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D1AD" w14:textId="08143E15" w:rsidR="00934A4F" w:rsidRDefault="00020CBA" w:rsidP="1C53FF88">
      <w:pPr>
        <w:jc w:val="center"/>
        <w:rPr>
          <w:rFonts w:ascii="Arial" w:hAnsi="Arial" w:cs="Arial"/>
          <w:b/>
          <w:bCs/>
          <w:color w:val="FF0000"/>
          <w:sz w:val="56"/>
          <w:szCs w:val="56"/>
        </w:rPr>
      </w:pPr>
      <w:r>
        <w:rPr>
          <w:rFonts w:ascii="Arial" w:hAnsi="Arial" w:cs="Arial"/>
          <w:b/>
          <w:bCs/>
          <w:color w:val="FF0000"/>
          <w:sz w:val="56"/>
          <w:szCs w:val="56"/>
        </w:rPr>
        <w:t xml:space="preserve">  </w:t>
      </w:r>
    </w:p>
    <w:p w14:paraId="3CA174EB" w14:textId="190F30A4" w:rsidR="00934A4F" w:rsidRDefault="00934A4F" w:rsidP="1C53FF88">
      <w:pPr>
        <w:jc w:val="center"/>
        <w:rPr>
          <w:rFonts w:ascii="Arial" w:hAnsi="Arial" w:cs="Arial"/>
          <w:b/>
          <w:bCs/>
          <w:color w:val="FF0000"/>
          <w:sz w:val="56"/>
          <w:szCs w:val="56"/>
        </w:rPr>
      </w:pPr>
    </w:p>
    <w:p w14:paraId="76C9D22D" w14:textId="77777777" w:rsidR="00934A4F" w:rsidRDefault="00934A4F" w:rsidP="1C53FF88">
      <w:pPr>
        <w:jc w:val="center"/>
        <w:rPr>
          <w:rFonts w:ascii="Arial" w:hAnsi="Arial" w:cs="Arial"/>
          <w:b/>
          <w:bCs/>
          <w:color w:val="FF0000"/>
          <w:sz w:val="56"/>
          <w:szCs w:val="56"/>
        </w:rPr>
      </w:pPr>
    </w:p>
    <w:p w14:paraId="36C768F6" w14:textId="1ACDEF16" w:rsidR="00AF6974" w:rsidRPr="00651C75" w:rsidRDefault="007D74D6" w:rsidP="1C53FF88">
      <w:pPr>
        <w:jc w:val="center"/>
        <w:rPr>
          <w:rFonts w:cs="Calibri"/>
          <w:b/>
          <w:bCs/>
          <w:sz w:val="56"/>
          <w:szCs w:val="56"/>
        </w:rPr>
      </w:pPr>
      <w:r w:rsidRPr="00651C75">
        <w:rPr>
          <w:rFonts w:cs="Calibri"/>
          <w:b/>
          <w:bCs/>
          <w:sz w:val="56"/>
          <w:szCs w:val="56"/>
        </w:rPr>
        <w:t>General Aerospace Legal Panel (GALP)</w:t>
      </w:r>
    </w:p>
    <w:p w14:paraId="2822B33C" w14:textId="77777777" w:rsidR="00AF6974" w:rsidRPr="00651C75" w:rsidRDefault="00AF6974" w:rsidP="1C53FF88">
      <w:pPr>
        <w:jc w:val="center"/>
        <w:rPr>
          <w:rFonts w:cs="Calibri"/>
          <w:b/>
          <w:bCs/>
          <w:sz w:val="56"/>
          <w:szCs w:val="56"/>
        </w:rPr>
      </w:pPr>
    </w:p>
    <w:p w14:paraId="70344740" w14:textId="2527C04A" w:rsidR="00B35077" w:rsidRPr="00651C75" w:rsidRDefault="1C53FF88" w:rsidP="00B35077">
      <w:pPr>
        <w:jc w:val="center"/>
        <w:rPr>
          <w:rFonts w:cs="Calibri"/>
          <w:b/>
          <w:color w:val="FF0000"/>
          <w:sz w:val="56"/>
          <w:szCs w:val="56"/>
        </w:rPr>
      </w:pPr>
      <w:r w:rsidRPr="00651C75">
        <w:rPr>
          <w:rFonts w:cs="Calibri"/>
          <w:b/>
          <w:bCs/>
          <w:sz w:val="56"/>
          <w:szCs w:val="56"/>
        </w:rPr>
        <w:t>Invitation to Tender</w:t>
      </w:r>
    </w:p>
    <w:p w14:paraId="6108F957" w14:textId="77777777" w:rsidR="00B66CED" w:rsidRPr="00651C75" w:rsidRDefault="00B66CED">
      <w:pPr>
        <w:rPr>
          <w:rFonts w:cs="Calibri"/>
        </w:rPr>
      </w:pPr>
    </w:p>
    <w:p w14:paraId="305267F5" w14:textId="77777777" w:rsidR="00E006D0" w:rsidRPr="00651C75" w:rsidRDefault="00E006D0" w:rsidP="00BF4A0E">
      <w:pPr>
        <w:rPr>
          <w:rFonts w:cs="Calibri"/>
        </w:rPr>
      </w:pPr>
    </w:p>
    <w:p w14:paraId="7E6DADA0" w14:textId="76F3EF64" w:rsidR="00BF4A0E" w:rsidRDefault="00BF4A0E" w:rsidP="00B12223">
      <w:pPr>
        <w:jc w:val="both"/>
        <w:rPr>
          <w:rFonts w:cs="Calibri"/>
        </w:rPr>
      </w:pPr>
    </w:p>
    <w:p w14:paraId="0733BD8D" w14:textId="66FB8530" w:rsidR="00934A4F" w:rsidRDefault="00934A4F" w:rsidP="00B12223">
      <w:pPr>
        <w:jc w:val="both"/>
        <w:rPr>
          <w:rFonts w:cs="Calibri"/>
        </w:rPr>
      </w:pPr>
    </w:p>
    <w:p w14:paraId="5A3180C4" w14:textId="3825C27C" w:rsidR="00934A4F" w:rsidRDefault="00934A4F" w:rsidP="00B12223">
      <w:pPr>
        <w:jc w:val="both"/>
        <w:rPr>
          <w:rFonts w:cs="Calibri"/>
        </w:rPr>
      </w:pPr>
    </w:p>
    <w:p w14:paraId="1BA2DC60" w14:textId="51ED13BC" w:rsidR="00934A4F" w:rsidRDefault="00934A4F" w:rsidP="00B12223">
      <w:pPr>
        <w:jc w:val="both"/>
        <w:rPr>
          <w:rFonts w:cs="Calibri"/>
        </w:rPr>
      </w:pPr>
    </w:p>
    <w:p w14:paraId="0F1AEA5E" w14:textId="169DCE2D" w:rsidR="00934A4F" w:rsidRDefault="00934A4F" w:rsidP="00B12223">
      <w:pPr>
        <w:jc w:val="both"/>
        <w:rPr>
          <w:rFonts w:cs="Calibri"/>
        </w:rPr>
      </w:pPr>
    </w:p>
    <w:p w14:paraId="3EFB4666" w14:textId="48C89DC8" w:rsidR="00934A4F" w:rsidRDefault="00934A4F" w:rsidP="00B12223">
      <w:pPr>
        <w:jc w:val="both"/>
        <w:rPr>
          <w:rFonts w:cs="Calibri"/>
        </w:rPr>
      </w:pPr>
    </w:p>
    <w:p w14:paraId="5359DC9E" w14:textId="397186DF" w:rsidR="00934A4F" w:rsidRDefault="00934A4F" w:rsidP="00B12223">
      <w:pPr>
        <w:jc w:val="both"/>
        <w:rPr>
          <w:rFonts w:cs="Calibri"/>
        </w:rPr>
      </w:pPr>
    </w:p>
    <w:p w14:paraId="48596E43" w14:textId="29E7E4D2" w:rsidR="00934A4F" w:rsidRDefault="00934A4F" w:rsidP="00B12223">
      <w:pPr>
        <w:jc w:val="both"/>
        <w:rPr>
          <w:rFonts w:cs="Calibri"/>
        </w:rPr>
      </w:pPr>
    </w:p>
    <w:p w14:paraId="40421605" w14:textId="42538D77" w:rsidR="00934A4F" w:rsidRDefault="00934A4F" w:rsidP="00B12223">
      <w:pPr>
        <w:jc w:val="both"/>
        <w:rPr>
          <w:rFonts w:cs="Calibri"/>
        </w:rPr>
      </w:pPr>
    </w:p>
    <w:p w14:paraId="1A66EB4B" w14:textId="795D66A6" w:rsidR="00934A4F" w:rsidRDefault="00934A4F" w:rsidP="00B12223">
      <w:pPr>
        <w:jc w:val="both"/>
        <w:rPr>
          <w:rFonts w:cs="Calibri"/>
        </w:rPr>
      </w:pPr>
    </w:p>
    <w:p w14:paraId="0F37D64F" w14:textId="6C254CAB" w:rsidR="00934A4F" w:rsidRDefault="00934A4F" w:rsidP="00B12223">
      <w:pPr>
        <w:jc w:val="both"/>
        <w:rPr>
          <w:rFonts w:cs="Calibri"/>
        </w:rPr>
      </w:pPr>
    </w:p>
    <w:p w14:paraId="6DFB3042" w14:textId="587742CB" w:rsidR="00934A4F" w:rsidRDefault="00934A4F" w:rsidP="00B12223">
      <w:pPr>
        <w:jc w:val="both"/>
        <w:rPr>
          <w:rFonts w:cs="Calibri"/>
        </w:rPr>
      </w:pPr>
    </w:p>
    <w:p w14:paraId="724A5875" w14:textId="2930843B" w:rsidR="00934A4F" w:rsidRDefault="00934A4F" w:rsidP="00B12223">
      <w:pPr>
        <w:jc w:val="both"/>
        <w:rPr>
          <w:rFonts w:cs="Calibri"/>
        </w:rPr>
      </w:pPr>
    </w:p>
    <w:p w14:paraId="454D8B7F" w14:textId="4AED6C97" w:rsidR="00934A4F" w:rsidRDefault="00934A4F" w:rsidP="00B12223">
      <w:pPr>
        <w:jc w:val="both"/>
        <w:rPr>
          <w:rFonts w:cs="Calibri"/>
        </w:rPr>
      </w:pPr>
    </w:p>
    <w:p w14:paraId="116BB473" w14:textId="6BF66037" w:rsidR="00934A4F" w:rsidRDefault="00934A4F" w:rsidP="00B12223">
      <w:pPr>
        <w:jc w:val="both"/>
        <w:rPr>
          <w:rFonts w:cs="Calibri"/>
        </w:rPr>
      </w:pPr>
    </w:p>
    <w:tbl>
      <w:tblPr>
        <w:tblStyle w:val="TableGrid"/>
        <w:tblpPr w:leftFromText="180" w:rightFromText="180" w:vertAnchor="page" w:horzAnchor="margin" w:tblpY="2134"/>
        <w:tblW w:w="9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42"/>
      </w:tblGrid>
      <w:tr w:rsidR="00934A4F" w:rsidRPr="00162B6B" w14:paraId="482FB6D2" w14:textId="77777777" w:rsidTr="0077349B">
        <w:trPr>
          <w:trHeight w:val="333"/>
        </w:trPr>
        <w:tc>
          <w:tcPr>
            <w:tcW w:w="9084" w:type="dxa"/>
            <w:gridSpan w:val="2"/>
            <w:shd w:val="clear" w:color="auto" w:fill="auto"/>
          </w:tcPr>
          <w:p w14:paraId="5DC77711" w14:textId="77777777" w:rsidR="00934A4F" w:rsidRPr="00B22673" w:rsidRDefault="00934A4F" w:rsidP="0077349B">
            <w:pPr>
              <w:jc w:val="right"/>
              <w:rPr>
                <w:rFonts w:cs="Calibri"/>
              </w:rPr>
            </w:pPr>
            <w:r w:rsidRPr="00D41237">
              <w:rPr>
                <w:rFonts w:cs="Calibri"/>
              </w:rPr>
              <w:t xml:space="preserve">Nicholas Lew and Jayne </w:t>
            </w:r>
            <w:proofErr w:type="spellStart"/>
            <w:r w:rsidRPr="00D41237">
              <w:rPr>
                <w:rFonts w:cs="Calibri"/>
              </w:rPr>
              <w:t>Whymark</w:t>
            </w:r>
            <w:proofErr w:type="spellEnd"/>
            <w:r w:rsidRPr="0077349B" w:rsidDel="00D41237">
              <w:rPr>
                <w:rFonts w:cs="Calibri"/>
              </w:rPr>
              <w:t xml:space="preserve"> </w:t>
            </w:r>
          </w:p>
        </w:tc>
      </w:tr>
      <w:tr w:rsidR="00934A4F" w:rsidRPr="00162B6B" w14:paraId="3D204B33" w14:textId="77777777" w:rsidTr="0077349B">
        <w:trPr>
          <w:trHeight w:val="333"/>
        </w:trPr>
        <w:tc>
          <w:tcPr>
            <w:tcW w:w="9084" w:type="dxa"/>
            <w:gridSpan w:val="2"/>
            <w:shd w:val="clear" w:color="auto" w:fill="auto"/>
          </w:tcPr>
          <w:p w14:paraId="6985627D" w14:textId="77777777" w:rsidR="00934A4F" w:rsidRPr="00B22673" w:rsidRDefault="00934A4F" w:rsidP="0077349B">
            <w:pPr>
              <w:jc w:val="right"/>
              <w:rPr>
                <w:rFonts w:cs="Calibri"/>
              </w:rPr>
            </w:pPr>
            <w:r>
              <w:rPr>
                <w:rFonts w:cs="Calibri"/>
              </w:rPr>
              <w:t>Joint Heads of Legal</w:t>
            </w:r>
            <w:r w:rsidRPr="00B515AA" w:rsidDel="00175BFA">
              <w:rPr>
                <w:rFonts w:cs="Calibri"/>
                <w:b/>
                <w:color w:val="FF0000"/>
              </w:rPr>
              <w:t xml:space="preserve"> </w:t>
            </w:r>
          </w:p>
        </w:tc>
      </w:tr>
      <w:tr w:rsidR="00934A4F" w:rsidRPr="00162B6B" w14:paraId="44542F57" w14:textId="77777777" w:rsidTr="0077349B">
        <w:trPr>
          <w:trHeight w:val="333"/>
        </w:trPr>
        <w:tc>
          <w:tcPr>
            <w:tcW w:w="9084" w:type="dxa"/>
            <w:gridSpan w:val="2"/>
            <w:shd w:val="clear" w:color="auto" w:fill="auto"/>
          </w:tcPr>
          <w:p w14:paraId="1AF1ABB0" w14:textId="77777777" w:rsidR="00934A4F" w:rsidRPr="00B22673" w:rsidRDefault="00934A4F" w:rsidP="0077349B">
            <w:pPr>
              <w:jc w:val="right"/>
              <w:rPr>
                <w:rFonts w:cs="Calibri"/>
              </w:rPr>
            </w:pPr>
          </w:p>
        </w:tc>
      </w:tr>
      <w:tr w:rsidR="00934A4F" w:rsidRPr="00162B6B" w14:paraId="2AF76E96" w14:textId="77777777" w:rsidTr="0077349B">
        <w:trPr>
          <w:trHeight w:val="345"/>
        </w:trPr>
        <w:tc>
          <w:tcPr>
            <w:tcW w:w="9084" w:type="dxa"/>
            <w:gridSpan w:val="2"/>
            <w:shd w:val="clear" w:color="auto" w:fill="auto"/>
          </w:tcPr>
          <w:p w14:paraId="6CA9037B" w14:textId="77777777" w:rsidR="00934A4F" w:rsidRPr="00B22673" w:rsidRDefault="003D24E8" w:rsidP="0077349B">
            <w:pPr>
              <w:jc w:val="right"/>
              <w:rPr>
                <w:rFonts w:cs="Calibri"/>
              </w:rPr>
            </w:pPr>
            <w:hyperlink r:id="rId12" w:history="1">
              <w:r w:rsidR="00934A4F" w:rsidRPr="00B22673">
                <w:rPr>
                  <w:rStyle w:val="Hyperlink"/>
                  <w:rFonts w:cs="Calibri"/>
                  <w:bCs/>
                </w:rPr>
                <w:t>galp@trade.gov.uk</w:t>
              </w:r>
            </w:hyperlink>
            <w:r w:rsidR="00934A4F">
              <w:rPr>
                <w:rFonts w:cs="Calibri"/>
                <w:bCs/>
              </w:rPr>
              <w:t xml:space="preserve"> </w:t>
            </w:r>
          </w:p>
        </w:tc>
      </w:tr>
      <w:tr w:rsidR="00934A4F" w:rsidRPr="00162B6B" w14:paraId="2BD79F1C" w14:textId="77777777" w:rsidTr="0077349B">
        <w:trPr>
          <w:trHeight w:val="333"/>
        </w:trPr>
        <w:tc>
          <w:tcPr>
            <w:tcW w:w="9084" w:type="dxa"/>
            <w:gridSpan w:val="2"/>
            <w:shd w:val="clear" w:color="auto" w:fill="auto"/>
          </w:tcPr>
          <w:p w14:paraId="715A2F5B" w14:textId="77777777" w:rsidR="00934A4F" w:rsidRPr="00B22673" w:rsidRDefault="00934A4F" w:rsidP="0077349B">
            <w:pPr>
              <w:rPr>
                <w:rFonts w:cs="Calibri"/>
                <w:b/>
                <w:color w:val="FF0000"/>
              </w:rPr>
            </w:pPr>
          </w:p>
        </w:tc>
      </w:tr>
      <w:tr w:rsidR="00934A4F" w:rsidRPr="00162B6B" w14:paraId="76712808" w14:textId="77777777" w:rsidTr="0077349B">
        <w:trPr>
          <w:trHeight w:val="333"/>
        </w:trPr>
        <w:tc>
          <w:tcPr>
            <w:tcW w:w="4542" w:type="dxa"/>
            <w:shd w:val="clear" w:color="auto" w:fill="auto"/>
          </w:tcPr>
          <w:p w14:paraId="09FFC220" w14:textId="77777777" w:rsidR="00934A4F" w:rsidRPr="00B22673" w:rsidRDefault="00934A4F" w:rsidP="0077349B">
            <w:pPr>
              <w:rPr>
                <w:rFonts w:cs="Calibri"/>
              </w:rPr>
            </w:pPr>
          </w:p>
        </w:tc>
        <w:tc>
          <w:tcPr>
            <w:tcW w:w="4542" w:type="dxa"/>
            <w:shd w:val="clear" w:color="auto" w:fill="auto"/>
          </w:tcPr>
          <w:p w14:paraId="33C70E02" w14:textId="77777777" w:rsidR="00934A4F" w:rsidRPr="00B22673" w:rsidRDefault="00934A4F" w:rsidP="0077349B">
            <w:pPr>
              <w:jc w:val="right"/>
              <w:rPr>
                <w:rFonts w:cs="Calibri"/>
                <w:b/>
                <w:color w:val="FF0000"/>
              </w:rPr>
            </w:pPr>
            <w:r w:rsidRPr="00B22673">
              <w:rPr>
                <w:rFonts w:cs="Calibri"/>
              </w:rPr>
              <w:t xml:space="preserve">Date: </w:t>
            </w:r>
            <w:r>
              <w:rPr>
                <w:rFonts w:cs="Calibri"/>
              </w:rPr>
              <w:t>5</w:t>
            </w:r>
            <w:r w:rsidRPr="00B22673">
              <w:rPr>
                <w:rFonts w:cs="Calibri"/>
                <w:vertAlign w:val="superscript"/>
              </w:rPr>
              <w:t>th</w:t>
            </w:r>
            <w:r>
              <w:rPr>
                <w:rFonts w:cs="Calibri"/>
              </w:rPr>
              <w:t xml:space="preserve"> November 2021</w:t>
            </w:r>
          </w:p>
        </w:tc>
      </w:tr>
    </w:tbl>
    <w:p w14:paraId="50AAC7B6" w14:textId="0810E366" w:rsidR="00B12223" w:rsidRPr="00651C75" w:rsidRDefault="00FB4E98" w:rsidP="00B12223">
      <w:pPr>
        <w:jc w:val="both"/>
        <w:rPr>
          <w:rFonts w:cs="Calibri"/>
          <w:color w:val="000000" w:themeColor="text1"/>
        </w:rPr>
      </w:pPr>
      <w:r w:rsidRPr="00651C75">
        <w:rPr>
          <w:rFonts w:cs="Calibri"/>
          <w:color w:val="000000" w:themeColor="text1"/>
        </w:rPr>
        <w:t>To Whom it May Concern</w:t>
      </w:r>
      <w:r w:rsidR="00B12223" w:rsidRPr="00651C75">
        <w:rPr>
          <w:rFonts w:cs="Calibri"/>
          <w:color w:val="000000" w:themeColor="text1"/>
        </w:rPr>
        <w:t>,</w:t>
      </w:r>
    </w:p>
    <w:p w14:paraId="42BC833C" w14:textId="77777777" w:rsidR="00E557E7" w:rsidRPr="00651C75" w:rsidRDefault="00A458AD" w:rsidP="00E557E7">
      <w:pPr>
        <w:jc w:val="both"/>
        <w:rPr>
          <w:rFonts w:cs="Calibri"/>
          <w:b/>
        </w:rPr>
      </w:pPr>
      <w:r w:rsidRPr="00651C75">
        <w:rPr>
          <w:rFonts w:cs="Calibri"/>
          <w:b/>
          <w:color w:val="000000" w:themeColor="text1"/>
        </w:rPr>
        <w:t>Invitation</w:t>
      </w:r>
      <w:r w:rsidR="00B12223" w:rsidRPr="00651C75">
        <w:rPr>
          <w:rFonts w:cs="Calibri"/>
          <w:b/>
          <w:color w:val="000000" w:themeColor="text1"/>
        </w:rPr>
        <w:t xml:space="preserve"> to</w:t>
      </w:r>
      <w:r w:rsidR="00A86AAE" w:rsidRPr="00651C75">
        <w:rPr>
          <w:rFonts w:cs="Calibri"/>
          <w:b/>
          <w:color w:val="000000" w:themeColor="text1"/>
        </w:rPr>
        <w:t xml:space="preserve"> Tender </w:t>
      </w:r>
      <w:r w:rsidRPr="00651C75">
        <w:rPr>
          <w:rFonts w:cs="Calibri"/>
          <w:b/>
        </w:rPr>
        <w:t>Reference Number</w:t>
      </w:r>
      <w:r w:rsidR="00A86AAE" w:rsidRPr="00651C75">
        <w:rPr>
          <w:rFonts w:cs="Calibri"/>
          <w:b/>
        </w:rPr>
        <w:t xml:space="preserve"> </w:t>
      </w:r>
      <w:r w:rsidR="00E557E7" w:rsidRPr="00651C75">
        <w:rPr>
          <w:rFonts w:cs="Calibri"/>
          <w:b/>
        </w:rPr>
        <w:t>822</w:t>
      </w:r>
      <w:r w:rsidRPr="00651C75">
        <w:rPr>
          <w:rFonts w:cs="Calibri"/>
          <w:b/>
        </w:rPr>
        <w:t xml:space="preserve">. </w:t>
      </w:r>
    </w:p>
    <w:p w14:paraId="7DA46CCF" w14:textId="3202D70F" w:rsidR="00380B87" w:rsidRPr="00651C75" w:rsidRDefault="00A458AD" w:rsidP="001F15AF">
      <w:pPr>
        <w:jc w:val="both"/>
        <w:rPr>
          <w:rFonts w:cs="Calibri"/>
          <w:color w:val="000000" w:themeColor="text1"/>
        </w:rPr>
      </w:pPr>
      <w:r w:rsidRPr="00651C75">
        <w:rPr>
          <w:rFonts w:cs="Calibri"/>
          <w:color w:val="000000" w:themeColor="text1"/>
        </w:rPr>
        <w:t xml:space="preserve">You are invited to </w:t>
      </w:r>
      <w:r w:rsidR="00286044">
        <w:rPr>
          <w:rFonts w:cs="Calibri"/>
          <w:color w:val="000000" w:themeColor="text1"/>
        </w:rPr>
        <w:t>Tender</w:t>
      </w:r>
      <w:r w:rsidRPr="00651C75">
        <w:rPr>
          <w:rFonts w:cs="Calibri"/>
          <w:color w:val="000000" w:themeColor="text1"/>
        </w:rPr>
        <w:t xml:space="preserve"> for </w:t>
      </w:r>
      <w:r w:rsidR="00E557E7" w:rsidRPr="00651C75">
        <w:rPr>
          <w:rFonts w:cs="Calibri"/>
          <w:color w:val="000000" w:themeColor="text1"/>
        </w:rPr>
        <w:t xml:space="preserve">the General Aerospace Legal Panel </w:t>
      </w:r>
      <w:r w:rsidRPr="00651C75">
        <w:rPr>
          <w:rFonts w:cs="Calibri"/>
          <w:color w:val="000000" w:themeColor="text1"/>
        </w:rPr>
        <w:t>in competition in accordance with the attached document.</w:t>
      </w:r>
      <w:r w:rsidR="00380B87" w:rsidRPr="00651C75">
        <w:rPr>
          <w:rFonts w:cs="Calibri"/>
          <w:color w:val="000000" w:themeColor="text1"/>
        </w:rPr>
        <w:t xml:space="preserve"> </w:t>
      </w:r>
      <w:r w:rsidRPr="00651C75">
        <w:rPr>
          <w:rFonts w:cs="Calibri"/>
          <w:color w:val="000000" w:themeColor="text1"/>
        </w:rPr>
        <w:t xml:space="preserve">The requirement is for </w:t>
      </w:r>
      <w:r w:rsidR="006B7BBE" w:rsidRPr="00651C75">
        <w:rPr>
          <w:rFonts w:cs="Calibri"/>
          <w:color w:val="000000" w:themeColor="text1"/>
        </w:rPr>
        <w:t xml:space="preserve">a </w:t>
      </w:r>
      <w:r w:rsidR="00B42B33">
        <w:rPr>
          <w:rFonts w:cs="Calibri"/>
          <w:color w:val="000000" w:themeColor="text1"/>
        </w:rPr>
        <w:t xml:space="preserve">framework </w:t>
      </w:r>
      <w:r w:rsidR="006B7BBE" w:rsidRPr="00651C75">
        <w:rPr>
          <w:rFonts w:cs="Calibri"/>
          <w:color w:val="000000" w:themeColor="text1"/>
        </w:rPr>
        <w:t>of external legal counsel to advise in relation to the financial support that</w:t>
      </w:r>
      <w:r w:rsidR="00702833">
        <w:rPr>
          <w:rFonts w:cs="Calibri"/>
          <w:color w:val="000000" w:themeColor="text1"/>
        </w:rPr>
        <w:t xml:space="preserve"> </w:t>
      </w:r>
      <w:r w:rsidR="006B7BBE" w:rsidRPr="00651C75">
        <w:rPr>
          <w:rFonts w:cs="Calibri"/>
          <w:color w:val="000000" w:themeColor="text1"/>
        </w:rPr>
        <w:t>UK</w:t>
      </w:r>
      <w:r w:rsidR="00702833">
        <w:rPr>
          <w:rFonts w:cs="Calibri"/>
          <w:color w:val="000000" w:themeColor="text1"/>
        </w:rPr>
        <w:t xml:space="preserve"> </w:t>
      </w:r>
      <w:r w:rsidR="006B7BBE" w:rsidRPr="00651C75">
        <w:rPr>
          <w:rFonts w:cs="Calibri"/>
          <w:color w:val="000000" w:themeColor="text1"/>
        </w:rPr>
        <w:t>E</w:t>
      </w:r>
      <w:r w:rsidR="00702833">
        <w:rPr>
          <w:rFonts w:cs="Calibri"/>
          <w:color w:val="000000" w:themeColor="text1"/>
        </w:rPr>
        <w:t xml:space="preserve">xport </w:t>
      </w:r>
      <w:r w:rsidR="006B7BBE" w:rsidRPr="00651C75">
        <w:rPr>
          <w:rFonts w:cs="Calibri"/>
          <w:color w:val="000000" w:themeColor="text1"/>
        </w:rPr>
        <w:t>F</w:t>
      </w:r>
      <w:r w:rsidR="00702833">
        <w:rPr>
          <w:rFonts w:cs="Calibri"/>
          <w:color w:val="000000" w:themeColor="text1"/>
        </w:rPr>
        <w:t>inance (</w:t>
      </w:r>
      <w:r w:rsidR="00702833" w:rsidRPr="00E2462A">
        <w:rPr>
          <w:rFonts w:cs="Calibri"/>
          <w:bCs/>
          <w:color w:val="000000" w:themeColor="text1"/>
        </w:rPr>
        <w:t>UKEF</w:t>
      </w:r>
      <w:r w:rsidR="00702833">
        <w:rPr>
          <w:rFonts w:cs="Calibri"/>
          <w:color w:val="000000" w:themeColor="text1"/>
        </w:rPr>
        <w:t>)</w:t>
      </w:r>
      <w:r w:rsidR="006B7BBE" w:rsidRPr="00651C75">
        <w:rPr>
          <w:rFonts w:cs="Calibri"/>
          <w:color w:val="000000" w:themeColor="text1"/>
        </w:rPr>
        <w:t xml:space="preserve"> provides to the aerospace sector.</w:t>
      </w:r>
      <w:r w:rsidR="00F325EE">
        <w:rPr>
          <w:rFonts w:cs="Calibri"/>
          <w:color w:val="000000" w:themeColor="text1"/>
        </w:rPr>
        <w:t xml:space="preserve"> </w:t>
      </w:r>
      <w:r w:rsidR="008A1CF8">
        <w:rPr>
          <w:rFonts w:cs="Calibri"/>
          <w:color w:val="000000" w:themeColor="text1"/>
        </w:rPr>
        <w:t xml:space="preserve">The Department for International Trade will </w:t>
      </w:r>
      <w:r w:rsidR="0026323B">
        <w:rPr>
          <w:rFonts w:cs="Calibri"/>
          <w:color w:val="000000" w:themeColor="text1"/>
        </w:rPr>
        <w:t xml:space="preserve">run this Procurement on behalf of </w:t>
      </w:r>
      <w:r w:rsidR="00B86155">
        <w:rPr>
          <w:rFonts w:cs="Calibri"/>
          <w:color w:val="000000" w:themeColor="text1"/>
        </w:rPr>
        <w:t xml:space="preserve">UKEF, with UKEF serving as the contracting authority. </w:t>
      </w:r>
    </w:p>
    <w:p w14:paraId="1FE0C746" w14:textId="1F355D0A" w:rsidR="007015D5" w:rsidRPr="00651C75" w:rsidRDefault="00380B87" w:rsidP="001F15AF">
      <w:pPr>
        <w:pStyle w:val="ListParagraph"/>
        <w:numPr>
          <w:ilvl w:val="0"/>
          <w:numId w:val="5"/>
        </w:numPr>
        <w:jc w:val="both"/>
        <w:rPr>
          <w:rFonts w:cs="Calibri"/>
        </w:rPr>
      </w:pPr>
      <w:r w:rsidRPr="00651C75">
        <w:rPr>
          <w:rFonts w:cs="Calibri"/>
        </w:rPr>
        <w:t xml:space="preserve">The </w:t>
      </w:r>
      <w:r w:rsidR="007015D5" w:rsidRPr="00651C75">
        <w:rPr>
          <w:rFonts w:cs="Calibri"/>
        </w:rPr>
        <w:t>requirement and subsequent contract</w:t>
      </w:r>
      <w:r w:rsidRPr="00651C75">
        <w:rPr>
          <w:rFonts w:cs="Calibri"/>
        </w:rPr>
        <w:t xml:space="preserve"> </w:t>
      </w:r>
      <w:r w:rsidR="007015D5" w:rsidRPr="00651C75">
        <w:rPr>
          <w:rFonts w:cs="Calibri"/>
        </w:rPr>
        <w:t>shall</w:t>
      </w:r>
      <w:r w:rsidRPr="00651C75">
        <w:rPr>
          <w:rFonts w:cs="Calibri"/>
        </w:rPr>
        <w:t xml:space="preserve"> be for a </w:t>
      </w:r>
      <w:r w:rsidR="007015D5" w:rsidRPr="00651C75">
        <w:rPr>
          <w:rFonts w:cs="Calibri"/>
        </w:rPr>
        <w:t>period</w:t>
      </w:r>
      <w:r w:rsidRPr="00651C75">
        <w:rPr>
          <w:rFonts w:cs="Calibri"/>
        </w:rPr>
        <w:t xml:space="preserve"> of </w:t>
      </w:r>
      <w:r w:rsidR="006B7BBE" w:rsidRPr="00651C75">
        <w:rPr>
          <w:rFonts w:cs="Calibri"/>
        </w:rPr>
        <w:t xml:space="preserve">48 </w:t>
      </w:r>
      <w:r w:rsidRPr="00651C75">
        <w:rPr>
          <w:rFonts w:cs="Calibri"/>
        </w:rPr>
        <w:t xml:space="preserve">months with </w:t>
      </w:r>
      <w:r w:rsidR="00FC7D1E" w:rsidRPr="00651C75">
        <w:rPr>
          <w:rFonts w:cs="Calibri"/>
        </w:rPr>
        <w:t>no</w:t>
      </w:r>
      <w:r w:rsidRPr="00651C75">
        <w:rPr>
          <w:rFonts w:cs="Calibri"/>
        </w:rPr>
        <w:t xml:space="preserve"> option to extend</w:t>
      </w:r>
      <w:r w:rsidR="00FC7D1E" w:rsidRPr="00651C75">
        <w:rPr>
          <w:rFonts w:cs="Calibri"/>
        </w:rPr>
        <w:t>.</w:t>
      </w:r>
      <w:r w:rsidR="009910C5" w:rsidRPr="00651C75">
        <w:rPr>
          <w:rFonts w:cs="Calibri"/>
        </w:rPr>
        <w:t xml:space="preserve"> Procurement proposals have been approved by Senior Leadership Teams across DIT and UKEF.</w:t>
      </w:r>
      <w:r w:rsidR="007015D5" w:rsidRPr="00651C75">
        <w:rPr>
          <w:rFonts w:cs="Calibri"/>
        </w:rPr>
        <w:t xml:space="preserve"> The</w:t>
      </w:r>
      <w:r w:rsidR="009910C5" w:rsidRPr="00651C75">
        <w:rPr>
          <w:rFonts w:cs="Calibri"/>
        </w:rPr>
        <w:t xml:space="preserve"> estimated </w:t>
      </w:r>
      <w:r w:rsidR="00B42B33" w:rsidRPr="001F15AF">
        <w:rPr>
          <w:rFonts w:cs="Calibri"/>
        </w:rPr>
        <w:t>contract</w:t>
      </w:r>
      <w:r w:rsidR="009910C5" w:rsidRPr="00651C75">
        <w:rPr>
          <w:rFonts w:cs="Calibri"/>
        </w:rPr>
        <w:t xml:space="preserve"> value </w:t>
      </w:r>
      <w:r w:rsidR="00B42B33" w:rsidRPr="001F15AF">
        <w:rPr>
          <w:rFonts w:cs="Calibri"/>
        </w:rPr>
        <w:t>during the framework term</w:t>
      </w:r>
      <w:r w:rsidR="009910C5" w:rsidRPr="00651C75">
        <w:rPr>
          <w:rFonts w:cs="Calibri"/>
        </w:rPr>
        <w:t xml:space="preserve"> is £</w:t>
      </w:r>
      <w:r w:rsidR="0029235B" w:rsidRPr="001F15AF">
        <w:rPr>
          <w:rFonts w:cs="Calibri"/>
        </w:rPr>
        <w:t>4</w:t>
      </w:r>
      <w:r w:rsidR="009910C5" w:rsidRPr="00651C75">
        <w:rPr>
          <w:rFonts w:cs="Calibri"/>
        </w:rPr>
        <w:t>0m</w:t>
      </w:r>
      <w:r w:rsidR="00B649FE">
        <w:rPr>
          <w:rFonts w:cs="Calibri"/>
        </w:rPr>
        <w:t xml:space="preserve"> (excl. VAT)</w:t>
      </w:r>
      <w:r w:rsidR="009910C5" w:rsidRPr="00651C75">
        <w:rPr>
          <w:rFonts w:cs="Calibri"/>
        </w:rPr>
        <w:t>.</w:t>
      </w:r>
    </w:p>
    <w:p w14:paraId="5AACBC37" w14:textId="0F3FCC8C" w:rsidR="003C6C76" w:rsidRPr="00651C75" w:rsidRDefault="007015D5" w:rsidP="00B515AA">
      <w:pPr>
        <w:pStyle w:val="ListParagraph"/>
        <w:numPr>
          <w:ilvl w:val="0"/>
          <w:numId w:val="5"/>
        </w:numPr>
        <w:spacing w:after="0"/>
        <w:jc w:val="both"/>
        <w:rPr>
          <w:rFonts w:cs="Calibri"/>
          <w:color w:val="000000" w:themeColor="text1"/>
        </w:rPr>
      </w:pPr>
      <w:r w:rsidRPr="00651C75">
        <w:rPr>
          <w:rFonts w:cs="Calibri"/>
          <w:color w:val="000000" w:themeColor="text1"/>
        </w:rPr>
        <w:t xml:space="preserve">This Procurement is being carried out in accordance with the Public Contract Regulations 2015 under the </w:t>
      </w:r>
      <w:r w:rsidR="00B42B33">
        <w:rPr>
          <w:rFonts w:cs="Calibri"/>
          <w:color w:val="000000" w:themeColor="text1"/>
        </w:rPr>
        <w:t>Light Touch Regime</w:t>
      </w:r>
      <w:r w:rsidRPr="00651C75">
        <w:rPr>
          <w:rFonts w:cs="Calibri"/>
          <w:color w:val="000000" w:themeColor="text1"/>
        </w:rPr>
        <w:t xml:space="preserve">. Tenderers can submit a </w:t>
      </w:r>
      <w:r w:rsidR="006B6CA0">
        <w:rPr>
          <w:rFonts w:cs="Calibri"/>
          <w:color w:val="000000" w:themeColor="text1"/>
        </w:rPr>
        <w:t>Tender</w:t>
      </w:r>
      <w:r w:rsidRPr="00651C75">
        <w:rPr>
          <w:rFonts w:cs="Calibri"/>
          <w:color w:val="000000" w:themeColor="text1"/>
        </w:rPr>
        <w:t xml:space="preserve"> as a single legal entity, with other legal entities (to form a consortium) or with name</w:t>
      </w:r>
      <w:r w:rsidR="00453597" w:rsidRPr="00651C75">
        <w:rPr>
          <w:rFonts w:cs="Calibri"/>
          <w:color w:val="000000" w:themeColor="text1"/>
        </w:rPr>
        <w:t>d</w:t>
      </w:r>
      <w:r w:rsidRPr="00651C75">
        <w:rPr>
          <w:rFonts w:cs="Calibri"/>
          <w:color w:val="000000" w:themeColor="text1"/>
        </w:rPr>
        <w:t xml:space="preserve"> sub-contractors.</w:t>
      </w:r>
    </w:p>
    <w:p w14:paraId="6315D056" w14:textId="03FA80EF" w:rsidR="003C6C76" w:rsidRPr="00651C75" w:rsidRDefault="003C6C76" w:rsidP="001F15AF">
      <w:pPr>
        <w:pStyle w:val="ListParagraph"/>
        <w:numPr>
          <w:ilvl w:val="0"/>
          <w:numId w:val="5"/>
        </w:numPr>
        <w:spacing w:after="0"/>
        <w:jc w:val="both"/>
        <w:rPr>
          <w:rFonts w:cs="Calibri"/>
          <w:color w:val="000000" w:themeColor="text1"/>
        </w:rPr>
      </w:pPr>
      <w:r w:rsidRPr="5BF2BBBC">
        <w:rPr>
          <w:rFonts w:cs="Calibri"/>
          <w:color w:val="000000" w:themeColor="text1"/>
        </w:rPr>
        <w:t xml:space="preserve">This Framework is complemented by a separate existing framework for legal services in relation to transactions for the financing of Airbus aircraft jointly supported by </w:t>
      </w:r>
      <w:proofErr w:type="spellStart"/>
      <w:r w:rsidRPr="5BF2BBBC">
        <w:rPr>
          <w:rFonts w:cs="Calibri"/>
          <w:color w:val="000000" w:themeColor="text1"/>
        </w:rPr>
        <w:t>Bpifrance</w:t>
      </w:r>
      <w:proofErr w:type="spellEnd"/>
      <w:r w:rsidRPr="5BF2BBBC">
        <w:rPr>
          <w:rFonts w:cs="Calibri"/>
          <w:color w:val="000000" w:themeColor="text1"/>
        </w:rPr>
        <w:t xml:space="preserve"> Assurance Export, Euler Hermes </w:t>
      </w:r>
      <w:proofErr w:type="spellStart"/>
      <w:r w:rsidRPr="5BF2BBBC">
        <w:rPr>
          <w:rFonts w:cs="Calibri"/>
          <w:color w:val="000000" w:themeColor="text1"/>
        </w:rPr>
        <w:t>Aktiengesellschaft</w:t>
      </w:r>
      <w:proofErr w:type="spellEnd"/>
      <w:r w:rsidRPr="5BF2BBBC">
        <w:rPr>
          <w:rFonts w:cs="Calibri"/>
          <w:color w:val="000000" w:themeColor="text1"/>
        </w:rPr>
        <w:t xml:space="preserve"> and </w:t>
      </w:r>
      <w:r w:rsidR="00C20CDD">
        <w:rPr>
          <w:rFonts w:cs="Calibri"/>
          <w:color w:val="000000" w:themeColor="text1"/>
        </w:rPr>
        <w:t xml:space="preserve">UKEF </w:t>
      </w:r>
      <w:r w:rsidRPr="5BF2BBBC">
        <w:rPr>
          <w:rFonts w:cs="Calibri"/>
          <w:color w:val="000000" w:themeColor="text1"/>
        </w:rPr>
        <w:t xml:space="preserve">(the “Joint ECA Airbus Framework”) which is expected to remain the primary route to market for </w:t>
      </w:r>
      <w:r w:rsidR="00C20CDD">
        <w:rPr>
          <w:rFonts w:cs="Calibri"/>
          <w:color w:val="000000" w:themeColor="text1"/>
        </w:rPr>
        <w:t>UKEF</w:t>
      </w:r>
      <w:r w:rsidRPr="5BF2BBBC">
        <w:rPr>
          <w:rFonts w:cs="Calibri"/>
          <w:color w:val="000000" w:themeColor="text1"/>
        </w:rPr>
        <w:t xml:space="preserve"> to procure legal services for such transactions.</w:t>
      </w:r>
    </w:p>
    <w:p w14:paraId="5EBD128E" w14:textId="3E149FF1" w:rsidR="00A458AD" w:rsidRPr="00651C75" w:rsidRDefault="00A458AD" w:rsidP="001F15AF">
      <w:pPr>
        <w:pStyle w:val="ListParagraph"/>
        <w:numPr>
          <w:ilvl w:val="0"/>
          <w:numId w:val="5"/>
        </w:numPr>
        <w:spacing w:after="0"/>
        <w:jc w:val="both"/>
        <w:rPr>
          <w:rFonts w:cs="Calibri"/>
          <w:color w:val="000000" w:themeColor="text1"/>
        </w:rPr>
      </w:pPr>
      <w:r w:rsidRPr="00651C75">
        <w:rPr>
          <w:rFonts w:cs="Calibri"/>
          <w:color w:val="000000" w:themeColor="text1"/>
        </w:rPr>
        <w:t xml:space="preserve">The anticipated date for the contract award decision is </w:t>
      </w:r>
      <w:r w:rsidR="00762737">
        <w:rPr>
          <w:rFonts w:cs="Calibri"/>
          <w:color w:val="000000" w:themeColor="text1"/>
        </w:rPr>
        <w:t>18</w:t>
      </w:r>
      <w:r w:rsidR="00643704" w:rsidRPr="00651C75">
        <w:rPr>
          <w:rFonts w:cs="Calibri"/>
          <w:color w:val="000000" w:themeColor="text1"/>
          <w:vertAlign w:val="superscript"/>
        </w:rPr>
        <w:t>th</w:t>
      </w:r>
      <w:r w:rsidR="00643704" w:rsidRPr="00651C75">
        <w:rPr>
          <w:rFonts w:cs="Calibri"/>
          <w:color w:val="000000" w:themeColor="text1"/>
        </w:rPr>
        <w:t xml:space="preserve"> </w:t>
      </w:r>
      <w:r w:rsidR="00762737">
        <w:rPr>
          <w:rFonts w:cs="Calibri"/>
          <w:color w:val="000000" w:themeColor="text1"/>
        </w:rPr>
        <w:t xml:space="preserve">April </w:t>
      </w:r>
      <w:r w:rsidR="00FE0B00" w:rsidRPr="00651C75">
        <w:rPr>
          <w:rFonts w:cs="Calibri"/>
          <w:color w:val="000000" w:themeColor="text1"/>
        </w:rPr>
        <w:t>2022</w:t>
      </w:r>
      <w:r w:rsidR="00FE0B00" w:rsidRPr="00651C75">
        <w:rPr>
          <w:rFonts w:cs="Calibri"/>
          <w:color w:val="FF0000"/>
        </w:rPr>
        <w:t xml:space="preserve">. </w:t>
      </w:r>
      <w:r w:rsidRPr="00651C75">
        <w:rPr>
          <w:rFonts w:cs="Calibri"/>
          <w:color w:val="000000" w:themeColor="text1"/>
        </w:rPr>
        <w:t>Please note that this is an indicative date and may change.</w:t>
      </w:r>
    </w:p>
    <w:p w14:paraId="6FC433A5" w14:textId="6FE73317" w:rsidR="00A458AD" w:rsidRPr="00651C75" w:rsidRDefault="00E9381B" w:rsidP="00651C75">
      <w:pPr>
        <w:pStyle w:val="ListParagraph"/>
        <w:numPr>
          <w:ilvl w:val="0"/>
          <w:numId w:val="5"/>
        </w:numPr>
        <w:jc w:val="both"/>
        <w:rPr>
          <w:rFonts w:cs="Calibri"/>
          <w:color w:val="000000" w:themeColor="text1"/>
        </w:rPr>
      </w:pPr>
      <w:r w:rsidRPr="00651C75">
        <w:rPr>
          <w:rFonts w:cs="Calibri"/>
          <w:color w:val="000000" w:themeColor="text1"/>
        </w:rPr>
        <w:t xml:space="preserve">The clarification period ends on </w:t>
      </w:r>
      <w:r w:rsidR="00F22574" w:rsidRPr="00651C75">
        <w:rPr>
          <w:rFonts w:cs="Calibri"/>
          <w:color w:val="000000" w:themeColor="text1"/>
        </w:rPr>
        <w:t xml:space="preserve">15:00 BST on the </w:t>
      </w:r>
      <w:r w:rsidR="00663FBE">
        <w:rPr>
          <w:rFonts w:cs="Calibri"/>
          <w:color w:val="000000" w:themeColor="text1"/>
        </w:rPr>
        <w:t>25</w:t>
      </w:r>
      <w:r w:rsidR="00A2784C" w:rsidRPr="00651C75">
        <w:rPr>
          <w:rFonts w:cs="Calibri"/>
          <w:color w:val="000000" w:themeColor="text1"/>
          <w:vertAlign w:val="superscript"/>
        </w:rPr>
        <w:t>th</w:t>
      </w:r>
      <w:r w:rsidR="00A2784C" w:rsidRPr="00651C75">
        <w:rPr>
          <w:rFonts w:cs="Calibri"/>
          <w:color w:val="000000" w:themeColor="text1"/>
        </w:rPr>
        <w:t xml:space="preserve"> </w:t>
      </w:r>
      <w:r w:rsidR="007612B0">
        <w:rPr>
          <w:rFonts w:cs="Calibri"/>
          <w:color w:val="000000" w:themeColor="text1"/>
        </w:rPr>
        <w:t xml:space="preserve">November </w:t>
      </w:r>
      <w:r w:rsidR="00A2784C" w:rsidRPr="00651C75">
        <w:rPr>
          <w:rFonts w:cs="Calibri"/>
          <w:color w:val="000000" w:themeColor="text1"/>
        </w:rPr>
        <w:t>2021.</w:t>
      </w:r>
      <w:r w:rsidR="00663FBE">
        <w:rPr>
          <w:rFonts w:cs="Calibri"/>
          <w:color w:val="000000" w:themeColor="text1"/>
        </w:rPr>
        <w:t xml:space="preserve"> </w:t>
      </w:r>
      <w:r w:rsidR="00F86894" w:rsidRPr="00651C75">
        <w:rPr>
          <w:rFonts w:cs="Calibri"/>
          <w:color w:val="000000" w:themeColor="text1"/>
        </w:rPr>
        <w:t>Y</w:t>
      </w:r>
      <w:r w:rsidR="00A458AD" w:rsidRPr="00651C75">
        <w:rPr>
          <w:rFonts w:cs="Calibri"/>
          <w:color w:val="000000" w:themeColor="text1"/>
        </w:rPr>
        <w:t xml:space="preserve">ou must submit your </w:t>
      </w:r>
      <w:r w:rsidR="00286044">
        <w:rPr>
          <w:rFonts w:cs="Calibri"/>
          <w:color w:val="000000" w:themeColor="text1"/>
        </w:rPr>
        <w:t>Tender</w:t>
      </w:r>
      <w:r w:rsidR="00A458AD" w:rsidRPr="00651C75">
        <w:rPr>
          <w:rFonts w:cs="Calibri"/>
          <w:color w:val="000000" w:themeColor="text1"/>
        </w:rPr>
        <w:t xml:space="preserve"> to arrive no later than</w:t>
      </w:r>
      <w:r w:rsidR="00F22574" w:rsidRPr="00651C75">
        <w:rPr>
          <w:rFonts w:cs="Calibri"/>
          <w:color w:val="000000" w:themeColor="text1"/>
        </w:rPr>
        <w:t xml:space="preserve"> 15:00 BST on the </w:t>
      </w:r>
      <w:r w:rsidR="0087795E">
        <w:rPr>
          <w:rFonts w:cs="Calibri"/>
          <w:color w:val="000000" w:themeColor="text1"/>
        </w:rPr>
        <w:t>9</w:t>
      </w:r>
      <w:r w:rsidR="0087795E" w:rsidRPr="0087795E">
        <w:rPr>
          <w:rFonts w:cs="Calibri"/>
          <w:color w:val="000000" w:themeColor="text1"/>
          <w:vertAlign w:val="superscript"/>
        </w:rPr>
        <w:t>th</w:t>
      </w:r>
      <w:r w:rsidR="0087795E">
        <w:rPr>
          <w:rFonts w:cs="Calibri"/>
          <w:color w:val="000000" w:themeColor="text1"/>
        </w:rPr>
        <w:t xml:space="preserve"> December</w:t>
      </w:r>
      <w:r w:rsidR="00566503">
        <w:rPr>
          <w:rFonts w:cs="Calibri"/>
          <w:color w:val="000000" w:themeColor="text1"/>
        </w:rPr>
        <w:t xml:space="preserve"> </w:t>
      </w:r>
      <w:r w:rsidR="0012368E" w:rsidRPr="00651C75">
        <w:rPr>
          <w:rFonts w:cs="Calibri"/>
          <w:color w:val="000000" w:themeColor="text1"/>
        </w:rPr>
        <w:t>2021.</w:t>
      </w:r>
    </w:p>
    <w:p w14:paraId="7977684C" w14:textId="77777777" w:rsidR="00D41237" w:rsidRDefault="00D41237" w:rsidP="00A458AD">
      <w:pPr>
        <w:jc w:val="both"/>
        <w:rPr>
          <w:rFonts w:cs="Calibri"/>
          <w:color w:val="000000" w:themeColor="text1"/>
        </w:rPr>
      </w:pPr>
      <w:bookmarkStart w:id="0" w:name="_Hlk10200547"/>
    </w:p>
    <w:p w14:paraId="54FE2EB6" w14:textId="46D1CB77" w:rsidR="00A458AD" w:rsidRPr="00651C75" w:rsidRDefault="00A458AD" w:rsidP="00A458AD">
      <w:pPr>
        <w:jc w:val="both"/>
        <w:rPr>
          <w:rFonts w:cs="Calibri"/>
          <w:color w:val="000000" w:themeColor="text1"/>
        </w:rPr>
      </w:pPr>
      <w:r w:rsidRPr="00651C75">
        <w:rPr>
          <w:rFonts w:cs="Calibri"/>
          <w:color w:val="000000" w:themeColor="text1"/>
        </w:rPr>
        <w:t xml:space="preserve">Yours faithfully, </w:t>
      </w:r>
    </w:p>
    <w:p w14:paraId="5FD772F0" w14:textId="3864C203" w:rsidR="00D41237" w:rsidRDefault="00D41237" w:rsidP="001F15AF">
      <w:pPr>
        <w:spacing w:line="240" w:lineRule="auto"/>
        <w:jc w:val="both"/>
        <w:rPr>
          <w:rFonts w:cs="Calibri"/>
        </w:rPr>
      </w:pPr>
      <w:r w:rsidRPr="00D41237">
        <w:rPr>
          <w:rFonts w:cs="Calibri"/>
        </w:rPr>
        <w:t xml:space="preserve">Nicholas Lew and Jayne </w:t>
      </w:r>
      <w:proofErr w:type="spellStart"/>
      <w:r w:rsidRPr="00D41237">
        <w:rPr>
          <w:rFonts w:cs="Calibri"/>
        </w:rPr>
        <w:t>Whymark</w:t>
      </w:r>
      <w:proofErr w:type="spellEnd"/>
      <w:r w:rsidRPr="00D41237" w:rsidDel="00D41237">
        <w:rPr>
          <w:rFonts w:cs="Calibri"/>
        </w:rPr>
        <w:t xml:space="preserve"> </w:t>
      </w:r>
    </w:p>
    <w:p w14:paraId="238222B2" w14:textId="0C73C18A" w:rsidR="00A458AD" w:rsidRPr="00651C75" w:rsidRDefault="00D41237" w:rsidP="00651C75">
      <w:pPr>
        <w:spacing w:line="240" w:lineRule="auto"/>
        <w:jc w:val="both"/>
        <w:rPr>
          <w:rFonts w:cs="Calibri"/>
          <w:color w:val="FF0000"/>
        </w:rPr>
      </w:pPr>
      <w:r>
        <w:rPr>
          <w:rFonts w:cs="Calibri"/>
        </w:rPr>
        <w:t>UKEF Heads of Legal</w:t>
      </w:r>
    </w:p>
    <w:bookmarkEnd w:id="0"/>
    <w:p w14:paraId="644411C4" w14:textId="77777777" w:rsidR="00FB4E98" w:rsidRPr="00651C75" w:rsidRDefault="00FB4E98" w:rsidP="00A458AD">
      <w:pPr>
        <w:jc w:val="both"/>
        <w:rPr>
          <w:rFonts w:cs="Calibri"/>
          <w:color w:val="FF0000"/>
        </w:rPr>
      </w:pPr>
    </w:p>
    <w:sdt>
      <w:sdtPr>
        <w:rPr>
          <w:rFonts w:cs="Calibri"/>
          <w:caps w:val="0"/>
          <w:color w:val="auto"/>
          <w:spacing w:val="0"/>
          <w:sz w:val="20"/>
          <w:szCs w:val="20"/>
        </w:rPr>
        <w:id w:val="-1506820196"/>
        <w:docPartObj>
          <w:docPartGallery w:val="Table of Contents"/>
          <w:docPartUnique/>
        </w:docPartObj>
      </w:sdtPr>
      <w:sdtEndPr>
        <w:rPr>
          <w:b/>
          <w:bCs/>
          <w:noProof/>
          <w:sz w:val="22"/>
        </w:rPr>
      </w:sdtEndPr>
      <w:sdtContent>
        <w:p w14:paraId="226A8584" w14:textId="77777777" w:rsidR="004F6974" w:rsidRPr="00651C75" w:rsidRDefault="004F6974" w:rsidP="003831A9">
          <w:pPr>
            <w:pStyle w:val="TOCHeading"/>
            <w:tabs>
              <w:tab w:val="left" w:pos="1985"/>
            </w:tabs>
            <w:spacing w:before="0" w:line="240" w:lineRule="auto"/>
            <w:rPr>
              <w:rFonts w:cs="Calibri"/>
            </w:rPr>
          </w:pPr>
          <w:r w:rsidRPr="00651C75">
            <w:rPr>
              <w:rFonts w:cs="Calibri"/>
            </w:rPr>
            <w:t>Table of Contents</w:t>
          </w:r>
        </w:p>
        <w:p w14:paraId="42C924A3" w14:textId="06E64A1F" w:rsidR="00E20E2C" w:rsidRDefault="004F6974">
          <w:pPr>
            <w:pStyle w:val="TOC1"/>
            <w:rPr>
              <w:rFonts w:asciiTheme="minorHAnsi" w:hAnsiTheme="minorHAnsi" w:cstheme="minorBidi"/>
              <w:noProof/>
              <w:lang w:val="en-GB" w:eastAsia="en-GB"/>
            </w:rPr>
          </w:pPr>
          <w:r w:rsidRPr="00651C75">
            <w:rPr>
              <w:rFonts w:asciiTheme="minorHAnsi" w:hAnsiTheme="minorHAnsi"/>
            </w:rPr>
            <w:fldChar w:fldCharType="begin"/>
          </w:r>
          <w:r w:rsidRPr="00651C75">
            <w:rPr>
              <w:rFonts w:asciiTheme="minorHAnsi" w:hAnsiTheme="minorHAnsi"/>
            </w:rPr>
            <w:instrText xml:space="preserve"> TOC \o "1-3" \h \z \u </w:instrText>
          </w:r>
          <w:r w:rsidRPr="00651C75">
            <w:rPr>
              <w:rFonts w:asciiTheme="minorHAnsi" w:hAnsiTheme="minorHAnsi"/>
            </w:rPr>
            <w:fldChar w:fldCharType="separate"/>
          </w:r>
          <w:hyperlink w:anchor="_Toc87015553" w:history="1">
            <w:r w:rsidR="00E20E2C" w:rsidRPr="00982017">
              <w:rPr>
                <w:rStyle w:val="Hyperlink"/>
                <w:rFonts w:cs="Calibri"/>
                <w:b/>
                <w:noProof/>
              </w:rPr>
              <w:t>SECTION 1: INTRODUCTION</w:t>
            </w:r>
            <w:r w:rsidR="00E20E2C">
              <w:rPr>
                <w:noProof/>
                <w:webHidden/>
              </w:rPr>
              <w:tab/>
            </w:r>
            <w:r w:rsidR="00E20E2C">
              <w:rPr>
                <w:noProof/>
                <w:webHidden/>
              </w:rPr>
              <w:fldChar w:fldCharType="begin"/>
            </w:r>
            <w:r w:rsidR="00E20E2C">
              <w:rPr>
                <w:noProof/>
                <w:webHidden/>
              </w:rPr>
              <w:instrText xml:space="preserve"> PAGEREF _Toc87015553 \h </w:instrText>
            </w:r>
            <w:r w:rsidR="00E20E2C">
              <w:rPr>
                <w:noProof/>
                <w:webHidden/>
              </w:rPr>
            </w:r>
            <w:r w:rsidR="00E20E2C">
              <w:rPr>
                <w:noProof/>
                <w:webHidden/>
              </w:rPr>
              <w:fldChar w:fldCharType="separate"/>
            </w:r>
            <w:r w:rsidR="00E20E2C">
              <w:rPr>
                <w:noProof/>
                <w:webHidden/>
              </w:rPr>
              <w:t>5</w:t>
            </w:r>
            <w:r w:rsidR="00E20E2C">
              <w:rPr>
                <w:noProof/>
                <w:webHidden/>
              </w:rPr>
              <w:fldChar w:fldCharType="end"/>
            </w:r>
          </w:hyperlink>
        </w:p>
        <w:p w14:paraId="398F5A61" w14:textId="4EF07EDB" w:rsidR="00E20E2C" w:rsidRDefault="003D24E8">
          <w:pPr>
            <w:pStyle w:val="TOC2"/>
            <w:tabs>
              <w:tab w:val="right" w:leader="dot" w:pos="9016"/>
            </w:tabs>
            <w:rPr>
              <w:rFonts w:asciiTheme="minorHAnsi" w:hAnsiTheme="minorHAnsi" w:cstheme="minorBidi"/>
              <w:noProof/>
              <w:lang w:val="en-GB" w:eastAsia="en-GB"/>
            </w:rPr>
          </w:pPr>
          <w:hyperlink w:anchor="_Toc87015554" w:history="1">
            <w:r w:rsidR="00E20E2C" w:rsidRPr="00982017">
              <w:rPr>
                <w:rStyle w:val="Hyperlink"/>
                <w:rFonts w:cs="Calibri"/>
                <w:noProof/>
              </w:rPr>
              <w:t>Definitions</w:t>
            </w:r>
            <w:r w:rsidR="00E20E2C">
              <w:rPr>
                <w:noProof/>
                <w:webHidden/>
              </w:rPr>
              <w:tab/>
            </w:r>
            <w:r w:rsidR="00E20E2C">
              <w:rPr>
                <w:noProof/>
                <w:webHidden/>
              </w:rPr>
              <w:fldChar w:fldCharType="begin"/>
            </w:r>
            <w:r w:rsidR="00E20E2C">
              <w:rPr>
                <w:noProof/>
                <w:webHidden/>
              </w:rPr>
              <w:instrText xml:space="preserve"> PAGEREF _Toc87015554 \h </w:instrText>
            </w:r>
            <w:r w:rsidR="00E20E2C">
              <w:rPr>
                <w:noProof/>
                <w:webHidden/>
              </w:rPr>
            </w:r>
            <w:r w:rsidR="00E20E2C">
              <w:rPr>
                <w:noProof/>
                <w:webHidden/>
              </w:rPr>
              <w:fldChar w:fldCharType="separate"/>
            </w:r>
            <w:r w:rsidR="00E20E2C">
              <w:rPr>
                <w:noProof/>
                <w:webHidden/>
              </w:rPr>
              <w:t>5</w:t>
            </w:r>
            <w:r w:rsidR="00E20E2C">
              <w:rPr>
                <w:noProof/>
                <w:webHidden/>
              </w:rPr>
              <w:fldChar w:fldCharType="end"/>
            </w:r>
          </w:hyperlink>
        </w:p>
        <w:p w14:paraId="4B8B1AEC" w14:textId="4CB9D043" w:rsidR="00E20E2C" w:rsidRDefault="003D24E8">
          <w:pPr>
            <w:pStyle w:val="TOC2"/>
            <w:tabs>
              <w:tab w:val="right" w:leader="dot" w:pos="9016"/>
            </w:tabs>
            <w:rPr>
              <w:rFonts w:asciiTheme="minorHAnsi" w:hAnsiTheme="minorHAnsi" w:cstheme="minorBidi"/>
              <w:noProof/>
              <w:lang w:val="en-GB" w:eastAsia="en-GB"/>
            </w:rPr>
          </w:pPr>
          <w:hyperlink w:anchor="_Toc87015555" w:history="1">
            <w:r w:rsidR="00E20E2C" w:rsidRPr="00982017">
              <w:rPr>
                <w:rStyle w:val="Hyperlink"/>
                <w:rFonts w:cs="Calibri"/>
                <w:noProof/>
              </w:rPr>
              <w:t>Part A: General</w:t>
            </w:r>
            <w:r w:rsidR="00E20E2C">
              <w:rPr>
                <w:noProof/>
                <w:webHidden/>
              </w:rPr>
              <w:tab/>
            </w:r>
            <w:r w:rsidR="00E20E2C">
              <w:rPr>
                <w:noProof/>
                <w:webHidden/>
              </w:rPr>
              <w:fldChar w:fldCharType="begin"/>
            </w:r>
            <w:r w:rsidR="00E20E2C">
              <w:rPr>
                <w:noProof/>
                <w:webHidden/>
              </w:rPr>
              <w:instrText xml:space="preserve"> PAGEREF _Toc87015555 \h </w:instrText>
            </w:r>
            <w:r w:rsidR="00E20E2C">
              <w:rPr>
                <w:noProof/>
                <w:webHidden/>
              </w:rPr>
            </w:r>
            <w:r w:rsidR="00E20E2C">
              <w:rPr>
                <w:noProof/>
                <w:webHidden/>
              </w:rPr>
              <w:fldChar w:fldCharType="separate"/>
            </w:r>
            <w:r w:rsidR="00E20E2C">
              <w:rPr>
                <w:noProof/>
                <w:webHidden/>
              </w:rPr>
              <w:t>6</w:t>
            </w:r>
            <w:r w:rsidR="00E20E2C">
              <w:rPr>
                <w:noProof/>
                <w:webHidden/>
              </w:rPr>
              <w:fldChar w:fldCharType="end"/>
            </w:r>
          </w:hyperlink>
        </w:p>
        <w:p w14:paraId="3294A7DA" w14:textId="629CE713" w:rsidR="00E20E2C" w:rsidRDefault="003D24E8">
          <w:pPr>
            <w:pStyle w:val="TOC2"/>
            <w:tabs>
              <w:tab w:val="right" w:leader="dot" w:pos="9016"/>
            </w:tabs>
            <w:rPr>
              <w:rFonts w:asciiTheme="minorHAnsi" w:hAnsiTheme="minorHAnsi" w:cstheme="minorBidi"/>
              <w:noProof/>
              <w:lang w:val="en-GB" w:eastAsia="en-GB"/>
            </w:rPr>
          </w:pPr>
          <w:hyperlink w:anchor="_Toc87015556" w:history="1">
            <w:r w:rsidR="00E20E2C" w:rsidRPr="00982017">
              <w:rPr>
                <w:rStyle w:val="Hyperlink"/>
                <w:rFonts w:cs="Calibri"/>
                <w:noProof/>
              </w:rPr>
              <w:t>Part B: Disclaimer</w:t>
            </w:r>
            <w:r w:rsidR="00E20E2C">
              <w:rPr>
                <w:noProof/>
                <w:webHidden/>
              </w:rPr>
              <w:tab/>
            </w:r>
            <w:r w:rsidR="00E20E2C">
              <w:rPr>
                <w:noProof/>
                <w:webHidden/>
              </w:rPr>
              <w:fldChar w:fldCharType="begin"/>
            </w:r>
            <w:r w:rsidR="00E20E2C">
              <w:rPr>
                <w:noProof/>
                <w:webHidden/>
              </w:rPr>
              <w:instrText xml:space="preserve"> PAGEREF _Toc87015556 \h </w:instrText>
            </w:r>
            <w:r w:rsidR="00E20E2C">
              <w:rPr>
                <w:noProof/>
                <w:webHidden/>
              </w:rPr>
            </w:r>
            <w:r w:rsidR="00E20E2C">
              <w:rPr>
                <w:noProof/>
                <w:webHidden/>
              </w:rPr>
              <w:fldChar w:fldCharType="separate"/>
            </w:r>
            <w:r w:rsidR="00E20E2C">
              <w:rPr>
                <w:noProof/>
                <w:webHidden/>
              </w:rPr>
              <w:t>6</w:t>
            </w:r>
            <w:r w:rsidR="00E20E2C">
              <w:rPr>
                <w:noProof/>
                <w:webHidden/>
              </w:rPr>
              <w:fldChar w:fldCharType="end"/>
            </w:r>
          </w:hyperlink>
        </w:p>
        <w:p w14:paraId="0BF8210D" w14:textId="74D3B22F" w:rsidR="00E20E2C" w:rsidRDefault="003D24E8">
          <w:pPr>
            <w:pStyle w:val="TOC2"/>
            <w:tabs>
              <w:tab w:val="right" w:leader="dot" w:pos="9016"/>
            </w:tabs>
            <w:rPr>
              <w:rFonts w:asciiTheme="minorHAnsi" w:hAnsiTheme="minorHAnsi" w:cstheme="minorBidi"/>
              <w:noProof/>
              <w:lang w:val="en-GB" w:eastAsia="en-GB"/>
            </w:rPr>
          </w:pPr>
          <w:hyperlink w:anchor="_Toc87015557" w:history="1">
            <w:r w:rsidR="00E20E2C" w:rsidRPr="00982017">
              <w:rPr>
                <w:rStyle w:val="Hyperlink"/>
                <w:rFonts w:cs="Calibri"/>
                <w:noProof/>
              </w:rPr>
              <w:t>Part C: Contract Conditions</w:t>
            </w:r>
            <w:r w:rsidR="00E20E2C">
              <w:rPr>
                <w:noProof/>
                <w:webHidden/>
              </w:rPr>
              <w:tab/>
            </w:r>
            <w:r w:rsidR="00E20E2C">
              <w:rPr>
                <w:noProof/>
                <w:webHidden/>
              </w:rPr>
              <w:fldChar w:fldCharType="begin"/>
            </w:r>
            <w:r w:rsidR="00E20E2C">
              <w:rPr>
                <w:noProof/>
                <w:webHidden/>
              </w:rPr>
              <w:instrText xml:space="preserve"> PAGEREF _Toc87015557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4918B4CE" w14:textId="157C5E20" w:rsidR="00E20E2C" w:rsidRDefault="003D24E8">
          <w:pPr>
            <w:pStyle w:val="TOC2"/>
            <w:tabs>
              <w:tab w:val="right" w:leader="dot" w:pos="9016"/>
            </w:tabs>
            <w:rPr>
              <w:rFonts w:asciiTheme="minorHAnsi" w:hAnsiTheme="minorHAnsi" w:cstheme="minorBidi"/>
              <w:noProof/>
              <w:lang w:val="en-GB" w:eastAsia="en-GB"/>
            </w:rPr>
          </w:pPr>
          <w:hyperlink w:anchor="_Toc87015558" w:history="1">
            <w:r w:rsidR="00E20E2C" w:rsidRPr="00982017">
              <w:rPr>
                <w:rStyle w:val="Hyperlink"/>
                <w:rFonts w:cs="Calibri"/>
                <w:noProof/>
              </w:rPr>
              <w:t>Part D: Tender Expenses</w:t>
            </w:r>
            <w:r w:rsidR="00E20E2C">
              <w:rPr>
                <w:noProof/>
                <w:webHidden/>
              </w:rPr>
              <w:tab/>
            </w:r>
            <w:r w:rsidR="00E20E2C">
              <w:rPr>
                <w:noProof/>
                <w:webHidden/>
              </w:rPr>
              <w:fldChar w:fldCharType="begin"/>
            </w:r>
            <w:r w:rsidR="00E20E2C">
              <w:rPr>
                <w:noProof/>
                <w:webHidden/>
              </w:rPr>
              <w:instrText xml:space="preserve"> PAGEREF _Toc87015558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53DD2ECF" w14:textId="5AF14A9D" w:rsidR="00E20E2C" w:rsidRDefault="003D24E8">
          <w:pPr>
            <w:pStyle w:val="TOC2"/>
            <w:tabs>
              <w:tab w:val="right" w:leader="dot" w:pos="9016"/>
            </w:tabs>
            <w:rPr>
              <w:rFonts w:asciiTheme="minorHAnsi" w:hAnsiTheme="minorHAnsi" w:cstheme="minorBidi"/>
              <w:noProof/>
              <w:lang w:val="en-GB" w:eastAsia="en-GB"/>
            </w:rPr>
          </w:pPr>
          <w:hyperlink w:anchor="_Toc87015559" w:history="1">
            <w:r w:rsidR="00E20E2C" w:rsidRPr="00982017">
              <w:rPr>
                <w:rStyle w:val="Hyperlink"/>
                <w:rFonts w:cs="Calibri"/>
                <w:noProof/>
              </w:rPr>
              <w:t>Part E: E-Tendering</w:t>
            </w:r>
            <w:r w:rsidR="00E20E2C">
              <w:rPr>
                <w:noProof/>
                <w:webHidden/>
              </w:rPr>
              <w:tab/>
            </w:r>
            <w:r w:rsidR="00E20E2C">
              <w:rPr>
                <w:noProof/>
                <w:webHidden/>
              </w:rPr>
              <w:fldChar w:fldCharType="begin"/>
            </w:r>
            <w:r w:rsidR="00E20E2C">
              <w:rPr>
                <w:noProof/>
                <w:webHidden/>
              </w:rPr>
              <w:instrText xml:space="preserve"> PAGEREF _Toc87015559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67598B38" w14:textId="7EAC8FCE" w:rsidR="00E20E2C" w:rsidRDefault="003D24E8">
          <w:pPr>
            <w:pStyle w:val="TOC1"/>
            <w:rPr>
              <w:rFonts w:asciiTheme="minorHAnsi" w:hAnsiTheme="minorHAnsi" w:cstheme="minorBidi"/>
              <w:noProof/>
              <w:lang w:val="en-GB" w:eastAsia="en-GB"/>
            </w:rPr>
          </w:pPr>
          <w:hyperlink w:anchor="_Toc87015560" w:history="1">
            <w:r w:rsidR="00E20E2C" w:rsidRPr="00982017">
              <w:rPr>
                <w:rStyle w:val="Hyperlink"/>
                <w:rFonts w:cs="Calibri"/>
                <w:b/>
                <w:noProof/>
              </w:rPr>
              <w:t>SECTION 2: KEY DATES</w:t>
            </w:r>
            <w:r w:rsidR="00E20E2C">
              <w:rPr>
                <w:noProof/>
                <w:webHidden/>
              </w:rPr>
              <w:tab/>
            </w:r>
            <w:r w:rsidR="00E20E2C">
              <w:rPr>
                <w:noProof/>
                <w:webHidden/>
              </w:rPr>
              <w:fldChar w:fldCharType="begin"/>
            </w:r>
            <w:r w:rsidR="00E20E2C">
              <w:rPr>
                <w:noProof/>
                <w:webHidden/>
              </w:rPr>
              <w:instrText xml:space="preserve"> PAGEREF _Toc87015560 \h </w:instrText>
            </w:r>
            <w:r w:rsidR="00E20E2C">
              <w:rPr>
                <w:noProof/>
                <w:webHidden/>
              </w:rPr>
            </w:r>
            <w:r w:rsidR="00E20E2C">
              <w:rPr>
                <w:noProof/>
                <w:webHidden/>
              </w:rPr>
              <w:fldChar w:fldCharType="separate"/>
            </w:r>
            <w:r w:rsidR="00E20E2C">
              <w:rPr>
                <w:noProof/>
                <w:webHidden/>
              </w:rPr>
              <w:t>7</w:t>
            </w:r>
            <w:r w:rsidR="00E20E2C">
              <w:rPr>
                <w:noProof/>
                <w:webHidden/>
              </w:rPr>
              <w:fldChar w:fldCharType="end"/>
            </w:r>
          </w:hyperlink>
        </w:p>
        <w:p w14:paraId="713EE33E" w14:textId="7A65FF78" w:rsidR="00E20E2C" w:rsidRDefault="003D24E8">
          <w:pPr>
            <w:pStyle w:val="TOC1"/>
            <w:rPr>
              <w:rFonts w:asciiTheme="minorHAnsi" w:hAnsiTheme="minorHAnsi" w:cstheme="minorBidi"/>
              <w:noProof/>
              <w:lang w:val="en-GB" w:eastAsia="en-GB"/>
            </w:rPr>
          </w:pPr>
          <w:hyperlink w:anchor="_Toc87015561" w:history="1">
            <w:r w:rsidR="00E20E2C" w:rsidRPr="00982017">
              <w:rPr>
                <w:rStyle w:val="Hyperlink"/>
                <w:rFonts w:cs="Calibri"/>
                <w:b/>
                <w:noProof/>
              </w:rPr>
              <w:t>SECtION 3: TENDER PREPARATION AND SUBMISSION</w:t>
            </w:r>
            <w:r w:rsidR="00E20E2C">
              <w:rPr>
                <w:noProof/>
                <w:webHidden/>
              </w:rPr>
              <w:tab/>
            </w:r>
            <w:r w:rsidR="00E20E2C">
              <w:rPr>
                <w:noProof/>
                <w:webHidden/>
              </w:rPr>
              <w:fldChar w:fldCharType="begin"/>
            </w:r>
            <w:r w:rsidR="00E20E2C">
              <w:rPr>
                <w:noProof/>
                <w:webHidden/>
              </w:rPr>
              <w:instrText xml:space="preserve"> PAGEREF _Toc87015561 \h </w:instrText>
            </w:r>
            <w:r w:rsidR="00E20E2C">
              <w:rPr>
                <w:noProof/>
                <w:webHidden/>
              </w:rPr>
            </w:r>
            <w:r w:rsidR="00E20E2C">
              <w:rPr>
                <w:noProof/>
                <w:webHidden/>
              </w:rPr>
              <w:fldChar w:fldCharType="separate"/>
            </w:r>
            <w:r w:rsidR="00E20E2C">
              <w:rPr>
                <w:noProof/>
                <w:webHidden/>
              </w:rPr>
              <w:t>8</w:t>
            </w:r>
            <w:r w:rsidR="00E20E2C">
              <w:rPr>
                <w:noProof/>
                <w:webHidden/>
              </w:rPr>
              <w:fldChar w:fldCharType="end"/>
            </w:r>
          </w:hyperlink>
        </w:p>
        <w:p w14:paraId="14A0C40D" w14:textId="416893B4" w:rsidR="00E20E2C" w:rsidRDefault="003D24E8">
          <w:pPr>
            <w:pStyle w:val="TOC2"/>
            <w:tabs>
              <w:tab w:val="right" w:leader="dot" w:pos="9016"/>
            </w:tabs>
            <w:rPr>
              <w:rFonts w:asciiTheme="minorHAnsi" w:hAnsiTheme="minorHAnsi" w:cstheme="minorBidi"/>
              <w:noProof/>
              <w:lang w:val="en-GB" w:eastAsia="en-GB"/>
            </w:rPr>
          </w:pPr>
          <w:hyperlink w:anchor="_Toc87015562" w:history="1">
            <w:r w:rsidR="00E20E2C" w:rsidRPr="00982017">
              <w:rPr>
                <w:rStyle w:val="Hyperlink"/>
                <w:rFonts w:cs="Calibri"/>
                <w:noProof/>
              </w:rPr>
              <w:t>Part A: Tenders for Selected Contract Deliverables</w:t>
            </w:r>
            <w:r w:rsidR="00E20E2C">
              <w:rPr>
                <w:noProof/>
                <w:webHidden/>
              </w:rPr>
              <w:tab/>
            </w:r>
            <w:r w:rsidR="00E20E2C">
              <w:rPr>
                <w:noProof/>
                <w:webHidden/>
              </w:rPr>
              <w:fldChar w:fldCharType="begin"/>
            </w:r>
            <w:r w:rsidR="00E20E2C">
              <w:rPr>
                <w:noProof/>
                <w:webHidden/>
              </w:rPr>
              <w:instrText xml:space="preserve"> PAGEREF _Toc87015562 \h </w:instrText>
            </w:r>
            <w:r w:rsidR="00E20E2C">
              <w:rPr>
                <w:noProof/>
                <w:webHidden/>
              </w:rPr>
            </w:r>
            <w:r w:rsidR="00E20E2C">
              <w:rPr>
                <w:noProof/>
                <w:webHidden/>
              </w:rPr>
              <w:fldChar w:fldCharType="separate"/>
            </w:r>
            <w:r w:rsidR="00E20E2C">
              <w:rPr>
                <w:noProof/>
                <w:webHidden/>
              </w:rPr>
              <w:t>8</w:t>
            </w:r>
            <w:r w:rsidR="00E20E2C">
              <w:rPr>
                <w:noProof/>
                <w:webHidden/>
              </w:rPr>
              <w:fldChar w:fldCharType="end"/>
            </w:r>
          </w:hyperlink>
        </w:p>
        <w:p w14:paraId="768DEA61" w14:textId="54B1AB0B" w:rsidR="00E20E2C" w:rsidRDefault="003D24E8">
          <w:pPr>
            <w:pStyle w:val="TOC2"/>
            <w:tabs>
              <w:tab w:val="right" w:leader="dot" w:pos="9016"/>
            </w:tabs>
            <w:rPr>
              <w:rFonts w:asciiTheme="minorHAnsi" w:hAnsiTheme="minorHAnsi" w:cstheme="minorBidi"/>
              <w:noProof/>
              <w:lang w:val="en-GB" w:eastAsia="en-GB"/>
            </w:rPr>
          </w:pPr>
          <w:hyperlink w:anchor="_Toc87015563" w:history="1">
            <w:r w:rsidR="00E20E2C" w:rsidRPr="00982017">
              <w:rPr>
                <w:rStyle w:val="Hyperlink"/>
                <w:rFonts w:cs="Calibri"/>
                <w:noProof/>
              </w:rPr>
              <w:t>Part B: Construction of Tenders</w:t>
            </w:r>
            <w:r w:rsidR="00E20E2C">
              <w:rPr>
                <w:noProof/>
                <w:webHidden/>
              </w:rPr>
              <w:tab/>
            </w:r>
            <w:r w:rsidR="00E20E2C">
              <w:rPr>
                <w:noProof/>
                <w:webHidden/>
              </w:rPr>
              <w:fldChar w:fldCharType="begin"/>
            </w:r>
            <w:r w:rsidR="00E20E2C">
              <w:rPr>
                <w:noProof/>
                <w:webHidden/>
              </w:rPr>
              <w:instrText xml:space="preserve"> PAGEREF _Toc87015563 \h </w:instrText>
            </w:r>
            <w:r w:rsidR="00E20E2C">
              <w:rPr>
                <w:noProof/>
                <w:webHidden/>
              </w:rPr>
            </w:r>
            <w:r w:rsidR="00E20E2C">
              <w:rPr>
                <w:noProof/>
                <w:webHidden/>
              </w:rPr>
              <w:fldChar w:fldCharType="separate"/>
            </w:r>
            <w:r w:rsidR="00E20E2C">
              <w:rPr>
                <w:noProof/>
                <w:webHidden/>
              </w:rPr>
              <w:t>8</w:t>
            </w:r>
            <w:r w:rsidR="00E20E2C">
              <w:rPr>
                <w:noProof/>
                <w:webHidden/>
              </w:rPr>
              <w:fldChar w:fldCharType="end"/>
            </w:r>
          </w:hyperlink>
        </w:p>
        <w:p w14:paraId="3D658C44" w14:textId="69158413" w:rsidR="00E20E2C" w:rsidRDefault="003D24E8">
          <w:pPr>
            <w:pStyle w:val="TOC2"/>
            <w:tabs>
              <w:tab w:val="right" w:leader="dot" w:pos="9016"/>
            </w:tabs>
            <w:rPr>
              <w:rFonts w:asciiTheme="minorHAnsi" w:hAnsiTheme="minorHAnsi" w:cstheme="minorBidi"/>
              <w:noProof/>
              <w:lang w:val="en-GB" w:eastAsia="en-GB"/>
            </w:rPr>
          </w:pPr>
          <w:hyperlink w:anchor="_Toc87015564" w:history="1">
            <w:r w:rsidR="00E20E2C" w:rsidRPr="00982017">
              <w:rPr>
                <w:rStyle w:val="Hyperlink"/>
                <w:rFonts w:cs="Calibri"/>
                <w:noProof/>
              </w:rPr>
              <w:t>Part C: Tender Validity</w:t>
            </w:r>
            <w:r w:rsidR="00E20E2C">
              <w:rPr>
                <w:noProof/>
                <w:webHidden/>
              </w:rPr>
              <w:tab/>
            </w:r>
            <w:r w:rsidR="00E20E2C">
              <w:rPr>
                <w:noProof/>
                <w:webHidden/>
              </w:rPr>
              <w:fldChar w:fldCharType="begin"/>
            </w:r>
            <w:r w:rsidR="00E20E2C">
              <w:rPr>
                <w:noProof/>
                <w:webHidden/>
              </w:rPr>
              <w:instrText xml:space="preserve"> PAGEREF _Toc87015564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7BC2DE72" w14:textId="789F0AB1" w:rsidR="00E20E2C" w:rsidRDefault="003D24E8">
          <w:pPr>
            <w:pStyle w:val="TOC2"/>
            <w:tabs>
              <w:tab w:val="right" w:leader="dot" w:pos="9016"/>
            </w:tabs>
            <w:rPr>
              <w:rFonts w:asciiTheme="minorHAnsi" w:hAnsiTheme="minorHAnsi" w:cstheme="minorBidi"/>
              <w:noProof/>
              <w:lang w:val="en-GB" w:eastAsia="en-GB"/>
            </w:rPr>
          </w:pPr>
          <w:hyperlink w:anchor="_Toc87015565" w:history="1">
            <w:r w:rsidR="00E20E2C" w:rsidRPr="00982017">
              <w:rPr>
                <w:rStyle w:val="Hyperlink"/>
                <w:rFonts w:cs="Calibri"/>
                <w:noProof/>
              </w:rPr>
              <w:t>Part D: Variant Tenders</w:t>
            </w:r>
            <w:r w:rsidR="00E20E2C">
              <w:rPr>
                <w:noProof/>
                <w:webHidden/>
              </w:rPr>
              <w:tab/>
            </w:r>
            <w:r w:rsidR="00E20E2C">
              <w:rPr>
                <w:noProof/>
                <w:webHidden/>
              </w:rPr>
              <w:fldChar w:fldCharType="begin"/>
            </w:r>
            <w:r w:rsidR="00E20E2C">
              <w:rPr>
                <w:noProof/>
                <w:webHidden/>
              </w:rPr>
              <w:instrText xml:space="preserve"> PAGEREF _Toc87015565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7DDCC222" w14:textId="56EE14EC" w:rsidR="00E20E2C" w:rsidRDefault="003D24E8">
          <w:pPr>
            <w:pStyle w:val="TOC2"/>
            <w:tabs>
              <w:tab w:val="right" w:leader="dot" w:pos="9016"/>
            </w:tabs>
            <w:rPr>
              <w:rFonts w:asciiTheme="minorHAnsi" w:hAnsiTheme="minorHAnsi" w:cstheme="minorBidi"/>
              <w:noProof/>
              <w:lang w:val="en-GB" w:eastAsia="en-GB"/>
            </w:rPr>
          </w:pPr>
          <w:hyperlink w:anchor="_Toc87015566" w:history="1">
            <w:r w:rsidR="00E20E2C" w:rsidRPr="00982017">
              <w:rPr>
                <w:rStyle w:val="Hyperlink"/>
                <w:rFonts w:cs="Calibri"/>
                <w:noProof/>
              </w:rPr>
              <w:t>Part E: Submission of Tender</w:t>
            </w:r>
            <w:r w:rsidR="00E20E2C">
              <w:rPr>
                <w:noProof/>
                <w:webHidden/>
              </w:rPr>
              <w:tab/>
            </w:r>
            <w:r w:rsidR="00E20E2C">
              <w:rPr>
                <w:noProof/>
                <w:webHidden/>
              </w:rPr>
              <w:fldChar w:fldCharType="begin"/>
            </w:r>
            <w:r w:rsidR="00E20E2C">
              <w:rPr>
                <w:noProof/>
                <w:webHidden/>
              </w:rPr>
              <w:instrText xml:space="preserve"> PAGEREF _Toc87015566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191082F9" w14:textId="2678156F" w:rsidR="00E20E2C" w:rsidRDefault="003D24E8">
          <w:pPr>
            <w:pStyle w:val="TOC2"/>
            <w:tabs>
              <w:tab w:val="right" w:leader="dot" w:pos="9016"/>
            </w:tabs>
            <w:rPr>
              <w:rFonts w:asciiTheme="minorHAnsi" w:hAnsiTheme="minorHAnsi" w:cstheme="minorBidi"/>
              <w:noProof/>
              <w:lang w:val="en-GB" w:eastAsia="en-GB"/>
            </w:rPr>
          </w:pPr>
          <w:hyperlink w:anchor="_Toc87015567" w:history="1">
            <w:r w:rsidR="00E20E2C" w:rsidRPr="00982017">
              <w:rPr>
                <w:rStyle w:val="Hyperlink"/>
                <w:rFonts w:cs="Calibri"/>
                <w:noProof/>
              </w:rPr>
              <w:t>Part F: Pricing</w:t>
            </w:r>
            <w:r w:rsidR="00E20E2C">
              <w:rPr>
                <w:noProof/>
                <w:webHidden/>
              </w:rPr>
              <w:tab/>
            </w:r>
            <w:r w:rsidR="00E20E2C">
              <w:rPr>
                <w:noProof/>
                <w:webHidden/>
              </w:rPr>
              <w:fldChar w:fldCharType="begin"/>
            </w:r>
            <w:r w:rsidR="00E20E2C">
              <w:rPr>
                <w:noProof/>
                <w:webHidden/>
              </w:rPr>
              <w:instrText xml:space="preserve"> PAGEREF _Toc87015567 \h </w:instrText>
            </w:r>
            <w:r w:rsidR="00E20E2C">
              <w:rPr>
                <w:noProof/>
                <w:webHidden/>
              </w:rPr>
            </w:r>
            <w:r w:rsidR="00E20E2C">
              <w:rPr>
                <w:noProof/>
                <w:webHidden/>
              </w:rPr>
              <w:fldChar w:fldCharType="separate"/>
            </w:r>
            <w:r w:rsidR="00E20E2C">
              <w:rPr>
                <w:noProof/>
                <w:webHidden/>
              </w:rPr>
              <w:t>9</w:t>
            </w:r>
            <w:r w:rsidR="00E20E2C">
              <w:rPr>
                <w:noProof/>
                <w:webHidden/>
              </w:rPr>
              <w:fldChar w:fldCharType="end"/>
            </w:r>
          </w:hyperlink>
        </w:p>
        <w:p w14:paraId="297D3E3C" w14:textId="3F1F12F5" w:rsidR="00E20E2C" w:rsidRDefault="003D24E8">
          <w:pPr>
            <w:pStyle w:val="TOC2"/>
            <w:tabs>
              <w:tab w:val="right" w:leader="dot" w:pos="9016"/>
            </w:tabs>
            <w:rPr>
              <w:rFonts w:asciiTheme="minorHAnsi" w:hAnsiTheme="minorHAnsi" w:cstheme="minorBidi"/>
              <w:noProof/>
              <w:lang w:val="en-GB" w:eastAsia="en-GB"/>
            </w:rPr>
          </w:pPr>
          <w:hyperlink w:anchor="_Toc87015568" w:history="1">
            <w:r w:rsidR="00E20E2C" w:rsidRPr="00982017">
              <w:rPr>
                <w:rStyle w:val="Hyperlink"/>
                <w:rFonts w:cs="Calibri"/>
                <w:noProof/>
              </w:rPr>
              <w:t>Part G: Sub-Contracting</w:t>
            </w:r>
            <w:r w:rsidR="00E20E2C">
              <w:rPr>
                <w:noProof/>
                <w:webHidden/>
              </w:rPr>
              <w:tab/>
            </w:r>
            <w:r w:rsidR="00E20E2C">
              <w:rPr>
                <w:noProof/>
                <w:webHidden/>
              </w:rPr>
              <w:fldChar w:fldCharType="begin"/>
            </w:r>
            <w:r w:rsidR="00E20E2C">
              <w:rPr>
                <w:noProof/>
                <w:webHidden/>
              </w:rPr>
              <w:instrText xml:space="preserve"> PAGEREF _Toc87015568 \h </w:instrText>
            </w:r>
            <w:r w:rsidR="00E20E2C">
              <w:rPr>
                <w:noProof/>
                <w:webHidden/>
              </w:rPr>
            </w:r>
            <w:r w:rsidR="00E20E2C">
              <w:rPr>
                <w:noProof/>
                <w:webHidden/>
              </w:rPr>
              <w:fldChar w:fldCharType="separate"/>
            </w:r>
            <w:r w:rsidR="00E20E2C">
              <w:rPr>
                <w:noProof/>
                <w:webHidden/>
              </w:rPr>
              <w:t>10</w:t>
            </w:r>
            <w:r w:rsidR="00E20E2C">
              <w:rPr>
                <w:noProof/>
                <w:webHidden/>
              </w:rPr>
              <w:fldChar w:fldCharType="end"/>
            </w:r>
          </w:hyperlink>
        </w:p>
        <w:p w14:paraId="44C94AFB" w14:textId="061C8641" w:rsidR="00E20E2C" w:rsidRDefault="003D24E8">
          <w:pPr>
            <w:pStyle w:val="TOC2"/>
            <w:tabs>
              <w:tab w:val="right" w:leader="dot" w:pos="9016"/>
            </w:tabs>
            <w:rPr>
              <w:rFonts w:asciiTheme="minorHAnsi" w:hAnsiTheme="minorHAnsi" w:cstheme="minorBidi"/>
              <w:noProof/>
              <w:lang w:val="en-GB" w:eastAsia="en-GB"/>
            </w:rPr>
          </w:pPr>
          <w:hyperlink w:anchor="_Toc87015569" w:history="1">
            <w:r w:rsidR="00E20E2C" w:rsidRPr="00982017">
              <w:rPr>
                <w:rStyle w:val="Hyperlink"/>
                <w:rFonts w:cs="Calibri"/>
                <w:noProof/>
              </w:rPr>
              <w:t>Part H: Consortia</w:t>
            </w:r>
            <w:r w:rsidR="00E20E2C">
              <w:rPr>
                <w:noProof/>
                <w:webHidden/>
              </w:rPr>
              <w:tab/>
            </w:r>
            <w:r w:rsidR="00E20E2C">
              <w:rPr>
                <w:noProof/>
                <w:webHidden/>
              </w:rPr>
              <w:fldChar w:fldCharType="begin"/>
            </w:r>
            <w:r w:rsidR="00E20E2C">
              <w:rPr>
                <w:noProof/>
                <w:webHidden/>
              </w:rPr>
              <w:instrText xml:space="preserve"> PAGEREF _Toc87015569 \h </w:instrText>
            </w:r>
            <w:r w:rsidR="00E20E2C">
              <w:rPr>
                <w:noProof/>
                <w:webHidden/>
              </w:rPr>
            </w:r>
            <w:r w:rsidR="00E20E2C">
              <w:rPr>
                <w:noProof/>
                <w:webHidden/>
              </w:rPr>
              <w:fldChar w:fldCharType="separate"/>
            </w:r>
            <w:r w:rsidR="00E20E2C">
              <w:rPr>
                <w:noProof/>
                <w:webHidden/>
              </w:rPr>
              <w:t>10</w:t>
            </w:r>
            <w:r w:rsidR="00E20E2C">
              <w:rPr>
                <w:noProof/>
                <w:webHidden/>
              </w:rPr>
              <w:fldChar w:fldCharType="end"/>
            </w:r>
          </w:hyperlink>
        </w:p>
        <w:p w14:paraId="794E4816" w14:textId="52263607" w:rsidR="00E20E2C" w:rsidRDefault="003D24E8">
          <w:pPr>
            <w:pStyle w:val="TOC2"/>
            <w:tabs>
              <w:tab w:val="right" w:leader="dot" w:pos="9016"/>
            </w:tabs>
            <w:rPr>
              <w:rFonts w:asciiTheme="minorHAnsi" w:hAnsiTheme="minorHAnsi" w:cstheme="minorBidi"/>
              <w:noProof/>
              <w:lang w:val="en-GB" w:eastAsia="en-GB"/>
            </w:rPr>
          </w:pPr>
          <w:hyperlink w:anchor="_Toc87015570" w:history="1">
            <w:r w:rsidR="00E20E2C" w:rsidRPr="00982017">
              <w:rPr>
                <w:rStyle w:val="Hyperlink"/>
                <w:rFonts w:cs="Calibri"/>
                <w:noProof/>
              </w:rPr>
              <w:t>Part I: Clarifications</w:t>
            </w:r>
            <w:r w:rsidR="00E20E2C">
              <w:rPr>
                <w:noProof/>
                <w:webHidden/>
              </w:rPr>
              <w:tab/>
            </w:r>
            <w:r w:rsidR="00E20E2C">
              <w:rPr>
                <w:noProof/>
                <w:webHidden/>
              </w:rPr>
              <w:fldChar w:fldCharType="begin"/>
            </w:r>
            <w:r w:rsidR="00E20E2C">
              <w:rPr>
                <w:noProof/>
                <w:webHidden/>
              </w:rPr>
              <w:instrText xml:space="preserve"> PAGEREF _Toc87015570 \h </w:instrText>
            </w:r>
            <w:r w:rsidR="00E20E2C">
              <w:rPr>
                <w:noProof/>
                <w:webHidden/>
              </w:rPr>
            </w:r>
            <w:r w:rsidR="00E20E2C">
              <w:rPr>
                <w:noProof/>
                <w:webHidden/>
              </w:rPr>
              <w:fldChar w:fldCharType="separate"/>
            </w:r>
            <w:r w:rsidR="00E20E2C">
              <w:rPr>
                <w:noProof/>
                <w:webHidden/>
              </w:rPr>
              <w:t>10</w:t>
            </w:r>
            <w:r w:rsidR="00E20E2C">
              <w:rPr>
                <w:noProof/>
                <w:webHidden/>
              </w:rPr>
              <w:fldChar w:fldCharType="end"/>
            </w:r>
          </w:hyperlink>
        </w:p>
        <w:p w14:paraId="4B306A14" w14:textId="674E3A34" w:rsidR="00E20E2C" w:rsidRDefault="003D24E8">
          <w:pPr>
            <w:pStyle w:val="TOC2"/>
            <w:tabs>
              <w:tab w:val="right" w:leader="dot" w:pos="9016"/>
            </w:tabs>
            <w:rPr>
              <w:rFonts w:asciiTheme="minorHAnsi" w:hAnsiTheme="minorHAnsi" w:cstheme="minorBidi"/>
              <w:noProof/>
              <w:lang w:val="en-GB" w:eastAsia="en-GB"/>
            </w:rPr>
          </w:pPr>
          <w:hyperlink w:anchor="_Toc87015571" w:history="1">
            <w:r w:rsidR="00E20E2C" w:rsidRPr="00982017">
              <w:rPr>
                <w:rStyle w:val="Hyperlink"/>
                <w:rFonts w:cs="Calibri"/>
                <w:noProof/>
              </w:rPr>
              <w:t>Part J: Changes to Responses</w:t>
            </w:r>
            <w:r w:rsidR="00E20E2C">
              <w:rPr>
                <w:noProof/>
                <w:webHidden/>
              </w:rPr>
              <w:tab/>
            </w:r>
            <w:r w:rsidR="00E20E2C">
              <w:rPr>
                <w:noProof/>
                <w:webHidden/>
              </w:rPr>
              <w:fldChar w:fldCharType="begin"/>
            </w:r>
            <w:r w:rsidR="00E20E2C">
              <w:rPr>
                <w:noProof/>
                <w:webHidden/>
              </w:rPr>
              <w:instrText xml:space="preserve"> PAGEREF _Toc87015571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1B62654C" w14:textId="5E563CFA" w:rsidR="00E20E2C" w:rsidRDefault="003D24E8">
          <w:pPr>
            <w:pStyle w:val="TOC1"/>
            <w:rPr>
              <w:rFonts w:asciiTheme="minorHAnsi" w:hAnsiTheme="minorHAnsi" w:cstheme="minorBidi"/>
              <w:noProof/>
              <w:lang w:val="en-GB" w:eastAsia="en-GB"/>
            </w:rPr>
          </w:pPr>
          <w:hyperlink w:anchor="_Toc87015572" w:history="1">
            <w:r w:rsidR="00E20E2C" w:rsidRPr="00982017">
              <w:rPr>
                <w:rStyle w:val="Hyperlink"/>
                <w:rFonts w:cs="Calibri"/>
                <w:b/>
                <w:noProof/>
              </w:rPr>
              <w:t>SECTION 4 – CONDITIONS OF TENDERING</w:t>
            </w:r>
            <w:r w:rsidR="00E20E2C">
              <w:rPr>
                <w:noProof/>
                <w:webHidden/>
              </w:rPr>
              <w:tab/>
            </w:r>
            <w:r w:rsidR="00E20E2C">
              <w:rPr>
                <w:noProof/>
                <w:webHidden/>
              </w:rPr>
              <w:fldChar w:fldCharType="begin"/>
            </w:r>
            <w:r w:rsidR="00E20E2C">
              <w:rPr>
                <w:noProof/>
                <w:webHidden/>
              </w:rPr>
              <w:instrText xml:space="preserve"> PAGEREF _Toc87015572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28D4DAE5" w14:textId="301F9B3E" w:rsidR="00E20E2C" w:rsidRDefault="003D24E8">
          <w:pPr>
            <w:pStyle w:val="TOC2"/>
            <w:tabs>
              <w:tab w:val="right" w:leader="dot" w:pos="9016"/>
            </w:tabs>
            <w:rPr>
              <w:rFonts w:asciiTheme="minorHAnsi" w:hAnsiTheme="minorHAnsi" w:cstheme="minorBidi"/>
              <w:noProof/>
              <w:lang w:val="en-GB" w:eastAsia="en-GB"/>
            </w:rPr>
          </w:pPr>
          <w:hyperlink w:anchor="_Toc87015573" w:history="1">
            <w:r w:rsidR="00E20E2C" w:rsidRPr="00982017">
              <w:rPr>
                <w:rStyle w:val="Hyperlink"/>
                <w:rFonts w:cs="Calibri"/>
                <w:noProof/>
              </w:rPr>
              <w:t>Part A: Conforming to the Law</w:t>
            </w:r>
            <w:r w:rsidR="00E20E2C">
              <w:rPr>
                <w:noProof/>
                <w:webHidden/>
              </w:rPr>
              <w:tab/>
            </w:r>
            <w:r w:rsidR="00E20E2C">
              <w:rPr>
                <w:noProof/>
                <w:webHidden/>
              </w:rPr>
              <w:fldChar w:fldCharType="begin"/>
            </w:r>
            <w:r w:rsidR="00E20E2C">
              <w:rPr>
                <w:noProof/>
                <w:webHidden/>
              </w:rPr>
              <w:instrText xml:space="preserve"> PAGEREF _Toc87015573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08DE4535" w14:textId="24EB89F2" w:rsidR="00E20E2C" w:rsidRDefault="003D24E8">
          <w:pPr>
            <w:pStyle w:val="TOC2"/>
            <w:tabs>
              <w:tab w:val="right" w:leader="dot" w:pos="9016"/>
            </w:tabs>
            <w:rPr>
              <w:rFonts w:asciiTheme="minorHAnsi" w:hAnsiTheme="minorHAnsi" w:cstheme="minorBidi"/>
              <w:noProof/>
              <w:lang w:val="en-GB" w:eastAsia="en-GB"/>
            </w:rPr>
          </w:pPr>
          <w:hyperlink w:anchor="_Toc87015574" w:history="1">
            <w:r w:rsidR="00E20E2C" w:rsidRPr="00982017">
              <w:rPr>
                <w:rStyle w:val="Hyperlink"/>
                <w:rFonts w:cs="Calibri"/>
                <w:noProof/>
              </w:rPr>
              <w:t>Part B: Intellectual Property Rights</w:t>
            </w:r>
            <w:r w:rsidR="00E20E2C">
              <w:rPr>
                <w:noProof/>
                <w:webHidden/>
              </w:rPr>
              <w:tab/>
            </w:r>
            <w:r w:rsidR="00E20E2C">
              <w:rPr>
                <w:noProof/>
                <w:webHidden/>
              </w:rPr>
              <w:fldChar w:fldCharType="begin"/>
            </w:r>
            <w:r w:rsidR="00E20E2C">
              <w:rPr>
                <w:noProof/>
                <w:webHidden/>
              </w:rPr>
              <w:instrText xml:space="preserve"> PAGEREF _Toc87015574 \h </w:instrText>
            </w:r>
            <w:r w:rsidR="00E20E2C">
              <w:rPr>
                <w:noProof/>
                <w:webHidden/>
              </w:rPr>
            </w:r>
            <w:r w:rsidR="00E20E2C">
              <w:rPr>
                <w:noProof/>
                <w:webHidden/>
              </w:rPr>
              <w:fldChar w:fldCharType="separate"/>
            </w:r>
            <w:r w:rsidR="00E20E2C">
              <w:rPr>
                <w:noProof/>
                <w:webHidden/>
              </w:rPr>
              <w:t>11</w:t>
            </w:r>
            <w:r w:rsidR="00E20E2C">
              <w:rPr>
                <w:noProof/>
                <w:webHidden/>
              </w:rPr>
              <w:fldChar w:fldCharType="end"/>
            </w:r>
          </w:hyperlink>
        </w:p>
        <w:p w14:paraId="5211B6B4" w14:textId="0EAF930F" w:rsidR="00E20E2C" w:rsidRDefault="003D24E8">
          <w:pPr>
            <w:pStyle w:val="TOC2"/>
            <w:tabs>
              <w:tab w:val="right" w:leader="dot" w:pos="9016"/>
            </w:tabs>
            <w:rPr>
              <w:rFonts w:asciiTheme="minorHAnsi" w:hAnsiTheme="minorHAnsi" w:cstheme="minorBidi"/>
              <w:noProof/>
              <w:lang w:val="en-GB" w:eastAsia="en-GB"/>
            </w:rPr>
          </w:pPr>
          <w:hyperlink w:anchor="_Toc87015575" w:history="1">
            <w:r w:rsidR="00E20E2C" w:rsidRPr="00982017">
              <w:rPr>
                <w:rStyle w:val="Hyperlink"/>
                <w:rFonts w:cs="Calibri"/>
                <w:noProof/>
              </w:rPr>
              <w:t>Part C: Changes to a Tenderers Circumstances</w:t>
            </w:r>
            <w:r w:rsidR="00E20E2C">
              <w:rPr>
                <w:noProof/>
                <w:webHidden/>
              </w:rPr>
              <w:tab/>
            </w:r>
            <w:r w:rsidR="00E20E2C">
              <w:rPr>
                <w:noProof/>
                <w:webHidden/>
              </w:rPr>
              <w:fldChar w:fldCharType="begin"/>
            </w:r>
            <w:r w:rsidR="00E20E2C">
              <w:rPr>
                <w:noProof/>
                <w:webHidden/>
              </w:rPr>
              <w:instrText xml:space="preserve"> PAGEREF _Toc87015575 \h </w:instrText>
            </w:r>
            <w:r w:rsidR="00E20E2C">
              <w:rPr>
                <w:noProof/>
                <w:webHidden/>
              </w:rPr>
            </w:r>
            <w:r w:rsidR="00E20E2C">
              <w:rPr>
                <w:noProof/>
                <w:webHidden/>
              </w:rPr>
              <w:fldChar w:fldCharType="separate"/>
            </w:r>
            <w:r w:rsidR="00E20E2C">
              <w:rPr>
                <w:noProof/>
                <w:webHidden/>
              </w:rPr>
              <w:t>12</w:t>
            </w:r>
            <w:r w:rsidR="00E20E2C">
              <w:rPr>
                <w:noProof/>
                <w:webHidden/>
              </w:rPr>
              <w:fldChar w:fldCharType="end"/>
            </w:r>
          </w:hyperlink>
        </w:p>
        <w:p w14:paraId="0C9AF6ED" w14:textId="4F117AF9" w:rsidR="00E20E2C" w:rsidRDefault="003D24E8">
          <w:pPr>
            <w:pStyle w:val="TOC2"/>
            <w:tabs>
              <w:tab w:val="right" w:leader="dot" w:pos="9016"/>
            </w:tabs>
            <w:rPr>
              <w:rFonts w:asciiTheme="minorHAnsi" w:hAnsiTheme="minorHAnsi" w:cstheme="minorBidi"/>
              <w:noProof/>
              <w:lang w:val="en-GB" w:eastAsia="en-GB"/>
            </w:rPr>
          </w:pPr>
          <w:hyperlink w:anchor="_Toc87015576" w:history="1">
            <w:r w:rsidR="00E20E2C" w:rsidRPr="00982017">
              <w:rPr>
                <w:rStyle w:val="Hyperlink"/>
                <w:rFonts w:cs="Calibri"/>
                <w:noProof/>
              </w:rPr>
              <w:t>Part D: Confidentiality</w:t>
            </w:r>
            <w:r w:rsidR="00E20E2C">
              <w:rPr>
                <w:noProof/>
                <w:webHidden/>
              </w:rPr>
              <w:tab/>
            </w:r>
            <w:r w:rsidR="00E20E2C">
              <w:rPr>
                <w:noProof/>
                <w:webHidden/>
              </w:rPr>
              <w:fldChar w:fldCharType="begin"/>
            </w:r>
            <w:r w:rsidR="00E20E2C">
              <w:rPr>
                <w:noProof/>
                <w:webHidden/>
              </w:rPr>
              <w:instrText xml:space="preserve"> PAGEREF _Toc87015576 \h </w:instrText>
            </w:r>
            <w:r w:rsidR="00E20E2C">
              <w:rPr>
                <w:noProof/>
                <w:webHidden/>
              </w:rPr>
            </w:r>
            <w:r w:rsidR="00E20E2C">
              <w:rPr>
                <w:noProof/>
                <w:webHidden/>
              </w:rPr>
              <w:fldChar w:fldCharType="separate"/>
            </w:r>
            <w:r w:rsidR="00E20E2C">
              <w:rPr>
                <w:noProof/>
                <w:webHidden/>
              </w:rPr>
              <w:t>12</w:t>
            </w:r>
            <w:r w:rsidR="00E20E2C">
              <w:rPr>
                <w:noProof/>
                <w:webHidden/>
              </w:rPr>
              <w:fldChar w:fldCharType="end"/>
            </w:r>
          </w:hyperlink>
        </w:p>
        <w:p w14:paraId="2FFFAC47" w14:textId="78687EFB" w:rsidR="00E20E2C" w:rsidRDefault="003D24E8">
          <w:pPr>
            <w:pStyle w:val="TOC2"/>
            <w:tabs>
              <w:tab w:val="right" w:leader="dot" w:pos="9016"/>
            </w:tabs>
            <w:rPr>
              <w:rFonts w:asciiTheme="minorHAnsi" w:hAnsiTheme="minorHAnsi" w:cstheme="minorBidi"/>
              <w:noProof/>
              <w:lang w:val="en-GB" w:eastAsia="en-GB"/>
            </w:rPr>
          </w:pPr>
          <w:hyperlink w:anchor="_Toc87015577" w:history="1">
            <w:r w:rsidR="00E20E2C" w:rsidRPr="00982017">
              <w:rPr>
                <w:rStyle w:val="Hyperlink"/>
                <w:rFonts w:cs="Calibri"/>
                <w:noProof/>
              </w:rPr>
              <w:t>Part E: Publicity Announcements, Transparency, Freedom of Information ACT (FOIA) and Environmental INFORMATION Regulations (EIR)</w:t>
            </w:r>
            <w:r w:rsidR="00E20E2C">
              <w:rPr>
                <w:noProof/>
                <w:webHidden/>
              </w:rPr>
              <w:tab/>
            </w:r>
            <w:r w:rsidR="00E20E2C">
              <w:rPr>
                <w:noProof/>
                <w:webHidden/>
              </w:rPr>
              <w:fldChar w:fldCharType="begin"/>
            </w:r>
            <w:r w:rsidR="00E20E2C">
              <w:rPr>
                <w:noProof/>
                <w:webHidden/>
              </w:rPr>
              <w:instrText xml:space="preserve"> PAGEREF _Toc87015577 \h </w:instrText>
            </w:r>
            <w:r w:rsidR="00E20E2C">
              <w:rPr>
                <w:noProof/>
                <w:webHidden/>
              </w:rPr>
            </w:r>
            <w:r w:rsidR="00E20E2C">
              <w:rPr>
                <w:noProof/>
                <w:webHidden/>
              </w:rPr>
              <w:fldChar w:fldCharType="separate"/>
            </w:r>
            <w:r w:rsidR="00E20E2C">
              <w:rPr>
                <w:noProof/>
                <w:webHidden/>
              </w:rPr>
              <w:t>12</w:t>
            </w:r>
            <w:r w:rsidR="00E20E2C">
              <w:rPr>
                <w:noProof/>
                <w:webHidden/>
              </w:rPr>
              <w:fldChar w:fldCharType="end"/>
            </w:r>
          </w:hyperlink>
        </w:p>
        <w:p w14:paraId="7E80F2E3" w14:textId="1DF12C3D" w:rsidR="00E20E2C" w:rsidRDefault="003D24E8">
          <w:pPr>
            <w:pStyle w:val="TOC2"/>
            <w:tabs>
              <w:tab w:val="right" w:leader="dot" w:pos="9016"/>
            </w:tabs>
            <w:rPr>
              <w:rFonts w:asciiTheme="minorHAnsi" w:hAnsiTheme="minorHAnsi" w:cstheme="minorBidi"/>
              <w:noProof/>
              <w:lang w:val="en-GB" w:eastAsia="en-GB"/>
            </w:rPr>
          </w:pPr>
          <w:hyperlink w:anchor="_Toc87015578" w:history="1">
            <w:r w:rsidR="00E20E2C" w:rsidRPr="00982017">
              <w:rPr>
                <w:rStyle w:val="Hyperlink"/>
                <w:rFonts w:cs="Calibri"/>
                <w:noProof/>
              </w:rPr>
              <w:t>Part F: Conflict of Interest</w:t>
            </w:r>
            <w:r w:rsidR="00E20E2C">
              <w:rPr>
                <w:noProof/>
                <w:webHidden/>
              </w:rPr>
              <w:tab/>
            </w:r>
            <w:r w:rsidR="00E20E2C">
              <w:rPr>
                <w:noProof/>
                <w:webHidden/>
              </w:rPr>
              <w:fldChar w:fldCharType="begin"/>
            </w:r>
            <w:r w:rsidR="00E20E2C">
              <w:rPr>
                <w:noProof/>
                <w:webHidden/>
              </w:rPr>
              <w:instrText xml:space="preserve"> PAGEREF _Toc87015578 \h </w:instrText>
            </w:r>
            <w:r w:rsidR="00E20E2C">
              <w:rPr>
                <w:noProof/>
                <w:webHidden/>
              </w:rPr>
            </w:r>
            <w:r w:rsidR="00E20E2C">
              <w:rPr>
                <w:noProof/>
                <w:webHidden/>
              </w:rPr>
              <w:fldChar w:fldCharType="separate"/>
            </w:r>
            <w:r w:rsidR="00E20E2C">
              <w:rPr>
                <w:noProof/>
                <w:webHidden/>
              </w:rPr>
              <w:t>13</w:t>
            </w:r>
            <w:r w:rsidR="00E20E2C">
              <w:rPr>
                <w:noProof/>
                <w:webHidden/>
              </w:rPr>
              <w:fldChar w:fldCharType="end"/>
            </w:r>
          </w:hyperlink>
        </w:p>
        <w:p w14:paraId="33F2D92A" w14:textId="56D415F4" w:rsidR="00E20E2C" w:rsidRDefault="003D24E8">
          <w:pPr>
            <w:pStyle w:val="TOC2"/>
            <w:tabs>
              <w:tab w:val="right" w:leader="dot" w:pos="9016"/>
            </w:tabs>
            <w:rPr>
              <w:rFonts w:asciiTheme="minorHAnsi" w:hAnsiTheme="minorHAnsi" w:cstheme="minorBidi"/>
              <w:noProof/>
              <w:lang w:val="en-GB" w:eastAsia="en-GB"/>
            </w:rPr>
          </w:pPr>
          <w:hyperlink w:anchor="_Toc87015579" w:history="1">
            <w:r w:rsidR="00E20E2C" w:rsidRPr="00982017">
              <w:rPr>
                <w:rStyle w:val="Hyperlink"/>
                <w:rFonts w:cs="Calibri"/>
                <w:noProof/>
              </w:rPr>
              <w:t>Part G: Standstill</w:t>
            </w:r>
            <w:r w:rsidR="00E20E2C">
              <w:rPr>
                <w:noProof/>
                <w:webHidden/>
              </w:rPr>
              <w:tab/>
            </w:r>
            <w:r w:rsidR="00E20E2C">
              <w:rPr>
                <w:noProof/>
                <w:webHidden/>
              </w:rPr>
              <w:fldChar w:fldCharType="begin"/>
            </w:r>
            <w:r w:rsidR="00E20E2C">
              <w:rPr>
                <w:noProof/>
                <w:webHidden/>
              </w:rPr>
              <w:instrText xml:space="preserve"> PAGEREF _Toc87015579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0681ECEA" w14:textId="0A8613ED" w:rsidR="00E20E2C" w:rsidRDefault="003D24E8">
          <w:pPr>
            <w:pStyle w:val="TOC2"/>
            <w:tabs>
              <w:tab w:val="right" w:leader="dot" w:pos="9016"/>
            </w:tabs>
            <w:rPr>
              <w:rFonts w:asciiTheme="minorHAnsi" w:hAnsiTheme="minorHAnsi" w:cstheme="minorBidi"/>
              <w:noProof/>
              <w:lang w:val="en-GB" w:eastAsia="en-GB"/>
            </w:rPr>
          </w:pPr>
          <w:hyperlink w:anchor="_Toc87015580" w:history="1">
            <w:r w:rsidR="00E20E2C" w:rsidRPr="00982017">
              <w:rPr>
                <w:rStyle w:val="Hyperlink"/>
                <w:rFonts w:cs="Calibri"/>
                <w:noProof/>
              </w:rPr>
              <w:t>Part H: Cyber Essentials</w:t>
            </w:r>
            <w:r w:rsidR="00E20E2C">
              <w:rPr>
                <w:noProof/>
                <w:webHidden/>
              </w:rPr>
              <w:tab/>
            </w:r>
            <w:r w:rsidR="00E20E2C">
              <w:rPr>
                <w:noProof/>
                <w:webHidden/>
              </w:rPr>
              <w:fldChar w:fldCharType="begin"/>
            </w:r>
            <w:r w:rsidR="00E20E2C">
              <w:rPr>
                <w:noProof/>
                <w:webHidden/>
              </w:rPr>
              <w:instrText xml:space="preserve"> PAGEREF _Toc87015580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416A7984" w14:textId="7513FBEE" w:rsidR="00E20E2C" w:rsidRDefault="003D24E8">
          <w:pPr>
            <w:pStyle w:val="TOC2"/>
            <w:tabs>
              <w:tab w:val="right" w:leader="dot" w:pos="9016"/>
            </w:tabs>
            <w:rPr>
              <w:rFonts w:asciiTheme="minorHAnsi" w:hAnsiTheme="minorHAnsi" w:cstheme="minorBidi"/>
              <w:noProof/>
              <w:lang w:val="en-GB" w:eastAsia="en-GB"/>
            </w:rPr>
          </w:pPr>
          <w:hyperlink w:anchor="_Toc87015581" w:history="1">
            <w:r w:rsidR="00E20E2C" w:rsidRPr="00982017">
              <w:rPr>
                <w:rStyle w:val="Hyperlink"/>
                <w:rFonts w:cs="Calibri"/>
                <w:noProof/>
              </w:rPr>
              <w:t>Part I: Transfer of Undertakings (Protection of Employment) Regulations 2006 (TUPE)</w:t>
            </w:r>
            <w:r w:rsidR="00E20E2C">
              <w:rPr>
                <w:noProof/>
                <w:webHidden/>
              </w:rPr>
              <w:tab/>
            </w:r>
            <w:r w:rsidR="00E20E2C">
              <w:rPr>
                <w:noProof/>
                <w:webHidden/>
              </w:rPr>
              <w:fldChar w:fldCharType="begin"/>
            </w:r>
            <w:r w:rsidR="00E20E2C">
              <w:rPr>
                <w:noProof/>
                <w:webHidden/>
              </w:rPr>
              <w:instrText xml:space="preserve"> PAGEREF _Toc87015581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2CC492BF" w14:textId="499D162A" w:rsidR="00E20E2C" w:rsidRDefault="003D24E8">
          <w:pPr>
            <w:pStyle w:val="TOC1"/>
            <w:rPr>
              <w:rFonts w:asciiTheme="minorHAnsi" w:hAnsiTheme="minorHAnsi" w:cstheme="minorBidi"/>
              <w:noProof/>
              <w:lang w:val="en-GB" w:eastAsia="en-GB"/>
            </w:rPr>
          </w:pPr>
          <w:hyperlink w:anchor="_Toc87015582" w:history="1">
            <w:r w:rsidR="00E20E2C" w:rsidRPr="00982017">
              <w:rPr>
                <w:rStyle w:val="Hyperlink"/>
                <w:b/>
                <w:bCs/>
                <w:noProof/>
              </w:rPr>
              <w:t>SECTION 5 – TENDER EVALUATION</w:t>
            </w:r>
            <w:r w:rsidR="00E20E2C">
              <w:rPr>
                <w:noProof/>
                <w:webHidden/>
              </w:rPr>
              <w:tab/>
            </w:r>
            <w:r w:rsidR="00E20E2C">
              <w:rPr>
                <w:noProof/>
                <w:webHidden/>
              </w:rPr>
              <w:fldChar w:fldCharType="begin"/>
            </w:r>
            <w:r w:rsidR="00E20E2C">
              <w:rPr>
                <w:noProof/>
                <w:webHidden/>
              </w:rPr>
              <w:instrText xml:space="preserve"> PAGEREF _Toc87015582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0C3E8268" w14:textId="2E82AB30" w:rsidR="00E20E2C" w:rsidRDefault="003D24E8">
          <w:pPr>
            <w:pStyle w:val="TOC2"/>
            <w:tabs>
              <w:tab w:val="right" w:leader="dot" w:pos="9016"/>
            </w:tabs>
            <w:rPr>
              <w:rFonts w:asciiTheme="minorHAnsi" w:hAnsiTheme="minorHAnsi" w:cstheme="minorBidi"/>
              <w:noProof/>
              <w:lang w:val="en-GB" w:eastAsia="en-GB"/>
            </w:rPr>
          </w:pPr>
          <w:hyperlink w:anchor="_Toc87015583" w:history="1">
            <w:r w:rsidR="00E20E2C" w:rsidRPr="00982017">
              <w:rPr>
                <w:rStyle w:val="Hyperlink"/>
                <w:rFonts w:cs="Calibri"/>
                <w:noProof/>
              </w:rPr>
              <w:t>Part A: Tender Evaluation Criteria</w:t>
            </w:r>
            <w:r w:rsidR="00E20E2C">
              <w:rPr>
                <w:noProof/>
                <w:webHidden/>
              </w:rPr>
              <w:tab/>
            </w:r>
            <w:r w:rsidR="00E20E2C">
              <w:rPr>
                <w:noProof/>
                <w:webHidden/>
              </w:rPr>
              <w:fldChar w:fldCharType="begin"/>
            </w:r>
            <w:r w:rsidR="00E20E2C">
              <w:rPr>
                <w:noProof/>
                <w:webHidden/>
              </w:rPr>
              <w:instrText xml:space="preserve"> PAGEREF _Toc87015583 \h </w:instrText>
            </w:r>
            <w:r w:rsidR="00E20E2C">
              <w:rPr>
                <w:noProof/>
                <w:webHidden/>
              </w:rPr>
            </w:r>
            <w:r w:rsidR="00E20E2C">
              <w:rPr>
                <w:noProof/>
                <w:webHidden/>
              </w:rPr>
              <w:fldChar w:fldCharType="separate"/>
            </w:r>
            <w:r w:rsidR="00E20E2C">
              <w:rPr>
                <w:noProof/>
                <w:webHidden/>
              </w:rPr>
              <w:t>14</w:t>
            </w:r>
            <w:r w:rsidR="00E20E2C">
              <w:rPr>
                <w:noProof/>
                <w:webHidden/>
              </w:rPr>
              <w:fldChar w:fldCharType="end"/>
            </w:r>
          </w:hyperlink>
        </w:p>
        <w:p w14:paraId="551D7B2A" w14:textId="718C3A12" w:rsidR="00E20E2C" w:rsidRDefault="003D24E8">
          <w:pPr>
            <w:pStyle w:val="TOC2"/>
            <w:tabs>
              <w:tab w:val="right" w:leader="dot" w:pos="9016"/>
            </w:tabs>
            <w:rPr>
              <w:rFonts w:asciiTheme="minorHAnsi" w:hAnsiTheme="minorHAnsi" w:cstheme="minorBidi"/>
              <w:noProof/>
              <w:lang w:val="en-GB" w:eastAsia="en-GB"/>
            </w:rPr>
          </w:pPr>
          <w:hyperlink w:anchor="_Toc87015584" w:history="1">
            <w:r w:rsidR="00E20E2C" w:rsidRPr="00982017">
              <w:rPr>
                <w:rStyle w:val="Hyperlink"/>
                <w:rFonts w:cs="Calibri"/>
                <w:noProof/>
              </w:rPr>
              <w:t>Part B: Tender Evaluation Process</w:t>
            </w:r>
            <w:r w:rsidR="00E20E2C">
              <w:rPr>
                <w:noProof/>
                <w:webHidden/>
              </w:rPr>
              <w:tab/>
            </w:r>
            <w:r w:rsidR="00E20E2C">
              <w:rPr>
                <w:noProof/>
                <w:webHidden/>
              </w:rPr>
              <w:fldChar w:fldCharType="begin"/>
            </w:r>
            <w:r w:rsidR="00E20E2C">
              <w:rPr>
                <w:noProof/>
                <w:webHidden/>
              </w:rPr>
              <w:instrText xml:space="preserve"> PAGEREF _Toc87015584 \h </w:instrText>
            </w:r>
            <w:r w:rsidR="00E20E2C">
              <w:rPr>
                <w:noProof/>
                <w:webHidden/>
              </w:rPr>
            </w:r>
            <w:r w:rsidR="00E20E2C">
              <w:rPr>
                <w:noProof/>
                <w:webHidden/>
              </w:rPr>
              <w:fldChar w:fldCharType="separate"/>
            </w:r>
            <w:r w:rsidR="00E20E2C">
              <w:rPr>
                <w:noProof/>
                <w:webHidden/>
              </w:rPr>
              <w:t>15</w:t>
            </w:r>
            <w:r w:rsidR="00E20E2C">
              <w:rPr>
                <w:noProof/>
                <w:webHidden/>
              </w:rPr>
              <w:fldChar w:fldCharType="end"/>
            </w:r>
          </w:hyperlink>
        </w:p>
        <w:p w14:paraId="670ADA9D" w14:textId="1045A011" w:rsidR="00E20E2C" w:rsidRDefault="003D24E8">
          <w:pPr>
            <w:pStyle w:val="TOC2"/>
            <w:tabs>
              <w:tab w:val="right" w:leader="dot" w:pos="9016"/>
            </w:tabs>
            <w:rPr>
              <w:rFonts w:asciiTheme="minorHAnsi" w:hAnsiTheme="minorHAnsi" w:cstheme="minorBidi"/>
              <w:noProof/>
              <w:lang w:val="en-GB" w:eastAsia="en-GB"/>
            </w:rPr>
          </w:pPr>
          <w:hyperlink w:anchor="_Toc87015585" w:history="1">
            <w:r w:rsidR="00E20E2C" w:rsidRPr="00982017">
              <w:rPr>
                <w:rStyle w:val="Hyperlink"/>
                <w:rFonts w:cs="Calibri"/>
                <w:noProof/>
              </w:rPr>
              <w:t>Part C: Tender Scoring Method</w:t>
            </w:r>
            <w:r w:rsidR="00E20E2C">
              <w:rPr>
                <w:noProof/>
                <w:webHidden/>
              </w:rPr>
              <w:tab/>
            </w:r>
            <w:r w:rsidR="00E20E2C">
              <w:rPr>
                <w:noProof/>
                <w:webHidden/>
              </w:rPr>
              <w:fldChar w:fldCharType="begin"/>
            </w:r>
            <w:r w:rsidR="00E20E2C">
              <w:rPr>
                <w:noProof/>
                <w:webHidden/>
              </w:rPr>
              <w:instrText xml:space="preserve"> PAGEREF _Toc87015585 \h </w:instrText>
            </w:r>
            <w:r w:rsidR="00E20E2C">
              <w:rPr>
                <w:noProof/>
                <w:webHidden/>
              </w:rPr>
            </w:r>
            <w:r w:rsidR="00E20E2C">
              <w:rPr>
                <w:noProof/>
                <w:webHidden/>
              </w:rPr>
              <w:fldChar w:fldCharType="separate"/>
            </w:r>
            <w:r w:rsidR="00E20E2C">
              <w:rPr>
                <w:noProof/>
                <w:webHidden/>
              </w:rPr>
              <w:t>17</w:t>
            </w:r>
            <w:r w:rsidR="00E20E2C">
              <w:rPr>
                <w:noProof/>
                <w:webHidden/>
              </w:rPr>
              <w:fldChar w:fldCharType="end"/>
            </w:r>
          </w:hyperlink>
        </w:p>
        <w:p w14:paraId="2671A981" w14:textId="1CC2CF61" w:rsidR="00E20E2C" w:rsidRDefault="003D24E8">
          <w:pPr>
            <w:pStyle w:val="TOC2"/>
            <w:tabs>
              <w:tab w:val="right" w:leader="dot" w:pos="9016"/>
            </w:tabs>
            <w:rPr>
              <w:rFonts w:asciiTheme="minorHAnsi" w:hAnsiTheme="minorHAnsi" w:cstheme="minorBidi"/>
              <w:noProof/>
              <w:lang w:val="en-GB" w:eastAsia="en-GB"/>
            </w:rPr>
          </w:pPr>
          <w:hyperlink w:anchor="_Toc87015586" w:history="1">
            <w:r w:rsidR="00E20E2C" w:rsidRPr="00982017">
              <w:rPr>
                <w:rStyle w:val="Hyperlink"/>
                <w:rFonts w:cs="Calibri"/>
                <w:noProof/>
              </w:rPr>
              <w:t>Part D: Tender Submissions</w:t>
            </w:r>
            <w:r w:rsidR="00E20E2C">
              <w:rPr>
                <w:noProof/>
                <w:webHidden/>
              </w:rPr>
              <w:tab/>
            </w:r>
            <w:r w:rsidR="00E20E2C">
              <w:rPr>
                <w:noProof/>
                <w:webHidden/>
              </w:rPr>
              <w:fldChar w:fldCharType="begin"/>
            </w:r>
            <w:r w:rsidR="00E20E2C">
              <w:rPr>
                <w:noProof/>
                <w:webHidden/>
              </w:rPr>
              <w:instrText xml:space="preserve"> PAGEREF _Toc87015586 \h </w:instrText>
            </w:r>
            <w:r w:rsidR="00E20E2C">
              <w:rPr>
                <w:noProof/>
                <w:webHidden/>
              </w:rPr>
            </w:r>
            <w:r w:rsidR="00E20E2C">
              <w:rPr>
                <w:noProof/>
                <w:webHidden/>
              </w:rPr>
              <w:fldChar w:fldCharType="separate"/>
            </w:r>
            <w:r w:rsidR="00E20E2C">
              <w:rPr>
                <w:noProof/>
                <w:webHidden/>
              </w:rPr>
              <w:t>19</w:t>
            </w:r>
            <w:r w:rsidR="00E20E2C">
              <w:rPr>
                <w:noProof/>
                <w:webHidden/>
              </w:rPr>
              <w:fldChar w:fldCharType="end"/>
            </w:r>
          </w:hyperlink>
        </w:p>
        <w:p w14:paraId="718085FD" w14:textId="3049C88E" w:rsidR="00E20E2C" w:rsidRDefault="003D24E8">
          <w:pPr>
            <w:pStyle w:val="TOC1"/>
            <w:rPr>
              <w:rFonts w:asciiTheme="minorHAnsi" w:hAnsiTheme="minorHAnsi" w:cstheme="minorBidi"/>
              <w:noProof/>
              <w:lang w:val="en-GB" w:eastAsia="en-GB"/>
            </w:rPr>
          </w:pPr>
          <w:hyperlink w:anchor="_Toc87015587" w:history="1">
            <w:r w:rsidR="00E20E2C" w:rsidRPr="00982017">
              <w:rPr>
                <w:rStyle w:val="Hyperlink"/>
                <w:rFonts w:cs="Calibri"/>
                <w:b/>
                <w:bCs/>
                <w:noProof/>
              </w:rPr>
              <w:t>SECTION 6 – ITT SCHEDULES</w:t>
            </w:r>
            <w:r w:rsidR="00E20E2C">
              <w:rPr>
                <w:noProof/>
                <w:webHidden/>
              </w:rPr>
              <w:tab/>
            </w:r>
            <w:r w:rsidR="00E20E2C">
              <w:rPr>
                <w:noProof/>
                <w:webHidden/>
              </w:rPr>
              <w:fldChar w:fldCharType="begin"/>
            </w:r>
            <w:r w:rsidR="00E20E2C">
              <w:rPr>
                <w:noProof/>
                <w:webHidden/>
              </w:rPr>
              <w:instrText xml:space="preserve"> PAGEREF _Toc87015587 \h </w:instrText>
            </w:r>
            <w:r w:rsidR="00E20E2C">
              <w:rPr>
                <w:noProof/>
                <w:webHidden/>
              </w:rPr>
            </w:r>
            <w:r w:rsidR="00E20E2C">
              <w:rPr>
                <w:noProof/>
                <w:webHidden/>
              </w:rPr>
              <w:fldChar w:fldCharType="separate"/>
            </w:r>
            <w:r w:rsidR="00E20E2C">
              <w:rPr>
                <w:noProof/>
                <w:webHidden/>
              </w:rPr>
              <w:t>27</w:t>
            </w:r>
            <w:r w:rsidR="00E20E2C">
              <w:rPr>
                <w:noProof/>
                <w:webHidden/>
              </w:rPr>
              <w:fldChar w:fldCharType="end"/>
            </w:r>
          </w:hyperlink>
        </w:p>
        <w:p w14:paraId="6AA129BA" w14:textId="6DE85C14" w:rsidR="00E20E2C" w:rsidRDefault="003D24E8">
          <w:pPr>
            <w:pStyle w:val="TOC2"/>
            <w:tabs>
              <w:tab w:val="right" w:leader="dot" w:pos="9016"/>
            </w:tabs>
            <w:rPr>
              <w:rFonts w:asciiTheme="minorHAnsi" w:hAnsiTheme="minorHAnsi" w:cstheme="minorBidi"/>
              <w:noProof/>
              <w:lang w:val="en-GB" w:eastAsia="en-GB"/>
            </w:rPr>
          </w:pPr>
          <w:hyperlink w:anchor="_Toc87015588" w:history="1">
            <w:r w:rsidR="00E20E2C" w:rsidRPr="00982017">
              <w:rPr>
                <w:rStyle w:val="Hyperlink"/>
                <w:noProof/>
              </w:rPr>
              <w:t>ITT SCHEDULE 01 – TENDERERS SUB-CONTRACTING INFORMATION FORM</w:t>
            </w:r>
            <w:r w:rsidR="00E20E2C">
              <w:rPr>
                <w:noProof/>
                <w:webHidden/>
              </w:rPr>
              <w:tab/>
            </w:r>
            <w:r w:rsidR="00E20E2C">
              <w:rPr>
                <w:noProof/>
                <w:webHidden/>
              </w:rPr>
              <w:fldChar w:fldCharType="begin"/>
            </w:r>
            <w:r w:rsidR="00E20E2C">
              <w:rPr>
                <w:noProof/>
                <w:webHidden/>
              </w:rPr>
              <w:instrText xml:space="preserve"> PAGEREF _Toc87015588 \h </w:instrText>
            </w:r>
            <w:r w:rsidR="00E20E2C">
              <w:rPr>
                <w:noProof/>
                <w:webHidden/>
              </w:rPr>
            </w:r>
            <w:r w:rsidR="00E20E2C">
              <w:rPr>
                <w:noProof/>
                <w:webHidden/>
              </w:rPr>
              <w:fldChar w:fldCharType="separate"/>
            </w:r>
            <w:r w:rsidR="00E20E2C">
              <w:rPr>
                <w:noProof/>
                <w:webHidden/>
              </w:rPr>
              <w:t>27</w:t>
            </w:r>
            <w:r w:rsidR="00E20E2C">
              <w:rPr>
                <w:noProof/>
                <w:webHidden/>
              </w:rPr>
              <w:fldChar w:fldCharType="end"/>
            </w:r>
          </w:hyperlink>
        </w:p>
        <w:p w14:paraId="43CAB749" w14:textId="2CA33FDE" w:rsidR="00E20E2C" w:rsidRDefault="003D24E8">
          <w:pPr>
            <w:pStyle w:val="TOC2"/>
            <w:tabs>
              <w:tab w:val="right" w:leader="dot" w:pos="9016"/>
            </w:tabs>
            <w:rPr>
              <w:rFonts w:asciiTheme="minorHAnsi" w:hAnsiTheme="minorHAnsi" w:cstheme="minorBidi"/>
              <w:noProof/>
              <w:lang w:val="en-GB" w:eastAsia="en-GB"/>
            </w:rPr>
          </w:pPr>
          <w:hyperlink w:anchor="_Toc87015589" w:history="1">
            <w:r w:rsidR="00E20E2C" w:rsidRPr="00982017">
              <w:rPr>
                <w:rStyle w:val="Hyperlink"/>
                <w:noProof/>
              </w:rPr>
              <w:t>ITT SCHEDULE 02 – TENDERERS CONSORTIUM INFORMATION FORM</w:t>
            </w:r>
            <w:r w:rsidR="00E20E2C">
              <w:rPr>
                <w:noProof/>
                <w:webHidden/>
              </w:rPr>
              <w:tab/>
            </w:r>
            <w:r w:rsidR="00E20E2C">
              <w:rPr>
                <w:noProof/>
                <w:webHidden/>
              </w:rPr>
              <w:fldChar w:fldCharType="begin"/>
            </w:r>
            <w:r w:rsidR="00E20E2C">
              <w:rPr>
                <w:noProof/>
                <w:webHidden/>
              </w:rPr>
              <w:instrText xml:space="preserve"> PAGEREF _Toc87015589 \h </w:instrText>
            </w:r>
            <w:r w:rsidR="00E20E2C">
              <w:rPr>
                <w:noProof/>
                <w:webHidden/>
              </w:rPr>
            </w:r>
            <w:r w:rsidR="00E20E2C">
              <w:rPr>
                <w:noProof/>
                <w:webHidden/>
              </w:rPr>
              <w:fldChar w:fldCharType="separate"/>
            </w:r>
            <w:r w:rsidR="00E20E2C">
              <w:rPr>
                <w:noProof/>
                <w:webHidden/>
              </w:rPr>
              <w:t>27</w:t>
            </w:r>
            <w:r w:rsidR="00E20E2C">
              <w:rPr>
                <w:noProof/>
                <w:webHidden/>
              </w:rPr>
              <w:fldChar w:fldCharType="end"/>
            </w:r>
          </w:hyperlink>
        </w:p>
        <w:p w14:paraId="52E648E1" w14:textId="142D823F" w:rsidR="00E20E2C" w:rsidRDefault="003D24E8">
          <w:pPr>
            <w:pStyle w:val="TOC2"/>
            <w:tabs>
              <w:tab w:val="right" w:leader="dot" w:pos="9016"/>
            </w:tabs>
            <w:rPr>
              <w:rFonts w:asciiTheme="minorHAnsi" w:hAnsiTheme="minorHAnsi" w:cstheme="minorBidi"/>
              <w:noProof/>
              <w:lang w:val="en-GB" w:eastAsia="en-GB"/>
            </w:rPr>
          </w:pPr>
          <w:hyperlink w:anchor="_Toc87015590" w:history="1">
            <w:r w:rsidR="00E20E2C" w:rsidRPr="00982017">
              <w:rPr>
                <w:rStyle w:val="Hyperlink"/>
                <w:noProof/>
              </w:rPr>
              <w:t>ITT SCHEDULE 03 – TENDERERS COMMERCIALLY SENSITIVE INFORMATION FORM</w:t>
            </w:r>
            <w:r w:rsidR="00E20E2C">
              <w:rPr>
                <w:noProof/>
                <w:webHidden/>
              </w:rPr>
              <w:tab/>
            </w:r>
            <w:r w:rsidR="00E20E2C">
              <w:rPr>
                <w:noProof/>
                <w:webHidden/>
              </w:rPr>
              <w:fldChar w:fldCharType="begin"/>
            </w:r>
            <w:r w:rsidR="00E20E2C">
              <w:rPr>
                <w:noProof/>
                <w:webHidden/>
              </w:rPr>
              <w:instrText xml:space="preserve"> PAGEREF _Toc87015590 \h </w:instrText>
            </w:r>
            <w:r w:rsidR="00E20E2C">
              <w:rPr>
                <w:noProof/>
                <w:webHidden/>
              </w:rPr>
            </w:r>
            <w:r w:rsidR="00E20E2C">
              <w:rPr>
                <w:noProof/>
                <w:webHidden/>
              </w:rPr>
              <w:fldChar w:fldCharType="separate"/>
            </w:r>
            <w:r w:rsidR="00E20E2C">
              <w:rPr>
                <w:noProof/>
                <w:webHidden/>
              </w:rPr>
              <w:t>28</w:t>
            </w:r>
            <w:r w:rsidR="00E20E2C">
              <w:rPr>
                <w:noProof/>
                <w:webHidden/>
              </w:rPr>
              <w:fldChar w:fldCharType="end"/>
            </w:r>
          </w:hyperlink>
        </w:p>
        <w:p w14:paraId="6786C603" w14:textId="029118F4" w:rsidR="00E20E2C" w:rsidRDefault="003D24E8">
          <w:pPr>
            <w:pStyle w:val="TOC2"/>
            <w:tabs>
              <w:tab w:val="right" w:leader="dot" w:pos="9016"/>
            </w:tabs>
            <w:rPr>
              <w:rFonts w:asciiTheme="minorHAnsi" w:hAnsiTheme="minorHAnsi" w:cstheme="minorBidi"/>
              <w:noProof/>
              <w:lang w:val="en-GB" w:eastAsia="en-GB"/>
            </w:rPr>
          </w:pPr>
          <w:hyperlink w:anchor="_Toc87015591" w:history="1">
            <w:r w:rsidR="00E20E2C" w:rsidRPr="00982017">
              <w:rPr>
                <w:rStyle w:val="Hyperlink"/>
                <w:noProof/>
              </w:rPr>
              <w:t>ITT SCHEDULE 04 – FORM OF TENDER</w:t>
            </w:r>
            <w:r w:rsidR="00E20E2C">
              <w:rPr>
                <w:noProof/>
                <w:webHidden/>
              </w:rPr>
              <w:tab/>
            </w:r>
            <w:r w:rsidR="00E20E2C">
              <w:rPr>
                <w:noProof/>
                <w:webHidden/>
              </w:rPr>
              <w:fldChar w:fldCharType="begin"/>
            </w:r>
            <w:r w:rsidR="00E20E2C">
              <w:rPr>
                <w:noProof/>
                <w:webHidden/>
              </w:rPr>
              <w:instrText xml:space="preserve"> PAGEREF _Toc87015591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38675EF8" w14:textId="57241971" w:rsidR="00E20E2C" w:rsidRDefault="003D24E8">
          <w:pPr>
            <w:pStyle w:val="TOC2"/>
            <w:tabs>
              <w:tab w:val="right" w:leader="dot" w:pos="9016"/>
            </w:tabs>
            <w:rPr>
              <w:rFonts w:asciiTheme="minorHAnsi" w:hAnsiTheme="minorHAnsi" w:cstheme="minorBidi"/>
              <w:noProof/>
              <w:lang w:val="en-GB" w:eastAsia="en-GB"/>
            </w:rPr>
          </w:pPr>
          <w:hyperlink w:anchor="_Toc87015592" w:history="1">
            <w:r w:rsidR="00E20E2C" w:rsidRPr="00982017">
              <w:rPr>
                <w:rStyle w:val="Hyperlink"/>
                <w:noProof/>
              </w:rPr>
              <w:t>ITT SCHEDULE 05 – SELECTION QUESTIONNAIRE</w:t>
            </w:r>
            <w:r w:rsidR="00E20E2C">
              <w:rPr>
                <w:noProof/>
                <w:webHidden/>
              </w:rPr>
              <w:tab/>
            </w:r>
            <w:r w:rsidR="00E20E2C">
              <w:rPr>
                <w:noProof/>
                <w:webHidden/>
              </w:rPr>
              <w:fldChar w:fldCharType="begin"/>
            </w:r>
            <w:r w:rsidR="00E20E2C">
              <w:rPr>
                <w:noProof/>
                <w:webHidden/>
              </w:rPr>
              <w:instrText xml:space="preserve"> PAGEREF _Toc87015592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70B32FED" w14:textId="17495AF7" w:rsidR="00E20E2C" w:rsidRDefault="003D24E8">
          <w:pPr>
            <w:pStyle w:val="TOC2"/>
            <w:tabs>
              <w:tab w:val="right" w:leader="dot" w:pos="9016"/>
            </w:tabs>
            <w:rPr>
              <w:rFonts w:asciiTheme="minorHAnsi" w:hAnsiTheme="minorHAnsi" w:cstheme="minorBidi"/>
              <w:noProof/>
              <w:lang w:val="en-GB" w:eastAsia="en-GB"/>
            </w:rPr>
          </w:pPr>
          <w:hyperlink w:anchor="_Toc87015593" w:history="1">
            <w:r w:rsidR="00E20E2C" w:rsidRPr="00982017">
              <w:rPr>
                <w:rStyle w:val="Hyperlink"/>
                <w:noProof/>
              </w:rPr>
              <w:t>ITT SCHEDULE 06 – CONTRACT CONDITIONS</w:t>
            </w:r>
            <w:r w:rsidR="00E20E2C">
              <w:rPr>
                <w:noProof/>
                <w:webHidden/>
              </w:rPr>
              <w:tab/>
            </w:r>
            <w:r w:rsidR="00E20E2C">
              <w:rPr>
                <w:noProof/>
                <w:webHidden/>
              </w:rPr>
              <w:fldChar w:fldCharType="begin"/>
            </w:r>
            <w:r w:rsidR="00E20E2C">
              <w:rPr>
                <w:noProof/>
                <w:webHidden/>
              </w:rPr>
              <w:instrText xml:space="preserve"> PAGEREF _Toc87015593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25427D27" w14:textId="64289815" w:rsidR="00E20E2C" w:rsidRDefault="003D24E8">
          <w:pPr>
            <w:pStyle w:val="TOC2"/>
            <w:tabs>
              <w:tab w:val="right" w:leader="dot" w:pos="9016"/>
            </w:tabs>
            <w:rPr>
              <w:rFonts w:asciiTheme="minorHAnsi" w:hAnsiTheme="minorHAnsi" w:cstheme="minorBidi"/>
              <w:noProof/>
              <w:lang w:val="en-GB" w:eastAsia="en-GB"/>
            </w:rPr>
          </w:pPr>
          <w:hyperlink w:anchor="_Toc87015594" w:history="1">
            <w:r w:rsidR="00E20E2C" w:rsidRPr="00982017">
              <w:rPr>
                <w:rStyle w:val="Hyperlink"/>
                <w:noProof/>
              </w:rPr>
              <w:t>ITT SCHEDULE 07 - SPECIFICATION OF REQUIREMENTS</w:t>
            </w:r>
            <w:r w:rsidR="00E20E2C">
              <w:rPr>
                <w:noProof/>
                <w:webHidden/>
              </w:rPr>
              <w:tab/>
            </w:r>
            <w:r w:rsidR="00E20E2C">
              <w:rPr>
                <w:noProof/>
                <w:webHidden/>
              </w:rPr>
              <w:fldChar w:fldCharType="begin"/>
            </w:r>
            <w:r w:rsidR="00E20E2C">
              <w:rPr>
                <w:noProof/>
                <w:webHidden/>
              </w:rPr>
              <w:instrText xml:space="preserve"> PAGEREF _Toc87015594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02C803EF" w14:textId="18B7BF6A" w:rsidR="00E20E2C" w:rsidRDefault="003D24E8">
          <w:pPr>
            <w:pStyle w:val="TOC2"/>
            <w:tabs>
              <w:tab w:val="right" w:leader="dot" w:pos="9016"/>
            </w:tabs>
            <w:rPr>
              <w:rFonts w:asciiTheme="minorHAnsi" w:hAnsiTheme="minorHAnsi" w:cstheme="minorBidi"/>
              <w:noProof/>
              <w:lang w:val="en-GB" w:eastAsia="en-GB"/>
            </w:rPr>
          </w:pPr>
          <w:hyperlink w:anchor="_Toc87015595" w:history="1">
            <w:r w:rsidR="00E20E2C" w:rsidRPr="00982017">
              <w:rPr>
                <w:rStyle w:val="Hyperlink"/>
                <w:noProof/>
              </w:rPr>
              <w:t>ITT SCHEDULE 08 – PRICING SCHEDULE</w:t>
            </w:r>
            <w:r w:rsidR="00E20E2C">
              <w:rPr>
                <w:noProof/>
                <w:webHidden/>
              </w:rPr>
              <w:tab/>
            </w:r>
            <w:r w:rsidR="00E20E2C">
              <w:rPr>
                <w:noProof/>
                <w:webHidden/>
              </w:rPr>
              <w:fldChar w:fldCharType="begin"/>
            </w:r>
            <w:r w:rsidR="00E20E2C">
              <w:rPr>
                <w:noProof/>
                <w:webHidden/>
              </w:rPr>
              <w:instrText xml:space="preserve"> PAGEREF _Toc87015595 \h </w:instrText>
            </w:r>
            <w:r w:rsidR="00E20E2C">
              <w:rPr>
                <w:noProof/>
                <w:webHidden/>
              </w:rPr>
            </w:r>
            <w:r w:rsidR="00E20E2C">
              <w:rPr>
                <w:noProof/>
                <w:webHidden/>
              </w:rPr>
              <w:fldChar w:fldCharType="separate"/>
            </w:r>
            <w:r w:rsidR="00E20E2C">
              <w:rPr>
                <w:noProof/>
                <w:webHidden/>
              </w:rPr>
              <w:t>29</w:t>
            </w:r>
            <w:r w:rsidR="00E20E2C">
              <w:rPr>
                <w:noProof/>
                <w:webHidden/>
              </w:rPr>
              <w:fldChar w:fldCharType="end"/>
            </w:r>
          </w:hyperlink>
        </w:p>
        <w:p w14:paraId="00CAFD66" w14:textId="4E4B953B" w:rsidR="009E5D68" w:rsidRPr="00651C75" w:rsidRDefault="004F6974">
          <w:pPr>
            <w:spacing w:before="0" w:line="240" w:lineRule="auto"/>
            <w:rPr>
              <w:rFonts w:cs="Calibri"/>
              <w:b/>
              <w:bCs/>
              <w:noProof/>
            </w:rPr>
          </w:pPr>
          <w:r w:rsidRPr="00651C75">
            <w:rPr>
              <w:rFonts w:cs="Calibri"/>
              <w:b/>
              <w:bCs/>
              <w:noProof/>
              <w:szCs w:val="22"/>
            </w:rPr>
            <w:fldChar w:fldCharType="end"/>
          </w:r>
          <w:r w:rsidR="00A350CA" w:rsidRPr="00162B6B" w:rsidDel="00A350CA">
            <w:rPr>
              <w:rFonts w:cs="Calibri"/>
              <w:noProof/>
              <w:szCs w:val="22"/>
            </w:rPr>
            <w:t xml:space="preserve"> </w:t>
          </w:r>
        </w:p>
      </w:sdtContent>
    </w:sdt>
    <w:p w14:paraId="0667F3D9" w14:textId="77777777" w:rsidR="009E5D68" w:rsidRPr="00651C75" w:rsidRDefault="009E5D68" w:rsidP="009E5D68">
      <w:pPr>
        <w:spacing w:before="0" w:line="240" w:lineRule="auto"/>
        <w:rPr>
          <w:rFonts w:cs="Calibri"/>
          <w:b/>
          <w:bCs/>
          <w:noProof/>
        </w:rPr>
      </w:pPr>
    </w:p>
    <w:p w14:paraId="5D02825F" w14:textId="77777777" w:rsidR="009E5D68" w:rsidRPr="00651C75" w:rsidRDefault="009E5D68" w:rsidP="009E5D68">
      <w:pPr>
        <w:spacing w:before="0" w:line="240" w:lineRule="auto"/>
        <w:rPr>
          <w:rFonts w:cs="Calibri"/>
          <w:b/>
          <w:bCs/>
          <w:noProof/>
        </w:rPr>
      </w:pPr>
    </w:p>
    <w:p w14:paraId="44506C94" w14:textId="77777777" w:rsidR="009E5D68" w:rsidRPr="00651C75" w:rsidRDefault="009E5D68" w:rsidP="009E5D68">
      <w:pPr>
        <w:spacing w:before="0" w:line="240" w:lineRule="auto"/>
        <w:rPr>
          <w:rFonts w:cs="Calibri"/>
          <w:b/>
          <w:bCs/>
          <w:noProof/>
        </w:rPr>
      </w:pPr>
    </w:p>
    <w:p w14:paraId="5C6255A9" w14:textId="77777777" w:rsidR="009E5D68" w:rsidRPr="00651C75" w:rsidRDefault="009E5D68" w:rsidP="009E5D68">
      <w:pPr>
        <w:spacing w:before="0" w:line="240" w:lineRule="auto"/>
        <w:rPr>
          <w:rFonts w:cs="Calibri"/>
          <w:b/>
          <w:bCs/>
          <w:noProof/>
        </w:rPr>
      </w:pPr>
    </w:p>
    <w:p w14:paraId="437D23D0" w14:textId="77777777" w:rsidR="009E5D68" w:rsidRPr="00651C75" w:rsidRDefault="009E5D68" w:rsidP="009E5D68">
      <w:pPr>
        <w:spacing w:before="0" w:line="240" w:lineRule="auto"/>
        <w:rPr>
          <w:rFonts w:cs="Calibri"/>
          <w:b/>
          <w:bCs/>
          <w:noProof/>
        </w:rPr>
      </w:pPr>
    </w:p>
    <w:p w14:paraId="32D3C039" w14:textId="77777777" w:rsidR="009E5D68" w:rsidRPr="00651C75" w:rsidRDefault="009E5D68" w:rsidP="009E5D68">
      <w:pPr>
        <w:spacing w:before="0" w:line="240" w:lineRule="auto"/>
        <w:rPr>
          <w:rFonts w:cs="Calibri"/>
          <w:b/>
          <w:bCs/>
          <w:noProof/>
        </w:rPr>
      </w:pPr>
    </w:p>
    <w:p w14:paraId="00822680" w14:textId="77777777" w:rsidR="009E5D68" w:rsidRPr="00651C75" w:rsidRDefault="009E5D68" w:rsidP="009E5D68">
      <w:pPr>
        <w:spacing w:before="0" w:line="240" w:lineRule="auto"/>
        <w:rPr>
          <w:rFonts w:cs="Calibri"/>
          <w:b/>
          <w:bCs/>
          <w:noProof/>
        </w:rPr>
      </w:pPr>
    </w:p>
    <w:p w14:paraId="1C0B9D2C" w14:textId="77777777" w:rsidR="009E5D68" w:rsidRPr="00651C75" w:rsidRDefault="009E5D68" w:rsidP="009E5D68">
      <w:pPr>
        <w:spacing w:before="0" w:line="240" w:lineRule="auto"/>
        <w:rPr>
          <w:rFonts w:cs="Calibri"/>
          <w:b/>
          <w:bCs/>
          <w:noProof/>
        </w:rPr>
      </w:pPr>
    </w:p>
    <w:p w14:paraId="04995BF5" w14:textId="77777777" w:rsidR="009E5D68" w:rsidRPr="00651C75" w:rsidRDefault="009E5D68" w:rsidP="009E5D68">
      <w:pPr>
        <w:spacing w:before="0" w:line="240" w:lineRule="auto"/>
        <w:rPr>
          <w:rFonts w:cs="Calibri"/>
          <w:b/>
          <w:bCs/>
          <w:noProof/>
        </w:rPr>
      </w:pPr>
    </w:p>
    <w:p w14:paraId="0A69831D" w14:textId="77777777" w:rsidR="00123C76" w:rsidRPr="00651C75" w:rsidRDefault="00123C76" w:rsidP="009E5D68">
      <w:pPr>
        <w:spacing w:before="0" w:line="240" w:lineRule="auto"/>
        <w:rPr>
          <w:rFonts w:cs="Calibri"/>
          <w:b/>
          <w:bCs/>
          <w:noProof/>
        </w:rPr>
      </w:pPr>
    </w:p>
    <w:p w14:paraId="0CD794BE" w14:textId="77777777" w:rsidR="00123C76" w:rsidRPr="00651C75" w:rsidRDefault="00123C76" w:rsidP="009E5D68">
      <w:pPr>
        <w:spacing w:before="0" w:line="240" w:lineRule="auto"/>
        <w:rPr>
          <w:rFonts w:cs="Calibri"/>
          <w:b/>
          <w:bCs/>
          <w:noProof/>
        </w:rPr>
      </w:pPr>
    </w:p>
    <w:p w14:paraId="4571E466" w14:textId="77777777" w:rsidR="00123C76" w:rsidRPr="00651C75" w:rsidRDefault="00123C76" w:rsidP="009E5D68">
      <w:pPr>
        <w:spacing w:before="0" w:line="240" w:lineRule="auto"/>
        <w:rPr>
          <w:rFonts w:cs="Calibri"/>
          <w:b/>
          <w:bCs/>
          <w:noProof/>
        </w:rPr>
      </w:pPr>
    </w:p>
    <w:p w14:paraId="3D53F50F" w14:textId="77777777" w:rsidR="00123C76" w:rsidRPr="00651C75" w:rsidRDefault="00123C76" w:rsidP="009E5D68">
      <w:pPr>
        <w:spacing w:before="0" w:line="240" w:lineRule="auto"/>
        <w:rPr>
          <w:rFonts w:cs="Calibri"/>
          <w:b/>
          <w:bCs/>
          <w:noProof/>
        </w:rPr>
      </w:pPr>
    </w:p>
    <w:p w14:paraId="58ED1411" w14:textId="77777777" w:rsidR="00123C76" w:rsidRPr="00651C75" w:rsidRDefault="00123C76" w:rsidP="009E5D68">
      <w:pPr>
        <w:spacing w:before="0" w:line="240" w:lineRule="auto"/>
        <w:rPr>
          <w:rFonts w:cs="Calibri"/>
          <w:b/>
          <w:bCs/>
          <w:noProof/>
        </w:rPr>
      </w:pPr>
    </w:p>
    <w:p w14:paraId="1A27C54B" w14:textId="77777777" w:rsidR="00123C76" w:rsidRPr="00651C75" w:rsidRDefault="00123C76" w:rsidP="009E5D68">
      <w:pPr>
        <w:spacing w:before="0" w:line="240" w:lineRule="auto"/>
        <w:rPr>
          <w:rFonts w:cs="Calibri"/>
          <w:b/>
          <w:bCs/>
          <w:noProof/>
        </w:rPr>
      </w:pPr>
    </w:p>
    <w:p w14:paraId="02C87E0E" w14:textId="71355E7C" w:rsidR="00123C76" w:rsidRDefault="00123C76" w:rsidP="009E5D68">
      <w:pPr>
        <w:spacing w:before="0" w:line="240" w:lineRule="auto"/>
        <w:rPr>
          <w:rFonts w:cs="Calibri"/>
          <w:b/>
          <w:bCs/>
          <w:noProof/>
        </w:rPr>
      </w:pPr>
    </w:p>
    <w:p w14:paraId="2776BD0D" w14:textId="113F54E5" w:rsidR="001F15AF" w:rsidRDefault="001F15AF" w:rsidP="009E5D68">
      <w:pPr>
        <w:spacing w:before="0" w:line="240" w:lineRule="auto"/>
        <w:rPr>
          <w:rFonts w:cs="Calibri"/>
          <w:b/>
          <w:bCs/>
          <w:noProof/>
        </w:rPr>
      </w:pPr>
    </w:p>
    <w:p w14:paraId="45A89F5F" w14:textId="70F6D29B" w:rsidR="001F15AF" w:rsidRDefault="001F15AF" w:rsidP="009E5D68">
      <w:pPr>
        <w:spacing w:before="0" w:line="240" w:lineRule="auto"/>
        <w:rPr>
          <w:rFonts w:cs="Calibri"/>
          <w:b/>
          <w:bCs/>
          <w:noProof/>
        </w:rPr>
      </w:pPr>
    </w:p>
    <w:p w14:paraId="47FA6F02" w14:textId="77777777" w:rsidR="001F15AF" w:rsidRPr="00651C75" w:rsidRDefault="001F15AF" w:rsidP="009E5D68">
      <w:pPr>
        <w:spacing w:before="0" w:line="240" w:lineRule="auto"/>
        <w:rPr>
          <w:rFonts w:cs="Calibri"/>
          <w:b/>
          <w:bCs/>
          <w:noProof/>
        </w:rPr>
      </w:pPr>
    </w:p>
    <w:p w14:paraId="60988E37" w14:textId="77777777" w:rsidR="00123C76" w:rsidRPr="00651C75" w:rsidRDefault="00123C76" w:rsidP="009E5D68">
      <w:pPr>
        <w:spacing w:before="0" w:line="240" w:lineRule="auto"/>
        <w:rPr>
          <w:rFonts w:cs="Calibri"/>
          <w:b/>
          <w:bCs/>
          <w:noProof/>
        </w:rPr>
      </w:pPr>
    </w:p>
    <w:p w14:paraId="5794B77D" w14:textId="77777777" w:rsidR="00123C76" w:rsidRPr="00651C75" w:rsidRDefault="00123C76" w:rsidP="009E5D68">
      <w:pPr>
        <w:spacing w:before="0" w:line="240" w:lineRule="auto"/>
        <w:rPr>
          <w:rFonts w:cs="Calibri"/>
          <w:b/>
          <w:bCs/>
          <w:noProof/>
        </w:rPr>
      </w:pPr>
    </w:p>
    <w:p w14:paraId="713D1569" w14:textId="77777777" w:rsidR="004F6974" w:rsidRDefault="007E7F60" w:rsidP="00E61A47">
      <w:pPr>
        <w:pStyle w:val="Heading1"/>
        <w:jc w:val="center"/>
        <w:rPr>
          <w:rFonts w:cs="Calibri"/>
          <w:b/>
          <w:u w:val="single"/>
        </w:rPr>
      </w:pPr>
      <w:bookmarkStart w:id="1" w:name="_Toc87015553"/>
      <w:r w:rsidRPr="00651C75">
        <w:rPr>
          <w:rFonts w:cs="Calibri"/>
          <w:b/>
          <w:u w:val="single"/>
        </w:rPr>
        <w:t>SECTION 1: INTRODUCTION</w:t>
      </w:r>
      <w:bookmarkEnd w:id="1"/>
    </w:p>
    <w:p w14:paraId="43F7E069" w14:textId="065D5D77" w:rsidR="001B7BEA" w:rsidRDefault="00E83FCA" w:rsidP="001B7BEA">
      <w:pPr>
        <w:pStyle w:val="ListParagraph"/>
        <w:numPr>
          <w:ilvl w:val="0"/>
          <w:numId w:val="56"/>
        </w:numPr>
        <w:rPr>
          <w:rFonts w:cs="Calibri"/>
          <w:color w:val="000000" w:themeColor="text1"/>
          <w:szCs w:val="22"/>
        </w:rPr>
      </w:pPr>
      <w:r>
        <w:rPr>
          <w:rFonts w:cs="Calibri"/>
          <w:color w:val="000000" w:themeColor="text1"/>
          <w:szCs w:val="22"/>
        </w:rPr>
        <w:t xml:space="preserve">Introduction </w:t>
      </w:r>
    </w:p>
    <w:p w14:paraId="5F36222E" w14:textId="59C039E7" w:rsidR="00CC4B5D" w:rsidRDefault="00CC4B5D" w:rsidP="00CC4B5D">
      <w:pPr>
        <w:pStyle w:val="ListParagraph"/>
        <w:numPr>
          <w:ilvl w:val="1"/>
          <w:numId w:val="56"/>
        </w:numPr>
      </w:pPr>
      <w:r w:rsidRPr="00651C75">
        <w:t>This Invitation to Tender is for a framework of external legal counsel to advise in relation to the</w:t>
      </w:r>
      <w:r w:rsidRPr="001B7BEA">
        <w:t xml:space="preserve"> financial support that </w:t>
      </w:r>
      <w:r w:rsidRPr="00651C75">
        <w:t>UKEF provides to the aerospace sector.</w:t>
      </w:r>
      <w:r w:rsidRPr="001B7BEA">
        <w:t xml:space="preserve"> </w:t>
      </w:r>
    </w:p>
    <w:p w14:paraId="46D74F75" w14:textId="2D23C00A" w:rsidR="00CC4B5D" w:rsidRDefault="00CC4B5D" w:rsidP="00CC4B5D">
      <w:pPr>
        <w:pStyle w:val="ListParagraph"/>
        <w:numPr>
          <w:ilvl w:val="1"/>
          <w:numId w:val="56"/>
        </w:numPr>
        <w:rPr>
          <w:rFonts w:cs="Calibri"/>
          <w:color w:val="000000" w:themeColor="text1"/>
          <w:szCs w:val="22"/>
        </w:rPr>
      </w:pPr>
      <w:r w:rsidRPr="00651C75">
        <w:rPr>
          <w:rFonts w:cs="Calibri"/>
          <w:szCs w:val="22"/>
        </w:rPr>
        <w:t>The full requirement is set out in Schedule 07 of this Invitation to Tender</w:t>
      </w:r>
      <w:r w:rsidRPr="00651C75">
        <w:rPr>
          <w:rFonts w:ascii="Arial" w:hAnsi="Arial" w:cs="Arial"/>
          <w:szCs w:val="22"/>
        </w:rPr>
        <w:t xml:space="preserve">.  </w:t>
      </w:r>
    </w:p>
    <w:p w14:paraId="1AE87463" w14:textId="77777777" w:rsidR="007409C9" w:rsidRPr="00651C75" w:rsidRDefault="007409C9" w:rsidP="00087CD4">
      <w:pPr>
        <w:pStyle w:val="ListParagraph"/>
        <w:ind w:left="0"/>
        <w:rPr>
          <w:rFonts w:asciiTheme="minorHAnsi" w:hAnsiTheme="minorHAnsi"/>
        </w:rPr>
      </w:pPr>
    </w:p>
    <w:p w14:paraId="62C5AF63" w14:textId="5CDD6182" w:rsidR="007E7F60" w:rsidRPr="00651C75" w:rsidRDefault="007E7F60" w:rsidP="007E7F60">
      <w:pPr>
        <w:pStyle w:val="Heading2"/>
        <w:rPr>
          <w:rFonts w:cs="Calibri"/>
          <w:szCs w:val="22"/>
        </w:rPr>
      </w:pPr>
      <w:bookmarkStart w:id="2" w:name="_Toc87015554"/>
      <w:r w:rsidRPr="00651C75">
        <w:rPr>
          <w:rFonts w:cs="Calibri"/>
          <w:szCs w:val="22"/>
        </w:rPr>
        <w:t>Definitions</w:t>
      </w:r>
      <w:bookmarkEnd w:id="2"/>
      <w:r w:rsidR="00772CC9">
        <w:rPr>
          <w:rStyle w:val="FootnoteReference"/>
          <w:rFonts w:cs="Calibri"/>
          <w:szCs w:val="22"/>
        </w:rPr>
        <w:t xml:space="preserve"> </w:t>
      </w:r>
    </w:p>
    <w:p w14:paraId="54E6565C" w14:textId="77777777" w:rsidR="00772CC9" w:rsidRDefault="00772CC9" w:rsidP="00772CC9">
      <w:pPr>
        <w:widowControl w:val="0"/>
        <w:autoSpaceDE w:val="0"/>
        <w:autoSpaceDN w:val="0"/>
        <w:adjustRightInd w:val="0"/>
        <w:spacing w:before="0" w:after="0" w:line="240" w:lineRule="auto"/>
        <w:jc w:val="both"/>
        <w:rPr>
          <w:rFonts w:ascii="Arial" w:hAnsi="Arial" w:cs="Arial"/>
          <w:szCs w:val="22"/>
          <w:lang w:eastAsia="en-GB"/>
        </w:rPr>
      </w:pPr>
    </w:p>
    <w:p w14:paraId="238BE8C1" w14:textId="77777777" w:rsidR="00772CC9" w:rsidRPr="00651C75" w:rsidRDefault="00772CC9" w:rsidP="00B43F32">
      <w:pPr>
        <w:pStyle w:val="ListParagraph"/>
        <w:widowControl w:val="0"/>
        <w:numPr>
          <w:ilvl w:val="1"/>
          <w:numId w:val="56"/>
        </w:numPr>
        <w:autoSpaceDE w:val="0"/>
        <w:autoSpaceDN w:val="0"/>
        <w:adjustRightInd w:val="0"/>
        <w:spacing w:before="0" w:after="0" w:line="240" w:lineRule="auto"/>
        <w:jc w:val="both"/>
        <w:rPr>
          <w:rFonts w:cs="Calibri"/>
          <w:szCs w:val="22"/>
          <w:lang w:eastAsia="en-GB"/>
        </w:rPr>
      </w:pPr>
      <w:r w:rsidRPr="00651C75">
        <w:rPr>
          <w:rFonts w:cs="Calibri"/>
          <w:szCs w:val="22"/>
          <w:lang w:eastAsia="en-GB"/>
        </w:rPr>
        <w:t>Unless the context otherwise requires, the following words and expressions used within this Invitation to Tender (except Schedule 06: Contract Conditions) shall have the following meanings (to be interpreted in the singular or the plural as the context requires</w:t>
      </w:r>
    </w:p>
    <w:p w14:paraId="496D0C14" w14:textId="77777777" w:rsidR="00772CC9" w:rsidRPr="00651C75" w:rsidRDefault="00772CC9" w:rsidP="00772CC9">
      <w:pPr>
        <w:widowControl w:val="0"/>
        <w:autoSpaceDE w:val="0"/>
        <w:autoSpaceDN w:val="0"/>
        <w:adjustRightInd w:val="0"/>
        <w:spacing w:before="0" w:after="0" w:line="240" w:lineRule="auto"/>
        <w:jc w:val="both"/>
        <w:rPr>
          <w:rFonts w:cs="Calibri"/>
          <w:szCs w:val="22"/>
          <w:lang w:eastAsia="en-GB"/>
        </w:rPr>
      </w:pPr>
    </w:p>
    <w:p w14:paraId="77753E8B" w14:textId="77777777" w:rsidR="00772CC9" w:rsidRPr="00651C75" w:rsidRDefault="00772CC9" w:rsidP="00B43F32">
      <w:pPr>
        <w:pStyle w:val="ListParagraph"/>
        <w:widowControl w:val="0"/>
        <w:numPr>
          <w:ilvl w:val="1"/>
          <w:numId w:val="56"/>
        </w:numPr>
        <w:autoSpaceDE w:val="0"/>
        <w:autoSpaceDN w:val="0"/>
        <w:adjustRightInd w:val="0"/>
        <w:spacing w:before="0" w:after="0" w:line="240" w:lineRule="auto"/>
        <w:jc w:val="both"/>
        <w:rPr>
          <w:rFonts w:cs="Calibri"/>
          <w:szCs w:val="22"/>
        </w:rPr>
      </w:pPr>
      <w:r w:rsidRPr="00651C75">
        <w:rPr>
          <w:rFonts w:cs="Calibri"/>
          <w:szCs w:val="22"/>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p w14:paraId="67ED4E2F" w14:textId="77777777" w:rsidR="00C31DF0" w:rsidRPr="00651C75" w:rsidRDefault="00C31DF0" w:rsidP="00E61A47">
      <w:pPr>
        <w:spacing w:before="0" w:after="0"/>
        <w:jc w:val="both"/>
        <w:rPr>
          <w:rFonts w:cs="Calibri"/>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C26213" w:rsidRPr="00162B6B" w14:paraId="4B6C873C" w14:textId="77777777" w:rsidTr="1975DC70">
        <w:trPr>
          <w:trHeight w:val="381"/>
        </w:trPr>
        <w:tc>
          <w:tcPr>
            <w:tcW w:w="1703" w:type="pct"/>
            <w:shd w:val="clear" w:color="auto" w:fill="F81B02" w:themeFill="accent1"/>
            <w:vAlign w:val="center"/>
          </w:tcPr>
          <w:p w14:paraId="15DD4C4D" w14:textId="69356778" w:rsidR="00007F1A" w:rsidRPr="00651C75" w:rsidRDefault="00007F1A" w:rsidP="00BF2FCB">
            <w:pPr>
              <w:pStyle w:val="BodyText1"/>
              <w:spacing w:before="0" w:after="0"/>
              <w:jc w:val="both"/>
              <w:rPr>
                <w:rFonts w:ascii="Calibri" w:hAnsi="Calibri" w:cs="Calibri"/>
                <w:color w:val="FFFFFF" w:themeColor="background1"/>
                <w:szCs w:val="22"/>
              </w:rPr>
            </w:pPr>
            <w:r w:rsidRPr="00651C75">
              <w:rPr>
                <w:rFonts w:ascii="Calibri" w:hAnsi="Calibri" w:cs="Calibri"/>
                <w:color w:val="FFFFFF" w:themeColor="background1"/>
                <w:szCs w:val="22"/>
              </w:rPr>
              <w:t>TERM</w:t>
            </w:r>
            <w:r w:rsidR="00C20CDD">
              <w:rPr>
                <w:rStyle w:val="FootnoteReference"/>
              </w:rPr>
              <w:t xml:space="preserve"> </w:t>
            </w:r>
          </w:p>
        </w:tc>
        <w:tc>
          <w:tcPr>
            <w:tcW w:w="3297" w:type="pct"/>
            <w:shd w:val="clear" w:color="auto" w:fill="F81B02" w:themeFill="accent1"/>
            <w:vAlign w:val="center"/>
          </w:tcPr>
          <w:p w14:paraId="65C4D6AD" w14:textId="77777777" w:rsidR="00007F1A" w:rsidRPr="00651C75" w:rsidRDefault="00007F1A" w:rsidP="00484184">
            <w:pPr>
              <w:pStyle w:val="BodyText1"/>
              <w:spacing w:before="0" w:after="0"/>
              <w:jc w:val="both"/>
              <w:rPr>
                <w:rFonts w:ascii="Calibri" w:hAnsi="Calibri" w:cs="Calibri"/>
                <w:color w:val="FFFFFF" w:themeColor="background1"/>
                <w:szCs w:val="22"/>
              </w:rPr>
            </w:pPr>
            <w:r w:rsidRPr="00651C75">
              <w:rPr>
                <w:rFonts w:ascii="Calibri" w:hAnsi="Calibri" w:cs="Calibri"/>
                <w:color w:val="FFFFFF" w:themeColor="background1"/>
                <w:szCs w:val="22"/>
              </w:rPr>
              <w:t>MEANING</w:t>
            </w:r>
          </w:p>
        </w:tc>
      </w:tr>
      <w:tr w:rsidR="00CB08F5" w:rsidRPr="00162B6B" w14:paraId="2427F9EF" w14:textId="77777777" w:rsidTr="1975DC70">
        <w:tc>
          <w:tcPr>
            <w:tcW w:w="1703" w:type="pct"/>
            <w:vAlign w:val="center"/>
          </w:tcPr>
          <w:p w14:paraId="1D8CE137"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“Authority”</w:t>
            </w:r>
          </w:p>
        </w:tc>
        <w:tc>
          <w:tcPr>
            <w:tcW w:w="3297" w:type="pct"/>
          </w:tcPr>
          <w:p w14:paraId="40A8BB58" w14:textId="789E6EA7"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w:t>
            </w:r>
            <w:r w:rsidR="00B40775">
              <w:rPr>
                <w:rFonts w:ascii="Calibri" w:hAnsi="Calibri" w:cs="Calibri"/>
                <w:szCs w:val="22"/>
              </w:rPr>
              <w:t>t</w:t>
            </w:r>
            <w:r w:rsidR="00B40775" w:rsidRPr="00B40775">
              <w:rPr>
                <w:rFonts w:ascii="Calibri" w:hAnsi="Calibri" w:cs="Calibri"/>
                <w:szCs w:val="22"/>
              </w:rPr>
              <w:t>he Secretary of State acting through the Export Credits Guarantee Department (operating as UK Export Finance)</w:t>
            </w:r>
          </w:p>
        </w:tc>
      </w:tr>
      <w:tr w:rsidR="00A348EF" w:rsidRPr="00162B6B" w14:paraId="4DA6687E" w14:textId="77777777" w:rsidTr="005D1B88">
        <w:tc>
          <w:tcPr>
            <w:tcW w:w="1703" w:type="pct"/>
            <w:vAlign w:val="center"/>
          </w:tcPr>
          <w:p w14:paraId="2CAC0CEF" w14:textId="77777777" w:rsidR="00772CC9" w:rsidRPr="0053446F" w:rsidRDefault="00772CC9" w:rsidP="005D1B88">
            <w:pPr>
              <w:pStyle w:val="BodyText1"/>
              <w:spacing w:before="0" w:after="0"/>
              <w:jc w:val="both"/>
              <w:rPr>
                <w:rFonts w:ascii="Calibri" w:hAnsi="Calibri" w:cs="Calibri"/>
                <w:b/>
                <w:szCs w:val="22"/>
              </w:rPr>
            </w:pPr>
            <w:r w:rsidRPr="0053446F">
              <w:rPr>
                <w:rFonts w:ascii="Calibri" w:hAnsi="Calibri" w:cs="Calibri"/>
                <w:b/>
                <w:szCs w:val="22"/>
              </w:rPr>
              <w:t>“Conflict of Interest (COI)"</w:t>
            </w:r>
          </w:p>
        </w:tc>
        <w:tc>
          <w:tcPr>
            <w:tcW w:w="3297" w:type="pct"/>
          </w:tcPr>
          <w:p w14:paraId="5F78EEC2" w14:textId="6AE856C1" w:rsidR="00772CC9" w:rsidRPr="0053446F" w:rsidRDefault="00F0713D" w:rsidP="005D1B88">
            <w:pPr>
              <w:pStyle w:val="BodyText1"/>
              <w:spacing w:before="0" w:after="0"/>
              <w:jc w:val="both"/>
              <w:rPr>
                <w:rFonts w:ascii="Calibri" w:hAnsi="Calibri" w:cs="Calibri"/>
                <w:szCs w:val="22"/>
              </w:rPr>
            </w:pPr>
            <w:r>
              <w:rPr>
                <w:rFonts w:ascii="Calibri" w:hAnsi="Calibri" w:cs="Calibri"/>
                <w:szCs w:val="22"/>
              </w:rPr>
              <w:t>M</w:t>
            </w:r>
            <w:r w:rsidR="00772CC9" w:rsidRPr="0053446F">
              <w:rPr>
                <w:rFonts w:ascii="Calibri" w:hAnsi="Calibri" w:cs="Calibri"/>
                <w:szCs w:val="22"/>
              </w:rPr>
              <w:t>eans any circumstance or situation where relevant staff members of the Tenderer invol</w:t>
            </w:r>
            <w:r w:rsidR="00D80F19">
              <w:rPr>
                <w:rFonts w:ascii="Calibri" w:hAnsi="Calibri" w:cs="Calibri"/>
                <w:szCs w:val="22"/>
              </w:rPr>
              <w:t>v</w:t>
            </w:r>
            <w:r w:rsidR="00772CC9" w:rsidRPr="0053446F">
              <w:rPr>
                <w:rFonts w:ascii="Calibri" w:hAnsi="Calibri" w:cs="Calibri"/>
                <w:szCs w:val="22"/>
              </w:rPr>
              <w:t>ed in this Procurement have, directly or indirectly, a financial, economic or other personal interest which might be perce</w:t>
            </w:r>
            <w:r w:rsidR="008C4A69">
              <w:rPr>
                <w:rFonts w:ascii="Calibri" w:hAnsi="Calibri" w:cs="Calibri"/>
                <w:szCs w:val="22"/>
              </w:rPr>
              <w:t>i</w:t>
            </w:r>
            <w:r w:rsidR="00772CC9" w:rsidRPr="0053446F">
              <w:rPr>
                <w:rFonts w:ascii="Calibri" w:hAnsi="Calibri" w:cs="Calibri"/>
                <w:szCs w:val="22"/>
              </w:rPr>
              <w:t xml:space="preserve">ved to compromise their impartiality and independence in the context of the Procurement and/or affect the </w:t>
            </w:r>
            <w:r w:rsidR="002672CA">
              <w:rPr>
                <w:rFonts w:ascii="Calibri" w:hAnsi="Calibri" w:cs="Calibri"/>
                <w:szCs w:val="22"/>
              </w:rPr>
              <w:t>integrity</w:t>
            </w:r>
            <w:r w:rsidR="00772CC9" w:rsidRPr="0053446F">
              <w:rPr>
                <w:rFonts w:ascii="Calibri" w:hAnsi="Calibri" w:cs="Calibri"/>
                <w:szCs w:val="22"/>
              </w:rPr>
              <w:t xml:space="preserve"> of Contract Award and any resultant Contract.</w:t>
            </w:r>
          </w:p>
        </w:tc>
      </w:tr>
      <w:tr w:rsidR="00CB08F5" w:rsidRPr="00162B6B" w14:paraId="1BA4C6C8" w14:textId="77777777" w:rsidTr="1975DC70">
        <w:tc>
          <w:tcPr>
            <w:tcW w:w="1703" w:type="pct"/>
            <w:vAlign w:val="center"/>
          </w:tcPr>
          <w:p w14:paraId="06DE573C"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 xml:space="preserve">“Contract” </w:t>
            </w:r>
          </w:p>
        </w:tc>
        <w:tc>
          <w:tcPr>
            <w:tcW w:w="3297" w:type="pct"/>
          </w:tcPr>
          <w:p w14:paraId="1AC53C3E" w14:textId="6E551ED9"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contractually bindng terms and conditions set out in Appendix B of this </w:t>
            </w:r>
            <w:r w:rsidR="005B214B" w:rsidRPr="00651C75">
              <w:rPr>
                <w:rFonts w:ascii="Calibri" w:hAnsi="Calibri" w:cs="Calibri"/>
                <w:szCs w:val="22"/>
              </w:rPr>
              <w:t xml:space="preserve">ITT </w:t>
            </w:r>
            <w:r w:rsidR="00007F1A" w:rsidRPr="00651C75">
              <w:rPr>
                <w:rFonts w:ascii="Calibri" w:hAnsi="Calibri" w:cs="Calibri"/>
                <w:szCs w:val="22"/>
              </w:rPr>
              <w:t>to be entered into by the Authority and the successful Tenderer at the conclusion of this Procurement.</w:t>
            </w:r>
          </w:p>
        </w:tc>
      </w:tr>
      <w:tr w:rsidR="00CB08F5" w:rsidRPr="00162B6B" w14:paraId="0E63B4E2" w14:textId="77777777" w:rsidTr="1975DC70">
        <w:tc>
          <w:tcPr>
            <w:tcW w:w="1703" w:type="pct"/>
            <w:vAlign w:val="center"/>
          </w:tcPr>
          <w:p w14:paraId="1B6A993C" w14:textId="77777777" w:rsidR="007E7F60" w:rsidRPr="00651C75" w:rsidRDefault="007E7F60" w:rsidP="00484184">
            <w:pPr>
              <w:pStyle w:val="BodyText1"/>
              <w:spacing w:before="0" w:after="0"/>
              <w:jc w:val="both"/>
              <w:rPr>
                <w:rFonts w:ascii="Calibri" w:hAnsi="Calibri" w:cs="Calibri"/>
                <w:b/>
                <w:szCs w:val="22"/>
              </w:rPr>
            </w:pPr>
            <w:r w:rsidRPr="00651C75">
              <w:rPr>
                <w:rFonts w:ascii="Calibri" w:hAnsi="Calibri" w:cs="Calibri"/>
                <w:b/>
                <w:szCs w:val="22"/>
              </w:rPr>
              <w:t>“Contract Deliverables”</w:t>
            </w:r>
          </w:p>
        </w:tc>
        <w:tc>
          <w:tcPr>
            <w:tcW w:w="3297" w:type="pct"/>
          </w:tcPr>
          <w:p w14:paraId="63855D93" w14:textId="179D1BD0" w:rsidR="00FB4E98"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E61A47" w:rsidRPr="00651C75">
              <w:rPr>
                <w:rFonts w:ascii="Calibri" w:hAnsi="Calibri" w:cs="Calibri"/>
                <w:szCs w:val="22"/>
              </w:rPr>
              <w:t xml:space="preserve">eans the Services and any </w:t>
            </w:r>
            <w:r w:rsidR="00B37873">
              <w:rPr>
                <w:rFonts w:ascii="Calibri" w:hAnsi="Calibri" w:cs="Calibri"/>
                <w:szCs w:val="22"/>
              </w:rPr>
              <w:t>associated</w:t>
            </w:r>
            <w:r w:rsidR="00B37873" w:rsidRPr="00651C75">
              <w:rPr>
                <w:rFonts w:ascii="Calibri" w:hAnsi="Calibri" w:cs="Calibri"/>
                <w:szCs w:val="22"/>
              </w:rPr>
              <w:t xml:space="preserve"> </w:t>
            </w:r>
            <w:r w:rsidR="00E61A47" w:rsidRPr="00651C75">
              <w:rPr>
                <w:rFonts w:ascii="Calibri" w:hAnsi="Calibri" w:cs="Calibri"/>
                <w:szCs w:val="22"/>
              </w:rPr>
              <w:t xml:space="preserve">technical data which the winning Tenderer is required to provide under the </w:t>
            </w:r>
            <w:r w:rsidR="00772CC9">
              <w:rPr>
                <w:rFonts w:ascii="Calibri" w:hAnsi="Calibri" w:cs="Calibri"/>
                <w:szCs w:val="22"/>
              </w:rPr>
              <w:t>C</w:t>
            </w:r>
            <w:r w:rsidR="00E61A47" w:rsidRPr="00651C75">
              <w:rPr>
                <w:rFonts w:ascii="Calibri" w:hAnsi="Calibri" w:cs="Calibri"/>
                <w:szCs w:val="22"/>
              </w:rPr>
              <w:t>ontract.</w:t>
            </w:r>
            <w:r w:rsidR="00FB4E98" w:rsidRPr="00651C75">
              <w:rPr>
                <w:rFonts w:ascii="Calibri" w:hAnsi="Calibri" w:cs="Calibri"/>
                <w:szCs w:val="22"/>
              </w:rPr>
              <w:t xml:space="preserve"> </w:t>
            </w:r>
          </w:p>
        </w:tc>
      </w:tr>
      <w:tr w:rsidR="00CB08F5" w:rsidRPr="00162B6B" w14:paraId="01391A81" w14:textId="77777777" w:rsidTr="1975DC70">
        <w:tc>
          <w:tcPr>
            <w:tcW w:w="1703" w:type="pct"/>
            <w:vAlign w:val="center"/>
          </w:tcPr>
          <w:p w14:paraId="795831A5" w14:textId="77777777" w:rsidR="00513C6C" w:rsidRPr="00651C75" w:rsidRDefault="00513C6C" w:rsidP="00484184">
            <w:pPr>
              <w:pStyle w:val="BodyText1"/>
              <w:spacing w:before="0" w:after="0"/>
              <w:jc w:val="both"/>
              <w:rPr>
                <w:rFonts w:ascii="Calibri" w:hAnsi="Calibri" w:cs="Calibri"/>
                <w:b/>
                <w:szCs w:val="22"/>
              </w:rPr>
            </w:pPr>
            <w:r w:rsidRPr="00651C75">
              <w:rPr>
                <w:rFonts w:ascii="Calibri" w:hAnsi="Calibri" w:cs="Calibri"/>
                <w:b/>
                <w:szCs w:val="22"/>
              </w:rPr>
              <w:t>“DIT”</w:t>
            </w:r>
          </w:p>
        </w:tc>
        <w:tc>
          <w:tcPr>
            <w:tcW w:w="3297" w:type="pct"/>
          </w:tcPr>
          <w:p w14:paraId="47757C94" w14:textId="50C71DA2" w:rsidR="00513C6C" w:rsidRPr="00651C75" w:rsidRDefault="00513C6C">
            <w:pPr>
              <w:pStyle w:val="BodyText1"/>
              <w:spacing w:before="0" w:after="0"/>
              <w:jc w:val="both"/>
              <w:rPr>
                <w:rFonts w:ascii="Calibri" w:hAnsi="Calibri" w:cs="Calibri"/>
                <w:szCs w:val="22"/>
              </w:rPr>
            </w:pPr>
            <w:r w:rsidRPr="00651C75">
              <w:rPr>
                <w:rFonts w:ascii="Calibri" w:hAnsi="Calibri" w:cs="Calibri"/>
                <w:szCs w:val="22"/>
              </w:rPr>
              <w:t xml:space="preserve">Means </w:t>
            </w:r>
            <w:r w:rsidR="00F0713D">
              <w:rPr>
                <w:rFonts w:ascii="Calibri" w:hAnsi="Calibri" w:cs="Calibri"/>
                <w:szCs w:val="22"/>
              </w:rPr>
              <w:t>t</w:t>
            </w:r>
            <w:r w:rsidR="00F0713D" w:rsidRPr="00651C75">
              <w:rPr>
                <w:rFonts w:ascii="Calibri" w:hAnsi="Calibri" w:cs="Calibri"/>
                <w:szCs w:val="22"/>
              </w:rPr>
              <w:t xml:space="preserve">he </w:t>
            </w:r>
            <w:r w:rsidRPr="00651C75">
              <w:rPr>
                <w:rFonts w:ascii="Calibri" w:hAnsi="Calibri" w:cs="Calibri"/>
                <w:szCs w:val="22"/>
              </w:rPr>
              <w:t>Department for International Trade, a United Kingdom government department responsible for striking and extending trade agreements between the United Kingdom and foreign countries, as well as for encouraging foreign investment and export trade</w:t>
            </w:r>
            <w:r w:rsidR="00F0713D">
              <w:rPr>
                <w:rFonts w:ascii="Calibri" w:hAnsi="Calibri" w:cs="Calibri"/>
                <w:szCs w:val="22"/>
              </w:rPr>
              <w:t>.</w:t>
            </w:r>
          </w:p>
        </w:tc>
      </w:tr>
      <w:tr w:rsidR="00CB08F5" w:rsidRPr="00162B6B" w14:paraId="0FC993C9" w14:textId="77777777" w:rsidTr="1975DC70">
        <w:tc>
          <w:tcPr>
            <w:tcW w:w="1703" w:type="pct"/>
            <w:vAlign w:val="center"/>
          </w:tcPr>
          <w:p w14:paraId="06BA6716"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“EIR”</w:t>
            </w:r>
          </w:p>
        </w:tc>
        <w:tc>
          <w:tcPr>
            <w:tcW w:w="3297" w:type="pct"/>
          </w:tcPr>
          <w:p w14:paraId="38116E84" w14:textId="01C8B755"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Environmental Information Regulations 2004 (as amended) together with any guidance and/or codes of practice issued by the Information Commissioner or any Government Department in relation to those Regulations. </w:t>
            </w:r>
          </w:p>
        </w:tc>
      </w:tr>
      <w:tr w:rsidR="00CB08F5" w:rsidRPr="00162B6B" w14:paraId="4545815A" w14:textId="77777777" w:rsidTr="1975DC70">
        <w:tc>
          <w:tcPr>
            <w:tcW w:w="1703" w:type="pct"/>
            <w:vAlign w:val="center"/>
          </w:tcPr>
          <w:p w14:paraId="6298BE15"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“FOIA”</w:t>
            </w:r>
          </w:p>
        </w:tc>
        <w:tc>
          <w:tcPr>
            <w:tcW w:w="3297" w:type="pct"/>
          </w:tcPr>
          <w:p w14:paraId="18C128C3" w14:textId="1B3A3538" w:rsidR="00007F1A" w:rsidRPr="00651C75" w:rsidRDefault="00F0713D" w:rsidP="00484184">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Freedom of Information Act 2000 (as amended) and any subordinate legislation made under that Act together with any guidance and/or codes of practice issued by the Information </w:t>
            </w:r>
            <w:r w:rsidR="00007F1A" w:rsidRPr="00651C75">
              <w:rPr>
                <w:rFonts w:ascii="Calibri" w:hAnsi="Calibri" w:cs="Calibri"/>
                <w:szCs w:val="22"/>
              </w:rPr>
              <w:lastRenderedPageBreak/>
              <w:t>Commissioner or any Government Department in relation to that legislation.</w:t>
            </w:r>
          </w:p>
        </w:tc>
      </w:tr>
      <w:tr w:rsidR="00CB08F5" w:rsidRPr="00162B6B" w14:paraId="5C094C76" w14:textId="77777777" w:rsidTr="1975DC70">
        <w:tc>
          <w:tcPr>
            <w:tcW w:w="1703" w:type="pct"/>
            <w:vAlign w:val="center"/>
          </w:tcPr>
          <w:p w14:paraId="16804299" w14:textId="77777777" w:rsidR="00BF5C17" w:rsidRPr="00651C75" w:rsidRDefault="007C2B86" w:rsidP="00484184">
            <w:pPr>
              <w:pStyle w:val="BodyText1"/>
              <w:spacing w:before="0" w:after="0"/>
              <w:jc w:val="both"/>
              <w:rPr>
                <w:rFonts w:ascii="Calibri" w:hAnsi="Calibri" w:cs="Calibri"/>
                <w:b/>
                <w:szCs w:val="22"/>
              </w:rPr>
            </w:pPr>
            <w:r w:rsidRPr="00651C75">
              <w:rPr>
                <w:rFonts w:ascii="Calibri" w:hAnsi="Calibri" w:cs="Calibri"/>
                <w:b/>
                <w:szCs w:val="22"/>
              </w:rPr>
              <w:lastRenderedPageBreak/>
              <w:t>“GALP”</w:t>
            </w:r>
          </w:p>
        </w:tc>
        <w:tc>
          <w:tcPr>
            <w:tcW w:w="3297" w:type="pct"/>
          </w:tcPr>
          <w:p w14:paraId="5187A672" w14:textId="77777777" w:rsidR="00BF5C17" w:rsidRPr="00651C75" w:rsidRDefault="007C2B86" w:rsidP="00484184">
            <w:pPr>
              <w:pStyle w:val="BodyText1"/>
              <w:spacing w:before="0" w:after="0"/>
              <w:jc w:val="both"/>
              <w:rPr>
                <w:rFonts w:ascii="Calibri" w:hAnsi="Calibri" w:cs="Calibri"/>
                <w:szCs w:val="22"/>
              </w:rPr>
            </w:pPr>
            <w:r w:rsidRPr="00651C75">
              <w:rPr>
                <w:rFonts w:ascii="Calibri" w:hAnsi="Calibri" w:cs="Calibri"/>
                <w:szCs w:val="22"/>
              </w:rPr>
              <w:t>Means the General Aerospace Legal Panel</w:t>
            </w:r>
            <w:r w:rsidR="00F0713D">
              <w:rPr>
                <w:rFonts w:ascii="Calibri" w:hAnsi="Calibri" w:cs="Calibri"/>
                <w:szCs w:val="22"/>
              </w:rPr>
              <w:t>.</w:t>
            </w:r>
          </w:p>
        </w:tc>
      </w:tr>
      <w:tr w:rsidR="00CB08F5" w:rsidRPr="00162B6B" w14:paraId="004CCF09" w14:textId="77777777" w:rsidTr="1975DC70">
        <w:tc>
          <w:tcPr>
            <w:tcW w:w="1703" w:type="pct"/>
            <w:vAlign w:val="center"/>
          </w:tcPr>
          <w:p w14:paraId="6BC73E08" w14:textId="77777777" w:rsidR="005B214B" w:rsidRPr="00651C75" w:rsidRDefault="005B214B" w:rsidP="00484184">
            <w:pPr>
              <w:pStyle w:val="BodyText1"/>
              <w:spacing w:before="0" w:after="0"/>
              <w:jc w:val="both"/>
              <w:rPr>
                <w:rFonts w:ascii="Calibri" w:hAnsi="Calibri" w:cs="Calibri"/>
                <w:b/>
                <w:szCs w:val="22"/>
              </w:rPr>
            </w:pPr>
            <w:r w:rsidRPr="00651C75">
              <w:rPr>
                <w:rFonts w:ascii="Calibri" w:hAnsi="Calibri" w:cs="Calibri"/>
                <w:b/>
                <w:szCs w:val="22"/>
              </w:rPr>
              <w:t>“Invitation to Tender (ITT)”</w:t>
            </w:r>
            <w:r w:rsidRPr="00651C75">
              <w:rPr>
                <w:rFonts w:ascii="Calibri" w:hAnsi="Calibri" w:cs="Calibri"/>
                <w:b/>
                <w:color w:val="000000" w:themeColor="text1"/>
                <w:szCs w:val="22"/>
              </w:rPr>
              <w:t xml:space="preserve"> </w:t>
            </w:r>
          </w:p>
        </w:tc>
        <w:tc>
          <w:tcPr>
            <w:tcW w:w="3297" w:type="pct"/>
          </w:tcPr>
          <w:p w14:paraId="55A399B6" w14:textId="23185719" w:rsidR="005B214B" w:rsidRPr="00651C75" w:rsidRDefault="005B214B" w:rsidP="00484184">
            <w:pPr>
              <w:pStyle w:val="BodyText1"/>
              <w:spacing w:before="0" w:after="0"/>
              <w:jc w:val="both"/>
              <w:rPr>
                <w:rFonts w:ascii="Calibri" w:hAnsi="Calibri" w:cs="Calibri"/>
                <w:szCs w:val="22"/>
              </w:rPr>
            </w:pPr>
            <w:r w:rsidRPr="00651C75">
              <w:rPr>
                <w:rFonts w:ascii="Calibri" w:hAnsi="Calibri" w:cs="Calibri"/>
                <w:szCs w:val="22"/>
              </w:rPr>
              <w:t xml:space="preserve">Means </w:t>
            </w:r>
            <w:r w:rsidR="005C5FF9" w:rsidRPr="00651C75">
              <w:rPr>
                <w:rFonts w:ascii="Calibri" w:hAnsi="Calibri" w:cs="Calibri"/>
                <w:szCs w:val="22"/>
              </w:rPr>
              <w:t>the document together with its attachments which the Authority sends out to potential Tenderers to initiate participation in the competition.</w:t>
            </w:r>
          </w:p>
        </w:tc>
      </w:tr>
      <w:tr w:rsidR="00A348EF" w:rsidRPr="00F0713D" w14:paraId="7AFAE09F" w14:textId="77777777" w:rsidTr="1975DC70">
        <w:tc>
          <w:tcPr>
            <w:tcW w:w="1703" w:type="pct"/>
            <w:vAlign w:val="center"/>
          </w:tcPr>
          <w:p w14:paraId="1DAF3FAC" w14:textId="77777777" w:rsidR="00F0713D" w:rsidRPr="00F0713D" w:rsidRDefault="00F0713D" w:rsidP="00484184">
            <w:pPr>
              <w:pStyle w:val="BodyText1"/>
              <w:spacing w:before="0" w:after="0"/>
              <w:jc w:val="both"/>
              <w:rPr>
                <w:rFonts w:ascii="Calibri" w:hAnsi="Calibri" w:cs="Calibri"/>
                <w:b/>
                <w:szCs w:val="22"/>
              </w:rPr>
            </w:pPr>
            <w:r w:rsidRPr="00F0713D">
              <w:rPr>
                <w:rFonts w:ascii="Calibri" w:hAnsi="Calibri" w:cs="Calibri"/>
                <w:b/>
                <w:szCs w:val="22"/>
              </w:rPr>
              <w:t>“Procu</w:t>
            </w:r>
            <w:r w:rsidR="001378BE">
              <w:rPr>
                <w:rFonts w:ascii="Calibri" w:hAnsi="Calibri" w:cs="Calibri"/>
                <w:b/>
                <w:szCs w:val="22"/>
              </w:rPr>
              <w:t>r</w:t>
            </w:r>
            <w:r w:rsidRPr="00F0713D">
              <w:rPr>
                <w:rFonts w:ascii="Calibri" w:hAnsi="Calibri" w:cs="Calibri"/>
                <w:b/>
                <w:szCs w:val="22"/>
              </w:rPr>
              <w:t>ement”</w:t>
            </w:r>
          </w:p>
        </w:tc>
        <w:tc>
          <w:tcPr>
            <w:tcW w:w="3297" w:type="pct"/>
          </w:tcPr>
          <w:p w14:paraId="672A7430" w14:textId="77D224EF" w:rsidR="00F0713D" w:rsidRPr="00F0713D" w:rsidRDefault="009673DE" w:rsidP="00484184">
            <w:pPr>
              <w:pStyle w:val="BodyText1"/>
              <w:spacing w:before="0" w:after="0"/>
              <w:jc w:val="both"/>
              <w:rPr>
                <w:rFonts w:ascii="Calibri" w:hAnsi="Calibri" w:cs="Calibri"/>
                <w:szCs w:val="22"/>
              </w:rPr>
            </w:pPr>
            <w:r>
              <w:rPr>
                <w:rFonts w:ascii="Calibri" w:hAnsi="Calibri" w:cs="Calibri"/>
                <w:szCs w:val="22"/>
              </w:rPr>
              <w:t>M</w:t>
            </w:r>
            <w:r w:rsidR="00F0713D" w:rsidRPr="00651C75">
              <w:rPr>
                <w:rFonts w:ascii="Calibri" w:hAnsi="Calibri" w:cs="Calibri"/>
                <w:szCs w:val="22"/>
              </w:rPr>
              <w:t>eans the procurement exercise detailed in this Invitation to Tender</w:t>
            </w:r>
            <w:r w:rsidR="0054013E">
              <w:rPr>
                <w:rFonts w:ascii="Calibri" w:hAnsi="Calibri" w:cs="Calibri"/>
                <w:szCs w:val="22"/>
              </w:rPr>
              <w:t>.</w:t>
            </w:r>
          </w:p>
        </w:tc>
      </w:tr>
      <w:tr w:rsidR="00A348EF" w:rsidRPr="00162B6B" w14:paraId="7EB47597" w14:textId="77777777" w:rsidTr="1975DC70">
        <w:tc>
          <w:tcPr>
            <w:tcW w:w="1703" w:type="pct"/>
            <w:vAlign w:val="center"/>
          </w:tcPr>
          <w:p w14:paraId="51AF494C" w14:textId="77777777" w:rsidR="001378BE" w:rsidRPr="001378BE" w:rsidRDefault="001378BE" w:rsidP="005B214B">
            <w:pPr>
              <w:pStyle w:val="BodyText1"/>
              <w:spacing w:before="0" w:after="0"/>
              <w:rPr>
                <w:rFonts w:ascii="Calibri" w:hAnsi="Calibri" w:cs="Calibri"/>
                <w:b/>
                <w:bCs/>
                <w:szCs w:val="22"/>
              </w:rPr>
            </w:pPr>
            <w:r>
              <w:rPr>
                <w:rFonts w:ascii="Calibri" w:hAnsi="Calibri" w:cs="Calibri"/>
                <w:b/>
                <w:bCs/>
                <w:szCs w:val="22"/>
              </w:rPr>
              <w:t>“</w:t>
            </w:r>
            <w:r w:rsidRPr="00651C75">
              <w:rPr>
                <w:rFonts w:ascii="Calibri" w:hAnsi="Calibri" w:cs="Calibri"/>
                <w:b/>
                <w:bCs/>
                <w:szCs w:val="22"/>
              </w:rPr>
              <w:t>Prime Contractor</w:t>
            </w:r>
            <w:r>
              <w:rPr>
                <w:rFonts w:ascii="Calibri" w:hAnsi="Calibri" w:cs="Calibri"/>
                <w:b/>
                <w:bCs/>
                <w:szCs w:val="22"/>
              </w:rPr>
              <w:t>”</w:t>
            </w:r>
          </w:p>
        </w:tc>
        <w:tc>
          <w:tcPr>
            <w:tcW w:w="3297" w:type="pct"/>
          </w:tcPr>
          <w:p w14:paraId="4C9BC645" w14:textId="77777777" w:rsidR="001378BE" w:rsidRDefault="009673DE" w:rsidP="1FC8094B">
            <w:pPr>
              <w:pStyle w:val="BodyText1"/>
              <w:spacing w:before="0" w:after="0"/>
              <w:jc w:val="both"/>
              <w:rPr>
                <w:rFonts w:ascii="Calibri" w:hAnsi="Calibri" w:cs="Calibri"/>
                <w:szCs w:val="22"/>
              </w:rPr>
            </w:pPr>
            <w:r>
              <w:rPr>
                <w:rFonts w:ascii="Calibri" w:hAnsi="Calibri" w:cs="Calibri"/>
                <w:szCs w:val="22"/>
              </w:rPr>
              <w:t>Means the</w:t>
            </w:r>
            <w:r w:rsidR="00EE4123">
              <w:rPr>
                <w:rFonts w:ascii="Calibri" w:hAnsi="Calibri" w:cs="Calibri"/>
                <w:szCs w:val="22"/>
              </w:rPr>
              <w:t xml:space="preserve"> </w:t>
            </w:r>
            <w:r w:rsidR="00BF3EED">
              <w:rPr>
                <w:rFonts w:ascii="Calibri" w:hAnsi="Calibri" w:cs="Calibri"/>
                <w:szCs w:val="22"/>
              </w:rPr>
              <w:t xml:space="preserve">law firm </w:t>
            </w:r>
            <w:r w:rsidR="00516987">
              <w:rPr>
                <w:rFonts w:ascii="Calibri" w:hAnsi="Calibri" w:cs="Calibri"/>
                <w:szCs w:val="22"/>
              </w:rPr>
              <w:t xml:space="preserve">that is being directly contracted by the authority </w:t>
            </w:r>
            <w:r w:rsidR="00E96001">
              <w:rPr>
                <w:rFonts w:ascii="Calibri" w:hAnsi="Calibri" w:cs="Calibri"/>
                <w:szCs w:val="22"/>
              </w:rPr>
              <w:t xml:space="preserve"> </w:t>
            </w:r>
            <w:r w:rsidR="0054013E">
              <w:rPr>
                <w:rFonts w:ascii="Calibri" w:hAnsi="Calibri" w:cs="Calibri"/>
                <w:szCs w:val="22"/>
              </w:rPr>
              <w:t xml:space="preserve">under this Framework. </w:t>
            </w:r>
          </w:p>
        </w:tc>
      </w:tr>
      <w:tr w:rsidR="00A348EF" w:rsidRPr="00162B6B" w14:paraId="2661F014" w14:textId="77777777" w:rsidTr="1975DC70">
        <w:tc>
          <w:tcPr>
            <w:tcW w:w="1703" w:type="pct"/>
            <w:vAlign w:val="center"/>
          </w:tcPr>
          <w:p w14:paraId="45833897" w14:textId="77777777" w:rsidR="00D936B7" w:rsidRPr="00162B6B" w:rsidRDefault="00D936B7" w:rsidP="005B214B">
            <w:pPr>
              <w:pStyle w:val="BodyText1"/>
              <w:spacing w:before="0" w:after="0"/>
              <w:rPr>
                <w:rFonts w:ascii="Calibri" w:hAnsi="Calibri" w:cs="Calibri"/>
                <w:b/>
                <w:szCs w:val="22"/>
              </w:rPr>
            </w:pPr>
            <w:r>
              <w:rPr>
                <w:rFonts w:ascii="Calibri" w:hAnsi="Calibri" w:cs="Calibri"/>
                <w:b/>
                <w:szCs w:val="22"/>
              </w:rPr>
              <w:t>“Services”</w:t>
            </w:r>
          </w:p>
        </w:tc>
        <w:tc>
          <w:tcPr>
            <w:tcW w:w="3297" w:type="pct"/>
          </w:tcPr>
          <w:p w14:paraId="561EDA30" w14:textId="4C45D330" w:rsidR="00D936B7" w:rsidRDefault="00D936B7">
            <w:pPr>
              <w:pStyle w:val="BodyText1"/>
              <w:spacing w:before="0" w:after="0"/>
              <w:jc w:val="both"/>
              <w:rPr>
                <w:rFonts w:ascii="Calibri" w:hAnsi="Calibri" w:cs="Calibri"/>
                <w:szCs w:val="22"/>
              </w:rPr>
            </w:pPr>
            <w:r>
              <w:rPr>
                <w:rFonts w:ascii="Calibri" w:hAnsi="Calibri" w:cs="Calibri"/>
                <w:szCs w:val="22"/>
              </w:rPr>
              <w:t>Mean</w:t>
            </w:r>
            <w:r w:rsidR="00C24D4E">
              <w:rPr>
                <w:rFonts w:ascii="Calibri" w:hAnsi="Calibri" w:cs="Calibri"/>
                <w:szCs w:val="22"/>
              </w:rPr>
              <w:t>s</w:t>
            </w:r>
            <w:r>
              <w:rPr>
                <w:rFonts w:ascii="Calibri" w:hAnsi="Calibri" w:cs="Calibri"/>
                <w:szCs w:val="22"/>
              </w:rPr>
              <w:t xml:space="preserve"> the intangible offe</w:t>
            </w:r>
            <w:r w:rsidR="00B614D0">
              <w:rPr>
                <w:rFonts w:ascii="Calibri" w:hAnsi="Calibri" w:cs="Calibri"/>
                <w:szCs w:val="22"/>
              </w:rPr>
              <w:t xml:space="preserve">rings </w:t>
            </w:r>
            <w:r w:rsidR="00C24D4E">
              <w:rPr>
                <w:rFonts w:ascii="Calibri" w:hAnsi="Calibri" w:cs="Calibri"/>
                <w:szCs w:val="22"/>
              </w:rPr>
              <w:t xml:space="preserve">provided by </w:t>
            </w:r>
            <w:r w:rsidR="00B614D0">
              <w:rPr>
                <w:rFonts w:ascii="Calibri" w:hAnsi="Calibri" w:cs="Calibri"/>
                <w:szCs w:val="22"/>
              </w:rPr>
              <w:t>an org</w:t>
            </w:r>
            <w:r w:rsidR="00D41237">
              <w:rPr>
                <w:rFonts w:ascii="Calibri" w:hAnsi="Calibri" w:cs="Calibri"/>
                <w:szCs w:val="22"/>
              </w:rPr>
              <w:t>a</w:t>
            </w:r>
            <w:r w:rsidR="00B614D0">
              <w:rPr>
                <w:rFonts w:ascii="Calibri" w:hAnsi="Calibri" w:cs="Calibri"/>
                <w:szCs w:val="22"/>
              </w:rPr>
              <w:t>n</w:t>
            </w:r>
            <w:r w:rsidR="00D41237">
              <w:rPr>
                <w:rFonts w:ascii="Calibri" w:hAnsi="Calibri" w:cs="Calibri"/>
                <w:szCs w:val="22"/>
              </w:rPr>
              <w:t>i</w:t>
            </w:r>
            <w:r w:rsidR="00B614D0">
              <w:rPr>
                <w:rFonts w:ascii="Calibri" w:hAnsi="Calibri" w:cs="Calibri"/>
                <w:szCs w:val="22"/>
              </w:rPr>
              <w:t xml:space="preserve">sation to </w:t>
            </w:r>
            <w:r w:rsidR="00C24D4E">
              <w:rPr>
                <w:rFonts w:ascii="Calibri" w:hAnsi="Calibri" w:cs="Calibri"/>
                <w:szCs w:val="22"/>
              </w:rPr>
              <w:t xml:space="preserve">a customer </w:t>
            </w:r>
            <w:r w:rsidR="00996341">
              <w:rPr>
                <w:rFonts w:ascii="Calibri" w:hAnsi="Calibri" w:cs="Calibri"/>
                <w:szCs w:val="22"/>
              </w:rPr>
              <w:t>in order to satisfy the specifi</w:t>
            </w:r>
            <w:r w:rsidR="00B60F54">
              <w:rPr>
                <w:rFonts w:ascii="Calibri" w:hAnsi="Calibri" w:cs="Calibri"/>
                <w:szCs w:val="22"/>
              </w:rPr>
              <w:t>cation of</w:t>
            </w:r>
            <w:r w:rsidR="00996341">
              <w:rPr>
                <w:rFonts w:ascii="Calibri" w:hAnsi="Calibri" w:cs="Calibri"/>
                <w:szCs w:val="22"/>
              </w:rPr>
              <w:t xml:space="preserve"> requirements </w:t>
            </w:r>
            <w:r w:rsidR="00C63B2A">
              <w:rPr>
                <w:rFonts w:ascii="Calibri" w:hAnsi="Calibri" w:cs="Calibri"/>
                <w:szCs w:val="22"/>
              </w:rPr>
              <w:t xml:space="preserve">(detailed in </w:t>
            </w:r>
            <w:r w:rsidR="00C63B2A" w:rsidRPr="00C63B2A">
              <w:rPr>
                <w:rFonts w:ascii="Calibri" w:hAnsi="Calibri" w:cs="Calibri"/>
                <w:szCs w:val="22"/>
              </w:rPr>
              <w:t>Framework Schedule 1</w:t>
            </w:r>
            <w:r w:rsidR="00C63B2A">
              <w:rPr>
                <w:rFonts w:ascii="Calibri" w:hAnsi="Calibri" w:cs="Calibri"/>
                <w:szCs w:val="22"/>
              </w:rPr>
              <w:t>).</w:t>
            </w:r>
          </w:p>
        </w:tc>
      </w:tr>
      <w:tr w:rsidR="00CB08F5" w:rsidRPr="00162B6B" w14:paraId="4C5AF0DD" w14:textId="77777777" w:rsidTr="1975DC70">
        <w:tc>
          <w:tcPr>
            <w:tcW w:w="1703" w:type="pct"/>
            <w:vAlign w:val="center"/>
          </w:tcPr>
          <w:p w14:paraId="75E4C1B2" w14:textId="77777777" w:rsidR="0067343F" w:rsidRPr="00651C75" w:rsidRDefault="0067343F" w:rsidP="005B214B">
            <w:pPr>
              <w:pStyle w:val="BodyText1"/>
              <w:spacing w:before="0" w:after="0"/>
              <w:rPr>
                <w:rFonts w:ascii="Calibri" w:hAnsi="Calibri" w:cs="Calibri"/>
                <w:b/>
                <w:szCs w:val="22"/>
              </w:rPr>
            </w:pPr>
            <w:r w:rsidRPr="00651C75">
              <w:rPr>
                <w:rFonts w:ascii="Calibri" w:hAnsi="Calibri" w:cs="Calibri"/>
                <w:b/>
                <w:szCs w:val="22"/>
              </w:rPr>
              <w:t>“Specification of Requirement”</w:t>
            </w:r>
          </w:p>
        </w:tc>
        <w:tc>
          <w:tcPr>
            <w:tcW w:w="3297" w:type="pct"/>
          </w:tcPr>
          <w:p w14:paraId="63E7BD6D" w14:textId="5633B19B" w:rsidR="0067343F" w:rsidRPr="00651C75" w:rsidRDefault="00F0713D" w:rsidP="1FC8094B">
            <w:pPr>
              <w:pStyle w:val="BodyText1"/>
              <w:spacing w:before="0" w:after="0"/>
              <w:jc w:val="both"/>
              <w:rPr>
                <w:rFonts w:ascii="Calibri" w:hAnsi="Calibri" w:cs="Calibri"/>
                <w:szCs w:val="22"/>
              </w:rPr>
            </w:pPr>
            <w:r>
              <w:rPr>
                <w:rFonts w:ascii="Calibri" w:hAnsi="Calibri" w:cs="Calibri"/>
                <w:szCs w:val="22"/>
              </w:rPr>
              <w:t>Means the d</w:t>
            </w:r>
            <w:r w:rsidR="1FC8094B" w:rsidRPr="00651C75">
              <w:rPr>
                <w:rFonts w:ascii="Calibri" w:hAnsi="Calibri" w:cs="Calibri"/>
                <w:szCs w:val="22"/>
              </w:rPr>
              <w:t>etail</w:t>
            </w:r>
            <w:r>
              <w:rPr>
                <w:rFonts w:ascii="Calibri" w:hAnsi="Calibri" w:cs="Calibri"/>
                <w:szCs w:val="22"/>
              </w:rPr>
              <w:t>ed</w:t>
            </w:r>
            <w:r w:rsidR="1FC8094B" w:rsidRPr="00651C75">
              <w:rPr>
                <w:rFonts w:ascii="Calibri" w:hAnsi="Calibri" w:cs="Calibri"/>
                <w:szCs w:val="22"/>
              </w:rPr>
              <w:t xml:space="preserve">  technical requirements and acceptance criteria of the </w:t>
            </w:r>
            <w:r>
              <w:rPr>
                <w:rFonts w:ascii="Calibri" w:hAnsi="Calibri" w:cs="Calibri"/>
                <w:szCs w:val="22"/>
              </w:rPr>
              <w:t>C</w:t>
            </w:r>
            <w:r w:rsidR="1FC8094B" w:rsidRPr="00651C75">
              <w:rPr>
                <w:rFonts w:ascii="Calibri" w:hAnsi="Calibri" w:cs="Calibri"/>
                <w:szCs w:val="22"/>
              </w:rPr>
              <w:t>ontract deliverables.</w:t>
            </w:r>
          </w:p>
        </w:tc>
      </w:tr>
      <w:tr w:rsidR="00CB08F5" w:rsidRPr="00162B6B" w14:paraId="248917E4" w14:textId="77777777" w:rsidTr="1975DC70">
        <w:tc>
          <w:tcPr>
            <w:tcW w:w="1703" w:type="pct"/>
            <w:vAlign w:val="center"/>
          </w:tcPr>
          <w:p w14:paraId="57D72833"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“Tender”</w:t>
            </w:r>
          </w:p>
        </w:tc>
        <w:tc>
          <w:tcPr>
            <w:tcW w:w="3297" w:type="pct"/>
          </w:tcPr>
          <w:p w14:paraId="742E052A" w14:textId="18316A24" w:rsidR="00007F1A" w:rsidRPr="00651C75" w:rsidRDefault="00F0713D" w:rsidP="000F0802">
            <w:pPr>
              <w:pStyle w:val="BodyText1"/>
              <w:spacing w:before="0" w:after="0"/>
              <w:jc w:val="both"/>
              <w:rPr>
                <w:rFonts w:ascii="Calibri" w:hAnsi="Calibri" w:cs="Calibri"/>
                <w:szCs w:val="22"/>
              </w:rPr>
            </w:pPr>
            <w:r>
              <w:rPr>
                <w:rFonts w:ascii="Calibri" w:hAnsi="Calibri" w:cs="Calibri"/>
                <w:szCs w:val="22"/>
              </w:rPr>
              <w:t>M</w:t>
            </w:r>
            <w:r w:rsidR="00007F1A" w:rsidRPr="00651C75">
              <w:rPr>
                <w:rFonts w:ascii="Calibri" w:hAnsi="Calibri" w:cs="Calibri"/>
                <w:szCs w:val="22"/>
              </w:rPr>
              <w:t xml:space="preserve">eans the formal offer </w:t>
            </w:r>
            <w:r w:rsidR="0067343F" w:rsidRPr="00651C75">
              <w:rPr>
                <w:rFonts w:ascii="Calibri" w:hAnsi="Calibri" w:cs="Calibri"/>
                <w:szCs w:val="22"/>
              </w:rPr>
              <w:t xml:space="preserve">that </w:t>
            </w:r>
            <w:r w:rsidR="000F0802" w:rsidRPr="00651C75">
              <w:rPr>
                <w:rFonts w:ascii="Calibri" w:hAnsi="Calibri" w:cs="Calibri"/>
                <w:szCs w:val="22"/>
              </w:rPr>
              <w:t>the Tenderer</w:t>
            </w:r>
            <w:r w:rsidR="0067343F" w:rsidRPr="00651C75">
              <w:rPr>
                <w:rFonts w:ascii="Calibri" w:hAnsi="Calibri" w:cs="Calibri"/>
                <w:szCs w:val="22"/>
              </w:rPr>
              <w:t xml:space="preserve"> mak</w:t>
            </w:r>
            <w:r w:rsidR="000F0802" w:rsidRPr="00651C75">
              <w:rPr>
                <w:rFonts w:ascii="Calibri" w:hAnsi="Calibri" w:cs="Calibri"/>
                <w:szCs w:val="22"/>
              </w:rPr>
              <w:t>es</w:t>
            </w:r>
            <w:r w:rsidR="0067343F" w:rsidRPr="00651C75">
              <w:rPr>
                <w:rFonts w:ascii="Calibri" w:hAnsi="Calibri" w:cs="Calibri"/>
                <w:szCs w:val="22"/>
              </w:rPr>
              <w:t xml:space="preserve"> to the Authority in response to this </w:t>
            </w:r>
            <w:r w:rsidR="005B214B" w:rsidRPr="00651C75">
              <w:rPr>
                <w:rFonts w:ascii="Calibri" w:hAnsi="Calibri" w:cs="Calibri"/>
                <w:szCs w:val="22"/>
              </w:rPr>
              <w:t>ITT.</w:t>
            </w:r>
          </w:p>
        </w:tc>
      </w:tr>
      <w:tr w:rsidR="00CB08F5" w:rsidRPr="00162B6B" w14:paraId="3BB6B151" w14:textId="77777777" w:rsidTr="1975DC70">
        <w:tc>
          <w:tcPr>
            <w:tcW w:w="1703" w:type="pct"/>
            <w:vAlign w:val="center"/>
          </w:tcPr>
          <w:p w14:paraId="3A665494" w14:textId="77777777" w:rsidR="006B7457" w:rsidRPr="00651C75" w:rsidRDefault="006B7457" w:rsidP="00484184">
            <w:pPr>
              <w:pStyle w:val="BodyText1"/>
              <w:spacing w:before="0" w:after="0"/>
              <w:jc w:val="both"/>
              <w:rPr>
                <w:rFonts w:ascii="Calibri" w:hAnsi="Calibri" w:cs="Calibri"/>
                <w:b/>
                <w:szCs w:val="22"/>
              </w:rPr>
            </w:pPr>
            <w:r w:rsidRPr="00651C75">
              <w:rPr>
                <w:rFonts w:ascii="Calibri" w:hAnsi="Calibri" w:cs="Calibri"/>
                <w:b/>
                <w:szCs w:val="22"/>
              </w:rPr>
              <w:t>“UKEF”</w:t>
            </w:r>
          </w:p>
        </w:tc>
        <w:tc>
          <w:tcPr>
            <w:tcW w:w="3297" w:type="pct"/>
          </w:tcPr>
          <w:p w14:paraId="02C787F0" w14:textId="7C03F361" w:rsidR="006B7457" w:rsidRPr="00651C75" w:rsidRDefault="00D41237" w:rsidP="000F0802">
            <w:pPr>
              <w:pStyle w:val="BodyText1"/>
              <w:spacing w:before="0" w:after="0"/>
              <w:jc w:val="both"/>
              <w:rPr>
                <w:rFonts w:ascii="Calibri" w:hAnsi="Calibri" w:cs="Calibri"/>
                <w:szCs w:val="22"/>
              </w:rPr>
            </w:pPr>
            <w:r>
              <w:rPr>
                <w:rFonts w:ascii="Calibri" w:hAnsi="Calibri" w:cs="Calibri"/>
                <w:szCs w:val="22"/>
              </w:rPr>
              <w:t>M</w:t>
            </w:r>
            <w:r w:rsidRPr="00D41237">
              <w:rPr>
                <w:rFonts w:ascii="Calibri" w:hAnsi="Calibri" w:cs="Calibri"/>
                <w:szCs w:val="22"/>
              </w:rPr>
              <w:t>eans the Secretary of State acting through the Export Credits Guarantee Department (operating as UK Export Finance), the United Kingdom’s export credit agency</w:t>
            </w:r>
            <w:r w:rsidR="00E025AC">
              <w:rPr>
                <w:rFonts w:ascii="Calibri" w:hAnsi="Calibri" w:cs="Calibri"/>
                <w:szCs w:val="22"/>
              </w:rPr>
              <w:t xml:space="preserve"> </w:t>
            </w:r>
            <w:r w:rsidR="0014472F" w:rsidRPr="00651C75">
              <w:rPr>
                <w:rFonts w:ascii="Calibri" w:hAnsi="Calibri" w:cs="Calibri"/>
                <w:szCs w:val="22"/>
              </w:rPr>
              <w:t>and a ministerial department of the UK government</w:t>
            </w:r>
            <w:r w:rsidR="53A36B5D" w:rsidRPr="00651C75">
              <w:rPr>
                <w:rFonts w:ascii="Calibri" w:hAnsi="Calibri" w:cs="Calibri"/>
                <w:szCs w:val="22"/>
              </w:rPr>
              <w:t xml:space="preserve"> and </w:t>
            </w:r>
            <w:r w:rsidR="005D7D15">
              <w:rPr>
                <w:rFonts w:ascii="Calibri" w:hAnsi="Calibri" w:cs="Calibri"/>
                <w:szCs w:val="22"/>
              </w:rPr>
              <w:t xml:space="preserve">the </w:t>
            </w:r>
            <w:r w:rsidR="009F0B88" w:rsidRPr="00BF2FCB">
              <w:rPr>
                <w:rFonts w:ascii="Calibri" w:hAnsi="Calibri" w:cs="Calibri"/>
                <w:szCs w:val="22"/>
              </w:rPr>
              <w:t>c</w:t>
            </w:r>
            <w:r w:rsidR="53A36B5D" w:rsidRPr="00651C75">
              <w:rPr>
                <w:rFonts w:ascii="Calibri" w:hAnsi="Calibri" w:cs="Calibri"/>
                <w:szCs w:val="22"/>
              </w:rPr>
              <w:t xml:space="preserve">ontracting </w:t>
            </w:r>
            <w:r w:rsidR="009F0B88" w:rsidRPr="00BF2FCB">
              <w:rPr>
                <w:rFonts w:ascii="Calibri" w:hAnsi="Calibri" w:cs="Calibri"/>
                <w:szCs w:val="22"/>
              </w:rPr>
              <w:t>a</w:t>
            </w:r>
            <w:r w:rsidR="53A36B5D" w:rsidRPr="00651C75">
              <w:rPr>
                <w:rFonts w:ascii="Calibri" w:hAnsi="Calibri" w:cs="Calibri"/>
                <w:szCs w:val="22"/>
              </w:rPr>
              <w:t>uthority for the GALP</w:t>
            </w:r>
          </w:p>
        </w:tc>
      </w:tr>
      <w:tr w:rsidR="00CB08F5" w:rsidRPr="00162B6B" w14:paraId="35F1E475" w14:textId="77777777" w:rsidTr="1975DC70">
        <w:tc>
          <w:tcPr>
            <w:tcW w:w="1703" w:type="pct"/>
            <w:vAlign w:val="center"/>
          </w:tcPr>
          <w:p w14:paraId="6ABD53EE" w14:textId="77777777" w:rsidR="00007F1A" w:rsidRPr="00651C75" w:rsidRDefault="00007F1A" w:rsidP="00484184">
            <w:pPr>
              <w:pStyle w:val="BodyText1"/>
              <w:spacing w:before="0" w:after="0"/>
              <w:jc w:val="both"/>
              <w:rPr>
                <w:rFonts w:ascii="Calibri" w:hAnsi="Calibri" w:cs="Calibri"/>
                <w:b/>
                <w:szCs w:val="22"/>
              </w:rPr>
            </w:pPr>
            <w:r w:rsidRPr="00651C75">
              <w:rPr>
                <w:rFonts w:ascii="Calibri" w:hAnsi="Calibri" w:cs="Calibri"/>
                <w:b/>
                <w:szCs w:val="22"/>
              </w:rPr>
              <w:t>“Tenderer”</w:t>
            </w:r>
          </w:p>
        </w:tc>
        <w:tc>
          <w:tcPr>
            <w:tcW w:w="3297" w:type="pct"/>
          </w:tcPr>
          <w:p w14:paraId="7C49CAB1" w14:textId="1A0C777E" w:rsidR="003831A9" w:rsidRPr="00651C75" w:rsidRDefault="1FC8094B">
            <w:pPr>
              <w:pStyle w:val="BodyText1"/>
              <w:spacing w:before="0" w:after="0"/>
              <w:jc w:val="both"/>
              <w:rPr>
                <w:rFonts w:ascii="Calibri" w:hAnsi="Calibri" w:cs="Calibri"/>
                <w:szCs w:val="22"/>
              </w:rPr>
            </w:pPr>
            <w:r w:rsidRPr="00651C75">
              <w:rPr>
                <w:rFonts w:ascii="Calibri" w:hAnsi="Calibri" w:cs="Calibri"/>
                <w:szCs w:val="22"/>
              </w:rPr>
              <w:t xml:space="preserve">means the economic operator or group of operators in the form of a consortium, including sub-contractors, who have been invited to submit a </w:t>
            </w:r>
            <w:r w:rsidR="00E57142">
              <w:rPr>
                <w:rFonts w:ascii="Calibri" w:hAnsi="Calibri" w:cs="Calibri"/>
                <w:szCs w:val="22"/>
              </w:rPr>
              <w:t>response</w:t>
            </w:r>
            <w:r w:rsidRPr="00651C75">
              <w:rPr>
                <w:rFonts w:ascii="Calibri" w:hAnsi="Calibri" w:cs="Calibri"/>
                <w:szCs w:val="22"/>
              </w:rPr>
              <w:t xml:space="preserve"> to this ITT.</w:t>
            </w:r>
            <w:r w:rsidRPr="00651C75">
              <w:rPr>
                <w:rFonts w:ascii="Calibri" w:hAnsi="Calibri" w:cs="Calibri"/>
                <w:color w:val="FF0000"/>
                <w:szCs w:val="22"/>
              </w:rPr>
              <w:t xml:space="preserve"> </w:t>
            </w:r>
          </w:p>
        </w:tc>
      </w:tr>
    </w:tbl>
    <w:p w14:paraId="1BD63599" w14:textId="77777777" w:rsidR="004F6974" w:rsidRPr="00651C75" w:rsidRDefault="004F6974" w:rsidP="003831A9">
      <w:pPr>
        <w:pStyle w:val="Heading2"/>
        <w:spacing w:before="120" w:line="240" w:lineRule="auto"/>
        <w:rPr>
          <w:rFonts w:cs="Calibri"/>
          <w:szCs w:val="22"/>
        </w:rPr>
      </w:pPr>
      <w:r w:rsidRPr="00651C75">
        <w:rPr>
          <w:rFonts w:cs="Calibri"/>
          <w:szCs w:val="22"/>
        </w:rPr>
        <w:t xml:space="preserve"> </w:t>
      </w:r>
      <w:bookmarkStart w:id="3" w:name="_Toc87015555"/>
      <w:r w:rsidR="002A72EE" w:rsidRPr="00651C75">
        <w:rPr>
          <w:rFonts w:cs="Calibri"/>
          <w:szCs w:val="22"/>
        </w:rPr>
        <w:t xml:space="preserve">Part A: </w:t>
      </w:r>
      <w:r w:rsidRPr="00651C75">
        <w:rPr>
          <w:rFonts w:cs="Calibri"/>
          <w:szCs w:val="22"/>
        </w:rPr>
        <w:t>General</w:t>
      </w:r>
      <w:bookmarkEnd w:id="3"/>
    </w:p>
    <w:p w14:paraId="03D2E0F0" w14:textId="77777777" w:rsidR="00E61A47" w:rsidRPr="00651C75" w:rsidRDefault="00E61A47" w:rsidP="00F17C4D">
      <w:pPr>
        <w:pStyle w:val="ListParagraph"/>
        <w:numPr>
          <w:ilvl w:val="1"/>
          <w:numId w:val="56"/>
        </w:numPr>
        <w:spacing w:before="0" w:line="240" w:lineRule="auto"/>
        <w:jc w:val="both"/>
        <w:rPr>
          <w:rFonts w:cs="Calibri"/>
          <w:szCs w:val="22"/>
        </w:rPr>
      </w:pPr>
      <w:r w:rsidRPr="00651C75">
        <w:rPr>
          <w:rFonts w:cs="Calibri"/>
          <w:szCs w:val="22"/>
        </w:rPr>
        <w:t>The purpose of this ITT is to invite Tenderers to propose a</w:t>
      </w:r>
      <w:r w:rsidR="007E2EA6" w:rsidRPr="00651C75">
        <w:rPr>
          <w:rFonts w:cs="Calibri"/>
          <w:szCs w:val="22"/>
        </w:rPr>
        <w:t xml:space="preserve"> solution to meet the Authority’s requirement. This document explains and sets out the:</w:t>
      </w:r>
    </w:p>
    <w:p w14:paraId="4C0C0D0F" w14:textId="6D4CA000" w:rsidR="007E2EA6"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 xml:space="preserve">Tender process and timetable for the stages of the </w:t>
      </w:r>
      <w:r w:rsidR="00E35AE5">
        <w:rPr>
          <w:rFonts w:cs="Calibri"/>
          <w:szCs w:val="22"/>
        </w:rPr>
        <w:t>P</w:t>
      </w:r>
      <w:r w:rsidRPr="00651C75">
        <w:rPr>
          <w:rFonts w:cs="Calibri"/>
          <w:szCs w:val="22"/>
        </w:rPr>
        <w:t>rocurement;</w:t>
      </w:r>
    </w:p>
    <w:p w14:paraId="055DE94C" w14:textId="2FA307C7" w:rsidR="007E2EA6"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 xml:space="preserve">Instructions and conditions that govern this </w:t>
      </w:r>
      <w:r w:rsidR="00E35AE5">
        <w:rPr>
          <w:rFonts w:cs="Calibri"/>
          <w:szCs w:val="22"/>
        </w:rPr>
        <w:t>Procurement</w:t>
      </w:r>
      <w:r w:rsidRPr="00651C75">
        <w:rPr>
          <w:rFonts w:cs="Calibri"/>
          <w:szCs w:val="22"/>
        </w:rPr>
        <w:t>;</w:t>
      </w:r>
    </w:p>
    <w:p w14:paraId="7ECBAAD9" w14:textId="77777777" w:rsidR="007E2EA6"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Information you must include in your Tender and the required format;</w:t>
      </w:r>
    </w:p>
    <w:p w14:paraId="66664768" w14:textId="77777777" w:rsidR="000B3E7E" w:rsidRPr="00651C75" w:rsidRDefault="000B3E7E" w:rsidP="003831A9">
      <w:pPr>
        <w:pStyle w:val="ListParagraph"/>
        <w:numPr>
          <w:ilvl w:val="1"/>
          <w:numId w:val="10"/>
        </w:numPr>
        <w:spacing w:before="0" w:line="240" w:lineRule="auto"/>
        <w:jc w:val="both"/>
        <w:rPr>
          <w:rFonts w:cs="Calibri"/>
          <w:szCs w:val="22"/>
        </w:rPr>
      </w:pPr>
      <w:r w:rsidRPr="00651C75">
        <w:rPr>
          <w:rFonts w:cs="Calibri"/>
          <w:szCs w:val="22"/>
        </w:rPr>
        <w:t>Specification of Requirements;</w:t>
      </w:r>
    </w:p>
    <w:p w14:paraId="7CCE554B" w14:textId="77777777" w:rsidR="007E2EA6" w:rsidRPr="00651C75" w:rsidRDefault="000B3E7E" w:rsidP="003831A9">
      <w:pPr>
        <w:pStyle w:val="ListParagraph"/>
        <w:numPr>
          <w:ilvl w:val="1"/>
          <w:numId w:val="10"/>
        </w:numPr>
        <w:spacing w:before="0" w:line="240" w:lineRule="auto"/>
        <w:jc w:val="both"/>
        <w:rPr>
          <w:rFonts w:cs="Calibri"/>
          <w:szCs w:val="22"/>
        </w:rPr>
      </w:pPr>
      <w:r w:rsidRPr="00651C75">
        <w:rPr>
          <w:rFonts w:cs="Calibri"/>
          <w:szCs w:val="22"/>
        </w:rPr>
        <w:t>A</w:t>
      </w:r>
      <w:r w:rsidR="007E2EA6" w:rsidRPr="00651C75">
        <w:rPr>
          <w:rFonts w:cs="Calibri"/>
          <w:szCs w:val="22"/>
        </w:rPr>
        <w:t>rrangements for the receipt and evaluation of Tenders; and</w:t>
      </w:r>
    </w:p>
    <w:p w14:paraId="12AB0966" w14:textId="1C6E26CD" w:rsidR="001209D3" w:rsidRPr="00651C75" w:rsidRDefault="007E2EA6" w:rsidP="003831A9">
      <w:pPr>
        <w:pStyle w:val="ListParagraph"/>
        <w:numPr>
          <w:ilvl w:val="1"/>
          <w:numId w:val="10"/>
        </w:numPr>
        <w:spacing w:before="0" w:line="240" w:lineRule="auto"/>
        <w:jc w:val="both"/>
        <w:rPr>
          <w:rFonts w:cs="Calibri"/>
          <w:szCs w:val="22"/>
        </w:rPr>
      </w:pPr>
      <w:r w:rsidRPr="00651C75">
        <w:rPr>
          <w:rFonts w:cs="Calibri"/>
          <w:szCs w:val="22"/>
        </w:rPr>
        <w:t xml:space="preserve">Contract Conditions that shall apply in the event that the Authority awards a contract following this </w:t>
      </w:r>
      <w:r w:rsidR="00E35AE5">
        <w:rPr>
          <w:rFonts w:cs="Calibri"/>
          <w:szCs w:val="22"/>
        </w:rPr>
        <w:t>Procurement</w:t>
      </w:r>
      <w:r w:rsidRPr="00651C75">
        <w:rPr>
          <w:rFonts w:cs="Calibri"/>
          <w:szCs w:val="22"/>
        </w:rPr>
        <w:t>.</w:t>
      </w:r>
    </w:p>
    <w:p w14:paraId="469437F1" w14:textId="77777777" w:rsidR="00DB249F" w:rsidRPr="00651C75" w:rsidRDefault="00DB249F" w:rsidP="003831A9">
      <w:pPr>
        <w:pStyle w:val="ListParagraph"/>
        <w:spacing w:before="0" w:line="240" w:lineRule="auto"/>
        <w:ind w:left="360"/>
        <w:jc w:val="both"/>
        <w:rPr>
          <w:rFonts w:cs="Calibri"/>
          <w:szCs w:val="22"/>
        </w:rPr>
      </w:pPr>
    </w:p>
    <w:p w14:paraId="1DE076A7" w14:textId="48D34137" w:rsidR="000B3E7E" w:rsidRPr="00651C75" w:rsidRDefault="00DB249F" w:rsidP="00BB0A6A">
      <w:pPr>
        <w:pStyle w:val="ListParagraph"/>
        <w:numPr>
          <w:ilvl w:val="1"/>
          <w:numId w:val="56"/>
        </w:numPr>
        <w:spacing w:before="0" w:line="240" w:lineRule="auto"/>
        <w:jc w:val="both"/>
        <w:rPr>
          <w:rFonts w:cs="Calibri"/>
          <w:szCs w:val="22"/>
        </w:rPr>
      </w:pPr>
      <w:r w:rsidRPr="00651C75">
        <w:rPr>
          <w:rFonts w:cs="Calibri"/>
          <w:szCs w:val="22"/>
        </w:rPr>
        <w:t xml:space="preserve">Tenderers acknowledge and agree that nothing contained within this ITT shall constitute an inducement or incentive nor shall have in any other way persuaded a </w:t>
      </w:r>
      <w:r w:rsidR="00E35AE5" w:rsidRPr="00BB0A6A">
        <w:rPr>
          <w:rFonts w:cs="Calibri"/>
          <w:szCs w:val="22"/>
        </w:rPr>
        <w:t>Tenderer</w:t>
      </w:r>
      <w:r w:rsidRPr="00651C75">
        <w:rPr>
          <w:rFonts w:cs="Calibri"/>
          <w:szCs w:val="22"/>
        </w:rPr>
        <w:t xml:space="preserve"> to submit a </w:t>
      </w:r>
      <w:r w:rsidR="00D84485" w:rsidRPr="00651C75">
        <w:rPr>
          <w:rFonts w:cs="Calibri"/>
          <w:szCs w:val="22"/>
        </w:rPr>
        <w:t>Tender or enter into any other contractual agreement.</w:t>
      </w:r>
    </w:p>
    <w:p w14:paraId="4A4FD77F" w14:textId="6B79C467" w:rsidR="001209D3" w:rsidRPr="00651C75" w:rsidRDefault="00885084" w:rsidP="00BB0A6A">
      <w:pPr>
        <w:pStyle w:val="ListParagraph"/>
        <w:numPr>
          <w:ilvl w:val="1"/>
          <w:numId w:val="56"/>
        </w:numPr>
        <w:spacing w:before="0" w:line="240" w:lineRule="auto"/>
        <w:jc w:val="both"/>
        <w:rPr>
          <w:rFonts w:cs="Calibri"/>
          <w:szCs w:val="22"/>
        </w:rPr>
      </w:pPr>
      <w:r w:rsidRPr="00651C75">
        <w:rPr>
          <w:rFonts w:cs="Calibri"/>
          <w:szCs w:val="22"/>
        </w:rPr>
        <w:t xml:space="preserve">Tenderers are responsible for ensuring that they understand the requirements for this </w:t>
      </w:r>
      <w:r w:rsidR="00E35AE5" w:rsidRPr="00BB0A6A">
        <w:rPr>
          <w:rFonts w:cs="Calibri"/>
          <w:szCs w:val="22"/>
        </w:rPr>
        <w:t>P</w:t>
      </w:r>
      <w:r w:rsidRPr="00651C75">
        <w:rPr>
          <w:rFonts w:cs="Calibri"/>
          <w:szCs w:val="22"/>
        </w:rPr>
        <w:t xml:space="preserve">rocurement. If any information is unclear or if a Tenderer considers that insufficient information has been provided, Tenderers should raise a </w:t>
      </w:r>
      <w:r w:rsidR="000D1B96" w:rsidRPr="00651C75">
        <w:rPr>
          <w:rFonts w:cs="Calibri"/>
          <w:szCs w:val="22"/>
        </w:rPr>
        <w:t xml:space="preserve">clarification </w:t>
      </w:r>
      <w:r w:rsidRPr="00651C75">
        <w:rPr>
          <w:rFonts w:cs="Calibri"/>
          <w:szCs w:val="22"/>
        </w:rPr>
        <w:t>with the Authority</w:t>
      </w:r>
      <w:r w:rsidR="00FB4E98" w:rsidRPr="00651C75">
        <w:rPr>
          <w:rFonts w:cs="Calibri"/>
          <w:szCs w:val="22"/>
        </w:rPr>
        <w:t xml:space="preserve"> in accordance with</w:t>
      </w:r>
      <w:r w:rsidR="00CF2B43" w:rsidRPr="00651C75">
        <w:rPr>
          <w:rFonts w:cs="Calibri"/>
          <w:szCs w:val="22"/>
        </w:rPr>
        <w:t xml:space="preserve"> Section 3 Part I to this ITT</w:t>
      </w:r>
      <w:r w:rsidR="000D1B96" w:rsidRPr="00651C75">
        <w:rPr>
          <w:rFonts w:cs="Calibri"/>
          <w:szCs w:val="22"/>
        </w:rPr>
        <w:t>.</w:t>
      </w:r>
    </w:p>
    <w:p w14:paraId="740B0BE2" w14:textId="77777777" w:rsidR="001209D3" w:rsidRPr="00651C75" w:rsidRDefault="009502F8" w:rsidP="00BB0A6A">
      <w:pPr>
        <w:pStyle w:val="ListParagraph"/>
        <w:numPr>
          <w:ilvl w:val="1"/>
          <w:numId w:val="56"/>
        </w:numPr>
        <w:spacing w:before="0" w:line="240" w:lineRule="auto"/>
        <w:jc w:val="both"/>
        <w:rPr>
          <w:rFonts w:cs="Calibri"/>
          <w:szCs w:val="22"/>
        </w:rPr>
      </w:pPr>
      <w:r w:rsidRPr="00651C75">
        <w:rPr>
          <w:rFonts w:cs="Calibri"/>
          <w:szCs w:val="22"/>
        </w:rPr>
        <w:t xml:space="preserve">Tenderers are responsible for ensuring that they have submitted a complete and accurate </w:t>
      </w:r>
      <w:r w:rsidR="00203600" w:rsidRPr="00651C75">
        <w:rPr>
          <w:rFonts w:cs="Calibri"/>
          <w:szCs w:val="22"/>
        </w:rPr>
        <w:t>Tender and</w:t>
      </w:r>
      <w:r w:rsidR="000F0802" w:rsidRPr="00651C75">
        <w:rPr>
          <w:rFonts w:cs="Calibri"/>
          <w:szCs w:val="22"/>
        </w:rPr>
        <w:t xml:space="preserve"> that prices quoted are arithmetically correct for the units stated.</w:t>
      </w:r>
    </w:p>
    <w:p w14:paraId="66D3DAC1" w14:textId="5DBF42F7" w:rsidR="00D84485" w:rsidRPr="00651C75" w:rsidRDefault="00D84485" w:rsidP="0049530B">
      <w:pPr>
        <w:pStyle w:val="Heading2"/>
        <w:spacing w:before="120" w:line="240" w:lineRule="auto"/>
        <w:rPr>
          <w:rFonts w:cs="Calibri"/>
          <w:szCs w:val="22"/>
        </w:rPr>
      </w:pPr>
      <w:bookmarkStart w:id="4" w:name="_Toc87015556"/>
      <w:r w:rsidRPr="00651C75">
        <w:rPr>
          <w:rFonts w:cs="Calibri"/>
          <w:szCs w:val="22"/>
        </w:rPr>
        <w:t>Part B: Disclaimer</w:t>
      </w:r>
      <w:bookmarkEnd w:id="4"/>
    </w:p>
    <w:p w14:paraId="6CB68446" w14:textId="4CFABE39" w:rsidR="00F17C4D" w:rsidRDefault="00537F00" w:rsidP="00F17C4D">
      <w:pPr>
        <w:pStyle w:val="ListParagraph"/>
        <w:numPr>
          <w:ilvl w:val="1"/>
          <w:numId w:val="56"/>
        </w:numPr>
        <w:spacing w:before="0" w:line="240" w:lineRule="auto"/>
        <w:jc w:val="both"/>
        <w:rPr>
          <w:rFonts w:cs="Calibri"/>
          <w:szCs w:val="22"/>
        </w:rPr>
      </w:pPr>
      <w:r w:rsidRPr="00651C75">
        <w:rPr>
          <w:rFonts w:cs="Calibri"/>
          <w:szCs w:val="22"/>
        </w:rPr>
        <w:t xml:space="preserve">Whilst the information contained in this ITT and any supporting information referred to herein </w:t>
      </w:r>
      <w:r w:rsidR="008E418D" w:rsidRPr="00651C75">
        <w:rPr>
          <w:rFonts w:cs="Calibri"/>
          <w:szCs w:val="22"/>
        </w:rPr>
        <w:t>or</w:t>
      </w:r>
      <w:r w:rsidRPr="00651C75">
        <w:rPr>
          <w:rFonts w:cs="Calibri"/>
          <w:szCs w:val="22"/>
        </w:rPr>
        <w:t xml:space="preserve"> provided to Tenderers by the Authority have been prepared in good faith. The </w:t>
      </w:r>
      <w:r w:rsidRPr="00651C75">
        <w:rPr>
          <w:rFonts w:cs="Calibri"/>
          <w:szCs w:val="22"/>
        </w:rPr>
        <w:lastRenderedPageBreak/>
        <w:t>Authority does not warrant that this information is comprehensive or that is has been independently verified.</w:t>
      </w:r>
      <w:r w:rsidR="00D02B03" w:rsidRPr="00651C75">
        <w:rPr>
          <w:rFonts w:cs="Calibri"/>
          <w:szCs w:val="22"/>
        </w:rPr>
        <w:t xml:space="preserve"> </w:t>
      </w:r>
      <w:r w:rsidRPr="00651C75">
        <w:rPr>
          <w:rFonts w:cs="Calibri"/>
          <w:szCs w:val="22"/>
        </w:rPr>
        <w:t>Neither the Authority no</w:t>
      </w:r>
      <w:r w:rsidR="00E35AE5" w:rsidRPr="00F17C4D">
        <w:rPr>
          <w:rFonts w:cs="Calibri"/>
          <w:szCs w:val="22"/>
        </w:rPr>
        <w:t>r</w:t>
      </w:r>
      <w:r w:rsidRPr="00651C75">
        <w:rPr>
          <w:rFonts w:cs="Calibri"/>
          <w:szCs w:val="22"/>
        </w:rPr>
        <w:t xml:space="preserve"> its representatives</w:t>
      </w:r>
      <w:r w:rsidR="00D02B03" w:rsidRPr="00651C75">
        <w:rPr>
          <w:rFonts w:cs="Calibri"/>
          <w:szCs w:val="22"/>
        </w:rPr>
        <w:t xml:space="preserve"> accepts any liability for the information contained in this ITT or </w:t>
      </w:r>
      <w:r w:rsidR="00E35AE5" w:rsidRPr="00F17C4D">
        <w:rPr>
          <w:rFonts w:cs="Calibri"/>
          <w:szCs w:val="22"/>
        </w:rPr>
        <w:t xml:space="preserve">any information provided by the Authority relating to this Procurement and </w:t>
      </w:r>
      <w:r w:rsidR="00D02B03" w:rsidRPr="00651C75">
        <w:rPr>
          <w:rFonts w:cs="Calibri"/>
          <w:szCs w:val="22"/>
        </w:rPr>
        <w:t xml:space="preserve">shall </w:t>
      </w:r>
      <w:r w:rsidR="00E35AE5" w:rsidRPr="00F17C4D">
        <w:rPr>
          <w:rFonts w:cs="Calibri"/>
          <w:szCs w:val="22"/>
        </w:rPr>
        <w:t xml:space="preserve">not </w:t>
      </w:r>
      <w:r w:rsidR="00D02B03" w:rsidRPr="00651C75">
        <w:rPr>
          <w:rFonts w:cs="Calibri"/>
          <w:szCs w:val="22"/>
        </w:rPr>
        <w:t>be liable for any loss or damage arising as a result of this ITT</w:t>
      </w:r>
      <w:r w:rsidR="00F17C4D">
        <w:rPr>
          <w:rFonts w:cs="Calibri"/>
          <w:szCs w:val="22"/>
        </w:rPr>
        <w:t>.</w:t>
      </w:r>
    </w:p>
    <w:p w14:paraId="6AA3411E" w14:textId="29F66612" w:rsidR="00D02B03" w:rsidRPr="00651C75" w:rsidRDefault="00D02B03" w:rsidP="00F17C4D">
      <w:pPr>
        <w:pStyle w:val="ListParagraph"/>
        <w:numPr>
          <w:ilvl w:val="1"/>
          <w:numId w:val="56"/>
        </w:numPr>
        <w:spacing w:before="0" w:line="240" w:lineRule="auto"/>
        <w:jc w:val="both"/>
        <w:rPr>
          <w:rFonts w:cs="Calibri"/>
          <w:szCs w:val="22"/>
        </w:rPr>
      </w:pPr>
      <w:r w:rsidRPr="00651C75">
        <w:rPr>
          <w:rFonts w:cs="Calibri"/>
          <w:szCs w:val="22"/>
        </w:rPr>
        <w:t xml:space="preserve">Any Tenderer considering </w:t>
      </w:r>
      <w:r w:rsidR="00362704" w:rsidRPr="00651C75">
        <w:rPr>
          <w:rFonts w:cs="Calibri"/>
          <w:szCs w:val="22"/>
        </w:rPr>
        <w:t>entering</w:t>
      </w:r>
      <w:r w:rsidRPr="00651C75">
        <w:rPr>
          <w:rFonts w:cs="Calibri"/>
          <w:szCs w:val="22"/>
        </w:rPr>
        <w:t xml:space="preserve"> </w:t>
      </w:r>
      <w:r w:rsidR="00362704" w:rsidRPr="00651C75">
        <w:rPr>
          <w:rFonts w:cs="Calibri"/>
          <w:szCs w:val="22"/>
        </w:rPr>
        <w:t xml:space="preserve">into </w:t>
      </w:r>
      <w:r w:rsidRPr="00651C75">
        <w:rPr>
          <w:rFonts w:cs="Calibri"/>
          <w:szCs w:val="22"/>
        </w:rPr>
        <w:t xml:space="preserve">contractual relationships with the Authority should make its own investigations and independent assessment of the Authority. </w:t>
      </w:r>
    </w:p>
    <w:p w14:paraId="1406131D" w14:textId="333ECB64" w:rsidR="00B2701D" w:rsidRPr="00651C75" w:rsidRDefault="00B2701D" w:rsidP="0049530B">
      <w:pPr>
        <w:pStyle w:val="Heading2"/>
        <w:spacing w:before="120" w:line="240" w:lineRule="auto"/>
        <w:rPr>
          <w:rFonts w:cs="Calibri"/>
          <w:color w:val="FF0000"/>
          <w:szCs w:val="22"/>
        </w:rPr>
      </w:pPr>
      <w:bookmarkStart w:id="5" w:name="_Toc87015557"/>
      <w:r w:rsidRPr="00651C75">
        <w:rPr>
          <w:rFonts w:cs="Calibri"/>
          <w:szCs w:val="22"/>
        </w:rPr>
        <w:t xml:space="preserve">Part </w:t>
      </w:r>
      <w:r w:rsidR="00D84485" w:rsidRPr="00651C75">
        <w:rPr>
          <w:rFonts w:cs="Calibri"/>
          <w:szCs w:val="22"/>
        </w:rPr>
        <w:t>C</w:t>
      </w:r>
      <w:r w:rsidRPr="00651C75">
        <w:rPr>
          <w:rFonts w:cs="Calibri"/>
          <w:szCs w:val="22"/>
        </w:rPr>
        <w:t>: Contract Conditions</w:t>
      </w:r>
      <w:bookmarkEnd w:id="5"/>
    </w:p>
    <w:p w14:paraId="4817F2A3" w14:textId="77BF788C" w:rsidR="00B2701D" w:rsidRPr="00651C75" w:rsidRDefault="00B2701D" w:rsidP="002910F1">
      <w:pPr>
        <w:pStyle w:val="ListParagraph"/>
        <w:numPr>
          <w:ilvl w:val="1"/>
          <w:numId w:val="56"/>
        </w:numPr>
        <w:spacing w:before="0" w:line="240" w:lineRule="auto"/>
        <w:jc w:val="both"/>
        <w:rPr>
          <w:rFonts w:cs="Calibri"/>
          <w:szCs w:val="22"/>
        </w:rPr>
      </w:pPr>
      <w:r w:rsidRPr="00651C75">
        <w:rPr>
          <w:rFonts w:cs="Calibri"/>
          <w:szCs w:val="22"/>
        </w:rPr>
        <w:t>The Contract conditions attached</w:t>
      </w:r>
      <w:r w:rsidR="005647E1" w:rsidRPr="00651C75">
        <w:rPr>
          <w:rFonts w:cs="Calibri"/>
          <w:szCs w:val="22"/>
        </w:rPr>
        <w:t xml:space="preserve"> at Schedule 0</w:t>
      </w:r>
      <w:r w:rsidR="000433D3" w:rsidRPr="00651C75">
        <w:rPr>
          <w:rFonts w:cs="Calibri"/>
          <w:szCs w:val="22"/>
        </w:rPr>
        <w:t>6</w:t>
      </w:r>
      <w:r w:rsidR="005647E1" w:rsidRPr="00651C75">
        <w:rPr>
          <w:rFonts w:cs="Calibri"/>
          <w:szCs w:val="22"/>
        </w:rPr>
        <w:t xml:space="preserve"> to this ITT</w:t>
      </w:r>
      <w:r w:rsidR="00BF4AA5" w:rsidRPr="00651C75">
        <w:rPr>
          <w:rFonts w:cs="Calibri"/>
          <w:szCs w:val="22"/>
        </w:rPr>
        <w:t xml:space="preserve"> shall apply</w:t>
      </w:r>
      <w:r w:rsidRPr="00651C75">
        <w:rPr>
          <w:rFonts w:cs="Calibri"/>
          <w:szCs w:val="22"/>
        </w:rPr>
        <w:t>.</w:t>
      </w:r>
    </w:p>
    <w:p w14:paraId="59C42C68" w14:textId="77777777" w:rsidR="00DB2A96" w:rsidRPr="00651C75" w:rsidRDefault="00DB2A96" w:rsidP="0049530B">
      <w:pPr>
        <w:pStyle w:val="ListParagraph"/>
        <w:spacing w:before="0" w:line="240" w:lineRule="auto"/>
        <w:ind w:left="360"/>
        <w:jc w:val="both"/>
        <w:rPr>
          <w:rFonts w:cs="Calibri"/>
          <w:b/>
          <w:bCs/>
          <w:color w:val="FF0000"/>
          <w:szCs w:val="22"/>
          <w:highlight w:val="yellow"/>
          <w:u w:val="single"/>
        </w:rPr>
      </w:pPr>
    </w:p>
    <w:p w14:paraId="537AC1A5" w14:textId="77777777" w:rsidR="00AE6550" w:rsidRPr="00651C75" w:rsidRDefault="00AE6550" w:rsidP="0049530B">
      <w:pPr>
        <w:pStyle w:val="Heading2"/>
        <w:spacing w:before="120" w:line="240" w:lineRule="auto"/>
        <w:rPr>
          <w:rFonts w:cs="Calibri"/>
          <w:szCs w:val="22"/>
        </w:rPr>
      </w:pPr>
      <w:bookmarkStart w:id="6" w:name="_Toc87015558"/>
      <w:r w:rsidRPr="00651C75">
        <w:rPr>
          <w:rFonts w:cs="Calibri"/>
          <w:szCs w:val="22"/>
        </w:rPr>
        <w:t xml:space="preserve">Part </w:t>
      </w:r>
      <w:r w:rsidR="00D84485" w:rsidRPr="00651C75">
        <w:rPr>
          <w:rFonts w:cs="Calibri"/>
          <w:szCs w:val="22"/>
        </w:rPr>
        <w:t>D</w:t>
      </w:r>
      <w:r w:rsidRPr="00651C75">
        <w:rPr>
          <w:rFonts w:cs="Calibri"/>
          <w:szCs w:val="22"/>
        </w:rPr>
        <w:t>: Tender Expenses</w:t>
      </w:r>
      <w:bookmarkEnd w:id="6"/>
    </w:p>
    <w:p w14:paraId="2763B44E" w14:textId="5FD9B98E" w:rsidR="00716D45" w:rsidRPr="00651C75" w:rsidRDefault="00362704" w:rsidP="002910F1">
      <w:pPr>
        <w:pStyle w:val="ListParagraph"/>
        <w:numPr>
          <w:ilvl w:val="1"/>
          <w:numId w:val="56"/>
        </w:numPr>
        <w:spacing w:before="0" w:line="240" w:lineRule="auto"/>
        <w:jc w:val="both"/>
        <w:rPr>
          <w:rFonts w:cs="Calibri"/>
          <w:color w:val="000000" w:themeColor="text1"/>
          <w:szCs w:val="22"/>
        </w:rPr>
      </w:pPr>
      <w:r w:rsidRPr="00651C75">
        <w:rPr>
          <w:rFonts w:cs="Calibri"/>
          <w:color w:val="000000" w:themeColor="text1"/>
          <w:szCs w:val="22"/>
        </w:rPr>
        <w:t>The Tenderer</w:t>
      </w:r>
      <w:r w:rsidR="00AE6550" w:rsidRPr="00651C75">
        <w:rPr>
          <w:rFonts w:cs="Calibri"/>
          <w:color w:val="000000" w:themeColor="text1"/>
          <w:szCs w:val="22"/>
        </w:rPr>
        <w:t xml:space="preserve"> </w:t>
      </w:r>
      <w:r w:rsidRPr="00651C75">
        <w:rPr>
          <w:rFonts w:cs="Calibri"/>
          <w:color w:val="000000" w:themeColor="text1"/>
          <w:szCs w:val="22"/>
        </w:rPr>
        <w:t>shall</w:t>
      </w:r>
      <w:r w:rsidR="00AE6550" w:rsidRPr="00651C75">
        <w:rPr>
          <w:rFonts w:cs="Calibri"/>
          <w:color w:val="000000" w:themeColor="text1"/>
          <w:szCs w:val="22"/>
        </w:rPr>
        <w:t xml:space="preserve"> bear all costs associated with preparing and submitting your Tender. If the Tender process is terminated or amended by the Authority, the Authority </w:t>
      </w:r>
      <w:r w:rsidRPr="00651C75">
        <w:rPr>
          <w:rFonts w:cs="Calibri"/>
          <w:color w:val="000000" w:themeColor="text1"/>
          <w:szCs w:val="22"/>
        </w:rPr>
        <w:t>shall</w:t>
      </w:r>
      <w:r w:rsidR="00AE6550" w:rsidRPr="00651C75">
        <w:rPr>
          <w:rFonts w:cs="Calibri"/>
          <w:color w:val="000000" w:themeColor="text1"/>
          <w:szCs w:val="22"/>
        </w:rPr>
        <w:t xml:space="preserve"> not reimburse you</w:t>
      </w:r>
      <w:r w:rsidR="00BF4AA5" w:rsidRPr="002910F1">
        <w:rPr>
          <w:rFonts w:cs="Calibri"/>
          <w:color w:val="000000" w:themeColor="text1"/>
          <w:szCs w:val="22"/>
        </w:rPr>
        <w:t xml:space="preserve"> </w:t>
      </w:r>
      <w:r w:rsidR="00BF4AA5" w:rsidRPr="00651C75">
        <w:rPr>
          <w:rFonts w:cs="Calibri"/>
          <w:color w:val="000000" w:themeColor="text1"/>
          <w:szCs w:val="22"/>
        </w:rPr>
        <w:t>for any costs, expenditure, work or effort you have incurred in participating in this Procurement</w:t>
      </w:r>
      <w:r w:rsidR="00AE6550" w:rsidRPr="00651C75">
        <w:rPr>
          <w:rFonts w:cs="Calibri"/>
          <w:color w:val="000000" w:themeColor="text1"/>
          <w:szCs w:val="22"/>
        </w:rPr>
        <w:t xml:space="preserve"> </w:t>
      </w:r>
    </w:p>
    <w:p w14:paraId="3708D440" w14:textId="08151C35" w:rsidR="001209D3" w:rsidRPr="00651C75" w:rsidRDefault="002A72EE" w:rsidP="0049530B">
      <w:pPr>
        <w:pStyle w:val="Heading2"/>
        <w:spacing w:before="120" w:line="240" w:lineRule="auto"/>
        <w:rPr>
          <w:rFonts w:cs="Calibri"/>
          <w:szCs w:val="22"/>
        </w:rPr>
      </w:pPr>
      <w:bookmarkStart w:id="7" w:name="_Toc87015559"/>
      <w:r w:rsidRPr="00651C75">
        <w:rPr>
          <w:rFonts w:cs="Calibri"/>
          <w:szCs w:val="22"/>
        </w:rPr>
        <w:t xml:space="preserve">Part </w:t>
      </w:r>
      <w:r w:rsidR="00D84485" w:rsidRPr="00651C75">
        <w:rPr>
          <w:rFonts w:cs="Calibri"/>
          <w:szCs w:val="22"/>
        </w:rPr>
        <w:t>E</w:t>
      </w:r>
      <w:r w:rsidRPr="00651C75">
        <w:rPr>
          <w:rFonts w:cs="Calibri"/>
          <w:szCs w:val="22"/>
        </w:rPr>
        <w:t xml:space="preserve">: </w:t>
      </w:r>
      <w:r w:rsidR="001209D3" w:rsidRPr="00651C75">
        <w:rPr>
          <w:rFonts w:cs="Calibri"/>
          <w:szCs w:val="22"/>
        </w:rPr>
        <w:t>E-Tendering</w:t>
      </w:r>
      <w:bookmarkEnd w:id="7"/>
    </w:p>
    <w:p w14:paraId="68C372C4" w14:textId="06683D70" w:rsidR="0060044A" w:rsidRPr="00B515AA" w:rsidRDefault="2E9EF347" w:rsidP="002910F1">
      <w:pPr>
        <w:pStyle w:val="ListParagraph"/>
        <w:numPr>
          <w:ilvl w:val="1"/>
          <w:numId w:val="56"/>
        </w:numPr>
        <w:spacing w:before="0" w:line="240" w:lineRule="auto"/>
        <w:jc w:val="both"/>
        <w:rPr>
          <w:rFonts w:cs="Calibri"/>
          <w:color w:val="000000" w:themeColor="text1"/>
          <w:szCs w:val="22"/>
        </w:rPr>
      </w:pPr>
      <w:r w:rsidRPr="00651C75">
        <w:rPr>
          <w:rFonts w:cs="Calibri"/>
          <w:szCs w:val="22"/>
        </w:rPr>
        <w:t xml:space="preserve">The Authority is using e-Tendering for this Procurement. Jaggaer is the </w:t>
      </w:r>
      <w:r w:rsidR="00BE3911" w:rsidRPr="002910F1">
        <w:rPr>
          <w:rFonts w:cs="Calibri"/>
          <w:szCs w:val="22"/>
        </w:rPr>
        <w:t xml:space="preserve">DIT’s </w:t>
      </w:r>
      <w:r w:rsidRPr="00651C75">
        <w:rPr>
          <w:rFonts w:cs="Calibri"/>
          <w:szCs w:val="22"/>
        </w:rPr>
        <w:t>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 xml:space="preserve">latform. </w:t>
      </w:r>
      <w:r w:rsidRPr="00651C75">
        <w:rPr>
          <w:rFonts w:cs="Calibri"/>
          <w:color w:val="000000" w:themeColor="text1"/>
          <w:szCs w:val="22"/>
        </w:rPr>
        <w:t xml:space="preserve">It can be accessed via your web browser at </w:t>
      </w:r>
      <w:hyperlink r:id="rId13">
        <w:r w:rsidRPr="00651C75">
          <w:rPr>
            <w:rStyle w:val="Hyperlink"/>
            <w:rFonts w:cs="Calibri"/>
            <w:color w:val="000000" w:themeColor="text1"/>
            <w:szCs w:val="22"/>
          </w:rPr>
          <w:t>https://uktrade.app.jaggaer.com/web/login.html</w:t>
        </w:r>
      </w:hyperlink>
      <w:r w:rsidRPr="00651C75">
        <w:rPr>
          <w:rFonts w:cs="Calibri"/>
          <w:color w:val="000000" w:themeColor="text1"/>
          <w:szCs w:val="22"/>
        </w:rPr>
        <w:t xml:space="preserve">. If there is any conflict between the information set out in this </w:t>
      </w:r>
      <w:r w:rsidRPr="00651C75">
        <w:rPr>
          <w:rFonts w:cs="Calibri"/>
          <w:szCs w:val="22"/>
        </w:rPr>
        <w:t xml:space="preserve">ITT </w:t>
      </w:r>
      <w:r w:rsidRPr="00651C75">
        <w:rPr>
          <w:rFonts w:cs="Calibri"/>
          <w:color w:val="000000" w:themeColor="text1"/>
          <w:szCs w:val="22"/>
        </w:rPr>
        <w:t>and associated documents and the information displayed in the Authority’s e-</w:t>
      </w:r>
      <w:r w:rsidR="00286044">
        <w:rPr>
          <w:rFonts w:cs="Calibri"/>
          <w:color w:val="000000" w:themeColor="text1"/>
          <w:szCs w:val="22"/>
        </w:rPr>
        <w:t>Tender</w:t>
      </w:r>
      <w:r w:rsidRPr="00651C75">
        <w:rPr>
          <w:rFonts w:cs="Calibri"/>
          <w:color w:val="000000" w:themeColor="text1"/>
          <w:szCs w:val="22"/>
        </w:rPr>
        <w:t xml:space="preserve">ing </w:t>
      </w:r>
      <w:r w:rsidR="00BF4AA5" w:rsidRPr="002910F1">
        <w:rPr>
          <w:rFonts w:cs="Calibri"/>
          <w:color w:val="000000" w:themeColor="text1"/>
          <w:szCs w:val="22"/>
        </w:rPr>
        <w:t>p</w:t>
      </w:r>
      <w:r w:rsidRPr="00651C75">
        <w:rPr>
          <w:rFonts w:cs="Calibri"/>
          <w:color w:val="000000" w:themeColor="text1"/>
          <w:szCs w:val="22"/>
        </w:rPr>
        <w:t>latform (</w:t>
      </w:r>
      <w:r w:rsidRPr="00651C75">
        <w:rPr>
          <w:rFonts w:cs="Calibri"/>
          <w:szCs w:val="22"/>
        </w:rPr>
        <w:t>Jaggaer</w:t>
      </w:r>
      <w:r w:rsidRPr="00651C75">
        <w:rPr>
          <w:rFonts w:cs="Calibri"/>
          <w:color w:val="000000" w:themeColor="text1"/>
          <w:szCs w:val="22"/>
        </w:rPr>
        <w:t xml:space="preserve">), the information set out in this </w:t>
      </w:r>
      <w:r w:rsidRPr="00651C75">
        <w:rPr>
          <w:rFonts w:cs="Calibri"/>
          <w:szCs w:val="22"/>
        </w:rPr>
        <w:t>ITT</w:t>
      </w:r>
      <w:r w:rsidRPr="00651C75">
        <w:rPr>
          <w:rFonts w:cs="Calibri"/>
          <w:color w:val="FF0000"/>
          <w:szCs w:val="22"/>
        </w:rPr>
        <w:t xml:space="preserve"> </w:t>
      </w:r>
      <w:r w:rsidRPr="00651C75">
        <w:rPr>
          <w:rFonts w:cs="Calibri"/>
          <w:color w:val="000000" w:themeColor="text1"/>
          <w:szCs w:val="22"/>
        </w:rPr>
        <w:t>shall take precedence.</w:t>
      </w:r>
    </w:p>
    <w:p w14:paraId="2D16A90A" w14:textId="77777777" w:rsidR="000C104F" w:rsidRPr="00651C75" w:rsidRDefault="000C104F" w:rsidP="0049530B">
      <w:pPr>
        <w:pStyle w:val="ListParagraph"/>
        <w:spacing w:before="0" w:line="240" w:lineRule="auto"/>
        <w:rPr>
          <w:rFonts w:cs="Calibri"/>
          <w:szCs w:val="22"/>
        </w:rPr>
      </w:pPr>
    </w:p>
    <w:p w14:paraId="595FA452" w14:textId="0AE93608" w:rsidR="000C104F" w:rsidRPr="00B515AA" w:rsidRDefault="2E9EF347" w:rsidP="002910F1">
      <w:pPr>
        <w:pStyle w:val="ListParagraph"/>
        <w:numPr>
          <w:ilvl w:val="1"/>
          <w:numId w:val="56"/>
        </w:numPr>
        <w:spacing w:before="0" w:line="240" w:lineRule="auto"/>
        <w:jc w:val="both"/>
        <w:rPr>
          <w:rFonts w:cs="Calibri"/>
          <w:szCs w:val="22"/>
        </w:rPr>
      </w:pPr>
      <w:r w:rsidRPr="00651C75">
        <w:rPr>
          <w:rFonts w:cs="Calibri"/>
          <w:szCs w:val="22"/>
        </w:rPr>
        <w:t>Unless otherwise stated in this ITT or in writing by the Authority, all communications from Tenderers and the Authority during the Procurement must be made using the Authority’s 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The Authority shall not respond to communications made by other means and Tenderers should not rely on communications from the Authority unless they are made through the Authority’s e-</w:t>
      </w:r>
      <w:r w:rsidR="00286044">
        <w:rPr>
          <w:rFonts w:cs="Calibri"/>
          <w:szCs w:val="22"/>
        </w:rPr>
        <w:t>Tender</w:t>
      </w:r>
      <w:r w:rsidRPr="00651C75">
        <w:rPr>
          <w:rFonts w:cs="Calibri"/>
          <w:szCs w:val="22"/>
        </w:rPr>
        <w:t xml:space="preserve">ing </w:t>
      </w:r>
      <w:r w:rsidR="00BF4AA5" w:rsidRPr="002910F1">
        <w:rPr>
          <w:rFonts w:cs="Calibri"/>
          <w:szCs w:val="22"/>
        </w:rPr>
        <w:t>p</w:t>
      </w:r>
      <w:r w:rsidR="00BF4AA5" w:rsidRPr="00651C75">
        <w:rPr>
          <w:rFonts w:cs="Calibri"/>
          <w:szCs w:val="22"/>
        </w:rPr>
        <w:t xml:space="preserve">latform </w:t>
      </w:r>
      <w:r w:rsidRPr="00651C75">
        <w:rPr>
          <w:rFonts w:cs="Calibri"/>
          <w:szCs w:val="22"/>
        </w:rPr>
        <w:t>(Jaggaer).</w:t>
      </w:r>
    </w:p>
    <w:p w14:paraId="452FC6C3" w14:textId="77777777" w:rsidR="00AF363C" w:rsidRPr="00651C75" w:rsidRDefault="00AF363C" w:rsidP="0049530B">
      <w:pPr>
        <w:pStyle w:val="ListParagraph"/>
        <w:spacing w:before="0" w:line="240" w:lineRule="auto"/>
        <w:rPr>
          <w:rFonts w:cs="Calibri"/>
          <w:szCs w:val="22"/>
        </w:rPr>
      </w:pPr>
    </w:p>
    <w:p w14:paraId="54E91309" w14:textId="09565D7B" w:rsidR="00AF363C" w:rsidRPr="00B515AA" w:rsidRDefault="2E9EF347" w:rsidP="002910F1">
      <w:pPr>
        <w:pStyle w:val="ListParagraph"/>
        <w:numPr>
          <w:ilvl w:val="1"/>
          <w:numId w:val="56"/>
        </w:numPr>
        <w:spacing w:before="0" w:line="240" w:lineRule="auto"/>
        <w:jc w:val="both"/>
        <w:rPr>
          <w:rFonts w:cs="Calibri"/>
          <w:szCs w:val="22"/>
        </w:rPr>
      </w:pPr>
      <w:r w:rsidRPr="00651C75">
        <w:rPr>
          <w:rFonts w:cs="Calibri"/>
          <w:szCs w:val="22"/>
        </w:rPr>
        <w:t>If a Tenderer experiences technical difficulty with the Authority’s e-Tendering Platform (Jaggaer), the Tenderers shall contact the 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helpdesk. The Tenderer shall also inform the Authority</w:t>
      </w:r>
      <w:r w:rsidR="00BE4505" w:rsidRPr="002910F1">
        <w:rPr>
          <w:rFonts w:cs="Calibri"/>
          <w:szCs w:val="22"/>
        </w:rPr>
        <w:t xml:space="preserve"> of technical difficulties via email to </w:t>
      </w:r>
      <w:hyperlink r:id="rId14" w:history="1">
        <w:r w:rsidR="00BE4505" w:rsidRPr="002910F1">
          <w:rPr>
            <w:rStyle w:val="Hyperlink"/>
            <w:rFonts w:cs="Calibri"/>
            <w:szCs w:val="22"/>
          </w:rPr>
          <w:t>GALP@trade.gov.uk</w:t>
        </w:r>
      </w:hyperlink>
      <w:r w:rsidR="00BE4505" w:rsidRPr="002910F1">
        <w:rPr>
          <w:rFonts w:cs="Calibri"/>
          <w:szCs w:val="22"/>
        </w:rPr>
        <w:t xml:space="preserve">. </w:t>
      </w:r>
    </w:p>
    <w:p w14:paraId="0C8C2534" w14:textId="77777777" w:rsidR="0060044A" w:rsidRPr="00651C75" w:rsidRDefault="00DB2A96" w:rsidP="003831A9">
      <w:pPr>
        <w:pStyle w:val="Heading1"/>
        <w:spacing w:before="120" w:line="240" w:lineRule="auto"/>
        <w:jc w:val="center"/>
        <w:rPr>
          <w:rFonts w:cs="Calibri"/>
          <w:b/>
          <w:u w:val="single"/>
        </w:rPr>
      </w:pPr>
      <w:bookmarkStart w:id="8" w:name="_Toc87015560"/>
      <w:r w:rsidRPr="00651C75">
        <w:rPr>
          <w:rFonts w:cs="Calibri"/>
          <w:b/>
          <w:u w:val="single"/>
        </w:rPr>
        <w:t>SECTION 2: KEY DATES</w:t>
      </w:r>
      <w:bookmarkEnd w:id="8"/>
    </w:p>
    <w:p w14:paraId="777BE2B3" w14:textId="1F621CE9" w:rsidR="004F6974" w:rsidRPr="002910F1" w:rsidRDefault="005901A6" w:rsidP="002910F1">
      <w:pPr>
        <w:pStyle w:val="ListParagraph"/>
        <w:numPr>
          <w:ilvl w:val="0"/>
          <w:numId w:val="56"/>
        </w:numPr>
        <w:tabs>
          <w:tab w:val="left" w:pos="142"/>
          <w:tab w:val="left" w:pos="567"/>
          <w:tab w:val="left" w:pos="709"/>
        </w:tabs>
        <w:spacing w:before="0" w:line="240" w:lineRule="auto"/>
        <w:jc w:val="both"/>
        <w:rPr>
          <w:rFonts w:cs="Calibri"/>
          <w:szCs w:val="22"/>
        </w:rPr>
      </w:pPr>
      <w:r w:rsidRPr="00651C75">
        <w:rPr>
          <w:rFonts w:cs="Calibri"/>
          <w:color w:val="000000" w:themeColor="text1"/>
          <w:szCs w:val="22"/>
        </w:rPr>
        <w:t>The key dates for this procurement are currently anticipated to be as follows</w:t>
      </w:r>
      <w:r w:rsidR="00CC6615" w:rsidRPr="00651C75">
        <w:rPr>
          <w:rFonts w:cs="Calibri"/>
          <w:color w:val="000000" w:themeColor="text1"/>
          <w:szCs w:val="22"/>
        </w:rPr>
        <w:t>.</w:t>
      </w:r>
      <w:r w:rsidRPr="00651C75">
        <w:rPr>
          <w:rStyle w:val="FootnoteReference"/>
          <w:rFonts w:cs="Calibri"/>
          <w:color w:val="000000" w:themeColor="text1"/>
          <w:szCs w:val="22"/>
        </w:rPr>
        <w:footnoteReference w:id="2"/>
      </w:r>
      <w:r w:rsidR="008139D6" w:rsidRPr="00651C75">
        <w:rPr>
          <w:rFonts w:cs="Calibri"/>
          <w:color w:val="000000" w:themeColor="text1"/>
          <w:szCs w:val="22"/>
        </w:rPr>
        <w:t xml:space="preserve"> </w:t>
      </w:r>
      <w:r w:rsidR="00FF26A2" w:rsidRPr="00651C75">
        <w:rPr>
          <w:rFonts w:cs="Calibri"/>
          <w:szCs w:val="22"/>
        </w:rPr>
        <w:t>:</w:t>
      </w:r>
    </w:p>
    <w:tbl>
      <w:tblPr>
        <w:tblW w:w="5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2693"/>
        <w:gridCol w:w="1543"/>
        <w:gridCol w:w="1535"/>
      </w:tblGrid>
      <w:tr w:rsidR="0099713F" w:rsidRPr="00162B6B" w14:paraId="132DC5B2" w14:textId="77777777" w:rsidTr="00651C75">
        <w:trPr>
          <w:trHeight w:val="381"/>
          <w:jc w:val="center"/>
        </w:trPr>
        <w:tc>
          <w:tcPr>
            <w:tcW w:w="2199" w:type="pct"/>
            <w:shd w:val="clear" w:color="auto" w:fill="F81B02" w:themeFill="accent1"/>
            <w:vAlign w:val="center"/>
          </w:tcPr>
          <w:p w14:paraId="4681FC3B"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STAGE</w:t>
            </w:r>
          </w:p>
        </w:tc>
        <w:tc>
          <w:tcPr>
            <w:tcW w:w="1307" w:type="pct"/>
            <w:shd w:val="clear" w:color="auto" w:fill="F81B02" w:themeFill="accent1"/>
            <w:vAlign w:val="center"/>
          </w:tcPr>
          <w:p w14:paraId="03B6460B"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DATE AND TIME</w:t>
            </w:r>
          </w:p>
        </w:tc>
        <w:tc>
          <w:tcPr>
            <w:tcW w:w="749" w:type="pct"/>
            <w:shd w:val="clear" w:color="auto" w:fill="F81B02" w:themeFill="accent1"/>
            <w:vAlign w:val="center"/>
          </w:tcPr>
          <w:p w14:paraId="02A9C8F9"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INITIATED BY</w:t>
            </w:r>
          </w:p>
        </w:tc>
        <w:tc>
          <w:tcPr>
            <w:tcW w:w="745" w:type="pct"/>
            <w:shd w:val="clear" w:color="auto" w:fill="F81B02" w:themeFill="accent1"/>
            <w:vAlign w:val="center"/>
          </w:tcPr>
          <w:p w14:paraId="468FBC0B" w14:textId="77777777" w:rsidR="005C148C" w:rsidRPr="00651C75" w:rsidRDefault="005C148C" w:rsidP="00651C75">
            <w:pPr>
              <w:pStyle w:val="BodyText1"/>
              <w:spacing w:before="0" w:after="0"/>
              <w:rPr>
                <w:rFonts w:ascii="Calibri" w:hAnsi="Calibri" w:cs="Calibri"/>
                <w:color w:val="FFFFFF" w:themeColor="background1"/>
                <w:szCs w:val="22"/>
              </w:rPr>
            </w:pPr>
            <w:r w:rsidRPr="00651C75">
              <w:rPr>
                <w:rFonts w:ascii="Calibri" w:hAnsi="Calibri" w:cs="Calibri"/>
                <w:color w:val="FFFFFF" w:themeColor="background1"/>
                <w:szCs w:val="22"/>
              </w:rPr>
              <w:t>SUBMIT TO:</w:t>
            </w:r>
          </w:p>
        </w:tc>
      </w:tr>
      <w:tr w:rsidR="002F0382" w:rsidRPr="006F7CB8" w14:paraId="6407AA13" w14:textId="77777777" w:rsidTr="00651C75">
        <w:trPr>
          <w:trHeight w:val="540"/>
          <w:jc w:val="center"/>
        </w:trPr>
        <w:tc>
          <w:tcPr>
            <w:tcW w:w="2199" w:type="pct"/>
            <w:vAlign w:val="center"/>
          </w:tcPr>
          <w:p w14:paraId="5E060405" w14:textId="3AD4FC5B" w:rsidR="005C148C" w:rsidRPr="00651C75" w:rsidRDefault="008139D6" w:rsidP="00651C75">
            <w:pPr>
              <w:pStyle w:val="BodyText1"/>
              <w:spacing w:before="0" w:after="0"/>
              <w:rPr>
                <w:rFonts w:ascii="Calibri" w:hAnsi="Calibri" w:cs="Calibri"/>
                <w:szCs w:val="22"/>
              </w:rPr>
            </w:pPr>
            <w:r w:rsidRPr="00651C75">
              <w:rPr>
                <w:rFonts w:ascii="Calibri" w:hAnsi="Calibri" w:cs="Calibri"/>
                <w:szCs w:val="22"/>
              </w:rPr>
              <w:t xml:space="preserve">Prior Information Notice published on Contracts Finder </w:t>
            </w:r>
            <w:r w:rsidR="00D07E61" w:rsidRPr="00651C75">
              <w:rPr>
                <w:rFonts w:ascii="Calibri" w:hAnsi="Calibri" w:cs="Calibri"/>
                <w:szCs w:val="22"/>
              </w:rPr>
              <w:t>&amp;</w:t>
            </w:r>
            <w:r w:rsidRPr="00651C75">
              <w:rPr>
                <w:rFonts w:ascii="Calibri" w:hAnsi="Calibri" w:cs="Calibri"/>
                <w:szCs w:val="22"/>
              </w:rPr>
              <w:t xml:space="preserve"> Official Jour</w:t>
            </w:r>
            <w:r w:rsidR="00C2707D" w:rsidRPr="00651C75">
              <w:rPr>
                <w:rFonts w:ascii="Calibri" w:hAnsi="Calibri" w:cs="Calibri"/>
                <w:szCs w:val="22"/>
              </w:rPr>
              <w:t>nal</w:t>
            </w:r>
            <w:r w:rsidRPr="00651C75">
              <w:rPr>
                <w:rFonts w:ascii="Calibri" w:hAnsi="Calibri" w:cs="Calibri"/>
                <w:szCs w:val="22"/>
              </w:rPr>
              <w:t xml:space="preserve"> of the European Union</w:t>
            </w:r>
          </w:p>
        </w:tc>
        <w:tc>
          <w:tcPr>
            <w:tcW w:w="1307" w:type="pct"/>
            <w:vAlign w:val="center"/>
          </w:tcPr>
          <w:p w14:paraId="27D52329" w14:textId="77777777" w:rsidR="005C148C" w:rsidRPr="00651C75" w:rsidRDefault="65081100" w:rsidP="00651C75">
            <w:pPr>
              <w:pStyle w:val="BodyText1"/>
              <w:spacing w:before="0" w:after="0"/>
              <w:rPr>
                <w:rFonts w:ascii="Calibri" w:hAnsi="Calibri" w:cs="Calibri"/>
                <w:color w:val="000000" w:themeColor="text1"/>
                <w:szCs w:val="22"/>
              </w:rPr>
            </w:pPr>
            <w:r w:rsidRPr="00651C75">
              <w:rPr>
                <w:rFonts w:ascii="Calibri" w:hAnsi="Calibri" w:cs="Calibri"/>
                <w:color w:val="000000" w:themeColor="text1"/>
                <w:szCs w:val="22"/>
              </w:rPr>
              <w:t>04</w:t>
            </w:r>
            <w:r w:rsidR="5D0ED06D" w:rsidRPr="00651C75">
              <w:rPr>
                <w:rFonts w:ascii="Calibri" w:hAnsi="Calibri" w:cs="Calibri"/>
                <w:color w:val="000000" w:themeColor="text1"/>
                <w:szCs w:val="22"/>
              </w:rPr>
              <w:t>/01/</w:t>
            </w:r>
            <w:r w:rsidRPr="00651C75">
              <w:rPr>
                <w:rFonts w:ascii="Calibri" w:hAnsi="Calibri" w:cs="Calibri"/>
                <w:color w:val="000000" w:themeColor="text1"/>
                <w:szCs w:val="22"/>
              </w:rPr>
              <w:t>2021</w:t>
            </w:r>
          </w:p>
        </w:tc>
        <w:tc>
          <w:tcPr>
            <w:tcW w:w="749" w:type="pct"/>
            <w:vAlign w:val="center"/>
          </w:tcPr>
          <w:p w14:paraId="36B2B296" w14:textId="77777777" w:rsidR="005C148C" w:rsidRPr="00651C75" w:rsidRDefault="008139D6"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007A0468" w14:textId="77777777" w:rsidR="005C148C" w:rsidRPr="00651C75" w:rsidRDefault="008139D6" w:rsidP="00651C75">
            <w:pPr>
              <w:pStyle w:val="BodyText1"/>
              <w:spacing w:before="0" w:after="0"/>
              <w:rPr>
                <w:rFonts w:ascii="Calibri" w:hAnsi="Calibri" w:cs="Calibri"/>
                <w:szCs w:val="22"/>
              </w:rPr>
            </w:pPr>
            <w:r w:rsidRPr="00651C75">
              <w:rPr>
                <w:rFonts w:ascii="Calibri" w:hAnsi="Calibri" w:cs="Calibri"/>
                <w:szCs w:val="22"/>
              </w:rPr>
              <w:t>N/A</w:t>
            </w:r>
          </w:p>
        </w:tc>
      </w:tr>
      <w:tr w:rsidR="002F0382" w:rsidRPr="006F7CB8" w14:paraId="1EB7AA15" w14:textId="77777777" w:rsidTr="00651C75">
        <w:trPr>
          <w:trHeight w:val="255"/>
          <w:jc w:val="center"/>
        </w:trPr>
        <w:tc>
          <w:tcPr>
            <w:tcW w:w="2199" w:type="pct"/>
            <w:vAlign w:val="center"/>
          </w:tcPr>
          <w:p w14:paraId="15147FC3" w14:textId="08A6A56B" w:rsidR="008139D6" w:rsidRPr="00651C75" w:rsidRDefault="004B2552" w:rsidP="00651C75">
            <w:pPr>
              <w:pStyle w:val="BodyText1"/>
              <w:spacing w:before="0" w:after="0"/>
              <w:rPr>
                <w:rFonts w:ascii="Calibri" w:hAnsi="Calibri" w:cs="Calibri"/>
                <w:szCs w:val="22"/>
              </w:rPr>
            </w:pPr>
            <w:r w:rsidRPr="00651C75">
              <w:rPr>
                <w:rFonts w:ascii="Calibri" w:hAnsi="Calibri" w:cs="Calibri"/>
                <w:szCs w:val="22"/>
              </w:rPr>
              <w:t>Invitation to Supplier</w:t>
            </w:r>
            <w:r w:rsidR="008139D6" w:rsidRPr="00651C75">
              <w:rPr>
                <w:rFonts w:ascii="Calibri" w:hAnsi="Calibri" w:cs="Calibri"/>
                <w:szCs w:val="22"/>
              </w:rPr>
              <w:t xml:space="preserve"> Engagement Event</w:t>
            </w:r>
            <w:r w:rsidRPr="00651C75">
              <w:rPr>
                <w:rFonts w:ascii="Calibri" w:hAnsi="Calibri" w:cs="Calibri"/>
                <w:szCs w:val="22"/>
              </w:rPr>
              <w:t>(s)</w:t>
            </w:r>
          </w:p>
        </w:tc>
        <w:tc>
          <w:tcPr>
            <w:tcW w:w="1307" w:type="pct"/>
            <w:vAlign w:val="center"/>
          </w:tcPr>
          <w:p w14:paraId="4E760726" w14:textId="77777777" w:rsidR="008139D6" w:rsidRPr="00651C75" w:rsidRDefault="6B942D33" w:rsidP="00651C75">
            <w:pPr>
              <w:pStyle w:val="BodyText1"/>
              <w:spacing w:before="0" w:after="0"/>
              <w:rPr>
                <w:rFonts w:ascii="Calibri" w:hAnsi="Calibri" w:cs="Calibri"/>
                <w:szCs w:val="22"/>
              </w:rPr>
            </w:pPr>
            <w:r w:rsidRPr="00651C75">
              <w:rPr>
                <w:rFonts w:ascii="Calibri" w:hAnsi="Calibri" w:cs="Calibri"/>
                <w:szCs w:val="22"/>
              </w:rPr>
              <w:t>09/02/2021</w:t>
            </w:r>
          </w:p>
        </w:tc>
        <w:tc>
          <w:tcPr>
            <w:tcW w:w="749" w:type="pct"/>
            <w:vAlign w:val="center"/>
          </w:tcPr>
          <w:p w14:paraId="20FD1632" w14:textId="77777777" w:rsidR="008139D6" w:rsidRPr="00651C75" w:rsidRDefault="008139D6"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28494A64" w14:textId="77777777" w:rsidR="008139D6" w:rsidRPr="00651C75" w:rsidRDefault="004B2552" w:rsidP="00651C75">
            <w:pPr>
              <w:pStyle w:val="BodyText1"/>
              <w:spacing w:before="0" w:after="0"/>
              <w:rPr>
                <w:rFonts w:ascii="Calibri" w:hAnsi="Calibri" w:cs="Calibri"/>
                <w:szCs w:val="22"/>
              </w:rPr>
            </w:pPr>
            <w:r w:rsidRPr="00651C75">
              <w:rPr>
                <w:rFonts w:ascii="Calibri" w:hAnsi="Calibri" w:cs="Calibri"/>
                <w:szCs w:val="22"/>
              </w:rPr>
              <w:t>All Tenderers</w:t>
            </w:r>
          </w:p>
        </w:tc>
      </w:tr>
      <w:tr w:rsidR="002F0382" w:rsidRPr="006F7CB8" w14:paraId="25D1E667" w14:textId="77777777" w:rsidTr="00651C75">
        <w:trPr>
          <w:trHeight w:val="540"/>
          <w:jc w:val="center"/>
        </w:trPr>
        <w:tc>
          <w:tcPr>
            <w:tcW w:w="2199" w:type="pct"/>
            <w:vAlign w:val="center"/>
          </w:tcPr>
          <w:p w14:paraId="0704B39C" w14:textId="599E8C6C" w:rsidR="0000130C" w:rsidRPr="00651C75" w:rsidRDefault="0000130C" w:rsidP="00651C75">
            <w:pPr>
              <w:pStyle w:val="BodyText1"/>
              <w:spacing w:before="0" w:after="0"/>
              <w:rPr>
                <w:rFonts w:ascii="Calibri" w:hAnsi="Calibri" w:cs="Calibri"/>
                <w:szCs w:val="22"/>
              </w:rPr>
            </w:pPr>
            <w:r w:rsidRPr="00651C75">
              <w:rPr>
                <w:rFonts w:ascii="Calibri" w:hAnsi="Calibri" w:cs="Calibri"/>
                <w:szCs w:val="22"/>
              </w:rPr>
              <w:lastRenderedPageBreak/>
              <w:t>Date for Confirmation of attendance at Supplier Engagement Event(s</w:t>
            </w:r>
            <w:r w:rsidR="00A51875" w:rsidRPr="00651C75">
              <w:rPr>
                <w:rFonts w:ascii="Calibri" w:hAnsi="Calibri" w:cs="Calibri"/>
                <w:szCs w:val="22"/>
              </w:rPr>
              <w:t>)</w:t>
            </w:r>
          </w:p>
        </w:tc>
        <w:tc>
          <w:tcPr>
            <w:tcW w:w="1307" w:type="pct"/>
            <w:vAlign w:val="center"/>
          </w:tcPr>
          <w:p w14:paraId="5A6B2231" w14:textId="77777777" w:rsidR="0000130C" w:rsidRPr="00651C75" w:rsidRDefault="3A1F794B" w:rsidP="00651C75">
            <w:pPr>
              <w:pStyle w:val="BodyText1"/>
              <w:spacing w:before="0" w:after="0"/>
              <w:rPr>
                <w:rFonts w:ascii="Calibri" w:hAnsi="Calibri" w:cs="Calibri"/>
                <w:szCs w:val="22"/>
              </w:rPr>
            </w:pPr>
            <w:r w:rsidRPr="00651C75">
              <w:rPr>
                <w:rFonts w:ascii="Calibri" w:hAnsi="Calibri" w:cs="Calibri"/>
                <w:szCs w:val="22"/>
              </w:rPr>
              <w:t>17/02/2021</w:t>
            </w:r>
          </w:p>
        </w:tc>
        <w:tc>
          <w:tcPr>
            <w:tcW w:w="749" w:type="pct"/>
            <w:vAlign w:val="center"/>
          </w:tcPr>
          <w:p w14:paraId="5B0B8652" w14:textId="77777777" w:rsidR="0000130C" w:rsidRPr="00651C75" w:rsidRDefault="0000130C" w:rsidP="00651C75">
            <w:pPr>
              <w:pStyle w:val="BodyText1"/>
              <w:spacing w:before="0" w:after="0"/>
              <w:rPr>
                <w:rFonts w:ascii="Calibri" w:hAnsi="Calibri" w:cs="Calibri"/>
                <w:szCs w:val="22"/>
              </w:rPr>
            </w:pPr>
            <w:r w:rsidRPr="00651C75">
              <w:rPr>
                <w:rFonts w:ascii="Calibri" w:hAnsi="Calibri" w:cs="Calibri"/>
                <w:szCs w:val="22"/>
              </w:rPr>
              <w:t>Tenderers</w:t>
            </w:r>
          </w:p>
        </w:tc>
        <w:tc>
          <w:tcPr>
            <w:tcW w:w="745" w:type="pct"/>
            <w:vAlign w:val="center"/>
          </w:tcPr>
          <w:p w14:paraId="642CCD6E" w14:textId="77777777" w:rsidR="0000130C" w:rsidRPr="00651C75" w:rsidRDefault="0000130C" w:rsidP="00651C75">
            <w:pPr>
              <w:pStyle w:val="BodyText1"/>
              <w:spacing w:before="0" w:after="0"/>
              <w:rPr>
                <w:rFonts w:ascii="Calibri" w:hAnsi="Calibri" w:cs="Calibri"/>
                <w:color w:val="FF0000"/>
                <w:szCs w:val="22"/>
              </w:rPr>
            </w:pPr>
            <w:r w:rsidRPr="00651C75">
              <w:rPr>
                <w:rFonts w:ascii="Calibri" w:hAnsi="Calibri" w:cs="Calibri"/>
                <w:szCs w:val="22"/>
              </w:rPr>
              <w:t>The Authority</w:t>
            </w:r>
          </w:p>
        </w:tc>
      </w:tr>
      <w:tr w:rsidR="002F0382" w:rsidRPr="006F7CB8" w14:paraId="435D1D06" w14:textId="77777777" w:rsidTr="00651C75">
        <w:trPr>
          <w:trHeight w:val="525"/>
          <w:jc w:val="center"/>
        </w:trPr>
        <w:tc>
          <w:tcPr>
            <w:tcW w:w="2199" w:type="pct"/>
            <w:vAlign w:val="center"/>
          </w:tcPr>
          <w:p w14:paraId="0080D769" w14:textId="327DE06E" w:rsidR="00293CFC" w:rsidRPr="00651C75" w:rsidRDefault="002E39AC" w:rsidP="00651C75">
            <w:pPr>
              <w:pStyle w:val="BodyText1"/>
              <w:spacing w:before="0" w:after="0"/>
              <w:rPr>
                <w:rFonts w:ascii="Calibri" w:hAnsi="Calibri" w:cs="Calibri"/>
                <w:szCs w:val="22"/>
              </w:rPr>
            </w:pPr>
            <w:r w:rsidRPr="00651C75">
              <w:rPr>
                <w:rFonts w:ascii="Calibri" w:hAnsi="Calibri" w:cs="Calibri"/>
                <w:szCs w:val="22"/>
              </w:rPr>
              <w:t>Invitation to Tender (ITT) issued</w:t>
            </w:r>
          </w:p>
        </w:tc>
        <w:tc>
          <w:tcPr>
            <w:tcW w:w="1307" w:type="pct"/>
            <w:vAlign w:val="center"/>
          </w:tcPr>
          <w:p w14:paraId="381EB1F1" w14:textId="7669E55D" w:rsidR="00920A45" w:rsidRDefault="00920A45" w:rsidP="00651C75">
            <w:pPr>
              <w:pStyle w:val="BodyText1"/>
              <w:spacing w:before="0" w:after="0"/>
              <w:rPr>
                <w:rFonts w:ascii="Calibri" w:hAnsi="Calibri" w:cs="Calibri"/>
              </w:rPr>
            </w:pPr>
            <w:r w:rsidRPr="7D9D4AFD">
              <w:rPr>
                <w:rFonts w:ascii="Calibri" w:hAnsi="Calibri" w:cs="Calibri"/>
              </w:rPr>
              <w:t>1</w:t>
            </w:r>
            <w:r w:rsidR="78D1743A" w:rsidRPr="7D9D4AFD">
              <w:rPr>
                <w:rFonts w:ascii="Calibri" w:hAnsi="Calibri" w:cs="Calibri"/>
              </w:rPr>
              <w:t>6</w:t>
            </w:r>
            <w:r w:rsidRPr="7D9D4AFD">
              <w:rPr>
                <w:rFonts w:ascii="Calibri" w:hAnsi="Calibri" w:cs="Calibri"/>
              </w:rPr>
              <w:t>:</w:t>
            </w:r>
            <w:r w:rsidR="00920123">
              <w:rPr>
                <w:rFonts w:ascii="Calibri" w:hAnsi="Calibri" w:cs="Calibri"/>
              </w:rPr>
              <w:t>3</w:t>
            </w:r>
            <w:r w:rsidRPr="7D9D4AFD">
              <w:rPr>
                <w:rFonts w:ascii="Calibri" w:hAnsi="Calibri" w:cs="Calibri"/>
              </w:rPr>
              <w:t>0</w:t>
            </w:r>
          </w:p>
          <w:p w14:paraId="1AB41D7B" w14:textId="22B93AB6" w:rsidR="0029572C" w:rsidRPr="00651C75" w:rsidRDefault="00920A45" w:rsidP="00651C75">
            <w:pPr>
              <w:pStyle w:val="BodyText1"/>
              <w:spacing w:before="0" w:after="0"/>
              <w:rPr>
                <w:rFonts w:ascii="Calibri" w:hAnsi="Calibri" w:cs="Calibri"/>
                <w:szCs w:val="22"/>
              </w:rPr>
            </w:pPr>
            <w:r>
              <w:rPr>
                <w:rFonts w:ascii="Calibri" w:hAnsi="Calibri" w:cs="Calibri"/>
                <w:szCs w:val="22"/>
              </w:rPr>
              <w:t>05/11</w:t>
            </w:r>
            <w:r w:rsidR="00852DEC">
              <w:rPr>
                <w:rFonts w:ascii="Calibri" w:hAnsi="Calibri" w:cs="Calibri"/>
                <w:szCs w:val="22"/>
              </w:rPr>
              <w:t>/2021</w:t>
            </w:r>
          </w:p>
        </w:tc>
        <w:tc>
          <w:tcPr>
            <w:tcW w:w="749" w:type="pct"/>
            <w:vAlign w:val="center"/>
          </w:tcPr>
          <w:p w14:paraId="0ADBABC3" w14:textId="77777777" w:rsidR="0029572C" w:rsidRPr="00651C75" w:rsidRDefault="0029572C" w:rsidP="00651C75">
            <w:pPr>
              <w:pStyle w:val="BodyText1"/>
              <w:spacing w:before="0" w:after="0"/>
              <w:rPr>
                <w:rFonts w:ascii="Calibri" w:hAnsi="Calibri" w:cs="Calibri"/>
                <w:szCs w:val="22"/>
              </w:rPr>
            </w:pPr>
            <w:r w:rsidRPr="00651C75">
              <w:rPr>
                <w:rFonts w:ascii="Calibri" w:hAnsi="Calibri" w:cs="Calibri"/>
                <w:szCs w:val="22"/>
              </w:rPr>
              <w:t>The Authority</w:t>
            </w:r>
          </w:p>
          <w:p w14:paraId="28591489" w14:textId="370E1004" w:rsidR="0029572C" w:rsidRPr="00651C75" w:rsidRDefault="0029572C" w:rsidP="00651C75">
            <w:pPr>
              <w:pStyle w:val="BodyText1"/>
              <w:spacing w:before="0" w:after="0"/>
              <w:rPr>
                <w:rFonts w:ascii="Calibri" w:hAnsi="Calibri" w:cs="Calibri"/>
                <w:szCs w:val="22"/>
              </w:rPr>
            </w:pPr>
          </w:p>
        </w:tc>
        <w:tc>
          <w:tcPr>
            <w:tcW w:w="745" w:type="pct"/>
            <w:vAlign w:val="center"/>
          </w:tcPr>
          <w:p w14:paraId="7C758430" w14:textId="31893043" w:rsidR="0029572C" w:rsidRPr="00651C75" w:rsidRDefault="00A51875" w:rsidP="00651C75">
            <w:pPr>
              <w:pStyle w:val="BodyText1"/>
              <w:spacing w:before="0" w:after="0"/>
              <w:rPr>
                <w:rFonts w:ascii="Calibri" w:hAnsi="Calibri" w:cs="Calibri"/>
                <w:szCs w:val="22"/>
              </w:rPr>
            </w:pPr>
            <w:r>
              <w:rPr>
                <w:rFonts w:ascii="Calibri" w:hAnsi="Calibri" w:cs="Calibri"/>
                <w:szCs w:val="22"/>
              </w:rPr>
              <w:t>Tenderers</w:t>
            </w:r>
          </w:p>
        </w:tc>
      </w:tr>
      <w:tr w:rsidR="002F0382" w:rsidRPr="006F7CB8" w14:paraId="6262A37F" w14:textId="77777777" w:rsidTr="00651C75">
        <w:trPr>
          <w:trHeight w:val="540"/>
          <w:jc w:val="center"/>
        </w:trPr>
        <w:tc>
          <w:tcPr>
            <w:tcW w:w="2199" w:type="pct"/>
            <w:vAlign w:val="center"/>
          </w:tcPr>
          <w:p w14:paraId="662F451F"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Deadline for Clarification Questions / Requests for additional informaiton.</w:t>
            </w:r>
          </w:p>
        </w:tc>
        <w:tc>
          <w:tcPr>
            <w:tcW w:w="1307" w:type="pct"/>
            <w:vAlign w:val="center"/>
          </w:tcPr>
          <w:p w14:paraId="5B577B35" w14:textId="77777777" w:rsidR="00920A45" w:rsidRDefault="00920A45" w:rsidP="00651C75">
            <w:pPr>
              <w:pStyle w:val="BodyText1"/>
              <w:spacing w:before="0" w:after="0"/>
              <w:rPr>
                <w:rFonts w:ascii="Calibri" w:hAnsi="Calibri" w:cs="Calibri"/>
                <w:szCs w:val="22"/>
              </w:rPr>
            </w:pPr>
            <w:r>
              <w:rPr>
                <w:rFonts w:ascii="Calibri" w:hAnsi="Calibri" w:cs="Calibri"/>
                <w:szCs w:val="22"/>
              </w:rPr>
              <w:t>15:00</w:t>
            </w:r>
          </w:p>
          <w:p w14:paraId="274B107D" w14:textId="3D21CFA4" w:rsidR="00AF192B" w:rsidRPr="00651C75" w:rsidRDefault="00663FBE" w:rsidP="00651C75">
            <w:pPr>
              <w:pStyle w:val="BodyText1"/>
              <w:spacing w:before="0" w:after="0"/>
              <w:rPr>
                <w:rFonts w:ascii="Calibri" w:hAnsi="Calibri" w:cs="Calibri"/>
                <w:szCs w:val="22"/>
              </w:rPr>
            </w:pPr>
            <w:r>
              <w:rPr>
                <w:rFonts w:ascii="Calibri" w:hAnsi="Calibri" w:cs="Calibri"/>
                <w:szCs w:val="22"/>
              </w:rPr>
              <w:t>25</w:t>
            </w:r>
            <w:r w:rsidR="00562F93">
              <w:rPr>
                <w:rFonts w:ascii="Calibri" w:hAnsi="Calibri" w:cs="Calibri"/>
                <w:szCs w:val="22"/>
              </w:rPr>
              <w:t>/11/2021</w:t>
            </w:r>
          </w:p>
        </w:tc>
        <w:tc>
          <w:tcPr>
            <w:tcW w:w="749" w:type="pct"/>
            <w:vAlign w:val="center"/>
          </w:tcPr>
          <w:p w14:paraId="05C44628"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Tenderers</w:t>
            </w:r>
          </w:p>
        </w:tc>
        <w:tc>
          <w:tcPr>
            <w:tcW w:w="745" w:type="pct"/>
            <w:vAlign w:val="center"/>
          </w:tcPr>
          <w:p w14:paraId="55C42F97"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The Authority</w:t>
            </w:r>
          </w:p>
        </w:tc>
      </w:tr>
      <w:tr w:rsidR="002F0382" w:rsidRPr="006F7CB8" w14:paraId="1FE1E892" w14:textId="77777777" w:rsidTr="00651C75">
        <w:trPr>
          <w:trHeight w:val="525"/>
          <w:jc w:val="center"/>
        </w:trPr>
        <w:tc>
          <w:tcPr>
            <w:tcW w:w="2199" w:type="pct"/>
            <w:vAlign w:val="center"/>
          </w:tcPr>
          <w:p w14:paraId="7D2731B3"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The Authority issues Final Clarification Questions Answers</w:t>
            </w:r>
          </w:p>
        </w:tc>
        <w:tc>
          <w:tcPr>
            <w:tcW w:w="1307" w:type="pct"/>
            <w:vAlign w:val="center"/>
          </w:tcPr>
          <w:p w14:paraId="530D3100" w14:textId="77777777" w:rsidR="00920A45" w:rsidRDefault="00920A45" w:rsidP="00651C75">
            <w:pPr>
              <w:pStyle w:val="BodyText1"/>
              <w:spacing w:before="0" w:after="0"/>
              <w:rPr>
                <w:rFonts w:ascii="Calibri" w:hAnsi="Calibri" w:cs="Calibri"/>
                <w:szCs w:val="22"/>
              </w:rPr>
            </w:pPr>
            <w:r>
              <w:rPr>
                <w:rFonts w:ascii="Calibri" w:hAnsi="Calibri" w:cs="Calibri"/>
                <w:szCs w:val="22"/>
              </w:rPr>
              <w:t>15:00</w:t>
            </w:r>
          </w:p>
          <w:p w14:paraId="63AA95D0" w14:textId="1855E3F6" w:rsidR="00AF192B" w:rsidRPr="00651C75" w:rsidRDefault="00663FBE" w:rsidP="00651C75">
            <w:pPr>
              <w:pStyle w:val="BodyText1"/>
              <w:spacing w:before="0" w:after="0"/>
              <w:rPr>
                <w:rFonts w:ascii="Calibri" w:hAnsi="Calibri" w:cs="Calibri"/>
                <w:color w:val="FF0000"/>
                <w:szCs w:val="22"/>
              </w:rPr>
            </w:pPr>
            <w:r>
              <w:rPr>
                <w:rFonts w:ascii="Calibri" w:hAnsi="Calibri" w:cs="Calibri"/>
                <w:szCs w:val="22"/>
              </w:rPr>
              <w:t>30</w:t>
            </w:r>
            <w:r w:rsidR="003A7988">
              <w:rPr>
                <w:rFonts w:ascii="Calibri" w:hAnsi="Calibri" w:cs="Calibri"/>
                <w:szCs w:val="22"/>
              </w:rPr>
              <w:t>/11/2021</w:t>
            </w:r>
          </w:p>
        </w:tc>
        <w:tc>
          <w:tcPr>
            <w:tcW w:w="749" w:type="pct"/>
            <w:vAlign w:val="center"/>
          </w:tcPr>
          <w:p w14:paraId="22423B15"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61E16B65"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All Tenderers</w:t>
            </w:r>
          </w:p>
        </w:tc>
      </w:tr>
      <w:tr w:rsidR="002F0382" w:rsidRPr="006F7CB8" w14:paraId="61057359" w14:textId="77777777" w:rsidTr="00651C75">
        <w:trPr>
          <w:trHeight w:val="525"/>
          <w:jc w:val="center"/>
        </w:trPr>
        <w:tc>
          <w:tcPr>
            <w:tcW w:w="2199" w:type="pct"/>
            <w:vAlign w:val="center"/>
          </w:tcPr>
          <w:p w14:paraId="38A3EB93"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ITT</w:t>
            </w:r>
            <w:r w:rsidRPr="00651C75">
              <w:rPr>
                <w:rFonts w:ascii="Calibri" w:hAnsi="Calibri" w:cs="Calibri"/>
                <w:color w:val="FF0000"/>
                <w:szCs w:val="22"/>
              </w:rPr>
              <w:t xml:space="preserve"> </w:t>
            </w:r>
            <w:r w:rsidRPr="00651C75">
              <w:rPr>
                <w:rFonts w:ascii="Calibri" w:hAnsi="Calibri" w:cs="Calibri"/>
                <w:szCs w:val="22"/>
              </w:rPr>
              <w:t>Submission Deadline</w:t>
            </w:r>
          </w:p>
        </w:tc>
        <w:tc>
          <w:tcPr>
            <w:tcW w:w="1307" w:type="pct"/>
            <w:vAlign w:val="center"/>
          </w:tcPr>
          <w:p w14:paraId="0AC9BA84" w14:textId="77777777" w:rsidR="00536ECE" w:rsidRDefault="00536ECE" w:rsidP="00651C75">
            <w:pPr>
              <w:pStyle w:val="BodyText1"/>
              <w:spacing w:before="0" w:after="0"/>
              <w:rPr>
                <w:rFonts w:ascii="Calibri" w:hAnsi="Calibri" w:cs="Calibri"/>
                <w:szCs w:val="22"/>
              </w:rPr>
            </w:pPr>
            <w:r>
              <w:rPr>
                <w:rFonts w:ascii="Calibri" w:hAnsi="Calibri" w:cs="Calibri"/>
                <w:szCs w:val="22"/>
              </w:rPr>
              <w:t>15:00</w:t>
            </w:r>
          </w:p>
          <w:p w14:paraId="780F4889" w14:textId="64419530" w:rsidR="00AF192B" w:rsidRPr="00651C75" w:rsidRDefault="000721CC" w:rsidP="00651C75">
            <w:pPr>
              <w:pStyle w:val="BodyText1"/>
              <w:spacing w:before="0" w:after="0"/>
              <w:rPr>
                <w:rFonts w:ascii="Calibri" w:hAnsi="Calibri" w:cs="Calibri"/>
                <w:color w:val="FF0000"/>
                <w:szCs w:val="22"/>
              </w:rPr>
            </w:pPr>
            <w:r>
              <w:rPr>
                <w:rFonts w:ascii="Calibri" w:hAnsi="Calibri" w:cs="Calibri"/>
                <w:szCs w:val="22"/>
              </w:rPr>
              <w:t>0</w:t>
            </w:r>
            <w:r w:rsidR="00536ECE">
              <w:rPr>
                <w:rFonts w:ascii="Calibri" w:hAnsi="Calibri" w:cs="Calibri"/>
                <w:szCs w:val="22"/>
              </w:rPr>
              <w:t>9</w:t>
            </w:r>
            <w:r>
              <w:rPr>
                <w:rFonts w:ascii="Calibri" w:hAnsi="Calibri" w:cs="Calibri"/>
                <w:szCs w:val="22"/>
              </w:rPr>
              <w:t>/12/2021</w:t>
            </w:r>
          </w:p>
        </w:tc>
        <w:tc>
          <w:tcPr>
            <w:tcW w:w="749" w:type="pct"/>
            <w:vAlign w:val="center"/>
          </w:tcPr>
          <w:p w14:paraId="7D5EA2EE" w14:textId="77777777" w:rsidR="00AF192B" w:rsidRPr="00651C75" w:rsidRDefault="00AF192B" w:rsidP="00651C75">
            <w:pPr>
              <w:pStyle w:val="BodyText1"/>
              <w:spacing w:before="0" w:after="0"/>
              <w:rPr>
                <w:rFonts w:ascii="Calibri" w:hAnsi="Calibri" w:cs="Calibri"/>
                <w:szCs w:val="22"/>
              </w:rPr>
            </w:pPr>
            <w:r w:rsidRPr="00651C75">
              <w:rPr>
                <w:rFonts w:ascii="Calibri" w:hAnsi="Calibri" w:cs="Calibri"/>
                <w:szCs w:val="22"/>
              </w:rPr>
              <w:t>Tenderers</w:t>
            </w:r>
          </w:p>
        </w:tc>
        <w:tc>
          <w:tcPr>
            <w:tcW w:w="745" w:type="pct"/>
            <w:vAlign w:val="center"/>
          </w:tcPr>
          <w:p w14:paraId="329D8BB5" w14:textId="77777777" w:rsidR="00AF192B" w:rsidRPr="00651C75" w:rsidRDefault="00AF192B" w:rsidP="00651C75">
            <w:pPr>
              <w:pStyle w:val="BodyText1"/>
              <w:spacing w:before="0" w:after="0"/>
              <w:rPr>
                <w:rFonts w:ascii="Calibri" w:hAnsi="Calibri" w:cs="Calibri"/>
                <w:color w:val="FF0000"/>
                <w:szCs w:val="22"/>
              </w:rPr>
            </w:pPr>
            <w:r w:rsidRPr="00651C75">
              <w:rPr>
                <w:rFonts w:ascii="Calibri" w:hAnsi="Calibri" w:cs="Calibri"/>
                <w:szCs w:val="22"/>
              </w:rPr>
              <w:t>The Authority</w:t>
            </w:r>
          </w:p>
        </w:tc>
      </w:tr>
      <w:tr w:rsidR="005162A7" w:rsidRPr="006F7CB8" w14:paraId="66DC02F3" w14:textId="77777777" w:rsidTr="00651C75">
        <w:trPr>
          <w:trHeight w:val="540"/>
          <w:jc w:val="center"/>
        </w:trPr>
        <w:tc>
          <w:tcPr>
            <w:tcW w:w="2199" w:type="pct"/>
            <w:vAlign w:val="center"/>
          </w:tcPr>
          <w:p w14:paraId="36A2C447" w14:textId="77777777" w:rsidR="006A2183" w:rsidRPr="006F7CB8" w:rsidRDefault="006A2183">
            <w:pPr>
              <w:pStyle w:val="BodyText1"/>
              <w:spacing w:before="0" w:after="0"/>
              <w:rPr>
                <w:rFonts w:ascii="Calibri" w:hAnsi="Calibri" w:cs="Calibri"/>
                <w:szCs w:val="22"/>
              </w:rPr>
            </w:pPr>
            <w:r>
              <w:rPr>
                <w:rFonts w:ascii="Calibri" w:hAnsi="Calibri" w:cs="Calibri"/>
                <w:szCs w:val="22"/>
              </w:rPr>
              <w:t>Stage 1 Evaluation</w:t>
            </w:r>
          </w:p>
        </w:tc>
        <w:tc>
          <w:tcPr>
            <w:tcW w:w="1307" w:type="pct"/>
            <w:vAlign w:val="center"/>
          </w:tcPr>
          <w:p w14:paraId="1D50B156" w14:textId="75671E43" w:rsidR="006A2183" w:rsidRPr="00934A4F" w:rsidRDefault="00536ECE" w:rsidP="00651C75">
            <w:pPr>
              <w:pStyle w:val="BodyText1"/>
              <w:spacing w:before="0" w:after="0"/>
              <w:rPr>
                <w:rFonts w:ascii="Calibri" w:hAnsi="Calibri" w:cs="Calibri"/>
                <w:szCs w:val="22"/>
              </w:rPr>
            </w:pPr>
            <w:r w:rsidRPr="00934A4F">
              <w:rPr>
                <w:rFonts w:ascii="Calibri" w:hAnsi="Calibri" w:cs="Calibri"/>
                <w:szCs w:val="22"/>
              </w:rPr>
              <w:t>13</w:t>
            </w:r>
            <w:r w:rsidR="00FF6BCE" w:rsidRPr="00934A4F">
              <w:rPr>
                <w:rFonts w:ascii="Calibri" w:hAnsi="Calibri" w:cs="Calibri"/>
                <w:szCs w:val="22"/>
              </w:rPr>
              <w:t xml:space="preserve">/12/2021 </w:t>
            </w:r>
            <w:r w:rsidR="00DC74F3" w:rsidRPr="00934A4F">
              <w:rPr>
                <w:rFonts w:ascii="Calibri" w:hAnsi="Calibri" w:cs="Calibri"/>
                <w:szCs w:val="22"/>
              </w:rPr>
              <w:t>–</w:t>
            </w:r>
            <w:r w:rsidR="00FF6BCE" w:rsidRPr="00934A4F">
              <w:rPr>
                <w:rFonts w:ascii="Calibri" w:hAnsi="Calibri" w:cs="Calibri"/>
                <w:szCs w:val="22"/>
              </w:rPr>
              <w:t xml:space="preserve"> </w:t>
            </w:r>
            <w:r w:rsidRPr="00651C75">
              <w:rPr>
                <w:rFonts w:ascii="Calibri" w:hAnsi="Calibri" w:cs="Calibri"/>
                <w:szCs w:val="22"/>
              </w:rPr>
              <w:t>27</w:t>
            </w:r>
            <w:r w:rsidR="00DC74F3" w:rsidRPr="00934A4F">
              <w:rPr>
                <w:rFonts w:ascii="Calibri" w:hAnsi="Calibri" w:cs="Calibri"/>
                <w:szCs w:val="22"/>
              </w:rPr>
              <w:t>/12/2021</w:t>
            </w:r>
          </w:p>
        </w:tc>
        <w:tc>
          <w:tcPr>
            <w:tcW w:w="749" w:type="pct"/>
            <w:vAlign w:val="center"/>
          </w:tcPr>
          <w:p w14:paraId="3BAFE60B" w14:textId="77777777" w:rsidR="006A2183" w:rsidRPr="006F7CB8" w:rsidRDefault="006A2183"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6618F781" w14:textId="77777777" w:rsidR="006A2183" w:rsidRPr="006F7CB8" w:rsidRDefault="006A2183" w:rsidP="00651C75">
            <w:pPr>
              <w:pStyle w:val="BodyText1"/>
              <w:spacing w:before="0" w:after="0"/>
              <w:rPr>
                <w:rFonts w:ascii="Calibri" w:hAnsi="Calibri" w:cs="Calibri"/>
                <w:szCs w:val="22"/>
              </w:rPr>
            </w:pPr>
          </w:p>
        </w:tc>
      </w:tr>
      <w:tr w:rsidR="00267374" w:rsidRPr="006F7CB8" w14:paraId="7189A1C5" w14:textId="77777777" w:rsidTr="00651C75">
        <w:trPr>
          <w:trHeight w:val="270"/>
          <w:jc w:val="center"/>
        </w:trPr>
        <w:tc>
          <w:tcPr>
            <w:tcW w:w="2199" w:type="pct"/>
            <w:vAlign w:val="center"/>
          </w:tcPr>
          <w:p w14:paraId="216A247B" w14:textId="77777777" w:rsidR="00267374" w:rsidRDefault="00267374">
            <w:pPr>
              <w:pStyle w:val="BodyText1"/>
              <w:spacing w:before="0" w:after="0"/>
              <w:rPr>
                <w:rFonts w:ascii="Calibri" w:hAnsi="Calibri" w:cs="Calibri"/>
                <w:szCs w:val="22"/>
              </w:rPr>
            </w:pPr>
            <w:r>
              <w:rPr>
                <w:rFonts w:ascii="Calibri" w:hAnsi="Calibri" w:cs="Calibri"/>
                <w:szCs w:val="22"/>
              </w:rPr>
              <w:t>Notification of deselection due to Fail of Mandatory Criteria</w:t>
            </w:r>
          </w:p>
        </w:tc>
        <w:tc>
          <w:tcPr>
            <w:tcW w:w="1307" w:type="pct"/>
            <w:vAlign w:val="center"/>
          </w:tcPr>
          <w:p w14:paraId="0006545C" w14:textId="34EEE0C9" w:rsidR="00267374" w:rsidRPr="00934A4F" w:rsidRDefault="00E542AB" w:rsidP="00651C75">
            <w:pPr>
              <w:pStyle w:val="BodyText1"/>
              <w:spacing w:before="0" w:after="0"/>
              <w:rPr>
                <w:rFonts w:ascii="Calibri" w:hAnsi="Calibri" w:cs="Calibri"/>
                <w:szCs w:val="22"/>
              </w:rPr>
            </w:pPr>
            <w:r w:rsidRPr="00934A4F">
              <w:rPr>
                <w:rFonts w:ascii="Calibri" w:hAnsi="Calibri" w:cs="Calibri"/>
                <w:szCs w:val="22"/>
              </w:rPr>
              <w:t>2</w:t>
            </w:r>
            <w:r w:rsidR="00536ECE" w:rsidRPr="00934A4F">
              <w:rPr>
                <w:rFonts w:ascii="Calibri" w:hAnsi="Calibri" w:cs="Calibri"/>
                <w:szCs w:val="22"/>
              </w:rPr>
              <w:t>8</w:t>
            </w:r>
            <w:r w:rsidRPr="00934A4F">
              <w:rPr>
                <w:rFonts w:ascii="Calibri" w:hAnsi="Calibri" w:cs="Calibri"/>
                <w:szCs w:val="22"/>
              </w:rPr>
              <w:t>/12/2021</w:t>
            </w:r>
          </w:p>
        </w:tc>
        <w:tc>
          <w:tcPr>
            <w:tcW w:w="749" w:type="pct"/>
            <w:vAlign w:val="center"/>
          </w:tcPr>
          <w:p w14:paraId="0DDF0074" w14:textId="77777777" w:rsidR="00267374"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3F210A01"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All</w:t>
            </w:r>
            <w:r w:rsidRPr="006F7CB8">
              <w:rPr>
                <w:rFonts w:ascii="Calibri" w:hAnsi="Calibri" w:cs="Calibri"/>
                <w:szCs w:val="22"/>
              </w:rPr>
              <w:t xml:space="preserve"> Tenderers</w:t>
            </w:r>
          </w:p>
        </w:tc>
      </w:tr>
      <w:tr w:rsidR="00267374" w:rsidRPr="006F7CB8" w14:paraId="619568CB" w14:textId="77777777" w:rsidTr="00651C75">
        <w:trPr>
          <w:trHeight w:val="270"/>
          <w:jc w:val="center"/>
        </w:trPr>
        <w:tc>
          <w:tcPr>
            <w:tcW w:w="2199" w:type="pct"/>
            <w:vAlign w:val="center"/>
          </w:tcPr>
          <w:p w14:paraId="480FEF4A" w14:textId="77777777" w:rsidR="00267374" w:rsidRPr="006F7CB8" w:rsidRDefault="00267374">
            <w:pPr>
              <w:pStyle w:val="BodyText1"/>
              <w:spacing w:before="0" w:after="0"/>
              <w:rPr>
                <w:rFonts w:ascii="Calibri" w:hAnsi="Calibri" w:cs="Calibri"/>
                <w:szCs w:val="22"/>
              </w:rPr>
            </w:pPr>
            <w:r>
              <w:rPr>
                <w:rFonts w:ascii="Calibri" w:hAnsi="Calibri" w:cs="Calibri"/>
                <w:szCs w:val="22"/>
              </w:rPr>
              <w:t>Stage 2 Evaluation</w:t>
            </w:r>
          </w:p>
        </w:tc>
        <w:tc>
          <w:tcPr>
            <w:tcW w:w="1307" w:type="pct"/>
            <w:vAlign w:val="center"/>
          </w:tcPr>
          <w:p w14:paraId="265BB2F1" w14:textId="123F8770" w:rsidR="00267374" w:rsidRPr="00934A4F" w:rsidRDefault="00DC17A4" w:rsidP="00651C75">
            <w:pPr>
              <w:pStyle w:val="BodyText1"/>
              <w:spacing w:before="0" w:after="0"/>
              <w:rPr>
                <w:rFonts w:ascii="Calibri" w:hAnsi="Calibri" w:cs="Calibri"/>
                <w:szCs w:val="22"/>
              </w:rPr>
            </w:pPr>
            <w:r w:rsidRPr="00934A4F">
              <w:rPr>
                <w:rFonts w:ascii="Calibri" w:hAnsi="Calibri" w:cs="Calibri"/>
                <w:szCs w:val="22"/>
              </w:rPr>
              <w:t xml:space="preserve">29/12/2021 </w:t>
            </w:r>
            <w:r w:rsidR="00A910A5" w:rsidRPr="00934A4F">
              <w:rPr>
                <w:rFonts w:ascii="Calibri" w:hAnsi="Calibri" w:cs="Calibri"/>
                <w:szCs w:val="22"/>
              </w:rPr>
              <w:t>–</w:t>
            </w:r>
            <w:r w:rsidRPr="00934A4F">
              <w:rPr>
                <w:rFonts w:ascii="Calibri" w:hAnsi="Calibri" w:cs="Calibri"/>
                <w:szCs w:val="22"/>
              </w:rPr>
              <w:t xml:space="preserve"> </w:t>
            </w:r>
            <w:r w:rsidR="00A910A5" w:rsidRPr="00934A4F">
              <w:rPr>
                <w:rFonts w:ascii="Calibri" w:hAnsi="Calibri" w:cs="Calibri"/>
                <w:szCs w:val="22"/>
              </w:rPr>
              <w:t>21/01/2022</w:t>
            </w:r>
          </w:p>
        </w:tc>
        <w:tc>
          <w:tcPr>
            <w:tcW w:w="749" w:type="pct"/>
            <w:vAlign w:val="center"/>
          </w:tcPr>
          <w:p w14:paraId="26EC7EDA"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59CB269E" w14:textId="77777777" w:rsidR="00267374" w:rsidRPr="006F7CB8" w:rsidRDefault="00267374" w:rsidP="00651C75">
            <w:pPr>
              <w:pStyle w:val="BodyText1"/>
              <w:spacing w:before="0" w:after="0"/>
              <w:rPr>
                <w:rFonts w:ascii="Calibri" w:hAnsi="Calibri" w:cs="Calibri"/>
                <w:szCs w:val="22"/>
              </w:rPr>
            </w:pPr>
          </w:p>
        </w:tc>
      </w:tr>
      <w:tr w:rsidR="00267374" w:rsidRPr="006F7CB8" w14:paraId="1BEFC0EE" w14:textId="77777777" w:rsidTr="00651C75">
        <w:trPr>
          <w:trHeight w:val="525"/>
          <w:jc w:val="center"/>
        </w:trPr>
        <w:tc>
          <w:tcPr>
            <w:tcW w:w="2199" w:type="pct"/>
            <w:vAlign w:val="center"/>
          </w:tcPr>
          <w:p w14:paraId="3BE21514" w14:textId="0F582729" w:rsidR="00267374" w:rsidRPr="006F7CB8" w:rsidRDefault="00267374" w:rsidP="00651C75">
            <w:pPr>
              <w:pStyle w:val="BodyText1"/>
              <w:spacing w:before="0" w:after="0"/>
              <w:rPr>
                <w:rFonts w:ascii="Calibri" w:hAnsi="Calibri" w:cs="Calibri"/>
                <w:szCs w:val="22"/>
              </w:rPr>
            </w:pPr>
            <w:r w:rsidRPr="006F7CB8">
              <w:rPr>
                <w:rFonts w:ascii="Calibri" w:hAnsi="Calibri" w:cs="Calibri"/>
                <w:szCs w:val="22"/>
              </w:rPr>
              <w:t xml:space="preserve">Notification of deselection/invitation to </w:t>
            </w:r>
            <w:r w:rsidR="00E26F9F">
              <w:rPr>
                <w:rFonts w:ascii="Calibri" w:hAnsi="Calibri" w:cs="Calibri"/>
                <w:szCs w:val="22"/>
              </w:rPr>
              <w:t>Tenderer</w:t>
            </w:r>
            <w:r w:rsidRPr="006F7CB8">
              <w:rPr>
                <w:rFonts w:ascii="Calibri" w:hAnsi="Calibri" w:cs="Calibri"/>
                <w:szCs w:val="22"/>
              </w:rPr>
              <w:t xml:space="preserve"> Interviews </w:t>
            </w:r>
          </w:p>
        </w:tc>
        <w:tc>
          <w:tcPr>
            <w:tcW w:w="1307" w:type="pct"/>
            <w:vAlign w:val="center"/>
          </w:tcPr>
          <w:p w14:paraId="6B4F783B" w14:textId="2A3B85AB" w:rsidR="00267374" w:rsidRPr="006F7CB8" w:rsidRDefault="00C746BF" w:rsidP="00651C75">
            <w:pPr>
              <w:pStyle w:val="BodyText1"/>
              <w:spacing w:before="0" w:after="0"/>
              <w:rPr>
                <w:rFonts w:ascii="Calibri" w:hAnsi="Calibri" w:cs="Calibri"/>
                <w:szCs w:val="22"/>
              </w:rPr>
            </w:pPr>
            <w:r>
              <w:rPr>
                <w:rFonts w:ascii="Calibri" w:hAnsi="Calibri" w:cs="Calibri"/>
                <w:szCs w:val="22"/>
              </w:rPr>
              <w:t>w/c 24/01/2022</w:t>
            </w:r>
          </w:p>
        </w:tc>
        <w:tc>
          <w:tcPr>
            <w:tcW w:w="749" w:type="pct"/>
            <w:vAlign w:val="center"/>
          </w:tcPr>
          <w:p w14:paraId="62C452B6" w14:textId="77777777" w:rsidR="00267374" w:rsidRPr="006F7CB8" w:rsidRDefault="00267374" w:rsidP="00651C75">
            <w:pPr>
              <w:pStyle w:val="BodyText1"/>
              <w:spacing w:before="0" w:after="0"/>
              <w:rPr>
                <w:rFonts w:ascii="Calibri" w:hAnsi="Calibri" w:cs="Calibri"/>
                <w:szCs w:val="22"/>
              </w:rPr>
            </w:pPr>
            <w:r w:rsidRPr="006F7CB8">
              <w:rPr>
                <w:rFonts w:ascii="Calibri" w:hAnsi="Calibri" w:cs="Calibri"/>
                <w:szCs w:val="22"/>
              </w:rPr>
              <w:t>The Authority</w:t>
            </w:r>
          </w:p>
        </w:tc>
        <w:tc>
          <w:tcPr>
            <w:tcW w:w="745" w:type="pct"/>
            <w:vAlign w:val="center"/>
          </w:tcPr>
          <w:p w14:paraId="20A603E2" w14:textId="77777777" w:rsidR="00267374" w:rsidRPr="006F7CB8" w:rsidRDefault="00267374" w:rsidP="00651C75">
            <w:pPr>
              <w:pStyle w:val="BodyText1"/>
              <w:spacing w:before="0" w:after="0"/>
              <w:rPr>
                <w:rFonts w:ascii="Calibri" w:hAnsi="Calibri" w:cs="Calibri"/>
                <w:szCs w:val="22"/>
              </w:rPr>
            </w:pPr>
            <w:r w:rsidRPr="006F7CB8">
              <w:rPr>
                <w:rFonts w:ascii="Calibri" w:hAnsi="Calibri" w:cs="Calibri"/>
                <w:szCs w:val="22"/>
              </w:rPr>
              <w:t>All Tenderers</w:t>
            </w:r>
          </w:p>
        </w:tc>
      </w:tr>
      <w:tr w:rsidR="00267374" w:rsidRPr="006F7CB8" w14:paraId="4C72A69D" w14:textId="77777777" w:rsidTr="00651C75">
        <w:trPr>
          <w:trHeight w:val="525"/>
          <w:jc w:val="center"/>
        </w:trPr>
        <w:tc>
          <w:tcPr>
            <w:tcW w:w="2199" w:type="pct"/>
            <w:vAlign w:val="center"/>
          </w:tcPr>
          <w:p w14:paraId="57C93D68" w14:textId="789A72F2" w:rsidR="00267374" w:rsidRPr="006F7CB8" w:rsidRDefault="00267374">
            <w:pPr>
              <w:pStyle w:val="BodyText1"/>
              <w:spacing w:before="0" w:after="0"/>
              <w:rPr>
                <w:rFonts w:ascii="Calibri" w:hAnsi="Calibri" w:cs="Calibri"/>
                <w:szCs w:val="22"/>
              </w:rPr>
            </w:pPr>
            <w:r>
              <w:rPr>
                <w:rFonts w:ascii="Calibri" w:hAnsi="Calibri" w:cs="Calibri"/>
                <w:szCs w:val="22"/>
              </w:rPr>
              <w:t xml:space="preserve">Stage 3 </w:t>
            </w:r>
            <w:r w:rsidR="00E26F9F">
              <w:rPr>
                <w:rFonts w:ascii="Calibri" w:hAnsi="Calibri" w:cs="Calibri"/>
                <w:szCs w:val="22"/>
              </w:rPr>
              <w:t>Tenderer</w:t>
            </w:r>
            <w:r>
              <w:rPr>
                <w:rFonts w:ascii="Calibri" w:hAnsi="Calibri" w:cs="Calibri"/>
                <w:szCs w:val="22"/>
              </w:rPr>
              <w:t xml:space="preserve"> Interviews</w:t>
            </w:r>
          </w:p>
        </w:tc>
        <w:tc>
          <w:tcPr>
            <w:tcW w:w="1307" w:type="pct"/>
            <w:vAlign w:val="center"/>
          </w:tcPr>
          <w:p w14:paraId="5E459B8A" w14:textId="4883AA84" w:rsidR="00267374" w:rsidRDefault="00934A4F" w:rsidP="00651C75">
            <w:pPr>
              <w:pStyle w:val="BodyText1"/>
              <w:spacing w:before="0" w:after="0"/>
              <w:rPr>
                <w:rFonts w:ascii="Calibri" w:hAnsi="Calibri" w:cs="Calibri"/>
                <w:szCs w:val="22"/>
              </w:rPr>
            </w:pPr>
            <w:r>
              <w:rPr>
                <w:rFonts w:ascii="Calibri" w:hAnsi="Calibri" w:cs="Calibri"/>
                <w:szCs w:val="22"/>
              </w:rPr>
              <w:t>16</w:t>
            </w:r>
            <w:r w:rsidR="00250162">
              <w:rPr>
                <w:rFonts w:ascii="Calibri" w:hAnsi="Calibri" w:cs="Calibri"/>
                <w:szCs w:val="22"/>
              </w:rPr>
              <w:t>/0</w:t>
            </w:r>
            <w:r>
              <w:rPr>
                <w:rFonts w:ascii="Calibri" w:hAnsi="Calibri" w:cs="Calibri"/>
                <w:szCs w:val="22"/>
              </w:rPr>
              <w:t>2</w:t>
            </w:r>
            <w:r w:rsidR="00250162">
              <w:rPr>
                <w:rFonts w:ascii="Calibri" w:hAnsi="Calibri" w:cs="Calibri"/>
                <w:szCs w:val="22"/>
              </w:rPr>
              <w:t xml:space="preserve">/2022 – </w:t>
            </w:r>
            <w:r>
              <w:rPr>
                <w:rFonts w:ascii="Calibri" w:hAnsi="Calibri" w:cs="Calibri"/>
                <w:szCs w:val="22"/>
              </w:rPr>
              <w:t>25</w:t>
            </w:r>
            <w:r w:rsidR="00250162">
              <w:rPr>
                <w:rFonts w:ascii="Calibri" w:hAnsi="Calibri" w:cs="Calibri"/>
                <w:szCs w:val="22"/>
              </w:rPr>
              <w:t>/02/2022</w:t>
            </w:r>
          </w:p>
        </w:tc>
        <w:tc>
          <w:tcPr>
            <w:tcW w:w="749" w:type="pct"/>
            <w:vAlign w:val="center"/>
          </w:tcPr>
          <w:p w14:paraId="2F6CF864"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0281E674" w14:textId="77777777" w:rsidR="00267374" w:rsidRPr="006F7CB8" w:rsidRDefault="00267374" w:rsidP="00651C75">
            <w:pPr>
              <w:pStyle w:val="BodyText1"/>
              <w:spacing w:before="0" w:after="0"/>
              <w:rPr>
                <w:rFonts w:ascii="Calibri" w:hAnsi="Calibri" w:cs="Calibri"/>
                <w:szCs w:val="22"/>
              </w:rPr>
            </w:pPr>
            <w:r>
              <w:rPr>
                <w:rFonts w:ascii="Calibri" w:hAnsi="Calibri" w:cs="Calibri"/>
                <w:szCs w:val="22"/>
              </w:rPr>
              <w:t>All Tenderers</w:t>
            </w:r>
          </w:p>
        </w:tc>
      </w:tr>
      <w:tr w:rsidR="00267374" w:rsidRPr="006F7CB8" w14:paraId="6B8818C8" w14:textId="77777777" w:rsidTr="00651C75">
        <w:trPr>
          <w:trHeight w:val="297"/>
          <w:jc w:val="center"/>
        </w:trPr>
        <w:tc>
          <w:tcPr>
            <w:tcW w:w="2199" w:type="pct"/>
            <w:vAlign w:val="center"/>
          </w:tcPr>
          <w:p w14:paraId="656EB0E6" w14:textId="77777777" w:rsidR="00267374" w:rsidRPr="00716143" w:rsidRDefault="00267374" w:rsidP="00651C75">
            <w:pPr>
              <w:pStyle w:val="BodyText1"/>
              <w:spacing w:before="0" w:after="0"/>
              <w:rPr>
                <w:rFonts w:ascii="Calibri" w:hAnsi="Calibri" w:cs="Calibri"/>
                <w:szCs w:val="22"/>
              </w:rPr>
            </w:pPr>
            <w:r>
              <w:rPr>
                <w:rFonts w:ascii="Calibri" w:hAnsi="Calibri" w:cs="Calibri"/>
                <w:szCs w:val="22"/>
              </w:rPr>
              <w:t>Stage 3 Evaluation</w:t>
            </w:r>
          </w:p>
        </w:tc>
        <w:tc>
          <w:tcPr>
            <w:tcW w:w="1307" w:type="pct"/>
            <w:vAlign w:val="center"/>
          </w:tcPr>
          <w:p w14:paraId="62854C8E" w14:textId="7E316909" w:rsidR="00267374" w:rsidRPr="00716143" w:rsidRDefault="00934A4F" w:rsidP="00651C75">
            <w:pPr>
              <w:pStyle w:val="BodyText1"/>
              <w:spacing w:before="0" w:after="0"/>
              <w:rPr>
                <w:rFonts w:ascii="Calibri" w:hAnsi="Calibri" w:cs="Calibri"/>
                <w:szCs w:val="22"/>
              </w:rPr>
            </w:pPr>
            <w:r>
              <w:rPr>
                <w:rFonts w:ascii="Calibri" w:hAnsi="Calibri" w:cs="Calibri"/>
                <w:szCs w:val="22"/>
              </w:rPr>
              <w:t>28</w:t>
            </w:r>
            <w:r w:rsidR="00250162">
              <w:rPr>
                <w:rFonts w:ascii="Calibri" w:hAnsi="Calibri" w:cs="Calibri"/>
                <w:szCs w:val="22"/>
              </w:rPr>
              <w:t xml:space="preserve">/02/2022 – </w:t>
            </w:r>
            <w:r>
              <w:rPr>
                <w:rFonts w:ascii="Calibri" w:hAnsi="Calibri" w:cs="Calibri"/>
                <w:szCs w:val="22"/>
              </w:rPr>
              <w:t>04</w:t>
            </w:r>
            <w:r w:rsidR="00250162">
              <w:rPr>
                <w:rFonts w:ascii="Calibri" w:hAnsi="Calibri" w:cs="Calibri"/>
                <w:szCs w:val="22"/>
              </w:rPr>
              <w:t>/</w:t>
            </w:r>
            <w:r>
              <w:rPr>
                <w:rFonts w:ascii="Calibri" w:hAnsi="Calibri" w:cs="Calibri"/>
                <w:szCs w:val="22"/>
              </w:rPr>
              <w:t>03</w:t>
            </w:r>
            <w:r w:rsidR="00250162">
              <w:rPr>
                <w:rFonts w:ascii="Calibri" w:hAnsi="Calibri" w:cs="Calibri"/>
                <w:szCs w:val="22"/>
              </w:rPr>
              <w:t>/2022</w:t>
            </w:r>
          </w:p>
        </w:tc>
        <w:tc>
          <w:tcPr>
            <w:tcW w:w="749" w:type="pct"/>
            <w:vAlign w:val="center"/>
          </w:tcPr>
          <w:p w14:paraId="2ED6DE18" w14:textId="77777777" w:rsidR="00267374" w:rsidRPr="00716143" w:rsidRDefault="00267374" w:rsidP="00651C75">
            <w:pPr>
              <w:pStyle w:val="BodyText1"/>
              <w:spacing w:before="0" w:after="0"/>
              <w:rPr>
                <w:rFonts w:ascii="Calibri" w:hAnsi="Calibri" w:cs="Calibri"/>
                <w:szCs w:val="22"/>
              </w:rPr>
            </w:pPr>
            <w:r>
              <w:rPr>
                <w:rFonts w:ascii="Calibri" w:hAnsi="Calibri" w:cs="Calibri"/>
                <w:szCs w:val="22"/>
              </w:rPr>
              <w:t>The Authority</w:t>
            </w:r>
          </w:p>
        </w:tc>
        <w:tc>
          <w:tcPr>
            <w:tcW w:w="745" w:type="pct"/>
            <w:vAlign w:val="center"/>
          </w:tcPr>
          <w:p w14:paraId="041317E3" w14:textId="77777777" w:rsidR="00267374" w:rsidRPr="00716143" w:rsidRDefault="00267374" w:rsidP="00651C75">
            <w:pPr>
              <w:pStyle w:val="BodyText1"/>
              <w:spacing w:before="0" w:after="0"/>
              <w:rPr>
                <w:rFonts w:ascii="Calibri" w:hAnsi="Calibri" w:cs="Calibri"/>
                <w:szCs w:val="22"/>
              </w:rPr>
            </w:pPr>
          </w:p>
        </w:tc>
      </w:tr>
      <w:tr w:rsidR="00267374" w:rsidRPr="006F7CB8" w14:paraId="1F083DD5" w14:textId="77777777" w:rsidTr="00651C75">
        <w:trPr>
          <w:trHeight w:val="557"/>
          <w:jc w:val="center"/>
        </w:trPr>
        <w:tc>
          <w:tcPr>
            <w:tcW w:w="2199" w:type="pct"/>
            <w:vAlign w:val="center"/>
          </w:tcPr>
          <w:p w14:paraId="5F2BAF22"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Contract Award Notification and Standstill Period</w:t>
            </w:r>
          </w:p>
        </w:tc>
        <w:tc>
          <w:tcPr>
            <w:tcW w:w="1307" w:type="pct"/>
            <w:vAlign w:val="center"/>
          </w:tcPr>
          <w:p w14:paraId="28855220" w14:textId="2FEC5A76" w:rsidR="00267374" w:rsidRPr="00651C75" w:rsidRDefault="00250162" w:rsidP="00651C75">
            <w:pPr>
              <w:pStyle w:val="BodyText1"/>
              <w:spacing w:before="0" w:after="0"/>
              <w:rPr>
                <w:rFonts w:ascii="Calibri" w:hAnsi="Calibri" w:cs="Calibri"/>
                <w:szCs w:val="22"/>
              </w:rPr>
            </w:pPr>
            <w:r>
              <w:rPr>
                <w:rFonts w:ascii="Calibri" w:hAnsi="Calibri" w:cs="Calibri"/>
                <w:szCs w:val="22"/>
              </w:rPr>
              <w:t>18/04/2022 – 06/05</w:t>
            </w:r>
            <w:r w:rsidR="00F4461A">
              <w:rPr>
                <w:rFonts w:ascii="Calibri" w:hAnsi="Calibri" w:cs="Calibri"/>
                <w:szCs w:val="22"/>
              </w:rPr>
              <w:t>/2022</w:t>
            </w:r>
          </w:p>
        </w:tc>
        <w:tc>
          <w:tcPr>
            <w:tcW w:w="749" w:type="pct"/>
            <w:vAlign w:val="center"/>
          </w:tcPr>
          <w:p w14:paraId="1DAC5B3C"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7834DCD1"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All Tenderers</w:t>
            </w:r>
          </w:p>
        </w:tc>
      </w:tr>
      <w:tr w:rsidR="00267374" w:rsidRPr="006F7CB8" w14:paraId="55542BC1" w14:textId="77777777" w:rsidTr="00651C75">
        <w:trPr>
          <w:trHeight w:val="525"/>
          <w:jc w:val="center"/>
        </w:trPr>
        <w:tc>
          <w:tcPr>
            <w:tcW w:w="2199" w:type="pct"/>
            <w:vAlign w:val="center"/>
          </w:tcPr>
          <w:p w14:paraId="1A38CA41"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Contract Award</w:t>
            </w:r>
          </w:p>
        </w:tc>
        <w:tc>
          <w:tcPr>
            <w:tcW w:w="1307" w:type="pct"/>
            <w:vAlign w:val="center"/>
          </w:tcPr>
          <w:p w14:paraId="04286354" w14:textId="4DFC84E4" w:rsidR="00267374" w:rsidRPr="00651C75" w:rsidRDefault="00F4461A" w:rsidP="00651C75">
            <w:pPr>
              <w:pStyle w:val="BodyText1"/>
              <w:spacing w:before="0" w:after="0"/>
              <w:rPr>
                <w:rFonts w:ascii="Calibri" w:hAnsi="Calibri" w:cs="Calibri"/>
                <w:szCs w:val="22"/>
              </w:rPr>
            </w:pPr>
            <w:r>
              <w:rPr>
                <w:rFonts w:ascii="Calibri" w:hAnsi="Calibri" w:cs="Calibri"/>
                <w:szCs w:val="22"/>
              </w:rPr>
              <w:t>12/05/2022</w:t>
            </w:r>
          </w:p>
        </w:tc>
        <w:tc>
          <w:tcPr>
            <w:tcW w:w="749" w:type="pct"/>
            <w:vAlign w:val="center"/>
          </w:tcPr>
          <w:p w14:paraId="1C77415E"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Authority</w:t>
            </w:r>
          </w:p>
        </w:tc>
        <w:tc>
          <w:tcPr>
            <w:tcW w:w="745" w:type="pct"/>
            <w:vAlign w:val="center"/>
          </w:tcPr>
          <w:p w14:paraId="2613814D"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Winning Tenderer</w:t>
            </w:r>
            <w:r w:rsidRPr="006F7CB8">
              <w:rPr>
                <w:rFonts w:ascii="Calibri" w:hAnsi="Calibri" w:cs="Calibri"/>
                <w:szCs w:val="22"/>
              </w:rPr>
              <w:t>s</w:t>
            </w:r>
          </w:p>
        </w:tc>
      </w:tr>
      <w:tr w:rsidR="00267374" w:rsidRPr="006F7CB8" w14:paraId="211544DC" w14:textId="77777777" w:rsidTr="00651C75">
        <w:trPr>
          <w:trHeight w:val="525"/>
          <w:jc w:val="center"/>
        </w:trPr>
        <w:tc>
          <w:tcPr>
            <w:tcW w:w="2199" w:type="pct"/>
            <w:vAlign w:val="center"/>
          </w:tcPr>
          <w:p w14:paraId="191F8194"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Contract Commencement</w:t>
            </w:r>
          </w:p>
        </w:tc>
        <w:tc>
          <w:tcPr>
            <w:tcW w:w="1307" w:type="pct"/>
            <w:vAlign w:val="center"/>
          </w:tcPr>
          <w:p w14:paraId="68BAC4E8" w14:textId="194E5805" w:rsidR="00267374" w:rsidRPr="00651C75" w:rsidRDefault="005F6F10" w:rsidP="00651C75">
            <w:pPr>
              <w:pStyle w:val="BodyText1"/>
              <w:spacing w:before="0" w:after="0"/>
              <w:rPr>
                <w:rFonts w:ascii="Calibri" w:hAnsi="Calibri" w:cs="Calibri"/>
                <w:szCs w:val="22"/>
              </w:rPr>
            </w:pPr>
            <w:r>
              <w:rPr>
                <w:rFonts w:ascii="Calibri" w:hAnsi="Calibri" w:cs="Calibri"/>
                <w:szCs w:val="22"/>
              </w:rPr>
              <w:t>30/05/2022</w:t>
            </w:r>
          </w:p>
        </w:tc>
        <w:tc>
          <w:tcPr>
            <w:tcW w:w="749" w:type="pct"/>
            <w:vAlign w:val="center"/>
          </w:tcPr>
          <w:p w14:paraId="6020F6AF"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The Winning Tenderer</w:t>
            </w:r>
            <w:r w:rsidR="005F6F10">
              <w:rPr>
                <w:rFonts w:ascii="Calibri" w:hAnsi="Calibri" w:cs="Calibri"/>
                <w:szCs w:val="22"/>
              </w:rPr>
              <w:t>s</w:t>
            </w:r>
          </w:p>
        </w:tc>
        <w:tc>
          <w:tcPr>
            <w:tcW w:w="745" w:type="pct"/>
            <w:vAlign w:val="center"/>
          </w:tcPr>
          <w:p w14:paraId="6BA481D2" w14:textId="77777777" w:rsidR="00267374" w:rsidRPr="00651C75" w:rsidRDefault="00267374" w:rsidP="00651C75">
            <w:pPr>
              <w:pStyle w:val="BodyText1"/>
              <w:spacing w:before="0" w:after="0"/>
              <w:rPr>
                <w:rFonts w:ascii="Calibri" w:hAnsi="Calibri" w:cs="Calibri"/>
                <w:szCs w:val="22"/>
              </w:rPr>
            </w:pPr>
            <w:r w:rsidRPr="00651C75">
              <w:rPr>
                <w:rFonts w:ascii="Calibri" w:hAnsi="Calibri" w:cs="Calibri"/>
                <w:szCs w:val="22"/>
              </w:rPr>
              <w:t>N/A</w:t>
            </w:r>
          </w:p>
        </w:tc>
      </w:tr>
    </w:tbl>
    <w:p w14:paraId="47FF713B" w14:textId="77777777" w:rsidR="00114439" w:rsidRPr="00651C75" w:rsidRDefault="00EF2973" w:rsidP="0049530B">
      <w:pPr>
        <w:pStyle w:val="Heading1"/>
        <w:spacing w:before="120" w:line="240" w:lineRule="auto"/>
        <w:jc w:val="center"/>
        <w:rPr>
          <w:rFonts w:cs="Calibri"/>
          <w:b/>
          <w:u w:val="single"/>
        </w:rPr>
      </w:pPr>
      <w:bookmarkStart w:id="9" w:name="_Toc87015561"/>
      <w:r w:rsidRPr="00651C75">
        <w:rPr>
          <w:rFonts w:cs="Calibri"/>
          <w:b/>
          <w:u w:val="single"/>
        </w:rPr>
        <w:t>SEC</w:t>
      </w:r>
      <w:r w:rsidR="003104B6" w:rsidRPr="00651C75">
        <w:rPr>
          <w:rFonts w:cs="Calibri"/>
          <w:b/>
          <w:u w:val="single"/>
        </w:rPr>
        <w:t>t</w:t>
      </w:r>
      <w:r w:rsidRPr="00651C75">
        <w:rPr>
          <w:rFonts w:cs="Calibri"/>
          <w:b/>
          <w:u w:val="single"/>
        </w:rPr>
        <w:t>ION 3</w:t>
      </w:r>
      <w:r w:rsidR="002A72EE" w:rsidRPr="00651C75">
        <w:rPr>
          <w:rFonts w:cs="Calibri"/>
          <w:b/>
          <w:u w:val="single"/>
        </w:rPr>
        <w:t xml:space="preserve">: </w:t>
      </w:r>
      <w:r w:rsidR="003A5DC5" w:rsidRPr="00651C75">
        <w:rPr>
          <w:rFonts w:cs="Calibri"/>
          <w:b/>
          <w:u w:val="single"/>
        </w:rPr>
        <w:t>TENDER PREPARATION AND SUBMISSION</w:t>
      </w:r>
      <w:bookmarkEnd w:id="9"/>
    </w:p>
    <w:p w14:paraId="2DA7BEF3" w14:textId="77777777" w:rsidR="00691B32" w:rsidRPr="00651C75" w:rsidRDefault="000021E4" w:rsidP="002910F1">
      <w:pPr>
        <w:pStyle w:val="ListParagraph"/>
        <w:numPr>
          <w:ilvl w:val="0"/>
          <w:numId w:val="56"/>
        </w:numPr>
        <w:spacing w:before="0" w:line="240" w:lineRule="auto"/>
        <w:jc w:val="both"/>
        <w:rPr>
          <w:rFonts w:cs="Calibri"/>
          <w:szCs w:val="22"/>
        </w:rPr>
      </w:pPr>
      <w:r w:rsidRPr="00651C75">
        <w:rPr>
          <w:rFonts w:cs="Calibri"/>
          <w:szCs w:val="22"/>
        </w:rPr>
        <w:t xml:space="preserve">By submitting a </w:t>
      </w:r>
      <w:r w:rsidR="00691B32" w:rsidRPr="00651C75">
        <w:rPr>
          <w:rFonts w:cs="Calibri"/>
          <w:szCs w:val="22"/>
        </w:rPr>
        <w:t>Tender</w:t>
      </w:r>
      <w:r w:rsidRPr="00651C75">
        <w:rPr>
          <w:rFonts w:cs="Calibri"/>
          <w:szCs w:val="22"/>
        </w:rPr>
        <w:t>, Tenderers agree</w:t>
      </w:r>
      <w:r w:rsidR="00691B32" w:rsidRPr="00651C75">
        <w:rPr>
          <w:rFonts w:cs="Calibri"/>
          <w:szCs w:val="22"/>
        </w:rPr>
        <w:t>:</w:t>
      </w:r>
    </w:p>
    <w:p w14:paraId="175533F1" w14:textId="5CE1075B" w:rsidR="00691B32" w:rsidRPr="00651C75" w:rsidRDefault="002910F1" w:rsidP="002910F1">
      <w:pPr>
        <w:pStyle w:val="ListParagraph"/>
        <w:numPr>
          <w:ilvl w:val="2"/>
          <w:numId w:val="56"/>
        </w:numPr>
        <w:spacing w:before="0" w:line="240" w:lineRule="auto"/>
        <w:jc w:val="both"/>
        <w:rPr>
          <w:rFonts w:cs="Calibri"/>
          <w:szCs w:val="22"/>
        </w:rPr>
      </w:pPr>
      <w:r w:rsidRPr="00CD7886">
        <w:rPr>
          <w:rFonts w:cs="Calibri"/>
          <w:szCs w:val="22"/>
        </w:rPr>
        <w:t xml:space="preserve"> </w:t>
      </w:r>
      <w:r w:rsidR="00691B32" w:rsidRPr="00651C75">
        <w:rPr>
          <w:rFonts w:cs="Calibri"/>
          <w:szCs w:val="22"/>
        </w:rPr>
        <w:t>to be bound and accept the terms and conditions set out in this ITT; and</w:t>
      </w:r>
    </w:p>
    <w:p w14:paraId="3AB658DA" w14:textId="56112CA5" w:rsidR="000C104F" w:rsidRPr="00651C75" w:rsidRDefault="000021E4" w:rsidP="002910F1">
      <w:pPr>
        <w:pStyle w:val="ListParagraph"/>
        <w:numPr>
          <w:ilvl w:val="2"/>
          <w:numId w:val="56"/>
        </w:numPr>
        <w:spacing w:before="0" w:line="240" w:lineRule="auto"/>
        <w:jc w:val="both"/>
        <w:rPr>
          <w:rFonts w:cs="Calibri"/>
          <w:szCs w:val="22"/>
        </w:rPr>
      </w:pPr>
      <w:r w:rsidRPr="00651C75">
        <w:rPr>
          <w:rFonts w:cs="Calibri"/>
          <w:szCs w:val="22"/>
        </w:rPr>
        <w:t xml:space="preserve">that if the Authority accepts the Tender in writing, the Tenderer shall execute the Contract in the form set out in </w:t>
      </w:r>
      <w:r w:rsidR="00684854" w:rsidRPr="00651C75">
        <w:rPr>
          <w:rFonts w:cs="Calibri"/>
          <w:szCs w:val="22"/>
        </w:rPr>
        <w:t xml:space="preserve">Schedule </w:t>
      </w:r>
      <w:r w:rsidR="000A4C13" w:rsidRPr="00CD7886">
        <w:rPr>
          <w:rFonts w:cs="Calibri"/>
          <w:szCs w:val="22"/>
        </w:rPr>
        <w:t>6</w:t>
      </w:r>
      <w:r w:rsidRPr="00651C75">
        <w:rPr>
          <w:rFonts w:cs="Calibri"/>
          <w:szCs w:val="22"/>
        </w:rPr>
        <w:t>.</w:t>
      </w:r>
    </w:p>
    <w:p w14:paraId="007B74CC" w14:textId="77777777" w:rsidR="000C104F" w:rsidRPr="00651C75" w:rsidRDefault="000C104F" w:rsidP="0049530B">
      <w:pPr>
        <w:pStyle w:val="ListParagraph"/>
        <w:spacing w:before="0" w:line="240" w:lineRule="auto"/>
        <w:ind w:left="360"/>
        <w:jc w:val="both"/>
        <w:rPr>
          <w:rFonts w:cs="Calibri"/>
          <w:szCs w:val="22"/>
        </w:rPr>
      </w:pPr>
    </w:p>
    <w:p w14:paraId="1B3C622B" w14:textId="2055C06F" w:rsidR="00620AA4" w:rsidRPr="00651C75" w:rsidRDefault="000F0802" w:rsidP="002910F1">
      <w:pPr>
        <w:pStyle w:val="ListParagraph"/>
        <w:numPr>
          <w:ilvl w:val="1"/>
          <w:numId w:val="56"/>
        </w:numPr>
        <w:spacing w:before="0" w:line="240" w:lineRule="auto"/>
        <w:jc w:val="both"/>
        <w:rPr>
          <w:rFonts w:cs="Calibri"/>
          <w:szCs w:val="22"/>
        </w:rPr>
      </w:pPr>
      <w:r w:rsidRPr="00651C75">
        <w:rPr>
          <w:rFonts w:cs="Calibri"/>
          <w:szCs w:val="22"/>
        </w:rPr>
        <w:t xml:space="preserve">The Authority may withdraw, </w:t>
      </w:r>
      <w:r w:rsidR="003E45F5" w:rsidRPr="00651C75">
        <w:rPr>
          <w:rFonts w:cs="Calibri"/>
          <w:szCs w:val="22"/>
        </w:rPr>
        <w:t>terminate,</w:t>
      </w:r>
      <w:r w:rsidRPr="00651C75">
        <w:rPr>
          <w:rFonts w:cs="Calibri"/>
          <w:szCs w:val="22"/>
        </w:rPr>
        <w:t xml:space="preserve"> or amend the Procurement or this ITT at any time. A</w:t>
      </w:r>
      <w:r w:rsidR="000021E4" w:rsidRPr="00651C75">
        <w:rPr>
          <w:rFonts w:cs="Calibri"/>
          <w:szCs w:val="22"/>
        </w:rPr>
        <w:t>ny amendment</w:t>
      </w:r>
      <w:r w:rsidR="00A7299F" w:rsidRPr="00651C75">
        <w:rPr>
          <w:rFonts w:cs="Calibri"/>
          <w:szCs w:val="22"/>
        </w:rPr>
        <w:t xml:space="preserve"> to the</w:t>
      </w:r>
      <w:r w:rsidR="000021E4" w:rsidRPr="00651C75">
        <w:rPr>
          <w:rFonts w:cs="Calibri"/>
          <w:szCs w:val="22"/>
        </w:rPr>
        <w:t xml:space="preserve"> </w:t>
      </w:r>
      <w:r w:rsidR="00A7299F" w:rsidRPr="00651C75">
        <w:rPr>
          <w:rFonts w:cs="Calibri"/>
          <w:szCs w:val="22"/>
        </w:rPr>
        <w:t xml:space="preserve">Procurement or this ITT </w:t>
      </w:r>
      <w:r w:rsidR="00393BA3" w:rsidRPr="00651C75">
        <w:rPr>
          <w:rFonts w:cs="Calibri"/>
          <w:szCs w:val="22"/>
        </w:rPr>
        <w:t>shall</w:t>
      </w:r>
      <w:r w:rsidRPr="00651C75">
        <w:rPr>
          <w:rFonts w:cs="Calibri"/>
          <w:szCs w:val="22"/>
        </w:rPr>
        <w:t xml:space="preserve"> be notified in writing to Tenderers. The </w:t>
      </w:r>
      <w:r w:rsidR="00620AA4" w:rsidRPr="00651C75">
        <w:rPr>
          <w:rFonts w:cs="Calibri"/>
          <w:szCs w:val="22"/>
        </w:rPr>
        <w:t xml:space="preserve">Authority shall reissue the procurement documents before the </w:t>
      </w:r>
      <w:r w:rsidR="006B48A5" w:rsidRPr="00651C75">
        <w:rPr>
          <w:rFonts w:cs="Calibri"/>
          <w:szCs w:val="22"/>
        </w:rPr>
        <w:t>Tender</w:t>
      </w:r>
      <w:r w:rsidR="00620AA4" w:rsidRPr="00651C75">
        <w:rPr>
          <w:rFonts w:cs="Calibri"/>
          <w:szCs w:val="22"/>
        </w:rPr>
        <w:t xml:space="preserve"> </w:t>
      </w:r>
      <w:r w:rsidR="0056084E" w:rsidRPr="00CD7886">
        <w:rPr>
          <w:rFonts w:cs="Calibri"/>
          <w:szCs w:val="22"/>
        </w:rPr>
        <w:t>d</w:t>
      </w:r>
      <w:r w:rsidR="00620AA4" w:rsidRPr="00651C75">
        <w:rPr>
          <w:rFonts w:cs="Calibri"/>
          <w:szCs w:val="22"/>
        </w:rPr>
        <w:t>eadline</w:t>
      </w:r>
      <w:r w:rsidRPr="00651C75">
        <w:rPr>
          <w:rFonts w:cs="Calibri"/>
          <w:szCs w:val="22"/>
        </w:rPr>
        <w:t xml:space="preserve"> and </w:t>
      </w:r>
      <w:r w:rsidR="000021E4" w:rsidRPr="00651C75">
        <w:rPr>
          <w:rFonts w:cs="Calibri"/>
          <w:szCs w:val="22"/>
        </w:rPr>
        <w:t xml:space="preserve">may, at its discretion or (where applicable) in accordance with the </w:t>
      </w:r>
      <w:r w:rsidR="00FA0673" w:rsidRPr="00651C75">
        <w:rPr>
          <w:rFonts w:cs="Calibri"/>
          <w:szCs w:val="22"/>
        </w:rPr>
        <w:t xml:space="preserve">Public Contract Regulations 2015, extend the deadline for the submission of </w:t>
      </w:r>
      <w:r w:rsidR="0056084E" w:rsidRPr="00CD7886">
        <w:rPr>
          <w:rFonts w:cs="Calibri"/>
          <w:szCs w:val="22"/>
        </w:rPr>
        <w:t>r</w:t>
      </w:r>
      <w:r w:rsidR="0056084E" w:rsidRPr="00651C75">
        <w:rPr>
          <w:rFonts w:cs="Calibri"/>
          <w:szCs w:val="22"/>
        </w:rPr>
        <w:t xml:space="preserve">esponses </w:t>
      </w:r>
      <w:r w:rsidR="00FA0673" w:rsidRPr="00651C75">
        <w:rPr>
          <w:rFonts w:cs="Calibri"/>
          <w:szCs w:val="22"/>
        </w:rPr>
        <w:t>and / or a</w:t>
      </w:r>
      <w:r w:rsidR="00A7299F" w:rsidRPr="00651C75">
        <w:rPr>
          <w:rFonts w:cs="Calibri"/>
          <w:szCs w:val="22"/>
        </w:rPr>
        <w:t>n</w:t>
      </w:r>
      <w:r w:rsidR="00FA0673" w:rsidRPr="00651C75">
        <w:rPr>
          <w:rFonts w:cs="Calibri"/>
          <w:szCs w:val="22"/>
        </w:rPr>
        <w:t>y other stages of the Procurement</w:t>
      </w:r>
      <w:r w:rsidR="00A7299F" w:rsidRPr="00651C75">
        <w:rPr>
          <w:rFonts w:cs="Calibri"/>
          <w:szCs w:val="22"/>
        </w:rPr>
        <w:t xml:space="preserve"> for amendments</w:t>
      </w:r>
      <w:r w:rsidR="00393BA3" w:rsidRPr="00651C75">
        <w:rPr>
          <w:rFonts w:cs="Calibri"/>
          <w:szCs w:val="22"/>
        </w:rPr>
        <w:t>.</w:t>
      </w:r>
    </w:p>
    <w:p w14:paraId="768EDDF7" w14:textId="14C42BAF" w:rsidR="00114439" w:rsidRPr="00651C75" w:rsidRDefault="00EC03C2" w:rsidP="003831A9">
      <w:pPr>
        <w:pStyle w:val="Heading2"/>
        <w:spacing w:before="120" w:line="240" w:lineRule="auto"/>
        <w:rPr>
          <w:rFonts w:cs="Calibri"/>
          <w:szCs w:val="22"/>
        </w:rPr>
      </w:pPr>
      <w:bookmarkStart w:id="10" w:name="_Toc87015562"/>
      <w:r w:rsidRPr="00651C75">
        <w:rPr>
          <w:rFonts w:cs="Calibri"/>
          <w:szCs w:val="22"/>
        </w:rPr>
        <w:t>P</w:t>
      </w:r>
      <w:r w:rsidR="00920A45">
        <w:rPr>
          <w:rFonts w:cs="Calibri"/>
          <w:szCs w:val="22"/>
        </w:rPr>
        <w:t>art</w:t>
      </w:r>
      <w:r w:rsidRPr="00651C75">
        <w:rPr>
          <w:rFonts w:cs="Calibri"/>
          <w:szCs w:val="22"/>
        </w:rPr>
        <w:t xml:space="preserve"> A: </w:t>
      </w:r>
      <w:r w:rsidR="00114439" w:rsidRPr="00651C75">
        <w:rPr>
          <w:rFonts w:cs="Calibri"/>
          <w:szCs w:val="22"/>
        </w:rPr>
        <w:t>Tenders for Selected Contract Deliverables</w:t>
      </w:r>
      <w:bookmarkEnd w:id="10"/>
    </w:p>
    <w:p w14:paraId="61E649F9" w14:textId="102E06D4" w:rsidR="00EC03C2" w:rsidRPr="00651C75" w:rsidRDefault="00EC03C2" w:rsidP="002910F1">
      <w:pPr>
        <w:pStyle w:val="ListParagraph"/>
        <w:numPr>
          <w:ilvl w:val="1"/>
          <w:numId w:val="56"/>
        </w:numPr>
        <w:spacing w:before="0" w:line="240" w:lineRule="auto"/>
        <w:jc w:val="both"/>
        <w:rPr>
          <w:rFonts w:cs="Calibri"/>
          <w:szCs w:val="22"/>
        </w:rPr>
      </w:pPr>
      <w:r w:rsidRPr="00651C75">
        <w:rPr>
          <w:rFonts w:cs="Calibri"/>
          <w:szCs w:val="22"/>
        </w:rPr>
        <w:t>Tenderers must Tender for all the Contract Deliverables listed in the Specification of Requirement</w:t>
      </w:r>
      <w:r w:rsidR="00AF351A" w:rsidRPr="00651C75">
        <w:rPr>
          <w:rFonts w:cs="Calibri"/>
          <w:szCs w:val="22"/>
        </w:rPr>
        <w:t>s</w:t>
      </w:r>
      <w:r w:rsidRPr="00651C75">
        <w:rPr>
          <w:rFonts w:cs="Calibri"/>
          <w:szCs w:val="22"/>
        </w:rPr>
        <w:t xml:space="preserve">. The Authority reserves the right to reject Tenders where Tenderers have not </w:t>
      </w:r>
      <w:r w:rsidR="00286044">
        <w:rPr>
          <w:rFonts w:cs="Calibri"/>
          <w:szCs w:val="22"/>
        </w:rPr>
        <w:t>Tender</w:t>
      </w:r>
      <w:r w:rsidRPr="00651C75">
        <w:rPr>
          <w:rFonts w:cs="Calibri"/>
          <w:szCs w:val="22"/>
        </w:rPr>
        <w:t>ed for all the Contract Deliverables.</w:t>
      </w:r>
    </w:p>
    <w:p w14:paraId="5AB0B3A4" w14:textId="77777777" w:rsidR="00EC03C2" w:rsidRPr="00651C75" w:rsidRDefault="00EC03C2" w:rsidP="0049530B">
      <w:pPr>
        <w:pStyle w:val="Heading2"/>
        <w:spacing w:before="120" w:line="240" w:lineRule="auto"/>
        <w:rPr>
          <w:rFonts w:cs="Calibri"/>
          <w:szCs w:val="22"/>
        </w:rPr>
      </w:pPr>
      <w:bookmarkStart w:id="11" w:name="_Toc87015563"/>
      <w:r w:rsidRPr="00651C75">
        <w:rPr>
          <w:rFonts w:cs="Calibri"/>
          <w:szCs w:val="22"/>
        </w:rPr>
        <w:t>Part B: Construction of Tenders</w:t>
      </w:r>
      <w:bookmarkEnd w:id="11"/>
    </w:p>
    <w:p w14:paraId="2379E6DD" w14:textId="6C14A428" w:rsidR="000B3A84" w:rsidRPr="00C64D15" w:rsidRDefault="00EC03C2">
      <w:pPr>
        <w:pStyle w:val="ListParagraph"/>
        <w:numPr>
          <w:ilvl w:val="1"/>
          <w:numId w:val="56"/>
        </w:numPr>
        <w:spacing w:before="0" w:line="240" w:lineRule="auto"/>
        <w:jc w:val="both"/>
        <w:rPr>
          <w:rFonts w:cs="Calibri"/>
          <w:szCs w:val="22"/>
        </w:rPr>
      </w:pPr>
      <w:r w:rsidRPr="00651C75">
        <w:rPr>
          <w:rFonts w:cs="Calibri"/>
          <w:szCs w:val="22"/>
        </w:rPr>
        <w:t>The Tender must be written in English (UK) language</w:t>
      </w:r>
      <w:r w:rsidR="00576233" w:rsidRPr="00651C75">
        <w:rPr>
          <w:rFonts w:cs="Calibri"/>
          <w:szCs w:val="22"/>
        </w:rPr>
        <w:t xml:space="preserve"> with </w:t>
      </w:r>
      <w:r w:rsidR="004A6E19" w:rsidRPr="002910F1">
        <w:rPr>
          <w:rFonts w:cs="Calibri"/>
          <w:szCs w:val="22"/>
        </w:rPr>
        <w:t>Cal</w:t>
      </w:r>
      <w:r w:rsidR="00B43380" w:rsidRPr="002910F1">
        <w:rPr>
          <w:rFonts w:cs="Calibri"/>
          <w:szCs w:val="22"/>
        </w:rPr>
        <w:t>ibri</w:t>
      </w:r>
      <w:r w:rsidR="004A6E19" w:rsidRPr="00651C75">
        <w:rPr>
          <w:rFonts w:cs="Calibri"/>
          <w:szCs w:val="22"/>
        </w:rPr>
        <w:t xml:space="preserve"> </w:t>
      </w:r>
      <w:r w:rsidR="00576233" w:rsidRPr="00651C75">
        <w:rPr>
          <w:rFonts w:cs="Calibri"/>
          <w:szCs w:val="22"/>
        </w:rPr>
        <w:t>11-point font and 2.54cm margins (where applicable).</w:t>
      </w:r>
      <w:r w:rsidR="000D1B96" w:rsidRPr="00651C75">
        <w:rPr>
          <w:rFonts w:cs="Calibri"/>
          <w:szCs w:val="22"/>
        </w:rPr>
        <w:t xml:space="preserve"> </w:t>
      </w:r>
      <w:r w:rsidR="00576233" w:rsidRPr="00651C75">
        <w:rPr>
          <w:rFonts w:cs="Calibri"/>
          <w:szCs w:val="22"/>
        </w:rPr>
        <w:t>The Tender and accompanying documents must be compatible with Microsoft Office Word and other Microsoft Office applications.</w:t>
      </w:r>
    </w:p>
    <w:p w14:paraId="3DA14934" w14:textId="0B328326" w:rsidR="00B43380" w:rsidRPr="00651C75" w:rsidRDefault="00B43380" w:rsidP="002910F1">
      <w:pPr>
        <w:pStyle w:val="ListParagraph"/>
        <w:numPr>
          <w:ilvl w:val="1"/>
          <w:numId w:val="56"/>
        </w:numPr>
        <w:spacing w:before="0" w:line="240" w:lineRule="auto"/>
        <w:jc w:val="both"/>
        <w:rPr>
          <w:rFonts w:cs="Calibri"/>
          <w:szCs w:val="22"/>
        </w:rPr>
      </w:pPr>
      <w:r w:rsidRPr="002910F1">
        <w:rPr>
          <w:rFonts w:cs="Calibri"/>
          <w:szCs w:val="22"/>
        </w:rPr>
        <w:lastRenderedPageBreak/>
        <w:t xml:space="preserve">The Tender must comply with any additional criteria specified in </w:t>
      </w:r>
      <w:r w:rsidR="005B6D4F" w:rsidRPr="002910F1">
        <w:rPr>
          <w:rFonts w:cs="Calibri"/>
          <w:szCs w:val="22"/>
        </w:rPr>
        <w:t>Section 5</w:t>
      </w:r>
      <w:r w:rsidR="000B3A84">
        <w:rPr>
          <w:rFonts w:cs="Calibri"/>
          <w:szCs w:val="22"/>
        </w:rPr>
        <w:t xml:space="preserve"> Part D</w:t>
      </w:r>
      <w:r w:rsidR="005B6D4F" w:rsidRPr="002910F1">
        <w:rPr>
          <w:rFonts w:cs="Calibri"/>
          <w:szCs w:val="22"/>
        </w:rPr>
        <w:t xml:space="preserve"> of this document. </w:t>
      </w:r>
    </w:p>
    <w:p w14:paraId="6F8233D8" w14:textId="77777777" w:rsidR="00114439" w:rsidRPr="00651C75" w:rsidRDefault="00114439" w:rsidP="0049530B">
      <w:pPr>
        <w:pStyle w:val="Heading2"/>
        <w:spacing w:before="120" w:line="240" w:lineRule="auto"/>
        <w:rPr>
          <w:rFonts w:cs="Calibri"/>
          <w:szCs w:val="22"/>
        </w:rPr>
      </w:pPr>
      <w:bookmarkStart w:id="12" w:name="_Toc87015564"/>
      <w:r w:rsidRPr="00651C75">
        <w:rPr>
          <w:rFonts w:cs="Calibri"/>
          <w:szCs w:val="22"/>
        </w:rPr>
        <w:t xml:space="preserve">Part </w:t>
      </w:r>
      <w:r w:rsidR="00B91613" w:rsidRPr="00651C75">
        <w:rPr>
          <w:rFonts w:cs="Calibri"/>
          <w:szCs w:val="22"/>
        </w:rPr>
        <w:t>C</w:t>
      </w:r>
      <w:r w:rsidRPr="00651C75">
        <w:rPr>
          <w:rFonts w:cs="Calibri"/>
          <w:szCs w:val="22"/>
        </w:rPr>
        <w:t>: Tender Validity</w:t>
      </w:r>
      <w:bookmarkEnd w:id="12"/>
    </w:p>
    <w:p w14:paraId="6C7D3703" w14:textId="3B2C9284" w:rsidR="00B91613" w:rsidRPr="00651C75" w:rsidRDefault="00114439" w:rsidP="00CD7886">
      <w:pPr>
        <w:pStyle w:val="ListParagraph"/>
        <w:numPr>
          <w:ilvl w:val="1"/>
          <w:numId w:val="56"/>
        </w:numPr>
        <w:spacing w:before="0" w:line="240" w:lineRule="auto"/>
        <w:jc w:val="both"/>
        <w:rPr>
          <w:rFonts w:cs="Calibri"/>
          <w:szCs w:val="22"/>
        </w:rPr>
      </w:pPr>
      <w:r w:rsidRPr="00651C75">
        <w:rPr>
          <w:rFonts w:cs="Calibri"/>
          <w:szCs w:val="22"/>
        </w:rPr>
        <w:t xml:space="preserve">It is a condition of </w:t>
      </w:r>
      <w:r w:rsidR="00286044">
        <w:rPr>
          <w:rFonts w:cs="Calibri"/>
          <w:szCs w:val="22"/>
        </w:rPr>
        <w:t>Tender</w:t>
      </w:r>
      <w:r w:rsidRPr="00651C75">
        <w:rPr>
          <w:rFonts w:cs="Calibri"/>
          <w:szCs w:val="22"/>
        </w:rPr>
        <w:t xml:space="preserve">ing that all Tenderers holds their </w:t>
      </w:r>
      <w:r w:rsidR="0056084E" w:rsidRPr="002910F1">
        <w:rPr>
          <w:rFonts w:cs="Calibri"/>
          <w:szCs w:val="22"/>
        </w:rPr>
        <w:t>T</w:t>
      </w:r>
      <w:r w:rsidRPr="00651C75">
        <w:rPr>
          <w:rFonts w:cs="Calibri"/>
          <w:szCs w:val="22"/>
        </w:rPr>
        <w:t xml:space="preserve">ender open for acceptance for one hundred and </w:t>
      </w:r>
      <w:r w:rsidR="00D41237">
        <w:rPr>
          <w:rFonts w:cs="Calibri"/>
          <w:szCs w:val="22"/>
        </w:rPr>
        <w:t>eighty</w:t>
      </w:r>
      <w:r w:rsidR="00D41237" w:rsidRPr="00651C75">
        <w:rPr>
          <w:rFonts w:cs="Calibri"/>
          <w:szCs w:val="22"/>
        </w:rPr>
        <w:t xml:space="preserve"> </w:t>
      </w:r>
      <w:r w:rsidRPr="00651C75">
        <w:rPr>
          <w:rFonts w:cs="Calibri"/>
          <w:szCs w:val="22"/>
        </w:rPr>
        <w:t>(1</w:t>
      </w:r>
      <w:r w:rsidR="00D41237">
        <w:rPr>
          <w:rFonts w:cs="Calibri"/>
          <w:szCs w:val="22"/>
        </w:rPr>
        <w:t>8</w:t>
      </w:r>
      <w:r w:rsidRPr="00651C75">
        <w:rPr>
          <w:rFonts w:cs="Calibri"/>
          <w:szCs w:val="22"/>
        </w:rPr>
        <w:t xml:space="preserve">0) calendar days from the ITT submission deadline. </w:t>
      </w:r>
    </w:p>
    <w:p w14:paraId="1AB44F93" w14:textId="14A84B38" w:rsidR="00114439" w:rsidRPr="00651C75" w:rsidRDefault="00114439" w:rsidP="002910F1">
      <w:pPr>
        <w:pStyle w:val="ListParagraph"/>
        <w:numPr>
          <w:ilvl w:val="1"/>
          <w:numId w:val="56"/>
        </w:numPr>
        <w:spacing w:before="0" w:line="240" w:lineRule="auto"/>
        <w:jc w:val="both"/>
        <w:rPr>
          <w:rFonts w:cs="Calibri"/>
          <w:szCs w:val="22"/>
        </w:rPr>
      </w:pPr>
      <w:r w:rsidRPr="00651C75">
        <w:rPr>
          <w:rFonts w:cs="Calibri"/>
          <w:szCs w:val="22"/>
        </w:rPr>
        <w:t xml:space="preserve">If successful, the winning Tender must be open for </w:t>
      </w:r>
      <w:r w:rsidR="0056084E" w:rsidRPr="002910F1">
        <w:rPr>
          <w:rFonts w:cs="Calibri"/>
          <w:szCs w:val="22"/>
        </w:rPr>
        <w:t xml:space="preserve">acceptance for </w:t>
      </w:r>
      <w:r w:rsidRPr="00651C75">
        <w:rPr>
          <w:rFonts w:cs="Calibri"/>
          <w:szCs w:val="22"/>
        </w:rPr>
        <w:t xml:space="preserve">a further thirty (30) calendar days. This period starts on the day the Authority announces its decision to award the </w:t>
      </w:r>
      <w:r w:rsidR="0056084E" w:rsidRPr="002910F1">
        <w:rPr>
          <w:rFonts w:cs="Calibri"/>
          <w:szCs w:val="22"/>
        </w:rPr>
        <w:t>C</w:t>
      </w:r>
      <w:r w:rsidRPr="00651C75">
        <w:rPr>
          <w:rFonts w:cs="Calibri"/>
          <w:szCs w:val="22"/>
        </w:rPr>
        <w:t xml:space="preserve">ontract to the winning Tenderer in accordance with the Tender. In the event legal proceedings are instigated, challenging the award of the </w:t>
      </w:r>
      <w:r w:rsidR="0056084E" w:rsidRPr="002910F1">
        <w:rPr>
          <w:rFonts w:cs="Calibri"/>
          <w:szCs w:val="22"/>
        </w:rPr>
        <w:t>C</w:t>
      </w:r>
      <w:r w:rsidRPr="00651C75">
        <w:rPr>
          <w:rFonts w:cs="Calibri"/>
          <w:szCs w:val="22"/>
        </w:rPr>
        <w:t xml:space="preserve">ontract, prior to entry into </w:t>
      </w:r>
      <w:r w:rsidR="0056084E" w:rsidRPr="002910F1">
        <w:rPr>
          <w:rFonts w:cs="Calibri"/>
          <w:szCs w:val="22"/>
        </w:rPr>
        <w:t>C</w:t>
      </w:r>
      <w:r w:rsidRPr="00651C75">
        <w:rPr>
          <w:rFonts w:cs="Calibri"/>
          <w:szCs w:val="22"/>
        </w:rPr>
        <w:t xml:space="preserve">ontract, it is a condition of this ITT that the winning Tenderer holds their Tender open for acceptance during </w:t>
      </w:r>
      <w:r w:rsidR="00BA27E9" w:rsidRPr="002910F1">
        <w:rPr>
          <w:rFonts w:cs="Calibri"/>
          <w:szCs w:val="22"/>
        </w:rPr>
        <w:t xml:space="preserve">the </w:t>
      </w:r>
      <w:r w:rsidRPr="00651C75">
        <w:rPr>
          <w:rFonts w:cs="Calibri"/>
          <w:szCs w:val="22"/>
        </w:rPr>
        <w:t xml:space="preserve">period </w:t>
      </w:r>
      <w:r w:rsidR="002D7B72" w:rsidRPr="002910F1">
        <w:rPr>
          <w:rFonts w:cs="Calibri"/>
          <w:szCs w:val="22"/>
        </w:rPr>
        <w:t xml:space="preserve">following the instigation of legal proceedings </w:t>
      </w:r>
      <w:r w:rsidRPr="00651C75">
        <w:rPr>
          <w:rFonts w:cs="Calibri"/>
          <w:szCs w:val="22"/>
        </w:rPr>
        <w:t>and up to fourteen (14) calendar days after the result of the legal proceedings</w:t>
      </w:r>
    </w:p>
    <w:p w14:paraId="125D7A05" w14:textId="77777777" w:rsidR="00B91613" w:rsidRPr="00651C75" w:rsidRDefault="00B91613" w:rsidP="0049530B">
      <w:pPr>
        <w:pStyle w:val="Heading2"/>
        <w:spacing w:before="120" w:line="240" w:lineRule="auto"/>
        <w:rPr>
          <w:rFonts w:cs="Calibri"/>
          <w:szCs w:val="22"/>
        </w:rPr>
      </w:pPr>
      <w:bookmarkStart w:id="13" w:name="_Toc87015565"/>
      <w:r w:rsidRPr="00651C75">
        <w:rPr>
          <w:rFonts w:cs="Calibri"/>
          <w:szCs w:val="22"/>
        </w:rPr>
        <w:t>Part D: Variant Tenders</w:t>
      </w:r>
      <w:bookmarkEnd w:id="13"/>
    </w:p>
    <w:p w14:paraId="63BCF1D2" w14:textId="544C2001" w:rsidR="00487A3A" w:rsidRPr="00651C75" w:rsidRDefault="00D849B0" w:rsidP="00CD7886">
      <w:pPr>
        <w:pStyle w:val="ListParagraph"/>
        <w:numPr>
          <w:ilvl w:val="1"/>
          <w:numId w:val="56"/>
        </w:numPr>
        <w:spacing w:before="0" w:line="240" w:lineRule="auto"/>
        <w:jc w:val="both"/>
        <w:rPr>
          <w:rFonts w:cs="Calibri"/>
          <w:szCs w:val="22"/>
        </w:rPr>
      </w:pPr>
      <w:r w:rsidRPr="00651C75">
        <w:rPr>
          <w:rFonts w:cs="Calibri"/>
          <w:szCs w:val="22"/>
        </w:rPr>
        <w:t xml:space="preserve">A variant </w:t>
      </w:r>
      <w:r w:rsidR="00286044">
        <w:rPr>
          <w:rFonts w:cs="Calibri"/>
          <w:szCs w:val="22"/>
        </w:rPr>
        <w:t>Tender</w:t>
      </w:r>
      <w:r w:rsidRPr="00651C75">
        <w:rPr>
          <w:rFonts w:cs="Calibri"/>
          <w:szCs w:val="22"/>
        </w:rPr>
        <w:t xml:space="preserve"> is a Tender that offers an alternative approach to, or method of, meeting the Authority’s requirements as set out in t</w:t>
      </w:r>
      <w:r w:rsidR="00487A3A" w:rsidRPr="00651C75">
        <w:rPr>
          <w:rFonts w:cs="Calibri"/>
          <w:szCs w:val="22"/>
        </w:rPr>
        <w:t xml:space="preserve">his ITT and associated documents. Where the </w:t>
      </w:r>
      <w:r w:rsidR="00286044">
        <w:rPr>
          <w:rFonts w:cs="Calibri"/>
          <w:szCs w:val="22"/>
        </w:rPr>
        <w:t>Tender</w:t>
      </w:r>
      <w:r w:rsidR="00487A3A" w:rsidRPr="00651C75">
        <w:rPr>
          <w:rFonts w:cs="Calibri"/>
          <w:szCs w:val="22"/>
        </w:rPr>
        <w:t xml:space="preserve"> evaluation has a pass/fail for the Contract Conditions the Authority may reject the Tender on the grounds of additional or alternative Contract Conditions.</w:t>
      </w:r>
    </w:p>
    <w:p w14:paraId="2C38D42B" w14:textId="48F005BE" w:rsidR="00CD7470" w:rsidRPr="00651C75" w:rsidRDefault="00487A3A" w:rsidP="0049530B">
      <w:pPr>
        <w:pStyle w:val="ListParagraph"/>
        <w:numPr>
          <w:ilvl w:val="1"/>
          <w:numId w:val="56"/>
        </w:numPr>
        <w:spacing w:before="0" w:line="240" w:lineRule="auto"/>
        <w:jc w:val="both"/>
        <w:rPr>
          <w:rFonts w:cs="Calibri"/>
          <w:szCs w:val="22"/>
        </w:rPr>
      </w:pPr>
      <w:r w:rsidRPr="00651C75">
        <w:rPr>
          <w:rFonts w:cs="Calibri"/>
          <w:szCs w:val="22"/>
        </w:rPr>
        <w:t>The Authority shall not accept or evaluat</w:t>
      </w:r>
      <w:r w:rsidR="00B905A0" w:rsidRPr="00651C75">
        <w:rPr>
          <w:rFonts w:cs="Calibri"/>
          <w:szCs w:val="22"/>
        </w:rPr>
        <w:t>e</w:t>
      </w:r>
      <w:r w:rsidRPr="00651C75">
        <w:rPr>
          <w:rFonts w:cs="Calibri"/>
          <w:szCs w:val="22"/>
        </w:rPr>
        <w:t xml:space="preserve"> any Variant Tenders for this Procurement</w:t>
      </w:r>
      <w:r w:rsidR="00A1223B">
        <w:rPr>
          <w:rFonts w:cs="Calibri"/>
          <w:szCs w:val="22"/>
        </w:rPr>
        <w:t xml:space="preserve">. </w:t>
      </w:r>
    </w:p>
    <w:p w14:paraId="25402C3E" w14:textId="77777777" w:rsidR="004F6974" w:rsidRPr="00651C75" w:rsidRDefault="002A72EE" w:rsidP="0049530B">
      <w:pPr>
        <w:pStyle w:val="Heading2"/>
        <w:spacing w:before="120" w:line="240" w:lineRule="auto"/>
        <w:rPr>
          <w:rFonts w:cs="Calibri"/>
          <w:szCs w:val="22"/>
        </w:rPr>
      </w:pPr>
      <w:bookmarkStart w:id="14" w:name="_Toc87015566"/>
      <w:r w:rsidRPr="00651C75">
        <w:rPr>
          <w:rFonts w:cs="Calibri"/>
          <w:szCs w:val="22"/>
        </w:rPr>
        <w:t xml:space="preserve">Part </w:t>
      </w:r>
      <w:r w:rsidR="00E64A38" w:rsidRPr="00651C75">
        <w:rPr>
          <w:rFonts w:cs="Calibri"/>
          <w:szCs w:val="22"/>
        </w:rPr>
        <w:t>E</w:t>
      </w:r>
      <w:r w:rsidRPr="00651C75">
        <w:rPr>
          <w:rFonts w:cs="Calibri"/>
          <w:szCs w:val="22"/>
        </w:rPr>
        <w:t xml:space="preserve">: </w:t>
      </w:r>
      <w:r w:rsidR="00620AA4" w:rsidRPr="00651C75">
        <w:rPr>
          <w:rFonts w:cs="Calibri"/>
          <w:szCs w:val="22"/>
        </w:rPr>
        <w:t xml:space="preserve">Submission of </w:t>
      </w:r>
      <w:r w:rsidR="00AF363C" w:rsidRPr="00651C75">
        <w:rPr>
          <w:rFonts w:cs="Calibri"/>
          <w:szCs w:val="22"/>
        </w:rPr>
        <w:t>Tender</w:t>
      </w:r>
      <w:bookmarkEnd w:id="14"/>
    </w:p>
    <w:p w14:paraId="2C85222E" w14:textId="1EB18DE5" w:rsidR="00E64A38"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Tenders must be uploaded onto </w:t>
      </w:r>
      <w:r w:rsidR="00F54B2C" w:rsidRPr="002910F1">
        <w:rPr>
          <w:rFonts w:cs="Calibri"/>
          <w:szCs w:val="22"/>
        </w:rPr>
        <w:t xml:space="preserve">DIT’s </w:t>
      </w:r>
      <w:r w:rsidRPr="00651C75">
        <w:rPr>
          <w:rFonts w:cs="Calibri"/>
          <w:szCs w:val="22"/>
        </w:rPr>
        <w:t>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by the time and date stated in the covering letter to this ITT and Schedule 5. The Authority reserves the right to reject any Tender received after the stated date and time.</w:t>
      </w:r>
    </w:p>
    <w:p w14:paraId="7758421D" w14:textId="59870172" w:rsidR="00E349D1" w:rsidRPr="00651C75" w:rsidRDefault="2E9EF347" w:rsidP="0049530B">
      <w:pPr>
        <w:pStyle w:val="ListParagraph"/>
        <w:numPr>
          <w:ilvl w:val="1"/>
          <w:numId w:val="56"/>
        </w:numPr>
        <w:spacing w:before="0" w:after="0" w:line="240" w:lineRule="auto"/>
        <w:jc w:val="both"/>
        <w:rPr>
          <w:rFonts w:cs="Calibri"/>
          <w:szCs w:val="22"/>
        </w:rPr>
      </w:pPr>
      <w:r w:rsidRPr="00651C75">
        <w:rPr>
          <w:rFonts w:cs="Calibri"/>
          <w:szCs w:val="22"/>
        </w:rPr>
        <w:t>Tenderers must complete all parts of the response form in the Authority’s e-</w:t>
      </w:r>
      <w:r w:rsidR="00286044">
        <w:rPr>
          <w:rFonts w:cs="Calibri"/>
          <w:szCs w:val="22"/>
        </w:rPr>
        <w:t>Tender</w:t>
      </w:r>
      <w:r w:rsidRPr="00651C75">
        <w:rPr>
          <w:rFonts w:cs="Calibri"/>
          <w:szCs w:val="22"/>
        </w:rPr>
        <w:t xml:space="preserve">ing </w:t>
      </w:r>
      <w:r w:rsidR="00BF4AA5" w:rsidRPr="002910F1">
        <w:rPr>
          <w:rFonts w:cs="Calibri"/>
          <w:szCs w:val="22"/>
        </w:rPr>
        <w:t>p</w:t>
      </w:r>
      <w:r w:rsidRPr="00651C75">
        <w:rPr>
          <w:rFonts w:cs="Calibri"/>
          <w:szCs w:val="22"/>
        </w:rPr>
        <w:t>latform (Jaggaer) in accordance with the instructions therein. Tenders shall be checked for completeness and only compliant</w:t>
      </w:r>
      <w:r w:rsidR="00833208" w:rsidRPr="002910F1">
        <w:rPr>
          <w:rFonts w:cs="Calibri"/>
          <w:szCs w:val="22"/>
        </w:rPr>
        <w:t xml:space="preserve"> </w:t>
      </w:r>
      <w:r w:rsidR="0056084E" w:rsidRPr="002910F1">
        <w:rPr>
          <w:rFonts w:cs="Calibri"/>
          <w:szCs w:val="22"/>
        </w:rPr>
        <w:t>Tenders</w:t>
      </w:r>
      <w:r w:rsidRPr="00651C75">
        <w:rPr>
          <w:rFonts w:cs="Calibri"/>
          <w:szCs w:val="22"/>
        </w:rPr>
        <w:t xml:space="preserve"> shall be evaluated.</w:t>
      </w:r>
    </w:p>
    <w:p w14:paraId="1DBA17ED" w14:textId="7376A36A" w:rsidR="006C2A3D" w:rsidRPr="00651C75" w:rsidRDefault="2E9EF347" w:rsidP="00CD7886">
      <w:pPr>
        <w:pStyle w:val="ListParagraph"/>
        <w:numPr>
          <w:ilvl w:val="1"/>
          <w:numId w:val="56"/>
        </w:numPr>
        <w:spacing w:before="0" w:after="0" w:line="240" w:lineRule="auto"/>
        <w:jc w:val="both"/>
        <w:rPr>
          <w:rFonts w:cs="Calibri"/>
          <w:szCs w:val="22"/>
        </w:rPr>
      </w:pPr>
      <w:r w:rsidRPr="00651C75">
        <w:rPr>
          <w:rFonts w:cs="Calibri"/>
          <w:szCs w:val="22"/>
        </w:rPr>
        <w:t>Tenderers must not exceed stipulated page/word limits or include attachments not requested. The Authority shall disregard attachments which have not been requested any part of the Tender which goes beyond defined page/word limits.</w:t>
      </w:r>
    </w:p>
    <w:p w14:paraId="08047646" w14:textId="32ABD9E3" w:rsidR="003831A9" w:rsidRPr="00651C75" w:rsidRDefault="2E9EF347" w:rsidP="00CD7886">
      <w:pPr>
        <w:pStyle w:val="ListParagraph"/>
        <w:numPr>
          <w:ilvl w:val="1"/>
          <w:numId w:val="56"/>
        </w:numPr>
        <w:spacing w:before="0" w:after="0" w:line="240" w:lineRule="auto"/>
        <w:jc w:val="both"/>
        <w:rPr>
          <w:rFonts w:cs="Calibri"/>
          <w:szCs w:val="22"/>
        </w:rPr>
      </w:pPr>
      <w:r w:rsidRPr="00651C75">
        <w:rPr>
          <w:rFonts w:cs="Calibri"/>
          <w:szCs w:val="22"/>
        </w:rPr>
        <w:t>Sample</w:t>
      </w:r>
      <w:r w:rsidR="002910F1">
        <w:rPr>
          <w:rFonts w:cs="Calibri"/>
          <w:szCs w:val="22"/>
        </w:rPr>
        <w:t>s</w:t>
      </w:r>
      <w:r w:rsidRPr="00651C75">
        <w:rPr>
          <w:rFonts w:cs="Calibri"/>
          <w:szCs w:val="22"/>
        </w:rPr>
        <w:t xml:space="preserve"> are not required for this Procurement. </w:t>
      </w:r>
    </w:p>
    <w:p w14:paraId="2E3A1C78" w14:textId="5BB01FA4" w:rsidR="000C104F" w:rsidRPr="00651C75" w:rsidRDefault="2E9EF347" w:rsidP="00F839C1">
      <w:pPr>
        <w:pStyle w:val="ListParagraph"/>
        <w:numPr>
          <w:ilvl w:val="1"/>
          <w:numId w:val="56"/>
        </w:numPr>
        <w:spacing w:before="0" w:after="0" w:line="240" w:lineRule="auto"/>
        <w:jc w:val="both"/>
        <w:rPr>
          <w:rFonts w:cs="Calibri"/>
          <w:szCs w:val="22"/>
        </w:rPr>
      </w:pPr>
      <w:r w:rsidRPr="00651C75">
        <w:rPr>
          <w:rFonts w:cs="Calibri"/>
          <w:szCs w:val="22"/>
        </w:rPr>
        <w:t xml:space="preserve">The </w:t>
      </w:r>
      <w:r w:rsidR="00570320" w:rsidRPr="00F839C1">
        <w:rPr>
          <w:rFonts w:cs="Calibri"/>
          <w:szCs w:val="22"/>
        </w:rPr>
        <w:t xml:space="preserve">written </w:t>
      </w:r>
      <w:r w:rsidRPr="00651C75">
        <w:rPr>
          <w:rFonts w:cs="Calibri"/>
          <w:szCs w:val="22"/>
        </w:rPr>
        <w:t xml:space="preserve">Tender </w:t>
      </w:r>
      <w:r w:rsidR="00570320" w:rsidRPr="00F839C1">
        <w:rPr>
          <w:rFonts w:cs="Calibri"/>
          <w:szCs w:val="22"/>
        </w:rPr>
        <w:t xml:space="preserve">and Stage 3 Interview </w:t>
      </w:r>
      <w:r w:rsidRPr="00651C75">
        <w:rPr>
          <w:rFonts w:cs="Calibri"/>
          <w:szCs w:val="22"/>
        </w:rPr>
        <w:t xml:space="preserve">shall be the </w:t>
      </w:r>
      <w:r w:rsidR="00570320" w:rsidRPr="00F839C1">
        <w:rPr>
          <w:rFonts w:cs="Calibri"/>
          <w:szCs w:val="22"/>
        </w:rPr>
        <w:t xml:space="preserve">only </w:t>
      </w:r>
      <w:r w:rsidRPr="00651C75">
        <w:rPr>
          <w:rFonts w:cs="Calibri"/>
          <w:szCs w:val="22"/>
        </w:rPr>
        <w:t>source</w:t>
      </w:r>
      <w:r w:rsidR="00570320" w:rsidRPr="00F839C1">
        <w:rPr>
          <w:rFonts w:cs="Calibri"/>
          <w:szCs w:val="22"/>
        </w:rPr>
        <w:t>s</w:t>
      </w:r>
      <w:r w:rsidRPr="00651C75">
        <w:rPr>
          <w:rFonts w:cs="Calibri"/>
          <w:szCs w:val="22"/>
        </w:rPr>
        <w:t xml:space="preserve"> of information used</w:t>
      </w:r>
      <w:r w:rsidR="00687B76" w:rsidRPr="00F839C1">
        <w:rPr>
          <w:rFonts w:cs="Calibri"/>
          <w:szCs w:val="22"/>
        </w:rPr>
        <w:t xml:space="preserve"> by the Authority</w:t>
      </w:r>
      <w:r w:rsidR="0095549C" w:rsidRPr="00F839C1">
        <w:rPr>
          <w:rFonts w:cs="Calibri"/>
          <w:color w:val="FF0000"/>
          <w:szCs w:val="22"/>
        </w:rPr>
        <w:t xml:space="preserve"> </w:t>
      </w:r>
      <w:r w:rsidRPr="00651C75">
        <w:rPr>
          <w:rFonts w:cs="Calibri"/>
          <w:szCs w:val="22"/>
        </w:rPr>
        <w:t>to evaluate Tenders. The Authority shall only take account of information which is specifically asked for in this ITT.</w:t>
      </w:r>
    </w:p>
    <w:p w14:paraId="0662F48D" w14:textId="77777777" w:rsidR="00464F9A" w:rsidRPr="00651C75" w:rsidRDefault="00464F9A" w:rsidP="0049530B">
      <w:pPr>
        <w:pStyle w:val="Heading2"/>
        <w:spacing w:before="120" w:line="240" w:lineRule="auto"/>
        <w:rPr>
          <w:rFonts w:cs="Calibri"/>
          <w:szCs w:val="22"/>
        </w:rPr>
      </w:pPr>
      <w:bookmarkStart w:id="15" w:name="_Toc87015567"/>
      <w:r w:rsidRPr="00651C75">
        <w:rPr>
          <w:rFonts w:cs="Calibri"/>
          <w:szCs w:val="22"/>
        </w:rPr>
        <w:t>Part F: Pricing</w:t>
      </w:r>
      <w:bookmarkEnd w:id="15"/>
    </w:p>
    <w:p w14:paraId="17217AD6" w14:textId="1BCB6FAF" w:rsidR="00464F9A"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Prices must be submitted in £GBP, exclusive of VAT.</w:t>
      </w:r>
      <w:r w:rsidR="00404925" w:rsidRPr="00F839C1">
        <w:rPr>
          <w:rFonts w:cs="Calibri"/>
          <w:szCs w:val="22"/>
        </w:rPr>
        <w:t xml:space="preserve"> This includes </w:t>
      </w:r>
      <w:r w:rsidR="00877495" w:rsidRPr="00F839C1">
        <w:rPr>
          <w:rFonts w:cs="Calibri"/>
          <w:szCs w:val="22"/>
        </w:rPr>
        <w:t xml:space="preserve">if overseas subcontractors form any element of the submitted </w:t>
      </w:r>
      <w:r w:rsidR="00286044">
        <w:rPr>
          <w:rFonts w:cs="Calibri"/>
          <w:szCs w:val="22"/>
        </w:rPr>
        <w:t>Tender</w:t>
      </w:r>
      <w:r w:rsidR="00877495" w:rsidRPr="00F839C1">
        <w:rPr>
          <w:rFonts w:cs="Calibri"/>
          <w:szCs w:val="22"/>
        </w:rPr>
        <w:t xml:space="preserve">. </w:t>
      </w:r>
    </w:p>
    <w:p w14:paraId="060B6FDB" w14:textId="0C0280BC" w:rsidR="00464F9A" w:rsidRPr="00651C75" w:rsidRDefault="00C1392F" w:rsidP="00CD7886">
      <w:pPr>
        <w:pStyle w:val="ListParagraph"/>
        <w:numPr>
          <w:ilvl w:val="1"/>
          <w:numId w:val="56"/>
        </w:numPr>
        <w:spacing w:before="0" w:line="240" w:lineRule="auto"/>
        <w:jc w:val="both"/>
        <w:rPr>
          <w:rFonts w:cs="Calibri"/>
          <w:szCs w:val="22"/>
        </w:rPr>
      </w:pPr>
      <w:r w:rsidRPr="00651C75">
        <w:rPr>
          <w:rFonts w:cs="Calibri"/>
          <w:szCs w:val="22"/>
        </w:rPr>
        <w:t xml:space="preserve">Pricing will be evaluated based on </w:t>
      </w:r>
      <w:r w:rsidR="00CA7711" w:rsidRPr="00651C75">
        <w:rPr>
          <w:rFonts w:cs="Calibri"/>
          <w:szCs w:val="22"/>
        </w:rPr>
        <w:t xml:space="preserve">maximum Framework rates </w:t>
      </w:r>
      <w:r w:rsidR="003707D7" w:rsidRPr="00F839C1">
        <w:rPr>
          <w:rFonts w:cs="Calibri"/>
          <w:szCs w:val="22"/>
        </w:rPr>
        <w:t xml:space="preserve">and the Contract shall be awarded as firm prices </w:t>
      </w:r>
      <w:r w:rsidR="2E9EF347" w:rsidRPr="00651C75">
        <w:rPr>
          <w:rFonts w:cs="Calibri"/>
          <w:szCs w:val="22"/>
        </w:rPr>
        <w:t>and shall be paid according to the Specification of Requirements</w:t>
      </w:r>
      <w:r w:rsidR="001D1FBF" w:rsidRPr="00F839C1">
        <w:rPr>
          <w:rFonts w:cs="Calibri"/>
          <w:szCs w:val="22"/>
        </w:rPr>
        <w:t xml:space="preserve"> and any Call Off Contract entered into</w:t>
      </w:r>
      <w:r w:rsidR="2E9EF347" w:rsidRPr="00651C75">
        <w:rPr>
          <w:rFonts w:cs="Calibri"/>
          <w:szCs w:val="22"/>
        </w:rPr>
        <w:t xml:space="preserve">. </w:t>
      </w:r>
    </w:p>
    <w:p w14:paraId="3D652164" w14:textId="17BCD9FA" w:rsidR="004A467D"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The pricing schedule within the Authority’s e-</w:t>
      </w:r>
      <w:r w:rsidR="00286044">
        <w:rPr>
          <w:rFonts w:cs="Calibri"/>
          <w:szCs w:val="22"/>
        </w:rPr>
        <w:t>Tender</w:t>
      </w:r>
      <w:r w:rsidRPr="00651C75">
        <w:rPr>
          <w:rFonts w:cs="Calibri"/>
          <w:szCs w:val="22"/>
        </w:rPr>
        <w:t xml:space="preserve">ing </w:t>
      </w:r>
      <w:r w:rsidR="00BF4AA5" w:rsidRPr="00F839C1">
        <w:rPr>
          <w:rFonts w:cs="Calibri"/>
          <w:szCs w:val="22"/>
        </w:rPr>
        <w:t>p</w:t>
      </w:r>
      <w:r w:rsidRPr="00651C75">
        <w:rPr>
          <w:rFonts w:cs="Calibri"/>
          <w:szCs w:val="22"/>
        </w:rPr>
        <w:t xml:space="preserve">latform (Jaggaer) identifies the minimum level of information required. </w:t>
      </w:r>
    </w:p>
    <w:p w14:paraId="6BBEC7C7" w14:textId="3EC1F102" w:rsidR="004A467D"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If the Authority believes that any element of pricing submitted is abnormally low it will conduct a further analysis of the offer in accordance with Regulation 69 of P</w:t>
      </w:r>
      <w:r w:rsidR="00B74B49" w:rsidRPr="00CD7886">
        <w:rPr>
          <w:rFonts w:cs="Calibri"/>
          <w:szCs w:val="22"/>
        </w:rPr>
        <w:t xml:space="preserve">ublic Contract </w:t>
      </w:r>
      <w:r w:rsidR="008544E2" w:rsidRPr="00CD7886">
        <w:rPr>
          <w:rFonts w:cs="Calibri"/>
          <w:szCs w:val="22"/>
        </w:rPr>
        <w:t>Regulations</w:t>
      </w:r>
      <w:r w:rsidRPr="00651C75">
        <w:rPr>
          <w:rFonts w:cs="Calibri"/>
          <w:szCs w:val="22"/>
        </w:rPr>
        <w:t xml:space="preserve"> 2015.</w:t>
      </w:r>
    </w:p>
    <w:p w14:paraId="2108145D" w14:textId="4CFFAC29" w:rsidR="00FF60EC" w:rsidRPr="00651C75" w:rsidRDefault="00AB00AE" w:rsidP="00A1223B">
      <w:pPr>
        <w:pStyle w:val="ListParagraph"/>
        <w:numPr>
          <w:ilvl w:val="1"/>
          <w:numId w:val="56"/>
        </w:numPr>
        <w:spacing w:before="0" w:line="240" w:lineRule="auto"/>
        <w:jc w:val="both"/>
        <w:rPr>
          <w:rFonts w:cs="Calibri"/>
          <w:szCs w:val="22"/>
        </w:rPr>
      </w:pPr>
      <w:r w:rsidRPr="00AB00AE">
        <w:rPr>
          <w:rFonts w:cs="Calibri"/>
          <w:szCs w:val="22"/>
        </w:rPr>
        <w:t xml:space="preserve">The Authority reserves the right to treat any </w:t>
      </w:r>
      <w:r w:rsidR="006B6CA0">
        <w:rPr>
          <w:rFonts w:cs="Calibri"/>
          <w:szCs w:val="22"/>
        </w:rPr>
        <w:t>Tender</w:t>
      </w:r>
      <w:r w:rsidRPr="00AB00AE">
        <w:rPr>
          <w:rFonts w:cs="Calibri"/>
          <w:szCs w:val="22"/>
        </w:rPr>
        <w:t xml:space="preserve"> which is caveated by reference to the    UK’s relationship with the EU and/or COVID-19 as non-compliant and, as with any </w:t>
      </w:r>
      <w:r w:rsidRPr="00AB00AE">
        <w:rPr>
          <w:rFonts w:cs="Calibri"/>
          <w:szCs w:val="22"/>
        </w:rPr>
        <w:lastRenderedPageBreak/>
        <w:t xml:space="preserve">procurement exercise, a </w:t>
      </w:r>
      <w:r w:rsidR="006B6CA0">
        <w:rPr>
          <w:rFonts w:cs="Calibri"/>
          <w:szCs w:val="22"/>
        </w:rPr>
        <w:t>Tenderer</w:t>
      </w:r>
      <w:r w:rsidRPr="00AB00AE">
        <w:rPr>
          <w:rFonts w:cs="Calibri"/>
          <w:szCs w:val="22"/>
        </w:rPr>
        <w:t xml:space="preserve"> in submitting its prices for evaluation does so in acceptance of all business risks and circumstances arising from time to time.</w:t>
      </w:r>
    </w:p>
    <w:p w14:paraId="4E01F57F" w14:textId="77777777" w:rsidR="00012E09" w:rsidRPr="00651C75" w:rsidRDefault="00012E09" w:rsidP="0049530B">
      <w:pPr>
        <w:pStyle w:val="Heading2"/>
        <w:spacing w:before="120" w:line="240" w:lineRule="auto"/>
        <w:rPr>
          <w:rFonts w:cs="Calibri"/>
          <w:szCs w:val="22"/>
        </w:rPr>
      </w:pPr>
      <w:bookmarkStart w:id="16" w:name="_Toc87015568"/>
      <w:r w:rsidRPr="00651C75">
        <w:rPr>
          <w:rFonts w:cs="Calibri"/>
          <w:szCs w:val="22"/>
        </w:rPr>
        <w:t>Part G: Sub-Contracting</w:t>
      </w:r>
      <w:bookmarkEnd w:id="16"/>
    </w:p>
    <w:p w14:paraId="2F4F2EB5" w14:textId="54F710C1" w:rsidR="00012E0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All information requested in the Tender should be given in respect of the Prime Contractor.</w:t>
      </w:r>
    </w:p>
    <w:p w14:paraId="512DE981" w14:textId="756E8DB2" w:rsidR="00A8221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Where the Tenderers propose to use sub-contractors to deliver some or all of the requirement, the Tenderer must complete the Tenderers Sub-Contracting Information Form at Schedule 1.</w:t>
      </w:r>
    </w:p>
    <w:p w14:paraId="6963EA41" w14:textId="77777777" w:rsidR="00A8221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The Authority recognises that arrangements in relation to sub-contracting may be subject to change and may not be finalised until a later date. The Tenderer shall inform the Authority immediately of any changes to the supply chain following Tender submission. </w:t>
      </w:r>
    </w:p>
    <w:p w14:paraId="391EAB23" w14:textId="77777777" w:rsidR="00C573AA" w:rsidRPr="00651C75" w:rsidRDefault="00C573AA" w:rsidP="0049530B">
      <w:pPr>
        <w:pStyle w:val="Heading2"/>
        <w:spacing w:before="120" w:line="240" w:lineRule="auto"/>
        <w:rPr>
          <w:rFonts w:cs="Calibri"/>
          <w:szCs w:val="22"/>
        </w:rPr>
      </w:pPr>
      <w:bookmarkStart w:id="17" w:name="_Toc87015569"/>
      <w:r w:rsidRPr="00651C75">
        <w:rPr>
          <w:rFonts w:cs="Calibri"/>
          <w:szCs w:val="22"/>
        </w:rPr>
        <w:t>Part H: Consortia</w:t>
      </w:r>
      <w:bookmarkEnd w:id="17"/>
    </w:p>
    <w:p w14:paraId="309B4B26" w14:textId="739C6C28" w:rsidR="00071170"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Where a Tenderer is submitting a Tender as part of a proposed consortium, the Tenderer must complete the Tenderers Consortium Information Form at Schedule 2.</w:t>
      </w:r>
    </w:p>
    <w:p w14:paraId="76D3CD7B" w14:textId="1B1366C8" w:rsidR="00071170"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In accordance with Regulation 19(6) of </w:t>
      </w:r>
      <w:r w:rsidR="0006130C" w:rsidRPr="00CD7886">
        <w:rPr>
          <w:rFonts w:cs="Calibri"/>
          <w:szCs w:val="22"/>
        </w:rPr>
        <w:t>Public Contract Regulations</w:t>
      </w:r>
      <w:r w:rsidR="0006130C" w:rsidRPr="00651C75">
        <w:rPr>
          <w:rFonts w:cs="Calibri"/>
          <w:szCs w:val="22"/>
        </w:rPr>
        <w:t xml:space="preserve"> </w:t>
      </w:r>
      <w:r w:rsidRPr="00651C75">
        <w:rPr>
          <w:rFonts w:cs="Calibri"/>
          <w:szCs w:val="22"/>
        </w:rPr>
        <w:t>2015, the Authority may require a successful consortium to form a separate corporate entity.</w:t>
      </w:r>
    </w:p>
    <w:p w14:paraId="3CE3692D" w14:textId="7C14C3E3" w:rsidR="00E8033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All members of the consortium shall be required to provide the information required in the Tender as part of a single composite response to the Authority.</w:t>
      </w:r>
    </w:p>
    <w:p w14:paraId="7B46B983" w14:textId="77777777" w:rsidR="00E80339"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p>
    <w:p w14:paraId="6347D272" w14:textId="77777777" w:rsidR="00165A42" w:rsidRPr="00651C75" w:rsidRDefault="003104B6" w:rsidP="0049530B">
      <w:pPr>
        <w:pStyle w:val="Heading2"/>
        <w:spacing w:before="120" w:line="240" w:lineRule="auto"/>
        <w:rPr>
          <w:rFonts w:cs="Calibri"/>
          <w:szCs w:val="22"/>
        </w:rPr>
      </w:pPr>
      <w:bookmarkStart w:id="18" w:name="_Toc87015570"/>
      <w:r w:rsidRPr="00651C75">
        <w:rPr>
          <w:rFonts w:cs="Calibri"/>
          <w:szCs w:val="22"/>
        </w:rPr>
        <w:t xml:space="preserve">Part </w:t>
      </w:r>
      <w:r w:rsidR="00C573AA" w:rsidRPr="00651C75">
        <w:rPr>
          <w:rFonts w:cs="Calibri"/>
          <w:szCs w:val="22"/>
        </w:rPr>
        <w:t>I</w:t>
      </w:r>
      <w:r w:rsidR="002A72EE" w:rsidRPr="00651C75">
        <w:rPr>
          <w:rFonts w:cs="Calibri"/>
          <w:szCs w:val="22"/>
        </w:rPr>
        <w:t xml:space="preserve">: </w:t>
      </w:r>
      <w:r w:rsidR="00877781" w:rsidRPr="00651C75">
        <w:rPr>
          <w:rFonts w:cs="Calibri"/>
          <w:szCs w:val="22"/>
        </w:rPr>
        <w:t>Clarifications</w:t>
      </w:r>
      <w:bookmarkEnd w:id="18"/>
      <w:r w:rsidR="00877781" w:rsidRPr="00651C75">
        <w:rPr>
          <w:rFonts w:cs="Calibri"/>
          <w:szCs w:val="22"/>
        </w:rPr>
        <w:t xml:space="preserve"> </w:t>
      </w:r>
    </w:p>
    <w:p w14:paraId="0F53F37A" w14:textId="625FE742" w:rsidR="008E418D"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Tenderers may raise questions or seek clarification regarding any aspect of this Procurement prior to the clarification deadline (as set out in Section </w:t>
      </w:r>
      <w:r w:rsidR="00407198">
        <w:rPr>
          <w:rFonts w:cs="Calibri"/>
          <w:szCs w:val="22"/>
        </w:rPr>
        <w:t>2 of this document</w:t>
      </w:r>
      <w:r w:rsidRPr="00651C75">
        <w:rPr>
          <w:rFonts w:cs="Calibri"/>
          <w:szCs w:val="22"/>
        </w:rPr>
        <w:t xml:space="preserve">). The Authority shall respond to all reasonable clarifications submitted prior to the clarification deadline as soon as possible but cannot guarantee a minimum response time. </w:t>
      </w:r>
    </w:p>
    <w:p w14:paraId="02676674" w14:textId="14A89D62" w:rsidR="00852022" w:rsidRPr="00651C75" w:rsidRDefault="00852022" w:rsidP="00852022">
      <w:pPr>
        <w:pStyle w:val="ListParagraph"/>
        <w:numPr>
          <w:ilvl w:val="2"/>
          <w:numId w:val="56"/>
        </w:numPr>
        <w:spacing w:before="0" w:line="240" w:lineRule="auto"/>
        <w:jc w:val="both"/>
        <w:rPr>
          <w:rFonts w:cs="Calibri"/>
          <w:szCs w:val="22"/>
        </w:rPr>
      </w:pPr>
      <w:r>
        <w:rPr>
          <w:rFonts w:cs="Calibri"/>
          <w:szCs w:val="22"/>
        </w:rPr>
        <w:t xml:space="preserve">Any questions or clarifications that </w:t>
      </w:r>
      <w:r w:rsidR="00286044">
        <w:rPr>
          <w:rFonts w:cs="Calibri"/>
          <w:szCs w:val="22"/>
        </w:rPr>
        <w:t>Tenderer</w:t>
      </w:r>
      <w:r>
        <w:rPr>
          <w:rFonts w:cs="Calibri"/>
          <w:szCs w:val="22"/>
        </w:rPr>
        <w:t xml:space="preserve">s wish to submit must be made via the Jaggaer portal. </w:t>
      </w:r>
    </w:p>
    <w:p w14:paraId="5F21DC3A" w14:textId="60A99F3F" w:rsidR="008E418D" w:rsidRPr="00651C75" w:rsidRDefault="2E9EF347" w:rsidP="0049530B">
      <w:pPr>
        <w:pStyle w:val="ListParagraph"/>
        <w:numPr>
          <w:ilvl w:val="1"/>
          <w:numId w:val="56"/>
        </w:numPr>
        <w:spacing w:before="0" w:after="0" w:line="240" w:lineRule="auto"/>
        <w:jc w:val="both"/>
        <w:rPr>
          <w:rFonts w:cs="Calibri"/>
          <w:szCs w:val="22"/>
        </w:rPr>
      </w:pPr>
      <w:r w:rsidRPr="00651C75">
        <w:rPr>
          <w:rFonts w:cs="Calibri"/>
          <w:szCs w:val="22"/>
        </w:rPr>
        <w:t>If a Tenderer believes that a clarification request is commercially sensitive or that publishing the clarification with the Authority’s response would reveal confidential information, disclosure of which would be detrimental to the Tenderer</w:t>
      </w:r>
      <w:r w:rsidR="00D27CFE" w:rsidRPr="00CD7886">
        <w:rPr>
          <w:rFonts w:cs="Calibri"/>
          <w:szCs w:val="22"/>
        </w:rPr>
        <w:t xml:space="preserve">, the Tenderer shall notify the Authority, giving such supporting information as the Authority may require. </w:t>
      </w:r>
      <w:r w:rsidRPr="00651C75">
        <w:rPr>
          <w:rFonts w:cs="Calibri"/>
          <w:szCs w:val="22"/>
        </w:rPr>
        <w:t>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of the notification to withdraw their clarification. If the clarification is not withdrawn the clarification request and Authority’s response will be published to all Tenderers</w:t>
      </w:r>
      <w:bookmarkStart w:id="19" w:name="_Ref270501488"/>
      <w:bookmarkEnd w:id="19"/>
    </w:p>
    <w:p w14:paraId="310A91BC" w14:textId="77777777" w:rsidR="00C43031" w:rsidRPr="00651C75" w:rsidRDefault="2E9EF347" w:rsidP="00CD7886">
      <w:pPr>
        <w:pStyle w:val="ListParagraph"/>
        <w:numPr>
          <w:ilvl w:val="1"/>
          <w:numId w:val="56"/>
        </w:numPr>
        <w:spacing w:before="0" w:line="240" w:lineRule="auto"/>
        <w:jc w:val="both"/>
        <w:rPr>
          <w:rFonts w:cs="Calibri"/>
          <w:szCs w:val="22"/>
        </w:rPr>
      </w:pPr>
      <w:bookmarkStart w:id="20" w:name="_Ref270501502"/>
      <w:r w:rsidRPr="00651C75">
        <w:rPr>
          <w:rFonts w:cs="Calibri"/>
          <w:szCs w:val="22"/>
        </w:rPr>
        <w:t xml:space="preserve">The Authority may not respond to a clarification or publish it where the Authority considers that the response may prejudice the Authority’s commercial interests. In such circumstances, the Authority will inform the Tenderer of its view. </w:t>
      </w:r>
      <w:bookmarkEnd w:id="20"/>
    </w:p>
    <w:p w14:paraId="0C2503AD" w14:textId="07A7C56D" w:rsidR="00CF2B43"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The Authority reserves the right (but is not obliged) to seek clarification of any aspect of a Tender and/or </w:t>
      </w:r>
      <w:r w:rsidR="0006130C" w:rsidRPr="00CD7886">
        <w:rPr>
          <w:rFonts w:cs="Calibri"/>
          <w:szCs w:val="22"/>
        </w:rPr>
        <w:t>to request</w:t>
      </w:r>
      <w:r w:rsidR="0006130C" w:rsidRPr="00651C75">
        <w:rPr>
          <w:rFonts w:cs="Calibri"/>
          <w:szCs w:val="22"/>
        </w:rPr>
        <w:t xml:space="preserve"> </w:t>
      </w:r>
      <w:r w:rsidRPr="00651C75">
        <w:rPr>
          <w:rFonts w:cs="Calibri"/>
          <w:szCs w:val="22"/>
        </w:rPr>
        <w:t>additional information during the evaluation phase in order to carry out a fair evaluation. Failure to respond within the timescales specified and/or to provide an adequate response to such a request may result in the Tender being rejected.</w:t>
      </w:r>
    </w:p>
    <w:p w14:paraId="030ABED2" w14:textId="77777777" w:rsidR="002B51B2" w:rsidRPr="00651C75" w:rsidRDefault="002B51B2" w:rsidP="0049530B">
      <w:pPr>
        <w:pStyle w:val="Heading2"/>
        <w:spacing w:before="120" w:line="240" w:lineRule="auto"/>
        <w:rPr>
          <w:rFonts w:cs="Calibri"/>
          <w:szCs w:val="22"/>
        </w:rPr>
      </w:pPr>
      <w:bookmarkStart w:id="21" w:name="_Toc87015571"/>
      <w:r w:rsidRPr="00651C75">
        <w:rPr>
          <w:rFonts w:cs="Calibri"/>
          <w:szCs w:val="22"/>
        </w:rPr>
        <w:lastRenderedPageBreak/>
        <w:t xml:space="preserve">Part </w:t>
      </w:r>
      <w:r w:rsidR="00C573AA" w:rsidRPr="00651C75">
        <w:rPr>
          <w:rFonts w:cs="Calibri"/>
          <w:szCs w:val="22"/>
        </w:rPr>
        <w:t>J</w:t>
      </w:r>
      <w:r w:rsidRPr="00651C75">
        <w:rPr>
          <w:rFonts w:cs="Calibri"/>
          <w:szCs w:val="22"/>
        </w:rPr>
        <w:t>: Changes to Responses</w:t>
      </w:r>
      <w:bookmarkEnd w:id="21"/>
    </w:p>
    <w:p w14:paraId="1C05211D" w14:textId="5F318600" w:rsidR="00716D45" w:rsidRPr="00651C75" w:rsidRDefault="2E9EF347" w:rsidP="00CD7886">
      <w:pPr>
        <w:pStyle w:val="ListParagraph"/>
        <w:numPr>
          <w:ilvl w:val="1"/>
          <w:numId w:val="56"/>
        </w:numPr>
        <w:spacing w:before="0" w:line="240" w:lineRule="auto"/>
        <w:jc w:val="both"/>
        <w:rPr>
          <w:rFonts w:cs="Calibri"/>
          <w:szCs w:val="22"/>
        </w:rPr>
      </w:pPr>
      <w:r w:rsidRPr="00651C75">
        <w:rPr>
          <w:rFonts w:cs="Calibri"/>
          <w:szCs w:val="22"/>
        </w:rPr>
        <w:t xml:space="preserve">Tenderers may modify their submitted Tenders at any time prior to the Tender submission deadline. Tenders submitted before the </w:t>
      </w:r>
      <w:r w:rsidR="0006130C" w:rsidRPr="00CD7886">
        <w:rPr>
          <w:rFonts w:cs="Calibri"/>
          <w:szCs w:val="22"/>
        </w:rPr>
        <w:t xml:space="preserve">Tender </w:t>
      </w:r>
      <w:r w:rsidRPr="00651C75">
        <w:rPr>
          <w:rFonts w:cs="Calibri"/>
          <w:szCs w:val="22"/>
        </w:rPr>
        <w:t xml:space="preserve">deadline shall remain unopened until the </w:t>
      </w:r>
      <w:r w:rsidR="0006130C" w:rsidRPr="00CD7886">
        <w:rPr>
          <w:rFonts w:cs="Calibri"/>
          <w:szCs w:val="22"/>
        </w:rPr>
        <w:t xml:space="preserve">Tender </w:t>
      </w:r>
      <w:r w:rsidRPr="00651C75">
        <w:rPr>
          <w:rFonts w:cs="Calibri"/>
          <w:szCs w:val="22"/>
        </w:rPr>
        <w:t>deadline or such time thereafter when all Tenders shall be opened together.</w:t>
      </w:r>
    </w:p>
    <w:p w14:paraId="0BD41381" w14:textId="695E665C" w:rsidR="00114439" w:rsidRDefault="2E9EF347" w:rsidP="00CD7886">
      <w:pPr>
        <w:pStyle w:val="ListParagraph"/>
        <w:numPr>
          <w:ilvl w:val="1"/>
          <w:numId w:val="56"/>
        </w:numPr>
        <w:spacing w:before="0" w:line="240" w:lineRule="auto"/>
        <w:jc w:val="both"/>
        <w:rPr>
          <w:rFonts w:cs="Calibri"/>
          <w:szCs w:val="22"/>
        </w:rPr>
      </w:pPr>
      <w:r w:rsidRPr="00651C75">
        <w:rPr>
          <w:rFonts w:cs="Calibri"/>
          <w:szCs w:val="22"/>
        </w:rPr>
        <w:t>Tenderers may withdraw their response at any time by submitted a notice via the Authority’s e-</w:t>
      </w:r>
      <w:r w:rsidR="00286044">
        <w:rPr>
          <w:rFonts w:cs="Calibri"/>
          <w:szCs w:val="22"/>
        </w:rPr>
        <w:t>Tender</w:t>
      </w:r>
      <w:r w:rsidRPr="00651C75">
        <w:rPr>
          <w:rFonts w:cs="Calibri"/>
          <w:szCs w:val="22"/>
        </w:rPr>
        <w:t xml:space="preserve">ing </w:t>
      </w:r>
      <w:r w:rsidR="00BF4AA5" w:rsidRPr="00CD7886">
        <w:rPr>
          <w:rFonts w:cs="Calibri"/>
          <w:szCs w:val="22"/>
        </w:rPr>
        <w:t>p</w:t>
      </w:r>
      <w:r w:rsidRPr="00651C75">
        <w:rPr>
          <w:rFonts w:cs="Calibri"/>
          <w:szCs w:val="22"/>
        </w:rPr>
        <w:t>latform (Jaggaer).</w:t>
      </w:r>
    </w:p>
    <w:p w14:paraId="6F975BAB" w14:textId="4DA26CCC" w:rsidR="007165CA" w:rsidRDefault="007165CA" w:rsidP="007165CA">
      <w:pPr>
        <w:spacing w:before="0" w:line="240" w:lineRule="auto"/>
        <w:jc w:val="both"/>
        <w:rPr>
          <w:rFonts w:cs="Calibri"/>
          <w:szCs w:val="22"/>
        </w:rPr>
      </w:pPr>
    </w:p>
    <w:p w14:paraId="6B34B5A8" w14:textId="38AFBD9F" w:rsidR="007165CA" w:rsidRPr="00C54AA3" w:rsidRDefault="007165CA" w:rsidP="007165CA">
      <w:pPr>
        <w:pStyle w:val="Heading1"/>
        <w:spacing w:before="120" w:line="240" w:lineRule="auto"/>
        <w:jc w:val="center"/>
        <w:rPr>
          <w:rFonts w:cs="Calibri"/>
          <w:b/>
          <w:u w:val="single"/>
        </w:rPr>
      </w:pPr>
      <w:bookmarkStart w:id="22" w:name="_Toc87015572"/>
      <w:r w:rsidRPr="00651C75">
        <w:rPr>
          <w:rFonts w:cs="Calibri"/>
          <w:b/>
          <w:u w:val="single"/>
        </w:rPr>
        <w:t>SECTION 4 – CONDITIONS OF TENDERING</w:t>
      </w:r>
      <w:bookmarkEnd w:id="22"/>
    </w:p>
    <w:p w14:paraId="5F43365E" w14:textId="626FEFEF" w:rsidR="007165CA" w:rsidRPr="00350096" w:rsidRDefault="007165CA" w:rsidP="007165CA">
      <w:pPr>
        <w:pStyle w:val="ListParagraph"/>
        <w:numPr>
          <w:ilvl w:val="0"/>
          <w:numId w:val="56"/>
        </w:numPr>
        <w:spacing w:before="0" w:line="240" w:lineRule="auto"/>
        <w:jc w:val="both"/>
        <w:rPr>
          <w:rFonts w:cs="Calibri"/>
          <w:szCs w:val="22"/>
        </w:rPr>
      </w:pPr>
      <w:r w:rsidRPr="00651C75">
        <w:rPr>
          <w:rFonts w:cs="Calibri"/>
          <w:szCs w:val="22"/>
        </w:rPr>
        <w:t>By issuing this Tender, communicating with a Tenderer or any other communication in respect of this Procurement, the Authority shall not be bound to accept any Tender or award any Contract.</w:t>
      </w:r>
    </w:p>
    <w:p w14:paraId="1E97502B" w14:textId="0992C95A" w:rsidR="007165CA" w:rsidRPr="00350096" w:rsidRDefault="007165CA" w:rsidP="007165CA">
      <w:pPr>
        <w:pStyle w:val="ListParagraph"/>
        <w:numPr>
          <w:ilvl w:val="1"/>
          <w:numId w:val="56"/>
        </w:numPr>
        <w:spacing w:before="0" w:line="240" w:lineRule="auto"/>
        <w:jc w:val="both"/>
        <w:rPr>
          <w:rFonts w:cs="Calibri"/>
          <w:szCs w:val="22"/>
        </w:rPr>
      </w:pPr>
      <w:r w:rsidRPr="00651C75">
        <w:rPr>
          <w:rFonts w:cs="Calibri"/>
          <w:szCs w:val="22"/>
        </w:rPr>
        <w:t xml:space="preserve"> The Authority reserves the right to:</w:t>
      </w:r>
    </w:p>
    <w:p w14:paraId="245EAA65" w14:textId="38194AA2" w:rsidR="007165CA" w:rsidRPr="00350096" w:rsidRDefault="007165CA" w:rsidP="007165CA">
      <w:pPr>
        <w:pStyle w:val="ListParagraph"/>
        <w:numPr>
          <w:ilvl w:val="2"/>
          <w:numId w:val="56"/>
        </w:numPr>
        <w:spacing w:before="0" w:line="240" w:lineRule="auto"/>
        <w:jc w:val="both"/>
        <w:rPr>
          <w:rFonts w:cs="Calibri"/>
          <w:szCs w:val="22"/>
        </w:rPr>
      </w:pPr>
      <w:r w:rsidRPr="00350096">
        <w:rPr>
          <w:rFonts w:cs="Calibri"/>
          <w:szCs w:val="22"/>
        </w:rPr>
        <w:t xml:space="preserve"> seek clarification of any aspect of a Tender and/or request additional information in respect of Tenderers submission;</w:t>
      </w:r>
    </w:p>
    <w:p w14:paraId="28748F61"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disqualify any Tenderer that does not submit a compliant Tender in accordance with the instructions set out in this ITT;</w:t>
      </w:r>
    </w:p>
    <w:p w14:paraId="4CF6BE9E"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 xml:space="preserve">disqualify any Tenderer for the </w:t>
      </w:r>
      <w:r w:rsidRPr="00651C75">
        <w:rPr>
          <w:rFonts w:cs="Calibri"/>
          <w:color w:val="000000" w:themeColor="text1"/>
          <w:szCs w:val="22"/>
        </w:rPr>
        <w:t>provision of false, inaccurate or misleading information;</w:t>
      </w:r>
    </w:p>
    <w:p w14:paraId="70648695"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withdraw or terminate this ITT/Procurement at any time. Any withdrawal or termination shall be notified in writing to all Tenderers;</w:t>
      </w:r>
    </w:p>
    <w:p w14:paraId="3BEB0A7E" w14:textId="77777777" w:rsidR="007165CA" w:rsidRPr="00651C75" w:rsidRDefault="007165CA" w:rsidP="007165CA">
      <w:pPr>
        <w:pStyle w:val="ListParagraph"/>
        <w:numPr>
          <w:ilvl w:val="2"/>
          <w:numId w:val="56"/>
        </w:numPr>
        <w:spacing w:before="0" w:line="240" w:lineRule="auto"/>
        <w:jc w:val="both"/>
        <w:rPr>
          <w:rFonts w:cs="Calibri"/>
          <w:szCs w:val="22"/>
        </w:rPr>
      </w:pPr>
      <w:r w:rsidRPr="00651C75">
        <w:rPr>
          <w:rFonts w:cs="Calibri"/>
          <w:szCs w:val="22"/>
        </w:rPr>
        <w:t>choose not to award any contract as a result of the current Procurement;</w:t>
      </w:r>
    </w:p>
    <w:p w14:paraId="46667472" w14:textId="3604468C" w:rsidR="007165CA" w:rsidRDefault="007165CA" w:rsidP="007165CA">
      <w:pPr>
        <w:pStyle w:val="ListParagraph"/>
        <w:numPr>
          <w:ilvl w:val="2"/>
          <w:numId w:val="56"/>
        </w:numPr>
        <w:spacing w:before="0" w:line="240" w:lineRule="auto"/>
        <w:jc w:val="both"/>
        <w:rPr>
          <w:rFonts w:cs="Calibri"/>
          <w:szCs w:val="22"/>
        </w:rPr>
      </w:pPr>
      <w:r w:rsidRPr="00651C75">
        <w:rPr>
          <w:rFonts w:cs="Calibri"/>
          <w:szCs w:val="22"/>
        </w:rPr>
        <w:t>ask for an explanation of the costs or price proposed in the Tender where the Tender appears to be abnormally low.</w:t>
      </w:r>
    </w:p>
    <w:p w14:paraId="5DE47514" w14:textId="63EFB257" w:rsidR="007165CA" w:rsidRDefault="007165CA" w:rsidP="007165CA">
      <w:pPr>
        <w:pStyle w:val="ListParagraph"/>
        <w:numPr>
          <w:ilvl w:val="1"/>
          <w:numId w:val="56"/>
        </w:numPr>
        <w:spacing w:before="0" w:line="240" w:lineRule="auto"/>
        <w:jc w:val="both"/>
        <w:rPr>
          <w:rFonts w:cs="Calibri"/>
          <w:szCs w:val="22"/>
        </w:rPr>
      </w:pPr>
      <w:r w:rsidRPr="00651C75">
        <w:rPr>
          <w:rFonts w:cs="Calibri"/>
          <w:szCs w:val="22"/>
        </w:rPr>
        <w:t xml:space="preserve">The contract shall be entered into when the Authority sends written notification of its entry into the contract. </w:t>
      </w:r>
    </w:p>
    <w:p w14:paraId="7D999EC0" w14:textId="140F5A0A" w:rsidR="007165CA" w:rsidRPr="007165CA" w:rsidRDefault="007165CA" w:rsidP="007165CA">
      <w:pPr>
        <w:pStyle w:val="ListParagraph"/>
        <w:numPr>
          <w:ilvl w:val="1"/>
          <w:numId w:val="56"/>
        </w:numPr>
        <w:rPr>
          <w:rFonts w:cs="Calibri"/>
          <w:szCs w:val="22"/>
        </w:rPr>
      </w:pPr>
      <w:r w:rsidRPr="007165CA">
        <w:rPr>
          <w:rFonts w:cs="Calibri"/>
          <w:szCs w:val="22"/>
        </w:rPr>
        <w:t>The Authority shall not provide any references in relation to services received from any external organisation.</w:t>
      </w:r>
    </w:p>
    <w:p w14:paraId="17909D0C" w14:textId="77777777" w:rsidR="00D40961" w:rsidRPr="00651C75" w:rsidRDefault="00D40961" w:rsidP="0049530B">
      <w:pPr>
        <w:spacing w:before="0" w:line="240" w:lineRule="auto"/>
        <w:jc w:val="both"/>
        <w:rPr>
          <w:rFonts w:cs="Calibri"/>
          <w:vanish/>
          <w:szCs w:val="22"/>
        </w:rPr>
      </w:pPr>
    </w:p>
    <w:p w14:paraId="6822F73E" w14:textId="73832ACA" w:rsidR="00DB506B" w:rsidRPr="00651C75" w:rsidRDefault="00DB506B" w:rsidP="0049530B">
      <w:pPr>
        <w:pStyle w:val="Heading2"/>
        <w:spacing w:before="0" w:line="240" w:lineRule="auto"/>
        <w:rPr>
          <w:rFonts w:cs="Calibri"/>
          <w:szCs w:val="22"/>
        </w:rPr>
      </w:pPr>
      <w:bookmarkStart w:id="23" w:name="_Toc87015573"/>
      <w:r w:rsidRPr="00651C75">
        <w:rPr>
          <w:rFonts w:cs="Calibri"/>
          <w:szCs w:val="22"/>
        </w:rPr>
        <w:t>Part A: Conforming to the Law</w:t>
      </w:r>
      <w:bookmarkEnd w:id="23"/>
    </w:p>
    <w:p w14:paraId="1C4656AE" w14:textId="77A8205A" w:rsidR="00F72880" w:rsidRPr="00651C75" w:rsidRDefault="00DB506B" w:rsidP="007165CA">
      <w:pPr>
        <w:pStyle w:val="ListParagraph"/>
        <w:numPr>
          <w:ilvl w:val="1"/>
          <w:numId w:val="56"/>
        </w:numPr>
        <w:spacing w:before="0" w:line="240" w:lineRule="auto"/>
        <w:jc w:val="both"/>
        <w:rPr>
          <w:rFonts w:cs="Calibri"/>
          <w:szCs w:val="22"/>
        </w:rPr>
      </w:pPr>
      <w:r w:rsidRPr="00651C75">
        <w:rPr>
          <w:rFonts w:cs="Calibri"/>
          <w:szCs w:val="22"/>
        </w:rPr>
        <w:t xml:space="preserve">Tenderers must comply with </w:t>
      </w:r>
      <w:r w:rsidR="0006130C" w:rsidRPr="00651C75">
        <w:rPr>
          <w:rFonts w:cs="Calibri"/>
          <w:szCs w:val="22"/>
        </w:rPr>
        <w:t xml:space="preserve">all applicable EU and UK legislation and any applicable legislation in a third state, including but not limited to </w:t>
      </w:r>
      <w:r w:rsidRPr="00651C75">
        <w:rPr>
          <w:rFonts w:cs="Calibri"/>
          <w:szCs w:val="22"/>
        </w:rPr>
        <w:t xml:space="preserve">the UK Competition Act 1998; the UK </w:t>
      </w:r>
      <w:r w:rsidR="00F72880" w:rsidRPr="00651C75">
        <w:rPr>
          <w:rFonts w:cs="Calibri"/>
          <w:szCs w:val="22"/>
        </w:rPr>
        <w:t>Bribery Act 2010, applicable and any equivalent legislation in a third state.</w:t>
      </w:r>
    </w:p>
    <w:p w14:paraId="041F2833" w14:textId="07EE1D6D" w:rsidR="000E7524" w:rsidRPr="00651C75" w:rsidRDefault="00F72880" w:rsidP="007165CA">
      <w:pPr>
        <w:pStyle w:val="ListParagraph"/>
        <w:numPr>
          <w:ilvl w:val="1"/>
          <w:numId w:val="56"/>
        </w:numPr>
        <w:spacing w:before="0" w:line="240" w:lineRule="auto"/>
        <w:jc w:val="both"/>
        <w:rPr>
          <w:rFonts w:cs="Calibri"/>
          <w:szCs w:val="22"/>
        </w:rPr>
      </w:pPr>
      <w:r w:rsidRPr="00651C75">
        <w:rPr>
          <w:rFonts w:cs="Calibri"/>
          <w:szCs w:val="22"/>
        </w:rPr>
        <w:t xml:space="preserve">Tenderers attention is drawn to legislation relating to the canvassing of a public official, collusive behaviour and bribery. If </w:t>
      </w:r>
      <w:r w:rsidR="00775807">
        <w:rPr>
          <w:rFonts w:cs="Calibri"/>
          <w:szCs w:val="22"/>
        </w:rPr>
        <w:t>Tenderers</w:t>
      </w:r>
      <w:r w:rsidRPr="00651C75">
        <w:rPr>
          <w:rFonts w:cs="Calibri"/>
          <w:szCs w:val="22"/>
        </w:rPr>
        <w:t xml:space="preserve"> act in breach of this legislation</w:t>
      </w:r>
      <w:r w:rsidR="00775807">
        <w:rPr>
          <w:rFonts w:cs="Calibri"/>
          <w:szCs w:val="22"/>
        </w:rPr>
        <w:t>,</w:t>
      </w:r>
      <w:r w:rsidRPr="00651C75">
        <w:rPr>
          <w:rFonts w:cs="Calibri"/>
          <w:szCs w:val="22"/>
        </w:rPr>
        <w:t xml:space="preserve"> Tenderers may be disqualified from this Procurement. Disqualification will be without prejudice to a civil remedy available to the Authority or any criminal liability that your conduct may attract.</w:t>
      </w:r>
    </w:p>
    <w:p w14:paraId="0C488EFC" w14:textId="6CABB06F" w:rsidR="00E80339" w:rsidRPr="00651C75" w:rsidRDefault="000E7524" w:rsidP="007165CA">
      <w:pPr>
        <w:pStyle w:val="ListParagraph"/>
        <w:numPr>
          <w:ilvl w:val="1"/>
          <w:numId w:val="56"/>
        </w:numPr>
        <w:spacing w:before="0" w:line="240" w:lineRule="auto"/>
        <w:jc w:val="both"/>
        <w:rPr>
          <w:rFonts w:cs="Calibri"/>
          <w:szCs w:val="22"/>
        </w:rPr>
      </w:pPr>
      <w:r w:rsidRPr="00651C75">
        <w:rPr>
          <w:rFonts w:cs="Calibri"/>
          <w:szCs w:val="22"/>
        </w:rPr>
        <w:t>Tenderers attention is drawn to the Agency Workers Regulations 201</w:t>
      </w:r>
      <w:r w:rsidR="0006130C" w:rsidRPr="007165CA">
        <w:rPr>
          <w:rFonts w:cs="Calibri"/>
          <w:szCs w:val="22"/>
        </w:rPr>
        <w:t>0</w:t>
      </w:r>
      <w:r w:rsidRPr="00651C75">
        <w:rPr>
          <w:rFonts w:cs="Calibri"/>
          <w:szCs w:val="22"/>
        </w:rPr>
        <w:t>. The Tenderer shall fully indemnify the Authority for any claims instituted in any court or tribunal, the legal costs of defending such claims and reimburse for any monetary awards given in regards to any actions brought under the Agency Workers Regulations 201</w:t>
      </w:r>
      <w:r w:rsidR="0006130C" w:rsidRPr="007165CA">
        <w:rPr>
          <w:rFonts w:cs="Calibri"/>
          <w:szCs w:val="22"/>
        </w:rPr>
        <w:t>0</w:t>
      </w:r>
      <w:r w:rsidRPr="00651C75">
        <w:rPr>
          <w:rFonts w:cs="Calibri"/>
          <w:szCs w:val="22"/>
        </w:rPr>
        <w:t xml:space="preserve"> against the Authority, by any agency worker engaged by the Tenderer to supply the Services to the Authority.</w:t>
      </w:r>
    </w:p>
    <w:p w14:paraId="56A21F01" w14:textId="77777777" w:rsidR="00E80339" w:rsidRPr="00651C75" w:rsidRDefault="000E7524" w:rsidP="007165CA">
      <w:pPr>
        <w:pStyle w:val="ListParagraph"/>
        <w:numPr>
          <w:ilvl w:val="1"/>
          <w:numId w:val="56"/>
        </w:numPr>
        <w:spacing w:before="0" w:line="240" w:lineRule="auto"/>
        <w:jc w:val="both"/>
        <w:rPr>
          <w:rFonts w:cs="Calibri"/>
          <w:szCs w:val="22"/>
        </w:rPr>
      </w:pPr>
      <w:r w:rsidRPr="00651C75">
        <w:rPr>
          <w:rFonts w:cs="Calibri"/>
          <w:szCs w:val="22"/>
        </w:rPr>
        <w:t>The courts of England and Wales shall have exclusive jurisdiction to settle any dispute or claim that arises out of or in connection with this Procurement (including non</w:t>
      </w:r>
      <w:r w:rsidR="003831A9" w:rsidRPr="00651C75">
        <w:rPr>
          <w:rFonts w:cs="Calibri"/>
          <w:szCs w:val="22"/>
        </w:rPr>
        <w:t>-</w:t>
      </w:r>
      <w:r w:rsidRPr="00651C75">
        <w:rPr>
          <w:rFonts w:cs="Calibri"/>
          <w:szCs w:val="22"/>
        </w:rPr>
        <w:t>contractual disputes or claims).</w:t>
      </w:r>
    </w:p>
    <w:p w14:paraId="248C51D1" w14:textId="77777777" w:rsidR="00E43CEF" w:rsidRPr="00651C75" w:rsidRDefault="00E43CEF" w:rsidP="0049530B">
      <w:pPr>
        <w:pStyle w:val="Heading2"/>
        <w:spacing w:before="120" w:line="240" w:lineRule="auto"/>
        <w:rPr>
          <w:rFonts w:cs="Calibri"/>
          <w:szCs w:val="22"/>
        </w:rPr>
      </w:pPr>
      <w:bookmarkStart w:id="24" w:name="_Toc87015574"/>
      <w:r w:rsidRPr="00651C75">
        <w:rPr>
          <w:rFonts w:cs="Calibri"/>
          <w:szCs w:val="22"/>
        </w:rPr>
        <w:t>Part B: Intellectual Property Rights</w:t>
      </w:r>
      <w:bookmarkEnd w:id="24"/>
    </w:p>
    <w:p w14:paraId="362B7A58" w14:textId="176151B9" w:rsidR="00E43CEF" w:rsidRPr="00651C75" w:rsidRDefault="00E43CEF" w:rsidP="007165CA">
      <w:pPr>
        <w:pStyle w:val="ListParagraph"/>
        <w:numPr>
          <w:ilvl w:val="1"/>
          <w:numId w:val="56"/>
        </w:numPr>
        <w:spacing w:before="0" w:line="240" w:lineRule="auto"/>
        <w:jc w:val="both"/>
        <w:rPr>
          <w:rFonts w:cs="Calibri"/>
          <w:szCs w:val="22"/>
        </w:rPr>
      </w:pPr>
      <w:r w:rsidRPr="00651C75">
        <w:rPr>
          <w:rFonts w:cs="Calibri"/>
          <w:szCs w:val="22"/>
        </w:rPr>
        <w:t xml:space="preserve">The Tenderer grants the </w:t>
      </w:r>
      <w:r w:rsidR="0006130C" w:rsidRPr="00651C75">
        <w:rPr>
          <w:rFonts w:cs="Calibri"/>
          <w:szCs w:val="22"/>
        </w:rPr>
        <w:t>A</w:t>
      </w:r>
      <w:r w:rsidR="0006130C" w:rsidRPr="007165CA">
        <w:rPr>
          <w:rFonts w:cs="Calibri"/>
          <w:szCs w:val="22"/>
        </w:rPr>
        <w:t>uthority</w:t>
      </w:r>
      <w:r w:rsidR="0006130C" w:rsidRPr="00651C75">
        <w:rPr>
          <w:rFonts w:cs="Calibri"/>
          <w:szCs w:val="22"/>
        </w:rPr>
        <w:t xml:space="preserve"> </w:t>
      </w:r>
      <w:r w:rsidRPr="00651C75">
        <w:rPr>
          <w:rFonts w:cs="Calibri"/>
          <w:szCs w:val="22"/>
        </w:rPr>
        <w:t xml:space="preserve">an irrevocable, perpetual, non-exclusive license to copy, amend and reproduce any intellectual property contained within its Tender for the purposed of carrying out this Procurement; complying with the law and/or any government guidance; and/or carrying out the </w:t>
      </w:r>
      <w:r w:rsidR="00534BFD" w:rsidRPr="007165CA">
        <w:rPr>
          <w:rFonts w:cs="Calibri"/>
          <w:szCs w:val="22"/>
        </w:rPr>
        <w:t>Authority</w:t>
      </w:r>
      <w:r w:rsidRPr="00651C75">
        <w:rPr>
          <w:rFonts w:cs="Calibri"/>
          <w:szCs w:val="22"/>
        </w:rPr>
        <w:t xml:space="preserve">’s business activities. This license shall also permit the </w:t>
      </w:r>
      <w:r w:rsidR="0006130C" w:rsidRPr="007165CA">
        <w:rPr>
          <w:rFonts w:cs="Calibri"/>
          <w:szCs w:val="22"/>
        </w:rPr>
        <w:lastRenderedPageBreak/>
        <w:t>Authority</w:t>
      </w:r>
      <w:r w:rsidRPr="00651C75">
        <w:rPr>
          <w:rFonts w:cs="Calibri"/>
          <w:szCs w:val="22"/>
        </w:rPr>
        <w:t xml:space="preserve"> to sublicence the use of the Tender to its advisers or sub-contractors for the same purpose.</w:t>
      </w:r>
    </w:p>
    <w:p w14:paraId="3D015D62" w14:textId="77777777" w:rsidR="006328AA" w:rsidRPr="00651C75" w:rsidRDefault="006328AA" w:rsidP="0049530B">
      <w:pPr>
        <w:pStyle w:val="Heading2"/>
        <w:spacing w:before="120" w:line="240" w:lineRule="auto"/>
        <w:rPr>
          <w:rFonts w:cs="Calibri"/>
          <w:szCs w:val="22"/>
        </w:rPr>
      </w:pPr>
      <w:bookmarkStart w:id="25" w:name="_Toc87015575"/>
      <w:r w:rsidRPr="00651C75">
        <w:rPr>
          <w:rFonts w:cs="Calibri"/>
          <w:szCs w:val="22"/>
        </w:rPr>
        <w:t xml:space="preserve">Part </w:t>
      </w:r>
      <w:r w:rsidR="00E43CEF" w:rsidRPr="00651C75">
        <w:rPr>
          <w:rFonts w:cs="Calibri"/>
          <w:szCs w:val="22"/>
        </w:rPr>
        <w:t>C</w:t>
      </w:r>
      <w:r w:rsidRPr="00651C75">
        <w:rPr>
          <w:rFonts w:cs="Calibri"/>
          <w:szCs w:val="22"/>
        </w:rPr>
        <w:t>: Changes to a Tenderers Circumstances</w:t>
      </w:r>
      <w:bookmarkEnd w:id="25"/>
    </w:p>
    <w:p w14:paraId="78684327" w14:textId="77777777" w:rsidR="006328AA" w:rsidRPr="00651C75" w:rsidRDefault="006328AA" w:rsidP="007165CA">
      <w:pPr>
        <w:pStyle w:val="ListParagraph"/>
        <w:numPr>
          <w:ilvl w:val="1"/>
          <w:numId w:val="56"/>
        </w:numPr>
        <w:spacing w:before="0" w:line="240" w:lineRule="auto"/>
        <w:jc w:val="both"/>
        <w:rPr>
          <w:rFonts w:cs="Calibri"/>
          <w:szCs w:val="22"/>
        </w:rPr>
      </w:pPr>
      <w:r w:rsidRPr="00651C75">
        <w:rPr>
          <w:rFonts w:cs="Calibri"/>
          <w:szCs w:val="22"/>
        </w:rPr>
        <w:t>The Authority may:</w:t>
      </w:r>
    </w:p>
    <w:p w14:paraId="52E5251B" w14:textId="77777777" w:rsidR="006328AA" w:rsidRPr="00651C75" w:rsidRDefault="006328AA" w:rsidP="007165CA">
      <w:pPr>
        <w:pStyle w:val="ListParagraph"/>
        <w:numPr>
          <w:ilvl w:val="2"/>
          <w:numId w:val="56"/>
        </w:numPr>
        <w:spacing w:before="0" w:line="240" w:lineRule="auto"/>
        <w:jc w:val="both"/>
        <w:rPr>
          <w:rFonts w:cs="Calibri"/>
          <w:szCs w:val="22"/>
        </w:rPr>
      </w:pPr>
      <w:r w:rsidRPr="00651C75">
        <w:rPr>
          <w:rFonts w:cs="Calibri"/>
          <w:szCs w:val="22"/>
        </w:rPr>
        <w:t xml:space="preserve">Reject a Tender if there is a subsequent change of identity, control, financial standing or other factor </w:t>
      </w:r>
      <w:r w:rsidR="004A467D" w:rsidRPr="00651C75">
        <w:rPr>
          <w:rFonts w:cs="Calibri"/>
          <w:szCs w:val="22"/>
        </w:rPr>
        <w:t>throughout</w:t>
      </w:r>
      <w:r w:rsidRPr="00651C75">
        <w:rPr>
          <w:rFonts w:cs="Calibri"/>
          <w:szCs w:val="22"/>
        </w:rPr>
        <w:t xml:space="preserve"> any point during this Procurement;</w:t>
      </w:r>
    </w:p>
    <w:p w14:paraId="3BCD530D" w14:textId="77777777" w:rsidR="006328AA" w:rsidRPr="00651C75" w:rsidRDefault="006328AA" w:rsidP="007165CA">
      <w:pPr>
        <w:pStyle w:val="ListParagraph"/>
        <w:numPr>
          <w:ilvl w:val="2"/>
          <w:numId w:val="56"/>
        </w:numPr>
        <w:spacing w:before="0" w:line="240" w:lineRule="auto"/>
        <w:jc w:val="both"/>
        <w:rPr>
          <w:rFonts w:cs="Calibri"/>
          <w:szCs w:val="22"/>
        </w:rPr>
      </w:pPr>
      <w:r w:rsidRPr="00651C75">
        <w:rPr>
          <w:rFonts w:cs="Calibri"/>
          <w:szCs w:val="22"/>
        </w:rPr>
        <w:t>Revisit information contained in a Tender at any time to take account of subsequent changes to a Tenderers circumstances; or</w:t>
      </w:r>
    </w:p>
    <w:p w14:paraId="4EF7F62F" w14:textId="77777777" w:rsidR="006328AA" w:rsidRPr="00651C75" w:rsidRDefault="006328AA" w:rsidP="007165CA">
      <w:pPr>
        <w:pStyle w:val="ListParagraph"/>
        <w:numPr>
          <w:ilvl w:val="2"/>
          <w:numId w:val="56"/>
        </w:numPr>
        <w:spacing w:before="0" w:line="240" w:lineRule="auto"/>
        <w:jc w:val="both"/>
        <w:rPr>
          <w:rFonts w:cs="Calibri"/>
          <w:szCs w:val="22"/>
        </w:rPr>
      </w:pPr>
      <w:r w:rsidRPr="00651C75">
        <w:rPr>
          <w:rFonts w:cs="Calibri"/>
          <w:szCs w:val="22"/>
        </w:rPr>
        <w:t xml:space="preserve">Require a Tenderer to certify that there has been no material change to the information submitted in their Tender at any point during this Procurement. Failure to do </w:t>
      </w:r>
      <w:r w:rsidR="004A467D" w:rsidRPr="00651C75">
        <w:rPr>
          <w:rFonts w:cs="Calibri"/>
          <w:szCs w:val="22"/>
        </w:rPr>
        <w:t>so, may</w:t>
      </w:r>
      <w:r w:rsidR="00BD488F" w:rsidRPr="00651C75">
        <w:rPr>
          <w:rFonts w:cs="Calibri"/>
          <w:szCs w:val="22"/>
        </w:rPr>
        <w:t xml:space="preserve"> result in the rejection of the Tender</w:t>
      </w:r>
      <w:r w:rsidR="00534BFD" w:rsidRPr="007165CA">
        <w:rPr>
          <w:rFonts w:cs="Calibri"/>
          <w:szCs w:val="22"/>
        </w:rPr>
        <w:t xml:space="preserve"> on the grounds of non-compliance</w:t>
      </w:r>
      <w:r w:rsidR="00BD488F" w:rsidRPr="00651C75">
        <w:rPr>
          <w:rFonts w:cs="Calibri"/>
          <w:szCs w:val="22"/>
        </w:rPr>
        <w:t>.</w:t>
      </w:r>
    </w:p>
    <w:p w14:paraId="19AC4876" w14:textId="77777777" w:rsidR="000D3096" w:rsidRPr="00651C75" w:rsidRDefault="000D3096" w:rsidP="0049530B">
      <w:pPr>
        <w:pStyle w:val="Heading2"/>
        <w:spacing w:before="120" w:line="240" w:lineRule="auto"/>
        <w:rPr>
          <w:rFonts w:cs="Calibri"/>
          <w:szCs w:val="22"/>
        </w:rPr>
      </w:pPr>
      <w:bookmarkStart w:id="26" w:name="_Toc87015576"/>
      <w:r w:rsidRPr="00651C75">
        <w:rPr>
          <w:rFonts w:cs="Calibri"/>
          <w:szCs w:val="22"/>
        </w:rPr>
        <w:t xml:space="preserve">Part </w:t>
      </w:r>
      <w:r w:rsidR="00E43CEF" w:rsidRPr="00651C75">
        <w:rPr>
          <w:rFonts w:cs="Calibri"/>
          <w:szCs w:val="22"/>
        </w:rPr>
        <w:t>D</w:t>
      </w:r>
      <w:r w:rsidRPr="00651C75">
        <w:rPr>
          <w:rFonts w:cs="Calibri"/>
          <w:szCs w:val="22"/>
        </w:rPr>
        <w:t xml:space="preserve">: </w:t>
      </w:r>
      <w:r w:rsidR="00407490" w:rsidRPr="00651C75">
        <w:rPr>
          <w:rFonts w:cs="Calibri"/>
          <w:szCs w:val="22"/>
        </w:rPr>
        <w:t>Confidentiality</w:t>
      </w:r>
      <w:bookmarkEnd w:id="26"/>
    </w:p>
    <w:p w14:paraId="0164931D" w14:textId="77777777" w:rsidR="00977F0E" w:rsidRPr="00651C75" w:rsidRDefault="00977F0E" w:rsidP="007165CA">
      <w:pPr>
        <w:pStyle w:val="ListParagraph"/>
        <w:numPr>
          <w:ilvl w:val="1"/>
          <w:numId w:val="56"/>
        </w:numPr>
        <w:spacing w:before="0" w:line="240" w:lineRule="auto"/>
        <w:jc w:val="both"/>
        <w:rPr>
          <w:rFonts w:cs="Calibri"/>
          <w:szCs w:val="22"/>
        </w:rPr>
      </w:pPr>
      <w:bookmarkStart w:id="27" w:name="_Ref270323790"/>
      <w:r w:rsidRPr="00651C75">
        <w:rPr>
          <w:rFonts w:cs="Calibri"/>
          <w:szCs w:val="22"/>
        </w:rPr>
        <w:t>The contents of this ITT</w:t>
      </w:r>
      <w:r w:rsidR="001E338B" w:rsidRPr="00651C75">
        <w:rPr>
          <w:rFonts w:cs="Calibri"/>
          <w:szCs w:val="22"/>
        </w:rPr>
        <w:t xml:space="preserve">, associated documents </w:t>
      </w:r>
      <w:r w:rsidRPr="00651C75">
        <w:rPr>
          <w:rFonts w:cs="Calibri"/>
          <w:szCs w:val="22"/>
        </w:rPr>
        <w:t>or information provided by the Authority are provided on condition that they remain the property of the Authority</w:t>
      </w:r>
      <w:r w:rsidR="001E338B" w:rsidRPr="00651C75">
        <w:rPr>
          <w:rFonts w:cs="Calibri"/>
          <w:szCs w:val="22"/>
        </w:rPr>
        <w:t xml:space="preserve"> and </w:t>
      </w:r>
      <w:r w:rsidRPr="00651C75">
        <w:rPr>
          <w:rFonts w:cs="Calibri"/>
          <w:szCs w:val="22"/>
        </w:rPr>
        <w:t>are kept confidential</w:t>
      </w:r>
      <w:r w:rsidR="001E338B" w:rsidRPr="00651C75">
        <w:rPr>
          <w:rFonts w:cs="Calibri"/>
          <w:szCs w:val="22"/>
        </w:rPr>
        <w:t>. T</w:t>
      </w:r>
      <w:r w:rsidRPr="00651C75">
        <w:rPr>
          <w:rFonts w:cs="Calibri"/>
          <w:szCs w:val="22"/>
        </w:rPr>
        <w:t>he Tenderer shall take all necessary precautions to ensure that they remain confidential and are not disclosed, save as described below.</w:t>
      </w:r>
      <w:bookmarkEnd w:id="27"/>
    </w:p>
    <w:p w14:paraId="11A1628C" w14:textId="5AB39BF0" w:rsidR="007065D6" w:rsidRPr="00651C75" w:rsidRDefault="00286044" w:rsidP="007165CA">
      <w:pPr>
        <w:pStyle w:val="ListParagraph"/>
        <w:numPr>
          <w:ilvl w:val="1"/>
          <w:numId w:val="56"/>
        </w:numPr>
        <w:spacing w:before="0" w:line="240" w:lineRule="auto"/>
        <w:jc w:val="both"/>
        <w:rPr>
          <w:rFonts w:cs="Calibri"/>
          <w:szCs w:val="22"/>
        </w:rPr>
      </w:pPr>
      <w:r>
        <w:rPr>
          <w:rFonts w:cs="Calibri"/>
          <w:szCs w:val="22"/>
        </w:rPr>
        <w:t>Tenderer</w:t>
      </w:r>
      <w:r w:rsidR="007065D6" w:rsidRPr="00651C75">
        <w:rPr>
          <w:rFonts w:cs="Calibri"/>
          <w:szCs w:val="22"/>
        </w:rPr>
        <w:t>s may disclose information relating to the Procurement to their advisers and sub-contractors in the following circumstances:</w:t>
      </w:r>
    </w:p>
    <w:p w14:paraId="774E52F9" w14:textId="77777777" w:rsidR="007065D6" w:rsidRPr="00651C75" w:rsidRDefault="007065D6" w:rsidP="007165CA">
      <w:pPr>
        <w:pStyle w:val="ListParagraph"/>
        <w:numPr>
          <w:ilvl w:val="2"/>
          <w:numId w:val="56"/>
        </w:numPr>
        <w:spacing w:before="0" w:line="240" w:lineRule="auto"/>
        <w:jc w:val="both"/>
        <w:rPr>
          <w:rFonts w:cs="Calibri"/>
          <w:szCs w:val="22"/>
        </w:rPr>
      </w:pPr>
      <w:r w:rsidRPr="00651C75">
        <w:rPr>
          <w:rFonts w:cs="Calibri"/>
          <w:szCs w:val="22"/>
        </w:rPr>
        <w:t xml:space="preserve">disclosure is for the purpose of enabling a </w:t>
      </w:r>
      <w:r w:rsidR="001E338B" w:rsidRPr="00651C75">
        <w:rPr>
          <w:rFonts w:cs="Calibri"/>
          <w:szCs w:val="22"/>
        </w:rPr>
        <w:t>Tender</w:t>
      </w:r>
      <w:r w:rsidRPr="00651C75">
        <w:rPr>
          <w:rFonts w:cs="Calibri"/>
          <w:szCs w:val="22"/>
        </w:rPr>
        <w:t xml:space="preserve"> to be submitted and the recipient of the information undertakes in writing to keep it confidential on the same terms as the Tenderer;</w:t>
      </w:r>
    </w:p>
    <w:p w14:paraId="12D20A8E" w14:textId="77777777" w:rsidR="007065D6" w:rsidRPr="00651C75" w:rsidRDefault="007065D6" w:rsidP="007165CA">
      <w:pPr>
        <w:pStyle w:val="ListParagraph"/>
        <w:numPr>
          <w:ilvl w:val="2"/>
          <w:numId w:val="56"/>
        </w:numPr>
        <w:spacing w:before="0" w:line="240" w:lineRule="auto"/>
        <w:jc w:val="both"/>
        <w:rPr>
          <w:rFonts w:cs="Calibri"/>
          <w:szCs w:val="22"/>
        </w:rPr>
      </w:pPr>
      <w:r w:rsidRPr="00651C75">
        <w:rPr>
          <w:rFonts w:cs="Calibri"/>
          <w:szCs w:val="22"/>
        </w:rPr>
        <w:t>the Authority gives prior consent in writing to the disclosure;</w:t>
      </w:r>
    </w:p>
    <w:p w14:paraId="4E6E5212" w14:textId="4635D9B3" w:rsidR="001E338B" w:rsidRPr="00651C75" w:rsidRDefault="007065D6" w:rsidP="007165CA">
      <w:pPr>
        <w:pStyle w:val="ListParagraph"/>
        <w:numPr>
          <w:ilvl w:val="2"/>
          <w:numId w:val="56"/>
        </w:numPr>
        <w:spacing w:before="0" w:line="240" w:lineRule="auto"/>
        <w:jc w:val="both"/>
        <w:rPr>
          <w:rFonts w:cs="Calibri"/>
          <w:szCs w:val="22"/>
        </w:rPr>
      </w:pPr>
      <w:r w:rsidRPr="00651C75">
        <w:rPr>
          <w:rFonts w:cs="Calibri"/>
          <w:szCs w:val="22"/>
        </w:rPr>
        <w:t>the Tenderer is legally required to disclose the information.</w:t>
      </w:r>
    </w:p>
    <w:p w14:paraId="794F6D4E" w14:textId="77777777" w:rsidR="00DB506B" w:rsidRPr="00651C75" w:rsidRDefault="00DB506B" w:rsidP="007165CA">
      <w:pPr>
        <w:pStyle w:val="ListParagraph"/>
        <w:numPr>
          <w:ilvl w:val="1"/>
          <w:numId w:val="56"/>
        </w:numPr>
        <w:spacing w:before="0" w:line="240" w:lineRule="auto"/>
        <w:jc w:val="both"/>
        <w:rPr>
          <w:rFonts w:cs="Calibri"/>
          <w:szCs w:val="22"/>
        </w:rPr>
      </w:pPr>
      <w:r w:rsidRPr="00651C75">
        <w:rPr>
          <w:rFonts w:cs="Calibri"/>
          <w:szCs w:val="22"/>
        </w:rPr>
        <w:t>When providing details as part of a Tender, Tenderers agree to waive any contractual or other confidentiality rights and obligations associated with these contracts.</w:t>
      </w:r>
    </w:p>
    <w:p w14:paraId="4F6E8E94" w14:textId="77777777" w:rsidR="00DB506B" w:rsidRPr="00651C75" w:rsidRDefault="00DB506B" w:rsidP="007165CA">
      <w:pPr>
        <w:pStyle w:val="ListParagraph"/>
        <w:numPr>
          <w:ilvl w:val="1"/>
          <w:numId w:val="56"/>
        </w:numPr>
        <w:spacing w:before="0" w:line="240" w:lineRule="auto"/>
        <w:jc w:val="both"/>
        <w:rPr>
          <w:rFonts w:cs="Calibri"/>
          <w:szCs w:val="22"/>
        </w:rPr>
      </w:pPr>
      <w:r w:rsidRPr="00651C75">
        <w:rPr>
          <w:rFonts w:cs="Calibri"/>
          <w:szCs w:val="22"/>
        </w:rPr>
        <w:t xml:space="preserve">The Authority reserves the right to, but is not obliged to, contact any named customer contact given as a reference or otherwise referred to as part of a </w:t>
      </w:r>
      <w:r w:rsidR="001E338B" w:rsidRPr="00651C75">
        <w:rPr>
          <w:rFonts w:cs="Calibri"/>
          <w:szCs w:val="22"/>
        </w:rPr>
        <w:t>Tender</w:t>
      </w:r>
      <w:r w:rsidRPr="00651C75">
        <w:rPr>
          <w:rFonts w:cs="Calibri"/>
          <w:szCs w:val="22"/>
        </w:rPr>
        <w:t xml:space="preserve">. The named customer contact does not owe the Authority any duty of care or have any legal liability, except for any deceitful or maliciously false statements of fact. </w:t>
      </w:r>
    </w:p>
    <w:p w14:paraId="16BF29AD" w14:textId="37DF03BE" w:rsidR="00EA518A" w:rsidRPr="00651C75" w:rsidRDefault="00EA518A" w:rsidP="007165CA">
      <w:pPr>
        <w:pStyle w:val="ListParagraph"/>
        <w:numPr>
          <w:ilvl w:val="1"/>
          <w:numId w:val="56"/>
        </w:numPr>
        <w:spacing w:before="0" w:after="0" w:line="240" w:lineRule="auto"/>
        <w:jc w:val="both"/>
        <w:rPr>
          <w:rFonts w:cs="Calibri"/>
          <w:szCs w:val="22"/>
        </w:rPr>
      </w:pPr>
      <w:r w:rsidRPr="00651C75">
        <w:rPr>
          <w:rFonts w:cs="Calibri"/>
          <w:szCs w:val="22"/>
        </w:rPr>
        <w:t>Subject to Section 3 Part E to this ITT</w:t>
      </w:r>
      <w:r w:rsidR="00DB506B" w:rsidRPr="00651C75">
        <w:rPr>
          <w:rFonts w:cs="Calibri"/>
          <w:szCs w:val="22"/>
        </w:rPr>
        <w:t>, the Authority confirms that it will keep confidential and will not disclose to any third parties any information obtained from a named customer contact</w:t>
      </w:r>
      <w:r w:rsidR="00463E80" w:rsidRPr="007165CA">
        <w:rPr>
          <w:rFonts w:cs="Calibri"/>
          <w:szCs w:val="22"/>
        </w:rPr>
        <w:t>.</w:t>
      </w:r>
    </w:p>
    <w:p w14:paraId="4940472F" w14:textId="77777777" w:rsidR="00DB506B" w:rsidRPr="00651C75" w:rsidRDefault="00EA518A" w:rsidP="007165CA">
      <w:pPr>
        <w:pStyle w:val="ListParagraph"/>
        <w:numPr>
          <w:ilvl w:val="1"/>
          <w:numId w:val="56"/>
        </w:numPr>
        <w:spacing w:before="0" w:after="0" w:line="240" w:lineRule="auto"/>
        <w:jc w:val="both"/>
        <w:rPr>
          <w:rFonts w:cs="Calibri"/>
          <w:szCs w:val="22"/>
        </w:rPr>
      </w:pPr>
      <w:r w:rsidRPr="00651C75">
        <w:rPr>
          <w:rFonts w:cs="Calibri"/>
          <w:szCs w:val="22"/>
        </w:rPr>
        <w:t>In addition to the provisions of Section 3 Part E to this ITT, Tenderers agree and acknowledge that the Authority may use third parties in the course of its evaluation of Tenders. The Authority may disclose information contained therein to such third parties for the purposes of the Authority’s Tender Evaluation</w:t>
      </w:r>
    </w:p>
    <w:p w14:paraId="41F7BC34" w14:textId="1F64DB5D" w:rsidR="00904DD8" w:rsidRPr="00651C75" w:rsidRDefault="00DB506B" w:rsidP="0049530B">
      <w:pPr>
        <w:pStyle w:val="Heading2"/>
        <w:spacing w:before="120" w:line="240" w:lineRule="auto"/>
        <w:rPr>
          <w:rFonts w:cs="Calibri"/>
          <w:szCs w:val="22"/>
        </w:rPr>
      </w:pPr>
      <w:bookmarkStart w:id="28" w:name="_Toc87015577"/>
      <w:r w:rsidRPr="00651C75">
        <w:rPr>
          <w:rFonts w:cs="Calibri"/>
          <w:szCs w:val="22"/>
        </w:rPr>
        <w:t>P</w:t>
      </w:r>
      <w:r w:rsidR="007065D6" w:rsidRPr="00651C75">
        <w:rPr>
          <w:rFonts w:cs="Calibri"/>
          <w:szCs w:val="22"/>
        </w:rPr>
        <w:t xml:space="preserve">art </w:t>
      </w:r>
      <w:r w:rsidR="00E43CEF" w:rsidRPr="00651C75">
        <w:rPr>
          <w:rFonts w:cs="Calibri"/>
          <w:szCs w:val="22"/>
        </w:rPr>
        <w:t>E</w:t>
      </w:r>
      <w:r w:rsidR="007065D6" w:rsidRPr="00651C75">
        <w:rPr>
          <w:rFonts w:cs="Calibri"/>
          <w:szCs w:val="22"/>
        </w:rPr>
        <w:t xml:space="preserve">: </w:t>
      </w:r>
      <w:r w:rsidR="00F56BE5" w:rsidRPr="00651C75">
        <w:rPr>
          <w:rFonts w:cs="Calibri"/>
          <w:szCs w:val="22"/>
        </w:rPr>
        <w:t xml:space="preserve">Publicity Announcements, </w:t>
      </w:r>
      <w:r w:rsidRPr="00651C75">
        <w:rPr>
          <w:rFonts w:cs="Calibri"/>
          <w:szCs w:val="22"/>
        </w:rPr>
        <w:t>Transparency</w:t>
      </w:r>
      <w:r w:rsidR="0043285D" w:rsidRPr="00651C75">
        <w:rPr>
          <w:rFonts w:cs="Calibri"/>
          <w:szCs w:val="22"/>
        </w:rPr>
        <w:t>, Freedom of Information</w:t>
      </w:r>
      <w:r w:rsidR="009A6D0B">
        <w:rPr>
          <w:rFonts w:cs="Calibri"/>
          <w:szCs w:val="22"/>
        </w:rPr>
        <w:t xml:space="preserve"> ACT (FOIA)</w:t>
      </w:r>
      <w:r w:rsidRPr="00651C75">
        <w:rPr>
          <w:rFonts w:cs="Calibri"/>
          <w:szCs w:val="22"/>
        </w:rPr>
        <w:t xml:space="preserve"> and </w:t>
      </w:r>
      <w:r w:rsidR="00F56BE5" w:rsidRPr="00651C75">
        <w:rPr>
          <w:rFonts w:cs="Calibri"/>
          <w:szCs w:val="22"/>
        </w:rPr>
        <w:t xml:space="preserve">Environmental </w:t>
      </w:r>
      <w:r w:rsidR="00F25654">
        <w:rPr>
          <w:rFonts w:cs="Calibri"/>
          <w:szCs w:val="22"/>
        </w:rPr>
        <w:t xml:space="preserve">INFORMATION </w:t>
      </w:r>
      <w:r w:rsidR="00F56BE5" w:rsidRPr="00651C75">
        <w:rPr>
          <w:rFonts w:cs="Calibri"/>
          <w:szCs w:val="22"/>
        </w:rPr>
        <w:t>Regulations</w:t>
      </w:r>
      <w:bookmarkStart w:id="29" w:name="_Hlk10101026"/>
      <w:r w:rsidR="009A6D0B">
        <w:rPr>
          <w:rFonts w:cs="Calibri"/>
          <w:szCs w:val="22"/>
        </w:rPr>
        <w:t xml:space="preserve"> (EIR)</w:t>
      </w:r>
      <w:bookmarkEnd w:id="28"/>
    </w:p>
    <w:p w14:paraId="74DF43AB" w14:textId="2F061268"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 xml:space="preserve">Tenderers acknowledge </w:t>
      </w:r>
      <w:r w:rsidR="00534BFD" w:rsidRPr="007165CA">
        <w:rPr>
          <w:rFonts w:cs="Calibri"/>
          <w:szCs w:val="22"/>
        </w:rPr>
        <w:t xml:space="preserve">that </w:t>
      </w:r>
      <w:r w:rsidRPr="00651C75">
        <w:rPr>
          <w:rFonts w:cs="Calibri"/>
          <w:szCs w:val="22"/>
        </w:rPr>
        <w:t xml:space="preserve">there may be circumstances </w:t>
      </w:r>
      <w:r w:rsidR="003831A9" w:rsidRPr="00651C75">
        <w:rPr>
          <w:rFonts w:cs="Calibri"/>
          <w:szCs w:val="22"/>
        </w:rPr>
        <w:t>i</w:t>
      </w:r>
      <w:r w:rsidRPr="00651C75">
        <w:rPr>
          <w:rFonts w:cs="Calibri"/>
          <w:szCs w:val="22"/>
        </w:rPr>
        <w:t xml:space="preserve">n accordance with the FIOA and the EIR, </w:t>
      </w:r>
      <w:r w:rsidR="00534BFD" w:rsidRPr="007165CA">
        <w:rPr>
          <w:rFonts w:cs="Calibri"/>
          <w:szCs w:val="22"/>
        </w:rPr>
        <w:t xml:space="preserve">where </w:t>
      </w:r>
      <w:r w:rsidRPr="00651C75">
        <w:rPr>
          <w:rFonts w:cs="Calibri"/>
          <w:szCs w:val="22"/>
        </w:rPr>
        <w:t xml:space="preserve">the Authority may be required to disclose information submitted to it by a Tenderer in addition to any other transparency obligation identified </w:t>
      </w:r>
      <w:r w:rsidR="000147DE" w:rsidRPr="00651C75">
        <w:rPr>
          <w:rFonts w:cs="Calibri"/>
          <w:szCs w:val="22"/>
        </w:rPr>
        <w:t xml:space="preserve">within </w:t>
      </w:r>
      <w:r w:rsidRPr="00651C75">
        <w:rPr>
          <w:rFonts w:cs="Calibri"/>
          <w:szCs w:val="22"/>
        </w:rPr>
        <w:t xml:space="preserve">this ITT. If a Tenderer considers any information to be commercially sensitive or of a confidential nature, then Tenderers must complete the Tenderers Commercially Sensitive Information Form (Schedule </w:t>
      </w:r>
      <w:r w:rsidR="000147DE" w:rsidRPr="00651C75">
        <w:rPr>
          <w:rFonts w:cs="Calibri"/>
          <w:szCs w:val="22"/>
        </w:rPr>
        <w:t>03</w:t>
      </w:r>
      <w:r w:rsidRPr="00651C75">
        <w:rPr>
          <w:rFonts w:cs="Calibri"/>
          <w:szCs w:val="22"/>
        </w:rPr>
        <w:t>). The Authority will</w:t>
      </w:r>
      <w:r w:rsidR="008E57B9" w:rsidRPr="007165CA">
        <w:rPr>
          <w:rFonts w:cs="Calibri"/>
          <w:szCs w:val="22"/>
        </w:rPr>
        <w:t xml:space="preserve"> endeavour, in accordance with </w:t>
      </w:r>
      <w:r w:rsidR="00394558" w:rsidRPr="007165CA">
        <w:rPr>
          <w:rFonts w:cs="Calibri"/>
          <w:szCs w:val="22"/>
        </w:rPr>
        <w:t xml:space="preserve">the FOIA Code of Practice </w:t>
      </w:r>
      <w:r w:rsidR="008E57B9" w:rsidRPr="007165CA">
        <w:rPr>
          <w:rFonts w:cs="Calibri"/>
          <w:szCs w:val="22"/>
        </w:rPr>
        <w:t xml:space="preserve">and/or </w:t>
      </w:r>
      <w:r w:rsidR="00874AA8" w:rsidRPr="007165CA">
        <w:rPr>
          <w:rFonts w:cs="Calibri"/>
          <w:szCs w:val="22"/>
        </w:rPr>
        <w:t>Section 45 of the</w:t>
      </w:r>
      <w:r w:rsidR="008E57B9" w:rsidRPr="007165CA">
        <w:rPr>
          <w:rFonts w:cs="Calibri"/>
          <w:szCs w:val="22"/>
        </w:rPr>
        <w:t xml:space="preserve"> EIR and to the extent that it is lawful for the Authority to do so</w:t>
      </w:r>
      <w:r w:rsidRPr="00651C75">
        <w:rPr>
          <w:rFonts w:cs="Calibri"/>
          <w:szCs w:val="22"/>
        </w:rPr>
        <w:t>, where practicable, consult the Tenderer before publishing or disclosing information under the FOIA and/or the EIR to establish whether an exemption may apply.</w:t>
      </w:r>
    </w:p>
    <w:p w14:paraId="449C0B41" w14:textId="40D2341F"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lastRenderedPageBreak/>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1CE6F6E" w14:textId="03C94761"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 xml:space="preserve">Tenderers must be aware that the Authority shall publish notification of the </w:t>
      </w:r>
      <w:r w:rsidR="00534BFD" w:rsidRPr="00741D0D">
        <w:rPr>
          <w:rFonts w:cs="Calibri"/>
          <w:szCs w:val="22"/>
        </w:rPr>
        <w:t>C</w:t>
      </w:r>
      <w:r w:rsidRPr="00651C75">
        <w:rPr>
          <w:rFonts w:cs="Calibri"/>
          <w:szCs w:val="22"/>
        </w:rPr>
        <w:t xml:space="preserve">ontract </w:t>
      </w:r>
      <w:r w:rsidR="00534BFD" w:rsidRPr="00741D0D">
        <w:rPr>
          <w:rFonts w:cs="Calibri"/>
          <w:szCs w:val="22"/>
        </w:rPr>
        <w:t xml:space="preserve">award </w:t>
      </w:r>
      <w:r w:rsidRPr="00651C75">
        <w:rPr>
          <w:rFonts w:cs="Calibri"/>
          <w:szCs w:val="22"/>
        </w:rPr>
        <w:t xml:space="preserve">and shall publish the contents of any resultant </w:t>
      </w:r>
      <w:r w:rsidR="00534BFD" w:rsidRPr="00741D0D">
        <w:rPr>
          <w:rFonts w:cs="Calibri"/>
          <w:szCs w:val="22"/>
        </w:rPr>
        <w:t>C</w:t>
      </w:r>
      <w:r w:rsidRPr="00651C75">
        <w:rPr>
          <w:rFonts w:cs="Calibri"/>
          <w:szCs w:val="22"/>
        </w:rPr>
        <w:t>ontract. Before publishing the contract, the Authority shall redact any information which is exempt from disclosure under the FO</w:t>
      </w:r>
      <w:r w:rsidR="00EE1BBB" w:rsidRPr="00741D0D">
        <w:rPr>
          <w:rFonts w:cs="Calibri"/>
          <w:szCs w:val="22"/>
        </w:rPr>
        <w:t>I</w:t>
      </w:r>
      <w:r w:rsidRPr="00651C75">
        <w:rPr>
          <w:rFonts w:cs="Calibri"/>
          <w:szCs w:val="22"/>
        </w:rPr>
        <w:t>A and/or the EIR. Information exempt from publication could include information which would hinder law enforcement; would otherwise be contrary to the public interest or would prejudice the legitimate commercial interest of any person.</w:t>
      </w:r>
    </w:p>
    <w:p w14:paraId="011B0D70" w14:textId="1E8FB072"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5D0A94D2" w14:textId="0BB63A27" w:rsidR="00904DD8" w:rsidRPr="00651C75" w:rsidRDefault="00904DD8" w:rsidP="00741D0D">
      <w:pPr>
        <w:pStyle w:val="ListParagraph"/>
        <w:numPr>
          <w:ilvl w:val="1"/>
          <w:numId w:val="56"/>
        </w:numPr>
        <w:spacing w:before="0" w:line="240" w:lineRule="auto"/>
        <w:jc w:val="both"/>
        <w:rPr>
          <w:rFonts w:cs="Calibri"/>
          <w:szCs w:val="22"/>
        </w:rPr>
      </w:pPr>
      <w:r w:rsidRPr="00651C75">
        <w:rPr>
          <w:rFonts w:cs="Calibri"/>
          <w:szCs w:val="22"/>
        </w:rPr>
        <w:t xml:space="preserve">Under no circumstances should Tenderers confirm to any </w:t>
      </w:r>
      <w:r w:rsidR="00534BFD" w:rsidRPr="00741D0D">
        <w:rPr>
          <w:rFonts w:cs="Calibri"/>
          <w:szCs w:val="22"/>
        </w:rPr>
        <w:t>t</w:t>
      </w:r>
      <w:r w:rsidR="00534BFD" w:rsidRPr="00651C75">
        <w:rPr>
          <w:rFonts w:cs="Calibri"/>
          <w:szCs w:val="22"/>
        </w:rPr>
        <w:t xml:space="preserve">hird </w:t>
      </w:r>
      <w:r w:rsidR="00534BFD" w:rsidRPr="00741D0D">
        <w:rPr>
          <w:rFonts w:cs="Calibri"/>
          <w:szCs w:val="22"/>
        </w:rPr>
        <w:t>p</w:t>
      </w:r>
      <w:r w:rsidR="00534BFD" w:rsidRPr="00651C75">
        <w:rPr>
          <w:rFonts w:cs="Calibri"/>
          <w:szCs w:val="22"/>
        </w:rPr>
        <w:t xml:space="preserve">arty </w:t>
      </w:r>
      <w:r w:rsidRPr="00651C75">
        <w:rPr>
          <w:rFonts w:cs="Calibri"/>
          <w:szCs w:val="22"/>
        </w:rPr>
        <w:t xml:space="preserve">the Authority’s acceptance of an offer of contract prior to either </w:t>
      </w:r>
      <w:r w:rsidR="00582AE0" w:rsidRPr="00651C75">
        <w:rPr>
          <w:rFonts w:cs="Calibri"/>
          <w:szCs w:val="22"/>
        </w:rPr>
        <w:t>informing</w:t>
      </w:r>
      <w:r w:rsidRPr="00651C75">
        <w:rPr>
          <w:rFonts w:cs="Calibri"/>
          <w:szCs w:val="22"/>
        </w:rPr>
        <w:t xml:space="preserve"> the Authority of your acceptance or the Authority’s announcement of the award of contract, whichever occurs first.</w:t>
      </w:r>
    </w:p>
    <w:p w14:paraId="58A5AFB6" w14:textId="386D106E" w:rsidR="002D0009" w:rsidRPr="00B515AA" w:rsidRDefault="00904DD8" w:rsidP="00651C75">
      <w:pPr>
        <w:pStyle w:val="ListParagraph"/>
        <w:numPr>
          <w:ilvl w:val="1"/>
          <w:numId w:val="56"/>
        </w:numPr>
        <w:spacing w:before="0" w:line="240" w:lineRule="auto"/>
        <w:jc w:val="both"/>
        <w:rPr>
          <w:rFonts w:cs="Calibri"/>
          <w:szCs w:val="22"/>
        </w:rPr>
      </w:pPr>
      <w:r w:rsidRPr="00651C75">
        <w:rPr>
          <w:rFonts w:cs="Calibri"/>
          <w:szCs w:val="22"/>
        </w:rPr>
        <w:t xml:space="preserve">All Central Government Departments, their Executive Agencies and </w:t>
      </w:r>
      <w:r w:rsidR="000147DE" w:rsidRPr="00651C75">
        <w:rPr>
          <w:rFonts w:cs="Calibri"/>
          <w:szCs w:val="22"/>
        </w:rPr>
        <w:t>Non-Departmental</w:t>
      </w:r>
      <w:r w:rsidRPr="00651C75">
        <w:rPr>
          <w:rFonts w:cs="Calibri"/>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6752B14E" w14:textId="77777777" w:rsidR="002D0009" w:rsidRPr="00651C75" w:rsidRDefault="002D0009" w:rsidP="00741D0D">
      <w:pPr>
        <w:pStyle w:val="ListParagraph"/>
        <w:numPr>
          <w:ilvl w:val="1"/>
          <w:numId w:val="56"/>
        </w:numPr>
        <w:spacing w:before="0" w:line="240" w:lineRule="auto"/>
        <w:jc w:val="both"/>
        <w:rPr>
          <w:rFonts w:cs="Calibri"/>
          <w:szCs w:val="22"/>
        </w:rPr>
      </w:pPr>
      <w:r w:rsidRPr="00741D0D">
        <w:rPr>
          <w:rFonts w:cs="Calibri"/>
          <w:szCs w:val="22"/>
        </w:rPr>
        <w:t>Following the procurement, the Authority reserves the right to disclose any documents or information to the extent that the Authority deems disclosure to be necessary or appropriate in connection with carrying out its public functions and duties. Disclosure may also be required by applicable law or regulation, as well as to the National Audit Office</w:t>
      </w:r>
    </w:p>
    <w:p w14:paraId="6A68F585" w14:textId="77777777" w:rsidR="00F72880" w:rsidRPr="00651C75" w:rsidRDefault="00F72880" w:rsidP="0049530B">
      <w:pPr>
        <w:pStyle w:val="Heading2"/>
        <w:spacing w:before="0" w:line="240" w:lineRule="auto"/>
        <w:rPr>
          <w:rFonts w:cs="Calibri"/>
          <w:szCs w:val="22"/>
        </w:rPr>
      </w:pPr>
      <w:bookmarkStart w:id="30" w:name="_Toc87015578"/>
      <w:bookmarkEnd w:id="29"/>
      <w:r w:rsidRPr="00651C75">
        <w:rPr>
          <w:rFonts w:cs="Calibri"/>
          <w:szCs w:val="22"/>
        </w:rPr>
        <w:t xml:space="preserve">Part </w:t>
      </w:r>
      <w:r w:rsidR="00E43CEF" w:rsidRPr="00651C75">
        <w:rPr>
          <w:rFonts w:cs="Calibri"/>
          <w:szCs w:val="22"/>
        </w:rPr>
        <w:t>F</w:t>
      </w:r>
      <w:r w:rsidRPr="00651C75">
        <w:rPr>
          <w:rFonts w:cs="Calibri"/>
          <w:szCs w:val="22"/>
        </w:rPr>
        <w:t>: Conflict of Interest</w:t>
      </w:r>
      <w:bookmarkEnd w:id="30"/>
    </w:p>
    <w:p w14:paraId="27652FC2" w14:textId="32BB6AAB" w:rsidR="00741D0D" w:rsidRDefault="00741D0D" w:rsidP="00741D0D">
      <w:pPr>
        <w:pStyle w:val="ListParagraph"/>
        <w:numPr>
          <w:ilvl w:val="1"/>
          <w:numId w:val="56"/>
        </w:numPr>
        <w:rPr>
          <w:rFonts w:cs="Calibri"/>
          <w:szCs w:val="22"/>
        </w:rPr>
      </w:pPr>
      <w:r w:rsidRPr="00741D0D">
        <w:rPr>
          <w:rFonts w:cs="Calibri"/>
          <w:szCs w:val="22"/>
        </w:rPr>
        <w:t>You must inform the Authority immediately of any conflict of interest (COI) that have arisen or that arise at any point during this Procurement. Tenderers must remain alert to COI and update the Authority if any new circumstance or information arises or changes. Failure to do so and/or manage COI effectively may result in a Tenderers disqualification from this Procurement</w:t>
      </w:r>
      <w:r>
        <w:rPr>
          <w:rFonts w:cs="Calibri"/>
          <w:szCs w:val="22"/>
        </w:rPr>
        <w:t>.</w:t>
      </w:r>
    </w:p>
    <w:p w14:paraId="14B04A68" w14:textId="77777777" w:rsidR="00741D0D" w:rsidRDefault="00741D0D" w:rsidP="00741D0D">
      <w:pPr>
        <w:pStyle w:val="ListParagraph"/>
        <w:numPr>
          <w:ilvl w:val="1"/>
          <w:numId w:val="56"/>
        </w:numPr>
      </w:pPr>
      <w:r w:rsidRPr="00651C75">
        <w:t xml:space="preserve">Where there is an existing or potential COI Tenderers must include a proposed statement with their Tender detailing how the COI will be managed. </w:t>
      </w:r>
    </w:p>
    <w:p w14:paraId="5EC13B3E" w14:textId="0AB63F2D" w:rsidR="00F012B7" w:rsidRPr="001F15AF" w:rsidRDefault="00F012B7" w:rsidP="00F012B7">
      <w:pPr>
        <w:pStyle w:val="ListParagraph"/>
        <w:numPr>
          <w:ilvl w:val="1"/>
          <w:numId w:val="56"/>
        </w:numPr>
      </w:pPr>
      <w:r w:rsidRPr="00651C75">
        <w:t>As a minimum Tenderers COI statements must include:</w:t>
      </w:r>
      <w:r w:rsidRPr="001F15AF">
        <w:t xml:space="preserve"> </w:t>
      </w:r>
    </w:p>
    <w:p w14:paraId="09BC9A0E" w14:textId="77777777" w:rsidR="00D05001" w:rsidRDefault="00D05001" w:rsidP="00D05001">
      <w:pPr>
        <w:pStyle w:val="ListParagraph"/>
        <w:numPr>
          <w:ilvl w:val="2"/>
          <w:numId w:val="56"/>
        </w:numPr>
      </w:pPr>
      <w:r>
        <w:t>Details of the COI;</w:t>
      </w:r>
    </w:p>
    <w:p w14:paraId="236EB4C0" w14:textId="77777777" w:rsidR="00D05001" w:rsidRDefault="00D05001" w:rsidP="00D05001">
      <w:pPr>
        <w:pStyle w:val="ListParagraph"/>
        <w:numPr>
          <w:ilvl w:val="2"/>
          <w:numId w:val="56"/>
        </w:numPr>
      </w:pPr>
      <w:r>
        <w:t>Roles and responsibilities;</w:t>
      </w:r>
    </w:p>
    <w:p w14:paraId="6918DCED" w14:textId="77777777" w:rsidR="00D05001" w:rsidRDefault="00D05001" w:rsidP="00D05001">
      <w:pPr>
        <w:pStyle w:val="ListParagraph"/>
        <w:numPr>
          <w:ilvl w:val="2"/>
          <w:numId w:val="56"/>
        </w:numPr>
      </w:pPr>
      <w:r>
        <w:t>Standards for integrity and fair dealing;</w:t>
      </w:r>
    </w:p>
    <w:p w14:paraId="79E04C42" w14:textId="77777777" w:rsidR="00D05001" w:rsidRDefault="00D05001" w:rsidP="00D05001">
      <w:pPr>
        <w:pStyle w:val="ListParagraph"/>
        <w:numPr>
          <w:ilvl w:val="2"/>
          <w:numId w:val="56"/>
        </w:numPr>
      </w:pPr>
      <w:r>
        <w:t>Levels of access to and protection of competition sensitive information</w:t>
      </w:r>
    </w:p>
    <w:p w14:paraId="2CDA69DA" w14:textId="77777777" w:rsidR="00D05001" w:rsidRDefault="00D05001" w:rsidP="00D05001">
      <w:pPr>
        <w:pStyle w:val="ListParagraph"/>
        <w:numPr>
          <w:ilvl w:val="2"/>
          <w:numId w:val="56"/>
        </w:numPr>
      </w:pPr>
      <w:r>
        <w:t>Confidentiality/Non-Disclosure Agreements</w:t>
      </w:r>
    </w:p>
    <w:p w14:paraId="521B9CFF" w14:textId="77777777" w:rsidR="00D05001" w:rsidRDefault="00D05001" w:rsidP="00D05001">
      <w:pPr>
        <w:pStyle w:val="ListParagraph"/>
        <w:numPr>
          <w:ilvl w:val="2"/>
          <w:numId w:val="56"/>
        </w:numPr>
      </w:pPr>
      <w:r>
        <w:t>The Authority’s rights of audit; and</w:t>
      </w:r>
    </w:p>
    <w:p w14:paraId="0CA26862" w14:textId="1242A723" w:rsidR="00D05001" w:rsidRDefault="00D05001" w:rsidP="00D05001">
      <w:pPr>
        <w:pStyle w:val="ListParagraph"/>
        <w:numPr>
          <w:ilvl w:val="2"/>
          <w:numId w:val="56"/>
        </w:numPr>
      </w:pPr>
      <w:r>
        <w:lastRenderedPageBreak/>
        <w:t>Physical and managerial separation.</w:t>
      </w:r>
    </w:p>
    <w:p w14:paraId="04C46BBD" w14:textId="77777777" w:rsidR="00F012B7" w:rsidRPr="00651C75" w:rsidRDefault="00F012B7" w:rsidP="00651C75">
      <w:pPr>
        <w:pStyle w:val="ListParagraph"/>
        <w:numPr>
          <w:ilvl w:val="1"/>
          <w:numId w:val="56"/>
        </w:numPr>
      </w:pPr>
      <w:r w:rsidRPr="00651C75">
        <w:t>In the event a Tender is accepted, any COI Statements shall become part of the Contract and shall be legally binding.</w:t>
      </w:r>
    </w:p>
    <w:p w14:paraId="3717214A" w14:textId="77777777" w:rsidR="003C06A7" w:rsidRPr="00651C75" w:rsidRDefault="00EB7A31" w:rsidP="0049530B">
      <w:pPr>
        <w:pStyle w:val="Heading2"/>
        <w:spacing w:before="0" w:line="240" w:lineRule="auto"/>
        <w:rPr>
          <w:rFonts w:cs="Calibri"/>
          <w:szCs w:val="22"/>
        </w:rPr>
      </w:pPr>
      <w:bookmarkStart w:id="31" w:name="_Toc87015579"/>
      <w:r w:rsidRPr="00651C75">
        <w:rPr>
          <w:rFonts w:cs="Calibri"/>
          <w:szCs w:val="22"/>
        </w:rPr>
        <w:t xml:space="preserve">Part </w:t>
      </w:r>
      <w:r w:rsidR="00E43CEF" w:rsidRPr="00651C75">
        <w:rPr>
          <w:rFonts w:cs="Calibri"/>
          <w:szCs w:val="22"/>
        </w:rPr>
        <w:t>G</w:t>
      </w:r>
      <w:r w:rsidRPr="00651C75">
        <w:rPr>
          <w:rFonts w:cs="Calibri"/>
          <w:szCs w:val="22"/>
        </w:rPr>
        <w:t>: Standstill</w:t>
      </w:r>
      <w:bookmarkEnd w:id="31"/>
    </w:p>
    <w:p w14:paraId="0D64DCA4" w14:textId="77777777" w:rsidR="003C06A7" w:rsidRPr="00651C75" w:rsidRDefault="1F07AC54" w:rsidP="00F012B7">
      <w:pPr>
        <w:pStyle w:val="ListParagraph"/>
        <w:numPr>
          <w:ilvl w:val="1"/>
          <w:numId w:val="56"/>
        </w:numPr>
        <w:spacing w:before="0" w:line="240" w:lineRule="auto"/>
        <w:jc w:val="both"/>
        <w:rPr>
          <w:rFonts w:cs="Calibri"/>
          <w:szCs w:val="22"/>
        </w:rPr>
      </w:pPr>
      <w:r w:rsidRPr="00651C75">
        <w:rPr>
          <w:rFonts w:cs="Calibri"/>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00651C75">
        <w:rPr>
          <w:rFonts w:cs="Calibri"/>
          <w:szCs w:val="22"/>
          <w:vertAlign w:val="superscript"/>
        </w:rPr>
        <w:t>th</w:t>
      </w:r>
      <w:r w:rsidRPr="00651C75">
        <w:rPr>
          <w:rFonts w:cs="Calibri"/>
          <w:szCs w:val="22"/>
        </w:rPr>
        <w:t xml:space="preserve"> day after the date the contract award notification letters have been issued. Where this is not a working day, this will extend to midnight at the end of the next working day. </w:t>
      </w:r>
    </w:p>
    <w:p w14:paraId="7171415D" w14:textId="77777777" w:rsidR="00FB72DE" w:rsidRPr="00651C75" w:rsidRDefault="00FB72DE" w:rsidP="0049530B">
      <w:pPr>
        <w:pStyle w:val="Heading2"/>
        <w:rPr>
          <w:rFonts w:cs="Calibri"/>
          <w:szCs w:val="22"/>
        </w:rPr>
      </w:pPr>
      <w:bookmarkStart w:id="32" w:name="_Toc87015580"/>
      <w:bookmarkStart w:id="33" w:name="_Hlk10123241"/>
      <w:r w:rsidRPr="00651C75">
        <w:rPr>
          <w:rFonts w:cs="Calibri"/>
          <w:szCs w:val="22"/>
        </w:rPr>
        <w:t>Part H: Cyber Essentials</w:t>
      </w:r>
      <w:bookmarkEnd w:id="32"/>
    </w:p>
    <w:p w14:paraId="1E61FA0F" w14:textId="1371858C" w:rsidR="00245113" w:rsidRPr="00651C75" w:rsidRDefault="00FB72DE" w:rsidP="00F012B7">
      <w:pPr>
        <w:pStyle w:val="ListParagraph"/>
        <w:numPr>
          <w:ilvl w:val="1"/>
          <w:numId w:val="56"/>
        </w:numPr>
        <w:spacing w:before="0" w:line="240" w:lineRule="auto"/>
        <w:jc w:val="both"/>
        <w:rPr>
          <w:rFonts w:cs="Calibri"/>
          <w:szCs w:val="22"/>
        </w:rPr>
      </w:pPr>
      <w:r w:rsidRPr="00651C75">
        <w:rPr>
          <w:rFonts w:cs="Calibri"/>
          <w:szCs w:val="22"/>
        </w:rPr>
        <w:t xml:space="preserve">The Cyber Essentials Scheme (CES) has been a mandatory requirement for </w:t>
      </w:r>
      <w:r w:rsidR="00E26F9F">
        <w:rPr>
          <w:rFonts w:cs="Calibri"/>
          <w:szCs w:val="22"/>
        </w:rPr>
        <w:t>Tenderer</w:t>
      </w:r>
      <w:r w:rsidRPr="00651C75">
        <w:rPr>
          <w:rFonts w:cs="Calibri"/>
          <w:szCs w:val="22"/>
        </w:rPr>
        <w:t xml:space="preserve">s with contracts involving sensitive or personal information since 01 October 2014. Tenderers can view details of </w:t>
      </w:r>
      <w:r w:rsidR="00245113" w:rsidRPr="00651C75">
        <w:rPr>
          <w:rFonts w:cs="Calibri"/>
          <w:szCs w:val="22"/>
        </w:rPr>
        <w:t xml:space="preserve">CES at </w:t>
      </w:r>
      <w:hyperlink r:id="rId15" w:history="1">
        <w:r w:rsidR="00245113" w:rsidRPr="00651C75">
          <w:rPr>
            <w:rStyle w:val="Hyperlink"/>
            <w:rFonts w:cs="Calibri"/>
            <w:szCs w:val="22"/>
          </w:rPr>
          <w:t>https://www.gov.uk/government/publications/cyber-essentials-scheme-overview</w:t>
        </w:r>
      </w:hyperlink>
      <w:r w:rsidR="00245113" w:rsidRPr="00651C75">
        <w:rPr>
          <w:rFonts w:cs="Calibri"/>
          <w:szCs w:val="22"/>
        </w:rPr>
        <w:t xml:space="preserve">. </w:t>
      </w:r>
      <w:r w:rsidR="00E26F9F">
        <w:rPr>
          <w:rFonts w:cs="Calibri"/>
          <w:szCs w:val="22"/>
        </w:rPr>
        <w:t>Tenderer</w:t>
      </w:r>
      <w:r w:rsidR="00245113" w:rsidRPr="00651C75">
        <w:rPr>
          <w:rFonts w:cs="Calibri"/>
          <w:szCs w:val="22"/>
        </w:rPr>
        <w:t>s shall hold Cyber Essentials Certification</w:t>
      </w:r>
      <w:r w:rsidR="00A40DD4" w:rsidRPr="00651C75">
        <w:rPr>
          <w:rFonts w:cs="Calibri"/>
          <w:szCs w:val="22"/>
        </w:rPr>
        <w:t xml:space="preserve"> </w:t>
      </w:r>
      <w:r w:rsidR="00245113" w:rsidRPr="00651C75">
        <w:rPr>
          <w:rFonts w:cs="Calibri"/>
          <w:szCs w:val="22"/>
        </w:rPr>
        <w:t>as a minimum</w:t>
      </w:r>
      <w:r w:rsidR="00A40DD4" w:rsidRPr="00651C75">
        <w:rPr>
          <w:rFonts w:cs="Calibri"/>
          <w:szCs w:val="22"/>
        </w:rPr>
        <w:t xml:space="preserve"> on</w:t>
      </w:r>
      <w:r w:rsidR="00245113" w:rsidRPr="00651C75">
        <w:rPr>
          <w:rFonts w:cs="Calibri"/>
          <w:szCs w:val="22"/>
        </w:rPr>
        <w:t xml:space="preserve"> all </w:t>
      </w:r>
      <w:r w:rsidR="00A40DD4" w:rsidRPr="00651C75">
        <w:rPr>
          <w:rFonts w:cs="Calibri"/>
          <w:szCs w:val="22"/>
        </w:rPr>
        <w:t xml:space="preserve">Government </w:t>
      </w:r>
      <w:r w:rsidR="00245113" w:rsidRPr="00651C75">
        <w:rPr>
          <w:rFonts w:cs="Calibri"/>
          <w:szCs w:val="22"/>
        </w:rPr>
        <w:t>Contracts awarded which include in the transfer of identifiable data</w:t>
      </w:r>
      <w:r w:rsidR="00457217" w:rsidRPr="00651C75">
        <w:rPr>
          <w:rFonts w:cs="Calibri"/>
          <w:szCs w:val="22"/>
        </w:rPr>
        <w:t>/information</w:t>
      </w:r>
      <w:r w:rsidR="00245113" w:rsidRPr="00651C75">
        <w:rPr>
          <w:rFonts w:cs="Calibri"/>
          <w:szCs w:val="22"/>
        </w:rPr>
        <w:t>.</w:t>
      </w:r>
    </w:p>
    <w:p w14:paraId="6250B87F" w14:textId="2EB405B9" w:rsidR="00C36BE2" w:rsidRPr="00651C75" w:rsidRDefault="00245113" w:rsidP="00F012B7">
      <w:pPr>
        <w:pStyle w:val="ListParagraph"/>
        <w:numPr>
          <w:ilvl w:val="1"/>
          <w:numId w:val="56"/>
        </w:numPr>
        <w:spacing w:before="0" w:line="240" w:lineRule="auto"/>
        <w:jc w:val="both"/>
        <w:rPr>
          <w:rFonts w:cs="Calibri"/>
          <w:szCs w:val="22"/>
        </w:rPr>
      </w:pPr>
      <w:r w:rsidRPr="00651C75">
        <w:rPr>
          <w:rFonts w:cs="Calibri"/>
          <w:szCs w:val="22"/>
        </w:rPr>
        <w:t>The Authority has conducted a Cyber Risk Assessment to identify the level of cyber risk to this requirement. It has been identified that Cyber Essentials</w:t>
      </w:r>
      <w:r w:rsidR="00C36BE2" w:rsidRPr="00651C75">
        <w:rPr>
          <w:rFonts w:cs="Calibri"/>
          <w:szCs w:val="22"/>
        </w:rPr>
        <w:t xml:space="preserve"> is</w:t>
      </w:r>
      <w:r w:rsidR="00A40DD4" w:rsidRPr="00651C75">
        <w:rPr>
          <w:rFonts w:cs="Calibri"/>
          <w:szCs w:val="22"/>
        </w:rPr>
        <w:t xml:space="preserve"> required </w:t>
      </w:r>
      <w:r w:rsidRPr="00651C75">
        <w:rPr>
          <w:rFonts w:cs="Calibri"/>
          <w:szCs w:val="22"/>
        </w:rPr>
        <w:t xml:space="preserve">as a minimum. </w:t>
      </w:r>
    </w:p>
    <w:p w14:paraId="42BE997C" w14:textId="29118F2B" w:rsidR="00A40DD4" w:rsidRPr="00651C75" w:rsidRDefault="00A40DD4" w:rsidP="00F012B7">
      <w:pPr>
        <w:pStyle w:val="ListParagraph"/>
        <w:numPr>
          <w:ilvl w:val="1"/>
          <w:numId w:val="56"/>
        </w:numPr>
        <w:spacing w:before="0" w:line="240" w:lineRule="auto"/>
        <w:jc w:val="both"/>
        <w:rPr>
          <w:rFonts w:cs="Calibri"/>
          <w:szCs w:val="22"/>
        </w:rPr>
      </w:pPr>
      <w:r w:rsidRPr="00651C75">
        <w:rPr>
          <w:rFonts w:cs="Calibri"/>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512F6C7" w14:textId="3BCCE73F" w:rsidR="00C36BE2" w:rsidRDefault="00C36BE2" w:rsidP="00F012B7">
      <w:pPr>
        <w:pStyle w:val="ListParagraph"/>
        <w:numPr>
          <w:ilvl w:val="1"/>
          <w:numId w:val="56"/>
        </w:numPr>
        <w:spacing w:before="0" w:line="240" w:lineRule="auto"/>
        <w:jc w:val="both"/>
        <w:rPr>
          <w:rFonts w:cs="Calibri"/>
          <w:szCs w:val="22"/>
        </w:rPr>
      </w:pPr>
      <w:r w:rsidRPr="00651C75">
        <w:rPr>
          <w:rFonts w:cs="Calibri"/>
          <w:szCs w:val="22"/>
        </w:rPr>
        <w:t>The winning Tenderer shall only be awarded the Contract(s) if they are able to demonstrate they can be certified by Cyber Essentials upon contract commencement. Tenderers must demonstrate in their Tender how this will be achieved or provide evidence of current certification.</w:t>
      </w:r>
    </w:p>
    <w:p w14:paraId="3ED03341" w14:textId="677B53E9" w:rsidR="00144C43" w:rsidRPr="00651C75" w:rsidRDefault="00144C43" w:rsidP="00144C43">
      <w:pPr>
        <w:pStyle w:val="ListParagraph"/>
        <w:numPr>
          <w:ilvl w:val="2"/>
          <w:numId w:val="56"/>
        </w:numPr>
        <w:spacing w:before="0" w:line="240" w:lineRule="auto"/>
        <w:jc w:val="both"/>
        <w:rPr>
          <w:rFonts w:cs="Calibri"/>
          <w:szCs w:val="22"/>
        </w:rPr>
      </w:pPr>
      <w:r>
        <w:rPr>
          <w:rFonts w:cs="Calibri"/>
          <w:szCs w:val="22"/>
        </w:rPr>
        <w:t xml:space="preserve">In lieu of the </w:t>
      </w:r>
      <w:r w:rsidR="008D55C3">
        <w:rPr>
          <w:rFonts w:cs="Calibri"/>
          <w:szCs w:val="22"/>
        </w:rPr>
        <w:t xml:space="preserve">Cyber Essentials Scheme, ISO 27001 certificate has been deemed an acceptable level of cyber security as an </w:t>
      </w:r>
      <w:r w:rsidR="00DE0EFF">
        <w:rPr>
          <w:rFonts w:cs="Calibri"/>
          <w:szCs w:val="22"/>
        </w:rPr>
        <w:t xml:space="preserve">alternative if the Tenderer does not possess Cyber Essentials Scheme. </w:t>
      </w:r>
    </w:p>
    <w:p w14:paraId="6391E3C4" w14:textId="77777777" w:rsidR="00A40DCE" w:rsidRPr="00651C75" w:rsidRDefault="00A40DCE" w:rsidP="0049530B">
      <w:pPr>
        <w:pStyle w:val="Heading2"/>
        <w:rPr>
          <w:rFonts w:cs="Calibri"/>
          <w:szCs w:val="22"/>
        </w:rPr>
      </w:pPr>
      <w:bookmarkStart w:id="34" w:name="_Toc87015581"/>
      <w:r w:rsidRPr="00651C75">
        <w:rPr>
          <w:rFonts w:cs="Calibri"/>
          <w:szCs w:val="22"/>
        </w:rPr>
        <w:t>Part I: Transfer of Undertakings (Protection of Employment) Regulations 2006 (TUPE)</w:t>
      </w:r>
      <w:bookmarkEnd w:id="34"/>
    </w:p>
    <w:bookmarkEnd w:id="33"/>
    <w:p w14:paraId="0183D38E" w14:textId="1EB9F066" w:rsidR="00A40DCE" w:rsidRDefault="340E5101" w:rsidP="00F012B7">
      <w:pPr>
        <w:pStyle w:val="ListParagraph"/>
        <w:numPr>
          <w:ilvl w:val="1"/>
          <w:numId w:val="56"/>
        </w:numPr>
        <w:spacing w:before="0" w:after="0" w:line="240" w:lineRule="auto"/>
        <w:jc w:val="both"/>
        <w:rPr>
          <w:rFonts w:cs="Calibri"/>
          <w:szCs w:val="22"/>
        </w:rPr>
      </w:pPr>
      <w:r w:rsidRPr="00651C75">
        <w:rPr>
          <w:rFonts w:cs="Calibri"/>
          <w:szCs w:val="22"/>
        </w:rPr>
        <w:t xml:space="preserve">Tenderers should determine whether they believe the TUPE applies to this Procurement. Notwithstanding this, Tenderers will note that it is the Authority’s view that TUPE is not likely to apply if this Procurement results in a contract being awarded, although the Authority is not liable for this opinion. </w:t>
      </w:r>
    </w:p>
    <w:p w14:paraId="5E48366B" w14:textId="22300345" w:rsidR="00F012B7" w:rsidRPr="00651C75" w:rsidRDefault="00F012B7" w:rsidP="00F012B7">
      <w:pPr>
        <w:pStyle w:val="ListParagraph"/>
        <w:numPr>
          <w:ilvl w:val="1"/>
          <w:numId w:val="56"/>
        </w:numPr>
        <w:spacing w:before="0" w:after="0" w:line="240" w:lineRule="auto"/>
        <w:jc w:val="both"/>
        <w:rPr>
          <w:rFonts w:cs="Calibri"/>
          <w:szCs w:val="22"/>
        </w:rPr>
      </w:pPr>
      <w:r w:rsidRPr="00F012B7">
        <w:rPr>
          <w:rFonts w:cs="Calibri"/>
          <w:szCs w:val="22"/>
        </w:rPr>
        <w:t>It is the responsibility of the Tenderer to take their own advice and consider whether TUPE is likely to apply in the particular circumstances of the Contract and to act accordingly. The Tenderer is encouraged to carry out its own due diligence exercise.</w:t>
      </w:r>
    </w:p>
    <w:p w14:paraId="6867C847" w14:textId="77777777" w:rsidR="00BD3979" w:rsidRPr="00651C75" w:rsidRDefault="00BD3979" w:rsidP="00087CD4">
      <w:pPr>
        <w:pStyle w:val="Heading1"/>
        <w:jc w:val="center"/>
        <w:rPr>
          <w:b/>
          <w:bCs/>
          <w:u w:val="single"/>
        </w:rPr>
      </w:pPr>
      <w:bookmarkStart w:id="35" w:name="_Toc87015582"/>
      <w:r w:rsidRPr="00651C75">
        <w:rPr>
          <w:b/>
          <w:bCs/>
          <w:u w:val="single"/>
        </w:rPr>
        <w:t>SECTION 5 – TENDER EVALUATION</w:t>
      </w:r>
      <w:bookmarkEnd w:id="35"/>
    </w:p>
    <w:p w14:paraId="707B4D1E" w14:textId="77777777" w:rsidR="00BD3979" w:rsidRPr="0049530B" w:rsidRDefault="00BD3979" w:rsidP="0049530B">
      <w:pPr>
        <w:spacing w:before="0" w:after="0" w:line="240" w:lineRule="auto"/>
        <w:jc w:val="both"/>
        <w:rPr>
          <w:rFonts w:cs="Calibri"/>
          <w:vanish/>
          <w:szCs w:val="22"/>
        </w:rPr>
      </w:pPr>
    </w:p>
    <w:p w14:paraId="454A655E" w14:textId="77777777" w:rsidR="00BD3979" w:rsidRPr="00A20DDD" w:rsidRDefault="00BD3979" w:rsidP="0049530B">
      <w:pPr>
        <w:pStyle w:val="Heading2"/>
        <w:spacing w:before="120"/>
        <w:rPr>
          <w:rFonts w:cs="Calibri"/>
          <w:szCs w:val="22"/>
        </w:rPr>
      </w:pPr>
      <w:bookmarkStart w:id="36" w:name="_Toc87015583"/>
      <w:r w:rsidRPr="00A20DDD">
        <w:rPr>
          <w:rFonts w:cs="Calibri"/>
          <w:szCs w:val="22"/>
        </w:rPr>
        <w:t>Part A: Tender Evaluation Criteria</w:t>
      </w:r>
      <w:bookmarkEnd w:id="36"/>
    </w:p>
    <w:p w14:paraId="06BC7439" w14:textId="77777777" w:rsidR="00817BB2" w:rsidRDefault="00BD3979" w:rsidP="00F012B7">
      <w:pPr>
        <w:pStyle w:val="ListParagraph"/>
        <w:numPr>
          <w:ilvl w:val="0"/>
          <w:numId w:val="56"/>
        </w:numPr>
        <w:spacing w:before="0" w:after="0" w:line="240" w:lineRule="auto"/>
        <w:jc w:val="both"/>
        <w:rPr>
          <w:rFonts w:cs="Calibri"/>
          <w:szCs w:val="22"/>
        </w:rPr>
      </w:pPr>
      <w:r w:rsidRPr="00F012B7">
        <w:rPr>
          <w:rFonts w:cs="Calibri"/>
          <w:szCs w:val="22"/>
        </w:rPr>
        <w:t xml:space="preserve">Tenders shall be evaluated by a panel appointed by the Authority. </w:t>
      </w:r>
    </w:p>
    <w:p w14:paraId="249D827F" w14:textId="1212B977" w:rsidR="00BD3979" w:rsidRPr="00817BB2" w:rsidRDefault="00BD3979" w:rsidP="00817BB2">
      <w:pPr>
        <w:pStyle w:val="ListParagraph"/>
        <w:numPr>
          <w:ilvl w:val="1"/>
          <w:numId w:val="56"/>
        </w:numPr>
        <w:spacing w:before="0" w:after="0" w:line="240" w:lineRule="auto"/>
        <w:jc w:val="both"/>
        <w:rPr>
          <w:rFonts w:cs="Calibri"/>
          <w:szCs w:val="22"/>
        </w:rPr>
      </w:pPr>
      <w:r w:rsidRPr="00F012B7">
        <w:rPr>
          <w:rFonts w:cs="Calibri"/>
          <w:szCs w:val="22"/>
        </w:rPr>
        <w:t xml:space="preserve">Each panel member shall undertake an independent evaluation. There shall be a minimum of two (2) commercial officers evaluating the </w:t>
      </w:r>
      <w:r w:rsidR="00BC4EE9" w:rsidRPr="00F012B7">
        <w:rPr>
          <w:rFonts w:cs="Calibri"/>
          <w:szCs w:val="22"/>
        </w:rPr>
        <w:t>Qualification</w:t>
      </w:r>
      <w:r w:rsidRPr="00F012B7">
        <w:rPr>
          <w:rFonts w:cs="Calibri"/>
          <w:szCs w:val="22"/>
        </w:rPr>
        <w:t xml:space="preserve"> and </w:t>
      </w:r>
      <w:r w:rsidR="00BC4EE9" w:rsidRPr="00F012B7">
        <w:rPr>
          <w:rFonts w:cs="Calibri"/>
          <w:szCs w:val="22"/>
        </w:rPr>
        <w:t>Commercial</w:t>
      </w:r>
      <w:r w:rsidRPr="00F012B7">
        <w:rPr>
          <w:rFonts w:cs="Calibri"/>
          <w:szCs w:val="22"/>
        </w:rPr>
        <w:t xml:space="preserve"> criteria and a minimum of two (2) technical experts evaluating the </w:t>
      </w:r>
      <w:r w:rsidR="00BC4EE9" w:rsidRPr="00F012B7">
        <w:rPr>
          <w:rFonts w:cs="Calibri"/>
          <w:szCs w:val="22"/>
        </w:rPr>
        <w:t>Technical</w:t>
      </w:r>
      <w:r w:rsidRPr="00F012B7">
        <w:rPr>
          <w:rFonts w:cs="Calibri"/>
          <w:szCs w:val="22"/>
        </w:rPr>
        <w:t xml:space="preserve"> criteria. Once evaluation of a </w:t>
      </w:r>
      <w:r w:rsidRPr="00F012B7">
        <w:rPr>
          <w:rFonts w:cs="Calibri"/>
          <w:szCs w:val="22"/>
        </w:rPr>
        <w:lastRenderedPageBreak/>
        <w:t>stage is complete, a moderation meeting shall be held where the panel shall reach a consensus on the results.</w:t>
      </w:r>
    </w:p>
    <w:p w14:paraId="49A3FB4F" w14:textId="7361C978" w:rsidR="00BD3979" w:rsidRPr="00817BB2" w:rsidRDefault="00BD3979" w:rsidP="00817BB2">
      <w:pPr>
        <w:pStyle w:val="ListParagraph"/>
        <w:numPr>
          <w:ilvl w:val="1"/>
          <w:numId w:val="56"/>
        </w:numPr>
        <w:spacing w:before="0" w:after="0" w:line="240" w:lineRule="auto"/>
        <w:jc w:val="both"/>
        <w:rPr>
          <w:rFonts w:cs="Calibri"/>
          <w:szCs w:val="22"/>
        </w:rPr>
      </w:pPr>
      <w:r w:rsidRPr="00817BB2">
        <w:rPr>
          <w:rFonts w:cs="Calibri"/>
          <w:szCs w:val="22"/>
        </w:rPr>
        <w:t xml:space="preserve">Tenders shall be evaluated using the Most Economically </w:t>
      </w:r>
      <w:r w:rsidR="00A816B7" w:rsidRPr="00817BB2">
        <w:rPr>
          <w:rFonts w:cs="Calibri"/>
          <w:szCs w:val="22"/>
        </w:rPr>
        <w:t>A</w:t>
      </w:r>
      <w:r w:rsidRPr="00817BB2">
        <w:rPr>
          <w:rFonts w:cs="Calibri"/>
          <w:szCs w:val="22"/>
        </w:rPr>
        <w:t>dvantageous Tender (MEAT) methodology. This is where the Authority assesses a Tender based on a combination of commercial, technical and price elements. The Authority shall award the Contract to the Tenderer which submits the highest scoring Tender.</w:t>
      </w:r>
    </w:p>
    <w:p w14:paraId="32ECCFE1" w14:textId="77777777" w:rsidR="00BD3979" w:rsidRPr="00817BB2" w:rsidRDefault="00BD3979" w:rsidP="00817BB2">
      <w:pPr>
        <w:pStyle w:val="ListParagraph"/>
        <w:numPr>
          <w:ilvl w:val="1"/>
          <w:numId w:val="56"/>
        </w:numPr>
        <w:spacing w:before="0" w:after="0" w:line="240" w:lineRule="auto"/>
        <w:jc w:val="both"/>
        <w:rPr>
          <w:rFonts w:cs="Calibri"/>
          <w:szCs w:val="22"/>
        </w:rPr>
      </w:pPr>
      <w:r w:rsidRPr="00817BB2">
        <w:rPr>
          <w:rFonts w:cs="Calibri"/>
          <w:szCs w:val="22"/>
        </w:rPr>
        <w:t>The MEAT ratio for this Tender is as follows:</w:t>
      </w:r>
    </w:p>
    <w:tbl>
      <w:tblPr>
        <w:tblStyle w:val="TableGrid"/>
        <w:tblW w:w="7844" w:type="dxa"/>
        <w:jc w:val="center"/>
        <w:tblLook w:val="04A0" w:firstRow="1" w:lastRow="0" w:firstColumn="1" w:lastColumn="0" w:noHBand="0" w:noVBand="1"/>
      </w:tblPr>
      <w:tblGrid>
        <w:gridCol w:w="4390"/>
        <w:gridCol w:w="3454"/>
      </w:tblGrid>
      <w:tr w:rsidR="009B4358" w:rsidRPr="004C3552" w14:paraId="6F9382A3" w14:textId="77777777" w:rsidTr="00350280">
        <w:trPr>
          <w:trHeight w:val="609"/>
          <w:jc w:val="center"/>
        </w:trPr>
        <w:tc>
          <w:tcPr>
            <w:tcW w:w="4390" w:type="dxa"/>
            <w:shd w:val="clear" w:color="auto" w:fill="FF0000"/>
          </w:tcPr>
          <w:p w14:paraId="4374330D" w14:textId="77777777" w:rsidR="009B4358" w:rsidRPr="009767DB" w:rsidRDefault="009B4358" w:rsidP="00350280">
            <w:pPr>
              <w:jc w:val="center"/>
              <w:rPr>
                <w:rFonts w:cs="Calibri"/>
                <w:b/>
                <w:color w:val="FFFFFF" w:themeColor="background1"/>
                <w:szCs w:val="22"/>
                <w:u w:val="single"/>
              </w:rPr>
            </w:pPr>
            <w:r w:rsidRPr="009767DB">
              <w:rPr>
                <w:rFonts w:cs="Calibri"/>
                <w:b/>
                <w:color w:val="FFFFFF" w:themeColor="background1"/>
                <w:szCs w:val="22"/>
                <w:u w:val="single"/>
              </w:rPr>
              <w:t>Award Criteria</w:t>
            </w:r>
          </w:p>
        </w:tc>
        <w:tc>
          <w:tcPr>
            <w:tcW w:w="3454" w:type="dxa"/>
            <w:shd w:val="clear" w:color="auto" w:fill="FF0000"/>
          </w:tcPr>
          <w:p w14:paraId="5BD7598E" w14:textId="77777777" w:rsidR="009B4358" w:rsidRPr="009767DB" w:rsidRDefault="009B4358" w:rsidP="00350280">
            <w:pPr>
              <w:jc w:val="center"/>
              <w:rPr>
                <w:rFonts w:cs="Calibri"/>
                <w:b/>
                <w:color w:val="FFFFFF" w:themeColor="background1"/>
                <w:szCs w:val="22"/>
                <w:u w:val="single"/>
              </w:rPr>
            </w:pPr>
            <w:r w:rsidRPr="009767DB">
              <w:rPr>
                <w:rFonts w:cs="Calibri"/>
                <w:b/>
                <w:color w:val="FFFFFF" w:themeColor="background1"/>
                <w:szCs w:val="22"/>
                <w:u w:val="single"/>
              </w:rPr>
              <w:t>Weighting</w:t>
            </w:r>
          </w:p>
        </w:tc>
      </w:tr>
      <w:tr w:rsidR="009B4358" w:rsidRPr="004C3552" w14:paraId="2C5C75CC" w14:textId="77777777" w:rsidTr="00350280">
        <w:trPr>
          <w:trHeight w:val="609"/>
          <w:jc w:val="center"/>
        </w:trPr>
        <w:tc>
          <w:tcPr>
            <w:tcW w:w="4390" w:type="dxa"/>
          </w:tcPr>
          <w:p w14:paraId="09079031" w14:textId="77777777" w:rsidR="009B4358" w:rsidRPr="0044608B" w:rsidRDefault="009B4358" w:rsidP="00350280">
            <w:pPr>
              <w:rPr>
                <w:rFonts w:cs="Calibri"/>
                <w:b/>
                <w:bCs/>
                <w:szCs w:val="22"/>
              </w:rPr>
            </w:pPr>
            <w:r w:rsidRPr="0044608B">
              <w:rPr>
                <w:rFonts w:cs="Calibri"/>
                <w:b/>
                <w:bCs/>
                <w:szCs w:val="22"/>
              </w:rPr>
              <w:t>Qualification</w:t>
            </w:r>
          </w:p>
          <w:p w14:paraId="02336DB7" w14:textId="0CA54FE3" w:rsidR="009B4358" w:rsidRPr="009767DB" w:rsidRDefault="009B4358" w:rsidP="00350280">
            <w:pPr>
              <w:rPr>
                <w:rFonts w:cs="Calibri"/>
                <w:szCs w:val="22"/>
              </w:rPr>
            </w:pPr>
            <w:r>
              <w:rPr>
                <w:rFonts w:cs="Calibri"/>
                <w:szCs w:val="22"/>
              </w:rPr>
              <w:tab/>
            </w:r>
            <w:r>
              <w:rPr>
                <w:rFonts w:cs="Calibri"/>
              </w:rPr>
              <w:t xml:space="preserve">Minimum standards that must be met in order to take part in the </w:t>
            </w:r>
            <w:r w:rsidR="00286044">
              <w:rPr>
                <w:rFonts w:cs="Calibri"/>
              </w:rPr>
              <w:t>Procurement</w:t>
            </w:r>
            <w:r>
              <w:rPr>
                <w:rFonts w:cs="Calibri"/>
              </w:rPr>
              <w:t>.</w:t>
            </w:r>
          </w:p>
        </w:tc>
        <w:tc>
          <w:tcPr>
            <w:tcW w:w="3454" w:type="dxa"/>
          </w:tcPr>
          <w:p w14:paraId="0A04A4A7" w14:textId="77777777" w:rsidR="009B4358" w:rsidRDefault="009B4358" w:rsidP="00350280">
            <w:pPr>
              <w:rPr>
                <w:rFonts w:cs="Calibri"/>
                <w:szCs w:val="22"/>
              </w:rPr>
            </w:pPr>
            <w:r w:rsidRPr="009767DB">
              <w:rPr>
                <w:rFonts w:cs="Calibri"/>
                <w:szCs w:val="22"/>
              </w:rPr>
              <w:t>Pass</w:t>
            </w:r>
            <w:r>
              <w:rPr>
                <w:rFonts w:cs="Calibri"/>
                <w:szCs w:val="22"/>
              </w:rPr>
              <w:t>/Fail</w:t>
            </w:r>
          </w:p>
          <w:p w14:paraId="6F2D63B9" w14:textId="77777777" w:rsidR="009B4358" w:rsidRPr="0049530B" w:rsidRDefault="009B4358" w:rsidP="00350280">
            <w:pPr>
              <w:ind w:left="359"/>
              <w:rPr>
                <w:rFonts w:cs="Calibri"/>
                <w:szCs w:val="22"/>
              </w:rPr>
            </w:pPr>
            <w:r w:rsidRPr="0049530B">
              <w:rPr>
                <w:rFonts w:cs="Calibri"/>
                <w:szCs w:val="22"/>
              </w:rPr>
              <w:t>Form of Tender</w:t>
            </w:r>
          </w:p>
          <w:p w14:paraId="3B57A4DD" w14:textId="77777777" w:rsidR="009B4358" w:rsidRPr="00B515AA" w:rsidRDefault="009B4358" w:rsidP="00350280">
            <w:pPr>
              <w:ind w:left="359"/>
              <w:rPr>
                <w:rFonts w:cs="Calibri"/>
                <w:szCs w:val="22"/>
              </w:rPr>
            </w:pPr>
            <w:r w:rsidRPr="0049530B">
              <w:rPr>
                <w:rFonts w:cs="Calibri"/>
                <w:szCs w:val="22"/>
              </w:rPr>
              <w:t xml:space="preserve">Selection Questionnaire </w:t>
            </w:r>
          </w:p>
        </w:tc>
      </w:tr>
      <w:tr w:rsidR="009B4358" w:rsidRPr="004C3552" w14:paraId="6329F842" w14:textId="77777777" w:rsidTr="00350280">
        <w:trPr>
          <w:trHeight w:val="1580"/>
          <w:jc w:val="center"/>
        </w:trPr>
        <w:tc>
          <w:tcPr>
            <w:tcW w:w="4390" w:type="dxa"/>
          </w:tcPr>
          <w:p w14:paraId="721FDFD5" w14:textId="77777777" w:rsidR="009B4358" w:rsidRDefault="009B4358" w:rsidP="00350280">
            <w:pPr>
              <w:tabs>
                <w:tab w:val="left" w:pos="1089"/>
              </w:tabs>
              <w:rPr>
                <w:rFonts w:cs="Calibri"/>
                <w:b/>
                <w:bCs/>
                <w:szCs w:val="22"/>
              </w:rPr>
            </w:pPr>
            <w:r w:rsidRPr="0044608B">
              <w:rPr>
                <w:rFonts w:cs="Calibri"/>
                <w:b/>
                <w:bCs/>
                <w:szCs w:val="22"/>
              </w:rPr>
              <w:t>Technical</w:t>
            </w:r>
            <w:r w:rsidRPr="0044608B">
              <w:rPr>
                <w:rFonts w:cs="Calibri"/>
                <w:b/>
                <w:bCs/>
                <w:szCs w:val="22"/>
              </w:rPr>
              <w:tab/>
            </w:r>
          </w:p>
          <w:p w14:paraId="4BDAEE95" w14:textId="6A55A423" w:rsidR="009B4358" w:rsidRPr="0044608B" w:rsidRDefault="009B4358" w:rsidP="00350280">
            <w:pPr>
              <w:tabs>
                <w:tab w:val="left" w:pos="1089"/>
              </w:tabs>
              <w:rPr>
                <w:rFonts w:cs="Calibri"/>
                <w:szCs w:val="22"/>
              </w:rPr>
            </w:pPr>
            <w:r>
              <w:rPr>
                <w:rFonts w:cs="Calibri"/>
                <w:b/>
                <w:bCs/>
                <w:szCs w:val="22"/>
              </w:rPr>
              <w:tab/>
            </w:r>
            <w:r>
              <w:rPr>
                <w:rFonts w:cs="Calibri"/>
                <w:szCs w:val="22"/>
              </w:rPr>
              <w:t xml:space="preserve">Specialist criteria that will be assessed by evaluators to determine capability for </w:t>
            </w:r>
            <w:r w:rsidR="00286044">
              <w:rPr>
                <w:rFonts w:cs="Calibri"/>
                <w:szCs w:val="22"/>
              </w:rPr>
              <w:t>Tenderer</w:t>
            </w:r>
            <w:r>
              <w:rPr>
                <w:rFonts w:cs="Calibri"/>
                <w:szCs w:val="22"/>
              </w:rPr>
              <w:t xml:space="preserve">s to deliver on requirements under the </w:t>
            </w:r>
            <w:r w:rsidR="00286044">
              <w:rPr>
                <w:rFonts w:cs="Calibri"/>
                <w:szCs w:val="22"/>
              </w:rPr>
              <w:t>GALP f</w:t>
            </w:r>
            <w:r>
              <w:rPr>
                <w:rFonts w:cs="Calibri"/>
                <w:szCs w:val="22"/>
              </w:rPr>
              <w:t xml:space="preserve">ramework. </w:t>
            </w:r>
          </w:p>
        </w:tc>
        <w:tc>
          <w:tcPr>
            <w:tcW w:w="3454" w:type="dxa"/>
          </w:tcPr>
          <w:p w14:paraId="28FF9BE1" w14:textId="77777777" w:rsidR="009B4358" w:rsidRPr="00B515AA" w:rsidRDefault="009B4358" w:rsidP="00350280">
            <w:pPr>
              <w:rPr>
                <w:rFonts w:cs="Calibri"/>
                <w:szCs w:val="22"/>
              </w:rPr>
            </w:pPr>
            <w:r w:rsidRPr="00B515AA">
              <w:rPr>
                <w:rFonts w:cs="Calibri" w:hint="eastAsia"/>
                <w:szCs w:val="22"/>
              </w:rPr>
              <w:t>85%</w:t>
            </w:r>
          </w:p>
          <w:p w14:paraId="710BC0BB" w14:textId="77777777" w:rsidR="009B4358" w:rsidRPr="0049530B" w:rsidRDefault="009B4358" w:rsidP="00350280">
            <w:pPr>
              <w:ind w:left="360"/>
              <w:rPr>
                <w:rFonts w:cs="Calibri"/>
                <w:szCs w:val="22"/>
              </w:rPr>
            </w:pPr>
            <w:r w:rsidRPr="0049530B">
              <w:rPr>
                <w:rFonts w:cs="Calibri"/>
                <w:szCs w:val="22"/>
              </w:rPr>
              <w:t>Written Technical 45%,</w:t>
            </w:r>
          </w:p>
          <w:p w14:paraId="6AEDB666" w14:textId="77777777" w:rsidR="009B4358" w:rsidRPr="0049530B" w:rsidRDefault="009B4358" w:rsidP="00350280">
            <w:pPr>
              <w:ind w:left="360"/>
              <w:rPr>
                <w:rFonts w:cs="Calibri"/>
                <w:szCs w:val="22"/>
              </w:rPr>
            </w:pPr>
            <w:r w:rsidRPr="0049530B">
              <w:rPr>
                <w:rFonts w:cs="Calibri"/>
                <w:szCs w:val="22"/>
              </w:rPr>
              <w:t>Tenderer Interview 30%</w:t>
            </w:r>
          </w:p>
          <w:p w14:paraId="3C7B599F" w14:textId="77777777" w:rsidR="009B4358" w:rsidRPr="0049530B" w:rsidRDefault="009B4358" w:rsidP="00350280">
            <w:pPr>
              <w:ind w:left="360"/>
              <w:rPr>
                <w:rFonts w:cs="Calibri"/>
                <w:szCs w:val="22"/>
              </w:rPr>
            </w:pPr>
            <w:r w:rsidRPr="0049530B">
              <w:rPr>
                <w:rFonts w:cs="Calibri"/>
                <w:szCs w:val="22"/>
              </w:rPr>
              <w:t>Social Value 10%</w:t>
            </w:r>
          </w:p>
        </w:tc>
      </w:tr>
      <w:tr w:rsidR="009B4358" w:rsidRPr="004C3552" w14:paraId="5CB5647C" w14:textId="77777777" w:rsidTr="00350280">
        <w:trPr>
          <w:trHeight w:val="609"/>
          <w:jc w:val="center"/>
        </w:trPr>
        <w:tc>
          <w:tcPr>
            <w:tcW w:w="4390" w:type="dxa"/>
          </w:tcPr>
          <w:p w14:paraId="5C25F176" w14:textId="77777777" w:rsidR="009B4358" w:rsidRDefault="009B4358" w:rsidP="00350280">
            <w:pPr>
              <w:rPr>
                <w:rFonts w:cs="Calibri"/>
                <w:b/>
                <w:bCs/>
                <w:szCs w:val="22"/>
              </w:rPr>
            </w:pPr>
            <w:r w:rsidRPr="0044608B">
              <w:rPr>
                <w:rFonts w:cs="Calibri"/>
                <w:b/>
                <w:bCs/>
                <w:szCs w:val="22"/>
              </w:rPr>
              <w:t>Commercial</w:t>
            </w:r>
          </w:p>
          <w:p w14:paraId="36AD34E1" w14:textId="3476CB2C" w:rsidR="009B4358" w:rsidRPr="0044608B" w:rsidRDefault="009B4358" w:rsidP="00350280">
            <w:pPr>
              <w:rPr>
                <w:rFonts w:cs="Calibri"/>
                <w:szCs w:val="22"/>
              </w:rPr>
            </w:pPr>
            <w:r>
              <w:rPr>
                <w:rFonts w:cs="Calibri"/>
                <w:szCs w:val="22"/>
              </w:rPr>
              <w:tab/>
              <w:t xml:space="preserve">Any element of the </w:t>
            </w:r>
            <w:r w:rsidR="00286044">
              <w:rPr>
                <w:rFonts w:cs="Calibri"/>
                <w:szCs w:val="22"/>
              </w:rPr>
              <w:t>T</w:t>
            </w:r>
            <w:r>
              <w:rPr>
                <w:rFonts w:cs="Calibri"/>
                <w:szCs w:val="22"/>
              </w:rPr>
              <w:t xml:space="preserve">ender that relates to proposed rates from the </w:t>
            </w:r>
            <w:r w:rsidR="00286044">
              <w:rPr>
                <w:rFonts w:cs="Calibri"/>
                <w:szCs w:val="22"/>
              </w:rPr>
              <w:t>Tenderer</w:t>
            </w:r>
            <w:r>
              <w:rPr>
                <w:rFonts w:cs="Calibri"/>
                <w:szCs w:val="22"/>
              </w:rPr>
              <w:t xml:space="preserve">. </w:t>
            </w:r>
          </w:p>
        </w:tc>
        <w:tc>
          <w:tcPr>
            <w:tcW w:w="3454" w:type="dxa"/>
          </w:tcPr>
          <w:p w14:paraId="2DD25CA1" w14:textId="77777777" w:rsidR="009B4358" w:rsidRDefault="009B4358" w:rsidP="00350280">
            <w:pPr>
              <w:rPr>
                <w:rFonts w:cs="Calibri"/>
                <w:szCs w:val="22"/>
              </w:rPr>
            </w:pPr>
            <w:r>
              <w:rPr>
                <w:rFonts w:cs="Calibri"/>
                <w:szCs w:val="22"/>
              </w:rPr>
              <w:t>15</w:t>
            </w:r>
            <w:r w:rsidRPr="009767DB">
              <w:rPr>
                <w:rFonts w:cs="Calibri"/>
                <w:szCs w:val="22"/>
              </w:rPr>
              <w:t>%</w:t>
            </w:r>
          </w:p>
          <w:p w14:paraId="7A384B80" w14:textId="77777777" w:rsidR="009B4358" w:rsidRPr="00B515AA" w:rsidRDefault="009B4358" w:rsidP="00350280">
            <w:pPr>
              <w:ind w:left="359"/>
              <w:rPr>
                <w:rFonts w:cs="Calibri"/>
                <w:szCs w:val="22"/>
              </w:rPr>
            </w:pPr>
            <w:r w:rsidRPr="0049530B">
              <w:rPr>
                <w:rFonts w:cs="Calibri"/>
                <w:szCs w:val="22"/>
              </w:rPr>
              <w:t>Price 15%</w:t>
            </w:r>
          </w:p>
        </w:tc>
      </w:tr>
    </w:tbl>
    <w:p w14:paraId="728BBBF9" w14:textId="77777777" w:rsidR="00BD3979" w:rsidRPr="0085004C" w:rsidRDefault="00BD3979" w:rsidP="0049530B">
      <w:pPr>
        <w:pStyle w:val="ListParagraph"/>
        <w:spacing w:before="0" w:after="0" w:line="240" w:lineRule="auto"/>
        <w:ind w:left="360"/>
        <w:jc w:val="both"/>
      </w:pPr>
    </w:p>
    <w:p w14:paraId="75B7285B" w14:textId="77777777" w:rsidR="00BD3979" w:rsidRPr="00817BB2" w:rsidRDefault="00BD3979" w:rsidP="00817BB2">
      <w:pPr>
        <w:pStyle w:val="ListParagraph"/>
        <w:numPr>
          <w:ilvl w:val="1"/>
          <w:numId w:val="56"/>
        </w:numPr>
        <w:spacing w:before="0" w:after="0" w:line="240" w:lineRule="auto"/>
        <w:jc w:val="both"/>
        <w:rPr>
          <w:rFonts w:cs="Calibri"/>
          <w:szCs w:val="22"/>
        </w:rPr>
      </w:pPr>
      <w:r w:rsidRPr="00817BB2">
        <w:rPr>
          <w:rFonts w:cs="Calibri"/>
          <w:szCs w:val="22"/>
        </w:rPr>
        <w:t xml:space="preserve">The evaluation process will comprise of 3 separate stages. There will be a moderation meeting following each stage to determine each Tenderers score. </w:t>
      </w:r>
    </w:p>
    <w:p w14:paraId="6141A9A4" w14:textId="2302E817" w:rsidR="00F73006" w:rsidRPr="00817BB2" w:rsidRDefault="00BD3979" w:rsidP="00817BB2">
      <w:pPr>
        <w:pStyle w:val="ListParagraph"/>
        <w:numPr>
          <w:ilvl w:val="1"/>
          <w:numId w:val="56"/>
        </w:numPr>
        <w:spacing w:before="0" w:after="0" w:line="240" w:lineRule="auto"/>
        <w:jc w:val="both"/>
        <w:rPr>
          <w:rFonts w:cs="Calibri"/>
          <w:szCs w:val="22"/>
        </w:rPr>
      </w:pPr>
      <w:r>
        <w:rPr>
          <w:rFonts w:cs="Calibri"/>
          <w:szCs w:val="22"/>
        </w:rPr>
        <w:t xml:space="preserve">The final score used for award will be calculated by combining the moderated scores for each of the </w:t>
      </w:r>
      <w:r w:rsidR="0080200E">
        <w:rPr>
          <w:rFonts w:cs="Calibri"/>
          <w:szCs w:val="22"/>
        </w:rPr>
        <w:t>T</w:t>
      </w:r>
      <w:r>
        <w:rPr>
          <w:rFonts w:cs="Calibri"/>
          <w:szCs w:val="22"/>
        </w:rPr>
        <w:t xml:space="preserve">echnical and </w:t>
      </w:r>
      <w:r w:rsidR="0080200E">
        <w:rPr>
          <w:rFonts w:cs="Calibri"/>
          <w:szCs w:val="22"/>
        </w:rPr>
        <w:t>Commercial</w:t>
      </w:r>
      <w:r>
        <w:rPr>
          <w:rFonts w:cs="Calibri"/>
          <w:szCs w:val="22"/>
        </w:rPr>
        <w:t xml:space="preserve"> criteria</w:t>
      </w:r>
      <w:r w:rsidR="00F56358">
        <w:rPr>
          <w:rFonts w:cs="Calibri"/>
          <w:szCs w:val="22"/>
        </w:rPr>
        <w:t>,</w:t>
      </w:r>
      <w:r>
        <w:rPr>
          <w:rFonts w:cs="Calibri"/>
          <w:szCs w:val="22"/>
        </w:rPr>
        <w:t xml:space="preserve"> </w:t>
      </w:r>
      <w:r w:rsidR="00F56358">
        <w:rPr>
          <w:rFonts w:cs="Calibri"/>
          <w:szCs w:val="22"/>
        </w:rPr>
        <w:t>o</w:t>
      </w:r>
      <w:r>
        <w:rPr>
          <w:rFonts w:cs="Calibri"/>
          <w:szCs w:val="22"/>
        </w:rPr>
        <w:t xml:space="preserve">f which the 8 highest scoring Tenderers will be awarded a place on the Framework. </w:t>
      </w:r>
    </w:p>
    <w:p w14:paraId="595C305B" w14:textId="22835CA8" w:rsidR="005E322D" w:rsidRDefault="00A4492E">
      <w:pPr>
        <w:pStyle w:val="ListParagraph"/>
        <w:numPr>
          <w:ilvl w:val="1"/>
          <w:numId w:val="56"/>
        </w:numPr>
        <w:spacing w:before="0" w:after="0" w:line="240" w:lineRule="auto"/>
        <w:jc w:val="both"/>
        <w:rPr>
          <w:rFonts w:cs="Calibri"/>
          <w:szCs w:val="22"/>
        </w:rPr>
      </w:pPr>
      <w:r w:rsidRPr="00817BB2">
        <w:rPr>
          <w:rFonts w:cs="Calibri"/>
          <w:szCs w:val="22"/>
        </w:rPr>
        <w:t xml:space="preserve">The </w:t>
      </w:r>
      <w:r w:rsidR="00087CD4">
        <w:rPr>
          <w:rFonts w:cs="Calibri"/>
          <w:szCs w:val="22"/>
        </w:rPr>
        <w:t>Tender S</w:t>
      </w:r>
      <w:r w:rsidRPr="00817BB2">
        <w:rPr>
          <w:rFonts w:cs="Calibri"/>
          <w:szCs w:val="22"/>
        </w:rPr>
        <w:t xml:space="preserve">ubmission </w:t>
      </w:r>
      <w:r w:rsidR="00087CD4">
        <w:rPr>
          <w:rFonts w:cs="Calibri"/>
          <w:szCs w:val="22"/>
        </w:rPr>
        <w:t>D</w:t>
      </w:r>
      <w:r w:rsidRPr="00817BB2">
        <w:rPr>
          <w:rFonts w:cs="Calibri"/>
          <w:szCs w:val="22"/>
        </w:rPr>
        <w:t xml:space="preserve">eadline outlined in </w:t>
      </w:r>
      <w:r w:rsidR="00D41237">
        <w:rPr>
          <w:rFonts w:cs="Calibri"/>
          <w:szCs w:val="22"/>
        </w:rPr>
        <w:t>S</w:t>
      </w:r>
      <w:r w:rsidRPr="00817BB2">
        <w:rPr>
          <w:rFonts w:cs="Calibri"/>
          <w:szCs w:val="22"/>
        </w:rPr>
        <w:t>ection 2</w:t>
      </w:r>
      <w:r w:rsidR="00D41237">
        <w:rPr>
          <w:rFonts w:cs="Calibri"/>
          <w:szCs w:val="22"/>
        </w:rPr>
        <w:t xml:space="preserve"> of this document</w:t>
      </w:r>
      <w:r w:rsidRPr="00817BB2">
        <w:rPr>
          <w:rFonts w:cs="Calibri"/>
          <w:szCs w:val="22"/>
        </w:rPr>
        <w:t xml:space="preserve"> </w:t>
      </w:r>
      <w:r w:rsidR="00350F7E" w:rsidRPr="00817BB2">
        <w:rPr>
          <w:rFonts w:cs="Calibri"/>
          <w:szCs w:val="22"/>
        </w:rPr>
        <w:t xml:space="preserve">is the deadline for all elements of the </w:t>
      </w:r>
      <w:r w:rsidR="00F56358" w:rsidRPr="00817BB2">
        <w:rPr>
          <w:rFonts w:cs="Calibri"/>
          <w:szCs w:val="22"/>
        </w:rPr>
        <w:t>T</w:t>
      </w:r>
      <w:r w:rsidR="00350F7E" w:rsidRPr="00817BB2">
        <w:rPr>
          <w:rFonts w:cs="Calibri"/>
          <w:szCs w:val="22"/>
        </w:rPr>
        <w:t xml:space="preserve">ender excluding </w:t>
      </w:r>
      <w:r w:rsidR="0007586A" w:rsidRPr="00817BB2">
        <w:rPr>
          <w:rFonts w:cs="Calibri"/>
          <w:szCs w:val="22"/>
        </w:rPr>
        <w:t>response</w:t>
      </w:r>
      <w:r w:rsidR="004561C2" w:rsidRPr="00817BB2">
        <w:rPr>
          <w:rFonts w:cs="Calibri"/>
          <w:szCs w:val="22"/>
        </w:rPr>
        <w:t>s</w:t>
      </w:r>
      <w:r w:rsidR="0007586A" w:rsidRPr="00817BB2">
        <w:rPr>
          <w:rFonts w:cs="Calibri"/>
          <w:szCs w:val="22"/>
        </w:rPr>
        <w:t xml:space="preserve"> to </w:t>
      </w:r>
      <w:r w:rsidR="00F56358" w:rsidRPr="00817BB2">
        <w:rPr>
          <w:rFonts w:cs="Calibri"/>
          <w:szCs w:val="22"/>
        </w:rPr>
        <w:t xml:space="preserve">the </w:t>
      </w:r>
      <w:r w:rsidR="00D770EB" w:rsidRPr="00817BB2">
        <w:rPr>
          <w:rFonts w:cs="Calibri"/>
          <w:szCs w:val="22"/>
        </w:rPr>
        <w:t>‘</w:t>
      </w:r>
      <w:r w:rsidR="00F56358" w:rsidRPr="00817BB2">
        <w:rPr>
          <w:rFonts w:cs="Calibri"/>
          <w:szCs w:val="22"/>
        </w:rPr>
        <w:t>Tenderer</w:t>
      </w:r>
      <w:r w:rsidR="003B1476" w:rsidRPr="00817BB2">
        <w:rPr>
          <w:rFonts w:cs="Calibri"/>
          <w:szCs w:val="22"/>
        </w:rPr>
        <w:t xml:space="preserve"> </w:t>
      </w:r>
      <w:r w:rsidR="00D770EB" w:rsidRPr="00817BB2">
        <w:rPr>
          <w:rFonts w:cs="Calibri"/>
          <w:szCs w:val="22"/>
        </w:rPr>
        <w:t>Interview’ questions</w:t>
      </w:r>
      <w:r w:rsidR="005E322D">
        <w:rPr>
          <w:rFonts w:cs="Calibri"/>
          <w:szCs w:val="22"/>
        </w:rPr>
        <w:t xml:space="preserve">. </w:t>
      </w:r>
    </w:p>
    <w:p w14:paraId="2F15F2B6" w14:textId="192ADBF8" w:rsidR="004D6F69" w:rsidRPr="00B515AA" w:rsidRDefault="005E322D" w:rsidP="00651C75">
      <w:pPr>
        <w:pStyle w:val="ListParagraph"/>
        <w:numPr>
          <w:ilvl w:val="2"/>
          <w:numId w:val="56"/>
        </w:numPr>
        <w:spacing w:before="0" w:after="0" w:line="240" w:lineRule="auto"/>
        <w:jc w:val="both"/>
        <w:rPr>
          <w:rFonts w:cs="Calibri"/>
          <w:szCs w:val="22"/>
        </w:rPr>
      </w:pPr>
      <w:r>
        <w:rPr>
          <w:rFonts w:cs="Calibri"/>
          <w:szCs w:val="22"/>
        </w:rPr>
        <w:t xml:space="preserve"> Details of areas to be evaluated at interview stage w</w:t>
      </w:r>
      <w:r w:rsidR="00D770EB" w:rsidRPr="00817BB2">
        <w:rPr>
          <w:rFonts w:cs="Calibri"/>
          <w:szCs w:val="22"/>
        </w:rPr>
        <w:t xml:space="preserve">ill be </w:t>
      </w:r>
      <w:r w:rsidR="003B1476" w:rsidRPr="00817BB2">
        <w:rPr>
          <w:rFonts w:cs="Calibri"/>
          <w:szCs w:val="22"/>
        </w:rPr>
        <w:t xml:space="preserve">provided 48hrs prior to the scheduled interview </w:t>
      </w:r>
      <w:r w:rsidR="00D867B2" w:rsidRPr="00817BB2">
        <w:rPr>
          <w:rFonts w:cs="Calibri"/>
          <w:szCs w:val="22"/>
        </w:rPr>
        <w:t xml:space="preserve">time, to those </w:t>
      </w:r>
      <w:r w:rsidR="00286044">
        <w:rPr>
          <w:rFonts w:cs="Calibri"/>
          <w:szCs w:val="22"/>
        </w:rPr>
        <w:t>Tenderer</w:t>
      </w:r>
      <w:r w:rsidR="00D867B2" w:rsidRPr="00817BB2">
        <w:rPr>
          <w:rFonts w:cs="Calibri"/>
          <w:szCs w:val="22"/>
        </w:rPr>
        <w:t xml:space="preserve">s that are successful in proceeding to stage </w:t>
      </w:r>
      <w:r w:rsidR="00057D34">
        <w:rPr>
          <w:rFonts w:cs="Calibri"/>
          <w:szCs w:val="22"/>
        </w:rPr>
        <w:t>3.</w:t>
      </w:r>
      <w:r w:rsidR="00D770EB" w:rsidRPr="00817BB2">
        <w:rPr>
          <w:rFonts w:cs="Calibri"/>
          <w:szCs w:val="22"/>
        </w:rPr>
        <w:t xml:space="preserve"> </w:t>
      </w:r>
    </w:p>
    <w:p w14:paraId="780D0CCD" w14:textId="19151F21" w:rsidR="00BD3979" w:rsidRPr="00A20DDD" w:rsidRDefault="00BD3979" w:rsidP="0049530B">
      <w:pPr>
        <w:pStyle w:val="Heading2"/>
        <w:rPr>
          <w:rFonts w:cs="Calibri"/>
          <w:szCs w:val="22"/>
        </w:rPr>
      </w:pPr>
      <w:bookmarkStart w:id="37" w:name="_Toc87015584"/>
      <w:r w:rsidRPr="00A20DDD">
        <w:rPr>
          <w:rFonts w:cs="Calibri"/>
          <w:szCs w:val="22"/>
        </w:rPr>
        <w:t xml:space="preserve">Part </w:t>
      </w:r>
      <w:r w:rsidR="00920A45">
        <w:rPr>
          <w:rFonts w:cs="Calibri"/>
          <w:szCs w:val="22"/>
        </w:rPr>
        <w:t>B</w:t>
      </w:r>
      <w:r w:rsidRPr="00A20DDD">
        <w:rPr>
          <w:rFonts w:cs="Calibri"/>
          <w:szCs w:val="22"/>
        </w:rPr>
        <w:t xml:space="preserve">: </w:t>
      </w:r>
      <w:r w:rsidR="00920A45">
        <w:rPr>
          <w:rFonts w:cs="Calibri"/>
          <w:szCs w:val="22"/>
        </w:rPr>
        <w:t>T</w:t>
      </w:r>
      <w:r w:rsidRPr="00A20DDD">
        <w:rPr>
          <w:rFonts w:cs="Calibri"/>
          <w:szCs w:val="22"/>
        </w:rPr>
        <w:t xml:space="preserve">ender </w:t>
      </w:r>
      <w:r w:rsidR="00920A45">
        <w:rPr>
          <w:rFonts w:cs="Calibri"/>
          <w:szCs w:val="22"/>
        </w:rPr>
        <w:t>E</w:t>
      </w:r>
      <w:r w:rsidRPr="00A20DDD">
        <w:rPr>
          <w:rFonts w:cs="Calibri"/>
          <w:szCs w:val="22"/>
        </w:rPr>
        <w:t xml:space="preserve">valuation </w:t>
      </w:r>
      <w:r w:rsidR="00920A45">
        <w:rPr>
          <w:rFonts w:cs="Calibri"/>
          <w:szCs w:val="22"/>
        </w:rPr>
        <w:t>P</w:t>
      </w:r>
      <w:r w:rsidRPr="00A20DDD">
        <w:rPr>
          <w:rFonts w:cs="Calibri"/>
          <w:szCs w:val="22"/>
        </w:rPr>
        <w:t>rocess</w:t>
      </w:r>
      <w:bookmarkEnd w:id="37"/>
    </w:p>
    <w:p w14:paraId="27B108C3" w14:textId="77777777" w:rsidR="00BD3979" w:rsidRPr="00A20DDD" w:rsidRDefault="00BD3979" w:rsidP="0049530B">
      <w:pPr>
        <w:spacing w:before="0" w:after="0" w:line="240" w:lineRule="auto"/>
        <w:jc w:val="both"/>
        <w:rPr>
          <w:rFonts w:cs="Calibri"/>
          <w:szCs w:val="22"/>
        </w:rPr>
      </w:pPr>
    </w:p>
    <w:p w14:paraId="4DA9F715" w14:textId="77777777" w:rsidR="00BD3979" w:rsidRPr="005A6895" w:rsidRDefault="00BD3979" w:rsidP="005A6895">
      <w:pPr>
        <w:pStyle w:val="ListParagraph"/>
        <w:numPr>
          <w:ilvl w:val="1"/>
          <w:numId w:val="56"/>
        </w:numPr>
        <w:spacing w:before="0" w:after="0" w:line="240" w:lineRule="auto"/>
        <w:jc w:val="both"/>
        <w:rPr>
          <w:rFonts w:cs="Calibri"/>
          <w:szCs w:val="22"/>
        </w:rPr>
      </w:pPr>
      <w:r w:rsidRPr="005A6895">
        <w:rPr>
          <w:rFonts w:cs="Calibri"/>
          <w:szCs w:val="22"/>
        </w:rPr>
        <w:t>The 3 stages that form this evaluation are shown in the table below:</w:t>
      </w:r>
    </w:p>
    <w:p w14:paraId="0C78BD18" w14:textId="77777777" w:rsidR="00BD3979" w:rsidRDefault="00BD3979" w:rsidP="0049530B">
      <w:pPr>
        <w:pStyle w:val="ListParagraph"/>
        <w:spacing w:before="0" w:after="0" w:line="240" w:lineRule="auto"/>
        <w:ind w:left="360"/>
        <w:jc w:val="both"/>
        <w:rPr>
          <w:rFonts w:cs="Calibri"/>
          <w:szCs w:val="22"/>
        </w:rPr>
      </w:pPr>
      <w:r>
        <w:rPr>
          <w:rFonts w:cs="Calibri"/>
          <w:szCs w:val="22"/>
        </w:rPr>
        <w:t xml:space="preserve"> </w:t>
      </w:r>
    </w:p>
    <w:tbl>
      <w:tblPr>
        <w:tblStyle w:val="TableGrid"/>
        <w:tblW w:w="8500" w:type="dxa"/>
        <w:jc w:val="center"/>
        <w:tblLook w:val="04A0" w:firstRow="1" w:lastRow="0" w:firstColumn="1" w:lastColumn="0" w:noHBand="0" w:noVBand="1"/>
      </w:tblPr>
      <w:tblGrid>
        <w:gridCol w:w="2830"/>
        <w:gridCol w:w="5670"/>
      </w:tblGrid>
      <w:tr w:rsidR="00BD3979" w14:paraId="2A8D970B" w14:textId="77777777" w:rsidTr="00651C75">
        <w:trPr>
          <w:trHeight w:val="234"/>
          <w:jc w:val="center"/>
        </w:trPr>
        <w:tc>
          <w:tcPr>
            <w:tcW w:w="2830" w:type="dxa"/>
            <w:shd w:val="clear" w:color="auto" w:fill="F81B02" w:themeFill="accent1"/>
          </w:tcPr>
          <w:p w14:paraId="0EFAFABE" w14:textId="77777777" w:rsidR="00BD3979" w:rsidRPr="0026613F" w:rsidRDefault="00BD3979" w:rsidP="0049530B">
            <w:pPr>
              <w:spacing w:before="0"/>
              <w:jc w:val="both"/>
              <w:rPr>
                <w:rFonts w:cs="Calibri"/>
                <w:b/>
                <w:bCs/>
                <w:color w:val="FFFFFF" w:themeColor="background1"/>
                <w:szCs w:val="22"/>
                <w:u w:val="single"/>
              </w:rPr>
            </w:pPr>
            <w:r w:rsidRPr="0026613F">
              <w:rPr>
                <w:rFonts w:cs="Calibri"/>
                <w:b/>
                <w:bCs/>
                <w:color w:val="FFFFFF" w:themeColor="background1"/>
                <w:szCs w:val="22"/>
                <w:u w:val="single"/>
              </w:rPr>
              <w:t>Stage</w:t>
            </w:r>
            <w:r>
              <w:rPr>
                <w:rFonts w:cs="Calibri"/>
                <w:b/>
                <w:bCs/>
                <w:color w:val="FFFFFF" w:themeColor="background1"/>
                <w:szCs w:val="22"/>
                <w:u w:val="single"/>
              </w:rPr>
              <w:t>s</w:t>
            </w:r>
          </w:p>
        </w:tc>
        <w:tc>
          <w:tcPr>
            <w:tcW w:w="5670" w:type="dxa"/>
            <w:shd w:val="clear" w:color="auto" w:fill="F81B02" w:themeFill="accent1"/>
          </w:tcPr>
          <w:p w14:paraId="4D720744" w14:textId="77777777" w:rsidR="00BD3979" w:rsidRPr="0026613F" w:rsidRDefault="00BD3979" w:rsidP="0049530B">
            <w:pPr>
              <w:spacing w:before="0"/>
              <w:jc w:val="both"/>
              <w:rPr>
                <w:rFonts w:cs="Calibri"/>
                <w:b/>
                <w:bCs/>
                <w:color w:val="FFFFFF" w:themeColor="background1"/>
                <w:szCs w:val="22"/>
                <w:u w:val="single"/>
              </w:rPr>
            </w:pPr>
            <w:r>
              <w:rPr>
                <w:rFonts w:cs="Calibri"/>
                <w:b/>
                <w:bCs/>
                <w:color w:val="FFFFFF" w:themeColor="background1"/>
                <w:szCs w:val="22"/>
                <w:u w:val="single"/>
              </w:rPr>
              <w:t>Breakdown</w:t>
            </w:r>
          </w:p>
        </w:tc>
      </w:tr>
      <w:tr w:rsidR="008C3B3E" w14:paraId="2D9BDBD3" w14:textId="77777777" w:rsidTr="00651C75">
        <w:trPr>
          <w:trHeight w:val="407"/>
          <w:jc w:val="center"/>
        </w:trPr>
        <w:tc>
          <w:tcPr>
            <w:tcW w:w="8500" w:type="dxa"/>
            <w:gridSpan w:val="2"/>
            <w:vAlign w:val="center"/>
          </w:tcPr>
          <w:p w14:paraId="14E84496" w14:textId="2BE7FA31" w:rsidR="008C3B3E" w:rsidRPr="00651C75" w:rsidRDefault="008C3B3E" w:rsidP="00087CD4">
            <w:pPr>
              <w:spacing w:before="0"/>
              <w:jc w:val="center"/>
              <w:rPr>
                <w:rFonts w:cs="Calibri"/>
                <w:szCs w:val="22"/>
              </w:rPr>
            </w:pPr>
            <w:r w:rsidRPr="00651C75">
              <w:rPr>
                <w:rFonts w:cs="Calibri"/>
                <w:szCs w:val="22"/>
              </w:rPr>
              <w:t>Submission of</w:t>
            </w:r>
            <w:r w:rsidR="00316999">
              <w:rPr>
                <w:rFonts w:cs="Calibri"/>
                <w:szCs w:val="22"/>
              </w:rPr>
              <w:t xml:space="preserve"> selection questionnaire, form of </w:t>
            </w:r>
            <w:r w:rsidR="00286044">
              <w:rPr>
                <w:rFonts w:cs="Calibri"/>
                <w:szCs w:val="22"/>
              </w:rPr>
              <w:t>Tender</w:t>
            </w:r>
            <w:r w:rsidR="00316999">
              <w:rPr>
                <w:rFonts w:cs="Calibri"/>
                <w:szCs w:val="22"/>
              </w:rPr>
              <w:t>,</w:t>
            </w:r>
            <w:r w:rsidRPr="00651C75">
              <w:rPr>
                <w:rFonts w:cs="Calibri"/>
                <w:szCs w:val="22"/>
              </w:rPr>
              <w:t xml:space="preserve"> </w:t>
            </w:r>
            <w:r w:rsidR="00087CD4">
              <w:rPr>
                <w:rFonts w:cs="Calibri"/>
                <w:szCs w:val="22"/>
              </w:rPr>
              <w:t>w</w:t>
            </w:r>
            <w:r w:rsidR="00B31D3C" w:rsidRPr="00651C75">
              <w:rPr>
                <w:rFonts w:cs="Calibri"/>
                <w:szCs w:val="22"/>
              </w:rPr>
              <w:t xml:space="preserve">ritten </w:t>
            </w:r>
            <w:r w:rsidR="00087CD4">
              <w:rPr>
                <w:rFonts w:cs="Calibri"/>
                <w:szCs w:val="22"/>
              </w:rPr>
              <w:t>t</w:t>
            </w:r>
            <w:r w:rsidR="00B31D3C" w:rsidRPr="00651C75">
              <w:rPr>
                <w:rFonts w:cs="Calibri"/>
                <w:szCs w:val="22"/>
              </w:rPr>
              <w:t xml:space="preserve">echnical, </w:t>
            </w:r>
            <w:r w:rsidR="00087CD4">
              <w:rPr>
                <w:rFonts w:cs="Calibri"/>
                <w:szCs w:val="22"/>
              </w:rPr>
              <w:t>s</w:t>
            </w:r>
            <w:r w:rsidR="00B31D3C" w:rsidRPr="00651C75">
              <w:rPr>
                <w:rFonts w:cs="Calibri"/>
                <w:szCs w:val="22"/>
              </w:rPr>
              <w:t xml:space="preserve">ocial </w:t>
            </w:r>
            <w:r w:rsidR="00087CD4">
              <w:rPr>
                <w:rFonts w:cs="Calibri"/>
                <w:szCs w:val="22"/>
              </w:rPr>
              <w:t>v</w:t>
            </w:r>
            <w:r w:rsidR="00B31D3C" w:rsidRPr="00651C75">
              <w:rPr>
                <w:rFonts w:cs="Calibri"/>
                <w:szCs w:val="22"/>
              </w:rPr>
              <w:t xml:space="preserve">alue &amp; </w:t>
            </w:r>
            <w:r w:rsidR="00087CD4">
              <w:rPr>
                <w:rFonts w:cs="Calibri"/>
                <w:szCs w:val="22"/>
              </w:rPr>
              <w:t>p</w:t>
            </w:r>
            <w:r w:rsidR="00B31D3C" w:rsidRPr="00651C75">
              <w:rPr>
                <w:rFonts w:cs="Calibri"/>
                <w:szCs w:val="22"/>
              </w:rPr>
              <w:t>rice in accordance with section 2.1 of this document.</w:t>
            </w:r>
          </w:p>
        </w:tc>
      </w:tr>
      <w:tr w:rsidR="00BD3979" w14:paraId="53B8B4D1" w14:textId="77777777" w:rsidTr="00651C75">
        <w:trPr>
          <w:trHeight w:val="407"/>
          <w:jc w:val="center"/>
        </w:trPr>
        <w:tc>
          <w:tcPr>
            <w:tcW w:w="2830" w:type="dxa"/>
            <w:vAlign w:val="center"/>
          </w:tcPr>
          <w:p w14:paraId="4F4D035F" w14:textId="77777777" w:rsidR="00BD3979" w:rsidRPr="0026613F" w:rsidRDefault="00BD3979" w:rsidP="0049530B">
            <w:pPr>
              <w:spacing w:before="0"/>
              <w:rPr>
                <w:rFonts w:cs="Calibri"/>
                <w:b/>
                <w:bCs/>
                <w:szCs w:val="22"/>
              </w:rPr>
            </w:pPr>
            <w:r w:rsidRPr="0026613F">
              <w:rPr>
                <w:rFonts w:cs="Calibri"/>
                <w:b/>
                <w:bCs/>
                <w:szCs w:val="22"/>
              </w:rPr>
              <w:t>Stage 1</w:t>
            </w:r>
          </w:p>
        </w:tc>
        <w:tc>
          <w:tcPr>
            <w:tcW w:w="5670" w:type="dxa"/>
            <w:vAlign w:val="center"/>
          </w:tcPr>
          <w:p w14:paraId="71E79F71" w14:textId="5EB41999" w:rsidR="00F14460" w:rsidRDefault="00BD3979" w:rsidP="0049530B">
            <w:pPr>
              <w:spacing w:before="0"/>
              <w:rPr>
                <w:rFonts w:cs="Calibri"/>
                <w:b/>
                <w:bCs/>
                <w:szCs w:val="22"/>
              </w:rPr>
            </w:pPr>
            <w:r>
              <w:rPr>
                <w:rFonts w:cs="Calibri"/>
                <w:b/>
                <w:bCs/>
                <w:szCs w:val="22"/>
              </w:rPr>
              <w:t>Selection Questionnaire</w:t>
            </w:r>
            <w:r w:rsidR="00D5370C">
              <w:rPr>
                <w:rFonts w:cs="Calibri"/>
                <w:b/>
                <w:bCs/>
                <w:szCs w:val="22"/>
              </w:rPr>
              <w:t xml:space="preserve"> </w:t>
            </w:r>
          </w:p>
          <w:p w14:paraId="5887258F" w14:textId="06652922" w:rsidR="00BD3979" w:rsidRPr="0026613F" w:rsidRDefault="00D5370C" w:rsidP="0049530B">
            <w:pPr>
              <w:spacing w:before="0"/>
              <w:rPr>
                <w:rFonts w:cs="Calibri"/>
                <w:b/>
                <w:bCs/>
                <w:szCs w:val="22"/>
              </w:rPr>
            </w:pPr>
            <w:r>
              <w:rPr>
                <w:rFonts w:cs="Calibri"/>
                <w:b/>
                <w:bCs/>
                <w:szCs w:val="22"/>
              </w:rPr>
              <w:t>Form of Tender</w:t>
            </w:r>
          </w:p>
        </w:tc>
      </w:tr>
      <w:tr w:rsidR="00BD3979" w14:paraId="6E6CD945" w14:textId="77777777" w:rsidTr="00651C75">
        <w:trPr>
          <w:trHeight w:val="407"/>
          <w:jc w:val="center"/>
        </w:trPr>
        <w:tc>
          <w:tcPr>
            <w:tcW w:w="8500" w:type="dxa"/>
            <w:gridSpan w:val="2"/>
            <w:vAlign w:val="center"/>
          </w:tcPr>
          <w:p w14:paraId="6B8BD526" w14:textId="77777777" w:rsidR="004D7381" w:rsidRDefault="00BD3979" w:rsidP="0049530B">
            <w:pPr>
              <w:spacing w:before="0"/>
              <w:jc w:val="center"/>
              <w:rPr>
                <w:rFonts w:cs="Calibri"/>
                <w:szCs w:val="22"/>
              </w:rPr>
            </w:pPr>
            <w:r>
              <w:rPr>
                <w:rFonts w:cs="Calibri"/>
                <w:szCs w:val="22"/>
              </w:rPr>
              <w:t xml:space="preserve"> Tenderers must Pass Stage 1 in order to be evaluated at Stage 2</w:t>
            </w:r>
            <w:r w:rsidR="00B31D3C">
              <w:rPr>
                <w:rFonts w:cs="Calibri"/>
                <w:szCs w:val="22"/>
              </w:rPr>
              <w:t xml:space="preserve">. </w:t>
            </w:r>
          </w:p>
          <w:p w14:paraId="6FFD95E8" w14:textId="6911D100" w:rsidR="00BD3979" w:rsidRDefault="00B31D3C" w:rsidP="0049530B">
            <w:pPr>
              <w:spacing w:before="0"/>
              <w:jc w:val="center"/>
              <w:rPr>
                <w:rFonts w:cs="Calibri"/>
                <w:szCs w:val="22"/>
              </w:rPr>
            </w:pPr>
            <w:r>
              <w:rPr>
                <w:rFonts w:cs="Calibri"/>
                <w:szCs w:val="22"/>
              </w:rPr>
              <w:t>Any Tenderers that are unsuccessful at Stage 1 will be notified via email</w:t>
            </w:r>
            <w:r w:rsidR="004C0161">
              <w:rPr>
                <w:rFonts w:cs="Calibri"/>
                <w:szCs w:val="22"/>
              </w:rPr>
              <w:t xml:space="preserve"> </w:t>
            </w:r>
            <w:r w:rsidR="004C0161" w:rsidRPr="004C0161">
              <w:rPr>
                <w:rFonts w:cs="Calibri"/>
                <w:szCs w:val="22"/>
              </w:rPr>
              <w:t>and excluded from further participation in the Procurement</w:t>
            </w:r>
            <w:r>
              <w:rPr>
                <w:rFonts w:cs="Calibri"/>
                <w:szCs w:val="22"/>
              </w:rPr>
              <w:t xml:space="preserve">. </w:t>
            </w:r>
          </w:p>
        </w:tc>
      </w:tr>
      <w:tr w:rsidR="00BD3979" w14:paraId="5AEDD5AD" w14:textId="77777777" w:rsidTr="00651C75">
        <w:trPr>
          <w:trHeight w:val="407"/>
          <w:jc w:val="center"/>
        </w:trPr>
        <w:tc>
          <w:tcPr>
            <w:tcW w:w="2830" w:type="dxa"/>
            <w:vAlign w:val="center"/>
          </w:tcPr>
          <w:p w14:paraId="60D80CCC" w14:textId="77777777" w:rsidR="00BD3979" w:rsidRPr="0026613F" w:rsidRDefault="00BD3979" w:rsidP="0049530B">
            <w:pPr>
              <w:spacing w:before="0"/>
              <w:rPr>
                <w:rFonts w:cs="Calibri"/>
                <w:b/>
                <w:bCs/>
                <w:szCs w:val="22"/>
              </w:rPr>
            </w:pPr>
            <w:r w:rsidRPr="0026613F">
              <w:rPr>
                <w:rFonts w:cs="Calibri"/>
                <w:b/>
                <w:bCs/>
                <w:szCs w:val="22"/>
              </w:rPr>
              <w:t>Stage 2</w:t>
            </w:r>
          </w:p>
        </w:tc>
        <w:tc>
          <w:tcPr>
            <w:tcW w:w="5670" w:type="dxa"/>
            <w:vAlign w:val="center"/>
          </w:tcPr>
          <w:p w14:paraId="5B6FDB21" w14:textId="3E46DCCC" w:rsidR="008C3B3E" w:rsidRDefault="00BD3979" w:rsidP="0049530B">
            <w:pPr>
              <w:spacing w:before="0"/>
              <w:rPr>
                <w:rFonts w:cs="Calibri"/>
                <w:b/>
                <w:bCs/>
                <w:szCs w:val="22"/>
              </w:rPr>
            </w:pPr>
            <w:r w:rsidRPr="0026613F">
              <w:rPr>
                <w:rFonts w:cs="Calibri"/>
                <w:b/>
                <w:bCs/>
                <w:szCs w:val="22"/>
              </w:rPr>
              <w:t xml:space="preserve">Written </w:t>
            </w:r>
            <w:r w:rsidR="00546439">
              <w:rPr>
                <w:rFonts w:cs="Calibri"/>
                <w:b/>
                <w:bCs/>
                <w:szCs w:val="22"/>
              </w:rPr>
              <w:t>Quality</w:t>
            </w:r>
            <w:r>
              <w:rPr>
                <w:rFonts w:cs="Calibri"/>
                <w:b/>
                <w:bCs/>
                <w:szCs w:val="22"/>
              </w:rPr>
              <w:t xml:space="preserve"> </w:t>
            </w:r>
          </w:p>
          <w:p w14:paraId="6D3665D7" w14:textId="77777777" w:rsidR="00BD3979" w:rsidRPr="0026613F" w:rsidRDefault="00BD3979" w:rsidP="0049530B">
            <w:pPr>
              <w:spacing w:before="0"/>
              <w:rPr>
                <w:rFonts w:cs="Calibri"/>
                <w:b/>
                <w:bCs/>
                <w:szCs w:val="22"/>
              </w:rPr>
            </w:pPr>
            <w:r w:rsidRPr="0026613F">
              <w:rPr>
                <w:rFonts w:cs="Calibri"/>
                <w:b/>
                <w:bCs/>
                <w:szCs w:val="22"/>
              </w:rPr>
              <w:t>Social Value</w:t>
            </w:r>
            <w:r>
              <w:rPr>
                <w:rFonts w:cs="Calibri"/>
                <w:b/>
                <w:bCs/>
                <w:szCs w:val="22"/>
              </w:rPr>
              <w:t xml:space="preserve">   </w:t>
            </w:r>
          </w:p>
        </w:tc>
      </w:tr>
      <w:tr w:rsidR="00BD3979" w14:paraId="20C38F6C" w14:textId="77777777" w:rsidTr="00651C75">
        <w:trPr>
          <w:trHeight w:val="407"/>
          <w:jc w:val="center"/>
        </w:trPr>
        <w:tc>
          <w:tcPr>
            <w:tcW w:w="8500" w:type="dxa"/>
            <w:gridSpan w:val="2"/>
            <w:vAlign w:val="center"/>
          </w:tcPr>
          <w:p w14:paraId="1067CC7A" w14:textId="77777777" w:rsidR="00BD3979" w:rsidRDefault="00546439" w:rsidP="0049530B">
            <w:pPr>
              <w:spacing w:before="0"/>
              <w:jc w:val="center"/>
              <w:rPr>
                <w:rFonts w:cs="Calibri"/>
                <w:szCs w:val="22"/>
              </w:rPr>
            </w:pPr>
            <w:r>
              <w:rPr>
                <w:rFonts w:cs="Calibri"/>
                <w:szCs w:val="22"/>
              </w:rPr>
              <w:t>Moderation</w:t>
            </w:r>
            <w:r w:rsidR="004C0161">
              <w:rPr>
                <w:rFonts w:cs="Calibri"/>
                <w:szCs w:val="22"/>
              </w:rPr>
              <w:t>,</w:t>
            </w:r>
            <w:r>
              <w:rPr>
                <w:rFonts w:cs="Calibri"/>
                <w:szCs w:val="22"/>
              </w:rPr>
              <w:t xml:space="preserve"> </w:t>
            </w:r>
            <w:r w:rsidR="00BD3979">
              <w:rPr>
                <w:rFonts w:cs="Calibri"/>
                <w:szCs w:val="22"/>
              </w:rPr>
              <w:t>Top 12 ranked Tenderers will be invited to Stage 3</w:t>
            </w:r>
            <w:r w:rsidR="004D7381">
              <w:rPr>
                <w:rFonts w:cs="Calibri"/>
                <w:szCs w:val="22"/>
              </w:rPr>
              <w:t>.</w:t>
            </w:r>
          </w:p>
          <w:p w14:paraId="216D771F" w14:textId="77777777" w:rsidR="004D7381" w:rsidRDefault="004D7381" w:rsidP="0049530B">
            <w:pPr>
              <w:spacing w:before="0"/>
              <w:jc w:val="center"/>
              <w:rPr>
                <w:rFonts w:cs="Calibri"/>
                <w:szCs w:val="22"/>
              </w:rPr>
            </w:pPr>
            <w:r>
              <w:rPr>
                <w:rFonts w:cs="Calibri"/>
                <w:szCs w:val="22"/>
              </w:rPr>
              <w:lastRenderedPageBreak/>
              <w:t xml:space="preserve">Any Tenderers that are unsuccessful at Stage 2 will be notified via email </w:t>
            </w:r>
            <w:r w:rsidRPr="004C0161">
              <w:rPr>
                <w:rFonts w:cs="Calibri"/>
                <w:szCs w:val="22"/>
              </w:rPr>
              <w:t>and excluded from further participation in the Procurement</w:t>
            </w:r>
            <w:r>
              <w:rPr>
                <w:rFonts w:cs="Calibri"/>
                <w:szCs w:val="22"/>
              </w:rPr>
              <w:t>.</w:t>
            </w:r>
          </w:p>
          <w:p w14:paraId="712B2F54" w14:textId="30C4534C" w:rsidR="00E54EC0" w:rsidRDefault="00E54EC0" w:rsidP="0049530B">
            <w:pPr>
              <w:spacing w:before="0"/>
              <w:jc w:val="center"/>
              <w:rPr>
                <w:rFonts w:cs="Calibri"/>
                <w:szCs w:val="22"/>
              </w:rPr>
            </w:pPr>
            <w:r>
              <w:rPr>
                <w:rFonts w:eastAsia="Times New Roman"/>
              </w:rPr>
              <w:t>Should there be a tie in scores for 12</w:t>
            </w:r>
            <w:r>
              <w:rPr>
                <w:rFonts w:eastAsia="Times New Roman"/>
                <w:vertAlign w:val="superscript"/>
              </w:rPr>
              <w:t>th</w:t>
            </w:r>
            <w:r>
              <w:rPr>
                <w:rFonts w:eastAsia="Times New Roman"/>
              </w:rPr>
              <w:t xml:space="preserve"> place, the Authority reserves the right to interview more than 12 </w:t>
            </w:r>
            <w:r w:rsidR="00286044">
              <w:rPr>
                <w:rFonts w:eastAsia="Times New Roman"/>
              </w:rPr>
              <w:t>Tenderer</w:t>
            </w:r>
            <w:r>
              <w:rPr>
                <w:rFonts w:eastAsia="Times New Roman"/>
              </w:rPr>
              <w:t>s</w:t>
            </w:r>
          </w:p>
        </w:tc>
      </w:tr>
      <w:tr w:rsidR="00BD3979" w14:paraId="55D39B66" w14:textId="77777777" w:rsidTr="00651C75">
        <w:trPr>
          <w:trHeight w:val="407"/>
          <w:jc w:val="center"/>
        </w:trPr>
        <w:tc>
          <w:tcPr>
            <w:tcW w:w="2830" w:type="dxa"/>
            <w:vAlign w:val="center"/>
          </w:tcPr>
          <w:p w14:paraId="0961D6EA" w14:textId="77777777" w:rsidR="00BD3979" w:rsidRPr="0026613F" w:rsidRDefault="00BD3979" w:rsidP="0049530B">
            <w:pPr>
              <w:spacing w:before="0"/>
              <w:rPr>
                <w:rFonts w:cs="Calibri"/>
                <w:b/>
                <w:bCs/>
                <w:szCs w:val="22"/>
              </w:rPr>
            </w:pPr>
            <w:r w:rsidRPr="0026613F">
              <w:rPr>
                <w:rFonts w:cs="Calibri"/>
                <w:b/>
                <w:bCs/>
                <w:szCs w:val="22"/>
              </w:rPr>
              <w:lastRenderedPageBreak/>
              <w:t>Stage 3</w:t>
            </w:r>
          </w:p>
        </w:tc>
        <w:tc>
          <w:tcPr>
            <w:tcW w:w="5670" w:type="dxa"/>
            <w:vAlign w:val="center"/>
          </w:tcPr>
          <w:p w14:paraId="097E76B9" w14:textId="77777777" w:rsidR="00BD3979" w:rsidRDefault="00BD3979" w:rsidP="0049530B">
            <w:pPr>
              <w:spacing w:before="0"/>
              <w:rPr>
                <w:rFonts w:cs="Calibri"/>
                <w:b/>
                <w:bCs/>
                <w:szCs w:val="22"/>
              </w:rPr>
            </w:pPr>
            <w:r>
              <w:rPr>
                <w:rFonts w:cs="Calibri"/>
                <w:b/>
                <w:bCs/>
                <w:szCs w:val="22"/>
              </w:rPr>
              <w:t>Tenderer</w:t>
            </w:r>
            <w:r w:rsidRPr="0026613F">
              <w:rPr>
                <w:rFonts w:cs="Calibri"/>
                <w:b/>
                <w:bCs/>
                <w:szCs w:val="22"/>
              </w:rPr>
              <w:t xml:space="preserve"> Interview </w:t>
            </w:r>
          </w:p>
          <w:p w14:paraId="539D5506" w14:textId="77777777" w:rsidR="00BD3979" w:rsidRPr="0026613F" w:rsidRDefault="00BD3979" w:rsidP="0049530B">
            <w:pPr>
              <w:spacing w:before="0"/>
              <w:rPr>
                <w:rFonts w:cs="Calibri"/>
                <w:b/>
                <w:bCs/>
                <w:szCs w:val="22"/>
              </w:rPr>
            </w:pPr>
            <w:r>
              <w:rPr>
                <w:rFonts w:cs="Calibri"/>
                <w:b/>
                <w:bCs/>
                <w:szCs w:val="22"/>
              </w:rPr>
              <w:t>Price</w:t>
            </w:r>
          </w:p>
        </w:tc>
      </w:tr>
      <w:tr w:rsidR="00BD3979" w14:paraId="63F8A4FF" w14:textId="77777777" w:rsidTr="00651C75">
        <w:trPr>
          <w:trHeight w:val="407"/>
          <w:jc w:val="center"/>
        </w:trPr>
        <w:tc>
          <w:tcPr>
            <w:tcW w:w="8500" w:type="dxa"/>
            <w:gridSpan w:val="2"/>
            <w:vAlign w:val="center"/>
          </w:tcPr>
          <w:p w14:paraId="31FD7830" w14:textId="0B1514F0" w:rsidR="00BD3979" w:rsidRDefault="00BD3979" w:rsidP="0049530B">
            <w:pPr>
              <w:spacing w:before="0"/>
              <w:jc w:val="center"/>
              <w:rPr>
                <w:rFonts w:cs="Calibri"/>
                <w:szCs w:val="22"/>
              </w:rPr>
            </w:pPr>
            <w:r>
              <w:rPr>
                <w:rFonts w:cs="Calibri"/>
                <w:szCs w:val="22"/>
              </w:rPr>
              <w:t>Moderation</w:t>
            </w:r>
            <w:r w:rsidR="00546439">
              <w:rPr>
                <w:rFonts w:cs="Calibri"/>
                <w:szCs w:val="22"/>
              </w:rPr>
              <w:t xml:space="preserve"> of Tenderer Interview evaluation</w:t>
            </w:r>
            <w:r w:rsidR="00B903D7">
              <w:rPr>
                <w:rFonts w:cs="Calibri"/>
                <w:szCs w:val="22"/>
              </w:rPr>
              <w:t xml:space="preserve"> </w:t>
            </w:r>
            <w:r>
              <w:rPr>
                <w:rFonts w:cs="Calibri"/>
                <w:szCs w:val="22"/>
              </w:rPr>
              <w:t xml:space="preserve">– combination of scores awarded to each Tenderer from Stage 2 &amp; 3 </w:t>
            </w:r>
          </w:p>
        </w:tc>
      </w:tr>
      <w:tr w:rsidR="00BD3979" w14:paraId="01E4AE1C" w14:textId="77777777" w:rsidTr="00651C75">
        <w:trPr>
          <w:trHeight w:val="407"/>
          <w:jc w:val="center"/>
        </w:trPr>
        <w:tc>
          <w:tcPr>
            <w:tcW w:w="8500" w:type="dxa"/>
            <w:gridSpan w:val="2"/>
            <w:vAlign w:val="center"/>
          </w:tcPr>
          <w:p w14:paraId="54DEC97D" w14:textId="77777777" w:rsidR="00BD3979" w:rsidRDefault="00BD3979" w:rsidP="0049530B">
            <w:pPr>
              <w:spacing w:before="0"/>
              <w:jc w:val="center"/>
              <w:rPr>
                <w:rFonts w:cs="Calibri"/>
                <w:szCs w:val="22"/>
              </w:rPr>
            </w:pPr>
            <w:r>
              <w:rPr>
                <w:rFonts w:cs="Calibri"/>
                <w:szCs w:val="22"/>
              </w:rPr>
              <w:t>Top 8 ranked Tenderers will be awarded a place on the Framework</w:t>
            </w:r>
          </w:p>
        </w:tc>
      </w:tr>
    </w:tbl>
    <w:p w14:paraId="14D68628" w14:textId="77777777" w:rsidR="00BD3979" w:rsidRPr="00A20DDD" w:rsidRDefault="00BD3979" w:rsidP="0049530B">
      <w:pPr>
        <w:spacing w:before="0" w:after="0" w:line="240" w:lineRule="auto"/>
        <w:jc w:val="both"/>
        <w:rPr>
          <w:rFonts w:cs="Calibri"/>
          <w:szCs w:val="22"/>
        </w:rPr>
      </w:pPr>
    </w:p>
    <w:p w14:paraId="471200E5" w14:textId="78BBEF00" w:rsidR="00BD3979" w:rsidRPr="006F00BC" w:rsidRDefault="00BD3979" w:rsidP="006F00BC">
      <w:pPr>
        <w:pStyle w:val="ListParagraph"/>
        <w:numPr>
          <w:ilvl w:val="1"/>
          <w:numId w:val="56"/>
        </w:numPr>
        <w:spacing w:before="0" w:after="0" w:line="240" w:lineRule="auto"/>
        <w:rPr>
          <w:rFonts w:cs="Calibri"/>
          <w:szCs w:val="22"/>
        </w:rPr>
      </w:pPr>
      <w:r w:rsidRPr="006F00BC">
        <w:rPr>
          <w:rFonts w:cs="Calibri"/>
          <w:szCs w:val="22"/>
        </w:rPr>
        <w:t>The stages that form this evaluation are displayed in further detail below.</w:t>
      </w:r>
      <w:r w:rsidR="006F00BC">
        <w:rPr>
          <w:rFonts w:cs="Calibri"/>
          <w:szCs w:val="22"/>
        </w:rPr>
        <w:t xml:space="preserve"> </w:t>
      </w:r>
      <w:r w:rsidRPr="006F00BC">
        <w:rPr>
          <w:rFonts w:cs="Calibri"/>
          <w:szCs w:val="22"/>
        </w:rPr>
        <w:t xml:space="preserve">Each stage is broken down into the individual criteria that will form the overall score for that stage. </w:t>
      </w:r>
    </w:p>
    <w:p w14:paraId="18B92FD4" w14:textId="77777777" w:rsidR="00BD3979" w:rsidRDefault="00BD3979" w:rsidP="0049530B">
      <w:pPr>
        <w:spacing w:before="0" w:after="0" w:line="240" w:lineRule="auto"/>
        <w:rPr>
          <w:rFonts w:cs="Calibri"/>
          <w:szCs w:val="22"/>
        </w:rPr>
      </w:pPr>
    </w:p>
    <w:p w14:paraId="136C9B4E"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Stage 1 breakdown</w:t>
      </w:r>
    </w:p>
    <w:tbl>
      <w:tblPr>
        <w:tblW w:w="8359" w:type="dxa"/>
        <w:jc w:val="center"/>
        <w:tblLook w:val="04A0" w:firstRow="1" w:lastRow="0" w:firstColumn="1" w:lastColumn="0" w:noHBand="0" w:noVBand="1"/>
      </w:tblPr>
      <w:tblGrid>
        <w:gridCol w:w="2483"/>
        <w:gridCol w:w="1913"/>
        <w:gridCol w:w="2123"/>
        <w:gridCol w:w="1840"/>
      </w:tblGrid>
      <w:tr w:rsidR="00BD3979" w:rsidRPr="00600C78" w14:paraId="0936C5EA" w14:textId="77777777" w:rsidTr="00F14460">
        <w:trPr>
          <w:trHeight w:val="290"/>
          <w:jc w:val="center"/>
        </w:trPr>
        <w:tc>
          <w:tcPr>
            <w:tcW w:w="248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88EB728" w14:textId="77777777" w:rsidR="00BD3979" w:rsidRPr="00A20DDD" w:rsidRDefault="00BD3979" w:rsidP="0049530B">
            <w:pPr>
              <w:spacing w:before="0" w:after="0" w:line="240" w:lineRule="auto"/>
              <w:rPr>
                <w:rFonts w:eastAsia="Times New Roman" w:cs="Calibri"/>
                <w:b/>
                <w:bCs/>
                <w:color w:val="FFFFFF"/>
                <w:szCs w:val="22"/>
                <w:u w:val="single"/>
                <w:lang w:eastAsia="en-GB"/>
              </w:rPr>
            </w:pPr>
            <w:r w:rsidRPr="00A20DDD">
              <w:rPr>
                <w:rFonts w:eastAsia="Times New Roman" w:cs="Calibri"/>
                <w:b/>
                <w:bCs/>
                <w:color w:val="FFFFFF" w:themeColor="background1"/>
                <w:szCs w:val="22"/>
                <w:u w:val="single"/>
                <w:lang w:eastAsia="en-GB"/>
              </w:rPr>
              <w:t>Stage 1 </w:t>
            </w:r>
          </w:p>
        </w:tc>
        <w:tc>
          <w:tcPr>
            <w:tcW w:w="1913" w:type="dxa"/>
            <w:tcBorders>
              <w:top w:val="single" w:sz="4" w:space="0" w:color="auto"/>
              <w:left w:val="nil"/>
              <w:bottom w:val="single" w:sz="4" w:space="0" w:color="auto"/>
              <w:right w:val="single" w:sz="4" w:space="0" w:color="auto"/>
            </w:tcBorders>
            <w:shd w:val="clear" w:color="000000" w:fill="FF0000"/>
            <w:vAlign w:val="center"/>
            <w:hideMark/>
          </w:tcPr>
          <w:p w14:paraId="26155FBC" w14:textId="77777777" w:rsidR="00BD3979" w:rsidRPr="00600C78" w:rsidRDefault="00BD3979" w:rsidP="0049530B">
            <w:pPr>
              <w:spacing w:before="0" w:after="0" w:line="240" w:lineRule="auto"/>
              <w:rPr>
                <w:rFonts w:eastAsia="Times New Roman" w:cs="Calibri"/>
                <w:b/>
                <w:bCs/>
                <w:color w:val="FFFFFF"/>
                <w:szCs w:val="22"/>
                <w:u w:val="single"/>
                <w:lang w:eastAsia="en-GB"/>
              </w:rPr>
            </w:pPr>
            <w:r>
              <w:rPr>
                <w:rFonts w:eastAsia="Times New Roman" w:cs="Calibri"/>
                <w:b/>
                <w:bCs/>
                <w:color w:val="FFFFFF" w:themeColor="background1"/>
                <w:szCs w:val="22"/>
                <w:u w:val="single"/>
                <w:lang w:eastAsia="en-GB"/>
              </w:rPr>
              <w:t xml:space="preserve">Selection </w:t>
            </w:r>
            <w:r w:rsidRPr="00600C78">
              <w:rPr>
                <w:rFonts w:eastAsia="Times New Roman" w:cs="Calibri"/>
                <w:b/>
                <w:bCs/>
                <w:color w:val="FFFFFF" w:themeColor="background1"/>
                <w:szCs w:val="22"/>
                <w:u w:val="single"/>
                <w:lang w:eastAsia="en-GB"/>
              </w:rPr>
              <w:t>Criteria</w:t>
            </w:r>
          </w:p>
        </w:tc>
        <w:tc>
          <w:tcPr>
            <w:tcW w:w="2123" w:type="dxa"/>
            <w:tcBorders>
              <w:top w:val="single" w:sz="4" w:space="0" w:color="auto"/>
              <w:left w:val="nil"/>
              <w:bottom w:val="single" w:sz="4" w:space="0" w:color="auto"/>
              <w:right w:val="single" w:sz="4" w:space="0" w:color="auto"/>
            </w:tcBorders>
            <w:shd w:val="clear" w:color="000000" w:fill="FF0000"/>
            <w:vAlign w:val="center"/>
            <w:hideMark/>
          </w:tcPr>
          <w:p w14:paraId="1D067FD9" w14:textId="77777777" w:rsidR="00BD3979" w:rsidRPr="00600C78" w:rsidRDefault="00BD3979" w:rsidP="0049530B">
            <w:pPr>
              <w:spacing w:before="0" w:after="0" w:line="240" w:lineRule="auto"/>
              <w:rPr>
                <w:rFonts w:eastAsia="Times New Roman" w:cs="Calibri"/>
                <w:b/>
                <w:bCs/>
                <w:color w:val="FFFFFF"/>
                <w:szCs w:val="22"/>
                <w:u w:val="single"/>
                <w:lang w:eastAsia="en-GB"/>
              </w:rPr>
            </w:pPr>
            <w:r w:rsidRPr="00600C78">
              <w:rPr>
                <w:rFonts w:eastAsia="Times New Roman" w:cs="Calibri"/>
                <w:b/>
                <w:bCs/>
                <w:color w:val="FFFFFF"/>
                <w:szCs w:val="22"/>
                <w:u w:val="single"/>
                <w:lang w:eastAsia="en-GB"/>
              </w:rPr>
              <w:t>Element Weighting</w:t>
            </w:r>
          </w:p>
        </w:tc>
        <w:tc>
          <w:tcPr>
            <w:tcW w:w="1840" w:type="dxa"/>
            <w:tcBorders>
              <w:top w:val="single" w:sz="4" w:space="0" w:color="auto"/>
              <w:left w:val="nil"/>
              <w:bottom w:val="single" w:sz="4" w:space="0" w:color="auto"/>
              <w:right w:val="single" w:sz="4" w:space="0" w:color="auto"/>
            </w:tcBorders>
            <w:shd w:val="clear" w:color="000000" w:fill="FF0000"/>
            <w:vAlign w:val="center"/>
            <w:hideMark/>
          </w:tcPr>
          <w:p w14:paraId="1D63656D" w14:textId="77777777" w:rsidR="00BD3979" w:rsidRPr="00600C78" w:rsidRDefault="00BD3979" w:rsidP="0049530B">
            <w:pPr>
              <w:spacing w:before="0" w:after="0" w:line="240" w:lineRule="auto"/>
              <w:rPr>
                <w:rFonts w:eastAsia="Times New Roman" w:cs="Calibri"/>
                <w:b/>
                <w:bCs/>
                <w:color w:val="FFFFFF"/>
                <w:szCs w:val="22"/>
                <w:u w:val="single"/>
                <w:lang w:eastAsia="en-GB"/>
              </w:rPr>
            </w:pPr>
            <w:r w:rsidRPr="00600C78">
              <w:rPr>
                <w:rFonts w:eastAsia="Times New Roman" w:cs="Calibri"/>
                <w:b/>
                <w:bCs/>
                <w:color w:val="FFFFFF"/>
                <w:szCs w:val="22"/>
                <w:u w:val="single"/>
                <w:lang w:eastAsia="en-GB"/>
              </w:rPr>
              <w:t>Criteria Weighting</w:t>
            </w:r>
          </w:p>
        </w:tc>
      </w:tr>
      <w:tr w:rsidR="00F14460" w:rsidRPr="00600C78" w14:paraId="670607D0" w14:textId="77777777" w:rsidTr="00F14460">
        <w:trPr>
          <w:trHeight w:val="880"/>
          <w:jc w:val="center"/>
        </w:trPr>
        <w:tc>
          <w:tcPr>
            <w:tcW w:w="2483" w:type="dxa"/>
            <w:vMerge w:val="restart"/>
            <w:tcBorders>
              <w:top w:val="nil"/>
              <w:left w:val="single" w:sz="4" w:space="0" w:color="auto"/>
              <w:right w:val="single" w:sz="4" w:space="0" w:color="auto"/>
            </w:tcBorders>
            <w:shd w:val="clear" w:color="auto" w:fill="auto"/>
            <w:vAlign w:val="center"/>
            <w:hideMark/>
          </w:tcPr>
          <w:p w14:paraId="15536825" w14:textId="3F914C43" w:rsidR="00F14460" w:rsidRPr="00600C78" w:rsidRDefault="00F14460"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Qualification</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3BCF0784" w14:textId="77777777" w:rsidR="00F14460" w:rsidRPr="00600C78" w:rsidRDefault="00F14460" w:rsidP="0049530B">
            <w:pPr>
              <w:spacing w:before="0" w:after="0" w:line="240" w:lineRule="auto"/>
              <w:rPr>
                <w:rFonts w:eastAsia="Times New Roman" w:cs="Calibri"/>
                <w:color w:val="000000"/>
                <w:szCs w:val="22"/>
                <w:lang w:eastAsia="en-GB"/>
              </w:rPr>
            </w:pPr>
            <w:r w:rsidRPr="00600C78">
              <w:rPr>
                <w:rFonts w:eastAsia="Times New Roman" w:cs="Calibri"/>
                <w:color w:val="000000"/>
                <w:szCs w:val="22"/>
                <w:lang w:eastAsia="en-GB"/>
              </w:rPr>
              <w:t>Selection Questionnaire</w:t>
            </w:r>
          </w:p>
        </w:tc>
        <w:tc>
          <w:tcPr>
            <w:tcW w:w="2123" w:type="dxa"/>
            <w:tcBorders>
              <w:top w:val="nil"/>
              <w:left w:val="single" w:sz="4" w:space="0" w:color="auto"/>
              <w:bottom w:val="single" w:sz="4" w:space="0" w:color="auto"/>
              <w:right w:val="single" w:sz="4" w:space="0" w:color="auto"/>
            </w:tcBorders>
            <w:shd w:val="clear" w:color="auto" w:fill="auto"/>
            <w:vAlign w:val="center"/>
            <w:hideMark/>
          </w:tcPr>
          <w:p w14:paraId="10603603" w14:textId="77777777" w:rsidR="00F14460" w:rsidRPr="00600C78" w:rsidRDefault="00F14460" w:rsidP="0049530B">
            <w:pPr>
              <w:spacing w:before="0" w:after="0" w:line="240" w:lineRule="auto"/>
              <w:jc w:val="center"/>
              <w:rPr>
                <w:rFonts w:eastAsia="Times New Roman" w:cs="Calibri"/>
                <w:color w:val="000000"/>
                <w:szCs w:val="22"/>
                <w:lang w:eastAsia="en-GB"/>
              </w:rPr>
            </w:pPr>
            <w:r w:rsidRPr="00600C78">
              <w:rPr>
                <w:rFonts w:eastAsia="Times New Roman" w:cs="Calibri"/>
                <w:color w:val="000000"/>
                <w:szCs w:val="22"/>
                <w:lang w:eastAsia="en-GB"/>
              </w:rPr>
              <w:t>Pass/Fail</w:t>
            </w:r>
          </w:p>
        </w:tc>
        <w:tc>
          <w:tcPr>
            <w:tcW w:w="1840" w:type="dxa"/>
            <w:tcBorders>
              <w:top w:val="nil"/>
              <w:left w:val="nil"/>
              <w:bottom w:val="single" w:sz="4" w:space="0" w:color="auto"/>
              <w:right w:val="single" w:sz="4" w:space="0" w:color="auto"/>
            </w:tcBorders>
            <w:shd w:val="clear" w:color="auto" w:fill="auto"/>
            <w:vAlign w:val="center"/>
            <w:hideMark/>
          </w:tcPr>
          <w:p w14:paraId="5604C983" w14:textId="77777777" w:rsidR="00F14460" w:rsidRPr="00600C78" w:rsidRDefault="00F14460" w:rsidP="0049530B">
            <w:pPr>
              <w:spacing w:before="0" w:after="0" w:line="240" w:lineRule="auto"/>
              <w:jc w:val="center"/>
              <w:rPr>
                <w:rFonts w:eastAsia="Times New Roman" w:cs="Calibri"/>
                <w:color w:val="000000"/>
                <w:szCs w:val="22"/>
                <w:lang w:eastAsia="en-GB"/>
              </w:rPr>
            </w:pPr>
            <w:r w:rsidRPr="00600C78">
              <w:rPr>
                <w:rFonts w:eastAsia="Times New Roman" w:cs="Calibri"/>
                <w:color w:val="000000"/>
                <w:szCs w:val="22"/>
                <w:lang w:eastAsia="en-GB"/>
              </w:rPr>
              <w:t> </w:t>
            </w:r>
          </w:p>
          <w:p w14:paraId="10B377D1" w14:textId="77777777" w:rsidR="00F14460" w:rsidRPr="00600C78" w:rsidRDefault="00F1446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Pass/Fail</w:t>
            </w:r>
          </w:p>
          <w:p w14:paraId="50083C81" w14:textId="77777777" w:rsidR="00F14460" w:rsidRPr="00600C78" w:rsidRDefault="00F14460" w:rsidP="0049530B">
            <w:pPr>
              <w:spacing w:before="0" w:after="0" w:line="240" w:lineRule="auto"/>
              <w:rPr>
                <w:rFonts w:eastAsia="Times New Roman" w:cs="Calibri"/>
                <w:color w:val="000000"/>
                <w:szCs w:val="22"/>
                <w:lang w:eastAsia="en-GB"/>
              </w:rPr>
            </w:pPr>
            <w:r w:rsidRPr="00600C78">
              <w:rPr>
                <w:rFonts w:eastAsia="Times New Roman" w:cs="Calibri"/>
                <w:color w:val="000000"/>
                <w:szCs w:val="22"/>
                <w:lang w:eastAsia="en-GB"/>
              </w:rPr>
              <w:t> </w:t>
            </w:r>
          </w:p>
        </w:tc>
      </w:tr>
      <w:tr w:rsidR="00F14460" w:rsidRPr="00600C78" w14:paraId="7CB0FF8A" w14:textId="77777777" w:rsidTr="00F14460">
        <w:trPr>
          <w:trHeight w:val="880"/>
          <w:jc w:val="center"/>
        </w:trPr>
        <w:tc>
          <w:tcPr>
            <w:tcW w:w="2483" w:type="dxa"/>
            <w:vMerge/>
            <w:tcBorders>
              <w:left w:val="single" w:sz="4" w:space="0" w:color="auto"/>
              <w:bottom w:val="single" w:sz="4" w:space="0" w:color="auto"/>
              <w:right w:val="single" w:sz="4" w:space="0" w:color="auto"/>
            </w:tcBorders>
            <w:shd w:val="clear" w:color="auto" w:fill="auto"/>
            <w:vAlign w:val="center"/>
          </w:tcPr>
          <w:p w14:paraId="53467CC5" w14:textId="77777777" w:rsidR="00F14460" w:rsidRPr="00600C78" w:rsidDel="00F14460" w:rsidRDefault="00F14460" w:rsidP="0049530B">
            <w:pPr>
              <w:spacing w:before="0" w:after="0" w:line="240" w:lineRule="auto"/>
              <w:rPr>
                <w:rFonts w:eastAsia="Times New Roman" w:cs="Calibri"/>
                <w:b/>
                <w:bCs/>
                <w:color w:val="000000"/>
                <w:szCs w:val="22"/>
                <w:lang w:eastAsia="en-GB"/>
              </w:rPr>
            </w:pPr>
          </w:p>
        </w:tc>
        <w:tc>
          <w:tcPr>
            <w:tcW w:w="1913" w:type="dxa"/>
            <w:tcBorders>
              <w:top w:val="nil"/>
              <w:left w:val="single" w:sz="4" w:space="0" w:color="auto"/>
              <w:bottom w:val="single" w:sz="4" w:space="0" w:color="auto"/>
              <w:right w:val="single" w:sz="4" w:space="0" w:color="auto"/>
            </w:tcBorders>
            <w:shd w:val="clear" w:color="auto" w:fill="auto"/>
            <w:vAlign w:val="center"/>
          </w:tcPr>
          <w:p w14:paraId="522D639D" w14:textId="2F13C124" w:rsidR="00F14460" w:rsidRPr="00600C78" w:rsidRDefault="00F14460"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Form of Tender</w:t>
            </w:r>
          </w:p>
        </w:tc>
        <w:tc>
          <w:tcPr>
            <w:tcW w:w="2123" w:type="dxa"/>
            <w:tcBorders>
              <w:top w:val="nil"/>
              <w:left w:val="single" w:sz="4" w:space="0" w:color="auto"/>
              <w:bottom w:val="single" w:sz="4" w:space="0" w:color="auto"/>
              <w:right w:val="single" w:sz="4" w:space="0" w:color="auto"/>
            </w:tcBorders>
            <w:shd w:val="clear" w:color="auto" w:fill="auto"/>
            <w:vAlign w:val="center"/>
          </w:tcPr>
          <w:p w14:paraId="325353E7" w14:textId="299C4C7D" w:rsidR="00F14460" w:rsidRPr="00600C78" w:rsidRDefault="00F1446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Pass/Fail</w:t>
            </w:r>
          </w:p>
        </w:tc>
        <w:tc>
          <w:tcPr>
            <w:tcW w:w="1840" w:type="dxa"/>
            <w:tcBorders>
              <w:top w:val="nil"/>
              <w:left w:val="nil"/>
              <w:bottom w:val="single" w:sz="4" w:space="0" w:color="auto"/>
              <w:right w:val="single" w:sz="4" w:space="0" w:color="auto"/>
            </w:tcBorders>
            <w:shd w:val="clear" w:color="auto" w:fill="auto"/>
            <w:vAlign w:val="center"/>
          </w:tcPr>
          <w:p w14:paraId="41C6A4E7" w14:textId="229C22C4" w:rsidR="00F14460" w:rsidRPr="00600C78" w:rsidRDefault="00F1446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Fail/Fail</w:t>
            </w:r>
          </w:p>
        </w:tc>
      </w:tr>
      <w:tr w:rsidR="00BD3979" w:rsidRPr="00600C78" w14:paraId="3A40FA46" w14:textId="77777777" w:rsidTr="00F14460">
        <w:trPr>
          <w:trHeight w:val="290"/>
          <w:jc w:val="center"/>
        </w:trPr>
        <w:tc>
          <w:tcPr>
            <w:tcW w:w="2483" w:type="dxa"/>
            <w:tcBorders>
              <w:top w:val="nil"/>
              <w:left w:val="nil"/>
              <w:bottom w:val="nil"/>
              <w:right w:val="nil"/>
            </w:tcBorders>
            <w:shd w:val="clear" w:color="auto" w:fill="auto"/>
            <w:vAlign w:val="center"/>
            <w:hideMark/>
          </w:tcPr>
          <w:p w14:paraId="6D66A66E" w14:textId="77777777" w:rsidR="00BD3979" w:rsidRPr="00600C78" w:rsidRDefault="00BD3979" w:rsidP="0049530B">
            <w:pPr>
              <w:spacing w:before="0" w:after="0" w:line="240" w:lineRule="auto"/>
              <w:rPr>
                <w:rFonts w:eastAsia="Times New Roman" w:cs="Calibri"/>
                <w:color w:val="000000"/>
                <w:szCs w:val="22"/>
                <w:lang w:eastAsia="en-GB"/>
              </w:rPr>
            </w:pPr>
          </w:p>
        </w:tc>
        <w:tc>
          <w:tcPr>
            <w:tcW w:w="1913" w:type="dxa"/>
            <w:tcBorders>
              <w:top w:val="nil"/>
              <w:left w:val="nil"/>
              <w:bottom w:val="nil"/>
              <w:right w:val="nil"/>
            </w:tcBorders>
            <w:shd w:val="clear" w:color="auto" w:fill="auto"/>
            <w:vAlign w:val="center"/>
            <w:hideMark/>
          </w:tcPr>
          <w:p w14:paraId="160BAB12" w14:textId="77777777" w:rsidR="00BD3979" w:rsidRPr="00600C78" w:rsidRDefault="00BD3979" w:rsidP="0049530B">
            <w:pPr>
              <w:spacing w:before="0" w:after="0" w:line="240" w:lineRule="auto"/>
              <w:rPr>
                <w:rFonts w:ascii="Times New Roman" w:eastAsia="Times New Roman" w:hAnsi="Times New Roman" w:cs="Times New Roman"/>
                <w:lang w:eastAsia="en-GB"/>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9499" w14:textId="77777777" w:rsidR="00BD3979" w:rsidRPr="00600C78" w:rsidRDefault="00BD3979" w:rsidP="0049530B">
            <w:pPr>
              <w:spacing w:before="0" w:after="0" w:line="240" w:lineRule="auto"/>
              <w:rPr>
                <w:rFonts w:eastAsia="Times New Roman" w:cs="Calibri"/>
                <w:color w:val="000000"/>
                <w:szCs w:val="22"/>
                <w:lang w:eastAsia="en-GB"/>
              </w:rPr>
            </w:pPr>
            <w:r w:rsidRPr="00600C78">
              <w:rPr>
                <w:rFonts w:eastAsia="Times New Roman" w:cs="Calibri"/>
                <w:color w:val="000000"/>
                <w:szCs w:val="22"/>
                <w:lang w:eastAsia="en-GB"/>
              </w:rPr>
              <w:t>Stage 1</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C87A13A" w14:textId="77777777" w:rsidR="00BD3979" w:rsidRPr="00600C78"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Pass/Fail</w:t>
            </w:r>
          </w:p>
        </w:tc>
      </w:tr>
    </w:tbl>
    <w:p w14:paraId="69CE1EDA"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Stage 1 Evaluation &amp; Deselection </w:t>
      </w:r>
    </w:p>
    <w:tbl>
      <w:tblPr>
        <w:tblStyle w:val="TableGrid"/>
        <w:tblW w:w="0" w:type="auto"/>
        <w:tblLook w:val="04A0" w:firstRow="1" w:lastRow="0" w:firstColumn="1" w:lastColumn="0" w:noHBand="0" w:noVBand="1"/>
      </w:tblPr>
      <w:tblGrid>
        <w:gridCol w:w="9016"/>
      </w:tblGrid>
      <w:tr w:rsidR="00BD3979" w14:paraId="606A663F" w14:textId="77777777" w:rsidTr="00267666">
        <w:tc>
          <w:tcPr>
            <w:tcW w:w="9016" w:type="dxa"/>
            <w:shd w:val="clear" w:color="auto" w:fill="FF0000"/>
          </w:tcPr>
          <w:p w14:paraId="23827FB7" w14:textId="77777777" w:rsidR="00BD3979" w:rsidRPr="00A20DDD" w:rsidRDefault="00BD3979" w:rsidP="0049530B">
            <w:pPr>
              <w:spacing w:before="0"/>
              <w:jc w:val="center"/>
              <w:rPr>
                <w:rFonts w:cs="Calibri"/>
                <w:b/>
                <w:bCs/>
                <w:color w:val="FFFFFF" w:themeColor="background1"/>
                <w:szCs w:val="22"/>
                <w:u w:val="single"/>
              </w:rPr>
            </w:pPr>
            <w:r>
              <w:rPr>
                <w:rFonts w:cs="Calibri"/>
                <w:b/>
                <w:bCs/>
                <w:color w:val="FFFFFF" w:themeColor="background1"/>
                <w:szCs w:val="22"/>
                <w:u w:val="single"/>
              </w:rPr>
              <w:t>Evaluation &amp; Deselection</w:t>
            </w:r>
          </w:p>
        </w:tc>
      </w:tr>
      <w:tr w:rsidR="00BD3979" w14:paraId="1E09D2BE" w14:textId="77777777" w:rsidTr="00267666">
        <w:tc>
          <w:tcPr>
            <w:tcW w:w="9016" w:type="dxa"/>
          </w:tcPr>
          <w:p w14:paraId="6CE165C3" w14:textId="798086BB" w:rsidR="00BD3979" w:rsidRDefault="00BD3979" w:rsidP="0049530B">
            <w:pPr>
              <w:spacing w:before="0"/>
              <w:jc w:val="center"/>
              <w:rPr>
                <w:rFonts w:cs="Calibri"/>
                <w:szCs w:val="22"/>
              </w:rPr>
            </w:pPr>
            <w:r>
              <w:rPr>
                <w:rFonts w:cs="Calibri"/>
                <w:szCs w:val="22"/>
              </w:rPr>
              <w:t xml:space="preserve">Tenderers Selection Questionnaires </w:t>
            </w:r>
            <w:r w:rsidR="000B019A">
              <w:rPr>
                <w:rFonts w:cs="Calibri"/>
                <w:szCs w:val="22"/>
              </w:rPr>
              <w:t xml:space="preserve">&amp; Forms of Tender </w:t>
            </w:r>
            <w:r>
              <w:rPr>
                <w:rFonts w:cs="Calibri"/>
                <w:szCs w:val="22"/>
              </w:rPr>
              <w:t xml:space="preserve">will be marked to ensure compliance with mandatory requirements as detailed in </w:t>
            </w:r>
            <w:r w:rsidR="00A16F83">
              <w:rPr>
                <w:rFonts w:cs="Calibri"/>
                <w:szCs w:val="22"/>
              </w:rPr>
              <w:t>Schedule 5 of this document</w:t>
            </w:r>
            <w:r>
              <w:rPr>
                <w:rFonts w:cs="Calibri"/>
                <w:szCs w:val="22"/>
              </w:rPr>
              <w:t>.</w:t>
            </w:r>
          </w:p>
        </w:tc>
      </w:tr>
      <w:tr w:rsidR="00BD3979" w14:paraId="1B11CA84" w14:textId="77777777" w:rsidTr="00267666">
        <w:tc>
          <w:tcPr>
            <w:tcW w:w="9016" w:type="dxa"/>
          </w:tcPr>
          <w:p w14:paraId="79E681E3" w14:textId="77777777" w:rsidR="00BD3979" w:rsidRDefault="00BD3979" w:rsidP="0049530B">
            <w:pPr>
              <w:spacing w:before="0"/>
              <w:jc w:val="center"/>
              <w:rPr>
                <w:rFonts w:cs="Calibri"/>
                <w:szCs w:val="22"/>
              </w:rPr>
            </w:pPr>
            <w:r>
              <w:rPr>
                <w:rFonts w:cs="Calibri"/>
                <w:szCs w:val="22"/>
              </w:rPr>
              <w:t>Tenderers must Pass Stage 1 in order to continue to the remaining evaluation stages</w:t>
            </w:r>
          </w:p>
        </w:tc>
      </w:tr>
      <w:tr w:rsidR="00BD3979" w14:paraId="6516EAA9" w14:textId="77777777" w:rsidTr="00267666">
        <w:tc>
          <w:tcPr>
            <w:tcW w:w="9016" w:type="dxa"/>
          </w:tcPr>
          <w:p w14:paraId="1492F6E8" w14:textId="56916533" w:rsidR="00BD3979" w:rsidDel="005D1B88" w:rsidRDefault="00BD3979" w:rsidP="0049530B">
            <w:pPr>
              <w:spacing w:before="0"/>
              <w:jc w:val="center"/>
              <w:rPr>
                <w:rFonts w:cs="Calibri"/>
                <w:szCs w:val="22"/>
              </w:rPr>
            </w:pPr>
            <w:r>
              <w:rPr>
                <w:rFonts w:cs="Calibri"/>
                <w:szCs w:val="22"/>
              </w:rPr>
              <w:t>Tenderers that do not meet the requirements of Stage 1 will be notified by email</w:t>
            </w:r>
            <w:r w:rsidR="00A702E9">
              <w:rPr>
                <w:rFonts w:cs="Calibri"/>
                <w:szCs w:val="22"/>
              </w:rPr>
              <w:t xml:space="preserve"> </w:t>
            </w:r>
            <w:r w:rsidR="00A702E9" w:rsidRPr="00A702E9">
              <w:rPr>
                <w:rFonts w:cs="Calibri"/>
                <w:szCs w:val="22"/>
              </w:rPr>
              <w:t>and will be excluded from further participation</w:t>
            </w:r>
            <w:r>
              <w:rPr>
                <w:rFonts w:cs="Calibri"/>
                <w:szCs w:val="22"/>
              </w:rPr>
              <w:t>.</w:t>
            </w:r>
          </w:p>
        </w:tc>
      </w:tr>
    </w:tbl>
    <w:p w14:paraId="3B354111" w14:textId="77777777" w:rsidR="00BD3979" w:rsidRDefault="00BD3979" w:rsidP="0049530B">
      <w:pPr>
        <w:tabs>
          <w:tab w:val="left" w:pos="6551"/>
        </w:tabs>
        <w:spacing w:before="0" w:after="0" w:line="240" w:lineRule="auto"/>
        <w:jc w:val="both"/>
        <w:rPr>
          <w:rFonts w:cs="Calibri"/>
          <w:szCs w:val="22"/>
        </w:rPr>
      </w:pPr>
      <w:r>
        <w:rPr>
          <w:rFonts w:cs="Calibri"/>
          <w:szCs w:val="22"/>
        </w:rPr>
        <w:tab/>
      </w:r>
    </w:p>
    <w:p w14:paraId="050E03B1" w14:textId="77777777" w:rsidR="00607CDF" w:rsidRPr="006F00BC" w:rsidRDefault="00BD3979" w:rsidP="00651C75">
      <w:pPr>
        <w:pStyle w:val="ListParagraph"/>
        <w:numPr>
          <w:ilvl w:val="1"/>
          <w:numId w:val="56"/>
        </w:numPr>
        <w:spacing w:before="0" w:after="0" w:line="240" w:lineRule="auto"/>
        <w:jc w:val="both"/>
        <w:rPr>
          <w:rFonts w:cs="Calibri"/>
          <w:szCs w:val="22"/>
        </w:rPr>
      </w:pPr>
      <w:r w:rsidRPr="006F00BC">
        <w:rPr>
          <w:rFonts w:cs="Calibri"/>
          <w:szCs w:val="22"/>
        </w:rPr>
        <w:t>Stage 2 breakdown</w:t>
      </w:r>
    </w:p>
    <w:tbl>
      <w:tblPr>
        <w:tblW w:w="10201" w:type="dxa"/>
        <w:jc w:val="center"/>
        <w:tblLayout w:type="fixed"/>
        <w:tblLook w:val="04A0" w:firstRow="1" w:lastRow="0" w:firstColumn="1" w:lastColumn="0" w:noHBand="0" w:noVBand="1"/>
      </w:tblPr>
      <w:tblGrid>
        <w:gridCol w:w="1838"/>
        <w:gridCol w:w="2000"/>
        <w:gridCol w:w="2320"/>
        <w:gridCol w:w="2059"/>
        <w:gridCol w:w="1984"/>
      </w:tblGrid>
      <w:tr w:rsidR="00607CDF" w:rsidRPr="00194E3E" w14:paraId="21735507" w14:textId="77777777" w:rsidTr="00651C75">
        <w:trPr>
          <w:trHeight w:val="580"/>
          <w:jc w:val="center"/>
        </w:trPr>
        <w:tc>
          <w:tcPr>
            <w:tcW w:w="1838"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05B060F7" w14:textId="77777777" w:rsidR="00607CDF" w:rsidRPr="00651C75" w:rsidRDefault="00607CDF" w:rsidP="0049530B">
            <w:pPr>
              <w:spacing w:before="0" w:after="0" w:line="240" w:lineRule="auto"/>
              <w:rPr>
                <w:rFonts w:eastAsia="Times New Roman" w:cs="Calibri"/>
                <w:b/>
                <w:bCs/>
                <w:color w:val="FFFFFF" w:themeColor="background1"/>
                <w:szCs w:val="22"/>
                <w:u w:val="single"/>
                <w:lang w:eastAsia="en-GB"/>
              </w:rPr>
            </w:pPr>
            <w:r w:rsidRPr="00651C75">
              <w:rPr>
                <w:rFonts w:eastAsia="Times New Roman" w:cs="Calibri"/>
                <w:b/>
                <w:bCs/>
                <w:color w:val="FFFFFF" w:themeColor="background1"/>
                <w:szCs w:val="22"/>
                <w:u w:val="single"/>
                <w:lang w:eastAsia="en-GB"/>
              </w:rPr>
              <w:t> Stage 2</w:t>
            </w:r>
          </w:p>
        </w:tc>
        <w:tc>
          <w:tcPr>
            <w:tcW w:w="2000" w:type="dxa"/>
            <w:tcBorders>
              <w:top w:val="single" w:sz="4" w:space="0" w:color="auto"/>
              <w:left w:val="nil"/>
              <w:bottom w:val="single" w:sz="4" w:space="0" w:color="auto"/>
              <w:right w:val="single" w:sz="4" w:space="0" w:color="auto"/>
            </w:tcBorders>
            <w:shd w:val="clear" w:color="000000" w:fill="FF0000"/>
            <w:vAlign w:val="center"/>
            <w:hideMark/>
          </w:tcPr>
          <w:p w14:paraId="5A849807" w14:textId="77777777" w:rsidR="00607CDF" w:rsidRPr="00194E3E" w:rsidRDefault="00607CDF" w:rsidP="0049530B">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Award Criteria</w:t>
            </w:r>
          </w:p>
        </w:tc>
        <w:tc>
          <w:tcPr>
            <w:tcW w:w="2320" w:type="dxa"/>
            <w:tcBorders>
              <w:top w:val="single" w:sz="4" w:space="0" w:color="auto"/>
              <w:left w:val="nil"/>
              <w:bottom w:val="single" w:sz="4" w:space="0" w:color="auto"/>
              <w:right w:val="single" w:sz="4" w:space="0" w:color="auto"/>
            </w:tcBorders>
            <w:shd w:val="clear" w:color="000000" w:fill="FF0000"/>
            <w:vAlign w:val="center"/>
            <w:hideMark/>
          </w:tcPr>
          <w:p w14:paraId="2BC93C81" w14:textId="77777777" w:rsidR="00607CDF" w:rsidRPr="00194E3E" w:rsidRDefault="00607CDF" w:rsidP="0049530B">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 xml:space="preserve">Element </w:t>
            </w:r>
          </w:p>
        </w:tc>
        <w:tc>
          <w:tcPr>
            <w:tcW w:w="2059" w:type="dxa"/>
            <w:tcBorders>
              <w:top w:val="single" w:sz="4" w:space="0" w:color="auto"/>
              <w:left w:val="nil"/>
              <w:bottom w:val="single" w:sz="4" w:space="0" w:color="auto"/>
              <w:right w:val="single" w:sz="4" w:space="0" w:color="auto"/>
            </w:tcBorders>
            <w:shd w:val="clear" w:color="000000" w:fill="FF0000"/>
            <w:vAlign w:val="center"/>
            <w:hideMark/>
          </w:tcPr>
          <w:p w14:paraId="6222F348" w14:textId="77777777" w:rsidR="00607CDF" w:rsidRPr="00194E3E" w:rsidRDefault="00607CDF" w:rsidP="0049530B">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Element Weighting</w:t>
            </w:r>
          </w:p>
        </w:tc>
        <w:tc>
          <w:tcPr>
            <w:tcW w:w="1984" w:type="dxa"/>
            <w:tcBorders>
              <w:top w:val="single" w:sz="4" w:space="0" w:color="auto"/>
              <w:left w:val="nil"/>
              <w:bottom w:val="single" w:sz="4" w:space="0" w:color="auto"/>
              <w:right w:val="single" w:sz="4" w:space="0" w:color="auto"/>
            </w:tcBorders>
            <w:shd w:val="clear" w:color="000000" w:fill="FF0000"/>
            <w:vAlign w:val="center"/>
            <w:hideMark/>
          </w:tcPr>
          <w:p w14:paraId="71DC09DD" w14:textId="77777777" w:rsidR="00607CDF" w:rsidRPr="00194E3E" w:rsidRDefault="00607CDF" w:rsidP="00651C75">
            <w:pPr>
              <w:spacing w:before="0" w:after="0" w:line="240" w:lineRule="auto"/>
              <w:rPr>
                <w:rFonts w:eastAsia="Times New Roman" w:cs="Calibri"/>
                <w:b/>
                <w:bCs/>
                <w:color w:val="FFFFFF"/>
                <w:szCs w:val="22"/>
                <w:u w:val="single"/>
                <w:lang w:eastAsia="en-GB"/>
              </w:rPr>
            </w:pPr>
            <w:r w:rsidRPr="00194E3E">
              <w:rPr>
                <w:rFonts w:eastAsia="Times New Roman" w:cs="Calibri"/>
                <w:b/>
                <w:bCs/>
                <w:color w:val="FFFFFF"/>
                <w:szCs w:val="22"/>
                <w:u w:val="single"/>
                <w:lang w:eastAsia="en-GB"/>
              </w:rPr>
              <w:t>Criteria Weighting</w:t>
            </w:r>
          </w:p>
        </w:tc>
      </w:tr>
      <w:tr w:rsidR="00EA11B0" w:rsidRPr="00194E3E" w14:paraId="4305F775" w14:textId="77777777" w:rsidTr="00651C75">
        <w:trPr>
          <w:trHeight w:val="361"/>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1BD31" w14:textId="7F81EBB6" w:rsidR="00EA11B0" w:rsidRPr="00194E3E" w:rsidRDefault="00F14460"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Technical</w:t>
            </w: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5213DDDC"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Technical – Written</w:t>
            </w:r>
          </w:p>
        </w:tc>
        <w:tc>
          <w:tcPr>
            <w:tcW w:w="2320" w:type="dxa"/>
            <w:tcBorders>
              <w:top w:val="nil"/>
              <w:left w:val="nil"/>
              <w:bottom w:val="single" w:sz="4" w:space="0" w:color="auto"/>
              <w:right w:val="single" w:sz="4" w:space="0" w:color="auto"/>
            </w:tcBorders>
            <w:shd w:val="clear" w:color="auto" w:fill="auto"/>
            <w:vAlign w:val="center"/>
            <w:hideMark/>
          </w:tcPr>
          <w:p w14:paraId="5F3331B0"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Written Response Q1</w:t>
            </w:r>
          </w:p>
        </w:tc>
        <w:tc>
          <w:tcPr>
            <w:tcW w:w="2059" w:type="dxa"/>
            <w:tcBorders>
              <w:top w:val="nil"/>
              <w:left w:val="nil"/>
              <w:bottom w:val="single" w:sz="4" w:space="0" w:color="auto"/>
              <w:right w:val="single" w:sz="4" w:space="0" w:color="auto"/>
            </w:tcBorders>
            <w:shd w:val="clear" w:color="auto" w:fill="auto"/>
            <w:vAlign w:val="center"/>
            <w:hideMark/>
          </w:tcPr>
          <w:p w14:paraId="4A0614F0"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13.50</w:t>
            </w:r>
            <w:r w:rsidRPr="00194E3E">
              <w:rPr>
                <w:rFonts w:eastAsia="Times New Roman" w:cs="Calibri"/>
                <w:color w:val="000000"/>
                <w:szCs w:val="22"/>
                <w:lang w:eastAsia="en-GB"/>
              </w:rPr>
              <w:t>%</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665E1985" w14:textId="77777777" w:rsidR="00EA11B0" w:rsidRPr="00194E3E" w:rsidRDefault="00EA11B0" w:rsidP="0049530B">
            <w:pPr>
              <w:spacing w:before="0" w:after="0" w:line="240" w:lineRule="auto"/>
              <w:jc w:val="center"/>
              <w:rPr>
                <w:rFonts w:eastAsia="Times New Roman" w:cs="Calibri"/>
                <w:szCs w:val="22"/>
                <w:lang w:eastAsia="en-GB"/>
              </w:rPr>
            </w:pPr>
            <w:r>
              <w:rPr>
                <w:rFonts w:eastAsia="Times New Roman" w:cs="Calibri"/>
                <w:szCs w:val="22"/>
                <w:lang w:eastAsia="en-GB"/>
              </w:rPr>
              <w:t>45.00</w:t>
            </w:r>
            <w:r w:rsidRPr="00194E3E">
              <w:rPr>
                <w:rFonts w:eastAsia="Times New Roman" w:cs="Calibri"/>
                <w:szCs w:val="22"/>
                <w:lang w:eastAsia="en-GB"/>
              </w:rPr>
              <w:t>%</w:t>
            </w:r>
          </w:p>
        </w:tc>
      </w:tr>
      <w:tr w:rsidR="00EA11B0" w:rsidRPr="00194E3E" w14:paraId="0251975F"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56F30BCF"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4518E8E7"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67ABC48D"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Written Response Q2</w:t>
            </w:r>
          </w:p>
        </w:tc>
        <w:tc>
          <w:tcPr>
            <w:tcW w:w="2059" w:type="dxa"/>
            <w:tcBorders>
              <w:top w:val="nil"/>
              <w:left w:val="nil"/>
              <w:bottom w:val="single" w:sz="4" w:space="0" w:color="auto"/>
              <w:right w:val="single" w:sz="4" w:space="0" w:color="auto"/>
            </w:tcBorders>
            <w:shd w:val="clear" w:color="auto" w:fill="auto"/>
            <w:vAlign w:val="center"/>
            <w:hideMark/>
          </w:tcPr>
          <w:p w14:paraId="43A03EDF"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9.00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7598CF32" w14:textId="77777777" w:rsidR="00EA11B0" w:rsidRPr="00194E3E" w:rsidRDefault="00EA11B0" w:rsidP="0049530B">
            <w:pPr>
              <w:spacing w:before="0" w:after="0" w:line="240" w:lineRule="auto"/>
              <w:rPr>
                <w:rFonts w:eastAsia="Times New Roman" w:cs="Calibri"/>
                <w:szCs w:val="22"/>
                <w:lang w:eastAsia="en-GB"/>
              </w:rPr>
            </w:pPr>
          </w:p>
        </w:tc>
      </w:tr>
      <w:tr w:rsidR="004203D1" w:rsidRPr="00194E3E" w14:paraId="32029E15" w14:textId="77777777" w:rsidTr="00651C75">
        <w:trPr>
          <w:trHeight w:val="360"/>
          <w:jc w:val="center"/>
        </w:trPr>
        <w:tc>
          <w:tcPr>
            <w:tcW w:w="1838" w:type="dxa"/>
            <w:vMerge/>
            <w:tcBorders>
              <w:left w:val="single" w:sz="4" w:space="0" w:color="auto"/>
              <w:bottom w:val="single" w:sz="4" w:space="0" w:color="auto"/>
              <w:right w:val="single" w:sz="4" w:space="0" w:color="auto"/>
            </w:tcBorders>
            <w:vAlign w:val="center"/>
            <w:hideMark/>
          </w:tcPr>
          <w:p w14:paraId="0F28C1B3" w14:textId="77777777" w:rsidR="004203D1" w:rsidRPr="00194E3E" w:rsidRDefault="004203D1"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99BAD9F" w14:textId="77777777" w:rsidR="004203D1" w:rsidRPr="00194E3E" w:rsidRDefault="004203D1" w:rsidP="0049530B">
            <w:pPr>
              <w:spacing w:before="0" w:after="0" w:line="240" w:lineRule="auto"/>
              <w:rPr>
                <w:rFonts w:eastAsia="Times New Roman" w:cs="Calibri"/>
                <w:color w:val="000000"/>
                <w:szCs w:val="22"/>
                <w:lang w:eastAsia="en-GB"/>
              </w:rPr>
            </w:pP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54608314" w14:textId="363CA386" w:rsidR="004203D1" w:rsidRPr="00194E3E" w:rsidRDefault="004203D1"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Written Response Q3</w:t>
            </w:r>
          </w:p>
          <w:p w14:paraId="159179B3" w14:textId="4F5A0FA4" w:rsidR="004203D1" w:rsidRPr="00194E3E" w:rsidRDefault="004203D1" w:rsidP="0049530B">
            <w:pPr>
              <w:spacing w:before="0" w:after="0" w:line="240" w:lineRule="auto"/>
              <w:rPr>
                <w:rFonts w:eastAsia="Times New Roman" w:cs="Calibri"/>
                <w:color w:val="000000"/>
                <w:szCs w:val="22"/>
                <w:lang w:eastAsia="en-GB"/>
              </w:rPr>
            </w:pPr>
          </w:p>
        </w:tc>
        <w:tc>
          <w:tcPr>
            <w:tcW w:w="2059" w:type="dxa"/>
            <w:tcBorders>
              <w:top w:val="nil"/>
              <w:left w:val="single" w:sz="4" w:space="0" w:color="auto"/>
              <w:bottom w:val="single" w:sz="4" w:space="0" w:color="auto"/>
              <w:right w:val="single" w:sz="4" w:space="0" w:color="auto"/>
            </w:tcBorders>
            <w:shd w:val="clear" w:color="auto" w:fill="auto"/>
            <w:vAlign w:val="center"/>
            <w:hideMark/>
          </w:tcPr>
          <w:p w14:paraId="08F67CEE" w14:textId="77777777" w:rsidR="004203D1" w:rsidRPr="00194E3E" w:rsidRDefault="004203D1" w:rsidP="0049530B">
            <w:pPr>
              <w:spacing w:before="0" w:after="0" w:line="240" w:lineRule="auto"/>
              <w:jc w:val="right"/>
              <w:rPr>
                <w:rFonts w:eastAsia="Times New Roman" w:cs="Calibri"/>
                <w:color w:val="000000"/>
                <w:szCs w:val="22"/>
                <w:lang w:eastAsia="en-GB"/>
              </w:rPr>
            </w:pPr>
            <w:r w:rsidRPr="00194E3E">
              <w:rPr>
                <w:rFonts w:eastAsia="Times New Roman" w:cs="Calibri"/>
                <w:color w:val="000000"/>
                <w:szCs w:val="22"/>
                <w:lang w:eastAsia="en-GB"/>
              </w:rPr>
              <w:t>1</w:t>
            </w:r>
            <w:r>
              <w:rPr>
                <w:rFonts w:eastAsia="Times New Roman" w:cs="Calibri"/>
                <w:color w:val="000000"/>
                <w:szCs w:val="22"/>
                <w:lang w:eastAsia="en-GB"/>
              </w:rPr>
              <w:t>3.50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73237313" w14:textId="77777777" w:rsidR="004203D1" w:rsidRPr="00194E3E" w:rsidRDefault="004203D1" w:rsidP="0049530B">
            <w:pPr>
              <w:spacing w:before="0" w:after="0" w:line="240" w:lineRule="auto"/>
              <w:rPr>
                <w:rFonts w:eastAsia="Times New Roman" w:cs="Calibri"/>
                <w:szCs w:val="22"/>
                <w:lang w:eastAsia="en-GB"/>
              </w:rPr>
            </w:pPr>
          </w:p>
        </w:tc>
      </w:tr>
      <w:tr w:rsidR="00EA11B0" w:rsidRPr="00194E3E" w14:paraId="670156B6"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297760F9"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3D00606"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3E83FEA7" w14:textId="76890C30"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 xml:space="preserve">Written Response </w:t>
            </w:r>
            <w:r w:rsidR="000B3A84">
              <w:rPr>
                <w:rFonts w:eastAsia="Times New Roman" w:cs="Calibri"/>
                <w:color w:val="000000"/>
                <w:szCs w:val="22"/>
                <w:lang w:eastAsia="en-GB"/>
              </w:rPr>
              <w:t>Q</w:t>
            </w:r>
            <w:r w:rsidRPr="00194E3E">
              <w:rPr>
                <w:rFonts w:eastAsia="Times New Roman" w:cs="Calibri"/>
                <w:color w:val="000000"/>
                <w:szCs w:val="22"/>
                <w:lang w:eastAsia="en-GB"/>
              </w:rPr>
              <w:t>4</w:t>
            </w:r>
          </w:p>
        </w:tc>
        <w:tc>
          <w:tcPr>
            <w:tcW w:w="2059" w:type="dxa"/>
            <w:tcBorders>
              <w:top w:val="nil"/>
              <w:left w:val="nil"/>
              <w:bottom w:val="single" w:sz="4" w:space="0" w:color="auto"/>
              <w:right w:val="single" w:sz="4" w:space="0" w:color="auto"/>
            </w:tcBorders>
            <w:shd w:val="clear" w:color="auto" w:fill="auto"/>
            <w:vAlign w:val="center"/>
            <w:hideMark/>
          </w:tcPr>
          <w:p w14:paraId="68CD2AC7"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9.00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21EEF387"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6BB5408C"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396867B3"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14:paraId="755F00DC"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w:t>
            </w:r>
          </w:p>
        </w:tc>
        <w:tc>
          <w:tcPr>
            <w:tcW w:w="2320" w:type="dxa"/>
            <w:tcBorders>
              <w:top w:val="nil"/>
              <w:left w:val="nil"/>
              <w:bottom w:val="single" w:sz="4" w:space="0" w:color="auto"/>
              <w:right w:val="single" w:sz="4" w:space="0" w:color="auto"/>
            </w:tcBorders>
            <w:shd w:val="clear" w:color="auto" w:fill="auto"/>
            <w:vAlign w:val="center"/>
            <w:hideMark/>
          </w:tcPr>
          <w:p w14:paraId="58B0F906"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Q1</w:t>
            </w:r>
          </w:p>
        </w:tc>
        <w:tc>
          <w:tcPr>
            <w:tcW w:w="2059" w:type="dxa"/>
            <w:tcBorders>
              <w:top w:val="nil"/>
              <w:left w:val="nil"/>
              <w:bottom w:val="single" w:sz="4" w:space="0" w:color="auto"/>
              <w:right w:val="single" w:sz="4" w:space="0" w:color="auto"/>
            </w:tcBorders>
            <w:shd w:val="clear" w:color="auto" w:fill="auto"/>
            <w:vAlign w:val="center"/>
            <w:hideMark/>
          </w:tcPr>
          <w:p w14:paraId="184E33D3"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2.50</w:t>
            </w:r>
            <w:r w:rsidRPr="00194E3E">
              <w:rPr>
                <w:rFonts w:eastAsia="Times New Roman" w:cs="Calibri"/>
                <w:color w:val="000000"/>
                <w:szCs w:val="22"/>
                <w:lang w:eastAsia="en-GB"/>
              </w:rPr>
              <w:t>%</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0B26D490" w14:textId="77777777" w:rsidR="00EA11B0" w:rsidRPr="00194E3E" w:rsidRDefault="00EA11B0" w:rsidP="0049530B">
            <w:pPr>
              <w:spacing w:before="0" w:after="0" w:line="240" w:lineRule="auto"/>
              <w:jc w:val="center"/>
              <w:rPr>
                <w:rFonts w:eastAsia="Times New Roman" w:cs="Calibri"/>
                <w:szCs w:val="22"/>
                <w:lang w:eastAsia="en-GB"/>
              </w:rPr>
            </w:pPr>
            <w:r w:rsidRPr="00194E3E">
              <w:rPr>
                <w:rFonts w:eastAsia="Times New Roman" w:cs="Calibri"/>
                <w:szCs w:val="22"/>
                <w:lang w:eastAsia="en-GB"/>
              </w:rPr>
              <w:t>10</w:t>
            </w:r>
            <w:r>
              <w:rPr>
                <w:rFonts w:eastAsia="Times New Roman" w:cs="Calibri"/>
                <w:szCs w:val="22"/>
                <w:lang w:eastAsia="en-GB"/>
              </w:rPr>
              <w:t>.00</w:t>
            </w:r>
            <w:r w:rsidRPr="00194E3E">
              <w:rPr>
                <w:rFonts w:eastAsia="Times New Roman" w:cs="Calibri"/>
                <w:szCs w:val="22"/>
                <w:lang w:eastAsia="en-GB"/>
              </w:rPr>
              <w:t>%</w:t>
            </w:r>
          </w:p>
        </w:tc>
      </w:tr>
      <w:tr w:rsidR="00EA11B0" w:rsidRPr="00194E3E" w14:paraId="37E4F7CE"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237A2975"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09524E1"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14B48822"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Q2</w:t>
            </w:r>
          </w:p>
        </w:tc>
        <w:tc>
          <w:tcPr>
            <w:tcW w:w="2059" w:type="dxa"/>
            <w:tcBorders>
              <w:top w:val="nil"/>
              <w:left w:val="nil"/>
              <w:bottom w:val="single" w:sz="4" w:space="0" w:color="auto"/>
              <w:right w:val="single" w:sz="4" w:space="0" w:color="auto"/>
            </w:tcBorders>
            <w:shd w:val="clear" w:color="auto" w:fill="auto"/>
            <w:vAlign w:val="center"/>
            <w:hideMark/>
          </w:tcPr>
          <w:p w14:paraId="6CD74343" w14:textId="4D16D6C0"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w:t>
            </w:r>
            <w:r w:rsidR="00B02808">
              <w:rPr>
                <w:rFonts w:eastAsia="Times New Roman" w:cs="Calibri"/>
                <w:color w:val="000000"/>
                <w:szCs w:val="22"/>
                <w:lang w:eastAsia="en-GB"/>
              </w:rPr>
              <w:t>5</w:t>
            </w:r>
            <w:r>
              <w:rPr>
                <w:rFonts w:eastAsia="Times New Roman" w:cs="Calibri"/>
                <w:color w:val="000000"/>
                <w:szCs w:val="22"/>
                <w:lang w:eastAsia="en-GB"/>
              </w:rPr>
              <w:t>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193C430D"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409506FA"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66036882"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BCD38CA"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7B0876FE"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Q3</w:t>
            </w:r>
          </w:p>
        </w:tc>
        <w:tc>
          <w:tcPr>
            <w:tcW w:w="2059" w:type="dxa"/>
            <w:tcBorders>
              <w:top w:val="nil"/>
              <w:left w:val="nil"/>
              <w:bottom w:val="single" w:sz="4" w:space="0" w:color="auto"/>
              <w:right w:val="single" w:sz="4" w:space="0" w:color="auto"/>
            </w:tcBorders>
            <w:shd w:val="clear" w:color="auto" w:fill="auto"/>
            <w:vAlign w:val="center"/>
            <w:hideMark/>
          </w:tcPr>
          <w:p w14:paraId="0EC9F7C5" w14:textId="00396B3B" w:rsidR="00EA11B0" w:rsidRPr="00194E3E" w:rsidRDefault="00B02808"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2.5</w:t>
            </w:r>
            <w:r w:rsidR="00EA11B0">
              <w:rPr>
                <w:rFonts w:eastAsia="Times New Roman" w:cs="Calibri"/>
                <w:color w:val="000000"/>
                <w:szCs w:val="22"/>
                <w:lang w:eastAsia="en-GB"/>
              </w:rPr>
              <w:t>0</w:t>
            </w:r>
            <w:r w:rsidR="00EA11B0"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75330007"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738630D1" w14:textId="77777777" w:rsidTr="00651C75">
        <w:trPr>
          <w:trHeight w:val="290"/>
          <w:jc w:val="center"/>
        </w:trPr>
        <w:tc>
          <w:tcPr>
            <w:tcW w:w="1838" w:type="dxa"/>
            <w:vMerge/>
            <w:tcBorders>
              <w:left w:val="single" w:sz="4" w:space="0" w:color="auto"/>
              <w:bottom w:val="single" w:sz="4" w:space="0" w:color="auto"/>
              <w:right w:val="single" w:sz="4" w:space="0" w:color="auto"/>
            </w:tcBorders>
            <w:vAlign w:val="center"/>
            <w:hideMark/>
          </w:tcPr>
          <w:p w14:paraId="3039772B" w14:textId="77777777" w:rsidR="00EA11B0" w:rsidRPr="00194E3E" w:rsidRDefault="00EA11B0"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79D7800" w14:textId="77777777" w:rsidR="00EA11B0" w:rsidRPr="00194E3E" w:rsidRDefault="00EA11B0"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5F11677F"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Social Value Q4</w:t>
            </w:r>
          </w:p>
        </w:tc>
        <w:tc>
          <w:tcPr>
            <w:tcW w:w="2059" w:type="dxa"/>
            <w:tcBorders>
              <w:top w:val="nil"/>
              <w:left w:val="nil"/>
              <w:bottom w:val="single" w:sz="4" w:space="0" w:color="auto"/>
              <w:right w:val="single" w:sz="4" w:space="0" w:color="auto"/>
            </w:tcBorders>
            <w:shd w:val="clear" w:color="auto" w:fill="auto"/>
            <w:vAlign w:val="center"/>
            <w:hideMark/>
          </w:tcPr>
          <w:p w14:paraId="39BC68A0" w14:textId="77777777" w:rsidR="00EA11B0" w:rsidRPr="00194E3E" w:rsidRDefault="00EA11B0"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2.50</w:t>
            </w:r>
            <w:r w:rsidRPr="00194E3E">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0C0694C6" w14:textId="77777777" w:rsidR="00EA11B0" w:rsidRPr="00194E3E" w:rsidRDefault="00EA11B0" w:rsidP="0049530B">
            <w:pPr>
              <w:spacing w:before="0" w:after="0" w:line="240" w:lineRule="auto"/>
              <w:rPr>
                <w:rFonts w:eastAsia="Times New Roman" w:cs="Calibri"/>
                <w:szCs w:val="22"/>
                <w:lang w:eastAsia="en-GB"/>
              </w:rPr>
            </w:pPr>
          </w:p>
        </w:tc>
      </w:tr>
      <w:tr w:rsidR="00EA11B0" w:rsidRPr="00194E3E" w14:paraId="4F28809F" w14:textId="77777777" w:rsidTr="00651C75">
        <w:trPr>
          <w:trHeight w:val="290"/>
          <w:jc w:val="center"/>
        </w:trPr>
        <w:tc>
          <w:tcPr>
            <w:tcW w:w="1838" w:type="dxa"/>
            <w:tcBorders>
              <w:top w:val="single" w:sz="4" w:space="0" w:color="auto"/>
              <w:left w:val="nil"/>
              <w:bottom w:val="nil"/>
              <w:right w:val="nil"/>
            </w:tcBorders>
            <w:shd w:val="clear" w:color="auto" w:fill="auto"/>
            <w:noWrap/>
            <w:vAlign w:val="bottom"/>
            <w:hideMark/>
          </w:tcPr>
          <w:p w14:paraId="7E0BA74D" w14:textId="77777777" w:rsidR="00EA11B0" w:rsidRPr="00194E3E" w:rsidRDefault="00EA11B0" w:rsidP="0049530B">
            <w:pPr>
              <w:spacing w:before="0" w:after="0" w:line="240" w:lineRule="auto"/>
              <w:jc w:val="right"/>
              <w:rPr>
                <w:rFonts w:eastAsia="Times New Roman" w:cs="Calibri"/>
                <w:color w:val="000000"/>
                <w:szCs w:val="22"/>
                <w:lang w:eastAsia="en-GB"/>
              </w:rPr>
            </w:pPr>
          </w:p>
        </w:tc>
        <w:tc>
          <w:tcPr>
            <w:tcW w:w="2000" w:type="dxa"/>
            <w:tcBorders>
              <w:top w:val="nil"/>
              <w:left w:val="nil"/>
              <w:bottom w:val="nil"/>
              <w:right w:val="nil"/>
            </w:tcBorders>
            <w:shd w:val="clear" w:color="auto" w:fill="auto"/>
            <w:noWrap/>
            <w:vAlign w:val="bottom"/>
            <w:hideMark/>
          </w:tcPr>
          <w:p w14:paraId="201E2C09" w14:textId="77777777" w:rsidR="00EA11B0" w:rsidRPr="00194E3E" w:rsidRDefault="00EA11B0" w:rsidP="0049530B">
            <w:pPr>
              <w:spacing w:before="0" w:after="0" w:line="240" w:lineRule="auto"/>
              <w:rPr>
                <w:rFonts w:ascii="Times New Roman" w:eastAsia="Times New Roman" w:hAnsi="Times New Roman" w:cs="Times New Roman"/>
                <w:lang w:eastAsia="en-GB"/>
              </w:rPr>
            </w:pPr>
          </w:p>
        </w:tc>
        <w:tc>
          <w:tcPr>
            <w:tcW w:w="2320" w:type="dxa"/>
            <w:tcBorders>
              <w:top w:val="nil"/>
              <w:left w:val="nil"/>
              <w:bottom w:val="nil"/>
              <w:right w:val="nil"/>
            </w:tcBorders>
            <w:shd w:val="clear" w:color="auto" w:fill="auto"/>
            <w:noWrap/>
            <w:vAlign w:val="bottom"/>
            <w:hideMark/>
          </w:tcPr>
          <w:p w14:paraId="408C20DF" w14:textId="77777777" w:rsidR="00EA11B0" w:rsidRPr="00194E3E" w:rsidRDefault="00EA11B0" w:rsidP="0049530B">
            <w:pPr>
              <w:spacing w:before="0" w:after="0" w:line="240" w:lineRule="auto"/>
              <w:rPr>
                <w:rFonts w:ascii="Times New Roman" w:eastAsia="Times New Roman" w:hAnsi="Times New Roman" w:cs="Times New Roman"/>
                <w:lang w:eastAsia="en-GB"/>
              </w:rPr>
            </w:pPr>
          </w:p>
        </w:tc>
        <w:tc>
          <w:tcPr>
            <w:tcW w:w="2059" w:type="dxa"/>
            <w:tcBorders>
              <w:top w:val="nil"/>
              <w:left w:val="single" w:sz="4" w:space="0" w:color="auto"/>
              <w:bottom w:val="single" w:sz="4" w:space="0" w:color="auto"/>
              <w:right w:val="single" w:sz="4" w:space="0" w:color="auto"/>
            </w:tcBorders>
            <w:shd w:val="clear" w:color="auto" w:fill="auto"/>
            <w:noWrap/>
            <w:vAlign w:val="center"/>
            <w:hideMark/>
          </w:tcPr>
          <w:p w14:paraId="5AD5EF6A" w14:textId="77777777" w:rsidR="00EA11B0" w:rsidRPr="00194E3E" w:rsidRDefault="00EA11B0" w:rsidP="0049530B">
            <w:pPr>
              <w:spacing w:before="0" w:after="0" w:line="240" w:lineRule="auto"/>
              <w:rPr>
                <w:rFonts w:eastAsia="Times New Roman" w:cs="Calibri"/>
                <w:color w:val="000000"/>
                <w:szCs w:val="22"/>
                <w:lang w:eastAsia="en-GB"/>
              </w:rPr>
            </w:pPr>
            <w:r w:rsidRPr="00194E3E">
              <w:rPr>
                <w:rFonts w:eastAsia="Times New Roman" w:cs="Calibri"/>
                <w:color w:val="000000"/>
                <w:szCs w:val="22"/>
                <w:lang w:eastAsia="en-GB"/>
              </w:rPr>
              <w:t>Stage 2</w:t>
            </w:r>
          </w:p>
        </w:tc>
        <w:tc>
          <w:tcPr>
            <w:tcW w:w="1984" w:type="dxa"/>
            <w:tcBorders>
              <w:top w:val="nil"/>
              <w:left w:val="nil"/>
              <w:bottom w:val="single" w:sz="4" w:space="0" w:color="auto"/>
              <w:right w:val="single" w:sz="4" w:space="0" w:color="auto"/>
            </w:tcBorders>
            <w:shd w:val="clear" w:color="auto" w:fill="auto"/>
            <w:noWrap/>
            <w:vAlign w:val="center"/>
            <w:hideMark/>
          </w:tcPr>
          <w:p w14:paraId="5C4E9EA1" w14:textId="77777777" w:rsidR="00EA11B0" w:rsidRPr="00194E3E" w:rsidRDefault="00EA11B0"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55.00</w:t>
            </w:r>
            <w:r w:rsidRPr="00194E3E">
              <w:rPr>
                <w:rFonts w:eastAsia="Times New Roman" w:cs="Calibri"/>
                <w:color w:val="000000"/>
                <w:szCs w:val="22"/>
                <w:lang w:eastAsia="en-GB"/>
              </w:rPr>
              <w:t>%</w:t>
            </w:r>
          </w:p>
        </w:tc>
      </w:tr>
    </w:tbl>
    <w:p w14:paraId="5FDB3072" w14:textId="77777777" w:rsidR="00607CDF" w:rsidRDefault="00607CDF" w:rsidP="0049530B">
      <w:pPr>
        <w:spacing w:before="0" w:after="0" w:line="240" w:lineRule="auto"/>
        <w:jc w:val="both"/>
        <w:rPr>
          <w:rFonts w:cs="Calibri"/>
          <w:szCs w:val="22"/>
        </w:rPr>
      </w:pPr>
    </w:p>
    <w:p w14:paraId="76DE79B3" w14:textId="77777777" w:rsidR="00BD3979" w:rsidRDefault="00BD3979" w:rsidP="0049530B">
      <w:pPr>
        <w:spacing w:before="0" w:after="0" w:line="240" w:lineRule="auto"/>
        <w:jc w:val="both"/>
        <w:rPr>
          <w:rFonts w:cs="Calibri"/>
          <w:szCs w:val="22"/>
        </w:rPr>
      </w:pPr>
    </w:p>
    <w:p w14:paraId="4FEFC4A2"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Stage 2 Evaluation, Moderation &amp; Deselection </w:t>
      </w:r>
    </w:p>
    <w:tbl>
      <w:tblPr>
        <w:tblStyle w:val="TableGrid"/>
        <w:tblW w:w="0" w:type="auto"/>
        <w:tblLook w:val="04A0" w:firstRow="1" w:lastRow="0" w:firstColumn="1" w:lastColumn="0" w:noHBand="0" w:noVBand="1"/>
      </w:tblPr>
      <w:tblGrid>
        <w:gridCol w:w="9016"/>
      </w:tblGrid>
      <w:tr w:rsidR="00BD3979" w14:paraId="7DC05750" w14:textId="77777777" w:rsidTr="00267666">
        <w:tc>
          <w:tcPr>
            <w:tcW w:w="9016" w:type="dxa"/>
            <w:shd w:val="clear" w:color="auto" w:fill="FF0000"/>
          </w:tcPr>
          <w:p w14:paraId="3C575763" w14:textId="77777777" w:rsidR="00BD3979" w:rsidRPr="00F627AC" w:rsidRDefault="00BD3979" w:rsidP="0049530B">
            <w:pPr>
              <w:spacing w:before="0"/>
              <w:jc w:val="center"/>
              <w:rPr>
                <w:rFonts w:cs="Calibri"/>
                <w:b/>
                <w:bCs/>
                <w:color w:val="FFFFFF" w:themeColor="background1"/>
                <w:szCs w:val="22"/>
                <w:u w:val="single"/>
              </w:rPr>
            </w:pPr>
            <w:r>
              <w:rPr>
                <w:rFonts w:cs="Calibri"/>
                <w:b/>
                <w:bCs/>
                <w:color w:val="FFFFFF" w:themeColor="background1"/>
                <w:szCs w:val="22"/>
                <w:u w:val="single"/>
              </w:rPr>
              <w:t>Evaluation, Moderation &amp; Deselection</w:t>
            </w:r>
          </w:p>
        </w:tc>
      </w:tr>
      <w:tr w:rsidR="00BD3979" w14:paraId="4EAA726E" w14:textId="77777777" w:rsidTr="00267666">
        <w:tc>
          <w:tcPr>
            <w:tcW w:w="9016" w:type="dxa"/>
          </w:tcPr>
          <w:p w14:paraId="56E29CE9" w14:textId="5F3F0F34" w:rsidR="00BD3979" w:rsidRDefault="00BD3979" w:rsidP="00A1223B">
            <w:pPr>
              <w:spacing w:before="0"/>
              <w:jc w:val="center"/>
              <w:rPr>
                <w:rFonts w:cs="Calibri"/>
                <w:szCs w:val="22"/>
              </w:rPr>
            </w:pPr>
            <w:r>
              <w:rPr>
                <w:rFonts w:cs="Calibri"/>
                <w:szCs w:val="22"/>
              </w:rPr>
              <w:lastRenderedPageBreak/>
              <w:t>Responses to each element will be evaluated by each member of UKEF evaluation team.</w:t>
            </w:r>
          </w:p>
        </w:tc>
      </w:tr>
      <w:tr w:rsidR="00BD3979" w14:paraId="7A5D2B63" w14:textId="77777777" w:rsidTr="00267666">
        <w:tc>
          <w:tcPr>
            <w:tcW w:w="9016" w:type="dxa"/>
          </w:tcPr>
          <w:p w14:paraId="7BF4D35A" w14:textId="77777777" w:rsidR="00BD3979" w:rsidRDefault="00BD3979" w:rsidP="0049530B">
            <w:pPr>
              <w:spacing w:before="0"/>
              <w:jc w:val="center"/>
              <w:rPr>
                <w:rFonts w:cs="Calibri"/>
                <w:szCs w:val="22"/>
              </w:rPr>
            </w:pPr>
            <w:r>
              <w:rPr>
                <w:rFonts w:cs="Calibri"/>
                <w:szCs w:val="22"/>
              </w:rPr>
              <w:t>UKEF evaluation team will then have a moderation meeting to determine final Stage 2 scores.</w:t>
            </w:r>
          </w:p>
        </w:tc>
      </w:tr>
      <w:tr w:rsidR="00BD3979" w14:paraId="14B53D22" w14:textId="77777777" w:rsidTr="00267666">
        <w:tc>
          <w:tcPr>
            <w:tcW w:w="9016" w:type="dxa"/>
          </w:tcPr>
          <w:p w14:paraId="6356735E" w14:textId="77777777" w:rsidR="00BD3979" w:rsidRDefault="00BD3979" w:rsidP="0049530B">
            <w:pPr>
              <w:spacing w:before="0"/>
              <w:jc w:val="center"/>
              <w:rPr>
                <w:rFonts w:cs="Calibri"/>
                <w:szCs w:val="22"/>
              </w:rPr>
            </w:pPr>
            <w:r>
              <w:rPr>
                <w:rFonts w:cs="Calibri"/>
                <w:szCs w:val="22"/>
              </w:rPr>
              <w:t xml:space="preserve">Tenderers will then be ranked by score. </w:t>
            </w:r>
          </w:p>
          <w:p w14:paraId="35BCEDEB" w14:textId="77777777" w:rsidR="00BD3979" w:rsidRDefault="00BD3979" w:rsidP="0049530B">
            <w:pPr>
              <w:spacing w:before="0"/>
              <w:jc w:val="center"/>
              <w:rPr>
                <w:rFonts w:cs="Calibri"/>
                <w:szCs w:val="22"/>
              </w:rPr>
            </w:pPr>
            <w:r>
              <w:rPr>
                <w:rFonts w:cs="Calibri"/>
                <w:szCs w:val="22"/>
              </w:rPr>
              <w:t>The 12 highest scoring Tenderers will be invited to take part in Stage 3, Tenderer Interviews</w:t>
            </w:r>
          </w:p>
          <w:p w14:paraId="0694C77A" w14:textId="2FE2D571" w:rsidR="000E57A8" w:rsidRPr="00651C75" w:rsidRDefault="000E57A8" w:rsidP="0049530B">
            <w:pPr>
              <w:spacing w:before="0"/>
              <w:jc w:val="center"/>
              <w:rPr>
                <w:rFonts w:cs="Calibri"/>
                <w:i/>
                <w:iCs/>
                <w:szCs w:val="22"/>
              </w:rPr>
            </w:pPr>
            <w:r>
              <w:rPr>
                <w:rFonts w:cs="Calibri"/>
                <w:i/>
                <w:iCs/>
                <w:szCs w:val="22"/>
              </w:rPr>
              <w:t>Should</w:t>
            </w:r>
            <w:r w:rsidR="008A3259">
              <w:rPr>
                <w:rFonts w:cs="Calibri"/>
                <w:i/>
                <w:iCs/>
                <w:szCs w:val="22"/>
              </w:rPr>
              <w:t xml:space="preserve"> there be a tie in scores for 12</w:t>
            </w:r>
            <w:r w:rsidR="008A3259" w:rsidRPr="00651C75">
              <w:rPr>
                <w:rFonts w:cs="Calibri"/>
                <w:i/>
                <w:iCs/>
                <w:szCs w:val="22"/>
                <w:vertAlign w:val="superscript"/>
              </w:rPr>
              <w:t>th</w:t>
            </w:r>
            <w:r w:rsidR="008A3259">
              <w:rPr>
                <w:rFonts w:cs="Calibri"/>
                <w:i/>
                <w:iCs/>
                <w:szCs w:val="22"/>
              </w:rPr>
              <w:t xml:space="preserve"> place, the Authority reserves the right to </w:t>
            </w:r>
            <w:r w:rsidR="004A515D">
              <w:rPr>
                <w:rFonts w:cs="Calibri"/>
                <w:i/>
                <w:iCs/>
                <w:szCs w:val="22"/>
              </w:rPr>
              <w:t xml:space="preserve">interview more than 12 </w:t>
            </w:r>
            <w:r w:rsidR="00286044">
              <w:rPr>
                <w:rFonts w:cs="Calibri"/>
                <w:i/>
                <w:iCs/>
                <w:szCs w:val="22"/>
              </w:rPr>
              <w:t>Tenderer</w:t>
            </w:r>
            <w:r w:rsidR="004A515D">
              <w:rPr>
                <w:rFonts w:cs="Calibri"/>
                <w:i/>
                <w:iCs/>
                <w:szCs w:val="22"/>
              </w:rPr>
              <w:t xml:space="preserve">s. </w:t>
            </w:r>
          </w:p>
        </w:tc>
      </w:tr>
    </w:tbl>
    <w:p w14:paraId="07F70278" w14:textId="77777777" w:rsidR="00BD3979" w:rsidRDefault="00BD3979" w:rsidP="0049530B">
      <w:pPr>
        <w:spacing w:before="0" w:after="0" w:line="240" w:lineRule="auto"/>
        <w:jc w:val="both"/>
        <w:rPr>
          <w:rFonts w:cs="Calibri"/>
          <w:szCs w:val="22"/>
        </w:rPr>
      </w:pPr>
    </w:p>
    <w:p w14:paraId="2A266327"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Stage 3 breakdown</w:t>
      </w:r>
    </w:p>
    <w:tbl>
      <w:tblPr>
        <w:tblW w:w="10201" w:type="dxa"/>
        <w:jc w:val="center"/>
        <w:tblLook w:val="04A0" w:firstRow="1" w:lastRow="0" w:firstColumn="1" w:lastColumn="0" w:noHBand="0" w:noVBand="1"/>
      </w:tblPr>
      <w:tblGrid>
        <w:gridCol w:w="1838"/>
        <w:gridCol w:w="2000"/>
        <w:gridCol w:w="2320"/>
        <w:gridCol w:w="2059"/>
        <w:gridCol w:w="1984"/>
      </w:tblGrid>
      <w:tr w:rsidR="00BD3979" w:rsidRPr="00570846" w14:paraId="740BCE05" w14:textId="77777777" w:rsidTr="00267666">
        <w:trPr>
          <w:trHeight w:val="580"/>
          <w:jc w:val="center"/>
        </w:trPr>
        <w:tc>
          <w:tcPr>
            <w:tcW w:w="1838"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DB6936E" w14:textId="77777777" w:rsidR="00BD3979" w:rsidRPr="00A20DDD" w:rsidRDefault="00BD3979" w:rsidP="0049530B">
            <w:pPr>
              <w:spacing w:before="0" w:after="0" w:line="240" w:lineRule="auto"/>
              <w:rPr>
                <w:rFonts w:eastAsia="Times New Roman" w:cs="Calibri"/>
                <w:b/>
                <w:bCs/>
                <w:color w:val="FFFFFF" w:themeColor="background1"/>
                <w:szCs w:val="22"/>
                <w:u w:val="single"/>
                <w:lang w:eastAsia="en-GB"/>
              </w:rPr>
            </w:pPr>
            <w:r w:rsidRPr="00A20DDD">
              <w:rPr>
                <w:rFonts w:eastAsia="Times New Roman" w:cs="Calibri"/>
                <w:b/>
                <w:bCs/>
                <w:color w:val="FFFFFF" w:themeColor="background1"/>
                <w:szCs w:val="22"/>
                <w:u w:val="single"/>
                <w:lang w:eastAsia="en-GB"/>
              </w:rPr>
              <w:t> Stage 3</w:t>
            </w:r>
          </w:p>
        </w:tc>
        <w:tc>
          <w:tcPr>
            <w:tcW w:w="2000" w:type="dxa"/>
            <w:tcBorders>
              <w:top w:val="single" w:sz="4" w:space="0" w:color="auto"/>
              <w:left w:val="nil"/>
              <w:bottom w:val="single" w:sz="4" w:space="0" w:color="auto"/>
              <w:right w:val="single" w:sz="4" w:space="0" w:color="auto"/>
            </w:tcBorders>
            <w:shd w:val="clear" w:color="000000" w:fill="FF0000"/>
            <w:vAlign w:val="center"/>
            <w:hideMark/>
          </w:tcPr>
          <w:p w14:paraId="0042A8A6" w14:textId="77777777" w:rsidR="00BD3979" w:rsidRPr="00570846" w:rsidRDefault="00BD3979" w:rsidP="0049530B">
            <w:pPr>
              <w:spacing w:before="0" w:after="0" w:line="240" w:lineRule="auto"/>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Award Criteria</w:t>
            </w:r>
          </w:p>
        </w:tc>
        <w:tc>
          <w:tcPr>
            <w:tcW w:w="2320" w:type="dxa"/>
            <w:tcBorders>
              <w:top w:val="single" w:sz="4" w:space="0" w:color="auto"/>
              <w:left w:val="nil"/>
              <w:bottom w:val="single" w:sz="4" w:space="0" w:color="auto"/>
              <w:right w:val="single" w:sz="4" w:space="0" w:color="auto"/>
            </w:tcBorders>
            <w:shd w:val="clear" w:color="000000" w:fill="FF0000"/>
            <w:vAlign w:val="center"/>
            <w:hideMark/>
          </w:tcPr>
          <w:p w14:paraId="184C98F0" w14:textId="77777777" w:rsidR="00BD3979" w:rsidRPr="00570846" w:rsidRDefault="00BD3979" w:rsidP="0049530B">
            <w:pPr>
              <w:spacing w:before="0" w:after="0" w:line="240" w:lineRule="auto"/>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Element</w:t>
            </w:r>
          </w:p>
        </w:tc>
        <w:tc>
          <w:tcPr>
            <w:tcW w:w="2059" w:type="dxa"/>
            <w:tcBorders>
              <w:top w:val="single" w:sz="4" w:space="0" w:color="auto"/>
              <w:left w:val="nil"/>
              <w:bottom w:val="single" w:sz="4" w:space="0" w:color="auto"/>
              <w:right w:val="single" w:sz="4" w:space="0" w:color="auto"/>
            </w:tcBorders>
            <w:shd w:val="clear" w:color="000000" w:fill="FF0000"/>
            <w:vAlign w:val="center"/>
            <w:hideMark/>
          </w:tcPr>
          <w:p w14:paraId="4D93DE3E" w14:textId="77777777" w:rsidR="00BD3979" w:rsidRPr="00570846" w:rsidRDefault="00BD3979" w:rsidP="0049530B">
            <w:pPr>
              <w:spacing w:before="0" w:after="0" w:line="240" w:lineRule="auto"/>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Element Weighting</w:t>
            </w:r>
          </w:p>
        </w:tc>
        <w:tc>
          <w:tcPr>
            <w:tcW w:w="1984" w:type="dxa"/>
            <w:tcBorders>
              <w:top w:val="single" w:sz="4" w:space="0" w:color="auto"/>
              <w:left w:val="nil"/>
              <w:bottom w:val="single" w:sz="4" w:space="0" w:color="auto"/>
              <w:right w:val="single" w:sz="4" w:space="0" w:color="auto"/>
            </w:tcBorders>
            <w:shd w:val="clear" w:color="000000" w:fill="FF0000"/>
            <w:vAlign w:val="center"/>
            <w:hideMark/>
          </w:tcPr>
          <w:p w14:paraId="3CC1DB6E" w14:textId="77777777" w:rsidR="00BD3979" w:rsidRPr="00570846" w:rsidRDefault="00BD3979" w:rsidP="0049530B">
            <w:pPr>
              <w:spacing w:before="0" w:after="0" w:line="240" w:lineRule="auto"/>
              <w:jc w:val="center"/>
              <w:rPr>
                <w:rFonts w:eastAsia="Times New Roman" w:cs="Calibri"/>
                <w:b/>
                <w:bCs/>
                <w:color w:val="FFFFFF"/>
                <w:szCs w:val="22"/>
                <w:u w:val="single"/>
                <w:lang w:eastAsia="en-GB"/>
              </w:rPr>
            </w:pPr>
            <w:r w:rsidRPr="00570846">
              <w:rPr>
                <w:rFonts w:eastAsia="Times New Roman" w:cs="Calibri"/>
                <w:b/>
                <w:bCs/>
                <w:color w:val="FFFFFF"/>
                <w:szCs w:val="22"/>
                <w:u w:val="single"/>
                <w:lang w:eastAsia="en-GB"/>
              </w:rPr>
              <w:t>Criteria Weighting</w:t>
            </w:r>
          </w:p>
        </w:tc>
      </w:tr>
      <w:tr w:rsidR="00BD3979" w:rsidRPr="00570846" w14:paraId="268E43D5" w14:textId="77777777" w:rsidTr="00267666">
        <w:trPr>
          <w:trHeight w:val="880"/>
          <w:jc w:val="center"/>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03EB8577" w14:textId="09AFCB8A" w:rsidR="00BD3979" w:rsidRPr="00570846" w:rsidRDefault="00F14460"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Technical</w:t>
            </w:r>
          </w:p>
        </w:tc>
        <w:tc>
          <w:tcPr>
            <w:tcW w:w="2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6BCC37" w14:textId="04924553" w:rsidR="00BD3979" w:rsidRPr="00570846" w:rsidRDefault="000B019A"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 xml:space="preserve">Technical - </w:t>
            </w:r>
            <w:r w:rsidR="00BD3979">
              <w:rPr>
                <w:rFonts w:eastAsia="Times New Roman" w:cs="Calibri"/>
                <w:color w:val="000000"/>
                <w:szCs w:val="22"/>
                <w:lang w:eastAsia="en-GB"/>
              </w:rPr>
              <w:t>Tender</w:t>
            </w:r>
            <w:r>
              <w:rPr>
                <w:rFonts w:eastAsia="Times New Roman" w:cs="Calibri"/>
                <w:color w:val="000000"/>
                <w:szCs w:val="22"/>
                <w:lang w:eastAsia="en-GB"/>
              </w:rPr>
              <w:t>er</w:t>
            </w:r>
            <w:r w:rsidR="00BD3979" w:rsidRPr="00570846">
              <w:rPr>
                <w:rFonts w:eastAsia="Times New Roman" w:cs="Calibri"/>
                <w:color w:val="000000"/>
                <w:szCs w:val="22"/>
                <w:lang w:eastAsia="en-GB"/>
              </w:rPr>
              <w:t xml:space="preserve"> Interview</w:t>
            </w:r>
          </w:p>
        </w:tc>
        <w:tc>
          <w:tcPr>
            <w:tcW w:w="2320" w:type="dxa"/>
            <w:tcBorders>
              <w:top w:val="nil"/>
              <w:left w:val="nil"/>
              <w:bottom w:val="single" w:sz="4" w:space="0" w:color="auto"/>
              <w:right w:val="single" w:sz="4" w:space="0" w:color="auto"/>
            </w:tcBorders>
            <w:shd w:val="clear" w:color="auto" w:fill="auto"/>
            <w:vAlign w:val="center"/>
            <w:hideMark/>
          </w:tcPr>
          <w:p w14:paraId="2B865DB5" w14:textId="291FF85C"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Q1</w:t>
            </w:r>
          </w:p>
        </w:tc>
        <w:tc>
          <w:tcPr>
            <w:tcW w:w="2059" w:type="dxa"/>
            <w:tcBorders>
              <w:top w:val="nil"/>
              <w:left w:val="nil"/>
              <w:bottom w:val="single" w:sz="4" w:space="0" w:color="auto"/>
              <w:right w:val="single" w:sz="4" w:space="0" w:color="auto"/>
            </w:tcBorders>
            <w:shd w:val="clear" w:color="auto" w:fill="auto"/>
            <w:vAlign w:val="center"/>
            <w:hideMark/>
          </w:tcPr>
          <w:p w14:paraId="5CC5A8D1"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EA3F61" w14:textId="77777777" w:rsidR="00BD3979" w:rsidRPr="00570846"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30</w:t>
            </w:r>
            <w:r w:rsidRPr="00570846">
              <w:rPr>
                <w:rFonts w:eastAsia="Times New Roman" w:cs="Calibri"/>
                <w:color w:val="000000"/>
                <w:szCs w:val="22"/>
                <w:lang w:eastAsia="en-GB"/>
              </w:rPr>
              <w:t>.00%</w:t>
            </w:r>
          </w:p>
        </w:tc>
      </w:tr>
      <w:tr w:rsidR="00BD3979" w:rsidRPr="00570846" w14:paraId="749D9B90" w14:textId="77777777" w:rsidTr="00267666">
        <w:trPr>
          <w:trHeight w:val="290"/>
          <w:jc w:val="center"/>
        </w:trPr>
        <w:tc>
          <w:tcPr>
            <w:tcW w:w="1838" w:type="dxa"/>
            <w:vMerge/>
            <w:tcBorders>
              <w:top w:val="nil"/>
              <w:left w:val="single" w:sz="4" w:space="0" w:color="auto"/>
              <w:bottom w:val="single" w:sz="4" w:space="0" w:color="auto"/>
              <w:right w:val="single" w:sz="4" w:space="0" w:color="auto"/>
            </w:tcBorders>
            <w:vAlign w:val="center"/>
            <w:hideMark/>
          </w:tcPr>
          <w:p w14:paraId="3ACD02D1" w14:textId="77777777" w:rsidR="00BD3979" w:rsidRPr="00570846" w:rsidRDefault="00BD3979"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5F1EDDB" w14:textId="77777777" w:rsidR="00BD3979" w:rsidRPr="00570846" w:rsidRDefault="00BD3979"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0D3ED3E9" w14:textId="44FDB218"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Q2</w:t>
            </w:r>
          </w:p>
        </w:tc>
        <w:tc>
          <w:tcPr>
            <w:tcW w:w="2059" w:type="dxa"/>
            <w:tcBorders>
              <w:top w:val="nil"/>
              <w:left w:val="nil"/>
              <w:bottom w:val="single" w:sz="4" w:space="0" w:color="auto"/>
              <w:right w:val="single" w:sz="4" w:space="0" w:color="auto"/>
            </w:tcBorders>
            <w:shd w:val="clear" w:color="auto" w:fill="auto"/>
            <w:vAlign w:val="center"/>
            <w:hideMark/>
          </w:tcPr>
          <w:p w14:paraId="3E5453F5"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4425AE54" w14:textId="77777777" w:rsidR="00BD3979" w:rsidRPr="00570846" w:rsidRDefault="00BD3979" w:rsidP="0049530B">
            <w:pPr>
              <w:spacing w:before="0" w:after="0" w:line="240" w:lineRule="auto"/>
              <w:rPr>
                <w:rFonts w:eastAsia="Times New Roman" w:cs="Calibri"/>
                <w:color w:val="000000"/>
                <w:szCs w:val="22"/>
                <w:lang w:eastAsia="en-GB"/>
              </w:rPr>
            </w:pPr>
          </w:p>
        </w:tc>
      </w:tr>
      <w:tr w:rsidR="00BD3979" w:rsidRPr="00570846" w14:paraId="693ECFA0" w14:textId="77777777" w:rsidTr="00267666">
        <w:trPr>
          <w:trHeight w:val="290"/>
          <w:jc w:val="center"/>
        </w:trPr>
        <w:tc>
          <w:tcPr>
            <w:tcW w:w="1838" w:type="dxa"/>
            <w:vMerge/>
            <w:tcBorders>
              <w:top w:val="nil"/>
              <w:left w:val="single" w:sz="4" w:space="0" w:color="auto"/>
              <w:bottom w:val="single" w:sz="4" w:space="0" w:color="auto"/>
              <w:right w:val="single" w:sz="4" w:space="0" w:color="auto"/>
            </w:tcBorders>
            <w:vAlign w:val="center"/>
            <w:hideMark/>
          </w:tcPr>
          <w:p w14:paraId="5D65D55A" w14:textId="77777777" w:rsidR="00BD3979" w:rsidRPr="00570846" w:rsidRDefault="00BD3979"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26B6C938" w14:textId="77777777" w:rsidR="00BD3979" w:rsidRPr="00570846" w:rsidRDefault="00BD3979"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4D5235EC" w14:textId="50D2116C"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Q3</w:t>
            </w:r>
          </w:p>
        </w:tc>
        <w:tc>
          <w:tcPr>
            <w:tcW w:w="2059" w:type="dxa"/>
            <w:tcBorders>
              <w:top w:val="nil"/>
              <w:left w:val="nil"/>
              <w:bottom w:val="single" w:sz="4" w:space="0" w:color="auto"/>
              <w:right w:val="single" w:sz="4" w:space="0" w:color="auto"/>
            </w:tcBorders>
            <w:shd w:val="clear" w:color="auto" w:fill="auto"/>
            <w:vAlign w:val="center"/>
            <w:hideMark/>
          </w:tcPr>
          <w:p w14:paraId="65EB6AA2"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1366C922" w14:textId="77777777" w:rsidR="00BD3979" w:rsidRPr="00570846" w:rsidRDefault="00BD3979" w:rsidP="0049530B">
            <w:pPr>
              <w:spacing w:before="0" w:after="0" w:line="240" w:lineRule="auto"/>
              <w:rPr>
                <w:rFonts w:eastAsia="Times New Roman" w:cs="Calibri"/>
                <w:color w:val="000000"/>
                <w:szCs w:val="22"/>
                <w:lang w:eastAsia="en-GB"/>
              </w:rPr>
            </w:pPr>
          </w:p>
        </w:tc>
      </w:tr>
      <w:tr w:rsidR="00BD3979" w:rsidRPr="00570846" w14:paraId="3979AA7A" w14:textId="77777777" w:rsidTr="00267666">
        <w:trPr>
          <w:trHeight w:val="290"/>
          <w:jc w:val="center"/>
        </w:trPr>
        <w:tc>
          <w:tcPr>
            <w:tcW w:w="1838" w:type="dxa"/>
            <w:vMerge/>
            <w:tcBorders>
              <w:top w:val="nil"/>
              <w:left w:val="single" w:sz="4" w:space="0" w:color="auto"/>
              <w:bottom w:val="single" w:sz="4" w:space="0" w:color="auto"/>
              <w:right w:val="single" w:sz="4" w:space="0" w:color="auto"/>
            </w:tcBorders>
            <w:vAlign w:val="center"/>
            <w:hideMark/>
          </w:tcPr>
          <w:p w14:paraId="29B028C2" w14:textId="77777777" w:rsidR="00BD3979" w:rsidRPr="00570846" w:rsidRDefault="00BD3979" w:rsidP="0049530B">
            <w:pPr>
              <w:spacing w:before="0" w:after="0" w:line="240" w:lineRule="auto"/>
              <w:rPr>
                <w:rFonts w:eastAsia="Times New Roman" w:cs="Calibri"/>
                <w:b/>
                <w:bCs/>
                <w:color w:val="000000"/>
                <w:szCs w:val="22"/>
                <w:lang w:eastAsia="en-GB"/>
              </w:rPr>
            </w:pPr>
          </w:p>
        </w:tc>
        <w:tc>
          <w:tcPr>
            <w:tcW w:w="2000" w:type="dxa"/>
            <w:vMerge/>
            <w:tcBorders>
              <w:top w:val="nil"/>
              <w:left w:val="single" w:sz="4" w:space="0" w:color="auto"/>
              <w:bottom w:val="single" w:sz="4" w:space="0" w:color="auto"/>
              <w:right w:val="single" w:sz="4" w:space="0" w:color="auto"/>
            </w:tcBorders>
            <w:vAlign w:val="center"/>
            <w:hideMark/>
          </w:tcPr>
          <w:p w14:paraId="66186913" w14:textId="77777777" w:rsidR="00BD3979" w:rsidRPr="00570846" w:rsidRDefault="00BD3979" w:rsidP="0049530B">
            <w:pPr>
              <w:spacing w:before="0" w:after="0" w:line="240" w:lineRule="auto"/>
              <w:rPr>
                <w:rFonts w:eastAsia="Times New Roman" w:cs="Calibri"/>
                <w:color w:val="000000"/>
                <w:szCs w:val="22"/>
                <w:lang w:eastAsia="en-GB"/>
              </w:rPr>
            </w:pPr>
          </w:p>
        </w:tc>
        <w:tc>
          <w:tcPr>
            <w:tcW w:w="2320" w:type="dxa"/>
            <w:tcBorders>
              <w:top w:val="nil"/>
              <w:left w:val="nil"/>
              <w:bottom w:val="single" w:sz="4" w:space="0" w:color="auto"/>
              <w:right w:val="single" w:sz="4" w:space="0" w:color="auto"/>
            </w:tcBorders>
            <w:shd w:val="clear" w:color="auto" w:fill="auto"/>
            <w:vAlign w:val="center"/>
            <w:hideMark/>
          </w:tcPr>
          <w:p w14:paraId="5183EC7F" w14:textId="7DD02FAF" w:rsidR="00BD3979" w:rsidRPr="00570846" w:rsidRDefault="00E26F9F"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Tenderer</w:t>
            </w:r>
            <w:r w:rsidR="00BD3979" w:rsidRPr="00570846">
              <w:rPr>
                <w:rFonts w:eastAsia="Times New Roman" w:cs="Calibri"/>
                <w:color w:val="000000"/>
                <w:szCs w:val="22"/>
                <w:lang w:eastAsia="en-GB"/>
              </w:rPr>
              <w:t xml:space="preserve"> Interview Q4</w:t>
            </w:r>
          </w:p>
        </w:tc>
        <w:tc>
          <w:tcPr>
            <w:tcW w:w="2059" w:type="dxa"/>
            <w:tcBorders>
              <w:top w:val="nil"/>
              <w:left w:val="nil"/>
              <w:bottom w:val="single" w:sz="4" w:space="0" w:color="auto"/>
              <w:right w:val="single" w:sz="4" w:space="0" w:color="auto"/>
            </w:tcBorders>
            <w:shd w:val="clear" w:color="auto" w:fill="auto"/>
            <w:vAlign w:val="center"/>
            <w:hideMark/>
          </w:tcPr>
          <w:p w14:paraId="4D14A1DF" w14:textId="77777777" w:rsidR="00BD3979" w:rsidRPr="00570846"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7.50</w:t>
            </w:r>
            <w:r w:rsidRPr="00570846">
              <w:rPr>
                <w:rFonts w:eastAsia="Times New Roman" w:cs="Calibri"/>
                <w:color w:val="000000"/>
                <w:szCs w:val="22"/>
                <w:lang w:eastAsia="en-GB"/>
              </w:rPr>
              <w:t>%</w:t>
            </w:r>
          </w:p>
        </w:tc>
        <w:tc>
          <w:tcPr>
            <w:tcW w:w="1984" w:type="dxa"/>
            <w:vMerge/>
            <w:tcBorders>
              <w:top w:val="nil"/>
              <w:left w:val="single" w:sz="4" w:space="0" w:color="auto"/>
              <w:bottom w:val="single" w:sz="4" w:space="0" w:color="auto"/>
              <w:right w:val="single" w:sz="4" w:space="0" w:color="auto"/>
            </w:tcBorders>
            <w:vAlign w:val="center"/>
            <w:hideMark/>
          </w:tcPr>
          <w:p w14:paraId="2B92CAC5" w14:textId="77777777" w:rsidR="00BD3979" w:rsidRPr="00570846" w:rsidRDefault="00BD3979" w:rsidP="0049530B">
            <w:pPr>
              <w:spacing w:before="0" w:after="0" w:line="240" w:lineRule="auto"/>
              <w:rPr>
                <w:rFonts w:eastAsia="Times New Roman" w:cs="Calibri"/>
                <w:color w:val="000000"/>
                <w:szCs w:val="22"/>
                <w:lang w:eastAsia="en-GB"/>
              </w:rPr>
            </w:pPr>
          </w:p>
        </w:tc>
      </w:tr>
      <w:tr w:rsidR="00BD3979" w:rsidRPr="00570846" w14:paraId="72189C02" w14:textId="77777777" w:rsidTr="00267666">
        <w:trPr>
          <w:trHeight w:val="290"/>
          <w:jc w:val="center"/>
        </w:trPr>
        <w:tc>
          <w:tcPr>
            <w:tcW w:w="1838" w:type="dxa"/>
            <w:tcBorders>
              <w:top w:val="nil"/>
              <w:left w:val="single" w:sz="4" w:space="0" w:color="auto"/>
              <w:bottom w:val="single" w:sz="4" w:space="0" w:color="auto"/>
              <w:right w:val="single" w:sz="4" w:space="0" w:color="auto"/>
            </w:tcBorders>
            <w:vAlign w:val="center"/>
          </w:tcPr>
          <w:p w14:paraId="0B8DEC08" w14:textId="56306C1C" w:rsidR="00BD3979" w:rsidRPr="00570846" w:rsidRDefault="00300DA8" w:rsidP="0049530B">
            <w:pPr>
              <w:spacing w:before="0" w:after="0" w:line="240" w:lineRule="auto"/>
              <w:rPr>
                <w:rFonts w:eastAsia="Times New Roman" w:cs="Calibri"/>
                <w:b/>
                <w:bCs/>
                <w:color w:val="000000"/>
                <w:szCs w:val="22"/>
                <w:lang w:eastAsia="en-GB"/>
              </w:rPr>
            </w:pPr>
            <w:r>
              <w:rPr>
                <w:rFonts w:eastAsia="Times New Roman" w:cs="Calibri"/>
                <w:b/>
                <w:bCs/>
                <w:color w:val="000000"/>
                <w:szCs w:val="22"/>
                <w:lang w:eastAsia="en-GB"/>
              </w:rPr>
              <w:t>Commercial</w:t>
            </w:r>
          </w:p>
        </w:tc>
        <w:tc>
          <w:tcPr>
            <w:tcW w:w="2000" w:type="dxa"/>
            <w:tcBorders>
              <w:top w:val="nil"/>
              <w:left w:val="single" w:sz="4" w:space="0" w:color="auto"/>
              <w:bottom w:val="single" w:sz="4" w:space="0" w:color="auto"/>
              <w:right w:val="single" w:sz="4" w:space="0" w:color="auto"/>
            </w:tcBorders>
            <w:vAlign w:val="center"/>
          </w:tcPr>
          <w:p w14:paraId="5EA49CFC" w14:textId="77777777" w:rsidR="00BD3979" w:rsidRPr="00570846" w:rsidRDefault="00BD3979"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Price</w:t>
            </w:r>
          </w:p>
        </w:tc>
        <w:tc>
          <w:tcPr>
            <w:tcW w:w="2320" w:type="dxa"/>
            <w:tcBorders>
              <w:top w:val="nil"/>
              <w:left w:val="nil"/>
              <w:bottom w:val="single" w:sz="4" w:space="0" w:color="auto"/>
              <w:right w:val="single" w:sz="4" w:space="0" w:color="auto"/>
            </w:tcBorders>
            <w:shd w:val="clear" w:color="auto" w:fill="auto"/>
            <w:vAlign w:val="center"/>
          </w:tcPr>
          <w:p w14:paraId="6C276495" w14:textId="77777777" w:rsidR="00BD3979" w:rsidRPr="00570846" w:rsidRDefault="00BD3979" w:rsidP="0049530B">
            <w:pPr>
              <w:spacing w:before="0" w:after="0" w:line="240" w:lineRule="auto"/>
              <w:rPr>
                <w:rFonts w:eastAsia="Times New Roman" w:cs="Calibri"/>
                <w:color w:val="000000"/>
                <w:szCs w:val="22"/>
                <w:lang w:eastAsia="en-GB"/>
              </w:rPr>
            </w:pPr>
            <w:r>
              <w:rPr>
                <w:rFonts w:eastAsia="Times New Roman" w:cs="Calibri"/>
                <w:color w:val="000000"/>
                <w:szCs w:val="22"/>
                <w:lang w:eastAsia="en-GB"/>
              </w:rPr>
              <w:t>Rate Card</w:t>
            </w:r>
          </w:p>
        </w:tc>
        <w:tc>
          <w:tcPr>
            <w:tcW w:w="2059" w:type="dxa"/>
            <w:tcBorders>
              <w:top w:val="nil"/>
              <w:left w:val="nil"/>
              <w:bottom w:val="single" w:sz="4" w:space="0" w:color="auto"/>
              <w:right w:val="single" w:sz="4" w:space="0" w:color="auto"/>
            </w:tcBorders>
            <w:shd w:val="clear" w:color="auto" w:fill="auto"/>
            <w:vAlign w:val="center"/>
          </w:tcPr>
          <w:p w14:paraId="3E4A9DB1" w14:textId="77777777" w:rsidR="00BD3979" w:rsidRDefault="00BD3979" w:rsidP="0049530B">
            <w:pPr>
              <w:spacing w:before="0" w:after="0" w:line="240" w:lineRule="auto"/>
              <w:jc w:val="right"/>
              <w:rPr>
                <w:rFonts w:eastAsia="Times New Roman" w:cs="Calibri"/>
                <w:color w:val="000000"/>
                <w:szCs w:val="22"/>
                <w:lang w:eastAsia="en-GB"/>
              </w:rPr>
            </w:pPr>
            <w:r>
              <w:rPr>
                <w:rFonts w:eastAsia="Times New Roman" w:cs="Calibri"/>
                <w:color w:val="000000"/>
                <w:szCs w:val="22"/>
                <w:lang w:eastAsia="en-GB"/>
              </w:rPr>
              <w:t>15.00%</w:t>
            </w:r>
          </w:p>
        </w:tc>
        <w:tc>
          <w:tcPr>
            <w:tcW w:w="1984" w:type="dxa"/>
            <w:tcBorders>
              <w:top w:val="nil"/>
              <w:left w:val="single" w:sz="4" w:space="0" w:color="auto"/>
              <w:bottom w:val="single" w:sz="4" w:space="0" w:color="auto"/>
              <w:right w:val="single" w:sz="4" w:space="0" w:color="auto"/>
            </w:tcBorders>
            <w:vAlign w:val="center"/>
          </w:tcPr>
          <w:p w14:paraId="4F9068FD" w14:textId="77777777" w:rsidR="00BD3979" w:rsidRPr="00570846"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15.00%</w:t>
            </w:r>
          </w:p>
        </w:tc>
      </w:tr>
      <w:tr w:rsidR="00BD3979" w:rsidRPr="00570846" w14:paraId="37BC66E2" w14:textId="77777777" w:rsidTr="00267666">
        <w:trPr>
          <w:trHeight w:val="290"/>
          <w:jc w:val="center"/>
        </w:trPr>
        <w:tc>
          <w:tcPr>
            <w:tcW w:w="1838" w:type="dxa"/>
            <w:tcBorders>
              <w:top w:val="nil"/>
              <w:left w:val="nil"/>
              <w:bottom w:val="nil"/>
              <w:right w:val="nil"/>
            </w:tcBorders>
            <w:shd w:val="clear" w:color="auto" w:fill="auto"/>
            <w:vAlign w:val="center"/>
            <w:hideMark/>
          </w:tcPr>
          <w:p w14:paraId="3525DA5C" w14:textId="77777777" w:rsidR="00BD3979" w:rsidRPr="00570846" w:rsidRDefault="00BD3979" w:rsidP="0049530B">
            <w:pPr>
              <w:spacing w:before="0" w:after="0" w:line="240" w:lineRule="auto"/>
              <w:jc w:val="right"/>
              <w:rPr>
                <w:rFonts w:eastAsia="Times New Roman" w:cs="Calibri"/>
                <w:color w:val="000000"/>
                <w:szCs w:val="22"/>
                <w:lang w:eastAsia="en-GB"/>
              </w:rPr>
            </w:pPr>
          </w:p>
        </w:tc>
        <w:tc>
          <w:tcPr>
            <w:tcW w:w="2000" w:type="dxa"/>
            <w:tcBorders>
              <w:top w:val="nil"/>
              <w:left w:val="nil"/>
              <w:bottom w:val="nil"/>
              <w:right w:val="nil"/>
            </w:tcBorders>
            <w:shd w:val="clear" w:color="auto" w:fill="auto"/>
            <w:vAlign w:val="center"/>
            <w:hideMark/>
          </w:tcPr>
          <w:p w14:paraId="0836C8FA" w14:textId="77777777" w:rsidR="00BD3979" w:rsidRPr="00570846" w:rsidRDefault="00BD3979" w:rsidP="0049530B">
            <w:pPr>
              <w:spacing w:before="0" w:after="0" w:line="240" w:lineRule="auto"/>
              <w:rPr>
                <w:rFonts w:ascii="Times New Roman" w:eastAsia="Times New Roman" w:hAnsi="Times New Roman" w:cs="Times New Roman"/>
                <w:lang w:eastAsia="en-GB"/>
              </w:rPr>
            </w:pPr>
          </w:p>
        </w:tc>
        <w:tc>
          <w:tcPr>
            <w:tcW w:w="2320" w:type="dxa"/>
            <w:tcBorders>
              <w:top w:val="nil"/>
              <w:left w:val="nil"/>
              <w:bottom w:val="nil"/>
              <w:right w:val="nil"/>
            </w:tcBorders>
            <w:shd w:val="clear" w:color="auto" w:fill="auto"/>
            <w:vAlign w:val="center"/>
            <w:hideMark/>
          </w:tcPr>
          <w:p w14:paraId="38C8D239" w14:textId="77777777" w:rsidR="00BD3979" w:rsidRPr="00570846" w:rsidRDefault="00BD3979" w:rsidP="0049530B">
            <w:pPr>
              <w:spacing w:before="0" w:after="0" w:line="240" w:lineRule="auto"/>
              <w:rPr>
                <w:rFonts w:ascii="Times New Roman" w:eastAsia="Times New Roman" w:hAnsi="Times New Roman" w:cs="Times New Roman"/>
                <w:lang w:eastAsia="en-GB"/>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9F6A" w14:textId="77777777" w:rsidR="00BD3979" w:rsidRPr="00570846" w:rsidRDefault="00BD3979" w:rsidP="0049530B">
            <w:pPr>
              <w:spacing w:before="0" w:after="0" w:line="240" w:lineRule="auto"/>
              <w:rPr>
                <w:rFonts w:eastAsia="Times New Roman" w:cs="Calibri"/>
                <w:color w:val="000000"/>
                <w:szCs w:val="22"/>
                <w:lang w:eastAsia="en-GB"/>
              </w:rPr>
            </w:pPr>
            <w:r w:rsidRPr="00570846">
              <w:rPr>
                <w:rFonts w:eastAsia="Times New Roman" w:cs="Calibri"/>
                <w:color w:val="000000"/>
                <w:szCs w:val="22"/>
                <w:lang w:eastAsia="en-GB"/>
              </w:rPr>
              <w:t>Stage 3</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3315CA8" w14:textId="77777777" w:rsidR="00BD3979" w:rsidRPr="00570846" w:rsidRDefault="00BD3979" w:rsidP="0049530B">
            <w:pPr>
              <w:spacing w:before="0" w:after="0" w:line="240" w:lineRule="auto"/>
              <w:jc w:val="center"/>
              <w:rPr>
                <w:rFonts w:eastAsia="Times New Roman" w:cs="Calibri"/>
                <w:color w:val="000000"/>
                <w:szCs w:val="22"/>
                <w:lang w:eastAsia="en-GB"/>
              </w:rPr>
            </w:pPr>
            <w:r>
              <w:rPr>
                <w:rFonts w:eastAsia="Times New Roman" w:cs="Calibri"/>
                <w:color w:val="000000"/>
                <w:szCs w:val="22"/>
                <w:lang w:eastAsia="en-GB"/>
              </w:rPr>
              <w:t>45</w:t>
            </w:r>
            <w:r w:rsidRPr="00570846">
              <w:rPr>
                <w:rFonts w:eastAsia="Times New Roman" w:cs="Calibri"/>
                <w:color w:val="000000"/>
                <w:szCs w:val="22"/>
                <w:lang w:eastAsia="en-GB"/>
              </w:rPr>
              <w:t>.00%</w:t>
            </w:r>
          </w:p>
        </w:tc>
      </w:tr>
    </w:tbl>
    <w:p w14:paraId="51C3BB60" w14:textId="77777777" w:rsidR="00BD3979" w:rsidRDefault="00BD3979" w:rsidP="0049530B">
      <w:pPr>
        <w:spacing w:before="0" w:after="0" w:line="240" w:lineRule="auto"/>
        <w:jc w:val="both"/>
        <w:rPr>
          <w:rFonts w:cs="Calibri"/>
          <w:szCs w:val="22"/>
        </w:rPr>
      </w:pPr>
    </w:p>
    <w:p w14:paraId="5CF83275" w14:textId="77777777"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Stage 3 Evaluation &amp; Moderation </w:t>
      </w:r>
    </w:p>
    <w:tbl>
      <w:tblPr>
        <w:tblStyle w:val="TableGrid"/>
        <w:tblW w:w="0" w:type="auto"/>
        <w:tblLook w:val="04A0" w:firstRow="1" w:lastRow="0" w:firstColumn="1" w:lastColumn="0" w:noHBand="0" w:noVBand="1"/>
      </w:tblPr>
      <w:tblGrid>
        <w:gridCol w:w="9016"/>
      </w:tblGrid>
      <w:tr w:rsidR="00BD3979" w14:paraId="023F34B9" w14:textId="77777777" w:rsidTr="00267666">
        <w:tc>
          <w:tcPr>
            <w:tcW w:w="9016" w:type="dxa"/>
            <w:shd w:val="clear" w:color="auto" w:fill="FF0000"/>
          </w:tcPr>
          <w:p w14:paraId="38B49184" w14:textId="77777777" w:rsidR="00BD3979" w:rsidRPr="00F627AC" w:rsidRDefault="00BD3979" w:rsidP="0049530B">
            <w:pPr>
              <w:spacing w:before="0"/>
              <w:jc w:val="center"/>
              <w:rPr>
                <w:rFonts w:cs="Calibri"/>
                <w:b/>
                <w:bCs/>
                <w:color w:val="FFFFFF" w:themeColor="background1"/>
                <w:szCs w:val="22"/>
                <w:u w:val="single"/>
              </w:rPr>
            </w:pPr>
            <w:r>
              <w:rPr>
                <w:rFonts w:cs="Calibri"/>
                <w:b/>
                <w:bCs/>
                <w:color w:val="FFFFFF" w:themeColor="background1"/>
                <w:szCs w:val="22"/>
                <w:u w:val="single"/>
              </w:rPr>
              <w:t>Evaluation &amp; Moderation</w:t>
            </w:r>
          </w:p>
        </w:tc>
      </w:tr>
      <w:tr w:rsidR="00BD3979" w14:paraId="2F725750" w14:textId="77777777" w:rsidTr="00267666">
        <w:tc>
          <w:tcPr>
            <w:tcW w:w="9016" w:type="dxa"/>
          </w:tcPr>
          <w:p w14:paraId="4DD6406C" w14:textId="38201AD7" w:rsidR="00BD3979" w:rsidRDefault="00BD3979" w:rsidP="0049530B">
            <w:pPr>
              <w:spacing w:before="0"/>
              <w:jc w:val="center"/>
              <w:rPr>
                <w:rFonts w:cs="Calibri"/>
                <w:szCs w:val="22"/>
              </w:rPr>
            </w:pPr>
            <w:r>
              <w:rPr>
                <w:rFonts w:cs="Calibri"/>
                <w:szCs w:val="22"/>
              </w:rPr>
              <w:t xml:space="preserve">Responses to </w:t>
            </w:r>
            <w:r w:rsidR="00EC5DDD">
              <w:rPr>
                <w:rFonts w:cs="Calibri"/>
                <w:szCs w:val="22"/>
              </w:rPr>
              <w:t xml:space="preserve">quality </w:t>
            </w:r>
            <w:r>
              <w:rPr>
                <w:rFonts w:cs="Calibri"/>
                <w:szCs w:val="22"/>
              </w:rPr>
              <w:t>each element of stage 3 will be evaluated by each member of  UKEF evaluation team.</w:t>
            </w:r>
          </w:p>
        </w:tc>
      </w:tr>
      <w:tr w:rsidR="00BD3979" w14:paraId="36650351" w14:textId="77777777" w:rsidTr="00267666">
        <w:tc>
          <w:tcPr>
            <w:tcW w:w="9016" w:type="dxa"/>
          </w:tcPr>
          <w:p w14:paraId="508C6E01" w14:textId="77777777" w:rsidR="00BD3979" w:rsidRDefault="00BD3979" w:rsidP="0049530B">
            <w:pPr>
              <w:spacing w:before="0"/>
              <w:jc w:val="center"/>
              <w:rPr>
                <w:rFonts w:cs="Calibri"/>
                <w:szCs w:val="22"/>
              </w:rPr>
            </w:pPr>
            <w:r>
              <w:rPr>
                <w:rFonts w:cs="Calibri"/>
                <w:szCs w:val="22"/>
              </w:rPr>
              <w:t>UKEF evaluation team will then have a moderation meeting to determine final Stage 3 scores.</w:t>
            </w:r>
          </w:p>
        </w:tc>
      </w:tr>
      <w:tr w:rsidR="00BD3979" w14:paraId="2BCCA292" w14:textId="77777777" w:rsidTr="00267666">
        <w:tc>
          <w:tcPr>
            <w:tcW w:w="9016" w:type="dxa"/>
          </w:tcPr>
          <w:p w14:paraId="5C3D03EE" w14:textId="545779C7" w:rsidR="00BD3979" w:rsidRDefault="00BD3979" w:rsidP="0049530B">
            <w:pPr>
              <w:spacing w:before="0"/>
              <w:jc w:val="center"/>
              <w:rPr>
                <w:rFonts w:cs="Calibri"/>
                <w:szCs w:val="22"/>
              </w:rPr>
            </w:pPr>
            <w:r>
              <w:rPr>
                <w:rFonts w:cs="Calibri"/>
                <w:szCs w:val="22"/>
              </w:rPr>
              <w:t xml:space="preserve">Pricing will be evaluated by the commercial officers and combined with the quality scores. </w:t>
            </w:r>
          </w:p>
        </w:tc>
      </w:tr>
    </w:tbl>
    <w:p w14:paraId="64857E19" w14:textId="77777777" w:rsidR="00BD3979" w:rsidRPr="006F00BC" w:rsidRDefault="00BD3979" w:rsidP="006F00BC">
      <w:pPr>
        <w:pStyle w:val="ListParagraph"/>
        <w:numPr>
          <w:ilvl w:val="1"/>
          <w:numId w:val="56"/>
        </w:numPr>
        <w:rPr>
          <w:rFonts w:cs="Calibri"/>
          <w:szCs w:val="22"/>
        </w:rPr>
      </w:pPr>
      <w:r w:rsidRPr="006F00BC">
        <w:rPr>
          <w:rFonts w:cs="Calibri"/>
          <w:szCs w:val="22"/>
        </w:rPr>
        <w:t>Final Score &amp; Contract Award</w:t>
      </w:r>
    </w:p>
    <w:tbl>
      <w:tblPr>
        <w:tblStyle w:val="TableGrid"/>
        <w:tblW w:w="0" w:type="auto"/>
        <w:tblLook w:val="04A0" w:firstRow="1" w:lastRow="0" w:firstColumn="1" w:lastColumn="0" w:noHBand="0" w:noVBand="1"/>
      </w:tblPr>
      <w:tblGrid>
        <w:gridCol w:w="9016"/>
      </w:tblGrid>
      <w:tr w:rsidR="00BD3979" w14:paraId="66E1CFC5" w14:textId="77777777" w:rsidTr="00267666">
        <w:tc>
          <w:tcPr>
            <w:tcW w:w="9016" w:type="dxa"/>
            <w:shd w:val="clear" w:color="auto" w:fill="FF0000"/>
          </w:tcPr>
          <w:p w14:paraId="704374B9" w14:textId="77777777" w:rsidR="00BD3979" w:rsidRPr="00A20DDD" w:rsidRDefault="00BD3979" w:rsidP="0049530B">
            <w:pPr>
              <w:spacing w:before="0"/>
              <w:jc w:val="center"/>
              <w:rPr>
                <w:rFonts w:cs="Calibri"/>
                <w:b/>
                <w:bCs/>
                <w:color w:val="FFFFFF" w:themeColor="background1"/>
                <w:szCs w:val="22"/>
              </w:rPr>
            </w:pPr>
            <w:r>
              <w:rPr>
                <w:rFonts w:cs="Calibri"/>
                <w:b/>
                <w:bCs/>
                <w:color w:val="FFFFFF" w:themeColor="background1"/>
                <w:szCs w:val="22"/>
              </w:rPr>
              <w:t>Award</w:t>
            </w:r>
          </w:p>
        </w:tc>
      </w:tr>
      <w:tr w:rsidR="00BD3979" w14:paraId="5E6CE92D" w14:textId="77777777" w:rsidTr="00267666">
        <w:tc>
          <w:tcPr>
            <w:tcW w:w="9016" w:type="dxa"/>
          </w:tcPr>
          <w:p w14:paraId="7FECAE6D" w14:textId="77777777" w:rsidR="00BD3979" w:rsidRDefault="00BD3979" w:rsidP="0049530B">
            <w:pPr>
              <w:spacing w:before="0"/>
              <w:jc w:val="center"/>
              <w:rPr>
                <w:rFonts w:cs="Calibri"/>
                <w:szCs w:val="22"/>
              </w:rPr>
            </w:pPr>
            <w:r>
              <w:rPr>
                <w:rFonts w:cs="Calibri"/>
                <w:szCs w:val="22"/>
              </w:rPr>
              <w:t xml:space="preserve">Stage 2 and Stage 3 scores will then be combined to produce a final score which will be used to determine final award of places on the framework panel. </w:t>
            </w:r>
          </w:p>
          <w:p w14:paraId="35EC8116" w14:textId="77777777" w:rsidR="00BD3979" w:rsidRDefault="00BD3979" w:rsidP="0049530B">
            <w:pPr>
              <w:spacing w:before="0"/>
              <w:jc w:val="center"/>
              <w:rPr>
                <w:rFonts w:cs="Calibri"/>
                <w:szCs w:val="22"/>
              </w:rPr>
            </w:pPr>
            <w:r>
              <w:rPr>
                <w:rFonts w:cs="Calibri"/>
                <w:szCs w:val="22"/>
              </w:rPr>
              <w:t>Final Award Criteria weightings will therefore be calculated as below:</w:t>
            </w:r>
          </w:p>
          <w:p w14:paraId="4D20FBA3" w14:textId="77777777" w:rsidR="00BD3979" w:rsidRPr="00A20DDD" w:rsidRDefault="00BD3979" w:rsidP="0049530B">
            <w:pPr>
              <w:spacing w:before="0"/>
              <w:ind w:left="164"/>
              <w:jc w:val="center"/>
              <w:rPr>
                <w:rFonts w:cs="Calibri"/>
                <w:b/>
                <w:bCs/>
                <w:szCs w:val="22"/>
              </w:rPr>
            </w:pPr>
            <w:r w:rsidRPr="00A20DDD">
              <w:rPr>
                <w:rFonts w:cs="Calibri"/>
                <w:b/>
                <w:bCs/>
                <w:szCs w:val="22"/>
              </w:rPr>
              <w:t xml:space="preserve">Stage </w:t>
            </w:r>
            <w:r w:rsidRPr="00A20DDD">
              <w:rPr>
                <w:rFonts w:cs="Calibri"/>
                <w:b/>
                <w:bCs/>
                <w:szCs w:val="22"/>
              </w:rPr>
              <w:tab/>
            </w:r>
            <w:r w:rsidRPr="00A20DDD">
              <w:rPr>
                <w:rFonts w:cs="Calibri"/>
                <w:b/>
                <w:bCs/>
                <w:szCs w:val="22"/>
              </w:rPr>
              <w:tab/>
            </w:r>
            <w:r w:rsidRPr="00A20DDD">
              <w:rPr>
                <w:rFonts w:cs="Calibri"/>
                <w:b/>
                <w:bCs/>
                <w:szCs w:val="22"/>
              </w:rPr>
              <w:tab/>
              <w:t xml:space="preserve">       </w:t>
            </w:r>
            <w:r w:rsidRPr="00A20DDD">
              <w:rPr>
                <w:rFonts w:cs="Calibri"/>
                <w:b/>
                <w:bCs/>
                <w:szCs w:val="22"/>
              </w:rPr>
              <w:tab/>
            </w:r>
            <w:r>
              <w:rPr>
                <w:rFonts w:cs="Calibri"/>
                <w:b/>
                <w:bCs/>
                <w:szCs w:val="22"/>
              </w:rPr>
              <w:tab/>
            </w:r>
            <w:r w:rsidRPr="00A20DDD">
              <w:rPr>
                <w:rFonts w:cs="Calibri"/>
                <w:b/>
                <w:bCs/>
                <w:szCs w:val="22"/>
              </w:rPr>
              <w:t>Final %</w:t>
            </w:r>
          </w:p>
          <w:p w14:paraId="05628378" w14:textId="77777777" w:rsidR="00BD3979" w:rsidRDefault="00BD3979" w:rsidP="0049530B">
            <w:pPr>
              <w:spacing w:before="0"/>
              <w:jc w:val="center"/>
              <w:rPr>
                <w:rFonts w:cs="Calibri"/>
                <w:i/>
                <w:iCs/>
                <w:szCs w:val="22"/>
              </w:rPr>
            </w:pPr>
            <w:r>
              <w:rPr>
                <w:rFonts w:cs="Calibri"/>
                <w:i/>
                <w:iCs/>
                <w:szCs w:val="22"/>
              </w:rPr>
              <w:t>Technical – Written</w:t>
            </w:r>
            <w:r>
              <w:rPr>
                <w:rFonts w:cs="Calibri"/>
                <w:i/>
                <w:iCs/>
                <w:szCs w:val="22"/>
              </w:rPr>
              <w:tab/>
            </w:r>
            <w:r>
              <w:rPr>
                <w:rFonts w:cs="Calibri"/>
                <w:i/>
                <w:iCs/>
                <w:szCs w:val="22"/>
              </w:rPr>
              <w:tab/>
            </w:r>
            <w:r>
              <w:rPr>
                <w:rFonts w:cs="Calibri"/>
                <w:i/>
                <w:iCs/>
                <w:szCs w:val="22"/>
              </w:rPr>
              <w:tab/>
              <w:t xml:space="preserve"> </w:t>
            </w:r>
            <w:r>
              <w:rPr>
                <w:rFonts w:cs="Calibri"/>
                <w:i/>
                <w:iCs/>
                <w:szCs w:val="22"/>
              </w:rPr>
              <w:tab/>
              <w:t>= 45%</w:t>
            </w:r>
          </w:p>
          <w:p w14:paraId="2F5A519C" w14:textId="77777777" w:rsidR="00BD3979" w:rsidRDefault="00BD3979" w:rsidP="0049530B">
            <w:pPr>
              <w:spacing w:before="0"/>
              <w:jc w:val="center"/>
              <w:rPr>
                <w:rFonts w:cs="Calibri"/>
                <w:i/>
                <w:iCs/>
                <w:szCs w:val="22"/>
              </w:rPr>
            </w:pPr>
            <w:r>
              <w:rPr>
                <w:rFonts w:cs="Calibri"/>
                <w:i/>
                <w:iCs/>
                <w:szCs w:val="22"/>
              </w:rPr>
              <w:t>Social Value</w:t>
            </w:r>
            <w:r>
              <w:rPr>
                <w:rFonts w:cs="Calibri"/>
                <w:i/>
                <w:iCs/>
                <w:szCs w:val="22"/>
              </w:rPr>
              <w:tab/>
            </w:r>
            <w:r>
              <w:rPr>
                <w:rFonts w:cs="Calibri"/>
                <w:i/>
                <w:iCs/>
                <w:szCs w:val="22"/>
              </w:rPr>
              <w:tab/>
            </w:r>
            <w:r>
              <w:rPr>
                <w:rFonts w:cs="Calibri"/>
                <w:i/>
                <w:iCs/>
                <w:szCs w:val="22"/>
              </w:rPr>
              <w:tab/>
            </w:r>
            <w:r>
              <w:rPr>
                <w:rFonts w:cs="Calibri"/>
                <w:i/>
                <w:iCs/>
                <w:szCs w:val="22"/>
              </w:rPr>
              <w:tab/>
            </w:r>
            <w:r>
              <w:rPr>
                <w:rFonts w:cs="Calibri"/>
                <w:i/>
                <w:iCs/>
                <w:szCs w:val="22"/>
              </w:rPr>
              <w:tab/>
              <w:t>=10%</w:t>
            </w:r>
          </w:p>
          <w:p w14:paraId="36F99E4C" w14:textId="62CCEAA5" w:rsidR="00BD3979" w:rsidRDefault="00AF6223" w:rsidP="0049530B">
            <w:pPr>
              <w:spacing w:before="0"/>
              <w:jc w:val="center"/>
              <w:rPr>
                <w:rFonts w:cs="Calibri"/>
                <w:i/>
                <w:iCs/>
                <w:szCs w:val="22"/>
              </w:rPr>
            </w:pPr>
            <w:r>
              <w:rPr>
                <w:rFonts w:cs="Calibri"/>
                <w:i/>
                <w:iCs/>
                <w:szCs w:val="22"/>
              </w:rPr>
              <w:t>Tenderer</w:t>
            </w:r>
            <w:r w:rsidR="00BD3979">
              <w:rPr>
                <w:rFonts w:cs="Calibri"/>
                <w:i/>
                <w:iCs/>
                <w:szCs w:val="22"/>
              </w:rPr>
              <w:t xml:space="preserve"> Interviews</w:t>
            </w:r>
            <w:r w:rsidR="00BD3979">
              <w:rPr>
                <w:rFonts w:cs="Calibri"/>
                <w:i/>
                <w:iCs/>
                <w:szCs w:val="22"/>
              </w:rPr>
              <w:tab/>
            </w:r>
            <w:r w:rsidR="00BD3979">
              <w:rPr>
                <w:rFonts w:cs="Calibri"/>
                <w:i/>
                <w:iCs/>
                <w:szCs w:val="22"/>
              </w:rPr>
              <w:tab/>
            </w:r>
            <w:r w:rsidR="00BD3979">
              <w:rPr>
                <w:rFonts w:cs="Calibri"/>
                <w:i/>
                <w:iCs/>
                <w:szCs w:val="22"/>
              </w:rPr>
              <w:tab/>
            </w:r>
            <w:r w:rsidR="00BD3979">
              <w:rPr>
                <w:rFonts w:cs="Calibri"/>
                <w:i/>
                <w:iCs/>
                <w:szCs w:val="22"/>
              </w:rPr>
              <w:tab/>
              <w:t>=30%</w:t>
            </w:r>
          </w:p>
          <w:p w14:paraId="213A8E2C" w14:textId="77777777" w:rsidR="00BD3979" w:rsidRPr="004303FE" w:rsidRDefault="00BD3979" w:rsidP="0049530B">
            <w:pPr>
              <w:spacing w:before="0"/>
              <w:jc w:val="center"/>
              <w:rPr>
                <w:rFonts w:cs="Calibri"/>
                <w:i/>
                <w:iCs/>
                <w:szCs w:val="22"/>
              </w:rPr>
            </w:pPr>
            <w:r>
              <w:rPr>
                <w:rFonts w:cs="Calibri"/>
                <w:i/>
                <w:iCs/>
                <w:szCs w:val="22"/>
              </w:rPr>
              <w:t>Price</w:t>
            </w:r>
            <w:r>
              <w:rPr>
                <w:rFonts w:cs="Calibri"/>
                <w:i/>
                <w:iCs/>
                <w:szCs w:val="22"/>
              </w:rPr>
              <w:tab/>
            </w:r>
            <w:r>
              <w:rPr>
                <w:rFonts w:cs="Calibri"/>
                <w:i/>
                <w:iCs/>
                <w:szCs w:val="22"/>
              </w:rPr>
              <w:tab/>
            </w:r>
            <w:r>
              <w:rPr>
                <w:rFonts w:cs="Calibri"/>
                <w:i/>
                <w:iCs/>
                <w:szCs w:val="22"/>
              </w:rPr>
              <w:tab/>
            </w:r>
            <w:r>
              <w:rPr>
                <w:rFonts w:cs="Calibri"/>
                <w:i/>
                <w:iCs/>
                <w:szCs w:val="22"/>
              </w:rPr>
              <w:tab/>
            </w:r>
            <w:r>
              <w:rPr>
                <w:rFonts w:cs="Calibri"/>
                <w:i/>
                <w:iCs/>
                <w:szCs w:val="22"/>
              </w:rPr>
              <w:tab/>
            </w:r>
            <w:r>
              <w:rPr>
                <w:rFonts w:cs="Calibri"/>
                <w:i/>
                <w:iCs/>
                <w:szCs w:val="22"/>
              </w:rPr>
              <w:tab/>
              <w:t>=15%</w:t>
            </w:r>
          </w:p>
        </w:tc>
      </w:tr>
      <w:tr w:rsidR="00BD3979" w14:paraId="6E6817CA" w14:textId="77777777" w:rsidTr="00267666">
        <w:tc>
          <w:tcPr>
            <w:tcW w:w="9016" w:type="dxa"/>
          </w:tcPr>
          <w:p w14:paraId="133A5039" w14:textId="77777777" w:rsidR="00BD3979" w:rsidRDefault="00BD3979" w:rsidP="0049530B">
            <w:pPr>
              <w:spacing w:before="0"/>
              <w:jc w:val="center"/>
              <w:rPr>
                <w:rFonts w:cs="Calibri"/>
                <w:szCs w:val="22"/>
              </w:rPr>
            </w:pPr>
            <w:r>
              <w:rPr>
                <w:rFonts w:cs="Calibri"/>
                <w:szCs w:val="22"/>
              </w:rPr>
              <w:t>Tenderers will then be ranked by score.</w:t>
            </w:r>
          </w:p>
          <w:p w14:paraId="3F244B43" w14:textId="77777777" w:rsidR="00BD3979" w:rsidRDefault="00BD3979" w:rsidP="0049530B">
            <w:pPr>
              <w:spacing w:before="0"/>
              <w:jc w:val="center"/>
              <w:rPr>
                <w:rFonts w:cs="Calibri"/>
                <w:szCs w:val="22"/>
              </w:rPr>
            </w:pPr>
            <w:r>
              <w:rPr>
                <w:rFonts w:cs="Calibri"/>
                <w:szCs w:val="22"/>
              </w:rPr>
              <w:t xml:space="preserve">The 8 highest scoring Tenderers will be offered a place on the GALP. </w:t>
            </w:r>
          </w:p>
        </w:tc>
      </w:tr>
    </w:tbl>
    <w:p w14:paraId="131442C3" w14:textId="77777777" w:rsidR="00BD3979" w:rsidRDefault="00BD3979" w:rsidP="0049530B"/>
    <w:p w14:paraId="0B51FC6C" w14:textId="7D20CB37" w:rsidR="00BD3979" w:rsidRPr="00A20DDD" w:rsidRDefault="00920A45" w:rsidP="0049530B">
      <w:pPr>
        <w:pStyle w:val="Heading2"/>
      </w:pPr>
      <w:bookmarkStart w:id="38" w:name="_Toc87015585"/>
      <w:r>
        <w:rPr>
          <w:rFonts w:cs="Calibri"/>
          <w:szCs w:val="22"/>
        </w:rPr>
        <w:t>Part C</w:t>
      </w:r>
      <w:r w:rsidR="00BD3979">
        <w:rPr>
          <w:rFonts w:cs="Calibri"/>
          <w:szCs w:val="22"/>
        </w:rPr>
        <w:t xml:space="preserve">: </w:t>
      </w:r>
      <w:r>
        <w:rPr>
          <w:rFonts w:cs="Calibri"/>
          <w:szCs w:val="22"/>
        </w:rPr>
        <w:t>T</w:t>
      </w:r>
      <w:r w:rsidR="00BD3979">
        <w:rPr>
          <w:rFonts w:cs="Calibri"/>
          <w:szCs w:val="22"/>
        </w:rPr>
        <w:t xml:space="preserve">ender </w:t>
      </w:r>
      <w:r>
        <w:rPr>
          <w:rFonts w:cs="Calibri"/>
          <w:szCs w:val="22"/>
        </w:rPr>
        <w:t>S</w:t>
      </w:r>
      <w:r w:rsidR="00BD3979">
        <w:rPr>
          <w:rFonts w:cs="Calibri"/>
          <w:szCs w:val="22"/>
        </w:rPr>
        <w:t xml:space="preserve">coring </w:t>
      </w:r>
      <w:r>
        <w:rPr>
          <w:rFonts w:cs="Calibri"/>
          <w:szCs w:val="22"/>
        </w:rPr>
        <w:t>M</w:t>
      </w:r>
      <w:r w:rsidR="00BD3979">
        <w:rPr>
          <w:rFonts w:cs="Calibri"/>
          <w:szCs w:val="22"/>
        </w:rPr>
        <w:t>ethod</w:t>
      </w:r>
      <w:bookmarkEnd w:id="38"/>
    </w:p>
    <w:p w14:paraId="634D7CF2" w14:textId="13421A85" w:rsidR="00BD3979" w:rsidRPr="006F00BC" w:rsidRDefault="00BD3979" w:rsidP="006F00BC">
      <w:pPr>
        <w:pStyle w:val="ListParagraph"/>
        <w:numPr>
          <w:ilvl w:val="1"/>
          <w:numId w:val="56"/>
        </w:numPr>
        <w:spacing w:before="0" w:after="0" w:line="240" w:lineRule="auto"/>
        <w:jc w:val="both"/>
        <w:rPr>
          <w:rFonts w:cs="Calibri"/>
          <w:szCs w:val="22"/>
        </w:rPr>
      </w:pPr>
      <w:r w:rsidRPr="006F00BC">
        <w:rPr>
          <w:rFonts w:cs="Calibri"/>
          <w:szCs w:val="22"/>
        </w:rPr>
        <w:t xml:space="preserve">Any </w:t>
      </w:r>
      <w:r w:rsidR="006035E0">
        <w:rPr>
          <w:rFonts w:cs="Calibri"/>
          <w:szCs w:val="22"/>
        </w:rPr>
        <w:t xml:space="preserve">Qualification </w:t>
      </w:r>
      <w:r w:rsidRPr="006F00BC">
        <w:rPr>
          <w:rFonts w:cs="Calibri"/>
          <w:szCs w:val="22"/>
        </w:rPr>
        <w:t xml:space="preserve">elements shall be evaluated as </w:t>
      </w:r>
      <w:r w:rsidR="00FA66C1">
        <w:rPr>
          <w:rFonts w:cs="Calibri"/>
          <w:szCs w:val="22"/>
        </w:rPr>
        <w:t>P</w:t>
      </w:r>
      <w:r w:rsidRPr="006F00BC">
        <w:rPr>
          <w:rFonts w:cs="Calibri"/>
          <w:szCs w:val="22"/>
        </w:rPr>
        <w:t>ass/</w:t>
      </w:r>
      <w:r w:rsidR="00FA66C1">
        <w:rPr>
          <w:rFonts w:cs="Calibri"/>
          <w:szCs w:val="22"/>
        </w:rPr>
        <w:t>F</w:t>
      </w:r>
      <w:r w:rsidRPr="006F00BC">
        <w:rPr>
          <w:rFonts w:cs="Calibri"/>
          <w:szCs w:val="22"/>
        </w:rPr>
        <w:t xml:space="preserve">ail and any </w:t>
      </w:r>
      <w:r w:rsidR="00FA66C1">
        <w:rPr>
          <w:rFonts w:cs="Calibri"/>
          <w:szCs w:val="22"/>
        </w:rPr>
        <w:t>Technical/Commercial</w:t>
      </w:r>
      <w:r w:rsidRPr="006F00BC">
        <w:rPr>
          <w:rFonts w:cs="Calibri"/>
          <w:szCs w:val="22"/>
        </w:rPr>
        <w:t xml:space="preserve"> elements shall be given a score. For </w:t>
      </w:r>
      <w:r w:rsidR="001341A0" w:rsidRPr="006F00BC">
        <w:rPr>
          <w:rFonts w:cs="Calibri"/>
          <w:szCs w:val="22"/>
        </w:rPr>
        <w:t xml:space="preserve">all </w:t>
      </w:r>
      <w:r w:rsidRPr="006F00BC">
        <w:rPr>
          <w:rFonts w:cs="Calibri"/>
          <w:szCs w:val="22"/>
        </w:rPr>
        <w:t xml:space="preserve">scored </w:t>
      </w:r>
      <w:r w:rsidR="00335D7B">
        <w:rPr>
          <w:rFonts w:cs="Calibri"/>
          <w:szCs w:val="22"/>
        </w:rPr>
        <w:t>technical</w:t>
      </w:r>
      <w:r w:rsidRPr="006F00BC">
        <w:rPr>
          <w:rFonts w:cs="Calibri"/>
          <w:szCs w:val="22"/>
        </w:rPr>
        <w:t xml:space="preserve"> elements, the following scoring methodology shall be applicable. The percentage weighting assigned to each element indicate the relative importance of the question in the overall evaluation. </w:t>
      </w:r>
    </w:p>
    <w:p w14:paraId="2EBF3538" w14:textId="77777777" w:rsidR="00BD3979" w:rsidRPr="00A20DDD" w:rsidRDefault="00BD3979" w:rsidP="0049530B">
      <w:pPr>
        <w:spacing w:before="0" w:after="0" w:line="240" w:lineRule="auto"/>
        <w:jc w:val="both"/>
        <w:rPr>
          <w:rFonts w:cs="Calibri"/>
          <w:szCs w:val="22"/>
        </w:rPr>
      </w:pPr>
    </w:p>
    <w:tbl>
      <w:tblPr>
        <w:tblStyle w:val="TableGrid"/>
        <w:tblW w:w="0" w:type="auto"/>
        <w:tblLook w:val="04A0" w:firstRow="1" w:lastRow="0" w:firstColumn="1" w:lastColumn="0" w:noHBand="0" w:noVBand="1"/>
      </w:tblPr>
      <w:tblGrid>
        <w:gridCol w:w="828"/>
        <w:gridCol w:w="1331"/>
        <w:gridCol w:w="6857"/>
      </w:tblGrid>
      <w:tr w:rsidR="00BD3979" w:rsidRPr="00162B6B" w14:paraId="5AF88389" w14:textId="77777777" w:rsidTr="00267666">
        <w:tc>
          <w:tcPr>
            <w:tcW w:w="828" w:type="dxa"/>
            <w:shd w:val="clear" w:color="auto" w:fill="FF0000"/>
          </w:tcPr>
          <w:p w14:paraId="78696EFF" w14:textId="77777777" w:rsidR="00BD3979" w:rsidRPr="00A20DDD" w:rsidRDefault="00BD3979" w:rsidP="0049530B">
            <w:pPr>
              <w:jc w:val="center"/>
              <w:rPr>
                <w:rFonts w:cs="Calibri"/>
                <w:b/>
                <w:color w:val="FFFFFF" w:themeColor="background1"/>
                <w:szCs w:val="22"/>
                <w:u w:val="single"/>
              </w:rPr>
            </w:pPr>
            <w:r w:rsidRPr="00A20DDD">
              <w:rPr>
                <w:rFonts w:cs="Calibri"/>
                <w:b/>
                <w:color w:val="FFFFFF" w:themeColor="background1"/>
                <w:szCs w:val="22"/>
                <w:u w:val="single"/>
              </w:rPr>
              <w:t>Score</w:t>
            </w:r>
          </w:p>
        </w:tc>
        <w:tc>
          <w:tcPr>
            <w:tcW w:w="1331" w:type="dxa"/>
            <w:shd w:val="clear" w:color="auto" w:fill="FF0000"/>
          </w:tcPr>
          <w:p w14:paraId="7FD41BAD" w14:textId="77777777" w:rsidR="00BD3979" w:rsidRPr="00A20DDD" w:rsidRDefault="00BD3979" w:rsidP="0049530B">
            <w:pPr>
              <w:jc w:val="center"/>
              <w:rPr>
                <w:rFonts w:cs="Calibri"/>
                <w:b/>
                <w:color w:val="FFFFFF" w:themeColor="background1"/>
                <w:szCs w:val="22"/>
                <w:u w:val="single"/>
              </w:rPr>
            </w:pPr>
            <w:r w:rsidRPr="00A20DDD">
              <w:rPr>
                <w:rFonts w:cs="Calibri"/>
                <w:b/>
                <w:color w:val="FFFFFF" w:themeColor="background1"/>
                <w:szCs w:val="22"/>
                <w:u w:val="single"/>
              </w:rPr>
              <w:t>Quality</w:t>
            </w:r>
          </w:p>
        </w:tc>
        <w:tc>
          <w:tcPr>
            <w:tcW w:w="6857" w:type="dxa"/>
            <w:shd w:val="clear" w:color="auto" w:fill="FF0000"/>
          </w:tcPr>
          <w:p w14:paraId="0736C38C" w14:textId="77777777" w:rsidR="00BD3979" w:rsidRPr="00A20DDD" w:rsidRDefault="00BD3979" w:rsidP="0049530B">
            <w:pPr>
              <w:jc w:val="center"/>
              <w:rPr>
                <w:rFonts w:cs="Calibri"/>
                <w:b/>
                <w:color w:val="FFFFFF" w:themeColor="background1"/>
                <w:szCs w:val="22"/>
                <w:u w:val="single"/>
              </w:rPr>
            </w:pPr>
            <w:r w:rsidRPr="00A20DDD">
              <w:rPr>
                <w:rFonts w:cs="Calibri"/>
                <w:b/>
                <w:color w:val="FFFFFF" w:themeColor="background1"/>
                <w:szCs w:val="22"/>
                <w:u w:val="single"/>
              </w:rPr>
              <w:t>Description</w:t>
            </w:r>
          </w:p>
        </w:tc>
      </w:tr>
      <w:tr w:rsidR="00BD3979" w:rsidRPr="00162B6B" w14:paraId="298A930E" w14:textId="77777777" w:rsidTr="00267666">
        <w:tc>
          <w:tcPr>
            <w:tcW w:w="828" w:type="dxa"/>
          </w:tcPr>
          <w:p w14:paraId="0ADB0905" w14:textId="77777777" w:rsidR="00BD3979" w:rsidRPr="00A20DDD" w:rsidRDefault="00BD3979" w:rsidP="0049530B">
            <w:pPr>
              <w:jc w:val="both"/>
              <w:rPr>
                <w:rFonts w:cs="Calibri"/>
                <w:szCs w:val="22"/>
              </w:rPr>
            </w:pPr>
            <w:r w:rsidRPr="00A20DDD">
              <w:rPr>
                <w:rFonts w:cs="Calibri"/>
                <w:szCs w:val="22"/>
              </w:rPr>
              <w:lastRenderedPageBreak/>
              <w:t>0</w:t>
            </w:r>
          </w:p>
        </w:tc>
        <w:tc>
          <w:tcPr>
            <w:tcW w:w="1331" w:type="dxa"/>
          </w:tcPr>
          <w:p w14:paraId="0FF5CE06" w14:textId="77777777" w:rsidR="00BD3979" w:rsidRPr="00A20DDD" w:rsidRDefault="00BD3979" w:rsidP="0049530B">
            <w:pPr>
              <w:jc w:val="both"/>
              <w:rPr>
                <w:rFonts w:cs="Calibri"/>
                <w:szCs w:val="22"/>
              </w:rPr>
            </w:pPr>
            <w:r w:rsidRPr="00A20DDD">
              <w:rPr>
                <w:rFonts w:cs="Calibri"/>
                <w:szCs w:val="22"/>
              </w:rPr>
              <w:t>Poor Response</w:t>
            </w:r>
          </w:p>
        </w:tc>
        <w:tc>
          <w:tcPr>
            <w:tcW w:w="6857" w:type="dxa"/>
          </w:tcPr>
          <w:p w14:paraId="63ED8169"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No</w:t>
            </w:r>
            <w:r>
              <w:rPr>
                <w:rFonts w:eastAsia="Times New Roman" w:cs="Calibri"/>
                <w:color w:val="000000"/>
                <w:szCs w:val="22"/>
                <w:lang w:eastAsia="en-GB"/>
              </w:rPr>
              <w:t>ne</w:t>
            </w:r>
            <w:r w:rsidRPr="00A20DDD">
              <w:rPr>
                <w:rFonts w:eastAsia="Times New Roman" w:cs="Calibri"/>
                <w:color w:val="000000"/>
                <w:szCs w:val="22"/>
                <w:lang w:eastAsia="en-GB"/>
              </w:rPr>
              <w:t xml:space="preserve"> to very limited evidence provided to support that the Tender meets the requirement, with major concerns leading to the conclusion of a low level of confidence that the Tenderer can meet the requirement.</w:t>
            </w:r>
            <w:r w:rsidRPr="00A20DDD">
              <w:rPr>
                <w:rFonts w:eastAsia="Times New Roman" w:cs="Calibri"/>
                <w:szCs w:val="22"/>
                <w:lang w:eastAsia="en-GB"/>
              </w:rPr>
              <w:t> </w:t>
            </w:r>
          </w:p>
        </w:tc>
      </w:tr>
      <w:tr w:rsidR="00BD3979" w:rsidRPr="00162B6B" w14:paraId="5107A45D" w14:textId="77777777" w:rsidTr="00267666">
        <w:tc>
          <w:tcPr>
            <w:tcW w:w="828" w:type="dxa"/>
          </w:tcPr>
          <w:p w14:paraId="443847DE" w14:textId="77777777" w:rsidR="00BD3979" w:rsidRPr="00A20DDD" w:rsidRDefault="00BD3979" w:rsidP="0049530B">
            <w:pPr>
              <w:jc w:val="both"/>
              <w:rPr>
                <w:rFonts w:cs="Calibri"/>
                <w:szCs w:val="22"/>
              </w:rPr>
            </w:pPr>
            <w:r w:rsidRPr="00A20DDD">
              <w:rPr>
                <w:rFonts w:cs="Calibri"/>
                <w:szCs w:val="22"/>
              </w:rPr>
              <w:t>25</w:t>
            </w:r>
          </w:p>
        </w:tc>
        <w:tc>
          <w:tcPr>
            <w:tcW w:w="1331" w:type="dxa"/>
          </w:tcPr>
          <w:p w14:paraId="3E29E9F0" w14:textId="77777777" w:rsidR="00BD3979" w:rsidRPr="00A20DDD" w:rsidRDefault="00BD3979" w:rsidP="0049530B">
            <w:pPr>
              <w:jc w:val="both"/>
              <w:rPr>
                <w:rFonts w:cs="Calibri"/>
                <w:szCs w:val="22"/>
              </w:rPr>
            </w:pPr>
            <w:r w:rsidRPr="00A20DDD">
              <w:rPr>
                <w:rFonts w:cs="Calibri"/>
                <w:szCs w:val="22"/>
              </w:rPr>
              <w:t>Minimal Response</w:t>
            </w:r>
          </w:p>
        </w:tc>
        <w:tc>
          <w:tcPr>
            <w:tcW w:w="6857" w:type="dxa"/>
          </w:tcPr>
          <w:p w14:paraId="6900714E"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 xml:space="preserve">Limited evidence to support that the Tender meets the requirement, with major concerns leading to the conclusion of a </w:t>
            </w:r>
            <w:r>
              <w:rPr>
                <w:rFonts w:eastAsia="Times New Roman" w:cs="Calibri"/>
                <w:color w:val="000000"/>
                <w:szCs w:val="22"/>
                <w:lang w:eastAsia="en-GB"/>
              </w:rPr>
              <w:t xml:space="preserve">very </w:t>
            </w:r>
            <w:r w:rsidRPr="00A20DDD">
              <w:rPr>
                <w:rFonts w:eastAsia="Times New Roman" w:cs="Calibri"/>
                <w:color w:val="000000"/>
                <w:szCs w:val="22"/>
                <w:lang w:eastAsia="en-GB"/>
              </w:rPr>
              <w:t>low level of confidence that the Tenderer can meet the requirement.</w:t>
            </w:r>
            <w:r w:rsidRPr="00A20DDD">
              <w:rPr>
                <w:rFonts w:eastAsia="Times New Roman" w:cs="Calibri"/>
                <w:szCs w:val="22"/>
                <w:lang w:eastAsia="en-GB"/>
              </w:rPr>
              <w:t> </w:t>
            </w:r>
          </w:p>
        </w:tc>
      </w:tr>
      <w:tr w:rsidR="00BD3979" w:rsidRPr="00162B6B" w14:paraId="180DE662" w14:textId="77777777" w:rsidTr="00267666">
        <w:tc>
          <w:tcPr>
            <w:tcW w:w="828" w:type="dxa"/>
          </w:tcPr>
          <w:p w14:paraId="2D395442" w14:textId="77777777" w:rsidR="00BD3979" w:rsidRPr="00A20DDD" w:rsidRDefault="00BD3979" w:rsidP="0049530B">
            <w:pPr>
              <w:jc w:val="both"/>
              <w:rPr>
                <w:rFonts w:cs="Calibri"/>
                <w:szCs w:val="22"/>
              </w:rPr>
            </w:pPr>
            <w:r w:rsidRPr="00A20DDD">
              <w:rPr>
                <w:rFonts w:cs="Calibri"/>
                <w:szCs w:val="22"/>
              </w:rPr>
              <w:t>50</w:t>
            </w:r>
          </w:p>
        </w:tc>
        <w:tc>
          <w:tcPr>
            <w:tcW w:w="1331" w:type="dxa"/>
          </w:tcPr>
          <w:p w14:paraId="0B6244F7" w14:textId="77777777" w:rsidR="00BD3979" w:rsidRPr="00A20DDD" w:rsidRDefault="00BD3979" w:rsidP="0049530B">
            <w:pPr>
              <w:jc w:val="both"/>
              <w:rPr>
                <w:rFonts w:cs="Calibri"/>
                <w:szCs w:val="22"/>
              </w:rPr>
            </w:pPr>
            <w:r w:rsidRPr="00A20DDD">
              <w:rPr>
                <w:rFonts w:cs="Calibri"/>
                <w:szCs w:val="22"/>
              </w:rPr>
              <w:t>Acceptable Response</w:t>
            </w:r>
          </w:p>
        </w:tc>
        <w:tc>
          <w:tcPr>
            <w:tcW w:w="6857" w:type="dxa"/>
          </w:tcPr>
          <w:p w14:paraId="53FC7B2A"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Acceptable evidence provided to support that the Tenders meets most of the requirement with minor concerns leading to the conclusion of a medium level of confidence that the Tenderer can meet the requirement.</w:t>
            </w:r>
            <w:r w:rsidRPr="00A20DDD">
              <w:rPr>
                <w:rFonts w:eastAsia="Times New Roman" w:cs="Calibri"/>
                <w:szCs w:val="22"/>
                <w:lang w:eastAsia="en-GB"/>
              </w:rPr>
              <w:t> </w:t>
            </w:r>
          </w:p>
        </w:tc>
      </w:tr>
      <w:tr w:rsidR="00BD3979" w:rsidRPr="00162B6B" w14:paraId="0CE1CC25" w14:textId="77777777" w:rsidTr="00267666">
        <w:tc>
          <w:tcPr>
            <w:tcW w:w="828" w:type="dxa"/>
          </w:tcPr>
          <w:p w14:paraId="684BF532" w14:textId="77777777" w:rsidR="00BD3979" w:rsidRPr="00A20DDD" w:rsidRDefault="00BD3979" w:rsidP="0049530B">
            <w:pPr>
              <w:jc w:val="both"/>
              <w:rPr>
                <w:rFonts w:cs="Calibri"/>
                <w:szCs w:val="22"/>
              </w:rPr>
            </w:pPr>
            <w:r w:rsidRPr="00A20DDD">
              <w:rPr>
                <w:rFonts w:cs="Calibri"/>
                <w:szCs w:val="22"/>
              </w:rPr>
              <w:t>75</w:t>
            </w:r>
          </w:p>
        </w:tc>
        <w:tc>
          <w:tcPr>
            <w:tcW w:w="1331" w:type="dxa"/>
          </w:tcPr>
          <w:p w14:paraId="450A76D3" w14:textId="77777777" w:rsidR="00BD3979" w:rsidRPr="00A20DDD" w:rsidRDefault="00BD3979" w:rsidP="0049530B">
            <w:pPr>
              <w:jc w:val="both"/>
              <w:rPr>
                <w:rFonts w:cs="Calibri"/>
                <w:szCs w:val="22"/>
              </w:rPr>
            </w:pPr>
            <w:r w:rsidRPr="00A20DDD">
              <w:rPr>
                <w:rFonts w:cs="Calibri"/>
                <w:szCs w:val="22"/>
              </w:rPr>
              <w:t>Good Response</w:t>
            </w:r>
          </w:p>
        </w:tc>
        <w:tc>
          <w:tcPr>
            <w:tcW w:w="6857" w:type="dxa"/>
          </w:tcPr>
          <w:p w14:paraId="3D7D5990"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Good evidence provided to support that the Tender meets the entire requirement leading to the conclusion of a high level of confidence that the Tenderer can meet the requirement.</w:t>
            </w:r>
            <w:r w:rsidRPr="00A20DDD">
              <w:rPr>
                <w:rFonts w:eastAsia="Times New Roman" w:cs="Calibri"/>
                <w:szCs w:val="22"/>
                <w:lang w:eastAsia="en-GB"/>
              </w:rPr>
              <w:t> </w:t>
            </w:r>
          </w:p>
        </w:tc>
      </w:tr>
      <w:tr w:rsidR="00BD3979" w:rsidRPr="00162B6B" w14:paraId="35EE46D1" w14:textId="77777777" w:rsidTr="00267666">
        <w:tc>
          <w:tcPr>
            <w:tcW w:w="828" w:type="dxa"/>
          </w:tcPr>
          <w:p w14:paraId="4D617152" w14:textId="77777777" w:rsidR="00BD3979" w:rsidRPr="00A20DDD" w:rsidRDefault="00BD3979" w:rsidP="0049530B">
            <w:pPr>
              <w:jc w:val="both"/>
              <w:rPr>
                <w:rFonts w:cs="Calibri"/>
                <w:szCs w:val="22"/>
              </w:rPr>
            </w:pPr>
            <w:r w:rsidRPr="00A20DDD">
              <w:rPr>
                <w:rFonts w:cs="Calibri"/>
                <w:szCs w:val="22"/>
              </w:rPr>
              <w:t>100</w:t>
            </w:r>
          </w:p>
        </w:tc>
        <w:tc>
          <w:tcPr>
            <w:tcW w:w="1331" w:type="dxa"/>
          </w:tcPr>
          <w:p w14:paraId="2E453460" w14:textId="77777777" w:rsidR="00BD3979" w:rsidRPr="00A20DDD" w:rsidRDefault="00BD3979" w:rsidP="0049530B">
            <w:pPr>
              <w:jc w:val="both"/>
              <w:rPr>
                <w:rFonts w:cs="Calibri"/>
                <w:szCs w:val="22"/>
              </w:rPr>
            </w:pPr>
            <w:r w:rsidRPr="00A20DDD">
              <w:rPr>
                <w:rFonts w:cs="Calibri"/>
                <w:szCs w:val="22"/>
              </w:rPr>
              <w:t>Excellent Response</w:t>
            </w:r>
          </w:p>
        </w:tc>
        <w:tc>
          <w:tcPr>
            <w:tcW w:w="6857" w:type="dxa"/>
          </w:tcPr>
          <w:p w14:paraId="2FF71BB2" w14:textId="77777777" w:rsidR="00BD3979" w:rsidRPr="00A20DDD" w:rsidRDefault="00BD3979" w:rsidP="0049530B">
            <w:pPr>
              <w:jc w:val="both"/>
              <w:rPr>
                <w:rFonts w:cs="Calibri"/>
                <w:szCs w:val="22"/>
              </w:rPr>
            </w:pPr>
            <w:r w:rsidRPr="00A20DDD">
              <w:rPr>
                <w:rFonts w:eastAsia="Times New Roman" w:cs="Calibri"/>
                <w:color w:val="000000"/>
                <w:szCs w:val="22"/>
                <w:lang w:eastAsia="en-GB"/>
              </w:rPr>
              <w:t xml:space="preserve">Comprehensive evidence provided to support that the Tender fully meets and/or exceeds the requirement, leading to the conclusion of a </w:t>
            </w:r>
            <w:r>
              <w:rPr>
                <w:rFonts w:eastAsia="Times New Roman" w:cs="Calibri"/>
                <w:color w:val="000000"/>
                <w:szCs w:val="22"/>
                <w:lang w:eastAsia="en-GB"/>
              </w:rPr>
              <w:t xml:space="preserve">very </w:t>
            </w:r>
            <w:r w:rsidRPr="00A20DDD">
              <w:rPr>
                <w:rFonts w:eastAsia="Times New Roman" w:cs="Calibri"/>
                <w:color w:val="000000"/>
                <w:szCs w:val="22"/>
                <w:lang w:eastAsia="en-GB"/>
              </w:rPr>
              <w:t>high level of confidence that the Tenderer can meet the requirement.</w:t>
            </w:r>
            <w:r w:rsidRPr="00A20DDD">
              <w:rPr>
                <w:rFonts w:eastAsia="Times New Roman" w:cs="Calibri"/>
                <w:szCs w:val="22"/>
                <w:lang w:eastAsia="en-GB"/>
              </w:rPr>
              <w:t> </w:t>
            </w:r>
          </w:p>
        </w:tc>
      </w:tr>
    </w:tbl>
    <w:p w14:paraId="111FA0E3" w14:textId="77777777" w:rsidR="00BD3979" w:rsidRPr="00A20DDD" w:rsidRDefault="00BD3979" w:rsidP="0049530B">
      <w:pPr>
        <w:spacing w:before="0" w:after="0"/>
        <w:rPr>
          <w:rFonts w:cs="Calibri"/>
          <w:szCs w:val="22"/>
        </w:rPr>
      </w:pPr>
    </w:p>
    <w:p w14:paraId="15874761" w14:textId="2A6C0FA9" w:rsidR="00BD3979" w:rsidRPr="006F00BC" w:rsidRDefault="00BD3979" w:rsidP="0049530B">
      <w:pPr>
        <w:pStyle w:val="ListParagraph"/>
        <w:numPr>
          <w:ilvl w:val="1"/>
          <w:numId w:val="56"/>
        </w:numPr>
        <w:spacing w:before="0" w:after="0" w:line="240" w:lineRule="auto"/>
        <w:jc w:val="both"/>
        <w:rPr>
          <w:rFonts w:cs="Calibri"/>
          <w:szCs w:val="22"/>
        </w:rPr>
      </w:pPr>
      <w:r w:rsidRPr="006F00BC">
        <w:rPr>
          <w:rFonts w:cs="Calibri"/>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249131C1" w14:textId="77777777" w:rsidR="00BE016C" w:rsidRPr="006F00BC" w:rsidRDefault="00BE016C" w:rsidP="00BE016C">
      <w:pPr>
        <w:pStyle w:val="ListParagraph"/>
        <w:numPr>
          <w:ilvl w:val="1"/>
          <w:numId w:val="56"/>
        </w:numPr>
        <w:spacing w:before="0" w:after="0" w:line="240" w:lineRule="auto"/>
        <w:jc w:val="both"/>
        <w:rPr>
          <w:rFonts w:cs="Calibri"/>
          <w:szCs w:val="22"/>
        </w:rPr>
      </w:pPr>
      <w:r w:rsidRPr="006F00BC">
        <w:rPr>
          <w:rFonts w:cs="Calibri"/>
          <w:szCs w:val="22"/>
        </w:rPr>
        <w:t xml:space="preserve">Pricing Evaluation </w:t>
      </w:r>
    </w:p>
    <w:p w14:paraId="712E750E" w14:textId="77777777" w:rsidR="00BE016C"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Pricing for this Tender will be submitted in the form of an hourly rate for each of the 6 specified legal grades. </w:t>
      </w:r>
    </w:p>
    <w:p w14:paraId="1E4D7FEA" w14:textId="77777777" w:rsidR="00BE016C" w:rsidRPr="00270F21"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Each grade will have a weighting applied to it, which the rate provided will be multiplied against. This has been done to reflect the anticipated workload for each legal grade specified.</w:t>
      </w:r>
    </w:p>
    <w:p w14:paraId="1E310828" w14:textId="77777777" w:rsidR="00BE016C" w:rsidRDefault="00BE016C" w:rsidP="00BE016C">
      <w:pPr>
        <w:pStyle w:val="ListParagraph"/>
        <w:spacing w:before="0" w:after="0" w:line="240" w:lineRule="auto"/>
        <w:ind w:left="1224"/>
        <w:jc w:val="both"/>
        <w:rPr>
          <w:rFonts w:cs="Calibri"/>
          <w:szCs w:val="22"/>
        </w:rPr>
      </w:pPr>
    </w:p>
    <w:tbl>
      <w:tblPr>
        <w:tblStyle w:val="GridTable5Dark-Accent1"/>
        <w:tblW w:w="8842" w:type="dxa"/>
        <w:jc w:val="center"/>
        <w:tblLook w:val="04A0" w:firstRow="1" w:lastRow="0" w:firstColumn="1" w:lastColumn="0" w:noHBand="0" w:noVBand="1"/>
      </w:tblPr>
      <w:tblGrid>
        <w:gridCol w:w="3114"/>
        <w:gridCol w:w="1913"/>
        <w:gridCol w:w="1489"/>
        <w:gridCol w:w="2326"/>
      </w:tblGrid>
      <w:tr w:rsidR="007962CB" w:rsidRPr="00603B98" w14:paraId="3D9E3771" w14:textId="77777777" w:rsidTr="006B6CA0">
        <w:trPr>
          <w:cnfStyle w:val="100000000000" w:firstRow="1" w:lastRow="0" w:firstColumn="0" w:lastColumn="0" w:oddVBand="0" w:evenVBand="0" w:oddHBand="0"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58C6A2E" w14:textId="77777777" w:rsidR="007962CB" w:rsidRPr="00603B98" w:rsidRDefault="007962CB" w:rsidP="00055502">
            <w:pPr>
              <w:rPr>
                <w:rFonts w:eastAsia="Times New Roman" w:cs="Calibri"/>
                <w:color w:val="FFFFFF"/>
                <w:lang w:eastAsia="en-GB"/>
              </w:rPr>
            </w:pPr>
            <w:r w:rsidRPr="00603B98">
              <w:rPr>
                <w:rFonts w:eastAsia="Times New Roman" w:cs="Calibri"/>
                <w:color w:val="FFFFFF"/>
                <w:lang w:eastAsia="en-GB"/>
              </w:rPr>
              <w:t>Legal Grade</w:t>
            </w:r>
          </w:p>
        </w:tc>
        <w:tc>
          <w:tcPr>
            <w:tcW w:w="1913" w:type="dxa"/>
            <w:noWrap/>
            <w:hideMark/>
          </w:tcPr>
          <w:p w14:paraId="56D2589A" w14:textId="77777777" w:rsidR="007962CB" w:rsidRPr="00603B98" w:rsidRDefault="007962CB"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Hourly Rate (£)</w:t>
            </w:r>
          </w:p>
        </w:tc>
        <w:tc>
          <w:tcPr>
            <w:tcW w:w="1489" w:type="dxa"/>
            <w:noWrap/>
            <w:hideMark/>
          </w:tcPr>
          <w:p w14:paraId="5E9DE961" w14:textId="77777777" w:rsidR="007962CB" w:rsidRPr="00603B98" w:rsidRDefault="007962CB"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Weighting</w:t>
            </w:r>
          </w:p>
        </w:tc>
        <w:tc>
          <w:tcPr>
            <w:tcW w:w="2326" w:type="dxa"/>
            <w:noWrap/>
            <w:hideMark/>
          </w:tcPr>
          <w:p w14:paraId="6B0F1B7B" w14:textId="364F59D3" w:rsidR="007962CB" w:rsidRPr="00603B98" w:rsidRDefault="007962CB"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 xml:space="preserve">Weighted </w:t>
            </w:r>
            <w:r w:rsidR="006B6CA0">
              <w:rPr>
                <w:rFonts w:eastAsia="Times New Roman" w:cs="Calibri"/>
                <w:color w:val="FFFFFF"/>
                <w:lang w:eastAsia="en-GB"/>
              </w:rPr>
              <w:t>Hourly Rate</w:t>
            </w:r>
          </w:p>
        </w:tc>
      </w:tr>
      <w:tr w:rsidR="007962CB" w:rsidRPr="00603B98" w14:paraId="05DE5193" w14:textId="77777777" w:rsidTr="006B6CA0">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9C1CA55" w14:textId="77777777" w:rsidR="007962CB" w:rsidRPr="00603B98" w:rsidRDefault="007962CB" w:rsidP="00055502">
            <w:pPr>
              <w:rPr>
                <w:rFonts w:eastAsia="Times New Roman" w:cs="Calibri"/>
                <w:lang w:eastAsia="en-GB"/>
              </w:rPr>
            </w:pPr>
            <w:r w:rsidRPr="00603B98">
              <w:rPr>
                <w:rFonts w:eastAsia="Times New Roman" w:cs="Calibri"/>
                <w:lang w:eastAsia="en-GB"/>
              </w:rPr>
              <w:t>1 – Senior Partner</w:t>
            </w:r>
          </w:p>
        </w:tc>
        <w:tc>
          <w:tcPr>
            <w:tcW w:w="1913" w:type="dxa"/>
            <w:noWrap/>
          </w:tcPr>
          <w:p w14:paraId="1A7C0861" w14:textId="2AA228B8"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c>
          <w:tcPr>
            <w:tcW w:w="1489" w:type="dxa"/>
            <w:noWrap/>
            <w:hideMark/>
          </w:tcPr>
          <w:p w14:paraId="235A417D" w14:textId="77777777" w:rsidR="007962CB" w:rsidRPr="00603B98" w:rsidRDefault="007962CB"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326" w:type="dxa"/>
            <w:noWrap/>
          </w:tcPr>
          <w:p w14:paraId="588F207D" w14:textId="2F7C298D"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r>
      <w:tr w:rsidR="007962CB" w:rsidRPr="00603B98" w14:paraId="53AD0BE3" w14:textId="77777777" w:rsidTr="006B6CA0">
        <w:trPr>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CEC390A" w14:textId="77777777" w:rsidR="007962CB" w:rsidRPr="00603B98" w:rsidRDefault="007962CB" w:rsidP="00055502">
            <w:pPr>
              <w:rPr>
                <w:rFonts w:eastAsia="Times New Roman" w:cs="Calibri"/>
                <w:lang w:eastAsia="en-GB"/>
              </w:rPr>
            </w:pPr>
            <w:r w:rsidRPr="00603B98">
              <w:rPr>
                <w:rFonts w:eastAsia="Times New Roman" w:cs="Calibri"/>
                <w:lang w:eastAsia="en-GB"/>
              </w:rPr>
              <w:t>2 – Junior Partner</w:t>
            </w:r>
          </w:p>
        </w:tc>
        <w:tc>
          <w:tcPr>
            <w:tcW w:w="1913" w:type="dxa"/>
            <w:noWrap/>
          </w:tcPr>
          <w:p w14:paraId="4D54F6CB" w14:textId="2A00E28D"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c>
          <w:tcPr>
            <w:tcW w:w="1489" w:type="dxa"/>
            <w:noWrap/>
            <w:hideMark/>
          </w:tcPr>
          <w:p w14:paraId="4F8CB27F" w14:textId="77777777" w:rsidR="007962CB" w:rsidRPr="00603B98" w:rsidRDefault="007962CB"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326" w:type="dxa"/>
            <w:noWrap/>
          </w:tcPr>
          <w:p w14:paraId="63A8896D" w14:textId="4952C829"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r>
      <w:tr w:rsidR="007962CB" w:rsidRPr="00603B98" w14:paraId="71244E68" w14:textId="77777777" w:rsidTr="006B6CA0">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0ADF5E2" w14:textId="77777777" w:rsidR="007962CB" w:rsidRPr="00603B98" w:rsidRDefault="007962CB" w:rsidP="00055502">
            <w:pPr>
              <w:rPr>
                <w:rFonts w:eastAsia="Times New Roman" w:cs="Calibri"/>
                <w:lang w:eastAsia="en-GB"/>
              </w:rPr>
            </w:pPr>
            <w:r w:rsidRPr="00603B98">
              <w:rPr>
                <w:rFonts w:eastAsia="Times New Roman" w:cs="Calibri"/>
                <w:lang w:eastAsia="en-GB"/>
              </w:rPr>
              <w:t>3 – Senior Associate</w:t>
            </w:r>
          </w:p>
        </w:tc>
        <w:tc>
          <w:tcPr>
            <w:tcW w:w="1913" w:type="dxa"/>
            <w:noWrap/>
          </w:tcPr>
          <w:p w14:paraId="1CBEA097" w14:textId="7F000E8A"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c>
          <w:tcPr>
            <w:tcW w:w="1489" w:type="dxa"/>
            <w:noWrap/>
            <w:hideMark/>
          </w:tcPr>
          <w:p w14:paraId="58239141" w14:textId="77777777" w:rsidR="007962CB" w:rsidRPr="00603B98" w:rsidRDefault="007962CB"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326" w:type="dxa"/>
            <w:noWrap/>
          </w:tcPr>
          <w:p w14:paraId="678840A1" w14:textId="07D5A0BE"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r>
      <w:tr w:rsidR="007962CB" w:rsidRPr="00603B98" w14:paraId="017A501B" w14:textId="77777777" w:rsidTr="006B6CA0">
        <w:trPr>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8E0D788" w14:textId="77777777" w:rsidR="007962CB" w:rsidRPr="00603B98" w:rsidRDefault="007962CB" w:rsidP="00055502">
            <w:pPr>
              <w:rPr>
                <w:rFonts w:eastAsia="Times New Roman" w:cs="Calibri"/>
                <w:lang w:eastAsia="en-GB"/>
              </w:rPr>
            </w:pPr>
            <w:r w:rsidRPr="00603B98">
              <w:rPr>
                <w:rFonts w:eastAsia="Times New Roman" w:cs="Calibri"/>
                <w:lang w:eastAsia="en-GB"/>
              </w:rPr>
              <w:t>4 – Associate</w:t>
            </w:r>
          </w:p>
        </w:tc>
        <w:tc>
          <w:tcPr>
            <w:tcW w:w="1913" w:type="dxa"/>
            <w:noWrap/>
          </w:tcPr>
          <w:p w14:paraId="04B937AE" w14:textId="403AC3BC"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c>
          <w:tcPr>
            <w:tcW w:w="1489" w:type="dxa"/>
            <w:noWrap/>
            <w:hideMark/>
          </w:tcPr>
          <w:p w14:paraId="5099B553" w14:textId="77777777" w:rsidR="007962CB" w:rsidRPr="00603B98" w:rsidRDefault="007962CB"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326" w:type="dxa"/>
            <w:noWrap/>
          </w:tcPr>
          <w:p w14:paraId="33CE03F3" w14:textId="29845651"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r>
      <w:tr w:rsidR="007962CB" w:rsidRPr="00603B98" w14:paraId="784D35CD" w14:textId="77777777" w:rsidTr="006B6CA0">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C5FD295" w14:textId="77777777" w:rsidR="007962CB" w:rsidRPr="00603B98" w:rsidRDefault="007962CB" w:rsidP="00055502">
            <w:pPr>
              <w:rPr>
                <w:rFonts w:eastAsia="Times New Roman" w:cs="Calibri"/>
                <w:lang w:eastAsia="en-GB"/>
              </w:rPr>
            </w:pPr>
            <w:r w:rsidRPr="00603B98">
              <w:rPr>
                <w:rFonts w:eastAsia="Times New Roman" w:cs="Calibri"/>
                <w:lang w:eastAsia="en-GB"/>
              </w:rPr>
              <w:t>5- Junior Associate</w:t>
            </w:r>
          </w:p>
        </w:tc>
        <w:tc>
          <w:tcPr>
            <w:tcW w:w="1913" w:type="dxa"/>
            <w:noWrap/>
          </w:tcPr>
          <w:p w14:paraId="131E6F81" w14:textId="2973EA06"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c>
          <w:tcPr>
            <w:tcW w:w="1489" w:type="dxa"/>
            <w:noWrap/>
            <w:hideMark/>
          </w:tcPr>
          <w:p w14:paraId="11A870D9" w14:textId="77777777" w:rsidR="007962CB" w:rsidRPr="00603B98" w:rsidRDefault="007962CB"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326" w:type="dxa"/>
            <w:noWrap/>
          </w:tcPr>
          <w:p w14:paraId="05FDE52A" w14:textId="54F02B3B" w:rsidR="007962CB" w:rsidRPr="00603B98" w:rsidRDefault="007962CB"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p>
        </w:tc>
      </w:tr>
      <w:tr w:rsidR="007962CB" w:rsidRPr="00603B98" w14:paraId="0554716C" w14:textId="77777777" w:rsidTr="006B6CA0">
        <w:trPr>
          <w:trHeight w:val="181"/>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15E67E" w14:textId="77777777" w:rsidR="007962CB" w:rsidRPr="00603B98" w:rsidRDefault="007962CB" w:rsidP="00055502">
            <w:pPr>
              <w:rPr>
                <w:rFonts w:eastAsia="Times New Roman" w:cs="Calibri"/>
                <w:lang w:eastAsia="en-GB"/>
              </w:rPr>
            </w:pPr>
            <w:r w:rsidRPr="00603B98">
              <w:rPr>
                <w:rFonts w:eastAsia="Times New Roman" w:cs="Calibri"/>
                <w:lang w:eastAsia="en-GB"/>
              </w:rPr>
              <w:t>6 – Paralegal/Trainee</w:t>
            </w:r>
          </w:p>
        </w:tc>
        <w:tc>
          <w:tcPr>
            <w:tcW w:w="1913" w:type="dxa"/>
            <w:noWrap/>
          </w:tcPr>
          <w:p w14:paraId="743854B3" w14:textId="5EE5C324"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c>
          <w:tcPr>
            <w:tcW w:w="1489" w:type="dxa"/>
            <w:noWrap/>
            <w:hideMark/>
          </w:tcPr>
          <w:p w14:paraId="30164A91" w14:textId="77777777" w:rsidR="007962CB" w:rsidRPr="00603B98" w:rsidRDefault="007962CB"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0.7</w:t>
            </w:r>
            <w:r>
              <w:rPr>
                <w:rFonts w:eastAsia="Times New Roman" w:cs="Calibri"/>
                <w:color w:val="000000"/>
                <w:lang w:eastAsia="en-GB"/>
              </w:rPr>
              <w:t>0</w:t>
            </w:r>
          </w:p>
        </w:tc>
        <w:tc>
          <w:tcPr>
            <w:tcW w:w="2326" w:type="dxa"/>
            <w:noWrap/>
          </w:tcPr>
          <w:p w14:paraId="62377A1C" w14:textId="1CB74D0E" w:rsidR="007962CB" w:rsidRPr="00603B98" w:rsidRDefault="007962CB"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p>
        </w:tc>
      </w:tr>
      <w:tr w:rsidR="007962CB" w:rsidRPr="00603B98" w14:paraId="50F38E2D" w14:textId="77777777" w:rsidTr="006B6CA0">
        <w:trPr>
          <w:cnfStyle w:val="000000100000" w:firstRow="0" w:lastRow="0" w:firstColumn="0" w:lastColumn="0" w:oddVBand="0" w:evenVBand="0" w:oddHBand="1"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38FE945" w14:textId="3258C415" w:rsidR="007962CB" w:rsidRPr="00603B98" w:rsidRDefault="007962CB" w:rsidP="00055502">
            <w:pPr>
              <w:rPr>
                <w:rFonts w:eastAsia="Times New Roman" w:cs="Calibri"/>
                <w:lang w:eastAsia="en-GB"/>
              </w:rPr>
            </w:pPr>
            <w:r w:rsidRPr="00603B98">
              <w:rPr>
                <w:rFonts w:eastAsia="Times New Roman" w:cs="Calibri"/>
                <w:lang w:eastAsia="en-GB"/>
              </w:rPr>
              <w:t xml:space="preserve">Average </w:t>
            </w:r>
            <w:r w:rsidR="006B6CA0">
              <w:rPr>
                <w:rFonts w:eastAsia="Times New Roman" w:cs="Calibri"/>
                <w:lang w:eastAsia="en-GB"/>
              </w:rPr>
              <w:t xml:space="preserve">Weighted </w:t>
            </w:r>
            <w:r>
              <w:rPr>
                <w:rFonts w:eastAsia="Times New Roman" w:cs="Calibri"/>
                <w:lang w:eastAsia="en-GB"/>
              </w:rPr>
              <w:t>Hourly Rate</w:t>
            </w:r>
          </w:p>
        </w:tc>
        <w:tc>
          <w:tcPr>
            <w:tcW w:w="5728" w:type="dxa"/>
            <w:gridSpan w:val="3"/>
            <w:noWrap/>
          </w:tcPr>
          <w:p w14:paraId="12F4B5EA" w14:textId="3F13C4AA" w:rsidR="007962CB" w:rsidRPr="00603B98" w:rsidRDefault="007962CB" w:rsidP="00055502">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lang w:eastAsia="en-GB"/>
              </w:rPr>
            </w:pPr>
          </w:p>
        </w:tc>
      </w:tr>
    </w:tbl>
    <w:p w14:paraId="4A5D6E46" w14:textId="77777777" w:rsidR="00BE016C" w:rsidRPr="00E2014B" w:rsidRDefault="00BE016C" w:rsidP="00BE016C">
      <w:pPr>
        <w:spacing w:before="0" w:after="0" w:line="240" w:lineRule="auto"/>
        <w:jc w:val="both"/>
        <w:rPr>
          <w:rFonts w:cs="Calibri"/>
          <w:szCs w:val="22"/>
        </w:rPr>
      </w:pPr>
    </w:p>
    <w:p w14:paraId="7D5C4D44" w14:textId="382018CB" w:rsidR="00BE016C"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A mean average </w:t>
      </w:r>
      <w:r w:rsidR="006B6CA0">
        <w:rPr>
          <w:rFonts w:cs="Calibri"/>
          <w:szCs w:val="22"/>
        </w:rPr>
        <w:t xml:space="preserve">of the weighted rates </w:t>
      </w:r>
      <w:r>
        <w:rPr>
          <w:rFonts w:cs="Calibri"/>
          <w:szCs w:val="22"/>
        </w:rPr>
        <w:t>will then be calculated across all 6 grades to produce a Tender</w:t>
      </w:r>
      <w:r w:rsidR="006B6CA0">
        <w:rPr>
          <w:rFonts w:cs="Calibri"/>
          <w:szCs w:val="22"/>
        </w:rPr>
        <w:t>er</w:t>
      </w:r>
      <w:r>
        <w:rPr>
          <w:rFonts w:cs="Calibri"/>
          <w:szCs w:val="22"/>
        </w:rPr>
        <w:t xml:space="preserve"> Average Hourly Rate that will be compared to all other Tenderers to produce an overall price score. </w:t>
      </w:r>
    </w:p>
    <w:p w14:paraId="590D21BD" w14:textId="14C7CEC6" w:rsidR="00BE016C" w:rsidRDefault="00BE016C" w:rsidP="00BE016C">
      <w:pPr>
        <w:pStyle w:val="ListParagraph"/>
        <w:numPr>
          <w:ilvl w:val="3"/>
          <w:numId w:val="56"/>
        </w:numPr>
        <w:spacing w:before="0" w:after="0" w:line="240" w:lineRule="auto"/>
        <w:jc w:val="both"/>
        <w:rPr>
          <w:rFonts w:cs="Calibri"/>
          <w:szCs w:val="22"/>
        </w:rPr>
      </w:pPr>
      <w:r>
        <w:rPr>
          <w:rFonts w:cs="Calibri"/>
          <w:szCs w:val="22"/>
        </w:rPr>
        <w:t xml:space="preserve">The </w:t>
      </w:r>
      <w:r w:rsidR="006B6CA0">
        <w:rPr>
          <w:rFonts w:cs="Calibri"/>
          <w:szCs w:val="22"/>
        </w:rPr>
        <w:t>Tender Average Hourly Rate</w:t>
      </w:r>
      <w:r>
        <w:rPr>
          <w:rFonts w:cs="Calibri"/>
          <w:szCs w:val="22"/>
        </w:rPr>
        <w:t xml:space="preserve"> will be calculated as per the formula below:  </w:t>
      </w:r>
    </w:p>
    <w:tbl>
      <w:tblPr>
        <w:tblW w:w="9173" w:type="dxa"/>
        <w:tblInd w:w="360" w:type="dxa"/>
        <w:tblCellMar>
          <w:left w:w="0" w:type="dxa"/>
          <w:right w:w="0" w:type="dxa"/>
        </w:tblCellMar>
        <w:tblLook w:val="04A0" w:firstRow="1" w:lastRow="0" w:firstColumn="1" w:lastColumn="0" w:noHBand="0" w:noVBand="1"/>
      </w:tblPr>
      <w:tblGrid>
        <w:gridCol w:w="2759"/>
        <w:gridCol w:w="71"/>
        <w:gridCol w:w="174"/>
        <w:gridCol w:w="6169"/>
      </w:tblGrid>
      <w:tr w:rsidR="00BE016C" w:rsidRPr="00404403" w14:paraId="16B952BA" w14:textId="77777777" w:rsidTr="00BE016C">
        <w:trPr>
          <w:trHeight w:val="555"/>
        </w:trPr>
        <w:tc>
          <w:tcPr>
            <w:tcW w:w="2759" w:type="dxa"/>
            <w:vMerge w:val="restart"/>
            <w:shd w:val="clear" w:color="auto" w:fill="auto"/>
            <w:vAlign w:val="center"/>
            <w:hideMark/>
          </w:tcPr>
          <w:p w14:paraId="67D42933" w14:textId="77777777" w:rsidR="00BE016C" w:rsidRPr="00404403" w:rsidRDefault="00BE016C" w:rsidP="00055502">
            <w:pPr>
              <w:spacing w:after="0" w:line="240" w:lineRule="auto"/>
              <w:textAlignment w:val="baseline"/>
              <w:rPr>
                <w:rFonts w:eastAsia="Times New Roman" w:cs="Calibri"/>
                <w:szCs w:val="22"/>
                <w:lang w:eastAsia="en-GB"/>
              </w:rPr>
            </w:pPr>
            <w:r w:rsidRPr="00404403">
              <w:rPr>
                <w:rFonts w:eastAsia="Times New Roman" w:cs="Calibri"/>
                <w:szCs w:val="22"/>
                <w:lang w:eastAsia="en-GB"/>
              </w:rPr>
              <w:t xml:space="preserve">Tenderer </w:t>
            </w:r>
            <w:r>
              <w:rPr>
                <w:rFonts w:eastAsia="Times New Roman" w:cs="Calibri"/>
                <w:lang w:eastAsia="en-GB"/>
              </w:rPr>
              <w:t>Average</w:t>
            </w:r>
            <w:r w:rsidRPr="00404403">
              <w:rPr>
                <w:rFonts w:eastAsia="Times New Roman" w:cs="Calibri"/>
                <w:szCs w:val="22"/>
                <w:lang w:eastAsia="en-GB"/>
              </w:rPr>
              <w:t xml:space="preserve"> Hourly Rate</w:t>
            </w:r>
          </w:p>
        </w:tc>
        <w:tc>
          <w:tcPr>
            <w:tcW w:w="71" w:type="dxa"/>
            <w:shd w:val="clear" w:color="auto" w:fill="auto"/>
          </w:tcPr>
          <w:p w14:paraId="513D65B0" w14:textId="77777777" w:rsidR="00BE016C" w:rsidRPr="00404403" w:rsidRDefault="00BE016C" w:rsidP="00055502">
            <w:pPr>
              <w:spacing w:after="0" w:line="240" w:lineRule="auto"/>
              <w:jc w:val="center"/>
              <w:textAlignment w:val="baseline"/>
              <w:rPr>
                <w:rFonts w:eastAsia="Times New Roman" w:cs="Calibri"/>
                <w:b/>
                <w:bCs/>
                <w:lang w:eastAsia="en-GB"/>
              </w:rPr>
            </w:pPr>
          </w:p>
        </w:tc>
        <w:tc>
          <w:tcPr>
            <w:tcW w:w="174" w:type="dxa"/>
            <w:vMerge w:val="restart"/>
            <w:shd w:val="clear" w:color="auto" w:fill="auto"/>
            <w:vAlign w:val="center"/>
            <w:hideMark/>
          </w:tcPr>
          <w:p w14:paraId="3B72FAD0" w14:textId="77777777" w:rsidR="00BE016C" w:rsidRPr="00404403" w:rsidRDefault="00BE016C" w:rsidP="00055502">
            <w:pPr>
              <w:spacing w:before="0" w:after="0" w:line="240" w:lineRule="auto"/>
              <w:jc w:val="center"/>
              <w:textAlignment w:val="baseline"/>
              <w:rPr>
                <w:rFonts w:eastAsia="Times New Roman" w:cs="Calibri"/>
                <w:szCs w:val="22"/>
                <w:lang w:eastAsia="en-GB"/>
              </w:rPr>
            </w:pPr>
            <w:r w:rsidRPr="00404403">
              <w:rPr>
                <w:rFonts w:eastAsia="Times New Roman" w:cs="Calibri"/>
                <w:b/>
                <w:bCs/>
                <w:szCs w:val="22"/>
                <w:lang w:eastAsia="en-GB"/>
              </w:rPr>
              <w:t>=</w:t>
            </w:r>
          </w:p>
        </w:tc>
        <w:tc>
          <w:tcPr>
            <w:tcW w:w="6169" w:type="dxa"/>
            <w:shd w:val="clear" w:color="auto" w:fill="auto"/>
            <w:vAlign w:val="bottom"/>
            <w:hideMark/>
          </w:tcPr>
          <w:p w14:paraId="450CCA4A" w14:textId="77777777" w:rsidR="00BE016C" w:rsidRPr="00404403" w:rsidRDefault="00BE016C" w:rsidP="00055502">
            <w:pPr>
              <w:spacing w:after="0" w:line="240" w:lineRule="auto"/>
              <w:jc w:val="center"/>
              <w:textAlignment w:val="baseline"/>
              <w:rPr>
                <w:rFonts w:eastAsia="Times New Roman" w:cs="Calibri"/>
                <w:szCs w:val="22"/>
                <w:lang w:eastAsia="en-GB"/>
              </w:rPr>
            </w:pPr>
            <w:r>
              <w:rPr>
                <w:rFonts w:eastAsia="Times New Roman" w:cs="Calibri"/>
                <w:b/>
                <w:bCs/>
                <w:u w:val="single"/>
                <w:lang w:eastAsia="en-GB"/>
              </w:rPr>
              <w:t>___</w:t>
            </w:r>
            <w:r w:rsidRPr="00404403">
              <w:rPr>
                <w:rFonts w:eastAsia="Times New Roman" w:cs="Calibri"/>
                <w:b/>
                <w:bCs/>
                <w:sz w:val="28"/>
                <w:szCs w:val="28"/>
                <w:u w:val="single"/>
                <w:lang w:eastAsia="en-GB"/>
              </w:rPr>
              <w:t>∑</w:t>
            </w:r>
            <w:r w:rsidRPr="00404403">
              <w:rPr>
                <w:rFonts w:eastAsia="Times New Roman" w:cs="Calibri"/>
                <w:szCs w:val="22"/>
                <w:u w:val="single"/>
                <w:lang w:eastAsia="en-GB"/>
              </w:rPr>
              <w:t>Tenderer’s Legal Grades</w:t>
            </w:r>
            <w:r>
              <w:rPr>
                <w:rFonts w:eastAsia="Times New Roman" w:cs="Calibri"/>
                <w:u w:val="single"/>
                <w:lang w:eastAsia="en-GB"/>
              </w:rPr>
              <w:t xml:space="preserve"> weighted</w:t>
            </w:r>
            <w:r w:rsidRPr="00404403">
              <w:rPr>
                <w:rFonts w:eastAsia="Times New Roman" w:cs="Calibri"/>
                <w:szCs w:val="22"/>
                <w:u w:val="single"/>
                <w:lang w:eastAsia="en-GB"/>
              </w:rPr>
              <w:t xml:space="preserve"> hourly rates</w:t>
            </w:r>
            <w:r>
              <w:rPr>
                <w:rFonts w:eastAsia="Times New Roman" w:cs="Calibri"/>
                <w:u w:val="single"/>
                <w:lang w:eastAsia="en-GB"/>
              </w:rPr>
              <w:t>___</w:t>
            </w:r>
          </w:p>
        </w:tc>
      </w:tr>
      <w:tr w:rsidR="00BE016C" w:rsidRPr="00404403" w14:paraId="326B665A" w14:textId="77777777" w:rsidTr="00BE016C">
        <w:trPr>
          <w:trHeight w:val="277"/>
        </w:trPr>
        <w:tc>
          <w:tcPr>
            <w:tcW w:w="2759" w:type="dxa"/>
            <w:vMerge/>
            <w:shd w:val="clear" w:color="auto" w:fill="auto"/>
            <w:vAlign w:val="center"/>
            <w:hideMark/>
          </w:tcPr>
          <w:p w14:paraId="5EA754E1" w14:textId="77777777" w:rsidR="00BE016C" w:rsidRPr="00404403" w:rsidRDefault="00BE016C" w:rsidP="00055502">
            <w:pPr>
              <w:spacing w:after="0" w:line="240" w:lineRule="auto"/>
              <w:jc w:val="center"/>
              <w:rPr>
                <w:rFonts w:eastAsia="Times New Roman" w:cs="Calibri"/>
                <w:szCs w:val="22"/>
                <w:lang w:eastAsia="en-GB"/>
              </w:rPr>
            </w:pPr>
          </w:p>
        </w:tc>
        <w:tc>
          <w:tcPr>
            <w:tcW w:w="71" w:type="dxa"/>
            <w:shd w:val="clear" w:color="auto" w:fill="auto"/>
          </w:tcPr>
          <w:p w14:paraId="54701520" w14:textId="77777777" w:rsidR="00BE016C" w:rsidRPr="00404403" w:rsidRDefault="00BE016C" w:rsidP="00055502">
            <w:pPr>
              <w:spacing w:after="0" w:line="240" w:lineRule="auto"/>
              <w:jc w:val="center"/>
              <w:textAlignment w:val="baseline"/>
              <w:rPr>
                <w:rFonts w:eastAsia="Times New Roman" w:cs="Calibri"/>
                <w:lang w:eastAsia="en-GB"/>
              </w:rPr>
            </w:pPr>
          </w:p>
        </w:tc>
        <w:tc>
          <w:tcPr>
            <w:tcW w:w="174" w:type="dxa"/>
            <w:vMerge/>
            <w:shd w:val="clear" w:color="auto" w:fill="auto"/>
            <w:vAlign w:val="center"/>
            <w:hideMark/>
          </w:tcPr>
          <w:p w14:paraId="6AE76136" w14:textId="77777777" w:rsidR="00BE016C" w:rsidRPr="00404403" w:rsidRDefault="00BE016C" w:rsidP="00055502">
            <w:pPr>
              <w:spacing w:after="0" w:line="240" w:lineRule="auto"/>
              <w:jc w:val="center"/>
              <w:textAlignment w:val="baseline"/>
              <w:rPr>
                <w:rFonts w:eastAsia="Times New Roman" w:cs="Calibri"/>
                <w:szCs w:val="22"/>
                <w:lang w:eastAsia="en-GB"/>
              </w:rPr>
            </w:pPr>
          </w:p>
        </w:tc>
        <w:tc>
          <w:tcPr>
            <w:tcW w:w="6169" w:type="dxa"/>
            <w:shd w:val="clear" w:color="auto" w:fill="auto"/>
            <w:hideMark/>
          </w:tcPr>
          <w:p w14:paraId="498946BC" w14:textId="77777777" w:rsidR="00BE016C" w:rsidRPr="00404403" w:rsidRDefault="00BE016C" w:rsidP="00055502">
            <w:pPr>
              <w:spacing w:after="0" w:line="240" w:lineRule="auto"/>
              <w:jc w:val="center"/>
              <w:textAlignment w:val="baseline"/>
              <w:rPr>
                <w:rFonts w:eastAsia="Times New Roman" w:cs="Calibri"/>
                <w:szCs w:val="22"/>
                <w:lang w:eastAsia="en-GB"/>
              </w:rPr>
            </w:pPr>
            <w:r w:rsidRPr="00404403">
              <w:rPr>
                <w:rFonts w:eastAsia="Times New Roman" w:cs="Calibri"/>
                <w:szCs w:val="22"/>
                <w:lang w:eastAsia="en-GB"/>
              </w:rPr>
              <w:t>6 (</w:t>
            </w:r>
            <w:r w:rsidRPr="00404403">
              <w:rPr>
                <w:rFonts w:eastAsia="Times New Roman" w:cs="Calibri"/>
                <w:i/>
                <w:iCs/>
                <w:szCs w:val="22"/>
                <w:lang w:eastAsia="en-GB"/>
              </w:rPr>
              <w:t>number of Legal Grades being evaluated</w:t>
            </w:r>
            <w:r w:rsidRPr="00404403">
              <w:rPr>
                <w:rFonts w:eastAsia="Times New Roman" w:cs="Calibri"/>
                <w:szCs w:val="22"/>
                <w:lang w:eastAsia="en-GB"/>
              </w:rPr>
              <w:t>)</w:t>
            </w:r>
          </w:p>
        </w:tc>
      </w:tr>
    </w:tbl>
    <w:p w14:paraId="5D424C2E" w14:textId="77777777" w:rsidR="00BE016C" w:rsidRPr="00270F21" w:rsidRDefault="00BE016C" w:rsidP="00BE016C">
      <w:pPr>
        <w:spacing w:before="0" w:after="0" w:line="240" w:lineRule="auto"/>
        <w:jc w:val="both"/>
        <w:rPr>
          <w:rFonts w:cs="Calibri"/>
          <w:szCs w:val="22"/>
        </w:rPr>
      </w:pPr>
    </w:p>
    <w:p w14:paraId="53717779" w14:textId="77777777" w:rsidR="00BE016C" w:rsidRDefault="00BE016C" w:rsidP="00BE016C">
      <w:pPr>
        <w:pStyle w:val="ListParagraph"/>
        <w:numPr>
          <w:ilvl w:val="3"/>
          <w:numId w:val="56"/>
        </w:numPr>
        <w:spacing w:before="0" w:after="0" w:line="240" w:lineRule="auto"/>
        <w:jc w:val="both"/>
        <w:rPr>
          <w:rFonts w:cs="Calibri"/>
          <w:szCs w:val="22"/>
        </w:rPr>
      </w:pPr>
      <w:r>
        <w:rPr>
          <w:rFonts w:cs="Calibri"/>
          <w:szCs w:val="22"/>
        </w:rPr>
        <w:lastRenderedPageBreak/>
        <w:t>An example calculation of a Tenderer’s Average Hourly Rate can be seen below:</w:t>
      </w:r>
    </w:p>
    <w:tbl>
      <w:tblPr>
        <w:tblStyle w:val="GridTable5Dark-Accent1"/>
        <w:tblW w:w="8751" w:type="dxa"/>
        <w:jc w:val="center"/>
        <w:tblLook w:val="04A0" w:firstRow="1" w:lastRow="0" w:firstColumn="1" w:lastColumn="0" w:noHBand="0" w:noVBand="1"/>
      </w:tblPr>
      <w:tblGrid>
        <w:gridCol w:w="3114"/>
        <w:gridCol w:w="1862"/>
        <w:gridCol w:w="1256"/>
        <w:gridCol w:w="2519"/>
      </w:tblGrid>
      <w:tr w:rsidR="00BE016C" w:rsidRPr="00603B98" w14:paraId="5ED3376D" w14:textId="77777777" w:rsidTr="006B6CA0">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30132FA" w14:textId="77777777" w:rsidR="00BE016C" w:rsidRPr="00603B98" w:rsidRDefault="00BE016C" w:rsidP="00055502">
            <w:pPr>
              <w:rPr>
                <w:rFonts w:eastAsia="Times New Roman" w:cs="Calibri"/>
                <w:color w:val="FFFFFF"/>
                <w:lang w:eastAsia="en-GB"/>
              </w:rPr>
            </w:pPr>
            <w:r w:rsidRPr="00603B98">
              <w:rPr>
                <w:rFonts w:eastAsia="Times New Roman" w:cs="Calibri"/>
                <w:color w:val="FFFFFF"/>
                <w:lang w:eastAsia="en-GB"/>
              </w:rPr>
              <w:t>Legal Grade</w:t>
            </w:r>
          </w:p>
        </w:tc>
        <w:tc>
          <w:tcPr>
            <w:tcW w:w="1862" w:type="dxa"/>
            <w:noWrap/>
            <w:hideMark/>
          </w:tcPr>
          <w:p w14:paraId="200D6861" w14:textId="77777777" w:rsidR="00BE016C" w:rsidRPr="00603B98" w:rsidRDefault="00BE016C"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Hourly Rate (£)</w:t>
            </w:r>
          </w:p>
        </w:tc>
        <w:tc>
          <w:tcPr>
            <w:tcW w:w="1256" w:type="dxa"/>
            <w:noWrap/>
            <w:hideMark/>
          </w:tcPr>
          <w:p w14:paraId="3D6A169F" w14:textId="77777777" w:rsidR="00BE016C" w:rsidRPr="00603B98" w:rsidRDefault="00BE016C"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Weighting</w:t>
            </w:r>
          </w:p>
        </w:tc>
        <w:tc>
          <w:tcPr>
            <w:tcW w:w="2519" w:type="dxa"/>
            <w:noWrap/>
            <w:hideMark/>
          </w:tcPr>
          <w:p w14:paraId="29F2B33F" w14:textId="3BAEB34C" w:rsidR="00BE016C" w:rsidRPr="00603B98" w:rsidRDefault="00BE016C" w:rsidP="00055502">
            <w:pPr>
              <w:cnfStyle w:val="100000000000" w:firstRow="1" w:lastRow="0" w:firstColumn="0" w:lastColumn="0" w:oddVBand="0" w:evenVBand="0" w:oddHBand="0" w:evenHBand="0" w:firstRowFirstColumn="0" w:firstRowLastColumn="0" w:lastRowFirstColumn="0" w:lastRowLastColumn="0"/>
              <w:rPr>
                <w:rFonts w:eastAsia="Times New Roman" w:cs="Calibri"/>
                <w:color w:val="FFFFFF"/>
                <w:lang w:eastAsia="en-GB"/>
              </w:rPr>
            </w:pPr>
            <w:r w:rsidRPr="00603B98">
              <w:rPr>
                <w:rFonts w:eastAsia="Times New Roman" w:cs="Calibri"/>
                <w:color w:val="FFFFFF"/>
                <w:lang w:eastAsia="en-GB"/>
              </w:rPr>
              <w:t xml:space="preserve">Weighted </w:t>
            </w:r>
            <w:r w:rsidR="006B6CA0">
              <w:rPr>
                <w:rFonts w:eastAsia="Times New Roman" w:cs="Calibri"/>
                <w:color w:val="FFFFFF"/>
                <w:lang w:eastAsia="en-GB"/>
              </w:rPr>
              <w:t>Hourly Rate</w:t>
            </w:r>
          </w:p>
        </w:tc>
      </w:tr>
      <w:tr w:rsidR="00BE016C" w:rsidRPr="00603B98" w14:paraId="59397A0A" w14:textId="77777777" w:rsidTr="006B6CA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8022BA2" w14:textId="77777777" w:rsidR="00BE016C" w:rsidRPr="00603B98" w:rsidRDefault="00BE016C" w:rsidP="00055502">
            <w:pPr>
              <w:rPr>
                <w:rFonts w:eastAsia="Times New Roman" w:cs="Calibri"/>
                <w:lang w:eastAsia="en-GB"/>
              </w:rPr>
            </w:pPr>
            <w:r w:rsidRPr="00603B98">
              <w:rPr>
                <w:rFonts w:eastAsia="Times New Roman" w:cs="Calibri"/>
                <w:lang w:eastAsia="en-GB"/>
              </w:rPr>
              <w:t>1 – Senior Partner</w:t>
            </w:r>
          </w:p>
        </w:tc>
        <w:tc>
          <w:tcPr>
            <w:tcW w:w="1862" w:type="dxa"/>
            <w:noWrap/>
            <w:hideMark/>
          </w:tcPr>
          <w:p w14:paraId="3650DA4B"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387.00 </w:t>
            </w:r>
          </w:p>
        </w:tc>
        <w:tc>
          <w:tcPr>
            <w:tcW w:w="1256" w:type="dxa"/>
            <w:noWrap/>
            <w:hideMark/>
          </w:tcPr>
          <w:p w14:paraId="56D32D10" w14:textId="77777777" w:rsidR="00BE016C" w:rsidRPr="00603B98" w:rsidRDefault="00BE016C"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519" w:type="dxa"/>
            <w:noWrap/>
            <w:hideMark/>
          </w:tcPr>
          <w:p w14:paraId="7E749307"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328.95 </w:t>
            </w:r>
          </w:p>
        </w:tc>
      </w:tr>
      <w:tr w:rsidR="00BE016C" w:rsidRPr="00603B98" w14:paraId="1B8D2C57" w14:textId="77777777" w:rsidTr="006B6CA0">
        <w:trPr>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D0BAD46" w14:textId="77777777" w:rsidR="00BE016C" w:rsidRPr="00603B98" w:rsidRDefault="00BE016C" w:rsidP="00055502">
            <w:pPr>
              <w:rPr>
                <w:rFonts w:eastAsia="Times New Roman" w:cs="Calibri"/>
                <w:lang w:eastAsia="en-GB"/>
              </w:rPr>
            </w:pPr>
            <w:r w:rsidRPr="00603B98">
              <w:rPr>
                <w:rFonts w:eastAsia="Times New Roman" w:cs="Calibri"/>
                <w:lang w:eastAsia="en-GB"/>
              </w:rPr>
              <w:t>2 – Junior Partner</w:t>
            </w:r>
          </w:p>
        </w:tc>
        <w:tc>
          <w:tcPr>
            <w:tcW w:w="1862" w:type="dxa"/>
            <w:noWrap/>
            <w:hideMark/>
          </w:tcPr>
          <w:p w14:paraId="14030F87"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360.00 </w:t>
            </w:r>
          </w:p>
        </w:tc>
        <w:tc>
          <w:tcPr>
            <w:tcW w:w="1256" w:type="dxa"/>
            <w:noWrap/>
            <w:hideMark/>
          </w:tcPr>
          <w:p w14:paraId="54777141" w14:textId="77777777" w:rsidR="00BE016C" w:rsidRPr="00603B98" w:rsidRDefault="00BE016C"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0.85</w:t>
            </w:r>
          </w:p>
        </w:tc>
        <w:tc>
          <w:tcPr>
            <w:tcW w:w="2519" w:type="dxa"/>
            <w:noWrap/>
            <w:hideMark/>
          </w:tcPr>
          <w:p w14:paraId="0540A1D5"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306.00 </w:t>
            </w:r>
          </w:p>
        </w:tc>
      </w:tr>
      <w:tr w:rsidR="00BE016C" w:rsidRPr="00603B98" w14:paraId="412F122B" w14:textId="77777777" w:rsidTr="006B6CA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1EAD5C8" w14:textId="77777777" w:rsidR="00BE016C" w:rsidRPr="00603B98" w:rsidRDefault="00BE016C" w:rsidP="00055502">
            <w:pPr>
              <w:rPr>
                <w:rFonts w:eastAsia="Times New Roman" w:cs="Calibri"/>
                <w:lang w:eastAsia="en-GB"/>
              </w:rPr>
            </w:pPr>
            <w:r w:rsidRPr="00603B98">
              <w:rPr>
                <w:rFonts w:eastAsia="Times New Roman" w:cs="Calibri"/>
                <w:lang w:eastAsia="en-GB"/>
              </w:rPr>
              <w:t>3 – Senior Associate</w:t>
            </w:r>
          </w:p>
        </w:tc>
        <w:tc>
          <w:tcPr>
            <w:tcW w:w="1862" w:type="dxa"/>
            <w:noWrap/>
            <w:hideMark/>
          </w:tcPr>
          <w:p w14:paraId="79181AC4"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297.50 </w:t>
            </w:r>
          </w:p>
        </w:tc>
        <w:tc>
          <w:tcPr>
            <w:tcW w:w="1256" w:type="dxa"/>
            <w:noWrap/>
            <w:hideMark/>
          </w:tcPr>
          <w:p w14:paraId="2CC7CB7D" w14:textId="77777777" w:rsidR="00BE016C" w:rsidRPr="00603B98" w:rsidRDefault="00BE016C"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519" w:type="dxa"/>
            <w:noWrap/>
            <w:hideMark/>
          </w:tcPr>
          <w:p w14:paraId="07D63EAC"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371.88 </w:t>
            </w:r>
          </w:p>
        </w:tc>
      </w:tr>
      <w:tr w:rsidR="00BE016C" w:rsidRPr="00603B98" w14:paraId="621D1629" w14:textId="77777777" w:rsidTr="006B6CA0">
        <w:trPr>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5D8D29D" w14:textId="77777777" w:rsidR="00BE016C" w:rsidRPr="00603B98" w:rsidRDefault="00BE016C" w:rsidP="00055502">
            <w:pPr>
              <w:rPr>
                <w:rFonts w:eastAsia="Times New Roman" w:cs="Calibri"/>
                <w:lang w:eastAsia="en-GB"/>
              </w:rPr>
            </w:pPr>
            <w:r w:rsidRPr="00603B98">
              <w:rPr>
                <w:rFonts w:eastAsia="Times New Roman" w:cs="Calibri"/>
                <w:lang w:eastAsia="en-GB"/>
              </w:rPr>
              <w:t>4 – Associate</w:t>
            </w:r>
          </w:p>
        </w:tc>
        <w:tc>
          <w:tcPr>
            <w:tcW w:w="1862" w:type="dxa"/>
            <w:noWrap/>
            <w:hideMark/>
          </w:tcPr>
          <w:p w14:paraId="2A14A674"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255.00 </w:t>
            </w:r>
          </w:p>
        </w:tc>
        <w:tc>
          <w:tcPr>
            <w:tcW w:w="1256" w:type="dxa"/>
            <w:noWrap/>
            <w:hideMark/>
          </w:tcPr>
          <w:p w14:paraId="75428CAD" w14:textId="77777777" w:rsidR="00BE016C" w:rsidRPr="00603B98" w:rsidRDefault="00BE016C"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519" w:type="dxa"/>
            <w:noWrap/>
            <w:hideMark/>
          </w:tcPr>
          <w:p w14:paraId="151BAF34"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318.75 </w:t>
            </w:r>
          </w:p>
        </w:tc>
      </w:tr>
      <w:tr w:rsidR="00BE016C" w:rsidRPr="00603B98" w14:paraId="507ACB0B" w14:textId="77777777" w:rsidTr="006B6CA0">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0E80C8C" w14:textId="77777777" w:rsidR="00BE016C" w:rsidRPr="00603B98" w:rsidRDefault="00BE016C" w:rsidP="00055502">
            <w:pPr>
              <w:rPr>
                <w:rFonts w:eastAsia="Times New Roman" w:cs="Calibri"/>
                <w:lang w:eastAsia="en-GB"/>
              </w:rPr>
            </w:pPr>
            <w:r w:rsidRPr="00603B98">
              <w:rPr>
                <w:rFonts w:eastAsia="Times New Roman" w:cs="Calibri"/>
                <w:lang w:eastAsia="en-GB"/>
              </w:rPr>
              <w:t>5- Junior Associate</w:t>
            </w:r>
          </w:p>
        </w:tc>
        <w:tc>
          <w:tcPr>
            <w:tcW w:w="1862" w:type="dxa"/>
            <w:noWrap/>
            <w:hideMark/>
          </w:tcPr>
          <w:p w14:paraId="31360EAF"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176.00 </w:t>
            </w:r>
          </w:p>
        </w:tc>
        <w:tc>
          <w:tcPr>
            <w:tcW w:w="1256" w:type="dxa"/>
            <w:noWrap/>
            <w:hideMark/>
          </w:tcPr>
          <w:p w14:paraId="01DE0F6B" w14:textId="77777777" w:rsidR="00BE016C" w:rsidRPr="00603B98" w:rsidRDefault="00BE016C" w:rsidP="0005550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1.25</w:t>
            </w:r>
          </w:p>
        </w:tc>
        <w:tc>
          <w:tcPr>
            <w:tcW w:w="2519" w:type="dxa"/>
            <w:noWrap/>
            <w:hideMark/>
          </w:tcPr>
          <w:p w14:paraId="3F02260E" w14:textId="77777777" w:rsidR="00BE016C" w:rsidRPr="00603B98" w:rsidRDefault="00BE016C" w:rsidP="00055502">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220.00 </w:t>
            </w:r>
          </w:p>
        </w:tc>
      </w:tr>
      <w:tr w:rsidR="00BE016C" w:rsidRPr="00603B98" w14:paraId="73942B10" w14:textId="77777777" w:rsidTr="006B6CA0">
        <w:trPr>
          <w:trHeight w:val="428"/>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1CC3B51" w14:textId="77777777" w:rsidR="00BE016C" w:rsidRPr="00603B98" w:rsidRDefault="00BE016C" w:rsidP="00055502">
            <w:pPr>
              <w:rPr>
                <w:rFonts w:eastAsia="Times New Roman" w:cs="Calibri"/>
                <w:lang w:eastAsia="en-GB"/>
              </w:rPr>
            </w:pPr>
            <w:r w:rsidRPr="00603B98">
              <w:rPr>
                <w:rFonts w:eastAsia="Times New Roman" w:cs="Calibri"/>
                <w:lang w:eastAsia="en-GB"/>
              </w:rPr>
              <w:t>6 – Paralegal/Trainee</w:t>
            </w:r>
          </w:p>
        </w:tc>
        <w:tc>
          <w:tcPr>
            <w:tcW w:w="1862" w:type="dxa"/>
            <w:noWrap/>
            <w:hideMark/>
          </w:tcPr>
          <w:p w14:paraId="630C4F7E"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132.00 </w:t>
            </w:r>
          </w:p>
        </w:tc>
        <w:tc>
          <w:tcPr>
            <w:tcW w:w="1256" w:type="dxa"/>
            <w:noWrap/>
            <w:hideMark/>
          </w:tcPr>
          <w:p w14:paraId="6A527009" w14:textId="77777777" w:rsidR="00BE016C" w:rsidRPr="00603B98" w:rsidRDefault="00BE016C" w:rsidP="00055502">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en-GB"/>
              </w:rPr>
            </w:pPr>
            <w:r w:rsidRPr="00603B98">
              <w:rPr>
                <w:rFonts w:eastAsia="Times New Roman" w:cs="Calibri"/>
                <w:color w:val="000000"/>
                <w:lang w:eastAsia="en-GB"/>
              </w:rPr>
              <w:t>0.7</w:t>
            </w:r>
            <w:r>
              <w:rPr>
                <w:rFonts w:eastAsia="Times New Roman" w:cs="Calibri"/>
                <w:color w:val="000000"/>
                <w:lang w:eastAsia="en-GB"/>
              </w:rPr>
              <w:t>0</w:t>
            </w:r>
          </w:p>
        </w:tc>
        <w:tc>
          <w:tcPr>
            <w:tcW w:w="2519" w:type="dxa"/>
            <w:noWrap/>
            <w:hideMark/>
          </w:tcPr>
          <w:p w14:paraId="77A0EC3F" w14:textId="77777777" w:rsidR="00BE016C" w:rsidRPr="00603B98" w:rsidRDefault="00BE016C" w:rsidP="00055502">
            <w:pPr>
              <w:cnfStyle w:val="000000000000" w:firstRow="0" w:lastRow="0" w:firstColumn="0" w:lastColumn="0" w:oddVBand="0" w:evenVBand="0" w:oddHBand="0" w:evenHBand="0" w:firstRowFirstColumn="0" w:firstRowLastColumn="0" w:lastRowFirstColumn="0" w:lastRowLastColumn="0"/>
              <w:rPr>
                <w:rFonts w:eastAsia="Times New Roman" w:cs="Calibri"/>
                <w:i/>
                <w:iCs/>
                <w:color w:val="000000"/>
                <w:lang w:eastAsia="en-GB"/>
              </w:rPr>
            </w:pPr>
            <w:r w:rsidRPr="00603B98">
              <w:rPr>
                <w:rFonts w:eastAsia="Times New Roman" w:cs="Calibri"/>
                <w:i/>
                <w:iCs/>
                <w:color w:val="000000"/>
                <w:lang w:eastAsia="en-GB"/>
              </w:rPr>
              <w:t xml:space="preserve"> £               92.40 </w:t>
            </w:r>
          </w:p>
        </w:tc>
      </w:tr>
      <w:tr w:rsidR="008435B3" w:rsidRPr="00603B98" w14:paraId="0BD198C5" w14:textId="77777777" w:rsidTr="006B6CA0">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6450086" w14:textId="19AD56AF" w:rsidR="008435B3" w:rsidRPr="00603B98" w:rsidRDefault="008435B3" w:rsidP="00BE016C">
            <w:pPr>
              <w:rPr>
                <w:rFonts w:eastAsia="Times New Roman" w:cs="Calibri"/>
                <w:lang w:eastAsia="en-GB"/>
              </w:rPr>
            </w:pPr>
            <w:r w:rsidRPr="00603B98">
              <w:rPr>
                <w:rFonts w:eastAsia="Times New Roman" w:cs="Calibri"/>
                <w:lang w:eastAsia="en-GB"/>
              </w:rPr>
              <w:t>Average</w:t>
            </w:r>
            <w:r w:rsidR="006B6CA0">
              <w:rPr>
                <w:rFonts w:eastAsia="Times New Roman" w:cs="Calibri"/>
                <w:lang w:eastAsia="en-GB"/>
              </w:rPr>
              <w:t xml:space="preserve"> Weighted</w:t>
            </w:r>
            <w:r w:rsidRPr="00603B98">
              <w:rPr>
                <w:rFonts w:eastAsia="Times New Roman" w:cs="Calibri"/>
                <w:lang w:eastAsia="en-GB"/>
              </w:rPr>
              <w:t xml:space="preserve"> </w:t>
            </w:r>
            <w:r>
              <w:rPr>
                <w:rFonts w:eastAsia="Times New Roman" w:cs="Calibri"/>
                <w:lang w:eastAsia="en-GB"/>
              </w:rPr>
              <w:t>Hourly Rate</w:t>
            </w:r>
          </w:p>
        </w:tc>
        <w:tc>
          <w:tcPr>
            <w:tcW w:w="5637" w:type="dxa"/>
            <w:gridSpan w:val="3"/>
            <w:noWrap/>
            <w:hideMark/>
          </w:tcPr>
          <w:p w14:paraId="2C21128E" w14:textId="77777777" w:rsidR="008435B3" w:rsidRPr="00603B98" w:rsidRDefault="008435B3" w:rsidP="008435B3">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i/>
                <w:iCs/>
                <w:color w:val="000000"/>
                <w:lang w:eastAsia="en-GB"/>
              </w:rPr>
            </w:pPr>
            <w:r w:rsidRPr="00603B98">
              <w:rPr>
                <w:rFonts w:eastAsia="Times New Roman" w:cs="Calibri"/>
                <w:b/>
                <w:bCs/>
                <w:i/>
                <w:iCs/>
                <w:color w:val="000000"/>
                <w:lang w:eastAsia="en-GB"/>
              </w:rPr>
              <w:t xml:space="preserve"> £             273.00 </w:t>
            </w:r>
          </w:p>
        </w:tc>
      </w:tr>
    </w:tbl>
    <w:p w14:paraId="02DE867A" w14:textId="77777777" w:rsidR="00BE016C" w:rsidRDefault="00BE016C" w:rsidP="00BE016C">
      <w:pPr>
        <w:pStyle w:val="ListParagraph"/>
        <w:spacing w:before="0" w:after="0" w:line="240" w:lineRule="auto"/>
        <w:ind w:left="1728"/>
        <w:jc w:val="both"/>
        <w:rPr>
          <w:rFonts w:cs="Calibri"/>
          <w:szCs w:val="22"/>
        </w:rPr>
      </w:pPr>
    </w:p>
    <w:p w14:paraId="2DD99FAF" w14:textId="1E093723" w:rsidR="00BE016C" w:rsidRDefault="00BE016C" w:rsidP="00BE016C">
      <w:pPr>
        <w:pStyle w:val="ListParagraph"/>
        <w:numPr>
          <w:ilvl w:val="2"/>
          <w:numId w:val="56"/>
        </w:numPr>
        <w:spacing w:before="0" w:after="0" w:line="240" w:lineRule="auto"/>
        <w:jc w:val="both"/>
        <w:rPr>
          <w:rFonts w:cs="Calibri"/>
          <w:szCs w:val="22"/>
        </w:rPr>
      </w:pPr>
      <w:r>
        <w:rPr>
          <w:rFonts w:cs="Calibri"/>
          <w:szCs w:val="22"/>
        </w:rPr>
        <w:t xml:space="preserve"> The </w:t>
      </w:r>
      <w:r w:rsidRPr="00A20DDD">
        <w:rPr>
          <w:rFonts w:cs="Calibri"/>
          <w:szCs w:val="22"/>
        </w:rPr>
        <w:t xml:space="preserve">total </w:t>
      </w:r>
      <w:r w:rsidR="000B667D">
        <w:rPr>
          <w:rFonts w:cs="Calibri"/>
          <w:szCs w:val="22"/>
        </w:rPr>
        <w:t>C</w:t>
      </w:r>
      <w:r w:rsidR="00D7237E">
        <w:rPr>
          <w:rFonts w:cs="Calibri"/>
          <w:szCs w:val="22"/>
        </w:rPr>
        <w:t>ommercial</w:t>
      </w:r>
      <w:r w:rsidRPr="00A20DDD">
        <w:rPr>
          <w:rFonts w:cs="Calibri"/>
          <w:szCs w:val="22"/>
        </w:rPr>
        <w:t xml:space="preserve"> </w:t>
      </w:r>
      <w:r w:rsidRPr="5BF2BBBC">
        <w:rPr>
          <w:rFonts w:cs="Calibri"/>
          <w:szCs w:val="22"/>
        </w:rPr>
        <w:t>score</w:t>
      </w:r>
      <w:r>
        <w:rPr>
          <w:rFonts w:cs="Calibri"/>
          <w:szCs w:val="22"/>
        </w:rPr>
        <w:t>,</w:t>
      </w:r>
      <w:r w:rsidRPr="5BF2BBBC">
        <w:rPr>
          <w:rFonts w:cs="Calibri"/>
          <w:szCs w:val="22"/>
        </w:rPr>
        <w:t xml:space="preserve"> which represents </w:t>
      </w:r>
      <w:r w:rsidRPr="00E2014B">
        <w:rPr>
          <w:rFonts w:cs="Calibri"/>
          <w:szCs w:val="22"/>
        </w:rPr>
        <w:t>15</w:t>
      </w:r>
      <w:r w:rsidRPr="00A20DDD">
        <w:rPr>
          <w:rFonts w:cs="Calibri"/>
          <w:szCs w:val="22"/>
        </w:rPr>
        <w:t xml:space="preserve">% </w:t>
      </w:r>
      <w:r w:rsidRPr="5BF2BBBC">
        <w:rPr>
          <w:rFonts w:cs="Calibri"/>
          <w:szCs w:val="22"/>
        </w:rPr>
        <w:t xml:space="preserve">of the </w:t>
      </w:r>
      <w:r w:rsidRPr="00F97671">
        <w:rPr>
          <w:rFonts w:cs="Calibri"/>
          <w:szCs w:val="22"/>
        </w:rPr>
        <w:t>final</w:t>
      </w:r>
      <w:r w:rsidRPr="5BF2BBBC">
        <w:rPr>
          <w:rFonts w:cs="Calibri"/>
          <w:szCs w:val="22"/>
        </w:rPr>
        <w:t xml:space="preserve"> 100% score </w:t>
      </w:r>
      <w:r w:rsidRPr="00A20DDD">
        <w:rPr>
          <w:rFonts w:cs="Calibri"/>
          <w:szCs w:val="22"/>
        </w:rPr>
        <w:t xml:space="preserve">shall be calculated based on the </w:t>
      </w:r>
      <w:r>
        <w:rPr>
          <w:rFonts w:cs="Calibri"/>
          <w:szCs w:val="22"/>
        </w:rPr>
        <w:t>L</w:t>
      </w:r>
      <w:r w:rsidRPr="00A20DDD">
        <w:rPr>
          <w:rFonts w:cs="Calibri"/>
          <w:szCs w:val="22"/>
        </w:rPr>
        <w:t xml:space="preserve">owest </w:t>
      </w:r>
      <w:r>
        <w:rPr>
          <w:rFonts w:cs="Calibri"/>
          <w:szCs w:val="22"/>
        </w:rPr>
        <w:t>Tender Average Price</w:t>
      </w:r>
      <w:r w:rsidRPr="00A20DDD">
        <w:rPr>
          <w:rFonts w:cs="Calibri"/>
          <w:szCs w:val="22"/>
        </w:rPr>
        <w:t xml:space="preserve"> gaining </w:t>
      </w:r>
      <w:r w:rsidRPr="00746791">
        <w:rPr>
          <w:rFonts w:cs="Calibri"/>
          <w:szCs w:val="22"/>
        </w:rPr>
        <w:t xml:space="preserve">the full 15% </w:t>
      </w:r>
      <w:r w:rsidRPr="00A20DDD">
        <w:rPr>
          <w:rFonts w:cs="Calibri"/>
          <w:szCs w:val="22"/>
        </w:rPr>
        <w:t>award with the remaining marks allocated based on:</w:t>
      </w:r>
    </w:p>
    <w:p w14:paraId="10CFBA3F" w14:textId="77777777" w:rsidR="00BE016C" w:rsidRDefault="00BE016C" w:rsidP="00BE016C">
      <w:pPr>
        <w:pStyle w:val="ListParagraph"/>
        <w:spacing w:before="0" w:after="0" w:line="240" w:lineRule="auto"/>
        <w:ind w:left="1224"/>
        <w:jc w:val="both"/>
        <w:rPr>
          <w:rFonts w:cs="Calibri"/>
          <w:szCs w:val="22"/>
        </w:rPr>
      </w:pPr>
    </w:p>
    <w:tbl>
      <w:tblPr>
        <w:tblStyle w:val="TableGrid"/>
        <w:tblW w:w="5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3969"/>
        <w:gridCol w:w="709"/>
      </w:tblGrid>
      <w:tr w:rsidR="00BE016C" w:rsidRPr="00E2014B" w14:paraId="23CEDCBF" w14:textId="77777777" w:rsidTr="00BE016C">
        <w:trPr>
          <w:trHeight w:val="366"/>
          <w:jc w:val="center"/>
        </w:trPr>
        <w:tc>
          <w:tcPr>
            <w:tcW w:w="911" w:type="dxa"/>
            <w:vMerge w:val="restart"/>
            <w:shd w:val="clear" w:color="auto" w:fill="auto"/>
            <w:vAlign w:val="center"/>
          </w:tcPr>
          <w:p w14:paraId="0C28B9D0" w14:textId="77777777" w:rsidR="00BE016C" w:rsidRPr="00E2014B" w:rsidRDefault="00BE016C" w:rsidP="00055502">
            <w:pPr>
              <w:pStyle w:val="ListParagraph"/>
              <w:spacing w:before="0"/>
              <w:ind w:left="0"/>
              <w:jc w:val="right"/>
              <w:rPr>
                <w:rFonts w:cs="Calibri"/>
                <w:szCs w:val="24"/>
              </w:rPr>
            </w:pPr>
            <w:r w:rsidRPr="00E2014B">
              <w:rPr>
                <w:rFonts w:cs="Calibri"/>
                <w:szCs w:val="24"/>
              </w:rPr>
              <w:t>Score =</w:t>
            </w:r>
          </w:p>
        </w:tc>
        <w:tc>
          <w:tcPr>
            <w:tcW w:w="3969" w:type="dxa"/>
            <w:shd w:val="clear" w:color="auto" w:fill="auto"/>
            <w:vAlign w:val="bottom"/>
          </w:tcPr>
          <w:p w14:paraId="116D1983" w14:textId="77777777" w:rsidR="00BE016C" w:rsidRPr="00E2014B" w:rsidRDefault="00BE016C" w:rsidP="00055502">
            <w:pPr>
              <w:pStyle w:val="ListParagraph"/>
              <w:spacing w:before="0"/>
              <w:ind w:left="0"/>
              <w:jc w:val="center"/>
              <w:rPr>
                <w:rFonts w:cs="Calibri"/>
                <w:szCs w:val="24"/>
                <w:u w:val="single"/>
              </w:rPr>
            </w:pPr>
            <w:r>
              <w:rPr>
                <w:rFonts w:cs="Calibri"/>
                <w:szCs w:val="24"/>
                <w:u w:val="single"/>
              </w:rPr>
              <w:t>__</w:t>
            </w:r>
            <w:r w:rsidRPr="00E2014B">
              <w:rPr>
                <w:rFonts w:cs="Calibri"/>
                <w:szCs w:val="24"/>
                <w:u w:val="single"/>
              </w:rPr>
              <w:t xml:space="preserve">Lowest Tender Average </w:t>
            </w:r>
            <w:r>
              <w:rPr>
                <w:rFonts w:cs="Calibri"/>
                <w:szCs w:val="24"/>
                <w:u w:val="single"/>
              </w:rPr>
              <w:t>Hourly Rate__</w:t>
            </w:r>
          </w:p>
        </w:tc>
        <w:tc>
          <w:tcPr>
            <w:tcW w:w="709" w:type="dxa"/>
            <w:vMerge w:val="restart"/>
            <w:shd w:val="clear" w:color="auto" w:fill="auto"/>
            <w:vAlign w:val="bottom"/>
          </w:tcPr>
          <w:p w14:paraId="21786BDE" w14:textId="77777777" w:rsidR="00BE016C" w:rsidRPr="00E2014B" w:rsidRDefault="00BE016C" w:rsidP="00055502">
            <w:pPr>
              <w:pStyle w:val="ListParagraph"/>
              <w:spacing w:before="0"/>
              <w:ind w:left="0"/>
              <w:rPr>
                <w:rFonts w:cs="Calibri"/>
                <w:szCs w:val="24"/>
              </w:rPr>
            </w:pPr>
            <w:r w:rsidRPr="00E2014B">
              <w:rPr>
                <w:rFonts w:cs="Calibri"/>
                <w:szCs w:val="24"/>
              </w:rPr>
              <w:t>x15%</w:t>
            </w:r>
          </w:p>
        </w:tc>
      </w:tr>
      <w:tr w:rsidR="00BE016C" w:rsidRPr="00E2014B" w14:paraId="79DEE87F" w14:textId="77777777" w:rsidTr="00BE016C">
        <w:trPr>
          <w:trHeight w:val="182"/>
          <w:jc w:val="center"/>
        </w:trPr>
        <w:tc>
          <w:tcPr>
            <w:tcW w:w="911" w:type="dxa"/>
            <w:vMerge/>
            <w:shd w:val="clear" w:color="auto" w:fill="auto"/>
          </w:tcPr>
          <w:p w14:paraId="51F74E99" w14:textId="77777777" w:rsidR="00BE016C" w:rsidRPr="00E2014B" w:rsidRDefault="00BE016C" w:rsidP="00055502">
            <w:pPr>
              <w:pStyle w:val="ListParagraph"/>
              <w:spacing w:before="0"/>
              <w:ind w:left="0"/>
              <w:jc w:val="center"/>
              <w:rPr>
                <w:rFonts w:cs="Calibri"/>
                <w:szCs w:val="24"/>
              </w:rPr>
            </w:pPr>
          </w:p>
        </w:tc>
        <w:tc>
          <w:tcPr>
            <w:tcW w:w="3969" w:type="dxa"/>
            <w:shd w:val="clear" w:color="auto" w:fill="auto"/>
          </w:tcPr>
          <w:p w14:paraId="178F1ACD" w14:textId="77777777" w:rsidR="00BE016C" w:rsidRPr="00E2014B" w:rsidRDefault="00BE016C" w:rsidP="00055502">
            <w:pPr>
              <w:pStyle w:val="ListParagraph"/>
              <w:spacing w:before="0"/>
              <w:ind w:left="0"/>
              <w:jc w:val="center"/>
              <w:rPr>
                <w:rFonts w:cs="Calibri"/>
                <w:szCs w:val="24"/>
              </w:rPr>
            </w:pPr>
            <w:r w:rsidRPr="00E2014B">
              <w:rPr>
                <w:rFonts w:cs="Calibri"/>
                <w:szCs w:val="24"/>
              </w:rPr>
              <w:t xml:space="preserve">Tender Average </w:t>
            </w:r>
            <w:r>
              <w:rPr>
                <w:rFonts w:cs="Calibri"/>
                <w:szCs w:val="24"/>
              </w:rPr>
              <w:t>Rate</w:t>
            </w:r>
          </w:p>
        </w:tc>
        <w:tc>
          <w:tcPr>
            <w:tcW w:w="709" w:type="dxa"/>
            <w:vMerge/>
            <w:shd w:val="clear" w:color="auto" w:fill="auto"/>
          </w:tcPr>
          <w:p w14:paraId="6803EE6E" w14:textId="77777777" w:rsidR="00BE016C" w:rsidRPr="00E2014B" w:rsidRDefault="00BE016C" w:rsidP="00055502">
            <w:pPr>
              <w:pStyle w:val="ListParagraph"/>
              <w:spacing w:before="0"/>
              <w:ind w:left="0"/>
              <w:jc w:val="center"/>
              <w:rPr>
                <w:rFonts w:cs="Calibri"/>
                <w:szCs w:val="24"/>
              </w:rPr>
            </w:pPr>
          </w:p>
        </w:tc>
      </w:tr>
    </w:tbl>
    <w:p w14:paraId="778A379C" w14:textId="77777777" w:rsidR="00BE016C" w:rsidRDefault="00BE016C" w:rsidP="00BE016C">
      <w:pPr>
        <w:pStyle w:val="ListParagraph"/>
        <w:spacing w:before="0" w:after="0" w:line="240" w:lineRule="auto"/>
        <w:ind w:left="1224"/>
        <w:jc w:val="both"/>
        <w:rPr>
          <w:rFonts w:cs="Calibri"/>
          <w:szCs w:val="22"/>
        </w:rPr>
      </w:pPr>
    </w:p>
    <w:p w14:paraId="0C845609" w14:textId="77777777" w:rsidR="00BE016C" w:rsidRPr="00641BA2" w:rsidRDefault="00BE016C" w:rsidP="00BE016C">
      <w:pPr>
        <w:pStyle w:val="ListParagraph"/>
        <w:numPr>
          <w:ilvl w:val="3"/>
          <w:numId w:val="56"/>
        </w:numPr>
        <w:spacing w:after="0" w:line="240" w:lineRule="auto"/>
        <w:jc w:val="both"/>
        <w:rPr>
          <w:rFonts w:cs="Calibri"/>
          <w:szCs w:val="22"/>
        </w:rPr>
      </w:pPr>
      <w:r>
        <w:rPr>
          <w:rFonts w:cs="Calibri"/>
          <w:szCs w:val="22"/>
        </w:rPr>
        <w:t xml:space="preserve"> </w:t>
      </w:r>
      <w:r w:rsidRPr="00641BA2">
        <w:rPr>
          <w:rFonts w:cs="Calibri"/>
          <w:szCs w:val="22"/>
        </w:rPr>
        <w:t xml:space="preserve">For example if three Tenders are received and Tenderer A has quoted £300 as their </w:t>
      </w:r>
      <w:r>
        <w:rPr>
          <w:rFonts w:eastAsia="Times New Roman" w:cs="Calibri"/>
          <w:lang w:eastAsia="en-GB"/>
        </w:rPr>
        <w:t>Average</w:t>
      </w:r>
      <w:r w:rsidRPr="00404403">
        <w:rPr>
          <w:rFonts w:eastAsia="Times New Roman" w:cs="Calibri"/>
          <w:szCs w:val="22"/>
          <w:lang w:eastAsia="en-GB"/>
        </w:rPr>
        <w:t xml:space="preserve"> Hourly Rate</w:t>
      </w:r>
      <w:r w:rsidRPr="00641BA2">
        <w:rPr>
          <w:rFonts w:cs="Calibri"/>
          <w:szCs w:val="22"/>
        </w:rPr>
        <w:t xml:space="preserve">, Tenderer B has quoted £500 and Tenderer C has quoted £600 then the calculation will be as follows: </w:t>
      </w:r>
    </w:p>
    <w:p w14:paraId="4BE53C35" w14:textId="77777777" w:rsidR="00BE016C" w:rsidRPr="00641BA2" w:rsidRDefault="00BE016C" w:rsidP="00BE016C">
      <w:pPr>
        <w:pStyle w:val="ListParagraph"/>
        <w:spacing w:after="0" w:line="240" w:lineRule="auto"/>
        <w:ind w:left="1224"/>
        <w:jc w:val="center"/>
        <w:rPr>
          <w:rFonts w:cs="Calibri"/>
          <w:szCs w:val="22"/>
        </w:rPr>
      </w:pPr>
      <w:r w:rsidRPr="00641BA2">
        <w:rPr>
          <w:rFonts w:cs="Calibri"/>
          <w:szCs w:val="22"/>
        </w:rPr>
        <w:t xml:space="preserve">Tenderer A score = </w:t>
      </w:r>
      <w:r>
        <w:rPr>
          <w:rFonts w:cs="Calibri"/>
          <w:szCs w:val="22"/>
        </w:rPr>
        <w:t>(</w:t>
      </w:r>
      <w:r w:rsidRPr="00641BA2">
        <w:rPr>
          <w:rFonts w:cs="Calibri"/>
          <w:szCs w:val="22"/>
        </w:rPr>
        <w:t>£300/£300</w:t>
      </w:r>
      <w:r>
        <w:rPr>
          <w:rFonts w:cs="Calibri"/>
          <w:szCs w:val="22"/>
        </w:rPr>
        <w:t>)</w:t>
      </w:r>
      <w:r w:rsidRPr="00641BA2">
        <w:rPr>
          <w:rFonts w:cs="Calibri"/>
          <w:szCs w:val="22"/>
        </w:rPr>
        <w:t xml:space="preserve"> x 15% (maximum % score available) = 15%</w:t>
      </w:r>
    </w:p>
    <w:p w14:paraId="3443AC26" w14:textId="77777777" w:rsidR="00BE016C" w:rsidRPr="00641BA2" w:rsidRDefault="00BE016C" w:rsidP="00BE016C">
      <w:pPr>
        <w:pStyle w:val="ListParagraph"/>
        <w:spacing w:after="0" w:line="240" w:lineRule="auto"/>
        <w:ind w:left="1224"/>
        <w:jc w:val="center"/>
        <w:rPr>
          <w:rFonts w:cs="Calibri"/>
          <w:szCs w:val="22"/>
        </w:rPr>
      </w:pPr>
      <w:r w:rsidRPr="00641BA2">
        <w:rPr>
          <w:rFonts w:cs="Calibri"/>
          <w:szCs w:val="22"/>
        </w:rPr>
        <w:t xml:space="preserve">Tenderer B score = </w:t>
      </w:r>
      <w:r>
        <w:rPr>
          <w:rFonts w:cs="Calibri"/>
          <w:szCs w:val="22"/>
        </w:rPr>
        <w:t>(</w:t>
      </w:r>
      <w:r w:rsidRPr="00641BA2">
        <w:rPr>
          <w:rFonts w:cs="Calibri"/>
          <w:szCs w:val="22"/>
        </w:rPr>
        <w:t>£300/£500</w:t>
      </w:r>
      <w:r>
        <w:rPr>
          <w:rFonts w:cs="Calibri"/>
          <w:szCs w:val="22"/>
        </w:rPr>
        <w:t>)</w:t>
      </w:r>
      <w:r w:rsidRPr="00641BA2">
        <w:rPr>
          <w:rFonts w:cs="Calibri"/>
          <w:szCs w:val="22"/>
        </w:rPr>
        <w:t xml:space="preserve"> x 15% (maximum % score available) = 9%</w:t>
      </w:r>
    </w:p>
    <w:p w14:paraId="2330010D" w14:textId="77777777" w:rsidR="00BE016C" w:rsidRPr="00641BA2" w:rsidRDefault="00BE016C" w:rsidP="00BE016C">
      <w:pPr>
        <w:pStyle w:val="ListParagraph"/>
        <w:spacing w:after="0" w:line="240" w:lineRule="auto"/>
        <w:ind w:left="1224"/>
        <w:jc w:val="center"/>
        <w:rPr>
          <w:rFonts w:cs="Calibri"/>
          <w:szCs w:val="22"/>
        </w:rPr>
      </w:pPr>
      <w:r w:rsidRPr="00641BA2">
        <w:rPr>
          <w:rFonts w:cs="Calibri"/>
          <w:szCs w:val="22"/>
        </w:rPr>
        <w:t xml:space="preserve">Tenderer C score = </w:t>
      </w:r>
      <w:r>
        <w:rPr>
          <w:rFonts w:cs="Calibri"/>
          <w:szCs w:val="22"/>
        </w:rPr>
        <w:t>(</w:t>
      </w:r>
      <w:r w:rsidRPr="00641BA2">
        <w:rPr>
          <w:rFonts w:cs="Calibri"/>
          <w:szCs w:val="22"/>
        </w:rPr>
        <w:t>£300/£600</w:t>
      </w:r>
      <w:r>
        <w:rPr>
          <w:rFonts w:cs="Calibri"/>
          <w:szCs w:val="22"/>
        </w:rPr>
        <w:t>)</w:t>
      </w:r>
      <w:r w:rsidRPr="00641BA2">
        <w:rPr>
          <w:rFonts w:cs="Calibri"/>
          <w:szCs w:val="22"/>
        </w:rPr>
        <w:t xml:space="preserve"> x 15% (maximum % score available) = 7.5%</w:t>
      </w:r>
    </w:p>
    <w:p w14:paraId="2DE79246" w14:textId="77777777" w:rsidR="00367CB4" w:rsidRPr="00651C75" w:rsidRDefault="00367CB4" w:rsidP="0049530B">
      <w:pPr>
        <w:rPr>
          <w:vanish/>
        </w:rPr>
      </w:pPr>
    </w:p>
    <w:p w14:paraId="05D57ADD" w14:textId="0C17B854" w:rsidR="00367CB4" w:rsidRPr="00651C75" w:rsidRDefault="00367CB4" w:rsidP="0049530B">
      <w:pPr>
        <w:pStyle w:val="Heading2"/>
        <w:rPr>
          <w:rFonts w:cs="Calibri"/>
          <w:szCs w:val="22"/>
        </w:rPr>
      </w:pPr>
      <w:bookmarkStart w:id="39" w:name="_Toc87015586"/>
      <w:r w:rsidRPr="00651C75">
        <w:rPr>
          <w:rFonts w:cs="Calibri"/>
          <w:szCs w:val="22"/>
        </w:rPr>
        <w:t xml:space="preserve">Part </w:t>
      </w:r>
      <w:r w:rsidR="00920A45">
        <w:rPr>
          <w:rFonts w:cs="Calibri"/>
          <w:szCs w:val="22"/>
        </w:rPr>
        <w:t>D</w:t>
      </w:r>
      <w:r w:rsidRPr="00651C75">
        <w:rPr>
          <w:rFonts w:cs="Calibri"/>
          <w:szCs w:val="22"/>
        </w:rPr>
        <w:t xml:space="preserve">: </w:t>
      </w:r>
      <w:r w:rsidR="00920A45">
        <w:rPr>
          <w:rFonts w:cs="Calibri"/>
          <w:szCs w:val="22"/>
        </w:rPr>
        <w:t>T</w:t>
      </w:r>
      <w:r w:rsidRPr="00651C75">
        <w:rPr>
          <w:rFonts w:cs="Calibri"/>
          <w:szCs w:val="22"/>
        </w:rPr>
        <w:t xml:space="preserve">ender </w:t>
      </w:r>
      <w:r w:rsidR="00920A45">
        <w:rPr>
          <w:rFonts w:cs="Calibri"/>
          <w:szCs w:val="22"/>
        </w:rPr>
        <w:t>S</w:t>
      </w:r>
      <w:r w:rsidR="00746791">
        <w:rPr>
          <w:rFonts w:cs="Calibri"/>
          <w:szCs w:val="22"/>
        </w:rPr>
        <w:t>ubmissions</w:t>
      </w:r>
      <w:bookmarkEnd w:id="39"/>
    </w:p>
    <w:p w14:paraId="69D7275B" w14:textId="70CD9BE6" w:rsidR="00367CB4" w:rsidRPr="00651C75" w:rsidRDefault="00475AF6" w:rsidP="00651C75">
      <w:pPr>
        <w:pStyle w:val="ListParagraph"/>
        <w:numPr>
          <w:ilvl w:val="1"/>
          <w:numId w:val="56"/>
        </w:numPr>
        <w:spacing w:before="0" w:after="0" w:line="240" w:lineRule="auto"/>
        <w:jc w:val="both"/>
        <w:rPr>
          <w:rFonts w:cs="Calibri"/>
          <w:szCs w:val="22"/>
        </w:rPr>
      </w:pPr>
      <w:r w:rsidRPr="00651C75">
        <w:rPr>
          <w:rFonts w:cs="Calibri"/>
          <w:szCs w:val="22"/>
        </w:rPr>
        <w:t>Tenders</w:t>
      </w:r>
      <w:r w:rsidR="008376E0" w:rsidRPr="00651C75">
        <w:rPr>
          <w:rFonts w:cs="Calibri"/>
          <w:szCs w:val="22"/>
        </w:rPr>
        <w:t xml:space="preserve"> shall </w:t>
      </w:r>
      <w:r w:rsidR="00773779">
        <w:rPr>
          <w:rFonts w:cs="Calibri"/>
          <w:szCs w:val="22"/>
        </w:rPr>
        <w:t xml:space="preserve">comprise </w:t>
      </w:r>
      <w:r w:rsidRPr="00651C75">
        <w:rPr>
          <w:rFonts w:cs="Calibri"/>
          <w:szCs w:val="22"/>
        </w:rPr>
        <w:t>of the following:</w:t>
      </w:r>
    </w:p>
    <w:p w14:paraId="7E0DBB4D" w14:textId="77777777" w:rsidR="00367CB4" w:rsidRPr="00651C75" w:rsidRDefault="00367CB4" w:rsidP="0049530B">
      <w:pPr>
        <w:spacing w:before="0" w:after="0" w:line="240" w:lineRule="auto"/>
        <w:jc w:val="both"/>
        <w:rPr>
          <w:rFonts w:cs="Calibri"/>
          <w:szCs w:val="22"/>
        </w:rPr>
      </w:pPr>
    </w:p>
    <w:tbl>
      <w:tblPr>
        <w:tblStyle w:val="TableGrid2"/>
        <w:tblW w:w="10490" w:type="dxa"/>
        <w:tblInd w:w="-572" w:type="dxa"/>
        <w:tblLayout w:type="fixed"/>
        <w:tblLook w:val="04A0" w:firstRow="1" w:lastRow="0" w:firstColumn="1" w:lastColumn="0" w:noHBand="0" w:noVBand="1"/>
      </w:tblPr>
      <w:tblGrid>
        <w:gridCol w:w="5245"/>
        <w:gridCol w:w="5245"/>
      </w:tblGrid>
      <w:tr w:rsidR="00096012" w:rsidRPr="00FA29DE" w14:paraId="72A50602" w14:textId="77777777" w:rsidTr="00A1223B">
        <w:trPr>
          <w:trHeight w:val="397"/>
        </w:trPr>
        <w:tc>
          <w:tcPr>
            <w:tcW w:w="10490" w:type="dxa"/>
            <w:gridSpan w:val="2"/>
          </w:tcPr>
          <w:p w14:paraId="4958E70F" w14:textId="77777777" w:rsidR="00096012" w:rsidRPr="00FA29DE" w:rsidRDefault="00096012" w:rsidP="00651C75">
            <w:pPr>
              <w:spacing w:before="0" w:line="276" w:lineRule="auto"/>
              <w:jc w:val="both"/>
              <w:rPr>
                <w:rFonts w:cs="Calibri"/>
                <w:b/>
                <w:bCs/>
                <w:color w:val="FF0000"/>
                <w:szCs w:val="22"/>
              </w:rPr>
            </w:pPr>
            <w:r>
              <w:rPr>
                <w:rFonts w:cs="Calibri"/>
                <w:b/>
                <w:bCs/>
                <w:szCs w:val="22"/>
              </w:rPr>
              <w:t>1</w:t>
            </w:r>
            <w:r w:rsidRPr="00FA29DE">
              <w:rPr>
                <w:rFonts w:cs="Calibri"/>
                <w:b/>
                <w:bCs/>
                <w:szCs w:val="22"/>
              </w:rPr>
              <w:t>.</w:t>
            </w:r>
            <w:r>
              <w:rPr>
                <w:rFonts w:cs="Calibri"/>
                <w:b/>
                <w:bCs/>
                <w:szCs w:val="22"/>
              </w:rPr>
              <w:t>0</w:t>
            </w:r>
            <w:r w:rsidRPr="00FA29DE">
              <w:rPr>
                <w:rFonts w:cs="Calibri"/>
                <w:b/>
                <w:bCs/>
                <w:szCs w:val="22"/>
              </w:rPr>
              <w:t xml:space="preserve"> </w:t>
            </w:r>
            <w:r>
              <w:rPr>
                <w:rFonts w:cs="Calibri"/>
                <w:b/>
                <w:bCs/>
                <w:szCs w:val="22"/>
              </w:rPr>
              <w:t xml:space="preserve">Qualification </w:t>
            </w:r>
            <w:r w:rsidRPr="00FA29DE">
              <w:rPr>
                <w:rFonts w:cs="Calibri"/>
                <w:b/>
                <w:bCs/>
                <w:szCs w:val="22"/>
              </w:rPr>
              <w:t xml:space="preserve">Criteria </w:t>
            </w:r>
          </w:p>
        </w:tc>
      </w:tr>
      <w:tr w:rsidR="00096012" w:rsidRPr="00FB7149" w14:paraId="4B9C3594" w14:textId="77777777" w:rsidTr="00A1223B">
        <w:trPr>
          <w:trHeight w:val="397"/>
        </w:trPr>
        <w:tc>
          <w:tcPr>
            <w:tcW w:w="5245" w:type="dxa"/>
            <w:shd w:val="clear" w:color="auto" w:fill="FF0000"/>
          </w:tcPr>
          <w:p w14:paraId="3FE47995" w14:textId="77777777" w:rsidR="00096012" w:rsidRPr="0024497D" w:rsidRDefault="00096012" w:rsidP="00651C75">
            <w:pPr>
              <w:spacing w:before="0" w:line="276" w:lineRule="auto"/>
              <w:jc w:val="both"/>
              <w:rPr>
                <w:rFonts w:cs="Calibri"/>
                <w:b/>
                <w:bCs/>
                <w:color w:val="FFFFFF" w:themeColor="background1"/>
                <w:szCs w:val="22"/>
              </w:rPr>
            </w:pPr>
            <w:r>
              <w:rPr>
                <w:rFonts w:cs="Calibri"/>
                <w:b/>
                <w:bCs/>
                <w:color w:val="FFFFFF" w:themeColor="background1"/>
                <w:szCs w:val="22"/>
              </w:rPr>
              <w:t>1</w:t>
            </w:r>
            <w:r w:rsidRPr="0024497D">
              <w:rPr>
                <w:rFonts w:cs="Calibri"/>
                <w:b/>
                <w:bCs/>
                <w:color w:val="FFFFFF" w:themeColor="background1"/>
                <w:szCs w:val="22"/>
              </w:rPr>
              <w:t xml:space="preserve">.0.1 – </w:t>
            </w:r>
            <w:r>
              <w:rPr>
                <w:rFonts w:cs="Calibri"/>
                <w:b/>
                <w:bCs/>
                <w:color w:val="FFFFFF" w:themeColor="background1"/>
                <w:szCs w:val="22"/>
              </w:rPr>
              <w:t>Form of Tender</w:t>
            </w:r>
          </w:p>
        </w:tc>
        <w:tc>
          <w:tcPr>
            <w:tcW w:w="5245" w:type="dxa"/>
            <w:shd w:val="clear" w:color="auto" w:fill="FF0000"/>
          </w:tcPr>
          <w:p w14:paraId="3B191089" w14:textId="77777777" w:rsidR="00096012" w:rsidRPr="00FB7149" w:rsidRDefault="00096012" w:rsidP="00651C75">
            <w:pPr>
              <w:spacing w:before="0" w:line="276" w:lineRule="auto"/>
              <w:jc w:val="both"/>
              <w:rPr>
                <w:rFonts w:cs="Calibri"/>
                <w:color w:val="FFFFFF" w:themeColor="background1"/>
                <w:szCs w:val="22"/>
              </w:rPr>
            </w:pPr>
            <w:r>
              <w:rPr>
                <w:rFonts w:cs="Calibri"/>
                <w:color w:val="FFFFFF" w:themeColor="background1"/>
                <w:szCs w:val="22"/>
              </w:rPr>
              <w:t>Total weighting: Pass/Fail</w:t>
            </w:r>
          </w:p>
        </w:tc>
      </w:tr>
      <w:tr w:rsidR="00096012" w:rsidRPr="00644DA3" w14:paraId="62984C77" w14:textId="77777777" w:rsidTr="00A1223B">
        <w:trPr>
          <w:trHeight w:val="96"/>
        </w:trPr>
        <w:tc>
          <w:tcPr>
            <w:tcW w:w="10490" w:type="dxa"/>
            <w:gridSpan w:val="2"/>
          </w:tcPr>
          <w:p w14:paraId="211F8859" w14:textId="77777777" w:rsidR="00851F40" w:rsidRDefault="00851F40">
            <w:pPr>
              <w:spacing w:before="0" w:line="276" w:lineRule="auto"/>
              <w:jc w:val="both"/>
              <w:rPr>
                <w:rFonts w:cs="Calibri"/>
                <w:szCs w:val="22"/>
              </w:rPr>
            </w:pPr>
          </w:p>
          <w:p w14:paraId="680F9890" w14:textId="539F4B7B" w:rsidR="00096012" w:rsidRDefault="00096012" w:rsidP="00651C75">
            <w:pPr>
              <w:spacing w:before="0" w:line="276" w:lineRule="auto"/>
              <w:jc w:val="both"/>
              <w:rPr>
                <w:rFonts w:cs="Calibri"/>
                <w:szCs w:val="22"/>
              </w:rPr>
            </w:pPr>
            <w:r>
              <w:rPr>
                <w:rFonts w:cs="Calibri"/>
                <w:szCs w:val="22"/>
              </w:rPr>
              <w:t>(ITT Schedule 04)</w:t>
            </w:r>
          </w:p>
          <w:p w14:paraId="395CAE65" w14:textId="306E5F2B" w:rsidR="00096012" w:rsidRDefault="00096012" w:rsidP="00651C75">
            <w:pPr>
              <w:spacing w:before="0" w:line="276" w:lineRule="auto"/>
              <w:jc w:val="both"/>
              <w:rPr>
                <w:rFonts w:cs="Calibri"/>
                <w:szCs w:val="22"/>
              </w:rPr>
            </w:pPr>
            <w:r w:rsidRPr="00F25C23">
              <w:rPr>
                <w:rFonts w:cs="Calibri"/>
                <w:szCs w:val="22"/>
              </w:rPr>
              <w:t xml:space="preserve">Tenderers shall print, sign, scan and upload to Jaggaer along with your </w:t>
            </w:r>
            <w:r w:rsidR="00286044">
              <w:rPr>
                <w:rFonts w:cs="Calibri"/>
                <w:szCs w:val="22"/>
              </w:rPr>
              <w:t>Tender</w:t>
            </w:r>
            <w:r w:rsidRPr="00F25C23">
              <w:rPr>
                <w:rFonts w:cs="Calibri"/>
                <w:szCs w:val="22"/>
              </w:rPr>
              <w:t xml:space="preserve"> submission</w:t>
            </w:r>
          </w:p>
          <w:p w14:paraId="339B299D" w14:textId="77777777" w:rsidR="00096012" w:rsidRPr="00F25C23" w:rsidRDefault="00096012" w:rsidP="00651C75">
            <w:pPr>
              <w:spacing w:before="0" w:line="276" w:lineRule="auto"/>
              <w:jc w:val="both"/>
              <w:rPr>
                <w:rFonts w:cs="Calibri"/>
                <w:b/>
                <w:bCs/>
                <w:szCs w:val="22"/>
              </w:rPr>
            </w:pPr>
          </w:p>
        </w:tc>
      </w:tr>
      <w:tr w:rsidR="00096012" w:rsidRPr="00FB7149" w14:paraId="154E3021" w14:textId="77777777" w:rsidTr="00A1223B">
        <w:trPr>
          <w:trHeight w:val="397"/>
        </w:trPr>
        <w:tc>
          <w:tcPr>
            <w:tcW w:w="10490" w:type="dxa"/>
            <w:gridSpan w:val="2"/>
            <w:shd w:val="clear" w:color="auto" w:fill="FF0000"/>
          </w:tcPr>
          <w:p w14:paraId="07BA68AC" w14:textId="77777777" w:rsidR="00096012" w:rsidRPr="00FB7149" w:rsidRDefault="00096012" w:rsidP="00651C75">
            <w:pPr>
              <w:spacing w:before="0" w:line="276" w:lineRule="auto"/>
              <w:rPr>
                <w:rFonts w:cs="Calibri"/>
                <w:color w:val="FFFFFF" w:themeColor="background1"/>
                <w:szCs w:val="22"/>
              </w:rPr>
            </w:pPr>
            <w:r>
              <w:rPr>
                <w:rFonts w:cs="Calibri"/>
                <w:color w:val="FFFFFF" w:themeColor="background1"/>
                <w:szCs w:val="22"/>
              </w:rPr>
              <w:t>Additional comments</w:t>
            </w:r>
          </w:p>
        </w:tc>
      </w:tr>
      <w:tr w:rsidR="00096012" w:rsidRPr="00FB7149" w14:paraId="560C830B" w14:textId="77777777" w:rsidTr="00A1223B">
        <w:trPr>
          <w:trHeight w:val="96"/>
        </w:trPr>
        <w:tc>
          <w:tcPr>
            <w:tcW w:w="10490" w:type="dxa"/>
            <w:gridSpan w:val="2"/>
            <w:shd w:val="clear" w:color="auto" w:fill="auto"/>
          </w:tcPr>
          <w:p w14:paraId="190E45FA" w14:textId="77777777" w:rsidR="00851F40" w:rsidRDefault="00851F40">
            <w:pPr>
              <w:spacing w:before="0" w:line="276" w:lineRule="auto"/>
              <w:rPr>
                <w:rFonts w:cs="Calibri"/>
                <w:szCs w:val="22"/>
              </w:rPr>
            </w:pPr>
          </w:p>
          <w:p w14:paraId="05644757" w14:textId="05D6B5EF" w:rsidR="00096012" w:rsidRDefault="00096012" w:rsidP="00651C75">
            <w:pPr>
              <w:spacing w:before="0" w:line="276" w:lineRule="auto"/>
              <w:rPr>
                <w:rFonts w:cs="Calibri"/>
                <w:szCs w:val="22"/>
              </w:rPr>
            </w:pPr>
            <w:r w:rsidRPr="00FA29DE">
              <w:rPr>
                <w:rFonts w:cs="Calibri"/>
                <w:szCs w:val="22"/>
              </w:rPr>
              <w:t>Please upload response with the file name “[</w:t>
            </w:r>
            <w:r w:rsidRPr="00FA29DE">
              <w:rPr>
                <w:rFonts w:cs="Calibri"/>
                <w:color w:val="FF0000"/>
                <w:szCs w:val="22"/>
              </w:rPr>
              <w:t>Insert Company Name</w:t>
            </w:r>
            <w:r w:rsidRPr="00FA29DE">
              <w:rPr>
                <w:rFonts w:cs="Calibri"/>
                <w:szCs w:val="22"/>
              </w:rPr>
              <w:t>]-Form of Tender”.</w:t>
            </w:r>
          </w:p>
          <w:p w14:paraId="73992AD1" w14:textId="06D3C61F" w:rsidR="00096012" w:rsidRPr="00FB7149" w:rsidRDefault="00096012" w:rsidP="00651C75">
            <w:pPr>
              <w:spacing w:before="0" w:line="276" w:lineRule="auto"/>
              <w:rPr>
                <w:rFonts w:cs="Calibri"/>
                <w:szCs w:val="22"/>
              </w:rPr>
            </w:pPr>
          </w:p>
        </w:tc>
      </w:tr>
      <w:tr w:rsidR="00096012" w:rsidRPr="00FB7149" w14:paraId="79A7E3E7" w14:textId="77777777" w:rsidTr="00A1223B">
        <w:trPr>
          <w:trHeight w:val="397"/>
        </w:trPr>
        <w:tc>
          <w:tcPr>
            <w:tcW w:w="5245" w:type="dxa"/>
            <w:shd w:val="clear" w:color="auto" w:fill="FF0000"/>
          </w:tcPr>
          <w:p w14:paraId="390C2539" w14:textId="77777777" w:rsidR="00096012" w:rsidRPr="0024497D" w:rsidRDefault="00096012" w:rsidP="00651C75">
            <w:pPr>
              <w:spacing w:before="0" w:line="276" w:lineRule="auto"/>
              <w:jc w:val="both"/>
              <w:rPr>
                <w:rFonts w:cs="Calibri"/>
                <w:b/>
                <w:bCs/>
                <w:color w:val="FFFFFF" w:themeColor="background1"/>
                <w:szCs w:val="22"/>
              </w:rPr>
            </w:pPr>
            <w:r>
              <w:rPr>
                <w:rFonts w:cs="Calibri"/>
                <w:b/>
                <w:bCs/>
                <w:color w:val="FFFFFF" w:themeColor="background1"/>
                <w:szCs w:val="22"/>
              </w:rPr>
              <w:t>1</w:t>
            </w:r>
            <w:r w:rsidRPr="0024497D">
              <w:rPr>
                <w:rFonts w:cs="Calibri"/>
                <w:b/>
                <w:bCs/>
                <w:color w:val="FFFFFF" w:themeColor="background1"/>
                <w:szCs w:val="22"/>
              </w:rPr>
              <w:t>.0.</w:t>
            </w:r>
            <w:r>
              <w:rPr>
                <w:rFonts w:cs="Calibri"/>
                <w:b/>
                <w:bCs/>
                <w:color w:val="FFFFFF" w:themeColor="background1"/>
                <w:szCs w:val="22"/>
              </w:rPr>
              <w:t>2</w:t>
            </w:r>
            <w:r w:rsidRPr="0024497D">
              <w:rPr>
                <w:rFonts w:cs="Calibri"/>
                <w:b/>
                <w:bCs/>
                <w:color w:val="FFFFFF" w:themeColor="background1"/>
                <w:szCs w:val="22"/>
              </w:rPr>
              <w:t xml:space="preserve"> – </w:t>
            </w:r>
            <w:r>
              <w:rPr>
                <w:rFonts w:cs="Calibri"/>
                <w:b/>
                <w:bCs/>
                <w:color w:val="FFFFFF" w:themeColor="background1"/>
                <w:szCs w:val="22"/>
              </w:rPr>
              <w:t xml:space="preserve">Selection Questionnaire </w:t>
            </w:r>
          </w:p>
        </w:tc>
        <w:tc>
          <w:tcPr>
            <w:tcW w:w="5245" w:type="dxa"/>
            <w:shd w:val="clear" w:color="auto" w:fill="FF0000"/>
          </w:tcPr>
          <w:p w14:paraId="21FCC896" w14:textId="77777777" w:rsidR="00096012" w:rsidRPr="00FB7149" w:rsidRDefault="00096012" w:rsidP="00651C75">
            <w:pPr>
              <w:spacing w:before="0" w:line="276" w:lineRule="auto"/>
              <w:jc w:val="both"/>
              <w:rPr>
                <w:rFonts w:cs="Calibri"/>
                <w:color w:val="FFFFFF" w:themeColor="background1"/>
                <w:szCs w:val="22"/>
              </w:rPr>
            </w:pPr>
            <w:r>
              <w:rPr>
                <w:rFonts w:cs="Calibri"/>
                <w:color w:val="FFFFFF" w:themeColor="background1"/>
                <w:szCs w:val="22"/>
              </w:rPr>
              <w:t>Total weighting: Pass/Fail</w:t>
            </w:r>
          </w:p>
        </w:tc>
      </w:tr>
      <w:tr w:rsidR="00096012" w:rsidRPr="00F25C23" w14:paraId="3FBBC832" w14:textId="77777777" w:rsidTr="00A1223B">
        <w:trPr>
          <w:trHeight w:val="96"/>
        </w:trPr>
        <w:tc>
          <w:tcPr>
            <w:tcW w:w="10490" w:type="dxa"/>
            <w:gridSpan w:val="2"/>
          </w:tcPr>
          <w:p w14:paraId="10BB8B2B" w14:textId="77777777" w:rsidR="00851F40" w:rsidRDefault="00851F40">
            <w:pPr>
              <w:spacing w:before="0" w:line="276" w:lineRule="auto"/>
              <w:jc w:val="both"/>
              <w:rPr>
                <w:rFonts w:cs="Calibri"/>
                <w:szCs w:val="22"/>
              </w:rPr>
            </w:pPr>
          </w:p>
          <w:p w14:paraId="5EC49441" w14:textId="57FFF089" w:rsidR="00096012" w:rsidRDefault="00096012" w:rsidP="00651C75">
            <w:pPr>
              <w:spacing w:before="0" w:line="276" w:lineRule="auto"/>
              <w:jc w:val="both"/>
              <w:rPr>
                <w:rFonts w:cs="Calibri"/>
                <w:szCs w:val="22"/>
              </w:rPr>
            </w:pPr>
            <w:r>
              <w:rPr>
                <w:rFonts w:cs="Calibri"/>
                <w:szCs w:val="22"/>
              </w:rPr>
              <w:t>(ITT Schedule 05)</w:t>
            </w:r>
          </w:p>
          <w:p w14:paraId="36786F29" w14:textId="77777777" w:rsidR="00096012" w:rsidRDefault="00096012" w:rsidP="00651C75">
            <w:pPr>
              <w:spacing w:before="0" w:line="276" w:lineRule="auto"/>
              <w:jc w:val="both"/>
              <w:rPr>
                <w:rFonts w:cs="Calibri"/>
                <w:b/>
                <w:bCs/>
                <w:szCs w:val="22"/>
              </w:rPr>
            </w:pPr>
            <w:r w:rsidRPr="00FA29DE">
              <w:rPr>
                <w:rFonts w:cs="Calibri"/>
                <w:szCs w:val="22"/>
              </w:rPr>
              <w:t>This stage is designed to select Tenderers who are capable of meeting the requirement</w:t>
            </w:r>
            <w:r w:rsidRPr="00F25C23">
              <w:rPr>
                <w:rFonts w:cs="Calibri"/>
                <w:b/>
                <w:bCs/>
                <w:szCs w:val="22"/>
              </w:rPr>
              <w:t xml:space="preserve"> </w:t>
            </w:r>
          </w:p>
          <w:p w14:paraId="454D40CD" w14:textId="77777777" w:rsidR="00096012" w:rsidRPr="00F25C23" w:rsidRDefault="00096012" w:rsidP="00651C75">
            <w:pPr>
              <w:spacing w:before="0" w:line="276" w:lineRule="auto"/>
              <w:jc w:val="both"/>
              <w:rPr>
                <w:rFonts w:cs="Calibri"/>
                <w:b/>
                <w:bCs/>
                <w:szCs w:val="22"/>
              </w:rPr>
            </w:pPr>
          </w:p>
        </w:tc>
      </w:tr>
      <w:tr w:rsidR="00096012" w:rsidRPr="00FB7149" w14:paraId="5D1FE672" w14:textId="77777777" w:rsidTr="00A1223B">
        <w:trPr>
          <w:trHeight w:val="397"/>
        </w:trPr>
        <w:tc>
          <w:tcPr>
            <w:tcW w:w="10490" w:type="dxa"/>
            <w:gridSpan w:val="2"/>
            <w:shd w:val="clear" w:color="auto" w:fill="FF0000"/>
          </w:tcPr>
          <w:p w14:paraId="21FC0A32" w14:textId="77777777" w:rsidR="00096012" w:rsidRPr="00651C75" w:rsidRDefault="00096012" w:rsidP="00087CD4">
            <w:pPr>
              <w:spacing w:before="0" w:line="276" w:lineRule="auto"/>
              <w:rPr>
                <w:rFonts w:cs="Calibri"/>
                <w:b/>
                <w:bCs/>
                <w:color w:val="FFFFFF" w:themeColor="background1"/>
                <w:szCs w:val="22"/>
              </w:rPr>
            </w:pPr>
            <w:r w:rsidRPr="00651C75">
              <w:rPr>
                <w:rFonts w:cs="Calibri"/>
                <w:b/>
                <w:bCs/>
                <w:color w:val="FFFFFF" w:themeColor="background1"/>
                <w:szCs w:val="22"/>
              </w:rPr>
              <w:lastRenderedPageBreak/>
              <w:t>Additional comments</w:t>
            </w:r>
          </w:p>
        </w:tc>
      </w:tr>
      <w:tr w:rsidR="00096012" w:rsidRPr="00FB7149" w14:paraId="2D779F33" w14:textId="77777777" w:rsidTr="00A1223B">
        <w:trPr>
          <w:trHeight w:val="96"/>
        </w:trPr>
        <w:tc>
          <w:tcPr>
            <w:tcW w:w="10490" w:type="dxa"/>
            <w:gridSpan w:val="2"/>
            <w:shd w:val="clear" w:color="auto" w:fill="auto"/>
          </w:tcPr>
          <w:p w14:paraId="03FFEF66" w14:textId="77777777" w:rsidR="00096012" w:rsidRDefault="00096012" w:rsidP="00651C75">
            <w:pPr>
              <w:spacing w:before="0" w:line="276" w:lineRule="auto"/>
              <w:jc w:val="both"/>
              <w:rPr>
                <w:rFonts w:cs="Calibri"/>
                <w:szCs w:val="22"/>
              </w:rPr>
            </w:pPr>
            <w:r w:rsidRPr="00FA29DE">
              <w:rPr>
                <w:rFonts w:cs="Calibri"/>
                <w:szCs w:val="22"/>
              </w:rPr>
              <w:t>In the event of a Tenderer failing to meet the requirements of a mandatory pass/fail criteria, the Authority shall exclude the Tenderer from any further participation in the competition.</w:t>
            </w:r>
          </w:p>
          <w:p w14:paraId="02D1B4D3" w14:textId="77777777" w:rsidR="00096012" w:rsidRDefault="00096012" w:rsidP="00651C75">
            <w:pPr>
              <w:spacing w:before="0" w:line="276" w:lineRule="auto"/>
              <w:jc w:val="both"/>
              <w:rPr>
                <w:rFonts w:cs="Calibri"/>
                <w:szCs w:val="22"/>
              </w:rPr>
            </w:pPr>
          </w:p>
          <w:p w14:paraId="643AD224" w14:textId="280BCC74" w:rsidR="00096012" w:rsidRDefault="00096012" w:rsidP="00651C75">
            <w:pPr>
              <w:spacing w:before="0" w:line="276" w:lineRule="auto"/>
              <w:rPr>
                <w:rFonts w:cs="Calibri"/>
                <w:szCs w:val="22"/>
              </w:rPr>
            </w:pPr>
            <w:r w:rsidRPr="00FA29DE">
              <w:rPr>
                <w:rFonts w:cs="Calibri"/>
                <w:szCs w:val="22"/>
              </w:rPr>
              <w:t>Please upload response with the file name “[</w:t>
            </w:r>
            <w:r w:rsidRPr="00FA29DE">
              <w:rPr>
                <w:rFonts w:cs="Calibri"/>
                <w:color w:val="FF0000"/>
                <w:szCs w:val="22"/>
              </w:rPr>
              <w:t>Insert Company Name</w:t>
            </w:r>
            <w:r w:rsidRPr="00FA29DE">
              <w:rPr>
                <w:rFonts w:cs="Calibri"/>
                <w:szCs w:val="22"/>
              </w:rPr>
              <w:t>]-</w:t>
            </w:r>
            <w:r>
              <w:rPr>
                <w:rFonts w:cs="Calibri"/>
                <w:szCs w:val="22"/>
              </w:rPr>
              <w:t>Selection Questionnaire</w:t>
            </w:r>
            <w:r w:rsidRPr="00FA29DE">
              <w:rPr>
                <w:rFonts w:cs="Calibri"/>
                <w:szCs w:val="22"/>
              </w:rPr>
              <w:t>”.</w:t>
            </w:r>
          </w:p>
          <w:p w14:paraId="2BD88BCA" w14:textId="0C8FC6FE" w:rsidR="00096012" w:rsidRPr="00FB7149" w:rsidRDefault="00096012" w:rsidP="00651C75">
            <w:pPr>
              <w:spacing w:before="0" w:line="276" w:lineRule="auto"/>
              <w:jc w:val="both"/>
              <w:rPr>
                <w:rFonts w:cs="Calibri"/>
                <w:szCs w:val="22"/>
              </w:rPr>
            </w:pPr>
          </w:p>
        </w:tc>
      </w:tr>
    </w:tbl>
    <w:p w14:paraId="28629A21" w14:textId="77777777" w:rsidR="00D031DE" w:rsidRDefault="00D031DE" w:rsidP="0049530B"/>
    <w:tbl>
      <w:tblPr>
        <w:tblStyle w:val="TableGrid"/>
        <w:tblW w:w="10490" w:type="dxa"/>
        <w:tblInd w:w="-572" w:type="dxa"/>
        <w:tblLayout w:type="fixed"/>
        <w:tblLook w:val="04A0" w:firstRow="1" w:lastRow="0" w:firstColumn="1" w:lastColumn="0" w:noHBand="0" w:noVBand="1"/>
      </w:tblPr>
      <w:tblGrid>
        <w:gridCol w:w="5245"/>
        <w:gridCol w:w="5245"/>
      </w:tblGrid>
      <w:tr w:rsidR="004D2B1D" w:rsidRPr="00FA29DE" w14:paraId="3794885B" w14:textId="77777777" w:rsidTr="00651C75">
        <w:trPr>
          <w:trHeight w:val="397"/>
        </w:trPr>
        <w:tc>
          <w:tcPr>
            <w:tcW w:w="10490" w:type="dxa"/>
            <w:gridSpan w:val="2"/>
          </w:tcPr>
          <w:p w14:paraId="74A9F7CE" w14:textId="77777777" w:rsidR="004D2B1D" w:rsidRPr="00FA29DE" w:rsidRDefault="004D2B1D" w:rsidP="00651C75">
            <w:pPr>
              <w:spacing w:before="0" w:line="276" w:lineRule="auto"/>
              <w:jc w:val="both"/>
              <w:rPr>
                <w:rFonts w:cs="Calibri"/>
                <w:b/>
                <w:bCs/>
                <w:color w:val="FF0000"/>
                <w:szCs w:val="22"/>
              </w:rPr>
            </w:pPr>
            <w:r w:rsidRPr="00FA29DE">
              <w:rPr>
                <w:rFonts w:cs="Calibri"/>
                <w:b/>
                <w:bCs/>
                <w:szCs w:val="22"/>
              </w:rPr>
              <w:t>2.</w:t>
            </w:r>
            <w:r>
              <w:rPr>
                <w:rFonts w:cs="Calibri"/>
                <w:b/>
                <w:bCs/>
                <w:szCs w:val="22"/>
              </w:rPr>
              <w:t>0</w:t>
            </w:r>
            <w:r w:rsidRPr="00FA29DE">
              <w:rPr>
                <w:rFonts w:cs="Calibri"/>
                <w:b/>
                <w:bCs/>
                <w:szCs w:val="22"/>
              </w:rPr>
              <w:t xml:space="preserve"> Technical Criteria – Written Response Questions </w:t>
            </w:r>
          </w:p>
        </w:tc>
      </w:tr>
      <w:tr w:rsidR="004D2B1D" w:rsidRPr="00FA29DE" w14:paraId="569687D5" w14:textId="77777777" w:rsidTr="00651C75">
        <w:trPr>
          <w:trHeight w:val="397"/>
        </w:trPr>
        <w:tc>
          <w:tcPr>
            <w:tcW w:w="5245" w:type="dxa"/>
            <w:shd w:val="clear" w:color="auto" w:fill="FF0000"/>
          </w:tcPr>
          <w:p w14:paraId="583FE1E6"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t>2.0.1 – Written Response Q1</w:t>
            </w:r>
          </w:p>
        </w:tc>
        <w:tc>
          <w:tcPr>
            <w:tcW w:w="5245" w:type="dxa"/>
            <w:shd w:val="clear" w:color="auto" w:fill="FF0000"/>
          </w:tcPr>
          <w:p w14:paraId="25CA2267" w14:textId="77777777" w:rsidR="004D2B1D" w:rsidRPr="00FB7149" w:rsidRDefault="004D2B1D" w:rsidP="00651C75">
            <w:pPr>
              <w:spacing w:before="0" w:line="276" w:lineRule="auto"/>
              <w:jc w:val="both"/>
              <w:rPr>
                <w:rFonts w:cs="Calibri"/>
                <w:color w:val="FFFFFF" w:themeColor="background1"/>
                <w:szCs w:val="22"/>
              </w:rPr>
            </w:pPr>
            <w:r>
              <w:rPr>
                <w:rFonts w:cs="Calibri"/>
                <w:color w:val="FFFFFF" w:themeColor="background1"/>
                <w:szCs w:val="22"/>
              </w:rPr>
              <w:t xml:space="preserve">Total weighting: 13.50% </w:t>
            </w:r>
          </w:p>
        </w:tc>
      </w:tr>
      <w:tr w:rsidR="004D2B1D" w:rsidRPr="00FA29DE" w14:paraId="5D63A917" w14:textId="77777777" w:rsidTr="00A1223B">
        <w:trPr>
          <w:trHeight w:val="96"/>
        </w:trPr>
        <w:tc>
          <w:tcPr>
            <w:tcW w:w="10490" w:type="dxa"/>
            <w:gridSpan w:val="2"/>
          </w:tcPr>
          <w:p w14:paraId="49D1F998" w14:textId="77777777" w:rsidR="00851F40" w:rsidRDefault="00851F40">
            <w:pPr>
              <w:spacing w:before="0" w:line="276" w:lineRule="auto"/>
              <w:jc w:val="both"/>
              <w:rPr>
                <w:rFonts w:cs="Calibri"/>
                <w:szCs w:val="22"/>
              </w:rPr>
            </w:pPr>
          </w:p>
          <w:p w14:paraId="67E5DBFB" w14:textId="2742D429" w:rsidR="004D2B1D" w:rsidRDefault="004D2B1D" w:rsidP="00651C75">
            <w:pPr>
              <w:spacing w:before="0" w:line="276" w:lineRule="auto"/>
              <w:jc w:val="both"/>
              <w:rPr>
                <w:rFonts w:cs="Calibri"/>
                <w:szCs w:val="22"/>
              </w:rPr>
            </w:pPr>
            <w:r w:rsidRPr="00FE27EB">
              <w:rPr>
                <w:rFonts w:cs="Calibri"/>
                <w:szCs w:val="22"/>
              </w:rPr>
              <w:t xml:space="preserve">UKEF has not previously supported pre-delivery payment (PDP) financings for commercial jet aircraft. How would you go about advising UKEF and </w:t>
            </w:r>
            <w:r>
              <w:rPr>
                <w:rFonts w:cs="Calibri"/>
                <w:szCs w:val="22"/>
              </w:rPr>
              <w:t xml:space="preserve">what factors would your advice consider to determine </w:t>
            </w:r>
            <w:r w:rsidRPr="00FE27EB">
              <w:rPr>
                <w:rFonts w:cs="Calibri"/>
                <w:szCs w:val="22"/>
              </w:rPr>
              <w:t>whether and how to provide E</w:t>
            </w:r>
            <w:r>
              <w:rPr>
                <w:rFonts w:cs="Calibri"/>
                <w:szCs w:val="22"/>
              </w:rPr>
              <w:t xml:space="preserve">xport </w:t>
            </w:r>
            <w:r w:rsidRPr="00FE27EB">
              <w:rPr>
                <w:rFonts w:cs="Calibri"/>
                <w:szCs w:val="22"/>
              </w:rPr>
              <w:t>C</w:t>
            </w:r>
            <w:r>
              <w:rPr>
                <w:rFonts w:cs="Calibri"/>
                <w:szCs w:val="22"/>
              </w:rPr>
              <w:t xml:space="preserve">redit </w:t>
            </w:r>
            <w:r w:rsidRPr="00FE27EB">
              <w:rPr>
                <w:rFonts w:cs="Calibri"/>
                <w:szCs w:val="22"/>
              </w:rPr>
              <w:t>A</w:t>
            </w:r>
            <w:r>
              <w:rPr>
                <w:rFonts w:cs="Calibri"/>
                <w:szCs w:val="22"/>
              </w:rPr>
              <w:t>gency</w:t>
            </w:r>
            <w:r w:rsidRPr="00FE27EB">
              <w:rPr>
                <w:rFonts w:cs="Calibri"/>
                <w:szCs w:val="22"/>
              </w:rPr>
              <w:t xml:space="preserve"> guarantee support for such financing, including by reference to transaction structure, other legal and commercial risks and the legal framework within which UKEF operates? You should consider how your knowledge of other </w:t>
            </w:r>
            <w:r>
              <w:rPr>
                <w:rFonts w:cs="Calibri"/>
                <w:szCs w:val="22"/>
              </w:rPr>
              <w:t xml:space="preserve">Export Credit Agency </w:t>
            </w:r>
            <w:r w:rsidRPr="00FE27EB">
              <w:rPr>
                <w:rFonts w:cs="Calibri"/>
                <w:szCs w:val="22"/>
              </w:rPr>
              <w:t>structures and approaches may be applied to assist the assessment of relevant risks and potential mitigants.</w:t>
            </w:r>
          </w:p>
          <w:p w14:paraId="783511B5" w14:textId="294BA968" w:rsidR="004D2B1D" w:rsidRDefault="004D2B1D" w:rsidP="00651C75">
            <w:pPr>
              <w:spacing w:before="0" w:line="276" w:lineRule="auto"/>
              <w:jc w:val="both"/>
              <w:rPr>
                <w:rFonts w:cs="Calibri"/>
                <w:szCs w:val="22"/>
              </w:rPr>
            </w:pPr>
            <w:r w:rsidRPr="00FA29DE">
              <w:rPr>
                <w:rFonts w:cs="Calibri"/>
                <w:szCs w:val="22"/>
              </w:rPr>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26F551AE" w14:textId="77777777" w:rsidR="004D2B1D" w:rsidRPr="0049530B" w:rsidRDefault="004D2B1D" w:rsidP="00651C75">
            <w:pPr>
              <w:spacing w:before="0"/>
              <w:ind w:left="1080"/>
              <w:jc w:val="both"/>
              <w:rPr>
                <w:rFonts w:cs="Calibri"/>
                <w:szCs w:val="22"/>
              </w:rPr>
            </w:pPr>
            <w:r w:rsidRPr="0049530B">
              <w:rPr>
                <w:rFonts w:cs="Calibri"/>
                <w:szCs w:val="22"/>
              </w:rPr>
              <w:t xml:space="preserve">4. Aviation Finance and International Law </w:t>
            </w:r>
          </w:p>
          <w:p w14:paraId="007307D4" w14:textId="77777777" w:rsidR="004D2B1D" w:rsidRDefault="004D2B1D">
            <w:pPr>
              <w:spacing w:before="0"/>
              <w:ind w:left="1080"/>
              <w:jc w:val="both"/>
              <w:rPr>
                <w:rFonts w:cs="Calibri"/>
                <w:szCs w:val="22"/>
              </w:rPr>
            </w:pPr>
            <w:r w:rsidRPr="0049530B">
              <w:rPr>
                <w:rFonts w:cs="Calibri"/>
                <w:szCs w:val="22"/>
              </w:rPr>
              <w:t>8. International law and UKEF’s statutory framework</w:t>
            </w:r>
          </w:p>
          <w:p w14:paraId="2C4B3CAE" w14:textId="176107C0" w:rsidR="00851F40" w:rsidRPr="0049530B" w:rsidRDefault="00851F40" w:rsidP="00651C75">
            <w:pPr>
              <w:spacing w:before="0"/>
              <w:ind w:left="1080"/>
              <w:jc w:val="both"/>
              <w:rPr>
                <w:rFonts w:cs="Calibri"/>
                <w:b/>
                <w:bCs/>
                <w:szCs w:val="22"/>
              </w:rPr>
            </w:pPr>
          </w:p>
        </w:tc>
      </w:tr>
      <w:tr w:rsidR="004D2B1D" w:rsidRPr="00FA29DE" w14:paraId="59DC565E" w14:textId="77777777" w:rsidTr="00651C75">
        <w:trPr>
          <w:trHeight w:val="397"/>
        </w:trPr>
        <w:tc>
          <w:tcPr>
            <w:tcW w:w="10490" w:type="dxa"/>
            <w:gridSpan w:val="2"/>
            <w:shd w:val="clear" w:color="auto" w:fill="FF0000"/>
          </w:tcPr>
          <w:p w14:paraId="535AB4F1" w14:textId="4B12D720" w:rsidR="004D2B1D" w:rsidRPr="00A350CA" w:rsidRDefault="006B6CA0" w:rsidP="00651C75">
            <w:pPr>
              <w:spacing w:before="0" w:line="276" w:lineRule="auto"/>
              <w:jc w:val="both"/>
              <w:rPr>
                <w:rFonts w:cs="Calibri"/>
                <w:szCs w:val="22"/>
              </w:rPr>
            </w:pPr>
            <w:r>
              <w:rPr>
                <w:rFonts w:cs="Calibri"/>
                <w:color w:val="FFFFFF" w:themeColor="background1"/>
                <w:szCs w:val="22"/>
              </w:rPr>
              <w:t>Tender</w:t>
            </w:r>
            <w:r w:rsidR="004D2B1D" w:rsidRPr="00A350CA">
              <w:rPr>
                <w:rFonts w:cs="Calibri"/>
                <w:color w:val="FFFFFF" w:themeColor="background1"/>
                <w:szCs w:val="22"/>
              </w:rPr>
              <w:t xml:space="preserve"> responses shall be assessed against the following criteria:</w:t>
            </w:r>
          </w:p>
        </w:tc>
      </w:tr>
      <w:tr w:rsidR="004D2B1D" w:rsidRPr="00FA29DE" w14:paraId="0E12AAEF" w14:textId="77777777" w:rsidTr="00A1223B">
        <w:trPr>
          <w:trHeight w:val="96"/>
        </w:trPr>
        <w:tc>
          <w:tcPr>
            <w:tcW w:w="10490" w:type="dxa"/>
            <w:gridSpan w:val="2"/>
          </w:tcPr>
          <w:p w14:paraId="74EA45A9" w14:textId="7C0E0067" w:rsidR="004D2B1D" w:rsidRPr="00FA29DE" w:rsidRDefault="00BC1D56" w:rsidP="00651C75">
            <w:pPr>
              <w:spacing w:before="0" w:line="276" w:lineRule="auto"/>
              <w:rPr>
                <w:rFonts w:cs="Calibri"/>
              </w:rPr>
            </w:pPr>
            <w:r>
              <w:rPr>
                <w:rFonts w:cs="Calibri"/>
              </w:rPr>
              <w:t>Explain how you would approach your advice on the above to ensure the following criteria have been met</w:t>
            </w:r>
          </w:p>
          <w:p w14:paraId="1349A418"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Quality of Legal Solution</w:t>
            </w:r>
          </w:p>
          <w:p w14:paraId="0B28EC43"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Articulating the scope &amp; structure of advice required for the transaction in question</w:t>
            </w:r>
          </w:p>
          <w:p w14:paraId="3BFC7B04" w14:textId="4F78F7FA"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 xml:space="preserve">Identification of </w:t>
            </w:r>
            <w:r w:rsidR="00067FE6" w:rsidRPr="00651C75">
              <w:rPr>
                <w:lang w:val="en-US"/>
              </w:rPr>
              <w:t>high-level</w:t>
            </w:r>
            <w:r w:rsidRPr="00651C75">
              <w:rPr>
                <w:lang w:val="en-US"/>
              </w:rPr>
              <w:t xml:space="preserve"> public law considerations relevant to UKEF</w:t>
            </w:r>
          </w:p>
          <w:p w14:paraId="60081687"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 xml:space="preserve">Risk Management </w:t>
            </w:r>
          </w:p>
          <w:p w14:paraId="31551D39" w14:textId="00344688"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 xml:space="preserve">Clear identification of structural, </w:t>
            </w:r>
            <w:r w:rsidR="00067FE6" w:rsidRPr="00651C75">
              <w:rPr>
                <w:lang w:val="en-US"/>
              </w:rPr>
              <w:t>legal,</w:t>
            </w:r>
            <w:r w:rsidRPr="00651C75">
              <w:rPr>
                <w:lang w:val="en-US"/>
              </w:rPr>
              <w:t xml:space="preserve"> and commercial risks and mitigants and feeding this into advice provided</w:t>
            </w:r>
          </w:p>
          <w:p w14:paraId="294EE7EE"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Comparison of risks and mitigants to ECA structures and approaches</w:t>
            </w:r>
          </w:p>
          <w:p w14:paraId="53244F3B" w14:textId="77777777" w:rsidR="00851F40" w:rsidRPr="00651C75" w:rsidRDefault="00851F40" w:rsidP="00087CD4">
            <w:pPr>
              <w:spacing w:before="0" w:line="230" w:lineRule="atLeast"/>
              <w:ind w:left="720"/>
              <w:jc w:val="both"/>
              <w:rPr>
                <w:rFonts w:eastAsia="Times New Roman" w:cs="Calibri"/>
                <w:szCs w:val="22"/>
                <w:lang w:val="en-US"/>
              </w:rPr>
            </w:pPr>
            <w:r w:rsidRPr="00651C75">
              <w:rPr>
                <w:rFonts w:eastAsia="Times New Roman"/>
                <w:lang w:val="en-US"/>
              </w:rPr>
              <w:t>Communication</w:t>
            </w:r>
          </w:p>
          <w:p w14:paraId="330065FF"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Evidence of ability to distill complex issues and solutions in clear advice/guidance</w:t>
            </w:r>
          </w:p>
          <w:p w14:paraId="3155C021"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Shaping of advice to align with client’s desired outcomes with appropriate level of detail for relevant audience</w:t>
            </w:r>
          </w:p>
          <w:p w14:paraId="41B87952"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Commercial Awareness</w:t>
            </w:r>
          </w:p>
          <w:p w14:paraId="5D1315A1" w14:textId="46BC924B" w:rsidR="00851F40" w:rsidRPr="00651C75" w:rsidRDefault="00851F40" w:rsidP="00087CD4">
            <w:pPr>
              <w:spacing w:before="0" w:after="200" w:line="230" w:lineRule="atLeast"/>
              <w:ind w:left="1440"/>
              <w:rPr>
                <w:rFonts w:ascii="Times New Roman" w:eastAsiaTheme="minorHAnsi" w:hAnsi="Times New Roman" w:cs="Times New Roman"/>
                <w:sz w:val="20"/>
                <w:lang w:val="en-US"/>
              </w:rPr>
            </w:pPr>
            <w:r w:rsidRPr="00651C75">
              <w:rPr>
                <w:lang w:val="en-US"/>
              </w:rPr>
              <w:t xml:space="preserve">Evidence of awareness of key market drivers in the sector of work and development of legal advice with these in mind </w:t>
            </w:r>
          </w:p>
          <w:p w14:paraId="382C1447" w14:textId="2542EB4D" w:rsidR="00851F40" w:rsidRPr="00C64D15" w:rsidRDefault="00851F40" w:rsidP="00651C75">
            <w:pPr>
              <w:pStyle w:val="ListParagraph"/>
              <w:spacing w:before="0"/>
              <w:jc w:val="both"/>
              <w:rPr>
                <w:rFonts w:cs="Calibri"/>
                <w:color w:val="FF0000"/>
                <w:szCs w:val="22"/>
              </w:rPr>
            </w:pPr>
          </w:p>
        </w:tc>
      </w:tr>
      <w:tr w:rsidR="004D2B1D" w:rsidRPr="00FA29DE" w14:paraId="5809DA32" w14:textId="77777777" w:rsidTr="00651C75">
        <w:trPr>
          <w:trHeight w:val="397"/>
        </w:trPr>
        <w:tc>
          <w:tcPr>
            <w:tcW w:w="10490" w:type="dxa"/>
            <w:gridSpan w:val="2"/>
            <w:shd w:val="clear" w:color="auto" w:fill="FF0000"/>
          </w:tcPr>
          <w:p w14:paraId="7D343CB5" w14:textId="77777777" w:rsidR="004D2B1D" w:rsidRPr="00A350CA" w:rsidRDefault="004D2B1D" w:rsidP="00651C75">
            <w:pPr>
              <w:spacing w:before="0" w:line="276" w:lineRule="auto"/>
              <w:rPr>
                <w:rFonts w:cs="Calibri"/>
                <w:color w:val="FFFFFF" w:themeColor="background1"/>
                <w:szCs w:val="22"/>
              </w:rPr>
            </w:pPr>
            <w:r w:rsidRPr="00A350CA">
              <w:rPr>
                <w:rFonts w:cs="Calibri"/>
                <w:color w:val="FFFFFF" w:themeColor="background1"/>
                <w:szCs w:val="22"/>
              </w:rPr>
              <w:t>Additional comments</w:t>
            </w:r>
          </w:p>
        </w:tc>
      </w:tr>
      <w:tr w:rsidR="004D2B1D" w:rsidRPr="00FA29DE" w14:paraId="148BD31D" w14:textId="77777777" w:rsidTr="00A1223B">
        <w:trPr>
          <w:trHeight w:val="96"/>
        </w:trPr>
        <w:tc>
          <w:tcPr>
            <w:tcW w:w="10490" w:type="dxa"/>
            <w:gridSpan w:val="2"/>
            <w:shd w:val="clear" w:color="auto" w:fill="auto"/>
          </w:tcPr>
          <w:p w14:paraId="120A9331" w14:textId="7DFCB521"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WRQ1</w:t>
            </w:r>
            <w:r w:rsidRPr="00AD11C5">
              <w:t>”.</w:t>
            </w:r>
          </w:p>
          <w:p w14:paraId="67421E27" w14:textId="3ABD6BC2" w:rsidR="004D2B1D" w:rsidRDefault="00A350CA" w:rsidP="00A350CA">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Pr>
                <w:rFonts w:cs="Calibri"/>
                <w:szCs w:val="22"/>
              </w:rPr>
              <w:t xml:space="preserve">13,500 characters not including spaces. Any characters above this limit </w:t>
            </w:r>
            <w:r w:rsidR="004D2B1D" w:rsidRPr="00FA29DE">
              <w:rPr>
                <w:rFonts w:cs="Calibri"/>
                <w:szCs w:val="22"/>
              </w:rPr>
              <w:t>will not be evaluated.</w:t>
            </w:r>
          </w:p>
          <w:p w14:paraId="067368E5" w14:textId="3D650373" w:rsidR="00851F40" w:rsidRPr="00FB7149" w:rsidRDefault="00851F40" w:rsidP="00651C75">
            <w:pPr>
              <w:spacing w:before="0" w:line="276" w:lineRule="auto"/>
              <w:rPr>
                <w:rFonts w:cs="Calibri"/>
                <w:szCs w:val="22"/>
              </w:rPr>
            </w:pPr>
          </w:p>
        </w:tc>
      </w:tr>
      <w:tr w:rsidR="004D2B1D" w:rsidRPr="00FB7149" w14:paraId="4561C461" w14:textId="77777777" w:rsidTr="00651C75">
        <w:trPr>
          <w:trHeight w:val="397"/>
        </w:trPr>
        <w:tc>
          <w:tcPr>
            <w:tcW w:w="5245" w:type="dxa"/>
            <w:shd w:val="clear" w:color="auto" w:fill="FF0000"/>
          </w:tcPr>
          <w:p w14:paraId="532EC2AC"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lastRenderedPageBreak/>
              <w:t>2.0.2 – Written Response Q2</w:t>
            </w:r>
          </w:p>
        </w:tc>
        <w:tc>
          <w:tcPr>
            <w:tcW w:w="5245" w:type="dxa"/>
            <w:shd w:val="clear" w:color="auto" w:fill="FF0000"/>
          </w:tcPr>
          <w:p w14:paraId="43EF10BC" w14:textId="77777777" w:rsidR="004D2B1D" w:rsidRPr="00A350CA" w:rsidRDefault="004D2B1D" w:rsidP="00651C75">
            <w:pPr>
              <w:spacing w:before="0" w:line="276" w:lineRule="auto"/>
              <w:jc w:val="both"/>
              <w:rPr>
                <w:rFonts w:cs="Calibri"/>
                <w:color w:val="FFFFFF" w:themeColor="background1"/>
                <w:szCs w:val="22"/>
              </w:rPr>
            </w:pPr>
            <w:r w:rsidRPr="00A350CA">
              <w:rPr>
                <w:rFonts w:cs="Calibri"/>
                <w:color w:val="FFFFFF" w:themeColor="background1"/>
                <w:szCs w:val="22"/>
              </w:rPr>
              <w:t xml:space="preserve">Total weighting: 9.00% </w:t>
            </w:r>
          </w:p>
        </w:tc>
      </w:tr>
      <w:tr w:rsidR="004D2B1D" w:rsidRPr="00644DA3" w14:paraId="5A4EF694" w14:textId="77777777" w:rsidTr="00A1223B">
        <w:trPr>
          <w:trHeight w:val="96"/>
        </w:trPr>
        <w:tc>
          <w:tcPr>
            <w:tcW w:w="10490" w:type="dxa"/>
            <w:gridSpan w:val="2"/>
          </w:tcPr>
          <w:p w14:paraId="10DE0000" w14:textId="77777777" w:rsidR="00851F40" w:rsidRDefault="00851F40">
            <w:pPr>
              <w:spacing w:before="0" w:line="276" w:lineRule="auto"/>
              <w:jc w:val="both"/>
              <w:rPr>
                <w:rFonts w:cs="Calibri"/>
                <w:szCs w:val="22"/>
              </w:rPr>
            </w:pPr>
          </w:p>
          <w:p w14:paraId="52B78D09" w14:textId="60C36389" w:rsidR="004D2B1D" w:rsidRDefault="004D2B1D" w:rsidP="00651C75">
            <w:pPr>
              <w:spacing w:before="0" w:line="276" w:lineRule="auto"/>
              <w:jc w:val="both"/>
              <w:rPr>
                <w:rFonts w:cs="Calibri"/>
                <w:szCs w:val="22"/>
              </w:rPr>
            </w:pPr>
            <w:r w:rsidRPr="00670F84">
              <w:rPr>
                <w:rFonts w:cs="Calibri"/>
                <w:szCs w:val="22"/>
              </w:rPr>
              <w:t xml:space="preserve">Please tell us how you would approach acting for UKEF on an aircraft financing involving a capital markets or Islamic finance structure, demonstrating the ability to provide strategic and innovative input to advise and manage your client’s risk. How would you arrive at your recommendations and what options would you consider (in each case, with reference to your </w:t>
            </w:r>
            <w:r w:rsidR="008E1D52">
              <w:rPr>
                <w:rFonts w:cs="Calibri"/>
                <w:szCs w:val="22"/>
              </w:rPr>
              <w:t>representative previous experience</w:t>
            </w:r>
            <w:r w:rsidRPr="00670F84">
              <w:rPr>
                <w:rFonts w:cs="Calibri"/>
                <w:szCs w:val="22"/>
              </w:rPr>
              <w:t>)?</w:t>
            </w:r>
          </w:p>
          <w:p w14:paraId="66AA7D44" w14:textId="09A46605" w:rsidR="004D2B1D" w:rsidRDefault="004D2B1D" w:rsidP="00651C75">
            <w:pPr>
              <w:spacing w:before="0" w:line="276" w:lineRule="auto"/>
              <w:jc w:val="both"/>
              <w:rPr>
                <w:rFonts w:cs="Calibri"/>
                <w:szCs w:val="22"/>
              </w:rPr>
            </w:pPr>
            <w:r w:rsidRPr="00FA29DE">
              <w:rPr>
                <w:rFonts w:cs="Calibri"/>
                <w:szCs w:val="22"/>
              </w:rPr>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3594823B" w14:textId="77777777" w:rsidR="004D2B1D" w:rsidRPr="0049530B" w:rsidRDefault="004D2B1D" w:rsidP="00651C75">
            <w:pPr>
              <w:spacing w:before="0"/>
              <w:ind w:left="1080"/>
              <w:jc w:val="both"/>
              <w:rPr>
                <w:rFonts w:cs="Calibri"/>
                <w:szCs w:val="22"/>
              </w:rPr>
            </w:pPr>
            <w:r w:rsidRPr="0049530B">
              <w:rPr>
                <w:rFonts w:cs="Calibri"/>
                <w:szCs w:val="22"/>
              </w:rPr>
              <w:t>5. Capital Markets, Derivatives &amp; Hedging</w:t>
            </w:r>
          </w:p>
          <w:p w14:paraId="74882D68" w14:textId="77777777" w:rsidR="004D2B1D" w:rsidRDefault="004D2B1D">
            <w:pPr>
              <w:spacing w:before="0"/>
              <w:ind w:left="1080"/>
              <w:jc w:val="both"/>
              <w:rPr>
                <w:rFonts w:cs="Calibri"/>
                <w:szCs w:val="22"/>
              </w:rPr>
            </w:pPr>
            <w:r w:rsidRPr="0049530B">
              <w:rPr>
                <w:rFonts w:cs="Calibri"/>
                <w:szCs w:val="22"/>
              </w:rPr>
              <w:t>7. Islamic Finance</w:t>
            </w:r>
          </w:p>
          <w:p w14:paraId="1D54D3D3" w14:textId="2FB2AC49" w:rsidR="00851F40" w:rsidRPr="0049530B" w:rsidRDefault="00851F40" w:rsidP="00651C75">
            <w:pPr>
              <w:spacing w:before="0"/>
              <w:ind w:left="1080"/>
              <w:jc w:val="both"/>
              <w:rPr>
                <w:rFonts w:cs="Calibri"/>
                <w:szCs w:val="22"/>
              </w:rPr>
            </w:pPr>
          </w:p>
        </w:tc>
      </w:tr>
      <w:tr w:rsidR="004D2B1D" w:rsidRPr="00FE27EB" w14:paraId="6B087480" w14:textId="77777777" w:rsidTr="00651C75">
        <w:trPr>
          <w:trHeight w:val="397"/>
        </w:trPr>
        <w:tc>
          <w:tcPr>
            <w:tcW w:w="10490" w:type="dxa"/>
            <w:gridSpan w:val="2"/>
            <w:shd w:val="clear" w:color="auto" w:fill="FF0000"/>
          </w:tcPr>
          <w:p w14:paraId="22567D0F" w14:textId="503581CD" w:rsidR="004D2B1D" w:rsidRPr="00A350CA" w:rsidRDefault="006B6CA0" w:rsidP="00651C75">
            <w:pPr>
              <w:spacing w:before="0" w:line="276" w:lineRule="auto"/>
              <w:jc w:val="both"/>
              <w:rPr>
                <w:rFonts w:cs="Calibri"/>
                <w:szCs w:val="22"/>
              </w:rPr>
            </w:pPr>
            <w:r>
              <w:rPr>
                <w:rFonts w:cs="Calibri"/>
                <w:color w:val="FFFFFF" w:themeColor="background1"/>
                <w:szCs w:val="22"/>
              </w:rPr>
              <w:t>Tender</w:t>
            </w:r>
            <w:r w:rsidR="004D2B1D" w:rsidRPr="00A350CA">
              <w:rPr>
                <w:rFonts w:cs="Calibri"/>
                <w:color w:val="FFFFFF" w:themeColor="background1"/>
                <w:szCs w:val="22"/>
              </w:rPr>
              <w:t xml:space="preserve"> responses shall be assessed against the following criteria:</w:t>
            </w:r>
          </w:p>
        </w:tc>
      </w:tr>
      <w:tr w:rsidR="004D2B1D" w:rsidRPr="00644DA3" w14:paraId="4E4DE0BB" w14:textId="77777777" w:rsidTr="00A1223B">
        <w:trPr>
          <w:trHeight w:val="96"/>
        </w:trPr>
        <w:tc>
          <w:tcPr>
            <w:tcW w:w="10490" w:type="dxa"/>
            <w:gridSpan w:val="2"/>
          </w:tcPr>
          <w:p w14:paraId="5E552320" w14:textId="60D94212" w:rsidR="00851F40" w:rsidRPr="00067FE6" w:rsidRDefault="00BC1D56" w:rsidP="00067FE6">
            <w:pPr>
              <w:spacing w:before="0"/>
              <w:jc w:val="both"/>
              <w:rPr>
                <w:rFonts w:cs="Calibri"/>
                <w:szCs w:val="22"/>
              </w:rPr>
            </w:pPr>
            <w:r>
              <w:rPr>
                <w:rFonts w:cs="Calibri"/>
              </w:rPr>
              <w:t>Explain how you would approach your advice on the above to ensure the following criteria have been met</w:t>
            </w:r>
          </w:p>
          <w:p w14:paraId="77AE5048" w14:textId="547106DA"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Strategic and innovative input</w:t>
            </w:r>
          </w:p>
          <w:p w14:paraId="754ADC01"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Evaluation of options and engagement with experts</w:t>
            </w:r>
          </w:p>
          <w:p w14:paraId="53E70A53"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Demonstration of innovative approaches and evidence of their workability</w:t>
            </w:r>
          </w:p>
          <w:p w14:paraId="6183E4A6"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Risk management</w:t>
            </w:r>
          </w:p>
          <w:p w14:paraId="1BE78D9F" w14:textId="585BB973" w:rsidR="00851F40" w:rsidRPr="00651C75" w:rsidRDefault="008A5570" w:rsidP="00087CD4">
            <w:pPr>
              <w:spacing w:before="0" w:line="230" w:lineRule="atLeast"/>
              <w:ind w:left="1440"/>
              <w:jc w:val="both"/>
              <w:rPr>
                <w:rFonts w:ascii="Times New Roman" w:eastAsiaTheme="minorHAnsi" w:hAnsi="Times New Roman" w:cs="Times New Roman"/>
                <w:sz w:val="20"/>
                <w:lang w:val="en-US"/>
              </w:rPr>
            </w:pPr>
            <w:r>
              <w:rPr>
                <w:lang w:val="en-US"/>
              </w:rPr>
              <w:t xml:space="preserve">Demonstration of client’s priorities in relation to risks surrounding advice </w:t>
            </w:r>
          </w:p>
          <w:p w14:paraId="1D30D405"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Identification of structural, legal and commercial risks and mitigants</w:t>
            </w:r>
          </w:p>
          <w:p w14:paraId="754293B0" w14:textId="77777777" w:rsidR="00851F40" w:rsidRPr="00651C75" w:rsidRDefault="00851F40" w:rsidP="00087CD4">
            <w:pPr>
              <w:spacing w:before="0" w:line="230" w:lineRule="atLeast"/>
              <w:ind w:left="720"/>
              <w:jc w:val="both"/>
              <w:rPr>
                <w:rFonts w:eastAsia="Times New Roman" w:cs="Calibri"/>
                <w:szCs w:val="22"/>
                <w:lang w:val="en-US"/>
              </w:rPr>
            </w:pPr>
            <w:r w:rsidRPr="00651C75">
              <w:rPr>
                <w:rFonts w:eastAsia="Times New Roman"/>
                <w:lang w:val="en-US"/>
              </w:rPr>
              <w:t>Communication</w:t>
            </w:r>
          </w:p>
          <w:p w14:paraId="1628B8E8"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Evidence of ability to distill complex issues and solutions in clear advice/guidance</w:t>
            </w:r>
          </w:p>
          <w:p w14:paraId="334A5A66"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Shaping advice to align with client’s desired outcomes with appropriate level of detail for relevant audience</w:t>
            </w:r>
          </w:p>
          <w:p w14:paraId="467AC4C9"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Commercial Awareness</w:t>
            </w:r>
          </w:p>
          <w:p w14:paraId="6EDC22AA"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Understanding of market drivers in the sector of work and development of legal advice with these in mind</w:t>
            </w:r>
          </w:p>
          <w:p w14:paraId="0E2AD72F" w14:textId="77777777" w:rsidR="00851F40" w:rsidRPr="00651C75" w:rsidRDefault="00851F40" w:rsidP="00087CD4">
            <w:pPr>
              <w:spacing w:before="0" w:line="230" w:lineRule="atLeast"/>
              <w:ind w:left="720"/>
              <w:jc w:val="both"/>
              <w:rPr>
                <w:rFonts w:ascii="Times New Roman" w:eastAsia="Times New Roman" w:hAnsi="Times New Roman" w:cs="Times New Roman"/>
                <w:sz w:val="20"/>
                <w:lang w:val="en-US"/>
              </w:rPr>
            </w:pPr>
            <w:r w:rsidRPr="00651C75">
              <w:rPr>
                <w:rFonts w:eastAsia="Times New Roman"/>
                <w:lang w:val="en-US"/>
              </w:rPr>
              <w:t>Critical thinking/adaptability</w:t>
            </w:r>
          </w:p>
          <w:p w14:paraId="1C8DF0A1" w14:textId="77777777" w:rsidR="00851F40" w:rsidRPr="00651C75" w:rsidRDefault="00851F40" w:rsidP="00087CD4">
            <w:pPr>
              <w:spacing w:before="0" w:line="230" w:lineRule="atLeast"/>
              <w:ind w:left="1440"/>
              <w:jc w:val="both"/>
              <w:rPr>
                <w:rFonts w:ascii="Times New Roman" w:eastAsiaTheme="minorHAnsi" w:hAnsi="Times New Roman" w:cs="Times New Roman"/>
                <w:sz w:val="20"/>
                <w:lang w:val="en-US"/>
              </w:rPr>
            </w:pPr>
            <w:r w:rsidRPr="00651C75">
              <w:rPr>
                <w:lang w:val="en-US"/>
              </w:rPr>
              <w:t>Incorporating evidence/data before committing to decisions</w:t>
            </w:r>
          </w:p>
          <w:p w14:paraId="0C552011" w14:textId="77777777" w:rsidR="00851F40" w:rsidRPr="00651C75" w:rsidRDefault="00851F40" w:rsidP="00087CD4">
            <w:pPr>
              <w:spacing w:before="0" w:line="230" w:lineRule="atLeast"/>
              <w:ind w:left="1440"/>
              <w:jc w:val="both"/>
              <w:rPr>
                <w:rFonts w:ascii="Times New Roman" w:hAnsi="Times New Roman" w:cs="Times New Roman"/>
                <w:sz w:val="20"/>
                <w:lang w:val="en-US"/>
              </w:rPr>
            </w:pPr>
            <w:r w:rsidRPr="00651C75">
              <w:rPr>
                <w:lang w:val="en-US"/>
              </w:rPr>
              <w:t>Pre-emptive identification of factors helping/hindering the client’s decisions </w:t>
            </w:r>
          </w:p>
          <w:p w14:paraId="38BBDBE8" w14:textId="77109474" w:rsidR="00851F40" w:rsidRPr="00651C75" w:rsidRDefault="00851F40" w:rsidP="00087CD4">
            <w:pPr>
              <w:spacing w:before="0" w:after="200" w:line="230" w:lineRule="atLeast"/>
              <w:ind w:left="1440"/>
              <w:jc w:val="both"/>
              <w:rPr>
                <w:rFonts w:ascii="Times New Roman" w:hAnsi="Times New Roman" w:cs="Times New Roman"/>
                <w:sz w:val="20"/>
                <w:lang w:val="en-US"/>
              </w:rPr>
            </w:pPr>
            <w:r w:rsidRPr="00651C75">
              <w:rPr>
                <w:lang w:val="en-US"/>
              </w:rPr>
              <w:t>Demonstrating the ability to re-evaluate and adjust thinking based on new information</w:t>
            </w:r>
          </w:p>
          <w:p w14:paraId="2E74B4EE" w14:textId="1490F761" w:rsidR="00851F40" w:rsidRPr="00C64D15" w:rsidRDefault="00851F40" w:rsidP="00651C75">
            <w:pPr>
              <w:pStyle w:val="ListParagraph"/>
              <w:spacing w:before="0"/>
              <w:jc w:val="both"/>
              <w:rPr>
                <w:rFonts w:cs="Calibri"/>
                <w:szCs w:val="22"/>
              </w:rPr>
            </w:pPr>
          </w:p>
        </w:tc>
      </w:tr>
      <w:tr w:rsidR="004D2B1D" w:rsidRPr="00FB7149" w14:paraId="262C0360" w14:textId="77777777" w:rsidTr="00651C75">
        <w:trPr>
          <w:trHeight w:val="397"/>
        </w:trPr>
        <w:tc>
          <w:tcPr>
            <w:tcW w:w="10490" w:type="dxa"/>
            <w:gridSpan w:val="2"/>
            <w:shd w:val="clear" w:color="auto" w:fill="FF0000"/>
          </w:tcPr>
          <w:p w14:paraId="1CB350B5" w14:textId="77777777" w:rsidR="004D2B1D" w:rsidRPr="00FB7149" w:rsidRDefault="004D2B1D" w:rsidP="00651C75">
            <w:pPr>
              <w:spacing w:before="0" w:line="276" w:lineRule="auto"/>
              <w:rPr>
                <w:rFonts w:cs="Calibri"/>
                <w:color w:val="FFFFFF" w:themeColor="background1"/>
                <w:szCs w:val="22"/>
              </w:rPr>
            </w:pPr>
            <w:r>
              <w:rPr>
                <w:rFonts w:cs="Calibri"/>
                <w:color w:val="FFFFFF" w:themeColor="background1"/>
                <w:szCs w:val="22"/>
              </w:rPr>
              <w:t>Additional comments</w:t>
            </w:r>
          </w:p>
        </w:tc>
      </w:tr>
      <w:tr w:rsidR="004D2B1D" w:rsidRPr="00FB7149" w14:paraId="73122ABD" w14:textId="77777777" w:rsidTr="00A1223B">
        <w:trPr>
          <w:trHeight w:val="96"/>
        </w:trPr>
        <w:tc>
          <w:tcPr>
            <w:tcW w:w="10490" w:type="dxa"/>
            <w:gridSpan w:val="2"/>
            <w:shd w:val="clear" w:color="auto" w:fill="auto"/>
          </w:tcPr>
          <w:p w14:paraId="1369685D" w14:textId="31524722"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WRQ2</w:t>
            </w:r>
            <w:r w:rsidRPr="00AD11C5">
              <w:t>”.</w:t>
            </w:r>
          </w:p>
          <w:p w14:paraId="6E4C0A70" w14:textId="4DD56604" w:rsidR="004D2B1D" w:rsidRDefault="00A350CA" w:rsidP="00A350CA">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Pr>
                <w:rFonts w:cs="Calibri"/>
                <w:szCs w:val="22"/>
              </w:rPr>
              <w:t xml:space="preserve">10,200 characters not including spaces. Any characters above this limit </w:t>
            </w:r>
            <w:r w:rsidR="004D2B1D" w:rsidRPr="00AB5E7E">
              <w:rPr>
                <w:rFonts w:cs="Calibri"/>
                <w:szCs w:val="22"/>
              </w:rPr>
              <w:t>will not be evaluated.</w:t>
            </w:r>
          </w:p>
          <w:p w14:paraId="3110F84B" w14:textId="4335495B" w:rsidR="00851F40" w:rsidRPr="00FB7149" w:rsidRDefault="00851F40" w:rsidP="00651C75">
            <w:pPr>
              <w:spacing w:before="0" w:line="276" w:lineRule="auto"/>
              <w:rPr>
                <w:rFonts w:cs="Calibri"/>
                <w:szCs w:val="22"/>
              </w:rPr>
            </w:pPr>
          </w:p>
        </w:tc>
      </w:tr>
      <w:tr w:rsidR="004D2B1D" w:rsidRPr="00FB7149" w14:paraId="0163196D" w14:textId="77777777" w:rsidTr="00651C75">
        <w:trPr>
          <w:trHeight w:val="397"/>
        </w:trPr>
        <w:tc>
          <w:tcPr>
            <w:tcW w:w="5245" w:type="dxa"/>
            <w:shd w:val="clear" w:color="auto" w:fill="FF0000"/>
          </w:tcPr>
          <w:p w14:paraId="1AFE83AB"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t>2.0.3 – Written Response Q3</w:t>
            </w:r>
          </w:p>
        </w:tc>
        <w:tc>
          <w:tcPr>
            <w:tcW w:w="5245" w:type="dxa"/>
            <w:shd w:val="clear" w:color="auto" w:fill="FF0000"/>
          </w:tcPr>
          <w:p w14:paraId="310E01AD" w14:textId="77777777" w:rsidR="004D2B1D" w:rsidRPr="00FB7149" w:rsidRDefault="004D2B1D" w:rsidP="00651C75">
            <w:pPr>
              <w:spacing w:before="0" w:line="276" w:lineRule="auto"/>
              <w:jc w:val="both"/>
              <w:rPr>
                <w:rFonts w:cs="Calibri"/>
                <w:color w:val="FFFFFF" w:themeColor="background1"/>
                <w:szCs w:val="22"/>
              </w:rPr>
            </w:pPr>
            <w:r>
              <w:rPr>
                <w:rFonts w:cs="Calibri"/>
                <w:color w:val="FFFFFF" w:themeColor="background1"/>
                <w:szCs w:val="22"/>
              </w:rPr>
              <w:t xml:space="preserve">Total weighting: 13.50% </w:t>
            </w:r>
          </w:p>
        </w:tc>
      </w:tr>
      <w:tr w:rsidR="004D2B1D" w:rsidRPr="00670F84" w14:paraId="0F54BA09" w14:textId="77777777" w:rsidTr="00A1223B">
        <w:trPr>
          <w:trHeight w:val="96"/>
        </w:trPr>
        <w:tc>
          <w:tcPr>
            <w:tcW w:w="10490" w:type="dxa"/>
            <w:gridSpan w:val="2"/>
          </w:tcPr>
          <w:p w14:paraId="00866609" w14:textId="77777777" w:rsidR="00851F40" w:rsidRDefault="00851F40">
            <w:pPr>
              <w:spacing w:before="0" w:line="276" w:lineRule="auto"/>
              <w:jc w:val="both"/>
              <w:rPr>
                <w:rFonts w:cs="Calibri"/>
                <w:szCs w:val="22"/>
              </w:rPr>
            </w:pPr>
          </w:p>
          <w:p w14:paraId="51D31A54" w14:textId="333A896B" w:rsidR="004D2B1D" w:rsidRDefault="004D2B1D" w:rsidP="00651C75">
            <w:pPr>
              <w:spacing w:before="0" w:line="276" w:lineRule="auto"/>
              <w:jc w:val="both"/>
              <w:rPr>
                <w:rFonts w:cs="Calibri"/>
                <w:szCs w:val="22"/>
              </w:rPr>
            </w:pPr>
            <w:r w:rsidRPr="0004640E">
              <w:rPr>
                <w:rFonts w:cs="Calibri"/>
                <w:szCs w:val="22"/>
              </w:rPr>
              <w:t xml:space="preserve">Please describe the approach you would take if you were undertaking simultaneous action for asset recovery and/or maintenance of asset value in respect of multiple commercial jet aircraft, acting for creditor(s) and/or lessors in respect of secured aircraft finance transactions and/or aircraft leases, respectively. How would you structure your team and allocate tasks to provide an effective response (in each case, with reference to your </w:t>
            </w:r>
            <w:r w:rsidR="008E1D52">
              <w:rPr>
                <w:rFonts w:cs="Calibri"/>
                <w:szCs w:val="22"/>
              </w:rPr>
              <w:t>representative previous experience</w:t>
            </w:r>
            <w:r w:rsidRPr="0004640E">
              <w:rPr>
                <w:rFonts w:cs="Calibri"/>
                <w:szCs w:val="22"/>
              </w:rPr>
              <w:t>)?</w:t>
            </w:r>
          </w:p>
          <w:p w14:paraId="2AA5D70B" w14:textId="54DE5676" w:rsidR="004D2B1D" w:rsidRDefault="004D2B1D" w:rsidP="00651C75">
            <w:pPr>
              <w:spacing w:before="0" w:line="276" w:lineRule="auto"/>
              <w:jc w:val="both"/>
              <w:rPr>
                <w:rFonts w:cs="Calibri"/>
                <w:szCs w:val="22"/>
              </w:rPr>
            </w:pPr>
            <w:r w:rsidRPr="00FA29DE">
              <w:rPr>
                <w:rFonts w:cs="Calibri"/>
                <w:szCs w:val="22"/>
              </w:rPr>
              <w:lastRenderedPageBreak/>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37378DB9" w14:textId="77777777" w:rsidR="004D2B1D" w:rsidRPr="0049530B" w:rsidRDefault="004D2B1D" w:rsidP="00651C75">
            <w:pPr>
              <w:spacing w:before="0"/>
              <w:ind w:left="1080"/>
              <w:jc w:val="both"/>
              <w:rPr>
                <w:rFonts w:cs="Calibri"/>
                <w:szCs w:val="22"/>
              </w:rPr>
            </w:pPr>
            <w:r w:rsidRPr="0049530B">
              <w:rPr>
                <w:rFonts w:cs="Calibri"/>
                <w:szCs w:val="22"/>
              </w:rPr>
              <w:t xml:space="preserve">9. Workouts, restructurings, bankruptcy &amp; insolvency  </w:t>
            </w:r>
          </w:p>
          <w:p w14:paraId="40CBEF7A" w14:textId="77777777" w:rsidR="004D2B1D" w:rsidRDefault="004D2B1D">
            <w:pPr>
              <w:spacing w:before="0"/>
              <w:ind w:left="1080"/>
              <w:jc w:val="both"/>
              <w:rPr>
                <w:rFonts w:cs="Calibri"/>
                <w:szCs w:val="22"/>
              </w:rPr>
            </w:pPr>
            <w:r w:rsidRPr="0049530B">
              <w:rPr>
                <w:rFonts w:cs="Calibri"/>
                <w:szCs w:val="22"/>
              </w:rPr>
              <w:t>10. Dispute resolution</w:t>
            </w:r>
          </w:p>
          <w:p w14:paraId="6944CC0B" w14:textId="3F05138D" w:rsidR="00851F40" w:rsidRPr="0049530B" w:rsidRDefault="00851F40" w:rsidP="00651C75">
            <w:pPr>
              <w:spacing w:before="0"/>
              <w:ind w:left="1080"/>
              <w:jc w:val="both"/>
              <w:rPr>
                <w:rFonts w:cs="Calibri"/>
                <w:szCs w:val="22"/>
              </w:rPr>
            </w:pPr>
          </w:p>
        </w:tc>
      </w:tr>
      <w:tr w:rsidR="004D2B1D" w:rsidRPr="00FE27EB" w14:paraId="61D297D5" w14:textId="77777777" w:rsidTr="00651C75">
        <w:trPr>
          <w:trHeight w:val="397"/>
        </w:trPr>
        <w:tc>
          <w:tcPr>
            <w:tcW w:w="10490" w:type="dxa"/>
            <w:gridSpan w:val="2"/>
            <w:shd w:val="clear" w:color="auto" w:fill="FF0000"/>
          </w:tcPr>
          <w:p w14:paraId="40719E4C" w14:textId="2CC0CBC0" w:rsidR="004D2B1D" w:rsidRPr="00FE27EB" w:rsidRDefault="006B6CA0" w:rsidP="00651C75">
            <w:pPr>
              <w:spacing w:before="0" w:line="276" w:lineRule="auto"/>
              <w:jc w:val="both"/>
              <w:rPr>
                <w:rFonts w:cs="Calibri"/>
                <w:szCs w:val="22"/>
              </w:rPr>
            </w:pPr>
            <w:r>
              <w:rPr>
                <w:rFonts w:cs="Calibri"/>
                <w:color w:val="FFFFFF" w:themeColor="background1"/>
                <w:szCs w:val="22"/>
              </w:rPr>
              <w:lastRenderedPageBreak/>
              <w:t>Tender</w:t>
            </w:r>
            <w:r w:rsidR="004D2B1D" w:rsidRPr="00DE00A2">
              <w:rPr>
                <w:rFonts w:cs="Calibri"/>
                <w:color w:val="FFFFFF" w:themeColor="background1"/>
                <w:szCs w:val="22"/>
              </w:rPr>
              <w:t xml:space="preserve"> responses shall be assessed against the following criteria</w:t>
            </w:r>
            <w:r w:rsidR="004D2B1D">
              <w:rPr>
                <w:rFonts w:cs="Calibri"/>
                <w:color w:val="FFFFFF" w:themeColor="background1"/>
                <w:szCs w:val="22"/>
              </w:rPr>
              <w:t>:</w:t>
            </w:r>
          </w:p>
        </w:tc>
      </w:tr>
      <w:tr w:rsidR="004D2B1D" w:rsidRPr="00831E58" w14:paraId="08815BB1" w14:textId="77777777" w:rsidTr="00A1223B">
        <w:trPr>
          <w:trHeight w:val="96"/>
        </w:trPr>
        <w:tc>
          <w:tcPr>
            <w:tcW w:w="10490" w:type="dxa"/>
            <w:gridSpan w:val="2"/>
          </w:tcPr>
          <w:p w14:paraId="459D7CDB" w14:textId="6F254E65" w:rsidR="00851F40" w:rsidRDefault="00BC1D56" w:rsidP="00067FE6">
            <w:pPr>
              <w:spacing w:before="0" w:line="230" w:lineRule="atLeast"/>
              <w:jc w:val="both"/>
              <w:rPr>
                <w:rFonts w:eastAsia="Times New Roman"/>
                <w:color w:val="FF0000"/>
                <w:lang w:val="en-US"/>
              </w:rPr>
            </w:pPr>
            <w:r>
              <w:rPr>
                <w:rFonts w:cs="Calibri"/>
              </w:rPr>
              <w:t>Explain how you would approach your advice on the above to ensure the following criteria have been met</w:t>
            </w:r>
            <w:r w:rsidR="00851F40">
              <w:rPr>
                <w:rFonts w:eastAsia="Times New Roman"/>
                <w:color w:val="FF0000"/>
                <w:lang w:val="en-US"/>
              </w:rPr>
              <w:tab/>
            </w:r>
          </w:p>
          <w:p w14:paraId="6C73D64F" w14:textId="45CBCA48" w:rsidR="00851F40" w:rsidRPr="00651C75" w:rsidRDefault="00851F40" w:rsidP="00651C75">
            <w:pPr>
              <w:spacing w:before="0" w:line="230" w:lineRule="atLeast"/>
              <w:ind w:left="360"/>
              <w:jc w:val="both"/>
              <w:rPr>
                <w:rFonts w:eastAsia="Times New Roman" w:cs="Calibri"/>
                <w:sz w:val="20"/>
                <w:lang w:val="en-US"/>
              </w:rPr>
            </w:pPr>
            <w:r>
              <w:rPr>
                <w:rFonts w:eastAsia="Times New Roman"/>
                <w:color w:val="FF0000"/>
                <w:lang w:val="en-US"/>
              </w:rPr>
              <w:tab/>
            </w:r>
            <w:r w:rsidRPr="00651C75">
              <w:rPr>
                <w:rFonts w:eastAsia="Times New Roman" w:cs="Calibri"/>
                <w:lang w:val="en-US"/>
              </w:rPr>
              <w:t>Mobilisation and Team Management </w:t>
            </w:r>
          </w:p>
          <w:p w14:paraId="32F19401" w14:textId="6DBB00E1"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 xml:space="preserve">Evidence of planning, </w:t>
            </w:r>
            <w:r w:rsidR="00745595" w:rsidRPr="00651C75">
              <w:rPr>
                <w:rFonts w:cs="Calibri"/>
                <w:lang w:val="en-US"/>
              </w:rPr>
              <w:t>preparation,</w:t>
            </w:r>
            <w:r w:rsidRPr="00651C75">
              <w:rPr>
                <w:rFonts w:cs="Calibri"/>
                <w:lang w:val="en-US"/>
              </w:rPr>
              <w:t xml:space="preserve"> and coordination</w:t>
            </w:r>
          </w:p>
          <w:p w14:paraId="78C7B537"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Clear ability to collaborate within firm and externally (i.e. with client or third parties) when appropriate</w:t>
            </w:r>
          </w:p>
          <w:p w14:paraId="207FEA6E" w14:textId="4FFA3043" w:rsidR="00851F40" w:rsidRPr="00651C75" w:rsidRDefault="00851F40" w:rsidP="00087CD4">
            <w:pPr>
              <w:spacing w:before="0" w:line="230" w:lineRule="atLeast"/>
              <w:ind w:left="360"/>
              <w:jc w:val="both"/>
              <w:rPr>
                <w:rFonts w:eastAsia="Times New Roman" w:cs="Calibri"/>
                <w:sz w:val="20"/>
                <w:lang w:val="en-US"/>
              </w:rPr>
            </w:pPr>
            <w:r w:rsidRPr="00651C75">
              <w:rPr>
                <w:rFonts w:eastAsia="Times New Roman" w:cs="Calibri"/>
                <w:lang w:val="en-US"/>
              </w:rPr>
              <w:tab/>
              <w:t>Working to pressurised deadlines</w:t>
            </w:r>
          </w:p>
          <w:p w14:paraId="665143B8"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 xml:space="preserve">Ensuring the </w:t>
            </w:r>
            <w:proofErr w:type="spellStart"/>
            <w:r w:rsidRPr="00651C75">
              <w:rPr>
                <w:rFonts w:cs="Calibri"/>
                <w:lang w:val="en-US"/>
              </w:rPr>
              <w:t>mobilisation</w:t>
            </w:r>
            <w:proofErr w:type="spellEnd"/>
            <w:r w:rsidRPr="00651C75">
              <w:rPr>
                <w:rFonts w:cs="Calibri"/>
                <w:lang w:val="en-US"/>
              </w:rPr>
              <w:t xml:space="preserve"> of sufficient resource</w:t>
            </w:r>
          </w:p>
          <w:p w14:paraId="569FC7CE"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Evidence of identifying key priorities</w:t>
            </w:r>
          </w:p>
          <w:p w14:paraId="4AC0FB22"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Demonstrates the ability to react to developing situations</w:t>
            </w:r>
          </w:p>
          <w:p w14:paraId="686F2443"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How the firm ensured maintenance of quality output</w:t>
            </w:r>
          </w:p>
          <w:p w14:paraId="0ACF012D" w14:textId="77777777" w:rsidR="00851F40" w:rsidRPr="00651C75" w:rsidRDefault="00851F40" w:rsidP="00087CD4">
            <w:pPr>
              <w:spacing w:before="0" w:line="230" w:lineRule="atLeast"/>
              <w:ind w:left="720"/>
              <w:jc w:val="both"/>
              <w:rPr>
                <w:rFonts w:eastAsia="Times New Roman" w:cs="Calibri"/>
                <w:sz w:val="20"/>
                <w:lang w:val="en-US"/>
              </w:rPr>
            </w:pPr>
            <w:r w:rsidRPr="00651C75">
              <w:rPr>
                <w:rFonts w:eastAsia="Times New Roman" w:cs="Calibri"/>
                <w:lang w:val="en-US"/>
              </w:rPr>
              <w:t>Conflict Management </w:t>
            </w:r>
          </w:p>
          <w:p w14:paraId="426CBEDD"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Clear understanding of cumulative impact of individual pieces of advice</w:t>
            </w:r>
          </w:p>
          <w:p w14:paraId="60E301DE"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Evidence of innovative/alternative resolution techniques</w:t>
            </w:r>
          </w:p>
          <w:p w14:paraId="7FCB9CD4" w14:textId="77777777" w:rsidR="00851F40" w:rsidRPr="00651C75" w:rsidRDefault="00851F40" w:rsidP="00087CD4">
            <w:pPr>
              <w:spacing w:before="0" w:line="230" w:lineRule="atLeast"/>
              <w:ind w:left="720"/>
              <w:jc w:val="both"/>
              <w:rPr>
                <w:rFonts w:eastAsia="Times New Roman" w:cs="Calibri"/>
                <w:sz w:val="20"/>
                <w:lang w:val="en-US"/>
              </w:rPr>
            </w:pPr>
            <w:r w:rsidRPr="00651C75">
              <w:rPr>
                <w:rFonts w:eastAsia="Times New Roman" w:cs="Calibri"/>
                <w:lang w:val="en-US"/>
              </w:rPr>
              <w:t>People Management</w:t>
            </w:r>
          </w:p>
          <w:p w14:paraId="414C6288"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 xml:space="preserve">Shows ability to lead clients in identification and </w:t>
            </w:r>
            <w:proofErr w:type="spellStart"/>
            <w:r w:rsidRPr="00651C75">
              <w:rPr>
                <w:rFonts w:cs="Calibri"/>
                <w:lang w:val="en-US"/>
              </w:rPr>
              <w:t>realisation</w:t>
            </w:r>
            <w:proofErr w:type="spellEnd"/>
            <w:r w:rsidRPr="00651C75">
              <w:rPr>
                <w:rFonts w:cs="Calibri"/>
                <w:lang w:val="en-US"/>
              </w:rPr>
              <w:t xml:space="preserve"> of solutions</w:t>
            </w:r>
          </w:p>
          <w:p w14:paraId="2A6CDC71" w14:textId="77777777" w:rsidR="00851F40" w:rsidRPr="00651C75" w:rsidRDefault="00851F40" w:rsidP="00087CD4">
            <w:pPr>
              <w:spacing w:before="0" w:line="230" w:lineRule="atLeast"/>
              <w:ind w:left="1440"/>
              <w:jc w:val="both"/>
              <w:rPr>
                <w:rFonts w:cs="Calibri"/>
                <w:sz w:val="20"/>
                <w:lang w:val="en-US"/>
              </w:rPr>
            </w:pPr>
            <w:r w:rsidRPr="00651C75">
              <w:rPr>
                <w:rFonts w:cs="Calibri"/>
                <w:lang w:val="en-US"/>
              </w:rPr>
              <w:t>Demonstration of resilience in interactions with parties</w:t>
            </w:r>
          </w:p>
          <w:p w14:paraId="2D519725" w14:textId="77777777" w:rsidR="00851F40" w:rsidRPr="00651C75" w:rsidRDefault="00851F40" w:rsidP="00087CD4">
            <w:pPr>
              <w:spacing w:before="0"/>
              <w:ind w:left="720"/>
              <w:jc w:val="both"/>
              <w:rPr>
                <w:rFonts w:eastAsia="Times New Roman" w:cs="Calibri"/>
                <w:sz w:val="20"/>
                <w:lang w:val="en-US"/>
              </w:rPr>
            </w:pPr>
            <w:r w:rsidRPr="00651C75">
              <w:rPr>
                <w:rFonts w:eastAsia="Times New Roman" w:cs="Calibri"/>
                <w:lang w:val="en-US"/>
              </w:rPr>
              <w:t>Collaboration</w:t>
            </w:r>
          </w:p>
          <w:p w14:paraId="2E2033D8" w14:textId="77777777" w:rsidR="00851F40" w:rsidRPr="00651C75" w:rsidRDefault="00851F40" w:rsidP="00087CD4">
            <w:pPr>
              <w:spacing w:before="0" w:line="230" w:lineRule="atLeast"/>
              <w:ind w:left="1440"/>
              <w:jc w:val="both"/>
              <w:rPr>
                <w:rFonts w:eastAsiaTheme="minorHAnsi" w:cs="Calibri"/>
                <w:sz w:val="20"/>
                <w:lang w:val="en-US"/>
              </w:rPr>
            </w:pPr>
            <w:r w:rsidRPr="00651C75">
              <w:rPr>
                <w:rFonts w:cs="Calibri"/>
                <w:lang w:val="en-US"/>
              </w:rPr>
              <w:t>Development of legal advice with understanding of the aircraft finance and leasing sector and working well with other market participants</w:t>
            </w:r>
          </w:p>
          <w:p w14:paraId="38AB838E" w14:textId="77777777" w:rsidR="00851F40" w:rsidRPr="00651C75" w:rsidRDefault="00851F40" w:rsidP="00087CD4">
            <w:pPr>
              <w:spacing w:before="0" w:after="200" w:line="230" w:lineRule="atLeast"/>
              <w:ind w:left="1440"/>
              <w:jc w:val="both"/>
              <w:rPr>
                <w:rFonts w:cs="Calibri"/>
                <w:sz w:val="20"/>
                <w:lang w:val="en-US"/>
              </w:rPr>
            </w:pPr>
            <w:r w:rsidRPr="00651C75">
              <w:rPr>
                <w:rFonts w:cs="Calibri"/>
                <w:lang w:val="en-US"/>
              </w:rPr>
              <w:t>Anticipation of other parties’ likely approaches based on market knowledge</w:t>
            </w:r>
          </w:p>
          <w:p w14:paraId="1CB28ABE" w14:textId="43C15F5A" w:rsidR="004D2B1D" w:rsidRPr="00851F40" w:rsidRDefault="004D2B1D" w:rsidP="00651C75">
            <w:pPr>
              <w:jc w:val="both"/>
              <w:rPr>
                <w:rFonts w:cs="Calibri"/>
                <w:color w:val="FF0000"/>
                <w:szCs w:val="22"/>
              </w:rPr>
            </w:pPr>
          </w:p>
        </w:tc>
      </w:tr>
      <w:tr w:rsidR="004D2B1D" w:rsidRPr="00FB7149" w14:paraId="5C387C21" w14:textId="77777777" w:rsidTr="00651C75">
        <w:trPr>
          <w:trHeight w:val="397"/>
        </w:trPr>
        <w:tc>
          <w:tcPr>
            <w:tcW w:w="10490" w:type="dxa"/>
            <w:gridSpan w:val="2"/>
            <w:shd w:val="clear" w:color="auto" w:fill="FF0000"/>
          </w:tcPr>
          <w:p w14:paraId="65A73F69" w14:textId="77777777" w:rsidR="004D2B1D" w:rsidRPr="00FB7149" w:rsidRDefault="004D2B1D" w:rsidP="00651C75">
            <w:pPr>
              <w:spacing w:before="0" w:line="276" w:lineRule="auto"/>
              <w:rPr>
                <w:rFonts w:cs="Calibri"/>
                <w:color w:val="FFFFFF" w:themeColor="background1"/>
                <w:szCs w:val="22"/>
              </w:rPr>
            </w:pPr>
            <w:r>
              <w:rPr>
                <w:rFonts w:cs="Calibri"/>
                <w:color w:val="FFFFFF" w:themeColor="background1"/>
                <w:szCs w:val="22"/>
              </w:rPr>
              <w:t>Additional comments</w:t>
            </w:r>
          </w:p>
        </w:tc>
      </w:tr>
      <w:tr w:rsidR="004D2B1D" w:rsidRPr="00FB7149" w14:paraId="5405A11D" w14:textId="77777777" w:rsidTr="00A1223B">
        <w:trPr>
          <w:trHeight w:val="96"/>
        </w:trPr>
        <w:tc>
          <w:tcPr>
            <w:tcW w:w="10490" w:type="dxa"/>
            <w:gridSpan w:val="2"/>
            <w:shd w:val="clear" w:color="auto" w:fill="auto"/>
            <w:vAlign w:val="center"/>
          </w:tcPr>
          <w:p w14:paraId="20C80B37" w14:textId="20E83A4A"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WRQ3</w:t>
            </w:r>
            <w:r w:rsidRPr="00AD11C5">
              <w:t>”.</w:t>
            </w:r>
          </w:p>
          <w:p w14:paraId="052B6FCC" w14:textId="35630330" w:rsidR="004D2B1D" w:rsidRDefault="00A350CA" w:rsidP="00A350CA">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Pr>
                <w:rFonts w:cs="Calibri"/>
                <w:szCs w:val="22"/>
              </w:rPr>
              <w:t xml:space="preserve">13,500 characters not including spaces. Any characters above this limit </w:t>
            </w:r>
            <w:r w:rsidR="004D2B1D" w:rsidRPr="00AB5E7E">
              <w:rPr>
                <w:rFonts w:cs="Calibri"/>
                <w:szCs w:val="22"/>
              </w:rPr>
              <w:t>will not be evaluated.</w:t>
            </w:r>
          </w:p>
          <w:p w14:paraId="370EF624" w14:textId="78919C70" w:rsidR="00851F40" w:rsidRPr="00FB7149" w:rsidRDefault="00851F40" w:rsidP="00651C75">
            <w:pPr>
              <w:spacing w:before="0" w:line="276" w:lineRule="auto"/>
              <w:rPr>
                <w:rFonts w:cs="Calibri"/>
                <w:szCs w:val="22"/>
              </w:rPr>
            </w:pPr>
          </w:p>
        </w:tc>
      </w:tr>
      <w:tr w:rsidR="004D2B1D" w:rsidRPr="00FB7149" w14:paraId="6F436F9E" w14:textId="77777777" w:rsidTr="00651C75">
        <w:trPr>
          <w:trHeight w:val="397"/>
        </w:trPr>
        <w:tc>
          <w:tcPr>
            <w:tcW w:w="5245" w:type="dxa"/>
            <w:shd w:val="clear" w:color="auto" w:fill="FF0000"/>
          </w:tcPr>
          <w:p w14:paraId="7702ADCC" w14:textId="77777777" w:rsidR="004D2B1D" w:rsidRPr="0024497D" w:rsidRDefault="004D2B1D" w:rsidP="00651C75">
            <w:pPr>
              <w:spacing w:before="0" w:line="276" w:lineRule="auto"/>
              <w:jc w:val="both"/>
              <w:rPr>
                <w:rFonts w:cs="Calibri"/>
                <w:b/>
                <w:bCs/>
                <w:color w:val="FFFFFF" w:themeColor="background1"/>
                <w:szCs w:val="22"/>
              </w:rPr>
            </w:pPr>
            <w:r w:rsidRPr="0024497D">
              <w:rPr>
                <w:rFonts w:cs="Calibri"/>
                <w:b/>
                <w:bCs/>
                <w:color w:val="FFFFFF" w:themeColor="background1"/>
                <w:szCs w:val="22"/>
              </w:rPr>
              <w:t>2.0.</w:t>
            </w:r>
            <w:r>
              <w:rPr>
                <w:rFonts w:cs="Calibri"/>
                <w:b/>
                <w:bCs/>
                <w:color w:val="FFFFFF" w:themeColor="background1"/>
                <w:szCs w:val="22"/>
              </w:rPr>
              <w:t>4</w:t>
            </w:r>
            <w:r w:rsidRPr="0024497D">
              <w:rPr>
                <w:rFonts w:cs="Calibri"/>
                <w:b/>
                <w:bCs/>
                <w:color w:val="FFFFFF" w:themeColor="background1"/>
                <w:szCs w:val="22"/>
              </w:rPr>
              <w:t xml:space="preserve"> – Written Response Q</w:t>
            </w:r>
            <w:r>
              <w:rPr>
                <w:rFonts w:cs="Calibri"/>
                <w:b/>
                <w:bCs/>
                <w:color w:val="FFFFFF" w:themeColor="background1"/>
                <w:szCs w:val="22"/>
              </w:rPr>
              <w:t>4</w:t>
            </w:r>
          </w:p>
        </w:tc>
        <w:tc>
          <w:tcPr>
            <w:tcW w:w="5245" w:type="dxa"/>
            <w:shd w:val="clear" w:color="auto" w:fill="FF0000"/>
          </w:tcPr>
          <w:p w14:paraId="3CD26A43" w14:textId="77777777" w:rsidR="004D2B1D" w:rsidRPr="00FB7149" w:rsidRDefault="004D2B1D" w:rsidP="00651C75">
            <w:pPr>
              <w:spacing w:before="0" w:line="276" w:lineRule="auto"/>
              <w:jc w:val="both"/>
              <w:rPr>
                <w:rFonts w:cs="Calibri"/>
                <w:color w:val="FFFFFF" w:themeColor="background1"/>
                <w:szCs w:val="22"/>
              </w:rPr>
            </w:pPr>
            <w:r>
              <w:rPr>
                <w:rFonts w:cs="Calibri"/>
                <w:color w:val="FFFFFF" w:themeColor="background1"/>
                <w:szCs w:val="22"/>
              </w:rPr>
              <w:t xml:space="preserve">Total weighting: 9.00% </w:t>
            </w:r>
          </w:p>
        </w:tc>
      </w:tr>
      <w:tr w:rsidR="004D2B1D" w:rsidRPr="0004640E" w14:paraId="04613CC0" w14:textId="77777777" w:rsidTr="00A1223B">
        <w:trPr>
          <w:trHeight w:val="96"/>
        </w:trPr>
        <w:tc>
          <w:tcPr>
            <w:tcW w:w="10490" w:type="dxa"/>
            <w:gridSpan w:val="2"/>
          </w:tcPr>
          <w:p w14:paraId="59AA6732" w14:textId="77777777" w:rsidR="00851F40" w:rsidRDefault="00851F40">
            <w:pPr>
              <w:spacing w:before="0" w:line="276" w:lineRule="auto"/>
              <w:jc w:val="both"/>
              <w:rPr>
                <w:rFonts w:cs="Calibri"/>
                <w:szCs w:val="22"/>
              </w:rPr>
            </w:pPr>
          </w:p>
          <w:p w14:paraId="091DF417" w14:textId="639AB651" w:rsidR="004D2B1D" w:rsidRDefault="004D2B1D" w:rsidP="00651C75">
            <w:pPr>
              <w:spacing w:before="0" w:line="276" w:lineRule="auto"/>
              <w:jc w:val="both"/>
              <w:rPr>
                <w:rFonts w:cs="Calibri"/>
                <w:szCs w:val="22"/>
              </w:rPr>
            </w:pPr>
            <w:r w:rsidRPr="0024497D">
              <w:rPr>
                <w:rFonts w:cs="Calibri"/>
                <w:szCs w:val="22"/>
              </w:rPr>
              <w:t xml:space="preserve">Please describe the approach you would take if you were acting for a financier or ECA in relation to a sanctions or regulatory issue in relation to an aircraft finance transaction. In this situation, please outline the pertinent legal risks and how you would mitigate these risks (in each case, with reference to your </w:t>
            </w:r>
            <w:r w:rsidR="008E1D52">
              <w:rPr>
                <w:rFonts w:cs="Calibri"/>
                <w:szCs w:val="22"/>
              </w:rPr>
              <w:t>representative previous experience</w:t>
            </w:r>
            <w:r w:rsidRPr="0024497D">
              <w:rPr>
                <w:rFonts w:cs="Calibri"/>
                <w:szCs w:val="22"/>
              </w:rPr>
              <w:t>)? How, if at all, do you think your advice might have differed if you had been acting for UKEF on the transaction?</w:t>
            </w:r>
          </w:p>
          <w:p w14:paraId="5D29DB37" w14:textId="729572DD" w:rsidR="004D2B1D" w:rsidRDefault="004D2B1D" w:rsidP="00651C75">
            <w:pPr>
              <w:spacing w:before="0" w:line="276" w:lineRule="auto"/>
              <w:jc w:val="both"/>
              <w:rPr>
                <w:rFonts w:cs="Calibri"/>
                <w:szCs w:val="22"/>
              </w:rPr>
            </w:pPr>
            <w:r>
              <w:rPr>
                <w:rFonts w:cs="Calibri"/>
                <w:szCs w:val="22"/>
              </w:rPr>
              <w:t xml:space="preserve"> </w:t>
            </w:r>
            <w:r w:rsidRPr="00FA29DE">
              <w:rPr>
                <w:rFonts w:cs="Calibri"/>
                <w:szCs w:val="22"/>
              </w:rPr>
              <w:t xml:space="preserve">The </w:t>
            </w:r>
            <w:r>
              <w:rPr>
                <w:rFonts w:cs="Calibri"/>
                <w:szCs w:val="22"/>
              </w:rPr>
              <w:t>Tenderers response</w:t>
            </w:r>
            <w:r w:rsidRPr="00FA29DE">
              <w:rPr>
                <w:rFonts w:cs="Calibri"/>
                <w:szCs w:val="22"/>
              </w:rPr>
              <w:t xml:space="preserve"> should be structured with reference to </w:t>
            </w:r>
            <w:r>
              <w:rPr>
                <w:rFonts w:cs="Calibri"/>
                <w:szCs w:val="22"/>
              </w:rPr>
              <w:t xml:space="preserve">the following Mandatory Specialisms as detailed in </w:t>
            </w:r>
            <w:r w:rsidR="00655C9F">
              <w:rPr>
                <w:rFonts w:cs="Calibri"/>
                <w:szCs w:val="22"/>
              </w:rPr>
              <w:t>Framework Schedule 1, Section 6.5</w:t>
            </w:r>
            <w:r>
              <w:rPr>
                <w:rFonts w:cs="Calibri"/>
                <w:szCs w:val="22"/>
              </w:rPr>
              <w:t xml:space="preserve">. </w:t>
            </w:r>
          </w:p>
          <w:p w14:paraId="03EF53B2" w14:textId="2CBAFB70" w:rsidR="004D2B1D" w:rsidRPr="00651C75" w:rsidRDefault="00851F40">
            <w:pPr>
              <w:spacing w:before="0"/>
              <w:ind w:left="1080"/>
              <w:jc w:val="both"/>
              <w:rPr>
                <w:rFonts w:cs="Calibri"/>
                <w:szCs w:val="22"/>
              </w:rPr>
            </w:pPr>
            <w:r w:rsidRPr="00851F40">
              <w:rPr>
                <w:rFonts w:cs="Calibri"/>
                <w:szCs w:val="22"/>
              </w:rPr>
              <w:t>6.</w:t>
            </w:r>
            <w:r>
              <w:rPr>
                <w:rFonts w:cs="Calibri"/>
                <w:szCs w:val="22"/>
              </w:rPr>
              <w:t xml:space="preserve"> </w:t>
            </w:r>
            <w:r w:rsidR="004D2B1D" w:rsidRPr="00C64D15">
              <w:rPr>
                <w:rFonts w:cs="Calibri"/>
                <w:szCs w:val="22"/>
              </w:rPr>
              <w:t>Sanctions and financial regulation</w:t>
            </w:r>
          </w:p>
          <w:p w14:paraId="29CBA40C" w14:textId="7945C04D" w:rsidR="00851F40" w:rsidRPr="00851F40" w:rsidRDefault="00851F40" w:rsidP="00651C75">
            <w:pPr>
              <w:ind w:left="1080"/>
            </w:pPr>
          </w:p>
        </w:tc>
      </w:tr>
      <w:tr w:rsidR="004D2B1D" w:rsidRPr="00FE27EB" w14:paraId="1E89F634" w14:textId="77777777" w:rsidTr="00651C75">
        <w:trPr>
          <w:trHeight w:val="397"/>
        </w:trPr>
        <w:tc>
          <w:tcPr>
            <w:tcW w:w="10490" w:type="dxa"/>
            <w:gridSpan w:val="2"/>
            <w:shd w:val="clear" w:color="auto" w:fill="FF0000"/>
          </w:tcPr>
          <w:p w14:paraId="216443CE" w14:textId="13882AA3" w:rsidR="004D2B1D" w:rsidRPr="00FE27EB" w:rsidRDefault="006B6CA0" w:rsidP="00651C75">
            <w:pPr>
              <w:spacing w:before="0" w:line="276" w:lineRule="auto"/>
              <w:jc w:val="both"/>
              <w:rPr>
                <w:rFonts w:cs="Calibri"/>
                <w:szCs w:val="22"/>
              </w:rPr>
            </w:pPr>
            <w:r>
              <w:rPr>
                <w:rFonts w:cs="Calibri"/>
                <w:color w:val="FFFFFF" w:themeColor="background1"/>
                <w:szCs w:val="22"/>
              </w:rPr>
              <w:t>Tender</w:t>
            </w:r>
            <w:r w:rsidR="004D2B1D" w:rsidRPr="00DE00A2">
              <w:rPr>
                <w:rFonts w:cs="Calibri"/>
                <w:color w:val="FFFFFF" w:themeColor="background1"/>
                <w:szCs w:val="22"/>
              </w:rPr>
              <w:t xml:space="preserve"> responses shall be assessed against the following criteria</w:t>
            </w:r>
            <w:r w:rsidR="004D2B1D">
              <w:rPr>
                <w:rFonts w:cs="Calibri"/>
                <w:color w:val="FFFFFF" w:themeColor="background1"/>
                <w:szCs w:val="22"/>
              </w:rPr>
              <w:t>:</w:t>
            </w:r>
          </w:p>
        </w:tc>
      </w:tr>
      <w:tr w:rsidR="004D2B1D" w:rsidRPr="0024497D" w14:paraId="0824C510" w14:textId="77777777" w:rsidTr="00A1223B">
        <w:trPr>
          <w:trHeight w:val="96"/>
        </w:trPr>
        <w:tc>
          <w:tcPr>
            <w:tcW w:w="10490" w:type="dxa"/>
            <w:gridSpan w:val="2"/>
          </w:tcPr>
          <w:p w14:paraId="09D811AA" w14:textId="2222DD37" w:rsidR="00B97A2A" w:rsidRDefault="00BC1D56" w:rsidP="00067FE6">
            <w:pPr>
              <w:spacing w:before="0" w:line="230" w:lineRule="atLeast"/>
              <w:jc w:val="both"/>
              <w:rPr>
                <w:rFonts w:eastAsia="Times New Roman"/>
                <w:color w:val="FF0000"/>
                <w:lang w:val="en-US"/>
              </w:rPr>
            </w:pPr>
            <w:r>
              <w:rPr>
                <w:rFonts w:cs="Calibri"/>
              </w:rPr>
              <w:t>Explain how you would approach your advice on the above to ensure the following criteria have been met</w:t>
            </w:r>
          </w:p>
          <w:p w14:paraId="571800A5" w14:textId="3F0DA74D" w:rsidR="00B97A2A" w:rsidRPr="00651C75" w:rsidRDefault="00B97A2A" w:rsidP="00087CD4">
            <w:pPr>
              <w:spacing w:before="0" w:line="230" w:lineRule="atLeast"/>
              <w:ind w:left="720"/>
              <w:jc w:val="both"/>
              <w:rPr>
                <w:rFonts w:eastAsia="Times New Roman" w:cs="Calibri"/>
                <w:szCs w:val="22"/>
                <w:lang w:val="en-US"/>
              </w:rPr>
            </w:pPr>
            <w:r w:rsidRPr="00651C75">
              <w:rPr>
                <w:rFonts w:eastAsia="Times New Roman" w:cs="Calibri"/>
                <w:szCs w:val="22"/>
                <w:lang w:val="en-US"/>
              </w:rPr>
              <w:t>Quality of Legal Solution</w:t>
            </w:r>
          </w:p>
          <w:p w14:paraId="4EDD9E1F" w14:textId="77777777" w:rsidR="00B97A2A" w:rsidRPr="00651C75" w:rsidRDefault="00B97A2A" w:rsidP="00087CD4">
            <w:pPr>
              <w:spacing w:before="0" w:line="230" w:lineRule="atLeast"/>
              <w:ind w:left="1440"/>
              <w:jc w:val="both"/>
              <w:rPr>
                <w:rFonts w:eastAsia="Times New Roman" w:cs="Calibri"/>
                <w:szCs w:val="22"/>
                <w:lang w:val="en-US"/>
              </w:rPr>
            </w:pPr>
            <w:r w:rsidRPr="00651C75">
              <w:rPr>
                <w:rFonts w:eastAsia="Times New Roman" w:cs="Calibri"/>
                <w:szCs w:val="22"/>
                <w:lang w:val="en-US"/>
              </w:rPr>
              <w:lastRenderedPageBreak/>
              <w:t>Articulating the scope &amp; structure of advice required for the transaction in question</w:t>
            </w:r>
          </w:p>
          <w:p w14:paraId="2707DF7C" w14:textId="77777777" w:rsidR="00B97A2A" w:rsidRPr="00651C75" w:rsidRDefault="00B97A2A" w:rsidP="00087CD4">
            <w:pPr>
              <w:spacing w:before="0" w:line="230" w:lineRule="atLeast"/>
              <w:ind w:left="1440"/>
              <w:jc w:val="both"/>
              <w:rPr>
                <w:rFonts w:eastAsiaTheme="minorHAnsi" w:cs="Calibri"/>
                <w:szCs w:val="22"/>
                <w:lang w:val="en-US"/>
              </w:rPr>
            </w:pPr>
            <w:r w:rsidRPr="00651C75">
              <w:rPr>
                <w:rFonts w:cs="Calibri"/>
                <w:szCs w:val="22"/>
                <w:lang w:val="en-US"/>
              </w:rPr>
              <w:t>Collaboration within firm and externally, if relevant, to ensure all relevant considerations are identified </w:t>
            </w:r>
          </w:p>
          <w:p w14:paraId="741551D0"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If appropriate, drawing on related/transferable experience to deliver advice</w:t>
            </w:r>
          </w:p>
          <w:p w14:paraId="70F09A7C"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Identification of key differences (if any) if UKEF had been involved</w:t>
            </w:r>
          </w:p>
          <w:p w14:paraId="5963860D" w14:textId="77777777" w:rsidR="00B97A2A" w:rsidRPr="00651C75" w:rsidRDefault="00B97A2A" w:rsidP="00087CD4">
            <w:pPr>
              <w:spacing w:before="0" w:line="230" w:lineRule="atLeast"/>
              <w:ind w:left="720"/>
              <w:jc w:val="both"/>
              <w:rPr>
                <w:rFonts w:eastAsia="Times New Roman" w:cs="Calibri"/>
                <w:szCs w:val="22"/>
                <w:lang w:val="en-US"/>
              </w:rPr>
            </w:pPr>
            <w:r w:rsidRPr="00651C75">
              <w:rPr>
                <w:rFonts w:eastAsia="Times New Roman" w:cs="Calibri"/>
                <w:szCs w:val="22"/>
                <w:lang w:val="en-US"/>
              </w:rPr>
              <w:t>Risk management</w:t>
            </w:r>
          </w:p>
          <w:p w14:paraId="5A1A7611" w14:textId="77777777" w:rsidR="00B97A2A" w:rsidRPr="00651C75" w:rsidRDefault="00B97A2A" w:rsidP="00087CD4">
            <w:pPr>
              <w:spacing w:before="0" w:line="230" w:lineRule="atLeast"/>
              <w:ind w:left="1440"/>
              <w:jc w:val="both"/>
              <w:rPr>
                <w:rFonts w:eastAsiaTheme="minorHAnsi" w:cs="Calibri"/>
                <w:szCs w:val="22"/>
                <w:lang w:val="en-US"/>
              </w:rPr>
            </w:pPr>
            <w:r w:rsidRPr="00651C75">
              <w:rPr>
                <w:rFonts w:cs="Calibri"/>
                <w:szCs w:val="22"/>
                <w:lang w:val="en-US"/>
              </w:rPr>
              <w:t>Understanding of client’s needs</w:t>
            </w:r>
          </w:p>
          <w:p w14:paraId="44303FBE"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Identification of structural, legal and commercial risks and mitigants</w:t>
            </w:r>
          </w:p>
          <w:p w14:paraId="0A0A4680" w14:textId="77777777" w:rsidR="00B97A2A" w:rsidRPr="00651C75" w:rsidRDefault="00B97A2A" w:rsidP="00087CD4">
            <w:pPr>
              <w:spacing w:before="0" w:line="230" w:lineRule="atLeast"/>
              <w:ind w:left="1440"/>
              <w:jc w:val="both"/>
              <w:rPr>
                <w:rFonts w:cs="Calibri"/>
                <w:szCs w:val="22"/>
                <w:lang w:val="en-US"/>
              </w:rPr>
            </w:pPr>
            <w:r w:rsidRPr="00651C75">
              <w:rPr>
                <w:rFonts w:cs="Calibri"/>
                <w:szCs w:val="22"/>
                <w:lang w:val="en-US"/>
              </w:rPr>
              <w:t>Relating risks and mitigants to ECA approaches</w:t>
            </w:r>
          </w:p>
          <w:p w14:paraId="473F543F" w14:textId="77777777" w:rsidR="00B97A2A" w:rsidRPr="00651C75" w:rsidRDefault="00B97A2A" w:rsidP="00087CD4">
            <w:pPr>
              <w:spacing w:before="0" w:line="230" w:lineRule="atLeast"/>
              <w:ind w:left="720"/>
              <w:jc w:val="both"/>
              <w:rPr>
                <w:rFonts w:eastAsia="Times New Roman" w:cs="Calibri"/>
                <w:szCs w:val="22"/>
                <w:lang w:val="en-US"/>
              </w:rPr>
            </w:pPr>
            <w:r w:rsidRPr="00651C75">
              <w:rPr>
                <w:rFonts w:eastAsia="Times New Roman" w:cs="Calibri"/>
                <w:szCs w:val="22"/>
                <w:lang w:val="en-US"/>
              </w:rPr>
              <w:t>Communication</w:t>
            </w:r>
          </w:p>
          <w:p w14:paraId="638FD41E" w14:textId="77777777" w:rsidR="00B97A2A" w:rsidRPr="00651C75" w:rsidRDefault="00B97A2A" w:rsidP="00087CD4">
            <w:pPr>
              <w:spacing w:before="0" w:line="230" w:lineRule="atLeast"/>
              <w:ind w:left="1440"/>
              <w:jc w:val="both"/>
              <w:rPr>
                <w:rFonts w:eastAsia="Times New Roman" w:cs="Calibri"/>
                <w:szCs w:val="22"/>
                <w:lang w:val="en-US"/>
              </w:rPr>
            </w:pPr>
            <w:r w:rsidRPr="00651C75">
              <w:rPr>
                <w:rFonts w:eastAsia="Times New Roman" w:cs="Calibri"/>
                <w:szCs w:val="22"/>
                <w:lang w:val="en-US"/>
              </w:rPr>
              <w:t>Evidence of ability to distill complex issues and solutions in clear advice/guidance</w:t>
            </w:r>
          </w:p>
          <w:p w14:paraId="1FC97DEF" w14:textId="77777777" w:rsidR="00B97A2A" w:rsidRPr="00651C75" w:rsidRDefault="00B97A2A" w:rsidP="00087CD4">
            <w:pPr>
              <w:spacing w:before="0" w:line="230" w:lineRule="atLeast"/>
              <w:ind w:left="1440"/>
              <w:jc w:val="both"/>
              <w:rPr>
                <w:rFonts w:eastAsia="Times New Roman" w:cs="Calibri"/>
                <w:szCs w:val="22"/>
                <w:lang w:val="en-US"/>
              </w:rPr>
            </w:pPr>
            <w:r w:rsidRPr="00651C75">
              <w:rPr>
                <w:rFonts w:eastAsia="Times New Roman" w:cs="Calibri"/>
                <w:szCs w:val="22"/>
                <w:lang w:val="en-US"/>
              </w:rPr>
              <w:t>Shaping of advice to align with client’s desired outcomes with appropriate level of detail for relevant audience</w:t>
            </w:r>
          </w:p>
          <w:p w14:paraId="6B5AEA93" w14:textId="77777777" w:rsidR="00B97A2A" w:rsidRPr="00651C75" w:rsidRDefault="00B97A2A" w:rsidP="00B97A2A">
            <w:pPr>
              <w:pStyle w:val="ListParagraph"/>
              <w:spacing w:before="0" w:line="230" w:lineRule="atLeast"/>
              <w:contextualSpacing w:val="0"/>
              <w:jc w:val="both"/>
              <w:rPr>
                <w:rFonts w:eastAsia="Times New Roman" w:cs="Calibri"/>
                <w:szCs w:val="22"/>
                <w:lang w:val="en-US"/>
              </w:rPr>
            </w:pPr>
            <w:r w:rsidRPr="00651C75">
              <w:rPr>
                <w:rFonts w:eastAsia="Times New Roman" w:cs="Calibri"/>
                <w:szCs w:val="22"/>
                <w:lang w:val="en-US"/>
              </w:rPr>
              <w:t>Commercial Awareness</w:t>
            </w:r>
          </w:p>
          <w:p w14:paraId="2DEED928" w14:textId="77777777" w:rsidR="004D2B1D" w:rsidRPr="00651C75" w:rsidRDefault="00B97A2A" w:rsidP="00B97A2A">
            <w:pPr>
              <w:pStyle w:val="ListParagraph"/>
              <w:spacing w:before="0" w:line="230" w:lineRule="atLeast"/>
              <w:contextualSpacing w:val="0"/>
              <w:jc w:val="both"/>
              <w:rPr>
                <w:rFonts w:eastAsia="Times New Roman" w:cs="Calibri"/>
                <w:szCs w:val="22"/>
                <w:lang w:val="en-US"/>
              </w:rPr>
            </w:pPr>
            <w:r w:rsidRPr="00651C75">
              <w:rPr>
                <w:rFonts w:eastAsia="Times New Roman" w:cs="Calibri"/>
                <w:szCs w:val="22"/>
                <w:lang w:val="en-US"/>
              </w:rPr>
              <w:tab/>
              <w:t xml:space="preserve">Evidence of awareness of key market drivers in the sector of work and development of legal advice </w:t>
            </w:r>
            <w:r w:rsidRPr="00651C75">
              <w:rPr>
                <w:rFonts w:eastAsia="Times New Roman" w:cs="Calibri"/>
                <w:szCs w:val="22"/>
                <w:lang w:val="en-US"/>
              </w:rPr>
              <w:tab/>
              <w:t>with these in mind</w:t>
            </w:r>
          </w:p>
          <w:p w14:paraId="6AEFAF4B" w14:textId="2D799FA9" w:rsidR="00B97A2A" w:rsidRPr="00651C75" w:rsidRDefault="00B97A2A" w:rsidP="00087CD4">
            <w:pPr>
              <w:pStyle w:val="ListParagraph"/>
              <w:spacing w:before="0" w:line="230" w:lineRule="atLeast"/>
              <w:contextualSpacing w:val="0"/>
              <w:jc w:val="both"/>
              <w:rPr>
                <w:rFonts w:eastAsia="Times New Roman"/>
                <w:color w:val="FF0000"/>
                <w:lang w:val="en-US"/>
              </w:rPr>
            </w:pPr>
          </w:p>
        </w:tc>
      </w:tr>
      <w:tr w:rsidR="004D2B1D" w:rsidRPr="00FB7149" w14:paraId="33A21EA8" w14:textId="77777777" w:rsidTr="00651C75">
        <w:trPr>
          <w:trHeight w:val="397"/>
        </w:trPr>
        <w:tc>
          <w:tcPr>
            <w:tcW w:w="10490" w:type="dxa"/>
            <w:gridSpan w:val="2"/>
            <w:shd w:val="clear" w:color="auto" w:fill="FF0000"/>
          </w:tcPr>
          <w:p w14:paraId="05A8B12F" w14:textId="77777777" w:rsidR="004D2B1D" w:rsidRPr="00FB7149" w:rsidRDefault="004D2B1D" w:rsidP="00651C75">
            <w:pPr>
              <w:spacing w:before="0" w:line="276" w:lineRule="auto"/>
              <w:rPr>
                <w:rFonts w:cs="Calibri"/>
                <w:color w:val="FFFFFF" w:themeColor="background1"/>
                <w:szCs w:val="22"/>
              </w:rPr>
            </w:pPr>
            <w:r>
              <w:rPr>
                <w:rFonts w:cs="Calibri"/>
                <w:color w:val="FFFFFF" w:themeColor="background1"/>
                <w:szCs w:val="22"/>
              </w:rPr>
              <w:lastRenderedPageBreak/>
              <w:t>Additional comments</w:t>
            </w:r>
          </w:p>
        </w:tc>
      </w:tr>
      <w:tr w:rsidR="004D2B1D" w:rsidRPr="00FB7149" w14:paraId="5B98810F" w14:textId="77777777" w:rsidTr="00A1223B">
        <w:trPr>
          <w:trHeight w:val="96"/>
        </w:trPr>
        <w:tc>
          <w:tcPr>
            <w:tcW w:w="10490" w:type="dxa"/>
            <w:gridSpan w:val="2"/>
            <w:shd w:val="clear" w:color="auto" w:fill="auto"/>
            <w:vAlign w:val="center"/>
          </w:tcPr>
          <w:p w14:paraId="64C8117F" w14:textId="3FA3907F" w:rsidR="00A350CA" w:rsidRPr="00AD11C5" w:rsidRDefault="00A350CA" w:rsidP="00A350CA">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w:t>
            </w:r>
            <w:r>
              <w:t>-WRQ4</w:t>
            </w:r>
            <w:r w:rsidRPr="00AD11C5">
              <w:t>”.</w:t>
            </w:r>
          </w:p>
          <w:p w14:paraId="39ED31B3" w14:textId="6A5410B2" w:rsidR="004D2B1D" w:rsidRPr="00FB7149" w:rsidRDefault="00A350CA" w:rsidP="00651C75">
            <w:pPr>
              <w:spacing w:before="0" w:line="276" w:lineRule="auto"/>
              <w:rPr>
                <w:rFonts w:cs="Calibri"/>
                <w:szCs w:val="22"/>
              </w:rPr>
            </w:pPr>
            <w:r w:rsidRPr="00AD11C5">
              <w:t>Responses must</w:t>
            </w:r>
            <w:r>
              <w:t xml:space="preserve"> be written in ‘Calibri’ font size 11 and must</w:t>
            </w:r>
            <w:r w:rsidRPr="00AD11C5">
              <w:t xml:space="preserve"> be limited to </w:t>
            </w:r>
            <w:r w:rsidR="004D2B1D" w:rsidRPr="00B950C6">
              <w:rPr>
                <w:rFonts w:cs="Calibri"/>
                <w:szCs w:val="22"/>
              </w:rPr>
              <w:t>10,200 characters not including spaces. Any characters above this limit will not be evaluated.</w:t>
            </w:r>
          </w:p>
        </w:tc>
      </w:tr>
    </w:tbl>
    <w:p w14:paraId="6C21608F" w14:textId="77777777" w:rsidR="00700661" w:rsidRDefault="00700661" w:rsidP="0049530B"/>
    <w:tbl>
      <w:tblPr>
        <w:tblStyle w:val="TableGrid1"/>
        <w:tblW w:w="10490" w:type="dxa"/>
        <w:tblInd w:w="-572" w:type="dxa"/>
        <w:tblLayout w:type="fixed"/>
        <w:tblLook w:val="04A0" w:firstRow="1" w:lastRow="0" w:firstColumn="1" w:lastColumn="0" w:noHBand="0" w:noVBand="1"/>
      </w:tblPr>
      <w:tblGrid>
        <w:gridCol w:w="5245"/>
        <w:gridCol w:w="5245"/>
      </w:tblGrid>
      <w:tr w:rsidR="00AD11C5" w:rsidRPr="00AD11C5" w14:paraId="17A758F1" w14:textId="77777777" w:rsidTr="00651C75">
        <w:trPr>
          <w:trHeight w:val="397"/>
        </w:trPr>
        <w:tc>
          <w:tcPr>
            <w:tcW w:w="10490" w:type="dxa"/>
            <w:gridSpan w:val="2"/>
          </w:tcPr>
          <w:p w14:paraId="370D634D" w14:textId="77777777" w:rsidR="00AD11C5" w:rsidRPr="00651C75" w:rsidRDefault="00AD11C5" w:rsidP="00087CD4">
            <w:pPr>
              <w:rPr>
                <w:b/>
                <w:bCs/>
                <w:color w:val="FF0000"/>
              </w:rPr>
            </w:pPr>
            <w:r w:rsidRPr="00651C75">
              <w:rPr>
                <w:b/>
                <w:bCs/>
              </w:rPr>
              <w:t xml:space="preserve">2.1 Social Value </w:t>
            </w:r>
          </w:p>
        </w:tc>
      </w:tr>
      <w:tr w:rsidR="00AD11C5" w:rsidRPr="00AD11C5" w14:paraId="5260AC98" w14:textId="77777777" w:rsidTr="00651C75">
        <w:trPr>
          <w:trHeight w:val="397"/>
        </w:trPr>
        <w:tc>
          <w:tcPr>
            <w:tcW w:w="5245" w:type="dxa"/>
            <w:shd w:val="clear" w:color="auto" w:fill="FF0000"/>
          </w:tcPr>
          <w:p w14:paraId="0A0BD279" w14:textId="77777777" w:rsidR="00AD11C5" w:rsidRPr="00651C75" w:rsidRDefault="00AD11C5" w:rsidP="00087CD4">
            <w:pPr>
              <w:rPr>
                <w:b/>
                <w:bCs/>
                <w:color w:val="FFFFFF"/>
              </w:rPr>
            </w:pPr>
            <w:r w:rsidRPr="00651C75">
              <w:rPr>
                <w:b/>
                <w:bCs/>
                <w:color w:val="FFFFFF"/>
              </w:rPr>
              <w:t>2.1.1 – Social Value Q1 - Equal opportunity</w:t>
            </w:r>
          </w:p>
        </w:tc>
        <w:tc>
          <w:tcPr>
            <w:tcW w:w="5245" w:type="dxa"/>
            <w:shd w:val="clear" w:color="auto" w:fill="FF0000"/>
          </w:tcPr>
          <w:p w14:paraId="029612EC" w14:textId="77777777" w:rsidR="00AD11C5" w:rsidRPr="00AD11C5" w:rsidRDefault="00AD11C5" w:rsidP="00651C75">
            <w:pPr>
              <w:rPr>
                <w:color w:val="FFFFFF"/>
              </w:rPr>
            </w:pPr>
            <w:r w:rsidRPr="00AD11C5">
              <w:rPr>
                <w:color w:val="FFFFFF"/>
              </w:rPr>
              <w:t xml:space="preserve">Total weighting: 2.50% </w:t>
            </w:r>
          </w:p>
        </w:tc>
      </w:tr>
      <w:tr w:rsidR="00AD11C5" w:rsidRPr="00AD11C5" w14:paraId="215F55E9" w14:textId="77777777" w:rsidTr="00A1223B">
        <w:trPr>
          <w:trHeight w:val="96"/>
        </w:trPr>
        <w:tc>
          <w:tcPr>
            <w:tcW w:w="10490" w:type="dxa"/>
            <w:gridSpan w:val="2"/>
          </w:tcPr>
          <w:p w14:paraId="3AF90A7E" w14:textId="77777777" w:rsidR="00AD11C5" w:rsidRDefault="00AD11C5" w:rsidP="00651C75">
            <w:r w:rsidRPr="00AD11C5">
              <w:t>What initiatives will your firm continue to develop during the course of the GALP to reduce the disability employment gap e.g. through demonstrating actions to increase representation of disabled people in workforce?</w:t>
            </w:r>
          </w:p>
          <w:p w14:paraId="61CA1A49" w14:textId="3350B9EA" w:rsidR="00B97A2A" w:rsidRPr="00AD11C5" w:rsidRDefault="00B97A2A" w:rsidP="00651C75"/>
        </w:tc>
      </w:tr>
      <w:tr w:rsidR="00AD11C5" w:rsidRPr="00AD11C5" w14:paraId="1199E9D4" w14:textId="77777777" w:rsidTr="00651C75">
        <w:trPr>
          <w:trHeight w:val="397"/>
        </w:trPr>
        <w:tc>
          <w:tcPr>
            <w:tcW w:w="10490" w:type="dxa"/>
            <w:gridSpan w:val="2"/>
            <w:shd w:val="clear" w:color="auto" w:fill="FF0000"/>
          </w:tcPr>
          <w:p w14:paraId="616F9AFE" w14:textId="2D7CEFE8"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6041DBBB" w14:textId="77777777" w:rsidTr="00A1223B">
        <w:trPr>
          <w:trHeight w:val="96"/>
        </w:trPr>
        <w:tc>
          <w:tcPr>
            <w:tcW w:w="10490" w:type="dxa"/>
            <w:gridSpan w:val="2"/>
          </w:tcPr>
          <w:p w14:paraId="58AC1E8A" w14:textId="622C2FBC" w:rsidR="00AD11C5" w:rsidRPr="00AD11C5" w:rsidRDefault="006413AA" w:rsidP="00651C75">
            <w:r w:rsidRPr="00AD11C5">
              <w:t>Demonstrable</w:t>
            </w:r>
            <w:r w:rsidR="00AD11C5" w:rsidRPr="00AD11C5">
              <w:t xml:space="preserve"> action to increase the representation of disabled people in the contract workforce.</w:t>
            </w:r>
          </w:p>
          <w:p w14:paraId="5E1C7AA2" w14:textId="77777777" w:rsidR="00AD11C5" w:rsidRPr="00AD11C5" w:rsidRDefault="00AD11C5" w:rsidP="00651C75">
            <w:r w:rsidRPr="00AD11C5">
              <w:t>Support disabled people in developing new skills relevant to the contract, including through training schemes that result in recognised qualifications</w:t>
            </w:r>
          </w:p>
          <w:p w14:paraId="05998547" w14:textId="77777777" w:rsidR="00AD11C5" w:rsidRPr="00AD11C5" w:rsidRDefault="00AD11C5" w:rsidP="00651C75">
            <w:r w:rsidRPr="00AD11C5">
              <w:t>Influence staff, suppliers, customers and communities through the delivery of the contract to support disabled people.</w:t>
            </w:r>
          </w:p>
          <w:p w14:paraId="6D9AA1E6" w14:textId="77777777" w:rsidR="00AD11C5" w:rsidRPr="00AD11C5" w:rsidRDefault="00AD11C5">
            <w:pPr>
              <w:rPr>
                <w:rFonts w:cs="Times New Roman"/>
              </w:rPr>
            </w:pPr>
          </w:p>
        </w:tc>
      </w:tr>
      <w:tr w:rsidR="00AD11C5" w:rsidRPr="00AD11C5" w14:paraId="2233AB96" w14:textId="77777777" w:rsidTr="00651C75">
        <w:trPr>
          <w:trHeight w:val="397"/>
        </w:trPr>
        <w:tc>
          <w:tcPr>
            <w:tcW w:w="10490" w:type="dxa"/>
            <w:gridSpan w:val="2"/>
            <w:shd w:val="clear" w:color="auto" w:fill="FF0000"/>
          </w:tcPr>
          <w:p w14:paraId="5997736B" w14:textId="77777777" w:rsidR="00AD11C5" w:rsidRPr="00AD11C5" w:rsidRDefault="00AD11C5" w:rsidP="00651C75">
            <w:pPr>
              <w:rPr>
                <w:color w:val="FFFFFF"/>
              </w:rPr>
            </w:pPr>
            <w:r w:rsidRPr="00AD11C5">
              <w:rPr>
                <w:color w:val="FFFFFF"/>
              </w:rPr>
              <w:t>Additional comments</w:t>
            </w:r>
          </w:p>
        </w:tc>
      </w:tr>
      <w:tr w:rsidR="00AD11C5" w:rsidRPr="00AD11C5" w14:paraId="193B913A" w14:textId="77777777" w:rsidTr="00A1223B">
        <w:trPr>
          <w:trHeight w:val="96"/>
        </w:trPr>
        <w:tc>
          <w:tcPr>
            <w:tcW w:w="10490" w:type="dxa"/>
            <w:gridSpan w:val="2"/>
            <w:shd w:val="clear" w:color="auto" w:fill="auto"/>
          </w:tcPr>
          <w:p w14:paraId="3B2D60CF" w14:textId="743BBCE0" w:rsidR="0060443C" w:rsidRPr="00AD11C5" w:rsidRDefault="0060443C" w:rsidP="0060443C">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]-SVQ</w:t>
            </w:r>
            <w:r>
              <w:t>1</w:t>
            </w:r>
            <w:r w:rsidRPr="00AD11C5">
              <w:t>”.</w:t>
            </w:r>
          </w:p>
          <w:p w14:paraId="56E7B765" w14:textId="77777777" w:rsidR="0060443C" w:rsidRDefault="0060443C" w:rsidP="0060443C">
            <w:r w:rsidRPr="00AD11C5">
              <w:t>Responses must</w:t>
            </w:r>
            <w:r>
              <w:t xml:space="preserve"> be written in ‘Calibri’ font size 11 and must</w:t>
            </w:r>
            <w:r w:rsidRPr="00AD11C5">
              <w:t xml:space="preserve"> be limited to 3,400 characters not including spaces. Any characters above this limit will not be evaluated.</w:t>
            </w:r>
          </w:p>
          <w:p w14:paraId="465A820A" w14:textId="7F145E5C" w:rsidR="00B97A2A" w:rsidRPr="00AD11C5" w:rsidRDefault="00B97A2A" w:rsidP="00651C75"/>
        </w:tc>
      </w:tr>
      <w:tr w:rsidR="00AD11C5" w:rsidRPr="00AD11C5" w14:paraId="35573EE2" w14:textId="77777777" w:rsidTr="00651C75">
        <w:trPr>
          <w:trHeight w:val="397"/>
        </w:trPr>
        <w:tc>
          <w:tcPr>
            <w:tcW w:w="5245" w:type="dxa"/>
            <w:shd w:val="clear" w:color="auto" w:fill="FF0000"/>
          </w:tcPr>
          <w:p w14:paraId="1D3F1E83" w14:textId="77777777" w:rsidR="00AD11C5" w:rsidRPr="00651C75" w:rsidRDefault="00AD11C5" w:rsidP="00087CD4">
            <w:pPr>
              <w:rPr>
                <w:b/>
                <w:bCs/>
                <w:color w:val="FFFFFF"/>
              </w:rPr>
            </w:pPr>
            <w:r w:rsidRPr="00651C75">
              <w:rPr>
                <w:b/>
                <w:bCs/>
                <w:color w:val="FFFFFF"/>
              </w:rPr>
              <w:t>2.1.2 – Social Value Q2 - Equal opportunity</w:t>
            </w:r>
          </w:p>
        </w:tc>
        <w:tc>
          <w:tcPr>
            <w:tcW w:w="5245" w:type="dxa"/>
            <w:shd w:val="clear" w:color="auto" w:fill="FF0000"/>
          </w:tcPr>
          <w:p w14:paraId="19824329" w14:textId="77777777" w:rsidR="00AD11C5" w:rsidRPr="00AD11C5" w:rsidRDefault="00AD11C5" w:rsidP="00651C75">
            <w:pPr>
              <w:rPr>
                <w:color w:val="FFFFFF"/>
              </w:rPr>
            </w:pPr>
            <w:r w:rsidRPr="00AD11C5">
              <w:rPr>
                <w:color w:val="FFFFFF"/>
              </w:rPr>
              <w:t xml:space="preserve">Total weighting: 2.50% </w:t>
            </w:r>
          </w:p>
        </w:tc>
      </w:tr>
      <w:tr w:rsidR="00AD11C5" w:rsidRPr="00AD11C5" w14:paraId="731280D4" w14:textId="77777777" w:rsidTr="00A1223B">
        <w:trPr>
          <w:trHeight w:val="96"/>
        </w:trPr>
        <w:tc>
          <w:tcPr>
            <w:tcW w:w="10490" w:type="dxa"/>
            <w:gridSpan w:val="2"/>
          </w:tcPr>
          <w:p w14:paraId="5D36F047" w14:textId="77777777" w:rsidR="00AD11C5" w:rsidRDefault="00AD11C5" w:rsidP="00651C75">
            <w:r w:rsidRPr="00AD11C5">
              <w:lastRenderedPageBreak/>
              <w:t>What schemes will your firm champion to tackle workforce inequality and ensure in-work progression to help people – especially those from disadvantaged and/or minority groups – to progress their careers and develop new skills relevant to work related to the GALP??</w:t>
            </w:r>
          </w:p>
          <w:p w14:paraId="6F142669" w14:textId="16AF46AC" w:rsidR="00B97A2A" w:rsidRPr="00AD11C5" w:rsidRDefault="00B97A2A" w:rsidP="00651C75"/>
        </w:tc>
      </w:tr>
      <w:tr w:rsidR="00AD11C5" w:rsidRPr="00AD11C5" w14:paraId="1FFF59B7" w14:textId="77777777" w:rsidTr="00651C75">
        <w:trPr>
          <w:trHeight w:val="397"/>
        </w:trPr>
        <w:tc>
          <w:tcPr>
            <w:tcW w:w="10490" w:type="dxa"/>
            <w:gridSpan w:val="2"/>
            <w:shd w:val="clear" w:color="auto" w:fill="FF0000"/>
          </w:tcPr>
          <w:p w14:paraId="27E53A6E" w14:textId="4D29744D"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3C9D5EB1" w14:textId="77777777" w:rsidTr="00A1223B">
        <w:trPr>
          <w:trHeight w:val="96"/>
        </w:trPr>
        <w:tc>
          <w:tcPr>
            <w:tcW w:w="10490" w:type="dxa"/>
            <w:gridSpan w:val="2"/>
          </w:tcPr>
          <w:p w14:paraId="22218D76" w14:textId="5430371B" w:rsidR="00AD11C5" w:rsidRPr="00AD11C5" w:rsidRDefault="006413AA">
            <w:r w:rsidRPr="00AD11C5">
              <w:t>Demonstrable</w:t>
            </w:r>
            <w:r w:rsidR="00AD11C5" w:rsidRPr="00AD11C5">
              <w:t xml:space="preserve"> action to identify and tackle inequality in employment, skills and pay in the contract workforce.</w:t>
            </w:r>
          </w:p>
          <w:p w14:paraId="7C3CA262" w14:textId="5D442491" w:rsidR="00AD11C5" w:rsidRPr="00AD11C5" w:rsidRDefault="00AD11C5">
            <w:r w:rsidRPr="00AD11C5">
              <w:t>Support in-work progression to help people, including those from disadvantaged or minority groups, to</w:t>
            </w:r>
            <w:r w:rsidR="00B97A2A">
              <w:t xml:space="preserve"> </w:t>
            </w:r>
            <w:r w:rsidRPr="00AD11C5">
              <w:t>move into higher paid work by developing new skills relevant to the contract.</w:t>
            </w:r>
          </w:p>
          <w:p w14:paraId="390D490B" w14:textId="58BEF1A8" w:rsidR="00AD11C5" w:rsidRDefault="006413AA">
            <w:r w:rsidRPr="00AD11C5">
              <w:t>Demonstrable</w:t>
            </w:r>
            <w:r w:rsidR="00AD11C5" w:rsidRPr="00AD11C5">
              <w:t xml:space="preserve"> action to identify and manage the risks of modern slavery in the delivery of the contract,</w:t>
            </w:r>
            <w:r w:rsidR="00AD11C5" w:rsidRPr="00AD11C5">
              <w:tab/>
              <w:t>including in the supply chain.</w:t>
            </w:r>
          </w:p>
          <w:p w14:paraId="3D2E847C" w14:textId="445CD968" w:rsidR="00B97A2A" w:rsidRPr="00AD11C5" w:rsidRDefault="00B97A2A"/>
        </w:tc>
      </w:tr>
      <w:tr w:rsidR="00AD11C5" w:rsidRPr="00AD11C5" w14:paraId="365E9E3A" w14:textId="77777777" w:rsidTr="00651C75">
        <w:trPr>
          <w:trHeight w:val="397"/>
        </w:trPr>
        <w:tc>
          <w:tcPr>
            <w:tcW w:w="10490" w:type="dxa"/>
            <w:gridSpan w:val="2"/>
            <w:shd w:val="clear" w:color="auto" w:fill="FF0000"/>
          </w:tcPr>
          <w:p w14:paraId="7C467760" w14:textId="77777777" w:rsidR="00AD11C5" w:rsidRPr="00AD11C5" w:rsidRDefault="00AD11C5" w:rsidP="00651C75">
            <w:pPr>
              <w:rPr>
                <w:color w:val="FFFFFF"/>
              </w:rPr>
            </w:pPr>
            <w:r w:rsidRPr="00AD11C5">
              <w:rPr>
                <w:color w:val="FFFFFF"/>
              </w:rPr>
              <w:t>Additional comments</w:t>
            </w:r>
          </w:p>
        </w:tc>
      </w:tr>
      <w:tr w:rsidR="00AD11C5" w:rsidRPr="00AD11C5" w14:paraId="00E0FC4B" w14:textId="77777777" w:rsidTr="00A1223B">
        <w:trPr>
          <w:trHeight w:val="96"/>
        </w:trPr>
        <w:tc>
          <w:tcPr>
            <w:tcW w:w="10490" w:type="dxa"/>
            <w:gridSpan w:val="2"/>
            <w:shd w:val="clear" w:color="auto" w:fill="auto"/>
          </w:tcPr>
          <w:p w14:paraId="4FB6FD4D" w14:textId="038E7C61" w:rsidR="0060443C" w:rsidRPr="00AD11C5" w:rsidRDefault="0060443C" w:rsidP="0060443C">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]-SVQ</w:t>
            </w:r>
            <w:r>
              <w:t>2</w:t>
            </w:r>
            <w:r w:rsidRPr="00AD11C5">
              <w:t>”.</w:t>
            </w:r>
          </w:p>
          <w:p w14:paraId="3A205893" w14:textId="77777777" w:rsidR="0060443C" w:rsidRDefault="0060443C" w:rsidP="0060443C">
            <w:r w:rsidRPr="00AD11C5">
              <w:t>Responses must</w:t>
            </w:r>
            <w:r>
              <w:t xml:space="preserve"> be written in ‘Calibri’ font size 11 and must</w:t>
            </w:r>
            <w:r w:rsidRPr="00AD11C5">
              <w:t xml:space="preserve"> be limited to 3,400 characters not including spaces. Any characters above this limit will not be evaluated.</w:t>
            </w:r>
          </w:p>
          <w:p w14:paraId="124F223B" w14:textId="5DD2190C" w:rsidR="00B97A2A" w:rsidRPr="00AD11C5" w:rsidRDefault="00B97A2A" w:rsidP="00651C75"/>
        </w:tc>
      </w:tr>
      <w:tr w:rsidR="00AD11C5" w:rsidRPr="00AD11C5" w14:paraId="2A7486E1" w14:textId="77777777" w:rsidTr="00651C75">
        <w:trPr>
          <w:trHeight w:val="397"/>
        </w:trPr>
        <w:tc>
          <w:tcPr>
            <w:tcW w:w="5245" w:type="dxa"/>
            <w:shd w:val="clear" w:color="auto" w:fill="FF0000"/>
          </w:tcPr>
          <w:p w14:paraId="523B67F7" w14:textId="77777777" w:rsidR="00AD11C5" w:rsidRPr="00651C75" w:rsidRDefault="00AD11C5" w:rsidP="00087CD4">
            <w:pPr>
              <w:rPr>
                <w:b/>
                <w:bCs/>
                <w:color w:val="FFFFFF"/>
              </w:rPr>
            </w:pPr>
            <w:r w:rsidRPr="00651C75">
              <w:rPr>
                <w:b/>
                <w:bCs/>
                <w:color w:val="FFFFFF"/>
              </w:rPr>
              <w:t xml:space="preserve">2.1.3 – Social Value Q3 – Well-being </w:t>
            </w:r>
          </w:p>
        </w:tc>
        <w:tc>
          <w:tcPr>
            <w:tcW w:w="5245" w:type="dxa"/>
            <w:shd w:val="clear" w:color="auto" w:fill="FF0000"/>
          </w:tcPr>
          <w:p w14:paraId="4C105AB4" w14:textId="77777777" w:rsidR="00AD11C5" w:rsidRPr="00AD11C5" w:rsidRDefault="00AD11C5" w:rsidP="00651C75">
            <w:pPr>
              <w:rPr>
                <w:color w:val="FFFFFF"/>
              </w:rPr>
            </w:pPr>
            <w:r w:rsidRPr="00AD11C5">
              <w:rPr>
                <w:color w:val="FFFFFF"/>
              </w:rPr>
              <w:t xml:space="preserve">Total weighting: 2.50% </w:t>
            </w:r>
          </w:p>
        </w:tc>
      </w:tr>
      <w:tr w:rsidR="00AD11C5" w:rsidRPr="00AD11C5" w14:paraId="39BFD0CB" w14:textId="77777777" w:rsidTr="00A1223B">
        <w:trPr>
          <w:trHeight w:val="96"/>
        </w:trPr>
        <w:tc>
          <w:tcPr>
            <w:tcW w:w="10490" w:type="dxa"/>
            <w:gridSpan w:val="2"/>
          </w:tcPr>
          <w:p w14:paraId="49AA886B" w14:textId="77777777" w:rsidR="00AD11C5" w:rsidRDefault="00AD11C5" w:rsidP="00B97A2A">
            <w:r w:rsidRPr="00AD11C5">
              <w:t>Please give an overview, providing relevant examples, of initiatives your firm will put in place to improve staff on health &amp; well-being (both physical and mental health) during the term of GALP?</w:t>
            </w:r>
          </w:p>
          <w:p w14:paraId="53673742" w14:textId="0E075091" w:rsidR="00B97A2A" w:rsidRPr="00AD11C5" w:rsidRDefault="00B97A2A" w:rsidP="00651C75"/>
        </w:tc>
      </w:tr>
      <w:tr w:rsidR="00AD11C5" w:rsidRPr="00AD11C5" w14:paraId="09C252FD" w14:textId="77777777" w:rsidTr="00651C75">
        <w:trPr>
          <w:trHeight w:val="397"/>
        </w:trPr>
        <w:tc>
          <w:tcPr>
            <w:tcW w:w="10490" w:type="dxa"/>
            <w:gridSpan w:val="2"/>
            <w:shd w:val="clear" w:color="auto" w:fill="FF0000"/>
          </w:tcPr>
          <w:p w14:paraId="0EB9D237" w14:textId="4EDB7D5F"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4E752CA1" w14:textId="77777777" w:rsidTr="00A1223B">
        <w:trPr>
          <w:trHeight w:val="96"/>
        </w:trPr>
        <w:tc>
          <w:tcPr>
            <w:tcW w:w="10490" w:type="dxa"/>
            <w:gridSpan w:val="2"/>
          </w:tcPr>
          <w:p w14:paraId="7EF66090" w14:textId="3049949F" w:rsidR="00AD11C5" w:rsidRPr="00AD11C5" w:rsidRDefault="006413AA">
            <w:pPr>
              <w:rPr>
                <w:rFonts w:cs="Times New Roman"/>
              </w:rPr>
            </w:pPr>
            <w:r w:rsidRPr="00AD11C5">
              <w:rPr>
                <w:rFonts w:cs="Times New Roman"/>
              </w:rPr>
              <w:t>Demonstrable</w:t>
            </w:r>
            <w:r w:rsidR="00AD11C5" w:rsidRPr="00AD11C5">
              <w:rPr>
                <w:rFonts w:cs="Times New Roman"/>
              </w:rPr>
              <w:t xml:space="preserve"> action to support health and wellbeing, including physical and mental health, in the contract workforce.</w:t>
            </w:r>
          </w:p>
          <w:p w14:paraId="4E9D491B" w14:textId="419BD4A0" w:rsidR="00AD11C5" w:rsidRDefault="00AD11C5" w:rsidP="00B97A2A">
            <w:pPr>
              <w:rPr>
                <w:rFonts w:cs="Times New Roman"/>
              </w:rPr>
            </w:pPr>
            <w:r w:rsidRPr="00AD11C5">
              <w:rPr>
                <w:rFonts w:cs="Times New Roman"/>
              </w:rPr>
              <w:t>Influence staff, suppliers, customers, and communities through the delivery of the contract to support health and wellbeing, including physical and mental health.</w:t>
            </w:r>
          </w:p>
          <w:p w14:paraId="4CE37E68" w14:textId="2916112A" w:rsidR="00B97A2A" w:rsidRPr="00AD11C5" w:rsidRDefault="00B97A2A">
            <w:pPr>
              <w:rPr>
                <w:rFonts w:cs="Times New Roman"/>
              </w:rPr>
            </w:pPr>
          </w:p>
        </w:tc>
      </w:tr>
      <w:tr w:rsidR="00AD11C5" w:rsidRPr="00AD11C5" w14:paraId="641166D5" w14:textId="77777777" w:rsidTr="00651C75">
        <w:trPr>
          <w:trHeight w:val="397"/>
        </w:trPr>
        <w:tc>
          <w:tcPr>
            <w:tcW w:w="10490" w:type="dxa"/>
            <w:gridSpan w:val="2"/>
            <w:shd w:val="clear" w:color="auto" w:fill="FF0000"/>
          </w:tcPr>
          <w:p w14:paraId="003DF5F5" w14:textId="77777777" w:rsidR="00AD11C5" w:rsidRPr="00AD11C5" w:rsidRDefault="00AD11C5" w:rsidP="00651C75">
            <w:pPr>
              <w:rPr>
                <w:color w:val="FFFFFF"/>
              </w:rPr>
            </w:pPr>
            <w:r w:rsidRPr="00AD11C5">
              <w:rPr>
                <w:color w:val="FFFFFF"/>
              </w:rPr>
              <w:t>Additional comments</w:t>
            </w:r>
          </w:p>
        </w:tc>
      </w:tr>
      <w:tr w:rsidR="00AD11C5" w:rsidRPr="00AD11C5" w14:paraId="7689E799" w14:textId="77777777" w:rsidTr="00A1223B">
        <w:trPr>
          <w:trHeight w:val="96"/>
        </w:trPr>
        <w:tc>
          <w:tcPr>
            <w:tcW w:w="10490" w:type="dxa"/>
            <w:gridSpan w:val="2"/>
            <w:shd w:val="clear" w:color="auto" w:fill="auto"/>
          </w:tcPr>
          <w:p w14:paraId="5B5E5F3E" w14:textId="7E27143F" w:rsidR="0060443C" w:rsidRPr="00AD11C5" w:rsidRDefault="0060443C" w:rsidP="0060443C">
            <w:r w:rsidRPr="00AD11C5">
              <w:t xml:space="preserve">Please upload </w:t>
            </w:r>
            <w:r>
              <w:t xml:space="preserve">the </w:t>
            </w:r>
            <w:r w:rsidRPr="00AD11C5">
              <w:t xml:space="preserve">response </w:t>
            </w:r>
            <w:r>
              <w:t xml:space="preserve">in a Word document </w:t>
            </w:r>
            <w:r w:rsidRPr="00AD11C5">
              <w:t>with the file name “[</w:t>
            </w:r>
            <w:r w:rsidRPr="00AD11C5">
              <w:rPr>
                <w:color w:val="FF0000"/>
              </w:rPr>
              <w:t>Insert Company Name</w:t>
            </w:r>
            <w:r w:rsidRPr="00AD11C5">
              <w:t>]-SVQ</w:t>
            </w:r>
            <w:r>
              <w:t>3</w:t>
            </w:r>
            <w:r w:rsidRPr="00AD11C5">
              <w:t>”.</w:t>
            </w:r>
          </w:p>
          <w:p w14:paraId="4E78ADA8" w14:textId="77777777" w:rsidR="0060443C" w:rsidRDefault="0060443C" w:rsidP="0060443C">
            <w:r w:rsidRPr="00AD11C5">
              <w:t>Responses must</w:t>
            </w:r>
            <w:r>
              <w:t xml:space="preserve"> be written in ‘Calibri’ font size 11 and must</w:t>
            </w:r>
            <w:r w:rsidRPr="00AD11C5">
              <w:t xml:space="preserve"> be limited to 3,400 characters not including spaces. Any characters above this limit will not be evaluated.</w:t>
            </w:r>
          </w:p>
          <w:p w14:paraId="2693289D" w14:textId="1238C5C3" w:rsidR="00B97A2A" w:rsidRPr="00AD11C5" w:rsidRDefault="00B97A2A" w:rsidP="00651C75"/>
        </w:tc>
      </w:tr>
      <w:tr w:rsidR="00AD11C5" w:rsidRPr="00AD11C5" w14:paraId="1D5F5467" w14:textId="77777777" w:rsidTr="00651C75">
        <w:trPr>
          <w:trHeight w:val="397"/>
        </w:trPr>
        <w:tc>
          <w:tcPr>
            <w:tcW w:w="5245" w:type="dxa"/>
            <w:shd w:val="clear" w:color="auto" w:fill="FF0000"/>
          </w:tcPr>
          <w:p w14:paraId="2386CD3F" w14:textId="77777777" w:rsidR="00AD11C5" w:rsidRPr="00651C75" w:rsidRDefault="00AD11C5" w:rsidP="00087CD4">
            <w:pPr>
              <w:rPr>
                <w:b/>
                <w:bCs/>
                <w:color w:val="FFFFFF"/>
              </w:rPr>
            </w:pPr>
            <w:r w:rsidRPr="00651C75">
              <w:rPr>
                <w:b/>
                <w:bCs/>
                <w:color w:val="FFFFFF"/>
              </w:rPr>
              <w:t xml:space="preserve">2.1.4 – Social Value Q4 – Tackling economic inequality  </w:t>
            </w:r>
          </w:p>
        </w:tc>
        <w:tc>
          <w:tcPr>
            <w:tcW w:w="5245" w:type="dxa"/>
            <w:shd w:val="clear" w:color="auto" w:fill="FF0000"/>
          </w:tcPr>
          <w:p w14:paraId="057CBCB0" w14:textId="77777777" w:rsidR="00AD11C5" w:rsidRPr="00AD11C5" w:rsidRDefault="00AD11C5" w:rsidP="00651C75">
            <w:pPr>
              <w:rPr>
                <w:color w:val="FFFFFF"/>
              </w:rPr>
            </w:pPr>
            <w:r w:rsidRPr="00AD11C5">
              <w:rPr>
                <w:color w:val="FFFFFF"/>
              </w:rPr>
              <w:t xml:space="preserve">Total weighting: 2.50% </w:t>
            </w:r>
          </w:p>
        </w:tc>
      </w:tr>
      <w:tr w:rsidR="00AD11C5" w:rsidRPr="00AD11C5" w14:paraId="3ECEEB2C" w14:textId="77777777" w:rsidTr="00A1223B">
        <w:trPr>
          <w:trHeight w:val="96"/>
        </w:trPr>
        <w:tc>
          <w:tcPr>
            <w:tcW w:w="10490" w:type="dxa"/>
            <w:gridSpan w:val="2"/>
          </w:tcPr>
          <w:p w14:paraId="4B984696" w14:textId="77777777" w:rsidR="00AD11C5" w:rsidRDefault="00AD11C5" w:rsidP="00B97A2A">
            <w:r w:rsidRPr="00AD11C5">
              <w:t>What corporate social responsibility initiatives will your firm pursue during the term of GALP to create new businesses, new jobs and new skills relevant to GALP e.g. creating opportunities within the legal practice and employment opportunities for those who face systemic barriers, supporting educational attainment?</w:t>
            </w:r>
          </w:p>
          <w:p w14:paraId="6D35AA30" w14:textId="66CC6DAC" w:rsidR="00B97A2A" w:rsidRPr="00AD11C5" w:rsidRDefault="00B97A2A" w:rsidP="00651C75"/>
        </w:tc>
      </w:tr>
      <w:tr w:rsidR="00AD11C5" w:rsidRPr="00AD11C5" w14:paraId="3E7EEEBC" w14:textId="77777777" w:rsidTr="00651C75">
        <w:trPr>
          <w:trHeight w:val="397"/>
        </w:trPr>
        <w:tc>
          <w:tcPr>
            <w:tcW w:w="10490" w:type="dxa"/>
            <w:gridSpan w:val="2"/>
            <w:shd w:val="clear" w:color="auto" w:fill="FF0000"/>
          </w:tcPr>
          <w:p w14:paraId="2320DB04" w14:textId="319FB3B2" w:rsidR="00AD11C5" w:rsidRPr="00AD11C5" w:rsidRDefault="006B6CA0" w:rsidP="00651C75">
            <w:r>
              <w:rPr>
                <w:color w:val="FFFFFF"/>
              </w:rPr>
              <w:t>Tender</w:t>
            </w:r>
            <w:r w:rsidR="00AD11C5" w:rsidRPr="00AD11C5">
              <w:rPr>
                <w:color w:val="FFFFFF"/>
              </w:rPr>
              <w:t xml:space="preserve"> responses shall be assessed against the following criteria:</w:t>
            </w:r>
          </w:p>
        </w:tc>
      </w:tr>
      <w:tr w:rsidR="00AD11C5" w:rsidRPr="00AD11C5" w14:paraId="74D5C7B1" w14:textId="77777777" w:rsidTr="00A1223B">
        <w:trPr>
          <w:trHeight w:val="96"/>
        </w:trPr>
        <w:tc>
          <w:tcPr>
            <w:tcW w:w="10490" w:type="dxa"/>
            <w:gridSpan w:val="2"/>
          </w:tcPr>
          <w:p w14:paraId="26998AAD" w14:textId="281BA61D" w:rsidR="00AD11C5" w:rsidRPr="00AD11C5" w:rsidRDefault="00AD11C5">
            <w:pPr>
              <w:rPr>
                <w:rFonts w:cs="Times New Roman"/>
              </w:rPr>
            </w:pPr>
            <w:r w:rsidRPr="00AD11C5">
              <w:rPr>
                <w:rFonts w:cs="Times New Roman"/>
              </w:rPr>
              <w:t>Create opportunities for entrepreneurship and help new organisations to grow, supporting economic growth and business creation.</w:t>
            </w:r>
          </w:p>
          <w:p w14:paraId="6B69C34C" w14:textId="61740D9A" w:rsidR="00AD11C5" w:rsidRPr="00AD11C5" w:rsidRDefault="00AD11C5">
            <w:pPr>
              <w:rPr>
                <w:rFonts w:cs="Times New Roman"/>
              </w:rPr>
            </w:pPr>
            <w:r w:rsidRPr="00AD11C5">
              <w:rPr>
                <w:rFonts w:cs="Times New Roman"/>
              </w:rPr>
              <w:lastRenderedPageBreak/>
              <w:t>Create employment and training opportunities particularly for those who face barriers to employment and/or who are located in deprived areas, and for people in industries with known skills shortages or in high growth sectors.</w:t>
            </w:r>
          </w:p>
          <w:p w14:paraId="53761A24" w14:textId="554520F7" w:rsidR="00AD11C5" w:rsidRPr="00AD11C5" w:rsidRDefault="00AD11C5">
            <w:pPr>
              <w:rPr>
                <w:rFonts w:cs="Times New Roman"/>
              </w:rPr>
            </w:pPr>
            <w:r w:rsidRPr="00AD11C5">
              <w:rPr>
                <w:rFonts w:cs="Times New Roman"/>
              </w:rPr>
              <w:t>Support educational attainment relevant to the contract, including training schemes that address skills gaps and result in recognised qualifications.</w:t>
            </w:r>
          </w:p>
        </w:tc>
      </w:tr>
      <w:tr w:rsidR="00AD11C5" w:rsidRPr="00AD11C5" w14:paraId="5F2CB34C" w14:textId="77777777" w:rsidTr="00651C75">
        <w:trPr>
          <w:trHeight w:val="397"/>
        </w:trPr>
        <w:tc>
          <w:tcPr>
            <w:tcW w:w="10490" w:type="dxa"/>
            <w:gridSpan w:val="2"/>
            <w:shd w:val="clear" w:color="auto" w:fill="FF0000"/>
          </w:tcPr>
          <w:p w14:paraId="485AD1BA" w14:textId="77777777" w:rsidR="00AD11C5" w:rsidRPr="00AD11C5" w:rsidRDefault="00AD11C5" w:rsidP="00651C75">
            <w:pPr>
              <w:rPr>
                <w:color w:val="FFFFFF"/>
              </w:rPr>
            </w:pPr>
            <w:r w:rsidRPr="00AD11C5">
              <w:rPr>
                <w:color w:val="FFFFFF"/>
              </w:rPr>
              <w:lastRenderedPageBreak/>
              <w:t>Additional comments</w:t>
            </w:r>
          </w:p>
        </w:tc>
      </w:tr>
      <w:tr w:rsidR="00AD11C5" w:rsidRPr="00AD11C5" w14:paraId="5FDF6686" w14:textId="77777777" w:rsidTr="00A1223B">
        <w:trPr>
          <w:trHeight w:val="96"/>
        </w:trPr>
        <w:tc>
          <w:tcPr>
            <w:tcW w:w="10490" w:type="dxa"/>
            <w:gridSpan w:val="2"/>
            <w:shd w:val="clear" w:color="auto" w:fill="auto"/>
          </w:tcPr>
          <w:p w14:paraId="50E74592" w14:textId="2A2238CA" w:rsidR="00AD11C5" w:rsidRPr="00AD11C5" w:rsidRDefault="00AD11C5" w:rsidP="00651C75">
            <w:r w:rsidRPr="00AD11C5">
              <w:t xml:space="preserve">Please upload </w:t>
            </w:r>
            <w:r w:rsidR="0060443C">
              <w:t xml:space="preserve">the </w:t>
            </w:r>
            <w:r w:rsidRPr="00AD11C5">
              <w:t xml:space="preserve">response </w:t>
            </w:r>
            <w:r w:rsidR="0060443C">
              <w:t xml:space="preserve">in a Word document </w:t>
            </w:r>
            <w:r w:rsidRPr="00AD11C5">
              <w:t>with the file name “[</w:t>
            </w:r>
            <w:r w:rsidRPr="00AD11C5">
              <w:rPr>
                <w:color w:val="FF0000"/>
              </w:rPr>
              <w:t>Insert Company Name</w:t>
            </w:r>
            <w:r w:rsidRPr="00AD11C5">
              <w:t>]-SVQ4”.</w:t>
            </w:r>
          </w:p>
          <w:p w14:paraId="57F60EA5" w14:textId="012D148C" w:rsidR="0060443C" w:rsidRDefault="00AD11C5" w:rsidP="00B97A2A">
            <w:r w:rsidRPr="00AD11C5">
              <w:t>Responses must</w:t>
            </w:r>
            <w:r w:rsidR="0060443C">
              <w:t xml:space="preserve"> be written in ‘Calibri’ font size 11 and must</w:t>
            </w:r>
            <w:r w:rsidRPr="00AD11C5">
              <w:t xml:space="preserve"> be limited to 3,400 characters not including spaces. Any characters above this limit will not be evaluated.</w:t>
            </w:r>
          </w:p>
          <w:p w14:paraId="5364DF82" w14:textId="2252C204" w:rsidR="0060443C" w:rsidRPr="00AD11C5" w:rsidRDefault="0060443C" w:rsidP="00651C75"/>
        </w:tc>
      </w:tr>
    </w:tbl>
    <w:p w14:paraId="6D125DEB" w14:textId="77777777" w:rsidR="004D2B1D" w:rsidRDefault="004D2B1D" w:rsidP="00651C75">
      <w:pPr>
        <w:ind w:left="-284"/>
      </w:pPr>
    </w:p>
    <w:tbl>
      <w:tblPr>
        <w:tblStyle w:val="TableGrid11"/>
        <w:tblW w:w="10490" w:type="dxa"/>
        <w:tblInd w:w="-572" w:type="dxa"/>
        <w:tblLayout w:type="fixed"/>
        <w:tblLook w:val="04A0" w:firstRow="1" w:lastRow="0" w:firstColumn="1" w:lastColumn="0" w:noHBand="0" w:noVBand="1"/>
      </w:tblPr>
      <w:tblGrid>
        <w:gridCol w:w="5245"/>
        <w:gridCol w:w="5245"/>
      </w:tblGrid>
      <w:tr w:rsidR="00657372" w:rsidRPr="00AD11C5" w14:paraId="049315FB" w14:textId="77777777" w:rsidTr="00657372">
        <w:trPr>
          <w:trHeight w:val="397"/>
        </w:trPr>
        <w:tc>
          <w:tcPr>
            <w:tcW w:w="10490" w:type="dxa"/>
            <w:gridSpan w:val="2"/>
          </w:tcPr>
          <w:p w14:paraId="5693F10B" w14:textId="77777777" w:rsidR="00657372" w:rsidRPr="00651C75" w:rsidRDefault="00657372" w:rsidP="00087CD4">
            <w:pPr>
              <w:rPr>
                <w:b/>
                <w:bCs/>
                <w:color w:val="FF0000"/>
              </w:rPr>
            </w:pPr>
            <w:r w:rsidRPr="00651C75">
              <w:rPr>
                <w:b/>
                <w:bCs/>
              </w:rPr>
              <w:t>3.0 Technical Criteria – Tenderer Interviews</w:t>
            </w:r>
          </w:p>
        </w:tc>
      </w:tr>
      <w:tr w:rsidR="00657372" w:rsidRPr="00AD11C5" w14:paraId="7DD3E484" w14:textId="77777777" w:rsidTr="00657372">
        <w:trPr>
          <w:trHeight w:val="397"/>
        </w:trPr>
        <w:tc>
          <w:tcPr>
            <w:tcW w:w="5245" w:type="dxa"/>
            <w:shd w:val="clear" w:color="auto" w:fill="FF0000"/>
          </w:tcPr>
          <w:p w14:paraId="19BEEFA4" w14:textId="566FE6F8" w:rsidR="00657372" w:rsidRPr="00651C75" w:rsidRDefault="00657372" w:rsidP="00087CD4">
            <w:pPr>
              <w:rPr>
                <w:b/>
                <w:bCs/>
                <w:color w:val="FFFFFF" w:themeColor="background1"/>
              </w:rPr>
            </w:pPr>
            <w:r w:rsidRPr="00651C75">
              <w:rPr>
                <w:b/>
                <w:bCs/>
                <w:color w:val="FFFFFF" w:themeColor="background1"/>
              </w:rPr>
              <w:t xml:space="preserve">3.0.1 – </w:t>
            </w:r>
            <w:r w:rsidR="00E26F9F">
              <w:rPr>
                <w:b/>
                <w:bCs/>
                <w:color w:val="FFFFFF" w:themeColor="background1"/>
                <w:lang w:eastAsia="en-GB"/>
              </w:rPr>
              <w:t>Tenderer</w:t>
            </w:r>
            <w:r w:rsidRPr="00651C75">
              <w:rPr>
                <w:b/>
                <w:bCs/>
                <w:color w:val="FFFFFF" w:themeColor="background1"/>
                <w:lang w:eastAsia="en-GB"/>
              </w:rPr>
              <w:t xml:space="preserve"> Interview Q1</w:t>
            </w:r>
          </w:p>
        </w:tc>
        <w:tc>
          <w:tcPr>
            <w:tcW w:w="5245" w:type="dxa"/>
            <w:shd w:val="clear" w:color="auto" w:fill="FF0000"/>
          </w:tcPr>
          <w:p w14:paraId="4CFC158F" w14:textId="77777777" w:rsidR="00657372" w:rsidRPr="00A350CA" w:rsidRDefault="00657372" w:rsidP="00651C75">
            <w:pPr>
              <w:rPr>
                <w:color w:val="FFFFFF"/>
              </w:rPr>
            </w:pPr>
            <w:r w:rsidRPr="00A350CA">
              <w:rPr>
                <w:color w:val="FFFFFF"/>
              </w:rPr>
              <w:t xml:space="preserve">Total weighting: 7.50% </w:t>
            </w:r>
          </w:p>
        </w:tc>
      </w:tr>
      <w:tr w:rsidR="00657372" w:rsidRPr="00AD11C5" w14:paraId="271BE1C9" w14:textId="77777777" w:rsidTr="00657372">
        <w:trPr>
          <w:trHeight w:val="96"/>
        </w:trPr>
        <w:tc>
          <w:tcPr>
            <w:tcW w:w="10490" w:type="dxa"/>
            <w:gridSpan w:val="2"/>
          </w:tcPr>
          <w:p w14:paraId="417DBE7C" w14:textId="77777777" w:rsidR="00AD11C5" w:rsidRDefault="00657372" w:rsidP="00651C75">
            <w:pPr>
              <w:rPr>
                <w:color w:val="000000"/>
                <w:lang w:eastAsia="en-GB"/>
              </w:rPr>
            </w:pPr>
            <w:r w:rsidRPr="00681A1A">
              <w:rPr>
                <w:color w:val="000000"/>
                <w:lang w:eastAsia="en-GB"/>
              </w:rPr>
              <w:t>The interview will last for one hour and consist of 4 pre-set questions. All Tenderers will be asked the same questions.</w:t>
            </w:r>
          </w:p>
          <w:p w14:paraId="44F2866D" w14:textId="580E8E81" w:rsidR="00B97A2A" w:rsidRPr="00AD11C5" w:rsidRDefault="00B97A2A" w:rsidP="00651C75"/>
        </w:tc>
      </w:tr>
      <w:tr w:rsidR="00657372" w:rsidRPr="00AD11C5" w14:paraId="7FB51777" w14:textId="77777777" w:rsidTr="00657372">
        <w:trPr>
          <w:trHeight w:val="397"/>
        </w:trPr>
        <w:tc>
          <w:tcPr>
            <w:tcW w:w="10490" w:type="dxa"/>
            <w:gridSpan w:val="2"/>
            <w:shd w:val="clear" w:color="auto" w:fill="FF0000"/>
          </w:tcPr>
          <w:p w14:paraId="73B19BDB" w14:textId="407764B5"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505AA807" w14:textId="77777777" w:rsidTr="00657372">
        <w:trPr>
          <w:trHeight w:val="96"/>
        </w:trPr>
        <w:tc>
          <w:tcPr>
            <w:tcW w:w="10490" w:type="dxa"/>
            <w:gridSpan w:val="2"/>
          </w:tcPr>
          <w:p w14:paraId="61523A9F" w14:textId="77777777" w:rsidR="00657372" w:rsidRDefault="00657372" w:rsidP="00651C75">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2A9FD27C" w14:textId="77777777" w:rsidR="00AD11C5" w:rsidRPr="00AD11C5" w:rsidRDefault="00657372" w:rsidP="00651C75">
            <w:pPr>
              <w:rPr>
                <w:rFonts w:cs="Times New Roman"/>
              </w:rPr>
            </w:pPr>
            <w:r>
              <w:rPr>
                <w:color w:val="000000"/>
                <w:lang w:eastAsia="en-GB"/>
              </w:rPr>
              <w:t>Interviews will therefore be conducted on either a Wednesday, Thursday or Friday in order to allow 48 hours during business days for preparation.</w:t>
            </w:r>
            <w:r w:rsidRPr="00681A1A">
              <w:rPr>
                <w:color w:val="000000"/>
                <w:lang w:eastAsia="en-GB"/>
              </w:rPr>
              <w:br/>
            </w:r>
          </w:p>
        </w:tc>
      </w:tr>
      <w:tr w:rsidR="00657372" w:rsidRPr="00AD11C5" w14:paraId="5C093CB4" w14:textId="77777777" w:rsidTr="00657372">
        <w:trPr>
          <w:trHeight w:val="397"/>
        </w:trPr>
        <w:tc>
          <w:tcPr>
            <w:tcW w:w="10490" w:type="dxa"/>
            <w:gridSpan w:val="2"/>
            <w:shd w:val="clear" w:color="auto" w:fill="FF0000"/>
          </w:tcPr>
          <w:p w14:paraId="40ECEB3C" w14:textId="77777777" w:rsidR="00657372" w:rsidRPr="00A350CA" w:rsidRDefault="00657372" w:rsidP="00651C75">
            <w:pPr>
              <w:rPr>
                <w:color w:val="FFFFFF"/>
              </w:rPr>
            </w:pPr>
            <w:r w:rsidRPr="00A350CA">
              <w:rPr>
                <w:color w:val="FFFFFF"/>
              </w:rPr>
              <w:t>Additional comments</w:t>
            </w:r>
          </w:p>
        </w:tc>
      </w:tr>
      <w:tr w:rsidR="00657372" w:rsidRPr="00AD11C5" w14:paraId="7F99A3A8" w14:textId="77777777" w:rsidTr="00657372">
        <w:trPr>
          <w:trHeight w:val="96"/>
        </w:trPr>
        <w:tc>
          <w:tcPr>
            <w:tcW w:w="10490" w:type="dxa"/>
            <w:gridSpan w:val="2"/>
            <w:shd w:val="clear" w:color="auto" w:fill="auto"/>
          </w:tcPr>
          <w:p w14:paraId="696AB269" w14:textId="7DB96C85" w:rsidR="00657372" w:rsidRDefault="00E26F9F" w:rsidP="00651C75">
            <w:r>
              <w:t>Tenderer</w:t>
            </w:r>
            <w:r w:rsidR="00657372" w:rsidRPr="00BB4BF1">
              <w:t>s will not be permitted to use any visual presentations to support their answers</w:t>
            </w:r>
            <w:r w:rsidR="00657372">
              <w:t xml:space="preserve"> </w:t>
            </w:r>
          </w:p>
          <w:p w14:paraId="3D4B4B00"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481A9AD6" w14:textId="77777777" w:rsidR="00657372" w:rsidRDefault="00657372" w:rsidP="00651C75">
            <w:r w:rsidRPr="00455394">
              <w:t>Follow-up questions asked by the Authority in the interview will only serve to clarify points made in a response to an interview question by the Tenderer</w:t>
            </w:r>
          </w:p>
          <w:p w14:paraId="0C890536" w14:textId="27D24129" w:rsidR="00225B13" w:rsidRPr="00AD11C5" w:rsidRDefault="00225B13" w:rsidP="00651C75"/>
        </w:tc>
      </w:tr>
      <w:tr w:rsidR="00657372" w:rsidRPr="00AD11C5" w14:paraId="6B068C6B" w14:textId="77777777" w:rsidTr="00657372">
        <w:trPr>
          <w:trHeight w:val="397"/>
        </w:trPr>
        <w:tc>
          <w:tcPr>
            <w:tcW w:w="5245" w:type="dxa"/>
            <w:shd w:val="clear" w:color="auto" w:fill="FF0000"/>
          </w:tcPr>
          <w:p w14:paraId="44286954" w14:textId="05F701F0" w:rsidR="00657372" w:rsidRPr="00651C75" w:rsidRDefault="00657372" w:rsidP="00087CD4">
            <w:pPr>
              <w:rPr>
                <w:b/>
                <w:bCs/>
                <w:color w:val="FFFFFF" w:themeColor="background1"/>
              </w:rPr>
            </w:pPr>
            <w:r w:rsidRPr="00651C75">
              <w:rPr>
                <w:b/>
                <w:bCs/>
                <w:color w:val="FFFFFF" w:themeColor="background1"/>
              </w:rPr>
              <w:t xml:space="preserve">3.0.2 – </w:t>
            </w:r>
            <w:r w:rsidR="00E26F9F">
              <w:rPr>
                <w:b/>
                <w:bCs/>
                <w:color w:val="FFFFFF" w:themeColor="background1"/>
                <w:lang w:eastAsia="en-GB"/>
              </w:rPr>
              <w:t>Tenderer</w:t>
            </w:r>
            <w:r w:rsidRPr="00651C75">
              <w:rPr>
                <w:b/>
                <w:bCs/>
                <w:color w:val="FFFFFF" w:themeColor="background1"/>
                <w:lang w:eastAsia="en-GB"/>
              </w:rPr>
              <w:t xml:space="preserve"> Interview Q2</w:t>
            </w:r>
          </w:p>
        </w:tc>
        <w:tc>
          <w:tcPr>
            <w:tcW w:w="5245" w:type="dxa"/>
            <w:shd w:val="clear" w:color="auto" w:fill="FF0000"/>
          </w:tcPr>
          <w:p w14:paraId="5D5D9ABF" w14:textId="77777777" w:rsidR="00657372" w:rsidRPr="00A350CA" w:rsidRDefault="00657372" w:rsidP="00651C75">
            <w:pPr>
              <w:rPr>
                <w:color w:val="FFFFFF"/>
              </w:rPr>
            </w:pPr>
            <w:r w:rsidRPr="00A350CA">
              <w:rPr>
                <w:color w:val="FFFFFF"/>
              </w:rPr>
              <w:t xml:space="preserve">Total weighting: 7.50% </w:t>
            </w:r>
          </w:p>
        </w:tc>
      </w:tr>
      <w:tr w:rsidR="00657372" w:rsidRPr="00AD11C5" w14:paraId="1127CD0E" w14:textId="77777777" w:rsidTr="00657372">
        <w:trPr>
          <w:trHeight w:val="96"/>
        </w:trPr>
        <w:tc>
          <w:tcPr>
            <w:tcW w:w="10490" w:type="dxa"/>
            <w:gridSpan w:val="2"/>
          </w:tcPr>
          <w:p w14:paraId="014BF592" w14:textId="77777777" w:rsidR="00AD11C5" w:rsidRDefault="00657372" w:rsidP="00B97A2A">
            <w:pPr>
              <w:rPr>
                <w:color w:val="000000"/>
                <w:lang w:eastAsia="en-GB"/>
              </w:rPr>
            </w:pPr>
            <w:r w:rsidRPr="00681A1A">
              <w:rPr>
                <w:color w:val="000000"/>
                <w:lang w:eastAsia="en-GB"/>
              </w:rPr>
              <w:t>The interview will last for one hour and consist of 4 pre-set questions. All Tenderers will be asked the same questions.</w:t>
            </w:r>
          </w:p>
          <w:p w14:paraId="7545C873" w14:textId="6583832B" w:rsidR="00B97A2A" w:rsidRPr="00AD11C5" w:rsidRDefault="00B97A2A" w:rsidP="00651C75"/>
        </w:tc>
      </w:tr>
      <w:tr w:rsidR="00657372" w:rsidRPr="00AD11C5" w14:paraId="70942946" w14:textId="77777777" w:rsidTr="00657372">
        <w:trPr>
          <w:trHeight w:val="397"/>
        </w:trPr>
        <w:tc>
          <w:tcPr>
            <w:tcW w:w="10490" w:type="dxa"/>
            <w:gridSpan w:val="2"/>
            <w:shd w:val="clear" w:color="auto" w:fill="FF0000"/>
          </w:tcPr>
          <w:p w14:paraId="3EF24D81" w14:textId="47D43F02"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36B81652" w14:textId="77777777" w:rsidTr="00657372">
        <w:trPr>
          <w:trHeight w:val="96"/>
        </w:trPr>
        <w:tc>
          <w:tcPr>
            <w:tcW w:w="10490" w:type="dxa"/>
            <w:gridSpan w:val="2"/>
          </w:tcPr>
          <w:p w14:paraId="7F005358" w14:textId="77777777" w:rsidR="00657372" w:rsidRDefault="00657372">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4A8A4CFB" w14:textId="77777777" w:rsidR="00AD11C5" w:rsidRPr="00AD11C5" w:rsidRDefault="00657372">
            <w:pPr>
              <w:rPr>
                <w:rFonts w:cs="Times New Roman"/>
              </w:rPr>
            </w:pPr>
            <w:r>
              <w:rPr>
                <w:color w:val="000000"/>
                <w:lang w:eastAsia="en-GB"/>
              </w:rPr>
              <w:t>Interviews will therefore be conducted on either a Wednesday, Thursday or Friday in order to allow 48 hours during business days for preparation.</w:t>
            </w:r>
            <w:r w:rsidRPr="00681A1A">
              <w:rPr>
                <w:color w:val="000000"/>
                <w:lang w:eastAsia="en-GB"/>
              </w:rPr>
              <w:br/>
            </w:r>
          </w:p>
        </w:tc>
      </w:tr>
      <w:tr w:rsidR="00657372" w:rsidRPr="00AD11C5" w14:paraId="75FB1DC5" w14:textId="77777777" w:rsidTr="00657372">
        <w:trPr>
          <w:trHeight w:val="397"/>
        </w:trPr>
        <w:tc>
          <w:tcPr>
            <w:tcW w:w="10490" w:type="dxa"/>
            <w:gridSpan w:val="2"/>
            <w:shd w:val="clear" w:color="auto" w:fill="FF0000"/>
          </w:tcPr>
          <w:p w14:paraId="4F3D1929" w14:textId="77777777" w:rsidR="00657372" w:rsidRPr="00A350CA" w:rsidRDefault="00657372" w:rsidP="00651C75">
            <w:pPr>
              <w:rPr>
                <w:color w:val="FFFFFF"/>
              </w:rPr>
            </w:pPr>
            <w:r w:rsidRPr="00A350CA">
              <w:rPr>
                <w:color w:val="FFFFFF"/>
              </w:rPr>
              <w:t>Additional comments</w:t>
            </w:r>
          </w:p>
        </w:tc>
      </w:tr>
      <w:tr w:rsidR="00657372" w:rsidRPr="00AD11C5" w14:paraId="64F0CAC7" w14:textId="77777777" w:rsidTr="00657372">
        <w:trPr>
          <w:trHeight w:val="96"/>
        </w:trPr>
        <w:tc>
          <w:tcPr>
            <w:tcW w:w="10490" w:type="dxa"/>
            <w:gridSpan w:val="2"/>
            <w:shd w:val="clear" w:color="auto" w:fill="auto"/>
          </w:tcPr>
          <w:p w14:paraId="3DB213A4" w14:textId="7BFC961C" w:rsidR="00657372" w:rsidRDefault="00E26F9F" w:rsidP="00651C75">
            <w:r>
              <w:lastRenderedPageBreak/>
              <w:t>Tenderer</w:t>
            </w:r>
            <w:r w:rsidR="00657372" w:rsidRPr="00BB4BF1">
              <w:t>s will not be permitted to use any visual presentations to support their answers</w:t>
            </w:r>
            <w:r w:rsidR="00657372">
              <w:t xml:space="preserve"> </w:t>
            </w:r>
          </w:p>
          <w:p w14:paraId="73A844D4"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7CC7F3A4" w14:textId="77777777" w:rsidR="00657372" w:rsidRDefault="00657372" w:rsidP="00B97A2A">
            <w:r w:rsidRPr="00455394">
              <w:t>Follow-up questions asked by the Authority in the interview will only serve to clarify points made in a response to an interview question by the Tenderer</w:t>
            </w:r>
          </w:p>
          <w:p w14:paraId="19657972" w14:textId="5A18998F" w:rsidR="00B97A2A" w:rsidRPr="00AD11C5" w:rsidRDefault="00B97A2A" w:rsidP="00651C75"/>
        </w:tc>
      </w:tr>
      <w:tr w:rsidR="00657372" w:rsidRPr="00AD11C5" w14:paraId="4D6CF3EE" w14:textId="77777777" w:rsidTr="00657372">
        <w:trPr>
          <w:trHeight w:val="397"/>
        </w:trPr>
        <w:tc>
          <w:tcPr>
            <w:tcW w:w="5245" w:type="dxa"/>
            <w:shd w:val="clear" w:color="auto" w:fill="FF0000"/>
          </w:tcPr>
          <w:p w14:paraId="04A00F43" w14:textId="3D9C5030" w:rsidR="00657372" w:rsidRPr="00651C75" w:rsidRDefault="00657372" w:rsidP="00087CD4">
            <w:pPr>
              <w:rPr>
                <w:b/>
                <w:bCs/>
                <w:color w:val="FFFFFF" w:themeColor="background1"/>
              </w:rPr>
            </w:pPr>
            <w:r w:rsidRPr="00651C75">
              <w:rPr>
                <w:b/>
                <w:bCs/>
                <w:color w:val="FFFFFF" w:themeColor="background1"/>
              </w:rPr>
              <w:t xml:space="preserve">3.0.3 – </w:t>
            </w:r>
            <w:r w:rsidR="00E26F9F">
              <w:rPr>
                <w:b/>
                <w:bCs/>
                <w:color w:val="FFFFFF" w:themeColor="background1"/>
                <w:lang w:eastAsia="en-GB"/>
              </w:rPr>
              <w:t>Tenderer</w:t>
            </w:r>
            <w:r w:rsidRPr="00651C75">
              <w:rPr>
                <w:b/>
                <w:bCs/>
                <w:color w:val="FFFFFF" w:themeColor="background1"/>
                <w:lang w:eastAsia="en-GB"/>
              </w:rPr>
              <w:t xml:space="preserve"> Interview Q3</w:t>
            </w:r>
          </w:p>
        </w:tc>
        <w:tc>
          <w:tcPr>
            <w:tcW w:w="5245" w:type="dxa"/>
            <w:shd w:val="clear" w:color="auto" w:fill="FF0000"/>
          </w:tcPr>
          <w:p w14:paraId="0B761E16" w14:textId="77777777" w:rsidR="00657372" w:rsidRPr="00A350CA" w:rsidRDefault="00657372" w:rsidP="00651C75">
            <w:pPr>
              <w:rPr>
                <w:color w:val="FFFFFF"/>
              </w:rPr>
            </w:pPr>
            <w:r w:rsidRPr="00A350CA">
              <w:rPr>
                <w:color w:val="FFFFFF"/>
              </w:rPr>
              <w:t xml:space="preserve">Total weighting: 7.50% </w:t>
            </w:r>
          </w:p>
        </w:tc>
      </w:tr>
      <w:tr w:rsidR="00657372" w:rsidRPr="00AD11C5" w14:paraId="355C24FE" w14:textId="77777777" w:rsidTr="00657372">
        <w:trPr>
          <w:trHeight w:val="96"/>
        </w:trPr>
        <w:tc>
          <w:tcPr>
            <w:tcW w:w="10490" w:type="dxa"/>
            <w:gridSpan w:val="2"/>
          </w:tcPr>
          <w:p w14:paraId="6D13FE57" w14:textId="77777777" w:rsidR="00AD11C5" w:rsidRDefault="00657372" w:rsidP="00B97A2A">
            <w:pPr>
              <w:rPr>
                <w:color w:val="000000"/>
                <w:lang w:eastAsia="en-GB"/>
              </w:rPr>
            </w:pPr>
            <w:r w:rsidRPr="00681A1A">
              <w:rPr>
                <w:color w:val="000000"/>
                <w:lang w:eastAsia="en-GB"/>
              </w:rPr>
              <w:t>The interview will last for one hour and consist of 4 pre-set questions. All Tenderers will be asked the same questions.</w:t>
            </w:r>
          </w:p>
          <w:p w14:paraId="67D6C54E" w14:textId="1DDAC714" w:rsidR="00B97A2A" w:rsidRPr="00AD11C5" w:rsidRDefault="00B97A2A" w:rsidP="00651C75"/>
        </w:tc>
      </w:tr>
      <w:tr w:rsidR="00657372" w:rsidRPr="00AD11C5" w14:paraId="50D14BE2" w14:textId="77777777" w:rsidTr="00657372">
        <w:trPr>
          <w:trHeight w:val="397"/>
        </w:trPr>
        <w:tc>
          <w:tcPr>
            <w:tcW w:w="10490" w:type="dxa"/>
            <w:gridSpan w:val="2"/>
            <w:shd w:val="clear" w:color="auto" w:fill="FF0000"/>
          </w:tcPr>
          <w:p w14:paraId="2B03EE14" w14:textId="7D763D2B"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59806668" w14:textId="77777777" w:rsidTr="00657372">
        <w:trPr>
          <w:trHeight w:val="96"/>
        </w:trPr>
        <w:tc>
          <w:tcPr>
            <w:tcW w:w="10490" w:type="dxa"/>
            <w:gridSpan w:val="2"/>
          </w:tcPr>
          <w:p w14:paraId="0858F60C" w14:textId="77777777" w:rsidR="00657372" w:rsidRDefault="00657372">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57E3CEC6" w14:textId="77777777" w:rsidR="00AD11C5" w:rsidRPr="00AD11C5" w:rsidRDefault="00657372">
            <w:pPr>
              <w:rPr>
                <w:rFonts w:cs="Times New Roman"/>
              </w:rPr>
            </w:pPr>
            <w:r>
              <w:rPr>
                <w:color w:val="000000"/>
                <w:lang w:eastAsia="en-GB"/>
              </w:rPr>
              <w:t>Interviews will therefore be conducted on either a Wednesday, Thursday or Friday in order to allow 48 hours during business days for preparation.</w:t>
            </w:r>
            <w:r w:rsidRPr="00681A1A">
              <w:rPr>
                <w:color w:val="000000"/>
                <w:lang w:eastAsia="en-GB"/>
              </w:rPr>
              <w:br/>
            </w:r>
          </w:p>
        </w:tc>
      </w:tr>
      <w:tr w:rsidR="00657372" w:rsidRPr="00AD11C5" w14:paraId="5B66C806" w14:textId="77777777" w:rsidTr="00657372">
        <w:trPr>
          <w:trHeight w:val="397"/>
        </w:trPr>
        <w:tc>
          <w:tcPr>
            <w:tcW w:w="10490" w:type="dxa"/>
            <w:gridSpan w:val="2"/>
            <w:shd w:val="clear" w:color="auto" w:fill="FF0000"/>
          </w:tcPr>
          <w:p w14:paraId="2DE593E0" w14:textId="77777777" w:rsidR="00657372" w:rsidRPr="00A350CA" w:rsidRDefault="00657372" w:rsidP="00651C75">
            <w:pPr>
              <w:rPr>
                <w:color w:val="FFFFFF"/>
              </w:rPr>
            </w:pPr>
            <w:r w:rsidRPr="00A350CA">
              <w:rPr>
                <w:color w:val="FFFFFF"/>
              </w:rPr>
              <w:t>Additional comments</w:t>
            </w:r>
          </w:p>
        </w:tc>
      </w:tr>
      <w:tr w:rsidR="00657372" w:rsidRPr="00AD11C5" w14:paraId="22C7A46B" w14:textId="77777777" w:rsidTr="00657372">
        <w:trPr>
          <w:trHeight w:val="96"/>
        </w:trPr>
        <w:tc>
          <w:tcPr>
            <w:tcW w:w="10490" w:type="dxa"/>
            <w:gridSpan w:val="2"/>
            <w:shd w:val="clear" w:color="auto" w:fill="auto"/>
          </w:tcPr>
          <w:p w14:paraId="11146B3E" w14:textId="62EE9767" w:rsidR="00657372" w:rsidRDefault="00E26F9F" w:rsidP="00651C75">
            <w:r>
              <w:t>Tenderer</w:t>
            </w:r>
            <w:r w:rsidR="00657372" w:rsidRPr="00BB4BF1">
              <w:t>s will not be permitted to use any visual presentations to support their answers</w:t>
            </w:r>
            <w:r w:rsidR="00657372">
              <w:t xml:space="preserve"> </w:t>
            </w:r>
          </w:p>
          <w:p w14:paraId="5762F3ED"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35D15C54" w14:textId="77777777" w:rsidR="00657372" w:rsidRDefault="00657372" w:rsidP="00B97A2A">
            <w:r w:rsidRPr="00455394">
              <w:t>Follow-up questions asked by the Authority in the interview will only serve to clarify points made in a response to an interview question by the Tenderer</w:t>
            </w:r>
          </w:p>
          <w:p w14:paraId="0A34B31A" w14:textId="331132A9" w:rsidR="00B97A2A" w:rsidRPr="00AD11C5" w:rsidRDefault="00B97A2A" w:rsidP="00651C75"/>
        </w:tc>
      </w:tr>
      <w:tr w:rsidR="00657372" w:rsidRPr="00AD11C5" w14:paraId="1E6A8761" w14:textId="77777777" w:rsidTr="00657372">
        <w:trPr>
          <w:trHeight w:val="397"/>
        </w:trPr>
        <w:tc>
          <w:tcPr>
            <w:tcW w:w="5245" w:type="dxa"/>
            <w:shd w:val="clear" w:color="auto" w:fill="FF0000"/>
          </w:tcPr>
          <w:p w14:paraId="5FFB6AA5" w14:textId="23CEE078" w:rsidR="00657372" w:rsidRPr="00651C75" w:rsidRDefault="00657372" w:rsidP="00087CD4">
            <w:pPr>
              <w:rPr>
                <w:b/>
                <w:bCs/>
                <w:color w:val="FFFFFF" w:themeColor="background1"/>
              </w:rPr>
            </w:pPr>
            <w:r w:rsidRPr="00651C75">
              <w:rPr>
                <w:b/>
                <w:bCs/>
                <w:color w:val="FFFFFF" w:themeColor="background1"/>
              </w:rPr>
              <w:t xml:space="preserve">3.0.4 – </w:t>
            </w:r>
            <w:r w:rsidR="00E26F9F">
              <w:rPr>
                <w:b/>
                <w:bCs/>
                <w:color w:val="FFFFFF" w:themeColor="background1"/>
                <w:lang w:eastAsia="en-GB"/>
              </w:rPr>
              <w:t>Tenderer</w:t>
            </w:r>
            <w:r w:rsidRPr="00651C75">
              <w:rPr>
                <w:b/>
                <w:bCs/>
                <w:color w:val="FFFFFF" w:themeColor="background1"/>
                <w:lang w:eastAsia="en-GB"/>
              </w:rPr>
              <w:t xml:space="preserve"> Interview Q4</w:t>
            </w:r>
          </w:p>
        </w:tc>
        <w:tc>
          <w:tcPr>
            <w:tcW w:w="5245" w:type="dxa"/>
            <w:shd w:val="clear" w:color="auto" w:fill="FF0000"/>
          </w:tcPr>
          <w:p w14:paraId="4B372A9C" w14:textId="77777777" w:rsidR="00657372" w:rsidRPr="00651C75" w:rsidRDefault="00657372" w:rsidP="00651C75">
            <w:pPr>
              <w:rPr>
                <w:b/>
                <w:bCs/>
                <w:color w:val="FFFFFF"/>
              </w:rPr>
            </w:pPr>
            <w:r w:rsidRPr="00A350CA">
              <w:rPr>
                <w:color w:val="FFFFFF"/>
              </w:rPr>
              <w:t>Total</w:t>
            </w:r>
            <w:r w:rsidRPr="00651C75">
              <w:rPr>
                <w:b/>
                <w:bCs/>
                <w:color w:val="FFFFFF"/>
              </w:rPr>
              <w:t xml:space="preserve"> </w:t>
            </w:r>
            <w:r w:rsidRPr="00A350CA">
              <w:rPr>
                <w:color w:val="FFFFFF"/>
              </w:rPr>
              <w:t>weighting: 7.50%</w:t>
            </w:r>
            <w:r w:rsidRPr="00651C75">
              <w:rPr>
                <w:b/>
                <w:bCs/>
                <w:color w:val="FFFFFF"/>
              </w:rPr>
              <w:t xml:space="preserve"> </w:t>
            </w:r>
          </w:p>
        </w:tc>
      </w:tr>
      <w:tr w:rsidR="00657372" w:rsidRPr="00AD11C5" w14:paraId="3FFC00E0" w14:textId="77777777" w:rsidTr="00657372">
        <w:trPr>
          <w:trHeight w:val="96"/>
        </w:trPr>
        <w:tc>
          <w:tcPr>
            <w:tcW w:w="10490" w:type="dxa"/>
            <w:gridSpan w:val="2"/>
          </w:tcPr>
          <w:p w14:paraId="3111778D" w14:textId="77777777" w:rsidR="00AD11C5" w:rsidRDefault="00657372" w:rsidP="00B97A2A">
            <w:pPr>
              <w:rPr>
                <w:color w:val="000000"/>
                <w:lang w:eastAsia="en-GB"/>
              </w:rPr>
            </w:pPr>
            <w:r w:rsidRPr="00681A1A">
              <w:rPr>
                <w:color w:val="000000"/>
                <w:lang w:eastAsia="en-GB"/>
              </w:rPr>
              <w:t>The interview will last for one hour and consist of 4 pre-set questions. All Tenderers will be asked the same questions.</w:t>
            </w:r>
          </w:p>
          <w:p w14:paraId="77D84C82" w14:textId="3BCFE1AD" w:rsidR="00B97A2A" w:rsidRPr="00AD11C5" w:rsidRDefault="00B97A2A" w:rsidP="00651C75"/>
        </w:tc>
      </w:tr>
      <w:tr w:rsidR="00657372" w:rsidRPr="00AD11C5" w14:paraId="285C66E5" w14:textId="77777777" w:rsidTr="00657372">
        <w:trPr>
          <w:trHeight w:val="397"/>
        </w:trPr>
        <w:tc>
          <w:tcPr>
            <w:tcW w:w="10490" w:type="dxa"/>
            <w:gridSpan w:val="2"/>
            <w:shd w:val="clear" w:color="auto" w:fill="FF0000"/>
          </w:tcPr>
          <w:p w14:paraId="41BA6FB6" w14:textId="25349324" w:rsidR="00657372" w:rsidRPr="00A350CA" w:rsidRDefault="006B6CA0" w:rsidP="00651C75">
            <w:r>
              <w:rPr>
                <w:color w:val="FFFFFF"/>
              </w:rPr>
              <w:t>Tender</w:t>
            </w:r>
            <w:r w:rsidR="00657372" w:rsidRPr="00A350CA">
              <w:rPr>
                <w:color w:val="FFFFFF"/>
              </w:rPr>
              <w:t xml:space="preserve"> responses shall be assessed against the following criteria:</w:t>
            </w:r>
          </w:p>
        </w:tc>
      </w:tr>
      <w:tr w:rsidR="00657372" w:rsidRPr="00AD11C5" w14:paraId="02BB71BE" w14:textId="77777777" w:rsidTr="00657372">
        <w:trPr>
          <w:trHeight w:val="96"/>
        </w:trPr>
        <w:tc>
          <w:tcPr>
            <w:tcW w:w="10490" w:type="dxa"/>
            <w:gridSpan w:val="2"/>
          </w:tcPr>
          <w:p w14:paraId="7BE4277E" w14:textId="77777777" w:rsidR="00657372" w:rsidRDefault="00657372">
            <w:pPr>
              <w:rPr>
                <w:color w:val="000000"/>
                <w:lang w:eastAsia="en-GB"/>
              </w:rPr>
            </w:pPr>
            <w:r w:rsidRPr="00681A1A">
              <w:rPr>
                <w:color w:val="000000"/>
                <w:lang w:eastAsia="en-GB"/>
              </w:rPr>
              <w:t xml:space="preserve">Tenderers invited to interview will be given the assessment criteria 48 hours prior to their scheduled interview time. </w:t>
            </w:r>
          </w:p>
          <w:p w14:paraId="7ACC17D6" w14:textId="77777777" w:rsidR="00AD11C5" w:rsidRPr="00AD11C5" w:rsidRDefault="00657372">
            <w:pPr>
              <w:rPr>
                <w:rFonts w:cs="Times New Roman"/>
              </w:rPr>
            </w:pPr>
            <w:r>
              <w:rPr>
                <w:color w:val="000000"/>
                <w:lang w:eastAsia="en-GB"/>
              </w:rPr>
              <w:t xml:space="preserve">Interviews will therefore be conducted on either a Wednesday, Thursday or Friday in order to allow 48 hours during business days for preparation. </w:t>
            </w:r>
            <w:r w:rsidRPr="00681A1A">
              <w:rPr>
                <w:color w:val="000000"/>
                <w:lang w:eastAsia="en-GB"/>
              </w:rPr>
              <w:br/>
            </w:r>
          </w:p>
        </w:tc>
      </w:tr>
      <w:tr w:rsidR="00657372" w:rsidRPr="00AD11C5" w14:paraId="6E9719C1" w14:textId="77777777" w:rsidTr="00657372">
        <w:trPr>
          <w:trHeight w:val="397"/>
        </w:trPr>
        <w:tc>
          <w:tcPr>
            <w:tcW w:w="10490" w:type="dxa"/>
            <w:gridSpan w:val="2"/>
            <w:shd w:val="clear" w:color="auto" w:fill="FF0000"/>
          </w:tcPr>
          <w:p w14:paraId="6C074962" w14:textId="77777777" w:rsidR="00657372" w:rsidRPr="00A350CA" w:rsidRDefault="00657372" w:rsidP="00651C75">
            <w:pPr>
              <w:rPr>
                <w:color w:val="FFFFFF"/>
              </w:rPr>
            </w:pPr>
            <w:r w:rsidRPr="00A350CA">
              <w:rPr>
                <w:color w:val="FFFFFF"/>
              </w:rPr>
              <w:t>Additional comments</w:t>
            </w:r>
          </w:p>
        </w:tc>
      </w:tr>
      <w:tr w:rsidR="00657372" w:rsidRPr="00AD11C5" w14:paraId="1E0C8104" w14:textId="77777777" w:rsidTr="00657372">
        <w:trPr>
          <w:trHeight w:val="96"/>
        </w:trPr>
        <w:tc>
          <w:tcPr>
            <w:tcW w:w="10490" w:type="dxa"/>
            <w:gridSpan w:val="2"/>
            <w:shd w:val="clear" w:color="auto" w:fill="auto"/>
          </w:tcPr>
          <w:p w14:paraId="64FDFF0B" w14:textId="7E139F27" w:rsidR="00890517" w:rsidRPr="00651C75" w:rsidRDefault="00E26F9F" w:rsidP="00651C75">
            <w:r>
              <w:t>Tenderer</w:t>
            </w:r>
            <w:r w:rsidR="00657372" w:rsidRPr="00BB4BF1">
              <w:t>s will not be permitted to use any visual presentations to support their answers</w:t>
            </w:r>
            <w:r w:rsidR="00657372">
              <w:t xml:space="preserve"> </w:t>
            </w:r>
          </w:p>
          <w:p w14:paraId="3A651E54" w14:textId="77777777" w:rsidR="00657372" w:rsidRPr="00455394" w:rsidRDefault="00657372" w:rsidP="00651C75">
            <w:r w:rsidRPr="00455394">
              <w:t xml:space="preserve">Each question is of equal weighting and a moderator will be present throughout all interviews to mediate the process, as well as highlight time passed to ensure each question is allocated 15 minutes. </w:t>
            </w:r>
          </w:p>
          <w:p w14:paraId="5449609E" w14:textId="0831C81A" w:rsidR="00B97A2A" w:rsidRPr="00AD11C5" w:rsidRDefault="00657372" w:rsidP="00651C75">
            <w:r w:rsidRPr="00455394">
              <w:t>Follow-up questions asked by the Authority in the interview will only serve to clarify points made in a response to an interview question by the Tenderer</w:t>
            </w:r>
          </w:p>
        </w:tc>
      </w:tr>
    </w:tbl>
    <w:p w14:paraId="7E0CB0B5" w14:textId="77777777" w:rsidR="00657372" w:rsidRDefault="00657372" w:rsidP="0049530B">
      <w:pPr>
        <w:rPr>
          <w:rFonts w:cs="Calibri"/>
        </w:rPr>
      </w:pPr>
    </w:p>
    <w:tbl>
      <w:tblPr>
        <w:tblStyle w:val="TableGrid12"/>
        <w:tblW w:w="10490" w:type="dxa"/>
        <w:tblInd w:w="-572" w:type="dxa"/>
        <w:tblLayout w:type="fixed"/>
        <w:tblLook w:val="04A0" w:firstRow="1" w:lastRow="0" w:firstColumn="1" w:lastColumn="0" w:noHBand="0" w:noVBand="1"/>
      </w:tblPr>
      <w:tblGrid>
        <w:gridCol w:w="5245"/>
        <w:gridCol w:w="5245"/>
      </w:tblGrid>
      <w:tr w:rsidR="00B506B0" w:rsidRPr="00AD11C5" w14:paraId="7D97608B" w14:textId="77777777" w:rsidTr="00A1223B">
        <w:trPr>
          <w:trHeight w:val="397"/>
        </w:trPr>
        <w:tc>
          <w:tcPr>
            <w:tcW w:w="10490" w:type="dxa"/>
            <w:gridSpan w:val="2"/>
          </w:tcPr>
          <w:p w14:paraId="4AAA2D44" w14:textId="77777777" w:rsidR="00B506B0" w:rsidRPr="00AD11C5" w:rsidRDefault="00B506B0" w:rsidP="00651C75">
            <w:pPr>
              <w:spacing w:before="0" w:line="276" w:lineRule="auto"/>
              <w:jc w:val="both"/>
              <w:rPr>
                <w:rFonts w:eastAsia="Times New Roman" w:cs="Calibri"/>
                <w:b/>
                <w:bCs/>
                <w:color w:val="FF0000"/>
                <w:szCs w:val="22"/>
              </w:rPr>
            </w:pPr>
            <w:r>
              <w:rPr>
                <w:rFonts w:eastAsia="Times New Roman" w:cs="Calibri"/>
                <w:b/>
                <w:bCs/>
                <w:szCs w:val="22"/>
              </w:rPr>
              <w:lastRenderedPageBreak/>
              <w:t>4.0</w:t>
            </w:r>
            <w:r w:rsidRPr="00AD11C5">
              <w:rPr>
                <w:rFonts w:eastAsia="Times New Roman" w:cs="Calibri"/>
                <w:b/>
                <w:bCs/>
                <w:szCs w:val="22"/>
              </w:rPr>
              <w:t xml:space="preserve"> </w:t>
            </w:r>
            <w:r>
              <w:rPr>
                <w:rFonts w:eastAsia="Times New Roman" w:cs="Calibri"/>
                <w:b/>
                <w:bCs/>
                <w:szCs w:val="22"/>
              </w:rPr>
              <w:t>Commercial Criteria</w:t>
            </w:r>
            <w:r w:rsidRPr="00AD11C5">
              <w:rPr>
                <w:rFonts w:eastAsia="Times New Roman" w:cs="Calibri"/>
                <w:b/>
                <w:bCs/>
                <w:szCs w:val="22"/>
              </w:rPr>
              <w:t xml:space="preserve"> </w:t>
            </w:r>
          </w:p>
        </w:tc>
      </w:tr>
      <w:tr w:rsidR="00B506B0" w:rsidRPr="00AD11C5" w14:paraId="1B90FCF3" w14:textId="77777777" w:rsidTr="00A1223B">
        <w:trPr>
          <w:trHeight w:val="397"/>
        </w:trPr>
        <w:tc>
          <w:tcPr>
            <w:tcW w:w="5245" w:type="dxa"/>
            <w:shd w:val="clear" w:color="auto" w:fill="FF0000"/>
          </w:tcPr>
          <w:p w14:paraId="335FA258" w14:textId="77777777" w:rsidR="00B506B0" w:rsidRPr="00AD11C5" w:rsidRDefault="00B506B0" w:rsidP="00651C75">
            <w:pPr>
              <w:spacing w:before="0" w:line="276" w:lineRule="auto"/>
              <w:jc w:val="both"/>
              <w:rPr>
                <w:rFonts w:eastAsia="Times New Roman" w:cs="Calibri"/>
                <w:b/>
                <w:bCs/>
                <w:color w:val="FFFFFF"/>
                <w:szCs w:val="22"/>
              </w:rPr>
            </w:pPr>
            <w:r>
              <w:rPr>
                <w:rFonts w:eastAsia="Times New Roman" w:cs="Calibri"/>
                <w:b/>
                <w:bCs/>
                <w:color w:val="FFFFFF"/>
                <w:szCs w:val="22"/>
              </w:rPr>
              <w:t>4</w:t>
            </w:r>
            <w:r w:rsidRPr="00AD11C5">
              <w:rPr>
                <w:rFonts w:eastAsia="Times New Roman" w:cs="Calibri"/>
                <w:b/>
                <w:bCs/>
                <w:color w:val="FFFFFF"/>
                <w:szCs w:val="22"/>
              </w:rPr>
              <w:t>.</w:t>
            </w:r>
            <w:r>
              <w:rPr>
                <w:rFonts w:eastAsia="Times New Roman" w:cs="Calibri"/>
                <w:b/>
                <w:bCs/>
                <w:color w:val="FFFFFF"/>
                <w:szCs w:val="22"/>
              </w:rPr>
              <w:t>0</w:t>
            </w:r>
            <w:r w:rsidRPr="00AD11C5">
              <w:rPr>
                <w:rFonts w:eastAsia="Times New Roman" w:cs="Calibri"/>
                <w:b/>
                <w:bCs/>
                <w:color w:val="FFFFFF"/>
                <w:szCs w:val="22"/>
              </w:rPr>
              <w:t xml:space="preserve">.1 – </w:t>
            </w:r>
            <w:r>
              <w:rPr>
                <w:rFonts w:eastAsia="Times New Roman" w:cs="Calibri"/>
                <w:b/>
                <w:bCs/>
                <w:color w:val="FFFFFF"/>
                <w:szCs w:val="22"/>
              </w:rPr>
              <w:t>Price</w:t>
            </w:r>
          </w:p>
        </w:tc>
        <w:tc>
          <w:tcPr>
            <w:tcW w:w="5245" w:type="dxa"/>
            <w:shd w:val="clear" w:color="auto" w:fill="FF0000"/>
          </w:tcPr>
          <w:p w14:paraId="76E3C888" w14:textId="77777777" w:rsidR="00B506B0" w:rsidRPr="00AD11C5" w:rsidRDefault="00B506B0" w:rsidP="00651C75">
            <w:pPr>
              <w:spacing w:before="0" w:line="276" w:lineRule="auto"/>
              <w:jc w:val="both"/>
              <w:rPr>
                <w:rFonts w:eastAsia="Times New Roman" w:cs="Calibri"/>
                <w:color w:val="FFFFFF"/>
                <w:szCs w:val="22"/>
              </w:rPr>
            </w:pPr>
            <w:r w:rsidRPr="00AD11C5">
              <w:rPr>
                <w:rFonts w:eastAsia="Times New Roman" w:cs="Calibri"/>
                <w:color w:val="FFFFFF"/>
                <w:szCs w:val="22"/>
              </w:rPr>
              <w:t xml:space="preserve">Total weighting: </w:t>
            </w:r>
            <w:r>
              <w:rPr>
                <w:rFonts w:eastAsia="Times New Roman" w:cs="Calibri"/>
                <w:color w:val="FFFFFF"/>
                <w:szCs w:val="22"/>
              </w:rPr>
              <w:t>15.00</w:t>
            </w:r>
            <w:r w:rsidRPr="00AD11C5">
              <w:rPr>
                <w:rFonts w:eastAsia="Times New Roman" w:cs="Calibri"/>
                <w:color w:val="FFFFFF"/>
                <w:szCs w:val="22"/>
              </w:rPr>
              <w:t xml:space="preserve">% </w:t>
            </w:r>
          </w:p>
        </w:tc>
      </w:tr>
      <w:tr w:rsidR="00B506B0" w:rsidRPr="00AD11C5" w14:paraId="79BB1C93" w14:textId="77777777" w:rsidTr="00A1223B">
        <w:trPr>
          <w:trHeight w:val="96"/>
        </w:trPr>
        <w:tc>
          <w:tcPr>
            <w:tcW w:w="10490" w:type="dxa"/>
            <w:gridSpan w:val="2"/>
          </w:tcPr>
          <w:p w14:paraId="2B60DED0" w14:textId="77CF0818" w:rsidR="00AD11C5" w:rsidRDefault="00B506B0">
            <w:pPr>
              <w:spacing w:before="0" w:line="276" w:lineRule="auto"/>
              <w:jc w:val="both"/>
              <w:rPr>
                <w:rFonts w:eastAsia="Times New Roman" w:cs="Calibri"/>
                <w:szCs w:val="22"/>
              </w:rPr>
            </w:pPr>
            <w:r w:rsidRPr="00505976">
              <w:rPr>
                <w:rFonts w:eastAsia="Times New Roman" w:cs="Calibri"/>
                <w:szCs w:val="22"/>
              </w:rPr>
              <w:t xml:space="preserve">Please complete the attached </w:t>
            </w:r>
            <w:r w:rsidR="00D8785D">
              <w:rPr>
                <w:rFonts w:eastAsia="Times New Roman" w:cs="Calibri"/>
                <w:szCs w:val="22"/>
              </w:rPr>
              <w:t>Pricing Schedule</w:t>
            </w:r>
            <w:r w:rsidR="00536132">
              <w:rPr>
                <w:rFonts w:eastAsia="Times New Roman" w:cs="Calibri"/>
                <w:szCs w:val="22"/>
              </w:rPr>
              <w:t xml:space="preserve"> (GALP </w:t>
            </w:r>
            <w:r w:rsidR="00E20E2C">
              <w:rPr>
                <w:rFonts w:eastAsia="Times New Roman" w:cs="Calibri"/>
                <w:szCs w:val="22"/>
              </w:rPr>
              <w:t>ITT Schedule 08 – Pricing Schedule)</w:t>
            </w:r>
            <w:r w:rsidR="00D8785D">
              <w:rPr>
                <w:rFonts w:eastAsia="Times New Roman" w:cs="Calibri"/>
                <w:szCs w:val="22"/>
              </w:rPr>
              <w:t xml:space="preserve"> </w:t>
            </w:r>
            <w:r w:rsidRPr="00505976">
              <w:rPr>
                <w:rFonts w:eastAsia="Times New Roman" w:cs="Calibri"/>
                <w:szCs w:val="22"/>
              </w:rPr>
              <w:t>according to hourly rate per grade provided.</w:t>
            </w:r>
          </w:p>
          <w:p w14:paraId="2444AD5A" w14:textId="755A7C56" w:rsidR="00B97A2A" w:rsidRPr="00AD11C5" w:rsidRDefault="00B97A2A" w:rsidP="00651C75">
            <w:pPr>
              <w:spacing w:before="0" w:line="276" w:lineRule="auto"/>
              <w:jc w:val="both"/>
              <w:rPr>
                <w:rFonts w:eastAsia="Times New Roman" w:cs="Calibri"/>
                <w:b/>
                <w:bCs/>
                <w:szCs w:val="22"/>
              </w:rPr>
            </w:pPr>
          </w:p>
        </w:tc>
      </w:tr>
      <w:tr w:rsidR="00B506B0" w:rsidRPr="00AD11C5" w14:paraId="44855E2D" w14:textId="77777777" w:rsidTr="00A1223B">
        <w:trPr>
          <w:trHeight w:val="397"/>
        </w:trPr>
        <w:tc>
          <w:tcPr>
            <w:tcW w:w="10490" w:type="dxa"/>
            <w:gridSpan w:val="2"/>
            <w:shd w:val="clear" w:color="auto" w:fill="FF0000"/>
          </w:tcPr>
          <w:p w14:paraId="1A442D2A" w14:textId="56EA7B8A" w:rsidR="00B506B0" w:rsidRPr="00AD11C5" w:rsidRDefault="006B6CA0" w:rsidP="00651C75">
            <w:pPr>
              <w:spacing w:before="0" w:line="276" w:lineRule="auto"/>
              <w:jc w:val="both"/>
              <w:rPr>
                <w:rFonts w:eastAsia="Times New Roman" w:cs="Calibri"/>
                <w:szCs w:val="22"/>
              </w:rPr>
            </w:pPr>
            <w:r>
              <w:rPr>
                <w:rFonts w:eastAsia="Times New Roman" w:cs="Calibri"/>
                <w:color w:val="FFFFFF"/>
                <w:szCs w:val="22"/>
              </w:rPr>
              <w:t>Tender</w:t>
            </w:r>
            <w:r w:rsidR="00B506B0" w:rsidRPr="00AD11C5">
              <w:rPr>
                <w:rFonts w:eastAsia="Times New Roman" w:cs="Calibri"/>
                <w:color w:val="FFFFFF"/>
                <w:szCs w:val="22"/>
              </w:rPr>
              <w:t xml:space="preserve"> responses shall be assessed against the following criteria:</w:t>
            </w:r>
          </w:p>
        </w:tc>
      </w:tr>
      <w:tr w:rsidR="00B506B0" w:rsidRPr="00AD11C5" w14:paraId="695EB801" w14:textId="77777777" w:rsidTr="00A1223B">
        <w:trPr>
          <w:trHeight w:val="96"/>
        </w:trPr>
        <w:tc>
          <w:tcPr>
            <w:tcW w:w="10490" w:type="dxa"/>
            <w:gridSpan w:val="2"/>
          </w:tcPr>
          <w:p w14:paraId="4B7ACDD9" w14:textId="7529FC49" w:rsidR="00B506B0" w:rsidRPr="00505976" w:rsidRDefault="00B506B0" w:rsidP="00651C75">
            <w:pPr>
              <w:spacing w:line="276" w:lineRule="auto"/>
              <w:ind w:left="92"/>
              <w:rPr>
                <w:rFonts w:eastAsia="Times New Roman" w:cs="Times New Roman"/>
                <w:szCs w:val="22"/>
              </w:rPr>
            </w:pPr>
            <w:r w:rsidRPr="00505976">
              <w:rPr>
                <w:rFonts w:cs="Calibri"/>
                <w:szCs w:val="22"/>
              </w:rPr>
              <w:t xml:space="preserve">Rates per grade will be weighted as outlined in </w:t>
            </w:r>
            <w:r w:rsidR="009579FF">
              <w:rPr>
                <w:rFonts w:cs="Calibri"/>
                <w:szCs w:val="22"/>
              </w:rPr>
              <w:t xml:space="preserve">section 5.18 of this document. </w:t>
            </w:r>
          </w:p>
          <w:p w14:paraId="3E91AB04" w14:textId="38D7DA37" w:rsidR="00AD11C5" w:rsidRDefault="00B506B0" w:rsidP="00B97A2A">
            <w:pPr>
              <w:spacing w:line="276" w:lineRule="auto"/>
              <w:ind w:left="92"/>
              <w:rPr>
                <w:rFonts w:eastAsia="Times New Roman" w:cs="Times New Roman"/>
                <w:szCs w:val="22"/>
              </w:rPr>
            </w:pPr>
            <w:r>
              <w:rPr>
                <w:rFonts w:cs="Calibri"/>
                <w:szCs w:val="22"/>
              </w:rPr>
              <w:t>Rates must be submitted in GBP</w:t>
            </w:r>
            <w:r w:rsidR="00DF6B04">
              <w:rPr>
                <w:rFonts w:cs="Calibri"/>
                <w:szCs w:val="22"/>
              </w:rPr>
              <w:t>, and</w:t>
            </w:r>
            <w:r w:rsidR="00DF6B04" w:rsidRPr="00DF6B04">
              <w:rPr>
                <w:rFonts w:cs="Calibri"/>
                <w:szCs w:val="22"/>
              </w:rPr>
              <w:t xml:space="preserve"> will be calculated to 2 decimal places</w:t>
            </w:r>
          </w:p>
          <w:p w14:paraId="6705ECEA" w14:textId="5017DD4D" w:rsidR="00B97A2A" w:rsidRPr="00C64D15" w:rsidRDefault="00B97A2A" w:rsidP="00651C75">
            <w:pPr>
              <w:spacing w:line="276" w:lineRule="auto"/>
              <w:ind w:left="92"/>
              <w:rPr>
                <w:rFonts w:eastAsia="Times New Roman" w:cs="Times New Roman"/>
                <w:szCs w:val="22"/>
              </w:rPr>
            </w:pPr>
          </w:p>
        </w:tc>
      </w:tr>
      <w:tr w:rsidR="00B506B0" w:rsidRPr="00AD11C5" w14:paraId="50377B37" w14:textId="77777777" w:rsidTr="00A1223B">
        <w:trPr>
          <w:trHeight w:val="397"/>
        </w:trPr>
        <w:tc>
          <w:tcPr>
            <w:tcW w:w="10490" w:type="dxa"/>
            <w:gridSpan w:val="2"/>
            <w:shd w:val="clear" w:color="auto" w:fill="FF0000"/>
          </w:tcPr>
          <w:p w14:paraId="71C5E6E3" w14:textId="77777777" w:rsidR="00B506B0" w:rsidRPr="00AD11C5" w:rsidRDefault="00B506B0" w:rsidP="00651C75">
            <w:pPr>
              <w:spacing w:before="0" w:line="276" w:lineRule="auto"/>
              <w:rPr>
                <w:rFonts w:eastAsia="Times New Roman" w:cs="Calibri"/>
                <w:color w:val="FFFFFF"/>
                <w:szCs w:val="22"/>
              </w:rPr>
            </w:pPr>
            <w:r w:rsidRPr="00AD11C5">
              <w:rPr>
                <w:rFonts w:eastAsia="Times New Roman" w:cs="Calibri"/>
                <w:color w:val="FFFFFF"/>
                <w:szCs w:val="22"/>
              </w:rPr>
              <w:t>Additional comments</w:t>
            </w:r>
          </w:p>
        </w:tc>
      </w:tr>
      <w:tr w:rsidR="00B506B0" w:rsidRPr="00AD11C5" w14:paraId="49423C19" w14:textId="77777777" w:rsidTr="00A1223B">
        <w:trPr>
          <w:trHeight w:val="96"/>
        </w:trPr>
        <w:tc>
          <w:tcPr>
            <w:tcW w:w="10490" w:type="dxa"/>
            <w:gridSpan w:val="2"/>
            <w:shd w:val="clear" w:color="auto" w:fill="auto"/>
          </w:tcPr>
          <w:p w14:paraId="34B8C387" w14:textId="77777777" w:rsidR="00B506B0" w:rsidRDefault="00B506B0">
            <w:pPr>
              <w:spacing w:before="0" w:line="276" w:lineRule="auto"/>
              <w:rPr>
                <w:rFonts w:eastAsia="Times New Roman" w:cs="Calibri"/>
                <w:szCs w:val="22"/>
              </w:rPr>
            </w:pPr>
            <w:r w:rsidRPr="00724E68">
              <w:rPr>
                <w:rFonts w:eastAsia="Times New Roman" w:cs="Calibri"/>
                <w:szCs w:val="22"/>
              </w:rPr>
              <w:t>Please upload response with the file name “[</w:t>
            </w:r>
            <w:r w:rsidRPr="00724E68">
              <w:rPr>
                <w:rFonts w:eastAsia="Times New Roman" w:cs="Calibri"/>
                <w:color w:val="FF0000"/>
                <w:szCs w:val="22"/>
              </w:rPr>
              <w:t>Insert Company Name</w:t>
            </w:r>
            <w:r w:rsidRPr="00724E68">
              <w:rPr>
                <w:rFonts w:eastAsia="Times New Roman" w:cs="Calibri"/>
                <w:szCs w:val="22"/>
              </w:rPr>
              <w:t>]-Pricing Schedule”.</w:t>
            </w:r>
          </w:p>
          <w:p w14:paraId="7CC830FD" w14:textId="6C1E5714" w:rsidR="00713271" w:rsidRDefault="00713271">
            <w:pPr>
              <w:spacing w:before="0" w:line="276" w:lineRule="auto"/>
              <w:rPr>
                <w:rFonts w:eastAsia="Times New Roman" w:cs="Calibri"/>
                <w:szCs w:val="22"/>
              </w:rPr>
            </w:pPr>
            <w:r w:rsidRPr="00713271">
              <w:rPr>
                <w:rFonts w:eastAsia="Times New Roman" w:cs="Calibri"/>
                <w:szCs w:val="22"/>
              </w:rPr>
              <w:t xml:space="preserve">A figure must be given for each specified grade whether the </w:t>
            </w:r>
            <w:r w:rsidR="00286044">
              <w:rPr>
                <w:rFonts w:eastAsia="Times New Roman" w:cs="Calibri"/>
                <w:szCs w:val="22"/>
              </w:rPr>
              <w:t>Tenderer</w:t>
            </w:r>
            <w:r w:rsidRPr="00713271">
              <w:rPr>
                <w:rFonts w:eastAsia="Times New Roman" w:cs="Calibri"/>
                <w:szCs w:val="22"/>
              </w:rPr>
              <w:t xml:space="preserve"> intends to use the grade or not. If the </w:t>
            </w:r>
            <w:r w:rsidR="00286044">
              <w:rPr>
                <w:rFonts w:eastAsia="Times New Roman" w:cs="Calibri"/>
                <w:szCs w:val="22"/>
              </w:rPr>
              <w:t>Tenderer</w:t>
            </w:r>
            <w:r w:rsidRPr="00713271">
              <w:rPr>
                <w:rFonts w:eastAsia="Times New Roman" w:cs="Calibri"/>
                <w:szCs w:val="22"/>
              </w:rPr>
              <w:t xml:space="preserve"> does not intend to use a certain grade, then they should enter '0' as a figure.</w:t>
            </w:r>
          </w:p>
          <w:p w14:paraId="7B7EC46B" w14:textId="3E5096DF" w:rsidR="00B97A2A" w:rsidRPr="00AD11C5" w:rsidRDefault="00B97A2A" w:rsidP="00651C75">
            <w:pPr>
              <w:spacing w:before="0" w:line="276" w:lineRule="auto"/>
              <w:rPr>
                <w:rFonts w:eastAsia="Times New Roman" w:cs="Calibri"/>
                <w:szCs w:val="22"/>
              </w:rPr>
            </w:pPr>
          </w:p>
        </w:tc>
      </w:tr>
    </w:tbl>
    <w:p w14:paraId="697504B5" w14:textId="77777777" w:rsidR="00936362" w:rsidRDefault="00936362" w:rsidP="00651C75"/>
    <w:p w14:paraId="3A3C7956" w14:textId="7D1DCE87" w:rsidR="00096A02" w:rsidRPr="00651C75" w:rsidRDefault="00920A45" w:rsidP="00651C75">
      <w:pPr>
        <w:pStyle w:val="Heading1"/>
        <w:jc w:val="center"/>
        <w:rPr>
          <w:rFonts w:cs="Calibri"/>
          <w:b/>
          <w:bCs/>
          <w:u w:val="single"/>
        </w:rPr>
      </w:pPr>
      <w:bookmarkStart w:id="40" w:name="_Toc87015587"/>
      <w:r>
        <w:rPr>
          <w:rFonts w:cs="Calibri"/>
          <w:b/>
          <w:bCs/>
          <w:u w:val="single"/>
        </w:rPr>
        <w:t>SECTION 6 – ITT SCHEDULES</w:t>
      </w:r>
      <w:bookmarkEnd w:id="40"/>
    </w:p>
    <w:p w14:paraId="6FB4995B" w14:textId="77777777" w:rsidR="00936362" w:rsidRPr="00936362" w:rsidRDefault="00936362"/>
    <w:p w14:paraId="7DB99869" w14:textId="487E3F58" w:rsidR="0043285D" w:rsidRPr="00651C75" w:rsidRDefault="00A350CA" w:rsidP="00651C75">
      <w:pPr>
        <w:pStyle w:val="Heading2"/>
      </w:pPr>
      <w:bookmarkStart w:id="41" w:name="_Toc285814860"/>
      <w:bookmarkStart w:id="42" w:name="_Toc285814869"/>
      <w:bookmarkStart w:id="43" w:name="_Toc285814876"/>
      <w:bookmarkStart w:id="44" w:name="_Toc87015588"/>
      <w:bookmarkEnd w:id="41"/>
      <w:bookmarkEnd w:id="42"/>
      <w:bookmarkEnd w:id="43"/>
      <w:r>
        <w:t>ITT S</w:t>
      </w:r>
      <w:r w:rsidR="0044753E" w:rsidRPr="00651C75">
        <w:t>CHEDULE</w:t>
      </w:r>
      <w:r w:rsidR="00012E09" w:rsidRPr="00651C75">
        <w:t xml:space="preserve"> </w:t>
      </w:r>
      <w:r w:rsidR="003E6E80" w:rsidRPr="00651C75">
        <w:t>01</w:t>
      </w:r>
      <w:r w:rsidR="00012E09" w:rsidRPr="00651C75">
        <w:t xml:space="preserve"> – </w:t>
      </w:r>
      <w:r w:rsidR="00361963" w:rsidRPr="00651C75">
        <w:t xml:space="preserve">TENDERERS </w:t>
      </w:r>
      <w:r w:rsidR="0044753E" w:rsidRPr="00651C75">
        <w:t>SUB-CONTRACTING INFORMATION FORM</w:t>
      </w:r>
      <w:bookmarkEnd w:id="44"/>
    </w:p>
    <w:p w14:paraId="5418F312" w14:textId="77777777" w:rsidR="0043285D" w:rsidRPr="00651C75" w:rsidRDefault="0043285D" w:rsidP="003831A9">
      <w:pPr>
        <w:pStyle w:val="Default"/>
        <w:rPr>
          <w:rFonts w:ascii="Calibri" w:hAnsi="Calibri" w:cs="Calibri"/>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162B6B" w14:paraId="2F6609AD" w14:textId="77777777" w:rsidTr="2C7A552D">
        <w:tc>
          <w:tcPr>
            <w:tcW w:w="2405" w:type="dxa"/>
          </w:tcPr>
          <w:p w14:paraId="5C31EE5A" w14:textId="77777777" w:rsidR="00012E09" w:rsidRPr="00651C75" w:rsidRDefault="00012E09" w:rsidP="003831A9">
            <w:pPr>
              <w:spacing w:before="0"/>
              <w:jc w:val="center"/>
              <w:rPr>
                <w:rFonts w:cs="Calibri"/>
                <w:b/>
                <w:szCs w:val="22"/>
              </w:rPr>
            </w:pPr>
            <w:r w:rsidRPr="00651C75">
              <w:rPr>
                <w:rFonts w:cs="Calibri"/>
                <w:b/>
                <w:szCs w:val="22"/>
              </w:rPr>
              <w:t>Contract Ref No</w:t>
            </w:r>
          </w:p>
        </w:tc>
        <w:tc>
          <w:tcPr>
            <w:tcW w:w="6611" w:type="dxa"/>
            <w:gridSpan w:val="4"/>
          </w:tcPr>
          <w:p w14:paraId="0291D35B" w14:textId="77777777" w:rsidR="00012E09" w:rsidRPr="00651C75" w:rsidRDefault="00012E09" w:rsidP="003831A9">
            <w:pPr>
              <w:spacing w:before="0"/>
              <w:rPr>
                <w:rFonts w:cs="Calibri"/>
                <w:szCs w:val="22"/>
              </w:rPr>
            </w:pPr>
          </w:p>
        </w:tc>
      </w:tr>
      <w:tr w:rsidR="00012E09" w:rsidRPr="00162B6B" w14:paraId="59DAE418" w14:textId="77777777" w:rsidTr="2C7A552D">
        <w:tc>
          <w:tcPr>
            <w:tcW w:w="2405" w:type="dxa"/>
          </w:tcPr>
          <w:p w14:paraId="788DED7D" w14:textId="77777777" w:rsidR="00012E09" w:rsidRPr="00651C75" w:rsidRDefault="00012E09" w:rsidP="003831A9">
            <w:pPr>
              <w:spacing w:before="0"/>
              <w:jc w:val="center"/>
              <w:rPr>
                <w:rFonts w:cs="Calibri"/>
                <w:b/>
                <w:szCs w:val="22"/>
              </w:rPr>
            </w:pPr>
          </w:p>
        </w:tc>
        <w:tc>
          <w:tcPr>
            <w:tcW w:w="1652" w:type="dxa"/>
          </w:tcPr>
          <w:p w14:paraId="77DCDBBA"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c>
          <w:tcPr>
            <w:tcW w:w="1653" w:type="dxa"/>
          </w:tcPr>
          <w:p w14:paraId="6EE67092"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c>
          <w:tcPr>
            <w:tcW w:w="1653" w:type="dxa"/>
          </w:tcPr>
          <w:p w14:paraId="19797093"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c>
          <w:tcPr>
            <w:tcW w:w="1653" w:type="dxa"/>
          </w:tcPr>
          <w:p w14:paraId="62E081A8" w14:textId="77777777" w:rsidR="00012E09" w:rsidRPr="00651C75" w:rsidRDefault="00012E09" w:rsidP="003831A9">
            <w:pPr>
              <w:spacing w:before="0"/>
              <w:jc w:val="center"/>
              <w:rPr>
                <w:rFonts w:cs="Calibri"/>
                <w:color w:val="FF0000"/>
                <w:szCs w:val="22"/>
              </w:rPr>
            </w:pPr>
            <w:r w:rsidRPr="00651C75">
              <w:rPr>
                <w:rFonts w:cs="Calibri"/>
                <w:color w:val="FF0000"/>
                <w:szCs w:val="22"/>
              </w:rPr>
              <w:t>[insert name of Sub-contractor]</w:t>
            </w:r>
          </w:p>
        </w:tc>
      </w:tr>
      <w:tr w:rsidR="00012E09" w:rsidRPr="00162B6B" w14:paraId="5371B98F" w14:textId="77777777" w:rsidTr="2C7A552D">
        <w:tc>
          <w:tcPr>
            <w:tcW w:w="2405" w:type="dxa"/>
          </w:tcPr>
          <w:p w14:paraId="3D6D534C" w14:textId="77777777" w:rsidR="00012E09" w:rsidRPr="00651C75" w:rsidRDefault="00A82219" w:rsidP="003831A9">
            <w:pPr>
              <w:spacing w:before="0"/>
              <w:jc w:val="center"/>
              <w:rPr>
                <w:rFonts w:cs="Calibri"/>
                <w:b/>
                <w:szCs w:val="22"/>
              </w:rPr>
            </w:pPr>
            <w:r w:rsidRPr="00651C75">
              <w:rPr>
                <w:rFonts w:cs="Calibri"/>
                <w:b/>
                <w:szCs w:val="22"/>
              </w:rPr>
              <w:t>Is the sub-contractor a Small Medium Sized Enterprise (SME)</w:t>
            </w:r>
          </w:p>
        </w:tc>
        <w:tc>
          <w:tcPr>
            <w:tcW w:w="1652" w:type="dxa"/>
          </w:tcPr>
          <w:p w14:paraId="262157A3" w14:textId="77777777" w:rsidR="00012E09" w:rsidRPr="00651C75" w:rsidRDefault="00012E09" w:rsidP="003831A9">
            <w:pPr>
              <w:spacing w:before="0"/>
              <w:rPr>
                <w:rFonts w:cs="Calibri"/>
                <w:szCs w:val="22"/>
              </w:rPr>
            </w:pPr>
          </w:p>
        </w:tc>
        <w:tc>
          <w:tcPr>
            <w:tcW w:w="1653" w:type="dxa"/>
          </w:tcPr>
          <w:p w14:paraId="682BD790" w14:textId="77777777" w:rsidR="00012E09" w:rsidRPr="00651C75" w:rsidRDefault="00012E09" w:rsidP="003831A9">
            <w:pPr>
              <w:spacing w:before="0"/>
              <w:rPr>
                <w:rFonts w:cs="Calibri"/>
                <w:szCs w:val="22"/>
              </w:rPr>
            </w:pPr>
          </w:p>
        </w:tc>
        <w:tc>
          <w:tcPr>
            <w:tcW w:w="1653" w:type="dxa"/>
          </w:tcPr>
          <w:p w14:paraId="74F996DC" w14:textId="77777777" w:rsidR="00012E09" w:rsidRPr="00651C75" w:rsidRDefault="00012E09" w:rsidP="003831A9">
            <w:pPr>
              <w:spacing w:before="0"/>
              <w:rPr>
                <w:rFonts w:cs="Calibri"/>
                <w:szCs w:val="22"/>
              </w:rPr>
            </w:pPr>
          </w:p>
        </w:tc>
        <w:tc>
          <w:tcPr>
            <w:tcW w:w="1653" w:type="dxa"/>
          </w:tcPr>
          <w:p w14:paraId="261D772D" w14:textId="77777777" w:rsidR="00012E09" w:rsidRPr="00651C75" w:rsidRDefault="00012E09" w:rsidP="003831A9">
            <w:pPr>
              <w:spacing w:before="0"/>
              <w:rPr>
                <w:rFonts w:cs="Calibri"/>
                <w:szCs w:val="22"/>
              </w:rPr>
            </w:pPr>
          </w:p>
        </w:tc>
      </w:tr>
      <w:tr w:rsidR="00012E09" w:rsidRPr="00162B6B" w14:paraId="57BEF31C" w14:textId="77777777" w:rsidTr="2C7A552D">
        <w:tc>
          <w:tcPr>
            <w:tcW w:w="2405" w:type="dxa"/>
          </w:tcPr>
          <w:p w14:paraId="4CE89657" w14:textId="77777777" w:rsidR="00012E09" w:rsidRPr="00651C75" w:rsidRDefault="00A82219" w:rsidP="003831A9">
            <w:pPr>
              <w:spacing w:before="0"/>
              <w:jc w:val="center"/>
              <w:rPr>
                <w:rFonts w:cs="Calibri"/>
                <w:b/>
                <w:szCs w:val="22"/>
              </w:rPr>
            </w:pPr>
            <w:r w:rsidRPr="00651C75">
              <w:rPr>
                <w:rFonts w:cs="Calibri"/>
                <w:b/>
                <w:szCs w:val="22"/>
              </w:rPr>
              <w:t>Percentage of work being delivered by sub-contractor</w:t>
            </w:r>
          </w:p>
        </w:tc>
        <w:tc>
          <w:tcPr>
            <w:tcW w:w="1652" w:type="dxa"/>
          </w:tcPr>
          <w:p w14:paraId="11DC56F5" w14:textId="77777777" w:rsidR="00012E09" w:rsidRPr="00651C75" w:rsidRDefault="00012E09" w:rsidP="003831A9">
            <w:pPr>
              <w:spacing w:before="0"/>
              <w:rPr>
                <w:rFonts w:cs="Calibri"/>
                <w:szCs w:val="22"/>
              </w:rPr>
            </w:pPr>
          </w:p>
        </w:tc>
        <w:tc>
          <w:tcPr>
            <w:tcW w:w="1653" w:type="dxa"/>
          </w:tcPr>
          <w:p w14:paraId="4D00B631" w14:textId="77777777" w:rsidR="00012E09" w:rsidRPr="00651C75" w:rsidRDefault="00012E09" w:rsidP="003831A9">
            <w:pPr>
              <w:spacing w:before="0"/>
              <w:rPr>
                <w:rFonts w:cs="Calibri"/>
                <w:szCs w:val="22"/>
              </w:rPr>
            </w:pPr>
          </w:p>
        </w:tc>
        <w:tc>
          <w:tcPr>
            <w:tcW w:w="1653" w:type="dxa"/>
          </w:tcPr>
          <w:p w14:paraId="2F5A50B1" w14:textId="77777777" w:rsidR="00012E09" w:rsidRPr="00651C75" w:rsidRDefault="00012E09" w:rsidP="003831A9">
            <w:pPr>
              <w:spacing w:before="0"/>
              <w:rPr>
                <w:rFonts w:cs="Calibri"/>
                <w:szCs w:val="22"/>
              </w:rPr>
            </w:pPr>
          </w:p>
        </w:tc>
        <w:tc>
          <w:tcPr>
            <w:tcW w:w="1653" w:type="dxa"/>
          </w:tcPr>
          <w:p w14:paraId="36D65671" w14:textId="77777777" w:rsidR="00012E09" w:rsidRPr="00651C75" w:rsidRDefault="00012E09" w:rsidP="003831A9">
            <w:pPr>
              <w:spacing w:before="0"/>
              <w:rPr>
                <w:rFonts w:cs="Calibri"/>
                <w:szCs w:val="22"/>
              </w:rPr>
            </w:pPr>
          </w:p>
        </w:tc>
      </w:tr>
      <w:tr w:rsidR="00012E09" w:rsidRPr="00162B6B" w14:paraId="4A21CBE2" w14:textId="77777777" w:rsidTr="2C7A552D">
        <w:tc>
          <w:tcPr>
            <w:tcW w:w="2405" w:type="dxa"/>
          </w:tcPr>
          <w:p w14:paraId="53814CA4" w14:textId="77777777" w:rsidR="00012E09" w:rsidRPr="00651C75" w:rsidRDefault="00A82219" w:rsidP="003831A9">
            <w:pPr>
              <w:spacing w:before="0"/>
              <w:jc w:val="center"/>
              <w:rPr>
                <w:rFonts w:cs="Calibri"/>
                <w:b/>
                <w:szCs w:val="22"/>
              </w:rPr>
            </w:pPr>
            <w:r w:rsidRPr="00651C75">
              <w:rPr>
                <w:rFonts w:cs="Calibri"/>
                <w:b/>
                <w:szCs w:val="22"/>
              </w:rPr>
              <w:t>The key contract deliverables each sub-contractor will be responsible for</w:t>
            </w:r>
          </w:p>
        </w:tc>
        <w:tc>
          <w:tcPr>
            <w:tcW w:w="1652" w:type="dxa"/>
          </w:tcPr>
          <w:p w14:paraId="226616C2" w14:textId="77777777" w:rsidR="00012E09" w:rsidRPr="00651C75" w:rsidRDefault="00012E09" w:rsidP="003831A9">
            <w:pPr>
              <w:spacing w:before="0"/>
              <w:rPr>
                <w:rFonts w:cs="Calibri"/>
                <w:szCs w:val="22"/>
              </w:rPr>
            </w:pPr>
          </w:p>
        </w:tc>
        <w:tc>
          <w:tcPr>
            <w:tcW w:w="1653" w:type="dxa"/>
          </w:tcPr>
          <w:p w14:paraId="4183C886" w14:textId="77777777" w:rsidR="00012E09" w:rsidRPr="00651C75" w:rsidRDefault="00012E09" w:rsidP="003831A9">
            <w:pPr>
              <w:spacing w:before="0"/>
              <w:rPr>
                <w:rFonts w:cs="Calibri"/>
                <w:szCs w:val="22"/>
              </w:rPr>
            </w:pPr>
          </w:p>
        </w:tc>
        <w:tc>
          <w:tcPr>
            <w:tcW w:w="1653" w:type="dxa"/>
          </w:tcPr>
          <w:p w14:paraId="77B0916C" w14:textId="77777777" w:rsidR="00012E09" w:rsidRPr="00651C75" w:rsidRDefault="00012E09" w:rsidP="003831A9">
            <w:pPr>
              <w:spacing w:before="0"/>
              <w:rPr>
                <w:rFonts w:cs="Calibri"/>
                <w:szCs w:val="22"/>
              </w:rPr>
            </w:pPr>
          </w:p>
        </w:tc>
        <w:tc>
          <w:tcPr>
            <w:tcW w:w="1653" w:type="dxa"/>
          </w:tcPr>
          <w:p w14:paraId="4BC7C6C8" w14:textId="77777777" w:rsidR="00012E09" w:rsidRPr="00651C75" w:rsidRDefault="00012E09" w:rsidP="003831A9">
            <w:pPr>
              <w:spacing w:before="0"/>
              <w:rPr>
                <w:rFonts w:cs="Calibri"/>
                <w:szCs w:val="22"/>
              </w:rPr>
            </w:pPr>
          </w:p>
        </w:tc>
      </w:tr>
      <w:tr w:rsidR="00012E09" w:rsidRPr="00162B6B" w14:paraId="1FD31C21" w14:textId="77777777" w:rsidTr="2C7A552D">
        <w:tc>
          <w:tcPr>
            <w:tcW w:w="2405" w:type="dxa"/>
          </w:tcPr>
          <w:p w14:paraId="0D978628" w14:textId="77777777" w:rsidR="00012E09" w:rsidRPr="00651C75" w:rsidRDefault="00A82219" w:rsidP="003831A9">
            <w:pPr>
              <w:spacing w:before="0"/>
              <w:jc w:val="center"/>
              <w:rPr>
                <w:rFonts w:cs="Calibri"/>
                <w:b/>
                <w:szCs w:val="22"/>
              </w:rPr>
            </w:pPr>
            <w:r w:rsidRPr="00651C75">
              <w:rPr>
                <w:rFonts w:cs="Calibri"/>
                <w:b/>
                <w:szCs w:val="22"/>
              </w:rPr>
              <w:t>Any other information</w:t>
            </w:r>
          </w:p>
        </w:tc>
        <w:tc>
          <w:tcPr>
            <w:tcW w:w="1652" w:type="dxa"/>
          </w:tcPr>
          <w:p w14:paraId="090252F9" w14:textId="77777777" w:rsidR="00012E09" w:rsidRPr="00651C75" w:rsidRDefault="00012E09" w:rsidP="003831A9">
            <w:pPr>
              <w:spacing w:before="0"/>
              <w:rPr>
                <w:rFonts w:cs="Calibri"/>
                <w:szCs w:val="22"/>
              </w:rPr>
            </w:pPr>
          </w:p>
        </w:tc>
        <w:tc>
          <w:tcPr>
            <w:tcW w:w="1653" w:type="dxa"/>
          </w:tcPr>
          <w:p w14:paraId="3935D4E7" w14:textId="77777777" w:rsidR="00012E09" w:rsidRPr="00651C75" w:rsidRDefault="00012E09" w:rsidP="003831A9">
            <w:pPr>
              <w:spacing w:before="0"/>
              <w:rPr>
                <w:rFonts w:cs="Calibri"/>
                <w:szCs w:val="22"/>
              </w:rPr>
            </w:pPr>
          </w:p>
        </w:tc>
        <w:tc>
          <w:tcPr>
            <w:tcW w:w="1653" w:type="dxa"/>
          </w:tcPr>
          <w:p w14:paraId="61356F78" w14:textId="77777777" w:rsidR="00012E09" w:rsidRPr="00651C75" w:rsidRDefault="00012E09" w:rsidP="003831A9">
            <w:pPr>
              <w:spacing w:before="0"/>
              <w:rPr>
                <w:rFonts w:cs="Calibri"/>
                <w:szCs w:val="22"/>
              </w:rPr>
            </w:pPr>
          </w:p>
        </w:tc>
        <w:tc>
          <w:tcPr>
            <w:tcW w:w="1653" w:type="dxa"/>
          </w:tcPr>
          <w:p w14:paraId="5A02285B" w14:textId="77777777" w:rsidR="00012E09" w:rsidRPr="00651C75" w:rsidRDefault="00012E09" w:rsidP="003831A9">
            <w:pPr>
              <w:spacing w:before="0"/>
              <w:rPr>
                <w:rFonts w:cs="Calibri"/>
                <w:szCs w:val="22"/>
              </w:rPr>
            </w:pPr>
          </w:p>
        </w:tc>
      </w:tr>
    </w:tbl>
    <w:p w14:paraId="211B22F4" w14:textId="77777777" w:rsidR="0043285D" w:rsidRPr="00651C75" w:rsidRDefault="0043285D" w:rsidP="003831A9">
      <w:pPr>
        <w:pStyle w:val="Default"/>
        <w:rPr>
          <w:rFonts w:ascii="Calibri" w:hAnsi="Calibri" w:cs="Calibri"/>
          <w:sz w:val="22"/>
          <w:szCs w:val="22"/>
        </w:rPr>
      </w:pPr>
    </w:p>
    <w:p w14:paraId="2918B053" w14:textId="77777777" w:rsidR="00AE5FE4" w:rsidRPr="00651C75" w:rsidRDefault="00AE5FE4" w:rsidP="003831A9">
      <w:pPr>
        <w:pStyle w:val="Default"/>
        <w:rPr>
          <w:rFonts w:ascii="Calibri" w:hAnsi="Calibri" w:cs="Calibri"/>
          <w:sz w:val="22"/>
          <w:szCs w:val="22"/>
        </w:rPr>
      </w:pPr>
    </w:p>
    <w:p w14:paraId="33313725" w14:textId="3D90ACB3" w:rsidR="00071170" w:rsidRPr="00651C75" w:rsidRDefault="00936362" w:rsidP="00651C75">
      <w:pPr>
        <w:pStyle w:val="Heading2"/>
      </w:pPr>
      <w:bookmarkStart w:id="45" w:name="_Toc87015589"/>
      <w:r>
        <w:t xml:space="preserve">ITT </w:t>
      </w:r>
      <w:r w:rsidR="0044753E" w:rsidRPr="00651C75">
        <w:t xml:space="preserve">SCHEDULE </w:t>
      </w:r>
      <w:r w:rsidR="003E6E80" w:rsidRPr="00651C75">
        <w:t>02</w:t>
      </w:r>
      <w:r w:rsidR="00071170" w:rsidRPr="00651C75">
        <w:t xml:space="preserve"> – </w:t>
      </w:r>
      <w:r w:rsidR="0044753E" w:rsidRPr="00651C75">
        <w:t>TENDERERS CONSORTIUM INFORMATION FORM</w:t>
      </w:r>
      <w:bookmarkEnd w:id="45"/>
    </w:p>
    <w:p w14:paraId="021D5BDD" w14:textId="77777777" w:rsidR="00071170" w:rsidRPr="00651C75" w:rsidRDefault="00071170" w:rsidP="003831A9">
      <w:pPr>
        <w:pStyle w:val="Default"/>
        <w:rPr>
          <w:rFonts w:ascii="Calibri" w:hAnsi="Calibri" w:cs="Calibri"/>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162B6B" w14:paraId="4CB9F80C" w14:textId="77777777" w:rsidTr="2C7A552D">
        <w:tc>
          <w:tcPr>
            <w:tcW w:w="3539" w:type="dxa"/>
          </w:tcPr>
          <w:p w14:paraId="3B59E375" w14:textId="77777777" w:rsidR="00E80339" w:rsidRPr="00651C75" w:rsidRDefault="00E80339" w:rsidP="003831A9">
            <w:pPr>
              <w:spacing w:before="0"/>
              <w:jc w:val="center"/>
              <w:rPr>
                <w:rFonts w:cs="Calibri"/>
                <w:b/>
                <w:szCs w:val="22"/>
              </w:rPr>
            </w:pPr>
            <w:r w:rsidRPr="00651C75">
              <w:rPr>
                <w:rFonts w:cs="Calibri"/>
                <w:b/>
                <w:szCs w:val="22"/>
              </w:rPr>
              <w:t>Contract Ref No</w:t>
            </w:r>
          </w:p>
        </w:tc>
        <w:tc>
          <w:tcPr>
            <w:tcW w:w="5528" w:type="dxa"/>
          </w:tcPr>
          <w:p w14:paraId="0277E5DD" w14:textId="77777777" w:rsidR="00E80339" w:rsidRPr="00651C75" w:rsidRDefault="00E80339" w:rsidP="003831A9">
            <w:pPr>
              <w:spacing w:before="0"/>
              <w:rPr>
                <w:rFonts w:cs="Calibri"/>
                <w:szCs w:val="22"/>
              </w:rPr>
            </w:pPr>
          </w:p>
        </w:tc>
      </w:tr>
      <w:tr w:rsidR="00E80339" w:rsidRPr="00162B6B" w14:paraId="3E824CB6" w14:textId="77777777" w:rsidTr="2C7A552D">
        <w:tc>
          <w:tcPr>
            <w:tcW w:w="3539" w:type="dxa"/>
          </w:tcPr>
          <w:p w14:paraId="156DB703" w14:textId="77777777" w:rsidR="00E80339" w:rsidRPr="00651C75" w:rsidRDefault="00E80339" w:rsidP="003831A9">
            <w:pPr>
              <w:spacing w:before="0"/>
              <w:jc w:val="center"/>
              <w:rPr>
                <w:rFonts w:cs="Calibri"/>
                <w:b/>
                <w:szCs w:val="22"/>
              </w:rPr>
            </w:pPr>
            <w:r w:rsidRPr="00651C75">
              <w:rPr>
                <w:rFonts w:cs="Calibri"/>
                <w:b/>
                <w:szCs w:val="22"/>
              </w:rPr>
              <w:t>Lead member of consortium who will be contractually responsible for delivery of the contract</w:t>
            </w:r>
          </w:p>
        </w:tc>
        <w:tc>
          <w:tcPr>
            <w:tcW w:w="5528" w:type="dxa"/>
          </w:tcPr>
          <w:p w14:paraId="2D129F9E" w14:textId="77777777" w:rsidR="00E80339" w:rsidRPr="00651C75" w:rsidRDefault="00E80339" w:rsidP="003831A9">
            <w:pPr>
              <w:spacing w:before="0"/>
              <w:rPr>
                <w:rFonts w:cs="Calibri"/>
                <w:szCs w:val="22"/>
              </w:rPr>
            </w:pPr>
          </w:p>
        </w:tc>
      </w:tr>
      <w:tr w:rsidR="00E80339" w:rsidRPr="00162B6B" w14:paraId="51D5AD7B" w14:textId="77777777" w:rsidTr="2C7A552D">
        <w:tc>
          <w:tcPr>
            <w:tcW w:w="3539" w:type="dxa"/>
          </w:tcPr>
          <w:p w14:paraId="27C5B391" w14:textId="77777777" w:rsidR="00E80339" w:rsidRPr="00651C75" w:rsidRDefault="00E80339" w:rsidP="003831A9">
            <w:pPr>
              <w:spacing w:before="0"/>
              <w:jc w:val="center"/>
              <w:rPr>
                <w:rFonts w:cs="Calibri"/>
                <w:b/>
                <w:szCs w:val="22"/>
              </w:rPr>
            </w:pPr>
            <w:r w:rsidRPr="00651C75">
              <w:rPr>
                <w:rFonts w:cs="Calibri"/>
                <w:b/>
                <w:szCs w:val="22"/>
              </w:rPr>
              <w:lastRenderedPageBreak/>
              <w:t>Consortium Members</w:t>
            </w:r>
          </w:p>
        </w:tc>
        <w:tc>
          <w:tcPr>
            <w:tcW w:w="5528" w:type="dxa"/>
          </w:tcPr>
          <w:p w14:paraId="66868629" w14:textId="77777777" w:rsidR="00E80339" w:rsidRPr="00651C75" w:rsidRDefault="00E80339" w:rsidP="003831A9">
            <w:pPr>
              <w:spacing w:before="0"/>
              <w:jc w:val="center"/>
              <w:rPr>
                <w:rFonts w:cs="Calibri"/>
                <w:color w:val="FF0000"/>
                <w:szCs w:val="22"/>
              </w:rPr>
            </w:pPr>
          </w:p>
        </w:tc>
      </w:tr>
      <w:tr w:rsidR="00E80339" w:rsidRPr="00162B6B" w14:paraId="2E3B9D4D" w14:textId="77777777" w:rsidTr="2C7A552D">
        <w:tc>
          <w:tcPr>
            <w:tcW w:w="3539" w:type="dxa"/>
          </w:tcPr>
          <w:p w14:paraId="0D6D38AE" w14:textId="77777777" w:rsidR="00E80339" w:rsidRPr="00651C75" w:rsidRDefault="00E80339" w:rsidP="003831A9">
            <w:pPr>
              <w:spacing w:before="0"/>
              <w:jc w:val="center"/>
              <w:rPr>
                <w:rFonts w:cs="Calibri"/>
                <w:b/>
                <w:szCs w:val="22"/>
              </w:rPr>
            </w:pPr>
            <w:r w:rsidRPr="00651C75">
              <w:rPr>
                <w:rFonts w:cs="Calibri"/>
                <w:b/>
                <w:szCs w:val="22"/>
              </w:rPr>
              <w:t>Are any of the consortium members a Small Medium Sized Enterprise (SME)</w:t>
            </w:r>
          </w:p>
        </w:tc>
        <w:tc>
          <w:tcPr>
            <w:tcW w:w="5528" w:type="dxa"/>
          </w:tcPr>
          <w:p w14:paraId="32241B64" w14:textId="77777777" w:rsidR="00E80339" w:rsidRPr="00651C75" w:rsidRDefault="00E80339" w:rsidP="003831A9">
            <w:pPr>
              <w:spacing w:before="0"/>
              <w:rPr>
                <w:rFonts w:cs="Calibri"/>
                <w:szCs w:val="22"/>
              </w:rPr>
            </w:pPr>
          </w:p>
        </w:tc>
      </w:tr>
      <w:tr w:rsidR="00E80339" w:rsidRPr="00162B6B" w14:paraId="22852827" w14:textId="77777777" w:rsidTr="2C7A552D">
        <w:tc>
          <w:tcPr>
            <w:tcW w:w="3539" w:type="dxa"/>
          </w:tcPr>
          <w:p w14:paraId="400E61DF" w14:textId="77777777" w:rsidR="00E80339" w:rsidRPr="00651C75" w:rsidRDefault="00E80339" w:rsidP="003831A9">
            <w:pPr>
              <w:spacing w:before="0"/>
              <w:jc w:val="center"/>
              <w:rPr>
                <w:rFonts w:cs="Calibri"/>
                <w:b/>
                <w:szCs w:val="22"/>
              </w:rPr>
            </w:pPr>
            <w:r w:rsidRPr="00651C75">
              <w:rPr>
                <w:rFonts w:cs="Calibri"/>
                <w:b/>
                <w:bCs/>
                <w:szCs w:val="22"/>
              </w:rPr>
              <w:t>If the consortium is proposing to form a legal entity, full details of the proposed arrangement must be provided to the Authority.</w:t>
            </w:r>
            <w:r w:rsidRPr="00651C75">
              <w:rPr>
                <w:rStyle w:val="FootnoteReference"/>
                <w:rFonts w:cs="Calibri"/>
                <w:b/>
                <w:bCs/>
                <w:szCs w:val="22"/>
              </w:rPr>
              <w:footnoteReference w:id="3"/>
            </w:r>
          </w:p>
        </w:tc>
        <w:tc>
          <w:tcPr>
            <w:tcW w:w="5528" w:type="dxa"/>
          </w:tcPr>
          <w:p w14:paraId="02CD8C1F" w14:textId="77777777" w:rsidR="00E80339" w:rsidRPr="00651C75" w:rsidRDefault="00E80339" w:rsidP="003831A9">
            <w:pPr>
              <w:spacing w:before="0"/>
              <w:rPr>
                <w:rFonts w:cs="Calibri"/>
                <w:szCs w:val="22"/>
              </w:rPr>
            </w:pPr>
          </w:p>
        </w:tc>
      </w:tr>
      <w:tr w:rsidR="00E80339" w:rsidRPr="00162B6B" w14:paraId="411FC186" w14:textId="77777777" w:rsidTr="2C7A552D">
        <w:tc>
          <w:tcPr>
            <w:tcW w:w="3539" w:type="dxa"/>
          </w:tcPr>
          <w:p w14:paraId="69621E0F" w14:textId="77777777" w:rsidR="00E80339" w:rsidRPr="00651C75" w:rsidRDefault="00E80339" w:rsidP="003831A9">
            <w:pPr>
              <w:spacing w:before="0"/>
              <w:jc w:val="center"/>
              <w:rPr>
                <w:rFonts w:cs="Calibri"/>
                <w:b/>
                <w:szCs w:val="22"/>
              </w:rPr>
            </w:pPr>
            <w:r w:rsidRPr="00651C75">
              <w:rPr>
                <w:rFonts w:cs="Calibri"/>
                <w:b/>
                <w:bCs/>
                <w:szCs w:val="22"/>
              </w:rPr>
              <w:t>If the consortium is not proposing to form a legal entity, full details of the proposed arrangement must be provided to the Authority</w:t>
            </w:r>
            <w:r w:rsidRPr="00651C75">
              <w:rPr>
                <w:rStyle w:val="FootnoteReference"/>
                <w:rFonts w:cs="Calibri"/>
                <w:b/>
                <w:bCs/>
                <w:szCs w:val="22"/>
              </w:rPr>
              <w:footnoteReference w:id="4"/>
            </w:r>
          </w:p>
        </w:tc>
        <w:tc>
          <w:tcPr>
            <w:tcW w:w="5528" w:type="dxa"/>
          </w:tcPr>
          <w:p w14:paraId="742817A3" w14:textId="77777777" w:rsidR="00E80339" w:rsidRPr="00651C75" w:rsidRDefault="00E80339" w:rsidP="003831A9">
            <w:pPr>
              <w:spacing w:before="0"/>
              <w:rPr>
                <w:rFonts w:cs="Calibri"/>
                <w:szCs w:val="22"/>
              </w:rPr>
            </w:pPr>
          </w:p>
        </w:tc>
      </w:tr>
      <w:tr w:rsidR="00E80339" w:rsidRPr="00162B6B" w14:paraId="014EA521" w14:textId="77777777" w:rsidTr="2C7A552D">
        <w:tc>
          <w:tcPr>
            <w:tcW w:w="3539" w:type="dxa"/>
          </w:tcPr>
          <w:p w14:paraId="7A500E83" w14:textId="77777777" w:rsidR="00E80339" w:rsidRPr="00651C75" w:rsidRDefault="00E80339" w:rsidP="003831A9">
            <w:pPr>
              <w:spacing w:before="0"/>
              <w:jc w:val="center"/>
              <w:rPr>
                <w:rFonts w:cs="Calibri"/>
                <w:b/>
                <w:szCs w:val="22"/>
              </w:rPr>
            </w:pPr>
            <w:r w:rsidRPr="00651C75">
              <w:rPr>
                <w:rFonts w:cs="Calibri"/>
                <w:b/>
                <w:szCs w:val="22"/>
              </w:rPr>
              <w:t>Any other information</w:t>
            </w:r>
          </w:p>
        </w:tc>
        <w:tc>
          <w:tcPr>
            <w:tcW w:w="5528" w:type="dxa"/>
          </w:tcPr>
          <w:p w14:paraId="6C49B9D0" w14:textId="77777777" w:rsidR="00E80339" w:rsidRPr="00651C75" w:rsidRDefault="00E80339" w:rsidP="003831A9">
            <w:pPr>
              <w:spacing w:before="0"/>
              <w:rPr>
                <w:rFonts w:cs="Calibri"/>
                <w:szCs w:val="22"/>
              </w:rPr>
            </w:pPr>
          </w:p>
          <w:p w14:paraId="636A5513" w14:textId="77777777" w:rsidR="001D66DE" w:rsidRPr="00651C75" w:rsidRDefault="001D66DE" w:rsidP="003831A9">
            <w:pPr>
              <w:spacing w:before="0"/>
              <w:rPr>
                <w:rFonts w:cs="Calibri"/>
                <w:szCs w:val="22"/>
              </w:rPr>
            </w:pPr>
          </w:p>
        </w:tc>
      </w:tr>
    </w:tbl>
    <w:p w14:paraId="402BC9B0" w14:textId="77777777" w:rsidR="0043285D" w:rsidRPr="00651C75" w:rsidRDefault="0043285D" w:rsidP="003831A9">
      <w:pPr>
        <w:pStyle w:val="Default"/>
        <w:rPr>
          <w:rFonts w:ascii="Calibri" w:hAnsi="Calibri" w:cs="Calibri"/>
          <w:sz w:val="22"/>
          <w:szCs w:val="22"/>
        </w:rPr>
      </w:pPr>
    </w:p>
    <w:p w14:paraId="6AE548D1" w14:textId="35D0580C" w:rsidR="007F31DB" w:rsidRPr="00651C75" w:rsidRDefault="00936362" w:rsidP="00651C75">
      <w:pPr>
        <w:pStyle w:val="Heading2"/>
      </w:pPr>
      <w:bookmarkStart w:id="46" w:name="_Toc87015590"/>
      <w:r>
        <w:t xml:space="preserve">ITT </w:t>
      </w:r>
      <w:r w:rsidR="0044753E" w:rsidRPr="00651C75">
        <w:t xml:space="preserve">SCHEDULE </w:t>
      </w:r>
      <w:r w:rsidR="003E6E80" w:rsidRPr="00651C75">
        <w:t>03</w:t>
      </w:r>
      <w:r w:rsidR="0043285D" w:rsidRPr="00651C75">
        <w:t xml:space="preserve"> – </w:t>
      </w:r>
      <w:r w:rsidR="0044753E" w:rsidRPr="00651C75">
        <w:t>TENDERERS COMMERCIALLY SENSITIVE INFORMATION FORM</w:t>
      </w:r>
      <w:bookmarkEnd w:id="46"/>
      <w:r w:rsidR="0044753E" w:rsidRPr="00651C75">
        <w:t xml:space="preserve"> </w:t>
      </w:r>
    </w:p>
    <w:p w14:paraId="792758A2" w14:textId="77777777" w:rsidR="0043285D" w:rsidRPr="00651C75" w:rsidRDefault="0043285D" w:rsidP="003831A9">
      <w:pPr>
        <w:spacing w:before="0" w:line="240" w:lineRule="auto"/>
        <w:jc w:val="both"/>
        <w:rPr>
          <w:rFonts w:cs="Calibri"/>
          <w:color w:val="FF0000"/>
          <w:szCs w:val="22"/>
        </w:rPr>
      </w:pPr>
    </w:p>
    <w:tbl>
      <w:tblPr>
        <w:tblStyle w:val="TableGrid"/>
        <w:tblW w:w="0" w:type="auto"/>
        <w:tblLayout w:type="fixed"/>
        <w:tblLook w:val="04A0" w:firstRow="1" w:lastRow="0" w:firstColumn="1" w:lastColumn="0" w:noHBand="0" w:noVBand="1"/>
      </w:tblPr>
      <w:tblGrid>
        <w:gridCol w:w="2405"/>
        <w:gridCol w:w="6611"/>
      </w:tblGrid>
      <w:tr w:rsidR="007F31DB" w:rsidRPr="00162B6B" w14:paraId="7E523B8D" w14:textId="77777777" w:rsidTr="2C7A552D">
        <w:tc>
          <w:tcPr>
            <w:tcW w:w="2405" w:type="dxa"/>
          </w:tcPr>
          <w:p w14:paraId="75802F77" w14:textId="77777777" w:rsidR="007F31DB" w:rsidRPr="00651C75" w:rsidRDefault="007F31DB" w:rsidP="003831A9">
            <w:pPr>
              <w:spacing w:before="0"/>
              <w:jc w:val="center"/>
              <w:rPr>
                <w:rFonts w:cs="Calibri"/>
                <w:b/>
                <w:szCs w:val="22"/>
              </w:rPr>
            </w:pPr>
            <w:r w:rsidRPr="00651C75">
              <w:rPr>
                <w:rFonts w:cs="Calibri"/>
                <w:b/>
                <w:szCs w:val="22"/>
              </w:rPr>
              <w:t>Contract Ref No</w:t>
            </w:r>
          </w:p>
        </w:tc>
        <w:tc>
          <w:tcPr>
            <w:tcW w:w="6611" w:type="dxa"/>
          </w:tcPr>
          <w:p w14:paraId="51A9E8BB" w14:textId="77777777" w:rsidR="007F31DB" w:rsidRPr="00651C75" w:rsidRDefault="007F31DB" w:rsidP="003831A9">
            <w:pPr>
              <w:spacing w:before="0"/>
              <w:rPr>
                <w:rFonts w:cs="Calibri"/>
                <w:szCs w:val="22"/>
              </w:rPr>
            </w:pPr>
          </w:p>
        </w:tc>
      </w:tr>
      <w:tr w:rsidR="007F31DB" w:rsidRPr="00162B6B" w14:paraId="0B3F55D4" w14:textId="77777777" w:rsidTr="2C7A552D">
        <w:tc>
          <w:tcPr>
            <w:tcW w:w="2405" w:type="dxa"/>
          </w:tcPr>
          <w:p w14:paraId="33C38676" w14:textId="57D9DCBD" w:rsidR="007F31DB" w:rsidRPr="00651C75" w:rsidRDefault="007F31DB" w:rsidP="003831A9">
            <w:pPr>
              <w:spacing w:before="0"/>
              <w:jc w:val="center"/>
              <w:rPr>
                <w:rFonts w:cs="Calibri"/>
                <w:b/>
                <w:szCs w:val="22"/>
              </w:rPr>
            </w:pPr>
            <w:r w:rsidRPr="00651C75">
              <w:rPr>
                <w:rFonts w:cs="Calibri"/>
                <w:b/>
                <w:bCs/>
                <w:szCs w:val="22"/>
              </w:rPr>
              <w:t xml:space="preserve">Description of </w:t>
            </w:r>
            <w:r w:rsidR="00E26F9F">
              <w:rPr>
                <w:rFonts w:cs="Calibri"/>
                <w:b/>
                <w:bCs/>
                <w:szCs w:val="22"/>
              </w:rPr>
              <w:t>Tenderer</w:t>
            </w:r>
            <w:r w:rsidRPr="00651C75">
              <w:rPr>
                <w:rFonts w:cs="Calibri"/>
                <w:b/>
                <w:bCs/>
                <w:szCs w:val="22"/>
              </w:rPr>
              <w:t>’s Commercially Sensitive Information</w:t>
            </w:r>
            <w:r w:rsidR="00AE5FE4" w:rsidRPr="00651C75">
              <w:rPr>
                <w:rStyle w:val="FootnoteReference"/>
                <w:rFonts w:cs="Calibri"/>
                <w:b/>
                <w:bCs/>
                <w:szCs w:val="22"/>
              </w:rPr>
              <w:footnoteReference w:id="5"/>
            </w:r>
          </w:p>
        </w:tc>
        <w:tc>
          <w:tcPr>
            <w:tcW w:w="6611" w:type="dxa"/>
          </w:tcPr>
          <w:p w14:paraId="6F0A289E" w14:textId="77777777" w:rsidR="007F31DB" w:rsidRPr="00651C75" w:rsidRDefault="007F31DB" w:rsidP="003831A9">
            <w:pPr>
              <w:spacing w:before="0"/>
              <w:rPr>
                <w:rFonts w:cs="Calibri"/>
                <w:szCs w:val="22"/>
              </w:rPr>
            </w:pPr>
          </w:p>
          <w:p w14:paraId="73C527BC" w14:textId="77777777" w:rsidR="007F31DB" w:rsidRPr="00651C75" w:rsidRDefault="007F31DB" w:rsidP="003831A9">
            <w:pPr>
              <w:spacing w:before="0"/>
              <w:rPr>
                <w:rFonts w:cs="Calibri"/>
                <w:szCs w:val="22"/>
              </w:rPr>
            </w:pPr>
          </w:p>
          <w:p w14:paraId="6D925EB1" w14:textId="77777777" w:rsidR="007F31DB" w:rsidRPr="00651C75" w:rsidRDefault="007F31DB" w:rsidP="003831A9">
            <w:pPr>
              <w:spacing w:before="0"/>
              <w:rPr>
                <w:rFonts w:cs="Calibri"/>
                <w:szCs w:val="22"/>
              </w:rPr>
            </w:pPr>
          </w:p>
          <w:p w14:paraId="23478ED5" w14:textId="77777777" w:rsidR="007F31DB" w:rsidRPr="00651C75" w:rsidRDefault="007F31DB" w:rsidP="003831A9">
            <w:pPr>
              <w:spacing w:before="0"/>
              <w:rPr>
                <w:rFonts w:cs="Calibri"/>
                <w:szCs w:val="22"/>
              </w:rPr>
            </w:pPr>
          </w:p>
        </w:tc>
      </w:tr>
      <w:tr w:rsidR="007F31DB" w:rsidRPr="00162B6B" w14:paraId="25654577" w14:textId="77777777" w:rsidTr="2C7A552D">
        <w:tc>
          <w:tcPr>
            <w:tcW w:w="2405" w:type="dxa"/>
          </w:tcPr>
          <w:p w14:paraId="17CC4E54" w14:textId="77777777" w:rsidR="007F31DB" w:rsidRPr="00651C75" w:rsidRDefault="007F31DB" w:rsidP="003831A9">
            <w:pPr>
              <w:spacing w:before="0"/>
              <w:jc w:val="center"/>
              <w:rPr>
                <w:rFonts w:cs="Calibri"/>
                <w:b/>
                <w:szCs w:val="22"/>
              </w:rPr>
            </w:pPr>
            <w:r w:rsidRPr="00651C75">
              <w:rPr>
                <w:rFonts w:cs="Calibri"/>
                <w:b/>
                <w:szCs w:val="22"/>
              </w:rPr>
              <w:t>Cross reference(s) to location of sensitive information</w:t>
            </w:r>
          </w:p>
        </w:tc>
        <w:tc>
          <w:tcPr>
            <w:tcW w:w="6611" w:type="dxa"/>
          </w:tcPr>
          <w:p w14:paraId="13E5BBB8" w14:textId="77777777" w:rsidR="007F31DB" w:rsidRPr="00651C75" w:rsidRDefault="007F31DB" w:rsidP="003831A9">
            <w:pPr>
              <w:spacing w:before="0"/>
              <w:rPr>
                <w:rFonts w:cs="Calibri"/>
                <w:szCs w:val="22"/>
              </w:rPr>
            </w:pPr>
          </w:p>
          <w:p w14:paraId="6F5F3518" w14:textId="77777777" w:rsidR="007F31DB" w:rsidRPr="00651C75" w:rsidRDefault="007F31DB" w:rsidP="003831A9">
            <w:pPr>
              <w:spacing w:before="0"/>
              <w:rPr>
                <w:rFonts w:cs="Calibri"/>
                <w:szCs w:val="22"/>
              </w:rPr>
            </w:pPr>
          </w:p>
          <w:p w14:paraId="3284BCDA" w14:textId="77777777" w:rsidR="007F31DB" w:rsidRPr="00651C75" w:rsidRDefault="007F31DB" w:rsidP="003831A9">
            <w:pPr>
              <w:spacing w:before="0"/>
              <w:rPr>
                <w:rFonts w:cs="Calibri"/>
                <w:szCs w:val="22"/>
              </w:rPr>
            </w:pPr>
          </w:p>
          <w:p w14:paraId="294DB6A9" w14:textId="77777777" w:rsidR="007F31DB" w:rsidRPr="00651C75" w:rsidRDefault="007F31DB" w:rsidP="003831A9">
            <w:pPr>
              <w:spacing w:before="0"/>
              <w:rPr>
                <w:rFonts w:cs="Calibri"/>
                <w:szCs w:val="22"/>
              </w:rPr>
            </w:pPr>
          </w:p>
        </w:tc>
      </w:tr>
      <w:tr w:rsidR="007F31DB" w:rsidRPr="00162B6B" w14:paraId="00C65537" w14:textId="77777777" w:rsidTr="2C7A552D">
        <w:tc>
          <w:tcPr>
            <w:tcW w:w="2405" w:type="dxa"/>
          </w:tcPr>
          <w:p w14:paraId="3926B86D" w14:textId="77777777" w:rsidR="007F31DB" w:rsidRPr="00651C75" w:rsidRDefault="007F31DB" w:rsidP="003831A9">
            <w:pPr>
              <w:spacing w:before="0"/>
              <w:jc w:val="center"/>
              <w:rPr>
                <w:rFonts w:cs="Calibri"/>
                <w:b/>
                <w:szCs w:val="22"/>
              </w:rPr>
            </w:pPr>
            <w:r w:rsidRPr="00651C75">
              <w:rPr>
                <w:rFonts w:cs="Calibri"/>
                <w:b/>
                <w:szCs w:val="22"/>
              </w:rPr>
              <w:t>Explanation of sensitivity</w:t>
            </w:r>
          </w:p>
        </w:tc>
        <w:tc>
          <w:tcPr>
            <w:tcW w:w="6611" w:type="dxa"/>
          </w:tcPr>
          <w:p w14:paraId="1D7E1168" w14:textId="77777777" w:rsidR="007F31DB" w:rsidRPr="00651C75" w:rsidRDefault="007F31DB" w:rsidP="003831A9">
            <w:pPr>
              <w:spacing w:before="0"/>
              <w:rPr>
                <w:rFonts w:cs="Calibri"/>
                <w:szCs w:val="22"/>
              </w:rPr>
            </w:pPr>
          </w:p>
          <w:p w14:paraId="086E742A" w14:textId="77777777" w:rsidR="007F31DB" w:rsidRPr="00651C75" w:rsidRDefault="007F31DB" w:rsidP="003831A9">
            <w:pPr>
              <w:spacing w:before="0"/>
              <w:rPr>
                <w:rFonts w:cs="Calibri"/>
                <w:szCs w:val="22"/>
              </w:rPr>
            </w:pPr>
          </w:p>
          <w:p w14:paraId="106B1746" w14:textId="77777777" w:rsidR="007F31DB" w:rsidRPr="00651C75" w:rsidRDefault="007F31DB" w:rsidP="003831A9">
            <w:pPr>
              <w:spacing w:before="0"/>
              <w:rPr>
                <w:rFonts w:cs="Calibri"/>
                <w:szCs w:val="22"/>
              </w:rPr>
            </w:pPr>
          </w:p>
          <w:p w14:paraId="77688BC1" w14:textId="77777777" w:rsidR="007F31DB" w:rsidRPr="00651C75" w:rsidRDefault="007F31DB" w:rsidP="003831A9">
            <w:pPr>
              <w:spacing w:before="0"/>
              <w:rPr>
                <w:rFonts w:cs="Calibri"/>
                <w:szCs w:val="22"/>
              </w:rPr>
            </w:pPr>
          </w:p>
        </w:tc>
      </w:tr>
      <w:tr w:rsidR="007F31DB" w:rsidRPr="00162B6B" w14:paraId="6A9F4CE9" w14:textId="77777777" w:rsidTr="2C7A552D">
        <w:tc>
          <w:tcPr>
            <w:tcW w:w="2405" w:type="dxa"/>
          </w:tcPr>
          <w:p w14:paraId="53BFDA3F" w14:textId="77777777" w:rsidR="007F31DB" w:rsidRPr="00651C75" w:rsidRDefault="007F31DB" w:rsidP="003831A9">
            <w:pPr>
              <w:spacing w:before="0"/>
              <w:jc w:val="center"/>
              <w:rPr>
                <w:rFonts w:cs="Calibri"/>
                <w:b/>
                <w:szCs w:val="22"/>
              </w:rPr>
            </w:pPr>
            <w:r w:rsidRPr="00651C75">
              <w:rPr>
                <w:rFonts w:cs="Calibri"/>
                <w:b/>
                <w:szCs w:val="22"/>
              </w:rPr>
              <w:t>Details of potential harm from disclosure</w:t>
            </w:r>
          </w:p>
        </w:tc>
        <w:tc>
          <w:tcPr>
            <w:tcW w:w="6611" w:type="dxa"/>
          </w:tcPr>
          <w:p w14:paraId="022496BB" w14:textId="77777777" w:rsidR="007F31DB" w:rsidRPr="00651C75" w:rsidRDefault="007F31DB" w:rsidP="003831A9">
            <w:pPr>
              <w:spacing w:before="0"/>
              <w:rPr>
                <w:rFonts w:cs="Calibri"/>
                <w:szCs w:val="22"/>
              </w:rPr>
            </w:pPr>
          </w:p>
          <w:p w14:paraId="50B73BD4" w14:textId="77777777" w:rsidR="007F31DB" w:rsidRPr="00651C75" w:rsidRDefault="007F31DB" w:rsidP="003831A9">
            <w:pPr>
              <w:spacing w:before="0"/>
              <w:rPr>
                <w:rFonts w:cs="Calibri"/>
                <w:szCs w:val="22"/>
              </w:rPr>
            </w:pPr>
          </w:p>
          <w:p w14:paraId="207F2131" w14:textId="77777777" w:rsidR="007F31DB" w:rsidRPr="00651C75" w:rsidRDefault="007F31DB" w:rsidP="003831A9">
            <w:pPr>
              <w:spacing w:before="0"/>
              <w:rPr>
                <w:rFonts w:cs="Calibri"/>
                <w:szCs w:val="22"/>
              </w:rPr>
            </w:pPr>
          </w:p>
          <w:p w14:paraId="482911DE" w14:textId="77777777" w:rsidR="007F31DB" w:rsidRPr="00651C75" w:rsidRDefault="007F31DB" w:rsidP="003831A9">
            <w:pPr>
              <w:spacing w:before="0"/>
              <w:rPr>
                <w:rFonts w:cs="Calibri"/>
                <w:szCs w:val="22"/>
              </w:rPr>
            </w:pPr>
          </w:p>
        </w:tc>
      </w:tr>
      <w:tr w:rsidR="007F31DB" w:rsidRPr="00162B6B" w14:paraId="79323A62" w14:textId="77777777" w:rsidTr="2C7A552D">
        <w:tc>
          <w:tcPr>
            <w:tcW w:w="2405" w:type="dxa"/>
          </w:tcPr>
          <w:p w14:paraId="7C56699F" w14:textId="77777777" w:rsidR="007F31DB" w:rsidRPr="00651C75" w:rsidRDefault="007F31DB" w:rsidP="003831A9">
            <w:pPr>
              <w:spacing w:before="0"/>
              <w:jc w:val="center"/>
              <w:rPr>
                <w:rFonts w:cs="Calibri"/>
                <w:b/>
                <w:szCs w:val="22"/>
              </w:rPr>
            </w:pPr>
            <w:r w:rsidRPr="00651C75">
              <w:rPr>
                <w:rFonts w:cs="Calibri"/>
                <w:b/>
                <w:szCs w:val="22"/>
              </w:rPr>
              <w:t>Period of confidence</w:t>
            </w:r>
          </w:p>
        </w:tc>
        <w:tc>
          <w:tcPr>
            <w:tcW w:w="6611" w:type="dxa"/>
          </w:tcPr>
          <w:p w14:paraId="1A1EF6F2" w14:textId="77777777" w:rsidR="007F31DB" w:rsidRPr="00651C75" w:rsidRDefault="007F31DB" w:rsidP="003831A9">
            <w:pPr>
              <w:spacing w:before="0"/>
              <w:rPr>
                <w:rFonts w:cs="Calibri"/>
                <w:szCs w:val="22"/>
              </w:rPr>
            </w:pPr>
          </w:p>
          <w:p w14:paraId="30F450E5" w14:textId="77777777" w:rsidR="007F31DB" w:rsidRPr="00651C75" w:rsidRDefault="007F31DB" w:rsidP="003831A9">
            <w:pPr>
              <w:spacing w:before="0"/>
              <w:rPr>
                <w:rFonts w:cs="Calibri"/>
                <w:szCs w:val="22"/>
              </w:rPr>
            </w:pPr>
          </w:p>
          <w:p w14:paraId="27D036C3" w14:textId="77777777" w:rsidR="007F31DB" w:rsidRPr="00651C75" w:rsidRDefault="007F31DB" w:rsidP="003831A9">
            <w:pPr>
              <w:spacing w:before="0"/>
              <w:rPr>
                <w:rFonts w:cs="Calibri"/>
                <w:szCs w:val="22"/>
              </w:rPr>
            </w:pPr>
          </w:p>
          <w:p w14:paraId="79D19AF2" w14:textId="77777777" w:rsidR="007F31DB" w:rsidRPr="00651C75" w:rsidRDefault="007F31DB" w:rsidP="003831A9">
            <w:pPr>
              <w:spacing w:before="0"/>
              <w:rPr>
                <w:rFonts w:cs="Calibri"/>
                <w:szCs w:val="22"/>
              </w:rPr>
            </w:pPr>
          </w:p>
        </w:tc>
      </w:tr>
      <w:tr w:rsidR="007F31DB" w:rsidRPr="00162B6B" w14:paraId="25A5A378" w14:textId="77777777" w:rsidTr="2C7A552D">
        <w:tc>
          <w:tcPr>
            <w:tcW w:w="2405" w:type="dxa"/>
          </w:tcPr>
          <w:p w14:paraId="16F6C734" w14:textId="77777777" w:rsidR="007F31DB" w:rsidRPr="00651C75" w:rsidRDefault="007F31DB" w:rsidP="003831A9">
            <w:pPr>
              <w:spacing w:before="0"/>
              <w:jc w:val="center"/>
              <w:rPr>
                <w:rFonts w:cs="Calibri"/>
                <w:b/>
                <w:szCs w:val="22"/>
              </w:rPr>
            </w:pPr>
            <w:r w:rsidRPr="00651C75">
              <w:rPr>
                <w:rFonts w:cs="Calibri"/>
                <w:b/>
                <w:szCs w:val="22"/>
              </w:rPr>
              <w:lastRenderedPageBreak/>
              <w:t>Contact details for Transparency/FOI matters</w:t>
            </w:r>
          </w:p>
        </w:tc>
        <w:tc>
          <w:tcPr>
            <w:tcW w:w="6611" w:type="dxa"/>
          </w:tcPr>
          <w:p w14:paraId="1444C446" w14:textId="77777777" w:rsidR="007F31DB" w:rsidRPr="00651C75" w:rsidRDefault="007F31DB" w:rsidP="003831A9">
            <w:pPr>
              <w:spacing w:before="0"/>
              <w:rPr>
                <w:rFonts w:cs="Calibri"/>
                <w:szCs w:val="22"/>
              </w:rPr>
            </w:pPr>
            <w:r w:rsidRPr="00651C75">
              <w:rPr>
                <w:rFonts w:cs="Calibri"/>
                <w:szCs w:val="22"/>
              </w:rPr>
              <w:t>Name:</w:t>
            </w:r>
          </w:p>
          <w:p w14:paraId="2D2A759E" w14:textId="77777777" w:rsidR="007F31DB" w:rsidRPr="00651C75" w:rsidRDefault="007F31DB" w:rsidP="003831A9">
            <w:pPr>
              <w:spacing w:before="0"/>
              <w:rPr>
                <w:rFonts w:cs="Calibri"/>
                <w:szCs w:val="22"/>
              </w:rPr>
            </w:pPr>
            <w:r w:rsidRPr="00651C75">
              <w:rPr>
                <w:rFonts w:cs="Calibri"/>
                <w:szCs w:val="22"/>
              </w:rPr>
              <w:t>Position:</w:t>
            </w:r>
          </w:p>
          <w:p w14:paraId="50EEED1D" w14:textId="77777777" w:rsidR="007F31DB" w:rsidRPr="00651C75" w:rsidRDefault="007F31DB" w:rsidP="003831A9">
            <w:pPr>
              <w:spacing w:before="0"/>
              <w:rPr>
                <w:rFonts w:cs="Calibri"/>
                <w:szCs w:val="22"/>
              </w:rPr>
            </w:pPr>
            <w:r w:rsidRPr="00651C75">
              <w:rPr>
                <w:rFonts w:cs="Calibri"/>
                <w:szCs w:val="22"/>
              </w:rPr>
              <w:t>Address:</w:t>
            </w:r>
          </w:p>
          <w:p w14:paraId="790B4CA5" w14:textId="77777777" w:rsidR="007F31DB" w:rsidRPr="00651C75" w:rsidRDefault="007F31DB" w:rsidP="003831A9">
            <w:pPr>
              <w:spacing w:before="0"/>
              <w:rPr>
                <w:rFonts w:cs="Calibri"/>
                <w:szCs w:val="22"/>
              </w:rPr>
            </w:pPr>
            <w:r w:rsidRPr="00651C75">
              <w:rPr>
                <w:rFonts w:cs="Calibri"/>
                <w:szCs w:val="22"/>
              </w:rPr>
              <w:t>Telephone Number:</w:t>
            </w:r>
          </w:p>
          <w:p w14:paraId="41885159" w14:textId="77777777" w:rsidR="007F31DB" w:rsidRPr="00651C75" w:rsidRDefault="007F31DB" w:rsidP="003831A9">
            <w:pPr>
              <w:spacing w:before="0"/>
              <w:rPr>
                <w:rFonts w:cs="Calibri"/>
                <w:szCs w:val="22"/>
              </w:rPr>
            </w:pPr>
            <w:r w:rsidRPr="00651C75">
              <w:rPr>
                <w:rFonts w:cs="Calibri"/>
                <w:szCs w:val="22"/>
              </w:rPr>
              <w:t>Email Address:</w:t>
            </w:r>
          </w:p>
        </w:tc>
      </w:tr>
    </w:tbl>
    <w:p w14:paraId="17514B19" w14:textId="77777777" w:rsidR="004B6436" w:rsidRPr="00651C75" w:rsidRDefault="004B6436" w:rsidP="003831A9">
      <w:pPr>
        <w:spacing w:before="0" w:line="240" w:lineRule="auto"/>
        <w:jc w:val="both"/>
        <w:rPr>
          <w:rFonts w:cs="Calibri"/>
          <w:color w:val="FF0000"/>
          <w:szCs w:val="22"/>
        </w:rPr>
      </w:pPr>
    </w:p>
    <w:p w14:paraId="24BABA67" w14:textId="37E52F6D" w:rsidR="00AB6C38" w:rsidRPr="00651C75" w:rsidRDefault="00936362" w:rsidP="00651C75">
      <w:pPr>
        <w:pStyle w:val="Heading2"/>
      </w:pPr>
      <w:bookmarkStart w:id="47" w:name="_Toc87015591"/>
      <w:r>
        <w:t xml:space="preserve">ITT </w:t>
      </w:r>
      <w:r w:rsidR="00AB6C38" w:rsidRPr="00651C75">
        <w:t xml:space="preserve">SCHEDULE </w:t>
      </w:r>
      <w:r w:rsidR="003E6E80" w:rsidRPr="00651C75">
        <w:t>0</w:t>
      </w:r>
      <w:r w:rsidR="00D86374" w:rsidRPr="00651C75">
        <w:t>4</w:t>
      </w:r>
      <w:r w:rsidR="00AB6C38" w:rsidRPr="00651C75">
        <w:t xml:space="preserve"> – FORM OF TENDER</w:t>
      </w:r>
      <w:bookmarkEnd w:id="47"/>
    </w:p>
    <w:p w14:paraId="339C288F" w14:textId="0F775452" w:rsidR="003E6E80" w:rsidRPr="00A313D9" w:rsidRDefault="00A313D9" w:rsidP="00A313D9">
      <w:pPr>
        <w:rPr>
          <w:rFonts w:cs="Calibri"/>
          <w:szCs w:val="22"/>
        </w:rPr>
      </w:pPr>
      <w:r w:rsidRPr="00FA29DE">
        <w:rPr>
          <w:rFonts w:cs="Calibri"/>
          <w:szCs w:val="22"/>
        </w:rPr>
        <w:t>Attached separately under “</w:t>
      </w:r>
      <w:r>
        <w:rPr>
          <w:rFonts w:cs="Calibri"/>
          <w:szCs w:val="22"/>
        </w:rPr>
        <w:t xml:space="preserve">ITT </w:t>
      </w:r>
      <w:r w:rsidRPr="00FA29DE">
        <w:rPr>
          <w:rFonts w:cs="Calibri"/>
          <w:szCs w:val="22"/>
        </w:rPr>
        <w:t>Schedule 0</w:t>
      </w:r>
      <w:r>
        <w:rPr>
          <w:rFonts w:cs="Calibri"/>
          <w:szCs w:val="22"/>
        </w:rPr>
        <w:t>4</w:t>
      </w:r>
      <w:r w:rsidRPr="00FA29DE">
        <w:rPr>
          <w:rFonts w:cs="Calibri"/>
          <w:szCs w:val="22"/>
        </w:rPr>
        <w:t xml:space="preserve"> – </w:t>
      </w:r>
      <w:r>
        <w:rPr>
          <w:rFonts w:cs="Calibri"/>
          <w:szCs w:val="22"/>
        </w:rPr>
        <w:t>Form of Tender</w:t>
      </w:r>
      <w:r w:rsidRPr="00FA29DE">
        <w:rPr>
          <w:rFonts w:cs="Calibri"/>
          <w:szCs w:val="22"/>
        </w:rPr>
        <w:t>”</w:t>
      </w:r>
    </w:p>
    <w:p w14:paraId="365E96C5" w14:textId="5A373DAF" w:rsidR="00D35616" w:rsidRPr="00FA29DE" w:rsidRDefault="00936362" w:rsidP="00651C75">
      <w:pPr>
        <w:pStyle w:val="Heading2"/>
      </w:pPr>
      <w:bookmarkStart w:id="48" w:name="_Toc87015592"/>
      <w:r>
        <w:t xml:space="preserve">ITT </w:t>
      </w:r>
      <w:r w:rsidR="00D35616" w:rsidRPr="00FA29DE">
        <w:t>SCHEDULE 0</w:t>
      </w:r>
      <w:r w:rsidR="00D35616">
        <w:t>5</w:t>
      </w:r>
      <w:r w:rsidR="00D35616" w:rsidRPr="00FA29DE">
        <w:t xml:space="preserve"> – </w:t>
      </w:r>
      <w:r w:rsidR="00A350CA">
        <w:t>SELECTION QUESTIONNAIRE</w:t>
      </w:r>
      <w:bookmarkEnd w:id="48"/>
    </w:p>
    <w:p w14:paraId="7E18D4FC" w14:textId="6E5F4599" w:rsidR="00060864" w:rsidRPr="00651C75" w:rsidRDefault="00D35616" w:rsidP="00651C75">
      <w:pPr>
        <w:rPr>
          <w:rFonts w:cs="Calibri"/>
          <w:szCs w:val="22"/>
        </w:rPr>
      </w:pPr>
      <w:r w:rsidRPr="00FA29DE">
        <w:rPr>
          <w:rFonts w:cs="Calibri"/>
          <w:szCs w:val="22"/>
        </w:rPr>
        <w:t>Attached separately under “</w:t>
      </w:r>
      <w:r>
        <w:rPr>
          <w:rFonts w:cs="Calibri"/>
          <w:szCs w:val="22"/>
        </w:rPr>
        <w:t xml:space="preserve">ITT </w:t>
      </w:r>
      <w:r w:rsidRPr="00FA29DE">
        <w:rPr>
          <w:rFonts w:cs="Calibri"/>
          <w:szCs w:val="22"/>
        </w:rPr>
        <w:t>Schedule 0</w:t>
      </w:r>
      <w:r>
        <w:rPr>
          <w:rFonts w:cs="Calibri"/>
          <w:szCs w:val="22"/>
        </w:rPr>
        <w:t>5</w:t>
      </w:r>
      <w:r w:rsidRPr="00FA29DE">
        <w:rPr>
          <w:rFonts w:cs="Calibri"/>
          <w:szCs w:val="22"/>
        </w:rPr>
        <w:t xml:space="preserve"> – </w:t>
      </w:r>
      <w:r>
        <w:rPr>
          <w:rFonts w:cs="Calibri"/>
          <w:szCs w:val="22"/>
        </w:rPr>
        <w:t>Selection Questionnaire</w:t>
      </w:r>
      <w:r w:rsidRPr="00FA29DE">
        <w:rPr>
          <w:rFonts w:cs="Calibri"/>
          <w:szCs w:val="22"/>
        </w:rPr>
        <w:t>”</w:t>
      </w:r>
    </w:p>
    <w:p w14:paraId="19AFB5B2" w14:textId="2C9B60DB" w:rsidR="001D66DE" w:rsidRPr="00651C75" w:rsidRDefault="00936362" w:rsidP="00651C75">
      <w:pPr>
        <w:pStyle w:val="Heading2"/>
      </w:pPr>
      <w:bookmarkStart w:id="49" w:name="_Toc87015593"/>
      <w:r>
        <w:t xml:space="preserve">ITT </w:t>
      </w:r>
      <w:r w:rsidR="001D66DE" w:rsidRPr="00651C75">
        <w:t xml:space="preserve">SCHEDULE </w:t>
      </w:r>
      <w:r w:rsidR="00684854" w:rsidRPr="00651C75">
        <w:t>0</w:t>
      </w:r>
      <w:r w:rsidR="00D86374" w:rsidRPr="00651C75">
        <w:t>6</w:t>
      </w:r>
      <w:r w:rsidR="001D66DE" w:rsidRPr="00651C75">
        <w:t xml:space="preserve"> – CONTRACT CONDITIONS</w:t>
      </w:r>
      <w:bookmarkEnd w:id="49"/>
    </w:p>
    <w:p w14:paraId="06C56075" w14:textId="4659F120" w:rsidR="001D66DE" w:rsidRPr="00651C75" w:rsidRDefault="00C90FC9" w:rsidP="001D66DE">
      <w:pPr>
        <w:rPr>
          <w:rFonts w:cs="Calibri"/>
          <w:szCs w:val="22"/>
        </w:rPr>
      </w:pPr>
      <w:r w:rsidRPr="00651C75">
        <w:rPr>
          <w:rFonts w:cs="Calibri"/>
          <w:szCs w:val="22"/>
        </w:rPr>
        <w:t xml:space="preserve">Attached separately under </w:t>
      </w:r>
      <w:r w:rsidR="00D63808">
        <w:rPr>
          <w:rFonts w:cs="Calibri"/>
          <w:szCs w:val="22"/>
        </w:rPr>
        <w:t xml:space="preserve">folder name </w:t>
      </w:r>
      <w:r w:rsidRPr="00651C75">
        <w:rPr>
          <w:rFonts w:cs="Calibri"/>
          <w:szCs w:val="22"/>
        </w:rPr>
        <w:t>“</w:t>
      </w:r>
      <w:r w:rsidR="00D35616">
        <w:rPr>
          <w:rFonts w:cs="Calibri"/>
          <w:szCs w:val="22"/>
        </w:rPr>
        <w:t xml:space="preserve">ITT </w:t>
      </w:r>
      <w:r w:rsidRPr="00651C75">
        <w:rPr>
          <w:rFonts w:cs="Calibri"/>
          <w:szCs w:val="22"/>
        </w:rPr>
        <w:t>Schedule 06 – Contract Conditions”</w:t>
      </w:r>
    </w:p>
    <w:p w14:paraId="5D12154F" w14:textId="64A8DAD7" w:rsidR="001D66DE" w:rsidRPr="00651C75" w:rsidRDefault="00936362" w:rsidP="00651C75">
      <w:pPr>
        <w:pStyle w:val="Heading2"/>
      </w:pPr>
      <w:bookmarkStart w:id="50" w:name="_Toc87015594"/>
      <w:r>
        <w:t xml:space="preserve">ITT </w:t>
      </w:r>
      <w:r w:rsidR="001D66DE" w:rsidRPr="00651C75">
        <w:t xml:space="preserve">SCHEDULE </w:t>
      </w:r>
      <w:r w:rsidR="00684854" w:rsidRPr="00651C75">
        <w:t>0</w:t>
      </w:r>
      <w:r w:rsidR="00D86374" w:rsidRPr="00651C75">
        <w:t>7</w:t>
      </w:r>
      <w:r w:rsidR="001D66DE" w:rsidRPr="00651C75">
        <w:t xml:space="preserve"> - SPECIFICATION OF REQUIREMENTS</w:t>
      </w:r>
      <w:bookmarkEnd w:id="50"/>
    </w:p>
    <w:p w14:paraId="19C8695E" w14:textId="4907BCDA" w:rsidR="00C90FC9" w:rsidRDefault="00C90FC9" w:rsidP="00C90FC9">
      <w:pPr>
        <w:rPr>
          <w:rFonts w:cs="Calibri"/>
          <w:szCs w:val="22"/>
        </w:rPr>
      </w:pPr>
      <w:r w:rsidRPr="00651C75">
        <w:rPr>
          <w:rFonts w:cs="Calibri"/>
          <w:szCs w:val="22"/>
        </w:rPr>
        <w:t>Attached separately under “</w:t>
      </w:r>
      <w:r w:rsidR="00D35616">
        <w:rPr>
          <w:rFonts w:cs="Calibri"/>
          <w:szCs w:val="22"/>
        </w:rPr>
        <w:t xml:space="preserve">ITT </w:t>
      </w:r>
      <w:r w:rsidRPr="00651C75">
        <w:rPr>
          <w:rFonts w:cs="Calibri"/>
          <w:szCs w:val="22"/>
        </w:rPr>
        <w:t>Schedule 07 – Specification of Requirement</w:t>
      </w:r>
      <w:r w:rsidR="002C3EAB" w:rsidRPr="00651C75">
        <w:rPr>
          <w:rFonts w:cs="Calibri"/>
          <w:szCs w:val="22"/>
        </w:rPr>
        <w:t>s</w:t>
      </w:r>
      <w:r w:rsidRPr="00651C75">
        <w:rPr>
          <w:rFonts w:cs="Calibri"/>
          <w:szCs w:val="22"/>
        </w:rPr>
        <w:t>”</w:t>
      </w:r>
    </w:p>
    <w:p w14:paraId="1217F359" w14:textId="2B1DE9CA" w:rsidR="0023269D" w:rsidRPr="00651C75" w:rsidRDefault="0023269D" w:rsidP="00C90FC9">
      <w:pPr>
        <w:rPr>
          <w:rFonts w:cs="Calibri"/>
          <w:szCs w:val="22"/>
        </w:rPr>
      </w:pPr>
      <w:r>
        <w:rPr>
          <w:rFonts w:cs="Calibri"/>
          <w:szCs w:val="22"/>
        </w:rPr>
        <w:t xml:space="preserve">Please be advised the Specification of Requirements can also be found within ITT Schedule 06 – Contract Conditions, under Framework Schedule 1. </w:t>
      </w:r>
    </w:p>
    <w:p w14:paraId="4E49722E" w14:textId="12B2F060" w:rsidR="00E20E2C" w:rsidRPr="00651C75" w:rsidRDefault="00E20E2C" w:rsidP="00E20E2C">
      <w:pPr>
        <w:pStyle w:val="Heading2"/>
      </w:pPr>
      <w:bookmarkStart w:id="51" w:name="_Toc87015595"/>
      <w:r>
        <w:t xml:space="preserve">ITT </w:t>
      </w:r>
      <w:r w:rsidRPr="00651C75">
        <w:t>SCHEDULE 0</w:t>
      </w:r>
      <w:r>
        <w:t>8</w:t>
      </w:r>
      <w:r w:rsidRPr="00651C75">
        <w:t xml:space="preserve"> – </w:t>
      </w:r>
      <w:r>
        <w:t>PRICING SCHEDULE</w:t>
      </w:r>
      <w:bookmarkEnd w:id="51"/>
    </w:p>
    <w:p w14:paraId="72AE28D9" w14:textId="1CC7246C" w:rsidR="00E20E2C" w:rsidRPr="00651C75" w:rsidRDefault="00E20E2C" w:rsidP="00E20E2C">
      <w:pPr>
        <w:rPr>
          <w:rFonts w:cs="Calibri"/>
          <w:szCs w:val="22"/>
        </w:rPr>
      </w:pPr>
      <w:r w:rsidRPr="00651C75">
        <w:rPr>
          <w:rFonts w:cs="Calibri"/>
          <w:szCs w:val="22"/>
        </w:rPr>
        <w:t>Attached separately under “</w:t>
      </w:r>
      <w:r>
        <w:rPr>
          <w:rFonts w:cs="Calibri"/>
          <w:szCs w:val="22"/>
        </w:rPr>
        <w:t xml:space="preserve">ITT </w:t>
      </w:r>
      <w:r w:rsidRPr="00651C75">
        <w:rPr>
          <w:rFonts w:cs="Calibri"/>
          <w:szCs w:val="22"/>
        </w:rPr>
        <w:t>Schedule 0</w:t>
      </w:r>
      <w:r>
        <w:rPr>
          <w:rFonts w:cs="Calibri"/>
          <w:szCs w:val="22"/>
        </w:rPr>
        <w:t>8</w:t>
      </w:r>
      <w:r w:rsidRPr="00651C75">
        <w:rPr>
          <w:rFonts w:cs="Calibri"/>
          <w:szCs w:val="22"/>
        </w:rPr>
        <w:t xml:space="preserve"> – </w:t>
      </w:r>
      <w:r>
        <w:rPr>
          <w:rFonts w:cs="Calibri"/>
          <w:szCs w:val="22"/>
        </w:rPr>
        <w:t>Pricing Schedule</w:t>
      </w:r>
      <w:r w:rsidRPr="00651C75">
        <w:rPr>
          <w:rFonts w:cs="Calibri"/>
          <w:szCs w:val="22"/>
        </w:rPr>
        <w:t>”</w:t>
      </w:r>
    </w:p>
    <w:p w14:paraId="6EE611B5" w14:textId="77777777" w:rsidR="00660C54" w:rsidRPr="00651C75" w:rsidRDefault="00660C54" w:rsidP="00F515F8">
      <w:pPr>
        <w:rPr>
          <w:rFonts w:cs="Calibri"/>
          <w:color w:val="FF0000"/>
          <w:szCs w:val="22"/>
        </w:rPr>
      </w:pPr>
    </w:p>
    <w:sectPr w:rsidR="00660C54" w:rsidRPr="00651C75" w:rsidSect="00691B32">
      <w:headerReference w:type="default" r:id="rId16"/>
      <w:footerReference w:type="default" r:id="rId17"/>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9BE3" w14:textId="77777777" w:rsidR="003D24E8" w:rsidRDefault="003D24E8" w:rsidP="00B35077">
      <w:pPr>
        <w:spacing w:after="0" w:line="240" w:lineRule="auto"/>
      </w:pPr>
      <w:r>
        <w:separator/>
      </w:r>
    </w:p>
  </w:endnote>
  <w:endnote w:type="continuationSeparator" w:id="0">
    <w:p w14:paraId="4D1780E2" w14:textId="77777777" w:rsidR="003D24E8" w:rsidRDefault="003D24E8" w:rsidP="00B35077">
      <w:pPr>
        <w:spacing w:after="0" w:line="240" w:lineRule="auto"/>
      </w:pPr>
      <w:r>
        <w:continuationSeparator/>
      </w:r>
    </w:p>
  </w:endnote>
  <w:endnote w:type="continuationNotice" w:id="1">
    <w:p w14:paraId="4CF05715" w14:textId="77777777" w:rsidR="003D24E8" w:rsidRDefault="003D24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9FAF" w14:textId="3E4F02B8" w:rsidR="006413AA" w:rsidRPr="00651C75" w:rsidRDefault="006413AA">
    <w:pPr>
      <w:pStyle w:val="Footer"/>
      <w:rPr>
        <w:rFonts w:cs="Calibri"/>
      </w:rPr>
    </w:pPr>
    <w:r w:rsidRPr="00651C75">
      <w:rPr>
        <w:rFonts w:cs="Calibri"/>
        <w:noProof/>
        <w:lang w:eastAsia="en-GB"/>
      </w:rPr>
      <mc:AlternateContent>
        <mc:Choice Requires="wps">
          <w:drawing>
            <wp:anchor distT="0" distB="0" distL="114300" distR="114300" simplePos="0" relativeHeight="251657216" behindDoc="0" locked="0" layoutInCell="0" allowOverlap="1" wp14:anchorId="09CA4989" wp14:editId="3073C830">
              <wp:simplePos x="0" y="0"/>
              <wp:positionH relativeFrom="page">
                <wp:posOffset>0</wp:posOffset>
              </wp:positionH>
              <wp:positionV relativeFrom="page">
                <wp:posOffset>10227945</wp:posOffset>
              </wp:positionV>
              <wp:extent cx="7560310" cy="273050"/>
              <wp:effectExtent l="0" t="0" r="0" b="12700"/>
              <wp:wrapNone/>
              <wp:docPr id="3" name="MSIPCM58af4f59a5c1cf3c8fc3a22a"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B23FF"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CA4989" id="_x0000_t202" coordsize="21600,21600" o:spt="202" path="m,l,21600r21600,l21600,xe">
              <v:stroke joinstyle="miter"/>
              <v:path gradientshapeok="t" o:connecttype="rect"/>
            </v:shapetype>
            <v:shape id="MSIPCM58af4f59a5c1cf3c8fc3a22a" o:spid="_x0000_s1027" type="#_x0000_t202" alt="{&quot;HashCode&quot;:-156110202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Keau/SwAgAATgUAAA4A&#10;AAAAAAAAAAAAAAAALgIAAGRycy9lMm9Eb2MueG1sUEsBAi0AFAAGAAgAAAAhAJ/VQezfAAAACwEA&#10;AA8AAAAAAAAAAAAAAAAACgUAAGRycy9kb3ducmV2LnhtbFBLBQYAAAAABAAEAPMAAAAWBgAAAAA=&#10;" o:allowincell="f" filled="f" stroked="f" strokeweight=".5pt">
              <v:textbox inset=",0,,0">
                <w:txbxContent>
                  <w:p w14:paraId="620B23FF"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v:textbox>
              <w10:wrap anchorx="page" anchory="page"/>
            </v:shape>
          </w:pict>
        </mc:Fallback>
      </mc:AlternateContent>
    </w:r>
    <w:bookmarkStart w:id="52" w:name="_Hlk86743136"/>
    <w:r w:rsidR="00890517" w:rsidRPr="00087CD4">
      <w:rPr>
        <w:rFonts w:cs="Calibri"/>
      </w:rPr>
      <w:t>5</w:t>
    </w:r>
    <w:r w:rsidR="00890517" w:rsidRPr="00087CD4">
      <w:rPr>
        <w:rFonts w:cs="Calibri"/>
        <w:vertAlign w:val="superscript"/>
      </w:rPr>
      <w:t>th</w:t>
    </w:r>
    <w:r w:rsidR="00890517" w:rsidRPr="00087CD4">
      <w:rPr>
        <w:rFonts w:cs="Calibri"/>
      </w:rPr>
      <w:t xml:space="preserve"> November 2021</w:t>
    </w:r>
    <w:r w:rsidRPr="00651C75">
      <w:rPr>
        <w:rFonts w:cs="Calibri"/>
      </w:rPr>
      <w:ptab w:relativeTo="margin" w:alignment="center" w:leader="none"/>
    </w:r>
    <w:r w:rsidRPr="00651C75">
      <w:rPr>
        <w:rFonts w:cs="Calibri"/>
      </w:rPr>
      <w:t>ITT</w:t>
    </w:r>
    <w:r w:rsidR="00890517" w:rsidRPr="00087CD4">
      <w:rPr>
        <w:rFonts w:cs="Calibri"/>
      </w:rPr>
      <w:t xml:space="preserve"> Reference</w:t>
    </w:r>
    <w:r w:rsidRPr="00651C75">
      <w:rPr>
        <w:rFonts w:cs="Calibri"/>
      </w:rPr>
      <w:t xml:space="preserve">: </w:t>
    </w:r>
    <w:r w:rsidR="00890517" w:rsidRPr="00087CD4">
      <w:rPr>
        <w:rFonts w:cs="Calibri"/>
      </w:rPr>
      <w:t>822</w:t>
    </w:r>
    <w:r w:rsidRPr="00651C75">
      <w:rPr>
        <w:rFonts w:cs="Calibri"/>
      </w:rPr>
      <w:ptab w:relativeTo="margin" w:alignment="right" w:leader="none"/>
    </w:r>
    <w:r w:rsidRPr="00651C75">
      <w:rPr>
        <w:rFonts w:cs="Calibri"/>
        <w:color w:val="7F7F7F" w:themeColor="background1" w:themeShade="7F"/>
        <w:spacing w:val="60"/>
      </w:rPr>
      <w:t>Page</w:t>
    </w:r>
    <w:r w:rsidRPr="00651C75">
      <w:rPr>
        <w:rFonts w:cs="Calibri"/>
      </w:rPr>
      <w:t xml:space="preserve"> </w:t>
    </w:r>
    <w:bookmarkEnd w:id="52"/>
    <w:r w:rsidRPr="00651C75">
      <w:rPr>
        <w:rFonts w:cs="Calibri"/>
      </w:rPr>
      <w:t xml:space="preserve">| </w:t>
    </w:r>
    <w:r w:rsidRPr="00651C75">
      <w:rPr>
        <w:rFonts w:cs="Calibri"/>
      </w:rPr>
      <w:fldChar w:fldCharType="begin"/>
    </w:r>
    <w:r w:rsidRPr="00651C75">
      <w:rPr>
        <w:rFonts w:cs="Calibri"/>
      </w:rPr>
      <w:instrText xml:space="preserve"> PAGE   \* MERGEFORMAT </w:instrText>
    </w:r>
    <w:r w:rsidRPr="00651C75">
      <w:rPr>
        <w:rFonts w:cs="Calibri"/>
      </w:rPr>
      <w:fldChar w:fldCharType="separate"/>
    </w:r>
    <w:r w:rsidR="00F62C9E" w:rsidRPr="00651C75">
      <w:rPr>
        <w:rFonts w:cs="Calibri"/>
        <w:noProof/>
      </w:rPr>
      <w:t>27</w:t>
    </w:r>
    <w:r w:rsidRPr="00651C75">
      <w:rPr>
        <w:rFonts w:cs="Calibr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7200" w14:textId="77777777" w:rsidR="003D24E8" w:rsidRDefault="003D24E8" w:rsidP="00B35077">
      <w:pPr>
        <w:spacing w:after="0" w:line="240" w:lineRule="auto"/>
      </w:pPr>
      <w:r>
        <w:separator/>
      </w:r>
    </w:p>
  </w:footnote>
  <w:footnote w:type="continuationSeparator" w:id="0">
    <w:p w14:paraId="3AA9F80E" w14:textId="77777777" w:rsidR="003D24E8" w:rsidRDefault="003D24E8" w:rsidP="00B35077">
      <w:pPr>
        <w:spacing w:after="0" w:line="240" w:lineRule="auto"/>
      </w:pPr>
      <w:r>
        <w:continuationSeparator/>
      </w:r>
    </w:p>
  </w:footnote>
  <w:footnote w:type="continuationNotice" w:id="1">
    <w:p w14:paraId="3CF3224D" w14:textId="77777777" w:rsidR="003D24E8" w:rsidRDefault="003D24E8">
      <w:pPr>
        <w:spacing w:before="0" w:after="0" w:line="240" w:lineRule="auto"/>
      </w:pPr>
    </w:p>
  </w:footnote>
  <w:footnote w:id="2">
    <w:p w14:paraId="7C276A52" w14:textId="7164865A" w:rsidR="006413AA" w:rsidRPr="00651C75" w:rsidRDefault="006413AA" w:rsidP="2E9EF347">
      <w:pPr>
        <w:pStyle w:val="FootnoteText"/>
        <w:tabs>
          <w:tab w:val="left" w:pos="2573"/>
        </w:tabs>
        <w:rPr>
          <w:rFonts w:cs="Calibri"/>
          <w:szCs w:val="22"/>
        </w:rPr>
      </w:pPr>
      <w:r w:rsidRPr="005C148C">
        <w:rPr>
          <w:rStyle w:val="FootnoteReference"/>
          <w:rFonts w:ascii="Arial" w:hAnsi="Arial" w:cs="Arial"/>
        </w:rPr>
        <w:footnoteRef/>
      </w:r>
      <w:r w:rsidRPr="005C148C">
        <w:rPr>
          <w:rFonts w:ascii="Arial" w:hAnsi="Arial" w:cs="Arial"/>
        </w:rPr>
        <w:t xml:space="preserve"> </w:t>
      </w:r>
      <w:r w:rsidRPr="00651C75">
        <w:rPr>
          <w:rFonts w:cs="Calibri"/>
          <w:szCs w:val="22"/>
        </w:rPr>
        <w:t>These may be subject to change by the Authority. Tenderers shall be informed via the Authority’s e-</w:t>
      </w:r>
      <w:r w:rsidR="00286044">
        <w:rPr>
          <w:rFonts w:cs="Calibri"/>
          <w:szCs w:val="22"/>
        </w:rPr>
        <w:t>Tender</w:t>
      </w:r>
      <w:r w:rsidRPr="00651C75">
        <w:rPr>
          <w:rFonts w:cs="Calibri"/>
          <w:szCs w:val="22"/>
        </w:rPr>
        <w:t xml:space="preserve">ing </w:t>
      </w:r>
      <w:r w:rsidRPr="00087CD4">
        <w:rPr>
          <w:rFonts w:cs="Calibri"/>
          <w:szCs w:val="22"/>
        </w:rPr>
        <w:t>p</w:t>
      </w:r>
      <w:r w:rsidRPr="00651C75">
        <w:rPr>
          <w:rFonts w:cs="Calibri"/>
          <w:szCs w:val="22"/>
        </w:rPr>
        <w:t xml:space="preserve">latform (Jaggaer) </w:t>
      </w:r>
      <w:r>
        <w:rPr>
          <w:rFonts w:cs="Calibri"/>
          <w:szCs w:val="22"/>
        </w:rPr>
        <w:t xml:space="preserve">or via email </w:t>
      </w:r>
      <w:r w:rsidRPr="00651C75">
        <w:rPr>
          <w:rFonts w:cs="Calibri"/>
          <w:szCs w:val="22"/>
        </w:rPr>
        <w:t>in the event it is necessary to make amendments to the Timetable.</w:t>
      </w:r>
    </w:p>
  </w:footnote>
  <w:footnote w:id="3">
    <w:p w14:paraId="7EA96EA3" w14:textId="77777777" w:rsidR="006413AA" w:rsidRPr="00E80339" w:rsidRDefault="006413AA">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4">
    <w:p w14:paraId="45066750" w14:textId="77777777" w:rsidR="006413AA" w:rsidRDefault="006413AA">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5">
    <w:p w14:paraId="21B64AE5" w14:textId="77777777" w:rsidR="006413AA" w:rsidRPr="00AE5FE4" w:rsidRDefault="006413AA">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39F7" w14:textId="053A6368" w:rsidR="006413AA" w:rsidRDefault="006413AA" w:rsidP="00B279FA">
    <w:pPr>
      <w:pStyle w:val="Header"/>
    </w:pPr>
    <w:r>
      <w:rPr>
        <w:noProof/>
        <w:lang w:eastAsia="en-GB"/>
      </w:rPr>
      <w:drawing>
        <wp:anchor distT="0" distB="0" distL="114300" distR="114300" simplePos="0" relativeHeight="251669504" behindDoc="0" locked="0" layoutInCell="1" allowOverlap="1" wp14:anchorId="3DB71C26" wp14:editId="34BFAF1A">
          <wp:simplePos x="0" y="0"/>
          <wp:positionH relativeFrom="column">
            <wp:posOffset>0</wp:posOffset>
          </wp:positionH>
          <wp:positionV relativeFrom="paragraph">
            <wp:posOffset>45720</wp:posOffset>
          </wp:positionV>
          <wp:extent cx="1377315" cy="6413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3360" behindDoc="0" locked="0" layoutInCell="1" allowOverlap="1" wp14:anchorId="38AD555B" wp14:editId="6CB066E3">
          <wp:simplePos x="0" y="0"/>
          <wp:positionH relativeFrom="margin">
            <wp:align>right</wp:align>
          </wp:positionH>
          <wp:positionV relativeFrom="paragraph">
            <wp:posOffset>65405</wp:posOffset>
          </wp:positionV>
          <wp:extent cx="1145025" cy="640800"/>
          <wp:effectExtent l="0" t="0" r="0" b="6985"/>
          <wp:wrapSquare wrapText="bothSides"/>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5025" cy="64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1072" behindDoc="0" locked="0" layoutInCell="0" allowOverlap="1" wp14:anchorId="1F3CB77E" wp14:editId="7758192A">
              <wp:simplePos x="0" y="0"/>
              <wp:positionH relativeFrom="page">
                <wp:posOffset>0</wp:posOffset>
              </wp:positionH>
              <wp:positionV relativeFrom="page">
                <wp:posOffset>190500</wp:posOffset>
              </wp:positionV>
              <wp:extent cx="7560310" cy="273050"/>
              <wp:effectExtent l="0" t="0" r="0" b="12700"/>
              <wp:wrapNone/>
              <wp:docPr id="2" name="MSIPCM22e343269c5c4ce6361fb86c"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18ACDE"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3CB77E" id="_x0000_t202" coordsize="21600,21600" o:spt="202" path="m,l,21600r21600,l21600,xe">
              <v:stroke joinstyle="miter"/>
              <v:path gradientshapeok="t" o:connecttype="rect"/>
            </v:shapetype>
            <v:shape id="MSIPCM22e343269c5c4ce6361fb86c" o:spid="_x0000_s1026" type="#_x0000_t202" alt="{&quot;HashCode&quot;:-1585239597,&quot;Height&quot;:841.0,&quot;Width&quot;:595.0,&quot;Placement&quot;:&quot;Header&quot;,&quot;Index&quot;:&quot;Primary&quot;,&quot;Section&quot;:1,&quot;Top&quot;:0.0,&quot;Left&quot;:0.0}" style="position:absolute;margin-left:0;margin-top:15pt;width:595.3pt;height:21.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B43dHrgIAAEcFAAAOAAAAAAAA&#10;AAAAAAAAAC4CAABkcnMvZTJvRG9jLnhtbFBLAQItABQABgAIAAAAIQBLIgnm3AAAAAcBAAAPAAAA&#10;AAAAAAAAAAAAAAgFAABkcnMvZG93bnJldi54bWxQSwUGAAAAAAQABADzAAAAEQYAAAAA&#10;" o:allowincell="f" filled="f" stroked="f" strokeweight=".5pt">
              <v:textbox inset=",0,,0">
                <w:txbxContent>
                  <w:p w14:paraId="7E18ACDE" w14:textId="77777777" w:rsidR="006413AA" w:rsidRPr="00B515AA" w:rsidRDefault="006413AA" w:rsidP="008D1EA5">
                    <w:pPr>
                      <w:spacing w:before="0" w:after="0"/>
                      <w:jc w:val="center"/>
                      <w:rPr>
                        <w:rFonts w:cs="Calibri"/>
                        <w:color w:val="000000"/>
                        <w:sz w:val="20"/>
                      </w:rPr>
                    </w:pPr>
                    <w:r w:rsidRPr="00B515AA">
                      <w:rPr>
                        <w:rFonts w:cs="Calibri"/>
                        <w:color w:val="000000"/>
                        <w:sz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7D749A"/>
    <w:multiLevelType w:val="multilevel"/>
    <w:tmpl w:val="FC34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E5BD0"/>
    <w:multiLevelType w:val="hybridMultilevel"/>
    <w:tmpl w:val="4B1A7E24"/>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82788"/>
    <w:multiLevelType w:val="multilevel"/>
    <w:tmpl w:val="A67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36D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F01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E716C3"/>
    <w:multiLevelType w:val="multilevel"/>
    <w:tmpl w:val="FE047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A1D3E"/>
    <w:multiLevelType w:val="hybridMultilevel"/>
    <w:tmpl w:val="1F22A74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8F0C9F"/>
    <w:multiLevelType w:val="multilevel"/>
    <w:tmpl w:val="9D8EF3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90077CB"/>
    <w:multiLevelType w:val="hybridMultilevel"/>
    <w:tmpl w:val="0AEEBB56"/>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A080A13"/>
    <w:multiLevelType w:val="multilevel"/>
    <w:tmpl w:val="7554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0D566F"/>
    <w:multiLevelType w:val="multilevel"/>
    <w:tmpl w:val="5538C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616CD7"/>
    <w:multiLevelType w:val="multilevel"/>
    <w:tmpl w:val="74AC5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D25B75"/>
    <w:multiLevelType w:val="multilevel"/>
    <w:tmpl w:val="CA52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880A6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F261D6"/>
    <w:multiLevelType w:val="multilevel"/>
    <w:tmpl w:val="3FF2B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7B4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13728B"/>
    <w:multiLevelType w:val="multilevel"/>
    <w:tmpl w:val="0AD04F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F6304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1E332A"/>
    <w:multiLevelType w:val="hybridMultilevel"/>
    <w:tmpl w:val="0CD6B596"/>
    <w:lvl w:ilvl="0" w:tplc="5E50A2F6">
      <w:start w:val="1"/>
      <w:numFmt w:val="lowerLetter"/>
      <w:lvlText w:val="%1)"/>
      <w:lvlJc w:val="left"/>
      <w:pPr>
        <w:ind w:left="720" w:firstLine="4680"/>
      </w:pPr>
    </w:lvl>
    <w:lvl w:ilvl="1" w:tplc="1E76F202">
      <w:start w:val="1"/>
      <w:numFmt w:val="lowerLetter"/>
      <w:lvlText w:val="%2."/>
      <w:lvlJc w:val="left"/>
      <w:pPr>
        <w:ind w:left="1440" w:firstLine="9720"/>
      </w:pPr>
    </w:lvl>
    <w:lvl w:ilvl="2" w:tplc="D7B0F6E0">
      <w:start w:val="1"/>
      <w:numFmt w:val="lowerRoman"/>
      <w:lvlText w:val="%3."/>
      <w:lvlJc w:val="right"/>
      <w:pPr>
        <w:ind w:left="2160" w:firstLine="14940"/>
      </w:pPr>
    </w:lvl>
    <w:lvl w:ilvl="3" w:tplc="72745F04">
      <w:start w:val="1"/>
      <w:numFmt w:val="decimal"/>
      <w:lvlText w:val="%4."/>
      <w:lvlJc w:val="left"/>
      <w:pPr>
        <w:ind w:left="2880" w:firstLine="19800"/>
      </w:pPr>
    </w:lvl>
    <w:lvl w:ilvl="4" w:tplc="8F7C0E88">
      <w:start w:val="1"/>
      <w:numFmt w:val="lowerLetter"/>
      <w:lvlText w:val="%5."/>
      <w:lvlJc w:val="left"/>
      <w:pPr>
        <w:ind w:left="3600" w:firstLine="24840"/>
      </w:pPr>
    </w:lvl>
    <w:lvl w:ilvl="5" w:tplc="CB96B632">
      <w:start w:val="1"/>
      <w:numFmt w:val="lowerRoman"/>
      <w:lvlText w:val="%6."/>
      <w:lvlJc w:val="right"/>
      <w:pPr>
        <w:ind w:left="4320" w:firstLine="30060"/>
      </w:pPr>
    </w:lvl>
    <w:lvl w:ilvl="6" w:tplc="3758AF44">
      <w:start w:val="1"/>
      <w:numFmt w:val="decimal"/>
      <w:lvlText w:val="%7."/>
      <w:lvlJc w:val="left"/>
      <w:pPr>
        <w:ind w:left="5040" w:hanging="30616"/>
      </w:pPr>
    </w:lvl>
    <w:lvl w:ilvl="7" w:tplc="4A76F206">
      <w:start w:val="1"/>
      <w:numFmt w:val="lowerLetter"/>
      <w:lvlText w:val="%8."/>
      <w:lvlJc w:val="left"/>
      <w:pPr>
        <w:ind w:left="5760" w:hanging="25576"/>
      </w:pPr>
    </w:lvl>
    <w:lvl w:ilvl="8" w:tplc="6D5AB222">
      <w:start w:val="1"/>
      <w:numFmt w:val="lowerRoman"/>
      <w:lvlText w:val="%9."/>
      <w:lvlJc w:val="right"/>
      <w:pPr>
        <w:ind w:left="6480" w:hanging="20356"/>
      </w:pPr>
    </w:lvl>
  </w:abstractNum>
  <w:abstractNum w:abstractNumId="22" w15:restartNumberingAfterBreak="0">
    <w:nsid w:val="12B44798"/>
    <w:multiLevelType w:val="hybridMultilevel"/>
    <w:tmpl w:val="AF942DA8"/>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DB0BB7"/>
    <w:multiLevelType w:val="multilevel"/>
    <w:tmpl w:val="43625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900C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683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85F22F9"/>
    <w:multiLevelType w:val="hybridMultilevel"/>
    <w:tmpl w:val="CB38DBB0"/>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19BC032B"/>
    <w:multiLevelType w:val="multilevel"/>
    <w:tmpl w:val="86562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281D17"/>
    <w:multiLevelType w:val="multilevel"/>
    <w:tmpl w:val="912E39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B0A0E1D"/>
    <w:multiLevelType w:val="hybridMultilevel"/>
    <w:tmpl w:val="277C3B14"/>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1BA12478"/>
    <w:multiLevelType w:val="multilevel"/>
    <w:tmpl w:val="8C7E476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08E1DF4"/>
    <w:multiLevelType w:val="hybridMultilevel"/>
    <w:tmpl w:val="946A16E2"/>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B316C6"/>
    <w:multiLevelType w:val="hybridMultilevel"/>
    <w:tmpl w:val="BBA2AFFC"/>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BF3A0C"/>
    <w:multiLevelType w:val="hybridMultilevel"/>
    <w:tmpl w:val="615C758A"/>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23760D1E"/>
    <w:multiLevelType w:val="hybridMultilevel"/>
    <w:tmpl w:val="DE24893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23E12BA9"/>
    <w:multiLevelType w:val="hybridMultilevel"/>
    <w:tmpl w:val="79DA3F7E"/>
    <w:lvl w:ilvl="0" w:tplc="59B04944">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247B36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53217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5A56D98"/>
    <w:multiLevelType w:val="hybridMultilevel"/>
    <w:tmpl w:val="3C7E3268"/>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25D0506B"/>
    <w:multiLevelType w:val="hybridMultilevel"/>
    <w:tmpl w:val="AA527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 w15:restartNumberingAfterBreak="0">
    <w:nsid w:val="27686D27"/>
    <w:multiLevelType w:val="hybridMultilevel"/>
    <w:tmpl w:val="B4F23146"/>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289E675F"/>
    <w:multiLevelType w:val="multilevel"/>
    <w:tmpl w:val="EBB28C68"/>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28D36190"/>
    <w:multiLevelType w:val="multilevel"/>
    <w:tmpl w:val="2878049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9EC75E2"/>
    <w:multiLevelType w:val="multilevel"/>
    <w:tmpl w:val="7700B4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29FD014F"/>
    <w:multiLevelType w:val="hybridMultilevel"/>
    <w:tmpl w:val="A654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C1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BB200F8"/>
    <w:multiLevelType w:val="hybridMultilevel"/>
    <w:tmpl w:val="D1E497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CB00D15"/>
    <w:multiLevelType w:val="hybridMultilevel"/>
    <w:tmpl w:val="210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30EF6AE8"/>
    <w:multiLevelType w:val="hybridMultilevel"/>
    <w:tmpl w:val="16AE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1875703"/>
    <w:multiLevelType w:val="hybridMultilevel"/>
    <w:tmpl w:val="BE1859D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B5E22AC8">
      <w:start w:val="3"/>
      <w:numFmt w:val="bullet"/>
      <w:lvlText w:val="-"/>
      <w:lvlJc w:val="left"/>
      <w:pPr>
        <w:ind w:left="2340" w:hanging="360"/>
      </w:pPr>
      <w:rPr>
        <w:rFonts w:ascii="Calibri" w:eastAsia="Arial"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1DB6BFE"/>
    <w:multiLevelType w:val="hybridMultilevel"/>
    <w:tmpl w:val="89E6B2EA"/>
    <w:lvl w:ilvl="0" w:tplc="1C14731A">
      <w:start w:val="76"/>
      <w:numFmt w:val="decimal"/>
      <w:lvlText w:val="%1."/>
      <w:lvlJc w:val="left"/>
      <w:pPr>
        <w:tabs>
          <w:tab w:val="num" w:pos="720"/>
        </w:tabs>
        <w:ind w:left="720" w:hanging="360"/>
      </w:pPr>
    </w:lvl>
    <w:lvl w:ilvl="1" w:tplc="06AC5DAA" w:tentative="1">
      <w:start w:val="1"/>
      <w:numFmt w:val="decimal"/>
      <w:lvlText w:val="%2."/>
      <w:lvlJc w:val="left"/>
      <w:pPr>
        <w:tabs>
          <w:tab w:val="num" w:pos="1440"/>
        </w:tabs>
        <w:ind w:left="1440" w:hanging="360"/>
      </w:pPr>
    </w:lvl>
    <w:lvl w:ilvl="2" w:tplc="9C4209E8" w:tentative="1">
      <w:start w:val="1"/>
      <w:numFmt w:val="decimal"/>
      <w:lvlText w:val="%3."/>
      <w:lvlJc w:val="left"/>
      <w:pPr>
        <w:tabs>
          <w:tab w:val="num" w:pos="2160"/>
        </w:tabs>
        <w:ind w:left="2160" w:hanging="360"/>
      </w:pPr>
    </w:lvl>
    <w:lvl w:ilvl="3" w:tplc="5A669404" w:tentative="1">
      <w:start w:val="1"/>
      <w:numFmt w:val="decimal"/>
      <w:lvlText w:val="%4."/>
      <w:lvlJc w:val="left"/>
      <w:pPr>
        <w:tabs>
          <w:tab w:val="num" w:pos="2880"/>
        </w:tabs>
        <w:ind w:left="2880" w:hanging="360"/>
      </w:pPr>
    </w:lvl>
    <w:lvl w:ilvl="4" w:tplc="FEBAD50C" w:tentative="1">
      <w:start w:val="1"/>
      <w:numFmt w:val="decimal"/>
      <w:lvlText w:val="%5."/>
      <w:lvlJc w:val="left"/>
      <w:pPr>
        <w:tabs>
          <w:tab w:val="num" w:pos="3600"/>
        </w:tabs>
        <w:ind w:left="3600" w:hanging="360"/>
      </w:pPr>
    </w:lvl>
    <w:lvl w:ilvl="5" w:tplc="AAB4308C" w:tentative="1">
      <w:start w:val="1"/>
      <w:numFmt w:val="decimal"/>
      <w:lvlText w:val="%6."/>
      <w:lvlJc w:val="left"/>
      <w:pPr>
        <w:tabs>
          <w:tab w:val="num" w:pos="4320"/>
        </w:tabs>
        <w:ind w:left="4320" w:hanging="360"/>
      </w:pPr>
    </w:lvl>
    <w:lvl w:ilvl="6" w:tplc="E1A29BBE" w:tentative="1">
      <w:start w:val="1"/>
      <w:numFmt w:val="decimal"/>
      <w:lvlText w:val="%7."/>
      <w:lvlJc w:val="left"/>
      <w:pPr>
        <w:tabs>
          <w:tab w:val="num" w:pos="5040"/>
        </w:tabs>
        <w:ind w:left="5040" w:hanging="360"/>
      </w:pPr>
    </w:lvl>
    <w:lvl w:ilvl="7" w:tplc="678282A6" w:tentative="1">
      <w:start w:val="1"/>
      <w:numFmt w:val="decimal"/>
      <w:lvlText w:val="%8."/>
      <w:lvlJc w:val="left"/>
      <w:pPr>
        <w:tabs>
          <w:tab w:val="num" w:pos="5760"/>
        </w:tabs>
        <w:ind w:left="5760" w:hanging="360"/>
      </w:pPr>
    </w:lvl>
    <w:lvl w:ilvl="8" w:tplc="9266CDA2" w:tentative="1">
      <w:start w:val="1"/>
      <w:numFmt w:val="decimal"/>
      <w:lvlText w:val="%9."/>
      <w:lvlJc w:val="left"/>
      <w:pPr>
        <w:tabs>
          <w:tab w:val="num" w:pos="6480"/>
        </w:tabs>
        <w:ind w:left="6480" w:hanging="360"/>
      </w:pPr>
    </w:lvl>
  </w:abstractNum>
  <w:abstractNum w:abstractNumId="53"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15:restartNumberingAfterBreak="0">
    <w:nsid w:val="339065C3"/>
    <w:multiLevelType w:val="hybridMultilevel"/>
    <w:tmpl w:val="5FB2AEDE"/>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349564C4"/>
    <w:multiLevelType w:val="hybridMultilevel"/>
    <w:tmpl w:val="232CD3EA"/>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360B10E6"/>
    <w:multiLevelType w:val="multilevel"/>
    <w:tmpl w:val="FEFC98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37847761"/>
    <w:multiLevelType w:val="hybridMultilevel"/>
    <w:tmpl w:val="39A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CA5DE1"/>
    <w:multiLevelType w:val="multilevel"/>
    <w:tmpl w:val="7BF27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9413356"/>
    <w:multiLevelType w:val="hybridMultilevel"/>
    <w:tmpl w:val="D2FCA408"/>
    <w:lvl w:ilvl="0" w:tplc="7C2E7F3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1" w15:restartNumberingAfterBreak="0">
    <w:nsid w:val="39FC306A"/>
    <w:multiLevelType w:val="hybridMultilevel"/>
    <w:tmpl w:val="31865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DC73109"/>
    <w:multiLevelType w:val="multilevel"/>
    <w:tmpl w:val="CBD42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3DD254F7"/>
    <w:multiLevelType w:val="hybridMultilevel"/>
    <w:tmpl w:val="B6B01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E3D7758"/>
    <w:multiLevelType w:val="hybridMultilevel"/>
    <w:tmpl w:val="CDF00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8F74ED"/>
    <w:multiLevelType w:val="hybridMultilevel"/>
    <w:tmpl w:val="AE78C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0F52D5E"/>
    <w:multiLevelType w:val="multilevel"/>
    <w:tmpl w:val="499EB326"/>
    <w:lvl w:ilvl="0">
      <w:start w:val="1"/>
      <w:numFmt w:val="decimal"/>
      <w:pStyle w:val="a"/>
      <w:lvlText w:val="%1."/>
      <w:lvlJc w:val="left"/>
      <w:pPr>
        <w:ind w:left="360" w:hanging="360"/>
      </w:pPr>
      <w:rPr>
        <w:rFonts w:cs="Times New Roman"/>
        <w:b/>
        <w:sz w:val="24"/>
        <w:szCs w:val="24"/>
      </w:rPr>
    </w:lvl>
    <w:lvl w:ilvl="1">
      <w:start w:val="1"/>
      <w:numFmt w:val="decimal"/>
      <w:lvlText w:val="%1.%2."/>
      <w:lvlJc w:val="left"/>
      <w:pPr>
        <w:ind w:left="1145" w:hanging="578"/>
      </w:pPr>
      <w:rPr>
        <w:rFonts w:ascii="Arial" w:eastAsia="Times New Roman" w:hAnsi="Arial" w:cs="Arial"/>
        <w:b w:val="0"/>
        <w:sz w:val="24"/>
        <w:szCs w:val="24"/>
      </w:rPr>
    </w:lvl>
    <w:lvl w:ilvl="2">
      <w:start w:val="1"/>
      <w:numFmt w:val="decimal"/>
      <w:lvlText w:val="%1.%2.%3."/>
      <w:lvlJc w:val="left"/>
      <w:pPr>
        <w:ind w:left="1214" w:hanging="504"/>
      </w:pPr>
      <w:rPr>
        <w:rFonts w:ascii="Arial" w:hAnsi="Arial" w:cs="Arial" w:hint="default"/>
        <w:b w:val="0"/>
        <w:sz w:val="24"/>
        <w:szCs w:val="24"/>
      </w:rPr>
    </w:lvl>
    <w:lvl w:ilvl="3">
      <w:start w:val="1"/>
      <w:numFmt w:val="decimal"/>
      <w:lvlText w:val="%1.%2.%3.%4."/>
      <w:lvlJc w:val="left"/>
      <w:pPr>
        <w:ind w:left="1781" w:hanging="647"/>
      </w:pPr>
      <w:rPr>
        <w:rFonts w:ascii="Arial" w:hAnsi="Arial" w:cs="Arial" w:hint="default"/>
        <w:b w:val="0"/>
        <w:sz w:val="24"/>
        <w:szCs w:val="24"/>
      </w:rPr>
    </w:lvl>
    <w:lvl w:ilvl="4">
      <w:start w:val="1"/>
      <w:numFmt w:val="lowerLetter"/>
      <w:lvlText w:val="(%5)"/>
      <w:lvlJc w:val="left"/>
      <w:pPr>
        <w:ind w:left="3061" w:hanging="792"/>
      </w:pPr>
      <w:rPr>
        <w:rFonts w:cs="Rockwell" w:hint="default"/>
        <w:b w:val="0"/>
        <w:sz w:val="24"/>
        <w:szCs w:val="24"/>
      </w:rPr>
    </w:lvl>
    <w:lvl w:ilvl="5">
      <w:start w:val="1"/>
      <w:numFmt w:val="decimal"/>
      <w:lvlText w:val="%1.%2.%3.%4.%5.%6."/>
      <w:lvlJc w:val="left"/>
      <w:pPr>
        <w:ind w:left="2736" w:hanging="934"/>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42CB21A6"/>
    <w:multiLevelType w:val="hybridMultilevel"/>
    <w:tmpl w:val="49E66B1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8" w15:restartNumberingAfterBreak="0">
    <w:nsid w:val="433642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5726A2"/>
    <w:multiLevelType w:val="hybridMultilevel"/>
    <w:tmpl w:val="8BC22572"/>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447C0495"/>
    <w:multiLevelType w:val="hybridMultilevel"/>
    <w:tmpl w:val="ECE472C4"/>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470126CA"/>
    <w:multiLevelType w:val="hybridMultilevel"/>
    <w:tmpl w:val="9A1482B0"/>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47874915"/>
    <w:multiLevelType w:val="multilevel"/>
    <w:tmpl w:val="F9B4F0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48F105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B6224ED"/>
    <w:multiLevelType w:val="hybridMultilevel"/>
    <w:tmpl w:val="53149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C9708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C9955C3"/>
    <w:multiLevelType w:val="hybridMultilevel"/>
    <w:tmpl w:val="DCBA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CB32E0B"/>
    <w:multiLevelType w:val="hybridMultilevel"/>
    <w:tmpl w:val="3A6216FC"/>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50796664"/>
    <w:multiLevelType w:val="hybridMultilevel"/>
    <w:tmpl w:val="9F4A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0BA48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0BB697F"/>
    <w:multiLevelType w:val="multilevel"/>
    <w:tmpl w:val="015C9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3052FEF"/>
    <w:multiLevelType w:val="hybridMultilevel"/>
    <w:tmpl w:val="5E4E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5CC3E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6511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8044E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600E5E"/>
    <w:multiLevelType w:val="multilevel"/>
    <w:tmpl w:val="B64C2A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59BC473D"/>
    <w:multiLevelType w:val="hybridMultilevel"/>
    <w:tmpl w:val="5C0CD142"/>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0" w15:restartNumberingAfterBreak="0">
    <w:nsid w:val="5E6B0A2C"/>
    <w:multiLevelType w:val="multilevel"/>
    <w:tmpl w:val="A41A156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3"/>
      <w:numFmt w:val="decimal"/>
      <w:lvlText w:val="%3.1.1"/>
      <w:lvlJc w:val="left"/>
      <w:pPr>
        <w:ind w:left="720" w:hanging="720"/>
      </w:pPr>
      <w:rPr>
        <w:rFonts w:hint="default"/>
        <w:color w:val="auto"/>
      </w:rPr>
    </w:lvl>
    <w:lvl w:ilvl="3">
      <w:start w:val="3"/>
      <w:numFmt w:val="decimal"/>
      <w:lvlText w:val="%4.1.1"/>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1" w15:restartNumberingAfterBreak="0">
    <w:nsid w:val="5ECA2E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1670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55A00C0"/>
    <w:multiLevelType w:val="hybridMultilevel"/>
    <w:tmpl w:val="5FCA32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5E22AC8">
      <w:start w:val="3"/>
      <w:numFmt w:val="bullet"/>
      <w:lvlText w:val="-"/>
      <w:lvlJc w:val="left"/>
      <w:pPr>
        <w:ind w:left="2340" w:hanging="360"/>
      </w:pPr>
      <w:rPr>
        <w:rFonts w:ascii="Calibri" w:eastAsia="Arial"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64C2F24"/>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6AC132A"/>
    <w:multiLevelType w:val="hybridMultilevel"/>
    <w:tmpl w:val="41E44368"/>
    <w:lvl w:ilvl="0" w:tplc="521A042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6C27648"/>
    <w:multiLevelType w:val="multilevel"/>
    <w:tmpl w:val="EBE8B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601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7CD7DEA"/>
    <w:multiLevelType w:val="hybridMultilevel"/>
    <w:tmpl w:val="75B41440"/>
    <w:lvl w:ilvl="0" w:tplc="7724297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8037BDD"/>
    <w:multiLevelType w:val="multilevel"/>
    <w:tmpl w:val="657EF53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68B83446"/>
    <w:multiLevelType w:val="hybridMultilevel"/>
    <w:tmpl w:val="59EAFCF6"/>
    <w:lvl w:ilvl="0" w:tplc="F41EC808">
      <w:start w:val="75"/>
      <w:numFmt w:val="decimal"/>
      <w:lvlText w:val="%1."/>
      <w:lvlJc w:val="left"/>
      <w:pPr>
        <w:tabs>
          <w:tab w:val="num" w:pos="720"/>
        </w:tabs>
        <w:ind w:left="720" w:hanging="360"/>
      </w:pPr>
    </w:lvl>
    <w:lvl w:ilvl="1" w:tplc="512C83EE" w:tentative="1">
      <w:start w:val="1"/>
      <w:numFmt w:val="decimal"/>
      <w:lvlText w:val="%2."/>
      <w:lvlJc w:val="left"/>
      <w:pPr>
        <w:tabs>
          <w:tab w:val="num" w:pos="1440"/>
        </w:tabs>
        <w:ind w:left="1440" w:hanging="360"/>
      </w:pPr>
    </w:lvl>
    <w:lvl w:ilvl="2" w:tplc="BAA8458A" w:tentative="1">
      <w:start w:val="1"/>
      <w:numFmt w:val="decimal"/>
      <w:lvlText w:val="%3."/>
      <w:lvlJc w:val="left"/>
      <w:pPr>
        <w:tabs>
          <w:tab w:val="num" w:pos="2160"/>
        </w:tabs>
        <w:ind w:left="2160" w:hanging="360"/>
      </w:pPr>
    </w:lvl>
    <w:lvl w:ilvl="3" w:tplc="51C6727E" w:tentative="1">
      <w:start w:val="1"/>
      <w:numFmt w:val="decimal"/>
      <w:lvlText w:val="%4."/>
      <w:lvlJc w:val="left"/>
      <w:pPr>
        <w:tabs>
          <w:tab w:val="num" w:pos="2880"/>
        </w:tabs>
        <w:ind w:left="2880" w:hanging="360"/>
      </w:pPr>
    </w:lvl>
    <w:lvl w:ilvl="4" w:tplc="ED50C166" w:tentative="1">
      <w:start w:val="1"/>
      <w:numFmt w:val="decimal"/>
      <w:lvlText w:val="%5."/>
      <w:lvlJc w:val="left"/>
      <w:pPr>
        <w:tabs>
          <w:tab w:val="num" w:pos="3600"/>
        </w:tabs>
        <w:ind w:left="3600" w:hanging="360"/>
      </w:pPr>
    </w:lvl>
    <w:lvl w:ilvl="5" w:tplc="DC704B26" w:tentative="1">
      <w:start w:val="1"/>
      <w:numFmt w:val="decimal"/>
      <w:lvlText w:val="%6."/>
      <w:lvlJc w:val="left"/>
      <w:pPr>
        <w:tabs>
          <w:tab w:val="num" w:pos="4320"/>
        </w:tabs>
        <w:ind w:left="4320" w:hanging="360"/>
      </w:pPr>
    </w:lvl>
    <w:lvl w:ilvl="6" w:tplc="49DE2814" w:tentative="1">
      <w:start w:val="1"/>
      <w:numFmt w:val="decimal"/>
      <w:lvlText w:val="%7."/>
      <w:lvlJc w:val="left"/>
      <w:pPr>
        <w:tabs>
          <w:tab w:val="num" w:pos="5040"/>
        </w:tabs>
        <w:ind w:left="5040" w:hanging="360"/>
      </w:pPr>
    </w:lvl>
    <w:lvl w:ilvl="7" w:tplc="009EEE04" w:tentative="1">
      <w:start w:val="1"/>
      <w:numFmt w:val="decimal"/>
      <w:lvlText w:val="%8."/>
      <w:lvlJc w:val="left"/>
      <w:pPr>
        <w:tabs>
          <w:tab w:val="num" w:pos="5760"/>
        </w:tabs>
        <w:ind w:left="5760" w:hanging="360"/>
      </w:pPr>
    </w:lvl>
    <w:lvl w:ilvl="8" w:tplc="CC743B88" w:tentative="1">
      <w:start w:val="1"/>
      <w:numFmt w:val="decimal"/>
      <w:lvlText w:val="%9."/>
      <w:lvlJc w:val="left"/>
      <w:pPr>
        <w:tabs>
          <w:tab w:val="num" w:pos="6480"/>
        </w:tabs>
        <w:ind w:left="6480" w:hanging="360"/>
      </w:pPr>
    </w:lvl>
  </w:abstractNum>
  <w:abstractNum w:abstractNumId="101" w15:restartNumberingAfterBreak="0">
    <w:nsid w:val="697F0A0D"/>
    <w:multiLevelType w:val="hybridMultilevel"/>
    <w:tmpl w:val="75DE3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E10DBE"/>
    <w:multiLevelType w:val="hybridMultilevel"/>
    <w:tmpl w:val="DEC82F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6AE472AB"/>
    <w:multiLevelType w:val="hybridMultilevel"/>
    <w:tmpl w:val="9BA8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C0013E1"/>
    <w:multiLevelType w:val="multilevel"/>
    <w:tmpl w:val="912E39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6C054310"/>
    <w:multiLevelType w:val="hybridMultilevel"/>
    <w:tmpl w:val="E4BE0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CB477E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7" w15:restartNumberingAfterBreak="0">
    <w:nsid w:val="6D2B5B07"/>
    <w:multiLevelType w:val="multilevel"/>
    <w:tmpl w:val="B29A6B7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6D3F5142"/>
    <w:multiLevelType w:val="multilevel"/>
    <w:tmpl w:val="357AD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516DB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661595"/>
    <w:multiLevelType w:val="hybridMultilevel"/>
    <w:tmpl w:val="9D38E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6721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FE565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2B3F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2BE389D"/>
    <w:multiLevelType w:val="multilevel"/>
    <w:tmpl w:val="509E38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735711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3B3746D"/>
    <w:multiLevelType w:val="multilevel"/>
    <w:tmpl w:val="948AF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73E60ACF"/>
    <w:multiLevelType w:val="hybridMultilevel"/>
    <w:tmpl w:val="AB0A502E"/>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9" w15:restartNumberingAfterBreak="0">
    <w:nsid w:val="754236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542370A"/>
    <w:multiLevelType w:val="hybridMultilevel"/>
    <w:tmpl w:val="85F824E6"/>
    <w:lvl w:ilvl="0" w:tplc="B5E22AC8">
      <w:start w:val="3"/>
      <w:numFmt w:val="bullet"/>
      <w:lvlText w:val="-"/>
      <w:lvlJc w:val="left"/>
      <w:pPr>
        <w:ind w:left="1800" w:hanging="360"/>
      </w:pPr>
      <w:rPr>
        <w:rFonts w:ascii="Calibri" w:eastAsia="Arial"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1" w15:restartNumberingAfterBreak="0">
    <w:nsid w:val="7713655B"/>
    <w:multiLevelType w:val="multilevel"/>
    <w:tmpl w:val="2952BA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3" w15:restartNumberingAfterBreak="0">
    <w:nsid w:val="780521E9"/>
    <w:multiLevelType w:val="multilevel"/>
    <w:tmpl w:val="22207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90929E0"/>
    <w:multiLevelType w:val="multilevel"/>
    <w:tmpl w:val="7340C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95761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B0C4902"/>
    <w:multiLevelType w:val="multilevel"/>
    <w:tmpl w:val="3E36F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B925ECB"/>
    <w:multiLevelType w:val="multilevel"/>
    <w:tmpl w:val="A894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9" w15:restartNumberingAfterBreak="0">
    <w:nsid w:val="7DBF6D7A"/>
    <w:multiLevelType w:val="hybridMultilevel"/>
    <w:tmpl w:val="71C61F00"/>
    <w:lvl w:ilvl="0" w:tplc="7724297E">
      <w:start w:val="3"/>
      <w:numFmt w:val="bullet"/>
      <w:lvlText w:val="-"/>
      <w:lvlJc w:val="left"/>
      <w:pPr>
        <w:ind w:left="720" w:hanging="360"/>
      </w:pPr>
      <w:rPr>
        <w:rFonts w:ascii="Calibri" w:eastAsiaTheme="minorEastAsia" w:hAnsi="Calibri" w:cs="Calibri" w:hint="default"/>
      </w:rPr>
    </w:lvl>
    <w:lvl w:ilvl="1" w:tplc="08090019">
      <w:start w:val="1"/>
      <w:numFmt w:val="lowerLetter"/>
      <w:lvlText w:val="%2."/>
      <w:lvlJc w:val="left"/>
      <w:pPr>
        <w:ind w:left="1440" w:hanging="360"/>
      </w:pPr>
    </w:lvl>
    <w:lvl w:ilvl="2" w:tplc="B5E22AC8">
      <w:start w:val="3"/>
      <w:numFmt w:val="bullet"/>
      <w:lvlText w:val="-"/>
      <w:lvlJc w:val="left"/>
      <w:pPr>
        <w:ind w:left="2340" w:hanging="360"/>
      </w:pPr>
      <w:rPr>
        <w:rFonts w:ascii="Calibri" w:eastAsia="Arial"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E5E20F4"/>
    <w:multiLevelType w:val="multilevel"/>
    <w:tmpl w:val="F14EC41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4"/>
  </w:num>
  <w:num w:numId="2">
    <w:abstractNumId w:val="8"/>
  </w:num>
  <w:num w:numId="3">
    <w:abstractNumId w:val="50"/>
  </w:num>
  <w:num w:numId="4">
    <w:abstractNumId w:val="74"/>
  </w:num>
  <w:num w:numId="5">
    <w:abstractNumId w:val="42"/>
  </w:num>
  <w:num w:numId="6">
    <w:abstractNumId w:val="109"/>
  </w:num>
  <w:num w:numId="7">
    <w:abstractNumId w:val="15"/>
  </w:num>
  <w:num w:numId="8">
    <w:abstractNumId w:val="95"/>
  </w:num>
  <w:num w:numId="9">
    <w:abstractNumId w:val="94"/>
  </w:num>
  <w:num w:numId="10">
    <w:abstractNumId w:val="93"/>
  </w:num>
  <w:num w:numId="11">
    <w:abstractNumId w:val="121"/>
  </w:num>
  <w:num w:numId="12">
    <w:abstractNumId w:val="114"/>
  </w:num>
  <w:num w:numId="13">
    <w:abstractNumId w:val="60"/>
  </w:num>
  <w:num w:numId="14">
    <w:abstractNumId w:val="49"/>
  </w:num>
  <w:num w:numId="15">
    <w:abstractNumId w:val="128"/>
  </w:num>
  <w:num w:numId="16">
    <w:abstractNumId w:val="40"/>
  </w:num>
  <w:num w:numId="17">
    <w:abstractNumId w:val="90"/>
  </w:num>
  <w:num w:numId="18">
    <w:abstractNumId w:val="39"/>
  </w:num>
  <w:num w:numId="19">
    <w:abstractNumId w:val="103"/>
  </w:num>
  <w:num w:numId="20">
    <w:abstractNumId w:val="57"/>
  </w:num>
  <w:num w:numId="21">
    <w:abstractNumId w:val="53"/>
  </w:num>
  <w:num w:numId="22">
    <w:abstractNumId w:val="89"/>
  </w:num>
  <w:num w:numId="23">
    <w:abstractNumId w:val="18"/>
  </w:num>
  <w:num w:numId="24">
    <w:abstractNumId w:val="53"/>
    <w:lvlOverride w:ilvl="0">
      <w:startOverride w:val="1"/>
    </w:lvlOverride>
  </w:num>
  <w:num w:numId="25">
    <w:abstractNumId w:val="53"/>
    <w:lvlOverride w:ilvl="0">
      <w:startOverride w:val="1"/>
    </w:lvlOverride>
  </w:num>
  <w:num w:numId="26">
    <w:abstractNumId w:val="100"/>
  </w:num>
  <w:num w:numId="27">
    <w:abstractNumId w:val="52"/>
  </w:num>
  <w:num w:numId="28">
    <w:abstractNumId w:val="88"/>
  </w:num>
  <w:num w:numId="29">
    <w:abstractNumId w:val="3"/>
  </w:num>
  <w:num w:numId="30">
    <w:abstractNumId w:val="21"/>
  </w:num>
  <w:num w:numId="31">
    <w:abstractNumId w:val="122"/>
  </w:num>
  <w:num w:numId="32">
    <w:abstractNumId w:val="64"/>
  </w:num>
  <w:num w:numId="33">
    <w:abstractNumId w:val="63"/>
  </w:num>
  <w:num w:numId="34">
    <w:abstractNumId w:val="110"/>
  </w:num>
  <w:num w:numId="35">
    <w:abstractNumId w:val="65"/>
  </w:num>
  <w:num w:numId="36">
    <w:abstractNumId w:val="48"/>
  </w:num>
  <w:num w:numId="37">
    <w:abstractNumId w:val="14"/>
  </w:num>
  <w:num w:numId="38">
    <w:abstractNumId w:val="81"/>
  </w:num>
  <w:num w:numId="39">
    <w:abstractNumId w:val="59"/>
  </w:num>
  <w:num w:numId="40">
    <w:abstractNumId w:val="2"/>
  </w:num>
  <w:num w:numId="41">
    <w:abstractNumId w:val="87"/>
  </w:num>
  <w:num w:numId="42">
    <w:abstractNumId w:val="98"/>
  </w:num>
  <w:num w:numId="43">
    <w:abstractNumId w:val="51"/>
  </w:num>
  <w:num w:numId="44">
    <w:abstractNumId w:val="129"/>
  </w:num>
  <w:num w:numId="45">
    <w:abstractNumId w:val="31"/>
  </w:num>
  <w:num w:numId="46">
    <w:abstractNumId w:val="22"/>
  </w:num>
  <w:num w:numId="47">
    <w:abstractNumId w:val="32"/>
  </w:num>
  <w:num w:numId="48">
    <w:abstractNumId w:val="102"/>
  </w:num>
  <w:num w:numId="49">
    <w:abstractNumId w:val="61"/>
  </w:num>
  <w:num w:numId="50">
    <w:abstractNumId w:val="101"/>
  </w:num>
  <w:num w:numId="51">
    <w:abstractNumId w:val="35"/>
  </w:num>
  <w:num w:numId="52">
    <w:abstractNumId w:val="78"/>
  </w:num>
  <w:num w:numId="53">
    <w:abstractNumId w:val="45"/>
  </w:num>
  <w:num w:numId="54">
    <w:abstractNumId w:val="68"/>
  </w:num>
  <w:num w:numId="55">
    <w:abstractNumId w:val="47"/>
  </w:num>
  <w:num w:numId="56">
    <w:abstractNumId w:val="25"/>
  </w:num>
  <w:num w:numId="57">
    <w:abstractNumId w:val="73"/>
  </w:num>
  <w:num w:numId="58">
    <w:abstractNumId w:val="113"/>
  </w:num>
  <w:num w:numId="59">
    <w:abstractNumId w:val="0"/>
  </w:num>
  <w:num w:numId="60">
    <w:abstractNumId w:val="20"/>
  </w:num>
  <w:num w:numId="61">
    <w:abstractNumId w:val="46"/>
  </w:num>
  <w:num w:numId="62">
    <w:abstractNumId w:val="105"/>
  </w:num>
  <w:num w:numId="63">
    <w:abstractNumId w:val="106"/>
  </w:num>
  <w:num w:numId="64">
    <w:abstractNumId w:val="97"/>
  </w:num>
  <w:num w:numId="65">
    <w:abstractNumId w:val="24"/>
  </w:num>
  <w:num w:numId="66">
    <w:abstractNumId w:val="119"/>
  </w:num>
  <w:num w:numId="67">
    <w:abstractNumId w:val="85"/>
  </w:num>
  <w:num w:numId="68">
    <w:abstractNumId w:val="36"/>
  </w:num>
  <w:num w:numId="69">
    <w:abstractNumId w:val="37"/>
  </w:num>
  <w:num w:numId="70">
    <w:abstractNumId w:val="76"/>
  </w:num>
  <w:num w:numId="71">
    <w:abstractNumId w:val="79"/>
  </w:num>
  <w:num w:numId="72">
    <w:abstractNumId w:val="116"/>
  </w:num>
  <w:num w:numId="73">
    <w:abstractNumId w:val="4"/>
  </w:num>
  <w:num w:numId="74">
    <w:abstractNumId w:val="125"/>
  </w:num>
  <w:num w:numId="75">
    <w:abstractNumId w:val="82"/>
  </w:num>
  <w:num w:numId="76">
    <w:abstractNumId w:val="112"/>
  </w:num>
  <w:num w:numId="77">
    <w:abstractNumId w:val="5"/>
  </w:num>
  <w:num w:numId="78">
    <w:abstractNumId w:val="92"/>
  </w:num>
  <w:num w:numId="79">
    <w:abstractNumId w:val="17"/>
  </w:num>
  <w:num w:numId="80">
    <w:abstractNumId w:val="75"/>
  </w:num>
  <w:num w:numId="81">
    <w:abstractNumId w:val="111"/>
  </w:num>
  <w:num w:numId="82">
    <w:abstractNumId w:val="91"/>
  </w:num>
  <w:num w:numId="83">
    <w:abstractNumId w:val="83"/>
  </w:num>
  <w:num w:numId="84">
    <w:abstractNumId w:val="69"/>
  </w:num>
  <w:num w:numId="85">
    <w:abstractNumId w:val="26"/>
  </w:num>
  <w:num w:numId="86">
    <w:abstractNumId w:val="7"/>
  </w:num>
  <w:num w:numId="87">
    <w:abstractNumId w:val="41"/>
  </w:num>
  <w:num w:numId="88">
    <w:abstractNumId w:val="33"/>
  </w:num>
  <w:num w:numId="89">
    <w:abstractNumId w:val="38"/>
  </w:num>
  <w:num w:numId="90">
    <w:abstractNumId w:val="10"/>
  </w:num>
  <w:num w:numId="91">
    <w:abstractNumId w:val="77"/>
  </w:num>
  <w:num w:numId="92">
    <w:abstractNumId w:val="70"/>
  </w:num>
  <w:num w:numId="93">
    <w:abstractNumId w:val="29"/>
  </w:num>
  <w:num w:numId="94">
    <w:abstractNumId w:val="118"/>
  </w:num>
  <w:num w:numId="95">
    <w:abstractNumId w:val="120"/>
  </w:num>
  <w:num w:numId="96">
    <w:abstractNumId w:val="34"/>
  </w:num>
  <w:num w:numId="97">
    <w:abstractNumId w:val="55"/>
  </w:num>
  <w:num w:numId="98">
    <w:abstractNumId w:val="54"/>
  </w:num>
  <w:num w:numId="99">
    <w:abstractNumId w:val="71"/>
  </w:num>
  <w:num w:numId="100">
    <w:abstractNumId w:val="67"/>
  </w:num>
  <w:num w:numId="101">
    <w:abstractNumId w:val="66"/>
  </w:num>
  <w:num w:numId="1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4"/>
  </w:num>
  <w:num w:numId="104">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
  </w:num>
  <w:num w:numId="106">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7"/>
  </w:num>
  <w:num w:numId="10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8"/>
  </w:num>
  <w:num w:numId="110">
    <w:abstractNumId w:val="1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6"/>
  </w:num>
  <w:num w:numId="116">
    <w:abstractNumId w:val="27"/>
  </w:num>
  <w:num w:numId="1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
  </w:num>
  <w:num w:numId="119">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0"/>
  </w:num>
  <w:num w:numId="12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num>
  <w:num w:numId="123">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8"/>
  </w:num>
  <w:num w:numId="12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3"/>
  </w:num>
  <w:num w:numId="128">
    <w:abstractNumId w:val="10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6"/>
  </w:num>
  <w:num w:numId="13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num>
  <w:num w:numId="132">
    <w:abstractNumId w:val="9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081"/>
    <w:rsid w:val="0000130C"/>
    <w:rsid w:val="00001674"/>
    <w:rsid w:val="0000187E"/>
    <w:rsid w:val="00001F31"/>
    <w:rsid w:val="000021E4"/>
    <w:rsid w:val="0000304A"/>
    <w:rsid w:val="00003556"/>
    <w:rsid w:val="00003CCF"/>
    <w:rsid w:val="000057B1"/>
    <w:rsid w:val="00005E0A"/>
    <w:rsid w:val="000076D2"/>
    <w:rsid w:val="00007F1A"/>
    <w:rsid w:val="00007FA6"/>
    <w:rsid w:val="00011998"/>
    <w:rsid w:val="00012E09"/>
    <w:rsid w:val="00013510"/>
    <w:rsid w:val="0001357A"/>
    <w:rsid w:val="00013C73"/>
    <w:rsid w:val="000147DE"/>
    <w:rsid w:val="00015FED"/>
    <w:rsid w:val="00016133"/>
    <w:rsid w:val="00020CBA"/>
    <w:rsid w:val="00020EF1"/>
    <w:rsid w:val="00021548"/>
    <w:rsid w:val="00022FE0"/>
    <w:rsid w:val="00030DE5"/>
    <w:rsid w:val="0003184B"/>
    <w:rsid w:val="00033C54"/>
    <w:rsid w:val="00036B0A"/>
    <w:rsid w:val="00037069"/>
    <w:rsid w:val="00037B08"/>
    <w:rsid w:val="00040B98"/>
    <w:rsid w:val="00042A02"/>
    <w:rsid w:val="000432C6"/>
    <w:rsid w:val="000433D3"/>
    <w:rsid w:val="00043427"/>
    <w:rsid w:val="00044406"/>
    <w:rsid w:val="00047CA4"/>
    <w:rsid w:val="00050165"/>
    <w:rsid w:val="0005035F"/>
    <w:rsid w:val="00051068"/>
    <w:rsid w:val="000511FE"/>
    <w:rsid w:val="000514F9"/>
    <w:rsid w:val="00052E08"/>
    <w:rsid w:val="00054638"/>
    <w:rsid w:val="00056187"/>
    <w:rsid w:val="00057D34"/>
    <w:rsid w:val="00060864"/>
    <w:rsid w:val="0006130C"/>
    <w:rsid w:val="0006209C"/>
    <w:rsid w:val="000631D1"/>
    <w:rsid w:val="00063CA1"/>
    <w:rsid w:val="0006655A"/>
    <w:rsid w:val="00066C8A"/>
    <w:rsid w:val="00066D65"/>
    <w:rsid w:val="00067C5A"/>
    <w:rsid w:val="00067D5D"/>
    <w:rsid w:val="00067FE6"/>
    <w:rsid w:val="00070C4A"/>
    <w:rsid w:val="00071170"/>
    <w:rsid w:val="000721CC"/>
    <w:rsid w:val="000724E0"/>
    <w:rsid w:val="000728CB"/>
    <w:rsid w:val="00073695"/>
    <w:rsid w:val="0007586A"/>
    <w:rsid w:val="000801CB"/>
    <w:rsid w:val="000819F1"/>
    <w:rsid w:val="00083C34"/>
    <w:rsid w:val="0008622D"/>
    <w:rsid w:val="00087CD4"/>
    <w:rsid w:val="00090B06"/>
    <w:rsid w:val="000915F2"/>
    <w:rsid w:val="00091E3F"/>
    <w:rsid w:val="00096012"/>
    <w:rsid w:val="0009622F"/>
    <w:rsid w:val="00096A02"/>
    <w:rsid w:val="000A02ED"/>
    <w:rsid w:val="000A0B20"/>
    <w:rsid w:val="000A0D8D"/>
    <w:rsid w:val="000A1B33"/>
    <w:rsid w:val="000A2F1F"/>
    <w:rsid w:val="000A2FC5"/>
    <w:rsid w:val="000A4C07"/>
    <w:rsid w:val="000A4C13"/>
    <w:rsid w:val="000A54AB"/>
    <w:rsid w:val="000A7899"/>
    <w:rsid w:val="000A7C2D"/>
    <w:rsid w:val="000B019A"/>
    <w:rsid w:val="000B0F96"/>
    <w:rsid w:val="000B2284"/>
    <w:rsid w:val="000B2B39"/>
    <w:rsid w:val="000B308F"/>
    <w:rsid w:val="000B3A84"/>
    <w:rsid w:val="000B3E7E"/>
    <w:rsid w:val="000B4080"/>
    <w:rsid w:val="000B667D"/>
    <w:rsid w:val="000C104F"/>
    <w:rsid w:val="000C31BF"/>
    <w:rsid w:val="000C3B84"/>
    <w:rsid w:val="000C4816"/>
    <w:rsid w:val="000C5215"/>
    <w:rsid w:val="000C5359"/>
    <w:rsid w:val="000C5F43"/>
    <w:rsid w:val="000C6875"/>
    <w:rsid w:val="000C697C"/>
    <w:rsid w:val="000C6D9B"/>
    <w:rsid w:val="000D002C"/>
    <w:rsid w:val="000D0078"/>
    <w:rsid w:val="000D188D"/>
    <w:rsid w:val="000D1B96"/>
    <w:rsid w:val="000D3096"/>
    <w:rsid w:val="000D4BA4"/>
    <w:rsid w:val="000E254F"/>
    <w:rsid w:val="000E2A59"/>
    <w:rsid w:val="000E31F1"/>
    <w:rsid w:val="000E54A4"/>
    <w:rsid w:val="000E57A8"/>
    <w:rsid w:val="000E57C7"/>
    <w:rsid w:val="000E7524"/>
    <w:rsid w:val="000E7700"/>
    <w:rsid w:val="000F0802"/>
    <w:rsid w:val="000F11A9"/>
    <w:rsid w:val="000F203E"/>
    <w:rsid w:val="000F33A4"/>
    <w:rsid w:val="000F360D"/>
    <w:rsid w:val="000F3A6A"/>
    <w:rsid w:val="000F3DA9"/>
    <w:rsid w:val="000F3E99"/>
    <w:rsid w:val="000F3F61"/>
    <w:rsid w:val="000F4718"/>
    <w:rsid w:val="001019E4"/>
    <w:rsid w:val="00102D79"/>
    <w:rsid w:val="001047BF"/>
    <w:rsid w:val="0010550D"/>
    <w:rsid w:val="001061BB"/>
    <w:rsid w:val="0010699E"/>
    <w:rsid w:val="001078D6"/>
    <w:rsid w:val="00111B5C"/>
    <w:rsid w:val="00113509"/>
    <w:rsid w:val="00113C44"/>
    <w:rsid w:val="00114439"/>
    <w:rsid w:val="00114C2A"/>
    <w:rsid w:val="0011692C"/>
    <w:rsid w:val="001209D3"/>
    <w:rsid w:val="00120F5B"/>
    <w:rsid w:val="0012246C"/>
    <w:rsid w:val="0012332D"/>
    <w:rsid w:val="0012368E"/>
    <w:rsid w:val="00123C76"/>
    <w:rsid w:val="001256D6"/>
    <w:rsid w:val="00127FF7"/>
    <w:rsid w:val="001307DF"/>
    <w:rsid w:val="001324FB"/>
    <w:rsid w:val="001341A0"/>
    <w:rsid w:val="00134E23"/>
    <w:rsid w:val="0013552D"/>
    <w:rsid w:val="00136AB2"/>
    <w:rsid w:val="001378BE"/>
    <w:rsid w:val="00137A43"/>
    <w:rsid w:val="00137F0D"/>
    <w:rsid w:val="00140CE3"/>
    <w:rsid w:val="00141577"/>
    <w:rsid w:val="001432F8"/>
    <w:rsid w:val="00143AD1"/>
    <w:rsid w:val="0014472F"/>
    <w:rsid w:val="00144785"/>
    <w:rsid w:val="00144C43"/>
    <w:rsid w:val="00144DC8"/>
    <w:rsid w:val="00146977"/>
    <w:rsid w:val="00146DEA"/>
    <w:rsid w:val="00146DFA"/>
    <w:rsid w:val="001502FE"/>
    <w:rsid w:val="00150DDC"/>
    <w:rsid w:val="0015351B"/>
    <w:rsid w:val="00154A96"/>
    <w:rsid w:val="00154BDE"/>
    <w:rsid w:val="00154DA0"/>
    <w:rsid w:val="00155969"/>
    <w:rsid w:val="001566BC"/>
    <w:rsid w:val="00157103"/>
    <w:rsid w:val="00160A92"/>
    <w:rsid w:val="00162B6B"/>
    <w:rsid w:val="00164488"/>
    <w:rsid w:val="00165A42"/>
    <w:rsid w:val="001666DD"/>
    <w:rsid w:val="0016755D"/>
    <w:rsid w:val="001678F3"/>
    <w:rsid w:val="00167A0E"/>
    <w:rsid w:val="001714C0"/>
    <w:rsid w:val="00171DC3"/>
    <w:rsid w:val="00171F59"/>
    <w:rsid w:val="001729A7"/>
    <w:rsid w:val="00174204"/>
    <w:rsid w:val="00174226"/>
    <w:rsid w:val="00174E45"/>
    <w:rsid w:val="00175BFA"/>
    <w:rsid w:val="001762FB"/>
    <w:rsid w:val="001801B5"/>
    <w:rsid w:val="00180347"/>
    <w:rsid w:val="00181B8B"/>
    <w:rsid w:val="00182A6D"/>
    <w:rsid w:val="00183477"/>
    <w:rsid w:val="00184241"/>
    <w:rsid w:val="00184E53"/>
    <w:rsid w:val="0018636E"/>
    <w:rsid w:val="00190EE6"/>
    <w:rsid w:val="0019338E"/>
    <w:rsid w:val="001944EE"/>
    <w:rsid w:val="00194E3E"/>
    <w:rsid w:val="00195721"/>
    <w:rsid w:val="00195AAF"/>
    <w:rsid w:val="001960D7"/>
    <w:rsid w:val="00196885"/>
    <w:rsid w:val="00197EFF"/>
    <w:rsid w:val="001A266C"/>
    <w:rsid w:val="001A285A"/>
    <w:rsid w:val="001A3A8D"/>
    <w:rsid w:val="001A3DC9"/>
    <w:rsid w:val="001A4267"/>
    <w:rsid w:val="001A54C6"/>
    <w:rsid w:val="001B0AF7"/>
    <w:rsid w:val="001B0D9C"/>
    <w:rsid w:val="001B0DF7"/>
    <w:rsid w:val="001B36DB"/>
    <w:rsid w:val="001B39C0"/>
    <w:rsid w:val="001B3E70"/>
    <w:rsid w:val="001B3E86"/>
    <w:rsid w:val="001B46A6"/>
    <w:rsid w:val="001B474C"/>
    <w:rsid w:val="001B47CB"/>
    <w:rsid w:val="001B5AA5"/>
    <w:rsid w:val="001B653C"/>
    <w:rsid w:val="001B71E3"/>
    <w:rsid w:val="001B7BEA"/>
    <w:rsid w:val="001B7FC4"/>
    <w:rsid w:val="001C255D"/>
    <w:rsid w:val="001C4CC3"/>
    <w:rsid w:val="001C5496"/>
    <w:rsid w:val="001C71DF"/>
    <w:rsid w:val="001C725C"/>
    <w:rsid w:val="001C759A"/>
    <w:rsid w:val="001D1656"/>
    <w:rsid w:val="001D16D9"/>
    <w:rsid w:val="001D1FBF"/>
    <w:rsid w:val="001D4ADC"/>
    <w:rsid w:val="001D66DE"/>
    <w:rsid w:val="001D6838"/>
    <w:rsid w:val="001E2ACD"/>
    <w:rsid w:val="001E338B"/>
    <w:rsid w:val="001E3B32"/>
    <w:rsid w:val="001E6430"/>
    <w:rsid w:val="001E728D"/>
    <w:rsid w:val="001E7C4F"/>
    <w:rsid w:val="001F15AF"/>
    <w:rsid w:val="001F21A9"/>
    <w:rsid w:val="001F21F0"/>
    <w:rsid w:val="001F262A"/>
    <w:rsid w:val="001F54C4"/>
    <w:rsid w:val="001F582F"/>
    <w:rsid w:val="001F6021"/>
    <w:rsid w:val="001F7BF1"/>
    <w:rsid w:val="00203600"/>
    <w:rsid w:val="00203FFB"/>
    <w:rsid w:val="002047A2"/>
    <w:rsid w:val="0020564C"/>
    <w:rsid w:val="00207A66"/>
    <w:rsid w:val="00210468"/>
    <w:rsid w:val="00210E8F"/>
    <w:rsid w:val="00214B56"/>
    <w:rsid w:val="0021688C"/>
    <w:rsid w:val="00216C29"/>
    <w:rsid w:val="00216F6A"/>
    <w:rsid w:val="00217F52"/>
    <w:rsid w:val="00220568"/>
    <w:rsid w:val="00222691"/>
    <w:rsid w:val="00223B58"/>
    <w:rsid w:val="00224275"/>
    <w:rsid w:val="002243DE"/>
    <w:rsid w:val="002249EF"/>
    <w:rsid w:val="00225B13"/>
    <w:rsid w:val="00230C13"/>
    <w:rsid w:val="0023269D"/>
    <w:rsid w:val="0023393C"/>
    <w:rsid w:val="00233FCF"/>
    <w:rsid w:val="002358B4"/>
    <w:rsid w:val="0024305F"/>
    <w:rsid w:val="002439E6"/>
    <w:rsid w:val="002440A1"/>
    <w:rsid w:val="00245113"/>
    <w:rsid w:val="00247ECF"/>
    <w:rsid w:val="00250162"/>
    <w:rsid w:val="00250EFF"/>
    <w:rsid w:val="00251D79"/>
    <w:rsid w:val="00252AA1"/>
    <w:rsid w:val="00253360"/>
    <w:rsid w:val="00255966"/>
    <w:rsid w:val="00257AD0"/>
    <w:rsid w:val="00261431"/>
    <w:rsid w:val="00261ACC"/>
    <w:rsid w:val="0026323B"/>
    <w:rsid w:val="00263B55"/>
    <w:rsid w:val="00265EF3"/>
    <w:rsid w:val="00266C18"/>
    <w:rsid w:val="0026728A"/>
    <w:rsid w:val="002672CA"/>
    <w:rsid w:val="00267374"/>
    <w:rsid w:val="00267666"/>
    <w:rsid w:val="00270217"/>
    <w:rsid w:val="0027054A"/>
    <w:rsid w:val="002710CA"/>
    <w:rsid w:val="00272DB0"/>
    <w:rsid w:val="00273EA1"/>
    <w:rsid w:val="00274C73"/>
    <w:rsid w:val="00274D4C"/>
    <w:rsid w:val="002753D3"/>
    <w:rsid w:val="00277143"/>
    <w:rsid w:val="0027722F"/>
    <w:rsid w:val="00281748"/>
    <w:rsid w:val="00284B79"/>
    <w:rsid w:val="0028580B"/>
    <w:rsid w:val="00285D0B"/>
    <w:rsid w:val="00286044"/>
    <w:rsid w:val="00290ED6"/>
    <w:rsid w:val="00290F61"/>
    <w:rsid w:val="002910F1"/>
    <w:rsid w:val="002922CC"/>
    <w:rsid w:val="0029235B"/>
    <w:rsid w:val="002924A4"/>
    <w:rsid w:val="00292AE6"/>
    <w:rsid w:val="002931FB"/>
    <w:rsid w:val="00293CFC"/>
    <w:rsid w:val="00294ADB"/>
    <w:rsid w:val="00295626"/>
    <w:rsid w:val="0029572C"/>
    <w:rsid w:val="00296683"/>
    <w:rsid w:val="00297295"/>
    <w:rsid w:val="0029791A"/>
    <w:rsid w:val="002A0CCF"/>
    <w:rsid w:val="002A29B6"/>
    <w:rsid w:val="002A3E6E"/>
    <w:rsid w:val="002A5BB5"/>
    <w:rsid w:val="002A5DE2"/>
    <w:rsid w:val="002A6ADC"/>
    <w:rsid w:val="002A72EE"/>
    <w:rsid w:val="002A73D3"/>
    <w:rsid w:val="002A74F9"/>
    <w:rsid w:val="002A7586"/>
    <w:rsid w:val="002B0F71"/>
    <w:rsid w:val="002B20DF"/>
    <w:rsid w:val="002B2257"/>
    <w:rsid w:val="002B2E9C"/>
    <w:rsid w:val="002B51B2"/>
    <w:rsid w:val="002B58BC"/>
    <w:rsid w:val="002B6E73"/>
    <w:rsid w:val="002B77A4"/>
    <w:rsid w:val="002C3EAB"/>
    <w:rsid w:val="002C3F89"/>
    <w:rsid w:val="002C4B2C"/>
    <w:rsid w:val="002C5CDB"/>
    <w:rsid w:val="002C5D7B"/>
    <w:rsid w:val="002C7AD7"/>
    <w:rsid w:val="002D0009"/>
    <w:rsid w:val="002D11D2"/>
    <w:rsid w:val="002D19C5"/>
    <w:rsid w:val="002D5F5E"/>
    <w:rsid w:val="002D65D3"/>
    <w:rsid w:val="002D674E"/>
    <w:rsid w:val="002D7B72"/>
    <w:rsid w:val="002E0458"/>
    <w:rsid w:val="002E26D3"/>
    <w:rsid w:val="002E2A48"/>
    <w:rsid w:val="002E2F13"/>
    <w:rsid w:val="002E39AC"/>
    <w:rsid w:val="002E4B5E"/>
    <w:rsid w:val="002E5E8D"/>
    <w:rsid w:val="002E6830"/>
    <w:rsid w:val="002E768E"/>
    <w:rsid w:val="002E777C"/>
    <w:rsid w:val="002F0382"/>
    <w:rsid w:val="002F03E7"/>
    <w:rsid w:val="002F15D5"/>
    <w:rsid w:val="002F1803"/>
    <w:rsid w:val="002F200C"/>
    <w:rsid w:val="002F3503"/>
    <w:rsid w:val="002F37E9"/>
    <w:rsid w:val="002F3B05"/>
    <w:rsid w:val="002F468D"/>
    <w:rsid w:val="002F7B82"/>
    <w:rsid w:val="00300DA8"/>
    <w:rsid w:val="003024A4"/>
    <w:rsid w:val="003052C0"/>
    <w:rsid w:val="00306163"/>
    <w:rsid w:val="00307A45"/>
    <w:rsid w:val="00307FBD"/>
    <w:rsid w:val="003104B6"/>
    <w:rsid w:val="00313C8F"/>
    <w:rsid w:val="00314A3F"/>
    <w:rsid w:val="00314F27"/>
    <w:rsid w:val="003151F4"/>
    <w:rsid w:val="00315EA3"/>
    <w:rsid w:val="00316999"/>
    <w:rsid w:val="00320844"/>
    <w:rsid w:val="00325BD5"/>
    <w:rsid w:val="003266F3"/>
    <w:rsid w:val="00330957"/>
    <w:rsid w:val="00332056"/>
    <w:rsid w:val="00334D99"/>
    <w:rsid w:val="00335D7B"/>
    <w:rsid w:val="00337A08"/>
    <w:rsid w:val="00337AD9"/>
    <w:rsid w:val="00340926"/>
    <w:rsid w:val="00340CC1"/>
    <w:rsid w:val="00341AD3"/>
    <w:rsid w:val="0034355B"/>
    <w:rsid w:val="00345434"/>
    <w:rsid w:val="003472CD"/>
    <w:rsid w:val="00350096"/>
    <w:rsid w:val="00350356"/>
    <w:rsid w:val="00350AC8"/>
    <w:rsid w:val="00350F7E"/>
    <w:rsid w:val="00355B9D"/>
    <w:rsid w:val="00357D89"/>
    <w:rsid w:val="00361963"/>
    <w:rsid w:val="00362704"/>
    <w:rsid w:val="003627D6"/>
    <w:rsid w:val="0036599A"/>
    <w:rsid w:val="00367217"/>
    <w:rsid w:val="00367CB4"/>
    <w:rsid w:val="003707D7"/>
    <w:rsid w:val="00371DF7"/>
    <w:rsid w:val="00372572"/>
    <w:rsid w:val="00374CD0"/>
    <w:rsid w:val="00374F85"/>
    <w:rsid w:val="0037520F"/>
    <w:rsid w:val="003768B5"/>
    <w:rsid w:val="00380656"/>
    <w:rsid w:val="00380B87"/>
    <w:rsid w:val="00382D04"/>
    <w:rsid w:val="003831A9"/>
    <w:rsid w:val="003843C0"/>
    <w:rsid w:val="00385473"/>
    <w:rsid w:val="00385AB3"/>
    <w:rsid w:val="00386BEF"/>
    <w:rsid w:val="0039298E"/>
    <w:rsid w:val="00393251"/>
    <w:rsid w:val="00393BA3"/>
    <w:rsid w:val="00394558"/>
    <w:rsid w:val="003946D6"/>
    <w:rsid w:val="00396043"/>
    <w:rsid w:val="003965F8"/>
    <w:rsid w:val="00396D38"/>
    <w:rsid w:val="00397345"/>
    <w:rsid w:val="003975F4"/>
    <w:rsid w:val="003A0E05"/>
    <w:rsid w:val="003A4E0B"/>
    <w:rsid w:val="003A5A5F"/>
    <w:rsid w:val="003A5D70"/>
    <w:rsid w:val="003A5DC5"/>
    <w:rsid w:val="003A6FBB"/>
    <w:rsid w:val="003A7988"/>
    <w:rsid w:val="003A7CAE"/>
    <w:rsid w:val="003B08BB"/>
    <w:rsid w:val="003B1476"/>
    <w:rsid w:val="003B332E"/>
    <w:rsid w:val="003B4D8C"/>
    <w:rsid w:val="003B59FD"/>
    <w:rsid w:val="003B711F"/>
    <w:rsid w:val="003C06A7"/>
    <w:rsid w:val="003C2B98"/>
    <w:rsid w:val="003C3403"/>
    <w:rsid w:val="003C4AC6"/>
    <w:rsid w:val="003C59DD"/>
    <w:rsid w:val="003C6C76"/>
    <w:rsid w:val="003D24E8"/>
    <w:rsid w:val="003D7A57"/>
    <w:rsid w:val="003D7F61"/>
    <w:rsid w:val="003E176B"/>
    <w:rsid w:val="003E2838"/>
    <w:rsid w:val="003E3774"/>
    <w:rsid w:val="003E3805"/>
    <w:rsid w:val="003E3FFB"/>
    <w:rsid w:val="003E45F5"/>
    <w:rsid w:val="003E6CF3"/>
    <w:rsid w:val="003E6E80"/>
    <w:rsid w:val="003F179C"/>
    <w:rsid w:val="003F1B3C"/>
    <w:rsid w:val="003F395F"/>
    <w:rsid w:val="003F73CD"/>
    <w:rsid w:val="00402834"/>
    <w:rsid w:val="004029A4"/>
    <w:rsid w:val="00402A62"/>
    <w:rsid w:val="00404925"/>
    <w:rsid w:val="00404DB2"/>
    <w:rsid w:val="004062DB"/>
    <w:rsid w:val="00406425"/>
    <w:rsid w:val="004065DA"/>
    <w:rsid w:val="00406CC6"/>
    <w:rsid w:val="00407198"/>
    <w:rsid w:val="00407490"/>
    <w:rsid w:val="0041008F"/>
    <w:rsid w:val="004101D9"/>
    <w:rsid w:val="004104D6"/>
    <w:rsid w:val="00410C82"/>
    <w:rsid w:val="0041127B"/>
    <w:rsid w:val="004114AD"/>
    <w:rsid w:val="004125AC"/>
    <w:rsid w:val="00412CB0"/>
    <w:rsid w:val="00412E03"/>
    <w:rsid w:val="00412E49"/>
    <w:rsid w:val="00413A32"/>
    <w:rsid w:val="0041420C"/>
    <w:rsid w:val="004156E1"/>
    <w:rsid w:val="00416BC9"/>
    <w:rsid w:val="004203D1"/>
    <w:rsid w:val="0042129F"/>
    <w:rsid w:val="0042209D"/>
    <w:rsid w:val="00422459"/>
    <w:rsid w:val="00423C72"/>
    <w:rsid w:val="004249B9"/>
    <w:rsid w:val="00425925"/>
    <w:rsid w:val="004263A0"/>
    <w:rsid w:val="004270D1"/>
    <w:rsid w:val="004273C1"/>
    <w:rsid w:val="0043040E"/>
    <w:rsid w:val="00430495"/>
    <w:rsid w:val="004322D9"/>
    <w:rsid w:val="0043285D"/>
    <w:rsid w:val="004329B9"/>
    <w:rsid w:val="00433A26"/>
    <w:rsid w:val="00433F8B"/>
    <w:rsid w:val="00434B32"/>
    <w:rsid w:val="00435372"/>
    <w:rsid w:val="00435446"/>
    <w:rsid w:val="00435B32"/>
    <w:rsid w:val="00436CB7"/>
    <w:rsid w:val="00436EC5"/>
    <w:rsid w:val="00437108"/>
    <w:rsid w:val="0044101D"/>
    <w:rsid w:val="004432E1"/>
    <w:rsid w:val="00443B03"/>
    <w:rsid w:val="00444B21"/>
    <w:rsid w:val="004465FA"/>
    <w:rsid w:val="00446681"/>
    <w:rsid w:val="0044753E"/>
    <w:rsid w:val="004477EE"/>
    <w:rsid w:val="00450424"/>
    <w:rsid w:val="00450484"/>
    <w:rsid w:val="00450584"/>
    <w:rsid w:val="004513C4"/>
    <w:rsid w:val="00451692"/>
    <w:rsid w:val="00452625"/>
    <w:rsid w:val="00452A86"/>
    <w:rsid w:val="00453597"/>
    <w:rsid w:val="00455C12"/>
    <w:rsid w:val="004561B0"/>
    <w:rsid w:val="004561C2"/>
    <w:rsid w:val="0045633C"/>
    <w:rsid w:val="00456B1A"/>
    <w:rsid w:val="00457217"/>
    <w:rsid w:val="0045778C"/>
    <w:rsid w:val="00462D62"/>
    <w:rsid w:val="00463E80"/>
    <w:rsid w:val="00464757"/>
    <w:rsid w:val="00464CA7"/>
    <w:rsid w:val="00464F9A"/>
    <w:rsid w:val="00465301"/>
    <w:rsid w:val="00467DAE"/>
    <w:rsid w:val="00467E51"/>
    <w:rsid w:val="00470B7F"/>
    <w:rsid w:val="00471585"/>
    <w:rsid w:val="00473B4A"/>
    <w:rsid w:val="00475AF6"/>
    <w:rsid w:val="004769B0"/>
    <w:rsid w:val="004815DF"/>
    <w:rsid w:val="00481ED9"/>
    <w:rsid w:val="00484184"/>
    <w:rsid w:val="004853A4"/>
    <w:rsid w:val="00487A3A"/>
    <w:rsid w:val="00490B49"/>
    <w:rsid w:val="00491CDE"/>
    <w:rsid w:val="00492552"/>
    <w:rsid w:val="004943D5"/>
    <w:rsid w:val="00494DE8"/>
    <w:rsid w:val="0049530B"/>
    <w:rsid w:val="00495322"/>
    <w:rsid w:val="004953F4"/>
    <w:rsid w:val="00495CAD"/>
    <w:rsid w:val="004977D9"/>
    <w:rsid w:val="00497CE4"/>
    <w:rsid w:val="004A12C4"/>
    <w:rsid w:val="004A1489"/>
    <w:rsid w:val="004A1539"/>
    <w:rsid w:val="004A1EA1"/>
    <w:rsid w:val="004A21AC"/>
    <w:rsid w:val="004A2FD2"/>
    <w:rsid w:val="004A43B5"/>
    <w:rsid w:val="004A44CD"/>
    <w:rsid w:val="004A467D"/>
    <w:rsid w:val="004A515D"/>
    <w:rsid w:val="004A6324"/>
    <w:rsid w:val="004A6E19"/>
    <w:rsid w:val="004A735C"/>
    <w:rsid w:val="004B02C5"/>
    <w:rsid w:val="004B2552"/>
    <w:rsid w:val="004B2608"/>
    <w:rsid w:val="004B27EA"/>
    <w:rsid w:val="004B36A4"/>
    <w:rsid w:val="004B36D8"/>
    <w:rsid w:val="004B6436"/>
    <w:rsid w:val="004B764B"/>
    <w:rsid w:val="004C0087"/>
    <w:rsid w:val="004C0161"/>
    <w:rsid w:val="004C2682"/>
    <w:rsid w:val="004C2AF5"/>
    <w:rsid w:val="004C3552"/>
    <w:rsid w:val="004C45DF"/>
    <w:rsid w:val="004C6BA9"/>
    <w:rsid w:val="004D1B94"/>
    <w:rsid w:val="004D2AA0"/>
    <w:rsid w:val="004D2B1D"/>
    <w:rsid w:val="004D6B58"/>
    <w:rsid w:val="004D6F69"/>
    <w:rsid w:val="004D7381"/>
    <w:rsid w:val="004D790C"/>
    <w:rsid w:val="004E147E"/>
    <w:rsid w:val="004E416F"/>
    <w:rsid w:val="004E67C8"/>
    <w:rsid w:val="004E6D2B"/>
    <w:rsid w:val="004F0202"/>
    <w:rsid w:val="004F07E3"/>
    <w:rsid w:val="004F1ABE"/>
    <w:rsid w:val="004F38A4"/>
    <w:rsid w:val="004F3EC3"/>
    <w:rsid w:val="004F4A76"/>
    <w:rsid w:val="004F5440"/>
    <w:rsid w:val="004F6324"/>
    <w:rsid w:val="004F6460"/>
    <w:rsid w:val="004F6974"/>
    <w:rsid w:val="00500B30"/>
    <w:rsid w:val="00501A9E"/>
    <w:rsid w:val="00501D2D"/>
    <w:rsid w:val="0050642F"/>
    <w:rsid w:val="0050644D"/>
    <w:rsid w:val="00506DAC"/>
    <w:rsid w:val="0050755A"/>
    <w:rsid w:val="00507EF4"/>
    <w:rsid w:val="005104CC"/>
    <w:rsid w:val="00510E95"/>
    <w:rsid w:val="00510EB9"/>
    <w:rsid w:val="00512B97"/>
    <w:rsid w:val="005137F9"/>
    <w:rsid w:val="00513C6C"/>
    <w:rsid w:val="00514215"/>
    <w:rsid w:val="005162A7"/>
    <w:rsid w:val="005164F9"/>
    <w:rsid w:val="00516987"/>
    <w:rsid w:val="0052048E"/>
    <w:rsid w:val="00520532"/>
    <w:rsid w:val="00520F31"/>
    <w:rsid w:val="00522830"/>
    <w:rsid w:val="0052295D"/>
    <w:rsid w:val="005238AE"/>
    <w:rsid w:val="00523A2D"/>
    <w:rsid w:val="00523EB5"/>
    <w:rsid w:val="00524251"/>
    <w:rsid w:val="00527A12"/>
    <w:rsid w:val="00530CFD"/>
    <w:rsid w:val="00530E2F"/>
    <w:rsid w:val="00532F54"/>
    <w:rsid w:val="00534BE2"/>
    <w:rsid w:val="00534BFD"/>
    <w:rsid w:val="00535D24"/>
    <w:rsid w:val="00536132"/>
    <w:rsid w:val="00536ECE"/>
    <w:rsid w:val="00537F00"/>
    <w:rsid w:val="0054013E"/>
    <w:rsid w:val="00540AC9"/>
    <w:rsid w:val="00540DFF"/>
    <w:rsid w:val="00543540"/>
    <w:rsid w:val="00545A35"/>
    <w:rsid w:val="00546439"/>
    <w:rsid w:val="00546C5A"/>
    <w:rsid w:val="00547948"/>
    <w:rsid w:val="005507C2"/>
    <w:rsid w:val="0055272E"/>
    <w:rsid w:val="005528B5"/>
    <w:rsid w:val="00552EE5"/>
    <w:rsid w:val="00553C05"/>
    <w:rsid w:val="0055431C"/>
    <w:rsid w:val="00556808"/>
    <w:rsid w:val="00556C8D"/>
    <w:rsid w:val="00557A3A"/>
    <w:rsid w:val="00557C82"/>
    <w:rsid w:val="005601AD"/>
    <w:rsid w:val="00560783"/>
    <w:rsid w:val="0056084E"/>
    <w:rsid w:val="0056208B"/>
    <w:rsid w:val="00562F93"/>
    <w:rsid w:val="005643EB"/>
    <w:rsid w:val="00564509"/>
    <w:rsid w:val="005647E1"/>
    <w:rsid w:val="00566503"/>
    <w:rsid w:val="00566D9A"/>
    <w:rsid w:val="00570320"/>
    <w:rsid w:val="00570846"/>
    <w:rsid w:val="00571C8C"/>
    <w:rsid w:val="00572F43"/>
    <w:rsid w:val="00575A54"/>
    <w:rsid w:val="00576233"/>
    <w:rsid w:val="00576F31"/>
    <w:rsid w:val="00577634"/>
    <w:rsid w:val="0058098D"/>
    <w:rsid w:val="00580B73"/>
    <w:rsid w:val="005819A4"/>
    <w:rsid w:val="00582AE0"/>
    <w:rsid w:val="00585C96"/>
    <w:rsid w:val="005862DC"/>
    <w:rsid w:val="005901A6"/>
    <w:rsid w:val="00590532"/>
    <w:rsid w:val="005920A3"/>
    <w:rsid w:val="0059452D"/>
    <w:rsid w:val="00595D50"/>
    <w:rsid w:val="00595E2A"/>
    <w:rsid w:val="00596386"/>
    <w:rsid w:val="00597489"/>
    <w:rsid w:val="005A12B0"/>
    <w:rsid w:val="005A395D"/>
    <w:rsid w:val="005A496E"/>
    <w:rsid w:val="005A4F73"/>
    <w:rsid w:val="005A57F8"/>
    <w:rsid w:val="005A5C6E"/>
    <w:rsid w:val="005A5FB7"/>
    <w:rsid w:val="005A6895"/>
    <w:rsid w:val="005A7C46"/>
    <w:rsid w:val="005B02F3"/>
    <w:rsid w:val="005B214B"/>
    <w:rsid w:val="005B300D"/>
    <w:rsid w:val="005B3768"/>
    <w:rsid w:val="005B3D2C"/>
    <w:rsid w:val="005B4671"/>
    <w:rsid w:val="005B49B0"/>
    <w:rsid w:val="005B5093"/>
    <w:rsid w:val="005B63C1"/>
    <w:rsid w:val="005B6D4F"/>
    <w:rsid w:val="005C148C"/>
    <w:rsid w:val="005C1888"/>
    <w:rsid w:val="005C51F1"/>
    <w:rsid w:val="005C5FF9"/>
    <w:rsid w:val="005C67F2"/>
    <w:rsid w:val="005C727D"/>
    <w:rsid w:val="005D0DB4"/>
    <w:rsid w:val="005D1493"/>
    <w:rsid w:val="005D1B88"/>
    <w:rsid w:val="005D26F4"/>
    <w:rsid w:val="005D3C0F"/>
    <w:rsid w:val="005D3D01"/>
    <w:rsid w:val="005D4A94"/>
    <w:rsid w:val="005D4E0F"/>
    <w:rsid w:val="005D5765"/>
    <w:rsid w:val="005D587D"/>
    <w:rsid w:val="005D72DE"/>
    <w:rsid w:val="005D7CF4"/>
    <w:rsid w:val="005D7D15"/>
    <w:rsid w:val="005E083E"/>
    <w:rsid w:val="005E1B57"/>
    <w:rsid w:val="005E2CBA"/>
    <w:rsid w:val="005E322D"/>
    <w:rsid w:val="005E3F19"/>
    <w:rsid w:val="005E4ACD"/>
    <w:rsid w:val="005F0D89"/>
    <w:rsid w:val="005F42BA"/>
    <w:rsid w:val="005F4822"/>
    <w:rsid w:val="005F64A6"/>
    <w:rsid w:val="005F6F10"/>
    <w:rsid w:val="005F7211"/>
    <w:rsid w:val="00600245"/>
    <w:rsid w:val="0060044A"/>
    <w:rsid w:val="0060099A"/>
    <w:rsid w:val="00600C78"/>
    <w:rsid w:val="00602C87"/>
    <w:rsid w:val="006035E0"/>
    <w:rsid w:val="00603D28"/>
    <w:rsid w:val="0060443C"/>
    <w:rsid w:val="006060C5"/>
    <w:rsid w:val="00606278"/>
    <w:rsid w:val="0060671C"/>
    <w:rsid w:val="0060731F"/>
    <w:rsid w:val="00607CDF"/>
    <w:rsid w:val="00610487"/>
    <w:rsid w:val="0061170D"/>
    <w:rsid w:val="00616509"/>
    <w:rsid w:val="00620AA4"/>
    <w:rsid w:val="006215DF"/>
    <w:rsid w:val="00621CA3"/>
    <w:rsid w:val="006225D2"/>
    <w:rsid w:val="00623A73"/>
    <w:rsid w:val="00625B6E"/>
    <w:rsid w:val="00626453"/>
    <w:rsid w:val="00626BB4"/>
    <w:rsid w:val="00626F82"/>
    <w:rsid w:val="00631242"/>
    <w:rsid w:val="006313E3"/>
    <w:rsid w:val="00632564"/>
    <w:rsid w:val="006328AA"/>
    <w:rsid w:val="006341F2"/>
    <w:rsid w:val="00635F3B"/>
    <w:rsid w:val="006367F4"/>
    <w:rsid w:val="00637CDA"/>
    <w:rsid w:val="00640365"/>
    <w:rsid w:val="006408EA"/>
    <w:rsid w:val="00641152"/>
    <w:rsid w:val="006413AA"/>
    <w:rsid w:val="00641C82"/>
    <w:rsid w:val="00641DF6"/>
    <w:rsid w:val="00642196"/>
    <w:rsid w:val="006421F5"/>
    <w:rsid w:val="00643704"/>
    <w:rsid w:val="00643B78"/>
    <w:rsid w:val="00643E2A"/>
    <w:rsid w:val="00646891"/>
    <w:rsid w:val="00647CF7"/>
    <w:rsid w:val="00651A1B"/>
    <w:rsid w:val="00651C75"/>
    <w:rsid w:val="00651DF1"/>
    <w:rsid w:val="00654192"/>
    <w:rsid w:val="00655252"/>
    <w:rsid w:val="00655C9F"/>
    <w:rsid w:val="00655CD7"/>
    <w:rsid w:val="006566C0"/>
    <w:rsid w:val="00657372"/>
    <w:rsid w:val="00657B84"/>
    <w:rsid w:val="00660396"/>
    <w:rsid w:val="00660C54"/>
    <w:rsid w:val="006618A3"/>
    <w:rsid w:val="00663FBE"/>
    <w:rsid w:val="006642B7"/>
    <w:rsid w:val="00666EF2"/>
    <w:rsid w:val="00667297"/>
    <w:rsid w:val="00671422"/>
    <w:rsid w:val="0067343F"/>
    <w:rsid w:val="00674FC1"/>
    <w:rsid w:val="00676600"/>
    <w:rsid w:val="00676FC9"/>
    <w:rsid w:val="006775EC"/>
    <w:rsid w:val="00677784"/>
    <w:rsid w:val="00681CDF"/>
    <w:rsid w:val="00684254"/>
    <w:rsid w:val="00684854"/>
    <w:rsid w:val="00684905"/>
    <w:rsid w:val="00685775"/>
    <w:rsid w:val="006871AA"/>
    <w:rsid w:val="00687B76"/>
    <w:rsid w:val="006908B3"/>
    <w:rsid w:val="00691273"/>
    <w:rsid w:val="00691B32"/>
    <w:rsid w:val="00692FC2"/>
    <w:rsid w:val="00694B56"/>
    <w:rsid w:val="006957DE"/>
    <w:rsid w:val="00696451"/>
    <w:rsid w:val="00697539"/>
    <w:rsid w:val="006A029F"/>
    <w:rsid w:val="006A08F9"/>
    <w:rsid w:val="006A1E53"/>
    <w:rsid w:val="006A2183"/>
    <w:rsid w:val="006A2EF4"/>
    <w:rsid w:val="006A45C4"/>
    <w:rsid w:val="006A65FB"/>
    <w:rsid w:val="006A71DB"/>
    <w:rsid w:val="006A7CE7"/>
    <w:rsid w:val="006B0CDF"/>
    <w:rsid w:val="006B0E4E"/>
    <w:rsid w:val="006B1D5A"/>
    <w:rsid w:val="006B2B12"/>
    <w:rsid w:val="006B3EE4"/>
    <w:rsid w:val="006B48A5"/>
    <w:rsid w:val="006B6CA0"/>
    <w:rsid w:val="006B7054"/>
    <w:rsid w:val="006B7457"/>
    <w:rsid w:val="006B7483"/>
    <w:rsid w:val="006B7BBE"/>
    <w:rsid w:val="006C1ECB"/>
    <w:rsid w:val="006C2A3D"/>
    <w:rsid w:val="006C3C07"/>
    <w:rsid w:val="006D342D"/>
    <w:rsid w:val="006D391A"/>
    <w:rsid w:val="006D5C0B"/>
    <w:rsid w:val="006D67BB"/>
    <w:rsid w:val="006D6A40"/>
    <w:rsid w:val="006D7061"/>
    <w:rsid w:val="006D7A09"/>
    <w:rsid w:val="006E0E98"/>
    <w:rsid w:val="006E188D"/>
    <w:rsid w:val="006E2E3D"/>
    <w:rsid w:val="006E5AD8"/>
    <w:rsid w:val="006F00BC"/>
    <w:rsid w:val="006F0CB3"/>
    <w:rsid w:val="006F0DF1"/>
    <w:rsid w:val="006F1230"/>
    <w:rsid w:val="006F37BC"/>
    <w:rsid w:val="006F3BA0"/>
    <w:rsid w:val="006F4E8C"/>
    <w:rsid w:val="006F79FF"/>
    <w:rsid w:val="006F7CB8"/>
    <w:rsid w:val="00700661"/>
    <w:rsid w:val="00700869"/>
    <w:rsid w:val="00701367"/>
    <w:rsid w:val="007015D5"/>
    <w:rsid w:val="00702807"/>
    <w:rsid w:val="00702833"/>
    <w:rsid w:val="00702B3D"/>
    <w:rsid w:val="00703D69"/>
    <w:rsid w:val="00703F32"/>
    <w:rsid w:val="00705A27"/>
    <w:rsid w:val="007061C8"/>
    <w:rsid w:val="007065D6"/>
    <w:rsid w:val="00706BC9"/>
    <w:rsid w:val="00706C85"/>
    <w:rsid w:val="00707061"/>
    <w:rsid w:val="00707992"/>
    <w:rsid w:val="00711F64"/>
    <w:rsid w:val="0071254C"/>
    <w:rsid w:val="00713271"/>
    <w:rsid w:val="00713D18"/>
    <w:rsid w:val="00716143"/>
    <w:rsid w:val="007165CA"/>
    <w:rsid w:val="00716D45"/>
    <w:rsid w:val="007171C1"/>
    <w:rsid w:val="007202E7"/>
    <w:rsid w:val="007257DC"/>
    <w:rsid w:val="0072598E"/>
    <w:rsid w:val="00725D16"/>
    <w:rsid w:val="0073158F"/>
    <w:rsid w:val="00731FDD"/>
    <w:rsid w:val="007322D7"/>
    <w:rsid w:val="00732E65"/>
    <w:rsid w:val="00735995"/>
    <w:rsid w:val="007362E5"/>
    <w:rsid w:val="00736D4C"/>
    <w:rsid w:val="0073706B"/>
    <w:rsid w:val="007409C9"/>
    <w:rsid w:val="00740B8F"/>
    <w:rsid w:val="007419D3"/>
    <w:rsid w:val="00741D0D"/>
    <w:rsid w:val="007441BE"/>
    <w:rsid w:val="007442D0"/>
    <w:rsid w:val="00745595"/>
    <w:rsid w:val="00746791"/>
    <w:rsid w:val="007478A9"/>
    <w:rsid w:val="00750E48"/>
    <w:rsid w:val="0075274A"/>
    <w:rsid w:val="00752D93"/>
    <w:rsid w:val="00753292"/>
    <w:rsid w:val="00753E4D"/>
    <w:rsid w:val="007541C5"/>
    <w:rsid w:val="007612B0"/>
    <w:rsid w:val="007615F5"/>
    <w:rsid w:val="007622ED"/>
    <w:rsid w:val="00762737"/>
    <w:rsid w:val="00763572"/>
    <w:rsid w:val="007642E1"/>
    <w:rsid w:val="00764D5C"/>
    <w:rsid w:val="00766516"/>
    <w:rsid w:val="00766C73"/>
    <w:rsid w:val="00767554"/>
    <w:rsid w:val="00770808"/>
    <w:rsid w:val="007712BB"/>
    <w:rsid w:val="007721F7"/>
    <w:rsid w:val="00772CC9"/>
    <w:rsid w:val="00773779"/>
    <w:rsid w:val="00775807"/>
    <w:rsid w:val="007763C8"/>
    <w:rsid w:val="00776D85"/>
    <w:rsid w:val="00777EBC"/>
    <w:rsid w:val="007835E0"/>
    <w:rsid w:val="00784CE2"/>
    <w:rsid w:val="0078589F"/>
    <w:rsid w:val="00790DD8"/>
    <w:rsid w:val="007915D1"/>
    <w:rsid w:val="0079161B"/>
    <w:rsid w:val="00791A30"/>
    <w:rsid w:val="00793E5D"/>
    <w:rsid w:val="007943D8"/>
    <w:rsid w:val="007944BB"/>
    <w:rsid w:val="00795439"/>
    <w:rsid w:val="007962CB"/>
    <w:rsid w:val="00797105"/>
    <w:rsid w:val="00797A89"/>
    <w:rsid w:val="007A121A"/>
    <w:rsid w:val="007A4210"/>
    <w:rsid w:val="007A48D4"/>
    <w:rsid w:val="007A50E9"/>
    <w:rsid w:val="007A5CCD"/>
    <w:rsid w:val="007A7D97"/>
    <w:rsid w:val="007B0B6F"/>
    <w:rsid w:val="007B0CE0"/>
    <w:rsid w:val="007B468A"/>
    <w:rsid w:val="007B4B0F"/>
    <w:rsid w:val="007B54F2"/>
    <w:rsid w:val="007B7552"/>
    <w:rsid w:val="007C05A9"/>
    <w:rsid w:val="007C0BD2"/>
    <w:rsid w:val="007C12B6"/>
    <w:rsid w:val="007C1E96"/>
    <w:rsid w:val="007C2B86"/>
    <w:rsid w:val="007C5F79"/>
    <w:rsid w:val="007D4602"/>
    <w:rsid w:val="007D74D6"/>
    <w:rsid w:val="007E0BF3"/>
    <w:rsid w:val="007E2EA6"/>
    <w:rsid w:val="007E3198"/>
    <w:rsid w:val="007E4256"/>
    <w:rsid w:val="007E6AD1"/>
    <w:rsid w:val="007E74AD"/>
    <w:rsid w:val="007E7B51"/>
    <w:rsid w:val="007E7D6C"/>
    <w:rsid w:val="007E7F60"/>
    <w:rsid w:val="007F0546"/>
    <w:rsid w:val="007F2BA9"/>
    <w:rsid w:val="007F3128"/>
    <w:rsid w:val="007F31DB"/>
    <w:rsid w:val="007F33FF"/>
    <w:rsid w:val="007F5EE4"/>
    <w:rsid w:val="007F7443"/>
    <w:rsid w:val="00800BC1"/>
    <w:rsid w:val="00800C3F"/>
    <w:rsid w:val="008011AD"/>
    <w:rsid w:val="00801621"/>
    <w:rsid w:val="0080200E"/>
    <w:rsid w:val="00802DC9"/>
    <w:rsid w:val="0080302F"/>
    <w:rsid w:val="00804049"/>
    <w:rsid w:val="00804DA8"/>
    <w:rsid w:val="00805637"/>
    <w:rsid w:val="00806334"/>
    <w:rsid w:val="00807A59"/>
    <w:rsid w:val="00812618"/>
    <w:rsid w:val="008133CF"/>
    <w:rsid w:val="0081373E"/>
    <w:rsid w:val="00813900"/>
    <w:rsid w:val="008139D6"/>
    <w:rsid w:val="00815EBA"/>
    <w:rsid w:val="008164F1"/>
    <w:rsid w:val="00816A98"/>
    <w:rsid w:val="00817BB2"/>
    <w:rsid w:val="00826177"/>
    <w:rsid w:val="00827598"/>
    <w:rsid w:val="00827F0C"/>
    <w:rsid w:val="00831DCD"/>
    <w:rsid w:val="00832C19"/>
    <w:rsid w:val="00833208"/>
    <w:rsid w:val="008347E7"/>
    <w:rsid w:val="008366AA"/>
    <w:rsid w:val="00836FD7"/>
    <w:rsid w:val="00837113"/>
    <w:rsid w:val="008376E0"/>
    <w:rsid w:val="008414B2"/>
    <w:rsid w:val="00841A66"/>
    <w:rsid w:val="008434AC"/>
    <w:rsid w:val="008435B3"/>
    <w:rsid w:val="00843A9D"/>
    <w:rsid w:val="0084492C"/>
    <w:rsid w:val="00847DF1"/>
    <w:rsid w:val="0085004C"/>
    <w:rsid w:val="008516CD"/>
    <w:rsid w:val="00851F40"/>
    <w:rsid w:val="00852022"/>
    <w:rsid w:val="00852DEC"/>
    <w:rsid w:val="008544E2"/>
    <w:rsid w:val="00854666"/>
    <w:rsid w:val="00855F5E"/>
    <w:rsid w:val="00856283"/>
    <w:rsid w:val="008601AE"/>
    <w:rsid w:val="008607DA"/>
    <w:rsid w:val="00861513"/>
    <w:rsid w:val="0086263E"/>
    <w:rsid w:val="00863625"/>
    <w:rsid w:val="00864805"/>
    <w:rsid w:val="00865AEC"/>
    <w:rsid w:val="008708F1"/>
    <w:rsid w:val="00871705"/>
    <w:rsid w:val="008727A6"/>
    <w:rsid w:val="00872877"/>
    <w:rsid w:val="008728A5"/>
    <w:rsid w:val="00874AA8"/>
    <w:rsid w:val="008767D5"/>
    <w:rsid w:val="00877495"/>
    <w:rsid w:val="00877781"/>
    <w:rsid w:val="0087794E"/>
    <w:rsid w:val="0087795E"/>
    <w:rsid w:val="00881C76"/>
    <w:rsid w:val="00884E5C"/>
    <w:rsid w:val="00885084"/>
    <w:rsid w:val="0088652E"/>
    <w:rsid w:val="008872C0"/>
    <w:rsid w:val="00890517"/>
    <w:rsid w:val="00894140"/>
    <w:rsid w:val="00896F3C"/>
    <w:rsid w:val="00897746"/>
    <w:rsid w:val="008A11A0"/>
    <w:rsid w:val="008A1CF8"/>
    <w:rsid w:val="008A3259"/>
    <w:rsid w:val="008A35A1"/>
    <w:rsid w:val="008A3B64"/>
    <w:rsid w:val="008A5570"/>
    <w:rsid w:val="008B0BEF"/>
    <w:rsid w:val="008B1D9D"/>
    <w:rsid w:val="008B28E7"/>
    <w:rsid w:val="008B2923"/>
    <w:rsid w:val="008B3546"/>
    <w:rsid w:val="008C09B9"/>
    <w:rsid w:val="008C0E40"/>
    <w:rsid w:val="008C16AF"/>
    <w:rsid w:val="008C30BE"/>
    <w:rsid w:val="008C3439"/>
    <w:rsid w:val="008C3B3E"/>
    <w:rsid w:val="008C4A69"/>
    <w:rsid w:val="008C542A"/>
    <w:rsid w:val="008C5E1C"/>
    <w:rsid w:val="008C6B22"/>
    <w:rsid w:val="008C7249"/>
    <w:rsid w:val="008C74BD"/>
    <w:rsid w:val="008D05CD"/>
    <w:rsid w:val="008D0A91"/>
    <w:rsid w:val="008D1BF0"/>
    <w:rsid w:val="008D1EA5"/>
    <w:rsid w:val="008D2496"/>
    <w:rsid w:val="008D2B59"/>
    <w:rsid w:val="008D4CE3"/>
    <w:rsid w:val="008D55C3"/>
    <w:rsid w:val="008D6454"/>
    <w:rsid w:val="008D6A3A"/>
    <w:rsid w:val="008E009D"/>
    <w:rsid w:val="008E0397"/>
    <w:rsid w:val="008E03E3"/>
    <w:rsid w:val="008E0D32"/>
    <w:rsid w:val="008E0D99"/>
    <w:rsid w:val="008E0E54"/>
    <w:rsid w:val="008E1D52"/>
    <w:rsid w:val="008E1DF8"/>
    <w:rsid w:val="008E4142"/>
    <w:rsid w:val="008E4153"/>
    <w:rsid w:val="008E418D"/>
    <w:rsid w:val="008E43E7"/>
    <w:rsid w:val="008E4B7D"/>
    <w:rsid w:val="008E4E8C"/>
    <w:rsid w:val="008E502A"/>
    <w:rsid w:val="008E57B9"/>
    <w:rsid w:val="008E6E32"/>
    <w:rsid w:val="008E6E7D"/>
    <w:rsid w:val="008E7A83"/>
    <w:rsid w:val="008F3F3B"/>
    <w:rsid w:val="008F4C48"/>
    <w:rsid w:val="008F4D63"/>
    <w:rsid w:val="008F71F4"/>
    <w:rsid w:val="0090132E"/>
    <w:rsid w:val="00904DD8"/>
    <w:rsid w:val="00905A01"/>
    <w:rsid w:val="00905D35"/>
    <w:rsid w:val="00907905"/>
    <w:rsid w:val="0091151A"/>
    <w:rsid w:val="00911F58"/>
    <w:rsid w:val="00913D3D"/>
    <w:rsid w:val="0091693B"/>
    <w:rsid w:val="009200A6"/>
    <w:rsid w:val="00920123"/>
    <w:rsid w:val="00920278"/>
    <w:rsid w:val="00920A45"/>
    <w:rsid w:val="00922662"/>
    <w:rsid w:val="00922D10"/>
    <w:rsid w:val="009256C8"/>
    <w:rsid w:val="0092638D"/>
    <w:rsid w:val="00926668"/>
    <w:rsid w:val="00927F15"/>
    <w:rsid w:val="0093003E"/>
    <w:rsid w:val="00930067"/>
    <w:rsid w:val="00932A92"/>
    <w:rsid w:val="00933DDA"/>
    <w:rsid w:val="00933E54"/>
    <w:rsid w:val="009346F4"/>
    <w:rsid w:val="00934A4F"/>
    <w:rsid w:val="00935488"/>
    <w:rsid w:val="0093586C"/>
    <w:rsid w:val="0093587F"/>
    <w:rsid w:val="00935CCA"/>
    <w:rsid w:val="00936362"/>
    <w:rsid w:val="0093676A"/>
    <w:rsid w:val="00940A59"/>
    <w:rsid w:val="00942551"/>
    <w:rsid w:val="0094300F"/>
    <w:rsid w:val="00944AC0"/>
    <w:rsid w:val="0094716B"/>
    <w:rsid w:val="00947FE3"/>
    <w:rsid w:val="009502F8"/>
    <w:rsid w:val="0095428F"/>
    <w:rsid w:val="00954734"/>
    <w:rsid w:val="0095549C"/>
    <w:rsid w:val="009579FF"/>
    <w:rsid w:val="009600CF"/>
    <w:rsid w:val="009639AE"/>
    <w:rsid w:val="0096631F"/>
    <w:rsid w:val="009664D8"/>
    <w:rsid w:val="009673DE"/>
    <w:rsid w:val="009674F1"/>
    <w:rsid w:val="009701BB"/>
    <w:rsid w:val="00970730"/>
    <w:rsid w:val="0097358A"/>
    <w:rsid w:val="00973762"/>
    <w:rsid w:val="00974D69"/>
    <w:rsid w:val="00977A1B"/>
    <w:rsid w:val="00977F0E"/>
    <w:rsid w:val="009809A5"/>
    <w:rsid w:val="00981743"/>
    <w:rsid w:val="00982AC8"/>
    <w:rsid w:val="00983BC5"/>
    <w:rsid w:val="00983C83"/>
    <w:rsid w:val="00984B3C"/>
    <w:rsid w:val="00984D57"/>
    <w:rsid w:val="00985728"/>
    <w:rsid w:val="009878A8"/>
    <w:rsid w:val="009910C5"/>
    <w:rsid w:val="00992359"/>
    <w:rsid w:val="0099406E"/>
    <w:rsid w:val="00994253"/>
    <w:rsid w:val="00995FA6"/>
    <w:rsid w:val="00996341"/>
    <w:rsid w:val="0099713F"/>
    <w:rsid w:val="009A0048"/>
    <w:rsid w:val="009A0606"/>
    <w:rsid w:val="009A0A3C"/>
    <w:rsid w:val="009A305A"/>
    <w:rsid w:val="009A3ECA"/>
    <w:rsid w:val="009A4433"/>
    <w:rsid w:val="009A561B"/>
    <w:rsid w:val="009A6B45"/>
    <w:rsid w:val="009A6D0B"/>
    <w:rsid w:val="009B0EDB"/>
    <w:rsid w:val="009B2987"/>
    <w:rsid w:val="009B3067"/>
    <w:rsid w:val="009B4358"/>
    <w:rsid w:val="009B5BE3"/>
    <w:rsid w:val="009B736B"/>
    <w:rsid w:val="009C0004"/>
    <w:rsid w:val="009C1F1D"/>
    <w:rsid w:val="009C224B"/>
    <w:rsid w:val="009C2971"/>
    <w:rsid w:val="009C70D6"/>
    <w:rsid w:val="009C7AEB"/>
    <w:rsid w:val="009D0910"/>
    <w:rsid w:val="009D1A77"/>
    <w:rsid w:val="009D29B2"/>
    <w:rsid w:val="009D67DD"/>
    <w:rsid w:val="009D7037"/>
    <w:rsid w:val="009D75A6"/>
    <w:rsid w:val="009E03CD"/>
    <w:rsid w:val="009E040C"/>
    <w:rsid w:val="009E2C66"/>
    <w:rsid w:val="009E5D68"/>
    <w:rsid w:val="009F0B88"/>
    <w:rsid w:val="009F0FCB"/>
    <w:rsid w:val="009F28AA"/>
    <w:rsid w:val="009F3FE4"/>
    <w:rsid w:val="009F4861"/>
    <w:rsid w:val="009F61F3"/>
    <w:rsid w:val="009F6590"/>
    <w:rsid w:val="009F7234"/>
    <w:rsid w:val="009F77EC"/>
    <w:rsid w:val="00A01D72"/>
    <w:rsid w:val="00A03937"/>
    <w:rsid w:val="00A04521"/>
    <w:rsid w:val="00A107CC"/>
    <w:rsid w:val="00A1223B"/>
    <w:rsid w:val="00A14D25"/>
    <w:rsid w:val="00A162A6"/>
    <w:rsid w:val="00A16F83"/>
    <w:rsid w:val="00A2183E"/>
    <w:rsid w:val="00A21E87"/>
    <w:rsid w:val="00A254F4"/>
    <w:rsid w:val="00A25DC0"/>
    <w:rsid w:val="00A267DE"/>
    <w:rsid w:val="00A2784C"/>
    <w:rsid w:val="00A27DBF"/>
    <w:rsid w:val="00A30F76"/>
    <w:rsid w:val="00A313D9"/>
    <w:rsid w:val="00A32AB7"/>
    <w:rsid w:val="00A33512"/>
    <w:rsid w:val="00A348EF"/>
    <w:rsid w:val="00A34D76"/>
    <w:rsid w:val="00A350CA"/>
    <w:rsid w:val="00A35138"/>
    <w:rsid w:val="00A36332"/>
    <w:rsid w:val="00A36ED8"/>
    <w:rsid w:val="00A37688"/>
    <w:rsid w:val="00A37765"/>
    <w:rsid w:val="00A40DCE"/>
    <w:rsid w:val="00A40DD4"/>
    <w:rsid w:val="00A415BA"/>
    <w:rsid w:val="00A43F5B"/>
    <w:rsid w:val="00A4475F"/>
    <w:rsid w:val="00A4492E"/>
    <w:rsid w:val="00A458AD"/>
    <w:rsid w:val="00A467D9"/>
    <w:rsid w:val="00A502EA"/>
    <w:rsid w:val="00A51673"/>
    <w:rsid w:val="00A51875"/>
    <w:rsid w:val="00A52020"/>
    <w:rsid w:val="00A540FB"/>
    <w:rsid w:val="00A547E9"/>
    <w:rsid w:val="00A55AC3"/>
    <w:rsid w:val="00A5631C"/>
    <w:rsid w:val="00A57850"/>
    <w:rsid w:val="00A60354"/>
    <w:rsid w:val="00A63031"/>
    <w:rsid w:val="00A6743F"/>
    <w:rsid w:val="00A702E9"/>
    <w:rsid w:val="00A7299F"/>
    <w:rsid w:val="00A72C34"/>
    <w:rsid w:val="00A72DCE"/>
    <w:rsid w:val="00A74860"/>
    <w:rsid w:val="00A749A2"/>
    <w:rsid w:val="00A80C9B"/>
    <w:rsid w:val="00A81421"/>
    <w:rsid w:val="00A816B7"/>
    <w:rsid w:val="00A82219"/>
    <w:rsid w:val="00A83804"/>
    <w:rsid w:val="00A84D86"/>
    <w:rsid w:val="00A852B7"/>
    <w:rsid w:val="00A853CC"/>
    <w:rsid w:val="00A85726"/>
    <w:rsid w:val="00A86AAE"/>
    <w:rsid w:val="00A87464"/>
    <w:rsid w:val="00A910A5"/>
    <w:rsid w:val="00A949D3"/>
    <w:rsid w:val="00AA0062"/>
    <w:rsid w:val="00AA10EB"/>
    <w:rsid w:val="00AA1CF0"/>
    <w:rsid w:val="00AA3F62"/>
    <w:rsid w:val="00AA3FC3"/>
    <w:rsid w:val="00AA525E"/>
    <w:rsid w:val="00AA5F66"/>
    <w:rsid w:val="00AA632A"/>
    <w:rsid w:val="00AA77DF"/>
    <w:rsid w:val="00AB00AE"/>
    <w:rsid w:val="00AB0225"/>
    <w:rsid w:val="00AB274A"/>
    <w:rsid w:val="00AB43AF"/>
    <w:rsid w:val="00AB65D4"/>
    <w:rsid w:val="00AB6C38"/>
    <w:rsid w:val="00AB6E8A"/>
    <w:rsid w:val="00AC115C"/>
    <w:rsid w:val="00AC62FF"/>
    <w:rsid w:val="00AC6CA7"/>
    <w:rsid w:val="00AC777D"/>
    <w:rsid w:val="00AC7901"/>
    <w:rsid w:val="00AD11C5"/>
    <w:rsid w:val="00AD223C"/>
    <w:rsid w:val="00AD2B86"/>
    <w:rsid w:val="00AD4172"/>
    <w:rsid w:val="00AD493E"/>
    <w:rsid w:val="00AD56EA"/>
    <w:rsid w:val="00AD7085"/>
    <w:rsid w:val="00AD7CCB"/>
    <w:rsid w:val="00AE01AD"/>
    <w:rsid w:val="00AE09BA"/>
    <w:rsid w:val="00AE0AB6"/>
    <w:rsid w:val="00AE147B"/>
    <w:rsid w:val="00AE1D35"/>
    <w:rsid w:val="00AE2049"/>
    <w:rsid w:val="00AE30AE"/>
    <w:rsid w:val="00AE3323"/>
    <w:rsid w:val="00AE343A"/>
    <w:rsid w:val="00AE5443"/>
    <w:rsid w:val="00AE5FE4"/>
    <w:rsid w:val="00AE6550"/>
    <w:rsid w:val="00AE7FE9"/>
    <w:rsid w:val="00AF192B"/>
    <w:rsid w:val="00AF1A68"/>
    <w:rsid w:val="00AF2D8A"/>
    <w:rsid w:val="00AF351A"/>
    <w:rsid w:val="00AF363C"/>
    <w:rsid w:val="00AF3AC8"/>
    <w:rsid w:val="00AF5722"/>
    <w:rsid w:val="00AF6223"/>
    <w:rsid w:val="00AF6974"/>
    <w:rsid w:val="00AF7609"/>
    <w:rsid w:val="00B01B38"/>
    <w:rsid w:val="00B02808"/>
    <w:rsid w:val="00B03239"/>
    <w:rsid w:val="00B11190"/>
    <w:rsid w:val="00B12223"/>
    <w:rsid w:val="00B128E6"/>
    <w:rsid w:val="00B13CA1"/>
    <w:rsid w:val="00B14500"/>
    <w:rsid w:val="00B1452A"/>
    <w:rsid w:val="00B15EB0"/>
    <w:rsid w:val="00B16847"/>
    <w:rsid w:val="00B169E4"/>
    <w:rsid w:val="00B16F2F"/>
    <w:rsid w:val="00B2065B"/>
    <w:rsid w:val="00B253A5"/>
    <w:rsid w:val="00B2701D"/>
    <w:rsid w:val="00B27790"/>
    <w:rsid w:val="00B279FA"/>
    <w:rsid w:val="00B27FE0"/>
    <w:rsid w:val="00B3093D"/>
    <w:rsid w:val="00B31569"/>
    <w:rsid w:val="00B3195A"/>
    <w:rsid w:val="00B31D3C"/>
    <w:rsid w:val="00B35077"/>
    <w:rsid w:val="00B3618F"/>
    <w:rsid w:val="00B37236"/>
    <w:rsid w:val="00B3739E"/>
    <w:rsid w:val="00B37873"/>
    <w:rsid w:val="00B37CAD"/>
    <w:rsid w:val="00B40775"/>
    <w:rsid w:val="00B41190"/>
    <w:rsid w:val="00B42B33"/>
    <w:rsid w:val="00B42F57"/>
    <w:rsid w:val="00B43380"/>
    <w:rsid w:val="00B43F32"/>
    <w:rsid w:val="00B45E6C"/>
    <w:rsid w:val="00B506B0"/>
    <w:rsid w:val="00B511A7"/>
    <w:rsid w:val="00B515AA"/>
    <w:rsid w:val="00B53BCC"/>
    <w:rsid w:val="00B55476"/>
    <w:rsid w:val="00B57F85"/>
    <w:rsid w:val="00B60D62"/>
    <w:rsid w:val="00B60F54"/>
    <w:rsid w:val="00B60FAC"/>
    <w:rsid w:val="00B614D0"/>
    <w:rsid w:val="00B63B5C"/>
    <w:rsid w:val="00B64365"/>
    <w:rsid w:val="00B64487"/>
    <w:rsid w:val="00B649FE"/>
    <w:rsid w:val="00B66CED"/>
    <w:rsid w:val="00B67269"/>
    <w:rsid w:val="00B67A64"/>
    <w:rsid w:val="00B70853"/>
    <w:rsid w:val="00B71093"/>
    <w:rsid w:val="00B719BF"/>
    <w:rsid w:val="00B71FDC"/>
    <w:rsid w:val="00B72079"/>
    <w:rsid w:val="00B7318B"/>
    <w:rsid w:val="00B7395F"/>
    <w:rsid w:val="00B748C2"/>
    <w:rsid w:val="00B74B49"/>
    <w:rsid w:val="00B757B9"/>
    <w:rsid w:val="00B757DF"/>
    <w:rsid w:val="00B75BD0"/>
    <w:rsid w:val="00B75BE7"/>
    <w:rsid w:val="00B75DDE"/>
    <w:rsid w:val="00B77393"/>
    <w:rsid w:val="00B804B7"/>
    <w:rsid w:val="00B82D11"/>
    <w:rsid w:val="00B83A8E"/>
    <w:rsid w:val="00B857FE"/>
    <w:rsid w:val="00B86155"/>
    <w:rsid w:val="00B87BB4"/>
    <w:rsid w:val="00B903D7"/>
    <w:rsid w:val="00B905A0"/>
    <w:rsid w:val="00B91613"/>
    <w:rsid w:val="00B941B5"/>
    <w:rsid w:val="00B97A2A"/>
    <w:rsid w:val="00BA0C0D"/>
    <w:rsid w:val="00BA27E9"/>
    <w:rsid w:val="00BA2E4D"/>
    <w:rsid w:val="00BA3464"/>
    <w:rsid w:val="00BA469C"/>
    <w:rsid w:val="00BA67A7"/>
    <w:rsid w:val="00BB0A6A"/>
    <w:rsid w:val="00BB0AFE"/>
    <w:rsid w:val="00BB4AA4"/>
    <w:rsid w:val="00BB76A2"/>
    <w:rsid w:val="00BB798D"/>
    <w:rsid w:val="00BB7D8E"/>
    <w:rsid w:val="00BC114F"/>
    <w:rsid w:val="00BC1B2C"/>
    <w:rsid w:val="00BC1D56"/>
    <w:rsid w:val="00BC2190"/>
    <w:rsid w:val="00BC2C01"/>
    <w:rsid w:val="00BC42EB"/>
    <w:rsid w:val="00BC4EE9"/>
    <w:rsid w:val="00BC63F5"/>
    <w:rsid w:val="00BD143D"/>
    <w:rsid w:val="00BD191F"/>
    <w:rsid w:val="00BD20D3"/>
    <w:rsid w:val="00BD21ED"/>
    <w:rsid w:val="00BD2239"/>
    <w:rsid w:val="00BD2A36"/>
    <w:rsid w:val="00BD3979"/>
    <w:rsid w:val="00BD3C9B"/>
    <w:rsid w:val="00BD4603"/>
    <w:rsid w:val="00BD488F"/>
    <w:rsid w:val="00BD4B0C"/>
    <w:rsid w:val="00BE016C"/>
    <w:rsid w:val="00BE0DB2"/>
    <w:rsid w:val="00BE1E74"/>
    <w:rsid w:val="00BE24AB"/>
    <w:rsid w:val="00BE2815"/>
    <w:rsid w:val="00BE2BBF"/>
    <w:rsid w:val="00BE3911"/>
    <w:rsid w:val="00BE4505"/>
    <w:rsid w:val="00BE4583"/>
    <w:rsid w:val="00BE4C90"/>
    <w:rsid w:val="00BF19BC"/>
    <w:rsid w:val="00BF2C5C"/>
    <w:rsid w:val="00BF2FCB"/>
    <w:rsid w:val="00BF3532"/>
    <w:rsid w:val="00BF35E3"/>
    <w:rsid w:val="00BF3EED"/>
    <w:rsid w:val="00BF4A0E"/>
    <w:rsid w:val="00BF4AA5"/>
    <w:rsid w:val="00BF542B"/>
    <w:rsid w:val="00BF5691"/>
    <w:rsid w:val="00BF57F2"/>
    <w:rsid w:val="00BF5C17"/>
    <w:rsid w:val="00C00E15"/>
    <w:rsid w:val="00C01319"/>
    <w:rsid w:val="00C01F24"/>
    <w:rsid w:val="00C029A2"/>
    <w:rsid w:val="00C043F2"/>
    <w:rsid w:val="00C071D1"/>
    <w:rsid w:val="00C11160"/>
    <w:rsid w:val="00C112C4"/>
    <w:rsid w:val="00C12E7C"/>
    <w:rsid w:val="00C1392F"/>
    <w:rsid w:val="00C1428C"/>
    <w:rsid w:val="00C14BD6"/>
    <w:rsid w:val="00C17623"/>
    <w:rsid w:val="00C17766"/>
    <w:rsid w:val="00C209F1"/>
    <w:rsid w:val="00C20CDD"/>
    <w:rsid w:val="00C20F57"/>
    <w:rsid w:val="00C21D96"/>
    <w:rsid w:val="00C24564"/>
    <w:rsid w:val="00C24D4E"/>
    <w:rsid w:val="00C26213"/>
    <w:rsid w:val="00C2707D"/>
    <w:rsid w:val="00C301CC"/>
    <w:rsid w:val="00C31B83"/>
    <w:rsid w:val="00C31DF0"/>
    <w:rsid w:val="00C32EAC"/>
    <w:rsid w:val="00C337A6"/>
    <w:rsid w:val="00C33E01"/>
    <w:rsid w:val="00C342B7"/>
    <w:rsid w:val="00C34DF4"/>
    <w:rsid w:val="00C35495"/>
    <w:rsid w:val="00C35599"/>
    <w:rsid w:val="00C36952"/>
    <w:rsid w:val="00C36BE2"/>
    <w:rsid w:val="00C374D5"/>
    <w:rsid w:val="00C37A46"/>
    <w:rsid w:val="00C408C6"/>
    <w:rsid w:val="00C43031"/>
    <w:rsid w:val="00C44984"/>
    <w:rsid w:val="00C47546"/>
    <w:rsid w:val="00C51C26"/>
    <w:rsid w:val="00C528D6"/>
    <w:rsid w:val="00C52E02"/>
    <w:rsid w:val="00C5411B"/>
    <w:rsid w:val="00C54273"/>
    <w:rsid w:val="00C54AA3"/>
    <w:rsid w:val="00C573AA"/>
    <w:rsid w:val="00C617E2"/>
    <w:rsid w:val="00C61DB1"/>
    <w:rsid w:val="00C620F5"/>
    <w:rsid w:val="00C629E9"/>
    <w:rsid w:val="00C6356B"/>
    <w:rsid w:val="00C63B2A"/>
    <w:rsid w:val="00C63CEE"/>
    <w:rsid w:val="00C64285"/>
    <w:rsid w:val="00C64BDB"/>
    <w:rsid w:val="00C64D15"/>
    <w:rsid w:val="00C658BA"/>
    <w:rsid w:val="00C664F7"/>
    <w:rsid w:val="00C67110"/>
    <w:rsid w:val="00C701DB"/>
    <w:rsid w:val="00C7093F"/>
    <w:rsid w:val="00C71EEF"/>
    <w:rsid w:val="00C746BF"/>
    <w:rsid w:val="00C75048"/>
    <w:rsid w:val="00C75A69"/>
    <w:rsid w:val="00C75BC6"/>
    <w:rsid w:val="00C76F05"/>
    <w:rsid w:val="00C8085A"/>
    <w:rsid w:val="00C809CD"/>
    <w:rsid w:val="00C81DB4"/>
    <w:rsid w:val="00C8533C"/>
    <w:rsid w:val="00C854B0"/>
    <w:rsid w:val="00C86419"/>
    <w:rsid w:val="00C876C1"/>
    <w:rsid w:val="00C90B6F"/>
    <w:rsid w:val="00C90FC9"/>
    <w:rsid w:val="00C91534"/>
    <w:rsid w:val="00C92138"/>
    <w:rsid w:val="00C945DD"/>
    <w:rsid w:val="00C96543"/>
    <w:rsid w:val="00C9667A"/>
    <w:rsid w:val="00CA4F63"/>
    <w:rsid w:val="00CA7711"/>
    <w:rsid w:val="00CB08F5"/>
    <w:rsid w:val="00CB112E"/>
    <w:rsid w:val="00CB16BF"/>
    <w:rsid w:val="00CB20E4"/>
    <w:rsid w:val="00CB3100"/>
    <w:rsid w:val="00CB4702"/>
    <w:rsid w:val="00CB498F"/>
    <w:rsid w:val="00CB6AB5"/>
    <w:rsid w:val="00CC347E"/>
    <w:rsid w:val="00CC4B5D"/>
    <w:rsid w:val="00CC5E9A"/>
    <w:rsid w:val="00CC6615"/>
    <w:rsid w:val="00CC6E51"/>
    <w:rsid w:val="00CC766A"/>
    <w:rsid w:val="00CD1134"/>
    <w:rsid w:val="00CD35CA"/>
    <w:rsid w:val="00CD4B72"/>
    <w:rsid w:val="00CD6F14"/>
    <w:rsid w:val="00CD7470"/>
    <w:rsid w:val="00CD7886"/>
    <w:rsid w:val="00CE1B71"/>
    <w:rsid w:val="00CE1D33"/>
    <w:rsid w:val="00CE2E70"/>
    <w:rsid w:val="00CE3E52"/>
    <w:rsid w:val="00CE5730"/>
    <w:rsid w:val="00CE6064"/>
    <w:rsid w:val="00CE680C"/>
    <w:rsid w:val="00CE695E"/>
    <w:rsid w:val="00CE7D32"/>
    <w:rsid w:val="00CF2B43"/>
    <w:rsid w:val="00CF3068"/>
    <w:rsid w:val="00CF3F7F"/>
    <w:rsid w:val="00CF4DBC"/>
    <w:rsid w:val="00CF4E0B"/>
    <w:rsid w:val="00CF704A"/>
    <w:rsid w:val="00CF7857"/>
    <w:rsid w:val="00D00103"/>
    <w:rsid w:val="00D01D75"/>
    <w:rsid w:val="00D02B03"/>
    <w:rsid w:val="00D031DE"/>
    <w:rsid w:val="00D05001"/>
    <w:rsid w:val="00D069BB"/>
    <w:rsid w:val="00D06E6F"/>
    <w:rsid w:val="00D06EE2"/>
    <w:rsid w:val="00D077E5"/>
    <w:rsid w:val="00D07DB6"/>
    <w:rsid w:val="00D07E61"/>
    <w:rsid w:val="00D1340E"/>
    <w:rsid w:val="00D13D9F"/>
    <w:rsid w:val="00D153D1"/>
    <w:rsid w:val="00D17AA3"/>
    <w:rsid w:val="00D2127A"/>
    <w:rsid w:val="00D2221B"/>
    <w:rsid w:val="00D232F8"/>
    <w:rsid w:val="00D25D3C"/>
    <w:rsid w:val="00D2608C"/>
    <w:rsid w:val="00D26BD6"/>
    <w:rsid w:val="00D27CFE"/>
    <w:rsid w:val="00D31588"/>
    <w:rsid w:val="00D32C94"/>
    <w:rsid w:val="00D33052"/>
    <w:rsid w:val="00D33508"/>
    <w:rsid w:val="00D342DA"/>
    <w:rsid w:val="00D34352"/>
    <w:rsid w:val="00D34AF8"/>
    <w:rsid w:val="00D3502E"/>
    <w:rsid w:val="00D35616"/>
    <w:rsid w:val="00D35CD3"/>
    <w:rsid w:val="00D36013"/>
    <w:rsid w:val="00D3618E"/>
    <w:rsid w:val="00D3781B"/>
    <w:rsid w:val="00D37EFB"/>
    <w:rsid w:val="00D40961"/>
    <w:rsid w:val="00D40D59"/>
    <w:rsid w:val="00D41237"/>
    <w:rsid w:val="00D438AF"/>
    <w:rsid w:val="00D43A43"/>
    <w:rsid w:val="00D479DE"/>
    <w:rsid w:val="00D50EA3"/>
    <w:rsid w:val="00D5370C"/>
    <w:rsid w:val="00D572DD"/>
    <w:rsid w:val="00D574E3"/>
    <w:rsid w:val="00D57FF8"/>
    <w:rsid w:val="00D6008C"/>
    <w:rsid w:val="00D60B89"/>
    <w:rsid w:val="00D61792"/>
    <w:rsid w:val="00D63808"/>
    <w:rsid w:val="00D6600E"/>
    <w:rsid w:val="00D66035"/>
    <w:rsid w:val="00D713A0"/>
    <w:rsid w:val="00D7237E"/>
    <w:rsid w:val="00D73DD2"/>
    <w:rsid w:val="00D74887"/>
    <w:rsid w:val="00D75AB4"/>
    <w:rsid w:val="00D75CAB"/>
    <w:rsid w:val="00D7627F"/>
    <w:rsid w:val="00D770EB"/>
    <w:rsid w:val="00D80F19"/>
    <w:rsid w:val="00D82E05"/>
    <w:rsid w:val="00D84155"/>
    <w:rsid w:val="00D84485"/>
    <w:rsid w:val="00D849B0"/>
    <w:rsid w:val="00D849E8"/>
    <w:rsid w:val="00D8509A"/>
    <w:rsid w:val="00D851BF"/>
    <w:rsid w:val="00D857BC"/>
    <w:rsid w:val="00D86374"/>
    <w:rsid w:val="00D867B2"/>
    <w:rsid w:val="00D8785D"/>
    <w:rsid w:val="00D9192B"/>
    <w:rsid w:val="00D927A7"/>
    <w:rsid w:val="00D93249"/>
    <w:rsid w:val="00D936B7"/>
    <w:rsid w:val="00D945A3"/>
    <w:rsid w:val="00D97CDB"/>
    <w:rsid w:val="00DA068C"/>
    <w:rsid w:val="00DA1168"/>
    <w:rsid w:val="00DA182C"/>
    <w:rsid w:val="00DA2CCE"/>
    <w:rsid w:val="00DA310E"/>
    <w:rsid w:val="00DA483F"/>
    <w:rsid w:val="00DA5E29"/>
    <w:rsid w:val="00DA6CB5"/>
    <w:rsid w:val="00DB0B71"/>
    <w:rsid w:val="00DB1EB2"/>
    <w:rsid w:val="00DB21D1"/>
    <w:rsid w:val="00DB249F"/>
    <w:rsid w:val="00DB2A96"/>
    <w:rsid w:val="00DB46D9"/>
    <w:rsid w:val="00DB506B"/>
    <w:rsid w:val="00DB6812"/>
    <w:rsid w:val="00DB7276"/>
    <w:rsid w:val="00DC17A4"/>
    <w:rsid w:val="00DC381C"/>
    <w:rsid w:val="00DC383B"/>
    <w:rsid w:val="00DC4024"/>
    <w:rsid w:val="00DC4BE1"/>
    <w:rsid w:val="00DC73ED"/>
    <w:rsid w:val="00DC74F3"/>
    <w:rsid w:val="00DD2042"/>
    <w:rsid w:val="00DD276B"/>
    <w:rsid w:val="00DD3089"/>
    <w:rsid w:val="00DD339A"/>
    <w:rsid w:val="00DD39E9"/>
    <w:rsid w:val="00DD5403"/>
    <w:rsid w:val="00DD556C"/>
    <w:rsid w:val="00DD5872"/>
    <w:rsid w:val="00DD5D48"/>
    <w:rsid w:val="00DD6C1E"/>
    <w:rsid w:val="00DE0191"/>
    <w:rsid w:val="00DE0EFF"/>
    <w:rsid w:val="00DE4BC0"/>
    <w:rsid w:val="00DF1338"/>
    <w:rsid w:val="00DF441D"/>
    <w:rsid w:val="00DF5573"/>
    <w:rsid w:val="00DF61C3"/>
    <w:rsid w:val="00DF6B04"/>
    <w:rsid w:val="00DF7055"/>
    <w:rsid w:val="00DF7F76"/>
    <w:rsid w:val="00E00388"/>
    <w:rsid w:val="00E003E3"/>
    <w:rsid w:val="00E006D0"/>
    <w:rsid w:val="00E025AC"/>
    <w:rsid w:val="00E03C46"/>
    <w:rsid w:val="00E048C9"/>
    <w:rsid w:val="00E12BC3"/>
    <w:rsid w:val="00E13EC1"/>
    <w:rsid w:val="00E14E07"/>
    <w:rsid w:val="00E16139"/>
    <w:rsid w:val="00E174A6"/>
    <w:rsid w:val="00E1789E"/>
    <w:rsid w:val="00E20D46"/>
    <w:rsid w:val="00E20E2C"/>
    <w:rsid w:val="00E22913"/>
    <w:rsid w:val="00E231F2"/>
    <w:rsid w:val="00E23B94"/>
    <w:rsid w:val="00E2462A"/>
    <w:rsid w:val="00E25E3E"/>
    <w:rsid w:val="00E26B4D"/>
    <w:rsid w:val="00E26F9F"/>
    <w:rsid w:val="00E30235"/>
    <w:rsid w:val="00E30D4D"/>
    <w:rsid w:val="00E313AF"/>
    <w:rsid w:val="00E3185A"/>
    <w:rsid w:val="00E31F66"/>
    <w:rsid w:val="00E339B1"/>
    <w:rsid w:val="00E349D1"/>
    <w:rsid w:val="00E35AE5"/>
    <w:rsid w:val="00E35B96"/>
    <w:rsid w:val="00E367D7"/>
    <w:rsid w:val="00E36E4B"/>
    <w:rsid w:val="00E42203"/>
    <w:rsid w:val="00E43CEF"/>
    <w:rsid w:val="00E4418B"/>
    <w:rsid w:val="00E44292"/>
    <w:rsid w:val="00E44B7B"/>
    <w:rsid w:val="00E45509"/>
    <w:rsid w:val="00E458FE"/>
    <w:rsid w:val="00E46FF2"/>
    <w:rsid w:val="00E52CCD"/>
    <w:rsid w:val="00E542AB"/>
    <w:rsid w:val="00E54EC0"/>
    <w:rsid w:val="00E54F72"/>
    <w:rsid w:val="00E55228"/>
    <w:rsid w:val="00E557E7"/>
    <w:rsid w:val="00E5604F"/>
    <w:rsid w:val="00E57142"/>
    <w:rsid w:val="00E6108F"/>
    <w:rsid w:val="00E61A47"/>
    <w:rsid w:val="00E64A38"/>
    <w:rsid w:val="00E64E85"/>
    <w:rsid w:val="00E66CB7"/>
    <w:rsid w:val="00E6720F"/>
    <w:rsid w:val="00E70B0F"/>
    <w:rsid w:val="00E73EB5"/>
    <w:rsid w:val="00E75D13"/>
    <w:rsid w:val="00E769D6"/>
    <w:rsid w:val="00E80339"/>
    <w:rsid w:val="00E83DBD"/>
    <w:rsid w:val="00E83FCA"/>
    <w:rsid w:val="00E907E7"/>
    <w:rsid w:val="00E9147E"/>
    <w:rsid w:val="00E92C34"/>
    <w:rsid w:val="00E930B7"/>
    <w:rsid w:val="00E9324B"/>
    <w:rsid w:val="00E935D7"/>
    <w:rsid w:val="00E9381B"/>
    <w:rsid w:val="00E93DD6"/>
    <w:rsid w:val="00E94A99"/>
    <w:rsid w:val="00E96001"/>
    <w:rsid w:val="00E97557"/>
    <w:rsid w:val="00E97ED6"/>
    <w:rsid w:val="00EA0ECE"/>
    <w:rsid w:val="00EA11B0"/>
    <w:rsid w:val="00EA1584"/>
    <w:rsid w:val="00EA1E6C"/>
    <w:rsid w:val="00EA2B75"/>
    <w:rsid w:val="00EA3888"/>
    <w:rsid w:val="00EA518A"/>
    <w:rsid w:val="00EA6A55"/>
    <w:rsid w:val="00EA766D"/>
    <w:rsid w:val="00EB0AC1"/>
    <w:rsid w:val="00EB1EC0"/>
    <w:rsid w:val="00EB3EC0"/>
    <w:rsid w:val="00EB4042"/>
    <w:rsid w:val="00EB614E"/>
    <w:rsid w:val="00EB791F"/>
    <w:rsid w:val="00EB7A31"/>
    <w:rsid w:val="00EC03C2"/>
    <w:rsid w:val="00EC2AF5"/>
    <w:rsid w:val="00EC37B0"/>
    <w:rsid w:val="00EC3862"/>
    <w:rsid w:val="00EC42C8"/>
    <w:rsid w:val="00EC44B9"/>
    <w:rsid w:val="00EC5DDD"/>
    <w:rsid w:val="00EC6B79"/>
    <w:rsid w:val="00EC7419"/>
    <w:rsid w:val="00ED123B"/>
    <w:rsid w:val="00ED2D71"/>
    <w:rsid w:val="00ED30BA"/>
    <w:rsid w:val="00ED3FE1"/>
    <w:rsid w:val="00ED42CB"/>
    <w:rsid w:val="00ED50E8"/>
    <w:rsid w:val="00ED5A8E"/>
    <w:rsid w:val="00ED5C9C"/>
    <w:rsid w:val="00ED5EDF"/>
    <w:rsid w:val="00ED7CFC"/>
    <w:rsid w:val="00EE1003"/>
    <w:rsid w:val="00EE1BBB"/>
    <w:rsid w:val="00EE1D1B"/>
    <w:rsid w:val="00EE2664"/>
    <w:rsid w:val="00EE2ABC"/>
    <w:rsid w:val="00EE310A"/>
    <w:rsid w:val="00EE4123"/>
    <w:rsid w:val="00EE6052"/>
    <w:rsid w:val="00EE6E74"/>
    <w:rsid w:val="00EF0981"/>
    <w:rsid w:val="00EF2973"/>
    <w:rsid w:val="00EF31CE"/>
    <w:rsid w:val="00EF3646"/>
    <w:rsid w:val="00EF56A0"/>
    <w:rsid w:val="00EF6060"/>
    <w:rsid w:val="00F00CC6"/>
    <w:rsid w:val="00F011F4"/>
    <w:rsid w:val="00F012B7"/>
    <w:rsid w:val="00F02096"/>
    <w:rsid w:val="00F0413A"/>
    <w:rsid w:val="00F06BE0"/>
    <w:rsid w:val="00F0713D"/>
    <w:rsid w:val="00F0775D"/>
    <w:rsid w:val="00F104F1"/>
    <w:rsid w:val="00F115E8"/>
    <w:rsid w:val="00F1256D"/>
    <w:rsid w:val="00F12E43"/>
    <w:rsid w:val="00F14460"/>
    <w:rsid w:val="00F16D0B"/>
    <w:rsid w:val="00F16F46"/>
    <w:rsid w:val="00F17129"/>
    <w:rsid w:val="00F17C4D"/>
    <w:rsid w:val="00F21E63"/>
    <w:rsid w:val="00F22574"/>
    <w:rsid w:val="00F22653"/>
    <w:rsid w:val="00F226F9"/>
    <w:rsid w:val="00F25654"/>
    <w:rsid w:val="00F305C4"/>
    <w:rsid w:val="00F30F1A"/>
    <w:rsid w:val="00F32438"/>
    <w:rsid w:val="00F325EE"/>
    <w:rsid w:val="00F3455A"/>
    <w:rsid w:val="00F345FC"/>
    <w:rsid w:val="00F402E3"/>
    <w:rsid w:val="00F42944"/>
    <w:rsid w:val="00F42BB2"/>
    <w:rsid w:val="00F44520"/>
    <w:rsid w:val="00F4461A"/>
    <w:rsid w:val="00F46D43"/>
    <w:rsid w:val="00F47B9E"/>
    <w:rsid w:val="00F515F8"/>
    <w:rsid w:val="00F52FAF"/>
    <w:rsid w:val="00F53461"/>
    <w:rsid w:val="00F5354D"/>
    <w:rsid w:val="00F53561"/>
    <w:rsid w:val="00F53F9A"/>
    <w:rsid w:val="00F54105"/>
    <w:rsid w:val="00F54B2C"/>
    <w:rsid w:val="00F56358"/>
    <w:rsid w:val="00F56BE5"/>
    <w:rsid w:val="00F56F9F"/>
    <w:rsid w:val="00F5760A"/>
    <w:rsid w:val="00F60497"/>
    <w:rsid w:val="00F607D9"/>
    <w:rsid w:val="00F611C1"/>
    <w:rsid w:val="00F62C9E"/>
    <w:rsid w:val="00F6302C"/>
    <w:rsid w:val="00F63136"/>
    <w:rsid w:val="00F640CB"/>
    <w:rsid w:val="00F65EBC"/>
    <w:rsid w:val="00F66D0B"/>
    <w:rsid w:val="00F67588"/>
    <w:rsid w:val="00F67E12"/>
    <w:rsid w:val="00F7033E"/>
    <w:rsid w:val="00F703B6"/>
    <w:rsid w:val="00F7196C"/>
    <w:rsid w:val="00F72880"/>
    <w:rsid w:val="00F73006"/>
    <w:rsid w:val="00F730C7"/>
    <w:rsid w:val="00F737FA"/>
    <w:rsid w:val="00F73D7A"/>
    <w:rsid w:val="00F746F2"/>
    <w:rsid w:val="00F77867"/>
    <w:rsid w:val="00F80C5F"/>
    <w:rsid w:val="00F8207E"/>
    <w:rsid w:val="00F8239F"/>
    <w:rsid w:val="00F82FE1"/>
    <w:rsid w:val="00F839C1"/>
    <w:rsid w:val="00F85D92"/>
    <w:rsid w:val="00F86894"/>
    <w:rsid w:val="00F87E0A"/>
    <w:rsid w:val="00F93D13"/>
    <w:rsid w:val="00F94D13"/>
    <w:rsid w:val="00F973A6"/>
    <w:rsid w:val="00F9745E"/>
    <w:rsid w:val="00F97DD8"/>
    <w:rsid w:val="00FA0673"/>
    <w:rsid w:val="00FA0C54"/>
    <w:rsid w:val="00FA25A0"/>
    <w:rsid w:val="00FA2A87"/>
    <w:rsid w:val="00FA3493"/>
    <w:rsid w:val="00FA49C6"/>
    <w:rsid w:val="00FA66C1"/>
    <w:rsid w:val="00FB157D"/>
    <w:rsid w:val="00FB4268"/>
    <w:rsid w:val="00FB4E98"/>
    <w:rsid w:val="00FB5DEF"/>
    <w:rsid w:val="00FB6784"/>
    <w:rsid w:val="00FB72DE"/>
    <w:rsid w:val="00FC151C"/>
    <w:rsid w:val="00FC1CC2"/>
    <w:rsid w:val="00FC34F7"/>
    <w:rsid w:val="00FC359B"/>
    <w:rsid w:val="00FC38CC"/>
    <w:rsid w:val="00FC7D1E"/>
    <w:rsid w:val="00FD0A0B"/>
    <w:rsid w:val="00FD0C12"/>
    <w:rsid w:val="00FD3F5C"/>
    <w:rsid w:val="00FD4A9F"/>
    <w:rsid w:val="00FD4CA2"/>
    <w:rsid w:val="00FD54EF"/>
    <w:rsid w:val="00FD576A"/>
    <w:rsid w:val="00FD5FA4"/>
    <w:rsid w:val="00FE083E"/>
    <w:rsid w:val="00FE0B00"/>
    <w:rsid w:val="00FE1DCF"/>
    <w:rsid w:val="00FE27EB"/>
    <w:rsid w:val="00FE6095"/>
    <w:rsid w:val="00FE747D"/>
    <w:rsid w:val="00FF14FB"/>
    <w:rsid w:val="00FF19B9"/>
    <w:rsid w:val="00FF23E8"/>
    <w:rsid w:val="00FF26A2"/>
    <w:rsid w:val="00FF38EF"/>
    <w:rsid w:val="00FF3A6A"/>
    <w:rsid w:val="00FF3E18"/>
    <w:rsid w:val="00FF60EC"/>
    <w:rsid w:val="00FF6BCE"/>
    <w:rsid w:val="00FF7D6E"/>
    <w:rsid w:val="03D6C437"/>
    <w:rsid w:val="04C7988B"/>
    <w:rsid w:val="06C81309"/>
    <w:rsid w:val="079A5119"/>
    <w:rsid w:val="0B67892B"/>
    <w:rsid w:val="0BC14495"/>
    <w:rsid w:val="10792D83"/>
    <w:rsid w:val="160C5DA2"/>
    <w:rsid w:val="160F8B3A"/>
    <w:rsid w:val="165844FD"/>
    <w:rsid w:val="1975DC70"/>
    <w:rsid w:val="19944DEB"/>
    <w:rsid w:val="1B269D2F"/>
    <w:rsid w:val="1C53FF88"/>
    <w:rsid w:val="1CC318BF"/>
    <w:rsid w:val="1E9419CD"/>
    <w:rsid w:val="1F07AC54"/>
    <w:rsid w:val="1F517273"/>
    <w:rsid w:val="1F897BA2"/>
    <w:rsid w:val="1FC8094B"/>
    <w:rsid w:val="2099199A"/>
    <w:rsid w:val="212C5026"/>
    <w:rsid w:val="256DA058"/>
    <w:rsid w:val="25FB4449"/>
    <w:rsid w:val="2609EC6A"/>
    <w:rsid w:val="263FD7AE"/>
    <w:rsid w:val="272A6C66"/>
    <w:rsid w:val="2851AC11"/>
    <w:rsid w:val="2935CD5E"/>
    <w:rsid w:val="29A8BF04"/>
    <w:rsid w:val="2C7A552D"/>
    <w:rsid w:val="2D953DAC"/>
    <w:rsid w:val="2E9EF347"/>
    <w:rsid w:val="32891753"/>
    <w:rsid w:val="3292067D"/>
    <w:rsid w:val="33846F7F"/>
    <w:rsid w:val="340E5101"/>
    <w:rsid w:val="354072D8"/>
    <w:rsid w:val="394C5C67"/>
    <w:rsid w:val="3A1F794B"/>
    <w:rsid w:val="3AE2E215"/>
    <w:rsid w:val="3BC40FE6"/>
    <w:rsid w:val="3C5B6C5F"/>
    <w:rsid w:val="3D8665BB"/>
    <w:rsid w:val="3E27F668"/>
    <w:rsid w:val="3FCBD578"/>
    <w:rsid w:val="40368C0B"/>
    <w:rsid w:val="41E54B89"/>
    <w:rsid w:val="465A7460"/>
    <w:rsid w:val="48036597"/>
    <w:rsid w:val="482F1405"/>
    <w:rsid w:val="4DC46366"/>
    <w:rsid w:val="4F04890B"/>
    <w:rsid w:val="53A36B5D"/>
    <w:rsid w:val="53B06C9B"/>
    <w:rsid w:val="54E375FE"/>
    <w:rsid w:val="55A1DB93"/>
    <w:rsid w:val="58F913A5"/>
    <w:rsid w:val="5BF2BBBC"/>
    <w:rsid w:val="5D0ED06D"/>
    <w:rsid w:val="5DB71781"/>
    <w:rsid w:val="5F77BBE8"/>
    <w:rsid w:val="606BD0D4"/>
    <w:rsid w:val="620D5139"/>
    <w:rsid w:val="6302CE46"/>
    <w:rsid w:val="63E2E4F6"/>
    <w:rsid w:val="646E854A"/>
    <w:rsid w:val="65081100"/>
    <w:rsid w:val="67D07C34"/>
    <w:rsid w:val="68F6397A"/>
    <w:rsid w:val="69B67B8F"/>
    <w:rsid w:val="6A673D96"/>
    <w:rsid w:val="6B174BD8"/>
    <w:rsid w:val="6B942D33"/>
    <w:rsid w:val="6C95A472"/>
    <w:rsid w:val="6CCAF68C"/>
    <w:rsid w:val="6D74E206"/>
    <w:rsid w:val="6FC6D5DD"/>
    <w:rsid w:val="72DBA066"/>
    <w:rsid w:val="75D22118"/>
    <w:rsid w:val="76D2A8BE"/>
    <w:rsid w:val="78D1743A"/>
    <w:rsid w:val="7AEF81A8"/>
    <w:rsid w:val="7C0FCE0C"/>
    <w:rsid w:val="7D9D4AFD"/>
    <w:rsid w:val="7E1F310D"/>
    <w:rsid w:val="7F5126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48072"/>
  <w15:chartTrackingRefBased/>
  <w15:docId w15:val="{2A4756B9-2AE4-4F93-BBD1-D6147C67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5D"/>
    <w:rPr>
      <w:rFonts w:ascii="Calibri" w:hAnsi="Calibri"/>
      <w:sz w:val="22"/>
    </w:rPr>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Cs w:val="22"/>
      <w:lang w:val="en-US"/>
    </w:rPr>
  </w:style>
  <w:style w:type="paragraph" w:styleId="TOC1">
    <w:name w:val="toc 1"/>
    <w:basedOn w:val="Normal"/>
    <w:next w:val="Normal"/>
    <w:autoRedefine/>
    <w:uiPriority w:val="39"/>
    <w:unhideWhenUsed/>
    <w:rsid w:val="003C6C76"/>
    <w:pPr>
      <w:tabs>
        <w:tab w:val="right" w:leader="dot" w:pos="9016"/>
      </w:tabs>
      <w:spacing w:after="100" w:line="259" w:lineRule="auto"/>
    </w:pPr>
    <w:rPr>
      <w:rFonts w:cs="Times New Roman"/>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15"/>
      </w:numPr>
      <w:spacing w:before="0" w:after="160" w:line="259" w:lineRule="auto"/>
      <w:jc w:val="both"/>
    </w:pPr>
    <w:rPr>
      <w:rFonts w:ascii="Arial" w:eastAsiaTheme="minorHAnsi" w:hAnsi="Arial"/>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16"/>
      </w:numPr>
      <w:spacing w:before="0" w:after="160" w:line="259" w:lineRule="auto"/>
      <w:ind w:left="652" w:hanging="652"/>
      <w:jc w:val="both"/>
    </w:pPr>
    <w:rPr>
      <w:rFonts w:ascii="Arial" w:eastAsiaTheme="minorHAnsi" w:hAnsi="Arial"/>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21"/>
      </w:numPr>
      <w:spacing w:before="0" w:after="160" w:line="259" w:lineRule="auto"/>
      <w:ind w:left="1418" w:hanging="567"/>
      <w:jc w:val="both"/>
    </w:pPr>
    <w:rPr>
      <w:rFonts w:ascii="Arial" w:eastAsiaTheme="minorHAnsi" w:hAnsi="Arial"/>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customStyle="1" w:styleId="UnresolvedMention2">
    <w:name w:val="Unresolved Mention2"/>
    <w:basedOn w:val="DefaultParagraphFont"/>
    <w:uiPriority w:val="99"/>
    <w:unhideWhenUsed/>
    <w:rsid w:val="00036B0A"/>
    <w:rPr>
      <w:color w:val="605E5C"/>
      <w:shd w:val="clear" w:color="auto" w:fill="E1DFDD"/>
    </w:rPr>
  </w:style>
  <w:style w:type="character" w:customStyle="1" w:styleId="Mention1">
    <w:name w:val="Mention1"/>
    <w:basedOn w:val="DefaultParagraphFont"/>
    <w:uiPriority w:val="99"/>
    <w:unhideWhenUsed/>
    <w:rsid w:val="00036B0A"/>
    <w:rPr>
      <w:color w:val="2B579A"/>
      <w:shd w:val="clear" w:color="auto" w:fill="E1DFDD"/>
    </w:rPr>
  </w:style>
  <w:style w:type="paragraph" w:customStyle="1" w:styleId="bodycondstrongercentred">
    <w:name w:val="body cond stronger centred"/>
    <w:basedOn w:val="Normal"/>
    <w:link w:val="bodycondstrongercentredChar"/>
    <w:rsid w:val="00EE2ABC"/>
    <w:pPr>
      <w:spacing w:before="0" w:after="0" w:line="240" w:lineRule="auto"/>
      <w:jc w:val="center"/>
    </w:pPr>
    <w:rPr>
      <w:rFonts w:ascii="Arial" w:eastAsia="SimSun" w:hAnsi="Arial" w:cs="Times New Roman"/>
      <w:b/>
      <w:caps/>
      <w:spacing w:val="-3"/>
      <w:szCs w:val="22"/>
      <w:lang w:eastAsia="en-GB"/>
    </w:rPr>
  </w:style>
  <w:style w:type="character" w:customStyle="1" w:styleId="bodycondstrongercentredChar">
    <w:name w:val="body cond stronger centred Char"/>
    <w:basedOn w:val="DefaultParagraphFont"/>
    <w:link w:val="bodycondstrongercentred"/>
    <w:rsid w:val="00EE2ABC"/>
    <w:rPr>
      <w:rFonts w:ascii="Arial" w:eastAsia="SimSun" w:hAnsi="Arial" w:cs="Times New Roman"/>
      <w:b/>
      <w:caps/>
      <w:spacing w:val="-3"/>
      <w:sz w:val="22"/>
      <w:szCs w:val="22"/>
      <w:lang w:eastAsia="en-GB"/>
    </w:rPr>
  </w:style>
  <w:style w:type="character" w:customStyle="1" w:styleId="UnresolvedMention3">
    <w:name w:val="Unresolved Mention3"/>
    <w:basedOn w:val="DefaultParagraphFont"/>
    <w:uiPriority w:val="99"/>
    <w:semiHidden/>
    <w:unhideWhenUsed/>
    <w:rsid w:val="00BE4505"/>
    <w:rPr>
      <w:color w:val="605E5C"/>
      <w:shd w:val="clear" w:color="auto" w:fill="E1DFDD"/>
    </w:rPr>
  </w:style>
  <w:style w:type="character" w:customStyle="1" w:styleId="Mention2">
    <w:name w:val="Mention2"/>
    <w:basedOn w:val="DefaultParagraphFont"/>
    <w:uiPriority w:val="99"/>
    <w:unhideWhenUsed/>
    <w:rsid w:val="00E003E3"/>
    <w:rPr>
      <w:color w:val="2B579A"/>
      <w:shd w:val="clear" w:color="auto" w:fill="E1DFDD"/>
    </w:rPr>
  </w:style>
  <w:style w:type="table" w:customStyle="1" w:styleId="TableGrid1">
    <w:name w:val="Table Grid1"/>
    <w:basedOn w:val="TableNormal"/>
    <w:next w:val="TableGrid"/>
    <w:uiPriority w:val="39"/>
    <w:rsid w:val="00AD1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5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50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ListParagraph"/>
    <w:qFormat/>
    <w:rsid w:val="006413AA"/>
    <w:pPr>
      <w:framePr w:hSpace="180" w:wrap="around" w:vAnchor="text" w:hAnchor="text" w:y="1"/>
      <w:numPr>
        <w:numId w:val="101"/>
      </w:numPr>
      <w:spacing w:before="0"/>
      <w:suppressOverlap/>
    </w:pPr>
    <w:rPr>
      <w:rFonts w:ascii="Arial" w:hAnsi="Arial" w:cs="Arial"/>
      <w:szCs w:val="22"/>
      <w:lang w:eastAsia="en-GB"/>
    </w:rPr>
  </w:style>
  <w:style w:type="character" w:styleId="UnresolvedMention">
    <w:name w:val="Unresolved Mention"/>
    <w:basedOn w:val="DefaultParagraphFont"/>
    <w:uiPriority w:val="99"/>
    <w:semiHidden/>
    <w:unhideWhenUsed/>
    <w:rsid w:val="00D41237"/>
    <w:rPr>
      <w:color w:val="605E5C"/>
      <w:shd w:val="clear" w:color="auto" w:fill="E1DFDD"/>
    </w:rPr>
  </w:style>
  <w:style w:type="table" w:styleId="ListTable4-Accent1">
    <w:name w:val="List Table 4 Accent 1"/>
    <w:basedOn w:val="TableNormal"/>
    <w:uiPriority w:val="49"/>
    <w:rsid w:val="00BE016C"/>
    <w:pPr>
      <w:spacing w:after="0" w:line="240" w:lineRule="auto"/>
    </w:pPr>
    <w:tblPr>
      <w:tblStyleRowBandSize w:val="1"/>
      <w:tblStyleColBandSize w:val="1"/>
      <w:tblBorders>
        <w:top w:val="single" w:sz="4" w:space="0" w:color="FD7364" w:themeColor="accent1" w:themeTint="99"/>
        <w:left w:val="single" w:sz="4" w:space="0" w:color="FD7364" w:themeColor="accent1" w:themeTint="99"/>
        <w:bottom w:val="single" w:sz="4" w:space="0" w:color="FD7364" w:themeColor="accent1" w:themeTint="99"/>
        <w:right w:val="single" w:sz="4" w:space="0" w:color="FD7364" w:themeColor="accent1" w:themeTint="99"/>
        <w:insideH w:val="single" w:sz="4" w:space="0" w:color="FD7364" w:themeColor="accent1" w:themeTint="99"/>
      </w:tblBorders>
    </w:tblPr>
    <w:tblStylePr w:type="firstRow">
      <w:rPr>
        <w:b/>
        <w:bCs/>
        <w:color w:val="FFFFFF" w:themeColor="background1"/>
      </w:rPr>
      <w:tblPr/>
      <w:tcPr>
        <w:tcBorders>
          <w:top w:val="single" w:sz="4" w:space="0" w:color="F81B02" w:themeColor="accent1"/>
          <w:left w:val="single" w:sz="4" w:space="0" w:color="F81B02" w:themeColor="accent1"/>
          <w:bottom w:val="single" w:sz="4" w:space="0" w:color="F81B02" w:themeColor="accent1"/>
          <w:right w:val="single" w:sz="4" w:space="0" w:color="F81B02" w:themeColor="accent1"/>
          <w:insideH w:val="nil"/>
        </w:tcBorders>
        <w:shd w:val="clear" w:color="auto" w:fill="F81B02" w:themeFill="accent1"/>
      </w:tcPr>
    </w:tblStylePr>
    <w:tblStylePr w:type="lastRow">
      <w:rPr>
        <w:b/>
        <w:bCs/>
      </w:rPr>
      <w:tblPr/>
      <w:tcPr>
        <w:tcBorders>
          <w:top w:val="double" w:sz="4" w:space="0" w:color="FD7364" w:themeColor="accent1" w:themeTint="99"/>
        </w:tcBorders>
      </w:tcPr>
    </w:tblStylePr>
    <w:tblStylePr w:type="firstCol">
      <w:rPr>
        <w:b/>
        <w:bCs/>
      </w:rPr>
    </w:tblStylePr>
    <w:tblStylePr w:type="lastCol">
      <w:rPr>
        <w:b/>
        <w:bCs/>
      </w:rPr>
    </w:tblStylePr>
    <w:tblStylePr w:type="band1Vert">
      <w:tblPr/>
      <w:tcPr>
        <w:shd w:val="clear" w:color="auto" w:fill="FED0CB" w:themeFill="accent1" w:themeFillTint="33"/>
      </w:tcPr>
    </w:tblStylePr>
    <w:tblStylePr w:type="band1Horz">
      <w:tblPr/>
      <w:tcPr>
        <w:shd w:val="clear" w:color="auto" w:fill="FED0CB" w:themeFill="accent1" w:themeFillTint="33"/>
      </w:tcPr>
    </w:tblStylePr>
  </w:style>
  <w:style w:type="table" w:styleId="GridTable5Dark-Accent1">
    <w:name w:val="Grid Table 5 Dark Accent 1"/>
    <w:basedOn w:val="TableNormal"/>
    <w:uiPriority w:val="50"/>
    <w:rsid w:val="00BE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0C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1B0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1B0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1B0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1B02" w:themeFill="accent1"/>
      </w:tcPr>
    </w:tblStylePr>
    <w:tblStylePr w:type="band1Vert">
      <w:tblPr/>
      <w:tcPr>
        <w:shd w:val="clear" w:color="auto" w:fill="FEA197" w:themeFill="accent1" w:themeFillTint="66"/>
      </w:tcPr>
    </w:tblStylePr>
    <w:tblStylePr w:type="band1Horz">
      <w:tblPr/>
      <w:tcPr>
        <w:shd w:val="clear" w:color="auto" w:fill="FEA19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4825">
      <w:bodyDiv w:val="1"/>
      <w:marLeft w:val="0"/>
      <w:marRight w:val="0"/>
      <w:marTop w:val="0"/>
      <w:marBottom w:val="0"/>
      <w:divBdr>
        <w:top w:val="none" w:sz="0" w:space="0" w:color="auto"/>
        <w:left w:val="none" w:sz="0" w:space="0" w:color="auto"/>
        <w:bottom w:val="none" w:sz="0" w:space="0" w:color="auto"/>
        <w:right w:val="none" w:sz="0" w:space="0" w:color="auto"/>
      </w:divBdr>
    </w:div>
    <w:div w:id="675766418">
      <w:bodyDiv w:val="1"/>
      <w:marLeft w:val="0"/>
      <w:marRight w:val="0"/>
      <w:marTop w:val="0"/>
      <w:marBottom w:val="0"/>
      <w:divBdr>
        <w:top w:val="none" w:sz="0" w:space="0" w:color="auto"/>
        <w:left w:val="none" w:sz="0" w:space="0" w:color="auto"/>
        <w:bottom w:val="none" w:sz="0" w:space="0" w:color="auto"/>
        <w:right w:val="none" w:sz="0" w:space="0" w:color="auto"/>
      </w:divBdr>
    </w:div>
    <w:div w:id="947854671">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418865413">
      <w:bodyDiv w:val="1"/>
      <w:marLeft w:val="0"/>
      <w:marRight w:val="0"/>
      <w:marTop w:val="0"/>
      <w:marBottom w:val="0"/>
      <w:divBdr>
        <w:top w:val="none" w:sz="0" w:space="0" w:color="auto"/>
        <w:left w:val="none" w:sz="0" w:space="0" w:color="auto"/>
        <w:bottom w:val="none" w:sz="0" w:space="0" w:color="auto"/>
        <w:right w:val="none" w:sz="0" w:space="0" w:color="auto"/>
      </w:divBdr>
    </w:div>
    <w:div w:id="1450275243">
      <w:bodyDiv w:val="1"/>
      <w:marLeft w:val="0"/>
      <w:marRight w:val="0"/>
      <w:marTop w:val="0"/>
      <w:marBottom w:val="0"/>
      <w:divBdr>
        <w:top w:val="none" w:sz="0" w:space="0" w:color="auto"/>
        <w:left w:val="none" w:sz="0" w:space="0" w:color="auto"/>
        <w:bottom w:val="none" w:sz="0" w:space="0" w:color="auto"/>
        <w:right w:val="none" w:sz="0" w:space="0" w:color="auto"/>
      </w:divBdr>
    </w:div>
    <w:div w:id="1460762416">
      <w:bodyDiv w:val="1"/>
      <w:marLeft w:val="0"/>
      <w:marRight w:val="0"/>
      <w:marTop w:val="0"/>
      <w:marBottom w:val="0"/>
      <w:divBdr>
        <w:top w:val="none" w:sz="0" w:space="0" w:color="auto"/>
        <w:left w:val="none" w:sz="0" w:space="0" w:color="auto"/>
        <w:bottom w:val="none" w:sz="0" w:space="0" w:color="auto"/>
        <w:right w:val="none" w:sz="0" w:space="0" w:color="auto"/>
      </w:divBdr>
    </w:div>
    <w:div w:id="1533226412">
      <w:bodyDiv w:val="1"/>
      <w:marLeft w:val="0"/>
      <w:marRight w:val="0"/>
      <w:marTop w:val="0"/>
      <w:marBottom w:val="0"/>
      <w:divBdr>
        <w:top w:val="none" w:sz="0" w:space="0" w:color="auto"/>
        <w:left w:val="none" w:sz="0" w:space="0" w:color="auto"/>
        <w:bottom w:val="none" w:sz="0" w:space="0" w:color="auto"/>
        <w:right w:val="none" w:sz="0" w:space="0" w:color="auto"/>
      </w:divBdr>
    </w:div>
    <w:div w:id="1688093054">
      <w:bodyDiv w:val="1"/>
      <w:marLeft w:val="0"/>
      <w:marRight w:val="0"/>
      <w:marTop w:val="0"/>
      <w:marBottom w:val="0"/>
      <w:divBdr>
        <w:top w:val="none" w:sz="0" w:space="0" w:color="auto"/>
        <w:left w:val="none" w:sz="0" w:space="0" w:color="auto"/>
        <w:bottom w:val="none" w:sz="0" w:space="0" w:color="auto"/>
        <w:right w:val="none" w:sz="0" w:space="0" w:color="auto"/>
      </w:divBdr>
    </w:div>
    <w:div w:id="1719621090">
      <w:bodyDiv w:val="1"/>
      <w:marLeft w:val="0"/>
      <w:marRight w:val="0"/>
      <w:marTop w:val="0"/>
      <w:marBottom w:val="0"/>
      <w:divBdr>
        <w:top w:val="none" w:sz="0" w:space="0" w:color="auto"/>
        <w:left w:val="none" w:sz="0" w:space="0" w:color="auto"/>
        <w:bottom w:val="none" w:sz="0" w:space="0" w:color="auto"/>
        <w:right w:val="none" w:sz="0" w:space="0" w:color="auto"/>
      </w:divBdr>
    </w:div>
    <w:div w:id="1776747110">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34099311">
      <w:bodyDiv w:val="1"/>
      <w:marLeft w:val="0"/>
      <w:marRight w:val="0"/>
      <w:marTop w:val="0"/>
      <w:marBottom w:val="0"/>
      <w:divBdr>
        <w:top w:val="none" w:sz="0" w:space="0" w:color="auto"/>
        <w:left w:val="none" w:sz="0" w:space="0" w:color="auto"/>
        <w:bottom w:val="none" w:sz="0" w:space="0" w:color="auto"/>
        <w:right w:val="none" w:sz="0" w:space="0" w:color="auto"/>
      </w:divBdr>
    </w:div>
    <w:div w:id="18993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trade.app.jaggaer.com/web/log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alp@trad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cyber-essentials-scheme-over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LP@trad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2020-01-10T13:27:45+00:00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H6263HTYEWN5-1553016771-90687</_dlc_DocId>
    <_dlc_DocIdUrl xmlns="7fd9e60a-720a-478c-bf76-b460d35d354e">
      <Url>https://dbis.sharepoint.com/sites/dit/128/_layouts/15/DocIdRedir.aspx?ID=H6263HTYEWN5-1553016771-90687</Url>
      <Description>H6263HTYEWN5-1553016771-90687</Description>
    </_dlc_DocIdUrl>
    <SharedWithUsers xmlns="7fd9e60a-720a-478c-bf76-b460d35d354e">
      <UserInfo>
        <DisplayName>Beaumont, Joseph (Trade)</DisplayName>
        <AccountId>36979</AccountId>
        <AccountType/>
      </UserInfo>
      <UserInfo>
        <DisplayName>Humphries, India (TRADE)</DisplayName>
        <AccountId>150735</AccountId>
        <AccountType/>
      </UserInfo>
      <UserInfo>
        <DisplayName>Pai, Rohan (TRADE)</DisplayName>
        <AccountId>73243</AccountId>
        <AccountType/>
      </UserInfo>
      <UserInfo>
        <DisplayName>Pleterski, Sophie (Trade)</DisplayName>
        <AccountId>2090</AccountId>
        <AccountType/>
      </UserInfo>
    </SharedWithUsers>
    <_dlc_DocIdPersistId xmlns="7fd9e60a-720a-478c-bf76-b460d35d354e">false</_dlc_DocIdPersistId>
  </documentManagement>
</p:properties>
</file>

<file path=customXml/itemProps1.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2.xml><?xml version="1.0" encoding="utf-8"?>
<ds:datastoreItem xmlns:ds="http://schemas.openxmlformats.org/officeDocument/2006/customXml" ds:itemID="{F936B8B8-9DE0-47F2-83BE-117F32B461DA}">
  <ds:schemaRefs>
    <ds:schemaRef ds:uri="http://schemas.microsoft.com/sharepoint/events"/>
  </ds:schemaRefs>
</ds:datastoreItem>
</file>

<file path=customXml/itemProps3.xml><?xml version="1.0" encoding="utf-8"?>
<ds:datastoreItem xmlns:ds="http://schemas.openxmlformats.org/officeDocument/2006/customXml" ds:itemID="{5DD668DC-351E-45D8-AAF9-A174E4465DC3}">
  <ds:schemaRefs>
    <ds:schemaRef ds:uri="http://schemas.openxmlformats.org/officeDocument/2006/bibliography"/>
  </ds:schemaRefs>
</ds:datastoreItem>
</file>

<file path=customXml/itemProps4.xml><?xml version="1.0" encoding="utf-8"?>
<ds:datastoreItem xmlns:ds="http://schemas.openxmlformats.org/officeDocument/2006/customXml" ds:itemID="{3A004ED1-6964-445D-B8B2-066C89F3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9955</Words>
  <Characters>56746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Townsend, James (TRADE)</cp:lastModifiedBy>
  <cp:revision>7</cp:revision>
  <cp:lastPrinted>2019-10-23T19:15:00Z</cp:lastPrinted>
  <dcterms:created xsi:type="dcterms:W3CDTF">2021-11-05T15:16:00Z</dcterms:created>
  <dcterms:modified xsi:type="dcterms:W3CDTF">2021-11-16T16:56:00Z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ContentTypeId">
    <vt:lpwstr>0x01010059EB4200D503E542AB602418658AF23E</vt:lpwstr>
  </property>
  <property fmtid="{D5CDD505-2E9C-101B-9397-08002B2CF9AE}" pid="4" name="DOCID">
    <vt:lpwstr> </vt:lpwstr>
  </property>
  <property fmtid="{D5CDD505-2E9C-101B-9397-08002B2CF9AE}" pid="5" name="COMPANYID">
    <vt:i4>2122615613</vt:i4>
  </property>
  <property fmtid="{D5CDD505-2E9C-101B-9397-08002B2CF9AE}" pid="6" name="SERIALNO">
    <vt:i4>11311</vt:i4>
  </property>
  <property fmtid="{D5CDD505-2E9C-101B-9397-08002B2CF9AE}" pid="7" name="EDITION">
    <vt:lpwstr>FM</vt:lpwstr>
  </property>
  <property fmtid="{D5CDD505-2E9C-101B-9397-08002B2CF9AE}" pid="8" name="CLIENTID">
    <vt:i4>4433</vt:i4>
  </property>
  <property fmtid="{D5CDD505-2E9C-101B-9397-08002B2CF9AE}" pid="9" name="FILEID">
    <vt:i4>259174</vt:i4>
  </property>
  <property fmtid="{D5CDD505-2E9C-101B-9397-08002B2CF9AE}" pid="10" name="ASSOCID">
    <vt:i4>1134480</vt:i4>
  </property>
  <property fmtid="{D5CDD505-2E9C-101B-9397-08002B2CF9AE}" pid="11" name="LegacyPaperReason">
    <vt:lpwstr/>
  </property>
  <property fmtid="{D5CDD505-2E9C-101B-9397-08002B2CF9AE}" pid="12" name="LegacyMovementHistory">
    <vt:lpwstr/>
  </property>
  <property fmtid="{D5CDD505-2E9C-101B-9397-08002B2CF9AE}" pid="13" name="xd_ProgID">
    <vt:lpwstr/>
  </property>
  <property fmtid="{D5CDD505-2E9C-101B-9397-08002B2CF9AE}" pid="14" name="MailIn-Reply-To">
    <vt:lpwstr/>
  </property>
  <property fmtid="{D5CDD505-2E9C-101B-9397-08002B2CF9AE}" pid="15" name="Held By">
    <vt:lpwstr/>
  </property>
  <property fmtid="{D5CDD505-2E9C-101B-9397-08002B2CF9AE}" pid="16" name="_dlc_BarcodeImage">
    <vt:lpwstr/>
  </property>
  <property fmtid="{D5CDD505-2E9C-101B-9397-08002B2CF9AE}" pid="17" name="DLCPolicyLabelLock">
    <vt:lpwstr/>
  </property>
  <property fmtid="{D5CDD505-2E9C-101B-9397-08002B2CF9AE}" pid="18" name="ComplianceAssetId">
    <vt:lpwstr/>
  </property>
  <property fmtid="{D5CDD505-2E9C-101B-9397-08002B2CF9AE}" pid="19" name="TemplateUrl">
    <vt:lpwstr/>
  </property>
  <property fmtid="{D5CDD505-2E9C-101B-9397-08002B2CF9AE}" pid="20" name="MailTo">
    <vt:lpwstr/>
  </property>
  <property fmtid="{D5CDD505-2E9C-101B-9397-08002B2CF9AE}" pid="21" name="LegacyHistoricalBarcode">
    <vt:lpwstr/>
  </property>
  <property fmtid="{D5CDD505-2E9C-101B-9397-08002B2CF9AE}" pid="22" name="MailFrom">
    <vt:lpwstr/>
  </property>
  <property fmtid="{D5CDD505-2E9C-101B-9397-08002B2CF9AE}" pid="23" name="MailOriginalSubject">
    <vt:lpwstr/>
  </property>
  <property fmtid="{D5CDD505-2E9C-101B-9397-08002B2CF9AE}" pid="24" name="LegacyAddresses">
    <vt:lpwstr/>
  </property>
  <property fmtid="{D5CDD505-2E9C-101B-9397-08002B2CF9AE}" pid="25" name="DLCPolicyLabelClientValue">
    <vt:lpwstr/>
  </property>
  <property fmtid="{D5CDD505-2E9C-101B-9397-08002B2CF9AE}" pid="26" name="MailCc">
    <vt:lpwstr/>
  </property>
  <property fmtid="{D5CDD505-2E9C-101B-9397-08002B2CF9AE}" pid="27" name="LegacyPhysicalObject">
    <vt:bool>false</vt:bool>
  </property>
  <property fmtid="{D5CDD505-2E9C-101B-9397-08002B2CF9AE}" pid="28" name="_dlc_BarcodePreview">
    <vt:lpwstr/>
  </property>
  <property fmtid="{D5CDD505-2E9C-101B-9397-08002B2CF9AE}" pid="29" name="LegacyAddressee">
    <vt:lpwstr/>
  </property>
  <property fmtid="{D5CDD505-2E9C-101B-9397-08002B2CF9AE}" pid="30" name="xd_Signature">
    <vt:bool>false</vt:bool>
  </property>
  <property fmtid="{D5CDD505-2E9C-101B-9397-08002B2CF9AE}" pid="31" name="MailReferences">
    <vt:lpwstr/>
  </property>
  <property fmtid="{D5CDD505-2E9C-101B-9397-08002B2CF9AE}" pid="32" name="Barcode">
    <vt:lpwstr/>
  </property>
  <property fmtid="{D5CDD505-2E9C-101B-9397-08002B2CF9AE}" pid="33" name="LegacySubject">
    <vt:lpwstr/>
  </property>
  <property fmtid="{D5CDD505-2E9C-101B-9397-08002B2CF9AE}" pid="34" name="LegacyBarcode">
    <vt:lpwstr/>
  </property>
  <property fmtid="{D5CDD505-2E9C-101B-9397-08002B2CF9AE}" pid="35" name="MailReply-To">
    <vt:lpwstr/>
  </property>
  <property fmtid="{D5CDD505-2E9C-101B-9397-08002B2CF9AE}" pid="36" name="LegacyForeignBarcode">
    <vt:lpwstr/>
  </property>
  <property fmtid="{D5CDD505-2E9C-101B-9397-08002B2CF9AE}" pid="37" name="DLCPolicyLabelValue">
    <vt:lpwstr/>
  </property>
  <property fmtid="{D5CDD505-2E9C-101B-9397-08002B2CF9AE}" pid="38" name="LegacyDisposition">
    <vt:lpwstr/>
  </property>
  <property fmtid="{D5CDD505-2E9C-101B-9397-08002B2CF9AE}" pid="39" name="LegacyOriginator">
    <vt:lpwstr/>
  </property>
  <property fmtid="{D5CDD505-2E9C-101B-9397-08002B2CF9AE}" pid="40" name="MailSubject">
    <vt:lpwstr/>
  </property>
  <property fmtid="{D5CDD505-2E9C-101B-9397-08002B2CF9AE}" pid="41" name="_dlc_BarcodeValue">
    <vt:lpwstr/>
  </property>
  <property fmtid="{D5CDD505-2E9C-101B-9397-08002B2CF9AE}" pid="42" name="MailAttachments">
    <vt:bool>false</vt:bool>
  </property>
  <property fmtid="{D5CDD505-2E9C-101B-9397-08002B2CF9AE}" pid="43" name="MailPreviewData">
    <vt:lpwstr/>
  </property>
  <property fmtid="{D5CDD505-2E9C-101B-9397-08002B2CF9AE}" pid="44" name="_dlc_DocIdItemGuid">
    <vt:lpwstr>033c67c8-6471-4adf-9d5a-71f6f7bb7ed8</vt:lpwstr>
  </property>
  <property fmtid="{D5CDD505-2E9C-101B-9397-08002B2CF9AE}" pid="45" name="MSIP_Label_deb7b28b-6852-4761-8545-22cc044ea091_Enabled">
    <vt:lpwstr>true</vt:lpwstr>
  </property>
  <property fmtid="{D5CDD505-2E9C-101B-9397-08002B2CF9AE}" pid="46" name="MSIP_Label_deb7b28b-6852-4761-8545-22cc044ea091_SetDate">
    <vt:lpwstr>2021-11-05T15:16:21Z</vt:lpwstr>
  </property>
  <property fmtid="{D5CDD505-2E9C-101B-9397-08002B2CF9AE}" pid="47" name="MSIP_Label_deb7b28b-6852-4761-8545-22cc044ea091_Method">
    <vt:lpwstr>Privileged</vt:lpwstr>
  </property>
  <property fmtid="{D5CDD505-2E9C-101B-9397-08002B2CF9AE}" pid="48" name="MSIP_Label_deb7b28b-6852-4761-8545-22cc044ea091_Name">
    <vt:lpwstr>OS</vt:lpwstr>
  </property>
  <property fmtid="{D5CDD505-2E9C-101B-9397-08002B2CF9AE}" pid="49" name="MSIP_Label_deb7b28b-6852-4761-8545-22cc044ea091_SiteId">
    <vt:lpwstr>8fa217ec-33aa-46fb-ad96-dfe68006bb86</vt:lpwstr>
  </property>
  <property fmtid="{D5CDD505-2E9C-101B-9397-08002B2CF9AE}" pid="50" name="MSIP_Label_deb7b28b-6852-4761-8545-22cc044ea091_ActionId">
    <vt:lpwstr>8a40711d-bd32-4e76-833b-cae298fabc77</vt:lpwstr>
  </property>
  <property fmtid="{D5CDD505-2E9C-101B-9397-08002B2CF9AE}" pid="51" name="MSIP_Label_deb7b28b-6852-4761-8545-22cc044ea091_ContentBits">
    <vt:lpwstr>3</vt:lpwstr>
  </property>
</Properties>
</file>