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7C" w:rsidRDefault="00063900" w:rsidP="002F1378">
      <w:pPr>
        <w:jc w:val="center"/>
      </w:pPr>
      <w:r>
        <w:t xml:space="preserve"> </w:t>
      </w:r>
      <w:r w:rsidR="0085057C">
        <w:rPr>
          <w:noProof/>
          <w:lang w:eastAsia="en-GB"/>
        </w:rPr>
        <w:drawing>
          <wp:inline distT="0" distB="0" distL="0" distR="0">
            <wp:extent cx="3476847" cy="4508205"/>
            <wp:effectExtent l="0" t="0" r="0" b="0"/>
            <wp:docPr id="1" name="Picture 1" descr="TRP_STACKED_PRIMARY_64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P_STACKED_PRIMARY_64m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770" cy="4513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E63" w:rsidRDefault="008C5853" w:rsidP="008C5853">
      <w:pPr>
        <w:spacing w:after="0" w:line="240" w:lineRule="auto"/>
        <w:jc w:val="center"/>
        <w:rPr>
          <w:rFonts w:cs="Arial"/>
          <w:b/>
          <w:sz w:val="40"/>
        </w:rPr>
      </w:pPr>
      <w:r w:rsidRPr="00BA233A">
        <w:rPr>
          <w:rFonts w:cs="Arial"/>
          <w:b/>
          <w:sz w:val="40"/>
        </w:rPr>
        <w:t>FOL17/178</w:t>
      </w:r>
      <w:r>
        <w:rPr>
          <w:rFonts w:cs="Arial"/>
          <w:b/>
          <w:sz w:val="40"/>
        </w:rPr>
        <w:t>:THE ROYAL PARKS’ APPRENTICESHIP SCHEME EDUCATION PROVIDER 2017 – 2021</w:t>
      </w:r>
    </w:p>
    <w:p w:rsidR="008C5853" w:rsidRPr="0012788C" w:rsidRDefault="008C5853" w:rsidP="008C5853">
      <w:pPr>
        <w:spacing w:after="0" w:line="240" w:lineRule="auto"/>
        <w:jc w:val="center"/>
        <w:rPr>
          <w:rFonts w:cs="Arial"/>
          <w:b/>
          <w:sz w:val="40"/>
        </w:rPr>
      </w:pPr>
    </w:p>
    <w:p w:rsidR="0085057C" w:rsidRDefault="008C5853" w:rsidP="008C5853">
      <w:pPr>
        <w:spacing w:after="0" w:line="240" w:lineRule="auto"/>
        <w:jc w:val="center"/>
        <w:rPr>
          <w:rFonts w:cs="Arial"/>
          <w:b/>
          <w:sz w:val="40"/>
        </w:rPr>
      </w:pPr>
      <w:r>
        <w:rPr>
          <w:rFonts w:cs="Arial"/>
          <w:b/>
          <w:sz w:val="40"/>
        </w:rPr>
        <w:t>SPECIFICATION OF REQUIREMENTS</w:t>
      </w:r>
    </w:p>
    <w:p w:rsidR="002F1378" w:rsidRPr="0085057C" w:rsidRDefault="002F1378" w:rsidP="002F1378">
      <w:pPr>
        <w:rPr>
          <w:rFonts w:cs="Arial"/>
          <w:b/>
          <w:sz w:val="40"/>
        </w:rPr>
      </w:pPr>
      <w:r>
        <w:rPr>
          <w:rFonts w:cs="Arial"/>
          <w:b/>
          <w:sz w:val="40"/>
        </w:rPr>
        <w:br w:type="page"/>
      </w:r>
    </w:p>
    <w:sdt>
      <w:sdtPr>
        <w:rPr>
          <w:b/>
          <w:bCs/>
        </w:rPr>
        <w:id w:val="-1373919516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szCs w:val="24"/>
        </w:rPr>
      </w:sdtEndPr>
      <w:sdtContent>
        <w:p w:rsidR="002F1378" w:rsidRPr="00E71869" w:rsidRDefault="00913BFE" w:rsidP="00913BFE">
          <w:pPr>
            <w:jc w:val="center"/>
          </w:pPr>
          <w:r w:rsidRPr="00913BFE">
            <w:rPr>
              <w:u w:val="single"/>
            </w:rPr>
            <w:t>TABLE OF CONTENTS</w:t>
          </w:r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r w:rsidRPr="00F22F6A">
            <w:fldChar w:fldCharType="begin"/>
          </w:r>
          <w:r w:rsidR="002F1378" w:rsidRPr="008C5853">
            <w:instrText xml:space="preserve"> TOC \o "1-3" \h \z \u </w:instrText>
          </w:r>
          <w:r w:rsidRPr="00F22F6A">
            <w:fldChar w:fldCharType="separate"/>
          </w:r>
          <w:hyperlink w:anchor="_Toc479002945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1.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Purpose of this document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_Toc479002945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4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46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2.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The Royal Parks Apprenticeship Scheme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_Toc479002946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4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47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3.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Apprenticeship Scheme Vision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_Toc479002947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4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48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4.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Apprenticeship Scheme Strategic Aims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_Toc479002948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4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49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5.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New Apprenticeship Scheme Overview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_Toc479002949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4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50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6.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Overview of Services Required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_Toc479002950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5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51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7.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Course Content to be provided by the Education Provider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_Toc479002951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6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52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8.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Assessment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_Toc479002952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7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53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9.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Course delivery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_Toc479002953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7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54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10.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Course Duration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_Toc479002954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7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55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11.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Teaching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_Toc479002955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8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56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12.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Learning Support Services: Special Educational Needs and Welfare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_Toc479002956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8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57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13.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ADDITIONAL SERVICES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_Toc479002957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8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58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14.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EP Apprenticeship Scheme Co-ordinator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_Toc479002958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8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59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15.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Learning Support Services: Administrative Support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_Toc479002959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9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60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16.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Monitoring of academic performance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_Toc479002960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9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61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17.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Working with (LMCs)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_Toc479002961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9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62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18.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Working with TRP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_Toc479002962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10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63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19.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Recruitment and Selection of Apprentices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_Toc479002963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10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64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20.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Financial Management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_Toc479002964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10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65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21.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Qualifications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_Toc479002965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10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66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22.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Accommodation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_Toc479002966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11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67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23.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Promotion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_Toc479002967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11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Pr="008C5853" w:rsidRDefault="00F22F6A" w:rsidP="008C5853">
          <w:pPr>
            <w:pStyle w:val="TOC1"/>
            <w:rPr>
              <w:rFonts w:ascii="Gill Sans MT" w:eastAsiaTheme="minorEastAsia" w:hAnsi="Gill Sans MT"/>
              <w:b w:val="0"/>
              <w:noProof/>
              <w:lang w:eastAsia="en-GB"/>
            </w:rPr>
          </w:pPr>
          <w:hyperlink w:anchor="_Toc479002968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24.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Key Dates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_Toc479002968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12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8C5853" w:rsidRDefault="00F22F6A" w:rsidP="008C5853">
          <w:pPr>
            <w:pStyle w:val="TOC1"/>
            <w:rPr>
              <w:noProof/>
            </w:rPr>
          </w:pPr>
          <w:hyperlink w:anchor="_Toc479002969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25.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Monitoring, Evaluation and Review of EP Contract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_Toc479002969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12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C40AD0" w:rsidRPr="00C40AD0" w:rsidRDefault="00C40AD0" w:rsidP="00C40AD0">
          <w:pPr>
            <w:rPr>
              <w:noProof/>
            </w:rPr>
          </w:pPr>
        </w:p>
        <w:p w:rsidR="008C5853" w:rsidRDefault="00F22F6A" w:rsidP="008C5853">
          <w:pPr>
            <w:pStyle w:val="TOC1"/>
            <w:rPr>
              <w:noProof/>
            </w:rPr>
          </w:pPr>
          <w:hyperlink w:anchor="_Toc479002970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26.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APPENDIX A - EDUCATION PROVIDER – APPRENTICESHIP SCHEME CO-ORDINATOR ROLE RESPONSIBILITIES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_Toc479002970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14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C40AD0" w:rsidRPr="00C40AD0" w:rsidRDefault="00C40AD0" w:rsidP="00C40AD0">
          <w:pPr>
            <w:rPr>
              <w:noProof/>
            </w:rPr>
          </w:pPr>
        </w:p>
        <w:p w:rsidR="008C5853" w:rsidRPr="008C5853" w:rsidRDefault="00F22F6A" w:rsidP="008C5853">
          <w:pPr>
            <w:pStyle w:val="TOC1"/>
            <w:rPr>
              <w:rFonts w:eastAsiaTheme="minorEastAsia"/>
              <w:noProof/>
              <w:lang w:eastAsia="en-GB"/>
            </w:rPr>
          </w:pPr>
          <w:hyperlink w:anchor="_Toc479002971" w:history="1"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27.</w:t>
            </w:r>
            <w:r w:rsidR="008C5853" w:rsidRPr="008C5853">
              <w:rPr>
                <w:rFonts w:ascii="Gill Sans MT" w:eastAsiaTheme="minorEastAsia" w:hAnsi="Gill Sans MT"/>
                <w:b w:val="0"/>
                <w:noProof/>
                <w:lang w:eastAsia="en-GB"/>
              </w:rPr>
              <w:tab/>
            </w:r>
            <w:r w:rsidR="008C5853" w:rsidRPr="008C5853">
              <w:rPr>
                <w:rStyle w:val="Hyperlink"/>
                <w:rFonts w:ascii="Gill Sans MT" w:hAnsi="Gill Sans MT"/>
                <w:b w:val="0"/>
                <w:noProof/>
              </w:rPr>
              <w:t>APPENDIX B - KEY PERFORMANCE INDICATORS</w:t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tab/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begin"/>
            </w:r>
            <w:r w:rsidR="008C5853" w:rsidRPr="008C5853">
              <w:rPr>
                <w:rFonts w:ascii="Gill Sans MT" w:hAnsi="Gill Sans MT"/>
                <w:b w:val="0"/>
                <w:noProof/>
                <w:webHidden/>
              </w:rPr>
              <w:instrText xml:space="preserve"> PAGEREF _Toc479002971 \h </w:instrTex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separate"/>
            </w:r>
            <w:r w:rsidR="00A629A4">
              <w:rPr>
                <w:rFonts w:ascii="Gill Sans MT" w:hAnsi="Gill Sans MT"/>
                <w:b w:val="0"/>
                <w:noProof/>
                <w:webHidden/>
              </w:rPr>
              <w:t>16</w:t>
            </w:r>
            <w:r w:rsidRPr="008C5853">
              <w:rPr>
                <w:rFonts w:ascii="Gill Sans MT" w:hAnsi="Gill Sans MT"/>
                <w:b w:val="0"/>
                <w:noProof/>
                <w:webHidden/>
              </w:rPr>
              <w:fldChar w:fldCharType="end"/>
            </w:r>
          </w:hyperlink>
        </w:p>
        <w:p w:rsidR="00157F39" w:rsidRPr="008C5853" w:rsidRDefault="00F22F6A" w:rsidP="00E71869">
          <w:pPr>
            <w:rPr>
              <w:noProof/>
              <w:szCs w:val="24"/>
            </w:rPr>
          </w:pPr>
          <w:r w:rsidRPr="008C5853">
            <w:rPr>
              <w:bCs/>
              <w:noProof/>
              <w:szCs w:val="24"/>
            </w:rPr>
            <w:fldChar w:fldCharType="end"/>
          </w:r>
        </w:p>
      </w:sdtContent>
    </w:sdt>
    <w:p w:rsidR="00E91DA7" w:rsidRDefault="00E91DA7">
      <w:bookmarkStart w:id="0" w:name="1fob9te"/>
      <w:bookmarkEnd w:id="0"/>
      <w:r>
        <w:br w:type="page"/>
      </w:r>
    </w:p>
    <w:p w:rsidR="00A018D7" w:rsidRDefault="001B13F7">
      <w:pPr>
        <w:rPr>
          <w:b/>
        </w:rPr>
      </w:pPr>
      <w:r>
        <w:rPr>
          <w:b/>
        </w:rPr>
        <w:lastRenderedPageBreak/>
        <w:t>Glossary</w:t>
      </w:r>
    </w:p>
    <w:tbl>
      <w:tblPr>
        <w:tblStyle w:val="TableGrid"/>
        <w:tblW w:w="0" w:type="auto"/>
        <w:tblInd w:w="108" w:type="dxa"/>
        <w:tblLook w:val="04A0"/>
      </w:tblPr>
      <w:tblGrid>
        <w:gridCol w:w="4400"/>
        <w:gridCol w:w="4508"/>
      </w:tblGrid>
      <w:tr w:rsidR="00A018D7" w:rsidTr="00C40AD0">
        <w:tc>
          <w:tcPr>
            <w:tcW w:w="4400" w:type="dxa"/>
          </w:tcPr>
          <w:p w:rsidR="00A018D7" w:rsidRPr="00FB08F4" w:rsidRDefault="00A018D7">
            <w:pPr>
              <w:rPr>
                <w:rFonts w:eastAsiaTheme="majorEastAsia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B08F4">
              <w:rPr>
                <w:rFonts w:eastAsiaTheme="majorEastAsia" w:cstheme="majorBidi"/>
                <w:b/>
                <w:bCs/>
                <w:color w:val="000000" w:themeColor="text1"/>
                <w:sz w:val="24"/>
                <w:szCs w:val="24"/>
              </w:rPr>
              <w:t>Term</w:t>
            </w:r>
          </w:p>
        </w:tc>
        <w:tc>
          <w:tcPr>
            <w:tcW w:w="4508" w:type="dxa"/>
          </w:tcPr>
          <w:p w:rsidR="00A018D7" w:rsidRPr="00FB08F4" w:rsidRDefault="00A018D7">
            <w:pPr>
              <w:rPr>
                <w:rFonts w:eastAsiaTheme="majorEastAsia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B08F4">
              <w:rPr>
                <w:rFonts w:eastAsiaTheme="majorEastAsia" w:cstheme="majorBidi"/>
                <w:b/>
                <w:bCs/>
                <w:color w:val="000000" w:themeColor="text1"/>
                <w:sz w:val="24"/>
                <w:szCs w:val="24"/>
              </w:rPr>
              <w:t>Definition</w:t>
            </w:r>
          </w:p>
        </w:tc>
      </w:tr>
      <w:tr w:rsidR="00A018D7" w:rsidTr="00C40AD0">
        <w:tc>
          <w:tcPr>
            <w:tcW w:w="4400" w:type="dxa"/>
          </w:tcPr>
          <w:p w:rsidR="00C577D9" w:rsidRDefault="00C577D9" w:rsidP="009F28DF">
            <w:pPr>
              <w:jc w:val="both"/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The TRP Apprenticeship Scheme</w:t>
            </w:r>
          </w:p>
          <w:p w:rsidR="00A018D7" w:rsidRPr="00FB08F4" w:rsidRDefault="00731F31" w:rsidP="009F28DF">
            <w:pPr>
              <w:jc w:val="both"/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</w:pPr>
            <w:r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(</w:t>
            </w:r>
            <w:r w:rsidR="008C5853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“</w:t>
            </w:r>
            <w:r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the Scheme</w:t>
            </w:r>
            <w:r w:rsidR="008C5853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”</w:t>
            </w:r>
            <w:r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508" w:type="dxa"/>
          </w:tcPr>
          <w:p w:rsidR="00A018D7" w:rsidRPr="00FB08F4" w:rsidRDefault="00731F31">
            <w:pPr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</w:pPr>
            <w:r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The horticultural apprenticeship scheme managed by TRP.</w:t>
            </w:r>
          </w:p>
        </w:tc>
      </w:tr>
      <w:tr w:rsidR="00A018D7" w:rsidTr="00C40AD0">
        <w:tc>
          <w:tcPr>
            <w:tcW w:w="4400" w:type="dxa"/>
          </w:tcPr>
          <w:p w:rsidR="00913BFE" w:rsidRPr="00FB08F4" w:rsidRDefault="001B13F7" w:rsidP="009F28DF">
            <w:pPr>
              <w:jc w:val="both"/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Contractor</w:t>
            </w:r>
          </w:p>
        </w:tc>
        <w:tc>
          <w:tcPr>
            <w:tcW w:w="4508" w:type="dxa"/>
          </w:tcPr>
          <w:p w:rsidR="00A018D7" w:rsidRPr="00FB08F4" w:rsidRDefault="005B4A3C" w:rsidP="00056A6A">
            <w:pPr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</w:pPr>
            <w:r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 xml:space="preserve">The academic institution that will be delivering the </w:t>
            </w:r>
            <w:r w:rsidR="00056A6A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Services</w:t>
            </w:r>
            <w:r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A018D7" w:rsidTr="00C40AD0">
        <w:tc>
          <w:tcPr>
            <w:tcW w:w="4400" w:type="dxa"/>
          </w:tcPr>
          <w:p w:rsidR="00A018D7" w:rsidRPr="003E4BC7" w:rsidRDefault="00FA1FC4" w:rsidP="009F28DF">
            <w:pPr>
              <w:jc w:val="both"/>
              <w:rPr>
                <w:rFonts w:eastAsiaTheme="majorEastAsia" w:cstheme="majorBidi"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Cs/>
                <w:szCs w:val="24"/>
              </w:rPr>
              <w:t>Contract Manager</w:t>
            </w:r>
          </w:p>
        </w:tc>
        <w:tc>
          <w:tcPr>
            <w:tcW w:w="4508" w:type="dxa"/>
          </w:tcPr>
          <w:p w:rsidR="00A018D7" w:rsidRPr="00FB08F4" w:rsidRDefault="00AB013F">
            <w:pPr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</w:pPr>
            <w:r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 xml:space="preserve">The TRP member of staff who is responsible for managing the Scheme. </w:t>
            </w:r>
          </w:p>
        </w:tc>
      </w:tr>
      <w:tr w:rsidR="00A018D7" w:rsidTr="00C40AD0">
        <w:tc>
          <w:tcPr>
            <w:tcW w:w="4400" w:type="dxa"/>
          </w:tcPr>
          <w:p w:rsidR="00A018D7" w:rsidRPr="00FB08F4" w:rsidRDefault="003E18C7" w:rsidP="009F28DF">
            <w:pPr>
              <w:jc w:val="both"/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</w:pPr>
            <w:r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 xml:space="preserve">Trailblazer </w:t>
            </w:r>
            <w:r w:rsidR="00E1208E"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Standards</w:t>
            </w:r>
          </w:p>
        </w:tc>
        <w:tc>
          <w:tcPr>
            <w:tcW w:w="4508" w:type="dxa"/>
          </w:tcPr>
          <w:p w:rsidR="00A018D7" w:rsidRPr="00FB08F4" w:rsidRDefault="003E18C7" w:rsidP="00C577D9">
            <w:pPr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</w:pPr>
            <w:r w:rsidRPr="00FB08F4">
              <w:rPr>
                <w:sz w:val="24"/>
                <w:szCs w:val="24"/>
              </w:rPr>
              <w:t>The Trailblazer Apprenticeship Standards published by the Skills Funding Agency.</w:t>
            </w:r>
          </w:p>
        </w:tc>
      </w:tr>
      <w:tr w:rsidR="00A018D7" w:rsidTr="00C40AD0">
        <w:tc>
          <w:tcPr>
            <w:tcW w:w="4400" w:type="dxa"/>
          </w:tcPr>
          <w:p w:rsidR="00A018D7" w:rsidRPr="00FB08F4" w:rsidRDefault="00A63EBE" w:rsidP="009F28DF">
            <w:pPr>
              <w:jc w:val="both"/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</w:pPr>
            <w:r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Apprenticeship Scheme Co-ordinator</w:t>
            </w:r>
          </w:p>
        </w:tc>
        <w:tc>
          <w:tcPr>
            <w:tcW w:w="4508" w:type="dxa"/>
          </w:tcPr>
          <w:p w:rsidR="00A018D7" w:rsidRPr="00FB08F4" w:rsidRDefault="00A63EBE">
            <w:pPr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</w:pPr>
            <w:r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 xml:space="preserve">A named senior tutor or manager from the </w:t>
            </w:r>
            <w:r w:rsidR="00686150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 xml:space="preserve">Contractor </w:t>
            </w:r>
            <w:r w:rsidR="00686150"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who</w:t>
            </w:r>
            <w:r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D24E1"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shall be the single point of contact for TRP and whose responsibilities are specified in Appendix A of this document.</w:t>
            </w:r>
          </w:p>
        </w:tc>
      </w:tr>
      <w:tr w:rsidR="00CC17EE" w:rsidTr="00C40AD0">
        <w:tc>
          <w:tcPr>
            <w:tcW w:w="4400" w:type="dxa"/>
          </w:tcPr>
          <w:p w:rsidR="00CC17EE" w:rsidRPr="00FB08F4" w:rsidRDefault="00CC17EE" w:rsidP="009F28DF">
            <w:pPr>
              <w:jc w:val="both"/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</w:pPr>
            <w:r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Framework</w:t>
            </w:r>
          </w:p>
        </w:tc>
        <w:tc>
          <w:tcPr>
            <w:tcW w:w="4508" w:type="dxa"/>
          </w:tcPr>
          <w:p w:rsidR="00CC17EE" w:rsidRPr="00FB08F4" w:rsidRDefault="00CC17EE">
            <w:pPr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</w:pPr>
            <w:r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Requirements for apprenticeship training, issued by the Skills Funding Agency</w:t>
            </w:r>
            <w:r w:rsidR="007618FC"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.</w:t>
            </w:r>
            <w:r w:rsidR="007618FC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7618FC"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F</w:t>
            </w:r>
            <w:r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rom 2017 Frameworks are being phased out and will be replaced by Trailblazer Standards.</w:t>
            </w:r>
          </w:p>
        </w:tc>
      </w:tr>
      <w:tr w:rsidR="00307881" w:rsidTr="00C40AD0">
        <w:trPr>
          <w:trHeight w:val="241"/>
        </w:trPr>
        <w:tc>
          <w:tcPr>
            <w:tcW w:w="4400" w:type="dxa"/>
          </w:tcPr>
          <w:p w:rsidR="00307881" w:rsidRPr="00FB08F4" w:rsidRDefault="00307881" w:rsidP="009F28DF">
            <w:pPr>
              <w:jc w:val="both"/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</w:pPr>
            <w:r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>End Point Assessment</w:t>
            </w:r>
            <w:r w:rsidR="008663A2" w:rsidRPr="00FB08F4"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  <w:t xml:space="preserve"> (EPA)</w:t>
            </w:r>
          </w:p>
        </w:tc>
        <w:tc>
          <w:tcPr>
            <w:tcW w:w="4508" w:type="dxa"/>
          </w:tcPr>
          <w:p w:rsidR="00307881" w:rsidRPr="00FB08F4" w:rsidRDefault="008663A2" w:rsidP="00C577D9">
            <w:pPr>
              <w:rPr>
                <w:rFonts w:eastAsiaTheme="majorEastAsia" w:cstheme="majorBidi"/>
                <w:bCs/>
                <w:color w:val="000000" w:themeColor="text1"/>
                <w:sz w:val="24"/>
                <w:szCs w:val="24"/>
              </w:rPr>
            </w:pPr>
            <w:r w:rsidRPr="00FB08F4">
              <w:rPr>
                <w:rFonts w:eastAsia="Times New Roman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 xml:space="preserve">A collection of assessments that offers confirmation of knowledge, skills and </w:t>
            </w:r>
            <w:r w:rsidR="003E4BC7" w:rsidRPr="00FB08F4">
              <w:rPr>
                <w:rFonts w:eastAsia="Times New Roman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behaviors</w:t>
            </w:r>
            <w:r w:rsidRPr="00FB08F4">
              <w:rPr>
                <w:rFonts w:eastAsia="Times New Roman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 xml:space="preserve"> for a particular role</w:t>
            </w:r>
            <w:r w:rsidR="007618FC" w:rsidRPr="00FB08F4">
              <w:rPr>
                <w:rFonts w:eastAsia="Times New Roman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7618FC">
              <w:rPr>
                <w:rFonts w:eastAsia="Times New Roman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  <w:r w:rsidR="007618FC" w:rsidRPr="00FB08F4">
              <w:rPr>
                <w:rFonts w:eastAsia="Times New Roman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FB08F4">
              <w:rPr>
                <w:rFonts w:eastAsia="Times New Roman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 xml:space="preserve">t takes place once the apprenticeship training has been completed, Trailblazer </w:t>
            </w:r>
            <w:r w:rsidR="00C40AD0">
              <w:rPr>
                <w:rFonts w:eastAsia="Times New Roman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FB08F4">
              <w:rPr>
                <w:rFonts w:eastAsia="Times New Roman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tandards will use End Point Assessment rather than continuous assessment.</w:t>
            </w:r>
          </w:p>
        </w:tc>
      </w:tr>
    </w:tbl>
    <w:p w:rsidR="00A018D7" w:rsidRDefault="00A018D7">
      <w:pPr>
        <w:rPr>
          <w:rFonts w:eastAsiaTheme="majorEastAsia" w:cstheme="majorBidi"/>
          <w:b/>
          <w:bCs/>
          <w:color w:val="000000" w:themeColor="text1"/>
          <w:szCs w:val="28"/>
        </w:rPr>
      </w:pPr>
      <w:r>
        <w:rPr>
          <w:rFonts w:eastAsiaTheme="majorEastAsia" w:cstheme="majorBidi"/>
          <w:b/>
          <w:bCs/>
          <w:color w:val="000000" w:themeColor="text1"/>
          <w:szCs w:val="28"/>
        </w:rPr>
        <w:br w:type="page"/>
      </w:r>
    </w:p>
    <w:p w:rsidR="00D91199" w:rsidRDefault="00E91DA7" w:rsidP="00420EF2">
      <w:pPr>
        <w:pStyle w:val="Heading1"/>
      </w:pPr>
      <w:bookmarkStart w:id="1" w:name="_Toc479002945"/>
      <w:r w:rsidRPr="00E91DA7">
        <w:lastRenderedPageBreak/>
        <w:t>P</w:t>
      </w:r>
      <w:r w:rsidR="00951F0C" w:rsidRPr="00E91DA7">
        <w:t>urpose of this document</w:t>
      </w:r>
      <w:bookmarkEnd w:id="1"/>
    </w:p>
    <w:p w:rsidR="000E3DDE" w:rsidRPr="000E3DDE" w:rsidRDefault="000E3DDE" w:rsidP="000E3DDE">
      <w:pPr>
        <w:spacing w:after="0" w:line="240" w:lineRule="auto"/>
      </w:pPr>
    </w:p>
    <w:p w:rsidR="00D90151" w:rsidRDefault="00951F0C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170479">
        <w:rPr>
          <w:szCs w:val="24"/>
        </w:rPr>
        <w:t xml:space="preserve">This document </w:t>
      </w:r>
      <w:r w:rsidR="008219A6" w:rsidRPr="00170479">
        <w:rPr>
          <w:szCs w:val="24"/>
        </w:rPr>
        <w:t xml:space="preserve">sets out the </w:t>
      </w:r>
      <w:r w:rsidR="002B529E" w:rsidRPr="00170479">
        <w:rPr>
          <w:szCs w:val="24"/>
        </w:rPr>
        <w:t xml:space="preserve">requirements for </w:t>
      </w:r>
      <w:r w:rsidR="00941191" w:rsidRPr="00170479">
        <w:rPr>
          <w:szCs w:val="24"/>
        </w:rPr>
        <w:t>T</w:t>
      </w:r>
      <w:r w:rsidR="005C4F72">
        <w:rPr>
          <w:szCs w:val="24"/>
        </w:rPr>
        <w:t xml:space="preserve">he </w:t>
      </w:r>
      <w:r w:rsidR="00941191" w:rsidRPr="00170479">
        <w:rPr>
          <w:szCs w:val="24"/>
        </w:rPr>
        <w:t>R</w:t>
      </w:r>
      <w:r w:rsidR="005C4F72">
        <w:rPr>
          <w:szCs w:val="24"/>
        </w:rPr>
        <w:t xml:space="preserve">oyal </w:t>
      </w:r>
      <w:r w:rsidR="00941191" w:rsidRPr="00170479">
        <w:rPr>
          <w:szCs w:val="24"/>
        </w:rPr>
        <w:t>P</w:t>
      </w:r>
      <w:r w:rsidR="005C4F72">
        <w:rPr>
          <w:szCs w:val="24"/>
        </w:rPr>
        <w:t>ark</w:t>
      </w:r>
      <w:r w:rsidR="00941191" w:rsidRPr="00170479">
        <w:rPr>
          <w:szCs w:val="24"/>
        </w:rPr>
        <w:t>’s</w:t>
      </w:r>
      <w:r w:rsidR="00D452D6" w:rsidRPr="00170479">
        <w:rPr>
          <w:szCs w:val="24"/>
        </w:rPr>
        <w:t xml:space="preserve"> </w:t>
      </w:r>
      <w:r w:rsidR="005C4F72">
        <w:rPr>
          <w:szCs w:val="24"/>
        </w:rPr>
        <w:t>(TRP</w:t>
      </w:r>
      <w:r w:rsidR="00C40AD0">
        <w:rPr>
          <w:szCs w:val="24"/>
        </w:rPr>
        <w:t>’s</w:t>
      </w:r>
      <w:r w:rsidR="005C4F72">
        <w:rPr>
          <w:szCs w:val="24"/>
        </w:rPr>
        <w:t xml:space="preserve">) </w:t>
      </w:r>
      <w:r w:rsidR="00D452D6" w:rsidRPr="00170479">
        <w:rPr>
          <w:szCs w:val="24"/>
        </w:rPr>
        <w:t xml:space="preserve">Apprenticeship </w:t>
      </w:r>
      <w:r w:rsidR="005C4F72">
        <w:rPr>
          <w:szCs w:val="24"/>
        </w:rPr>
        <w:t>S</w:t>
      </w:r>
      <w:r w:rsidR="00D452D6" w:rsidRPr="00170479">
        <w:rPr>
          <w:szCs w:val="24"/>
        </w:rPr>
        <w:t>cheme</w:t>
      </w:r>
      <w:r w:rsidR="005A2802">
        <w:rPr>
          <w:szCs w:val="24"/>
        </w:rPr>
        <w:t xml:space="preserve"> Education Provider.</w:t>
      </w:r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0C670C" w:rsidRDefault="00C40AD0" w:rsidP="00420EF2">
      <w:pPr>
        <w:pStyle w:val="Heading1"/>
      </w:pPr>
      <w:bookmarkStart w:id="2" w:name="_Toc479002946"/>
      <w:r>
        <w:t>TRP’s</w:t>
      </w:r>
      <w:r w:rsidR="005D64D9">
        <w:t xml:space="preserve"> </w:t>
      </w:r>
      <w:r w:rsidR="00D06D38" w:rsidRPr="00594D50">
        <w:t>Apprenticeship Scheme</w:t>
      </w:r>
      <w:bookmarkEnd w:id="2"/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9201C1" w:rsidRDefault="00C40AD0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</w:pPr>
      <w:r>
        <w:t>T</w:t>
      </w:r>
      <w:r w:rsidR="005703E5">
        <w:t>he Scheme</w:t>
      </w:r>
      <w:r w:rsidR="000C670C">
        <w:t xml:space="preserve"> </w:t>
      </w:r>
      <w:r w:rsidR="00D96184" w:rsidRPr="00594D50">
        <w:t xml:space="preserve">provides </w:t>
      </w:r>
      <w:r w:rsidR="007F2FDD" w:rsidRPr="00594D50">
        <w:t>educational and work-based training in horticulture</w:t>
      </w:r>
      <w:r w:rsidR="00BC3912">
        <w:t xml:space="preserve"> and related subjects</w:t>
      </w:r>
      <w:r w:rsidR="007618FC" w:rsidRPr="00594D50">
        <w:t>.</w:t>
      </w:r>
      <w:r w:rsidR="007618FC">
        <w:t xml:space="preserve">  </w:t>
      </w:r>
      <w:r w:rsidR="007618FC" w:rsidRPr="00594D50">
        <w:t>I</w:t>
      </w:r>
      <w:r w:rsidR="007F2FDD" w:rsidRPr="00594D50">
        <w:t>t is delivered through the employment of apprentices by Landscape Maintenance Contractors</w:t>
      </w:r>
      <w:r w:rsidR="00594D50" w:rsidRPr="00594D50">
        <w:t xml:space="preserve"> (LMCs)</w:t>
      </w:r>
      <w:r w:rsidR="007F2FDD" w:rsidRPr="00594D50">
        <w:t xml:space="preserve">, </w:t>
      </w:r>
      <w:r w:rsidR="00BF608C">
        <w:t xml:space="preserve">contracted by TRP, </w:t>
      </w:r>
      <w:r w:rsidR="007F2FDD" w:rsidRPr="00594D50">
        <w:t xml:space="preserve">and </w:t>
      </w:r>
      <w:r w:rsidR="00594D50" w:rsidRPr="00594D50">
        <w:t>structured learning delivered by a</w:t>
      </w:r>
      <w:r w:rsidR="005C4F72">
        <w:t xml:space="preserve"> 3</w:t>
      </w:r>
      <w:r w:rsidR="005C4F72" w:rsidRPr="005C4F72">
        <w:rPr>
          <w:vertAlign w:val="superscript"/>
        </w:rPr>
        <w:t>rd</w:t>
      </w:r>
      <w:r w:rsidR="005C4F72">
        <w:t xml:space="preserve"> </w:t>
      </w:r>
      <w:r w:rsidR="00AB013F">
        <w:t>party</w:t>
      </w:r>
      <w:r w:rsidR="00AB013F" w:rsidRPr="00594D50">
        <w:t xml:space="preserve"> education</w:t>
      </w:r>
      <w:r w:rsidR="00594D50" w:rsidRPr="00594D50">
        <w:t xml:space="preserve"> provider</w:t>
      </w:r>
      <w:r w:rsidR="004F155E">
        <w:t xml:space="preserve">.  </w:t>
      </w:r>
      <w:r w:rsidR="00805CCB">
        <w:t xml:space="preserve">The Scheme is </w:t>
      </w:r>
      <w:r w:rsidR="005C4F72">
        <w:t xml:space="preserve">managed by </w:t>
      </w:r>
      <w:r w:rsidR="005605A9">
        <w:t xml:space="preserve">a </w:t>
      </w:r>
      <w:r w:rsidR="005C4F72">
        <w:t xml:space="preserve">TRP </w:t>
      </w:r>
      <w:r w:rsidR="005605A9">
        <w:t xml:space="preserve">member of </w:t>
      </w:r>
      <w:r w:rsidR="005C4F72">
        <w:t>staff</w:t>
      </w:r>
      <w:r w:rsidR="00AB013F">
        <w:t xml:space="preserve">, referred to in this document as the </w:t>
      </w:r>
      <w:r w:rsidR="00FA1FC4">
        <w:t>Contract Manager</w:t>
      </w:r>
      <w:r w:rsidR="000E3DDE">
        <w:t>.</w:t>
      </w:r>
    </w:p>
    <w:p w:rsidR="000E3DDE" w:rsidRPr="00817AC0" w:rsidRDefault="000E3DDE" w:rsidP="000E3DDE">
      <w:pPr>
        <w:spacing w:after="0" w:line="240" w:lineRule="auto"/>
        <w:jc w:val="both"/>
      </w:pPr>
    </w:p>
    <w:p w:rsidR="00AC0417" w:rsidRDefault="00D06D38" w:rsidP="00420EF2">
      <w:pPr>
        <w:pStyle w:val="Heading1"/>
      </w:pPr>
      <w:bookmarkStart w:id="3" w:name="_Toc479002947"/>
      <w:r>
        <w:t xml:space="preserve">Apprenticeship Scheme </w:t>
      </w:r>
      <w:r w:rsidR="006228A0">
        <w:t>Vision</w:t>
      </w:r>
      <w:bookmarkEnd w:id="3"/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FF61AB" w:rsidRDefault="00941191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</w:pPr>
      <w:r w:rsidRPr="00086BD8">
        <w:t>TRP</w:t>
      </w:r>
      <w:r w:rsidR="002C3233" w:rsidRPr="00086BD8">
        <w:t xml:space="preserve"> will offer a ‘gold standard’ </w:t>
      </w:r>
      <w:r w:rsidR="00771233" w:rsidRPr="00086BD8">
        <w:t>a</w:t>
      </w:r>
      <w:r w:rsidR="006228A0" w:rsidRPr="00086BD8">
        <w:t xml:space="preserve">pprenticeship programme that delivers highly qualified staff that </w:t>
      </w:r>
      <w:r w:rsidR="003E4BC7">
        <w:t>meets</w:t>
      </w:r>
      <w:r w:rsidR="006228A0" w:rsidRPr="00086BD8">
        <w:t xml:space="preserve"> service needs.</w:t>
      </w:r>
    </w:p>
    <w:p w:rsidR="000E3DDE" w:rsidRDefault="000E3DDE" w:rsidP="000E3DDE">
      <w:pPr>
        <w:spacing w:after="0" w:line="240" w:lineRule="auto"/>
        <w:jc w:val="both"/>
      </w:pPr>
    </w:p>
    <w:p w:rsidR="008B4AF6" w:rsidRDefault="008B4AF6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</w:pPr>
      <w:r>
        <w:t>The Scheme will offer high quality educational and work-based training, combined with recognised horticultural qualifications, to individuals who can demonstrate a keen interest in pursuing a career in horticulture.</w:t>
      </w:r>
    </w:p>
    <w:p w:rsidR="000E3DDE" w:rsidRDefault="000E3DDE" w:rsidP="000E3DDE">
      <w:pPr>
        <w:spacing w:after="0" w:line="240" w:lineRule="auto"/>
        <w:jc w:val="both"/>
      </w:pPr>
    </w:p>
    <w:p w:rsidR="000D31BD" w:rsidRDefault="008B4AF6" w:rsidP="00420EF2">
      <w:pPr>
        <w:pStyle w:val="Heading1"/>
      </w:pPr>
      <w:bookmarkStart w:id="4" w:name="_Toc479002948"/>
      <w:r>
        <w:t>Apprenticeship Scheme Strategic Aims</w:t>
      </w:r>
      <w:bookmarkEnd w:id="4"/>
    </w:p>
    <w:p w:rsidR="000E3DDE" w:rsidRPr="000E3DDE" w:rsidRDefault="000E3DDE" w:rsidP="000E3DDE">
      <w:pPr>
        <w:spacing w:after="0" w:line="240" w:lineRule="auto"/>
        <w:jc w:val="both"/>
      </w:pPr>
    </w:p>
    <w:p w:rsidR="002C3233" w:rsidRDefault="00771233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086BD8">
        <w:rPr>
          <w:szCs w:val="24"/>
        </w:rPr>
        <w:t>The S</w:t>
      </w:r>
      <w:r w:rsidR="002C3233" w:rsidRPr="00086BD8">
        <w:rPr>
          <w:szCs w:val="24"/>
        </w:rPr>
        <w:t>cheme aims to identify and train those individuals who have the potential to become</w:t>
      </w:r>
      <w:r w:rsidR="0050606B" w:rsidRPr="00086BD8">
        <w:rPr>
          <w:szCs w:val="24"/>
        </w:rPr>
        <w:t xml:space="preserve"> highly skilled horticulturalists and/or</w:t>
      </w:r>
      <w:r w:rsidR="002C3233" w:rsidRPr="00086BD8">
        <w:rPr>
          <w:szCs w:val="24"/>
        </w:rPr>
        <w:t xml:space="preserve"> future </w:t>
      </w:r>
      <w:r w:rsidR="00941191" w:rsidRPr="00086BD8">
        <w:rPr>
          <w:szCs w:val="24"/>
        </w:rPr>
        <w:t>TRP</w:t>
      </w:r>
      <w:r w:rsidR="002C3233" w:rsidRPr="00086BD8">
        <w:rPr>
          <w:szCs w:val="24"/>
        </w:rPr>
        <w:t xml:space="preserve"> Managers or </w:t>
      </w:r>
      <w:r w:rsidRPr="00086BD8">
        <w:rPr>
          <w:szCs w:val="24"/>
        </w:rPr>
        <w:t xml:space="preserve">to take up </w:t>
      </w:r>
      <w:r w:rsidR="002C3233" w:rsidRPr="00086BD8">
        <w:rPr>
          <w:szCs w:val="24"/>
        </w:rPr>
        <w:t>other senior position</w:t>
      </w:r>
      <w:r w:rsidR="00913BFE">
        <w:rPr>
          <w:szCs w:val="24"/>
        </w:rPr>
        <w:t>s in the horticultural industry.</w:t>
      </w:r>
    </w:p>
    <w:p w:rsidR="00913BFE" w:rsidRPr="000E3DDE" w:rsidRDefault="00913BFE" w:rsidP="000E3DDE">
      <w:pPr>
        <w:spacing w:after="0" w:line="240" w:lineRule="auto"/>
        <w:jc w:val="both"/>
        <w:rPr>
          <w:szCs w:val="24"/>
        </w:rPr>
      </w:pPr>
    </w:p>
    <w:p w:rsidR="00E84B57" w:rsidRDefault="008B4AF6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>The S</w:t>
      </w:r>
      <w:r w:rsidR="002C3233" w:rsidRPr="00086BD8">
        <w:rPr>
          <w:szCs w:val="24"/>
        </w:rPr>
        <w:t>cheme aims to improve the apprentices’ knowledge of horticulture for the benefit of the individual apprentice and the industry as a whole</w:t>
      </w:r>
      <w:r w:rsidR="0050606B" w:rsidRPr="00086BD8">
        <w:rPr>
          <w:szCs w:val="24"/>
        </w:rPr>
        <w:t>.</w:t>
      </w:r>
    </w:p>
    <w:p w:rsidR="00913BFE" w:rsidRPr="000E3DDE" w:rsidRDefault="00913BFE" w:rsidP="000E3DDE">
      <w:pPr>
        <w:spacing w:after="0" w:line="240" w:lineRule="auto"/>
        <w:jc w:val="both"/>
        <w:rPr>
          <w:szCs w:val="24"/>
        </w:rPr>
      </w:pPr>
    </w:p>
    <w:p w:rsidR="002C3233" w:rsidRDefault="008B4AF6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>The S</w:t>
      </w:r>
      <w:r w:rsidR="00E84B57" w:rsidRPr="00086BD8">
        <w:rPr>
          <w:szCs w:val="24"/>
        </w:rPr>
        <w:t xml:space="preserve">cheme </w:t>
      </w:r>
      <w:r w:rsidR="000D31BD">
        <w:rPr>
          <w:szCs w:val="24"/>
        </w:rPr>
        <w:t xml:space="preserve">will be able to </w:t>
      </w:r>
      <w:r w:rsidR="000D31BD" w:rsidRPr="00086BD8">
        <w:rPr>
          <w:szCs w:val="24"/>
        </w:rPr>
        <w:t>offer</w:t>
      </w:r>
      <w:r w:rsidR="00E84B57" w:rsidRPr="00086BD8">
        <w:rPr>
          <w:szCs w:val="24"/>
        </w:rPr>
        <w:t xml:space="preserve"> a wide range of training in other specialist areas relevant to TRP</w:t>
      </w:r>
      <w:r>
        <w:rPr>
          <w:szCs w:val="24"/>
        </w:rPr>
        <w:t>, for</w:t>
      </w:r>
      <w:r w:rsidR="000D31BD">
        <w:rPr>
          <w:szCs w:val="24"/>
        </w:rPr>
        <w:t xml:space="preserve"> example</w:t>
      </w:r>
      <w:r w:rsidR="00E84B57" w:rsidRPr="00086BD8">
        <w:rPr>
          <w:szCs w:val="24"/>
        </w:rPr>
        <w:t xml:space="preserve"> countryside management, sports turf management, wildlife management.</w:t>
      </w:r>
    </w:p>
    <w:p w:rsidR="00913BFE" w:rsidRPr="000E3DDE" w:rsidRDefault="00913BFE" w:rsidP="000E3DDE">
      <w:pPr>
        <w:spacing w:after="0" w:line="240" w:lineRule="auto"/>
        <w:jc w:val="both"/>
        <w:rPr>
          <w:szCs w:val="24"/>
        </w:rPr>
      </w:pPr>
    </w:p>
    <w:p w:rsidR="008B4AF6" w:rsidRDefault="008B4AF6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 xml:space="preserve">The Scheme will be recognised as a source of excellence within the horticultural </w:t>
      </w:r>
      <w:r w:rsidR="000E3DDE">
        <w:rPr>
          <w:szCs w:val="24"/>
        </w:rPr>
        <w:t>sector.</w:t>
      </w:r>
    </w:p>
    <w:p w:rsidR="000E3DDE" w:rsidRPr="000E3DDE" w:rsidRDefault="000E3DDE" w:rsidP="000E3DDE">
      <w:pPr>
        <w:pStyle w:val="ListParagraph"/>
        <w:spacing w:after="0" w:line="240" w:lineRule="auto"/>
        <w:ind w:left="0"/>
        <w:contextualSpacing w:val="0"/>
        <w:rPr>
          <w:szCs w:val="24"/>
        </w:rPr>
      </w:pPr>
    </w:p>
    <w:p w:rsidR="00AB799B" w:rsidRDefault="00247399" w:rsidP="00420EF2">
      <w:pPr>
        <w:pStyle w:val="Heading1"/>
      </w:pPr>
      <w:bookmarkStart w:id="5" w:name="_Toc479002949"/>
      <w:r w:rsidRPr="003A46D6">
        <w:t>New</w:t>
      </w:r>
      <w:r w:rsidR="001E5282" w:rsidRPr="003A46D6">
        <w:t xml:space="preserve"> </w:t>
      </w:r>
      <w:r w:rsidR="00594D50" w:rsidRPr="003A46D6">
        <w:t>Apprenticeship S</w:t>
      </w:r>
      <w:r w:rsidR="001E5282" w:rsidRPr="003A46D6">
        <w:t>cheme</w:t>
      </w:r>
      <w:r w:rsidR="00AB799B" w:rsidRPr="003A46D6">
        <w:t xml:space="preserve"> Overview</w:t>
      </w:r>
      <w:bookmarkEnd w:id="5"/>
    </w:p>
    <w:p w:rsidR="000E3DDE" w:rsidRPr="000E3DDE" w:rsidRDefault="000E3DDE" w:rsidP="008C5853">
      <w:pPr>
        <w:spacing w:after="0" w:line="240" w:lineRule="auto"/>
      </w:pPr>
    </w:p>
    <w:p w:rsidR="007A7B62" w:rsidRDefault="00AB799B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</w:pPr>
      <w:r w:rsidRPr="007B3FA7">
        <w:t>Apprentices will be employed by the LMCs working for TRP</w:t>
      </w:r>
      <w:r w:rsidR="00913BFE">
        <w:t>.</w:t>
      </w:r>
    </w:p>
    <w:p w:rsidR="000E3DDE" w:rsidRDefault="000E3DDE" w:rsidP="000E3DDE">
      <w:pPr>
        <w:spacing w:after="0" w:line="240" w:lineRule="auto"/>
        <w:jc w:val="both"/>
      </w:pPr>
    </w:p>
    <w:p w:rsidR="00BB26AE" w:rsidRDefault="00BB26AE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t>TRP expects to have an intake of 10 apprentices per year who will be based across all parks</w:t>
      </w:r>
      <w:r w:rsidR="00056A6A">
        <w:t>.</w:t>
      </w:r>
      <w:r>
        <w:t xml:space="preserve"> </w:t>
      </w:r>
      <w:r w:rsidR="00FB1513" w:rsidRPr="007B3FA7">
        <w:t xml:space="preserve"> </w:t>
      </w:r>
      <w:r w:rsidR="00056A6A">
        <w:t>A</w:t>
      </w:r>
      <w:r w:rsidR="001C52CF" w:rsidRPr="002A5229">
        <w:rPr>
          <w:szCs w:val="24"/>
        </w:rPr>
        <w:t>pprentice numbers will vary during each a</w:t>
      </w:r>
      <w:r>
        <w:rPr>
          <w:szCs w:val="24"/>
        </w:rPr>
        <w:t>cademic year in this contract</w:t>
      </w:r>
      <w:r w:rsidR="000E3DDE">
        <w:rPr>
          <w:szCs w:val="24"/>
        </w:rPr>
        <w:t>.</w:t>
      </w:r>
    </w:p>
    <w:p w:rsidR="000E3DDE" w:rsidRPr="000E3DDE" w:rsidRDefault="000E3DDE" w:rsidP="00C577D9">
      <w:pPr>
        <w:spacing w:after="0" w:line="240" w:lineRule="auto"/>
        <w:rPr>
          <w:szCs w:val="24"/>
        </w:rPr>
      </w:pPr>
    </w:p>
    <w:p w:rsidR="00235919" w:rsidRDefault="003B7A4B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>The S</w:t>
      </w:r>
      <w:r w:rsidR="00594D50" w:rsidRPr="002A5229">
        <w:rPr>
          <w:szCs w:val="24"/>
        </w:rPr>
        <w:t>cheme</w:t>
      </w:r>
      <w:r w:rsidR="00934AE4" w:rsidRPr="002A5229">
        <w:rPr>
          <w:szCs w:val="24"/>
        </w:rPr>
        <w:t xml:space="preserve"> will </w:t>
      </w:r>
      <w:r w:rsidR="00594D50" w:rsidRPr="002A5229">
        <w:rPr>
          <w:szCs w:val="24"/>
        </w:rPr>
        <w:t>i</w:t>
      </w:r>
      <w:r w:rsidR="00642251" w:rsidRPr="002A5229">
        <w:rPr>
          <w:szCs w:val="24"/>
        </w:rPr>
        <w:t xml:space="preserve">ncorporate </w:t>
      </w:r>
      <w:r w:rsidR="00CE2E18" w:rsidRPr="002A5229">
        <w:rPr>
          <w:szCs w:val="24"/>
        </w:rPr>
        <w:t>Trailblazer Apprenticeship standards</w:t>
      </w:r>
      <w:r w:rsidR="00594D50" w:rsidRPr="002A5229">
        <w:rPr>
          <w:szCs w:val="24"/>
        </w:rPr>
        <w:t xml:space="preserve"> for Landscape and Horticulture</w:t>
      </w:r>
      <w:r w:rsidR="008E5082" w:rsidRPr="002A5229">
        <w:rPr>
          <w:szCs w:val="24"/>
        </w:rPr>
        <w:t xml:space="preserve"> Operative and Supervisor</w:t>
      </w:r>
      <w:r w:rsidR="00934AE4" w:rsidRPr="002A5229">
        <w:rPr>
          <w:szCs w:val="24"/>
        </w:rPr>
        <w:t xml:space="preserve"> at the earliest opportunity</w:t>
      </w:r>
      <w:r w:rsidR="007618FC" w:rsidRPr="002A5229">
        <w:rPr>
          <w:szCs w:val="24"/>
        </w:rPr>
        <w:t>.</w:t>
      </w:r>
      <w:r w:rsidR="007618FC">
        <w:rPr>
          <w:szCs w:val="24"/>
        </w:rPr>
        <w:t xml:space="preserve">  </w:t>
      </w:r>
      <w:r w:rsidR="007618FC" w:rsidRPr="002A5229">
        <w:rPr>
          <w:szCs w:val="24"/>
        </w:rPr>
        <w:t>I</w:t>
      </w:r>
      <w:r w:rsidR="00FF353C" w:rsidRPr="002A5229">
        <w:rPr>
          <w:szCs w:val="24"/>
        </w:rPr>
        <w:t xml:space="preserve">f these standards are not </w:t>
      </w:r>
      <w:r w:rsidR="002A5229">
        <w:rPr>
          <w:szCs w:val="24"/>
        </w:rPr>
        <w:t xml:space="preserve">published </w:t>
      </w:r>
      <w:r w:rsidR="00FF353C" w:rsidRPr="002A5229">
        <w:rPr>
          <w:szCs w:val="24"/>
        </w:rPr>
        <w:t>in</w:t>
      </w:r>
      <w:r w:rsidR="00CF779F">
        <w:rPr>
          <w:szCs w:val="24"/>
        </w:rPr>
        <w:t xml:space="preserve"> </w:t>
      </w:r>
      <w:r w:rsidR="00B76766" w:rsidRPr="00C403A6">
        <w:rPr>
          <w:szCs w:val="24"/>
        </w:rPr>
        <w:t>sufficient</w:t>
      </w:r>
      <w:r w:rsidR="00FF353C" w:rsidRPr="002A5229">
        <w:rPr>
          <w:szCs w:val="24"/>
        </w:rPr>
        <w:t xml:space="preserve"> time then the scheme will continue to use the current </w:t>
      </w:r>
      <w:r w:rsidR="005648A8">
        <w:rPr>
          <w:szCs w:val="24"/>
        </w:rPr>
        <w:t xml:space="preserve">Framework </w:t>
      </w:r>
      <w:r w:rsidR="00FF353C" w:rsidRPr="002A5229">
        <w:rPr>
          <w:szCs w:val="24"/>
        </w:rPr>
        <w:t>diplomas (Level 2 Diploma in Work-Based Horticulture and Le</w:t>
      </w:r>
      <w:r w:rsidR="00FF353C" w:rsidRPr="00DF0952">
        <w:rPr>
          <w:szCs w:val="24"/>
        </w:rPr>
        <w:t>vel 3 Diploma in Work-based Horticulture).</w:t>
      </w:r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5648A8" w:rsidRDefault="005648A8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>Apprentices who started the Scheme prior to 2017 will complete the Framework Level 3 Diplomas as appropriate.</w:t>
      </w:r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C84EAB" w:rsidRDefault="00AB799B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DF0952">
        <w:rPr>
          <w:szCs w:val="24"/>
        </w:rPr>
        <w:t>Additional certifications</w:t>
      </w:r>
      <w:r w:rsidR="00C84EAB" w:rsidRPr="00DF0952">
        <w:rPr>
          <w:szCs w:val="24"/>
        </w:rPr>
        <w:t xml:space="preserve"> will be included, </w:t>
      </w:r>
      <w:r w:rsidR="00FF353C" w:rsidRPr="00DF0952">
        <w:rPr>
          <w:szCs w:val="24"/>
        </w:rPr>
        <w:t>this list may be amended as more detail on the contents of the Trailblazer standard becomes available, but is expected to include as a minimum:</w:t>
      </w:r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C84EAB" w:rsidRDefault="005648A8" w:rsidP="004308FE">
      <w:pPr>
        <w:pStyle w:val="ListParagraph"/>
        <w:numPr>
          <w:ilvl w:val="0"/>
          <w:numId w:val="2"/>
        </w:numPr>
        <w:spacing w:after="120" w:line="240" w:lineRule="auto"/>
        <w:ind w:left="1276" w:hanging="567"/>
        <w:contextualSpacing w:val="0"/>
        <w:jc w:val="both"/>
      </w:pPr>
      <w:r>
        <w:t>Pesticide Application (PA</w:t>
      </w:r>
      <w:r w:rsidR="001F7C7A">
        <w:t>0</w:t>
      </w:r>
      <w:r>
        <w:t>1/PA</w:t>
      </w:r>
      <w:r w:rsidR="001F7C7A">
        <w:t>0</w:t>
      </w:r>
      <w:r>
        <w:t>6)</w:t>
      </w:r>
      <w:r w:rsidR="00C84EAB" w:rsidRPr="00FF353C">
        <w:t xml:space="preserve"> </w:t>
      </w:r>
      <w:r w:rsidR="0065392A">
        <w:t>(if not included in Trailblazer)</w:t>
      </w:r>
    </w:p>
    <w:p w:rsidR="008C00D9" w:rsidRDefault="00D2583B" w:rsidP="004308FE">
      <w:pPr>
        <w:pStyle w:val="ListParagraph"/>
        <w:numPr>
          <w:ilvl w:val="0"/>
          <w:numId w:val="2"/>
        </w:numPr>
        <w:spacing w:after="120" w:line="240" w:lineRule="auto"/>
        <w:ind w:left="1276" w:hanging="567"/>
        <w:contextualSpacing w:val="0"/>
        <w:jc w:val="both"/>
      </w:pPr>
      <w:r>
        <w:t>Level 2 Award in s</w:t>
      </w:r>
      <w:r w:rsidR="008C00D9">
        <w:t>afe use of pedestrian controlled mowers (NPTC 001401)</w:t>
      </w:r>
    </w:p>
    <w:p w:rsidR="008C00D9" w:rsidRPr="00FF353C" w:rsidRDefault="00D2583B" w:rsidP="004308FE">
      <w:pPr>
        <w:pStyle w:val="ListParagraph"/>
        <w:numPr>
          <w:ilvl w:val="0"/>
          <w:numId w:val="2"/>
        </w:numPr>
        <w:spacing w:after="120" w:line="240" w:lineRule="auto"/>
        <w:ind w:left="1276" w:hanging="567"/>
        <w:contextualSpacing w:val="0"/>
        <w:jc w:val="both"/>
      </w:pPr>
      <w:r>
        <w:t>Level 2 Award  in s</w:t>
      </w:r>
      <w:r w:rsidR="008C00D9">
        <w:t>afe use of ride-on self propelled mowers (NPTC 001403)</w:t>
      </w:r>
    </w:p>
    <w:p w:rsidR="007D4435" w:rsidRPr="00FF353C" w:rsidRDefault="007D4435" w:rsidP="004308FE">
      <w:pPr>
        <w:pStyle w:val="ListParagraph"/>
        <w:numPr>
          <w:ilvl w:val="0"/>
          <w:numId w:val="2"/>
        </w:numPr>
        <w:spacing w:after="120" w:line="240" w:lineRule="auto"/>
        <w:ind w:left="1276" w:hanging="567"/>
        <w:contextualSpacing w:val="0"/>
        <w:jc w:val="both"/>
      </w:pPr>
      <w:r w:rsidRPr="00FF353C">
        <w:t>Level 2</w:t>
      </w:r>
      <w:r w:rsidR="00B42229">
        <w:t xml:space="preserve"> A</w:t>
      </w:r>
      <w:r w:rsidRPr="00FF353C">
        <w:t>ward in emergency first aid at work</w:t>
      </w:r>
      <w:r w:rsidR="0065392A">
        <w:t xml:space="preserve"> (if not included in the Trailblazers)</w:t>
      </w:r>
    </w:p>
    <w:p w:rsidR="001C52CF" w:rsidRDefault="00FF353C" w:rsidP="004308FE">
      <w:pPr>
        <w:pStyle w:val="ListParagraph"/>
        <w:numPr>
          <w:ilvl w:val="0"/>
          <w:numId w:val="2"/>
        </w:numPr>
        <w:spacing w:after="0" w:line="240" w:lineRule="auto"/>
        <w:ind w:left="1276" w:hanging="567"/>
        <w:contextualSpacing w:val="0"/>
        <w:jc w:val="both"/>
      </w:pPr>
      <w:r w:rsidRPr="00FF353C">
        <w:t>Practical and theory driving tests</w:t>
      </w:r>
      <w:r w:rsidR="00415B96">
        <w:t xml:space="preserve"> if appropriate</w:t>
      </w:r>
    </w:p>
    <w:p w:rsidR="000E3DDE" w:rsidRPr="00FF353C" w:rsidRDefault="000E3DDE" w:rsidP="008C5853">
      <w:pPr>
        <w:spacing w:after="0" w:line="240" w:lineRule="auto"/>
      </w:pPr>
    </w:p>
    <w:p w:rsidR="00242C27" w:rsidRDefault="00E1208E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>The Sc</w:t>
      </w:r>
      <w:r w:rsidR="00FF353C" w:rsidRPr="00DF0952">
        <w:rPr>
          <w:szCs w:val="24"/>
        </w:rPr>
        <w:t>heme will c</w:t>
      </w:r>
      <w:r w:rsidR="00CC2AF4" w:rsidRPr="00DF0952">
        <w:rPr>
          <w:szCs w:val="24"/>
        </w:rPr>
        <w:t xml:space="preserve">ontinue to offer </w:t>
      </w:r>
      <w:r w:rsidR="00BD4C6B" w:rsidRPr="00DF0952">
        <w:rPr>
          <w:szCs w:val="24"/>
        </w:rPr>
        <w:t>apprentices th</w:t>
      </w:r>
      <w:r w:rsidR="00690FED" w:rsidRPr="00DF0952">
        <w:rPr>
          <w:szCs w:val="24"/>
        </w:rPr>
        <w:t>e opportunity to take RHS exams.</w:t>
      </w:r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E1208E" w:rsidRDefault="00165E13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032C65">
        <w:rPr>
          <w:szCs w:val="24"/>
        </w:rPr>
        <w:t>A s</w:t>
      </w:r>
      <w:r w:rsidR="00690FED" w:rsidRPr="00032C65">
        <w:rPr>
          <w:szCs w:val="24"/>
        </w:rPr>
        <w:t xml:space="preserve">tructured programme of </w:t>
      </w:r>
      <w:r w:rsidR="00AB799B" w:rsidRPr="00032C65">
        <w:rPr>
          <w:szCs w:val="24"/>
        </w:rPr>
        <w:t xml:space="preserve">training/lectures/experience from TRP staff </w:t>
      </w:r>
      <w:r w:rsidRPr="00032C65">
        <w:rPr>
          <w:szCs w:val="24"/>
        </w:rPr>
        <w:t xml:space="preserve">will be </w:t>
      </w:r>
      <w:r w:rsidR="00904F1F" w:rsidRPr="00032C65">
        <w:rPr>
          <w:szCs w:val="24"/>
        </w:rPr>
        <w:t xml:space="preserve">included in the </w:t>
      </w:r>
      <w:r w:rsidR="00C67C56" w:rsidRPr="00032C65">
        <w:rPr>
          <w:szCs w:val="24"/>
        </w:rPr>
        <w:t>S</w:t>
      </w:r>
      <w:r w:rsidR="00904F1F" w:rsidRPr="00032C65">
        <w:rPr>
          <w:szCs w:val="24"/>
        </w:rPr>
        <w:t>cheme.</w:t>
      </w:r>
    </w:p>
    <w:p w:rsidR="000E3DDE" w:rsidRPr="008C5853" w:rsidRDefault="000E3DDE" w:rsidP="008C5853">
      <w:pPr>
        <w:spacing w:after="0" w:line="240" w:lineRule="auto"/>
      </w:pPr>
    </w:p>
    <w:p w:rsidR="00032C65" w:rsidRDefault="00B75EBE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 xml:space="preserve">TRP and </w:t>
      </w:r>
      <w:r w:rsidR="00032C65" w:rsidRPr="00032C65">
        <w:rPr>
          <w:szCs w:val="24"/>
        </w:rPr>
        <w:t xml:space="preserve">The Royal Parks Guild (TRPG) will provide access to experts, specialist </w:t>
      </w:r>
      <w:r w:rsidR="00032C65">
        <w:rPr>
          <w:szCs w:val="24"/>
        </w:rPr>
        <w:t>master-</w:t>
      </w:r>
      <w:r w:rsidR="00032C65" w:rsidRPr="00032C65">
        <w:rPr>
          <w:szCs w:val="24"/>
        </w:rPr>
        <w:t>classes and training, advice and guidance to apprentices.  All apprentices are offered free membership of TRPG during their apprenticeship.</w:t>
      </w:r>
    </w:p>
    <w:p w:rsidR="000E3DDE" w:rsidRPr="008C5853" w:rsidRDefault="000E3DDE" w:rsidP="008C5853">
      <w:pPr>
        <w:spacing w:after="0" w:line="240" w:lineRule="auto"/>
      </w:pPr>
    </w:p>
    <w:p w:rsidR="00FF353C" w:rsidRDefault="00F678F4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032C65">
        <w:rPr>
          <w:szCs w:val="24"/>
        </w:rPr>
        <w:t>TRP will seek to provide a full breadth of experience through rotation of apprentices across the parks, providing opportunities</w:t>
      </w:r>
      <w:r w:rsidR="00A20CB9" w:rsidRPr="00032C65">
        <w:rPr>
          <w:szCs w:val="24"/>
        </w:rPr>
        <w:t xml:space="preserve"> in a range of </w:t>
      </w:r>
      <w:r w:rsidR="000E3DDE">
        <w:rPr>
          <w:szCs w:val="24"/>
        </w:rPr>
        <w:t>work environments.</w:t>
      </w:r>
    </w:p>
    <w:p w:rsidR="000E3DDE" w:rsidRPr="008C5853" w:rsidRDefault="000E3DDE" w:rsidP="008C5853">
      <w:pPr>
        <w:spacing w:after="0" w:line="240" w:lineRule="auto"/>
      </w:pPr>
    </w:p>
    <w:p w:rsidR="007A7B62" w:rsidRDefault="003471B7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 xml:space="preserve">TRP will assign </w:t>
      </w:r>
      <w:r w:rsidR="00B61CF0">
        <w:rPr>
          <w:szCs w:val="24"/>
        </w:rPr>
        <w:t>a</w:t>
      </w:r>
      <w:r>
        <w:rPr>
          <w:szCs w:val="24"/>
        </w:rPr>
        <w:t xml:space="preserve"> </w:t>
      </w:r>
      <w:r w:rsidR="00FA1FC4">
        <w:rPr>
          <w:szCs w:val="24"/>
        </w:rPr>
        <w:t>Contract Manager</w:t>
      </w:r>
      <w:r>
        <w:rPr>
          <w:szCs w:val="24"/>
        </w:rPr>
        <w:t xml:space="preserve"> who will be the first point of contact from TRP on any matters arising from the Scheme.</w:t>
      </w:r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0F4C7E" w:rsidRDefault="00740318" w:rsidP="00420EF2">
      <w:pPr>
        <w:pStyle w:val="Heading1"/>
      </w:pPr>
      <w:bookmarkStart w:id="6" w:name="_Toc479002950"/>
      <w:r>
        <w:t>Overview of Services Required</w:t>
      </w:r>
      <w:bookmarkEnd w:id="6"/>
    </w:p>
    <w:p w:rsidR="000E3DDE" w:rsidRPr="0000772A" w:rsidRDefault="000E3DDE" w:rsidP="0000772A">
      <w:pPr>
        <w:spacing w:after="0" w:line="240" w:lineRule="auto"/>
        <w:jc w:val="both"/>
        <w:rPr>
          <w:szCs w:val="24"/>
        </w:rPr>
      </w:pPr>
    </w:p>
    <w:p w:rsidR="00600485" w:rsidRDefault="00600485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3E18C7">
        <w:rPr>
          <w:szCs w:val="24"/>
        </w:rPr>
        <w:t xml:space="preserve">The </w:t>
      </w:r>
      <w:r w:rsidR="00686150">
        <w:rPr>
          <w:szCs w:val="24"/>
        </w:rPr>
        <w:t>Contractor</w:t>
      </w:r>
      <w:r w:rsidR="00285C8B" w:rsidRPr="003E18C7">
        <w:rPr>
          <w:szCs w:val="24"/>
        </w:rPr>
        <w:t xml:space="preserve"> </w:t>
      </w:r>
      <w:r w:rsidRPr="003E18C7">
        <w:rPr>
          <w:szCs w:val="24"/>
        </w:rPr>
        <w:t>will provide the formal educational con</w:t>
      </w:r>
      <w:r w:rsidR="000D37D5" w:rsidRPr="003E18C7">
        <w:rPr>
          <w:szCs w:val="24"/>
        </w:rPr>
        <w:t>tent of the TRP Apprenticeship S</w:t>
      </w:r>
      <w:r w:rsidRPr="003E18C7">
        <w:rPr>
          <w:szCs w:val="24"/>
        </w:rPr>
        <w:t>cheme</w:t>
      </w:r>
      <w:r w:rsidR="00EE5DE0" w:rsidRPr="003E18C7">
        <w:rPr>
          <w:szCs w:val="24"/>
        </w:rPr>
        <w:t>.</w:t>
      </w:r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0F4C7E" w:rsidRDefault="00EB66C2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DF0952">
        <w:rPr>
          <w:szCs w:val="24"/>
        </w:rPr>
        <w:t xml:space="preserve">The </w:t>
      </w:r>
      <w:r w:rsidR="00686150">
        <w:rPr>
          <w:szCs w:val="24"/>
        </w:rPr>
        <w:t>Contractor</w:t>
      </w:r>
      <w:r w:rsidR="00EE756E" w:rsidRPr="00DF0952">
        <w:rPr>
          <w:szCs w:val="24"/>
        </w:rPr>
        <w:t xml:space="preserve"> </w:t>
      </w:r>
      <w:r w:rsidRPr="00DF0952">
        <w:rPr>
          <w:szCs w:val="24"/>
        </w:rPr>
        <w:t xml:space="preserve">will </w:t>
      </w:r>
      <w:r w:rsidR="007F1AFE" w:rsidRPr="00DF0952">
        <w:rPr>
          <w:szCs w:val="24"/>
        </w:rPr>
        <w:t>contribute to producing</w:t>
      </w:r>
      <w:r w:rsidR="00DE204E" w:rsidRPr="00DF0952">
        <w:rPr>
          <w:szCs w:val="24"/>
        </w:rPr>
        <w:t xml:space="preserve"> qualified apprentices who are trained to a high standard and possess an excellent knowledge of horticulture, landscaping, conserva</w:t>
      </w:r>
      <w:r w:rsidR="000E3DDE">
        <w:rPr>
          <w:szCs w:val="24"/>
        </w:rPr>
        <w:t>tion and urban park management.</w:t>
      </w:r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6C0095" w:rsidRPr="000E3DDE" w:rsidRDefault="00285C8B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DF0952">
        <w:rPr>
          <w:szCs w:val="24"/>
        </w:rPr>
        <w:t xml:space="preserve">Provision of the educational element of the </w:t>
      </w:r>
      <w:r w:rsidR="00B563E3">
        <w:rPr>
          <w:szCs w:val="24"/>
        </w:rPr>
        <w:t xml:space="preserve">Scheme </w:t>
      </w:r>
      <w:r w:rsidR="005D5A91">
        <w:rPr>
          <w:szCs w:val="24"/>
        </w:rPr>
        <w:t>shall</w:t>
      </w:r>
      <w:r w:rsidRPr="00DF0952">
        <w:rPr>
          <w:szCs w:val="24"/>
        </w:rPr>
        <w:t xml:space="preserve"> be through standard courses available from the </w:t>
      </w:r>
      <w:r w:rsidR="00686150">
        <w:rPr>
          <w:szCs w:val="24"/>
        </w:rPr>
        <w:t>Contractor</w:t>
      </w:r>
      <w:r w:rsidRPr="00DF0952">
        <w:rPr>
          <w:szCs w:val="24"/>
        </w:rPr>
        <w:t xml:space="preserve">.  </w:t>
      </w:r>
      <w:r w:rsidR="00B76766" w:rsidRPr="00B76766">
        <w:rPr>
          <w:b/>
          <w:szCs w:val="24"/>
        </w:rPr>
        <w:t xml:space="preserve">TRP </w:t>
      </w:r>
      <w:r w:rsidR="00CF779F">
        <w:rPr>
          <w:b/>
          <w:szCs w:val="24"/>
        </w:rPr>
        <w:t xml:space="preserve">is </w:t>
      </w:r>
      <w:r w:rsidR="00B76766" w:rsidRPr="00B76766">
        <w:rPr>
          <w:b/>
          <w:szCs w:val="24"/>
        </w:rPr>
        <w:t>not looking for bespoke courses to be attended solely by TRP apprentices.</w:t>
      </w:r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C40AD0" w:rsidRPr="00C40AD0" w:rsidRDefault="007F1AFE" w:rsidP="00C40AD0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C40AD0">
        <w:rPr>
          <w:szCs w:val="24"/>
        </w:rPr>
        <w:t xml:space="preserve">The </w:t>
      </w:r>
      <w:r w:rsidR="00686150" w:rsidRPr="00C40AD0">
        <w:rPr>
          <w:szCs w:val="24"/>
        </w:rPr>
        <w:t>Contractor</w:t>
      </w:r>
      <w:r w:rsidRPr="00C40AD0">
        <w:rPr>
          <w:szCs w:val="24"/>
        </w:rPr>
        <w:t xml:space="preserve"> </w:t>
      </w:r>
      <w:r w:rsidR="00990C7F" w:rsidRPr="00C40AD0">
        <w:rPr>
          <w:szCs w:val="24"/>
        </w:rPr>
        <w:t xml:space="preserve">shall </w:t>
      </w:r>
      <w:r w:rsidRPr="00C40AD0">
        <w:rPr>
          <w:szCs w:val="24"/>
        </w:rPr>
        <w:t>m</w:t>
      </w:r>
      <w:r w:rsidR="002A474B" w:rsidRPr="00C40AD0">
        <w:rPr>
          <w:szCs w:val="24"/>
        </w:rPr>
        <w:t xml:space="preserve">anage the </w:t>
      </w:r>
      <w:r w:rsidR="005648A8" w:rsidRPr="00C40AD0">
        <w:rPr>
          <w:szCs w:val="24"/>
        </w:rPr>
        <w:t xml:space="preserve">continuous and </w:t>
      </w:r>
      <w:r w:rsidR="00307881" w:rsidRPr="00C40AD0">
        <w:rPr>
          <w:szCs w:val="24"/>
        </w:rPr>
        <w:t>End Point A</w:t>
      </w:r>
      <w:r w:rsidR="002A474B" w:rsidRPr="00C40AD0">
        <w:rPr>
          <w:szCs w:val="24"/>
        </w:rPr>
        <w:t>ssessment process</w:t>
      </w:r>
      <w:r w:rsidR="005648A8" w:rsidRPr="00C40AD0">
        <w:rPr>
          <w:szCs w:val="24"/>
        </w:rPr>
        <w:t>es</w:t>
      </w:r>
      <w:r w:rsidR="002A474B" w:rsidRPr="00C40AD0">
        <w:rPr>
          <w:szCs w:val="24"/>
        </w:rPr>
        <w:t xml:space="preserve"> and ensure apprentices are assessed in a timely manner ba</w:t>
      </w:r>
      <w:r w:rsidRPr="00C40AD0">
        <w:rPr>
          <w:szCs w:val="24"/>
        </w:rPr>
        <w:t xml:space="preserve">sed on the requirements of the </w:t>
      </w:r>
      <w:r w:rsidR="005648A8" w:rsidRPr="00C40AD0">
        <w:rPr>
          <w:szCs w:val="24"/>
        </w:rPr>
        <w:t xml:space="preserve">Framework </w:t>
      </w:r>
      <w:r w:rsidR="008C00D9" w:rsidRPr="00C40AD0">
        <w:rPr>
          <w:szCs w:val="24"/>
        </w:rPr>
        <w:t xml:space="preserve">and </w:t>
      </w:r>
      <w:r w:rsidRPr="00C40AD0">
        <w:rPr>
          <w:szCs w:val="24"/>
        </w:rPr>
        <w:t>T</w:t>
      </w:r>
      <w:r w:rsidR="002A474B" w:rsidRPr="00C40AD0">
        <w:rPr>
          <w:szCs w:val="24"/>
        </w:rPr>
        <w:t>railblazer standards</w:t>
      </w:r>
      <w:r w:rsidR="00C40AD0" w:rsidRPr="00C40AD0">
        <w:rPr>
          <w:szCs w:val="24"/>
        </w:rPr>
        <w:t>.</w:t>
      </w:r>
      <w:r w:rsidR="00C40AD0" w:rsidRPr="00C40AD0">
        <w:rPr>
          <w:szCs w:val="24"/>
        </w:rPr>
        <w:br w:type="page"/>
      </w:r>
    </w:p>
    <w:p w:rsidR="002A474B" w:rsidRDefault="007F1AFE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DF0952">
        <w:rPr>
          <w:szCs w:val="24"/>
        </w:rPr>
        <w:lastRenderedPageBreak/>
        <w:t xml:space="preserve">The </w:t>
      </w:r>
      <w:r w:rsidR="00686150">
        <w:rPr>
          <w:szCs w:val="24"/>
        </w:rPr>
        <w:t>Contractor</w:t>
      </w:r>
      <w:r w:rsidRPr="00DF0952">
        <w:rPr>
          <w:szCs w:val="24"/>
        </w:rPr>
        <w:t xml:space="preserve"> will provide</w:t>
      </w:r>
      <w:r w:rsidR="002A474B" w:rsidRPr="00DF0952">
        <w:rPr>
          <w:szCs w:val="24"/>
        </w:rPr>
        <w:t xml:space="preserve"> a single point of contact</w:t>
      </w:r>
      <w:r w:rsidR="00603D9D">
        <w:rPr>
          <w:szCs w:val="24"/>
        </w:rPr>
        <w:t>,</w:t>
      </w:r>
      <w:r w:rsidR="008C00D9">
        <w:rPr>
          <w:szCs w:val="24"/>
        </w:rPr>
        <w:t xml:space="preserve"> </w:t>
      </w:r>
      <w:r w:rsidR="003E4BC7">
        <w:rPr>
          <w:szCs w:val="24"/>
        </w:rPr>
        <w:t>the Apprenticeship</w:t>
      </w:r>
      <w:r w:rsidR="00FB3EE4">
        <w:rPr>
          <w:szCs w:val="24"/>
        </w:rPr>
        <w:t xml:space="preserve"> </w:t>
      </w:r>
      <w:r w:rsidR="00603D9D">
        <w:rPr>
          <w:szCs w:val="24"/>
        </w:rPr>
        <w:t xml:space="preserve">Scheme Co-ordinator, </w:t>
      </w:r>
      <w:r w:rsidR="00603D9D" w:rsidRPr="00DF0952">
        <w:rPr>
          <w:szCs w:val="24"/>
        </w:rPr>
        <w:t>for</w:t>
      </w:r>
      <w:r w:rsidR="002A474B" w:rsidRPr="00DF0952">
        <w:rPr>
          <w:szCs w:val="24"/>
        </w:rPr>
        <w:t xml:space="preserve"> TRP for all matters related to the </w:t>
      </w:r>
      <w:r w:rsidR="00D53860">
        <w:rPr>
          <w:szCs w:val="24"/>
        </w:rPr>
        <w:t>S</w:t>
      </w:r>
      <w:r w:rsidR="002A474B" w:rsidRPr="00DF0952">
        <w:rPr>
          <w:szCs w:val="24"/>
        </w:rPr>
        <w:t>cheme</w:t>
      </w:r>
      <w:r w:rsidR="00603D9D">
        <w:rPr>
          <w:szCs w:val="24"/>
        </w:rPr>
        <w:t>.</w:t>
      </w:r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6C32A4" w:rsidRDefault="00065A76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0729A8">
        <w:rPr>
          <w:szCs w:val="24"/>
        </w:rPr>
        <w:t xml:space="preserve">The </w:t>
      </w:r>
      <w:r w:rsidR="00686150">
        <w:rPr>
          <w:szCs w:val="24"/>
        </w:rPr>
        <w:t>Contractor</w:t>
      </w:r>
      <w:r w:rsidRPr="000729A8">
        <w:rPr>
          <w:szCs w:val="24"/>
        </w:rPr>
        <w:t xml:space="preserve"> </w:t>
      </w:r>
      <w:r w:rsidR="00C577D9">
        <w:rPr>
          <w:szCs w:val="24"/>
        </w:rPr>
        <w:t>shall</w:t>
      </w:r>
      <w:r w:rsidRPr="000729A8">
        <w:rPr>
          <w:szCs w:val="24"/>
        </w:rPr>
        <w:t xml:space="preserve"> work closely with the </w:t>
      </w:r>
      <w:r w:rsidR="00FA1FC4">
        <w:rPr>
          <w:szCs w:val="24"/>
        </w:rPr>
        <w:t>Contract Manager</w:t>
      </w:r>
      <w:r w:rsidRPr="000729A8">
        <w:rPr>
          <w:szCs w:val="24"/>
        </w:rPr>
        <w:t xml:space="preserve"> to develop a co-ordinated training programme to supplement the academic componen</w:t>
      </w:r>
      <w:r w:rsidR="000E3DDE">
        <w:rPr>
          <w:szCs w:val="24"/>
        </w:rPr>
        <w:t>t of the Trailblazer standards.</w:t>
      </w:r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B34748" w:rsidRDefault="00335EF4" w:rsidP="00420EF2">
      <w:pPr>
        <w:pStyle w:val="Heading1"/>
      </w:pPr>
      <w:bookmarkStart w:id="7" w:name="_Toc479002951"/>
      <w:r w:rsidRPr="000F4C7E">
        <w:t>Course Content</w:t>
      </w:r>
      <w:r w:rsidR="00740318">
        <w:t xml:space="preserve"> to be provided</w:t>
      </w:r>
      <w:r w:rsidR="00D948ED">
        <w:t xml:space="preserve"> by the </w:t>
      </w:r>
      <w:r w:rsidR="00686150">
        <w:t>Contractor</w:t>
      </w:r>
      <w:bookmarkEnd w:id="7"/>
    </w:p>
    <w:p w:rsidR="000E3DDE" w:rsidRPr="000E3DDE" w:rsidRDefault="000E3DDE" w:rsidP="000E3DDE">
      <w:pPr>
        <w:spacing w:after="0" w:line="240" w:lineRule="auto"/>
      </w:pPr>
    </w:p>
    <w:p w:rsidR="00592D68" w:rsidRDefault="00047044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color w:val="000000" w:themeColor="text1"/>
          <w:szCs w:val="24"/>
        </w:rPr>
      </w:pPr>
      <w:r w:rsidRPr="000E3DDE">
        <w:rPr>
          <w:color w:val="000000" w:themeColor="text1"/>
          <w:szCs w:val="24"/>
        </w:rPr>
        <w:t>For all the courses to be provided</w:t>
      </w:r>
      <w:r w:rsidR="00C577D9">
        <w:rPr>
          <w:color w:val="000000" w:themeColor="text1"/>
          <w:szCs w:val="24"/>
        </w:rPr>
        <w:t>, the Contractor</w:t>
      </w:r>
      <w:r w:rsidRPr="000E3DDE">
        <w:rPr>
          <w:color w:val="000000" w:themeColor="text1"/>
          <w:szCs w:val="24"/>
        </w:rPr>
        <w:t xml:space="preserve"> must be</w:t>
      </w:r>
      <w:r w:rsidR="00FB3EE4" w:rsidRPr="000E3DDE">
        <w:rPr>
          <w:color w:val="000000" w:themeColor="text1"/>
          <w:szCs w:val="24"/>
        </w:rPr>
        <w:t xml:space="preserve"> an</w:t>
      </w:r>
      <w:r w:rsidRPr="000E3DDE">
        <w:rPr>
          <w:color w:val="000000" w:themeColor="text1"/>
          <w:szCs w:val="24"/>
        </w:rPr>
        <w:t xml:space="preserve"> approved</w:t>
      </w:r>
      <w:r w:rsidR="00FB3EE4" w:rsidRPr="000E3DDE">
        <w:rPr>
          <w:color w:val="000000" w:themeColor="text1"/>
          <w:szCs w:val="24"/>
        </w:rPr>
        <w:t xml:space="preserve">, registered </w:t>
      </w:r>
      <w:r w:rsidR="00D91199" w:rsidRPr="000E3DDE">
        <w:rPr>
          <w:color w:val="000000" w:themeColor="text1"/>
          <w:szCs w:val="24"/>
        </w:rPr>
        <w:t>and accredited</w:t>
      </w:r>
      <w:r w:rsidRPr="000E3DDE">
        <w:rPr>
          <w:color w:val="000000" w:themeColor="text1"/>
          <w:szCs w:val="24"/>
        </w:rPr>
        <w:t xml:space="preserve"> Education Provider</w:t>
      </w:r>
      <w:r w:rsidR="000E3DDE">
        <w:rPr>
          <w:color w:val="000000" w:themeColor="text1"/>
          <w:szCs w:val="24"/>
        </w:rPr>
        <w:t>.</w:t>
      </w:r>
    </w:p>
    <w:p w:rsidR="000E3DDE" w:rsidRPr="000E3DDE" w:rsidRDefault="000E3DDE" w:rsidP="000E3DDE">
      <w:pPr>
        <w:spacing w:after="0" w:line="240" w:lineRule="auto"/>
        <w:jc w:val="both"/>
        <w:rPr>
          <w:color w:val="000000" w:themeColor="text1"/>
          <w:szCs w:val="24"/>
        </w:rPr>
      </w:pPr>
    </w:p>
    <w:p w:rsidR="00C53EE0" w:rsidRDefault="00FA1FC4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</w:pPr>
      <w:r>
        <w:rPr>
          <w:color w:val="000000" w:themeColor="text1"/>
          <w:szCs w:val="24"/>
        </w:rPr>
        <w:t>The Contractor shall p</w:t>
      </w:r>
      <w:r w:rsidR="002223F9">
        <w:rPr>
          <w:color w:val="000000" w:themeColor="text1"/>
          <w:szCs w:val="24"/>
        </w:rPr>
        <w:t xml:space="preserve">rovide and deliver to each apprentice </w:t>
      </w:r>
      <w:r w:rsidR="000900EE">
        <w:rPr>
          <w:color w:val="000000" w:themeColor="text1"/>
          <w:szCs w:val="24"/>
        </w:rPr>
        <w:t xml:space="preserve">nominated by TRP </w:t>
      </w:r>
      <w:r w:rsidR="002223F9">
        <w:rPr>
          <w:color w:val="000000" w:themeColor="text1"/>
          <w:szCs w:val="24"/>
        </w:rPr>
        <w:t xml:space="preserve">the </w:t>
      </w:r>
      <w:r w:rsidR="002223F9" w:rsidRPr="002223F9">
        <w:rPr>
          <w:color w:val="000000" w:themeColor="text1"/>
          <w:szCs w:val="24"/>
        </w:rPr>
        <w:t xml:space="preserve">Trailblazer </w:t>
      </w:r>
      <w:r w:rsidR="002B2044">
        <w:rPr>
          <w:color w:val="000000" w:themeColor="text1"/>
          <w:szCs w:val="24"/>
        </w:rPr>
        <w:t xml:space="preserve">Standard </w:t>
      </w:r>
      <w:r w:rsidR="002223F9" w:rsidRPr="002223F9">
        <w:rPr>
          <w:color w:val="000000" w:themeColor="text1"/>
          <w:szCs w:val="24"/>
        </w:rPr>
        <w:t xml:space="preserve">course for a </w:t>
      </w:r>
      <w:r w:rsidR="00F75013" w:rsidRPr="00F75013">
        <w:t>Horticultural and Landscape Operative as laid down in the paper ST 0225/01 Apprenticeship Standard published by the Skills Funding Agency.</w:t>
      </w:r>
    </w:p>
    <w:p w:rsidR="000E3DDE" w:rsidRPr="002223F9" w:rsidRDefault="000E3DDE" w:rsidP="000E3DDE">
      <w:pPr>
        <w:spacing w:after="0" w:line="240" w:lineRule="auto"/>
        <w:jc w:val="both"/>
      </w:pPr>
    </w:p>
    <w:p w:rsidR="00335EF4" w:rsidRDefault="00FA1FC4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</w:pPr>
      <w:r>
        <w:rPr>
          <w:color w:val="000000" w:themeColor="text1"/>
          <w:szCs w:val="24"/>
        </w:rPr>
        <w:t xml:space="preserve">The Contractor shall provide </w:t>
      </w:r>
      <w:r w:rsidR="00F75013" w:rsidRPr="00F75013">
        <w:t>and deliver to ap</w:t>
      </w:r>
      <w:r w:rsidR="00430DCD">
        <w:t>prentices nominated by the TRP</w:t>
      </w:r>
      <w:r w:rsidR="00F75013" w:rsidRPr="00F75013">
        <w:t xml:space="preserve"> the Trailblazer </w:t>
      </w:r>
      <w:r w:rsidR="002B2044">
        <w:t xml:space="preserve">Standard </w:t>
      </w:r>
      <w:r w:rsidR="00F75013" w:rsidRPr="00F75013">
        <w:t>course for a Horticultural and Landscape Supervisor as laid down in the paper ST 0226/01</w:t>
      </w:r>
      <w:r w:rsidR="009A7113">
        <w:rPr>
          <w:szCs w:val="24"/>
        </w:rPr>
        <w:t xml:space="preserve"> </w:t>
      </w:r>
      <w:r w:rsidR="00F75013" w:rsidRPr="00F75013">
        <w:t>Apprenticeship Standard published by the Skills Funding Agency.</w:t>
      </w:r>
    </w:p>
    <w:p w:rsidR="000E3DDE" w:rsidRDefault="000E3DDE" w:rsidP="000E3DDE">
      <w:pPr>
        <w:spacing w:after="0" w:line="240" w:lineRule="auto"/>
        <w:jc w:val="both"/>
      </w:pPr>
    </w:p>
    <w:p w:rsidR="00216EDF" w:rsidRDefault="00FA1FC4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</w:pPr>
      <w:r>
        <w:rPr>
          <w:color w:val="000000" w:themeColor="text1"/>
          <w:szCs w:val="24"/>
        </w:rPr>
        <w:t xml:space="preserve">The Contractor shall provide </w:t>
      </w:r>
      <w:r w:rsidR="00216EDF">
        <w:t xml:space="preserve">and deliver </w:t>
      </w:r>
      <w:r w:rsidR="00822264">
        <w:t xml:space="preserve">to the </w:t>
      </w:r>
      <w:r w:rsidR="003E4BC7">
        <w:t>existing TRP</w:t>
      </w:r>
      <w:r w:rsidR="000900EE">
        <w:t xml:space="preserve"> apprentices the </w:t>
      </w:r>
      <w:r w:rsidR="00B56231">
        <w:t>Horticultural Framework Level 3</w:t>
      </w:r>
      <w:r w:rsidR="00347612">
        <w:t xml:space="preserve"> (Framework ID FR02699). </w:t>
      </w:r>
      <w:r w:rsidR="005648A8">
        <w:t xml:space="preserve"> There are currently 6 apprentices who</w:t>
      </w:r>
      <w:r w:rsidR="00FC405B">
        <w:t xml:space="preserve"> expect to start Level 3 in September 2017.</w:t>
      </w:r>
    </w:p>
    <w:p w:rsidR="000E3DDE" w:rsidRPr="009A7113" w:rsidRDefault="000E3DDE" w:rsidP="000E3DDE">
      <w:pPr>
        <w:spacing w:after="0" w:line="240" w:lineRule="auto"/>
        <w:jc w:val="both"/>
      </w:pPr>
    </w:p>
    <w:p w:rsidR="00335EF4" w:rsidRDefault="00FA1FC4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</w:pPr>
      <w:r>
        <w:rPr>
          <w:color w:val="000000" w:themeColor="text1"/>
          <w:szCs w:val="24"/>
        </w:rPr>
        <w:t xml:space="preserve">The Contractor shall provide </w:t>
      </w:r>
      <w:r w:rsidR="00472693">
        <w:t>and deliver the courses on the following:</w:t>
      </w:r>
    </w:p>
    <w:p w:rsidR="000E3DDE" w:rsidRDefault="000E3DDE" w:rsidP="000E3DDE">
      <w:pPr>
        <w:spacing w:after="0" w:line="240" w:lineRule="auto"/>
        <w:jc w:val="both"/>
      </w:pPr>
    </w:p>
    <w:p w:rsidR="00156611" w:rsidRDefault="005648A8" w:rsidP="008C5853">
      <w:pPr>
        <w:pStyle w:val="ListParagraph"/>
        <w:numPr>
          <w:ilvl w:val="0"/>
          <w:numId w:val="16"/>
        </w:numPr>
        <w:spacing w:after="120" w:line="240" w:lineRule="auto"/>
        <w:ind w:left="1276" w:hanging="567"/>
        <w:contextualSpacing w:val="0"/>
        <w:jc w:val="both"/>
      </w:pPr>
      <w:r>
        <w:t>Pesticide Application (PA1/PA6)</w:t>
      </w:r>
      <w:r w:rsidR="00CF17FF">
        <w:t xml:space="preserve"> (if not included in Trailblazer)</w:t>
      </w:r>
    </w:p>
    <w:p w:rsidR="008C00D9" w:rsidRDefault="00D2583B" w:rsidP="008C5853">
      <w:pPr>
        <w:pStyle w:val="ListParagraph"/>
        <w:numPr>
          <w:ilvl w:val="0"/>
          <w:numId w:val="16"/>
        </w:numPr>
        <w:spacing w:after="120" w:line="240" w:lineRule="auto"/>
        <w:ind w:left="1276" w:hanging="567"/>
        <w:contextualSpacing w:val="0"/>
        <w:jc w:val="both"/>
      </w:pPr>
      <w:r>
        <w:t>Level 2 Award in s</w:t>
      </w:r>
      <w:r w:rsidR="008C00D9">
        <w:t>afe use of pedestrian controlled mowers (NPTC 001401)</w:t>
      </w:r>
    </w:p>
    <w:p w:rsidR="008C00D9" w:rsidRPr="00320053" w:rsidRDefault="00D2583B" w:rsidP="008C5853">
      <w:pPr>
        <w:pStyle w:val="ListParagraph"/>
        <w:numPr>
          <w:ilvl w:val="0"/>
          <w:numId w:val="16"/>
        </w:numPr>
        <w:spacing w:after="120" w:line="240" w:lineRule="auto"/>
        <w:ind w:left="1276" w:hanging="567"/>
        <w:contextualSpacing w:val="0"/>
        <w:jc w:val="both"/>
      </w:pPr>
      <w:r>
        <w:t>Level 2 Award in s</w:t>
      </w:r>
      <w:r w:rsidR="008C00D9">
        <w:t>afe use of ride-on self propelled mowers (NPTC 001403)</w:t>
      </w:r>
    </w:p>
    <w:p w:rsidR="001602C8" w:rsidRDefault="00D2583B" w:rsidP="00FA1FC4">
      <w:pPr>
        <w:pStyle w:val="ListParagraph"/>
        <w:numPr>
          <w:ilvl w:val="0"/>
          <w:numId w:val="16"/>
        </w:numPr>
        <w:spacing w:after="0" w:line="240" w:lineRule="auto"/>
        <w:ind w:left="1276" w:hanging="567"/>
        <w:contextualSpacing w:val="0"/>
        <w:jc w:val="both"/>
      </w:pPr>
      <w:r>
        <w:t>Level 2 A</w:t>
      </w:r>
      <w:r w:rsidR="00156611" w:rsidRPr="00320053">
        <w:t>ward in emergency first aid at work</w:t>
      </w:r>
      <w:r w:rsidR="00CF17FF">
        <w:t xml:space="preserve"> (if not included in Trailblazer)</w:t>
      </w:r>
    </w:p>
    <w:p w:rsidR="000E3DDE" w:rsidRDefault="000E3DDE" w:rsidP="000E3DDE">
      <w:pPr>
        <w:spacing w:after="0" w:line="240" w:lineRule="auto"/>
        <w:jc w:val="both"/>
      </w:pPr>
    </w:p>
    <w:p w:rsidR="00335EF4" w:rsidRDefault="00FA1FC4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</w:pPr>
      <w:r>
        <w:rPr>
          <w:color w:val="000000" w:themeColor="text1"/>
          <w:szCs w:val="24"/>
        </w:rPr>
        <w:t xml:space="preserve">The Contractor shall provide </w:t>
      </w:r>
      <w:r w:rsidR="00472693">
        <w:t xml:space="preserve">and deliver the </w:t>
      </w:r>
      <w:r w:rsidR="00134E7D" w:rsidRPr="00AD6058">
        <w:t>R</w:t>
      </w:r>
      <w:r w:rsidR="00472693">
        <w:t xml:space="preserve">oyal </w:t>
      </w:r>
      <w:r w:rsidR="00134E7D" w:rsidRPr="00AD6058">
        <w:t>H</w:t>
      </w:r>
      <w:r w:rsidR="00472693">
        <w:t xml:space="preserve">orticultural </w:t>
      </w:r>
      <w:r w:rsidR="00134E7D" w:rsidRPr="00AD6058">
        <w:t>S</w:t>
      </w:r>
      <w:r w:rsidR="00472693">
        <w:t xml:space="preserve">ociety courses and examinations, </w:t>
      </w:r>
      <w:r w:rsidR="00EA1223" w:rsidRPr="00AD6058">
        <w:t>including but not limited to</w:t>
      </w:r>
      <w:r w:rsidR="008321B6">
        <w:t>,</w:t>
      </w:r>
      <w:r w:rsidR="00EA1223" w:rsidRPr="00AD6058">
        <w:t xml:space="preserve"> the modules shown below:</w:t>
      </w:r>
    </w:p>
    <w:p w:rsidR="000E3DDE" w:rsidRPr="00AD6058" w:rsidRDefault="000E3DDE" w:rsidP="000E3DDE">
      <w:pPr>
        <w:pStyle w:val="ListParagraph"/>
        <w:spacing w:after="0" w:line="240" w:lineRule="auto"/>
        <w:jc w:val="both"/>
      </w:pPr>
    </w:p>
    <w:tbl>
      <w:tblPr>
        <w:tblStyle w:val="TableGrid"/>
        <w:tblW w:w="0" w:type="auto"/>
        <w:tblInd w:w="817" w:type="dxa"/>
        <w:tblLook w:val="04A0"/>
      </w:tblPr>
      <w:tblGrid>
        <w:gridCol w:w="1276"/>
        <w:gridCol w:w="7087"/>
      </w:tblGrid>
      <w:tr w:rsidR="00203106" w:rsidRPr="008C5853" w:rsidTr="00FA1FC4">
        <w:trPr>
          <w:trHeight w:val="310"/>
        </w:trPr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203106" w:rsidRPr="008C5853" w:rsidRDefault="00203106" w:rsidP="008C5853">
            <w:pPr>
              <w:pStyle w:val="ListParagraph"/>
              <w:ind w:left="0"/>
              <w:rPr>
                <w:color w:val="FFFFFF" w:themeColor="background1"/>
                <w:sz w:val="24"/>
                <w:szCs w:val="24"/>
              </w:rPr>
            </w:pPr>
            <w:r w:rsidRPr="008C5853">
              <w:rPr>
                <w:color w:val="FFFFFF" w:themeColor="background1"/>
                <w:sz w:val="24"/>
                <w:szCs w:val="24"/>
              </w:rPr>
              <w:t>Unit Code</w:t>
            </w:r>
          </w:p>
        </w:tc>
        <w:tc>
          <w:tcPr>
            <w:tcW w:w="7087" w:type="dxa"/>
            <w:shd w:val="clear" w:color="auto" w:fill="A6A6A6" w:themeFill="background1" w:themeFillShade="A6"/>
            <w:vAlign w:val="center"/>
          </w:tcPr>
          <w:p w:rsidR="00203106" w:rsidRPr="008C5853" w:rsidRDefault="00203106" w:rsidP="008C5853">
            <w:pPr>
              <w:pStyle w:val="ListParagraph"/>
              <w:ind w:left="0"/>
              <w:rPr>
                <w:color w:val="FFFFFF" w:themeColor="background1"/>
                <w:sz w:val="24"/>
                <w:szCs w:val="24"/>
              </w:rPr>
            </w:pPr>
            <w:r w:rsidRPr="008C5853">
              <w:rPr>
                <w:color w:val="FFFFFF" w:themeColor="background1"/>
                <w:sz w:val="24"/>
                <w:szCs w:val="24"/>
              </w:rPr>
              <w:t>Unit Name</w:t>
            </w:r>
          </w:p>
        </w:tc>
      </w:tr>
      <w:tr w:rsidR="00203106" w:rsidRPr="008C5853" w:rsidTr="00FA1FC4">
        <w:tc>
          <w:tcPr>
            <w:tcW w:w="1276" w:type="dxa"/>
          </w:tcPr>
          <w:p w:rsidR="00203106" w:rsidRPr="008C5853" w:rsidRDefault="00203106" w:rsidP="000E3DD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C5853">
              <w:rPr>
                <w:sz w:val="24"/>
                <w:szCs w:val="24"/>
              </w:rPr>
              <w:t>R2101</w:t>
            </w:r>
          </w:p>
        </w:tc>
        <w:tc>
          <w:tcPr>
            <w:tcW w:w="7087" w:type="dxa"/>
          </w:tcPr>
          <w:p w:rsidR="00203106" w:rsidRPr="008C5853" w:rsidRDefault="00203106" w:rsidP="000E3DD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C5853">
              <w:rPr>
                <w:sz w:val="24"/>
                <w:szCs w:val="24"/>
              </w:rPr>
              <w:t>Plant classification, structure and function</w:t>
            </w:r>
          </w:p>
        </w:tc>
      </w:tr>
      <w:tr w:rsidR="00203106" w:rsidRPr="008C5853" w:rsidTr="00FA1FC4">
        <w:trPr>
          <w:trHeight w:val="344"/>
        </w:trPr>
        <w:tc>
          <w:tcPr>
            <w:tcW w:w="1276" w:type="dxa"/>
          </w:tcPr>
          <w:p w:rsidR="00203106" w:rsidRPr="008C5853" w:rsidRDefault="00203106" w:rsidP="000E3DD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C5853">
              <w:rPr>
                <w:sz w:val="24"/>
                <w:szCs w:val="24"/>
              </w:rPr>
              <w:t xml:space="preserve">R2102 </w:t>
            </w:r>
          </w:p>
        </w:tc>
        <w:tc>
          <w:tcPr>
            <w:tcW w:w="7087" w:type="dxa"/>
          </w:tcPr>
          <w:p w:rsidR="00203106" w:rsidRPr="008C5853" w:rsidRDefault="00203106" w:rsidP="000E3DD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C5853">
              <w:rPr>
                <w:sz w:val="24"/>
                <w:szCs w:val="24"/>
              </w:rPr>
              <w:t>Plant nutrition and the root environment</w:t>
            </w:r>
          </w:p>
        </w:tc>
      </w:tr>
      <w:tr w:rsidR="00203106" w:rsidRPr="008C5853" w:rsidTr="00FA1FC4">
        <w:tc>
          <w:tcPr>
            <w:tcW w:w="1276" w:type="dxa"/>
          </w:tcPr>
          <w:p w:rsidR="00203106" w:rsidRPr="008C5853" w:rsidRDefault="00203106" w:rsidP="000E3DD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C5853">
              <w:rPr>
                <w:sz w:val="24"/>
                <w:szCs w:val="24"/>
              </w:rPr>
              <w:t>R2103</w:t>
            </w:r>
          </w:p>
        </w:tc>
        <w:tc>
          <w:tcPr>
            <w:tcW w:w="7087" w:type="dxa"/>
          </w:tcPr>
          <w:p w:rsidR="00203106" w:rsidRPr="008C5853" w:rsidRDefault="00203106" w:rsidP="000E3DD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C5853">
              <w:rPr>
                <w:sz w:val="24"/>
                <w:szCs w:val="24"/>
              </w:rPr>
              <w:t>Maintaining plant health</w:t>
            </w:r>
          </w:p>
        </w:tc>
      </w:tr>
      <w:tr w:rsidR="00203106" w:rsidRPr="008C5853" w:rsidTr="00FA1FC4">
        <w:tc>
          <w:tcPr>
            <w:tcW w:w="1276" w:type="dxa"/>
          </w:tcPr>
          <w:p w:rsidR="00203106" w:rsidRPr="008C5853" w:rsidRDefault="00203106" w:rsidP="000E3DD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C5853">
              <w:rPr>
                <w:sz w:val="24"/>
                <w:szCs w:val="24"/>
              </w:rPr>
              <w:t>R2104</w:t>
            </w:r>
          </w:p>
        </w:tc>
        <w:tc>
          <w:tcPr>
            <w:tcW w:w="7087" w:type="dxa"/>
          </w:tcPr>
          <w:p w:rsidR="00203106" w:rsidRPr="008C5853" w:rsidRDefault="00203106" w:rsidP="000E3DD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C5853">
              <w:rPr>
                <w:sz w:val="24"/>
                <w:szCs w:val="24"/>
              </w:rPr>
              <w:t>Understanding plant propagation</w:t>
            </w:r>
          </w:p>
        </w:tc>
      </w:tr>
      <w:tr w:rsidR="00203106" w:rsidRPr="008C5853" w:rsidTr="00FA1FC4">
        <w:trPr>
          <w:trHeight w:val="311"/>
        </w:trPr>
        <w:tc>
          <w:tcPr>
            <w:tcW w:w="1276" w:type="dxa"/>
          </w:tcPr>
          <w:p w:rsidR="00203106" w:rsidRPr="008C5853" w:rsidRDefault="00203106" w:rsidP="000E3DD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C5853">
              <w:rPr>
                <w:sz w:val="24"/>
                <w:szCs w:val="24"/>
              </w:rPr>
              <w:t>R2111</w:t>
            </w:r>
          </w:p>
        </w:tc>
        <w:tc>
          <w:tcPr>
            <w:tcW w:w="7087" w:type="dxa"/>
          </w:tcPr>
          <w:p w:rsidR="00203106" w:rsidRPr="008C5853" w:rsidRDefault="00203106" w:rsidP="000E3DD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C5853">
              <w:rPr>
                <w:sz w:val="24"/>
                <w:szCs w:val="24"/>
              </w:rPr>
              <w:t>Understanding garden features, plant selection and planning</w:t>
            </w:r>
          </w:p>
        </w:tc>
      </w:tr>
      <w:tr w:rsidR="00203106" w:rsidRPr="008C5853" w:rsidTr="00FA1FC4">
        <w:tc>
          <w:tcPr>
            <w:tcW w:w="1276" w:type="dxa"/>
          </w:tcPr>
          <w:p w:rsidR="00203106" w:rsidRPr="008C5853" w:rsidRDefault="00203106" w:rsidP="000E3DD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C5853">
              <w:rPr>
                <w:sz w:val="24"/>
                <w:szCs w:val="24"/>
              </w:rPr>
              <w:t>R2112</w:t>
            </w:r>
          </w:p>
        </w:tc>
        <w:tc>
          <w:tcPr>
            <w:tcW w:w="7087" w:type="dxa"/>
          </w:tcPr>
          <w:p w:rsidR="00203106" w:rsidRPr="008C5853" w:rsidRDefault="00203106" w:rsidP="000E3DD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C5853">
              <w:rPr>
                <w:sz w:val="24"/>
                <w:szCs w:val="24"/>
              </w:rPr>
              <w:t>Understanding the choice, establishment and maintenance of garden plants and lawns</w:t>
            </w:r>
          </w:p>
        </w:tc>
      </w:tr>
      <w:tr w:rsidR="00203106" w:rsidRPr="008C5853" w:rsidTr="00FA1FC4">
        <w:trPr>
          <w:trHeight w:val="396"/>
        </w:trPr>
        <w:tc>
          <w:tcPr>
            <w:tcW w:w="1276" w:type="dxa"/>
          </w:tcPr>
          <w:p w:rsidR="00203106" w:rsidRPr="008C5853" w:rsidRDefault="00203106" w:rsidP="000E3DD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C5853">
              <w:rPr>
                <w:sz w:val="24"/>
                <w:szCs w:val="24"/>
              </w:rPr>
              <w:t>R2113</w:t>
            </w:r>
          </w:p>
        </w:tc>
        <w:tc>
          <w:tcPr>
            <w:tcW w:w="7087" w:type="dxa"/>
          </w:tcPr>
          <w:p w:rsidR="00203106" w:rsidRPr="008C5853" w:rsidRDefault="00203106" w:rsidP="000E3DD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C5853">
              <w:rPr>
                <w:sz w:val="24"/>
                <w:szCs w:val="24"/>
              </w:rPr>
              <w:t>Understanding the production of outdoor vegetables and fruit</w:t>
            </w:r>
          </w:p>
        </w:tc>
      </w:tr>
      <w:tr w:rsidR="00203106" w:rsidRPr="008C5853" w:rsidTr="00FA1FC4">
        <w:tc>
          <w:tcPr>
            <w:tcW w:w="1276" w:type="dxa"/>
          </w:tcPr>
          <w:p w:rsidR="00203106" w:rsidRPr="008C5853" w:rsidRDefault="00203106" w:rsidP="000E3DD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C5853">
              <w:rPr>
                <w:sz w:val="24"/>
                <w:szCs w:val="24"/>
              </w:rPr>
              <w:t>R2114</w:t>
            </w:r>
          </w:p>
        </w:tc>
        <w:tc>
          <w:tcPr>
            <w:tcW w:w="7087" w:type="dxa"/>
          </w:tcPr>
          <w:p w:rsidR="00203106" w:rsidRPr="008C5853" w:rsidRDefault="00203106" w:rsidP="000E3DD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C5853">
              <w:rPr>
                <w:sz w:val="24"/>
                <w:szCs w:val="24"/>
              </w:rPr>
              <w:t>Understanding protected environments and their use in plant cultivation</w:t>
            </w:r>
          </w:p>
        </w:tc>
      </w:tr>
    </w:tbl>
    <w:p w:rsidR="00134E7D" w:rsidRPr="000E3DDE" w:rsidRDefault="00134E7D" w:rsidP="000E3DDE">
      <w:pPr>
        <w:spacing w:after="0" w:line="240" w:lineRule="auto"/>
        <w:rPr>
          <w:szCs w:val="24"/>
        </w:rPr>
      </w:pPr>
    </w:p>
    <w:p w:rsidR="00065A76" w:rsidRDefault="00FA1FC4" w:rsidP="004308FE">
      <w:pPr>
        <w:pStyle w:val="ListParagraph"/>
        <w:numPr>
          <w:ilvl w:val="1"/>
          <w:numId w:val="1"/>
        </w:numPr>
        <w:spacing w:after="0" w:line="240" w:lineRule="auto"/>
        <w:ind w:left="709" w:hanging="709"/>
        <w:jc w:val="both"/>
        <w:rPr>
          <w:szCs w:val="24"/>
        </w:rPr>
      </w:pPr>
      <w:r>
        <w:rPr>
          <w:color w:val="000000" w:themeColor="text1"/>
          <w:szCs w:val="24"/>
        </w:rPr>
        <w:t xml:space="preserve">The Contractor shall provide </w:t>
      </w:r>
      <w:r w:rsidR="007A2B41">
        <w:rPr>
          <w:szCs w:val="24"/>
        </w:rPr>
        <w:t>and deliver courses</w:t>
      </w:r>
      <w:r w:rsidR="0079331B" w:rsidRPr="00DF0952">
        <w:rPr>
          <w:szCs w:val="24"/>
        </w:rPr>
        <w:t xml:space="preserve"> in </w:t>
      </w:r>
      <w:r w:rsidR="00D332C2" w:rsidRPr="00DF0952">
        <w:rPr>
          <w:szCs w:val="24"/>
        </w:rPr>
        <w:t>fu</w:t>
      </w:r>
      <w:r w:rsidR="00CE2245" w:rsidRPr="00DF0952">
        <w:rPr>
          <w:szCs w:val="24"/>
        </w:rPr>
        <w:t xml:space="preserve">nctional skills </w:t>
      </w:r>
      <w:r w:rsidR="00DC1161" w:rsidRPr="00DF0952">
        <w:rPr>
          <w:szCs w:val="24"/>
        </w:rPr>
        <w:t>as required for each apprentice to me</w:t>
      </w:r>
      <w:r w:rsidR="0010059D" w:rsidRPr="00DF0952">
        <w:rPr>
          <w:szCs w:val="24"/>
        </w:rPr>
        <w:t xml:space="preserve">et the </w:t>
      </w:r>
      <w:r w:rsidR="00FC405B">
        <w:rPr>
          <w:szCs w:val="24"/>
        </w:rPr>
        <w:t xml:space="preserve">Framework and </w:t>
      </w:r>
      <w:r w:rsidR="009C121C" w:rsidRPr="00DF0952">
        <w:rPr>
          <w:szCs w:val="24"/>
        </w:rPr>
        <w:t xml:space="preserve">Trailblazer </w:t>
      </w:r>
      <w:r w:rsidR="00FC405B">
        <w:rPr>
          <w:szCs w:val="24"/>
        </w:rPr>
        <w:t>S</w:t>
      </w:r>
      <w:r w:rsidR="003D75F1" w:rsidRPr="00DF0952">
        <w:rPr>
          <w:szCs w:val="24"/>
        </w:rPr>
        <w:t xml:space="preserve">tandards </w:t>
      </w:r>
      <w:r w:rsidR="007A2B41">
        <w:rPr>
          <w:szCs w:val="24"/>
        </w:rPr>
        <w:t xml:space="preserve">of Level 2 and 3 in </w:t>
      </w:r>
      <w:r w:rsidR="003D75F1" w:rsidRPr="00DF0952">
        <w:rPr>
          <w:szCs w:val="24"/>
        </w:rPr>
        <w:t xml:space="preserve">English and </w:t>
      </w:r>
      <w:r w:rsidR="000E3DDE">
        <w:rPr>
          <w:szCs w:val="24"/>
        </w:rPr>
        <w:t>Maths.</w:t>
      </w:r>
    </w:p>
    <w:p w:rsidR="000E3DDE" w:rsidRPr="000E3DDE" w:rsidRDefault="000E3DDE" w:rsidP="000E3DDE">
      <w:pPr>
        <w:spacing w:after="0" w:line="240" w:lineRule="auto"/>
        <w:ind w:left="72"/>
        <w:jc w:val="both"/>
        <w:rPr>
          <w:szCs w:val="24"/>
        </w:rPr>
      </w:pPr>
    </w:p>
    <w:p w:rsidR="004F2824" w:rsidRDefault="00065A76" w:rsidP="004308FE">
      <w:pPr>
        <w:pStyle w:val="ListParagraph"/>
        <w:numPr>
          <w:ilvl w:val="1"/>
          <w:numId w:val="1"/>
        </w:numPr>
        <w:spacing w:after="0" w:line="240" w:lineRule="auto"/>
        <w:ind w:left="709" w:hanging="709"/>
        <w:jc w:val="both"/>
        <w:rPr>
          <w:szCs w:val="24"/>
        </w:rPr>
      </w:pPr>
      <w:r w:rsidRPr="00DF0952">
        <w:rPr>
          <w:szCs w:val="24"/>
        </w:rPr>
        <w:t>The</w:t>
      </w:r>
      <w:r w:rsidR="009C121C" w:rsidRPr="00DF0952">
        <w:rPr>
          <w:szCs w:val="24"/>
        </w:rPr>
        <w:t xml:space="preserve"> </w:t>
      </w:r>
      <w:r w:rsidR="00686150">
        <w:rPr>
          <w:szCs w:val="24"/>
        </w:rPr>
        <w:t>Contractor</w:t>
      </w:r>
      <w:r w:rsidR="007A2B41">
        <w:rPr>
          <w:szCs w:val="24"/>
        </w:rPr>
        <w:t xml:space="preserve"> shall</w:t>
      </w:r>
      <w:r w:rsidR="009C121C" w:rsidRPr="00DF0952">
        <w:rPr>
          <w:szCs w:val="24"/>
        </w:rPr>
        <w:t xml:space="preserve"> provide </w:t>
      </w:r>
      <w:r w:rsidR="007A2B41">
        <w:rPr>
          <w:szCs w:val="24"/>
        </w:rPr>
        <w:t xml:space="preserve">and deliver </w:t>
      </w:r>
      <w:r w:rsidR="009C121C" w:rsidRPr="00DF0952">
        <w:rPr>
          <w:szCs w:val="24"/>
        </w:rPr>
        <w:t xml:space="preserve">a </w:t>
      </w:r>
      <w:r w:rsidR="00321503" w:rsidRPr="00DF0952">
        <w:rPr>
          <w:szCs w:val="24"/>
        </w:rPr>
        <w:t xml:space="preserve">residential field course, </w:t>
      </w:r>
      <w:r w:rsidR="003D75F1" w:rsidRPr="00DF0952">
        <w:rPr>
          <w:szCs w:val="24"/>
        </w:rPr>
        <w:t xml:space="preserve">with the aim of </w:t>
      </w:r>
      <w:r w:rsidR="003A56A0">
        <w:rPr>
          <w:szCs w:val="24"/>
        </w:rPr>
        <w:t>strengthening the Scheme</w:t>
      </w:r>
      <w:r w:rsidR="00DF0952" w:rsidRPr="00DF0952">
        <w:rPr>
          <w:szCs w:val="24"/>
        </w:rPr>
        <w:t xml:space="preserve"> cohort, and to increase awareness of best practice in horticulture.  </w:t>
      </w:r>
      <w:r w:rsidR="007A2B41">
        <w:rPr>
          <w:szCs w:val="24"/>
        </w:rPr>
        <w:t>The course</w:t>
      </w:r>
      <w:r w:rsidR="00DF0952" w:rsidRPr="00DF0952">
        <w:rPr>
          <w:szCs w:val="24"/>
        </w:rPr>
        <w:t xml:space="preserve"> sh</w:t>
      </w:r>
      <w:r w:rsidR="007A2B41">
        <w:rPr>
          <w:szCs w:val="24"/>
        </w:rPr>
        <w:t>all</w:t>
      </w:r>
      <w:r w:rsidR="00DF0952" w:rsidRPr="00DF0952">
        <w:rPr>
          <w:szCs w:val="24"/>
        </w:rPr>
        <w:t xml:space="preserve"> include</w:t>
      </w:r>
      <w:r w:rsidR="00321503" w:rsidRPr="00DF0952">
        <w:rPr>
          <w:szCs w:val="24"/>
        </w:rPr>
        <w:t xml:space="preserve"> team-based project exercise</w:t>
      </w:r>
      <w:r w:rsidR="007A2B41">
        <w:rPr>
          <w:szCs w:val="24"/>
        </w:rPr>
        <w:t>s</w:t>
      </w:r>
      <w:r w:rsidR="00321503" w:rsidRPr="00DF0952">
        <w:rPr>
          <w:szCs w:val="24"/>
        </w:rPr>
        <w:t xml:space="preserve">, </w:t>
      </w:r>
      <w:r w:rsidR="007A2B41">
        <w:rPr>
          <w:szCs w:val="24"/>
        </w:rPr>
        <w:t>as well as</w:t>
      </w:r>
      <w:r w:rsidR="00DF0952" w:rsidRPr="00DF0952">
        <w:rPr>
          <w:szCs w:val="24"/>
        </w:rPr>
        <w:t xml:space="preserve"> </w:t>
      </w:r>
      <w:r w:rsidR="00321503" w:rsidRPr="00DF0952">
        <w:rPr>
          <w:szCs w:val="24"/>
        </w:rPr>
        <w:t>visit</w:t>
      </w:r>
      <w:r w:rsidR="00DF0952" w:rsidRPr="00DF0952">
        <w:rPr>
          <w:szCs w:val="24"/>
        </w:rPr>
        <w:t>s</w:t>
      </w:r>
      <w:r w:rsidR="00321503" w:rsidRPr="00DF0952">
        <w:rPr>
          <w:szCs w:val="24"/>
        </w:rPr>
        <w:t xml:space="preserve"> </w:t>
      </w:r>
      <w:r w:rsidR="00DF0952" w:rsidRPr="00DF0952">
        <w:rPr>
          <w:szCs w:val="24"/>
        </w:rPr>
        <w:t xml:space="preserve">to </w:t>
      </w:r>
      <w:r w:rsidR="00321503" w:rsidRPr="00DF0952">
        <w:rPr>
          <w:szCs w:val="24"/>
        </w:rPr>
        <w:t xml:space="preserve">landscapes and gardens of interest. </w:t>
      </w:r>
      <w:r w:rsidR="00C21D20">
        <w:rPr>
          <w:szCs w:val="24"/>
        </w:rPr>
        <w:t xml:space="preserve"> This course will be a minimum of </w:t>
      </w:r>
      <w:r w:rsidR="003A56A0">
        <w:rPr>
          <w:szCs w:val="24"/>
        </w:rPr>
        <w:t>3 days</w:t>
      </w:r>
      <w:r w:rsidR="00A041A7">
        <w:rPr>
          <w:szCs w:val="24"/>
        </w:rPr>
        <w:t xml:space="preserve"> per annum</w:t>
      </w:r>
      <w:r w:rsidR="003A56A0">
        <w:rPr>
          <w:szCs w:val="24"/>
        </w:rPr>
        <w:t xml:space="preserve">, </w:t>
      </w:r>
      <w:r w:rsidR="00C21D20">
        <w:rPr>
          <w:szCs w:val="24"/>
        </w:rPr>
        <w:t>excluding travel</w:t>
      </w:r>
      <w:r w:rsidR="003A56A0">
        <w:rPr>
          <w:szCs w:val="24"/>
        </w:rPr>
        <w:t>.</w:t>
      </w:r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DF0952" w:rsidRDefault="007A2B41" w:rsidP="004308FE">
      <w:pPr>
        <w:pStyle w:val="ListParagraph"/>
        <w:numPr>
          <w:ilvl w:val="1"/>
          <w:numId w:val="1"/>
        </w:numPr>
        <w:spacing w:after="0" w:line="240" w:lineRule="auto"/>
        <w:ind w:left="709" w:hanging="709"/>
        <w:jc w:val="both"/>
        <w:rPr>
          <w:szCs w:val="24"/>
        </w:rPr>
      </w:pPr>
      <w:r>
        <w:rPr>
          <w:szCs w:val="24"/>
        </w:rPr>
        <w:t>Wher</w:t>
      </w:r>
      <w:r w:rsidR="0010556D">
        <w:rPr>
          <w:szCs w:val="24"/>
        </w:rPr>
        <w:t xml:space="preserve">e and when agreed with the </w:t>
      </w:r>
      <w:r w:rsidR="00FA1FC4">
        <w:rPr>
          <w:szCs w:val="24"/>
        </w:rPr>
        <w:t>Contract Manager</w:t>
      </w:r>
      <w:r w:rsidR="0010556D">
        <w:rPr>
          <w:szCs w:val="24"/>
        </w:rPr>
        <w:t xml:space="preserve">, </w:t>
      </w:r>
      <w:r w:rsidR="00381692">
        <w:rPr>
          <w:szCs w:val="24"/>
        </w:rPr>
        <w:t xml:space="preserve">the </w:t>
      </w:r>
      <w:r w:rsidR="00686150">
        <w:rPr>
          <w:szCs w:val="24"/>
        </w:rPr>
        <w:t>Contractor</w:t>
      </w:r>
      <w:r w:rsidR="00381692">
        <w:rPr>
          <w:szCs w:val="24"/>
        </w:rPr>
        <w:t xml:space="preserve"> </w:t>
      </w:r>
      <w:r w:rsidR="00FA1FC4">
        <w:rPr>
          <w:szCs w:val="24"/>
        </w:rPr>
        <w:t>shall</w:t>
      </w:r>
      <w:r w:rsidR="00381692">
        <w:rPr>
          <w:szCs w:val="24"/>
        </w:rPr>
        <w:t xml:space="preserve"> provide </w:t>
      </w:r>
      <w:r>
        <w:rPr>
          <w:szCs w:val="24"/>
        </w:rPr>
        <w:t xml:space="preserve">and deliver </w:t>
      </w:r>
      <w:r w:rsidR="00381692">
        <w:rPr>
          <w:szCs w:val="24"/>
        </w:rPr>
        <w:t xml:space="preserve">additional courses relevant to </w:t>
      </w:r>
      <w:r w:rsidR="00D948ED">
        <w:rPr>
          <w:szCs w:val="24"/>
        </w:rPr>
        <w:t>TRP.</w:t>
      </w:r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251601" w:rsidRDefault="00251601" w:rsidP="00420EF2">
      <w:pPr>
        <w:pStyle w:val="Heading1"/>
      </w:pPr>
      <w:bookmarkStart w:id="8" w:name="_Toc479002952"/>
      <w:r>
        <w:t>Assessment</w:t>
      </w:r>
      <w:bookmarkEnd w:id="8"/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251601" w:rsidRDefault="00251601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740318">
        <w:rPr>
          <w:szCs w:val="24"/>
        </w:rPr>
        <w:t>Under the Trailblazer standards</w:t>
      </w:r>
      <w:r w:rsidR="00FA1FC4">
        <w:rPr>
          <w:szCs w:val="24"/>
        </w:rPr>
        <w:t>,</w:t>
      </w:r>
      <w:r w:rsidRPr="00740318">
        <w:rPr>
          <w:szCs w:val="24"/>
        </w:rPr>
        <w:t xml:space="preserve"> </w:t>
      </w:r>
      <w:r>
        <w:rPr>
          <w:szCs w:val="24"/>
        </w:rPr>
        <w:t>a</w:t>
      </w:r>
      <w:r w:rsidRPr="00740318">
        <w:rPr>
          <w:szCs w:val="24"/>
        </w:rPr>
        <w:t xml:space="preserve">ssessment is carried out </w:t>
      </w:r>
      <w:r>
        <w:rPr>
          <w:szCs w:val="24"/>
        </w:rPr>
        <w:t xml:space="preserve">at the end point of the programme </w:t>
      </w:r>
      <w:r w:rsidRPr="00740318">
        <w:rPr>
          <w:szCs w:val="24"/>
        </w:rPr>
        <w:t>by a 3</w:t>
      </w:r>
      <w:r w:rsidRPr="00740318">
        <w:rPr>
          <w:szCs w:val="24"/>
          <w:vertAlign w:val="superscript"/>
        </w:rPr>
        <w:t>rd</w:t>
      </w:r>
      <w:r w:rsidRPr="00740318">
        <w:rPr>
          <w:szCs w:val="24"/>
        </w:rPr>
        <w:t xml:space="preserve"> party organisation rather than the </w:t>
      </w:r>
      <w:r w:rsidR="00686150">
        <w:rPr>
          <w:szCs w:val="24"/>
        </w:rPr>
        <w:t>Contractor</w:t>
      </w:r>
      <w:r w:rsidRPr="00740318">
        <w:rPr>
          <w:szCs w:val="24"/>
        </w:rPr>
        <w:t xml:space="preserve">.  </w:t>
      </w:r>
      <w:r w:rsidR="00E53DA9">
        <w:rPr>
          <w:szCs w:val="24"/>
        </w:rPr>
        <w:t xml:space="preserve">The </w:t>
      </w:r>
      <w:r w:rsidR="00686150">
        <w:rPr>
          <w:szCs w:val="24"/>
        </w:rPr>
        <w:t>Contractor</w:t>
      </w:r>
      <w:r w:rsidR="00E53DA9">
        <w:rPr>
          <w:szCs w:val="24"/>
        </w:rPr>
        <w:t>’s</w:t>
      </w:r>
      <w:r w:rsidRPr="00740318">
        <w:rPr>
          <w:szCs w:val="24"/>
        </w:rPr>
        <w:t xml:space="preserve"> </w:t>
      </w:r>
      <w:r>
        <w:rPr>
          <w:szCs w:val="24"/>
        </w:rPr>
        <w:t>End Point A</w:t>
      </w:r>
      <w:r w:rsidRPr="00740318">
        <w:rPr>
          <w:szCs w:val="24"/>
        </w:rPr>
        <w:t>ssessment provider</w:t>
      </w:r>
      <w:r w:rsidR="00E53DA9">
        <w:rPr>
          <w:szCs w:val="24"/>
        </w:rPr>
        <w:t xml:space="preserve"> shall be agreed between </w:t>
      </w:r>
      <w:r w:rsidR="008C00D9">
        <w:rPr>
          <w:szCs w:val="24"/>
        </w:rPr>
        <w:t xml:space="preserve">TRP and the </w:t>
      </w:r>
      <w:r w:rsidR="00686150">
        <w:rPr>
          <w:szCs w:val="24"/>
        </w:rPr>
        <w:t>Education Provider</w:t>
      </w:r>
      <w:r w:rsidR="00E53DA9">
        <w:rPr>
          <w:szCs w:val="24"/>
        </w:rPr>
        <w:t xml:space="preserve"> prior to </w:t>
      </w:r>
      <w:r>
        <w:rPr>
          <w:szCs w:val="24"/>
        </w:rPr>
        <w:t>award of contract.</w:t>
      </w:r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E53DA9" w:rsidRDefault="00E53DA9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 xml:space="preserve">The </w:t>
      </w:r>
      <w:r w:rsidR="00686150">
        <w:rPr>
          <w:szCs w:val="24"/>
        </w:rPr>
        <w:t>Contractor</w:t>
      </w:r>
      <w:r>
        <w:rPr>
          <w:szCs w:val="24"/>
        </w:rPr>
        <w:t xml:space="preserve"> shall be responsible for managing all payments to </w:t>
      </w:r>
      <w:r w:rsidR="004124E7">
        <w:rPr>
          <w:szCs w:val="24"/>
        </w:rPr>
        <w:t xml:space="preserve">the </w:t>
      </w:r>
      <w:r>
        <w:rPr>
          <w:szCs w:val="24"/>
        </w:rPr>
        <w:t>End Point A</w:t>
      </w:r>
      <w:r w:rsidRPr="00740318">
        <w:rPr>
          <w:szCs w:val="24"/>
        </w:rPr>
        <w:t>ssessment provider</w:t>
      </w:r>
      <w:r w:rsidR="000E3DDE">
        <w:rPr>
          <w:szCs w:val="24"/>
        </w:rPr>
        <w:t>.</w:t>
      </w:r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251601" w:rsidRDefault="00251601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740318">
        <w:rPr>
          <w:szCs w:val="24"/>
        </w:rPr>
        <w:t xml:space="preserve">The </w:t>
      </w:r>
      <w:r w:rsidR="00686150">
        <w:rPr>
          <w:szCs w:val="24"/>
        </w:rPr>
        <w:t>Contractor</w:t>
      </w:r>
      <w:r w:rsidRPr="00740318">
        <w:rPr>
          <w:szCs w:val="24"/>
        </w:rPr>
        <w:t xml:space="preserve"> </w:t>
      </w:r>
      <w:r>
        <w:rPr>
          <w:szCs w:val="24"/>
        </w:rPr>
        <w:t xml:space="preserve">shall </w:t>
      </w:r>
      <w:r w:rsidRPr="00740318">
        <w:rPr>
          <w:szCs w:val="24"/>
        </w:rPr>
        <w:t xml:space="preserve">be responsible for monitoring apprentices’ readiness for </w:t>
      </w:r>
      <w:r>
        <w:rPr>
          <w:szCs w:val="24"/>
        </w:rPr>
        <w:t>End Point A</w:t>
      </w:r>
      <w:r w:rsidRPr="00740318">
        <w:rPr>
          <w:szCs w:val="24"/>
        </w:rPr>
        <w:t xml:space="preserve">ssessment and </w:t>
      </w:r>
      <w:r>
        <w:rPr>
          <w:szCs w:val="24"/>
        </w:rPr>
        <w:t xml:space="preserve">shall </w:t>
      </w:r>
      <w:r w:rsidRPr="00740318">
        <w:rPr>
          <w:szCs w:val="24"/>
        </w:rPr>
        <w:t>ensure that apprentices are put forward for assessment at the appropriate points</w:t>
      </w:r>
      <w:r>
        <w:rPr>
          <w:szCs w:val="24"/>
        </w:rPr>
        <w:t xml:space="preserve"> in the Scheme.</w:t>
      </w:r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251601" w:rsidRPr="000E3DDE" w:rsidRDefault="00251601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 xml:space="preserve">For apprentices on the Horticulture Framework level 3, the </w:t>
      </w:r>
      <w:r w:rsidR="00686150">
        <w:rPr>
          <w:szCs w:val="24"/>
        </w:rPr>
        <w:t>Contractor</w:t>
      </w:r>
      <w:r>
        <w:rPr>
          <w:szCs w:val="24"/>
        </w:rPr>
        <w:t xml:space="preserve"> shall manage and undertake the work-based assessm</w:t>
      </w:r>
      <w:r w:rsidR="000E3DDE">
        <w:rPr>
          <w:szCs w:val="24"/>
        </w:rPr>
        <w:t>ent required by this Framework.</w:t>
      </w:r>
    </w:p>
    <w:p w:rsidR="00592D68" w:rsidRPr="000E3DDE" w:rsidRDefault="00592D68" w:rsidP="000E3DDE">
      <w:pPr>
        <w:spacing w:after="0" w:line="240" w:lineRule="auto"/>
        <w:jc w:val="both"/>
        <w:rPr>
          <w:szCs w:val="24"/>
        </w:rPr>
      </w:pPr>
    </w:p>
    <w:p w:rsidR="004F2824" w:rsidRPr="000F4C7E" w:rsidRDefault="004F2824" w:rsidP="00420EF2">
      <w:pPr>
        <w:pStyle w:val="Heading1"/>
      </w:pPr>
      <w:bookmarkStart w:id="9" w:name="_Toc479002953"/>
      <w:r>
        <w:t>Course delivery</w:t>
      </w:r>
      <w:bookmarkEnd w:id="9"/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4F2824" w:rsidRDefault="004F2824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320A67">
        <w:rPr>
          <w:szCs w:val="24"/>
        </w:rPr>
        <w:t xml:space="preserve">The model of education provision </w:t>
      </w:r>
      <w:r w:rsidR="00BB26AE">
        <w:rPr>
          <w:szCs w:val="24"/>
        </w:rPr>
        <w:t xml:space="preserve">shall be </w:t>
      </w:r>
      <w:r w:rsidRPr="00320A67">
        <w:rPr>
          <w:szCs w:val="24"/>
        </w:rPr>
        <w:t>day release</w:t>
      </w:r>
      <w:r w:rsidR="000E3DDE">
        <w:rPr>
          <w:szCs w:val="24"/>
        </w:rPr>
        <w:t>.</w:t>
      </w:r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BF7FF9" w:rsidRDefault="004F2824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BF7FF9">
        <w:rPr>
          <w:szCs w:val="24"/>
        </w:rPr>
        <w:t xml:space="preserve">TRP apprentices </w:t>
      </w:r>
      <w:r w:rsidR="001E037D" w:rsidRPr="00BF7FF9">
        <w:rPr>
          <w:szCs w:val="24"/>
        </w:rPr>
        <w:t xml:space="preserve">are </w:t>
      </w:r>
      <w:r w:rsidRPr="00BF7FF9">
        <w:rPr>
          <w:szCs w:val="24"/>
        </w:rPr>
        <w:t xml:space="preserve">based </w:t>
      </w:r>
      <w:r w:rsidR="00D948ED" w:rsidRPr="00BF7FF9">
        <w:rPr>
          <w:szCs w:val="24"/>
        </w:rPr>
        <w:t>with</w:t>
      </w:r>
      <w:r w:rsidRPr="00BF7FF9">
        <w:rPr>
          <w:szCs w:val="24"/>
        </w:rPr>
        <w:t>in Greater London</w:t>
      </w:r>
      <w:r w:rsidR="00D948ED" w:rsidRPr="00BF7FF9">
        <w:rPr>
          <w:szCs w:val="24"/>
        </w:rPr>
        <w:t xml:space="preserve"> (mainly inner London).</w:t>
      </w:r>
    </w:p>
    <w:p w:rsidR="00BF7FF9" w:rsidRPr="00BF7FF9" w:rsidRDefault="00BF7FF9" w:rsidP="00BF7FF9">
      <w:pPr>
        <w:spacing w:after="0" w:line="240" w:lineRule="auto"/>
        <w:jc w:val="both"/>
        <w:rPr>
          <w:szCs w:val="24"/>
        </w:rPr>
      </w:pPr>
    </w:p>
    <w:p w:rsidR="004F2824" w:rsidRDefault="00DA776E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>T</w:t>
      </w:r>
      <w:r w:rsidR="00FA1FC4">
        <w:rPr>
          <w:szCs w:val="24"/>
        </w:rPr>
        <w:t>he t</w:t>
      </w:r>
      <w:r>
        <w:rPr>
          <w:szCs w:val="24"/>
        </w:rPr>
        <w:t xml:space="preserve">eaching </w:t>
      </w:r>
      <w:r w:rsidR="00FA1FC4">
        <w:rPr>
          <w:szCs w:val="24"/>
        </w:rPr>
        <w:t xml:space="preserve">location </w:t>
      </w:r>
      <w:r>
        <w:rPr>
          <w:szCs w:val="24"/>
        </w:rPr>
        <w:t>shall be no more than 1 hour by public</w:t>
      </w:r>
      <w:r w:rsidR="00B64158">
        <w:rPr>
          <w:szCs w:val="24"/>
        </w:rPr>
        <w:t xml:space="preserve"> transport</w:t>
      </w:r>
      <w:r>
        <w:rPr>
          <w:szCs w:val="24"/>
        </w:rPr>
        <w:t xml:space="preserve"> from</w:t>
      </w:r>
      <w:r w:rsidR="00B64158">
        <w:rPr>
          <w:szCs w:val="24"/>
        </w:rPr>
        <w:t xml:space="preserve"> </w:t>
      </w:r>
      <w:r w:rsidR="00504BBE">
        <w:rPr>
          <w:szCs w:val="24"/>
        </w:rPr>
        <w:t>a Central</w:t>
      </w:r>
      <w:r>
        <w:rPr>
          <w:szCs w:val="24"/>
        </w:rPr>
        <w:t xml:space="preserve"> London</w:t>
      </w:r>
      <w:r w:rsidR="00B64158">
        <w:rPr>
          <w:szCs w:val="24"/>
        </w:rPr>
        <w:t xml:space="preserve"> mainland station</w:t>
      </w:r>
      <w:r w:rsidR="000E3DDE">
        <w:rPr>
          <w:szCs w:val="24"/>
        </w:rPr>
        <w:t>.</w:t>
      </w:r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4F2824" w:rsidRDefault="004F2824" w:rsidP="00420EF2">
      <w:pPr>
        <w:pStyle w:val="Heading1"/>
      </w:pPr>
      <w:bookmarkStart w:id="10" w:name="_Toc479002954"/>
      <w:r w:rsidRPr="000F4C7E">
        <w:t>Course Duration</w:t>
      </w:r>
      <w:bookmarkEnd w:id="10"/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A936D5" w:rsidRDefault="00561DCB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AB5149">
        <w:rPr>
          <w:szCs w:val="24"/>
        </w:rPr>
        <w:t>TRP would like to keep the overall duration</w:t>
      </w:r>
      <w:r w:rsidR="00750B68" w:rsidRPr="00AB5149">
        <w:rPr>
          <w:szCs w:val="24"/>
        </w:rPr>
        <w:t xml:space="preserve"> of </w:t>
      </w:r>
      <w:r w:rsidR="00AB5149">
        <w:rPr>
          <w:szCs w:val="24"/>
        </w:rPr>
        <w:t xml:space="preserve">the Scheme </w:t>
      </w:r>
      <w:r w:rsidRPr="00AB5149">
        <w:rPr>
          <w:szCs w:val="24"/>
        </w:rPr>
        <w:t xml:space="preserve">to 3 </w:t>
      </w:r>
      <w:r w:rsidR="00750B68" w:rsidRPr="00AB5149">
        <w:rPr>
          <w:szCs w:val="24"/>
        </w:rPr>
        <w:t>years, which</w:t>
      </w:r>
      <w:r w:rsidR="00374799" w:rsidRPr="00AB5149">
        <w:rPr>
          <w:szCs w:val="24"/>
        </w:rPr>
        <w:t xml:space="preserve"> may entail apprentices focusing on on</w:t>
      </w:r>
      <w:r w:rsidR="00035F05" w:rsidRPr="00AB5149">
        <w:rPr>
          <w:szCs w:val="24"/>
        </w:rPr>
        <w:t xml:space="preserve">e level, </w:t>
      </w:r>
      <w:r w:rsidR="0045213B" w:rsidRPr="00AB5149">
        <w:rPr>
          <w:szCs w:val="24"/>
        </w:rPr>
        <w:t>for example,</w:t>
      </w:r>
      <w:r w:rsidR="00035F05" w:rsidRPr="00AB5149">
        <w:rPr>
          <w:szCs w:val="24"/>
        </w:rPr>
        <w:t xml:space="preserve"> </w:t>
      </w:r>
      <w:r w:rsidR="00FC405B">
        <w:rPr>
          <w:szCs w:val="24"/>
        </w:rPr>
        <w:t xml:space="preserve">Operative or </w:t>
      </w:r>
      <w:r w:rsidR="00504BBE">
        <w:rPr>
          <w:szCs w:val="24"/>
        </w:rPr>
        <w:t xml:space="preserve">Supervisor </w:t>
      </w:r>
      <w:r w:rsidR="00504BBE" w:rsidRPr="00AB5149">
        <w:rPr>
          <w:szCs w:val="24"/>
        </w:rPr>
        <w:t>only</w:t>
      </w:r>
      <w:r w:rsidR="00035F05" w:rsidRPr="00AB5149">
        <w:rPr>
          <w:szCs w:val="24"/>
        </w:rPr>
        <w:t>.</w:t>
      </w:r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854F0A" w:rsidRDefault="00CC41FC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AB5149">
        <w:rPr>
          <w:szCs w:val="24"/>
        </w:rPr>
        <w:t>T</w:t>
      </w:r>
      <w:r w:rsidR="0045213B" w:rsidRPr="00AB5149">
        <w:rPr>
          <w:szCs w:val="24"/>
        </w:rPr>
        <w:t xml:space="preserve">he </w:t>
      </w:r>
      <w:r w:rsidR="00686150">
        <w:rPr>
          <w:szCs w:val="24"/>
        </w:rPr>
        <w:t>Contractor</w:t>
      </w:r>
      <w:r w:rsidR="0045213B" w:rsidRPr="00AB5149">
        <w:rPr>
          <w:szCs w:val="24"/>
        </w:rPr>
        <w:t xml:space="preserve"> should be aware that LMCs </w:t>
      </w:r>
      <w:r w:rsidR="00AB5149">
        <w:rPr>
          <w:szCs w:val="24"/>
        </w:rPr>
        <w:t xml:space="preserve">may </w:t>
      </w:r>
      <w:r w:rsidRPr="00AB5149">
        <w:rPr>
          <w:szCs w:val="24"/>
        </w:rPr>
        <w:t>provide a probationary period prior to the apprentices starting the</w:t>
      </w:r>
      <w:r w:rsidR="00AB5149">
        <w:rPr>
          <w:szCs w:val="24"/>
        </w:rPr>
        <w:t>ir courses</w:t>
      </w:r>
      <w:r w:rsidRPr="00AB5149">
        <w:rPr>
          <w:szCs w:val="24"/>
        </w:rPr>
        <w:t xml:space="preserve">.  This would be provided at the beginning of August for a </w:t>
      </w:r>
      <w:r w:rsidR="00D948ED">
        <w:rPr>
          <w:szCs w:val="24"/>
        </w:rPr>
        <w:t xml:space="preserve">typical </w:t>
      </w:r>
      <w:r w:rsidRPr="00AB5149">
        <w:rPr>
          <w:szCs w:val="24"/>
        </w:rPr>
        <w:t>period of approx</w:t>
      </w:r>
      <w:r w:rsidR="0045213B" w:rsidRPr="00AB5149">
        <w:rPr>
          <w:szCs w:val="24"/>
        </w:rPr>
        <w:t>imately six</w:t>
      </w:r>
      <w:r w:rsidRPr="00AB5149">
        <w:rPr>
          <w:szCs w:val="24"/>
        </w:rPr>
        <w:t xml:space="preserve"> weeks.</w:t>
      </w:r>
    </w:p>
    <w:p w:rsidR="00C40AD0" w:rsidRDefault="00C40AD0">
      <w:pPr>
        <w:rPr>
          <w:szCs w:val="24"/>
        </w:rPr>
      </w:pPr>
      <w:bookmarkStart w:id="11" w:name="_Toc479002955"/>
      <w:r>
        <w:rPr>
          <w:b/>
          <w:bCs/>
          <w:szCs w:val="24"/>
        </w:rPr>
        <w:br w:type="page"/>
      </w:r>
    </w:p>
    <w:p w:rsidR="00854F0A" w:rsidRDefault="00854F0A" w:rsidP="00420EF2">
      <w:pPr>
        <w:pStyle w:val="Heading1"/>
      </w:pPr>
      <w:r w:rsidRPr="00854F0A">
        <w:lastRenderedPageBreak/>
        <w:t>Teaching</w:t>
      </w:r>
      <w:bookmarkEnd w:id="11"/>
    </w:p>
    <w:p w:rsidR="000E3DDE" w:rsidRPr="000E3DDE" w:rsidRDefault="000E3DDE" w:rsidP="000E3DDE">
      <w:pPr>
        <w:spacing w:after="0" w:line="240" w:lineRule="auto"/>
        <w:jc w:val="both"/>
        <w:rPr>
          <w:szCs w:val="24"/>
        </w:rPr>
      </w:pPr>
    </w:p>
    <w:p w:rsidR="00A44EEB" w:rsidRDefault="00A44EEB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rStyle w:val="Hyperlink"/>
          <w:color w:val="auto"/>
          <w:szCs w:val="24"/>
          <w:u w:val="none"/>
        </w:rPr>
      </w:pPr>
      <w:r>
        <w:rPr>
          <w:rStyle w:val="Hyperlink"/>
          <w:color w:val="auto"/>
          <w:szCs w:val="24"/>
          <w:u w:val="none"/>
        </w:rPr>
        <w:t xml:space="preserve">The </w:t>
      </w:r>
      <w:r w:rsidR="00686150">
        <w:rPr>
          <w:rStyle w:val="Hyperlink"/>
          <w:color w:val="auto"/>
          <w:szCs w:val="24"/>
          <w:u w:val="none"/>
        </w:rPr>
        <w:t>Contractor</w:t>
      </w:r>
      <w:r>
        <w:rPr>
          <w:rStyle w:val="Hyperlink"/>
          <w:color w:val="auto"/>
          <w:szCs w:val="24"/>
          <w:u w:val="none"/>
        </w:rPr>
        <w:t xml:space="preserve"> shall:</w:t>
      </w:r>
    </w:p>
    <w:p w:rsidR="000E3DDE" w:rsidRPr="000E3DDE" w:rsidRDefault="000E3DDE" w:rsidP="008C5853">
      <w:pPr>
        <w:spacing w:after="0" w:line="240" w:lineRule="auto"/>
        <w:jc w:val="both"/>
        <w:rPr>
          <w:rStyle w:val="Hyperlink"/>
          <w:color w:val="auto"/>
          <w:szCs w:val="24"/>
          <w:u w:val="none"/>
        </w:rPr>
      </w:pPr>
    </w:p>
    <w:p w:rsidR="001602C8" w:rsidRPr="005E4DDD" w:rsidRDefault="00A44EEB" w:rsidP="004308FE">
      <w:pPr>
        <w:pStyle w:val="ListParagraph"/>
        <w:numPr>
          <w:ilvl w:val="0"/>
          <w:numId w:val="4"/>
        </w:numPr>
        <w:spacing w:after="120" w:line="240" w:lineRule="auto"/>
        <w:ind w:left="1276" w:hanging="567"/>
        <w:contextualSpacing w:val="0"/>
        <w:jc w:val="both"/>
      </w:pPr>
      <w:r w:rsidRPr="005E4DDD">
        <w:t>P</w:t>
      </w:r>
      <w:r w:rsidR="00AE143F" w:rsidRPr="005E4DDD">
        <w:t xml:space="preserve">rovide appropriately experienced and qualified teaching staff to cover the breadth and depth of content included </w:t>
      </w:r>
      <w:r w:rsidR="002B2044" w:rsidRPr="005E4DDD">
        <w:t>in the</w:t>
      </w:r>
      <w:r w:rsidR="00AE143F" w:rsidRPr="005E4DDD">
        <w:t xml:space="preserve"> Trailblazer</w:t>
      </w:r>
      <w:r w:rsidR="002B2044" w:rsidRPr="005E4DDD">
        <w:t xml:space="preserve"> S</w:t>
      </w:r>
      <w:r w:rsidR="00AE143F" w:rsidRPr="005E4DDD">
        <w:t>tandards, and any oth</w:t>
      </w:r>
      <w:r w:rsidR="000E3DDE" w:rsidRPr="005E4DDD">
        <w:t>er additional courses required.</w:t>
      </w:r>
    </w:p>
    <w:p w:rsidR="000E3DDE" w:rsidRPr="005E4DDD" w:rsidRDefault="00A44EEB" w:rsidP="004308FE">
      <w:pPr>
        <w:pStyle w:val="ListParagraph"/>
        <w:numPr>
          <w:ilvl w:val="0"/>
          <w:numId w:val="4"/>
        </w:numPr>
        <w:spacing w:after="120" w:line="240" w:lineRule="auto"/>
        <w:ind w:left="1276" w:hanging="567"/>
        <w:contextualSpacing w:val="0"/>
        <w:jc w:val="both"/>
      </w:pPr>
      <w:r w:rsidRPr="005E4DDD">
        <w:t>A</w:t>
      </w:r>
      <w:r w:rsidR="00C4012A" w:rsidRPr="005E4DDD">
        <w:t>rrange all examinations, assessments and the production and distribution of official awards a</w:t>
      </w:r>
      <w:r w:rsidR="000E3DDE" w:rsidRPr="005E4DDD">
        <w:t>nd certificates/qualifications.</w:t>
      </w:r>
    </w:p>
    <w:p w:rsidR="00B76766" w:rsidRPr="005E4DDD" w:rsidRDefault="00B47FD5" w:rsidP="004308FE">
      <w:pPr>
        <w:pStyle w:val="ListParagraph"/>
        <w:numPr>
          <w:ilvl w:val="0"/>
          <w:numId w:val="4"/>
        </w:numPr>
        <w:spacing w:after="120" w:line="240" w:lineRule="auto"/>
        <w:ind w:left="1276" w:hanging="567"/>
        <w:contextualSpacing w:val="0"/>
        <w:jc w:val="both"/>
      </w:pPr>
      <w:r w:rsidRPr="005E4DDD">
        <w:t>Provide a named academic tutor who will h</w:t>
      </w:r>
      <w:r w:rsidR="00C4012A" w:rsidRPr="005E4DDD">
        <w:t xml:space="preserve">old </w:t>
      </w:r>
      <w:r w:rsidR="00A44EEB" w:rsidRPr="005E4DDD">
        <w:t xml:space="preserve">a </w:t>
      </w:r>
      <w:r w:rsidR="00C4012A" w:rsidRPr="005E4DDD">
        <w:t xml:space="preserve">regular (as a minimum </w:t>
      </w:r>
      <w:r w:rsidR="00D21D69" w:rsidRPr="005E4DDD">
        <w:t>monthly</w:t>
      </w:r>
      <w:r w:rsidR="00C4012A" w:rsidRPr="005E4DDD">
        <w:t xml:space="preserve">) </w:t>
      </w:r>
      <w:r w:rsidR="00A44EEB" w:rsidRPr="005E4DDD">
        <w:t xml:space="preserve">one-to-one meeting </w:t>
      </w:r>
      <w:r w:rsidR="00C4012A" w:rsidRPr="005E4DDD">
        <w:t xml:space="preserve">with each apprentice to monitor their </w:t>
      </w:r>
      <w:r w:rsidR="00A44EEB" w:rsidRPr="005E4DDD">
        <w:t xml:space="preserve">educational </w:t>
      </w:r>
      <w:r w:rsidR="00C4012A" w:rsidRPr="005E4DDD">
        <w:t>progress.</w:t>
      </w:r>
    </w:p>
    <w:p w:rsidR="001602C8" w:rsidRPr="005E4DDD" w:rsidRDefault="00C4012A" w:rsidP="004308FE">
      <w:pPr>
        <w:pStyle w:val="ListParagraph"/>
        <w:numPr>
          <w:ilvl w:val="0"/>
          <w:numId w:val="4"/>
        </w:numPr>
        <w:spacing w:after="120" w:line="240" w:lineRule="auto"/>
        <w:ind w:left="1276" w:hanging="567"/>
        <w:contextualSpacing w:val="0"/>
        <w:jc w:val="both"/>
      </w:pPr>
      <w:r w:rsidRPr="005E4DDD">
        <w:t>Write and implement individual training plans for each apprentice.</w:t>
      </w:r>
    </w:p>
    <w:p w:rsidR="001602C8" w:rsidRPr="005E4DDD" w:rsidRDefault="00C4012A" w:rsidP="004308FE">
      <w:pPr>
        <w:pStyle w:val="ListParagraph"/>
        <w:numPr>
          <w:ilvl w:val="0"/>
          <w:numId w:val="4"/>
        </w:numPr>
        <w:spacing w:after="120" w:line="240" w:lineRule="auto"/>
        <w:ind w:left="1276" w:hanging="567"/>
        <w:contextualSpacing w:val="0"/>
        <w:jc w:val="both"/>
      </w:pPr>
      <w:r w:rsidRPr="005E4DDD">
        <w:t>Assist with gathering portfolio information from students and monitor readiness for formal assessments.</w:t>
      </w:r>
    </w:p>
    <w:p w:rsidR="001602C8" w:rsidRPr="005E4DDD" w:rsidRDefault="0072333D" w:rsidP="004308FE">
      <w:pPr>
        <w:pStyle w:val="ListParagraph"/>
        <w:numPr>
          <w:ilvl w:val="0"/>
          <w:numId w:val="4"/>
        </w:numPr>
        <w:spacing w:after="0" w:line="240" w:lineRule="auto"/>
        <w:ind w:left="1276" w:hanging="567"/>
        <w:contextualSpacing w:val="0"/>
        <w:jc w:val="both"/>
      </w:pPr>
      <w:r w:rsidRPr="005E4DDD">
        <w:t>Regularly monitor the progress of apprentices and provide timely feedback on practi</w:t>
      </w:r>
      <w:r w:rsidR="00FA1FC4">
        <w:t>cal and written work submitted.</w:t>
      </w:r>
    </w:p>
    <w:p w:rsidR="002768C8" w:rsidRPr="00C40AD0" w:rsidRDefault="002768C8" w:rsidP="00C40AD0">
      <w:pPr>
        <w:tabs>
          <w:tab w:val="left" w:pos="851"/>
        </w:tabs>
        <w:spacing w:after="0" w:line="240" w:lineRule="auto"/>
        <w:jc w:val="both"/>
        <w:rPr>
          <w:rStyle w:val="Hyperlink"/>
          <w:color w:val="auto"/>
          <w:szCs w:val="24"/>
          <w:u w:val="none"/>
        </w:rPr>
      </w:pPr>
    </w:p>
    <w:p w:rsidR="000E3DDE" w:rsidRDefault="00FC405B" w:rsidP="00420EF2">
      <w:pPr>
        <w:pStyle w:val="Heading1"/>
        <w:rPr>
          <w:rStyle w:val="Hyperlink"/>
          <w:color w:val="auto"/>
          <w:szCs w:val="24"/>
          <w:u w:val="none"/>
        </w:rPr>
      </w:pPr>
      <w:bookmarkStart w:id="12" w:name="_Toc479002956"/>
      <w:r>
        <w:rPr>
          <w:rStyle w:val="Hyperlink"/>
          <w:color w:val="auto"/>
          <w:szCs w:val="24"/>
          <w:u w:val="none"/>
        </w:rPr>
        <w:t>Learning Support Services: Special Educational Needs and Welfare</w:t>
      </w:r>
      <w:bookmarkEnd w:id="12"/>
    </w:p>
    <w:p w:rsidR="000E3DDE" w:rsidRPr="000E3DDE" w:rsidRDefault="000E3DDE" w:rsidP="000E3DDE">
      <w:pPr>
        <w:pStyle w:val="ListParagraph"/>
        <w:spacing w:after="0" w:line="240" w:lineRule="auto"/>
        <w:ind w:left="0"/>
        <w:jc w:val="both"/>
        <w:rPr>
          <w:rStyle w:val="Hyperlink"/>
          <w:color w:val="auto"/>
          <w:szCs w:val="24"/>
          <w:u w:val="none"/>
        </w:rPr>
      </w:pPr>
    </w:p>
    <w:p w:rsidR="00FC405B" w:rsidRDefault="00FC405B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rStyle w:val="Hyperlink"/>
          <w:color w:val="auto"/>
          <w:szCs w:val="24"/>
          <w:u w:val="none"/>
        </w:rPr>
      </w:pPr>
      <w:r>
        <w:rPr>
          <w:rStyle w:val="Hyperlink"/>
          <w:color w:val="auto"/>
          <w:szCs w:val="24"/>
          <w:u w:val="none"/>
        </w:rPr>
        <w:t>Provide a plan and additional support for apprentices with special educational needs for as long as is necessary.</w:t>
      </w:r>
    </w:p>
    <w:p w:rsidR="000E3DDE" w:rsidRPr="000E3DDE" w:rsidRDefault="000E3DDE" w:rsidP="000E3DDE">
      <w:pPr>
        <w:spacing w:after="0" w:line="240" w:lineRule="auto"/>
        <w:jc w:val="both"/>
        <w:rPr>
          <w:rStyle w:val="Hyperlink"/>
          <w:color w:val="auto"/>
          <w:szCs w:val="24"/>
          <w:u w:val="none"/>
        </w:rPr>
      </w:pPr>
    </w:p>
    <w:p w:rsidR="001602C8" w:rsidRPr="000E3DDE" w:rsidRDefault="00400A01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rStyle w:val="Hyperlink"/>
          <w:color w:val="auto"/>
          <w:szCs w:val="24"/>
          <w:u w:val="none"/>
        </w:rPr>
      </w:pPr>
      <w:r>
        <w:rPr>
          <w:rStyle w:val="Hyperlink"/>
          <w:color w:val="000000" w:themeColor="text1"/>
          <w:szCs w:val="24"/>
          <w:u w:val="none"/>
        </w:rPr>
        <w:t xml:space="preserve">The </w:t>
      </w:r>
      <w:r w:rsidR="00686150">
        <w:rPr>
          <w:rStyle w:val="Hyperlink"/>
          <w:color w:val="000000" w:themeColor="text1"/>
          <w:szCs w:val="24"/>
          <w:u w:val="none"/>
        </w:rPr>
        <w:t>Contractor</w:t>
      </w:r>
      <w:r>
        <w:rPr>
          <w:rStyle w:val="Hyperlink"/>
          <w:color w:val="000000" w:themeColor="text1"/>
          <w:szCs w:val="24"/>
          <w:u w:val="none"/>
        </w:rPr>
        <w:t xml:space="preserve"> shall </w:t>
      </w:r>
      <w:r w:rsidR="001602C8">
        <w:rPr>
          <w:rStyle w:val="Hyperlink"/>
          <w:color w:val="000000" w:themeColor="text1"/>
          <w:szCs w:val="24"/>
          <w:u w:val="none"/>
        </w:rPr>
        <w:t>ensure that the welfare needs of TRP apprentices are suitably met during their time at college.</w:t>
      </w:r>
    </w:p>
    <w:p w:rsidR="000E3DDE" w:rsidRPr="000E3DDE" w:rsidRDefault="000E3DDE" w:rsidP="000E3DDE">
      <w:pPr>
        <w:spacing w:after="0" w:line="240" w:lineRule="auto"/>
        <w:jc w:val="both"/>
        <w:rPr>
          <w:rStyle w:val="Hyperlink"/>
          <w:color w:val="auto"/>
          <w:szCs w:val="24"/>
          <w:u w:val="none"/>
        </w:rPr>
      </w:pPr>
    </w:p>
    <w:p w:rsidR="002768C8" w:rsidRPr="000E3DDE" w:rsidRDefault="001602C8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rStyle w:val="Hyperlink"/>
          <w:color w:val="auto"/>
          <w:szCs w:val="24"/>
          <w:u w:val="none"/>
        </w:rPr>
      </w:pPr>
      <w:r>
        <w:rPr>
          <w:rStyle w:val="Hyperlink"/>
          <w:color w:val="000000" w:themeColor="text1"/>
          <w:szCs w:val="24"/>
          <w:u w:val="none"/>
        </w:rPr>
        <w:t xml:space="preserve">The </w:t>
      </w:r>
      <w:r w:rsidR="00686150">
        <w:rPr>
          <w:rStyle w:val="Hyperlink"/>
          <w:color w:val="000000" w:themeColor="text1"/>
          <w:szCs w:val="24"/>
          <w:u w:val="none"/>
        </w:rPr>
        <w:t>Contractor</w:t>
      </w:r>
      <w:r>
        <w:rPr>
          <w:rStyle w:val="Hyperlink"/>
          <w:color w:val="000000" w:themeColor="text1"/>
          <w:szCs w:val="24"/>
          <w:u w:val="none"/>
        </w:rPr>
        <w:t xml:space="preserve"> shall </w:t>
      </w:r>
      <w:r w:rsidR="00400A01">
        <w:rPr>
          <w:rStyle w:val="Hyperlink"/>
          <w:color w:val="000000" w:themeColor="text1"/>
          <w:szCs w:val="24"/>
          <w:u w:val="none"/>
        </w:rPr>
        <w:t>p</w:t>
      </w:r>
      <w:r w:rsidR="002768C8" w:rsidRPr="00C4012A">
        <w:rPr>
          <w:rStyle w:val="Hyperlink"/>
          <w:color w:val="000000" w:themeColor="text1"/>
          <w:szCs w:val="24"/>
          <w:u w:val="none"/>
        </w:rPr>
        <w:t xml:space="preserve">rovide a </w:t>
      </w:r>
      <w:r w:rsidR="00DB7FB5">
        <w:rPr>
          <w:rStyle w:val="Hyperlink"/>
          <w:color w:val="000000" w:themeColor="text1"/>
          <w:szCs w:val="24"/>
          <w:u w:val="none"/>
        </w:rPr>
        <w:t xml:space="preserve">specified </w:t>
      </w:r>
      <w:r w:rsidR="002768C8" w:rsidRPr="00C4012A">
        <w:rPr>
          <w:rStyle w:val="Hyperlink"/>
          <w:color w:val="000000" w:themeColor="text1"/>
          <w:szCs w:val="24"/>
          <w:u w:val="none"/>
        </w:rPr>
        <w:t xml:space="preserve">mentor for the apprentices, </w:t>
      </w:r>
      <w:r w:rsidR="00A041A7">
        <w:rPr>
          <w:rStyle w:val="Hyperlink"/>
          <w:color w:val="000000" w:themeColor="text1"/>
          <w:szCs w:val="24"/>
          <w:u w:val="none"/>
        </w:rPr>
        <w:t xml:space="preserve">who shall </w:t>
      </w:r>
      <w:r w:rsidR="002768C8" w:rsidRPr="00C4012A">
        <w:rPr>
          <w:rStyle w:val="Hyperlink"/>
          <w:color w:val="000000" w:themeColor="text1"/>
          <w:szCs w:val="24"/>
          <w:u w:val="none"/>
        </w:rPr>
        <w:t>remain in contact with them on a regular basis as the scheme requires and be available to answer apprentices</w:t>
      </w:r>
      <w:r w:rsidR="00FA1FC4">
        <w:rPr>
          <w:rStyle w:val="Hyperlink"/>
          <w:color w:val="000000" w:themeColor="text1"/>
          <w:szCs w:val="24"/>
          <w:u w:val="none"/>
        </w:rPr>
        <w:t>’</w:t>
      </w:r>
      <w:r w:rsidR="002768C8" w:rsidRPr="00C4012A">
        <w:rPr>
          <w:rStyle w:val="Hyperlink"/>
          <w:color w:val="000000" w:themeColor="text1"/>
          <w:szCs w:val="24"/>
          <w:u w:val="none"/>
        </w:rPr>
        <w:t xml:space="preserve"> enquiries during normal working hours.</w:t>
      </w:r>
    </w:p>
    <w:p w:rsidR="000E3DDE" w:rsidRPr="000E3DDE" w:rsidRDefault="000E3DDE" w:rsidP="000E3DDE">
      <w:pPr>
        <w:spacing w:after="0" w:line="240" w:lineRule="auto"/>
        <w:jc w:val="both"/>
        <w:rPr>
          <w:rStyle w:val="Hyperlink"/>
          <w:color w:val="auto"/>
          <w:szCs w:val="24"/>
          <w:u w:val="none"/>
        </w:rPr>
      </w:pPr>
    </w:p>
    <w:p w:rsidR="005F622C" w:rsidRPr="000E3DDE" w:rsidRDefault="00AA457F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rStyle w:val="Hyperlink"/>
          <w:color w:val="auto"/>
          <w:szCs w:val="24"/>
          <w:u w:val="none"/>
        </w:rPr>
      </w:pPr>
      <w:r>
        <w:rPr>
          <w:rStyle w:val="Hyperlink"/>
          <w:color w:val="000000" w:themeColor="text1"/>
          <w:szCs w:val="24"/>
          <w:u w:val="none"/>
        </w:rPr>
        <w:t xml:space="preserve">The </w:t>
      </w:r>
      <w:r w:rsidR="00686150">
        <w:rPr>
          <w:rStyle w:val="Hyperlink"/>
          <w:color w:val="000000" w:themeColor="text1"/>
          <w:szCs w:val="24"/>
          <w:u w:val="none"/>
        </w:rPr>
        <w:t>Contractor</w:t>
      </w:r>
      <w:r>
        <w:rPr>
          <w:rStyle w:val="Hyperlink"/>
          <w:color w:val="000000" w:themeColor="text1"/>
          <w:szCs w:val="24"/>
          <w:u w:val="none"/>
        </w:rPr>
        <w:t xml:space="preserve"> shall e</w:t>
      </w:r>
      <w:r w:rsidR="005F622C">
        <w:rPr>
          <w:rStyle w:val="Hyperlink"/>
          <w:color w:val="000000" w:themeColor="text1"/>
          <w:szCs w:val="24"/>
          <w:u w:val="none"/>
        </w:rPr>
        <w:t>scalate any welfare concerns</w:t>
      </w:r>
      <w:r>
        <w:rPr>
          <w:rStyle w:val="Hyperlink"/>
          <w:color w:val="000000" w:themeColor="text1"/>
          <w:szCs w:val="24"/>
          <w:u w:val="none"/>
        </w:rPr>
        <w:t>, reports</w:t>
      </w:r>
      <w:r w:rsidR="001602C8">
        <w:rPr>
          <w:rStyle w:val="Hyperlink"/>
          <w:color w:val="000000" w:themeColor="text1"/>
          <w:szCs w:val="24"/>
          <w:u w:val="none"/>
        </w:rPr>
        <w:t xml:space="preserve"> and </w:t>
      </w:r>
      <w:r>
        <w:rPr>
          <w:rStyle w:val="Hyperlink"/>
          <w:color w:val="000000" w:themeColor="text1"/>
          <w:szCs w:val="24"/>
          <w:u w:val="none"/>
        </w:rPr>
        <w:t xml:space="preserve">complaints </w:t>
      </w:r>
      <w:r w:rsidR="005F622C">
        <w:rPr>
          <w:rStyle w:val="Hyperlink"/>
          <w:color w:val="000000" w:themeColor="text1"/>
          <w:szCs w:val="24"/>
          <w:u w:val="none"/>
        </w:rPr>
        <w:t xml:space="preserve">to the </w:t>
      </w:r>
      <w:r w:rsidR="00750B68">
        <w:rPr>
          <w:rStyle w:val="Hyperlink"/>
          <w:color w:val="000000" w:themeColor="text1"/>
          <w:szCs w:val="24"/>
          <w:u w:val="none"/>
        </w:rPr>
        <w:t xml:space="preserve">relevant </w:t>
      </w:r>
      <w:r w:rsidR="005F622C">
        <w:rPr>
          <w:rStyle w:val="Hyperlink"/>
          <w:color w:val="000000" w:themeColor="text1"/>
          <w:szCs w:val="24"/>
          <w:u w:val="none"/>
        </w:rPr>
        <w:t xml:space="preserve">LMC and the </w:t>
      </w:r>
      <w:r w:rsidR="00FA1FC4">
        <w:rPr>
          <w:rStyle w:val="Hyperlink"/>
          <w:color w:val="000000" w:themeColor="text1"/>
          <w:szCs w:val="24"/>
          <w:u w:val="none"/>
        </w:rPr>
        <w:t>Contract Manager</w:t>
      </w:r>
      <w:r w:rsidR="001602C8">
        <w:rPr>
          <w:rStyle w:val="Hyperlink"/>
          <w:color w:val="000000" w:themeColor="text1"/>
          <w:szCs w:val="24"/>
          <w:u w:val="none"/>
        </w:rPr>
        <w:t>.</w:t>
      </w:r>
    </w:p>
    <w:p w:rsidR="000E3DDE" w:rsidRPr="000E3DDE" w:rsidRDefault="000E3DDE" w:rsidP="000E3DDE">
      <w:pPr>
        <w:spacing w:after="0" w:line="240" w:lineRule="auto"/>
        <w:jc w:val="both"/>
        <w:rPr>
          <w:rStyle w:val="Hyperlink"/>
          <w:color w:val="auto"/>
          <w:szCs w:val="24"/>
          <w:u w:val="none"/>
        </w:rPr>
      </w:pPr>
    </w:p>
    <w:p w:rsidR="005946C9" w:rsidRPr="00C4012A" w:rsidRDefault="005946C9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rStyle w:val="Hyperlink"/>
          <w:color w:val="auto"/>
          <w:szCs w:val="24"/>
          <w:u w:val="none"/>
        </w:rPr>
      </w:pPr>
      <w:r>
        <w:rPr>
          <w:rStyle w:val="Hyperlink"/>
          <w:color w:val="000000" w:themeColor="text1"/>
          <w:szCs w:val="24"/>
          <w:u w:val="none"/>
        </w:rPr>
        <w:t>This role could be covered by the Apprenticeship Scheme Coordinator</w:t>
      </w:r>
      <w:r w:rsidR="00FA1FC4">
        <w:rPr>
          <w:rStyle w:val="Hyperlink"/>
          <w:color w:val="000000" w:themeColor="text1"/>
          <w:szCs w:val="24"/>
          <w:u w:val="none"/>
        </w:rPr>
        <w:t xml:space="preserve"> -</w:t>
      </w:r>
      <w:r w:rsidR="0072044F">
        <w:rPr>
          <w:rStyle w:val="Hyperlink"/>
          <w:color w:val="000000" w:themeColor="text1"/>
          <w:szCs w:val="24"/>
          <w:u w:val="none"/>
        </w:rPr>
        <w:t xml:space="preserve"> see</w:t>
      </w:r>
      <w:r>
        <w:rPr>
          <w:rStyle w:val="Hyperlink"/>
          <w:color w:val="000000" w:themeColor="text1"/>
          <w:szCs w:val="24"/>
          <w:u w:val="none"/>
        </w:rPr>
        <w:t xml:space="preserve"> section </w:t>
      </w:r>
      <w:r w:rsidR="00F22F6A">
        <w:rPr>
          <w:rStyle w:val="Hyperlink"/>
          <w:color w:val="000000" w:themeColor="text1"/>
          <w:szCs w:val="24"/>
          <w:highlight w:val="green"/>
          <w:u w:val="none"/>
        </w:rPr>
        <w:fldChar w:fldCharType="begin"/>
      </w:r>
      <w:r w:rsidR="00E9561A">
        <w:rPr>
          <w:rStyle w:val="Hyperlink"/>
          <w:color w:val="000000" w:themeColor="text1"/>
          <w:szCs w:val="24"/>
          <w:u w:val="none"/>
        </w:rPr>
        <w:instrText xml:space="preserve"> REF _Ref478983481 \r \h </w:instrText>
      </w:r>
      <w:r w:rsidR="00F22F6A">
        <w:rPr>
          <w:rStyle w:val="Hyperlink"/>
          <w:color w:val="000000" w:themeColor="text1"/>
          <w:szCs w:val="24"/>
          <w:highlight w:val="green"/>
          <w:u w:val="none"/>
        </w:rPr>
      </w:r>
      <w:r w:rsidR="00F22F6A">
        <w:rPr>
          <w:rStyle w:val="Hyperlink"/>
          <w:color w:val="000000" w:themeColor="text1"/>
          <w:szCs w:val="24"/>
          <w:highlight w:val="green"/>
          <w:u w:val="none"/>
        </w:rPr>
        <w:fldChar w:fldCharType="separate"/>
      </w:r>
      <w:r w:rsidR="00E9561A">
        <w:rPr>
          <w:rStyle w:val="Hyperlink"/>
          <w:color w:val="000000" w:themeColor="text1"/>
          <w:szCs w:val="24"/>
          <w:u w:val="none"/>
        </w:rPr>
        <w:t>26</w:t>
      </w:r>
      <w:r w:rsidR="00F22F6A">
        <w:rPr>
          <w:rStyle w:val="Hyperlink"/>
          <w:color w:val="000000" w:themeColor="text1"/>
          <w:szCs w:val="24"/>
          <w:highlight w:val="green"/>
          <w:u w:val="none"/>
        </w:rPr>
        <w:fldChar w:fldCharType="end"/>
      </w:r>
      <w:r w:rsidR="00E9561A">
        <w:rPr>
          <w:rStyle w:val="Hyperlink"/>
          <w:color w:val="000000" w:themeColor="text1"/>
          <w:szCs w:val="24"/>
          <w:u w:val="none"/>
        </w:rPr>
        <w:t>.</w:t>
      </w:r>
    </w:p>
    <w:p w:rsidR="00C40AD0" w:rsidRPr="00C40AD0" w:rsidRDefault="00C40AD0" w:rsidP="00C40AD0">
      <w:pPr>
        <w:spacing w:after="0" w:line="240" w:lineRule="auto"/>
        <w:jc w:val="both"/>
        <w:rPr>
          <w:rStyle w:val="Hyperlink"/>
          <w:color w:val="auto"/>
          <w:szCs w:val="24"/>
          <w:u w:val="none"/>
        </w:rPr>
      </w:pPr>
      <w:bookmarkStart w:id="13" w:name="_Toc479002957"/>
    </w:p>
    <w:p w:rsidR="000E3DDE" w:rsidRPr="000E3DDE" w:rsidRDefault="0000772A" w:rsidP="00420EF2">
      <w:pPr>
        <w:pStyle w:val="Heading1"/>
      </w:pPr>
      <w:r w:rsidRPr="000E3DDE">
        <w:t>ADDITIONAL SERVICES</w:t>
      </w:r>
      <w:bookmarkEnd w:id="13"/>
    </w:p>
    <w:p w:rsidR="000E3DDE" w:rsidRDefault="000E3DDE" w:rsidP="00FA1FC4">
      <w:pPr>
        <w:spacing w:after="0" w:line="240" w:lineRule="auto"/>
        <w:jc w:val="both"/>
      </w:pPr>
    </w:p>
    <w:p w:rsidR="00592D68" w:rsidRDefault="00C16666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00772A">
        <w:rPr>
          <w:szCs w:val="24"/>
        </w:rPr>
        <w:t>Alongside the delivery of the courses specified above the following additio</w:t>
      </w:r>
      <w:r w:rsidR="0000772A">
        <w:rPr>
          <w:szCs w:val="24"/>
        </w:rPr>
        <w:t>nal services shall be provided:</w:t>
      </w:r>
    </w:p>
    <w:p w:rsidR="0000772A" w:rsidRPr="0000772A" w:rsidRDefault="0000772A" w:rsidP="0000772A">
      <w:pPr>
        <w:spacing w:after="0" w:line="240" w:lineRule="auto"/>
        <w:jc w:val="both"/>
        <w:rPr>
          <w:szCs w:val="24"/>
        </w:rPr>
      </w:pPr>
    </w:p>
    <w:p w:rsidR="000E3DDE" w:rsidRDefault="00686150" w:rsidP="00420EF2">
      <w:pPr>
        <w:pStyle w:val="Heading1"/>
      </w:pPr>
      <w:bookmarkStart w:id="14" w:name="_Toc479002958"/>
      <w:r>
        <w:t>Contractor</w:t>
      </w:r>
      <w:r w:rsidR="00C40AD0">
        <w:t>’s</w:t>
      </w:r>
      <w:r w:rsidR="00FC405B">
        <w:t xml:space="preserve"> Apprenticeship Scheme Co-ordinat</w:t>
      </w:r>
      <w:r w:rsidR="00056A6A">
        <w:t>o</w:t>
      </w:r>
      <w:r w:rsidR="000E3DDE">
        <w:t>r</w:t>
      </w:r>
      <w:bookmarkEnd w:id="14"/>
    </w:p>
    <w:p w:rsidR="000E3DDE" w:rsidRPr="0000772A" w:rsidRDefault="000E3DDE" w:rsidP="0000772A">
      <w:pPr>
        <w:spacing w:after="0" w:line="240" w:lineRule="auto"/>
        <w:jc w:val="both"/>
        <w:rPr>
          <w:szCs w:val="24"/>
        </w:rPr>
      </w:pPr>
    </w:p>
    <w:p w:rsidR="00FC405B" w:rsidRDefault="00FC405B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 xml:space="preserve">The </w:t>
      </w:r>
      <w:r w:rsidR="00686150">
        <w:rPr>
          <w:szCs w:val="24"/>
        </w:rPr>
        <w:t>Contractor</w:t>
      </w:r>
      <w:r>
        <w:rPr>
          <w:szCs w:val="24"/>
        </w:rPr>
        <w:t xml:space="preserve"> shall provide and name a senior tutor or manager (referred to for the purposes of this document as the Apprenticeship Scheme Coordinator) to oversee the running of the Service</w:t>
      </w:r>
      <w:r w:rsidR="00056A6A">
        <w:rPr>
          <w:szCs w:val="24"/>
        </w:rPr>
        <w:t>s</w:t>
      </w:r>
      <w:r w:rsidR="0072044F">
        <w:rPr>
          <w:szCs w:val="24"/>
        </w:rPr>
        <w:t xml:space="preserve"> and</w:t>
      </w:r>
      <w:r w:rsidR="00C40AD0">
        <w:rPr>
          <w:szCs w:val="24"/>
        </w:rPr>
        <w:t xml:space="preserve"> </w:t>
      </w:r>
      <w:r>
        <w:rPr>
          <w:szCs w:val="24"/>
        </w:rPr>
        <w:t>to act as a single point of contact for TRP.</w:t>
      </w:r>
    </w:p>
    <w:p w:rsidR="0000772A" w:rsidRPr="0000772A" w:rsidRDefault="0000772A" w:rsidP="0000772A">
      <w:pPr>
        <w:spacing w:after="0" w:line="240" w:lineRule="auto"/>
        <w:jc w:val="both"/>
        <w:rPr>
          <w:szCs w:val="24"/>
        </w:rPr>
      </w:pPr>
    </w:p>
    <w:p w:rsidR="00056A6A" w:rsidRDefault="00056A6A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6A5B20">
        <w:rPr>
          <w:szCs w:val="24"/>
        </w:rPr>
        <w:lastRenderedPageBreak/>
        <w:t>The Apprentice</w:t>
      </w:r>
      <w:r w:rsidR="00686150">
        <w:rPr>
          <w:szCs w:val="24"/>
        </w:rPr>
        <w:t>ship</w:t>
      </w:r>
      <w:r>
        <w:rPr>
          <w:szCs w:val="24"/>
        </w:rPr>
        <w:t xml:space="preserve"> Scheme Co-ordinator</w:t>
      </w:r>
      <w:r w:rsidRPr="006A5B20">
        <w:rPr>
          <w:szCs w:val="24"/>
        </w:rPr>
        <w:t xml:space="preserve"> </w:t>
      </w:r>
      <w:r>
        <w:rPr>
          <w:szCs w:val="24"/>
        </w:rPr>
        <w:t>shall provide support to apprentices through regular contact and mentoring at least twice termly.</w:t>
      </w:r>
    </w:p>
    <w:p w:rsidR="0000772A" w:rsidRPr="0000772A" w:rsidRDefault="0000772A" w:rsidP="0000772A">
      <w:pPr>
        <w:spacing w:after="0" w:line="240" w:lineRule="auto"/>
        <w:jc w:val="both"/>
        <w:rPr>
          <w:szCs w:val="24"/>
        </w:rPr>
      </w:pPr>
    </w:p>
    <w:p w:rsidR="00FC405B" w:rsidRPr="0000772A" w:rsidRDefault="00FC405B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</w:pPr>
      <w:r w:rsidRPr="006A5B20">
        <w:rPr>
          <w:szCs w:val="24"/>
        </w:rPr>
        <w:t xml:space="preserve">The </w:t>
      </w:r>
      <w:r w:rsidR="00C40AD0" w:rsidRPr="006A5B20">
        <w:rPr>
          <w:szCs w:val="24"/>
        </w:rPr>
        <w:t>Apprentice</w:t>
      </w:r>
      <w:r w:rsidR="00C40AD0">
        <w:rPr>
          <w:szCs w:val="24"/>
        </w:rPr>
        <w:t xml:space="preserve">ship </w:t>
      </w:r>
      <w:r>
        <w:rPr>
          <w:szCs w:val="24"/>
        </w:rPr>
        <w:t>Scheme Co-ordinator</w:t>
      </w:r>
      <w:r w:rsidRPr="006A5B20">
        <w:rPr>
          <w:szCs w:val="24"/>
        </w:rPr>
        <w:t xml:space="preserve"> </w:t>
      </w:r>
      <w:r>
        <w:rPr>
          <w:szCs w:val="24"/>
        </w:rPr>
        <w:t xml:space="preserve">shall </w:t>
      </w:r>
      <w:r w:rsidRPr="006A5B20">
        <w:rPr>
          <w:szCs w:val="24"/>
        </w:rPr>
        <w:t xml:space="preserve">attend </w:t>
      </w:r>
      <w:r>
        <w:rPr>
          <w:szCs w:val="24"/>
        </w:rPr>
        <w:t xml:space="preserve">quarterly TRP Apprenticeship Scheme Board meetings, held at the Royal Parks, and other meetings with TRP as required and advised by the </w:t>
      </w:r>
      <w:r w:rsidR="00FA1FC4">
        <w:rPr>
          <w:szCs w:val="24"/>
        </w:rPr>
        <w:t>Contract Manager</w:t>
      </w:r>
      <w:r>
        <w:rPr>
          <w:szCs w:val="24"/>
        </w:rPr>
        <w:t xml:space="preserve"> to support the best delivery of the </w:t>
      </w:r>
      <w:r w:rsidR="0072044F">
        <w:rPr>
          <w:szCs w:val="24"/>
        </w:rPr>
        <w:t>S</w:t>
      </w:r>
      <w:r>
        <w:rPr>
          <w:szCs w:val="24"/>
        </w:rPr>
        <w:t>cheme.</w:t>
      </w:r>
    </w:p>
    <w:p w:rsidR="0000772A" w:rsidRPr="007405DC" w:rsidRDefault="0000772A" w:rsidP="0000772A">
      <w:pPr>
        <w:spacing w:after="0" w:line="240" w:lineRule="auto"/>
        <w:jc w:val="both"/>
      </w:pPr>
    </w:p>
    <w:p w:rsidR="00056A6A" w:rsidRDefault="00FC405B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056A6A">
        <w:rPr>
          <w:szCs w:val="24"/>
        </w:rPr>
        <w:t xml:space="preserve">See Appendix A for the responsibilities of the </w:t>
      </w:r>
      <w:r w:rsidR="00686150">
        <w:rPr>
          <w:szCs w:val="24"/>
        </w:rPr>
        <w:t>Contractor</w:t>
      </w:r>
      <w:r w:rsidR="0000772A">
        <w:rPr>
          <w:szCs w:val="24"/>
        </w:rPr>
        <w:t xml:space="preserve"> Scheme Coordinator.</w:t>
      </w:r>
    </w:p>
    <w:p w:rsidR="0000772A" w:rsidRPr="0000772A" w:rsidRDefault="0000772A" w:rsidP="0000772A">
      <w:pPr>
        <w:spacing w:after="0" w:line="240" w:lineRule="auto"/>
        <w:jc w:val="both"/>
        <w:rPr>
          <w:szCs w:val="24"/>
        </w:rPr>
      </w:pPr>
    </w:p>
    <w:p w:rsidR="00FC405B" w:rsidRDefault="00FC405B" w:rsidP="00420EF2">
      <w:pPr>
        <w:pStyle w:val="Heading1"/>
      </w:pPr>
      <w:bookmarkStart w:id="15" w:name="_Toc479002959"/>
      <w:r>
        <w:t>Learning Support Ser</w:t>
      </w:r>
      <w:r w:rsidR="0000772A">
        <w:t>vices: Administrative Support</w:t>
      </w:r>
      <w:bookmarkEnd w:id="15"/>
    </w:p>
    <w:p w:rsidR="0000772A" w:rsidRPr="0000772A" w:rsidRDefault="0000772A" w:rsidP="0000772A">
      <w:pPr>
        <w:spacing w:after="0" w:line="240" w:lineRule="auto"/>
        <w:jc w:val="both"/>
        <w:rPr>
          <w:szCs w:val="24"/>
        </w:rPr>
      </w:pPr>
    </w:p>
    <w:p w:rsidR="00FC405B" w:rsidRDefault="00FC405B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 xml:space="preserve">The </w:t>
      </w:r>
      <w:r w:rsidR="00686150">
        <w:rPr>
          <w:szCs w:val="24"/>
        </w:rPr>
        <w:t>Contractor</w:t>
      </w:r>
      <w:r>
        <w:rPr>
          <w:szCs w:val="24"/>
        </w:rPr>
        <w:t xml:space="preserve"> shall provide to the </w:t>
      </w:r>
      <w:r w:rsidR="00FA1FC4">
        <w:rPr>
          <w:szCs w:val="24"/>
        </w:rPr>
        <w:t>Contract Manager</w:t>
      </w:r>
      <w:r>
        <w:rPr>
          <w:szCs w:val="24"/>
        </w:rPr>
        <w:t xml:space="preserve"> information about the Service</w:t>
      </w:r>
      <w:r w:rsidR="00056A6A">
        <w:rPr>
          <w:szCs w:val="24"/>
        </w:rPr>
        <w:t>s</w:t>
      </w:r>
      <w:r>
        <w:rPr>
          <w:szCs w:val="24"/>
        </w:rPr>
        <w:t xml:space="preserve"> as and when required or requested.</w:t>
      </w:r>
    </w:p>
    <w:p w:rsidR="0000772A" w:rsidRPr="0000772A" w:rsidRDefault="0000772A" w:rsidP="0000772A">
      <w:pPr>
        <w:spacing w:after="0" w:line="240" w:lineRule="auto"/>
        <w:jc w:val="both"/>
        <w:rPr>
          <w:szCs w:val="24"/>
        </w:rPr>
      </w:pPr>
    </w:p>
    <w:p w:rsidR="00FC405B" w:rsidRDefault="00FC405B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370CDD">
        <w:rPr>
          <w:szCs w:val="24"/>
        </w:rPr>
        <w:t xml:space="preserve">The </w:t>
      </w:r>
      <w:r w:rsidR="00686150">
        <w:rPr>
          <w:szCs w:val="24"/>
        </w:rPr>
        <w:t>Contractor</w:t>
      </w:r>
      <w:r w:rsidRPr="00370CDD">
        <w:rPr>
          <w:szCs w:val="24"/>
        </w:rPr>
        <w:t xml:space="preserve"> shall undertake all administration and financial management relating to the </w:t>
      </w:r>
      <w:r>
        <w:rPr>
          <w:szCs w:val="24"/>
        </w:rPr>
        <w:t>Service</w:t>
      </w:r>
      <w:r w:rsidR="00056A6A">
        <w:rPr>
          <w:szCs w:val="24"/>
        </w:rPr>
        <w:t>s</w:t>
      </w:r>
      <w:r>
        <w:rPr>
          <w:szCs w:val="24"/>
        </w:rPr>
        <w:t>.</w:t>
      </w:r>
    </w:p>
    <w:p w:rsidR="0000772A" w:rsidRPr="0000772A" w:rsidRDefault="0000772A" w:rsidP="0000772A">
      <w:pPr>
        <w:spacing w:after="0" w:line="240" w:lineRule="auto"/>
        <w:jc w:val="both"/>
        <w:rPr>
          <w:szCs w:val="24"/>
        </w:rPr>
      </w:pPr>
    </w:p>
    <w:p w:rsidR="00FC405B" w:rsidRDefault="00FC405B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370CDD">
        <w:rPr>
          <w:szCs w:val="24"/>
        </w:rPr>
        <w:t xml:space="preserve">The </w:t>
      </w:r>
      <w:r w:rsidR="00686150">
        <w:rPr>
          <w:szCs w:val="24"/>
        </w:rPr>
        <w:t>Contractor</w:t>
      </w:r>
      <w:r w:rsidRPr="00370CDD">
        <w:rPr>
          <w:szCs w:val="24"/>
        </w:rPr>
        <w:t xml:space="preserve"> shall</w:t>
      </w:r>
      <w:r>
        <w:rPr>
          <w:szCs w:val="24"/>
        </w:rPr>
        <w:t xml:space="preserve"> </w:t>
      </w:r>
      <w:r w:rsidRPr="00370CDD">
        <w:rPr>
          <w:szCs w:val="24"/>
        </w:rPr>
        <w:t xml:space="preserve">coordinate all of the </w:t>
      </w:r>
      <w:r>
        <w:rPr>
          <w:szCs w:val="24"/>
        </w:rPr>
        <w:t xml:space="preserve">teaching processes included in the </w:t>
      </w:r>
      <w:r w:rsidR="00056A6A">
        <w:rPr>
          <w:szCs w:val="24"/>
        </w:rPr>
        <w:t>Services</w:t>
      </w:r>
      <w:r>
        <w:rPr>
          <w:szCs w:val="24"/>
        </w:rPr>
        <w:t>.</w:t>
      </w:r>
    </w:p>
    <w:p w:rsidR="0000772A" w:rsidRPr="0000772A" w:rsidRDefault="0000772A" w:rsidP="0000772A">
      <w:pPr>
        <w:spacing w:after="0" w:line="240" w:lineRule="auto"/>
        <w:jc w:val="both"/>
        <w:rPr>
          <w:szCs w:val="24"/>
        </w:rPr>
      </w:pPr>
    </w:p>
    <w:p w:rsidR="00FC405B" w:rsidRPr="00C47100" w:rsidRDefault="00FC405B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 xml:space="preserve">The </w:t>
      </w:r>
      <w:r w:rsidR="00686150">
        <w:rPr>
          <w:szCs w:val="24"/>
        </w:rPr>
        <w:t>Contractor</w:t>
      </w:r>
      <w:r>
        <w:rPr>
          <w:szCs w:val="24"/>
        </w:rPr>
        <w:t xml:space="preserve"> shall undertake all necessary actions to ensure compliance with the government funding and performance management rules for training providers so that funding from the Apprenticeship Levy is obtained in a t</w:t>
      </w:r>
      <w:r w:rsidR="00FA1FC4">
        <w:rPr>
          <w:szCs w:val="24"/>
        </w:rPr>
        <w:t>imely and uninterrupted manner.</w:t>
      </w:r>
    </w:p>
    <w:p w:rsidR="00FC405B" w:rsidRPr="00A12143" w:rsidRDefault="00FC405B" w:rsidP="000E3DDE">
      <w:pPr>
        <w:spacing w:after="0" w:line="240" w:lineRule="auto"/>
        <w:jc w:val="both"/>
        <w:rPr>
          <w:szCs w:val="24"/>
        </w:rPr>
      </w:pPr>
    </w:p>
    <w:p w:rsidR="000F5B3F" w:rsidRDefault="000F5B3F" w:rsidP="00420EF2">
      <w:pPr>
        <w:pStyle w:val="Heading1"/>
      </w:pPr>
      <w:bookmarkStart w:id="16" w:name="_Toc479002960"/>
      <w:r>
        <w:t>Monitoring of academic performance</w:t>
      </w:r>
      <w:bookmarkEnd w:id="16"/>
    </w:p>
    <w:p w:rsidR="0000772A" w:rsidRPr="0000772A" w:rsidRDefault="0000772A" w:rsidP="0000772A">
      <w:pPr>
        <w:spacing w:after="0" w:line="240" w:lineRule="auto"/>
        <w:jc w:val="both"/>
        <w:rPr>
          <w:szCs w:val="24"/>
        </w:rPr>
      </w:pPr>
    </w:p>
    <w:p w:rsidR="000F5B3F" w:rsidRDefault="002A3089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>T</w:t>
      </w:r>
      <w:r w:rsidR="000F5B3F" w:rsidRPr="00750B68">
        <w:rPr>
          <w:szCs w:val="24"/>
        </w:rPr>
        <w:t xml:space="preserve">he </w:t>
      </w:r>
      <w:r w:rsidR="00686150">
        <w:rPr>
          <w:szCs w:val="24"/>
        </w:rPr>
        <w:t>Contractor</w:t>
      </w:r>
      <w:r w:rsidR="000F5B3F" w:rsidRPr="00750B68">
        <w:rPr>
          <w:szCs w:val="24"/>
        </w:rPr>
        <w:t xml:space="preserve"> </w:t>
      </w:r>
      <w:r>
        <w:rPr>
          <w:szCs w:val="24"/>
        </w:rPr>
        <w:t xml:space="preserve">shall </w:t>
      </w:r>
      <w:r w:rsidR="000F5B3F" w:rsidRPr="00750B68">
        <w:rPr>
          <w:szCs w:val="24"/>
        </w:rPr>
        <w:t xml:space="preserve">provide </w:t>
      </w:r>
      <w:r w:rsidR="001602C8">
        <w:rPr>
          <w:szCs w:val="24"/>
        </w:rPr>
        <w:t xml:space="preserve">to the </w:t>
      </w:r>
      <w:r w:rsidR="00FA1FC4">
        <w:rPr>
          <w:szCs w:val="24"/>
        </w:rPr>
        <w:t>Contract Manager</w:t>
      </w:r>
      <w:r>
        <w:rPr>
          <w:szCs w:val="24"/>
        </w:rPr>
        <w:t xml:space="preserve"> and LMC </w:t>
      </w:r>
      <w:r w:rsidR="000F5B3F" w:rsidRPr="00750B68">
        <w:rPr>
          <w:szCs w:val="24"/>
        </w:rPr>
        <w:t xml:space="preserve">the following </w:t>
      </w:r>
      <w:r w:rsidR="003D47D7">
        <w:rPr>
          <w:szCs w:val="24"/>
        </w:rPr>
        <w:t>information</w:t>
      </w:r>
      <w:r w:rsidR="003D47D7" w:rsidRPr="00750B68">
        <w:rPr>
          <w:szCs w:val="24"/>
        </w:rPr>
        <w:t xml:space="preserve"> </w:t>
      </w:r>
      <w:r w:rsidR="000F5B3F" w:rsidRPr="00750B68">
        <w:rPr>
          <w:szCs w:val="24"/>
        </w:rPr>
        <w:t>during term time</w:t>
      </w:r>
      <w:r w:rsidR="00CC17EE">
        <w:rPr>
          <w:szCs w:val="24"/>
        </w:rPr>
        <w:t xml:space="preserve">, on a </w:t>
      </w:r>
      <w:r w:rsidR="008C00D9">
        <w:rPr>
          <w:szCs w:val="24"/>
        </w:rPr>
        <w:t xml:space="preserve">termly </w:t>
      </w:r>
      <w:r w:rsidR="00CC17EE">
        <w:rPr>
          <w:szCs w:val="24"/>
        </w:rPr>
        <w:t>basis as a minimum</w:t>
      </w:r>
      <w:r w:rsidR="00FC405B">
        <w:rPr>
          <w:szCs w:val="24"/>
        </w:rPr>
        <w:t xml:space="preserve"> for each apprentice</w:t>
      </w:r>
      <w:r w:rsidR="00420EF2">
        <w:rPr>
          <w:szCs w:val="24"/>
        </w:rPr>
        <w:t>:</w:t>
      </w:r>
    </w:p>
    <w:p w:rsidR="0000772A" w:rsidRPr="00750B68" w:rsidRDefault="0000772A" w:rsidP="0000772A">
      <w:pPr>
        <w:pStyle w:val="ListParagraph"/>
        <w:spacing w:after="0" w:line="240" w:lineRule="auto"/>
        <w:jc w:val="both"/>
        <w:rPr>
          <w:szCs w:val="24"/>
        </w:rPr>
      </w:pPr>
    </w:p>
    <w:p w:rsidR="000F5B3F" w:rsidRPr="00E9561A" w:rsidRDefault="002768C8" w:rsidP="004308FE">
      <w:pPr>
        <w:pStyle w:val="ListParagraph"/>
        <w:numPr>
          <w:ilvl w:val="2"/>
          <w:numId w:val="3"/>
        </w:numPr>
        <w:spacing w:after="120" w:line="240" w:lineRule="auto"/>
        <w:ind w:left="1276" w:hanging="556"/>
        <w:contextualSpacing w:val="0"/>
        <w:jc w:val="both"/>
        <w:rPr>
          <w:szCs w:val="24"/>
        </w:rPr>
      </w:pPr>
      <w:r w:rsidRPr="00420EF2">
        <w:rPr>
          <w:szCs w:val="24"/>
        </w:rPr>
        <w:t>A</w:t>
      </w:r>
      <w:r w:rsidR="000F5B3F" w:rsidRPr="00420EF2">
        <w:rPr>
          <w:szCs w:val="24"/>
        </w:rPr>
        <w:t xml:space="preserve">ttendance/class </w:t>
      </w:r>
      <w:r w:rsidR="00420EF2">
        <w:rPr>
          <w:szCs w:val="24"/>
        </w:rPr>
        <w:t>reports</w:t>
      </w:r>
      <w:r w:rsidR="00E9561A">
        <w:rPr>
          <w:szCs w:val="24"/>
        </w:rPr>
        <w:t>.</w:t>
      </w:r>
    </w:p>
    <w:p w:rsidR="000F5B3F" w:rsidRPr="00750B68" w:rsidRDefault="000F5B3F" w:rsidP="004308FE">
      <w:pPr>
        <w:pStyle w:val="ListParagraph"/>
        <w:numPr>
          <w:ilvl w:val="2"/>
          <w:numId w:val="3"/>
        </w:numPr>
        <w:spacing w:after="0" w:line="240" w:lineRule="auto"/>
        <w:ind w:left="1276" w:hanging="556"/>
        <w:jc w:val="both"/>
        <w:rPr>
          <w:szCs w:val="24"/>
        </w:rPr>
      </w:pPr>
      <w:r w:rsidRPr="00750B68">
        <w:rPr>
          <w:szCs w:val="24"/>
        </w:rPr>
        <w:t xml:space="preserve">At key points </w:t>
      </w:r>
      <w:r w:rsidR="00750B68" w:rsidRPr="00750B68">
        <w:rPr>
          <w:szCs w:val="24"/>
        </w:rPr>
        <w:t>in the</w:t>
      </w:r>
      <w:r w:rsidRPr="00750B68">
        <w:rPr>
          <w:szCs w:val="24"/>
        </w:rPr>
        <w:t xml:space="preserve"> programme (TBC), for each apprentice, provide an assessment of their readiness for formal assessment.</w:t>
      </w:r>
    </w:p>
    <w:p w:rsidR="00C40AD0" w:rsidRPr="00C40AD0" w:rsidRDefault="00C40AD0" w:rsidP="00C40AD0">
      <w:pPr>
        <w:spacing w:after="0" w:line="240" w:lineRule="auto"/>
        <w:jc w:val="both"/>
        <w:rPr>
          <w:szCs w:val="24"/>
        </w:rPr>
      </w:pPr>
      <w:bookmarkStart w:id="17" w:name="_Toc479002961"/>
    </w:p>
    <w:p w:rsidR="00F1535C" w:rsidRDefault="0059329C" w:rsidP="00420EF2">
      <w:pPr>
        <w:pStyle w:val="Heading1"/>
      </w:pPr>
      <w:r>
        <w:t xml:space="preserve">Working with </w:t>
      </w:r>
      <w:r w:rsidR="00251601">
        <w:t>LMCs</w:t>
      </w:r>
      <w:bookmarkEnd w:id="17"/>
    </w:p>
    <w:p w:rsidR="0000772A" w:rsidRPr="0000772A" w:rsidRDefault="0000772A" w:rsidP="0000772A">
      <w:pPr>
        <w:spacing w:after="0" w:line="240" w:lineRule="auto"/>
        <w:jc w:val="both"/>
        <w:rPr>
          <w:szCs w:val="24"/>
        </w:rPr>
      </w:pPr>
    </w:p>
    <w:p w:rsidR="0059329C" w:rsidRDefault="00FA1FC4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>The work-</w:t>
      </w:r>
      <w:r w:rsidR="0059329C" w:rsidRPr="00F5290B">
        <w:rPr>
          <w:szCs w:val="24"/>
        </w:rPr>
        <w:t>based element of the Scheme is delivered through the LMC</w:t>
      </w:r>
      <w:r w:rsidR="00F5290B" w:rsidRPr="00F5290B">
        <w:rPr>
          <w:szCs w:val="24"/>
        </w:rPr>
        <w:t>s</w:t>
      </w:r>
      <w:r w:rsidR="00B100B5" w:rsidRPr="00F5290B">
        <w:rPr>
          <w:szCs w:val="24"/>
        </w:rPr>
        <w:t xml:space="preserve"> contracted by</w:t>
      </w:r>
      <w:r w:rsidR="0059329C" w:rsidRPr="00F5290B">
        <w:rPr>
          <w:szCs w:val="24"/>
        </w:rPr>
        <w:t xml:space="preserve"> TRP.</w:t>
      </w:r>
      <w:r w:rsidR="009B68D5" w:rsidRPr="00F5290B">
        <w:rPr>
          <w:szCs w:val="24"/>
        </w:rPr>
        <w:t xml:space="preserve"> </w:t>
      </w:r>
      <w:r w:rsidR="0059329C" w:rsidRPr="00F5290B">
        <w:rPr>
          <w:szCs w:val="24"/>
        </w:rPr>
        <w:t xml:space="preserve"> </w:t>
      </w:r>
      <w:r w:rsidR="00B100B5" w:rsidRPr="00F5290B">
        <w:rPr>
          <w:szCs w:val="24"/>
        </w:rPr>
        <w:t>T</w:t>
      </w:r>
      <w:r w:rsidR="0059329C" w:rsidRPr="00F5290B">
        <w:rPr>
          <w:szCs w:val="24"/>
        </w:rPr>
        <w:t xml:space="preserve">he </w:t>
      </w:r>
      <w:r w:rsidR="00686150">
        <w:rPr>
          <w:szCs w:val="24"/>
        </w:rPr>
        <w:t>Contractor</w:t>
      </w:r>
      <w:r w:rsidR="0059329C" w:rsidRPr="00F5290B">
        <w:rPr>
          <w:szCs w:val="24"/>
        </w:rPr>
        <w:t xml:space="preserve"> </w:t>
      </w:r>
      <w:r w:rsidR="00B100B5" w:rsidRPr="00F5290B">
        <w:rPr>
          <w:szCs w:val="24"/>
        </w:rPr>
        <w:t xml:space="preserve">shall </w:t>
      </w:r>
      <w:r w:rsidR="0059329C" w:rsidRPr="00F5290B">
        <w:rPr>
          <w:szCs w:val="24"/>
        </w:rPr>
        <w:t>maintain effective communication with the LMC to enable them to support the</w:t>
      </w:r>
      <w:r w:rsidR="00B100B5" w:rsidRPr="00F5290B">
        <w:rPr>
          <w:szCs w:val="24"/>
        </w:rPr>
        <w:t>ir</w:t>
      </w:r>
      <w:r w:rsidR="0059329C" w:rsidRPr="00F5290B">
        <w:rPr>
          <w:szCs w:val="24"/>
        </w:rPr>
        <w:t xml:space="preserve"> apprentices</w:t>
      </w:r>
      <w:r w:rsidR="00B100B5" w:rsidRPr="00F5290B">
        <w:rPr>
          <w:szCs w:val="24"/>
        </w:rPr>
        <w:t xml:space="preserve"> in their workplace.  The </w:t>
      </w:r>
      <w:r w:rsidR="00686150">
        <w:rPr>
          <w:szCs w:val="24"/>
        </w:rPr>
        <w:t>Contractor</w:t>
      </w:r>
      <w:r w:rsidR="00B100B5" w:rsidRPr="00F5290B">
        <w:rPr>
          <w:szCs w:val="24"/>
        </w:rPr>
        <w:t xml:space="preserve"> shall provide appropriate </w:t>
      </w:r>
      <w:r w:rsidR="00D61B65" w:rsidRPr="00F5290B">
        <w:rPr>
          <w:szCs w:val="24"/>
        </w:rPr>
        <w:t>and suitable tools and materials to manage this</w:t>
      </w:r>
      <w:r w:rsidR="00F5290B" w:rsidRPr="00F5290B">
        <w:rPr>
          <w:szCs w:val="24"/>
        </w:rPr>
        <w:t xml:space="preserve"> communication</w:t>
      </w:r>
      <w:r w:rsidR="00F5290B">
        <w:rPr>
          <w:szCs w:val="24"/>
        </w:rPr>
        <w:t>.</w:t>
      </w:r>
    </w:p>
    <w:p w:rsidR="0000772A" w:rsidRPr="0000772A" w:rsidRDefault="0000772A" w:rsidP="0000772A">
      <w:pPr>
        <w:spacing w:after="0" w:line="240" w:lineRule="auto"/>
        <w:jc w:val="both"/>
        <w:rPr>
          <w:szCs w:val="24"/>
        </w:rPr>
      </w:pPr>
    </w:p>
    <w:p w:rsidR="00D8346B" w:rsidRDefault="00686150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>The Contractor</w:t>
      </w:r>
      <w:r w:rsidR="00EF0EEF" w:rsidRPr="00F5290B">
        <w:rPr>
          <w:szCs w:val="24"/>
        </w:rPr>
        <w:t xml:space="preserve"> </w:t>
      </w:r>
      <w:r w:rsidR="00B100B5" w:rsidRPr="00F5290B">
        <w:rPr>
          <w:szCs w:val="24"/>
        </w:rPr>
        <w:t xml:space="preserve">shall </w:t>
      </w:r>
      <w:r w:rsidR="00F87890" w:rsidRPr="00F5290B">
        <w:rPr>
          <w:szCs w:val="24"/>
        </w:rPr>
        <w:t>work with LMCs to ensure that the work</w:t>
      </w:r>
      <w:r w:rsidR="00885E03" w:rsidRPr="00F5290B">
        <w:rPr>
          <w:szCs w:val="24"/>
        </w:rPr>
        <w:t>place experience</w:t>
      </w:r>
      <w:r w:rsidR="00F87890" w:rsidRPr="00F5290B">
        <w:rPr>
          <w:szCs w:val="24"/>
        </w:rPr>
        <w:t xml:space="preserve"> given to apprentices is relevant to the course wor</w:t>
      </w:r>
      <w:r w:rsidR="00F87890">
        <w:rPr>
          <w:szCs w:val="24"/>
        </w:rPr>
        <w:t>k</w:t>
      </w:r>
      <w:r w:rsidR="00F87890" w:rsidRPr="00F5290B">
        <w:rPr>
          <w:szCs w:val="24"/>
        </w:rPr>
        <w:t xml:space="preserve"> they are studying at that time</w:t>
      </w:r>
      <w:r w:rsidR="00F87890">
        <w:rPr>
          <w:szCs w:val="24"/>
        </w:rPr>
        <w:t>.</w:t>
      </w:r>
    </w:p>
    <w:p w:rsidR="00C40AD0" w:rsidRDefault="00C40AD0">
      <w:pPr>
        <w:rPr>
          <w:szCs w:val="24"/>
        </w:rPr>
      </w:pPr>
      <w:bookmarkStart w:id="18" w:name="_Toc479002962"/>
      <w:r>
        <w:rPr>
          <w:b/>
          <w:bCs/>
          <w:szCs w:val="24"/>
        </w:rPr>
        <w:br w:type="page"/>
      </w:r>
    </w:p>
    <w:p w:rsidR="00D8346B" w:rsidRDefault="00D8346B" w:rsidP="00420EF2">
      <w:pPr>
        <w:pStyle w:val="Heading1"/>
      </w:pPr>
      <w:r w:rsidRPr="00740318">
        <w:lastRenderedPageBreak/>
        <w:t>Working with TRP</w:t>
      </w:r>
      <w:bookmarkEnd w:id="18"/>
    </w:p>
    <w:p w:rsidR="0000772A" w:rsidRPr="0000772A" w:rsidRDefault="0000772A" w:rsidP="0000772A">
      <w:pPr>
        <w:spacing w:after="0" w:line="240" w:lineRule="auto"/>
        <w:jc w:val="both"/>
        <w:rPr>
          <w:szCs w:val="24"/>
        </w:rPr>
      </w:pPr>
    </w:p>
    <w:p w:rsidR="00D466ED" w:rsidRDefault="00BD2F09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 xml:space="preserve">The </w:t>
      </w:r>
      <w:r w:rsidR="00686150">
        <w:rPr>
          <w:szCs w:val="24"/>
        </w:rPr>
        <w:t>Contractor</w:t>
      </w:r>
      <w:r w:rsidR="00597AC1">
        <w:rPr>
          <w:szCs w:val="24"/>
        </w:rPr>
        <w:t xml:space="preserve"> shall</w:t>
      </w:r>
      <w:r>
        <w:rPr>
          <w:szCs w:val="24"/>
        </w:rPr>
        <w:t xml:space="preserve"> </w:t>
      </w:r>
      <w:r w:rsidR="00740318" w:rsidRPr="00CD3111">
        <w:rPr>
          <w:szCs w:val="24"/>
        </w:rPr>
        <w:t xml:space="preserve">communicate </w:t>
      </w:r>
      <w:r w:rsidR="00F50742">
        <w:rPr>
          <w:szCs w:val="24"/>
        </w:rPr>
        <w:t xml:space="preserve">in a timely, prompt and </w:t>
      </w:r>
      <w:r w:rsidR="00740318" w:rsidRPr="00CD3111">
        <w:rPr>
          <w:szCs w:val="24"/>
        </w:rPr>
        <w:t>effective</w:t>
      </w:r>
      <w:r w:rsidR="00F50742">
        <w:rPr>
          <w:szCs w:val="24"/>
        </w:rPr>
        <w:t xml:space="preserve"> manner</w:t>
      </w:r>
      <w:r w:rsidR="00740318" w:rsidRPr="00CD3111">
        <w:rPr>
          <w:szCs w:val="24"/>
        </w:rPr>
        <w:t xml:space="preserve"> with the </w:t>
      </w:r>
      <w:r w:rsidR="00FA1FC4">
        <w:rPr>
          <w:szCs w:val="24"/>
        </w:rPr>
        <w:t>Contract Manager</w:t>
      </w:r>
      <w:r w:rsidR="00BC5CFF" w:rsidRPr="00CD3111">
        <w:rPr>
          <w:szCs w:val="24"/>
        </w:rPr>
        <w:t xml:space="preserve">, and with </w:t>
      </w:r>
      <w:r w:rsidR="00F50742">
        <w:rPr>
          <w:szCs w:val="24"/>
        </w:rPr>
        <w:t xml:space="preserve">other persons employed by </w:t>
      </w:r>
      <w:r w:rsidR="00740318" w:rsidRPr="00CD3111">
        <w:rPr>
          <w:szCs w:val="24"/>
        </w:rPr>
        <w:t xml:space="preserve">TRP </w:t>
      </w:r>
      <w:r w:rsidR="00230CAF">
        <w:rPr>
          <w:szCs w:val="24"/>
        </w:rPr>
        <w:t xml:space="preserve">as required to provide the </w:t>
      </w:r>
      <w:r w:rsidR="00056A6A">
        <w:rPr>
          <w:szCs w:val="24"/>
        </w:rPr>
        <w:t>Services</w:t>
      </w:r>
      <w:r w:rsidR="00230CAF">
        <w:rPr>
          <w:szCs w:val="24"/>
        </w:rPr>
        <w:t>.</w:t>
      </w:r>
    </w:p>
    <w:p w:rsidR="0000772A" w:rsidRPr="0000772A" w:rsidRDefault="0000772A" w:rsidP="0000772A">
      <w:pPr>
        <w:spacing w:after="0" w:line="240" w:lineRule="auto"/>
        <w:jc w:val="both"/>
        <w:rPr>
          <w:szCs w:val="24"/>
        </w:rPr>
      </w:pPr>
    </w:p>
    <w:p w:rsidR="00D5587F" w:rsidRDefault="00D5587F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 xml:space="preserve">The </w:t>
      </w:r>
      <w:r w:rsidR="00686150">
        <w:rPr>
          <w:szCs w:val="24"/>
        </w:rPr>
        <w:t>Contractor</w:t>
      </w:r>
      <w:r>
        <w:rPr>
          <w:szCs w:val="24"/>
        </w:rPr>
        <w:t xml:space="preserve"> shall ensure that the </w:t>
      </w:r>
      <w:r w:rsidR="00FA1FC4">
        <w:rPr>
          <w:szCs w:val="24"/>
        </w:rPr>
        <w:t>Contract Manager</w:t>
      </w:r>
      <w:r>
        <w:rPr>
          <w:szCs w:val="24"/>
        </w:rPr>
        <w:t xml:space="preserve"> is kept aware of any communication between the </w:t>
      </w:r>
      <w:r w:rsidR="00686150">
        <w:rPr>
          <w:szCs w:val="24"/>
        </w:rPr>
        <w:t>Contractor</w:t>
      </w:r>
      <w:r>
        <w:rPr>
          <w:szCs w:val="24"/>
        </w:rPr>
        <w:t xml:space="preserve"> and TRP, and </w:t>
      </w:r>
      <w:r w:rsidR="00BA3948">
        <w:rPr>
          <w:szCs w:val="24"/>
        </w:rPr>
        <w:t xml:space="preserve">between the </w:t>
      </w:r>
      <w:r w:rsidR="00686150">
        <w:rPr>
          <w:szCs w:val="24"/>
        </w:rPr>
        <w:t>Contractor</w:t>
      </w:r>
      <w:r w:rsidR="00BA3948">
        <w:rPr>
          <w:szCs w:val="24"/>
        </w:rPr>
        <w:t xml:space="preserve"> and the LMC, </w:t>
      </w:r>
      <w:r w:rsidR="00B51531">
        <w:rPr>
          <w:szCs w:val="24"/>
        </w:rPr>
        <w:t xml:space="preserve">and </w:t>
      </w:r>
      <w:r>
        <w:rPr>
          <w:szCs w:val="24"/>
        </w:rPr>
        <w:t>has approved any instructions and decisions related to the running of the Scheme.</w:t>
      </w:r>
    </w:p>
    <w:p w:rsidR="0000772A" w:rsidRPr="0000772A" w:rsidRDefault="0000772A" w:rsidP="0000772A">
      <w:pPr>
        <w:spacing w:after="0" w:line="240" w:lineRule="auto"/>
        <w:jc w:val="both"/>
        <w:rPr>
          <w:szCs w:val="24"/>
        </w:rPr>
      </w:pPr>
    </w:p>
    <w:p w:rsidR="0007024D" w:rsidRDefault="001C3240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 xml:space="preserve">The </w:t>
      </w:r>
      <w:r w:rsidR="00686150">
        <w:rPr>
          <w:szCs w:val="24"/>
        </w:rPr>
        <w:t>Contractor</w:t>
      </w:r>
      <w:r>
        <w:rPr>
          <w:szCs w:val="24"/>
        </w:rPr>
        <w:t xml:space="preserve"> </w:t>
      </w:r>
      <w:r w:rsidR="003B1965">
        <w:rPr>
          <w:szCs w:val="24"/>
        </w:rPr>
        <w:t>shall</w:t>
      </w:r>
      <w:r>
        <w:rPr>
          <w:szCs w:val="24"/>
        </w:rPr>
        <w:t xml:space="preserve"> </w:t>
      </w:r>
      <w:r w:rsidR="00A762E3" w:rsidRPr="00CD3111">
        <w:rPr>
          <w:szCs w:val="24"/>
        </w:rPr>
        <w:t xml:space="preserve">provide </w:t>
      </w:r>
      <w:r w:rsidR="00230CAF">
        <w:rPr>
          <w:szCs w:val="24"/>
        </w:rPr>
        <w:t xml:space="preserve">the </w:t>
      </w:r>
      <w:r w:rsidR="00FA1FC4">
        <w:rPr>
          <w:szCs w:val="24"/>
        </w:rPr>
        <w:t>Contract Manager</w:t>
      </w:r>
      <w:r w:rsidR="00230CAF">
        <w:rPr>
          <w:szCs w:val="24"/>
        </w:rPr>
        <w:t xml:space="preserve"> with </w:t>
      </w:r>
      <w:r w:rsidR="00562BA9">
        <w:rPr>
          <w:szCs w:val="24"/>
        </w:rPr>
        <w:t xml:space="preserve">timely feedback on exam results and performance of </w:t>
      </w:r>
      <w:r w:rsidR="00A67F23">
        <w:rPr>
          <w:szCs w:val="24"/>
        </w:rPr>
        <w:t xml:space="preserve">students. </w:t>
      </w:r>
      <w:r w:rsidR="00562BA9">
        <w:rPr>
          <w:szCs w:val="24"/>
        </w:rPr>
        <w:t xml:space="preserve"> </w:t>
      </w:r>
      <w:r w:rsidR="00A67F23">
        <w:rPr>
          <w:szCs w:val="24"/>
        </w:rPr>
        <w:t>This shall</w:t>
      </w:r>
      <w:r w:rsidR="00562BA9">
        <w:rPr>
          <w:szCs w:val="24"/>
        </w:rPr>
        <w:t xml:space="preserve"> </w:t>
      </w:r>
      <w:r w:rsidR="00A67F23">
        <w:rPr>
          <w:szCs w:val="24"/>
        </w:rPr>
        <w:t>include, as a minimum,</w:t>
      </w:r>
      <w:r w:rsidR="00562BA9">
        <w:rPr>
          <w:szCs w:val="24"/>
        </w:rPr>
        <w:t xml:space="preserve"> </w:t>
      </w:r>
      <w:r w:rsidR="00A762E3" w:rsidRPr="00CD3111">
        <w:rPr>
          <w:szCs w:val="24"/>
        </w:rPr>
        <w:t>r</w:t>
      </w:r>
      <w:r w:rsidR="00D8346B" w:rsidRPr="00CD3111">
        <w:rPr>
          <w:szCs w:val="24"/>
        </w:rPr>
        <w:t xml:space="preserve">egular </w:t>
      </w:r>
      <w:r w:rsidR="00A67F23">
        <w:rPr>
          <w:szCs w:val="24"/>
        </w:rPr>
        <w:t xml:space="preserve">reports on each apprentice </w:t>
      </w:r>
      <w:r w:rsidR="00D8346B" w:rsidRPr="00CD3111">
        <w:rPr>
          <w:szCs w:val="24"/>
        </w:rPr>
        <w:t xml:space="preserve">after </w:t>
      </w:r>
      <w:r w:rsidR="00A762E3" w:rsidRPr="00CD3111">
        <w:rPr>
          <w:szCs w:val="24"/>
        </w:rPr>
        <w:t xml:space="preserve">every </w:t>
      </w:r>
      <w:r w:rsidR="00A67F23">
        <w:rPr>
          <w:szCs w:val="24"/>
        </w:rPr>
        <w:t>block of learning</w:t>
      </w:r>
      <w:r w:rsidR="00A762E3" w:rsidRPr="00CD3111">
        <w:rPr>
          <w:szCs w:val="24"/>
        </w:rPr>
        <w:t xml:space="preserve"> detailing how the apprentice is approaching their stud</w:t>
      </w:r>
      <w:r w:rsidR="003B1965">
        <w:rPr>
          <w:szCs w:val="24"/>
        </w:rPr>
        <w:t xml:space="preserve">y, </w:t>
      </w:r>
      <w:r w:rsidR="00562BA9">
        <w:rPr>
          <w:szCs w:val="24"/>
        </w:rPr>
        <w:t>their level of attainment</w:t>
      </w:r>
      <w:r w:rsidR="00A67F23">
        <w:rPr>
          <w:szCs w:val="24"/>
        </w:rPr>
        <w:t xml:space="preserve"> and prospec</w:t>
      </w:r>
      <w:r w:rsidR="0000772A">
        <w:rPr>
          <w:szCs w:val="24"/>
        </w:rPr>
        <w:t>ts for their future attainment.</w:t>
      </w:r>
    </w:p>
    <w:p w:rsidR="00D61302" w:rsidRPr="00C47100" w:rsidRDefault="00D61302" w:rsidP="000E3DDE">
      <w:pPr>
        <w:spacing w:after="0" w:line="240" w:lineRule="auto"/>
        <w:jc w:val="both"/>
        <w:rPr>
          <w:szCs w:val="24"/>
        </w:rPr>
      </w:pPr>
    </w:p>
    <w:p w:rsidR="0064688B" w:rsidRDefault="0064688B" w:rsidP="00420EF2">
      <w:pPr>
        <w:pStyle w:val="Heading1"/>
      </w:pPr>
      <w:bookmarkStart w:id="19" w:name="_Toc479002963"/>
      <w:r>
        <w:t>Recruitment</w:t>
      </w:r>
      <w:r w:rsidR="00D61302">
        <w:t xml:space="preserve"> and Selection</w:t>
      </w:r>
      <w:r w:rsidR="00907BC5">
        <w:t xml:space="preserve"> of Apprentices</w:t>
      </w:r>
      <w:bookmarkEnd w:id="19"/>
    </w:p>
    <w:p w:rsidR="0000772A" w:rsidRPr="0000772A" w:rsidRDefault="0000772A" w:rsidP="0000772A">
      <w:pPr>
        <w:spacing w:after="0" w:line="240" w:lineRule="auto"/>
        <w:jc w:val="both"/>
        <w:rPr>
          <w:szCs w:val="24"/>
        </w:rPr>
      </w:pPr>
    </w:p>
    <w:p w:rsidR="007D4DFD" w:rsidRDefault="00EE3275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 xml:space="preserve">The </w:t>
      </w:r>
      <w:r w:rsidR="00686150">
        <w:rPr>
          <w:szCs w:val="24"/>
        </w:rPr>
        <w:t>Contractor</w:t>
      </w:r>
      <w:r>
        <w:rPr>
          <w:szCs w:val="24"/>
        </w:rPr>
        <w:t xml:space="preserve"> </w:t>
      </w:r>
      <w:r w:rsidR="00907BC5">
        <w:rPr>
          <w:szCs w:val="24"/>
        </w:rPr>
        <w:t>shall</w:t>
      </w:r>
      <w:r>
        <w:rPr>
          <w:szCs w:val="24"/>
        </w:rPr>
        <w:t xml:space="preserve"> participate </w:t>
      </w:r>
      <w:r w:rsidR="00974910" w:rsidRPr="005411A5">
        <w:rPr>
          <w:szCs w:val="24"/>
        </w:rPr>
        <w:t xml:space="preserve">in </w:t>
      </w:r>
      <w:r>
        <w:rPr>
          <w:szCs w:val="24"/>
        </w:rPr>
        <w:t xml:space="preserve">the </w:t>
      </w:r>
      <w:r w:rsidR="00974910" w:rsidRPr="005411A5">
        <w:rPr>
          <w:szCs w:val="24"/>
        </w:rPr>
        <w:t>recruitment process</w:t>
      </w:r>
      <w:r w:rsidR="0098046E" w:rsidRPr="005411A5">
        <w:rPr>
          <w:szCs w:val="24"/>
        </w:rPr>
        <w:t xml:space="preserve"> </w:t>
      </w:r>
      <w:r w:rsidR="00086BAD">
        <w:rPr>
          <w:szCs w:val="24"/>
        </w:rPr>
        <w:t>for TRP apprentices as follows:</w:t>
      </w:r>
    </w:p>
    <w:p w:rsidR="0000772A" w:rsidRPr="0000772A" w:rsidRDefault="0000772A" w:rsidP="0000772A">
      <w:pPr>
        <w:spacing w:after="0" w:line="240" w:lineRule="auto"/>
        <w:jc w:val="both"/>
        <w:rPr>
          <w:szCs w:val="24"/>
        </w:rPr>
      </w:pPr>
    </w:p>
    <w:p w:rsidR="00BD2384" w:rsidRDefault="00086BAD" w:rsidP="004308FE">
      <w:pPr>
        <w:pStyle w:val="ListParagraph"/>
        <w:numPr>
          <w:ilvl w:val="2"/>
          <w:numId w:val="5"/>
        </w:numPr>
        <w:spacing w:after="120" w:line="240" w:lineRule="auto"/>
        <w:ind w:left="1276" w:hanging="556"/>
        <w:contextualSpacing w:val="0"/>
        <w:jc w:val="both"/>
        <w:rPr>
          <w:szCs w:val="24"/>
        </w:rPr>
      </w:pPr>
      <w:r w:rsidRPr="00BD2384">
        <w:rPr>
          <w:szCs w:val="24"/>
        </w:rPr>
        <w:t>R</w:t>
      </w:r>
      <w:r w:rsidR="007D4DFD" w:rsidRPr="00BD2384">
        <w:rPr>
          <w:szCs w:val="24"/>
        </w:rPr>
        <w:t xml:space="preserve">esponsible for advertising the </w:t>
      </w:r>
      <w:r w:rsidR="0072044F">
        <w:rPr>
          <w:szCs w:val="24"/>
        </w:rPr>
        <w:t>S</w:t>
      </w:r>
      <w:r w:rsidR="007D4DFD" w:rsidRPr="00BD2384">
        <w:rPr>
          <w:szCs w:val="24"/>
        </w:rPr>
        <w:t xml:space="preserve">cheme </w:t>
      </w:r>
      <w:r w:rsidR="00E50FE1">
        <w:rPr>
          <w:szCs w:val="24"/>
        </w:rPr>
        <w:t>using</w:t>
      </w:r>
      <w:r w:rsidR="007D4DFD" w:rsidRPr="00BD2384">
        <w:rPr>
          <w:szCs w:val="24"/>
        </w:rPr>
        <w:t xml:space="preserve"> the National Apprenticeship Service (or Trailblazer equivalent)</w:t>
      </w:r>
      <w:r w:rsidR="00BC1AA5">
        <w:rPr>
          <w:szCs w:val="24"/>
        </w:rPr>
        <w:t xml:space="preserve"> for a minimum of six weeks</w:t>
      </w:r>
      <w:r w:rsidR="007D4DFD" w:rsidRPr="00BD2384">
        <w:rPr>
          <w:szCs w:val="24"/>
        </w:rPr>
        <w:t>.</w:t>
      </w:r>
      <w:r w:rsidR="00907BC5" w:rsidRPr="00BD2384">
        <w:rPr>
          <w:szCs w:val="24"/>
        </w:rPr>
        <w:t xml:space="preserve"> </w:t>
      </w:r>
      <w:r w:rsidR="001B49AA">
        <w:rPr>
          <w:szCs w:val="24"/>
        </w:rPr>
        <w:t xml:space="preserve"> </w:t>
      </w:r>
      <w:r w:rsidR="00907BC5" w:rsidRPr="00BD2384">
        <w:rPr>
          <w:szCs w:val="24"/>
        </w:rPr>
        <w:t xml:space="preserve">Liaise with the </w:t>
      </w:r>
      <w:r w:rsidR="00FA1FC4">
        <w:rPr>
          <w:szCs w:val="24"/>
        </w:rPr>
        <w:t>Contract Manager</w:t>
      </w:r>
      <w:r w:rsidR="00907BC5" w:rsidRPr="00BD2384">
        <w:rPr>
          <w:szCs w:val="24"/>
        </w:rPr>
        <w:t xml:space="preserve"> on the content and timing of the advert and </w:t>
      </w:r>
      <w:r w:rsidR="00BD2384">
        <w:rPr>
          <w:szCs w:val="24"/>
        </w:rPr>
        <w:t xml:space="preserve">provide feedback to the </w:t>
      </w:r>
      <w:r w:rsidR="00FA1FC4">
        <w:rPr>
          <w:szCs w:val="24"/>
        </w:rPr>
        <w:t>Contract Manager</w:t>
      </w:r>
      <w:r w:rsidR="001B49AA">
        <w:rPr>
          <w:szCs w:val="24"/>
        </w:rPr>
        <w:t xml:space="preserve"> on the response.</w:t>
      </w:r>
    </w:p>
    <w:p w:rsidR="000654E4" w:rsidRPr="00BD2384" w:rsidRDefault="006B7366" w:rsidP="004308FE">
      <w:pPr>
        <w:pStyle w:val="ListParagraph"/>
        <w:numPr>
          <w:ilvl w:val="2"/>
          <w:numId w:val="5"/>
        </w:numPr>
        <w:spacing w:after="120" w:line="240" w:lineRule="auto"/>
        <w:ind w:left="1276" w:hanging="556"/>
        <w:contextualSpacing w:val="0"/>
        <w:jc w:val="both"/>
        <w:rPr>
          <w:szCs w:val="24"/>
        </w:rPr>
      </w:pPr>
      <w:r w:rsidRPr="00BD2384">
        <w:rPr>
          <w:szCs w:val="24"/>
        </w:rPr>
        <w:t xml:space="preserve">Conduct </w:t>
      </w:r>
      <w:r w:rsidR="004C6FF4" w:rsidRPr="00BD2384">
        <w:rPr>
          <w:szCs w:val="24"/>
        </w:rPr>
        <w:t xml:space="preserve">‘first level screening’ </w:t>
      </w:r>
      <w:r w:rsidRPr="00BD2384">
        <w:rPr>
          <w:szCs w:val="24"/>
        </w:rPr>
        <w:t>telephone interviews</w:t>
      </w:r>
      <w:r w:rsidR="00BD2384">
        <w:rPr>
          <w:szCs w:val="24"/>
        </w:rPr>
        <w:t xml:space="preserve">, and provide timely feedback to the </w:t>
      </w:r>
      <w:r w:rsidR="00FA1FC4">
        <w:rPr>
          <w:szCs w:val="24"/>
        </w:rPr>
        <w:t>Contract Manager</w:t>
      </w:r>
      <w:r w:rsidR="00BD2384">
        <w:rPr>
          <w:szCs w:val="24"/>
        </w:rPr>
        <w:t>.</w:t>
      </w:r>
    </w:p>
    <w:p w:rsidR="00835630" w:rsidRDefault="000654E4" w:rsidP="004308FE">
      <w:pPr>
        <w:pStyle w:val="ListParagraph"/>
        <w:numPr>
          <w:ilvl w:val="2"/>
          <w:numId w:val="5"/>
        </w:numPr>
        <w:spacing w:after="120" w:line="240" w:lineRule="auto"/>
        <w:ind w:left="1276" w:hanging="556"/>
        <w:contextualSpacing w:val="0"/>
        <w:jc w:val="both"/>
        <w:rPr>
          <w:szCs w:val="24"/>
        </w:rPr>
      </w:pPr>
      <w:r>
        <w:rPr>
          <w:szCs w:val="24"/>
        </w:rPr>
        <w:t xml:space="preserve">Attend </w:t>
      </w:r>
      <w:r w:rsidR="005946C9">
        <w:rPr>
          <w:szCs w:val="24"/>
        </w:rPr>
        <w:t xml:space="preserve">a maximum of three </w:t>
      </w:r>
      <w:r>
        <w:rPr>
          <w:szCs w:val="24"/>
        </w:rPr>
        <w:t>TRP recruitment days</w:t>
      </w:r>
      <w:r w:rsidR="00EE3275">
        <w:rPr>
          <w:szCs w:val="24"/>
        </w:rPr>
        <w:t xml:space="preserve"> and manage the </w:t>
      </w:r>
      <w:r w:rsidR="005946C9">
        <w:rPr>
          <w:szCs w:val="24"/>
        </w:rPr>
        <w:t>m</w:t>
      </w:r>
      <w:r w:rsidR="00EE3275">
        <w:rPr>
          <w:szCs w:val="24"/>
        </w:rPr>
        <w:t>aths and English skills</w:t>
      </w:r>
      <w:r>
        <w:rPr>
          <w:szCs w:val="24"/>
        </w:rPr>
        <w:t xml:space="preserve"> assessment.</w:t>
      </w:r>
    </w:p>
    <w:p w:rsidR="00401776" w:rsidRPr="00C47100" w:rsidRDefault="000654E4" w:rsidP="00835630">
      <w:pPr>
        <w:pStyle w:val="ListParagraph"/>
        <w:spacing w:after="0" w:line="240" w:lineRule="auto"/>
        <w:ind w:left="142" w:hanging="142"/>
        <w:jc w:val="both"/>
        <w:rPr>
          <w:szCs w:val="24"/>
        </w:rPr>
      </w:pPr>
      <w:r>
        <w:rPr>
          <w:szCs w:val="24"/>
        </w:rPr>
        <w:t xml:space="preserve"> </w:t>
      </w:r>
    </w:p>
    <w:p w:rsidR="00835630" w:rsidRPr="00835630" w:rsidRDefault="00FC4312" w:rsidP="00420EF2">
      <w:pPr>
        <w:pStyle w:val="Heading1"/>
      </w:pPr>
      <w:bookmarkStart w:id="20" w:name="_Toc476738475"/>
      <w:bookmarkStart w:id="21" w:name="_Toc476738476"/>
      <w:bookmarkStart w:id="22" w:name="_Toc476738477"/>
      <w:bookmarkStart w:id="23" w:name="_Toc476738478"/>
      <w:bookmarkStart w:id="24" w:name="_Toc476738479"/>
      <w:bookmarkStart w:id="25" w:name="_Toc476738480"/>
      <w:bookmarkStart w:id="26" w:name="_Toc476738481"/>
      <w:bookmarkStart w:id="27" w:name="_Toc476738482"/>
      <w:bookmarkStart w:id="28" w:name="_Toc479002964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496B40">
        <w:t>Financial Management</w:t>
      </w:r>
      <w:bookmarkEnd w:id="28"/>
      <w:r w:rsidR="00885E03" w:rsidRPr="00496B40">
        <w:t xml:space="preserve"> </w:t>
      </w:r>
    </w:p>
    <w:p w:rsidR="00835630" w:rsidRDefault="00835630" w:rsidP="00835630">
      <w:pPr>
        <w:pStyle w:val="ListParagraph"/>
        <w:spacing w:after="0" w:line="240" w:lineRule="auto"/>
        <w:ind w:left="0"/>
        <w:jc w:val="both"/>
        <w:rPr>
          <w:szCs w:val="24"/>
        </w:rPr>
      </w:pPr>
    </w:p>
    <w:p w:rsidR="00905F9C" w:rsidRDefault="00905F9C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905F9C">
        <w:rPr>
          <w:szCs w:val="24"/>
        </w:rPr>
        <w:t xml:space="preserve">TRP expects the </w:t>
      </w:r>
      <w:r w:rsidR="00686150">
        <w:rPr>
          <w:szCs w:val="24"/>
        </w:rPr>
        <w:t>Contractor</w:t>
      </w:r>
      <w:r w:rsidRPr="00905F9C">
        <w:rPr>
          <w:szCs w:val="24"/>
        </w:rPr>
        <w:t xml:space="preserve"> to have an efficient process for regular and timely invoicing.  Invoices should be submitted to TRP termly</w:t>
      </w:r>
      <w:r w:rsidR="00420EF2">
        <w:rPr>
          <w:szCs w:val="24"/>
        </w:rPr>
        <w:t>.</w:t>
      </w:r>
    </w:p>
    <w:p w:rsidR="00835630" w:rsidRPr="001B49AA" w:rsidRDefault="00835630" w:rsidP="00835630">
      <w:pPr>
        <w:spacing w:after="0" w:line="240" w:lineRule="auto"/>
        <w:jc w:val="both"/>
        <w:rPr>
          <w:szCs w:val="24"/>
        </w:rPr>
      </w:pPr>
    </w:p>
    <w:p w:rsidR="00D352DF" w:rsidRDefault="00905F9C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496B40">
        <w:rPr>
          <w:szCs w:val="24"/>
        </w:rPr>
        <w:t>Payment dates will be agreed on an annual basis.</w:t>
      </w:r>
    </w:p>
    <w:p w:rsidR="00835630" w:rsidRPr="00835630" w:rsidRDefault="00835630" w:rsidP="00835630">
      <w:pPr>
        <w:spacing w:after="0" w:line="240" w:lineRule="auto"/>
        <w:jc w:val="both"/>
        <w:rPr>
          <w:szCs w:val="24"/>
        </w:rPr>
      </w:pPr>
    </w:p>
    <w:p w:rsidR="00835630" w:rsidRDefault="00FC4312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D55933">
        <w:rPr>
          <w:szCs w:val="24"/>
        </w:rPr>
        <w:t>Any</w:t>
      </w:r>
      <w:r w:rsidR="00882C84" w:rsidRPr="00D55933">
        <w:rPr>
          <w:szCs w:val="24"/>
        </w:rPr>
        <w:t xml:space="preserve"> expenditure over and above that agree</w:t>
      </w:r>
      <w:r w:rsidR="00885E03" w:rsidRPr="00D55933">
        <w:rPr>
          <w:szCs w:val="24"/>
        </w:rPr>
        <w:t>d</w:t>
      </w:r>
      <w:r w:rsidR="00882C84" w:rsidRPr="00D55933">
        <w:rPr>
          <w:szCs w:val="24"/>
        </w:rPr>
        <w:t xml:space="preserve"> as part of the </w:t>
      </w:r>
      <w:r w:rsidR="001B49AA">
        <w:rPr>
          <w:szCs w:val="24"/>
        </w:rPr>
        <w:t>Contract</w:t>
      </w:r>
      <w:r w:rsidR="00882C84" w:rsidRPr="00D55933">
        <w:rPr>
          <w:szCs w:val="24"/>
        </w:rPr>
        <w:t xml:space="preserve"> </w:t>
      </w:r>
      <w:r w:rsidRPr="00D55933">
        <w:rPr>
          <w:szCs w:val="24"/>
        </w:rPr>
        <w:t xml:space="preserve">must in all instances first be agreed in </w:t>
      </w:r>
      <w:r w:rsidR="00905F9C" w:rsidRPr="00D55933">
        <w:rPr>
          <w:szCs w:val="24"/>
        </w:rPr>
        <w:t xml:space="preserve">advance in </w:t>
      </w:r>
      <w:r w:rsidRPr="00D55933">
        <w:rPr>
          <w:szCs w:val="24"/>
        </w:rPr>
        <w:t xml:space="preserve">writing with the </w:t>
      </w:r>
      <w:r w:rsidR="00FA1FC4">
        <w:rPr>
          <w:szCs w:val="24"/>
        </w:rPr>
        <w:t>Contract Manager</w:t>
      </w:r>
      <w:r w:rsidR="00905F9C" w:rsidRPr="00D55933">
        <w:rPr>
          <w:szCs w:val="24"/>
        </w:rPr>
        <w:t>.</w:t>
      </w:r>
    </w:p>
    <w:p w:rsidR="00C40AD0" w:rsidRPr="00C40AD0" w:rsidRDefault="00C40AD0" w:rsidP="00C40AD0">
      <w:pPr>
        <w:spacing w:after="0" w:line="240" w:lineRule="auto"/>
        <w:jc w:val="both"/>
        <w:rPr>
          <w:szCs w:val="24"/>
        </w:rPr>
      </w:pPr>
    </w:p>
    <w:p w:rsidR="009B5ABA" w:rsidRDefault="009B5ABA" w:rsidP="00420EF2">
      <w:pPr>
        <w:pStyle w:val="Heading1"/>
      </w:pPr>
      <w:bookmarkStart w:id="29" w:name="_Toc479002965"/>
      <w:r w:rsidRPr="009B5ABA">
        <w:t>Qualifications</w:t>
      </w:r>
      <w:bookmarkEnd w:id="29"/>
    </w:p>
    <w:p w:rsidR="00835630" w:rsidRPr="00835630" w:rsidRDefault="00835630" w:rsidP="00420EF2">
      <w:pPr>
        <w:spacing w:after="0" w:line="240" w:lineRule="auto"/>
      </w:pPr>
    </w:p>
    <w:p w:rsidR="006D1FD4" w:rsidRDefault="00E66B73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 xml:space="preserve">The </w:t>
      </w:r>
      <w:r w:rsidR="00686150">
        <w:rPr>
          <w:szCs w:val="24"/>
        </w:rPr>
        <w:t>Contractor</w:t>
      </w:r>
      <w:r>
        <w:rPr>
          <w:szCs w:val="24"/>
        </w:rPr>
        <w:t xml:space="preserve"> shall be responsible for issuing </w:t>
      </w:r>
      <w:r w:rsidR="00E50FE1">
        <w:rPr>
          <w:szCs w:val="24"/>
        </w:rPr>
        <w:t>certificates for the following:</w:t>
      </w:r>
    </w:p>
    <w:p w:rsidR="00FD4643" w:rsidRDefault="00FD4643" w:rsidP="00FD4643">
      <w:pPr>
        <w:pStyle w:val="ListParagraph"/>
        <w:spacing w:after="0" w:line="240" w:lineRule="auto"/>
        <w:jc w:val="both"/>
        <w:rPr>
          <w:szCs w:val="24"/>
        </w:rPr>
      </w:pPr>
    </w:p>
    <w:p w:rsidR="009B5ABA" w:rsidRDefault="00BD0C1E" w:rsidP="004308FE">
      <w:pPr>
        <w:pStyle w:val="ListParagraph"/>
        <w:numPr>
          <w:ilvl w:val="2"/>
          <w:numId w:val="6"/>
        </w:numPr>
        <w:spacing w:after="120" w:line="240" w:lineRule="auto"/>
        <w:ind w:left="1276" w:hanging="556"/>
        <w:contextualSpacing w:val="0"/>
        <w:jc w:val="both"/>
        <w:rPr>
          <w:szCs w:val="24"/>
        </w:rPr>
      </w:pPr>
      <w:r w:rsidRPr="00D55933">
        <w:rPr>
          <w:szCs w:val="24"/>
        </w:rPr>
        <w:t>Trailblaz</w:t>
      </w:r>
      <w:r w:rsidR="00D55933" w:rsidRPr="00D55933">
        <w:rPr>
          <w:szCs w:val="24"/>
        </w:rPr>
        <w:t xml:space="preserve">er </w:t>
      </w:r>
      <w:r w:rsidR="00CE4514">
        <w:rPr>
          <w:szCs w:val="24"/>
        </w:rPr>
        <w:t>S</w:t>
      </w:r>
      <w:r w:rsidR="00D55933" w:rsidRPr="00D55933">
        <w:rPr>
          <w:szCs w:val="24"/>
        </w:rPr>
        <w:t>tandards</w:t>
      </w:r>
    </w:p>
    <w:p w:rsidR="00CE4514" w:rsidRPr="00D55933" w:rsidRDefault="00CE4514" w:rsidP="004308FE">
      <w:pPr>
        <w:pStyle w:val="ListParagraph"/>
        <w:numPr>
          <w:ilvl w:val="2"/>
          <w:numId w:val="6"/>
        </w:numPr>
        <w:spacing w:after="120" w:line="240" w:lineRule="auto"/>
        <w:ind w:left="1276" w:hanging="556"/>
        <w:contextualSpacing w:val="0"/>
        <w:jc w:val="both"/>
        <w:rPr>
          <w:szCs w:val="24"/>
        </w:rPr>
      </w:pPr>
      <w:r>
        <w:rPr>
          <w:szCs w:val="24"/>
        </w:rPr>
        <w:t>Framework Diplomas</w:t>
      </w:r>
    </w:p>
    <w:p w:rsidR="003B6CD2" w:rsidRDefault="003B6CD2" w:rsidP="004308FE">
      <w:pPr>
        <w:pStyle w:val="ListParagraph"/>
        <w:numPr>
          <w:ilvl w:val="2"/>
          <w:numId w:val="6"/>
        </w:numPr>
        <w:spacing w:after="120" w:line="240" w:lineRule="auto"/>
        <w:ind w:left="1276" w:hanging="556"/>
        <w:contextualSpacing w:val="0"/>
        <w:jc w:val="both"/>
        <w:rPr>
          <w:szCs w:val="24"/>
        </w:rPr>
      </w:pPr>
      <w:r>
        <w:rPr>
          <w:szCs w:val="24"/>
        </w:rPr>
        <w:lastRenderedPageBreak/>
        <w:t xml:space="preserve">RHS Level 2 </w:t>
      </w:r>
      <w:r w:rsidR="006D1FD4">
        <w:rPr>
          <w:szCs w:val="24"/>
        </w:rPr>
        <w:t>Certificates</w:t>
      </w:r>
    </w:p>
    <w:p w:rsidR="003B6CD2" w:rsidRDefault="00D55933" w:rsidP="004308FE">
      <w:pPr>
        <w:pStyle w:val="ListParagraph"/>
        <w:numPr>
          <w:ilvl w:val="2"/>
          <w:numId w:val="6"/>
        </w:numPr>
        <w:spacing w:after="0" w:line="240" w:lineRule="auto"/>
        <w:ind w:left="1276" w:hanging="556"/>
        <w:contextualSpacing w:val="0"/>
        <w:jc w:val="both"/>
        <w:rPr>
          <w:szCs w:val="24"/>
        </w:rPr>
      </w:pPr>
      <w:r w:rsidRPr="00D55933">
        <w:rPr>
          <w:szCs w:val="24"/>
        </w:rPr>
        <w:t>Further qualification</w:t>
      </w:r>
      <w:r w:rsidR="0090239C" w:rsidRPr="00D55933">
        <w:rPr>
          <w:szCs w:val="24"/>
        </w:rPr>
        <w:t xml:space="preserve"> certificates </w:t>
      </w:r>
      <w:r w:rsidR="0065392A">
        <w:rPr>
          <w:szCs w:val="24"/>
        </w:rPr>
        <w:t>for additional courses as appropriate</w:t>
      </w:r>
    </w:p>
    <w:p w:rsidR="00FD4643" w:rsidRPr="00E50FE1" w:rsidRDefault="00FD4643" w:rsidP="00E50FE1">
      <w:pPr>
        <w:spacing w:after="0" w:line="240" w:lineRule="auto"/>
        <w:jc w:val="both"/>
        <w:rPr>
          <w:szCs w:val="24"/>
        </w:rPr>
      </w:pPr>
    </w:p>
    <w:p w:rsidR="00B808DB" w:rsidRDefault="003B6CD2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>Upon successful completion of the Apprenticeship, TRP will award the apprentice a Royal Parks’</w:t>
      </w:r>
      <w:r w:rsidR="00340EF2">
        <w:rPr>
          <w:szCs w:val="24"/>
        </w:rPr>
        <w:t xml:space="preserve"> </w:t>
      </w:r>
      <w:r w:rsidR="00E66B73">
        <w:rPr>
          <w:szCs w:val="24"/>
        </w:rPr>
        <w:t xml:space="preserve">Diploma </w:t>
      </w:r>
      <w:r w:rsidR="00340EF2">
        <w:rPr>
          <w:szCs w:val="24"/>
        </w:rPr>
        <w:t>at a ‘Graduation Ceremony’.  This certificate is issue</w:t>
      </w:r>
      <w:r w:rsidR="00D55933">
        <w:rPr>
          <w:szCs w:val="24"/>
        </w:rPr>
        <w:t>d</w:t>
      </w:r>
      <w:r w:rsidR="00340EF2">
        <w:rPr>
          <w:szCs w:val="24"/>
        </w:rPr>
        <w:t xml:space="preserve"> by TRP (in addition to official RHS Certificates issued via the </w:t>
      </w:r>
      <w:r w:rsidR="00686150">
        <w:rPr>
          <w:szCs w:val="24"/>
        </w:rPr>
        <w:t>Contractor</w:t>
      </w:r>
      <w:r w:rsidR="00340EF2">
        <w:rPr>
          <w:szCs w:val="24"/>
        </w:rPr>
        <w:t>)</w:t>
      </w:r>
      <w:r w:rsidR="00E66B73">
        <w:rPr>
          <w:szCs w:val="24"/>
        </w:rPr>
        <w:t xml:space="preserve"> if they successfully complete all elements of the </w:t>
      </w:r>
      <w:r w:rsidR="00B51531">
        <w:rPr>
          <w:szCs w:val="24"/>
        </w:rPr>
        <w:t>A</w:t>
      </w:r>
      <w:r w:rsidR="00E66B73">
        <w:rPr>
          <w:szCs w:val="24"/>
        </w:rPr>
        <w:t xml:space="preserve">pprenticeship </w:t>
      </w:r>
      <w:r w:rsidR="00B51531">
        <w:rPr>
          <w:szCs w:val="24"/>
        </w:rPr>
        <w:t>S</w:t>
      </w:r>
      <w:r w:rsidR="00E66B73">
        <w:rPr>
          <w:szCs w:val="24"/>
        </w:rPr>
        <w:t>cheme</w:t>
      </w:r>
      <w:r w:rsidR="007618FC">
        <w:rPr>
          <w:szCs w:val="24"/>
        </w:rPr>
        <w:t>.  T</w:t>
      </w:r>
      <w:r w:rsidR="00340EF2">
        <w:rPr>
          <w:szCs w:val="24"/>
        </w:rPr>
        <w:t>his will take place at a ceremony that is to be arranged by TRP</w:t>
      </w:r>
      <w:r w:rsidR="007618FC">
        <w:rPr>
          <w:szCs w:val="24"/>
        </w:rPr>
        <w:t>.  T</w:t>
      </w:r>
      <w:r w:rsidR="00340EF2">
        <w:rPr>
          <w:szCs w:val="24"/>
        </w:rPr>
        <w:t xml:space="preserve">he </w:t>
      </w:r>
      <w:r w:rsidR="00686150">
        <w:rPr>
          <w:szCs w:val="24"/>
        </w:rPr>
        <w:t>Contractor</w:t>
      </w:r>
      <w:r w:rsidR="00340EF2">
        <w:rPr>
          <w:szCs w:val="24"/>
        </w:rPr>
        <w:t xml:space="preserve"> s</w:t>
      </w:r>
      <w:r w:rsidR="006D1FD4">
        <w:rPr>
          <w:szCs w:val="24"/>
        </w:rPr>
        <w:t xml:space="preserve">hall </w:t>
      </w:r>
      <w:r w:rsidR="00340EF2">
        <w:rPr>
          <w:szCs w:val="24"/>
        </w:rPr>
        <w:t>send alon</w:t>
      </w:r>
      <w:r w:rsidR="00E50FE1">
        <w:rPr>
          <w:szCs w:val="24"/>
        </w:rPr>
        <w:t>g representation to this event.</w:t>
      </w:r>
    </w:p>
    <w:p w:rsidR="00FD4643" w:rsidRPr="00E50FE1" w:rsidRDefault="00FD4643" w:rsidP="00FD4643">
      <w:pPr>
        <w:spacing w:after="0" w:line="240" w:lineRule="auto"/>
        <w:jc w:val="both"/>
        <w:rPr>
          <w:szCs w:val="24"/>
        </w:rPr>
      </w:pPr>
    </w:p>
    <w:p w:rsidR="00FD4643" w:rsidRDefault="00CE383D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 xml:space="preserve">The </w:t>
      </w:r>
      <w:r w:rsidR="00686150">
        <w:rPr>
          <w:szCs w:val="24"/>
        </w:rPr>
        <w:t>Contractor</w:t>
      </w:r>
      <w:r>
        <w:rPr>
          <w:szCs w:val="24"/>
        </w:rPr>
        <w:t xml:space="preserve"> will provide</w:t>
      </w:r>
      <w:r w:rsidR="00E66B73">
        <w:rPr>
          <w:szCs w:val="24"/>
        </w:rPr>
        <w:t xml:space="preserve"> the </w:t>
      </w:r>
      <w:r w:rsidR="00FA1FC4">
        <w:rPr>
          <w:szCs w:val="24"/>
        </w:rPr>
        <w:t>Contract Manager</w:t>
      </w:r>
      <w:r>
        <w:rPr>
          <w:szCs w:val="24"/>
        </w:rPr>
        <w:t xml:space="preserve"> with the information to enable TRPG to assign their annual awards to apprentices.  The TRPG awards are currently as follows:</w:t>
      </w:r>
    </w:p>
    <w:p w:rsidR="00FD4643" w:rsidRPr="00FD4643" w:rsidRDefault="00FD4643" w:rsidP="00FD4643">
      <w:pPr>
        <w:spacing w:after="0" w:line="240" w:lineRule="auto"/>
        <w:jc w:val="both"/>
        <w:rPr>
          <w:szCs w:val="24"/>
        </w:rPr>
      </w:pPr>
    </w:p>
    <w:p w:rsidR="00CE383D" w:rsidRDefault="00CE383D" w:rsidP="004308FE">
      <w:pPr>
        <w:pStyle w:val="ListParagraph"/>
        <w:numPr>
          <w:ilvl w:val="2"/>
          <w:numId w:val="7"/>
        </w:numPr>
        <w:spacing w:after="120" w:line="240" w:lineRule="auto"/>
        <w:ind w:left="1276" w:hanging="567"/>
        <w:contextualSpacing w:val="0"/>
        <w:jc w:val="both"/>
        <w:rPr>
          <w:szCs w:val="24"/>
        </w:rPr>
      </w:pPr>
      <w:r>
        <w:rPr>
          <w:szCs w:val="24"/>
        </w:rPr>
        <w:t>Apprentice of the Year (1 per cohort)</w:t>
      </w:r>
    </w:p>
    <w:p w:rsidR="00CE383D" w:rsidRDefault="00CE383D" w:rsidP="004308FE">
      <w:pPr>
        <w:pStyle w:val="ListParagraph"/>
        <w:numPr>
          <w:ilvl w:val="2"/>
          <w:numId w:val="7"/>
        </w:numPr>
        <w:spacing w:after="120" w:line="240" w:lineRule="auto"/>
        <w:ind w:left="1276" w:hanging="567"/>
        <w:contextualSpacing w:val="0"/>
        <w:jc w:val="both"/>
        <w:rPr>
          <w:szCs w:val="24"/>
        </w:rPr>
      </w:pPr>
      <w:r>
        <w:rPr>
          <w:szCs w:val="24"/>
        </w:rPr>
        <w:t>The George Cooke award (given at the end of the apprenticeship period)</w:t>
      </w:r>
    </w:p>
    <w:p w:rsidR="00B808DB" w:rsidRDefault="00420EF2" w:rsidP="004308FE">
      <w:pPr>
        <w:pStyle w:val="ListParagraph"/>
        <w:numPr>
          <w:ilvl w:val="2"/>
          <w:numId w:val="7"/>
        </w:numPr>
        <w:spacing w:after="0" w:line="240" w:lineRule="auto"/>
        <w:ind w:left="1276" w:hanging="567"/>
        <w:contextualSpacing w:val="0"/>
        <w:jc w:val="both"/>
        <w:rPr>
          <w:szCs w:val="24"/>
        </w:rPr>
      </w:pPr>
      <w:r>
        <w:rPr>
          <w:szCs w:val="24"/>
        </w:rPr>
        <w:t>Personal achievement award</w:t>
      </w:r>
    </w:p>
    <w:p w:rsidR="00FD4643" w:rsidRPr="006C02FF" w:rsidRDefault="00FD4643" w:rsidP="006C02FF">
      <w:pPr>
        <w:spacing w:after="0" w:line="240" w:lineRule="auto"/>
        <w:jc w:val="both"/>
        <w:rPr>
          <w:szCs w:val="24"/>
        </w:rPr>
      </w:pPr>
    </w:p>
    <w:p w:rsidR="002F01D6" w:rsidRPr="002F01D6" w:rsidRDefault="00B808DB" w:rsidP="00420EF2">
      <w:pPr>
        <w:pStyle w:val="Heading1"/>
      </w:pPr>
      <w:bookmarkStart w:id="30" w:name="_Toc479002966"/>
      <w:r w:rsidRPr="00B7001B">
        <w:t>Accommodation</w:t>
      </w:r>
      <w:bookmarkEnd w:id="30"/>
    </w:p>
    <w:p w:rsidR="002F01D6" w:rsidRDefault="002F01D6" w:rsidP="002F01D6">
      <w:pPr>
        <w:pStyle w:val="ListParagraph"/>
        <w:spacing w:after="0" w:line="240" w:lineRule="auto"/>
        <w:jc w:val="both"/>
        <w:rPr>
          <w:szCs w:val="24"/>
        </w:rPr>
      </w:pPr>
    </w:p>
    <w:p w:rsidR="0090239C" w:rsidRDefault="0090239C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B7001B">
        <w:rPr>
          <w:szCs w:val="24"/>
        </w:rPr>
        <w:t xml:space="preserve">The </w:t>
      </w:r>
      <w:r w:rsidR="00686150">
        <w:rPr>
          <w:szCs w:val="24"/>
        </w:rPr>
        <w:t>Contractor</w:t>
      </w:r>
      <w:r w:rsidRPr="00B7001B">
        <w:rPr>
          <w:szCs w:val="24"/>
        </w:rPr>
        <w:t xml:space="preserve"> </w:t>
      </w:r>
      <w:r w:rsidR="00E66B73">
        <w:rPr>
          <w:szCs w:val="24"/>
        </w:rPr>
        <w:t>shall</w:t>
      </w:r>
      <w:r w:rsidRPr="00B7001B">
        <w:rPr>
          <w:szCs w:val="24"/>
        </w:rPr>
        <w:t xml:space="preserve"> provide the following:</w:t>
      </w:r>
    </w:p>
    <w:p w:rsidR="002F01D6" w:rsidRPr="00B7001B" w:rsidRDefault="002F01D6" w:rsidP="002F01D6">
      <w:pPr>
        <w:pStyle w:val="ListParagraph"/>
        <w:spacing w:after="0" w:line="240" w:lineRule="auto"/>
        <w:jc w:val="both"/>
        <w:rPr>
          <w:szCs w:val="24"/>
        </w:rPr>
      </w:pPr>
    </w:p>
    <w:p w:rsidR="0090239C" w:rsidRPr="00B7001B" w:rsidRDefault="0090239C" w:rsidP="004308FE">
      <w:pPr>
        <w:pStyle w:val="ListParagraph"/>
        <w:numPr>
          <w:ilvl w:val="2"/>
          <w:numId w:val="8"/>
        </w:numPr>
        <w:spacing w:after="120" w:line="240" w:lineRule="auto"/>
        <w:ind w:left="1276" w:hanging="556"/>
        <w:contextualSpacing w:val="0"/>
        <w:jc w:val="both"/>
        <w:rPr>
          <w:szCs w:val="24"/>
        </w:rPr>
      </w:pPr>
      <w:r w:rsidRPr="00B7001B">
        <w:rPr>
          <w:szCs w:val="24"/>
        </w:rPr>
        <w:t xml:space="preserve">Classrooms </w:t>
      </w:r>
      <w:r w:rsidR="00053C34">
        <w:rPr>
          <w:szCs w:val="24"/>
        </w:rPr>
        <w:t>and training materials</w:t>
      </w:r>
      <w:r w:rsidR="00420EF2">
        <w:rPr>
          <w:szCs w:val="24"/>
        </w:rPr>
        <w:t>.</w:t>
      </w:r>
    </w:p>
    <w:p w:rsidR="0090239C" w:rsidRPr="00B7001B" w:rsidRDefault="0090239C" w:rsidP="004308FE">
      <w:pPr>
        <w:pStyle w:val="ListParagraph"/>
        <w:numPr>
          <w:ilvl w:val="2"/>
          <w:numId w:val="8"/>
        </w:numPr>
        <w:spacing w:after="120" w:line="240" w:lineRule="auto"/>
        <w:ind w:left="1276" w:hanging="556"/>
        <w:contextualSpacing w:val="0"/>
        <w:jc w:val="both"/>
        <w:rPr>
          <w:szCs w:val="24"/>
        </w:rPr>
      </w:pPr>
      <w:r w:rsidRPr="00B7001B">
        <w:rPr>
          <w:szCs w:val="24"/>
        </w:rPr>
        <w:t>Access to learning materials</w:t>
      </w:r>
      <w:r w:rsidR="00053C34">
        <w:rPr>
          <w:szCs w:val="24"/>
        </w:rPr>
        <w:t xml:space="preserve"> and libraries (physical and online).</w:t>
      </w:r>
    </w:p>
    <w:p w:rsidR="0006143F" w:rsidRPr="00B7001B" w:rsidRDefault="0006143F" w:rsidP="004308FE">
      <w:pPr>
        <w:pStyle w:val="ListParagraph"/>
        <w:numPr>
          <w:ilvl w:val="2"/>
          <w:numId w:val="8"/>
        </w:numPr>
        <w:spacing w:after="120" w:line="240" w:lineRule="auto"/>
        <w:ind w:left="1276" w:hanging="556"/>
        <w:contextualSpacing w:val="0"/>
        <w:jc w:val="both"/>
        <w:rPr>
          <w:szCs w:val="24"/>
        </w:rPr>
      </w:pPr>
      <w:r w:rsidRPr="00B7001B">
        <w:rPr>
          <w:szCs w:val="24"/>
        </w:rPr>
        <w:t>Access to appropriate IT for the apprentices</w:t>
      </w:r>
      <w:r w:rsidR="00162449">
        <w:rPr>
          <w:szCs w:val="24"/>
        </w:rPr>
        <w:t xml:space="preserve"> to complete their course work effectively.</w:t>
      </w:r>
    </w:p>
    <w:p w:rsidR="004334D2" w:rsidRDefault="003979A8" w:rsidP="004308FE">
      <w:pPr>
        <w:pStyle w:val="ListParagraph"/>
        <w:numPr>
          <w:ilvl w:val="2"/>
          <w:numId w:val="8"/>
        </w:numPr>
        <w:spacing w:after="120" w:line="240" w:lineRule="auto"/>
        <w:ind w:left="1276" w:hanging="556"/>
        <w:contextualSpacing w:val="0"/>
        <w:jc w:val="both"/>
        <w:rPr>
          <w:szCs w:val="24"/>
        </w:rPr>
      </w:pPr>
      <w:r w:rsidRPr="00B7001B">
        <w:rPr>
          <w:szCs w:val="24"/>
        </w:rPr>
        <w:t xml:space="preserve">Any other facilities as required by the </w:t>
      </w:r>
      <w:r w:rsidR="00C250CA">
        <w:rPr>
          <w:szCs w:val="24"/>
        </w:rPr>
        <w:t>coursework</w:t>
      </w:r>
      <w:r w:rsidR="008C00D9">
        <w:rPr>
          <w:szCs w:val="24"/>
        </w:rPr>
        <w:t>, e.g</w:t>
      </w:r>
      <w:r w:rsidR="006D1FD4">
        <w:rPr>
          <w:szCs w:val="24"/>
        </w:rPr>
        <w:t>. glasshouse/laboratory facilities, machinery and tools</w:t>
      </w:r>
      <w:r w:rsidR="007618FC">
        <w:rPr>
          <w:szCs w:val="24"/>
        </w:rPr>
        <w:t>.  T</w:t>
      </w:r>
      <w:r w:rsidR="008C00D9">
        <w:rPr>
          <w:szCs w:val="24"/>
        </w:rPr>
        <w:t xml:space="preserve">he </w:t>
      </w:r>
      <w:r w:rsidR="00686150">
        <w:rPr>
          <w:szCs w:val="24"/>
        </w:rPr>
        <w:t>Contractor</w:t>
      </w:r>
      <w:r w:rsidR="008C00D9">
        <w:rPr>
          <w:szCs w:val="24"/>
        </w:rPr>
        <w:t xml:space="preserve"> will arrange and agree with TRP and LMCs if any facilities are to be provided by TRP or LMC rather than the </w:t>
      </w:r>
      <w:r w:rsidR="00686150">
        <w:rPr>
          <w:szCs w:val="24"/>
        </w:rPr>
        <w:t>Contractor</w:t>
      </w:r>
      <w:r w:rsidR="008C00D9">
        <w:rPr>
          <w:szCs w:val="24"/>
        </w:rPr>
        <w:t>.</w:t>
      </w:r>
    </w:p>
    <w:p w:rsidR="005A670F" w:rsidRDefault="005A670F" w:rsidP="004308FE">
      <w:pPr>
        <w:pStyle w:val="ListParagraph"/>
        <w:numPr>
          <w:ilvl w:val="2"/>
          <w:numId w:val="8"/>
        </w:numPr>
        <w:spacing w:after="0" w:line="240" w:lineRule="auto"/>
        <w:ind w:left="1276" w:hanging="556"/>
        <w:jc w:val="both"/>
        <w:rPr>
          <w:szCs w:val="24"/>
        </w:rPr>
      </w:pPr>
      <w:r>
        <w:rPr>
          <w:szCs w:val="24"/>
        </w:rPr>
        <w:t xml:space="preserve">An appropriate </w:t>
      </w:r>
      <w:r w:rsidR="00162449">
        <w:rPr>
          <w:szCs w:val="24"/>
        </w:rPr>
        <w:t xml:space="preserve">and acceptable </w:t>
      </w:r>
      <w:r>
        <w:rPr>
          <w:szCs w:val="24"/>
        </w:rPr>
        <w:t>standard of residential accommodation is to be provided</w:t>
      </w:r>
      <w:r w:rsidR="002A7162">
        <w:rPr>
          <w:szCs w:val="24"/>
        </w:rPr>
        <w:t xml:space="preserve"> for any block release learning and field trips.</w:t>
      </w:r>
      <w:r w:rsidR="00162449">
        <w:rPr>
          <w:szCs w:val="24"/>
        </w:rPr>
        <w:t xml:space="preserve"> </w:t>
      </w:r>
      <w:r w:rsidR="00053C34">
        <w:rPr>
          <w:szCs w:val="24"/>
        </w:rPr>
        <w:t xml:space="preserve"> This standard to be agreed with the </w:t>
      </w:r>
      <w:r w:rsidR="00FA1FC4">
        <w:rPr>
          <w:szCs w:val="24"/>
        </w:rPr>
        <w:t>Contract Manager</w:t>
      </w:r>
      <w:r w:rsidR="00053C34">
        <w:rPr>
          <w:szCs w:val="24"/>
        </w:rPr>
        <w:t xml:space="preserve"> at least six weeks in advance of its use.</w:t>
      </w:r>
    </w:p>
    <w:p w:rsidR="004332C1" w:rsidRPr="006C02FF" w:rsidRDefault="004332C1" w:rsidP="006C02FF">
      <w:pPr>
        <w:spacing w:after="0" w:line="240" w:lineRule="auto"/>
        <w:jc w:val="both"/>
        <w:rPr>
          <w:szCs w:val="24"/>
        </w:rPr>
      </w:pPr>
    </w:p>
    <w:p w:rsidR="006B0712" w:rsidRDefault="004334D2" w:rsidP="00420EF2">
      <w:pPr>
        <w:pStyle w:val="Heading1"/>
      </w:pPr>
      <w:bookmarkStart w:id="31" w:name="_Toc479002967"/>
      <w:r>
        <w:t>Promotion</w:t>
      </w:r>
      <w:bookmarkEnd w:id="31"/>
    </w:p>
    <w:p w:rsidR="004332C1" w:rsidRPr="00420EF2" w:rsidRDefault="004332C1" w:rsidP="00420EF2">
      <w:pPr>
        <w:pStyle w:val="ListParagraph"/>
        <w:spacing w:after="0" w:line="240" w:lineRule="auto"/>
        <w:ind w:left="0"/>
        <w:jc w:val="both"/>
        <w:rPr>
          <w:szCs w:val="24"/>
        </w:rPr>
      </w:pPr>
    </w:p>
    <w:p w:rsidR="004334D2" w:rsidRDefault="004334D2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F457E0">
        <w:rPr>
          <w:szCs w:val="24"/>
        </w:rPr>
        <w:t xml:space="preserve">Any form of promotion and publicity of the </w:t>
      </w:r>
      <w:r w:rsidR="00053C34">
        <w:rPr>
          <w:szCs w:val="24"/>
        </w:rPr>
        <w:t>S</w:t>
      </w:r>
      <w:r w:rsidRPr="00F457E0">
        <w:rPr>
          <w:szCs w:val="24"/>
        </w:rPr>
        <w:t xml:space="preserve">cheme by the </w:t>
      </w:r>
      <w:r w:rsidR="00686150">
        <w:rPr>
          <w:szCs w:val="24"/>
        </w:rPr>
        <w:t>Contractor</w:t>
      </w:r>
      <w:r w:rsidRPr="00F457E0">
        <w:rPr>
          <w:szCs w:val="24"/>
        </w:rPr>
        <w:t xml:space="preserve"> is not permitted except where previously agreed with </w:t>
      </w:r>
      <w:r w:rsidR="00053C34">
        <w:rPr>
          <w:szCs w:val="24"/>
        </w:rPr>
        <w:t xml:space="preserve">the </w:t>
      </w:r>
      <w:r w:rsidR="00FA1FC4">
        <w:rPr>
          <w:szCs w:val="24"/>
        </w:rPr>
        <w:t>Contract Manager</w:t>
      </w:r>
      <w:r w:rsidRPr="00F457E0">
        <w:rPr>
          <w:szCs w:val="24"/>
        </w:rPr>
        <w:t xml:space="preserve">.  Any publicity requests must be handled by TRP’s </w:t>
      </w:r>
      <w:r w:rsidR="007405DC">
        <w:rPr>
          <w:szCs w:val="24"/>
        </w:rPr>
        <w:t xml:space="preserve">Marketing and </w:t>
      </w:r>
      <w:r w:rsidR="00480002" w:rsidRPr="00F457E0">
        <w:rPr>
          <w:szCs w:val="24"/>
        </w:rPr>
        <w:t>Comm</w:t>
      </w:r>
      <w:r w:rsidR="008C00D9">
        <w:rPr>
          <w:szCs w:val="24"/>
        </w:rPr>
        <w:t>unications</w:t>
      </w:r>
      <w:r w:rsidR="00480002" w:rsidRPr="00F457E0">
        <w:rPr>
          <w:szCs w:val="24"/>
        </w:rPr>
        <w:t xml:space="preserve"> </w:t>
      </w:r>
      <w:r w:rsidR="006C02FF">
        <w:rPr>
          <w:szCs w:val="24"/>
        </w:rPr>
        <w:t>T</w:t>
      </w:r>
      <w:r w:rsidR="00480002" w:rsidRPr="00F457E0">
        <w:rPr>
          <w:szCs w:val="24"/>
        </w:rPr>
        <w:t>eam.</w:t>
      </w:r>
    </w:p>
    <w:p w:rsidR="006C02FF" w:rsidRPr="006C02FF" w:rsidRDefault="006C02FF" w:rsidP="006C02FF">
      <w:pPr>
        <w:spacing w:after="0" w:line="240" w:lineRule="auto"/>
        <w:jc w:val="both"/>
        <w:rPr>
          <w:szCs w:val="24"/>
        </w:rPr>
      </w:pPr>
    </w:p>
    <w:p w:rsidR="00830C25" w:rsidRDefault="004334D2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F457E0">
        <w:rPr>
          <w:szCs w:val="24"/>
        </w:rPr>
        <w:t xml:space="preserve">The </w:t>
      </w:r>
      <w:r w:rsidR="00686150">
        <w:rPr>
          <w:szCs w:val="24"/>
        </w:rPr>
        <w:t>Contractor</w:t>
      </w:r>
      <w:r w:rsidRPr="00F457E0">
        <w:rPr>
          <w:szCs w:val="24"/>
        </w:rPr>
        <w:t xml:space="preserve"> </w:t>
      </w:r>
      <w:r w:rsidR="00FD16B4" w:rsidRPr="00F457E0">
        <w:rPr>
          <w:szCs w:val="24"/>
        </w:rPr>
        <w:t>shall</w:t>
      </w:r>
      <w:r w:rsidRPr="00F457E0">
        <w:rPr>
          <w:szCs w:val="24"/>
        </w:rPr>
        <w:t xml:space="preserve"> attend promotional events to promote the </w:t>
      </w:r>
      <w:r w:rsidR="00B51531">
        <w:rPr>
          <w:szCs w:val="24"/>
        </w:rPr>
        <w:t>S</w:t>
      </w:r>
      <w:r w:rsidRPr="00F457E0">
        <w:rPr>
          <w:szCs w:val="24"/>
        </w:rPr>
        <w:t>cheme where required.  This may include attending careers fairs and other events and providing information for TRP’s website.</w:t>
      </w:r>
    </w:p>
    <w:p w:rsidR="00C40AD0" w:rsidRDefault="00C40AD0">
      <w:pPr>
        <w:rPr>
          <w:szCs w:val="24"/>
        </w:rPr>
      </w:pPr>
      <w:bookmarkStart w:id="32" w:name="_Toc479002968"/>
      <w:r>
        <w:rPr>
          <w:b/>
          <w:bCs/>
          <w:szCs w:val="24"/>
        </w:rPr>
        <w:br w:type="page"/>
      </w:r>
    </w:p>
    <w:p w:rsidR="004332C1" w:rsidRDefault="00830C25" w:rsidP="00420EF2">
      <w:pPr>
        <w:pStyle w:val="Heading1"/>
      </w:pPr>
      <w:r w:rsidRPr="003F20FD">
        <w:lastRenderedPageBreak/>
        <w:t>Key</w:t>
      </w:r>
      <w:r>
        <w:t xml:space="preserve"> Dates</w:t>
      </w:r>
      <w:bookmarkEnd w:id="32"/>
    </w:p>
    <w:p w:rsidR="004332C1" w:rsidRPr="00420EF2" w:rsidRDefault="004332C1" w:rsidP="00420EF2">
      <w:pPr>
        <w:pStyle w:val="ListParagraph"/>
        <w:spacing w:after="0" w:line="240" w:lineRule="auto"/>
        <w:ind w:left="0"/>
        <w:jc w:val="both"/>
        <w:rPr>
          <w:szCs w:val="24"/>
        </w:rPr>
      </w:pPr>
    </w:p>
    <w:p w:rsidR="00685C7D" w:rsidRPr="004332C1" w:rsidRDefault="00685C7D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</w:pPr>
      <w:r w:rsidRPr="006111E1">
        <w:rPr>
          <w:szCs w:val="24"/>
        </w:rPr>
        <w:t xml:space="preserve">Key dates for </w:t>
      </w:r>
      <w:r w:rsidR="00421CE3">
        <w:rPr>
          <w:szCs w:val="24"/>
        </w:rPr>
        <w:t>2017 intake:</w:t>
      </w:r>
    </w:p>
    <w:p w:rsidR="004332C1" w:rsidRPr="006111E1" w:rsidRDefault="004332C1" w:rsidP="004332C1">
      <w:pPr>
        <w:pStyle w:val="ListParagraph"/>
        <w:spacing w:after="0" w:line="240" w:lineRule="auto"/>
        <w:jc w:val="both"/>
      </w:pPr>
    </w:p>
    <w:p w:rsidR="00421CE3" w:rsidRPr="003F20FD" w:rsidRDefault="00421CE3" w:rsidP="004308FE">
      <w:pPr>
        <w:pStyle w:val="ListParagraph"/>
        <w:numPr>
          <w:ilvl w:val="0"/>
          <w:numId w:val="9"/>
        </w:numPr>
        <w:spacing w:after="120" w:line="240" w:lineRule="auto"/>
        <w:ind w:left="1276" w:hanging="556"/>
        <w:contextualSpacing w:val="0"/>
        <w:jc w:val="both"/>
      </w:pPr>
      <w:r w:rsidRPr="00B7001B">
        <w:t>End May/early June 2017 (TBC</w:t>
      </w:r>
      <w:r w:rsidR="00D458CD">
        <w:t xml:space="preserve"> by the </w:t>
      </w:r>
      <w:r w:rsidR="00FA1FC4">
        <w:t>Contract Manager</w:t>
      </w:r>
      <w:r w:rsidR="006C02FF">
        <w:t>): r</w:t>
      </w:r>
      <w:r w:rsidRPr="00B7001B">
        <w:t>ecruitment of new appren</w:t>
      </w:r>
      <w:r w:rsidRPr="003F20FD">
        <w:t>tices for 2017 intake</w:t>
      </w:r>
      <w:r w:rsidR="00CE4514">
        <w:t xml:space="preserve">.  This </w:t>
      </w:r>
      <w:r w:rsidR="003E4BC7">
        <w:t>activity is</w:t>
      </w:r>
      <w:r w:rsidR="001F62BA">
        <w:t xml:space="preserve"> not pa</w:t>
      </w:r>
      <w:r w:rsidR="006C02FF">
        <w:t>rt of this Contract.</w:t>
      </w:r>
    </w:p>
    <w:p w:rsidR="00421CE3" w:rsidRDefault="00421CE3" w:rsidP="004308FE">
      <w:pPr>
        <w:pStyle w:val="ListParagraph"/>
        <w:numPr>
          <w:ilvl w:val="0"/>
          <w:numId w:val="9"/>
        </w:numPr>
        <w:spacing w:after="0" w:line="240" w:lineRule="auto"/>
        <w:ind w:left="1276" w:hanging="556"/>
        <w:contextualSpacing w:val="0"/>
        <w:jc w:val="both"/>
      </w:pPr>
      <w:r w:rsidRPr="003F20FD">
        <w:t xml:space="preserve">September 2017: </w:t>
      </w:r>
      <w:r w:rsidR="006C02FF">
        <w:t>s</w:t>
      </w:r>
      <w:r w:rsidRPr="003F20FD">
        <w:t>tart of Apprenticeship for 2017 intake</w:t>
      </w:r>
      <w:r w:rsidR="00B51531">
        <w:t>.</w:t>
      </w:r>
    </w:p>
    <w:p w:rsidR="004332C1" w:rsidRPr="003F20FD" w:rsidRDefault="004332C1" w:rsidP="006C02FF">
      <w:pPr>
        <w:spacing w:after="0" w:line="240" w:lineRule="auto"/>
        <w:jc w:val="both"/>
      </w:pPr>
    </w:p>
    <w:p w:rsidR="00421CE3" w:rsidRDefault="00BC5A9A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</w:pPr>
      <w:r>
        <w:t>K</w:t>
      </w:r>
      <w:r w:rsidR="003F20FD">
        <w:t xml:space="preserve">ey </w:t>
      </w:r>
      <w:r w:rsidR="00420EF2">
        <w:t>d</w:t>
      </w:r>
      <w:r w:rsidR="003F20FD">
        <w:t xml:space="preserve">ates - </w:t>
      </w:r>
      <w:r w:rsidR="00B51531">
        <w:t>a</w:t>
      </w:r>
      <w:r w:rsidR="003F20FD">
        <w:t xml:space="preserve">nnual </w:t>
      </w:r>
      <w:r w:rsidR="00B51531">
        <w:t>c</w:t>
      </w:r>
      <w:r w:rsidR="003F20FD">
        <w:t>ycle</w:t>
      </w:r>
      <w:r w:rsidR="00B51531">
        <w:t xml:space="preserve">: </w:t>
      </w:r>
      <w:r w:rsidR="003F20FD">
        <w:t>t</w:t>
      </w:r>
      <w:r>
        <w:t xml:space="preserve">hese may be subject to adjustments following input from </w:t>
      </w:r>
      <w:r w:rsidR="00C22DEB">
        <w:t xml:space="preserve">the </w:t>
      </w:r>
      <w:r w:rsidR="00686150">
        <w:t>Contractor</w:t>
      </w:r>
      <w:r w:rsidR="003F20FD">
        <w:t xml:space="preserve"> upon contract award</w:t>
      </w:r>
      <w:r w:rsidR="007618FC">
        <w:t>.  T</w:t>
      </w:r>
      <w:r w:rsidR="00D458CD">
        <w:t xml:space="preserve">he </w:t>
      </w:r>
      <w:r w:rsidR="00686150">
        <w:t>Contractor</w:t>
      </w:r>
      <w:r w:rsidR="00D458CD">
        <w:t xml:space="preserve"> shall, as a minimum, contribute to the activities below, as requested by the </w:t>
      </w:r>
      <w:r w:rsidR="00FA1FC4">
        <w:t>Contract Manager</w:t>
      </w:r>
      <w:r w:rsidR="00D458CD">
        <w:t>, for the period of the Contract:</w:t>
      </w:r>
    </w:p>
    <w:p w:rsidR="004332C1" w:rsidRDefault="004332C1" w:rsidP="004332C1">
      <w:pPr>
        <w:pStyle w:val="ListParagraph"/>
        <w:spacing w:after="0" w:line="240" w:lineRule="auto"/>
        <w:jc w:val="both"/>
      </w:pPr>
    </w:p>
    <w:p w:rsidR="00421CE3" w:rsidRDefault="00902454" w:rsidP="004308FE">
      <w:pPr>
        <w:pStyle w:val="ListParagraph"/>
        <w:numPr>
          <w:ilvl w:val="0"/>
          <w:numId w:val="10"/>
        </w:numPr>
        <w:spacing w:after="120" w:line="240" w:lineRule="auto"/>
        <w:ind w:left="1276" w:hanging="556"/>
        <w:contextualSpacing w:val="0"/>
        <w:jc w:val="both"/>
      </w:pPr>
      <w:r>
        <w:t xml:space="preserve">The scheme will be advertised </w:t>
      </w:r>
      <w:r w:rsidR="001F62BA">
        <w:t xml:space="preserve">annually. </w:t>
      </w:r>
      <w:r>
        <w:t xml:space="preserve"> </w:t>
      </w:r>
      <w:r w:rsidR="002F5F09">
        <w:t xml:space="preserve">The </w:t>
      </w:r>
      <w:r w:rsidR="00686150">
        <w:t>Contractor</w:t>
      </w:r>
      <w:r w:rsidR="00D458CD">
        <w:t xml:space="preserve"> </w:t>
      </w:r>
      <w:r w:rsidR="002F5F09">
        <w:t xml:space="preserve">shall </w:t>
      </w:r>
      <w:r w:rsidR="00CC34C8">
        <w:t>attend a</w:t>
      </w:r>
      <w:r w:rsidR="009A367E">
        <w:t xml:space="preserve"> maximum of three</w:t>
      </w:r>
      <w:r w:rsidR="00BC5A9A">
        <w:t xml:space="preserve"> careers fairs</w:t>
      </w:r>
      <w:r w:rsidR="009A367E">
        <w:t xml:space="preserve"> annually</w:t>
      </w:r>
      <w:r w:rsidR="002F5F09">
        <w:t>.</w:t>
      </w:r>
    </w:p>
    <w:p w:rsidR="00BC5A9A" w:rsidRDefault="00B51531" w:rsidP="004308FE">
      <w:pPr>
        <w:pStyle w:val="ListParagraph"/>
        <w:numPr>
          <w:ilvl w:val="0"/>
          <w:numId w:val="10"/>
        </w:numPr>
        <w:spacing w:after="120" w:line="240" w:lineRule="auto"/>
        <w:ind w:left="1276" w:hanging="556"/>
        <w:contextualSpacing w:val="0"/>
        <w:jc w:val="both"/>
      </w:pPr>
      <w:r>
        <w:t>From 2018</w:t>
      </w:r>
      <w:r w:rsidR="006C02FF">
        <w:t>,</w:t>
      </w:r>
      <w:r>
        <w:t xml:space="preserve"> a</w:t>
      </w:r>
      <w:r w:rsidR="00E92F53">
        <w:t>pplications for the scheme must be received from potential students by the end of the preced</w:t>
      </w:r>
      <w:r w:rsidR="00841212">
        <w:t>ing April for September intake of students.</w:t>
      </w:r>
    </w:p>
    <w:p w:rsidR="00841212" w:rsidRDefault="00841212" w:rsidP="004308FE">
      <w:pPr>
        <w:pStyle w:val="ListParagraph"/>
        <w:numPr>
          <w:ilvl w:val="0"/>
          <w:numId w:val="10"/>
        </w:numPr>
        <w:spacing w:after="120" w:line="240" w:lineRule="auto"/>
        <w:ind w:left="1276" w:hanging="556"/>
        <w:contextualSpacing w:val="0"/>
        <w:jc w:val="both"/>
      </w:pPr>
      <w:r>
        <w:t xml:space="preserve">Short listing and interviews will take place in May with offers and appointments being made in early June. </w:t>
      </w:r>
    </w:p>
    <w:p w:rsidR="00835630" w:rsidRDefault="00237D9F" w:rsidP="004308FE">
      <w:pPr>
        <w:pStyle w:val="ListParagraph"/>
        <w:numPr>
          <w:ilvl w:val="0"/>
          <w:numId w:val="10"/>
        </w:numPr>
        <w:spacing w:after="0" w:line="240" w:lineRule="auto"/>
        <w:ind w:left="1276" w:hanging="556"/>
        <w:jc w:val="both"/>
      </w:pPr>
      <w:r>
        <w:t>College term will commence in September.</w:t>
      </w:r>
    </w:p>
    <w:p w:rsidR="004332C1" w:rsidRPr="00271D18" w:rsidRDefault="004332C1" w:rsidP="00420EF2">
      <w:pPr>
        <w:pStyle w:val="ListParagraph"/>
        <w:spacing w:after="0" w:line="240" w:lineRule="auto"/>
        <w:ind w:left="0"/>
        <w:jc w:val="both"/>
      </w:pPr>
    </w:p>
    <w:p w:rsidR="00EF0357" w:rsidRDefault="00686150" w:rsidP="00420EF2">
      <w:pPr>
        <w:pStyle w:val="Heading1"/>
      </w:pPr>
      <w:bookmarkStart w:id="33" w:name="_Toc479002969"/>
      <w:r>
        <w:t xml:space="preserve">Contract </w:t>
      </w:r>
      <w:r w:rsidR="00EF0357" w:rsidRPr="00A63BC6">
        <w:t>Monitoring, Evaluation and Review</w:t>
      </w:r>
      <w:bookmarkEnd w:id="33"/>
    </w:p>
    <w:p w:rsidR="004332C1" w:rsidRPr="00420EF2" w:rsidRDefault="004332C1" w:rsidP="00420EF2">
      <w:pPr>
        <w:pStyle w:val="ListParagraph"/>
        <w:spacing w:after="0" w:line="240" w:lineRule="auto"/>
        <w:ind w:left="0"/>
        <w:jc w:val="both"/>
        <w:rPr>
          <w:szCs w:val="24"/>
        </w:rPr>
      </w:pPr>
    </w:p>
    <w:p w:rsidR="00036CEA" w:rsidRDefault="00320EAC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 xml:space="preserve">The </w:t>
      </w:r>
      <w:r w:rsidR="00686150">
        <w:rPr>
          <w:szCs w:val="24"/>
        </w:rPr>
        <w:t>Contractor</w:t>
      </w:r>
      <w:r>
        <w:rPr>
          <w:szCs w:val="24"/>
        </w:rPr>
        <w:t xml:space="preserve">’s performance shall be monitored by attending </w:t>
      </w:r>
      <w:r w:rsidR="00A570C6">
        <w:rPr>
          <w:szCs w:val="24"/>
        </w:rPr>
        <w:t xml:space="preserve">quarterly </w:t>
      </w:r>
      <w:r>
        <w:rPr>
          <w:szCs w:val="24"/>
        </w:rPr>
        <w:t xml:space="preserve">review meetings, as required under </w:t>
      </w:r>
      <w:r w:rsidR="006C02FF">
        <w:rPr>
          <w:szCs w:val="24"/>
        </w:rPr>
        <w:t xml:space="preserve">section </w:t>
      </w:r>
      <w:r w:rsidR="004E0E29">
        <w:rPr>
          <w:szCs w:val="24"/>
        </w:rPr>
        <w:t>14.3</w:t>
      </w:r>
      <w:r w:rsidR="006C02FF">
        <w:rPr>
          <w:szCs w:val="24"/>
        </w:rPr>
        <w:t xml:space="preserve"> of this Specification</w:t>
      </w:r>
      <w:r>
        <w:rPr>
          <w:szCs w:val="24"/>
        </w:rPr>
        <w:t xml:space="preserve">, and performance </w:t>
      </w:r>
      <w:r w:rsidR="006C02FF">
        <w:rPr>
          <w:szCs w:val="24"/>
        </w:rPr>
        <w:t xml:space="preserve">shall be measured </w:t>
      </w:r>
      <w:r>
        <w:rPr>
          <w:szCs w:val="24"/>
        </w:rPr>
        <w:t>against the Key Performance Indicators (KPIs) given in</w:t>
      </w:r>
      <w:r w:rsidR="009F4355">
        <w:rPr>
          <w:szCs w:val="24"/>
        </w:rPr>
        <w:t xml:space="preserve"> Appendix B.</w:t>
      </w:r>
    </w:p>
    <w:p w:rsidR="004332C1" w:rsidRPr="006C02FF" w:rsidRDefault="004332C1" w:rsidP="004332C1">
      <w:pPr>
        <w:spacing w:after="0" w:line="240" w:lineRule="auto"/>
        <w:jc w:val="both"/>
        <w:rPr>
          <w:szCs w:val="24"/>
        </w:rPr>
      </w:pPr>
    </w:p>
    <w:p w:rsidR="00323EAE" w:rsidRDefault="00C47100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>T</w:t>
      </w:r>
      <w:r w:rsidR="00EE4603" w:rsidRPr="00C14CB2">
        <w:rPr>
          <w:szCs w:val="24"/>
        </w:rPr>
        <w:t xml:space="preserve">he </w:t>
      </w:r>
      <w:r w:rsidR="00686150">
        <w:rPr>
          <w:szCs w:val="24"/>
        </w:rPr>
        <w:t>Contractor</w:t>
      </w:r>
      <w:r w:rsidR="00EE4603" w:rsidRPr="00C14CB2">
        <w:rPr>
          <w:szCs w:val="24"/>
        </w:rPr>
        <w:t xml:space="preserve"> </w:t>
      </w:r>
      <w:r w:rsidR="00320EAC">
        <w:rPr>
          <w:szCs w:val="24"/>
        </w:rPr>
        <w:t xml:space="preserve">shall fill out </w:t>
      </w:r>
      <w:r w:rsidR="00EE4603" w:rsidRPr="00C14CB2">
        <w:rPr>
          <w:szCs w:val="24"/>
        </w:rPr>
        <w:t xml:space="preserve">a draft KPI scoring </w:t>
      </w:r>
      <w:r w:rsidR="006C02FF">
        <w:rPr>
          <w:szCs w:val="24"/>
        </w:rPr>
        <w:t xml:space="preserve">report </w:t>
      </w:r>
      <w:r w:rsidR="00EE4603" w:rsidRPr="00C14CB2">
        <w:rPr>
          <w:szCs w:val="24"/>
        </w:rPr>
        <w:t xml:space="preserve">on a quarterly basis for </w:t>
      </w:r>
      <w:r w:rsidR="00320EAC">
        <w:rPr>
          <w:szCs w:val="24"/>
        </w:rPr>
        <w:t xml:space="preserve">the duration of the Contract, with relevant information showing how the </w:t>
      </w:r>
      <w:r w:rsidR="00686150">
        <w:rPr>
          <w:szCs w:val="24"/>
        </w:rPr>
        <w:t>Contractor</w:t>
      </w:r>
      <w:r w:rsidR="00320EAC">
        <w:rPr>
          <w:szCs w:val="24"/>
        </w:rPr>
        <w:t xml:space="preserve"> carried out the </w:t>
      </w:r>
      <w:r w:rsidR="00056A6A">
        <w:rPr>
          <w:szCs w:val="24"/>
        </w:rPr>
        <w:t>Services</w:t>
      </w:r>
      <w:r w:rsidR="00320EAC">
        <w:rPr>
          <w:szCs w:val="24"/>
        </w:rPr>
        <w:t xml:space="preserve"> in the previous quarter and if performance was met according to Appendix B</w:t>
      </w:r>
      <w:r w:rsidR="007618FC">
        <w:rPr>
          <w:szCs w:val="24"/>
        </w:rPr>
        <w:t>.  T</w:t>
      </w:r>
      <w:r w:rsidR="00320EAC">
        <w:rPr>
          <w:szCs w:val="24"/>
        </w:rPr>
        <w:t xml:space="preserve">he completed scoring shall be sent to the </w:t>
      </w:r>
      <w:r w:rsidR="00FA1FC4">
        <w:rPr>
          <w:szCs w:val="24"/>
        </w:rPr>
        <w:t>Contract Manager</w:t>
      </w:r>
      <w:r w:rsidR="00320EAC">
        <w:rPr>
          <w:szCs w:val="24"/>
        </w:rPr>
        <w:t xml:space="preserve"> at least one working </w:t>
      </w:r>
      <w:r w:rsidR="006C02FF">
        <w:rPr>
          <w:szCs w:val="24"/>
        </w:rPr>
        <w:t>week before the review meeting.</w:t>
      </w:r>
    </w:p>
    <w:p w:rsidR="004332C1" w:rsidRPr="004332C1" w:rsidRDefault="004332C1" w:rsidP="004332C1">
      <w:pPr>
        <w:spacing w:after="0" w:line="240" w:lineRule="auto"/>
        <w:jc w:val="both"/>
        <w:rPr>
          <w:szCs w:val="24"/>
        </w:rPr>
      </w:pPr>
    </w:p>
    <w:p w:rsidR="00323EAE" w:rsidRDefault="00B77FFE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  <w:rPr>
          <w:szCs w:val="24"/>
        </w:rPr>
      </w:pPr>
      <w:r w:rsidRPr="00C14CB2">
        <w:rPr>
          <w:szCs w:val="24"/>
        </w:rPr>
        <w:t xml:space="preserve">Quarterly review meetings will be held with the </w:t>
      </w:r>
      <w:r w:rsidR="00FA1FC4">
        <w:rPr>
          <w:szCs w:val="24"/>
        </w:rPr>
        <w:t>Contract Manager</w:t>
      </w:r>
      <w:r w:rsidR="00A570C6">
        <w:rPr>
          <w:szCs w:val="24"/>
        </w:rPr>
        <w:t>, and other TRP staff as appropriate</w:t>
      </w:r>
      <w:r w:rsidR="007618FC">
        <w:rPr>
          <w:szCs w:val="24"/>
        </w:rPr>
        <w:t>.  T</w:t>
      </w:r>
      <w:r w:rsidR="00C14CB2" w:rsidRPr="00C14CB2">
        <w:rPr>
          <w:szCs w:val="24"/>
        </w:rPr>
        <w:t>he agenda will include:</w:t>
      </w:r>
    </w:p>
    <w:p w:rsidR="004332C1" w:rsidRPr="004332C1" w:rsidRDefault="004332C1" w:rsidP="004332C1">
      <w:pPr>
        <w:spacing w:after="0" w:line="240" w:lineRule="auto"/>
        <w:jc w:val="both"/>
        <w:rPr>
          <w:szCs w:val="24"/>
        </w:rPr>
      </w:pPr>
    </w:p>
    <w:p w:rsidR="00C14CB2" w:rsidRPr="0031287E" w:rsidRDefault="00C14CB2" w:rsidP="004308FE">
      <w:pPr>
        <w:pStyle w:val="ListParagraph"/>
        <w:numPr>
          <w:ilvl w:val="0"/>
          <w:numId w:val="11"/>
        </w:numPr>
        <w:spacing w:after="120" w:line="240" w:lineRule="auto"/>
        <w:ind w:left="1276" w:hanging="556"/>
        <w:contextualSpacing w:val="0"/>
        <w:jc w:val="both"/>
        <w:rPr>
          <w:szCs w:val="24"/>
        </w:rPr>
      </w:pPr>
      <w:r w:rsidRPr="0031287E">
        <w:rPr>
          <w:szCs w:val="24"/>
        </w:rPr>
        <w:t>Review of KPIs</w:t>
      </w:r>
      <w:r w:rsidR="009A367E">
        <w:rPr>
          <w:szCs w:val="24"/>
        </w:rPr>
        <w:t xml:space="preserve"> and agree scoring</w:t>
      </w:r>
    </w:p>
    <w:p w:rsidR="00C14CB2" w:rsidRPr="0031287E" w:rsidRDefault="00C14CB2" w:rsidP="004308FE">
      <w:pPr>
        <w:pStyle w:val="ListParagraph"/>
        <w:numPr>
          <w:ilvl w:val="0"/>
          <w:numId w:val="11"/>
        </w:numPr>
        <w:spacing w:after="120" w:line="240" w:lineRule="auto"/>
        <w:ind w:left="1276" w:hanging="556"/>
        <w:contextualSpacing w:val="0"/>
        <w:jc w:val="both"/>
        <w:rPr>
          <w:szCs w:val="24"/>
        </w:rPr>
      </w:pPr>
      <w:r w:rsidRPr="0031287E">
        <w:rPr>
          <w:szCs w:val="24"/>
        </w:rPr>
        <w:t xml:space="preserve">Agree actions to address any issues raised in </w:t>
      </w:r>
      <w:r w:rsidR="00D3242E">
        <w:rPr>
          <w:szCs w:val="24"/>
        </w:rPr>
        <w:t xml:space="preserve">the </w:t>
      </w:r>
      <w:r w:rsidRPr="0031287E">
        <w:rPr>
          <w:szCs w:val="24"/>
        </w:rPr>
        <w:t>KPI review</w:t>
      </w:r>
    </w:p>
    <w:p w:rsidR="00C14CB2" w:rsidRDefault="00C14CB2" w:rsidP="004308FE">
      <w:pPr>
        <w:pStyle w:val="ListParagraph"/>
        <w:numPr>
          <w:ilvl w:val="0"/>
          <w:numId w:val="11"/>
        </w:numPr>
        <w:spacing w:after="0" w:line="240" w:lineRule="auto"/>
        <w:ind w:left="1276" w:hanging="556"/>
        <w:jc w:val="both"/>
        <w:rPr>
          <w:szCs w:val="24"/>
        </w:rPr>
      </w:pPr>
      <w:r w:rsidRPr="0031287E">
        <w:rPr>
          <w:szCs w:val="24"/>
        </w:rPr>
        <w:t>Update on any previously agreed actions and issues</w:t>
      </w:r>
    </w:p>
    <w:p w:rsidR="004332C1" w:rsidRPr="006C02FF" w:rsidRDefault="004332C1" w:rsidP="006C02FF">
      <w:pPr>
        <w:spacing w:after="0" w:line="240" w:lineRule="auto"/>
        <w:jc w:val="both"/>
        <w:rPr>
          <w:szCs w:val="24"/>
        </w:rPr>
      </w:pPr>
    </w:p>
    <w:p w:rsidR="00963038" w:rsidRDefault="00963038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</w:pPr>
      <w:r>
        <w:t xml:space="preserve">Where KPIs have failed to reach the prescribed targets and have been raised as an issue at the review meeting, the </w:t>
      </w:r>
      <w:r w:rsidR="00686150">
        <w:t>Contractor</w:t>
      </w:r>
      <w:r>
        <w:t xml:space="preserve"> will provide a report to the </w:t>
      </w:r>
      <w:r w:rsidR="00FA1FC4">
        <w:t>Contract Manager</w:t>
      </w:r>
      <w:r>
        <w:t xml:space="preserve"> within two working weeks of the meeting, detailing how these failures are to be rectified to comply with Appendix B and provide a timetable to show when they shall be met.</w:t>
      </w:r>
    </w:p>
    <w:p w:rsidR="004332C1" w:rsidRPr="00963038" w:rsidRDefault="004332C1" w:rsidP="004332C1">
      <w:pPr>
        <w:pStyle w:val="ListParagraph"/>
        <w:spacing w:after="0" w:line="240" w:lineRule="auto"/>
        <w:jc w:val="both"/>
      </w:pPr>
    </w:p>
    <w:p w:rsidR="00341388" w:rsidRDefault="00963038" w:rsidP="004308FE">
      <w:pPr>
        <w:pStyle w:val="ListParagraph"/>
        <w:numPr>
          <w:ilvl w:val="1"/>
          <w:numId w:val="1"/>
        </w:numPr>
        <w:spacing w:after="0" w:line="240" w:lineRule="auto"/>
        <w:ind w:left="720" w:hanging="720"/>
        <w:jc w:val="both"/>
      </w:pPr>
      <w:r>
        <w:rPr>
          <w:szCs w:val="24"/>
        </w:rPr>
        <w:lastRenderedPageBreak/>
        <w:t>Where</w:t>
      </w:r>
      <w:r w:rsidR="00C14CB2" w:rsidRPr="00B7001B">
        <w:rPr>
          <w:szCs w:val="24"/>
        </w:rPr>
        <w:t xml:space="preserve"> the </w:t>
      </w:r>
      <w:r w:rsidR="00686150">
        <w:rPr>
          <w:szCs w:val="24"/>
        </w:rPr>
        <w:t>Contractor</w:t>
      </w:r>
      <w:r w:rsidR="00C14CB2" w:rsidRPr="00B7001B">
        <w:rPr>
          <w:szCs w:val="24"/>
        </w:rPr>
        <w:t xml:space="preserve"> is found to be </w:t>
      </w:r>
      <w:r w:rsidR="00DA5F62" w:rsidRPr="00B7001B">
        <w:rPr>
          <w:szCs w:val="24"/>
        </w:rPr>
        <w:t xml:space="preserve">consistently </w:t>
      </w:r>
      <w:r w:rsidR="00C14CB2" w:rsidRPr="00B7001B">
        <w:rPr>
          <w:szCs w:val="24"/>
        </w:rPr>
        <w:t>not m</w:t>
      </w:r>
      <w:r w:rsidR="00B7001B" w:rsidRPr="00B7001B">
        <w:rPr>
          <w:szCs w:val="24"/>
        </w:rPr>
        <w:t>eeting KPI</w:t>
      </w:r>
      <w:r>
        <w:rPr>
          <w:szCs w:val="24"/>
        </w:rPr>
        <w:t xml:space="preserve"> targets</w:t>
      </w:r>
      <w:r w:rsidR="00B7001B" w:rsidRPr="00B7001B">
        <w:rPr>
          <w:szCs w:val="24"/>
        </w:rPr>
        <w:t xml:space="preserve"> then </w:t>
      </w:r>
      <w:r w:rsidR="00FF20F3" w:rsidRPr="00B7001B">
        <w:rPr>
          <w:szCs w:val="24"/>
        </w:rPr>
        <w:t xml:space="preserve">TRP will take appropriate </w:t>
      </w:r>
      <w:r>
        <w:rPr>
          <w:szCs w:val="24"/>
        </w:rPr>
        <w:t xml:space="preserve">and proportional </w:t>
      </w:r>
      <w:r w:rsidR="00FF20F3" w:rsidRPr="00B7001B">
        <w:rPr>
          <w:szCs w:val="24"/>
        </w:rPr>
        <w:t xml:space="preserve">action, which </w:t>
      </w:r>
      <w:r>
        <w:rPr>
          <w:szCs w:val="24"/>
        </w:rPr>
        <w:t>shall</w:t>
      </w:r>
      <w:r w:rsidR="00FF20F3" w:rsidRPr="00B7001B">
        <w:rPr>
          <w:szCs w:val="24"/>
        </w:rPr>
        <w:t xml:space="preserve"> include withholding payments</w:t>
      </w:r>
      <w:r>
        <w:rPr>
          <w:szCs w:val="24"/>
        </w:rPr>
        <w:t xml:space="preserve"> made under this Contract</w:t>
      </w:r>
      <w:r w:rsidR="00B51531">
        <w:rPr>
          <w:szCs w:val="24"/>
        </w:rPr>
        <w:t>.</w:t>
      </w:r>
    </w:p>
    <w:p w:rsidR="004332C1" w:rsidRDefault="004332C1">
      <w:pPr>
        <w:rPr>
          <w:szCs w:val="24"/>
        </w:rPr>
      </w:pPr>
      <w:r>
        <w:rPr>
          <w:szCs w:val="24"/>
        </w:rPr>
        <w:br w:type="page"/>
      </w:r>
    </w:p>
    <w:p w:rsidR="00F457E0" w:rsidRPr="008C5853" w:rsidRDefault="008C5853" w:rsidP="000E3DDE">
      <w:pPr>
        <w:pStyle w:val="Heading1"/>
      </w:pPr>
      <w:bookmarkStart w:id="34" w:name="_Ref478983481"/>
      <w:bookmarkStart w:id="35" w:name="_Toc479002970"/>
      <w:r>
        <w:lastRenderedPageBreak/>
        <w:t xml:space="preserve">APPENDIX </w:t>
      </w:r>
      <w:proofErr w:type="gramStart"/>
      <w:r>
        <w:t>A</w:t>
      </w:r>
      <w:bookmarkEnd w:id="34"/>
      <w:proofErr w:type="gramEnd"/>
      <w:r>
        <w:t xml:space="preserve"> - </w:t>
      </w:r>
      <w:r w:rsidRPr="008C5853">
        <w:t>APPRENTICESHIP SCHEME CO-ORDINATOR ROLE RESPONSIBILITIES</w:t>
      </w:r>
      <w:bookmarkEnd w:id="35"/>
    </w:p>
    <w:p w:rsidR="00420EF2" w:rsidRPr="00C47100" w:rsidRDefault="00420EF2" w:rsidP="000E3DDE">
      <w:pPr>
        <w:spacing w:after="0" w:line="240" w:lineRule="auto"/>
        <w:jc w:val="both"/>
        <w:rPr>
          <w:b/>
        </w:rPr>
      </w:pPr>
    </w:p>
    <w:p w:rsidR="009F4355" w:rsidRPr="00420EF2" w:rsidRDefault="009F4355" w:rsidP="000E3DDE">
      <w:pPr>
        <w:spacing w:after="0" w:line="240" w:lineRule="auto"/>
        <w:jc w:val="both"/>
        <w:rPr>
          <w:b/>
          <w:szCs w:val="24"/>
          <w:u w:val="single"/>
        </w:rPr>
      </w:pPr>
      <w:r w:rsidRPr="00420EF2">
        <w:rPr>
          <w:b/>
          <w:szCs w:val="24"/>
          <w:u w:val="single"/>
        </w:rPr>
        <w:t>Overview</w:t>
      </w:r>
    </w:p>
    <w:p w:rsidR="00964E30" w:rsidRPr="009F4355" w:rsidRDefault="00964E30" w:rsidP="000E3DDE">
      <w:pPr>
        <w:spacing w:after="0" w:line="240" w:lineRule="auto"/>
        <w:jc w:val="both"/>
        <w:rPr>
          <w:b/>
          <w:szCs w:val="24"/>
        </w:rPr>
      </w:pPr>
    </w:p>
    <w:p w:rsidR="009F4355" w:rsidRDefault="009F4355" w:rsidP="000E3DDE">
      <w:pPr>
        <w:spacing w:after="0" w:line="240" w:lineRule="auto"/>
        <w:jc w:val="both"/>
        <w:rPr>
          <w:szCs w:val="24"/>
        </w:rPr>
      </w:pPr>
      <w:r w:rsidRPr="009F4355">
        <w:rPr>
          <w:szCs w:val="24"/>
        </w:rPr>
        <w:t xml:space="preserve">The </w:t>
      </w:r>
      <w:r w:rsidR="00686150">
        <w:rPr>
          <w:szCs w:val="24"/>
        </w:rPr>
        <w:t>Contractor</w:t>
      </w:r>
      <w:r w:rsidR="00686150" w:rsidRPr="009F4355">
        <w:rPr>
          <w:szCs w:val="24"/>
        </w:rPr>
        <w:t xml:space="preserve"> </w:t>
      </w:r>
      <w:r w:rsidRPr="009F4355">
        <w:rPr>
          <w:szCs w:val="24"/>
        </w:rPr>
        <w:t xml:space="preserve">will allocate a member of staff to oversee the running of the </w:t>
      </w:r>
      <w:r w:rsidR="004E0E29">
        <w:rPr>
          <w:szCs w:val="24"/>
        </w:rPr>
        <w:t>Scheme</w:t>
      </w:r>
      <w:r w:rsidRPr="009F4355">
        <w:rPr>
          <w:szCs w:val="24"/>
        </w:rPr>
        <w:t xml:space="preserve">.  This staff member will act as the first point of contact for TRP in all matters relating to the </w:t>
      </w:r>
      <w:r w:rsidR="004E0E29">
        <w:rPr>
          <w:szCs w:val="24"/>
        </w:rPr>
        <w:t>S</w:t>
      </w:r>
      <w:r w:rsidRPr="009F4355">
        <w:rPr>
          <w:szCs w:val="24"/>
        </w:rPr>
        <w:t>cheme, and will also be the first poi</w:t>
      </w:r>
      <w:r w:rsidR="00420EF2">
        <w:rPr>
          <w:szCs w:val="24"/>
        </w:rPr>
        <w:t>nt of contact for apprentices.</w:t>
      </w:r>
    </w:p>
    <w:p w:rsidR="00420EF2" w:rsidRPr="009F4355" w:rsidRDefault="00420EF2" w:rsidP="000E3DDE">
      <w:pPr>
        <w:spacing w:after="0" w:line="240" w:lineRule="auto"/>
        <w:jc w:val="both"/>
        <w:rPr>
          <w:i/>
          <w:szCs w:val="24"/>
        </w:rPr>
      </w:pPr>
    </w:p>
    <w:p w:rsidR="009F4355" w:rsidRPr="009F4355" w:rsidRDefault="009F4355" w:rsidP="000E3DDE">
      <w:pPr>
        <w:spacing w:after="0" w:line="240" w:lineRule="auto"/>
        <w:jc w:val="both"/>
        <w:rPr>
          <w:szCs w:val="24"/>
        </w:rPr>
      </w:pPr>
      <w:r w:rsidRPr="009F4355">
        <w:rPr>
          <w:szCs w:val="24"/>
        </w:rPr>
        <w:t xml:space="preserve">This role is critical to the success of the </w:t>
      </w:r>
      <w:r w:rsidR="004E0E29">
        <w:rPr>
          <w:szCs w:val="24"/>
        </w:rPr>
        <w:t>Scheme</w:t>
      </w:r>
      <w:r w:rsidRPr="009F4355">
        <w:rPr>
          <w:szCs w:val="24"/>
        </w:rPr>
        <w:t xml:space="preserve">, both for TRP and towards maximising the benefit of the </w:t>
      </w:r>
      <w:r w:rsidR="004E0E29">
        <w:rPr>
          <w:szCs w:val="24"/>
        </w:rPr>
        <w:t>Scheme</w:t>
      </w:r>
      <w:r w:rsidRPr="009F4355">
        <w:rPr>
          <w:szCs w:val="24"/>
        </w:rPr>
        <w:t xml:space="preserve"> to the apprentices themselves</w:t>
      </w:r>
      <w:r w:rsidR="007618FC" w:rsidRPr="009F4355">
        <w:rPr>
          <w:szCs w:val="24"/>
        </w:rPr>
        <w:t>.</w:t>
      </w:r>
      <w:r w:rsidR="007618FC">
        <w:rPr>
          <w:szCs w:val="24"/>
        </w:rPr>
        <w:t xml:space="preserve">  P</w:t>
      </w:r>
      <w:r w:rsidR="00DD0B92">
        <w:rPr>
          <w:szCs w:val="24"/>
        </w:rPr>
        <w:t>revious experience has found that the responsibilities described here are best met through a single staff member</w:t>
      </w:r>
      <w:r w:rsidR="007618FC">
        <w:rPr>
          <w:szCs w:val="24"/>
        </w:rPr>
        <w:t>.  T</w:t>
      </w:r>
      <w:r w:rsidR="00DD0B92">
        <w:rPr>
          <w:szCs w:val="24"/>
        </w:rPr>
        <w:t xml:space="preserve">he </w:t>
      </w:r>
      <w:r w:rsidR="00686150">
        <w:rPr>
          <w:szCs w:val="24"/>
        </w:rPr>
        <w:t>Contractor</w:t>
      </w:r>
      <w:r w:rsidR="00DD0B92">
        <w:rPr>
          <w:szCs w:val="24"/>
        </w:rPr>
        <w:t xml:space="preserve"> can allocate responsibilities amongst staff members if preferred, provided that TRP only has one point of contact to deal with on all matters relating to the </w:t>
      </w:r>
      <w:r w:rsidR="004E0E29">
        <w:rPr>
          <w:szCs w:val="24"/>
        </w:rPr>
        <w:t>Scheme</w:t>
      </w:r>
      <w:r w:rsidR="00DD0B92">
        <w:rPr>
          <w:szCs w:val="24"/>
        </w:rPr>
        <w:t xml:space="preserve">. </w:t>
      </w:r>
    </w:p>
    <w:p w:rsidR="009F4355" w:rsidRPr="009F4355" w:rsidRDefault="009F4355" w:rsidP="000E3DDE">
      <w:pPr>
        <w:spacing w:after="0" w:line="240" w:lineRule="auto"/>
        <w:jc w:val="both"/>
        <w:rPr>
          <w:i/>
          <w:szCs w:val="24"/>
        </w:rPr>
      </w:pPr>
    </w:p>
    <w:p w:rsidR="009F4355" w:rsidRPr="00420EF2" w:rsidRDefault="009F4355" w:rsidP="000E3DDE">
      <w:pPr>
        <w:spacing w:after="0" w:line="240" w:lineRule="auto"/>
        <w:jc w:val="both"/>
        <w:rPr>
          <w:b/>
          <w:szCs w:val="24"/>
          <w:u w:val="single"/>
        </w:rPr>
      </w:pPr>
      <w:r w:rsidRPr="00420EF2">
        <w:rPr>
          <w:b/>
          <w:szCs w:val="24"/>
          <w:u w:val="single"/>
        </w:rPr>
        <w:t xml:space="preserve">Responsibilities </w:t>
      </w:r>
    </w:p>
    <w:p w:rsidR="004332C1" w:rsidRPr="00420EF2" w:rsidRDefault="004332C1" w:rsidP="000E3DDE">
      <w:pPr>
        <w:spacing w:after="0" w:line="240" w:lineRule="auto"/>
        <w:jc w:val="both"/>
        <w:rPr>
          <w:i/>
          <w:szCs w:val="24"/>
        </w:rPr>
      </w:pPr>
    </w:p>
    <w:p w:rsidR="009F4355" w:rsidRDefault="009F4355" w:rsidP="00420EF2">
      <w:pPr>
        <w:spacing w:after="0" w:line="240" w:lineRule="auto"/>
        <w:jc w:val="both"/>
        <w:rPr>
          <w:b/>
          <w:szCs w:val="24"/>
        </w:rPr>
      </w:pPr>
      <w:r w:rsidRPr="009F4355">
        <w:rPr>
          <w:b/>
          <w:szCs w:val="24"/>
        </w:rPr>
        <w:t>Scheme Management/Administration</w:t>
      </w:r>
    </w:p>
    <w:p w:rsidR="004332C1" w:rsidRPr="00420EF2" w:rsidRDefault="004332C1" w:rsidP="00420EF2">
      <w:pPr>
        <w:spacing w:after="0" w:line="240" w:lineRule="auto"/>
        <w:jc w:val="both"/>
        <w:rPr>
          <w:i/>
          <w:szCs w:val="24"/>
        </w:rPr>
      </w:pPr>
    </w:p>
    <w:p w:rsidR="009F4355" w:rsidRPr="009F4355" w:rsidRDefault="006C02FF" w:rsidP="004308FE">
      <w:pPr>
        <w:pStyle w:val="ListParagraph"/>
        <w:numPr>
          <w:ilvl w:val="0"/>
          <w:numId w:val="12"/>
        </w:numPr>
        <w:spacing w:after="120" w:line="240" w:lineRule="auto"/>
        <w:ind w:left="567" w:hanging="567"/>
        <w:contextualSpacing w:val="0"/>
        <w:jc w:val="both"/>
        <w:rPr>
          <w:szCs w:val="24"/>
        </w:rPr>
      </w:pPr>
      <w:r>
        <w:rPr>
          <w:szCs w:val="24"/>
        </w:rPr>
        <w:t>A</w:t>
      </w:r>
      <w:r w:rsidR="009F4355" w:rsidRPr="009F4355">
        <w:rPr>
          <w:szCs w:val="24"/>
        </w:rPr>
        <w:t>ss</w:t>
      </w:r>
      <w:r w:rsidR="00B7001B">
        <w:rPr>
          <w:szCs w:val="24"/>
        </w:rPr>
        <w:t xml:space="preserve">ist TRP’s </w:t>
      </w:r>
      <w:r w:rsidR="00FA1FC4">
        <w:rPr>
          <w:szCs w:val="24"/>
        </w:rPr>
        <w:t>Contract Manager</w:t>
      </w:r>
      <w:r w:rsidR="009F4355" w:rsidRPr="009F4355">
        <w:rPr>
          <w:szCs w:val="24"/>
        </w:rPr>
        <w:t xml:space="preserve"> where reasonably required in the general running of the </w:t>
      </w:r>
      <w:r w:rsidR="004E0E29">
        <w:rPr>
          <w:szCs w:val="24"/>
        </w:rPr>
        <w:t>Scheme</w:t>
      </w:r>
      <w:r w:rsidR="00B51531">
        <w:rPr>
          <w:szCs w:val="24"/>
        </w:rPr>
        <w:t>.</w:t>
      </w:r>
    </w:p>
    <w:p w:rsidR="009F4355" w:rsidRPr="009F4355" w:rsidRDefault="006C02FF" w:rsidP="004308FE">
      <w:pPr>
        <w:pStyle w:val="ListParagraph"/>
        <w:numPr>
          <w:ilvl w:val="0"/>
          <w:numId w:val="12"/>
        </w:numPr>
        <w:spacing w:after="120" w:line="240" w:lineRule="auto"/>
        <w:ind w:left="567" w:hanging="567"/>
        <w:contextualSpacing w:val="0"/>
        <w:jc w:val="both"/>
        <w:rPr>
          <w:szCs w:val="24"/>
        </w:rPr>
      </w:pPr>
      <w:r>
        <w:rPr>
          <w:szCs w:val="24"/>
        </w:rPr>
        <w:t>B</w:t>
      </w:r>
      <w:r w:rsidR="00C83ECF">
        <w:rPr>
          <w:szCs w:val="24"/>
        </w:rPr>
        <w:t>e accountable for</w:t>
      </w:r>
      <w:r w:rsidR="009F4355" w:rsidRPr="009F4355">
        <w:rPr>
          <w:szCs w:val="24"/>
        </w:rPr>
        <w:t xml:space="preserve"> all </w:t>
      </w:r>
      <w:r w:rsidR="004E0E29">
        <w:rPr>
          <w:szCs w:val="24"/>
        </w:rPr>
        <w:t>Scheme</w:t>
      </w:r>
      <w:r w:rsidR="009F4355" w:rsidRPr="009F4355">
        <w:rPr>
          <w:szCs w:val="24"/>
        </w:rPr>
        <w:t xml:space="preserve"> administration and financial management relating to the academic element of the </w:t>
      </w:r>
      <w:r w:rsidR="004E0E29">
        <w:rPr>
          <w:szCs w:val="24"/>
        </w:rPr>
        <w:t>Scheme</w:t>
      </w:r>
      <w:r w:rsidR="00B51531">
        <w:rPr>
          <w:szCs w:val="24"/>
        </w:rPr>
        <w:t>.</w:t>
      </w:r>
    </w:p>
    <w:p w:rsidR="009F4355" w:rsidRPr="009F4355" w:rsidRDefault="009F4355" w:rsidP="004308FE">
      <w:pPr>
        <w:pStyle w:val="ListParagraph"/>
        <w:numPr>
          <w:ilvl w:val="0"/>
          <w:numId w:val="12"/>
        </w:numPr>
        <w:spacing w:after="120" w:line="240" w:lineRule="auto"/>
        <w:ind w:left="567" w:hanging="567"/>
        <w:contextualSpacing w:val="0"/>
        <w:jc w:val="both"/>
        <w:rPr>
          <w:szCs w:val="24"/>
        </w:rPr>
      </w:pPr>
      <w:r w:rsidRPr="009F4355">
        <w:rPr>
          <w:szCs w:val="24"/>
        </w:rPr>
        <w:t xml:space="preserve">Responsible for co-ordinating the teaching processes included in the </w:t>
      </w:r>
      <w:r w:rsidR="004E0E29">
        <w:rPr>
          <w:szCs w:val="24"/>
        </w:rPr>
        <w:t>Scheme</w:t>
      </w:r>
      <w:r w:rsidRPr="009F4355">
        <w:rPr>
          <w:szCs w:val="24"/>
        </w:rPr>
        <w:t>.</w:t>
      </w:r>
    </w:p>
    <w:p w:rsidR="009F4355" w:rsidRPr="009F4355" w:rsidRDefault="006C02FF" w:rsidP="004308FE">
      <w:pPr>
        <w:pStyle w:val="ListParagraph"/>
        <w:numPr>
          <w:ilvl w:val="0"/>
          <w:numId w:val="12"/>
        </w:numPr>
        <w:spacing w:after="0" w:line="240" w:lineRule="auto"/>
        <w:ind w:left="567" w:hanging="567"/>
        <w:jc w:val="both"/>
        <w:rPr>
          <w:rStyle w:val="Hyperlink"/>
          <w:color w:val="auto"/>
          <w:szCs w:val="24"/>
          <w:u w:val="none"/>
        </w:rPr>
      </w:pPr>
      <w:r>
        <w:rPr>
          <w:szCs w:val="24"/>
        </w:rPr>
        <w:t>M</w:t>
      </w:r>
      <w:r w:rsidR="009F4355" w:rsidRPr="009F4355">
        <w:rPr>
          <w:szCs w:val="24"/>
        </w:rPr>
        <w:t xml:space="preserve">anage the process of remuneration in accordance with the Government rules for training providers, see </w:t>
      </w:r>
      <w:hyperlink r:id="rId9" w:history="1">
        <w:r w:rsidR="009F4355" w:rsidRPr="009F4355">
          <w:rPr>
            <w:rStyle w:val="Hyperlink"/>
            <w:szCs w:val="24"/>
            <w:u w:val="none"/>
          </w:rPr>
          <w:t>Government paper here</w:t>
        </w:r>
      </w:hyperlink>
      <w:r w:rsidR="009F4355" w:rsidRPr="009F4355">
        <w:rPr>
          <w:rStyle w:val="Hyperlink"/>
          <w:szCs w:val="24"/>
          <w:u w:val="none"/>
        </w:rPr>
        <w:t>.</w:t>
      </w:r>
    </w:p>
    <w:p w:rsidR="009F4355" w:rsidRPr="009F4355" w:rsidRDefault="009F4355" w:rsidP="00420EF2">
      <w:pPr>
        <w:pStyle w:val="ListParagraph"/>
        <w:spacing w:after="0" w:line="240" w:lineRule="auto"/>
        <w:ind w:left="0"/>
        <w:jc w:val="both"/>
        <w:rPr>
          <w:rStyle w:val="Hyperlink"/>
          <w:color w:val="auto"/>
          <w:szCs w:val="24"/>
          <w:u w:val="none"/>
        </w:rPr>
      </w:pPr>
    </w:p>
    <w:p w:rsidR="009F4355" w:rsidRDefault="009F4355" w:rsidP="00420EF2">
      <w:pPr>
        <w:spacing w:after="0" w:line="240" w:lineRule="auto"/>
        <w:jc w:val="both"/>
        <w:rPr>
          <w:rStyle w:val="Hyperlink"/>
          <w:b/>
          <w:color w:val="auto"/>
          <w:szCs w:val="24"/>
          <w:u w:val="none"/>
        </w:rPr>
      </w:pPr>
      <w:r w:rsidRPr="009F4355">
        <w:rPr>
          <w:rStyle w:val="Hyperlink"/>
          <w:b/>
          <w:color w:val="auto"/>
          <w:szCs w:val="24"/>
          <w:u w:val="none"/>
        </w:rPr>
        <w:t>Teaching and</w:t>
      </w:r>
      <w:r>
        <w:rPr>
          <w:rStyle w:val="Hyperlink"/>
          <w:b/>
          <w:color w:val="auto"/>
          <w:szCs w:val="24"/>
          <w:u w:val="none"/>
        </w:rPr>
        <w:t xml:space="preserve"> Learning S</w:t>
      </w:r>
      <w:r w:rsidRPr="009F4355">
        <w:rPr>
          <w:rStyle w:val="Hyperlink"/>
          <w:b/>
          <w:color w:val="auto"/>
          <w:szCs w:val="24"/>
          <w:u w:val="none"/>
        </w:rPr>
        <w:t>upport</w:t>
      </w:r>
    </w:p>
    <w:p w:rsidR="00964E30" w:rsidRPr="00420EF2" w:rsidRDefault="00964E30" w:rsidP="00420EF2">
      <w:pPr>
        <w:pStyle w:val="ListParagraph"/>
        <w:spacing w:after="0" w:line="240" w:lineRule="auto"/>
        <w:ind w:left="0"/>
        <w:jc w:val="both"/>
        <w:rPr>
          <w:rStyle w:val="Hyperlink"/>
          <w:color w:val="auto"/>
          <w:szCs w:val="24"/>
          <w:u w:val="none"/>
        </w:rPr>
      </w:pPr>
    </w:p>
    <w:p w:rsidR="009F4355" w:rsidRPr="009F4355" w:rsidRDefault="004E0E29" w:rsidP="004308FE">
      <w:pPr>
        <w:pStyle w:val="ListParagraph"/>
        <w:numPr>
          <w:ilvl w:val="0"/>
          <w:numId w:val="13"/>
        </w:numPr>
        <w:spacing w:after="120" w:line="240" w:lineRule="auto"/>
        <w:ind w:left="567" w:hanging="567"/>
        <w:contextualSpacing w:val="0"/>
        <w:jc w:val="both"/>
        <w:rPr>
          <w:rStyle w:val="Hyperlink"/>
          <w:color w:val="auto"/>
          <w:szCs w:val="24"/>
          <w:u w:val="none"/>
        </w:rPr>
      </w:pPr>
      <w:r>
        <w:rPr>
          <w:szCs w:val="24"/>
        </w:rPr>
        <w:t xml:space="preserve">Assist the </w:t>
      </w:r>
      <w:r w:rsidR="00FA1FC4">
        <w:rPr>
          <w:szCs w:val="24"/>
        </w:rPr>
        <w:t>Contract Manager</w:t>
      </w:r>
      <w:r>
        <w:rPr>
          <w:szCs w:val="24"/>
        </w:rPr>
        <w:t xml:space="preserve"> in running </w:t>
      </w:r>
      <w:r w:rsidR="009F4355" w:rsidRPr="00964E30">
        <w:rPr>
          <w:szCs w:val="24"/>
        </w:rPr>
        <w:t>the calendar of activities and training schedule for the apprentices, coordinating with LMCs as necessary</w:t>
      </w:r>
      <w:r w:rsidR="007618FC" w:rsidRPr="00964E30">
        <w:rPr>
          <w:szCs w:val="24"/>
        </w:rPr>
        <w:t>.</w:t>
      </w:r>
      <w:r w:rsidR="007618FC">
        <w:rPr>
          <w:szCs w:val="24"/>
        </w:rPr>
        <w:t xml:space="preserve">  </w:t>
      </w:r>
      <w:r w:rsidR="007618FC" w:rsidRPr="00964E30">
        <w:rPr>
          <w:szCs w:val="24"/>
        </w:rPr>
        <w:t>T</w:t>
      </w:r>
      <w:r w:rsidR="009F4355" w:rsidRPr="00964E30">
        <w:rPr>
          <w:szCs w:val="24"/>
        </w:rPr>
        <w:t>his will cover day release, TRP</w:t>
      </w:r>
      <w:r w:rsidR="009F4355" w:rsidRPr="009F4355">
        <w:rPr>
          <w:rStyle w:val="Hyperlink"/>
          <w:color w:val="000000" w:themeColor="text1"/>
          <w:szCs w:val="24"/>
          <w:u w:val="none"/>
        </w:rPr>
        <w:t xml:space="preserve"> training and any ‘extras’ provided by TRP (including RHS exams).</w:t>
      </w:r>
    </w:p>
    <w:p w:rsidR="009F4355" w:rsidRPr="00964E30" w:rsidRDefault="006C02FF" w:rsidP="004308FE">
      <w:pPr>
        <w:pStyle w:val="ListParagraph"/>
        <w:numPr>
          <w:ilvl w:val="0"/>
          <w:numId w:val="13"/>
        </w:numPr>
        <w:spacing w:after="120" w:line="240" w:lineRule="auto"/>
        <w:ind w:left="567" w:hanging="567"/>
        <w:contextualSpacing w:val="0"/>
        <w:jc w:val="both"/>
      </w:pPr>
      <w:r>
        <w:t>A</w:t>
      </w:r>
      <w:r w:rsidR="009F4355" w:rsidRPr="00964E30">
        <w:t>rrange all examinations, assessments and the production and distribution of official awards a</w:t>
      </w:r>
      <w:r>
        <w:t>nd certificates/qualifications.</w:t>
      </w:r>
    </w:p>
    <w:p w:rsidR="009F4355" w:rsidRPr="00964E30" w:rsidRDefault="009F4355" w:rsidP="004308FE">
      <w:pPr>
        <w:pStyle w:val="ListParagraph"/>
        <w:numPr>
          <w:ilvl w:val="0"/>
          <w:numId w:val="13"/>
        </w:numPr>
        <w:spacing w:after="120" w:line="240" w:lineRule="auto"/>
        <w:ind w:left="567" w:hanging="567"/>
        <w:contextualSpacing w:val="0"/>
        <w:jc w:val="both"/>
      </w:pPr>
      <w:r w:rsidRPr="00964E30">
        <w:t xml:space="preserve">Provide a mentoring/guidance role for the apprentices, remain in contact with them on a regular basis as the </w:t>
      </w:r>
      <w:r w:rsidR="004E0E29">
        <w:t>Scheme</w:t>
      </w:r>
      <w:r w:rsidRPr="00964E30">
        <w:t xml:space="preserve"> requires and be available to answer apprentice’s enquirie</w:t>
      </w:r>
      <w:r w:rsidR="006C02FF">
        <w:t>s during normal working hours.</w:t>
      </w:r>
    </w:p>
    <w:p w:rsidR="009F4355" w:rsidRDefault="008C00D9" w:rsidP="004308FE">
      <w:pPr>
        <w:pStyle w:val="ListParagraph"/>
        <w:numPr>
          <w:ilvl w:val="0"/>
          <w:numId w:val="13"/>
        </w:numPr>
        <w:spacing w:after="120" w:line="240" w:lineRule="auto"/>
        <w:ind w:left="567" w:hanging="567"/>
        <w:contextualSpacing w:val="0"/>
        <w:jc w:val="both"/>
      </w:pPr>
      <w:r>
        <w:t>During term time hold as a minimum monthly</w:t>
      </w:r>
      <w:r w:rsidR="009F4355" w:rsidRPr="00964E30">
        <w:t xml:space="preserve"> </w:t>
      </w:r>
      <w:r w:rsidR="006C02FF">
        <w:t>one-to-ones</w:t>
      </w:r>
      <w:r w:rsidR="009F4355" w:rsidRPr="00964E30">
        <w:t xml:space="preserve"> with each apprentice to monitor their </w:t>
      </w:r>
      <w:r>
        <w:t xml:space="preserve">educational </w:t>
      </w:r>
      <w:r w:rsidR="009F4355" w:rsidRPr="00964E30">
        <w:t>progress.</w:t>
      </w:r>
    </w:p>
    <w:p w:rsidR="004308FE" w:rsidRPr="00964E30" w:rsidRDefault="004308FE" w:rsidP="004308FE">
      <w:pPr>
        <w:pStyle w:val="ListParagraph"/>
        <w:numPr>
          <w:ilvl w:val="0"/>
          <w:numId w:val="13"/>
        </w:numPr>
        <w:spacing w:after="120" w:line="240" w:lineRule="auto"/>
        <w:ind w:left="567" w:hanging="567"/>
        <w:contextualSpacing w:val="0"/>
        <w:jc w:val="both"/>
      </w:pPr>
      <w:r>
        <w:t>Hold twice termly mentoring sessions with each apprentice</w:t>
      </w:r>
      <w:r w:rsidR="006C02FF">
        <w:t>.</w:t>
      </w:r>
    </w:p>
    <w:p w:rsidR="009F4355" w:rsidRPr="00964E30" w:rsidRDefault="009F4355" w:rsidP="004308FE">
      <w:pPr>
        <w:pStyle w:val="ListParagraph"/>
        <w:numPr>
          <w:ilvl w:val="0"/>
          <w:numId w:val="13"/>
        </w:numPr>
        <w:spacing w:after="120" w:line="240" w:lineRule="auto"/>
        <w:ind w:left="567" w:hanging="567"/>
        <w:contextualSpacing w:val="0"/>
        <w:jc w:val="both"/>
        <w:rPr>
          <w:szCs w:val="24"/>
        </w:rPr>
      </w:pPr>
      <w:r w:rsidRPr="00964E30">
        <w:rPr>
          <w:szCs w:val="24"/>
        </w:rPr>
        <w:t>Write and implement individual training plans for each apprentice.</w:t>
      </w:r>
    </w:p>
    <w:p w:rsidR="009F4355" w:rsidRPr="00964E30" w:rsidRDefault="006C02FF" w:rsidP="004308FE">
      <w:pPr>
        <w:pStyle w:val="ListParagraph"/>
        <w:numPr>
          <w:ilvl w:val="0"/>
          <w:numId w:val="13"/>
        </w:numPr>
        <w:spacing w:after="120" w:line="240" w:lineRule="auto"/>
        <w:ind w:left="567" w:hanging="567"/>
        <w:contextualSpacing w:val="0"/>
        <w:jc w:val="both"/>
      </w:pPr>
      <w:r>
        <w:t>P</w:t>
      </w:r>
      <w:r w:rsidR="009F4355" w:rsidRPr="00964E30">
        <w:t>rovide a plan and additional support for apprentices with special education needs for as long as is necessary.</w:t>
      </w:r>
    </w:p>
    <w:p w:rsidR="009F4355" w:rsidRPr="009F4355" w:rsidRDefault="009F4355" w:rsidP="004308FE">
      <w:pPr>
        <w:pStyle w:val="ListParagraph"/>
        <w:numPr>
          <w:ilvl w:val="0"/>
          <w:numId w:val="13"/>
        </w:numPr>
        <w:spacing w:after="120" w:line="240" w:lineRule="auto"/>
        <w:ind w:left="567" w:hanging="567"/>
        <w:contextualSpacing w:val="0"/>
        <w:jc w:val="both"/>
        <w:rPr>
          <w:rStyle w:val="Hyperlink"/>
          <w:color w:val="auto"/>
          <w:szCs w:val="24"/>
          <w:u w:val="none"/>
        </w:rPr>
      </w:pPr>
      <w:r w:rsidRPr="00964E30">
        <w:t>Assist with gathering portfolio information from students and monitor</w:t>
      </w:r>
      <w:r w:rsidRPr="009F4355">
        <w:rPr>
          <w:rStyle w:val="Hyperlink"/>
          <w:color w:val="000000" w:themeColor="text1"/>
          <w:szCs w:val="24"/>
          <w:u w:val="none"/>
        </w:rPr>
        <w:t xml:space="preserve"> readiness for formal assessments.</w:t>
      </w:r>
    </w:p>
    <w:p w:rsidR="009F4355" w:rsidRPr="00964E30" w:rsidRDefault="009F4355" w:rsidP="004308FE">
      <w:pPr>
        <w:pStyle w:val="ListParagraph"/>
        <w:numPr>
          <w:ilvl w:val="0"/>
          <w:numId w:val="13"/>
        </w:numPr>
        <w:tabs>
          <w:tab w:val="left" w:pos="851"/>
        </w:tabs>
        <w:spacing w:after="120" w:line="240" w:lineRule="auto"/>
        <w:ind w:left="567" w:hanging="567"/>
        <w:contextualSpacing w:val="0"/>
        <w:jc w:val="both"/>
      </w:pPr>
      <w:r w:rsidRPr="00964E30">
        <w:lastRenderedPageBreak/>
        <w:t>Liais</w:t>
      </w:r>
      <w:r w:rsidR="006C02FF">
        <w:t>e</w:t>
      </w:r>
      <w:r w:rsidRPr="00964E30">
        <w:t xml:space="preserve"> with parents/guardians of apprentices where necessary.</w:t>
      </w:r>
    </w:p>
    <w:p w:rsidR="009F4355" w:rsidRPr="00964E30" w:rsidRDefault="006C02FF" w:rsidP="004308FE">
      <w:pPr>
        <w:pStyle w:val="ListParagraph"/>
        <w:numPr>
          <w:ilvl w:val="0"/>
          <w:numId w:val="13"/>
        </w:numPr>
        <w:tabs>
          <w:tab w:val="left" w:pos="851"/>
        </w:tabs>
        <w:spacing w:after="120" w:line="240" w:lineRule="auto"/>
        <w:ind w:left="567" w:hanging="567"/>
        <w:contextualSpacing w:val="0"/>
        <w:jc w:val="both"/>
      </w:pPr>
      <w:r>
        <w:t>P</w:t>
      </w:r>
      <w:r w:rsidR="009F4355" w:rsidRPr="00964E30">
        <w:t>rovide careers advice to apprentices upon completion of the course.</w:t>
      </w:r>
    </w:p>
    <w:p w:rsidR="009F4355" w:rsidRPr="00964E30" w:rsidRDefault="006C02FF" w:rsidP="004308FE">
      <w:pPr>
        <w:pStyle w:val="ListParagraph"/>
        <w:numPr>
          <w:ilvl w:val="0"/>
          <w:numId w:val="13"/>
        </w:numPr>
        <w:spacing w:after="120" w:line="240" w:lineRule="auto"/>
        <w:ind w:left="567" w:hanging="567"/>
        <w:contextualSpacing w:val="0"/>
        <w:jc w:val="both"/>
      </w:pPr>
      <w:r>
        <w:t>W</w:t>
      </w:r>
      <w:r w:rsidR="009F4355" w:rsidRPr="00964E30">
        <w:t>ork w</w:t>
      </w:r>
      <w:r w:rsidR="00B7001B" w:rsidRPr="00964E30">
        <w:t xml:space="preserve">ith TRP’s </w:t>
      </w:r>
      <w:r w:rsidR="00FA1FC4">
        <w:t>Contract Manager</w:t>
      </w:r>
      <w:r w:rsidR="009F4355" w:rsidRPr="00964E30">
        <w:t xml:space="preserve"> on dealing with failing and under-performing apprentices.</w:t>
      </w:r>
    </w:p>
    <w:p w:rsidR="009F4355" w:rsidRPr="009F4355" w:rsidRDefault="009F4355" w:rsidP="004308FE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both"/>
        <w:rPr>
          <w:rStyle w:val="Hyperlink"/>
          <w:color w:val="auto"/>
          <w:szCs w:val="24"/>
          <w:u w:val="none"/>
        </w:rPr>
      </w:pPr>
      <w:r w:rsidRPr="009F4355">
        <w:rPr>
          <w:rStyle w:val="Hyperlink"/>
          <w:color w:val="000000" w:themeColor="text1"/>
          <w:szCs w:val="24"/>
          <w:u w:val="none"/>
        </w:rPr>
        <w:t>Manage any issues (educational or pastoral) arising with apprentices, liaising with TRP and LMCs where necessary to resolve and escalate issues.</w:t>
      </w:r>
    </w:p>
    <w:p w:rsidR="009F4355" w:rsidRPr="009F4355" w:rsidRDefault="009F4355" w:rsidP="00420EF2">
      <w:pPr>
        <w:pStyle w:val="ListParagraph"/>
        <w:spacing w:after="0" w:line="240" w:lineRule="auto"/>
        <w:ind w:left="0"/>
        <w:jc w:val="both"/>
        <w:rPr>
          <w:rStyle w:val="Hyperlink"/>
          <w:b/>
          <w:color w:val="auto"/>
          <w:szCs w:val="24"/>
          <w:u w:val="none"/>
        </w:rPr>
      </w:pPr>
    </w:p>
    <w:p w:rsidR="009F4355" w:rsidRDefault="009F4355" w:rsidP="00420EF2">
      <w:pPr>
        <w:spacing w:after="0" w:line="240" w:lineRule="auto"/>
        <w:jc w:val="both"/>
        <w:rPr>
          <w:rStyle w:val="Hyperlink"/>
          <w:b/>
          <w:color w:val="auto"/>
          <w:szCs w:val="24"/>
          <w:u w:val="none"/>
        </w:rPr>
      </w:pPr>
      <w:r w:rsidRPr="009F4355">
        <w:rPr>
          <w:rStyle w:val="Hyperlink"/>
          <w:b/>
          <w:color w:val="auto"/>
          <w:szCs w:val="24"/>
          <w:u w:val="none"/>
        </w:rPr>
        <w:t>Working with TRP and LMCs</w:t>
      </w:r>
    </w:p>
    <w:p w:rsidR="00964E30" w:rsidRPr="009F4355" w:rsidRDefault="00964E30" w:rsidP="00420EF2">
      <w:pPr>
        <w:spacing w:after="0" w:line="240" w:lineRule="auto"/>
        <w:jc w:val="both"/>
        <w:rPr>
          <w:rStyle w:val="Hyperlink"/>
          <w:b/>
          <w:color w:val="auto"/>
          <w:szCs w:val="24"/>
          <w:u w:val="none"/>
        </w:rPr>
      </w:pPr>
    </w:p>
    <w:p w:rsidR="009F4355" w:rsidRPr="009F4355" w:rsidRDefault="009F4355" w:rsidP="004308FE">
      <w:pPr>
        <w:pStyle w:val="ListParagraph"/>
        <w:numPr>
          <w:ilvl w:val="0"/>
          <w:numId w:val="14"/>
        </w:numPr>
        <w:spacing w:after="120" w:line="240" w:lineRule="auto"/>
        <w:ind w:left="567" w:hanging="567"/>
        <w:contextualSpacing w:val="0"/>
        <w:jc w:val="both"/>
        <w:rPr>
          <w:rStyle w:val="Hyperlink"/>
          <w:color w:val="auto"/>
          <w:szCs w:val="24"/>
          <w:u w:val="none"/>
        </w:rPr>
      </w:pPr>
      <w:r w:rsidRPr="009F4355">
        <w:rPr>
          <w:rStyle w:val="Hyperlink"/>
          <w:color w:val="000000" w:themeColor="text1"/>
          <w:szCs w:val="24"/>
          <w:u w:val="none"/>
        </w:rPr>
        <w:t>Maintain regular</w:t>
      </w:r>
      <w:r w:rsidR="007405DC">
        <w:rPr>
          <w:rStyle w:val="Hyperlink"/>
          <w:color w:val="000000" w:themeColor="text1"/>
          <w:szCs w:val="24"/>
          <w:u w:val="none"/>
        </w:rPr>
        <w:t>, as a minimum monthly</w:t>
      </w:r>
      <w:r w:rsidRPr="009F4355">
        <w:rPr>
          <w:rStyle w:val="Hyperlink"/>
          <w:color w:val="000000" w:themeColor="text1"/>
          <w:szCs w:val="24"/>
          <w:u w:val="none"/>
        </w:rPr>
        <w:t xml:space="preserve"> communication wit</w:t>
      </w:r>
      <w:r w:rsidR="00B7001B">
        <w:rPr>
          <w:rStyle w:val="Hyperlink"/>
          <w:color w:val="000000" w:themeColor="text1"/>
          <w:szCs w:val="24"/>
          <w:u w:val="none"/>
        </w:rPr>
        <w:t xml:space="preserve">h the TRP </w:t>
      </w:r>
      <w:r w:rsidR="00FA1FC4">
        <w:rPr>
          <w:rStyle w:val="Hyperlink"/>
          <w:color w:val="000000" w:themeColor="text1"/>
          <w:szCs w:val="24"/>
          <w:u w:val="none"/>
        </w:rPr>
        <w:t>Contract Manager</w:t>
      </w:r>
      <w:r w:rsidRPr="009F4355">
        <w:rPr>
          <w:rStyle w:val="Hyperlink"/>
          <w:color w:val="000000" w:themeColor="text1"/>
          <w:szCs w:val="24"/>
          <w:u w:val="none"/>
        </w:rPr>
        <w:t>, ensuring any issues are flagged as appropriate.</w:t>
      </w:r>
    </w:p>
    <w:p w:rsidR="009F4355" w:rsidRPr="00964E30" w:rsidRDefault="009F4355" w:rsidP="004308FE">
      <w:pPr>
        <w:pStyle w:val="ListParagraph"/>
        <w:numPr>
          <w:ilvl w:val="0"/>
          <w:numId w:val="14"/>
        </w:numPr>
        <w:spacing w:after="120" w:line="240" w:lineRule="auto"/>
        <w:ind w:left="567" w:hanging="567"/>
        <w:contextualSpacing w:val="0"/>
        <w:jc w:val="both"/>
        <w:rPr>
          <w:rStyle w:val="Hyperlink"/>
          <w:color w:val="000000" w:themeColor="text1"/>
          <w:szCs w:val="24"/>
          <w:u w:val="none"/>
        </w:rPr>
      </w:pPr>
      <w:r w:rsidRPr="009F4355">
        <w:rPr>
          <w:rStyle w:val="Hyperlink"/>
          <w:color w:val="000000" w:themeColor="text1"/>
          <w:szCs w:val="24"/>
          <w:u w:val="none"/>
        </w:rPr>
        <w:t>Attendance at quarterly TRP Apprenticeship Board and other TRP meetings as required.</w:t>
      </w:r>
    </w:p>
    <w:p w:rsidR="009F4355" w:rsidRPr="00964E30" w:rsidRDefault="009F4355" w:rsidP="004308FE">
      <w:pPr>
        <w:pStyle w:val="ListParagraph"/>
        <w:numPr>
          <w:ilvl w:val="0"/>
          <w:numId w:val="14"/>
        </w:numPr>
        <w:spacing w:after="120" w:line="240" w:lineRule="auto"/>
        <w:ind w:left="567" w:hanging="567"/>
        <w:contextualSpacing w:val="0"/>
        <w:jc w:val="both"/>
        <w:rPr>
          <w:rStyle w:val="Hyperlink"/>
          <w:color w:val="000000" w:themeColor="text1"/>
          <w:u w:val="none"/>
        </w:rPr>
      </w:pPr>
      <w:r w:rsidRPr="00964E30">
        <w:rPr>
          <w:rStyle w:val="Hyperlink"/>
          <w:color w:val="000000" w:themeColor="text1"/>
          <w:u w:val="none"/>
        </w:rPr>
        <w:t>Assist TRP with the recruitment of apprentices</w:t>
      </w:r>
      <w:r w:rsidR="007405DC" w:rsidRPr="00964E30">
        <w:rPr>
          <w:rStyle w:val="Hyperlink"/>
          <w:color w:val="000000" w:themeColor="text1"/>
          <w:u w:val="none"/>
        </w:rPr>
        <w:t>,</w:t>
      </w:r>
      <w:r w:rsidR="006C02FF">
        <w:rPr>
          <w:rStyle w:val="Hyperlink"/>
          <w:color w:val="000000" w:themeColor="text1"/>
          <w:u w:val="none"/>
        </w:rPr>
        <w:t xml:space="preserve"> as specified in this document.</w:t>
      </w:r>
    </w:p>
    <w:p w:rsidR="009F4355" w:rsidRDefault="006C02FF" w:rsidP="004308FE">
      <w:pPr>
        <w:pStyle w:val="ListParagraph"/>
        <w:numPr>
          <w:ilvl w:val="0"/>
          <w:numId w:val="14"/>
        </w:numPr>
        <w:spacing w:after="0" w:line="240" w:lineRule="auto"/>
        <w:ind w:left="567" w:hanging="567"/>
        <w:jc w:val="both"/>
        <w:rPr>
          <w:rStyle w:val="Hyperlink"/>
          <w:color w:val="auto"/>
          <w:szCs w:val="24"/>
          <w:u w:val="none"/>
        </w:rPr>
      </w:pPr>
      <w:r>
        <w:rPr>
          <w:rStyle w:val="Hyperlink"/>
          <w:color w:val="auto"/>
          <w:szCs w:val="24"/>
          <w:u w:val="none"/>
        </w:rPr>
        <w:t>W</w:t>
      </w:r>
      <w:r w:rsidR="009F4355" w:rsidRPr="009F4355">
        <w:rPr>
          <w:rStyle w:val="Hyperlink"/>
          <w:color w:val="auto"/>
          <w:szCs w:val="24"/>
          <w:u w:val="none"/>
        </w:rPr>
        <w:t>ork with apprentices, LMCs and TRP to minimise dropout rates and where possible manage iss</w:t>
      </w:r>
      <w:r>
        <w:rPr>
          <w:rStyle w:val="Hyperlink"/>
          <w:color w:val="auto"/>
          <w:szCs w:val="24"/>
          <w:u w:val="none"/>
        </w:rPr>
        <w:t>ues affecting student progress.</w:t>
      </w:r>
    </w:p>
    <w:p w:rsidR="009F4355" w:rsidRPr="00B7001B" w:rsidRDefault="009F4355" w:rsidP="000E3DDE">
      <w:pPr>
        <w:spacing w:after="0" w:line="240" w:lineRule="auto"/>
        <w:jc w:val="both"/>
        <w:rPr>
          <w:szCs w:val="24"/>
        </w:rPr>
      </w:pPr>
    </w:p>
    <w:p w:rsidR="009F4355" w:rsidRPr="009F4355" w:rsidRDefault="009F4355" w:rsidP="000E3DDE">
      <w:pPr>
        <w:spacing w:after="0" w:line="240" w:lineRule="auto"/>
        <w:jc w:val="both"/>
        <w:rPr>
          <w:b/>
          <w:szCs w:val="24"/>
        </w:rPr>
      </w:pPr>
      <w:r w:rsidRPr="009F4355">
        <w:rPr>
          <w:b/>
          <w:szCs w:val="24"/>
        </w:rPr>
        <w:t>Key Skills and Experience</w:t>
      </w:r>
    </w:p>
    <w:p w:rsidR="006C02FF" w:rsidRDefault="006C02FF" w:rsidP="000E3DDE">
      <w:pPr>
        <w:spacing w:after="0" w:line="240" w:lineRule="auto"/>
        <w:jc w:val="both"/>
        <w:rPr>
          <w:szCs w:val="24"/>
        </w:rPr>
      </w:pPr>
    </w:p>
    <w:p w:rsidR="00E9517A" w:rsidRDefault="009F4355" w:rsidP="000E3DDE">
      <w:pPr>
        <w:spacing w:after="0" w:line="240" w:lineRule="auto"/>
        <w:jc w:val="both"/>
        <w:rPr>
          <w:szCs w:val="24"/>
        </w:rPr>
      </w:pPr>
      <w:r w:rsidRPr="009F4355">
        <w:rPr>
          <w:szCs w:val="24"/>
        </w:rPr>
        <w:t>The Scheme Co-ordinator must have experience in running educational programmes in the horticulture and landscape sector.  They should be a good communicator and have experience o</w:t>
      </w:r>
      <w:r w:rsidR="009B2D84">
        <w:rPr>
          <w:szCs w:val="24"/>
        </w:rPr>
        <w:t xml:space="preserve">f working with, and empathy for, </w:t>
      </w:r>
      <w:r w:rsidR="00E9517A">
        <w:rPr>
          <w:szCs w:val="24"/>
        </w:rPr>
        <w:t>young people.</w:t>
      </w:r>
    </w:p>
    <w:p w:rsidR="00E9517A" w:rsidRDefault="00E9517A" w:rsidP="000E3DDE">
      <w:pPr>
        <w:spacing w:after="0" w:line="240" w:lineRule="auto"/>
        <w:jc w:val="both"/>
        <w:rPr>
          <w:szCs w:val="24"/>
        </w:rPr>
      </w:pPr>
    </w:p>
    <w:p w:rsidR="00E9517A" w:rsidRDefault="00E9517A" w:rsidP="000E3DDE">
      <w:pPr>
        <w:spacing w:after="0" w:line="240" w:lineRule="auto"/>
        <w:jc w:val="both"/>
        <w:rPr>
          <w:b/>
          <w:szCs w:val="24"/>
        </w:rPr>
        <w:sectPr w:rsidR="00E9517A" w:rsidSect="00A629A4">
          <w:footerReference w:type="even" r:id="rId10"/>
          <w:footerReference w:type="default" r:id="rId11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85057C" w:rsidRDefault="008C5853" w:rsidP="00420EF2">
      <w:pPr>
        <w:pStyle w:val="Heading1"/>
      </w:pPr>
      <w:bookmarkStart w:id="36" w:name="_Toc479002971"/>
      <w:r>
        <w:lastRenderedPageBreak/>
        <w:t>APPENDIX B - KEY PERFORMANCE INDICATORS</w:t>
      </w:r>
      <w:bookmarkEnd w:id="36"/>
    </w:p>
    <w:p w:rsidR="00E9517A" w:rsidRPr="00E9517A" w:rsidRDefault="00D16702" w:rsidP="000E3DDE">
      <w:pPr>
        <w:spacing w:after="0" w:line="240" w:lineRule="auto"/>
        <w:jc w:val="both"/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8277367" cy="531778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PIs.pd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7367" cy="531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517A" w:rsidRPr="00E9517A" w:rsidSect="00E9517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749A1D" w15:done="0"/>
  <w15:commentEx w15:paraId="429B70D8" w15:done="0"/>
  <w15:commentEx w15:paraId="44349361" w15:done="0"/>
  <w15:commentEx w15:paraId="5CAD1B50" w15:done="0"/>
  <w15:commentEx w15:paraId="72690155" w15:done="0"/>
  <w15:commentEx w15:paraId="2358B75C" w15:paraIdParent="72690155" w15:done="0"/>
  <w15:commentEx w15:paraId="7DF54976" w15:done="0"/>
  <w15:commentEx w15:paraId="6D8F547F" w15:done="0"/>
  <w15:commentEx w15:paraId="5E4BD5DF" w15:done="0"/>
  <w15:commentEx w15:paraId="570FD044" w15:done="0"/>
  <w15:commentEx w15:paraId="5C925DD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2FF" w:rsidRDefault="006C02FF" w:rsidP="00E51381">
      <w:pPr>
        <w:spacing w:after="0" w:line="240" w:lineRule="auto"/>
      </w:pPr>
      <w:r>
        <w:separator/>
      </w:r>
    </w:p>
  </w:endnote>
  <w:endnote w:type="continuationSeparator" w:id="0">
    <w:p w:rsidR="006C02FF" w:rsidRDefault="006C02FF" w:rsidP="00E5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2FF" w:rsidRDefault="00F22F6A" w:rsidP="00885E0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02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02FF" w:rsidRDefault="006C02FF" w:rsidP="00E5138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8368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A629A4" w:rsidRDefault="00A629A4">
            <w:pPr>
              <w:pStyle w:val="Footer"/>
              <w:jc w:val="right"/>
            </w:pPr>
            <w:r w:rsidRPr="00A629A4">
              <w:t xml:space="preserve">Page </w:t>
            </w:r>
            <w:fldSimple w:instr=" PAGE ">
              <w:r>
                <w:rPr>
                  <w:noProof/>
                </w:rPr>
                <w:t>2</w:t>
              </w:r>
            </w:fldSimple>
            <w:r w:rsidRPr="00A629A4">
              <w:t xml:space="preserve"> of </w:t>
            </w:r>
            <w:fldSimple w:instr=" NUMPAGES  ">
              <w:r>
                <w:rPr>
                  <w:noProof/>
                </w:rPr>
                <w:t>16</w:t>
              </w:r>
            </w:fldSimple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2FF" w:rsidRDefault="006C02FF" w:rsidP="00E51381">
      <w:pPr>
        <w:spacing w:after="0" w:line="240" w:lineRule="auto"/>
      </w:pPr>
      <w:r>
        <w:separator/>
      </w:r>
    </w:p>
  </w:footnote>
  <w:footnote w:type="continuationSeparator" w:id="0">
    <w:p w:rsidR="006C02FF" w:rsidRDefault="006C02FF" w:rsidP="00E51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973"/>
    <w:multiLevelType w:val="hybridMultilevel"/>
    <w:tmpl w:val="BFA6C620"/>
    <w:lvl w:ilvl="0" w:tplc="2AA2127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A247FE"/>
    <w:multiLevelType w:val="hybridMultilevel"/>
    <w:tmpl w:val="573858E2"/>
    <w:lvl w:ilvl="0" w:tplc="2AA212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1281B"/>
    <w:multiLevelType w:val="hybridMultilevel"/>
    <w:tmpl w:val="8FC4C018"/>
    <w:lvl w:ilvl="0" w:tplc="2AA212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C121F"/>
    <w:multiLevelType w:val="hybridMultilevel"/>
    <w:tmpl w:val="BFA6C620"/>
    <w:lvl w:ilvl="0" w:tplc="2AA2127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344DA2"/>
    <w:multiLevelType w:val="multilevel"/>
    <w:tmpl w:val="FFA27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lowerRoman"/>
      <w:lvlText w:val="(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2BE46B4"/>
    <w:multiLevelType w:val="multilevel"/>
    <w:tmpl w:val="3D983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lowerRoman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AA42FA2"/>
    <w:multiLevelType w:val="hybridMultilevel"/>
    <w:tmpl w:val="42807CBA"/>
    <w:lvl w:ilvl="0" w:tplc="2AA2127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A820C9"/>
    <w:multiLevelType w:val="hybridMultilevel"/>
    <w:tmpl w:val="BFA6C620"/>
    <w:lvl w:ilvl="0" w:tplc="2AA2127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8F629D"/>
    <w:multiLevelType w:val="hybridMultilevel"/>
    <w:tmpl w:val="C62C12B8"/>
    <w:lvl w:ilvl="0" w:tplc="2AA2127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BF2056"/>
    <w:multiLevelType w:val="hybridMultilevel"/>
    <w:tmpl w:val="89E21950"/>
    <w:lvl w:ilvl="0" w:tplc="2AA2127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E83A2F"/>
    <w:multiLevelType w:val="multilevel"/>
    <w:tmpl w:val="782CCAA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EFA7714"/>
    <w:multiLevelType w:val="multilevel"/>
    <w:tmpl w:val="FFA27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lowerRoman"/>
      <w:lvlText w:val="(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2EB126B"/>
    <w:multiLevelType w:val="multilevel"/>
    <w:tmpl w:val="00A63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561054C"/>
    <w:multiLevelType w:val="hybridMultilevel"/>
    <w:tmpl w:val="E340B5AC"/>
    <w:lvl w:ilvl="0" w:tplc="2AA212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9F3CA0"/>
    <w:multiLevelType w:val="multilevel"/>
    <w:tmpl w:val="00A63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A00319B"/>
    <w:multiLevelType w:val="hybridMultilevel"/>
    <w:tmpl w:val="7C9873D4"/>
    <w:lvl w:ilvl="0" w:tplc="2AA2127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11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  <w:num w:numId="12">
    <w:abstractNumId w:val="2"/>
  </w:num>
  <w:num w:numId="13">
    <w:abstractNumId w:val="1"/>
  </w:num>
  <w:num w:numId="14">
    <w:abstractNumId w:val="13"/>
  </w:num>
  <w:num w:numId="15">
    <w:abstractNumId w:val="15"/>
  </w:num>
  <w:num w:numId="16">
    <w:abstractNumId w:val="7"/>
  </w:num>
  <w:numIdMacAtCleanup w:val="15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lly chapman">
    <w15:presenceInfo w15:providerId="Windows Live" w15:userId="0bc7a515d4cfcac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E737BD"/>
    <w:rsid w:val="00003EFC"/>
    <w:rsid w:val="00004BB3"/>
    <w:rsid w:val="0000772A"/>
    <w:rsid w:val="00013411"/>
    <w:rsid w:val="00025438"/>
    <w:rsid w:val="00026E15"/>
    <w:rsid w:val="00032C65"/>
    <w:rsid w:val="00032CEF"/>
    <w:rsid w:val="000331D4"/>
    <w:rsid w:val="00034A35"/>
    <w:rsid w:val="00035F05"/>
    <w:rsid w:val="00036CEA"/>
    <w:rsid w:val="00043616"/>
    <w:rsid w:val="00044198"/>
    <w:rsid w:val="00047044"/>
    <w:rsid w:val="00053C34"/>
    <w:rsid w:val="0005536A"/>
    <w:rsid w:val="00056A6A"/>
    <w:rsid w:val="00056FD5"/>
    <w:rsid w:val="000573CE"/>
    <w:rsid w:val="0006143F"/>
    <w:rsid w:val="0006274C"/>
    <w:rsid w:val="00062A05"/>
    <w:rsid w:val="00063900"/>
    <w:rsid w:val="000654E4"/>
    <w:rsid w:val="00065A76"/>
    <w:rsid w:val="0006797E"/>
    <w:rsid w:val="0007024D"/>
    <w:rsid w:val="000729A8"/>
    <w:rsid w:val="00073BB5"/>
    <w:rsid w:val="00086BAD"/>
    <w:rsid w:val="00086BD8"/>
    <w:rsid w:val="000900EE"/>
    <w:rsid w:val="0009721E"/>
    <w:rsid w:val="000A0500"/>
    <w:rsid w:val="000A3D09"/>
    <w:rsid w:val="000A3F23"/>
    <w:rsid w:val="000A580E"/>
    <w:rsid w:val="000C2441"/>
    <w:rsid w:val="000C4F8F"/>
    <w:rsid w:val="000C58B9"/>
    <w:rsid w:val="000C670C"/>
    <w:rsid w:val="000C6B80"/>
    <w:rsid w:val="000D0638"/>
    <w:rsid w:val="000D2606"/>
    <w:rsid w:val="000D31BD"/>
    <w:rsid w:val="000D37D5"/>
    <w:rsid w:val="000D7588"/>
    <w:rsid w:val="000E3DDE"/>
    <w:rsid w:val="000E4232"/>
    <w:rsid w:val="000F0FC9"/>
    <w:rsid w:val="000F1B39"/>
    <w:rsid w:val="000F39CB"/>
    <w:rsid w:val="000F4C7E"/>
    <w:rsid w:val="000F5B3F"/>
    <w:rsid w:val="000F7CCC"/>
    <w:rsid w:val="001000D4"/>
    <w:rsid w:val="0010059D"/>
    <w:rsid w:val="0010213D"/>
    <w:rsid w:val="0010556D"/>
    <w:rsid w:val="00107552"/>
    <w:rsid w:val="00111812"/>
    <w:rsid w:val="00113853"/>
    <w:rsid w:val="001179C4"/>
    <w:rsid w:val="00130ECE"/>
    <w:rsid w:val="00131EB9"/>
    <w:rsid w:val="00132070"/>
    <w:rsid w:val="0013338A"/>
    <w:rsid w:val="00134E7D"/>
    <w:rsid w:val="00137715"/>
    <w:rsid w:val="0014434C"/>
    <w:rsid w:val="0014572F"/>
    <w:rsid w:val="00154B22"/>
    <w:rsid w:val="00156611"/>
    <w:rsid w:val="00157F39"/>
    <w:rsid w:val="001602C8"/>
    <w:rsid w:val="001616A0"/>
    <w:rsid w:val="00162449"/>
    <w:rsid w:val="001647DA"/>
    <w:rsid w:val="001653D6"/>
    <w:rsid w:val="00165E13"/>
    <w:rsid w:val="0016600B"/>
    <w:rsid w:val="001670E2"/>
    <w:rsid w:val="00170479"/>
    <w:rsid w:val="00170E38"/>
    <w:rsid w:val="00176F8A"/>
    <w:rsid w:val="00182812"/>
    <w:rsid w:val="00182909"/>
    <w:rsid w:val="0018309B"/>
    <w:rsid w:val="00183CB5"/>
    <w:rsid w:val="00183D1A"/>
    <w:rsid w:val="0018569E"/>
    <w:rsid w:val="001946ED"/>
    <w:rsid w:val="001A492E"/>
    <w:rsid w:val="001A7226"/>
    <w:rsid w:val="001B13F7"/>
    <w:rsid w:val="001B32EF"/>
    <w:rsid w:val="001B49AA"/>
    <w:rsid w:val="001B6D29"/>
    <w:rsid w:val="001C1700"/>
    <w:rsid w:val="001C229B"/>
    <w:rsid w:val="001C3240"/>
    <w:rsid w:val="001C52CF"/>
    <w:rsid w:val="001C6CF0"/>
    <w:rsid w:val="001D4E1A"/>
    <w:rsid w:val="001D5CBF"/>
    <w:rsid w:val="001E037D"/>
    <w:rsid w:val="001E0A08"/>
    <w:rsid w:val="001E1340"/>
    <w:rsid w:val="001E336B"/>
    <w:rsid w:val="001E368F"/>
    <w:rsid w:val="001E5282"/>
    <w:rsid w:val="001E6BEB"/>
    <w:rsid w:val="001F1AEC"/>
    <w:rsid w:val="001F2E12"/>
    <w:rsid w:val="001F62BA"/>
    <w:rsid w:val="001F71E4"/>
    <w:rsid w:val="001F7919"/>
    <w:rsid w:val="001F7C7A"/>
    <w:rsid w:val="002029B1"/>
    <w:rsid w:val="00203106"/>
    <w:rsid w:val="00205FF0"/>
    <w:rsid w:val="00213846"/>
    <w:rsid w:val="00216EDF"/>
    <w:rsid w:val="002171C0"/>
    <w:rsid w:val="002223F9"/>
    <w:rsid w:val="00222668"/>
    <w:rsid w:val="00224B81"/>
    <w:rsid w:val="00230CAF"/>
    <w:rsid w:val="00231432"/>
    <w:rsid w:val="00231C23"/>
    <w:rsid w:val="00235919"/>
    <w:rsid w:val="0023763F"/>
    <w:rsid w:val="00237D9F"/>
    <w:rsid w:val="00241540"/>
    <w:rsid w:val="002417CC"/>
    <w:rsid w:val="00242C27"/>
    <w:rsid w:val="002465DB"/>
    <w:rsid w:val="00246BE4"/>
    <w:rsid w:val="00247399"/>
    <w:rsid w:val="00251601"/>
    <w:rsid w:val="00261C2E"/>
    <w:rsid w:val="00271D18"/>
    <w:rsid w:val="00273486"/>
    <w:rsid w:val="00274A15"/>
    <w:rsid w:val="002768C8"/>
    <w:rsid w:val="00280E82"/>
    <w:rsid w:val="0028508D"/>
    <w:rsid w:val="00285C8B"/>
    <w:rsid w:val="00287CEB"/>
    <w:rsid w:val="0029296F"/>
    <w:rsid w:val="002932B4"/>
    <w:rsid w:val="00297365"/>
    <w:rsid w:val="002A3089"/>
    <w:rsid w:val="002A474B"/>
    <w:rsid w:val="002A5229"/>
    <w:rsid w:val="002A64BF"/>
    <w:rsid w:val="002A7162"/>
    <w:rsid w:val="002B00DE"/>
    <w:rsid w:val="002B2044"/>
    <w:rsid w:val="002B2642"/>
    <w:rsid w:val="002B529E"/>
    <w:rsid w:val="002C3233"/>
    <w:rsid w:val="002C52A7"/>
    <w:rsid w:val="002D4C4A"/>
    <w:rsid w:val="002E342A"/>
    <w:rsid w:val="002E4927"/>
    <w:rsid w:val="002F01D6"/>
    <w:rsid w:val="002F103D"/>
    <w:rsid w:val="002F1378"/>
    <w:rsid w:val="002F3100"/>
    <w:rsid w:val="002F5F09"/>
    <w:rsid w:val="002F6A2E"/>
    <w:rsid w:val="00300DD1"/>
    <w:rsid w:val="00307881"/>
    <w:rsid w:val="0031287E"/>
    <w:rsid w:val="00316B94"/>
    <w:rsid w:val="003171DE"/>
    <w:rsid w:val="00320053"/>
    <w:rsid w:val="00320A67"/>
    <w:rsid w:val="00320EAC"/>
    <w:rsid w:val="00321503"/>
    <w:rsid w:val="003222CE"/>
    <w:rsid w:val="00323078"/>
    <w:rsid w:val="003233F8"/>
    <w:rsid w:val="00323EAE"/>
    <w:rsid w:val="00326277"/>
    <w:rsid w:val="003353A7"/>
    <w:rsid w:val="00335EF4"/>
    <w:rsid w:val="00340EF2"/>
    <w:rsid w:val="00341388"/>
    <w:rsid w:val="0034627B"/>
    <w:rsid w:val="003471B7"/>
    <w:rsid w:val="00347436"/>
    <w:rsid w:val="00347612"/>
    <w:rsid w:val="00353A44"/>
    <w:rsid w:val="0035410F"/>
    <w:rsid w:val="00364831"/>
    <w:rsid w:val="003676D5"/>
    <w:rsid w:val="00370CDD"/>
    <w:rsid w:val="0037286A"/>
    <w:rsid w:val="0037303D"/>
    <w:rsid w:val="00374799"/>
    <w:rsid w:val="00381692"/>
    <w:rsid w:val="0038528C"/>
    <w:rsid w:val="003915BA"/>
    <w:rsid w:val="00392BE7"/>
    <w:rsid w:val="00392C4D"/>
    <w:rsid w:val="00395900"/>
    <w:rsid w:val="00396F6E"/>
    <w:rsid w:val="003979A8"/>
    <w:rsid w:val="00397ECA"/>
    <w:rsid w:val="003A162D"/>
    <w:rsid w:val="003A46D6"/>
    <w:rsid w:val="003A56A0"/>
    <w:rsid w:val="003B1965"/>
    <w:rsid w:val="003B4BA0"/>
    <w:rsid w:val="003B6CD2"/>
    <w:rsid w:val="003B7A4B"/>
    <w:rsid w:val="003C0E4A"/>
    <w:rsid w:val="003C218F"/>
    <w:rsid w:val="003C37D1"/>
    <w:rsid w:val="003C3B9E"/>
    <w:rsid w:val="003C7AFC"/>
    <w:rsid w:val="003D39D4"/>
    <w:rsid w:val="003D47D7"/>
    <w:rsid w:val="003D4DC5"/>
    <w:rsid w:val="003D75F1"/>
    <w:rsid w:val="003E0FB1"/>
    <w:rsid w:val="003E15BB"/>
    <w:rsid w:val="003E18C7"/>
    <w:rsid w:val="003E4BC7"/>
    <w:rsid w:val="003E5E48"/>
    <w:rsid w:val="003F20FD"/>
    <w:rsid w:val="003F745A"/>
    <w:rsid w:val="00400A01"/>
    <w:rsid w:val="00401776"/>
    <w:rsid w:val="00401A68"/>
    <w:rsid w:val="00403ED7"/>
    <w:rsid w:val="00407CB7"/>
    <w:rsid w:val="0041050F"/>
    <w:rsid w:val="004124E7"/>
    <w:rsid w:val="00415B96"/>
    <w:rsid w:val="0041790A"/>
    <w:rsid w:val="00420EF2"/>
    <w:rsid w:val="00421076"/>
    <w:rsid w:val="0042114A"/>
    <w:rsid w:val="00421CE3"/>
    <w:rsid w:val="00426BC4"/>
    <w:rsid w:val="00426DF3"/>
    <w:rsid w:val="004308FE"/>
    <w:rsid w:val="00430DCD"/>
    <w:rsid w:val="00432FEA"/>
    <w:rsid w:val="004332C1"/>
    <w:rsid w:val="004334D2"/>
    <w:rsid w:val="00433875"/>
    <w:rsid w:val="00436989"/>
    <w:rsid w:val="004435FC"/>
    <w:rsid w:val="00446B26"/>
    <w:rsid w:val="00447BB6"/>
    <w:rsid w:val="0045213B"/>
    <w:rsid w:val="0045469D"/>
    <w:rsid w:val="00457CCB"/>
    <w:rsid w:val="00460719"/>
    <w:rsid w:val="00461DF4"/>
    <w:rsid w:val="004705E5"/>
    <w:rsid w:val="00472693"/>
    <w:rsid w:val="00476125"/>
    <w:rsid w:val="00476DFB"/>
    <w:rsid w:val="00480002"/>
    <w:rsid w:val="0048098A"/>
    <w:rsid w:val="00480C8E"/>
    <w:rsid w:val="00487224"/>
    <w:rsid w:val="0049101B"/>
    <w:rsid w:val="00491B06"/>
    <w:rsid w:val="004928D3"/>
    <w:rsid w:val="00494081"/>
    <w:rsid w:val="00496B40"/>
    <w:rsid w:val="004A0C5A"/>
    <w:rsid w:val="004A2679"/>
    <w:rsid w:val="004A4695"/>
    <w:rsid w:val="004A73C7"/>
    <w:rsid w:val="004B0266"/>
    <w:rsid w:val="004B0D8D"/>
    <w:rsid w:val="004C1EA0"/>
    <w:rsid w:val="004C6FF4"/>
    <w:rsid w:val="004C72CD"/>
    <w:rsid w:val="004D3ABD"/>
    <w:rsid w:val="004D5A85"/>
    <w:rsid w:val="004D794F"/>
    <w:rsid w:val="004E0486"/>
    <w:rsid w:val="004E0916"/>
    <w:rsid w:val="004E0E29"/>
    <w:rsid w:val="004E428B"/>
    <w:rsid w:val="004E7BA4"/>
    <w:rsid w:val="004F155E"/>
    <w:rsid w:val="004F2824"/>
    <w:rsid w:val="004F35AF"/>
    <w:rsid w:val="004F42C6"/>
    <w:rsid w:val="004F6CA5"/>
    <w:rsid w:val="005044E1"/>
    <w:rsid w:val="00504BBE"/>
    <w:rsid w:val="0050606B"/>
    <w:rsid w:val="00511886"/>
    <w:rsid w:val="00512BC6"/>
    <w:rsid w:val="00513D93"/>
    <w:rsid w:val="00516113"/>
    <w:rsid w:val="00520949"/>
    <w:rsid w:val="0052175B"/>
    <w:rsid w:val="005306EB"/>
    <w:rsid w:val="00540C80"/>
    <w:rsid w:val="00540D73"/>
    <w:rsid w:val="005411A5"/>
    <w:rsid w:val="00546BE1"/>
    <w:rsid w:val="00553087"/>
    <w:rsid w:val="00554A41"/>
    <w:rsid w:val="00555630"/>
    <w:rsid w:val="005605A9"/>
    <w:rsid w:val="005606B1"/>
    <w:rsid w:val="00561DCB"/>
    <w:rsid w:val="0056235F"/>
    <w:rsid w:val="00562BA9"/>
    <w:rsid w:val="005637AB"/>
    <w:rsid w:val="005648A8"/>
    <w:rsid w:val="00565FE5"/>
    <w:rsid w:val="00567E70"/>
    <w:rsid w:val="005703E5"/>
    <w:rsid w:val="00575A4B"/>
    <w:rsid w:val="00576141"/>
    <w:rsid w:val="00584F40"/>
    <w:rsid w:val="005905C2"/>
    <w:rsid w:val="00592D68"/>
    <w:rsid w:val="0059329C"/>
    <w:rsid w:val="005946C9"/>
    <w:rsid w:val="00594D50"/>
    <w:rsid w:val="00597AC1"/>
    <w:rsid w:val="005A1402"/>
    <w:rsid w:val="005A15A6"/>
    <w:rsid w:val="005A26BB"/>
    <w:rsid w:val="005A2802"/>
    <w:rsid w:val="005A388A"/>
    <w:rsid w:val="005A670F"/>
    <w:rsid w:val="005B18BE"/>
    <w:rsid w:val="005B4A3C"/>
    <w:rsid w:val="005B609B"/>
    <w:rsid w:val="005C0E2E"/>
    <w:rsid w:val="005C19CD"/>
    <w:rsid w:val="005C4F72"/>
    <w:rsid w:val="005C672B"/>
    <w:rsid w:val="005D5838"/>
    <w:rsid w:val="005D5A91"/>
    <w:rsid w:val="005D64D9"/>
    <w:rsid w:val="005E2F96"/>
    <w:rsid w:val="005E4DDD"/>
    <w:rsid w:val="005E53C7"/>
    <w:rsid w:val="005F2657"/>
    <w:rsid w:val="005F3950"/>
    <w:rsid w:val="005F4476"/>
    <w:rsid w:val="005F622C"/>
    <w:rsid w:val="005F6A05"/>
    <w:rsid w:val="00600485"/>
    <w:rsid w:val="00603D9D"/>
    <w:rsid w:val="00607ECA"/>
    <w:rsid w:val="006111E1"/>
    <w:rsid w:val="006208D3"/>
    <w:rsid w:val="006228A0"/>
    <w:rsid w:val="00626355"/>
    <w:rsid w:val="0062693C"/>
    <w:rsid w:val="00627809"/>
    <w:rsid w:val="00631C61"/>
    <w:rsid w:val="00633050"/>
    <w:rsid w:val="00633E0A"/>
    <w:rsid w:val="006347D7"/>
    <w:rsid w:val="00642251"/>
    <w:rsid w:val="00645A88"/>
    <w:rsid w:val="0064688B"/>
    <w:rsid w:val="00651C39"/>
    <w:rsid w:val="0065392A"/>
    <w:rsid w:val="00660083"/>
    <w:rsid w:val="006656DA"/>
    <w:rsid w:val="0066736F"/>
    <w:rsid w:val="00667BFA"/>
    <w:rsid w:val="00671D15"/>
    <w:rsid w:val="00672FA7"/>
    <w:rsid w:val="0067488C"/>
    <w:rsid w:val="00675231"/>
    <w:rsid w:val="0068051B"/>
    <w:rsid w:val="00685C7D"/>
    <w:rsid w:val="00686150"/>
    <w:rsid w:val="0069047D"/>
    <w:rsid w:val="00690FED"/>
    <w:rsid w:val="00691EA2"/>
    <w:rsid w:val="006920E2"/>
    <w:rsid w:val="00694AB1"/>
    <w:rsid w:val="006964E2"/>
    <w:rsid w:val="006A287F"/>
    <w:rsid w:val="006A354F"/>
    <w:rsid w:val="006A4ED6"/>
    <w:rsid w:val="006A5B20"/>
    <w:rsid w:val="006A68F8"/>
    <w:rsid w:val="006A7A71"/>
    <w:rsid w:val="006B0712"/>
    <w:rsid w:val="006B7366"/>
    <w:rsid w:val="006C0095"/>
    <w:rsid w:val="006C02FF"/>
    <w:rsid w:val="006C32A4"/>
    <w:rsid w:val="006C413E"/>
    <w:rsid w:val="006D1FD4"/>
    <w:rsid w:val="006D24E1"/>
    <w:rsid w:val="006D427B"/>
    <w:rsid w:val="006D6956"/>
    <w:rsid w:val="006D75C1"/>
    <w:rsid w:val="006D7A6B"/>
    <w:rsid w:val="006E13F4"/>
    <w:rsid w:val="006E46B3"/>
    <w:rsid w:val="006E7128"/>
    <w:rsid w:val="006E7A09"/>
    <w:rsid w:val="006F0A08"/>
    <w:rsid w:val="006F2AA8"/>
    <w:rsid w:val="006F3437"/>
    <w:rsid w:val="00700B8B"/>
    <w:rsid w:val="0070445F"/>
    <w:rsid w:val="007062BD"/>
    <w:rsid w:val="00706BBF"/>
    <w:rsid w:val="00714241"/>
    <w:rsid w:val="0071434D"/>
    <w:rsid w:val="00714BB2"/>
    <w:rsid w:val="00716D00"/>
    <w:rsid w:val="00716F21"/>
    <w:rsid w:val="0072044F"/>
    <w:rsid w:val="0072333D"/>
    <w:rsid w:val="0072518C"/>
    <w:rsid w:val="00725545"/>
    <w:rsid w:val="00731F31"/>
    <w:rsid w:val="007333E0"/>
    <w:rsid w:val="00737CFF"/>
    <w:rsid w:val="00740318"/>
    <w:rsid w:val="007405DC"/>
    <w:rsid w:val="00743A25"/>
    <w:rsid w:val="00747AE1"/>
    <w:rsid w:val="0075038D"/>
    <w:rsid w:val="00750B68"/>
    <w:rsid w:val="007518CB"/>
    <w:rsid w:val="00751BFA"/>
    <w:rsid w:val="00753A3D"/>
    <w:rsid w:val="00756D1C"/>
    <w:rsid w:val="00761143"/>
    <w:rsid w:val="007618FC"/>
    <w:rsid w:val="00762EAF"/>
    <w:rsid w:val="0076386B"/>
    <w:rsid w:val="00766532"/>
    <w:rsid w:val="00766D99"/>
    <w:rsid w:val="007707AE"/>
    <w:rsid w:val="00771233"/>
    <w:rsid w:val="00783F1A"/>
    <w:rsid w:val="00784A81"/>
    <w:rsid w:val="007869F2"/>
    <w:rsid w:val="0078727B"/>
    <w:rsid w:val="0079331B"/>
    <w:rsid w:val="007A2B41"/>
    <w:rsid w:val="007A7B62"/>
    <w:rsid w:val="007B3FA7"/>
    <w:rsid w:val="007B422C"/>
    <w:rsid w:val="007B6981"/>
    <w:rsid w:val="007C764A"/>
    <w:rsid w:val="007D4435"/>
    <w:rsid w:val="007D4DFD"/>
    <w:rsid w:val="007D639F"/>
    <w:rsid w:val="007D6EAB"/>
    <w:rsid w:val="007E0F2E"/>
    <w:rsid w:val="007F072B"/>
    <w:rsid w:val="007F1AFE"/>
    <w:rsid w:val="007F2FDD"/>
    <w:rsid w:val="007F32A1"/>
    <w:rsid w:val="008000F4"/>
    <w:rsid w:val="00805CCB"/>
    <w:rsid w:val="00817AC0"/>
    <w:rsid w:val="008219A6"/>
    <w:rsid w:val="00822264"/>
    <w:rsid w:val="00827BE9"/>
    <w:rsid w:val="00830C25"/>
    <w:rsid w:val="008321B6"/>
    <w:rsid w:val="00835630"/>
    <w:rsid w:val="00841212"/>
    <w:rsid w:val="0085057C"/>
    <w:rsid w:val="00850956"/>
    <w:rsid w:val="0085200B"/>
    <w:rsid w:val="008535F8"/>
    <w:rsid w:val="00854F0A"/>
    <w:rsid w:val="00857CC9"/>
    <w:rsid w:val="00861781"/>
    <w:rsid w:val="008631F1"/>
    <w:rsid w:val="008659A4"/>
    <w:rsid w:val="008663A2"/>
    <w:rsid w:val="00866AD0"/>
    <w:rsid w:val="0086768D"/>
    <w:rsid w:val="00871934"/>
    <w:rsid w:val="00875EC5"/>
    <w:rsid w:val="00881678"/>
    <w:rsid w:val="00882C84"/>
    <w:rsid w:val="0088484A"/>
    <w:rsid w:val="00885E03"/>
    <w:rsid w:val="00892F8C"/>
    <w:rsid w:val="008B4AF6"/>
    <w:rsid w:val="008B5FCB"/>
    <w:rsid w:val="008B690D"/>
    <w:rsid w:val="008C00D9"/>
    <w:rsid w:val="008C0774"/>
    <w:rsid w:val="008C5853"/>
    <w:rsid w:val="008D2A9D"/>
    <w:rsid w:val="008D3D77"/>
    <w:rsid w:val="008D70CB"/>
    <w:rsid w:val="008E5082"/>
    <w:rsid w:val="008F1C67"/>
    <w:rsid w:val="008F5D82"/>
    <w:rsid w:val="008F779A"/>
    <w:rsid w:val="0090239C"/>
    <w:rsid w:val="00902454"/>
    <w:rsid w:val="00903067"/>
    <w:rsid w:val="00904F1F"/>
    <w:rsid w:val="0090589E"/>
    <w:rsid w:val="00905F9C"/>
    <w:rsid w:val="00907BC5"/>
    <w:rsid w:val="009109B7"/>
    <w:rsid w:val="00913835"/>
    <w:rsid w:val="00913BFE"/>
    <w:rsid w:val="009201C1"/>
    <w:rsid w:val="0092161F"/>
    <w:rsid w:val="009242EC"/>
    <w:rsid w:val="00926064"/>
    <w:rsid w:val="00931EEA"/>
    <w:rsid w:val="00934AE4"/>
    <w:rsid w:val="00936485"/>
    <w:rsid w:val="00936EA2"/>
    <w:rsid w:val="009372BC"/>
    <w:rsid w:val="00941191"/>
    <w:rsid w:val="009417EC"/>
    <w:rsid w:val="00944356"/>
    <w:rsid w:val="009444DA"/>
    <w:rsid w:val="00951F0C"/>
    <w:rsid w:val="0095671E"/>
    <w:rsid w:val="00957FA7"/>
    <w:rsid w:val="0096269B"/>
    <w:rsid w:val="00963038"/>
    <w:rsid w:val="00964E30"/>
    <w:rsid w:val="00967879"/>
    <w:rsid w:val="00973CC4"/>
    <w:rsid w:val="00974910"/>
    <w:rsid w:val="00976FEB"/>
    <w:rsid w:val="0098046E"/>
    <w:rsid w:val="009812AF"/>
    <w:rsid w:val="009836B8"/>
    <w:rsid w:val="00990A43"/>
    <w:rsid w:val="00990C7F"/>
    <w:rsid w:val="009979DF"/>
    <w:rsid w:val="009A0EE0"/>
    <w:rsid w:val="009A367E"/>
    <w:rsid w:val="009A654F"/>
    <w:rsid w:val="009A7113"/>
    <w:rsid w:val="009B24F5"/>
    <w:rsid w:val="009B2D84"/>
    <w:rsid w:val="009B4BC0"/>
    <w:rsid w:val="009B5ABA"/>
    <w:rsid w:val="009B5F52"/>
    <w:rsid w:val="009B618E"/>
    <w:rsid w:val="009B68D5"/>
    <w:rsid w:val="009B6EF9"/>
    <w:rsid w:val="009C033A"/>
    <w:rsid w:val="009C121C"/>
    <w:rsid w:val="009C299C"/>
    <w:rsid w:val="009C4EE1"/>
    <w:rsid w:val="009D28CF"/>
    <w:rsid w:val="009D465A"/>
    <w:rsid w:val="009E511F"/>
    <w:rsid w:val="009E55ED"/>
    <w:rsid w:val="009E72B4"/>
    <w:rsid w:val="009F0F9E"/>
    <w:rsid w:val="009F28DF"/>
    <w:rsid w:val="009F4355"/>
    <w:rsid w:val="00A018D7"/>
    <w:rsid w:val="00A041A7"/>
    <w:rsid w:val="00A06F03"/>
    <w:rsid w:val="00A12143"/>
    <w:rsid w:val="00A13EE3"/>
    <w:rsid w:val="00A16842"/>
    <w:rsid w:val="00A179C1"/>
    <w:rsid w:val="00A20CB9"/>
    <w:rsid w:val="00A27FCF"/>
    <w:rsid w:val="00A312FD"/>
    <w:rsid w:val="00A338C6"/>
    <w:rsid w:val="00A35C1B"/>
    <w:rsid w:val="00A37AC1"/>
    <w:rsid w:val="00A423CB"/>
    <w:rsid w:val="00A43CE1"/>
    <w:rsid w:val="00A44EEB"/>
    <w:rsid w:val="00A56BB2"/>
    <w:rsid w:val="00A570C6"/>
    <w:rsid w:val="00A629A4"/>
    <w:rsid w:val="00A63BC6"/>
    <w:rsid w:val="00A63EBE"/>
    <w:rsid w:val="00A67F23"/>
    <w:rsid w:val="00A754CF"/>
    <w:rsid w:val="00A762E3"/>
    <w:rsid w:val="00A77BFC"/>
    <w:rsid w:val="00A82765"/>
    <w:rsid w:val="00A911DA"/>
    <w:rsid w:val="00A93533"/>
    <w:rsid w:val="00A936B7"/>
    <w:rsid w:val="00A936D5"/>
    <w:rsid w:val="00A93A9E"/>
    <w:rsid w:val="00A94DA4"/>
    <w:rsid w:val="00AA457F"/>
    <w:rsid w:val="00AA56CF"/>
    <w:rsid w:val="00AB013F"/>
    <w:rsid w:val="00AB1DC7"/>
    <w:rsid w:val="00AB3701"/>
    <w:rsid w:val="00AB5115"/>
    <w:rsid w:val="00AB5149"/>
    <w:rsid w:val="00AB799B"/>
    <w:rsid w:val="00AC0417"/>
    <w:rsid w:val="00AC3BB9"/>
    <w:rsid w:val="00AC48CA"/>
    <w:rsid w:val="00AC63AF"/>
    <w:rsid w:val="00AD274F"/>
    <w:rsid w:val="00AD49B8"/>
    <w:rsid w:val="00AD6058"/>
    <w:rsid w:val="00AD697E"/>
    <w:rsid w:val="00AD6D46"/>
    <w:rsid w:val="00AE143F"/>
    <w:rsid w:val="00AE2FA1"/>
    <w:rsid w:val="00AE348B"/>
    <w:rsid w:val="00AE633C"/>
    <w:rsid w:val="00AE70FA"/>
    <w:rsid w:val="00AE7780"/>
    <w:rsid w:val="00AE7E3B"/>
    <w:rsid w:val="00AF2171"/>
    <w:rsid w:val="00AF6CE3"/>
    <w:rsid w:val="00B00251"/>
    <w:rsid w:val="00B01572"/>
    <w:rsid w:val="00B01D73"/>
    <w:rsid w:val="00B0399F"/>
    <w:rsid w:val="00B03BE9"/>
    <w:rsid w:val="00B051C3"/>
    <w:rsid w:val="00B100B5"/>
    <w:rsid w:val="00B12AEF"/>
    <w:rsid w:val="00B12BA3"/>
    <w:rsid w:val="00B17AFF"/>
    <w:rsid w:val="00B25A54"/>
    <w:rsid w:val="00B34748"/>
    <w:rsid w:val="00B36987"/>
    <w:rsid w:val="00B36F81"/>
    <w:rsid w:val="00B37206"/>
    <w:rsid w:val="00B41EFB"/>
    <w:rsid w:val="00B42175"/>
    <w:rsid w:val="00B42229"/>
    <w:rsid w:val="00B43CBC"/>
    <w:rsid w:val="00B47FD5"/>
    <w:rsid w:val="00B51531"/>
    <w:rsid w:val="00B56231"/>
    <w:rsid w:val="00B563E3"/>
    <w:rsid w:val="00B5778C"/>
    <w:rsid w:val="00B61241"/>
    <w:rsid w:val="00B61CF0"/>
    <w:rsid w:val="00B64158"/>
    <w:rsid w:val="00B7001B"/>
    <w:rsid w:val="00B75EBE"/>
    <w:rsid w:val="00B76766"/>
    <w:rsid w:val="00B77FFE"/>
    <w:rsid w:val="00B808DB"/>
    <w:rsid w:val="00B80F3E"/>
    <w:rsid w:val="00B843D7"/>
    <w:rsid w:val="00B85F2C"/>
    <w:rsid w:val="00BA0A3E"/>
    <w:rsid w:val="00BA1199"/>
    <w:rsid w:val="00BA233A"/>
    <w:rsid w:val="00BA2671"/>
    <w:rsid w:val="00BA3948"/>
    <w:rsid w:val="00BA51CC"/>
    <w:rsid w:val="00BB26AE"/>
    <w:rsid w:val="00BB5530"/>
    <w:rsid w:val="00BB71FE"/>
    <w:rsid w:val="00BC1AA5"/>
    <w:rsid w:val="00BC3912"/>
    <w:rsid w:val="00BC57A6"/>
    <w:rsid w:val="00BC5A9A"/>
    <w:rsid w:val="00BC5CFF"/>
    <w:rsid w:val="00BD0C1E"/>
    <w:rsid w:val="00BD2384"/>
    <w:rsid w:val="00BD2F09"/>
    <w:rsid w:val="00BD322A"/>
    <w:rsid w:val="00BD3877"/>
    <w:rsid w:val="00BD3937"/>
    <w:rsid w:val="00BD4C6B"/>
    <w:rsid w:val="00BD6076"/>
    <w:rsid w:val="00BE4F11"/>
    <w:rsid w:val="00BF608C"/>
    <w:rsid w:val="00BF7D52"/>
    <w:rsid w:val="00BF7FF9"/>
    <w:rsid w:val="00C04F47"/>
    <w:rsid w:val="00C06670"/>
    <w:rsid w:val="00C14CB2"/>
    <w:rsid w:val="00C16666"/>
    <w:rsid w:val="00C17CA1"/>
    <w:rsid w:val="00C21D20"/>
    <w:rsid w:val="00C22035"/>
    <w:rsid w:val="00C22DEB"/>
    <w:rsid w:val="00C250CA"/>
    <w:rsid w:val="00C26B86"/>
    <w:rsid w:val="00C4012A"/>
    <w:rsid w:val="00C403A6"/>
    <w:rsid w:val="00C40AD0"/>
    <w:rsid w:val="00C44995"/>
    <w:rsid w:val="00C4538B"/>
    <w:rsid w:val="00C47100"/>
    <w:rsid w:val="00C477EE"/>
    <w:rsid w:val="00C53248"/>
    <w:rsid w:val="00C53EE0"/>
    <w:rsid w:val="00C55DB6"/>
    <w:rsid w:val="00C577D9"/>
    <w:rsid w:val="00C62039"/>
    <w:rsid w:val="00C63C02"/>
    <w:rsid w:val="00C67C56"/>
    <w:rsid w:val="00C728D5"/>
    <w:rsid w:val="00C74BF6"/>
    <w:rsid w:val="00C753EB"/>
    <w:rsid w:val="00C77763"/>
    <w:rsid w:val="00C82DD9"/>
    <w:rsid w:val="00C83ECF"/>
    <w:rsid w:val="00C84EAB"/>
    <w:rsid w:val="00C868F3"/>
    <w:rsid w:val="00C90A84"/>
    <w:rsid w:val="00CA05BC"/>
    <w:rsid w:val="00CA09AB"/>
    <w:rsid w:val="00CA0C8D"/>
    <w:rsid w:val="00CA0D63"/>
    <w:rsid w:val="00CB1802"/>
    <w:rsid w:val="00CB3B13"/>
    <w:rsid w:val="00CB6C8A"/>
    <w:rsid w:val="00CC17EE"/>
    <w:rsid w:val="00CC2AF4"/>
    <w:rsid w:val="00CC34C8"/>
    <w:rsid w:val="00CC41FC"/>
    <w:rsid w:val="00CD2954"/>
    <w:rsid w:val="00CD3111"/>
    <w:rsid w:val="00CE1A9A"/>
    <w:rsid w:val="00CE2245"/>
    <w:rsid w:val="00CE2E18"/>
    <w:rsid w:val="00CE383D"/>
    <w:rsid w:val="00CE4514"/>
    <w:rsid w:val="00CE724F"/>
    <w:rsid w:val="00CF17FF"/>
    <w:rsid w:val="00CF4D66"/>
    <w:rsid w:val="00CF5D39"/>
    <w:rsid w:val="00CF6A02"/>
    <w:rsid w:val="00CF779F"/>
    <w:rsid w:val="00D02B4A"/>
    <w:rsid w:val="00D06D38"/>
    <w:rsid w:val="00D0723D"/>
    <w:rsid w:val="00D164A7"/>
    <w:rsid w:val="00D16702"/>
    <w:rsid w:val="00D1726C"/>
    <w:rsid w:val="00D21D69"/>
    <w:rsid w:val="00D2237F"/>
    <w:rsid w:val="00D2583B"/>
    <w:rsid w:val="00D315D2"/>
    <w:rsid w:val="00D3242E"/>
    <w:rsid w:val="00D330F3"/>
    <w:rsid w:val="00D332C2"/>
    <w:rsid w:val="00D352DF"/>
    <w:rsid w:val="00D36F1C"/>
    <w:rsid w:val="00D452D6"/>
    <w:rsid w:val="00D458CD"/>
    <w:rsid w:val="00D466ED"/>
    <w:rsid w:val="00D53860"/>
    <w:rsid w:val="00D55750"/>
    <w:rsid w:val="00D5587F"/>
    <w:rsid w:val="00D558E6"/>
    <w:rsid w:val="00D55933"/>
    <w:rsid w:val="00D61302"/>
    <w:rsid w:val="00D61B65"/>
    <w:rsid w:val="00D656DE"/>
    <w:rsid w:val="00D67C98"/>
    <w:rsid w:val="00D8346B"/>
    <w:rsid w:val="00D85C35"/>
    <w:rsid w:val="00D85E63"/>
    <w:rsid w:val="00D877C4"/>
    <w:rsid w:val="00D90151"/>
    <w:rsid w:val="00D91199"/>
    <w:rsid w:val="00D91D09"/>
    <w:rsid w:val="00D9299D"/>
    <w:rsid w:val="00D948ED"/>
    <w:rsid w:val="00D96184"/>
    <w:rsid w:val="00D9767C"/>
    <w:rsid w:val="00DA17A7"/>
    <w:rsid w:val="00DA1CD2"/>
    <w:rsid w:val="00DA2256"/>
    <w:rsid w:val="00DA5F62"/>
    <w:rsid w:val="00DA776E"/>
    <w:rsid w:val="00DB0F95"/>
    <w:rsid w:val="00DB6D8C"/>
    <w:rsid w:val="00DB7FB5"/>
    <w:rsid w:val="00DC1161"/>
    <w:rsid w:val="00DC460C"/>
    <w:rsid w:val="00DC4DC5"/>
    <w:rsid w:val="00DC5B6E"/>
    <w:rsid w:val="00DD0B92"/>
    <w:rsid w:val="00DD21A0"/>
    <w:rsid w:val="00DD2262"/>
    <w:rsid w:val="00DD4140"/>
    <w:rsid w:val="00DD734F"/>
    <w:rsid w:val="00DD7E53"/>
    <w:rsid w:val="00DE204E"/>
    <w:rsid w:val="00DE6682"/>
    <w:rsid w:val="00DF0952"/>
    <w:rsid w:val="00DF1D00"/>
    <w:rsid w:val="00DF282D"/>
    <w:rsid w:val="00DF7718"/>
    <w:rsid w:val="00DF7E32"/>
    <w:rsid w:val="00E000DB"/>
    <w:rsid w:val="00E0093D"/>
    <w:rsid w:val="00E11D23"/>
    <w:rsid w:val="00E1208E"/>
    <w:rsid w:val="00E212B7"/>
    <w:rsid w:val="00E215E1"/>
    <w:rsid w:val="00E23A9F"/>
    <w:rsid w:val="00E24A16"/>
    <w:rsid w:val="00E271B9"/>
    <w:rsid w:val="00E30785"/>
    <w:rsid w:val="00E32D1A"/>
    <w:rsid w:val="00E36BE6"/>
    <w:rsid w:val="00E405D6"/>
    <w:rsid w:val="00E46A17"/>
    <w:rsid w:val="00E50FE1"/>
    <w:rsid w:val="00E51381"/>
    <w:rsid w:val="00E523A5"/>
    <w:rsid w:val="00E53DA9"/>
    <w:rsid w:val="00E57B93"/>
    <w:rsid w:val="00E652B7"/>
    <w:rsid w:val="00E66B73"/>
    <w:rsid w:val="00E70EB2"/>
    <w:rsid w:val="00E71869"/>
    <w:rsid w:val="00E718C2"/>
    <w:rsid w:val="00E737BD"/>
    <w:rsid w:val="00E80A08"/>
    <w:rsid w:val="00E84A33"/>
    <w:rsid w:val="00E84B57"/>
    <w:rsid w:val="00E84EC7"/>
    <w:rsid w:val="00E8571D"/>
    <w:rsid w:val="00E85DF6"/>
    <w:rsid w:val="00E862E7"/>
    <w:rsid w:val="00E8633E"/>
    <w:rsid w:val="00E87430"/>
    <w:rsid w:val="00E90FB5"/>
    <w:rsid w:val="00E91770"/>
    <w:rsid w:val="00E91DA7"/>
    <w:rsid w:val="00E92F53"/>
    <w:rsid w:val="00E93558"/>
    <w:rsid w:val="00E9517A"/>
    <w:rsid w:val="00E9561A"/>
    <w:rsid w:val="00EA02BA"/>
    <w:rsid w:val="00EA0EBC"/>
    <w:rsid w:val="00EA1223"/>
    <w:rsid w:val="00EA2D7F"/>
    <w:rsid w:val="00EA3D92"/>
    <w:rsid w:val="00EA5A36"/>
    <w:rsid w:val="00EA657A"/>
    <w:rsid w:val="00EB0A43"/>
    <w:rsid w:val="00EB6137"/>
    <w:rsid w:val="00EB66C2"/>
    <w:rsid w:val="00EB7217"/>
    <w:rsid w:val="00ED1231"/>
    <w:rsid w:val="00ED1238"/>
    <w:rsid w:val="00ED1771"/>
    <w:rsid w:val="00ED4350"/>
    <w:rsid w:val="00ED4399"/>
    <w:rsid w:val="00EE01B1"/>
    <w:rsid w:val="00EE09F6"/>
    <w:rsid w:val="00EE21A0"/>
    <w:rsid w:val="00EE3275"/>
    <w:rsid w:val="00EE4603"/>
    <w:rsid w:val="00EE49B8"/>
    <w:rsid w:val="00EE5DE0"/>
    <w:rsid w:val="00EE756E"/>
    <w:rsid w:val="00EF0357"/>
    <w:rsid w:val="00EF0EEF"/>
    <w:rsid w:val="00EF2CC6"/>
    <w:rsid w:val="00EF30E1"/>
    <w:rsid w:val="00EF74CD"/>
    <w:rsid w:val="00EF762F"/>
    <w:rsid w:val="00F119FE"/>
    <w:rsid w:val="00F14239"/>
    <w:rsid w:val="00F14A25"/>
    <w:rsid w:val="00F14C72"/>
    <w:rsid w:val="00F1535C"/>
    <w:rsid w:val="00F16F2E"/>
    <w:rsid w:val="00F222FC"/>
    <w:rsid w:val="00F22F6A"/>
    <w:rsid w:val="00F23B4D"/>
    <w:rsid w:val="00F25474"/>
    <w:rsid w:val="00F408CC"/>
    <w:rsid w:val="00F41B07"/>
    <w:rsid w:val="00F448ED"/>
    <w:rsid w:val="00F457E0"/>
    <w:rsid w:val="00F50742"/>
    <w:rsid w:val="00F51389"/>
    <w:rsid w:val="00F5271A"/>
    <w:rsid w:val="00F5290B"/>
    <w:rsid w:val="00F61352"/>
    <w:rsid w:val="00F678F4"/>
    <w:rsid w:val="00F72578"/>
    <w:rsid w:val="00F7336C"/>
    <w:rsid w:val="00F75013"/>
    <w:rsid w:val="00F751C1"/>
    <w:rsid w:val="00F81AB4"/>
    <w:rsid w:val="00F83B76"/>
    <w:rsid w:val="00F83FC6"/>
    <w:rsid w:val="00F87890"/>
    <w:rsid w:val="00F9011F"/>
    <w:rsid w:val="00FA1AC0"/>
    <w:rsid w:val="00FA1FC4"/>
    <w:rsid w:val="00FA7F43"/>
    <w:rsid w:val="00FB068E"/>
    <w:rsid w:val="00FB08F4"/>
    <w:rsid w:val="00FB1513"/>
    <w:rsid w:val="00FB2E3C"/>
    <w:rsid w:val="00FB3EE4"/>
    <w:rsid w:val="00FB5357"/>
    <w:rsid w:val="00FC0941"/>
    <w:rsid w:val="00FC19E0"/>
    <w:rsid w:val="00FC405B"/>
    <w:rsid w:val="00FC4234"/>
    <w:rsid w:val="00FC4312"/>
    <w:rsid w:val="00FC7BAA"/>
    <w:rsid w:val="00FD16B4"/>
    <w:rsid w:val="00FD3749"/>
    <w:rsid w:val="00FD4643"/>
    <w:rsid w:val="00FD4998"/>
    <w:rsid w:val="00FE2A8A"/>
    <w:rsid w:val="00FE5022"/>
    <w:rsid w:val="00FE7EEC"/>
    <w:rsid w:val="00FF0E33"/>
    <w:rsid w:val="00FF20F3"/>
    <w:rsid w:val="00FF353C"/>
    <w:rsid w:val="00FF3925"/>
    <w:rsid w:val="00FF61AB"/>
    <w:rsid w:val="00FF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F40"/>
    <w:rPr>
      <w:rFonts w:ascii="Gill Sans MT" w:hAnsi="Gill Sans MT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0EF2"/>
    <w:pPr>
      <w:keepNext/>
      <w:keepLines/>
      <w:numPr>
        <w:numId w:val="1"/>
      </w:numPr>
      <w:spacing w:after="0" w:line="240" w:lineRule="auto"/>
      <w:ind w:left="709" w:hanging="709"/>
      <w:jc w:val="both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A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7A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7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0EF2"/>
    <w:rPr>
      <w:rFonts w:ascii="Gill Sans MT" w:eastAsiaTheme="majorEastAsia" w:hAnsi="Gill Sans MT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7A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7A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C728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AF2171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AF21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5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3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06D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D38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D38"/>
    <w:rPr>
      <w:rFonts w:ascii="Gill Sans MT" w:hAnsi="Gill Sans MT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D3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D38"/>
    <w:rPr>
      <w:rFonts w:ascii="Gill Sans MT" w:hAnsi="Gill Sans MT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51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381"/>
    <w:rPr>
      <w:rFonts w:ascii="Gill Sans MT" w:hAnsi="Gill Sans MT"/>
    </w:rPr>
  </w:style>
  <w:style w:type="character" w:styleId="PageNumber">
    <w:name w:val="page number"/>
    <w:basedOn w:val="DefaultParagraphFont"/>
    <w:uiPriority w:val="99"/>
    <w:semiHidden/>
    <w:unhideWhenUsed/>
    <w:rsid w:val="00E51381"/>
  </w:style>
  <w:style w:type="character" w:styleId="Hyperlink">
    <w:name w:val="Hyperlink"/>
    <w:basedOn w:val="DefaultParagraphFont"/>
    <w:uiPriority w:val="99"/>
    <w:unhideWhenUsed/>
    <w:rsid w:val="009F43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4355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F137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C5853"/>
    <w:pPr>
      <w:tabs>
        <w:tab w:val="left" w:pos="440"/>
        <w:tab w:val="right" w:leader="dot" w:pos="9016"/>
      </w:tabs>
      <w:spacing w:before="120" w:after="0" w:line="240" w:lineRule="auto"/>
      <w:ind w:left="426" w:hanging="426"/>
    </w:pPr>
    <w:rPr>
      <w:rFonts w:asciiTheme="minorHAnsi" w:hAnsiTheme="minorHAnsi"/>
      <w:b/>
      <w:bCs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F1378"/>
    <w:pPr>
      <w:spacing w:after="0"/>
      <w:ind w:left="440"/>
    </w:pPr>
    <w:rPr>
      <w:rFonts w:asciiTheme="minorHAnsi" w:hAnsiTheme="minorHAnsi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2F1378"/>
    <w:pPr>
      <w:spacing w:after="0"/>
      <w:ind w:left="220"/>
    </w:pPr>
    <w:rPr>
      <w:rFonts w:asciiTheme="minorHAnsi" w:hAnsiTheme="minorHAns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F1378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F1378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F1378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F1378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F1378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F1378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Revision">
    <w:name w:val="Revision"/>
    <w:hidden/>
    <w:uiPriority w:val="99"/>
    <w:semiHidden/>
    <w:rsid w:val="008321B6"/>
    <w:pPr>
      <w:spacing w:after="0" w:line="240" w:lineRule="auto"/>
    </w:pPr>
    <w:rPr>
      <w:rFonts w:ascii="Gill Sans MT" w:hAnsi="Gill Sans MT"/>
      <w:sz w:val="24"/>
    </w:rPr>
  </w:style>
  <w:style w:type="paragraph" w:customStyle="1" w:styleId="Normal1">
    <w:name w:val="Normal1"/>
    <w:basedOn w:val="Normal"/>
    <w:rsid w:val="00B37206"/>
    <w:pPr>
      <w:spacing w:after="0" w:line="240" w:lineRule="auto"/>
    </w:pPr>
    <w:rPr>
      <w:rFonts w:ascii="Verdana" w:hAnsi="Verdana" w:cs="Times New Roman"/>
      <w:color w:val="000000"/>
      <w:sz w:val="20"/>
      <w:szCs w:val="20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4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apprenticeship-funding-and-performance-management-rules-2017-to-20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7761A66-28FB-47E7-9878-382BD704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3929</Words>
  <Characters>22398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Parks</Company>
  <LinksUpToDate>false</LinksUpToDate>
  <CharactersWithSpaces>26275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jpelly</dc:creator>
  <cp:lastModifiedBy>pberry</cp:lastModifiedBy>
  <cp:revision>3</cp:revision>
  <cp:lastPrinted>2017-03-30T08:44:00Z</cp:lastPrinted>
  <dcterms:created xsi:type="dcterms:W3CDTF">2017-04-07T11:33:00Z</dcterms:created>
  <dcterms:modified xsi:type="dcterms:W3CDTF">2017-04-07T11:38:00Z</dcterms:modified>
</cp:coreProperties>
</file>