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E4442" w14:textId="55F0782B" w:rsidR="002C66C6" w:rsidRPr="0008709D" w:rsidRDefault="005D74DC" w:rsidP="00D176A7">
      <w:pPr>
        <w:spacing w:after="0" w:line="240" w:lineRule="auto"/>
        <w:jc w:val="center"/>
        <w:rPr>
          <w:rFonts w:ascii="Arial" w:hAnsi="Arial" w:cs="Arial"/>
          <w:b/>
          <w:sz w:val="28"/>
          <w:szCs w:val="24"/>
        </w:rPr>
      </w:pPr>
      <w:r w:rsidRPr="0008709D">
        <w:rPr>
          <w:rFonts w:ascii="Arial" w:hAnsi="Arial" w:cs="Arial"/>
          <w:b/>
          <w:sz w:val="28"/>
          <w:szCs w:val="24"/>
        </w:rPr>
        <w:t xml:space="preserve"> </w:t>
      </w:r>
      <w:r w:rsidR="004A3600">
        <w:rPr>
          <w:rFonts w:ascii="Arial" w:hAnsi="Arial" w:cs="Arial"/>
          <w:b/>
          <w:sz w:val="28"/>
          <w:szCs w:val="24"/>
        </w:rPr>
        <w:t xml:space="preserve">Invitation to Tender and </w:t>
      </w:r>
      <w:r w:rsidR="00467814" w:rsidRPr="0008709D">
        <w:rPr>
          <w:rFonts w:ascii="Arial" w:hAnsi="Arial" w:cs="Arial"/>
          <w:b/>
          <w:sz w:val="28"/>
          <w:szCs w:val="24"/>
        </w:rPr>
        <w:t>B</w:t>
      </w:r>
      <w:r w:rsidR="002C66C6" w:rsidRPr="0008709D">
        <w:rPr>
          <w:rFonts w:ascii="Arial" w:hAnsi="Arial" w:cs="Arial"/>
          <w:b/>
          <w:sz w:val="28"/>
          <w:szCs w:val="24"/>
        </w:rPr>
        <w:t>rief</w:t>
      </w:r>
      <w:r w:rsidR="008F1B90" w:rsidRPr="0008709D">
        <w:rPr>
          <w:rFonts w:ascii="Arial" w:hAnsi="Arial" w:cs="Arial"/>
          <w:b/>
          <w:sz w:val="28"/>
          <w:szCs w:val="24"/>
        </w:rPr>
        <w:t xml:space="preserve"> for </w:t>
      </w:r>
      <w:r w:rsidR="00B7387C" w:rsidRPr="0008709D">
        <w:rPr>
          <w:rFonts w:ascii="Arial" w:hAnsi="Arial" w:cs="Arial"/>
          <w:b/>
          <w:sz w:val="28"/>
          <w:szCs w:val="24"/>
        </w:rPr>
        <w:t xml:space="preserve">Supply of Traffic Signs </w:t>
      </w:r>
    </w:p>
    <w:p w14:paraId="0EFD6B73" w14:textId="77777777" w:rsidR="008F1B90" w:rsidRPr="00A7191F" w:rsidRDefault="008F1B90" w:rsidP="008F1B90">
      <w:pPr>
        <w:spacing w:after="0" w:line="240" w:lineRule="auto"/>
        <w:rPr>
          <w:rFonts w:ascii="Arial" w:hAnsi="Arial" w:cs="Arial"/>
          <w:b/>
        </w:rPr>
      </w:pPr>
    </w:p>
    <w:p w14:paraId="2B0FDB98" w14:textId="77777777" w:rsidR="00247790" w:rsidRPr="00A7191F" w:rsidRDefault="00247790" w:rsidP="008F1B90">
      <w:pPr>
        <w:spacing w:after="0" w:line="240" w:lineRule="auto"/>
        <w:rPr>
          <w:rFonts w:ascii="Arial" w:hAnsi="Arial" w:cs="Arial"/>
          <w:b/>
        </w:rPr>
      </w:pPr>
    </w:p>
    <w:p w14:paraId="1A680E45" w14:textId="2CBD4180" w:rsidR="00247790" w:rsidRPr="00A7191F" w:rsidRDefault="00247790" w:rsidP="002C5E37">
      <w:pPr>
        <w:pStyle w:val="ListParagraph"/>
        <w:numPr>
          <w:ilvl w:val="0"/>
          <w:numId w:val="20"/>
        </w:numPr>
        <w:spacing w:after="0" w:line="240" w:lineRule="auto"/>
        <w:rPr>
          <w:rFonts w:ascii="Arial" w:hAnsi="Arial" w:cs="Arial"/>
          <w:b/>
        </w:rPr>
      </w:pPr>
      <w:r w:rsidRPr="00A7191F">
        <w:rPr>
          <w:rFonts w:ascii="Arial" w:hAnsi="Arial" w:cs="Arial"/>
          <w:b/>
        </w:rPr>
        <w:t>S</w:t>
      </w:r>
      <w:r w:rsidR="002B5AD9">
        <w:rPr>
          <w:rFonts w:ascii="Arial" w:hAnsi="Arial" w:cs="Arial"/>
          <w:b/>
        </w:rPr>
        <w:t xml:space="preserve">ummary </w:t>
      </w:r>
    </w:p>
    <w:p w14:paraId="24F81B73" w14:textId="77777777" w:rsidR="00247790" w:rsidRPr="00A7191F" w:rsidRDefault="00247790" w:rsidP="00247790">
      <w:pPr>
        <w:spacing w:after="0" w:line="240" w:lineRule="auto"/>
        <w:rPr>
          <w:rFonts w:ascii="Arial" w:hAnsi="Arial" w:cs="Arial"/>
          <w:b/>
        </w:rPr>
      </w:pPr>
    </w:p>
    <w:p w14:paraId="45DA9E03" w14:textId="42F91C7D" w:rsidR="00E31A93" w:rsidRDefault="004A3600" w:rsidP="002B7AE5">
      <w:pPr>
        <w:spacing w:after="0" w:line="240" w:lineRule="auto"/>
        <w:ind w:left="360"/>
      </w:pPr>
      <w:r w:rsidRPr="00E31A93">
        <w:rPr>
          <w:rFonts w:ascii="Arial" w:eastAsiaTheme="minorEastAsia" w:hAnsi="Arial" w:cs="Arial"/>
          <w:lang w:eastAsia="en-GB"/>
        </w:rPr>
        <w:t xml:space="preserve">Highway/parking sign manufacture is a technical and specialist function. </w:t>
      </w:r>
      <w:r w:rsidR="00B7387C" w:rsidRPr="00B7387C">
        <w:rPr>
          <w:rFonts w:ascii="Arial" w:eastAsiaTheme="minorEastAsia" w:hAnsi="Arial" w:cs="Arial"/>
          <w:lang w:eastAsia="en-GB"/>
        </w:rPr>
        <w:t>A Supplier is sought for manufacture, supply, delivery and installation of new highway/parkin</w:t>
      </w:r>
      <w:r w:rsidR="00B7387C">
        <w:rPr>
          <w:rFonts w:ascii="Arial" w:eastAsiaTheme="minorEastAsia" w:hAnsi="Arial" w:cs="Arial"/>
          <w:lang w:eastAsia="en-GB"/>
        </w:rPr>
        <w:t xml:space="preserve">g and general information signs. This will be a </w:t>
      </w:r>
      <w:r w:rsidR="00B7387C" w:rsidRPr="00B7387C">
        <w:rPr>
          <w:rFonts w:ascii="Arial" w:eastAsiaTheme="minorEastAsia" w:hAnsi="Arial" w:cs="Arial"/>
          <w:lang w:eastAsia="en-GB"/>
        </w:rPr>
        <w:t>one-off procurement to implement changes to parking fees and charges</w:t>
      </w:r>
      <w:r w:rsidR="00BC3B69">
        <w:rPr>
          <w:rFonts w:ascii="Arial" w:eastAsiaTheme="minorEastAsia" w:hAnsi="Arial" w:cs="Arial"/>
          <w:lang w:eastAsia="en-GB"/>
        </w:rPr>
        <w:t xml:space="preserve"> </w:t>
      </w:r>
      <w:r w:rsidR="00B7387C" w:rsidRPr="00B7387C">
        <w:rPr>
          <w:rFonts w:ascii="Arial" w:eastAsiaTheme="minorEastAsia" w:hAnsi="Arial" w:cs="Arial"/>
          <w:lang w:eastAsia="en-GB"/>
        </w:rPr>
        <w:t>for implementation on 1 April 2021.</w:t>
      </w:r>
    </w:p>
    <w:p w14:paraId="5EBE2886" w14:textId="77777777" w:rsidR="00247790" w:rsidRPr="00A7191F" w:rsidRDefault="00763D12" w:rsidP="00763D12">
      <w:pPr>
        <w:tabs>
          <w:tab w:val="left" w:pos="2070"/>
        </w:tabs>
        <w:spacing w:after="0" w:line="240" w:lineRule="auto"/>
        <w:rPr>
          <w:rFonts w:ascii="Arial" w:hAnsi="Arial" w:cs="Arial"/>
          <w:b/>
        </w:rPr>
      </w:pPr>
      <w:r w:rsidRPr="00A7191F">
        <w:rPr>
          <w:rFonts w:ascii="Arial" w:hAnsi="Arial" w:cs="Arial"/>
          <w:b/>
        </w:rPr>
        <w:tab/>
      </w:r>
    </w:p>
    <w:p w14:paraId="752CC588" w14:textId="77777777" w:rsidR="00E31A93" w:rsidRDefault="00E31A93" w:rsidP="00E31A93">
      <w:pPr>
        <w:pStyle w:val="ListParagraph"/>
        <w:numPr>
          <w:ilvl w:val="0"/>
          <w:numId w:val="20"/>
        </w:numPr>
        <w:spacing w:after="0" w:line="240" w:lineRule="auto"/>
        <w:rPr>
          <w:rFonts w:ascii="Arial" w:hAnsi="Arial" w:cs="Arial"/>
          <w:b/>
        </w:rPr>
      </w:pPr>
      <w:r>
        <w:rPr>
          <w:rFonts w:ascii="Arial" w:hAnsi="Arial" w:cs="Arial"/>
          <w:b/>
        </w:rPr>
        <w:t xml:space="preserve">Requirements </w:t>
      </w:r>
    </w:p>
    <w:p w14:paraId="7264C673" w14:textId="77777777" w:rsidR="00E31A93" w:rsidRPr="00E31A93" w:rsidRDefault="00E31A93" w:rsidP="00E31A93">
      <w:pPr>
        <w:pStyle w:val="ListParagraph"/>
        <w:spacing w:after="0" w:line="240" w:lineRule="auto"/>
        <w:ind w:left="1440"/>
        <w:rPr>
          <w:rFonts w:ascii="Arial" w:hAnsi="Arial" w:cs="Arial"/>
        </w:rPr>
      </w:pPr>
    </w:p>
    <w:p w14:paraId="1FFE43EA" w14:textId="04B12028" w:rsidR="005238E4" w:rsidRDefault="00E31A93" w:rsidP="002B7AE5">
      <w:pPr>
        <w:pStyle w:val="ListParagraph"/>
        <w:spacing w:after="0" w:line="240" w:lineRule="auto"/>
        <w:ind w:left="360"/>
        <w:rPr>
          <w:rFonts w:ascii="Arial" w:hAnsi="Arial" w:cs="Arial"/>
        </w:rPr>
      </w:pPr>
      <w:r w:rsidRPr="00E31A93">
        <w:rPr>
          <w:rFonts w:ascii="Arial" w:hAnsi="Arial" w:cs="Arial"/>
        </w:rPr>
        <w:t>Compliance with the legal and statutory requirements defined in The Traffic Signs Regulations and General</w:t>
      </w:r>
      <w:r>
        <w:rPr>
          <w:rFonts w:ascii="Arial" w:hAnsi="Arial" w:cs="Arial"/>
        </w:rPr>
        <w:t xml:space="preserve"> Directions 2016 is mandatory, including</w:t>
      </w:r>
      <w:r w:rsidR="005238E4">
        <w:rPr>
          <w:rFonts w:ascii="Arial" w:hAnsi="Arial" w:cs="Arial"/>
        </w:rPr>
        <w:t>:</w:t>
      </w:r>
    </w:p>
    <w:p w14:paraId="5B42AC2F" w14:textId="77777777" w:rsidR="005238E4" w:rsidRPr="00E31A93" w:rsidRDefault="005238E4" w:rsidP="002B7AE5">
      <w:pPr>
        <w:pStyle w:val="ListParagraph"/>
        <w:spacing w:after="0" w:line="240" w:lineRule="auto"/>
        <w:ind w:left="360"/>
        <w:rPr>
          <w:rFonts w:ascii="Arial" w:hAnsi="Arial" w:cs="Arial"/>
          <w:b/>
        </w:rPr>
      </w:pPr>
    </w:p>
    <w:p w14:paraId="6F0A4D6B" w14:textId="567682EF" w:rsidR="005238E4" w:rsidRDefault="005238E4" w:rsidP="00E31A93">
      <w:pPr>
        <w:pStyle w:val="ListParagraph"/>
        <w:numPr>
          <w:ilvl w:val="2"/>
          <w:numId w:val="20"/>
        </w:numPr>
        <w:spacing w:after="0" w:line="240" w:lineRule="auto"/>
        <w:rPr>
          <w:rFonts w:ascii="Arial" w:eastAsiaTheme="minorEastAsia" w:hAnsi="Arial" w:cs="Arial"/>
          <w:lang w:eastAsia="en-GB"/>
        </w:rPr>
      </w:pPr>
      <w:r>
        <w:rPr>
          <w:rFonts w:ascii="Arial" w:hAnsi="Arial" w:cs="Arial"/>
        </w:rPr>
        <w:t>C</w:t>
      </w:r>
      <w:r w:rsidRPr="00E31A93">
        <w:rPr>
          <w:rFonts w:ascii="Arial" w:hAnsi="Arial" w:cs="Arial"/>
        </w:rPr>
        <w:t xml:space="preserve">ertification to The National Highways Sector Scheme 9A </w:t>
      </w:r>
      <w:r>
        <w:rPr>
          <w:rFonts w:ascii="Arial" w:hAnsi="Arial" w:cs="Arial"/>
        </w:rPr>
        <w:t>for the Design, Assembly and/or Pro</w:t>
      </w:r>
      <w:r w:rsidRPr="00E31A93">
        <w:rPr>
          <w:rFonts w:ascii="Arial" w:hAnsi="Arial" w:cs="Arial"/>
        </w:rPr>
        <w:t>vision of Permanent and Temporary Road Traffic Signs</w:t>
      </w:r>
    </w:p>
    <w:p w14:paraId="6B7D4173" w14:textId="26904BAE" w:rsidR="002B5AD9" w:rsidRPr="002B5AD9" w:rsidRDefault="002B5AD9" w:rsidP="00E31A93">
      <w:pPr>
        <w:pStyle w:val="ListParagraph"/>
        <w:numPr>
          <w:ilvl w:val="2"/>
          <w:numId w:val="20"/>
        </w:numPr>
        <w:spacing w:after="0" w:line="240" w:lineRule="auto"/>
        <w:rPr>
          <w:rFonts w:ascii="Arial" w:eastAsiaTheme="minorEastAsia" w:hAnsi="Arial" w:cs="Arial"/>
          <w:lang w:eastAsia="en-GB"/>
        </w:rPr>
      </w:pPr>
      <w:r w:rsidRPr="002B5AD9">
        <w:rPr>
          <w:rFonts w:ascii="Arial" w:eastAsiaTheme="minorEastAsia" w:hAnsi="Arial" w:cs="Arial"/>
          <w:lang w:eastAsia="en-GB"/>
        </w:rPr>
        <w:t>British Standard BS EN 12899-1:2007 - Fixed, Vertical Road Traffic Signs</w:t>
      </w:r>
    </w:p>
    <w:p w14:paraId="3F44BCBB" w14:textId="54837C98" w:rsidR="002B5AD9" w:rsidRPr="002B5AD9" w:rsidRDefault="002B5AD9" w:rsidP="00E31A93">
      <w:pPr>
        <w:pStyle w:val="ListParagraph"/>
        <w:numPr>
          <w:ilvl w:val="2"/>
          <w:numId w:val="20"/>
        </w:numPr>
        <w:spacing w:after="0" w:line="240" w:lineRule="auto"/>
        <w:rPr>
          <w:rFonts w:ascii="Arial" w:eastAsiaTheme="minorEastAsia" w:hAnsi="Arial" w:cs="Arial"/>
          <w:lang w:eastAsia="en-GB"/>
        </w:rPr>
      </w:pPr>
      <w:r w:rsidRPr="002B5AD9">
        <w:rPr>
          <w:rFonts w:ascii="Arial" w:eastAsiaTheme="minorEastAsia" w:hAnsi="Arial" w:cs="Arial"/>
          <w:lang w:eastAsia="en-GB"/>
        </w:rPr>
        <w:t>The Traffic Signs Regulations and General Directions 2002 No. 3113</w:t>
      </w:r>
    </w:p>
    <w:p w14:paraId="4B0937C3" w14:textId="3B763AD2" w:rsidR="002B5AD9" w:rsidRPr="002B5AD9" w:rsidRDefault="002B5AD9" w:rsidP="00E31A93">
      <w:pPr>
        <w:pStyle w:val="ListParagraph"/>
        <w:numPr>
          <w:ilvl w:val="2"/>
          <w:numId w:val="20"/>
        </w:numPr>
        <w:spacing w:after="0" w:line="240" w:lineRule="auto"/>
        <w:rPr>
          <w:rFonts w:ascii="Arial" w:eastAsiaTheme="minorEastAsia" w:hAnsi="Arial" w:cs="Arial"/>
          <w:lang w:eastAsia="en-GB"/>
        </w:rPr>
      </w:pPr>
      <w:r w:rsidRPr="002B5AD9">
        <w:rPr>
          <w:rFonts w:ascii="Arial" w:eastAsiaTheme="minorEastAsia" w:hAnsi="Arial" w:cs="Arial"/>
          <w:lang w:eastAsia="en-GB"/>
        </w:rPr>
        <w:t>The Traffic Signs (Amendment) General Directions 2003 No. 393</w:t>
      </w:r>
    </w:p>
    <w:p w14:paraId="3BAD07E9" w14:textId="6C09AE5E" w:rsidR="002B5AD9" w:rsidRPr="002B5AD9" w:rsidRDefault="002B5AD9" w:rsidP="00E31A93">
      <w:pPr>
        <w:pStyle w:val="ListParagraph"/>
        <w:numPr>
          <w:ilvl w:val="2"/>
          <w:numId w:val="20"/>
        </w:numPr>
        <w:spacing w:after="0" w:line="240" w:lineRule="auto"/>
        <w:rPr>
          <w:rFonts w:ascii="Arial" w:eastAsiaTheme="minorEastAsia" w:hAnsi="Arial" w:cs="Arial"/>
          <w:lang w:eastAsia="en-GB"/>
        </w:rPr>
      </w:pPr>
      <w:r w:rsidRPr="002B5AD9">
        <w:rPr>
          <w:rFonts w:ascii="Arial" w:eastAsiaTheme="minorEastAsia" w:hAnsi="Arial" w:cs="Arial"/>
          <w:lang w:eastAsia="en-GB"/>
        </w:rPr>
        <w:t>The Traffic Signs (Amendment) General Directions 2004 No. 1275</w:t>
      </w:r>
    </w:p>
    <w:p w14:paraId="781547D6" w14:textId="54118889" w:rsidR="002B5AD9" w:rsidRPr="002B5AD9" w:rsidRDefault="002B5AD9" w:rsidP="00E31A93">
      <w:pPr>
        <w:pStyle w:val="ListParagraph"/>
        <w:numPr>
          <w:ilvl w:val="2"/>
          <w:numId w:val="20"/>
        </w:numPr>
        <w:spacing w:after="0" w:line="240" w:lineRule="auto"/>
        <w:rPr>
          <w:rFonts w:ascii="Arial" w:eastAsiaTheme="minorEastAsia" w:hAnsi="Arial" w:cs="Arial"/>
          <w:lang w:eastAsia="en-GB"/>
        </w:rPr>
      </w:pPr>
      <w:r w:rsidRPr="002B5AD9">
        <w:rPr>
          <w:rFonts w:ascii="Arial" w:eastAsiaTheme="minorEastAsia" w:hAnsi="Arial" w:cs="Arial"/>
          <w:lang w:eastAsia="en-GB"/>
        </w:rPr>
        <w:t>The Traffic Signs (Amendment) Regulations and General Directions 2005 No. 1670</w:t>
      </w:r>
    </w:p>
    <w:p w14:paraId="6371E6E8" w14:textId="6A071667" w:rsidR="002B5AD9" w:rsidRPr="002B5AD9" w:rsidRDefault="002B5AD9" w:rsidP="00E31A93">
      <w:pPr>
        <w:pStyle w:val="ListParagraph"/>
        <w:numPr>
          <w:ilvl w:val="2"/>
          <w:numId w:val="20"/>
        </w:numPr>
        <w:spacing w:after="0" w:line="240" w:lineRule="auto"/>
        <w:rPr>
          <w:rFonts w:ascii="Arial" w:eastAsiaTheme="minorEastAsia" w:hAnsi="Arial" w:cs="Arial"/>
          <w:lang w:eastAsia="en-GB"/>
        </w:rPr>
      </w:pPr>
      <w:r w:rsidRPr="002B5AD9">
        <w:rPr>
          <w:rFonts w:ascii="Arial" w:eastAsiaTheme="minorEastAsia" w:hAnsi="Arial" w:cs="Arial"/>
          <w:lang w:eastAsia="en-GB"/>
        </w:rPr>
        <w:t>The Traffic Signs (Amendment) Regulations 2006 No.2083</w:t>
      </w:r>
    </w:p>
    <w:p w14:paraId="23B45063" w14:textId="14B2DB0D" w:rsidR="002B5AD9" w:rsidRPr="002B5AD9" w:rsidRDefault="002B5AD9" w:rsidP="00E31A93">
      <w:pPr>
        <w:pStyle w:val="ListParagraph"/>
        <w:numPr>
          <w:ilvl w:val="2"/>
          <w:numId w:val="20"/>
        </w:numPr>
        <w:spacing w:after="0" w:line="240" w:lineRule="auto"/>
        <w:rPr>
          <w:rFonts w:ascii="Arial" w:eastAsiaTheme="minorEastAsia" w:hAnsi="Arial" w:cs="Arial"/>
          <w:lang w:eastAsia="en-GB"/>
        </w:rPr>
      </w:pPr>
      <w:r w:rsidRPr="002B5AD9">
        <w:rPr>
          <w:rFonts w:ascii="Arial" w:eastAsiaTheme="minorEastAsia" w:hAnsi="Arial" w:cs="Arial"/>
          <w:lang w:eastAsia="en-GB"/>
        </w:rPr>
        <w:t>Traffic Signs Manual Chapter 4 (2004)</w:t>
      </w:r>
    </w:p>
    <w:p w14:paraId="577CB457" w14:textId="701CAF61" w:rsidR="002B5AD9" w:rsidRPr="002B5AD9" w:rsidRDefault="002B5AD9" w:rsidP="00E31A93">
      <w:pPr>
        <w:pStyle w:val="ListParagraph"/>
        <w:numPr>
          <w:ilvl w:val="2"/>
          <w:numId w:val="20"/>
        </w:numPr>
        <w:spacing w:after="0" w:line="240" w:lineRule="auto"/>
        <w:rPr>
          <w:rFonts w:ascii="Arial" w:eastAsiaTheme="minorEastAsia" w:hAnsi="Arial" w:cs="Arial"/>
          <w:lang w:eastAsia="en-GB"/>
        </w:rPr>
      </w:pPr>
      <w:r w:rsidRPr="002B5AD9">
        <w:rPr>
          <w:rFonts w:ascii="Arial" w:eastAsiaTheme="minorEastAsia" w:hAnsi="Arial" w:cs="Arial"/>
          <w:lang w:eastAsia="en-GB"/>
        </w:rPr>
        <w:t>Traffic Signs Manual Chapter 7 (2003)</w:t>
      </w:r>
    </w:p>
    <w:p w14:paraId="661F474B" w14:textId="3BA728D9" w:rsidR="002B5AD9" w:rsidRPr="002B5AD9" w:rsidRDefault="002B5AD9" w:rsidP="00E31A93">
      <w:pPr>
        <w:pStyle w:val="ListParagraph"/>
        <w:numPr>
          <w:ilvl w:val="2"/>
          <w:numId w:val="20"/>
        </w:numPr>
        <w:spacing w:after="0" w:line="240" w:lineRule="auto"/>
        <w:rPr>
          <w:rFonts w:ascii="Arial" w:eastAsiaTheme="minorEastAsia" w:hAnsi="Arial" w:cs="Arial"/>
          <w:lang w:eastAsia="en-GB"/>
        </w:rPr>
      </w:pPr>
      <w:r w:rsidRPr="002B5AD9">
        <w:rPr>
          <w:rFonts w:ascii="Arial" w:eastAsiaTheme="minorEastAsia" w:hAnsi="Arial" w:cs="Arial"/>
          <w:lang w:eastAsia="en-GB"/>
        </w:rPr>
        <w:t>National Highways Sector Schemes for Quality Management in Highway Works 9A (National Highway Sector Scheme for the Design, Assembly and/or Provision of Permanent and Temporary Road Traffic Signs)</w:t>
      </w:r>
    </w:p>
    <w:p w14:paraId="4368BD59" w14:textId="2BF12FF2" w:rsidR="002B5AD9" w:rsidRPr="002B5AD9" w:rsidRDefault="002B5AD9" w:rsidP="00E31A93">
      <w:pPr>
        <w:pStyle w:val="ListParagraph"/>
        <w:numPr>
          <w:ilvl w:val="2"/>
          <w:numId w:val="20"/>
        </w:numPr>
        <w:spacing w:after="0" w:line="240" w:lineRule="auto"/>
        <w:rPr>
          <w:rFonts w:ascii="Arial" w:eastAsiaTheme="minorEastAsia" w:hAnsi="Arial" w:cs="Arial"/>
          <w:lang w:eastAsia="en-GB"/>
        </w:rPr>
      </w:pPr>
      <w:r w:rsidRPr="002B5AD9">
        <w:rPr>
          <w:rFonts w:ascii="Arial" w:eastAsiaTheme="minorEastAsia" w:hAnsi="Arial" w:cs="Arial"/>
          <w:lang w:eastAsia="en-GB"/>
        </w:rPr>
        <w:t>British Standard BS 8408:2005 Road Traffic Signs – Testing and Performance of Microprismatic Retroreflective Sheeting Materials – Specification</w:t>
      </w:r>
    </w:p>
    <w:p w14:paraId="033367BB" w14:textId="77777777" w:rsidR="002B5AD9" w:rsidRPr="002B5AD9" w:rsidRDefault="002B5AD9" w:rsidP="002B5AD9">
      <w:pPr>
        <w:spacing w:after="0" w:line="240" w:lineRule="auto"/>
        <w:rPr>
          <w:rFonts w:ascii="Arial" w:hAnsi="Arial" w:cs="Arial"/>
          <w:b/>
        </w:rPr>
      </w:pPr>
    </w:p>
    <w:p w14:paraId="661F25C2" w14:textId="1051A2FB" w:rsidR="002B5AD9" w:rsidRPr="002B5AD9" w:rsidRDefault="002B5AD9" w:rsidP="002B5AD9">
      <w:pPr>
        <w:pStyle w:val="ListParagraph"/>
        <w:numPr>
          <w:ilvl w:val="1"/>
          <w:numId w:val="20"/>
        </w:numPr>
        <w:spacing w:after="0" w:line="240" w:lineRule="auto"/>
        <w:rPr>
          <w:rFonts w:ascii="Arial" w:hAnsi="Arial" w:cs="Arial"/>
        </w:rPr>
      </w:pPr>
      <w:r w:rsidRPr="002B5AD9">
        <w:rPr>
          <w:rFonts w:ascii="Arial" w:hAnsi="Arial" w:cs="Arial"/>
        </w:rPr>
        <w:t xml:space="preserve">The supplier must be able to supply highway signs at the costs, quality, quantity and specification the procurement requires.  </w:t>
      </w:r>
    </w:p>
    <w:p w14:paraId="53F85F7D" w14:textId="6683CCA0" w:rsidR="002B5AD9" w:rsidRPr="002B5AD9" w:rsidRDefault="002B5AD9" w:rsidP="002B5AD9">
      <w:pPr>
        <w:pStyle w:val="ListParagraph"/>
        <w:numPr>
          <w:ilvl w:val="1"/>
          <w:numId w:val="20"/>
        </w:numPr>
        <w:spacing w:after="0" w:line="240" w:lineRule="auto"/>
        <w:rPr>
          <w:rFonts w:ascii="Arial" w:hAnsi="Arial" w:cs="Arial"/>
        </w:rPr>
      </w:pPr>
      <w:r w:rsidRPr="002B5AD9">
        <w:rPr>
          <w:rFonts w:ascii="Arial" w:hAnsi="Arial" w:cs="Arial"/>
        </w:rPr>
        <w:t>The supplier must be able to supply general signage, which include information sign at entry point and inside various car parks as well as supplementary tariff information signs on roadside with pay and display facilities.</w:t>
      </w:r>
    </w:p>
    <w:p w14:paraId="7A743159" w14:textId="7179A02E" w:rsidR="002B5AD9" w:rsidRPr="002B5AD9" w:rsidRDefault="002B5AD9" w:rsidP="002B5AD9">
      <w:pPr>
        <w:pStyle w:val="ListParagraph"/>
        <w:numPr>
          <w:ilvl w:val="1"/>
          <w:numId w:val="20"/>
        </w:numPr>
        <w:spacing w:after="0" w:line="240" w:lineRule="auto"/>
        <w:rPr>
          <w:rFonts w:ascii="Arial" w:hAnsi="Arial" w:cs="Arial"/>
        </w:rPr>
      </w:pPr>
      <w:r w:rsidRPr="002B5AD9">
        <w:rPr>
          <w:rFonts w:ascii="Arial" w:hAnsi="Arial" w:cs="Arial"/>
        </w:rPr>
        <w:t>Reverse side of signs will be in black colour, as part of requirement for conservation area in the borough.</w:t>
      </w:r>
    </w:p>
    <w:p w14:paraId="56961599" w14:textId="2676527D" w:rsidR="002B5AD9" w:rsidRPr="002B5AD9" w:rsidRDefault="002B5AD9" w:rsidP="002B5AD9">
      <w:pPr>
        <w:pStyle w:val="ListParagraph"/>
        <w:numPr>
          <w:ilvl w:val="1"/>
          <w:numId w:val="20"/>
        </w:numPr>
        <w:spacing w:after="0" w:line="240" w:lineRule="auto"/>
        <w:rPr>
          <w:rFonts w:ascii="Arial" w:hAnsi="Arial" w:cs="Arial"/>
        </w:rPr>
      </w:pPr>
      <w:r w:rsidRPr="002B5AD9">
        <w:rPr>
          <w:rFonts w:ascii="Arial" w:hAnsi="Arial" w:cs="Arial"/>
        </w:rPr>
        <w:t>The supplier will be required to visit, remove old signs and replace with new signs at 39 car parks and 43 streets (on-street pay and display parking) where signs will have to be changed and old ones removed.</w:t>
      </w:r>
    </w:p>
    <w:p w14:paraId="56C76892" w14:textId="3F1868A3" w:rsidR="002B5AD9" w:rsidRPr="002B5AD9" w:rsidRDefault="00E31A93" w:rsidP="002B5AD9">
      <w:pPr>
        <w:pStyle w:val="ListParagraph"/>
        <w:numPr>
          <w:ilvl w:val="1"/>
          <w:numId w:val="20"/>
        </w:numPr>
        <w:spacing w:after="0" w:line="240" w:lineRule="auto"/>
        <w:rPr>
          <w:rFonts w:ascii="Arial" w:hAnsi="Arial" w:cs="Arial"/>
        </w:rPr>
      </w:pPr>
      <w:r>
        <w:rPr>
          <w:rFonts w:ascii="Arial" w:hAnsi="Arial" w:cs="Arial"/>
        </w:rPr>
        <w:t>Removal of old sign</w:t>
      </w:r>
      <w:r w:rsidR="002B5AD9" w:rsidRPr="002B5AD9">
        <w:rPr>
          <w:rFonts w:ascii="Arial" w:hAnsi="Arial" w:cs="Arial"/>
        </w:rPr>
        <w:t xml:space="preserve">s in situ at the locations where signs are to be replaced, with option to dispose on behalf of the local authority or to be deposited at a specified depot within Southend Council. </w:t>
      </w:r>
    </w:p>
    <w:p w14:paraId="164AFB1C" w14:textId="77777777" w:rsidR="00B977E6" w:rsidRDefault="002B5AD9" w:rsidP="002B5AD9">
      <w:pPr>
        <w:pStyle w:val="ListParagraph"/>
        <w:numPr>
          <w:ilvl w:val="1"/>
          <w:numId w:val="20"/>
        </w:numPr>
        <w:spacing w:after="0" w:line="240" w:lineRule="auto"/>
        <w:rPr>
          <w:rFonts w:ascii="Arial" w:hAnsi="Arial" w:cs="Arial"/>
        </w:rPr>
      </w:pPr>
      <w:r w:rsidRPr="002B5AD9">
        <w:rPr>
          <w:rFonts w:ascii="Arial" w:hAnsi="Arial" w:cs="Arial"/>
        </w:rPr>
        <w:t>The range of signage sizes is from up to 900mm² to 4.50m² and over. The supplier will be required to provide technical advice on appropriate construction materials and installation options with reg</w:t>
      </w:r>
      <w:r>
        <w:rPr>
          <w:rFonts w:ascii="Arial" w:hAnsi="Arial" w:cs="Arial"/>
        </w:rPr>
        <w:t xml:space="preserve">ard to sign size and location. </w:t>
      </w:r>
    </w:p>
    <w:p w14:paraId="706C5AF8" w14:textId="55902428" w:rsidR="002B5AD9" w:rsidRPr="00B977E6" w:rsidRDefault="002B5AD9" w:rsidP="002B5AD9">
      <w:pPr>
        <w:pStyle w:val="ListParagraph"/>
        <w:numPr>
          <w:ilvl w:val="1"/>
          <w:numId w:val="20"/>
        </w:numPr>
        <w:spacing w:after="0" w:line="240" w:lineRule="auto"/>
        <w:rPr>
          <w:rFonts w:ascii="Arial" w:hAnsi="Arial" w:cs="Arial"/>
        </w:rPr>
      </w:pPr>
      <w:r w:rsidRPr="00B977E6">
        <w:rPr>
          <w:rFonts w:ascii="Arial" w:hAnsi="Arial" w:cs="Arial"/>
        </w:rPr>
        <w:t>The supplier will confirm that they can supply and install signage materials and printing services that meet (or exceed) the following specification:</w:t>
      </w:r>
    </w:p>
    <w:p w14:paraId="07EAD601" w14:textId="77777777" w:rsidR="002B5AD9" w:rsidRPr="002B5AD9" w:rsidRDefault="002B5AD9" w:rsidP="002B5AD9">
      <w:pPr>
        <w:spacing w:after="0" w:line="240" w:lineRule="auto"/>
        <w:rPr>
          <w:rFonts w:ascii="Arial" w:hAnsi="Arial" w:cs="Arial"/>
          <w:b/>
        </w:rPr>
      </w:pPr>
    </w:p>
    <w:p w14:paraId="5720AC38" w14:textId="15C7FB35"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 xml:space="preserve">3mm Dibond aluminium composite sheet (if not Dibond then appropriate certification to be </w:t>
      </w:r>
      <w:r w:rsidRPr="00B977E6">
        <w:rPr>
          <w:rFonts w:ascii="Arial" w:eastAsiaTheme="minorEastAsia" w:hAnsi="Arial" w:cs="Arial"/>
          <w:lang w:eastAsia="en-GB"/>
        </w:rPr>
        <w:tab/>
        <w:t xml:space="preserve">supplied to confirm equivalent or higher technical and environmental standards of </w:t>
      </w:r>
      <w:r w:rsidRPr="00B977E6">
        <w:rPr>
          <w:rFonts w:ascii="Arial" w:eastAsiaTheme="minorEastAsia" w:hAnsi="Arial" w:cs="Arial"/>
          <w:lang w:eastAsia="en-GB"/>
        </w:rPr>
        <w:tab/>
        <w:t xml:space="preserve">alternative), 2.5mm powder coated aluminium, 5mm clear acrylic (Perspex or equivalent), </w:t>
      </w:r>
      <w:r w:rsidRPr="00B977E6">
        <w:rPr>
          <w:rFonts w:ascii="Arial" w:eastAsiaTheme="minorEastAsia" w:hAnsi="Arial" w:cs="Arial"/>
          <w:lang w:eastAsia="en-GB"/>
        </w:rPr>
        <w:tab/>
        <w:t xml:space="preserve">4mm plastic (corrugated or fluted), 5mm </w:t>
      </w:r>
      <w:r w:rsidRPr="00B977E6">
        <w:rPr>
          <w:rFonts w:ascii="Arial" w:eastAsiaTheme="minorEastAsia" w:hAnsi="Arial" w:cs="Arial"/>
          <w:lang w:eastAsia="en-GB"/>
        </w:rPr>
        <w:lastRenderedPageBreak/>
        <w:t xml:space="preserve">matt PVC (foam), vinyl (adhesive), magnetic gloss </w:t>
      </w:r>
      <w:r w:rsidRPr="00B977E6">
        <w:rPr>
          <w:rFonts w:ascii="Arial" w:eastAsiaTheme="minorEastAsia" w:hAnsi="Arial" w:cs="Arial"/>
          <w:lang w:eastAsia="en-GB"/>
        </w:rPr>
        <w:tab/>
        <w:t xml:space="preserve">white vehicle grade material. Radius corners of 20mm, 30mm or 40mm on all signs where </w:t>
      </w:r>
      <w:r w:rsidRPr="00B977E6">
        <w:rPr>
          <w:rFonts w:ascii="Arial" w:eastAsiaTheme="minorEastAsia" w:hAnsi="Arial" w:cs="Arial"/>
          <w:lang w:eastAsia="en-GB"/>
        </w:rPr>
        <w:tab/>
        <w:t>applicable.</w:t>
      </w:r>
    </w:p>
    <w:p w14:paraId="1B7BC19A" w14:textId="69FFD843"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 xml:space="preserve">Full colour, directly onto composite material (not Vinyl coated) using UV stabilised inks. </w:t>
      </w:r>
      <w:r w:rsidRPr="00B977E6">
        <w:rPr>
          <w:rFonts w:ascii="Arial" w:eastAsiaTheme="minorEastAsia" w:hAnsi="Arial" w:cs="Arial"/>
          <w:lang w:eastAsia="en-GB"/>
        </w:rPr>
        <w:tab/>
        <w:t xml:space="preserve">(artwork to be provided by the council for non-TSRGD signs). </w:t>
      </w:r>
    </w:p>
    <w:p w14:paraId="02D29007" w14:textId="77777777" w:rsid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Signs up to 3000mm x 1500mm in multiple sections (as appropriate) using the above printing process.</w:t>
      </w:r>
    </w:p>
    <w:p w14:paraId="12686B92" w14:textId="77777777" w:rsidR="00B977E6" w:rsidRDefault="00B977E6" w:rsidP="00B977E6">
      <w:pPr>
        <w:pStyle w:val="ListParagraph"/>
        <w:spacing w:after="0" w:line="240" w:lineRule="auto"/>
        <w:ind w:left="1800"/>
        <w:rPr>
          <w:rFonts w:ascii="Arial" w:eastAsiaTheme="minorEastAsia" w:hAnsi="Arial" w:cs="Arial"/>
          <w:lang w:eastAsia="en-GB"/>
        </w:rPr>
      </w:pPr>
    </w:p>
    <w:p w14:paraId="784C9A97" w14:textId="79417982" w:rsidR="002B5AD9" w:rsidRDefault="002B5AD9" w:rsidP="00B977E6">
      <w:pPr>
        <w:pStyle w:val="ListParagraph"/>
        <w:numPr>
          <w:ilvl w:val="1"/>
          <w:numId w:val="20"/>
        </w:numPr>
        <w:spacing w:after="0" w:line="240" w:lineRule="auto"/>
        <w:rPr>
          <w:rFonts w:ascii="Arial" w:hAnsi="Arial" w:cs="Arial"/>
        </w:rPr>
      </w:pPr>
      <w:r w:rsidRPr="00B977E6">
        <w:rPr>
          <w:rFonts w:ascii="Arial" w:hAnsi="Arial" w:cs="Arial"/>
        </w:rPr>
        <w:t xml:space="preserve">The supplier will </w:t>
      </w:r>
      <w:r w:rsidR="00B977E6">
        <w:rPr>
          <w:rFonts w:ascii="Arial" w:hAnsi="Arial" w:cs="Arial"/>
        </w:rPr>
        <w:t xml:space="preserve">commit to and </w:t>
      </w:r>
      <w:r w:rsidRPr="00B977E6">
        <w:rPr>
          <w:rFonts w:ascii="Arial" w:hAnsi="Arial" w:cs="Arial"/>
        </w:rPr>
        <w:t xml:space="preserve">provide the following </w:t>
      </w:r>
      <w:r w:rsidR="00B977E6" w:rsidRPr="00B977E6">
        <w:rPr>
          <w:rFonts w:ascii="Arial" w:hAnsi="Arial" w:cs="Arial"/>
        </w:rPr>
        <w:t xml:space="preserve">documentation prior to commencing the work: </w:t>
      </w:r>
    </w:p>
    <w:p w14:paraId="4AF377A3" w14:textId="77777777" w:rsidR="00B977E6" w:rsidRPr="00B977E6" w:rsidRDefault="00B977E6" w:rsidP="00B977E6">
      <w:pPr>
        <w:pStyle w:val="ListParagraph"/>
        <w:spacing w:after="0" w:line="240" w:lineRule="auto"/>
        <w:ind w:left="1440"/>
        <w:rPr>
          <w:rFonts w:ascii="Arial" w:hAnsi="Arial" w:cs="Arial"/>
        </w:rPr>
      </w:pPr>
    </w:p>
    <w:p w14:paraId="2DD3819A" w14:textId="2175E62A"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Risk assessment statements.</w:t>
      </w:r>
    </w:p>
    <w:p w14:paraId="261FB668" w14:textId="322AA008"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Method statements.</w:t>
      </w:r>
    </w:p>
    <w:p w14:paraId="29A575DF" w14:textId="3FDA361D"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Correct PPE.</w:t>
      </w:r>
    </w:p>
    <w:p w14:paraId="4BA7A76E" w14:textId="01246524"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 xml:space="preserve">Relevant health and safety practices for the installation environments </w:t>
      </w:r>
    </w:p>
    <w:p w14:paraId="79CF025F" w14:textId="3FBF5A61"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When working on and excavating in public highways ensure the relevant requirements of the New Roads and Streetworks Act (NRSWA) 1991.</w:t>
      </w:r>
    </w:p>
    <w:p w14:paraId="159AE76E" w14:textId="77777777" w:rsidR="002B5AD9" w:rsidRPr="002B5AD9" w:rsidRDefault="002B5AD9" w:rsidP="002B5AD9">
      <w:pPr>
        <w:spacing w:after="0" w:line="240" w:lineRule="auto"/>
        <w:rPr>
          <w:rFonts w:ascii="Arial" w:hAnsi="Arial" w:cs="Arial"/>
          <w:b/>
        </w:rPr>
      </w:pPr>
    </w:p>
    <w:p w14:paraId="0D3E85DB" w14:textId="7DD28134" w:rsidR="002B5AD9" w:rsidRDefault="00B977E6" w:rsidP="00B977E6">
      <w:pPr>
        <w:pStyle w:val="ListParagraph"/>
        <w:numPr>
          <w:ilvl w:val="1"/>
          <w:numId w:val="20"/>
        </w:numPr>
        <w:spacing w:after="0" w:line="240" w:lineRule="auto"/>
        <w:rPr>
          <w:rFonts w:ascii="Arial" w:hAnsi="Arial" w:cs="Arial"/>
        </w:rPr>
      </w:pPr>
      <w:r w:rsidRPr="00B977E6">
        <w:rPr>
          <w:rFonts w:ascii="Arial" w:hAnsi="Arial" w:cs="Arial"/>
        </w:rPr>
        <w:t>The supplier will c</w:t>
      </w:r>
      <w:r w:rsidR="002B5AD9" w:rsidRPr="00B977E6">
        <w:rPr>
          <w:rFonts w:ascii="Arial" w:hAnsi="Arial" w:cs="Arial"/>
        </w:rPr>
        <w:t>onfirm ability to use any of the following mounting types (dependent on location where sign will be erected):</w:t>
      </w:r>
    </w:p>
    <w:p w14:paraId="36CDEDDC" w14:textId="77777777" w:rsidR="00B977E6" w:rsidRPr="00B977E6" w:rsidRDefault="00B977E6" w:rsidP="00B977E6">
      <w:pPr>
        <w:pStyle w:val="ListParagraph"/>
        <w:spacing w:after="0" w:line="240" w:lineRule="auto"/>
        <w:ind w:left="1440"/>
        <w:rPr>
          <w:rFonts w:ascii="Arial" w:hAnsi="Arial" w:cs="Arial"/>
        </w:rPr>
      </w:pPr>
    </w:p>
    <w:p w14:paraId="32A1CBD8" w14:textId="152AEBF6"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Hanging</w:t>
      </w:r>
    </w:p>
    <w:p w14:paraId="0415FA89" w14:textId="7EBC753A"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Self-supporting (easel)</w:t>
      </w:r>
    </w:p>
    <w:p w14:paraId="5A38FDCF" w14:textId="18BFE2CE"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Double sided tape/velcro</w:t>
      </w:r>
    </w:p>
    <w:p w14:paraId="576DD633" w14:textId="285D67C3"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Framing and staking</w:t>
      </w:r>
    </w:p>
    <w:p w14:paraId="2BBF40DD" w14:textId="34B64DD4"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Gluing/Adhesive</w:t>
      </w:r>
    </w:p>
    <w:p w14:paraId="63282C0F" w14:textId="04123DEB"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Riveted or bolted</w:t>
      </w:r>
    </w:p>
    <w:p w14:paraId="172F2A1F" w14:textId="466F8933"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Wired to fencing</w:t>
      </w:r>
    </w:p>
    <w:p w14:paraId="076FA59B" w14:textId="59AD56AC"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Magnetic</w:t>
      </w:r>
    </w:p>
    <w:p w14:paraId="6130E394" w14:textId="40BCB936"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Pre-drilled holes</w:t>
      </w:r>
    </w:p>
    <w:p w14:paraId="2B978E6B" w14:textId="77777777" w:rsidR="002B5AD9" w:rsidRPr="002B5AD9" w:rsidRDefault="002B5AD9" w:rsidP="002B5AD9">
      <w:pPr>
        <w:spacing w:after="0" w:line="240" w:lineRule="auto"/>
        <w:rPr>
          <w:rFonts w:ascii="Arial" w:hAnsi="Arial" w:cs="Arial"/>
          <w:b/>
        </w:rPr>
      </w:pPr>
    </w:p>
    <w:p w14:paraId="703F56B1" w14:textId="50E5FFCE" w:rsidR="002B5AD9" w:rsidRDefault="00B977E6" w:rsidP="00B977E6">
      <w:pPr>
        <w:pStyle w:val="ListParagraph"/>
        <w:numPr>
          <w:ilvl w:val="1"/>
          <w:numId w:val="20"/>
        </w:numPr>
        <w:spacing w:after="0" w:line="240" w:lineRule="auto"/>
        <w:rPr>
          <w:rFonts w:ascii="Arial" w:hAnsi="Arial" w:cs="Arial"/>
        </w:rPr>
      </w:pPr>
      <w:r w:rsidRPr="00B977E6">
        <w:rPr>
          <w:rFonts w:ascii="Arial" w:hAnsi="Arial" w:cs="Arial"/>
        </w:rPr>
        <w:t xml:space="preserve">The supplier will confirm </w:t>
      </w:r>
      <w:r w:rsidR="002B5AD9" w:rsidRPr="00B977E6">
        <w:rPr>
          <w:rFonts w:ascii="Arial" w:hAnsi="Arial" w:cs="Arial"/>
        </w:rPr>
        <w:t>(or provide an equivalent alternative to) the following criteria will be met for the installation of posts/signs:</w:t>
      </w:r>
    </w:p>
    <w:p w14:paraId="59E3C6EB" w14:textId="77777777" w:rsidR="000A1568" w:rsidRPr="00B977E6" w:rsidRDefault="000A1568" w:rsidP="000A1568">
      <w:pPr>
        <w:pStyle w:val="ListParagraph"/>
        <w:spacing w:after="0" w:line="240" w:lineRule="auto"/>
        <w:ind w:left="1440"/>
        <w:rPr>
          <w:rFonts w:ascii="Arial" w:hAnsi="Arial" w:cs="Arial"/>
        </w:rPr>
      </w:pPr>
    </w:p>
    <w:p w14:paraId="48EDAA81" w14:textId="06DB0458"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Soft Ground - excavate hole, insert post and back fill with 25-30kg of post mix, re-instate surface with soil.</w:t>
      </w:r>
    </w:p>
    <w:p w14:paraId="60B2E769" w14:textId="5CDF0E0A"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Concrete - excavate hole, insert post and back fill with 25-30kg of post mix, re-instate to smooth surface.</w:t>
      </w:r>
    </w:p>
    <w:p w14:paraId="4A648B19" w14:textId="1CF49042"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Tarmac - excavate hole, insert post and back fill with 25-30kg of post mix, re-instate surface with cold tarmac.</w:t>
      </w:r>
    </w:p>
    <w:p w14:paraId="0E3923C3" w14:textId="096803EB"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Brick Paving – remove paving, excavate hole, insert post and back fill with 25-30kg of post mix, re-instate surface by cutting paving to size.</w:t>
      </w:r>
    </w:p>
    <w:p w14:paraId="411DB5F9" w14:textId="002D4AC9"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Hole sizes for 3m 76mm diameter post is 600mm x 300mm x 300mm.</w:t>
      </w:r>
    </w:p>
    <w:p w14:paraId="2BDAEBE6" w14:textId="1FEE2816" w:rsidR="002B5AD9" w:rsidRPr="00B977E6" w:rsidRDefault="002B5AD9" w:rsidP="00B977E6">
      <w:pPr>
        <w:pStyle w:val="ListParagraph"/>
        <w:numPr>
          <w:ilvl w:val="2"/>
          <w:numId w:val="20"/>
        </w:numPr>
        <w:spacing w:after="0" w:line="240" w:lineRule="auto"/>
        <w:rPr>
          <w:rFonts w:ascii="Arial" w:eastAsiaTheme="minorEastAsia" w:hAnsi="Arial" w:cs="Arial"/>
          <w:lang w:eastAsia="en-GB"/>
        </w:rPr>
      </w:pPr>
      <w:r w:rsidRPr="00B977E6">
        <w:rPr>
          <w:rFonts w:ascii="Arial" w:eastAsiaTheme="minorEastAsia" w:hAnsi="Arial" w:cs="Arial"/>
          <w:lang w:eastAsia="en-GB"/>
        </w:rPr>
        <w:t>Hole sizes for 4m 76mm diameter post is 600mm x 300mm x 300mm.</w:t>
      </w:r>
    </w:p>
    <w:p w14:paraId="08989340" w14:textId="77777777" w:rsidR="002B5AD9" w:rsidRPr="002B5AD9" w:rsidRDefault="002B5AD9" w:rsidP="002B5AD9">
      <w:pPr>
        <w:spacing w:after="0" w:line="240" w:lineRule="auto"/>
        <w:rPr>
          <w:rFonts w:ascii="Arial" w:hAnsi="Arial" w:cs="Arial"/>
          <w:b/>
        </w:rPr>
      </w:pPr>
    </w:p>
    <w:p w14:paraId="6055B6AB" w14:textId="1A2B4AAB" w:rsidR="002B5AD9" w:rsidRPr="000A1568" w:rsidRDefault="00CF489F" w:rsidP="000A1568">
      <w:pPr>
        <w:pStyle w:val="ListParagraph"/>
        <w:numPr>
          <w:ilvl w:val="1"/>
          <w:numId w:val="20"/>
        </w:numPr>
        <w:spacing w:after="0" w:line="240" w:lineRule="auto"/>
        <w:rPr>
          <w:rFonts w:ascii="Arial" w:hAnsi="Arial" w:cs="Arial"/>
        </w:rPr>
      </w:pPr>
      <w:r>
        <w:rPr>
          <w:rFonts w:ascii="Arial" w:hAnsi="Arial" w:cs="Arial"/>
        </w:rPr>
        <w:t>The supplier will c</w:t>
      </w:r>
      <w:r w:rsidR="002B5AD9" w:rsidRPr="000A1568">
        <w:rPr>
          <w:rFonts w:ascii="Arial" w:hAnsi="Arial" w:cs="Arial"/>
        </w:rPr>
        <w:t>onfirm (or provide an equivalent alternative to) the following specification will be met:</w:t>
      </w:r>
    </w:p>
    <w:p w14:paraId="534DB5B5" w14:textId="4118B423" w:rsidR="002B5AD9" w:rsidRPr="000A1568" w:rsidRDefault="002B5AD9" w:rsidP="000A1568">
      <w:pPr>
        <w:pStyle w:val="ListParagraph"/>
        <w:numPr>
          <w:ilvl w:val="0"/>
          <w:numId w:val="40"/>
        </w:numPr>
        <w:spacing w:after="0" w:line="240" w:lineRule="auto"/>
        <w:rPr>
          <w:rFonts w:ascii="Arial" w:eastAsiaTheme="minorEastAsia" w:hAnsi="Arial" w:cs="Arial"/>
          <w:lang w:eastAsia="en-GB"/>
        </w:rPr>
      </w:pPr>
      <w:r w:rsidRPr="000A1568">
        <w:rPr>
          <w:rFonts w:ascii="Arial" w:eastAsiaTheme="minorEastAsia" w:hAnsi="Arial" w:cs="Arial"/>
          <w:lang w:eastAsia="en-GB"/>
        </w:rPr>
        <w:t>1 post required for signs up to 800mm wide.</w:t>
      </w:r>
    </w:p>
    <w:p w14:paraId="6740B6B2" w14:textId="42B1263C" w:rsidR="002B5AD9" w:rsidRPr="000A1568" w:rsidRDefault="002B5AD9" w:rsidP="000A1568">
      <w:pPr>
        <w:pStyle w:val="ListParagraph"/>
        <w:numPr>
          <w:ilvl w:val="0"/>
          <w:numId w:val="40"/>
        </w:numPr>
        <w:spacing w:after="0" w:line="240" w:lineRule="auto"/>
        <w:rPr>
          <w:rFonts w:ascii="Arial" w:eastAsiaTheme="minorEastAsia" w:hAnsi="Arial" w:cs="Arial"/>
          <w:lang w:eastAsia="en-GB"/>
        </w:rPr>
      </w:pPr>
      <w:r w:rsidRPr="000A1568">
        <w:rPr>
          <w:rFonts w:ascii="Arial" w:eastAsiaTheme="minorEastAsia" w:hAnsi="Arial" w:cs="Arial"/>
          <w:lang w:eastAsia="en-GB"/>
        </w:rPr>
        <w:t>2 posts required for signs up to 1800mm wide.</w:t>
      </w:r>
    </w:p>
    <w:p w14:paraId="38ADB19E" w14:textId="2B476930" w:rsidR="004A3600" w:rsidRDefault="002B5AD9" w:rsidP="000A1568">
      <w:pPr>
        <w:pStyle w:val="ListParagraph"/>
        <w:numPr>
          <w:ilvl w:val="0"/>
          <w:numId w:val="40"/>
        </w:numPr>
        <w:spacing w:after="0" w:line="240" w:lineRule="auto"/>
        <w:rPr>
          <w:rFonts w:ascii="Arial" w:eastAsiaTheme="minorEastAsia" w:hAnsi="Arial" w:cs="Arial"/>
          <w:lang w:eastAsia="en-GB"/>
        </w:rPr>
      </w:pPr>
      <w:r w:rsidRPr="000A1568">
        <w:rPr>
          <w:rFonts w:ascii="Arial" w:eastAsiaTheme="minorEastAsia" w:hAnsi="Arial" w:cs="Arial"/>
          <w:lang w:eastAsia="en-GB"/>
        </w:rPr>
        <w:t>3 posts required for signs up to 2500mm wide.</w:t>
      </w:r>
    </w:p>
    <w:p w14:paraId="6D9B202A" w14:textId="77777777" w:rsidR="004A3600" w:rsidRDefault="004A3600">
      <w:pPr>
        <w:rPr>
          <w:rFonts w:ascii="Arial" w:eastAsiaTheme="minorEastAsia" w:hAnsi="Arial" w:cs="Arial"/>
          <w:lang w:eastAsia="en-GB"/>
        </w:rPr>
      </w:pPr>
      <w:r>
        <w:rPr>
          <w:rFonts w:ascii="Arial" w:eastAsiaTheme="minorEastAsia" w:hAnsi="Arial" w:cs="Arial"/>
          <w:lang w:eastAsia="en-GB"/>
        </w:rPr>
        <w:br w:type="page"/>
      </w:r>
    </w:p>
    <w:p w14:paraId="5EA64239" w14:textId="77777777" w:rsidR="002B5AD9" w:rsidRDefault="002B5AD9" w:rsidP="002B7AE5">
      <w:pPr>
        <w:pStyle w:val="ListParagraph"/>
        <w:spacing w:after="0" w:line="240" w:lineRule="auto"/>
        <w:ind w:left="1778"/>
        <w:rPr>
          <w:rFonts w:ascii="Arial" w:eastAsiaTheme="minorEastAsia" w:hAnsi="Arial" w:cs="Arial"/>
          <w:lang w:eastAsia="en-GB"/>
        </w:rPr>
      </w:pPr>
    </w:p>
    <w:p w14:paraId="7FC9CB0D" w14:textId="77777777" w:rsidR="000A1568" w:rsidRDefault="000A1568" w:rsidP="000A1568">
      <w:pPr>
        <w:spacing w:after="0" w:line="240" w:lineRule="auto"/>
        <w:rPr>
          <w:rFonts w:ascii="Arial" w:eastAsiaTheme="minorEastAsia" w:hAnsi="Arial" w:cs="Arial"/>
          <w:lang w:eastAsia="en-GB"/>
        </w:rPr>
      </w:pPr>
    </w:p>
    <w:p w14:paraId="0FA0FC7C" w14:textId="62D94135" w:rsidR="000A1568" w:rsidRPr="000A1568" w:rsidRDefault="000A1568" w:rsidP="000A1568">
      <w:pPr>
        <w:pStyle w:val="ListParagraph"/>
        <w:numPr>
          <w:ilvl w:val="0"/>
          <w:numId w:val="20"/>
        </w:numPr>
        <w:spacing w:after="0" w:line="240" w:lineRule="auto"/>
        <w:rPr>
          <w:rFonts w:ascii="Arial" w:hAnsi="Arial" w:cs="Arial"/>
          <w:b/>
        </w:rPr>
      </w:pPr>
      <w:r w:rsidRPr="000A1568">
        <w:rPr>
          <w:rFonts w:ascii="Arial" w:hAnsi="Arial" w:cs="Arial"/>
          <w:b/>
        </w:rPr>
        <w:t>Parking Signs Required</w:t>
      </w:r>
    </w:p>
    <w:p w14:paraId="7D940D9A" w14:textId="77777777" w:rsidR="002B5AD9" w:rsidRDefault="002B5AD9" w:rsidP="002B5AD9">
      <w:pPr>
        <w:spacing w:after="0" w:line="240" w:lineRule="auto"/>
        <w:rPr>
          <w:rFonts w:ascii="Arial" w:hAnsi="Arial"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402"/>
        <w:gridCol w:w="2410"/>
      </w:tblGrid>
      <w:tr w:rsidR="000A1568" w:rsidRPr="000A1568" w14:paraId="2E8CB4DE" w14:textId="77777777" w:rsidTr="005238E4">
        <w:trPr>
          <w:trHeight w:val="476"/>
          <w:tblHeader/>
        </w:trPr>
        <w:tc>
          <w:tcPr>
            <w:tcW w:w="4106" w:type="dxa"/>
            <w:shd w:val="clear" w:color="auto" w:fill="D9D9D9" w:themeFill="background1" w:themeFillShade="D9"/>
            <w:noWrap/>
            <w:vAlign w:val="center"/>
            <w:hideMark/>
          </w:tcPr>
          <w:p w14:paraId="6BCAB4E3" w14:textId="77777777" w:rsidR="000A1568" w:rsidRPr="000A1568" w:rsidRDefault="000A1568" w:rsidP="005238E4">
            <w:pPr>
              <w:rPr>
                <w:rFonts w:ascii="Arial" w:hAnsi="Arial" w:cs="Arial"/>
              </w:rPr>
            </w:pPr>
            <w:r w:rsidRPr="000A1568">
              <w:rPr>
                <w:rFonts w:ascii="Arial" w:hAnsi="Arial" w:cs="Arial"/>
              </w:rPr>
              <w:t>Restriction Type</w:t>
            </w:r>
          </w:p>
        </w:tc>
        <w:tc>
          <w:tcPr>
            <w:tcW w:w="3402" w:type="dxa"/>
            <w:shd w:val="clear" w:color="auto" w:fill="D9D9D9" w:themeFill="background1" w:themeFillShade="D9"/>
            <w:vAlign w:val="center"/>
          </w:tcPr>
          <w:p w14:paraId="5A8A4B4B" w14:textId="77777777" w:rsidR="000A1568" w:rsidRPr="000A1568" w:rsidRDefault="000A1568" w:rsidP="005238E4">
            <w:pPr>
              <w:rPr>
                <w:rFonts w:ascii="Arial" w:hAnsi="Arial" w:cs="Arial"/>
              </w:rPr>
            </w:pPr>
            <w:r w:rsidRPr="000A1568">
              <w:rPr>
                <w:rFonts w:ascii="Arial" w:hAnsi="Arial" w:cs="Arial"/>
              </w:rPr>
              <w:t>Ref</w:t>
            </w:r>
          </w:p>
        </w:tc>
        <w:tc>
          <w:tcPr>
            <w:tcW w:w="2410" w:type="dxa"/>
            <w:shd w:val="clear" w:color="auto" w:fill="D9D9D9" w:themeFill="background1" w:themeFillShade="D9"/>
            <w:vAlign w:val="center"/>
          </w:tcPr>
          <w:p w14:paraId="06776C91" w14:textId="77777777" w:rsidR="000A1568" w:rsidRPr="000A1568" w:rsidRDefault="000A1568" w:rsidP="005238E4">
            <w:pPr>
              <w:rPr>
                <w:rFonts w:ascii="Arial" w:hAnsi="Arial" w:cs="Arial"/>
              </w:rPr>
            </w:pPr>
            <w:r w:rsidRPr="000A1568">
              <w:rPr>
                <w:rFonts w:ascii="Arial" w:hAnsi="Arial" w:cs="Arial"/>
              </w:rPr>
              <w:t>Estimated Quantities</w:t>
            </w:r>
          </w:p>
        </w:tc>
      </w:tr>
      <w:tr w:rsidR="000A1568" w:rsidRPr="000A1568" w14:paraId="412B7EBB" w14:textId="77777777" w:rsidTr="005238E4">
        <w:trPr>
          <w:trHeight w:val="300"/>
        </w:trPr>
        <w:tc>
          <w:tcPr>
            <w:tcW w:w="4106" w:type="dxa"/>
            <w:shd w:val="clear" w:color="auto" w:fill="auto"/>
            <w:noWrap/>
            <w:vAlign w:val="center"/>
            <w:hideMark/>
          </w:tcPr>
          <w:p w14:paraId="67037958" w14:textId="77777777" w:rsidR="000A1568" w:rsidRPr="000A1568" w:rsidRDefault="000A1568" w:rsidP="005238E4">
            <w:pPr>
              <w:rPr>
                <w:rFonts w:ascii="Arial" w:hAnsi="Arial" w:cs="Arial"/>
              </w:rPr>
            </w:pPr>
            <w:r w:rsidRPr="000A1568">
              <w:rPr>
                <w:rFonts w:ascii="Arial" w:hAnsi="Arial" w:cs="Arial"/>
              </w:rPr>
              <w:t>Payment Parking – size in line with TSRGD</w:t>
            </w:r>
          </w:p>
          <w:p w14:paraId="0B5316DD" w14:textId="77777777" w:rsidR="000A1568" w:rsidRPr="000A1568" w:rsidRDefault="000A1568" w:rsidP="005238E4">
            <w:pPr>
              <w:rPr>
                <w:rFonts w:ascii="Arial" w:hAnsi="Arial" w:cs="Arial"/>
              </w:rPr>
            </w:pPr>
            <w:r w:rsidRPr="000A1568">
              <w:rPr>
                <w:rFonts w:ascii="Arial" w:hAnsi="Arial" w:cs="Arial"/>
              </w:rPr>
              <w:t>(different location codes)</w:t>
            </w:r>
          </w:p>
        </w:tc>
        <w:tc>
          <w:tcPr>
            <w:tcW w:w="3402" w:type="dxa"/>
            <w:vAlign w:val="center"/>
          </w:tcPr>
          <w:p w14:paraId="0DA0D35C" w14:textId="77777777" w:rsidR="000A1568" w:rsidRPr="000A1568" w:rsidRDefault="000A1568" w:rsidP="005238E4">
            <w:pPr>
              <w:rPr>
                <w:rFonts w:ascii="Arial" w:hAnsi="Arial" w:cs="Arial"/>
              </w:rPr>
            </w:pPr>
            <w:r w:rsidRPr="000A1568">
              <w:rPr>
                <w:rFonts w:ascii="Arial" w:hAnsi="Arial" w:cs="Arial"/>
              </w:rPr>
              <w:t>TSRGD Sign 661.2A</w:t>
            </w:r>
          </w:p>
        </w:tc>
        <w:tc>
          <w:tcPr>
            <w:tcW w:w="2410" w:type="dxa"/>
            <w:vAlign w:val="center"/>
          </w:tcPr>
          <w:p w14:paraId="6DD9374D" w14:textId="77777777" w:rsidR="000A1568" w:rsidRPr="000A1568" w:rsidRDefault="000A1568" w:rsidP="005238E4">
            <w:pPr>
              <w:rPr>
                <w:rFonts w:ascii="Arial" w:hAnsi="Arial" w:cs="Arial"/>
              </w:rPr>
            </w:pPr>
            <w:r w:rsidRPr="000A1568">
              <w:rPr>
                <w:rFonts w:ascii="Arial" w:hAnsi="Arial" w:cs="Arial"/>
              </w:rPr>
              <w:t>120</w:t>
            </w:r>
          </w:p>
        </w:tc>
      </w:tr>
      <w:tr w:rsidR="000A1568" w:rsidRPr="000A1568" w14:paraId="61164F43" w14:textId="77777777" w:rsidTr="005238E4">
        <w:trPr>
          <w:trHeight w:val="300"/>
        </w:trPr>
        <w:tc>
          <w:tcPr>
            <w:tcW w:w="4106" w:type="dxa"/>
            <w:shd w:val="clear" w:color="auto" w:fill="auto"/>
            <w:noWrap/>
            <w:vAlign w:val="center"/>
          </w:tcPr>
          <w:p w14:paraId="3CA9AC38" w14:textId="77777777" w:rsidR="000A1568" w:rsidRPr="000A1568" w:rsidRDefault="000A1568" w:rsidP="005238E4">
            <w:pPr>
              <w:rPr>
                <w:rFonts w:ascii="Arial" w:hAnsi="Arial" w:cs="Arial"/>
              </w:rPr>
            </w:pPr>
            <w:r w:rsidRPr="000A1568">
              <w:rPr>
                <w:rFonts w:ascii="Arial" w:hAnsi="Arial" w:cs="Arial"/>
              </w:rPr>
              <w:t>Parking tariff plate (on-street)</w:t>
            </w:r>
          </w:p>
          <w:p w14:paraId="5440A37B" w14:textId="77777777" w:rsidR="000A1568" w:rsidRPr="000A1568" w:rsidRDefault="000A1568" w:rsidP="005238E4">
            <w:pPr>
              <w:rPr>
                <w:rFonts w:ascii="Arial" w:hAnsi="Arial" w:cs="Arial"/>
              </w:rPr>
            </w:pPr>
            <w:r w:rsidRPr="000A1568">
              <w:rPr>
                <w:rFonts w:ascii="Arial" w:hAnsi="Arial" w:cs="Arial"/>
              </w:rPr>
              <w:t>(different location codes)</w:t>
            </w:r>
          </w:p>
          <w:p w14:paraId="4ECC75EE" w14:textId="77777777" w:rsidR="000A1568" w:rsidRPr="000A1568" w:rsidRDefault="000A1568" w:rsidP="005238E4">
            <w:pPr>
              <w:rPr>
                <w:rFonts w:ascii="Arial" w:hAnsi="Arial" w:cs="Arial"/>
              </w:rPr>
            </w:pPr>
            <w:r w:rsidRPr="000A1568">
              <w:rPr>
                <w:rFonts w:ascii="Arial" w:hAnsi="Arial" w:cs="Arial"/>
              </w:rPr>
              <w:t>- 13mm x 70mm</w:t>
            </w:r>
          </w:p>
        </w:tc>
        <w:tc>
          <w:tcPr>
            <w:tcW w:w="3402" w:type="dxa"/>
            <w:vAlign w:val="center"/>
          </w:tcPr>
          <w:p w14:paraId="14D519E8" w14:textId="77777777" w:rsidR="000A1568" w:rsidRPr="000A1568" w:rsidRDefault="000A1568" w:rsidP="005238E4">
            <w:pPr>
              <w:rPr>
                <w:rFonts w:ascii="Arial" w:hAnsi="Arial" w:cs="Arial"/>
              </w:rPr>
            </w:pPr>
            <w:r w:rsidRPr="000A1568">
              <w:rPr>
                <w:rFonts w:ascii="Arial" w:hAnsi="Arial" w:cs="Arial"/>
              </w:rPr>
              <w:t xml:space="preserve">N/A </w:t>
            </w:r>
          </w:p>
        </w:tc>
        <w:tc>
          <w:tcPr>
            <w:tcW w:w="2410" w:type="dxa"/>
            <w:vAlign w:val="center"/>
          </w:tcPr>
          <w:p w14:paraId="4E4FA914" w14:textId="77777777" w:rsidR="000A1568" w:rsidRPr="000A1568" w:rsidRDefault="000A1568" w:rsidP="005238E4">
            <w:pPr>
              <w:rPr>
                <w:rFonts w:ascii="Arial" w:hAnsi="Arial" w:cs="Arial"/>
              </w:rPr>
            </w:pPr>
            <w:r w:rsidRPr="000A1568">
              <w:rPr>
                <w:rFonts w:ascii="Arial" w:hAnsi="Arial" w:cs="Arial"/>
              </w:rPr>
              <w:t>150</w:t>
            </w:r>
          </w:p>
        </w:tc>
      </w:tr>
      <w:tr w:rsidR="000A1568" w:rsidRPr="000A1568" w14:paraId="09525626" w14:textId="77777777" w:rsidTr="005238E4">
        <w:trPr>
          <w:trHeight w:val="300"/>
        </w:trPr>
        <w:tc>
          <w:tcPr>
            <w:tcW w:w="4106" w:type="dxa"/>
            <w:shd w:val="clear" w:color="auto" w:fill="auto"/>
            <w:noWrap/>
            <w:vAlign w:val="center"/>
          </w:tcPr>
          <w:p w14:paraId="2FEBA5DE" w14:textId="77777777" w:rsidR="000A1568" w:rsidRPr="000A1568" w:rsidRDefault="000A1568" w:rsidP="005238E4">
            <w:pPr>
              <w:rPr>
                <w:rFonts w:ascii="Arial" w:hAnsi="Arial" w:cs="Arial"/>
              </w:rPr>
            </w:pPr>
            <w:r w:rsidRPr="000A1568">
              <w:rPr>
                <w:rFonts w:ascii="Arial" w:hAnsi="Arial" w:cs="Arial"/>
              </w:rPr>
              <w:t xml:space="preserve">Parking tariff plate (car parks) </w:t>
            </w:r>
          </w:p>
          <w:p w14:paraId="7E46F808" w14:textId="77777777" w:rsidR="000A1568" w:rsidRPr="000A1568" w:rsidRDefault="000A1568" w:rsidP="005238E4">
            <w:pPr>
              <w:rPr>
                <w:rFonts w:ascii="Arial" w:hAnsi="Arial" w:cs="Arial"/>
              </w:rPr>
            </w:pPr>
            <w:r w:rsidRPr="000A1568">
              <w:rPr>
                <w:rFonts w:ascii="Arial" w:hAnsi="Arial" w:cs="Arial"/>
              </w:rPr>
              <w:t>(different location codes)</w:t>
            </w:r>
          </w:p>
          <w:p w14:paraId="03A64891" w14:textId="77777777" w:rsidR="000A1568" w:rsidRPr="000A1568" w:rsidRDefault="000A1568" w:rsidP="005238E4">
            <w:pPr>
              <w:rPr>
                <w:rFonts w:ascii="Arial" w:hAnsi="Arial" w:cs="Arial"/>
              </w:rPr>
            </w:pPr>
            <w:r w:rsidRPr="000A1568">
              <w:rPr>
                <w:rFonts w:ascii="Arial" w:hAnsi="Arial" w:cs="Arial"/>
              </w:rPr>
              <w:t>- 200mm x 500mm</w:t>
            </w:r>
          </w:p>
        </w:tc>
        <w:tc>
          <w:tcPr>
            <w:tcW w:w="3402" w:type="dxa"/>
            <w:vAlign w:val="center"/>
          </w:tcPr>
          <w:p w14:paraId="1D3A8751" w14:textId="77777777" w:rsidR="000A1568" w:rsidRPr="000A1568" w:rsidRDefault="000A1568" w:rsidP="005238E4">
            <w:pPr>
              <w:rPr>
                <w:rFonts w:ascii="Arial" w:hAnsi="Arial" w:cs="Arial"/>
              </w:rPr>
            </w:pPr>
            <w:r w:rsidRPr="000A1568">
              <w:rPr>
                <w:rFonts w:ascii="Arial" w:hAnsi="Arial" w:cs="Arial"/>
              </w:rPr>
              <w:t xml:space="preserve">N/A </w:t>
            </w:r>
          </w:p>
        </w:tc>
        <w:tc>
          <w:tcPr>
            <w:tcW w:w="2410" w:type="dxa"/>
            <w:vAlign w:val="center"/>
          </w:tcPr>
          <w:p w14:paraId="69660172" w14:textId="77777777" w:rsidR="000A1568" w:rsidRPr="000A1568" w:rsidRDefault="000A1568" w:rsidP="005238E4">
            <w:pPr>
              <w:rPr>
                <w:rFonts w:ascii="Arial" w:hAnsi="Arial" w:cs="Arial"/>
              </w:rPr>
            </w:pPr>
            <w:r w:rsidRPr="000A1568">
              <w:rPr>
                <w:rFonts w:ascii="Arial" w:hAnsi="Arial" w:cs="Arial"/>
              </w:rPr>
              <w:t>160</w:t>
            </w:r>
          </w:p>
        </w:tc>
      </w:tr>
      <w:tr w:rsidR="000A1568" w:rsidRPr="000A1568" w14:paraId="04C1C37A" w14:textId="77777777" w:rsidTr="005238E4">
        <w:trPr>
          <w:trHeight w:val="633"/>
        </w:trPr>
        <w:tc>
          <w:tcPr>
            <w:tcW w:w="4106" w:type="dxa"/>
            <w:shd w:val="clear" w:color="auto" w:fill="auto"/>
            <w:noWrap/>
            <w:vAlign w:val="center"/>
          </w:tcPr>
          <w:p w14:paraId="36BF9A37" w14:textId="77777777" w:rsidR="000A1568" w:rsidRPr="000A1568" w:rsidRDefault="000A1568" w:rsidP="005238E4">
            <w:pPr>
              <w:rPr>
                <w:rFonts w:ascii="Arial" w:hAnsi="Arial" w:cs="Arial"/>
              </w:rPr>
            </w:pPr>
            <w:r w:rsidRPr="000A1568">
              <w:rPr>
                <w:rFonts w:ascii="Arial" w:hAnsi="Arial" w:cs="Arial"/>
              </w:rPr>
              <w:t>Car Park tariff board (middle panel) – 300mm x 1200mm</w:t>
            </w:r>
          </w:p>
        </w:tc>
        <w:tc>
          <w:tcPr>
            <w:tcW w:w="3402" w:type="dxa"/>
            <w:vAlign w:val="center"/>
          </w:tcPr>
          <w:p w14:paraId="6F8C0279" w14:textId="77777777" w:rsidR="000A1568" w:rsidRPr="000A1568" w:rsidRDefault="000A1568" w:rsidP="005238E4">
            <w:pPr>
              <w:rPr>
                <w:rFonts w:ascii="Arial" w:hAnsi="Arial" w:cs="Arial"/>
              </w:rPr>
            </w:pPr>
            <w:r w:rsidRPr="000A1568">
              <w:rPr>
                <w:rFonts w:ascii="Arial" w:hAnsi="Arial" w:cs="Arial"/>
              </w:rPr>
              <w:t xml:space="preserve">N/A </w:t>
            </w:r>
          </w:p>
        </w:tc>
        <w:tc>
          <w:tcPr>
            <w:tcW w:w="2410" w:type="dxa"/>
            <w:vAlign w:val="center"/>
          </w:tcPr>
          <w:p w14:paraId="6947DBA2" w14:textId="77777777" w:rsidR="000A1568" w:rsidRPr="000A1568" w:rsidRDefault="000A1568" w:rsidP="005238E4">
            <w:pPr>
              <w:rPr>
                <w:rFonts w:ascii="Arial" w:hAnsi="Arial" w:cs="Arial"/>
              </w:rPr>
            </w:pPr>
            <w:r w:rsidRPr="000A1568">
              <w:rPr>
                <w:rFonts w:ascii="Arial" w:hAnsi="Arial" w:cs="Arial"/>
              </w:rPr>
              <w:t>50</w:t>
            </w:r>
          </w:p>
        </w:tc>
      </w:tr>
      <w:tr w:rsidR="000A1568" w:rsidRPr="000A1568" w14:paraId="2CA30E9E" w14:textId="77777777" w:rsidTr="005238E4">
        <w:trPr>
          <w:trHeight w:val="300"/>
        </w:trPr>
        <w:tc>
          <w:tcPr>
            <w:tcW w:w="4106" w:type="dxa"/>
            <w:shd w:val="clear" w:color="auto" w:fill="auto"/>
            <w:noWrap/>
            <w:vAlign w:val="center"/>
          </w:tcPr>
          <w:p w14:paraId="1874C8D5" w14:textId="77777777" w:rsidR="000A1568" w:rsidRPr="000A1568" w:rsidRDefault="000A1568" w:rsidP="005238E4">
            <w:pPr>
              <w:rPr>
                <w:rFonts w:ascii="Arial" w:hAnsi="Arial" w:cs="Arial"/>
              </w:rPr>
            </w:pPr>
            <w:r w:rsidRPr="000A1568">
              <w:rPr>
                <w:rFonts w:ascii="Arial" w:hAnsi="Arial" w:cs="Arial"/>
              </w:rPr>
              <w:t>Universal Sign Clips for Post</w:t>
            </w:r>
          </w:p>
        </w:tc>
        <w:tc>
          <w:tcPr>
            <w:tcW w:w="3402" w:type="dxa"/>
            <w:vAlign w:val="center"/>
          </w:tcPr>
          <w:p w14:paraId="53495EFB" w14:textId="77777777" w:rsidR="000A1568" w:rsidRPr="000A1568" w:rsidRDefault="000A1568" w:rsidP="005238E4">
            <w:pPr>
              <w:rPr>
                <w:rFonts w:ascii="Arial" w:hAnsi="Arial" w:cs="Arial"/>
              </w:rPr>
            </w:pPr>
            <w:r w:rsidRPr="000A1568">
              <w:rPr>
                <w:rFonts w:ascii="Arial" w:hAnsi="Arial" w:cs="Arial"/>
              </w:rPr>
              <w:t>N/A</w:t>
            </w:r>
          </w:p>
        </w:tc>
        <w:tc>
          <w:tcPr>
            <w:tcW w:w="2410" w:type="dxa"/>
            <w:vAlign w:val="center"/>
          </w:tcPr>
          <w:p w14:paraId="40CDA796" w14:textId="77777777" w:rsidR="000A1568" w:rsidRPr="000A1568" w:rsidRDefault="000A1568" w:rsidP="005238E4">
            <w:pPr>
              <w:rPr>
                <w:rFonts w:ascii="Arial" w:hAnsi="Arial" w:cs="Arial"/>
              </w:rPr>
            </w:pPr>
            <w:r w:rsidRPr="000A1568">
              <w:rPr>
                <w:rFonts w:ascii="Arial" w:hAnsi="Arial" w:cs="Arial"/>
              </w:rPr>
              <w:t>100</w:t>
            </w:r>
          </w:p>
        </w:tc>
      </w:tr>
    </w:tbl>
    <w:p w14:paraId="43A78218" w14:textId="77777777" w:rsidR="000A1568" w:rsidRDefault="000A1568" w:rsidP="002B5AD9">
      <w:pPr>
        <w:spacing w:after="0" w:line="240" w:lineRule="auto"/>
        <w:rPr>
          <w:rFonts w:ascii="Arial" w:hAnsi="Arial" w:cs="Arial"/>
          <w:b/>
        </w:rPr>
      </w:pPr>
    </w:p>
    <w:p w14:paraId="3CD2A3FC" w14:textId="77777777" w:rsidR="00247790" w:rsidRPr="00A7191F" w:rsidRDefault="00247790" w:rsidP="00247790">
      <w:pPr>
        <w:spacing w:after="0" w:line="240" w:lineRule="auto"/>
        <w:rPr>
          <w:rFonts w:ascii="Arial" w:hAnsi="Arial" w:cs="Arial"/>
          <w:b/>
        </w:rPr>
      </w:pPr>
    </w:p>
    <w:p w14:paraId="77E9C865" w14:textId="77777777" w:rsidR="00247790" w:rsidRPr="00A7191F" w:rsidRDefault="00247790" w:rsidP="00247790">
      <w:pPr>
        <w:spacing w:after="0" w:line="240" w:lineRule="auto"/>
        <w:rPr>
          <w:rFonts w:ascii="Arial" w:hAnsi="Arial" w:cs="Arial"/>
          <w:b/>
        </w:rPr>
      </w:pPr>
    </w:p>
    <w:p w14:paraId="2E6D9E9D" w14:textId="77777777" w:rsidR="006873ED" w:rsidRDefault="006873ED" w:rsidP="006873ED">
      <w:pPr>
        <w:pStyle w:val="ListParagraph"/>
        <w:numPr>
          <w:ilvl w:val="0"/>
          <w:numId w:val="20"/>
        </w:numPr>
        <w:spacing w:after="0" w:line="240" w:lineRule="auto"/>
        <w:rPr>
          <w:rFonts w:ascii="Arial" w:hAnsi="Arial" w:cs="Arial"/>
          <w:b/>
        </w:rPr>
      </w:pPr>
      <w:r>
        <w:rPr>
          <w:rFonts w:ascii="Arial" w:hAnsi="Arial" w:cs="Arial"/>
          <w:b/>
        </w:rPr>
        <w:t xml:space="preserve">Timeline </w:t>
      </w:r>
    </w:p>
    <w:p w14:paraId="21790FC1" w14:textId="77777777" w:rsidR="006873ED" w:rsidRDefault="006873ED" w:rsidP="006873ED">
      <w:pPr>
        <w:pStyle w:val="ListParagraph"/>
        <w:spacing w:after="0" w:line="240" w:lineRule="auto"/>
        <w:ind w:left="360"/>
        <w:rPr>
          <w:rFonts w:ascii="Arial" w:hAnsi="Arial" w:cs="Arial"/>
          <w:b/>
        </w:rPr>
      </w:pPr>
    </w:p>
    <w:p w14:paraId="361E0F8C" w14:textId="09DC3513" w:rsidR="00247790" w:rsidRPr="00A7191F" w:rsidRDefault="006873ED" w:rsidP="006873ED">
      <w:pPr>
        <w:pStyle w:val="ListParagraph"/>
        <w:spacing w:after="0" w:line="240" w:lineRule="auto"/>
        <w:ind w:left="360"/>
        <w:rPr>
          <w:rFonts w:ascii="Arial" w:hAnsi="Arial" w:cs="Arial"/>
          <w:b/>
        </w:rPr>
      </w:pPr>
      <w:r w:rsidRPr="006873ED">
        <w:rPr>
          <w:rFonts w:ascii="Arial" w:hAnsi="Arial" w:cs="Arial"/>
        </w:rPr>
        <w:t>All sign removal and installation are to be done in 3 days window from 29 - 31 March 2021, unless otherwise instructed. The installed signs will have to be covered as the tariff are not</w:t>
      </w:r>
      <w:r>
        <w:rPr>
          <w:rFonts w:ascii="Arial" w:hAnsi="Arial" w:cs="Arial"/>
        </w:rPr>
        <w:t xml:space="preserve"> effective until 1 April 2021</w:t>
      </w:r>
      <w:r w:rsidR="004A3600">
        <w:rPr>
          <w:rFonts w:ascii="Arial" w:hAnsi="Arial" w:cs="Arial"/>
        </w:rPr>
        <w:t xml:space="preserve"> and then uncovered to be ready on 1</w:t>
      </w:r>
      <w:r w:rsidR="004A3600" w:rsidRPr="002B7AE5">
        <w:rPr>
          <w:rFonts w:ascii="Arial" w:hAnsi="Arial" w:cs="Arial"/>
          <w:vertAlign w:val="superscript"/>
        </w:rPr>
        <w:t>st</w:t>
      </w:r>
      <w:r w:rsidR="004A3600">
        <w:rPr>
          <w:rFonts w:ascii="Arial" w:hAnsi="Arial" w:cs="Arial"/>
        </w:rPr>
        <w:t xml:space="preserve"> April 2021.</w:t>
      </w:r>
      <w:r>
        <w:rPr>
          <w:rFonts w:ascii="Arial" w:hAnsi="Arial" w:cs="Arial"/>
        </w:rPr>
        <w:t xml:space="preserve"> </w:t>
      </w:r>
      <w:r w:rsidRPr="006873ED">
        <w:rPr>
          <w:rFonts w:ascii="Arial" w:hAnsi="Arial" w:cs="Arial"/>
        </w:rPr>
        <w:t>However, preparatory ground works required at 5 new sites can be done ahead of these dates.</w:t>
      </w:r>
    </w:p>
    <w:p w14:paraId="203B550B" w14:textId="77777777" w:rsidR="00756F31" w:rsidRPr="00A7191F" w:rsidRDefault="00756F31" w:rsidP="00A7191F">
      <w:pPr>
        <w:spacing w:after="0" w:line="240" w:lineRule="auto"/>
        <w:rPr>
          <w:rFonts w:ascii="Arial" w:hAnsi="Arial" w:cs="Arial"/>
          <w:b/>
        </w:rPr>
      </w:pPr>
    </w:p>
    <w:p w14:paraId="1F3A55AC" w14:textId="77777777" w:rsidR="00756F31" w:rsidRPr="00A7191F" w:rsidRDefault="00756F31" w:rsidP="002B5AD9">
      <w:pPr>
        <w:pStyle w:val="ListParagraph"/>
        <w:numPr>
          <w:ilvl w:val="0"/>
          <w:numId w:val="20"/>
        </w:numPr>
        <w:spacing w:after="0" w:line="240" w:lineRule="auto"/>
        <w:rPr>
          <w:rFonts w:ascii="Arial" w:hAnsi="Arial" w:cs="Arial"/>
          <w:b/>
        </w:rPr>
      </w:pPr>
      <w:r w:rsidRPr="00A7191F">
        <w:rPr>
          <w:rFonts w:ascii="Arial" w:hAnsi="Arial" w:cs="Arial"/>
          <w:b/>
        </w:rPr>
        <w:t>CONTRACT MANAGEMENT</w:t>
      </w:r>
    </w:p>
    <w:p w14:paraId="1BF576B0" w14:textId="77777777" w:rsidR="00756F31" w:rsidRPr="00A7191F" w:rsidRDefault="00756F31" w:rsidP="00756F31">
      <w:pPr>
        <w:rPr>
          <w:rFonts w:ascii="Arial" w:hAnsi="Arial" w:cs="Arial"/>
          <w:b/>
        </w:rPr>
      </w:pPr>
    </w:p>
    <w:p w14:paraId="32D6F131" w14:textId="7E82B125" w:rsidR="00756F31" w:rsidRPr="00A7191F" w:rsidRDefault="00756F31" w:rsidP="00756F31">
      <w:pPr>
        <w:ind w:left="360"/>
        <w:rPr>
          <w:rFonts w:ascii="Arial" w:hAnsi="Arial" w:cs="Arial"/>
        </w:rPr>
      </w:pPr>
      <w:r w:rsidRPr="00A7191F">
        <w:rPr>
          <w:rFonts w:ascii="Arial" w:hAnsi="Arial" w:cs="Arial"/>
        </w:rPr>
        <w:t xml:space="preserve">The successful bidder must designate a senior manager as the Contract Manager to oversee the running of this Contract. They will undertake </w:t>
      </w:r>
      <w:r w:rsidR="006873ED">
        <w:rPr>
          <w:rFonts w:ascii="Arial" w:hAnsi="Arial" w:cs="Arial"/>
        </w:rPr>
        <w:t xml:space="preserve">a minimum of weekly </w:t>
      </w:r>
      <w:r w:rsidRPr="00A7191F">
        <w:rPr>
          <w:rFonts w:ascii="Arial" w:hAnsi="Arial" w:cs="Arial"/>
        </w:rPr>
        <w:t>update meetings</w:t>
      </w:r>
      <w:r w:rsidR="001C45F3" w:rsidRPr="00A7191F">
        <w:rPr>
          <w:rFonts w:ascii="Arial" w:hAnsi="Arial" w:cs="Arial"/>
        </w:rPr>
        <w:t xml:space="preserve"> to start with but could be scaled back as agreed</w:t>
      </w:r>
      <w:r w:rsidRPr="00A7191F">
        <w:rPr>
          <w:rFonts w:ascii="Arial" w:hAnsi="Arial" w:cs="Arial"/>
        </w:rPr>
        <w:t xml:space="preserve">. </w:t>
      </w:r>
    </w:p>
    <w:p w14:paraId="7AEFA190" w14:textId="46233BAA" w:rsidR="00756F31" w:rsidRPr="00A7191F" w:rsidRDefault="00756F31" w:rsidP="00756F31">
      <w:pPr>
        <w:ind w:left="360"/>
        <w:rPr>
          <w:rFonts w:ascii="Arial" w:hAnsi="Arial" w:cs="Arial"/>
        </w:rPr>
      </w:pPr>
      <w:r w:rsidRPr="00A7191F">
        <w:rPr>
          <w:rFonts w:ascii="Arial" w:hAnsi="Arial" w:cs="Arial"/>
        </w:rPr>
        <w:t xml:space="preserve">The successful bidder is required to proactively partake in </w:t>
      </w:r>
      <w:r w:rsidR="006873ED">
        <w:rPr>
          <w:rFonts w:ascii="Arial" w:hAnsi="Arial" w:cs="Arial"/>
        </w:rPr>
        <w:t xml:space="preserve">weekly </w:t>
      </w:r>
      <w:r w:rsidRPr="00A7191F">
        <w:rPr>
          <w:rFonts w:ascii="Arial" w:hAnsi="Arial" w:cs="Arial"/>
        </w:rPr>
        <w:t>review meetings / conference calls with the Council. The purpose of these reviews meetings / conference calls is to ensure compliance to the contract and to d</w:t>
      </w:r>
      <w:r w:rsidR="006873ED">
        <w:rPr>
          <w:rFonts w:ascii="Arial" w:hAnsi="Arial" w:cs="Arial"/>
        </w:rPr>
        <w:t>iscuss any issues regarding this one-off c</w:t>
      </w:r>
      <w:r w:rsidRPr="00A7191F">
        <w:rPr>
          <w:rFonts w:ascii="Arial" w:hAnsi="Arial" w:cs="Arial"/>
        </w:rPr>
        <w:t xml:space="preserve">ontract. </w:t>
      </w:r>
    </w:p>
    <w:p w14:paraId="56161D6D" w14:textId="77777777" w:rsidR="00756F31" w:rsidRPr="00A7191F" w:rsidRDefault="00756F31" w:rsidP="00756F31">
      <w:pPr>
        <w:ind w:left="360"/>
        <w:rPr>
          <w:rFonts w:ascii="Arial" w:hAnsi="Arial" w:cs="Arial"/>
        </w:rPr>
      </w:pPr>
      <w:r w:rsidRPr="00A7191F">
        <w:rPr>
          <w:rFonts w:ascii="Arial" w:hAnsi="Arial" w:cs="Arial"/>
        </w:rPr>
        <w:t>Responsibilities of the successful bidder’s Contract Manager will include but will not be limited to:</w:t>
      </w:r>
    </w:p>
    <w:p w14:paraId="2973D237" w14:textId="77777777" w:rsidR="00756F31" w:rsidRPr="00A7191F" w:rsidRDefault="00756F31" w:rsidP="00756F31">
      <w:pPr>
        <w:pStyle w:val="ListParagraph"/>
        <w:numPr>
          <w:ilvl w:val="0"/>
          <w:numId w:val="21"/>
        </w:numPr>
        <w:spacing w:after="200" w:line="276" w:lineRule="auto"/>
        <w:rPr>
          <w:rFonts w:ascii="Arial" w:hAnsi="Arial" w:cs="Arial"/>
        </w:rPr>
      </w:pPr>
      <w:r w:rsidRPr="00A7191F">
        <w:rPr>
          <w:rFonts w:ascii="Arial" w:hAnsi="Arial" w:cs="Arial"/>
        </w:rPr>
        <w:t>Ensuring that all work is carried out in accordance with the requirements of the Contract</w:t>
      </w:r>
    </w:p>
    <w:p w14:paraId="5B5445DF" w14:textId="77777777" w:rsidR="00756F31" w:rsidRPr="00A7191F" w:rsidRDefault="00756F31" w:rsidP="00756F31">
      <w:pPr>
        <w:pStyle w:val="ListParagraph"/>
        <w:numPr>
          <w:ilvl w:val="0"/>
          <w:numId w:val="21"/>
        </w:numPr>
        <w:spacing w:after="200" w:line="276" w:lineRule="auto"/>
        <w:rPr>
          <w:rFonts w:ascii="Arial" w:hAnsi="Arial" w:cs="Arial"/>
        </w:rPr>
      </w:pPr>
      <w:r w:rsidRPr="00A7191F">
        <w:rPr>
          <w:rFonts w:ascii="Arial" w:hAnsi="Arial" w:cs="Arial"/>
        </w:rPr>
        <w:t xml:space="preserve">Discuss financial aspects relating to the Contract </w:t>
      </w:r>
    </w:p>
    <w:p w14:paraId="40631B8A" w14:textId="4BCABA59" w:rsidR="00756F31" w:rsidRPr="00A7191F" w:rsidRDefault="00756F31" w:rsidP="00756F31">
      <w:pPr>
        <w:pStyle w:val="ListParagraph"/>
        <w:numPr>
          <w:ilvl w:val="0"/>
          <w:numId w:val="21"/>
        </w:numPr>
        <w:spacing w:after="200" w:line="276" w:lineRule="auto"/>
        <w:rPr>
          <w:rFonts w:ascii="Arial" w:hAnsi="Arial" w:cs="Arial"/>
        </w:rPr>
      </w:pPr>
      <w:r w:rsidRPr="00A7191F">
        <w:rPr>
          <w:rFonts w:ascii="Arial" w:hAnsi="Arial" w:cs="Arial"/>
        </w:rPr>
        <w:t xml:space="preserve">The successful bidder must at all times consult fully with the Council and keep the Council fully informed of all issues immediately in writing which could have a negative effect on the running of the contract.  In addition, as and when requested by the Council, </w:t>
      </w:r>
      <w:r w:rsidRPr="00A7191F">
        <w:rPr>
          <w:rFonts w:ascii="Arial" w:hAnsi="Arial" w:cs="Arial"/>
        </w:rPr>
        <w:lastRenderedPageBreak/>
        <w:t>the successful bidder shall liaise with and provide all such information as the Council may reasonably require and which is in the successful bidder’s possession and control.</w:t>
      </w:r>
    </w:p>
    <w:p w14:paraId="0D7A5101" w14:textId="2E68C32E" w:rsidR="006873ED" w:rsidRDefault="00756F31" w:rsidP="00756F31">
      <w:pPr>
        <w:jc w:val="both"/>
        <w:rPr>
          <w:rFonts w:ascii="Arial" w:hAnsi="Arial" w:cs="Arial"/>
        </w:rPr>
      </w:pPr>
      <w:r w:rsidRPr="00A7191F">
        <w:rPr>
          <w:rFonts w:ascii="Arial" w:hAnsi="Arial" w:cs="Arial"/>
        </w:rPr>
        <w:t>The Poin</w:t>
      </w:r>
      <w:r w:rsidR="006873ED">
        <w:rPr>
          <w:rFonts w:ascii="Arial" w:hAnsi="Arial" w:cs="Arial"/>
        </w:rPr>
        <w:t xml:space="preserve">t of Contact for the Council is Adetayo Kehinde, </w:t>
      </w:r>
      <w:r w:rsidR="006873ED" w:rsidRPr="006873ED">
        <w:rPr>
          <w:rFonts w:ascii="Arial" w:hAnsi="Arial" w:cs="Arial"/>
        </w:rPr>
        <w:t>Parking project manager</w:t>
      </w:r>
      <w:r w:rsidR="006873ED">
        <w:rPr>
          <w:rFonts w:ascii="Arial" w:hAnsi="Arial" w:cs="Arial"/>
        </w:rPr>
        <w:t xml:space="preserve">  </w:t>
      </w:r>
      <w:hyperlink r:id="rId11" w:history="1">
        <w:r w:rsidR="006873ED" w:rsidRPr="00A412BC">
          <w:rPr>
            <w:rStyle w:val="Hyperlink"/>
            <w:rFonts w:ascii="Arial" w:hAnsi="Arial" w:cs="Arial"/>
          </w:rPr>
          <w:t>adetayokehinde@southend.gov.uk</w:t>
        </w:r>
      </w:hyperlink>
      <w:r w:rsidR="006873ED">
        <w:rPr>
          <w:rFonts w:ascii="Arial" w:hAnsi="Arial" w:cs="Arial"/>
        </w:rPr>
        <w:t>.</w:t>
      </w:r>
    </w:p>
    <w:p w14:paraId="7B693C23" w14:textId="28825288" w:rsidR="00756F31" w:rsidRPr="00A7191F" w:rsidRDefault="00756F31" w:rsidP="00756F31">
      <w:pPr>
        <w:jc w:val="both"/>
        <w:rPr>
          <w:rFonts w:ascii="Arial" w:hAnsi="Arial" w:cs="Arial"/>
        </w:rPr>
      </w:pPr>
      <w:r w:rsidRPr="00A7191F">
        <w:rPr>
          <w:rFonts w:ascii="Arial" w:hAnsi="Arial" w:cs="Arial"/>
        </w:rPr>
        <w:t xml:space="preserve">The </w:t>
      </w:r>
      <w:r w:rsidR="00D81535" w:rsidRPr="00A7191F">
        <w:rPr>
          <w:rFonts w:ascii="Arial" w:hAnsi="Arial" w:cs="Arial"/>
        </w:rPr>
        <w:t xml:space="preserve">successful bidder </w:t>
      </w:r>
      <w:r w:rsidRPr="00A7191F">
        <w:rPr>
          <w:rFonts w:ascii="Arial" w:hAnsi="Arial" w:cs="Arial"/>
        </w:rPr>
        <w:t>will ensure that it resolves all queries raised by the Council’s Contract Manager within 48 hours.</w:t>
      </w:r>
    </w:p>
    <w:p w14:paraId="014CA6FC" w14:textId="3CFCF103" w:rsidR="00756F31" w:rsidRPr="006873ED" w:rsidRDefault="00756F31" w:rsidP="006873ED">
      <w:pPr>
        <w:rPr>
          <w:rFonts w:ascii="Arial" w:hAnsi="Arial" w:cs="Arial"/>
        </w:rPr>
      </w:pPr>
      <w:r w:rsidRPr="00A7191F">
        <w:rPr>
          <w:rFonts w:ascii="Arial" w:hAnsi="Arial" w:cs="Arial"/>
        </w:rPr>
        <w:t xml:space="preserve">The relationship between the </w:t>
      </w:r>
      <w:r w:rsidR="00D81535" w:rsidRPr="00A7191F">
        <w:rPr>
          <w:rFonts w:ascii="Arial" w:hAnsi="Arial" w:cs="Arial"/>
        </w:rPr>
        <w:t xml:space="preserve">successful bidder </w:t>
      </w:r>
      <w:r w:rsidRPr="00A7191F">
        <w:rPr>
          <w:rFonts w:ascii="Arial" w:hAnsi="Arial" w:cs="Arial"/>
        </w:rPr>
        <w:t>and the Council must be established as a working partnership with close liaison and discussion</w:t>
      </w:r>
      <w:r w:rsidR="006873ED">
        <w:rPr>
          <w:rFonts w:ascii="Arial" w:hAnsi="Arial" w:cs="Arial"/>
        </w:rPr>
        <w:t xml:space="preserve"> being a regular feature of this one-off contract. </w:t>
      </w:r>
    </w:p>
    <w:p w14:paraId="117383AF" w14:textId="77777777" w:rsidR="003F46C5" w:rsidRDefault="003F46C5" w:rsidP="002B5AD9">
      <w:pPr>
        <w:pStyle w:val="ListParagraph"/>
        <w:numPr>
          <w:ilvl w:val="0"/>
          <w:numId w:val="20"/>
        </w:numPr>
        <w:spacing w:after="0" w:line="240" w:lineRule="auto"/>
        <w:rPr>
          <w:rFonts w:ascii="Arial" w:hAnsi="Arial" w:cs="Arial"/>
          <w:b/>
        </w:rPr>
      </w:pPr>
      <w:r w:rsidRPr="00A7191F">
        <w:rPr>
          <w:rFonts w:ascii="Arial" w:hAnsi="Arial" w:cs="Arial"/>
          <w:b/>
        </w:rPr>
        <w:t>Enquiries and Quotation Submissions</w:t>
      </w:r>
    </w:p>
    <w:p w14:paraId="4EB6E17F" w14:textId="77777777" w:rsidR="006873ED" w:rsidRPr="00A7191F" w:rsidRDefault="006873ED" w:rsidP="006873ED">
      <w:pPr>
        <w:pStyle w:val="ListParagraph"/>
        <w:spacing w:after="0" w:line="240" w:lineRule="auto"/>
        <w:ind w:left="360"/>
        <w:rPr>
          <w:rFonts w:ascii="Arial" w:hAnsi="Arial" w:cs="Arial"/>
          <w:b/>
        </w:rPr>
      </w:pPr>
    </w:p>
    <w:p w14:paraId="178F9343" w14:textId="277F31C9" w:rsidR="003F46C5" w:rsidRPr="00A7191F" w:rsidRDefault="003F46C5" w:rsidP="003F46C5">
      <w:pPr>
        <w:pStyle w:val="Body"/>
        <w:rPr>
          <w:rFonts w:ascii="Arial" w:hAnsi="Arial" w:cs="Arial"/>
        </w:rPr>
      </w:pPr>
      <w:r w:rsidRPr="00A7191F">
        <w:rPr>
          <w:rFonts w:ascii="Arial" w:hAnsi="Arial" w:cs="Arial"/>
        </w:rPr>
        <w:t xml:space="preserve">Bidders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hyperlink r:id="rId12" w:history="1">
        <w:r w:rsidR="006873ED" w:rsidRPr="00A412BC">
          <w:rPr>
            <w:rStyle w:val="Hyperlink"/>
            <w:rFonts w:ascii="Arial" w:hAnsi="Arial" w:cs="Arial"/>
          </w:rPr>
          <w:t>aleksandrahaker@southend.gov.uk</w:t>
        </w:r>
      </w:hyperlink>
    </w:p>
    <w:p w14:paraId="0289CBE4" w14:textId="611A231E" w:rsidR="003E3C90" w:rsidRPr="006873ED" w:rsidRDefault="003F46C5" w:rsidP="006873ED">
      <w:pPr>
        <w:pStyle w:val="Body"/>
        <w:rPr>
          <w:rFonts w:ascii="Arial" w:eastAsia="Arial" w:hAnsi="Arial" w:cs="Arial"/>
        </w:rPr>
      </w:pPr>
      <w:r w:rsidRPr="00A7191F">
        <w:rPr>
          <w:rFonts w:ascii="Arial" w:hAnsi="Arial" w:cs="Arial"/>
        </w:rPr>
        <w:t xml:space="preserve">The quotation return date is </w:t>
      </w:r>
      <w:r w:rsidR="00471B65">
        <w:rPr>
          <w:rFonts w:ascii="Arial" w:hAnsi="Arial" w:cs="Arial"/>
          <w:b/>
          <w:bCs/>
        </w:rPr>
        <w:t xml:space="preserve">14hrs on Wednesday </w:t>
      </w:r>
      <w:r w:rsidR="002B7AE5">
        <w:rPr>
          <w:rFonts w:ascii="Arial" w:hAnsi="Arial" w:cs="Arial"/>
          <w:b/>
          <w:bCs/>
        </w:rPr>
        <w:t>24</w:t>
      </w:r>
      <w:r w:rsidR="002B7AE5" w:rsidRPr="002B7AE5">
        <w:rPr>
          <w:rFonts w:ascii="Arial" w:hAnsi="Arial" w:cs="Arial"/>
          <w:b/>
          <w:bCs/>
          <w:vertAlign w:val="superscript"/>
        </w:rPr>
        <w:t>th</w:t>
      </w:r>
      <w:r w:rsidR="002B7AE5">
        <w:rPr>
          <w:rFonts w:ascii="Arial" w:hAnsi="Arial" w:cs="Arial"/>
          <w:b/>
          <w:bCs/>
        </w:rPr>
        <w:t xml:space="preserve"> February 2021</w:t>
      </w:r>
      <w:r w:rsidR="00471B65">
        <w:rPr>
          <w:rFonts w:ascii="Arial" w:hAnsi="Arial" w:cs="Arial"/>
          <w:b/>
          <w:bCs/>
        </w:rPr>
        <w:t xml:space="preserve">. </w:t>
      </w:r>
      <w:r w:rsidRPr="00A7191F">
        <w:rPr>
          <w:rFonts w:ascii="Arial" w:hAnsi="Arial" w:cs="Arial"/>
        </w:rPr>
        <w:t>Quotations should be</w:t>
      </w:r>
      <w:r w:rsidRPr="00A7191F">
        <w:rPr>
          <w:rFonts w:ascii="Arial" w:hAnsi="Arial" w:cs="Arial"/>
          <w:b/>
          <w:bCs/>
        </w:rPr>
        <w:t xml:space="preserve"> </w:t>
      </w:r>
      <w:r w:rsidRPr="00A7191F">
        <w:rPr>
          <w:rFonts w:ascii="Arial" w:hAnsi="Arial" w:cs="Arial"/>
        </w:rPr>
        <w:t xml:space="preserve">submitted by email to </w:t>
      </w:r>
      <w:hyperlink r:id="rId13" w:history="1">
        <w:r w:rsidR="00471B65" w:rsidRPr="00A412BC">
          <w:rPr>
            <w:rStyle w:val="Hyperlink"/>
            <w:rFonts w:ascii="Arial" w:eastAsia="Arial" w:hAnsi="Arial" w:cs="Arial"/>
            <w:u w:color="0000FF"/>
          </w:rPr>
          <w:t>aleksandrahaker@southend.gov.uk</w:t>
        </w:r>
      </w:hyperlink>
      <w:r w:rsidRPr="00A7191F">
        <w:rPr>
          <w:rFonts w:ascii="Arial" w:hAnsi="Arial" w:cs="Arial"/>
        </w:rPr>
        <w:t xml:space="preserve"> (you are recommended to r</w:t>
      </w:r>
      <w:r w:rsidR="003E3C90" w:rsidRPr="00A7191F">
        <w:rPr>
          <w:rFonts w:ascii="Arial" w:hAnsi="Arial" w:cs="Arial"/>
        </w:rPr>
        <w:t xml:space="preserve">equest confirmation of receipt) Please use the title </w:t>
      </w:r>
      <w:r w:rsidR="003E3C90" w:rsidRPr="00A7191F">
        <w:rPr>
          <w:rFonts w:ascii="Arial" w:hAnsi="Arial" w:cs="Arial"/>
          <w:b/>
        </w:rPr>
        <w:t>‘</w:t>
      </w:r>
      <w:r w:rsidR="00471B65">
        <w:rPr>
          <w:rFonts w:ascii="Arial" w:hAnsi="Arial" w:cs="Arial"/>
          <w:b/>
        </w:rPr>
        <w:t>Supply of traffic signs’</w:t>
      </w:r>
      <w:r w:rsidR="003E3C90" w:rsidRPr="00A7191F">
        <w:rPr>
          <w:rFonts w:ascii="Arial" w:hAnsi="Arial" w:cs="Arial"/>
          <w:b/>
        </w:rPr>
        <w:t xml:space="preserve"> </w:t>
      </w:r>
      <w:r w:rsidR="003E3C90" w:rsidRPr="00A7191F">
        <w:rPr>
          <w:rFonts w:ascii="Arial" w:hAnsi="Arial" w:cs="Arial"/>
        </w:rPr>
        <w:t>when submitting your response.</w:t>
      </w:r>
    </w:p>
    <w:p w14:paraId="7B5F9103" w14:textId="77777777" w:rsidR="003F46C5" w:rsidRPr="00A7191F" w:rsidRDefault="003F46C5" w:rsidP="00A32114">
      <w:pPr>
        <w:pStyle w:val="ListParagraph"/>
        <w:spacing w:after="0" w:line="240" w:lineRule="auto"/>
        <w:ind w:left="360"/>
        <w:rPr>
          <w:rFonts w:ascii="Arial" w:hAnsi="Arial" w:cs="Arial"/>
          <w:b/>
        </w:rPr>
      </w:pPr>
    </w:p>
    <w:p w14:paraId="1C4B2039" w14:textId="77777777" w:rsidR="003F46C5" w:rsidRPr="00A7191F" w:rsidRDefault="003F46C5" w:rsidP="002B5AD9">
      <w:pPr>
        <w:pStyle w:val="ListParagraph"/>
        <w:numPr>
          <w:ilvl w:val="0"/>
          <w:numId w:val="20"/>
        </w:numPr>
        <w:spacing w:after="0" w:line="240" w:lineRule="auto"/>
        <w:rPr>
          <w:rFonts w:ascii="Arial" w:hAnsi="Arial" w:cs="Arial"/>
          <w:b/>
        </w:rPr>
      </w:pPr>
      <w:r w:rsidRPr="00A7191F">
        <w:rPr>
          <w:rFonts w:ascii="Arial" w:hAnsi="Arial" w:cs="Arial"/>
          <w:b/>
        </w:rPr>
        <w:t>Evaluation of Quotations</w:t>
      </w:r>
    </w:p>
    <w:p w14:paraId="091FE621" w14:textId="77777777" w:rsidR="003F46C5" w:rsidRPr="00A7191F" w:rsidRDefault="003F46C5" w:rsidP="003F46C5">
      <w:pPr>
        <w:pStyle w:val="Body"/>
        <w:rPr>
          <w:rFonts w:ascii="Arial" w:eastAsia="Arial" w:hAnsi="Arial" w:cs="Arial"/>
        </w:rPr>
      </w:pPr>
      <w:r w:rsidRPr="00A7191F">
        <w:rPr>
          <w:rFonts w:ascii="Arial" w:hAnsi="Arial" w:cs="Arial"/>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14:paraId="27CC350A" w14:textId="77777777" w:rsidR="003F46C5" w:rsidRPr="00A7191F" w:rsidRDefault="003F46C5" w:rsidP="003F46C5">
      <w:pPr>
        <w:pStyle w:val="Body"/>
        <w:numPr>
          <w:ilvl w:val="0"/>
          <w:numId w:val="24"/>
        </w:numPr>
        <w:pBdr>
          <w:top w:val="nil"/>
          <w:left w:val="nil"/>
          <w:bottom w:val="nil"/>
          <w:right w:val="nil"/>
          <w:between w:val="nil"/>
          <w:bar w:val="nil"/>
        </w:pBdr>
        <w:spacing w:after="0"/>
        <w:ind w:left="690" w:hanging="330"/>
        <w:jc w:val="both"/>
        <w:rPr>
          <w:rFonts w:ascii="Arial" w:eastAsia="Arial" w:hAnsi="Arial" w:cs="Arial"/>
        </w:rPr>
      </w:pPr>
      <w:r w:rsidRPr="00A7191F">
        <w:rPr>
          <w:rFonts w:ascii="Arial" w:hAnsi="Arial" w:cs="Arial"/>
        </w:rPr>
        <w:t xml:space="preserve">Technical (Quality) evaluations will be conducted, based on the information submitted in Section A. in writing, as part of this quotation submission. </w:t>
      </w:r>
    </w:p>
    <w:p w14:paraId="601B8B2F" w14:textId="77777777" w:rsidR="003F46C5" w:rsidRPr="00A7191F" w:rsidRDefault="003F46C5" w:rsidP="003F46C5">
      <w:pPr>
        <w:pStyle w:val="Body"/>
        <w:numPr>
          <w:ilvl w:val="0"/>
          <w:numId w:val="25"/>
        </w:numPr>
        <w:pBdr>
          <w:top w:val="nil"/>
          <w:left w:val="nil"/>
          <w:bottom w:val="nil"/>
          <w:right w:val="nil"/>
          <w:between w:val="nil"/>
          <w:bar w:val="nil"/>
        </w:pBdr>
        <w:spacing w:after="0"/>
        <w:ind w:left="690" w:hanging="330"/>
        <w:jc w:val="both"/>
        <w:rPr>
          <w:rFonts w:ascii="Arial" w:eastAsia="Arial" w:hAnsi="Arial" w:cs="Arial"/>
        </w:rPr>
      </w:pPr>
      <w:r w:rsidRPr="00A7191F">
        <w:rPr>
          <w:rFonts w:ascii="Arial" w:hAnsi="Arial" w:cs="Arial"/>
        </w:rPr>
        <w:t xml:space="preserve">Commercial (Price) evaluations will be conducted, based on the information submitted in Section B, in writing, as part of this quotation submission. </w:t>
      </w:r>
    </w:p>
    <w:p w14:paraId="1BB78004" w14:textId="77777777" w:rsidR="003F46C5" w:rsidRPr="00A7191F" w:rsidRDefault="003F46C5" w:rsidP="003F46C5">
      <w:pPr>
        <w:pStyle w:val="Body"/>
        <w:rPr>
          <w:rFonts w:ascii="Arial" w:eastAsia="Arial" w:hAnsi="Arial" w:cs="Arial"/>
        </w:rPr>
      </w:pPr>
    </w:p>
    <w:p w14:paraId="69B6C92E" w14:textId="77777777" w:rsidR="003F46C5" w:rsidRPr="00A7191F" w:rsidRDefault="003F46C5" w:rsidP="002B5AD9">
      <w:pPr>
        <w:pStyle w:val="ListParagraph"/>
        <w:numPr>
          <w:ilvl w:val="0"/>
          <w:numId w:val="20"/>
        </w:numPr>
        <w:spacing w:after="0" w:line="240" w:lineRule="auto"/>
        <w:rPr>
          <w:rFonts w:ascii="Arial" w:hAnsi="Arial" w:cs="Arial"/>
          <w:b/>
        </w:rPr>
      </w:pPr>
      <w:r w:rsidRPr="00A7191F">
        <w:rPr>
          <w:rFonts w:ascii="Arial" w:hAnsi="Arial" w:cs="Arial"/>
          <w:b/>
        </w:rPr>
        <w:t>AWARD CRITERIA</w:t>
      </w:r>
    </w:p>
    <w:p w14:paraId="2450DE9A" w14:textId="77777777" w:rsidR="003F46C5" w:rsidRPr="00A7191F" w:rsidRDefault="003F46C5" w:rsidP="003F46C5">
      <w:pPr>
        <w:pStyle w:val="Body"/>
        <w:rPr>
          <w:rFonts w:ascii="Arial" w:eastAsia="Arial" w:hAnsi="Arial" w:cs="Arial"/>
        </w:rPr>
      </w:pPr>
      <w:r w:rsidRPr="00A7191F">
        <w:rPr>
          <w:rFonts w:ascii="Arial" w:hAnsi="Arial" w:cs="Arial"/>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14:paraId="4D787B35" w14:textId="003F9EA5" w:rsidR="003F46C5" w:rsidRPr="00A7191F" w:rsidRDefault="005F5855" w:rsidP="003F46C5">
      <w:pPr>
        <w:pStyle w:val="Body"/>
        <w:rPr>
          <w:rFonts w:ascii="Arial" w:eastAsia="Arial" w:hAnsi="Arial" w:cs="Arial"/>
          <w:b/>
          <w:bCs/>
        </w:rPr>
      </w:pPr>
      <w:r>
        <w:rPr>
          <w:rFonts w:ascii="Arial" w:hAnsi="Arial" w:cs="Arial"/>
          <w:b/>
          <w:bCs/>
        </w:rPr>
        <w:t>7</w:t>
      </w:r>
      <w:r w:rsidR="00C75DD0" w:rsidRPr="00A7191F">
        <w:rPr>
          <w:rFonts w:ascii="Arial" w:hAnsi="Arial" w:cs="Arial"/>
          <w:b/>
          <w:bCs/>
        </w:rPr>
        <w:t>0</w:t>
      </w:r>
      <w:r w:rsidR="003F46C5" w:rsidRPr="00A7191F">
        <w:rPr>
          <w:rFonts w:ascii="Arial" w:hAnsi="Arial" w:cs="Arial"/>
          <w:b/>
          <w:bCs/>
        </w:rPr>
        <w:t xml:space="preserve">% PRICE ALLOCATION: </w:t>
      </w:r>
      <w:r w:rsidR="003F46C5" w:rsidRPr="00A7191F">
        <w:rPr>
          <w:rFonts w:ascii="Arial" w:hAnsi="Arial" w:cs="Arial"/>
        </w:rPr>
        <w:t>To be detailed within this written quotation submission, by the Provider.</w:t>
      </w:r>
      <w:r w:rsidR="003F46C5" w:rsidRPr="00A7191F">
        <w:rPr>
          <w:rFonts w:ascii="Arial" w:hAnsi="Arial" w:cs="Arial"/>
          <w:b/>
          <w:bCs/>
        </w:rPr>
        <w:t xml:space="preserve"> </w:t>
      </w:r>
      <w:r w:rsidR="003F46C5" w:rsidRPr="00A7191F">
        <w:rPr>
          <w:rFonts w:ascii="Arial" w:hAnsi="Arial" w:cs="Arial"/>
        </w:rPr>
        <w:t>It is the requirement of the Council to maximise the budget available for this project. The Quotation is accepted on a “</w:t>
      </w:r>
      <w:r w:rsidR="003F46C5" w:rsidRPr="00A7191F">
        <w:rPr>
          <w:rFonts w:ascii="Arial" w:hAnsi="Arial" w:cs="Arial"/>
          <w:lang w:val="da-DK"/>
        </w:rPr>
        <w:t>Fixed Price</w:t>
      </w:r>
      <w:r w:rsidR="003F46C5" w:rsidRPr="00A7191F">
        <w:rPr>
          <w:rFonts w:ascii="Arial" w:hAnsi="Arial" w:cs="Arial"/>
        </w:rPr>
        <w:t>”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14:paraId="221B821D" w14:textId="090EF67A" w:rsidR="003F46C5" w:rsidRPr="00A7191F" w:rsidRDefault="005F5855" w:rsidP="003F46C5">
      <w:pPr>
        <w:pStyle w:val="Body"/>
        <w:rPr>
          <w:rFonts w:ascii="Arial" w:eastAsia="Arial" w:hAnsi="Arial" w:cs="Arial"/>
        </w:rPr>
      </w:pPr>
      <w:r>
        <w:rPr>
          <w:rFonts w:ascii="Arial" w:hAnsi="Arial" w:cs="Arial"/>
        </w:rPr>
        <w:lastRenderedPageBreak/>
        <w:t>Pricing Evaluation (7</w:t>
      </w:r>
      <w:r w:rsidR="003F46C5" w:rsidRPr="00A7191F">
        <w:rPr>
          <w:rFonts w:ascii="Arial" w:hAnsi="Arial" w:cs="Arial"/>
        </w:rPr>
        <w:t xml:space="preserve">0%) – Using the Prices submitted by Providers a percentage will be allocated to the total </w:t>
      </w:r>
      <w:r w:rsidR="0003000B">
        <w:rPr>
          <w:rFonts w:ascii="Arial" w:hAnsi="Arial" w:cs="Arial"/>
        </w:rPr>
        <w:t xml:space="preserve">overall </w:t>
      </w:r>
      <w:bookmarkStart w:id="0" w:name="_GoBack"/>
      <w:bookmarkEnd w:id="0"/>
      <w:r w:rsidR="003F46C5" w:rsidRPr="00A7191F">
        <w:rPr>
          <w:rFonts w:ascii="Arial" w:hAnsi="Arial" w:cs="Arial"/>
        </w:rPr>
        <w:t>cost as follows</w:t>
      </w:r>
      <w:r w:rsidR="0003000B">
        <w:rPr>
          <w:rFonts w:ascii="Arial" w:hAnsi="Arial" w:cs="Arial"/>
        </w:rPr>
        <w:t xml:space="preserve"> (highlighted in yellow on the ‘Schedule of Rates’)</w:t>
      </w:r>
      <w:r w:rsidR="003F46C5" w:rsidRPr="00A7191F">
        <w:rPr>
          <w:rFonts w:ascii="Arial" w:hAnsi="Arial" w:cs="Arial"/>
        </w:rPr>
        <w:t xml:space="preserve">: </w:t>
      </w:r>
    </w:p>
    <w:p w14:paraId="145B4E8E" w14:textId="109C4BA3" w:rsidR="003F46C5" w:rsidRPr="00A7191F" w:rsidRDefault="003F46C5" w:rsidP="003F46C5">
      <w:pPr>
        <w:pStyle w:val="Body"/>
        <w:numPr>
          <w:ilvl w:val="0"/>
          <w:numId w:val="26"/>
        </w:numPr>
        <w:pBdr>
          <w:top w:val="nil"/>
          <w:left w:val="nil"/>
          <w:bottom w:val="nil"/>
          <w:right w:val="nil"/>
          <w:between w:val="nil"/>
          <w:bar w:val="nil"/>
        </w:pBdr>
        <w:spacing w:after="0"/>
        <w:ind w:left="690" w:hanging="330"/>
        <w:jc w:val="both"/>
        <w:rPr>
          <w:rFonts w:ascii="Arial" w:eastAsia="Arial" w:hAnsi="Arial" w:cs="Arial"/>
        </w:rPr>
      </w:pPr>
      <w:r w:rsidRPr="00A7191F">
        <w:rPr>
          <w:rFonts w:ascii="Arial" w:hAnsi="Arial" w:cs="Arial"/>
        </w:rPr>
        <w:t>Score = (Lowest P</w:t>
      </w:r>
      <w:r w:rsidR="005F5855">
        <w:rPr>
          <w:rFonts w:ascii="Arial" w:hAnsi="Arial" w:cs="Arial"/>
        </w:rPr>
        <w:t>rice Quotation / Your Price) * 7</w:t>
      </w:r>
      <w:r w:rsidRPr="00A7191F">
        <w:rPr>
          <w:rFonts w:ascii="Arial" w:hAnsi="Arial" w:cs="Arial"/>
        </w:rPr>
        <w:t xml:space="preserve">0% </w:t>
      </w:r>
    </w:p>
    <w:p w14:paraId="0DE16406" w14:textId="77777777" w:rsidR="003F46C5" w:rsidRPr="00A7191F" w:rsidRDefault="003F46C5" w:rsidP="003F46C5">
      <w:pPr>
        <w:pStyle w:val="Body"/>
        <w:widowControl w:val="0"/>
        <w:numPr>
          <w:ilvl w:val="0"/>
          <w:numId w:val="27"/>
        </w:numPr>
        <w:pBdr>
          <w:top w:val="nil"/>
          <w:left w:val="nil"/>
          <w:bottom w:val="nil"/>
          <w:right w:val="nil"/>
          <w:between w:val="nil"/>
          <w:bar w:val="nil"/>
        </w:pBdr>
        <w:tabs>
          <w:tab w:val="num" w:pos="690"/>
        </w:tabs>
        <w:spacing w:after="0"/>
        <w:ind w:left="690" w:hanging="330"/>
        <w:jc w:val="both"/>
        <w:rPr>
          <w:rFonts w:ascii="Arial" w:eastAsia="Arial" w:hAnsi="Arial" w:cs="Arial"/>
        </w:rPr>
      </w:pPr>
      <w:r w:rsidRPr="00A7191F">
        <w:rPr>
          <w:rFonts w:ascii="Arial" w:hAnsi="Arial" w:cs="Arial"/>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3F46C5" w:rsidRPr="00A7191F" w14:paraId="1982D9E3" w14:textId="77777777" w:rsidTr="006973AE">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C6E3C4" w14:textId="77777777" w:rsidR="003F46C5" w:rsidRPr="00A7191F" w:rsidRDefault="003F46C5" w:rsidP="006973AE">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1CA8C6"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839436"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D9C51E"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6BE025"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Bid D</w:t>
            </w:r>
          </w:p>
        </w:tc>
      </w:tr>
      <w:tr w:rsidR="003F46C5" w:rsidRPr="00A7191F" w14:paraId="6DDBA0A4" w14:textId="77777777" w:rsidTr="006973AE">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EDA943" w14:textId="21395F95" w:rsidR="003F46C5" w:rsidRPr="00A7191F" w:rsidRDefault="00B269F2" w:rsidP="006973AE">
            <w:pPr>
              <w:pStyle w:val="Body"/>
              <w:spacing w:before="240" w:after="120"/>
              <w:rPr>
                <w:rFonts w:ascii="Arial" w:hAnsi="Arial" w:cs="Arial"/>
              </w:rPr>
            </w:pPr>
            <w:r>
              <w:rPr>
                <w:rFonts w:ascii="Arial" w:hAnsi="Arial" w:cs="Arial"/>
              </w:rPr>
              <w:t xml:space="preserve">Total </w:t>
            </w:r>
            <w:r w:rsidR="003F46C5" w:rsidRPr="00A7191F">
              <w:rPr>
                <w:rFonts w:ascii="Arial" w:hAnsi="Arial" w:cs="Arial"/>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835A56"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2D7DC5"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3EB107"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1A37CE" w14:textId="77777777" w:rsidR="003F46C5" w:rsidRPr="00A7191F" w:rsidRDefault="003F46C5" w:rsidP="006973AE">
            <w:pPr>
              <w:pStyle w:val="Body"/>
              <w:spacing w:before="240" w:after="120"/>
              <w:jc w:val="center"/>
              <w:rPr>
                <w:rFonts w:ascii="Arial" w:hAnsi="Arial" w:cs="Arial"/>
              </w:rPr>
            </w:pPr>
            <w:r w:rsidRPr="00A7191F">
              <w:rPr>
                <w:rFonts w:ascii="Arial" w:hAnsi="Arial" w:cs="Arial"/>
              </w:rPr>
              <w:t>£250</w:t>
            </w:r>
          </w:p>
        </w:tc>
      </w:tr>
      <w:tr w:rsidR="003F46C5" w:rsidRPr="00A7191F" w14:paraId="7E8E7CE8" w14:textId="77777777" w:rsidTr="006973AE">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AEA65F" w14:textId="77777777" w:rsidR="003F46C5" w:rsidRPr="00A7191F" w:rsidRDefault="003F46C5" w:rsidP="006973AE">
            <w:pPr>
              <w:pStyle w:val="Body"/>
              <w:spacing w:before="240" w:after="120"/>
              <w:rPr>
                <w:rFonts w:ascii="Arial" w:hAnsi="Arial" w:cs="Arial"/>
              </w:rPr>
            </w:pPr>
            <w:r w:rsidRPr="00A7191F">
              <w:rPr>
                <w:rFonts w:ascii="Arial" w:hAnsi="Arial" w:cs="Arial"/>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31487A" w14:textId="00DBD705" w:rsidR="003F46C5" w:rsidRPr="00A7191F" w:rsidRDefault="00B269F2" w:rsidP="006973AE">
            <w:pPr>
              <w:pStyle w:val="Body"/>
              <w:spacing w:before="240" w:after="120"/>
              <w:jc w:val="center"/>
              <w:rPr>
                <w:rFonts w:ascii="Arial" w:hAnsi="Arial" w:cs="Arial"/>
              </w:rPr>
            </w:pPr>
            <w:r>
              <w:rPr>
                <w:rFonts w:ascii="Arial" w:hAnsi="Arial" w:cs="Arial"/>
              </w:rPr>
              <w:t>7</w:t>
            </w:r>
            <w:r w:rsidR="003F46C5" w:rsidRPr="00A7191F">
              <w:rPr>
                <w:rFonts w:ascii="Arial" w:hAnsi="Arial" w:cs="Arial"/>
              </w:rPr>
              <w:t>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B6527B" w14:textId="1D368ADD" w:rsidR="003F46C5" w:rsidRPr="00A7191F" w:rsidRDefault="00AD001B" w:rsidP="006973AE">
            <w:pPr>
              <w:pStyle w:val="Body"/>
              <w:spacing w:before="240" w:after="120"/>
              <w:jc w:val="center"/>
              <w:rPr>
                <w:rFonts w:ascii="Arial" w:hAnsi="Arial" w:cs="Arial"/>
              </w:rPr>
            </w:pPr>
            <w:r>
              <w:rPr>
                <w:rFonts w:ascii="Arial" w:hAnsi="Arial" w:cs="Arial"/>
              </w:rPr>
              <w:t>35</w:t>
            </w:r>
            <w:r w:rsidR="003F46C5" w:rsidRPr="00A7191F">
              <w:rPr>
                <w:rFonts w:ascii="Arial" w:hAnsi="Arial" w:cs="Arial"/>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86EA37" w14:textId="72190B0B" w:rsidR="003F46C5" w:rsidRPr="00A7191F" w:rsidRDefault="00AD001B" w:rsidP="006973AE">
            <w:pPr>
              <w:pStyle w:val="Body"/>
              <w:spacing w:before="240" w:after="120"/>
              <w:jc w:val="center"/>
              <w:rPr>
                <w:rFonts w:ascii="Arial" w:hAnsi="Arial" w:cs="Arial"/>
              </w:rPr>
            </w:pPr>
            <w:r>
              <w:rPr>
                <w:rFonts w:ascii="Arial" w:hAnsi="Arial" w:cs="Arial"/>
              </w:rPr>
              <w:t>58.33</w:t>
            </w:r>
            <w:r w:rsidR="003F46C5" w:rsidRPr="00A7191F">
              <w:rPr>
                <w:rFonts w:ascii="Arial" w:hAnsi="Arial" w:cs="Arial"/>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D3F5EE" w14:textId="534F2ECE" w:rsidR="003F46C5" w:rsidRPr="00A7191F" w:rsidRDefault="00B269F2" w:rsidP="006973AE">
            <w:pPr>
              <w:pStyle w:val="Body"/>
              <w:spacing w:before="240" w:after="120"/>
              <w:jc w:val="center"/>
              <w:rPr>
                <w:rFonts w:ascii="Arial" w:hAnsi="Arial" w:cs="Arial"/>
              </w:rPr>
            </w:pPr>
            <w:r>
              <w:rPr>
                <w:rFonts w:ascii="Arial" w:hAnsi="Arial" w:cs="Arial"/>
              </w:rPr>
              <w:t>7</w:t>
            </w:r>
            <w:r w:rsidR="003F46C5" w:rsidRPr="00A7191F">
              <w:rPr>
                <w:rFonts w:ascii="Arial" w:hAnsi="Arial" w:cs="Arial"/>
              </w:rPr>
              <w:t>0%</w:t>
            </w:r>
          </w:p>
        </w:tc>
      </w:tr>
    </w:tbl>
    <w:p w14:paraId="3B5ABB21" w14:textId="77777777" w:rsidR="003F46C5" w:rsidRPr="00A7191F" w:rsidRDefault="003F46C5" w:rsidP="003F46C5">
      <w:pPr>
        <w:pStyle w:val="Body"/>
        <w:rPr>
          <w:rFonts w:ascii="Arial" w:eastAsia="Arial" w:hAnsi="Arial" w:cs="Arial"/>
        </w:rPr>
      </w:pPr>
      <w:r w:rsidRPr="00A7191F">
        <w:rPr>
          <w:rFonts w:ascii="Arial" w:hAnsi="Arial" w:cs="Arial"/>
        </w:rPr>
        <w:t xml:space="preserve">The scores awarded in the example table to Bid A and Bid D is calculated as follows: </w:t>
      </w:r>
    </w:p>
    <w:p w14:paraId="22C9BBBB" w14:textId="310F4FBF" w:rsidR="003F46C5" w:rsidRPr="00A7191F" w:rsidRDefault="003F46C5" w:rsidP="003F46C5">
      <w:pPr>
        <w:pStyle w:val="Body"/>
        <w:numPr>
          <w:ilvl w:val="0"/>
          <w:numId w:val="28"/>
        </w:numPr>
        <w:pBdr>
          <w:top w:val="nil"/>
          <w:left w:val="nil"/>
          <w:bottom w:val="nil"/>
          <w:right w:val="nil"/>
          <w:between w:val="nil"/>
          <w:bar w:val="nil"/>
        </w:pBdr>
        <w:tabs>
          <w:tab w:val="num" w:pos="690"/>
        </w:tabs>
        <w:spacing w:after="0"/>
        <w:ind w:left="690" w:hanging="330"/>
        <w:jc w:val="both"/>
        <w:rPr>
          <w:rFonts w:ascii="Arial" w:eastAsia="Arial" w:hAnsi="Arial" w:cs="Arial"/>
        </w:rPr>
      </w:pPr>
      <w:r w:rsidRPr="00A7191F">
        <w:rPr>
          <w:rFonts w:ascii="Arial" w:hAnsi="Arial" w:cs="Arial"/>
        </w:rPr>
        <w:t>Bid A and Bid D with the lowest contract price in relation to the other bids are awarded the score of 40. The applied methodology gives a calculation as follows: (£</w:t>
      </w:r>
      <w:r w:rsidR="009C0494" w:rsidRPr="00A7191F">
        <w:rPr>
          <w:rFonts w:ascii="Arial" w:hAnsi="Arial" w:cs="Arial"/>
        </w:rPr>
        <w:t>250</w:t>
      </w:r>
      <w:r w:rsidRPr="00A7191F">
        <w:rPr>
          <w:rFonts w:ascii="Arial" w:hAnsi="Arial" w:cs="Arial"/>
        </w:rPr>
        <w:t xml:space="preserve"> / £</w:t>
      </w:r>
      <w:r w:rsidR="009C0494" w:rsidRPr="00A7191F">
        <w:rPr>
          <w:rFonts w:ascii="Arial" w:hAnsi="Arial" w:cs="Arial"/>
          <w:lang w:val="fr-FR"/>
        </w:rPr>
        <w:t>250</w:t>
      </w:r>
      <w:r w:rsidR="00AD001B">
        <w:rPr>
          <w:rFonts w:ascii="Arial" w:hAnsi="Arial" w:cs="Arial"/>
          <w:lang w:val="fr-FR"/>
        </w:rPr>
        <w:t>) x 70% = 7</w:t>
      </w:r>
      <w:r w:rsidRPr="00A7191F">
        <w:rPr>
          <w:rFonts w:ascii="Arial" w:hAnsi="Arial" w:cs="Arial"/>
          <w:lang w:val="fr-FR"/>
        </w:rPr>
        <w:t>0.00%</w:t>
      </w:r>
    </w:p>
    <w:p w14:paraId="3033A723" w14:textId="1509D2D2" w:rsidR="003F46C5" w:rsidRPr="00A7191F" w:rsidRDefault="003F46C5" w:rsidP="003F46C5">
      <w:pPr>
        <w:pStyle w:val="Body"/>
        <w:numPr>
          <w:ilvl w:val="0"/>
          <w:numId w:val="29"/>
        </w:numPr>
        <w:pBdr>
          <w:top w:val="nil"/>
          <w:left w:val="nil"/>
          <w:bottom w:val="nil"/>
          <w:right w:val="nil"/>
          <w:between w:val="nil"/>
          <w:bar w:val="nil"/>
        </w:pBdr>
        <w:tabs>
          <w:tab w:val="num" w:pos="690"/>
        </w:tabs>
        <w:spacing w:after="0"/>
        <w:ind w:left="690" w:hanging="330"/>
        <w:jc w:val="both"/>
        <w:rPr>
          <w:rFonts w:ascii="Arial" w:eastAsia="Arial" w:hAnsi="Arial" w:cs="Arial"/>
        </w:rPr>
      </w:pPr>
      <w:r w:rsidRPr="00A7191F">
        <w:rPr>
          <w:rFonts w:ascii="Arial" w:hAnsi="Arial" w:cs="Arial"/>
        </w:rPr>
        <w:t xml:space="preserve">Bid B with the highest contract price in relation to the other bids is therefore the lowest scoring bid in the pricing section, awarded </w:t>
      </w:r>
      <w:r w:rsidR="009C0494" w:rsidRPr="00A7191F">
        <w:rPr>
          <w:rFonts w:ascii="Arial" w:hAnsi="Arial" w:cs="Arial"/>
        </w:rPr>
        <w:t>20</w:t>
      </w:r>
      <w:r w:rsidRPr="00A7191F">
        <w:rPr>
          <w:rFonts w:ascii="Arial" w:hAnsi="Arial" w:cs="Arial"/>
        </w:rPr>
        <w:t>%. The applied methodology arrives at this score through a calculation as follows: (£</w:t>
      </w:r>
      <w:r w:rsidR="009C0494" w:rsidRPr="00A7191F">
        <w:rPr>
          <w:rFonts w:ascii="Arial" w:hAnsi="Arial" w:cs="Arial"/>
        </w:rPr>
        <w:t>250</w:t>
      </w:r>
      <w:r w:rsidRPr="00A7191F">
        <w:rPr>
          <w:rFonts w:ascii="Arial" w:hAnsi="Arial" w:cs="Arial"/>
        </w:rPr>
        <w:t xml:space="preserve"> / £</w:t>
      </w:r>
      <w:r w:rsidR="009C0494" w:rsidRPr="00A7191F">
        <w:rPr>
          <w:rFonts w:ascii="Arial" w:hAnsi="Arial" w:cs="Arial"/>
          <w:lang w:val="fr-FR"/>
        </w:rPr>
        <w:t>500</w:t>
      </w:r>
      <w:r w:rsidR="00AD001B">
        <w:rPr>
          <w:rFonts w:ascii="Arial" w:hAnsi="Arial" w:cs="Arial"/>
          <w:lang w:val="fr-FR"/>
        </w:rPr>
        <w:t>) x 7</w:t>
      </w:r>
      <w:r w:rsidRPr="00A7191F">
        <w:rPr>
          <w:rFonts w:ascii="Arial" w:hAnsi="Arial" w:cs="Arial"/>
          <w:lang w:val="fr-FR"/>
        </w:rPr>
        <w:t xml:space="preserve">0% = </w:t>
      </w:r>
      <w:r w:rsidR="00AD001B">
        <w:rPr>
          <w:rFonts w:ascii="Arial" w:hAnsi="Arial" w:cs="Arial"/>
          <w:lang w:val="fr-FR"/>
        </w:rPr>
        <w:t>35</w:t>
      </w:r>
      <w:r w:rsidRPr="00A7191F">
        <w:rPr>
          <w:rFonts w:ascii="Arial" w:hAnsi="Arial" w:cs="Arial"/>
          <w:lang w:val="fr-FR"/>
        </w:rPr>
        <w:t>%.</w:t>
      </w:r>
    </w:p>
    <w:p w14:paraId="489FB804" w14:textId="77777777" w:rsidR="003F46C5" w:rsidRPr="00A7191F" w:rsidRDefault="003F46C5" w:rsidP="003F46C5">
      <w:pPr>
        <w:pStyle w:val="Body"/>
        <w:rPr>
          <w:rFonts w:ascii="Arial" w:eastAsia="Arial" w:hAnsi="Arial" w:cs="Arial"/>
        </w:rPr>
      </w:pPr>
    </w:p>
    <w:p w14:paraId="3263442D" w14:textId="7A2F9F31" w:rsidR="003F46C5" w:rsidRPr="00A7191F" w:rsidRDefault="00AD001B" w:rsidP="003F46C5">
      <w:pPr>
        <w:pStyle w:val="Body"/>
        <w:widowControl w:val="0"/>
        <w:rPr>
          <w:rFonts w:ascii="Arial" w:eastAsia="Arial" w:hAnsi="Arial" w:cs="Arial"/>
        </w:rPr>
      </w:pPr>
      <w:r>
        <w:rPr>
          <w:rFonts w:ascii="Arial" w:hAnsi="Arial" w:cs="Arial"/>
          <w:b/>
          <w:bCs/>
        </w:rPr>
        <w:t>3</w:t>
      </w:r>
      <w:r w:rsidR="003F46C5" w:rsidRPr="00A7191F">
        <w:rPr>
          <w:rFonts w:ascii="Arial" w:hAnsi="Arial" w:cs="Arial"/>
          <w:b/>
          <w:bCs/>
        </w:rPr>
        <w:t xml:space="preserve">0% QUALITY ALLOCATION: </w:t>
      </w:r>
      <w:r w:rsidR="003F46C5" w:rsidRPr="00A7191F">
        <w:rPr>
          <w:rFonts w:ascii="Arial" w:hAnsi="Arial" w:cs="Arial"/>
        </w:rPr>
        <w:t xml:space="preserve">To be detailed within this written quotation submission, by the Provider, in Section A (Technical Questionnaire). </w:t>
      </w:r>
    </w:p>
    <w:p w14:paraId="253B3A35" w14:textId="77777777" w:rsidR="003F46C5" w:rsidRPr="00A7191F" w:rsidRDefault="003F46C5" w:rsidP="003F46C5">
      <w:pPr>
        <w:pStyle w:val="Body"/>
        <w:widowControl w:val="0"/>
        <w:spacing w:line="240" w:lineRule="auto"/>
        <w:rPr>
          <w:rFonts w:ascii="Arial" w:eastAsia="Arial" w:hAnsi="Arial" w:cs="Arial"/>
        </w:rPr>
      </w:pPr>
    </w:p>
    <w:p w14:paraId="6C34BE25" w14:textId="77777777" w:rsidR="003F46C5" w:rsidRPr="00A7191F" w:rsidRDefault="003F46C5" w:rsidP="003F46C5">
      <w:pPr>
        <w:pStyle w:val="Body"/>
        <w:widowControl w:val="0"/>
        <w:rPr>
          <w:rFonts w:ascii="Arial" w:hAnsi="Arial" w:cs="Arial"/>
        </w:rPr>
      </w:pPr>
      <w:r w:rsidRPr="00A7191F">
        <w:rPr>
          <w:rFonts w:ascii="Arial" w:hAnsi="Arial" w:cs="Arial"/>
        </w:rPr>
        <w:t>Evaluation of Responses will be carried out on an individual question basis. Grade labels and definitions are as follows:</w:t>
      </w: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3F46C5" w:rsidRPr="00A7191F" w14:paraId="489DC932" w14:textId="77777777" w:rsidTr="006973AE">
        <w:tc>
          <w:tcPr>
            <w:tcW w:w="721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E6F88CD" w14:textId="77777777" w:rsidR="003F46C5" w:rsidRPr="00A7191F" w:rsidRDefault="003F46C5" w:rsidP="006973AE">
            <w:pPr>
              <w:rPr>
                <w:rFonts w:ascii="Arial" w:eastAsia="Calibri" w:hAnsi="Arial" w:cs="Arial"/>
                <w:b/>
              </w:rPr>
            </w:pPr>
            <w:r w:rsidRPr="00A7191F">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E007F3" w14:textId="77777777" w:rsidR="003F46C5" w:rsidRPr="00A7191F" w:rsidRDefault="003F46C5" w:rsidP="006973AE">
            <w:pPr>
              <w:rPr>
                <w:rFonts w:ascii="Arial" w:eastAsia="Calibri" w:hAnsi="Arial" w:cs="Arial"/>
                <w:b/>
              </w:rPr>
            </w:pPr>
            <w:r w:rsidRPr="00A7191F">
              <w:rPr>
                <w:rFonts w:ascii="Arial" w:eastAsia="Calibri" w:hAnsi="Arial" w:cs="Arial"/>
                <w:b/>
              </w:rPr>
              <w:t>SCORE</w:t>
            </w:r>
          </w:p>
        </w:tc>
      </w:tr>
      <w:tr w:rsidR="003F46C5" w:rsidRPr="00A7191F" w14:paraId="1E9D021E" w14:textId="77777777" w:rsidTr="006973AE">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14:paraId="683C6DC9" w14:textId="77777777" w:rsidR="003F46C5" w:rsidRPr="00A7191F" w:rsidRDefault="003F46C5" w:rsidP="006973AE">
            <w:pPr>
              <w:ind w:left="113" w:right="113"/>
              <w:rPr>
                <w:rFonts w:ascii="Arial" w:hAnsi="Arial" w:cs="Arial"/>
                <w:b/>
              </w:rPr>
            </w:pPr>
            <w:r w:rsidRPr="00A7191F">
              <w:rPr>
                <w:rFonts w:ascii="Arial" w:hAnsi="Arial" w:cs="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14:paraId="714CA410"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14:paraId="243EF72B" w14:textId="77777777" w:rsidR="003F46C5" w:rsidRPr="00A7191F" w:rsidRDefault="003F46C5" w:rsidP="006973AE">
            <w:pPr>
              <w:rPr>
                <w:rFonts w:ascii="Arial" w:hAnsi="Arial" w:cs="Arial"/>
              </w:rPr>
            </w:pPr>
            <w:r w:rsidRPr="00A7191F">
              <w:rPr>
                <w:rFonts w:ascii="Arial" w:hAnsi="Arial" w:cs="Arial"/>
              </w:rPr>
              <w:t>0</w:t>
            </w:r>
          </w:p>
        </w:tc>
      </w:tr>
      <w:tr w:rsidR="003F46C5" w:rsidRPr="00A7191F" w14:paraId="656F43C8" w14:textId="77777777" w:rsidTr="006973AE">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14:paraId="0866F60B" w14:textId="77777777" w:rsidR="003F46C5" w:rsidRPr="00A7191F" w:rsidRDefault="003F46C5" w:rsidP="006973AE">
            <w:pPr>
              <w:ind w:left="113" w:right="113"/>
              <w:rPr>
                <w:rFonts w:ascii="Arial" w:hAnsi="Arial" w:cs="Arial"/>
                <w:b/>
              </w:rPr>
            </w:pPr>
            <w:r w:rsidRPr="00A7191F">
              <w:rPr>
                <w:rFonts w:ascii="Arial" w:hAnsi="Arial" w:cs="Arial"/>
                <w:b/>
              </w:rPr>
              <w:t>Poor</w:t>
            </w:r>
          </w:p>
        </w:tc>
        <w:tc>
          <w:tcPr>
            <w:tcW w:w="6390" w:type="dxa"/>
            <w:tcBorders>
              <w:top w:val="single" w:sz="4" w:space="0" w:color="auto"/>
              <w:left w:val="single" w:sz="4" w:space="0" w:color="auto"/>
              <w:bottom w:val="single" w:sz="4" w:space="0" w:color="auto"/>
              <w:right w:val="single" w:sz="4" w:space="0" w:color="auto"/>
            </w:tcBorders>
            <w:hideMark/>
          </w:tcPr>
          <w:p w14:paraId="70F9BFDC"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 xml:space="preserve">A response that is inadequate or only partially addresses the question. Response provides only limited evidence as to the organisation’s capabilities to deliver the contract successfully.  Raises a large number of concerns and/or includes a large </w:t>
            </w:r>
            <w:r w:rsidRPr="00A7191F">
              <w:rPr>
                <w:rFonts w:ascii="Arial" w:eastAsiaTheme="minorEastAsia" w:hAnsi="Arial" w:cs="Arial"/>
                <w:color w:val="000000"/>
                <w:lang w:eastAsia="en-GB"/>
              </w:rPr>
              <w:lastRenderedPageBreak/>
              <w:t>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14:paraId="38426025" w14:textId="77777777" w:rsidR="003F46C5" w:rsidRPr="00A7191F" w:rsidRDefault="003F46C5" w:rsidP="006973AE">
            <w:pPr>
              <w:rPr>
                <w:rFonts w:ascii="Arial" w:hAnsi="Arial" w:cs="Arial"/>
              </w:rPr>
            </w:pPr>
            <w:r w:rsidRPr="00A7191F">
              <w:rPr>
                <w:rFonts w:ascii="Arial" w:hAnsi="Arial" w:cs="Arial"/>
              </w:rPr>
              <w:lastRenderedPageBreak/>
              <w:t>1</w:t>
            </w:r>
          </w:p>
        </w:tc>
      </w:tr>
      <w:tr w:rsidR="003F46C5" w:rsidRPr="00A7191F" w14:paraId="3D7DE2F8" w14:textId="77777777" w:rsidTr="006973AE">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14:paraId="78882F69" w14:textId="77777777" w:rsidR="003F46C5" w:rsidRPr="00A7191F" w:rsidRDefault="003F46C5" w:rsidP="006973AE">
            <w:pPr>
              <w:ind w:left="113" w:right="113"/>
              <w:rPr>
                <w:rFonts w:ascii="Arial" w:hAnsi="Arial" w:cs="Arial"/>
                <w:b/>
              </w:rPr>
            </w:pPr>
            <w:r w:rsidRPr="00A7191F">
              <w:rPr>
                <w:rFonts w:ascii="Arial" w:hAnsi="Arial" w:cs="Arial"/>
                <w:b/>
              </w:rPr>
              <w:t>Acceptable</w:t>
            </w:r>
          </w:p>
        </w:tc>
        <w:tc>
          <w:tcPr>
            <w:tcW w:w="6390" w:type="dxa"/>
            <w:tcBorders>
              <w:top w:val="single" w:sz="4" w:space="0" w:color="auto"/>
              <w:left w:val="single" w:sz="4" w:space="0" w:color="auto"/>
              <w:bottom w:val="single" w:sz="4" w:space="0" w:color="auto"/>
              <w:right w:val="single" w:sz="4" w:space="0" w:color="auto"/>
            </w:tcBorders>
            <w:hideMark/>
          </w:tcPr>
          <w:p w14:paraId="1B8FD498"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14:paraId="77DB9206" w14:textId="77777777" w:rsidR="003F46C5" w:rsidRPr="00A7191F" w:rsidRDefault="003F46C5" w:rsidP="006973AE">
            <w:pPr>
              <w:rPr>
                <w:rFonts w:ascii="Arial" w:hAnsi="Arial" w:cs="Arial"/>
              </w:rPr>
            </w:pPr>
            <w:r w:rsidRPr="00A7191F">
              <w:rPr>
                <w:rFonts w:ascii="Arial" w:hAnsi="Arial" w:cs="Arial"/>
              </w:rPr>
              <w:t>2</w:t>
            </w:r>
          </w:p>
        </w:tc>
      </w:tr>
      <w:tr w:rsidR="003F46C5" w:rsidRPr="00A7191F" w14:paraId="4AA665A8" w14:textId="77777777" w:rsidTr="006973AE">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14:paraId="2179286D" w14:textId="77777777" w:rsidR="003F46C5" w:rsidRPr="00A7191F" w:rsidRDefault="003F46C5" w:rsidP="006973AE">
            <w:pPr>
              <w:ind w:left="113" w:right="113"/>
              <w:rPr>
                <w:rFonts w:ascii="Arial" w:hAnsi="Arial" w:cs="Arial"/>
                <w:b/>
              </w:rPr>
            </w:pPr>
            <w:r w:rsidRPr="00A7191F">
              <w:rPr>
                <w:rFonts w:ascii="Arial" w:hAnsi="Arial" w:cs="Arial"/>
                <w:b/>
              </w:rPr>
              <w:t>Good</w:t>
            </w:r>
          </w:p>
        </w:tc>
        <w:tc>
          <w:tcPr>
            <w:tcW w:w="6390" w:type="dxa"/>
            <w:tcBorders>
              <w:top w:val="single" w:sz="4" w:space="0" w:color="auto"/>
              <w:left w:val="single" w:sz="4" w:space="0" w:color="auto"/>
              <w:bottom w:val="single" w:sz="4" w:space="0" w:color="auto"/>
              <w:right w:val="single" w:sz="4" w:space="0" w:color="auto"/>
            </w:tcBorders>
            <w:hideMark/>
          </w:tcPr>
          <w:p w14:paraId="40109964"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14:paraId="57D96938" w14:textId="77777777" w:rsidR="003F46C5" w:rsidRPr="00A7191F" w:rsidRDefault="003F46C5" w:rsidP="006973AE">
            <w:pPr>
              <w:rPr>
                <w:rFonts w:ascii="Arial" w:hAnsi="Arial" w:cs="Arial"/>
              </w:rPr>
            </w:pPr>
            <w:r w:rsidRPr="00A7191F">
              <w:rPr>
                <w:rFonts w:ascii="Arial" w:hAnsi="Arial" w:cs="Arial"/>
              </w:rPr>
              <w:t>3</w:t>
            </w:r>
          </w:p>
        </w:tc>
      </w:tr>
      <w:tr w:rsidR="003F46C5" w:rsidRPr="00A7191F" w14:paraId="4434B410" w14:textId="77777777" w:rsidTr="006973AE">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C96AF7A" w14:textId="77777777" w:rsidR="003F46C5" w:rsidRPr="00A7191F" w:rsidRDefault="003F46C5" w:rsidP="006973AE">
            <w:pPr>
              <w:ind w:left="113" w:right="113"/>
              <w:rPr>
                <w:rFonts w:ascii="Arial" w:hAnsi="Arial" w:cs="Arial"/>
                <w:b/>
              </w:rPr>
            </w:pPr>
            <w:r w:rsidRPr="00A7191F">
              <w:rPr>
                <w:rFonts w:ascii="Arial" w:hAnsi="Arial" w:cs="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14:paraId="6BD6C62A"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297D3A5C" w14:textId="77777777" w:rsidR="003F46C5" w:rsidRPr="00A7191F" w:rsidDel="00E864C2" w:rsidRDefault="003F46C5" w:rsidP="006973AE">
            <w:pPr>
              <w:rPr>
                <w:rFonts w:ascii="Arial" w:hAnsi="Arial" w:cs="Arial"/>
              </w:rPr>
            </w:pPr>
            <w:r w:rsidRPr="00A7191F">
              <w:rPr>
                <w:rFonts w:ascii="Arial" w:hAnsi="Arial" w:cs="Arial"/>
              </w:rPr>
              <w:t>4</w:t>
            </w:r>
          </w:p>
        </w:tc>
      </w:tr>
      <w:tr w:rsidR="003F46C5" w:rsidRPr="00A7191F" w14:paraId="2C1CC97F" w14:textId="77777777" w:rsidTr="006973AE">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14:paraId="34EC9F15" w14:textId="77777777" w:rsidR="003F46C5" w:rsidRPr="00A7191F" w:rsidRDefault="003F46C5" w:rsidP="006973AE">
            <w:pPr>
              <w:ind w:left="113" w:right="113"/>
              <w:rPr>
                <w:rFonts w:ascii="Arial" w:hAnsi="Arial" w:cs="Arial"/>
                <w:b/>
              </w:rPr>
            </w:pPr>
            <w:r w:rsidRPr="00A7191F">
              <w:rPr>
                <w:rFonts w:ascii="Arial" w:hAnsi="Arial" w:cs="Arial"/>
                <w:b/>
              </w:rPr>
              <w:t>Excellent</w:t>
            </w:r>
          </w:p>
        </w:tc>
        <w:tc>
          <w:tcPr>
            <w:tcW w:w="6390" w:type="dxa"/>
            <w:tcBorders>
              <w:top w:val="single" w:sz="4" w:space="0" w:color="auto"/>
              <w:left w:val="single" w:sz="4" w:space="0" w:color="auto"/>
              <w:bottom w:val="single" w:sz="4" w:space="0" w:color="auto"/>
              <w:right w:val="single" w:sz="4" w:space="0" w:color="auto"/>
            </w:tcBorders>
            <w:hideMark/>
          </w:tcPr>
          <w:p w14:paraId="749FB73A" w14:textId="77777777" w:rsidR="003F46C5" w:rsidRPr="00A7191F" w:rsidRDefault="003F46C5" w:rsidP="006973AE">
            <w:pPr>
              <w:autoSpaceDE w:val="0"/>
              <w:autoSpaceDN w:val="0"/>
              <w:adjustRightInd w:val="0"/>
              <w:spacing w:line="276" w:lineRule="auto"/>
              <w:rPr>
                <w:rFonts w:ascii="Arial" w:eastAsiaTheme="minorEastAsia" w:hAnsi="Arial" w:cs="Arial"/>
                <w:color w:val="000000"/>
                <w:lang w:eastAsia="en-GB"/>
              </w:rPr>
            </w:pPr>
            <w:r w:rsidRPr="00A7191F">
              <w:rPr>
                <w:rFonts w:ascii="Arial" w:eastAsiaTheme="minorEastAsia" w:hAnsi="Arial" w:cs="Arial"/>
                <w:color w:val="000000"/>
                <w:lang w:eastAsia="en-GB"/>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14:paraId="2E451AAA" w14:textId="77777777" w:rsidR="003F46C5" w:rsidRPr="00A7191F" w:rsidRDefault="003F46C5" w:rsidP="006973AE">
            <w:pPr>
              <w:rPr>
                <w:rFonts w:ascii="Arial" w:hAnsi="Arial" w:cs="Arial"/>
              </w:rPr>
            </w:pPr>
            <w:r w:rsidRPr="00A7191F">
              <w:rPr>
                <w:rFonts w:ascii="Arial" w:hAnsi="Arial" w:cs="Arial"/>
              </w:rPr>
              <w:t>5</w:t>
            </w:r>
          </w:p>
        </w:tc>
      </w:tr>
    </w:tbl>
    <w:p w14:paraId="676AC987" w14:textId="77777777" w:rsidR="003F46C5" w:rsidRPr="00A7191F" w:rsidRDefault="003F46C5" w:rsidP="003F46C5">
      <w:pPr>
        <w:pStyle w:val="Body"/>
        <w:widowControl w:val="0"/>
        <w:spacing w:line="240" w:lineRule="auto"/>
        <w:rPr>
          <w:rFonts w:ascii="Arial" w:eastAsia="Arial" w:hAnsi="Arial" w:cs="Arial"/>
          <w:b/>
          <w:bCs/>
        </w:rPr>
      </w:pPr>
    </w:p>
    <w:p w14:paraId="06C22952" w14:textId="77777777" w:rsidR="003F46C5" w:rsidRPr="00A7191F" w:rsidRDefault="003F46C5" w:rsidP="003F46C5">
      <w:pPr>
        <w:pStyle w:val="Body"/>
        <w:spacing w:line="240" w:lineRule="auto"/>
        <w:rPr>
          <w:rFonts w:ascii="Arial" w:eastAsia="Arial" w:hAnsi="Arial" w:cs="Arial"/>
        </w:rPr>
      </w:pPr>
    </w:p>
    <w:p w14:paraId="61B7EA21" w14:textId="77777777" w:rsidR="003F46C5" w:rsidRPr="00A7191F" w:rsidRDefault="003F46C5" w:rsidP="003F46C5">
      <w:pPr>
        <w:pStyle w:val="Body"/>
        <w:spacing w:line="240" w:lineRule="auto"/>
        <w:jc w:val="center"/>
        <w:rPr>
          <w:rFonts w:ascii="Arial" w:hAnsi="Arial" w:cs="Arial"/>
        </w:rPr>
      </w:pPr>
      <w:r w:rsidRPr="00A7191F">
        <w:rPr>
          <w:rFonts w:ascii="Arial" w:eastAsia="Arial" w:hAnsi="Arial" w:cs="Arial"/>
        </w:rPr>
        <w:br w:type="page"/>
      </w:r>
    </w:p>
    <w:p w14:paraId="679DEECB" w14:textId="77777777" w:rsidR="003F46C5" w:rsidRDefault="003F46C5" w:rsidP="003F46C5">
      <w:pPr>
        <w:pStyle w:val="Body"/>
        <w:spacing w:line="240" w:lineRule="auto"/>
        <w:jc w:val="center"/>
        <w:rPr>
          <w:rFonts w:ascii="Arial" w:hAnsi="Arial" w:cs="Arial"/>
          <w:b/>
          <w:bCs/>
          <w:color w:val="BFBFBF"/>
          <w:u w:color="BFBFBF"/>
        </w:rPr>
      </w:pPr>
      <w:r w:rsidRPr="00A7191F">
        <w:rPr>
          <w:rFonts w:ascii="Arial" w:hAnsi="Arial" w:cs="Arial"/>
          <w:b/>
          <w:bCs/>
          <w:color w:val="BFBFBF"/>
          <w:u w:color="BFBFBF"/>
        </w:rPr>
        <w:lastRenderedPageBreak/>
        <w:t>PROSPECTIVE PROVIDER RESPONSE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7153"/>
        <w:gridCol w:w="1816"/>
      </w:tblGrid>
      <w:tr w:rsidR="00346E4B" w:rsidRPr="00346E4B" w14:paraId="35D69B02" w14:textId="77777777" w:rsidTr="00413044">
        <w:trPr>
          <w:trHeight w:val="507"/>
          <w:jc w:val="center"/>
        </w:trPr>
        <w:tc>
          <w:tcPr>
            <w:tcW w:w="397" w:type="pct"/>
            <w:tcBorders>
              <w:bottom w:val="single" w:sz="4" w:space="0" w:color="auto"/>
            </w:tcBorders>
            <w:shd w:val="clear" w:color="auto" w:fill="D9D9D9" w:themeFill="background1" w:themeFillShade="D9"/>
          </w:tcPr>
          <w:p w14:paraId="7FB597D8" w14:textId="04565BA2" w:rsidR="00346E4B" w:rsidRPr="002B7AE5" w:rsidRDefault="00346E4B" w:rsidP="00413044">
            <w:pPr>
              <w:tabs>
                <w:tab w:val="left" w:pos="3840"/>
              </w:tabs>
              <w:spacing w:before="120" w:after="120"/>
              <w:jc w:val="both"/>
              <w:rPr>
                <w:rFonts w:ascii="Arial" w:hAnsi="Arial" w:cs="Arial"/>
                <w:b/>
              </w:rPr>
            </w:pPr>
            <w:r>
              <w:rPr>
                <w:rFonts w:ascii="Arial" w:hAnsi="Arial" w:cs="Arial"/>
                <w:b/>
              </w:rPr>
              <w:t>A1</w:t>
            </w:r>
          </w:p>
        </w:tc>
        <w:tc>
          <w:tcPr>
            <w:tcW w:w="4603" w:type="pct"/>
            <w:gridSpan w:val="2"/>
            <w:tcBorders>
              <w:bottom w:val="single" w:sz="4" w:space="0" w:color="auto"/>
            </w:tcBorders>
            <w:shd w:val="clear" w:color="auto" w:fill="D9D9D9" w:themeFill="background1" w:themeFillShade="D9"/>
          </w:tcPr>
          <w:p w14:paraId="748F3AFB" w14:textId="77777777" w:rsidR="00346E4B" w:rsidRPr="002B7AE5" w:rsidRDefault="00346E4B" w:rsidP="00413044">
            <w:pPr>
              <w:spacing w:before="120" w:after="120"/>
              <w:jc w:val="both"/>
              <w:rPr>
                <w:rFonts w:ascii="Arial" w:hAnsi="Arial" w:cs="Arial"/>
                <w:b/>
              </w:rPr>
            </w:pPr>
            <w:r w:rsidRPr="002B7AE5">
              <w:rPr>
                <w:rFonts w:ascii="Arial" w:hAnsi="Arial" w:cs="Arial"/>
                <w:b/>
              </w:rPr>
              <w:t>ORGANISATION DETAILS</w:t>
            </w:r>
          </w:p>
        </w:tc>
      </w:tr>
      <w:tr w:rsidR="00346E4B" w:rsidRPr="00346E4B" w14:paraId="3C2E3346" w14:textId="77777777" w:rsidTr="00413044">
        <w:trPr>
          <w:trHeight w:val="402"/>
          <w:jc w:val="center"/>
        </w:trPr>
        <w:tc>
          <w:tcPr>
            <w:tcW w:w="397" w:type="pct"/>
            <w:vMerge w:val="restart"/>
            <w:shd w:val="clear" w:color="auto" w:fill="auto"/>
          </w:tcPr>
          <w:p w14:paraId="05055DE4" w14:textId="77777777" w:rsidR="00346E4B" w:rsidRPr="002B7AE5" w:rsidRDefault="00346E4B" w:rsidP="00346E4B">
            <w:pPr>
              <w:pStyle w:val="MarginText"/>
              <w:numPr>
                <w:ilvl w:val="1"/>
                <w:numId w:val="45"/>
              </w:numPr>
              <w:tabs>
                <w:tab w:val="num" w:pos="385"/>
              </w:tabs>
              <w:spacing w:before="120" w:after="120"/>
              <w:ind w:left="385" w:hanging="385"/>
              <w:rPr>
                <w:rFonts w:cs="Arial"/>
                <w:szCs w:val="22"/>
              </w:rPr>
            </w:pPr>
          </w:p>
        </w:tc>
        <w:tc>
          <w:tcPr>
            <w:tcW w:w="4603" w:type="pct"/>
            <w:gridSpan w:val="2"/>
            <w:tcBorders>
              <w:bottom w:val="single" w:sz="4" w:space="0" w:color="auto"/>
            </w:tcBorders>
            <w:shd w:val="clear" w:color="auto" w:fill="auto"/>
            <w:vAlign w:val="center"/>
          </w:tcPr>
          <w:p w14:paraId="39EFB637" w14:textId="77777777" w:rsidR="00346E4B" w:rsidRPr="002B7AE5" w:rsidRDefault="00346E4B" w:rsidP="00413044">
            <w:pPr>
              <w:spacing w:before="120" w:after="120"/>
              <w:rPr>
                <w:rFonts w:ascii="Arial" w:hAnsi="Arial" w:cs="Arial"/>
                <w:b/>
              </w:rPr>
            </w:pPr>
            <w:r w:rsidRPr="002B7AE5">
              <w:rPr>
                <w:rFonts w:ascii="Arial" w:hAnsi="Arial" w:cs="Arial"/>
              </w:rPr>
              <w:t>Please state the full name of the organisation submitting this Tender:</w:t>
            </w:r>
          </w:p>
        </w:tc>
      </w:tr>
      <w:tr w:rsidR="00346E4B" w:rsidRPr="00346E4B" w14:paraId="6113B1CE" w14:textId="77777777" w:rsidTr="00413044">
        <w:trPr>
          <w:trHeight w:val="579"/>
          <w:jc w:val="center"/>
        </w:trPr>
        <w:tc>
          <w:tcPr>
            <w:tcW w:w="397" w:type="pct"/>
            <w:vMerge/>
            <w:shd w:val="clear" w:color="auto" w:fill="auto"/>
          </w:tcPr>
          <w:p w14:paraId="5371CF5B" w14:textId="77777777" w:rsidR="00346E4B" w:rsidRPr="002B7AE5" w:rsidRDefault="00346E4B" w:rsidP="00413044">
            <w:pPr>
              <w:spacing w:before="120" w:after="120"/>
              <w:jc w:val="center"/>
              <w:rPr>
                <w:rFonts w:ascii="Arial" w:hAnsi="Arial" w:cs="Arial"/>
              </w:rPr>
            </w:pPr>
          </w:p>
        </w:tc>
        <w:tc>
          <w:tcPr>
            <w:tcW w:w="4603" w:type="pct"/>
            <w:gridSpan w:val="2"/>
            <w:tcBorders>
              <w:top w:val="single" w:sz="4" w:space="0" w:color="auto"/>
              <w:bottom w:val="single" w:sz="4" w:space="0" w:color="auto"/>
            </w:tcBorders>
            <w:shd w:val="clear" w:color="auto" w:fill="auto"/>
          </w:tcPr>
          <w:p w14:paraId="502CC879" w14:textId="77777777" w:rsidR="00346E4B" w:rsidRPr="002B7AE5" w:rsidDel="00EB3BD4" w:rsidRDefault="00346E4B" w:rsidP="00413044">
            <w:pPr>
              <w:spacing w:before="120" w:after="120"/>
              <w:jc w:val="both"/>
              <w:rPr>
                <w:rFonts w:ascii="Arial" w:hAnsi="Arial" w:cs="Arial"/>
              </w:rPr>
            </w:pPr>
          </w:p>
        </w:tc>
      </w:tr>
      <w:tr w:rsidR="00346E4B" w:rsidRPr="00346E4B" w14:paraId="0D696481" w14:textId="77777777" w:rsidTr="00413044">
        <w:trPr>
          <w:trHeight w:val="555"/>
          <w:jc w:val="center"/>
        </w:trPr>
        <w:tc>
          <w:tcPr>
            <w:tcW w:w="397" w:type="pct"/>
            <w:vMerge w:val="restart"/>
            <w:shd w:val="clear" w:color="auto" w:fill="auto"/>
          </w:tcPr>
          <w:p w14:paraId="4B992299" w14:textId="77777777" w:rsidR="00346E4B" w:rsidRPr="002B7AE5" w:rsidRDefault="00346E4B" w:rsidP="00346E4B">
            <w:pPr>
              <w:pStyle w:val="MarginText"/>
              <w:numPr>
                <w:ilvl w:val="1"/>
                <w:numId w:val="45"/>
              </w:numPr>
              <w:tabs>
                <w:tab w:val="num" w:pos="385"/>
              </w:tabs>
              <w:spacing w:before="120" w:after="120"/>
              <w:ind w:left="385" w:hanging="385"/>
              <w:rPr>
                <w:rFonts w:cs="Arial"/>
                <w:szCs w:val="22"/>
              </w:rPr>
            </w:pPr>
          </w:p>
        </w:tc>
        <w:tc>
          <w:tcPr>
            <w:tcW w:w="4603" w:type="pct"/>
            <w:gridSpan w:val="2"/>
            <w:tcBorders>
              <w:bottom w:val="single" w:sz="4" w:space="0" w:color="auto"/>
            </w:tcBorders>
            <w:shd w:val="clear" w:color="auto" w:fill="auto"/>
          </w:tcPr>
          <w:p w14:paraId="4CD11D99" w14:textId="77777777" w:rsidR="00346E4B" w:rsidRPr="002B7AE5" w:rsidRDefault="00346E4B" w:rsidP="00413044">
            <w:pPr>
              <w:spacing w:before="120" w:after="120"/>
              <w:jc w:val="both"/>
              <w:rPr>
                <w:rFonts w:ascii="Arial" w:hAnsi="Arial" w:cs="Arial"/>
                <w:color w:val="000000"/>
              </w:rPr>
            </w:pPr>
            <w:r w:rsidRPr="002B7AE5">
              <w:rPr>
                <w:rFonts w:ascii="Arial" w:hAnsi="Arial" w:cs="Arial"/>
                <w:color w:val="000000"/>
              </w:rPr>
              <w:t>Please state the registered office address:</w:t>
            </w:r>
          </w:p>
        </w:tc>
      </w:tr>
      <w:tr w:rsidR="00346E4B" w:rsidRPr="00346E4B" w14:paraId="2CF8240D" w14:textId="77777777" w:rsidTr="00413044">
        <w:trPr>
          <w:trHeight w:val="409"/>
          <w:jc w:val="center"/>
        </w:trPr>
        <w:tc>
          <w:tcPr>
            <w:tcW w:w="397" w:type="pct"/>
            <w:vMerge/>
            <w:shd w:val="clear" w:color="auto" w:fill="auto"/>
          </w:tcPr>
          <w:p w14:paraId="1F416E40" w14:textId="77777777" w:rsidR="00346E4B" w:rsidRPr="002B7AE5" w:rsidRDefault="00346E4B" w:rsidP="00413044">
            <w:pPr>
              <w:spacing w:before="120" w:after="120"/>
              <w:jc w:val="center"/>
              <w:rPr>
                <w:rFonts w:ascii="Arial" w:hAnsi="Arial" w:cs="Arial"/>
              </w:rPr>
            </w:pPr>
          </w:p>
        </w:tc>
        <w:tc>
          <w:tcPr>
            <w:tcW w:w="4603" w:type="pct"/>
            <w:gridSpan w:val="2"/>
            <w:tcBorders>
              <w:top w:val="single" w:sz="4" w:space="0" w:color="auto"/>
              <w:bottom w:val="nil"/>
            </w:tcBorders>
            <w:shd w:val="clear" w:color="auto" w:fill="auto"/>
          </w:tcPr>
          <w:p w14:paraId="2C2F485F" w14:textId="77777777" w:rsidR="00346E4B" w:rsidRPr="002B7AE5" w:rsidRDefault="00346E4B" w:rsidP="00413044">
            <w:pPr>
              <w:spacing w:before="120" w:after="120"/>
              <w:jc w:val="both"/>
              <w:rPr>
                <w:rFonts w:ascii="Arial" w:hAnsi="Arial" w:cs="Arial"/>
                <w:color w:val="000000"/>
              </w:rPr>
            </w:pPr>
            <w:r w:rsidRPr="002B7AE5">
              <w:rPr>
                <w:rFonts w:ascii="Arial" w:hAnsi="Arial" w:cs="Arial"/>
                <w:color w:val="000000"/>
              </w:rPr>
              <w:t>Address:</w:t>
            </w:r>
          </w:p>
        </w:tc>
      </w:tr>
      <w:tr w:rsidR="00346E4B" w:rsidRPr="00346E4B" w14:paraId="3E48CC30" w14:textId="77777777" w:rsidTr="00413044">
        <w:trPr>
          <w:trHeight w:val="508"/>
          <w:jc w:val="center"/>
        </w:trPr>
        <w:tc>
          <w:tcPr>
            <w:tcW w:w="397" w:type="pct"/>
            <w:vMerge/>
            <w:shd w:val="clear" w:color="auto" w:fill="auto"/>
          </w:tcPr>
          <w:p w14:paraId="468BE1C3" w14:textId="77777777" w:rsidR="00346E4B" w:rsidRPr="002B7AE5" w:rsidRDefault="00346E4B" w:rsidP="00413044">
            <w:pPr>
              <w:spacing w:before="120" w:after="120"/>
              <w:jc w:val="center"/>
              <w:rPr>
                <w:rFonts w:ascii="Arial" w:hAnsi="Arial" w:cs="Arial"/>
              </w:rPr>
            </w:pPr>
          </w:p>
        </w:tc>
        <w:tc>
          <w:tcPr>
            <w:tcW w:w="4603" w:type="pct"/>
            <w:gridSpan w:val="2"/>
            <w:tcBorders>
              <w:top w:val="nil"/>
            </w:tcBorders>
            <w:shd w:val="clear" w:color="auto" w:fill="auto"/>
          </w:tcPr>
          <w:p w14:paraId="7F60C3E9" w14:textId="77777777" w:rsidR="00346E4B" w:rsidRPr="002B7AE5" w:rsidRDefault="00346E4B" w:rsidP="00413044">
            <w:pPr>
              <w:spacing w:before="120" w:after="120"/>
              <w:jc w:val="both"/>
              <w:rPr>
                <w:rFonts w:ascii="Arial" w:hAnsi="Arial" w:cs="Arial"/>
                <w:color w:val="000000"/>
              </w:rPr>
            </w:pPr>
            <w:r w:rsidRPr="002B7AE5">
              <w:rPr>
                <w:rFonts w:ascii="Arial" w:hAnsi="Arial" w:cs="Arial"/>
                <w:color w:val="000000"/>
              </w:rPr>
              <w:t>Postcode:</w:t>
            </w:r>
          </w:p>
        </w:tc>
      </w:tr>
      <w:tr w:rsidR="00346E4B" w:rsidRPr="00346E4B" w14:paraId="0C4F32B7" w14:textId="77777777" w:rsidTr="00413044">
        <w:trPr>
          <w:trHeight w:val="525"/>
          <w:jc w:val="center"/>
        </w:trPr>
        <w:tc>
          <w:tcPr>
            <w:tcW w:w="397" w:type="pct"/>
            <w:vMerge w:val="restart"/>
            <w:shd w:val="clear" w:color="auto" w:fill="auto"/>
          </w:tcPr>
          <w:p w14:paraId="09CE21BC" w14:textId="77777777" w:rsidR="00346E4B" w:rsidRPr="002B7AE5" w:rsidRDefault="00346E4B" w:rsidP="00346E4B">
            <w:pPr>
              <w:pStyle w:val="MarginText"/>
              <w:numPr>
                <w:ilvl w:val="1"/>
                <w:numId w:val="45"/>
              </w:numPr>
              <w:tabs>
                <w:tab w:val="num" w:pos="385"/>
              </w:tabs>
              <w:spacing w:before="120" w:after="120"/>
              <w:ind w:left="385" w:hanging="385"/>
              <w:rPr>
                <w:rFonts w:cs="Arial"/>
                <w:szCs w:val="22"/>
              </w:rPr>
            </w:pPr>
          </w:p>
        </w:tc>
        <w:tc>
          <w:tcPr>
            <w:tcW w:w="4603" w:type="pct"/>
            <w:gridSpan w:val="2"/>
            <w:tcBorders>
              <w:top w:val="single" w:sz="4" w:space="0" w:color="C0C0C0"/>
              <w:bottom w:val="single" w:sz="4" w:space="0" w:color="auto"/>
            </w:tcBorders>
            <w:shd w:val="clear" w:color="auto" w:fill="auto"/>
            <w:vAlign w:val="center"/>
          </w:tcPr>
          <w:p w14:paraId="43F0EA09" w14:textId="77777777" w:rsidR="00346E4B" w:rsidRPr="002B7AE5" w:rsidRDefault="00346E4B" w:rsidP="00413044">
            <w:pPr>
              <w:spacing w:before="120" w:after="120"/>
              <w:rPr>
                <w:rFonts w:ascii="Arial" w:hAnsi="Arial" w:cs="Arial"/>
              </w:rPr>
            </w:pPr>
            <w:r w:rsidRPr="002B7AE5">
              <w:rPr>
                <w:rFonts w:ascii="Arial" w:hAnsi="Arial" w:cs="Arial"/>
              </w:rPr>
              <w:t>Please state the company registration number:</w:t>
            </w:r>
          </w:p>
        </w:tc>
      </w:tr>
      <w:tr w:rsidR="00346E4B" w:rsidRPr="00346E4B" w14:paraId="21C11EA9" w14:textId="77777777" w:rsidTr="00413044">
        <w:trPr>
          <w:trHeight w:val="525"/>
          <w:jc w:val="center"/>
        </w:trPr>
        <w:tc>
          <w:tcPr>
            <w:tcW w:w="397" w:type="pct"/>
            <w:vMerge/>
            <w:shd w:val="clear" w:color="auto" w:fill="auto"/>
          </w:tcPr>
          <w:p w14:paraId="555948FB" w14:textId="77777777" w:rsidR="00346E4B" w:rsidRPr="002B7AE5" w:rsidRDefault="00346E4B" w:rsidP="00413044">
            <w:pPr>
              <w:spacing w:before="120" w:after="120"/>
              <w:jc w:val="both"/>
              <w:rPr>
                <w:rFonts w:ascii="Arial" w:hAnsi="Arial" w:cs="Arial"/>
              </w:rPr>
            </w:pPr>
          </w:p>
        </w:tc>
        <w:tc>
          <w:tcPr>
            <w:tcW w:w="4603" w:type="pct"/>
            <w:gridSpan w:val="2"/>
            <w:tcBorders>
              <w:top w:val="single" w:sz="4" w:space="0" w:color="C0C0C0"/>
              <w:bottom w:val="single" w:sz="4" w:space="0" w:color="auto"/>
            </w:tcBorders>
            <w:shd w:val="clear" w:color="auto" w:fill="auto"/>
          </w:tcPr>
          <w:p w14:paraId="5D51AF5B" w14:textId="77777777" w:rsidR="00346E4B" w:rsidRPr="002B7AE5" w:rsidRDefault="00346E4B" w:rsidP="00413044">
            <w:pPr>
              <w:spacing w:before="120" w:after="120"/>
              <w:jc w:val="both"/>
              <w:rPr>
                <w:rFonts w:ascii="Arial" w:hAnsi="Arial" w:cs="Arial"/>
              </w:rPr>
            </w:pPr>
          </w:p>
        </w:tc>
      </w:tr>
      <w:tr w:rsidR="00346E4B" w:rsidRPr="00346E4B" w14:paraId="3FA9F30A" w14:textId="77777777" w:rsidTr="00413044">
        <w:trPr>
          <w:trHeight w:val="525"/>
          <w:jc w:val="center"/>
        </w:trPr>
        <w:tc>
          <w:tcPr>
            <w:tcW w:w="397" w:type="pct"/>
            <w:vMerge w:val="restart"/>
            <w:shd w:val="clear" w:color="auto" w:fill="auto"/>
          </w:tcPr>
          <w:p w14:paraId="08C202C1" w14:textId="77777777" w:rsidR="00346E4B" w:rsidRPr="002B7AE5" w:rsidRDefault="00346E4B" w:rsidP="00346E4B">
            <w:pPr>
              <w:pStyle w:val="MarginText"/>
              <w:numPr>
                <w:ilvl w:val="1"/>
                <w:numId w:val="45"/>
              </w:numPr>
              <w:tabs>
                <w:tab w:val="num" w:pos="385"/>
              </w:tabs>
              <w:spacing w:before="120" w:after="120"/>
              <w:ind w:left="385" w:hanging="385"/>
              <w:rPr>
                <w:rFonts w:cs="Arial"/>
                <w:szCs w:val="22"/>
              </w:rPr>
            </w:pPr>
          </w:p>
        </w:tc>
        <w:tc>
          <w:tcPr>
            <w:tcW w:w="4603" w:type="pct"/>
            <w:gridSpan w:val="2"/>
            <w:tcBorders>
              <w:top w:val="single" w:sz="4" w:space="0" w:color="C0C0C0"/>
              <w:bottom w:val="single" w:sz="4" w:space="0" w:color="auto"/>
            </w:tcBorders>
            <w:shd w:val="clear" w:color="auto" w:fill="auto"/>
            <w:vAlign w:val="center"/>
          </w:tcPr>
          <w:p w14:paraId="15F052EC" w14:textId="77777777" w:rsidR="00346E4B" w:rsidRPr="002B7AE5" w:rsidRDefault="00346E4B" w:rsidP="00413044">
            <w:pPr>
              <w:spacing w:before="120" w:after="120"/>
              <w:rPr>
                <w:rFonts w:ascii="Arial" w:hAnsi="Arial" w:cs="Arial"/>
              </w:rPr>
            </w:pPr>
            <w:r w:rsidRPr="002B7AE5">
              <w:rPr>
                <w:rFonts w:ascii="Arial" w:hAnsi="Arial" w:cs="Arial"/>
              </w:rPr>
              <w:t>Please state the VAT registration number:</w:t>
            </w:r>
          </w:p>
        </w:tc>
      </w:tr>
      <w:tr w:rsidR="00346E4B" w:rsidRPr="00346E4B" w14:paraId="160E5436" w14:textId="77777777" w:rsidTr="00413044">
        <w:trPr>
          <w:trHeight w:val="525"/>
          <w:jc w:val="center"/>
        </w:trPr>
        <w:tc>
          <w:tcPr>
            <w:tcW w:w="397" w:type="pct"/>
            <w:vMerge/>
            <w:shd w:val="clear" w:color="auto" w:fill="auto"/>
          </w:tcPr>
          <w:p w14:paraId="75DD8F29" w14:textId="77777777" w:rsidR="00346E4B" w:rsidRPr="002B7AE5" w:rsidRDefault="00346E4B" w:rsidP="00413044">
            <w:pPr>
              <w:pStyle w:val="MarginText"/>
              <w:tabs>
                <w:tab w:val="num" w:pos="1004"/>
              </w:tabs>
              <w:spacing w:before="120" w:after="120"/>
              <w:ind w:left="385"/>
              <w:rPr>
                <w:rFonts w:cs="Arial"/>
                <w:szCs w:val="22"/>
              </w:rPr>
            </w:pPr>
          </w:p>
        </w:tc>
        <w:tc>
          <w:tcPr>
            <w:tcW w:w="4603" w:type="pct"/>
            <w:gridSpan w:val="2"/>
            <w:tcBorders>
              <w:top w:val="single" w:sz="4" w:space="0" w:color="C0C0C0"/>
              <w:bottom w:val="single" w:sz="4" w:space="0" w:color="auto"/>
            </w:tcBorders>
            <w:shd w:val="clear" w:color="auto" w:fill="auto"/>
            <w:vAlign w:val="center"/>
          </w:tcPr>
          <w:p w14:paraId="4FCA1181" w14:textId="77777777" w:rsidR="00346E4B" w:rsidRPr="002B7AE5" w:rsidRDefault="00346E4B" w:rsidP="00413044">
            <w:pPr>
              <w:spacing w:before="120" w:after="120"/>
              <w:rPr>
                <w:rFonts w:ascii="Arial" w:hAnsi="Arial" w:cs="Arial"/>
              </w:rPr>
            </w:pPr>
          </w:p>
        </w:tc>
      </w:tr>
      <w:tr w:rsidR="00346E4B" w:rsidRPr="00346E4B" w14:paraId="029E77C1" w14:textId="77777777" w:rsidTr="00413044">
        <w:trPr>
          <w:trHeight w:val="562"/>
          <w:jc w:val="center"/>
        </w:trPr>
        <w:tc>
          <w:tcPr>
            <w:tcW w:w="397" w:type="pct"/>
            <w:vMerge w:val="restart"/>
            <w:shd w:val="clear" w:color="auto" w:fill="auto"/>
          </w:tcPr>
          <w:p w14:paraId="3EC166FF" w14:textId="77777777" w:rsidR="00346E4B" w:rsidRPr="002B7AE5" w:rsidRDefault="00346E4B" w:rsidP="00346E4B">
            <w:pPr>
              <w:pStyle w:val="MarginText"/>
              <w:numPr>
                <w:ilvl w:val="1"/>
                <w:numId w:val="45"/>
              </w:numPr>
              <w:tabs>
                <w:tab w:val="num" w:pos="385"/>
              </w:tabs>
              <w:spacing w:before="120" w:after="120"/>
              <w:ind w:left="385" w:hanging="385"/>
              <w:rPr>
                <w:rFonts w:cs="Arial"/>
                <w:szCs w:val="22"/>
              </w:rPr>
            </w:pPr>
          </w:p>
        </w:tc>
        <w:tc>
          <w:tcPr>
            <w:tcW w:w="3671" w:type="pct"/>
            <w:tcBorders>
              <w:top w:val="single" w:sz="4" w:space="0" w:color="C0C0C0"/>
              <w:bottom w:val="single" w:sz="4" w:space="0" w:color="auto"/>
            </w:tcBorders>
            <w:shd w:val="clear" w:color="auto" w:fill="auto"/>
            <w:vAlign w:val="center"/>
          </w:tcPr>
          <w:p w14:paraId="1C991423" w14:textId="77777777" w:rsidR="00346E4B" w:rsidRPr="002B7AE5" w:rsidRDefault="00346E4B" w:rsidP="00413044">
            <w:pPr>
              <w:spacing w:before="120" w:after="120"/>
              <w:rPr>
                <w:rFonts w:ascii="Arial" w:hAnsi="Arial" w:cs="Arial"/>
              </w:rPr>
            </w:pPr>
            <w:r w:rsidRPr="002B7AE5">
              <w:rPr>
                <w:rFonts w:ascii="Arial" w:hAnsi="Arial" w:cs="Arial"/>
              </w:rPr>
              <w:t xml:space="preserve">To the best of your knowledge, does any director or senior officer of your organisation have any personal or financial connection with any member or senior officer of the Customer? </w:t>
            </w:r>
          </w:p>
        </w:tc>
        <w:tc>
          <w:tcPr>
            <w:tcW w:w="932" w:type="pct"/>
            <w:tcBorders>
              <w:top w:val="single" w:sz="4" w:space="0" w:color="C0C0C0"/>
              <w:bottom w:val="single" w:sz="4" w:space="0" w:color="auto"/>
            </w:tcBorders>
            <w:shd w:val="clear" w:color="auto" w:fill="auto"/>
            <w:vAlign w:val="center"/>
          </w:tcPr>
          <w:p w14:paraId="37A651D7" w14:textId="77777777" w:rsidR="00346E4B" w:rsidRPr="002B7AE5" w:rsidRDefault="00346E4B" w:rsidP="00413044">
            <w:pPr>
              <w:spacing w:before="120" w:after="120"/>
              <w:jc w:val="center"/>
              <w:rPr>
                <w:rFonts w:ascii="Arial" w:hAnsi="Arial" w:cs="Arial"/>
              </w:rPr>
            </w:pPr>
            <w:r w:rsidRPr="002B7AE5">
              <w:rPr>
                <w:rFonts w:ascii="Arial" w:hAnsi="Arial" w:cs="Arial"/>
              </w:rPr>
              <w:t>YES / NO</w:t>
            </w:r>
          </w:p>
        </w:tc>
      </w:tr>
      <w:tr w:rsidR="00346E4B" w:rsidRPr="00346E4B" w14:paraId="01E7F869" w14:textId="77777777" w:rsidTr="00413044">
        <w:trPr>
          <w:trHeight w:val="562"/>
          <w:jc w:val="center"/>
        </w:trPr>
        <w:tc>
          <w:tcPr>
            <w:tcW w:w="397" w:type="pct"/>
            <w:vMerge/>
            <w:tcBorders>
              <w:bottom w:val="single" w:sz="4" w:space="0" w:color="auto"/>
            </w:tcBorders>
            <w:shd w:val="clear" w:color="auto" w:fill="auto"/>
          </w:tcPr>
          <w:p w14:paraId="1464E801" w14:textId="77777777" w:rsidR="00346E4B" w:rsidRPr="002B7AE5" w:rsidRDefault="00346E4B" w:rsidP="00413044">
            <w:pPr>
              <w:pStyle w:val="MarginText"/>
              <w:tabs>
                <w:tab w:val="num" w:pos="1004"/>
              </w:tabs>
              <w:spacing w:before="120" w:after="120"/>
              <w:rPr>
                <w:rFonts w:cs="Arial"/>
                <w:szCs w:val="22"/>
              </w:rPr>
            </w:pPr>
          </w:p>
        </w:tc>
        <w:tc>
          <w:tcPr>
            <w:tcW w:w="4603" w:type="pct"/>
            <w:gridSpan w:val="2"/>
            <w:tcBorders>
              <w:top w:val="single" w:sz="4" w:space="0" w:color="C0C0C0"/>
              <w:bottom w:val="single" w:sz="4" w:space="0" w:color="auto"/>
            </w:tcBorders>
            <w:shd w:val="clear" w:color="auto" w:fill="auto"/>
            <w:vAlign w:val="center"/>
          </w:tcPr>
          <w:p w14:paraId="7E252D60" w14:textId="77777777" w:rsidR="00346E4B" w:rsidRPr="002B7AE5" w:rsidRDefault="00346E4B" w:rsidP="00413044">
            <w:pPr>
              <w:spacing w:before="120" w:after="120"/>
              <w:rPr>
                <w:rFonts w:ascii="Arial" w:hAnsi="Arial" w:cs="Arial"/>
              </w:rPr>
            </w:pPr>
            <w:r w:rsidRPr="002B7AE5">
              <w:rPr>
                <w:rFonts w:ascii="Arial" w:hAnsi="Arial" w:cs="Arial"/>
              </w:rPr>
              <w:t>If yes, please provide details:</w:t>
            </w:r>
          </w:p>
          <w:p w14:paraId="734AC9DC" w14:textId="77777777" w:rsidR="00346E4B" w:rsidRPr="002B7AE5" w:rsidRDefault="00346E4B" w:rsidP="00413044">
            <w:pPr>
              <w:spacing w:before="120" w:after="120"/>
              <w:rPr>
                <w:rFonts w:ascii="Arial" w:hAnsi="Arial" w:cs="Arial"/>
              </w:rPr>
            </w:pPr>
          </w:p>
          <w:p w14:paraId="172F0538" w14:textId="77777777" w:rsidR="00346E4B" w:rsidRPr="002B7AE5" w:rsidRDefault="00346E4B" w:rsidP="00413044">
            <w:pPr>
              <w:spacing w:before="120" w:after="120"/>
              <w:rPr>
                <w:rFonts w:ascii="Arial" w:hAnsi="Arial" w:cs="Arial"/>
                <w:highlight w:val="yellow"/>
              </w:rPr>
            </w:pPr>
          </w:p>
        </w:tc>
      </w:tr>
      <w:tr w:rsidR="00346E4B" w:rsidRPr="00346E4B" w14:paraId="78B018E1" w14:textId="77777777" w:rsidTr="00413044">
        <w:trPr>
          <w:trHeight w:val="507"/>
          <w:jc w:val="center"/>
        </w:trPr>
        <w:tc>
          <w:tcPr>
            <w:tcW w:w="397" w:type="pct"/>
            <w:shd w:val="clear" w:color="auto" w:fill="D9D9D9" w:themeFill="background1" w:themeFillShade="D9"/>
          </w:tcPr>
          <w:p w14:paraId="3B317710" w14:textId="77777777" w:rsidR="00346E4B" w:rsidRPr="002B7AE5" w:rsidRDefault="00346E4B" w:rsidP="00346E4B">
            <w:pPr>
              <w:pStyle w:val="MarginText"/>
              <w:numPr>
                <w:ilvl w:val="0"/>
                <w:numId w:val="45"/>
              </w:numPr>
              <w:tabs>
                <w:tab w:val="clear" w:pos="794"/>
                <w:tab w:val="num" w:pos="385"/>
              </w:tabs>
              <w:spacing w:before="120" w:after="120"/>
              <w:ind w:left="385" w:hanging="360"/>
              <w:jc w:val="left"/>
              <w:rPr>
                <w:rFonts w:cs="Arial"/>
                <w:b/>
                <w:szCs w:val="22"/>
              </w:rPr>
            </w:pPr>
          </w:p>
        </w:tc>
        <w:tc>
          <w:tcPr>
            <w:tcW w:w="4603" w:type="pct"/>
            <w:gridSpan w:val="2"/>
            <w:tcBorders>
              <w:bottom w:val="single" w:sz="4" w:space="0" w:color="auto"/>
            </w:tcBorders>
            <w:shd w:val="clear" w:color="auto" w:fill="D9D9D9" w:themeFill="background1" w:themeFillShade="D9"/>
          </w:tcPr>
          <w:p w14:paraId="73B16D04" w14:textId="77777777" w:rsidR="00346E4B" w:rsidRPr="002B7AE5" w:rsidRDefault="00346E4B" w:rsidP="00413044">
            <w:pPr>
              <w:spacing w:before="120" w:after="120"/>
              <w:rPr>
                <w:rFonts w:ascii="Arial" w:hAnsi="Arial" w:cs="Arial"/>
                <w:b/>
              </w:rPr>
            </w:pPr>
            <w:r w:rsidRPr="002B7AE5">
              <w:rPr>
                <w:rFonts w:ascii="Arial" w:hAnsi="Arial" w:cs="Arial"/>
                <w:b/>
              </w:rPr>
              <w:t>CONTACT DETAILS (for communications, correspondence and enquiries relating to this Tender submission)</w:t>
            </w:r>
          </w:p>
        </w:tc>
      </w:tr>
      <w:tr w:rsidR="00346E4B" w:rsidRPr="00346E4B" w14:paraId="7966FCE3" w14:textId="77777777" w:rsidTr="00413044">
        <w:trPr>
          <w:trHeight w:val="390"/>
          <w:jc w:val="center"/>
        </w:trPr>
        <w:tc>
          <w:tcPr>
            <w:tcW w:w="397" w:type="pct"/>
            <w:vMerge w:val="restart"/>
            <w:shd w:val="clear" w:color="auto" w:fill="auto"/>
          </w:tcPr>
          <w:p w14:paraId="16B75545" w14:textId="77777777" w:rsidR="00346E4B" w:rsidRPr="002B7AE5" w:rsidRDefault="00346E4B" w:rsidP="00346E4B">
            <w:pPr>
              <w:pStyle w:val="MarginText"/>
              <w:numPr>
                <w:ilvl w:val="1"/>
                <w:numId w:val="45"/>
              </w:numPr>
              <w:tabs>
                <w:tab w:val="num" w:pos="385"/>
              </w:tabs>
              <w:spacing w:before="120" w:after="120"/>
              <w:ind w:left="385" w:hanging="385"/>
              <w:rPr>
                <w:rFonts w:cs="Arial"/>
                <w:szCs w:val="22"/>
              </w:rPr>
            </w:pPr>
          </w:p>
        </w:tc>
        <w:tc>
          <w:tcPr>
            <w:tcW w:w="4603" w:type="pct"/>
            <w:gridSpan w:val="2"/>
            <w:tcBorders>
              <w:top w:val="single" w:sz="4" w:space="0" w:color="auto"/>
              <w:bottom w:val="single" w:sz="4" w:space="0" w:color="auto"/>
            </w:tcBorders>
            <w:shd w:val="clear" w:color="auto" w:fill="auto"/>
          </w:tcPr>
          <w:p w14:paraId="124EF057" w14:textId="77777777" w:rsidR="00346E4B" w:rsidRPr="002B7AE5" w:rsidRDefault="00346E4B" w:rsidP="00413044">
            <w:pPr>
              <w:spacing w:before="120" w:after="120"/>
              <w:jc w:val="both"/>
              <w:rPr>
                <w:rFonts w:ascii="Arial" w:hAnsi="Arial" w:cs="Arial"/>
              </w:rPr>
            </w:pPr>
            <w:r w:rsidRPr="002B7AE5">
              <w:rPr>
                <w:rFonts w:ascii="Arial" w:hAnsi="Arial" w:cs="Arial"/>
              </w:rPr>
              <w:t>Please state the contact’s name, and position within the organisation:</w:t>
            </w:r>
          </w:p>
        </w:tc>
      </w:tr>
      <w:tr w:rsidR="00346E4B" w:rsidRPr="00346E4B" w14:paraId="30BA1C77" w14:textId="77777777" w:rsidTr="00413044">
        <w:trPr>
          <w:trHeight w:val="465"/>
          <w:jc w:val="center"/>
        </w:trPr>
        <w:tc>
          <w:tcPr>
            <w:tcW w:w="397" w:type="pct"/>
            <w:vMerge/>
            <w:shd w:val="clear" w:color="auto" w:fill="auto"/>
          </w:tcPr>
          <w:p w14:paraId="7F009502" w14:textId="77777777" w:rsidR="00346E4B" w:rsidRPr="002B7AE5" w:rsidRDefault="00346E4B" w:rsidP="00413044">
            <w:pPr>
              <w:spacing w:before="120" w:after="120"/>
              <w:ind w:left="72"/>
              <w:jc w:val="both"/>
              <w:rPr>
                <w:rFonts w:ascii="Arial" w:hAnsi="Arial" w:cs="Arial"/>
              </w:rPr>
            </w:pPr>
          </w:p>
        </w:tc>
        <w:tc>
          <w:tcPr>
            <w:tcW w:w="4603" w:type="pct"/>
            <w:gridSpan w:val="2"/>
            <w:tcBorders>
              <w:top w:val="single" w:sz="4" w:space="0" w:color="auto"/>
              <w:bottom w:val="single" w:sz="4" w:space="0" w:color="auto"/>
            </w:tcBorders>
            <w:shd w:val="clear" w:color="auto" w:fill="auto"/>
          </w:tcPr>
          <w:p w14:paraId="54617A5E" w14:textId="77777777" w:rsidR="00346E4B" w:rsidRPr="002B7AE5" w:rsidRDefault="00346E4B" w:rsidP="00413044">
            <w:pPr>
              <w:spacing w:before="120" w:after="120"/>
              <w:jc w:val="both"/>
              <w:rPr>
                <w:rFonts w:ascii="Arial" w:hAnsi="Arial" w:cs="Arial"/>
              </w:rPr>
            </w:pPr>
            <w:r w:rsidRPr="002B7AE5">
              <w:rPr>
                <w:rFonts w:ascii="Arial" w:hAnsi="Arial" w:cs="Arial"/>
              </w:rPr>
              <w:t>Name:</w:t>
            </w:r>
          </w:p>
          <w:p w14:paraId="3AA03FBE" w14:textId="77777777" w:rsidR="00346E4B" w:rsidRPr="002B7AE5" w:rsidDel="00F910BD" w:rsidRDefault="00346E4B" w:rsidP="00413044">
            <w:pPr>
              <w:spacing w:before="120" w:after="120"/>
              <w:jc w:val="both"/>
              <w:rPr>
                <w:rFonts w:ascii="Arial" w:hAnsi="Arial" w:cs="Arial"/>
              </w:rPr>
            </w:pPr>
            <w:r w:rsidRPr="002B7AE5">
              <w:rPr>
                <w:rFonts w:ascii="Arial" w:hAnsi="Arial" w:cs="Arial"/>
              </w:rPr>
              <w:t>Position:</w:t>
            </w:r>
          </w:p>
        </w:tc>
      </w:tr>
      <w:tr w:rsidR="00346E4B" w:rsidRPr="00346E4B" w14:paraId="26FDBC55" w14:textId="77777777" w:rsidTr="00413044">
        <w:trPr>
          <w:trHeight w:val="465"/>
          <w:jc w:val="center"/>
        </w:trPr>
        <w:tc>
          <w:tcPr>
            <w:tcW w:w="397" w:type="pct"/>
            <w:vMerge w:val="restart"/>
            <w:shd w:val="clear" w:color="auto" w:fill="auto"/>
          </w:tcPr>
          <w:p w14:paraId="6EE2BCCC" w14:textId="77777777" w:rsidR="00346E4B" w:rsidRPr="002B7AE5" w:rsidRDefault="00346E4B" w:rsidP="00346E4B">
            <w:pPr>
              <w:pStyle w:val="MarginText"/>
              <w:numPr>
                <w:ilvl w:val="1"/>
                <w:numId w:val="45"/>
              </w:numPr>
              <w:tabs>
                <w:tab w:val="num" w:pos="385"/>
              </w:tabs>
              <w:spacing w:before="120" w:after="120"/>
              <w:ind w:left="385" w:hanging="385"/>
              <w:rPr>
                <w:rFonts w:cs="Arial"/>
                <w:szCs w:val="22"/>
              </w:rPr>
            </w:pPr>
          </w:p>
        </w:tc>
        <w:tc>
          <w:tcPr>
            <w:tcW w:w="4603" w:type="pct"/>
            <w:gridSpan w:val="2"/>
            <w:tcBorders>
              <w:top w:val="single" w:sz="4" w:space="0" w:color="auto"/>
              <w:bottom w:val="single" w:sz="4" w:space="0" w:color="auto"/>
            </w:tcBorders>
            <w:shd w:val="clear" w:color="auto" w:fill="auto"/>
          </w:tcPr>
          <w:p w14:paraId="0B71C776" w14:textId="11FC763E" w:rsidR="00346E4B" w:rsidRPr="002B7AE5" w:rsidDel="00F910BD" w:rsidRDefault="00346E4B" w:rsidP="00413044">
            <w:pPr>
              <w:spacing w:before="120" w:after="120"/>
              <w:jc w:val="both"/>
              <w:rPr>
                <w:rFonts w:ascii="Arial" w:hAnsi="Arial" w:cs="Arial"/>
              </w:rPr>
            </w:pPr>
            <w:r w:rsidRPr="002B7AE5">
              <w:rPr>
                <w:rFonts w:ascii="Arial" w:hAnsi="Arial" w:cs="Arial"/>
                <w:color w:val="000000"/>
              </w:rPr>
              <w:t>Please state the contact’s organisational address:</w:t>
            </w:r>
          </w:p>
        </w:tc>
      </w:tr>
      <w:tr w:rsidR="00346E4B" w:rsidRPr="00346E4B" w14:paraId="4AD85D49" w14:textId="77777777" w:rsidTr="00413044">
        <w:trPr>
          <w:trHeight w:val="390"/>
          <w:jc w:val="center"/>
        </w:trPr>
        <w:tc>
          <w:tcPr>
            <w:tcW w:w="397" w:type="pct"/>
            <w:vMerge/>
            <w:shd w:val="clear" w:color="auto" w:fill="auto"/>
          </w:tcPr>
          <w:p w14:paraId="6F2EC0C6" w14:textId="77777777" w:rsidR="00346E4B" w:rsidRPr="002B7AE5" w:rsidRDefault="00346E4B" w:rsidP="00413044">
            <w:pPr>
              <w:spacing w:before="120" w:after="120"/>
              <w:ind w:left="72"/>
              <w:jc w:val="both"/>
              <w:rPr>
                <w:rFonts w:ascii="Arial" w:hAnsi="Arial" w:cs="Arial"/>
              </w:rPr>
            </w:pPr>
          </w:p>
        </w:tc>
        <w:tc>
          <w:tcPr>
            <w:tcW w:w="4603" w:type="pct"/>
            <w:gridSpan w:val="2"/>
            <w:tcBorders>
              <w:top w:val="single" w:sz="4" w:space="0" w:color="auto"/>
              <w:bottom w:val="single" w:sz="4" w:space="0" w:color="auto"/>
            </w:tcBorders>
            <w:shd w:val="clear" w:color="auto" w:fill="auto"/>
          </w:tcPr>
          <w:p w14:paraId="6FA65919" w14:textId="77777777" w:rsidR="00346E4B" w:rsidRPr="002B7AE5" w:rsidRDefault="00346E4B" w:rsidP="00413044">
            <w:pPr>
              <w:spacing w:before="120" w:after="120"/>
              <w:jc w:val="both"/>
              <w:rPr>
                <w:rFonts w:ascii="Arial" w:hAnsi="Arial" w:cs="Arial"/>
                <w:color w:val="000000"/>
              </w:rPr>
            </w:pPr>
            <w:r w:rsidRPr="002B7AE5">
              <w:rPr>
                <w:rFonts w:ascii="Arial" w:hAnsi="Arial" w:cs="Arial"/>
                <w:color w:val="000000"/>
              </w:rPr>
              <w:t>Address:</w:t>
            </w:r>
          </w:p>
          <w:p w14:paraId="5BB506F2" w14:textId="77777777" w:rsidR="00346E4B" w:rsidRPr="002B7AE5" w:rsidRDefault="00346E4B" w:rsidP="00413044">
            <w:pPr>
              <w:spacing w:before="120" w:after="120"/>
              <w:jc w:val="both"/>
              <w:rPr>
                <w:rFonts w:ascii="Arial" w:hAnsi="Arial" w:cs="Arial"/>
                <w:color w:val="000000"/>
              </w:rPr>
            </w:pPr>
            <w:r w:rsidRPr="002B7AE5">
              <w:rPr>
                <w:rFonts w:ascii="Arial" w:hAnsi="Arial" w:cs="Arial"/>
                <w:color w:val="000000"/>
              </w:rPr>
              <w:t>Postcode:</w:t>
            </w:r>
          </w:p>
        </w:tc>
      </w:tr>
      <w:tr w:rsidR="00346E4B" w:rsidRPr="00346E4B" w14:paraId="4769CDD1" w14:textId="77777777" w:rsidTr="00413044">
        <w:trPr>
          <w:trHeight w:val="540"/>
          <w:jc w:val="center"/>
        </w:trPr>
        <w:tc>
          <w:tcPr>
            <w:tcW w:w="397" w:type="pct"/>
            <w:vMerge w:val="restart"/>
            <w:shd w:val="clear" w:color="auto" w:fill="auto"/>
          </w:tcPr>
          <w:p w14:paraId="697F9E85" w14:textId="77777777" w:rsidR="00346E4B" w:rsidRPr="002B7AE5" w:rsidRDefault="00346E4B" w:rsidP="00346E4B">
            <w:pPr>
              <w:pStyle w:val="MarginText"/>
              <w:keepNext/>
              <w:numPr>
                <w:ilvl w:val="1"/>
                <w:numId w:val="45"/>
              </w:numPr>
              <w:tabs>
                <w:tab w:val="num" w:pos="385"/>
              </w:tabs>
              <w:spacing w:before="120" w:after="120"/>
              <w:ind w:left="385" w:hanging="385"/>
              <w:rPr>
                <w:rFonts w:cs="Arial"/>
                <w:szCs w:val="22"/>
              </w:rPr>
            </w:pPr>
          </w:p>
        </w:tc>
        <w:tc>
          <w:tcPr>
            <w:tcW w:w="4603" w:type="pct"/>
            <w:gridSpan w:val="2"/>
            <w:tcBorders>
              <w:bottom w:val="single" w:sz="4" w:space="0" w:color="auto"/>
            </w:tcBorders>
            <w:shd w:val="clear" w:color="auto" w:fill="auto"/>
          </w:tcPr>
          <w:p w14:paraId="5FF14ED3" w14:textId="77777777" w:rsidR="00346E4B" w:rsidRPr="002B7AE5" w:rsidRDefault="00346E4B" w:rsidP="00413044">
            <w:pPr>
              <w:keepNext/>
              <w:spacing w:before="120" w:after="120"/>
              <w:rPr>
                <w:rFonts w:ascii="Arial" w:hAnsi="Arial" w:cs="Arial"/>
              </w:rPr>
            </w:pPr>
            <w:r w:rsidRPr="002B7AE5">
              <w:rPr>
                <w:rFonts w:ascii="Arial" w:hAnsi="Arial" w:cs="Arial"/>
              </w:rPr>
              <w:t>Please state the contact’s telephone number:</w:t>
            </w:r>
          </w:p>
        </w:tc>
      </w:tr>
      <w:tr w:rsidR="00346E4B" w:rsidRPr="00346E4B" w14:paraId="60BBE23C" w14:textId="77777777" w:rsidTr="00413044">
        <w:trPr>
          <w:trHeight w:val="510"/>
          <w:jc w:val="center"/>
        </w:trPr>
        <w:tc>
          <w:tcPr>
            <w:tcW w:w="397" w:type="pct"/>
            <w:vMerge/>
            <w:shd w:val="clear" w:color="auto" w:fill="auto"/>
          </w:tcPr>
          <w:p w14:paraId="4109AA9C" w14:textId="77777777" w:rsidR="00346E4B" w:rsidRPr="002B7AE5" w:rsidRDefault="00346E4B" w:rsidP="00413044">
            <w:pPr>
              <w:keepNext/>
              <w:spacing w:before="120" w:after="120"/>
              <w:ind w:left="72"/>
              <w:jc w:val="both"/>
              <w:rPr>
                <w:rFonts w:ascii="Arial" w:hAnsi="Arial" w:cs="Arial"/>
              </w:rPr>
            </w:pPr>
          </w:p>
        </w:tc>
        <w:tc>
          <w:tcPr>
            <w:tcW w:w="4603" w:type="pct"/>
            <w:gridSpan w:val="2"/>
            <w:tcBorders>
              <w:top w:val="single" w:sz="4" w:space="0" w:color="auto"/>
              <w:bottom w:val="single" w:sz="4" w:space="0" w:color="auto"/>
            </w:tcBorders>
            <w:shd w:val="clear" w:color="auto" w:fill="auto"/>
          </w:tcPr>
          <w:p w14:paraId="2AE2FACA" w14:textId="77777777" w:rsidR="00346E4B" w:rsidRPr="002B7AE5" w:rsidDel="00C40314" w:rsidRDefault="00346E4B" w:rsidP="00413044">
            <w:pPr>
              <w:keepNext/>
              <w:spacing w:before="120" w:after="120"/>
              <w:jc w:val="both"/>
              <w:rPr>
                <w:rFonts w:ascii="Arial" w:hAnsi="Arial" w:cs="Arial"/>
              </w:rPr>
            </w:pPr>
          </w:p>
        </w:tc>
      </w:tr>
      <w:tr w:rsidR="00346E4B" w:rsidRPr="00346E4B" w14:paraId="78A9D128" w14:textId="77777777" w:rsidTr="00413044">
        <w:trPr>
          <w:trHeight w:val="529"/>
          <w:jc w:val="center"/>
        </w:trPr>
        <w:tc>
          <w:tcPr>
            <w:tcW w:w="397" w:type="pct"/>
            <w:vMerge w:val="restart"/>
            <w:shd w:val="clear" w:color="auto" w:fill="auto"/>
          </w:tcPr>
          <w:p w14:paraId="22E3033F" w14:textId="77777777" w:rsidR="00346E4B" w:rsidRPr="002B7AE5" w:rsidRDefault="00346E4B" w:rsidP="00346E4B">
            <w:pPr>
              <w:pStyle w:val="MarginText"/>
              <w:keepNext/>
              <w:numPr>
                <w:ilvl w:val="1"/>
                <w:numId w:val="45"/>
              </w:numPr>
              <w:tabs>
                <w:tab w:val="num" w:pos="385"/>
              </w:tabs>
              <w:spacing w:before="120" w:after="120"/>
              <w:ind w:left="385" w:hanging="385"/>
              <w:rPr>
                <w:rFonts w:cs="Arial"/>
                <w:szCs w:val="22"/>
              </w:rPr>
            </w:pPr>
          </w:p>
        </w:tc>
        <w:tc>
          <w:tcPr>
            <w:tcW w:w="4603" w:type="pct"/>
            <w:gridSpan w:val="2"/>
            <w:tcBorders>
              <w:top w:val="single" w:sz="4" w:space="0" w:color="auto"/>
              <w:bottom w:val="single" w:sz="4" w:space="0" w:color="auto"/>
            </w:tcBorders>
            <w:shd w:val="clear" w:color="auto" w:fill="auto"/>
          </w:tcPr>
          <w:p w14:paraId="7A004D7E" w14:textId="77777777" w:rsidR="00346E4B" w:rsidRPr="002B7AE5" w:rsidDel="00C40314" w:rsidRDefault="00346E4B" w:rsidP="00413044">
            <w:pPr>
              <w:keepNext/>
              <w:spacing w:before="120" w:after="120"/>
              <w:jc w:val="both"/>
              <w:rPr>
                <w:rFonts w:ascii="Arial" w:hAnsi="Arial" w:cs="Arial"/>
              </w:rPr>
            </w:pPr>
            <w:r w:rsidRPr="002B7AE5">
              <w:rPr>
                <w:rFonts w:ascii="Arial" w:hAnsi="Arial" w:cs="Arial"/>
              </w:rPr>
              <w:t>Please state the contact’s email address:</w:t>
            </w:r>
          </w:p>
        </w:tc>
      </w:tr>
      <w:tr w:rsidR="00346E4B" w:rsidRPr="00346E4B" w14:paraId="6895A7CA" w14:textId="77777777" w:rsidTr="00413044">
        <w:trPr>
          <w:trHeight w:val="360"/>
          <w:jc w:val="center"/>
        </w:trPr>
        <w:tc>
          <w:tcPr>
            <w:tcW w:w="397" w:type="pct"/>
            <w:vMerge/>
            <w:tcBorders>
              <w:bottom w:val="single" w:sz="4" w:space="0" w:color="auto"/>
            </w:tcBorders>
            <w:shd w:val="clear" w:color="auto" w:fill="auto"/>
          </w:tcPr>
          <w:p w14:paraId="25C9EB70" w14:textId="77777777" w:rsidR="00346E4B" w:rsidRPr="002B7AE5" w:rsidRDefault="00346E4B" w:rsidP="00413044">
            <w:pPr>
              <w:spacing w:before="120" w:after="120"/>
              <w:ind w:left="72"/>
              <w:jc w:val="both"/>
              <w:rPr>
                <w:rFonts w:ascii="Arial" w:hAnsi="Arial" w:cs="Arial"/>
              </w:rPr>
            </w:pPr>
          </w:p>
        </w:tc>
        <w:tc>
          <w:tcPr>
            <w:tcW w:w="4603" w:type="pct"/>
            <w:gridSpan w:val="2"/>
            <w:tcBorders>
              <w:top w:val="single" w:sz="4" w:space="0" w:color="auto"/>
              <w:bottom w:val="single" w:sz="4" w:space="0" w:color="auto"/>
            </w:tcBorders>
            <w:shd w:val="clear" w:color="auto" w:fill="auto"/>
          </w:tcPr>
          <w:p w14:paraId="4E59DD8F" w14:textId="77777777" w:rsidR="00346E4B" w:rsidRPr="002B7AE5" w:rsidRDefault="00346E4B" w:rsidP="00413044">
            <w:pPr>
              <w:spacing w:before="120" w:after="120"/>
              <w:jc w:val="both"/>
              <w:rPr>
                <w:rFonts w:ascii="Arial" w:hAnsi="Arial" w:cs="Arial"/>
              </w:rPr>
            </w:pPr>
          </w:p>
        </w:tc>
      </w:tr>
    </w:tbl>
    <w:p w14:paraId="5052DF5A" w14:textId="5B3CBD46" w:rsidR="00346E4B" w:rsidRPr="002B7AE5" w:rsidRDefault="00346E4B" w:rsidP="002B7AE5">
      <w:pPr>
        <w:pStyle w:val="Heading1"/>
        <w:keepLines w:val="0"/>
        <w:widowControl w:val="0"/>
        <w:numPr>
          <w:ilvl w:val="0"/>
          <w:numId w:val="0"/>
        </w:numPr>
        <w:pBdr>
          <w:bottom w:val="single" w:sz="2" w:space="1" w:color="auto"/>
        </w:pBdr>
        <w:overflowPunct w:val="0"/>
        <w:autoSpaceDE w:val="0"/>
        <w:autoSpaceDN w:val="0"/>
        <w:adjustRightInd w:val="0"/>
        <w:spacing w:before="0" w:line="240" w:lineRule="auto"/>
        <w:rPr>
          <w:rFonts w:ascii="Arial" w:hAnsi="Arial" w:cs="Arial"/>
          <w:b/>
        </w:rPr>
      </w:pPr>
    </w:p>
    <w:p w14:paraId="164F59E9" w14:textId="77777777" w:rsidR="00346E4B" w:rsidRPr="002B7AE5" w:rsidRDefault="00346E4B" w:rsidP="00346E4B">
      <w:pPr>
        <w:tabs>
          <w:tab w:val="left" w:pos="540"/>
        </w:tabs>
        <w:spacing w:before="240" w:after="120"/>
        <w:rPr>
          <w:rFonts w:ascii="Arial" w:hAnsi="Arial" w:cs="Arial"/>
          <w:b/>
          <w:color w:val="FF0000"/>
        </w:rPr>
      </w:pPr>
      <w:r w:rsidRPr="002B7AE5">
        <w:rPr>
          <w:rFonts w:ascii="Arial" w:hAnsi="Arial" w:cs="Arial"/>
          <w:b/>
        </w:rPr>
        <w:t>COMPLIANCE WITH SPECIFICATION</w:t>
      </w:r>
    </w:p>
    <w:p w14:paraId="0C159471" w14:textId="77777777" w:rsidR="00346E4B" w:rsidRPr="002B7AE5" w:rsidRDefault="00346E4B" w:rsidP="00346E4B">
      <w:pPr>
        <w:spacing w:before="60" w:after="240"/>
        <w:textAlignment w:val="baseline"/>
        <w:rPr>
          <w:rFonts w:ascii="Arial" w:hAnsi="Arial" w:cs="Arial"/>
          <w:b/>
          <w:i/>
          <w:color w:val="FF0000"/>
        </w:rPr>
      </w:pPr>
      <w:r w:rsidRPr="002B7AE5">
        <w:rPr>
          <w:rFonts w:ascii="Arial" w:hAnsi="Arial" w:cs="Arial"/>
        </w:rPr>
        <w:t>Tenderers must provide a response to the Compliance with Specification section included below.  Tenderers should note that this section will be assessed on a Pass/Fail basis. Therefore if a Tenderer cannot or is unwilling to answer ‘Yes’, their Tender will be deemed non-compliant and will be excluded from further consideration.  Tenderers should confirm by deleting the inappropriate answer.</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984"/>
      </w:tblGrid>
      <w:tr w:rsidR="00346E4B" w:rsidRPr="00346E4B" w14:paraId="707F77CD" w14:textId="77777777" w:rsidTr="00413044">
        <w:trPr>
          <w:jc w:val="center"/>
        </w:trPr>
        <w:tc>
          <w:tcPr>
            <w:tcW w:w="8222" w:type="dxa"/>
            <w:tcBorders>
              <w:top w:val="single" w:sz="4" w:space="0" w:color="auto"/>
              <w:left w:val="single" w:sz="4" w:space="0" w:color="auto"/>
              <w:bottom w:val="single" w:sz="4" w:space="0" w:color="auto"/>
              <w:right w:val="single" w:sz="4" w:space="0" w:color="auto"/>
            </w:tcBorders>
            <w:hideMark/>
          </w:tcPr>
          <w:p w14:paraId="32EC7B22" w14:textId="362A0E4A" w:rsidR="00346E4B" w:rsidRPr="002B7AE5" w:rsidRDefault="00346E4B">
            <w:pPr>
              <w:pStyle w:val="MainParagraphNumbered"/>
              <w:numPr>
                <w:ilvl w:val="0"/>
                <w:numId w:val="0"/>
              </w:numPr>
              <w:tabs>
                <w:tab w:val="clear" w:pos="0"/>
                <w:tab w:val="left" w:pos="720"/>
              </w:tabs>
              <w:rPr>
                <w:szCs w:val="22"/>
              </w:rPr>
            </w:pPr>
            <w:r w:rsidRPr="002B7AE5">
              <w:rPr>
                <w:szCs w:val="22"/>
              </w:rPr>
              <w:t>I confirm I/we comply with all elements of the requirement and specification as outlined in this</w:t>
            </w:r>
            <w:r w:rsidR="004A3600">
              <w:rPr>
                <w:szCs w:val="22"/>
              </w:rPr>
              <w:t xml:space="preserve"> </w:t>
            </w:r>
            <w:r w:rsidR="004A3600" w:rsidRPr="004A3600">
              <w:rPr>
                <w:szCs w:val="22"/>
              </w:rPr>
              <w:t>Invitation to Tender and Brief for Supply of Traffic Signs</w:t>
            </w:r>
            <w:r w:rsidR="004A3600">
              <w:rPr>
                <w:szCs w:val="22"/>
              </w:rPr>
              <w:t>.</w:t>
            </w:r>
          </w:p>
        </w:tc>
        <w:tc>
          <w:tcPr>
            <w:tcW w:w="1984" w:type="dxa"/>
            <w:tcBorders>
              <w:top w:val="single" w:sz="4" w:space="0" w:color="auto"/>
              <w:left w:val="single" w:sz="4" w:space="0" w:color="auto"/>
              <w:bottom w:val="single" w:sz="4" w:space="0" w:color="auto"/>
              <w:right w:val="single" w:sz="4" w:space="0" w:color="auto"/>
            </w:tcBorders>
            <w:hideMark/>
          </w:tcPr>
          <w:p w14:paraId="353C9727" w14:textId="77777777" w:rsidR="00346E4B" w:rsidRPr="002B7AE5" w:rsidRDefault="00346E4B" w:rsidP="00413044">
            <w:pPr>
              <w:pStyle w:val="MainParagraphNumbered"/>
              <w:numPr>
                <w:ilvl w:val="0"/>
                <w:numId w:val="0"/>
              </w:numPr>
              <w:tabs>
                <w:tab w:val="clear" w:pos="0"/>
                <w:tab w:val="left" w:pos="720"/>
              </w:tabs>
              <w:jc w:val="center"/>
              <w:rPr>
                <w:szCs w:val="22"/>
              </w:rPr>
            </w:pPr>
            <w:r w:rsidRPr="002B7AE5">
              <w:rPr>
                <w:szCs w:val="22"/>
              </w:rPr>
              <w:t>YES / NO</w:t>
            </w:r>
          </w:p>
        </w:tc>
      </w:tr>
      <w:tr w:rsidR="00346E4B" w:rsidRPr="00346E4B" w14:paraId="2BBBAE77" w14:textId="77777777" w:rsidTr="00413044">
        <w:trPr>
          <w:jc w:val="center"/>
        </w:trPr>
        <w:tc>
          <w:tcPr>
            <w:tcW w:w="10206" w:type="dxa"/>
            <w:gridSpan w:val="2"/>
            <w:tcBorders>
              <w:top w:val="single" w:sz="4" w:space="0" w:color="auto"/>
              <w:left w:val="single" w:sz="4" w:space="0" w:color="auto"/>
              <w:bottom w:val="single" w:sz="4" w:space="0" w:color="auto"/>
              <w:right w:val="single" w:sz="4" w:space="0" w:color="auto"/>
            </w:tcBorders>
            <w:hideMark/>
          </w:tcPr>
          <w:p w14:paraId="6523DBFF" w14:textId="77777777" w:rsidR="00346E4B" w:rsidRPr="002B7AE5" w:rsidRDefault="00346E4B" w:rsidP="00413044">
            <w:pPr>
              <w:pStyle w:val="MainParagraphNumbered"/>
              <w:numPr>
                <w:ilvl w:val="0"/>
                <w:numId w:val="0"/>
              </w:numPr>
              <w:tabs>
                <w:tab w:val="clear" w:pos="0"/>
                <w:tab w:val="left" w:pos="720"/>
              </w:tabs>
              <w:rPr>
                <w:b w:val="0"/>
                <w:szCs w:val="22"/>
              </w:rPr>
            </w:pPr>
            <w:r w:rsidRPr="002B7AE5">
              <w:rPr>
                <w:b w:val="0"/>
                <w:szCs w:val="22"/>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6E4B" w:rsidRPr="00346E4B" w14:paraId="35EA8FCC" w14:textId="77777777" w:rsidTr="00413044">
        <w:trPr>
          <w:trHeight w:val="5522"/>
          <w:jc w:val="center"/>
        </w:trPr>
        <w:tc>
          <w:tcPr>
            <w:tcW w:w="10206" w:type="dxa"/>
            <w:gridSpan w:val="2"/>
            <w:tcBorders>
              <w:top w:val="single" w:sz="4" w:space="0" w:color="auto"/>
              <w:left w:val="single" w:sz="4" w:space="0" w:color="auto"/>
              <w:bottom w:val="single" w:sz="4" w:space="0" w:color="auto"/>
              <w:right w:val="single" w:sz="4" w:space="0" w:color="auto"/>
            </w:tcBorders>
          </w:tcPr>
          <w:p w14:paraId="5A20C320" w14:textId="77777777" w:rsidR="00346E4B" w:rsidRPr="002B7AE5" w:rsidRDefault="00346E4B" w:rsidP="00413044">
            <w:pPr>
              <w:pStyle w:val="MainParagraphNumbered"/>
              <w:numPr>
                <w:ilvl w:val="0"/>
                <w:numId w:val="0"/>
              </w:numPr>
              <w:tabs>
                <w:tab w:val="clear" w:pos="0"/>
                <w:tab w:val="left" w:pos="720"/>
              </w:tabs>
              <w:rPr>
                <w:sz w:val="24"/>
                <w:szCs w:val="22"/>
              </w:rPr>
            </w:pPr>
          </w:p>
        </w:tc>
      </w:tr>
    </w:tbl>
    <w:p w14:paraId="029B518A" w14:textId="77777777" w:rsidR="00346E4B" w:rsidRDefault="00346E4B" w:rsidP="00346E4B">
      <w:pPr>
        <w:pStyle w:val="MainParagraphNumbered"/>
        <w:numPr>
          <w:ilvl w:val="0"/>
          <w:numId w:val="0"/>
        </w:numPr>
        <w:tabs>
          <w:tab w:val="clear" w:pos="0"/>
        </w:tabs>
        <w:spacing w:before="240"/>
        <w:jc w:val="both"/>
        <w:rPr>
          <w:rFonts w:ascii="Verdana" w:hAnsi="Verdana"/>
          <w:b w:val="0"/>
          <w:i/>
          <w:color w:val="FF0000"/>
          <w:szCs w:val="22"/>
        </w:rPr>
      </w:pPr>
    </w:p>
    <w:p w14:paraId="260BCD63" w14:textId="77777777" w:rsidR="00346E4B" w:rsidRDefault="00346E4B" w:rsidP="003F46C5">
      <w:pPr>
        <w:pStyle w:val="Body"/>
        <w:spacing w:line="240" w:lineRule="auto"/>
        <w:jc w:val="center"/>
        <w:rPr>
          <w:rFonts w:ascii="Arial" w:hAnsi="Arial" w:cs="Arial"/>
          <w:b/>
          <w:bCs/>
          <w:color w:val="BFBFBF"/>
          <w:u w:color="BFBFBF"/>
        </w:rPr>
      </w:pPr>
    </w:p>
    <w:p w14:paraId="12F7E5E9" w14:textId="00061B9D" w:rsidR="00346E4B" w:rsidRDefault="00346E4B">
      <w:pPr>
        <w:rPr>
          <w:rFonts w:ascii="Arial" w:eastAsia="Arial" w:hAnsi="Arial" w:cs="Arial"/>
          <w:b/>
          <w:bCs/>
          <w:color w:val="BFBFBF"/>
          <w:u w:color="BFBFBF"/>
          <w:lang w:val="en-US" w:eastAsia="en-GB"/>
        </w:rPr>
      </w:pPr>
      <w:r>
        <w:rPr>
          <w:rFonts w:ascii="Arial" w:eastAsia="Arial" w:hAnsi="Arial" w:cs="Arial"/>
          <w:b/>
          <w:bCs/>
          <w:color w:val="BFBFBF"/>
          <w:u w:color="BFBFBF"/>
        </w:rPr>
        <w:br w:type="page"/>
      </w:r>
    </w:p>
    <w:p w14:paraId="30DED6C9" w14:textId="3BA2243C" w:rsidR="003F46C5" w:rsidRPr="00A7191F" w:rsidRDefault="003F46C5" w:rsidP="003F46C5">
      <w:pPr>
        <w:pStyle w:val="Body"/>
        <w:jc w:val="center"/>
        <w:rPr>
          <w:rFonts w:ascii="Arial" w:eastAsia="Arial" w:hAnsi="Arial" w:cs="Arial"/>
          <w:b/>
          <w:bCs/>
        </w:rPr>
      </w:pPr>
      <w:r w:rsidRPr="00A7191F">
        <w:rPr>
          <w:rFonts w:ascii="Arial" w:hAnsi="Arial" w:cs="Arial"/>
          <w:b/>
          <w:bCs/>
        </w:rPr>
        <w:lastRenderedPageBreak/>
        <w:t>TECHNICAL QUESTIONNAIRE</w:t>
      </w:r>
    </w:p>
    <w:p w14:paraId="6FE2AC37" w14:textId="0FA11C29" w:rsidR="003F46C5" w:rsidRPr="00A7191F" w:rsidRDefault="003F46C5" w:rsidP="003F46C5">
      <w:pPr>
        <w:pStyle w:val="Body"/>
        <w:widowControl w:val="0"/>
        <w:spacing w:line="240" w:lineRule="auto"/>
        <w:rPr>
          <w:rFonts w:ascii="Arial" w:eastAsia="Arial" w:hAnsi="Arial" w:cs="Arial"/>
        </w:rPr>
      </w:pPr>
      <w:r w:rsidRPr="00A7191F">
        <w:rPr>
          <w:rFonts w:ascii="Arial" w:hAnsi="Arial" w:cs="Arial"/>
        </w:rPr>
        <w:t>Please note that page limits are on the basis of font Arial 1</w:t>
      </w:r>
      <w:r w:rsidR="00A7191F" w:rsidRPr="00A7191F">
        <w:rPr>
          <w:rFonts w:ascii="Arial" w:hAnsi="Arial" w:cs="Arial"/>
        </w:rPr>
        <w:t>1</w:t>
      </w:r>
      <w:r w:rsidRPr="00A7191F">
        <w:rPr>
          <w:rFonts w:ascii="Arial" w:hAnsi="Arial" w:cs="Arial"/>
        </w:rPr>
        <w:t xml:space="preserve"> and also include charts, diagrams, tables etc. Addition</w:t>
      </w:r>
      <w:r w:rsidR="003E3C90" w:rsidRPr="00A7191F">
        <w:rPr>
          <w:rFonts w:ascii="Arial" w:hAnsi="Arial" w:cs="Arial"/>
        </w:rPr>
        <w:t>al appendices are not permitted.</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3F46C5" w:rsidRPr="00A7191F" w14:paraId="7DA8D818" w14:textId="77777777" w:rsidTr="006973AE">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5F5B9F5" w14:textId="390D9D2E" w:rsidR="003F46C5" w:rsidRPr="0008709D" w:rsidRDefault="0008709D" w:rsidP="0008709D">
            <w:pPr>
              <w:pStyle w:val="ListParagraph"/>
              <w:numPr>
                <w:ilvl w:val="0"/>
                <w:numId w:val="42"/>
              </w:numPr>
              <w:rPr>
                <w:rFonts w:ascii="Arial" w:hAnsi="Arial" w:cs="Arial"/>
                <w:b/>
              </w:rPr>
            </w:pPr>
            <w:r>
              <w:rPr>
                <w:rFonts w:ascii="Arial" w:hAnsi="Arial" w:cs="Arial"/>
                <w:b/>
              </w:rPr>
              <w:t xml:space="preserve">Delivery arrangements </w:t>
            </w:r>
          </w:p>
          <w:p w14:paraId="1EEBCF23" w14:textId="77777777" w:rsidR="003F46C5" w:rsidRPr="00A7191F" w:rsidRDefault="003F46C5" w:rsidP="006973AE">
            <w:pPr>
              <w:rPr>
                <w:rFonts w:ascii="Arial" w:hAnsi="Arial" w:cs="Arial"/>
              </w:rPr>
            </w:pPr>
          </w:p>
          <w:p w14:paraId="02E49564" w14:textId="252C5EA1" w:rsidR="00AD001B" w:rsidRPr="00AD001B" w:rsidRDefault="00AD001B" w:rsidP="00AD001B">
            <w:pPr>
              <w:rPr>
                <w:rFonts w:ascii="Arial" w:hAnsi="Arial" w:cs="Arial"/>
                <w:color w:val="0B0C0C"/>
                <w:lang w:val="en"/>
              </w:rPr>
            </w:pPr>
            <w:r w:rsidRPr="00AD001B">
              <w:rPr>
                <w:rFonts w:ascii="Arial" w:hAnsi="Arial" w:cs="Arial"/>
                <w:color w:val="0B0C0C"/>
                <w:lang w:val="en"/>
              </w:rPr>
              <w:t xml:space="preserve">Please describe your arrangements for deliveries to ensure all products are delivered </w:t>
            </w:r>
            <w:r w:rsidR="0008709D">
              <w:rPr>
                <w:rFonts w:ascii="Arial" w:hAnsi="Arial" w:cs="Arial"/>
                <w:color w:val="0B0C0C"/>
                <w:lang w:val="en"/>
              </w:rPr>
              <w:t>and installed by the required date of 1</w:t>
            </w:r>
            <w:r w:rsidR="0008709D" w:rsidRPr="0008709D">
              <w:rPr>
                <w:rFonts w:ascii="Arial" w:hAnsi="Arial" w:cs="Arial"/>
                <w:color w:val="0B0C0C"/>
                <w:vertAlign w:val="superscript"/>
                <w:lang w:val="en"/>
              </w:rPr>
              <w:t>st</w:t>
            </w:r>
            <w:r w:rsidR="0008709D">
              <w:rPr>
                <w:rFonts w:ascii="Arial" w:hAnsi="Arial" w:cs="Arial"/>
                <w:color w:val="0B0C0C"/>
                <w:lang w:val="en"/>
              </w:rPr>
              <w:t xml:space="preserve"> of April 2021. </w:t>
            </w:r>
            <w:r w:rsidRPr="00AD001B">
              <w:rPr>
                <w:rFonts w:ascii="Arial" w:hAnsi="Arial" w:cs="Arial"/>
                <w:color w:val="0B0C0C"/>
                <w:lang w:val="en"/>
              </w:rPr>
              <w:t>Please detail the process for ensuring how accurate delivery quantities are recorded and include information on staff resources, facilities, equipment and transport that are available to your organisation to achieve or exceed delivery within terms.</w:t>
            </w:r>
          </w:p>
          <w:p w14:paraId="48E0CD5D" w14:textId="77777777" w:rsidR="003E3C90" w:rsidRPr="00A7191F" w:rsidRDefault="003E3C90" w:rsidP="006973AE">
            <w:pPr>
              <w:rPr>
                <w:rFonts w:ascii="Arial" w:hAnsi="Arial" w:cs="Arial"/>
                <w:color w:val="0B0C0C"/>
                <w:lang w:val="en"/>
              </w:rPr>
            </w:pPr>
          </w:p>
          <w:p w14:paraId="73333C7A" w14:textId="1DC46FE4" w:rsidR="003F46C5" w:rsidRPr="00A7191F" w:rsidRDefault="003F46C5" w:rsidP="006973AE">
            <w:pPr>
              <w:rPr>
                <w:rFonts w:ascii="Arial" w:hAnsi="Arial" w:cs="Arial"/>
                <w:color w:val="0B0C0C"/>
                <w:lang w:val="en"/>
              </w:rPr>
            </w:pPr>
            <w:r w:rsidRPr="00A7191F">
              <w:rPr>
                <w:rFonts w:ascii="Arial" w:hAnsi="Arial" w:cs="Arial"/>
              </w:rPr>
              <w:t xml:space="preserve">The Page Limit in response to Question 1 is </w:t>
            </w:r>
            <w:r w:rsidR="0008709D">
              <w:rPr>
                <w:rFonts w:ascii="Arial" w:hAnsi="Arial" w:cs="Arial"/>
              </w:rPr>
              <w:t>3</w:t>
            </w:r>
            <w:r w:rsidRPr="00A7191F">
              <w:rPr>
                <w:rFonts w:ascii="Arial" w:hAnsi="Arial" w:cs="Arial"/>
              </w:rPr>
              <w:t xml:space="preserve"> Pages</w:t>
            </w:r>
            <w:r w:rsidR="0008709D">
              <w:rPr>
                <w:rFonts w:ascii="Arial" w:hAnsi="Arial" w:cs="Arial"/>
              </w:rPr>
              <w:t xml:space="preserve"> A4</w:t>
            </w:r>
            <w:r w:rsidRPr="00A7191F">
              <w:rPr>
                <w:rFonts w:ascii="Arial" w:hAnsi="Arial" w:cs="Arial"/>
              </w:rPr>
              <w:t xml:space="preserve"> (inclusive of visuals).</w:t>
            </w:r>
          </w:p>
          <w:p w14:paraId="0FA41068" w14:textId="77777777" w:rsidR="003F46C5" w:rsidRPr="00A7191F" w:rsidRDefault="003F46C5" w:rsidP="006973AE">
            <w:pPr>
              <w:rPr>
                <w:rFonts w:ascii="Arial" w:hAnsi="Arial" w:cs="Arial"/>
              </w:rPr>
            </w:pPr>
          </w:p>
          <w:p w14:paraId="24161177" w14:textId="1500934E" w:rsidR="003F46C5" w:rsidRPr="00A7191F" w:rsidRDefault="003F46C5" w:rsidP="006973AE">
            <w:pPr>
              <w:rPr>
                <w:rFonts w:ascii="Arial" w:hAnsi="Arial" w:cs="Arial"/>
              </w:rPr>
            </w:pPr>
            <w:r w:rsidRPr="00A7191F">
              <w:rPr>
                <w:rFonts w:ascii="Arial" w:hAnsi="Arial" w:cs="Arial"/>
              </w:rPr>
              <w:t xml:space="preserve">(Weighting = </w:t>
            </w:r>
            <w:r w:rsidR="0008709D">
              <w:rPr>
                <w:rFonts w:ascii="Arial" w:hAnsi="Arial" w:cs="Arial"/>
              </w:rPr>
              <w:t>15</w:t>
            </w:r>
            <w:r w:rsidRPr="00A7191F">
              <w:rPr>
                <w:rFonts w:ascii="Arial" w:hAnsi="Arial" w:cs="Arial"/>
              </w:rPr>
              <w:t>%)</w:t>
            </w:r>
          </w:p>
        </w:tc>
      </w:tr>
      <w:tr w:rsidR="003F46C5" w:rsidRPr="00A7191F" w14:paraId="60BCB4E0" w14:textId="77777777" w:rsidTr="00A7191F">
        <w:trPr>
          <w:trHeight w:val="1469"/>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71710" w14:textId="77777777" w:rsidR="003F46C5" w:rsidRPr="00A7191F" w:rsidRDefault="003F46C5" w:rsidP="006973AE">
            <w:pPr>
              <w:rPr>
                <w:rFonts w:ascii="Arial" w:hAnsi="Arial" w:cs="Arial"/>
              </w:rPr>
            </w:pPr>
          </w:p>
        </w:tc>
      </w:tr>
    </w:tbl>
    <w:p w14:paraId="4273DD13" w14:textId="77777777" w:rsidR="003E3C90" w:rsidRPr="00A7191F" w:rsidRDefault="003E3C90" w:rsidP="003E3C90">
      <w:pPr>
        <w:spacing w:after="0" w:line="240" w:lineRule="auto"/>
        <w:ind w:left="360"/>
        <w:rPr>
          <w:rFonts w:ascii="Arial" w:hAnsi="Arial" w:cs="Arial"/>
          <w:bCs/>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08709D" w:rsidRPr="00A7191F" w14:paraId="0EE0BAFF" w14:textId="77777777" w:rsidTr="005238E4">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ADA37C5" w14:textId="5FF164D3" w:rsidR="0008709D" w:rsidRPr="0008709D" w:rsidRDefault="0008709D" w:rsidP="0008709D">
            <w:pPr>
              <w:pStyle w:val="ListParagraph"/>
              <w:numPr>
                <w:ilvl w:val="0"/>
                <w:numId w:val="42"/>
              </w:numPr>
              <w:rPr>
                <w:rFonts w:ascii="Arial" w:hAnsi="Arial" w:cs="Arial"/>
                <w:b/>
              </w:rPr>
            </w:pPr>
            <w:r>
              <w:rPr>
                <w:rFonts w:ascii="Arial" w:hAnsi="Arial" w:cs="Arial"/>
                <w:b/>
              </w:rPr>
              <w:t xml:space="preserve">Quality Assurance </w:t>
            </w:r>
          </w:p>
          <w:p w14:paraId="009A716A" w14:textId="77777777" w:rsidR="0008709D" w:rsidRPr="00A7191F" w:rsidRDefault="0008709D" w:rsidP="005238E4">
            <w:pPr>
              <w:rPr>
                <w:rFonts w:ascii="Arial" w:hAnsi="Arial" w:cs="Arial"/>
              </w:rPr>
            </w:pPr>
          </w:p>
          <w:p w14:paraId="7DCD4CF6" w14:textId="4BFF0BC0" w:rsidR="0008709D" w:rsidRPr="00A7191F" w:rsidRDefault="0008709D" w:rsidP="005238E4">
            <w:pPr>
              <w:rPr>
                <w:rFonts w:ascii="Arial" w:hAnsi="Arial" w:cs="Arial"/>
                <w:color w:val="0B0C0C"/>
                <w:lang w:val="en"/>
              </w:rPr>
            </w:pPr>
            <w:r w:rsidRPr="0008709D">
              <w:rPr>
                <w:rFonts w:ascii="Arial" w:hAnsi="Arial" w:cs="Arial"/>
                <w:color w:val="0B0C0C"/>
                <w:lang w:val="en"/>
              </w:rPr>
              <w:t>Please provide details of the quality assurance procedures and processes operated by your Organisation to ensure products are manufactured, delivered and received by customers in excellent condition, and in compliance with the relevant standards, regulations and Framework Agreement specification.</w:t>
            </w:r>
          </w:p>
          <w:p w14:paraId="480E7958" w14:textId="77777777" w:rsidR="0008709D" w:rsidRPr="00A7191F" w:rsidRDefault="0008709D" w:rsidP="005238E4">
            <w:pPr>
              <w:rPr>
                <w:rFonts w:ascii="Arial" w:hAnsi="Arial" w:cs="Arial"/>
                <w:color w:val="0B0C0C"/>
                <w:lang w:val="en"/>
              </w:rPr>
            </w:pPr>
            <w:r w:rsidRPr="00A7191F">
              <w:rPr>
                <w:rFonts w:ascii="Arial" w:hAnsi="Arial" w:cs="Arial"/>
              </w:rPr>
              <w:t xml:space="preserve">The Page Limit in response to Question 1 is </w:t>
            </w:r>
            <w:r>
              <w:rPr>
                <w:rFonts w:ascii="Arial" w:hAnsi="Arial" w:cs="Arial"/>
              </w:rPr>
              <w:t>3</w:t>
            </w:r>
            <w:r w:rsidRPr="00A7191F">
              <w:rPr>
                <w:rFonts w:ascii="Arial" w:hAnsi="Arial" w:cs="Arial"/>
              </w:rPr>
              <w:t xml:space="preserve"> Pages</w:t>
            </w:r>
            <w:r>
              <w:rPr>
                <w:rFonts w:ascii="Arial" w:hAnsi="Arial" w:cs="Arial"/>
              </w:rPr>
              <w:t xml:space="preserve"> A4</w:t>
            </w:r>
            <w:r w:rsidRPr="00A7191F">
              <w:rPr>
                <w:rFonts w:ascii="Arial" w:hAnsi="Arial" w:cs="Arial"/>
              </w:rPr>
              <w:t xml:space="preserve"> (inclusive of visuals).</w:t>
            </w:r>
          </w:p>
          <w:p w14:paraId="6E520819" w14:textId="77777777" w:rsidR="0008709D" w:rsidRPr="00A7191F" w:rsidRDefault="0008709D" w:rsidP="005238E4">
            <w:pPr>
              <w:rPr>
                <w:rFonts w:ascii="Arial" w:hAnsi="Arial" w:cs="Arial"/>
              </w:rPr>
            </w:pPr>
          </w:p>
          <w:p w14:paraId="5C0D8CD5" w14:textId="77777777" w:rsidR="0008709D" w:rsidRPr="00A7191F" w:rsidRDefault="0008709D" w:rsidP="005238E4">
            <w:pPr>
              <w:rPr>
                <w:rFonts w:ascii="Arial" w:hAnsi="Arial" w:cs="Arial"/>
              </w:rPr>
            </w:pPr>
            <w:r w:rsidRPr="00A7191F">
              <w:rPr>
                <w:rFonts w:ascii="Arial" w:hAnsi="Arial" w:cs="Arial"/>
              </w:rPr>
              <w:t xml:space="preserve">(Weighting = </w:t>
            </w:r>
            <w:r>
              <w:rPr>
                <w:rFonts w:ascii="Arial" w:hAnsi="Arial" w:cs="Arial"/>
              </w:rPr>
              <w:t>15</w:t>
            </w:r>
            <w:r w:rsidRPr="00A7191F">
              <w:rPr>
                <w:rFonts w:ascii="Arial" w:hAnsi="Arial" w:cs="Arial"/>
              </w:rPr>
              <w:t>%)</w:t>
            </w:r>
          </w:p>
        </w:tc>
      </w:tr>
      <w:tr w:rsidR="0008709D" w:rsidRPr="00A7191F" w14:paraId="6A9FC43A" w14:textId="77777777" w:rsidTr="005238E4">
        <w:trPr>
          <w:trHeight w:val="1469"/>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28687" w14:textId="77777777" w:rsidR="0008709D" w:rsidRPr="00A7191F" w:rsidRDefault="0008709D" w:rsidP="005238E4">
            <w:pPr>
              <w:rPr>
                <w:rFonts w:ascii="Arial" w:hAnsi="Arial" w:cs="Arial"/>
              </w:rPr>
            </w:pPr>
          </w:p>
        </w:tc>
      </w:tr>
    </w:tbl>
    <w:p w14:paraId="71F50AB9" w14:textId="77777777" w:rsidR="003F46C5" w:rsidRPr="00A7191F" w:rsidRDefault="003F46C5" w:rsidP="00A7191F">
      <w:pPr>
        <w:pStyle w:val="Body"/>
        <w:spacing w:line="240" w:lineRule="auto"/>
        <w:rPr>
          <w:rFonts w:ascii="Arial" w:hAnsi="Arial" w:cs="Arial"/>
          <w:b/>
          <w:bCs/>
          <w:color w:val="BFBFBF"/>
          <w:u w:color="BFBFBF"/>
        </w:rPr>
      </w:pPr>
    </w:p>
    <w:p w14:paraId="63B32A5A" w14:textId="77777777" w:rsidR="004A3600" w:rsidRDefault="004A3600">
      <w:pPr>
        <w:rPr>
          <w:rFonts w:ascii="Arial" w:eastAsia="Arial Unicode MS" w:hAnsi="Arial" w:cs="Arial"/>
          <w:b/>
          <w:bCs/>
          <w:color w:val="BFBFBF"/>
          <w:u w:color="BFBFBF"/>
          <w:lang w:val="en-US" w:eastAsia="en-GB"/>
        </w:rPr>
      </w:pPr>
      <w:r>
        <w:rPr>
          <w:rFonts w:ascii="Arial" w:hAnsi="Arial" w:cs="Arial"/>
          <w:b/>
          <w:bCs/>
          <w:color w:val="BFBFBF"/>
          <w:u w:color="BFBFBF"/>
        </w:rPr>
        <w:br w:type="page"/>
      </w:r>
    </w:p>
    <w:p w14:paraId="60A95FD4" w14:textId="63483201" w:rsidR="003F46C5" w:rsidRPr="00A7191F" w:rsidRDefault="003F46C5" w:rsidP="003F46C5">
      <w:pPr>
        <w:pStyle w:val="Body"/>
        <w:spacing w:line="240" w:lineRule="auto"/>
        <w:jc w:val="center"/>
        <w:rPr>
          <w:rFonts w:ascii="Arial" w:eastAsia="Arial" w:hAnsi="Arial" w:cs="Arial"/>
          <w:b/>
          <w:bCs/>
          <w:color w:val="BFBFBF"/>
          <w:u w:color="BFBFBF"/>
        </w:rPr>
      </w:pPr>
      <w:r w:rsidRPr="00A7191F">
        <w:rPr>
          <w:rFonts w:ascii="Arial" w:hAnsi="Arial" w:cs="Arial"/>
          <w:b/>
          <w:bCs/>
          <w:color w:val="BFBFBF"/>
          <w:u w:color="BFBFBF"/>
        </w:rPr>
        <w:lastRenderedPageBreak/>
        <w:t>PROSPECTIVE PROVIDER RESPONSE FORM</w:t>
      </w:r>
    </w:p>
    <w:p w14:paraId="5CCE3556" w14:textId="77777777" w:rsidR="003F46C5" w:rsidRPr="00A7191F" w:rsidRDefault="003F46C5" w:rsidP="003F46C5">
      <w:pPr>
        <w:pStyle w:val="Body"/>
        <w:jc w:val="center"/>
        <w:rPr>
          <w:rFonts w:ascii="Arial" w:eastAsia="Arial" w:hAnsi="Arial" w:cs="Arial"/>
          <w:b/>
          <w:bCs/>
        </w:rPr>
      </w:pPr>
      <w:r w:rsidRPr="00A7191F">
        <w:rPr>
          <w:rFonts w:ascii="Arial" w:hAnsi="Arial" w:cs="Arial"/>
          <w:b/>
          <w:bCs/>
        </w:rPr>
        <w:t>B – COMMERCIAL QUESTIONNAIRE</w:t>
      </w:r>
    </w:p>
    <w:p w14:paraId="6DE0FE9A" w14:textId="77777777" w:rsidR="003F46C5" w:rsidRPr="00A7191F" w:rsidRDefault="003F46C5" w:rsidP="003F46C5">
      <w:pPr>
        <w:pStyle w:val="Body"/>
        <w:widowControl w:val="0"/>
        <w:spacing w:line="240" w:lineRule="auto"/>
        <w:rPr>
          <w:rFonts w:ascii="Arial" w:eastAsia="Arial" w:hAnsi="Arial" w:cs="Arial"/>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3F46C5" w:rsidRPr="00A7191F" w14:paraId="59A450F3" w14:textId="77777777" w:rsidTr="006973AE">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D0D5E30" w14:textId="7482AD69" w:rsidR="003F46C5" w:rsidRPr="00A7191F" w:rsidRDefault="003F46C5" w:rsidP="006973AE">
            <w:pPr>
              <w:rPr>
                <w:rFonts w:ascii="Arial" w:hAnsi="Arial" w:cs="Arial"/>
              </w:rPr>
            </w:pPr>
            <w:r w:rsidRPr="00A7191F">
              <w:rPr>
                <w:rFonts w:ascii="Arial" w:hAnsi="Arial" w:cs="Arial"/>
              </w:rPr>
              <w:t>Please provide a quote for the full cost of delivering this project- please provide</w:t>
            </w:r>
            <w:r w:rsidR="0008709D">
              <w:rPr>
                <w:rFonts w:ascii="Arial" w:hAnsi="Arial" w:cs="Arial"/>
              </w:rPr>
              <w:t xml:space="preserve"> a breakdown of the full costs as specified on attached spreadsheet, as exclusive of </w:t>
            </w:r>
            <w:r w:rsidRPr="00A7191F">
              <w:rPr>
                <w:rFonts w:ascii="Arial" w:hAnsi="Arial" w:cs="Arial"/>
              </w:rPr>
              <w:t>VAT (if applicable).</w:t>
            </w:r>
          </w:p>
          <w:p w14:paraId="44E328E2" w14:textId="419E503E" w:rsidR="003F46C5" w:rsidRPr="00A7191F" w:rsidRDefault="003F46C5" w:rsidP="006973AE">
            <w:pPr>
              <w:rPr>
                <w:rFonts w:ascii="Arial" w:hAnsi="Arial" w:cs="Arial"/>
              </w:rPr>
            </w:pPr>
            <w:r w:rsidRPr="00A7191F">
              <w:rPr>
                <w:rFonts w:ascii="Arial" w:hAnsi="Arial" w:cs="Arial"/>
              </w:rPr>
              <w:t xml:space="preserve">(Weighting = </w:t>
            </w:r>
            <w:r w:rsidR="00947961">
              <w:rPr>
                <w:rFonts w:ascii="Arial" w:hAnsi="Arial" w:cs="Arial"/>
              </w:rPr>
              <w:t>70</w:t>
            </w:r>
            <w:r w:rsidRPr="00A7191F">
              <w:rPr>
                <w:rFonts w:ascii="Arial" w:hAnsi="Arial" w:cs="Arial"/>
              </w:rPr>
              <w:t>%)</w:t>
            </w:r>
          </w:p>
        </w:tc>
      </w:tr>
      <w:tr w:rsidR="003F46C5" w:rsidRPr="00A7191F" w14:paraId="68731718" w14:textId="77777777" w:rsidTr="00A7191F">
        <w:trPr>
          <w:trHeight w:val="20"/>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A89E4" w14:textId="77777777" w:rsidR="003E3C59" w:rsidRPr="00A7191F" w:rsidRDefault="003E3C59" w:rsidP="006973AE">
            <w:pPr>
              <w:rPr>
                <w:rFonts w:ascii="Arial" w:hAnsi="Arial" w:cs="Arial"/>
              </w:rPr>
            </w:pPr>
          </w:p>
          <w:p w14:paraId="2D3E9347" w14:textId="77777777" w:rsidR="003F46C5" w:rsidRPr="00A7191F" w:rsidRDefault="003F46C5" w:rsidP="006973AE">
            <w:pPr>
              <w:rPr>
                <w:rFonts w:ascii="Arial" w:hAnsi="Arial" w:cs="Arial"/>
              </w:rPr>
            </w:pPr>
          </w:p>
          <w:p w14:paraId="54A4E156" w14:textId="77777777" w:rsidR="003F46C5" w:rsidRPr="00A7191F" w:rsidRDefault="003F46C5" w:rsidP="006973AE">
            <w:pPr>
              <w:rPr>
                <w:rFonts w:ascii="Arial" w:hAnsi="Arial" w:cs="Arial"/>
              </w:rPr>
            </w:pPr>
          </w:p>
          <w:p w14:paraId="54657236" w14:textId="77777777" w:rsidR="003F46C5" w:rsidRPr="00A7191F" w:rsidRDefault="003F46C5" w:rsidP="006973AE">
            <w:pPr>
              <w:rPr>
                <w:rFonts w:ascii="Arial" w:hAnsi="Arial" w:cs="Arial"/>
              </w:rPr>
            </w:pPr>
          </w:p>
          <w:p w14:paraId="52DB76E1" w14:textId="77777777" w:rsidR="003F46C5" w:rsidRPr="00A7191F" w:rsidRDefault="003F46C5" w:rsidP="006973AE">
            <w:pPr>
              <w:rPr>
                <w:rFonts w:ascii="Arial" w:hAnsi="Arial" w:cs="Arial"/>
              </w:rPr>
            </w:pPr>
          </w:p>
          <w:p w14:paraId="486C79D8" w14:textId="77777777" w:rsidR="003F46C5" w:rsidRPr="00A7191F" w:rsidRDefault="003F46C5" w:rsidP="006973AE">
            <w:pPr>
              <w:rPr>
                <w:rFonts w:ascii="Arial" w:hAnsi="Arial" w:cs="Arial"/>
              </w:rPr>
            </w:pPr>
          </w:p>
          <w:p w14:paraId="048B20B9" w14:textId="77777777" w:rsidR="003F46C5" w:rsidRPr="00A7191F" w:rsidRDefault="003F46C5" w:rsidP="006973AE">
            <w:pPr>
              <w:rPr>
                <w:rFonts w:ascii="Arial" w:hAnsi="Arial" w:cs="Arial"/>
              </w:rPr>
            </w:pPr>
          </w:p>
        </w:tc>
      </w:tr>
    </w:tbl>
    <w:p w14:paraId="2249F546" w14:textId="77777777" w:rsidR="003F46C5" w:rsidRPr="00A7191F" w:rsidRDefault="003F46C5" w:rsidP="003F46C5">
      <w:pPr>
        <w:pStyle w:val="Body"/>
        <w:widowControl w:val="0"/>
        <w:spacing w:line="240" w:lineRule="auto"/>
        <w:rPr>
          <w:rFonts w:ascii="Arial" w:eastAsia="Arial" w:hAnsi="Arial" w:cs="Arial"/>
        </w:rPr>
      </w:pPr>
    </w:p>
    <w:p w14:paraId="0A533415" w14:textId="77777777" w:rsidR="003F46C5" w:rsidRPr="00A7191F" w:rsidRDefault="003F46C5" w:rsidP="003F46C5">
      <w:pPr>
        <w:pStyle w:val="Body"/>
        <w:spacing w:line="240" w:lineRule="auto"/>
        <w:rPr>
          <w:rFonts w:ascii="Arial" w:hAnsi="Arial" w:cs="Arial"/>
        </w:rPr>
      </w:pPr>
    </w:p>
    <w:p w14:paraId="3501BF34" w14:textId="77777777" w:rsidR="003F46C5" w:rsidRPr="00A7191F" w:rsidRDefault="003F46C5" w:rsidP="00247790">
      <w:pPr>
        <w:spacing w:after="0" w:line="240" w:lineRule="auto"/>
        <w:ind w:left="360"/>
        <w:rPr>
          <w:rFonts w:ascii="Arial" w:hAnsi="Arial" w:cs="Arial"/>
          <w:bCs/>
        </w:rPr>
      </w:pPr>
    </w:p>
    <w:sectPr w:rsidR="003F46C5" w:rsidRPr="00A7191F" w:rsidSect="007E7FE5">
      <w:headerReference w:type="default" r:id="rId14"/>
      <w:footerReference w:type="default" r:id="rId15"/>
      <w:pgSz w:w="11906" w:h="16838"/>
      <w:pgMar w:top="1418" w:right="1077" w:bottom="1418" w:left="107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F08E" w16cex:dateUtc="2021-02-16T07:19:00Z"/>
  <w16cex:commentExtensible w16cex:durableId="23D5F0F8" w16cex:dateUtc="2021-02-16T07:21:00Z"/>
  <w16cex:commentExtensible w16cex:durableId="23D5F180" w16cex:dateUtc="2021-02-16T07:23:00Z"/>
  <w16cex:commentExtensible w16cex:durableId="23D5F250" w16cex:dateUtc="2021-02-16T07:27:00Z"/>
  <w16cex:commentExtensible w16cex:durableId="23D5F25A" w16cex:dateUtc="2021-02-16T07:27:00Z"/>
  <w16cex:commentExtensible w16cex:durableId="23D5F26C" w16cex:dateUtc="2021-02-16T07:27:00Z"/>
  <w16cex:commentExtensible w16cex:durableId="23D5F290" w16cex:dateUtc="2021-02-16T07:28:00Z"/>
  <w16cex:commentExtensible w16cex:durableId="23D5F2AA" w16cex:dateUtc="2021-02-16T07:28:00Z"/>
  <w16cex:commentExtensible w16cex:durableId="23D5F319" w16cex:dateUtc="2021-02-16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FAE395" w16cid:durableId="23D5F08E"/>
  <w16cid:commentId w16cid:paraId="59DF440C" w16cid:durableId="23D5F0F8"/>
  <w16cid:commentId w16cid:paraId="68D0DC4D" w16cid:durableId="23D5F180"/>
  <w16cid:commentId w16cid:paraId="38E92A98" w16cid:durableId="23D5F250"/>
  <w16cid:commentId w16cid:paraId="5CA6A0E6" w16cid:durableId="23D5F25A"/>
  <w16cid:commentId w16cid:paraId="39671468" w16cid:durableId="23D5F26C"/>
  <w16cid:commentId w16cid:paraId="278DDB12" w16cid:durableId="23D5F290"/>
  <w16cid:commentId w16cid:paraId="030F8C48" w16cid:durableId="23D5F2AA"/>
  <w16cid:commentId w16cid:paraId="4D52D35C" w16cid:durableId="23D5F3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C51FA" w14:textId="77777777" w:rsidR="00A668E6" w:rsidRDefault="00A668E6">
      <w:pPr>
        <w:spacing w:after="0" w:line="240" w:lineRule="auto"/>
      </w:pPr>
      <w:r>
        <w:separator/>
      </w:r>
    </w:p>
  </w:endnote>
  <w:endnote w:type="continuationSeparator" w:id="0">
    <w:p w14:paraId="6DBB6CC6" w14:textId="77777777" w:rsidR="00A668E6" w:rsidRDefault="00A6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388967"/>
      <w:docPartObj>
        <w:docPartGallery w:val="Page Numbers (Bottom of Page)"/>
        <w:docPartUnique/>
      </w:docPartObj>
    </w:sdtPr>
    <w:sdtEndPr>
      <w:rPr>
        <w:noProof/>
      </w:rPr>
    </w:sdtEndPr>
    <w:sdtContent>
      <w:p w14:paraId="03E7E935" w14:textId="5F7CFE22" w:rsidR="005238E4" w:rsidRDefault="005238E4">
        <w:pPr>
          <w:pStyle w:val="Footer"/>
          <w:jc w:val="right"/>
        </w:pPr>
        <w:r>
          <w:fldChar w:fldCharType="begin"/>
        </w:r>
        <w:r>
          <w:instrText xml:space="preserve"> PAGE   \* MERGEFORMAT </w:instrText>
        </w:r>
        <w:r>
          <w:fldChar w:fldCharType="separate"/>
        </w:r>
        <w:r w:rsidR="00022C4C">
          <w:rPr>
            <w:noProof/>
          </w:rPr>
          <w:t>1</w:t>
        </w:r>
        <w:r>
          <w:rPr>
            <w:noProof/>
          </w:rPr>
          <w:fldChar w:fldCharType="end"/>
        </w:r>
      </w:p>
    </w:sdtContent>
  </w:sdt>
  <w:p w14:paraId="72EA5005" w14:textId="77777777" w:rsidR="005238E4" w:rsidRDefault="00523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05B6B" w14:textId="77777777" w:rsidR="00A668E6" w:rsidRDefault="00A668E6">
      <w:pPr>
        <w:spacing w:after="0" w:line="240" w:lineRule="auto"/>
      </w:pPr>
      <w:r>
        <w:separator/>
      </w:r>
    </w:p>
  </w:footnote>
  <w:footnote w:type="continuationSeparator" w:id="0">
    <w:p w14:paraId="0A5F590A" w14:textId="77777777" w:rsidR="00A668E6" w:rsidRDefault="00A66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FD8D7" w14:textId="56E954BE" w:rsidR="005238E4" w:rsidRDefault="005238E4">
    <w:pPr>
      <w:pStyle w:val="Header"/>
    </w:pPr>
  </w:p>
  <w:p w14:paraId="16AEA1DA" w14:textId="77777777" w:rsidR="005238E4" w:rsidRDefault="00523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DB0"/>
    <w:multiLevelType w:val="hybridMultilevel"/>
    <w:tmpl w:val="7E46B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D61E8"/>
    <w:multiLevelType w:val="hybridMultilevel"/>
    <w:tmpl w:val="9F0A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15:restartNumberingAfterBreak="0">
    <w:nsid w:val="0E045D95"/>
    <w:multiLevelType w:val="hybridMultilevel"/>
    <w:tmpl w:val="4F5CED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3711B6"/>
    <w:multiLevelType w:val="hybridMultilevel"/>
    <w:tmpl w:val="5268C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D735E"/>
    <w:multiLevelType w:val="multilevel"/>
    <w:tmpl w:val="5E9AB4E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4F52CA1"/>
    <w:multiLevelType w:val="hybridMultilevel"/>
    <w:tmpl w:val="D130B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6168F0"/>
    <w:multiLevelType w:val="multilevel"/>
    <w:tmpl w:val="5E9AB4E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F41FD6"/>
    <w:multiLevelType w:val="hybridMultilevel"/>
    <w:tmpl w:val="2BF0125C"/>
    <w:lvl w:ilvl="0" w:tplc="0809000F">
      <w:start w:val="1"/>
      <w:numFmt w:val="decimal"/>
      <w:lvlText w:val="%1."/>
      <w:lvlJc w:val="left"/>
      <w:pPr>
        <w:ind w:left="1490" w:hanging="360"/>
      </w:pPr>
    </w:lvl>
    <w:lvl w:ilvl="1" w:tplc="08090019">
      <w:start w:val="1"/>
      <w:numFmt w:val="lowerLetter"/>
      <w:lvlText w:val="%2."/>
      <w:lvlJc w:val="left"/>
      <w:pPr>
        <w:ind w:left="2210" w:hanging="360"/>
      </w:pPr>
    </w:lvl>
    <w:lvl w:ilvl="2" w:tplc="0809001B">
      <w:start w:val="1"/>
      <w:numFmt w:val="lowerRoman"/>
      <w:lvlText w:val="%3."/>
      <w:lvlJc w:val="right"/>
      <w:pPr>
        <w:ind w:left="2930" w:hanging="180"/>
      </w:pPr>
    </w:lvl>
    <w:lvl w:ilvl="3" w:tplc="0809000F">
      <w:start w:val="1"/>
      <w:numFmt w:val="decimal"/>
      <w:lvlText w:val="%4."/>
      <w:lvlJc w:val="left"/>
      <w:pPr>
        <w:ind w:left="3650" w:hanging="360"/>
      </w:pPr>
    </w:lvl>
    <w:lvl w:ilvl="4" w:tplc="08090019">
      <w:start w:val="1"/>
      <w:numFmt w:val="lowerLetter"/>
      <w:lvlText w:val="%5."/>
      <w:lvlJc w:val="left"/>
      <w:pPr>
        <w:ind w:left="4370" w:hanging="360"/>
      </w:pPr>
    </w:lvl>
    <w:lvl w:ilvl="5" w:tplc="0809001B">
      <w:start w:val="1"/>
      <w:numFmt w:val="lowerRoman"/>
      <w:lvlText w:val="%6."/>
      <w:lvlJc w:val="right"/>
      <w:pPr>
        <w:ind w:left="5090" w:hanging="180"/>
      </w:pPr>
    </w:lvl>
    <w:lvl w:ilvl="6" w:tplc="0809000F">
      <w:start w:val="1"/>
      <w:numFmt w:val="decimal"/>
      <w:lvlText w:val="%7."/>
      <w:lvlJc w:val="left"/>
      <w:pPr>
        <w:ind w:left="5810" w:hanging="360"/>
      </w:pPr>
    </w:lvl>
    <w:lvl w:ilvl="7" w:tplc="08090019">
      <w:start w:val="1"/>
      <w:numFmt w:val="lowerLetter"/>
      <w:lvlText w:val="%8."/>
      <w:lvlJc w:val="left"/>
      <w:pPr>
        <w:ind w:left="6530" w:hanging="360"/>
      </w:pPr>
    </w:lvl>
    <w:lvl w:ilvl="8" w:tplc="0809001B">
      <w:start w:val="1"/>
      <w:numFmt w:val="lowerRoman"/>
      <w:lvlText w:val="%9."/>
      <w:lvlJc w:val="right"/>
      <w:pPr>
        <w:ind w:left="7250" w:hanging="180"/>
      </w:pPr>
    </w:lvl>
  </w:abstractNum>
  <w:abstractNum w:abstractNumId="9" w15:restartNumberingAfterBreak="0">
    <w:nsid w:val="1BCC247B"/>
    <w:multiLevelType w:val="hybridMultilevel"/>
    <w:tmpl w:val="27543AC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1D6111"/>
    <w:multiLevelType w:val="hybridMultilevel"/>
    <w:tmpl w:val="3F6C8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A05353"/>
    <w:multiLevelType w:val="hybridMultilevel"/>
    <w:tmpl w:val="DA3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03AD"/>
    <w:multiLevelType w:val="hybridMultilevel"/>
    <w:tmpl w:val="80D2569C"/>
    <w:lvl w:ilvl="0" w:tplc="64AC91A0">
      <w:start w:val="1"/>
      <w:numFmt w:val="lowerRoman"/>
      <w:lvlText w:val="%1."/>
      <w:lvlJc w:val="left"/>
      <w:pPr>
        <w:ind w:left="1287" w:hanging="360"/>
      </w:pPr>
      <w:rPr>
        <w:rFonts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8D47456"/>
    <w:multiLevelType w:val="multilevel"/>
    <w:tmpl w:val="9D8ECFC0"/>
    <w:lvl w:ilvl="0">
      <w:start w:val="1"/>
      <w:numFmt w:val="decimal"/>
      <w:lvlText w:val="A%1."/>
      <w:lvlJc w:val="left"/>
      <w:pPr>
        <w:tabs>
          <w:tab w:val="num" w:pos="794"/>
        </w:tabs>
        <w:ind w:left="794" w:hanging="434"/>
      </w:pPr>
      <w:rPr>
        <w:rFonts w:hint="default"/>
        <w:b/>
        <w:color w:val="auto"/>
        <w:sz w:val="22"/>
        <w:szCs w:val="22"/>
      </w:rPr>
    </w:lvl>
    <w:lvl w:ilvl="1">
      <w:start w:val="1"/>
      <w:numFmt w:val="decimal"/>
      <w:isLgl/>
      <w:lvlText w:val="%1.%2"/>
      <w:lvlJc w:val="left"/>
      <w:pPr>
        <w:tabs>
          <w:tab w:val="num" w:pos="1004"/>
        </w:tabs>
        <w:ind w:left="1004" w:hanging="720"/>
      </w:pPr>
      <w:rPr>
        <w:rFonts w:hint="default"/>
        <w:b w:val="0"/>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80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9E97EBB"/>
    <w:multiLevelType w:val="hybridMultilevel"/>
    <w:tmpl w:val="11680470"/>
    <w:lvl w:ilvl="0" w:tplc="C512D0CA">
      <w:start w:val="1"/>
      <w:numFmt w:val="decimal"/>
      <w:lvlText w:val="%1."/>
      <w:lvlJc w:val="left"/>
      <w:pPr>
        <w:ind w:left="360" w:hanging="360"/>
      </w:pPr>
      <w:rPr>
        <w:b/>
      </w:rPr>
    </w:lvl>
    <w:lvl w:ilvl="1" w:tplc="B8DC7C1E">
      <w:numFmt w:val="bullet"/>
      <w:lvlText w:val="•"/>
      <w:lvlJc w:val="left"/>
      <w:pPr>
        <w:ind w:left="1440" w:hanging="720"/>
      </w:pPr>
      <w:rPr>
        <w:rFonts w:ascii="Arial" w:eastAsiaTheme="minorHAnsi" w:hAnsi="Arial" w:cs="Arial" w:hint="default"/>
        <w:b/>
      </w:rPr>
    </w:lvl>
    <w:lvl w:ilvl="2" w:tplc="0809001B">
      <w:start w:val="1"/>
      <w:numFmt w:val="lowerRoman"/>
      <w:lvlText w:val="%3."/>
      <w:lvlJc w:val="right"/>
      <w:pPr>
        <w:ind w:left="1598"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15686C"/>
    <w:multiLevelType w:val="hybridMultilevel"/>
    <w:tmpl w:val="78C0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904B7"/>
    <w:multiLevelType w:val="multilevel"/>
    <w:tmpl w:val="544AFC9E"/>
    <w:lvl w:ilvl="0">
      <w:start w:val="1"/>
      <w:numFmt w:val="decimal"/>
      <w:lvlText w:val="%1."/>
      <w:lvlJc w:val="left"/>
      <w:pPr>
        <w:ind w:left="360" w:hanging="360"/>
      </w:pPr>
    </w:lvl>
    <w:lvl w:ilvl="1">
      <w:start w:val="1"/>
      <w:numFmt w:val="decimal"/>
      <w:isLgl/>
      <w:lvlText w:val="%1.%2"/>
      <w:lvlJc w:val="left"/>
      <w:pPr>
        <w:ind w:left="1437" w:hanging="870"/>
      </w:pPr>
      <w:rPr>
        <w:rFonts w:hint="default"/>
      </w:rPr>
    </w:lvl>
    <w:lvl w:ilvl="2">
      <w:start w:val="1"/>
      <w:numFmt w:val="decimal"/>
      <w:isLgl/>
      <w:lvlText w:val="%1.%2.%3"/>
      <w:lvlJc w:val="left"/>
      <w:pPr>
        <w:ind w:left="2004" w:hanging="87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7"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B82E10"/>
    <w:multiLevelType w:val="hybridMultilevel"/>
    <w:tmpl w:val="B41C2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B81764"/>
    <w:multiLevelType w:val="hybridMultilevel"/>
    <w:tmpl w:val="14881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57888"/>
    <w:multiLevelType w:val="hybridMultilevel"/>
    <w:tmpl w:val="A9E66D7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ED94CC1"/>
    <w:multiLevelType w:val="hybridMultilevel"/>
    <w:tmpl w:val="A3B01A64"/>
    <w:lvl w:ilvl="0" w:tplc="0809001B">
      <w:start w:val="1"/>
      <w:numFmt w:val="lowerRoman"/>
      <w:lvlText w:val="%1."/>
      <w:lvlJc w:val="righ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403F000B"/>
    <w:multiLevelType w:val="hybridMultilevel"/>
    <w:tmpl w:val="B7C0C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111C6C"/>
    <w:multiLevelType w:val="hybridMultilevel"/>
    <w:tmpl w:val="3F62DF9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B362E39"/>
    <w:multiLevelType w:val="multilevel"/>
    <w:tmpl w:val="03064F5C"/>
    <w:lvl w:ilvl="0">
      <w:start w:val="1"/>
      <w:numFmt w:val="decimal"/>
      <w:lvlText w:val="%1."/>
      <w:lvlJc w:val="left"/>
      <w:pPr>
        <w:tabs>
          <w:tab w:val="num" w:pos="360"/>
        </w:tabs>
        <w:ind w:left="0" w:firstLine="0"/>
      </w:pPr>
      <w:rPr>
        <w:rFonts w:hint="default"/>
        <w:b/>
        <w:color w:val="auto"/>
        <w:sz w:val="28"/>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D631693"/>
    <w:multiLevelType w:val="hybridMultilevel"/>
    <w:tmpl w:val="324C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7" w15:restartNumberingAfterBreak="0">
    <w:nsid w:val="4ECC370F"/>
    <w:multiLevelType w:val="hybridMultilevel"/>
    <w:tmpl w:val="09369C38"/>
    <w:lvl w:ilvl="0" w:tplc="594C109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6A0A3C"/>
    <w:multiLevelType w:val="hybridMultilevel"/>
    <w:tmpl w:val="95101754"/>
    <w:lvl w:ilvl="0" w:tplc="4810FA1A">
      <w:start w:val="1"/>
      <w:numFmt w:val="upperLetter"/>
      <w:lvlText w:val="%1."/>
      <w:lvlJc w:val="left"/>
      <w:pPr>
        <w:ind w:left="1287" w:hanging="360"/>
      </w:pPr>
      <w:rPr>
        <w:rFonts w:hint="default"/>
        <w:b/>
        <w:i w:val="0"/>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0" w15:restartNumberingAfterBreak="0">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1" w15:restartNumberingAfterBreak="0">
    <w:nsid w:val="5EF40E44"/>
    <w:multiLevelType w:val="hybridMultilevel"/>
    <w:tmpl w:val="BF48CDC0"/>
    <w:lvl w:ilvl="0" w:tplc="8C82D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FD4820"/>
    <w:multiLevelType w:val="hybridMultilevel"/>
    <w:tmpl w:val="EA545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3525A5"/>
    <w:multiLevelType w:val="hybridMultilevel"/>
    <w:tmpl w:val="2814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5" w15:restartNumberingAfterBreak="0">
    <w:nsid w:val="67DE00F8"/>
    <w:multiLevelType w:val="hybridMultilevel"/>
    <w:tmpl w:val="A094F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8C4F96"/>
    <w:multiLevelType w:val="hybridMultilevel"/>
    <w:tmpl w:val="0D16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65244"/>
    <w:multiLevelType w:val="hybridMultilevel"/>
    <w:tmpl w:val="9D64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F65B5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0" w15:restartNumberingAfterBreak="0">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41" w15:restartNumberingAfterBreak="0">
    <w:nsid w:val="73850EAF"/>
    <w:multiLevelType w:val="hybridMultilevel"/>
    <w:tmpl w:val="1EE46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B05438A"/>
    <w:multiLevelType w:val="hybridMultilevel"/>
    <w:tmpl w:val="5268C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45423D"/>
    <w:multiLevelType w:val="hybridMultilevel"/>
    <w:tmpl w:val="9FF0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11"/>
  </w:num>
  <w:num w:numId="2">
    <w:abstractNumId w:val="31"/>
  </w:num>
  <w:num w:numId="3">
    <w:abstractNumId w:val="22"/>
  </w:num>
  <w:num w:numId="4">
    <w:abstractNumId w:val="35"/>
  </w:num>
  <w:num w:numId="5">
    <w:abstractNumId w:val="16"/>
  </w:num>
  <w:num w:numId="6">
    <w:abstractNumId w:val="38"/>
  </w:num>
  <w:num w:numId="7">
    <w:abstractNumId w:val="12"/>
  </w:num>
  <w:num w:numId="8">
    <w:abstractNumId w:val="28"/>
  </w:num>
  <w:num w:numId="9">
    <w:abstractNumId w:val="20"/>
  </w:num>
  <w:num w:numId="10">
    <w:abstractNumId w:val="9"/>
  </w:num>
  <w:num w:numId="11">
    <w:abstractNumId w:val="6"/>
  </w:num>
  <w:num w:numId="12">
    <w:abstractNumId w:val="27"/>
  </w:num>
  <w:num w:numId="13">
    <w:abstractNumId w:val="32"/>
  </w:num>
  <w:num w:numId="14">
    <w:abstractNumId w:val="37"/>
  </w:num>
  <w:num w:numId="15">
    <w:abstractNumId w:val="25"/>
  </w:num>
  <w:num w:numId="16">
    <w:abstractNumId w:val="7"/>
  </w:num>
  <w:num w:numId="17">
    <w:abstractNumId w:val="5"/>
  </w:num>
  <w:num w:numId="18">
    <w:abstractNumId w:val="43"/>
  </w:num>
  <w:num w:numId="19">
    <w:abstractNumId w:val="18"/>
  </w:num>
  <w:num w:numId="20">
    <w:abstractNumId w:val="14"/>
  </w:num>
  <w:num w:numId="21">
    <w:abstractNumId w:val="0"/>
  </w:num>
  <w:num w:numId="22">
    <w:abstractNumId w:val="29"/>
  </w:num>
  <w:num w:numId="23">
    <w:abstractNumId w:val="40"/>
  </w:num>
  <w:num w:numId="24">
    <w:abstractNumId w:val="44"/>
  </w:num>
  <w:num w:numId="25">
    <w:abstractNumId w:val="2"/>
  </w:num>
  <w:num w:numId="26">
    <w:abstractNumId w:val="39"/>
  </w:num>
  <w:num w:numId="27">
    <w:abstractNumId w:val="26"/>
  </w:num>
  <w:num w:numId="28">
    <w:abstractNumId w:val="34"/>
  </w:num>
  <w:num w:numId="29">
    <w:abstractNumId w:val="30"/>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
  </w:num>
  <w:num w:numId="33">
    <w:abstractNumId w:val="33"/>
  </w:num>
  <w:num w:numId="34">
    <w:abstractNumId w:val="41"/>
  </w:num>
  <w:num w:numId="35">
    <w:abstractNumId w:val="19"/>
  </w:num>
  <w:num w:numId="36">
    <w:abstractNumId w:val="10"/>
  </w:num>
  <w:num w:numId="37">
    <w:abstractNumId w:val="23"/>
  </w:num>
  <w:num w:numId="38">
    <w:abstractNumId w:val="1"/>
  </w:num>
  <w:num w:numId="39">
    <w:abstractNumId w:val="36"/>
  </w:num>
  <w:num w:numId="40">
    <w:abstractNumId w:val="21"/>
  </w:num>
  <w:num w:numId="41">
    <w:abstractNumId w:val="15"/>
  </w:num>
  <w:num w:numId="42">
    <w:abstractNumId w:val="42"/>
  </w:num>
  <w:num w:numId="43">
    <w:abstractNumId w:val="4"/>
  </w:num>
  <w:num w:numId="44">
    <w:abstractNumId w:val="17"/>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45">
    <w:abstractNumId w:val="1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C6"/>
    <w:rsid w:val="00016AFE"/>
    <w:rsid w:val="00022C4C"/>
    <w:rsid w:val="00027CE2"/>
    <w:rsid w:val="0003000B"/>
    <w:rsid w:val="00030B30"/>
    <w:rsid w:val="00040ACA"/>
    <w:rsid w:val="00060F1B"/>
    <w:rsid w:val="00075551"/>
    <w:rsid w:val="0008709D"/>
    <w:rsid w:val="000976B4"/>
    <w:rsid w:val="000A1568"/>
    <w:rsid w:val="001107F5"/>
    <w:rsid w:val="00131D14"/>
    <w:rsid w:val="00195C58"/>
    <w:rsid w:val="001A2F18"/>
    <w:rsid w:val="001C45F3"/>
    <w:rsid w:val="001D0038"/>
    <w:rsid w:val="001E337C"/>
    <w:rsid w:val="002144FB"/>
    <w:rsid w:val="00217FC0"/>
    <w:rsid w:val="00241259"/>
    <w:rsid w:val="00247790"/>
    <w:rsid w:val="00271471"/>
    <w:rsid w:val="002B5AD9"/>
    <w:rsid w:val="002B7AE5"/>
    <w:rsid w:val="002C5E37"/>
    <w:rsid w:val="002C66C6"/>
    <w:rsid w:val="002D4C95"/>
    <w:rsid w:val="002F7918"/>
    <w:rsid w:val="00321F84"/>
    <w:rsid w:val="00326D95"/>
    <w:rsid w:val="003426D1"/>
    <w:rsid w:val="00346E4B"/>
    <w:rsid w:val="00374DFA"/>
    <w:rsid w:val="00380B1E"/>
    <w:rsid w:val="00391F44"/>
    <w:rsid w:val="00397496"/>
    <w:rsid w:val="003B6BF8"/>
    <w:rsid w:val="003E0616"/>
    <w:rsid w:val="003E3C59"/>
    <w:rsid w:val="003E3C90"/>
    <w:rsid w:val="003F46C5"/>
    <w:rsid w:val="00410160"/>
    <w:rsid w:val="00425C1C"/>
    <w:rsid w:val="00434953"/>
    <w:rsid w:val="00436080"/>
    <w:rsid w:val="0044706A"/>
    <w:rsid w:val="00457C5D"/>
    <w:rsid w:val="00467814"/>
    <w:rsid w:val="00471B65"/>
    <w:rsid w:val="00472AC6"/>
    <w:rsid w:val="004A3600"/>
    <w:rsid w:val="005028F8"/>
    <w:rsid w:val="005238E4"/>
    <w:rsid w:val="005729D2"/>
    <w:rsid w:val="00584BE6"/>
    <w:rsid w:val="005B4D8C"/>
    <w:rsid w:val="005D74DC"/>
    <w:rsid w:val="005F15F8"/>
    <w:rsid w:val="005F5855"/>
    <w:rsid w:val="006027C5"/>
    <w:rsid w:val="00607DCF"/>
    <w:rsid w:val="006503FE"/>
    <w:rsid w:val="00677B18"/>
    <w:rsid w:val="006835E7"/>
    <w:rsid w:val="006871E2"/>
    <w:rsid w:val="006873ED"/>
    <w:rsid w:val="006973AE"/>
    <w:rsid w:val="006C3C65"/>
    <w:rsid w:val="006D3B40"/>
    <w:rsid w:val="006D3B89"/>
    <w:rsid w:val="00704371"/>
    <w:rsid w:val="00734BE3"/>
    <w:rsid w:val="00756F31"/>
    <w:rsid w:val="00763D12"/>
    <w:rsid w:val="00786277"/>
    <w:rsid w:val="007B28BC"/>
    <w:rsid w:val="007D5922"/>
    <w:rsid w:val="007D6AF8"/>
    <w:rsid w:val="007E3305"/>
    <w:rsid w:val="007E42D7"/>
    <w:rsid w:val="007E756E"/>
    <w:rsid w:val="007E7FE5"/>
    <w:rsid w:val="007F5E6D"/>
    <w:rsid w:val="00846268"/>
    <w:rsid w:val="0084665B"/>
    <w:rsid w:val="00847DC1"/>
    <w:rsid w:val="00873C9E"/>
    <w:rsid w:val="00895199"/>
    <w:rsid w:val="008A705F"/>
    <w:rsid w:val="008C0B41"/>
    <w:rsid w:val="008F1B90"/>
    <w:rsid w:val="00904243"/>
    <w:rsid w:val="0091235B"/>
    <w:rsid w:val="00947961"/>
    <w:rsid w:val="009B4F6C"/>
    <w:rsid w:val="009C0494"/>
    <w:rsid w:val="009D359F"/>
    <w:rsid w:val="00A32114"/>
    <w:rsid w:val="00A668E6"/>
    <w:rsid w:val="00A71798"/>
    <w:rsid w:val="00A7191F"/>
    <w:rsid w:val="00A926E4"/>
    <w:rsid w:val="00AB2DAD"/>
    <w:rsid w:val="00AC1895"/>
    <w:rsid w:val="00AC482C"/>
    <w:rsid w:val="00AD001B"/>
    <w:rsid w:val="00B269F2"/>
    <w:rsid w:val="00B305F5"/>
    <w:rsid w:val="00B4709E"/>
    <w:rsid w:val="00B55576"/>
    <w:rsid w:val="00B7387C"/>
    <w:rsid w:val="00B977E6"/>
    <w:rsid w:val="00B97E02"/>
    <w:rsid w:val="00BB6979"/>
    <w:rsid w:val="00BB7205"/>
    <w:rsid w:val="00BC3B69"/>
    <w:rsid w:val="00C410C5"/>
    <w:rsid w:val="00C75DD0"/>
    <w:rsid w:val="00C91963"/>
    <w:rsid w:val="00C922D8"/>
    <w:rsid w:val="00CD7266"/>
    <w:rsid w:val="00CE7F3D"/>
    <w:rsid w:val="00CF489F"/>
    <w:rsid w:val="00D176A7"/>
    <w:rsid w:val="00D17DA9"/>
    <w:rsid w:val="00D31E69"/>
    <w:rsid w:val="00D358D2"/>
    <w:rsid w:val="00D5780F"/>
    <w:rsid w:val="00D66674"/>
    <w:rsid w:val="00D735A0"/>
    <w:rsid w:val="00D808F7"/>
    <w:rsid w:val="00D81535"/>
    <w:rsid w:val="00DF42D2"/>
    <w:rsid w:val="00DF699A"/>
    <w:rsid w:val="00E205D8"/>
    <w:rsid w:val="00E31A93"/>
    <w:rsid w:val="00E44347"/>
    <w:rsid w:val="00E4655A"/>
    <w:rsid w:val="00E760A1"/>
    <w:rsid w:val="00E875A2"/>
    <w:rsid w:val="00E966EF"/>
    <w:rsid w:val="00EE23E8"/>
    <w:rsid w:val="00F06CBA"/>
    <w:rsid w:val="00F1071A"/>
    <w:rsid w:val="00F17D34"/>
    <w:rsid w:val="00F37EB8"/>
    <w:rsid w:val="00F44BB2"/>
    <w:rsid w:val="00F57B33"/>
    <w:rsid w:val="00F81B99"/>
    <w:rsid w:val="00FC1791"/>
    <w:rsid w:val="00FD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2E5C4"/>
  <w15:docId w15:val="{F35E6959-2C25-42E8-82B7-A5106AB3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6C6"/>
  </w:style>
  <w:style w:type="paragraph" w:styleId="Heading1">
    <w:name w:val="heading 1"/>
    <w:basedOn w:val="Normal"/>
    <w:next w:val="Normal"/>
    <w:link w:val="Heading1Char"/>
    <w:uiPriority w:val="9"/>
    <w:qFormat/>
    <w:rsid w:val="002C66C6"/>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66C6"/>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C66C6"/>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C66C6"/>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66C6"/>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C66C6"/>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C66C6"/>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C66C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66C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6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66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C66C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C66C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C66C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C66C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C66C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C66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66C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C6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C6"/>
  </w:style>
  <w:style w:type="paragraph" w:styleId="Footer">
    <w:name w:val="footer"/>
    <w:basedOn w:val="Normal"/>
    <w:link w:val="FooterChar"/>
    <w:uiPriority w:val="99"/>
    <w:unhideWhenUsed/>
    <w:rsid w:val="002C6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C6"/>
  </w:style>
  <w:style w:type="paragraph" w:styleId="ListParagraph">
    <w:name w:val="List Paragraph"/>
    <w:basedOn w:val="Normal"/>
    <w:link w:val="ListParagraphChar"/>
    <w:uiPriority w:val="34"/>
    <w:qFormat/>
    <w:rsid w:val="002C66C6"/>
    <w:pPr>
      <w:ind w:left="720"/>
      <w:contextualSpacing/>
    </w:pPr>
  </w:style>
  <w:style w:type="table" w:styleId="TableGrid">
    <w:name w:val="Table Grid"/>
    <w:basedOn w:val="TableNormal"/>
    <w:uiPriority w:val="59"/>
    <w:rsid w:val="002C66C6"/>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C66C6"/>
    <w:pPr>
      <w:spacing w:after="0" w:line="240" w:lineRule="auto"/>
    </w:pPr>
    <w:rPr>
      <w:rFonts w:ascii="Arial" w:eastAsia="Times New Roman" w:hAnsi="Arial" w:cs="Arial"/>
      <w:spacing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66C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1E337C"/>
    <w:rPr>
      <w:color w:val="0563C1" w:themeColor="hyperlink"/>
      <w:u w:val="single"/>
    </w:rPr>
  </w:style>
  <w:style w:type="paragraph" w:customStyle="1" w:styleId="Body">
    <w:name w:val="Body"/>
    <w:rsid w:val="00607DCF"/>
    <w:pPr>
      <w:spacing w:after="200" w:line="276" w:lineRule="auto"/>
    </w:pPr>
    <w:rPr>
      <w:rFonts w:ascii="Calibri" w:eastAsia="Arial Unicode MS" w:hAnsi="Arial Unicode MS" w:cs="Arial Unicode MS"/>
      <w:color w:val="000000"/>
      <w:u w:color="000000"/>
      <w:lang w:val="en-US" w:eastAsia="en-GB"/>
    </w:rPr>
  </w:style>
  <w:style w:type="character" w:customStyle="1" w:styleId="hardreadability">
    <w:name w:val="hardreadability"/>
    <w:basedOn w:val="DefaultParagraphFont"/>
    <w:rsid w:val="005028F8"/>
  </w:style>
  <w:style w:type="character" w:customStyle="1" w:styleId="passivevoice">
    <w:name w:val="passivevoice"/>
    <w:basedOn w:val="DefaultParagraphFont"/>
    <w:rsid w:val="005028F8"/>
  </w:style>
  <w:style w:type="character" w:customStyle="1" w:styleId="complexword">
    <w:name w:val="complexword"/>
    <w:basedOn w:val="DefaultParagraphFont"/>
    <w:rsid w:val="005028F8"/>
  </w:style>
  <w:style w:type="character" w:customStyle="1" w:styleId="veryhardreadability">
    <w:name w:val="veryhardreadability"/>
    <w:basedOn w:val="DefaultParagraphFont"/>
    <w:rsid w:val="005028F8"/>
  </w:style>
  <w:style w:type="paragraph" w:styleId="BalloonText">
    <w:name w:val="Balloon Text"/>
    <w:basedOn w:val="Normal"/>
    <w:link w:val="BalloonTextChar"/>
    <w:uiPriority w:val="99"/>
    <w:semiHidden/>
    <w:unhideWhenUsed/>
    <w:rsid w:val="006D3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B40"/>
    <w:rPr>
      <w:rFonts w:ascii="Tahoma" w:hAnsi="Tahoma" w:cs="Tahoma"/>
      <w:sz w:val="16"/>
      <w:szCs w:val="16"/>
    </w:rPr>
  </w:style>
  <w:style w:type="character" w:styleId="CommentReference">
    <w:name w:val="annotation reference"/>
    <w:basedOn w:val="DefaultParagraphFont"/>
    <w:uiPriority w:val="99"/>
    <w:semiHidden/>
    <w:unhideWhenUsed/>
    <w:rsid w:val="006D3B40"/>
    <w:rPr>
      <w:sz w:val="16"/>
      <w:szCs w:val="16"/>
    </w:rPr>
  </w:style>
  <w:style w:type="paragraph" w:styleId="CommentText">
    <w:name w:val="annotation text"/>
    <w:basedOn w:val="Normal"/>
    <w:link w:val="CommentTextChar"/>
    <w:uiPriority w:val="99"/>
    <w:semiHidden/>
    <w:unhideWhenUsed/>
    <w:rsid w:val="006D3B40"/>
    <w:pPr>
      <w:spacing w:line="240" w:lineRule="auto"/>
    </w:pPr>
    <w:rPr>
      <w:sz w:val="20"/>
      <w:szCs w:val="20"/>
    </w:rPr>
  </w:style>
  <w:style w:type="character" w:customStyle="1" w:styleId="CommentTextChar">
    <w:name w:val="Comment Text Char"/>
    <w:basedOn w:val="DefaultParagraphFont"/>
    <w:link w:val="CommentText"/>
    <w:uiPriority w:val="99"/>
    <w:semiHidden/>
    <w:rsid w:val="006D3B40"/>
    <w:rPr>
      <w:sz w:val="20"/>
      <w:szCs w:val="20"/>
    </w:rPr>
  </w:style>
  <w:style w:type="paragraph" w:styleId="CommentSubject">
    <w:name w:val="annotation subject"/>
    <w:basedOn w:val="CommentText"/>
    <w:next w:val="CommentText"/>
    <w:link w:val="CommentSubjectChar"/>
    <w:uiPriority w:val="99"/>
    <w:semiHidden/>
    <w:unhideWhenUsed/>
    <w:rsid w:val="006D3B40"/>
    <w:rPr>
      <w:b/>
      <w:bCs/>
    </w:rPr>
  </w:style>
  <w:style w:type="character" w:customStyle="1" w:styleId="CommentSubjectChar">
    <w:name w:val="Comment Subject Char"/>
    <w:basedOn w:val="CommentTextChar"/>
    <w:link w:val="CommentSubject"/>
    <w:uiPriority w:val="99"/>
    <w:semiHidden/>
    <w:rsid w:val="006D3B40"/>
    <w:rPr>
      <w:b/>
      <w:bCs/>
      <w:sz w:val="20"/>
      <w:szCs w:val="20"/>
    </w:rPr>
  </w:style>
  <w:style w:type="character" w:customStyle="1" w:styleId="ListParagraphChar">
    <w:name w:val="List Paragraph Char"/>
    <w:link w:val="ListParagraph"/>
    <w:uiPriority w:val="34"/>
    <w:locked/>
    <w:rsid w:val="00756F31"/>
  </w:style>
  <w:style w:type="numbering" w:customStyle="1" w:styleId="List0">
    <w:name w:val="List 0"/>
    <w:basedOn w:val="NoList"/>
    <w:rsid w:val="003F46C5"/>
    <w:pPr>
      <w:numPr>
        <w:numId w:val="22"/>
      </w:numPr>
    </w:pPr>
  </w:style>
  <w:style w:type="numbering" w:customStyle="1" w:styleId="List6">
    <w:name w:val="List 6"/>
    <w:basedOn w:val="NoList"/>
    <w:rsid w:val="003F46C5"/>
    <w:pPr>
      <w:numPr>
        <w:numId w:val="23"/>
      </w:numPr>
    </w:pPr>
  </w:style>
  <w:style w:type="numbering" w:customStyle="1" w:styleId="List7">
    <w:name w:val="List 7"/>
    <w:basedOn w:val="NoList"/>
    <w:rsid w:val="003F46C5"/>
    <w:pPr>
      <w:numPr>
        <w:numId w:val="25"/>
      </w:numPr>
    </w:pPr>
  </w:style>
  <w:style w:type="numbering" w:customStyle="1" w:styleId="List9">
    <w:name w:val="List 9"/>
    <w:basedOn w:val="NoList"/>
    <w:rsid w:val="003F46C5"/>
    <w:pPr>
      <w:numPr>
        <w:numId w:val="29"/>
      </w:numPr>
    </w:pPr>
  </w:style>
  <w:style w:type="paragraph" w:customStyle="1" w:styleId="xmsonormal">
    <w:name w:val="x_msonormal"/>
    <w:basedOn w:val="Normal"/>
    <w:rsid w:val="00B97E02"/>
    <w:pPr>
      <w:spacing w:after="0" w:line="240" w:lineRule="auto"/>
    </w:pPr>
    <w:rPr>
      <w:rFonts w:ascii="Calibri" w:hAnsi="Calibri" w:cs="Calibri"/>
      <w:lang w:eastAsia="en-GB"/>
    </w:rPr>
  </w:style>
  <w:style w:type="paragraph" w:styleId="Revision">
    <w:name w:val="Revision"/>
    <w:hidden/>
    <w:uiPriority w:val="99"/>
    <w:semiHidden/>
    <w:rsid w:val="00F1071A"/>
    <w:pPr>
      <w:spacing w:after="0" w:line="240" w:lineRule="auto"/>
    </w:pPr>
  </w:style>
  <w:style w:type="character" w:customStyle="1" w:styleId="UnresolvedMention1">
    <w:name w:val="Unresolved Mention1"/>
    <w:basedOn w:val="DefaultParagraphFont"/>
    <w:uiPriority w:val="99"/>
    <w:semiHidden/>
    <w:unhideWhenUsed/>
    <w:rsid w:val="007B28BC"/>
    <w:rPr>
      <w:color w:val="605E5C"/>
      <w:shd w:val="clear" w:color="auto" w:fill="E1DFDD"/>
    </w:rPr>
  </w:style>
  <w:style w:type="paragraph" w:styleId="PlainText">
    <w:name w:val="Plain Text"/>
    <w:basedOn w:val="Normal"/>
    <w:link w:val="PlainTextChar"/>
    <w:uiPriority w:val="99"/>
    <w:semiHidden/>
    <w:unhideWhenUsed/>
    <w:rsid w:val="007B28BC"/>
    <w:pPr>
      <w:spacing w:after="0" w:line="240" w:lineRule="auto"/>
    </w:pPr>
    <w:rPr>
      <w:rFonts w:ascii="Calibri" w:eastAsiaTheme="minorEastAsia" w:hAnsi="Calibri" w:cs="Calibri"/>
      <w:szCs w:val="21"/>
      <w:lang w:eastAsia="en-GB"/>
    </w:rPr>
  </w:style>
  <w:style w:type="character" w:customStyle="1" w:styleId="PlainTextChar">
    <w:name w:val="Plain Text Char"/>
    <w:basedOn w:val="DefaultParagraphFont"/>
    <w:link w:val="PlainText"/>
    <w:uiPriority w:val="99"/>
    <w:semiHidden/>
    <w:rsid w:val="007B28BC"/>
    <w:rPr>
      <w:rFonts w:ascii="Calibri" w:eastAsiaTheme="minorEastAsia" w:hAnsi="Calibri" w:cs="Calibri"/>
      <w:szCs w:val="21"/>
      <w:lang w:eastAsia="en-GB"/>
    </w:rPr>
  </w:style>
  <w:style w:type="paragraph" w:customStyle="1" w:styleId="MainParagraphNumbered">
    <w:name w:val="Main Paragraph Numbered"/>
    <w:basedOn w:val="Normal"/>
    <w:rsid w:val="00346E4B"/>
    <w:pPr>
      <w:widowControl w:val="0"/>
      <w:numPr>
        <w:numId w:val="44"/>
      </w:numPr>
      <w:tabs>
        <w:tab w:val="left" w:pos="0"/>
      </w:tabs>
      <w:overflowPunct w:val="0"/>
      <w:autoSpaceDE w:val="0"/>
      <w:autoSpaceDN w:val="0"/>
      <w:adjustRightInd w:val="0"/>
      <w:spacing w:before="120" w:after="120" w:line="240" w:lineRule="auto"/>
      <w:textAlignment w:val="baseline"/>
    </w:pPr>
    <w:rPr>
      <w:rFonts w:ascii="Arial" w:eastAsia="Times New Roman" w:hAnsi="Arial" w:cs="Arial"/>
      <w:b/>
      <w:kern w:val="28"/>
      <w:szCs w:val="20"/>
    </w:rPr>
  </w:style>
  <w:style w:type="paragraph" w:customStyle="1" w:styleId="MarginText">
    <w:name w:val="Margin Text"/>
    <w:basedOn w:val="Normal"/>
    <w:link w:val="MarginTextChar"/>
    <w:rsid w:val="00346E4B"/>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locked/>
    <w:rsid w:val="00346E4B"/>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4006">
      <w:bodyDiv w:val="1"/>
      <w:marLeft w:val="0"/>
      <w:marRight w:val="0"/>
      <w:marTop w:val="0"/>
      <w:marBottom w:val="0"/>
      <w:divBdr>
        <w:top w:val="none" w:sz="0" w:space="0" w:color="auto"/>
        <w:left w:val="none" w:sz="0" w:space="0" w:color="auto"/>
        <w:bottom w:val="none" w:sz="0" w:space="0" w:color="auto"/>
        <w:right w:val="none" w:sz="0" w:space="0" w:color="auto"/>
      </w:divBdr>
    </w:div>
    <w:div w:id="367146342">
      <w:bodyDiv w:val="1"/>
      <w:marLeft w:val="0"/>
      <w:marRight w:val="0"/>
      <w:marTop w:val="0"/>
      <w:marBottom w:val="0"/>
      <w:divBdr>
        <w:top w:val="none" w:sz="0" w:space="0" w:color="auto"/>
        <w:left w:val="none" w:sz="0" w:space="0" w:color="auto"/>
        <w:bottom w:val="none" w:sz="0" w:space="0" w:color="auto"/>
        <w:right w:val="none" w:sz="0" w:space="0" w:color="auto"/>
      </w:divBdr>
    </w:div>
    <w:div w:id="622465353">
      <w:bodyDiv w:val="1"/>
      <w:marLeft w:val="0"/>
      <w:marRight w:val="0"/>
      <w:marTop w:val="0"/>
      <w:marBottom w:val="0"/>
      <w:divBdr>
        <w:top w:val="none" w:sz="0" w:space="0" w:color="auto"/>
        <w:left w:val="none" w:sz="0" w:space="0" w:color="auto"/>
        <w:bottom w:val="none" w:sz="0" w:space="0" w:color="auto"/>
        <w:right w:val="none" w:sz="0" w:space="0" w:color="auto"/>
      </w:divBdr>
    </w:div>
    <w:div w:id="1573395819">
      <w:bodyDiv w:val="1"/>
      <w:marLeft w:val="0"/>
      <w:marRight w:val="0"/>
      <w:marTop w:val="0"/>
      <w:marBottom w:val="0"/>
      <w:divBdr>
        <w:top w:val="none" w:sz="0" w:space="0" w:color="auto"/>
        <w:left w:val="none" w:sz="0" w:space="0" w:color="auto"/>
        <w:bottom w:val="none" w:sz="0" w:space="0" w:color="auto"/>
        <w:right w:val="none" w:sz="0" w:space="0" w:color="auto"/>
      </w:divBdr>
    </w:div>
    <w:div w:id="1578129589">
      <w:bodyDiv w:val="1"/>
      <w:marLeft w:val="0"/>
      <w:marRight w:val="0"/>
      <w:marTop w:val="0"/>
      <w:marBottom w:val="0"/>
      <w:divBdr>
        <w:top w:val="none" w:sz="0" w:space="0" w:color="auto"/>
        <w:left w:val="none" w:sz="0" w:space="0" w:color="auto"/>
        <w:bottom w:val="none" w:sz="0" w:space="0" w:color="auto"/>
        <w:right w:val="none" w:sz="0" w:space="0" w:color="auto"/>
      </w:divBdr>
    </w:div>
    <w:div w:id="20327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ksandrahaker@southend.gov.uk"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aleksandrahaker@southen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etayokehinde@southend.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04D8C8797784D939F7DD0EBF84C43" ma:contentTypeVersion="12" ma:contentTypeDescription="Create a new document." ma:contentTypeScope="" ma:versionID="794f4e3a85732a956c3e577da2b38f10">
  <xsd:schema xmlns:xsd="http://www.w3.org/2001/XMLSchema" xmlns:xs="http://www.w3.org/2001/XMLSchema" xmlns:p="http://schemas.microsoft.com/office/2006/metadata/properties" xmlns:ns3="36833d6c-1f4f-43c9-80ba-f86659fe7f91" xmlns:ns4="f34c21ad-c875-4176-bb80-585e5beec4a9" targetNamespace="http://schemas.microsoft.com/office/2006/metadata/properties" ma:root="true" ma:fieldsID="767b05cd93709819e162ff9e256f5319" ns3:_="" ns4:_="">
    <xsd:import namespace="36833d6c-1f4f-43c9-80ba-f86659fe7f91"/>
    <xsd:import namespace="f34c21ad-c875-4176-bb80-585e5beec4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33d6c-1f4f-43c9-80ba-f86659fe7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c21ad-c875-4176-bb80-585e5beec4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2C4F-AB51-41DF-ABD4-19770A2398A1}">
  <ds:schemaRefs>
    <ds:schemaRef ds:uri="http://schemas.microsoft.com/sharepoint/v3/contenttype/forms"/>
  </ds:schemaRefs>
</ds:datastoreItem>
</file>

<file path=customXml/itemProps2.xml><?xml version="1.0" encoding="utf-8"?>
<ds:datastoreItem xmlns:ds="http://schemas.openxmlformats.org/officeDocument/2006/customXml" ds:itemID="{739ADD6D-1C23-47CE-BC7F-1B8C648A3A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8A9A84-7F74-4A69-977B-BED563EF0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33d6c-1f4f-43c9-80ba-f86659fe7f91"/>
    <ds:schemaRef ds:uri="f34c21ad-c875-4176-bb80-585e5beec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6FE2C-EC7C-473C-A779-1769832F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 Roche</dc:creator>
  <cp:keywords/>
  <dc:description/>
  <cp:lastModifiedBy>Aleksandra Haker</cp:lastModifiedBy>
  <cp:revision>2</cp:revision>
  <dcterms:created xsi:type="dcterms:W3CDTF">2021-02-17T10:29:00Z</dcterms:created>
  <dcterms:modified xsi:type="dcterms:W3CDTF">2021-02-17T10:29:00Z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2020-07-08T18:35:32Z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a91a36d3-cad0-4ad6-9a8f-000042fe2f96</vt:lpwstr>
  </property>
  <property fmtid="{D5CDD505-2E9C-101B-9397-08002B2CF9AE}" pid="8" name="MSIP_Label_39d8be9e-c8d9-4b9c-bd40-2c27cc7ea2e6_ContentBits">
    <vt:lpwstr>0</vt:lpwstr>
  </property>
  <property fmtid="{D5CDD505-2E9C-101B-9397-08002B2CF9AE}" pid="9" name="ContentTypeId">
    <vt:lpwstr>0x010100FDC04D8C8797784D939F7DD0EBF84C43</vt:lpwstr>
  </property>
</Properties>
</file>