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EA4F" w14:textId="77777777" w:rsidR="006A1BFC" w:rsidRDefault="006A1BFC" w:rsidP="006A1BFC">
      <w:pPr>
        <w:spacing w:after="0" w:line="240" w:lineRule="auto"/>
        <w:jc w:val="center"/>
        <w:rPr>
          <w:rFonts w:cstheme="minorHAnsi"/>
          <w:b/>
          <w:color w:val="000000" w:themeColor="text1"/>
        </w:rPr>
      </w:pPr>
      <w:r w:rsidRPr="00032602">
        <w:rPr>
          <w:rFonts w:cstheme="minorHAnsi"/>
          <w:b/>
          <w:color w:val="000000" w:themeColor="text1"/>
        </w:rPr>
        <w:t>Statement of Requirement</w:t>
      </w:r>
    </w:p>
    <w:p w14:paraId="4AE6CE09" w14:textId="77777777" w:rsidR="006A1BFC" w:rsidRPr="00032602" w:rsidRDefault="006A1BFC" w:rsidP="006A1BFC">
      <w:pPr>
        <w:spacing w:after="0" w:line="240" w:lineRule="auto"/>
        <w:jc w:val="center"/>
        <w:rPr>
          <w:b/>
          <w:color w:val="000000" w:themeColor="text1"/>
        </w:rPr>
      </w:pPr>
    </w:p>
    <w:p w14:paraId="137B1A58" w14:textId="77777777" w:rsidR="006A1BFC" w:rsidRPr="00032602" w:rsidRDefault="006A1BFC" w:rsidP="006A1BFC">
      <w:pPr>
        <w:pStyle w:val="ListParagraph"/>
        <w:numPr>
          <w:ilvl w:val="0"/>
          <w:numId w:val="11"/>
        </w:numPr>
        <w:spacing w:after="0" w:line="240" w:lineRule="auto"/>
        <w:jc w:val="both"/>
        <w:rPr>
          <w:rFonts w:cstheme="minorHAnsi"/>
          <w:b/>
          <w:color w:val="000000" w:themeColor="text1"/>
        </w:rPr>
      </w:pPr>
      <w:r w:rsidRPr="00032602">
        <w:rPr>
          <w:b/>
          <w:color w:val="000000" w:themeColor="text1"/>
        </w:rPr>
        <w:t>Introduction</w:t>
      </w:r>
    </w:p>
    <w:p w14:paraId="74AE6B19" w14:textId="103192BB" w:rsidR="006A1BFC" w:rsidRPr="00032602" w:rsidRDefault="006A1BFC" w:rsidP="006A1BFC">
      <w:pPr>
        <w:spacing w:after="0" w:line="240" w:lineRule="auto"/>
        <w:jc w:val="both"/>
        <w:rPr>
          <w:color w:val="000000" w:themeColor="text1"/>
        </w:rPr>
      </w:pPr>
      <w:r w:rsidRPr="18128BE7">
        <w:rPr>
          <w:color w:val="000000" w:themeColor="text1"/>
        </w:rPr>
        <w:t xml:space="preserve">The UK’s independent nuclear deterrent has existed for over 60 years to deter the most extreme threats to our national security and way of life, and that of our NATO Allies. </w:t>
      </w:r>
      <w:r w:rsidR="32F0932E" w:rsidRPr="0558C6F4">
        <w:rPr>
          <w:color w:val="000000" w:themeColor="text1"/>
        </w:rPr>
        <w:t>The</w:t>
      </w:r>
      <w:r w:rsidRPr="18128BE7">
        <w:rPr>
          <w:color w:val="000000" w:themeColor="text1"/>
        </w:rPr>
        <w:t xml:space="preserve"> UK </w:t>
      </w:r>
      <w:r w:rsidR="0701062E" w:rsidRPr="0558C6F4">
        <w:rPr>
          <w:color w:val="000000" w:themeColor="text1"/>
        </w:rPr>
        <w:t xml:space="preserve">faces a growing and </w:t>
      </w:r>
      <w:r w:rsidR="0701062E" w:rsidRPr="5CC9829F">
        <w:rPr>
          <w:color w:val="000000" w:themeColor="text1"/>
        </w:rPr>
        <w:t>diversifying set</w:t>
      </w:r>
      <w:r w:rsidRPr="18128BE7">
        <w:rPr>
          <w:color w:val="000000" w:themeColor="text1"/>
        </w:rPr>
        <w:t xml:space="preserve"> of </w:t>
      </w:r>
      <w:r w:rsidR="0701062E" w:rsidRPr="71E8B1D4">
        <w:rPr>
          <w:color w:val="000000" w:themeColor="text1"/>
        </w:rPr>
        <w:t>threats</w:t>
      </w:r>
      <w:r w:rsidR="0701062E" w:rsidRPr="5CC9829F">
        <w:rPr>
          <w:color w:val="000000" w:themeColor="text1"/>
        </w:rPr>
        <w:t xml:space="preserve"> </w:t>
      </w:r>
      <w:r w:rsidR="0701062E" w:rsidRPr="5F54D369">
        <w:rPr>
          <w:color w:val="000000" w:themeColor="text1"/>
        </w:rPr>
        <w:t>over</w:t>
      </w:r>
      <w:r w:rsidRPr="18128BE7">
        <w:rPr>
          <w:color w:val="000000" w:themeColor="text1"/>
        </w:rPr>
        <w:t xml:space="preserve"> the coming decades, including from major nuclear armed states, emerging nuclear </w:t>
      </w:r>
      <w:proofErr w:type="gramStart"/>
      <w:r w:rsidRPr="18128BE7">
        <w:rPr>
          <w:color w:val="000000" w:themeColor="text1"/>
        </w:rPr>
        <w:t>states</w:t>
      </w:r>
      <w:proofErr w:type="gramEnd"/>
      <w:r w:rsidRPr="18128BE7">
        <w:rPr>
          <w:color w:val="000000" w:themeColor="text1"/>
        </w:rPr>
        <w:t xml:space="preserve"> and state-sponsored nuclear terrorism. The complexity and breadth of these challenges requires the UK to consider how to adapt its approach to deterrence across the spectrum of conflict, including nuclear and strategic deterrence. This, in turn, requires an intellectual capability that can assist UK policymakers in understanding the new security dynamic and its implications for future deterrence requirements.  </w:t>
      </w:r>
    </w:p>
    <w:p w14:paraId="624F82B5" w14:textId="77777777" w:rsidR="006A1BFC" w:rsidRPr="00032602" w:rsidRDefault="006A1BFC" w:rsidP="006A1BFC">
      <w:pPr>
        <w:spacing w:after="0" w:line="240" w:lineRule="auto"/>
        <w:jc w:val="both"/>
        <w:rPr>
          <w:color w:val="000000" w:themeColor="text1"/>
        </w:rPr>
      </w:pPr>
    </w:p>
    <w:p w14:paraId="1F5657DC" w14:textId="032763D6" w:rsidR="006A1BFC" w:rsidRPr="00D63E33" w:rsidRDefault="006A1BFC" w:rsidP="006A1BFC">
      <w:pPr>
        <w:spacing w:after="0" w:line="240" w:lineRule="auto"/>
        <w:jc w:val="both"/>
        <w:rPr>
          <w:rStyle w:val="eop"/>
          <w:color w:val="000000" w:themeColor="text1"/>
        </w:rPr>
      </w:pPr>
      <w:r w:rsidRPr="371BE3DD">
        <w:rPr>
          <w:color w:val="000000" w:themeColor="text1"/>
        </w:rPr>
        <w:t xml:space="preserve">The MoD is committed to not only developing this expertise within Government, but through a thriving and robust civil society which can provide valuable research and challenge to Government on these issues. The Nuclear Deterrence Fund is a </w:t>
      </w:r>
      <w:r w:rsidR="00640DA0">
        <w:rPr>
          <w:color w:val="000000" w:themeColor="text1"/>
        </w:rPr>
        <w:t>£</w:t>
      </w:r>
      <w:r w:rsidRPr="371BE3DD">
        <w:rPr>
          <w:color w:val="000000" w:themeColor="text1"/>
        </w:rPr>
        <w:t xml:space="preserve">3.3m pilot programme which will run between FY24-27 to stimulate wider UK expertise in nuclear deterrence issues and to generate a research base to support nuclear deterrence policymaking. The Fund seeks to support the following objectives: </w:t>
      </w:r>
    </w:p>
    <w:p w14:paraId="4E75614C" w14:textId="77777777" w:rsidR="006A1BFC" w:rsidRDefault="006A1BFC" w:rsidP="006A1BFC">
      <w:pPr>
        <w:spacing w:after="0" w:line="240" w:lineRule="auto"/>
        <w:jc w:val="both"/>
        <w:rPr>
          <w:color w:val="000000" w:themeColor="text1"/>
        </w:rPr>
      </w:pPr>
    </w:p>
    <w:p w14:paraId="08227A4D" w14:textId="77777777" w:rsidR="006A1BFC" w:rsidRPr="00D63E33" w:rsidRDefault="006A1BFC" w:rsidP="006A1BFC">
      <w:pPr>
        <w:pStyle w:val="ListParagraph"/>
        <w:numPr>
          <w:ilvl w:val="0"/>
          <w:numId w:val="13"/>
        </w:numPr>
        <w:spacing w:after="0" w:line="240" w:lineRule="auto"/>
        <w:jc w:val="both"/>
        <w:rPr>
          <w:rStyle w:val="eop"/>
          <w:rFonts w:ascii="Calibri" w:hAnsi="Calibri" w:cs="Calibri"/>
        </w:rPr>
      </w:pPr>
      <w:r w:rsidRPr="00D63E33">
        <w:rPr>
          <w:rStyle w:val="normaltextrun"/>
          <w:rFonts w:ascii="Calibri" w:hAnsi="Calibri" w:cs="Calibri"/>
        </w:rPr>
        <w:t>Promote innovative, high quality and impactful research in nuclear deterrence aligned with HMG priorities.</w:t>
      </w:r>
      <w:r w:rsidRPr="00D63E33">
        <w:rPr>
          <w:rStyle w:val="eop"/>
          <w:rFonts w:ascii="Calibri" w:hAnsi="Calibri" w:cs="Calibri"/>
        </w:rPr>
        <w:t> </w:t>
      </w:r>
    </w:p>
    <w:p w14:paraId="2DBA9FB6" w14:textId="77777777" w:rsidR="006A1BFC" w:rsidRPr="00D63E33" w:rsidRDefault="006A1BFC" w:rsidP="006A1BFC">
      <w:pPr>
        <w:pStyle w:val="ListParagraph"/>
        <w:numPr>
          <w:ilvl w:val="0"/>
          <w:numId w:val="13"/>
        </w:numPr>
        <w:spacing w:after="0" w:line="240" w:lineRule="auto"/>
        <w:jc w:val="both"/>
        <w:rPr>
          <w:color w:val="000000" w:themeColor="text1"/>
        </w:rPr>
      </w:pPr>
      <w:r w:rsidRPr="00D63E33">
        <w:rPr>
          <w:rStyle w:val="normaltextrun"/>
          <w:rFonts w:ascii="Calibri" w:hAnsi="Calibri" w:cs="Calibri"/>
        </w:rPr>
        <w:t>Improve and sustain the generation and use of evidence to address UK nuclear deterrence policy challenges and effectively embed research within deterrence policymaking.</w:t>
      </w:r>
      <w:r w:rsidRPr="00D63E33">
        <w:rPr>
          <w:rStyle w:val="eop"/>
          <w:rFonts w:ascii="Calibri" w:hAnsi="Calibri" w:cs="Calibri"/>
        </w:rPr>
        <w:t> </w:t>
      </w:r>
    </w:p>
    <w:p w14:paraId="6B8DC462" w14:textId="77777777" w:rsidR="006A1BFC" w:rsidRPr="00D63E33" w:rsidRDefault="006A1BFC" w:rsidP="006A1BFC">
      <w:pPr>
        <w:pStyle w:val="paragraph"/>
        <w:numPr>
          <w:ilvl w:val="0"/>
          <w:numId w:val="1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Support institutions</w:t>
      </w:r>
      <w:r w:rsidRPr="00D63E33">
        <w:rPr>
          <w:rStyle w:val="normaltextrun"/>
          <w:rFonts w:ascii="Calibri" w:hAnsi="Calibri" w:cs="Calibri"/>
          <w:sz w:val="22"/>
          <w:szCs w:val="22"/>
        </w:rPr>
        <w:t xml:space="preserve"> to attract, develop, and retain early- and mid-career </w:t>
      </w:r>
      <w:r>
        <w:rPr>
          <w:rStyle w:val="normaltextrun"/>
          <w:rFonts w:ascii="Calibri" w:hAnsi="Calibri" w:cs="Calibri"/>
          <w:sz w:val="22"/>
          <w:szCs w:val="22"/>
        </w:rPr>
        <w:t>researcher</w:t>
      </w:r>
      <w:r w:rsidRPr="00D63E33">
        <w:rPr>
          <w:rStyle w:val="normaltextrun"/>
          <w:rFonts w:ascii="Calibri" w:hAnsi="Calibri" w:cs="Calibri"/>
          <w:sz w:val="22"/>
          <w:szCs w:val="22"/>
        </w:rPr>
        <w:t>s within the UK.</w:t>
      </w:r>
      <w:r w:rsidRPr="00D63E33">
        <w:rPr>
          <w:rStyle w:val="eop"/>
          <w:rFonts w:ascii="Calibri" w:hAnsi="Calibri" w:cs="Calibri"/>
          <w:sz w:val="22"/>
          <w:szCs w:val="22"/>
        </w:rPr>
        <w:t> </w:t>
      </w:r>
    </w:p>
    <w:p w14:paraId="38B3D771" w14:textId="77777777" w:rsidR="006A1BFC" w:rsidRPr="00D63E33" w:rsidRDefault="006A1BFC" w:rsidP="006A1BFC">
      <w:pPr>
        <w:pStyle w:val="paragraph"/>
        <w:numPr>
          <w:ilvl w:val="0"/>
          <w:numId w:val="13"/>
        </w:numPr>
        <w:spacing w:before="0" w:beforeAutospacing="0" w:after="0" w:afterAutospacing="0"/>
        <w:jc w:val="both"/>
        <w:textAlignment w:val="baseline"/>
        <w:rPr>
          <w:rFonts w:ascii="Calibri" w:hAnsi="Calibri" w:cs="Calibri"/>
          <w:sz w:val="22"/>
          <w:szCs w:val="22"/>
        </w:rPr>
      </w:pPr>
      <w:r w:rsidRPr="00D63E33">
        <w:rPr>
          <w:rStyle w:val="normaltextrun"/>
          <w:rFonts w:ascii="Calibri" w:hAnsi="Calibri" w:cs="Calibri"/>
          <w:sz w:val="22"/>
          <w:szCs w:val="22"/>
        </w:rPr>
        <w:t xml:space="preserve">Support the formation of a more equal, </w:t>
      </w:r>
      <w:proofErr w:type="gramStart"/>
      <w:r w:rsidRPr="00D63E33">
        <w:rPr>
          <w:rStyle w:val="normaltextrun"/>
          <w:rFonts w:ascii="Calibri" w:hAnsi="Calibri" w:cs="Calibri"/>
          <w:sz w:val="22"/>
          <w:szCs w:val="22"/>
        </w:rPr>
        <w:t>diverse</w:t>
      </w:r>
      <w:proofErr w:type="gramEnd"/>
      <w:r w:rsidRPr="00D63E33">
        <w:rPr>
          <w:rStyle w:val="normaltextrun"/>
          <w:rFonts w:ascii="Calibri" w:hAnsi="Calibri" w:cs="Calibri"/>
          <w:sz w:val="22"/>
          <w:szCs w:val="22"/>
        </w:rPr>
        <w:t xml:space="preserve"> and inclusive nuclear deterrence research workforce.</w:t>
      </w:r>
      <w:r w:rsidRPr="00D63E33">
        <w:rPr>
          <w:rStyle w:val="eop"/>
          <w:rFonts w:ascii="Calibri" w:hAnsi="Calibri" w:cs="Calibri"/>
          <w:sz w:val="22"/>
          <w:szCs w:val="22"/>
        </w:rPr>
        <w:t> </w:t>
      </w:r>
    </w:p>
    <w:p w14:paraId="665CDCFF" w14:textId="77777777" w:rsidR="006A1BFC" w:rsidRDefault="006A1BFC" w:rsidP="006A1BFC">
      <w:pPr>
        <w:pStyle w:val="paragraph"/>
        <w:numPr>
          <w:ilvl w:val="0"/>
          <w:numId w:val="13"/>
        </w:numPr>
        <w:spacing w:before="0" w:beforeAutospacing="0" w:after="0" w:afterAutospacing="0"/>
        <w:jc w:val="both"/>
        <w:textAlignment w:val="baseline"/>
        <w:rPr>
          <w:rStyle w:val="eop"/>
          <w:rFonts w:ascii="Calibri" w:hAnsi="Calibri" w:cs="Calibri"/>
          <w:sz w:val="22"/>
          <w:szCs w:val="22"/>
        </w:rPr>
      </w:pPr>
      <w:r w:rsidRPr="00D63E33">
        <w:rPr>
          <w:rStyle w:val="normaltextrun"/>
          <w:rFonts w:ascii="Calibri" w:hAnsi="Calibri" w:cs="Calibri"/>
          <w:sz w:val="22"/>
          <w:szCs w:val="22"/>
        </w:rPr>
        <w:t>Establish enduring and sustainable structures of engagement and knowledge exchange between nuclear deterrence researchers and policymakers. </w:t>
      </w:r>
      <w:r w:rsidRPr="00D63E33">
        <w:rPr>
          <w:rStyle w:val="eop"/>
          <w:rFonts w:ascii="Calibri" w:hAnsi="Calibri" w:cs="Calibri"/>
          <w:sz w:val="22"/>
          <w:szCs w:val="22"/>
        </w:rPr>
        <w:t> </w:t>
      </w:r>
    </w:p>
    <w:p w14:paraId="6CA053CD" w14:textId="77777777" w:rsidR="006A1BFC" w:rsidRDefault="006A1BFC" w:rsidP="006A1BFC">
      <w:pPr>
        <w:pStyle w:val="paragraph"/>
        <w:spacing w:before="0" w:beforeAutospacing="0" w:after="0" w:afterAutospacing="0"/>
        <w:jc w:val="both"/>
        <w:textAlignment w:val="baseline"/>
        <w:rPr>
          <w:rStyle w:val="eop"/>
          <w:rFonts w:ascii="Calibri" w:hAnsi="Calibri" w:cs="Calibri"/>
          <w:sz w:val="22"/>
          <w:szCs w:val="22"/>
        </w:rPr>
      </w:pPr>
    </w:p>
    <w:p w14:paraId="0778CFF4" w14:textId="5DD6E037" w:rsidR="006A1BFC" w:rsidRPr="00D63E33" w:rsidRDefault="008A7C63" w:rsidP="006A1BF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Our</w:t>
      </w:r>
      <w:r w:rsidR="006A1BFC" w:rsidDel="00640DA0">
        <w:rPr>
          <w:rStyle w:val="eop"/>
          <w:rFonts w:ascii="Calibri" w:hAnsi="Calibri" w:cs="Calibri"/>
          <w:sz w:val="22"/>
          <w:szCs w:val="22"/>
        </w:rPr>
        <w:t xml:space="preserve"> </w:t>
      </w:r>
      <w:r w:rsidR="006A1BFC" w:rsidDel="00192FFB">
        <w:rPr>
          <w:rStyle w:val="eop"/>
          <w:rFonts w:ascii="Calibri" w:hAnsi="Calibri" w:cs="Calibri"/>
          <w:sz w:val="22"/>
          <w:szCs w:val="22"/>
        </w:rPr>
        <w:t>o</w:t>
      </w:r>
      <w:r w:rsidR="006A1BFC">
        <w:rPr>
          <w:rStyle w:val="eop"/>
          <w:rFonts w:ascii="Calibri" w:hAnsi="Calibri" w:cs="Calibri"/>
          <w:sz w:val="22"/>
          <w:szCs w:val="22"/>
        </w:rPr>
        <w:t xml:space="preserve">verarching areas of interest are outlined at Annex </w:t>
      </w:r>
      <w:r w:rsidR="00EB5818">
        <w:rPr>
          <w:rStyle w:val="eop"/>
          <w:rFonts w:ascii="Calibri" w:hAnsi="Calibri" w:cs="Calibri"/>
          <w:sz w:val="22"/>
          <w:szCs w:val="22"/>
        </w:rPr>
        <w:t>A</w:t>
      </w:r>
      <w:r w:rsidR="006A1BFC">
        <w:rPr>
          <w:rStyle w:val="eop"/>
          <w:rFonts w:ascii="Calibri" w:hAnsi="Calibri" w:cs="Calibri"/>
          <w:sz w:val="22"/>
          <w:szCs w:val="22"/>
        </w:rPr>
        <w:t xml:space="preserve">, but we will consider additional topics outside this scope. </w:t>
      </w:r>
    </w:p>
    <w:p w14:paraId="1396FF67" w14:textId="77777777" w:rsidR="006A1BFC" w:rsidRPr="00032602" w:rsidRDefault="006A1BFC" w:rsidP="006A1BFC">
      <w:pPr>
        <w:spacing w:after="0" w:line="240" w:lineRule="auto"/>
        <w:jc w:val="both"/>
        <w:rPr>
          <w:color w:val="000000" w:themeColor="text1"/>
        </w:rPr>
      </w:pPr>
    </w:p>
    <w:p w14:paraId="22D0C0F3" w14:textId="77777777" w:rsidR="006A1BFC" w:rsidRPr="00032602" w:rsidRDefault="006A1BFC" w:rsidP="006A1BFC">
      <w:pPr>
        <w:pStyle w:val="ListParagraph"/>
        <w:numPr>
          <w:ilvl w:val="0"/>
          <w:numId w:val="11"/>
        </w:numPr>
        <w:spacing w:after="0" w:line="240" w:lineRule="auto"/>
        <w:jc w:val="both"/>
        <w:rPr>
          <w:rFonts w:cstheme="minorHAnsi"/>
          <w:b/>
          <w:color w:val="000000" w:themeColor="text1"/>
        </w:rPr>
      </w:pPr>
      <w:r w:rsidRPr="00032602">
        <w:rPr>
          <w:rFonts w:cstheme="minorHAnsi"/>
          <w:b/>
          <w:color w:val="000000" w:themeColor="text1"/>
        </w:rPr>
        <w:t>Call for Proposals</w:t>
      </w:r>
    </w:p>
    <w:p w14:paraId="3D86FC66" w14:textId="7598765B" w:rsidR="006A1BFC" w:rsidRPr="00032602" w:rsidRDefault="006A1BFC" w:rsidP="006A1BFC">
      <w:pPr>
        <w:spacing w:after="0" w:line="240" w:lineRule="auto"/>
        <w:jc w:val="both"/>
        <w:rPr>
          <w:rFonts w:eastAsiaTheme="minorEastAsia"/>
          <w:color w:val="000000" w:themeColor="text1"/>
        </w:rPr>
      </w:pPr>
      <w:r w:rsidRPr="00032602">
        <w:rPr>
          <w:rStyle w:val="normaltextrun"/>
          <w:color w:val="000000" w:themeColor="text1"/>
        </w:rPr>
        <w:t xml:space="preserve">We </w:t>
      </w:r>
      <w:r>
        <w:rPr>
          <w:rStyle w:val="normaltextrun"/>
          <w:color w:val="000000" w:themeColor="text1"/>
        </w:rPr>
        <w:t xml:space="preserve">will soon </w:t>
      </w:r>
      <w:r w:rsidRPr="00032602">
        <w:rPr>
          <w:rStyle w:val="normaltextrun"/>
          <w:color w:val="000000" w:themeColor="text1"/>
        </w:rPr>
        <w:t xml:space="preserve">welcome applications from experienced researchers with a proven track record of rigorous, policy-relevant analysis </w:t>
      </w:r>
      <w:r w:rsidRPr="00032602">
        <w:rPr>
          <w:rStyle w:val="normaltextrun"/>
          <w:b/>
          <w:i/>
          <w:color w:val="000000" w:themeColor="text1"/>
          <w:u w:val="single"/>
        </w:rPr>
        <w:t>and</w:t>
      </w:r>
      <w:r w:rsidRPr="00032602">
        <w:rPr>
          <w:rStyle w:val="normaltextrun"/>
          <w:color w:val="000000" w:themeColor="text1"/>
        </w:rPr>
        <w:t xml:space="preserve"> promising early- and mid-career researchers</w:t>
      </w:r>
      <w:r w:rsidR="00327665">
        <w:rPr>
          <w:rStyle w:val="normaltextrun"/>
          <w:color w:val="000000" w:themeColor="text1"/>
        </w:rPr>
        <w:t xml:space="preserve"> </w:t>
      </w:r>
      <w:r w:rsidRPr="00032602">
        <w:rPr>
          <w:rStyle w:val="normaltextrun"/>
          <w:color w:val="000000" w:themeColor="text1"/>
        </w:rPr>
        <w:t>seeking to deepen their expertise and experience.</w:t>
      </w:r>
      <w:r w:rsidRPr="371BE3DD">
        <w:rPr>
          <w:rStyle w:val="normaltextrun"/>
          <w:color w:val="000000" w:themeColor="text1"/>
        </w:rPr>
        <w:t xml:space="preserve"> </w:t>
      </w:r>
      <w:r w:rsidRPr="371BE3DD">
        <w:rPr>
          <w:rFonts w:eastAsiaTheme="minorEastAsia"/>
          <w:color w:val="000000" w:themeColor="text1"/>
        </w:rPr>
        <w:t xml:space="preserve">We currently offer two pathways for submissions: </w:t>
      </w:r>
      <w:r w:rsidR="6955ACF0" w:rsidRPr="57041B1E">
        <w:rPr>
          <w:rFonts w:eastAsiaTheme="minorEastAsia"/>
          <w:color w:val="000000" w:themeColor="text1"/>
        </w:rPr>
        <w:t>t</w:t>
      </w:r>
      <w:r w:rsidRPr="57041B1E">
        <w:rPr>
          <w:rFonts w:eastAsiaTheme="minorEastAsia"/>
          <w:color w:val="000000" w:themeColor="text1"/>
        </w:rPr>
        <w:t>he</w:t>
      </w:r>
      <w:r w:rsidRPr="371BE3DD">
        <w:rPr>
          <w:rFonts w:eastAsiaTheme="minorEastAsia"/>
          <w:color w:val="000000" w:themeColor="text1"/>
        </w:rPr>
        <w:t xml:space="preserve"> Knowledge </w:t>
      </w:r>
      <w:r w:rsidR="00F14151" w:rsidRPr="371BE3DD">
        <w:rPr>
          <w:rFonts w:eastAsiaTheme="minorEastAsia"/>
          <w:color w:val="000000" w:themeColor="text1"/>
        </w:rPr>
        <w:t xml:space="preserve">Accelerator </w:t>
      </w:r>
      <w:r w:rsidR="00F14151" w:rsidRPr="00032602">
        <w:rPr>
          <w:rFonts w:eastAsiaTheme="minorEastAsia"/>
          <w:color w:val="000000" w:themeColor="text1"/>
        </w:rPr>
        <w:t>and</w:t>
      </w:r>
      <w:r w:rsidRPr="00032602">
        <w:rPr>
          <w:rFonts w:eastAsiaTheme="minorEastAsia"/>
          <w:color w:val="000000" w:themeColor="text1"/>
        </w:rPr>
        <w:t xml:space="preserve"> the Advanced pathways, details of each are given below. </w:t>
      </w:r>
    </w:p>
    <w:p w14:paraId="70201677" w14:textId="5B5A54A9" w:rsidR="3E5D30A9" w:rsidRDefault="3E5D30A9" w:rsidP="3E5D30A9">
      <w:pPr>
        <w:spacing w:after="0" w:line="240" w:lineRule="auto"/>
        <w:jc w:val="both"/>
        <w:rPr>
          <w:rFonts w:eastAsiaTheme="minorEastAsia"/>
          <w:color w:val="000000" w:themeColor="text1"/>
        </w:rPr>
      </w:pPr>
    </w:p>
    <w:p w14:paraId="7E8DB1E3" w14:textId="77777777" w:rsidR="006A1BFC" w:rsidRPr="00032602" w:rsidRDefault="006A1BFC" w:rsidP="006A1BFC">
      <w:pPr>
        <w:pStyle w:val="NormalWeb"/>
        <w:numPr>
          <w:ilvl w:val="1"/>
          <w:numId w:val="11"/>
        </w:numPr>
        <w:spacing w:after="0" w:afterAutospacing="0"/>
        <w:jc w:val="both"/>
        <w:rPr>
          <w:rFonts w:asciiTheme="minorHAnsi" w:eastAsiaTheme="minorEastAsia" w:hAnsiTheme="minorHAnsi" w:cstheme="minorBidi"/>
          <w:b/>
          <w:bCs/>
          <w:color w:val="000000" w:themeColor="text1"/>
          <w:sz w:val="22"/>
          <w:szCs w:val="22"/>
          <w:lang w:eastAsia="en-US"/>
        </w:rPr>
      </w:pPr>
      <w:r w:rsidRPr="00032602">
        <w:rPr>
          <w:rFonts w:asciiTheme="minorHAnsi" w:eastAsiaTheme="minorEastAsia" w:hAnsiTheme="minorHAnsi" w:cstheme="minorBidi"/>
          <w:b/>
          <w:bCs/>
          <w:color w:val="000000" w:themeColor="text1"/>
          <w:sz w:val="22"/>
          <w:szCs w:val="22"/>
          <w:lang w:eastAsia="en-US"/>
        </w:rPr>
        <w:t>The Knowledge Accelerator Pathway</w:t>
      </w:r>
    </w:p>
    <w:p w14:paraId="1CEE53B1" w14:textId="7FEE643D" w:rsidR="006A1BFC" w:rsidRPr="00032602" w:rsidRDefault="006A1BFC" w:rsidP="006A1BFC">
      <w:pPr>
        <w:pStyle w:val="NormalWeb"/>
        <w:spacing w:before="0" w:beforeAutospacing="0" w:after="0" w:afterAutospacing="0"/>
        <w:ind w:left="927"/>
        <w:jc w:val="both"/>
        <w:rPr>
          <w:rFonts w:asciiTheme="minorHAnsi" w:eastAsiaTheme="minorEastAsia" w:hAnsiTheme="minorHAnsi" w:cstheme="minorBidi"/>
          <w:color w:val="000000" w:themeColor="text1"/>
          <w:sz w:val="22"/>
          <w:szCs w:val="22"/>
          <w:lang w:eastAsia="en-US"/>
        </w:rPr>
      </w:pPr>
      <w:r w:rsidRPr="52905960">
        <w:rPr>
          <w:rFonts w:asciiTheme="minorHAnsi" w:eastAsiaTheme="minorEastAsia" w:hAnsiTheme="minorHAnsi" w:cstheme="minorBidi"/>
          <w:color w:val="000000" w:themeColor="text1"/>
          <w:sz w:val="22"/>
          <w:szCs w:val="22"/>
          <w:lang w:eastAsia="en-US"/>
        </w:rPr>
        <w:t xml:space="preserve">The Knowledge Accelerator Pathway is designed for either short-term projects (of less than one year) and/or early- and mid-career researchers (defined as doctoral, post-doctoral, and/or 5-10 years' experience) seeking to deepen their expertise or gain experience as a principal investigator. </w:t>
      </w:r>
    </w:p>
    <w:p w14:paraId="7E0D7B73" w14:textId="77777777" w:rsidR="006A1BFC" w:rsidRPr="00032602" w:rsidRDefault="006A1BFC" w:rsidP="006A1BFC">
      <w:pPr>
        <w:pStyle w:val="NormalWeb"/>
        <w:spacing w:before="0" w:beforeAutospacing="0" w:after="0" w:afterAutospacing="0"/>
        <w:ind w:left="927"/>
        <w:jc w:val="both"/>
        <w:rPr>
          <w:rFonts w:asciiTheme="minorHAnsi" w:eastAsiaTheme="minorEastAsia" w:hAnsiTheme="minorHAnsi" w:cstheme="minorBidi"/>
          <w:color w:val="000000" w:themeColor="text1"/>
          <w:sz w:val="22"/>
          <w:szCs w:val="22"/>
          <w:lang w:eastAsia="en-US"/>
        </w:rPr>
      </w:pPr>
    </w:p>
    <w:p w14:paraId="6645D5EC" w14:textId="69F99349" w:rsidR="006A1BFC" w:rsidRPr="00032602" w:rsidRDefault="00EA3564" w:rsidP="006A1BFC">
      <w:pPr>
        <w:pStyle w:val="ListParagraph"/>
        <w:spacing w:after="0"/>
        <w:ind w:left="927"/>
        <w:jc w:val="both"/>
        <w:rPr>
          <w:color w:val="000000" w:themeColor="text1"/>
        </w:rPr>
      </w:pPr>
      <w:r>
        <w:rPr>
          <w:color w:val="000000" w:themeColor="text1"/>
        </w:rPr>
        <w:t>We accept bids from</w:t>
      </w:r>
      <w:r w:rsidR="006A1BFC" w:rsidRPr="00032602">
        <w:rPr>
          <w:color w:val="000000" w:themeColor="text1"/>
        </w:rPr>
        <w:t xml:space="preserve"> consortium</w:t>
      </w:r>
      <w:r>
        <w:rPr>
          <w:color w:val="000000" w:themeColor="text1"/>
        </w:rPr>
        <w:t>s</w:t>
      </w:r>
      <w:r w:rsidR="006A1BFC" w:rsidRPr="00032602">
        <w:rPr>
          <w:color w:val="000000" w:themeColor="text1"/>
        </w:rPr>
        <w:t xml:space="preserve"> or single institutions/organisations. </w:t>
      </w:r>
    </w:p>
    <w:p w14:paraId="202CB559" w14:textId="77777777" w:rsidR="006A1BFC" w:rsidRPr="00032602" w:rsidRDefault="006A1BFC" w:rsidP="006A1BFC">
      <w:pPr>
        <w:pStyle w:val="ListParagraph"/>
        <w:spacing w:after="0"/>
        <w:ind w:left="927"/>
        <w:jc w:val="both"/>
        <w:rPr>
          <w:color w:val="000000" w:themeColor="text1"/>
        </w:rPr>
      </w:pPr>
    </w:p>
    <w:p w14:paraId="6E35DF69" w14:textId="407596B9" w:rsidR="006A1BFC" w:rsidRDefault="006A1BFC" w:rsidP="006A1BFC">
      <w:pPr>
        <w:pStyle w:val="ListParagraph"/>
        <w:spacing w:after="0"/>
        <w:ind w:left="927"/>
        <w:jc w:val="both"/>
        <w:rPr>
          <w:rFonts w:eastAsiaTheme="minorEastAsia"/>
        </w:rPr>
      </w:pPr>
      <w:r w:rsidRPr="009E6F1A">
        <w:rPr>
          <w:rFonts w:eastAsiaTheme="minorEastAsia"/>
          <w:color w:val="000000" w:themeColor="text1"/>
        </w:rPr>
        <w:t>No funding limit is specified</w:t>
      </w:r>
      <w:r w:rsidRPr="009E6F1A">
        <w:rPr>
          <w:rFonts w:eastAsiaTheme="minorEastAsia"/>
        </w:rPr>
        <w:t xml:space="preserve"> per proposal, although we typically expect to fund proposals between </w:t>
      </w:r>
      <w:r w:rsidR="003B206C" w:rsidRPr="009E6F1A">
        <w:rPr>
          <w:rFonts w:eastAsiaTheme="minorEastAsia"/>
        </w:rPr>
        <w:t xml:space="preserve">approximately </w:t>
      </w:r>
      <w:r w:rsidRPr="009E6F1A">
        <w:rPr>
          <w:rFonts w:eastAsiaTheme="minorEastAsia"/>
        </w:rPr>
        <w:t>£</w:t>
      </w:r>
      <w:r w:rsidRPr="009E6F1A">
        <w:rPr>
          <w:rFonts w:eastAsiaTheme="minorEastAsia"/>
          <w:u w:val="single"/>
        </w:rPr>
        <w:t xml:space="preserve">1k </w:t>
      </w:r>
      <w:r w:rsidRPr="009E6F1A">
        <w:rPr>
          <w:rFonts w:eastAsiaTheme="minorEastAsia"/>
        </w:rPr>
        <w:t>and £</w:t>
      </w:r>
      <w:r w:rsidRPr="009E6F1A">
        <w:rPr>
          <w:rFonts w:eastAsiaTheme="minorEastAsia"/>
          <w:u w:val="single"/>
        </w:rPr>
        <w:t>50k</w:t>
      </w:r>
      <w:r w:rsidRPr="009E6F1A">
        <w:rPr>
          <w:rFonts w:eastAsiaTheme="minorEastAsia"/>
        </w:rPr>
        <w:t>.</w:t>
      </w:r>
      <w:r w:rsidRPr="18128BE7">
        <w:rPr>
          <w:rFonts w:eastAsiaTheme="minorEastAsia"/>
        </w:rPr>
        <w:t xml:space="preserve"> </w:t>
      </w:r>
    </w:p>
    <w:p w14:paraId="31BAE095" w14:textId="67522588" w:rsidR="3E5D30A9" w:rsidRDefault="3E5D30A9" w:rsidP="3E5D30A9">
      <w:pPr>
        <w:pStyle w:val="ListParagraph"/>
        <w:spacing w:after="0"/>
        <w:ind w:left="927"/>
        <w:jc w:val="both"/>
        <w:rPr>
          <w:rFonts w:eastAsiaTheme="minorEastAsia"/>
        </w:rPr>
      </w:pPr>
    </w:p>
    <w:p w14:paraId="23C8B54F" w14:textId="77777777" w:rsidR="006A1BFC" w:rsidRPr="00032602" w:rsidRDefault="006A1BFC" w:rsidP="006A1BFC">
      <w:pPr>
        <w:pStyle w:val="NormalWeb"/>
        <w:numPr>
          <w:ilvl w:val="1"/>
          <w:numId w:val="11"/>
        </w:numPr>
        <w:spacing w:after="0" w:afterAutospacing="0"/>
        <w:jc w:val="both"/>
        <w:rPr>
          <w:rFonts w:asciiTheme="minorHAnsi" w:eastAsiaTheme="minorEastAsia" w:hAnsiTheme="minorHAnsi" w:cstheme="minorBidi"/>
          <w:b/>
          <w:color w:val="000000" w:themeColor="text1"/>
          <w:sz w:val="22"/>
          <w:szCs w:val="22"/>
          <w:lang w:eastAsia="en-US"/>
        </w:rPr>
      </w:pPr>
      <w:r w:rsidRPr="00032602">
        <w:rPr>
          <w:rFonts w:asciiTheme="minorHAnsi" w:eastAsiaTheme="minorEastAsia" w:hAnsiTheme="minorHAnsi" w:cstheme="minorBidi"/>
          <w:b/>
          <w:color w:val="000000" w:themeColor="text1"/>
          <w:sz w:val="22"/>
          <w:szCs w:val="22"/>
          <w:lang w:eastAsia="en-US"/>
        </w:rPr>
        <w:lastRenderedPageBreak/>
        <w:t xml:space="preserve">Advanced </w:t>
      </w:r>
      <w:r w:rsidRPr="00032602">
        <w:rPr>
          <w:rFonts w:asciiTheme="minorHAnsi" w:eastAsiaTheme="minorEastAsia" w:hAnsiTheme="minorHAnsi" w:cstheme="minorBidi"/>
          <w:b/>
          <w:bCs/>
          <w:color w:val="000000" w:themeColor="text1"/>
          <w:sz w:val="22"/>
          <w:szCs w:val="22"/>
          <w:lang w:eastAsia="en-US"/>
        </w:rPr>
        <w:t>Pathway</w:t>
      </w:r>
      <w:r w:rsidRPr="00032602">
        <w:rPr>
          <w:rFonts w:asciiTheme="minorHAnsi" w:eastAsiaTheme="minorEastAsia" w:hAnsiTheme="minorHAnsi" w:cstheme="minorBidi"/>
          <w:b/>
          <w:color w:val="000000" w:themeColor="text1"/>
          <w:sz w:val="22"/>
          <w:szCs w:val="22"/>
          <w:lang w:eastAsia="en-US"/>
        </w:rPr>
        <w:t xml:space="preserve"> </w:t>
      </w:r>
    </w:p>
    <w:p w14:paraId="3A370926" w14:textId="6D9AF770" w:rsidR="006A1BFC" w:rsidRPr="00032602" w:rsidRDefault="006A1BFC" w:rsidP="006A1BFC">
      <w:pPr>
        <w:spacing w:after="0" w:line="240" w:lineRule="auto"/>
        <w:ind w:left="1080"/>
        <w:jc w:val="both"/>
        <w:rPr>
          <w:rStyle w:val="normaltextrun"/>
          <w:color w:val="000000" w:themeColor="text1"/>
        </w:rPr>
      </w:pPr>
      <w:r w:rsidRPr="00032602">
        <w:rPr>
          <w:rStyle w:val="normaltextrun"/>
          <w:color w:val="000000" w:themeColor="text1"/>
        </w:rPr>
        <w:t>The Advanced Pathway is designed for single- or multi-year research proposals that run</w:t>
      </w:r>
      <w:r w:rsidR="008A4E73">
        <w:rPr>
          <w:rStyle w:val="normaltextrun"/>
          <w:color w:val="000000" w:themeColor="text1"/>
        </w:rPr>
        <w:t xml:space="preserve"> </w:t>
      </w:r>
      <w:r w:rsidRPr="00032602">
        <w:rPr>
          <w:rStyle w:val="normaltextrun"/>
          <w:color w:val="000000" w:themeColor="text1"/>
        </w:rPr>
        <w:t xml:space="preserve">until the end of FY26-27. </w:t>
      </w:r>
    </w:p>
    <w:p w14:paraId="2F6882F0" w14:textId="77777777" w:rsidR="006A1BFC" w:rsidRPr="00032602" w:rsidRDefault="006A1BFC" w:rsidP="006A1BFC">
      <w:pPr>
        <w:spacing w:after="0" w:line="240" w:lineRule="auto"/>
        <w:ind w:left="1080"/>
        <w:jc w:val="both"/>
        <w:rPr>
          <w:rStyle w:val="normaltextrun"/>
          <w:color w:val="000000" w:themeColor="text1"/>
        </w:rPr>
      </w:pPr>
    </w:p>
    <w:p w14:paraId="3ECCEF5C" w14:textId="27B086FB" w:rsidR="00EA3564" w:rsidRPr="00EA3564" w:rsidRDefault="00EA3564" w:rsidP="00EA3564">
      <w:pPr>
        <w:spacing w:after="0" w:line="240" w:lineRule="auto"/>
        <w:ind w:left="1080"/>
        <w:jc w:val="both"/>
        <w:rPr>
          <w:color w:val="000000" w:themeColor="text1"/>
        </w:rPr>
      </w:pPr>
      <w:r w:rsidRPr="00EA3564">
        <w:rPr>
          <w:color w:val="000000" w:themeColor="text1"/>
        </w:rPr>
        <w:t xml:space="preserve">We accept bids from consortiums or single institutions/organisations. </w:t>
      </w:r>
    </w:p>
    <w:p w14:paraId="16F0EA31" w14:textId="77777777" w:rsidR="006A1BFC" w:rsidRPr="00032602" w:rsidRDefault="006A1BFC" w:rsidP="006A1BFC">
      <w:pPr>
        <w:spacing w:after="0" w:line="240" w:lineRule="auto"/>
        <w:ind w:left="1080"/>
        <w:jc w:val="both"/>
        <w:rPr>
          <w:color w:val="000000" w:themeColor="text1"/>
        </w:rPr>
      </w:pPr>
    </w:p>
    <w:p w14:paraId="33552840" w14:textId="1F096C7D" w:rsidR="006A1BFC" w:rsidRPr="00032602" w:rsidRDefault="006A1BFC" w:rsidP="006A1BFC">
      <w:pPr>
        <w:spacing w:after="0" w:line="240" w:lineRule="auto"/>
        <w:ind w:left="1080"/>
        <w:jc w:val="both"/>
        <w:rPr>
          <w:color w:val="000000" w:themeColor="text1"/>
        </w:rPr>
      </w:pPr>
      <w:r w:rsidRPr="004843BB">
        <w:rPr>
          <w:color w:val="000000" w:themeColor="text1"/>
        </w:rPr>
        <w:t xml:space="preserve">No funding limit is specified per </w:t>
      </w:r>
      <w:proofErr w:type="gramStart"/>
      <w:r w:rsidRPr="004843BB">
        <w:rPr>
          <w:color w:val="000000" w:themeColor="text1"/>
        </w:rPr>
        <w:t>proposal,</w:t>
      </w:r>
      <w:proofErr w:type="gramEnd"/>
      <w:r w:rsidRPr="004843BB">
        <w:rPr>
          <w:color w:val="000000" w:themeColor="text1"/>
        </w:rPr>
        <w:t xml:space="preserve"> however we would typically expect to fund bids </w:t>
      </w:r>
      <w:r w:rsidR="004843BB" w:rsidRPr="004843BB">
        <w:rPr>
          <w:color w:val="000000" w:themeColor="text1"/>
        </w:rPr>
        <w:t>between approximately</w:t>
      </w:r>
      <w:r w:rsidR="00F371DB" w:rsidRPr="004843BB">
        <w:rPr>
          <w:color w:val="000000" w:themeColor="text1"/>
        </w:rPr>
        <w:t xml:space="preserve"> </w:t>
      </w:r>
      <w:r w:rsidRPr="004843BB">
        <w:rPr>
          <w:color w:val="000000" w:themeColor="text1"/>
        </w:rPr>
        <w:t>£</w:t>
      </w:r>
      <w:r w:rsidRPr="004843BB">
        <w:rPr>
          <w:color w:val="000000" w:themeColor="text1"/>
          <w:u w:val="single"/>
        </w:rPr>
        <w:t xml:space="preserve">50k </w:t>
      </w:r>
      <w:r w:rsidRPr="004843BB">
        <w:rPr>
          <w:color w:val="000000" w:themeColor="text1"/>
        </w:rPr>
        <w:t>and £</w:t>
      </w:r>
      <w:r w:rsidRPr="00EB5818">
        <w:rPr>
          <w:color w:val="000000" w:themeColor="text1"/>
          <w:u w:val="single"/>
        </w:rPr>
        <w:t>125k</w:t>
      </w:r>
      <w:r w:rsidRPr="00EB5818">
        <w:rPr>
          <w:color w:val="000000" w:themeColor="text1"/>
        </w:rPr>
        <w:t xml:space="preserve"> per institution per financial year. Funding limits for consortiums will be considered on a case-by-case basis.</w:t>
      </w:r>
    </w:p>
    <w:p w14:paraId="64F5FFE8" w14:textId="77777777" w:rsidR="006A1BFC" w:rsidRPr="00032602" w:rsidRDefault="006A1BFC" w:rsidP="006A1BFC">
      <w:pPr>
        <w:spacing w:after="0" w:line="240" w:lineRule="auto"/>
        <w:ind w:left="1080"/>
        <w:jc w:val="both"/>
        <w:rPr>
          <w:color w:val="000000" w:themeColor="text1"/>
        </w:rPr>
      </w:pPr>
    </w:p>
    <w:p w14:paraId="4C674D42" w14:textId="36E24805" w:rsidR="006A1BFC" w:rsidRPr="00032602" w:rsidRDefault="006A1BFC" w:rsidP="006A1BFC">
      <w:pPr>
        <w:pStyle w:val="ListParagraph"/>
        <w:numPr>
          <w:ilvl w:val="0"/>
          <w:numId w:val="11"/>
        </w:numPr>
        <w:jc w:val="both"/>
        <w:rPr>
          <w:b/>
          <w:color w:val="000000" w:themeColor="text1"/>
        </w:rPr>
      </w:pPr>
      <w:r w:rsidRPr="00032602">
        <w:rPr>
          <w:b/>
          <w:color w:val="000000" w:themeColor="text1"/>
        </w:rPr>
        <w:t>Operational arrangements</w:t>
      </w:r>
    </w:p>
    <w:p w14:paraId="320BBEFC" w14:textId="77777777" w:rsidR="006A1BFC" w:rsidRPr="00032602" w:rsidRDefault="006A1BFC" w:rsidP="006A1BFC">
      <w:pPr>
        <w:spacing w:after="0"/>
        <w:jc w:val="both"/>
        <w:rPr>
          <w:b/>
          <w:bCs/>
          <w:color w:val="000000" w:themeColor="text1"/>
        </w:rPr>
      </w:pPr>
      <w:r w:rsidRPr="371BE3DD">
        <w:rPr>
          <w:b/>
          <w:bCs/>
          <w:color w:val="000000" w:themeColor="text1"/>
        </w:rPr>
        <w:t>3.1 Bidding Timelines</w:t>
      </w:r>
    </w:p>
    <w:p w14:paraId="0CEE7EC1" w14:textId="784A6CD3" w:rsidR="0032590C" w:rsidRDefault="006A1BFC" w:rsidP="006A1BFC">
      <w:pPr>
        <w:pStyle w:val="NormalWeb"/>
        <w:spacing w:before="0" w:beforeAutospacing="0" w:after="0" w:afterAutospacing="0"/>
        <w:jc w:val="both"/>
        <w:rPr>
          <w:rStyle w:val="normaltextrun"/>
          <w:rFonts w:asciiTheme="minorHAnsi" w:eastAsia="Arial" w:hAnsiTheme="minorHAnsi" w:cstheme="minorBidi"/>
          <w:color w:val="000000" w:themeColor="text1"/>
          <w:sz w:val="22"/>
          <w:szCs w:val="22"/>
          <w:shd w:val="clear" w:color="auto" w:fill="FFFFFF"/>
        </w:rPr>
      </w:pPr>
      <w:r w:rsidRPr="477E77E3">
        <w:rPr>
          <w:rStyle w:val="normaltextrun"/>
          <w:rFonts w:asciiTheme="minorHAnsi" w:eastAsia="Arial" w:hAnsiTheme="minorHAnsi" w:cstheme="minorBidi"/>
          <w:color w:val="000000" w:themeColor="text1"/>
          <w:sz w:val="22"/>
          <w:szCs w:val="22"/>
          <w:shd w:val="clear" w:color="auto" w:fill="FFFFFF"/>
        </w:rPr>
        <w:t>The Fund will open for proposals between</w:t>
      </w:r>
      <w:r w:rsidR="00791666">
        <w:rPr>
          <w:rStyle w:val="normaltextrun"/>
          <w:rFonts w:asciiTheme="minorHAnsi" w:eastAsia="Arial" w:hAnsiTheme="minorHAnsi" w:cstheme="minorBidi"/>
          <w:color w:val="000000" w:themeColor="text1"/>
          <w:sz w:val="22"/>
          <w:szCs w:val="22"/>
          <w:shd w:val="clear" w:color="auto" w:fill="FFFFFF"/>
        </w:rPr>
        <w:t xml:space="preserve"> October</w:t>
      </w:r>
      <w:r w:rsidR="005F285E">
        <w:rPr>
          <w:rStyle w:val="normaltextrun"/>
          <w:rFonts w:asciiTheme="minorHAnsi" w:eastAsia="Arial" w:hAnsiTheme="minorHAnsi" w:cstheme="minorBidi"/>
          <w:color w:val="000000" w:themeColor="text1"/>
          <w:sz w:val="22"/>
          <w:szCs w:val="22"/>
          <w:shd w:val="clear" w:color="auto" w:fill="FFFFFF"/>
        </w:rPr>
        <w:t xml:space="preserve"> 2024</w:t>
      </w:r>
      <w:r>
        <w:rPr>
          <w:rStyle w:val="normaltextrun"/>
          <w:rFonts w:asciiTheme="minorHAnsi" w:eastAsia="Arial" w:hAnsiTheme="minorHAnsi" w:cstheme="minorBidi"/>
          <w:color w:val="000000" w:themeColor="text1"/>
          <w:sz w:val="22"/>
          <w:szCs w:val="22"/>
          <w:shd w:val="clear" w:color="auto" w:fill="FFFFFF"/>
        </w:rPr>
        <w:t xml:space="preserve"> and January 2027.</w:t>
      </w:r>
      <w:r w:rsidR="00A03E1B">
        <w:rPr>
          <w:rStyle w:val="normaltextrun"/>
          <w:rFonts w:asciiTheme="minorHAnsi" w:eastAsia="Arial" w:hAnsiTheme="minorHAnsi" w:cstheme="minorBidi"/>
          <w:color w:val="000000" w:themeColor="text1"/>
          <w:sz w:val="22"/>
          <w:szCs w:val="22"/>
          <w:shd w:val="clear" w:color="auto" w:fill="FFFFFF"/>
        </w:rPr>
        <w:t xml:space="preserve"> </w:t>
      </w:r>
      <w:r w:rsidR="00C55E7E">
        <w:rPr>
          <w:rStyle w:val="normaltextrun"/>
          <w:rFonts w:asciiTheme="minorHAnsi" w:eastAsia="Arial" w:hAnsiTheme="minorHAnsi" w:cstheme="minorBidi"/>
          <w:color w:val="000000" w:themeColor="text1"/>
          <w:sz w:val="22"/>
          <w:szCs w:val="22"/>
          <w:shd w:val="clear" w:color="auto" w:fill="FFFFFF"/>
        </w:rPr>
        <w:t>A</w:t>
      </w:r>
      <w:r w:rsidR="00A03E1B">
        <w:rPr>
          <w:rStyle w:val="normaltextrun"/>
          <w:rFonts w:asciiTheme="minorHAnsi" w:eastAsia="Arial" w:hAnsiTheme="minorHAnsi" w:cstheme="minorBidi"/>
          <w:color w:val="000000" w:themeColor="text1"/>
          <w:sz w:val="22"/>
          <w:szCs w:val="22"/>
          <w:shd w:val="clear" w:color="auto" w:fill="FFFFFF"/>
        </w:rPr>
        <w:t xml:space="preserve"> Programme Board</w:t>
      </w:r>
      <w:r w:rsidR="003D1012">
        <w:rPr>
          <w:rStyle w:val="normaltextrun"/>
          <w:rFonts w:asciiTheme="minorHAnsi" w:eastAsia="Arial" w:hAnsiTheme="minorHAnsi" w:cstheme="minorBidi"/>
          <w:color w:val="000000" w:themeColor="text1"/>
          <w:sz w:val="22"/>
          <w:szCs w:val="22"/>
          <w:shd w:val="clear" w:color="auto" w:fill="FFFFFF"/>
        </w:rPr>
        <w:t xml:space="preserve"> </w:t>
      </w:r>
      <w:r w:rsidR="00C55E7E">
        <w:rPr>
          <w:rStyle w:val="normaltextrun"/>
          <w:rFonts w:asciiTheme="minorHAnsi" w:eastAsia="Arial" w:hAnsiTheme="minorHAnsi" w:cstheme="minorBidi"/>
          <w:color w:val="000000" w:themeColor="text1"/>
          <w:sz w:val="22"/>
          <w:szCs w:val="22"/>
          <w:shd w:val="clear" w:color="auto" w:fill="FFFFFF"/>
        </w:rPr>
        <w:t>comprised of x-HMG officials</w:t>
      </w:r>
      <w:r w:rsidR="00A03E1B">
        <w:rPr>
          <w:rStyle w:val="normaltextrun"/>
          <w:rFonts w:asciiTheme="minorHAnsi" w:eastAsia="Arial" w:hAnsiTheme="minorHAnsi" w:cstheme="minorBidi"/>
          <w:color w:val="000000" w:themeColor="text1"/>
          <w:sz w:val="22"/>
          <w:szCs w:val="22"/>
          <w:shd w:val="clear" w:color="auto" w:fill="FFFFFF"/>
        </w:rPr>
        <w:t xml:space="preserve"> will review project proposals monthly in FY24/25</w:t>
      </w:r>
      <w:r w:rsidR="00CF00A1">
        <w:rPr>
          <w:rStyle w:val="normaltextrun"/>
          <w:rFonts w:asciiTheme="minorHAnsi" w:eastAsia="Arial" w:hAnsiTheme="minorHAnsi" w:cstheme="minorBidi"/>
          <w:color w:val="000000" w:themeColor="text1"/>
          <w:sz w:val="22"/>
          <w:szCs w:val="22"/>
          <w:shd w:val="clear" w:color="auto" w:fill="FFFFFF"/>
        </w:rPr>
        <w:t>. T</w:t>
      </w:r>
      <w:r w:rsidR="00C75F5A">
        <w:rPr>
          <w:rStyle w:val="normaltextrun"/>
          <w:rFonts w:asciiTheme="minorHAnsi" w:eastAsia="Arial" w:hAnsiTheme="minorHAnsi" w:cstheme="minorBidi"/>
          <w:color w:val="000000" w:themeColor="text1"/>
          <w:sz w:val="22"/>
          <w:szCs w:val="22"/>
          <w:shd w:val="clear" w:color="auto" w:fill="FFFFFF"/>
        </w:rPr>
        <w:t xml:space="preserve">he frequency of future Board meetings will be published in due course. </w:t>
      </w:r>
      <w:r w:rsidR="00127BBB">
        <w:rPr>
          <w:rStyle w:val="normaltextrun"/>
          <w:rFonts w:asciiTheme="minorHAnsi" w:eastAsia="Arial" w:hAnsiTheme="minorHAnsi" w:cstheme="minorBidi"/>
          <w:color w:val="000000" w:themeColor="text1"/>
          <w:sz w:val="22"/>
          <w:szCs w:val="22"/>
          <w:shd w:val="clear" w:color="auto" w:fill="FFFFFF"/>
        </w:rPr>
        <w:t>Funding decisions will be communicated within four weeks of each Board</w:t>
      </w:r>
      <w:r w:rsidR="00C75F5A">
        <w:rPr>
          <w:rStyle w:val="normaltextrun"/>
          <w:rFonts w:asciiTheme="minorHAnsi" w:eastAsia="Arial" w:hAnsiTheme="minorHAnsi" w:cstheme="minorBidi"/>
          <w:color w:val="000000" w:themeColor="text1"/>
          <w:sz w:val="22"/>
          <w:szCs w:val="22"/>
          <w:shd w:val="clear" w:color="auto" w:fill="FFFFFF"/>
        </w:rPr>
        <w:t xml:space="preserve"> meeting. </w:t>
      </w:r>
    </w:p>
    <w:p w14:paraId="6C270DBB" w14:textId="77777777" w:rsidR="00490B93" w:rsidRDefault="00490B93" w:rsidP="006A1BFC">
      <w:pPr>
        <w:pStyle w:val="NormalWeb"/>
        <w:spacing w:before="0" w:beforeAutospacing="0" w:after="0" w:afterAutospacing="0"/>
        <w:jc w:val="both"/>
        <w:rPr>
          <w:rStyle w:val="normaltextrun"/>
          <w:rFonts w:asciiTheme="minorHAnsi" w:eastAsia="Arial" w:hAnsiTheme="minorHAnsi" w:cstheme="minorBidi"/>
          <w:color w:val="000000" w:themeColor="text1"/>
          <w:sz w:val="22"/>
          <w:szCs w:val="22"/>
          <w:shd w:val="clear" w:color="auto" w:fill="FFFFFF"/>
        </w:rPr>
      </w:pPr>
    </w:p>
    <w:p w14:paraId="2E9A89AF" w14:textId="6D936782" w:rsidR="00C00871" w:rsidRDefault="00C00871" w:rsidP="006A1BFC">
      <w:pPr>
        <w:pStyle w:val="NormalWeb"/>
        <w:spacing w:before="0" w:beforeAutospacing="0" w:after="0" w:afterAutospacing="0"/>
        <w:jc w:val="both"/>
        <w:rPr>
          <w:rStyle w:val="normaltextrun"/>
          <w:rFonts w:asciiTheme="minorHAnsi" w:eastAsia="Arial" w:hAnsiTheme="minorHAnsi" w:cstheme="minorBidi"/>
          <w:color w:val="000000" w:themeColor="text1"/>
          <w:sz w:val="22"/>
          <w:szCs w:val="22"/>
          <w:shd w:val="clear" w:color="auto" w:fill="FFFFFF"/>
        </w:rPr>
      </w:pPr>
      <w:proofErr w:type="gramStart"/>
      <w:r>
        <w:rPr>
          <w:rStyle w:val="normaltextrun"/>
          <w:rFonts w:asciiTheme="minorHAnsi" w:eastAsia="Arial" w:hAnsiTheme="minorHAnsi" w:cstheme="minorBidi"/>
          <w:color w:val="000000" w:themeColor="text1"/>
          <w:sz w:val="22"/>
          <w:szCs w:val="22"/>
          <w:shd w:val="clear" w:color="auto" w:fill="FFFFFF"/>
        </w:rPr>
        <w:t>In order to</w:t>
      </w:r>
      <w:proofErr w:type="gramEnd"/>
      <w:r>
        <w:rPr>
          <w:rStyle w:val="normaltextrun"/>
          <w:rFonts w:asciiTheme="minorHAnsi" w:eastAsia="Arial" w:hAnsiTheme="minorHAnsi" w:cstheme="minorBidi"/>
          <w:color w:val="000000" w:themeColor="text1"/>
          <w:sz w:val="22"/>
          <w:szCs w:val="22"/>
          <w:shd w:val="clear" w:color="auto" w:fill="FFFFFF"/>
        </w:rPr>
        <w:t xml:space="preserve"> submit proposal</w:t>
      </w:r>
      <w:r w:rsidR="00472D68">
        <w:rPr>
          <w:rStyle w:val="normaltextrun"/>
          <w:rFonts w:asciiTheme="minorHAnsi" w:eastAsia="Arial" w:hAnsiTheme="minorHAnsi" w:cstheme="minorBidi"/>
          <w:color w:val="000000" w:themeColor="text1"/>
          <w:sz w:val="22"/>
          <w:szCs w:val="22"/>
          <w:shd w:val="clear" w:color="auto" w:fill="FFFFFF"/>
        </w:rPr>
        <w:t>s</w:t>
      </w:r>
      <w:r w:rsidR="00407F47">
        <w:rPr>
          <w:rStyle w:val="normaltextrun"/>
          <w:rFonts w:asciiTheme="minorHAnsi" w:eastAsia="Arial" w:hAnsiTheme="minorHAnsi" w:cstheme="minorBidi"/>
          <w:color w:val="000000" w:themeColor="text1"/>
          <w:sz w:val="22"/>
          <w:szCs w:val="22"/>
          <w:shd w:val="clear" w:color="auto" w:fill="FFFFFF"/>
        </w:rPr>
        <w:t xml:space="preserve"> to the Nuclear Deterrence Fund</w:t>
      </w:r>
      <w:r w:rsidR="00A22500">
        <w:rPr>
          <w:rStyle w:val="normaltextrun"/>
          <w:rFonts w:asciiTheme="minorHAnsi" w:eastAsia="Arial" w:hAnsiTheme="minorHAnsi" w:cstheme="minorBidi"/>
          <w:color w:val="000000" w:themeColor="text1"/>
          <w:sz w:val="22"/>
          <w:szCs w:val="22"/>
          <w:shd w:val="clear" w:color="auto" w:fill="FFFFFF"/>
        </w:rPr>
        <w:t xml:space="preserve">, suppliers </w:t>
      </w:r>
      <w:r w:rsidR="00A22500" w:rsidRPr="00472D68">
        <w:rPr>
          <w:rStyle w:val="normaltextrun"/>
          <w:rFonts w:asciiTheme="minorHAnsi" w:eastAsia="Arial" w:hAnsiTheme="minorHAnsi" w:cstheme="minorBidi"/>
          <w:b/>
          <w:bCs/>
          <w:color w:val="000000" w:themeColor="text1"/>
          <w:sz w:val="22"/>
          <w:szCs w:val="22"/>
          <w:shd w:val="clear" w:color="auto" w:fill="FFFFFF"/>
        </w:rPr>
        <w:t>must</w:t>
      </w:r>
      <w:r w:rsidR="00A22500">
        <w:rPr>
          <w:rStyle w:val="normaltextrun"/>
          <w:rFonts w:asciiTheme="minorHAnsi" w:eastAsia="Arial" w:hAnsiTheme="minorHAnsi" w:cstheme="minorBidi"/>
          <w:color w:val="000000" w:themeColor="text1"/>
          <w:sz w:val="22"/>
          <w:szCs w:val="22"/>
          <w:shd w:val="clear" w:color="auto" w:fill="FFFFFF"/>
        </w:rPr>
        <w:t xml:space="preserve"> register </w:t>
      </w:r>
      <w:r w:rsidR="00DB1E33">
        <w:rPr>
          <w:rStyle w:val="normaltextrun"/>
          <w:rFonts w:asciiTheme="minorHAnsi" w:eastAsia="Arial" w:hAnsiTheme="minorHAnsi" w:cstheme="minorBidi"/>
          <w:color w:val="000000" w:themeColor="text1"/>
          <w:sz w:val="22"/>
          <w:szCs w:val="22"/>
          <w:shd w:val="clear" w:color="auto" w:fill="FFFFFF"/>
        </w:rPr>
        <w:t>for an account</w:t>
      </w:r>
      <w:r w:rsidR="008C1B62">
        <w:rPr>
          <w:rStyle w:val="normaltextrun"/>
          <w:rFonts w:asciiTheme="minorHAnsi" w:eastAsia="Arial" w:hAnsiTheme="minorHAnsi" w:cstheme="minorBidi"/>
          <w:color w:val="000000" w:themeColor="text1"/>
          <w:sz w:val="22"/>
          <w:szCs w:val="22"/>
          <w:shd w:val="clear" w:color="auto" w:fill="FFFFFF"/>
        </w:rPr>
        <w:t xml:space="preserve"> </w:t>
      </w:r>
      <w:r w:rsidR="00A22500">
        <w:rPr>
          <w:rStyle w:val="normaltextrun"/>
          <w:rFonts w:asciiTheme="minorHAnsi" w:eastAsia="Arial" w:hAnsiTheme="minorHAnsi" w:cstheme="minorBidi"/>
          <w:color w:val="000000" w:themeColor="text1"/>
          <w:sz w:val="22"/>
          <w:szCs w:val="22"/>
          <w:shd w:val="clear" w:color="auto" w:fill="FFFFFF"/>
        </w:rPr>
        <w:t>on the Defence Sourcing Portal (DSP)</w:t>
      </w:r>
      <w:r w:rsidR="00534A48">
        <w:rPr>
          <w:rStyle w:val="normaltextrun"/>
          <w:rFonts w:asciiTheme="minorHAnsi" w:eastAsia="Arial" w:hAnsiTheme="minorHAnsi" w:cstheme="minorBidi"/>
          <w:color w:val="000000" w:themeColor="text1"/>
          <w:sz w:val="22"/>
          <w:szCs w:val="22"/>
          <w:shd w:val="clear" w:color="auto" w:fill="FFFFFF"/>
        </w:rPr>
        <w:t>.</w:t>
      </w:r>
      <w:r w:rsidR="00A22500">
        <w:rPr>
          <w:rStyle w:val="normaltextrun"/>
          <w:rFonts w:asciiTheme="minorHAnsi" w:eastAsia="Arial" w:hAnsiTheme="minorHAnsi" w:cstheme="minorBidi"/>
          <w:color w:val="000000" w:themeColor="text1"/>
          <w:sz w:val="22"/>
          <w:szCs w:val="22"/>
          <w:shd w:val="clear" w:color="auto" w:fill="FFFFFF"/>
        </w:rPr>
        <w:t xml:space="preserve"> </w:t>
      </w:r>
      <w:r w:rsidR="00B521A1">
        <w:rPr>
          <w:rStyle w:val="normaltextrun"/>
          <w:rFonts w:asciiTheme="minorHAnsi" w:eastAsia="Arial" w:hAnsiTheme="minorHAnsi" w:cstheme="minorBidi"/>
          <w:color w:val="000000" w:themeColor="text1"/>
          <w:sz w:val="22"/>
          <w:szCs w:val="22"/>
          <w:shd w:val="clear" w:color="auto" w:fill="FFFFFF"/>
        </w:rPr>
        <w:t>Once the necessary due diligence checks have been completed</w:t>
      </w:r>
      <w:r w:rsidR="006F5F4D">
        <w:rPr>
          <w:rStyle w:val="normaltextrun"/>
          <w:rFonts w:asciiTheme="minorHAnsi" w:eastAsia="Arial" w:hAnsiTheme="minorHAnsi" w:cstheme="minorBidi"/>
          <w:color w:val="000000" w:themeColor="text1"/>
          <w:sz w:val="22"/>
          <w:szCs w:val="22"/>
          <w:shd w:val="clear" w:color="auto" w:fill="FFFFFF"/>
        </w:rPr>
        <w:t>, suppliers will be onboarded onto a Dynamic Purchasing System</w:t>
      </w:r>
      <w:r w:rsidR="00BB33E1">
        <w:rPr>
          <w:rStyle w:val="normaltextrun"/>
          <w:rFonts w:asciiTheme="minorHAnsi" w:eastAsia="Arial" w:hAnsiTheme="minorHAnsi" w:cstheme="minorBidi"/>
          <w:color w:val="000000" w:themeColor="text1"/>
          <w:sz w:val="22"/>
          <w:szCs w:val="22"/>
          <w:shd w:val="clear" w:color="auto" w:fill="FFFFFF"/>
        </w:rPr>
        <w:t xml:space="preserve"> (DPS)</w:t>
      </w:r>
      <w:r w:rsidR="00F43752">
        <w:rPr>
          <w:rStyle w:val="normaltextrun"/>
          <w:rFonts w:asciiTheme="minorHAnsi" w:eastAsia="Arial" w:hAnsiTheme="minorHAnsi" w:cstheme="minorBidi"/>
          <w:color w:val="000000" w:themeColor="text1"/>
          <w:sz w:val="22"/>
          <w:szCs w:val="22"/>
          <w:shd w:val="clear" w:color="auto" w:fill="FFFFFF"/>
        </w:rPr>
        <w:t xml:space="preserve"> which will provide the overarching</w:t>
      </w:r>
      <w:r w:rsidR="00AD1F18">
        <w:rPr>
          <w:rStyle w:val="normaltextrun"/>
          <w:rFonts w:asciiTheme="minorHAnsi" w:eastAsia="Arial" w:hAnsiTheme="minorHAnsi" w:cstheme="minorBidi"/>
          <w:color w:val="000000" w:themeColor="text1"/>
          <w:sz w:val="22"/>
          <w:szCs w:val="22"/>
          <w:shd w:val="clear" w:color="auto" w:fill="FFFFFF"/>
        </w:rPr>
        <w:t xml:space="preserve"> contractual</w:t>
      </w:r>
      <w:r w:rsidR="00F43752">
        <w:rPr>
          <w:rStyle w:val="normaltextrun"/>
          <w:rFonts w:asciiTheme="minorHAnsi" w:eastAsia="Arial" w:hAnsiTheme="minorHAnsi" w:cstheme="minorBidi"/>
          <w:color w:val="000000" w:themeColor="text1"/>
          <w:sz w:val="22"/>
          <w:szCs w:val="22"/>
          <w:shd w:val="clear" w:color="auto" w:fill="FFFFFF"/>
        </w:rPr>
        <w:t xml:space="preserve"> terms</w:t>
      </w:r>
      <w:r w:rsidR="0080712E">
        <w:rPr>
          <w:rStyle w:val="normaltextrun"/>
          <w:rFonts w:asciiTheme="minorHAnsi" w:eastAsia="Arial" w:hAnsiTheme="minorHAnsi" w:cstheme="minorBidi"/>
          <w:color w:val="000000" w:themeColor="text1"/>
          <w:sz w:val="22"/>
          <w:szCs w:val="22"/>
          <w:shd w:val="clear" w:color="auto" w:fill="FFFFFF"/>
        </w:rPr>
        <w:t xml:space="preserve">. </w:t>
      </w:r>
      <w:r w:rsidR="00101F77">
        <w:rPr>
          <w:rStyle w:val="normaltextrun"/>
          <w:rFonts w:asciiTheme="minorHAnsi" w:eastAsia="Arial" w:hAnsiTheme="minorHAnsi" w:cstheme="minorBidi"/>
          <w:color w:val="000000" w:themeColor="text1"/>
          <w:sz w:val="22"/>
          <w:szCs w:val="22"/>
          <w:shd w:val="clear" w:color="auto" w:fill="FFFFFF"/>
        </w:rPr>
        <w:t>Suppliers will have</w:t>
      </w:r>
      <w:r w:rsidR="00D20251">
        <w:rPr>
          <w:rStyle w:val="normaltextrun"/>
          <w:rFonts w:asciiTheme="minorHAnsi" w:eastAsia="Arial" w:hAnsiTheme="minorHAnsi" w:cstheme="minorBidi"/>
          <w:color w:val="000000" w:themeColor="text1"/>
          <w:sz w:val="22"/>
          <w:szCs w:val="22"/>
          <w:shd w:val="clear" w:color="auto" w:fill="FFFFFF"/>
        </w:rPr>
        <w:t xml:space="preserve"> t</w:t>
      </w:r>
      <w:r w:rsidR="005C551B">
        <w:rPr>
          <w:rStyle w:val="normaltextrun"/>
          <w:rFonts w:asciiTheme="minorHAnsi" w:eastAsia="Arial" w:hAnsiTheme="minorHAnsi" w:cstheme="minorBidi"/>
          <w:color w:val="000000" w:themeColor="text1"/>
          <w:sz w:val="22"/>
          <w:szCs w:val="22"/>
          <w:shd w:val="clear" w:color="auto" w:fill="FFFFFF"/>
        </w:rPr>
        <w:t>he opportunity to onboard onto the D</w:t>
      </w:r>
      <w:r w:rsidR="00101F77">
        <w:rPr>
          <w:rStyle w:val="normaltextrun"/>
          <w:rFonts w:asciiTheme="minorHAnsi" w:eastAsia="Arial" w:hAnsiTheme="minorHAnsi" w:cstheme="minorBidi"/>
          <w:color w:val="000000" w:themeColor="text1"/>
          <w:sz w:val="22"/>
          <w:szCs w:val="22"/>
          <w:shd w:val="clear" w:color="auto" w:fill="FFFFFF"/>
        </w:rPr>
        <w:t>PS</w:t>
      </w:r>
      <w:r w:rsidR="005C551B">
        <w:rPr>
          <w:rStyle w:val="normaltextrun"/>
          <w:rFonts w:asciiTheme="minorHAnsi" w:eastAsia="Arial" w:hAnsiTheme="minorHAnsi" w:cstheme="minorBidi"/>
          <w:color w:val="000000" w:themeColor="text1"/>
          <w:sz w:val="22"/>
          <w:szCs w:val="22"/>
          <w:shd w:val="clear" w:color="auto" w:fill="FFFFFF"/>
        </w:rPr>
        <w:t xml:space="preserve"> </w:t>
      </w:r>
      <w:r w:rsidR="000B1729">
        <w:rPr>
          <w:rStyle w:val="normaltextrun"/>
          <w:rFonts w:asciiTheme="minorHAnsi" w:eastAsia="Arial" w:hAnsiTheme="minorHAnsi" w:cstheme="minorBidi"/>
          <w:color w:val="000000" w:themeColor="text1"/>
          <w:sz w:val="22"/>
          <w:szCs w:val="22"/>
          <w:shd w:val="clear" w:color="auto" w:fill="FFFFFF"/>
        </w:rPr>
        <w:t xml:space="preserve">at any </w:t>
      </w:r>
      <w:r w:rsidR="009E308E">
        <w:rPr>
          <w:rStyle w:val="normaltextrun"/>
          <w:rFonts w:asciiTheme="minorHAnsi" w:eastAsia="Arial" w:hAnsiTheme="minorHAnsi" w:cstheme="minorBidi"/>
          <w:color w:val="000000" w:themeColor="text1"/>
          <w:sz w:val="22"/>
          <w:szCs w:val="22"/>
          <w:shd w:val="clear" w:color="auto" w:fill="FFFFFF"/>
        </w:rPr>
        <w:t>time</w:t>
      </w:r>
      <w:r w:rsidR="000B1729">
        <w:rPr>
          <w:rStyle w:val="normaltextrun"/>
          <w:rFonts w:asciiTheme="minorHAnsi" w:eastAsia="Arial" w:hAnsiTheme="minorHAnsi" w:cstheme="minorBidi"/>
          <w:color w:val="000000" w:themeColor="text1"/>
          <w:sz w:val="22"/>
          <w:szCs w:val="22"/>
          <w:shd w:val="clear" w:color="auto" w:fill="FFFFFF"/>
        </w:rPr>
        <w:t xml:space="preserve"> </w:t>
      </w:r>
      <w:r w:rsidR="005C551B">
        <w:rPr>
          <w:rStyle w:val="normaltextrun"/>
          <w:rFonts w:asciiTheme="minorHAnsi" w:eastAsia="Arial" w:hAnsiTheme="minorHAnsi" w:cstheme="minorBidi"/>
          <w:color w:val="000000" w:themeColor="text1"/>
          <w:sz w:val="22"/>
          <w:szCs w:val="22"/>
          <w:shd w:val="clear" w:color="auto" w:fill="FFFFFF"/>
        </w:rPr>
        <w:t xml:space="preserve">between September 2024 and January 2027. </w:t>
      </w:r>
      <w:r w:rsidR="001941F8">
        <w:rPr>
          <w:rStyle w:val="normaltextrun"/>
          <w:rFonts w:asciiTheme="minorHAnsi" w:eastAsia="Arial" w:hAnsiTheme="minorHAnsi" w:cstheme="minorBidi"/>
          <w:color w:val="000000" w:themeColor="text1"/>
          <w:sz w:val="22"/>
          <w:szCs w:val="22"/>
          <w:shd w:val="clear" w:color="auto" w:fill="FFFFFF"/>
        </w:rPr>
        <w:t>Once on the DPS</w:t>
      </w:r>
      <w:r w:rsidR="007B533E">
        <w:rPr>
          <w:rStyle w:val="normaltextrun"/>
          <w:rFonts w:asciiTheme="minorHAnsi" w:eastAsia="Arial" w:hAnsiTheme="minorHAnsi" w:cstheme="minorBidi"/>
          <w:color w:val="000000" w:themeColor="text1"/>
          <w:sz w:val="22"/>
          <w:szCs w:val="22"/>
          <w:shd w:val="clear" w:color="auto" w:fill="FFFFFF"/>
        </w:rPr>
        <w:t>, suppliers can submit research project proposals for consideration</w:t>
      </w:r>
      <w:r w:rsidR="008078AA">
        <w:rPr>
          <w:rStyle w:val="normaltextrun"/>
          <w:rFonts w:asciiTheme="minorHAnsi" w:eastAsia="Arial" w:hAnsiTheme="minorHAnsi" w:cstheme="minorBidi"/>
          <w:color w:val="000000" w:themeColor="text1"/>
          <w:sz w:val="22"/>
          <w:szCs w:val="22"/>
          <w:shd w:val="clear" w:color="auto" w:fill="FFFFFF"/>
        </w:rPr>
        <w:t xml:space="preserve">. The detail </w:t>
      </w:r>
      <w:r w:rsidR="008B5423">
        <w:rPr>
          <w:rStyle w:val="normaltextrun"/>
          <w:rFonts w:asciiTheme="minorHAnsi" w:eastAsia="Arial" w:hAnsiTheme="minorHAnsi" w:cstheme="minorBidi"/>
          <w:color w:val="000000" w:themeColor="text1"/>
          <w:sz w:val="22"/>
          <w:szCs w:val="22"/>
          <w:shd w:val="clear" w:color="auto" w:fill="FFFFFF"/>
        </w:rPr>
        <w:t xml:space="preserve">of any </w:t>
      </w:r>
      <w:r w:rsidR="00FE291E">
        <w:rPr>
          <w:rStyle w:val="normaltextrun"/>
          <w:rFonts w:asciiTheme="minorHAnsi" w:eastAsia="Arial" w:hAnsiTheme="minorHAnsi" w:cstheme="minorBidi"/>
          <w:color w:val="000000" w:themeColor="text1"/>
          <w:sz w:val="22"/>
          <w:szCs w:val="22"/>
          <w:shd w:val="clear" w:color="auto" w:fill="FFFFFF"/>
        </w:rPr>
        <w:t xml:space="preserve">funding agreements </w:t>
      </w:r>
      <w:r w:rsidR="008B5423">
        <w:rPr>
          <w:rStyle w:val="normaltextrun"/>
          <w:rFonts w:asciiTheme="minorHAnsi" w:eastAsia="Arial" w:hAnsiTheme="minorHAnsi" w:cstheme="minorBidi"/>
          <w:color w:val="000000" w:themeColor="text1"/>
          <w:sz w:val="22"/>
          <w:szCs w:val="22"/>
          <w:shd w:val="clear" w:color="auto" w:fill="FFFFFF"/>
        </w:rPr>
        <w:t>for</w:t>
      </w:r>
      <w:r w:rsidR="007B533E">
        <w:rPr>
          <w:rStyle w:val="normaltextrun"/>
          <w:rFonts w:asciiTheme="minorHAnsi" w:eastAsia="Arial" w:hAnsiTheme="minorHAnsi" w:cstheme="minorBidi"/>
          <w:color w:val="000000" w:themeColor="text1"/>
          <w:sz w:val="22"/>
          <w:szCs w:val="22"/>
          <w:shd w:val="clear" w:color="auto" w:fill="FFFFFF"/>
        </w:rPr>
        <w:t xml:space="preserve"> successful bids</w:t>
      </w:r>
      <w:r w:rsidR="006B202A">
        <w:rPr>
          <w:rStyle w:val="normaltextrun"/>
          <w:rFonts w:asciiTheme="minorHAnsi" w:eastAsia="Arial" w:hAnsiTheme="minorHAnsi" w:cstheme="minorBidi"/>
          <w:color w:val="000000" w:themeColor="text1"/>
          <w:sz w:val="22"/>
          <w:szCs w:val="22"/>
          <w:shd w:val="clear" w:color="auto" w:fill="FFFFFF"/>
        </w:rPr>
        <w:t xml:space="preserve"> will </w:t>
      </w:r>
      <w:r w:rsidR="008B5423">
        <w:rPr>
          <w:rStyle w:val="normaltextrun"/>
          <w:rFonts w:asciiTheme="minorHAnsi" w:eastAsia="Arial" w:hAnsiTheme="minorHAnsi" w:cstheme="minorBidi"/>
          <w:color w:val="000000" w:themeColor="text1"/>
          <w:sz w:val="22"/>
          <w:szCs w:val="22"/>
          <w:shd w:val="clear" w:color="auto" w:fill="FFFFFF"/>
        </w:rPr>
        <w:t>be covered by a</w:t>
      </w:r>
      <w:r w:rsidR="008F2957">
        <w:rPr>
          <w:rStyle w:val="normaltextrun"/>
          <w:rFonts w:asciiTheme="minorHAnsi" w:eastAsia="Arial" w:hAnsiTheme="minorHAnsi" w:cstheme="minorBidi"/>
          <w:color w:val="000000" w:themeColor="text1"/>
          <w:sz w:val="22"/>
          <w:szCs w:val="22"/>
          <w:shd w:val="clear" w:color="auto" w:fill="FFFFFF"/>
        </w:rPr>
        <w:t xml:space="preserve"> supplementary project tasking form.</w:t>
      </w:r>
    </w:p>
    <w:p w14:paraId="2BE1DFD0" w14:textId="77777777" w:rsidR="00C00871" w:rsidRDefault="00C00871" w:rsidP="006A1BFC">
      <w:pPr>
        <w:pStyle w:val="NormalWeb"/>
        <w:spacing w:before="0" w:beforeAutospacing="0" w:after="0" w:afterAutospacing="0"/>
        <w:jc w:val="both"/>
        <w:rPr>
          <w:rStyle w:val="normaltextrun"/>
          <w:rFonts w:asciiTheme="minorHAnsi" w:eastAsia="Arial" w:hAnsiTheme="minorHAnsi" w:cstheme="minorBidi"/>
          <w:color w:val="000000" w:themeColor="text1"/>
          <w:sz w:val="22"/>
          <w:szCs w:val="22"/>
          <w:shd w:val="clear" w:color="auto" w:fill="FFFFFF"/>
        </w:rPr>
      </w:pPr>
    </w:p>
    <w:p w14:paraId="3F9A9946" w14:textId="5D384F84" w:rsidR="00490B93" w:rsidRPr="00CB0347" w:rsidRDefault="00260F3A" w:rsidP="006A1BFC">
      <w:pPr>
        <w:pStyle w:val="NormalWeb"/>
        <w:spacing w:before="0" w:beforeAutospacing="0" w:after="0" w:afterAutospacing="0"/>
        <w:jc w:val="both"/>
        <w:rPr>
          <w:rStyle w:val="normaltextrun"/>
          <w:rFonts w:asciiTheme="minorHAnsi" w:eastAsia="Arial" w:hAnsiTheme="minorHAnsi" w:cstheme="minorBidi"/>
          <w:b/>
          <w:bCs/>
          <w:color w:val="000000" w:themeColor="text1"/>
          <w:sz w:val="22"/>
          <w:szCs w:val="22"/>
        </w:rPr>
      </w:pPr>
      <w:r>
        <w:rPr>
          <w:rStyle w:val="normaltextrun"/>
          <w:rFonts w:asciiTheme="minorHAnsi" w:eastAsia="Arial" w:hAnsiTheme="minorHAnsi" w:cstheme="minorBidi"/>
          <w:b/>
          <w:bCs/>
          <w:color w:val="000000" w:themeColor="text1"/>
          <w:sz w:val="22"/>
          <w:szCs w:val="22"/>
          <w:shd w:val="clear" w:color="auto" w:fill="FFFFFF"/>
        </w:rPr>
        <w:t xml:space="preserve">We strongly encourage interested suppliers to register on the DSP as soon as possible to mitigate any delays </w:t>
      </w:r>
      <w:r w:rsidR="007E129E">
        <w:rPr>
          <w:rStyle w:val="normaltextrun"/>
          <w:rFonts w:asciiTheme="minorHAnsi" w:eastAsia="Arial" w:hAnsiTheme="minorHAnsi" w:cstheme="minorBidi"/>
          <w:b/>
          <w:bCs/>
          <w:color w:val="000000" w:themeColor="text1"/>
          <w:sz w:val="22"/>
          <w:szCs w:val="22"/>
          <w:shd w:val="clear" w:color="auto" w:fill="FFFFFF"/>
        </w:rPr>
        <w:t>to</w:t>
      </w:r>
      <w:r>
        <w:rPr>
          <w:rStyle w:val="normaltextrun"/>
          <w:rFonts w:asciiTheme="minorHAnsi" w:eastAsia="Arial" w:hAnsiTheme="minorHAnsi" w:cstheme="minorBidi"/>
          <w:b/>
          <w:bCs/>
          <w:color w:val="000000" w:themeColor="text1"/>
          <w:sz w:val="22"/>
          <w:szCs w:val="22"/>
          <w:shd w:val="clear" w:color="auto" w:fill="FFFFFF"/>
        </w:rPr>
        <w:t xml:space="preserve"> your application. </w:t>
      </w:r>
      <w:r w:rsidR="00F24BBD">
        <w:rPr>
          <w:rStyle w:val="normaltextrun"/>
          <w:rFonts w:asciiTheme="minorHAnsi" w:eastAsia="Arial" w:hAnsiTheme="minorHAnsi" w:cstheme="minorBidi"/>
          <w:b/>
          <w:bCs/>
          <w:color w:val="000000" w:themeColor="text1"/>
          <w:sz w:val="22"/>
          <w:szCs w:val="22"/>
          <w:shd w:val="clear" w:color="auto" w:fill="FFFFFF"/>
        </w:rPr>
        <w:t xml:space="preserve">Please </w:t>
      </w:r>
      <w:r w:rsidR="00F24BBD" w:rsidRPr="00CB0347">
        <w:rPr>
          <w:rStyle w:val="normaltextrun"/>
          <w:rFonts w:asciiTheme="minorHAnsi" w:eastAsia="Arial" w:hAnsiTheme="minorHAnsi" w:cstheme="minorBidi"/>
          <w:b/>
          <w:bCs/>
          <w:color w:val="000000" w:themeColor="text1"/>
          <w:sz w:val="22"/>
          <w:szCs w:val="22"/>
          <w:shd w:val="clear" w:color="auto" w:fill="FFFFFF"/>
        </w:rPr>
        <w:t xml:space="preserve">register </w:t>
      </w:r>
      <w:hyperlink r:id="rId14" w:history="1">
        <w:r w:rsidR="00210A88" w:rsidRPr="00CB0347">
          <w:rPr>
            <w:rStyle w:val="Hyperlink"/>
            <w:rFonts w:asciiTheme="minorHAnsi" w:eastAsia="Arial" w:hAnsiTheme="minorHAnsi" w:cstheme="minorBidi"/>
            <w:b/>
            <w:bCs/>
            <w:sz w:val="22"/>
            <w:szCs w:val="22"/>
            <w:shd w:val="clear" w:color="auto" w:fill="FFFFFF"/>
          </w:rPr>
          <w:t>here</w:t>
        </w:r>
      </w:hyperlink>
      <w:r w:rsidR="00CB0347" w:rsidRPr="00CB0347">
        <w:rPr>
          <w:rStyle w:val="Hyperlink"/>
          <w:rFonts w:asciiTheme="minorHAnsi" w:eastAsia="Arial" w:hAnsiTheme="minorHAnsi" w:cstheme="minorBidi"/>
          <w:b/>
          <w:bCs/>
          <w:sz w:val="22"/>
          <w:szCs w:val="22"/>
          <w:shd w:val="clear" w:color="auto" w:fill="FFFFFF"/>
        </w:rPr>
        <w:t>.</w:t>
      </w:r>
    </w:p>
    <w:p w14:paraId="7217099A" w14:textId="5462B68F" w:rsidR="006A1BFC" w:rsidRDefault="006A1BFC" w:rsidP="006A1BFC">
      <w:pPr>
        <w:pStyle w:val="NormalWeb"/>
        <w:spacing w:before="0" w:beforeAutospacing="0" w:after="0" w:afterAutospacing="0"/>
        <w:jc w:val="both"/>
        <w:rPr>
          <w:rFonts w:asciiTheme="minorHAnsi" w:eastAsia="Arial" w:hAnsiTheme="minorHAnsi" w:cstheme="minorBidi"/>
          <w:sz w:val="22"/>
          <w:szCs w:val="22"/>
        </w:rPr>
      </w:pPr>
    </w:p>
    <w:p w14:paraId="44D0F380" w14:textId="505B9982" w:rsidR="001A296E" w:rsidRDefault="006A1BFC" w:rsidP="006A1BFC">
      <w:pPr>
        <w:spacing w:after="0" w:line="240" w:lineRule="auto"/>
        <w:jc w:val="both"/>
        <w:rPr>
          <w:b/>
          <w:bCs/>
          <w:color w:val="000000" w:themeColor="text1"/>
        </w:rPr>
      </w:pPr>
      <w:r w:rsidRPr="371BE3DD">
        <w:rPr>
          <w:b/>
          <w:bCs/>
          <w:color w:val="000000" w:themeColor="text1"/>
        </w:rPr>
        <w:t>3.</w:t>
      </w:r>
      <w:r>
        <w:rPr>
          <w:b/>
          <w:bCs/>
          <w:color w:val="000000" w:themeColor="text1"/>
        </w:rPr>
        <w:t>2</w:t>
      </w:r>
      <w:r w:rsidRPr="371BE3DD">
        <w:rPr>
          <w:b/>
          <w:bCs/>
          <w:color w:val="000000" w:themeColor="text1"/>
        </w:rPr>
        <w:t xml:space="preserve"> Requirements</w:t>
      </w:r>
      <w:r w:rsidR="00581011">
        <w:rPr>
          <w:b/>
          <w:bCs/>
          <w:color w:val="000000" w:themeColor="text1"/>
        </w:rPr>
        <w:t xml:space="preserve"> </w:t>
      </w:r>
    </w:p>
    <w:p w14:paraId="4BD791E4" w14:textId="17A34FE4" w:rsidR="001A3AF7" w:rsidRPr="001A3AF7" w:rsidRDefault="00186F17" w:rsidP="7FE9DC7B">
      <w:pPr>
        <w:spacing w:after="0" w:line="240" w:lineRule="auto"/>
        <w:jc w:val="both"/>
        <w:rPr>
          <w:b/>
          <w:bCs/>
          <w:color w:val="000000" w:themeColor="text1"/>
        </w:rPr>
      </w:pPr>
      <w:r w:rsidRPr="005A2B3D">
        <w:rPr>
          <w:color w:val="000000" w:themeColor="text1"/>
        </w:rPr>
        <w:t xml:space="preserve">All proposals will </w:t>
      </w:r>
      <w:r w:rsidR="001A296E" w:rsidRPr="005A2B3D">
        <w:rPr>
          <w:color w:val="000000" w:themeColor="text1"/>
        </w:rPr>
        <w:t>require:</w:t>
      </w:r>
      <w:r w:rsidR="00C03D4D">
        <w:rPr>
          <w:color w:val="000000" w:themeColor="text1"/>
        </w:rPr>
        <w:t xml:space="preserve"> </w:t>
      </w:r>
    </w:p>
    <w:p w14:paraId="3E6B4E03" w14:textId="11AC0473" w:rsidR="001A3AF7" w:rsidRPr="001A3AF7" w:rsidRDefault="00791666" w:rsidP="001A3AF7">
      <w:pPr>
        <w:pStyle w:val="ListParagraph"/>
        <w:numPr>
          <w:ilvl w:val="0"/>
          <w:numId w:val="21"/>
        </w:numPr>
        <w:spacing w:after="0" w:line="240" w:lineRule="auto"/>
        <w:jc w:val="both"/>
        <w:rPr>
          <w:b/>
          <w:bCs/>
          <w:color w:val="000000" w:themeColor="text1"/>
        </w:rPr>
      </w:pPr>
      <w:r w:rsidRPr="008F6248">
        <w:rPr>
          <w:b/>
          <w:color w:val="000000" w:themeColor="text1"/>
        </w:rPr>
        <w:t>Successful onboarding onto the contractual framework via the Defence Sourcing Portal (DSP</w:t>
      </w:r>
      <w:r w:rsidRPr="0004513B">
        <w:rPr>
          <w:b/>
          <w:bCs/>
          <w:color w:val="000000" w:themeColor="text1"/>
        </w:rPr>
        <w:t>)</w:t>
      </w:r>
      <w:r w:rsidR="000D0D73" w:rsidRPr="0004513B">
        <w:rPr>
          <w:b/>
          <w:bCs/>
          <w:color w:val="000000" w:themeColor="text1"/>
        </w:rPr>
        <w:t>.</w:t>
      </w:r>
      <w:r w:rsidR="000D0D73" w:rsidRPr="0004513B">
        <w:rPr>
          <w:color w:val="000000" w:themeColor="text1"/>
        </w:rPr>
        <w:t xml:space="preserve"> This</w:t>
      </w:r>
      <w:r w:rsidR="00536756" w:rsidRPr="0004513B">
        <w:rPr>
          <w:color w:val="000000" w:themeColor="text1"/>
        </w:rPr>
        <w:t xml:space="preserve"> includes successful completion of</w:t>
      </w:r>
      <w:r w:rsidR="005A21CD" w:rsidRPr="0004513B">
        <w:rPr>
          <w:color w:val="000000" w:themeColor="text1"/>
        </w:rPr>
        <w:t xml:space="preserve"> a due diligence assessment</w:t>
      </w:r>
      <w:r w:rsidR="00E21012" w:rsidRPr="0004513B">
        <w:rPr>
          <w:color w:val="000000" w:themeColor="text1"/>
        </w:rPr>
        <w:t>.</w:t>
      </w:r>
      <w:r w:rsidR="005A21CD" w:rsidRPr="0004513B">
        <w:rPr>
          <w:color w:val="000000" w:themeColor="text1"/>
        </w:rPr>
        <w:t xml:space="preserve"> </w:t>
      </w:r>
      <w:r w:rsidR="000D0D73" w:rsidRPr="0004513B">
        <w:rPr>
          <w:color w:val="000000" w:themeColor="text1"/>
        </w:rPr>
        <w:t xml:space="preserve"> </w:t>
      </w:r>
    </w:p>
    <w:p w14:paraId="125C37E2" w14:textId="5393438D" w:rsidR="001A3AF7" w:rsidRPr="001A3AF7" w:rsidRDefault="006A1BFC" w:rsidP="001A3AF7">
      <w:pPr>
        <w:pStyle w:val="ListParagraph"/>
        <w:numPr>
          <w:ilvl w:val="0"/>
          <w:numId w:val="21"/>
        </w:numPr>
        <w:spacing w:after="0" w:line="240" w:lineRule="auto"/>
        <w:jc w:val="both"/>
        <w:rPr>
          <w:b/>
          <w:bCs/>
          <w:color w:val="000000" w:themeColor="text1"/>
        </w:rPr>
      </w:pPr>
      <w:r w:rsidRPr="001A3AF7">
        <w:rPr>
          <w:b/>
          <w:bCs/>
          <w:color w:val="000000" w:themeColor="text1"/>
        </w:rPr>
        <w:t xml:space="preserve">A fully completed project form </w:t>
      </w:r>
      <w:r w:rsidRPr="001A3AF7">
        <w:rPr>
          <w:color w:val="000000" w:themeColor="text1"/>
        </w:rPr>
        <w:t xml:space="preserve">which can be found at Annex </w:t>
      </w:r>
      <w:r w:rsidR="000852FE">
        <w:rPr>
          <w:color w:val="000000" w:themeColor="text1"/>
        </w:rPr>
        <w:t>C</w:t>
      </w:r>
      <w:r w:rsidR="00AE3EF5" w:rsidRPr="30F8F364">
        <w:rPr>
          <w:color w:val="000000" w:themeColor="text1"/>
        </w:rPr>
        <w:t>.</w:t>
      </w:r>
    </w:p>
    <w:p w14:paraId="02C3D311" w14:textId="7015685A" w:rsidR="006A1BFC" w:rsidRDefault="006A1BFC" w:rsidP="001A3AF7">
      <w:pPr>
        <w:pStyle w:val="ListParagraph"/>
        <w:numPr>
          <w:ilvl w:val="0"/>
          <w:numId w:val="21"/>
        </w:numPr>
        <w:spacing w:after="0" w:line="240" w:lineRule="auto"/>
        <w:jc w:val="both"/>
        <w:rPr>
          <w:b/>
          <w:bCs/>
          <w:color w:val="000000" w:themeColor="text1"/>
        </w:rPr>
      </w:pPr>
      <w:r w:rsidRPr="001A3AF7">
        <w:rPr>
          <w:b/>
          <w:bCs/>
          <w:color w:val="000000" w:themeColor="text1"/>
        </w:rPr>
        <w:t>A full activity-based budget</w:t>
      </w:r>
      <w:r w:rsidR="000D744A">
        <w:rPr>
          <w:b/>
          <w:bCs/>
          <w:color w:val="000000" w:themeColor="text1"/>
        </w:rPr>
        <w:t xml:space="preserve"> </w:t>
      </w:r>
      <w:r w:rsidR="000D744A">
        <w:rPr>
          <w:color w:val="000000" w:themeColor="text1"/>
        </w:rPr>
        <w:t>which can be found at Annex D</w:t>
      </w:r>
      <w:r w:rsidRPr="001A3AF7">
        <w:rPr>
          <w:b/>
          <w:bCs/>
          <w:color w:val="000000" w:themeColor="text1"/>
        </w:rPr>
        <w:t>.</w:t>
      </w:r>
    </w:p>
    <w:p w14:paraId="477A562F" w14:textId="77777777" w:rsidR="001A3AF7" w:rsidRPr="001A3AF7" w:rsidRDefault="001A3AF7" w:rsidP="005A2B3D">
      <w:pPr>
        <w:pStyle w:val="ListParagraph"/>
        <w:spacing w:after="0" w:line="240" w:lineRule="auto"/>
        <w:ind w:left="1080"/>
        <w:jc w:val="both"/>
        <w:rPr>
          <w:b/>
          <w:bCs/>
          <w:color w:val="000000" w:themeColor="text1"/>
        </w:rPr>
      </w:pPr>
    </w:p>
    <w:p w14:paraId="16983C0A" w14:textId="53934A58" w:rsidR="006A1BFC" w:rsidRPr="00ED3A4D" w:rsidRDefault="006A1BFC" w:rsidP="006A1BFC">
      <w:pPr>
        <w:spacing w:after="0" w:line="240" w:lineRule="auto"/>
        <w:jc w:val="both"/>
        <w:rPr>
          <w:b/>
          <w:color w:val="000000" w:themeColor="text1"/>
        </w:rPr>
      </w:pPr>
      <w:r w:rsidRPr="371BE3DD">
        <w:rPr>
          <w:b/>
          <w:bCs/>
          <w:color w:val="000000" w:themeColor="text1"/>
        </w:rPr>
        <w:t>3</w:t>
      </w:r>
      <w:r w:rsidRPr="00032602">
        <w:rPr>
          <w:b/>
          <w:color w:val="000000" w:themeColor="text1"/>
        </w:rPr>
        <w:t>.</w:t>
      </w:r>
      <w:r w:rsidR="001B1351">
        <w:rPr>
          <w:b/>
          <w:color w:val="000000" w:themeColor="text1"/>
        </w:rPr>
        <w:t>3</w:t>
      </w:r>
      <w:r w:rsidRPr="00032602">
        <w:rPr>
          <w:b/>
          <w:color w:val="000000" w:themeColor="text1"/>
        </w:rPr>
        <w:t xml:space="preserve"> Assessment Criteria</w:t>
      </w:r>
    </w:p>
    <w:p w14:paraId="69441BE1" w14:textId="5497EECE" w:rsidR="006A1BFC" w:rsidRPr="00032602" w:rsidRDefault="006A1BFC" w:rsidP="006A1BFC">
      <w:pPr>
        <w:spacing w:after="0" w:line="240" w:lineRule="auto"/>
        <w:jc w:val="both"/>
        <w:rPr>
          <w:b/>
          <w:color w:val="000000" w:themeColor="text1"/>
        </w:rPr>
      </w:pPr>
      <w:r w:rsidRPr="00032602">
        <w:rPr>
          <w:rFonts w:cstheme="minorHAnsi"/>
          <w:color w:val="000000" w:themeColor="text1"/>
        </w:rPr>
        <w:t>Project proposal</w:t>
      </w:r>
      <w:r>
        <w:rPr>
          <w:rFonts w:cstheme="minorHAnsi"/>
          <w:color w:val="000000" w:themeColor="text1"/>
        </w:rPr>
        <w:t>s</w:t>
      </w:r>
      <w:r w:rsidRPr="00032602">
        <w:rPr>
          <w:rFonts w:cstheme="minorHAnsi"/>
          <w:color w:val="000000" w:themeColor="text1"/>
        </w:rPr>
        <w:t xml:space="preserve"> will be considered in line with the</w:t>
      </w:r>
      <w:r w:rsidR="00AE4284">
        <w:rPr>
          <w:rFonts w:cstheme="minorHAnsi"/>
          <w:color w:val="000000" w:themeColor="text1"/>
        </w:rPr>
        <w:t xml:space="preserve"> criteria listed in Annex </w:t>
      </w:r>
      <w:r w:rsidR="0012067E" w:rsidRPr="00C03D4D">
        <w:rPr>
          <w:rFonts w:cstheme="minorHAnsi"/>
          <w:color w:val="000000" w:themeColor="text1"/>
        </w:rPr>
        <w:t>B</w:t>
      </w:r>
      <w:r w:rsidR="00AE4284">
        <w:rPr>
          <w:rFonts w:cstheme="minorHAnsi"/>
          <w:color w:val="000000" w:themeColor="text1"/>
        </w:rPr>
        <w:t xml:space="preserve">. We reserve the right to amend </w:t>
      </w:r>
      <w:proofErr w:type="gramStart"/>
      <w:r w:rsidR="00AE4284">
        <w:rPr>
          <w:rFonts w:cstheme="minorHAnsi"/>
          <w:color w:val="000000" w:themeColor="text1"/>
        </w:rPr>
        <w:t>this criteria</w:t>
      </w:r>
      <w:proofErr w:type="gramEnd"/>
      <w:r w:rsidR="00AE4284">
        <w:rPr>
          <w:rFonts w:cstheme="minorHAnsi"/>
          <w:color w:val="000000" w:themeColor="text1"/>
        </w:rPr>
        <w:t xml:space="preserve">. </w:t>
      </w:r>
      <w:r w:rsidRPr="00032602">
        <w:rPr>
          <w:rFonts w:cstheme="minorHAnsi"/>
          <w:color w:val="000000" w:themeColor="text1"/>
        </w:rPr>
        <w:t xml:space="preserve"> </w:t>
      </w:r>
    </w:p>
    <w:p w14:paraId="4E345143" w14:textId="77777777" w:rsidR="006A1BFC" w:rsidRPr="00032602" w:rsidRDefault="006A1BFC" w:rsidP="006A1BFC">
      <w:pPr>
        <w:spacing w:after="0" w:line="240" w:lineRule="auto"/>
        <w:jc w:val="both"/>
        <w:rPr>
          <w:b/>
          <w:color w:val="000000" w:themeColor="text1"/>
        </w:rPr>
      </w:pPr>
    </w:p>
    <w:p w14:paraId="15E836A4" w14:textId="77777777" w:rsidR="006A1BFC" w:rsidRPr="00032602" w:rsidRDefault="006A1BFC" w:rsidP="006A1BFC">
      <w:pPr>
        <w:pStyle w:val="NormalWeb"/>
        <w:numPr>
          <w:ilvl w:val="0"/>
          <w:numId w:val="11"/>
        </w:numPr>
        <w:spacing w:before="0" w:beforeAutospacing="0" w:after="0" w:afterAutospacing="0"/>
        <w:jc w:val="both"/>
        <w:rPr>
          <w:rFonts w:asciiTheme="minorHAnsi" w:eastAsiaTheme="minorEastAsia" w:hAnsiTheme="minorHAnsi" w:cstheme="minorBidi"/>
          <w:b/>
          <w:color w:val="000000" w:themeColor="text1"/>
          <w:sz w:val="22"/>
          <w:szCs w:val="22"/>
          <w:lang w:eastAsia="en-US"/>
        </w:rPr>
      </w:pPr>
      <w:r w:rsidRPr="00032602">
        <w:rPr>
          <w:rFonts w:asciiTheme="minorHAnsi" w:eastAsiaTheme="minorEastAsia" w:hAnsiTheme="minorHAnsi" w:cstheme="minorBidi"/>
          <w:b/>
          <w:color w:val="000000" w:themeColor="text1"/>
          <w:sz w:val="22"/>
          <w:szCs w:val="22"/>
          <w:lang w:eastAsia="en-US"/>
        </w:rPr>
        <w:t>Additional information</w:t>
      </w:r>
    </w:p>
    <w:p w14:paraId="325AA253" w14:textId="4B229F4B" w:rsidR="006A1BFC" w:rsidRDefault="006A1BFC" w:rsidP="006A1BFC">
      <w:pPr>
        <w:pStyle w:val="NormalWeb"/>
        <w:spacing w:before="0" w:beforeAutospacing="0" w:after="0" w:afterAutospacing="0"/>
        <w:jc w:val="both"/>
        <w:rPr>
          <w:rFonts w:asciiTheme="minorHAnsi" w:eastAsiaTheme="minorEastAsia" w:hAnsiTheme="minorHAnsi" w:cstheme="minorBidi"/>
          <w:color w:val="000000" w:themeColor="text1"/>
          <w:sz w:val="22"/>
          <w:szCs w:val="22"/>
          <w:lang w:eastAsia="en-US"/>
        </w:rPr>
      </w:pPr>
      <w:r>
        <w:rPr>
          <w:rFonts w:asciiTheme="minorHAnsi" w:eastAsiaTheme="minorEastAsia" w:hAnsiTheme="minorHAnsi" w:cstheme="minorBidi"/>
          <w:color w:val="000000" w:themeColor="text1"/>
          <w:sz w:val="22"/>
          <w:szCs w:val="22"/>
          <w:lang w:eastAsia="en-US"/>
        </w:rPr>
        <w:t xml:space="preserve">Further details will be provided in due course. In the meantime, please do </w:t>
      </w:r>
      <w:r w:rsidDel="000D0D73">
        <w:rPr>
          <w:rFonts w:asciiTheme="minorHAnsi" w:eastAsiaTheme="minorEastAsia" w:hAnsiTheme="minorHAnsi" w:cstheme="minorBidi"/>
          <w:color w:val="000000" w:themeColor="text1"/>
          <w:sz w:val="22"/>
          <w:szCs w:val="22"/>
          <w:lang w:eastAsia="en-US"/>
        </w:rPr>
        <w:t xml:space="preserve">contact </w:t>
      </w:r>
      <w:hyperlink r:id="rId15" w:history="1">
        <w:r w:rsidR="0019604B" w:rsidRPr="00546845">
          <w:rPr>
            <w:rStyle w:val="Hyperlink"/>
            <w:rFonts w:asciiTheme="minorHAnsi" w:eastAsiaTheme="minorEastAsia" w:hAnsiTheme="minorHAnsi" w:cstheme="minorBidi"/>
            <w:sz w:val="22"/>
            <w:szCs w:val="22"/>
            <w:lang w:eastAsia="en-US"/>
          </w:rPr>
          <w:t>DNO-NuclearDeterrenceFund@mod.gov.uk</w:t>
        </w:r>
      </w:hyperlink>
      <w:r w:rsidDel="000D0D73">
        <w:rPr>
          <w:rFonts w:asciiTheme="minorHAnsi" w:eastAsiaTheme="minorEastAsia" w:hAnsiTheme="minorHAnsi" w:cstheme="minorBidi"/>
          <w:color w:val="000000" w:themeColor="text1"/>
          <w:sz w:val="22"/>
          <w:szCs w:val="22"/>
          <w:lang w:eastAsia="en-US"/>
        </w:rPr>
        <w:t xml:space="preserve"> should</w:t>
      </w:r>
      <w:r w:rsidR="009A16FD">
        <w:rPr>
          <w:rFonts w:asciiTheme="minorHAnsi" w:eastAsiaTheme="minorEastAsia" w:hAnsiTheme="minorHAnsi" w:cstheme="minorBidi"/>
          <w:color w:val="000000" w:themeColor="text1"/>
          <w:sz w:val="22"/>
          <w:szCs w:val="22"/>
          <w:lang w:eastAsia="en-US"/>
        </w:rPr>
        <w:t xml:space="preserve"> </w:t>
      </w:r>
      <w:r w:rsidDel="000D0D73">
        <w:rPr>
          <w:rFonts w:asciiTheme="minorHAnsi" w:eastAsiaTheme="minorEastAsia" w:hAnsiTheme="minorHAnsi" w:cstheme="minorBidi"/>
          <w:color w:val="000000" w:themeColor="text1"/>
          <w:sz w:val="22"/>
          <w:szCs w:val="22"/>
          <w:lang w:eastAsia="en-US"/>
        </w:rPr>
        <w:t xml:space="preserve">you </w:t>
      </w:r>
      <w:r w:rsidR="009552BA" w:rsidRPr="00546845">
        <w:rPr>
          <w:rFonts w:asciiTheme="minorHAnsi" w:eastAsiaTheme="minorEastAsia" w:hAnsiTheme="minorHAnsi" w:cstheme="minorBidi"/>
          <w:color w:val="000000" w:themeColor="text1"/>
          <w:sz w:val="22"/>
          <w:szCs w:val="22"/>
          <w:lang w:eastAsia="en-US"/>
        </w:rPr>
        <w:t>wish to discuss your</w:t>
      </w:r>
      <w:r w:rsidR="00274082">
        <w:rPr>
          <w:rFonts w:asciiTheme="minorHAnsi" w:eastAsiaTheme="minorEastAsia" w:hAnsiTheme="minorHAnsi" w:cstheme="minorBidi"/>
          <w:color w:val="000000" w:themeColor="text1"/>
          <w:sz w:val="22"/>
          <w:szCs w:val="22"/>
          <w:lang w:eastAsia="en-US"/>
        </w:rPr>
        <w:t xml:space="preserve"> project </w:t>
      </w:r>
      <w:r w:rsidR="00130DBD" w:rsidRPr="00546845">
        <w:rPr>
          <w:rFonts w:asciiTheme="minorHAnsi" w:eastAsiaTheme="minorEastAsia" w:hAnsiTheme="minorHAnsi" w:cstheme="minorBidi"/>
          <w:color w:val="000000" w:themeColor="text1"/>
          <w:sz w:val="22"/>
          <w:szCs w:val="22"/>
          <w:lang w:eastAsia="en-US"/>
        </w:rPr>
        <w:t xml:space="preserve">with Fund </w:t>
      </w:r>
      <w:r w:rsidR="00130DBD" w:rsidRPr="00546845">
        <w:rPr>
          <w:rFonts w:asciiTheme="minorHAnsi" w:eastAsiaTheme="minorHAnsi" w:hAnsiTheme="minorHAnsi" w:cstheme="minorHAnsi"/>
          <w:color w:val="000000" w:themeColor="text1"/>
          <w:sz w:val="22"/>
          <w:szCs w:val="22"/>
          <w:lang w:eastAsia="en-US"/>
        </w:rPr>
        <w:t>administrators.</w:t>
      </w:r>
      <w:r>
        <w:rPr>
          <w:rFonts w:asciiTheme="minorHAnsi" w:eastAsiaTheme="minorHAnsi" w:hAnsiTheme="minorHAnsi" w:cstheme="minorHAnsi"/>
          <w:color w:val="000000" w:themeColor="text1"/>
          <w:sz w:val="22"/>
          <w:szCs w:val="22"/>
          <w:lang w:eastAsia="en-US"/>
        </w:rPr>
        <w:t xml:space="preserve"> </w:t>
      </w:r>
      <w:r w:rsidR="00274082" w:rsidRPr="00546845">
        <w:rPr>
          <w:rFonts w:asciiTheme="minorHAnsi" w:eastAsiaTheme="minorHAnsi" w:hAnsiTheme="minorHAnsi" w:cstheme="minorHAnsi"/>
          <w:color w:val="000000" w:themeColor="text1"/>
          <w:sz w:val="22"/>
          <w:szCs w:val="22"/>
          <w:lang w:eastAsia="en-US"/>
        </w:rPr>
        <w:t xml:space="preserve">Any commercial/contractual questions should be submitted </w:t>
      </w:r>
      <w:r w:rsidR="00546845" w:rsidRPr="00546845">
        <w:rPr>
          <w:rFonts w:asciiTheme="minorHAnsi" w:eastAsiaTheme="minorHAnsi" w:hAnsiTheme="minorHAnsi" w:cstheme="minorHAnsi"/>
          <w:color w:val="000000" w:themeColor="text1"/>
          <w:sz w:val="22"/>
          <w:szCs w:val="22"/>
          <w:lang w:eastAsia="en-US"/>
        </w:rPr>
        <w:t xml:space="preserve">to </w:t>
      </w:r>
      <w:hyperlink r:id="rId16" w:history="1">
        <w:r w:rsidR="008C1B62" w:rsidRPr="002E56D2">
          <w:rPr>
            <w:rStyle w:val="Hyperlink"/>
            <w:rFonts w:asciiTheme="minorHAnsi" w:eastAsiaTheme="minorHAnsi" w:hAnsiTheme="minorHAnsi" w:cstheme="minorHAnsi"/>
            <w:sz w:val="22"/>
            <w:szCs w:val="22"/>
            <w:lang w:eastAsia="en-US"/>
          </w:rPr>
          <w:t>Bethany.edwards133@mod.gov.uk</w:t>
        </w:r>
      </w:hyperlink>
      <w:r w:rsidR="008C1B62">
        <w:rPr>
          <w:rFonts w:asciiTheme="minorHAnsi" w:eastAsiaTheme="minorHAnsi" w:hAnsiTheme="minorHAnsi" w:cstheme="minorHAnsi"/>
          <w:color w:val="000000" w:themeColor="text1"/>
          <w:sz w:val="22"/>
          <w:szCs w:val="22"/>
          <w:lang w:eastAsia="en-US"/>
        </w:rPr>
        <w:t xml:space="preserve"> </w:t>
      </w:r>
      <w:r w:rsidR="00EC6D1B" w:rsidRPr="00546845">
        <w:rPr>
          <w:rFonts w:asciiTheme="minorHAnsi" w:eastAsiaTheme="minorHAnsi" w:hAnsiTheme="minorHAnsi" w:cstheme="minorHAnsi"/>
          <w:color w:val="000000" w:themeColor="text1"/>
          <w:sz w:val="22"/>
          <w:szCs w:val="22"/>
          <w:lang w:eastAsia="en-US"/>
        </w:rPr>
        <w:t>.</w:t>
      </w:r>
    </w:p>
    <w:p w14:paraId="69B509A0" w14:textId="77777777" w:rsidR="006A1BFC" w:rsidRDefault="006A1BFC" w:rsidP="006A1BFC">
      <w:pPr>
        <w:pStyle w:val="NormalWeb"/>
        <w:spacing w:before="0" w:beforeAutospacing="0" w:after="0" w:afterAutospacing="0"/>
        <w:jc w:val="both"/>
        <w:rPr>
          <w:rFonts w:asciiTheme="minorHAnsi" w:eastAsiaTheme="minorEastAsia" w:hAnsiTheme="minorHAnsi" w:cstheme="minorBidi"/>
          <w:color w:val="000000" w:themeColor="text1"/>
          <w:sz w:val="22"/>
          <w:szCs w:val="22"/>
          <w:lang w:eastAsia="en-US"/>
        </w:rPr>
      </w:pPr>
    </w:p>
    <w:p w14:paraId="392A4BFE"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26B21ED9"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1A5640ED"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7A05929F"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42D6C563" w14:textId="77777777" w:rsidR="006A1BFC" w:rsidRDefault="006A1BFC" w:rsidP="006A1BFC">
      <w:pPr>
        <w:rPr>
          <w:b/>
          <w:bCs/>
          <w:color w:val="000000" w:themeColor="text1"/>
          <w:u w:val="single"/>
        </w:rPr>
      </w:pPr>
      <w:r>
        <w:rPr>
          <w:b/>
          <w:bCs/>
          <w:color w:val="000000" w:themeColor="text1"/>
          <w:u w:val="single"/>
        </w:rPr>
        <w:br w:type="page"/>
      </w:r>
    </w:p>
    <w:p w14:paraId="35FAD648" w14:textId="0F389291" w:rsidR="005A2B3D" w:rsidRPr="00032602" w:rsidRDefault="006A1BFC" w:rsidP="006A1BFC">
      <w:pPr>
        <w:spacing w:line="252" w:lineRule="auto"/>
        <w:jc w:val="both"/>
        <w:rPr>
          <w:b/>
          <w:bCs/>
          <w:color w:val="000000" w:themeColor="text1"/>
          <w:u w:val="single"/>
        </w:rPr>
      </w:pPr>
      <w:r w:rsidRPr="00032602">
        <w:rPr>
          <w:b/>
          <w:bCs/>
          <w:color w:val="000000" w:themeColor="text1"/>
          <w:u w:val="single"/>
        </w:rPr>
        <w:lastRenderedPageBreak/>
        <w:t>ANNEX A</w:t>
      </w:r>
      <w:r>
        <w:rPr>
          <w:b/>
          <w:bCs/>
          <w:color w:val="000000" w:themeColor="text1"/>
          <w:u w:val="single"/>
        </w:rPr>
        <w:t>: RESEARCH OBJECTIVES AND AREAS OF INTEREST</w:t>
      </w:r>
    </w:p>
    <w:p w14:paraId="2A01170B" w14:textId="77777777" w:rsidR="00C07902" w:rsidRDefault="00C07902" w:rsidP="00C07902">
      <w:r>
        <w:t>Please find this as a separate attachment. Please note that the Authority reserves the right to amend this document.</w:t>
      </w:r>
    </w:p>
    <w:p w14:paraId="519B1FED" w14:textId="77777777" w:rsidR="006A1BFC" w:rsidRPr="00032602" w:rsidRDefault="006A1BFC" w:rsidP="006A1BFC">
      <w:pPr>
        <w:pStyle w:val="NormalWeb"/>
        <w:spacing w:after="0"/>
        <w:jc w:val="both"/>
        <w:rPr>
          <w:rFonts w:asciiTheme="minorHAnsi" w:eastAsiaTheme="minorEastAsia" w:hAnsiTheme="minorHAnsi" w:cstheme="minorBidi"/>
          <w:b/>
          <w:bCs/>
          <w:color w:val="000000" w:themeColor="text1"/>
          <w:sz w:val="22"/>
          <w:szCs w:val="22"/>
          <w:lang w:eastAsia="en-US"/>
        </w:rPr>
      </w:pPr>
    </w:p>
    <w:p w14:paraId="4724B9AA"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66F37E2E" w14:textId="77777777" w:rsidR="006A1BFC" w:rsidRPr="00032602" w:rsidRDefault="006A1BFC" w:rsidP="006A1BFC">
      <w:pPr>
        <w:jc w:val="both"/>
        <w:rPr>
          <w:color w:val="000000" w:themeColor="text1"/>
        </w:rPr>
      </w:pPr>
    </w:p>
    <w:p w14:paraId="263C993B" w14:textId="77777777" w:rsidR="006A1BFC" w:rsidRDefault="006A1BFC" w:rsidP="006A1BFC"/>
    <w:p w14:paraId="7DCF4332" w14:textId="77777777" w:rsidR="006A1BFC" w:rsidRPr="00032602" w:rsidRDefault="006A1BFC" w:rsidP="006A1BFC">
      <w:pPr>
        <w:pStyle w:val="NormalWeb"/>
        <w:spacing w:after="0"/>
        <w:jc w:val="both"/>
        <w:rPr>
          <w:rFonts w:asciiTheme="minorHAnsi" w:eastAsiaTheme="minorEastAsia" w:hAnsiTheme="minorHAnsi" w:cstheme="minorBidi"/>
          <w:color w:val="000000" w:themeColor="text1"/>
          <w:sz w:val="22"/>
          <w:szCs w:val="22"/>
          <w:lang w:eastAsia="en-US"/>
        </w:rPr>
      </w:pPr>
    </w:p>
    <w:p w14:paraId="1351E268" w14:textId="77777777" w:rsidR="006A1BFC" w:rsidRPr="00032602" w:rsidRDefault="006A1BFC" w:rsidP="006A1BFC">
      <w:pPr>
        <w:jc w:val="both"/>
        <w:rPr>
          <w:color w:val="000000" w:themeColor="text1"/>
        </w:rPr>
      </w:pPr>
    </w:p>
    <w:p w14:paraId="47677264" w14:textId="77777777" w:rsidR="006A1BFC" w:rsidRDefault="006A1BFC" w:rsidP="006A1BFC"/>
    <w:p w14:paraId="669C5286" w14:textId="77777777" w:rsidR="006A1BFC" w:rsidRPr="00D17AAA" w:rsidRDefault="006A1BFC" w:rsidP="006A1BFC"/>
    <w:p w14:paraId="732D10F1" w14:textId="5B4405FD" w:rsidR="006A1BFC" w:rsidRDefault="006A1BFC"/>
    <w:p w14:paraId="6A30466A" w14:textId="77777777" w:rsidR="00B45336" w:rsidRDefault="00B45336"/>
    <w:p w14:paraId="7A82F92B" w14:textId="77777777" w:rsidR="00B45336" w:rsidRDefault="00B45336"/>
    <w:p w14:paraId="46F40333" w14:textId="77777777" w:rsidR="00B45336" w:rsidRDefault="00B45336"/>
    <w:p w14:paraId="19827135" w14:textId="77777777" w:rsidR="00B45336" w:rsidRDefault="00B45336"/>
    <w:p w14:paraId="580F9985" w14:textId="77777777" w:rsidR="00B45336" w:rsidRDefault="00B45336"/>
    <w:p w14:paraId="3D629C3C" w14:textId="77777777" w:rsidR="00B45336" w:rsidRDefault="00B45336"/>
    <w:p w14:paraId="7F9CBE11" w14:textId="77777777" w:rsidR="00B45336" w:rsidRDefault="00B45336"/>
    <w:p w14:paraId="7379C9BA" w14:textId="77777777" w:rsidR="00B45336" w:rsidRDefault="00B45336"/>
    <w:p w14:paraId="69B2CCB1" w14:textId="77777777" w:rsidR="00B45336" w:rsidRDefault="00B45336"/>
    <w:p w14:paraId="30FE2789" w14:textId="77777777" w:rsidR="00B45336" w:rsidRDefault="00B45336"/>
    <w:p w14:paraId="0C035BAE" w14:textId="77777777" w:rsidR="00B45336" w:rsidRDefault="00B45336"/>
    <w:p w14:paraId="3B4FAF77" w14:textId="77777777" w:rsidR="00B45336" w:rsidRDefault="00B45336"/>
    <w:p w14:paraId="3D7AE899" w14:textId="77777777" w:rsidR="00B45336" w:rsidRDefault="00B45336"/>
    <w:p w14:paraId="17A1D594" w14:textId="77777777" w:rsidR="00C07902" w:rsidRDefault="00C07902"/>
    <w:p w14:paraId="1902E47B" w14:textId="77777777" w:rsidR="00C07902" w:rsidRDefault="00C07902"/>
    <w:p w14:paraId="7796E296" w14:textId="77777777" w:rsidR="00C07902" w:rsidRDefault="00C07902"/>
    <w:p w14:paraId="23CB9E96" w14:textId="77777777" w:rsidR="00C07902" w:rsidRDefault="00C07902"/>
    <w:p w14:paraId="111A899A" w14:textId="77777777" w:rsidR="00B45336" w:rsidRDefault="00B45336"/>
    <w:p w14:paraId="76FA0093" w14:textId="61017BD6" w:rsidR="00B45336" w:rsidRPr="00ED3A4D" w:rsidRDefault="00B1632F" w:rsidP="00B45336">
      <w:pPr>
        <w:spacing w:after="0" w:line="240" w:lineRule="auto"/>
        <w:jc w:val="both"/>
        <w:rPr>
          <w:b/>
          <w:color w:val="000000" w:themeColor="text1"/>
        </w:rPr>
      </w:pPr>
      <w:r>
        <w:rPr>
          <w:b/>
          <w:bCs/>
          <w:color w:val="000000" w:themeColor="text1"/>
        </w:rPr>
        <w:lastRenderedPageBreak/>
        <w:t>ANNEX</w:t>
      </w:r>
      <w:r w:rsidR="00B45336">
        <w:rPr>
          <w:b/>
          <w:bCs/>
          <w:color w:val="000000" w:themeColor="text1"/>
        </w:rPr>
        <w:t xml:space="preserve"> B:</w:t>
      </w:r>
      <w:r w:rsidR="00B45336" w:rsidRPr="00032602">
        <w:rPr>
          <w:b/>
          <w:color w:val="000000" w:themeColor="text1"/>
        </w:rPr>
        <w:t xml:space="preserve"> </w:t>
      </w:r>
      <w:r>
        <w:rPr>
          <w:b/>
          <w:color w:val="000000" w:themeColor="text1"/>
        </w:rPr>
        <w:t xml:space="preserve">GUIDANCE ASSESSMENT CRITERIA </w:t>
      </w:r>
    </w:p>
    <w:p w14:paraId="01CA9CAE" w14:textId="77777777" w:rsidR="00514C84" w:rsidRDefault="00514C84" w:rsidP="00B45336">
      <w:pPr>
        <w:spacing w:after="0" w:line="240" w:lineRule="auto"/>
        <w:jc w:val="both"/>
        <w:rPr>
          <w:rFonts w:cstheme="minorHAnsi"/>
          <w:color w:val="000000" w:themeColor="text1"/>
        </w:rPr>
      </w:pPr>
    </w:p>
    <w:p w14:paraId="366A3492" w14:textId="77777777" w:rsidR="005319A4" w:rsidRDefault="005319A4" w:rsidP="005319A4">
      <w:r>
        <w:t>Please find this as a separate attachment. Please note that the Authority reserves the right to amend this document.</w:t>
      </w:r>
    </w:p>
    <w:p w14:paraId="209C17E7" w14:textId="77777777" w:rsidR="00B45336" w:rsidRDefault="00B45336"/>
    <w:p w14:paraId="6E9D4245" w14:textId="77777777" w:rsidR="005319A4" w:rsidRDefault="005319A4"/>
    <w:p w14:paraId="169B24B0" w14:textId="77777777" w:rsidR="005319A4" w:rsidRDefault="005319A4"/>
    <w:p w14:paraId="6A6A0057" w14:textId="77777777" w:rsidR="005319A4" w:rsidRDefault="005319A4"/>
    <w:p w14:paraId="1FEEFED9" w14:textId="77777777" w:rsidR="005319A4" w:rsidRDefault="005319A4"/>
    <w:p w14:paraId="39A7CFDA" w14:textId="77777777" w:rsidR="005319A4" w:rsidRDefault="005319A4"/>
    <w:p w14:paraId="53D35AFF" w14:textId="77777777" w:rsidR="005319A4" w:rsidRDefault="005319A4"/>
    <w:p w14:paraId="11419611" w14:textId="77777777" w:rsidR="005319A4" w:rsidRDefault="005319A4"/>
    <w:p w14:paraId="139D147C" w14:textId="77777777" w:rsidR="005319A4" w:rsidRDefault="005319A4"/>
    <w:p w14:paraId="63A009DA" w14:textId="77777777" w:rsidR="005319A4" w:rsidRDefault="005319A4"/>
    <w:p w14:paraId="53E37E75" w14:textId="77777777" w:rsidR="005319A4" w:rsidRDefault="005319A4"/>
    <w:p w14:paraId="4B144C7C" w14:textId="77777777" w:rsidR="005319A4" w:rsidRDefault="005319A4"/>
    <w:p w14:paraId="44FEE0DC" w14:textId="77777777" w:rsidR="005319A4" w:rsidRDefault="005319A4"/>
    <w:p w14:paraId="3D532E88" w14:textId="77777777" w:rsidR="005319A4" w:rsidRDefault="005319A4"/>
    <w:p w14:paraId="46D0D3C8" w14:textId="77777777" w:rsidR="005319A4" w:rsidRDefault="005319A4"/>
    <w:p w14:paraId="063AFE76" w14:textId="77777777" w:rsidR="005319A4" w:rsidRDefault="005319A4"/>
    <w:p w14:paraId="5C417A35" w14:textId="77777777" w:rsidR="007846C9" w:rsidRDefault="007846C9"/>
    <w:p w14:paraId="578DCD1C" w14:textId="77777777" w:rsidR="007846C9" w:rsidRDefault="007846C9"/>
    <w:p w14:paraId="5ACF4916" w14:textId="77777777" w:rsidR="007846C9" w:rsidRDefault="007846C9"/>
    <w:p w14:paraId="24D3E088" w14:textId="77777777" w:rsidR="007846C9" w:rsidRDefault="007846C9"/>
    <w:p w14:paraId="598EE99D" w14:textId="77777777" w:rsidR="007846C9" w:rsidRDefault="007846C9"/>
    <w:p w14:paraId="07B1361F" w14:textId="77777777" w:rsidR="007846C9" w:rsidRDefault="007846C9"/>
    <w:p w14:paraId="2AD855BC" w14:textId="77777777" w:rsidR="007846C9" w:rsidRDefault="007846C9"/>
    <w:p w14:paraId="504EB6E0" w14:textId="77777777" w:rsidR="007846C9" w:rsidRDefault="007846C9"/>
    <w:p w14:paraId="554EFA03" w14:textId="77777777" w:rsidR="007846C9" w:rsidRDefault="007846C9"/>
    <w:p w14:paraId="37126B72" w14:textId="77777777" w:rsidR="007846C9" w:rsidRDefault="007846C9"/>
    <w:p w14:paraId="104D37A7" w14:textId="77777777" w:rsidR="007846C9" w:rsidRDefault="007846C9"/>
    <w:p w14:paraId="1D839CCE" w14:textId="77777777" w:rsidR="007846C9" w:rsidRDefault="007846C9"/>
    <w:p w14:paraId="2FC78A6B" w14:textId="67DEBAD5" w:rsidR="007846C9" w:rsidRPr="007846C9" w:rsidRDefault="007846C9">
      <w:pPr>
        <w:rPr>
          <w:b/>
          <w:bCs/>
        </w:rPr>
      </w:pPr>
      <w:r w:rsidRPr="007846C9">
        <w:rPr>
          <w:b/>
          <w:bCs/>
        </w:rPr>
        <w:lastRenderedPageBreak/>
        <w:t>ANNEX C: PROJECT PROPOSAL FORM</w:t>
      </w:r>
    </w:p>
    <w:p w14:paraId="65413490" w14:textId="49743A76" w:rsidR="007846C9" w:rsidRDefault="007846C9">
      <w:r>
        <w:t xml:space="preserve">Please find this as a separate attachment. </w:t>
      </w:r>
      <w:r w:rsidR="00871BDC">
        <w:t>Please note that the Authority reserves the right to amend this document.</w:t>
      </w:r>
    </w:p>
    <w:p w14:paraId="471DD0B3" w14:textId="77777777" w:rsidR="000D744A" w:rsidRDefault="000D744A"/>
    <w:p w14:paraId="66B8BDF4" w14:textId="77777777" w:rsidR="000D744A" w:rsidRDefault="000D744A"/>
    <w:p w14:paraId="610AB458" w14:textId="77777777" w:rsidR="000D744A" w:rsidRDefault="000D744A"/>
    <w:p w14:paraId="3664C2CF" w14:textId="77777777" w:rsidR="000D744A" w:rsidRDefault="000D744A"/>
    <w:p w14:paraId="543D9CFE" w14:textId="77777777" w:rsidR="000D744A" w:rsidRDefault="000D744A"/>
    <w:p w14:paraId="114D5766" w14:textId="77777777" w:rsidR="000D744A" w:rsidRDefault="000D744A"/>
    <w:p w14:paraId="33CA8C87" w14:textId="77777777" w:rsidR="000D744A" w:rsidRDefault="000D744A"/>
    <w:p w14:paraId="04D433B2" w14:textId="77777777" w:rsidR="000D744A" w:rsidRDefault="000D744A"/>
    <w:p w14:paraId="4F3140CA" w14:textId="77777777" w:rsidR="000D744A" w:rsidRDefault="000D744A"/>
    <w:p w14:paraId="28F1AEA4" w14:textId="77777777" w:rsidR="000D744A" w:rsidRDefault="000D744A"/>
    <w:p w14:paraId="692CA7C9" w14:textId="77777777" w:rsidR="000D744A" w:rsidRDefault="000D744A"/>
    <w:p w14:paraId="01A021D1" w14:textId="77777777" w:rsidR="000D744A" w:rsidRDefault="000D744A"/>
    <w:p w14:paraId="235BDF29" w14:textId="77777777" w:rsidR="000D744A" w:rsidRDefault="000D744A"/>
    <w:p w14:paraId="3547177F" w14:textId="77777777" w:rsidR="000D744A" w:rsidRDefault="000D744A"/>
    <w:p w14:paraId="26BA8561" w14:textId="77777777" w:rsidR="000D744A" w:rsidRDefault="000D744A"/>
    <w:p w14:paraId="5A024FD6" w14:textId="77777777" w:rsidR="000D744A" w:rsidRDefault="000D744A"/>
    <w:p w14:paraId="786235D0" w14:textId="77777777" w:rsidR="000D744A" w:rsidRDefault="000D744A"/>
    <w:p w14:paraId="1841FF0F" w14:textId="77777777" w:rsidR="000D744A" w:rsidRDefault="000D744A"/>
    <w:p w14:paraId="2ED208EF" w14:textId="77777777" w:rsidR="000D744A" w:rsidRDefault="000D744A"/>
    <w:p w14:paraId="7CF7D6EC" w14:textId="77777777" w:rsidR="000D744A" w:rsidRDefault="000D744A"/>
    <w:p w14:paraId="6A0EC48D" w14:textId="77777777" w:rsidR="000D744A" w:rsidRDefault="000D744A"/>
    <w:p w14:paraId="6E64B766" w14:textId="77777777" w:rsidR="000D744A" w:rsidRDefault="000D744A"/>
    <w:p w14:paraId="35D56702" w14:textId="77777777" w:rsidR="000D744A" w:rsidRDefault="000D744A"/>
    <w:p w14:paraId="098B82DD" w14:textId="77777777" w:rsidR="000D744A" w:rsidRDefault="000D744A"/>
    <w:p w14:paraId="460CCA58" w14:textId="77777777" w:rsidR="000D744A" w:rsidRDefault="000D744A"/>
    <w:p w14:paraId="78B64F46" w14:textId="77777777" w:rsidR="000D744A" w:rsidRDefault="000D744A"/>
    <w:p w14:paraId="3CE3E8EE" w14:textId="77777777" w:rsidR="000D744A" w:rsidRDefault="000D744A"/>
    <w:p w14:paraId="58AED5F6" w14:textId="77777777" w:rsidR="000D744A" w:rsidRDefault="000D744A"/>
    <w:p w14:paraId="77B80A12" w14:textId="6A58B781" w:rsidR="000D744A" w:rsidRDefault="003879CA">
      <w:pPr>
        <w:rPr>
          <w:b/>
          <w:bCs/>
        </w:rPr>
      </w:pPr>
      <w:r>
        <w:rPr>
          <w:b/>
          <w:bCs/>
        </w:rPr>
        <w:lastRenderedPageBreak/>
        <w:t>ANNEX D: PROJECT BUDGET FORM</w:t>
      </w:r>
    </w:p>
    <w:p w14:paraId="457D63E8" w14:textId="70AA8CF1" w:rsidR="00B45336" w:rsidRDefault="003879CA">
      <w:r>
        <w:t xml:space="preserve">Please find this as a separate attachment. </w:t>
      </w:r>
      <w:r w:rsidR="00871BDC">
        <w:t xml:space="preserve">Please note that the Authority reserves the right to amend this document. </w:t>
      </w:r>
    </w:p>
    <w:sectPr w:rsidR="00B45336">
      <w:footerReference w:type="even"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23D1" w14:textId="77777777" w:rsidR="00EB3177" w:rsidRDefault="00EB3177" w:rsidP="006A1BFC">
      <w:pPr>
        <w:spacing w:after="0" w:line="240" w:lineRule="auto"/>
      </w:pPr>
      <w:r>
        <w:separator/>
      </w:r>
    </w:p>
  </w:endnote>
  <w:endnote w:type="continuationSeparator" w:id="0">
    <w:p w14:paraId="626B0EB2" w14:textId="77777777" w:rsidR="00EB3177" w:rsidRDefault="00EB3177" w:rsidP="006A1BFC">
      <w:pPr>
        <w:spacing w:after="0" w:line="240" w:lineRule="auto"/>
      </w:pPr>
      <w:r>
        <w:continuationSeparator/>
      </w:r>
    </w:p>
  </w:endnote>
  <w:endnote w:type="continuationNotice" w:id="1">
    <w:p w14:paraId="1C0B0144" w14:textId="77777777" w:rsidR="00EB3177" w:rsidRDefault="00EB3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1F24" w14:textId="5B74B8FF" w:rsidR="006A1BFC" w:rsidRDefault="006A1BFC">
    <w:pPr>
      <w:pStyle w:val="Footer"/>
    </w:pPr>
    <w:r>
      <w:rPr>
        <w:noProof/>
        <w14:ligatures w14:val="standardContextual"/>
      </w:rPr>
      <mc:AlternateContent>
        <mc:Choice Requires="wps">
          <w:drawing>
            <wp:anchor distT="0" distB="0" distL="0" distR="0" simplePos="0" relativeHeight="251658244" behindDoc="0" locked="0" layoutInCell="1" allowOverlap="1" wp14:anchorId="27E9EB66" wp14:editId="7596C244">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C4DE4" w14:textId="1194FFC5" w:rsidR="006A1BFC" w:rsidRPr="006A1BFC" w:rsidRDefault="006A1BFC" w:rsidP="006A1BFC">
                          <w:pPr>
                            <w:spacing w:after="0"/>
                            <w:rPr>
                              <w:rFonts w:ascii="Arial" w:eastAsia="Arial" w:hAnsi="Arial" w:cs="Arial"/>
                              <w:noProof/>
                              <w:color w:val="000000"/>
                            </w:rPr>
                          </w:pPr>
                          <w:r w:rsidRPr="006A1BFC">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9EB66" id="_x0000_t202" coordsize="21600,21600" o:spt="202" path="m,l,21600r21600,l21600,xe">
              <v:stroke joinstyle="miter"/>
              <v:path gradientshapeok="t" o:connecttype="rect"/>
            </v:shapetype>
            <v:shape id="Text Box 5" o:spid="_x0000_s1026"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8C4DE4" w14:textId="1194FFC5" w:rsidR="006A1BFC" w:rsidRPr="006A1BFC" w:rsidRDefault="006A1BFC" w:rsidP="006A1BFC">
                    <w:pPr>
                      <w:spacing w:after="0"/>
                      <w:rPr>
                        <w:rFonts w:ascii="Arial" w:eastAsia="Arial" w:hAnsi="Arial" w:cs="Arial"/>
                        <w:noProof/>
                        <w:color w:val="000000"/>
                      </w:rPr>
                    </w:pPr>
                    <w:r w:rsidRPr="006A1BFC">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ECD" w14:textId="683AAA4C" w:rsidR="006A1BFC" w:rsidRDefault="006A1BFC">
    <w:pPr>
      <w:pStyle w:val="Footer"/>
    </w:pPr>
    <w:r>
      <w:rPr>
        <w:noProof/>
        <w14:ligatures w14:val="standardContextual"/>
      </w:rPr>
      <mc:AlternateContent>
        <mc:Choice Requires="wps">
          <w:drawing>
            <wp:anchor distT="0" distB="0" distL="0" distR="0" simplePos="0" relativeHeight="251658243" behindDoc="0" locked="0" layoutInCell="1" allowOverlap="1" wp14:anchorId="2DA40DC3" wp14:editId="60F8A240">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BE793" w14:textId="40DFD010" w:rsidR="006A1BFC" w:rsidRPr="006A1BFC" w:rsidRDefault="006A1BFC" w:rsidP="006A1BFC">
                          <w:pPr>
                            <w:spacing w:after="0"/>
                            <w:rPr>
                              <w:rFonts w:ascii="Arial" w:eastAsia="Arial" w:hAnsi="Arial" w:cs="Arial"/>
                              <w:noProof/>
                              <w:color w:val="000000"/>
                            </w:rPr>
                          </w:pPr>
                          <w:r w:rsidRPr="006A1BFC">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40DC3" id="_x0000_t202" coordsize="21600,21600" o:spt="202" path="m,l,21600r21600,l21600,xe">
              <v:stroke joinstyle="miter"/>
              <v:path gradientshapeok="t" o:connecttype="rect"/>
            </v:shapetype>
            <v:shape id="Text Box 4" o:spid="_x0000_s1027"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ABE793" w14:textId="40DFD010" w:rsidR="006A1BFC" w:rsidRPr="006A1BFC" w:rsidRDefault="006A1BFC" w:rsidP="006A1BFC">
                    <w:pPr>
                      <w:spacing w:after="0"/>
                      <w:rPr>
                        <w:rFonts w:ascii="Arial" w:eastAsia="Arial" w:hAnsi="Arial" w:cs="Arial"/>
                        <w:noProof/>
                        <w:color w:val="000000"/>
                      </w:rPr>
                    </w:pPr>
                    <w:r w:rsidRPr="006A1BFC">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CDFD" w14:textId="77777777" w:rsidR="00EB3177" w:rsidRDefault="00EB3177" w:rsidP="006A1BFC">
      <w:pPr>
        <w:spacing w:after="0" w:line="240" w:lineRule="auto"/>
      </w:pPr>
      <w:r>
        <w:separator/>
      </w:r>
    </w:p>
  </w:footnote>
  <w:footnote w:type="continuationSeparator" w:id="0">
    <w:p w14:paraId="3F02B027" w14:textId="77777777" w:rsidR="00EB3177" w:rsidRDefault="00EB3177" w:rsidP="006A1BFC">
      <w:pPr>
        <w:spacing w:after="0" w:line="240" w:lineRule="auto"/>
      </w:pPr>
      <w:r>
        <w:continuationSeparator/>
      </w:r>
    </w:p>
  </w:footnote>
  <w:footnote w:type="continuationNotice" w:id="1">
    <w:p w14:paraId="7C36198F" w14:textId="77777777" w:rsidR="00EB3177" w:rsidRDefault="00EB31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ABE"/>
    <w:multiLevelType w:val="multilevel"/>
    <w:tmpl w:val="8418234C"/>
    <w:lvl w:ilvl="0">
      <w:start w:val="1"/>
      <w:numFmt w:val="decimal"/>
      <w:lvlText w:val="%1."/>
      <w:lvlJc w:val="left"/>
      <w:pPr>
        <w:ind w:left="92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5445C"/>
    <w:multiLevelType w:val="hybridMultilevel"/>
    <w:tmpl w:val="345646C8"/>
    <w:lvl w:ilvl="0" w:tplc="1FA68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0F9A"/>
    <w:multiLevelType w:val="multilevel"/>
    <w:tmpl w:val="5A1C612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CA3628"/>
    <w:multiLevelType w:val="multilevel"/>
    <w:tmpl w:val="BF7EC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F26F3E"/>
    <w:multiLevelType w:val="multilevel"/>
    <w:tmpl w:val="E744A8C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0D661EC"/>
    <w:multiLevelType w:val="multilevel"/>
    <w:tmpl w:val="DA14D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F5394"/>
    <w:multiLevelType w:val="multilevel"/>
    <w:tmpl w:val="2E92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61B6B"/>
    <w:multiLevelType w:val="multilevel"/>
    <w:tmpl w:val="0C102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15AD8"/>
    <w:multiLevelType w:val="hybridMultilevel"/>
    <w:tmpl w:val="7B06F312"/>
    <w:lvl w:ilvl="0" w:tplc="F53497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F7EDF"/>
    <w:multiLevelType w:val="hybridMultilevel"/>
    <w:tmpl w:val="3FECAC20"/>
    <w:lvl w:ilvl="0" w:tplc="756C4E6E">
      <w:start w:val="1"/>
      <w:numFmt w:val="lowerRoman"/>
      <w:lvlText w:val="%1."/>
      <w:lvlJc w:val="left"/>
      <w:pPr>
        <w:ind w:left="1080" w:hanging="720"/>
      </w:pPr>
      <w:rPr>
        <w:rFonts w:hint="default"/>
        <w:b/>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17B75"/>
    <w:multiLevelType w:val="multilevel"/>
    <w:tmpl w:val="F4A6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B767E9"/>
    <w:multiLevelType w:val="multilevel"/>
    <w:tmpl w:val="5CA487F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F7B0A3D"/>
    <w:multiLevelType w:val="multilevel"/>
    <w:tmpl w:val="E4B69E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552306C"/>
    <w:multiLevelType w:val="hybridMultilevel"/>
    <w:tmpl w:val="FCD4EC3C"/>
    <w:lvl w:ilvl="0" w:tplc="E7CE59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422402"/>
    <w:multiLevelType w:val="multilevel"/>
    <w:tmpl w:val="32FA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C0F96"/>
    <w:multiLevelType w:val="hybridMultilevel"/>
    <w:tmpl w:val="68948B0E"/>
    <w:lvl w:ilvl="0" w:tplc="1C9AB518">
      <w:start w:val="1"/>
      <w:numFmt w:val="lowerRoman"/>
      <w:lvlText w:val="%1."/>
      <w:lvlJc w:val="left"/>
      <w:pPr>
        <w:ind w:left="1080" w:hanging="360"/>
      </w:pPr>
      <w:rPr>
        <w:rFonts w:asciiTheme="minorHAnsi" w:eastAsiaTheme="minorHAnsi" w:hAnsiTheme="minorHAnsi" w:cstheme="minorHAns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412CD6"/>
    <w:multiLevelType w:val="multilevel"/>
    <w:tmpl w:val="A3F207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E274E96"/>
    <w:multiLevelType w:val="multilevel"/>
    <w:tmpl w:val="12743D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C9F5023"/>
    <w:multiLevelType w:val="multilevel"/>
    <w:tmpl w:val="42FC4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534DE1"/>
    <w:multiLevelType w:val="hybridMultilevel"/>
    <w:tmpl w:val="3FECAC20"/>
    <w:lvl w:ilvl="0" w:tplc="FFFFFFFF">
      <w:start w:val="1"/>
      <w:numFmt w:val="lowerRoman"/>
      <w:lvlText w:val="%1."/>
      <w:lvlJc w:val="left"/>
      <w:pPr>
        <w:ind w:left="1080" w:hanging="720"/>
      </w:pPr>
      <w:rPr>
        <w:rFonts w:hint="default"/>
        <w:b/>
        <w:color w:val="0B0C0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E86A73"/>
    <w:multiLevelType w:val="multilevel"/>
    <w:tmpl w:val="36EA1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31024864">
    <w:abstractNumId w:val="6"/>
  </w:num>
  <w:num w:numId="2" w16cid:durableId="572013906">
    <w:abstractNumId w:val="16"/>
  </w:num>
  <w:num w:numId="3" w16cid:durableId="579099240">
    <w:abstractNumId w:val="12"/>
  </w:num>
  <w:num w:numId="4" w16cid:durableId="377323145">
    <w:abstractNumId w:val="17"/>
  </w:num>
  <w:num w:numId="5" w16cid:durableId="677930534">
    <w:abstractNumId w:val="4"/>
  </w:num>
  <w:num w:numId="6" w16cid:durableId="67072486">
    <w:abstractNumId w:val="11"/>
  </w:num>
  <w:num w:numId="7" w16cid:durableId="1425221791">
    <w:abstractNumId w:val="7"/>
  </w:num>
  <w:num w:numId="8" w16cid:durableId="578518674">
    <w:abstractNumId w:val="14"/>
  </w:num>
  <w:num w:numId="9" w16cid:durableId="1835149757">
    <w:abstractNumId w:val="5"/>
  </w:num>
  <w:num w:numId="10" w16cid:durableId="831063664">
    <w:abstractNumId w:val="18"/>
  </w:num>
  <w:num w:numId="11" w16cid:durableId="1139804447">
    <w:abstractNumId w:val="0"/>
  </w:num>
  <w:num w:numId="12" w16cid:durableId="740446872">
    <w:abstractNumId w:val="15"/>
  </w:num>
  <w:num w:numId="13" w16cid:durableId="1282032083">
    <w:abstractNumId w:val="13"/>
  </w:num>
  <w:num w:numId="14" w16cid:durableId="5907307">
    <w:abstractNumId w:val="9"/>
  </w:num>
  <w:num w:numId="15" w16cid:durableId="2024479516">
    <w:abstractNumId w:val="8"/>
  </w:num>
  <w:num w:numId="16" w16cid:durableId="1216161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890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255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6104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586184">
    <w:abstractNumId w:val="19"/>
  </w:num>
  <w:num w:numId="21" w16cid:durableId="197840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C"/>
    <w:rsid w:val="000008CB"/>
    <w:rsid w:val="00011DE0"/>
    <w:rsid w:val="000223D9"/>
    <w:rsid w:val="00027174"/>
    <w:rsid w:val="0003564F"/>
    <w:rsid w:val="000443B0"/>
    <w:rsid w:val="0004513B"/>
    <w:rsid w:val="000558EB"/>
    <w:rsid w:val="000560C0"/>
    <w:rsid w:val="000707FA"/>
    <w:rsid w:val="000812E9"/>
    <w:rsid w:val="0008360F"/>
    <w:rsid w:val="000852FE"/>
    <w:rsid w:val="000876CE"/>
    <w:rsid w:val="00097E9B"/>
    <w:rsid w:val="000A3A0E"/>
    <w:rsid w:val="000B1729"/>
    <w:rsid w:val="000B2C5B"/>
    <w:rsid w:val="000D0BE4"/>
    <w:rsid w:val="000D0D73"/>
    <w:rsid w:val="000D744A"/>
    <w:rsid w:val="000E2606"/>
    <w:rsid w:val="000F0235"/>
    <w:rsid w:val="000F21ED"/>
    <w:rsid w:val="000F2C9A"/>
    <w:rsid w:val="000F4484"/>
    <w:rsid w:val="000F529A"/>
    <w:rsid w:val="00101F77"/>
    <w:rsid w:val="00104B37"/>
    <w:rsid w:val="0011227F"/>
    <w:rsid w:val="00114516"/>
    <w:rsid w:val="0012067E"/>
    <w:rsid w:val="00127BBB"/>
    <w:rsid w:val="001301BA"/>
    <w:rsid w:val="00130DBD"/>
    <w:rsid w:val="001338F2"/>
    <w:rsid w:val="00142FDD"/>
    <w:rsid w:val="001509A0"/>
    <w:rsid w:val="00152565"/>
    <w:rsid w:val="00161638"/>
    <w:rsid w:val="00162172"/>
    <w:rsid w:val="001652B8"/>
    <w:rsid w:val="00171AC3"/>
    <w:rsid w:val="001814FD"/>
    <w:rsid w:val="00182AAB"/>
    <w:rsid w:val="00185425"/>
    <w:rsid w:val="00186F17"/>
    <w:rsid w:val="00192FFB"/>
    <w:rsid w:val="001941F8"/>
    <w:rsid w:val="001944A7"/>
    <w:rsid w:val="00194819"/>
    <w:rsid w:val="0019604B"/>
    <w:rsid w:val="001A296E"/>
    <w:rsid w:val="001A3AF7"/>
    <w:rsid w:val="001A3C94"/>
    <w:rsid w:val="001A7D4B"/>
    <w:rsid w:val="001B1351"/>
    <w:rsid w:val="001B459C"/>
    <w:rsid w:val="001B7358"/>
    <w:rsid w:val="001C0E48"/>
    <w:rsid w:val="001C13F5"/>
    <w:rsid w:val="001C6A62"/>
    <w:rsid w:val="001D02C3"/>
    <w:rsid w:val="001E050E"/>
    <w:rsid w:val="001E120A"/>
    <w:rsid w:val="001F4689"/>
    <w:rsid w:val="00201237"/>
    <w:rsid w:val="002041C5"/>
    <w:rsid w:val="00204B9C"/>
    <w:rsid w:val="00210026"/>
    <w:rsid w:val="00210A88"/>
    <w:rsid w:val="00232C38"/>
    <w:rsid w:val="00232FA2"/>
    <w:rsid w:val="00242BCD"/>
    <w:rsid w:val="00243F8F"/>
    <w:rsid w:val="00244CE3"/>
    <w:rsid w:val="00250C7A"/>
    <w:rsid w:val="00260F3A"/>
    <w:rsid w:val="0026127D"/>
    <w:rsid w:val="00261350"/>
    <w:rsid w:val="00261692"/>
    <w:rsid w:val="00266722"/>
    <w:rsid w:val="00274082"/>
    <w:rsid w:val="00293C3D"/>
    <w:rsid w:val="00295FB0"/>
    <w:rsid w:val="002A6A32"/>
    <w:rsid w:val="002B05E4"/>
    <w:rsid w:val="002B0A75"/>
    <w:rsid w:val="002D3DDE"/>
    <w:rsid w:val="002D556A"/>
    <w:rsid w:val="002E142E"/>
    <w:rsid w:val="00307360"/>
    <w:rsid w:val="003079C7"/>
    <w:rsid w:val="003104D9"/>
    <w:rsid w:val="00312D59"/>
    <w:rsid w:val="0031ADEC"/>
    <w:rsid w:val="0032590C"/>
    <w:rsid w:val="00326FA3"/>
    <w:rsid w:val="00327665"/>
    <w:rsid w:val="003458CA"/>
    <w:rsid w:val="00352AD9"/>
    <w:rsid w:val="00357BBD"/>
    <w:rsid w:val="00363684"/>
    <w:rsid w:val="00375BD3"/>
    <w:rsid w:val="003879CA"/>
    <w:rsid w:val="00390402"/>
    <w:rsid w:val="00393823"/>
    <w:rsid w:val="003A0CAC"/>
    <w:rsid w:val="003B206C"/>
    <w:rsid w:val="003B2FD4"/>
    <w:rsid w:val="003D1012"/>
    <w:rsid w:val="003D3030"/>
    <w:rsid w:val="003E03EE"/>
    <w:rsid w:val="003E142F"/>
    <w:rsid w:val="003E30DE"/>
    <w:rsid w:val="003E3C59"/>
    <w:rsid w:val="003F0AD5"/>
    <w:rsid w:val="003F37A1"/>
    <w:rsid w:val="004057F1"/>
    <w:rsid w:val="004079F6"/>
    <w:rsid w:val="00407F47"/>
    <w:rsid w:val="004112E2"/>
    <w:rsid w:val="00413F0E"/>
    <w:rsid w:val="0041456F"/>
    <w:rsid w:val="0043283C"/>
    <w:rsid w:val="00441BAA"/>
    <w:rsid w:val="004478E7"/>
    <w:rsid w:val="004632D6"/>
    <w:rsid w:val="00466327"/>
    <w:rsid w:val="00470402"/>
    <w:rsid w:val="00472D68"/>
    <w:rsid w:val="00477594"/>
    <w:rsid w:val="00481E3B"/>
    <w:rsid w:val="004843BB"/>
    <w:rsid w:val="00490B93"/>
    <w:rsid w:val="004913A6"/>
    <w:rsid w:val="00492178"/>
    <w:rsid w:val="004A6D86"/>
    <w:rsid w:val="004A717A"/>
    <w:rsid w:val="004B122F"/>
    <w:rsid w:val="004B6BD0"/>
    <w:rsid w:val="004C6172"/>
    <w:rsid w:val="004D0868"/>
    <w:rsid w:val="004D3DE4"/>
    <w:rsid w:val="004D40A0"/>
    <w:rsid w:val="004D7EAE"/>
    <w:rsid w:val="004E0296"/>
    <w:rsid w:val="004E486E"/>
    <w:rsid w:val="004E5EAE"/>
    <w:rsid w:val="004F39F4"/>
    <w:rsid w:val="004F5FA5"/>
    <w:rsid w:val="005068C9"/>
    <w:rsid w:val="0051361E"/>
    <w:rsid w:val="00514286"/>
    <w:rsid w:val="00514C84"/>
    <w:rsid w:val="0052011F"/>
    <w:rsid w:val="0052242E"/>
    <w:rsid w:val="00522B1F"/>
    <w:rsid w:val="005319A4"/>
    <w:rsid w:val="005328DA"/>
    <w:rsid w:val="00534A48"/>
    <w:rsid w:val="00534E10"/>
    <w:rsid w:val="00536756"/>
    <w:rsid w:val="00537A20"/>
    <w:rsid w:val="00546845"/>
    <w:rsid w:val="005573AC"/>
    <w:rsid w:val="00557E54"/>
    <w:rsid w:val="005701C9"/>
    <w:rsid w:val="00581011"/>
    <w:rsid w:val="00586572"/>
    <w:rsid w:val="005A21CD"/>
    <w:rsid w:val="005A2B3D"/>
    <w:rsid w:val="005C02AA"/>
    <w:rsid w:val="005C551B"/>
    <w:rsid w:val="005C6495"/>
    <w:rsid w:val="005D354C"/>
    <w:rsid w:val="005D4A05"/>
    <w:rsid w:val="005D5BED"/>
    <w:rsid w:val="005E58BE"/>
    <w:rsid w:val="005F285E"/>
    <w:rsid w:val="005F4101"/>
    <w:rsid w:val="005F67BB"/>
    <w:rsid w:val="006024CC"/>
    <w:rsid w:val="00611029"/>
    <w:rsid w:val="00620FCC"/>
    <w:rsid w:val="00625FC0"/>
    <w:rsid w:val="006319B5"/>
    <w:rsid w:val="00632417"/>
    <w:rsid w:val="00640DA0"/>
    <w:rsid w:val="00655A04"/>
    <w:rsid w:val="0066250C"/>
    <w:rsid w:val="00662918"/>
    <w:rsid w:val="00670937"/>
    <w:rsid w:val="006717C7"/>
    <w:rsid w:val="00677338"/>
    <w:rsid w:val="006818DE"/>
    <w:rsid w:val="006A1BFC"/>
    <w:rsid w:val="006A2A06"/>
    <w:rsid w:val="006A7C8F"/>
    <w:rsid w:val="006B202A"/>
    <w:rsid w:val="006B2BC4"/>
    <w:rsid w:val="006D45F9"/>
    <w:rsid w:val="006E0BB6"/>
    <w:rsid w:val="006E3DBF"/>
    <w:rsid w:val="006E4F61"/>
    <w:rsid w:val="006E5498"/>
    <w:rsid w:val="006E6DE5"/>
    <w:rsid w:val="006F5F4D"/>
    <w:rsid w:val="006F7DA1"/>
    <w:rsid w:val="00700B79"/>
    <w:rsid w:val="0070571E"/>
    <w:rsid w:val="0070720E"/>
    <w:rsid w:val="0070772D"/>
    <w:rsid w:val="00710C38"/>
    <w:rsid w:val="00712623"/>
    <w:rsid w:val="00721054"/>
    <w:rsid w:val="007218FE"/>
    <w:rsid w:val="007315A4"/>
    <w:rsid w:val="00736550"/>
    <w:rsid w:val="00737A58"/>
    <w:rsid w:val="00737DD2"/>
    <w:rsid w:val="00743C39"/>
    <w:rsid w:val="00743DF9"/>
    <w:rsid w:val="00753F75"/>
    <w:rsid w:val="00760C53"/>
    <w:rsid w:val="00761702"/>
    <w:rsid w:val="00762F57"/>
    <w:rsid w:val="00764104"/>
    <w:rsid w:val="0076441A"/>
    <w:rsid w:val="00766CCA"/>
    <w:rsid w:val="00773279"/>
    <w:rsid w:val="00774FF6"/>
    <w:rsid w:val="00777271"/>
    <w:rsid w:val="00780D58"/>
    <w:rsid w:val="007846C9"/>
    <w:rsid w:val="00791666"/>
    <w:rsid w:val="0079603E"/>
    <w:rsid w:val="007978B1"/>
    <w:rsid w:val="007B1CE0"/>
    <w:rsid w:val="007B34DA"/>
    <w:rsid w:val="007B4A04"/>
    <w:rsid w:val="007B533E"/>
    <w:rsid w:val="007C1346"/>
    <w:rsid w:val="007C1A09"/>
    <w:rsid w:val="007C4A1E"/>
    <w:rsid w:val="007E129E"/>
    <w:rsid w:val="007E2E01"/>
    <w:rsid w:val="007F164D"/>
    <w:rsid w:val="0080409E"/>
    <w:rsid w:val="0080712E"/>
    <w:rsid w:val="008078AA"/>
    <w:rsid w:val="00812EB7"/>
    <w:rsid w:val="00816897"/>
    <w:rsid w:val="008176E6"/>
    <w:rsid w:val="00822EA4"/>
    <w:rsid w:val="00833A78"/>
    <w:rsid w:val="00844702"/>
    <w:rsid w:val="008476B0"/>
    <w:rsid w:val="00851547"/>
    <w:rsid w:val="00863CD5"/>
    <w:rsid w:val="00864C0B"/>
    <w:rsid w:val="00871BDC"/>
    <w:rsid w:val="00872BF9"/>
    <w:rsid w:val="00897CB4"/>
    <w:rsid w:val="00897D38"/>
    <w:rsid w:val="008A2EA2"/>
    <w:rsid w:val="008A4E73"/>
    <w:rsid w:val="008A7C63"/>
    <w:rsid w:val="008B18A6"/>
    <w:rsid w:val="008B1943"/>
    <w:rsid w:val="008B3E98"/>
    <w:rsid w:val="008B5423"/>
    <w:rsid w:val="008B5AF6"/>
    <w:rsid w:val="008C08F0"/>
    <w:rsid w:val="008C1B62"/>
    <w:rsid w:val="008C2CDB"/>
    <w:rsid w:val="008C4130"/>
    <w:rsid w:val="008C72F0"/>
    <w:rsid w:val="008D53D1"/>
    <w:rsid w:val="008E322E"/>
    <w:rsid w:val="008E7972"/>
    <w:rsid w:val="008F1AC2"/>
    <w:rsid w:val="008F2957"/>
    <w:rsid w:val="008F6248"/>
    <w:rsid w:val="008F658C"/>
    <w:rsid w:val="008F6904"/>
    <w:rsid w:val="009051A3"/>
    <w:rsid w:val="009067C2"/>
    <w:rsid w:val="00913AA0"/>
    <w:rsid w:val="009158BF"/>
    <w:rsid w:val="00916E8B"/>
    <w:rsid w:val="0091774E"/>
    <w:rsid w:val="00934496"/>
    <w:rsid w:val="009411C2"/>
    <w:rsid w:val="009447AB"/>
    <w:rsid w:val="0095013F"/>
    <w:rsid w:val="009514AC"/>
    <w:rsid w:val="009552BA"/>
    <w:rsid w:val="00956AD7"/>
    <w:rsid w:val="00961023"/>
    <w:rsid w:val="009626F8"/>
    <w:rsid w:val="0096452A"/>
    <w:rsid w:val="00973AE7"/>
    <w:rsid w:val="009767EF"/>
    <w:rsid w:val="00976C42"/>
    <w:rsid w:val="00981288"/>
    <w:rsid w:val="0098201B"/>
    <w:rsid w:val="009826D7"/>
    <w:rsid w:val="0098663E"/>
    <w:rsid w:val="00994569"/>
    <w:rsid w:val="009A16FD"/>
    <w:rsid w:val="009A27AE"/>
    <w:rsid w:val="009A2AA5"/>
    <w:rsid w:val="009A332D"/>
    <w:rsid w:val="009B29EE"/>
    <w:rsid w:val="009C6154"/>
    <w:rsid w:val="009C7F7C"/>
    <w:rsid w:val="009D2AC7"/>
    <w:rsid w:val="009D733D"/>
    <w:rsid w:val="009E0D7B"/>
    <w:rsid w:val="009E1C7C"/>
    <w:rsid w:val="009E308E"/>
    <w:rsid w:val="009E3EE2"/>
    <w:rsid w:val="009E6F1A"/>
    <w:rsid w:val="009F6190"/>
    <w:rsid w:val="009F77CB"/>
    <w:rsid w:val="00A003C3"/>
    <w:rsid w:val="00A03619"/>
    <w:rsid w:val="00A03E1B"/>
    <w:rsid w:val="00A04434"/>
    <w:rsid w:val="00A10B5C"/>
    <w:rsid w:val="00A159F8"/>
    <w:rsid w:val="00A15BE6"/>
    <w:rsid w:val="00A20AF1"/>
    <w:rsid w:val="00A22500"/>
    <w:rsid w:val="00A23C93"/>
    <w:rsid w:val="00A24544"/>
    <w:rsid w:val="00A41FB8"/>
    <w:rsid w:val="00A43A8C"/>
    <w:rsid w:val="00A476AD"/>
    <w:rsid w:val="00A63E74"/>
    <w:rsid w:val="00A67631"/>
    <w:rsid w:val="00A7031A"/>
    <w:rsid w:val="00A732E6"/>
    <w:rsid w:val="00A84F4C"/>
    <w:rsid w:val="00AA09A0"/>
    <w:rsid w:val="00AA496E"/>
    <w:rsid w:val="00AA5277"/>
    <w:rsid w:val="00AB0271"/>
    <w:rsid w:val="00AD1F18"/>
    <w:rsid w:val="00AD4D9D"/>
    <w:rsid w:val="00AD57CC"/>
    <w:rsid w:val="00AE09F4"/>
    <w:rsid w:val="00AE3EF5"/>
    <w:rsid w:val="00AE4284"/>
    <w:rsid w:val="00AE5401"/>
    <w:rsid w:val="00AE6053"/>
    <w:rsid w:val="00AE6D6C"/>
    <w:rsid w:val="00AF21BB"/>
    <w:rsid w:val="00B0756C"/>
    <w:rsid w:val="00B14A7A"/>
    <w:rsid w:val="00B1632F"/>
    <w:rsid w:val="00B20D8A"/>
    <w:rsid w:val="00B21F54"/>
    <w:rsid w:val="00B315C7"/>
    <w:rsid w:val="00B37315"/>
    <w:rsid w:val="00B40E62"/>
    <w:rsid w:val="00B41EA9"/>
    <w:rsid w:val="00B45336"/>
    <w:rsid w:val="00B521A1"/>
    <w:rsid w:val="00B55246"/>
    <w:rsid w:val="00B617D5"/>
    <w:rsid w:val="00B701D7"/>
    <w:rsid w:val="00B72469"/>
    <w:rsid w:val="00B87B02"/>
    <w:rsid w:val="00B9758B"/>
    <w:rsid w:val="00BA05B5"/>
    <w:rsid w:val="00BA0D01"/>
    <w:rsid w:val="00BA3F27"/>
    <w:rsid w:val="00BB2CCD"/>
    <w:rsid w:val="00BB33E1"/>
    <w:rsid w:val="00BB6552"/>
    <w:rsid w:val="00BC6062"/>
    <w:rsid w:val="00BD4097"/>
    <w:rsid w:val="00BD4DAF"/>
    <w:rsid w:val="00BD6392"/>
    <w:rsid w:val="00BE078E"/>
    <w:rsid w:val="00BE2A0C"/>
    <w:rsid w:val="00BE4A24"/>
    <w:rsid w:val="00BE55F4"/>
    <w:rsid w:val="00BF0A41"/>
    <w:rsid w:val="00BF16C8"/>
    <w:rsid w:val="00BF54EB"/>
    <w:rsid w:val="00BF5D7C"/>
    <w:rsid w:val="00BF618D"/>
    <w:rsid w:val="00BF642B"/>
    <w:rsid w:val="00C00871"/>
    <w:rsid w:val="00C03D4D"/>
    <w:rsid w:val="00C04F24"/>
    <w:rsid w:val="00C07902"/>
    <w:rsid w:val="00C226C0"/>
    <w:rsid w:val="00C24BCC"/>
    <w:rsid w:val="00C40949"/>
    <w:rsid w:val="00C44A22"/>
    <w:rsid w:val="00C44A66"/>
    <w:rsid w:val="00C45ED6"/>
    <w:rsid w:val="00C5001B"/>
    <w:rsid w:val="00C5268D"/>
    <w:rsid w:val="00C55E7E"/>
    <w:rsid w:val="00C7547C"/>
    <w:rsid w:val="00C75F5A"/>
    <w:rsid w:val="00C761C2"/>
    <w:rsid w:val="00C832BD"/>
    <w:rsid w:val="00C83E23"/>
    <w:rsid w:val="00C949BC"/>
    <w:rsid w:val="00C96B76"/>
    <w:rsid w:val="00CA2362"/>
    <w:rsid w:val="00CB0347"/>
    <w:rsid w:val="00CC33F8"/>
    <w:rsid w:val="00CC577A"/>
    <w:rsid w:val="00CD06A5"/>
    <w:rsid w:val="00CD3C8A"/>
    <w:rsid w:val="00CD660E"/>
    <w:rsid w:val="00CE007B"/>
    <w:rsid w:val="00CE193E"/>
    <w:rsid w:val="00CF00A1"/>
    <w:rsid w:val="00CF0432"/>
    <w:rsid w:val="00CF72EE"/>
    <w:rsid w:val="00D02FA7"/>
    <w:rsid w:val="00D20251"/>
    <w:rsid w:val="00D226FD"/>
    <w:rsid w:val="00D36B38"/>
    <w:rsid w:val="00D41CA6"/>
    <w:rsid w:val="00D50B54"/>
    <w:rsid w:val="00D7043A"/>
    <w:rsid w:val="00D76086"/>
    <w:rsid w:val="00D7728A"/>
    <w:rsid w:val="00D81DA2"/>
    <w:rsid w:val="00D82621"/>
    <w:rsid w:val="00D877EB"/>
    <w:rsid w:val="00D956E5"/>
    <w:rsid w:val="00D97964"/>
    <w:rsid w:val="00DA4521"/>
    <w:rsid w:val="00DB05DB"/>
    <w:rsid w:val="00DB16DE"/>
    <w:rsid w:val="00DB1CB9"/>
    <w:rsid w:val="00DB1E33"/>
    <w:rsid w:val="00DB4F7B"/>
    <w:rsid w:val="00DB5AF2"/>
    <w:rsid w:val="00DC49AC"/>
    <w:rsid w:val="00DD720B"/>
    <w:rsid w:val="00DE1681"/>
    <w:rsid w:val="00DE1C34"/>
    <w:rsid w:val="00DF09AF"/>
    <w:rsid w:val="00DF4EAD"/>
    <w:rsid w:val="00E007E5"/>
    <w:rsid w:val="00E10BA6"/>
    <w:rsid w:val="00E21012"/>
    <w:rsid w:val="00E27BFF"/>
    <w:rsid w:val="00E35A43"/>
    <w:rsid w:val="00E4437B"/>
    <w:rsid w:val="00E44796"/>
    <w:rsid w:val="00E46275"/>
    <w:rsid w:val="00E50342"/>
    <w:rsid w:val="00E50BB3"/>
    <w:rsid w:val="00E52B2C"/>
    <w:rsid w:val="00E53EE7"/>
    <w:rsid w:val="00E579B4"/>
    <w:rsid w:val="00E605A8"/>
    <w:rsid w:val="00E628A0"/>
    <w:rsid w:val="00E64EB0"/>
    <w:rsid w:val="00E70814"/>
    <w:rsid w:val="00E7425F"/>
    <w:rsid w:val="00E779D3"/>
    <w:rsid w:val="00E8289C"/>
    <w:rsid w:val="00E83D77"/>
    <w:rsid w:val="00E8425A"/>
    <w:rsid w:val="00E8637E"/>
    <w:rsid w:val="00E873C7"/>
    <w:rsid w:val="00E955E5"/>
    <w:rsid w:val="00E95892"/>
    <w:rsid w:val="00EA3564"/>
    <w:rsid w:val="00EA79B1"/>
    <w:rsid w:val="00EB188A"/>
    <w:rsid w:val="00EB249C"/>
    <w:rsid w:val="00EB3177"/>
    <w:rsid w:val="00EB3BA8"/>
    <w:rsid w:val="00EB5818"/>
    <w:rsid w:val="00EC1A2C"/>
    <w:rsid w:val="00EC23BB"/>
    <w:rsid w:val="00EC34E1"/>
    <w:rsid w:val="00EC59A0"/>
    <w:rsid w:val="00EC62DA"/>
    <w:rsid w:val="00EC6D1B"/>
    <w:rsid w:val="00EC73DC"/>
    <w:rsid w:val="00EE0E6E"/>
    <w:rsid w:val="00EE4081"/>
    <w:rsid w:val="00EF29B6"/>
    <w:rsid w:val="00EF340F"/>
    <w:rsid w:val="00EF7720"/>
    <w:rsid w:val="00F04C4D"/>
    <w:rsid w:val="00F04CB5"/>
    <w:rsid w:val="00F14151"/>
    <w:rsid w:val="00F20D70"/>
    <w:rsid w:val="00F21635"/>
    <w:rsid w:val="00F24AB1"/>
    <w:rsid w:val="00F24BBD"/>
    <w:rsid w:val="00F30A41"/>
    <w:rsid w:val="00F371DB"/>
    <w:rsid w:val="00F43546"/>
    <w:rsid w:val="00F43752"/>
    <w:rsid w:val="00F45079"/>
    <w:rsid w:val="00F50128"/>
    <w:rsid w:val="00F53FE1"/>
    <w:rsid w:val="00F655CD"/>
    <w:rsid w:val="00F75DE3"/>
    <w:rsid w:val="00F773E7"/>
    <w:rsid w:val="00F80C2B"/>
    <w:rsid w:val="00F83178"/>
    <w:rsid w:val="00F83EB0"/>
    <w:rsid w:val="00F875B4"/>
    <w:rsid w:val="00F944D2"/>
    <w:rsid w:val="00F9549F"/>
    <w:rsid w:val="00F9607A"/>
    <w:rsid w:val="00FA1E7F"/>
    <w:rsid w:val="00FA5C09"/>
    <w:rsid w:val="00FB1AB3"/>
    <w:rsid w:val="00FB2BD7"/>
    <w:rsid w:val="00FC5715"/>
    <w:rsid w:val="00FC6C6E"/>
    <w:rsid w:val="00FD1D4A"/>
    <w:rsid w:val="00FD34A6"/>
    <w:rsid w:val="00FE291E"/>
    <w:rsid w:val="00FE525D"/>
    <w:rsid w:val="00FE7EFC"/>
    <w:rsid w:val="00FF09F7"/>
    <w:rsid w:val="00FF285E"/>
    <w:rsid w:val="00FF7690"/>
    <w:rsid w:val="02D9ACC8"/>
    <w:rsid w:val="04DCEDD3"/>
    <w:rsid w:val="0558C6F4"/>
    <w:rsid w:val="0701062E"/>
    <w:rsid w:val="096535AB"/>
    <w:rsid w:val="101E0A26"/>
    <w:rsid w:val="1028556A"/>
    <w:rsid w:val="16741E20"/>
    <w:rsid w:val="167E2DEB"/>
    <w:rsid w:val="199AC8A7"/>
    <w:rsid w:val="1BA097EF"/>
    <w:rsid w:val="1F3F0F59"/>
    <w:rsid w:val="22D38088"/>
    <w:rsid w:val="2484E6B7"/>
    <w:rsid w:val="291B29E6"/>
    <w:rsid w:val="29E254CD"/>
    <w:rsid w:val="30F8F364"/>
    <w:rsid w:val="32F0932E"/>
    <w:rsid w:val="361F15D6"/>
    <w:rsid w:val="379DD72B"/>
    <w:rsid w:val="385304B3"/>
    <w:rsid w:val="396F178C"/>
    <w:rsid w:val="3A484E57"/>
    <w:rsid w:val="3B5AEC9D"/>
    <w:rsid w:val="3E39299D"/>
    <w:rsid w:val="3E5D30A9"/>
    <w:rsid w:val="3E818374"/>
    <w:rsid w:val="4218B79F"/>
    <w:rsid w:val="423C47BF"/>
    <w:rsid w:val="42A8F3C8"/>
    <w:rsid w:val="439BD25C"/>
    <w:rsid w:val="463D484B"/>
    <w:rsid w:val="499D428A"/>
    <w:rsid w:val="4A867F56"/>
    <w:rsid w:val="4ADC5DFE"/>
    <w:rsid w:val="4B095C22"/>
    <w:rsid w:val="4D6983E9"/>
    <w:rsid w:val="4E0DF258"/>
    <w:rsid w:val="4F813294"/>
    <w:rsid w:val="514EB785"/>
    <w:rsid w:val="51CC268D"/>
    <w:rsid w:val="552B831C"/>
    <w:rsid w:val="57041B1E"/>
    <w:rsid w:val="57EE272A"/>
    <w:rsid w:val="5ACCBBAC"/>
    <w:rsid w:val="5B0239D2"/>
    <w:rsid w:val="5C7F3E1E"/>
    <w:rsid w:val="5CC9829F"/>
    <w:rsid w:val="5E2E4C74"/>
    <w:rsid w:val="5EF9570C"/>
    <w:rsid w:val="5F54D369"/>
    <w:rsid w:val="61076EB2"/>
    <w:rsid w:val="62886161"/>
    <w:rsid w:val="639070BB"/>
    <w:rsid w:val="6955ACF0"/>
    <w:rsid w:val="6E2F6D7C"/>
    <w:rsid w:val="6ED90103"/>
    <w:rsid w:val="71E8B1D4"/>
    <w:rsid w:val="724614CC"/>
    <w:rsid w:val="733E4454"/>
    <w:rsid w:val="74DD0F6B"/>
    <w:rsid w:val="7703BD2F"/>
    <w:rsid w:val="7FE9D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7F55E"/>
  <w15:chartTrackingRefBased/>
  <w15:docId w15:val="{218B49A6-F49A-4438-AE7E-53515340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1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1BFC"/>
  </w:style>
  <w:style w:type="character" w:customStyle="1" w:styleId="eop">
    <w:name w:val="eop"/>
    <w:basedOn w:val="DefaultParagraphFont"/>
    <w:rsid w:val="006A1BFC"/>
  </w:style>
  <w:style w:type="paragraph" w:styleId="ListParagraph">
    <w:name w:val="List Paragraph"/>
    <w:basedOn w:val="Normal"/>
    <w:uiPriority w:val="34"/>
    <w:qFormat/>
    <w:rsid w:val="006A1BFC"/>
    <w:pPr>
      <w:ind w:left="720"/>
      <w:contextualSpacing/>
    </w:pPr>
  </w:style>
  <w:style w:type="paragraph" w:styleId="NormalWeb">
    <w:name w:val="Normal (Web)"/>
    <w:basedOn w:val="Normal"/>
    <w:uiPriority w:val="99"/>
    <w:unhideWhenUsed/>
    <w:rsid w:val="006A1BF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A1BFC"/>
    <w:pPr>
      <w:spacing w:after="0" w:line="240" w:lineRule="auto"/>
    </w:pPr>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1BFC"/>
    <w:rPr>
      <w:sz w:val="16"/>
      <w:szCs w:val="16"/>
    </w:rPr>
  </w:style>
  <w:style w:type="paragraph" w:styleId="CommentText">
    <w:name w:val="annotation text"/>
    <w:basedOn w:val="Normal"/>
    <w:link w:val="CommentTextChar"/>
    <w:uiPriority w:val="99"/>
    <w:unhideWhenUsed/>
    <w:rsid w:val="006A1BFC"/>
    <w:pPr>
      <w:spacing w:line="240" w:lineRule="auto"/>
    </w:pPr>
    <w:rPr>
      <w:sz w:val="20"/>
      <w:szCs w:val="20"/>
    </w:rPr>
  </w:style>
  <w:style w:type="character" w:customStyle="1" w:styleId="CommentTextChar">
    <w:name w:val="Comment Text Char"/>
    <w:basedOn w:val="DefaultParagraphFont"/>
    <w:link w:val="CommentText"/>
    <w:uiPriority w:val="99"/>
    <w:rsid w:val="006A1BF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1BFC"/>
    <w:rPr>
      <w:b/>
      <w:bCs/>
    </w:rPr>
  </w:style>
  <w:style w:type="character" w:customStyle="1" w:styleId="CommentSubjectChar">
    <w:name w:val="Comment Subject Char"/>
    <w:basedOn w:val="CommentTextChar"/>
    <w:link w:val="CommentSubject"/>
    <w:uiPriority w:val="99"/>
    <w:semiHidden/>
    <w:rsid w:val="006A1BFC"/>
    <w:rPr>
      <w:b/>
      <w:bCs/>
      <w:kern w:val="0"/>
      <w:sz w:val="20"/>
      <w:szCs w:val="20"/>
      <w14:ligatures w14:val="none"/>
    </w:rPr>
  </w:style>
  <w:style w:type="paragraph" w:styleId="Header">
    <w:name w:val="header"/>
    <w:basedOn w:val="Normal"/>
    <w:link w:val="HeaderChar"/>
    <w:uiPriority w:val="99"/>
    <w:unhideWhenUsed/>
    <w:rsid w:val="006A1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C"/>
    <w:rPr>
      <w:kern w:val="0"/>
      <w14:ligatures w14:val="none"/>
    </w:rPr>
  </w:style>
  <w:style w:type="paragraph" w:styleId="Footer">
    <w:name w:val="footer"/>
    <w:basedOn w:val="Normal"/>
    <w:link w:val="FooterChar"/>
    <w:uiPriority w:val="99"/>
    <w:unhideWhenUsed/>
    <w:rsid w:val="006A1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C"/>
    <w:rPr>
      <w:kern w:val="0"/>
      <w14:ligatures w14:val="none"/>
    </w:rPr>
  </w:style>
  <w:style w:type="paragraph" w:styleId="Revision">
    <w:name w:val="Revision"/>
    <w:hidden/>
    <w:uiPriority w:val="99"/>
    <w:semiHidden/>
    <w:rsid w:val="00640DA0"/>
    <w:pPr>
      <w:spacing w:after="0" w:line="240" w:lineRule="auto"/>
    </w:pPr>
    <w:rPr>
      <w:kern w:val="0"/>
      <w14:ligatures w14:val="none"/>
    </w:rPr>
  </w:style>
  <w:style w:type="paragraph" w:customStyle="1" w:styleId="pf0">
    <w:name w:val="pf0"/>
    <w:basedOn w:val="Normal"/>
    <w:rsid w:val="00F95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9549F"/>
    <w:rPr>
      <w:rFonts w:ascii="Segoe UI" w:hAnsi="Segoe UI" w:cs="Segoe UI" w:hint="default"/>
      <w:sz w:val="18"/>
      <w:szCs w:val="18"/>
    </w:rPr>
  </w:style>
  <w:style w:type="character" w:styleId="Mention">
    <w:name w:val="Mention"/>
    <w:basedOn w:val="DefaultParagraphFont"/>
    <w:uiPriority w:val="99"/>
    <w:unhideWhenUsed/>
    <w:rsid w:val="008B3E98"/>
    <w:rPr>
      <w:color w:val="2B579A"/>
      <w:shd w:val="clear" w:color="auto" w:fill="E1DFDD"/>
    </w:rPr>
  </w:style>
  <w:style w:type="character" w:styleId="Hyperlink">
    <w:name w:val="Hyperlink"/>
    <w:basedOn w:val="DefaultParagraphFont"/>
    <w:uiPriority w:val="99"/>
    <w:unhideWhenUsed/>
    <w:rsid w:val="00863CD5"/>
    <w:rPr>
      <w:color w:val="0563C1" w:themeColor="hyperlink"/>
      <w:u w:val="single"/>
    </w:rPr>
  </w:style>
  <w:style w:type="character" w:styleId="UnresolvedMention">
    <w:name w:val="Unresolved Mention"/>
    <w:basedOn w:val="DefaultParagraphFont"/>
    <w:uiPriority w:val="99"/>
    <w:semiHidden/>
    <w:unhideWhenUsed/>
    <w:rsid w:val="00863CD5"/>
    <w:rPr>
      <w:color w:val="605E5C"/>
      <w:shd w:val="clear" w:color="auto" w:fill="E1DFDD"/>
    </w:rPr>
  </w:style>
  <w:style w:type="character" w:styleId="FollowedHyperlink">
    <w:name w:val="FollowedHyperlink"/>
    <w:basedOn w:val="DefaultParagraphFont"/>
    <w:uiPriority w:val="99"/>
    <w:semiHidden/>
    <w:unhideWhenUsed/>
    <w:rsid w:val="00863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8195">
      <w:bodyDiv w:val="1"/>
      <w:marLeft w:val="0"/>
      <w:marRight w:val="0"/>
      <w:marTop w:val="0"/>
      <w:marBottom w:val="0"/>
      <w:divBdr>
        <w:top w:val="none" w:sz="0" w:space="0" w:color="auto"/>
        <w:left w:val="none" w:sz="0" w:space="0" w:color="auto"/>
        <w:bottom w:val="none" w:sz="0" w:space="0" w:color="auto"/>
        <w:right w:val="none" w:sz="0" w:space="0" w:color="auto"/>
      </w:divBdr>
    </w:div>
    <w:div w:id="1156647793">
      <w:bodyDiv w:val="1"/>
      <w:marLeft w:val="0"/>
      <w:marRight w:val="0"/>
      <w:marTop w:val="0"/>
      <w:marBottom w:val="0"/>
      <w:divBdr>
        <w:top w:val="none" w:sz="0" w:space="0" w:color="auto"/>
        <w:left w:val="none" w:sz="0" w:space="0" w:color="auto"/>
        <w:bottom w:val="none" w:sz="0" w:space="0" w:color="auto"/>
        <w:right w:val="none" w:sz="0" w:space="0" w:color="auto"/>
      </w:divBdr>
      <w:divsChild>
        <w:div w:id="38895479">
          <w:marLeft w:val="0"/>
          <w:marRight w:val="0"/>
          <w:marTop w:val="0"/>
          <w:marBottom w:val="0"/>
          <w:divBdr>
            <w:top w:val="none" w:sz="0" w:space="0" w:color="auto"/>
            <w:left w:val="none" w:sz="0" w:space="0" w:color="auto"/>
            <w:bottom w:val="none" w:sz="0" w:space="0" w:color="auto"/>
            <w:right w:val="none" w:sz="0" w:space="0" w:color="auto"/>
          </w:divBdr>
        </w:div>
        <w:div w:id="119690521">
          <w:marLeft w:val="0"/>
          <w:marRight w:val="0"/>
          <w:marTop w:val="0"/>
          <w:marBottom w:val="0"/>
          <w:divBdr>
            <w:top w:val="none" w:sz="0" w:space="0" w:color="auto"/>
            <w:left w:val="none" w:sz="0" w:space="0" w:color="auto"/>
            <w:bottom w:val="none" w:sz="0" w:space="0" w:color="auto"/>
            <w:right w:val="none" w:sz="0" w:space="0" w:color="auto"/>
          </w:divBdr>
        </w:div>
        <w:div w:id="262567850">
          <w:marLeft w:val="0"/>
          <w:marRight w:val="0"/>
          <w:marTop w:val="0"/>
          <w:marBottom w:val="0"/>
          <w:divBdr>
            <w:top w:val="none" w:sz="0" w:space="0" w:color="auto"/>
            <w:left w:val="none" w:sz="0" w:space="0" w:color="auto"/>
            <w:bottom w:val="none" w:sz="0" w:space="0" w:color="auto"/>
            <w:right w:val="none" w:sz="0" w:space="0" w:color="auto"/>
          </w:divBdr>
        </w:div>
        <w:div w:id="514227377">
          <w:marLeft w:val="0"/>
          <w:marRight w:val="0"/>
          <w:marTop w:val="0"/>
          <w:marBottom w:val="0"/>
          <w:divBdr>
            <w:top w:val="none" w:sz="0" w:space="0" w:color="auto"/>
            <w:left w:val="none" w:sz="0" w:space="0" w:color="auto"/>
            <w:bottom w:val="none" w:sz="0" w:space="0" w:color="auto"/>
            <w:right w:val="none" w:sz="0" w:space="0" w:color="auto"/>
          </w:divBdr>
        </w:div>
        <w:div w:id="737364453">
          <w:marLeft w:val="0"/>
          <w:marRight w:val="0"/>
          <w:marTop w:val="0"/>
          <w:marBottom w:val="0"/>
          <w:divBdr>
            <w:top w:val="none" w:sz="0" w:space="0" w:color="auto"/>
            <w:left w:val="none" w:sz="0" w:space="0" w:color="auto"/>
            <w:bottom w:val="none" w:sz="0" w:space="0" w:color="auto"/>
            <w:right w:val="none" w:sz="0" w:space="0" w:color="auto"/>
          </w:divBdr>
        </w:div>
        <w:div w:id="757168762">
          <w:marLeft w:val="0"/>
          <w:marRight w:val="0"/>
          <w:marTop w:val="0"/>
          <w:marBottom w:val="0"/>
          <w:divBdr>
            <w:top w:val="none" w:sz="0" w:space="0" w:color="auto"/>
            <w:left w:val="none" w:sz="0" w:space="0" w:color="auto"/>
            <w:bottom w:val="none" w:sz="0" w:space="0" w:color="auto"/>
            <w:right w:val="none" w:sz="0" w:space="0" w:color="auto"/>
          </w:divBdr>
        </w:div>
        <w:div w:id="762993716">
          <w:marLeft w:val="0"/>
          <w:marRight w:val="0"/>
          <w:marTop w:val="0"/>
          <w:marBottom w:val="0"/>
          <w:divBdr>
            <w:top w:val="none" w:sz="0" w:space="0" w:color="auto"/>
            <w:left w:val="none" w:sz="0" w:space="0" w:color="auto"/>
            <w:bottom w:val="none" w:sz="0" w:space="0" w:color="auto"/>
            <w:right w:val="none" w:sz="0" w:space="0" w:color="auto"/>
          </w:divBdr>
        </w:div>
        <w:div w:id="900018993">
          <w:marLeft w:val="0"/>
          <w:marRight w:val="0"/>
          <w:marTop w:val="0"/>
          <w:marBottom w:val="0"/>
          <w:divBdr>
            <w:top w:val="none" w:sz="0" w:space="0" w:color="auto"/>
            <w:left w:val="none" w:sz="0" w:space="0" w:color="auto"/>
            <w:bottom w:val="none" w:sz="0" w:space="0" w:color="auto"/>
            <w:right w:val="none" w:sz="0" w:space="0" w:color="auto"/>
          </w:divBdr>
        </w:div>
        <w:div w:id="1061093955">
          <w:marLeft w:val="0"/>
          <w:marRight w:val="0"/>
          <w:marTop w:val="0"/>
          <w:marBottom w:val="0"/>
          <w:divBdr>
            <w:top w:val="none" w:sz="0" w:space="0" w:color="auto"/>
            <w:left w:val="none" w:sz="0" w:space="0" w:color="auto"/>
            <w:bottom w:val="none" w:sz="0" w:space="0" w:color="auto"/>
            <w:right w:val="none" w:sz="0" w:space="0" w:color="auto"/>
          </w:divBdr>
        </w:div>
        <w:div w:id="1129589974">
          <w:marLeft w:val="0"/>
          <w:marRight w:val="0"/>
          <w:marTop w:val="0"/>
          <w:marBottom w:val="0"/>
          <w:divBdr>
            <w:top w:val="none" w:sz="0" w:space="0" w:color="auto"/>
            <w:left w:val="none" w:sz="0" w:space="0" w:color="auto"/>
            <w:bottom w:val="none" w:sz="0" w:space="0" w:color="auto"/>
            <w:right w:val="none" w:sz="0" w:space="0" w:color="auto"/>
          </w:divBdr>
        </w:div>
        <w:div w:id="1189950653">
          <w:marLeft w:val="0"/>
          <w:marRight w:val="0"/>
          <w:marTop w:val="0"/>
          <w:marBottom w:val="0"/>
          <w:divBdr>
            <w:top w:val="none" w:sz="0" w:space="0" w:color="auto"/>
            <w:left w:val="none" w:sz="0" w:space="0" w:color="auto"/>
            <w:bottom w:val="none" w:sz="0" w:space="0" w:color="auto"/>
            <w:right w:val="none" w:sz="0" w:space="0" w:color="auto"/>
          </w:divBdr>
        </w:div>
        <w:div w:id="1222331950">
          <w:marLeft w:val="0"/>
          <w:marRight w:val="0"/>
          <w:marTop w:val="0"/>
          <w:marBottom w:val="0"/>
          <w:divBdr>
            <w:top w:val="none" w:sz="0" w:space="0" w:color="auto"/>
            <w:left w:val="none" w:sz="0" w:space="0" w:color="auto"/>
            <w:bottom w:val="none" w:sz="0" w:space="0" w:color="auto"/>
            <w:right w:val="none" w:sz="0" w:space="0" w:color="auto"/>
          </w:divBdr>
        </w:div>
        <w:div w:id="1274552040">
          <w:marLeft w:val="0"/>
          <w:marRight w:val="0"/>
          <w:marTop w:val="0"/>
          <w:marBottom w:val="0"/>
          <w:divBdr>
            <w:top w:val="none" w:sz="0" w:space="0" w:color="auto"/>
            <w:left w:val="none" w:sz="0" w:space="0" w:color="auto"/>
            <w:bottom w:val="none" w:sz="0" w:space="0" w:color="auto"/>
            <w:right w:val="none" w:sz="0" w:space="0" w:color="auto"/>
          </w:divBdr>
        </w:div>
        <w:div w:id="1352492556">
          <w:marLeft w:val="0"/>
          <w:marRight w:val="0"/>
          <w:marTop w:val="0"/>
          <w:marBottom w:val="0"/>
          <w:divBdr>
            <w:top w:val="none" w:sz="0" w:space="0" w:color="auto"/>
            <w:left w:val="none" w:sz="0" w:space="0" w:color="auto"/>
            <w:bottom w:val="none" w:sz="0" w:space="0" w:color="auto"/>
            <w:right w:val="none" w:sz="0" w:space="0" w:color="auto"/>
          </w:divBdr>
        </w:div>
        <w:div w:id="1455753769">
          <w:marLeft w:val="0"/>
          <w:marRight w:val="0"/>
          <w:marTop w:val="0"/>
          <w:marBottom w:val="0"/>
          <w:divBdr>
            <w:top w:val="none" w:sz="0" w:space="0" w:color="auto"/>
            <w:left w:val="none" w:sz="0" w:space="0" w:color="auto"/>
            <w:bottom w:val="none" w:sz="0" w:space="0" w:color="auto"/>
            <w:right w:val="none" w:sz="0" w:space="0" w:color="auto"/>
          </w:divBdr>
        </w:div>
        <w:div w:id="1537498032">
          <w:marLeft w:val="0"/>
          <w:marRight w:val="0"/>
          <w:marTop w:val="0"/>
          <w:marBottom w:val="0"/>
          <w:divBdr>
            <w:top w:val="none" w:sz="0" w:space="0" w:color="auto"/>
            <w:left w:val="none" w:sz="0" w:space="0" w:color="auto"/>
            <w:bottom w:val="none" w:sz="0" w:space="0" w:color="auto"/>
            <w:right w:val="none" w:sz="0" w:space="0" w:color="auto"/>
          </w:divBdr>
        </w:div>
        <w:div w:id="1647585370">
          <w:marLeft w:val="0"/>
          <w:marRight w:val="0"/>
          <w:marTop w:val="0"/>
          <w:marBottom w:val="0"/>
          <w:divBdr>
            <w:top w:val="none" w:sz="0" w:space="0" w:color="auto"/>
            <w:left w:val="none" w:sz="0" w:space="0" w:color="auto"/>
            <w:bottom w:val="none" w:sz="0" w:space="0" w:color="auto"/>
            <w:right w:val="none" w:sz="0" w:space="0" w:color="auto"/>
          </w:divBdr>
        </w:div>
        <w:div w:id="1675641325">
          <w:marLeft w:val="0"/>
          <w:marRight w:val="0"/>
          <w:marTop w:val="0"/>
          <w:marBottom w:val="0"/>
          <w:divBdr>
            <w:top w:val="none" w:sz="0" w:space="0" w:color="auto"/>
            <w:left w:val="none" w:sz="0" w:space="0" w:color="auto"/>
            <w:bottom w:val="none" w:sz="0" w:space="0" w:color="auto"/>
            <w:right w:val="none" w:sz="0" w:space="0" w:color="auto"/>
          </w:divBdr>
        </w:div>
        <w:div w:id="1714109679">
          <w:marLeft w:val="0"/>
          <w:marRight w:val="0"/>
          <w:marTop w:val="0"/>
          <w:marBottom w:val="0"/>
          <w:divBdr>
            <w:top w:val="none" w:sz="0" w:space="0" w:color="auto"/>
            <w:left w:val="none" w:sz="0" w:space="0" w:color="auto"/>
            <w:bottom w:val="none" w:sz="0" w:space="0" w:color="auto"/>
            <w:right w:val="none" w:sz="0" w:space="0" w:color="auto"/>
          </w:divBdr>
        </w:div>
        <w:div w:id="1783065886">
          <w:marLeft w:val="0"/>
          <w:marRight w:val="0"/>
          <w:marTop w:val="0"/>
          <w:marBottom w:val="0"/>
          <w:divBdr>
            <w:top w:val="none" w:sz="0" w:space="0" w:color="auto"/>
            <w:left w:val="none" w:sz="0" w:space="0" w:color="auto"/>
            <w:bottom w:val="none" w:sz="0" w:space="0" w:color="auto"/>
            <w:right w:val="none" w:sz="0" w:space="0" w:color="auto"/>
          </w:divBdr>
        </w:div>
        <w:div w:id="1872912129">
          <w:marLeft w:val="0"/>
          <w:marRight w:val="0"/>
          <w:marTop w:val="0"/>
          <w:marBottom w:val="0"/>
          <w:divBdr>
            <w:top w:val="none" w:sz="0" w:space="0" w:color="auto"/>
            <w:left w:val="none" w:sz="0" w:space="0" w:color="auto"/>
            <w:bottom w:val="none" w:sz="0" w:space="0" w:color="auto"/>
            <w:right w:val="none" w:sz="0" w:space="0" w:color="auto"/>
          </w:divBdr>
        </w:div>
        <w:div w:id="1967737720">
          <w:marLeft w:val="0"/>
          <w:marRight w:val="0"/>
          <w:marTop w:val="0"/>
          <w:marBottom w:val="0"/>
          <w:divBdr>
            <w:top w:val="none" w:sz="0" w:space="0" w:color="auto"/>
            <w:left w:val="none" w:sz="0" w:space="0" w:color="auto"/>
            <w:bottom w:val="none" w:sz="0" w:space="0" w:color="auto"/>
            <w:right w:val="none" w:sz="0" w:space="0" w:color="auto"/>
          </w:divBdr>
        </w:div>
        <w:div w:id="2001500528">
          <w:marLeft w:val="0"/>
          <w:marRight w:val="0"/>
          <w:marTop w:val="0"/>
          <w:marBottom w:val="0"/>
          <w:divBdr>
            <w:top w:val="none" w:sz="0" w:space="0" w:color="auto"/>
            <w:left w:val="none" w:sz="0" w:space="0" w:color="auto"/>
            <w:bottom w:val="none" w:sz="0" w:space="0" w:color="auto"/>
            <w:right w:val="none" w:sz="0" w:space="0" w:color="auto"/>
          </w:divBdr>
        </w:div>
        <w:div w:id="2030259370">
          <w:marLeft w:val="0"/>
          <w:marRight w:val="0"/>
          <w:marTop w:val="0"/>
          <w:marBottom w:val="0"/>
          <w:divBdr>
            <w:top w:val="none" w:sz="0" w:space="0" w:color="auto"/>
            <w:left w:val="none" w:sz="0" w:space="0" w:color="auto"/>
            <w:bottom w:val="none" w:sz="0" w:space="0" w:color="auto"/>
            <w:right w:val="none" w:sz="0" w:space="0" w:color="auto"/>
          </w:divBdr>
        </w:div>
        <w:div w:id="2080396576">
          <w:marLeft w:val="0"/>
          <w:marRight w:val="0"/>
          <w:marTop w:val="0"/>
          <w:marBottom w:val="0"/>
          <w:divBdr>
            <w:top w:val="none" w:sz="0" w:space="0" w:color="auto"/>
            <w:left w:val="none" w:sz="0" w:space="0" w:color="auto"/>
            <w:bottom w:val="none" w:sz="0" w:space="0" w:color="auto"/>
            <w:right w:val="none" w:sz="0" w:space="0" w:color="auto"/>
          </w:divBdr>
        </w:div>
      </w:divsChild>
    </w:div>
    <w:div w:id="13929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ethany.edwards133@m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NO-NuclearDeterrenceFund@mod.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ontracts.mod.uk/esop/ogc-host/public/mod/web/user-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true"/>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4</Value>
      <Value>3</Value>
      <Value>2</Value>
      <Value>1</Value>
    </TaxCatchAll>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UKProtectiveMarking xmlns="04738c6d-ecc8-46f1-821f-82e308eab3d9">OFFICIAL-SENSITIVE</UKProtectiveMarking>
    <CategoryDescription xmlns="http://schemas.microsoft.com/sharepoint.v3" xsi:nil="true"/>
    <CreatedOriginated xmlns="04738c6d-ecc8-46f1-821f-82e308eab3d9">2024-08-07T07:46:25+00:00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59865-DA88-474A-AD42-E534D568376B}">
  <ds:schemaRefs>
    <ds:schemaRef ds:uri="Microsoft.SharePoint.Taxonomy.ContentTypeSync"/>
  </ds:schemaRefs>
</ds:datastoreItem>
</file>

<file path=customXml/itemProps2.xml><?xml version="1.0" encoding="utf-8"?>
<ds:datastoreItem xmlns:ds="http://schemas.openxmlformats.org/officeDocument/2006/customXml" ds:itemID="{80674520-84B4-4393-A11C-BEC5900F0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115FA-A540-4EFA-8886-900EA02191E3}">
  <ds:schemaRefs>
    <ds:schemaRef ds:uri="http://schemas.openxmlformats.org/officeDocument/2006/bibliography"/>
  </ds:schemaRefs>
</ds:datastoreItem>
</file>

<file path=customXml/itemProps4.xml><?xml version="1.0" encoding="utf-8"?>
<ds:datastoreItem xmlns:ds="http://schemas.openxmlformats.org/officeDocument/2006/customXml" ds:itemID="{2751FE77-8D35-4728-B977-211A9C421FBF}">
  <ds:schemaRefs>
    <ds:schemaRef ds:uri="http://schemas.microsoft.com/sharepoint/events"/>
  </ds:schemaRefs>
</ds:datastoreItem>
</file>

<file path=customXml/itemProps5.xml><?xml version="1.0" encoding="utf-8"?>
<ds:datastoreItem xmlns:ds="http://schemas.openxmlformats.org/officeDocument/2006/customXml" ds:itemID="{E613AF6D-E9A3-4D39-853F-90B176206658}">
  <ds:schemaRefs>
    <ds:schemaRef ds:uri="office.server.policy"/>
  </ds:schemaRefs>
</ds:datastoreItem>
</file>

<file path=customXml/itemProps6.xml><?xml version="1.0" encoding="utf-8"?>
<ds:datastoreItem xmlns:ds="http://schemas.openxmlformats.org/officeDocument/2006/customXml" ds:itemID="{342F20BE-9416-4B68-9731-57E9100468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schemas.microsoft.com/sharepoint/v3/fields"/>
    <ds:schemaRef ds:uri="http://schemas.microsoft.com/sharepoint/v3"/>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990739A2-78CC-459D-8728-47E583B45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Amelia B2 (DNO-Nuclear Policy Research AH)</dc:creator>
  <cp:keywords/>
  <dc:description/>
  <cp:lastModifiedBy>Edwards, Bethany Miss (Def Comrcl DCGP-22-5)</cp:lastModifiedBy>
  <cp:revision>4</cp:revision>
  <dcterms:created xsi:type="dcterms:W3CDTF">2024-08-19T09:39:00Z</dcterms:created>
  <dcterms:modified xsi:type="dcterms:W3CDTF">2024-08-19T09:43:00Z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2024-07-29T16:21:24Z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7e78d001-a2ec-472e-be75-0067fda14295</vt:lpwstr>
  </property>
  <property fmtid="{D5CDD505-2E9C-101B-9397-08002B2CF9AE}" pid="15" name="MSIP_Label_acea1cd8-edeb-4763-86bb-3f57f4fa0321_ContentBits">
    <vt:lpwstr>3</vt:lpwstr>
  </property>
  <property fmtid="{D5CDD505-2E9C-101B-9397-08002B2CF9AE}" pid="16" name="Subject Category">
    <vt:lpwstr>2;#Commercial management|c7bfc38b-b92e-48a9-a720-4aac77c6e02f</vt:lpwstr>
  </property>
  <property fmtid="{D5CDD505-2E9C-101B-9397-08002B2CF9AE}" pid="17" name="TaxKeyword">
    <vt:lpwstr/>
  </property>
  <property fmtid="{D5CDD505-2E9C-101B-9397-08002B2CF9AE}" pid="18" name="Subject Keywords">
    <vt:lpwstr>3;#Commercial management|49e474b0-6097-4be1-8989-f7c9de717f2d</vt:lpwstr>
  </property>
  <property fmtid="{D5CDD505-2E9C-101B-9397-08002B2CF9AE}" pid="19" name="Business Owner">
    <vt:lpwstr>1;#DGNuc|f51ecebd-612b-490b-a653-b916b53939c8</vt:lpwstr>
  </property>
  <property fmtid="{D5CDD505-2E9C-101B-9397-08002B2CF9AE}" pid="20" name="fileplanid">
    <vt:lpwstr>4;#04 Deliver the Unit's objectives|954cf193-6423-4137-9b07-8b4f402d8d43</vt:lpwstr>
  </property>
  <property fmtid="{D5CDD505-2E9C-101B-9397-08002B2CF9AE}" pid="21" name="MediaServiceImageTags">
    <vt:lpwstr/>
  </property>
  <property fmtid="{D5CDD505-2E9C-101B-9397-08002B2CF9AE}" pid="22" name="lcf76f155ced4ddcb4097134ff3c332f">
    <vt:lpwstr/>
  </property>
</Properties>
</file>