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74C2F" w14:textId="4443EB18" w:rsidR="003D67E6" w:rsidRDefault="003D67E6"/>
    <w:p w14:paraId="7C9EBDC6" w14:textId="7BED30E3" w:rsidR="00AE7830" w:rsidRDefault="00AE7830" w:rsidP="00AE7830">
      <w:pPr>
        <w:jc w:val="center"/>
        <w:rPr>
          <w:sz w:val="40"/>
          <w:szCs w:val="40"/>
        </w:rPr>
      </w:pPr>
    </w:p>
    <w:p w14:paraId="6CB21E81" w14:textId="687A2C04" w:rsidR="004376FD" w:rsidRDefault="004376FD" w:rsidP="00AE7830">
      <w:pPr>
        <w:jc w:val="center"/>
        <w:rPr>
          <w:sz w:val="40"/>
          <w:szCs w:val="40"/>
        </w:rPr>
      </w:pPr>
      <w:r>
        <w:rPr>
          <w:noProof/>
        </w:rPr>
        <w:drawing>
          <wp:inline distT="0" distB="0" distL="0" distR="0" wp14:anchorId="0C09F937" wp14:editId="4A468921">
            <wp:extent cx="2819400" cy="28194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9400" cy="2819400"/>
                    </a:xfrm>
                    <a:prstGeom prst="rect">
                      <a:avLst/>
                    </a:prstGeom>
                    <a:noFill/>
                    <a:ln>
                      <a:noFill/>
                    </a:ln>
                  </pic:spPr>
                </pic:pic>
              </a:graphicData>
            </a:graphic>
          </wp:inline>
        </w:drawing>
      </w:r>
    </w:p>
    <w:p w14:paraId="7ACAFFBF" w14:textId="58C23FD1" w:rsidR="004376FD" w:rsidRDefault="004376FD" w:rsidP="00AE7830">
      <w:pPr>
        <w:jc w:val="center"/>
        <w:rPr>
          <w:sz w:val="40"/>
          <w:szCs w:val="40"/>
        </w:rPr>
      </w:pPr>
    </w:p>
    <w:p w14:paraId="2F171177" w14:textId="77777777" w:rsidR="004376FD" w:rsidRPr="00AE7830" w:rsidRDefault="004376FD" w:rsidP="00AE7830">
      <w:pPr>
        <w:jc w:val="center"/>
        <w:rPr>
          <w:sz w:val="40"/>
          <w:szCs w:val="40"/>
        </w:rPr>
      </w:pPr>
    </w:p>
    <w:p w14:paraId="09A5BC02" w14:textId="77777777" w:rsidR="00AE7830" w:rsidRPr="004376FD" w:rsidRDefault="00AE7830" w:rsidP="00AE7830">
      <w:pPr>
        <w:jc w:val="center"/>
        <w:rPr>
          <w:b/>
          <w:bCs/>
          <w:sz w:val="40"/>
          <w:szCs w:val="40"/>
        </w:rPr>
      </w:pPr>
      <w:r w:rsidRPr="004376FD">
        <w:rPr>
          <w:b/>
          <w:bCs/>
          <w:sz w:val="40"/>
          <w:szCs w:val="40"/>
        </w:rPr>
        <w:t>Invitation to Tender</w:t>
      </w:r>
    </w:p>
    <w:p w14:paraId="03B51F9E" w14:textId="77777777" w:rsidR="00AE7830" w:rsidRPr="004376FD" w:rsidRDefault="00AE7830" w:rsidP="00AE7830">
      <w:pPr>
        <w:jc w:val="center"/>
        <w:rPr>
          <w:b/>
          <w:bCs/>
          <w:sz w:val="40"/>
          <w:szCs w:val="40"/>
        </w:rPr>
      </w:pPr>
      <w:r w:rsidRPr="004376FD">
        <w:rPr>
          <w:b/>
          <w:bCs/>
          <w:sz w:val="40"/>
          <w:szCs w:val="40"/>
        </w:rPr>
        <w:t>Design and Build Concrete Skate Park</w:t>
      </w:r>
    </w:p>
    <w:p w14:paraId="129457B7" w14:textId="5BB051EE" w:rsidR="00AE7830" w:rsidRPr="004376FD" w:rsidRDefault="00AE7830" w:rsidP="00AE7830">
      <w:pPr>
        <w:jc w:val="center"/>
        <w:rPr>
          <w:b/>
          <w:bCs/>
          <w:sz w:val="40"/>
          <w:szCs w:val="40"/>
        </w:rPr>
      </w:pPr>
      <w:r w:rsidRPr="004376FD">
        <w:rPr>
          <w:b/>
          <w:bCs/>
          <w:sz w:val="40"/>
          <w:szCs w:val="40"/>
        </w:rPr>
        <w:t>At Ashbrook Open Space</w:t>
      </w:r>
    </w:p>
    <w:p w14:paraId="1643F739" w14:textId="661DD1FA" w:rsidR="00AE7830" w:rsidRPr="004376FD" w:rsidRDefault="00AE7830" w:rsidP="00AE7830">
      <w:pPr>
        <w:jc w:val="center"/>
        <w:rPr>
          <w:b/>
          <w:bCs/>
          <w:sz w:val="40"/>
          <w:szCs w:val="40"/>
        </w:rPr>
      </w:pPr>
      <w:r w:rsidRPr="004376FD">
        <w:rPr>
          <w:b/>
          <w:bCs/>
          <w:sz w:val="40"/>
          <w:szCs w:val="40"/>
        </w:rPr>
        <w:t>Wendover</w:t>
      </w:r>
    </w:p>
    <w:p w14:paraId="5B51762A" w14:textId="50502EFF" w:rsidR="00AE7830" w:rsidRDefault="00C54378" w:rsidP="00AE7830">
      <w:pPr>
        <w:jc w:val="center"/>
        <w:rPr>
          <w:b/>
          <w:bCs/>
          <w:sz w:val="40"/>
          <w:szCs w:val="40"/>
        </w:rPr>
      </w:pPr>
      <w:r>
        <w:rPr>
          <w:b/>
          <w:bCs/>
          <w:sz w:val="40"/>
          <w:szCs w:val="40"/>
        </w:rPr>
        <w:t>Jan 2023</w:t>
      </w:r>
    </w:p>
    <w:p w14:paraId="2FEA2B16" w14:textId="4583B70B" w:rsidR="004376FD" w:rsidRDefault="004376FD" w:rsidP="00AE7830">
      <w:pPr>
        <w:jc w:val="center"/>
        <w:rPr>
          <w:b/>
          <w:bCs/>
          <w:sz w:val="40"/>
          <w:szCs w:val="40"/>
        </w:rPr>
      </w:pPr>
    </w:p>
    <w:p w14:paraId="691208D8" w14:textId="73EA3D3A" w:rsidR="004376FD" w:rsidRDefault="004376FD" w:rsidP="00AE7830">
      <w:pPr>
        <w:jc w:val="center"/>
        <w:rPr>
          <w:b/>
          <w:bCs/>
          <w:sz w:val="40"/>
          <w:szCs w:val="40"/>
        </w:rPr>
      </w:pPr>
    </w:p>
    <w:p w14:paraId="7C3BD673" w14:textId="1E9EE7B3" w:rsidR="004376FD" w:rsidRDefault="004376FD" w:rsidP="00AE7830">
      <w:pPr>
        <w:jc w:val="center"/>
        <w:rPr>
          <w:b/>
          <w:bCs/>
          <w:sz w:val="40"/>
          <w:szCs w:val="40"/>
        </w:rPr>
      </w:pPr>
    </w:p>
    <w:p w14:paraId="512B837C" w14:textId="0D601480" w:rsidR="004376FD" w:rsidRDefault="004376FD" w:rsidP="00AE7830">
      <w:pPr>
        <w:jc w:val="center"/>
        <w:rPr>
          <w:b/>
          <w:bCs/>
          <w:sz w:val="40"/>
          <w:szCs w:val="40"/>
        </w:rPr>
      </w:pPr>
    </w:p>
    <w:p w14:paraId="39FF2DEB" w14:textId="0D916BC9" w:rsidR="004376FD" w:rsidRDefault="004376FD" w:rsidP="00AE7830">
      <w:pPr>
        <w:jc w:val="center"/>
        <w:rPr>
          <w:b/>
          <w:bCs/>
          <w:sz w:val="40"/>
          <w:szCs w:val="40"/>
        </w:rPr>
      </w:pPr>
    </w:p>
    <w:p w14:paraId="0CC312EB" w14:textId="55042720" w:rsidR="004376FD" w:rsidRPr="00EE25FF" w:rsidRDefault="004376FD" w:rsidP="00EE25FF">
      <w:pPr>
        <w:pStyle w:val="Heading1"/>
      </w:pPr>
      <w:bookmarkStart w:id="0" w:name="_Toc116050335"/>
      <w:bookmarkStart w:id="1" w:name="_Toc116050677"/>
      <w:r w:rsidRPr="00D74FB6">
        <w:rPr>
          <w:color w:val="066684" w:themeColor="accent6" w:themeShade="BF"/>
        </w:rPr>
        <w:lastRenderedPageBreak/>
        <w:t>Contents</w:t>
      </w:r>
      <w:bookmarkEnd w:id="0"/>
      <w:bookmarkEnd w:id="1"/>
      <w:r w:rsidRPr="004376FD">
        <w:t xml:space="preserve"> </w:t>
      </w:r>
    </w:p>
    <w:p w14:paraId="49043A8E" w14:textId="4785E10C" w:rsidR="003F4EEC" w:rsidRDefault="00EE25FF">
      <w:pPr>
        <w:pStyle w:val="TOC1"/>
        <w:tabs>
          <w:tab w:val="right" w:leader="dot" w:pos="9016"/>
        </w:tabs>
        <w:rPr>
          <w:rFonts w:eastAsiaTheme="minorEastAsia"/>
          <w:noProof/>
          <w:lang w:eastAsia="en-GB"/>
        </w:rPr>
      </w:pPr>
      <w:r>
        <w:rPr>
          <w:b/>
          <w:bCs/>
          <w:sz w:val="40"/>
          <w:szCs w:val="40"/>
        </w:rPr>
        <w:fldChar w:fldCharType="begin"/>
      </w:r>
      <w:r>
        <w:rPr>
          <w:b/>
          <w:bCs/>
          <w:sz w:val="40"/>
          <w:szCs w:val="40"/>
        </w:rPr>
        <w:instrText xml:space="preserve"> TOC \o "1-1" \h \z \u </w:instrText>
      </w:r>
      <w:r>
        <w:rPr>
          <w:b/>
          <w:bCs/>
          <w:sz w:val="40"/>
          <w:szCs w:val="40"/>
        </w:rPr>
        <w:fldChar w:fldCharType="separate"/>
      </w:r>
      <w:hyperlink w:anchor="_Toc116050677" w:history="1">
        <w:r w:rsidR="003F4EEC" w:rsidRPr="008C4316">
          <w:rPr>
            <w:rStyle w:val="Hyperlink"/>
            <w:noProof/>
          </w:rPr>
          <w:t>Contents</w:t>
        </w:r>
        <w:r w:rsidR="003F4EEC">
          <w:rPr>
            <w:noProof/>
            <w:webHidden/>
          </w:rPr>
          <w:tab/>
        </w:r>
        <w:r w:rsidR="003F4EEC">
          <w:rPr>
            <w:noProof/>
            <w:webHidden/>
          </w:rPr>
          <w:fldChar w:fldCharType="begin"/>
        </w:r>
        <w:r w:rsidR="003F4EEC">
          <w:rPr>
            <w:noProof/>
            <w:webHidden/>
          </w:rPr>
          <w:instrText xml:space="preserve"> PAGEREF _Toc116050677 \h </w:instrText>
        </w:r>
        <w:r w:rsidR="003F4EEC">
          <w:rPr>
            <w:noProof/>
            <w:webHidden/>
          </w:rPr>
        </w:r>
        <w:r w:rsidR="003F4EEC">
          <w:rPr>
            <w:noProof/>
            <w:webHidden/>
          </w:rPr>
          <w:fldChar w:fldCharType="separate"/>
        </w:r>
        <w:r w:rsidR="00C864E0">
          <w:rPr>
            <w:noProof/>
            <w:webHidden/>
          </w:rPr>
          <w:t>2</w:t>
        </w:r>
        <w:r w:rsidR="003F4EEC">
          <w:rPr>
            <w:noProof/>
            <w:webHidden/>
          </w:rPr>
          <w:fldChar w:fldCharType="end"/>
        </w:r>
      </w:hyperlink>
    </w:p>
    <w:p w14:paraId="42474076" w14:textId="078FDF73" w:rsidR="003F4EEC" w:rsidRDefault="001D0C50">
      <w:pPr>
        <w:pStyle w:val="TOC1"/>
        <w:tabs>
          <w:tab w:val="right" w:leader="dot" w:pos="9016"/>
        </w:tabs>
        <w:rPr>
          <w:rFonts w:eastAsiaTheme="minorEastAsia"/>
          <w:noProof/>
          <w:lang w:eastAsia="en-GB"/>
        </w:rPr>
      </w:pPr>
      <w:hyperlink w:anchor="_Toc116050678" w:history="1">
        <w:r w:rsidR="003F4EEC" w:rsidRPr="008C4316">
          <w:rPr>
            <w:rStyle w:val="Hyperlink"/>
            <w:noProof/>
          </w:rPr>
          <w:t>Introduction</w:t>
        </w:r>
        <w:r w:rsidR="003F4EEC">
          <w:rPr>
            <w:noProof/>
            <w:webHidden/>
          </w:rPr>
          <w:tab/>
        </w:r>
        <w:r w:rsidR="003F4EEC">
          <w:rPr>
            <w:noProof/>
            <w:webHidden/>
          </w:rPr>
          <w:fldChar w:fldCharType="begin"/>
        </w:r>
        <w:r w:rsidR="003F4EEC">
          <w:rPr>
            <w:noProof/>
            <w:webHidden/>
          </w:rPr>
          <w:instrText xml:space="preserve"> PAGEREF _Toc116050678 \h </w:instrText>
        </w:r>
        <w:r w:rsidR="003F4EEC">
          <w:rPr>
            <w:noProof/>
            <w:webHidden/>
          </w:rPr>
        </w:r>
        <w:r w:rsidR="003F4EEC">
          <w:rPr>
            <w:noProof/>
            <w:webHidden/>
          </w:rPr>
          <w:fldChar w:fldCharType="separate"/>
        </w:r>
        <w:r w:rsidR="00C864E0">
          <w:rPr>
            <w:noProof/>
            <w:webHidden/>
          </w:rPr>
          <w:t>3</w:t>
        </w:r>
        <w:r w:rsidR="003F4EEC">
          <w:rPr>
            <w:noProof/>
            <w:webHidden/>
          </w:rPr>
          <w:fldChar w:fldCharType="end"/>
        </w:r>
      </w:hyperlink>
    </w:p>
    <w:p w14:paraId="4280D7C4" w14:textId="70B5C603" w:rsidR="003F4EEC" w:rsidRDefault="001D0C50">
      <w:pPr>
        <w:pStyle w:val="TOC1"/>
        <w:tabs>
          <w:tab w:val="right" w:leader="dot" w:pos="9016"/>
        </w:tabs>
        <w:rPr>
          <w:rFonts w:eastAsiaTheme="minorEastAsia"/>
          <w:noProof/>
          <w:lang w:eastAsia="en-GB"/>
        </w:rPr>
      </w:pPr>
      <w:hyperlink w:anchor="_Toc116050679" w:history="1">
        <w:r w:rsidR="003F4EEC" w:rsidRPr="008C4316">
          <w:rPr>
            <w:rStyle w:val="Hyperlink"/>
            <w:noProof/>
          </w:rPr>
          <w:t>Definitions</w:t>
        </w:r>
        <w:r w:rsidR="003F4EEC">
          <w:rPr>
            <w:noProof/>
            <w:webHidden/>
          </w:rPr>
          <w:tab/>
        </w:r>
        <w:r w:rsidR="003F4EEC">
          <w:rPr>
            <w:noProof/>
            <w:webHidden/>
          </w:rPr>
          <w:fldChar w:fldCharType="begin"/>
        </w:r>
        <w:r w:rsidR="003F4EEC">
          <w:rPr>
            <w:noProof/>
            <w:webHidden/>
          </w:rPr>
          <w:instrText xml:space="preserve"> PAGEREF _Toc116050679 \h </w:instrText>
        </w:r>
        <w:r w:rsidR="003F4EEC">
          <w:rPr>
            <w:noProof/>
            <w:webHidden/>
          </w:rPr>
        </w:r>
        <w:r w:rsidR="003F4EEC">
          <w:rPr>
            <w:noProof/>
            <w:webHidden/>
          </w:rPr>
          <w:fldChar w:fldCharType="separate"/>
        </w:r>
        <w:r w:rsidR="00C864E0">
          <w:rPr>
            <w:noProof/>
            <w:webHidden/>
          </w:rPr>
          <w:t>3</w:t>
        </w:r>
        <w:r w:rsidR="003F4EEC">
          <w:rPr>
            <w:noProof/>
            <w:webHidden/>
          </w:rPr>
          <w:fldChar w:fldCharType="end"/>
        </w:r>
      </w:hyperlink>
    </w:p>
    <w:p w14:paraId="63E25F6E" w14:textId="59D96D3B" w:rsidR="003F4EEC" w:rsidRDefault="001D0C50">
      <w:pPr>
        <w:pStyle w:val="TOC1"/>
        <w:tabs>
          <w:tab w:val="right" w:leader="dot" w:pos="9016"/>
        </w:tabs>
        <w:rPr>
          <w:rFonts w:eastAsiaTheme="minorEastAsia"/>
          <w:noProof/>
          <w:lang w:eastAsia="en-GB"/>
        </w:rPr>
      </w:pPr>
      <w:hyperlink w:anchor="_Toc116050680" w:history="1">
        <w:r w:rsidR="003F4EEC" w:rsidRPr="008C4316">
          <w:rPr>
            <w:rStyle w:val="Hyperlink"/>
            <w:noProof/>
          </w:rPr>
          <w:t>Tender Instructions</w:t>
        </w:r>
        <w:r w:rsidR="003F4EEC">
          <w:rPr>
            <w:noProof/>
            <w:webHidden/>
          </w:rPr>
          <w:tab/>
        </w:r>
        <w:r w:rsidR="003F4EEC">
          <w:rPr>
            <w:noProof/>
            <w:webHidden/>
          </w:rPr>
          <w:fldChar w:fldCharType="begin"/>
        </w:r>
        <w:r w:rsidR="003F4EEC">
          <w:rPr>
            <w:noProof/>
            <w:webHidden/>
          </w:rPr>
          <w:instrText xml:space="preserve"> PAGEREF _Toc116050680 \h </w:instrText>
        </w:r>
        <w:r w:rsidR="003F4EEC">
          <w:rPr>
            <w:noProof/>
            <w:webHidden/>
          </w:rPr>
        </w:r>
        <w:r w:rsidR="003F4EEC">
          <w:rPr>
            <w:noProof/>
            <w:webHidden/>
          </w:rPr>
          <w:fldChar w:fldCharType="separate"/>
        </w:r>
        <w:r w:rsidR="00C864E0">
          <w:rPr>
            <w:noProof/>
            <w:webHidden/>
          </w:rPr>
          <w:t>3</w:t>
        </w:r>
        <w:r w:rsidR="003F4EEC">
          <w:rPr>
            <w:noProof/>
            <w:webHidden/>
          </w:rPr>
          <w:fldChar w:fldCharType="end"/>
        </w:r>
      </w:hyperlink>
    </w:p>
    <w:p w14:paraId="7E73E802" w14:textId="1042BC06" w:rsidR="003F4EEC" w:rsidRDefault="001D0C50">
      <w:pPr>
        <w:pStyle w:val="TOC1"/>
        <w:tabs>
          <w:tab w:val="right" w:leader="dot" w:pos="9016"/>
        </w:tabs>
        <w:rPr>
          <w:rFonts w:eastAsiaTheme="minorEastAsia"/>
          <w:noProof/>
          <w:lang w:eastAsia="en-GB"/>
        </w:rPr>
      </w:pPr>
      <w:hyperlink w:anchor="_Toc116050681" w:history="1">
        <w:r w:rsidR="003F4EEC" w:rsidRPr="008C4316">
          <w:rPr>
            <w:rStyle w:val="Hyperlink"/>
            <w:noProof/>
          </w:rPr>
          <w:t>Specification of Works</w:t>
        </w:r>
        <w:r w:rsidR="003F4EEC">
          <w:rPr>
            <w:noProof/>
            <w:webHidden/>
          </w:rPr>
          <w:tab/>
        </w:r>
        <w:r w:rsidR="003F4EEC">
          <w:rPr>
            <w:noProof/>
            <w:webHidden/>
          </w:rPr>
          <w:fldChar w:fldCharType="begin"/>
        </w:r>
        <w:r w:rsidR="003F4EEC">
          <w:rPr>
            <w:noProof/>
            <w:webHidden/>
          </w:rPr>
          <w:instrText xml:space="preserve"> PAGEREF _Toc116050681 \h </w:instrText>
        </w:r>
        <w:r w:rsidR="003F4EEC">
          <w:rPr>
            <w:noProof/>
            <w:webHidden/>
          </w:rPr>
        </w:r>
        <w:r w:rsidR="003F4EEC">
          <w:rPr>
            <w:noProof/>
            <w:webHidden/>
          </w:rPr>
          <w:fldChar w:fldCharType="separate"/>
        </w:r>
        <w:r w:rsidR="00C864E0">
          <w:rPr>
            <w:noProof/>
            <w:webHidden/>
          </w:rPr>
          <w:t>5</w:t>
        </w:r>
        <w:r w:rsidR="003F4EEC">
          <w:rPr>
            <w:noProof/>
            <w:webHidden/>
          </w:rPr>
          <w:fldChar w:fldCharType="end"/>
        </w:r>
      </w:hyperlink>
    </w:p>
    <w:p w14:paraId="3F9887E4" w14:textId="43BE7005" w:rsidR="003F4EEC" w:rsidRDefault="001D0C50">
      <w:pPr>
        <w:pStyle w:val="TOC1"/>
        <w:tabs>
          <w:tab w:val="right" w:leader="dot" w:pos="9016"/>
        </w:tabs>
        <w:rPr>
          <w:rFonts w:eastAsiaTheme="minorEastAsia"/>
          <w:noProof/>
          <w:lang w:eastAsia="en-GB"/>
        </w:rPr>
      </w:pPr>
      <w:hyperlink w:anchor="_Toc116050682" w:history="1">
        <w:r w:rsidR="003F4EEC" w:rsidRPr="008C4316">
          <w:rPr>
            <w:rStyle w:val="Hyperlink"/>
            <w:noProof/>
          </w:rPr>
          <w:t>Skate park Design Brief</w:t>
        </w:r>
        <w:r w:rsidR="003F4EEC">
          <w:rPr>
            <w:noProof/>
            <w:webHidden/>
          </w:rPr>
          <w:tab/>
        </w:r>
        <w:r w:rsidR="003F4EEC">
          <w:rPr>
            <w:noProof/>
            <w:webHidden/>
          </w:rPr>
          <w:fldChar w:fldCharType="begin"/>
        </w:r>
        <w:r w:rsidR="003F4EEC">
          <w:rPr>
            <w:noProof/>
            <w:webHidden/>
          </w:rPr>
          <w:instrText xml:space="preserve"> PAGEREF _Toc116050682 \h </w:instrText>
        </w:r>
        <w:r w:rsidR="003F4EEC">
          <w:rPr>
            <w:noProof/>
            <w:webHidden/>
          </w:rPr>
        </w:r>
        <w:r w:rsidR="003F4EEC">
          <w:rPr>
            <w:noProof/>
            <w:webHidden/>
          </w:rPr>
          <w:fldChar w:fldCharType="separate"/>
        </w:r>
        <w:r w:rsidR="00C864E0">
          <w:rPr>
            <w:noProof/>
            <w:webHidden/>
          </w:rPr>
          <w:t>7</w:t>
        </w:r>
        <w:r w:rsidR="003F4EEC">
          <w:rPr>
            <w:noProof/>
            <w:webHidden/>
          </w:rPr>
          <w:fldChar w:fldCharType="end"/>
        </w:r>
      </w:hyperlink>
    </w:p>
    <w:p w14:paraId="59A216B6" w14:textId="4B1F996E" w:rsidR="003F4EEC" w:rsidRDefault="001D0C50">
      <w:pPr>
        <w:pStyle w:val="TOC1"/>
        <w:tabs>
          <w:tab w:val="right" w:leader="dot" w:pos="9016"/>
        </w:tabs>
        <w:rPr>
          <w:rFonts w:eastAsiaTheme="minorEastAsia"/>
          <w:noProof/>
          <w:lang w:eastAsia="en-GB"/>
        </w:rPr>
      </w:pPr>
      <w:hyperlink w:anchor="_Toc116050683" w:history="1">
        <w:r w:rsidR="003F4EEC" w:rsidRPr="008C4316">
          <w:rPr>
            <w:rStyle w:val="Hyperlink"/>
            <w:noProof/>
          </w:rPr>
          <w:t>Evaluation criteria and scoring matrix</w:t>
        </w:r>
        <w:r w:rsidR="003F4EEC">
          <w:rPr>
            <w:noProof/>
            <w:webHidden/>
          </w:rPr>
          <w:tab/>
        </w:r>
        <w:r w:rsidR="003F4EEC">
          <w:rPr>
            <w:noProof/>
            <w:webHidden/>
          </w:rPr>
          <w:fldChar w:fldCharType="begin"/>
        </w:r>
        <w:r w:rsidR="003F4EEC">
          <w:rPr>
            <w:noProof/>
            <w:webHidden/>
          </w:rPr>
          <w:instrText xml:space="preserve"> PAGEREF _Toc116050683 \h </w:instrText>
        </w:r>
        <w:r w:rsidR="003F4EEC">
          <w:rPr>
            <w:noProof/>
            <w:webHidden/>
          </w:rPr>
        </w:r>
        <w:r w:rsidR="003F4EEC">
          <w:rPr>
            <w:noProof/>
            <w:webHidden/>
          </w:rPr>
          <w:fldChar w:fldCharType="separate"/>
        </w:r>
        <w:r w:rsidR="00C864E0">
          <w:rPr>
            <w:noProof/>
            <w:webHidden/>
          </w:rPr>
          <w:t>7</w:t>
        </w:r>
        <w:r w:rsidR="003F4EEC">
          <w:rPr>
            <w:noProof/>
            <w:webHidden/>
          </w:rPr>
          <w:fldChar w:fldCharType="end"/>
        </w:r>
      </w:hyperlink>
    </w:p>
    <w:p w14:paraId="3A4E18A3" w14:textId="466F098F" w:rsidR="003F4EEC" w:rsidRDefault="001D0C50">
      <w:pPr>
        <w:pStyle w:val="TOC1"/>
        <w:tabs>
          <w:tab w:val="right" w:leader="dot" w:pos="9016"/>
        </w:tabs>
        <w:rPr>
          <w:rFonts w:eastAsiaTheme="minorEastAsia"/>
          <w:noProof/>
          <w:lang w:eastAsia="en-GB"/>
        </w:rPr>
      </w:pPr>
      <w:hyperlink w:anchor="_Toc116050684" w:history="1">
        <w:r w:rsidR="003F4EEC" w:rsidRPr="008C4316">
          <w:rPr>
            <w:rStyle w:val="Hyperlink"/>
            <w:noProof/>
          </w:rPr>
          <w:t>Tender Response Form</w:t>
        </w:r>
        <w:r w:rsidR="003F4EEC">
          <w:rPr>
            <w:noProof/>
            <w:webHidden/>
          </w:rPr>
          <w:tab/>
        </w:r>
        <w:r w:rsidR="003F4EEC">
          <w:rPr>
            <w:noProof/>
            <w:webHidden/>
          </w:rPr>
          <w:fldChar w:fldCharType="begin"/>
        </w:r>
        <w:r w:rsidR="003F4EEC">
          <w:rPr>
            <w:noProof/>
            <w:webHidden/>
          </w:rPr>
          <w:instrText xml:space="preserve"> PAGEREF _Toc116050684 \h </w:instrText>
        </w:r>
        <w:r w:rsidR="003F4EEC">
          <w:rPr>
            <w:noProof/>
            <w:webHidden/>
          </w:rPr>
        </w:r>
        <w:r w:rsidR="003F4EEC">
          <w:rPr>
            <w:noProof/>
            <w:webHidden/>
          </w:rPr>
          <w:fldChar w:fldCharType="separate"/>
        </w:r>
        <w:r w:rsidR="00C864E0">
          <w:rPr>
            <w:noProof/>
            <w:webHidden/>
          </w:rPr>
          <w:t>9</w:t>
        </w:r>
        <w:r w:rsidR="003F4EEC">
          <w:rPr>
            <w:noProof/>
            <w:webHidden/>
          </w:rPr>
          <w:fldChar w:fldCharType="end"/>
        </w:r>
      </w:hyperlink>
    </w:p>
    <w:p w14:paraId="6113FADB" w14:textId="0A103DAA" w:rsidR="003F4EEC" w:rsidRDefault="001D0C50">
      <w:pPr>
        <w:pStyle w:val="TOC1"/>
        <w:tabs>
          <w:tab w:val="right" w:leader="dot" w:pos="9016"/>
        </w:tabs>
        <w:rPr>
          <w:rFonts w:eastAsiaTheme="minorEastAsia"/>
          <w:noProof/>
          <w:lang w:eastAsia="en-GB"/>
        </w:rPr>
      </w:pPr>
      <w:hyperlink w:anchor="_Toc116050685" w:history="1">
        <w:r w:rsidR="003F4EEC" w:rsidRPr="008C4316">
          <w:rPr>
            <w:rStyle w:val="Hyperlink"/>
            <w:noProof/>
          </w:rPr>
          <w:t>Appendix 1 – Maps</w:t>
        </w:r>
        <w:r w:rsidR="003F4EEC">
          <w:rPr>
            <w:noProof/>
            <w:webHidden/>
          </w:rPr>
          <w:tab/>
        </w:r>
        <w:r w:rsidR="003F4EEC">
          <w:rPr>
            <w:noProof/>
            <w:webHidden/>
          </w:rPr>
          <w:fldChar w:fldCharType="begin"/>
        </w:r>
        <w:r w:rsidR="003F4EEC">
          <w:rPr>
            <w:noProof/>
            <w:webHidden/>
          </w:rPr>
          <w:instrText xml:space="preserve"> PAGEREF _Toc116050685 \h </w:instrText>
        </w:r>
        <w:r w:rsidR="003F4EEC">
          <w:rPr>
            <w:noProof/>
            <w:webHidden/>
          </w:rPr>
        </w:r>
        <w:r w:rsidR="003F4EEC">
          <w:rPr>
            <w:noProof/>
            <w:webHidden/>
          </w:rPr>
          <w:fldChar w:fldCharType="separate"/>
        </w:r>
        <w:r w:rsidR="00C864E0">
          <w:rPr>
            <w:noProof/>
            <w:webHidden/>
          </w:rPr>
          <w:t>13</w:t>
        </w:r>
        <w:r w:rsidR="003F4EEC">
          <w:rPr>
            <w:noProof/>
            <w:webHidden/>
          </w:rPr>
          <w:fldChar w:fldCharType="end"/>
        </w:r>
      </w:hyperlink>
    </w:p>
    <w:p w14:paraId="72C9F2B7" w14:textId="568B9500" w:rsidR="001D2FED" w:rsidRDefault="00EE25FF" w:rsidP="00EE25FF">
      <w:pPr>
        <w:rPr>
          <w:b/>
          <w:bCs/>
          <w:sz w:val="40"/>
          <w:szCs w:val="40"/>
        </w:rPr>
      </w:pPr>
      <w:r>
        <w:rPr>
          <w:b/>
          <w:bCs/>
          <w:sz w:val="40"/>
          <w:szCs w:val="40"/>
        </w:rPr>
        <w:fldChar w:fldCharType="end"/>
      </w:r>
    </w:p>
    <w:p w14:paraId="3AECD93A" w14:textId="2B5659D7" w:rsidR="001D2FED" w:rsidRDefault="001D2FED" w:rsidP="00AE7830">
      <w:pPr>
        <w:jc w:val="center"/>
        <w:rPr>
          <w:b/>
          <w:bCs/>
          <w:sz w:val="40"/>
          <w:szCs w:val="40"/>
        </w:rPr>
      </w:pPr>
    </w:p>
    <w:p w14:paraId="2AC169CB" w14:textId="59045EAC" w:rsidR="001D2FED" w:rsidRDefault="001D2FED" w:rsidP="00AE7830">
      <w:pPr>
        <w:jc w:val="center"/>
        <w:rPr>
          <w:b/>
          <w:bCs/>
          <w:sz w:val="40"/>
          <w:szCs w:val="40"/>
        </w:rPr>
      </w:pPr>
    </w:p>
    <w:p w14:paraId="17B0C2BB" w14:textId="732B3607" w:rsidR="001D2FED" w:rsidRDefault="001D2FED" w:rsidP="00AE7830">
      <w:pPr>
        <w:jc w:val="center"/>
        <w:rPr>
          <w:b/>
          <w:bCs/>
          <w:sz w:val="40"/>
          <w:szCs w:val="40"/>
        </w:rPr>
      </w:pPr>
    </w:p>
    <w:p w14:paraId="5BC4B04A" w14:textId="23ABE991" w:rsidR="001D2FED" w:rsidRDefault="001D2FED" w:rsidP="00AE7830">
      <w:pPr>
        <w:jc w:val="center"/>
        <w:rPr>
          <w:b/>
          <w:bCs/>
          <w:sz w:val="40"/>
          <w:szCs w:val="40"/>
        </w:rPr>
      </w:pPr>
    </w:p>
    <w:p w14:paraId="152C1B9F" w14:textId="582C623A" w:rsidR="001D2FED" w:rsidRDefault="001D2FED" w:rsidP="00AE7830">
      <w:pPr>
        <w:jc w:val="center"/>
        <w:rPr>
          <w:b/>
          <w:bCs/>
          <w:sz w:val="40"/>
          <w:szCs w:val="40"/>
        </w:rPr>
      </w:pPr>
    </w:p>
    <w:p w14:paraId="39C11F24" w14:textId="40D47A46" w:rsidR="001D2FED" w:rsidRDefault="001D2FED" w:rsidP="00AE7830">
      <w:pPr>
        <w:jc w:val="center"/>
        <w:rPr>
          <w:b/>
          <w:bCs/>
          <w:sz w:val="40"/>
          <w:szCs w:val="40"/>
        </w:rPr>
      </w:pPr>
    </w:p>
    <w:p w14:paraId="3263B33C" w14:textId="35DFDC8A" w:rsidR="001D2FED" w:rsidRDefault="001D2FED" w:rsidP="00AE7830">
      <w:pPr>
        <w:jc w:val="center"/>
        <w:rPr>
          <w:b/>
          <w:bCs/>
          <w:sz w:val="40"/>
          <w:szCs w:val="40"/>
        </w:rPr>
      </w:pPr>
    </w:p>
    <w:p w14:paraId="681C6881" w14:textId="24E21CEB" w:rsidR="001D2FED" w:rsidRDefault="001D2FED" w:rsidP="00AE7830">
      <w:pPr>
        <w:jc w:val="center"/>
        <w:rPr>
          <w:b/>
          <w:bCs/>
          <w:sz w:val="40"/>
          <w:szCs w:val="40"/>
        </w:rPr>
      </w:pPr>
    </w:p>
    <w:p w14:paraId="117C271C" w14:textId="62F51870" w:rsidR="001D2FED" w:rsidRDefault="001D2FED" w:rsidP="00AE7830">
      <w:pPr>
        <w:jc w:val="center"/>
        <w:rPr>
          <w:b/>
          <w:bCs/>
          <w:sz w:val="40"/>
          <w:szCs w:val="40"/>
        </w:rPr>
      </w:pPr>
    </w:p>
    <w:p w14:paraId="6FB77486" w14:textId="6BFE31D6" w:rsidR="001D2FED" w:rsidRDefault="001D2FED" w:rsidP="00AE7830">
      <w:pPr>
        <w:jc w:val="center"/>
        <w:rPr>
          <w:b/>
          <w:bCs/>
          <w:sz w:val="40"/>
          <w:szCs w:val="40"/>
        </w:rPr>
      </w:pPr>
    </w:p>
    <w:p w14:paraId="11CAD402" w14:textId="2D340E8B" w:rsidR="001D2FED" w:rsidRDefault="001D2FED" w:rsidP="00AE7830">
      <w:pPr>
        <w:jc w:val="center"/>
        <w:rPr>
          <w:b/>
          <w:bCs/>
          <w:sz w:val="40"/>
          <w:szCs w:val="40"/>
        </w:rPr>
      </w:pPr>
    </w:p>
    <w:p w14:paraId="7429B9F0" w14:textId="77777777" w:rsidR="005F3D61" w:rsidRDefault="005F3D61" w:rsidP="005F3D61">
      <w:pPr>
        <w:pStyle w:val="Heading1"/>
        <w:spacing w:line="240" w:lineRule="auto"/>
        <w:rPr>
          <w:color w:val="066684" w:themeColor="accent6" w:themeShade="BF"/>
        </w:rPr>
      </w:pPr>
    </w:p>
    <w:p w14:paraId="3971A71B" w14:textId="77777777" w:rsidR="00A46350" w:rsidRDefault="00A46350">
      <w:pPr>
        <w:rPr>
          <w:rFonts w:asciiTheme="majorHAnsi" w:eastAsiaTheme="majorEastAsia" w:hAnsiTheme="majorHAnsi" w:cstheme="majorBidi"/>
          <w:color w:val="066684" w:themeColor="accent6" w:themeShade="BF"/>
          <w:sz w:val="32"/>
          <w:szCs w:val="32"/>
        </w:rPr>
      </w:pPr>
      <w:bookmarkStart w:id="2" w:name="_Toc116050336"/>
      <w:r>
        <w:rPr>
          <w:color w:val="066684" w:themeColor="accent6" w:themeShade="BF"/>
        </w:rPr>
        <w:br w:type="page"/>
      </w:r>
    </w:p>
    <w:p w14:paraId="1FAB52D3" w14:textId="4FE5AED9" w:rsidR="001D2FED" w:rsidRPr="00D74FB6" w:rsidRDefault="001D2FED" w:rsidP="005F3D61">
      <w:pPr>
        <w:pStyle w:val="Heading1"/>
        <w:spacing w:line="240" w:lineRule="auto"/>
        <w:rPr>
          <w:color w:val="066684" w:themeColor="accent6" w:themeShade="BF"/>
        </w:rPr>
      </w:pPr>
      <w:bookmarkStart w:id="3" w:name="_Toc116050678"/>
      <w:r w:rsidRPr="00D74FB6">
        <w:rPr>
          <w:color w:val="066684" w:themeColor="accent6" w:themeShade="BF"/>
        </w:rPr>
        <w:lastRenderedPageBreak/>
        <w:t>Introduction</w:t>
      </w:r>
      <w:bookmarkEnd w:id="2"/>
      <w:bookmarkEnd w:id="3"/>
    </w:p>
    <w:p w14:paraId="5CBBD289" w14:textId="77777777" w:rsidR="001D2FED" w:rsidRPr="001D2FED" w:rsidRDefault="001D2FED" w:rsidP="005F3D61">
      <w:pPr>
        <w:spacing w:line="240" w:lineRule="auto"/>
      </w:pPr>
    </w:p>
    <w:p w14:paraId="7581090A" w14:textId="45EEBD0F" w:rsidR="001D2FED" w:rsidRPr="001D2FED" w:rsidRDefault="001D2FED" w:rsidP="005F3D61">
      <w:pPr>
        <w:spacing w:line="240" w:lineRule="auto"/>
        <w:rPr>
          <w:sz w:val="24"/>
          <w:szCs w:val="24"/>
        </w:rPr>
      </w:pPr>
      <w:r w:rsidRPr="001D2FED">
        <w:rPr>
          <w:sz w:val="24"/>
          <w:szCs w:val="24"/>
        </w:rPr>
        <w:t>This invitation to tender (ITT) has been prepared by We</w:t>
      </w:r>
      <w:r>
        <w:rPr>
          <w:sz w:val="24"/>
          <w:szCs w:val="24"/>
        </w:rPr>
        <w:t>ndover</w:t>
      </w:r>
      <w:r w:rsidRPr="001D2FED">
        <w:rPr>
          <w:sz w:val="24"/>
          <w:szCs w:val="24"/>
        </w:rPr>
        <w:t xml:space="preserve"> Parish Council (The Council) inviting proposals for the design and build of a skate park at </w:t>
      </w:r>
      <w:r>
        <w:rPr>
          <w:sz w:val="24"/>
          <w:szCs w:val="24"/>
        </w:rPr>
        <w:t>our Ashbrook Open Space</w:t>
      </w:r>
      <w:r w:rsidRPr="001D2FED">
        <w:rPr>
          <w:sz w:val="24"/>
          <w:szCs w:val="24"/>
        </w:rPr>
        <w:t xml:space="preserve">, </w:t>
      </w:r>
      <w:r>
        <w:rPr>
          <w:sz w:val="24"/>
          <w:szCs w:val="24"/>
        </w:rPr>
        <w:t xml:space="preserve">Aylesbury Road, Wendover, HP22 </w:t>
      </w:r>
      <w:r w:rsidR="00D74FB6">
        <w:rPr>
          <w:sz w:val="24"/>
          <w:szCs w:val="24"/>
        </w:rPr>
        <w:t>6LX</w:t>
      </w:r>
    </w:p>
    <w:p w14:paraId="7244BA6B" w14:textId="5F4C5605" w:rsidR="001D2FED" w:rsidRPr="001D2FED" w:rsidRDefault="001D2FED" w:rsidP="001D2FED">
      <w:pPr>
        <w:rPr>
          <w:sz w:val="24"/>
          <w:szCs w:val="24"/>
        </w:rPr>
      </w:pPr>
      <w:r w:rsidRPr="001D2FED">
        <w:rPr>
          <w:sz w:val="24"/>
          <w:szCs w:val="24"/>
        </w:rPr>
        <w:t>Information about the Parish Council can be found at</w:t>
      </w:r>
      <w:r w:rsidR="00D74FB6">
        <w:rPr>
          <w:sz w:val="24"/>
          <w:szCs w:val="24"/>
        </w:rPr>
        <w:t xml:space="preserve">: </w:t>
      </w:r>
      <w:hyperlink r:id="rId13" w:history="1">
        <w:r w:rsidR="00D74FB6" w:rsidRPr="00ED3CAB">
          <w:rPr>
            <w:rStyle w:val="Hyperlink"/>
            <w:sz w:val="24"/>
            <w:szCs w:val="24"/>
          </w:rPr>
          <w:t>https://www.wendover-pc.gov.uk/</w:t>
        </w:r>
      </w:hyperlink>
      <w:r w:rsidR="00D74FB6">
        <w:rPr>
          <w:sz w:val="24"/>
          <w:szCs w:val="24"/>
        </w:rPr>
        <w:t xml:space="preserve"> </w:t>
      </w:r>
    </w:p>
    <w:p w14:paraId="51B08964" w14:textId="77777777" w:rsidR="001D2FED" w:rsidRDefault="001D2FED" w:rsidP="001D2FED">
      <w:pPr>
        <w:rPr>
          <w:sz w:val="24"/>
          <w:szCs w:val="24"/>
        </w:rPr>
      </w:pPr>
      <w:r w:rsidRPr="001D2FED">
        <w:rPr>
          <w:sz w:val="24"/>
          <w:szCs w:val="24"/>
        </w:rPr>
        <w:t xml:space="preserve">This Invitation to Tender is subject to the following instructions. </w:t>
      </w:r>
    </w:p>
    <w:p w14:paraId="27E53402" w14:textId="6A0CAAE2" w:rsidR="00963FA1" w:rsidRPr="00191FE0" w:rsidRDefault="00963FA1" w:rsidP="00191FE0">
      <w:pPr>
        <w:pStyle w:val="Heading1"/>
        <w:spacing w:line="240" w:lineRule="auto"/>
        <w:rPr>
          <w:color w:val="066684" w:themeColor="accent6" w:themeShade="BF"/>
        </w:rPr>
      </w:pPr>
      <w:bookmarkStart w:id="4" w:name="_Toc116050337"/>
      <w:bookmarkStart w:id="5" w:name="_Toc116050679"/>
      <w:r w:rsidRPr="00191FE0">
        <w:rPr>
          <w:color w:val="066684" w:themeColor="accent6" w:themeShade="BF"/>
        </w:rPr>
        <w:t>Definitions</w:t>
      </w:r>
      <w:bookmarkEnd w:id="4"/>
      <w:bookmarkEnd w:id="5"/>
    </w:p>
    <w:p w14:paraId="1B96C1A0" w14:textId="77777777" w:rsidR="00191FE0" w:rsidRDefault="00191FE0" w:rsidP="001D2FED">
      <w:pPr>
        <w:rPr>
          <w:sz w:val="24"/>
          <w:szCs w:val="24"/>
        </w:rPr>
      </w:pPr>
    </w:p>
    <w:p w14:paraId="6147BBDF" w14:textId="250067B1" w:rsidR="00963FA1" w:rsidRPr="00191FE0" w:rsidRDefault="00963FA1" w:rsidP="00191FE0">
      <w:pPr>
        <w:pStyle w:val="ListParagraph"/>
        <w:numPr>
          <w:ilvl w:val="0"/>
          <w:numId w:val="7"/>
        </w:numPr>
        <w:rPr>
          <w:sz w:val="24"/>
          <w:szCs w:val="24"/>
        </w:rPr>
      </w:pPr>
      <w:r w:rsidRPr="00191FE0">
        <w:rPr>
          <w:sz w:val="24"/>
          <w:szCs w:val="24"/>
        </w:rPr>
        <w:t>“The Council</w:t>
      </w:r>
      <w:r w:rsidR="00D34F7A" w:rsidRPr="00191FE0">
        <w:rPr>
          <w:sz w:val="24"/>
          <w:szCs w:val="24"/>
        </w:rPr>
        <w:t>” – Wendover Parish Council</w:t>
      </w:r>
    </w:p>
    <w:p w14:paraId="586A92A2" w14:textId="77777777" w:rsidR="00C25506" w:rsidRPr="00191FE0" w:rsidRDefault="00963FA1" w:rsidP="00191FE0">
      <w:pPr>
        <w:pStyle w:val="ListParagraph"/>
        <w:numPr>
          <w:ilvl w:val="0"/>
          <w:numId w:val="7"/>
        </w:numPr>
        <w:rPr>
          <w:sz w:val="24"/>
          <w:szCs w:val="24"/>
        </w:rPr>
      </w:pPr>
      <w:r w:rsidRPr="00191FE0">
        <w:rPr>
          <w:sz w:val="24"/>
          <w:szCs w:val="24"/>
        </w:rPr>
        <w:t xml:space="preserve">“Contractor” </w:t>
      </w:r>
      <w:r w:rsidR="00D34F7A" w:rsidRPr="00191FE0">
        <w:rPr>
          <w:sz w:val="24"/>
          <w:szCs w:val="24"/>
        </w:rPr>
        <w:t>–</w:t>
      </w:r>
      <w:r w:rsidRPr="00191FE0">
        <w:rPr>
          <w:sz w:val="24"/>
          <w:szCs w:val="24"/>
        </w:rPr>
        <w:t xml:space="preserve"> </w:t>
      </w:r>
      <w:r w:rsidR="00BE60BB" w:rsidRPr="00191FE0">
        <w:rPr>
          <w:sz w:val="24"/>
          <w:szCs w:val="24"/>
        </w:rPr>
        <w:t xml:space="preserve">any economic operator as defined by the Public Contracts Regulations 2015 and could be a registered company; the lead contact for a group of economic operators; charitable organisation; Voluntary Community and Social Enterprise (VCSE); Special Purpose Vehicle; or other form of entity. </w:t>
      </w:r>
    </w:p>
    <w:p w14:paraId="21A37D0A" w14:textId="55A133E2" w:rsidR="00963FA1" w:rsidRPr="00191FE0" w:rsidRDefault="00191FE0" w:rsidP="00191FE0">
      <w:pPr>
        <w:pStyle w:val="ListParagraph"/>
        <w:numPr>
          <w:ilvl w:val="0"/>
          <w:numId w:val="7"/>
        </w:numPr>
        <w:rPr>
          <w:sz w:val="24"/>
          <w:szCs w:val="24"/>
        </w:rPr>
      </w:pPr>
      <w:r w:rsidRPr="00191FE0">
        <w:rPr>
          <w:sz w:val="24"/>
          <w:szCs w:val="24"/>
        </w:rPr>
        <w:t>“</w:t>
      </w:r>
      <w:r w:rsidR="00C25506" w:rsidRPr="00191FE0">
        <w:rPr>
          <w:sz w:val="24"/>
          <w:szCs w:val="24"/>
        </w:rPr>
        <w:t>Tender group</w:t>
      </w:r>
      <w:r w:rsidRPr="00191FE0">
        <w:rPr>
          <w:sz w:val="24"/>
          <w:szCs w:val="24"/>
        </w:rPr>
        <w:t>”</w:t>
      </w:r>
      <w:r w:rsidR="00C25506" w:rsidRPr="00191FE0">
        <w:rPr>
          <w:sz w:val="24"/>
          <w:szCs w:val="24"/>
        </w:rPr>
        <w:t xml:space="preserve"> - Contractors</w:t>
      </w:r>
      <w:r w:rsidR="00BE60BB" w:rsidRPr="00191FE0">
        <w:rPr>
          <w:sz w:val="24"/>
          <w:szCs w:val="24"/>
        </w:rPr>
        <w:t xml:space="preserve"> that are a group of economic operators </w:t>
      </w:r>
      <w:r w:rsidRPr="00191FE0">
        <w:rPr>
          <w:sz w:val="24"/>
          <w:szCs w:val="24"/>
        </w:rPr>
        <w:t xml:space="preserve">(as above) </w:t>
      </w:r>
    </w:p>
    <w:p w14:paraId="7518146A" w14:textId="77777777" w:rsidR="00191FE0" w:rsidRDefault="00191FE0" w:rsidP="001D2FED">
      <w:pPr>
        <w:rPr>
          <w:sz w:val="24"/>
          <w:szCs w:val="24"/>
        </w:rPr>
      </w:pPr>
    </w:p>
    <w:p w14:paraId="7C93982B" w14:textId="77777777" w:rsidR="001D2FED" w:rsidRPr="00D74FB6" w:rsidRDefault="001D2FED" w:rsidP="005F3D61">
      <w:pPr>
        <w:pStyle w:val="Heading1"/>
        <w:spacing w:line="240" w:lineRule="auto"/>
        <w:rPr>
          <w:color w:val="066684" w:themeColor="accent6" w:themeShade="BF"/>
        </w:rPr>
      </w:pPr>
      <w:bookmarkStart w:id="6" w:name="_Toc116050338"/>
      <w:bookmarkStart w:id="7" w:name="_Toc116050680"/>
      <w:r w:rsidRPr="00D74FB6">
        <w:rPr>
          <w:color w:val="066684" w:themeColor="accent6" w:themeShade="BF"/>
        </w:rPr>
        <w:t>Tender Instructions</w:t>
      </w:r>
      <w:bookmarkEnd w:id="6"/>
      <w:bookmarkEnd w:id="7"/>
    </w:p>
    <w:p w14:paraId="2A2617DE" w14:textId="77777777" w:rsidR="00D74FB6" w:rsidRDefault="00D74FB6" w:rsidP="005F3D61">
      <w:pPr>
        <w:spacing w:line="240" w:lineRule="auto"/>
        <w:rPr>
          <w:sz w:val="24"/>
          <w:szCs w:val="24"/>
        </w:rPr>
      </w:pPr>
    </w:p>
    <w:p w14:paraId="45419777" w14:textId="7D185948" w:rsidR="001D2FED" w:rsidRPr="00D74FB6" w:rsidRDefault="001D2FED" w:rsidP="005F3D61">
      <w:pPr>
        <w:pStyle w:val="Heading2"/>
        <w:spacing w:line="240" w:lineRule="auto"/>
        <w:rPr>
          <w:color w:val="066684" w:themeColor="accent6" w:themeShade="BF"/>
        </w:rPr>
      </w:pPr>
      <w:bookmarkStart w:id="8" w:name="_Toc116050339"/>
      <w:r w:rsidRPr="00D74FB6">
        <w:rPr>
          <w:color w:val="066684" w:themeColor="accent6" w:themeShade="BF"/>
        </w:rPr>
        <w:t>1. Questions</w:t>
      </w:r>
      <w:bookmarkEnd w:id="8"/>
    </w:p>
    <w:p w14:paraId="7AD31311" w14:textId="78AA1440" w:rsidR="001D2FED" w:rsidRPr="001D2FED" w:rsidRDefault="001D2FED" w:rsidP="001D2FED">
      <w:pPr>
        <w:rPr>
          <w:sz w:val="24"/>
          <w:szCs w:val="24"/>
        </w:rPr>
      </w:pPr>
      <w:r w:rsidRPr="001D2FED">
        <w:rPr>
          <w:sz w:val="24"/>
          <w:szCs w:val="24"/>
        </w:rPr>
        <w:t xml:space="preserve">Queries relating to this tender must be raised </w:t>
      </w:r>
      <w:r w:rsidR="00191FE0">
        <w:rPr>
          <w:sz w:val="24"/>
          <w:szCs w:val="24"/>
        </w:rPr>
        <w:t xml:space="preserve">by the </w:t>
      </w:r>
      <w:r w:rsidR="00AD0617">
        <w:rPr>
          <w:sz w:val="24"/>
          <w:szCs w:val="24"/>
        </w:rPr>
        <w:t xml:space="preserve">Contractor, </w:t>
      </w:r>
      <w:r w:rsidRPr="001D2FED">
        <w:rPr>
          <w:sz w:val="24"/>
          <w:szCs w:val="24"/>
        </w:rPr>
        <w:t>in writing</w:t>
      </w:r>
      <w:r w:rsidR="00AD0617">
        <w:rPr>
          <w:sz w:val="24"/>
          <w:szCs w:val="24"/>
        </w:rPr>
        <w:t>,</w:t>
      </w:r>
      <w:r w:rsidRPr="001D2FED">
        <w:rPr>
          <w:sz w:val="24"/>
          <w:szCs w:val="24"/>
        </w:rPr>
        <w:t xml:space="preserve"> no later than noon on</w:t>
      </w:r>
      <w:r w:rsidR="00110A3A">
        <w:rPr>
          <w:sz w:val="24"/>
          <w:szCs w:val="24"/>
        </w:rPr>
        <w:t xml:space="preserve"> 2</w:t>
      </w:r>
      <w:r w:rsidR="00BE04AD">
        <w:rPr>
          <w:sz w:val="24"/>
          <w:szCs w:val="24"/>
        </w:rPr>
        <w:t>1</w:t>
      </w:r>
      <w:r w:rsidR="00110A3A">
        <w:rPr>
          <w:sz w:val="24"/>
          <w:szCs w:val="24"/>
        </w:rPr>
        <w:t>/</w:t>
      </w:r>
      <w:r w:rsidR="00BE04AD">
        <w:rPr>
          <w:sz w:val="24"/>
          <w:szCs w:val="24"/>
        </w:rPr>
        <w:t>02</w:t>
      </w:r>
      <w:r w:rsidR="00110A3A">
        <w:rPr>
          <w:sz w:val="24"/>
          <w:szCs w:val="24"/>
        </w:rPr>
        <w:t>/</w:t>
      </w:r>
      <w:r w:rsidRPr="001D2FED">
        <w:rPr>
          <w:sz w:val="24"/>
          <w:szCs w:val="24"/>
        </w:rPr>
        <w:t>20</w:t>
      </w:r>
      <w:r w:rsidR="00D74FB6">
        <w:rPr>
          <w:sz w:val="24"/>
          <w:szCs w:val="24"/>
        </w:rPr>
        <w:t>2</w:t>
      </w:r>
      <w:r w:rsidR="00BE04AD">
        <w:rPr>
          <w:sz w:val="24"/>
          <w:szCs w:val="24"/>
        </w:rPr>
        <w:t>3</w:t>
      </w:r>
      <w:r w:rsidRPr="001D2FED">
        <w:rPr>
          <w:sz w:val="24"/>
          <w:szCs w:val="24"/>
        </w:rPr>
        <w:t xml:space="preserve"> and should be addressed to the Clerk by email to </w:t>
      </w:r>
      <w:hyperlink r:id="rId14" w:history="1">
        <w:r w:rsidR="00D74FB6" w:rsidRPr="00ED3CAB">
          <w:rPr>
            <w:rStyle w:val="Hyperlink"/>
            <w:sz w:val="24"/>
            <w:szCs w:val="24"/>
          </w:rPr>
          <w:t>clerk@wendover-pc.gov.uk</w:t>
        </w:r>
      </w:hyperlink>
      <w:r w:rsidR="00D74FB6">
        <w:rPr>
          <w:sz w:val="24"/>
          <w:szCs w:val="24"/>
        </w:rPr>
        <w:t xml:space="preserve"> </w:t>
      </w:r>
    </w:p>
    <w:p w14:paraId="0E8F76D4" w14:textId="77777777" w:rsidR="001D2FED" w:rsidRPr="00D74FB6" w:rsidRDefault="001D2FED" w:rsidP="00D74FB6">
      <w:pPr>
        <w:pStyle w:val="Heading2"/>
        <w:rPr>
          <w:color w:val="066684" w:themeColor="accent6" w:themeShade="BF"/>
        </w:rPr>
      </w:pPr>
      <w:bookmarkStart w:id="9" w:name="_Toc116050340"/>
      <w:r w:rsidRPr="00D74FB6">
        <w:rPr>
          <w:color w:val="066684" w:themeColor="accent6" w:themeShade="BF"/>
        </w:rPr>
        <w:t>2. Site Visits</w:t>
      </w:r>
      <w:bookmarkEnd w:id="9"/>
    </w:p>
    <w:p w14:paraId="10DD82B9" w14:textId="59B76244" w:rsidR="001D2FED" w:rsidRPr="001D2FED" w:rsidRDefault="001D2FED" w:rsidP="001D2FED">
      <w:pPr>
        <w:rPr>
          <w:sz w:val="24"/>
          <w:szCs w:val="24"/>
        </w:rPr>
      </w:pPr>
      <w:r w:rsidRPr="001D2FED">
        <w:rPr>
          <w:sz w:val="24"/>
          <w:szCs w:val="24"/>
        </w:rPr>
        <w:t xml:space="preserve">The Contractor is assumed to have visited the site to assess the nature of the work, access, topography etc and </w:t>
      </w:r>
      <w:r w:rsidR="00A46350" w:rsidRPr="001D2FED">
        <w:rPr>
          <w:sz w:val="24"/>
          <w:szCs w:val="24"/>
        </w:rPr>
        <w:t>conducted</w:t>
      </w:r>
      <w:r w:rsidRPr="001D2FED">
        <w:rPr>
          <w:sz w:val="24"/>
          <w:szCs w:val="24"/>
        </w:rPr>
        <w:t xml:space="preserve"> relevant services</w:t>
      </w:r>
      <w:r w:rsidR="00B3379D">
        <w:rPr>
          <w:sz w:val="24"/>
          <w:szCs w:val="24"/>
        </w:rPr>
        <w:t>/</w:t>
      </w:r>
      <w:r w:rsidR="00FA37E6">
        <w:rPr>
          <w:sz w:val="24"/>
          <w:szCs w:val="24"/>
        </w:rPr>
        <w:t>utilities’</w:t>
      </w:r>
      <w:r w:rsidRPr="001D2FED">
        <w:rPr>
          <w:sz w:val="24"/>
          <w:szCs w:val="24"/>
        </w:rPr>
        <w:t xml:space="preserve"> checks. Should site visits be required</w:t>
      </w:r>
      <w:r w:rsidR="00A46350">
        <w:rPr>
          <w:sz w:val="24"/>
          <w:szCs w:val="24"/>
        </w:rPr>
        <w:t xml:space="preserve"> by the </w:t>
      </w:r>
      <w:r w:rsidR="007F42D6">
        <w:rPr>
          <w:sz w:val="24"/>
          <w:szCs w:val="24"/>
        </w:rPr>
        <w:t>Contractor</w:t>
      </w:r>
      <w:r w:rsidRPr="001D2FED">
        <w:rPr>
          <w:sz w:val="24"/>
          <w:szCs w:val="24"/>
        </w:rPr>
        <w:t xml:space="preserve"> then this should take place well in advance of the tender close date, contact </w:t>
      </w:r>
      <w:hyperlink r:id="rId15" w:history="1">
        <w:r w:rsidR="00D74FB6" w:rsidRPr="00ED3CAB">
          <w:rPr>
            <w:rStyle w:val="Hyperlink"/>
            <w:sz w:val="24"/>
            <w:szCs w:val="24"/>
          </w:rPr>
          <w:t>clerk@wendover-pc.gov.uk</w:t>
        </w:r>
      </w:hyperlink>
      <w:r w:rsidR="00D74FB6">
        <w:rPr>
          <w:sz w:val="24"/>
          <w:szCs w:val="24"/>
        </w:rPr>
        <w:t xml:space="preserve"> </w:t>
      </w:r>
      <w:r w:rsidRPr="001D2FED">
        <w:rPr>
          <w:sz w:val="24"/>
          <w:szCs w:val="24"/>
        </w:rPr>
        <w:t xml:space="preserve"> to arrange.</w:t>
      </w:r>
    </w:p>
    <w:p w14:paraId="1CECB213" w14:textId="6A68AEFF" w:rsidR="001D2FED" w:rsidRDefault="001D2FED" w:rsidP="00D74FB6">
      <w:pPr>
        <w:pStyle w:val="Heading2"/>
        <w:rPr>
          <w:color w:val="066684" w:themeColor="accent6" w:themeShade="BF"/>
        </w:rPr>
      </w:pPr>
      <w:bookmarkStart w:id="10" w:name="_Toc116050341"/>
      <w:r w:rsidRPr="00D74FB6">
        <w:rPr>
          <w:color w:val="066684" w:themeColor="accent6" w:themeShade="BF"/>
        </w:rPr>
        <w:t>3. Insurance</w:t>
      </w:r>
      <w:bookmarkEnd w:id="10"/>
    </w:p>
    <w:p w14:paraId="3F784597" w14:textId="77777777" w:rsidR="001D2FED" w:rsidRPr="001D2FED" w:rsidRDefault="001D2FED" w:rsidP="00D74FB6">
      <w:pPr>
        <w:spacing w:after="0"/>
        <w:rPr>
          <w:sz w:val="24"/>
          <w:szCs w:val="24"/>
        </w:rPr>
      </w:pPr>
      <w:r w:rsidRPr="001D2FED">
        <w:rPr>
          <w:sz w:val="24"/>
          <w:szCs w:val="24"/>
        </w:rPr>
        <w:t>The Contractor must have the following minimum insurance cover in place:</w:t>
      </w:r>
    </w:p>
    <w:p w14:paraId="04127EA9" w14:textId="77777777" w:rsidR="001D2FED" w:rsidRPr="001D2FED" w:rsidRDefault="001D2FED" w:rsidP="00D74FB6">
      <w:pPr>
        <w:spacing w:after="0"/>
        <w:rPr>
          <w:sz w:val="24"/>
          <w:szCs w:val="24"/>
        </w:rPr>
      </w:pPr>
      <w:r w:rsidRPr="001D2FED">
        <w:rPr>
          <w:sz w:val="24"/>
          <w:szCs w:val="24"/>
        </w:rPr>
        <w:t xml:space="preserve">£10m Public Liability Insurance </w:t>
      </w:r>
    </w:p>
    <w:p w14:paraId="5491D3D6" w14:textId="77777777" w:rsidR="001D2FED" w:rsidRPr="001D2FED" w:rsidRDefault="001D2FED" w:rsidP="00D74FB6">
      <w:pPr>
        <w:spacing w:after="0"/>
        <w:rPr>
          <w:sz w:val="24"/>
          <w:szCs w:val="24"/>
        </w:rPr>
      </w:pPr>
      <w:r w:rsidRPr="001D2FED">
        <w:rPr>
          <w:sz w:val="24"/>
          <w:szCs w:val="24"/>
        </w:rPr>
        <w:t xml:space="preserve">£5m Employer’s Liability Insurance </w:t>
      </w:r>
    </w:p>
    <w:p w14:paraId="7978ACA7" w14:textId="250D051C" w:rsidR="001D2FED" w:rsidRDefault="001D2FED" w:rsidP="00D74FB6">
      <w:pPr>
        <w:spacing w:after="0"/>
        <w:rPr>
          <w:sz w:val="24"/>
          <w:szCs w:val="24"/>
        </w:rPr>
      </w:pPr>
      <w:r w:rsidRPr="001D2FED">
        <w:rPr>
          <w:sz w:val="24"/>
          <w:szCs w:val="24"/>
        </w:rPr>
        <w:t xml:space="preserve">£1m Professional Indemnity Insurance </w:t>
      </w:r>
    </w:p>
    <w:p w14:paraId="7F89DBA9" w14:textId="77777777" w:rsidR="00D74FB6" w:rsidRPr="001D2FED" w:rsidRDefault="00D74FB6" w:rsidP="00D74FB6">
      <w:pPr>
        <w:spacing w:after="0"/>
        <w:rPr>
          <w:sz w:val="24"/>
          <w:szCs w:val="24"/>
        </w:rPr>
      </w:pPr>
    </w:p>
    <w:p w14:paraId="258482CC" w14:textId="77777777" w:rsidR="001D2FED" w:rsidRPr="00D74FB6" w:rsidRDefault="001D2FED" w:rsidP="00D74FB6">
      <w:pPr>
        <w:pStyle w:val="Heading2"/>
        <w:rPr>
          <w:color w:val="066684" w:themeColor="accent6" w:themeShade="BF"/>
        </w:rPr>
      </w:pPr>
      <w:bookmarkStart w:id="11" w:name="_Toc116050342"/>
      <w:r w:rsidRPr="00D74FB6">
        <w:rPr>
          <w:color w:val="066684" w:themeColor="accent6" w:themeShade="BF"/>
        </w:rPr>
        <w:t>4. Deadline for receipt of tenders</w:t>
      </w:r>
      <w:bookmarkEnd w:id="11"/>
    </w:p>
    <w:p w14:paraId="3F65DC84" w14:textId="2C749A0F" w:rsidR="002805DF" w:rsidRDefault="001D2FED" w:rsidP="001D2FED">
      <w:pPr>
        <w:rPr>
          <w:sz w:val="24"/>
          <w:szCs w:val="24"/>
        </w:rPr>
      </w:pPr>
      <w:r w:rsidRPr="001D2FED">
        <w:rPr>
          <w:sz w:val="24"/>
          <w:szCs w:val="24"/>
        </w:rPr>
        <w:t xml:space="preserve">All tenders must be </w:t>
      </w:r>
      <w:r w:rsidR="001E7FA2">
        <w:rPr>
          <w:sz w:val="24"/>
          <w:szCs w:val="24"/>
        </w:rPr>
        <w:t xml:space="preserve">securing submitted </w:t>
      </w:r>
      <w:r w:rsidR="00D15A72">
        <w:rPr>
          <w:sz w:val="24"/>
          <w:szCs w:val="24"/>
        </w:rPr>
        <w:t>to the Clerk by email (</w:t>
      </w:r>
      <w:hyperlink r:id="rId16" w:history="1">
        <w:r w:rsidR="00FA37E6" w:rsidRPr="00FA37E6">
          <w:rPr>
            <w:rStyle w:val="Hyperlink"/>
            <w:sz w:val="24"/>
            <w:szCs w:val="24"/>
          </w:rPr>
          <w:t>clerk@wendover-pc.gov.uk</w:t>
        </w:r>
      </w:hyperlink>
      <w:r w:rsidR="00D15A72">
        <w:rPr>
          <w:sz w:val="24"/>
          <w:szCs w:val="24"/>
        </w:rPr>
        <w:t xml:space="preserve">) </w:t>
      </w:r>
      <w:r w:rsidR="001E7FA2">
        <w:rPr>
          <w:sz w:val="24"/>
          <w:szCs w:val="24"/>
        </w:rPr>
        <w:t>by the return date specified in this tender pack</w:t>
      </w:r>
      <w:r w:rsidR="00D15A72">
        <w:rPr>
          <w:sz w:val="24"/>
          <w:szCs w:val="24"/>
        </w:rPr>
        <w:t xml:space="preserve"> (</w:t>
      </w:r>
      <w:r w:rsidR="00D15A72" w:rsidRPr="001D2FED">
        <w:rPr>
          <w:sz w:val="24"/>
          <w:szCs w:val="24"/>
        </w:rPr>
        <w:t xml:space="preserve">noon on </w:t>
      </w:r>
      <w:r w:rsidR="002558AB">
        <w:rPr>
          <w:sz w:val="24"/>
          <w:szCs w:val="24"/>
        </w:rPr>
        <w:t>28/02/2023</w:t>
      </w:r>
      <w:r w:rsidR="00D15A72">
        <w:rPr>
          <w:sz w:val="24"/>
          <w:szCs w:val="24"/>
        </w:rPr>
        <w:t>)</w:t>
      </w:r>
      <w:r w:rsidR="001E7FA2">
        <w:rPr>
          <w:sz w:val="24"/>
          <w:szCs w:val="24"/>
        </w:rPr>
        <w:t xml:space="preserve">. </w:t>
      </w:r>
    </w:p>
    <w:p w14:paraId="51D838ED" w14:textId="77777777" w:rsidR="00817D8F" w:rsidRDefault="00817D8F" w:rsidP="00CF436B">
      <w:pPr>
        <w:pStyle w:val="Heading2"/>
        <w:rPr>
          <w:color w:val="066684" w:themeColor="accent6" w:themeShade="BF"/>
        </w:rPr>
      </w:pPr>
    </w:p>
    <w:p w14:paraId="6DBA0251" w14:textId="30734985" w:rsidR="00AD0617" w:rsidRDefault="001D2FED" w:rsidP="00CF436B">
      <w:pPr>
        <w:pStyle w:val="Heading2"/>
        <w:rPr>
          <w:color w:val="066684" w:themeColor="accent6" w:themeShade="BF"/>
        </w:rPr>
      </w:pPr>
      <w:bookmarkStart w:id="12" w:name="_Toc116050343"/>
      <w:r w:rsidRPr="00CF436B">
        <w:rPr>
          <w:color w:val="066684" w:themeColor="accent6" w:themeShade="BF"/>
        </w:rPr>
        <w:t xml:space="preserve">5. </w:t>
      </w:r>
      <w:r w:rsidR="00AD0617">
        <w:rPr>
          <w:color w:val="066684" w:themeColor="accent6" w:themeShade="BF"/>
        </w:rPr>
        <w:t>Tender Groups</w:t>
      </w:r>
      <w:bookmarkEnd w:id="12"/>
    </w:p>
    <w:p w14:paraId="2346C5F8" w14:textId="6F2CB979" w:rsidR="00AD0617" w:rsidRDefault="00687CB0" w:rsidP="00CF436B">
      <w:pPr>
        <w:pStyle w:val="Heading2"/>
        <w:rPr>
          <w:rFonts w:asciiTheme="minorHAnsi" w:eastAsiaTheme="minorHAnsi" w:hAnsiTheme="minorHAnsi" w:cstheme="minorBidi"/>
          <w:color w:val="auto"/>
          <w:sz w:val="24"/>
          <w:szCs w:val="24"/>
        </w:rPr>
      </w:pPr>
      <w:bookmarkStart w:id="13" w:name="_Toc116050344"/>
      <w:r w:rsidRPr="00817D8F">
        <w:rPr>
          <w:rFonts w:asciiTheme="minorHAnsi" w:eastAsiaTheme="minorHAnsi" w:hAnsiTheme="minorHAnsi" w:cstheme="minorBidi"/>
          <w:color w:val="auto"/>
          <w:sz w:val="24"/>
          <w:szCs w:val="24"/>
        </w:rPr>
        <w:t xml:space="preserve">Tenders from groups of </w:t>
      </w:r>
      <w:r w:rsidR="007F42D6">
        <w:rPr>
          <w:rFonts w:asciiTheme="minorHAnsi" w:eastAsiaTheme="minorHAnsi" w:hAnsiTheme="minorHAnsi" w:cstheme="minorBidi"/>
          <w:color w:val="auto"/>
          <w:sz w:val="24"/>
          <w:szCs w:val="24"/>
        </w:rPr>
        <w:t>Contractors</w:t>
      </w:r>
      <w:r w:rsidRPr="00817D8F">
        <w:rPr>
          <w:rFonts w:asciiTheme="minorHAnsi" w:eastAsiaTheme="minorHAnsi" w:hAnsiTheme="minorHAnsi" w:cstheme="minorBidi"/>
          <w:color w:val="auto"/>
          <w:sz w:val="24"/>
          <w:szCs w:val="24"/>
        </w:rPr>
        <w:t xml:space="preserve"> are welcome. However</w:t>
      </w:r>
      <w:r w:rsidR="007F42D6">
        <w:rPr>
          <w:rFonts w:asciiTheme="minorHAnsi" w:eastAsiaTheme="minorHAnsi" w:hAnsiTheme="minorHAnsi" w:cstheme="minorBidi"/>
          <w:color w:val="auto"/>
          <w:sz w:val="24"/>
          <w:szCs w:val="24"/>
        </w:rPr>
        <w:t>,</w:t>
      </w:r>
      <w:r w:rsidRPr="00817D8F">
        <w:rPr>
          <w:rFonts w:asciiTheme="minorHAnsi" w:eastAsiaTheme="minorHAnsi" w:hAnsiTheme="minorHAnsi" w:cstheme="minorBidi"/>
          <w:color w:val="auto"/>
          <w:sz w:val="24"/>
          <w:szCs w:val="24"/>
        </w:rPr>
        <w:t xml:space="preserve"> if you are applying as a Tender group</w:t>
      </w:r>
      <w:r w:rsidR="00817D8F">
        <w:rPr>
          <w:rFonts w:asciiTheme="minorHAnsi" w:eastAsiaTheme="minorHAnsi" w:hAnsiTheme="minorHAnsi" w:cstheme="minorBidi"/>
          <w:color w:val="auto"/>
          <w:sz w:val="24"/>
          <w:szCs w:val="24"/>
        </w:rPr>
        <w:t>,</w:t>
      </w:r>
      <w:r w:rsidRPr="00817D8F">
        <w:rPr>
          <w:rFonts w:asciiTheme="minorHAnsi" w:eastAsiaTheme="minorHAnsi" w:hAnsiTheme="minorHAnsi" w:cstheme="minorBidi"/>
          <w:color w:val="auto"/>
          <w:sz w:val="24"/>
          <w:szCs w:val="24"/>
        </w:rPr>
        <w:t xml:space="preserve"> </w:t>
      </w:r>
      <w:r w:rsidR="00840FB5" w:rsidRPr="00817D8F">
        <w:rPr>
          <w:rFonts w:asciiTheme="minorHAnsi" w:eastAsiaTheme="minorHAnsi" w:hAnsiTheme="minorHAnsi" w:cstheme="minorBidi"/>
          <w:color w:val="auto"/>
          <w:sz w:val="24"/>
          <w:szCs w:val="24"/>
        </w:rPr>
        <w:t xml:space="preserve">you must provide details of the organisations that will be involved in delivering the tender </w:t>
      </w:r>
      <w:r w:rsidR="00817D8F" w:rsidRPr="00817D8F">
        <w:rPr>
          <w:rFonts w:asciiTheme="minorHAnsi" w:eastAsiaTheme="minorHAnsi" w:hAnsiTheme="minorHAnsi" w:cstheme="minorBidi"/>
          <w:color w:val="auto"/>
          <w:sz w:val="24"/>
          <w:szCs w:val="24"/>
        </w:rPr>
        <w:t>and provide a single point of contact, who will also be a single point of accountability.</w:t>
      </w:r>
      <w:bookmarkEnd w:id="13"/>
    </w:p>
    <w:p w14:paraId="5DFF913A" w14:textId="77777777" w:rsidR="00817D8F" w:rsidRPr="00817D8F" w:rsidRDefault="00817D8F" w:rsidP="00817D8F"/>
    <w:p w14:paraId="47ABC5AE" w14:textId="2EDDBC67" w:rsidR="001D2FED" w:rsidRPr="00CF436B" w:rsidRDefault="00687CB0" w:rsidP="00CF436B">
      <w:pPr>
        <w:pStyle w:val="Heading2"/>
        <w:rPr>
          <w:color w:val="066684" w:themeColor="accent6" w:themeShade="BF"/>
        </w:rPr>
      </w:pPr>
      <w:bookmarkStart w:id="14" w:name="_Toc116050345"/>
      <w:r>
        <w:rPr>
          <w:color w:val="066684" w:themeColor="accent6" w:themeShade="BF"/>
        </w:rPr>
        <w:t xml:space="preserve">6. </w:t>
      </w:r>
      <w:r w:rsidR="001D2FED" w:rsidRPr="00CF436B">
        <w:rPr>
          <w:color w:val="066684" w:themeColor="accent6" w:themeShade="BF"/>
        </w:rPr>
        <w:t>Supporting documents</w:t>
      </w:r>
      <w:bookmarkEnd w:id="14"/>
    </w:p>
    <w:p w14:paraId="23CB8E16" w14:textId="7985C2D3" w:rsidR="001D2FED" w:rsidRPr="001D2FED" w:rsidRDefault="00C30AF0" w:rsidP="001D2FED">
      <w:pPr>
        <w:rPr>
          <w:sz w:val="24"/>
          <w:szCs w:val="24"/>
        </w:rPr>
      </w:pPr>
      <w:r>
        <w:rPr>
          <w:sz w:val="24"/>
          <w:szCs w:val="24"/>
        </w:rPr>
        <w:t>T</w:t>
      </w:r>
      <w:r w:rsidR="001D2FED" w:rsidRPr="001D2FED">
        <w:rPr>
          <w:sz w:val="24"/>
          <w:szCs w:val="24"/>
        </w:rPr>
        <w:t>o be considered</w:t>
      </w:r>
      <w:r>
        <w:rPr>
          <w:sz w:val="24"/>
          <w:szCs w:val="24"/>
        </w:rPr>
        <w:t>,</w:t>
      </w:r>
      <w:r w:rsidR="001D2FED" w:rsidRPr="001D2FED">
        <w:rPr>
          <w:sz w:val="24"/>
          <w:szCs w:val="24"/>
        </w:rPr>
        <w:t xml:space="preserve"> tenders must include all the criteria listed below:</w:t>
      </w:r>
    </w:p>
    <w:p w14:paraId="43C17B47" w14:textId="073B311B" w:rsidR="001D2FED" w:rsidRPr="00CF436B" w:rsidRDefault="001D2FED" w:rsidP="00CF436B">
      <w:pPr>
        <w:pStyle w:val="ListParagraph"/>
        <w:numPr>
          <w:ilvl w:val="0"/>
          <w:numId w:val="1"/>
        </w:numPr>
        <w:rPr>
          <w:sz w:val="24"/>
          <w:szCs w:val="24"/>
        </w:rPr>
      </w:pPr>
      <w:r w:rsidRPr="00CF436B">
        <w:rPr>
          <w:sz w:val="24"/>
          <w:szCs w:val="24"/>
        </w:rPr>
        <w:t>Statement on how the design brief has been interpreted into the design.</w:t>
      </w:r>
    </w:p>
    <w:p w14:paraId="3D368892" w14:textId="64F0C983" w:rsidR="001D2FED" w:rsidRPr="00CF436B" w:rsidRDefault="001D2FED" w:rsidP="001D2FED">
      <w:pPr>
        <w:pStyle w:val="ListParagraph"/>
        <w:numPr>
          <w:ilvl w:val="0"/>
          <w:numId w:val="1"/>
        </w:numPr>
        <w:rPr>
          <w:sz w:val="24"/>
          <w:szCs w:val="24"/>
        </w:rPr>
      </w:pPr>
      <w:r w:rsidRPr="00CF436B">
        <w:rPr>
          <w:sz w:val="24"/>
          <w:szCs w:val="24"/>
        </w:rPr>
        <w:t>A detailed breakdown of costs for preliminary items and each element that forms the skate park. The maximum value of the contract is £</w:t>
      </w:r>
      <w:r w:rsidR="00D968BF">
        <w:rPr>
          <w:sz w:val="24"/>
          <w:szCs w:val="24"/>
        </w:rPr>
        <w:t>120,000</w:t>
      </w:r>
      <w:r w:rsidRPr="00CF436B">
        <w:rPr>
          <w:sz w:val="24"/>
          <w:szCs w:val="24"/>
        </w:rPr>
        <w:t xml:space="preserve"> excl VAT.</w:t>
      </w:r>
    </w:p>
    <w:p w14:paraId="70221517" w14:textId="6480B482" w:rsidR="001D2FED" w:rsidRPr="00CF436B" w:rsidRDefault="001D2FED" w:rsidP="00CF436B">
      <w:pPr>
        <w:pStyle w:val="ListParagraph"/>
        <w:numPr>
          <w:ilvl w:val="0"/>
          <w:numId w:val="1"/>
        </w:numPr>
        <w:rPr>
          <w:sz w:val="24"/>
          <w:szCs w:val="24"/>
        </w:rPr>
      </w:pPr>
      <w:r w:rsidRPr="00CF436B">
        <w:rPr>
          <w:sz w:val="24"/>
          <w:szCs w:val="24"/>
        </w:rPr>
        <w:t xml:space="preserve">Evidence of insurance cover for Public Liability, Employer’s Liability and Professional Indemnity </w:t>
      </w:r>
    </w:p>
    <w:p w14:paraId="668FFB34" w14:textId="19A2E170" w:rsidR="001D2FED" w:rsidRPr="00CF436B" w:rsidRDefault="001D2FED" w:rsidP="00CF436B">
      <w:pPr>
        <w:pStyle w:val="ListParagraph"/>
        <w:numPr>
          <w:ilvl w:val="0"/>
          <w:numId w:val="1"/>
        </w:numPr>
        <w:rPr>
          <w:sz w:val="24"/>
          <w:szCs w:val="24"/>
        </w:rPr>
      </w:pPr>
      <w:r w:rsidRPr="00CF436B">
        <w:rPr>
          <w:sz w:val="24"/>
          <w:szCs w:val="24"/>
        </w:rPr>
        <w:t>Health and Safety Policy</w:t>
      </w:r>
    </w:p>
    <w:p w14:paraId="00121A3D" w14:textId="7F4213B0" w:rsidR="001D2FED" w:rsidRDefault="001D2FED" w:rsidP="00CF436B">
      <w:pPr>
        <w:pStyle w:val="ListParagraph"/>
        <w:numPr>
          <w:ilvl w:val="0"/>
          <w:numId w:val="1"/>
        </w:numPr>
        <w:rPr>
          <w:sz w:val="24"/>
          <w:szCs w:val="24"/>
        </w:rPr>
      </w:pPr>
      <w:r w:rsidRPr="00CF436B">
        <w:rPr>
          <w:sz w:val="24"/>
          <w:szCs w:val="24"/>
        </w:rPr>
        <w:t>Waste Transfer Certificate, along with confirmation that all waste generated will be taken off site</w:t>
      </w:r>
    </w:p>
    <w:p w14:paraId="6F745A92" w14:textId="77777777" w:rsidR="00475811" w:rsidRPr="00CF436B" w:rsidRDefault="00475811" w:rsidP="00475811">
      <w:pPr>
        <w:pStyle w:val="ListParagraph"/>
        <w:ind w:left="780"/>
        <w:rPr>
          <w:sz w:val="24"/>
          <w:szCs w:val="24"/>
        </w:rPr>
      </w:pPr>
    </w:p>
    <w:p w14:paraId="7AFE9A2F" w14:textId="5433FACD" w:rsidR="00CF436B" w:rsidRPr="005F3D61" w:rsidRDefault="00817D8F" w:rsidP="00CF436B">
      <w:pPr>
        <w:pStyle w:val="Heading2"/>
        <w:rPr>
          <w:color w:val="066684" w:themeColor="accent6" w:themeShade="BF"/>
        </w:rPr>
      </w:pPr>
      <w:bookmarkStart w:id="15" w:name="_Toc116050346"/>
      <w:r>
        <w:rPr>
          <w:color w:val="066684" w:themeColor="accent6" w:themeShade="BF"/>
        </w:rPr>
        <w:t>7</w:t>
      </w:r>
      <w:r w:rsidR="00CF436B" w:rsidRPr="005F3D61">
        <w:rPr>
          <w:color w:val="066684" w:themeColor="accent6" w:themeShade="BF"/>
        </w:rPr>
        <w:t>. Business References</w:t>
      </w:r>
      <w:bookmarkEnd w:id="15"/>
    </w:p>
    <w:p w14:paraId="39901FEF" w14:textId="146DFABB" w:rsidR="00CF436B" w:rsidRDefault="00CF436B" w:rsidP="00CF436B">
      <w:pPr>
        <w:rPr>
          <w:sz w:val="24"/>
          <w:szCs w:val="24"/>
        </w:rPr>
      </w:pPr>
      <w:r w:rsidRPr="00CF436B">
        <w:rPr>
          <w:sz w:val="24"/>
          <w:szCs w:val="24"/>
        </w:rPr>
        <w:t>In addition to your tender, please include two business references obtained in the last 2 years. Please include the contact names and telephone numbers of referees.</w:t>
      </w:r>
    </w:p>
    <w:p w14:paraId="00FCA7FC" w14:textId="77777777" w:rsidR="00C30AF0" w:rsidRPr="00CF436B" w:rsidRDefault="00C30AF0" w:rsidP="00CF436B">
      <w:pPr>
        <w:rPr>
          <w:sz w:val="24"/>
          <w:szCs w:val="24"/>
        </w:rPr>
      </w:pPr>
    </w:p>
    <w:p w14:paraId="6925EFC2" w14:textId="74561E98" w:rsidR="00CF436B" w:rsidRPr="00CF436B" w:rsidRDefault="00817D8F" w:rsidP="00CF436B">
      <w:pPr>
        <w:pStyle w:val="Heading2"/>
        <w:rPr>
          <w:color w:val="066684" w:themeColor="accent6" w:themeShade="BF"/>
        </w:rPr>
      </w:pPr>
      <w:bookmarkStart w:id="16" w:name="_Toc116050347"/>
      <w:r>
        <w:rPr>
          <w:color w:val="066684" w:themeColor="accent6" w:themeShade="BF"/>
        </w:rPr>
        <w:t>8</w:t>
      </w:r>
      <w:r w:rsidR="00CF436B" w:rsidRPr="00CF436B">
        <w:rPr>
          <w:color w:val="066684" w:themeColor="accent6" w:themeShade="BF"/>
        </w:rPr>
        <w:t>. The Decision</w:t>
      </w:r>
      <w:bookmarkEnd w:id="16"/>
    </w:p>
    <w:p w14:paraId="189C3E4B" w14:textId="5A38A2EF" w:rsidR="00CF436B" w:rsidRDefault="00CF436B" w:rsidP="00CF436B">
      <w:pPr>
        <w:rPr>
          <w:sz w:val="24"/>
          <w:szCs w:val="24"/>
        </w:rPr>
      </w:pPr>
      <w:r w:rsidRPr="00CF436B">
        <w:rPr>
          <w:sz w:val="24"/>
          <w:szCs w:val="24"/>
        </w:rPr>
        <w:t xml:space="preserve">The expected value of this tender is below the OJEU threshold. The process will be a single stage process. The Council is not bound to accept the lowest priced, or any, tender. </w:t>
      </w:r>
    </w:p>
    <w:p w14:paraId="3FE33A11" w14:textId="77777777" w:rsidR="00475811" w:rsidRPr="00CF436B" w:rsidRDefault="00475811" w:rsidP="00CF436B">
      <w:pPr>
        <w:rPr>
          <w:sz w:val="24"/>
          <w:szCs w:val="24"/>
        </w:rPr>
      </w:pPr>
    </w:p>
    <w:p w14:paraId="3D0E75AC" w14:textId="11D4B7BB" w:rsidR="00CF436B" w:rsidRPr="00CF436B" w:rsidRDefault="00817D8F" w:rsidP="00CF436B">
      <w:pPr>
        <w:pStyle w:val="Heading2"/>
        <w:rPr>
          <w:color w:val="066684" w:themeColor="accent6" w:themeShade="BF"/>
        </w:rPr>
      </w:pPr>
      <w:bookmarkStart w:id="17" w:name="_Toc116050348"/>
      <w:r>
        <w:rPr>
          <w:color w:val="066684" w:themeColor="accent6" w:themeShade="BF"/>
        </w:rPr>
        <w:t>9</w:t>
      </w:r>
      <w:r w:rsidR="00CF436B" w:rsidRPr="00CF436B">
        <w:rPr>
          <w:color w:val="066684" w:themeColor="accent6" w:themeShade="BF"/>
        </w:rPr>
        <w:t>. Canvassing</w:t>
      </w:r>
      <w:bookmarkEnd w:id="17"/>
    </w:p>
    <w:p w14:paraId="1D038EA9" w14:textId="3DDB68FC" w:rsidR="00CF436B" w:rsidRDefault="00CF436B" w:rsidP="00CF436B">
      <w:pPr>
        <w:rPr>
          <w:sz w:val="24"/>
          <w:szCs w:val="24"/>
        </w:rPr>
      </w:pPr>
      <w:r w:rsidRPr="00CF436B">
        <w:rPr>
          <w:sz w:val="24"/>
          <w:szCs w:val="24"/>
        </w:rPr>
        <w:t>Contractors tendering for this contract must not canvas Members of the Council or its Officers. Any effort to do so will immediately disqualify any tender submitted.</w:t>
      </w:r>
    </w:p>
    <w:p w14:paraId="6FE1A302" w14:textId="77777777" w:rsidR="00475811" w:rsidRPr="00CF436B" w:rsidRDefault="00475811" w:rsidP="00CF436B">
      <w:pPr>
        <w:rPr>
          <w:sz w:val="24"/>
          <w:szCs w:val="24"/>
        </w:rPr>
      </w:pPr>
    </w:p>
    <w:p w14:paraId="2C84B273" w14:textId="55D32934" w:rsidR="00CF436B" w:rsidRPr="00CF436B" w:rsidRDefault="00817D8F" w:rsidP="00CF436B">
      <w:pPr>
        <w:pStyle w:val="Heading2"/>
        <w:rPr>
          <w:color w:val="066684" w:themeColor="accent6" w:themeShade="BF"/>
        </w:rPr>
      </w:pPr>
      <w:bookmarkStart w:id="18" w:name="_Toc116050349"/>
      <w:r>
        <w:rPr>
          <w:color w:val="066684" w:themeColor="accent6" w:themeShade="BF"/>
        </w:rPr>
        <w:t>10</w:t>
      </w:r>
      <w:r w:rsidR="00CF436B" w:rsidRPr="00CF436B">
        <w:rPr>
          <w:color w:val="066684" w:themeColor="accent6" w:themeShade="BF"/>
        </w:rPr>
        <w:t>. Notification of Outcome</w:t>
      </w:r>
      <w:bookmarkEnd w:id="18"/>
    </w:p>
    <w:p w14:paraId="265C7B7A" w14:textId="21228578" w:rsidR="00CF436B" w:rsidRDefault="00CF436B" w:rsidP="00CF436B">
      <w:pPr>
        <w:rPr>
          <w:color w:val="FF0000"/>
          <w:sz w:val="24"/>
          <w:szCs w:val="24"/>
        </w:rPr>
      </w:pPr>
      <w:r w:rsidRPr="00CF436B">
        <w:rPr>
          <w:sz w:val="24"/>
          <w:szCs w:val="24"/>
        </w:rPr>
        <w:t xml:space="preserve">The Clerk will notify all parties of the outcome of this tender process by email before noon on </w:t>
      </w:r>
      <w:r w:rsidR="001D0C50">
        <w:rPr>
          <w:sz w:val="24"/>
          <w:szCs w:val="24"/>
        </w:rPr>
        <w:t>13/</w:t>
      </w:r>
      <w:r w:rsidR="001D0C50" w:rsidRPr="001D0C50">
        <w:rPr>
          <w:sz w:val="24"/>
          <w:szCs w:val="24"/>
        </w:rPr>
        <w:t>03/2023.</w:t>
      </w:r>
    </w:p>
    <w:p w14:paraId="2890502B" w14:textId="77777777" w:rsidR="00475811" w:rsidRPr="00CF436B" w:rsidRDefault="00475811" w:rsidP="00CF436B">
      <w:pPr>
        <w:rPr>
          <w:sz w:val="24"/>
          <w:szCs w:val="24"/>
        </w:rPr>
      </w:pPr>
    </w:p>
    <w:p w14:paraId="6853F2EE" w14:textId="77777777" w:rsidR="00475811" w:rsidRDefault="00475811">
      <w:pPr>
        <w:rPr>
          <w:rFonts w:asciiTheme="majorHAnsi" w:eastAsiaTheme="majorEastAsia" w:hAnsiTheme="majorHAnsi" w:cstheme="majorBidi"/>
          <w:color w:val="066684" w:themeColor="accent6" w:themeShade="BF"/>
          <w:sz w:val="26"/>
          <w:szCs w:val="26"/>
        </w:rPr>
      </w:pPr>
      <w:bookmarkStart w:id="19" w:name="_Toc116050350"/>
      <w:r>
        <w:rPr>
          <w:color w:val="066684" w:themeColor="accent6" w:themeShade="BF"/>
        </w:rPr>
        <w:br w:type="page"/>
      </w:r>
    </w:p>
    <w:p w14:paraId="44F9BE6D" w14:textId="2209AD8E" w:rsidR="00CF436B" w:rsidRPr="00475811" w:rsidRDefault="00CF436B" w:rsidP="00475811">
      <w:pPr>
        <w:pStyle w:val="Heading2"/>
        <w:rPr>
          <w:color w:val="066684" w:themeColor="accent6" w:themeShade="BF"/>
        </w:rPr>
      </w:pPr>
      <w:r w:rsidRPr="00CF436B">
        <w:rPr>
          <w:color w:val="066684" w:themeColor="accent6" w:themeShade="BF"/>
        </w:rPr>
        <w:lastRenderedPageBreak/>
        <w:t>1</w:t>
      </w:r>
      <w:r w:rsidR="00817D8F">
        <w:rPr>
          <w:color w:val="066684" w:themeColor="accent6" w:themeShade="BF"/>
        </w:rPr>
        <w:t>1</w:t>
      </w:r>
      <w:r w:rsidRPr="00CF436B">
        <w:rPr>
          <w:color w:val="066684" w:themeColor="accent6" w:themeShade="BF"/>
        </w:rPr>
        <w:t>. Freedom of Information</w:t>
      </w:r>
      <w:bookmarkEnd w:id="19"/>
    </w:p>
    <w:p w14:paraId="0635FE82" w14:textId="0A5E7EFA" w:rsidR="00CF436B" w:rsidRPr="00CF436B" w:rsidRDefault="00CF436B" w:rsidP="00CF436B">
      <w:pPr>
        <w:rPr>
          <w:sz w:val="24"/>
          <w:szCs w:val="24"/>
        </w:rPr>
      </w:pPr>
      <w:r w:rsidRPr="00CF436B">
        <w:rPr>
          <w:sz w:val="24"/>
          <w:szCs w:val="24"/>
        </w:rPr>
        <w:t>Please note that all information submitted to the Council may need to be disclosed and/or published by the Parish Council. Without prejudice to the foregoing generality, the Council may disclose information in compliance with the Freedom of Information Act 2002 (the decisions of The Council and their legal advisors in the interpretation thereof shall be final and conclusive in any dispute, difference or question arising in respect of disclosure under its terms), any other law, or, because of judicial order, order by any court or tribunal with the authority to order disclosure.</w:t>
      </w:r>
    </w:p>
    <w:p w14:paraId="62C6A423" w14:textId="0C15D026" w:rsidR="001D2FED" w:rsidRDefault="00CF436B" w:rsidP="00CF436B">
      <w:pPr>
        <w:rPr>
          <w:sz w:val="24"/>
          <w:szCs w:val="24"/>
        </w:rPr>
      </w:pPr>
      <w:r w:rsidRPr="00CF436B">
        <w:rPr>
          <w:sz w:val="24"/>
          <w:szCs w:val="24"/>
        </w:rPr>
        <w:t xml:space="preserve">If you consider that any of the information included in your tender response is commercially </w:t>
      </w:r>
      <w:r w:rsidR="002C5441" w:rsidRPr="00CF436B">
        <w:rPr>
          <w:sz w:val="24"/>
          <w:szCs w:val="24"/>
        </w:rPr>
        <w:t>confidential,</w:t>
      </w:r>
      <w:r>
        <w:rPr>
          <w:sz w:val="24"/>
          <w:szCs w:val="24"/>
        </w:rPr>
        <w:t xml:space="preserve"> </w:t>
      </w:r>
      <w:r w:rsidRPr="00CF436B">
        <w:rPr>
          <w:sz w:val="24"/>
          <w:szCs w:val="24"/>
        </w:rPr>
        <w:t>please identify it and explain (in broad terms) what harm might result from disclosure and/or publication. It should be remembered though that, even where you have indicated that information is commercially sensitive, the Council may disclose this information where they see fit. Receipt by the Council of any material marked “confidential</w:t>
      </w:r>
      <w:r w:rsidR="002C5441" w:rsidRPr="00CF436B">
        <w:rPr>
          <w:sz w:val="24"/>
          <w:szCs w:val="24"/>
        </w:rPr>
        <w:t>”,</w:t>
      </w:r>
      <w:r w:rsidRPr="00CF436B">
        <w:rPr>
          <w:sz w:val="24"/>
          <w:szCs w:val="24"/>
        </w:rPr>
        <w:t xml:space="preserve"> or equivalent</w:t>
      </w:r>
      <w:r w:rsidR="002C5441">
        <w:rPr>
          <w:sz w:val="24"/>
          <w:szCs w:val="24"/>
        </w:rPr>
        <w:t>,</w:t>
      </w:r>
      <w:r w:rsidRPr="00CF436B">
        <w:rPr>
          <w:sz w:val="24"/>
          <w:szCs w:val="24"/>
        </w:rPr>
        <w:t xml:space="preserve"> should not be taken to mean that the Council accept any duty of confidence by virtue of that marking</w:t>
      </w:r>
      <w:r w:rsidR="005F3D61">
        <w:rPr>
          <w:sz w:val="24"/>
          <w:szCs w:val="24"/>
        </w:rPr>
        <w:t>.</w:t>
      </w:r>
    </w:p>
    <w:p w14:paraId="1C810B77" w14:textId="77777777" w:rsidR="00CE2BA0" w:rsidRDefault="00CE2BA0" w:rsidP="005F3D61">
      <w:pPr>
        <w:pStyle w:val="Heading1"/>
        <w:rPr>
          <w:color w:val="066684" w:themeColor="accent6" w:themeShade="BF"/>
        </w:rPr>
      </w:pPr>
      <w:bookmarkStart w:id="20" w:name="_Toc116050351"/>
    </w:p>
    <w:p w14:paraId="20A97EC3" w14:textId="4361DDA6" w:rsidR="005F3D61" w:rsidRDefault="005F3D61" w:rsidP="005F3D61">
      <w:pPr>
        <w:pStyle w:val="Heading1"/>
        <w:rPr>
          <w:color w:val="066684" w:themeColor="accent6" w:themeShade="BF"/>
        </w:rPr>
      </w:pPr>
      <w:bookmarkStart w:id="21" w:name="_Toc116050681"/>
      <w:r w:rsidRPr="005F3D61">
        <w:rPr>
          <w:color w:val="066684" w:themeColor="accent6" w:themeShade="BF"/>
        </w:rPr>
        <w:t>Specification of Works</w:t>
      </w:r>
      <w:bookmarkEnd w:id="20"/>
      <w:bookmarkEnd w:id="21"/>
    </w:p>
    <w:p w14:paraId="608533D6" w14:textId="77777777" w:rsidR="005F3D61" w:rsidRPr="005F3D61" w:rsidRDefault="005F3D61" w:rsidP="005F3D61"/>
    <w:p w14:paraId="7EE257A6" w14:textId="3BDEF103" w:rsidR="005F3D61" w:rsidRPr="005F3D61" w:rsidRDefault="005F3D61" w:rsidP="005F3D61">
      <w:pPr>
        <w:rPr>
          <w:sz w:val="24"/>
          <w:szCs w:val="24"/>
        </w:rPr>
      </w:pPr>
      <w:r w:rsidRPr="005F3D61">
        <w:rPr>
          <w:sz w:val="24"/>
          <w:szCs w:val="24"/>
        </w:rPr>
        <w:t>1. The contractor will tender for the design and build of a concrete skate park in We</w:t>
      </w:r>
      <w:r w:rsidR="00201769">
        <w:rPr>
          <w:sz w:val="24"/>
          <w:szCs w:val="24"/>
        </w:rPr>
        <w:t>ndover</w:t>
      </w:r>
      <w:r w:rsidRPr="005F3D61">
        <w:rPr>
          <w:sz w:val="24"/>
          <w:szCs w:val="24"/>
        </w:rPr>
        <w:t xml:space="preserve"> including the design, </w:t>
      </w:r>
      <w:r w:rsidR="002C5441" w:rsidRPr="005F3D61">
        <w:rPr>
          <w:sz w:val="24"/>
          <w:szCs w:val="24"/>
        </w:rPr>
        <w:t>supply,</w:t>
      </w:r>
      <w:r w:rsidRPr="005F3D61">
        <w:rPr>
          <w:sz w:val="24"/>
          <w:szCs w:val="24"/>
        </w:rPr>
        <w:t xml:space="preserve"> and installation of all equipment with a total value not exceeding </w:t>
      </w:r>
      <w:r w:rsidR="00201769">
        <w:rPr>
          <w:sz w:val="24"/>
          <w:szCs w:val="24"/>
        </w:rPr>
        <w:t>£</w:t>
      </w:r>
      <w:r w:rsidR="00110A3A">
        <w:rPr>
          <w:sz w:val="24"/>
          <w:szCs w:val="24"/>
        </w:rPr>
        <w:t>120,000</w:t>
      </w:r>
      <w:r w:rsidRPr="005F3D61">
        <w:rPr>
          <w:sz w:val="24"/>
          <w:szCs w:val="24"/>
        </w:rPr>
        <w:t xml:space="preserve"> ex Vat.</w:t>
      </w:r>
      <w:r w:rsidR="00110A3A">
        <w:rPr>
          <w:sz w:val="24"/>
          <w:szCs w:val="24"/>
        </w:rPr>
        <w:t xml:space="preserve"> The Parish Council has secured £40,000 so far and it is expected that with the assistance of the winning tender that the remainder will be secured through various grants and funding streams. </w:t>
      </w:r>
    </w:p>
    <w:p w14:paraId="4C498420" w14:textId="77777777" w:rsidR="005F3D61" w:rsidRPr="005F3D61" w:rsidRDefault="005F3D61" w:rsidP="005F3D61">
      <w:pPr>
        <w:rPr>
          <w:sz w:val="24"/>
          <w:szCs w:val="24"/>
        </w:rPr>
      </w:pPr>
      <w:r w:rsidRPr="005F3D61">
        <w:rPr>
          <w:sz w:val="24"/>
          <w:szCs w:val="24"/>
        </w:rPr>
        <w:t>2. These works shall include:</w:t>
      </w:r>
    </w:p>
    <w:p w14:paraId="3B5E8D2D" w14:textId="07EC2551" w:rsidR="005F3D61" w:rsidRPr="005F3D61" w:rsidRDefault="005F3D61" w:rsidP="00817D8F">
      <w:pPr>
        <w:spacing w:after="0"/>
        <w:ind w:left="720"/>
        <w:rPr>
          <w:sz w:val="24"/>
          <w:szCs w:val="24"/>
        </w:rPr>
      </w:pPr>
      <w:r w:rsidRPr="005F3D61">
        <w:rPr>
          <w:sz w:val="24"/>
          <w:szCs w:val="24"/>
        </w:rPr>
        <w:t xml:space="preserve">a) Design and Build of a concrete </w:t>
      </w:r>
      <w:r w:rsidR="00310BFA">
        <w:rPr>
          <w:sz w:val="24"/>
          <w:szCs w:val="24"/>
        </w:rPr>
        <w:t>skate park</w:t>
      </w:r>
      <w:r w:rsidRPr="005F3D61">
        <w:rPr>
          <w:sz w:val="24"/>
          <w:szCs w:val="24"/>
        </w:rPr>
        <w:t xml:space="preserve"> according to the design brief</w:t>
      </w:r>
    </w:p>
    <w:p w14:paraId="355AD11D" w14:textId="77777777" w:rsidR="005F3D61" w:rsidRPr="005F3D61" w:rsidRDefault="005F3D61" w:rsidP="00817D8F">
      <w:pPr>
        <w:spacing w:after="0"/>
        <w:ind w:left="720"/>
        <w:rPr>
          <w:sz w:val="24"/>
          <w:szCs w:val="24"/>
        </w:rPr>
      </w:pPr>
      <w:r w:rsidRPr="005F3D61">
        <w:rPr>
          <w:sz w:val="24"/>
          <w:szCs w:val="24"/>
        </w:rPr>
        <w:t>b) Full design including designs for presentation purposes.</w:t>
      </w:r>
    </w:p>
    <w:p w14:paraId="7815103C" w14:textId="23323241" w:rsidR="005F3D61" w:rsidRPr="005F3D61" w:rsidRDefault="005F3D61" w:rsidP="00817D8F">
      <w:pPr>
        <w:spacing w:after="0"/>
        <w:ind w:left="720"/>
        <w:rPr>
          <w:sz w:val="24"/>
          <w:szCs w:val="24"/>
        </w:rPr>
      </w:pPr>
      <w:r w:rsidRPr="005F3D61">
        <w:rPr>
          <w:sz w:val="24"/>
          <w:szCs w:val="24"/>
        </w:rPr>
        <w:t>c) Full site clearance, construction, site supervision and project management</w:t>
      </w:r>
    </w:p>
    <w:p w14:paraId="5B1CD1AB" w14:textId="77777777" w:rsidR="005F3D61" w:rsidRPr="005F3D61" w:rsidRDefault="005F3D61" w:rsidP="00817D8F">
      <w:pPr>
        <w:spacing w:after="0"/>
        <w:ind w:left="720"/>
        <w:rPr>
          <w:sz w:val="24"/>
          <w:szCs w:val="24"/>
        </w:rPr>
      </w:pPr>
      <w:r w:rsidRPr="005F3D61">
        <w:rPr>
          <w:sz w:val="24"/>
          <w:szCs w:val="24"/>
        </w:rPr>
        <w:t>d) Supply and installation of appropriate drainage</w:t>
      </w:r>
    </w:p>
    <w:p w14:paraId="7BA48155" w14:textId="77777777" w:rsidR="005F3D61" w:rsidRPr="005F3D61" w:rsidRDefault="005F3D61" w:rsidP="00817D8F">
      <w:pPr>
        <w:spacing w:after="0"/>
        <w:ind w:left="720"/>
        <w:rPr>
          <w:sz w:val="24"/>
          <w:szCs w:val="24"/>
        </w:rPr>
      </w:pPr>
      <w:r w:rsidRPr="005F3D61">
        <w:rPr>
          <w:sz w:val="24"/>
          <w:szCs w:val="24"/>
        </w:rPr>
        <w:t>e) Supply and installation of appropriate signage</w:t>
      </w:r>
    </w:p>
    <w:p w14:paraId="71028F83" w14:textId="77777777" w:rsidR="005F3D61" w:rsidRPr="005F3D61" w:rsidRDefault="005F3D61" w:rsidP="00817D8F">
      <w:pPr>
        <w:spacing w:after="0"/>
        <w:ind w:left="720"/>
        <w:rPr>
          <w:sz w:val="24"/>
          <w:szCs w:val="24"/>
        </w:rPr>
      </w:pPr>
      <w:r w:rsidRPr="005F3D61">
        <w:rPr>
          <w:sz w:val="24"/>
          <w:szCs w:val="24"/>
        </w:rPr>
        <w:t>f) Supply and installation of all equipment and site furniture</w:t>
      </w:r>
    </w:p>
    <w:p w14:paraId="0A489BB0" w14:textId="77777777" w:rsidR="005F3D61" w:rsidRPr="005F3D61" w:rsidRDefault="005F3D61" w:rsidP="00817D8F">
      <w:pPr>
        <w:spacing w:after="0"/>
        <w:ind w:left="720"/>
        <w:rPr>
          <w:sz w:val="24"/>
          <w:szCs w:val="24"/>
        </w:rPr>
      </w:pPr>
      <w:r w:rsidRPr="005F3D61">
        <w:rPr>
          <w:sz w:val="24"/>
          <w:szCs w:val="24"/>
        </w:rPr>
        <w:t>g) Hard and soft landscaping works as included in the design</w:t>
      </w:r>
    </w:p>
    <w:p w14:paraId="1E897599" w14:textId="77777777" w:rsidR="005F3D61" w:rsidRPr="005F3D61" w:rsidRDefault="005F3D61" w:rsidP="00817D8F">
      <w:pPr>
        <w:spacing w:after="0"/>
        <w:ind w:left="720"/>
        <w:rPr>
          <w:sz w:val="24"/>
          <w:szCs w:val="24"/>
        </w:rPr>
      </w:pPr>
      <w:r w:rsidRPr="005F3D61">
        <w:rPr>
          <w:sz w:val="24"/>
          <w:szCs w:val="24"/>
        </w:rPr>
        <w:t>h) Site access and reinstatement works</w:t>
      </w:r>
    </w:p>
    <w:p w14:paraId="1A712D13" w14:textId="77777777" w:rsidR="005F3D61" w:rsidRPr="005F3D61" w:rsidRDefault="005F3D61" w:rsidP="00817D8F">
      <w:pPr>
        <w:spacing w:after="0"/>
        <w:ind w:left="720"/>
        <w:rPr>
          <w:sz w:val="24"/>
          <w:szCs w:val="24"/>
        </w:rPr>
      </w:pPr>
      <w:r w:rsidRPr="005F3D61">
        <w:rPr>
          <w:sz w:val="24"/>
          <w:szCs w:val="24"/>
        </w:rPr>
        <w:t>i) Provision of necessary CDM regulations provisions</w:t>
      </w:r>
    </w:p>
    <w:p w14:paraId="02DAF81D" w14:textId="57BEA37B" w:rsidR="005F3D61" w:rsidRDefault="005F3D61" w:rsidP="00817D8F">
      <w:pPr>
        <w:spacing w:after="0"/>
        <w:ind w:left="720"/>
        <w:rPr>
          <w:sz w:val="24"/>
          <w:szCs w:val="24"/>
        </w:rPr>
      </w:pPr>
      <w:r w:rsidRPr="005F3D61">
        <w:rPr>
          <w:sz w:val="24"/>
          <w:szCs w:val="24"/>
        </w:rPr>
        <w:t>j) Preparation and submission of any necessary plans or documentation</w:t>
      </w:r>
    </w:p>
    <w:p w14:paraId="4792848B" w14:textId="77777777" w:rsidR="00201769" w:rsidRPr="005F3D61" w:rsidRDefault="00201769" w:rsidP="00201769">
      <w:pPr>
        <w:spacing w:after="0"/>
        <w:rPr>
          <w:sz w:val="24"/>
          <w:szCs w:val="24"/>
        </w:rPr>
      </w:pPr>
    </w:p>
    <w:p w14:paraId="682DABB3" w14:textId="6EF0EBD5" w:rsidR="005F3D61" w:rsidRPr="005F3D61" w:rsidRDefault="005F3D61" w:rsidP="005F3D61">
      <w:pPr>
        <w:rPr>
          <w:sz w:val="24"/>
          <w:szCs w:val="24"/>
        </w:rPr>
      </w:pPr>
      <w:r w:rsidRPr="005F3D61">
        <w:rPr>
          <w:sz w:val="24"/>
          <w:szCs w:val="24"/>
        </w:rPr>
        <w:t xml:space="preserve">3. </w:t>
      </w:r>
      <w:r w:rsidR="00CE2BA0">
        <w:rPr>
          <w:sz w:val="24"/>
          <w:szCs w:val="24"/>
        </w:rPr>
        <w:t xml:space="preserve">At this stage </w:t>
      </w:r>
      <w:r w:rsidR="00310BFA">
        <w:rPr>
          <w:sz w:val="24"/>
          <w:szCs w:val="24"/>
        </w:rPr>
        <w:t>Contractor</w:t>
      </w:r>
      <w:r w:rsidRPr="005F3D61">
        <w:rPr>
          <w:sz w:val="24"/>
          <w:szCs w:val="24"/>
        </w:rPr>
        <w:t xml:space="preserve">s are invited to </w:t>
      </w:r>
      <w:r w:rsidRPr="00110A3A">
        <w:rPr>
          <w:sz w:val="24"/>
          <w:szCs w:val="24"/>
        </w:rPr>
        <w:t xml:space="preserve">submit </w:t>
      </w:r>
      <w:r w:rsidR="00110A3A" w:rsidRPr="00110A3A">
        <w:rPr>
          <w:sz w:val="24"/>
          <w:szCs w:val="24"/>
        </w:rPr>
        <w:t>a</w:t>
      </w:r>
      <w:r w:rsidRPr="00110A3A">
        <w:rPr>
          <w:sz w:val="24"/>
          <w:szCs w:val="24"/>
        </w:rPr>
        <w:t xml:space="preserve"> draft </w:t>
      </w:r>
      <w:r w:rsidRPr="005F3D61">
        <w:rPr>
          <w:sz w:val="24"/>
          <w:szCs w:val="24"/>
        </w:rPr>
        <w:t xml:space="preserve">design to be considered </w:t>
      </w:r>
      <w:r w:rsidR="00201769">
        <w:rPr>
          <w:sz w:val="24"/>
          <w:szCs w:val="24"/>
        </w:rPr>
        <w:t xml:space="preserve">by </w:t>
      </w:r>
      <w:r w:rsidR="00B3379D">
        <w:rPr>
          <w:sz w:val="24"/>
          <w:szCs w:val="24"/>
        </w:rPr>
        <w:t>The</w:t>
      </w:r>
      <w:r w:rsidR="00201769">
        <w:rPr>
          <w:sz w:val="24"/>
          <w:szCs w:val="24"/>
        </w:rPr>
        <w:t xml:space="preserve"> </w:t>
      </w:r>
      <w:r w:rsidRPr="005F3D61">
        <w:rPr>
          <w:sz w:val="24"/>
          <w:szCs w:val="24"/>
        </w:rPr>
        <w:t xml:space="preserve">Council and the </w:t>
      </w:r>
      <w:r w:rsidR="00201769">
        <w:rPr>
          <w:sz w:val="24"/>
          <w:szCs w:val="24"/>
        </w:rPr>
        <w:t xml:space="preserve">Open Spaces Working Group. </w:t>
      </w:r>
    </w:p>
    <w:p w14:paraId="7878646F" w14:textId="2B4784F0" w:rsidR="005F3D61" w:rsidRPr="00110A3A" w:rsidRDefault="005F3D61" w:rsidP="005F3D61">
      <w:pPr>
        <w:rPr>
          <w:color w:val="FF0000"/>
          <w:sz w:val="24"/>
          <w:szCs w:val="24"/>
        </w:rPr>
      </w:pPr>
      <w:r w:rsidRPr="005F3D61">
        <w:rPr>
          <w:sz w:val="24"/>
          <w:szCs w:val="24"/>
        </w:rPr>
        <w:t xml:space="preserve">4. The successful </w:t>
      </w:r>
      <w:r w:rsidR="00817D8F">
        <w:rPr>
          <w:sz w:val="24"/>
          <w:szCs w:val="24"/>
        </w:rPr>
        <w:t>C</w:t>
      </w:r>
      <w:r w:rsidR="00310BFA">
        <w:rPr>
          <w:sz w:val="24"/>
          <w:szCs w:val="24"/>
        </w:rPr>
        <w:t>ontractor</w:t>
      </w:r>
      <w:r w:rsidRPr="005F3D61">
        <w:rPr>
          <w:sz w:val="24"/>
          <w:szCs w:val="24"/>
        </w:rPr>
        <w:t xml:space="preserve"> will hold workshop(s) as necessary with the Working Group to work on a final design </w:t>
      </w:r>
    </w:p>
    <w:p w14:paraId="6BBF13A8" w14:textId="2D4BAD03" w:rsidR="005F3D61" w:rsidRPr="005F3D61" w:rsidRDefault="005F3D61" w:rsidP="005F3D61">
      <w:pPr>
        <w:rPr>
          <w:sz w:val="24"/>
          <w:szCs w:val="24"/>
        </w:rPr>
      </w:pPr>
      <w:r w:rsidRPr="005F3D61">
        <w:rPr>
          <w:sz w:val="24"/>
          <w:szCs w:val="24"/>
        </w:rPr>
        <w:lastRenderedPageBreak/>
        <w:t xml:space="preserve">5. </w:t>
      </w:r>
      <w:r w:rsidR="00310BFA">
        <w:rPr>
          <w:sz w:val="24"/>
          <w:szCs w:val="24"/>
        </w:rPr>
        <w:t>Contractor</w:t>
      </w:r>
      <w:r w:rsidRPr="005F3D61">
        <w:rPr>
          <w:sz w:val="24"/>
          <w:szCs w:val="24"/>
        </w:rPr>
        <w:t xml:space="preserve">s may be asked to attend </w:t>
      </w:r>
      <w:r w:rsidR="00110A3A">
        <w:rPr>
          <w:sz w:val="24"/>
          <w:szCs w:val="24"/>
        </w:rPr>
        <w:t>Parish Council</w:t>
      </w:r>
      <w:r w:rsidRPr="005F3D61">
        <w:rPr>
          <w:sz w:val="24"/>
          <w:szCs w:val="24"/>
        </w:rPr>
        <w:t xml:space="preserve"> meetings in </w:t>
      </w:r>
      <w:r w:rsidR="00110A3A">
        <w:rPr>
          <w:sz w:val="24"/>
          <w:szCs w:val="24"/>
        </w:rPr>
        <w:t>Wendover</w:t>
      </w:r>
      <w:r w:rsidRPr="005F3D61">
        <w:rPr>
          <w:sz w:val="24"/>
          <w:szCs w:val="24"/>
        </w:rPr>
        <w:t xml:space="preserve"> to provide their technical expertise if required.</w:t>
      </w:r>
    </w:p>
    <w:p w14:paraId="1C61F24B" w14:textId="4E03B6A3" w:rsidR="005F3D61" w:rsidRPr="005F3D61" w:rsidRDefault="005F3D61" w:rsidP="005F3D61">
      <w:pPr>
        <w:rPr>
          <w:sz w:val="24"/>
          <w:szCs w:val="24"/>
        </w:rPr>
      </w:pPr>
      <w:r w:rsidRPr="005F3D61">
        <w:rPr>
          <w:sz w:val="24"/>
          <w:szCs w:val="24"/>
        </w:rPr>
        <w:t xml:space="preserve">6. </w:t>
      </w:r>
      <w:r w:rsidR="00110A3A">
        <w:rPr>
          <w:sz w:val="24"/>
          <w:szCs w:val="24"/>
        </w:rPr>
        <w:t xml:space="preserve">It is expected that the final design will fall under Permitted Development </w:t>
      </w:r>
      <w:r w:rsidR="002C5441">
        <w:rPr>
          <w:sz w:val="24"/>
          <w:szCs w:val="24"/>
        </w:rPr>
        <w:t>rights and</w:t>
      </w:r>
      <w:r w:rsidR="00110A3A">
        <w:rPr>
          <w:sz w:val="24"/>
          <w:szCs w:val="24"/>
        </w:rPr>
        <w:t xml:space="preserve"> will not require planning permission.</w:t>
      </w:r>
    </w:p>
    <w:p w14:paraId="29F71B41" w14:textId="20BC85B3" w:rsidR="005F3D61" w:rsidRPr="005F3D61" w:rsidRDefault="005F3D61" w:rsidP="005F3D61">
      <w:pPr>
        <w:rPr>
          <w:sz w:val="24"/>
          <w:szCs w:val="24"/>
        </w:rPr>
      </w:pPr>
      <w:r w:rsidRPr="005F3D61">
        <w:rPr>
          <w:sz w:val="24"/>
          <w:szCs w:val="24"/>
        </w:rPr>
        <w:t xml:space="preserve">7. The contractor </w:t>
      </w:r>
      <w:r w:rsidRPr="00110A3A">
        <w:rPr>
          <w:sz w:val="24"/>
          <w:szCs w:val="24"/>
        </w:rPr>
        <w:t xml:space="preserve">will develop a communications plan in conjunction with the Project Manager and provide images </w:t>
      </w:r>
      <w:r w:rsidRPr="005F3D61">
        <w:rPr>
          <w:sz w:val="24"/>
          <w:szCs w:val="24"/>
        </w:rPr>
        <w:t>and information for publicity during the tender and construction period.</w:t>
      </w:r>
    </w:p>
    <w:p w14:paraId="40B0E25B" w14:textId="4C34EBCA" w:rsidR="005F3D61" w:rsidRPr="005F3D61" w:rsidRDefault="005F3D61" w:rsidP="005F3D61">
      <w:pPr>
        <w:rPr>
          <w:sz w:val="24"/>
          <w:szCs w:val="24"/>
        </w:rPr>
      </w:pPr>
      <w:r w:rsidRPr="005F3D61">
        <w:rPr>
          <w:sz w:val="24"/>
          <w:szCs w:val="24"/>
        </w:rPr>
        <w:t xml:space="preserve">8. </w:t>
      </w:r>
      <w:r w:rsidR="00595B86" w:rsidRPr="00595B86">
        <w:rPr>
          <w:sz w:val="24"/>
          <w:szCs w:val="24"/>
        </w:rPr>
        <w:t xml:space="preserve">BS EN 14974:2019 </w:t>
      </w:r>
      <w:r w:rsidR="005E4805">
        <w:rPr>
          <w:sz w:val="24"/>
          <w:szCs w:val="24"/>
        </w:rPr>
        <w:t>(</w:t>
      </w:r>
      <w:r w:rsidR="00310BFA">
        <w:rPr>
          <w:sz w:val="24"/>
          <w:szCs w:val="24"/>
        </w:rPr>
        <w:t>Skate park</w:t>
      </w:r>
      <w:r w:rsidR="00595B86" w:rsidRPr="00595B86">
        <w:rPr>
          <w:sz w:val="24"/>
          <w:szCs w:val="24"/>
        </w:rPr>
        <w:t>s - safety requirements and test methods</w:t>
      </w:r>
      <w:r w:rsidR="005E4805">
        <w:rPr>
          <w:sz w:val="24"/>
          <w:szCs w:val="24"/>
        </w:rPr>
        <w:t>)</w:t>
      </w:r>
      <w:r w:rsidR="00595B86">
        <w:rPr>
          <w:sz w:val="24"/>
          <w:szCs w:val="24"/>
        </w:rPr>
        <w:t xml:space="preserve"> </w:t>
      </w:r>
      <w:r w:rsidRPr="005F3D61">
        <w:rPr>
          <w:sz w:val="24"/>
          <w:szCs w:val="24"/>
        </w:rPr>
        <w:t>shall be adhered to during the design process and the scheme will need to pass the appropriate ROSPA inspection upon completion. Any non-conformities to the standards must be highlighted to the client for consideration and approval. The independent post installation inspection will be arranged by the contractor and the cost met by them.</w:t>
      </w:r>
    </w:p>
    <w:p w14:paraId="60315B66" w14:textId="1DFA7025" w:rsidR="005F3D61" w:rsidRPr="005F3D61" w:rsidRDefault="005F3D61" w:rsidP="00201769">
      <w:pPr>
        <w:rPr>
          <w:sz w:val="24"/>
          <w:szCs w:val="24"/>
        </w:rPr>
      </w:pPr>
      <w:r w:rsidRPr="005F3D61">
        <w:rPr>
          <w:sz w:val="24"/>
          <w:szCs w:val="24"/>
        </w:rPr>
        <w:t xml:space="preserve">9. The </w:t>
      </w:r>
      <w:r w:rsidR="00310BFA">
        <w:rPr>
          <w:sz w:val="24"/>
          <w:szCs w:val="24"/>
        </w:rPr>
        <w:t>Skate park</w:t>
      </w:r>
      <w:r w:rsidRPr="005F3D61">
        <w:rPr>
          <w:sz w:val="24"/>
          <w:szCs w:val="24"/>
        </w:rPr>
        <w:t xml:space="preserve"> will be located within the area shown on the drawing in Appendix 1 at </w:t>
      </w:r>
      <w:r w:rsidR="00201769">
        <w:rPr>
          <w:sz w:val="24"/>
          <w:szCs w:val="24"/>
        </w:rPr>
        <w:t xml:space="preserve">Ashbrook Open Space, Aylesbury Road, Wendover, HP22 6LX. </w:t>
      </w:r>
    </w:p>
    <w:p w14:paraId="01ACFE77" w14:textId="292D674E" w:rsidR="005F3D61" w:rsidRPr="005F3D61" w:rsidRDefault="005F3D61" w:rsidP="005F3D61">
      <w:pPr>
        <w:rPr>
          <w:sz w:val="24"/>
          <w:szCs w:val="24"/>
        </w:rPr>
      </w:pPr>
      <w:r w:rsidRPr="005F3D61">
        <w:rPr>
          <w:sz w:val="24"/>
          <w:szCs w:val="24"/>
        </w:rPr>
        <w:t xml:space="preserve">10. The completed </w:t>
      </w:r>
      <w:r w:rsidR="00310BFA">
        <w:rPr>
          <w:sz w:val="24"/>
          <w:szCs w:val="24"/>
        </w:rPr>
        <w:t>skate park</w:t>
      </w:r>
      <w:r w:rsidRPr="005F3D61">
        <w:rPr>
          <w:sz w:val="24"/>
          <w:szCs w:val="24"/>
        </w:rPr>
        <w:t xml:space="preserve"> will be guaranteed against structural failure for the period of 25 years from Practical Completion. </w:t>
      </w:r>
    </w:p>
    <w:p w14:paraId="0783CA89" w14:textId="48618595" w:rsidR="005F3D61" w:rsidRPr="005F3D61" w:rsidRDefault="005F3D61" w:rsidP="005F3D61">
      <w:pPr>
        <w:rPr>
          <w:sz w:val="24"/>
          <w:szCs w:val="24"/>
        </w:rPr>
      </w:pPr>
      <w:r w:rsidRPr="005F3D61">
        <w:rPr>
          <w:sz w:val="24"/>
          <w:szCs w:val="24"/>
        </w:rPr>
        <w:t xml:space="preserve">11. The contractor will allow for the supply and installation of two A2 </w:t>
      </w:r>
      <w:r w:rsidR="00310BFA">
        <w:rPr>
          <w:sz w:val="24"/>
          <w:szCs w:val="24"/>
        </w:rPr>
        <w:t>skate park</w:t>
      </w:r>
      <w:r w:rsidRPr="005F3D61">
        <w:rPr>
          <w:sz w:val="24"/>
          <w:szCs w:val="24"/>
        </w:rPr>
        <w:t xml:space="preserve"> signs. The design, wording, and style of this is to be agreed with </w:t>
      </w:r>
      <w:r w:rsidR="00B3379D">
        <w:rPr>
          <w:sz w:val="24"/>
          <w:szCs w:val="24"/>
        </w:rPr>
        <w:t>T</w:t>
      </w:r>
      <w:r w:rsidRPr="005F3D61">
        <w:rPr>
          <w:sz w:val="24"/>
          <w:szCs w:val="24"/>
        </w:rPr>
        <w:t>he Council.</w:t>
      </w:r>
    </w:p>
    <w:p w14:paraId="0370E114" w14:textId="60A1CB46" w:rsidR="005F3D61" w:rsidRDefault="005F3D61" w:rsidP="005F3D61">
      <w:pPr>
        <w:rPr>
          <w:sz w:val="24"/>
          <w:szCs w:val="24"/>
        </w:rPr>
      </w:pPr>
      <w:r w:rsidRPr="005F3D61">
        <w:rPr>
          <w:sz w:val="24"/>
          <w:szCs w:val="24"/>
        </w:rPr>
        <w:t xml:space="preserve">12. The contractor will provide </w:t>
      </w:r>
      <w:r w:rsidR="00B3379D">
        <w:rPr>
          <w:sz w:val="24"/>
          <w:szCs w:val="24"/>
        </w:rPr>
        <w:t xml:space="preserve">The </w:t>
      </w:r>
      <w:r w:rsidRPr="005F3D61">
        <w:rPr>
          <w:sz w:val="24"/>
          <w:szCs w:val="24"/>
        </w:rPr>
        <w:t>Council as a single point of contact for the project</w:t>
      </w:r>
      <w:r w:rsidR="00201769">
        <w:rPr>
          <w:sz w:val="24"/>
          <w:szCs w:val="24"/>
        </w:rPr>
        <w:t xml:space="preserve">. </w:t>
      </w:r>
    </w:p>
    <w:p w14:paraId="6EF02371" w14:textId="0D8C9BD7" w:rsidR="009D78BA" w:rsidRDefault="009D78BA" w:rsidP="005F3D61">
      <w:pPr>
        <w:rPr>
          <w:sz w:val="24"/>
          <w:szCs w:val="24"/>
        </w:rPr>
      </w:pPr>
    </w:p>
    <w:p w14:paraId="03AA3BFF" w14:textId="77777777" w:rsidR="003F4EEC" w:rsidRDefault="003F4EEC">
      <w:pPr>
        <w:rPr>
          <w:rFonts w:asciiTheme="majorHAnsi" w:eastAsiaTheme="majorEastAsia" w:hAnsiTheme="majorHAnsi" w:cstheme="majorBidi"/>
          <w:color w:val="066684" w:themeColor="accent6" w:themeShade="BF"/>
          <w:sz w:val="32"/>
          <w:szCs w:val="32"/>
        </w:rPr>
      </w:pPr>
      <w:bookmarkStart w:id="22" w:name="_Toc116050352"/>
      <w:r>
        <w:rPr>
          <w:color w:val="066684" w:themeColor="accent6" w:themeShade="BF"/>
        </w:rPr>
        <w:br w:type="page"/>
      </w:r>
    </w:p>
    <w:p w14:paraId="0F2F11AD" w14:textId="79566D40" w:rsidR="009D78BA" w:rsidRDefault="00310BFA" w:rsidP="009D78BA">
      <w:pPr>
        <w:pStyle w:val="Heading1"/>
        <w:rPr>
          <w:color w:val="066684" w:themeColor="accent6" w:themeShade="BF"/>
        </w:rPr>
      </w:pPr>
      <w:bookmarkStart w:id="23" w:name="_Toc116050682"/>
      <w:r>
        <w:rPr>
          <w:color w:val="066684" w:themeColor="accent6" w:themeShade="BF"/>
        </w:rPr>
        <w:lastRenderedPageBreak/>
        <w:t>Skate park</w:t>
      </w:r>
      <w:r w:rsidR="009D78BA" w:rsidRPr="009D78BA">
        <w:rPr>
          <w:color w:val="066684" w:themeColor="accent6" w:themeShade="BF"/>
        </w:rPr>
        <w:t xml:space="preserve"> Design Brief</w:t>
      </w:r>
      <w:bookmarkEnd w:id="22"/>
      <w:bookmarkEnd w:id="23"/>
    </w:p>
    <w:p w14:paraId="2C55EF9E" w14:textId="05DCF859" w:rsidR="002E0089" w:rsidRDefault="002E0089" w:rsidP="002E0089">
      <w:pPr>
        <w:pStyle w:val="BodyText"/>
        <w:tabs>
          <w:tab w:val="left" w:pos="1134"/>
        </w:tabs>
        <w:jc w:val="both"/>
      </w:pPr>
    </w:p>
    <w:p w14:paraId="77D642C8" w14:textId="77777777" w:rsidR="002E0089" w:rsidRDefault="002E0089" w:rsidP="002E0089">
      <w:pPr>
        <w:pStyle w:val="BodyText"/>
        <w:tabs>
          <w:tab w:val="left" w:pos="1134"/>
        </w:tabs>
        <w:ind w:left="1134" w:hanging="1134"/>
        <w:jc w:val="both"/>
      </w:pPr>
    </w:p>
    <w:p w14:paraId="71CCF04F" w14:textId="44BE6D8A" w:rsidR="002E0089" w:rsidRPr="00F34C3B" w:rsidRDefault="002E0089" w:rsidP="002E0089">
      <w:pPr>
        <w:pStyle w:val="BodyText"/>
        <w:numPr>
          <w:ilvl w:val="0"/>
          <w:numId w:val="5"/>
        </w:numPr>
        <w:tabs>
          <w:tab w:val="left" w:pos="0"/>
        </w:tabs>
        <w:jc w:val="both"/>
        <w:rPr>
          <w:rFonts w:asciiTheme="minorHAnsi" w:hAnsiTheme="minorHAnsi" w:cstheme="minorHAnsi"/>
          <w:b w:val="0"/>
          <w:bCs w:val="0"/>
        </w:rPr>
      </w:pPr>
      <w:r w:rsidRPr="00F34C3B">
        <w:rPr>
          <w:rFonts w:asciiTheme="minorHAnsi" w:hAnsiTheme="minorHAnsi" w:cstheme="minorHAnsi"/>
          <w:b w:val="0"/>
          <w:bCs w:val="0"/>
        </w:rPr>
        <w:t xml:space="preserve">The </w:t>
      </w:r>
      <w:r w:rsidR="00310BFA">
        <w:rPr>
          <w:rFonts w:asciiTheme="minorHAnsi" w:hAnsiTheme="minorHAnsi" w:cstheme="minorHAnsi"/>
          <w:b w:val="0"/>
          <w:bCs w:val="0"/>
        </w:rPr>
        <w:t>skate park</w:t>
      </w:r>
      <w:r w:rsidRPr="00F34C3B">
        <w:rPr>
          <w:rFonts w:asciiTheme="minorHAnsi" w:hAnsiTheme="minorHAnsi" w:cstheme="minorHAnsi"/>
          <w:b w:val="0"/>
          <w:bCs w:val="0"/>
        </w:rPr>
        <w:t xml:space="preserve"> is intended to be for use be all abilities with a particular focus on beginners. </w:t>
      </w:r>
    </w:p>
    <w:p w14:paraId="5E2BF810" w14:textId="55D0C653" w:rsidR="002E0089" w:rsidRPr="00F34C3B" w:rsidRDefault="002E0089" w:rsidP="002E0089">
      <w:pPr>
        <w:pStyle w:val="BodyText"/>
        <w:numPr>
          <w:ilvl w:val="0"/>
          <w:numId w:val="5"/>
        </w:numPr>
        <w:tabs>
          <w:tab w:val="left" w:pos="0"/>
        </w:tabs>
        <w:jc w:val="both"/>
        <w:rPr>
          <w:rFonts w:asciiTheme="minorHAnsi" w:hAnsiTheme="minorHAnsi" w:cstheme="minorHAnsi"/>
          <w:b w:val="0"/>
          <w:bCs w:val="0"/>
        </w:rPr>
      </w:pPr>
      <w:r w:rsidRPr="00F34C3B">
        <w:rPr>
          <w:rFonts w:asciiTheme="minorHAnsi" w:hAnsiTheme="minorHAnsi" w:cstheme="minorHAnsi"/>
          <w:b w:val="0"/>
          <w:bCs w:val="0"/>
        </w:rPr>
        <w:t xml:space="preserve">The </w:t>
      </w:r>
      <w:r w:rsidR="00310BFA">
        <w:rPr>
          <w:rFonts w:asciiTheme="minorHAnsi" w:hAnsiTheme="minorHAnsi" w:cstheme="minorHAnsi"/>
          <w:b w:val="0"/>
          <w:bCs w:val="0"/>
        </w:rPr>
        <w:t>skate park</w:t>
      </w:r>
      <w:r w:rsidRPr="00F34C3B">
        <w:rPr>
          <w:rFonts w:asciiTheme="minorHAnsi" w:hAnsiTheme="minorHAnsi" w:cstheme="minorHAnsi"/>
          <w:b w:val="0"/>
          <w:bCs w:val="0"/>
        </w:rPr>
        <w:t xml:space="preserve"> is to incorporate both transition features (small bowl/miniramp, undulations</w:t>
      </w:r>
      <w:r w:rsidR="00F842D9">
        <w:rPr>
          <w:rFonts w:asciiTheme="minorHAnsi" w:hAnsiTheme="minorHAnsi" w:cstheme="minorHAnsi"/>
          <w:b w:val="0"/>
          <w:bCs w:val="0"/>
        </w:rPr>
        <w:t>,</w:t>
      </w:r>
      <w:r w:rsidRPr="00F34C3B">
        <w:rPr>
          <w:rFonts w:asciiTheme="minorHAnsi" w:hAnsiTheme="minorHAnsi" w:cstheme="minorHAnsi"/>
          <w:b w:val="0"/>
          <w:bCs w:val="0"/>
        </w:rPr>
        <w:t xml:space="preserve"> etc.) and street features (low rails, manny pads, etc.</w:t>
      </w:r>
      <w:r w:rsidR="005A368B">
        <w:rPr>
          <w:rFonts w:asciiTheme="minorHAnsi" w:hAnsiTheme="minorHAnsi" w:cstheme="minorHAnsi"/>
          <w:b w:val="0"/>
          <w:bCs w:val="0"/>
        </w:rPr>
        <w:t>)</w:t>
      </w:r>
    </w:p>
    <w:p w14:paraId="57D87745" w14:textId="77777777" w:rsidR="002E0089" w:rsidRPr="00F34C3B" w:rsidRDefault="002E0089" w:rsidP="002E0089">
      <w:pPr>
        <w:pStyle w:val="BodyText"/>
        <w:numPr>
          <w:ilvl w:val="0"/>
          <w:numId w:val="5"/>
        </w:numPr>
        <w:tabs>
          <w:tab w:val="left" w:pos="0"/>
        </w:tabs>
        <w:jc w:val="both"/>
        <w:rPr>
          <w:rFonts w:asciiTheme="minorHAnsi" w:hAnsiTheme="minorHAnsi" w:cstheme="minorHAnsi"/>
          <w:b w:val="0"/>
          <w:bCs w:val="0"/>
        </w:rPr>
      </w:pPr>
      <w:r w:rsidRPr="00F34C3B">
        <w:rPr>
          <w:rFonts w:asciiTheme="minorHAnsi" w:hAnsiTheme="minorHAnsi" w:cstheme="minorHAnsi"/>
          <w:b w:val="0"/>
          <w:bCs w:val="0"/>
        </w:rPr>
        <w:t xml:space="preserve">General fencing around the skate park is </w:t>
      </w:r>
      <w:r w:rsidRPr="00F34C3B">
        <w:rPr>
          <w:rFonts w:asciiTheme="minorHAnsi" w:hAnsiTheme="minorHAnsi" w:cstheme="minorHAnsi"/>
          <w:b w:val="0"/>
          <w:bCs w:val="0"/>
          <w:u w:val="single"/>
        </w:rPr>
        <w:t>not</w:t>
      </w:r>
      <w:r w:rsidRPr="00F34C3B">
        <w:rPr>
          <w:rFonts w:asciiTheme="minorHAnsi" w:hAnsiTheme="minorHAnsi" w:cstheme="minorHAnsi"/>
          <w:b w:val="0"/>
          <w:bCs w:val="0"/>
        </w:rPr>
        <w:t xml:space="preserve"> required however transit barriers will be permitted were the tenderer feels that there is a need for a barrier to be installed for safety reasons i.e. to protect pedestrians or prevent users of the skate park conflicting with other users.</w:t>
      </w:r>
    </w:p>
    <w:p w14:paraId="26647CC4" w14:textId="77777777" w:rsidR="002E0089" w:rsidRPr="00F34C3B" w:rsidRDefault="002E0089" w:rsidP="002E0089">
      <w:pPr>
        <w:pStyle w:val="BodyText"/>
        <w:numPr>
          <w:ilvl w:val="0"/>
          <w:numId w:val="5"/>
        </w:numPr>
        <w:tabs>
          <w:tab w:val="left" w:pos="0"/>
        </w:tabs>
        <w:jc w:val="both"/>
        <w:rPr>
          <w:rFonts w:asciiTheme="minorHAnsi" w:hAnsiTheme="minorHAnsi" w:cstheme="minorHAnsi"/>
          <w:b w:val="0"/>
          <w:bCs w:val="0"/>
        </w:rPr>
      </w:pPr>
      <w:r w:rsidRPr="00F34C3B">
        <w:rPr>
          <w:rFonts w:asciiTheme="minorHAnsi" w:hAnsiTheme="minorHAnsi" w:cstheme="minorHAnsi"/>
          <w:b w:val="0"/>
          <w:bCs w:val="0"/>
        </w:rPr>
        <w:t>The design must cater for skateboard and scooters.</w:t>
      </w:r>
    </w:p>
    <w:p w14:paraId="781337DA" w14:textId="77777777" w:rsidR="002E0089" w:rsidRPr="00F34C3B" w:rsidRDefault="002E0089" w:rsidP="002E0089">
      <w:pPr>
        <w:pStyle w:val="BodyText"/>
        <w:numPr>
          <w:ilvl w:val="0"/>
          <w:numId w:val="5"/>
        </w:numPr>
        <w:tabs>
          <w:tab w:val="left" w:pos="0"/>
        </w:tabs>
        <w:jc w:val="both"/>
        <w:rPr>
          <w:rFonts w:asciiTheme="minorHAnsi" w:hAnsiTheme="minorHAnsi" w:cstheme="minorHAnsi"/>
          <w:b w:val="0"/>
          <w:bCs w:val="0"/>
        </w:rPr>
      </w:pPr>
      <w:r w:rsidRPr="00F34C3B">
        <w:rPr>
          <w:rFonts w:asciiTheme="minorHAnsi" w:hAnsiTheme="minorHAnsi" w:cstheme="minorHAnsi"/>
          <w:b w:val="0"/>
          <w:bCs w:val="0"/>
        </w:rPr>
        <w:t>Skate park design incorporating features constructed below ground will be permitted but must take into account any buried services or features.</w:t>
      </w:r>
    </w:p>
    <w:p w14:paraId="6E46C34F" w14:textId="77777777" w:rsidR="002E0089" w:rsidRPr="00F34C3B" w:rsidRDefault="002E0089" w:rsidP="009D78BA">
      <w:pPr>
        <w:pStyle w:val="BodyText"/>
        <w:numPr>
          <w:ilvl w:val="0"/>
          <w:numId w:val="5"/>
        </w:numPr>
        <w:tabs>
          <w:tab w:val="left" w:pos="0"/>
        </w:tabs>
        <w:jc w:val="both"/>
        <w:rPr>
          <w:rFonts w:asciiTheme="minorHAnsi" w:hAnsiTheme="minorHAnsi" w:cstheme="minorHAnsi"/>
          <w:b w:val="0"/>
          <w:bCs w:val="0"/>
        </w:rPr>
      </w:pPr>
      <w:r w:rsidRPr="00F34C3B">
        <w:rPr>
          <w:rFonts w:asciiTheme="minorHAnsi" w:hAnsiTheme="minorHAnsi" w:cstheme="minorHAnsi"/>
          <w:b w:val="0"/>
          <w:bCs w:val="0"/>
        </w:rPr>
        <w:t xml:space="preserve">The maximum height above the existing ground level for any feature included in the skate park design is 1.5 metres. </w:t>
      </w:r>
    </w:p>
    <w:p w14:paraId="45908368" w14:textId="70B3C40E" w:rsidR="002E0089" w:rsidRPr="00F34C3B" w:rsidRDefault="009D78BA" w:rsidP="009D78BA">
      <w:pPr>
        <w:pStyle w:val="BodyText"/>
        <w:numPr>
          <w:ilvl w:val="0"/>
          <w:numId w:val="5"/>
        </w:numPr>
        <w:tabs>
          <w:tab w:val="left" w:pos="0"/>
        </w:tabs>
        <w:jc w:val="both"/>
        <w:rPr>
          <w:rFonts w:asciiTheme="minorHAnsi" w:hAnsiTheme="minorHAnsi" w:cstheme="minorHAnsi"/>
          <w:b w:val="0"/>
          <w:bCs w:val="0"/>
        </w:rPr>
      </w:pPr>
      <w:r w:rsidRPr="00F34C3B">
        <w:rPr>
          <w:rFonts w:asciiTheme="minorHAnsi" w:hAnsiTheme="minorHAnsi" w:cstheme="minorHAnsi"/>
          <w:b w:val="0"/>
          <w:bCs w:val="0"/>
        </w:rPr>
        <w:t xml:space="preserve">The skate park must have some unique terrain to make the </w:t>
      </w:r>
      <w:r w:rsidR="00310BFA">
        <w:rPr>
          <w:rFonts w:asciiTheme="minorHAnsi" w:hAnsiTheme="minorHAnsi" w:cstheme="minorHAnsi"/>
          <w:b w:val="0"/>
          <w:bCs w:val="0"/>
        </w:rPr>
        <w:t>skate park</w:t>
      </w:r>
      <w:r w:rsidRPr="00F34C3B">
        <w:rPr>
          <w:rFonts w:asciiTheme="minorHAnsi" w:hAnsiTheme="minorHAnsi" w:cstheme="minorHAnsi"/>
          <w:b w:val="0"/>
          <w:bCs w:val="0"/>
        </w:rPr>
        <w:t xml:space="preserve"> stand out from others in the local area whilst offering many of the expected features of a great skate park. </w:t>
      </w:r>
    </w:p>
    <w:p w14:paraId="6539A868" w14:textId="77777777" w:rsidR="00F34C3B" w:rsidRPr="00F34C3B" w:rsidRDefault="002E0089" w:rsidP="009D78BA">
      <w:pPr>
        <w:pStyle w:val="BodyText"/>
        <w:numPr>
          <w:ilvl w:val="0"/>
          <w:numId w:val="5"/>
        </w:numPr>
        <w:tabs>
          <w:tab w:val="left" w:pos="0"/>
        </w:tabs>
        <w:jc w:val="both"/>
        <w:rPr>
          <w:rFonts w:asciiTheme="minorHAnsi" w:hAnsiTheme="minorHAnsi" w:cstheme="minorHAnsi"/>
          <w:b w:val="0"/>
          <w:bCs w:val="0"/>
        </w:rPr>
      </w:pPr>
      <w:r w:rsidRPr="00F34C3B">
        <w:rPr>
          <w:rFonts w:asciiTheme="minorHAnsi" w:hAnsiTheme="minorHAnsi" w:cstheme="minorHAnsi"/>
          <w:b w:val="0"/>
          <w:bCs w:val="0"/>
        </w:rPr>
        <w:t>Extend</w:t>
      </w:r>
      <w:r w:rsidR="009D78BA" w:rsidRPr="00F34C3B">
        <w:rPr>
          <w:rFonts w:asciiTheme="minorHAnsi" w:hAnsiTheme="minorHAnsi" w:cstheme="minorHAnsi"/>
          <w:b w:val="0"/>
          <w:bCs w:val="0"/>
        </w:rPr>
        <w:t xml:space="preserve"> </w:t>
      </w:r>
      <w:r w:rsidRPr="00F34C3B">
        <w:rPr>
          <w:rFonts w:asciiTheme="minorHAnsi" w:hAnsiTheme="minorHAnsi" w:cstheme="minorHAnsi"/>
          <w:b w:val="0"/>
          <w:bCs w:val="0"/>
        </w:rPr>
        <w:t xml:space="preserve">existing path </w:t>
      </w:r>
      <w:r w:rsidR="009D78BA" w:rsidRPr="00F34C3B">
        <w:rPr>
          <w:rFonts w:asciiTheme="minorHAnsi" w:hAnsiTheme="minorHAnsi" w:cstheme="minorHAnsi"/>
          <w:b w:val="0"/>
          <w:bCs w:val="0"/>
        </w:rPr>
        <w:t>to skate park.</w:t>
      </w:r>
    </w:p>
    <w:p w14:paraId="5903726C" w14:textId="77777777" w:rsidR="00F34C3B" w:rsidRPr="00F34C3B" w:rsidRDefault="009D78BA" w:rsidP="009D78BA">
      <w:pPr>
        <w:pStyle w:val="BodyText"/>
        <w:numPr>
          <w:ilvl w:val="0"/>
          <w:numId w:val="5"/>
        </w:numPr>
        <w:tabs>
          <w:tab w:val="left" w:pos="0"/>
        </w:tabs>
        <w:jc w:val="both"/>
        <w:rPr>
          <w:rFonts w:asciiTheme="minorHAnsi" w:hAnsiTheme="minorHAnsi" w:cstheme="minorHAnsi"/>
          <w:b w:val="0"/>
          <w:bCs w:val="0"/>
        </w:rPr>
      </w:pPr>
      <w:r w:rsidRPr="00F34C3B">
        <w:rPr>
          <w:rFonts w:asciiTheme="minorHAnsi" w:hAnsiTheme="minorHAnsi" w:cstheme="minorHAnsi"/>
          <w:b w:val="0"/>
          <w:bCs w:val="0"/>
        </w:rPr>
        <w:t>Other desirable facilities include:</w:t>
      </w:r>
    </w:p>
    <w:p w14:paraId="3A3C3A01" w14:textId="77777777" w:rsidR="00F34C3B" w:rsidRPr="00F34C3B" w:rsidRDefault="009D78BA" w:rsidP="009D78BA">
      <w:pPr>
        <w:pStyle w:val="BodyText"/>
        <w:numPr>
          <w:ilvl w:val="1"/>
          <w:numId w:val="5"/>
        </w:numPr>
        <w:tabs>
          <w:tab w:val="left" w:pos="0"/>
        </w:tabs>
        <w:jc w:val="both"/>
        <w:rPr>
          <w:rFonts w:asciiTheme="minorHAnsi" w:hAnsiTheme="minorHAnsi" w:cstheme="minorHAnsi"/>
          <w:b w:val="0"/>
          <w:bCs w:val="0"/>
        </w:rPr>
      </w:pPr>
      <w:r w:rsidRPr="00F34C3B">
        <w:rPr>
          <w:rFonts w:asciiTheme="minorHAnsi" w:hAnsiTheme="minorHAnsi" w:cstheme="minorHAnsi"/>
          <w:b w:val="0"/>
          <w:bCs w:val="0"/>
        </w:rPr>
        <w:t>External shelter</w:t>
      </w:r>
    </w:p>
    <w:p w14:paraId="66434F42" w14:textId="7BEFD145" w:rsidR="009D78BA" w:rsidRPr="00F34C3B" w:rsidRDefault="009D78BA" w:rsidP="009D78BA">
      <w:pPr>
        <w:pStyle w:val="BodyText"/>
        <w:numPr>
          <w:ilvl w:val="1"/>
          <w:numId w:val="5"/>
        </w:numPr>
        <w:tabs>
          <w:tab w:val="left" w:pos="0"/>
        </w:tabs>
        <w:jc w:val="both"/>
        <w:rPr>
          <w:rFonts w:asciiTheme="minorHAnsi" w:hAnsiTheme="minorHAnsi" w:cstheme="minorHAnsi"/>
          <w:b w:val="0"/>
          <w:bCs w:val="0"/>
        </w:rPr>
      </w:pPr>
      <w:r w:rsidRPr="00F34C3B">
        <w:rPr>
          <w:rFonts w:asciiTheme="minorHAnsi" w:hAnsiTheme="minorHAnsi" w:cstheme="minorHAnsi"/>
          <w:b w:val="0"/>
          <w:bCs w:val="0"/>
        </w:rPr>
        <w:t>Litter bins and seating</w:t>
      </w:r>
    </w:p>
    <w:p w14:paraId="7E156906" w14:textId="62829C31" w:rsidR="005F3D61" w:rsidRPr="00F34C3B" w:rsidRDefault="005F3D61" w:rsidP="005F3D61">
      <w:pPr>
        <w:rPr>
          <w:rFonts w:cstheme="minorHAnsi"/>
          <w:sz w:val="24"/>
          <w:szCs w:val="24"/>
        </w:rPr>
      </w:pPr>
    </w:p>
    <w:p w14:paraId="547E0628" w14:textId="2A25462B" w:rsidR="00CD1125" w:rsidRDefault="00F34C3B" w:rsidP="002E0089">
      <w:pPr>
        <w:pStyle w:val="Heading1"/>
        <w:rPr>
          <w:color w:val="066684" w:themeColor="accent6" w:themeShade="BF"/>
        </w:rPr>
      </w:pPr>
      <w:bookmarkStart w:id="24" w:name="_Toc116050353"/>
      <w:bookmarkStart w:id="25" w:name="_Toc116050683"/>
      <w:r>
        <w:rPr>
          <w:color w:val="066684" w:themeColor="accent6" w:themeShade="BF"/>
        </w:rPr>
        <w:t>E</w:t>
      </w:r>
      <w:r w:rsidR="00CD1125" w:rsidRPr="002E0089">
        <w:rPr>
          <w:color w:val="066684" w:themeColor="accent6" w:themeShade="BF"/>
        </w:rPr>
        <w:t>valuation criteria and scoring matrix</w:t>
      </w:r>
      <w:bookmarkEnd w:id="24"/>
      <w:bookmarkEnd w:id="25"/>
    </w:p>
    <w:p w14:paraId="66C6E7E2" w14:textId="77777777" w:rsidR="00D6601A" w:rsidRDefault="00D6601A" w:rsidP="00D6601A">
      <w:pPr>
        <w:spacing w:after="0" w:line="276" w:lineRule="auto"/>
        <w:outlineLvl w:val="1"/>
        <w:rPr>
          <w:rFonts w:cstheme="minorHAnsi"/>
          <w:lang w:eastAsia="en-GB"/>
        </w:rPr>
      </w:pPr>
    </w:p>
    <w:p w14:paraId="7EE58FAD" w14:textId="7F8B8EE0" w:rsidR="00CD1125" w:rsidRPr="00CD1125" w:rsidRDefault="00D6601A" w:rsidP="00AC524C">
      <w:pPr>
        <w:rPr>
          <w:b/>
          <w:bCs/>
          <w:sz w:val="24"/>
          <w:szCs w:val="24"/>
        </w:rPr>
      </w:pPr>
      <w:r w:rsidRPr="00AC524C">
        <w:rPr>
          <w:sz w:val="24"/>
          <w:szCs w:val="24"/>
          <w:lang w:eastAsia="en-GB"/>
        </w:rPr>
        <w:t xml:space="preserve">Quotations will be evaluated using </w:t>
      </w:r>
      <w:r w:rsidRPr="00AC524C">
        <w:rPr>
          <w:i/>
          <w:sz w:val="24"/>
          <w:szCs w:val="24"/>
          <w:lang w:eastAsia="en-GB"/>
        </w:rPr>
        <w:t>M</w:t>
      </w:r>
      <w:r w:rsidRPr="00AC524C">
        <w:rPr>
          <w:bCs/>
          <w:i/>
          <w:sz w:val="24"/>
          <w:szCs w:val="24"/>
          <w:lang w:eastAsia="en-GB"/>
        </w:rPr>
        <w:t xml:space="preserve">ost Economically Advantageous Tender </w:t>
      </w:r>
      <w:r w:rsidRPr="00AC524C">
        <w:rPr>
          <w:bCs/>
          <w:sz w:val="24"/>
          <w:szCs w:val="24"/>
          <w:lang w:eastAsia="en-GB"/>
        </w:rPr>
        <w:t>criteria.  The</w:t>
      </w:r>
      <w:r w:rsidRPr="00AC524C">
        <w:rPr>
          <w:sz w:val="24"/>
          <w:szCs w:val="24"/>
          <w:lang w:eastAsia="en-GB"/>
        </w:rPr>
        <w:t xml:space="preserve"> Council reserves the right to accept the whole or any part of a Quotation. </w:t>
      </w:r>
    </w:p>
    <w:tbl>
      <w:tblPr>
        <w:tblStyle w:val="TableGrid"/>
        <w:tblW w:w="0" w:type="auto"/>
        <w:tblLook w:val="04A0" w:firstRow="1" w:lastRow="0" w:firstColumn="1" w:lastColumn="0" w:noHBand="0" w:noVBand="1"/>
      </w:tblPr>
      <w:tblGrid>
        <w:gridCol w:w="1129"/>
        <w:gridCol w:w="6083"/>
        <w:gridCol w:w="1804"/>
      </w:tblGrid>
      <w:tr w:rsidR="00CD1125" w14:paraId="6BA63CBF" w14:textId="77777777" w:rsidTr="009C4EBF">
        <w:tc>
          <w:tcPr>
            <w:tcW w:w="7212" w:type="dxa"/>
            <w:gridSpan w:val="2"/>
          </w:tcPr>
          <w:p w14:paraId="1AA96B7B" w14:textId="2F2464EE" w:rsidR="00CD1125" w:rsidRDefault="00CD1125" w:rsidP="00BC159F">
            <w:pPr>
              <w:rPr>
                <w:b/>
                <w:bCs/>
                <w:sz w:val="24"/>
                <w:szCs w:val="24"/>
              </w:rPr>
            </w:pPr>
            <w:r>
              <w:rPr>
                <w:b/>
                <w:bCs/>
                <w:sz w:val="24"/>
                <w:szCs w:val="24"/>
              </w:rPr>
              <w:t>Criteria</w:t>
            </w:r>
          </w:p>
        </w:tc>
        <w:tc>
          <w:tcPr>
            <w:tcW w:w="1804" w:type="dxa"/>
          </w:tcPr>
          <w:p w14:paraId="708CFBD6" w14:textId="2B084E55" w:rsidR="00CD1125" w:rsidRDefault="00CD1125" w:rsidP="00CD1125">
            <w:pPr>
              <w:rPr>
                <w:b/>
                <w:bCs/>
                <w:sz w:val="24"/>
                <w:szCs w:val="24"/>
              </w:rPr>
            </w:pPr>
            <w:r>
              <w:rPr>
                <w:b/>
                <w:bCs/>
                <w:sz w:val="24"/>
                <w:szCs w:val="24"/>
              </w:rPr>
              <w:t xml:space="preserve">Weighting </w:t>
            </w:r>
          </w:p>
        </w:tc>
      </w:tr>
      <w:tr w:rsidR="00CD1125" w14:paraId="3C0B1181" w14:textId="77777777" w:rsidTr="002E0089">
        <w:tc>
          <w:tcPr>
            <w:tcW w:w="1129" w:type="dxa"/>
          </w:tcPr>
          <w:p w14:paraId="63755CE7" w14:textId="4B5B2C01" w:rsidR="00CD1125" w:rsidRDefault="00CD1125" w:rsidP="00BC159F">
            <w:pPr>
              <w:rPr>
                <w:b/>
                <w:bCs/>
                <w:sz w:val="24"/>
                <w:szCs w:val="24"/>
              </w:rPr>
            </w:pPr>
            <w:r>
              <w:rPr>
                <w:b/>
                <w:bCs/>
                <w:sz w:val="24"/>
                <w:szCs w:val="24"/>
              </w:rPr>
              <w:t>Quality</w:t>
            </w:r>
          </w:p>
        </w:tc>
        <w:tc>
          <w:tcPr>
            <w:tcW w:w="7887" w:type="dxa"/>
            <w:gridSpan w:val="2"/>
          </w:tcPr>
          <w:p w14:paraId="680251DA" w14:textId="71F1222A" w:rsidR="00CD1125" w:rsidRDefault="00CD1125" w:rsidP="00BC159F">
            <w:pPr>
              <w:jc w:val="right"/>
              <w:rPr>
                <w:b/>
                <w:bCs/>
                <w:sz w:val="24"/>
                <w:szCs w:val="24"/>
              </w:rPr>
            </w:pPr>
            <w:r>
              <w:rPr>
                <w:b/>
                <w:bCs/>
                <w:sz w:val="24"/>
                <w:szCs w:val="24"/>
              </w:rPr>
              <w:t>Overall Weighting 80%</w:t>
            </w:r>
          </w:p>
        </w:tc>
      </w:tr>
      <w:tr w:rsidR="00CD1125" w14:paraId="46443BFF" w14:textId="77777777" w:rsidTr="002E0089">
        <w:tc>
          <w:tcPr>
            <w:tcW w:w="1129" w:type="dxa"/>
          </w:tcPr>
          <w:p w14:paraId="0FAB5EA1" w14:textId="2240BBFB" w:rsidR="00CD1125" w:rsidRPr="00BB2E9C" w:rsidRDefault="00CD1125" w:rsidP="00BC159F">
            <w:pPr>
              <w:rPr>
                <w:sz w:val="24"/>
                <w:szCs w:val="24"/>
              </w:rPr>
            </w:pPr>
            <w:r w:rsidRPr="00BB2E9C">
              <w:rPr>
                <w:sz w:val="24"/>
                <w:szCs w:val="24"/>
              </w:rPr>
              <w:t>1</w:t>
            </w:r>
          </w:p>
        </w:tc>
        <w:tc>
          <w:tcPr>
            <w:tcW w:w="6083" w:type="dxa"/>
          </w:tcPr>
          <w:p w14:paraId="0A26DE07" w14:textId="7F826A72" w:rsidR="00CD1125" w:rsidRPr="00BB2E9C" w:rsidRDefault="00CD1125" w:rsidP="00BC159F">
            <w:pPr>
              <w:rPr>
                <w:sz w:val="24"/>
                <w:szCs w:val="24"/>
              </w:rPr>
            </w:pPr>
            <w:r w:rsidRPr="00BB2E9C">
              <w:rPr>
                <w:sz w:val="24"/>
                <w:szCs w:val="24"/>
              </w:rPr>
              <w:t xml:space="preserve">Professional team, technical </w:t>
            </w:r>
            <w:r w:rsidR="00F842D9" w:rsidRPr="00BB2E9C">
              <w:rPr>
                <w:sz w:val="24"/>
                <w:szCs w:val="24"/>
              </w:rPr>
              <w:t>expertise,</w:t>
            </w:r>
            <w:r w:rsidRPr="00BB2E9C">
              <w:rPr>
                <w:sz w:val="24"/>
                <w:szCs w:val="24"/>
              </w:rPr>
              <w:t xml:space="preserve"> and project management</w:t>
            </w:r>
          </w:p>
        </w:tc>
        <w:tc>
          <w:tcPr>
            <w:tcW w:w="1804" w:type="dxa"/>
          </w:tcPr>
          <w:p w14:paraId="1020680C" w14:textId="1F2BFF3B" w:rsidR="00CD1125" w:rsidRPr="00BB2E9C" w:rsidRDefault="002E0089" w:rsidP="00CD1125">
            <w:pPr>
              <w:jc w:val="center"/>
              <w:rPr>
                <w:sz w:val="24"/>
                <w:szCs w:val="24"/>
              </w:rPr>
            </w:pPr>
            <w:r w:rsidRPr="00BB2E9C">
              <w:rPr>
                <w:sz w:val="24"/>
                <w:szCs w:val="24"/>
              </w:rPr>
              <w:t>35</w:t>
            </w:r>
            <w:r w:rsidR="00CD1125" w:rsidRPr="00BB2E9C">
              <w:rPr>
                <w:sz w:val="24"/>
                <w:szCs w:val="24"/>
              </w:rPr>
              <w:t>%</w:t>
            </w:r>
          </w:p>
        </w:tc>
      </w:tr>
      <w:tr w:rsidR="00CD1125" w14:paraId="13779F40" w14:textId="77777777" w:rsidTr="002E0089">
        <w:tc>
          <w:tcPr>
            <w:tcW w:w="1129" w:type="dxa"/>
          </w:tcPr>
          <w:p w14:paraId="5C0CEBFB" w14:textId="6F2520D4" w:rsidR="00CD1125" w:rsidRPr="00BB2E9C" w:rsidRDefault="00CD1125" w:rsidP="00BC159F">
            <w:pPr>
              <w:rPr>
                <w:sz w:val="24"/>
                <w:szCs w:val="24"/>
              </w:rPr>
            </w:pPr>
            <w:r w:rsidRPr="00BB2E9C">
              <w:rPr>
                <w:sz w:val="24"/>
                <w:szCs w:val="24"/>
              </w:rPr>
              <w:t>2</w:t>
            </w:r>
          </w:p>
        </w:tc>
        <w:tc>
          <w:tcPr>
            <w:tcW w:w="6083" w:type="dxa"/>
          </w:tcPr>
          <w:p w14:paraId="76C5F065" w14:textId="7DE1C7FE" w:rsidR="00CD1125" w:rsidRPr="00BB2E9C" w:rsidRDefault="00CD1125" w:rsidP="00BC159F">
            <w:pPr>
              <w:rPr>
                <w:sz w:val="24"/>
                <w:szCs w:val="24"/>
              </w:rPr>
            </w:pPr>
            <w:r w:rsidRPr="00BB2E9C">
              <w:rPr>
                <w:sz w:val="24"/>
                <w:szCs w:val="24"/>
              </w:rPr>
              <w:t>Design Concept</w:t>
            </w:r>
          </w:p>
        </w:tc>
        <w:tc>
          <w:tcPr>
            <w:tcW w:w="1804" w:type="dxa"/>
          </w:tcPr>
          <w:p w14:paraId="22A44855" w14:textId="3647A37F" w:rsidR="00CD1125" w:rsidRPr="00BB2E9C" w:rsidRDefault="002E0089" w:rsidP="00CD1125">
            <w:pPr>
              <w:jc w:val="center"/>
              <w:rPr>
                <w:sz w:val="24"/>
                <w:szCs w:val="24"/>
              </w:rPr>
            </w:pPr>
            <w:r w:rsidRPr="00BB2E9C">
              <w:rPr>
                <w:sz w:val="24"/>
                <w:szCs w:val="24"/>
              </w:rPr>
              <w:t>35</w:t>
            </w:r>
            <w:r w:rsidR="00CD1125" w:rsidRPr="00BB2E9C">
              <w:rPr>
                <w:sz w:val="24"/>
                <w:szCs w:val="24"/>
              </w:rPr>
              <w:t>%</w:t>
            </w:r>
          </w:p>
        </w:tc>
      </w:tr>
      <w:tr w:rsidR="00CD1125" w14:paraId="1181DD70" w14:textId="77777777" w:rsidTr="002E0089">
        <w:tc>
          <w:tcPr>
            <w:tcW w:w="1129" w:type="dxa"/>
          </w:tcPr>
          <w:p w14:paraId="1C568598" w14:textId="5A3589D8" w:rsidR="00CD1125" w:rsidRPr="00BB2E9C" w:rsidRDefault="00CD1125" w:rsidP="00BC159F">
            <w:pPr>
              <w:rPr>
                <w:sz w:val="24"/>
                <w:szCs w:val="24"/>
              </w:rPr>
            </w:pPr>
            <w:r w:rsidRPr="00BB2E9C">
              <w:rPr>
                <w:sz w:val="24"/>
                <w:szCs w:val="24"/>
              </w:rPr>
              <w:t>3</w:t>
            </w:r>
          </w:p>
        </w:tc>
        <w:tc>
          <w:tcPr>
            <w:tcW w:w="6083" w:type="dxa"/>
          </w:tcPr>
          <w:p w14:paraId="3E4FDAE8" w14:textId="7540C01B" w:rsidR="00CD1125" w:rsidRPr="00BB2E9C" w:rsidRDefault="00CD1125" w:rsidP="00BC159F">
            <w:pPr>
              <w:rPr>
                <w:sz w:val="24"/>
                <w:szCs w:val="24"/>
              </w:rPr>
            </w:pPr>
            <w:r w:rsidRPr="00BB2E9C">
              <w:rPr>
                <w:sz w:val="24"/>
                <w:szCs w:val="24"/>
              </w:rPr>
              <w:t>Social Value</w:t>
            </w:r>
          </w:p>
        </w:tc>
        <w:tc>
          <w:tcPr>
            <w:tcW w:w="1804" w:type="dxa"/>
          </w:tcPr>
          <w:p w14:paraId="188DC316" w14:textId="4FF324CB" w:rsidR="00CD1125" w:rsidRPr="00BB2E9C" w:rsidRDefault="002E0089" w:rsidP="00CD1125">
            <w:pPr>
              <w:jc w:val="center"/>
              <w:rPr>
                <w:sz w:val="24"/>
                <w:szCs w:val="24"/>
              </w:rPr>
            </w:pPr>
            <w:r w:rsidRPr="00BB2E9C">
              <w:rPr>
                <w:sz w:val="24"/>
                <w:szCs w:val="24"/>
              </w:rPr>
              <w:t>10%</w:t>
            </w:r>
          </w:p>
        </w:tc>
      </w:tr>
      <w:tr w:rsidR="00BC159F" w14:paraId="16EE9778" w14:textId="77777777" w:rsidTr="00817D8F">
        <w:tc>
          <w:tcPr>
            <w:tcW w:w="1129" w:type="dxa"/>
            <w:tcBorders>
              <w:bottom w:val="single" w:sz="4" w:space="0" w:color="auto"/>
            </w:tcBorders>
          </w:tcPr>
          <w:p w14:paraId="255E8795" w14:textId="58770BA5" w:rsidR="00BC159F" w:rsidRDefault="00BC159F" w:rsidP="00BC159F">
            <w:pPr>
              <w:rPr>
                <w:b/>
                <w:bCs/>
                <w:sz w:val="24"/>
                <w:szCs w:val="24"/>
              </w:rPr>
            </w:pPr>
            <w:r>
              <w:rPr>
                <w:b/>
                <w:bCs/>
                <w:sz w:val="24"/>
                <w:szCs w:val="24"/>
              </w:rPr>
              <w:t>Price</w:t>
            </w:r>
          </w:p>
        </w:tc>
        <w:tc>
          <w:tcPr>
            <w:tcW w:w="7887" w:type="dxa"/>
            <w:gridSpan w:val="2"/>
            <w:tcBorders>
              <w:bottom w:val="single" w:sz="4" w:space="0" w:color="auto"/>
            </w:tcBorders>
          </w:tcPr>
          <w:p w14:paraId="08BB5D15" w14:textId="27F531D8" w:rsidR="00BC159F" w:rsidRDefault="00BC159F" w:rsidP="00BC159F">
            <w:pPr>
              <w:jc w:val="right"/>
              <w:rPr>
                <w:b/>
                <w:bCs/>
                <w:sz w:val="24"/>
                <w:szCs w:val="24"/>
              </w:rPr>
            </w:pPr>
            <w:r>
              <w:rPr>
                <w:b/>
                <w:bCs/>
                <w:sz w:val="24"/>
                <w:szCs w:val="24"/>
              </w:rPr>
              <w:t xml:space="preserve">Overall weighting </w:t>
            </w:r>
            <w:r w:rsidR="00B3379D">
              <w:rPr>
                <w:b/>
                <w:bCs/>
                <w:sz w:val="24"/>
                <w:szCs w:val="24"/>
              </w:rPr>
              <w:t>2</w:t>
            </w:r>
            <w:r>
              <w:rPr>
                <w:b/>
                <w:bCs/>
                <w:sz w:val="24"/>
                <w:szCs w:val="24"/>
              </w:rPr>
              <w:t>0%</w:t>
            </w:r>
          </w:p>
        </w:tc>
      </w:tr>
      <w:tr w:rsidR="00BC159F" w14:paraId="524AE1DA" w14:textId="77777777" w:rsidTr="00817D8F">
        <w:tc>
          <w:tcPr>
            <w:tcW w:w="1129" w:type="dxa"/>
            <w:tcBorders>
              <w:bottom w:val="nil"/>
            </w:tcBorders>
          </w:tcPr>
          <w:p w14:paraId="5BCA3031" w14:textId="69F2843F" w:rsidR="00BC159F" w:rsidRPr="00BB2E9C" w:rsidRDefault="00BC159F" w:rsidP="00BC159F">
            <w:pPr>
              <w:rPr>
                <w:sz w:val="24"/>
                <w:szCs w:val="24"/>
              </w:rPr>
            </w:pPr>
            <w:r w:rsidRPr="00BB2E9C">
              <w:rPr>
                <w:sz w:val="24"/>
                <w:szCs w:val="24"/>
              </w:rPr>
              <w:t>4</w:t>
            </w:r>
          </w:p>
        </w:tc>
        <w:tc>
          <w:tcPr>
            <w:tcW w:w="6083" w:type="dxa"/>
            <w:tcBorders>
              <w:bottom w:val="nil"/>
            </w:tcBorders>
          </w:tcPr>
          <w:p w14:paraId="76A79E1E" w14:textId="6CF9E31E" w:rsidR="00BC159F" w:rsidRPr="00BB2E9C" w:rsidRDefault="00BC159F" w:rsidP="00BC159F">
            <w:pPr>
              <w:rPr>
                <w:sz w:val="24"/>
                <w:szCs w:val="24"/>
              </w:rPr>
            </w:pPr>
            <w:r w:rsidRPr="00BB2E9C">
              <w:rPr>
                <w:sz w:val="24"/>
                <w:szCs w:val="24"/>
              </w:rPr>
              <w:t>Value for money</w:t>
            </w:r>
          </w:p>
        </w:tc>
        <w:tc>
          <w:tcPr>
            <w:tcW w:w="1804" w:type="dxa"/>
            <w:tcBorders>
              <w:bottom w:val="nil"/>
            </w:tcBorders>
          </w:tcPr>
          <w:p w14:paraId="1769D631" w14:textId="0485F8B9" w:rsidR="00BC159F" w:rsidRPr="00BB2E9C" w:rsidRDefault="00B3379D" w:rsidP="00CD1125">
            <w:pPr>
              <w:jc w:val="center"/>
              <w:rPr>
                <w:sz w:val="24"/>
                <w:szCs w:val="24"/>
              </w:rPr>
            </w:pPr>
            <w:r>
              <w:rPr>
                <w:sz w:val="24"/>
                <w:szCs w:val="24"/>
              </w:rPr>
              <w:t>2</w:t>
            </w:r>
            <w:r w:rsidR="00BC159F" w:rsidRPr="00BB2E9C">
              <w:rPr>
                <w:sz w:val="24"/>
                <w:szCs w:val="24"/>
              </w:rPr>
              <w:t>0%</w:t>
            </w:r>
          </w:p>
        </w:tc>
      </w:tr>
    </w:tbl>
    <w:p w14:paraId="5CFEF647" w14:textId="3C3AE3BA" w:rsidR="002E0089" w:rsidRDefault="002E0089" w:rsidP="009D78BA">
      <w:pPr>
        <w:rPr>
          <w:b/>
          <w:bCs/>
          <w:sz w:val="24"/>
          <w:szCs w:val="24"/>
        </w:rPr>
      </w:pPr>
    </w:p>
    <w:p w14:paraId="0F36B3CD" w14:textId="77777777" w:rsidR="00D6601A" w:rsidRPr="00D6601A" w:rsidRDefault="00D6601A" w:rsidP="00D6601A">
      <w:pPr>
        <w:rPr>
          <w:b/>
          <w:bCs/>
          <w:sz w:val="24"/>
          <w:szCs w:val="24"/>
        </w:rPr>
      </w:pPr>
      <w:r w:rsidRPr="00D6601A">
        <w:rPr>
          <w:b/>
          <w:bCs/>
          <w:sz w:val="24"/>
          <w:szCs w:val="24"/>
        </w:rPr>
        <w:t>Price Evaluation</w:t>
      </w:r>
    </w:p>
    <w:p w14:paraId="2F8DB386" w14:textId="589675C4" w:rsidR="00D6601A" w:rsidRPr="00AC524C" w:rsidRDefault="00D6601A" w:rsidP="00D6601A">
      <w:pPr>
        <w:rPr>
          <w:sz w:val="24"/>
          <w:szCs w:val="24"/>
        </w:rPr>
      </w:pPr>
      <w:r w:rsidRPr="00AC524C">
        <w:rPr>
          <w:sz w:val="24"/>
          <w:szCs w:val="24"/>
        </w:rPr>
        <w:t xml:space="preserve">Price will be evaluated based on the lowest price Quotation achieving the maximum score (expressed as a percentage (%)) for the pricing element. Higher priced Quotations will receive a proportional score based on the amount higher they are than the lowest priced Quotation. </w:t>
      </w:r>
    </w:p>
    <w:p w14:paraId="3A3F198F" w14:textId="4375053D" w:rsidR="002E0089" w:rsidRDefault="00D6601A" w:rsidP="00D6601A">
      <w:pPr>
        <w:rPr>
          <w:sz w:val="24"/>
          <w:szCs w:val="24"/>
        </w:rPr>
      </w:pPr>
      <w:r w:rsidRPr="00AC524C">
        <w:rPr>
          <w:sz w:val="24"/>
          <w:szCs w:val="24"/>
        </w:rPr>
        <w:lastRenderedPageBreak/>
        <w:t>A worked example is set out below.  In this example, the maximum available mark for price is 60%, the lowest price (3) is £425 and the higher price (5) is £625</w:t>
      </w:r>
      <w:r>
        <w:rPr>
          <w:sz w:val="24"/>
          <w:szCs w:val="24"/>
        </w:rPr>
        <w:t>.</w:t>
      </w:r>
    </w:p>
    <w:p w14:paraId="7B56CB79" w14:textId="537A99DA" w:rsidR="00D6601A" w:rsidRPr="00AC524C" w:rsidRDefault="00D6601A" w:rsidP="00D6601A">
      <w:pPr>
        <w:rPr>
          <w:rFonts w:cstheme="minorHAnsi"/>
          <w:b/>
          <w:bCs/>
        </w:rPr>
      </w:pPr>
      <w:r w:rsidRPr="00AC524C">
        <w:rPr>
          <w:b/>
          <w:bCs/>
        </w:rPr>
        <w:t>NOTE:</w:t>
      </w:r>
      <w:r>
        <w:rPr>
          <w:b/>
          <w:bCs/>
        </w:rPr>
        <w:t xml:space="preserve"> </w:t>
      </w:r>
      <w:r w:rsidRPr="00AC524C">
        <w:rPr>
          <w:rFonts w:cstheme="minorHAnsi"/>
          <w:b/>
          <w:bCs/>
        </w:rPr>
        <w:t>Example only</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1071"/>
        <w:gridCol w:w="5528"/>
        <w:gridCol w:w="1382"/>
      </w:tblGrid>
      <w:tr w:rsidR="00D6601A" w:rsidRPr="00D6601A" w14:paraId="096E403C" w14:textId="77777777" w:rsidTr="00D6601A">
        <w:trPr>
          <w:trHeight w:val="624"/>
        </w:trPr>
        <w:tc>
          <w:tcPr>
            <w:tcW w:w="950" w:type="dxa"/>
            <w:tcBorders>
              <w:top w:val="single" w:sz="4" w:space="0" w:color="auto"/>
              <w:left w:val="single" w:sz="4" w:space="0" w:color="auto"/>
              <w:bottom w:val="single" w:sz="4" w:space="0" w:color="auto"/>
              <w:right w:val="single" w:sz="4" w:space="0" w:color="auto"/>
            </w:tcBorders>
            <w:shd w:val="clear" w:color="auto" w:fill="auto"/>
            <w:hideMark/>
          </w:tcPr>
          <w:p w14:paraId="1CFD6D4A" w14:textId="77777777" w:rsidR="00D6601A" w:rsidRPr="00AC524C" w:rsidRDefault="00D6601A" w:rsidP="006E6B36">
            <w:pPr>
              <w:rPr>
                <w:rFonts w:cstheme="minorHAnsi"/>
                <w:b/>
                <w:sz w:val="24"/>
                <w:szCs w:val="24"/>
              </w:rPr>
            </w:pPr>
            <w:r w:rsidRPr="00AC524C">
              <w:rPr>
                <w:rFonts w:cstheme="minorHAnsi"/>
                <w:b/>
                <w:sz w:val="24"/>
                <w:szCs w:val="24"/>
              </w:rPr>
              <w:t>Tender</w:t>
            </w:r>
          </w:p>
        </w:tc>
        <w:tc>
          <w:tcPr>
            <w:tcW w:w="1071" w:type="dxa"/>
            <w:tcBorders>
              <w:top w:val="single" w:sz="4" w:space="0" w:color="auto"/>
              <w:left w:val="single" w:sz="4" w:space="0" w:color="auto"/>
              <w:bottom w:val="single" w:sz="4" w:space="0" w:color="auto"/>
              <w:right w:val="single" w:sz="4" w:space="0" w:color="auto"/>
            </w:tcBorders>
            <w:shd w:val="clear" w:color="auto" w:fill="auto"/>
            <w:hideMark/>
          </w:tcPr>
          <w:p w14:paraId="41565EDD" w14:textId="77777777" w:rsidR="00D6601A" w:rsidRPr="00AC524C" w:rsidRDefault="00D6601A" w:rsidP="006E6B36">
            <w:pPr>
              <w:rPr>
                <w:rFonts w:cstheme="minorHAnsi"/>
                <w:b/>
                <w:sz w:val="24"/>
                <w:szCs w:val="24"/>
              </w:rPr>
            </w:pPr>
            <w:r w:rsidRPr="00AC524C">
              <w:rPr>
                <w:rFonts w:cstheme="minorHAnsi"/>
                <w:b/>
                <w:sz w:val="24"/>
                <w:szCs w:val="24"/>
              </w:rPr>
              <w:t>Price £</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298219DB" w14:textId="77777777" w:rsidR="00D6601A" w:rsidRPr="00AC524C" w:rsidRDefault="00D6601A" w:rsidP="006E6B36">
            <w:pPr>
              <w:rPr>
                <w:rFonts w:cstheme="minorHAnsi"/>
                <w:sz w:val="24"/>
                <w:szCs w:val="24"/>
              </w:rPr>
            </w:pPr>
            <w:r w:rsidRPr="00AC524C">
              <w:rPr>
                <w:rFonts w:cstheme="minorHAnsi"/>
                <w:b/>
                <w:sz w:val="24"/>
                <w:szCs w:val="24"/>
              </w:rPr>
              <w:t>Calculation</w:t>
            </w:r>
            <w:r w:rsidRPr="00AC524C">
              <w:rPr>
                <w:rFonts w:cstheme="minorHAnsi"/>
                <w:b/>
                <w:sz w:val="24"/>
                <w:szCs w:val="24"/>
              </w:rPr>
              <w:br/>
            </w:r>
            <w:r w:rsidRPr="00AC524C">
              <w:rPr>
                <w:rFonts w:cstheme="minorHAnsi"/>
                <w:sz w:val="24"/>
                <w:szCs w:val="24"/>
              </w:rPr>
              <w:t>(lowest price ÷ tendered price) x price weighting (60)</w:t>
            </w:r>
          </w:p>
        </w:tc>
        <w:tc>
          <w:tcPr>
            <w:tcW w:w="1382" w:type="dxa"/>
            <w:tcBorders>
              <w:top w:val="single" w:sz="4" w:space="0" w:color="auto"/>
              <w:left w:val="single" w:sz="4" w:space="0" w:color="auto"/>
              <w:bottom w:val="single" w:sz="4" w:space="0" w:color="auto"/>
              <w:right w:val="single" w:sz="4" w:space="0" w:color="auto"/>
            </w:tcBorders>
            <w:shd w:val="clear" w:color="auto" w:fill="auto"/>
            <w:hideMark/>
          </w:tcPr>
          <w:p w14:paraId="7F26AAAA" w14:textId="77777777" w:rsidR="00D6601A" w:rsidRPr="00AC524C" w:rsidRDefault="00D6601A" w:rsidP="006E6B36">
            <w:pPr>
              <w:rPr>
                <w:rFonts w:cstheme="minorHAnsi"/>
                <w:b/>
                <w:sz w:val="24"/>
                <w:szCs w:val="24"/>
              </w:rPr>
            </w:pPr>
            <w:r w:rsidRPr="00AC524C">
              <w:rPr>
                <w:rFonts w:cstheme="minorHAnsi"/>
                <w:b/>
                <w:sz w:val="24"/>
                <w:szCs w:val="24"/>
              </w:rPr>
              <w:t>Points</w:t>
            </w:r>
          </w:p>
        </w:tc>
      </w:tr>
      <w:tr w:rsidR="00D6601A" w:rsidRPr="00D6601A" w14:paraId="626B056A" w14:textId="77777777" w:rsidTr="00D6601A">
        <w:trPr>
          <w:trHeight w:val="397"/>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2F6AA" w14:textId="77777777" w:rsidR="00D6601A" w:rsidRPr="00AC524C" w:rsidRDefault="00D6601A" w:rsidP="006E6B36">
            <w:pPr>
              <w:rPr>
                <w:rFonts w:cstheme="minorHAnsi"/>
                <w:sz w:val="24"/>
                <w:szCs w:val="24"/>
              </w:rPr>
            </w:pPr>
            <w:r w:rsidRPr="00AC524C">
              <w:rPr>
                <w:rFonts w:cstheme="minorHAnsi"/>
                <w:sz w:val="24"/>
                <w:szCs w:val="24"/>
              </w:rPr>
              <w:t>1</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DD2CA" w14:textId="77777777" w:rsidR="00D6601A" w:rsidRPr="00AC524C" w:rsidRDefault="00D6601A" w:rsidP="006E6B36">
            <w:pPr>
              <w:rPr>
                <w:rFonts w:cstheme="minorHAnsi"/>
                <w:sz w:val="24"/>
                <w:szCs w:val="24"/>
              </w:rPr>
            </w:pPr>
            <w:r w:rsidRPr="00AC524C">
              <w:rPr>
                <w:rFonts w:cstheme="minorHAnsi"/>
                <w:sz w:val="24"/>
                <w:szCs w:val="24"/>
              </w:rPr>
              <w:t>500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C72F6" w14:textId="77777777" w:rsidR="00D6601A" w:rsidRPr="00AC524C" w:rsidRDefault="00D6601A" w:rsidP="006E6B36">
            <w:pPr>
              <w:rPr>
                <w:rFonts w:cstheme="minorHAnsi"/>
                <w:sz w:val="24"/>
                <w:szCs w:val="24"/>
              </w:rPr>
            </w:pPr>
            <w:r w:rsidRPr="00AC524C">
              <w:rPr>
                <w:rFonts w:cstheme="minorHAnsi"/>
                <w:sz w:val="24"/>
                <w:szCs w:val="24"/>
              </w:rPr>
              <w:t>(425</w:t>
            </w:r>
            <w:r w:rsidRPr="00AC524C">
              <w:rPr>
                <w:rFonts w:cstheme="minorHAnsi"/>
                <w:sz w:val="24"/>
                <w:szCs w:val="24"/>
                <w:lang w:val="en-US"/>
              </w:rPr>
              <w:t xml:space="preserve"> ÷ </w:t>
            </w:r>
            <w:r w:rsidRPr="00AC524C">
              <w:rPr>
                <w:rFonts w:cstheme="minorHAnsi"/>
                <w:sz w:val="24"/>
                <w:szCs w:val="24"/>
              </w:rPr>
              <w:t>500) x 60</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33091" w14:textId="77777777" w:rsidR="00D6601A" w:rsidRPr="00AC524C" w:rsidRDefault="00D6601A" w:rsidP="006E6B36">
            <w:pPr>
              <w:rPr>
                <w:rFonts w:cstheme="minorHAnsi"/>
                <w:sz w:val="24"/>
                <w:szCs w:val="24"/>
              </w:rPr>
            </w:pPr>
            <w:r w:rsidRPr="00AC524C">
              <w:rPr>
                <w:rFonts w:cstheme="minorHAnsi"/>
                <w:sz w:val="24"/>
                <w:szCs w:val="24"/>
              </w:rPr>
              <w:t>51</w:t>
            </w:r>
          </w:p>
        </w:tc>
      </w:tr>
      <w:tr w:rsidR="00D6601A" w:rsidRPr="00D6601A" w14:paraId="0C43362A" w14:textId="77777777" w:rsidTr="00D6601A">
        <w:trPr>
          <w:trHeight w:val="397"/>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B8C13" w14:textId="77777777" w:rsidR="00D6601A" w:rsidRPr="00AC524C" w:rsidRDefault="00D6601A" w:rsidP="006E6B36">
            <w:pPr>
              <w:rPr>
                <w:rFonts w:cstheme="minorHAnsi"/>
                <w:sz w:val="24"/>
                <w:szCs w:val="24"/>
              </w:rPr>
            </w:pPr>
            <w:r w:rsidRPr="00AC524C">
              <w:rPr>
                <w:rFonts w:cstheme="minorHAnsi"/>
                <w:sz w:val="24"/>
                <w:szCs w:val="24"/>
              </w:rPr>
              <w:t>2</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98334" w14:textId="77777777" w:rsidR="00D6601A" w:rsidRPr="00AC524C" w:rsidRDefault="00D6601A" w:rsidP="006E6B36">
            <w:pPr>
              <w:rPr>
                <w:rFonts w:cstheme="minorHAnsi"/>
                <w:sz w:val="24"/>
                <w:szCs w:val="24"/>
              </w:rPr>
            </w:pPr>
            <w:r w:rsidRPr="00AC524C">
              <w:rPr>
                <w:rFonts w:cstheme="minorHAnsi"/>
                <w:sz w:val="24"/>
                <w:szCs w:val="24"/>
              </w:rPr>
              <w:t>622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B349C" w14:textId="77777777" w:rsidR="00D6601A" w:rsidRPr="00AC524C" w:rsidRDefault="00D6601A" w:rsidP="006E6B36">
            <w:pPr>
              <w:rPr>
                <w:rFonts w:cstheme="minorHAnsi"/>
                <w:sz w:val="24"/>
                <w:szCs w:val="24"/>
              </w:rPr>
            </w:pPr>
            <w:r w:rsidRPr="00AC524C">
              <w:rPr>
                <w:rFonts w:cstheme="minorHAnsi"/>
                <w:sz w:val="24"/>
                <w:szCs w:val="24"/>
              </w:rPr>
              <w:t>(425 ÷ 622) x 60</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E32E5" w14:textId="77777777" w:rsidR="00D6601A" w:rsidRPr="00AC524C" w:rsidRDefault="00D6601A" w:rsidP="006E6B36">
            <w:pPr>
              <w:rPr>
                <w:rFonts w:cstheme="minorHAnsi"/>
                <w:sz w:val="24"/>
                <w:szCs w:val="24"/>
              </w:rPr>
            </w:pPr>
            <w:r w:rsidRPr="00AC524C">
              <w:rPr>
                <w:rFonts w:cstheme="minorHAnsi"/>
                <w:sz w:val="24"/>
                <w:szCs w:val="24"/>
              </w:rPr>
              <w:t>40.98</w:t>
            </w:r>
          </w:p>
        </w:tc>
      </w:tr>
      <w:tr w:rsidR="00D6601A" w:rsidRPr="00D6601A" w14:paraId="78FFDFF4" w14:textId="77777777" w:rsidTr="00D6601A">
        <w:trPr>
          <w:trHeight w:val="397"/>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19ADD" w14:textId="77777777" w:rsidR="00D6601A" w:rsidRPr="00AC524C" w:rsidRDefault="00D6601A" w:rsidP="006E6B36">
            <w:pPr>
              <w:rPr>
                <w:rFonts w:cstheme="minorHAnsi"/>
                <w:sz w:val="24"/>
                <w:szCs w:val="24"/>
              </w:rPr>
            </w:pPr>
            <w:r w:rsidRPr="00AC524C">
              <w:rPr>
                <w:rFonts w:cstheme="minorHAnsi"/>
                <w:sz w:val="24"/>
                <w:szCs w:val="24"/>
              </w:rPr>
              <w:t>3</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ECD34" w14:textId="77777777" w:rsidR="00D6601A" w:rsidRPr="00AC524C" w:rsidRDefault="00D6601A" w:rsidP="006E6B36">
            <w:pPr>
              <w:rPr>
                <w:rFonts w:cstheme="minorHAnsi"/>
                <w:sz w:val="24"/>
                <w:szCs w:val="24"/>
              </w:rPr>
            </w:pPr>
            <w:r w:rsidRPr="00AC524C">
              <w:rPr>
                <w:rFonts w:cstheme="minorHAnsi"/>
                <w:sz w:val="24"/>
                <w:szCs w:val="24"/>
              </w:rPr>
              <w:t>425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31137" w14:textId="77777777" w:rsidR="00D6601A" w:rsidRPr="00AC524C" w:rsidRDefault="00D6601A" w:rsidP="006E6B36">
            <w:pPr>
              <w:rPr>
                <w:rFonts w:cstheme="minorHAnsi"/>
                <w:sz w:val="24"/>
                <w:szCs w:val="24"/>
              </w:rPr>
            </w:pPr>
            <w:r w:rsidRPr="00AC524C">
              <w:rPr>
                <w:rFonts w:cstheme="minorHAnsi"/>
                <w:sz w:val="24"/>
                <w:szCs w:val="24"/>
              </w:rPr>
              <w:t>Lowest price</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85633" w14:textId="77777777" w:rsidR="00D6601A" w:rsidRPr="00AC524C" w:rsidRDefault="00D6601A" w:rsidP="006E6B36">
            <w:pPr>
              <w:rPr>
                <w:rFonts w:cstheme="minorHAnsi"/>
                <w:sz w:val="24"/>
                <w:szCs w:val="24"/>
              </w:rPr>
            </w:pPr>
            <w:r w:rsidRPr="00AC524C">
              <w:rPr>
                <w:rFonts w:cstheme="minorHAnsi"/>
                <w:sz w:val="24"/>
                <w:szCs w:val="24"/>
              </w:rPr>
              <w:t>60</w:t>
            </w:r>
          </w:p>
        </w:tc>
      </w:tr>
      <w:tr w:rsidR="00D6601A" w:rsidRPr="00D6601A" w14:paraId="7CA28386" w14:textId="77777777" w:rsidTr="00D6601A">
        <w:trPr>
          <w:trHeight w:val="397"/>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F968B" w14:textId="77777777" w:rsidR="00D6601A" w:rsidRPr="00AC524C" w:rsidRDefault="00D6601A" w:rsidP="006E6B36">
            <w:pPr>
              <w:rPr>
                <w:rFonts w:cstheme="minorHAnsi"/>
                <w:sz w:val="24"/>
                <w:szCs w:val="24"/>
              </w:rPr>
            </w:pPr>
            <w:r w:rsidRPr="00AC524C">
              <w:rPr>
                <w:rFonts w:cstheme="minorHAnsi"/>
                <w:sz w:val="24"/>
                <w:szCs w:val="24"/>
              </w:rPr>
              <w:t>4</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F1290" w14:textId="77777777" w:rsidR="00D6601A" w:rsidRPr="00AC524C" w:rsidRDefault="00D6601A" w:rsidP="006E6B36">
            <w:pPr>
              <w:rPr>
                <w:rFonts w:cstheme="minorHAnsi"/>
                <w:sz w:val="24"/>
                <w:szCs w:val="24"/>
              </w:rPr>
            </w:pPr>
            <w:r w:rsidRPr="00AC524C">
              <w:rPr>
                <w:rFonts w:cstheme="minorHAnsi"/>
                <w:sz w:val="24"/>
                <w:szCs w:val="24"/>
              </w:rPr>
              <w:t>440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7DD67" w14:textId="77777777" w:rsidR="00D6601A" w:rsidRPr="00AC524C" w:rsidRDefault="00D6601A" w:rsidP="006E6B36">
            <w:pPr>
              <w:rPr>
                <w:rFonts w:cstheme="minorHAnsi"/>
                <w:sz w:val="24"/>
                <w:szCs w:val="24"/>
              </w:rPr>
            </w:pPr>
            <w:r w:rsidRPr="00AC524C">
              <w:rPr>
                <w:rFonts w:cstheme="minorHAnsi"/>
                <w:sz w:val="24"/>
                <w:szCs w:val="24"/>
              </w:rPr>
              <w:t>(425 ÷ 440) x 60</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59003" w14:textId="77777777" w:rsidR="00D6601A" w:rsidRPr="00AC524C" w:rsidRDefault="00D6601A" w:rsidP="006E6B36">
            <w:pPr>
              <w:rPr>
                <w:rFonts w:cstheme="minorHAnsi"/>
                <w:sz w:val="24"/>
                <w:szCs w:val="24"/>
              </w:rPr>
            </w:pPr>
            <w:r w:rsidRPr="00AC524C">
              <w:rPr>
                <w:rFonts w:cstheme="minorHAnsi"/>
                <w:sz w:val="24"/>
                <w:szCs w:val="24"/>
              </w:rPr>
              <w:t>57.90</w:t>
            </w:r>
          </w:p>
        </w:tc>
      </w:tr>
      <w:tr w:rsidR="00D6601A" w:rsidRPr="00D6601A" w14:paraId="6886686B" w14:textId="77777777" w:rsidTr="00D6601A">
        <w:trPr>
          <w:trHeight w:val="397"/>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CB3FA" w14:textId="77777777" w:rsidR="00D6601A" w:rsidRPr="00AC524C" w:rsidRDefault="00D6601A" w:rsidP="006E6B36">
            <w:pPr>
              <w:rPr>
                <w:rFonts w:cstheme="minorHAnsi"/>
                <w:sz w:val="24"/>
                <w:szCs w:val="24"/>
              </w:rPr>
            </w:pPr>
            <w:r w:rsidRPr="00AC524C">
              <w:rPr>
                <w:rFonts w:cstheme="minorHAnsi"/>
                <w:sz w:val="24"/>
                <w:szCs w:val="24"/>
              </w:rPr>
              <w:t>5</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140E1" w14:textId="77777777" w:rsidR="00D6601A" w:rsidRPr="00AC524C" w:rsidRDefault="00D6601A" w:rsidP="006E6B36">
            <w:pPr>
              <w:rPr>
                <w:rFonts w:cstheme="minorHAnsi"/>
                <w:sz w:val="24"/>
                <w:szCs w:val="24"/>
              </w:rPr>
            </w:pPr>
            <w:r w:rsidRPr="00AC524C">
              <w:rPr>
                <w:rFonts w:cstheme="minorHAnsi"/>
                <w:sz w:val="24"/>
                <w:szCs w:val="24"/>
              </w:rPr>
              <w:t>625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2E761" w14:textId="77777777" w:rsidR="00D6601A" w:rsidRPr="00AC524C" w:rsidRDefault="00D6601A" w:rsidP="006E6B36">
            <w:pPr>
              <w:rPr>
                <w:rFonts w:cstheme="minorHAnsi"/>
                <w:sz w:val="24"/>
                <w:szCs w:val="24"/>
              </w:rPr>
            </w:pPr>
            <w:r w:rsidRPr="00AC524C">
              <w:rPr>
                <w:rFonts w:cstheme="minorHAnsi"/>
                <w:sz w:val="24"/>
                <w:szCs w:val="24"/>
              </w:rPr>
              <w:t>(425 ÷ 625) x 60</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37257" w14:textId="77777777" w:rsidR="00D6601A" w:rsidRPr="00AC524C" w:rsidRDefault="00D6601A" w:rsidP="006E6B36">
            <w:pPr>
              <w:rPr>
                <w:rFonts w:cstheme="minorHAnsi"/>
                <w:sz w:val="24"/>
                <w:szCs w:val="24"/>
              </w:rPr>
            </w:pPr>
            <w:r w:rsidRPr="00AC524C">
              <w:rPr>
                <w:rFonts w:cstheme="minorHAnsi"/>
                <w:sz w:val="24"/>
                <w:szCs w:val="24"/>
              </w:rPr>
              <w:t>40.80</w:t>
            </w:r>
          </w:p>
        </w:tc>
      </w:tr>
    </w:tbl>
    <w:p w14:paraId="6D4FFFA8" w14:textId="77777777" w:rsidR="00D6601A" w:rsidRPr="00AC524C" w:rsidRDefault="00D6601A" w:rsidP="00D6601A">
      <w:pPr>
        <w:rPr>
          <w:sz w:val="24"/>
          <w:szCs w:val="24"/>
        </w:rPr>
      </w:pPr>
    </w:p>
    <w:p w14:paraId="01A1EBAB" w14:textId="3BDAA7CF" w:rsidR="002E0089" w:rsidRDefault="002E0089" w:rsidP="009D78BA">
      <w:pPr>
        <w:rPr>
          <w:b/>
          <w:bCs/>
          <w:sz w:val="24"/>
          <w:szCs w:val="24"/>
        </w:rPr>
      </w:pPr>
    </w:p>
    <w:p w14:paraId="4E647BE1" w14:textId="7FF13735" w:rsidR="002E0089" w:rsidRDefault="002E0089" w:rsidP="009D78BA">
      <w:pPr>
        <w:rPr>
          <w:b/>
          <w:bCs/>
          <w:sz w:val="24"/>
          <w:szCs w:val="24"/>
        </w:rPr>
      </w:pPr>
    </w:p>
    <w:p w14:paraId="63DFEF9A" w14:textId="20F7D0D2" w:rsidR="002E0089" w:rsidRDefault="002E0089" w:rsidP="009D78BA">
      <w:pPr>
        <w:rPr>
          <w:b/>
          <w:bCs/>
          <w:sz w:val="24"/>
          <w:szCs w:val="24"/>
        </w:rPr>
      </w:pPr>
    </w:p>
    <w:p w14:paraId="63C2A80C" w14:textId="77777777" w:rsidR="003F4EEC" w:rsidRDefault="003F4EEC">
      <w:pPr>
        <w:rPr>
          <w:rFonts w:asciiTheme="majorHAnsi" w:eastAsiaTheme="majorEastAsia" w:hAnsiTheme="majorHAnsi" w:cstheme="majorBidi"/>
          <w:color w:val="066684" w:themeColor="accent6" w:themeShade="BF"/>
          <w:sz w:val="32"/>
          <w:szCs w:val="32"/>
        </w:rPr>
      </w:pPr>
      <w:bookmarkStart w:id="26" w:name="_Toc116050354"/>
      <w:r>
        <w:rPr>
          <w:color w:val="066684" w:themeColor="accent6" w:themeShade="BF"/>
        </w:rPr>
        <w:br w:type="page"/>
      </w:r>
    </w:p>
    <w:p w14:paraId="732BA998" w14:textId="72C752DC" w:rsidR="009D78BA" w:rsidRDefault="009D78BA" w:rsidP="00D84557">
      <w:pPr>
        <w:pStyle w:val="Heading1"/>
        <w:jc w:val="center"/>
        <w:rPr>
          <w:color w:val="066684" w:themeColor="accent6" w:themeShade="BF"/>
        </w:rPr>
      </w:pPr>
      <w:bookmarkStart w:id="27" w:name="_Toc116050684"/>
      <w:r w:rsidRPr="009D78BA">
        <w:rPr>
          <w:color w:val="066684" w:themeColor="accent6" w:themeShade="BF"/>
        </w:rPr>
        <w:lastRenderedPageBreak/>
        <w:t>Tender Response Form</w:t>
      </w:r>
      <w:bookmarkEnd w:id="26"/>
      <w:bookmarkEnd w:id="27"/>
      <w:r w:rsidRPr="009D78BA">
        <w:rPr>
          <w:color w:val="066684" w:themeColor="accent6" w:themeShade="BF"/>
        </w:rPr>
        <w:cr/>
      </w:r>
    </w:p>
    <w:p w14:paraId="6329BD49" w14:textId="166F6385" w:rsidR="009D78BA" w:rsidRPr="009D78BA" w:rsidRDefault="00EE4ABA" w:rsidP="009D78BA">
      <w:pPr>
        <w:jc w:val="center"/>
        <w:rPr>
          <w:b/>
          <w:bCs/>
          <w:sz w:val="24"/>
          <w:szCs w:val="24"/>
        </w:rPr>
      </w:pPr>
      <w:r>
        <w:rPr>
          <w:noProof/>
        </w:rPr>
        <w:drawing>
          <wp:inline distT="0" distB="0" distL="0" distR="0" wp14:anchorId="3906C990" wp14:editId="3044528D">
            <wp:extent cx="617220" cy="61722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inline>
        </w:drawing>
      </w:r>
    </w:p>
    <w:p w14:paraId="2C034B55" w14:textId="6F9E3D02" w:rsidR="009D78BA" w:rsidRPr="009D78BA" w:rsidRDefault="009D78BA" w:rsidP="009D78BA">
      <w:pPr>
        <w:jc w:val="center"/>
        <w:rPr>
          <w:b/>
          <w:bCs/>
          <w:sz w:val="24"/>
          <w:szCs w:val="24"/>
        </w:rPr>
      </w:pPr>
      <w:r w:rsidRPr="009D78BA">
        <w:rPr>
          <w:b/>
          <w:bCs/>
          <w:sz w:val="24"/>
          <w:szCs w:val="24"/>
        </w:rPr>
        <w:t>TENDER RESPONSE DOCUMENT</w:t>
      </w:r>
    </w:p>
    <w:p w14:paraId="156DD8DE" w14:textId="1A118B88" w:rsidR="009D78BA" w:rsidRPr="009D78BA" w:rsidRDefault="009D78BA" w:rsidP="009D78BA">
      <w:pPr>
        <w:jc w:val="center"/>
        <w:rPr>
          <w:b/>
          <w:bCs/>
          <w:sz w:val="24"/>
          <w:szCs w:val="24"/>
        </w:rPr>
      </w:pPr>
      <w:r w:rsidRPr="009D78BA">
        <w:rPr>
          <w:b/>
          <w:bCs/>
          <w:sz w:val="24"/>
          <w:szCs w:val="24"/>
        </w:rPr>
        <w:t>Ashbrook Skate Park</w:t>
      </w:r>
    </w:p>
    <w:p w14:paraId="32258016" w14:textId="1D8A8890" w:rsidR="009D78BA" w:rsidRPr="00EE4ABA" w:rsidRDefault="009D78BA" w:rsidP="009D78BA">
      <w:pPr>
        <w:jc w:val="center"/>
        <w:rPr>
          <w:sz w:val="24"/>
          <w:szCs w:val="24"/>
        </w:rPr>
      </w:pPr>
      <w:r w:rsidRPr="00EE4ABA">
        <w:rPr>
          <w:sz w:val="24"/>
          <w:szCs w:val="24"/>
        </w:rPr>
        <w:t xml:space="preserve">Design and Build of a </w:t>
      </w:r>
      <w:r w:rsidR="00310BFA">
        <w:rPr>
          <w:sz w:val="24"/>
          <w:szCs w:val="24"/>
        </w:rPr>
        <w:t>Skate park</w:t>
      </w:r>
      <w:r w:rsidRPr="00EE4ABA">
        <w:rPr>
          <w:sz w:val="24"/>
          <w:szCs w:val="24"/>
        </w:rPr>
        <w:t xml:space="preserve"> in Wendover</w:t>
      </w:r>
    </w:p>
    <w:p w14:paraId="63AF91C0" w14:textId="4E3E9AB5" w:rsidR="009D78BA" w:rsidRPr="00EE4ABA" w:rsidRDefault="009D78BA" w:rsidP="009D78BA">
      <w:pPr>
        <w:rPr>
          <w:sz w:val="24"/>
          <w:szCs w:val="24"/>
        </w:rPr>
      </w:pPr>
      <w:r w:rsidRPr="00EE4ABA">
        <w:rPr>
          <w:sz w:val="24"/>
          <w:szCs w:val="24"/>
        </w:rPr>
        <w:t xml:space="preserve">Please submit this Tender Response Document and all supporting material by noon on </w:t>
      </w:r>
      <w:r w:rsidR="001D0C50">
        <w:rPr>
          <w:sz w:val="24"/>
          <w:szCs w:val="24"/>
        </w:rPr>
        <w:t>28/02/2023</w:t>
      </w:r>
      <w:r w:rsidRPr="00EE4ABA">
        <w:rPr>
          <w:sz w:val="24"/>
          <w:szCs w:val="24"/>
        </w:rPr>
        <w:t>.</w:t>
      </w:r>
    </w:p>
    <w:p w14:paraId="617750B5" w14:textId="77777777" w:rsidR="009D78BA" w:rsidRPr="00EE4ABA" w:rsidRDefault="009D78BA" w:rsidP="009D78BA">
      <w:pPr>
        <w:rPr>
          <w:sz w:val="24"/>
          <w:szCs w:val="24"/>
        </w:rPr>
      </w:pPr>
      <w:r w:rsidRPr="00EE4ABA">
        <w:rPr>
          <w:sz w:val="24"/>
          <w:szCs w:val="24"/>
        </w:rPr>
        <w:t>Any tenders received after this time will be excluded from the tendering process.</w:t>
      </w:r>
    </w:p>
    <w:p w14:paraId="3BE0A28B" w14:textId="1F0B6951" w:rsidR="009D78BA" w:rsidRPr="00EE4ABA" w:rsidRDefault="009D78BA" w:rsidP="009D78BA">
      <w:pPr>
        <w:rPr>
          <w:sz w:val="24"/>
          <w:szCs w:val="24"/>
        </w:rPr>
      </w:pPr>
      <w:r w:rsidRPr="00EE4ABA">
        <w:rPr>
          <w:sz w:val="24"/>
          <w:szCs w:val="24"/>
        </w:rPr>
        <w:t xml:space="preserve">Tenders should be sent to: </w:t>
      </w:r>
      <w:hyperlink r:id="rId18" w:history="1">
        <w:r w:rsidR="00D968BF" w:rsidRPr="00ED3CAB">
          <w:rPr>
            <w:rStyle w:val="Hyperlink"/>
            <w:sz w:val="24"/>
            <w:szCs w:val="24"/>
          </w:rPr>
          <w:t>clerk@wendover-pc.gov.uk</w:t>
        </w:r>
      </w:hyperlink>
    </w:p>
    <w:p w14:paraId="04E08DD1" w14:textId="124564E0" w:rsidR="009D78BA" w:rsidRPr="000F445B" w:rsidRDefault="009D78BA" w:rsidP="009D78BA">
      <w:pPr>
        <w:rPr>
          <w:sz w:val="24"/>
          <w:szCs w:val="24"/>
        </w:rPr>
      </w:pPr>
      <w:r w:rsidRPr="00EE4ABA">
        <w:rPr>
          <w:b/>
          <w:bCs/>
          <w:sz w:val="24"/>
          <w:szCs w:val="24"/>
        </w:rPr>
        <w:t xml:space="preserve">Details of </w:t>
      </w:r>
      <w:r w:rsidR="00817D8F">
        <w:rPr>
          <w:b/>
          <w:bCs/>
          <w:sz w:val="24"/>
          <w:szCs w:val="24"/>
        </w:rPr>
        <w:t xml:space="preserve">Contractor </w:t>
      </w:r>
      <w:r w:rsidR="00817D8F" w:rsidRPr="000F445B">
        <w:rPr>
          <w:sz w:val="24"/>
          <w:szCs w:val="24"/>
        </w:rPr>
        <w:t xml:space="preserve">(in the case of Tender Groups </w:t>
      </w:r>
      <w:r w:rsidR="000F445B" w:rsidRPr="000F445B">
        <w:rPr>
          <w:sz w:val="24"/>
          <w:szCs w:val="24"/>
        </w:rPr>
        <w:t>this should be the single point of contact)</w:t>
      </w:r>
    </w:p>
    <w:tbl>
      <w:tblPr>
        <w:tblStyle w:val="TableGrid"/>
        <w:tblW w:w="0" w:type="auto"/>
        <w:tblLook w:val="04A0" w:firstRow="1" w:lastRow="0" w:firstColumn="1" w:lastColumn="0" w:noHBand="0" w:noVBand="1"/>
      </w:tblPr>
      <w:tblGrid>
        <w:gridCol w:w="9016"/>
      </w:tblGrid>
      <w:tr w:rsidR="009D78BA" w:rsidRPr="00EE4ABA" w14:paraId="4CF80824" w14:textId="77777777" w:rsidTr="009D78BA">
        <w:tc>
          <w:tcPr>
            <w:tcW w:w="9016" w:type="dxa"/>
          </w:tcPr>
          <w:p w14:paraId="1E41B7BB" w14:textId="77777777" w:rsidR="009D78BA" w:rsidRPr="00EE4ABA" w:rsidRDefault="006C2678" w:rsidP="009D78BA">
            <w:pPr>
              <w:rPr>
                <w:sz w:val="24"/>
                <w:szCs w:val="24"/>
              </w:rPr>
            </w:pPr>
            <w:r w:rsidRPr="00EE4ABA">
              <w:rPr>
                <w:sz w:val="24"/>
                <w:szCs w:val="24"/>
              </w:rPr>
              <w:t>Organisation Name:</w:t>
            </w:r>
          </w:p>
          <w:p w14:paraId="57744F3D" w14:textId="77777777" w:rsidR="006C2678" w:rsidRPr="00EE4ABA" w:rsidRDefault="006C2678" w:rsidP="009D78BA">
            <w:pPr>
              <w:rPr>
                <w:sz w:val="24"/>
                <w:szCs w:val="24"/>
              </w:rPr>
            </w:pPr>
          </w:p>
          <w:p w14:paraId="2B2531E6" w14:textId="463E19E5" w:rsidR="006C2678" w:rsidRPr="00EE4ABA" w:rsidRDefault="006C2678" w:rsidP="009D78BA">
            <w:pPr>
              <w:rPr>
                <w:sz w:val="24"/>
                <w:szCs w:val="24"/>
              </w:rPr>
            </w:pPr>
          </w:p>
        </w:tc>
      </w:tr>
      <w:tr w:rsidR="009D78BA" w:rsidRPr="00EE4ABA" w14:paraId="29BF21A6" w14:textId="77777777" w:rsidTr="009D78BA">
        <w:tc>
          <w:tcPr>
            <w:tcW w:w="9016" w:type="dxa"/>
          </w:tcPr>
          <w:p w14:paraId="066A0F8F" w14:textId="77777777" w:rsidR="009D78BA" w:rsidRPr="00EE4ABA" w:rsidRDefault="006C2678" w:rsidP="009D78BA">
            <w:pPr>
              <w:rPr>
                <w:sz w:val="24"/>
                <w:szCs w:val="24"/>
              </w:rPr>
            </w:pPr>
            <w:r w:rsidRPr="00EE4ABA">
              <w:rPr>
                <w:sz w:val="24"/>
                <w:szCs w:val="24"/>
              </w:rPr>
              <w:t>Legal Status (sole trader, limited company etc) :</w:t>
            </w:r>
          </w:p>
          <w:p w14:paraId="332EB2F6" w14:textId="77777777" w:rsidR="006C2678" w:rsidRPr="00EE4ABA" w:rsidRDefault="006C2678" w:rsidP="009D78BA">
            <w:pPr>
              <w:rPr>
                <w:sz w:val="24"/>
                <w:szCs w:val="24"/>
              </w:rPr>
            </w:pPr>
          </w:p>
          <w:p w14:paraId="625D20C5" w14:textId="2410CA54" w:rsidR="006C2678" w:rsidRPr="00EE4ABA" w:rsidRDefault="006C2678" w:rsidP="009D78BA">
            <w:pPr>
              <w:rPr>
                <w:sz w:val="24"/>
                <w:szCs w:val="24"/>
              </w:rPr>
            </w:pPr>
          </w:p>
        </w:tc>
      </w:tr>
      <w:tr w:rsidR="009D78BA" w:rsidRPr="00EE4ABA" w14:paraId="11A5E591" w14:textId="77777777" w:rsidTr="009D78BA">
        <w:tc>
          <w:tcPr>
            <w:tcW w:w="9016" w:type="dxa"/>
          </w:tcPr>
          <w:p w14:paraId="13CDCB5B" w14:textId="77777777" w:rsidR="009D78BA" w:rsidRPr="00EE4ABA" w:rsidRDefault="006C2678" w:rsidP="009D78BA">
            <w:pPr>
              <w:rPr>
                <w:sz w:val="24"/>
                <w:szCs w:val="24"/>
              </w:rPr>
            </w:pPr>
            <w:r w:rsidRPr="00EE4ABA">
              <w:rPr>
                <w:sz w:val="24"/>
                <w:szCs w:val="24"/>
              </w:rPr>
              <w:t xml:space="preserve">Company registration number: </w:t>
            </w:r>
          </w:p>
          <w:p w14:paraId="528A9522" w14:textId="77777777" w:rsidR="006C2678" w:rsidRPr="00EE4ABA" w:rsidRDefault="006C2678" w:rsidP="009D78BA">
            <w:pPr>
              <w:rPr>
                <w:sz w:val="24"/>
                <w:szCs w:val="24"/>
              </w:rPr>
            </w:pPr>
          </w:p>
          <w:p w14:paraId="247AAF5A" w14:textId="219454EC" w:rsidR="006C2678" w:rsidRPr="00EE4ABA" w:rsidRDefault="006C2678" w:rsidP="009D78BA">
            <w:pPr>
              <w:rPr>
                <w:sz w:val="24"/>
                <w:szCs w:val="24"/>
              </w:rPr>
            </w:pPr>
          </w:p>
        </w:tc>
      </w:tr>
      <w:tr w:rsidR="009D78BA" w:rsidRPr="00EE4ABA" w14:paraId="4426223C" w14:textId="77777777" w:rsidTr="009D78BA">
        <w:tc>
          <w:tcPr>
            <w:tcW w:w="9016" w:type="dxa"/>
          </w:tcPr>
          <w:p w14:paraId="60EC1820" w14:textId="77777777" w:rsidR="009D78BA" w:rsidRPr="00EE4ABA" w:rsidRDefault="006C2678" w:rsidP="009D78BA">
            <w:pPr>
              <w:rPr>
                <w:sz w:val="24"/>
                <w:szCs w:val="24"/>
              </w:rPr>
            </w:pPr>
            <w:r w:rsidRPr="00EE4ABA">
              <w:rPr>
                <w:sz w:val="24"/>
                <w:szCs w:val="24"/>
              </w:rPr>
              <w:t>Registered Address:</w:t>
            </w:r>
          </w:p>
          <w:p w14:paraId="67D02861" w14:textId="77777777" w:rsidR="006C2678" w:rsidRPr="00EE4ABA" w:rsidRDefault="006C2678" w:rsidP="009D78BA">
            <w:pPr>
              <w:rPr>
                <w:sz w:val="24"/>
                <w:szCs w:val="24"/>
              </w:rPr>
            </w:pPr>
          </w:p>
          <w:p w14:paraId="10A0026B" w14:textId="77777777" w:rsidR="006C2678" w:rsidRPr="00EE4ABA" w:rsidRDefault="006C2678" w:rsidP="009D78BA">
            <w:pPr>
              <w:rPr>
                <w:sz w:val="24"/>
                <w:szCs w:val="24"/>
              </w:rPr>
            </w:pPr>
          </w:p>
          <w:p w14:paraId="2464A54C" w14:textId="37AA0574" w:rsidR="006C2678" w:rsidRPr="00EE4ABA" w:rsidRDefault="006C2678" w:rsidP="009D78BA">
            <w:pPr>
              <w:rPr>
                <w:sz w:val="24"/>
                <w:szCs w:val="24"/>
              </w:rPr>
            </w:pPr>
          </w:p>
        </w:tc>
      </w:tr>
      <w:tr w:rsidR="009D78BA" w:rsidRPr="00EE4ABA" w14:paraId="38117FFD" w14:textId="77777777" w:rsidTr="009D78BA">
        <w:tc>
          <w:tcPr>
            <w:tcW w:w="9016" w:type="dxa"/>
          </w:tcPr>
          <w:p w14:paraId="4CABE9B4" w14:textId="77777777" w:rsidR="009D78BA" w:rsidRPr="00EE4ABA" w:rsidRDefault="006C2678" w:rsidP="009D78BA">
            <w:pPr>
              <w:rPr>
                <w:sz w:val="24"/>
                <w:szCs w:val="24"/>
              </w:rPr>
            </w:pPr>
            <w:r w:rsidRPr="00EE4ABA">
              <w:rPr>
                <w:sz w:val="24"/>
                <w:szCs w:val="24"/>
              </w:rPr>
              <w:t>Primary business (if different):</w:t>
            </w:r>
          </w:p>
          <w:p w14:paraId="6690BA5D" w14:textId="77777777" w:rsidR="006C2678" w:rsidRPr="00EE4ABA" w:rsidRDefault="006C2678" w:rsidP="009D78BA">
            <w:pPr>
              <w:rPr>
                <w:sz w:val="24"/>
                <w:szCs w:val="24"/>
              </w:rPr>
            </w:pPr>
          </w:p>
          <w:p w14:paraId="16814597" w14:textId="77777777" w:rsidR="006C2678" w:rsidRPr="00EE4ABA" w:rsidRDefault="006C2678" w:rsidP="009D78BA">
            <w:pPr>
              <w:rPr>
                <w:sz w:val="24"/>
                <w:szCs w:val="24"/>
              </w:rPr>
            </w:pPr>
          </w:p>
          <w:p w14:paraId="05FC3888" w14:textId="594A67E9" w:rsidR="006C2678" w:rsidRPr="00EE4ABA" w:rsidRDefault="006C2678" w:rsidP="009D78BA">
            <w:pPr>
              <w:rPr>
                <w:sz w:val="24"/>
                <w:szCs w:val="24"/>
              </w:rPr>
            </w:pPr>
          </w:p>
        </w:tc>
      </w:tr>
      <w:tr w:rsidR="009D78BA" w:rsidRPr="00EE4ABA" w14:paraId="37A75E70" w14:textId="77777777" w:rsidTr="009D78BA">
        <w:tc>
          <w:tcPr>
            <w:tcW w:w="9016" w:type="dxa"/>
          </w:tcPr>
          <w:p w14:paraId="6372A7D9" w14:textId="77777777" w:rsidR="009D78BA" w:rsidRPr="00EE4ABA" w:rsidRDefault="006C2678" w:rsidP="009D78BA">
            <w:pPr>
              <w:rPr>
                <w:sz w:val="24"/>
                <w:szCs w:val="24"/>
              </w:rPr>
            </w:pPr>
            <w:r w:rsidRPr="00EE4ABA">
              <w:rPr>
                <w:sz w:val="24"/>
                <w:szCs w:val="24"/>
              </w:rPr>
              <w:t xml:space="preserve">VAT registration number: </w:t>
            </w:r>
          </w:p>
          <w:p w14:paraId="1267EACC" w14:textId="41F3145A" w:rsidR="006C2678" w:rsidRPr="00EE4ABA" w:rsidRDefault="006C2678" w:rsidP="009D78BA">
            <w:pPr>
              <w:rPr>
                <w:sz w:val="24"/>
                <w:szCs w:val="24"/>
              </w:rPr>
            </w:pPr>
          </w:p>
        </w:tc>
      </w:tr>
      <w:tr w:rsidR="009D78BA" w:rsidRPr="00EE4ABA" w14:paraId="40D3A84D" w14:textId="77777777" w:rsidTr="009D78BA">
        <w:tc>
          <w:tcPr>
            <w:tcW w:w="9016" w:type="dxa"/>
          </w:tcPr>
          <w:p w14:paraId="4DF966FA" w14:textId="77777777" w:rsidR="009D78BA" w:rsidRPr="00EE4ABA" w:rsidRDefault="006C2678" w:rsidP="009D78BA">
            <w:pPr>
              <w:rPr>
                <w:sz w:val="24"/>
                <w:szCs w:val="24"/>
              </w:rPr>
            </w:pPr>
            <w:r w:rsidRPr="00EE4ABA">
              <w:rPr>
                <w:sz w:val="24"/>
                <w:szCs w:val="24"/>
              </w:rPr>
              <w:t xml:space="preserve">Date of business formation: </w:t>
            </w:r>
          </w:p>
          <w:p w14:paraId="2ADECFB9" w14:textId="73F074D6" w:rsidR="006C2678" w:rsidRPr="00EE4ABA" w:rsidRDefault="006C2678" w:rsidP="009D78BA">
            <w:pPr>
              <w:rPr>
                <w:sz w:val="24"/>
                <w:szCs w:val="24"/>
              </w:rPr>
            </w:pPr>
          </w:p>
        </w:tc>
      </w:tr>
      <w:tr w:rsidR="009D78BA" w:rsidRPr="00EE4ABA" w14:paraId="1113B1B5" w14:textId="77777777" w:rsidTr="009D78BA">
        <w:tc>
          <w:tcPr>
            <w:tcW w:w="9016" w:type="dxa"/>
          </w:tcPr>
          <w:p w14:paraId="351BB02D" w14:textId="77777777" w:rsidR="009D78BA" w:rsidRPr="00EE4ABA" w:rsidRDefault="006C2678" w:rsidP="009D78BA">
            <w:pPr>
              <w:rPr>
                <w:sz w:val="24"/>
                <w:szCs w:val="24"/>
              </w:rPr>
            </w:pPr>
            <w:r w:rsidRPr="00EE4ABA">
              <w:rPr>
                <w:sz w:val="24"/>
                <w:szCs w:val="24"/>
              </w:rPr>
              <w:t>Are there any court actions and / or industrial tribunal hearings outstanding against your organisation?</w:t>
            </w:r>
          </w:p>
          <w:p w14:paraId="4A4A8F52" w14:textId="0906FF6B" w:rsidR="006C2678" w:rsidRPr="00EE4ABA" w:rsidRDefault="006C2678" w:rsidP="009D78BA">
            <w:pPr>
              <w:rPr>
                <w:sz w:val="24"/>
                <w:szCs w:val="24"/>
              </w:rPr>
            </w:pPr>
            <w:r w:rsidRPr="00EE4ABA">
              <w:rPr>
                <w:sz w:val="24"/>
                <w:szCs w:val="24"/>
              </w:rPr>
              <w:t xml:space="preserve">If yes, please supply details. </w:t>
            </w:r>
          </w:p>
          <w:p w14:paraId="12EC5F60" w14:textId="02427336" w:rsidR="006C2678" w:rsidRPr="00EE4ABA" w:rsidRDefault="006C2678" w:rsidP="009D78BA">
            <w:pPr>
              <w:rPr>
                <w:sz w:val="24"/>
                <w:szCs w:val="24"/>
              </w:rPr>
            </w:pPr>
          </w:p>
        </w:tc>
      </w:tr>
    </w:tbl>
    <w:p w14:paraId="5C6B6738" w14:textId="743D9F24" w:rsidR="000F445B" w:rsidRDefault="000F445B" w:rsidP="009D78BA">
      <w:pPr>
        <w:rPr>
          <w:sz w:val="24"/>
          <w:szCs w:val="24"/>
        </w:rPr>
      </w:pPr>
    </w:p>
    <w:tbl>
      <w:tblPr>
        <w:tblW w:w="8779" w:type="dxa"/>
        <w:tblCellMar>
          <w:left w:w="0" w:type="dxa"/>
          <w:right w:w="0" w:type="dxa"/>
        </w:tblCellMar>
        <w:tblLook w:val="04A0" w:firstRow="1" w:lastRow="0" w:firstColumn="1" w:lastColumn="0" w:noHBand="0" w:noVBand="1"/>
      </w:tblPr>
      <w:tblGrid>
        <w:gridCol w:w="1833"/>
        <w:gridCol w:w="1843"/>
        <w:gridCol w:w="1701"/>
        <w:gridCol w:w="1701"/>
        <w:gridCol w:w="1701"/>
      </w:tblGrid>
      <w:tr w:rsidR="00250029" w14:paraId="30BD6174" w14:textId="77777777" w:rsidTr="00250029">
        <w:trPr>
          <w:trHeight w:val="689"/>
        </w:trPr>
        <w:tc>
          <w:tcPr>
            <w:tcW w:w="1833" w:type="dxa"/>
            <w:vMerge w:val="restart"/>
            <w:tcBorders>
              <w:top w:val="single" w:sz="8" w:space="0" w:color="000000"/>
              <w:left w:val="single" w:sz="8" w:space="0" w:color="000000"/>
              <w:right w:val="single" w:sz="8" w:space="0" w:color="000000"/>
            </w:tcBorders>
            <w:shd w:val="clear" w:color="auto" w:fill="D9D9D9"/>
            <w:tcMar>
              <w:top w:w="0" w:type="dxa"/>
              <w:left w:w="108" w:type="dxa"/>
              <w:bottom w:w="0" w:type="dxa"/>
              <w:right w:w="108" w:type="dxa"/>
            </w:tcMar>
            <w:hideMark/>
          </w:tcPr>
          <w:p w14:paraId="088F6C42" w14:textId="77777777" w:rsidR="00250029" w:rsidRPr="00250029" w:rsidRDefault="00250029">
            <w:pPr>
              <w:pStyle w:val="normal1"/>
              <w:spacing w:before="100"/>
              <w:jc w:val="both"/>
              <w:rPr>
                <w:rFonts w:asciiTheme="minorHAnsi" w:hAnsiTheme="minorHAnsi" w:cstheme="minorHAnsi"/>
              </w:rPr>
            </w:pPr>
          </w:p>
          <w:p w14:paraId="7A37B047" w14:textId="77777777" w:rsidR="00250029" w:rsidRPr="00250029" w:rsidRDefault="00250029">
            <w:pPr>
              <w:pStyle w:val="normal1"/>
              <w:spacing w:before="100"/>
              <w:jc w:val="both"/>
              <w:rPr>
                <w:rFonts w:asciiTheme="minorHAnsi" w:hAnsiTheme="minorHAnsi" w:cstheme="minorHAnsi"/>
              </w:rPr>
            </w:pPr>
          </w:p>
          <w:p w14:paraId="56254212" w14:textId="396BA1FB" w:rsidR="00250029" w:rsidRPr="00250029" w:rsidRDefault="00250029">
            <w:pPr>
              <w:pStyle w:val="normal1"/>
              <w:spacing w:before="100"/>
              <w:jc w:val="both"/>
              <w:rPr>
                <w:rFonts w:asciiTheme="minorHAnsi" w:hAnsiTheme="minorHAnsi" w:cstheme="minorHAnsi"/>
                <w:b/>
                <w:bCs/>
              </w:rPr>
            </w:pPr>
            <w:r w:rsidRPr="00250029">
              <w:rPr>
                <w:rFonts w:asciiTheme="minorHAnsi" w:hAnsiTheme="minorHAnsi" w:cstheme="minorHAnsi"/>
                <w:b/>
                <w:bCs/>
              </w:rPr>
              <w:t>NAME</w:t>
            </w:r>
          </w:p>
        </w:tc>
        <w:tc>
          <w:tcPr>
            <w:tcW w:w="1843"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2862B1F" w14:textId="2EC8DCA7" w:rsidR="00250029" w:rsidRPr="00250029" w:rsidRDefault="00250029">
            <w:pPr>
              <w:pStyle w:val="normal1"/>
              <w:spacing w:before="100"/>
              <w:jc w:val="both"/>
              <w:rPr>
                <w:rFonts w:asciiTheme="minorHAnsi" w:hAnsiTheme="minorHAnsi" w:cstheme="minorHAnsi"/>
                <w:i/>
                <w:iCs/>
              </w:rPr>
            </w:pPr>
            <w:r w:rsidRPr="00250029">
              <w:rPr>
                <w:rFonts w:asciiTheme="minorHAnsi" w:hAnsiTheme="minorHAnsi" w:cstheme="minorHAnsi"/>
                <w:b/>
                <w:bCs/>
                <w:i/>
                <w:iCs/>
                <w:sz w:val="22"/>
                <w:szCs w:val="22"/>
              </w:rPr>
              <w:t>Sub-contractor 1</w:t>
            </w:r>
          </w:p>
        </w:tc>
        <w:tc>
          <w:tcPr>
            <w:tcW w:w="1701" w:type="dxa"/>
            <w:tcBorders>
              <w:top w:val="single" w:sz="8" w:space="0" w:color="000000"/>
              <w:left w:val="nil"/>
              <w:bottom w:val="single" w:sz="8" w:space="0" w:color="000000"/>
              <w:right w:val="single" w:sz="8" w:space="0" w:color="000000"/>
            </w:tcBorders>
            <w:shd w:val="clear" w:color="auto" w:fill="D9D9D9"/>
          </w:tcPr>
          <w:p w14:paraId="34CA0015" w14:textId="5AECDB04" w:rsidR="00250029" w:rsidRPr="00250029" w:rsidRDefault="00250029">
            <w:pPr>
              <w:pStyle w:val="normal1"/>
              <w:spacing w:before="100"/>
              <w:jc w:val="both"/>
              <w:rPr>
                <w:rFonts w:asciiTheme="minorHAnsi" w:hAnsiTheme="minorHAnsi" w:cstheme="minorHAnsi"/>
                <w:i/>
                <w:iCs/>
              </w:rPr>
            </w:pPr>
            <w:r w:rsidRPr="00250029">
              <w:rPr>
                <w:rFonts w:asciiTheme="minorHAnsi" w:hAnsiTheme="minorHAnsi" w:cstheme="minorHAnsi"/>
                <w:b/>
                <w:bCs/>
                <w:i/>
                <w:iCs/>
                <w:sz w:val="22"/>
                <w:szCs w:val="22"/>
              </w:rPr>
              <w:t>Sub-contractor 2</w:t>
            </w:r>
          </w:p>
        </w:tc>
        <w:tc>
          <w:tcPr>
            <w:tcW w:w="1701" w:type="dxa"/>
            <w:tcBorders>
              <w:top w:val="single" w:sz="8" w:space="0" w:color="000000"/>
              <w:left w:val="nil"/>
              <w:bottom w:val="single" w:sz="8" w:space="0" w:color="000000"/>
              <w:right w:val="single" w:sz="8" w:space="0" w:color="000000"/>
            </w:tcBorders>
            <w:shd w:val="clear" w:color="auto" w:fill="D9D9D9"/>
          </w:tcPr>
          <w:p w14:paraId="2C0FD863" w14:textId="400B1E77" w:rsidR="00250029" w:rsidRPr="00250029" w:rsidRDefault="00250029">
            <w:pPr>
              <w:pStyle w:val="normal1"/>
              <w:spacing w:before="100"/>
              <w:jc w:val="both"/>
              <w:rPr>
                <w:rFonts w:asciiTheme="minorHAnsi" w:hAnsiTheme="minorHAnsi" w:cstheme="minorHAnsi"/>
                <w:i/>
                <w:iCs/>
              </w:rPr>
            </w:pPr>
            <w:r w:rsidRPr="00250029">
              <w:rPr>
                <w:rFonts w:asciiTheme="minorHAnsi" w:hAnsiTheme="minorHAnsi" w:cstheme="minorHAnsi"/>
                <w:b/>
                <w:bCs/>
                <w:i/>
                <w:iCs/>
                <w:sz w:val="22"/>
                <w:szCs w:val="22"/>
              </w:rPr>
              <w:t>Sub-contractor 3</w:t>
            </w:r>
          </w:p>
        </w:tc>
        <w:tc>
          <w:tcPr>
            <w:tcW w:w="1701" w:type="dxa"/>
            <w:tcBorders>
              <w:top w:val="single" w:sz="8" w:space="0" w:color="000000"/>
              <w:left w:val="nil"/>
              <w:bottom w:val="single" w:sz="8" w:space="0" w:color="000000"/>
              <w:right w:val="single" w:sz="8" w:space="0" w:color="000000"/>
            </w:tcBorders>
            <w:shd w:val="clear" w:color="auto" w:fill="D9D9D9"/>
          </w:tcPr>
          <w:p w14:paraId="4A29C324" w14:textId="62E2A63A" w:rsidR="00250029" w:rsidRPr="00250029" w:rsidRDefault="00250029">
            <w:pPr>
              <w:pStyle w:val="normal1"/>
              <w:spacing w:before="100"/>
              <w:jc w:val="both"/>
              <w:rPr>
                <w:rFonts w:asciiTheme="minorHAnsi" w:hAnsiTheme="minorHAnsi" w:cstheme="minorHAnsi"/>
                <w:i/>
                <w:iCs/>
              </w:rPr>
            </w:pPr>
            <w:r w:rsidRPr="00250029">
              <w:rPr>
                <w:rFonts w:asciiTheme="minorHAnsi" w:hAnsiTheme="minorHAnsi" w:cstheme="minorHAnsi"/>
                <w:b/>
                <w:bCs/>
                <w:i/>
                <w:iCs/>
                <w:sz w:val="22"/>
                <w:szCs w:val="22"/>
              </w:rPr>
              <w:t>Sub-contractor 4</w:t>
            </w:r>
          </w:p>
          <w:p w14:paraId="3F30085B" w14:textId="414BAA15" w:rsidR="00250029" w:rsidRPr="00250029" w:rsidRDefault="00250029">
            <w:pPr>
              <w:pStyle w:val="normal1"/>
              <w:spacing w:before="100"/>
              <w:jc w:val="both"/>
              <w:rPr>
                <w:rFonts w:asciiTheme="minorHAnsi" w:hAnsiTheme="minorHAnsi" w:cstheme="minorHAnsi"/>
              </w:rPr>
            </w:pPr>
          </w:p>
        </w:tc>
      </w:tr>
      <w:tr w:rsidR="00250029" w14:paraId="660C51CC" w14:textId="77777777" w:rsidTr="00250029">
        <w:trPr>
          <w:trHeight w:val="615"/>
        </w:trPr>
        <w:tc>
          <w:tcPr>
            <w:tcW w:w="1833" w:type="dxa"/>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D8E6D14" w14:textId="77777777" w:rsidR="00250029" w:rsidRPr="00250029" w:rsidRDefault="00250029">
            <w:pPr>
              <w:pStyle w:val="normal1"/>
              <w:spacing w:before="100"/>
              <w:jc w:val="both"/>
              <w:rPr>
                <w:rFonts w:asciiTheme="minorHAnsi" w:hAnsiTheme="minorHAnsi" w:cstheme="minorHAnsi"/>
              </w:rPr>
            </w:pPr>
          </w:p>
        </w:tc>
        <w:tc>
          <w:tcPr>
            <w:tcW w:w="1843"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tcPr>
          <w:p w14:paraId="697134C2" w14:textId="77777777" w:rsidR="00250029" w:rsidRPr="00250029" w:rsidRDefault="00250029">
            <w:pPr>
              <w:pStyle w:val="normal1"/>
              <w:spacing w:before="100"/>
              <w:jc w:val="both"/>
              <w:rPr>
                <w:rFonts w:asciiTheme="minorHAnsi" w:hAnsiTheme="minorHAnsi" w:cstheme="minorHAnsi"/>
                <w:b/>
                <w:bCs/>
                <w:i/>
                <w:iCs/>
                <w:sz w:val="22"/>
                <w:szCs w:val="22"/>
              </w:rPr>
            </w:pPr>
          </w:p>
        </w:tc>
        <w:tc>
          <w:tcPr>
            <w:tcW w:w="1701" w:type="dxa"/>
            <w:tcBorders>
              <w:top w:val="single" w:sz="8" w:space="0" w:color="000000"/>
              <w:left w:val="nil"/>
              <w:bottom w:val="single" w:sz="8" w:space="0" w:color="000000"/>
              <w:right w:val="single" w:sz="8" w:space="0" w:color="000000"/>
            </w:tcBorders>
            <w:shd w:val="clear" w:color="auto" w:fill="D9D9D9"/>
          </w:tcPr>
          <w:p w14:paraId="3701E0F3" w14:textId="77777777" w:rsidR="00250029" w:rsidRPr="00250029" w:rsidRDefault="00250029">
            <w:pPr>
              <w:pStyle w:val="normal1"/>
              <w:spacing w:before="100"/>
              <w:jc w:val="both"/>
              <w:rPr>
                <w:rFonts w:asciiTheme="minorHAnsi" w:hAnsiTheme="minorHAnsi" w:cstheme="minorHAnsi"/>
                <w:b/>
                <w:bCs/>
                <w:i/>
                <w:iCs/>
                <w:sz w:val="22"/>
                <w:szCs w:val="22"/>
              </w:rPr>
            </w:pPr>
          </w:p>
        </w:tc>
        <w:tc>
          <w:tcPr>
            <w:tcW w:w="1701" w:type="dxa"/>
            <w:tcBorders>
              <w:top w:val="single" w:sz="8" w:space="0" w:color="000000"/>
              <w:left w:val="nil"/>
              <w:bottom w:val="single" w:sz="8" w:space="0" w:color="000000"/>
              <w:right w:val="single" w:sz="8" w:space="0" w:color="000000"/>
            </w:tcBorders>
            <w:shd w:val="clear" w:color="auto" w:fill="D9D9D9"/>
          </w:tcPr>
          <w:p w14:paraId="5E1FA863" w14:textId="77777777" w:rsidR="00250029" w:rsidRPr="00250029" w:rsidRDefault="00250029">
            <w:pPr>
              <w:pStyle w:val="normal1"/>
              <w:spacing w:before="100"/>
              <w:jc w:val="both"/>
              <w:rPr>
                <w:rFonts w:asciiTheme="minorHAnsi" w:hAnsiTheme="minorHAnsi" w:cstheme="minorHAnsi"/>
                <w:b/>
                <w:bCs/>
                <w:i/>
                <w:iCs/>
                <w:sz w:val="22"/>
                <w:szCs w:val="22"/>
              </w:rPr>
            </w:pPr>
          </w:p>
        </w:tc>
        <w:tc>
          <w:tcPr>
            <w:tcW w:w="1701" w:type="dxa"/>
            <w:tcBorders>
              <w:top w:val="single" w:sz="8" w:space="0" w:color="000000"/>
              <w:left w:val="nil"/>
              <w:bottom w:val="single" w:sz="8" w:space="0" w:color="000000"/>
              <w:right w:val="single" w:sz="8" w:space="0" w:color="000000"/>
            </w:tcBorders>
            <w:shd w:val="clear" w:color="auto" w:fill="D9D9D9"/>
          </w:tcPr>
          <w:p w14:paraId="2BFB62DC" w14:textId="394D66E5" w:rsidR="00250029" w:rsidRPr="00250029" w:rsidRDefault="00250029">
            <w:pPr>
              <w:pStyle w:val="normal1"/>
              <w:spacing w:before="100"/>
              <w:jc w:val="both"/>
              <w:rPr>
                <w:rFonts w:asciiTheme="minorHAnsi" w:hAnsiTheme="minorHAnsi" w:cstheme="minorHAnsi"/>
                <w:b/>
                <w:bCs/>
                <w:i/>
                <w:iCs/>
                <w:sz w:val="22"/>
                <w:szCs w:val="22"/>
              </w:rPr>
            </w:pPr>
          </w:p>
        </w:tc>
      </w:tr>
      <w:tr w:rsidR="00972043" w14:paraId="1E6C332E" w14:textId="77777777" w:rsidTr="00250029">
        <w:trPr>
          <w:trHeight w:val="480"/>
        </w:trPr>
        <w:tc>
          <w:tcPr>
            <w:tcW w:w="183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C50632C" w14:textId="77777777" w:rsidR="00972043" w:rsidRPr="00250029" w:rsidRDefault="00972043" w:rsidP="00250029">
            <w:pPr>
              <w:pStyle w:val="normal1"/>
              <w:rPr>
                <w:rFonts w:asciiTheme="minorHAnsi" w:hAnsiTheme="minorHAnsi" w:cstheme="minorHAnsi"/>
              </w:rPr>
            </w:pPr>
            <w:r w:rsidRPr="00250029">
              <w:rPr>
                <w:rFonts w:asciiTheme="minorHAnsi" w:hAnsiTheme="minorHAnsi" w:cstheme="minorHAnsi"/>
                <w:color w:val="auto"/>
                <w:sz w:val="22"/>
                <w:szCs w:val="22"/>
              </w:rPr>
              <w:t>Registered address</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14:paraId="62F98C7D" w14:textId="77777777" w:rsidR="00972043" w:rsidRPr="00250029" w:rsidRDefault="00972043">
            <w:pPr>
              <w:pStyle w:val="normal1"/>
              <w:jc w:val="both"/>
              <w:rPr>
                <w:rFonts w:asciiTheme="minorHAnsi" w:hAnsiTheme="minorHAnsi" w:cstheme="minorHAnsi"/>
              </w:rPr>
            </w:pPr>
            <w:r w:rsidRPr="00250029">
              <w:rPr>
                <w:rFonts w:asciiTheme="minorHAnsi" w:hAnsiTheme="minorHAnsi" w:cstheme="minorHAnsi"/>
                <w:color w:val="auto"/>
                <w:sz w:val="22"/>
                <w:szCs w:val="22"/>
              </w:rPr>
              <w:t> </w:t>
            </w:r>
          </w:p>
          <w:p w14:paraId="1A8F7AD8" w14:textId="77777777" w:rsidR="00972043" w:rsidRPr="00250029" w:rsidRDefault="00972043">
            <w:pPr>
              <w:pStyle w:val="normal1"/>
              <w:jc w:val="both"/>
              <w:rPr>
                <w:rFonts w:asciiTheme="minorHAnsi" w:hAnsiTheme="minorHAnsi" w:cstheme="minorHAnsi"/>
              </w:rPr>
            </w:pPr>
            <w:r w:rsidRPr="00250029">
              <w:rPr>
                <w:rFonts w:asciiTheme="minorHAnsi" w:hAnsiTheme="minorHAnsi" w:cstheme="minorHAnsi"/>
                <w:color w:val="auto"/>
                <w:sz w:val="22"/>
                <w:szCs w:val="22"/>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0D68655F" w14:textId="77777777" w:rsidR="00972043" w:rsidRPr="00250029" w:rsidRDefault="00972043">
            <w:pPr>
              <w:pStyle w:val="normal1"/>
              <w:jc w:val="both"/>
              <w:rPr>
                <w:rFonts w:asciiTheme="minorHAnsi" w:hAnsiTheme="minorHAnsi" w:cstheme="minorHAnsi"/>
              </w:rPr>
            </w:pPr>
            <w:r w:rsidRPr="00250029">
              <w:rPr>
                <w:rFonts w:asciiTheme="minorHAnsi" w:hAnsiTheme="minorHAnsi" w:cstheme="minorHAnsi"/>
                <w:color w:val="auto"/>
                <w:sz w:val="22"/>
                <w:szCs w:val="22"/>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7905AA20" w14:textId="77777777" w:rsidR="00972043" w:rsidRPr="00250029" w:rsidRDefault="00972043">
            <w:pPr>
              <w:pStyle w:val="normal1"/>
              <w:jc w:val="both"/>
              <w:rPr>
                <w:rFonts w:asciiTheme="minorHAnsi" w:hAnsiTheme="minorHAnsi" w:cstheme="minorHAnsi"/>
              </w:rPr>
            </w:pPr>
            <w:r w:rsidRPr="00250029">
              <w:rPr>
                <w:rFonts w:asciiTheme="minorHAnsi" w:hAnsiTheme="minorHAnsi" w:cstheme="minorHAnsi"/>
                <w:color w:val="auto"/>
                <w:sz w:val="22"/>
                <w:szCs w:val="22"/>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695C8BCD" w14:textId="77777777" w:rsidR="00972043" w:rsidRPr="00250029" w:rsidRDefault="00972043">
            <w:pPr>
              <w:pStyle w:val="normal1"/>
              <w:jc w:val="both"/>
              <w:rPr>
                <w:rFonts w:asciiTheme="minorHAnsi" w:hAnsiTheme="minorHAnsi" w:cstheme="minorHAnsi"/>
              </w:rPr>
            </w:pPr>
            <w:r w:rsidRPr="00250029">
              <w:rPr>
                <w:rFonts w:asciiTheme="minorHAnsi" w:hAnsiTheme="minorHAnsi" w:cstheme="minorHAnsi"/>
                <w:color w:val="auto"/>
                <w:sz w:val="22"/>
                <w:szCs w:val="22"/>
              </w:rPr>
              <w:t> </w:t>
            </w:r>
          </w:p>
        </w:tc>
      </w:tr>
      <w:tr w:rsidR="00972043" w14:paraId="48968F22" w14:textId="77777777" w:rsidTr="00250029">
        <w:trPr>
          <w:trHeight w:val="480"/>
        </w:trPr>
        <w:tc>
          <w:tcPr>
            <w:tcW w:w="183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1D859F4" w14:textId="77777777" w:rsidR="00972043" w:rsidRPr="00250029" w:rsidRDefault="00972043" w:rsidP="00250029">
            <w:pPr>
              <w:pStyle w:val="normal1"/>
              <w:rPr>
                <w:rFonts w:asciiTheme="minorHAnsi" w:hAnsiTheme="minorHAnsi" w:cstheme="minorHAnsi"/>
              </w:rPr>
            </w:pPr>
            <w:r w:rsidRPr="00250029">
              <w:rPr>
                <w:rFonts w:asciiTheme="minorHAnsi" w:hAnsiTheme="minorHAnsi" w:cstheme="minorHAnsi"/>
                <w:color w:val="auto"/>
                <w:sz w:val="22"/>
                <w:szCs w:val="22"/>
              </w:rPr>
              <w:t>Company registration number</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14:paraId="53FFB823" w14:textId="77777777" w:rsidR="00972043" w:rsidRPr="00250029" w:rsidRDefault="00972043">
            <w:pPr>
              <w:pStyle w:val="normal1"/>
              <w:jc w:val="both"/>
              <w:rPr>
                <w:rFonts w:asciiTheme="minorHAnsi" w:hAnsiTheme="minorHAnsi" w:cstheme="minorHAnsi"/>
              </w:rPr>
            </w:pPr>
            <w:r w:rsidRPr="00250029">
              <w:rPr>
                <w:rFonts w:asciiTheme="minorHAnsi" w:hAnsiTheme="minorHAnsi" w:cstheme="minorHAnsi"/>
                <w:color w:val="auto"/>
                <w:sz w:val="22"/>
                <w:szCs w:val="22"/>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1447FB89" w14:textId="77777777" w:rsidR="00972043" w:rsidRPr="00250029" w:rsidRDefault="00972043">
            <w:pPr>
              <w:pStyle w:val="normal1"/>
              <w:jc w:val="both"/>
              <w:rPr>
                <w:rFonts w:asciiTheme="minorHAnsi" w:hAnsiTheme="minorHAnsi" w:cstheme="minorHAnsi"/>
              </w:rPr>
            </w:pPr>
            <w:r w:rsidRPr="00250029">
              <w:rPr>
                <w:rFonts w:asciiTheme="minorHAnsi" w:hAnsiTheme="minorHAnsi" w:cstheme="minorHAnsi"/>
                <w:color w:val="auto"/>
                <w:sz w:val="22"/>
                <w:szCs w:val="22"/>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28896647" w14:textId="77777777" w:rsidR="00972043" w:rsidRPr="00250029" w:rsidRDefault="00972043">
            <w:pPr>
              <w:pStyle w:val="normal1"/>
              <w:jc w:val="both"/>
              <w:rPr>
                <w:rFonts w:asciiTheme="minorHAnsi" w:hAnsiTheme="minorHAnsi" w:cstheme="minorHAnsi"/>
              </w:rPr>
            </w:pPr>
            <w:r w:rsidRPr="00250029">
              <w:rPr>
                <w:rFonts w:asciiTheme="minorHAnsi" w:hAnsiTheme="minorHAnsi" w:cstheme="minorHAnsi"/>
                <w:color w:val="auto"/>
                <w:sz w:val="22"/>
                <w:szCs w:val="22"/>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3A256B6A" w14:textId="77777777" w:rsidR="00972043" w:rsidRPr="00250029" w:rsidRDefault="00972043">
            <w:pPr>
              <w:pStyle w:val="normal1"/>
              <w:jc w:val="both"/>
              <w:rPr>
                <w:rFonts w:asciiTheme="minorHAnsi" w:hAnsiTheme="minorHAnsi" w:cstheme="minorHAnsi"/>
              </w:rPr>
            </w:pPr>
            <w:r w:rsidRPr="00250029">
              <w:rPr>
                <w:rFonts w:asciiTheme="minorHAnsi" w:hAnsiTheme="minorHAnsi" w:cstheme="minorHAnsi"/>
                <w:color w:val="auto"/>
                <w:sz w:val="22"/>
                <w:szCs w:val="22"/>
              </w:rPr>
              <w:t> </w:t>
            </w:r>
          </w:p>
        </w:tc>
      </w:tr>
      <w:tr w:rsidR="00972043" w14:paraId="43813F75" w14:textId="77777777" w:rsidTr="00250029">
        <w:trPr>
          <w:trHeight w:val="480"/>
        </w:trPr>
        <w:tc>
          <w:tcPr>
            <w:tcW w:w="183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E0C9871" w14:textId="77777777" w:rsidR="00972043" w:rsidRPr="00250029" w:rsidRDefault="00972043" w:rsidP="00250029">
            <w:pPr>
              <w:pStyle w:val="normal1"/>
              <w:rPr>
                <w:rFonts w:asciiTheme="minorHAnsi" w:hAnsiTheme="minorHAnsi" w:cstheme="minorHAnsi"/>
              </w:rPr>
            </w:pPr>
            <w:r w:rsidRPr="00250029">
              <w:rPr>
                <w:rFonts w:asciiTheme="minorHAnsi" w:hAnsiTheme="minorHAnsi" w:cstheme="minorHAnsi"/>
                <w:color w:val="auto"/>
                <w:sz w:val="22"/>
                <w:szCs w:val="22"/>
              </w:rPr>
              <w:t>Registered VAT number</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14:paraId="744115B8" w14:textId="77777777" w:rsidR="00972043" w:rsidRPr="00250029" w:rsidRDefault="00972043">
            <w:pPr>
              <w:pStyle w:val="normal1"/>
              <w:jc w:val="both"/>
              <w:rPr>
                <w:rFonts w:asciiTheme="minorHAnsi" w:hAnsiTheme="minorHAnsi" w:cstheme="minorHAnsi"/>
              </w:rPr>
            </w:pPr>
            <w:r w:rsidRPr="00250029">
              <w:rPr>
                <w:rFonts w:asciiTheme="minorHAnsi" w:hAnsiTheme="minorHAnsi" w:cstheme="minorHAnsi"/>
                <w:color w:val="auto"/>
                <w:sz w:val="22"/>
                <w:szCs w:val="22"/>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7FEB189E" w14:textId="77777777" w:rsidR="00972043" w:rsidRPr="00250029" w:rsidRDefault="00972043">
            <w:pPr>
              <w:pStyle w:val="normal1"/>
              <w:jc w:val="both"/>
              <w:rPr>
                <w:rFonts w:asciiTheme="minorHAnsi" w:hAnsiTheme="minorHAnsi" w:cstheme="minorHAnsi"/>
              </w:rPr>
            </w:pPr>
            <w:r w:rsidRPr="00250029">
              <w:rPr>
                <w:rFonts w:asciiTheme="minorHAnsi" w:hAnsiTheme="minorHAnsi" w:cstheme="minorHAnsi"/>
                <w:color w:val="auto"/>
                <w:sz w:val="22"/>
                <w:szCs w:val="22"/>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791C7170" w14:textId="77777777" w:rsidR="00972043" w:rsidRPr="00250029" w:rsidRDefault="00972043">
            <w:pPr>
              <w:pStyle w:val="normal1"/>
              <w:jc w:val="both"/>
              <w:rPr>
                <w:rFonts w:asciiTheme="minorHAnsi" w:hAnsiTheme="minorHAnsi" w:cstheme="minorHAnsi"/>
              </w:rPr>
            </w:pPr>
            <w:r w:rsidRPr="00250029">
              <w:rPr>
                <w:rFonts w:asciiTheme="minorHAnsi" w:hAnsiTheme="minorHAnsi" w:cstheme="minorHAnsi"/>
                <w:color w:val="auto"/>
                <w:sz w:val="22"/>
                <w:szCs w:val="22"/>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5338C242" w14:textId="77777777" w:rsidR="00972043" w:rsidRPr="00250029" w:rsidRDefault="00972043">
            <w:pPr>
              <w:pStyle w:val="normal1"/>
              <w:jc w:val="both"/>
              <w:rPr>
                <w:rFonts w:asciiTheme="minorHAnsi" w:hAnsiTheme="minorHAnsi" w:cstheme="minorHAnsi"/>
              </w:rPr>
            </w:pPr>
            <w:r w:rsidRPr="00250029">
              <w:rPr>
                <w:rFonts w:asciiTheme="minorHAnsi" w:hAnsiTheme="minorHAnsi" w:cstheme="minorHAnsi"/>
                <w:color w:val="auto"/>
                <w:sz w:val="22"/>
                <w:szCs w:val="22"/>
              </w:rPr>
              <w:t> </w:t>
            </w:r>
          </w:p>
        </w:tc>
      </w:tr>
      <w:tr w:rsidR="00972043" w14:paraId="3BE8DB11" w14:textId="77777777" w:rsidTr="00250029">
        <w:trPr>
          <w:trHeight w:val="480"/>
        </w:trPr>
        <w:tc>
          <w:tcPr>
            <w:tcW w:w="183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FA5124C" w14:textId="7DB509A6" w:rsidR="00972043" w:rsidRPr="00250029" w:rsidRDefault="00250029" w:rsidP="00250029">
            <w:pPr>
              <w:pStyle w:val="normal1"/>
              <w:rPr>
                <w:rFonts w:asciiTheme="minorHAnsi" w:hAnsiTheme="minorHAnsi" w:cstheme="minorHAnsi"/>
              </w:rPr>
            </w:pPr>
            <w:r>
              <w:rPr>
                <w:rFonts w:asciiTheme="minorHAnsi" w:hAnsiTheme="minorHAnsi" w:cstheme="minorHAnsi"/>
                <w:color w:val="auto"/>
                <w:sz w:val="22"/>
                <w:szCs w:val="22"/>
              </w:rPr>
              <w:t xml:space="preserve">Summary of the </w:t>
            </w:r>
            <w:r w:rsidR="00972043" w:rsidRPr="00250029">
              <w:rPr>
                <w:rFonts w:asciiTheme="minorHAnsi" w:hAnsiTheme="minorHAnsi" w:cstheme="minorHAnsi"/>
                <w:color w:val="auto"/>
                <w:sz w:val="22"/>
                <w:szCs w:val="22"/>
              </w:rPr>
              <w:t xml:space="preserve">role each sub-contractor will take in providing the works and /or supplies </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14:paraId="3ABBD383" w14:textId="77777777" w:rsidR="00972043" w:rsidRPr="00250029" w:rsidRDefault="00972043">
            <w:pPr>
              <w:pStyle w:val="normal1"/>
              <w:jc w:val="both"/>
              <w:rPr>
                <w:rFonts w:asciiTheme="minorHAnsi" w:hAnsiTheme="minorHAnsi" w:cstheme="minorHAnsi"/>
              </w:rPr>
            </w:pPr>
            <w:r w:rsidRPr="00250029">
              <w:rPr>
                <w:rFonts w:asciiTheme="minorHAnsi" w:hAnsiTheme="minorHAnsi" w:cstheme="minorHAnsi"/>
                <w:color w:val="auto"/>
                <w:sz w:val="22"/>
                <w:szCs w:val="22"/>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52AE23A0" w14:textId="77777777" w:rsidR="00972043" w:rsidRPr="00250029" w:rsidRDefault="00972043">
            <w:pPr>
              <w:pStyle w:val="normal1"/>
              <w:jc w:val="both"/>
              <w:rPr>
                <w:rFonts w:asciiTheme="minorHAnsi" w:hAnsiTheme="minorHAnsi" w:cstheme="minorHAnsi"/>
              </w:rPr>
            </w:pPr>
            <w:r w:rsidRPr="00250029">
              <w:rPr>
                <w:rFonts w:asciiTheme="minorHAnsi" w:hAnsiTheme="minorHAnsi" w:cstheme="minorHAnsi"/>
                <w:color w:val="auto"/>
                <w:sz w:val="22"/>
                <w:szCs w:val="22"/>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7D99A58F" w14:textId="77777777" w:rsidR="00972043" w:rsidRPr="00250029" w:rsidRDefault="00972043">
            <w:pPr>
              <w:pStyle w:val="normal1"/>
              <w:jc w:val="both"/>
              <w:rPr>
                <w:rFonts w:asciiTheme="minorHAnsi" w:hAnsiTheme="minorHAnsi" w:cstheme="minorHAnsi"/>
              </w:rPr>
            </w:pPr>
            <w:r w:rsidRPr="00250029">
              <w:rPr>
                <w:rFonts w:asciiTheme="minorHAnsi" w:hAnsiTheme="minorHAnsi" w:cstheme="minorHAnsi"/>
                <w:color w:val="auto"/>
                <w:sz w:val="22"/>
                <w:szCs w:val="22"/>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0A71697F" w14:textId="77777777" w:rsidR="00972043" w:rsidRPr="00250029" w:rsidRDefault="00972043">
            <w:pPr>
              <w:pStyle w:val="normal1"/>
              <w:jc w:val="both"/>
              <w:rPr>
                <w:rFonts w:asciiTheme="minorHAnsi" w:hAnsiTheme="minorHAnsi" w:cstheme="minorHAnsi"/>
              </w:rPr>
            </w:pPr>
            <w:r w:rsidRPr="00250029">
              <w:rPr>
                <w:rFonts w:asciiTheme="minorHAnsi" w:hAnsiTheme="minorHAnsi" w:cstheme="minorHAnsi"/>
                <w:color w:val="auto"/>
                <w:sz w:val="22"/>
                <w:szCs w:val="22"/>
              </w:rPr>
              <w:t> </w:t>
            </w:r>
          </w:p>
        </w:tc>
      </w:tr>
      <w:tr w:rsidR="00972043" w14:paraId="78F40C2A" w14:textId="77777777" w:rsidTr="00250029">
        <w:trPr>
          <w:trHeight w:val="480"/>
        </w:trPr>
        <w:tc>
          <w:tcPr>
            <w:tcW w:w="183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F290246" w14:textId="77777777" w:rsidR="00972043" w:rsidRPr="00250029" w:rsidRDefault="00972043" w:rsidP="00250029">
            <w:pPr>
              <w:pStyle w:val="normal1"/>
              <w:rPr>
                <w:rFonts w:asciiTheme="minorHAnsi" w:hAnsiTheme="minorHAnsi" w:cstheme="minorHAnsi"/>
              </w:rPr>
            </w:pPr>
            <w:r w:rsidRPr="00250029">
              <w:rPr>
                <w:rFonts w:asciiTheme="minorHAnsi" w:hAnsiTheme="minorHAnsi" w:cstheme="minorHAnsi"/>
                <w:color w:val="auto"/>
                <w:sz w:val="22"/>
                <w:szCs w:val="22"/>
              </w:rPr>
              <w:t>The approximate % of contractual obligations assigned to each sub-contractor</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14:paraId="1349353D" w14:textId="77777777" w:rsidR="00972043" w:rsidRPr="00250029" w:rsidRDefault="00972043">
            <w:pPr>
              <w:pStyle w:val="normal1"/>
              <w:jc w:val="both"/>
              <w:rPr>
                <w:rFonts w:asciiTheme="minorHAnsi" w:hAnsiTheme="minorHAnsi" w:cstheme="minorHAnsi"/>
              </w:rPr>
            </w:pPr>
            <w:r w:rsidRPr="00250029">
              <w:rPr>
                <w:rFonts w:asciiTheme="minorHAnsi" w:hAnsiTheme="minorHAnsi" w:cstheme="minorHAnsi"/>
                <w:color w:val="auto"/>
                <w:sz w:val="22"/>
                <w:szCs w:val="22"/>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7A8C17BC" w14:textId="77777777" w:rsidR="00972043" w:rsidRPr="00250029" w:rsidRDefault="00972043">
            <w:pPr>
              <w:pStyle w:val="normal1"/>
              <w:jc w:val="both"/>
              <w:rPr>
                <w:rFonts w:asciiTheme="minorHAnsi" w:hAnsiTheme="minorHAnsi" w:cstheme="minorHAnsi"/>
              </w:rPr>
            </w:pPr>
            <w:r w:rsidRPr="00250029">
              <w:rPr>
                <w:rFonts w:asciiTheme="minorHAnsi" w:hAnsiTheme="minorHAnsi" w:cstheme="minorHAnsi"/>
                <w:color w:val="auto"/>
                <w:sz w:val="22"/>
                <w:szCs w:val="22"/>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6B777870" w14:textId="77777777" w:rsidR="00972043" w:rsidRPr="00250029" w:rsidRDefault="00972043">
            <w:pPr>
              <w:pStyle w:val="normal1"/>
              <w:jc w:val="both"/>
              <w:rPr>
                <w:rFonts w:asciiTheme="minorHAnsi" w:hAnsiTheme="minorHAnsi" w:cstheme="minorHAnsi"/>
              </w:rPr>
            </w:pPr>
            <w:r w:rsidRPr="00250029">
              <w:rPr>
                <w:rFonts w:asciiTheme="minorHAnsi" w:hAnsiTheme="minorHAnsi" w:cstheme="minorHAnsi"/>
                <w:color w:val="auto"/>
                <w:sz w:val="22"/>
                <w:szCs w:val="22"/>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61544551" w14:textId="77777777" w:rsidR="00972043" w:rsidRPr="00250029" w:rsidRDefault="00972043">
            <w:pPr>
              <w:pStyle w:val="normal1"/>
              <w:jc w:val="both"/>
              <w:rPr>
                <w:rFonts w:asciiTheme="minorHAnsi" w:hAnsiTheme="minorHAnsi" w:cstheme="minorHAnsi"/>
              </w:rPr>
            </w:pPr>
            <w:r w:rsidRPr="00250029">
              <w:rPr>
                <w:rFonts w:asciiTheme="minorHAnsi" w:hAnsiTheme="minorHAnsi" w:cstheme="minorHAnsi"/>
                <w:color w:val="auto"/>
                <w:sz w:val="22"/>
                <w:szCs w:val="22"/>
              </w:rPr>
              <w:t> </w:t>
            </w:r>
          </w:p>
        </w:tc>
      </w:tr>
    </w:tbl>
    <w:p w14:paraId="7B0F2AAD" w14:textId="0FE51FC5" w:rsidR="000F445B" w:rsidRDefault="000F445B">
      <w:pPr>
        <w:rPr>
          <w:sz w:val="24"/>
          <w:szCs w:val="24"/>
        </w:rPr>
      </w:pPr>
    </w:p>
    <w:p w14:paraId="07A8DD47" w14:textId="77777777" w:rsidR="009D78BA" w:rsidRPr="00EE4ABA" w:rsidRDefault="009D78BA" w:rsidP="009D78BA">
      <w:pPr>
        <w:rPr>
          <w:sz w:val="24"/>
          <w:szCs w:val="24"/>
        </w:rPr>
      </w:pPr>
    </w:p>
    <w:p w14:paraId="38FA591A" w14:textId="773908BE" w:rsidR="006C2678" w:rsidRDefault="006C2678" w:rsidP="009D78BA"/>
    <w:p w14:paraId="7B885658" w14:textId="77777777" w:rsidR="00EE25FF" w:rsidRDefault="00EE25FF">
      <w:pPr>
        <w:rPr>
          <w:b/>
          <w:bCs/>
          <w:sz w:val="24"/>
          <w:szCs w:val="24"/>
        </w:rPr>
      </w:pPr>
      <w:r>
        <w:rPr>
          <w:b/>
          <w:bCs/>
          <w:sz w:val="24"/>
          <w:szCs w:val="24"/>
        </w:rPr>
        <w:br w:type="page"/>
      </w:r>
    </w:p>
    <w:p w14:paraId="425D1546" w14:textId="72D8A03E" w:rsidR="006C2678" w:rsidRPr="00BA7F28" w:rsidRDefault="006C2678" w:rsidP="006C2678">
      <w:pPr>
        <w:rPr>
          <w:b/>
          <w:bCs/>
          <w:sz w:val="24"/>
          <w:szCs w:val="24"/>
        </w:rPr>
      </w:pPr>
      <w:r w:rsidRPr="00BA7F28">
        <w:rPr>
          <w:b/>
          <w:bCs/>
          <w:sz w:val="24"/>
          <w:szCs w:val="24"/>
        </w:rPr>
        <w:lastRenderedPageBreak/>
        <w:t>To: We</w:t>
      </w:r>
      <w:r w:rsidR="00BA7F28">
        <w:rPr>
          <w:b/>
          <w:bCs/>
          <w:sz w:val="24"/>
          <w:szCs w:val="24"/>
        </w:rPr>
        <w:t xml:space="preserve">ndover Parish Council </w:t>
      </w:r>
    </w:p>
    <w:p w14:paraId="154B834E" w14:textId="542EC2BE" w:rsidR="006C2678" w:rsidRPr="00BA7F28" w:rsidRDefault="006C2678" w:rsidP="006C2678">
      <w:pPr>
        <w:rPr>
          <w:sz w:val="24"/>
          <w:szCs w:val="24"/>
        </w:rPr>
      </w:pPr>
      <w:r w:rsidRPr="00BA7F28">
        <w:rPr>
          <w:sz w:val="24"/>
          <w:szCs w:val="24"/>
        </w:rPr>
        <w:t>I/We having read the condition of the contract and specification delivered to me/us and having examined the site, do hereby offer to execute, and complete the whole of the works described for the sum of £………………………………….</w:t>
      </w:r>
    </w:p>
    <w:p w14:paraId="497B0F8D" w14:textId="20F1C61F" w:rsidR="006C2678" w:rsidRPr="00BA7F28" w:rsidRDefault="006C2678" w:rsidP="006C2678">
      <w:pPr>
        <w:rPr>
          <w:sz w:val="24"/>
          <w:szCs w:val="24"/>
        </w:rPr>
      </w:pPr>
      <w:r w:rsidRPr="00BA7F28">
        <w:rPr>
          <w:sz w:val="24"/>
          <w:szCs w:val="24"/>
        </w:rPr>
        <w:t>I/We hereby undertake to commence and complete the works within the time specified if my/our tender is accepted.</w:t>
      </w:r>
    </w:p>
    <w:p w14:paraId="7E70DFE9" w14:textId="65222CEB" w:rsidR="006C2678" w:rsidRPr="00BA7F28" w:rsidRDefault="006C2678" w:rsidP="006C2678">
      <w:pPr>
        <w:rPr>
          <w:sz w:val="24"/>
          <w:szCs w:val="24"/>
        </w:rPr>
      </w:pPr>
      <w:r w:rsidRPr="00BA7F28">
        <w:rPr>
          <w:sz w:val="24"/>
          <w:szCs w:val="24"/>
        </w:rPr>
        <w:t>I/We agree that should obvious errors in pricing or arithmetic be discovered before acceptance of this offer in the priced Specification submitted by me/us these errors are to be corrected in accordance with Alternative 1 contained in Section 6.3 of the code of practice for selective tendering 1989.</w:t>
      </w:r>
    </w:p>
    <w:p w14:paraId="4DC64E80" w14:textId="1DC37571" w:rsidR="006C2678" w:rsidRPr="00BA7F28" w:rsidRDefault="006C2678" w:rsidP="006C2678">
      <w:pPr>
        <w:rPr>
          <w:sz w:val="24"/>
          <w:szCs w:val="24"/>
        </w:rPr>
      </w:pPr>
      <w:r w:rsidRPr="00BA7F28">
        <w:rPr>
          <w:sz w:val="24"/>
          <w:szCs w:val="24"/>
        </w:rPr>
        <w:t>I/We understand that I/we are tendering at my/our own expense and that neither the lowest or any tender will necessarily be accepted and that We</w:t>
      </w:r>
      <w:r w:rsidR="00BA7F28" w:rsidRPr="00BA7F28">
        <w:rPr>
          <w:sz w:val="24"/>
          <w:szCs w:val="24"/>
        </w:rPr>
        <w:t>ndover</w:t>
      </w:r>
      <w:r w:rsidRPr="00BA7F28">
        <w:rPr>
          <w:sz w:val="24"/>
          <w:szCs w:val="24"/>
        </w:rPr>
        <w:t xml:space="preserve"> Parish Council reserves the right to call for fresh tenders should they consider this desirable.</w:t>
      </w:r>
    </w:p>
    <w:p w14:paraId="4BBE5798" w14:textId="77777777" w:rsidR="006C2678" w:rsidRPr="00BA7F28" w:rsidRDefault="006C2678" w:rsidP="006C2678">
      <w:pPr>
        <w:rPr>
          <w:sz w:val="24"/>
          <w:szCs w:val="24"/>
        </w:rPr>
      </w:pPr>
      <w:r w:rsidRPr="00BA7F28">
        <w:rPr>
          <w:sz w:val="24"/>
          <w:szCs w:val="24"/>
        </w:rPr>
        <w:t xml:space="preserve">Unless and until a formal agreement is prepared and executed, this tender together with your written </w:t>
      </w:r>
    </w:p>
    <w:p w14:paraId="60334CEA" w14:textId="77777777" w:rsidR="006C2678" w:rsidRPr="00BA7F28" w:rsidRDefault="006C2678" w:rsidP="006C2678">
      <w:pPr>
        <w:rPr>
          <w:sz w:val="24"/>
          <w:szCs w:val="24"/>
        </w:rPr>
      </w:pPr>
      <w:r w:rsidRPr="00BA7F28">
        <w:rPr>
          <w:sz w:val="24"/>
          <w:szCs w:val="24"/>
        </w:rPr>
        <w:t>acceptance thereof shall constitute a binding contract between us.</w:t>
      </w:r>
    </w:p>
    <w:p w14:paraId="62115A1B" w14:textId="6E7D2685" w:rsidR="006C2678" w:rsidRPr="00BA7F28" w:rsidRDefault="006C2678" w:rsidP="006C2678">
      <w:pPr>
        <w:rPr>
          <w:sz w:val="24"/>
          <w:szCs w:val="24"/>
        </w:rPr>
      </w:pPr>
      <w:r w:rsidRPr="00BA7F28">
        <w:rPr>
          <w:sz w:val="24"/>
          <w:szCs w:val="24"/>
        </w:rPr>
        <w:t>I/We agree that this tender shall remain open for consideration for 12 weeks from the date of the receipt of the tenders.</w:t>
      </w:r>
    </w:p>
    <w:p w14:paraId="6A6669CC" w14:textId="523BBE8A" w:rsidR="006C2678" w:rsidRDefault="006C2678" w:rsidP="009D78BA"/>
    <w:p w14:paraId="5909A8A5" w14:textId="3F451DE6" w:rsidR="00BA7F28" w:rsidRDefault="00BA7F28" w:rsidP="009D78BA">
      <w:r>
        <w:t>Signed………………………………………………………………………………………………     Date……………………………………</w:t>
      </w:r>
    </w:p>
    <w:p w14:paraId="5998E7BB" w14:textId="1D1DCAC9" w:rsidR="00BA7F28" w:rsidRDefault="00BA7F28" w:rsidP="009D78BA">
      <w:r>
        <w:t>Name……………………………………………………………………………………………….      Position……………………………..</w:t>
      </w:r>
    </w:p>
    <w:p w14:paraId="1AF934DF" w14:textId="6FDAC51B" w:rsidR="00BA7F28" w:rsidRDefault="00BA7F28" w:rsidP="009D78BA">
      <w:r>
        <w:t>For and on behalf of………………………………………………………………………………………………………………………….</w:t>
      </w:r>
    </w:p>
    <w:p w14:paraId="36C8A0FC" w14:textId="69DF636C" w:rsidR="00BA7F28" w:rsidRDefault="00BA7F28" w:rsidP="009D78BA">
      <w:r>
        <w:t>Address……………………………………………………………………………………………………………………………………………..</w:t>
      </w:r>
    </w:p>
    <w:p w14:paraId="39F60F36" w14:textId="794B6DC1" w:rsidR="00BA7F28" w:rsidRDefault="00BA7F28" w:rsidP="009D78BA">
      <w:r>
        <w:t>E-mail Address…………………………………………………………………………………………………………………………………..</w:t>
      </w:r>
    </w:p>
    <w:p w14:paraId="5DBE8C0F" w14:textId="31092480" w:rsidR="00BA7F28" w:rsidRDefault="00BA7F28" w:rsidP="009D78BA">
      <w:r>
        <w:t>Telephone Number……………………………………………………………………………………………………………………………</w:t>
      </w:r>
    </w:p>
    <w:p w14:paraId="46CA081C" w14:textId="4FA5EA32" w:rsidR="00BA7F28" w:rsidRDefault="00BA7F28" w:rsidP="009D78BA"/>
    <w:p w14:paraId="2B1659B4" w14:textId="42A871DF" w:rsidR="00BA7F28" w:rsidRDefault="00BA7F28" w:rsidP="00BA7F28">
      <w:pPr>
        <w:rPr>
          <w:sz w:val="24"/>
          <w:szCs w:val="24"/>
        </w:rPr>
      </w:pPr>
      <w:r w:rsidRPr="00BA7F28">
        <w:rPr>
          <w:sz w:val="24"/>
          <w:szCs w:val="24"/>
        </w:rPr>
        <w:t>Details of referees for whom I/we have provided comparable services within the last three years and who are prepared to be contacted by the Council are:</w:t>
      </w:r>
    </w:p>
    <w:tbl>
      <w:tblPr>
        <w:tblStyle w:val="TableGrid"/>
        <w:tblW w:w="0" w:type="auto"/>
        <w:tblLook w:val="04A0" w:firstRow="1" w:lastRow="0" w:firstColumn="1" w:lastColumn="0" w:noHBand="0" w:noVBand="1"/>
      </w:tblPr>
      <w:tblGrid>
        <w:gridCol w:w="4508"/>
        <w:gridCol w:w="4508"/>
      </w:tblGrid>
      <w:tr w:rsidR="00BA7F28" w14:paraId="0269B146" w14:textId="77777777" w:rsidTr="00BA7F28">
        <w:tc>
          <w:tcPr>
            <w:tcW w:w="4508" w:type="dxa"/>
          </w:tcPr>
          <w:p w14:paraId="0538E651" w14:textId="77777777" w:rsidR="00BA7F28" w:rsidRPr="00BA7F28" w:rsidRDefault="00BA7F28" w:rsidP="00BA7F28">
            <w:pPr>
              <w:rPr>
                <w:sz w:val="24"/>
                <w:szCs w:val="24"/>
              </w:rPr>
            </w:pPr>
            <w:r w:rsidRPr="00BA7F28">
              <w:rPr>
                <w:sz w:val="24"/>
                <w:szCs w:val="24"/>
              </w:rPr>
              <w:t>Name:</w:t>
            </w:r>
          </w:p>
          <w:p w14:paraId="1B4A76F7" w14:textId="77777777" w:rsidR="00BA7F28" w:rsidRDefault="00BA7F28" w:rsidP="00BA7F28">
            <w:pPr>
              <w:rPr>
                <w:sz w:val="24"/>
                <w:szCs w:val="24"/>
              </w:rPr>
            </w:pPr>
          </w:p>
          <w:p w14:paraId="72E8594A" w14:textId="3ACB10A6" w:rsidR="00BA7F28" w:rsidRDefault="00BA7F28" w:rsidP="00BA7F28">
            <w:pPr>
              <w:rPr>
                <w:sz w:val="24"/>
                <w:szCs w:val="24"/>
              </w:rPr>
            </w:pPr>
            <w:r w:rsidRPr="00BA7F28">
              <w:rPr>
                <w:sz w:val="24"/>
                <w:szCs w:val="24"/>
              </w:rPr>
              <w:t>Address:</w:t>
            </w:r>
          </w:p>
          <w:p w14:paraId="761CAE0D" w14:textId="77777777" w:rsidR="00BA7F28" w:rsidRPr="00BA7F28" w:rsidRDefault="00BA7F28" w:rsidP="00BA7F28">
            <w:pPr>
              <w:rPr>
                <w:sz w:val="24"/>
                <w:szCs w:val="24"/>
              </w:rPr>
            </w:pPr>
          </w:p>
          <w:p w14:paraId="56B64EA1" w14:textId="77777777" w:rsidR="00BA7F28" w:rsidRPr="00BA7F28" w:rsidRDefault="00BA7F28" w:rsidP="00BA7F28">
            <w:pPr>
              <w:rPr>
                <w:sz w:val="24"/>
                <w:szCs w:val="24"/>
              </w:rPr>
            </w:pPr>
            <w:r w:rsidRPr="00BA7F28">
              <w:rPr>
                <w:sz w:val="24"/>
                <w:szCs w:val="24"/>
              </w:rPr>
              <w:t>Telephone:</w:t>
            </w:r>
          </w:p>
          <w:p w14:paraId="5E4C0E78" w14:textId="12C2A039" w:rsidR="00BA7F28" w:rsidRDefault="00BA7F28" w:rsidP="00BA7F28">
            <w:pPr>
              <w:rPr>
                <w:sz w:val="24"/>
                <w:szCs w:val="24"/>
              </w:rPr>
            </w:pPr>
            <w:r w:rsidRPr="00BA7F28">
              <w:rPr>
                <w:sz w:val="24"/>
                <w:szCs w:val="24"/>
              </w:rPr>
              <w:t xml:space="preserve">Email: </w:t>
            </w:r>
          </w:p>
          <w:p w14:paraId="2E34CDE2" w14:textId="77777777" w:rsidR="00BA7F28" w:rsidRDefault="00BA7F28" w:rsidP="00BA7F28">
            <w:pPr>
              <w:rPr>
                <w:sz w:val="24"/>
                <w:szCs w:val="24"/>
              </w:rPr>
            </w:pPr>
          </w:p>
          <w:p w14:paraId="6BF9B24D" w14:textId="4135EDB4" w:rsidR="00BA7F28" w:rsidRDefault="00BA7F28" w:rsidP="00BA7F28">
            <w:pPr>
              <w:rPr>
                <w:sz w:val="24"/>
                <w:szCs w:val="24"/>
              </w:rPr>
            </w:pPr>
            <w:r w:rsidRPr="00BA7F28">
              <w:rPr>
                <w:sz w:val="24"/>
                <w:szCs w:val="24"/>
              </w:rPr>
              <w:t>Value of contract:</w:t>
            </w:r>
          </w:p>
        </w:tc>
        <w:tc>
          <w:tcPr>
            <w:tcW w:w="4508" w:type="dxa"/>
          </w:tcPr>
          <w:p w14:paraId="3F414D81" w14:textId="77777777" w:rsidR="00BA7F28" w:rsidRPr="00BA7F28" w:rsidRDefault="00BA7F28" w:rsidP="00BA7F28">
            <w:pPr>
              <w:rPr>
                <w:sz w:val="24"/>
                <w:szCs w:val="24"/>
              </w:rPr>
            </w:pPr>
            <w:r w:rsidRPr="00BA7F28">
              <w:rPr>
                <w:sz w:val="24"/>
                <w:szCs w:val="24"/>
              </w:rPr>
              <w:t>Name:</w:t>
            </w:r>
          </w:p>
          <w:p w14:paraId="47472288" w14:textId="77777777" w:rsidR="00BA7F28" w:rsidRPr="00BA7F28" w:rsidRDefault="00BA7F28" w:rsidP="00BA7F28">
            <w:pPr>
              <w:rPr>
                <w:sz w:val="24"/>
                <w:szCs w:val="24"/>
              </w:rPr>
            </w:pPr>
          </w:p>
          <w:p w14:paraId="0F049EFD" w14:textId="77777777" w:rsidR="00BA7F28" w:rsidRPr="00BA7F28" w:rsidRDefault="00BA7F28" w:rsidP="00BA7F28">
            <w:pPr>
              <w:rPr>
                <w:sz w:val="24"/>
                <w:szCs w:val="24"/>
              </w:rPr>
            </w:pPr>
            <w:r w:rsidRPr="00BA7F28">
              <w:rPr>
                <w:sz w:val="24"/>
                <w:szCs w:val="24"/>
              </w:rPr>
              <w:t>Address:</w:t>
            </w:r>
          </w:p>
          <w:p w14:paraId="3F5412BF" w14:textId="77777777" w:rsidR="00BA7F28" w:rsidRPr="00BA7F28" w:rsidRDefault="00BA7F28" w:rsidP="00BA7F28">
            <w:pPr>
              <w:rPr>
                <w:sz w:val="24"/>
                <w:szCs w:val="24"/>
              </w:rPr>
            </w:pPr>
          </w:p>
          <w:p w14:paraId="17600421" w14:textId="77777777" w:rsidR="00BA7F28" w:rsidRPr="00BA7F28" w:rsidRDefault="00BA7F28" w:rsidP="00BA7F28">
            <w:pPr>
              <w:rPr>
                <w:sz w:val="24"/>
                <w:szCs w:val="24"/>
              </w:rPr>
            </w:pPr>
            <w:r w:rsidRPr="00BA7F28">
              <w:rPr>
                <w:sz w:val="24"/>
                <w:szCs w:val="24"/>
              </w:rPr>
              <w:t>Telephone:</w:t>
            </w:r>
          </w:p>
          <w:p w14:paraId="598B1830" w14:textId="77777777" w:rsidR="00BA7F28" w:rsidRPr="00BA7F28" w:rsidRDefault="00BA7F28" w:rsidP="00BA7F28">
            <w:pPr>
              <w:rPr>
                <w:sz w:val="24"/>
                <w:szCs w:val="24"/>
              </w:rPr>
            </w:pPr>
            <w:r w:rsidRPr="00BA7F28">
              <w:rPr>
                <w:sz w:val="24"/>
                <w:szCs w:val="24"/>
              </w:rPr>
              <w:t xml:space="preserve">Email: </w:t>
            </w:r>
          </w:p>
          <w:p w14:paraId="482BDE1A" w14:textId="77777777" w:rsidR="00BA7F28" w:rsidRPr="00BA7F28" w:rsidRDefault="00BA7F28" w:rsidP="00BA7F28">
            <w:pPr>
              <w:rPr>
                <w:sz w:val="24"/>
                <w:szCs w:val="24"/>
              </w:rPr>
            </w:pPr>
          </w:p>
          <w:p w14:paraId="653A2350" w14:textId="627613F0" w:rsidR="00BA7F28" w:rsidRDefault="00BA7F28" w:rsidP="00BA7F28">
            <w:pPr>
              <w:rPr>
                <w:sz w:val="24"/>
                <w:szCs w:val="24"/>
              </w:rPr>
            </w:pPr>
            <w:r w:rsidRPr="00BA7F28">
              <w:rPr>
                <w:sz w:val="24"/>
                <w:szCs w:val="24"/>
              </w:rPr>
              <w:t>Value of contract:</w:t>
            </w:r>
          </w:p>
        </w:tc>
      </w:tr>
    </w:tbl>
    <w:p w14:paraId="3D4215A1" w14:textId="77777777" w:rsidR="00BA7F28" w:rsidRPr="00BA7F28" w:rsidRDefault="00BA7F28" w:rsidP="00BA7F28">
      <w:pPr>
        <w:jc w:val="center"/>
        <w:rPr>
          <w:b/>
          <w:bCs/>
          <w:sz w:val="24"/>
          <w:szCs w:val="24"/>
        </w:rPr>
      </w:pPr>
      <w:r w:rsidRPr="00BA7F28">
        <w:rPr>
          <w:b/>
          <w:bCs/>
          <w:sz w:val="24"/>
          <w:szCs w:val="24"/>
        </w:rPr>
        <w:lastRenderedPageBreak/>
        <w:t>CERTIFICATE OF BONA FIDE TENDER</w:t>
      </w:r>
    </w:p>
    <w:p w14:paraId="7F671572" w14:textId="7601492F" w:rsidR="00BA7F28" w:rsidRPr="00BA7F28" w:rsidRDefault="00BA7F28" w:rsidP="00BA7F28">
      <w:pPr>
        <w:jc w:val="center"/>
        <w:rPr>
          <w:b/>
          <w:bCs/>
          <w:sz w:val="24"/>
          <w:szCs w:val="24"/>
        </w:rPr>
      </w:pPr>
      <w:r w:rsidRPr="00BA7F28">
        <w:rPr>
          <w:b/>
          <w:bCs/>
          <w:sz w:val="24"/>
          <w:szCs w:val="24"/>
        </w:rPr>
        <w:t xml:space="preserve">For the Design and Build Concrete Skate Park at </w:t>
      </w:r>
      <w:r>
        <w:rPr>
          <w:b/>
          <w:bCs/>
          <w:sz w:val="24"/>
          <w:szCs w:val="24"/>
        </w:rPr>
        <w:t>Ashbrook Open Space</w:t>
      </w:r>
    </w:p>
    <w:p w14:paraId="1ACF7E9C" w14:textId="10251C30" w:rsidR="00BA7F28" w:rsidRPr="00BA7F28" w:rsidRDefault="00BA7F28" w:rsidP="00BA7F28">
      <w:pPr>
        <w:rPr>
          <w:sz w:val="24"/>
          <w:szCs w:val="24"/>
        </w:rPr>
      </w:pPr>
      <w:r w:rsidRPr="00BA7F28">
        <w:rPr>
          <w:sz w:val="24"/>
          <w:szCs w:val="24"/>
        </w:rPr>
        <w:t>The essence of selective tendering is that the client shall receive bona fide competitive tenders from all those tendering. In recognition of this principle, we certify that this is a bon a fide tender, intended to be competitive,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0125355A" w14:textId="3915613D" w:rsidR="00BA7F28" w:rsidRPr="00EE4ABA" w:rsidRDefault="00BA7F28" w:rsidP="00EE4ABA">
      <w:pPr>
        <w:pStyle w:val="ListParagraph"/>
        <w:numPr>
          <w:ilvl w:val="0"/>
          <w:numId w:val="4"/>
        </w:numPr>
        <w:rPr>
          <w:sz w:val="24"/>
          <w:szCs w:val="24"/>
        </w:rPr>
      </w:pPr>
      <w:r w:rsidRPr="00EE4ABA">
        <w:rPr>
          <w:sz w:val="24"/>
          <w:szCs w:val="24"/>
        </w:rPr>
        <w:t>Communicating to a person other than that the person calling for those tenders the amount or approximate amount of the proposed tender, except where the disclosure, of the approximate premium quotations required for the preparation of the tender.</w:t>
      </w:r>
    </w:p>
    <w:p w14:paraId="3FA13B92" w14:textId="40E543DE" w:rsidR="00BA7F28" w:rsidRPr="00EE4ABA" w:rsidRDefault="00BA7F28" w:rsidP="00BA7F28">
      <w:pPr>
        <w:pStyle w:val="ListParagraph"/>
        <w:numPr>
          <w:ilvl w:val="0"/>
          <w:numId w:val="4"/>
        </w:numPr>
        <w:rPr>
          <w:sz w:val="24"/>
          <w:szCs w:val="24"/>
        </w:rPr>
      </w:pPr>
      <w:r w:rsidRPr="00EE4ABA">
        <w:rPr>
          <w:sz w:val="24"/>
          <w:szCs w:val="24"/>
        </w:rPr>
        <w:t>Entering into any agreement or arrangement with any other person that he shall refrain from tendering or as to the amount of any tender bid submitted.</w:t>
      </w:r>
    </w:p>
    <w:p w14:paraId="2CCC685E" w14:textId="536D2970" w:rsidR="00BA7F28" w:rsidRPr="00EE4ABA" w:rsidRDefault="00BA7F28" w:rsidP="00BA7F28">
      <w:pPr>
        <w:pStyle w:val="ListParagraph"/>
        <w:numPr>
          <w:ilvl w:val="0"/>
          <w:numId w:val="4"/>
        </w:numPr>
        <w:rPr>
          <w:sz w:val="24"/>
          <w:szCs w:val="24"/>
        </w:rPr>
      </w:pPr>
      <w:r w:rsidRPr="00EE4ABA">
        <w:rPr>
          <w:sz w:val="24"/>
          <w:szCs w:val="24"/>
        </w:rPr>
        <w:t>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14:paraId="53253FCB" w14:textId="3A7FE7DB" w:rsidR="00BA7F28" w:rsidRDefault="00BA7F28" w:rsidP="00BA7F28">
      <w:pPr>
        <w:rPr>
          <w:sz w:val="24"/>
          <w:szCs w:val="24"/>
        </w:rPr>
      </w:pPr>
      <w:r w:rsidRPr="00BA7F28">
        <w:rPr>
          <w:sz w:val="24"/>
          <w:szCs w:val="24"/>
        </w:rPr>
        <w:t>In this certificate, the word ‘’person’’ includes any persons, anybody, or association, corporate or unincorporated and ‘’any agreement or arrangement’’ includes any such transaction, formal or informal, and whether legally binding or not.</w:t>
      </w:r>
    </w:p>
    <w:p w14:paraId="57EE8769" w14:textId="74CDB297" w:rsidR="00EE4ABA" w:rsidRDefault="00EE4ABA" w:rsidP="00BA7F28">
      <w:pPr>
        <w:rPr>
          <w:sz w:val="24"/>
          <w:szCs w:val="24"/>
        </w:rPr>
      </w:pPr>
    </w:p>
    <w:p w14:paraId="124936D5" w14:textId="6C515A85" w:rsidR="00EE4ABA" w:rsidRDefault="00EE4ABA" w:rsidP="00BA7F28">
      <w:pPr>
        <w:rPr>
          <w:sz w:val="24"/>
          <w:szCs w:val="24"/>
        </w:rPr>
      </w:pPr>
      <w:r>
        <w:rPr>
          <w:sz w:val="24"/>
          <w:szCs w:val="24"/>
        </w:rPr>
        <w:t>Signed (as in form of tender)………………………………………………………………………………………………..</w:t>
      </w:r>
    </w:p>
    <w:p w14:paraId="080A8CAB" w14:textId="50C0368B" w:rsidR="00EE4ABA" w:rsidRDefault="00EE4ABA" w:rsidP="00BA7F28">
      <w:pPr>
        <w:rPr>
          <w:sz w:val="24"/>
          <w:szCs w:val="24"/>
        </w:rPr>
      </w:pPr>
      <w:r>
        <w:rPr>
          <w:sz w:val="24"/>
          <w:szCs w:val="24"/>
        </w:rPr>
        <w:t>Date……………………………………………………………………………………………………………………………………..</w:t>
      </w:r>
    </w:p>
    <w:p w14:paraId="78F941FE" w14:textId="39AEEC16" w:rsidR="00EE4ABA" w:rsidRDefault="00EE4ABA" w:rsidP="00BA7F28">
      <w:pPr>
        <w:rPr>
          <w:sz w:val="24"/>
          <w:szCs w:val="24"/>
        </w:rPr>
      </w:pPr>
      <w:r>
        <w:rPr>
          <w:sz w:val="24"/>
          <w:szCs w:val="24"/>
        </w:rPr>
        <w:t>On and behalf of…………………………………………………………………………………………………………………..</w:t>
      </w:r>
    </w:p>
    <w:p w14:paraId="06A3DE04" w14:textId="5788E0A5" w:rsidR="00EE4ABA" w:rsidRDefault="00EE4ABA" w:rsidP="00BA7F28">
      <w:pPr>
        <w:rPr>
          <w:sz w:val="24"/>
          <w:szCs w:val="24"/>
        </w:rPr>
      </w:pPr>
    </w:p>
    <w:p w14:paraId="391F05B0" w14:textId="762A126B" w:rsidR="00EE4ABA" w:rsidRDefault="00EE4ABA" w:rsidP="00BA7F28">
      <w:pPr>
        <w:rPr>
          <w:sz w:val="24"/>
          <w:szCs w:val="24"/>
        </w:rPr>
      </w:pPr>
    </w:p>
    <w:p w14:paraId="471178C6" w14:textId="04531EF9" w:rsidR="00EE4ABA" w:rsidRDefault="00EE4ABA" w:rsidP="00BA7F28">
      <w:pPr>
        <w:rPr>
          <w:sz w:val="24"/>
          <w:szCs w:val="24"/>
        </w:rPr>
      </w:pPr>
    </w:p>
    <w:p w14:paraId="03D7DE2C" w14:textId="0B72FBCE" w:rsidR="00EE4ABA" w:rsidRDefault="00EE4ABA" w:rsidP="00BA7F28">
      <w:pPr>
        <w:rPr>
          <w:sz w:val="24"/>
          <w:szCs w:val="24"/>
        </w:rPr>
      </w:pPr>
    </w:p>
    <w:p w14:paraId="22B4089A" w14:textId="77777777" w:rsidR="00EE25FF" w:rsidRDefault="00EE25FF">
      <w:pPr>
        <w:rPr>
          <w:rFonts w:asciiTheme="majorHAnsi" w:eastAsiaTheme="majorEastAsia" w:hAnsiTheme="majorHAnsi" w:cstheme="majorBidi"/>
          <w:color w:val="066684" w:themeColor="accent6" w:themeShade="BF"/>
          <w:sz w:val="32"/>
          <w:szCs w:val="32"/>
        </w:rPr>
      </w:pPr>
      <w:r>
        <w:rPr>
          <w:color w:val="066684" w:themeColor="accent6" w:themeShade="BF"/>
        </w:rPr>
        <w:br w:type="page"/>
      </w:r>
    </w:p>
    <w:p w14:paraId="7F0D7A20" w14:textId="3865567F" w:rsidR="00EE4ABA" w:rsidRPr="00EE4ABA" w:rsidRDefault="00635E60" w:rsidP="00EE4ABA">
      <w:pPr>
        <w:pStyle w:val="Heading1"/>
        <w:rPr>
          <w:color w:val="066684" w:themeColor="accent6" w:themeShade="BF"/>
        </w:rPr>
      </w:pPr>
      <w:bookmarkStart w:id="28" w:name="_Toc116050355"/>
      <w:bookmarkStart w:id="29" w:name="_Toc116050685"/>
      <w:r>
        <w:rPr>
          <w:color w:val="066684" w:themeColor="accent6" w:themeShade="BF"/>
        </w:rPr>
        <w:lastRenderedPageBreak/>
        <w:t>A</w:t>
      </w:r>
      <w:r w:rsidR="00EE4ABA" w:rsidRPr="00EE4ABA">
        <w:rPr>
          <w:color w:val="066684" w:themeColor="accent6" w:themeShade="BF"/>
        </w:rPr>
        <w:t>ppendix 1 – Maps</w:t>
      </w:r>
      <w:bookmarkEnd w:id="28"/>
      <w:bookmarkEnd w:id="29"/>
    </w:p>
    <w:p w14:paraId="76E7049F" w14:textId="09D24C20" w:rsidR="00EE4ABA" w:rsidRDefault="00EE4ABA" w:rsidP="00EE4ABA"/>
    <w:p w14:paraId="63BF27B0" w14:textId="55BCE946" w:rsidR="00EE4ABA" w:rsidRDefault="00EE4ABA" w:rsidP="00EE4ABA">
      <w:r>
        <w:t>The highlighted green area below is the location of the Skate Park</w:t>
      </w:r>
      <w:r w:rsidR="00C54378">
        <w:t xml:space="preserve"> the red line indicates a public right of way</w:t>
      </w:r>
      <w:r>
        <w:t xml:space="preserve">. </w:t>
      </w:r>
    </w:p>
    <w:p w14:paraId="5018D012" w14:textId="77777777" w:rsidR="00EE4ABA" w:rsidRPr="00EE4ABA" w:rsidRDefault="00EE4ABA" w:rsidP="00EE4ABA"/>
    <w:p w14:paraId="3C7A44FE" w14:textId="68EFD28F" w:rsidR="00EE4ABA" w:rsidRDefault="003C28F1" w:rsidP="00EE4ABA">
      <w:pPr>
        <w:jc w:val="center"/>
        <w:rPr>
          <w:sz w:val="24"/>
          <w:szCs w:val="24"/>
        </w:rPr>
      </w:pPr>
      <w:r>
        <w:rPr>
          <w:noProof/>
          <w:sz w:val="24"/>
          <w:szCs w:val="24"/>
        </w:rPr>
        <mc:AlternateContent>
          <mc:Choice Requires="wps">
            <w:drawing>
              <wp:anchor distT="0" distB="0" distL="114300" distR="114300" simplePos="0" relativeHeight="251659264" behindDoc="0" locked="0" layoutInCell="1" allowOverlap="1" wp14:anchorId="536D990E" wp14:editId="46B6BE50">
                <wp:simplePos x="0" y="0"/>
                <wp:positionH relativeFrom="column">
                  <wp:posOffset>2052857</wp:posOffset>
                </wp:positionH>
                <wp:positionV relativeFrom="paragraph">
                  <wp:posOffset>459509</wp:posOffset>
                </wp:positionV>
                <wp:extent cx="2052859" cy="2864312"/>
                <wp:effectExtent l="0" t="0" r="24130" b="31750"/>
                <wp:wrapNone/>
                <wp:docPr id="4" name="Straight Connector 4"/>
                <wp:cNvGraphicFramePr/>
                <a:graphic xmlns:a="http://schemas.openxmlformats.org/drawingml/2006/main">
                  <a:graphicData uri="http://schemas.microsoft.com/office/word/2010/wordprocessingShape">
                    <wps:wsp>
                      <wps:cNvCnPr/>
                      <wps:spPr>
                        <a:xfrm flipV="1">
                          <a:off x="0" y="0"/>
                          <a:ext cx="2052859" cy="2864312"/>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A891ED"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65pt,36.2pt" to="323.3pt,2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" strokecolor="red" strokeweight=".5pt">
                <v:stroke joinstyle="miter"/>
              </v:line>
            </w:pict>
          </mc:Fallback>
        </mc:AlternateContent>
      </w:r>
      <w:r w:rsidR="00EE4ABA">
        <w:rPr>
          <w:noProof/>
          <w:sz w:val="24"/>
          <w:szCs w:val="24"/>
        </w:rPr>
        <w:drawing>
          <wp:inline distT="0" distB="0" distL="0" distR="0" wp14:anchorId="11DF9D77" wp14:editId="7E68D90F">
            <wp:extent cx="4790440" cy="41998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90440" cy="4199890"/>
                    </a:xfrm>
                    <a:prstGeom prst="rect">
                      <a:avLst/>
                    </a:prstGeom>
                    <a:noFill/>
                  </pic:spPr>
                </pic:pic>
              </a:graphicData>
            </a:graphic>
          </wp:inline>
        </w:drawing>
      </w:r>
    </w:p>
    <w:p w14:paraId="05B964A5" w14:textId="77777777" w:rsidR="00EE4ABA" w:rsidRPr="00BA7F28" w:rsidRDefault="00EE4ABA" w:rsidP="00BA7F28">
      <w:pPr>
        <w:rPr>
          <w:sz w:val="24"/>
          <w:szCs w:val="24"/>
        </w:rPr>
      </w:pPr>
    </w:p>
    <w:sectPr w:rsidR="00EE4ABA" w:rsidRPr="00BA7F28">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95559" w14:textId="77777777" w:rsidR="00A16925" w:rsidRDefault="00A16925" w:rsidP="00420AF5">
      <w:pPr>
        <w:spacing w:after="0" w:line="240" w:lineRule="auto"/>
      </w:pPr>
      <w:r>
        <w:separator/>
      </w:r>
    </w:p>
  </w:endnote>
  <w:endnote w:type="continuationSeparator" w:id="0">
    <w:p w14:paraId="216693C3" w14:textId="77777777" w:rsidR="00A16925" w:rsidRDefault="00A16925" w:rsidP="00420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9244448"/>
      <w:docPartObj>
        <w:docPartGallery w:val="Page Numbers (Bottom of Page)"/>
        <w:docPartUnique/>
      </w:docPartObj>
    </w:sdtPr>
    <w:sdtEndPr>
      <w:rPr>
        <w:noProof/>
      </w:rPr>
    </w:sdtEndPr>
    <w:sdtContent>
      <w:p w14:paraId="6116BA19" w14:textId="2EC93338" w:rsidR="00420AF5" w:rsidRDefault="00420A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B60975" w14:textId="77777777" w:rsidR="00420AF5" w:rsidRDefault="00420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9C016" w14:textId="77777777" w:rsidR="00A16925" w:rsidRDefault="00A16925" w:rsidP="00420AF5">
      <w:pPr>
        <w:spacing w:after="0" w:line="240" w:lineRule="auto"/>
      </w:pPr>
      <w:r>
        <w:separator/>
      </w:r>
    </w:p>
  </w:footnote>
  <w:footnote w:type="continuationSeparator" w:id="0">
    <w:p w14:paraId="6945B3F1" w14:textId="77777777" w:rsidR="00A16925" w:rsidRDefault="00A16925" w:rsidP="00420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804C9"/>
    <w:multiLevelType w:val="multilevel"/>
    <w:tmpl w:val="A4F2686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FA576FA"/>
    <w:multiLevelType w:val="hybridMultilevel"/>
    <w:tmpl w:val="35F4369A"/>
    <w:lvl w:ilvl="0" w:tplc="9B603EF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513A2C"/>
    <w:multiLevelType w:val="hybridMultilevel"/>
    <w:tmpl w:val="CC36D2AA"/>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67697E86"/>
    <w:multiLevelType w:val="hybridMultilevel"/>
    <w:tmpl w:val="740ED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4D2043"/>
    <w:multiLevelType w:val="hybridMultilevel"/>
    <w:tmpl w:val="F7BC68F8"/>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5323EAB"/>
    <w:multiLevelType w:val="hybridMultilevel"/>
    <w:tmpl w:val="E40670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D908EC"/>
    <w:multiLevelType w:val="hybridMultilevel"/>
    <w:tmpl w:val="E81AB4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1085329">
    <w:abstractNumId w:val="2"/>
  </w:num>
  <w:num w:numId="2" w16cid:durableId="250701235">
    <w:abstractNumId w:val="5"/>
  </w:num>
  <w:num w:numId="3" w16cid:durableId="1656107373">
    <w:abstractNumId w:val="1"/>
  </w:num>
  <w:num w:numId="4" w16cid:durableId="1687440022">
    <w:abstractNumId w:val="6"/>
  </w:num>
  <w:num w:numId="5" w16cid:durableId="1742407355">
    <w:abstractNumId w:val="4"/>
  </w:num>
  <w:num w:numId="6" w16cid:durableId="533543460">
    <w:abstractNumId w:val="0"/>
  </w:num>
  <w:num w:numId="7" w16cid:durableId="65036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830"/>
    <w:rsid w:val="000F445B"/>
    <w:rsid w:val="00110A3A"/>
    <w:rsid w:val="00191FE0"/>
    <w:rsid w:val="001D0C50"/>
    <w:rsid w:val="001D2FED"/>
    <w:rsid w:val="001E7FA2"/>
    <w:rsid w:val="00201769"/>
    <w:rsid w:val="00250029"/>
    <w:rsid w:val="002558AB"/>
    <w:rsid w:val="002805DF"/>
    <w:rsid w:val="002B5725"/>
    <w:rsid w:val="002B76FE"/>
    <w:rsid w:val="002C5441"/>
    <w:rsid w:val="002E0089"/>
    <w:rsid w:val="00310BFA"/>
    <w:rsid w:val="00324E67"/>
    <w:rsid w:val="003C28F1"/>
    <w:rsid w:val="003D67E6"/>
    <w:rsid w:val="003E052C"/>
    <w:rsid w:val="003E4C22"/>
    <w:rsid w:val="003F4EEC"/>
    <w:rsid w:val="00420AF5"/>
    <w:rsid w:val="004376FD"/>
    <w:rsid w:val="00475811"/>
    <w:rsid w:val="00595B86"/>
    <w:rsid w:val="005A368B"/>
    <w:rsid w:val="005E4805"/>
    <w:rsid w:val="005F3D61"/>
    <w:rsid w:val="00635E60"/>
    <w:rsid w:val="00646458"/>
    <w:rsid w:val="00683633"/>
    <w:rsid w:val="00687CB0"/>
    <w:rsid w:val="006C2678"/>
    <w:rsid w:val="007355B2"/>
    <w:rsid w:val="00736102"/>
    <w:rsid w:val="00787DB4"/>
    <w:rsid w:val="007F42D6"/>
    <w:rsid w:val="00817D8F"/>
    <w:rsid w:val="00840FB5"/>
    <w:rsid w:val="0089029F"/>
    <w:rsid w:val="00907D2E"/>
    <w:rsid w:val="00963FA1"/>
    <w:rsid w:val="00972043"/>
    <w:rsid w:val="009D78BA"/>
    <w:rsid w:val="00A16925"/>
    <w:rsid w:val="00A23411"/>
    <w:rsid w:val="00A46350"/>
    <w:rsid w:val="00A51DDE"/>
    <w:rsid w:val="00A947DE"/>
    <w:rsid w:val="00AC524C"/>
    <w:rsid w:val="00AD0617"/>
    <w:rsid w:val="00AE7830"/>
    <w:rsid w:val="00AF1977"/>
    <w:rsid w:val="00B3379D"/>
    <w:rsid w:val="00BA7F28"/>
    <w:rsid w:val="00BB2E9C"/>
    <w:rsid w:val="00BC159F"/>
    <w:rsid w:val="00BE04AD"/>
    <w:rsid w:val="00BE534A"/>
    <w:rsid w:val="00BE60BB"/>
    <w:rsid w:val="00C25506"/>
    <w:rsid w:val="00C30AF0"/>
    <w:rsid w:val="00C34062"/>
    <w:rsid w:val="00C54378"/>
    <w:rsid w:val="00C675F7"/>
    <w:rsid w:val="00C864E0"/>
    <w:rsid w:val="00CC0D46"/>
    <w:rsid w:val="00CD1125"/>
    <w:rsid w:val="00CD3C42"/>
    <w:rsid w:val="00CE2BA0"/>
    <w:rsid w:val="00CF436B"/>
    <w:rsid w:val="00D15A72"/>
    <w:rsid w:val="00D34F7A"/>
    <w:rsid w:val="00D6601A"/>
    <w:rsid w:val="00D74FB6"/>
    <w:rsid w:val="00D84557"/>
    <w:rsid w:val="00D968BF"/>
    <w:rsid w:val="00DA2970"/>
    <w:rsid w:val="00EE25FF"/>
    <w:rsid w:val="00EE4ABA"/>
    <w:rsid w:val="00F013DC"/>
    <w:rsid w:val="00F34C3B"/>
    <w:rsid w:val="00F842D9"/>
    <w:rsid w:val="00FA3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19560"/>
  <w15:chartTrackingRefBased/>
  <w15:docId w15:val="{90BD0A56-7507-4491-8DF4-7F88546FB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FED"/>
    <w:pPr>
      <w:keepNext/>
      <w:keepLines/>
      <w:spacing w:before="240" w:after="0"/>
      <w:outlineLvl w:val="0"/>
    </w:pPr>
    <w:rPr>
      <w:rFonts w:asciiTheme="majorHAnsi" w:eastAsiaTheme="majorEastAsia" w:hAnsiTheme="majorHAnsi" w:cstheme="majorBidi"/>
      <w:color w:val="3E762A" w:themeColor="accent1" w:themeShade="BF"/>
      <w:sz w:val="32"/>
      <w:szCs w:val="32"/>
    </w:rPr>
  </w:style>
  <w:style w:type="paragraph" w:styleId="Heading2">
    <w:name w:val="heading 2"/>
    <w:basedOn w:val="Normal"/>
    <w:next w:val="Normal"/>
    <w:link w:val="Heading2Char"/>
    <w:uiPriority w:val="9"/>
    <w:unhideWhenUsed/>
    <w:qFormat/>
    <w:rsid w:val="00D74FB6"/>
    <w:pPr>
      <w:keepNext/>
      <w:keepLines/>
      <w:spacing w:before="40" w:after="0"/>
      <w:outlineLvl w:val="1"/>
    </w:pPr>
    <w:rPr>
      <w:rFonts w:asciiTheme="majorHAnsi" w:eastAsiaTheme="majorEastAsia" w:hAnsiTheme="majorHAnsi" w:cstheme="majorBidi"/>
      <w:color w:val="3E762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FED"/>
    <w:rPr>
      <w:rFonts w:asciiTheme="majorHAnsi" w:eastAsiaTheme="majorEastAsia" w:hAnsiTheme="majorHAnsi" w:cstheme="majorBidi"/>
      <w:color w:val="3E762A" w:themeColor="accent1" w:themeShade="BF"/>
      <w:sz w:val="32"/>
      <w:szCs w:val="32"/>
    </w:rPr>
  </w:style>
  <w:style w:type="character" w:styleId="Hyperlink">
    <w:name w:val="Hyperlink"/>
    <w:basedOn w:val="DefaultParagraphFont"/>
    <w:uiPriority w:val="99"/>
    <w:unhideWhenUsed/>
    <w:rsid w:val="00D74FB6"/>
    <w:rPr>
      <w:color w:val="6B9F25" w:themeColor="hyperlink"/>
      <w:u w:val="single"/>
    </w:rPr>
  </w:style>
  <w:style w:type="character" w:styleId="UnresolvedMention">
    <w:name w:val="Unresolved Mention"/>
    <w:basedOn w:val="DefaultParagraphFont"/>
    <w:uiPriority w:val="99"/>
    <w:semiHidden/>
    <w:unhideWhenUsed/>
    <w:rsid w:val="00D74FB6"/>
    <w:rPr>
      <w:color w:val="605E5C"/>
      <w:shd w:val="clear" w:color="auto" w:fill="E1DFDD"/>
    </w:rPr>
  </w:style>
  <w:style w:type="character" w:customStyle="1" w:styleId="Heading2Char">
    <w:name w:val="Heading 2 Char"/>
    <w:basedOn w:val="DefaultParagraphFont"/>
    <w:link w:val="Heading2"/>
    <w:uiPriority w:val="9"/>
    <w:rsid w:val="00D74FB6"/>
    <w:rPr>
      <w:rFonts w:asciiTheme="majorHAnsi" w:eastAsiaTheme="majorEastAsia" w:hAnsiTheme="majorHAnsi" w:cstheme="majorBidi"/>
      <w:color w:val="3E762A" w:themeColor="accent1" w:themeShade="BF"/>
      <w:sz w:val="26"/>
      <w:szCs w:val="26"/>
    </w:rPr>
  </w:style>
  <w:style w:type="paragraph" w:styleId="ListParagraph">
    <w:name w:val="List Paragraph"/>
    <w:basedOn w:val="Normal"/>
    <w:uiPriority w:val="34"/>
    <w:qFormat/>
    <w:rsid w:val="00CF436B"/>
    <w:pPr>
      <w:ind w:left="720"/>
      <w:contextualSpacing/>
    </w:pPr>
  </w:style>
  <w:style w:type="table" w:styleId="TableGrid">
    <w:name w:val="Table Grid"/>
    <w:basedOn w:val="TableNormal"/>
    <w:uiPriority w:val="39"/>
    <w:rsid w:val="005F3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0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AF5"/>
  </w:style>
  <w:style w:type="paragraph" w:styleId="Footer">
    <w:name w:val="footer"/>
    <w:basedOn w:val="Normal"/>
    <w:link w:val="FooterChar"/>
    <w:uiPriority w:val="99"/>
    <w:unhideWhenUsed/>
    <w:rsid w:val="00420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AF5"/>
  </w:style>
  <w:style w:type="paragraph" w:styleId="BodyText">
    <w:name w:val="Body Text"/>
    <w:basedOn w:val="Normal"/>
    <w:link w:val="BodyTextChar"/>
    <w:uiPriority w:val="99"/>
    <w:unhideWhenUsed/>
    <w:rsid w:val="002E0089"/>
    <w:pPr>
      <w:spacing w:after="0" w:line="240" w:lineRule="auto"/>
    </w:pPr>
    <w:rPr>
      <w:rFonts w:ascii="Arial" w:eastAsia="Times New Roman" w:hAnsi="Arial" w:cs="Times New Roman"/>
      <w:b/>
      <w:bCs/>
      <w:sz w:val="24"/>
      <w:szCs w:val="24"/>
    </w:rPr>
  </w:style>
  <w:style w:type="character" w:customStyle="1" w:styleId="BodyTextChar">
    <w:name w:val="Body Text Char"/>
    <w:basedOn w:val="DefaultParagraphFont"/>
    <w:link w:val="BodyText"/>
    <w:uiPriority w:val="99"/>
    <w:rsid w:val="002E0089"/>
    <w:rPr>
      <w:rFonts w:ascii="Arial" w:eastAsia="Times New Roman" w:hAnsi="Arial" w:cs="Times New Roman"/>
      <w:b/>
      <w:bCs/>
      <w:sz w:val="24"/>
      <w:szCs w:val="24"/>
    </w:rPr>
  </w:style>
  <w:style w:type="paragraph" w:styleId="Revision">
    <w:name w:val="Revision"/>
    <w:hidden/>
    <w:uiPriority w:val="99"/>
    <w:semiHidden/>
    <w:rsid w:val="00B3379D"/>
    <w:pPr>
      <w:spacing w:after="0" w:line="240" w:lineRule="auto"/>
    </w:pPr>
  </w:style>
  <w:style w:type="character" w:styleId="CommentReference">
    <w:name w:val="annotation reference"/>
    <w:basedOn w:val="DefaultParagraphFont"/>
    <w:uiPriority w:val="99"/>
    <w:semiHidden/>
    <w:unhideWhenUsed/>
    <w:rsid w:val="00B3379D"/>
    <w:rPr>
      <w:sz w:val="16"/>
      <w:szCs w:val="16"/>
    </w:rPr>
  </w:style>
  <w:style w:type="paragraph" w:styleId="CommentText">
    <w:name w:val="annotation text"/>
    <w:basedOn w:val="Normal"/>
    <w:link w:val="CommentTextChar"/>
    <w:uiPriority w:val="99"/>
    <w:unhideWhenUsed/>
    <w:rsid w:val="00B3379D"/>
    <w:pPr>
      <w:spacing w:line="240" w:lineRule="auto"/>
    </w:pPr>
    <w:rPr>
      <w:sz w:val="20"/>
      <w:szCs w:val="20"/>
    </w:rPr>
  </w:style>
  <w:style w:type="character" w:customStyle="1" w:styleId="CommentTextChar">
    <w:name w:val="Comment Text Char"/>
    <w:basedOn w:val="DefaultParagraphFont"/>
    <w:link w:val="CommentText"/>
    <w:uiPriority w:val="99"/>
    <w:rsid w:val="00B3379D"/>
    <w:rPr>
      <w:sz w:val="20"/>
      <w:szCs w:val="20"/>
    </w:rPr>
  </w:style>
  <w:style w:type="paragraph" w:styleId="CommentSubject">
    <w:name w:val="annotation subject"/>
    <w:basedOn w:val="CommentText"/>
    <w:next w:val="CommentText"/>
    <w:link w:val="CommentSubjectChar"/>
    <w:uiPriority w:val="99"/>
    <w:semiHidden/>
    <w:unhideWhenUsed/>
    <w:rsid w:val="00B3379D"/>
    <w:rPr>
      <w:b/>
      <w:bCs/>
    </w:rPr>
  </w:style>
  <w:style w:type="character" w:customStyle="1" w:styleId="CommentSubjectChar">
    <w:name w:val="Comment Subject Char"/>
    <w:basedOn w:val="CommentTextChar"/>
    <w:link w:val="CommentSubject"/>
    <w:uiPriority w:val="99"/>
    <w:semiHidden/>
    <w:rsid w:val="00B3379D"/>
    <w:rPr>
      <w:b/>
      <w:bCs/>
      <w:sz w:val="20"/>
      <w:szCs w:val="20"/>
    </w:rPr>
  </w:style>
  <w:style w:type="paragraph" w:customStyle="1" w:styleId="normal1">
    <w:name w:val="normal1"/>
    <w:basedOn w:val="Normal"/>
    <w:rsid w:val="00972043"/>
    <w:pPr>
      <w:spacing w:after="0" w:line="240" w:lineRule="auto"/>
    </w:pPr>
    <w:rPr>
      <w:rFonts w:ascii="Times New Roman" w:hAnsi="Times New Roman" w:cs="Times New Roman"/>
      <w:color w:val="000000"/>
      <w:sz w:val="24"/>
      <w:szCs w:val="24"/>
      <w:lang w:eastAsia="en-GB"/>
    </w:rPr>
  </w:style>
  <w:style w:type="paragraph" w:styleId="TOCHeading">
    <w:name w:val="TOC Heading"/>
    <w:basedOn w:val="Heading1"/>
    <w:next w:val="Normal"/>
    <w:uiPriority w:val="39"/>
    <w:unhideWhenUsed/>
    <w:qFormat/>
    <w:rsid w:val="00EE25FF"/>
    <w:pPr>
      <w:outlineLvl w:val="9"/>
    </w:pPr>
    <w:rPr>
      <w:lang w:val="en-US"/>
    </w:rPr>
  </w:style>
  <w:style w:type="paragraph" w:styleId="TOC1">
    <w:name w:val="toc 1"/>
    <w:basedOn w:val="Normal"/>
    <w:next w:val="Normal"/>
    <w:autoRedefine/>
    <w:uiPriority w:val="39"/>
    <w:unhideWhenUsed/>
    <w:rsid w:val="00EE25FF"/>
    <w:pPr>
      <w:spacing w:after="100"/>
    </w:pPr>
  </w:style>
  <w:style w:type="paragraph" w:styleId="TOC2">
    <w:name w:val="toc 2"/>
    <w:basedOn w:val="Normal"/>
    <w:next w:val="Normal"/>
    <w:autoRedefine/>
    <w:uiPriority w:val="39"/>
    <w:unhideWhenUsed/>
    <w:rsid w:val="00EE25F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216779">
      <w:bodyDiv w:val="1"/>
      <w:marLeft w:val="0"/>
      <w:marRight w:val="0"/>
      <w:marTop w:val="0"/>
      <w:marBottom w:val="0"/>
      <w:divBdr>
        <w:top w:val="none" w:sz="0" w:space="0" w:color="auto"/>
        <w:left w:val="none" w:sz="0" w:space="0" w:color="auto"/>
        <w:bottom w:val="none" w:sz="0" w:space="0" w:color="auto"/>
        <w:right w:val="none" w:sz="0" w:space="0" w:color="auto"/>
      </w:divBdr>
    </w:div>
    <w:div w:id="642735055">
      <w:bodyDiv w:val="1"/>
      <w:marLeft w:val="0"/>
      <w:marRight w:val="0"/>
      <w:marTop w:val="0"/>
      <w:marBottom w:val="0"/>
      <w:divBdr>
        <w:top w:val="none" w:sz="0" w:space="0" w:color="auto"/>
        <w:left w:val="none" w:sz="0" w:space="0" w:color="auto"/>
        <w:bottom w:val="none" w:sz="0" w:space="0" w:color="auto"/>
        <w:right w:val="none" w:sz="0" w:space="0" w:color="auto"/>
      </w:divBdr>
    </w:div>
    <w:div w:id="1504010940">
      <w:bodyDiv w:val="1"/>
      <w:marLeft w:val="0"/>
      <w:marRight w:val="0"/>
      <w:marTop w:val="0"/>
      <w:marBottom w:val="0"/>
      <w:divBdr>
        <w:top w:val="none" w:sz="0" w:space="0" w:color="auto"/>
        <w:left w:val="none" w:sz="0" w:space="0" w:color="auto"/>
        <w:bottom w:val="none" w:sz="0" w:space="0" w:color="auto"/>
        <w:right w:val="none" w:sz="0" w:space="0" w:color="auto"/>
      </w:divBdr>
    </w:div>
    <w:div w:id="170952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endover-pc.gov.uk/" TargetMode="External"/><Relationship Id="rId18" Type="http://schemas.openxmlformats.org/officeDocument/2006/relationships/hyperlink" Target="mailto:clerk@wendover-pc.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mailto:clerk@wendover-pc.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lerk@wendover-pc.gov.uk" TargetMode="Externa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lerk@wendover-pc.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847288-55ee-40b1-9ef2-302a081c4540">TJ6FKAMFPVA4-1017224784-57309</_dlc_DocId>
    <lcf76f155ced4ddcb4097134ff3c332f xmlns="de15654b-be91-4066-b9b6-85fe1b54056b">
      <Terms xmlns="http://schemas.microsoft.com/office/infopath/2007/PartnerControls"/>
    </lcf76f155ced4ddcb4097134ff3c332f>
    <TaxCatchAll xmlns="12847288-55ee-40b1-9ef2-302a081c4540" xsi:nil="true"/>
    <_dlc_DocIdUrl xmlns="12847288-55ee-40b1-9ef2-302a081c4540">
      <Url>https://wendovercouncil.sharepoint.com/_layouts/15/DocIdRedir.aspx?ID=TJ6FKAMFPVA4-1017224784-57309</Url>
      <Description>TJ6FKAMFPVA4-1017224784-57309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88852717978C143BAF2EB14059C20D0" ma:contentTypeVersion="16" ma:contentTypeDescription="Create a new document." ma:contentTypeScope="" ma:versionID="680964e6ef842c2014f504cb18493a2d">
  <xsd:schema xmlns:xsd="http://www.w3.org/2001/XMLSchema" xmlns:xs="http://www.w3.org/2001/XMLSchema" xmlns:p="http://schemas.microsoft.com/office/2006/metadata/properties" xmlns:ns2="12847288-55ee-40b1-9ef2-302a081c4540" xmlns:ns3="de15654b-be91-4066-b9b6-85fe1b54056b" targetNamespace="http://schemas.microsoft.com/office/2006/metadata/properties" ma:root="true" ma:fieldsID="a2beb7d375d5974df8f463b075e55e7a" ns2:_="" ns3:_="">
    <xsd:import namespace="12847288-55ee-40b1-9ef2-302a081c4540"/>
    <xsd:import namespace="de15654b-be91-4066-b9b6-85fe1b54056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47288-55ee-40b1-9ef2-302a081c454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df83ecec-8836-4973-bf9c-6e79a211ceb9}" ma:internalName="TaxCatchAll" ma:showField="CatchAllData" ma:web="12847288-55ee-40b1-9ef2-302a081c45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15654b-be91-4066-b9b6-85fe1b54056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6b183b9-b466-4258-b2f5-6c64a2bd701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D3791-0624-4CA4-8D8C-4A2203DB41F3}">
  <ds:schemaRefs>
    <ds:schemaRef ds:uri="http://schemas.openxmlformats.org/officeDocument/2006/bibliography"/>
  </ds:schemaRefs>
</ds:datastoreItem>
</file>

<file path=customXml/itemProps2.xml><?xml version="1.0" encoding="utf-8"?>
<ds:datastoreItem xmlns:ds="http://schemas.openxmlformats.org/officeDocument/2006/customXml" ds:itemID="{29A5D794-A230-4403-A82D-B9AD1C57E645}">
  <ds:schemaRefs>
    <ds:schemaRef ds:uri="http://schemas.microsoft.com/sharepoint/events"/>
  </ds:schemaRefs>
</ds:datastoreItem>
</file>

<file path=customXml/itemProps3.xml><?xml version="1.0" encoding="utf-8"?>
<ds:datastoreItem xmlns:ds="http://schemas.openxmlformats.org/officeDocument/2006/customXml" ds:itemID="{03FF267D-4B7E-4A48-8DD1-FFD19B4854A2}">
  <ds:schemaRefs>
    <ds:schemaRef ds:uri="http://schemas.microsoft.com/sharepoint/v3/contenttype/forms"/>
  </ds:schemaRefs>
</ds:datastoreItem>
</file>

<file path=customXml/itemProps4.xml><?xml version="1.0" encoding="utf-8"?>
<ds:datastoreItem xmlns:ds="http://schemas.openxmlformats.org/officeDocument/2006/customXml" ds:itemID="{C3021A12-351A-4769-B072-BBC60EDF763D}">
  <ds:schemaRefs>
    <ds:schemaRef ds:uri="http://schemas.microsoft.com/office/2006/metadata/properties"/>
    <ds:schemaRef ds:uri="http://schemas.microsoft.com/office/infopath/2007/PartnerControls"/>
    <ds:schemaRef ds:uri="12847288-55ee-40b1-9ef2-302a081c4540"/>
    <ds:schemaRef ds:uri="de15654b-be91-4066-b9b6-85fe1b54056b"/>
  </ds:schemaRefs>
</ds:datastoreItem>
</file>

<file path=customXml/itemProps5.xml><?xml version="1.0" encoding="utf-8"?>
<ds:datastoreItem xmlns:ds="http://schemas.openxmlformats.org/officeDocument/2006/customXml" ds:itemID="{BF6DD6AE-5EA3-4CB9-8E67-08C3859C9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47288-55ee-40b1-9ef2-302a081c4540"/>
    <ds:schemaRef ds:uri="de15654b-be91-4066-b9b6-85fe1b540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2328</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WPC Deputy</dc:creator>
  <cp:keywords/>
  <dc:description/>
  <cp:lastModifiedBy>WPC Clerk</cp:lastModifiedBy>
  <cp:revision>27</cp:revision>
  <cp:lastPrinted>2023-01-10T12:24:00Z</cp:lastPrinted>
  <dcterms:created xsi:type="dcterms:W3CDTF">2022-10-07T14:35:00Z</dcterms:created>
  <dcterms:modified xsi:type="dcterms:W3CDTF">2023-01-24T10:15:00Z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fa3fd3-029b-403d-91b4-1dc930cb0e60_Enabled">
    <vt:lpwstr>true</vt:lpwstr>
  </property>
  <property fmtid="{D5CDD505-2E9C-101B-9397-08002B2CF9AE}" pid="3" name="MSIP_Label_82fa3fd3-029b-403d-91b4-1dc930cb0e60_SetDate">
    <vt:lpwstr>2022-08-24T13:09:19Z</vt:lpwstr>
  </property>
  <property fmtid="{D5CDD505-2E9C-101B-9397-08002B2CF9AE}" pid="4" name="MSIP_Label_82fa3fd3-029b-403d-91b4-1dc930cb0e60_Method">
    <vt:lpwstr>Standard</vt:lpwstr>
  </property>
  <property fmtid="{D5CDD505-2E9C-101B-9397-08002B2CF9AE}" pid="5" name="MSIP_Label_82fa3fd3-029b-403d-91b4-1dc930cb0e60_Name">
    <vt:lpwstr>82fa3fd3-029b-403d-91b4-1dc930cb0e60</vt:lpwstr>
  </property>
  <property fmtid="{D5CDD505-2E9C-101B-9397-08002B2CF9AE}" pid="6" name="MSIP_Label_82fa3fd3-029b-403d-91b4-1dc930cb0e60_SiteId">
    <vt:lpwstr>4ae48b41-0137-4599-8661-fc641fe77bea</vt:lpwstr>
  </property>
  <property fmtid="{D5CDD505-2E9C-101B-9397-08002B2CF9AE}" pid="7" name="MSIP_Label_82fa3fd3-029b-403d-91b4-1dc930cb0e60_ActionId">
    <vt:lpwstr>b42770af-be3b-4c38-b7b7-e7fd754684a0</vt:lpwstr>
  </property>
  <property fmtid="{D5CDD505-2E9C-101B-9397-08002B2CF9AE}" pid="8" name="MSIP_Label_82fa3fd3-029b-403d-91b4-1dc930cb0e60_ContentBits">
    <vt:lpwstr>0</vt:lpwstr>
  </property>
  <property fmtid="{D5CDD505-2E9C-101B-9397-08002B2CF9AE}" pid="9" name="ContentTypeId">
    <vt:lpwstr>0x010100288852717978C143BAF2EB14059C20D0</vt:lpwstr>
  </property>
  <property fmtid="{D5CDD505-2E9C-101B-9397-08002B2CF9AE}" pid="10" name="_dlc_DocIdItemGuid">
    <vt:lpwstr>4320c3db-919f-46bc-a994-0714a670f750</vt:lpwstr>
  </property>
  <property fmtid="{D5CDD505-2E9C-101B-9397-08002B2CF9AE}" pid="11" name="MediaServiceImageTags">
    <vt:lpwstr/>
  </property>
</Properties>
</file>