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86F9E" w14:textId="72172E22" w:rsidR="00327446" w:rsidRPr="00CE2D67" w:rsidRDefault="00327446" w:rsidP="00327446">
      <w:pPr>
        <w:pStyle w:val="FrameworkHeadingPartHeading"/>
        <w:rPr>
          <w:rFonts w:cs="Arial"/>
          <w:sz w:val="22"/>
          <w:szCs w:val="22"/>
          <w:lang w:val="en-GB"/>
        </w:rPr>
      </w:pPr>
      <w:r w:rsidRPr="00CE2D67">
        <w:rPr>
          <w:rFonts w:cs="Arial"/>
          <w:sz w:val="22"/>
          <w:szCs w:val="22"/>
          <w:lang w:val="en-GB"/>
        </w:rPr>
        <w:t xml:space="preserve">Part 1 – </w:t>
      </w:r>
      <w:r w:rsidR="009D31B0">
        <w:rPr>
          <w:rFonts w:cs="Arial"/>
          <w:sz w:val="22"/>
          <w:szCs w:val="22"/>
          <w:lang w:val="en-GB"/>
        </w:rPr>
        <w:t>DIOCB2/223</w:t>
      </w:r>
      <w:r w:rsidR="0082293C">
        <w:rPr>
          <w:rFonts w:cs="Arial"/>
          <w:sz w:val="22"/>
          <w:szCs w:val="22"/>
          <w:lang w:val="en-GB"/>
        </w:rPr>
        <w:t xml:space="preserve"> </w:t>
      </w:r>
      <w:r w:rsidRPr="00CE2D67">
        <w:rPr>
          <w:rFonts w:cs="Arial"/>
          <w:sz w:val="22"/>
          <w:szCs w:val="22"/>
          <w:lang w:val="en-GB"/>
        </w:rPr>
        <w:t>Order Form</w:t>
      </w:r>
    </w:p>
    <w:p w14:paraId="0BD86F9F" w14:textId="77777777" w:rsidR="00327446" w:rsidRPr="00CE2D67" w:rsidRDefault="00327446" w:rsidP="00327446">
      <w:pPr>
        <w:spacing w:after="0"/>
        <w:ind w:left="0" w:right="936"/>
        <w:jc w:val="left"/>
      </w:pPr>
      <w:r w:rsidRPr="00CE2D67">
        <w:rPr>
          <w:rFonts w:eastAsia="Calibri"/>
          <w:b/>
          <w:color w:val="C00000"/>
        </w:rPr>
        <w:t>SECTION A</w:t>
      </w:r>
    </w:p>
    <w:p w14:paraId="0BD86FA0" w14:textId="77777777" w:rsidR="00327446" w:rsidRPr="00CE2D67" w:rsidRDefault="00327446" w:rsidP="005202B3">
      <w:pPr>
        <w:pStyle w:val="FrameworkHeadingPartHeading"/>
        <w:jc w:val="left"/>
        <w:rPr>
          <w:rFonts w:cs="Arial"/>
          <w:sz w:val="22"/>
          <w:szCs w:val="22"/>
          <w:lang w:val="en-GB"/>
        </w:rPr>
      </w:pPr>
    </w:p>
    <w:p w14:paraId="0BD86FA1" w14:textId="065B43ED" w:rsidR="003451E9" w:rsidRPr="00CE2D67" w:rsidRDefault="00E2609B" w:rsidP="005E4232">
      <w:pPr>
        <w:spacing w:after="0"/>
        <w:ind w:left="0"/>
      </w:pPr>
      <w:r w:rsidRPr="00CE2D67">
        <w:t xml:space="preserve">This </w:t>
      </w:r>
      <w:r w:rsidR="003451E9" w:rsidRPr="00CE2D67">
        <w:t>Call Off Order Form</w:t>
      </w:r>
      <w:r w:rsidRPr="00CE2D67">
        <w:t xml:space="preserve"> is issued in accordance with the provisions of the Framework Agreement</w:t>
      </w:r>
      <w:r w:rsidR="003451E9" w:rsidRPr="00CE2D67" w:rsidDel="003451E9">
        <w:rPr>
          <w:rStyle w:val="FootnoteReference"/>
          <w:b/>
        </w:rPr>
        <w:t xml:space="preserve"> </w:t>
      </w:r>
      <w:r w:rsidR="003451E9" w:rsidRPr="00CE2D67">
        <w:t xml:space="preserve">for the provision of </w:t>
      </w:r>
      <w:r w:rsidR="0030469C">
        <w:rPr>
          <w:b/>
        </w:rPr>
        <w:t xml:space="preserve">Delivery and Supply of Biomass Fuels (Woodchip and </w:t>
      </w:r>
      <w:proofErr w:type="spellStart"/>
      <w:r w:rsidR="00137420">
        <w:rPr>
          <w:b/>
        </w:rPr>
        <w:t>Woodpellet</w:t>
      </w:r>
      <w:proofErr w:type="spellEnd"/>
      <w:r w:rsidR="00137420">
        <w:rPr>
          <w:b/>
        </w:rPr>
        <w:t>)</w:t>
      </w:r>
      <w:r w:rsidR="0030469C">
        <w:rPr>
          <w:b/>
        </w:rPr>
        <w:t xml:space="preserve"> to UK MOD Sites</w:t>
      </w:r>
      <w:r w:rsidR="003451E9" w:rsidRPr="00CE2D67">
        <w:t xml:space="preserve"> dated </w:t>
      </w:r>
      <w:r w:rsidR="00E20A22">
        <w:rPr>
          <w:b/>
          <w:color w:val="000000"/>
          <w:shd w:val="clear" w:color="auto" w:fill="C0C0C1"/>
        </w:rPr>
        <w:t>30 M</w:t>
      </w:r>
      <w:r w:rsidR="00702159">
        <w:rPr>
          <w:b/>
          <w:color w:val="000000"/>
          <w:shd w:val="clear" w:color="auto" w:fill="C0C0C1"/>
        </w:rPr>
        <w:t>arch 2020</w:t>
      </w:r>
      <w:r w:rsidRPr="00967817">
        <w:rPr>
          <w:shd w:val="clear" w:color="auto" w:fill="C0C0C1"/>
        </w:rPr>
        <w:t>.</w:t>
      </w:r>
      <w:r w:rsidRPr="00CE2D67">
        <w:t xml:space="preserve"> </w:t>
      </w:r>
    </w:p>
    <w:p w14:paraId="0BD86FA7" w14:textId="77777777" w:rsidR="003451E9" w:rsidRPr="00CE2D67" w:rsidRDefault="003451E9" w:rsidP="005E4232">
      <w:pPr>
        <w:spacing w:after="0"/>
        <w:ind w:left="0"/>
      </w:pPr>
    </w:p>
    <w:p w14:paraId="0BD86FA8" w14:textId="5270FA89" w:rsidR="003451E9" w:rsidRPr="00CE2D67" w:rsidRDefault="00E2609B" w:rsidP="005E4232">
      <w:pPr>
        <w:spacing w:after="0"/>
        <w:ind w:left="0"/>
      </w:pPr>
      <w:r w:rsidRPr="00CE2D67">
        <w:t xml:space="preserve">The Supplier agrees to supply the </w:t>
      </w:r>
      <w:r w:rsidR="00327446" w:rsidRPr="00CE2D67">
        <w:t xml:space="preserve">Products </w:t>
      </w:r>
      <w:r w:rsidR="009E0BBE" w:rsidRPr="00CE2D67">
        <w:t>and Services</w:t>
      </w:r>
      <w:r w:rsidR="00C022E0" w:rsidRPr="00CE2D67">
        <w:t xml:space="preserve"> specified</w:t>
      </w:r>
      <w:r w:rsidRPr="00CE2D67">
        <w:t xml:space="preserve"> below on and subject to the terms of this Call Off Contract</w:t>
      </w:r>
      <w:r w:rsidR="003451E9" w:rsidRPr="00CE2D67">
        <w:t xml:space="preserve">. </w:t>
      </w:r>
    </w:p>
    <w:p w14:paraId="0BD86FA9" w14:textId="77777777" w:rsidR="003451E9" w:rsidRPr="00CE2D67" w:rsidRDefault="003451E9" w:rsidP="005E4232">
      <w:pPr>
        <w:spacing w:after="0"/>
        <w:ind w:left="0"/>
      </w:pPr>
    </w:p>
    <w:p w14:paraId="0BD86FAA" w14:textId="77777777" w:rsidR="00375CB5" w:rsidRPr="00CE2D67" w:rsidRDefault="003451E9" w:rsidP="005E4232">
      <w:pPr>
        <w:spacing w:after="0"/>
        <w:ind w:left="0"/>
      </w:pPr>
      <w:r w:rsidRPr="00CE2D67">
        <w:t>F</w:t>
      </w:r>
      <w:r w:rsidR="00E2609B" w:rsidRPr="00CE2D67">
        <w:t xml:space="preserve">or the avoidance of doubt this Call Off Contract consists of the terms set out in this </w:t>
      </w:r>
      <w:r w:rsidRPr="00CE2D67">
        <w:t>Call Off Order Form</w:t>
      </w:r>
      <w:r w:rsidR="00E2609B" w:rsidRPr="00CE2D67">
        <w:t xml:space="preserve"> and the </w:t>
      </w:r>
      <w:r w:rsidR="001F582E" w:rsidRPr="00CE2D67">
        <w:t>Call Off</w:t>
      </w:r>
      <w:r w:rsidR="008F13B0" w:rsidRPr="00CE2D67">
        <w:t xml:space="preserve"> Terms</w:t>
      </w:r>
      <w:r w:rsidR="00E2609B" w:rsidRPr="00CE2D67">
        <w:t>.</w:t>
      </w:r>
    </w:p>
    <w:p w14:paraId="0BD86FAB" w14:textId="77777777" w:rsidR="003451E9" w:rsidRPr="00CE2D67" w:rsidRDefault="003451E9" w:rsidP="003451E9">
      <w:pPr>
        <w:spacing w:after="0"/>
        <w:ind w:left="0"/>
      </w:pPr>
    </w:p>
    <w:tbl>
      <w:tblPr>
        <w:tblW w:w="13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11570"/>
      </w:tblGrid>
      <w:tr w:rsidR="009C4C7A" w:rsidRPr="00CE2D67" w14:paraId="0BD86FAF" w14:textId="77777777" w:rsidTr="00BF7356">
        <w:tc>
          <w:tcPr>
            <w:tcW w:w="1500" w:type="dxa"/>
            <w:shd w:val="clear" w:color="auto" w:fill="auto"/>
          </w:tcPr>
          <w:p w14:paraId="0BD86FAC" w14:textId="77777777" w:rsidR="009C4C7A" w:rsidRPr="00CE2D67" w:rsidRDefault="009C4C7A" w:rsidP="009E0BBE">
            <w:pPr>
              <w:spacing w:after="0"/>
              <w:ind w:left="0"/>
              <w:jc w:val="left"/>
            </w:pPr>
            <w:r w:rsidRPr="00CE2D67">
              <w:t>Order Number</w:t>
            </w:r>
          </w:p>
        </w:tc>
        <w:tc>
          <w:tcPr>
            <w:tcW w:w="11570" w:type="dxa"/>
            <w:shd w:val="clear" w:color="auto" w:fill="auto"/>
          </w:tcPr>
          <w:p w14:paraId="0BD86FAD" w14:textId="230673FE" w:rsidR="009C4C7A" w:rsidRPr="00CE2D67" w:rsidRDefault="009D31B0" w:rsidP="009E0BBE">
            <w:pPr>
              <w:spacing w:after="0"/>
              <w:ind w:left="0"/>
              <w:jc w:val="left"/>
              <w:rPr>
                <w:b/>
              </w:rPr>
            </w:pPr>
            <w:r>
              <w:rPr>
                <w:b/>
              </w:rPr>
              <w:t>DIOCB2/223</w:t>
            </w:r>
          </w:p>
        </w:tc>
      </w:tr>
      <w:tr w:rsidR="009C4C7A" w:rsidRPr="00CE2D67" w14:paraId="0BD86FB4" w14:textId="77777777" w:rsidTr="00BF7356">
        <w:tc>
          <w:tcPr>
            <w:tcW w:w="1500" w:type="dxa"/>
            <w:shd w:val="clear" w:color="auto" w:fill="auto"/>
          </w:tcPr>
          <w:p w14:paraId="0BD86FB0" w14:textId="77777777" w:rsidR="009C4C7A" w:rsidRPr="00CE2D67" w:rsidRDefault="009C4C7A" w:rsidP="009E0BBE">
            <w:pPr>
              <w:spacing w:after="0"/>
              <w:ind w:left="0"/>
              <w:jc w:val="left"/>
            </w:pPr>
            <w:r w:rsidRPr="00CE2D67">
              <w:t>From</w:t>
            </w:r>
          </w:p>
        </w:tc>
        <w:tc>
          <w:tcPr>
            <w:tcW w:w="11570" w:type="dxa"/>
            <w:shd w:val="clear" w:color="auto" w:fill="auto"/>
          </w:tcPr>
          <w:p w14:paraId="0BD86FB1" w14:textId="14747A82" w:rsidR="009C4C7A" w:rsidRDefault="009C4C7A" w:rsidP="00A47A9D">
            <w:pPr>
              <w:spacing w:after="0"/>
              <w:ind w:left="0"/>
              <w:jc w:val="left"/>
              <w:rPr>
                <w:b/>
                <w:spacing w:val="-3"/>
                <w:lang w:eastAsia="en-GB"/>
              </w:rPr>
            </w:pPr>
            <w:r>
              <w:rPr>
                <w:b/>
                <w:spacing w:val="-3"/>
                <w:lang w:eastAsia="en-GB"/>
              </w:rPr>
              <w:t>Defence Infrastructure Organisation</w:t>
            </w:r>
            <w:r w:rsidR="00E42CAD">
              <w:rPr>
                <w:b/>
                <w:spacing w:val="-3"/>
                <w:lang w:eastAsia="en-GB"/>
              </w:rPr>
              <w:t>,</w:t>
            </w:r>
          </w:p>
          <w:p w14:paraId="114EDDEE" w14:textId="77777777" w:rsidR="00BF7356" w:rsidRDefault="00BE2D3D" w:rsidP="00A47A9D">
            <w:pPr>
              <w:spacing w:after="0"/>
              <w:ind w:left="0"/>
              <w:jc w:val="left"/>
            </w:pPr>
            <w:r w:rsidRPr="00D87EC3">
              <w:t>Kingston Road,</w:t>
            </w:r>
          </w:p>
          <w:p w14:paraId="08CAD8E6" w14:textId="77777777" w:rsidR="004F7064" w:rsidRDefault="00BE2D3D" w:rsidP="00A47A9D">
            <w:pPr>
              <w:spacing w:after="0"/>
              <w:ind w:left="0"/>
              <w:jc w:val="left"/>
            </w:pPr>
            <w:r w:rsidRPr="00D87EC3">
              <w:t>Sutton Coldfield,</w:t>
            </w:r>
          </w:p>
          <w:p w14:paraId="16C3D038" w14:textId="3A2DC427" w:rsidR="009C4C7A" w:rsidRPr="00CE2D67" w:rsidRDefault="00BE2D3D" w:rsidP="00A47A9D">
            <w:pPr>
              <w:spacing w:after="0"/>
              <w:ind w:left="0"/>
              <w:jc w:val="left"/>
              <w:rPr>
                <w:b/>
              </w:rPr>
            </w:pPr>
            <w:r w:rsidRPr="00D87EC3">
              <w:t>B75 7RL</w:t>
            </w:r>
          </w:p>
          <w:p w14:paraId="0BD86FB2" w14:textId="77777777" w:rsidR="009C4C7A" w:rsidRPr="00CE2D67" w:rsidRDefault="009C4C7A" w:rsidP="00A47A9D">
            <w:pPr>
              <w:spacing w:after="0"/>
              <w:ind w:left="0"/>
              <w:jc w:val="left"/>
              <w:rPr>
                <w:b/>
              </w:rPr>
            </w:pPr>
            <w:r w:rsidRPr="00CE2D67">
              <w:rPr>
                <w:b/>
              </w:rPr>
              <w:t>("CUSTOMER")</w:t>
            </w:r>
          </w:p>
        </w:tc>
      </w:tr>
      <w:tr w:rsidR="009C4C7A" w:rsidRPr="00CE2D67" w14:paraId="0BD86FB9" w14:textId="77777777" w:rsidTr="00BF7356">
        <w:tc>
          <w:tcPr>
            <w:tcW w:w="1500" w:type="dxa"/>
            <w:shd w:val="clear" w:color="auto" w:fill="auto"/>
          </w:tcPr>
          <w:p w14:paraId="0BD86FB5" w14:textId="77777777" w:rsidR="009C4C7A" w:rsidRPr="00CE2D67" w:rsidRDefault="009C4C7A" w:rsidP="009E0BBE">
            <w:pPr>
              <w:spacing w:after="0"/>
              <w:ind w:left="0"/>
              <w:jc w:val="left"/>
            </w:pPr>
            <w:r w:rsidRPr="00CE2D67">
              <w:t>To</w:t>
            </w:r>
          </w:p>
        </w:tc>
        <w:tc>
          <w:tcPr>
            <w:tcW w:w="11570" w:type="dxa"/>
            <w:shd w:val="clear" w:color="auto" w:fill="auto"/>
          </w:tcPr>
          <w:p w14:paraId="0BD86FB7" w14:textId="5465F4A8" w:rsidR="009C4C7A" w:rsidRPr="00CE2D67" w:rsidRDefault="000B565D" w:rsidP="009E0BBE">
            <w:pPr>
              <w:spacing w:after="0"/>
              <w:ind w:left="0"/>
              <w:jc w:val="left"/>
              <w:rPr>
                <w:b/>
              </w:rPr>
            </w:pPr>
            <w:r>
              <w:rPr>
                <w:b/>
              </w:rPr>
              <w:t>Amp Biomass Fuels Ltd</w:t>
            </w:r>
          </w:p>
        </w:tc>
      </w:tr>
    </w:tbl>
    <w:p w14:paraId="0BD86FBA" w14:textId="77777777" w:rsidR="003451E9" w:rsidRPr="00CE2D67" w:rsidRDefault="003451E9" w:rsidP="005E4232">
      <w:pPr>
        <w:spacing w:after="0"/>
        <w:ind w:left="0"/>
      </w:pPr>
    </w:p>
    <w:p w14:paraId="0BD86FBB" w14:textId="77777777" w:rsidR="0057227B" w:rsidRPr="00CE2D67" w:rsidRDefault="00A91EB5" w:rsidP="005E4232">
      <w:pPr>
        <w:pStyle w:val="ORDERFORML1SECTIONTITLE"/>
        <w:spacing w:before="0" w:after="0"/>
        <w:rPr>
          <w:rFonts w:cs="Arial"/>
        </w:rPr>
      </w:pPr>
      <w:r w:rsidRPr="00CE2D67">
        <w:rPr>
          <w:rFonts w:cs="Arial"/>
        </w:rPr>
        <w:t xml:space="preserve">SECTION B </w:t>
      </w:r>
    </w:p>
    <w:p w14:paraId="0BD86FBC" w14:textId="77777777" w:rsidR="00AB1698" w:rsidRPr="00CE2D67" w:rsidRDefault="00AB1698" w:rsidP="005E4232">
      <w:pPr>
        <w:pStyle w:val="ORDERFORML1SECTIONTITLE"/>
        <w:spacing w:before="0" w:after="0"/>
        <w:rPr>
          <w:rFonts w:cs="Arial"/>
        </w:rPr>
      </w:pPr>
    </w:p>
    <w:p w14:paraId="0BD86FBD" w14:textId="77777777" w:rsidR="00375CB5" w:rsidRPr="00CE2D67" w:rsidRDefault="00583628" w:rsidP="002577F3">
      <w:pPr>
        <w:pStyle w:val="ORDERFORML1PraraNo"/>
        <w:rPr>
          <w:rFonts w:ascii="Arial" w:hAnsi="Arial" w:cs="Arial"/>
        </w:rPr>
      </w:pPr>
      <w:r w:rsidRPr="00CE2D67">
        <w:rPr>
          <w:rFonts w:ascii="Arial" w:hAnsi="Arial" w:cs="Arial"/>
        </w:rPr>
        <w:t>call off contract period</w:t>
      </w:r>
    </w:p>
    <w:p w14:paraId="0BD86FBE" w14:textId="77777777" w:rsidR="00AB1698" w:rsidRPr="00CE2D67" w:rsidRDefault="00AB1698" w:rsidP="002577F3">
      <w:pPr>
        <w:pStyle w:val="ORDERFORML1PraraNo"/>
        <w:numPr>
          <w:ilvl w:val="0"/>
          <w:numId w:val="0"/>
        </w:numPr>
        <w:ind w:left="426"/>
        <w:rPr>
          <w:rFonts w:ascii="Arial" w:hAnsi="Arial" w:cs="Arial"/>
        </w:rPr>
      </w:pPr>
    </w:p>
    <w:tbl>
      <w:tblPr>
        <w:tblW w:w="130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2503"/>
      </w:tblGrid>
      <w:tr w:rsidR="00F03843" w:rsidRPr="00CE2D67" w14:paraId="0BD86FC3" w14:textId="77777777" w:rsidTr="00B2348B">
        <w:tc>
          <w:tcPr>
            <w:tcW w:w="538" w:type="dxa"/>
          </w:tcPr>
          <w:p w14:paraId="0BD86FBF" w14:textId="77777777" w:rsidR="00F03843" w:rsidRPr="00CE2D67" w:rsidRDefault="00F03843" w:rsidP="00F03843">
            <w:pPr>
              <w:pStyle w:val="ORDERFORML1NONBOLDNONNUMBERTEXT"/>
              <w:numPr>
                <w:ilvl w:val="1"/>
                <w:numId w:val="19"/>
              </w:numPr>
              <w:spacing w:before="0" w:after="0"/>
              <w:rPr>
                <w:rFonts w:cs="Arial"/>
                <w:b/>
              </w:rPr>
            </w:pPr>
          </w:p>
        </w:tc>
        <w:tc>
          <w:tcPr>
            <w:tcW w:w="12503" w:type="dxa"/>
            <w:shd w:val="clear" w:color="auto" w:fill="auto"/>
          </w:tcPr>
          <w:p w14:paraId="625D1F9D" w14:textId="77777777" w:rsidR="00F03843" w:rsidRDefault="00F03843" w:rsidP="004364DA">
            <w:pPr>
              <w:overflowPunct/>
              <w:autoSpaceDE/>
              <w:autoSpaceDN/>
              <w:adjustRightInd/>
              <w:spacing w:after="0"/>
              <w:ind w:left="0" w:right="936"/>
              <w:jc w:val="left"/>
              <w:textAlignment w:val="auto"/>
              <w:rPr>
                <w:rFonts w:eastAsia="STZhongsong"/>
                <w:lang w:eastAsia="zh-CN"/>
              </w:rPr>
            </w:pPr>
            <w:r w:rsidRPr="00CE2D67">
              <w:rPr>
                <w:rFonts w:eastAsia="STZhongsong"/>
                <w:b/>
                <w:lang w:eastAsia="zh-CN"/>
              </w:rPr>
              <w:t>Commencement Date</w:t>
            </w:r>
            <w:r w:rsidRPr="00CE2D67">
              <w:rPr>
                <w:rFonts w:eastAsia="STZhongsong"/>
                <w:lang w:eastAsia="zh-CN"/>
              </w:rPr>
              <w:t>:</w:t>
            </w:r>
          </w:p>
          <w:p w14:paraId="0BD86FC0" w14:textId="0161E62D" w:rsidR="00F03843" w:rsidRPr="00CE2D67" w:rsidRDefault="008147A9" w:rsidP="004364DA">
            <w:pPr>
              <w:overflowPunct/>
              <w:autoSpaceDE/>
              <w:autoSpaceDN/>
              <w:adjustRightInd/>
              <w:spacing w:after="0"/>
              <w:ind w:left="0" w:right="936"/>
              <w:jc w:val="left"/>
              <w:textAlignment w:val="auto"/>
              <w:rPr>
                <w:rFonts w:eastAsia="STZhongsong"/>
                <w:b/>
                <w:lang w:eastAsia="zh-CN"/>
              </w:rPr>
            </w:pPr>
            <w:r>
              <w:rPr>
                <w:rFonts w:eastAsia="STZhongsong"/>
                <w:lang w:eastAsia="zh-CN"/>
              </w:rPr>
              <w:t xml:space="preserve">01 </w:t>
            </w:r>
            <w:r w:rsidR="00F00DAE">
              <w:rPr>
                <w:rFonts w:eastAsia="STZhongsong"/>
                <w:lang w:eastAsia="zh-CN"/>
              </w:rPr>
              <w:t>July</w:t>
            </w:r>
            <w:r>
              <w:rPr>
                <w:rFonts w:eastAsia="STZhongsong"/>
                <w:lang w:eastAsia="zh-CN"/>
              </w:rPr>
              <w:t xml:space="preserve"> 2020</w:t>
            </w:r>
          </w:p>
          <w:p w14:paraId="0BD86FC1" w14:textId="77777777" w:rsidR="00F03843" w:rsidRPr="00CE2D67" w:rsidRDefault="00F03843" w:rsidP="004364DA">
            <w:pPr>
              <w:overflowPunct/>
              <w:autoSpaceDE/>
              <w:autoSpaceDN/>
              <w:adjustRightInd/>
              <w:spacing w:after="0"/>
              <w:ind w:left="0" w:right="936"/>
              <w:jc w:val="left"/>
              <w:textAlignment w:val="auto"/>
              <w:rPr>
                <w:rFonts w:eastAsia="Calibri"/>
                <w:color w:val="C00000"/>
              </w:rPr>
            </w:pPr>
          </w:p>
        </w:tc>
      </w:tr>
      <w:tr w:rsidR="00F03843" w:rsidRPr="00CE2D67" w14:paraId="0BD86FCF" w14:textId="77777777" w:rsidTr="00B2348B">
        <w:tc>
          <w:tcPr>
            <w:tcW w:w="538" w:type="dxa"/>
          </w:tcPr>
          <w:p w14:paraId="0BD86FC4" w14:textId="77777777" w:rsidR="00F03843" w:rsidRPr="00CE2D67" w:rsidRDefault="00F03843" w:rsidP="005E4232">
            <w:pPr>
              <w:pStyle w:val="11table"/>
              <w:rPr>
                <w:rFonts w:ascii="Arial" w:hAnsi="Arial" w:cs="Arial"/>
              </w:rPr>
            </w:pPr>
            <w:r w:rsidRPr="00CE2D67">
              <w:rPr>
                <w:rFonts w:ascii="Arial" w:hAnsi="Arial" w:cs="Arial"/>
              </w:rPr>
              <w:t xml:space="preserve"> </w:t>
            </w:r>
          </w:p>
          <w:p w14:paraId="0BD86FC5" w14:textId="77777777" w:rsidR="00F03843" w:rsidRPr="00CE2D67" w:rsidRDefault="00F03843" w:rsidP="005E4232">
            <w:pPr>
              <w:overflowPunct/>
              <w:autoSpaceDE/>
              <w:autoSpaceDN/>
              <w:spacing w:after="0"/>
              <w:ind w:left="360"/>
              <w:jc w:val="left"/>
              <w:textAlignment w:val="auto"/>
              <w:rPr>
                <w:rFonts w:eastAsia="STZhongsong"/>
                <w:b/>
                <w:lang w:eastAsia="zh-CN"/>
              </w:rPr>
            </w:pPr>
          </w:p>
        </w:tc>
        <w:tc>
          <w:tcPr>
            <w:tcW w:w="12503" w:type="dxa"/>
            <w:shd w:val="clear" w:color="auto" w:fill="auto"/>
          </w:tcPr>
          <w:p w14:paraId="0BD86FC6" w14:textId="77777777" w:rsidR="00F03843" w:rsidRPr="00CE2D67" w:rsidRDefault="00F03843" w:rsidP="004364DA">
            <w:pPr>
              <w:numPr>
                <w:ilvl w:val="1"/>
                <w:numId w:val="0"/>
              </w:numPr>
              <w:overflowPunct/>
              <w:autoSpaceDE/>
              <w:autoSpaceDN/>
              <w:spacing w:after="0"/>
              <w:jc w:val="left"/>
              <w:textAlignment w:val="auto"/>
              <w:rPr>
                <w:rFonts w:eastAsia="STZhongsong"/>
                <w:lang w:eastAsia="zh-CN"/>
              </w:rPr>
            </w:pPr>
            <w:r w:rsidRPr="00CE2D67">
              <w:rPr>
                <w:rFonts w:eastAsia="STZhongsong"/>
                <w:b/>
                <w:lang w:eastAsia="zh-CN"/>
              </w:rPr>
              <w:t>Expiry Date</w:t>
            </w:r>
            <w:r w:rsidRPr="00CE2D67">
              <w:rPr>
                <w:rFonts w:eastAsia="STZhongsong"/>
                <w:lang w:eastAsia="zh-CN"/>
              </w:rPr>
              <w:t>:</w:t>
            </w:r>
          </w:p>
          <w:p w14:paraId="0BD86FC7" w14:textId="77777777" w:rsidR="00F03843" w:rsidRPr="00CE2D67" w:rsidRDefault="00F03843" w:rsidP="004364DA">
            <w:pPr>
              <w:numPr>
                <w:ilvl w:val="1"/>
                <w:numId w:val="0"/>
              </w:numPr>
              <w:overflowPunct/>
              <w:autoSpaceDE/>
              <w:autoSpaceDN/>
              <w:spacing w:after="0"/>
              <w:jc w:val="left"/>
              <w:textAlignment w:val="auto"/>
              <w:rPr>
                <w:rFonts w:eastAsia="STZhongsong"/>
                <w:lang w:eastAsia="zh-CN"/>
              </w:rPr>
            </w:pPr>
          </w:p>
          <w:p w14:paraId="044AFD84" w14:textId="77777777" w:rsidR="00F03843" w:rsidRDefault="00F03843" w:rsidP="004364DA">
            <w:pPr>
              <w:overflowPunct/>
              <w:autoSpaceDE/>
              <w:autoSpaceDN/>
              <w:spacing w:after="0"/>
              <w:ind w:left="0"/>
              <w:jc w:val="left"/>
              <w:textAlignment w:val="auto"/>
              <w:rPr>
                <w:rFonts w:eastAsia="STZhongsong"/>
                <w:lang w:eastAsia="zh-CN"/>
              </w:rPr>
            </w:pPr>
            <w:r w:rsidRPr="00CE2D67">
              <w:rPr>
                <w:rFonts w:eastAsia="STZhongsong"/>
                <w:lang w:eastAsia="zh-CN"/>
              </w:rPr>
              <w:t>End date of Initial Period</w:t>
            </w:r>
          </w:p>
          <w:p w14:paraId="0BD86FC8" w14:textId="357D6AAF" w:rsidR="00F03843" w:rsidRPr="00CE2D67" w:rsidRDefault="007844EF" w:rsidP="004364DA">
            <w:pPr>
              <w:overflowPunct/>
              <w:autoSpaceDE/>
              <w:autoSpaceDN/>
              <w:spacing w:after="0"/>
              <w:ind w:left="0"/>
              <w:jc w:val="left"/>
              <w:textAlignment w:val="auto"/>
              <w:rPr>
                <w:rFonts w:eastAsia="STZhongsong"/>
                <w:lang w:eastAsia="zh-CN"/>
              </w:rPr>
            </w:pPr>
            <w:r>
              <w:rPr>
                <w:rFonts w:eastAsia="STZhongsong"/>
                <w:b/>
                <w:lang w:eastAsia="zh-CN"/>
              </w:rPr>
              <w:t>Two (</w:t>
            </w:r>
            <w:r w:rsidR="00042211">
              <w:rPr>
                <w:rFonts w:eastAsia="STZhongsong"/>
                <w:b/>
                <w:lang w:eastAsia="zh-CN"/>
              </w:rPr>
              <w:t>2</w:t>
            </w:r>
            <w:r>
              <w:rPr>
                <w:rFonts w:eastAsia="STZhongsong"/>
                <w:b/>
                <w:lang w:eastAsia="zh-CN"/>
              </w:rPr>
              <w:t>)</w:t>
            </w:r>
            <w:r w:rsidR="00042211">
              <w:rPr>
                <w:rFonts w:eastAsia="STZhongsong"/>
                <w:b/>
                <w:lang w:eastAsia="zh-CN"/>
              </w:rPr>
              <w:t xml:space="preserve"> years from the </w:t>
            </w:r>
            <w:r w:rsidR="008147A9">
              <w:rPr>
                <w:rFonts w:eastAsia="STZhongsong"/>
                <w:b/>
                <w:lang w:eastAsia="zh-CN"/>
              </w:rPr>
              <w:t>Commencement Date</w:t>
            </w:r>
          </w:p>
          <w:p w14:paraId="0BD86FC9" w14:textId="77777777" w:rsidR="00F03843" w:rsidRPr="00CE2D67" w:rsidRDefault="00F03843" w:rsidP="004364DA">
            <w:pPr>
              <w:overflowPunct/>
              <w:autoSpaceDE/>
              <w:autoSpaceDN/>
              <w:spacing w:after="0"/>
              <w:ind w:left="0"/>
              <w:jc w:val="left"/>
              <w:textAlignment w:val="auto"/>
              <w:rPr>
                <w:rFonts w:eastAsia="STZhongsong"/>
                <w:lang w:eastAsia="zh-CN"/>
              </w:rPr>
            </w:pPr>
          </w:p>
          <w:p w14:paraId="0BD86FCB" w14:textId="351BA845" w:rsidR="00F03843" w:rsidRDefault="00F03843" w:rsidP="009E0BBE">
            <w:pPr>
              <w:overflowPunct/>
              <w:autoSpaceDE/>
              <w:autoSpaceDN/>
              <w:spacing w:after="0"/>
              <w:ind w:left="0"/>
              <w:jc w:val="left"/>
              <w:textAlignment w:val="auto"/>
              <w:rPr>
                <w:rFonts w:eastAsia="STZhongsong"/>
                <w:b/>
                <w:lang w:eastAsia="zh-CN"/>
              </w:rPr>
            </w:pPr>
            <w:r w:rsidRPr="00CE2D67">
              <w:rPr>
                <w:rFonts w:eastAsia="STZhongsong"/>
                <w:lang w:eastAsia="zh-CN"/>
              </w:rPr>
              <w:t xml:space="preserve">End date of Extension Period </w:t>
            </w:r>
          </w:p>
          <w:p w14:paraId="01133B9B" w14:textId="2D4D5F67" w:rsidR="00F03843" w:rsidRDefault="00042211" w:rsidP="009E0BBE">
            <w:pPr>
              <w:overflowPunct/>
              <w:autoSpaceDE/>
              <w:autoSpaceDN/>
              <w:spacing w:after="0"/>
              <w:ind w:left="0"/>
              <w:jc w:val="left"/>
              <w:textAlignment w:val="auto"/>
              <w:rPr>
                <w:rFonts w:eastAsia="STZhongsong"/>
                <w:b/>
                <w:lang w:eastAsia="zh-CN"/>
              </w:rPr>
            </w:pPr>
            <w:r>
              <w:rPr>
                <w:rFonts w:eastAsia="STZhongsong"/>
                <w:b/>
                <w:lang w:eastAsia="zh-CN"/>
              </w:rPr>
              <w:t>One</w:t>
            </w:r>
            <w:r w:rsidR="007844EF">
              <w:rPr>
                <w:rFonts w:eastAsia="STZhongsong"/>
                <w:b/>
                <w:lang w:eastAsia="zh-CN"/>
              </w:rPr>
              <w:t xml:space="preserve"> (1)</w:t>
            </w:r>
            <w:r>
              <w:rPr>
                <w:rFonts w:eastAsia="STZhongsong"/>
                <w:b/>
                <w:lang w:eastAsia="zh-CN"/>
              </w:rPr>
              <w:t xml:space="preserve"> year from expiry of Initial Period</w:t>
            </w:r>
          </w:p>
          <w:p w14:paraId="2FDF73FB" w14:textId="77777777" w:rsidR="00F03843" w:rsidRPr="00CE2D67" w:rsidRDefault="00F03843" w:rsidP="009E0BBE">
            <w:pPr>
              <w:overflowPunct/>
              <w:autoSpaceDE/>
              <w:autoSpaceDN/>
              <w:spacing w:after="0"/>
              <w:ind w:left="0"/>
              <w:jc w:val="left"/>
              <w:textAlignment w:val="auto"/>
              <w:rPr>
                <w:rFonts w:eastAsia="STZhongsong"/>
                <w:b/>
                <w:lang w:eastAsia="zh-CN"/>
              </w:rPr>
            </w:pPr>
          </w:p>
          <w:p w14:paraId="0BD86FCC" w14:textId="7DC433F7" w:rsidR="00F03843" w:rsidRPr="00CE2D67" w:rsidRDefault="00F03843" w:rsidP="009E0BBE">
            <w:pPr>
              <w:overflowPunct/>
              <w:autoSpaceDE/>
              <w:autoSpaceDN/>
              <w:spacing w:after="0"/>
              <w:ind w:left="0"/>
              <w:jc w:val="left"/>
              <w:textAlignment w:val="auto"/>
              <w:rPr>
                <w:rFonts w:eastAsia="STZhongsong"/>
                <w:lang w:eastAsia="zh-CN"/>
              </w:rPr>
            </w:pPr>
            <w:r w:rsidRPr="00CE2D67">
              <w:rPr>
                <w:rFonts w:eastAsia="STZhongsong"/>
                <w:lang w:eastAsia="zh-CN"/>
              </w:rPr>
              <w:t xml:space="preserve">Minimum written notice to Supplier in respect of extension: </w:t>
            </w:r>
            <w:r w:rsidR="0062453A">
              <w:rPr>
                <w:rFonts w:eastAsia="STZhongsong"/>
                <w:b/>
                <w:lang w:eastAsia="zh-CN"/>
              </w:rPr>
              <w:t>Three (</w:t>
            </w:r>
            <w:r>
              <w:rPr>
                <w:rFonts w:eastAsia="STZhongsong"/>
                <w:b/>
                <w:lang w:eastAsia="zh-CN"/>
              </w:rPr>
              <w:t>3</w:t>
            </w:r>
            <w:r w:rsidR="0062453A">
              <w:rPr>
                <w:rFonts w:eastAsia="STZhongsong"/>
                <w:b/>
                <w:lang w:eastAsia="zh-CN"/>
              </w:rPr>
              <w:t xml:space="preserve">) </w:t>
            </w:r>
            <w:r>
              <w:rPr>
                <w:rFonts w:eastAsia="STZhongsong"/>
                <w:b/>
                <w:lang w:eastAsia="zh-CN"/>
              </w:rPr>
              <w:t>months</w:t>
            </w:r>
          </w:p>
          <w:p w14:paraId="0BD86FCD" w14:textId="77777777" w:rsidR="00F03843" w:rsidRPr="00CE2D67" w:rsidRDefault="00F03843" w:rsidP="009E0BBE">
            <w:pPr>
              <w:overflowPunct/>
              <w:autoSpaceDE/>
              <w:autoSpaceDN/>
              <w:spacing w:after="0"/>
              <w:ind w:left="0"/>
              <w:jc w:val="left"/>
              <w:textAlignment w:val="auto"/>
              <w:rPr>
                <w:rFonts w:eastAsia="STZhongsong"/>
                <w:lang w:eastAsia="zh-CN"/>
              </w:rPr>
            </w:pPr>
          </w:p>
        </w:tc>
      </w:tr>
    </w:tbl>
    <w:p w14:paraId="0BD86FD0" w14:textId="77777777" w:rsidR="002577F3" w:rsidRPr="00CE2D67" w:rsidRDefault="002577F3" w:rsidP="002577F3">
      <w:pPr>
        <w:pStyle w:val="ORDERFORML1PraraNo"/>
        <w:numPr>
          <w:ilvl w:val="0"/>
          <w:numId w:val="0"/>
        </w:numPr>
        <w:ind w:left="426" w:hanging="426"/>
        <w:rPr>
          <w:rFonts w:ascii="Arial" w:hAnsi="Arial" w:cs="Arial"/>
        </w:rPr>
      </w:pPr>
    </w:p>
    <w:p w14:paraId="0BD86FD1" w14:textId="77777777" w:rsidR="00F62504" w:rsidRPr="00CE2D67" w:rsidRDefault="00C22D02" w:rsidP="00FA47AC">
      <w:pPr>
        <w:pStyle w:val="ORDERFORML1PraraNo"/>
        <w:rPr>
          <w:rFonts w:ascii="Arial" w:hAnsi="Arial" w:cs="Arial"/>
        </w:rPr>
      </w:pPr>
      <w:r w:rsidRPr="00CE2D67">
        <w:rPr>
          <w:rFonts w:ascii="Arial" w:hAnsi="Arial" w:cs="Arial"/>
        </w:rPr>
        <w:t xml:space="preserve">Products </w:t>
      </w:r>
      <w:r w:rsidR="009E0BBE" w:rsidRPr="00CE2D67">
        <w:rPr>
          <w:rFonts w:ascii="Arial" w:hAnsi="Arial" w:cs="Arial"/>
        </w:rPr>
        <w:t>and/or Services</w:t>
      </w:r>
    </w:p>
    <w:p w14:paraId="0BD86FD2" w14:textId="77777777" w:rsidR="002577F3" w:rsidRPr="00CE2D67" w:rsidRDefault="002577F3" w:rsidP="00FA47AC">
      <w:pPr>
        <w:pStyle w:val="ORDERFORML1PraraNo"/>
        <w:numPr>
          <w:ilvl w:val="0"/>
          <w:numId w:val="0"/>
        </w:numPr>
        <w:ind w:left="426"/>
        <w:rPr>
          <w:rFonts w:ascii="Arial" w:hAnsi="Arial" w:cs="Arial"/>
        </w:rPr>
      </w:pPr>
    </w:p>
    <w:tbl>
      <w:tblPr>
        <w:tblpPr w:leftFromText="180" w:rightFromText="180" w:vertAnchor="text" w:horzAnchor="margin" w:tblpX="108" w:tblpY="29"/>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474"/>
      </w:tblGrid>
      <w:tr w:rsidR="00E37B6E" w:rsidRPr="00CE2D67" w14:paraId="0BD86FE2" w14:textId="77777777" w:rsidTr="00B2348B">
        <w:tc>
          <w:tcPr>
            <w:tcW w:w="562" w:type="dxa"/>
          </w:tcPr>
          <w:p w14:paraId="0BD86FD3" w14:textId="1B293309" w:rsidR="00E37B6E" w:rsidRPr="00CE2D67" w:rsidRDefault="00E37B6E" w:rsidP="00062994">
            <w:pPr>
              <w:pStyle w:val="11table"/>
              <w:numPr>
                <w:ilvl w:val="0"/>
                <w:numId w:val="0"/>
              </w:numPr>
              <w:ind w:left="360" w:hanging="360"/>
              <w:rPr>
                <w:rFonts w:ascii="Arial" w:hAnsi="Arial" w:cs="Arial"/>
              </w:rPr>
            </w:pPr>
            <w:r w:rsidRPr="00CE2D67">
              <w:rPr>
                <w:rFonts w:ascii="Arial" w:hAnsi="Arial" w:cs="Arial"/>
              </w:rPr>
              <w:t xml:space="preserve">2.1  </w:t>
            </w:r>
          </w:p>
        </w:tc>
        <w:tc>
          <w:tcPr>
            <w:tcW w:w="12474" w:type="dxa"/>
            <w:shd w:val="clear" w:color="auto" w:fill="auto"/>
          </w:tcPr>
          <w:p w14:paraId="0BD86FD4" w14:textId="37BB11C1" w:rsidR="00E37B6E" w:rsidRPr="00CE2D67" w:rsidRDefault="00E37B6E" w:rsidP="000F6FCC">
            <w:pPr>
              <w:overflowPunct/>
              <w:autoSpaceDE/>
              <w:autoSpaceDN/>
              <w:spacing w:after="0"/>
              <w:ind w:left="0"/>
              <w:jc w:val="left"/>
              <w:textAlignment w:val="auto"/>
              <w:rPr>
                <w:rFonts w:eastAsia="STZhongsong"/>
                <w:lang w:eastAsia="zh-CN"/>
              </w:rPr>
            </w:pPr>
            <w:r w:rsidRPr="280ECB33">
              <w:rPr>
                <w:rFonts w:eastAsia="STZhongsong"/>
                <w:b/>
                <w:bCs/>
                <w:lang w:eastAsia="zh-CN"/>
              </w:rPr>
              <w:t>Products and/or Services required</w:t>
            </w:r>
            <w:r w:rsidRPr="280ECB33">
              <w:rPr>
                <w:rFonts w:eastAsia="STZhongsong"/>
                <w:lang w:eastAsia="zh-CN"/>
              </w:rPr>
              <w:t xml:space="preserve">: </w:t>
            </w:r>
          </w:p>
          <w:p w14:paraId="0BD86FD5" w14:textId="77777777" w:rsidR="00E37B6E" w:rsidRPr="00CE2D67" w:rsidRDefault="00E37B6E" w:rsidP="004364DA">
            <w:pPr>
              <w:numPr>
                <w:ilvl w:val="1"/>
                <w:numId w:val="0"/>
              </w:numPr>
              <w:overflowPunct/>
              <w:autoSpaceDE/>
              <w:autoSpaceDN/>
              <w:spacing w:after="0"/>
              <w:jc w:val="left"/>
              <w:textAlignment w:val="auto"/>
              <w:rPr>
                <w:rFonts w:eastAsia="STZhongsong"/>
                <w:lang w:eastAsia="zh-CN"/>
              </w:rPr>
            </w:pPr>
          </w:p>
          <w:p w14:paraId="0EDCC070" w14:textId="3C35E7C7" w:rsidR="00E37B6E" w:rsidRDefault="00E37B6E" w:rsidP="00C22D02">
            <w:pPr>
              <w:numPr>
                <w:ilvl w:val="1"/>
                <w:numId w:val="0"/>
              </w:numPr>
              <w:overflowPunct/>
              <w:autoSpaceDE/>
              <w:autoSpaceDN/>
              <w:spacing w:after="0"/>
              <w:jc w:val="left"/>
              <w:textAlignment w:val="auto"/>
              <w:rPr>
                <w:rFonts w:eastAsia="STZhongsong"/>
                <w:lang w:eastAsia="zh-CN"/>
              </w:rPr>
            </w:pPr>
            <w:r>
              <w:rPr>
                <w:rFonts w:eastAsia="STZhongsong"/>
                <w:lang w:eastAsia="zh-CN"/>
              </w:rPr>
              <w:t xml:space="preserve">As Specified in </w:t>
            </w:r>
            <w:r w:rsidRPr="00CE2D67">
              <w:rPr>
                <w:rFonts w:eastAsia="STZhongsong"/>
                <w:lang w:eastAsia="zh-CN"/>
              </w:rPr>
              <w:t>Call Off Schedule 2 (Products and Services)</w:t>
            </w:r>
          </w:p>
          <w:p w14:paraId="38BCFA85" w14:textId="77777777" w:rsidR="00E37B6E" w:rsidRDefault="00E37B6E" w:rsidP="00C22D02">
            <w:pPr>
              <w:numPr>
                <w:ilvl w:val="1"/>
                <w:numId w:val="0"/>
              </w:numPr>
              <w:overflowPunct/>
              <w:autoSpaceDE/>
              <w:autoSpaceDN/>
              <w:spacing w:after="0"/>
              <w:jc w:val="left"/>
              <w:textAlignment w:val="auto"/>
              <w:rPr>
                <w:rFonts w:eastAsia="STZhongsong"/>
                <w:lang w:eastAsia="zh-CN"/>
              </w:rPr>
            </w:pPr>
          </w:p>
          <w:p w14:paraId="0BD86FD6" w14:textId="03714174" w:rsidR="00E37B6E" w:rsidRPr="00CE2D67" w:rsidRDefault="00E37B6E" w:rsidP="00C22D02">
            <w:pPr>
              <w:numPr>
                <w:ilvl w:val="1"/>
                <w:numId w:val="0"/>
              </w:numPr>
              <w:overflowPunct/>
              <w:autoSpaceDE/>
              <w:autoSpaceDN/>
              <w:spacing w:after="0"/>
              <w:jc w:val="left"/>
              <w:textAlignment w:val="auto"/>
              <w:rPr>
                <w:rFonts w:eastAsia="STZhongsong"/>
                <w:b/>
                <w:lang w:eastAsia="zh-CN"/>
              </w:rPr>
            </w:pPr>
          </w:p>
        </w:tc>
      </w:tr>
    </w:tbl>
    <w:p w14:paraId="0BD86FE3" w14:textId="056C9586" w:rsidR="00F62504" w:rsidRDefault="00F62504" w:rsidP="005E4232">
      <w:pPr>
        <w:spacing w:after="0"/>
        <w:ind w:left="0"/>
      </w:pPr>
    </w:p>
    <w:p w14:paraId="0BD86FE4" w14:textId="77777777" w:rsidR="008D3F68" w:rsidRPr="00CE2D67" w:rsidRDefault="008D3F68" w:rsidP="005E4232">
      <w:pPr>
        <w:pStyle w:val="ORDERFORML1PraraNo"/>
        <w:rPr>
          <w:rFonts w:ascii="Arial" w:hAnsi="Arial" w:cs="Arial"/>
        </w:rPr>
      </w:pPr>
      <w:r w:rsidRPr="00CE2D67">
        <w:rPr>
          <w:rFonts w:ascii="Arial" w:hAnsi="Arial" w:cs="Arial"/>
        </w:rPr>
        <w:t>Implementation Plan</w:t>
      </w:r>
    </w:p>
    <w:p w14:paraId="0BD86FE5" w14:textId="77777777" w:rsidR="00F038AE" w:rsidRPr="00CE2D67" w:rsidRDefault="00F038AE" w:rsidP="005E4232">
      <w:pPr>
        <w:pStyle w:val="ORDERFORML1PraraNo"/>
        <w:numPr>
          <w:ilvl w:val="0"/>
          <w:numId w:val="0"/>
        </w:numPr>
        <w:ind w:left="720"/>
        <w:rPr>
          <w:rFonts w:ascii="Arial" w:hAnsi="Arial" w:cs="Arial"/>
        </w:rPr>
      </w:pPr>
    </w:p>
    <w:tbl>
      <w:tblPr>
        <w:tblW w:w="13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2487"/>
      </w:tblGrid>
      <w:tr w:rsidR="00810FB5" w:rsidRPr="00CE2D67" w14:paraId="0BD86FEE" w14:textId="77777777" w:rsidTr="00B2348B">
        <w:tc>
          <w:tcPr>
            <w:tcW w:w="583" w:type="dxa"/>
          </w:tcPr>
          <w:p w14:paraId="0BD86FE6" w14:textId="77777777" w:rsidR="00810FB5" w:rsidRPr="00CE2D67" w:rsidRDefault="00810FB5" w:rsidP="004364DA">
            <w:pPr>
              <w:ind w:left="0"/>
              <w:rPr>
                <w:b/>
              </w:rPr>
            </w:pPr>
            <w:r w:rsidRPr="00CE2D67">
              <w:rPr>
                <w:b/>
              </w:rPr>
              <w:t xml:space="preserve">3.1. </w:t>
            </w:r>
          </w:p>
        </w:tc>
        <w:tc>
          <w:tcPr>
            <w:tcW w:w="12487" w:type="dxa"/>
            <w:shd w:val="clear" w:color="auto" w:fill="auto"/>
          </w:tcPr>
          <w:p w14:paraId="0BD86FE7" w14:textId="77777777" w:rsidR="00810FB5" w:rsidRPr="00CE2D67" w:rsidRDefault="00810FB5" w:rsidP="004364DA">
            <w:pPr>
              <w:ind w:left="0"/>
            </w:pPr>
            <w:r w:rsidRPr="00CE2D67">
              <w:rPr>
                <w:b/>
              </w:rPr>
              <w:t>Implementation Plan</w:t>
            </w:r>
            <w:r w:rsidRPr="00CE2D67">
              <w:t>:</w:t>
            </w:r>
          </w:p>
          <w:p w14:paraId="0BD86FE8" w14:textId="2141C589" w:rsidR="00810FB5" w:rsidRPr="00CE2D67" w:rsidRDefault="00810FB5" w:rsidP="004364DA">
            <w:pPr>
              <w:ind w:left="0"/>
              <w:rPr>
                <w:highlight w:val="yellow"/>
              </w:rPr>
            </w:pPr>
            <w:r w:rsidRPr="0069359F">
              <w:t>Not applied</w:t>
            </w:r>
          </w:p>
          <w:p w14:paraId="0BD86FEC" w14:textId="7E3E3A36" w:rsidR="00810FB5" w:rsidRPr="00CE2D67" w:rsidRDefault="00810FB5" w:rsidP="00D17F82">
            <w:pPr>
              <w:ind w:left="0"/>
            </w:pPr>
          </w:p>
        </w:tc>
      </w:tr>
    </w:tbl>
    <w:p w14:paraId="0BD86FEF" w14:textId="77777777" w:rsidR="002577F3" w:rsidRPr="00CE2D67" w:rsidRDefault="002577F3" w:rsidP="005E4232">
      <w:pPr>
        <w:pStyle w:val="ORDERFORML1PraraNo"/>
        <w:numPr>
          <w:ilvl w:val="0"/>
          <w:numId w:val="0"/>
        </w:numPr>
        <w:ind w:left="426"/>
        <w:rPr>
          <w:rFonts w:ascii="Arial" w:hAnsi="Arial" w:cs="Arial"/>
        </w:rPr>
      </w:pPr>
    </w:p>
    <w:p w14:paraId="0BD86FF0" w14:textId="77777777" w:rsidR="004B2C74" w:rsidRPr="00CE2D67" w:rsidRDefault="004B2C74" w:rsidP="005E4232">
      <w:pPr>
        <w:pStyle w:val="ORDERFORML1PraraNo"/>
        <w:rPr>
          <w:rFonts w:ascii="Arial" w:hAnsi="Arial" w:cs="Arial"/>
        </w:rPr>
      </w:pPr>
      <w:r w:rsidRPr="00CE2D67">
        <w:rPr>
          <w:rFonts w:ascii="Arial" w:hAnsi="Arial" w:cs="Arial"/>
        </w:rPr>
        <w:t>contract performance</w:t>
      </w:r>
    </w:p>
    <w:p w14:paraId="0BD86FF1" w14:textId="77777777" w:rsidR="002577F3" w:rsidRPr="00CE2D67" w:rsidRDefault="002577F3" w:rsidP="005E4232">
      <w:pPr>
        <w:pStyle w:val="ORDERFORML1PraraNo"/>
        <w:numPr>
          <w:ilvl w:val="0"/>
          <w:numId w:val="0"/>
        </w:numPr>
        <w:ind w:left="426" w:hanging="426"/>
        <w:rPr>
          <w:rFonts w:ascii="Arial" w:hAnsi="Arial" w:cs="Arial"/>
        </w:rPr>
      </w:pPr>
    </w:p>
    <w:tbl>
      <w:tblPr>
        <w:tblW w:w="13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2487"/>
      </w:tblGrid>
      <w:tr w:rsidR="00844E94" w:rsidRPr="00CE2D67" w14:paraId="0BD86FF6" w14:textId="77777777" w:rsidTr="00844E94">
        <w:tc>
          <w:tcPr>
            <w:tcW w:w="583" w:type="dxa"/>
          </w:tcPr>
          <w:p w14:paraId="0BD86FF2" w14:textId="77777777" w:rsidR="00844E94" w:rsidRPr="00CE2D67" w:rsidRDefault="00844E94"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 xml:space="preserve">4.1. </w:t>
            </w:r>
          </w:p>
        </w:tc>
        <w:tc>
          <w:tcPr>
            <w:tcW w:w="12487" w:type="dxa"/>
            <w:shd w:val="clear" w:color="auto" w:fill="auto"/>
          </w:tcPr>
          <w:p w14:paraId="0BD86FF3" w14:textId="77777777" w:rsidR="00844E94" w:rsidRPr="00CE2D67" w:rsidRDefault="00844E94"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Standards</w:t>
            </w:r>
            <w:r w:rsidRPr="00CE2D67">
              <w:rPr>
                <w:rFonts w:eastAsia="STZhongsong"/>
                <w:lang w:eastAsia="zh-CN"/>
              </w:rPr>
              <w:t>:</w:t>
            </w:r>
            <w:r w:rsidRPr="00CE2D67">
              <w:rPr>
                <w:rFonts w:eastAsia="STZhongsong"/>
                <w:b/>
                <w:lang w:eastAsia="zh-CN"/>
              </w:rPr>
              <w:t xml:space="preserve"> </w:t>
            </w:r>
          </w:p>
          <w:p w14:paraId="1949F8E1" w14:textId="77777777" w:rsidR="00844E94" w:rsidRDefault="00844E94" w:rsidP="004364DA">
            <w:pPr>
              <w:numPr>
                <w:ilvl w:val="1"/>
                <w:numId w:val="0"/>
              </w:numPr>
              <w:overflowPunct/>
              <w:autoSpaceDE/>
              <w:autoSpaceDN/>
              <w:spacing w:after="120"/>
              <w:jc w:val="left"/>
              <w:textAlignment w:val="auto"/>
              <w:rPr>
                <w:rFonts w:eastAsia="STZhongsong"/>
                <w:b/>
                <w:lang w:eastAsia="zh-CN"/>
              </w:rPr>
            </w:pPr>
            <w:r w:rsidRPr="0076375B">
              <w:rPr>
                <w:rFonts w:eastAsia="STZhongsong"/>
                <w:b/>
                <w:lang w:eastAsia="zh-CN"/>
              </w:rPr>
              <w:t>Cyber Security DEFCON 658</w:t>
            </w:r>
          </w:p>
          <w:p w14:paraId="75DC7331" w14:textId="7ABA72F7" w:rsidR="00844E94" w:rsidRDefault="00844E94" w:rsidP="004364DA">
            <w:pPr>
              <w:numPr>
                <w:ilvl w:val="1"/>
                <w:numId w:val="0"/>
              </w:numPr>
              <w:overflowPunct/>
              <w:autoSpaceDE/>
              <w:autoSpaceDN/>
              <w:spacing w:after="120"/>
              <w:jc w:val="left"/>
              <w:textAlignment w:val="auto"/>
              <w:rPr>
                <w:rFonts w:eastAsia="STZhongsong"/>
                <w:b/>
                <w:lang w:eastAsia="zh-CN"/>
              </w:rPr>
            </w:pPr>
            <w:r w:rsidRPr="00771999">
              <w:rPr>
                <w:b/>
              </w:rPr>
              <w:t>D</w:t>
            </w:r>
            <w:r w:rsidRPr="00771999">
              <w:rPr>
                <w:rFonts w:eastAsia="STZhongsong"/>
                <w:b/>
                <w:lang w:eastAsia="zh-CN"/>
              </w:rPr>
              <w:t>EFSTAN 05-138</w:t>
            </w:r>
          </w:p>
          <w:p w14:paraId="5DD9720D" w14:textId="35EDC386" w:rsidR="00702159" w:rsidRPr="00771999" w:rsidRDefault="00702159" w:rsidP="004364DA">
            <w:pPr>
              <w:numPr>
                <w:ilvl w:val="1"/>
                <w:numId w:val="0"/>
              </w:numPr>
              <w:overflowPunct/>
              <w:autoSpaceDE/>
              <w:autoSpaceDN/>
              <w:spacing w:after="120"/>
              <w:jc w:val="left"/>
              <w:textAlignment w:val="auto"/>
              <w:rPr>
                <w:rFonts w:eastAsia="STZhongsong"/>
                <w:b/>
                <w:lang w:eastAsia="zh-CN"/>
              </w:rPr>
            </w:pPr>
            <w:r>
              <w:rPr>
                <w:rFonts w:eastAsia="STZhongsong"/>
                <w:b/>
                <w:lang w:eastAsia="zh-CN"/>
              </w:rPr>
              <w:t xml:space="preserve">Cyber Risk Level: </w:t>
            </w:r>
            <w:r w:rsidR="00EB3685">
              <w:rPr>
                <w:rFonts w:eastAsia="STZhongsong"/>
                <w:b/>
                <w:lang w:eastAsia="zh-CN"/>
              </w:rPr>
              <w:t>NOT APPLICABLE</w:t>
            </w:r>
          </w:p>
          <w:p w14:paraId="0BD86FF4" w14:textId="3E62F84D" w:rsidR="00844E94" w:rsidRPr="00CE2D67" w:rsidRDefault="00844E94" w:rsidP="004364DA">
            <w:pPr>
              <w:numPr>
                <w:ilvl w:val="1"/>
                <w:numId w:val="0"/>
              </w:numPr>
              <w:overflowPunct/>
              <w:autoSpaceDE/>
              <w:autoSpaceDN/>
              <w:spacing w:after="120"/>
              <w:jc w:val="left"/>
              <w:textAlignment w:val="auto"/>
              <w:rPr>
                <w:rFonts w:eastAsia="STZhongsong"/>
                <w:lang w:eastAsia="zh-CN"/>
              </w:rPr>
            </w:pPr>
          </w:p>
        </w:tc>
      </w:tr>
      <w:tr w:rsidR="00844E94" w:rsidRPr="00CE2D67" w14:paraId="0BD87013" w14:textId="77777777" w:rsidTr="00844E94">
        <w:tc>
          <w:tcPr>
            <w:tcW w:w="583" w:type="dxa"/>
          </w:tcPr>
          <w:p w14:paraId="0BD86FF7" w14:textId="77777777" w:rsidR="00844E94" w:rsidRPr="00CE2D67" w:rsidRDefault="00844E94"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4.2</w:t>
            </w:r>
          </w:p>
        </w:tc>
        <w:tc>
          <w:tcPr>
            <w:tcW w:w="12487" w:type="dxa"/>
            <w:shd w:val="clear" w:color="auto" w:fill="auto"/>
          </w:tcPr>
          <w:p w14:paraId="352D60DE" w14:textId="77777777" w:rsidR="00844E94" w:rsidRPr="00B6329E" w:rsidRDefault="00844E94" w:rsidP="00682D52">
            <w:pPr>
              <w:overflowPunct/>
              <w:autoSpaceDE/>
              <w:spacing w:after="120"/>
              <w:ind w:left="0"/>
              <w:jc w:val="left"/>
              <w:rPr>
                <w:rFonts w:eastAsia="STZhongsong"/>
                <w:b/>
                <w:lang w:eastAsia="zh-CN"/>
              </w:rPr>
            </w:pPr>
            <w:r w:rsidRPr="00B6329E">
              <w:rPr>
                <w:rFonts w:eastAsia="STZhongsong"/>
                <w:b/>
                <w:lang w:eastAsia="zh-CN"/>
              </w:rPr>
              <w:t>Service Levels/Service Credits</w:t>
            </w:r>
            <w:r w:rsidRPr="00B6329E">
              <w:rPr>
                <w:rFonts w:eastAsia="STZhongsong"/>
                <w:lang w:eastAsia="zh-CN"/>
              </w:rPr>
              <w:t>:</w:t>
            </w:r>
            <w:r w:rsidRPr="00B6329E">
              <w:rPr>
                <w:rFonts w:eastAsia="STZhongsong"/>
                <w:b/>
                <w:lang w:eastAsia="zh-CN"/>
              </w:rPr>
              <w:t xml:space="preserve"> </w:t>
            </w:r>
          </w:p>
          <w:p w14:paraId="3037D5C0" w14:textId="47A94BC0" w:rsidR="00844E94" w:rsidRPr="00B6329E" w:rsidRDefault="00844E94" w:rsidP="00682D52">
            <w:pPr>
              <w:overflowPunct/>
              <w:autoSpaceDE/>
              <w:spacing w:after="0"/>
              <w:ind w:left="0"/>
              <w:jc w:val="left"/>
            </w:pPr>
            <w:r w:rsidRPr="00B6329E">
              <w:t>In Annex 1 of Part A of Call Off Schedule 6 (Service Levels, Service Credits and Performance Monitoring)</w:t>
            </w:r>
          </w:p>
          <w:p w14:paraId="690FF9FE" w14:textId="77777777" w:rsidR="00844E94" w:rsidRPr="00B6329E" w:rsidRDefault="00844E94" w:rsidP="00682D52">
            <w:pPr>
              <w:overflowPunct/>
              <w:autoSpaceDE/>
              <w:spacing w:after="0"/>
              <w:ind w:left="0"/>
              <w:jc w:val="left"/>
            </w:pPr>
          </w:p>
          <w:p w14:paraId="24F67DE9" w14:textId="77777777" w:rsidR="00844E94" w:rsidRPr="00B6329E" w:rsidRDefault="00844E94" w:rsidP="00682D52">
            <w:pPr>
              <w:overflowPunct/>
              <w:autoSpaceDE/>
              <w:spacing w:after="0"/>
              <w:ind w:left="0"/>
              <w:jc w:val="left"/>
            </w:pPr>
            <w:r w:rsidRPr="00B6329E">
              <w:rPr>
                <w:b/>
              </w:rPr>
              <w:t xml:space="preserve">Service Credit Cap </w:t>
            </w:r>
            <w:r w:rsidRPr="00B6329E">
              <w:t>(Call Off Schedule 1 (Definitions)):</w:t>
            </w:r>
          </w:p>
          <w:p w14:paraId="1F49180E" w14:textId="77777777" w:rsidR="00844E94" w:rsidRPr="00B6329E" w:rsidRDefault="00844E94" w:rsidP="00682D52">
            <w:pPr>
              <w:overflowPunct/>
              <w:autoSpaceDE/>
              <w:spacing w:after="120"/>
              <w:ind w:left="0"/>
              <w:jc w:val="left"/>
              <w:rPr>
                <w:b/>
              </w:rPr>
            </w:pPr>
          </w:p>
          <w:p w14:paraId="3C166508" w14:textId="0F6BDC6A" w:rsidR="00844E94" w:rsidRPr="00B6329E" w:rsidRDefault="00844E94" w:rsidP="00682D52">
            <w:pPr>
              <w:overflowPunct/>
              <w:autoSpaceDE/>
              <w:spacing w:after="120"/>
              <w:ind w:left="0"/>
              <w:jc w:val="left"/>
            </w:pPr>
            <w:r w:rsidRPr="00B6329E">
              <w:t>For the purpose</w:t>
            </w:r>
            <w:r w:rsidR="000620B6">
              <w:t>s</w:t>
            </w:r>
            <w:r w:rsidRPr="00B6329E">
              <w:t xml:space="preserve"> of (a) of the definition of Service Credit Cap in Call Off Schedule 1 (Definitions), the applicable percentage of the Estimated Year 1 Call Off Contract Charges shall be </w:t>
            </w:r>
            <w:r w:rsidRPr="00CF367B">
              <w:rPr>
                <w:b/>
              </w:rPr>
              <w:t>six percent (6%)</w:t>
            </w:r>
          </w:p>
          <w:p w14:paraId="158B6190" w14:textId="77777777" w:rsidR="00844E94" w:rsidRPr="00B6329E" w:rsidRDefault="00844E94" w:rsidP="00682D52">
            <w:pPr>
              <w:overflowPunct/>
              <w:autoSpaceDE/>
              <w:spacing w:after="120"/>
              <w:ind w:left="0"/>
              <w:jc w:val="left"/>
            </w:pPr>
          </w:p>
          <w:p w14:paraId="1F2A8D2F" w14:textId="5ACD1CFF" w:rsidR="00844E94" w:rsidRPr="00B6329E" w:rsidRDefault="00844E94" w:rsidP="00682D52">
            <w:pPr>
              <w:overflowPunct/>
              <w:autoSpaceDE/>
              <w:spacing w:after="120"/>
              <w:ind w:left="0"/>
              <w:jc w:val="left"/>
            </w:pPr>
            <w:r w:rsidRPr="00B6329E">
              <w:rPr>
                <w:b/>
              </w:rPr>
              <w:t>Customer periodic reviews of Service Levels</w:t>
            </w:r>
            <w:r w:rsidRPr="00B6329E">
              <w:t xml:space="preserve"> (Clause </w:t>
            </w:r>
            <w:r w:rsidRPr="00B6329E">
              <w:fldChar w:fldCharType="begin"/>
            </w:r>
            <w:r w:rsidRPr="00B6329E">
              <w:instrText xml:space="preserve"> REF _Ref363742547 \r \h  \* MERGEFORMAT </w:instrText>
            </w:r>
            <w:r w:rsidRPr="00B6329E">
              <w:fldChar w:fldCharType="separate"/>
            </w:r>
            <w:r w:rsidRPr="00B6329E">
              <w:t>15.7.1</w:t>
            </w:r>
            <w:r w:rsidRPr="00B6329E">
              <w:fldChar w:fldCharType="end"/>
            </w:r>
            <w:r w:rsidRPr="00B6329E">
              <w:t xml:space="preserve"> of the Call Off Terms):</w:t>
            </w:r>
          </w:p>
          <w:p w14:paraId="0BD87007" w14:textId="4CEFB45E" w:rsidR="00844E94" w:rsidRPr="00B6329E" w:rsidRDefault="00844E94" w:rsidP="00682D52">
            <w:pPr>
              <w:numPr>
                <w:ilvl w:val="1"/>
                <w:numId w:val="0"/>
              </w:numPr>
              <w:overflowPunct/>
              <w:autoSpaceDE/>
              <w:autoSpaceDN/>
              <w:spacing w:after="120"/>
              <w:jc w:val="left"/>
              <w:textAlignment w:val="auto"/>
            </w:pPr>
            <w:r w:rsidRPr="00B6329E">
              <w:t xml:space="preserve">For the purpose of clause </w:t>
            </w:r>
            <w:r w:rsidRPr="00B6329E">
              <w:fldChar w:fldCharType="begin"/>
            </w:r>
            <w:r w:rsidRPr="00B6329E">
              <w:instrText xml:space="preserve"> REF _Ref363742547 \r \h  \* MERGEFORMAT </w:instrText>
            </w:r>
            <w:r w:rsidRPr="00B6329E">
              <w:fldChar w:fldCharType="separate"/>
            </w:r>
            <w:r w:rsidRPr="00B6329E">
              <w:t>15.7.1</w:t>
            </w:r>
            <w:r w:rsidRPr="00B6329E">
              <w:fldChar w:fldCharType="end"/>
            </w:r>
            <w:r w:rsidRPr="00B6329E">
              <w:t xml:space="preserve"> the total number of Service Level Performance Criteria for which the weighting is to be changed should not exceed </w:t>
            </w:r>
            <w:r w:rsidRPr="00512A2E">
              <w:rPr>
                <w:b/>
              </w:rPr>
              <w:t>two</w:t>
            </w:r>
            <w:r w:rsidRPr="00B6329E">
              <w:t xml:space="preserve"> </w:t>
            </w:r>
            <w:r w:rsidRPr="00512A2E">
              <w:rPr>
                <w:b/>
              </w:rPr>
              <w:t>(2)</w:t>
            </w:r>
            <w:r w:rsidRPr="00B6329E">
              <w:t xml:space="preserve">. </w:t>
            </w:r>
          </w:p>
        </w:tc>
      </w:tr>
      <w:tr w:rsidR="00844E94" w:rsidRPr="00CE2D67" w14:paraId="0BD8701C" w14:textId="77777777" w:rsidTr="00844E94">
        <w:trPr>
          <w:trHeight w:val="1289"/>
        </w:trPr>
        <w:tc>
          <w:tcPr>
            <w:tcW w:w="583" w:type="dxa"/>
          </w:tcPr>
          <w:p w14:paraId="0BD87014" w14:textId="77777777" w:rsidR="00844E94" w:rsidRPr="00CE2D67" w:rsidRDefault="00844E94"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lastRenderedPageBreak/>
              <w:t>4.3</w:t>
            </w:r>
          </w:p>
        </w:tc>
        <w:tc>
          <w:tcPr>
            <w:tcW w:w="12487" w:type="dxa"/>
            <w:shd w:val="clear" w:color="auto" w:fill="auto"/>
          </w:tcPr>
          <w:p w14:paraId="0BD87015" w14:textId="77777777" w:rsidR="00844E94" w:rsidRPr="00CE2D67" w:rsidRDefault="00844E94"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Critical Service Level Failure</w:t>
            </w:r>
            <w:r w:rsidRPr="00CE2D67">
              <w:rPr>
                <w:rFonts w:eastAsia="STZhongsong"/>
                <w:lang w:eastAsia="zh-CN"/>
              </w:rPr>
              <w:t>:</w:t>
            </w:r>
          </w:p>
          <w:p w14:paraId="09D2D069" w14:textId="78C075BF" w:rsidR="00844E94" w:rsidRDefault="00844E94" w:rsidP="00386300">
            <w:pPr>
              <w:ind w:left="0"/>
            </w:pPr>
            <w:r w:rsidRPr="00DF6B6E">
              <w:t xml:space="preserve">In relation to </w:t>
            </w:r>
            <w:proofErr w:type="spellStart"/>
            <w:r w:rsidRPr="00DF6B6E">
              <w:rPr>
                <w:i/>
              </w:rPr>
              <w:t>paragragh</w:t>
            </w:r>
            <w:proofErr w:type="spellEnd"/>
            <w:r w:rsidRPr="00FF198D">
              <w:rPr>
                <w:i/>
              </w:rPr>
              <w:t xml:space="preserve"> 4 of Part A of Call Off Schedule 6 (Service Levels, Service Credits and Performance Monitoring).</w:t>
            </w:r>
            <w:r w:rsidRPr="00FF198D">
              <w:t xml:space="preserve"> a Critical Service Level Failure shall include</w:t>
            </w:r>
          </w:p>
          <w:p w14:paraId="77C99922" w14:textId="77777777" w:rsidR="00844E94" w:rsidRDefault="00844E94" w:rsidP="00FF284E">
            <w:pPr>
              <w:pStyle w:val="ListParagraph"/>
              <w:numPr>
                <w:ilvl w:val="0"/>
                <w:numId w:val="82"/>
              </w:numPr>
            </w:pPr>
            <w:r w:rsidRPr="00FF198D">
              <w:t xml:space="preserve">a delay in </w:t>
            </w:r>
            <w:r>
              <w:t>delivering</w:t>
            </w:r>
            <w:r w:rsidRPr="00FF198D">
              <w:t xml:space="preserve"> goods</w:t>
            </w:r>
            <w:r w:rsidRPr="004B7AE6">
              <w:t xml:space="preserve"> ordered by the Customer in excess of </w:t>
            </w:r>
            <w:r>
              <w:t xml:space="preserve">five </w:t>
            </w:r>
            <w:r w:rsidRPr="004B7AE6">
              <w:t>(</w:t>
            </w:r>
            <w:r>
              <w:t>5</w:t>
            </w:r>
            <w:r w:rsidRPr="004B7AE6">
              <w:t xml:space="preserve">) </w:t>
            </w:r>
            <w:r>
              <w:t>days</w:t>
            </w:r>
            <w:r w:rsidRPr="004B7AE6">
              <w:t xml:space="preserve"> </w:t>
            </w:r>
            <w:r>
              <w:t>to any Customer Premises</w:t>
            </w:r>
            <w:r w:rsidRPr="0016059F">
              <w:t xml:space="preserve"> </w:t>
            </w:r>
            <w:r>
              <w:t xml:space="preserve">three (3) times </w:t>
            </w:r>
            <w:r w:rsidRPr="0016059F">
              <w:t xml:space="preserve">in any one (1) </w:t>
            </w:r>
            <w:r>
              <w:t xml:space="preserve">calendar </w:t>
            </w:r>
            <w:r w:rsidRPr="0016059F">
              <w:t>month</w:t>
            </w:r>
            <w:r w:rsidRPr="003B442E">
              <w:t xml:space="preserve"> period</w:t>
            </w:r>
          </w:p>
          <w:p w14:paraId="5759B430" w14:textId="59F31BF6" w:rsidR="00844E94" w:rsidRDefault="00844E94" w:rsidP="00651DB5">
            <w:pPr>
              <w:pStyle w:val="ListParagraph"/>
              <w:ind w:left="780"/>
            </w:pPr>
            <w:r w:rsidRPr="003B442E">
              <w:t>or</w:t>
            </w:r>
          </w:p>
          <w:p w14:paraId="0EA7FDA4" w14:textId="56481CAA" w:rsidR="003758A1" w:rsidRPr="00C01004" w:rsidRDefault="00844E94" w:rsidP="003758A1">
            <w:pPr>
              <w:pStyle w:val="ListParagraph"/>
              <w:numPr>
                <w:ilvl w:val="0"/>
                <w:numId w:val="82"/>
              </w:numPr>
              <w:rPr>
                <w:rFonts w:eastAsia="STZhongsong"/>
                <w:lang w:eastAsia="zh-CN"/>
              </w:rPr>
            </w:pPr>
            <w:r w:rsidRPr="00FF198D">
              <w:t xml:space="preserve">a delay in </w:t>
            </w:r>
            <w:r>
              <w:t>delivering</w:t>
            </w:r>
            <w:r w:rsidRPr="00FF198D">
              <w:t xml:space="preserve"> goods</w:t>
            </w:r>
            <w:r w:rsidRPr="004B7AE6">
              <w:t xml:space="preserve"> ordered by the Customer in excess of </w:t>
            </w:r>
            <w:r>
              <w:t xml:space="preserve">five </w:t>
            </w:r>
            <w:r w:rsidRPr="004B7AE6">
              <w:t>(</w:t>
            </w:r>
            <w:r>
              <w:t>5</w:t>
            </w:r>
            <w:r w:rsidRPr="004B7AE6">
              <w:t xml:space="preserve">) </w:t>
            </w:r>
            <w:r>
              <w:t>days</w:t>
            </w:r>
            <w:r w:rsidRPr="004B7AE6">
              <w:t xml:space="preserve"> </w:t>
            </w:r>
            <w:r>
              <w:t>to the same Customer Premises</w:t>
            </w:r>
            <w:r w:rsidRPr="0016059F">
              <w:t xml:space="preserve"> </w:t>
            </w:r>
            <w:r>
              <w:t xml:space="preserve">three (3) times </w:t>
            </w:r>
            <w:r w:rsidRPr="0016059F">
              <w:t xml:space="preserve">in any </w:t>
            </w:r>
            <w:r w:rsidRPr="000271E8">
              <w:t>rolling twelve (12 Month period to a single Customer Delivery Site.</w:t>
            </w:r>
          </w:p>
          <w:p w14:paraId="4A97D167" w14:textId="2C34C441" w:rsidR="00C01004" w:rsidRDefault="00C01004" w:rsidP="00C01004">
            <w:pPr>
              <w:pStyle w:val="ListParagraph"/>
              <w:ind w:left="780"/>
            </w:pPr>
            <w:r>
              <w:t>or</w:t>
            </w:r>
          </w:p>
          <w:p w14:paraId="0BD8701A" w14:textId="313D5043" w:rsidR="00C01004" w:rsidRPr="003758A1" w:rsidRDefault="00C01004" w:rsidP="00C01004">
            <w:pPr>
              <w:pStyle w:val="ListParagraph"/>
              <w:ind w:left="780"/>
              <w:rPr>
                <w:rFonts w:eastAsia="STZhongsong"/>
                <w:lang w:eastAsia="zh-CN"/>
              </w:rPr>
            </w:pPr>
            <w:r>
              <w:rPr>
                <w:rFonts w:eastAsia="STZhongsong"/>
                <w:lang w:eastAsia="zh-CN"/>
              </w:rPr>
              <w:t>Failure to meet the quality requirement of the Biomass fuels supplied</w:t>
            </w:r>
          </w:p>
        </w:tc>
      </w:tr>
      <w:tr w:rsidR="00844E94" w:rsidRPr="00CE2D67" w14:paraId="0BD87023" w14:textId="77777777" w:rsidTr="00844E94">
        <w:tc>
          <w:tcPr>
            <w:tcW w:w="583" w:type="dxa"/>
          </w:tcPr>
          <w:p w14:paraId="0BD8701D" w14:textId="77777777" w:rsidR="00844E94" w:rsidRPr="00CE2D67" w:rsidRDefault="00844E94"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4.4</w:t>
            </w:r>
          </w:p>
        </w:tc>
        <w:tc>
          <w:tcPr>
            <w:tcW w:w="12487" w:type="dxa"/>
            <w:shd w:val="clear" w:color="auto" w:fill="auto"/>
          </w:tcPr>
          <w:p w14:paraId="0BD8701E" w14:textId="77777777" w:rsidR="00844E94" w:rsidRPr="00CE2D67" w:rsidRDefault="00844E94"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 xml:space="preserve">Performance Monitoring: </w:t>
            </w:r>
          </w:p>
          <w:p w14:paraId="2B1BBE55" w14:textId="77777777" w:rsidR="003758A1" w:rsidRDefault="00844E94" w:rsidP="00920510">
            <w:pPr>
              <w:numPr>
                <w:ilvl w:val="1"/>
                <w:numId w:val="0"/>
              </w:numPr>
              <w:overflowPunct/>
              <w:autoSpaceDE/>
              <w:autoSpaceDN/>
              <w:spacing w:after="120"/>
              <w:jc w:val="left"/>
              <w:textAlignment w:val="auto"/>
            </w:pPr>
            <w:r w:rsidRPr="00667BE4">
              <w:t>In</w:t>
            </w:r>
            <w:r w:rsidRPr="00CD6A54">
              <w:t xml:space="preserve"> Part B of Call Off Schedule 6 (Service Levels, Service Credits and Performance Monitoring)</w:t>
            </w:r>
          </w:p>
          <w:p w14:paraId="0BD87021" w14:textId="5273449B" w:rsidR="00844E94" w:rsidRPr="00CE2D67" w:rsidRDefault="00844E94" w:rsidP="00920510">
            <w:pPr>
              <w:numPr>
                <w:ilvl w:val="1"/>
                <w:numId w:val="0"/>
              </w:numPr>
              <w:overflowPunct/>
              <w:autoSpaceDE/>
              <w:autoSpaceDN/>
              <w:spacing w:after="120"/>
              <w:jc w:val="left"/>
              <w:textAlignment w:val="auto"/>
              <w:rPr>
                <w:rFonts w:eastAsia="STZhongsong"/>
                <w:b/>
                <w:lang w:eastAsia="zh-CN"/>
              </w:rPr>
            </w:pPr>
          </w:p>
        </w:tc>
      </w:tr>
      <w:tr w:rsidR="00844E94" w:rsidRPr="00CE2D67" w14:paraId="0BD8702A" w14:textId="77777777" w:rsidTr="00844E94">
        <w:tc>
          <w:tcPr>
            <w:tcW w:w="583" w:type="dxa"/>
          </w:tcPr>
          <w:p w14:paraId="0BD87024" w14:textId="77777777" w:rsidR="00844E94" w:rsidRPr="00CE2D67" w:rsidRDefault="00844E94"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4.5</w:t>
            </w:r>
          </w:p>
        </w:tc>
        <w:tc>
          <w:tcPr>
            <w:tcW w:w="12487" w:type="dxa"/>
            <w:shd w:val="clear" w:color="auto" w:fill="auto"/>
          </w:tcPr>
          <w:p w14:paraId="0BD87025" w14:textId="27928592" w:rsidR="00844E94" w:rsidRPr="00CE2D67" w:rsidRDefault="00844E94"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 xml:space="preserve">Period for providing Rectification Plan: </w:t>
            </w:r>
          </w:p>
          <w:p w14:paraId="55BA9108" w14:textId="77777777" w:rsidR="00844E94" w:rsidRDefault="00844E94" w:rsidP="00A41E5C">
            <w:pPr>
              <w:numPr>
                <w:ilvl w:val="1"/>
                <w:numId w:val="0"/>
              </w:numPr>
              <w:overflowPunct/>
              <w:autoSpaceDE/>
              <w:autoSpaceDN/>
              <w:spacing w:after="120"/>
              <w:jc w:val="left"/>
              <w:textAlignment w:val="auto"/>
            </w:pPr>
            <w:r>
              <w:t>Not applied</w:t>
            </w:r>
            <w:r w:rsidRPr="00CE2D67" w:rsidDel="00E62D13">
              <w:rPr>
                <w:b/>
                <w:highlight w:val="yellow"/>
              </w:rPr>
              <w:t xml:space="preserve"> </w:t>
            </w:r>
            <w:r w:rsidRPr="00CE2D67">
              <w:t xml:space="preserve"> </w:t>
            </w:r>
          </w:p>
          <w:p w14:paraId="0BD87028" w14:textId="62619C6B" w:rsidR="003758A1" w:rsidRPr="00CE2D67" w:rsidRDefault="003758A1" w:rsidP="00A41E5C">
            <w:pPr>
              <w:numPr>
                <w:ilvl w:val="1"/>
                <w:numId w:val="0"/>
              </w:numPr>
              <w:overflowPunct/>
              <w:autoSpaceDE/>
              <w:autoSpaceDN/>
              <w:spacing w:after="120"/>
              <w:jc w:val="left"/>
              <w:textAlignment w:val="auto"/>
              <w:rPr>
                <w:rFonts w:eastAsia="STZhongsong"/>
                <w:b/>
                <w:lang w:eastAsia="zh-CN"/>
              </w:rPr>
            </w:pPr>
          </w:p>
        </w:tc>
      </w:tr>
    </w:tbl>
    <w:p w14:paraId="0BD8702B" w14:textId="77777777" w:rsidR="004B2C74" w:rsidRPr="00CE2D67" w:rsidRDefault="004B2C74" w:rsidP="005E4232">
      <w:pPr>
        <w:spacing w:after="0"/>
        <w:ind w:left="0"/>
      </w:pPr>
    </w:p>
    <w:p w14:paraId="0BD8702C" w14:textId="77777777" w:rsidR="003934D3" w:rsidRPr="00CE2D67" w:rsidRDefault="003934D3" w:rsidP="005E4232">
      <w:pPr>
        <w:pStyle w:val="ORDERFORML1PraraNo"/>
        <w:rPr>
          <w:rFonts w:ascii="Arial" w:hAnsi="Arial" w:cs="Arial"/>
        </w:rPr>
      </w:pPr>
      <w:r w:rsidRPr="00CE2D67">
        <w:rPr>
          <w:rFonts w:ascii="Arial" w:hAnsi="Arial" w:cs="Arial"/>
        </w:rPr>
        <w:t>personnel</w:t>
      </w:r>
    </w:p>
    <w:p w14:paraId="0BD8702D" w14:textId="77777777" w:rsidR="003934D3" w:rsidRPr="00CE2D67" w:rsidRDefault="003934D3" w:rsidP="005E4232">
      <w:pPr>
        <w:pStyle w:val="ORDERFORML1PraraNo"/>
        <w:numPr>
          <w:ilvl w:val="0"/>
          <w:numId w:val="0"/>
        </w:numPr>
        <w:ind w:left="720"/>
        <w:rPr>
          <w:rFonts w:ascii="Arial" w:hAnsi="Arial" w:cs="Arial"/>
        </w:rPr>
      </w:pPr>
    </w:p>
    <w:tbl>
      <w:tblPr>
        <w:tblW w:w="13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2503"/>
      </w:tblGrid>
      <w:tr w:rsidR="00C608E6" w:rsidRPr="00CE2D67" w14:paraId="0BD87032" w14:textId="77777777" w:rsidTr="00844E94">
        <w:tc>
          <w:tcPr>
            <w:tcW w:w="567" w:type="dxa"/>
          </w:tcPr>
          <w:p w14:paraId="0BD8702E" w14:textId="77777777" w:rsidR="00C608E6" w:rsidRPr="00CE2D67" w:rsidRDefault="00C608E6"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5.1</w:t>
            </w:r>
          </w:p>
        </w:tc>
        <w:tc>
          <w:tcPr>
            <w:tcW w:w="12503" w:type="dxa"/>
            <w:shd w:val="clear" w:color="auto" w:fill="auto"/>
          </w:tcPr>
          <w:p w14:paraId="13E28D97" w14:textId="77777777" w:rsidR="00C608E6" w:rsidRDefault="00C608E6" w:rsidP="00600DC0">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Key Personnel</w:t>
            </w:r>
            <w:r w:rsidRPr="00CE2D67">
              <w:rPr>
                <w:rFonts w:eastAsia="STZhongsong"/>
                <w:lang w:eastAsia="zh-CN"/>
              </w:rPr>
              <w:t xml:space="preserve">: </w:t>
            </w:r>
          </w:p>
          <w:p w14:paraId="3C481FB9" w14:textId="06A03D69" w:rsidR="00C608E6" w:rsidRDefault="00C608E6" w:rsidP="00600DC0">
            <w:pPr>
              <w:numPr>
                <w:ilvl w:val="1"/>
                <w:numId w:val="0"/>
              </w:numPr>
              <w:overflowPunct/>
              <w:autoSpaceDE/>
              <w:autoSpaceDN/>
              <w:spacing w:after="120"/>
              <w:jc w:val="left"/>
              <w:textAlignment w:val="auto"/>
              <w:rPr>
                <w:rFonts w:eastAsia="STZhongsong"/>
                <w:b/>
                <w:lang w:eastAsia="zh-CN"/>
              </w:rPr>
            </w:pPr>
            <w:r>
              <w:rPr>
                <w:rFonts w:eastAsia="STZhongsong"/>
                <w:b/>
                <w:lang w:eastAsia="zh-CN"/>
              </w:rPr>
              <w:t>The Account Manager</w:t>
            </w:r>
            <w:r w:rsidR="000620B6">
              <w:rPr>
                <w:rFonts w:eastAsia="STZhongsong"/>
                <w:b/>
                <w:lang w:eastAsia="zh-CN"/>
              </w:rPr>
              <w:t xml:space="preserve"> (Details TBC on Contract Award)</w:t>
            </w:r>
          </w:p>
          <w:p w14:paraId="0BD87030" w14:textId="508FEB71" w:rsidR="003758A1" w:rsidRPr="00CE2D67" w:rsidRDefault="003758A1" w:rsidP="00600DC0">
            <w:pPr>
              <w:numPr>
                <w:ilvl w:val="1"/>
                <w:numId w:val="0"/>
              </w:numPr>
              <w:overflowPunct/>
              <w:autoSpaceDE/>
              <w:autoSpaceDN/>
              <w:spacing w:after="120"/>
              <w:jc w:val="left"/>
              <w:textAlignment w:val="auto"/>
              <w:rPr>
                <w:rFonts w:eastAsia="STZhongsong"/>
                <w:b/>
                <w:lang w:eastAsia="zh-CN"/>
              </w:rPr>
            </w:pPr>
          </w:p>
        </w:tc>
      </w:tr>
      <w:tr w:rsidR="00C608E6" w:rsidRPr="00CE2D67" w14:paraId="0BD87037" w14:textId="77777777" w:rsidTr="00844E94">
        <w:tc>
          <w:tcPr>
            <w:tcW w:w="567" w:type="dxa"/>
            <w:tcBorders>
              <w:top w:val="single" w:sz="4" w:space="0" w:color="auto"/>
              <w:left w:val="single" w:sz="4" w:space="0" w:color="auto"/>
              <w:bottom w:val="single" w:sz="4" w:space="0" w:color="auto"/>
              <w:right w:val="single" w:sz="4" w:space="0" w:color="auto"/>
            </w:tcBorders>
          </w:tcPr>
          <w:p w14:paraId="0BD87033" w14:textId="77777777" w:rsidR="00C608E6" w:rsidRPr="00CE2D67" w:rsidRDefault="00C608E6" w:rsidP="00600DC0">
            <w:pPr>
              <w:numPr>
                <w:ilvl w:val="1"/>
                <w:numId w:val="0"/>
              </w:numPr>
              <w:overflowPunct/>
              <w:autoSpaceDE/>
              <w:autoSpaceDN/>
              <w:spacing w:after="120"/>
              <w:textAlignment w:val="auto"/>
              <w:rPr>
                <w:rFonts w:eastAsia="STZhongsong"/>
                <w:b/>
                <w:lang w:eastAsia="zh-CN"/>
              </w:rPr>
            </w:pPr>
            <w:r w:rsidRPr="00CE2D67">
              <w:rPr>
                <w:rFonts w:eastAsia="STZhongsong"/>
                <w:b/>
                <w:lang w:eastAsia="zh-CN"/>
              </w:rPr>
              <w:t>5.2</w:t>
            </w:r>
          </w:p>
        </w:tc>
        <w:tc>
          <w:tcPr>
            <w:tcW w:w="12503" w:type="dxa"/>
            <w:tcBorders>
              <w:top w:val="single" w:sz="4" w:space="0" w:color="auto"/>
              <w:left w:val="single" w:sz="4" w:space="0" w:color="auto"/>
              <w:bottom w:val="single" w:sz="4" w:space="0" w:color="auto"/>
              <w:right w:val="single" w:sz="4" w:space="0" w:color="auto"/>
            </w:tcBorders>
            <w:shd w:val="clear" w:color="auto" w:fill="auto"/>
          </w:tcPr>
          <w:p w14:paraId="7FCF429D" w14:textId="77777777" w:rsidR="00C608E6" w:rsidRDefault="00C608E6" w:rsidP="005E4232">
            <w:pPr>
              <w:numPr>
                <w:ilvl w:val="1"/>
                <w:numId w:val="0"/>
              </w:numPr>
              <w:overflowPunct/>
              <w:autoSpaceDE/>
              <w:autoSpaceDN/>
              <w:spacing w:after="120"/>
              <w:jc w:val="left"/>
              <w:textAlignment w:val="auto"/>
              <w:rPr>
                <w:rFonts w:eastAsia="STZhongsong"/>
                <w:lang w:eastAsia="zh-CN"/>
              </w:rPr>
            </w:pPr>
            <w:r w:rsidRPr="00CE2D67">
              <w:rPr>
                <w:rFonts w:eastAsia="STZhongsong"/>
                <w:b/>
                <w:lang w:eastAsia="zh-CN"/>
              </w:rPr>
              <w:t>Relevant Convictions</w:t>
            </w:r>
            <w:r w:rsidRPr="00CE2D67">
              <w:rPr>
                <w:rFonts w:eastAsia="STZhongsong"/>
                <w:lang w:eastAsia="zh-CN"/>
              </w:rPr>
              <w:t xml:space="preserve"> </w:t>
            </w:r>
          </w:p>
          <w:p w14:paraId="0BD87034" w14:textId="2383BFDA" w:rsidR="00C608E6" w:rsidRPr="00CE2D67" w:rsidRDefault="00C608E6" w:rsidP="005E4232">
            <w:pPr>
              <w:numPr>
                <w:ilvl w:val="1"/>
                <w:numId w:val="0"/>
              </w:numPr>
              <w:overflowPunct/>
              <w:autoSpaceDE/>
              <w:autoSpaceDN/>
              <w:spacing w:after="120"/>
              <w:jc w:val="left"/>
              <w:textAlignment w:val="auto"/>
              <w:rPr>
                <w:rFonts w:eastAsia="STZhongsong"/>
                <w:lang w:eastAsia="zh-CN"/>
              </w:rPr>
            </w:pPr>
            <w:r w:rsidRPr="00CE2D67">
              <w:rPr>
                <w:rFonts w:eastAsia="STZhongsong"/>
                <w:lang w:eastAsia="zh-CN"/>
              </w:rPr>
              <w:t xml:space="preserve">(Clause </w:t>
            </w:r>
            <w:r w:rsidRPr="00CE2D67">
              <w:rPr>
                <w:rFonts w:eastAsia="STZhongsong"/>
                <w:lang w:eastAsia="zh-CN"/>
              </w:rPr>
              <w:fldChar w:fldCharType="begin"/>
            </w:r>
            <w:r w:rsidRPr="00CE2D67">
              <w:rPr>
                <w:rFonts w:eastAsia="STZhongsong"/>
                <w:lang w:eastAsia="zh-CN"/>
              </w:rPr>
              <w:instrText xml:space="preserve"> REF _Ref359400288 \r \h  \* MERGEFORMAT </w:instrText>
            </w:r>
            <w:r w:rsidRPr="00CE2D67">
              <w:rPr>
                <w:rFonts w:eastAsia="STZhongsong"/>
                <w:lang w:eastAsia="zh-CN"/>
              </w:rPr>
            </w:r>
            <w:r w:rsidRPr="00CE2D67">
              <w:rPr>
                <w:rFonts w:eastAsia="STZhongsong"/>
                <w:lang w:eastAsia="zh-CN"/>
              </w:rPr>
              <w:fldChar w:fldCharType="separate"/>
            </w:r>
            <w:r>
              <w:rPr>
                <w:rFonts w:eastAsia="STZhongsong"/>
                <w:lang w:eastAsia="zh-CN"/>
              </w:rPr>
              <w:t>29.2</w:t>
            </w:r>
            <w:r w:rsidRPr="00CE2D67">
              <w:rPr>
                <w:rFonts w:eastAsia="STZhongsong"/>
                <w:lang w:eastAsia="zh-CN"/>
              </w:rPr>
              <w:fldChar w:fldCharType="end"/>
            </w:r>
            <w:r w:rsidRPr="00CE2D67">
              <w:rPr>
                <w:rFonts w:eastAsia="STZhongsong"/>
                <w:lang w:eastAsia="zh-CN"/>
              </w:rPr>
              <w:t xml:space="preserve"> of the Call Off Terms):</w:t>
            </w:r>
          </w:p>
          <w:p w14:paraId="42FBCA62" w14:textId="77777777" w:rsidR="00C608E6" w:rsidRDefault="00C608E6" w:rsidP="00600DC0">
            <w:pPr>
              <w:numPr>
                <w:ilvl w:val="1"/>
                <w:numId w:val="0"/>
              </w:numPr>
              <w:overflowPunct/>
              <w:autoSpaceDE/>
              <w:autoSpaceDN/>
              <w:spacing w:after="120"/>
              <w:jc w:val="left"/>
              <w:textAlignment w:val="auto"/>
              <w:rPr>
                <w:rFonts w:eastAsia="STZhongsong"/>
                <w:b/>
                <w:lang w:eastAsia="zh-CN"/>
              </w:rPr>
            </w:pPr>
            <w:r>
              <w:rPr>
                <w:rFonts w:eastAsia="STZhongsong"/>
                <w:b/>
                <w:lang w:eastAsia="zh-CN"/>
              </w:rPr>
              <w:t>Not Applied</w:t>
            </w:r>
          </w:p>
          <w:p w14:paraId="0BD87035" w14:textId="715AC9C7" w:rsidR="003758A1" w:rsidRPr="00CE2D67" w:rsidRDefault="003758A1" w:rsidP="00600DC0">
            <w:pPr>
              <w:numPr>
                <w:ilvl w:val="1"/>
                <w:numId w:val="0"/>
              </w:numPr>
              <w:overflowPunct/>
              <w:autoSpaceDE/>
              <w:autoSpaceDN/>
              <w:spacing w:after="120"/>
              <w:jc w:val="left"/>
              <w:textAlignment w:val="auto"/>
              <w:rPr>
                <w:rFonts w:eastAsia="STZhongsong"/>
                <w:lang w:eastAsia="zh-CN"/>
              </w:rPr>
            </w:pPr>
          </w:p>
        </w:tc>
      </w:tr>
    </w:tbl>
    <w:p w14:paraId="0BD87038" w14:textId="0BAD5F27" w:rsidR="001C5B22" w:rsidRDefault="001C5B22" w:rsidP="005E4232">
      <w:pPr>
        <w:pStyle w:val="ORDERFORML1PraraNo"/>
        <w:numPr>
          <w:ilvl w:val="0"/>
          <w:numId w:val="0"/>
        </w:numPr>
        <w:rPr>
          <w:rFonts w:ascii="Arial" w:hAnsi="Arial" w:cs="Arial"/>
        </w:rPr>
      </w:pPr>
    </w:p>
    <w:p w14:paraId="0BD87039" w14:textId="77777777" w:rsidR="005D069C" w:rsidRPr="00CE2D67" w:rsidRDefault="000C0CE5" w:rsidP="005E4232">
      <w:pPr>
        <w:pStyle w:val="ORDERFORML1PraraNo"/>
        <w:rPr>
          <w:rFonts w:ascii="Arial" w:hAnsi="Arial" w:cs="Arial"/>
        </w:rPr>
      </w:pPr>
      <w:r w:rsidRPr="00CE2D67">
        <w:rPr>
          <w:rFonts w:ascii="Arial" w:hAnsi="Arial" w:cs="Arial"/>
        </w:rPr>
        <w:t>PAYMENT</w:t>
      </w:r>
    </w:p>
    <w:p w14:paraId="0BD8703A" w14:textId="77777777" w:rsidR="004B2C74" w:rsidRPr="00CE2D67" w:rsidRDefault="004B2C74" w:rsidP="005E4232">
      <w:pPr>
        <w:pStyle w:val="ORDERFORML1PraraNo"/>
        <w:numPr>
          <w:ilvl w:val="0"/>
          <w:numId w:val="0"/>
        </w:numPr>
        <w:ind w:left="720"/>
        <w:rPr>
          <w:rFonts w:ascii="Arial" w:hAnsi="Arial" w:cs="Arial"/>
        </w:rPr>
      </w:pPr>
    </w:p>
    <w:tbl>
      <w:tblPr>
        <w:tblW w:w="13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2503"/>
      </w:tblGrid>
      <w:tr w:rsidR="00F9281C" w:rsidRPr="00CE2D67" w14:paraId="0BD87042" w14:textId="77777777" w:rsidTr="00412E81">
        <w:tc>
          <w:tcPr>
            <w:tcW w:w="567" w:type="dxa"/>
          </w:tcPr>
          <w:p w14:paraId="0BD8703B" w14:textId="77777777" w:rsidR="00F9281C" w:rsidRPr="00CE2D67" w:rsidRDefault="00F9281C"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6.1</w:t>
            </w:r>
          </w:p>
        </w:tc>
        <w:tc>
          <w:tcPr>
            <w:tcW w:w="12503" w:type="dxa"/>
            <w:shd w:val="clear" w:color="auto" w:fill="auto"/>
          </w:tcPr>
          <w:p w14:paraId="0BD8703C" w14:textId="77777777" w:rsidR="00F9281C" w:rsidRPr="00CE2D67" w:rsidRDefault="00F9281C" w:rsidP="005E4232">
            <w:pPr>
              <w:numPr>
                <w:ilvl w:val="1"/>
                <w:numId w:val="0"/>
              </w:numPr>
              <w:overflowPunct/>
              <w:autoSpaceDE/>
              <w:autoSpaceDN/>
              <w:spacing w:after="120"/>
              <w:jc w:val="left"/>
              <w:textAlignment w:val="auto"/>
              <w:rPr>
                <w:rFonts w:eastAsia="STZhongsong"/>
                <w:lang w:eastAsia="zh-CN"/>
              </w:rPr>
            </w:pPr>
            <w:r w:rsidRPr="00CE2D67">
              <w:rPr>
                <w:rFonts w:eastAsia="STZhongsong"/>
                <w:b/>
                <w:lang w:eastAsia="zh-CN"/>
              </w:rPr>
              <w:t>Call Off Contract Charges</w:t>
            </w:r>
            <w:r w:rsidRPr="00CE2D67">
              <w:rPr>
                <w:rFonts w:eastAsia="STZhongsong"/>
                <w:lang w:eastAsia="zh-CN"/>
              </w:rPr>
              <w:t xml:space="preserve"> (including any applicable discount(s), but excluding VAT): </w:t>
            </w:r>
          </w:p>
          <w:p w14:paraId="0BD8703D" w14:textId="77777777" w:rsidR="00F9281C" w:rsidRPr="00CE2D67" w:rsidRDefault="00F9281C" w:rsidP="005E4232">
            <w:pPr>
              <w:numPr>
                <w:ilvl w:val="1"/>
                <w:numId w:val="0"/>
              </w:numPr>
              <w:overflowPunct/>
              <w:autoSpaceDE/>
              <w:autoSpaceDN/>
              <w:spacing w:after="120"/>
              <w:jc w:val="left"/>
              <w:textAlignment w:val="auto"/>
              <w:rPr>
                <w:rFonts w:eastAsia="STZhongsong"/>
                <w:lang w:eastAsia="zh-CN"/>
              </w:rPr>
            </w:pPr>
            <w:r w:rsidRPr="00CE2D67">
              <w:rPr>
                <w:rFonts w:eastAsia="STZhongsong"/>
                <w:lang w:eastAsia="zh-CN"/>
              </w:rPr>
              <w:t>In Annex 1 of Call Off Schedule 3 (Call Off Contract Charges, Payment and Invoicing)</w:t>
            </w:r>
          </w:p>
          <w:p w14:paraId="0BD8703E" w14:textId="77777777" w:rsidR="00F9281C" w:rsidRPr="00CE2D67" w:rsidRDefault="00F9281C" w:rsidP="000C0CE5">
            <w:pPr>
              <w:numPr>
                <w:ilvl w:val="1"/>
                <w:numId w:val="0"/>
              </w:numPr>
              <w:overflowPunct/>
              <w:autoSpaceDE/>
              <w:autoSpaceDN/>
              <w:spacing w:after="120"/>
              <w:jc w:val="left"/>
              <w:textAlignment w:val="auto"/>
              <w:rPr>
                <w:rFonts w:eastAsia="STZhongsong"/>
                <w:lang w:eastAsia="zh-CN"/>
              </w:rPr>
            </w:pPr>
          </w:p>
        </w:tc>
      </w:tr>
      <w:tr w:rsidR="00F9281C" w:rsidRPr="00CE2D67" w14:paraId="0BD87048" w14:textId="77777777" w:rsidTr="00412E81">
        <w:tc>
          <w:tcPr>
            <w:tcW w:w="567" w:type="dxa"/>
          </w:tcPr>
          <w:p w14:paraId="0BD87043" w14:textId="77777777" w:rsidR="00F9281C" w:rsidRPr="00CE2D67" w:rsidRDefault="00F9281C"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6.2</w:t>
            </w:r>
          </w:p>
        </w:tc>
        <w:tc>
          <w:tcPr>
            <w:tcW w:w="12503" w:type="dxa"/>
            <w:shd w:val="clear" w:color="auto" w:fill="auto"/>
          </w:tcPr>
          <w:p w14:paraId="0BD87044" w14:textId="77777777" w:rsidR="00F9281C" w:rsidRPr="00CE2D67" w:rsidRDefault="00F9281C" w:rsidP="007D789D">
            <w:pPr>
              <w:numPr>
                <w:ilvl w:val="1"/>
                <w:numId w:val="0"/>
              </w:numPr>
              <w:overflowPunct/>
              <w:autoSpaceDE/>
              <w:autoSpaceDN/>
              <w:spacing w:after="120"/>
              <w:jc w:val="left"/>
              <w:textAlignment w:val="auto"/>
              <w:rPr>
                <w:rFonts w:eastAsia="STZhongsong"/>
                <w:lang w:eastAsia="zh-CN"/>
              </w:rPr>
            </w:pPr>
            <w:r w:rsidRPr="00CE2D67">
              <w:rPr>
                <w:rFonts w:eastAsia="STZhongsong"/>
                <w:b/>
                <w:lang w:eastAsia="zh-CN"/>
              </w:rPr>
              <w:t xml:space="preserve">Payment terms/profile </w:t>
            </w:r>
            <w:r w:rsidRPr="00CE2D67">
              <w:rPr>
                <w:rFonts w:eastAsia="STZhongsong"/>
                <w:lang w:eastAsia="zh-CN"/>
              </w:rPr>
              <w:t>(including method of payment e.g. Government Procurement Card (GPC) or BACS):</w:t>
            </w:r>
          </w:p>
          <w:p w14:paraId="05380A76" w14:textId="1036C089" w:rsidR="00F9281C" w:rsidRDefault="00F9281C" w:rsidP="00C0431C">
            <w:pPr>
              <w:numPr>
                <w:ilvl w:val="1"/>
                <w:numId w:val="0"/>
              </w:numPr>
              <w:overflowPunct/>
              <w:autoSpaceDE/>
              <w:autoSpaceDN/>
              <w:spacing w:after="120"/>
              <w:jc w:val="left"/>
              <w:textAlignment w:val="auto"/>
              <w:rPr>
                <w:rFonts w:eastAsia="STZhongsong"/>
                <w:lang w:eastAsia="zh-CN"/>
              </w:rPr>
            </w:pPr>
            <w:r w:rsidRPr="001145A5">
              <w:rPr>
                <w:rFonts w:eastAsia="STZhongsong"/>
                <w:lang w:eastAsia="zh-CN"/>
              </w:rPr>
              <w:t xml:space="preserve">DIO uses an electronic payment system. The selected contractor(s) will be required to register with a compatible system, and no direct costs will be paid by MOD for the registration and use of the system. Defcon 522 </w:t>
            </w:r>
            <w:r w:rsidR="0045326D">
              <w:rPr>
                <w:rFonts w:eastAsia="STZhongsong"/>
                <w:lang w:eastAsia="zh-CN"/>
              </w:rPr>
              <w:t>of</w:t>
            </w:r>
            <w:r w:rsidRPr="001145A5">
              <w:rPr>
                <w:rFonts w:eastAsia="STZhongsong"/>
                <w:lang w:eastAsia="zh-CN"/>
              </w:rPr>
              <w:t xml:space="preserve"> </w:t>
            </w:r>
            <w:r>
              <w:rPr>
                <w:rFonts w:eastAsia="STZhongsong"/>
                <w:lang w:eastAsia="zh-CN"/>
              </w:rPr>
              <w:t>Schedule 16</w:t>
            </w:r>
            <w:r w:rsidRPr="001145A5">
              <w:rPr>
                <w:rFonts w:eastAsia="STZhongsong"/>
                <w:lang w:eastAsia="zh-CN"/>
              </w:rPr>
              <w:t xml:space="preserve"> of the Terms and Conditions refers, and more information can be found here</w:t>
            </w:r>
            <w:r>
              <w:rPr>
                <w:rFonts w:eastAsia="STZhongsong"/>
                <w:lang w:eastAsia="zh-CN"/>
              </w:rPr>
              <w:t xml:space="preserve">: </w:t>
            </w:r>
            <w:hyperlink r:id="rId14" w:history="1">
              <w:r w:rsidRPr="00910A59">
                <w:rPr>
                  <w:rStyle w:val="Hyperlink"/>
                  <w:rFonts w:eastAsia="STZhongsong"/>
                  <w:lang w:eastAsia="zh-CN"/>
                </w:rPr>
                <w:t>https://www.gov.uk/government/publications/mod-contracting-purchasing-and-finance-e-procurement-system/cpf-guidance-for-suppliers</w:t>
              </w:r>
            </w:hyperlink>
            <w:r>
              <w:rPr>
                <w:rFonts w:eastAsia="STZhongsong"/>
                <w:lang w:eastAsia="zh-CN"/>
              </w:rPr>
              <w:t xml:space="preserve"> </w:t>
            </w:r>
          </w:p>
          <w:p w14:paraId="0BD87045" w14:textId="1CB274D0" w:rsidR="00F9281C" w:rsidRPr="001145A5" w:rsidRDefault="00F9281C" w:rsidP="00C0431C">
            <w:pPr>
              <w:numPr>
                <w:ilvl w:val="1"/>
                <w:numId w:val="0"/>
              </w:numPr>
              <w:overflowPunct/>
              <w:autoSpaceDE/>
              <w:autoSpaceDN/>
              <w:spacing w:after="120"/>
              <w:jc w:val="left"/>
              <w:textAlignment w:val="auto"/>
              <w:rPr>
                <w:rFonts w:eastAsia="STZhongsong"/>
                <w:lang w:eastAsia="zh-CN"/>
              </w:rPr>
            </w:pPr>
          </w:p>
        </w:tc>
      </w:tr>
      <w:tr w:rsidR="00F9281C" w:rsidRPr="00CE2D67" w14:paraId="0BD8704D" w14:textId="77777777" w:rsidTr="00412E81">
        <w:tc>
          <w:tcPr>
            <w:tcW w:w="567" w:type="dxa"/>
          </w:tcPr>
          <w:p w14:paraId="0BD87049" w14:textId="77777777" w:rsidR="00F9281C" w:rsidRPr="00CE2D67" w:rsidRDefault="00F9281C" w:rsidP="000C0CE5">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6.3</w:t>
            </w:r>
          </w:p>
        </w:tc>
        <w:tc>
          <w:tcPr>
            <w:tcW w:w="12503" w:type="dxa"/>
            <w:shd w:val="clear" w:color="auto" w:fill="auto"/>
          </w:tcPr>
          <w:p w14:paraId="0BD8704A" w14:textId="77777777" w:rsidR="00F9281C" w:rsidRPr="00CE2D67" w:rsidRDefault="00F9281C" w:rsidP="000C0CE5">
            <w:pPr>
              <w:numPr>
                <w:ilvl w:val="1"/>
                <w:numId w:val="0"/>
              </w:numPr>
              <w:overflowPunct/>
              <w:autoSpaceDE/>
              <w:autoSpaceDN/>
              <w:spacing w:after="120"/>
              <w:jc w:val="left"/>
              <w:textAlignment w:val="auto"/>
              <w:rPr>
                <w:rFonts w:eastAsia="STZhongsong"/>
                <w:lang w:eastAsia="zh-CN"/>
              </w:rPr>
            </w:pPr>
            <w:r w:rsidRPr="00CE2D67">
              <w:rPr>
                <w:rFonts w:eastAsia="STZhongsong"/>
                <w:b/>
                <w:lang w:eastAsia="zh-CN"/>
              </w:rPr>
              <w:t>Reimbursable Expenses</w:t>
            </w:r>
            <w:r w:rsidRPr="00CE2D67">
              <w:rPr>
                <w:rFonts w:eastAsia="STZhongsong"/>
                <w:lang w:eastAsia="zh-CN"/>
              </w:rPr>
              <w:t xml:space="preserve">: </w:t>
            </w:r>
          </w:p>
          <w:p w14:paraId="6459C724" w14:textId="77777777" w:rsidR="00F9281C" w:rsidRDefault="00F9281C" w:rsidP="000C0CE5">
            <w:pPr>
              <w:numPr>
                <w:ilvl w:val="1"/>
                <w:numId w:val="0"/>
              </w:numPr>
              <w:overflowPunct/>
              <w:autoSpaceDE/>
              <w:autoSpaceDN/>
              <w:spacing w:after="120"/>
              <w:jc w:val="left"/>
              <w:textAlignment w:val="auto"/>
              <w:rPr>
                <w:rFonts w:eastAsia="STZhongsong"/>
                <w:lang w:eastAsia="zh-CN"/>
              </w:rPr>
            </w:pPr>
            <w:r w:rsidRPr="0037369E">
              <w:rPr>
                <w:rFonts w:eastAsia="STZhongsong"/>
                <w:lang w:eastAsia="zh-CN"/>
              </w:rPr>
              <w:t>Not permitted</w:t>
            </w:r>
          </w:p>
          <w:p w14:paraId="0BD8704B" w14:textId="23A0A154" w:rsidR="00F9281C" w:rsidRPr="00CE2D67" w:rsidRDefault="00F9281C" w:rsidP="000C0CE5">
            <w:pPr>
              <w:numPr>
                <w:ilvl w:val="1"/>
                <w:numId w:val="0"/>
              </w:numPr>
              <w:overflowPunct/>
              <w:autoSpaceDE/>
              <w:autoSpaceDN/>
              <w:spacing w:after="120"/>
              <w:jc w:val="left"/>
              <w:textAlignment w:val="auto"/>
              <w:rPr>
                <w:rFonts w:eastAsia="STZhongsong"/>
                <w:lang w:eastAsia="zh-CN"/>
              </w:rPr>
            </w:pPr>
          </w:p>
        </w:tc>
      </w:tr>
      <w:tr w:rsidR="00F9281C" w:rsidRPr="00CE2D67" w14:paraId="0BD87052" w14:textId="77777777" w:rsidTr="00412E81">
        <w:tc>
          <w:tcPr>
            <w:tcW w:w="567" w:type="dxa"/>
          </w:tcPr>
          <w:p w14:paraId="0BD8704E" w14:textId="77777777" w:rsidR="00F9281C" w:rsidRPr="00BE09F5" w:rsidRDefault="00F9281C" w:rsidP="000C0CE5">
            <w:pPr>
              <w:numPr>
                <w:ilvl w:val="1"/>
                <w:numId w:val="0"/>
              </w:numPr>
              <w:overflowPunct/>
              <w:autoSpaceDE/>
              <w:autoSpaceDN/>
              <w:spacing w:after="120"/>
              <w:jc w:val="left"/>
              <w:textAlignment w:val="auto"/>
              <w:rPr>
                <w:rFonts w:eastAsia="STZhongsong"/>
                <w:b/>
                <w:lang w:eastAsia="zh-CN"/>
              </w:rPr>
            </w:pPr>
            <w:r w:rsidRPr="00BE09F5">
              <w:rPr>
                <w:rFonts w:eastAsia="STZhongsong"/>
                <w:b/>
                <w:lang w:eastAsia="zh-CN"/>
              </w:rPr>
              <w:t>6.4</w:t>
            </w:r>
          </w:p>
        </w:tc>
        <w:tc>
          <w:tcPr>
            <w:tcW w:w="12503" w:type="dxa"/>
            <w:shd w:val="clear" w:color="auto" w:fill="auto"/>
          </w:tcPr>
          <w:p w14:paraId="0BD8704F" w14:textId="77777777" w:rsidR="00F9281C" w:rsidRPr="00BE09F5" w:rsidRDefault="00F9281C" w:rsidP="000C0CE5">
            <w:pPr>
              <w:numPr>
                <w:ilvl w:val="1"/>
                <w:numId w:val="0"/>
              </w:numPr>
              <w:overflowPunct/>
              <w:autoSpaceDE/>
              <w:autoSpaceDN/>
              <w:spacing w:after="120"/>
              <w:jc w:val="left"/>
              <w:textAlignment w:val="auto"/>
              <w:rPr>
                <w:rFonts w:eastAsia="STZhongsong"/>
                <w:lang w:eastAsia="zh-CN"/>
              </w:rPr>
            </w:pPr>
            <w:r w:rsidRPr="00BE09F5">
              <w:rPr>
                <w:rFonts w:eastAsia="STZhongsong"/>
                <w:b/>
                <w:lang w:eastAsia="zh-CN"/>
              </w:rPr>
              <w:t>Customer billing address</w:t>
            </w:r>
            <w:r w:rsidRPr="00BE09F5">
              <w:rPr>
                <w:rFonts w:eastAsia="STZhongsong"/>
                <w:lang w:eastAsia="zh-CN"/>
              </w:rPr>
              <w:t xml:space="preserve"> (</w:t>
            </w:r>
            <w:r w:rsidRPr="00BE09F5">
              <w:t>paragraph 7.6 of Call Off Schedule 3 (Call Off Contract Charges, Payment and Invoicing))</w:t>
            </w:r>
            <w:r w:rsidRPr="00BE09F5">
              <w:rPr>
                <w:rFonts w:eastAsia="STZhongsong"/>
                <w:lang w:eastAsia="zh-CN"/>
              </w:rPr>
              <w:t>:</w:t>
            </w:r>
          </w:p>
          <w:p w14:paraId="75E92CF8" w14:textId="77777777" w:rsidR="003606C1" w:rsidRPr="00BE09F5" w:rsidRDefault="003606C1" w:rsidP="003606C1">
            <w:pPr>
              <w:spacing w:after="0"/>
              <w:ind w:left="0"/>
              <w:jc w:val="left"/>
              <w:rPr>
                <w:b/>
                <w:spacing w:val="-3"/>
                <w:lang w:eastAsia="en-GB"/>
              </w:rPr>
            </w:pPr>
            <w:bookmarkStart w:id="0" w:name="_Hlk35599017"/>
            <w:r w:rsidRPr="00BE09F5">
              <w:rPr>
                <w:b/>
                <w:spacing w:val="-3"/>
                <w:lang w:eastAsia="en-GB"/>
              </w:rPr>
              <w:t>Defence Infrastructure Organisation</w:t>
            </w:r>
          </w:p>
          <w:p w14:paraId="0D6F0B40" w14:textId="77777777" w:rsidR="003606C1" w:rsidRPr="00BE09F5" w:rsidRDefault="003606C1" w:rsidP="003606C1">
            <w:pPr>
              <w:spacing w:after="0"/>
              <w:ind w:left="0"/>
              <w:jc w:val="left"/>
            </w:pPr>
            <w:r w:rsidRPr="00BE09F5">
              <w:t xml:space="preserve">Kingston Road, </w:t>
            </w:r>
          </w:p>
          <w:p w14:paraId="780F521D" w14:textId="7ECE27C1" w:rsidR="003606C1" w:rsidRPr="00BE09F5" w:rsidRDefault="003606C1" w:rsidP="003606C1">
            <w:pPr>
              <w:spacing w:after="0"/>
              <w:ind w:left="0"/>
              <w:jc w:val="left"/>
            </w:pPr>
            <w:r w:rsidRPr="00BE09F5">
              <w:t>Sutton Coldfield, B75 7RL</w:t>
            </w:r>
            <w:bookmarkEnd w:id="0"/>
            <w:r w:rsidRPr="00BE09F5">
              <w:t>,</w:t>
            </w:r>
          </w:p>
          <w:p w14:paraId="45D815D1" w14:textId="0DC9D2C3" w:rsidR="003606C1" w:rsidRPr="00BE09F5" w:rsidRDefault="003606C1" w:rsidP="003606C1">
            <w:pPr>
              <w:spacing w:after="0"/>
              <w:ind w:left="0"/>
              <w:jc w:val="left"/>
            </w:pPr>
          </w:p>
          <w:p w14:paraId="324A2416" w14:textId="30439D35" w:rsidR="00813993" w:rsidRPr="00BE09F5" w:rsidRDefault="003606C1" w:rsidP="00813993">
            <w:pPr>
              <w:spacing w:after="0"/>
              <w:ind w:left="0"/>
              <w:jc w:val="left"/>
            </w:pPr>
            <w:r w:rsidRPr="00BE09F5">
              <w:t xml:space="preserve">For </w:t>
            </w:r>
            <w:r w:rsidR="00813993" w:rsidRPr="00BE09F5">
              <w:t>the</w:t>
            </w:r>
            <w:r w:rsidRPr="00BE09F5">
              <w:t xml:space="preserve"> Attention of: </w:t>
            </w:r>
            <w:r w:rsidR="00F9281C" w:rsidRPr="00BE09F5">
              <w:t xml:space="preserve">Senior Billings and Recoveries Manager, </w:t>
            </w:r>
            <w:r w:rsidR="004F386A" w:rsidRPr="00BE09F5">
              <w:t xml:space="preserve">Utilities </w:t>
            </w:r>
            <w:r w:rsidR="00F9281C" w:rsidRPr="00BE09F5">
              <w:t>Billings Team</w:t>
            </w:r>
          </w:p>
          <w:p w14:paraId="2CF2C21D" w14:textId="780D8D6D" w:rsidR="00597EE3" w:rsidRPr="00BE09F5" w:rsidRDefault="00597EE3" w:rsidP="00813993">
            <w:pPr>
              <w:spacing w:after="0"/>
              <w:ind w:left="0"/>
              <w:jc w:val="left"/>
            </w:pPr>
          </w:p>
          <w:p w14:paraId="3AF785F6" w14:textId="602BD92F" w:rsidR="00597EE3" w:rsidRPr="00BE09F5" w:rsidRDefault="00597EE3" w:rsidP="00813993">
            <w:pPr>
              <w:spacing w:after="0"/>
              <w:ind w:left="0"/>
              <w:jc w:val="left"/>
              <w:rPr>
                <w:rFonts w:eastAsia="STZhongsong"/>
                <w:lang w:eastAsia="zh-CN"/>
              </w:rPr>
            </w:pPr>
            <w:r w:rsidRPr="00BE09F5">
              <w:rPr>
                <w:bCs/>
                <w:color w:val="000000"/>
                <w:lang w:eastAsia="en-GB"/>
              </w:rPr>
              <w:t>DIORDEUS-EnBillings@mod.gov.uk</w:t>
            </w:r>
          </w:p>
          <w:p w14:paraId="0BD87050" w14:textId="68D8EB7A" w:rsidR="00F9281C" w:rsidRPr="00BE09F5" w:rsidRDefault="00F9281C" w:rsidP="000C0CE5">
            <w:pPr>
              <w:numPr>
                <w:ilvl w:val="1"/>
                <w:numId w:val="0"/>
              </w:numPr>
              <w:overflowPunct/>
              <w:autoSpaceDE/>
              <w:autoSpaceDN/>
              <w:spacing w:after="120"/>
              <w:jc w:val="left"/>
              <w:textAlignment w:val="auto"/>
              <w:rPr>
                <w:rFonts w:eastAsia="STZhongsong"/>
                <w:lang w:eastAsia="zh-CN"/>
              </w:rPr>
            </w:pPr>
          </w:p>
        </w:tc>
      </w:tr>
      <w:tr w:rsidR="00F9281C" w:rsidRPr="00CE2D67" w14:paraId="0BD87057" w14:textId="77777777" w:rsidTr="00412E81">
        <w:tc>
          <w:tcPr>
            <w:tcW w:w="567" w:type="dxa"/>
          </w:tcPr>
          <w:p w14:paraId="0BD87053" w14:textId="77777777" w:rsidR="00F9281C" w:rsidRPr="00CE2D67" w:rsidRDefault="00F9281C"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6.5</w:t>
            </w:r>
          </w:p>
        </w:tc>
        <w:tc>
          <w:tcPr>
            <w:tcW w:w="12503" w:type="dxa"/>
            <w:shd w:val="clear" w:color="auto" w:fill="auto"/>
          </w:tcPr>
          <w:p w14:paraId="0BD87054" w14:textId="37FA8E7A" w:rsidR="00F9281C" w:rsidRDefault="00F9281C" w:rsidP="00D17F82">
            <w:pPr>
              <w:numPr>
                <w:ilvl w:val="1"/>
                <w:numId w:val="0"/>
              </w:numPr>
              <w:overflowPunct/>
              <w:autoSpaceDE/>
              <w:autoSpaceDN/>
              <w:spacing w:after="120"/>
              <w:jc w:val="left"/>
              <w:textAlignment w:val="auto"/>
              <w:rPr>
                <w:rFonts w:eastAsia="STZhongsong"/>
                <w:lang w:eastAsia="zh-CN"/>
              </w:rPr>
            </w:pPr>
            <w:r w:rsidRPr="00CE2D67">
              <w:rPr>
                <w:rFonts w:eastAsia="STZhongsong"/>
                <w:b/>
                <w:lang w:eastAsia="zh-CN"/>
              </w:rPr>
              <w:t>Call Off Contract Charges fixed for</w:t>
            </w:r>
            <w:r w:rsidRPr="00CE2D67">
              <w:rPr>
                <w:rFonts w:eastAsia="STZhongsong"/>
                <w:lang w:eastAsia="zh-CN"/>
              </w:rPr>
              <w:t xml:space="preserve"> (</w:t>
            </w:r>
            <w:r w:rsidRPr="00CE2D67">
              <w:t xml:space="preserve">paragraph </w:t>
            </w:r>
            <w:r w:rsidRPr="00CE2D67">
              <w:fldChar w:fldCharType="begin"/>
            </w:r>
            <w:r w:rsidRPr="00CE2D67">
              <w:instrText xml:space="preserve"> REF _Ref426108548 \r \h  \* MERGEFORMAT </w:instrText>
            </w:r>
            <w:r w:rsidRPr="00CE2D67">
              <w:fldChar w:fldCharType="separate"/>
            </w:r>
            <w:r>
              <w:t>4.11</w:t>
            </w:r>
            <w:r w:rsidRPr="00CE2D67">
              <w:fldChar w:fldCharType="end"/>
            </w:r>
            <w:r w:rsidRPr="00CE2D67">
              <w:t xml:space="preserve"> of Schedule 3 (</w:t>
            </w:r>
            <w:r w:rsidRPr="00CE2D67">
              <w:rPr>
                <w:rFonts w:eastAsia="STZhongsong"/>
                <w:lang w:eastAsia="zh-CN"/>
              </w:rPr>
              <w:t xml:space="preserve">Call Off </w:t>
            </w:r>
            <w:r w:rsidRPr="00CE2D67">
              <w:t>Contract Charges, Payment and Invoicing))</w:t>
            </w:r>
            <w:r w:rsidRPr="00CE2D67">
              <w:rPr>
                <w:rFonts w:eastAsia="STZhongsong"/>
                <w:lang w:eastAsia="zh-CN"/>
              </w:rPr>
              <w:t>:</w:t>
            </w:r>
          </w:p>
          <w:p w14:paraId="68B1A4CD" w14:textId="77777777" w:rsidR="00F9281C" w:rsidRDefault="00F9281C" w:rsidP="00D17F82">
            <w:pPr>
              <w:numPr>
                <w:ilvl w:val="1"/>
                <w:numId w:val="0"/>
              </w:numPr>
              <w:overflowPunct/>
              <w:autoSpaceDE/>
              <w:autoSpaceDN/>
              <w:spacing w:after="120"/>
              <w:jc w:val="left"/>
              <w:textAlignment w:val="auto"/>
            </w:pPr>
            <w:r>
              <w:rPr>
                <w:b/>
              </w:rPr>
              <w:t xml:space="preserve">Twelve (12) months </w:t>
            </w:r>
            <w:r w:rsidRPr="00CE2D67">
              <w:t>from the Call Off Commencement Date</w:t>
            </w:r>
          </w:p>
          <w:p w14:paraId="0BD87055" w14:textId="61572EF7" w:rsidR="00F9281C" w:rsidRPr="00CE2D67" w:rsidRDefault="00F9281C" w:rsidP="00D17F82">
            <w:pPr>
              <w:numPr>
                <w:ilvl w:val="1"/>
                <w:numId w:val="0"/>
              </w:numPr>
              <w:overflowPunct/>
              <w:autoSpaceDE/>
              <w:autoSpaceDN/>
              <w:spacing w:after="120"/>
              <w:jc w:val="left"/>
              <w:textAlignment w:val="auto"/>
              <w:rPr>
                <w:rFonts w:eastAsia="STZhongsong"/>
                <w:lang w:eastAsia="zh-CN"/>
              </w:rPr>
            </w:pPr>
          </w:p>
        </w:tc>
      </w:tr>
      <w:tr w:rsidR="00F9281C" w:rsidRPr="00CE2D67" w14:paraId="0BD8705C" w14:textId="77777777" w:rsidTr="00412E81">
        <w:tc>
          <w:tcPr>
            <w:tcW w:w="567" w:type="dxa"/>
          </w:tcPr>
          <w:p w14:paraId="0BD87058" w14:textId="77777777" w:rsidR="00F9281C" w:rsidRPr="00CE2D67" w:rsidRDefault="00F9281C" w:rsidP="004364DA">
            <w:pPr>
              <w:numPr>
                <w:ilvl w:val="1"/>
                <w:numId w:val="0"/>
              </w:numPr>
              <w:tabs>
                <w:tab w:val="left" w:pos="2783"/>
              </w:tabs>
              <w:overflowPunct/>
              <w:autoSpaceDE/>
              <w:autoSpaceDN/>
              <w:spacing w:after="120"/>
              <w:jc w:val="left"/>
              <w:textAlignment w:val="auto"/>
              <w:rPr>
                <w:rFonts w:eastAsia="STZhongsong"/>
                <w:b/>
                <w:lang w:eastAsia="zh-CN"/>
              </w:rPr>
            </w:pPr>
            <w:r w:rsidRPr="00CE2D67">
              <w:rPr>
                <w:rFonts w:eastAsia="STZhongsong"/>
                <w:b/>
                <w:lang w:eastAsia="zh-CN"/>
              </w:rPr>
              <w:t>6.6</w:t>
            </w:r>
          </w:p>
        </w:tc>
        <w:tc>
          <w:tcPr>
            <w:tcW w:w="12503" w:type="dxa"/>
            <w:shd w:val="clear" w:color="auto" w:fill="auto"/>
          </w:tcPr>
          <w:p w14:paraId="0BD87059" w14:textId="23E89B17" w:rsidR="00F9281C" w:rsidRPr="00CE2D67" w:rsidRDefault="00F9281C" w:rsidP="005E4232">
            <w:pPr>
              <w:numPr>
                <w:ilvl w:val="1"/>
                <w:numId w:val="0"/>
              </w:numPr>
              <w:tabs>
                <w:tab w:val="left" w:pos="2783"/>
              </w:tabs>
              <w:overflowPunct/>
              <w:autoSpaceDE/>
              <w:autoSpaceDN/>
              <w:spacing w:after="120"/>
              <w:jc w:val="left"/>
              <w:textAlignment w:val="auto"/>
              <w:rPr>
                <w:rFonts w:eastAsia="STZhongsong"/>
                <w:lang w:eastAsia="zh-CN"/>
              </w:rPr>
            </w:pPr>
            <w:r w:rsidRPr="00CE2D67">
              <w:rPr>
                <w:rFonts w:eastAsia="STZhongsong"/>
                <w:b/>
                <w:lang w:eastAsia="zh-CN"/>
              </w:rPr>
              <w:t>Supplier periodic assessment of Call Off Contract Charges</w:t>
            </w:r>
            <w:r w:rsidRPr="00CE2D67">
              <w:rPr>
                <w:rFonts w:eastAsia="STZhongsong"/>
                <w:lang w:eastAsia="zh-CN"/>
              </w:rPr>
              <w:t xml:space="preserve"> (</w:t>
            </w:r>
            <w:r w:rsidRPr="00CE2D67">
              <w:t xml:space="preserve">paragraph </w:t>
            </w:r>
            <w:r w:rsidRPr="00CE2D67">
              <w:fldChar w:fldCharType="begin"/>
            </w:r>
            <w:r w:rsidRPr="00CE2D67">
              <w:instrText xml:space="preserve"> REF _Ref426109021 \r \h  \* MERGEFORMAT </w:instrText>
            </w:r>
            <w:r w:rsidRPr="00CE2D67">
              <w:fldChar w:fldCharType="separate"/>
            </w:r>
            <w:r>
              <w:t>4.13</w:t>
            </w:r>
            <w:r w:rsidRPr="00CE2D67">
              <w:fldChar w:fldCharType="end"/>
            </w:r>
            <w:r w:rsidRPr="00CE2D67">
              <w:t xml:space="preserve"> of</w:t>
            </w:r>
            <w:r w:rsidRPr="00CE2D67">
              <w:rPr>
                <w:rFonts w:eastAsia="STZhongsong"/>
                <w:i/>
                <w:lang w:eastAsia="zh-CN"/>
              </w:rPr>
              <w:t xml:space="preserve"> </w:t>
            </w:r>
            <w:r w:rsidRPr="00CE2D67">
              <w:rPr>
                <w:rFonts w:eastAsia="STZhongsong"/>
                <w:lang w:eastAsia="zh-CN"/>
              </w:rPr>
              <w:t>Call Off</w:t>
            </w:r>
            <w:r w:rsidRPr="00CE2D67">
              <w:t xml:space="preserve"> Schedule 3 (</w:t>
            </w:r>
            <w:r w:rsidRPr="00CE2D67">
              <w:rPr>
                <w:rFonts w:eastAsia="STZhongsong"/>
                <w:lang w:eastAsia="zh-CN"/>
              </w:rPr>
              <w:t xml:space="preserve">Call Off </w:t>
            </w:r>
            <w:r w:rsidRPr="00CE2D67">
              <w:t>Contract Charges, Payment and Invoicing))</w:t>
            </w:r>
            <w:r w:rsidRPr="00CE2D67">
              <w:rPr>
                <w:i/>
              </w:rPr>
              <w:t xml:space="preserve"> </w:t>
            </w:r>
            <w:r w:rsidRPr="00CE2D67">
              <w:rPr>
                <w:rFonts w:eastAsia="STZhongsong"/>
                <w:lang w:eastAsia="zh-CN"/>
              </w:rPr>
              <w:t>will be carried out on:</w:t>
            </w:r>
          </w:p>
          <w:p w14:paraId="0CD53C18" w14:textId="77777777" w:rsidR="00F9281C" w:rsidRDefault="00F9281C" w:rsidP="005E4232">
            <w:pPr>
              <w:numPr>
                <w:ilvl w:val="1"/>
                <w:numId w:val="0"/>
              </w:numPr>
              <w:tabs>
                <w:tab w:val="left" w:pos="2783"/>
              </w:tabs>
              <w:overflowPunct/>
              <w:autoSpaceDE/>
              <w:autoSpaceDN/>
              <w:spacing w:after="120"/>
              <w:jc w:val="left"/>
              <w:textAlignment w:val="auto"/>
              <w:rPr>
                <w:rFonts w:eastAsia="STZhongsong"/>
                <w:lang w:eastAsia="zh-CN"/>
              </w:rPr>
            </w:pPr>
            <w:r>
              <w:t xml:space="preserve">The </w:t>
            </w:r>
            <w:r w:rsidRPr="00BF3850">
              <w:rPr>
                <w:b/>
              </w:rPr>
              <w:t>twelve (12) month anniversary</w:t>
            </w:r>
            <w:r w:rsidRPr="00CE2D67">
              <w:rPr>
                <w:rFonts w:eastAsia="STZhongsong"/>
                <w:lang w:eastAsia="zh-CN"/>
              </w:rPr>
              <w:t xml:space="preserve"> of each Call Off Contract </w:t>
            </w:r>
            <w:r>
              <w:rPr>
                <w:rFonts w:eastAsia="STZhongsong"/>
                <w:lang w:eastAsia="zh-CN"/>
              </w:rPr>
              <w:t>Commencement Date</w:t>
            </w:r>
            <w:r w:rsidRPr="00CE2D67">
              <w:rPr>
                <w:rFonts w:eastAsia="STZhongsong"/>
                <w:lang w:eastAsia="zh-CN"/>
              </w:rPr>
              <w:t xml:space="preserve"> during the Call off Contract Period</w:t>
            </w:r>
          </w:p>
          <w:p w14:paraId="0BD8705A" w14:textId="2A65575C" w:rsidR="00F9281C" w:rsidRPr="00CE2D67" w:rsidRDefault="00F9281C" w:rsidP="005E4232">
            <w:pPr>
              <w:numPr>
                <w:ilvl w:val="1"/>
                <w:numId w:val="0"/>
              </w:numPr>
              <w:tabs>
                <w:tab w:val="left" w:pos="2783"/>
              </w:tabs>
              <w:overflowPunct/>
              <w:autoSpaceDE/>
              <w:autoSpaceDN/>
              <w:spacing w:after="120"/>
              <w:jc w:val="left"/>
              <w:textAlignment w:val="auto"/>
              <w:rPr>
                <w:rFonts w:eastAsia="STZhongsong"/>
                <w:lang w:eastAsia="zh-CN"/>
              </w:rPr>
            </w:pPr>
          </w:p>
        </w:tc>
      </w:tr>
      <w:tr w:rsidR="00F9281C" w:rsidRPr="00CE2D67" w14:paraId="0BD87061" w14:textId="77777777" w:rsidTr="00412E81">
        <w:tc>
          <w:tcPr>
            <w:tcW w:w="567" w:type="dxa"/>
          </w:tcPr>
          <w:p w14:paraId="0BD8705D" w14:textId="77777777" w:rsidR="00F9281C" w:rsidRPr="00CE2D67" w:rsidRDefault="00F9281C" w:rsidP="004364DA">
            <w:pPr>
              <w:numPr>
                <w:ilvl w:val="1"/>
                <w:numId w:val="0"/>
              </w:numPr>
              <w:tabs>
                <w:tab w:val="left" w:pos="2783"/>
              </w:tabs>
              <w:overflowPunct/>
              <w:autoSpaceDE/>
              <w:autoSpaceDN/>
              <w:spacing w:after="120"/>
              <w:jc w:val="left"/>
              <w:textAlignment w:val="auto"/>
              <w:rPr>
                <w:rFonts w:eastAsia="STZhongsong"/>
                <w:b/>
                <w:lang w:eastAsia="zh-CN"/>
              </w:rPr>
            </w:pPr>
            <w:r w:rsidRPr="00CE2D67">
              <w:rPr>
                <w:rFonts w:eastAsia="STZhongsong"/>
                <w:b/>
                <w:lang w:eastAsia="zh-CN"/>
              </w:rPr>
              <w:lastRenderedPageBreak/>
              <w:t>6.7</w:t>
            </w:r>
          </w:p>
        </w:tc>
        <w:tc>
          <w:tcPr>
            <w:tcW w:w="12503" w:type="dxa"/>
            <w:shd w:val="clear" w:color="auto" w:fill="auto"/>
          </w:tcPr>
          <w:p w14:paraId="0BD8705E" w14:textId="23605C17" w:rsidR="00F9281C" w:rsidRPr="00CE2D67" w:rsidRDefault="00F9281C" w:rsidP="005E4232">
            <w:pPr>
              <w:numPr>
                <w:ilvl w:val="1"/>
                <w:numId w:val="0"/>
              </w:numPr>
              <w:tabs>
                <w:tab w:val="left" w:pos="2783"/>
              </w:tabs>
              <w:overflowPunct/>
              <w:autoSpaceDE/>
              <w:autoSpaceDN/>
              <w:spacing w:after="120"/>
              <w:jc w:val="left"/>
              <w:textAlignment w:val="auto"/>
              <w:rPr>
                <w:rFonts w:eastAsia="STZhongsong"/>
                <w:lang w:eastAsia="zh-CN"/>
              </w:rPr>
            </w:pPr>
            <w:r w:rsidRPr="00CE2D67">
              <w:rPr>
                <w:rFonts w:eastAsia="STZhongsong"/>
                <w:b/>
                <w:lang w:eastAsia="zh-CN"/>
              </w:rPr>
              <w:t>Supplier request for increase in the Call Off Contract Charges</w:t>
            </w:r>
            <w:r w:rsidRPr="00CE2D67">
              <w:rPr>
                <w:rFonts w:eastAsia="STZhongsong"/>
                <w:lang w:eastAsia="zh-CN"/>
              </w:rPr>
              <w:t xml:space="preserve"> (</w:t>
            </w:r>
            <w:r w:rsidRPr="00CE2D67">
              <w:t xml:space="preserve">paragraph </w:t>
            </w:r>
            <w:r>
              <w:t xml:space="preserve">4.14 </w:t>
            </w:r>
            <w:r w:rsidRPr="00CE2D67">
              <w:t>of Call Off Schedule 3 (Call Off Contract Charges, Payment and Invoicing))</w:t>
            </w:r>
            <w:r w:rsidRPr="00CE2D67">
              <w:rPr>
                <w:rFonts w:eastAsia="STZhongsong"/>
                <w:lang w:eastAsia="zh-CN"/>
              </w:rPr>
              <w:t>:</w:t>
            </w:r>
          </w:p>
          <w:p w14:paraId="0BD8705F" w14:textId="2DB98E91" w:rsidR="00F9281C" w:rsidRPr="00CE2D67" w:rsidRDefault="00F9281C" w:rsidP="005E4232">
            <w:pPr>
              <w:numPr>
                <w:ilvl w:val="1"/>
                <w:numId w:val="0"/>
              </w:numPr>
              <w:tabs>
                <w:tab w:val="left" w:pos="2783"/>
              </w:tabs>
              <w:overflowPunct/>
              <w:autoSpaceDE/>
              <w:autoSpaceDN/>
              <w:spacing w:after="120"/>
              <w:jc w:val="left"/>
              <w:textAlignment w:val="auto"/>
              <w:rPr>
                <w:rFonts w:eastAsia="STZhongsong"/>
                <w:lang w:eastAsia="zh-CN"/>
              </w:rPr>
            </w:pPr>
            <w:r w:rsidRPr="00502163">
              <w:rPr>
                <w:rFonts w:eastAsia="STZhongsong"/>
                <w:lang w:eastAsia="zh-CN"/>
              </w:rPr>
              <w:t>Permitted</w:t>
            </w:r>
            <w:r>
              <w:rPr>
                <w:rFonts w:eastAsia="STZhongsong"/>
                <w:lang w:eastAsia="zh-CN"/>
              </w:rPr>
              <w:t xml:space="preserve"> on the </w:t>
            </w:r>
            <w:proofErr w:type="spellStart"/>
            <w:r w:rsidRPr="00BF3850">
              <w:rPr>
                <w:b/>
              </w:rPr>
              <w:t>twelth</w:t>
            </w:r>
            <w:proofErr w:type="spellEnd"/>
            <w:r w:rsidRPr="00BF3850">
              <w:rPr>
                <w:b/>
              </w:rPr>
              <w:t xml:space="preserve"> (12th) month anniversary</w:t>
            </w:r>
            <w:r w:rsidRPr="00CE2D67">
              <w:rPr>
                <w:rFonts w:eastAsia="STZhongsong"/>
                <w:lang w:eastAsia="zh-CN"/>
              </w:rPr>
              <w:t xml:space="preserve"> of each Call Off Contract </w:t>
            </w:r>
            <w:r>
              <w:rPr>
                <w:rFonts w:eastAsia="STZhongsong"/>
                <w:lang w:eastAsia="zh-CN"/>
              </w:rPr>
              <w:t>Commencement Date</w:t>
            </w:r>
            <w:r w:rsidRPr="00CE2D67">
              <w:rPr>
                <w:rFonts w:eastAsia="STZhongsong"/>
                <w:lang w:eastAsia="zh-CN"/>
              </w:rPr>
              <w:t xml:space="preserve"> during the Call off Contract Period</w:t>
            </w:r>
            <w:r>
              <w:rPr>
                <w:rStyle w:val="CommentReference"/>
              </w:rPr>
              <w:t xml:space="preserve"> </w:t>
            </w:r>
          </w:p>
        </w:tc>
      </w:tr>
    </w:tbl>
    <w:p w14:paraId="0BD87062" w14:textId="7BFB957C" w:rsidR="001E4B24" w:rsidRDefault="001E4B24" w:rsidP="005E4232">
      <w:pPr>
        <w:pStyle w:val="ORDERFORML1PraraNo"/>
        <w:numPr>
          <w:ilvl w:val="0"/>
          <w:numId w:val="0"/>
        </w:numPr>
        <w:ind w:left="426"/>
        <w:rPr>
          <w:rFonts w:ascii="Arial" w:hAnsi="Arial" w:cs="Arial"/>
        </w:rPr>
      </w:pPr>
    </w:p>
    <w:p w14:paraId="0BD87063" w14:textId="77777777" w:rsidR="000C0CE5" w:rsidRPr="00CE2D67" w:rsidRDefault="0048221D" w:rsidP="005E4232">
      <w:pPr>
        <w:pStyle w:val="ORDERFORML1PraraNo"/>
        <w:rPr>
          <w:rFonts w:ascii="Arial" w:hAnsi="Arial" w:cs="Arial"/>
        </w:rPr>
      </w:pPr>
      <w:r w:rsidRPr="00CE2D67">
        <w:rPr>
          <w:rFonts w:ascii="Arial" w:hAnsi="Arial" w:cs="Arial"/>
        </w:rPr>
        <w:t>LIABILITY</w:t>
      </w:r>
      <w:r w:rsidR="00A767CB" w:rsidRPr="00CE2D67">
        <w:rPr>
          <w:rFonts w:ascii="Arial" w:hAnsi="Arial" w:cs="Arial"/>
        </w:rPr>
        <w:t xml:space="preserve"> and insurance</w:t>
      </w:r>
    </w:p>
    <w:p w14:paraId="0BD87064" w14:textId="77777777" w:rsidR="002577F3" w:rsidRPr="00CE2D67" w:rsidRDefault="002577F3" w:rsidP="005E4232">
      <w:pPr>
        <w:pStyle w:val="ORDERFORML1PraraNo"/>
        <w:numPr>
          <w:ilvl w:val="0"/>
          <w:numId w:val="0"/>
        </w:numPr>
        <w:ind w:left="426"/>
        <w:rPr>
          <w:rFonts w:ascii="Arial" w:hAnsi="Arial" w:cs="Arial"/>
        </w:rPr>
      </w:pPr>
    </w:p>
    <w:tbl>
      <w:tblPr>
        <w:tblW w:w="13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2503"/>
      </w:tblGrid>
      <w:tr w:rsidR="0093300D" w:rsidRPr="00CE2D67" w14:paraId="0BD8706A" w14:textId="77777777" w:rsidTr="0093300D">
        <w:tc>
          <w:tcPr>
            <w:tcW w:w="567" w:type="dxa"/>
          </w:tcPr>
          <w:p w14:paraId="0BD87065" w14:textId="77777777" w:rsidR="0093300D" w:rsidRPr="00CE2D67" w:rsidRDefault="0093300D" w:rsidP="004364DA">
            <w:pPr>
              <w:numPr>
                <w:ilvl w:val="1"/>
                <w:numId w:val="0"/>
              </w:numPr>
              <w:overflowPunct/>
              <w:autoSpaceDE/>
              <w:autoSpaceDN/>
              <w:spacing w:after="120"/>
              <w:textAlignment w:val="auto"/>
              <w:rPr>
                <w:b/>
              </w:rPr>
            </w:pPr>
            <w:r w:rsidRPr="00CE2D67">
              <w:rPr>
                <w:b/>
              </w:rPr>
              <w:t>7.1</w:t>
            </w:r>
          </w:p>
        </w:tc>
        <w:tc>
          <w:tcPr>
            <w:tcW w:w="12503" w:type="dxa"/>
            <w:shd w:val="clear" w:color="auto" w:fill="auto"/>
          </w:tcPr>
          <w:p w14:paraId="0BD87066" w14:textId="77777777" w:rsidR="0093300D" w:rsidRPr="00CE2D67" w:rsidRDefault="0093300D" w:rsidP="004364DA">
            <w:pPr>
              <w:numPr>
                <w:ilvl w:val="1"/>
                <w:numId w:val="0"/>
              </w:numPr>
              <w:overflowPunct/>
              <w:autoSpaceDE/>
              <w:autoSpaceDN/>
              <w:spacing w:after="120"/>
              <w:textAlignment w:val="auto"/>
            </w:pPr>
            <w:r w:rsidRPr="00CE2D67">
              <w:rPr>
                <w:b/>
              </w:rPr>
              <w:t>Estimated Year 1 Call Off Contract Charges</w:t>
            </w:r>
            <w:r w:rsidRPr="00CE2D67">
              <w:t>:</w:t>
            </w:r>
          </w:p>
          <w:p w14:paraId="3FBBBE27" w14:textId="1BA16534" w:rsidR="0093300D" w:rsidRDefault="0093300D" w:rsidP="004364DA">
            <w:pPr>
              <w:keepNext/>
              <w:keepLines/>
              <w:overflowPunct/>
              <w:autoSpaceDE/>
              <w:autoSpaceDN/>
              <w:spacing w:before="240"/>
              <w:ind w:left="0"/>
              <w:textAlignment w:val="auto"/>
            </w:pPr>
            <w:r w:rsidRPr="00CE2D67">
              <w:t xml:space="preserve">The sum of </w:t>
            </w:r>
          </w:p>
          <w:p w14:paraId="0BD87067" w14:textId="6339E965" w:rsidR="001E4B24" w:rsidRPr="00CE2D67" w:rsidRDefault="001E4B24" w:rsidP="004364DA">
            <w:pPr>
              <w:keepNext/>
              <w:keepLines/>
              <w:overflowPunct/>
              <w:autoSpaceDE/>
              <w:autoSpaceDN/>
              <w:spacing w:before="240"/>
              <w:ind w:left="0"/>
              <w:textAlignment w:val="auto"/>
              <w:rPr>
                <w:rFonts w:eastAsia="STZhongsong"/>
                <w:b/>
                <w:caps/>
                <w:lang w:eastAsia="zh-CN"/>
              </w:rPr>
            </w:pPr>
          </w:p>
        </w:tc>
      </w:tr>
      <w:tr w:rsidR="0093300D" w:rsidRPr="00CE2D67" w14:paraId="0BD87073" w14:textId="77777777" w:rsidTr="0093300D">
        <w:tc>
          <w:tcPr>
            <w:tcW w:w="567" w:type="dxa"/>
          </w:tcPr>
          <w:p w14:paraId="0BD8706B" w14:textId="77777777" w:rsidR="0093300D" w:rsidRPr="00CE2D67" w:rsidRDefault="0093300D" w:rsidP="0048221D">
            <w:pPr>
              <w:numPr>
                <w:ilvl w:val="1"/>
                <w:numId w:val="0"/>
              </w:numPr>
              <w:overflowPunct/>
              <w:autoSpaceDE/>
              <w:autoSpaceDN/>
              <w:spacing w:after="120"/>
              <w:textAlignment w:val="auto"/>
              <w:rPr>
                <w:rFonts w:eastAsia="STZhongsong"/>
                <w:b/>
                <w:lang w:eastAsia="zh-CN"/>
              </w:rPr>
            </w:pPr>
            <w:r w:rsidRPr="00CE2D67">
              <w:rPr>
                <w:rFonts w:eastAsia="STZhongsong"/>
                <w:b/>
                <w:lang w:eastAsia="zh-CN"/>
              </w:rPr>
              <w:t>7.2</w:t>
            </w:r>
          </w:p>
        </w:tc>
        <w:tc>
          <w:tcPr>
            <w:tcW w:w="12503" w:type="dxa"/>
            <w:shd w:val="clear" w:color="auto" w:fill="auto"/>
          </w:tcPr>
          <w:p w14:paraId="0BD8706C" w14:textId="2FE86D5A" w:rsidR="0093300D" w:rsidRPr="00CE2D67" w:rsidRDefault="0093300D" w:rsidP="0048221D">
            <w:pPr>
              <w:numPr>
                <w:ilvl w:val="1"/>
                <w:numId w:val="0"/>
              </w:numPr>
              <w:overflowPunct/>
              <w:autoSpaceDE/>
              <w:autoSpaceDN/>
              <w:spacing w:after="120"/>
              <w:textAlignment w:val="auto"/>
              <w:rPr>
                <w:rFonts w:eastAsia="STZhongsong"/>
                <w:lang w:eastAsia="zh-CN"/>
              </w:rPr>
            </w:pPr>
            <w:r w:rsidRPr="00CE2D67">
              <w:rPr>
                <w:rFonts w:eastAsia="STZhongsong"/>
                <w:b/>
                <w:lang w:eastAsia="zh-CN"/>
              </w:rPr>
              <w:t>Supplier’s limitation of Liability</w:t>
            </w:r>
            <w:r w:rsidRPr="00CE2D67">
              <w:rPr>
                <w:rFonts w:eastAsia="STZhongsong"/>
                <w:lang w:eastAsia="zh-CN"/>
              </w:rPr>
              <w:t xml:space="preserve"> (Clause   </w:t>
            </w:r>
            <w:r w:rsidRPr="00CE2D67">
              <w:rPr>
                <w:rFonts w:eastAsia="STZhongsong"/>
                <w:lang w:eastAsia="zh-CN"/>
              </w:rPr>
              <w:fldChar w:fldCharType="begin"/>
            </w:r>
            <w:r w:rsidRPr="00CE2D67">
              <w:rPr>
                <w:rFonts w:eastAsia="STZhongsong"/>
                <w:lang w:eastAsia="zh-CN"/>
              </w:rPr>
              <w:instrText xml:space="preserve"> REF _Ref365630206 \r \h  \* MERGEFORMAT </w:instrText>
            </w:r>
            <w:r w:rsidRPr="00CE2D67">
              <w:rPr>
                <w:rFonts w:eastAsia="STZhongsong"/>
                <w:lang w:eastAsia="zh-CN"/>
              </w:rPr>
            </w:r>
            <w:r w:rsidRPr="00CE2D67">
              <w:rPr>
                <w:rFonts w:eastAsia="STZhongsong"/>
                <w:lang w:eastAsia="zh-CN"/>
              </w:rPr>
              <w:fldChar w:fldCharType="separate"/>
            </w:r>
            <w:r>
              <w:rPr>
                <w:rFonts w:eastAsia="STZhongsong"/>
                <w:lang w:eastAsia="zh-CN"/>
              </w:rPr>
              <w:t>39.2.1</w:t>
            </w:r>
            <w:r w:rsidRPr="00CE2D67">
              <w:rPr>
                <w:rFonts w:eastAsia="STZhongsong"/>
                <w:lang w:eastAsia="zh-CN"/>
              </w:rPr>
              <w:fldChar w:fldCharType="end"/>
            </w:r>
            <w:r w:rsidRPr="00CE2D67">
              <w:rPr>
                <w:rFonts w:eastAsia="STZhongsong"/>
                <w:lang w:eastAsia="zh-CN"/>
              </w:rPr>
              <w:t xml:space="preserve"> of the Call Off Terms);</w:t>
            </w:r>
          </w:p>
          <w:p w14:paraId="0BD8706D" w14:textId="656D2C70" w:rsidR="0093300D" w:rsidRPr="00CE2D67" w:rsidRDefault="0093300D" w:rsidP="0048221D">
            <w:pPr>
              <w:numPr>
                <w:ilvl w:val="1"/>
                <w:numId w:val="0"/>
              </w:numPr>
              <w:overflowPunct/>
              <w:autoSpaceDE/>
              <w:autoSpaceDN/>
              <w:spacing w:after="120"/>
              <w:textAlignment w:val="auto"/>
              <w:rPr>
                <w:rFonts w:eastAsia="STZhongsong"/>
                <w:lang w:eastAsia="zh-CN"/>
              </w:rPr>
            </w:pPr>
            <w:r w:rsidRPr="00BB1F2D">
              <w:rPr>
                <w:rFonts w:eastAsia="STZhongsong"/>
                <w:lang w:eastAsia="zh-CN"/>
              </w:rPr>
              <w:t xml:space="preserve">In Clause </w:t>
            </w:r>
            <w:r w:rsidRPr="00BB1F2D">
              <w:rPr>
                <w:rFonts w:eastAsia="STZhongsong"/>
                <w:lang w:eastAsia="zh-CN"/>
              </w:rPr>
              <w:fldChar w:fldCharType="begin"/>
            </w:r>
            <w:r w:rsidRPr="00BB1F2D">
              <w:rPr>
                <w:rFonts w:eastAsia="STZhongsong"/>
                <w:lang w:eastAsia="zh-CN"/>
              </w:rPr>
              <w:instrText xml:space="preserve"> REF _Ref365630206 \r \h  \* MERGEFORMAT </w:instrText>
            </w:r>
            <w:r w:rsidRPr="00BB1F2D">
              <w:rPr>
                <w:rFonts w:eastAsia="STZhongsong"/>
                <w:lang w:eastAsia="zh-CN"/>
              </w:rPr>
            </w:r>
            <w:r w:rsidRPr="00BB1F2D">
              <w:rPr>
                <w:rFonts w:eastAsia="STZhongsong"/>
                <w:lang w:eastAsia="zh-CN"/>
              </w:rPr>
              <w:fldChar w:fldCharType="separate"/>
            </w:r>
            <w:r>
              <w:rPr>
                <w:rFonts w:eastAsia="STZhongsong"/>
                <w:lang w:eastAsia="zh-CN"/>
              </w:rPr>
              <w:t>39.2.1</w:t>
            </w:r>
            <w:r w:rsidRPr="00BB1F2D">
              <w:rPr>
                <w:rFonts w:eastAsia="STZhongsong"/>
                <w:lang w:eastAsia="zh-CN"/>
              </w:rPr>
              <w:fldChar w:fldCharType="end"/>
            </w:r>
            <w:r w:rsidRPr="00BB1F2D">
              <w:rPr>
                <w:rFonts w:eastAsia="STZhongsong"/>
                <w:lang w:eastAsia="zh-CN"/>
              </w:rPr>
              <w:t xml:space="preserve"> of the Call Off Terms</w:t>
            </w:r>
            <w:r w:rsidRPr="00CE2D67">
              <w:rPr>
                <w:rFonts w:eastAsia="STZhongsong"/>
                <w:lang w:eastAsia="zh-CN"/>
              </w:rPr>
              <w:t xml:space="preserve"> </w:t>
            </w:r>
          </w:p>
          <w:p w14:paraId="0BD87071" w14:textId="14E0F816" w:rsidR="0093300D" w:rsidRPr="00CE2D67" w:rsidRDefault="0093300D" w:rsidP="002B6DBD">
            <w:pPr>
              <w:numPr>
                <w:ilvl w:val="1"/>
                <w:numId w:val="0"/>
              </w:numPr>
              <w:overflowPunct/>
              <w:autoSpaceDE/>
              <w:autoSpaceDN/>
              <w:spacing w:after="120"/>
              <w:textAlignment w:val="auto"/>
              <w:rPr>
                <w:rFonts w:eastAsia="STZhongsong"/>
                <w:lang w:eastAsia="zh-CN"/>
              </w:rPr>
            </w:pPr>
          </w:p>
        </w:tc>
      </w:tr>
      <w:tr w:rsidR="0093300D" w:rsidRPr="00CE2D67" w14:paraId="0BD87079" w14:textId="77777777" w:rsidTr="0093300D">
        <w:tc>
          <w:tcPr>
            <w:tcW w:w="567" w:type="dxa"/>
          </w:tcPr>
          <w:p w14:paraId="0BD87074" w14:textId="77777777" w:rsidR="0093300D" w:rsidRPr="00CE2D67" w:rsidRDefault="0093300D" w:rsidP="0048221D">
            <w:pPr>
              <w:numPr>
                <w:ilvl w:val="1"/>
                <w:numId w:val="0"/>
              </w:numPr>
              <w:overflowPunct/>
              <w:autoSpaceDE/>
              <w:autoSpaceDN/>
              <w:spacing w:after="120"/>
              <w:textAlignment w:val="auto"/>
              <w:rPr>
                <w:rFonts w:eastAsia="STZhongsong"/>
                <w:b/>
                <w:lang w:eastAsia="zh-CN"/>
              </w:rPr>
            </w:pPr>
            <w:r w:rsidRPr="00CE2D67">
              <w:rPr>
                <w:rFonts w:eastAsia="STZhongsong"/>
                <w:b/>
                <w:lang w:eastAsia="zh-CN"/>
              </w:rPr>
              <w:t>7.3</w:t>
            </w:r>
          </w:p>
        </w:tc>
        <w:tc>
          <w:tcPr>
            <w:tcW w:w="12503" w:type="dxa"/>
            <w:shd w:val="clear" w:color="auto" w:fill="auto"/>
          </w:tcPr>
          <w:p w14:paraId="0BD87075" w14:textId="4C1C4F6B" w:rsidR="0093300D" w:rsidRPr="00CE2D67" w:rsidRDefault="0093300D" w:rsidP="0048221D">
            <w:pPr>
              <w:numPr>
                <w:ilvl w:val="1"/>
                <w:numId w:val="0"/>
              </w:numPr>
              <w:overflowPunct/>
              <w:autoSpaceDE/>
              <w:autoSpaceDN/>
              <w:spacing w:after="120"/>
              <w:textAlignment w:val="auto"/>
            </w:pPr>
            <w:r w:rsidRPr="00CE2D67">
              <w:rPr>
                <w:rFonts w:eastAsia="STZhongsong"/>
                <w:b/>
                <w:lang w:eastAsia="zh-CN"/>
              </w:rPr>
              <w:t xml:space="preserve">Insurance </w:t>
            </w:r>
            <w:r w:rsidRPr="00CE2D67">
              <w:rPr>
                <w:rFonts w:eastAsia="STZhongsong"/>
                <w:lang w:eastAsia="zh-CN"/>
              </w:rPr>
              <w:t xml:space="preserve">(Clause </w:t>
            </w:r>
            <w:r w:rsidRPr="00CE2D67">
              <w:rPr>
                <w:highlight w:val="yellow"/>
              </w:rPr>
              <w:fldChar w:fldCharType="begin"/>
            </w:r>
            <w:r w:rsidRPr="00CE2D67">
              <w:instrText xml:space="preserve"> REF _Ref426475766 \r \h </w:instrText>
            </w:r>
            <w:r w:rsidRPr="00CE2D67">
              <w:rPr>
                <w:highlight w:val="yellow"/>
              </w:rPr>
              <w:instrText xml:space="preserve"> \* MERGEFORMAT </w:instrText>
            </w:r>
            <w:r w:rsidRPr="00CE2D67">
              <w:rPr>
                <w:highlight w:val="yellow"/>
              </w:rPr>
            </w:r>
            <w:r w:rsidRPr="00CE2D67">
              <w:rPr>
                <w:highlight w:val="yellow"/>
              </w:rPr>
              <w:fldChar w:fldCharType="separate"/>
            </w:r>
            <w:r>
              <w:t>40.3</w:t>
            </w:r>
            <w:r w:rsidRPr="00CE2D67">
              <w:rPr>
                <w:highlight w:val="yellow"/>
              </w:rPr>
              <w:fldChar w:fldCharType="end"/>
            </w:r>
            <w:r w:rsidRPr="00CE2D67">
              <w:t xml:space="preserve"> of the Call Off Terms):</w:t>
            </w:r>
          </w:p>
          <w:p w14:paraId="20AF5FF3" w14:textId="77777777" w:rsidR="0093300D" w:rsidRDefault="0093300D" w:rsidP="0048221D">
            <w:pPr>
              <w:numPr>
                <w:ilvl w:val="1"/>
                <w:numId w:val="0"/>
              </w:numPr>
              <w:overflowPunct/>
              <w:autoSpaceDE/>
              <w:autoSpaceDN/>
              <w:spacing w:after="120"/>
              <w:textAlignment w:val="auto"/>
              <w:rPr>
                <w:b/>
              </w:rPr>
            </w:pPr>
            <w:r>
              <w:rPr>
                <w:b/>
              </w:rPr>
              <w:t>Not Applied</w:t>
            </w:r>
          </w:p>
          <w:p w14:paraId="0BD87076" w14:textId="6B6F1CC3" w:rsidR="0093300D" w:rsidRPr="00CE2D67" w:rsidRDefault="0093300D" w:rsidP="0048221D">
            <w:pPr>
              <w:numPr>
                <w:ilvl w:val="1"/>
                <w:numId w:val="0"/>
              </w:numPr>
              <w:overflowPunct/>
              <w:autoSpaceDE/>
              <w:autoSpaceDN/>
              <w:spacing w:after="120"/>
              <w:textAlignment w:val="auto"/>
              <w:rPr>
                <w:rFonts w:eastAsia="STZhongsong"/>
                <w:b/>
                <w:lang w:eastAsia="zh-CN"/>
              </w:rPr>
            </w:pPr>
          </w:p>
        </w:tc>
      </w:tr>
    </w:tbl>
    <w:p w14:paraId="0BD8707A" w14:textId="77777777" w:rsidR="0048221D" w:rsidRPr="00CE2D67" w:rsidRDefault="0048221D" w:rsidP="005E4232">
      <w:pPr>
        <w:spacing w:after="0"/>
        <w:ind w:left="0"/>
        <w:rPr>
          <w:i/>
        </w:rPr>
      </w:pPr>
    </w:p>
    <w:p w14:paraId="0BD8707B" w14:textId="77777777" w:rsidR="00567E25" w:rsidRPr="00CE2D67" w:rsidRDefault="00567E25" w:rsidP="005E4232">
      <w:pPr>
        <w:pStyle w:val="ORDERFORML1PraraNo"/>
        <w:rPr>
          <w:rFonts w:ascii="Arial" w:hAnsi="Arial" w:cs="Arial"/>
        </w:rPr>
      </w:pPr>
      <w:r w:rsidRPr="00CE2D67">
        <w:rPr>
          <w:rFonts w:ascii="Arial" w:hAnsi="Arial" w:cs="Arial"/>
        </w:rPr>
        <w:t>TERMINATION</w:t>
      </w:r>
      <w:r w:rsidR="003934D3" w:rsidRPr="00CE2D67">
        <w:rPr>
          <w:rFonts w:ascii="Arial" w:hAnsi="Arial" w:cs="Arial"/>
        </w:rPr>
        <w:t xml:space="preserve"> and exit</w:t>
      </w:r>
    </w:p>
    <w:p w14:paraId="0BD8707C" w14:textId="77777777" w:rsidR="00567E25" w:rsidRPr="00CE2D67" w:rsidRDefault="00567E25" w:rsidP="005E4232">
      <w:pPr>
        <w:pStyle w:val="ORDERFORML1PraraNo"/>
        <w:numPr>
          <w:ilvl w:val="0"/>
          <w:numId w:val="0"/>
        </w:numPr>
        <w:ind w:left="720"/>
        <w:rPr>
          <w:rFonts w:ascii="Arial" w:hAnsi="Arial" w:cs="Arial"/>
        </w:rPr>
      </w:pPr>
    </w:p>
    <w:tbl>
      <w:tblPr>
        <w:tblW w:w="13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2503"/>
      </w:tblGrid>
      <w:tr w:rsidR="0093300D" w:rsidRPr="00CE2D67" w14:paraId="0BD87084" w14:textId="77777777" w:rsidTr="0093300D">
        <w:tc>
          <w:tcPr>
            <w:tcW w:w="567" w:type="dxa"/>
          </w:tcPr>
          <w:p w14:paraId="0BD8707D" w14:textId="77777777" w:rsidR="0093300D" w:rsidRPr="00CE2D67" w:rsidRDefault="0093300D" w:rsidP="00567E25">
            <w:pPr>
              <w:numPr>
                <w:ilvl w:val="1"/>
                <w:numId w:val="0"/>
              </w:numPr>
              <w:overflowPunct/>
              <w:autoSpaceDE/>
              <w:autoSpaceDN/>
              <w:spacing w:after="120"/>
              <w:textAlignment w:val="auto"/>
              <w:rPr>
                <w:rFonts w:eastAsia="STZhongsong"/>
                <w:b/>
                <w:lang w:eastAsia="zh-CN"/>
              </w:rPr>
            </w:pPr>
            <w:r w:rsidRPr="00CE2D67">
              <w:rPr>
                <w:rFonts w:eastAsia="STZhongsong"/>
                <w:b/>
                <w:lang w:eastAsia="zh-CN"/>
              </w:rPr>
              <w:t>8.1</w:t>
            </w:r>
          </w:p>
        </w:tc>
        <w:tc>
          <w:tcPr>
            <w:tcW w:w="12503" w:type="dxa"/>
            <w:shd w:val="clear" w:color="auto" w:fill="auto"/>
          </w:tcPr>
          <w:p w14:paraId="0BD8707E" w14:textId="2BB6C473" w:rsidR="0093300D" w:rsidRPr="00CE2D67" w:rsidRDefault="0093300D" w:rsidP="00567E25">
            <w:pPr>
              <w:numPr>
                <w:ilvl w:val="1"/>
                <w:numId w:val="0"/>
              </w:numPr>
              <w:overflowPunct/>
              <w:autoSpaceDE/>
              <w:autoSpaceDN/>
              <w:spacing w:after="120"/>
              <w:textAlignment w:val="auto"/>
              <w:rPr>
                <w:rFonts w:eastAsia="STZhongsong"/>
                <w:lang w:eastAsia="zh-CN"/>
              </w:rPr>
            </w:pPr>
            <w:r w:rsidRPr="00CE2D67">
              <w:rPr>
                <w:rFonts w:eastAsia="STZhongsong"/>
                <w:b/>
                <w:lang w:eastAsia="zh-CN"/>
              </w:rPr>
              <w:t>Termination on material Default</w:t>
            </w:r>
            <w:r w:rsidRPr="00CE2D67">
              <w:rPr>
                <w:rFonts w:eastAsia="STZhongsong"/>
                <w:lang w:eastAsia="zh-CN"/>
              </w:rPr>
              <w:t xml:space="preserve"> (Clause </w:t>
            </w:r>
            <w:r w:rsidRPr="00CE2D67">
              <w:rPr>
                <w:rFonts w:eastAsia="STZhongsong"/>
                <w:lang w:eastAsia="zh-CN"/>
              </w:rPr>
              <w:fldChar w:fldCharType="begin"/>
            </w:r>
            <w:r w:rsidRPr="00CE2D67">
              <w:rPr>
                <w:rFonts w:eastAsia="STZhongsong"/>
                <w:lang w:eastAsia="zh-CN"/>
              </w:rPr>
              <w:instrText xml:space="preserve"> REF _Ref426110026 \r \h  \* MERGEFORMAT </w:instrText>
            </w:r>
            <w:r w:rsidRPr="00CE2D67">
              <w:rPr>
                <w:rFonts w:eastAsia="STZhongsong"/>
                <w:lang w:eastAsia="zh-CN"/>
              </w:rPr>
            </w:r>
            <w:r w:rsidRPr="00CE2D67">
              <w:rPr>
                <w:rFonts w:eastAsia="STZhongsong"/>
                <w:lang w:eastAsia="zh-CN"/>
              </w:rPr>
              <w:fldChar w:fldCharType="separate"/>
            </w:r>
            <w:r>
              <w:rPr>
                <w:rFonts w:eastAsia="STZhongsong"/>
                <w:lang w:eastAsia="zh-CN"/>
              </w:rPr>
              <w:t>44.2.1(c)</w:t>
            </w:r>
            <w:r w:rsidRPr="00CE2D67">
              <w:rPr>
                <w:rFonts w:eastAsia="STZhongsong"/>
                <w:lang w:eastAsia="zh-CN"/>
              </w:rPr>
              <w:fldChar w:fldCharType="end"/>
            </w:r>
            <w:r w:rsidRPr="00CE2D67">
              <w:rPr>
                <w:rFonts w:eastAsia="STZhongsong"/>
                <w:lang w:eastAsia="zh-CN"/>
              </w:rPr>
              <w:t xml:space="preserve"> of the Call Off Terms)):</w:t>
            </w:r>
          </w:p>
          <w:p w14:paraId="0BD8707F" w14:textId="6644E805" w:rsidR="0093300D" w:rsidRPr="00CE2D67" w:rsidRDefault="0093300D" w:rsidP="00567E25">
            <w:pPr>
              <w:keepNext/>
              <w:keepLines/>
              <w:overflowPunct/>
              <w:autoSpaceDE/>
              <w:autoSpaceDN/>
              <w:spacing w:before="240"/>
              <w:ind w:left="0"/>
              <w:textAlignment w:val="auto"/>
              <w:rPr>
                <w:highlight w:val="yellow"/>
              </w:rPr>
            </w:pPr>
            <w:r w:rsidRPr="00645A34">
              <w:rPr>
                <w:rFonts w:eastAsia="STZhongsong"/>
                <w:lang w:eastAsia="zh-CN"/>
              </w:rPr>
              <w:t xml:space="preserve">In Clause </w:t>
            </w:r>
            <w:r w:rsidRPr="00645A34">
              <w:fldChar w:fldCharType="begin"/>
            </w:r>
            <w:r w:rsidRPr="00645A34">
              <w:rPr>
                <w:rFonts w:eastAsia="STZhongsong"/>
                <w:lang w:eastAsia="zh-CN"/>
              </w:rPr>
              <w:instrText xml:space="preserve"> REF _Ref426110026 \r \h </w:instrText>
            </w:r>
            <w:r w:rsidRPr="00645A34">
              <w:instrText xml:space="preserve"> \* MERGEFORMAT </w:instrText>
            </w:r>
            <w:r w:rsidRPr="00645A34">
              <w:fldChar w:fldCharType="separate"/>
            </w:r>
            <w:r>
              <w:rPr>
                <w:rFonts w:eastAsia="STZhongsong"/>
                <w:lang w:eastAsia="zh-CN"/>
              </w:rPr>
              <w:t>44.2.1(c)</w:t>
            </w:r>
            <w:r w:rsidRPr="00645A34">
              <w:fldChar w:fldCharType="end"/>
            </w:r>
            <w:r w:rsidRPr="00645A34">
              <w:t xml:space="preserve"> of the Call Off Terms</w:t>
            </w:r>
            <w:r w:rsidRPr="00CE2D67">
              <w:rPr>
                <w:highlight w:val="yellow"/>
              </w:rPr>
              <w:t xml:space="preserve"> </w:t>
            </w:r>
          </w:p>
          <w:p w14:paraId="0BD87081" w14:textId="1B1B2F0E" w:rsidR="0093300D" w:rsidRPr="00CE2D67" w:rsidRDefault="0093300D" w:rsidP="00B467DE">
            <w:pPr>
              <w:keepNext/>
              <w:keepLines/>
              <w:overflowPunct/>
              <w:autoSpaceDE/>
              <w:autoSpaceDN/>
              <w:spacing w:before="240"/>
              <w:ind w:left="0"/>
              <w:textAlignment w:val="auto"/>
              <w:rPr>
                <w:b/>
                <w:highlight w:val="yellow"/>
              </w:rPr>
            </w:pPr>
          </w:p>
        </w:tc>
      </w:tr>
      <w:tr w:rsidR="0093300D" w:rsidRPr="00CE2D67" w14:paraId="0BD8708C" w14:textId="77777777" w:rsidTr="0093300D">
        <w:tc>
          <w:tcPr>
            <w:tcW w:w="567" w:type="dxa"/>
          </w:tcPr>
          <w:p w14:paraId="0BD87085" w14:textId="77777777" w:rsidR="0093300D" w:rsidRPr="00CE2D67" w:rsidRDefault="0093300D" w:rsidP="004364DA">
            <w:pPr>
              <w:numPr>
                <w:ilvl w:val="1"/>
                <w:numId w:val="0"/>
              </w:numPr>
              <w:overflowPunct/>
              <w:autoSpaceDE/>
              <w:autoSpaceDN/>
              <w:spacing w:after="120"/>
              <w:textAlignment w:val="auto"/>
              <w:rPr>
                <w:rFonts w:eastAsia="STZhongsong"/>
                <w:b/>
                <w:lang w:eastAsia="zh-CN"/>
              </w:rPr>
            </w:pPr>
            <w:r w:rsidRPr="00CE2D67">
              <w:rPr>
                <w:rFonts w:eastAsia="STZhongsong"/>
                <w:b/>
                <w:lang w:eastAsia="zh-CN"/>
              </w:rPr>
              <w:t>8.2</w:t>
            </w:r>
          </w:p>
        </w:tc>
        <w:tc>
          <w:tcPr>
            <w:tcW w:w="12503" w:type="dxa"/>
            <w:shd w:val="clear" w:color="auto" w:fill="auto"/>
          </w:tcPr>
          <w:p w14:paraId="0BD87086" w14:textId="3C140351" w:rsidR="0093300D" w:rsidRPr="00CE2D67" w:rsidRDefault="0093300D" w:rsidP="005E4232">
            <w:pPr>
              <w:numPr>
                <w:ilvl w:val="1"/>
                <w:numId w:val="0"/>
              </w:numPr>
              <w:overflowPunct/>
              <w:autoSpaceDE/>
              <w:autoSpaceDN/>
              <w:spacing w:after="120"/>
              <w:textAlignment w:val="auto"/>
              <w:rPr>
                <w:rFonts w:eastAsia="STZhongsong"/>
                <w:lang w:eastAsia="zh-CN"/>
              </w:rPr>
            </w:pPr>
            <w:r w:rsidRPr="00CE2D67">
              <w:rPr>
                <w:rFonts w:eastAsia="STZhongsong"/>
                <w:b/>
                <w:lang w:eastAsia="zh-CN"/>
              </w:rPr>
              <w:t>Termination without cause notice period</w:t>
            </w:r>
            <w:r w:rsidRPr="00CE2D67">
              <w:rPr>
                <w:rFonts w:eastAsia="STZhongsong"/>
                <w:lang w:eastAsia="zh-CN"/>
              </w:rPr>
              <w:t xml:space="preserve"> (Clause </w:t>
            </w:r>
            <w:r w:rsidRPr="00CE2D67">
              <w:rPr>
                <w:rFonts w:eastAsia="STZhongsong"/>
                <w:lang w:eastAsia="zh-CN"/>
              </w:rPr>
              <w:fldChar w:fldCharType="begin"/>
            </w:r>
            <w:r w:rsidRPr="00CE2D67">
              <w:rPr>
                <w:rFonts w:eastAsia="STZhongsong"/>
                <w:lang w:eastAsia="zh-CN"/>
              </w:rPr>
              <w:instrText xml:space="preserve"> REF _Ref379468054 \r \h  \* MERGEFORMAT </w:instrText>
            </w:r>
            <w:r w:rsidRPr="00CE2D67">
              <w:rPr>
                <w:rFonts w:eastAsia="STZhongsong"/>
                <w:lang w:eastAsia="zh-CN"/>
              </w:rPr>
            </w:r>
            <w:r w:rsidRPr="00CE2D67">
              <w:rPr>
                <w:rFonts w:eastAsia="STZhongsong"/>
                <w:lang w:eastAsia="zh-CN"/>
              </w:rPr>
              <w:fldChar w:fldCharType="separate"/>
            </w:r>
            <w:r>
              <w:rPr>
                <w:rFonts w:eastAsia="STZhongsong"/>
                <w:lang w:eastAsia="zh-CN"/>
              </w:rPr>
              <w:t>44.8.1</w:t>
            </w:r>
            <w:r w:rsidRPr="00CE2D67">
              <w:rPr>
                <w:rFonts w:eastAsia="STZhongsong"/>
                <w:lang w:eastAsia="zh-CN"/>
              </w:rPr>
              <w:fldChar w:fldCharType="end"/>
            </w:r>
            <w:r w:rsidRPr="00CE2D67">
              <w:rPr>
                <w:rFonts w:eastAsia="STZhongsong"/>
                <w:lang w:eastAsia="zh-CN"/>
              </w:rPr>
              <w:t xml:space="preserve"> of the Call Off Terms):</w:t>
            </w:r>
          </w:p>
          <w:p w14:paraId="0BD87087" w14:textId="588C3C07" w:rsidR="0093300D" w:rsidRPr="00CE2D67" w:rsidRDefault="0093300D" w:rsidP="005E4232">
            <w:pPr>
              <w:numPr>
                <w:ilvl w:val="1"/>
                <w:numId w:val="0"/>
              </w:numPr>
              <w:overflowPunct/>
              <w:autoSpaceDE/>
              <w:autoSpaceDN/>
              <w:spacing w:after="120"/>
              <w:textAlignment w:val="auto"/>
              <w:rPr>
                <w:rFonts w:eastAsia="STZhongsong"/>
                <w:lang w:eastAsia="zh-CN"/>
              </w:rPr>
            </w:pPr>
            <w:r w:rsidRPr="00BF7B5D">
              <w:t xml:space="preserve">In Clause </w:t>
            </w:r>
            <w:r w:rsidRPr="00BF7B5D">
              <w:rPr>
                <w:rFonts w:eastAsia="STZhongsong"/>
                <w:lang w:eastAsia="zh-CN"/>
              </w:rPr>
              <w:fldChar w:fldCharType="begin"/>
            </w:r>
            <w:r w:rsidRPr="00BF7B5D">
              <w:rPr>
                <w:rFonts w:eastAsia="STZhongsong"/>
                <w:lang w:eastAsia="zh-CN"/>
              </w:rPr>
              <w:instrText xml:space="preserve"> REF _Ref379468054 \r \h  \* MERGEFORMAT </w:instrText>
            </w:r>
            <w:r w:rsidRPr="00BF7B5D">
              <w:rPr>
                <w:rFonts w:eastAsia="STZhongsong"/>
                <w:lang w:eastAsia="zh-CN"/>
              </w:rPr>
            </w:r>
            <w:r w:rsidRPr="00BF7B5D">
              <w:rPr>
                <w:rFonts w:eastAsia="STZhongsong"/>
                <w:lang w:eastAsia="zh-CN"/>
              </w:rPr>
              <w:fldChar w:fldCharType="separate"/>
            </w:r>
            <w:r>
              <w:rPr>
                <w:rFonts w:eastAsia="STZhongsong"/>
                <w:lang w:eastAsia="zh-CN"/>
              </w:rPr>
              <w:t>44.8.1</w:t>
            </w:r>
            <w:r w:rsidRPr="00BF7B5D">
              <w:rPr>
                <w:rFonts w:eastAsia="STZhongsong"/>
                <w:lang w:eastAsia="zh-CN"/>
              </w:rPr>
              <w:fldChar w:fldCharType="end"/>
            </w:r>
            <w:r w:rsidRPr="00BF7B5D">
              <w:rPr>
                <w:rFonts w:eastAsia="STZhongsong"/>
                <w:lang w:eastAsia="zh-CN"/>
              </w:rPr>
              <w:t xml:space="preserve"> of the Call Off Terms</w:t>
            </w:r>
          </w:p>
          <w:p w14:paraId="0BD87089" w14:textId="2C52745F" w:rsidR="0093300D" w:rsidRPr="00CE2D67" w:rsidRDefault="0093300D" w:rsidP="005E4232">
            <w:pPr>
              <w:numPr>
                <w:ilvl w:val="1"/>
                <w:numId w:val="0"/>
              </w:numPr>
              <w:overflowPunct/>
              <w:autoSpaceDE/>
              <w:autoSpaceDN/>
              <w:spacing w:after="120"/>
              <w:textAlignment w:val="auto"/>
              <w:rPr>
                <w:rFonts w:eastAsia="STZhongsong"/>
                <w:lang w:eastAsia="zh-CN"/>
              </w:rPr>
            </w:pPr>
          </w:p>
        </w:tc>
      </w:tr>
      <w:tr w:rsidR="0093300D" w:rsidRPr="00CE2D67" w14:paraId="0BD87094" w14:textId="77777777" w:rsidTr="0093300D">
        <w:tc>
          <w:tcPr>
            <w:tcW w:w="567" w:type="dxa"/>
          </w:tcPr>
          <w:p w14:paraId="0BD8708D" w14:textId="77777777" w:rsidR="0093300D" w:rsidRPr="00CE2D67" w:rsidRDefault="0093300D" w:rsidP="004364DA">
            <w:pPr>
              <w:numPr>
                <w:ilvl w:val="1"/>
                <w:numId w:val="0"/>
              </w:numPr>
              <w:overflowPunct/>
              <w:autoSpaceDE/>
              <w:autoSpaceDN/>
              <w:spacing w:after="120"/>
              <w:textAlignment w:val="auto"/>
              <w:rPr>
                <w:rFonts w:eastAsia="STZhongsong"/>
                <w:b/>
                <w:lang w:eastAsia="zh-CN"/>
              </w:rPr>
            </w:pPr>
            <w:r w:rsidRPr="00CE2D67">
              <w:rPr>
                <w:rFonts w:eastAsia="STZhongsong"/>
                <w:b/>
                <w:lang w:eastAsia="zh-CN"/>
              </w:rPr>
              <w:t>8.3</w:t>
            </w:r>
          </w:p>
        </w:tc>
        <w:tc>
          <w:tcPr>
            <w:tcW w:w="12503" w:type="dxa"/>
            <w:shd w:val="clear" w:color="auto" w:fill="auto"/>
          </w:tcPr>
          <w:p w14:paraId="0BD8708E" w14:textId="124997E8" w:rsidR="0093300D" w:rsidRPr="00CE2D67" w:rsidRDefault="0093300D" w:rsidP="004364DA">
            <w:pPr>
              <w:numPr>
                <w:ilvl w:val="1"/>
                <w:numId w:val="0"/>
              </w:numPr>
              <w:overflowPunct/>
              <w:autoSpaceDE/>
              <w:autoSpaceDN/>
              <w:spacing w:after="120"/>
              <w:textAlignment w:val="auto"/>
              <w:rPr>
                <w:rFonts w:eastAsia="STZhongsong"/>
                <w:lang w:eastAsia="zh-CN"/>
              </w:rPr>
            </w:pPr>
            <w:r w:rsidRPr="00CE2D67">
              <w:rPr>
                <w:rFonts w:eastAsia="STZhongsong"/>
                <w:b/>
                <w:lang w:eastAsia="zh-CN"/>
              </w:rPr>
              <w:t>Undisputed Sums Limit</w:t>
            </w:r>
            <w:r w:rsidRPr="00CE2D67">
              <w:rPr>
                <w:rFonts w:eastAsia="STZhongsong"/>
                <w:lang w:eastAsia="zh-CN"/>
              </w:rPr>
              <w:t>:</w:t>
            </w:r>
          </w:p>
          <w:p w14:paraId="0BD8708F" w14:textId="050D907A" w:rsidR="0093300D" w:rsidRPr="00CE2D67" w:rsidRDefault="0093300D" w:rsidP="004364DA">
            <w:pPr>
              <w:keepNext/>
              <w:keepLines/>
              <w:overflowPunct/>
              <w:autoSpaceDE/>
              <w:autoSpaceDN/>
              <w:spacing w:before="240"/>
              <w:ind w:left="0"/>
              <w:textAlignment w:val="auto"/>
            </w:pPr>
            <w:r w:rsidRPr="00D32751">
              <w:rPr>
                <w:rFonts w:eastAsia="STZhongsong"/>
                <w:lang w:eastAsia="zh-CN"/>
              </w:rPr>
              <w:t xml:space="preserve">In Clause </w:t>
            </w:r>
            <w:r w:rsidRPr="00D32751">
              <w:fldChar w:fldCharType="begin"/>
            </w:r>
            <w:r w:rsidRPr="00D32751">
              <w:instrText xml:space="preserve"> REF _Ref363735542 \r \h  \* MERGEFORMAT </w:instrText>
            </w:r>
            <w:r w:rsidRPr="00D32751">
              <w:fldChar w:fldCharType="separate"/>
            </w:r>
            <w:r>
              <w:t>45.1.1</w:t>
            </w:r>
            <w:r w:rsidRPr="00D32751">
              <w:fldChar w:fldCharType="end"/>
            </w:r>
            <w:r w:rsidRPr="00D32751">
              <w:t xml:space="preserve"> of the Call Off Terms</w:t>
            </w:r>
            <w:r w:rsidRPr="00CE2D67">
              <w:t xml:space="preserve"> </w:t>
            </w:r>
          </w:p>
          <w:p w14:paraId="0BD87091" w14:textId="6C5640C8" w:rsidR="0093300D" w:rsidRPr="00CE2D67" w:rsidRDefault="0093300D" w:rsidP="00AC2924">
            <w:pPr>
              <w:keepNext/>
              <w:keepLines/>
              <w:overflowPunct/>
              <w:autoSpaceDE/>
              <w:autoSpaceDN/>
              <w:spacing w:before="240"/>
              <w:ind w:left="0"/>
              <w:textAlignment w:val="auto"/>
              <w:rPr>
                <w:rFonts w:eastAsia="STZhongsong"/>
                <w:b/>
                <w:caps/>
                <w:lang w:eastAsia="zh-CN"/>
              </w:rPr>
            </w:pPr>
          </w:p>
        </w:tc>
      </w:tr>
      <w:tr w:rsidR="0093300D" w:rsidRPr="00CE2D67" w14:paraId="0BD8709D" w14:textId="77777777" w:rsidTr="0093300D">
        <w:tc>
          <w:tcPr>
            <w:tcW w:w="567" w:type="dxa"/>
            <w:tcBorders>
              <w:top w:val="single" w:sz="4" w:space="0" w:color="auto"/>
              <w:left w:val="single" w:sz="4" w:space="0" w:color="auto"/>
              <w:bottom w:val="single" w:sz="4" w:space="0" w:color="auto"/>
              <w:right w:val="single" w:sz="4" w:space="0" w:color="auto"/>
            </w:tcBorders>
          </w:tcPr>
          <w:p w14:paraId="0BD87095" w14:textId="77777777" w:rsidR="0093300D" w:rsidRPr="00CE2D67" w:rsidRDefault="0093300D" w:rsidP="00600DC0">
            <w:pPr>
              <w:numPr>
                <w:ilvl w:val="1"/>
                <w:numId w:val="0"/>
              </w:numPr>
              <w:overflowPunct/>
              <w:autoSpaceDE/>
              <w:autoSpaceDN/>
              <w:spacing w:after="120"/>
              <w:textAlignment w:val="auto"/>
              <w:rPr>
                <w:rFonts w:eastAsia="STZhongsong"/>
                <w:b/>
                <w:lang w:eastAsia="zh-CN"/>
              </w:rPr>
            </w:pPr>
            <w:r w:rsidRPr="00CE2D67">
              <w:rPr>
                <w:rFonts w:eastAsia="STZhongsong"/>
                <w:b/>
                <w:lang w:eastAsia="zh-CN"/>
              </w:rPr>
              <w:t>8.4</w:t>
            </w:r>
          </w:p>
        </w:tc>
        <w:tc>
          <w:tcPr>
            <w:tcW w:w="12503" w:type="dxa"/>
            <w:tcBorders>
              <w:top w:val="single" w:sz="4" w:space="0" w:color="auto"/>
              <w:left w:val="single" w:sz="4" w:space="0" w:color="auto"/>
              <w:bottom w:val="single" w:sz="4" w:space="0" w:color="auto"/>
              <w:right w:val="single" w:sz="4" w:space="0" w:color="auto"/>
            </w:tcBorders>
            <w:shd w:val="clear" w:color="auto" w:fill="auto"/>
          </w:tcPr>
          <w:p w14:paraId="0BD87096" w14:textId="77777777" w:rsidR="0093300D" w:rsidRPr="00CE2D67" w:rsidRDefault="0093300D" w:rsidP="00600DC0">
            <w:pPr>
              <w:numPr>
                <w:ilvl w:val="1"/>
                <w:numId w:val="0"/>
              </w:numPr>
              <w:overflowPunct/>
              <w:autoSpaceDE/>
              <w:autoSpaceDN/>
              <w:spacing w:after="120"/>
              <w:textAlignment w:val="auto"/>
              <w:rPr>
                <w:rFonts w:eastAsia="STZhongsong"/>
                <w:b/>
                <w:lang w:eastAsia="zh-CN"/>
              </w:rPr>
            </w:pPr>
            <w:r w:rsidRPr="00CE2D67">
              <w:rPr>
                <w:rFonts w:eastAsia="STZhongsong"/>
                <w:b/>
                <w:lang w:eastAsia="zh-CN"/>
              </w:rPr>
              <w:t xml:space="preserve">Exit Management: </w:t>
            </w:r>
          </w:p>
          <w:p w14:paraId="0BD87099" w14:textId="345C86F8" w:rsidR="0093300D" w:rsidRPr="00CE2D67" w:rsidRDefault="0093300D" w:rsidP="00600DC0">
            <w:pPr>
              <w:numPr>
                <w:ilvl w:val="1"/>
                <w:numId w:val="0"/>
              </w:numPr>
              <w:overflowPunct/>
              <w:autoSpaceDE/>
              <w:autoSpaceDN/>
              <w:spacing w:after="120"/>
              <w:textAlignment w:val="auto"/>
              <w:rPr>
                <w:rFonts w:eastAsia="STZhongsong"/>
                <w:b/>
                <w:highlight w:val="yellow"/>
                <w:lang w:eastAsia="zh-CN"/>
              </w:rPr>
            </w:pPr>
            <w:r>
              <w:rPr>
                <w:rFonts w:eastAsia="STZhongsong"/>
                <w:lang w:eastAsia="zh-CN"/>
              </w:rPr>
              <w:t xml:space="preserve">As per requirements in </w:t>
            </w:r>
            <w:r w:rsidRPr="00D32751">
              <w:rPr>
                <w:rFonts w:eastAsia="STZhongsong"/>
                <w:lang w:eastAsia="zh-CN"/>
              </w:rPr>
              <w:t xml:space="preserve">Call Off Schedule </w:t>
            </w:r>
            <w:r>
              <w:rPr>
                <w:rFonts w:eastAsia="STZhongsong"/>
                <w:lang w:eastAsia="zh-CN"/>
              </w:rPr>
              <w:t>2</w:t>
            </w:r>
            <w:r w:rsidRPr="00D32751">
              <w:rPr>
                <w:rFonts w:eastAsia="STZhongsong"/>
                <w:lang w:eastAsia="zh-CN"/>
              </w:rPr>
              <w:t xml:space="preserve"> (Exit Management)</w:t>
            </w:r>
            <w:r w:rsidRPr="00CE2D67">
              <w:rPr>
                <w:rFonts w:eastAsia="STZhongsong"/>
                <w:b/>
                <w:highlight w:val="yellow"/>
                <w:lang w:eastAsia="zh-CN"/>
              </w:rPr>
              <w:t xml:space="preserve"> </w:t>
            </w:r>
          </w:p>
          <w:p w14:paraId="0BD8709B" w14:textId="18A5B8D7" w:rsidR="0093300D" w:rsidRPr="00CE2D67" w:rsidRDefault="0093300D" w:rsidP="00AC2924">
            <w:pPr>
              <w:numPr>
                <w:ilvl w:val="1"/>
                <w:numId w:val="0"/>
              </w:numPr>
              <w:overflowPunct/>
              <w:autoSpaceDE/>
              <w:autoSpaceDN/>
              <w:spacing w:after="120"/>
              <w:textAlignment w:val="auto"/>
              <w:rPr>
                <w:rFonts w:eastAsia="STZhongsong"/>
                <w:b/>
                <w:lang w:eastAsia="zh-CN"/>
              </w:rPr>
            </w:pPr>
          </w:p>
        </w:tc>
      </w:tr>
    </w:tbl>
    <w:p w14:paraId="0BD8709E" w14:textId="77777777" w:rsidR="002577F3" w:rsidRPr="00CE2D67" w:rsidRDefault="002577F3" w:rsidP="005E4232">
      <w:pPr>
        <w:pStyle w:val="ORDERFORML1PraraNo"/>
        <w:numPr>
          <w:ilvl w:val="0"/>
          <w:numId w:val="0"/>
        </w:numPr>
        <w:ind w:left="426"/>
        <w:rPr>
          <w:rFonts w:ascii="Arial" w:hAnsi="Arial" w:cs="Arial"/>
        </w:rPr>
      </w:pPr>
    </w:p>
    <w:p w14:paraId="0BD8709F" w14:textId="77777777" w:rsidR="00600DC0" w:rsidRPr="00CE2D67" w:rsidRDefault="00600DC0" w:rsidP="005E4232">
      <w:pPr>
        <w:pStyle w:val="ORDERFORML1PraraNo"/>
        <w:rPr>
          <w:rFonts w:ascii="Arial" w:hAnsi="Arial" w:cs="Arial"/>
        </w:rPr>
      </w:pPr>
      <w:r w:rsidRPr="00CE2D67">
        <w:rPr>
          <w:rFonts w:ascii="Arial" w:hAnsi="Arial" w:cs="Arial"/>
        </w:rPr>
        <w:t>supplier information</w:t>
      </w:r>
    </w:p>
    <w:p w14:paraId="0BD870A0" w14:textId="77777777" w:rsidR="002577F3" w:rsidRPr="00CE2D67" w:rsidRDefault="002577F3" w:rsidP="005E4232">
      <w:pPr>
        <w:pStyle w:val="ORDERFORML1PraraNo"/>
        <w:numPr>
          <w:ilvl w:val="0"/>
          <w:numId w:val="0"/>
        </w:numPr>
        <w:ind w:left="426"/>
        <w:rPr>
          <w:rFonts w:ascii="Arial" w:hAnsi="Arial" w:cs="Arial"/>
        </w:rPr>
      </w:pPr>
    </w:p>
    <w:tbl>
      <w:tblPr>
        <w:tblW w:w="13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2503"/>
      </w:tblGrid>
      <w:tr w:rsidR="0093300D" w:rsidRPr="00CE2D67" w14:paraId="0BD870A5" w14:textId="77777777" w:rsidTr="0093300D">
        <w:tc>
          <w:tcPr>
            <w:tcW w:w="567" w:type="dxa"/>
            <w:tcBorders>
              <w:top w:val="single" w:sz="4" w:space="0" w:color="auto"/>
              <w:left w:val="single" w:sz="4" w:space="0" w:color="auto"/>
              <w:bottom w:val="single" w:sz="4" w:space="0" w:color="auto"/>
              <w:right w:val="single" w:sz="4" w:space="0" w:color="auto"/>
            </w:tcBorders>
          </w:tcPr>
          <w:p w14:paraId="0BD870A1" w14:textId="77777777" w:rsidR="0093300D" w:rsidRPr="00CE2D67" w:rsidRDefault="0093300D" w:rsidP="00600DC0">
            <w:pPr>
              <w:numPr>
                <w:ilvl w:val="1"/>
                <w:numId w:val="0"/>
              </w:numPr>
              <w:overflowPunct/>
              <w:autoSpaceDE/>
              <w:autoSpaceDN/>
              <w:spacing w:after="120"/>
              <w:jc w:val="left"/>
              <w:textAlignment w:val="auto"/>
              <w:rPr>
                <w:b/>
              </w:rPr>
            </w:pPr>
            <w:r w:rsidRPr="00CE2D67">
              <w:rPr>
                <w:b/>
              </w:rPr>
              <w:t>9.1</w:t>
            </w:r>
          </w:p>
        </w:tc>
        <w:tc>
          <w:tcPr>
            <w:tcW w:w="12503" w:type="dxa"/>
            <w:tcBorders>
              <w:top w:val="single" w:sz="4" w:space="0" w:color="auto"/>
              <w:left w:val="single" w:sz="4" w:space="0" w:color="auto"/>
              <w:bottom w:val="single" w:sz="4" w:space="0" w:color="auto"/>
              <w:right w:val="single" w:sz="4" w:space="0" w:color="auto"/>
            </w:tcBorders>
            <w:shd w:val="clear" w:color="auto" w:fill="auto"/>
          </w:tcPr>
          <w:p w14:paraId="0BD870A2" w14:textId="77777777" w:rsidR="0093300D" w:rsidRPr="00CE2D67" w:rsidRDefault="0093300D" w:rsidP="00600DC0">
            <w:pPr>
              <w:numPr>
                <w:ilvl w:val="1"/>
                <w:numId w:val="0"/>
              </w:numPr>
              <w:overflowPunct/>
              <w:autoSpaceDE/>
              <w:autoSpaceDN/>
              <w:spacing w:after="120"/>
              <w:jc w:val="left"/>
              <w:textAlignment w:val="auto"/>
              <w:rPr>
                <w:b/>
              </w:rPr>
            </w:pPr>
            <w:r w:rsidRPr="00CE2D67">
              <w:rPr>
                <w:b/>
              </w:rPr>
              <w:t>Supplier's inspection of Sites, Customer Property and Customer Assets:</w:t>
            </w:r>
          </w:p>
          <w:p w14:paraId="1FF1CAE4" w14:textId="77777777" w:rsidR="001E4B24" w:rsidRDefault="0093300D" w:rsidP="00600DC0">
            <w:pPr>
              <w:numPr>
                <w:ilvl w:val="1"/>
                <w:numId w:val="0"/>
              </w:numPr>
              <w:overflowPunct/>
              <w:autoSpaceDE/>
              <w:autoSpaceDN/>
              <w:spacing w:after="120"/>
              <w:jc w:val="left"/>
              <w:textAlignment w:val="auto"/>
            </w:pPr>
            <w:r w:rsidRPr="0093300D">
              <w:rPr>
                <w:b/>
              </w:rPr>
              <w:t>Not Applicable</w:t>
            </w:r>
            <w:r w:rsidRPr="0093300D">
              <w:t xml:space="preserve"> </w:t>
            </w:r>
          </w:p>
          <w:p w14:paraId="0BD870A3" w14:textId="207ABEAE" w:rsidR="0093300D" w:rsidRPr="00CE2D67" w:rsidRDefault="0093300D" w:rsidP="00600DC0">
            <w:pPr>
              <w:numPr>
                <w:ilvl w:val="1"/>
                <w:numId w:val="0"/>
              </w:numPr>
              <w:overflowPunct/>
              <w:autoSpaceDE/>
              <w:autoSpaceDN/>
              <w:spacing w:after="120"/>
              <w:jc w:val="left"/>
              <w:textAlignment w:val="auto"/>
              <w:rPr>
                <w:rFonts w:eastAsia="STZhongsong"/>
                <w:b/>
                <w:lang w:eastAsia="zh-CN"/>
              </w:rPr>
            </w:pPr>
          </w:p>
        </w:tc>
      </w:tr>
      <w:tr w:rsidR="0093300D" w:rsidRPr="00CE2D67" w14:paraId="0BD870AA" w14:textId="77777777" w:rsidTr="0093300D">
        <w:tc>
          <w:tcPr>
            <w:tcW w:w="567" w:type="dxa"/>
            <w:tcBorders>
              <w:top w:val="single" w:sz="4" w:space="0" w:color="auto"/>
              <w:left w:val="single" w:sz="4" w:space="0" w:color="auto"/>
              <w:bottom w:val="single" w:sz="4" w:space="0" w:color="auto"/>
              <w:right w:val="single" w:sz="4" w:space="0" w:color="auto"/>
            </w:tcBorders>
          </w:tcPr>
          <w:p w14:paraId="0BD870A6" w14:textId="77777777" w:rsidR="0093300D" w:rsidRPr="00CE2D67" w:rsidRDefault="0093300D"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9.2</w:t>
            </w:r>
          </w:p>
        </w:tc>
        <w:tc>
          <w:tcPr>
            <w:tcW w:w="12503" w:type="dxa"/>
            <w:tcBorders>
              <w:top w:val="single" w:sz="4" w:space="0" w:color="auto"/>
              <w:left w:val="single" w:sz="4" w:space="0" w:color="auto"/>
              <w:bottom w:val="single" w:sz="4" w:space="0" w:color="auto"/>
              <w:right w:val="single" w:sz="4" w:space="0" w:color="auto"/>
            </w:tcBorders>
            <w:shd w:val="clear" w:color="auto" w:fill="auto"/>
          </w:tcPr>
          <w:p w14:paraId="0BD870A7" w14:textId="77777777" w:rsidR="0093300D" w:rsidRPr="00CE2D67" w:rsidRDefault="0093300D" w:rsidP="004364DA">
            <w:pPr>
              <w:numPr>
                <w:ilvl w:val="1"/>
                <w:numId w:val="0"/>
              </w:numPr>
              <w:overflowPunct/>
              <w:autoSpaceDE/>
              <w:autoSpaceDN/>
              <w:spacing w:after="120"/>
              <w:jc w:val="left"/>
              <w:textAlignment w:val="auto"/>
              <w:rPr>
                <w:rFonts w:eastAsia="STZhongsong"/>
                <w:lang w:eastAsia="zh-CN"/>
              </w:rPr>
            </w:pPr>
            <w:r w:rsidRPr="00CE2D67">
              <w:rPr>
                <w:rFonts w:eastAsia="STZhongsong"/>
                <w:b/>
                <w:lang w:eastAsia="zh-CN"/>
              </w:rPr>
              <w:t>Commercially Sensitive Information</w:t>
            </w:r>
            <w:r w:rsidRPr="00CE2D67">
              <w:rPr>
                <w:rFonts w:eastAsia="STZhongsong"/>
                <w:lang w:eastAsia="zh-CN"/>
              </w:rPr>
              <w:t>:</w:t>
            </w:r>
          </w:p>
          <w:p w14:paraId="3F8245B0" w14:textId="77777777" w:rsidR="0093300D" w:rsidRDefault="0093300D" w:rsidP="004364DA">
            <w:pPr>
              <w:numPr>
                <w:ilvl w:val="1"/>
                <w:numId w:val="0"/>
              </w:numPr>
              <w:overflowPunct/>
              <w:autoSpaceDE/>
              <w:autoSpaceDN/>
              <w:spacing w:after="120"/>
              <w:jc w:val="left"/>
              <w:textAlignment w:val="auto"/>
              <w:rPr>
                <w:rFonts w:eastAsia="STZhongsong"/>
                <w:b/>
                <w:lang w:eastAsia="zh-CN"/>
              </w:rPr>
            </w:pPr>
            <w:r>
              <w:rPr>
                <w:rFonts w:eastAsia="STZhongsong"/>
                <w:b/>
                <w:lang w:eastAsia="zh-CN"/>
              </w:rPr>
              <w:t>TBC</w:t>
            </w:r>
          </w:p>
          <w:p w14:paraId="0BD870A8" w14:textId="1A0150B7" w:rsidR="001E4B24" w:rsidRPr="00CE2D67" w:rsidRDefault="001E4B24" w:rsidP="004364DA">
            <w:pPr>
              <w:numPr>
                <w:ilvl w:val="1"/>
                <w:numId w:val="0"/>
              </w:numPr>
              <w:overflowPunct/>
              <w:autoSpaceDE/>
              <w:autoSpaceDN/>
              <w:spacing w:after="120"/>
              <w:jc w:val="left"/>
              <w:textAlignment w:val="auto"/>
              <w:rPr>
                <w:rFonts w:eastAsia="STZhongsong"/>
                <w:b/>
                <w:lang w:eastAsia="zh-CN"/>
              </w:rPr>
            </w:pPr>
          </w:p>
        </w:tc>
      </w:tr>
    </w:tbl>
    <w:p w14:paraId="0BD870AB" w14:textId="77777777" w:rsidR="002577F3" w:rsidRPr="00CE2D67" w:rsidRDefault="002577F3" w:rsidP="005E4232">
      <w:pPr>
        <w:pStyle w:val="ORDERFORML1PraraNo"/>
        <w:numPr>
          <w:ilvl w:val="0"/>
          <w:numId w:val="0"/>
        </w:numPr>
        <w:ind w:left="426"/>
        <w:rPr>
          <w:rFonts w:ascii="Arial" w:hAnsi="Arial" w:cs="Arial"/>
        </w:rPr>
      </w:pPr>
    </w:p>
    <w:p w14:paraId="0BD870AC" w14:textId="77777777" w:rsidR="00567E25" w:rsidRPr="00CE2D67" w:rsidRDefault="006E1338" w:rsidP="005E4232">
      <w:pPr>
        <w:pStyle w:val="ORDERFORML1PraraNo"/>
        <w:rPr>
          <w:rFonts w:ascii="Arial" w:hAnsi="Arial" w:cs="Arial"/>
        </w:rPr>
      </w:pPr>
      <w:r w:rsidRPr="00CE2D67">
        <w:rPr>
          <w:rFonts w:ascii="Arial" w:hAnsi="Arial" w:cs="Arial"/>
        </w:rPr>
        <w:t>OTHER CALL OFF REQUIREMENTS</w:t>
      </w:r>
    </w:p>
    <w:p w14:paraId="0BD870AD" w14:textId="77777777" w:rsidR="002577F3" w:rsidRPr="00CE2D67" w:rsidRDefault="002577F3" w:rsidP="005E4232">
      <w:pPr>
        <w:pStyle w:val="ORDERFORML1PraraNo"/>
        <w:numPr>
          <w:ilvl w:val="0"/>
          <w:numId w:val="0"/>
        </w:numPr>
        <w:ind w:left="426"/>
        <w:rPr>
          <w:rFonts w:ascii="Arial" w:hAnsi="Arial" w:cs="Arial"/>
        </w:rPr>
      </w:pPr>
    </w:p>
    <w:tbl>
      <w:tblPr>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12234"/>
      </w:tblGrid>
      <w:tr w:rsidR="003917CD" w:rsidRPr="00CE2D67" w14:paraId="0BD870B7" w14:textId="77777777" w:rsidTr="003917CD">
        <w:tc>
          <w:tcPr>
            <w:tcW w:w="944" w:type="dxa"/>
          </w:tcPr>
          <w:p w14:paraId="0BD870AE" w14:textId="77777777" w:rsidR="003917CD" w:rsidRPr="00CE2D67" w:rsidRDefault="003917CD" w:rsidP="006E1338">
            <w:pPr>
              <w:numPr>
                <w:ilvl w:val="1"/>
                <w:numId w:val="0"/>
              </w:numPr>
              <w:overflowPunct/>
              <w:autoSpaceDE/>
              <w:autoSpaceDN/>
              <w:spacing w:after="120"/>
              <w:textAlignment w:val="auto"/>
              <w:rPr>
                <w:rFonts w:eastAsia="STZhongsong"/>
                <w:b/>
                <w:lang w:eastAsia="zh-CN"/>
              </w:rPr>
            </w:pPr>
            <w:r w:rsidRPr="00CE2D67">
              <w:rPr>
                <w:rFonts w:eastAsia="STZhongsong"/>
                <w:b/>
                <w:lang w:eastAsia="zh-CN"/>
              </w:rPr>
              <w:t>10.1</w:t>
            </w:r>
          </w:p>
        </w:tc>
        <w:tc>
          <w:tcPr>
            <w:tcW w:w="12234" w:type="dxa"/>
            <w:shd w:val="clear" w:color="auto" w:fill="auto"/>
          </w:tcPr>
          <w:p w14:paraId="0BD870AF" w14:textId="3B73C138" w:rsidR="003917CD" w:rsidRPr="00CE2D67" w:rsidRDefault="003917CD" w:rsidP="006E1338">
            <w:pPr>
              <w:numPr>
                <w:ilvl w:val="1"/>
                <w:numId w:val="0"/>
              </w:numPr>
              <w:overflowPunct/>
              <w:autoSpaceDE/>
              <w:autoSpaceDN/>
              <w:spacing w:after="120"/>
              <w:textAlignment w:val="auto"/>
              <w:rPr>
                <w:rFonts w:eastAsia="STZhongsong"/>
                <w:lang w:eastAsia="zh-CN"/>
              </w:rPr>
            </w:pPr>
            <w:r w:rsidRPr="00CE2D67">
              <w:rPr>
                <w:rFonts w:eastAsia="STZhongsong"/>
                <w:b/>
                <w:lang w:eastAsia="zh-CN"/>
              </w:rPr>
              <w:t>Recitals</w:t>
            </w:r>
            <w:r w:rsidRPr="00CE2D67">
              <w:rPr>
                <w:rFonts w:eastAsia="STZhongsong"/>
                <w:lang w:eastAsia="zh-CN"/>
              </w:rPr>
              <w:t xml:space="preserve"> (in preamble to the Call Off Terms):</w:t>
            </w:r>
          </w:p>
          <w:p w14:paraId="0BD870B2" w14:textId="1A3AF9CA" w:rsidR="003917CD" w:rsidRPr="00D51F74" w:rsidRDefault="003917CD" w:rsidP="004364DA">
            <w:pPr>
              <w:numPr>
                <w:ilvl w:val="1"/>
                <w:numId w:val="0"/>
              </w:numPr>
              <w:overflowPunct/>
              <w:autoSpaceDE/>
              <w:autoSpaceDN/>
              <w:spacing w:after="120"/>
              <w:jc w:val="left"/>
              <w:textAlignment w:val="auto"/>
              <w:rPr>
                <w:rFonts w:eastAsia="STZhongsong"/>
                <w:lang w:eastAsia="zh-CN"/>
              </w:rPr>
            </w:pPr>
            <w:r w:rsidRPr="00D51F74">
              <w:rPr>
                <w:rFonts w:eastAsia="STZhongsong"/>
                <w:lang w:eastAsia="zh-CN"/>
              </w:rPr>
              <w:t>Recitals B to E</w:t>
            </w:r>
          </w:p>
          <w:p w14:paraId="0BD870B5" w14:textId="7751BF5F" w:rsidR="003917CD" w:rsidRPr="00CE2D67" w:rsidRDefault="003917CD" w:rsidP="004364DA">
            <w:pPr>
              <w:numPr>
                <w:ilvl w:val="1"/>
                <w:numId w:val="0"/>
              </w:numPr>
              <w:overflowPunct/>
              <w:autoSpaceDE/>
              <w:autoSpaceDN/>
              <w:spacing w:after="120"/>
              <w:jc w:val="left"/>
              <w:textAlignment w:val="auto"/>
              <w:rPr>
                <w:rFonts w:eastAsia="STZhongsong"/>
                <w:b/>
                <w:lang w:eastAsia="zh-CN"/>
              </w:rPr>
            </w:pPr>
          </w:p>
        </w:tc>
      </w:tr>
      <w:tr w:rsidR="003917CD" w:rsidRPr="00CE2D67" w14:paraId="0BD870BE" w14:textId="77777777" w:rsidTr="003917CD">
        <w:tc>
          <w:tcPr>
            <w:tcW w:w="944" w:type="dxa"/>
          </w:tcPr>
          <w:p w14:paraId="0BD870B8" w14:textId="77777777" w:rsidR="003917CD" w:rsidRPr="00CE2D67" w:rsidRDefault="003917CD" w:rsidP="006E1338">
            <w:pPr>
              <w:numPr>
                <w:ilvl w:val="1"/>
                <w:numId w:val="0"/>
              </w:numPr>
              <w:overflowPunct/>
              <w:autoSpaceDE/>
              <w:autoSpaceDN/>
              <w:spacing w:after="120"/>
              <w:textAlignment w:val="auto"/>
              <w:rPr>
                <w:b/>
              </w:rPr>
            </w:pPr>
            <w:r w:rsidRPr="00CE2D67">
              <w:rPr>
                <w:b/>
              </w:rPr>
              <w:t>10.2</w:t>
            </w:r>
          </w:p>
        </w:tc>
        <w:tc>
          <w:tcPr>
            <w:tcW w:w="12234" w:type="dxa"/>
            <w:shd w:val="clear" w:color="auto" w:fill="auto"/>
          </w:tcPr>
          <w:p w14:paraId="0BD870B9" w14:textId="67AB22EA" w:rsidR="003917CD" w:rsidRPr="00CE2D67" w:rsidRDefault="003917CD" w:rsidP="006E1338">
            <w:pPr>
              <w:numPr>
                <w:ilvl w:val="1"/>
                <w:numId w:val="0"/>
              </w:numPr>
              <w:overflowPunct/>
              <w:autoSpaceDE/>
              <w:autoSpaceDN/>
              <w:spacing w:after="120"/>
              <w:textAlignment w:val="auto"/>
              <w:rPr>
                <w:b/>
              </w:rPr>
            </w:pPr>
            <w:r w:rsidRPr="00CE2D67">
              <w:rPr>
                <w:b/>
              </w:rPr>
              <w:t xml:space="preserve">Call Off Guarantee (Clause </w:t>
            </w:r>
            <w:r w:rsidRPr="00CE2D67">
              <w:rPr>
                <w:b/>
              </w:rPr>
              <w:fldChar w:fldCharType="begin"/>
            </w:r>
            <w:r w:rsidRPr="00CE2D67">
              <w:rPr>
                <w:b/>
              </w:rPr>
              <w:instrText xml:space="preserve"> REF _Ref359400160 \r \h  \* MERGEFORMAT </w:instrText>
            </w:r>
            <w:r w:rsidRPr="00CE2D67">
              <w:rPr>
                <w:b/>
              </w:rPr>
            </w:r>
            <w:r w:rsidRPr="00CE2D67">
              <w:rPr>
                <w:b/>
              </w:rPr>
              <w:fldChar w:fldCharType="separate"/>
            </w:r>
            <w:r>
              <w:rPr>
                <w:b/>
              </w:rPr>
              <w:t>4</w:t>
            </w:r>
            <w:r w:rsidRPr="00CE2D67">
              <w:rPr>
                <w:b/>
              </w:rPr>
              <w:fldChar w:fldCharType="end"/>
            </w:r>
            <w:r w:rsidRPr="00CE2D67">
              <w:rPr>
                <w:b/>
              </w:rPr>
              <w:t xml:space="preserve"> of the Call Off Terms):</w:t>
            </w:r>
          </w:p>
          <w:p w14:paraId="0BD870BA" w14:textId="1E40AC46" w:rsidR="003917CD" w:rsidRPr="001B726E" w:rsidRDefault="003917CD" w:rsidP="003B6577">
            <w:pPr>
              <w:numPr>
                <w:ilvl w:val="1"/>
                <w:numId w:val="0"/>
              </w:numPr>
              <w:overflowPunct/>
              <w:autoSpaceDE/>
              <w:autoSpaceDN/>
              <w:spacing w:after="120"/>
              <w:textAlignment w:val="auto"/>
              <w:rPr>
                <w:b/>
              </w:rPr>
            </w:pPr>
            <w:r w:rsidRPr="001B726E">
              <w:t>Not required</w:t>
            </w:r>
            <w:r w:rsidRPr="001B726E">
              <w:rPr>
                <w:b/>
              </w:rPr>
              <w:t xml:space="preserve"> </w:t>
            </w:r>
          </w:p>
          <w:p w14:paraId="0BD870BC" w14:textId="4122CF2C" w:rsidR="003917CD" w:rsidRPr="00CE2D67" w:rsidRDefault="003917CD" w:rsidP="003B6577">
            <w:pPr>
              <w:numPr>
                <w:ilvl w:val="1"/>
                <w:numId w:val="0"/>
              </w:numPr>
              <w:overflowPunct/>
              <w:autoSpaceDE/>
              <w:autoSpaceDN/>
              <w:spacing w:after="120"/>
              <w:textAlignment w:val="auto"/>
            </w:pPr>
          </w:p>
        </w:tc>
      </w:tr>
      <w:tr w:rsidR="003917CD" w:rsidRPr="00CE2D67" w14:paraId="0BD870CE" w14:textId="77777777" w:rsidTr="003917CD">
        <w:tc>
          <w:tcPr>
            <w:tcW w:w="944" w:type="dxa"/>
          </w:tcPr>
          <w:p w14:paraId="0BD870BF" w14:textId="77777777" w:rsidR="003917CD" w:rsidRPr="00CE2D67" w:rsidRDefault="003917CD"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10.3</w:t>
            </w:r>
          </w:p>
        </w:tc>
        <w:tc>
          <w:tcPr>
            <w:tcW w:w="12234" w:type="dxa"/>
            <w:shd w:val="clear" w:color="auto" w:fill="auto"/>
          </w:tcPr>
          <w:p w14:paraId="0BD870C0" w14:textId="77777777" w:rsidR="003917CD" w:rsidRPr="00CE2D67" w:rsidRDefault="003917CD" w:rsidP="004364DA">
            <w:pPr>
              <w:numPr>
                <w:ilvl w:val="1"/>
                <w:numId w:val="0"/>
              </w:numPr>
              <w:overflowPunct/>
              <w:autoSpaceDE/>
              <w:autoSpaceDN/>
              <w:spacing w:after="120"/>
              <w:jc w:val="left"/>
              <w:textAlignment w:val="auto"/>
              <w:rPr>
                <w:rFonts w:eastAsia="STZhongsong"/>
                <w:b/>
                <w:highlight w:val="yellow"/>
                <w:lang w:eastAsia="zh-CN"/>
              </w:rPr>
            </w:pPr>
            <w:r w:rsidRPr="00CE2D67">
              <w:rPr>
                <w:rFonts w:eastAsia="STZhongsong"/>
                <w:b/>
                <w:lang w:eastAsia="zh-CN"/>
              </w:rPr>
              <w:t>Security</w:t>
            </w:r>
            <w:r w:rsidRPr="00CE2D67">
              <w:rPr>
                <w:rFonts w:eastAsia="STZhongsong"/>
                <w:lang w:eastAsia="zh-CN"/>
              </w:rPr>
              <w:t>:</w:t>
            </w:r>
          </w:p>
          <w:p w14:paraId="0BD870C7" w14:textId="64016DA1" w:rsidR="003917CD" w:rsidRPr="001E4B24" w:rsidRDefault="003917CD" w:rsidP="004364DA">
            <w:pPr>
              <w:numPr>
                <w:ilvl w:val="1"/>
                <w:numId w:val="0"/>
              </w:numPr>
              <w:overflowPunct/>
              <w:autoSpaceDE/>
              <w:autoSpaceDN/>
              <w:spacing w:after="120"/>
              <w:jc w:val="left"/>
              <w:textAlignment w:val="auto"/>
              <w:rPr>
                <w:rFonts w:eastAsia="STZhongsong"/>
                <w:b/>
                <w:lang w:eastAsia="zh-CN"/>
              </w:rPr>
            </w:pPr>
            <w:r>
              <w:rPr>
                <w:rFonts w:eastAsia="STZhongsong"/>
                <w:b/>
                <w:lang w:eastAsia="zh-CN"/>
              </w:rPr>
              <w:t>As per Schedule 16</w:t>
            </w:r>
          </w:p>
          <w:p w14:paraId="0BD870C9" w14:textId="77777777" w:rsidR="003917CD" w:rsidRPr="00CE2D67" w:rsidRDefault="003917CD" w:rsidP="004364DA">
            <w:pPr>
              <w:numPr>
                <w:ilvl w:val="1"/>
                <w:numId w:val="0"/>
              </w:numPr>
              <w:overflowPunct/>
              <w:autoSpaceDE/>
              <w:autoSpaceDN/>
              <w:spacing w:after="120"/>
              <w:jc w:val="left"/>
              <w:textAlignment w:val="auto"/>
              <w:rPr>
                <w:rFonts w:eastAsia="STZhongsong"/>
                <w:b/>
                <w:lang w:eastAsia="zh-CN"/>
              </w:rPr>
            </w:pPr>
            <w:r w:rsidRPr="00CE2D67" w:rsidDel="006C1EF9">
              <w:rPr>
                <w:rFonts w:eastAsia="STZhongsong"/>
                <w:b/>
                <w:highlight w:val="yellow"/>
                <w:lang w:eastAsia="zh-CN"/>
              </w:rPr>
              <w:t xml:space="preserve"> </w:t>
            </w:r>
          </w:p>
        </w:tc>
      </w:tr>
      <w:tr w:rsidR="003917CD" w:rsidRPr="00CE2D67" w14:paraId="0BD870D6" w14:textId="77777777" w:rsidTr="003917CD">
        <w:tc>
          <w:tcPr>
            <w:tcW w:w="944" w:type="dxa"/>
          </w:tcPr>
          <w:p w14:paraId="0BD870CF" w14:textId="77777777" w:rsidR="003917CD" w:rsidRPr="00CE2D67" w:rsidRDefault="003917CD"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10.4</w:t>
            </w:r>
          </w:p>
        </w:tc>
        <w:tc>
          <w:tcPr>
            <w:tcW w:w="12234" w:type="dxa"/>
            <w:shd w:val="clear" w:color="auto" w:fill="auto"/>
          </w:tcPr>
          <w:p w14:paraId="0BD870D0" w14:textId="51AA82E9" w:rsidR="003917CD" w:rsidRPr="00CE2D67" w:rsidRDefault="003917CD"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ICT Policy:</w:t>
            </w:r>
          </w:p>
          <w:p w14:paraId="4D030987" w14:textId="4E3D01BA" w:rsidR="003917CD" w:rsidRDefault="003917CD" w:rsidP="00BE40FC">
            <w:pPr>
              <w:numPr>
                <w:ilvl w:val="1"/>
                <w:numId w:val="0"/>
              </w:numPr>
              <w:overflowPunct/>
              <w:autoSpaceDE/>
              <w:autoSpaceDN/>
              <w:spacing w:after="120"/>
              <w:jc w:val="left"/>
              <w:textAlignment w:val="auto"/>
              <w:rPr>
                <w:rFonts w:eastAsia="STZhongsong"/>
                <w:lang w:eastAsia="zh-CN"/>
              </w:rPr>
            </w:pPr>
            <w:r w:rsidRPr="006D1B03">
              <w:rPr>
                <w:rFonts w:eastAsia="STZhongsong"/>
                <w:lang w:eastAsia="zh-CN"/>
              </w:rPr>
              <w:t xml:space="preserve">Not </w:t>
            </w:r>
            <w:r w:rsidR="001E4B24">
              <w:rPr>
                <w:rFonts w:eastAsia="STZhongsong"/>
                <w:lang w:eastAsia="zh-CN"/>
              </w:rPr>
              <w:t>A</w:t>
            </w:r>
            <w:r w:rsidRPr="006D1B03">
              <w:rPr>
                <w:rFonts w:eastAsia="STZhongsong"/>
                <w:lang w:eastAsia="zh-CN"/>
              </w:rPr>
              <w:t>pplied</w:t>
            </w:r>
          </w:p>
          <w:p w14:paraId="0BD870D4" w14:textId="03B8362D" w:rsidR="001E4B24" w:rsidRPr="00CE2D67" w:rsidRDefault="001E4B24" w:rsidP="00BE40FC">
            <w:pPr>
              <w:numPr>
                <w:ilvl w:val="1"/>
                <w:numId w:val="0"/>
              </w:numPr>
              <w:overflowPunct/>
              <w:autoSpaceDE/>
              <w:autoSpaceDN/>
              <w:spacing w:after="120"/>
              <w:jc w:val="left"/>
              <w:textAlignment w:val="auto"/>
              <w:rPr>
                <w:rFonts w:eastAsia="STZhongsong"/>
                <w:b/>
                <w:lang w:eastAsia="zh-CN"/>
              </w:rPr>
            </w:pPr>
          </w:p>
        </w:tc>
      </w:tr>
      <w:tr w:rsidR="003917CD" w:rsidRPr="00CE2D67" w14:paraId="0BD870DF" w14:textId="77777777" w:rsidTr="003917CD">
        <w:tc>
          <w:tcPr>
            <w:tcW w:w="944" w:type="dxa"/>
          </w:tcPr>
          <w:p w14:paraId="0BD870D7" w14:textId="77777777" w:rsidR="003917CD" w:rsidRPr="00CE2D67" w:rsidRDefault="003917CD" w:rsidP="004364DA">
            <w:pPr>
              <w:numPr>
                <w:ilvl w:val="1"/>
                <w:numId w:val="0"/>
              </w:numPr>
              <w:overflowPunct/>
              <w:autoSpaceDE/>
              <w:autoSpaceDN/>
              <w:spacing w:after="120"/>
              <w:jc w:val="left"/>
              <w:textAlignment w:val="auto"/>
              <w:rPr>
                <w:b/>
              </w:rPr>
            </w:pPr>
            <w:r w:rsidRPr="00CE2D67">
              <w:rPr>
                <w:b/>
              </w:rPr>
              <w:t>10.5</w:t>
            </w:r>
          </w:p>
        </w:tc>
        <w:tc>
          <w:tcPr>
            <w:tcW w:w="12234" w:type="dxa"/>
            <w:shd w:val="clear" w:color="auto" w:fill="auto"/>
          </w:tcPr>
          <w:p w14:paraId="0BD870D8" w14:textId="77777777" w:rsidR="003917CD" w:rsidRPr="00CE2D67" w:rsidRDefault="003917CD" w:rsidP="004364DA">
            <w:pPr>
              <w:numPr>
                <w:ilvl w:val="1"/>
                <w:numId w:val="0"/>
              </w:numPr>
              <w:overflowPunct/>
              <w:autoSpaceDE/>
              <w:autoSpaceDN/>
              <w:spacing w:after="120"/>
              <w:jc w:val="left"/>
              <w:textAlignment w:val="auto"/>
            </w:pPr>
            <w:r w:rsidRPr="00CE2D67">
              <w:rPr>
                <w:b/>
              </w:rPr>
              <w:t>Testing</w:t>
            </w:r>
            <w:r w:rsidRPr="00CE2D67">
              <w:t xml:space="preserve">: </w:t>
            </w:r>
          </w:p>
          <w:p w14:paraId="0BD870DD" w14:textId="27807A94" w:rsidR="003917CD" w:rsidRPr="00016204" w:rsidRDefault="003917CD" w:rsidP="00D17F82">
            <w:pPr>
              <w:numPr>
                <w:ilvl w:val="1"/>
                <w:numId w:val="0"/>
              </w:numPr>
              <w:overflowPunct/>
              <w:autoSpaceDE/>
              <w:autoSpaceDN/>
              <w:spacing w:after="120"/>
              <w:jc w:val="left"/>
              <w:textAlignment w:val="auto"/>
              <w:rPr>
                <w:rFonts w:eastAsia="STZhongsong"/>
                <w:b/>
                <w:highlight w:val="yellow"/>
                <w:lang w:eastAsia="zh-CN"/>
              </w:rPr>
            </w:pPr>
            <w:r w:rsidRPr="00D51F74">
              <w:rPr>
                <w:rFonts w:eastAsia="STZhongsong"/>
                <w:lang w:eastAsia="zh-CN"/>
              </w:rPr>
              <w:lastRenderedPageBreak/>
              <w:t>Not applied</w:t>
            </w:r>
          </w:p>
        </w:tc>
      </w:tr>
      <w:tr w:rsidR="003917CD" w:rsidRPr="00CE2D67" w14:paraId="0BD870F1" w14:textId="77777777" w:rsidTr="003917CD">
        <w:tc>
          <w:tcPr>
            <w:tcW w:w="944" w:type="dxa"/>
          </w:tcPr>
          <w:p w14:paraId="0BD870E0" w14:textId="77777777" w:rsidR="003917CD" w:rsidRPr="00CE2D67" w:rsidRDefault="003917CD"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lastRenderedPageBreak/>
              <w:t>10.6</w:t>
            </w:r>
          </w:p>
        </w:tc>
        <w:tc>
          <w:tcPr>
            <w:tcW w:w="12234" w:type="dxa"/>
            <w:shd w:val="clear" w:color="auto" w:fill="auto"/>
          </w:tcPr>
          <w:p w14:paraId="0BD870E1" w14:textId="0B348B51" w:rsidR="003917CD" w:rsidRPr="00CE2D67" w:rsidRDefault="003917CD" w:rsidP="004364DA">
            <w:pPr>
              <w:numPr>
                <w:ilvl w:val="1"/>
                <w:numId w:val="0"/>
              </w:numPr>
              <w:overflowPunct/>
              <w:autoSpaceDE/>
              <w:autoSpaceDN/>
              <w:spacing w:after="120"/>
              <w:jc w:val="left"/>
              <w:textAlignment w:val="auto"/>
              <w:rPr>
                <w:rFonts w:eastAsia="STZhongsong"/>
                <w:lang w:eastAsia="zh-CN"/>
              </w:rPr>
            </w:pPr>
            <w:r w:rsidRPr="00CE2D67">
              <w:rPr>
                <w:rFonts w:eastAsia="STZhongsong"/>
                <w:b/>
                <w:lang w:eastAsia="zh-CN"/>
              </w:rPr>
              <w:t>Business Continuity &amp; Disaster Recovery</w:t>
            </w:r>
            <w:r w:rsidRPr="00CE2D67">
              <w:rPr>
                <w:rFonts w:eastAsia="STZhongsong"/>
                <w:lang w:eastAsia="zh-CN"/>
              </w:rPr>
              <w:t xml:space="preserve">: </w:t>
            </w:r>
          </w:p>
          <w:p w14:paraId="0BD870E2" w14:textId="008DDC71" w:rsidR="003917CD" w:rsidRPr="004820F1" w:rsidRDefault="003917CD" w:rsidP="004364DA">
            <w:pPr>
              <w:numPr>
                <w:ilvl w:val="1"/>
                <w:numId w:val="0"/>
              </w:numPr>
              <w:overflowPunct/>
              <w:autoSpaceDE/>
              <w:autoSpaceDN/>
              <w:spacing w:after="120"/>
              <w:jc w:val="left"/>
              <w:textAlignment w:val="auto"/>
              <w:rPr>
                <w:b/>
              </w:rPr>
            </w:pPr>
            <w:r w:rsidRPr="004820F1">
              <w:t>Not applied</w:t>
            </w:r>
            <w:r w:rsidRPr="004820F1">
              <w:rPr>
                <w:b/>
              </w:rPr>
              <w:t xml:space="preserve"> </w:t>
            </w:r>
          </w:p>
          <w:p w14:paraId="0BD870E9" w14:textId="214A1AC0" w:rsidR="003917CD" w:rsidRPr="00CE2D67" w:rsidRDefault="003917CD" w:rsidP="004364DA">
            <w:pPr>
              <w:numPr>
                <w:ilvl w:val="1"/>
                <w:numId w:val="0"/>
              </w:numPr>
              <w:overflowPunct/>
              <w:autoSpaceDE/>
              <w:autoSpaceDN/>
              <w:spacing w:after="120"/>
              <w:jc w:val="left"/>
              <w:textAlignment w:val="auto"/>
              <w:rPr>
                <w:rFonts w:eastAsia="STZhongsong"/>
                <w:lang w:eastAsia="zh-CN"/>
              </w:rPr>
            </w:pPr>
          </w:p>
        </w:tc>
      </w:tr>
      <w:tr w:rsidR="003917CD" w:rsidRPr="00CE2D67" w14:paraId="0BD870F8" w14:textId="77777777" w:rsidTr="003917CD">
        <w:tc>
          <w:tcPr>
            <w:tcW w:w="944" w:type="dxa"/>
          </w:tcPr>
          <w:p w14:paraId="0BD870F2" w14:textId="77777777" w:rsidR="003917CD" w:rsidRPr="00CE2D67" w:rsidRDefault="003917CD" w:rsidP="004364DA">
            <w:pPr>
              <w:pStyle w:val="ORDERFORML2Title"/>
              <w:numPr>
                <w:ilvl w:val="0"/>
                <w:numId w:val="0"/>
              </w:numPr>
              <w:rPr>
                <w:rFonts w:cs="Arial"/>
              </w:rPr>
            </w:pPr>
            <w:r w:rsidRPr="00CE2D67">
              <w:rPr>
                <w:rFonts w:cs="Arial"/>
              </w:rPr>
              <w:t>10.7</w:t>
            </w:r>
          </w:p>
        </w:tc>
        <w:tc>
          <w:tcPr>
            <w:tcW w:w="12234" w:type="dxa"/>
            <w:shd w:val="clear" w:color="auto" w:fill="auto"/>
          </w:tcPr>
          <w:p w14:paraId="0BD870F3" w14:textId="77777777" w:rsidR="003917CD" w:rsidRPr="00CE2D67" w:rsidRDefault="003917CD" w:rsidP="005E4232">
            <w:pPr>
              <w:pStyle w:val="ORDERFORML2Title"/>
              <w:numPr>
                <w:ilvl w:val="0"/>
                <w:numId w:val="0"/>
              </w:numPr>
              <w:rPr>
                <w:rFonts w:cs="Arial"/>
              </w:rPr>
            </w:pPr>
            <w:r w:rsidRPr="00CE2D67">
              <w:rPr>
                <w:rFonts w:cs="Arial"/>
              </w:rPr>
              <w:t xml:space="preserve">Failure of Supplier Equipment (Clause 32.8 of the call off Terms: </w:t>
            </w:r>
          </w:p>
          <w:p w14:paraId="0BD870F4" w14:textId="413B0869" w:rsidR="003917CD" w:rsidRPr="00CE2D67" w:rsidRDefault="003917CD" w:rsidP="005E4232">
            <w:pPr>
              <w:pStyle w:val="ORDERFORML2Title"/>
              <w:numPr>
                <w:ilvl w:val="0"/>
                <w:numId w:val="0"/>
              </w:numPr>
              <w:rPr>
                <w:rFonts w:cs="Arial"/>
              </w:rPr>
            </w:pPr>
            <w:r w:rsidRPr="00045245">
              <w:rPr>
                <w:rFonts w:cs="Arial"/>
                <w:b w:val="0"/>
              </w:rPr>
              <w:t>Not applied</w:t>
            </w:r>
          </w:p>
          <w:p w14:paraId="0BD870F6" w14:textId="33FB28F3" w:rsidR="003917CD" w:rsidRPr="00CE2D67" w:rsidRDefault="003917CD" w:rsidP="00D95118">
            <w:pPr>
              <w:numPr>
                <w:ilvl w:val="1"/>
                <w:numId w:val="0"/>
              </w:numPr>
              <w:overflowPunct/>
              <w:autoSpaceDE/>
              <w:autoSpaceDN/>
              <w:spacing w:after="120"/>
              <w:jc w:val="left"/>
              <w:textAlignment w:val="auto"/>
              <w:rPr>
                <w:rFonts w:eastAsia="STZhongsong"/>
                <w:b/>
                <w:lang w:eastAsia="zh-CN"/>
              </w:rPr>
            </w:pPr>
          </w:p>
        </w:tc>
      </w:tr>
      <w:tr w:rsidR="003917CD" w:rsidRPr="00CE2D67" w14:paraId="0BD870FD" w14:textId="77777777" w:rsidTr="003917CD">
        <w:tc>
          <w:tcPr>
            <w:tcW w:w="944" w:type="dxa"/>
            <w:tcBorders>
              <w:top w:val="single" w:sz="4" w:space="0" w:color="auto"/>
              <w:left w:val="single" w:sz="4" w:space="0" w:color="auto"/>
              <w:bottom w:val="single" w:sz="4" w:space="0" w:color="auto"/>
              <w:right w:val="single" w:sz="4" w:space="0" w:color="auto"/>
            </w:tcBorders>
          </w:tcPr>
          <w:p w14:paraId="0BD870F9" w14:textId="77777777" w:rsidR="003917CD" w:rsidRPr="00CE2D67" w:rsidRDefault="003917CD" w:rsidP="006E1338">
            <w:pPr>
              <w:numPr>
                <w:ilvl w:val="1"/>
                <w:numId w:val="0"/>
              </w:numPr>
              <w:overflowPunct/>
              <w:autoSpaceDE/>
              <w:autoSpaceDN/>
              <w:spacing w:after="120"/>
              <w:textAlignment w:val="auto"/>
              <w:rPr>
                <w:rFonts w:eastAsia="STZhongsong"/>
                <w:b/>
                <w:lang w:eastAsia="zh-CN"/>
              </w:rPr>
            </w:pPr>
            <w:r w:rsidRPr="00CE2D67">
              <w:rPr>
                <w:rFonts w:eastAsia="STZhongsong"/>
                <w:b/>
                <w:lang w:eastAsia="zh-CN"/>
              </w:rPr>
              <w:t>10.8</w:t>
            </w:r>
          </w:p>
        </w:tc>
        <w:tc>
          <w:tcPr>
            <w:tcW w:w="12234" w:type="dxa"/>
            <w:tcBorders>
              <w:top w:val="single" w:sz="4" w:space="0" w:color="auto"/>
              <w:left w:val="single" w:sz="4" w:space="0" w:color="auto"/>
              <w:bottom w:val="single" w:sz="4" w:space="0" w:color="auto"/>
              <w:right w:val="single" w:sz="4" w:space="0" w:color="auto"/>
            </w:tcBorders>
            <w:shd w:val="clear" w:color="auto" w:fill="auto"/>
          </w:tcPr>
          <w:p w14:paraId="0BD870FA" w14:textId="38EAAF67" w:rsidR="003917CD" w:rsidRPr="00CE2D67" w:rsidRDefault="003917CD" w:rsidP="006E1338">
            <w:pPr>
              <w:numPr>
                <w:ilvl w:val="1"/>
                <w:numId w:val="0"/>
              </w:numPr>
              <w:overflowPunct/>
              <w:autoSpaceDE/>
              <w:autoSpaceDN/>
              <w:spacing w:after="120"/>
              <w:textAlignment w:val="auto"/>
              <w:rPr>
                <w:rFonts w:eastAsia="STZhongsong"/>
                <w:lang w:eastAsia="zh-CN"/>
              </w:rPr>
            </w:pPr>
            <w:r w:rsidRPr="00CE2D67">
              <w:rPr>
                <w:rFonts w:eastAsia="STZhongsong"/>
                <w:b/>
                <w:lang w:eastAsia="zh-CN"/>
              </w:rPr>
              <w:t>Protection of Customer Data</w:t>
            </w:r>
            <w:r w:rsidRPr="00CE2D67">
              <w:rPr>
                <w:rFonts w:eastAsia="STZhongsong"/>
                <w:lang w:eastAsia="zh-CN"/>
              </w:rPr>
              <w:t xml:space="preserve"> (Clause </w:t>
            </w:r>
            <w:r w:rsidRPr="00CE2D67">
              <w:rPr>
                <w:rFonts w:eastAsia="STZhongsong"/>
                <w:lang w:eastAsia="zh-CN"/>
              </w:rPr>
              <w:fldChar w:fldCharType="begin"/>
            </w:r>
            <w:r w:rsidRPr="00CE2D67">
              <w:rPr>
                <w:rFonts w:eastAsia="STZhongsong"/>
                <w:lang w:eastAsia="zh-CN"/>
              </w:rPr>
              <w:instrText xml:space="preserve"> REF _Ref358880472 \r \h  \* MERGEFORMAT </w:instrText>
            </w:r>
            <w:r w:rsidRPr="00CE2D67">
              <w:rPr>
                <w:rFonts w:eastAsia="STZhongsong"/>
                <w:lang w:eastAsia="zh-CN"/>
              </w:rPr>
            </w:r>
            <w:r w:rsidRPr="00CE2D67">
              <w:rPr>
                <w:rFonts w:eastAsia="STZhongsong"/>
                <w:lang w:eastAsia="zh-CN"/>
              </w:rPr>
              <w:fldChar w:fldCharType="separate"/>
            </w:r>
            <w:r>
              <w:rPr>
                <w:rFonts w:eastAsia="STZhongsong"/>
                <w:lang w:eastAsia="zh-CN"/>
              </w:rPr>
              <w:t>37.1.7</w:t>
            </w:r>
            <w:r w:rsidRPr="00CE2D67">
              <w:rPr>
                <w:rFonts w:eastAsia="STZhongsong"/>
                <w:lang w:eastAsia="zh-CN"/>
              </w:rPr>
              <w:fldChar w:fldCharType="end"/>
            </w:r>
            <w:r w:rsidRPr="00CE2D67">
              <w:rPr>
                <w:rFonts w:eastAsia="STZhongsong"/>
                <w:lang w:eastAsia="zh-CN"/>
              </w:rPr>
              <w:t xml:space="preserve"> of the Call Off Terms):</w:t>
            </w:r>
          </w:p>
          <w:p w14:paraId="0BD870FB" w14:textId="01C5EC29" w:rsidR="003917CD" w:rsidRPr="00CE2D67" w:rsidRDefault="003917CD" w:rsidP="006E1338">
            <w:pPr>
              <w:numPr>
                <w:ilvl w:val="1"/>
                <w:numId w:val="0"/>
              </w:numPr>
              <w:overflowPunct/>
              <w:autoSpaceDE/>
              <w:autoSpaceDN/>
              <w:spacing w:after="120"/>
              <w:textAlignment w:val="auto"/>
              <w:rPr>
                <w:rFonts w:eastAsia="STZhongsong"/>
                <w:lang w:eastAsia="zh-CN"/>
              </w:rPr>
            </w:pPr>
          </w:p>
        </w:tc>
      </w:tr>
      <w:tr w:rsidR="003917CD" w:rsidRPr="00CE2D67" w14:paraId="0BD87104" w14:textId="77777777" w:rsidTr="003917CD">
        <w:tc>
          <w:tcPr>
            <w:tcW w:w="944" w:type="dxa"/>
            <w:tcBorders>
              <w:top w:val="single" w:sz="4" w:space="0" w:color="auto"/>
              <w:left w:val="single" w:sz="4" w:space="0" w:color="auto"/>
              <w:bottom w:val="single" w:sz="4" w:space="0" w:color="auto"/>
              <w:right w:val="single" w:sz="4" w:space="0" w:color="auto"/>
            </w:tcBorders>
          </w:tcPr>
          <w:p w14:paraId="0BD870FE" w14:textId="77777777" w:rsidR="003917CD" w:rsidRPr="00CE2D67" w:rsidRDefault="003917CD" w:rsidP="004364DA">
            <w:pPr>
              <w:numPr>
                <w:ilvl w:val="1"/>
                <w:numId w:val="0"/>
              </w:numPr>
              <w:overflowPunct/>
              <w:autoSpaceDE/>
              <w:autoSpaceDN/>
              <w:spacing w:after="120"/>
              <w:textAlignment w:val="auto"/>
              <w:rPr>
                <w:rFonts w:eastAsia="STZhongsong"/>
                <w:b/>
                <w:lang w:eastAsia="zh-CN"/>
              </w:rPr>
            </w:pPr>
            <w:r w:rsidRPr="00CE2D67">
              <w:rPr>
                <w:rFonts w:eastAsia="STZhongsong"/>
                <w:b/>
                <w:lang w:eastAsia="zh-CN"/>
              </w:rPr>
              <w:t>10.9</w:t>
            </w:r>
          </w:p>
        </w:tc>
        <w:tc>
          <w:tcPr>
            <w:tcW w:w="12234" w:type="dxa"/>
            <w:tcBorders>
              <w:top w:val="single" w:sz="4" w:space="0" w:color="auto"/>
              <w:left w:val="single" w:sz="4" w:space="0" w:color="auto"/>
              <w:bottom w:val="single" w:sz="4" w:space="0" w:color="auto"/>
              <w:right w:val="single" w:sz="4" w:space="0" w:color="auto"/>
            </w:tcBorders>
            <w:shd w:val="clear" w:color="auto" w:fill="auto"/>
          </w:tcPr>
          <w:p w14:paraId="0BD870FF" w14:textId="05917E25" w:rsidR="003917CD" w:rsidRPr="00CE2D67" w:rsidRDefault="003917CD" w:rsidP="004364DA">
            <w:pPr>
              <w:numPr>
                <w:ilvl w:val="1"/>
                <w:numId w:val="0"/>
              </w:numPr>
              <w:overflowPunct/>
              <w:autoSpaceDE/>
              <w:autoSpaceDN/>
              <w:spacing w:after="120"/>
              <w:textAlignment w:val="auto"/>
              <w:rPr>
                <w:rFonts w:eastAsia="STZhongsong"/>
                <w:lang w:eastAsia="zh-CN"/>
              </w:rPr>
            </w:pPr>
            <w:r w:rsidRPr="00CE2D67">
              <w:rPr>
                <w:rFonts w:eastAsia="STZhongsong"/>
                <w:b/>
                <w:lang w:eastAsia="zh-CN"/>
              </w:rPr>
              <w:t>Notices</w:t>
            </w:r>
            <w:r w:rsidRPr="00CE2D67">
              <w:rPr>
                <w:rFonts w:eastAsia="STZhongsong"/>
                <w:lang w:eastAsia="zh-CN"/>
              </w:rPr>
              <w:t xml:space="preserve"> (Clause </w:t>
            </w:r>
            <w:r w:rsidRPr="00CE2D67">
              <w:rPr>
                <w:rFonts w:eastAsia="STZhongsong"/>
                <w:lang w:eastAsia="zh-CN"/>
              </w:rPr>
              <w:fldChar w:fldCharType="begin"/>
            </w:r>
            <w:r w:rsidRPr="00CE2D67">
              <w:rPr>
                <w:rFonts w:eastAsia="STZhongsong"/>
                <w:lang w:eastAsia="zh-CN"/>
              </w:rPr>
              <w:instrText xml:space="preserve"> REF _Ref363829151 \r \h  \* MERGEFORMAT </w:instrText>
            </w:r>
            <w:r w:rsidRPr="00CE2D67">
              <w:rPr>
                <w:rFonts w:eastAsia="STZhongsong"/>
                <w:lang w:eastAsia="zh-CN"/>
              </w:rPr>
            </w:r>
            <w:r w:rsidRPr="00CE2D67">
              <w:rPr>
                <w:rFonts w:eastAsia="STZhongsong"/>
                <w:lang w:eastAsia="zh-CN"/>
              </w:rPr>
              <w:fldChar w:fldCharType="separate"/>
            </w:r>
            <w:r>
              <w:rPr>
                <w:rFonts w:eastAsia="STZhongsong"/>
                <w:lang w:eastAsia="zh-CN"/>
              </w:rPr>
              <w:t>59.6</w:t>
            </w:r>
            <w:r w:rsidRPr="00CE2D67">
              <w:rPr>
                <w:rFonts w:eastAsia="STZhongsong"/>
                <w:lang w:eastAsia="zh-CN"/>
              </w:rPr>
              <w:fldChar w:fldCharType="end"/>
            </w:r>
            <w:r w:rsidRPr="00CE2D67">
              <w:rPr>
                <w:rFonts w:eastAsia="STZhongsong"/>
                <w:lang w:eastAsia="zh-CN"/>
              </w:rPr>
              <w:t xml:space="preserve"> of the Call Off Terms):</w:t>
            </w:r>
          </w:p>
          <w:p w14:paraId="62D3A0B0" w14:textId="77777777" w:rsidR="003917CD" w:rsidRDefault="003917CD" w:rsidP="00323277">
            <w:pPr>
              <w:numPr>
                <w:ilvl w:val="1"/>
                <w:numId w:val="0"/>
              </w:numPr>
              <w:overflowPunct/>
              <w:autoSpaceDE/>
              <w:autoSpaceDN/>
              <w:spacing w:after="120"/>
              <w:textAlignment w:val="auto"/>
            </w:pPr>
            <w:r w:rsidRPr="00CE2D67">
              <w:rPr>
                <w:rFonts w:eastAsia="STZhongsong"/>
                <w:lang w:eastAsia="zh-CN"/>
              </w:rPr>
              <w:t>Customer’s postal address and email address:</w:t>
            </w:r>
          </w:p>
          <w:p w14:paraId="57F75831" w14:textId="77777777" w:rsidR="003917CD" w:rsidRDefault="003917CD" w:rsidP="002122EF">
            <w:pPr>
              <w:spacing w:after="0"/>
              <w:ind w:left="0"/>
              <w:jc w:val="left"/>
              <w:rPr>
                <w:b/>
                <w:spacing w:val="-3"/>
                <w:lang w:eastAsia="en-GB"/>
              </w:rPr>
            </w:pPr>
            <w:r>
              <w:rPr>
                <w:b/>
                <w:spacing w:val="-3"/>
                <w:lang w:eastAsia="en-GB"/>
              </w:rPr>
              <w:t>Defence Infrastructure Organisation</w:t>
            </w:r>
          </w:p>
          <w:p w14:paraId="2A1C2532" w14:textId="77777777" w:rsidR="003917CD" w:rsidRDefault="003917CD" w:rsidP="002122EF">
            <w:pPr>
              <w:spacing w:after="0"/>
              <w:ind w:left="0"/>
              <w:jc w:val="left"/>
            </w:pPr>
            <w:r w:rsidRPr="00D87EC3">
              <w:t xml:space="preserve">Kingston Road, </w:t>
            </w:r>
          </w:p>
          <w:p w14:paraId="607BA711" w14:textId="529E9DE4" w:rsidR="003917CD" w:rsidRDefault="003917CD" w:rsidP="002122EF">
            <w:pPr>
              <w:spacing w:after="0"/>
              <w:ind w:left="0"/>
              <w:jc w:val="left"/>
            </w:pPr>
            <w:r w:rsidRPr="00D87EC3">
              <w:t>Sutton Coldfield, B75 7RL</w:t>
            </w:r>
            <w:r>
              <w:t>,</w:t>
            </w:r>
          </w:p>
          <w:p w14:paraId="5D4756D5" w14:textId="77777777" w:rsidR="003917CD" w:rsidRDefault="003917CD" w:rsidP="002122EF">
            <w:pPr>
              <w:spacing w:after="0"/>
              <w:ind w:left="0"/>
              <w:jc w:val="left"/>
            </w:pPr>
          </w:p>
          <w:p w14:paraId="46FF3208" w14:textId="7C35C1FF" w:rsidR="003917CD" w:rsidRPr="003606C1" w:rsidRDefault="003917CD" w:rsidP="002122EF">
            <w:pPr>
              <w:spacing w:after="0"/>
              <w:ind w:left="0"/>
              <w:jc w:val="left"/>
              <w:rPr>
                <w:b/>
              </w:rPr>
            </w:pPr>
            <w:r w:rsidRPr="003606C1">
              <w:t xml:space="preserve">For the attention of </w:t>
            </w:r>
            <w:r w:rsidRPr="003606C1">
              <w:rPr>
                <w:lang w:eastAsia="en-GB"/>
              </w:rPr>
              <w:t>Senior Commercial Officer (Utilities and PFI),</w:t>
            </w:r>
          </w:p>
          <w:p w14:paraId="2579F451" w14:textId="77777777" w:rsidR="003917CD" w:rsidRDefault="003917CD" w:rsidP="004364DA">
            <w:pPr>
              <w:numPr>
                <w:ilvl w:val="1"/>
                <w:numId w:val="0"/>
              </w:numPr>
              <w:overflowPunct/>
              <w:autoSpaceDE/>
              <w:autoSpaceDN/>
              <w:spacing w:after="120"/>
              <w:textAlignment w:val="auto"/>
              <w:rPr>
                <w:rFonts w:eastAsia="STZhongsong"/>
                <w:b/>
                <w:lang w:eastAsia="zh-CN"/>
              </w:rPr>
            </w:pPr>
          </w:p>
          <w:p w14:paraId="526F4EB1" w14:textId="4A2E1824" w:rsidR="003917CD" w:rsidRPr="00CD05C4" w:rsidRDefault="003917CD" w:rsidP="004364DA">
            <w:pPr>
              <w:numPr>
                <w:ilvl w:val="1"/>
                <w:numId w:val="0"/>
              </w:numPr>
              <w:overflowPunct/>
              <w:autoSpaceDE/>
              <w:autoSpaceDN/>
              <w:spacing w:after="120"/>
              <w:textAlignment w:val="auto"/>
              <w:rPr>
                <w:rFonts w:eastAsia="STZhongsong"/>
                <w:lang w:eastAsia="zh-CN"/>
              </w:rPr>
            </w:pPr>
            <w:r w:rsidRPr="00CD05C4">
              <w:rPr>
                <w:rFonts w:eastAsia="STZhongsong"/>
                <w:lang w:eastAsia="zh-CN"/>
              </w:rPr>
              <w:t>DIOComrcl-pfiUtilGPMail@mod.gov.uk</w:t>
            </w:r>
          </w:p>
          <w:p w14:paraId="6791E0A5" w14:textId="77777777" w:rsidR="003917CD" w:rsidRDefault="003917CD" w:rsidP="004364DA">
            <w:pPr>
              <w:numPr>
                <w:ilvl w:val="1"/>
                <w:numId w:val="0"/>
              </w:numPr>
              <w:overflowPunct/>
              <w:autoSpaceDE/>
              <w:autoSpaceDN/>
              <w:spacing w:after="120"/>
              <w:textAlignment w:val="auto"/>
              <w:rPr>
                <w:rFonts w:eastAsia="STZhongsong"/>
                <w:b/>
                <w:lang w:eastAsia="zh-CN"/>
              </w:rPr>
            </w:pPr>
          </w:p>
          <w:p w14:paraId="0BD87101" w14:textId="77777777" w:rsidR="003917CD" w:rsidRPr="00CE2D67" w:rsidRDefault="003917CD" w:rsidP="004364DA">
            <w:pPr>
              <w:numPr>
                <w:ilvl w:val="1"/>
                <w:numId w:val="0"/>
              </w:numPr>
              <w:overflowPunct/>
              <w:autoSpaceDE/>
              <w:autoSpaceDN/>
              <w:spacing w:after="120"/>
              <w:textAlignment w:val="auto"/>
              <w:rPr>
                <w:rFonts w:eastAsia="STZhongsong"/>
                <w:lang w:eastAsia="zh-CN"/>
              </w:rPr>
            </w:pPr>
            <w:r w:rsidRPr="00CE2D67">
              <w:rPr>
                <w:rFonts w:eastAsia="STZhongsong"/>
                <w:lang w:eastAsia="zh-CN"/>
              </w:rPr>
              <w:t xml:space="preserve">Supplier’s postal address and email address: </w:t>
            </w:r>
          </w:p>
          <w:p w14:paraId="0BD87102" w14:textId="456CCBF3" w:rsidR="003917CD" w:rsidRPr="00CE2D67" w:rsidRDefault="000B565D" w:rsidP="004364DA">
            <w:pPr>
              <w:numPr>
                <w:ilvl w:val="1"/>
                <w:numId w:val="0"/>
              </w:numPr>
              <w:overflowPunct/>
              <w:autoSpaceDE/>
              <w:autoSpaceDN/>
              <w:spacing w:after="120"/>
              <w:textAlignment w:val="auto"/>
              <w:rPr>
                <w:rFonts w:eastAsia="STZhongsong"/>
                <w:b/>
                <w:lang w:eastAsia="zh-CN"/>
              </w:rPr>
            </w:pPr>
            <w:r>
              <w:rPr>
                <w:rFonts w:eastAsia="STZhongsong"/>
                <w:b/>
                <w:lang w:eastAsia="zh-CN"/>
              </w:rPr>
              <w:t>Amp Biomass Fuels Ltd, Cunard Building, Liverpool, L3 1EL.  Hello@ampcleanenergy.com</w:t>
            </w:r>
          </w:p>
        </w:tc>
      </w:tr>
      <w:tr w:rsidR="003917CD" w:rsidRPr="00CE2D67" w14:paraId="0BD87109" w14:textId="77777777" w:rsidTr="003917CD">
        <w:tc>
          <w:tcPr>
            <w:tcW w:w="944" w:type="dxa"/>
            <w:tcBorders>
              <w:top w:val="single" w:sz="4" w:space="0" w:color="auto"/>
              <w:left w:val="single" w:sz="4" w:space="0" w:color="auto"/>
              <w:bottom w:val="single" w:sz="4" w:space="0" w:color="auto"/>
              <w:right w:val="single" w:sz="4" w:space="0" w:color="auto"/>
            </w:tcBorders>
          </w:tcPr>
          <w:p w14:paraId="0BD87105" w14:textId="77777777" w:rsidR="003917CD" w:rsidRPr="00CE2D67" w:rsidRDefault="003917CD" w:rsidP="006E1338">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10.10</w:t>
            </w:r>
          </w:p>
        </w:tc>
        <w:tc>
          <w:tcPr>
            <w:tcW w:w="12234" w:type="dxa"/>
            <w:tcBorders>
              <w:top w:val="single" w:sz="4" w:space="0" w:color="auto"/>
              <w:left w:val="single" w:sz="4" w:space="0" w:color="auto"/>
              <w:bottom w:val="single" w:sz="4" w:space="0" w:color="auto"/>
              <w:right w:val="single" w:sz="4" w:space="0" w:color="auto"/>
            </w:tcBorders>
            <w:shd w:val="clear" w:color="auto" w:fill="auto"/>
          </w:tcPr>
          <w:p w14:paraId="0BD87106" w14:textId="77777777" w:rsidR="003917CD" w:rsidRPr="00CE2D67" w:rsidRDefault="003917CD" w:rsidP="006E1338">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Transparency Reports</w:t>
            </w:r>
          </w:p>
          <w:p w14:paraId="7AFB64EA" w14:textId="77777777" w:rsidR="003917CD" w:rsidRDefault="003917CD" w:rsidP="006E1338">
            <w:pPr>
              <w:numPr>
                <w:ilvl w:val="1"/>
                <w:numId w:val="0"/>
              </w:numPr>
              <w:overflowPunct/>
              <w:autoSpaceDE/>
              <w:autoSpaceDN/>
              <w:spacing w:after="120"/>
              <w:jc w:val="left"/>
              <w:textAlignment w:val="auto"/>
              <w:rPr>
                <w:rFonts w:eastAsia="STZhongsong"/>
                <w:lang w:eastAsia="zh-CN"/>
              </w:rPr>
            </w:pPr>
            <w:r w:rsidRPr="00CE2D67">
              <w:rPr>
                <w:rFonts w:eastAsia="STZhongsong"/>
                <w:lang w:eastAsia="zh-CN"/>
              </w:rPr>
              <w:t>In Call Off Schedule 13 (Transparency Reports)</w:t>
            </w:r>
          </w:p>
          <w:p w14:paraId="61DC3F39" w14:textId="6692A200" w:rsidR="003917CD" w:rsidRDefault="003917CD" w:rsidP="006E1338">
            <w:pPr>
              <w:numPr>
                <w:ilvl w:val="1"/>
                <w:numId w:val="0"/>
              </w:numPr>
              <w:overflowPunct/>
              <w:autoSpaceDE/>
              <w:autoSpaceDN/>
              <w:spacing w:after="120"/>
              <w:jc w:val="left"/>
              <w:textAlignment w:val="auto"/>
              <w:rPr>
                <w:rFonts w:eastAsia="STZhongsong"/>
                <w:lang w:eastAsia="zh-CN"/>
              </w:rPr>
            </w:pPr>
            <w:r>
              <w:rPr>
                <w:rFonts w:eastAsia="STZhongsong"/>
                <w:lang w:eastAsia="zh-CN"/>
              </w:rPr>
              <w:t>To be confirmed at Initial Contract Meeting</w:t>
            </w:r>
          </w:p>
          <w:p w14:paraId="0BD87107" w14:textId="195B6271" w:rsidR="003917CD" w:rsidRPr="00CE2D67" w:rsidRDefault="003917CD" w:rsidP="006E1338">
            <w:pPr>
              <w:numPr>
                <w:ilvl w:val="1"/>
                <w:numId w:val="0"/>
              </w:numPr>
              <w:overflowPunct/>
              <w:autoSpaceDE/>
              <w:autoSpaceDN/>
              <w:spacing w:after="120"/>
              <w:jc w:val="left"/>
              <w:textAlignment w:val="auto"/>
              <w:rPr>
                <w:rFonts w:eastAsia="STZhongsong"/>
                <w:lang w:eastAsia="zh-CN"/>
              </w:rPr>
            </w:pPr>
          </w:p>
        </w:tc>
      </w:tr>
      <w:tr w:rsidR="003917CD" w:rsidRPr="00CE2D67" w14:paraId="0BD87110" w14:textId="77777777" w:rsidTr="003917CD">
        <w:tc>
          <w:tcPr>
            <w:tcW w:w="944" w:type="dxa"/>
            <w:tcBorders>
              <w:top w:val="single" w:sz="4" w:space="0" w:color="auto"/>
              <w:left w:val="single" w:sz="4" w:space="0" w:color="auto"/>
              <w:bottom w:val="single" w:sz="4" w:space="0" w:color="auto"/>
              <w:right w:val="single" w:sz="4" w:space="0" w:color="auto"/>
            </w:tcBorders>
          </w:tcPr>
          <w:p w14:paraId="0BD8710A" w14:textId="77777777" w:rsidR="003917CD" w:rsidRPr="00CE2D67" w:rsidRDefault="003917CD" w:rsidP="006E1338">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10.11</w:t>
            </w:r>
          </w:p>
        </w:tc>
        <w:tc>
          <w:tcPr>
            <w:tcW w:w="12234" w:type="dxa"/>
            <w:tcBorders>
              <w:top w:val="single" w:sz="4" w:space="0" w:color="auto"/>
              <w:left w:val="single" w:sz="4" w:space="0" w:color="auto"/>
              <w:bottom w:val="single" w:sz="4" w:space="0" w:color="auto"/>
              <w:right w:val="single" w:sz="4" w:space="0" w:color="auto"/>
            </w:tcBorders>
            <w:shd w:val="clear" w:color="auto" w:fill="auto"/>
          </w:tcPr>
          <w:p w14:paraId="0BD8710B" w14:textId="77777777" w:rsidR="003917CD" w:rsidRPr="00CE2D67" w:rsidRDefault="003917CD" w:rsidP="006E1338">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Alternative and/or additional provisions (including any Alternative and/or Additional Clauses under Call Off Schedule 14):</w:t>
            </w:r>
          </w:p>
          <w:p w14:paraId="25E0A5CE" w14:textId="77777777" w:rsidR="003917CD" w:rsidRDefault="003917CD" w:rsidP="006E1338">
            <w:pPr>
              <w:numPr>
                <w:ilvl w:val="1"/>
                <w:numId w:val="0"/>
              </w:numPr>
              <w:overflowPunct/>
              <w:autoSpaceDE/>
              <w:autoSpaceDN/>
              <w:spacing w:after="120"/>
              <w:jc w:val="left"/>
              <w:textAlignment w:val="auto"/>
              <w:rPr>
                <w:rFonts w:eastAsia="STZhongsong"/>
                <w:b/>
                <w:lang w:eastAsia="zh-CN"/>
              </w:rPr>
            </w:pPr>
            <w:r>
              <w:rPr>
                <w:rFonts w:eastAsia="STZhongsong"/>
                <w:b/>
                <w:lang w:eastAsia="zh-CN"/>
              </w:rPr>
              <w:t>MOD ADDITIONAL CLAUSES are specified in CALL OFF Schedule 16</w:t>
            </w:r>
          </w:p>
          <w:p w14:paraId="0BD8710C" w14:textId="53315041" w:rsidR="003917CD" w:rsidRPr="00CE2D67" w:rsidRDefault="003917CD" w:rsidP="006E1338">
            <w:pPr>
              <w:numPr>
                <w:ilvl w:val="1"/>
                <w:numId w:val="0"/>
              </w:numPr>
              <w:overflowPunct/>
              <w:autoSpaceDE/>
              <w:autoSpaceDN/>
              <w:spacing w:after="120"/>
              <w:jc w:val="left"/>
              <w:textAlignment w:val="auto"/>
              <w:rPr>
                <w:rFonts w:eastAsia="STZhongsong"/>
                <w:b/>
                <w:lang w:eastAsia="zh-CN"/>
              </w:rPr>
            </w:pPr>
          </w:p>
        </w:tc>
      </w:tr>
      <w:tr w:rsidR="003917CD" w:rsidRPr="00CE2D67" w14:paraId="0BD87116" w14:textId="77777777" w:rsidTr="003917CD">
        <w:tc>
          <w:tcPr>
            <w:tcW w:w="944" w:type="dxa"/>
            <w:tcBorders>
              <w:top w:val="single" w:sz="4" w:space="0" w:color="auto"/>
              <w:left w:val="single" w:sz="4" w:space="0" w:color="auto"/>
              <w:bottom w:val="single" w:sz="4" w:space="0" w:color="auto"/>
              <w:right w:val="single" w:sz="4" w:space="0" w:color="auto"/>
            </w:tcBorders>
          </w:tcPr>
          <w:p w14:paraId="0BD87111" w14:textId="77777777" w:rsidR="003917CD" w:rsidRPr="00CE2D67" w:rsidRDefault="003917CD" w:rsidP="006E1338">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10.12</w:t>
            </w:r>
          </w:p>
        </w:tc>
        <w:tc>
          <w:tcPr>
            <w:tcW w:w="12234" w:type="dxa"/>
            <w:tcBorders>
              <w:top w:val="single" w:sz="4" w:space="0" w:color="auto"/>
              <w:left w:val="single" w:sz="4" w:space="0" w:color="auto"/>
              <w:bottom w:val="single" w:sz="4" w:space="0" w:color="auto"/>
              <w:right w:val="single" w:sz="4" w:space="0" w:color="auto"/>
            </w:tcBorders>
            <w:shd w:val="clear" w:color="auto" w:fill="auto"/>
          </w:tcPr>
          <w:p w14:paraId="0BD87112" w14:textId="77777777" w:rsidR="003917CD" w:rsidRPr="00CE2D67" w:rsidRDefault="003917CD" w:rsidP="004B5EBF">
            <w:pPr>
              <w:numPr>
                <w:ilvl w:val="1"/>
                <w:numId w:val="0"/>
              </w:numPr>
              <w:overflowPunct/>
              <w:autoSpaceDE/>
              <w:autoSpaceDN/>
              <w:spacing w:after="120"/>
              <w:jc w:val="left"/>
              <w:textAlignment w:val="auto"/>
              <w:rPr>
                <w:rFonts w:eastAsia="STZhongsong"/>
                <w:lang w:eastAsia="zh-CN"/>
              </w:rPr>
            </w:pPr>
            <w:r w:rsidRPr="00CE2D67">
              <w:rPr>
                <w:rFonts w:eastAsia="STZhongsong"/>
                <w:b/>
                <w:lang w:eastAsia="zh-CN"/>
              </w:rPr>
              <w:t>Call Off Tender</w:t>
            </w:r>
            <w:r w:rsidRPr="00CE2D67">
              <w:rPr>
                <w:rFonts w:eastAsia="STZhongsong"/>
                <w:lang w:eastAsia="zh-CN"/>
              </w:rPr>
              <w:t>:</w:t>
            </w:r>
          </w:p>
          <w:p w14:paraId="0BD87113" w14:textId="77777777" w:rsidR="003917CD" w:rsidRPr="00CE2D67" w:rsidRDefault="003917CD" w:rsidP="004B5EBF">
            <w:pPr>
              <w:numPr>
                <w:ilvl w:val="1"/>
                <w:numId w:val="0"/>
              </w:numPr>
              <w:overflowPunct/>
              <w:autoSpaceDE/>
              <w:autoSpaceDN/>
              <w:spacing w:after="120"/>
              <w:jc w:val="left"/>
              <w:textAlignment w:val="auto"/>
              <w:rPr>
                <w:rFonts w:eastAsia="STZhongsong"/>
                <w:lang w:eastAsia="zh-CN"/>
              </w:rPr>
            </w:pPr>
            <w:r w:rsidRPr="00CE2D67">
              <w:rPr>
                <w:rFonts w:eastAsia="STZhongsong"/>
                <w:lang w:eastAsia="zh-CN"/>
              </w:rPr>
              <w:t>In Schedule 15 (Call Off Tender)</w:t>
            </w:r>
          </w:p>
          <w:p w14:paraId="0BD87114" w14:textId="77777777" w:rsidR="003917CD" w:rsidRPr="00CE2D67" w:rsidRDefault="003917CD" w:rsidP="006E1338">
            <w:pPr>
              <w:numPr>
                <w:ilvl w:val="1"/>
                <w:numId w:val="0"/>
              </w:numPr>
              <w:overflowPunct/>
              <w:autoSpaceDE/>
              <w:autoSpaceDN/>
              <w:spacing w:after="120"/>
              <w:jc w:val="left"/>
              <w:textAlignment w:val="auto"/>
              <w:rPr>
                <w:rFonts w:eastAsia="STZhongsong"/>
                <w:b/>
                <w:lang w:eastAsia="zh-CN"/>
              </w:rPr>
            </w:pPr>
          </w:p>
        </w:tc>
      </w:tr>
    </w:tbl>
    <w:p w14:paraId="0BD87117" w14:textId="77777777" w:rsidR="0092336C" w:rsidRPr="00CE2D67" w:rsidRDefault="00E2609B" w:rsidP="005E4232">
      <w:pPr>
        <w:ind w:left="0"/>
        <w:rPr>
          <w:b/>
        </w:rPr>
      </w:pPr>
      <w:r w:rsidRPr="00CE2D67">
        <w:br w:type="page"/>
      </w:r>
      <w:r w:rsidRPr="00CE2D67">
        <w:rPr>
          <w:b/>
        </w:rPr>
        <w:lastRenderedPageBreak/>
        <w:t>FORMATION OF CALL OFF CONTRACT</w:t>
      </w:r>
    </w:p>
    <w:p w14:paraId="0BD87118" w14:textId="77777777" w:rsidR="00375CB5" w:rsidRPr="00CE2D67" w:rsidRDefault="007B5F70" w:rsidP="005E4232">
      <w:pPr>
        <w:ind w:left="0"/>
        <w:rPr>
          <w:b/>
        </w:rPr>
      </w:pPr>
      <w:r w:rsidRPr="00CE2D67">
        <w:rPr>
          <w:b/>
        </w:rPr>
        <w:t xml:space="preserve">BY SIGNING AND RETURNING THIS </w:t>
      </w:r>
      <w:r w:rsidR="003451E9" w:rsidRPr="00CE2D67">
        <w:rPr>
          <w:b/>
        </w:rPr>
        <w:t>CALL OFF ORDER FORM</w:t>
      </w:r>
      <w:r w:rsidRPr="00CE2D67">
        <w:rPr>
          <w:b/>
        </w:rPr>
        <w:t xml:space="preserve"> (which may be done </w:t>
      </w:r>
      <w:r w:rsidR="00007828" w:rsidRPr="00CE2D67">
        <w:rPr>
          <w:b/>
        </w:rPr>
        <w:t>by electronic means</w:t>
      </w:r>
      <w:r w:rsidRPr="00CE2D67">
        <w:rPr>
          <w:b/>
        </w:rPr>
        <w:t xml:space="preserve">) </w:t>
      </w:r>
      <w:r w:rsidR="00E5513B" w:rsidRPr="00CE2D67">
        <w:rPr>
          <w:b/>
        </w:rPr>
        <w:t xml:space="preserve">the Supplier agrees to enter </w:t>
      </w:r>
      <w:r w:rsidRPr="00CE2D67">
        <w:rPr>
          <w:b/>
        </w:rPr>
        <w:t xml:space="preserve">a Call Off Contract with the Customer to provide the </w:t>
      </w:r>
      <w:r w:rsidR="00C22D02" w:rsidRPr="00CE2D67">
        <w:rPr>
          <w:b/>
        </w:rPr>
        <w:t xml:space="preserve">Products and/or </w:t>
      </w:r>
      <w:proofErr w:type="spellStart"/>
      <w:r w:rsidR="00C22D02" w:rsidRPr="00CE2D67">
        <w:rPr>
          <w:b/>
        </w:rPr>
        <w:t>Services</w:t>
      </w:r>
      <w:r w:rsidR="006F424B" w:rsidRPr="00CE2D67">
        <w:rPr>
          <w:b/>
        </w:rPr>
        <w:t>in</w:t>
      </w:r>
      <w:proofErr w:type="spellEnd"/>
      <w:r w:rsidR="006F424B" w:rsidRPr="00CE2D67">
        <w:rPr>
          <w:b/>
        </w:rPr>
        <w:t xml:space="preserve"> accordance with the</w:t>
      </w:r>
      <w:r w:rsidR="00DE3EAE" w:rsidRPr="00CE2D67">
        <w:rPr>
          <w:b/>
        </w:rPr>
        <w:t xml:space="preserve"> terms</w:t>
      </w:r>
      <w:r w:rsidR="006F424B" w:rsidRPr="00CE2D67">
        <w:rPr>
          <w:b/>
        </w:rPr>
        <w:t xml:space="preserve"> Call Off Order Form and the Call Off Terms</w:t>
      </w:r>
      <w:r w:rsidRPr="00CE2D67">
        <w:rPr>
          <w:b/>
        </w:rPr>
        <w:t>.</w:t>
      </w:r>
    </w:p>
    <w:p w14:paraId="0BD87119" w14:textId="77777777" w:rsidR="00375CB5" w:rsidRPr="00CE2D67" w:rsidRDefault="007B5F70" w:rsidP="005E4232">
      <w:pPr>
        <w:ind w:left="0"/>
        <w:rPr>
          <w:b/>
        </w:rPr>
      </w:pPr>
      <w:r w:rsidRPr="00CE2D67">
        <w:rPr>
          <w:b/>
        </w:rPr>
        <w:t xml:space="preserve">The Parties hereby acknowledge and agree that they have read the </w:t>
      </w:r>
      <w:r w:rsidR="003451E9" w:rsidRPr="00CE2D67">
        <w:rPr>
          <w:b/>
        </w:rPr>
        <w:t>Call Off Order Form</w:t>
      </w:r>
      <w:r w:rsidRPr="00CE2D67">
        <w:rPr>
          <w:b/>
        </w:rPr>
        <w:t xml:space="preserve"> and the </w:t>
      </w:r>
      <w:r w:rsidR="001F582E" w:rsidRPr="00CE2D67">
        <w:rPr>
          <w:b/>
        </w:rPr>
        <w:t>Call Off</w:t>
      </w:r>
      <w:r w:rsidRPr="00CE2D67">
        <w:rPr>
          <w:b/>
        </w:rPr>
        <w:t xml:space="preserve"> Terms and by signing below agree to be bound by this Call Off Contract.</w:t>
      </w:r>
    </w:p>
    <w:p w14:paraId="0BD8711A" w14:textId="77777777" w:rsidR="00375CB5" w:rsidRPr="00CE2D67" w:rsidRDefault="007B5F70" w:rsidP="005E4232">
      <w:pPr>
        <w:ind w:left="0"/>
        <w:rPr>
          <w:b/>
        </w:rPr>
      </w:pPr>
      <w:r w:rsidRPr="00CE2D67">
        <w:rPr>
          <w:b/>
        </w:rPr>
        <w:t>In accordance with paragraph 7 of Framework Schedule 5 (Call Off Procedure), the Parties hereby acknowledge and agree that this Call Off Contract shall be formed when the Customer acknowledges (</w:t>
      </w:r>
      <w:r w:rsidR="00007828" w:rsidRPr="00CE2D67">
        <w:rPr>
          <w:b/>
        </w:rPr>
        <w:t>which may be done by electronic means</w:t>
      </w:r>
      <w:r w:rsidRPr="00CE2D67">
        <w:rPr>
          <w:b/>
        </w:rPr>
        <w:t xml:space="preserve">) the receipt of the signed copy of the </w:t>
      </w:r>
      <w:r w:rsidR="003451E9" w:rsidRPr="00CE2D67">
        <w:rPr>
          <w:b/>
        </w:rPr>
        <w:t>Call Off Order Form</w:t>
      </w:r>
      <w:r w:rsidRPr="00CE2D67">
        <w:rPr>
          <w:b/>
        </w:rPr>
        <w:t xml:space="preserve"> from the Supplier within two (2) Working Days from </w:t>
      </w:r>
      <w:r w:rsidR="006F424B" w:rsidRPr="00CE2D67">
        <w:rPr>
          <w:b/>
        </w:rPr>
        <w:t xml:space="preserve">such </w:t>
      </w:r>
      <w:r w:rsidRPr="00CE2D67">
        <w:rPr>
          <w:b/>
        </w:rPr>
        <w:t>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CE2D67" w14:paraId="0BD8711C" w14:textId="77777777" w:rsidTr="00E2609B">
        <w:tc>
          <w:tcPr>
            <w:tcW w:w="9198" w:type="dxa"/>
            <w:gridSpan w:val="2"/>
            <w:tcBorders>
              <w:top w:val="nil"/>
              <w:left w:val="nil"/>
              <w:bottom w:val="single" w:sz="4" w:space="0" w:color="auto"/>
              <w:right w:val="nil"/>
            </w:tcBorders>
          </w:tcPr>
          <w:p w14:paraId="0BD8711B" w14:textId="794BAAAA" w:rsidR="00E2609B" w:rsidRPr="00CE2D67" w:rsidRDefault="00E2609B" w:rsidP="00E2609B">
            <w:pPr>
              <w:pStyle w:val="MarginText"/>
              <w:rPr>
                <w:rFonts w:cs="Arial"/>
                <w:sz w:val="22"/>
                <w:szCs w:val="22"/>
              </w:rPr>
            </w:pPr>
            <w:r w:rsidRPr="00CE2D67">
              <w:rPr>
                <w:rFonts w:cs="Arial"/>
                <w:b/>
                <w:sz w:val="22"/>
                <w:szCs w:val="22"/>
              </w:rPr>
              <w:t>For and on behalf of the Supplier:</w:t>
            </w:r>
          </w:p>
        </w:tc>
      </w:tr>
      <w:tr w:rsidR="00E2609B" w:rsidRPr="00CE2D67" w14:paraId="0BD8711F" w14:textId="77777777" w:rsidTr="00E2609B">
        <w:tc>
          <w:tcPr>
            <w:tcW w:w="2655" w:type="dxa"/>
            <w:tcBorders>
              <w:top w:val="single" w:sz="4" w:space="0" w:color="auto"/>
              <w:left w:val="single" w:sz="4" w:space="0" w:color="auto"/>
              <w:bottom w:val="single" w:sz="4" w:space="0" w:color="auto"/>
              <w:right w:val="single" w:sz="4" w:space="0" w:color="auto"/>
            </w:tcBorders>
          </w:tcPr>
          <w:p w14:paraId="0BD8711D" w14:textId="77777777" w:rsidR="00E2609B" w:rsidRPr="00CE2D67" w:rsidRDefault="00E2609B" w:rsidP="00E2609B">
            <w:pPr>
              <w:pStyle w:val="MarginText"/>
              <w:rPr>
                <w:rFonts w:cs="Arial"/>
                <w:sz w:val="22"/>
                <w:szCs w:val="22"/>
              </w:rPr>
            </w:pPr>
            <w:r w:rsidRPr="00CE2D67">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0BD8711E" w14:textId="17333A1C" w:rsidR="00E2609B" w:rsidRPr="00CE2D67" w:rsidRDefault="000B565D" w:rsidP="00E2609B">
            <w:pPr>
              <w:pStyle w:val="MarginText"/>
              <w:rPr>
                <w:rFonts w:cs="Arial"/>
                <w:sz w:val="22"/>
                <w:szCs w:val="22"/>
              </w:rPr>
            </w:pPr>
            <w:r>
              <w:rPr>
                <w:rFonts w:cs="Arial"/>
                <w:sz w:val="22"/>
                <w:szCs w:val="22"/>
              </w:rPr>
              <w:t>Philip Craggs     Sales Director</w:t>
            </w:r>
          </w:p>
        </w:tc>
      </w:tr>
      <w:tr w:rsidR="00E2609B" w:rsidRPr="00CE2D67" w14:paraId="0BD87122" w14:textId="77777777" w:rsidTr="00E2609B">
        <w:tc>
          <w:tcPr>
            <w:tcW w:w="2655" w:type="dxa"/>
            <w:tcBorders>
              <w:top w:val="single" w:sz="4" w:space="0" w:color="auto"/>
              <w:left w:val="single" w:sz="4" w:space="0" w:color="auto"/>
              <w:bottom w:val="single" w:sz="4" w:space="0" w:color="auto"/>
              <w:right w:val="single" w:sz="4" w:space="0" w:color="auto"/>
            </w:tcBorders>
          </w:tcPr>
          <w:p w14:paraId="0BD87120" w14:textId="77777777" w:rsidR="00E2609B" w:rsidRPr="00CE2D67" w:rsidRDefault="00E2609B" w:rsidP="00E2609B">
            <w:pPr>
              <w:pStyle w:val="MarginText"/>
              <w:rPr>
                <w:rFonts w:cs="Arial"/>
                <w:sz w:val="22"/>
                <w:szCs w:val="22"/>
              </w:rPr>
            </w:pPr>
            <w:r w:rsidRPr="00CE2D67">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0BD87121" w14:textId="73632450" w:rsidR="00E2609B" w:rsidRPr="00CE2D67" w:rsidRDefault="000B565D" w:rsidP="00E2609B">
            <w:pPr>
              <w:pStyle w:val="MarginText"/>
              <w:rPr>
                <w:rFonts w:cs="Arial"/>
                <w:sz w:val="22"/>
                <w:szCs w:val="22"/>
              </w:rPr>
            </w:pPr>
            <w:r>
              <w:rPr>
                <w:noProof/>
              </w:rPr>
              <w:drawing>
                <wp:inline distT="0" distB="0" distL="0" distR="0" wp14:anchorId="62EACB8E" wp14:editId="1F1302A9">
                  <wp:extent cx="2057400" cy="891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7400" cy="891540"/>
                          </a:xfrm>
                          <a:prstGeom prst="rect">
                            <a:avLst/>
                          </a:prstGeom>
                          <a:noFill/>
                          <a:ln>
                            <a:noFill/>
                          </a:ln>
                        </pic:spPr>
                      </pic:pic>
                    </a:graphicData>
                  </a:graphic>
                </wp:inline>
              </w:drawing>
            </w:r>
          </w:p>
        </w:tc>
      </w:tr>
      <w:tr w:rsidR="00E2609B" w:rsidRPr="00CE2D67" w14:paraId="0BD87125" w14:textId="77777777" w:rsidTr="00E2609B">
        <w:tc>
          <w:tcPr>
            <w:tcW w:w="2655" w:type="dxa"/>
            <w:tcBorders>
              <w:top w:val="single" w:sz="4" w:space="0" w:color="auto"/>
              <w:left w:val="single" w:sz="4" w:space="0" w:color="auto"/>
              <w:bottom w:val="single" w:sz="4" w:space="0" w:color="auto"/>
              <w:right w:val="single" w:sz="4" w:space="0" w:color="auto"/>
            </w:tcBorders>
          </w:tcPr>
          <w:p w14:paraId="0BD87123" w14:textId="77777777" w:rsidR="00E2609B" w:rsidRPr="00CE2D67" w:rsidRDefault="00E2609B" w:rsidP="00E2609B">
            <w:pPr>
              <w:pStyle w:val="MarginText"/>
              <w:rPr>
                <w:rFonts w:cs="Arial"/>
                <w:sz w:val="22"/>
                <w:szCs w:val="22"/>
              </w:rPr>
            </w:pPr>
            <w:r w:rsidRPr="00CE2D67">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0BD87124" w14:textId="2900A593" w:rsidR="00E2609B" w:rsidRPr="00CE2D67" w:rsidRDefault="000B565D" w:rsidP="00E2609B">
            <w:pPr>
              <w:pStyle w:val="MarginText"/>
              <w:rPr>
                <w:rFonts w:cs="Arial"/>
                <w:sz w:val="22"/>
                <w:szCs w:val="22"/>
              </w:rPr>
            </w:pPr>
            <w:r>
              <w:rPr>
                <w:rFonts w:cs="Arial"/>
                <w:sz w:val="22"/>
                <w:szCs w:val="22"/>
              </w:rPr>
              <w:t>16/06/20</w:t>
            </w:r>
          </w:p>
        </w:tc>
      </w:tr>
      <w:tr w:rsidR="00E2609B" w:rsidRPr="00CE2D67" w14:paraId="0BD87127" w14:textId="77777777" w:rsidTr="00E2609B">
        <w:tc>
          <w:tcPr>
            <w:tcW w:w="9198" w:type="dxa"/>
            <w:gridSpan w:val="2"/>
            <w:tcBorders>
              <w:top w:val="nil"/>
              <w:left w:val="nil"/>
              <w:bottom w:val="single" w:sz="4" w:space="0" w:color="auto"/>
              <w:right w:val="nil"/>
            </w:tcBorders>
          </w:tcPr>
          <w:p w14:paraId="0BD87126" w14:textId="77777777" w:rsidR="00E2609B" w:rsidRPr="00CE2D67" w:rsidRDefault="00E2609B" w:rsidP="00E2609B">
            <w:pPr>
              <w:pStyle w:val="MarginText"/>
              <w:rPr>
                <w:rFonts w:cs="Arial"/>
                <w:sz w:val="22"/>
                <w:szCs w:val="22"/>
              </w:rPr>
            </w:pPr>
            <w:r w:rsidRPr="00CE2D67">
              <w:rPr>
                <w:rFonts w:cs="Arial"/>
                <w:b/>
                <w:sz w:val="22"/>
                <w:szCs w:val="22"/>
              </w:rPr>
              <w:t>For and on behalf of the Customer:</w:t>
            </w:r>
          </w:p>
        </w:tc>
      </w:tr>
      <w:tr w:rsidR="00E2609B" w:rsidRPr="00CE2D67" w14:paraId="0BD8712A" w14:textId="77777777" w:rsidTr="00E2609B">
        <w:tc>
          <w:tcPr>
            <w:tcW w:w="2655" w:type="dxa"/>
            <w:tcBorders>
              <w:top w:val="single" w:sz="4" w:space="0" w:color="auto"/>
              <w:left w:val="single" w:sz="4" w:space="0" w:color="auto"/>
              <w:bottom w:val="single" w:sz="4" w:space="0" w:color="auto"/>
              <w:right w:val="single" w:sz="4" w:space="0" w:color="auto"/>
            </w:tcBorders>
          </w:tcPr>
          <w:p w14:paraId="0BD87128" w14:textId="77777777" w:rsidR="00E2609B" w:rsidRPr="00CE2D67" w:rsidRDefault="00E2609B" w:rsidP="00E2609B">
            <w:pPr>
              <w:pStyle w:val="MarginText"/>
              <w:rPr>
                <w:rFonts w:cs="Arial"/>
                <w:sz w:val="22"/>
                <w:szCs w:val="22"/>
              </w:rPr>
            </w:pPr>
            <w:r w:rsidRPr="00CE2D67">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0BD87129" w14:textId="5BDD029F" w:rsidR="00E2609B" w:rsidRPr="00CE2D67" w:rsidRDefault="00C644E3" w:rsidP="00E2609B">
            <w:pPr>
              <w:pStyle w:val="MarginText"/>
              <w:rPr>
                <w:rFonts w:cs="Arial"/>
                <w:sz w:val="22"/>
                <w:szCs w:val="22"/>
              </w:rPr>
            </w:pPr>
            <w:r>
              <w:rPr>
                <w:rFonts w:cs="Arial"/>
                <w:sz w:val="22"/>
                <w:szCs w:val="22"/>
              </w:rPr>
              <w:t>Lisa Buckley, Senior Commercial Officer</w:t>
            </w:r>
          </w:p>
        </w:tc>
      </w:tr>
      <w:tr w:rsidR="00E2609B" w:rsidRPr="00CE2D67" w14:paraId="0BD8712D" w14:textId="77777777" w:rsidTr="00E2609B">
        <w:tc>
          <w:tcPr>
            <w:tcW w:w="2655" w:type="dxa"/>
            <w:tcBorders>
              <w:top w:val="single" w:sz="4" w:space="0" w:color="auto"/>
              <w:left w:val="single" w:sz="4" w:space="0" w:color="auto"/>
              <w:bottom w:val="single" w:sz="4" w:space="0" w:color="auto"/>
              <w:right w:val="single" w:sz="4" w:space="0" w:color="auto"/>
            </w:tcBorders>
          </w:tcPr>
          <w:p w14:paraId="0BD8712B" w14:textId="77777777" w:rsidR="00E2609B" w:rsidRPr="00CE2D67" w:rsidRDefault="00E2609B" w:rsidP="00E2609B">
            <w:pPr>
              <w:pStyle w:val="MarginText"/>
              <w:rPr>
                <w:rFonts w:cs="Arial"/>
                <w:sz w:val="22"/>
                <w:szCs w:val="22"/>
              </w:rPr>
            </w:pPr>
            <w:r w:rsidRPr="00CE2D67">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0BD8712C" w14:textId="2A2BECEC" w:rsidR="00E2609B" w:rsidRPr="00C644E3" w:rsidRDefault="00C644E3" w:rsidP="00E2609B">
            <w:pPr>
              <w:pStyle w:val="MarginText"/>
              <w:rPr>
                <w:rFonts w:cs="Arial"/>
                <w:i/>
                <w:sz w:val="22"/>
                <w:szCs w:val="22"/>
              </w:rPr>
            </w:pPr>
            <w:proofErr w:type="spellStart"/>
            <w:r>
              <w:rPr>
                <w:rFonts w:cs="Arial"/>
                <w:i/>
                <w:sz w:val="22"/>
                <w:szCs w:val="22"/>
              </w:rPr>
              <w:t>LBuckley</w:t>
            </w:r>
            <w:proofErr w:type="spellEnd"/>
          </w:p>
        </w:tc>
      </w:tr>
      <w:tr w:rsidR="00E2609B" w:rsidRPr="00CE2D67" w14:paraId="0BD87130" w14:textId="77777777" w:rsidTr="00E2609B">
        <w:tc>
          <w:tcPr>
            <w:tcW w:w="2655" w:type="dxa"/>
            <w:tcBorders>
              <w:top w:val="single" w:sz="4" w:space="0" w:color="auto"/>
              <w:left w:val="single" w:sz="4" w:space="0" w:color="auto"/>
              <w:bottom w:val="single" w:sz="4" w:space="0" w:color="auto"/>
              <w:right w:val="single" w:sz="4" w:space="0" w:color="auto"/>
            </w:tcBorders>
          </w:tcPr>
          <w:p w14:paraId="0BD8712E" w14:textId="66DF276D" w:rsidR="00E2609B" w:rsidRPr="00CE2D67" w:rsidRDefault="00E2609B" w:rsidP="00E2609B">
            <w:pPr>
              <w:pStyle w:val="MarginText"/>
              <w:rPr>
                <w:rFonts w:cs="Arial"/>
                <w:sz w:val="22"/>
                <w:szCs w:val="22"/>
              </w:rPr>
            </w:pPr>
            <w:r w:rsidRPr="00CE2D67">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0BD8712F" w14:textId="6557897B" w:rsidR="00E2609B" w:rsidRPr="00CE2D67" w:rsidRDefault="00F84CA0" w:rsidP="00E2609B">
            <w:pPr>
              <w:pStyle w:val="MarginText"/>
              <w:rPr>
                <w:rFonts w:cs="Arial"/>
                <w:sz w:val="22"/>
                <w:szCs w:val="22"/>
              </w:rPr>
            </w:pPr>
            <w:r>
              <w:rPr>
                <w:rFonts w:cs="Arial"/>
                <w:sz w:val="22"/>
                <w:szCs w:val="22"/>
              </w:rPr>
              <w:t>22</w:t>
            </w:r>
            <w:r w:rsidR="00C644E3">
              <w:rPr>
                <w:rFonts w:cs="Arial"/>
                <w:sz w:val="22"/>
                <w:szCs w:val="22"/>
              </w:rPr>
              <w:t xml:space="preserve"> </w:t>
            </w:r>
            <w:r>
              <w:rPr>
                <w:rFonts w:cs="Arial"/>
                <w:sz w:val="22"/>
                <w:szCs w:val="22"/>
              </w:rPr>
              <w:t>May</w:t>
            </w:r>
            <w:r w:rsidR="00C644E3">
              <w:rPr>
                <w:rFonts w:cs="Arial"/>
                <w:sz w:val="22"/>
                <w:szCs w:val="22"/>
              </w:rPr>
              <w:t xml:space="preserve"> 2020</w:t>
            </w:r>
          </w:p>
        </w:tc>
      </w:tr>
    </w:tbl>
    <w:p w14:paraId="37B69229" w14:textId="77777777" w:rsidR="00667BE4" w:rsidRDefault="001F6BF4">
      <w:pPr>
        <w:pStyle w:val="TOC1"/>
      </w:pPr>
      <w:r w:rsidRPr="00CE2D67">
        <w:br w:type="page"/>
      </w:r>
      <w:r w:rsidR="00E5513B" w:rsidRPr="00CE2D67">
        <w:rPr>
          <w:b w:val="0"/>
        </w:rPr>
        <w:lastRenderedPageBreak/>
        <w:t xml:space="preserve">TABLE OF </w:t>
      </w:r>
      <w:r w:rsidR="009C60AD" w:rsidRPr="00CE2D67">
        <w:rPr>
          <w:b w:val="0"/>
        </w:rPr>
        <w:t>CONTENT</w:t>
      </w:r>
      <w:r w:rsidR="009F474C" w:rsidRPr="00CE2D67">
        <w:fldChar w:fldCharType="begin"/>
      </w:r>
      <w:r w:rsidR="00142EA0" w:rsidRPr="00CE2D67">
        <w:instrText xml:space="preserve"> TOC \o "1-3" \h \z \u </w:instrText>
      </w:r>
      <w:r w:rsidR="009F474C" w:rsidRPr="00CE2D67">
        <w:fldChar w:fldCharType="separate"/>
      </w:r>
    </w:p>
    <w:p w14:paraId="7211FE3E" w14:textId="3BEBC726" w:rsidR="00667BE4" w:rsidRDefault="00E25E0C">
      <w:pPr>
        <w:pStyle w:val="TOC1"/>
        <w:rPr>
          <w:rFonts w:asciiTheme="minorHAnsi" w:eastAsiaTheme="minorEastAsia" w:hAnsiTheme="minorHAnsi" w:cstheme="minorBidi"/>
          <w:b w:val="0"/>
        </w:rPr>
      </w:pPr>
      <w:hyperlink w:anchor="_Toc35599443" w:history="1">
        <w:r w:rsidR="00667BE4" w:rsidRPr="00F42357">
          <w:rPr>
            <w:rStyle w:val="Hyperlink"/>
          </w:rPr>
          <w:t>A.</w:t>
        </w:r>
        <w:r w:rsidR="00667BE4">
          <w:rPr>
            <w:rFonts w:asciiTheme="minorHAnsi" w:eastAsiaTheme="minorEastAsia" w:hAnsiTheme="minorHAnsi" w:cstheme="minorBidi"/>
            <w:b w:val="0"/>
          </w:rPr>
          <w:tab/>
        </w:r>
        <w:r w:rsidR="00667BE4" w:rsidRPr="00F42357">
          <w:rPr>
            <w:rStyle w:val="Hyperlink"/>
          </w:rPr>
          <w:t>PRELIMINARIES</w:t>
        </w:r>
        <w:r w:rsidR="00667BE4">
          <w:rPr>
            <w:webHidden/>
          </w:rPr>
          <w:tab/>
        </w:r>
        <w:r w:rsidR="00667BE4">
          <w:rPr>
            <w:webHidden/>
          </w:rPr>
          <w:fldChar w:fldCharType="begin"/>
        </w:r>
        <w:r w:rsidR="00667BE4">
          <w:rPr>
            <w:webHidden/>
          </w:rPr>
          <w:instrText xml:space="preserve"> PAGEREF _Toc35599443 \h </w:instrText>
        </w:r>
        <w:r w:rsidR="00667BE4">
          <w:rPr>
            <w:webHidden/>
          </w:rPr>
        </w:r>
        <w:r w:rsidR="00667BE4">
          <w:rPr>
            <w:webHidden/>
          </w:rPr>
          <w:fldChar w:fldCharType="separate"/>
        </w:r>
        <w:r w:rsidR="00667BE4">
          <w:rPr>
            <w:webHidden/>
          </w:rPr>
          <w:t>9</w:t>
        </w:r>
        <w:r w:rsidR="00667BE4">
          <w:rPr>
            <w:webHidden/>
          </w:rPr>
          <w:fldChar w:fldCharType="end"/>
        </w:r>
      </w:hyperlink>
    </w:p>
    <w:p w14:paraId="37537813" w14:textId="7BE9957C"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44" w:history="1">
        <w:r w:rsidR="00667BE4" w:rsidRPr="00F42357">
          <w:rPr>
            <w:rStyle w:val="Hyperlink"/>
          </w:rPr>
          <w:t>1.</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DEFINITIONS AND INTERPRETATION</w:t>
        </w:r>
        <w:r w:rsidR="00667BE4">
          <w:rPr>
            <w:webHidden/>
          </w:rPr>
          <w:tab/>
        </w:r>
        <w:r w:rsidR="00667BE4">
          <w:rPr>
            <w:webHidden/>
          </w:rPr>
          <w:fldChar w:fldCharType="begin"/>
        </w:r>
        <w:r w:rsidR="00667BE4">
          <w:rPr>
            <w:webHidden/>
          </w:rPr>
          <w:instrText xml:space="preserve"> PAGEREF _Toc35599444 \h </w:instrText>
        </w:r>
        <w:r w:rsidR="00667BE4">
          <w:rPr>
            <w:webHidden/>
          </w:rPr>
        </w:r>
        <w:r w:rsidR="00667BE4">
          <w:rPr>
            <w:webHidden/>
          </w:rPr>
          <w:fldChar w:fldCharType="separate"/>
        </w:r>
        <w:r w:rsidR="00667BE4">
          <w:rPr>
            <w:webHidden/>
          </w:rPr>
          <w:t>9</w:t>
        </w:r>
        <w:r w:rsidR="00667BE4">
          <w:rPr>
            <w:webHidden/>
          </w:rPr>
          <w:fldChar w:fldCharType="end"/>
        </w:r>
      </w:hyperlink>
    </w:p>
    <w:p w14:paraId="18324BF1" w14:textId="27F54386"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45" w:history="1">
        <w:r w:rsidR="00667BE4" w:rsidRPr="00F42357">
          <w:rPr>
            <w:rStyle w:val="Hyperlink"/>
          </w:rPr>
          <w:t>2.</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DUE DILIGENCE</w:t>
        </w:r>
        <w:r w:rsidR="00667BE4">
          <w:rPr>
            <w:webHidden/>
          </w:rPr>
          <w:tab/>
        </w:r>
        <w:r w:rsidR="00667BE4">
          <w:rPr>
            <w:webHidden/>
          </w:rPr>
          <w:fldChar w:fldCharType="begin"/>
        </w:r>
        <w:r w:rsidR="00667BE4">
          <w:rPr>
            <w:webHidden/>
          </w:rPr>
          <w:instrText xml:space="preserve"> PAGEREF _Toc35599445 \h </w:instrText>
        </w:r>
        <w:r w:rsidR="00667BE4">
          <w:rPr>
            <w:webHidden/>
          </w:rPr>
        </w:r>
        <w:r w:rsidR="00667BE4">
          <w:rPr>
            <w:webHidden/>
          </w:rPr>
          <w:fldChar w:fldCharType="separate"/>
        </w:r>
        <w:r w:rsidR="00667BE4">
          <w:rPr>
            <w:webHidden/>
          </w:rPr>
          <w:t>9</w:t>
        </w:r>
        <w:r w:rsidR="00667BE4">
          <w:rPr>
            <w:webHidden/>
          </w:rPr>
          <w:fldChar w:fldCharType="end"/>
        </w:r>
      </w:hyperlink>
    </w:p>
    <w:p w14:paraId="5C982AA0" w14:textId="7B36D756"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46" w:history="1">
        <w:r w:rsidR="00667BE4" w:rsidRPr="00F42357">
          <w:rPr>
            <w:rStyle w:val="Hyperlink"/>
          </w:rPr>
          <w:t>3.</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REPRESENTATIONS AND WARRANTIES</w:t>
        </w:r>
        <w:r w:rsidR="00667BE4">
          <w:rPr>
            <w:webHidden/>
          </w:rPr>
          <w:tab/>
        </w:r>
        <w:r w:rsidR="00667BE4">
          <w:rPr>
            <w:webHidden/>
          </w:rPr>
          <w:fldChar w:fldCharType="begin"/>
        </w:r>
        <w:r w:rsidR="00667BE4">
          <w:rPr>
            <w:webHidden/>
          </w:rPr>
          <w:instrText xml:space="preserve"> PAGEREF _Toc35599446 \h </w:instrText>
        </w:r>
        <w:r w:rsidR="00667BE4">
          <w:rPr>
            <w:webHidden/>
          </w:rPr>
        </w:r>
        <w:r w:rsidR="00667BE4">
          <w:rPr>
            <w:webHidden/>
          </w:rPr>
          <w:fldChar w:fldCharType="separate"/>
        </w:r>
        <w:r w:rsidR="00667BE4">
          <w:rPr>
            <w:webHidden/>
          </w:rPr>
          <w:t>10</w:t>
        </w:r>
        <w:r w:rsidR="00667BE4">
          <w:rPr>
            <w:webHidden/>
          </w:rPr>
          <w:fldChar w:fldCharType="end"/>
        </w:r>
      </w:hyperlink>
    </w:p>
    <w:p w14:paraId="54A8204E" w14:textId="544C8BA8"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47" w:history="1">
        <w:r w:rsidR="00667BE4" w:rsidRPr="00F42357">
          <w:rPr>
            <w:rStyle w:val="Hyperlink"/>
          </w:rPr>
          <w:t>4.</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CALL OFF GUARANTEE</w:t>
        </w:r>
        <w:r w:rsidR="00667BE4">
          <w:rPr>
            <w:webHidden/>
          </w:rPr>
          <w:tab/>
        </w:r>
        <w:r w:rsidR="00667BE4">
          <w:rPr>
            <w:webHidden/>
          </w:rPr>
          <w:fldChar w:fldCharType="begin"/>
        </w:r>
        <w:r w:rsidR="00667BE4">
          <w:rPr>
            <w:webHidden/>
          </w:rPr>
          <w:instrText xml:space="preserve"> PAGEREF _Toc35599447 \h </w:instrText>
        </w:r>
        <w:r w:rsidR="00667BE4">
          <w:rPr>
            <w:webHidden/>
          </w:rPr>
        </w:r>
        <w:r w:rsidR="00667BE4">
          <w:rPr>
            <w:webHidden/>
          </w:rPr>
          <w:fldChar w:fldCharType="separate"/>
        </w:r>
        <w:r w:rsidR="00667BE4">
          <w:rPr>
            <w:webHidden/>
          </w:rPr>
          <w:t>11</w:t>
        </w:r>
        <w:r w:rsidR="00667BE4">
          <w:rPr>
            <w:webHidden/>
          </w:rPr>
          <w:fldChar w:fldCharType="end"/>
        </w:r>
      </w:hyperlink>
    </w:p>
    <w:p w14:paraId="50EC248E" w14:textId="6B14EA4C" w:rsidR="00667BE4" w:rsidRDefault="00E25E0C">
      <w:pPr>
        <w:pStyle w:val="TOC1"/>
        <w:rPr>
          <w:rFonts w:asciiTheme="minorHAnsi" w:eastAsiaTheme="minorEastAsia" w:hAnsiTheme="minorHAnsi" w:cstheme="minorBidi"/>
          <w:b w:val="0"/>
        </w:rPr>
      </w:pPr>
      <w:hyperlink w:anchor="_Toc35599448" w:history="1">
        <w:r w:rsidR="00667BE4" w:rsidRPr="00F42357">
          <w:rPr>
            <w:rStyle w:val="Hyperlink"/>
          </w:rPr>
          <w:t>B.</w:t>
        </w:r>
        <w:r w:rsidR="00667BE4">
          <w:rPr>
            <w:rFonts w:asciiTheme="minorHAnsi" w:eastAsiaTheme="minorEastAsia" w:hAnsiTheme="minorHAnsi" w:cstheme="minorBidi"/>
            <w:b w:val="0"/>
          </w:rPr>
          <w:tab/>
        </w:r>
        <w:r w:rsidR="00667BE4" w:rsidRPr="00F42357">
          <w:rPr>
            <w:rStyle w:val="Hyperlink"/>
          </w:rPr>
          <w:t>DURATION OF CALL OFF CONTRACT</w:t>
        </w:r>
        <w:r w:rsidR="00667BE4">
          <w:rPr>
            <w:webHidden/>
          </w:rPr>
          <w:tab/>
        </w:r>
        <w:r w:rsidR="00667BE4">
          <w:rPr>
            <w:webHidden/>
          </w:rPr>
          <w:fldChar w:fldCharType="begin"/>
        </w:r>
        <w:r w:rsidR="00667BE4">
          <w:rPr>
            <w:webHidden/>
          </w:rPr>
          <w:instrText xml:space="preserve"> PAGEREF _Toc35599448 \h </w:instrText>
        </w:r>
        <w:r w:rsidR="00667BE4">
          <w:rPr>
            <w:webHidden/>
          </w:rPr>
        </w:r>
        <w:r w:rsidR="00667BE4">
          <w:rPr>
            <w:webHidden/>
          </w:rPr>
          <w:fldChar w:fldCharType="separate"/>
        </w:r>
        <w:r w:rsidR="00667BE4">
          <w:rPr>
            <w:webHidden/>
          </w:rPr>
          <w:t>11</w:t>
        </w:r>
        <w:r w:rsidR="00667BE4">
          <w:rPr>
            <w:webHidden/>
          </w:rPr>
          <w:fldChar w:fldCharType="end"/>
        </w:r>
      </w:hyperlink>
    </w:p>
    <w:p w14:paraId="0E433BB9" w14:textId="1D1A07C5"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49" w:history="1">
        <w:r w:rsidR="00667BE4" w:rsidRPr="00F42357">
          <w:rPr>
            <w:rStyle w:val="Hyperlink"/>
          </w:rPr>
          <w:t>5.</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CALL OFF CONTRACT PERIOD</w:t>
        </w:r>
        <w:r w:rsidR="00667BE4">
          <w:rPr>
            <w:webHidden/>
          </w:rPr>
          <w:tab/>
        </w:r>
        <w:r w:rsidR="00667BE4">
          <w:rPr>
            <w:webHidden/>
          </w:rPr>
          <w:fldChar w:fldCharType="begin"/>
        </w:r>
        <w:r w:rsidR="00667BE4">
          <w:rPr>
            <w:webHidden/>
          </w:rPr>
          <w:instrText xml:space="preserve"> PAGEREF _Toc35599449 \h </w:instrText>
        </w:r>
        <w:r w:rsidR="00667BE4">
          <w:rPr>
            <w:webHidden/>
          </w:rPr>
        </w:r>
        <w:r w:rsidR="00667BE4">
          <w:rPr>
            <w:webHidden/>
          </w:rPr>
          <w:fldChar w:fldCharType="separate"/>
        </w:r>
        <w:r w:rsidR="00667BE4">
          <w:rPr>
            <w:webHidden/>
          </w:rPr>
          <w:t>11</w:t>
        </w:r>
        <w:r w:rsidR="00667BE4">
          <w:rPr>
            <w:webHidden/>
          </w:rPr>
          <w:fldChar w:fldCharType="end"/>
        </w:r>
      </w:hyperlink>
    </w:p>
    <w:p w14:paraId="4456DD68" w14:textId="454BF54C" w:rsidR="00667BE4" w:rsidRDefault="00E25E0C">
      <w:pPr>
        <w:pStyle w:val="TOC1"/>
        <w:rPr>
          <w:rFonts w:asciiTheme="minorHAnsi" w:eastAsiaTheme="minorEastAsia" w:hAnsiTheme="minorHAnsi" w:cstheme="minorBidi"/>
          <w:b w:val="0"/>
        </w:rPr>
      </w:pPr>
      <w:hyperlink w:anchor="_Toc35599450" w:history="1">
        <w:r w:rsidR="00667BE4" w:rsidRPr="00F42357">
          <w:rPr>
            <w:rStyle w:val="Hyperlink"/>
          </w:rPr>
          <w:t>C.</w:t>
        </w:r>
        <w:r w:rsidR="00667BE4">
          <w:rPr>
            <w:rFonts w:asciiTheme="minorHAnsi" w:eastAsiaTheme="minorEastAsia" w:hAnsiTheme="minorHAnsi" w:cstheme="minorBidi"/>
            <w:b w:val="0"/>
          </w:rPr>
          <w:tab/>
        </w:r>
        <w:r w:rsidR="00667BE4" w:rsidRPr="00F42357">
          <w:rPr>
            <w:rStyle w:val="Hyperlink"/>
          </w:rPr>
          <w:t>CALL OFF CONTRACT PERFORMANCE</w:t>
        </w:r>
        <w:r w:rsidR="00667BE4">
          <w:rPr>
            <w:webHidden/>
          </w:rPr>
          <w:tab/>
        </w:r>
        <w:r w:rsidR="00667BE4">
          <w:rPr>
            <w:webHidden/>
          </w:rPr>
          <w:fldChar w:fldCharType="begin"/>
        </w:r>
        <w:r w:rsidR="00667BE4">
          <w:rPr>
            <w:webHidden/>
          </w:rPr>
          <w:instrText xml:space="preserve"> PAGEREF _Toc35599450 \h </w:instrText>
        </w:r>
        <w:r w:rsidR="00667BE4">
          <w:rPr>
            <w:webHidden/>
          </w:rPr>
        </w:r>
        <w:r w:rsidR="00667BE4">
          <w:rPr>
            <w:webHidden/>
          </w:rPr>
          <w:fldChar w:fldCharType="separate"/>
        </w:r>
        <w:r w:rsidR="00667BE4">
          <w:rPr>
            <w:webHidden/>
          </w:rPr>
          <w:t>11</w:t>
        </w:r>
        <w:r w:rsidR="00667BE4">
          <w:rPr>
            <w:webHidden/>
          </w:rPr>
          <w:fldChar w:fldCharType="end"/>
        </w:r>
      </w:hyperlink>
    </w:p>
    <w:p w14:paraId="5378B745" w14:textId="31799C8A"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51" w:history="1">
        <w:r w:rsidR="00667BE4" w:rsidRPr="00F42357">
          <w:rPr>
            <w:rStyle w:val="Hyperlink"/>
          </w:rPr>
          <w:t>6.</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IMPLEMENTATION PLAN</w:t>
        </w:r>
        <w:r w:rsidR="00667BE4">
          <w:rPr>
            <w:webHidden/>
          </w:rPr>
          <w:tab/>
        </w:r>
        <w:r w:rsidR="00667BE4">
          <w:rPr>
            <w:webHidden/>
          </w:rPr>
          <w:fldChar w:fldCharType="begin"/>
        </w:r>
        <w:r w:rsidR="00667BE4">
          <w:rPr>
            <w:webHidden/>
          </w:rPr>
          <w:instrText xml:space="preserve"> PAGEREF _Toc35599451 \h </w:instrText>
        </w:r>
        <w:r w:rsidR="00667BE4">
          <w:rPr>
            <w:webHidden/>
          </w:rPr>
        </w:r>
        <w:r w:rsidR="00667BE4">
          <w:rPr>
            <w:webHidden/>
          </w:rPr>
          <w:fldChar w:fldCharType="separate"/>
        </w:r>
        <w:r w:rsidR="00667BE4">
          <w:rPr>
            <w:webHidden/>
          </w:rPr>
          <w:t>11</w:t>
        </w:r>
        <w:r w:rsidR="00667BE4">
          <w:rPr>
            <w:webHidden/>
          </w:rPr>
          <w:fldChar w:fldCharType="end"/>
        </w:r>
      </w:hyperlink>
    </w:p>
    <w:p w14:paraId="591BBFC3" w14:textId="70C7BB67"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52" w:history="1">
        <w:r w:rsidR="00667BE4" w:rsidRPr="00F42357">
          <w:rPr>
            <w:rStyle w:val="Hyperlink"/>
          </w:rPr>
          <w:t>7.</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PRODUCTS AND/ OR SERVICES</w:t>
        </w:r>
        <w:r w:rsidR="00667BE4">
          <w:rPr>
            <w:webHidden/>
          </w:rPr>
          <w:tab/>
        </w:r>
        <w:r w:rsidR="00667BE4">
          <w:rPr>
            <w:webHidden/>
          </w:rPr>
          <w:fldChar w:fldCharType="begin"/>
        </w:r>
        <w:r w:rsidR="00667BE4">
          <w:rPr>
            <w:webHidden/>
          </w:rPr>
          <w:instrText xml:space="preserve"> PAGEREF _Toc35599452 \h </w:instrText>
        </w:r>
        <w:r w:rsidR="00667BE4">
          <w:rPr>
            <w:webHidden/>
          </w:rPr>
        </w:r>
        <w:r w:rsidR="00667BE4">
          <w:rPr>
            <w:webHidden/>
          </w:rPr>
          <w:fldChar w:fldCharType="separate"/>
        </w:r>
        <w:r w:rsidR="00667BE4">
          <w:rPr>
            <w:webHidden/>
          </w:rPr>
          <w:t>12</w:t>
        </w:r>
        <w:r w:rsidR="00667BE4">
          <w:rPr>
            <w:webHidden/>
          </w:rPr>
          <w:fldChar w:fldCharType="end"/>
        </w:r>
      </w:hyperlink>
    </w:p>
    <w:p w14:paraId="189872AF" w14:textId="7E565CA7"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53" w:history="1">
        <w:r w:rsidR="00667BE4" w:rsidRPr="00F42357">
          <w:rPr>
            <w:rStyle w:val="Hyperlink"/>
          </w:rPr>
          <w:t>8.</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PURCHASING PROCEDURE Lot 1 and Lot 2</w:t>
        </w:r>
        <w:r w:rsidR="00667BE4">
          <w:rPr>
            <w:webHidden/>
          </w:rPr>
          <w:tab/>
        </w:r>
        <w:r w:rsidR="00667BE4">
          <w:rPr>
            <w:webHidden/>
          </w:rPr>
          <w:fldChar w:fldCharType="begin"/>
        </w:r>
        <w:r w:rsidR="00667BE4">
          <w:rPr>
            <w:webHidden/>
          </w:rPr>
          <w:instrText xml:space="preserve"> PAGEREF _Toc35599453 \h </w:instrText>
        </w:r>
        <w:r w:rsidR="00667BE4">
          <w:rPr>
            <w:webHidden/>
          </w:rPr>
        </w:r>
        <w:r w:rsidR="00667BE4">
          <w:rPr>
            <w:webHidden/>
          </w:rPr>
          <w:fldChar w:fldCharType="separate"/>
        </w:r>
        <w:r w:rsidR="00667BE4">
          <w:rPr>
            <w:webHidden/>
          </w:rPr>
          <w:t>13</w:t>
        </w:r>
        <w:r w:rsidR="00667BE4">
          <w:rPr>
            <w:webHidden/>
          </w:rPr>
          <w:fldChar w:fldCharType="end"/>
        </w:r>
      </w:hyperlink>
    </w:p>
    <w:p w14:paraId="2B746B0F" w14:textId="44AAE4B0"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54" w:history="1">
        <w:r w:rsidR="00667BE4" w:rsidRPr="00F42357">
          <w:rPr>
            <w:rStyle w:val="Hyperlink"/>
          </w:rPr>
          <w:t>9.</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SERVICES</w:t>
        </w:r>
        <w:r w:rsidR="00667BE4">
          <w:rPr>
            <w:webHidden/>
          </w:rPr>
          <w:tab/>
        </w:r>
        <w:r w:rsidR="00667BE4">
          <w:rPr>
            <w:webHidden/>
          </w:rPr>
          <w:fldChar w:fldCharType="begin"/>
        </w:r>
        <w:r w:rsidR="00667BE4">
          <w:rPr>
            <w:webHidden/>
          </w:rPr>
          <w:instrText xml:space="preserve"> PAGEREF _Toc35599454 \h </w:instrText>
        </w:r>
        <w:r w:rsidR="00667BE4">
          <w:rPr>
            <w:webHidden/>
          </w:rPr>
        </w:r>
        <w:r w:rsidR="00667BE4">
          <w:rPr>
            <w:webHidden/>
          </w:rPr>
          <w:fldChar w:fldCharType="separate"/>
        </w:r>
        <w:r w:rsidR="00667BE4">
          <w:rPr>
            <w:webHidden/>
          </w:rPr>
          <w:t>13</w:t>
        </w:r>
        <w:r w:rsidR="00667BE4">
          <w:rPr>
            <w:webHidden/>
          </w:rPr>
          <w:fldChar w:fldCharType="end"/>
        </w:r>
      </w:hyperlink>
    </w:p>
    <w:p w14:paraId="2C3BDCDE" w14:textId="62B4EDDA"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55" w:history="1">
        <w:r w:rsidR="00667BE4" w:rsidRPr="00F42357">
          <w:rPr>
            <w:rStyle w:val="Hyperlink"/>
          </w:rPr>
          <w:t>10.</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PRODUCTS</w:t>
        </w:r>
        <w:r w:rsidR="00667BE4">
          <w:rPr>
            <w:webHidden/>
          </w:rPr>
          <w:tab/>
        </w:r>
        <w:r w:rsidR="00667BE4">
          <w:rPr>
            <w:webHidden/>
          </w:rPr>
          <w:fldChar w:fldCharType="begin"/>
        </w:r>
        <w:r w:rsidR="00667BE4">
          <w:rPr>
            <w:webHidden/>
          </w:rPr>
          <w:instrText xml:space="preserve"> PAGEREF _Toc35599455 \h </w:instrText>
        </w:r>
        <w:r w:rsidR="00667BE4">
          <w:rPr>
            <w:webHidden/>
          </w:rPr>
        </w:r>
        <w:r w:rsidR="00667BE4">
          <w:rPr>
            <w:webHidden/>
          </w:rPr>
          <w:fldChar w:fldCharType="separate"/>
        </w:r>
        <w:r w:rsidR="00667BE4">
          <w:rPr>
            <w:webHidden/>
          </w:rPr>
          <w:t>14</w:t>
        </w:r>
        <w:r w:rsidR="00667BE4">
          <w:rPr>
            <w:webHidden/>
          </w:rPr>
          <w:fldChar w:fldCharType="end"/>
        </w:r>
      </w:hyperlink>
    </w:p>
    <w:p w14:paraId="0F94EFE4" w14:textId="15781CEA"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56" w:history="1">
        <w:r w:rsidR="00667BE4" w:rsidRPr="00F42357">
          <w:rPr>
            <w:rStyle w:val="Hyperlink"/>
          </w:rPr>
          <w:t>11.</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INSTALLATION WORKS</w:t>
        </w:r>
        <w:r w:rsidR="00667BE4">
          <w:rPr>
            <w:webHidden/>
          </w:rPr>
          <w:tab/>
        </w:r>
        <w:r w:rsidR="00667BE4">
          <w:rPr>
            <w:webHidden/>
          </w:rPr>
          <w:fldChar w:fldCharType="begin"/>
        </w:r>
        <w:r w:rsidR="00667BE4">
          <w:rPr>
            <w:webHidden/>
          </w:rPr>
          <w:instrText xml:space="preserve"> PAGEREF _Toc35599456 \h </w:instrText>
        </w:r>
        <w:r w:rsidR="00667BE4">
          <w:rPr>
            <w:webHidden/>
          </w:rPr>
        </w:r>
        <w:r w:rsidR="00667BE4">
          <w:rPr>
            <w:webHidden/>
          </w:rPr>
          <w:fldChar w:fldCharType="separate"/>
        </w:r>
        <w:r w:rsidR="00667BE4">
          <w:rPr>
            <w:webHidden/>
          </w:rPr>
          <w:t>16</w:t>
        </w:r>
        <w:r w:rsidR="00667BE4">
          <w:rPr>
            <w:webHidden/>
          </w:rPr>
          <w:fldChar w:fldCharType="end"/>
        </w:r>
      </w:hyperlink>
    </w:p>
    <w:p w14:paraId="5FC3BCFE" w14:textId="66436417"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57" w:history="1">
        <w:r w:rsidR="00667BE4" w:rsidRPr="00F42357">
          <w:rPr>
            <w:rStyle w:val="Hyperlink"/>
          </w:rPr>
          <w:t>12.</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CUSTOMER RESPONSIBILITIES for the bulk supply of fuel</w:t>
        </w:r>
        <w:r w:rsidR="00667BE4">
          <w:rPr>
            <w:webHidden/>
          </w:rPr>
          <w:tab/>
        </w:r>
        <w:r w:rsidR="00667BE4">
          <w:rPr>
            <w:webHidden/>
          </w:rPr>
          <w:fldChar w:fldCharType="begin"/>
        </w:r>
        <w:r w:rsidR="00667BE4">
          <w:rPr>
            <w:webHidden/>
          </w:rPr>
          <w:instrText xml:space="preserve"> PAGEREF _Toc35599457 \h </w:instrText>
        </w:r>
        <w:r w:rsidR="00667BE4">
          <w:rPr>
            <w:webHidden/>
          </w:rPr>
        </w:r>
        <w:r w:rsidR="00667BE4">
          <w:rPr>
            <w:webHidden/>
          </w:rPr>
          <w:fldChar w:fldCharType="separate"/>
        </w:r>
        <w:r w:rsidR="00667BE4">
          <w:rPr>
            <w:webHidden/>
          </w:rPr>
          <w:t>17</w:t>
        </w:r>
        <w:r w:rsidR="00667BE4">
          <w:rPr>
            <w:webHidden/>
          </w:rPr>
          <w:fldChar w:fldCharType="end"/>
        </w:r>
      </w:hyperlink>
    </w:p>
    <w:p w14:paraId="73363AD5" w14:textId="276D4A35"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58" w:history="1">
        <w:r w:rsidR="00667BE4" w:rsidRPr="00F42357">
          <w:rPr>
            <w:rStyle w:val="Hyperlink"/>
          </w:rPr>
          <w:t>13.</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STANDARDS AND QUALITY</w:t>
        </w:r>
        <w:r w:rsidR="00667BE4">
          <w:rPr>
            <w:webHidden/>
          </w:rPr>
          <w:tab/>
        </w:r>
        <w:r w:rsidR="00667BE4">
          <w:rPr>
            <w:webHidden/>
          </w:rPr>
          <w:fldChar w:fldCharType="begin"/>
        </w:r>
        <w:r w:rsidR="00667BE4">
          <w:rPr>
            <w:webHidden/>
          </w:rPr>
          <w:instrText xml:space="preserve"> PAGEREF _Toc35599458 \h </w:instrText>
        </w:r>
        <w:r w:rsidR="00667BE4">
          <w:rPr>
            <w:webHidden/>
          </w:rPr>
        </w:r>
        <w:r w:rsidR="00667BE4">
          <w:rPr>
            <w:webHidden/>
          </w:rPr>
          <w:fldChar w:fldCharType="separate"/>
        </w:r>
        <w:r w:rsidR="00667BE4">
          <w:rPr>
            <w:webHidden/>
          </w:rPr>
          <w:t>17</w:t>
        </w:r>
        <w:r w:rsidR="00667BE4">
          <w:rPr>
            <w:webHidden/>
          </w:rPr>
          <w:fldChar w:fldCharType="end"/>
        </w:r>
      </w:hyperlink>
    </w:p>
    <w:p w14:paraId="027BE010" w14:textId="0DAC04FD"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59" w:history="1">
        <w:r w:rsidR="00667BE4" w:rsidRPr="00F42357">
          <w:rPr>
            <w:rStyle w:val="Hyperlink"/>
          </w:rPr>
          <w:t>14.</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TESTING</w:t>
        </w:r>
        <w:r w:rsidR="00667BE4">
          <w:rPr>
            <w:webHidden/>
          </w:rPr>
          <w:tab/>
        </w:r>
        <w:r w:rsidR="00667BE4">
          <w:rPr>
            <w:webHidden/>
          </w:rPr>
          <w:fldChar w:fldCharType="begin"/>
        </w:r>
        <w:r w:rsidR="00667BE4">
          <w:rPr>
            <w:webHidden/>
          </w:rPr>
          <w:instrText xml:space="preserve"> PAGEREF _Toc35599459 \h </w:instrText>
        </w:r>
        <w:r w:rsidR="00667BE4">
          <w:rPr>
            <w:webHidden/>
          </w:rPr>
        </w:r>
        <w:r w:rsidR="00667BE4">
          <w:rPr>
            <w:webHidden/>
          </w:rPr>
          <w:fldChar w:fldCharType="separate"/>
        </w:r>
        <w:r w:rsidR="00667BE4">
          <w:rPr>
            <w:webHidden/>
          </w:rPr>
          <w:t>18</w:t>
        </w:r>
        <w:r w:rsidR="00667BE4">
          <w:rPr>
            <w:webHidden/>
          </w:rPr>
          <w:fldChar w:fldCharType="end"/>
        </w:r>
      </w:hyperlink>
    </w:p>
    <w:p w14:paraId="654F81D4" w14:textId="1139617E"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60" w:history="1">
        <w:r w:rsidR="00667BE4" w:rsidRPr="00F42357">
          <w:rPr>
            <w:rStyle w:val="Hyperlink"/>
          </w:rPr>
          <w:t>15.</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SERVICE LEVELS AND SERVICE CREDITS</w:t>
        </w:r>
        <w:r w:rsidR="00667BE4">
          <w:rPr>
            <w:webHidden/>
          </w:rPr>
          <w:tab/>
        </w:r>
        <w:r w:rsidR="00667BE4">
          <w:rPr>
            <w:webHidden/>
          </w:rPr>
          <w:fldChar w:fldCharType="begin"/>
        </w:r>
        <w:r w:rsidR="00667BE4">
          <w:rPr>
            <w:webHidden/>
          </w:rPr>
          <w:instrText xml:space="preserve"> PAGEREF _Toc35599460 \h </w:instrText>
        </w:r>
        <w:r w:rsidR="00667BE4">
          <w:rPr>
            <w:webHidden/>
          </w:rPr>
        </w:r>
        <w:r w:rsidR="00667BE4">
          <w:rPr>
            <w:webHidden/>
          </w:rPr>
          <w:fldChar w:fldCharType="separate"/>
        </w:r>
        <w:r w:rsidR="00667BE4">
          <w:rPr>
            <w:webHidden/>
          </w:rPr>
          <w:t>18</w:t>
        </w:r>
        <w:r w:rsidR="00667BE4">
          <w:rPr>
            <w:webHidden/>
          </w:rPr>
          <w:fldChar w:fldCharType="end"/>
        </w:r>
      </w:hyperlink>
    </w:p>
    <w:p w14:paraId="36348ED1" w14:textId="233212EB"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61" w:history="1">
        <w:r w:rsidR="00667BE4" w:rsidRPr="00F42357">
          <w:rPr>
            <w:rStyle w:val="Hyperlink"/>
          </w:rPr>
          <w:t>16.</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CRITICAL SERVICE LEVEL FAILURE</w:t>
        </w:r>
        <w:r w:rsidR="00667BE4">
          <w:rPr>
            <w:webHidden/>
          </w:rPr>
          <w:tab/>
        </w:r>
        <w:r w:rsidR="00667BE4">
          <w:rPr>
            <w:webHidden/>
          </w:rPr>
          <w:fldChar w:fldCharType="begin"/>
        </w:r>
        <w:r w:rsidR="00667BE4">
          <w:rPr>
            <w:webHidden/>
          </w:rPr>
          <w:instrText xml:space="preserve"> PAGEREF _Toc35599461 \h </w:instrText>
        </w:r>
        <w:r w:rsidR="00667BE4">
          <w:rPr>
            <w:webHidden/>
          </w:rPr>
        </w:r>
        <w:r w:rsidR="00667BE4">
          <w:rPr>
            <w:webHidden/>
          </w:rPr>
          <w:fldChar w:fldCharType="separate"/>
        </w:r>
        <w:r w:rsidR="00667BE4">
          <w:rPr>
            <w:webHidden/>
          </w:rPr>
          <w:t>18</w:t>
        </w:r>
        <w:r w:rsidR="00667BE4">
          <w:rPr>
            <w:webHidden/>
          </w:rPr>
          <w:fldChar w:fldCharType="end"/>
        </w:r>
      </w:hyperlink>
    </w:p>
    <w:p w14:paraId="1957A884" w14:textId="0D871FCD"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62" w:history="1">
        <w:r w:rsidR="00667BE4" w:rsidRPr="00F42357">
          <w:rPr>
            <w:rStyle w:val="Hyperlink"/>
          </w:rPr>
          <w:t>17.</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BUSINESS CONTINUITY AND DISASTER RECOVERY</w:t>
        </w:r>
        <w:r w:rsidR="00667BE4">
          <w:rPr>
            <w:webHidden/>
          </w:rPr>
          <w:tab/>
        </w:r>
        <w:r w:rsidR="00667BE4">
          <w:rPr>
            <w:webHidden/>
          </w:rPr>
          <w:fldChar w:fldCharType="begin"/>
        </w:r>
        <w:r w:rsidR="00667BE4">
          <w:rPr>
            <w:webHidden/>
          </w:rPr>
          <w:instrText xml:space="preserve"> PAGEREF _Toc35599462 \h </w:instrText>
        </w:r>
        <w:r w:rsidR="00667BE4">
          <w:rPr>
            <w:webHidden/>
          </w:rPr>
        </w:r>
        <w:r w:rsidR="00667BE4">
          <w:rPr>
            <w:webHidden/>
          </w:rPr>
          <w:fldChar w:fldCharType="separate"/>
        </w:r>
        <w:r w:rsidR="00667BE4">
          <w:rPr>
            <w:webHidden/>
          </w:rPr>
          <w:t>18</w:t>
        </w:r>
        <w:r w:rsidR="00667BE4">
          <w:rPr>
            <w:webHidden/>
          </w:rPr>
          <w:fldChar w:fldCharType="end"/>
        </w:r>
      </w:hyperlink>
    </w:p>
    <w:p w14:paraId="52E89975" w14:textId="03EDCD2F"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63" w:history="1">
        <w:r w:rsidR="00667BE4" w:rsidRPr="00F42357">
          <w:rPr>
            <w:rStyle w:val="Hyperlink"/>
          </w:rPr>
          <w:t>18.</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DISRUPTION</w:t>
        </w:r>
        <w:r w:rsidR="00667BE4">
          <w:rPr>
            <w:webHidden/>
          </w:rPr>
          <w:tab/>
        </w:r>
        <w:r w:rsidR="00667BE4">
          <w:rPr>
            <w:webHidden/>
          </w:rPr>
          <w:fldChar w:fldCharType="begin"/>
        </w:r>
        <w:r w:rsidR="00667BE4">
          <w:rPr>
            <w:webHidden/>
          </w:rPr>
          <w:instrText xml:space="preserve"> PAGEREF _Toc35599463 \h </w:instrText>
        </w:r>
        <w:r w:rsidR="00667BE4">
          <w:rPr>
            <w:webHidden/>
          </w:rPr>
        </w:r>
        <w:r w:rsidR="00667BE4">
          <w:rPr>
            <w:webHidden/>
          </w:rPr>
          <w:fldChar w:fldCharType="separate"/>
        </w:r>
        <w:r w:rsidR="00667BE4">
          <w:rPr>
            <w:webHidden/>
          </w:rPr>
          <w:t>19</w:t>
        </w:r>
        <w:r w:rsidR="00667BE4">
          <w:rPr>
            <w:webHidden/>
          </w:rPr>
          <w:fldChar w:fldCharType="end"/>
        </w:r>
      </w:hyperlink>
    </w:p>
    <w:p w14:paraId="4053FE9C" w14:textId="17301627"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64" w:history="1">
        <w:r w:rsidR="00667BE4" w:rsidRPr="00F42357">
          <w:rPr>
            <w:rStyle w:val="Hyperlink"/>
          </w:rPr>
          <w:t>19.</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SUPPLIER NOTIFICATION OF CUSTOMER CAUSE</w:t>
        </w:r>
        <w:r w:rsidR="00667BE4">
          <w:rPr>
            <w:webHidden/>
          </w:rPr>
          <w:tab/>
        </w:r>
        <w:r w:rsidR="00667BE4">
          <w:rPr>
            <w:webHidden/>
          </w:rPr>
          <w:fldChar w:fldCharType="begin"/>
        </w:r>
        <w:r w:rsidR="00667BE4">
          <w:rPr>
            <w:webHidden/>
          </w:rPr>
          <w:instrText xml:space="preserve"> PAGEREF _Toc35599464 \h </w:instrText>
        </w:r>
        <w:r w:rsidR="00667BE4">
          <w:rPr>
            <w:webHidden/>
          </w:rPr>
        </w:r>
        <w:r w:rsidR="00667BE4">
          <w:rPr>
            <w:webHidden/>
          </w:rPr>
          <w:fldChar w:fldCharType="separate"/>
        </w:r>
        <w:r w:rsidR="00667BE4">
          <w:rPr>
            <w:webHidden/>
          </w:rPr>
          <w:t>19</w:t>
        </w:r>
        <w:r w:rsidR="00667BE4">
          <w:rPr>
            <w:webHidden/>
          </w:rPr>
          <w:fldChar w:fldCharType="end"/>
        </w:r>
      </w:hyperlink>
    </w:p>
    <w:p w14:paraId="715B9018" w14:textId="77BFB8A8"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65" w:history="1">
        <w:r w:rsidR="00667BE4" w:rsidRPr="00F42357">
          <w:rPr>
            <w:rStyle w:val="Hyperlink"/>
          </w:rPr>
          <w:t>20.</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CONTINUOUS IMPROVEMENT</w:t>
        </w:r>
        <w:r w:rsidR="00667BE4">
          <w:rPr>
            <w:webHidden/>
          </w:rPr>
          <w:tab/>
        </w:r>
        <w:r w:rsidR="00667BE4">
          <w:rPr>
            <w:webHidden/>
          </w:rPr>
          <w:fldChar w:fldCharType="begin"/>
        </w:r>
        <w:r w:rsidR="00667BE4">
          <w:rPr>
            <w:webHidden/>
          </w:rPr>
          <w:instrText xml:space="preserve"> PAGEREF _Toc35599465 \h </w:instrText>
        </w:r>
        <w:r w:rsidR="00667BE4">
          <w:rPr>
            <w:webHidden/>
          </w:rPr>
        </w:r>
        <w:r w:rsidR="00667BE4">
          <w:rPr>
            <w:webHidden/>
          </w:rPr>
          <w:fldChar w:fldCharType="separate"/>
        </w:r>
        <w:r w:rsidR="00667BE4">
          <w:rPr>
            <w:webHidden/>
          </w:rPr>
          <w:t>19</w:t>
        </w:r>
        <w:r w:rsidR="00667BE4">
          <w:rPr>
            <w:webHidden/>
          </w:rPr>
          <w:fldChar w:fldCharType="end"/>
        </w:r>
      </w:hyperlink>
    </w:p>
    <w:p w14:paraId="60B3D85C" w14:textId="5A14D8E7" w:rsidR="00667BE4" w:rsidRDefault="00E25E0C">
      <w:pPr>
        <w:pStyle w:val="TOC1"/>
        <w:rPr>
          <w:rFonts w:asciiTheme="minorHAnsi" w:eastAsiaTheme="minorEastAsia" w:hAnsiTheme="minorHAnsi" w:cstheme="minorBidi"/>
          <w:b w:val="0"/>
        </w:rPr>
      </w:pPr>
      <w:hyperlink w:anchor="_Toc35599466" w:history="1">
        <w:r w:rsidR="00667BE4" w:rsidRPr="00F42357">
          <w:rPr>
            <w:rStyle w:val="Hyperlink"/>
          </w:rPr>
          <w:t>D.</w:t>
        </w:r>
        <w:r w:rsidR="00667BE4">
          <w:rPr>
            <w:rFonts w:asciiTheme="minorHAnsi" w:eastAsiaTheme="minorEastAsia" w:hAnsiTheme="minorHAnsi" w:cstheme="minorBidi"/>
            <w:b w:val="0"/>
          </w:rPr>
          <w:tab/>
        </w:r>
        <w:r w:rsidR="00667BE4" w:rsidRPr="00F42357">
          <w:rPr>
            <w:rStyle w:val="Hyperlink"/>
          </w:rPr>
          <w:t>CALL OFF CONTRACT GOVERNANCE</w:t>
        </w:r>
        <w:r w:rsidR="00667BE4">
          <w:rPr>
            <w:webHidden/>
          </w:rPr>
          <w:tab/>
        </w:r>
        <w:r w:rsidR="00667BE4">
          <w:rPr>
            <w:webHidden/>
          </w:rPr>
          <w:fldChar w:fldCharType="begin"/>
        </w:r>
        <w:r w:rsidR="00667BE4">
          <w:rPr>
            <w:webHidden/>
          </w:rPr>
          <w:instrText xml:space="preserve"> PAGEREF _Toc35599466 \h </w:instrText>
        </w:r>
        <w:r w:rsidR="00667BE4">
          <w:rPr>
            <w:webHidden/>
          </w:rPr>
        </w:r>
        <w:r w:rsidR="00667BE4">
          <w:rPr>
            <w:webHidden/>
          </w:rPr>
          <w:fldChar w:fldCharType="separate"/>
        </w:r>
        <w:r w:rsidR="00667BE4">
          <w:rPr>
            <w:webHidden/>
          </w:rPr>
          <w:t>20</w:t>
        </w:r>
        <w:r w:rsidR="00667BE4">
          <w:rPr>
            <w:webHidden/>
          </w:rPr>
          <w:fldChar w:fldCharType="end"/>
        </w:r>
      </w:hyperlink>
    </w:p>
    <w:p w14:paraId="6E803422" w14:textId="3E67C059"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67" w:history="1">
        <w:r w:rsidR="00667BE4" w:rsidRPr="00F42357">
          <w:rPr>
            <w:rStyle w:val="Hyperlink"/>
          </w:rPr>
          <w:t>21.</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PERFORMANCE MONITORING</w:t>
        </w:r>
        <w:r w:rsidR="00667BE4">
          <w:rPr>
            <w:webHidden/>
          </w:rPr>
          <w:tab/>
        </w:r>
        <w:r w:rsidR="00667BE4">
          <w:rPr>
            <w:webHidden/>
          </w:rPr>
          <w:fldChar w:fldCharType="begin"/>
        </w:r>
        <w:r w:rsidR="00667BE4">
          <w:rPr>
            <w:webHidden/>
          </w:rPr>
          <w:instrText xml:space="preserve"> PAGEREF _Toc35599467 \h </w:instrText>
        </w:r>
        <w:r w:rsidR="00667BE4">
          <w:rPr>
            <w:webHidden/>
          </w:rPr>
        </w:r>
        <w:r w:rsidR="00667BE4">
          <w:rPr>
            <w:webHidden/>
          </w:rPr>
          <w:fldChar w:fldCharType="separate"/>
        </w:r>
        <w:r w:rsidR="00667BE4">
          <w:rPr>
            <w:webHidden/>
          </w:rPr>
          <w:t>20</w:t>
        </w:r>
        <w:r w:rsidR="00667BE4">
          <w:rPr>
            <w:webHidden/>
          </w:rPr>
          <w:fldChar w:fldCharType="end"/>
        </w:r>
      </w:hyperlink>
    </w:p>
    <w:p w14:paraId="475D0013" w14:textId="3BFAE585"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68" w:history="1">
        <w:r w:rsidR="00667BE4" w:rsidRPr="00F42357">
          <w:rPr>
            <w:rStyle w:val="Hyperlink"/>
          </w:rPr>
          <w:t>22.</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REPRESENTATIVES</w:t>
        </w:r>
        <w:r w:rsidR="00667BE4">
          <w:rPr>
            <w:webHidden/>
          </w:rPr>
          <w:tab/>
        </w:r>
        <w:r w:rsidR="00667BE4">
          <w:rPr>
            <w:webHidden/>
          </w:rPr>
          <w:fldChar w:fldCharType="begin"/>
        </w:r>
        <w:r w:rsidR="00667BE4">
          <w:rPr>
            <w:webHidden/>
          </w:rPr>
          <w:instrText xml:space="preserve"> PAGEREF _Toc35599468 \h </w:instrText>
        </w:r>
        <w:r w:rsidR="00667BE4">
          <w:rPr>
            <w:webHidden/>
          </w:rPr>
        </w:r>
        <w:r w:rsidR="00667BE4">
          <w:rPr>
            <w:webHidden/>
          </w:rPr>
          <w:fldChar w:fldCharType="separate"/>
        </w:r>
        <w:r w:rsidR="00667BE4">
          <w:rPr>
            <w:webHidden/>
          </w:rPr>
          <w:t>20</w:t>
        </w:r>
        <w:r w:rsidR="00667BE4">
          <w:rPr>
            <w:webHidden/>
          </w:rPr>
          <w:fldChar w:fldCharType="end"/>
        </w:r>
      </w:hyperlink>
    </w:p>
    <w:p w14:paraId="55D8BF54" w14:textId="59841CAB"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69" w:history="1">
        <w:r w:rsidR="00667BE4" w:rsidRPr="00F42357">
          <w:rPr>
            <w:rStyle w:val="Hyperlink"/>
          </w:rPr>
          <w:t>23.</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RECORDS, AUDIT ACCESS AND OPEN BOOK DATA</w:t>
        </w:r>
        <w:r w:rsidR="00667BE4">
          <w:rPr>
            <w:webHidden/>
          </w:rPr>
          <w:tab/>
        </w:r>
        <w:r w:rsidR="00667BE4">
          <w:rPr>
            <w:webHidden/>
          </w:rPr>
          <w:fldChar w:fldCharType="begin"/>
        </w:r>
        <w:r w:rsidR="00667BE4">
          <w:rPr>
            <w:webHidden/>
          </w:rPr>
          <w:instrText xml:space="preserve"> PAGEREF _Toc35599469 \h </w:instrText>
        </w:r>
        <w:r w:rsidR="00667BE4">
          <w:rPr>
            <w:webHidden/>
          </w:rPr>
        </w:r>
        <w:r w:rsidR="00667BE4">
          <w:rPr>
            <w:webHidden/>
          </w:rPr>
          <w:fldChar w:fldCharType="separate"/>
        </w:r>
        <w:r w:rsidR="00667BE4">
          <w:rPr>
            <w:webHidden/>
          </w:rPr>
          <w:t>20</w:t>
        </w:r>
        <w:r w:rsidR="00667BE4">
          <w:rPr>
            <w:webHidden/>
          </w:rPr>
          <w:fldChar w:fldCharType="end"/>
        </w:r>
      </w:hyperlink>
    </w:p>
    <w:p w14:paraId="7730DEF7" w14:textId="55DCB354"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70" w:history="1">
        <w:r w:rsidR="00667BE4" w:rsidRPr="00F42357">
          <w:rPr>
            <w:rStyle w:val="Hyperlink"/>
          </w:rPr>
          <w:t>24.</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CHANGE</w:t>
        </w:r>
        <w:r w:rsidR="00667BE4">
          <w:rPr>
            <w:webHidden/>
          </w:rPr>
          <w:tab/>
        </w:r>
        <w:r w:rsidR="00667BE4">
          <w:rPr>
            <w:webHidden/>
          </w:rPr>
          <w:fldChar w:fldCharType="begin"/>
        </w:r>
        <w:r w:rsidR="00667BE4">
          <w:rPr>
            <w:webHidden/>
          </w:rPr>
          <w:instrText xml:space="preserve"> PAGEREF _Toc35599470 \h </w:instrText>
        </w:r>
        <w:r w:rsidR="00667BE4">
          <w:rPr>
            <w:webHidden/>
          </w:rPr>
        </w:r>
        <w:r w:rsidR="00667BE4">
          <w:rPr>
            <w:webHidden/>
          </w:rPr>
          <w:fldChar w:fldCharType="separate"/>
        </w:r>
        <w:r w:rsidR="00667BE4">
          <w:rPr>
            <w:webHidden/>
          </w:rPr>
          <w:t>21</w:t>
        </w:r>
        <w:r w:rsidR="00667BE4">
          <w:rPr>
            <w:webHidden/>
          </w:rPr>
          <w:fldChar w:fldCharType="end"/>
        </w:r>
      </w:hyperlink>
    </w:p>
    <w:p w14:paraId="28E6A7B0" w14:textId="49FE44CF" w:rsidR="00667BE4" w:rsidRDefault="00E25E0C">
      <w:pPr>
        <w:pStyle w:val="TOC1"/>
        <w:rPr>
          <w:rFonts w:asciiTheme="minorHAnsi" w:eastAsiaTheme="minorEastAsia" w:hAnsiTheme="minorHAnsi" w:cstheme="minorBidi"/>
          <w:b w:val="0"/>
        </w:rPr>
      </w:pPr>
      <w:hyperlink w:anchor="_Toc35599471" w:history="1">
        <w:r w:rsidR="00667BE4" w:rsidRPr="00F42357">
          <w:rPr>
            <w:rStyle w:val="Hyperlink"/>
          </w:rPr>
          <w:t>E.</w:t>
        </w:r>
        <w:r w:rsidR="00667BE4">
          <w:rPr>
            <w:rFonts w:asciiTheme="minorHAnsi" w:eastAsiaTheme="minorEastAsia" w:hAnsiTheme="minorHAnsi" w:cstheme="minorBidi"/>
            <w:b w:val="0"/>
          </w:rPr>
          <w:tab/>
        </w:r>
        <w:r w:rsidR="00667BE4" w:rsidRPr="00F42357">
          <w:rPr>
            <w:rStyle w:val="Hyperlink"/>
          </w:rPr>
          <w:t>PAYMENT, TAXATION AND VALUE FOR MONEY PROVISIONS</w:t>
        </w:r>
        <w:r w:rsidR="00667BE4">
          <w:rPr>
            <w:webHidden/>
          </w:rPr>
          <w:tab/>
        </w:r>
        <w:r w:rsidR="00667BE4">
          <w:rPr>
            <w:webHidden/>
          </w:rPr>
          <w:fldChar w:fldCharType="begin"/>
        </w:r>
        <w:r w:rsidR="00667BE4">
          <w:rPr>
            <w:webHidden/>
          </w:rPr>
          <w:instrText xml:space="preserve"> PAGEREF _Toc35599471 \h </w:instrText>
        </w:r>
        <w:r w:rsidR="00667BE4">
          <w:rPr>
            <w:webHidden/>
          </w:rPr>
        </w:r>
        <w:r w:rsidR="00667BE4">
          <w:rPr>
            <w:webHidden/>
          </w:rPr>
          <w:fldChar w:fldCharType="separate"/>
        </w:r>
        <w:r w:rsidR="00667BE4">
          <w:rPr>
            <w:webHidden/>
          </w:rPr>
          <w:t>22</w:t>
        </w:r>
        <w:r w:rsidR="00667BE4">
          <w:rPr>
            <w:webHidden/>
          </w:rPr>
          <w:fldChar w:fldCharType="end"/>
        </w:r>
      </w:hyperlink>
    </w:p>
    <w:p w14:paraId="33BBCB74" w14:textId="01A1605C"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72" w:history="1">
        <w:r w:rsidR="00667BE4" w:rsidRPr="00F42357">
          <w:rPr>
            <w:rStyle w:val="Hyperlink"/>
          </w:rPr>
          <w:t>25.</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CALL OFF CONTRACT CHARGES AND PAYMENT</w:t>
        </w:r>
        <w:r w:rsidR="00667BE4">
          <w:rPr>
            <w:webHidden/>
          </w:rPr>
          <w:tab/>
        </w:r>
        <w:r w:rsidR="00667BE4">
          <w:rPr>
            <w:webHidden/>
          </w:rPr>
          <w:fldChar w:fldCharType="begin"/>
        </w:r>
        <w:r w:rsidR="00667BE4">
          <w:rPr>
            <w:webHidden/>
          </w:rPr>
          <w:instrText xml:space="preserve"> PAGEREF _Toc35599472 \h </w:instrText>
        </w:r>
        <w:r w:rsidR="00667BE4">
          <w:rPr>
            <w:webHidden/>
          </w:rPr>
        </w:r>
        <w:r w:rsidR="00667BE4">
          <w:rPr>
            <w:webHidden/>
          </w:rPr>
          <w:fldChar w:fldCharType="separate"/>
        </w:r>
        <w:r w:rsidR="00667BE4">
          <w:rPr>
            <w:webHidden/>
          </w:rPr>
          <w:t>22</w:t>
        </w:r>
        <w:r w:rsidR="00667BE4">
          <w:rPr>
            <w:webHidden/>
          </w:rPr>
          <w:fldChar w:fldCharType="end"/>
        </w:r>
      </w:hyperlink>
    </w:p>
    <w:p w14:paraId="4678E3AD" w14:textId="6F24A29C"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73" w:history="1">
        <w:r w:rsidR="00667BE4" w:rsidRPr="00F42357">
          <w:rPr>
            <w:rStyle w:val="Hyperlink"/>
          </w:rPr>
          <w:t>26.</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PROMOTING TAX COMPLIANCE</w:t>
        </w:r>
        <w:r w:rsidR="00667BE4">
          <w:rPr>
            <w:webHidden/>
          </w:rPr>
          <w:tab/>
        </w:r>
        <w:r w:rsidR="00667BE4">
          <w:rPr>
            <w:webHidden/>
          </w:rPr>
          <w:fldChar w:fldCharType="begin"/>
        </w:r>
        <w:r w:rsidR="00667BE4">
          <w:rPr>
            <w:webHidden/>
          </w:rPr>
          <w:instrText xml:space="preserve"> PAGEREF _Toc35599473 \h </w:instrText>
        </w:r>
        <w:r w:rsidR="00667BE4">
          <w:rPr>
            <w:webHidden/>
          </w:rPr>
        </w:r>
        <w:r w:rsidR="00667BE4">
          <w:rPr>
            <w:webHidden/>
          </w:rPr>
          <w:fldChar w:fldCharType="separate"/>
        </w:r>
        <w:r w:rsidR="00667BE4">
          <w:rPr>
            <w:webHidden/>
          </w:rPr>
          <w:t>24</w:t>
        </w:r>
        <w:r w:rsidR="00667BE4">
          <w:rPr>
            <w:webHidden/>
          </w:rPr>
          <w:fldChar w:fldCharType="end"/>
        </w:r>
      </w:hyperlink>
    </w:p>
    <w:p w14:paraId="26C34914" w14:textId="059B5DF8"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74" w:history="1">
        <w:r w:rsidR="00667BE4" w:rsidRPr="00F42357">
          <w:rPr>
            <w:rStyle w:val="Hyperlink"/>
          </w:rPr>
          <w:t>27.</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BENCHMARKING</w:t>
        </w:r>
        <w:r w:rsidR="00667BE4">
          <w:rPr>
            <w:webHidden/>
          </w:rPr>
          <w:tab/>
        </w:r>
        <w:r w:rsidR="00667BE4">
          <w:rPr>
            <w:webHidden/>
          </w:rPr>
          <w:fldChar w:fldCharType="begin"/>
        </w:r>
        <w:r w:rsidR="00667BE4">
          <w:rPr>
            <w:webHidden/>
          </w:rPr>
          <w:instrText xml:space="preserve"> PAGEREF _Toc35599474 \h </w:instrText>
        </w:r>
        <w:r w:rsidR="00667BE4">
          <w:rPr>
            <w:webHidden/>
          </w:rPr>
        </w:r>
        <w:r w:rsidR="00667BE4">
          <w:rPr>
            <w:webHidden/>
          </w:rPr>
          <w:fldChar w:fldCharType="separate"/>
        </w:r>
        <w:r w:rsidR="00667BE4">
          <w:rPr>
            <w:webHidden/>
          </w:rPr>
          <w:t>24</w:t>
        </w:r>
        <w:r w:rsidR="00667BE4">
          <w:rPr>
            <w:webHidden/>
          </w:rPr>
          <w:fldChar w:fldCharType="end"/>
        </w:r>
      </w:hyperlink>
    </w:p>
    <w:p w14:paraId="2CD746F4" w14:textId="1951E93E" w:rsidR="00667BE4" w:rsidRDefault="00E25E0C">
      <w:pPr>
        <w:pStyle w:val="TOC1"/>
        <w:rPr>
          <w:rFonts w:asciiTheme="minorHAnsi" w:eastAsiaTheme="minorEastAsia" w:hAnsiTheme="minorHAnsi" w:cstheme="minorBidi"/>
          <w:b w:val="0"/>
        </w:rPr>
      </w:pPr>
      <w:hyperlink w:anchor="_Toc35599475" w:history="1">
        <w:r w:rsidR="00667BE4" w:rsidRPr="00F42357">
          <w:rPr>
            <w:rStyle w:val="Hyperlink"/>
          </w:rPr>
          <w:t>F.</w:t>
        </w:r>
        <w:r w:rsidR="00667BE4">
          <w:rPr>
            <w:rFonts w:asciiTheme="minorHAnsi" w:eastAsiaTheme="minorEastAsia" w:hAnsiTheme="minorHAnsi" w:cstheme="minorBidi"/>
            <w:b w:val="0"/>
          </w:rPr>
          <w:tab/>
        </w:r>
        <w:r w:rsidR="00667BE4" w:rsidRPr="00F42357">
          <w:rPr>
            <w:rStyle w:val="Hyperlink"/>
          </w:rPr>
          <w:t>SUPPLIER PERSONNEL AND SUPPLY CHAIN MATTERS</w:t>
        </w:r>
        <w:r w:rsidR="00667BE4">
          <w:rPr>
            <w:webHidden/>
          </w:rPr>
          <w:tab/>
        </w:r>
        <w:r w:rsidR="00667BE4">
          <w:rPr>
            <w:webHidden/>
          </w:rPr>
          <w:fldChar w:fldCharType="begin"/>
        </w:r>
        <w:r w:rsidR="00667BE4">
          <w:rPr>
            <w:webHidden/>
          </w:rPr>
          <w:instrText xml:space="preserve"> PAGEREF _Toc35599475 \h </w:instrText>
        </w:r>
        <w:r w:rsidR="00667BE4">
          <w:rPr>
            <w:webHidden/>
          </w:rPr>
        </w:r>
        <w:r w:rsidR="00667BE4">
          <w:rPr>
            <w:webHidden/>
          </w:rPr>
          <w:fldChar w:fldCharType="separate"/>
        </w:r>
        <w:r w:rsidR="00667BE4">
          <w:rPr>
            <w:webHidden/>
          </w:rPr>
          <w:t>24</w:t>
        </w:r>
        <w:r w:rsidR="00667BE4">
          <w:rPr>
            <w:webHidden/>
          </w:rPr>
          <w:fldChar w:fldCharType="end"/>
        </w:r>
      </w:hyperlink>
    </w:p>
    <w:p w14:paraId="59C9CB71" w14:textId="1507CC61"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76" w:history="1">
        <w:r w:rsidR="00667BE4" w:rsidRPr="00F42357">
          <w:rPr>
            <w:rStyle w:val="Hyperlink"/>
          </w:rPr>
          <w:t>28.</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KEY PERSONNEL</w:t>
        </w:r>
        <w:r w:rsidR="00667BE4">
          <w:rPr>
            <w:webHidden/>
          </w:rPr>
          <w:tab/>
        </w:r>
        <w:r w:rsidR="00667BE4">
          <w:rPr>
            <w:webHidden/>
          </w:rPr>
          <w:fldChar w:fldCharType="begin"/>
        </w:r>
        <w:r w:rsidR="00667BE4">
          <w:rPr>
            <w:webHidden/>
          </w:rPr>
          <w:instrText xml:space="preserve"> PAGEREF _Toc35599476 \h </w:instrText>
        </w:r>
        <w:r w:rsidR="00667BE4">
          <w:rPr>
            <w:webHidden/>
          </w:rPr>
        </w:r>
        <w:r w:rsidR="00667BE4">
          <w:rPr>
            <w:webHidden/>
          </w:rPr>
          <w:fldChar w:fldCharType="separate"/>
        </w:r>
        <w:r w:rsidR="00667BE4">
          <w:rPr>
            <w:webHidden/>
          </w:rPr>
          <w:t>24</w:t>
        </w:r>
        <w:r w:rsidR="00667BE4">
          <w:rPr>
            <w:webHidden/>
          </w:rPr>
          <w:fldChar w:fldCharType="end"/>
        </w:r>
      </w:hyperlink>
    </w:p>
    <w:p w14:paraId="2D8E8EDC" w14:textId="0E67EFFA"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77" w:history="1">
        <w:r w:rsidR="00667BE4" w:rsidRPr="00F42357">
          <w:rPr>
            <w:rStyle w:val="Hyperlink"/>
          </w:rPr>
          <w:t>29.</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SUPPLIER PERSONNEL</w:t>
        </w:r>
        <w:r w:rsidR="00667BE4">
          <w:rPr>
            <w:webHidden/>
          </w:rPr>
          <w:tab/>
        </w:r>
        <w:r w:rsidR="00667BE4">
          <w:rPr>
            <w:webHidden/>
          </w:rPr>
          <w:fldChar w:fldCharType="begin"/>
        </w:r>
        <w:r w:rsidR="00667BE4">
          <w:rPr>
            <w:webHidden/>
          </w:rPr>
          <w:instrText xml:space="preserve"> PAGEREF _Toc35599477 \h </w:instrText>
        </w:r>
        <w:r w:rsidR="00667BE4">
          <w:rPr>
            <w:webHidden/>
          </w:rPr>
        </w:r>
        <w:r w:rsidR="00667BE4">
          <w:rPr>
            <w:webHidden/>
          </w:rPr>
          <w:fldChar w:fldCharType="separate"/>
        </w:r>
        <w:r w:rsidR="00667BE4">
          <w:rPr>
            <w:webHidden/>
          </w:rPr>
          <w:t>25</w:t>
        </w:r>
        <w:r w:rsidR="00667BE4">
          <w:rPr>
            <w:webHidden/>
          </w:rPr>
          <w:fldChar w:fldCharType="end"/>
        </w:r>
      </w:hyperlink>
    </w:p>
    <w:p w14:paraId="510B5B79" w14:textId="11A975E7"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78" w:history="1">
        <w:r w:rsidR="00667BE4" w:rsidRPr="00F42357">
          <w:rPr>
            <w:rStyle w:val="Hyperlink"/>
          </w:rPr>
          <w:t>30.</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NOT USED</w:t>
        </w:r>
        <w:r w:rsidR="00667BE4">
          <w:rPr>
            <w:webHidden/>
          </w:rPr>
          <w:tab/>
        </w:r>
        <w:r w:rsidR="00667BE4">
          <w:rPr>
            <w:webHidden/>
          </w:rPr>
          <w:fldChar w:fldCharType="begin"/>
        </w:r>
        <w:r w:rsidR="00667BE4">
          <w:rPr>
            <w:webHidden/>
          </w:rPr>
          <w:instrText xml:space="preserve"> PAGEREF _Toc35599478 \h </w:instrText>
        </w:r>
        <w:r w:rsidR="00667BE4">
          <w:rPr>
            <w:webHidden/>
          </w:rPr>
        </w:r>
        <w:r w:rsidR="00667BE4">
          <w:rPr>
            <w:webHidden/>
          </w:rPr>
          <w:fldChar w:fldCharType="separate"/>
        </w:r>
        <w:r w:rsidR="00667BE4">
          <w:rPr>
            <w:webHidden/>
          </w:rPr>
          <w:t>26</w:t>
        </w:r>
        <w:r w:rsidR="00667BE4">
          <w:rPr>
            <w:webHidden/>
          </w:rPr>
          <w:fldChar w:fldCharType="end"/>
        </w:r>
      </w:hyperlink>
    </w:p>
    <w:p w14:paraId="3BC10AB9" w14:textId="6FDE993E"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79" w:history="1">
        <w:r w:rsidR="00667BE4" w:rsidRPr="00F42357">
          <w:rPr>
            <w:rStyle w:val="Hyperlink"/>
          </w:rPr>
          <w:t>31.</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SUPPLY CHAIN RIGHTS AND PROTECTION</w:t>
        </w:r>
        <w:r w:rsidR="00667BE4">
          <w:rPr>
            <w:webHidden/>
          </w:rPr>
          <w:tab/>
        </w:r>
        <w:r w:rsidR="00667BE4">
          <w:rPr>
            <w:webHidden/>
          </w:rPr>
          <w:fldChar w:fldCharType="begin"/>
        </w:r>
        <w:r w:rsidR="00667BE4">
          <w:rPr>
            <w:webHidden/>
          </w:rPr>
          <w:instrText xml:space="preserve"> PAGEREF _Toc35599479 \h </w:instrText>
        </w:r>
        <w:r w:rsidR="00667BE4">
          <w:rPr>
            <w:webHidden/>
          </w:rPr>
        </w:r>
        <w:r w:rsidR="00667BE4">
          <w:rPr>
            <w:webHidden/>
          </w:rPr>
          <w:fldChar w:fldCharType="separate"/>
        </w:r>
        <w:r w:rsidR="00667BE4">
          <w:rPr>
            <w:webHidden/>
          </w:rPr>
          <w:t>26</w:t>
        </w:r>
        <w:r w:rsidR="00667BE4">
          <w:rPr>
            <w:webHidden/>
          </w:rPr>
          <w:fldChar w:fldCharType="end"/>
        </w:r>
      </w:hyperlink>
    </w:p>
    <w:p w14:paraId="77C525E8" w14:textId="7D544BB1" w:rsidR="00667BE4" w:rsidRDefault="00E25E0C">
      <w:pPr>
        <w:pStyle w:val="TOC1"/>
        <w:rPr>
          <w:rFonts w:asciiTheme="minorHAnsi" w:eastAsiaTheme="minorEastAsia" w:hAnsiTheme="minorHAnsi" w:cstheme="minorBidi"/>
          <w:b w:val="0"/>
        </w:rPr>
      </w:pPr>
      <w:hyperlink w:anchor="_Toc35599480" w:history="1">
        <w:r w:rsidR="00667BE4" w:rsidRPr="00F42357">
          <w:rPr>
            <w:rStyle w:val="Hyperlink"/>
          </w:rPr>
          <w:t>G.</w:t>
        </w:r>
        <w:r w:rsidR="00667BE4">
          <w:rPr>
            <w:rFonts w:asciiTheme="minorHAnsi" w:eastAsiaTheme="minorEastAsia" w:hAnsiTheme="minorHAnsi" w:cstheme="minorBidi"/>
            <w:b w:val="0"/>
          </w:rPr>
          <w:tab/>
        </w:r>
        <w:r w:rsidR="00667BE4" w:rsidRPr="00F42357">
          <w:rPr>
            <w:rStyle w:val="Hyperlink"/>
          </w:rPr>
          <w:t>PROPERTY MATTERS</w:t>
        </w:r>
        <w:r w:rsidR="00667BE4">
          <w:rPr>
            <w:webHidden/>
          </w:rPr>
          <w:tab/>
        </w:r>
        <w:r w:rsidR="00667BE4">
          <w:rPr>
            <w:webHidden/>
          </w:rPr>
          <w:fldChar w:fldCharType="begin"/>
        </w:r>
        <w:r w:rsidR="00667BE4">
          <w:rPr>
            <w:webHidden/>
          </w:rPr>
          <w:instrText xml:space="preserve"> PAGEREF _Toc35599480 \h </w:instrText>
        </w:r>
        <w:r w:rsidR="00667BE4">
          <w:rPr>
            <w:webHidden/>
          </w:rPr>
        </w:r>
        <w:r w:rsidR="00667BE4">
          <w:rPr>
            <w:webHidden/>
          </w:rPr>
          <w:fldChar w:fldCharType="separate"/>
        </w:r>
        <w:r w:rsidR="00667BE4">
          <w:rPr>
            <w:webHidden/>
          </w:rPr>
          <w:t>28</w:t>
        </w:r>
        <w:r w:rsidR="00667BE4">
          <w:rPr>
            <w:webHidden/>
          </w:rPr>
          <w:fldChar w:fldCharType="end"/>
        </w:r>
      </w:hyperlink>
    </w:p>
    <w:p w14:paraId="614C3927" w14:textId="466BCE8C"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81" w:history="1">
        <w:r w:rsidR="00667BE4" w:rsidRPr="00F42357">
          <w:rPr>
            <w:rStyle w:val="Hyperlink"/>
          </w:rPr>
          <w:t>32.</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CUSTOMER PREMISES</w:t>
        </w:r>
        <w:r w:rsidR="00667BE4">
          <w:rPr>
            <w:webHidden/>
          </w:rPr>
          <w:tab/>
        </w:r>
        <w:r w:rsidR="00667BE4">
          <w:rPr>
            <w:webHidden/>
          </w:rPr>
          <w:fldChar w:fldCharType="begin"/>
        </w:r>
        <w:r w:rsidR="00667BE4">
          <w:rPr>
            <w:webHidden/>
          </w:rPr>
          <w:instrText xml:space="preserve"> PAGEREF _Toc35599481 \h </w:instrText>
        </w:r>
        <w:r w:rsidR="00667BE4">
          <w:rPr>
            <w:webHidden/>
          </w:rPr>
        </w:r>
        <w:r w:rsidR="00667BE4">
          <w:rPr>
            <w:webHidden/>
          </w:rPr>
          <w:fldChar w:fldCharType="separate"/>
        </w:r>
        <w:r w:rsidR="00667BE4">
          <w:rPr>
            <w:webHidden/>
          </w:rPr>
          <w:t>28</w:t>
        </w:r>
        <w:r w:rsidR="00667BE4">
          <w:rPr>
            <w:webHidden/>
          </w:rPr>
          <w:fldChar w:fldCharType="end"/>
        </w:r>
      </w:hyperlink>
    </w:p>
    <w:p w14:paraId="44398162" w14:textId="3D4C8556"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82" w:history="1">
        <w:r w:rsidR="00667BE4" w:rsidRPr="00F42357">
          <w:rPr>
            <w:rStyle w:val="Hyperlink"/>
          </w:rPr>
          <w:t>33.</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CUSTOMER PROPERTY</w:t>
        </w:r>
        <w:r w:rsidR="00667BE4">
          <w:rPr>
            <w:webHidden/>
          </w:rPr>
          <w:tab/>
        </w:r>
        <w:r w:rsidR="00667BE4">
          <w:rPr>
            <w:webHidden/>
          </w:rPr>
          <w:fldChar w:fldCharType="begin"/>
        </w:r>
        <w:r w:rsidR="00667BE4">
          <w:rPr>
            <w:webHidden/>
          </w:rPr>
          <w:instrText xml:space="preserve"> PAGEREF _Toc35599482 \h </w:instrText>
        </w:r>
        <w:r w:rsidR="00667BE4">
          <w:rPr>
            <w:webHidden/>
          </w:rPr>
        </w:r>
        <w:r w:rsidR="00667BE4">
          <w:rPr>
            <w:webHidden/>
          </w:rPr>
          <w:fldChar w:fldCharType="separate"/>
        </w:r>
        <w:r w:rsidR="00667BE4">
          <w:rPr>
            <w:webHidden/>
          </w:rPr>
          <w:t>29</w:t>
        </w:r>
        <w:r w:rsidR="00667BE4">
          <w:rPr>
            <w:webHidden/>
          </w:rPr>
          <w:fldChar w:fldCharType="end"/>
        </w:r>
      </w:hyperlink>
    </w:p>
    <w:p w14:paraId="6D255BE0" w14:textId="078E20EF"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83" w:history="1">
        <w:r w:rsidR="00667BE4" w:rsidRPr="00F42357">
          <w:rPr>
            <w:rStyle w:val="Hyperlink"/>
          </w:rPr>
          <w:t>34.</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SUPPLIER EQUIPMENT</w:t>
        </w:r>
        <w:r w:rsidR="00667BE4">
          <w:rPr>
            <w:webHidden/>
          </w:rPr>
          <w:tab/>
        </w:r>
        <w:r w:rsidR="00667BE4">
          <w:rPr>
            <w:webHidden/>
          </w:rPr>
          <w:fldChar w:fldCharType="begin"/>
        </w:r>
        <w:r w:rsidR="00667BE4">
          <w:rPr>
            <w:webHidden/>
          </w:rPr>
          <w:instrText xml:space="preserve"> PAGEREF _Toc35599483 \h </w:instrText>
        </w:r>
        <w:r w:rsidR="00667BE4">
          <w:rPr>
            <w:webHidden/>
          </w:rPr>
        </w:r>
        <w:r w:rsidR="00667BE4">
          <w:rPr>
            <w:webHidden/>
          </w:rPr>
          <w:fldChar w:fldCharType="separate"/>
        </w:r>
        <w:r w:rsidR="00667BE4">
          <w:rPr>
            <w:webHidden/>
          </w:rPr>
          <w:t>29</w:t>
        </w:r>
        <w:r w:rsidR="00667BE4">
          <w:rPr>
            <w:webHidden/>
          </w:rPr>
          <w:fldChar w:fldCharType="end"/>
        </w:r>
      </w:hyperlink>
    </w:p>
    <w:p w14:paraId="4D4280F5" w14:textId="46075EF4"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84" w:history="1">
        <w:r w:rsidR="00667BE4" w:rsidRPr="00F42357">
          <w:rPr>
            <w:rStyle w:val="Hyperlink"/>
          </w:rPr>
          <w:t>35.</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LPG INSTALLATIONS – POINT AT WHICH THE SITE RESUMES RESPONSIBILTY</w:t>
        </w:r>
        <w:r w:rsidR="00667BE4">
          <w:rPr>
            <w:webHidden/>
          </w:rPr>
          <w:tab/>
        </w:r>
        <w:r w:rsidR="00667BE4">
          <w:rPr>
            <w:webHidden/>
          </w:rPr>
          <w:fldChar w:fldCharType="begin"/>
        </w:r>
        <w:r w:rsidR="00667BE4">
          <w:rPr>
            <w:webHidden/>
          </w:rPr>
          <w:instrText xml:space="preserve"> PAGEREF _Toc35599484 \h </w:instrText>
        </w:r>
        <w:r w:rsidR="00667BE4">
          <w:rPr>
            <w:webHidden/>
          </w:rPr>
        </w:r>
        <w:r w:rsidR="00667BE4">
          <w:rPr>
            <w:webHidden/>
          </w:rPr>
          <w:fldChar w:fldCharType="separate"/>
        </w:r>
        <w:r w:rsidR="00667BE4">
          <w:rPr>
            <w:webHidden/>
          </w:rPr>
          <w:t>29</w:t>
        </w:r>
        <w:r w:rsidR="00667BE4">
          <w:rPr>
            <w:webHidden/>
          </w:rPr>
          <w:fldChar w:fldCharType="end"/>
        </w:r>
      </w:hyperlink>
    </w:p>
    <w:p w14:paraId="0B5A1617" w14:textId="755F66DF" w:rsidR="00667BE4" w:rsidRDefault="00E25E0C">
      <w:pPr>
        <w:pStyle w:val="TOC1"/>
        <w:rPr>
          <w:rFonts w:asciiTheme="minorHAnsi" w:eastAsiaTheme="minorEastAsia" w:hAnsiTheme="minorHAnsi" w:cstheme="minorBidi"/>
          <w:b w:val="0"/>
        </w:rPr>
      </w:pPr>
      <w:hyperlink w:anchor="_Toc35599485" w:history="1">
        <w:r w:rsidR="00667BE4" w:rsidRPr="00F42357">
          <w:rPr>
            <w:rStyle w:val="Hyperlink"/>
          </w:rPr>
          <w:t>H.</w:t>
        </w:r>
        <w:r w:rsidR="00667BE4">
          <w:rPr>
            <w:rFonts w:asciiTheme="minorHAnsi" w:eastAsiaTheme="minorEastAsia" w:hAnsiTheme="minorHAnsi" w:cstheme="minorBidi"/>
            <w:b w:val="0"/>
          </w:rPr>
          <w:tab/>
        </w:r>
        <w:r w:rsidR="00667BE4" w:rsidRPr="00F42357">
          <w:rPr>
            <w:rStyle w:val="Hyperlink"/>
          </w:rPr>
          <w:t>INTELLECTUAL PROPERTY AND INFORMATION</w:t>
        </w:r>
        <w:r w:rsidR="00667BE4">
          <w:rPr>
            <w:webHidden/>
          </w:rPr>
          <w:tab/>
        </w:r>
        <w:r w:rsidR="00667BE4">
          <w:rPr>
            <w:webHidden/>
          </w:rPr>
          <w:fldChar w:fldCharType="begin"/>
        </w:r>
        <w:r w:rsidR="00667BE4">
          <w:rPr>
            <w:webHidden/>
          </w:rPr>
          <w:instrText xml:space="preserve"> PAGEREF _Toc35599485 \h </w:instrText>
        </w:r>
        <w:r w:rsidR="00667BE4">
          <w:rPr>
            <w:webHidden/>
          </w:rPr>
        </w:r>
        <w:r w:rsidR="00667BE4">
          <w:rPr>
            <w:webHidden/>
          </w:rPr>
          <w:fldChar w:fldCharType="separate"/>
        </w:r>
        <w:r w:rsidR="00667BE4">
          <w:rPr>
            <w:webHidden/>
          </w:rPr>
          <w:t>30</w:t>
        </w:r>
        <w:r w:rsidR="00667BE4">
          <w:rPr>
            <w:webHidden/>
          </w:rPr>
          <w:fldChar w:fldCharType="end"/>
        </w:r>
      </w:hyperlink>
    </w:p>
    <w:p w14:paraId="1A0E3717" w14:textId="47317C3B"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86" w:history="1">
        <w:r w:rsidR="00667BE4" w:rsidRPr="00F42357">
          <w:rPr>
            <w:rStyle w:val="Hyperlink"/>
          </w:rPr>
          <w:t>36.</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INTELLECTUAL PROPERTY RIGHTS</w:t>
        </w:r>
        <w:r w:rsidR="00667BE4">
          <w:rPr>
            <w:webHidden/>
          </w:rPr>
          <w:tab/>
        </w:r>
        <w:r w:rsidR="00667BE4">
          <w:rPr>
            <w:webHidden/>
          </w:rPr>
          <w:fldChar w:fldCharType="begin"/>
        </w:r>
        <w:r w:rsidR="00667BE4">
          <w:rPr>
            <w:webHidden/>
          </w:rPr>
          <w:instrText xml:space="preserve"> PAGEREF _Toc35599486 \h </w:instrText>
        </w:r>
        <w:r w:rsidR="00667BE4">
          <w:rPr>
            <w:webHidden/>
          </w:rPr>
        </w:r>
        <w:r w:rsidR="00667BE4">
          <w:rPr>
            <w:webHidden/>
          </w:rPr>
          <w:fldChar w:fldCharType="separate"/>
        </w:r>
        <w:r w:rsidR="00667BE4">
          <w:rPr>
            <w:webHidden/>
          </w:rPr>
          <w:t>30</w:t>
        </w:r>
        <w:r w:rsidR="00667BE4">
          <w:rPr>
            <w:webHidden/>
          </w:rPr>
          <w:fldChar w:fldCharType="end"/>
        </w:r>
      </w:hyperlink>
    </w:p>
    <w:p w14:paraId="2E6432D1" w14:textId="12F55498"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87" w:history="1">
        <w:r w:rsidR="00667BE4" w:rsidRPr="00F42357">
          <w:rPr>
            <w:rStyle w:val="Hyperlink"/>
          </w:rPr>
          <w:t>37.</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SECURITY AND PROTECTION OF INFORMATION</w:t>
        </w:r>
        <w:r w:rsidR="00667BE4">
          <w:rPr>
            <w:webHidden/>
          </w:rPr>
          <w:tab/>
        </w:r>
        <w:r w:rsidR="00667BE4">
          <w:rPr>
            <w:webHidden/>
          </w:rPr>
          <w:fldChar w:fldCharType="begin"/>
        </w:r>
        <w:r w:rsidR="00667BE4">
          <w:rPr>
            <w:webHidden/>
          </w:rPr>
          <w:instrText xml:space="preserve"> PAGEREF _Toc35599487 \h </w:instrText>
        </w:r>
        <w:r w:rsidR="00667BE4">
          <w:rPr>
            <w:webHidden/>
          </w:rPr>
        </w:r>
        <w:r w:rsidR="00667BE4">
          <w:rPr>
            <w:webHidden/>
          </w:rPr>
          <w:fldChar w:fldCharType="separate"/>
        </w:r>
        <w:r w:rsidR="00667BE4">
          <w:rPr>
            <w:webHidden/>
          </w:rPr>
          <w:t>33</w:t>
        </w:r>
        <w:r w:rsidR="00667BE4">
          <w:rPr>
            <w:webHidden/>
          </w:rPr>
          <w:fldChar w:fldCharType="end"/>
        </w:r>
      </w:hyperlink>
    </w:p>
    <w:p w14:paraId="54FE3E03" w14:textId="72A02DC5"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88" w:history="1">
        <w:r w:rsidR="00667BE4" w:rsidRPr="00F42357">
          <w:rPr>
            <w:rStyle w:val="Hyperlink"/>
          </w:rPr>
          <w:t>38.</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PUBLICITY AND BRANDING</w:t>
        </w:r>
        <w:r w:rsidR="00667BE4">
          <w:rPr>
            <w:webHidden/>
          </w:rPr>
          <w:tab/>
        </w:r>
        <w:r w:rsidR="00667BE4">
          <w:rPr>
            <w:webHidden/>
          </w:rPr>
          <w:fldChar w:fldCharType="begin"/>
        </w:r>
        <w:r w:rsidR="00667BE4">
          <w:rPr>
            <w:webHidden/>
          </w:rPr>
          <w:instrText xml:space="preserve"> PAGEREF _Toc35599488 \h </w:instrText>
        </w:r>
        <w:r w:rsidR="00667BE4">
          <w:rPr>
            <w:webHidden/>
          </w:rPr>
        </w:r>
        <w:r w:rsidR="00667BE4">
          <w:rPr>
            <w:webHidden/>
          </w:rPr>
          <w:fldChar w:fldCharType="separate"/>
        </w:r>
        <w:r w:rsidR="00667BE4">
          <w:rPr>
            <w:webHidden/>
          </w:rPr>
          <w:t>36</w:t>
        </w:r>
        <w:r w:rsidR="00667BE4">
          <w:rPr>
            <w:webHidden/>
          </w:rPr>
          <w:fldChar w:fldCharType="end"/>
        </w:r>
      </w:hyperlink>
    </w:p>
    <w:p w14:paraId="389DDADF" w14:textId="56DC0CF2" w:rsidR="00667BE4" w:rsidRDefault="00E25E0C">
      <w:pPr>
        <w:pStyle w:val="TOC1"/>
        <w:rPr>
          <w:rFonts w:asciiTheme="minorHAnsi" w:eastAsiaTheme="minorEastAsia" w:hAnsiTheme="minorHAnsi" w:cstheme="minorBidi"/>
          <w:b w:val="0"/>
        </w:rPr>
      </w:pPr>
      <w:hyperlink w:anchor="_Toc35599489" w:history="1">
        <w:r w:rsidR="00667BE4" w:rsidRPr="00F42357">
          <w:rPr>
            <w:rStyle w:val="Hyperlink"/>
          </w:rPr>
          <w:t>I.</w:t>
        </w:r>
        <w:r w:rsidR="00667BE4">
          <w:rPr>
            <w:rFonts w:asciiTheme="minorHAnsi" w:eastAsiaTheme="minorEastAsia" w:hAnsiTheme="minorHAnsi" w:cstheme="minorBidi"/>
            <w:b w:val="0"/>
          </w:rPr>
          <w:tab/>
        </w:r>
        <w:r w:rsidR="00667BE4" w:rsidRPr="00F42357">
          <w:rPr>
            <w:rStyle w:val="Hyperlink"/>
          </w:rPr>
          <w:t>LIABILITY AND INSURANCE</w:t>
        </w:r>
        <w:r w:rsidR="00667BE4">
          <w:rPr>
            <w:webHidden/>
          </w:rPr>
          <w:tab/>
        </w:r>
        <w:r w:rsidR="00667BE4">
          <w:rPr>
            <w:webHidden/>
          </w:rPr>
          <w:fldChar w:fldCharType="begin"/>
        </w:r>
        <w:r w:rsidR="00667BE4">
          <w:rPr>
            <w:webHidden/>
          </w:rPr>
          <w:instrText xml:space="preserve"> PAGEREF _Toc35599489 \h </w:instrText>
        </w:r>
        <w:r w:rsidR="00667BE4">
          <w:rPr>
            <w:webHidden/>
          </w:rPr>
        </w:r>
        <w:r w:rsidR="00667BE4">
          <w:rPr>
            <w:webHidden/>
          </w:rPr>
          <w:fldChar w:fldCharType="separate"/>
        </w:r>
        <w:r w:rsidR="00667BE4">
          <w:rPr>
            <w:webHidden/>
          </w:rPr>
          <w:t>37</w:t>
        </w:r>
        <w:r w:rsidR="00667BE4">
          <w:rPr>
            <w:webHidden/>
          </w:rPr>
          <w:fldChar w:fldCharType="end"/>
        </w:r>
      </w:hyperlink>
    </w:p>
    <w:p w14:paraId="1AE2786D" w14:textId="41F90B7F"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90" w:history="1">
        <w:r w:rsidR="00667BE4" w:rsidRPr="00F42357">
          <w:rPr>
            <w:rStyle w:val="Hyperlink"/>
          </w:rPr>
          <w:t>39.</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LIABILITY</w:t>
        </w:r>
        <w:r w:rsidR="00667BE4">
          <w:rPr>
            <w:webHidden/>
          </w:rPr>
          <w:tab/>
        </w:r>
        <w:r w:rsidR="00667BE4">
          <w:rPr>
            <w:webHidden/>
          </w:rPr>
          <w:fldChar w:fldCharType="begin"/>
        </w:r>
        <w:r w:rsidR="00667BE4">
          <w:rPr>
            <w:webHidden/>
          </w:rPr>
          <w:instrText xml:space="preserve"> PAGEREF _Toc35599490 \h </w:instrText>
        </w:r>
        <w:r w:rsidR="00667BE4">
          <w:rPr>
            <w:webHidden/>
          </w:rPr>
        </w:r>
        <w:r w:rsidR="00667BE4">
          <w:rPr>
            <w:webHidden/>
          </w:rPr>
          <w:fldChar w:fldCharType="separate"/>
        </w:r>
        <w:r w:rsidR="00667BE4">
          <w:rPr>
            <w:webHidden/>
          </w:rPr>
          <w:t>37</w:t>
        </w:r>
        <w:r w:rsidR="00667BE4">
          <w:rPr>
            <w:webHidden/>
          </w:rPr>
          <w:fldChar w:fldCharType="end"/>
        </w:r>
      </w:hyperlink>
    </w:p>
    <w:p w14:paraId="7D32B826" w14:textId="3D5A9CC4"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91" w:history="1">
        <w:r w:rsidR="00667BE4" w:rsidRPr="00F42357">
          <w:rPr>
            <w:rStyle w:val="Hyperlink"/>
          </w:rPr>
          <w:t>40.</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INSURANCE</w:t>
        </w:r>
        <w:r w:rsidR="00667BE4">
          <w:rPr>
            <w:webHidden/>
          </w:rPr>
          <w:tab/>
        </w:r>
        <w:r w:rsidR="00667BE4">
          <w:rPr>
            <w:webHidden/>
          </w:rPr>
          <w:fldChar w:fldCharType="begin"/>
        </w:r>
        <w:r w:rsidR="00667BE4">
          <w:rPr>
            <w:webHidden/>
          </w:rPr>
          <w:instrText xml:space="preserve"> PAGEREF _Toc35599491 \h </w:instrText>
        </w:r>
        <w:r w:rsidR="00667BE4">
          <w:rPr>
            <w:webHidden/>
          </w:rPr>
        </w:r>
        <w:r w:rsidR="00667BE4">
          <w:rPr>
            <w:webHidden/>
          </w:rPr>
          <w:fldChar w:fldCharType="separate"/>
        </w:r>
        <w:r w:rsidR="00667BE4">
          <w:rPr>
            <w:webHidden/>
          </w:rPr>
          <w:t>38</w:t>
        </w:r>
        <w:r w:rsidR="00667BE4">
          <w:rPr>
            <w:webHidden/>
          </w:rPr>
          <w:fldChar w:fldCharType="end"/>
        </w:r>
      </w:hyperlink>
    </w:p>
    <w:p w14:paraId="1DCF7FBF" w14:textId="4401C663" w:rsidR="00667BE4" w:rsidRDefault="00E25E0C">
      <w:pPr>
        <w:pStyle w:val="TOC1"/>
        <w:rPr>
          <w:rFonts w:asciiTheme="minorHAnsi" w:eastAsiaTheme="minorEastAsia" w:hAnsiTheme="minorHAnsi" w:cstheme="minorBidi"/>
          <w:b w:val="0"/>
        </w:rPr>
      </w:pPr>
      <w:hyperlink w:anchor="_Toc35599492" w:history="1">
        <w:r w:rsidR="00667BE4" w:rsidRPr="00F42357">
          <w:rPr>
            <w:rStyle w:val="Hyperlink"/>
          </w:rPr>
          <w:t>J.</w:t>
        </w:r>
        <w:r w:rsidR="00667BE4">
          <w:rPr>
            <w:rFonts w:asciiTheme="minorHAnsi" w:eastAsiaTheme="minorEastAsia" w:hAnsiTheme="minorHAnsi" w:cstheme="minorBidi"/>
            <w:b w:val="0"/>
          </w:rPr>
          <w:tab/>
        </w:r>
        <w:r w:rsidR="00667BE4" w:rsidRPr="00F42357">
          <w:rPr>
            <w:rStyle w:val="Hyperlink"/>
          </w:rPr>
          <w:t>REMEDIES AND RELIEF</w:t>
        </w:r>
        <w:r w:rsidR="00667BE4">
          <w:rPr>
            <w:webHidden/>
          </w:rPr>
          <w:tab/>
        </w:r>
        <w:r w:rsidR="00667BE4">
          <w:rPr>
            <w:webHidden/>
          </w:rPr>
          <w:fldChar w:fldCharType="begin"/>
        </w:r>
        <w:r w:rsidR="00667BE4">
          <w:rPr>
            <w:webHidden/>
          </w:rPr>
          <w:instrText xml:space="preserve"> PAGEREF _Toc35599492 \h </w:instrText>
        </w:r>
        <w:r w:rsidR="00667BE4">
          <w:rPr>
            <w:webHidden/>
          </w:rPr>
        </w:r>
        <w:r w:rsidR="00667BE4">
          <w:rPr>
            <w:webHidden/>
          </w:rPr>
          <w:fldChar w:fldCharType="separate"/>
        </w:r>
        <w:r w:rsidR="00667BE4">
          <w:rPr>
            <w:webHidden/>
          </w:rPr>
          <w:t>38</w:t>
        </w:r>
        <w:r w:rsidR="00667BE4">
          <w:rPr>
            <w:webHidden/>
          </w:rPr>
          <w:fldChar w:fldCharType="end"/>
        </w:r>
      </w:hyperlink>
    </w:p>
    <w:p w14:paraId="3C647244" w14:textId="7BE721CC"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93" w:history="1">
        <w:r w:rsidR="00667BE4" w:rsidRPr="00F42357">
          <w:rPr>
            <w:rStyle w:val="Hyperlink"/>
          </w:rPr>
          <w:t>41.</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CUSTOMER REMEDIES FOR DEFAULT</w:t>
        </w:r>
        <w:r w:rsidR="00667BE4">
          <w:rPr>
            <w:webHidden/>
          </w:rPr>
          <w:tab/>
        </w:r>
        <w:r w:rsidR="00667BE4">
          <w:rPr>
            <w:webHidden/>
          </w:rPr>
          <w:fldChar w:fldCharType="begin"/>
        </w:r>
        <w:r w:rsidR="00667BE4">
          <w:rPr>
            <w:webHidden/>
          </w:rPr>
          <w:instrText xml:space="preserve"> PAGEREF _Toc35599493 \h </w:instrText>
        </w:r>
        <w:r w:rsidR="00667BE4">
          <w:rPr>
            <w:webHidden/>
          </w:rPr>
        </w:r>
        <w:r w:rsidR="00667BE4">
          <w:rPr>
            <w:webHidden/>
          </w:rPr>
          <w:fldChar w:fldCharType="separate"/>
        </w:r>
        <w:r w:rsidR="00667BE4">
          <w:rPr>
            <w:webHidden/>
          </w:rPr>
          <w:t>38</w:t>
        </w:r>
        <w:r w:rsidR="00667BE4">
          <w:rPr>
            <w:webHidden/>
          </w:rPr>
          <w:fldChar w:fldCharType="end"/>
        </w:r>
      </w:hyperlink>
    </w:p>
    <w:p w14:paraId="74807729" w14:textId="15701100"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94" w:history="1">
        <w:r w:rsidR="00667BE4" w:rsidRPr="00F42357">
          <w:rPr>
            <w:rStyle w:val="Hyperlink"/>
          </w:rPr>
          <w:t>42.</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SUPPLIER RELIEF DUE TO CUSTOMER CAUSE</w:t>
        </w:r>
        <w:r w:rsidR="00667BE4">
          <w:rPr>
            <w:webHidden/>
          </w:rPr>
          <w:tab/>
        </w:r>
        <w:r w:rsidR="00667BE4">
          <w:rPr>
            <w:webHidden/>
          </w:rPr>
          <w:fldChar w:fldCharType="begin"/>
        </w:r>
        <w:r w:rsidR="00667BE4">
          <w:rPr>
            <w:webHidden/>
          </w:rPr>
          <w:instrText xml:space="preserve"> PAGEREF _Toc35599494 \h </w:instrText>
        </w:r>
        <w:r w:rsidR="00667BE4">
          <w:rPr>
            <w:webHidden/>
          </w:rPr>
        </w:r>
        <w:r w:rsidR="00667BE4">
          <w:rPr>
            <w:webHidden/>
          </w:rPr>
          <w:fldChar w:fldCharType="separate"/>
        </w:r>
        <w:r w:rsidR="00667BE4">
          <w:rPr>
            <w:webHidden/>
          </w:rPr>
          <w:t>39</w:t>
        </w:r>
        <w:r w:rsidR="00667BE4">
          <w:rPr>
            <w:webHidden/>
          </w:rPr>
          <w:fldChar w:fldCharType="end"/>
        </w:r>
      </w:hyperlink>
    </w:p>
    <w:p w14:paraId="7F6865A3" w14:textId="25F57BAE"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95" w:history="1">
        <w:r w:rsidR="00667BE4" w:rsidRPr="00F42357">
          <w:rPr>
            <w:rStyle w:val="Hyperlink"/>
          </w:rPr>
          <w:t>43.</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FORCE MAJEURE</w:t>
        </w:r>
        <w:r w:rsidR="00667BE4">
          <w:rPr>
            <w:webHidden/>
          </w:rPr>
          <w:tab/>
        </w:r>
        <w:r w:rsidR="00667BE4">
          <w:rPr>
            <w:webHidden/>
          </w:rPr>
          <w:fldChar w:fldCharType="begin"/>
        </w:r>
        <w:r w:rsidR="00667BE4">
          <w:rPr>
            <w:webHidden/>
          </w:rPr>
          <w:instrText xml:space="preserve"> PAGEREF _Toc35599495 \h </w:instrText>
        </w:r>
        <w:r w:rsidR="00667BE4">
          <w:rPr>
            <w:webHidden/>
          </w:rPr>
        </w:r>
        <w:r w:rsidR="00667BE4">
          <w:rPr>
            <w:webHidden/>
          </w:rPr>
          <w:fldChar w:fldCharType="separate"/>
        </w:r>
        <w:r w:rsidR="00667BE4">
          <w:rPr>
            <w:webHidden/>
          </w:rPr>
          <w:t>40</w:t>
        </w:r>
        <w:r w:rsidR="00667BE4">
          <w:rPr>
            <w:webHidden/>
          </w:rPr>
          <w:fldChar w:fldCharType="end"/>
        </w:r>
      </w:hyperlink>
    </w:p>
    <w:p w14:paraId="63102742" w14:textId="79E659C0" w:rsidR="00667BE4" w:rsidRDefault="00E25E0C">
      <w:pPr>
        <w:pStyle w:val="TOC1"/>
        <w:rPr>
          <w:rFonts w:asciiTheme="minorHAnsi" w:eastAsiaTheme="minorEastAsia" w:hAnsiTheme="minorHAnsi" w:cstheme="minorBidi"/>
          <w:b w:val="0"/>
        </w:rPr>
      </w:pPr>
      <w:hyperlink w:anchor="_Toc35599496" w:history="1">
        <w:r w:rsidR="00667BE4" w:rsidRPr="00F42357">
          <w:rPr>
            <w:rStyle w:val="Hyperlink"/>
          </w:rPr>
          <w:t>K.</w:t>
        </w:r>
        <w:r w:rsidR="00667BE4">
          <w:rPr>
            <w:rFonts w:asciiTheme="minorHAnsi" w:eastAsiaTheme="minorEastAsia" w:hAnsiTheme="minorHAnsi" w:cstheme="minorBidi"/>
            <w:b w:val="0"/>
          </w:rPr>
          <w:tab/>
        </w:r>
        <w:r w:rsidR="00667BE4" w:rsidRPr="00F42357">
          <w:rPr>
            <w:rStyle w:val="Hyperlink"/>
          </w:rPr>
          <w:t>TERMINATION AND EXIT MANAGEMENT</w:t>
        </w:r>
        <w:r w:rsidR="00667BE4">
          <w:rPr>
            <w:webHidden/>
          </w:rPr>
          <w:tab/>
        </w:r>
        <w:r w:rsidR="00667BE4">
          <w:rPr>
            <w:webHidden/>
          </w:rPr>
          <w:fldChar w:fldCharType="begin"/>
        </w:r>
        <w:r w:rsidR="00667BE4">
          <w:rPr>
            <w:webHidden/>
          </w:rPr>
          <w:instrText xml:space="preserve"> PAGEREF _Toc35599496 \h </w:instrText>
        </w:r>
        <w:r w:rsidR="00667BE4">
          <w:rPr>
            <w:webHidden/>
          </w:rPr>
        </w:r>
        <w:r w:rsidR="00667BE4">
          <w:rPr>
            <w:webHidden/>
          </w:rPr>
          <w:fldChar w:fldCharType="separate"/>
        </w:r>
        <w:r w:rsidR="00667BE4">
          <w:rPr>
            <w:webHidden/>
          </w:rPr>
          <w:t>41</w:t>
        </w:r>
        <w:r w:rsidR="00667BE4">
          <w:rPr>
            <w:webHidden/>
          </w:rPr>
          <w:fldChar w:fldCharType="end"/>
        </w:r>
      </w:hyperlink>
    </w:p>
    <w:p w14:paraId="7DBEF15B" w14:textId="1F6A3A08"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97" w:history="1">
        <w:r w:rsidR="00667BE4" w:rsidRPr="00F42357">
          <w:rPr>
            <w:rStyle w:val="Hyperlink"/>
          </w:rPr>
          <w:t>44.</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CUSTOMER TERMINATION RIGHTS</w:t>
        </w:r>
        <w:r w:rsidR="00667BE4">
          <w:rPr>
            <w:webHidden/>
          </w:rPr>
          <w:tab/>
        </w:r>
        <w:r w:rsidR="00667BE4">
          <w:rPr>
            <w:webHidden/>
          </w:rPr>
          <w:fldChar w:fldCharType="begin"/>
        </w:r>
        <w:r w:rsidR="00667BE4">
          <w:rPr>
            <w:webHidden/>
          </w:rPr>
          <w:instrText xml:space="preserve"> PAGEREF _Toc35599497 \h </w:instrText>
        </w:r>
        <w:r w:rsidR="00667BE4">
          <w:rPr>
            <w:webHidden/>
          </w:rPr>
        </w:r>
        <w:r w:rsidR="00667BE4">
          <w:rPr>
            <w:webHidden/>
          </w:rPr>
          <w:fldChar w:fldCharType="separate"/>
        </w:r>
        <w:r w:rsidR="00667BE4">
          <w:rPr>
            <w:webHidden/>
          </w:rPr>
          <w:t>41</w:t>
        </w:r>
        <w:r w:rsidR="00667BE4">
          <w:rPr>
            <w:webHidden/>
          </w:rPr>
          <w:fldChar w:fldCharType="end"/>
        </w:r>
      </w:hyperlink>
    </w:p>
    <w:p w14:paraId="213E1CDB" w14:textId="3238654A"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98" w:history="1">
        <w:r w:rsidR="00667BE4" w:rsidRPr="00F42357">
          <w:rPr>
            <w:rStyle w:val="Hyperlink"/>
          </w:rPr>
          <w:t>45.</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SUPPLIER TERMINATION RIGHTS</w:t>
        </w:r>
        <w:r w:rsidR="00667BE4">
          <w:rPr>
            <w:webHidden/>
          </w:rPr>
          <w:tab/>
        </w:r>
        <w:r w:rsidR="00667BE4">
          <w:rPr>
            <w:webHidden/>
          </w:rPr>
          <w:fldChar w:fldCharType="begin"/>
        </w:r>
        <w:r w:rsidR="00667BE4">
          <w:rPr>
            <w:webHidden/>
          </w:rPr>
          <w:instrText xml:space="preserve"> PAGEREF _Toc35599498 \h </w:instrText>
        </w:r>
        <w:r w:rsidR="00667BE4">
          <w:rPr>
            <w:webHidden/>
          </w:rPr>
        </w:r>
        <w:r w:rsidR="00667BE4">
          <w:rPr>
            <w:webHidden/>
          </w:rPr>
          <w:fldChar w:fldCharType="separate"/>
        </w:r>
        <w:r w:rsidR="00667BE4">
          <w:rPr>
            <w:webHidden/>
          </w:rPr>
          <w:t>42</w:t>
        </w:r>
        <w:r w:rsidR="00667BE4">
          <w:rPr>
            <w:webHidden/>
          </w:rPr>
          <w:fldChar w:fldCharType="end"/>
        </w:r>
      </w:hyperlink>
    </w:p>
    <w:p w14:paraId="66E5CD81" w14:textId="4558B00F"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499" w:history="1">
        <w:r w:rsidR="00667BE4" w:rsidRPr="00F42357">
          <w:rPr>
            <w:rStyle w:val="Hyperlink"/>
          </w:rPr>
          <w:t>46.</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TERMINATION BY EITHER PARTY</w:t>
        </w:r>
        <w:r w:rsidR="00667BE4">
          <w:rPr>
            <w:webHidden/>
          </w:rPr>
          <w:tab/>
        </w:r>
        <w:r w:rsidR="00667BE4">
          <w:rPr>
            <w:webHidden/>
          </w:rPr>
          <w:fldChar w:fldCharType="begin"/>
        </w:r>
        <w:r w:rsidR="00667BE4">
          <w:rPr>
            <w:webHidden/>
          </w:rPr>
          <w:instrText xml:space="preserve"> PAGEREF _Toc35599499 \h </w:instrText>
        </w:r>
        <w:r w:rsidR="00667BE4">
          <w:rPr>
            <w:webHidden/>
          </w:rPr>
        </w:r>
        <w:r w:rsidR="00667BE4">
          <w:rPr>
            <w:webHidden/>
          </w:rPr>
          <w:fldChar w:fldCharType="separate"/>
        </w:r>
        <w:r w:rsidR="00667BE4">
          <w:rPr>
            <w:webHidden/>
          </w:rPr>
          <w:t>42</w:t>
        </w:r>
        <w:r w:rsidR="00667BE4">
          <w:rPr>
            <w:webHidden/>
          </w:rPr>
          <w:fldChar w:fldCharType="end"/>
        </w:r>
      </w:hyperlink>
    </w:p>
    <w:p w14:paraId="1909C6CD" w14:textId="2671A96B"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00" w:history="1">
        <w:r w:rsidR="00667BE4" w:rsidRPr="00F42357">
          <w:rPr>
            <w:rStyle w:val="Hyperlink"/>
          </w:rPr>
          <w:t>47.</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PARTIAL TERMINATION, SUSPENSION AND PARTIAL SUSPENSION</w:t>
        </w:r>
        <w:r w:rsidR="00667BE4">
          <w:rPr>
            <w:webHidden/>
          </w:rPr>
          <w:tab/>
        </w:r>
        <w:r w:rsidR="00667BE4">
          <w:rPr>
            <w:webHidden/>
          </w:rPr>
          <w:fldChar w:fldCharType="begin"/>
        </w:r>
        <w:r w:rsidR="00667BE4">
          <w:rPr>
            <w:webHidden/>
          </w:rPr>
          <w:instrText xml:space="preserve"> PAGEREF _Toc35599500 \h </w:instrText>
        </w:r>
        <w:r w:rsidR="00667BE4">
          <w:rPr>
            <w:webHidden/>
          </w:rPr>
        </w:r>
        <w:r w:rsidR="00667BE4">
          <w:rPr>
            <w:webHidden/>
          </w:rPr>
          <w:fldChar w:fldCharType="separate"/>
        </w:r>
        <w:r w:rsidR="00667BE4">
          <w:rPr>
            <w:webHidden/>
          </w:rPr>
          <w:t>42</w:t>
        </w:r>
        <w:r w:rsidR="00667BE4">
          <w:rPr>
            <w:webHidden/>
          </w:rPr>
          <w:fldChar w:fldCharType="end"/>
        </w:r>
      </w:hyperlink>
    </w:p>
    <w:p w14:paraId="271C6065" w14:textId="1D990C17"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01" w:history="1">
        <w:r w:rsidR="00667BE4" w:rsidRPr="00F42357">
          <w:rPr>
            <w:rStyle w:val="Hyperlink"/>
          </w:rPr>
          <w:t>48.</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CONSEQUENCES OF EXPIRY OR TERMINATION</w:t>
        </w:r>
        <w:r w:rsidR="00667BE4">
          <w:rPr>
            <w:webHidden/>
          </w:rPr>
          <w:tab/>
        </w:r>
        <w:r w:rsidR="00667BE4">
          <w:rPr>
            <w:webHidden/>
          </w:rPr>
          <w:fldChar w:fldCharType="begin"/>
        </w:r>
        <w:r w:rsidR="00667BE4">
          <w:rPr>
            <w:webHidden/>
          </w:rPr>
          <w:instrText xml:space="preserve"> PAGEREF _Toc35599501 \h </w:instrText>
        </w:r>
        <w:r w:rsidR="00667BE4">
          <w:rPr>
            <w:webHidden/>
          </w:rPr>
        </w:r>
        <w:r w:rsidR="00667BE4">
          <w:rPr>
            <w:webHidden/>
          </w:rPr>
          <w:fldChar w:fldCharType="separate"/>
        </w:r>
        <w:r w:rsidR="00667BE4">
          <w:rPr>
            <w:webHidden/>
          </w:rPr>
          <w:t>43</w:t>
        </w:r>
        <w:r w:rsidR="00667BE4">
          <w:rPr>
            <w:webHidden/>
          </w:rPr>
          <w:fldChar w:fldCharType="end"/>
        </w:r>
      </w:hyperlink>
    </w:p>
    <w:p w14:paraId="06AAC5D5" w14:textId="61641AA6" w:rsidR="00667BE4" w:rsidRDefault="00E25E0C">
      <w:pPr>
        <w:pStyle w:val="TOC1"/>
        <w:rPr>
          <w:rFonts w:asciiTheme="minorHAnsi" w:eastAsiaTheme="minorEastAsia" w:hAnsiTheme="minorHAnsi" w:cstheme="minorBidi"/>
          <w:b w:val="0"/>
        </w:rPr>
      </w:pPr>
      <w:hyperlink w:anchor="_Toc35599502" w:history="1">
        <w:r w:rsidR="00667BE4" w:rsidRPr="00F42357">
          <w:rPr>
            <w:rStyle w:val="Hyperlink"/>
          </w:rPr>
          <w:t>L.</w:t>
        </w:r>
        <w:r w:rsidR="00667BE4">
          <w:rPr>
            <w:rFonts w:asciiTheme="minorHAnsi" w:eastAsiaTheme="minorEastAsia" w:hAnsiTheme="minorHAnsi" w:cstheme="minorBidi"/>
            <w:b w:val="0"/>
          </w:rPr>
          <w:tab/>
        </w:r>
        <w:r w:rsidR="00667BE4" w:rsidRPr="00F42357">
          <w:rPr>
            <w:rStyle w:val="Hyperlink"/>
          </w:rPr>
          <w:t>MISCELLANEOUS AND GOVERNING LAW</w:t>
        </w:r>
        <w:r w:rsidR="00667BE4">
          <w:rPr>
            <w:webHidden/>
          </w:rPr>
          <w:tab/>
        </w:r>
        <w:r w:rsidR="00667BE4">
          <w:rPr>
            <w:webHidden/>
          </w:rPr>
          <w:fldChar w:fldCharType="begin"/>
        </w:r>
        <w:r w:rsidR="00667BE4">
          <w:rPr>
            <w:webHidden/>
          </w:rPr>
          <w:instrText xml:space="preserve"> PAGEREF _Toc35599502 \h </w:instrText>
        </w:r>
        <w:r w:rsidR="00667BE4">
          <w:rPr>
            <w:webHidden/>
          </w:rPr>
        </w:r>
        <w:r w:rsidR="00667BE4">
          <w:rPr>
            <w:webHidden/>
          </w:rPr>
          <w:fldChar w:fldCharType="separate"/>
        </w:r>
        <w:r w:rsidR="00667BE4">
          <w:rPr>
            <w:webHidden/>
          </w:rPr>
          <w:t>44</w:t>
        </w:r>
        <w:r w:rsidR="00667BE4">
          <w:rPr>
            <w:webHidden/>
          </w:rPr>
          <w:fldChar w:fldCharType="end"/>
        </w:r>
      </w:hyperlink>
    </w:p>
    <w:p w14:paraId="60742643" w14:textId="242E38E8"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03" w:history="1">
        <w:r w:rsidR="00667BE4" w:rsidRPr="00F42357">
          <w:rPr>
            <w:rStyle w:val="Hyperlink"/>
          </w:rPr>
          <w:t>49.</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COMPLIANCE</w:t>
        </w:r>
        <w:r w:rsidR="00667BE4">
          <w:rPr>
            <w:webHidden/>
          </w:rPr>
          <w:tab/>
        </w:r>
        <w:r w:rsidR="00667BE4">
          <w:rPr>
            <w:webHidden/>
          </w:rPr>
          <w:fldChar w:fldCharType="begin"/>
        </w:r>
        <w:r w:rsidR="00667BE4">
          <w:rPr>
            <w:webHidden/>
          </w:rPr>
          <w:instrText xml:space="preserve"> PAGEREF _Toc35599503 \h </w:instrText>
        </w:r>
        <w:r w:rsidR="00667BE4">
          <w:rPr>
            <w:webHidden/>
          </w:rPr>
        </w:r>
        <w:r w:rsidR="00667BE4">
          <w:rPr>
            <w:webHidden/>
          </w:rPr>
          <w:fldChar w:fldCharType="separate"/>
        </w:r>
        <w:r w:rsidR="00667BE4">
          <w:rPr>
            <w:webHidden/>
          </w:rPr>
          <w:t>44</w:t>
        </w:r>
        <w:r w:rsidR="00667BE4">
          <w:rPr>
            <w:webHidden/>
          </w:rPr>
          <w:fldChar w:fldCharType="end"/>
        </w:r>
      </w:hyperlink>
    </w:p>
    <w:p w14:paraId="62ECC6C8" w14:textId="0AD14FBB"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04" w:history="1">
        <w:r w:rsidR="00667BE4" w:rsidRPr="00F42357">
          <w:rPr>
            <w:rStyle w:val="Hyperlink"/>
          </w:rPr>
          <w:t>50.</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ASSIGNMENT AND NOVATION</w:t>
        </w:r>
        <w:r w:rsidR="00667BE4">
          <w:rPr>
            <w:webHidden/>
          </w:rPr>
          <w:tab/>
        </w:r>
        <w:r w:rsidR="00667BE4">
          <w:rPr>
            <w:webHidden/>
          </w:rPr>
          <w:fldChar w:fldCharType="begin"/>
        </w:r>
        <w:r w:rsidR="00667BE4">
          <w:rPr>
            <w:webHidden/>
          </w:rPr>
          <w:instrText xml:space="preserve"> PAGEREF _Toc35599504 \h </w:instrText>
        </w:r>
        <w:r w:rsidR="00667BE4">
          <w:rPr>
            <w:webHidden/>
          </w:rPr>
        </w:r>
        <w:r w:rsidR="00667BE4">
          <w:rPr>
            <w:webHidden/>
          </w:rPr>
          <w:fldChar w:fldCharType="separate"/>
        </w:r>
        <w:r w:rsidR="00667BE4">
          <w:rPr>
            <w:webHidden/>
          </w:rPr>
          <w:t>44</w:t>
        </w:r>
        <w:r w:rsidR="00667BE4">
          <w:rPr>
            <w:webHidden/>
          </w:rPr>
          <w:fldChar w:fldCharType="end"/>
        </w:r>
      </w:hyperlink>
    </w:p>
    <w:p w14:paraId="3092DCD2" w14:textId="3BD9BF6C"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05" w:history="1">
        <w:r w:rsidR="00667BE4" w:rsidRPr="00F42357">
          <w:rPr>
            <w:rStyle w:val="Hyperlink"/>
          </w:rPr>
          <w:t>51.</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WAIVER AND CUMULATIVE REMEDIES</w:t>
        </w:r>
        <w:r w:rsidR="00667BE4">
          <w:rPr>
            <w:webHidden/>
          </w:rPr>
          <w:tab/>
        </w:r>
        <w:r w:rsidR="00667BE4">
          <w:rPr>
            <w:webHidden/>
          </w:rPr>
          <w:fldChar w:fldCharType="begin"/>
        </w:r>
        <w:r w:rsidR="00667BE4">
          <w:rPr>
            <w:webHidden/>
          </w:rPr>
          <w:instrText xml:space="preserve"> PAGEREF _Toc35599505 \h </w:instrText>
        </w:r>
        <w:r w:rsidR="00667BE4">
          <w:rPr>
            <w:webHidden/>
          </w:rPr>
        </w:r>
        <w:r w:rsidR="00667BE4">
          <w:rPr>
            <w:webHidden/>
          </w:rPr>
          <w:fldChar w:fldCharType="separate"/>
        </w:r>
        <w:r w:rsidR="00667BE4">
          <w:rPr>
            <w:webHidden/>
          </w:rPr>
          <w:t>44</w:t>
        </w:r>
        <w:r w:rsidR="00667BE4">
          <w:rPr>
            <w:webHidden/>
          </w:rPr>
          <w:fldChar w:fldCharType="end"/>
        </w:r>
      </w:hyperlink>
    </w:p>
    <w:p w14:paraId="0D2E28ED" w14:textId="7707787E"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06" w:history="1">
        <w:r w:rsidR="00667BE4" w:rsidRPr="00F42357">
          <w:rPr>
            <w:rStyle w:val="Hyperlink"/>
          </w:rPr>
          <w:t>52.</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RELATIONSHIP OF THE PARTIES</w:t>
        </w:r>
        <w:r w:rsidR="00667BE4">
          <w:rPr>
            <w:webHidden/>
          </w:rPr>
          <w:tab/>
        </w:r>
        <w:r w:rsidR="00667BE4">
          <w:rPr>
            <w:webHidden/>
          </w:rPr>
          <w:fldChar w:fldCharType="begin"/>
        </w:r>
        <w:r w:rsidR="00667BE4">
          <w:rPr>
            <w:webHidden/>
          </w:rPr>
          <w:instrText xml:space="preserve"> PAGEREF _Toc35599506 \h </w:instrText>
        </w:r>
        <w:r w:rsidR="00667BE4">
          <w:rPr>
            <w:webHidden/>
          </w:rPr>
        </w:r>
        <w:r w:rsidR="00667BE4">
          <w:rPr>
            <w:webHidden/>
          </w:rPr>
          <w:fldChar w:fldCharType="separate"/>
        </w:r>
        <w:r w:rsidR="00667BE4">
          <w:rPr>
            <w:webHidden/>
          </w:rPr>
          <w:t>44</w:t>
        </w:r>
        <w:r w:rsidR="00667BE4">
          <w:rPr>
            <w:webHidden/>
          </w:rPr>
          <w:fldChar w:fldCharType="end"/>
        </w:r>
      </w:hyperlink>
    </w:p>
    <w:p w14:paraId="3EE4CE42" w14:textId="3A242D84"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07" w:history="1">
        <w:r w:rsidR="00667BE4" w:rsidRPr="00F42357">
          <w:rPr>
            <w:rStyle w:val="Hyperlink"/>
          </w:rPr>
          <w:t>53.</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PREVENTION OF FRAUD AND BRIBERY</w:t>
        </w:r>
        <w:r w:rsidR="00667BE4">
          <w:rPr>
            <w:webHidden/>
          </w:rPr>
          <w:tab/>
        </w:r>
        <w:r w:rsidR="00667BE4">
          <w:rPr>
            <w:webHidden/>
          </w:rPr>
          <w:fldChar w:fldCharType="begin"/>
        </w:r>
        <w:r w:rsidR="00667BE4">
          <w:rPr>
            <w:webHidden/>
          </w:rPr>
          <w:instrText xml:space="preserve"> PAGEREF _Toc35599507 \h </w:instrText>
        </w:r>
        <w:r w:rsidR="00667BE4">
          <w:rPr>
            <w:webHidden/>
          </w:rPr>
        </w:r>
        <w:r w:rsidR="00667BE4">
          <w:rPr>
            <w:webHidden/>
          </w:rPr>
          <w:fldChar w:fldCharType="separate"/>
        </w:r>
        <w:r w:rsidR="00667BE4">
          <w:rPr>
            <w:webHidden/>
          </w:rPr>
          <w:t>45</w:t>
        </w:r>
        <w:r w:rsidR="00667BE4">
          <w:rPr>
            <w:webHidden/>
          </w:rPr>
          <w:fldChar w:fldCharType="end"/>
        </w:r>
      </w:hyperlink>
    </w:p>
    <w:p w14:paraId="6AC9A2B9" w14:textId="6A242C5B"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08" w:history="1">
        <w:r w:rsidR="00667BE4" w:rsidRPr="00F42357">
          <w:rPr>
            <w:rStyle w:val="Hyperlink"/>
          </w:rPr>
          <w:t>54.</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SEVERANCE</w:t>
        </w:r>
        <w:r w:rsidR="00667BE4">
          <w:rPr>
            <w:webHidden/>
          </w:rPr>
          <w:tab/>
        </w:r>
        <w:r w:rsidR="00667BE4">
          <w:rPr>
            <w:webHidden/>
          </w:rPr>
          <w:fldChar w:fldCharType="begin"/>
        </w:r>
        <w:r w:rsidR="00667BE4">
          <w:rPr>
            <w:webHidden/>
          </w:rPr>
          <w:instrText xml:space="preserve"> PAGEREF _Toc35599508 \h </w:instrText>
        </w:r>
        <w:r w:rsidR="00667BE4">
          <w:rPr>
            <w:webHidden/>
          </w:rPr>
        </w:r>
        <w:r w:rsidR="00667BE4">
          <w:rPr>
            <w:webHidden/>
          </w:rPr>
          <w:fldChar w:fldCharType="separate"/>
        </w:r>
        <w:r w:rsidR="00667BE4">
          <w:rPr>
            <w:webHidden/>
          </w:rPr>
          <w:t>45</w:t>
        </w:r>
        <w:r w:rsidR="00667BE4">
          <w:rPr>
            <w:webHidden/>
          </w:rPr>
          <w:fldChar w:fldCharType="end"/>
        </w:r>
      </w:hyperlink>
    </w:p>
    <w:p w14:paraId="547490DC" w14:textId="4E53FEA2"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09" w:history="1">
        <w:r w:rsidR="00667BE4" w:rsidRPr="00F42357">
          <w:rPr>
            <w:rStyle w:val="Hyperlink"/>
          </w:rPr>
          <w:t>55.</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MISTAKES IN INFORMATION</w:t>
        </w:r>
        <w:r w:rsidR="00667BE4">
          <w:rPr>
            <w:webHidden/>
          </w:rPr>
          <w:tab/>
        </w:r>
        <w:r w:rsidR="00667BE4">
          <w:rPr>
            <w:webHidden/>
          </w:rPr>
          <w:fldChar w:fldCharType="begin"/>
        </w:r>
        <w:r w:rsidR="00667BE4">
          <w:rPr>
            <w:webHidden/>
          </w:rPr>
          <w:instrText xml:space="preserve"> PAGEREF _Toc35599509 \h </w:instrText>
        </w:r>
        <w:r w:rsidR="00667BE4">
          <w:rPr>
            <w:webHidden/>
          </w:rPr>
        </w:r>
        <w:r w:rsidR="00667BE4">
          <w:rPr>
            <w:webHidden/>
          </w:rPr>
          <w:fldChar w:fldCharType="separate"/>
        </w:r>
        <w:r w:rsidR="00667BE4">
          <w:rPr>
            <w:webHidden/>
          </w:rPr>
          <w:t>46</w:t>
        </w:r>
        <w:r w:rsidR="00667BE4">
          <w:rPr>
            <w:webHidden/>
          </w:rPr>
          <w:fldChar w:fldCharType="end"/>
        </w:r>
      </w:hyperlink>
    </w:p>
    <w:p w14:paraId="16E6394B" w14:textId="1D5BF351"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10" w:history="1">
        <w:r w:rsidR="00667BE4" w:rsidRPr="00F42357">
          <w:rPr>
            <w:rStyle w:val="Hyperlink"/>
          </w:rPr>
          <w:t>56.</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FURTHER ASSURANCES</w:t>
        </w:r>
        <w:r w:rsidR="00667BE4">
          <w:rPr>
            <w:webHidden/>
          </w:rPr>
          <w:tab/>
        </w:r>
        <w:r w:rsidR="00667BE4">
          <w:rPr>
            <w:webHidden/>
          </w:rPr>
          <w:fldChar w:fldCharType="begin"/>
        </w:r>
        <w:r w:rsidR="00667BE4">
          <w:rPr>
            <w:webHidden/>
          </w:rPr>
          <w:instrText xml:space="preserve"> PAGEREF _Toc35599510 \h </w:instrText>
        </w:r>
        <w:r w:rsidR="00667BE4">
          <w:rPr>
            <w:webHidden/>
          </w:rPr>
        </w:r>
        <w:r w:rsidR="00667BE4">
          <w:rPr>
            <w:webHidden/>
          </w:rPr>
          <w:fldChar w:fldCharType="separate"/>
        </w:r>
        <w:r w:rsidR="00667BE4">
          <w:rPr>
            <w:webHidden/>
          </w:rPr>
          <w:t>46</w:t>
        </w:r>
        <w:r w:rsidR="00667BE4">
          <w:rPr>
            <w:webHidden/>
          </w:rPr>
          <w:fldChar w:fldCharType="end"/>
        </w:r>
      </w:hyperlink>
    </w:p>
    <w:p w14:paraId="19309EE8" w14:textId="1495DDE4"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11" w:history="1">
        <w:r w:rsidR="00667BE4" w:rsidRPr="00F42357">
          <w:rPr>
            <w:rStyle w:val="Hyperlink"/>
          </w:rPr>
          <w:t>57.</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ENTIRE AGREEMENT</w:t>
        </w:r>
        <w:r w:rsidR="00667BE4">
          <w:rPr>
            <w:webHidden/>
          </w:rPr>
          <w:tab/>
        </w:r>
        <w:r w:rsidR="00667BE4">
          <w:rPr>
            <w:webHidden/>
          </w:rPr>
          <w:fldChar w:fldCharType="begin"/>
        </w:r>
        <w:r w:rsidR="00667BE4">
          <w:rPr>
            <w:webHidden/>
          </w:rPr>
          <w:instrText xml:space="preserve"> PAGEREF _Toc35599511 \h </w:instrText>
        </w:r>
        <w:r w:rsidR="00667BE4">
          <w:rPr>
            <w:webHidden/>
          </w:rPr>
        </w:r>
        <w:r w:rsidR="00667BE4">
          <w:rPr>
            <w:webHidden/>
          </w:rPr>
          <w:fldChar w:fldCharType="separate"/>
        </w:r>
        <w:r w:rsidR="00667BE4">
          <w:rPr>
            <w:webHidden/>
          </w:rPr>
          <w:t>46</w:t>
        </w:r>
        <w:r w:rsidR="00667BE4">
          <w:rPr>
            <w:webHidden/>
          </w:rPr>
          <w:fldChar w:fldCharType="end"/>
        </w:r>
      </w:hyperlink>
    </w:p>
    <w:p w14:paraId="794CE7A5" w14:textId="6E7B092D"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12" w:history="1">
        <w:r w:rsidR="00667BE4" w:rsidRPr="00F42357">
          <w:rPr>
            <w:rStyle w:val="Hyperlink"/>
          </w:rPr>
          <w:t>58.</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THIRD PARTY RIGHTS</w:t>
        </w:r>
        <w:r w:rsidR="00667BE4">
          <w:rPr>
            <w:webHidden/>
          </w:rPr>
          <w:tab/>
        </w:r>
        <w:r w:rsidR="00667BE4">
          <w:rPr>
            <w:webHidden/>
          </w:rPr>
          <w:fldChar w:fldCharType="begin"/>
        </w:r>
        <w:r w:rsidR="00667BE4">
          <w:rPr>
            <w:webHidden/>
          </w:rPr>
          <w:instrText xml:space="preserve"> PAGEREF _Toc35599512 \h </w:instrText>
        </w:r>
        <w:r w:rsidR="00667BE4">
          <w:rPr>
            <w:webHidden/>
          </w:rPr>
        </w:r>
        <w:r w:rsidR="00667BE4">
          <w:rPr>
            <w:webHidden/>
          </w:rPr>
          <w:fldChar w:fldCharType="separate"/>
        </w:r>
        <w:r w:rsidR="00667BE4">
          <w:rPr>
            <w:webHidden/>
          </w:rPr>
          <w:t>46</w:t>
        </w:r>
        <w:r w:rsidR="00667BE4">
          <w:rPr>
            <w:webHidden/>
          </w:rPr>
          <w:fldChar w:fldCharType="end"/>
        </w:r>
      </w:hyperlink>
    </w:p>
    <w:p w14:paraId="165F9C15" w14:textId="64217165"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13" w:history="1">
        <w:r w:rsidR="00667BE4" w:rsidRPr="00F42357">
          <w:rPr>
            <w:rStyle w:val="Hyperlink"/>
          </w:rPr>
          <w:t>59.</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NOTICES</w:t>
        </w:r>
        <w:r w:rsidR="00667BE4">
          <w:rPr>
            <w:webHidden/>
          </w:rPr>
          <w:tab/>
        </w:r>
        <w:r w:rsidR="00667BE4">
          <w:rPr>
            <w:webHidden/>
          </w:rPr>
          <w:fldChar w:fldCharType="begin"/>
        </w:r>
        <w:r w:rsidR="00667BE4">
          <w:rPr>
            <w:webHidden/>
          </w:rPr>
          <w:instrText xml:space="preserve"> PAGEREF _Toc35599513 \h </w:instrText>
        </w:r>
        <w:r w:rsidR="00667BE4">
          <w:rPr>
            <w:webHidden/>
          </w:rPr>
        </w:r>
        <w:r w:rsidR="00667BE4">
          <w:rPr>
            <w:webHidden/>
          </w:rPr>
          <w:fldChar w:fldCharType="separate"/>
        </w:r>
        <w:r w:rsidR="00667BE4">
          <w:rPr>
            <w:webHidden/>
          </w:rPr>
          <w:t>46</w:t>
        </w:r>
        <w:r w:rsidR="00667BE4">
          <w:rPr>
            <w:webHidden/>
          </w:rPr>
          <w:fldChar w:fldCharType="end"/>
        </w:r>
      </w:hyperlink>
    </w:p>
    <w:p w14:paraId="6CF37DE9" w14:textId="6666ECDF"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14" w:history="1">
        <w:r w:rsidR="00667BE4" w:rsidRPr="00F42357">
          <w:rPr>
            <w:rStyle w:val="Hyperlink"/>
          </w:rPr>
          <w:t>60.</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LEGISLATIVE CHANGE</w:t>
        </w:r>
        <w:r w:rsidR="00667BE4">
          <w:rPr>
            <w:webHidden/>
          </w:rPr>
          <w:tab/>
        </w:r>
        <w:r w:rsidR="00667BE4">
          <w:rPr>
            <w:webHidden/>
          </w:rPr>
          <w:fldChar w:fldCharType="begin"/>
        </w:r>
        <w:r w:rsidR="00667BE4">
          <w:rPr>
            <w:webHidden/>
          </w:rPr>
          <w:instrText xml:space="preserve"> PAGEREF _Toc35599514 \h </w:instrText>
        </w:r>
        <w:r w:rsidR="00667BE4">
          <w:rPr>
            <w:webHidden/>
          </w:rPr>
        </w:r>
        <w:r w:rsidR="00667BE4">
          <w:rPr>
            <w:webHidden/>
          </w:rPr>
          <w:fldChar w:fldCharType="separate"/>
        </w:r>
        <w:r w:rsidR="00667BE4">
          <w:rPr>
            <w:webHidden/>
          </w:rPr>
          <w:t>47</w:t>
        </w:r>
        <w:r w:rsidR="00667BE4">
          <w:rPr>
            <w:webHidden/>
          </w:rPr>
          <w:fldChar w:fldCharType="end"/>
        </w:r>
      </w:hyperlink>
    </w:p>
    <w:p w14:paraId="54323AE5" w14:textId="432C627C"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15" w:history="1">
        <w:r w:rsidR="00667BE4" w:rsidRPr="00F42357">
          <w:rPr>
            <w:rStyle w:val="Hyperlink"/>
          </w:rPr>
          <w:t>61.</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DISPUTE RESOLUTION</w:t>
        </w:r>
        <w:r w:rsidR="00667BE4">
          <w:rPr>
            <w:webHidden/>
          </w:rPr>
          <w:tab/>
        </w:r>
        <w:r w:rsidR="00667BE4">
          <w:rPr>
            <w:webHidden/>
          </w:rPr>
          <w:fldChar w:fldCharType="begin"/>
        </w:r>
        <w:r w:rsidR="00667BE4">
          <w:rPr>
            <w:webHidden/>
          </w:rPr>
          <w:instrText xml:space="preserve"> PAGEREF _Toc35599515 \h </w:instrText>
        </w:r>
        <w:r w:rsidR="00667BE4">
          <w:rPr>
            <w:webHidden/>
          </w:rPr>
        </w:r>
        <w:r w:rsidR="00667BE4">
          <w:rPr>
            <w:webHidden/>
          </w:rPr>
          <w:fldChar w:fldCharType="separate"/>
        </w:r>
        <w:r w:rsidR="00667BE4">
          <w:rPr>
            <w:webHidden/>
          </w:rPr>
          <w:t>47</w:t>
        </w:r>
        <w:r w:rsidR="00667BE4">
          <w:rPr>
            <w:webHidden/>
          </w:rPr>
          <w:fldChar w:fldCharType="end"/>
        </w:r>
      </w:hyperlink>
    </w:p>
    <w:p w14:paraId="260A48B9" w14:textId="5BFFAE10"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16" w:history="1">
        <w:r w:rsidR="00667BE4" w:rsidRPr="00F42357">
          <w:rPr>
            <w:rStyle w:val="Hyperlink"/>
          </w:rPr>
          <w:t>62.</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GOVERNING LAW AND JURISDICTION</w:t>
        </w:r>
        <w:r w:rsidR="00667BE4">
          <w:rPr>
            <w:webHidden/>
          </w:rPr>
          <w:tab/>
        </w:r>
        <w:r w:rsidR="00667BE4">
          <w:rPr>
            <w:webHidden/>
          </w:rPr>
          <w:fldChar w:fldCharType="begin"/>
        </w:r>
        <w:r w:rsidR="00667BE4">
          <w:rPr>
            <w:webHidden/>
          </w:rPr>
          <w:instrText xml:space="preserve"> PAGEREF _Toc35599516 \h </w:instrText>
        </w:r>
        <w:r w:rsidR="00667BE4">
          <w:rPr>
            <w:webHidden/>
          </w:rPr>
        </w:r>
        <w:r w:rsidR="00667BE4">
          <w:rPr>
            <w:webHidden/>
          </w:rPr>
          <w:fldChar w:fldCharType="separate"/>
        </w:r>
        <w:r w:rsidR="00667BE4">
          <w:rPr>
            <w:webHidden/>
          </w:rPr>
          <w:t>47</w:t>
        </w:r>
        <w:r w:rsidR="00667BE4">
          <w:rPr>
            <w:webHidden/>
          </w:rPr>
          <w:fldChar w:fldCharType="end"/>
        </w:r>
      </w:hyperlink>
    </w:p>
    <w:p w14:paraId="73949967" w14:textId="297FEB75" w:rsidR="00667BE4" w:rsidRDefault="00E25E0C">
      <w:pPr>
        <w:pStyle w:val="TOC1"/>
        <w:rPr>
          <w:rFonts w:asciiTheme="minorHAnsi" w:eastAsiaTheme="minorEastAsia" w:hAnsiTheme="minorHAnsi" w:cstheme="minorBidi"/>
          <w:b w:val="0"/>
        </w:rPr>
      </w:pPr>
      <w:hyperlink w:anchor="_Toc35599517" w:history="1">
        <w:r w:rsidR="00667BE4" w:rsidRPr="00F42357">
          <w:rPr>
            <w:rStyle w:val="Hyperlink"/>
          </w:rPr>
          <w:t>CALL OFF SCHEDULE 1: DEFINITIONS</w:t>
        </w:r>
        <w:r w:rsidR="00667BE4">
          <w:rPr>
            <w:webHidden/>
          </w:rPr>
          <w:tab/>
        </w:r>
        <w:r w:rsidR="00667BE4">
          <w:rPr>
            <w:webHidden/>
          </w:rPr>
          <w:fldChar w:fldCharType="begin"/>
        </w:r>
        <w:r w:rsidR="00667BE4">
          <w:rPr>
            <w:webHidden/>
          </w:rPr>
          <w:instrText xml:space="preserve"> PAGEREF _Toc35599517 \h </w:instrText>
        </w:r>
        <w:r w:rsidR="00667BE4">
          <w:rPr>
            <w:webHidden/>
          </w:rPr>
        </w:r>
        <w:r w:rsidR="00667BE4">
          <w:rPr>
            <w:webHidden/>
          </w:rPr>
          <w:fldChar w:fldCharType="separate"/>
        </w:r>
        <w:r w:rsidR="00667BE4">
          <w:rPr>
            <w:webHidden/>
          </w:rPr>
          <w:t>48</w:t>
        </w:r>
        <w:r w:rsidR="00667BE4">
          <w:rPr>
            <w:webHidden/>
          </w:rPr>
          <w:fldChar w:fldCharType="end"/>
        </w:r>
      </w:hyperlink>
    </w:p>
    <w:p w14:paraId="26CDE71A" w14:textId="45FFC724" w:rsidR="00667BE4" w:rsidRDefault="00E25E0C">
      <w:pPr>
        <w:pStyle w:val="TOC1"/>
        <w:rPr>
          <w:rFonts w:asciiTheme="minorHAnsi" w:eastAsiaTheme="minorEastAsia" w:hAnsiTheme="minorHAnsi" w:cstheme="minorBidi"/>
          <w:b w:val="0"/>
        </w:rPr>
      </w:pPr>
      <w:hyperlink w:anchor="_Toc35599518" w:history="1">
        <w:r w:rsidR="00667BE4" w:rsidRPr="00F42357">
          <w:rPr>
            <w:rStyle w:val="Hyperlink"/>
          </w:rPr>
          <w:t>CALL OFF SCHEDULE 2: PRODUCTS AND/OR SERVICES</w:t>
        </w:r>
        <w:r w:rsidR="00667BE4">
          <w:rPr>
            <w:webHidden/>
          </w:rPr>
          <w:tab/>
        </w:r>
        <w:r w:rsidR="00667BE4">
          <w:rPr>
            <w:webHidden/>
          </w:rPr>
          <w:fldChar w:fldCharType="begin"/>
        </w:r>
        <w:r w:rsidR="00667BE4">
          <w:rPr>
            <w:webHidden/>
          </w:rPr>
          <w:instrText xml:space="preserve"> PAGEREF _Toc35599518 \h </w:instrText>
        </w:r>
        <w:r w:rsidR="00667BE4">
          <w:rPr>
            <w:webHidden/>
          </w:rPr>
        </w:r>
        <w:r w:rsidR="00667BE4">
          <w:rPr>
            <w:webHidden/>
          </w:rPr>
          <w:fldChar w:fldCharType="separate"/>
        </w:r>
        <w:r w:rsidR="00667BE4">
          <w:rPr>
            <w:webHidden/>
          </w:rPr>
          <w:t>67</w:t>
        </w:r>
        <w:r w:rsidR="00667BE4">
          <w:rPr>
            <w:webHidden/>
          </w:rPr>
          <w:fldChar w:fldCharType="end"/>
        </w:r>
      </w:hyperlink>
    </w:p>
    <w:p w14:paraId="44278C77" w14:textId="6FECC043"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19" w:history="1">
        <w:r w:rsidR="00667BE4" w:rsidRPr="00F42357">
          <w:rPr>
            <w:rStyle w:val="Hyperlink"/>
          </w:rPr>
          <w:t>1.</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INTRODUCTION</w:t>
        </w:r>
        <w:r w:rsidR="00667BE4">
          <w:rPr>
            <w:webHidden/>
          </w:rPr>
          <w:tab/>
        </w:r>
        <w:r w:rsidR="00667BE4">
          <w:rPr>
            <w:webHidden/>
          </w:rPr>
          <w:fldChar w:fldCharType="begin"/>
        </w:r>
        <w:r w:rsidR="00667BE4">
          <w:rPr>
            <w:webHidden/>
          </w:rPr>
          <w:instrText xml:space="preserve"> PAGEREF _Toc35599519 \h </w:instrText>
        </w:r>
        <w:r w:rsidR="00667BE4">
          <w:rPr>
            <w:webHidden/>
          </w:rPr>
        </w:r>
        <w:r w:rsidR="00667BE4">
          <w:rPr>
            <w:webHidden/>
          </w:rPr>
          <w:fldChar w:fldCharType="separate"/>
        </w:r>
        <w:r w:rsidR="00667BE4">
          <w:rPr>
            <w:webHidden/>
          </w:rPr>
          <w:t>67</w:t>
        </w:r>
        <w:r w:rsidR="00667BE4">
          <w:rPr>
            <w:webHidden/>
          </w:rPr>
          <w:fldChar w:fldCharType="end"/>
        </w:r>
      </w:hyperlink>
    </w:p>
    <w:p w14:paraId="3C4477AA" w14:textId="5753FBE4"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20" w:history="1">
        <w:r w:rsidR="00667BE4" w:rsidRPr="00F42357">
          <w:rPr>
            <w:rStyle w:val="Hyperlink"/>
          </w:rPr>
          <w:t>2.</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OVERVIEW</w:t>
        </w:r>
        <w:r w:rsidR="00667BE4">
          <w:rPr>
            <w:webHidden/>
          </w:rPr>
          <w:tab/>
        </w:r>
        <w:r w:rsidR="00667BE4">
          <w:rPr>
            <w:webHidden/>
          </w:rPr>
          <w:fldChar w:fldCharType="begin"/>
        </w:r>
        <w:r w:rsidR="00667BE4">
          <w:rPr>
            <w:webHidden/>
          </w:rPr>
          <w:instrText xml:space="preserve"> PAGEREF _Toc35599520 \h </w:instrText>
        </w:r>
        <w:r w:rsidR="00667BE4">
          <w:rPr>
            <w:webHidden/>
          </w:rPr>
        </w:r>
        <w:r w:rsidR="00667BE4">
          <w:rPr>
            <w:webHidden/>
          </w:rPr>
          <w:fldChar w:fldCharType="separate"/>
        </w:r>
        <w:r w:rsidR="00667BE4">
          <w:rPr>
            <w:webHidden/>
          </w:rPr>
          <w:t>67</w:t>
        </w:r>
        <w:r w:rsidR="00667BE4">
          <w:rPr>
            <w:webHidden/>
          </w:rPr>
          <w:fldChar w:fldCharType="end"/>
        </w:r>
      </w:hyperlink>
    </w:p>
    <w:p w14:paraId="29AF84B5" w14:textId="4BBDA488"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21" w:history="1">
        <w:r w:rsidR="00667BE4" w:rsidRPr="00F42357">
          <w:rPr>
            <w:rStyle w:val="Hyperlink"/>
          </w:rPr>
          <w:t>3.</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MOBILISATION</w:t>
        </w:r>
        <w:r w:rsidR="00667BE4">
          <w:rPr>
            <w:webHidden/>
          </w:rPr>
          <w:tab/>
        </w:r>
        <w:r w:rsidR="00667BE4">
          <w:rPr>
            <w:webHidden/>
          </w:rPr>
          <w:fldChar w:fldCharType="begin"/>
        </w:r>
        <w:r w:rsidR="00667BE4">
          <w:rPr>
            <w:webHidden/>
          </w:rPr>
          <w:instrText xml:space="preserve"> PAGEREF _Toc35599521 \h </w:instrText>
        </w:r>
        <w:r w:rsidR="00667BE4">
          <w:rPr>
            <w:webHidden/>
          </w:rPr>
        </w:r>
        <w:r w:rsidR="00667BE4">
          <w:rPr>
            <w:webHidden/>
          </w:rPr>
          <w:fldChar w:fldCharType="separate"/>
        </w:r>
        <w:r w:rsidR="00667BE4">
          <w:rPr>
            <w:webHidden/>
          </w:rPr>
          <w:t>67</w:t>
        </w:r>
        <w:r w:rsidR="00667BE4">
          <w:rPr>
            <w:webHidden/>
          </w:rPr>
          <w:fldChar w:fldCharType="end"/>
        </w:r>
      </w:hyperlink>
    </w:p>
    <w:p w14:paraId="4D82E653" w14:textId="682A6BF6"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22" w:history="1">
        <w:r w:rsidR="00667BE4" w:rsidRPr="00F42357">
          <w:rPr>
            <w:rStyle w:val="Hyperlink"/>
          </w:rPr>
          <w:t>4.</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DELIVERY PROCEDURES</w:t>
        </w:r>
        <w:r w:rsidR="00667BE4">
          <w:rPr>
            <w:webHidden/>
          </w:rPr>
          <w:tab/>
        </w:r>
        <w:r w:rsidR="00667BE4">
          <w:rPr>
            <w:webHidden/>
          </w:rPr>
          <w:fldChar w:fldCharType="begin"/>
        </w:r>
        <w:r w:rsidR="00667BE4">
          <w:rPr>
            <w:webHidden/>
          </w:rPr>
          <w:instrText xml:space="preserve"> PAGEREF _Toc35599522 \h </w:instrText>
        </w:r>
        <w:r w:rsidR="00667BE4">
          <w:rPr>
            <w:webHidden/>
          </w:rPr>
        </w:r>
        <w:r w:rsidR="00667BE4">
          <w:rPr>
            <w:webHidden/>
          </w:rPr>
          <w:fldChar w:fldCharType="separate"/>
        </w:r>
        <w:r w:rsidR="00667BE4">
          <w:rPr>
            <w:webHidden/>
          </w:rPr>
          <w:t>67</w:t>
        </w:r>
        <w:r w:rsidR="00667BE4">
          <w:rPr>
            <w:webHidden/>
          </w:rPr>
          <w:fldChar w:fldCharType="end"/>
        </w:r>
      </w:hyperlink>
    </w:p>
    <w:p w14:paraId="31CADE70" w14:textId="2D5CC119"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23" w:history="1">
        <w:r w:rsidR="00667BE4" w:rsidRPr="00F42357">
          <w:rPr>
            <w:rStyle w:val="Hyperlink"/>
          </w:rPr>
          <w:t>5.</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REPORTING</w:t>
        </w:r>
        <w:r w:rsidR="00667BE4">
          <w:rPr>
            <w:webHidden/>
          </w:rPr>
          <w:tab/>
        </w:r>
        <w:r w:rsidR="00667BE4">
          <w:rPr>
            <w:webHidden/>
          </w:rPr>
          <w:fldChar w:fldCharType="begin"/>
        </w:r>
        <w:r w:rsidR="00667BE4">
          <w:rPr>
            <w:webHidden/>
          </w:rPr>
          <w:instrText xml:space="preserve"> PAGEREF _Toc35599523 \h </w:instrText>
        </w:r>
        <w:r w:rsidR="00667BE4">
          <w:rPr>
            <w:webHidden/>
          </w:rPr>
        </w:r>
        <w:r w:rsidR="00667BE4">
          <w:rPr>
            <w:webHidden/>
          </w:rPr>
          <w:fldChar w:fldCharType="separate"/>
        </w:r>
        <w:r w:rsidR="00667BE4">
          <w:rPr>
            <w:webHidden/>
          </w:rPr>
          <w:t>67</w:t>
        </w:r>
        <w:r w:rsidR="00667BE4">
          <w:rPr>
            <w:webHidden/>
          </w:rPr>
          <w:fldChar w:fldCharType="end"/>
        </w:r>
      </w:hyperlink>
    </w:p>
    <w:p w14:paraId="4EC431D3" w14:textId="5160C3EB"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24" w:history="1">
        <w:r w:rsidR="00667BE4" w:rsidRPr="00F42357">
          <w:rPr>
            <w:rStyle w:val="Hyperlink"/>
          </w:rPr>
          <w:t>6.</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SECURITY REQUIREMENTS</w:t>
        </w:r>
        <w:r w:rsidR="00667BE4">
          <w:rPr>
            <w:webHidden/>
          </w:rPr>
          <w:tab/>
        </w:r>
        <w:r w:rsidR="00667BE4">
          <w:rPr>
            <w:webHidden/>
          </w:rPr>
          <w:fldChar w:fldCharType="begin"/>
        </w:r>
        <w:r w:rsidR="00667BE4">
          <w:rPr>
            <w:webHidden/>
          </w:rPr>
          <w:instrText xml:space="preserve"> PAGEREF _Toc35599524 \h </w:instrText>
        </w:r>
        <w:r w:rsidR="00667BE4">
          <w:rPr>
            <w:webHidden/>
          </w:rPr>
        </w:r>
        <w:r w:rsidR="00667BE4">
          <w:rPr>
            <w:webHidden/>
          </w:rPr>
          <w:fldChar w:fldCharType="separate"/>
        </w:r>
        <w:r w:rsidR="00667BE4">
          <w:rPr>
            <w:webHidden/>
          </w:rPr>
          <w:t>67</w:t>
        </w:r>
        <w:r w:rsidR="00667BE4">
          <w:rPr>
            <w:webHidden/>
          </w:rPr>
          <w:fldChar w:fldCharType="end"/>
        </w:r>
      </w:hyperlink>
    </w:p>
    <w:p w14:paraId="57B83BE6" w14:textId="54365BC1"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25" w:history="1">
        <w:r w:rsidR="00667BE4" w:rsidRPr="00F42357">
          <w:rPr>
            <w:rStyle w:val="Hyperlink"/>
          </w:rPr>
          <w:t>7.</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AUTHORISATION BY THE CROWN FOR USE OF THIRD-PARTY INTELLECTUAL PROPERTY RIGHTS</w:t>
        </w:r>
        <w:r w:rsidR="00667BE4">
          <w:rPr>
            <w:webHidden/>
          </w:rPr>
          <w:tab/>
        </w:r>
        <w:r w:rsidR="00667BE4">
          <w:rPr>
            <w:webHidden/>
          </w:rPr>
          <w:fldChar w:fldCharType="begin"/>
        </w:r>
        <w:r w:rsidR="00667BE4">
          <w:rPr>
            <w:webHidden/>
          </w:rPr>
          <w:instrText xml:space="preserve"> PAGEREF _Toc35599525 \h </w:instrText>
        </w:r>
        <w:r w:rsidR="00667BE4">
          <w:rPr>
            <w:webHidden/>
          </w:rPr>
        </w:r>
        <w:r w:rsidR="00667BE4">
          <w:rPr>
            <w:webHidden/>
          </w:rPr>
          <w:fldChar w:fldCharType="separate"/>
        </w:r>
        <w:r w:rsidR="00667BE4">
          <w:rPr>
            <w:webHidden/>
          </w:rPr>
          <w:t>68</w:t>
        </w:r>
        <w:r w:rsidR="00667BE4">
          <w:rPr>
            <w:webHidden/>
          </w:rPr>
          <w:fldChar w:fldCharType="end"/>
        </w:r>
      </w:hyperlink>
    </w:p>
    <w:p w14:paraId="51DED500" w14:textId="25A2A7A9"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26" w:history="1">
        <w:r w:rsidR="00667BE4" w:rsidRPr="00F42357">
          <w:rPr>
            <w:rStyle w:val="Hyperlink"/>
          </w:rPr>
          <w:t>8.</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HEALTH AND SAFETY</w:t>
        </w:r>
        <w:r w:rsidR="00667BE4">
          <w:rPr>
            <w:webHidden/>
          </w:rPr>
          <w:tab/>
        </w:r>
        <w:r w:rsidR="00667BE4">
          <w:rPr>
            <w:webHidden/>
          </w:rPr>
          <w:fldChar w:fldCharType="begin"/>
        </w:r>
        <w:r w:rsidR="00667BE4">
          <w:rPr>
            <w:webHidden/>
          </w:rPr>
          <w:instrText xml:space="preserve"> PAGEREF _Toc35599526 \h </w:instrText>
        </w:r>
        <w:r w:rsidR="00667BE4">
          <w:rPr>
            <w:webHidden/>
          </w:rPr>
        </w:r>
        <w:r w:rsidR="00667BE4">
          <w:rPr>
            <w:webHidden/>
          </w:rPr>
          <w:fldChar w:fldCharType="separate"/>
        </w:r>
        <w:r w:rsidR="00667BE4">
          <w:rPr>
            <w:webHidden/>
          </w:rPr>
          <w:t>68</w:t>
        </w:r>
        <w:r w:rsidR="00667BE4">
          <w:rPr>
            <w:webHidden/>
          </w:rPr>
          <w:fldChar w:fldCharType="end"/>
        </w:r>
      </w:hyperlink>
    </w:p>
    <w:p w14:paraId="6C9E30CC" w14:textId="02F2A4A9"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27" w:history="1">
        <w:r w:rsidR="00667BE4" w:rsidRPr="00F42357">
          <w:rPr>
            <w:rStyle w:val="Hyperlink"/>
          </w:rPr>
          <w:t>9.</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EXIT MANAGEMENT</w:t>
        </w:r>
        <w:r w:rsidR="00667BE4">
          <w:rPr>
            <w:webHidden/>
          </w:rPr>
          <w:tab/>
        </w:r>
        <w:r w:rsidR="00667BE4">
          <w:rPr>
            <w:webHidden/>
          </w:rPr>
          <w:fldChar w:fldCharType="begin"/>
        </w:r>
        <w:r w:rsidR="00667BE4">
          <w:rPr>
            <w:webHidden/>
          </w:rPr>
          <w:instrText xml:space="preserve"> PAGEREF _Toc35599527 \h </w:instrText>
        </w:r>
        <w:r w:rsidR="00667BE4">
          <w:rPr>
            <w:webHidden/>
          </w:rPr>
        </w:r>
        <w:r w:rsidR="00667BE4">
          <w:rPr>
            <w:webHidden/>
          </w:rPr>
          <w:fldChar w:fldCharType="separate"/>
        </w:r>
        <w:r w:rsidR="00667BE4">
          <w:rPr>
            <w:webHidden/>
          </w:rPr>
          <w:t>68</w:t>
        </w:r>
        <w:r w:rsidR="00667BE4">
          <w:rPr>
            <w:webHidden/>
          </w:rPr>
          <w:fldChar w:fldCharType="end"/>
        </w:r>
      </w:hyperlink>
    </w:p>
    <w:p w14:paraId="0BC2ED1C" w14:textId="53464452"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28" w:history="1">
        <w:r w:rsidR="00667BE4" w:rsidRPr="00F42357">
          <w:rPr>
            <w:rStyle w:val="Hyperlink"/>
          </w:rPr>
          <w:t>ANNEX 1: THE PRODUCTS AND/OR SERVICES</w:t>
        </w:r>
        <w:r w:rsidR="00667BE4">
          <w:rPr>
            <w:webHidden/>
          </w:rPr>
          <w:tab/>
        </w:r>
        <w:r w:rsidR="00667BE4">
          <w:rPr>
            <w:webHidden/>
          </w:rPr>
          <w:fldChar w:fldCharType="begin"/>
        </w:r>
        <w:r w:rsidR="00667BE4">
          <w:rPr>
            <w:webHidden/>
          </w:rPr>
          <w:instrText xml:space="preserve"> PAGEREF _Toc35599528 \h </w:instrText>
        </w:r>
        <w:r w:rsidR="00667BE4">
          <w:rPr>
            <w:webHidden/>
          </w:rPr>
        </w:r>
        <w:r w:rsidR="00667BE4">
          <w:rPr>
            <w:webHidden/>
          </w:rPr>
          <w:fldChar w:fldCharType="separate"/>
        </w:r>
        <w:r w:rsidR="00667BE4">
          <w:rPr>
            <w:webHidden/>
          </w:rPr>
          <w:t>69</w:t>
        </w:r>
        <w:r w:rsidR="00667BE4">
          <w:rPr>
            <w:webHidden/>
          </w:rPr>
          <w:fldChar w:fldCharType="end"/>
        </w:r>
      </w:hyperlink>
    </w:p>
    <w:p w14:paraId="500F0D55" w14:textId="7858D759"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29" w:history="1">
        <w:r w:rsidR="00667BE4" w:rsidRPr="00F42357">
          <w:rPr>
            <w:rStyle w:val="Hyperlink"/>
          </w:rPr>
          <w:t>1.</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PLEASE SEE APPENDIX B SITE ADDITION AND GUIDANCE FOR FUTHER INFORMATION.</w:t>
        </w:r>
        <w:r w:rsidR="00667BE4">
          <w:rPr>
            <w:webHidden/>
          </w:rPr>
          <w:tab/>
        </w:r>
        <w:r w:rsidR="00667BE4">
          <w:rPr>
            <w:webHidden/>
          </w:rPr>
          <w:fldChar w:fldCharType="begin"/>
        </w:r>
        <w:r w:rsidR="00667BE4">
          <w:rPr>
            <w:webHidden/>
          </w:rPr>
          <w:instrText xml:space="preserve"> PAGEREF _Toc35599529 \h </w:instrText>
        </w:r>
        <w:r w:rsidR="00667BE4">
          <w:rPr>
            <w:webHidden/>
          </w:rPr>
        </w:r>
        <w:r w:rsidR="00667BE4">
          <w:rPr>
            <w:webHidden/>
          </w:rPr>
          <w:fldChar w:fldCharType="separate"/>
        </w:r>
        <w:r w:rsidR="00667BE4">
          <w:rPr>
            <w:webHidden/>
          </w:rPr>
          <w:t>69</w:t>
        </w:r>
        <w:r w:rsidR="00667BE4">
          <w:rPr>
            <w:webHidden/>
          </w:rPr>
          <w:fldChar w:fldCharType="end"/>
        </w:r>
      </w:hyperlink>
    </w:p>
    <w:p w14:paraId="6C7F5EA0" w14:textId="494D915F"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30" w:history="1">
        <w:r w:rsidR="00667BE4" w:rsidRPr="00F42357">
          <w:rPr>
            <w:rStyle w:val="Hyperlink"/>
          </w:rPr>
          <w:t>2.</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MOD SITE LIST WITH QUALITY REQUIREMENTS FOR WOODCHIP AND WOOD PELLET.</w:t>
        </w:r>
        <w:r w:rsidR="00667BE4">
          <w:rPr>
            <w:webHidden/>
          </w:rPr>
          <w:tab/>
        </w:r>
        <w:r w:rsidR="00667BE4">
          <w:rPr>
            <w:webHidden/>
          </w:rPr>
          <w:fldChar w:fldCharType="begin"/>
        </w:r>
        <w:r w:rsidR="00667BE4">
          <w:rPr>
            <w:webHidden/>
          </w:rPr>
          <w:instrText xml:space="preserve"> PAGEREF _Toc35599530 \h </w:instrText>
        </w:r>
        <w:r w:rsidR="00667BE4">
          <w:rPr>
            <w:webHidden/>
          </w:rPr>
        </w:r>
        <w:r w:rsidR="00667BE4">
          <w:rPr>
            <w:webHidden/>
          </w:rPr>
          <w:fldChar w:fldCharType="separate"/>
        </w:r>
        <w:r w:rsidR="00667BE4">
          <w:rPr>
            <w:webHidden/>
          </w:rPr>
          <w:t>69</w:t>
        </w:r>
        <w:r w:rsidR="00667BE4">
          <w:rPr>
            <w:webHidden/>
          </w:rPr>
          <w:fldChar w:fldCharType="end"/>
        </w:r>
      </w:hyperlink>
    </w:p>
    <w:p w14:paraId="6D5E1DC7" w14:textId="5CCE84A1" w:rsidR="00667BE4" w:rsidRDefault="00E25E0C">
      <w:pPr>
        <w:pStyle w:val="TOC1"/>
        <w:rPr>
          <w:rFonts w:asciiTheme="minorHAnsi" w:eastAsiaTheme="minorEastAsia" w:hAnsiTheme="minorHAnsi" w:cstheme="minorBidi"/>
          <w:b w:val="0"/>
        </w:rPr>
      </w:pPr>
      <w:hyperlink w:anchor="_Toc35599531" w:history="1">
        <w:r w:rsidR="00667BE4" w:rsidRPr="00F42357">
          <w:rPr>
            <w:rStyle w:val="Hyperlink"/>
          </w:rPr>
          <w:t>CALL OFF SCHEDULE 3: CALL OFF CONTRACT CHARGES, PAYMENT AND INVOICING</w:t>
        </w:r>
        <w:r w:rsidR="00667BE4">
          <w:rPr>
            <w:webHidden/>
          </w:rPr>
          <w:tab/>
        </w:r>
        <w:r w:rsidR="00667BE4">
          <w:rPr>
            <w:webHidden/>
          </w:rPr>
          <w:fldChar w:fldCharType="begin"/>
        </w:r>
        <w:r w:rsidR="00667BE4">
          <w:rPr>
            <w:webHidden/>
          </w:rPr>
          <w:instrText xml:space="preserve"> PAGEREF _Toc35599531 \h </w:instrText>
        </w:r>
        <w:r w:rsidR="00667BE4">
          <w:rPr>
            <w:webHidden/>
          </w:rPr>
        </w:r>
        <w:r w:rsidR="00667BE4">
          <w:rPr>
            <w:webHidden/>
          </w:rPr>
          <w:fldChar w:fldCharType="separate"/>
        </w:r>
        <w:r w:rsidR="00667BE4">
          <w:rPr>
            <w:webHidden/>
          </w:rPr>
          <w:t>70</w:t>
        </w:r>
        <w:r w:rsidR="00667BE4">
          <w:rPr>
            <w:webHidden/>
          </w:rPr>
          <w:fldChar w:fldCharType="end"/>
        </w:r>
      </w:hyperlink>
    </w:p>
    <w:p w14:paraId="4EA94CA9" w14:textId="7B1EAA79"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32" w:history="1">
        <w:r w:rsidR="00667BE4" w:rsidRPr="00F42357">
          <w:rPr>
            <w:rStyle w:val="Hyperlink"/>
          </w:rPr>
          <w:t>1.</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DEFINITIONS</w:t>
        </w:r>
        <w:r w:rsidR="00667BE4">
          <w:rPr>
            <w:webHidden/>
          </w:rPr>
          <w:tab/>
        </w:r>
        <w:r w:rsidR="00667BE4">
          <w:rPr>
            <w:webHidden/>
          </w:rPr>
          <w:fldChar w:fldCharType="begin"/>
        </w:r>
        <w:r w:rsidR="00667BE4">
          <w:rPr>
            <w:webHidden/>
          </w:rPr>
          <w:instrText xml:space="preserve"> PAGEREF _Toc35599532 \h </w:instrText>
        </w:r>
        <w:r w:rsidR="00667BE4">
          <w:rPr>
            <w:webHidden/>
          </w:rPr>
        </w:r>
        <w:r w:rsidR="00667BE4">
          <w:rPr>
            <w:webHidden/>
          </w:rPr>
          <w:fldChar w:fldCharType="separate"/>
        </w:r>
        <w:r w:rsidR="00667BE4">
          <w:rPr>
            <w:webHidden/>
          </w:rPr>
          <w:t>70</w:t>
        </w:r>
        <w:r w:rsidR="00667BE4">
          <w:rPr>
            <w:webHidden/>
          </w:rPr>
          <w:fldChar w:fldCharType="end"/>
        </w:r>
      </w:hyperlink>
    </w:p>
    <w:p w14:paraId="4FEEC27D" w14:textId="6A91B8C5"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33" w:history="1">
        <w:r w:rsidR="00667BE4" w:rsidRPr="00F42357">
          <w:rPr>
            <w:rStyle w:val="Hyperlink"/>
          </w:rPr>
          <w:t>2.</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GENERAL PROVISIONS</w:t>
        </w:r>
        <w:r w:rsidR="00667BE4">
          <w:rPr>
            <w:webHidden/>
          </w:rPr>
          <w:tab/>
        </w:r>
        <w:r w:rsidR="00667BE4">
          <w:rPr>
            <w:webHidden/>
          </w:rPr>
          <w:fldChar w:fldCharType="begin"/>
        </w:r>
        <w:r w:rsidR="00667BE4">
          <w:rPr>
            <w:webHidden/>
          </w:rPr>
          <w:instrText xml:space="preserve"> PAGEREF _Toc35599533 \h </w:instrText>
        </w:r>
        <w:r w:rsidR="00667BE4">
          <w:rPr>
            <w:webHidden/>
          </w:rPr>
        </w:r>
        <w:r w:rsidR="00667BE4">
          <w:rPr>
            <w:webHidden/>
          </w:rPr>
          <w:fldChar w:fldCharType="separate"/>
        </w:r>
        <w:r w:rsidR="00667BE4">
          <w:rPr>
            <w:webHidden/>
          </w:rPr>
          <w:t>70</w:t>
        </w:r>
        <w:r w:rsidR="00667BE4">
          <w:rPr>
            <w:webHidden/>
          </w:rPr>
          <w:fldChar w:fldCharType="end"/>
        </w:r>
      </w:hyperlink>
    </w:p>
    <w:p w14:paraId="15A8201C" w14:textId="5C9F1AC1"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34" w:history="1">
        <w:r w:rsidR="00667BE4" w:rsidRPr="00F42357">
          <w:rPr>
            <w:rStyle w:val="Hyperlink"/>
          </w:rPr>
          <w:t>3.</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CALL OFF CONTRACT CHARGES</w:t>
        </w:r>
        <w:r w:rsidR="00667BE4">
          <w:rPr>
            <w:webHidden/>
          </w:rPr>
          <w:tab/>
        </w:r>
        <w:r w:rsidR="00667BE4">
          <w:rPr>
            <w:webHidden/>
          </w:rPr>
          <w:fldChar w:fldCharType="begin"/>
        </w:r>
        <w:r w:rsidR="00667BE4">
          <w:rPr>
            <w:webHidden/>
          </w:rPr>
          <w:instrText xml:space="preserve"> PAGEREF _Toc35599534 \h </w:instrText>
        </w:r>
        <w:r w:rsidR="00667BE4">
          <w:rPr>
            <w:webHidden/>
          </w:rPr>
        </w:r>
        <w:r w:rsidR="00667BE4">
          <w:rPr>
            <w:webHidden/>
          </w:rPr>
          <w:fldChar w:fldCharType="separate"/>
        </w:r>
        <w:r w:rsidR="00667BE4">
          <w:rPr>
            <w:webHidden/>
          </w:rPr>
          <w:t>70</w:t>
        </w:r>
        <w:r w:rsidR="00667BE4">
          <w:rPr>
            <w:webHidden/>
          </w:rPr>
          <w:fldChar w:fldCharType="end"/>
        </w:r>
      </w:hyperlink>
    </w:p>
    <w:p w14:paraId="6DE49ED2" w14:textId="2A5EAB44"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35" w:history="1">
        <w:r w:rsidR="00667BE4" w:rsidRPr="00F42357">
          <w:rPr>
            <w:rStyle w:val="Hyperlink"/>
          </w:rPr>
          <w:t>4.</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COSTS AND EXPENSES</w:t>
        </w:r>
        <w:r w:rsidR="00667BE4">
          <w:rPr>
            <w:webHidden/>
          </w:rPr>
          <w:tab/>
        </w:r>
        <w:r w:rsidR="00667BE4">
          <w:rPr>
            <w:webHidden/>
          </w:rPr>
          <w:fldChar w:fldCharType="begin"/>
        </w:r>
        <w:r w:rsidR="00667BE4">
          <w:rPr>
            <w:webHidden/>
          </w:rPr>
          <w:instrText xml:space="preserve"> PAGEREF _Toc35599535 \h </w:instrText>
        </w:r>
        <w:r w:rsidR="00667BE4">
          <w:rPr>
            <w:webHidden/>
          </w:rPr>
        </w:r>
        <w:r w:rsidR="00667BE4">
          <w:rPr>
            <w:webHidden/>
          </w:rPr>
          <w:fldChar w:fldCharType="separate"/>
        </w:r>
        <w:r w:rsidR="00667BE4">
          <w:rPr>
            <w:webHidden/>
          </w:rPr>
          <w:t>70</w:t>
        </w:r>
        <w:r w:rsidR="00667BE4">
          <w:rPr>
            <w:webHidden/>
          </w:rPr>
          <w:fldChar w:fldCharType="end"/>
        </w:r>
      </w:hyperlink>
    </w:p>
    <w:p w14:paraId="76ADD785" w14:textId="66736B39"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36" w:history="1">
        <w:r w:rsidR="00667BE4" w:rsidRPr="00F42357">
          <w:rPr>
            <w:rStyle w:val="Hyperlink"/>
          </w:rPr>
          <w:t>5.</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REIMBURSEABLE EXPENSES</w:t>
        </w:r>
        <w:r w:rsidR="00667BE4">
          <w:rPr>
            <w:webHidden/>
          </w:rPr>
          <w:tab/>
        </w:r>
        <w:r w:rsidR="00667BE4">
          <w:rPr>
            <w:webHidden/>
          </w:rPr>
          <w:fldChar w:fldCharType="begin"/>
        </w:r>
        <w:r w:rsidR="00667BE4">
          <w:rPr>
            <w:webHidden/>
          </w:rPr>
          <w:instrText xml:space="preserve"> PAGEREF _Toc35599536 \h </w:instrText>
        </w:r>
        <w:r w:rsidR="00667BE4">
          <w:rPr>
            <w:webHidden/>
          </w:rPr>
        </w:r>
        <w:r w:rsidR="00667BE4">
          <w:rPr>
            <w:webHidden/>
          </w:rPr>
          <w:fldChar w:fldCharType="separate"/>
        </w:r>
        <w:r w:rsidR="00667BE4">
          <w:rPr>
            <w:webHidden/>
          </w:rPr>
          <w:t>71</w:t>
        </w:r>
        <w:r w:rsidR="00667BE4">
          <w:rPr>
            <w:webHidden/>
          </w:rPr>
          <w:fldChar w:fldCharType="end"/>
        </w:r>
      </w:hyperlink>
    </w:p>
    <w:p w14:paraId="063205A0" w14:textId="7A672BA2"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37" w:history="1">
        <w:r w:rsidR="00667BE4" w:rsidRPr="00F42357">
          <w:rPr>
            <w:rStyle w:val="Hyperlink"/>
          </w:rPr>
          <w:t>6.</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PAYMENT TERMS/PAYMENT PROFILE</w:t>
        </w:r>
        <w:r w:rsidR="00667BE4">
          <w:rPr>
            <w:webHidden/>
          </w:rPr>
          <w:tab/>
        </w:r>
        <w:r w:rsidR="00667BE4">
          <w:rPr>
            <w:webHidden/>
          </w:rPr>
          <w:fldChar w:fldCharType="begin"/>
        </w:r>
        <w:r w:rsidR="00667BE4">
          <w:rPr>
            <w:webHidden/>
          </w:rPr>
          <w:instrText xml:space="preserve"> PAGEREF _Toc35599537 \h </w:instrText>
        </w:r>
        <w:r w:rsidR="00667BE4">
          <w:rPr>
            <w:webHidden/>
          </w:rPr>
        </w:r>
        <w:r w:rsidR="00667BE4">
          <w:rPr>
            <w:webHidden/>
          </w:rPr>
          <w:fldChar w:fldCharType="separate"/>
        </w:r>
        <w:r w:rsidR="00667BE4">
          <w:rPr>
            <w:webHidden/>
          </w:rPr>
          <w:t>71</w:t>
        </w:r>
        <w:r w:rsidR="00667BE4">
          <w:rPr>
            <w:webHidden/>
          </w:rPr>
          <w:fldChar w:fldCharType="end"/>
        </w:r>
      </w:hyperlink>
    </w:p>
    <w:p w14:paraId="480E8BCA" w14:textId="081B5517"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38" w:history="1">
        <w:r w:rsidR="00667BE4" w:rsidRPr="00F42357">
          <w:rPr>
            <w:rStyle w:val="Hyperlink"/>
          </w:rPr>
          <w:t>7.</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INVOICING PROCEDURE</w:t>
        </w:r>
        <w:r w:rsidR="00667BE4">
          <w:rPr>
            <w:webHidden/>
          </w:rPr>
          <w:tab/>
        </w:r>
        <w:r w:rsidR="00667BE4">
          <w:rPr>
            <w:webHidden/>
          </w:rPr>
          <w:fldChar w:fldCharType="begin"/>
        </w:r>
        <w:r w:rsidR="00667BE4">
          <w:rPr>
            <w:webHidden/>
          </w:rPr>
          <w:instrText xml:space="preserve"> PAGEREF _Toc35599538 \h </w:instrText>
        </w:r>
        <w:r w:rsidR="00667BE4">
          <w:rPr>
            <w:webHidden/>
          </w:rPr>
        </w:r>
        <w:r w:rsidR="00667BE4">
          <w:rPr>
            <w:webHidden/>
          </w:rPr>
          <w:fldChar w:fldCharType="separate"/>
        </w:r>
        <w:r w:rsidR="00667BE4">
          <w:rPr>
            <w:webHidden/>
          </w:rPr>
          <w:t>71</w:t>
        </w:r>
        <w:r w:rsidR="00667BE4">
          <w:rPr>
            <w:webHidden/>
          </w:rPr>
          <w:fldChar w:fldCharType="end"/>
        </w:r>
      </w:hyperlink>
    </w:p>
    <w:p w14:paraId="711594DA" w14:textId="6BDC6080"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39" w:history="1">
        <w:r w:rsidR="00667BE4" w:rsidRPr="00F42357">
          <w:rPr>
            <w:rStyle w:val="Hyperlink"/>
          </w:rPr>
          <w:t>8.</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ADJUSTMENT OF CALL OFF CONTRACT CHARGES</w:t>
        </w:r>
        <w:r w:rsidR="00667BE4">
          <w:rPr>
            <w:webHidden/>
          </w:rPr>
          <w:tab/>
        </w:r>
        <w:r w:rsidR="00667BE4">
          <w:rPr>
            <w:webHidden/>
          </w:rPr>
          <w:fldChar w:fldCharType="begin"/>
        </w:r>
        <w:r w:rsidR="00667BE4">
          <w:rPr>
            <w:webHidden/>
          </w:rPr>
          <w:instrText xml:space="preserve"> PAGEREF _Toc35599539 \h </w:instrText>
        </w:r>
        <w:r w:rsidR="00667BE4">
          <w:rPr>
            <w:webHidden/>
          </w:rPr>
        </w:r>
        <w:r w:rsidR="00667BE4">
          <w:rPr>
            <w:webHidden/>
          </w:rPr>
          <w:fldChar w:fldCharType="separate"/>
        </w:r>
        <w:r w:rsidR="00667BE4">
          <w:rPr>
            <w:webHidden/>
          </w:rPr>
          <w:t>71</w:t>
        </w:r>
        <w:r w:rsidR="00667BE4">
          <w:rPr>
            <w:webHidden/>
          </w:rPr>
          <w:fldChar w:fldCharType="end"/>
        </w:r>
      </w:hyperlink>
    </w:p>
    <w:p w14:paraId="63FC728B" w14:textId="18691D05"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40" w:history="1">
        <w:r w:rsidR="00667BE4" w:rsidRPr="00F42357">
          <w:rPr>
            <w:rStyle w:val="Hyperlink"/>
          </w:rPr>
          <w:t>9.</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SUPPLIER PERIODIC ASSESSMENT OF CALL OFF CONTRACT CHARGES</w:t>
        </w:r>
        <w:r w:rsidR="00667BE4">
          <w:rPr>
            <w:webHidden/>
          </w:rPr>
          <w:tab/>
        </w:r>
        <w:r w:rsidR="00667BE4">
          <w:rPr>
            <w:webHidden/>
          </w:rPr>
          <w:fldChar w:fldCharType="begin"/>
        </w:r>
        <w:r w:rsidR="00667BE4">
          <w:rPr>
            <w:webHidden/>
          </w:rPr>
          <w:instrText xml:space="preserve"> PAGEREF _Toc35599540 \h </w:instrText>
        </w:r>
        <w:r w:rsidR="00667BE4">
          <w:rPr>
            <w:webHidden/>
          </w:rPr>
        </w:r>
        <w:r w:rsidR="00667BE4">
          <w:rPr>
            <w:webHidden/>
          </w:rPr>
          <w:fldChar w:fldCharType="separate"/>
        </w:r>
        <w:r w:rsidR="00667BE4">
          <w:rPr>
            <w:webHidden/>
          </w:rPr>
          <w:t>72</w:t>
        </w:r>
        <w:r w:rsidR="00667BE4">
          <w:rPr>
            <w:webHidden/>
          </w:rPr>
          <w:fldChar w:fldCharType="end"/>
        </w:r>
      </w:hyperlink>
    </w:p>
    <w:p w14:paraId="66C3285E" w14:textId="59A50BFA"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41" w:history="1">
        <w:r w:rsidR="00667BE4" w:rsidRPr="00F42357">
          <w:rPr>
            <w:rStyle w:val="Hyperlink"/>
          </w:rPr>
          <w:t>10.</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SUPPLIER REQUEST FOR INCREASE OF THE CALL OFF CONTRACT CHARGES</w:t>
        </w:r>
        <w:r w:rsidR="00667BE4">
          <w:rPr>
            <w:webHidden/>
          </w:rPr>
          <w:tab/>
        </w:r>
        <w:r w:rsidR="00667BE4">
          <w:rPr>
            <w:webHidden/>
          </w:rPr>
          <w:fldChar w:fldCharType="begin"/>
        </w:r>
        <w:r w:rsidR="00667BE4">
          <w:rPr>
            <w:webHidden/>
          </w:rPr>
          <w:instrText xml:space="preserve"> PAGEREF _Toc35599541 \h </w:instrText>
        </w:r>
        <w:r w:rsidR="00667BE4">
          <w:rPr>
            <w:webHidden/>
          </w:rPr>
        </w:r>
        <w:r w:rsidR="00667BE4">
          <w:rPr>
            <w:webHidden/>
          </w:rPr>
          <w:fldChar w:fldCharType="separate"/>
        </w:r>
        <w:r w:rsidR="00667BE4">
          <w:rPr>
            <w:webHidden/>
          </w:rPr>
          <w:t>72</w:t>
        </w:r>
        <w:r w:rsidR="00667BE4">
          <w:rPr>
            <w:webHidden/>
          </w:rPr>
          <w:fldChar w:fldCharType="end"/>
        </w:r>
      </w:hyperlink>
    </w:p>
    <w:p w14:paraId="67F0913C" w14:textId="13F1068C"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42" w:history="1">
        <w:r w:rsidR="00667BE4" w:rsidRPr="00F42357">
          <w:rPr>
            <w:rStyle w:val="Hyperlink"/>
          </w:rPr>
          <w:t>11.</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INDEXATION</w:t>
        </w:r>
        <w:r w:rsidR="00667BE4">
          <w:rPr>
            <w:webHidden/>
          </w:rPr>
          <w:tab/>
        </w:r>
        <w:r w:rsidR="00667BE4">
          <w:rPr>
            <w:webHidden/>
          </w:rPr>
          <w:fldChar w:fldCharType="begin"/>
        </w:r>
        <w:r w:rsidR="00667BE4">
          <w:rPr>
            <w:webHidden/>
          </w:rPr>
          <w:instrText xml:space="preserve"> PAGEREF _Toc35599542 \h </w:instrText>
        </w:r>
        <w:r w:rsidR="00667BE4">
          <w:rPr>
            <w:webHidden/>
          </w:rPr>
        </w:r>
        <w:r w:rsidR="00667BE4">
          <w:rPr>
            <w:webHidden/>
          </w:rPr>
          <w:fldChar w:fldCharType="separate"/>
        </w:r>
        <w:r w:rsidR="00667BE4">
          <w:rPr>
            <w:webHidden/>
          </w:rPr>
          <w:t>72</w:t>
        </w:r>
        <w:r w:rsidR="00667BE4">
          <w:rPr>
            <w:webHidden/>
          </w:rPr>
          <w:fldChar w:fldCharType="end"/>
        </w:r>
      </w:hyperlink>
    </w:p>
    <w:p w14:paraId="1300AB01" w14:textId="079AF8D7"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43" w:history="1">
        <w:r w:rsidR="00667BE4" w:rsidRPr="00F42357">
          <w:rPr>
            <w:rStyle w:val="Hyperlink"/>
          </w:rPr>
          <w:t>12.</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IMPLEMENTATION OF ADJUSTED CALL OFF CONTRACT CHARGES</w:t>
        </w:r>
        <w:r w:rsidR="00667BE4">
          <w:rPr>
            <w:webHidden/>
          </w:rPr>
          <w:tab/>
        </w:r>
        <w:r w:rsidR="00667BE4">
          <w:rPr>
            <w:webHidden/>
          </w:rPr>
          <w:fldChar w:fldCharType="begin"/>
        </w:r>
        <w:r w:rsidR="00667BE4">
          <w:rPr>
            <w:webHidden/>
          </w:rPr>
          <w:instrText xml:space="preserve"> PAGEREF _Toc35599543 \h </w:instrText>
        </w:r>
        <w:r w:rsidR="00667BE4">
          <w:rPr>
            <w:webHidden/>
          </w:rPr>
        </w:r>
        <w:r w:rsidR="00667BE4">
          <w:rPr>
            <w:webHidden/>
          </w:rPr>
          <w:fldChar w:fldCharType="separate"/>
        </w:r>
        <w:r w:rsidR="00667BE4">
          <w:rPr>
            <w:webHidden/>
          </w:rPr>
          <w:t>72</w:t>
        </w:r>
        <w:r w:rsidR="00667BE4">
          <w:rPr>
            <w:webHidden/>
          </w:rPr>
          <w:fldChar w:fldCharType="end"/>
        </w:r>
      </w:hyperlink>
    </w:p>
    <w:p w14:paraId="1BACF0AD" w14:textId="7281DDD1"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44" w:history="1">
        <w:r w:rsidR="00667BE4" w:rsidRPr="00F42357">
          <w:rPr>
            <w:rStyle w:val="Hyperlink"/>
          </w:rPr>
          <w:t>ANNEX 1: CALL OFF CONTRACT CHARGES</w:t>
        </w:r>
        <w:r w:rsidR="00667BE4">
          <w:rPr>
            <w:webHidden/>
          </w:rPr>
          <w:tab/>
        </w:r>
        <w:r w:rsidR="00667BE4">
          <w:rPr>
            <w:webHidden/>
          </w:rPr>
          <w:fldChar w:fldCharType="begin"/>
        </w:r>
        <w:r w:rsidR="00667BE4">
          <w:rPr>
            <w:webHidden/>
          </w:rPr>
          <w:instrText xml:space="preserve"> PAGEREF _Toc35599544 \h </w:instrText>
        </w:r>
        <w:r w:rsidR="00667BE4">
          <w:rPr>
            <w:webHidden/>
          </w:rPr>
        </w:r>
        <w:r w:rsidR="00667BE4">
          <w:rPr>
            <w:webHidden/>
          </w:rPr>
          <w:fldChar w:fldCharType="separate"/>
        </w:r>
        <w:r w:rsidR="00667BE4">
          <w:rPr>
            <w:webHidden/>
          </w:rPr>
          <w:t>74</w:t>
        </w:r>
        <w:r w:rsidR="00667BE4">
          <w:rPr>
            <w:webHidden/>
          </w:rPr>
          <w:fldChar w:fldCharType="end"/>
        </w:r>
      </w:hyperlink>
    </w:p>
    <w:p w14:paraId="5499CFDF" w14:textId="459CD554"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45" w:history="1">
        <w:r w:rsidR="00667BE4" w:rsidRPr="00F42357">
          <w:rPr>
            <w:rStyle w:val="Hyperlink"/>
          </w:rPr>
          <w:t>REFER TO APPENDIX B – SITE ADDITION AND GUIDANCE DOCUMENT</w:t>
        </w:r>
        <w:r w:rsidR="00667BE4">
          <w:rPr>
            <w:webHidden/>
          </w:rPr>
          <w:tab/>
        </w:r>
        <w:r w:rsidR="00667BE4">
          <w:rPr>
            <w:webHidden/>
          </w:rPr>
          <w:fldChar w:fldCharType="begin"/>
        </w:r>
        <w:r w:rsidR="00667BE4">
          <w:rPr>
            <w:webHidden/>
          </w:rPr>
          <w:instrText xml:space="preserve"> PAGEREF _Toc35599545 \h </w:instrText>
        </w:r>
        <w:r w:rsidR="00667BE4">
          <w:rPr>
            <w:webHidden/>
          </w:rPr>
        </w:r>
        <w:r w:rsidR="00667BE4">
          <w:rPr>
            <w:webHidden/>
          </w:rPr>
          <w:fldChar w:fldCharType="separate"/>
        </w:r>
        <w:r w:rsidR="00667BE4">
          <w:rPr>
            <w:webHidden/>
          </w:rPr>
          <w:t>74</w:t>
        </w:r>
        <w:r w:rsidR="00667BE4">
          <w:rPr>
            <w:webHidden/>
          </w:rPr>
          <w:fldChar w:fldCharType="end"/>
        </w:r>
      </w:hyperlink>
    </w:p>
    <w:p w14:paraId="2BC8929A" w14:textId="387B02DF"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46" w:history="1">
        <w:r w:rsidR="00667BE4" w:rsidRPr="00F42357">
          <w:rPr>
            <w:rStyle w:val="Hyperlink"/>
          </w:rPr>
          <w:t>ANNEX 2: PAYMENT TERMS/PROFILE – Not used</w:t>
        </w:r>
        <w:r w:rsidR="00667BE4">
          <w:rPr>
            <w:webHidden/>
          </w:rPr>
          <w:tab/>
        </w:r>
        <w:r w:rsidR="00667BE4">
          <w:rPr>
            <w:webHidden/>
          </w:rPr>
          <w:fldChar w:fldCharType="begin"/>
        </w:r>
        <w:r w:rsidR="00667BE4">
          <w:rPr>
            <w:webHidden/>
          </w:rPr>
          <w:instrText xml:space="preserve"> PAGEREF _Toc35599546 \h </w:instrText>
        </w:r>
        <w:r w:rsidR="00667BE4">
          <w:rPr>
            <w:webHidden/>
          </w:rPr>
        </w:r>
        <w:r w:rsidR="00667BE4">
          <w:rPr>
            <w:webHidden/>
          </w:rPr>
          <w:fldChar w:fldCharType="separate"/>
        </w:r>
        <w:r w:rsidR="00667BE4">
          <w:rPr>
            <w:webHidden/>
          </w:rPr>
          <w:t>75</w:t>
        </w:r>
        <w:r w:rsidR="00667BE4">
          <w:rPr>
            <w:webHidden/>
          </w:rPr>
          <w:fldChar w:fldCharType="end"/>
        </w:r>
      </w:hyperlink>
    </w:p>
    <w:p w14:paraId="48ACE9B3" w14:textId="09BE355C" w:rsidR="00667BE4" w:rsidRDefault="00E25E0C">
      <w:pPr>
        <w:pStyle w:val="TOC1"/>
        <w:rPr>
          <w:rFonts w:asciiTheme="minorHAnsi" w:eastAsiaTheme="minorEastAsia" w:hAnsiTheme="minorHAnsi" w:cstheme="minorBidi"/>
          <w:b w:val="0"/>
        </w:rPr>
      </w:pPr>
      <w:hyperlink w:anchor="_Toc35599547" w:history="1">
        <w:r w:rsidR="00667BE4" w:rsidRPr="00F42357">
          <w:rPr>
            <w:rStyle w:val="Hyperlink"/>
          </w:rPr>
          <w:t>CALL OFF SCHEDULE 4: IMPLEMENTATION PLAN - NOT USED</w:t>
        </w:r>
        <w:r w:rsidR="00667BE4">
          <w:rPr>
            <w:webHidden/>
          </w:rPr>
          <w:tab/>
        </w:r>
        <w:r w:rsidR="00667BE4">
          <w:rPr>
            <w:webHidden/>
          </w:rPr>
          <w:fldChar w:fldCharType="begin"/>
        </w:r>
        <w:r w:rsidR="00667BE4">
          <w:rPr>
            <w:webHidden/>
          </w:rPr>
          <w:instrText xml:space="preserve"> PAGEREF _Toc35599547 \h </w:instrText>
        </w:r>
        <w:r w:rsidR="00667BE4">
          <w:rPr>
            <w:webHidden/>
          </w:rPr>
        </w:r>
        <w:r w:rsidR="00667BE4">
          <w:rPr>
            <w:webHidden/>
          </w:rPr>
          <w:fldChar w:fldCharType="separate"/>
        </w:r>
        <w:r w:rsidR="00667BE4">
          <w:rPr>
            <w:webHidden/>
          </w:rPr>
          <w:t>76</w:t>
        </w:r>
        <w:r w:rsidR="00667BE4">
          <w:rPr>
            <w:webHidden/>
          </w:rPr>
          <w:fldChar w:fldCharType="end"/>
        </w:r>
      </w:hyperlink>
    </w:p>
    <w:p w14:paraId="2C8E4402" w14:textId="5F3E83A1" w:rsidR="00667BE4" w:rsidRDefault="00E25E0C">
      <w:pPr>
        <w:pStyle w:val="TOC1"/>
        <w:rPr>
          <w:rFonts w:asciiTheme="minorHAnsi" w:eastAsiaTheme="minorEastAsia" w:hAnsiTheme="minorHAnsi" w:cstheme="minorBidi"/>
          <w:b w:val="0"/>
        </w:rPr>
      </w:pPr>
      <w:hyperlink w:anchor="_Toc35599548" w:history="1">
        <w:r w:rsidR="00667BE4" w:rsidRPr="00F42357">
          <w:rPr>
            <w:rStyle w:val="Hyperlink"/>
          </w:rPr>
          <w:t>CALL OFF SCHEDULE 5: TESTING – Not USED</w:t>
        </w:r>
        <w:r w:rsidR="00667BE4">
          <w:rPr>
            <w:webHidden/>
          </w:rPr>
          <w:tab/>
        </w:r>
        <w:r w:rsidR="00667BE4">
          <w:rPr>
            <w:webHidden/>
          </w:rPr>
          <w:fldChar w:fldCharType="begin"/>
        </w:r>
        <w:r w:rsidR="00667BE4">
          <w:rPr>
            <w:webHidden/>
          </w:rPr>
          <w:instrText xml:space="preserve"> PAGEREF _Toc35599548 \h </w:instrText>
        </w:r>
        <w:r w:rsidR="00667BE4">
          <w:rPr>
            <w:webHidden/>
          </w:rPr>
        </w:r>
        <w:r w:rsidR="00667BE4">
          <w:rPr>
            <w:webHidden/>
          </w:rPr>
          <w:fldChar w:fldCharType="separate"/>
        </w:r>
        <w:r w:rsidR="00667BE4">
          <w:rPr>
            <w:webHidden/>
          </w:rPr>
          <w:t>77</w:t>
        </w:r>
        <w:r w:rsidR="00667BE4">
          <w:rPr>
            <w:webHidden/>
          </w:rPr>
          <w:fldChar w:fldCharType="end"/>
        </w:r>
      </w:hyperlink>
    </w:p>
    <w:p w14:paraId="68D3BB3E" w14:textId="74C14882" w:rsidR="00667BE4" w:rsidRDefault="00E25E0C">
      <w:pPr>
        <w:pStyle w:val="TOC1"/>
        <w:rPr>
          <w:rFonts w:asciiTheme="minorHAnsi" w:eastAsiaTheme="minorEastAsia" w:hAnsiTheme="minorHAnsi" w:cstheme="minorBidi"/>
          <w:b w:val="0"/>
        </w:rPr>
      </w:pPr>
      <w:hyperlink w:anchor="_Toc35599549" w:history="1">
        <w:r w:rsidR="00667BE4" w:rsidRPr="00F42357">
          <w:rPr>
            <w:rStyle w:val="Hyperlink"/>
          </w:rPr>
          <w:t>CALL OFF SCHEDULE 6: SERVICE LEVELS, SERVICE CREDITS AND PERFORMANCE MONITORING</w:t>
        </w:r>
        <w:r w:rsidR="00667BE4">
          <w:rPr>
            <w:webHidden/>
          </w:rPr>
          <w:tab/>
        </w:r>
        <w:r w:rsidR="00667BE4">
          <w:rPr>
            <w:webHidden/>
          </w:rPr>
          <w:fldChar w:fldCharType="begin"/>
        </w:r>
        <w:r w:rsidR="00667BE4">
          <w:rPr>
            <w:webHidden/>
          </w:rPr>
          <w:instrText xml:space="preserve"> PAGEREF _Toc35599549 \h </w:instrText>
        </w:r>
        <w:r w:rsidR="00667BE4">
          <w:rPr>
            <w:webHidden/>
          </w:rPr>
        </w:r>
        <w:r w:rsidR="00667BE4">
          <w:rPr>
            <w:webHidden/>
          </w:rPr>
          <w:fldChar w:fldCharType="separate"/>
        </w:r>
        <w:r w:rsidR="00667BE4">
          <w:rPr>
            <w:webHidden/>
          </w:rPr>
          <w:t>77</w:t>
        </w:r>
        <w:r w:rsidR="00667BE4">
          <w:rPr>
            <w:webHidden/>
          </w:rPr>
          <w:fldChar w:fldCharType="end"/>
        </w:r>
      </w:hyperlink>
    </w:p>
    <w:p w14:paraId="1DC33469" w14:textId="41912E1D"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50" w:history="1">
        <w:r w:rsidR="00667BE4" w:rsidRPr="00F42357">
          <w:rPr>
            <w:rStyle w:val="Hyperlink"/>
          </w:rPr>
          <w:t>1.</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SCOPE</w:t>
        </w:r>
        <w:r w:rsidR="00667BE4">
          <w:rPr>
            <w:webHidden/>
          </w:rPr>
          <w:tab/>
        </w:r>
        <w:r w:rsidR="00667BE4">
          <w:rPr>
            <w:webHidden/>
          </w:rPr>
          <w:fldChar w:fldCharType="begin"/>
        </w:r>
        <w:r w:rsidR="00667BE4">
          <w:rPr>
            <w:webHidden/>
          </w:rPr>
          <w:instrText xml:space="preserve"> PAGEREF _Toc35599550 \h </w:instrText>
        </w:r>
        <w:r w:rsidR="00667BE4">
          <w:rPr>
            <w:webHidden/>
          </w:rPr>
        </w:r>
        <w:r w:rsidR="00667BE4">
          <w:rPr>
            <w:webHidden/>
          </w:rPr>
          <w:fldChar w:fldCharType="separate"/>
        </w:r>
        <w:r w:rsidR="00667BE4">
          <w:rPr>
            <w:webHidden/>
          </w:rPr>
          <w:t>77</w:t>
        </w:r>
        <w:r w:rsidR="00667BE4">
          <w:rPr>
            <w:webHidden/>
          </w:rPr>
          <w:fldChar w:fldCharType="end"/>
        </w:r>
      </w:hyperlink>
    </w:p>
    <w:p w14:paraId="64BE4F6C" w14:textId="152FFE80"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51" w:history="1">
        <w:r w:rsidR="00667BE4" w:rsidRPr="00F42357">
          <w:rPr>
            <w:rStyle w:val="Hyperlink"/>
          </w:rPr>
          <w:t>2.</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GENERAL PROVISIONS</w:t>
        </w:r>
        <w:r w:rsidR="00667BE4">
          <w:rPr>
            <w:webHidden/>
          </w:rPr>
          <w:tab/>
        </w:r>
        <w:r w:rsidR="00667BE4">
          <w:rPr>
            <w:webHidden/>
          </w:rPr>
          <w:fldChar w:fldCharType="begin"/>
        </w:r>
        <w:r w:rsidR="00667BE4">
          <w:rPr>
            <w:webHidden/>
          </w:rPr>
          <w:instrText xml:space="preserve"> PAGEREF _Toc35599551 \h </w:instrText>
        </w:r>
        <w:r w:rsidR="00667BE4">
          <w:rPr>
            <w:webHidden/>
          </w:rPr>
        </w:r>
        <w:r w:rsidR="00667BE4">
          <w:rPr>
            <w:webHidden/>
          </w:rPr>
          <w:fldChar w:fldCharType="separate"/>
        </w:r>
        <w:r w:rsidR="00667BE4">
          <w:rPr>
            <w:webHidden/>
          </w:rPr>
          <w:t>78</w:t>
        </w:r>
        <w:r w:rsidR="00667BE4">
          <w:rPr>
            <w:webHidden/>
          </w:rPr>
          <w:fldChar w:fldCharType="end"/>
        </w:r>
      </w:hyperlink>
    </w:p>
    <w:p w14:paraId="73F9D3AC" w14:textId="4FF190C4"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52" w:history="1">
        <w:r w:rsidR="00667BE4" w:rsidRPr="00F42357">
          <w:rPr>
            <w:rStyle w:val="Hyperlink"/>
          </w:rPr>
          <w:t>3.</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PRINCIPAL POINTS</w:t>
        </w:r>
        <w:r w:rsidR="00667BE4">
          <w:rPr>
            <w:webHidden/>
          </w:rPr>
          <w:tab/>
        </w:r>
        <w:r w:rsidR="00667BE4">
          <w:rPr>
            <w:webHidden/>
          </w:rPr>
          <w:fldChar w:fldCharType="begin"/>
        </w:r>
        <w:r w:rsidR="00667BE4">
          <w:rPr>
            <w:webHidden/>
          </w:rPr>
          <w:instrText xml:space="preserve"> PAGEREF _Toc35599552 \h </w:instrText>
        </w:r>
        <w:r w:rsidR="00667BE4">
          <w:rPr>
            <w:webHidden/>
          </w:rPr>
        </w:r>
        <w:r w:rsidR="00667BE4">
          <w:rPr>
            <w:webHidden/>
          </w:rPr>
          <w:fldChar w:fldCharType="separate"/>
        </w:r>
        <w:r w:rsidR="00667BE4">
          <w:rPr>
            <w:webHidden/>
          </w:rPr>
          <w:t>78</w:t>
        </w:r>
        <w:r w:rsidR="00667BE4">
          <w:rPr>
            <w:webHidden/>
          </w:rPr>
          <w:fldChar w:fldCharType="end"/>
        </w:r>
      </w:hyperlink>
    </w:p>
    <w:p w14:paraId="523A6DD6" w14:textId="405803B3"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53" w:history="1">
        <w:r w:rsidR="00667BE4" w:rsidRPr="00F42357">
          <w:rPr>
            <w:rStyle w:val="Hyperlink"/>
          </w:rPr>
          <w:t>4.</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SERVICE LEVELS</w:t>
        </w:r>
        <w:r w:rsidR="00667BE4">
          <w:rPr>
            <w:webHidden/>
          </w:rPr>
          <w:tab/>
        </w:r>
        <w:r w:rsidR="00667BE4">
          <w:rPr>
            <w:webHidden/>
          </w:rPr>
          <w:fldChar w:fldCharType="begin"/>
        </w:r>
        <w:r w:rsidR="00667BE4">
          <w:rPr>
            <w:webHidden/>
          </w:rPr>
          <w:instrText xml:space="preserve"> PAGEREF _Toc35599553 \h </w:instrText>
        </w:r>
        <w:r w:rsidR="00667BE4">
          <w:rPr>
            <w:webHidden/>
          </w:rPr>
        </w:r>
        <w:r w:rsidR="00667BE4">
          <w:rPr>
            <w:webHidden/>
          </w:rPr>
          <w:fldChar w:fldCharType="separate"/>
        </w:r>
        <w:r w:rsidR="00667BE4">
          <w:rPr>
            <w:webHidden/>
          </w:rPr>
          <w:t>78</w:t>
        </w:r>
        <w:r w:rsidR="00667BE4">
          <w:rPr>
            <w:webHidden/>
          </w:rPr>
          <w:fldChar w:fldCharType="end"/>
        </w:r>
      </w:hyperlink>
    </w:p>
    <w:p w14:paraId="26948A6D" w14:textId="2169D0FE"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54" w:history="1">
        <w:r w:rsidR="00667BE4" w:rsidRPr="00F42357">
          <w:rPr>
            <w:rStyle w:val="Hyperlink"/>
          </w:rPr>
          <w:t>5.</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SERVICE CREDITS</w:t>
        </w:r>
        <w:r w:rsidR="00667BE4">
          <w:rPr>
            <w:webHidden/>
          </w:rPr>
          <w:tab/>
        </w:r>
        <w:r w:rsidR="00667BE4">
          <w:rPr>
            <w:webHidden/>
          </w:rPr>
          <w:fldChar w:fldCharType="begin"/>
        </w:r>
        <w:r w:rsidR="00667BE4">
          <w:rPr>
            <w:webHidden/>
          </w:rPr>
          <w:instrText xml:space="preserve"> PAGEREF _Toc35599554 \h </w:instrText>
        </w:r>
        <w:r w:rsidR="00667BE4">
          <w:rPr>
            <w:webHidden/>
          </w:rPr>
        </w:r>
        <w:r w:rsidR="00667BE4">
          <w:rPr>
            <w:webHidden/>
          </w:rPr>
          <w:fldChar w:fldCharType="separate"/>
        </w:r>
        <w:r w:rsidR="00667BE4">
          <w:rPr>
            <w:webHidden/>
          </w:rPr>
          <w:t>78</w:t>
        </w:r>
        <w:r w:rsidR="00667BE4">
          <w:rPr>
            <w:webHidden/>
          </w:rPr>
          <w:fldChar w:fldCharType="end"/>
        </w:r>
      </w:hyperlink>
    </w:p>
    <w:p w14:paraId="2B8F4FB7" w14:textId="001EC338"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55" w:history="1">
        <w:r w:rsidR="00667BE4" w:rsidRPr="00F42357">
          <w:rPr>
            <w:rStyle w:val="Hyperlink"/>
          </w:rPr>
          <w:t>6.</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NATURE OF SERVICE CREDITS</w:t>
        </w:r>
        <w:r w:rsidR="00667BE4">
          <w:rPr>
            <w:webHidden/>
          </w:rPr>
          <w:tab/>
        </w:r>
        <w:r w:rsidR="00667BE4">
          <w:rPr>
            <w:webHidden/>
          </w:rPr>
          <w:fldChar w:fldCharType="begin"/>
        </w:r>
        <w:r w:rsidR="00667BE4">
          <w:rPr>
            <w:webHidden/>
          </w:rPr>
          <w:instrText xml:space="preserve"> PAGEREF _Toc35599555 \h </w:instrText>
        </w:r>
        <w:r w:rsidR="00667BE4">
          <w:rPr>
            <w:webHidden/>
          </w:rPr>
        </w:r>
        <w:r w:rsidR="00667BE4">
          <w:rPr>
            <w:webHidden/>
          </w:rPr>
          <w:fldChar w:fldCharType="separate"/>
        </w:r>
        <w:r w:rsidR="00667BE4">
          <w:rPr>
            <w:webHidden/>
          </w:rPr>
          <w:t>79</w:t>
        </w:r>
        <w:r w:rsidR="00667BE4">
          <w:rPr>
            <w:webHidden/>
          </w:rPr>
          <w:fldChar w:fldCharType="end"/>
        </w:r>
      </w:hyperlink>
    </w:p>
    <w:p w14:paraId="33F1EA56" w14:textId="56251D73"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56" w:history="1">
        <w:r w:rsidR="00667BE4" w:rsidRPr="00F42357">
          <w:rPr>
            <w:rStyle w:val="Hyperlink"/>
          </w:rPr>
          <w:t>ANNEX 1 TO PART A: SERVICE LEVELS AND SERVICE CREDITS TABLE</w:t>
        </w:r>
        <w:r w:rsidR="00667BE4">
          <w:rPr>
            <w:webHidden/>
          </w:rPr>
          <w:tab/>
        </w:r>
        <w:r w:rsidR="00667BE4">
          <w:rPr>
            <w:webHidden/>
          </w:rPr>
          <w:fldChar w:fldCharType="begin"/>
        </w:r>
        <w:r w:rsidR="00667BE4">
          <w:rPr>
            <w:webHidden/>
          </w:rPr>
          <w:instrText xml:space="preserve"> PAGEREF _Toc35599556 \h </w:instrText>
        </w:r>
        <w:r w:rsidR="00667BE4">
          <w:rPr>
            <w:webHidden/>
          </w:rPr>
        </w:r>
        <w:r w:rsidR="00667BE4">
          <w:rPr>
            <w:webHidden/>
          </w:rPr>
          <w:fldChar w:fldCharType="separate"/>
        </w:r>
        <w:r w:rsidR="00667BE4">
          <w:rPr>
            <w:webHidden/>
          </w:rPr>
          <w:t>80</w:t>
        </w:r>
        <w:r w:rsidR="00667BE4">
          <w:rPr>
            <w:webHidden/>
          </w:rPr>
          <w:fldChar w:fldCharType="end"/>
        </w:r>
      </w:hyperlink>
    </w:p>
    <w:p w14:paraId="62B7AA53" w14:textId="08368592"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57" w:history="1">
        <w:r w:rsidR="00667BE4" w:rsidRPr="00F42357">
          <w:rPr>
            <w:rStyle w:val="Hyperlink"/>
          </w:rPr>
          <w:t>ANNEX 1 TO PART B: PERFORMANCE MONITORING</w:t>
        </w:r>
        <w:r w:rsidR="00667BE4">
          <w:rPr>
            <w:webHidden/>
          </w:rPr>
          <w:tab/>
        </w:r>
        <w:r w:rsidR="00667BE4">
          <w:rPr>
            <w:webHidden/>
          </w:rPr>
          <w:fldChar w:fldCharType="begin"/>
        </w:r>
        <w:r w:rsidR="00667BE4">
          <w:rPr>
            <w:webHidden/>
          </w:rPr>
          <w:instrText xml:space="preserve"> PAGEREF _Toc35599557 \h </w:instrText>
        </w:r>
        <w:r w:rsidR="00667BE4">
          <w:rPr>
            <w:webHidden/>
          </w:rPr>
        </w:r>
        <w:r w:rsidR="00667BE4">
          <w:rPr>
            <w:webHidden/>
          </w:rPr>
          <w:fldChar w:fldCharType="separate"/>
        </w:r>
        <w:r w:rsidR="00667BE4">
          <w:rPr>
            <w:webHidden/>
          </w:rPr>
          <w:t>81</w:t>
        </w:r>
        <w:r w:rsidR="00667BE4">
          <w:rPr>
            <w:webHidden/>
          </w:rPr>
          <w:fldChar w:fldCharType="end"/>
        </w:r>
      </w:hyperlink>
    </w:p>
    <w:p w14:paraId="3B0E1E20" w14:textId="07979224"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58" w:history="1">
        <w:r w:rsidR="00667BE4" w:rsidRPr="00F42357">
          <w:rPr>
            <w:rStyle w:val="Hyperlink"/>
          </w:rPr>
          <w:t>7.</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PRINCIPAL POINTS</w:t>
        </w:r>
        <w:r w:rsidR="00667BE4">
          <w:rPr>
            <w:webHidden/>
          </w:rPr>
          <w:tab/>
        </w:r>
        <w:r w:rsidR="00667BE4">
          <w:rPr>
            <w:webHidden/>
          </w:rPr>
          <w:fldChar w:fldCharType="begin"/>
        </w:r>
        <w:r w:rsidR="00667BE4">
          <w:rPr>
            <w:webHidden/>
          </w:rPr>
          <w:instrText xml:space="preserve"> PAGEREF _Toc35599558 \h </w:instrText>
        </w:r>
        <w:r w:rsidR="00667BE4">
          <w:rPr>
            <w:webHidden/>
          </w:rPr>
        </w:r>
        <w:r w:rsidR="00667BE4">
          <w:rPr>
            <w:webHidden/>
          </w:rPr>
          <w:fldChar w:fldCharType="separate"/>
        </w:r>
        <w:r w:rsidR="00667BE4">
          <w:rPr>
            <w:webHidden/>
          </w:rPr>
          <w:t>81</w:t>
        </w:r>
        <w:r w:rsidR="00667BE4">
          <w:rPr>
            <w:webHidden/>
          </w:rPr>
          <w:fldChar w:fldCharType="end"/>
        </w:r>
      </w:hyperlink>
    </w:p>
    <w:p w14:paraId="27A681A6" w14:textId="054D50E3"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59" w:history="1">
        <w:r w:rsidR="00667BE4" w:rsidRPr="00F42357">
          <w:rPr>
            <w:rStyle w:val="Hyperlink"/>
          </w:rPr>
          <w:t>8.</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REPORTING OF SERVICE FAILURES</w:t>
        </w:r>
        <w:r w:rsidR="00667BE4">
          <w:rPr>
            <w:webHidden/>
          </w:rPr>
          <w:tab/>
        </w:r>
        <w:r w:rsidR="00667BE4">
          <w:rPr>
            <w:webHidden/>
          </w:rPr>
          <w:fldChar w:fldCharType="begin"/>
        </w:r>
        <w:r w:rsidR="00667BE4">
          <w:rPr>
            <w:webHidden/>
          </w:rPr>
          <w:instrText xml:space="preserve"> PAGEREF _Toc35599559 \h </w:instrText>
        </w:r>
        <w:r w:rsidR="00667BE4">
          <w:rPr>
            <w:webHidden/>
          </w:rPr>
        </w:r>
        <w:r w:rsidR="00667BE4">
          <w:rPr>
            <w:webHidden/>
          </w:rPr>
          <w:fldChar w:fldCharType="separate"/>
        </w:r>
        <w:r w:rsidR="00667BE4">
          <w:rPr>
            <w:webHidden/>
          </w:rPr>
          <w:t>81</w:t>
        </w:r>
        <w:r w:rsidR="00667BE4">
          <w:rPr>
            <w:webHidden/>
          </w:rPr>
          <w:fldChar w:fldCharType="end"/>
        </w:r>
      </w:hyperlink>
    </w:p>
    <w:p w14:paraId="39C896D8" w14:textId="4370CD21"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60" w:history="1">
        <w:r w:rsidR="00667BE4" w:rsidRPr="00F42357">
          <w:rPr>
            <w:rStyle w:val="Hyperlink"/>
          </w:rPr>
          <w:t>9.</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PERFORMANCE MONITORING AND PERFORMANCE REVIEW</w:t>
        </w:r>
        <w:r w:rsidR="00667BE4">
          <w:rPr>
            <w:webHidden/>
          </w:rPr>
          <w:tab/>
        </w:r>
        <w:r w:rsidR="00667BE4">
          <w:rPr>
            <w:webHidden/>
          </w:rPr>
          <w:fldChar w:fldCharType="begin"/>
        </w:r>
        <w:r w:rsidR="00667BE4">
          <w:rPr>
            <w:webHidden/>
          </w:rPr>
          <w:instrText xml:space="preserve"> PAGEREF _Toc35599560 \h </w:instrText>
        </w:r>
        <w:r w:rsidR="00667BE4">
          <w:rPr>
            <w:webHidden/>
          </w:rPr>
        </w:r>
        <w:r w:rsidR="00667BE4">
          <w:rPr>
            <w:webHidden/>
          </w:rPr>
          <w:fldChar w:fldCharType="separate"/>
        </w:r>
        <w:r w:rsidR="00667BE4">
          <w:rPr>
            <w:webHidden/>
          </w:rPr>
          <w:t>81</w:t>
        </w:r>
        <w:r w:rsidR="00667BE4">
          <w:rPr>
            <w:webHidden/>
          </w:rPr>
          <w:fldChar w:fldCharType="end"/>
        </w:r>
      </w:hyperlink>
    </w:p>
    <w:p w14:paraId="5F4FB8A1" w14:textId="3A362504"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61" w:history="1">
        <w:r w:rsidR="00667BE4" w:rsidRPr="00F42357">
          <w:rPr>
            <w:rStyle w:val="Hyperlink"/>
          </w:rPr>
          <w:t>10.</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SATISFACTION SURVEYS</w:t>
        </w:r>
        <w:r w:rsidR="00667BE4">
          <w:rPr>
            <w:webHidden/>
          </w:rPr>
          <w:tab/>
        </w:r>
        <w:r w:rsidR="00667BE4">
          <w:rPr>
            <w:webHidden/>
          </w:rPr>
          <w:fldChar w:fldCharType="begin"/>
        </w:r>
        <w:r w:rsidR="00667BE4">
          <w:rPr>
            <w:webHidden/>
          </w:rPr>
          <w:instrText xml:space="preserve"> PAGEREF _Toc35599561 \h </w:instrText>
        </w:r>
        <w:r w:rsidR="00667BE4">
          <w:rPr>
            <w:webHidden/>
          </w:rPr>
        </w:r>
        <w:r w:rsidR="00667BE4">
          <w:rPr>
            <w:webHidden/>
          </w:rPr>
          <w:fldChar w:fldCharType="separate"/>
        </w:r>
        <w:r w:rsidR="00667BE4">
          <w:rPr>
            <w:webHidden/>
          </w:rPr>
          <w:t>81</w:t>
        </w:r>
        <w:r w:rsidR="00667BE4">
          <w:rPr>
            <w:webHidden/>
          </w:rPr>
          <w:fldChar w:fldCharType="end"/>
        </w:r>
      </w:hyperlink>
    </w:p>
    <w:p w14:paraId="106AE25D" w14:textId="2573DD2D" w:rsidR="00667BE4" w:rsidRDefault="00E25E0C">
      <w:pPr>
        <w:pStyle w:val="TOC1"/>
        <w:rPr>
          <w:rFonts w:asciiTheme="minorHAnsi" w:eastAsiaTheme="minorEastAsia" w:hAnsiTheme="minorHAnsi" w:cstheme="minorBidi"/>
          <w:b w:val="0"/>
        </w:rPr>
      </w:pPr>
      <w:hyperlink w:anchor="_Toc35599562" w:history="1">
        <w:r w:rsidR="00667BE4" w:rsidRPr="00F42357">
          <w:rPr>
            <w:rStyle w:val="Hyperlink"/>
          </w:rPr>
          <w:t>CALL OFF SCHEDULE 7: SECURITY - NOT USED SEE SCHEDULE 16: MOD ADDITIONAL CLAUSES</w:t>
        </w:r>
        <w:r w:rsidR="00667BE4">
          <w:rPr>
            <w:webHidden/>
          </w:rPr>
          <w:tab/>
        </w:r>
        <w:r w:rsidR="00667BE4">
          <w:rPr>
            <w:webHidden/>
          </w:rPr>
          <w:fldChar w:fldCharType="begin"/>
        </w:r>
        <w:r w:rsidR="00667BE4">
          <w:rPr>
            <w:webHidden/>
          </w:rPr>
          <w:instrText xml:space="preserve"> PAGEREF _Toc35599562 \h </w:instrText>
        </w:r>
        <w:r w:rsidR="00667BE4">
          <w:rPr>
            <w:webHidden/>
          </w:rPr>
        </w:r>
        <w:r w:rsidR="00667BE4">
          <w:rPr>
            <w:webHidden/>
          </w:rPr>
          <w:fldChar w:fldCharType="separate"/>
        </w:r>
        <w:r w:rsidR="00667BE4">
          <w:rPr>
            <w:webHidden/>
          </w:rPr>
          <w:t>82</w:t>
        </w:r>
        <w:r w:rsidR="00667BE4">
          <w:rPr>
            <w:webHidden/>
          </w:rPr>
          <w:fldChar w:fldCharType="end"/>
        </w:r>
      </w:hyperlink>
    </w:p>
    <w:p w14:paraId="6F7AD682" w14:textId="1008A741" w:rsidR="00667BE4" w:rsidRDefault="00E25E0C">
      <w:pPr>
        <w:pStyle w:val="TOC1"/>
        <w:rPr>
          <w:rFonts w:asciiTheme="minorHAnsi" w:eastAsiaTheme="minorEastAsia" w:hAnsiTheme="minorHAnsi" w:cstheme="minorBidi"/>
          <w:b w:val="0"/>
        </w:rPr>
      </w:pPr>
      <w:hyperlink w:anchor="_Toc35599563" w:history="1">
        <w:r w:rsidR="00667BE4" w:rsidRPr="00F42357">
          <w:rPr>
            <w:rStyle w:val="Hyperlink"/>
          </w:rPr>
          <w:t>CALL OFF SCHEDULE 8: BUSINESS CONTINUITY AND DISASTER RECOVERY – NOT USED</w:t>
        </w:r>
        <w:r w:rsidR="00667BE4">
          <w:rPr>
            <w:webHidden/>
          </w:rPr>
          <w:tab/>
        </w:r>
        <w:r w:rsidR="00667BE4">
          <w:rPr>
            <w:webHidden/>
          </w:rPr>
          <w:fldChar w:fldCharType="begin"/>
        </w:r>
        <w:r w:rsidR="00667BE4">
          <w:rPr>
            <w:webHidden/>
          </w:rPr>
          <w:instrText xml:space="preserve"> PAGEREF _Toc35599563 \h </w:instrText>
        </w:r>
        <w:r w:rsidR="00667BE4">
          <w:rPr>
            <w:webHidden/>
          </w:rPr>
        </w:r>
        <w:r w:rsidR="00667BE4">
          <w:rPr>
            <w:webHidden/>
          </w:rPr>
          <w:fldChar w:fldCharType="separate"/>
        </w:r>
        <w:r w:rsidR="00667BE4">
          <w:rPr>
            <w:webHidden/>
          </w:rPr>
          <w:t>83</w:t>
        </w:r>
        <w:r w:rsidR="00667BE4">
          <w:rPr>
            <w:webHidden/>
          </w:rPr>
          <w:fldChar w:fldCharType="end"/>
        </w:r>
      </w:hyperlink>
    </w:p>
    <w:p w14:paraId="5684396E" w14:textId="1FB796E8" w:rsidR="00667BE4" w:rsidRDefault="00E25E0C">
      <w:pPr>
        <w:pStyle w:val="TOC1"/>
        <w:rPr>
          <w:rFonts w:asciiTheme="minorHAnsi" w:eastAsiaTheme="minorEastAsia" w:hAnsiTheme="minorHAnsi" w:cstheme="minorBidi"/>
          <w:b w:val="0"/>
        </w:rPr>
      </w:pPr>
      <w:hyperlink w:anchor="_Toc35599564" w:history="1">
        <w:r w:rsidR="00667BE4" w:rsidRPr="00F42357">
          <w:rPr>
            <w:rStyle w:val="Hyperlink"/>
          </w:rPr>
          <w:t>CALL OFF SCHEDULE 9: EXIT MANAGEMENT – NOT USED</w:t>
        </w:r>
        <w:r w:rsidR="00667BE4">
          <w:rPr>
            <w:webHidden/>
          </w:rPr>
          <w:tab/>
        </w:r>
        <w:r w:rsidR="00667BE4">
          <w:rPr>
            <w:webHidden/>
          </w:rPr>
          <w:fldChar w:fldCharType="begin"/>
        </w:r>
        <w:r w:rsidR="00667BE4">
          <w:rPr>
            <w:webHidden/>
          </w:rPr>
          <w:instrText xml:space="preserve"> PAGEREF _Toc35599564 \h </w:instrText>
        </w:r>
        <w:r w:rsidR="00667BE4">
          <w:rPr>
            <w:webHidden/>
          </w:rPr>
        </w:r>
        <w:r w:rsidR="00667BE4">
          <w:rPr>
            <w:webHidden/>
          </w:rPr>
          <w:fldChar w:fldCharType="separate"/>
        </w:r>
        <w:r w:rsidR="00667BE4">
          <w:rPr>
            <w:webHidden/>
          </w:rPr>
          <w:t>84</w:t>
        </w:r>
        <w:r w:rsidR="00667BE4">
          <w:rPr>
            <w:webHidden/>
          </w:rPr>
          <w:fldChar w:fldCharType="end"/>
        </w:r>
      </w:hyperlink>
    </w:p>
    <w:p w14:paraId="299C02B6" w14:textId="27D5499D" w:rsidR="00667BE4" w:rsidRDefault="00E25E0C">
      <w:pPr>
        <w:pStyle w:val="TOC1"/>
        <w:rPr>
          <w:rFonts w:asciiTheme="minorHAnsi" w:eastAsiaTheme="minorEastAsia" w:hAnsiTheme="minorHAnsi" w:cstheme="minorBidi"/>
          <w:b w:val="0"/>
        </w:rPr>
      </w:pPr>
      <w:hyperlink w:anchor="_Toc35599565" w:history="1">
        <w:r w:rsidR="00667BE4" w:rsidRPr="00F42357">
          <w:rPr>
            <w:rStyle w:val="Hyperlink"/>
          </w:rPr>
          <w:t>CALL OFF SCHEDULE 10: STAFF TRANSFER – NOT USED</w:t>
        </w:r>
        <w:r w:rsidR="00667BE4">
          <w:rPr>
            <w:webHidden/>
          </w:rPr>
          <w:tab/>
        </w:r>
        <w:r w:rsidR="00667BE4">
          <w:rPr>
            <w:webHidden/>
          </w:rPr>
          <w:fldChar w:fldCharType="begin"/>
        </w:r>
        <w:r w:rsidR="00667BE4">
          <w:rPr>
            <w:webHidden/>
          </w:rPr>
          <w:instrText xml:space="preserve"> PAGEREF _Toc35599565 \h </w:instrText>
        </w:r>
        <w:r w:rsidR="00667BE4">
          <w:rPr>
            <w:webHidden/>
          </w:rPr>
        </w:r>
        <w:r w:rsidR="00667BE4">
          <w:rPr>
            <w:webHidden/>
          </w:rPr>
          <w:fldChar w:fldCharType="separate"/>
        </w:r>
        <w:r w:rsidR="00667BE4">
          <w:rPr>
            <w:webHidden/>
          </w:rPr>
          <w:t>85</w:t>
        </w:r>
        <w:r w:rsidR="00667BE4">
          <w:rPr>
            <w:webHidden/>
          </w:rPr>
          <w:fldChar w:fldCharType="end"/>
        </w:r>
      </w:hyperlink>
    </w:p>
    <w:p w14:paraId="6120BA1C" w14:textId="7FEB9777" w:rsidR="00667BE4" w:rsidRDefault="00E25E0C">
      <w:pPr>
        <w:pStyle w:val="TOC1"/>
        <w:rPr>
          <w:rFonts w:asciiTheme="minorHAnsi" w:eastAsiaTheme="minorEastAsia" w:hAnsiTheme="minorHAnsi" w:cstheme="minorBidi"/>
          <w:b w:val="0"/>
        </w:rPr>
      </w:pPr>
      <w:hyperlink w:anchor="_Toc35599566" w:history="1">
        <w:r w:rsidR="00667BE4" w:rsidRPr="00F42357">
          <w:rPr>
            <w:rStyle w:val="Hyperlink"/>
          </w:rPr>
          <w:t>CALL OFF SCHEDULE 11: DISPUTE RESOLUTION PROCEDURE</w:t>
        </w:r>
        <w:r w:rsidR="00667BE4">
          <w:rPr>
            <w:webHidden/>
          </w:rPr>
          <w:tab/>
        </w:r>
        <w:r w:rsidR="00667BE4">
          <w:rPr>
            <w:webHidden/>
          </w:rPr>
          <w:fldChar w:fldCharType="begin"/>
        </w:r>
        <w:r w:rsidR="00667BE4">
          <w:rPr>
            <w:webHidden/>
          </w:rPr>
          <w:instrText xml:space="preserve"> PAGEREF _Toc35599566 \h </w:instrText>
        </w:r>
        <w:r w:rsidR="00667BE4">
          <w:rPr>
            <w:webHidden/>
          </w:rPr>
        </w:r>
        <w:r w:rsidR="00667BE4">
          <w:rPr>
            <w:webHidden/>
          </w:rPr>
          <w:fldChar w:fldCharType="separate"/>
        </w:r>
        <w:r w:rsidR="00667BE4">
          <w:rPr>
            <w:webHidden/>
          </w:rPr>
          <w:t>86</w:t>
        </w:r>
        <w:r w:rsidR="00667BE4">
          <w:rPr>
            <w:webHidden/>
          </w:rPr>
          <w:fldChar w:fldCharType="end"/>
        </w:r>
      </w:hyperlink>
    </w:p>
    <w:p w14:paraId="3F90B4A4" w14:textId="7B8BB8C9"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67" w:history="1">
        <w:r w:rsidR="00667BE4" w:rsidRPr="00F42357">
          <w:rPr>
            <w:rStyle w:val="Hyperlink"/>
          </w:rPr>
          <w:t>1.</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DEFINITIONS</w:t>
        </w:r>
        <w:r w:rsidR="00667BE4">
          <w:rPr>
            <w:webHidden/>
          </w:rPr>
          <w:tab/>
        </w:r>
        <w:r w:rsidR="00667BE4">
          <w:rPr>
            <w:webHidden/>
          </w:rPr>
          <w:fldChar w:fldCharType="begin"/>
        </w:r>
        <w:r w:rsidR="00667BE4">
          <w:rPr>
            <w:webHidden/>
          </w:rPr>
          <w:instrText xml:space="preserve"> PAGEREF _Toc35599567 \h </w:instrText>
        </w:r>
        <w:r w:rsidR="00667BE4">
          <w:rPr>
            <w:webHidden/>
          </w:rPr>
        </w:r>
        <w:r w:rsidR="00667BE4">
          <w:rPr>
            <w:webHidden/>
          </w:rPr>
          <w:fldChar w:fldCharType="separate"/>
        </w:r>
        <w:r w:rsidR="00667BE4">
          <w:rPr>
            <w:webHidden/>
          </w:rPr>
          <w:t>86</w:t>
        </w:r>
        <w:r w:rsidR="00667BE4">
          <w:rPr>
            <w:webHidden/>
          </w:rPr>
          <w:fldChar w:fldCharType="end"/>
        </w:r>
      </w:hyperlink>
    </w:p>
    <w:p w14:paraId="2D6EC3B5" w14:textId="162DA004"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68" w:history="1">
        <w:r w:rsidR="00667BE4" w:rsidRPr="00F42357">
          <w:rPr>
            <w:rStyle w:val="Hyperlink"/>
          </w:rPr>
          <w:t>2.</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INTRODUCTION</w:t>
        </w:r>
        <w:r w:rsidR="00667BE4">
          <w:rPr>
            <w:webHidden/>
          </w:rPr>
          <w:tab/>
        </w:r>
        <w:r w:rsidR="00667BE4">
          <w:rPr>
            <w:webHidden/>
          </w:rPr>
          <w:fldChar w:fldCharType="begin"/>
        </w:r>
        <w:r w:rsidR="00667BE4">
          <w:rPr>
            <w:webHidden/>
          </w:rPr>
          <w:instrText xml:space="preserve"> PAGEREF _Toc35599568 \h </w:instrText>
        </w:r>
        <w:r w:rsidR="00667BE4">
          <w:rPr>
            <w:webHidden/>
          </w:rPr>
        </w:r>
        <w:r w:rsidR="00667BE4">
          <w:rPr>
            <w:webHidden/>
          </w:rPr>
          <w:fldChar w:fldCharType="separate"/>
        </w:r>
        <w:r w:rsidR="00667BE4">
          <w:rPr>
            <w:webHidden/>
          </w:rPr>
          <w:t>86</w:t>
        </w:r>
        <w:r w:rsidR="00667BE4">
          <w:rPr>
            <w:webHidden/>
          </w:rPr>
          <w:fldChar w:fldCharType="end"/>
        </w:r>
      </w:hyperlink>
    </w:p>
    <w:p w14:paraId="0D56BF37" w14:textId="0E5CEF73"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69" w:history="1">
        <w:r w:rsidR="00667BE4" w:rsidRPr="00F42357">
          <w:rPr>
            <w:rStyle w:val="Hyperlink"/>
          </w:rPr>
          <w:t>3.</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COMMERCIAL NEGOTIATIONS</w:t>
        </w:r>
        <w:r w:rsidR="00667BE4">
          <w:rPr>
            <w:webHidden/>
          </w:rPr>
          <w:tab/>
        </w:r>
        <w:r w:rsidR="00667BE4">
          <w:rPr>
            <w:webHidden/>
          </w:rPr>
          <w:fldChar w:fldCharType="begin"/>
        </w:r>
        <w:r w:rsidR="00667BE4">
          <w:rPr>
            <w:webHidden/>
          </w:rPr>
          <w:instrText xml:space="preserve"> PAGEREF _Toc35599569 \h </w:instrText>
        </w:r>
        <w:r w:rsidR="00667BE4">
          <w:rPr>
            <w:webHidden/>
          </w:rPr>
        </w:r>
        <w:r w:rsidR="00667BE4">
          <w:rPr>
            <w:webHidden/>
          </w:rPr>
          <w:fldChar w:fldCharType="separate"/>
        </w:r>
        <w:r w:rsidR="00667BE4">
          <w:rPr>
            <w:webHidden/>
          </w:rPr>
          <w:t>86</w:t>
        </w:r>
        <w:r w:rsidR="00667BE4">
          <w:rPr>
            <w:webHidden/>
          </w:rPr>
          <w:fldChar w:fldCharType="end"/>
        </w:r>
      </w:hyperlink>
    </w:p>
    <w:p w14:paraId="53F246E5" w14:textId="58110084"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70" w:history="1">
        <w:r w:rsidR="00667BE4" w:rsidRPr="00F42357">
          <w:rPr>
            <w:rStyle w:val="Hyperlink"/>
          </w:rPr>
          <w:t>4.</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MEDIATION</w:t>
        </w:r>
        <w:r w:rsidR="00667BE4">
          <w:rPr>
            <w:webHidden/>
          </w:rPr>
          <w:tab/>
        </w:r>
        <w:r w:rsidR="00667BE4">
          <w:rPr>
            <w:webHidden/>
          </w:rPr>
          <w:fldChar w:fldCharType="begin"/>
        </w:r>
        <w:r w:rsidR="00667BE4">
          <w:rPr>
            <w:webHidden/>
          </w:rPr>
          <w:instrText xml:space="preserve"> PAGEREF _Toc35599570 \h </w:instrText>
        </w:r>
        <w:r w:rsidR="00667BE4">
          <w:rPr>
            <w:webHidden/>
          </w:rPr>
        </w:r>
        <w:r w:rsidR="00667BE4">
          <w:rPr>
            <w:webHidden/>
          </w:rPr>
          <w:fldChar w:fldCharType="separate"/>
        </w:r>
        <w:r w:rsidR="00667BE4">
          <w:rPr>
            <w:webHidden/>
          </w:rPr>
          <w:t>87</w:t>
        </w:r>
        <w:r w:rsidR="00667BE4">
          <w:rPr>
            <w:webHidden/>
          </w:rPr>
          <w:fldChar w:fldCharType="end"/>
        </w:r>
      </w:hyperlink>
    </w:p>
    <w:p w14:paraId="10969596" w14:textId="4037EB08"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71" w:history="1">
        <w:r w:rsidR="00667BE4" w:rsidRPr="00F42357">
          <w:rPr>
            <w:rStyle w:val="Hyperlink"/>
          </w:rPr>
          <w:t>5.</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EXPERT DETERMINATION</w:t>
        </w:r>
        <w:r w:rsidR="00667BE4">
          <w:rPr>
            <w:webHidden/>
          </w:rPr>
          <w:tab/>
        </w:r>
        <w:r w:rsidR="00667BE4">
          <w:rPr>
            <w:webHidden/>
          </w:rPr>
          <w:fldChar w:fldCharType="begin"/>
        </w:r>
        <w:r w:rsidR="00667BE4">
          <w:rPr>
            <w:webHidden/>
          </w:rPr>
          <w:instrText xml:space="preserve"> PAGEREF _Toc35599571 \h </w:instrText>
        </w:r>
        <w:r w:rsidR="00667BE4">
          <w:rPr>
            <w:webHidden/>
          </w:rPr>
        </w:r>
        <w:r w:rsidR="00667BE4">
          <w:rPr>
            <w:webHidden/>
          </w:rPr>
          <w:fldChar w:fldCharType="separate"/>
        </w:r>
        <w:r w:rsidR="00667BE4">
          <w:rPr>
            <w:webHidden/>
          </w:rPr>
          <w:t>87</w:t>
        </w:r>
        <w:r w:rsidR="00667BE4">
          <w:rPr>
            <w:webHidden/>
          </w:rPr>
          <w:fldChar w:fldCharType="end"/>
        </w:r>
      </w:hyperlink>
    </w:p>
    <w:p w14:paraId="7BF55F86" w14:textId="5160431A"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72" w:history="1">
        <w:r w:rsidR="00667BE4" w:rsidRPr="00F42357">
          <w:rPr>
            <w:rStyle w:val="Hyperlink"/>
          </w:rPr>
          <w:t>6.</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ARBITRATION</w:t>
        </w:r>
        <w:r w:rsidR="00667BE4">
          <w:rPr>
            <w:webHidden/>
          </w:rPr>
          <w:tab/>
        </w:r>
        <w:r w:rsidR="00667BE4">
          <w:rPr>
            <w:webHidden/>
          </w:rPr>
          <w:fldChar w:fldCharType="begin"/>
        </w:r>
        <w:r w:rsidR="00667BE4">
          <w:rPr>
            <w:webHidden/>
          </w:rPr>
          <w:instrText xml:space="preserve"> PAGEREF _Toc35599572 \h </w:instrText>
        </w:r>
        <w:r w:rsidR="00667BE4">
          <w:rPr>
            <w:webHidden/>
          </w:rPr>
        </w:r>
        <w:r w:rsidR="00667BE4">
          <w:rPr>
            <w:webHidden/>
          </w:rPr>
          <w:fldChar w:fldCharType="separate"/>
        </w:r>
        <w:r w:rsidR="00667BE4">
          <w:rPr>
            <w:webHidden/>
          </w:rPr>
          <w:t>87</w:t>
        </w:r>
        <w:r w:rsidR="00667BE4">
          <w:rPr>
            <w:webHidden/>
          </w:rPr>
          <w:fldChar w:fldCharType="end"/>
        </w:r>
      </w:hyperlink>
    </w:p>
    <w:p w14:paraId="0F5E9530" w14:textId="3A0B1458"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73" w:history="1">
        <w:r w:rsidR="00667BE4" w:rsidRPr="00F42357">
          <w:rPr>
            <w:rStyle w:val="Hyperlink"/>
          </w:rPr>
          <w:t>7.</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EXPIDITED DISPUTE TIMETABLE</w:t>
        </w:r>
        <w:r w:rsidR="00667BE4">
          <w:rPr>
            <w:webHidden/>
          </w:rPr>
          <w:tab/>
        </w:r>
        <w:r w:rsidR="00667BE4">
          <w:rPr>
            <w:webHidden/>
          </w:rPr>
          <w:fldChar w:fldCharType="begin"/>
        </w:r>
        <w:r w:rsidR="00667BE4">
          <w:rPr>
            <w:webHidden/>
          </w:rPr>
          <w:instrText xml:space="preserve"> PAGEREF _Toc35599573 \h </w:instrText>
        </w:r>
        <w:r w:rsidR="00667BE4">
          <w:rPr>
            <w:webHidden/>
          </w:rPr>
        </w:r>
        <w:r w:rsidR="00667BE4">
          <w:rPr>
            <w:webHidden/>
          </w:rPr>
          <w:fldChar w:fldCharType="separate"/>
        </w:r>
        <w:r w:rsidR="00667BE4">
          <w:rPr>
            <w:webHidden/>
          </w:rPr>
          <w:t>88</w:t>
        </w:r>
        <w:r w:rsidR="00667BE4">
          <w:rPr>
            <w:webHidden/>
          </w:rPr>
          <w:fldChar w:fldCharType="end"/>
        </w:r>
      </w:hyperlink>
    </w:p>
    <w:p w14:paraId="3A8E0F81" w14:textId="5B224AFC"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74" w:history="1">
        <w:r w:rsidR="00667BE4" w:rsidRPr="00F42357">
          <w:rPr>
            <w:rStyle w:val="Hyperlink"/>
          </w:rPr>
          <w:t>8.</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URGENT RELIEF</w:t>
        </w:r>
        <w:r w:rsidR="00667BE4">
          <w:rPr>
            <w:webHidden/>
          </w:rPr>
          <w:tab/>
        </w:r>
        <w:r w:rsidR="00667BE4">
          <w:rPr>
            <w:webHidden/>
          </w:rPr>
          <w:fldChar w:fldCharType="begin"/>
        </w:r>
        <w:r w:rsidR="00667BE4">
          <w:rPr>
            <w:webHidden/>
          </w:rPr>
          <w:instrText xml:space="preserve"> PAGEREF _Toc35599574 \h </w:instrText>
        </w:r>
        <w:r w:rsidR="00667BE4">
          <w:rPr>
            <w:webHidden/>
          </w:rPr>
        </w:r>
        <w:r w:rsidR="00667BE4">
          <w:rPr>
            <w:webHidden/>
          </w:rPr>
          <w:fldChar w:fldCharType="separate"/>
        </w:r>
        <w:r w:rsidR="00667BE4">
          <w:rPr>
            <w:webHidden/>
          </w:rPr>
          <w:t>88</w:t>
        </w:r>
        <w:r w:rsidR="00667BE4">
          <w:rPr>
            <w:webHidden/>
          </w:rPr>
          <w:fldChar w:fldCharType="end"/>
        </w:r>
      </w:hyperlink>
    </w:p>
    <w:p w14:paraId="76F5A31F" w14:textId="5F0930B9" w:rsidR="00667BE4" w:rsidRDefault="00E25E0C">
      <w:pPr>
        <w:pStyle w:val="TOC1"/>
        <w:rPr>
          <w:rFonts w:asciiTheme="minorHAnsi" w:eastAsiaTheme="minorEastAsia" w:hAnsiTheme="minorHAnsi" w:cstheme="minorBidi"/>
          <w:b w:val="0"/>
        </w:rPr>
      </w:pPr>
      <w:hyperlink w:anchor="_Toc35599575" w:history="1">
        <w:r w:rsidR="00667BE4" w:rsidRPr="00F42357">
          <w:rPr>
            <w:rStyle w:val="Hyperlink"/>
          </w:rPr>
          <w:t>CALL OFF SCHEDULE 12: VARIATION FORM</w:t>
        </w:r>
        <w:r w:rsidR="00667BE4">
          <w:rPr>
            <w:webHidden/>
          </w:rPr>
          <w:tab/>
        </w:r>
        <w:r w:rsidR="00667BE4">
          <w:rPr>
            <w:webHidden/>
          </w:rPr>
          <w:fldChar w:fldCharType="begin"/>
        </w:r>
        <w:r w:rsidR="00667BE4">
          <w:rPr>
            <w:webHidden/>
          </w:rPr>
          <w:instrText xml:space="preserve"> PAGEREF _Toc35599575 \h </w:instrText>
        </w:r>
        <w:r w:rsidR="00667BE4">
          <w:rPr>
            <w:webHidden/>
          </w:rPr>
        </w:r>
        <w:r w:rsidR="00667BE4">
          <w:rPr>
            <w:webHidden/>
          </w:rPr>
          <w:fldChar w:fldCharType="separate"/>
        </w:r>
        <w:r w:rsidR="00667BE4">
          <w:rPr>
            <w:webHidden/>
          </w:rPr>
          <w:t>90</w:t>
        </w:r>
        <w:r w:rsidR="00667BE4">
          <w:rPr>
            <w:webHidden/>
          </w:rPr>
          <w:fldChar w:fldCharType="end"/>
        </w:r>
      </w:hyperlink>
    </w:p>
    <w:p w14:paraId="487FE59B" w14:textId="4AE1CC90" w:rsidR="00667BE4" w:rsidRDefault="00E25E0C">
      <w:pPr>
        <w:pStyle w:val="TOC1"/>
        <w:rPr>
          <w:rFonts w:asciiTheme="minorHAnsi" w:eastAsiaTheme="minorEastAsia" w:hAnsiTheme="minorHAnsi" w:cstheme="minorBidi"/>
          <w:b w:val="0"/>
        </w:rPr>
      </w:pPr>
      <w:hyperlink w:anchor="_Toc35599576" w:history="1">
        <w:r w:rsidR="00667BE4" w:rsidRPr="00F42357">
          <w:rPr>
            <w:rStyle w:val="Hyperlink"/>
          </w:rPr>
          <w:t>CALL OFF SCHEDULE 13: TRANSPARENCY REPORTS</w:t>
        </w:r>
        <w:r w:rsidR="00667BE4">
          <w:rPr>
            <w:webHidden/>
          </w:rPr>
          <w:tab/>
        </w:r>
        <w:r w:rsidR="00667BE4">
          <w:rPr>
            <w:webHidden/>
          </w:rPr>
          <w:fldChar w:fldCharType="begin"/>
        </w:r>
        <w:r w:rsidR="00667BE4">
          <w:rPr>
            <w:webHidden/>
          </w:rPr>
          <w:instrText xml:space="preserve"> PAGEREF _Toc35599576 \h </w:instrText>
        </w:r>
        <w:r w:rsidR="00667BE4">
          <w:rPr>
            <w:webHidden/>
          </w:rPr>
        </w:r>
        <w:r w:rsidR="00667BE4">
          <w:rPr>
            <w:webHidden/>
          </w:rPr>
          <w:fldChar w:fldCharType="separate"/>
        </w:r>
        <w:r w:rsidR="00667BE4">
          <w:rPr>
            <w:webHidden/>
          </w:rPr>
          <w:t>91</w:t>
        </w:r>
        <w:r w:rsidR="00667BE4">
          <w:rPr>
            <w:webHidden/>
          </w:rPr>
          <w:fldChar w:fldCharType="end"/>
        </w:r>
      </w:hyperlink>
    </w:p>
    <w:p w14:paraId="6D984332" w14:textId="6C7AFA25"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77" w:history="1">
        <w:r w:rsidR="00667BE4" w:rsidRPr="00F42357">
          <w:rPr>
            <w:rStyle w:val="Hyperlink"/>
          </w:rPr>
          <w:t>ANNEX 1: LIST OF TRANSPARENCY REPORTS</w:t>
        </w:r>
        <w:r w:rsidR="00667BE4">
          <w:rPr>
            <w:webHidden/>
          </w:rPr>
          <w:tab/>
        </w:r>
        <w:r w:rsidR="00667BE4">
          <w:rPr>
            <w:webHidden/>
          </w:rPr>
          <w:fldChar w:fldCharType="begin"/>
        </w:r>
        <w:r w:rsidR="00667BE4">
          <w:rPr>
            <w:webHidden/>
          </w:rPr>
          <w:instrText xml:space="preserve"> PAGEREF _Toc35599577 \h </w:instrText>
        </w:r>
        <w:r w:rsidR="00667BE4">
          <w:rPr>
            <w:webHidden/>
          </w:rPr>
        </w:r>
        <w:r w:rsidR="00667BE4">
          <w:rPr>
            <w:webHidden/>
          </w:rPr>
          <w:fldChar w:fldCharType="separate"/>
        </w:r>
        <w:r w:rsidR="00667BE4">
          <w:rPr>
            <w:webHidden/>
          </w:rPr>
          <w:t>92</w:t>
        </w:r>
        <w:r w:rsidR="00667BE4">
          <w:rPr>
            <w:webHidden/>
          </w:rPr>
          <w:fldChar w:fldCharType="end"/>
        </w:r>
      </w:hyperlink>
    </w:p>
    <w:p w14:paraId="0556D7D8" w14:textId="1F531B62" w:rsidR="00667BE4" w:rsidRDefault="00E25E0C">
      <w:pPr>
        <w:pStyle w:val="TOC1"/>
        <w:rPr>
          <w:rFonts w:asciiTheme="minorHAnsi" w:eastAsiaTheme="minorEastAsia" w:hAnsiTheme="minorHAnsi" w:cstheme="minorBidi"/>
          <w:b w:val="0"/>
        </w:rPr>
      </w:pPr>
      <w:hyperlink w:anchor="_Toc35599578" w:history="1">
        <w:r w:rsidR="00667BE4" w:rsidRPr="00F42357">
          <w:rPr>
            <w:rStyle w:val="Hyperlink"/>
          </w:rPr>
          <w:t>CALL OFF SCHEDULE 14: ALTERNATIVE AND/OR ADDITIONAL CLAUSES</w:t>
        </w:r>
        <w:r w:rsidR="00667BE4">
          <w:rPr>
            <w:webHidden/>
          </w:rPr>
          <w:tab/>
        </w:r>
        <w:r w:rsidR="00667BE4">
          <w:rPr>
            <w:webHidden/>
          </w:rPr>
          <w:fldChar w:fldCharType="begin"/>
        </w:r>
        <w:r w:rsidR="00667BE4">
          <w:rPr>
            <w:webHidden/>
          </w:rPr>
          <w:instrText xml:space="preserve"> PAGEREF _Toc35599578 \h </w:instrText>
        </w:r>
        <w:r w:rsidR="00667BE4">
          <w:rPr>
            <w:webHidden/>
          </w:rPr>
        </w:r>
        <w:r w:rsidR="00667BE4">
          <w:rPr>
            <w:webHidden/>
          </w:rPr>
          <w:fldChar w:fldCharType="separate"/>
        </w:r>
        <w:r w:rsidR="00667BE4">
          <w:rPr>
            <w:webHidden/>
          </w:rPr>
          <w:t>93</w:t>
        </w:r>
        <w:r w:rsidR="00667BE4">
          <w:rPr>
            <w:webHidden/>
          </w:rPr>
          <w:fldChar w:fldCharType="end"/>
        </w:r>
      </w:hyperlink>
    </w:p>
    <w:p w14:paraId="6FA3248D" w14:textId="72039740"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79" w:history="1">
        <w:r w:rsidR="00667BE4" w:rsidRPr="00F42357">
          <w:rPr>
            <w:rStyle w:val="Hyperlink"/>
          </w:rPr>
          <w:t>1.</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INTRODUCTION</w:t>
        </w:r>
        <w:r w:rsidR="00667BE4">
          <w:rPr>
            <w:webHidden/>
          </w:rPr>
          <w:tab/>
        </w:r>
        <w:r w:rsidR="00667BE4">
          <w:rPr>
            <w:webHidden/>
          </w:rPr>
          <w:fldChar w:fldCharType="begin"/>
        </w:r>
        <w:r w:rsidR="00667BE4">
          <w:rPr>
            <w:webHidden/>
          </w:rPr>
          <w:instrText xml:space="preserve"> PAGEREF _Toc35599579 \h </w:instrText>
        </w:r>
        <w:r w:rsidR="00667BE4">
          <w:rPr>
            <w:webHidden/>
          </w:rPr>
        </w:r>
        <w:r w:rsidR="00667BE4">
          <w:rPr>
            <w:webHidden/>
          </w:rPr>
          <w:fldChar w:fldCharType="separate"/>
        </w:r>
        <w:r w:rsidR="00667BE4">
          <w:rPr>
            <w:webHidden/>
          </w:rPr>
          <w:t>93</w:t>
        </w:r>
        <w:r w:rsidR="00667BE4">
          <w:rPr>
            <w:webHidden/>
          </w:rPr>
          <w:fldChar w:fldCharType="end"/>
        </w:r>
      </w:hyperlink>
    </w:p>
    <w:p w14:paraId="60BE2012" w14:textId="31D724CD"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80" w:history="1">
        <w:r w:rsidR="00667BE4" w:rsidRPr="00F42357">
          <w:rPr>
            <w:rStyle w:val="Hyperlink"/>
          </w:rPr>
          <w:t>2.</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CLAUSES SELECTED</w:t>
        </w:r>
        <w:r w:rsidR="00667BE4">
          <w:rPr>
            <w:webHidden/>
          </w:rPr>
          <w:tab/>
        </w:r>
        <w:r w:rsidR="00667BE4">
          <w:rPr>
            <w:webHidden/>
          </w:rPr>
          <w:fldChar w:fldCharType="begin"/>
        </w:r>
        <w:r w:rsidR="00667BE4">
          <w:rPr>
            <w:webHidden/>
          </w:rPr>
          <w:instrText xml:space="preserve"> PAGEREF _Toc35599580 \h </w:instrText>
        </w:r>
        <w:r w:rsidR="00667BE4">
          <w:rPr>
            <w:webHidden/>
          </w:rPr>
        </w:r>
        <w:r w:rsidR="00667BE4">
          <w:rPr>
            <w:webHidden/>
          </w:rPr>
          <w:fldChar w:fldCharType="separate"/>
        </w:r>
        <w:r w:rsidR="00667BE4">
          <w:rPr>
            <w:webHidden/>
          </w:rPr>
          <w:t>93</w:t>
        </w:r>
        <w:r w:rsidR="00667BE4">
          <w:rPr>
            <w:webHidden/>
          </w:rPr>
          <w:fldChar w:fldCharType="end"/>
        </w:r>
      </w:hyperlink>
    </w:p>
    <w:p w14:paraId="78E12D46" w14:textId="6BA155F7"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81" w:history="1">
        <w:r w:rsidR="00667BE4" w:rsidRPr="00F42357">
          <w:rPr>
            <w:rStyle w:val="Hyperlink"/>
          </w:rPr>
          <w:t>3.</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IMPLEMENTATION</w:t>
        </w:r>
        <w:r w:rsidR="00667BE4">
          <w:rPr>
            <w:webHidden/>
          </w:rPr>
          <w:tab/>
        </w:r>
        <w:r w:rsidR="00667BE4">
          <w:rPr>
            <w:webHidden/>
          </w:rPr>
          <w:fldChar w:fldCharType="begin"/>
        </w:r>
        <w:r w:rsidR="00667BE4">
          <w:rPr>
            <w:webHidden/>
          </w:rPr>
          <w:instrText xml:space="preserve"> PAGEREF _Toc35599581 \h </w:instrText>
        </w:r>
        <w:r w:rsidR="00667BE4">
          <w:rPr>
            <w:webHidden/>
          </w:rPr>
        </w:r>
        <w:r w:rsidR="00667BE4">
          <w:rPr>
            <w:webHidden/>
          </w:rPr>
          <w:fldChar w:fldCharType="separate"/>
        </w:r>
        <w:r w:rsidR="00667BE4">
          <w:rPr>
            <w:webHidden/>
          </w:rPr>
          <w:t>93</w:t>
        </w:r>
        <w:r w:rsidR="00667BE4">
          <w:rPr>
            <w:webHidden/>
          </w:rPr>
          <w:fldChar w:fldCharType="end"/>
        </w:r>
      </w:hyperlink>
    </w:p>
    <w:p w14:paraId="7192D55B" w14:textId="107BB5C2"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82" w:history="1">
        <w:r w:rsidR="00667BE4" w:rsidRPr="00F42357">
          <w:rPr>
            <w:rStyle w:val="Hyperlink"/>
          </w:rPr>
          <w:t>4.</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ALTERNATIVE CLAUSES</w:t>
        </w:r>
        <w:r w:rsidR="00667BE4">
          <w:rPr>
            <w:webHidden/>
          </w:rPr>
          <w:tab/>
        </w:r>
        <w:r w:rsidR="00667BE4">
          <w:rPr>
            <w:webHidden/>
          </w:rPr>
          <w:fldChar w:fldCharType="begin"/>
        </w:r>
        <w:r w:rsidR="00667BE4">
          <w:rPr>
            <w:webHidden/>
          </w:rPr>
          <w:instrText xml:space="preserve"> PAGEREF _Toc35599582 \h </w:instrText>
        </w:r>
        <w:r w:rsidR="00667BE4">
          <w:rPr>
            <w:webHidden/>
          </w:rPr>
        </w:r>
        <w:r w:rsidR="00667BE4">
          <w:rPr>
            <w:webHidden/>
          </w:rPr>
          <w:fldChar w:fldCharType="separate"/>
        </w:r>
        <w:r w:rsidR="00667BE4">
          <w:rPr>
            <w:webHidden/>
          </w:rPr>
          <w:t>93</w:t>
        </w:r>
        <w:r w:rsidR="00667BE4">
          <w:rPr>
            <w:webHidden/>
          </w:rPr>
          <w:fldChar w:fldCharType="end"/>
        </w:r>
      </w:hyperlink>
    </w:p>
    <w:p w14:paraId="290FF8E0" w14:textId="1851F18A"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83" w:history="1">
        <w:r w:rsidR="00667BE4" w:rsidRPr="00F42357">
          <w:rPr>
            <w:rStyle w:val="Hyperlink"/>
          </w:rPr>
          <w:t>5.</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SECURITY MEASURES</w:t>
        </w:r>
        <w:r w:rsidR="00667BE4">
          <w:rPr>
            <w:webHidden/>
          </w:rPr>
          <w:tab/>
        </w:r>
        <w:r w:rsidR="00667BE4">
          <w:rPr>
            <w:webHidden/>
          </w:rPr>
          <w:fldChar w:fldCharType="begin"/>
        </w:r>
        <w:r w:rsidR="00667BE4">
          <w:rPr>
            <w:webHidden/>
          </w:rPr>
          <w:instrText xml:space="preserve"> PAGEREF _Toc35599583 \h </w:instrText>
        </w:r>
        <w:r w:rsidR="00667BE4">
          <w:rPr>
            <w:webHidden/>
          </w:rPr>
        </w:r>
        <w:r w:rsidR="00667BE4">
          <w:rPr>
            <w:webHidden/>
          </w:rPr>
          <w:fldChar w:fldCharType="separate"/>
        </w:r>
        <w:r w:rsidR="00667BE4">
          <w:rPr>
            <w:webHidden/>
          </w:rPr>
          <w:t>94</w:t>
        </w:r>
        <w:r w:rsidR="00667BE4">
          <w:rPr>
            <w:webHidden/>
          </w:rPr>
          <w:fldChar w:fldCharType="end"/>
        </w:r>
      </w:hyperlink>
    </w:p>
    <w:p w14:paraId="64CB63BE" w14:textId="5D2619A1"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84" w:history="1">
        <w:r w:rsidR="00667BE4" w:rsidRPr="00F42357">
          <w:rPr>
            <w:rStyle w:val="Hyperlink"/>
          </w:rPr>
          <w:t>6.</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SECURITY MEASURES</w:t>
        </w:r>
        <w:r w:rsidR="00667BE4">
          <w:rPr>
            <w:webHidden/>
          </w:rPr>
          <w:tab/>
        </w:r>
        <w:r w:rsidR="00667BE4">
          <w:rPr>
            <w:webHidden/>
          </w:rPr>
          <w:fldChar w:fldCharType="begin"/>
        </w:r>
        <w:r w:rsidR="00667BE4">
          <w:rPr>
            <w:webHidden/>
          </w:rPr>
          <w:instrText xml:space="preserve"> PAGEREF _Toc35599584 \h </w:instrText>
        </w:r>
        <w:r w:rsidR="00667BE4">
          <w:rPr>
            <w:webHidden/>
          </w:rPr>
        </w:r>
        <w:r w:rsidR="00667BE4">
          <w:rPr>
            <w:webHidden/>
          </w:rPr>
          <w:fldChar w:fldCharType="separate"/>
        </w:r>
        <w:r w:rsidR="00667BE4">
          <w:rPr>
            <w:webHidden/>
          </w:rPr>
          <w:t>94</w:t>
        </w:r>
        <w:r w:rsidR="00667BE4">
          <w:rPr>
            <w:webHidden/>
          </w:rPr>
          <w:fldChar w:fldCharType="end"/>
        </w:r>
      </w:hyperlink>
    </w:p>
    <w:p w14:paraId="69BE5CF8" w14:textId="3EB33E0B"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85" w:history="1">
        <w:r w:rsidR="00667BE4" w:rsidRPr="00F42357">
          <w:rPr>
            <w:rStyle w:val="Hyperlink"/>
          </w:rPr>
          <w:t>7.</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NHS ADDITIONAL CLAUSES</w:t>
        </w:r>
        <w:r w:rsidR="00667BE4">
          <w:rPr>
            <w:webHidden/>
          </w:rPr>
          <w:tab/>
        </w:r>
        <w:r w:rsidR="00667BE4">
          <w:rPr>
            <w:webHidden/>
          </w:rPr>
          <w:fldChar w:fldCharType="begin"/>
        </w:r>
        <w:r w:rsidR="00667BE4">
          <w:rPr>
            <w:webHidden/>
          </w:rPr>
          <w:instrText xml:space="preserve"> PAGEREF _Toc35599585 \h </w:instrText>
        </w:r>
        <w:r w:rsidR="00667BE4">
          <w:rPr>
            <w:webHidden/>
          </w:rPr>
        </w:r>
        <w:r w:rsidR="00667BE4">
          <w:rPr>
            <w:webHidden/>
          </w:rPr>
          <w:fldChar w:fldCharType="separate"/>
        </w:r>
        <w:r w:rsidR="00667BE4">
          <w:rPr>
            <w:webHidden/>
          </w:rPr>
          <w:t>96</w:t>
        </w:r>
        <w:r w:rsidR="00667BE4">
          <w:rPr>
            <w:webHidden/>
          </w:rPr>
          <w:fldChar w:fldCharType="end"/>
        </w:r>
      </w:hyperlink>
    </w:p>
    <w:p w14:paraId="470173FB" w14:textId="7661AF77"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86" w:history="1">
        <w:r w:rsidR="00667BE4" w:rsidRPr="00F42357">
          <w:rPr>
            <w:rStyle w:val="Hyperlink"/>
          </w:rPr>
          <w:t>8.</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MOD ADDITIONAL CLAUSES</w:t>
        </w:r>
        <w:r w:rsidR="00667BE4">
          <w:rPr>
            <w:webHidden/>
          </w:rPr>
          <w:tab/>
        </w:r>
        <w:r w:rsidR="00667BE4">
          <w:rPr>
            <w:webHidden/>
          </w:rPr>
          <w:fldChar w:fldCharType="begin"/>
        </w:r>
        <w:r w:rsidR="00667BE4">
          <w:rPr>
            <w:webHidden/>
          </w:rPr>
          <w:instrText xml:space="preserve"> PAGEREF _Toc35599586 \h </w:instrText>
        </w:r>
        <w:r w:rsidR="00667BE4">
          <w:rPr>
            <w:webHidden/>
          </w:rPr>
        </w:r>
        <w:r w:rsidR="00667BE4">
          <w:rPr>
            <w:webHidden/>
          </w:rPr>
          <w:fldChar w:fldCharType="separate"/>
        </w:r>
        <w:r w:rsidR="00667BE4">
          <w:rPr>
            <w:webHidden/>
          </w:rPr>
          <w:t>97</w:t>
        </w:r>
        <w:r w:rsidR="00667BE4">
          <w:rPr>
            <w:webHidden/>
          </w:rPr>
          <w:fldChar w:fldCharType="end"/>
        </w:r>
      </w:hyperlink>
    </w:p>
    <w:p w14:paraId="1DCB2E84" w14:textId="22CD76A7" w:rsidR="00667BE4" w:rsidRDefault="00E25E0C">
      <w:pPr>
        <w:pStyle w:val="TOC1"/>
        <w:rPr>
          <w:rFonts w:asciiTheme="minorHAnsi" w:eastAsiaTheme="minorEastAsia" w:hAnsiTheme="minorHAnsi" w:cstheme="minorBidi"/>
          <w:b w:val="0"/>
        </w:rPr>
      </w:pPr>
      <w:hyperlink w:anchor="_Toc35599587" w:history="1">
        <w:r w:rsidR="00667BE4" w:rsidRPr="00F42357">
          <w:rPr>
            <w:rStyle w:val="Hyperlink"/>
          </w:rPr>
          <w:t>CALL OFF SCHEDULE 15: CALL OFF TENDER</w:t>
        </w:r>
        <w:r w:rsidR="00667BE4">
          <w:rPr>
            <w:webHidden/>
          </w:rPr>
          <w:tab/>
        </w:r>
        <w:r w:rsidR="00667BE4">
          <w:rPr>
            <w:webHidden/>
          </w:rPr>
          <w:fldChar w:fldCharType="begin"/>
        </w:r>
        <w:r w:rsidR="00667BE4">
          <w:rPr>
            <w:webHidden/>
          </w:rPr>
          <w:instrText xml:space="preserve"> PAGEREF _Toc35599587 \h </w:instrText>
        </w:r>
        <w:r w:rsidR="00667BE4">
          <w:rPr>
            <w:webHidden/>
          </w:rPr>
        </w:r>
        <w:r w:rsidR="00667BE4">
          <w:rPr>
            <w:webHidden/>
          </w:rPr>
          <w:fldChar w:fldCharType="separate"/>
        </w:r>
        <w:r w:rsidR="00667BE4">
          <w:rPr>
            <w:webHidden/>
          </w:rPr>
          <w:t>98</w:t>
        </w:r>
        <w:r w:rsidR="00667BE4">
          <w:rPr>
            <w:webHidden/>
          </w:rPr>
          <w:fldChar w:fldCharType="end"/>
        </w:r>
      </w:hyperlink>
    </w:p>
    <w:p w14:paraId="16C438A0" w14:textId="1A953B4A" w:rsidR="00667BE4" w:rsidRDefault="00E25E0C">
      <w:pPr>
        <w:pStyle w:val="TOC1"/>
        <w:rPr>
          <w:rFonts w:asciiTheme="minorHAnsi" w:eastAsiaTheme="minorEastAsia" w:hAnsiTheme="minorHAnsi" w:cstheme="minorBidi"/>
          <w:b w:val="0"/>
        </w:rPr>
      </w:pPr>
      <w:hyperlink w:anchor="_Toc35599588" w:history="1">
        <w:r w:rsidR="00667BE4" w:rsidRPr="00F42357">
          <w:rPr>
            <w:rStyle w:val="Hyperlink"/>
          </w:rPr>
          <w:t>CALL OFF SCHEDULE 16: MOD ADDITIONAL CLAUSES</w:t>
        </w:r>
        <w:r w:rsidR="00667BE4">
          <w:rPr>
            <w:webHidden/>
          </w:rPr>
          <w:tab/>
        </w:r>
        <w:r w:rsidR="00667BE4">
          <w:rPr>
            <w:webHidden/>
          </w:rPr>
          <w:fldChar w:fldCharType="begin"/>
        </w:r>
        <w:r w:rsidR="00667BE4">
          <w:rPr>
            <w:webHidden/>
          </w:rPr>
          <w:instrText xml:space="preserve"> PAGEREF _Toc35599588 \h </w:instrText>
        </w:r>
        <w:r w:rsidR="00667BE4">
          <w:rPr>
            <w:webHidden/>
          </w:rPr>
        </w:r>
        <w:r w:rsidR="00667BE4">
          <w:rPr>
            <w:webHidden/>
          </w:rPr>
          <w:fldChar w:fldCharType="separate"/>
        </w:r>
        <w:r w:rsidR="00667BE4">
          <w:rPr>
            <w:webHidden/>
          </w:rPr>
          <w:t>99</w:t>
        </w:r>
        <w:r w:rsidR="00667BE4">
          <w:rPr>
            <w:webHidden/>
          </w:rPr>
          <w:fldChar w:fldCharType="end"/>
        </w:r>
      </w:hyperlink>
    </w:p>
    <w:p w14:paraId="00BD0E39" w14:textId="58DA9040"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89" w:history="1">
        <w:r w:rsidR="00667BE4" w:rsidRPr="00F42357">
          <w:rPr>
            <w:rStyle w:val="Hyperlink"/>
          </w:rPr>
          <w:t>1.</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INTRODUCTION</w:t>
        </w:r>
        <w:r w:rsidR="00667BE4">
          <w:rPr>
            <w:webHidden/>
          </w:rPr>
          <w:tab/>
        </w:r>
        <w:r w:rsidR="00667BE4">
          <w:rPr>
            <w:webHidden/>
          </w:rPr>
          <w:fldChar w:fldCharType="begin"/>
        </w:r>
        <w:r w:rsidR="00667BE4">
          <w:rPr>
            <w:webHidden/>
          </w:rPr>
          <w:instrText xml:space="preserve"> PAGEREF _Toc35599589 \h </w:instrText>
        </w:r>
        <w:r w:rsidR="00667BE4">
          <w:rPr>
            <w:webHidden/>
          </w:rPr>
        </w:r>
        <w:r w:rsidR="00667BE4">
          <w:rPr>
            <w:webHidden/>
          </w:rPr>
          <w:fldChar w:fldCharType="separate"/>
        </w:r>
        <w:r w:rsidR="00667BE4">
          <w:rPr>
            <w:webHidden/>
          </w:rPr>
          <w:t>99</w:t>
        </w:r>
        <w:r w:rsidR="00667BE4">
          <w:rPr>
            <w:webHidden/>
          </w:rPr>
          <w:fldChar w:fldCharType="end"/>
        </w:r>
      </w:hyperlink>
    </w:p>
    <w:p w14:paraId="6FD747BE" w14:textId="32CD5024"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90" w:history="1">
        <w:r w:rsidR="00667BE4" w:rsidRPr="00F42357">
          <w:rPr>
            <w:rStyle w:val="Hyperlink"/>
          </w:rPr>
          <w:t>2.</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IMPLEMENTATION</w:t>
        </w:r>
        <w:r w:rsidR="00667BE4">
          <w:rPr>
            <w:webHidden/>
          </w:rPr>
          <w:tab/>
        </w:r>
        <w:r w:rsidR="00667BE4">
          <w:rPr>
            <w:webHidden/>
          </w:rPr>
          <w:fldChar w:fldCharType="begin"/>
        </w:r>
        <w:r w:rsidR="00667BE4">
          <w:rPr>
            <w:webHidden/>
          </w:rPr>
          <w:instrText xml:space="preserve"> PAGEREF _Toc35599590 \h </w:instrText>
        </w:r>
        <w:r w:rsidR="00667BE4">
          <w:rPr>
            <w:webHidden/>
          </w:rPr>
        </w:r>
        <w:r w:rsidR="00667BE4">
          <w:rPr>
            <w:webHidden/>
          </w:rPr>
          <w:fldChar w:fldCharType="separate"/>
        </w:r>
        <w:r w:rsidR="00667BE4">
          <w:rPr>
            <w:webHidden/>
          </w:rPr>
          <w:t>99</w:t>
        </w:r>
        <w:r w:rsidR="00667BE4">
          <w:rPr>
            <w:webHidden/>
          </w:rPr>
          <w:fldChar w:fldCharType="end"/>
        </w:r>
      </w:hyperlink>
    </w:p>
    <w:p w14:paraId="30E83637" w14:textId="47DFFF88"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91" w:history="1">
        <w:r w:rsidR="00667BE4" w:rsidRPr="00F42357">
          <w:rPr>
            <w:rStyle w:val="Hyperlink"/>
          </w:rPr>
          <w:t>3.</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MOD ADDITIONAL CLAUSES</w:t>
        </w:r>
        <w:r w:rsidR="00667BE4">
          <w:rPr>
            <w:webHidden/>
          </w:rPr>
          <w:tab/>
        </w:r>
        <w:r w:rsidR="00667BE4">
          <w:rPr>
            <w:webHidden/>
          </w:rPr>
          <w:fldChar w:fldCharType="begin"/>
        </w:r>
        <w:r w:rsidR="00667BE4">
          <w:rPr>
            <w:webHidden/>
          </w:rPr>
          <w:instrText xml:space="preserve"> PAGEREF _Toc35599591 \h </w:instrText>
        </w:r>
        <w:r w:rsidR="00667BE4">
          <w:rPr>
            <w:webHidden/>
          </w:rPr>
        </w:r>
        <w:r w:rsidR="00667BE4">
          <w:rPr>
            <w:webHidden/>
          </w:rPr>
          <w:fldChar w:fldCharType="separate"/>
        </w:r>
        <w:r w:rsidR="00667BE4">
          <w:rPr>
            <w:webHidden/>
          </w:rPr>
          <w:t>99</w:t>
        </w:r>
        <w:r w:rsidR="00667BE4">
          <w:rPr>
            <w:webHidden/>
          </w:rPr>
          <w:fldChar w:fldCharType="end"/>
        </w:r>
      </w:hyperlink>
    </w:p>
    <w:p w14:paraId="5774BA77" w14:textId="62CCD9A4"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92" w:history="1">
        <w:r w:rsidR="00667BE4" w:rsidRPr="00F42357">
          <w:rPr>
            <w:rStyle w:val="Hyperlink"/>
          </w:rPr>
          <w:t>4.</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MoD DEFCONs, DEFFORMs and DEFSTANs</w:t>
        </w:r>
        <w:r w:rsidR="00667BE4">
          <w:rPr>
            <w:webHidden/>
          </w:rPr>
          <w:tab/>
        </w:r>
        <w:r w:rsidR="00667BE4">
          <w:rPr>
            <w:webHidden/>
          </w:rPr>
          <w:fldChar w:fldCharType="begin"/>
        </w:r>
        <w:r w:rsidR="00667BE4">
          <w:rPr>
            <w:webHidden/>
          </w:rPr>
          <w:instrText xml:space="preserve"> PAGEREF _Toc35599592 \h </w:instrText>
        </w:r>
        <w:r w:rsidR="00667BE4">
          <w:rPr>
            <w:webHidden/>
          </w:rPr>
        </w:r>
        <w:r w:rsidR="00667BE4">
          <w:rPr>
            <w:webHidden/>
          </w:rPr>
          <w:fldChar w:fldCharType="separate"/>
        </w:r>
        <w:r w:rsidR="00667BE4">
          <w:rPr>
            <w:webHidden/>
          </w:rPr>
          <w:t>100</w:t>
        </w:r>
        <w:r w:rsidR="00667BE4">
          <w:rPr>
            <w:webHidden/>
          </w:rPr>
          <w:fldChar w:fldCharType="end"/>
        </w:r>
      </w:hyperlink>
    </w:p>
    <w:p w14:paraId="342242F2" w14:textId="09688DD2"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93" w:history="1">
        <w:r w:rsidR="00667BE4" w:rsidRPr="00F42357">
          <w:rPr>
            <w:rStyle w:val="Hyperlink"/>
          </w:rPr>
          <w:t>5.</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DUE DILIGENCE</w:t>
        </w:r>
        <w:r w:rsidR="00667BE4">
          <w:rPr>
            <w:webHidden/>
          </w:rPr>
          <w:tab/>
        </w:r>
        <w:r w:rsidR="00667BE4">
          <w:rPr>
            <w:webHidden/>
          </w:rPr>
          <w:fldChar w:fldCharType="begin"/>
        </w:r>
        <w:r w:rsidR="00667BE4">
          <w:rPr>
            <w:webHidden/>
          </w:rPr>
          <w:instrText xml:space="preserve"> PAGEREF _Toc35599593 \h </w:instrText>
        </w:r>
        <w:r w:rsidR="00667BE4">
          <w:rPr>
            <w:webHidden/>
          </w:rPr>
        </w:r>
        <w:r w:rsidR="00667BE4">
          <w:rPr>
            <w:webHidden/>
          </w:rPr>
          <w:fldChar w:fldCharType="separate"/>
        </w:r>
        <w:r w:rsidR="00667BE4">
          <w:rPr>
            <w:webHidden/>
          </w:rPr>
          <w:t>101</w:t>
        </w:r>
        <w:r w:rsidR="00667BE4">
          <w:rPr>
            <w:webHidden/>
          </w:rPr>
          <w:fldChar w:fldCharType="end"/>
        </w:r>
      </w:hyperlink>
    </w:p>
    <w:p w14:paraId="216EFDFB" w14:textId="685D4993"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94" w:history="1">
        <w:r w:rsidR="00667BE4" w:rsidRPr="00F42357">
          <w:rPr>
            <w:rStyle w:val="Hyperlink"/>
          </w:rPr>
          <w:t>6.</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DELIVERY AND PROVISION OF THE PRODUCTS</w:t>
        </w:r>
        <w:r w:rsidR="00667BE4">
          <w:rPr>
            <w:webHidden/>
          </w:rPr>
          <w:tab/>
        </w:r>
        <w:r w:rsidR="00667BE4">
          <w:rPr>
            <w:webHidden/>
          </w:rPr>
          <w:fldChar w:fldCharType="begin"/>
        </w:r>
        <w:r w:rsidR="00667BE4">
          <w:rPr>
            <w:webHidden/>
          </w:rPr>
          <w:instrText xml:space="preserve"> PAGEREF _Toc35599594 \h </w:instrText>
        </w:r>
        <w:r w:rsidR="00667BE4">
          <w:rPr>
            <w:webHidden/>
          </w:rPr>
        </w:r>
        <w:r w:rsidR="00667BE4">
          <w:rPr>
            <w:webHidden/>
          </w:rPr>
          <w:fldChar w:fldCharType="separate"/>
        </w:r>
        <w:r w:rsidR="00667BE4">
          <w:rPr>
            <w:webHidden/>
          </w:rPr>
          <w:t>101</w:t>
        </w:r>
        <w:r w:rsidR="00667BE4">
          <w:rPr>
            <w:webHidden/>
          </w:rPr>
          <w:fldChar w:fldCharType="end"/>
        </w:r>
      </w:hyperlink>
    </w:p>
    <w:p w14:paraId="3A124546" w14:textId="2B2DE3EC"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95" w:history="1">
        <w:r w:rsidR="00667BE4" w:rsidRPr="00F42357">
          <w:rPr>
            <w:rStyle w:val="Hyperlink"/>
          </w:rPr>
          <w:t>7.</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ACCESS TO MOD SITES</w:t>
        </w:r>
        <w:r w:rsidR="00667BE4">
          <w:rPr>
            <w:webHidden/>
          </w:rPr>
          <w:tab/>
        </w:r>
        <w:r w:rsidR="00667BE4">
          <w:rPr>
            <w:webHidden/>
          </w:rPr>
          <w:fldChar w:fldCharType="begin"/>
        </w:r>
        <w:r w:rsidR="00667BE4">
          <w:rPr>
            <w:webHidden/>
          </w:rPr>
          <w:instrText xml:space="preserve"> PAGEREF _Toc35599595 \h </w:instrText>
        </w:r>
        <w:r w:rsidR="00667BE4">
          <w:rPr>
            <w:webHidden/>
          </w:rPr>
        </w:r>
        <w:r w:rsidR="00667BE4">
          <w:rPr>
            <w:webHidden/>
          </w:rPr>
          <w:fldChar w:fldCharType="separate"/>
        </w:r>
        <w:r w:rsidR="00667BE4">
          <w:rPr>
            <w:webHidden/>
          </w:rPr>
          <w:t>102</w:t>
        </w:r>
        <w:r w:rsidR="00667BE4">
          <w:rPr>
            <w:webHidden/>
          </w:rPr>
          <w:fldChar w:fldCharType="end"/>
        </w:r>
      </w:hyperlink>
    </w:p>
    <w:p w14:paraId="69F86605" w14:textId="3579D415"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96" w:history="1">
        <w:r w:rsidR="00667BE4" w:rsidRPr="00F42357">
          <w:rPr>
            <w:rStyle w:val="Hyperlink"/>
          </w:rPr>
          <w:t>8.</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STATEMENT OF REQUIREMENT</w:t>
        </w:r>
        <w:r w:rsidR="00667BE4">
          <w:rPr>
            <w:webHidden/>
          </w:rPr>
          <w:tab/>
        </w:r>
        <w:r w:rsidR="00667BE4">
          <w:rPr>
            <w:webHidden/>
          </w:rPr>
          <w:fldChar w:fldCharType="begin"/>
        </w:r>
        <w:r w:rsidR="00667BE4">
          <w:rPr>
            <w:webHidden/>
          </w:rPr>
          <w:instrText xml:space="preserve"> PAGEREF _Toc35599596 \h </w:instrText>
        </w:r>
        <w:r w:rsidR="00667BE4">
          <w:rPr>
            <w:webHidden/>
          </w:rPr>
        </w:r>
        <w:r w:rsidR="00667BE4">
          <w:rPr>
            <w:webHidden/>
          </w:rPr>
          <w:fldChar w:fldCharType="separate"/>
        </w:r>
        <w:r w:rsidR="00667BE4">
          <w:rPr>
            <w:webHidden/>
          </w:rPr>
          <w:t>103</w:t>
        </w:r>
        <w:r w:rsidR="00667BE4">
          <w:rPr>
            <w:webHidden/>
          </w:rPr>
          <w:fldChar w:fldCharType="end"/>
        </w:r>
      </w:hyperlink>
    </w:p>
    <w:p w14:paraId="796EB49D" w14:textId="1CB33218"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97" w:history="1">
        <w:r w:rsidR="00667BE4" w:rsidRPr="00F42357">
          <w:rPr>
            <w:rStyle w:val="Hyperlink"/>
          </w:rPr>
          <w:t>9.</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PAYMENT</w:t>
        </w:r>
        <w:r w:rsidR="00667BE4">
          <w:rPr>
            <w:webHidden/>
          </w:rPr>
          <w:tab/>
        </w:r>
        <w:r w:rsidR="00667BE4">
          <w:rPr>
            <w:webHidden/>
          </w:rPr>
          <w:fldChar w:fldCharType="begin"/>
        </w:r>
        <w:r w:rsidR="00667BE4">
          <w:rPr>
            <w:webHidden/>
          </w:rPr>
          <w:instrText xml:space="preserve"> PAGEREF _Toc35599597 \h </w:instrText>
        </w:r>
        <w:r w:rsidR="00667BE4">
          <w:rPr>
            <w:webHidden/>
          </w:rPr>
        </w:r>
        <w:r w:rsidR="00667BE4">
          <w:rPr>
            <w:webHidden/>
          </w:rPr>
          <w:fldChar w:fldCharType="separate"/>
        </w:r>
        <w:r w:rsidR="00667BE4">
          <w:rPr>
            <w:webHidden/>
          </w:rPr>
          <w:t>104</w:t>
        </w:r>
        <w:r w:rsidR="00667BE4">
          <w:rPr>
            <w:webHidden/>
          </w:rPr>
          <w:fldChar w:fldCharType="end"/>
        </w:r>
      </w:hyperlink>
    </w:p>
    <w:p w14:paraId="2713F355" w14:textId="20B88A8A"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98" w:history="1">
        <w:r w:rsidR="00667BE4" w:rsidRPr="00F42357">
          <w:rPr>
            <w:rStyle w:val="Hyperlink"/>
          </w:rPr>
          <w:t>10.</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VARIATION AND WAIVER</w:t>
        </w:r>
        <w:r w:rsidR="00667BE4">
          <w:rPr>
            <w:webHidden/>
          </w:rPr>
          <w:tab/>
        </w:r>
        <w:r w:rsidR="00667BE4">
          <w:rPr>
            <w:webHidden/>
          </w:rPr>
          <w:fldChar w:fldCharType="begin"/>
        </w:r>
        <w:r w:rsidR="00667BE4">
          <w:rPr>
            <w:webHidden/>
          </w:rPr>
          <w:instrText xml:space="preserve"> PAGEREF _Toc35599598 \h </w:instrText>
        </w:r>
        <w:r w:rsidR="00667BE4">
          <w:rPr>
            <w:webHidden/>
          </w:rPr>
        </w:r>
        <w:r w:rsidR="00667BE4">
          <w:rPr>
            <w:webHidden/>
          </w:rPr>
          <w:fldChar w:fldCharType="separate"/>
        </w:r>
        <w:r w:rsidR="00667BE4">
          <w:rPr>
            <w:webHidden/>
          </w:rPr>
          <w:t>104</w:t>
        </w:r>
        <w:r w:rsidR="00667BE4">
          <w:rPr>
            <w:webHidden/>
          </w:rPr>
          <w:fldChar w:fldCharType="end"/>
        </w:r>
      </w:hyperlink>
    </w:p>
    <w:p w14:paraId="436AC6F1" w14:textId="553981CF"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599" w:history="1">
        <w:r w:rsidR="00667BE4" w:rsidRPr="00F42357">
          <w:rPr>
            <w:rStyle w:val="Hyperlink"/>
          </w:rPr>
          <w:t>11.</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SERVICE LEVELS AND KEY PERFORMANCE INDICATORS</w:t>
        </w:r>
        <w:r w:rsidR="00667BE4">
          <w:rPr>
            <w:webHidden/>
          </w:rPr>
          <w:tab/>
        </w:r>
        <w:r w:rsidR="00667BE4">
          <w:rPr>
            <w:webHidden/>
          </w:rPr>
          <w:fldChar w:fldCharType="begin"/>
        </w:r>
        <w:r w:rsidR="00667BE4">
          <w:rPr>
            <w:webHidden/>
          </w:rPr>
          <w:instrText xml:space="preserve"> PAGEREF _Toc35599599 \h </w:instrText>
        </w:r>
        <w:r w:rsidR="00667BE4">
          <w:rPr>
            <w:webHidden/>
          </w:rPr>
        </w:r>
        <w:r w:rsidR="00667BE4">
          <w:rPr>
            <w:webHidden/>
          </w:rPr>
          <w:fldChar w:fldCharType="separate"/>
        </w:r>
        <w:r w:rsidR="00667BE4">
          <w:rPr>
            <w:webHidden/>
          </w:rPr>
          <w:t>104</w:t>
        </w:r>
        <w:r w:rsidR="00667BE4">
          <w:rPr>
            <w:webHidden/>
          </w:rPr>
          <w:fldChar w:fldCharType="end"/>
        </w:r>
      </w:hyperlink>
    </w:p>
    <w:p w14:paraId="725ED4D4" w14:textId="0B585ABD"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600" w:history="1">
        <w:r w:rsidR="00667BE4" w:rsidRPr="00F42357">
          <w:rPr>
            <w:rStyle w:val="Hyperlink"/>
          </w:rPr>
          <w:t>12.</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PROVISION OF MANAGEMENT INFORMATION AND PERFORMANCE MONITORING</w:t>
        </w:r>
        <w:r w:rsidR="00667BE4">
          <w:rPr>
            <w:webHidden/>
          </w:rPr>
          <w:tab/>
        </w:r>
        <w:r w:rsidR="00667BE4">
          <w:rPr>
            <w:webHidden/>
          </w:rPr>
          <w:fldChar w:fldCharType="begin"/>
        </w:r>
        <w:r w:rsidR="00667BE4">
          <w:rPr>
            <w:webHidden/>
          </w:rPr>
          <w:instrText xml:space="preserve"> PAGEREF _Toc35599600 \h </w:instrText>
        </w:r>
        <w:r w:rsidR="00667BE4">
          <w:rPr>
            <w:webHidden/>
          </w:rPr>
        </w:r>
        <w:r w:rsidR="00667BE4">
          <w:rPr>
            <w:webHidden/>
          </w:rPr>
          <w:fldChar w:fldCharType="separate"/>
        </w:r>
        <w:r w:rsidR="00667BE4">
          <w:rPr>
            <w:webHidden/>
          </w:rPr>
          <w:t>105</w:t>
        </w:r>
        <w:r w:rsidR="00667BE4">
          <w:rPr>
            <w:webHidden/>
          </w:rPr>
          <w:fldChar w:fldCharType="end"/>
        </w:r>
      </w:hyperlink>
    </w:p>
    <w:p w14:paraId="3B17BB95" w14:textId="79BB5610"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601" w:history="1">
        <w:r w:rsidR="00667BE4" w:rsidRPr="00F42357">
          <w:rPr>
            <w:rStyle w:val="Hyperlink"/>
          </w:rPr>
          <w:t>13.</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PERFORMANCE MONITORING AND PERFORMANCE REVIEW MEETINGS</w:t>
        </w:r>
        <w:r w:rsidR="00667BE4">
          <w:rPr>
            <w:webHidden/>
          </w:rPr>
          <w:tab/>
        </w:r>
        <w:r w:rsidR="00667BE4">
          <w:rPr>
            <w:webHidden/>
          </w:rPr>
          <w:fldChar w:fldCharType="begin"/>
        </w:r>
        <w:r w:rsidR="00667BE4">
          <w:rPr>
            <w:webHidden/>
          </w:rPr>
          <w:instrText xml:space="preserve"> PAGEREF _Toc35599601 \h </w:instrText>
        </w:r>
        <w:r w:rsidR="00667BE4">
          <w:rPr>
            <w:webHidden/>
          </w:rPr>
        </w:r>
        <w:r w:rsidR="00667BE4">
          <w:rPr>
            <w:webHidden/>
          </w:rPr>
          <w:fldChar w:fldCharType="separate"/>
        </w:r>
        <w:r w:rsidR="00667BE4">
          <w:rPr>
            <w:webHidden/>
          </w:rPr>
          <w:t>105</w:t>
        </w:r>
        <w:r w:rsidR="00667BE4">
          <w:rPr>
            <w:webHidden/>
          </w:rPr>
          <w:fldChar w:fldCharType="end"/>
        </w:r>
      </w:hyperlink>
    </w:p>
    <w:p w14:paraId="188412A1" w14:textId="14BF329E" w:rsidR="00667BE4" w:rsidRDefault="00E25E0C">
      <w:pPr>
        <w:pStyle w:val="TOC2"/>
        <w:rPr>
          <w:rFonts w:asciiTheme="minorHAnsi" w:eastAsiaTheme="minorEastAsia" w:hAnsiTheme="minorHAnsi" w:cstheme="minorBidi"/>
          <w:b w:val="0"/>
          <w:bCs w:val="0"/>
          <w:caps w:val="0"/>
          <w:smallCaps w:val="0"/>
          <w:szCs w:val="22"/>
          <w:lang w:eastAsia="en-GB"/>
        </w:rPr>
      </w:pPr>
      <w:hyperlink w:anchor="_Toc35599602" w:history="1">
        <w:r w:rsidR="00667BE4" w:rsidRPr="00F42357">
          <w:rPr>
            <w:rStyle w:val="Hyperlink"/>
          </w:rPr>
          <w:t>14.</w:t>
        </w:r>
        <w:r w:rsidR="00667BE4">
          <w:rPr>
            <w:rFonts w:asciiTheme="minorHAnsi" w:eastAsiaTheme="minorEastAsia" w:hAnsiTheme="minorHAnsi" w:cstheme="minorBidi"/>
            <w:b w:val="0"/>
            <w:bCs w:val="0"/>
            <w:caps w:val="0"/>
            <w:smallCaps w:val="0"/>
            <w:szCs w:val="22"/>
            <w:lang w:eastAsia="en-GB"/>
          </w:rPr>
          <w:tab/>
        </w:r>
        <w:r w:rsidR="00667BE4" w:rsidRPr="00F42357">
          <w:rPr>
            <w:rStyle w:val="Hyperlink"/>
          </w:rPr>
          <w:t>OBLIGATION TO ADVERTISE SUPPLY CHAIN OPPORTUNITIES</w:t>
        </w:r>
        <w:r w:rsidR="00667BE4">
          <w:rPr>
            <w:webHidden/>
          </w:rPr>
          <w:tab/>
        </w:r>
        <w:r w:rsidR="00667BE4">
          <w:rPr>
            <w:webHidden/>
          </w:rPr>
          <w:fldChar w:fldCharType="begin"/>
        </w:r>
        <w:r w:rsidR="00667BE4">
          <w:rPr>
            <w:webHidden/>
          </w:rPr>
          <w:instrText xml:space="preserve"> PAGEREF _Toc35599602 \h </w:instrText>
        </w:r>
        <w:r w:rsidR="00667BE4">
          <w:rPr>
            <w:webHidden/>
          </w:rPr>
        </w:r>
        <w:r w:rsidR="00667BE4">
          <w:rPr>
            <w:webHidden/>
          </w:rPr>
          <w:fldChar w:fldCharType="separate"/>
        </w:r>
        <w:r w:rsidR="00667BE4">
          <w:rPr>
            <w:webHidden/>
          </w:rPr>
          <w:t>105</w:t>
        </w:r>
        <w:r w:rsidR="00667BE4">
          <w:rPr>
            <w:webHidden/>
          </w:rPr>
          <w:fldChar w:fldCharType="end"/>
        </w:r>
      </w:hyperlink>
    </w:p>
    <w:p w14:paraId="1DCB799D" w14:textId="3C24A033" w:rsidR="00667BE4" w:rsidRDefault="00E25E0C">
      <w:pPr>
        <w:pStyle w:val="TOC1"/>
        <w:rPr>
          <w:rFonts w:asciiTheme="minorHAnsi" w:eastAsiaTheme="minorEastAsia" w:hAnsiTheme="minorHAnsi" w:cstheme="minorBidi"/>
          <w:b w:val="0"/>
        </w:rPr>
      </w:pPr>
      <w:hyperlink w:anchor="_Toc35599603" w:history="1">
        <w:r w:rsidR="00667BE4" w:rsidRPr="00F42357">
          <w:rPr>
            <w:rStyle w:val="Hyperlink"/>
          </w:rPr>
          <w:t>CALL OFF SCHEDULE 17: SMR and SMI – NOT USED</w:t>
        </w:r>
        <w:r w:rsidR="00667BE4">
          <w:rPr>
            <w:webHidden/>
          </w:rPr>
          <w:tab/>
        </w:r>
        <w:r w:rsidR="00667BE4">
          <w:rPr>
            <w:webHidden/>
          </w:rPr>
          <w:fldChar w:fldCharType="begin"/>
        </w:r>
        <w:r w:rsidR="00667BE4">
          <w:rPr>
            <w:webHidden/>
          </w:rPr>
          <w:instrText xml:space="preserve"> PAGEREF _Toc35599603 \h </w:instrText>
        </w:r>
        <w:r w:rsidR="00667BE4">
          <w:rPr>
            <w:webHidden/>
          </w:rPr>
        </w:r>
        <w:r w:rsidR="00667BE4">
          <w:rPr>
            <w:webHidden/>
          </w:rPr>
          <w:fldChar w:fldCharType="separate"/>
        </w:r>
        <w:r w:rsidR="00667BE4">
          <w:rPr>
            <w:webHidden/>
          </w:rPr>
          <w:t>106</w:t>
        </w:r>
        <w:r w:rsidR="00667BE4">
          <w:rPr>
            <w:webHidden/>
          </w:rPr>
          <w:fldChar w:fldCharType="end"/>
        </w:r>
      </w:hyperlink>
    </w:p>
    <w:p w14:paraId="0BD8719A" w14:textId="15BD36D7" w:rsidR="00892649" w:rsidRPr="00CE2D67" w:rsidRDefault="009F474C" w:rsidP="00AF0ED9">
      <w:pPr>
        <w:pStyle w:val="GPSTITLES"/>
        <w:rPr>
          <w:rFonts w:ascii="Arial" w:hAnsi="Arial"/>
        </w:rPr>
      </w:pPr>
      <w:r w:rsidRPr="00CE2D67">
        <w:rPr>
          <w:rFonts w:ascii="Arial" w:hAnsi="Arial"/>
        </w:rPr>
        <w:fldChar w:fldCharType="end"/>
      </w:r>
      <w:r w:rsidR="009C60AD" w:rsidRPr="00CE2D67">
        <w:rPr>
          <w:rFonts w:ascii="Arial" w:hAnsi="Arial"/>
        </w:rPr>
        <w:br w:type="page"/>
      </w:r>
      <w:r w:rsidR="00AF0ED9" w:rsidRPr="00CE2D67">
        <w:rPr>
          <w:rFonts w:ascii="Arial" w:hAnsi="Arial"/>
        </w:rPr>
        <w:lastRenderedPageBreak/>
        <w:t xml:space="preserve">PART 2 – </w:t>
      </w:r>
      <w:r w:rsidR="009D31B0">
        <w:rPr>
          <w:rFonts w:ascii="Arial" w:hAnsi="Arial"/>
        </w:rPr>
        <w:t>DIOCB2/223</w:t>
      </w:r>
      <w:r w:rsidR="00AF0ED9" w:rsidRPr="00CE2D67">
        <w:rPr>
          <w:rFonts w:ascii="Arial" w:hAnsi="Arial"/>
        </w:rPr>
        <w:t xml:space="preserve"> CALL OFF TERMS</w:t>
      </w:r>
    </w:p>
    <w:p w14:paraId="0BD8719B" w14:textId="77777777" w:rsidR="00CF6866" w:rsidRPr="00CE2D67" w:rsidRDefault="00AF0ED9" w:rsidP="00AF0ED9">
      <w:pPr>
        <w:pStyle w:val="GPSTITLES"/>
        <w:rPr>
          <w:rFonts w:ascii="Arial" w:hAnsi="Arial"/>
        </w:rPr>
      </w:pPr>
      <w:r w:rsidRPr="00CE2D67">
        <w:rPr>
          <w:rFonts w:ascii="Arial" w:hAnsi="Arial"/>
        </w:rPr>
        <w:t>TERMS AND CONDITIONS</w:t>
      </w:r>
    </w:p>
    <w:p w14:paraId="0BD8719C" w14:textId="77777777" w:rsidR="007A354D" w:rsidRPr="00CE2D67" w:rsidRDefault="007A354D" w:rsidP="005E4232">
      <w:pPr>
        <w:ind w:left="0"/>
        <w:rPr>
          <w:b/>
          <w:color w:val="C00000"/>
        </w:rPr>
      </w:pPr>
      <w:r w:rsidRPr="00CE2D67">
        <w:rPr>
          <w:b/>
          <w:color w:val="C00000"/>
        </w:rPr>
        <w:t>RECITALS</w:t>
      </w:r>
    </w:p>
    <w:p w14:paraId="0BD8719D" w14:textId="77777777" w:rsidR="00F7426F" w:rsidRPr="00CE2D67" w:rsidRDefault="00F7426F" w:rsidP="00FC432E">
      <w:pPr>
        <w:pStyle w:val="GPSL2numberedclause"/>
        <w:numPr>
          <w:ilvl w:val="1"/>
          <w:numId w:val="31"/>
        </w:numPr>
        <w:ind w:left="1134" w:hanging="566"/>
        <w:rPr>
          <w:rFonts w:ascii="Arial" w:hAnsi="Arial"/>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r w:rsidRPr="00CE2D67">
        <w:rPr>
          <w:rFonts w:ascii="Arial" w:hAnsi="Arial"/>
        </w:rPr>
        <w:t>Where recital A</w:t>
      </w:r>
      <w:r w:rsidR="00352706" w:rsidRPr="00CE2D67">
        <w:rPr>
          <w:rFonts w:ascii="Arial" w:hAnsi="Arial"/>
        </w:rPr>
        <w:t xml:space="preserve"> has been selected in the Call Off Order Form, the C</w:t>
      </w:r>
      <w:r w:rsidRPr="00CE2D67">
        <w:rPr>
          <w:rFonts w:ascii="Arial" w:hAnsi="Arial"/>
        </w:rPr>
        <w:t xml:space="preserve">ustomer has followed the call off procedure set out in paragraph 1.2 of </w:t>
      </w:r>
      <w:r w:rsidR="00352706" w:rsidRPr="00CE2D67">
        <w:rPr>
          <w:rFonts w:ascii="Arial" w:hAnsi="Arial"/>
        </w:rPr>
        <w:t>Framework Schedule 5 (Call Off P</w:t>
      </w:r>
      <w:r w:rsidRPr="00CE2D67">
        <w:rPr>
          <w:rFonts w:ascii="Arial" w:hAnsi="Arial"/>
        </w:rPr>
        <w:t>roced</w:t>
      </w:r>
      <w:r w:rsidR="00352706" w:rsidRPr="00CE2D67">
        <w:rPr>
          <w:rFonts w:ascii="Arial" w:hAnsi="Arial"/>
        </w:rPr>
        <w:t>ure) and has awarded this Call Off C</w:t>
      </w:r>
      <w:r w:rsidRPr="00CE2D67">
        <w:rPr>
          <w:rFonts w:ascii="Arial" w:hAnsi="Arial"/>
        </w:rPr>
        <w:t>ontract to</w:t>
      </w:r>
      <w:r w:rsidR="00352706" w:rsidRPr="00CE2D67">
        <w:rPr>
          <w:rFonts w:ascii="Arial" w:hAnsi="Arial"/>
        </w:rPr>
        <w:t xml:space="preserve"> the S</w:t>
      </w:r>
      <w:r w:rsidRPr="00CE2D67">
        <w:rPr>
          <w:rFonts w:ascii="Arial" w:hAnsi="Arial"/>
        </w:rPr>
        <w:t>upplier by way of direct award.</w:t>
      </w:r>
      <w:bookmarkEnd w:id="1"/>
      <w:bookmarkEnd w:id="2"/>
      <w:bookmarkEnd w:id="3"/>
      <w:bookmarkEnd w:id="4"/>
      <w:bookmarkEnd w:id="5"/>
      <w:bookmarkEnd w:id="6"/>
      <w:bookmarkEnd w:id="7"/>
      <w:bookmarkEnd w:id="8"/>
      <w:r w:rsidRPr="00CE2D67">
        <w:rPr>
          <w:rFonts w:ascii="Arial" w:hAnsi="Arial"/>
        </w:rPr>
        <w:t xml:space="preserve"> </w:t>
      </w:r>
    </w:p>
    <w:p w14:paraId="0BD8719E" w14:textId="765C97A3" w:rsidR="00F7426F" w:rsidRPr="00CE2D67" w:rsidRDefault="00F7426F" w:rsidP="00FC432E">
      <w:pPr>
        <w:pStyle w:val="GPSL2numberedclause"/>
        <w:numPr>
          <w:ilvl w:val="1"/>
          <w:numId w:val="31"/>
        </w:numPr>
        <w:ind w:left="1134" w:hanging="566"/>
        <w:rPr>
          <w:rFonts w:ascii="Arial" w:hAnsi="Arial"/>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r w:rsidRPr="00CE2D67">
        <w:rPr>
          <w:rFonts w:ascii="Arial" w:hAnsi="Arial"/>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p>
    <w:p w14:paraId="0BD8719F" w14:textId="77777777" w:rsidR="00F7426F" w:rsidRPr="00CE2D67" w:rsidRDefault="00352706" w:rsidP="00FC432E">
      <w:pPr>
        <w:pStyle w:val="GPSL2numberedclause"/>
        <w:numPr>
          <w:ilvl w:val="1"/>
          <w:numId w:val="31"/>
        </w:numPr>
        <w:ind w:left="1134" w:hanging="566"/>
        <w:rPr>
          <w:rFonts w:ascii="Arial" w:hAnsi="Arial"/>
        </w:rPr>
      </w:pPr>
      <w:bookmarkStart w:id="17" w:name="_Toc303802819"/>
      <w:bookmarkStart w:id="18" w:name="_Toc430879910"/>
      <w:bookmarkStart w:id="19" w:name="_Toc430880108"/>
      <w:bookmarkStart w:id="20" w:name="_Toc430880394"/>
      <w:bookmarkStart w:id="21" w:name="_Toc430880539"/>
      <w:bookmarkStart w:id="22" w:name="_Toc430880795"/>
      <w:bookmarkStart w:id="23" w:name="_Toc430941299"/>
      <w:bookmarkStart w:id="24" w:name="_Toc431551112"/>
      <w:r w:rsidRPr="00CE2D67">
        <w:rPr>
          <w:rFonts w:ascii="Arial" w:hAnsi="Arial"/>
        </w:rPr>
        <w:t xml:space="preserve">The Customer issued its Statement of Requirements for the provision of the </w:t>
      </w:r>
      <w:r w:rsidR="00C22D02" w:rsidRPr="00CE2D67">
        <w:rPr>
          <w:rFonts w:ascii="Arial" w:hAnsi="Arial"/>
        </w:rPr>
        <w:t xml:space="preserve">Products </w:t>
      </w:r>
      <w:r w:rsidRPr="00CE2D67">
        <w:rPr>
          <w:rFonts w:ascii="Arial" w:hAnsi="Arial"/>
        </w:rPr>
        <w:t>and Services on the date specified</w:t>
      </w:r>
      <w:r w:rsidR="00E54CD3" w:rsidRPr="00CE2D67">
        <w:rPr>
          <w:rFonts w:ascii="Arial" w:hAnsi="Arial"/>
        </w:rPr>
        <w:t xml:space="preserve"> at paragraph 10.1 of</w:t>
      </w:r>
      <w:r w:rsidRPr="00CE2D67">
        <w:rPr>
          <w:rFonts w:ascii="Arial" w:hAnsi="Arial"/>
        </w:rPr>
        <w:t xml:space="preserve"> the Call Off Order F</w:t>
      </w:r>
      <w:r w:rsidR="00F7426F" w:rsidRPr="00CE2D67">
        <w:rPr>
          <w:rFonts w:ascii="Arial" w:hAnsi="Arial"/>
        </w:rPr>
        <w:t>orm</w:t>
      </w:r>
      <w:r w:rsidR="00F7426F" w:rsidRPr="00CE2D67">
        <w:rPr>
          <w:rFonts w:ascii="Arial" w:hAnsi="Arial"/>
          <w:i/>
        </w:rPr>
        <w:t>.</w:t>
      </w:r>
      <w:bookmarkEnd w:id="17"/>
      <w:bookmarkEnd w:id="18"/>
      <w:bookmarkEnd w:id="19"/>
      <w:bookmarkEnd w:id="20"/>
      <w:bookmarkEnd w:id="21"/>
      <w:bookmarkEnd w:id="22"/>
      <w:bookmarkEnd w:id="23"/>
      <w:bookmarkEnd w:id="24"/>
    </w:p>
    <w:p w14:paraId="0BD871A0" w14:textId="77777777" w:rsidR="00F7426F" w:rsidRPr="00CE2D67" w:rsidRDefault="00352706" w:rsidP="00FC432E">
      <w:pPr>
        <w:pStyle w:val="GPSL2numberedclause"/>
        <w:numPr>
          <w:ilvl w:val="1"/>
          <w:numId w:val="31"/>
        </w:numPr>
        <w:ind w:left="1134" w:hanging="566"/>
        <w:rPr>
          <w:rFonts w:ascii="Arial" w:hAnsi="Arial"/>
        </w:rPr>
      </w:pPr>
      <w:bookmarkStart w:id="25" w:name="_Toc303802820"/>
      <w:bookmarkStart w:id="26" w:name="_Toc430879911"/>
      <w:bookmarkStart w:id="27" w:name="_Toc430880109"/>
      <w:bookmarkStart w:id="28" w:name="_Toc430880395"/>
      <w:bookmarkStart w:id="29" w:name="_Toc430880540"/>
      <w:bookmarkStart w:id="30" w:name="_Toc430880796"/>
      <w:bookmarkStart w:id="31" w:name="_Toc430941300"/>
      <w:bookmarkStart w:id="32" w:name="_Toc431551113"/>
      <w:r w:rsidRPr="00CE2D67">
        <w:rPr>
          <w:rFonts w:ascii="Arial" w:hAnsi="Arial"/>
        </w:rPr>
        <w:t>In response to the Statement of Requirements the Supplier submitted a Call Off Tender to the C</w:t>
      </w:r>
      <w:r w:rsidR="00F7426F" w:rsidRPr="00CE2D67">
        <w:rPr>
          <w:rFonts w:ascii="Arial" w:hAnsi="Arial"/>
        </w:rPr>
        <w:t>ustome</w:t>
      </w:r>
      <w:r w:rsidRPr="00CE2D67">
        <w:rPr>
          <w:rFonts w:ascii="Arial" w:hAnsi="Arial"/>
        </w:rPr>
        <w:t xml:space="preserve">r on the date specified </w:t>
      </w:r>
      <w:r w:rsidR="00E54CD3" w:rsidRPr="00CE2D67">
        <w:rPr>
          <w:rFonts w:ascii="Arial" w:hAnsi="Arial"/>
        </w:rPr>
        <w:t xml:space="preserve">at paragraph 10.1 of </w:t>
      </w:r>
      <w:r w:rsidRPr="00CE2D67">
        <w:rPr>
          <w:rFonts w:ascii="Arial" w:hAnsi="Arial"/>
        </w:rPr>
        <w:t>the Call Off O</w:t>
      </w:r>
      <w:r w:rsidR="00F7426F" w:rsidRPr="00CE2D67">
        <w:rPr>
          <w:rFonts w:ascii="Arial" w:hAnsi="Arial"/>
        </w:rPr>
        <w:t xml:space="preserve">rder </w:t>
      </w:r>
      <w:r w:rsidR="001E5ED5" w:rsidRPr="00CE2D67">
        <w:rPr>
          <w:rFonts w:ascii="Arial" w:hAnsi="Arial"/>
        </w:rPr>
        <w:t>F</w:t>
      </w:r>
      <w:r w:rsidR="00F7426F" w:rsidRPr="00CE2D67">
        <w:rPr>
          <w:rFonts w:ascii="Arial" w:hAnsi="Arial"/>
        </w:rPr>
        <w:t>orm th</w:t>
      </w:r>
      <w:r w:rsidRPr="00CE2D67">
        <w:rPr>
          <w:rFonts w:ascii="Arial" w:hAnsi="Arial"/>
        </w:rPr>
        <w:t>rough which it provided to the C</w:t>
      </w:r>
      <w:r w:rsidR="00F7426F" w:rsidRPr="00CE2D67">
        <w:rPr>
          <w:rFonts w:ascii="Arial" w:hAnsi="Arial"/>
        </w:rPr>
        <w:t>ustomer its solution for</w:t>
      </w:r>
      <w:r w:rsidRPr="00CE2D67">
        <w:rPr>
          <w:rFonts w:ascii="Arial" w:hAnsi="Arial"/>
        </w:rPr>
        <w:t xml:space="preserve"> providing</w:t>
      </w:r>
      <w:r w:rsidR="00F7426F" w:rsidRPr="00CE2D67">
        <w:rPr>
          <w:rFonts w:ascii="Arial" w:hAnsi="Arial"/>
        </w:rPr>
        <w:t xml:space="preserve"> the</w:t>
      </w:r>
      <w:r w:rsidRPr="00CE2D67">
        <w:rPr>
          <w:rFonts w:ascii="Arial" w:hAnsi="Arial"/>
        </w:rPr>
        <w:t xml:space="preserve"> </w:t>
      </w:r>
      <w:r w:rsidR="00C22D02" w:rsidRPr="00CE2D67">
        <w:rPr>
          <w:rFonts w:ascii="Arial" w:hAnsi="Arial"/>
        </w:rPr>
        <w:t xml:space="preserve">Products </w:t>
      </w:r>
      <w:r w:rsidRPr="00CE2D67">
        <w:rPr>
          <w:rFonts w:ascii="Arial" w:hAnsi="Arial"/>
        </w:rPr>
        <w:t>and/or S</w:t>
      </w:r>
      <w:r w:rsidR="00F7426F" w:rsidRPr="00CE2D67">
        <w:rPr>
          <w:rFonts w:ascii="Arial" w:hAnsi="Arial"/>
        </w:rPr>
        <w:t>ervices.</w:t>
      </w:r>
      <w:bookmarkEnd w:id="25"/>
      <w:bookmarkEnd w:id="26"/>
      <w:bookmarkEnd w:id="27"/>
      <w:bookmarkEnd w:id="28"/>
      <w:bookmarkEnd w:id="29"/>
      <w:bookmarkEnd w:id="30"/>
      <w:bookmarkEnd w:id="31"/>
      <w:bookmarkEnd w:id="32"/>
    </w:p>
    <w:p w14:paraId="0BD871A1" w14:textId="40AA3859" w:rsidR="00F7426F" w:rsidRPr="00CE2D67" w:rsidRDefault="00352706" w:rsidP="00FC432E">
      <w:pPr>
        <w:pStyle w:val="GPSL2numberedclause"/>
        <w:numPr>
          <w:ilvl w:val="1"/>
          <w:numId w:val="31"/>
        </w:numPr>
        <w:ind w:left="1134" w:hanging="566"/>
        <w:rPr>
          <w:rFonts w:ascii="Arial" w:hAnsi="Arial"/>
        </w:rPr>
      </w:pPr>
      <w:bookmarkStart w:id="33" w:name="_Toc303802821"/>
      <w:bookmarkStart w:id="34" w:name="_Toc430879912"/>
      <w:bookmarkStart w:id="35" w:name="_Toc430880110"/>
      <w:bookmarkStart w:id="36" w:name="_Toc430880396"/>
      <w:bookmarkStart w:id="37" w:name="_Toc430880541"/>
      <w:bookmarkStart w:id="38" w:name="_Toc430880797"/>
      <w:bookmarkStart w:id="39" w:name="_Toc430941301"/>
      <w:bookmarkStart w:id="40" w:name="_Toc431551114"/>
      <w:proofErr w:type="gramStart"/>
      <w:r w:rsidRPr="00CE2D67">
        <w:rPr>
          <w:rFonts w:ascii="Arial" w:hAnsi="Arial"/>
        </w:rPr>
        <w:t>On the basis of</w:t>
      </w:r>
      <w:proofErr w:type="gramEnd"/>
      <w:r w:rsidRPr="00CE2D67">
        <w:rPr>
          <w:rFonts w:ascii="Arial" w:hAnsi="Arial"/>
        </w:rPr>
        <w:t xml:space="preserve"> the Call Off T</w:t>
      </w:r>
      <w:r w:rsidR="00F7426F" w:rsidRPr="00CE2D67">
        <w:rPr>
          <w:rFonts w:ascii="Arial" w:hAnsi="Arial"/>
        </w:rPr>
        <w:t>en</w:t>
      </w:r>
      <w:r w:rsidR="00A267FA" w:rsidRPr="00CE2D67">
        <w:rPr>
          <w:rFonts w:ascii="Arial" w:hAnsi="Arial"/>
        </w:rPr>
        <w:t>der, the C</w:t>
      </w:r>
      <w:r w:rsidRPr="00CE2D67">
        <w:rPr>
          <w:rFonts w:ascii="Arial" w:hAnsi="Arial"/>
        </w:rPr>
        <w:t>ustomer selected the S</w:t>
      </w:r>
      <w:r w:rsidR="00F7426F" w:rsidRPr="00CE2D67">
        <w:rPr>
          <w:rFonts w:ascii="Arial" w:hAnsi="Arial"/>
        </w:rPr>
        <w:t>upp</w:t>
      </w:r>
      <w:r w:rsidR="00A267FA" w:rsidRPr="00CE2D67">
        <w:rPr>
          <w:rFonts w:ascii="Arial" w:hAnsi="Arial"/>
        </w:rPr>
        <w:t xml:space="preserve">lier </w:t>
      </w:r>
      <w:r w:rsidR="00F7426F" w:rsidRPr="00CE2D67">
        <w:rPr>
          <w:rFonts w:ascii="Arial" w:hAnsi="Arial"/>
        </w:rPr>
        <w:t>to provide the</w:t>
      </w:r>
      <w:r w:rsidRPr="00CE2D67">
        <w:rPr>
          <w:rFonts w:ascii="Arial" w:hAnsi="Arial"/>
        </w:rPr>
        <w:t xml:space="preserve"> </w:t>
      </w:r>
      <w:r w:rsidR="00C22D02" w:rsidRPr="00CE2D67">
        <w:rPr>
          <w:rFonts w:ascii="Arial" w:hAnsi="Arial"/>
        </w:rPr>
        <w:t>Products and/or Services</w:t>
      </w:r>
      <w:r w:rsidR="00C644E3">
        <w:rPr>
          <w:rFonts w:ascii="Arial" w:hAnsi="Arial"/>
        </w:rPr>
        <w:t xml:space="preserve"> </w:t>
      </w:r>
      <w:r w:rsidRPr="00CE2D67">
        <w:rPr>
          <w:rFonts w:ascii="Arial" w:hAnsi="Arial"/>
        </w:rPr>
        <w:t>to the C</w:t>
      </w:r>
      <w:r w:rsidR="00A267FA" w:rsidRPr="00CE2D67">
        <w:rPr>
          <w:rFonts w:ascii="Arial" w:hAnsi="Arial"/>
        </w:rPr>
        <w:t xml:space="preserve">ustomer </w:t>
      </w:r>
      <w:r w:rsidR="00F7426F" w:rsidRPr="00CE2D67">
        <w:rPr>
          <w:rFonts w:ascii="Arial" w:hAnsi="Arial"/>
        </w:rPr>
        <w:t>in accordance with</w:t>
      </w:r>
      <w:r w:rsidR="00A267FA" w:rsidRPr="00CE2D67">
        <w:rPr>
          <w:rFonts w:ascii="Arial" w:hAnsi="Arial"/>
        </w:rPr>
        <w:t xml:space="preserve"> the terms</w:t>
      </w:r>
      <w:r w:rsidR="00F7426F" w:rsidRPr="00CE2D67">
        <w:rPr>
          <w:rFonts w:ascii="Arial" w:hAnsi="Arial"/>
        </w:rPr>
        <w:t xml:space="preserve"> </w:t>
      </w:r>
      <w:r w:rsidR="00A267FA" w:rsidRPr="00CE2D67">
        <w:rPr>
          <w:rFonts w:ascii="Arial" w:hAnsi="Arial"/>
        </w:rPr>
        <w:t>of this Call Off C</w:t>
      </w:r>
      <w:r w:rsidR="00F7426F" w:rsidRPr="00CE2D67">
        <w:rPr>
          <w:rFonts w:ascii="Arial" w:hAnsi="Arial"/>
        </w:rPr>
        <w:t>ontract.</w:t>
      </w:r>
      <w:bookmarkEnd w:id="33"/>
      <w:bookmarkEnd w:id="34"/>
      <w:bookmarkEnd w:id="35"/>
      <w:bookmarkEnd w:id="36"/>
      <w:bookmarkEnd w:id="37"/>
      <w:bookmarkEnd w:id="38"/>
      <w:bookmarkEnd w:id="39"/>
      <w:bookmarkEnd w:id="40"/>
    </w:p>
    <w:p w14:paraId="0BD871A2" w14:textId="77777777" w:rsidR="008D0A60" w:rsidRPr="00CE2D67" w:rsidRDefault="00521169">
      <w:pPr>
        <w:pStyle w:val="GPSSectionHeading"/>
        <w:rPr>
          <w:rFonts w:cs="Arial"/>
        </w:rPr>
      </w:pPr>
      <w:bookmarkStart w:id="41" w:name="_Toc349229821"/>
      <w:bookmarkStart w:id="42" w:name="_Toc349229984"/>
      <w:bookmarkStart w:id="43" w:name="_Toc349230384"/>
      <w:bookmarkStart w:id="44" w:name="_Toc349231266"/>
      <w:bookmarkStart w:id="45" w:name="_Toc349231992"/>
      <w:bookmarkStart w:id="46" w:name="_Toc349232373"/>
      <w:bookmarkStart w:id="47" w:name="_Toc349233109"/>
      <w:bookmarkStart w:id="48" w:name="_Toc349233244"/>
      <w:bookmarkStart w:id="49" w:name="_Toc349233378"/>
      <w:bookmarkStart w:id="50" w:name="_Toc350502967"/>
      <w:bookmarkStart w:id="51" w:name="_Toc350503957"/>
      <w:bookmarkStart w:id="52" w:name="_Toc350502968"/>
      <w:bookmarkStart w:id="53" w:name="_Toc350503958"/>
      <w:bookmarkStart w:id="54" w:name="_Toc351710852"/>
      <w:bookmarkStart w:id="55" w:name="_Ref313372403"/>
      <w:bookmarkStart w:id="56" w:name="_Toc314810794"/>
      <w:bookmarkStart w:id="57" w:name="_Toc358671711"/>
      <w:bookmarkStart w:id="58" w:name="_Toc35599443"/>
      <w:bookmarkEnd w:id="41"/>
      <w:bookmarkEnd w:id="42"/>
      <w:bookmarkEnd w:id="43"/>
      <w:bookmarkEnd w:id="44"/>
      <w:bookmarkEnd w:id="45"/>
      <w:bookmarkEnd w:id="46"/>
      <w:bookmarkEnd w:id="47"/>
      <w:bookmarkEnd w:id="48"/>
      <w:bookmarkEnd w:id="49"/>
      <w:bookmarkEnd w:id="50"/>
      <w:bookmarkEnd w:id="51"/>
      <w:r w:rsidRPr="00CE2D67">
        <w:rPr>
          <w:rFonts w:cs="Arial"/>
        </w:rPr>
        <w:t>PRELIMINARIES</w:t>
      </w:r>
      <w:bookmarkStart w:id="59" w:name="_Toc349229823"/>
      <w:bookmarkStart w:id="60" w:name="_Toc349229986"/>
      <w:bookmarkStart w:id="61" w:name="_Toc349230386"/>
      <w:bookmarkStart w:id="62" w:name="_Toc349231268"/>
      <w:bookmarkStart w:id="63" w:name="_Toc349231994"/>
      <w:bookmarkStart w:id="64" w:name="_Toc349232375"/>
      <w:bookmarkStart w:id="65" w:name="_Toc349233111"/>
      <w:bookmarkStart w:id="66" w:name="_Toc349233246"/>
      <w:bookmarkStart w:id="67" w:name="_Toc349233380"/>
      <w:bookmarkStart w:id="68" w:name="_Toc350502969"/>
      <w:bookmarkStart w:id="69" w:name="_Toc350503959"/>
      <w:bookmarkStart w:id="70" w:name="_Toc350506249"/>
      <w:bookmarkStart w:id="71" w:name="_Toc350506487"/>
      <w:bookmarkStart w:id="72" w:name="_Toc350506617"/>
      <w:bookmarkStart w:id="73" w:name="_Toc350506747"/>
      <w:bookmarkStart w:id="74" w:name="_Toc350506879"/>
      <w:bookmarkStart w:id="75" w:name="_Toc350507340"/>
      <w:bookmarkStart w:id="76" w:name="_Toc350507874"/>
      <w:bookmarkStart w:id="77" w:name="_Toc348712376"/>
      <w:bookmarkStart w:id="78" w:name="_Toc350502970"/>
      <w:bookmarkStart w:id="79" w:name="_Toc350503960"/>
      <w:bookmarkStart w:id="80" w:name="_Toc351710853"/>
      <w:bookmarkStart w:id="81" w:name="_Ref358212953"/>
      <w:bookmarkStart w:id="82" w:name="_Toc358671712"/>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0BD871A3" w14:textId="77777777" w:rsidR="008D0A60" w:rsidRPr="006D131C" w:rsidRDefault="00C83EE6" w:rsidP="006D131C">
      <w:pPr>
        <w:pStyle w:val="GPSL1CLAUSEHEADING"/>
        <w:numPr>
          <w:ilvl w:val="0"/>
          <w:numId w:val="83"/>
        </w:numPr>
        <w:tabs>
          <w:tab w:val="clear" w:pos="0"/>
          <w:tab w:val="left" w:pos="851"/>
        </w:tabs>
        <w:rPr>
          <w:rFonts w:ascii="Arial" w:hAnsi="Arial"/>
        </w:rPr>
      </w:pPr>
      <w:bookmarkStart w:id="83" w:name="_Ref413851044"/>
      <w:bookmarkStart w:id="84" w:name="_Toc35599444"/>
      <w:r w:rsidRPr="006D131C">
        <w:rPr>
          <w:rFonts w:ascii="Arial" w:hAnsi="Arial"/>
        </w:rPr>
        <w:t>DEFINITIONS AND INTERPRETATION</w:t>
      </w:r>
      <w:bookmarkStart w:id="85" w:name="_Ref362969514"/>
      <w:bookmarkEnd w:id="77"/>
      <w:bookmarkEnd w:id="78"/>
      <w:bookmarkEnd w:id="79"/>
      <w:bookmarkEnd w:id="80"/>
      <w:bookmarkEnd w:id="81"/>
      <w:bookmarkEnd w:id="82"/>
      <w:bookmarkEnd w:id="83"/>
      <w:bookmarkEnd w:id="84"/>
      <w:r w:rsidR="00F34394" w:rsidRPr="006D131C">
        <w:rPr>
          <w:rFonts w:ascii="Arial" w:hAnsi="Arial"/>
        </w:rPr>
        <w:t xml:space="preserve"> </w:t>
      </w:r>
    </w:p>
    <w:p w14:paraId="0BD871A4" w14:textId="77777777" w:rsidR="008D0A60" w:rsidRPr="00CE2D67" w:rsidRDefault="00F34394" w:rsidP="00813D86">
      <w:pPr>
        <w:pStyle w:val="GPSL2numberedclause"/>
        <w:tabs>
          <w:tab w:val="clear" w:pos="1134"/>
          <w:tab w:val="left" w:pos="1701"/>
        </w:tabs>
        <w:ind w:left="1701" w:hanging="850"/>
        <w:rPr>
          <w:rFonts w:ascii="Arial" w:hAnsi="Arial"/>
        </w:rPr>
      </w:pPr>
      <w:r w:rsidRPr="00CE2D67">
        <w:rPr>
          <w:rFonts w:ascii="Arial" w:hAnsi="Arial"/>
        </w:rPr>
        <w:t xml:space="preserve">In this Call Off Contract, unless the context otherwise requires, capitalised expressions shall have the meanings set out in </w:t>
      </w:r>
      <w:r w:rsidR="00E42E48" w:rsidRPr="00CE2D67">
        <w:rPr>
          <w:rFonts w:ascii="Arial" w:hAnsi="Arial"/>
        </w:rPr>
        <w:t>Call Off Schedule 1 (</w:t>
      </w:r>
      <w:r w:rsidR="00896770" w:rsidRPr="00CE2D67">
        <w:rPr>
          <w:rFonts w:ascii="Arial" w:hAnsi="Arial"/>
        </w:rPr>
        <w:t>Definitions</w:t>
      </w:r>
      <w:r w:rsidR="00E42E48" w:rsidRPr="00CE2D67">
        <w:rPr>
          <w:rFonts w:ascii="Arial" w:hAnsi="Arial"/>
        </w:rPr>
        <w:t>)</w:t>
      </w:r>
      <w:r w:rsidR="00017B36" w:rsidRPr="00CE2D67">
        <w:rPr>
          <w:rFonts w:ascii="Arial" w:hAnsi="Arial"/>
        </w:rPr>
        <w:t xml:space="preserve"> or the relevant Call Off Schedule in which that capitalised expression appears</w:t>
      </w:r>
      <w:r w:rsidRPr="00CE2D67">
        <w:rPr>
          <w:rFonts w:ascii="Arial" w:hAnsi="Arial"/>
        </w:rPr>
        <w:t>.</w:t>
      </w:r>
      <w:bookmarkEnd w:id="85"/>
    </w:p>
    <w:p w14:paraId="0BD871A5" w14:textId="77777777" w:rsidR="0002023B" w:rsidRPr="00CE2D67" w:rsidRDefault="0002023B" w:rsidP="00813D86">
      <w:pPr>
        <w:pStyle w:val="GPSL2numberedclause"/>
        <w:tabs>
          <w:tab w:val="clear" w:pos="1134"/>
          <w:tab w:val="left" w:pos="1701"/>
        </w:tabs>
        <w:ind w:left="1701" w:hanging="850"/>
        <w:rPr>
          <w:rFonts w:ascii="Arial" w:hAnsi="Arial"/>
        </w:rPr>
      </w:pPr>
      <w:r w:rsidRPr="00CE2D67">
        <w:rPr>
          <w:rFonts w:ascii="Arial" w:hAnsi="Arial"/>
        </w:rPr>
        <w:t>I</w:t>
      </w:r>
      <w:r w:rsidR="00B5448C" w:rsidRPr="00CE2D67">
        <w:rPr>
          <w:rFonts w:ascii="Arial" w:hAnsi="Arial"/>
        </w:rPr>
        <w:t>f</w:t>
      </w:r>
      <w:r w:rsidRPr="00CE2D67">
        <w:rPr>
          <w:rFonts w:ascii="Arial" w:hAnsi="Arial"/>
        </w:rPr>
        <w:t xml:space="preserve"> a capitalised expression does not have an interpretation in </w:t>
      </w:r>
      <w:r w:rsidR="00E42E48" w:rsidRPr="00CE2D67">
        <w:rPr>
          <w:rFonts w:ascii="Arial" w:hAnsi="Arial"/>
        </w:rPr>
        <w:t>Call Off Schedule 1 (</w:t>
      </w:r>
      <w:r w:rsidR="00896770" w:rsidRPr="00CE2D67">
        <w:rPr>
          <w:rFonts w:ascii="Arial" w:hAnsi="Arial"/>
        </w:rPr>
        <w:t>Definitions</w:t>
      </w:r>
      <w:r w:rsidR="00E42E48" w:rsidRPr="00CE2D67">
        <w:rPr>
          <w:rFonts w:ascii="Arial" w:hAnsi="Arial"/>
        </w:rPr>
        <w:t>)</w:t>
      </w:r>
      <w:r w:rsidRPr="00CE2D67">
        <w:rPr>
          <w:rFonts w:ascii="Arial" w:hAnsi="Arial"/>
        </w:rPr>
        <w:t xml:space="preserve"> </w:t>
      </w:r>
      <w:r w:rsidR="00B5448C" w:rsidRPr="00CE2D67">
        <w:rPr>
          <w:rFonts w:ascii="Arial" w:hAnsi="Arial"/>
        </w:rPr>
        <w:t>or relevant Call Off Schedule,</w:t>
      </w:r>
      <w:r w:rsidRPr="00CE2D67">
        <w:rPr>
          <w:rFonts w:ascii="Arial" w:hAnsi="Arial"/>
        </w:rPr>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CE2D67">
        <w:rPr>
          <w:rFonts w:ascii="Arial" w:hAnsi="Arial"/>
        </w:rPr>
        <w:t xml:space="preserve"> it</w:t>
      </w:r>
      <w:r w:rsidRPr="00CE2D67">
        <w:rPr>
          <w:rFonts w:ascii="Arial" w:hAnsi="Arial"/>
        </w:rPr>
        <w:t xml:space="preserve"> shall be interpreted in accordance with the dictionary meaning</w:t>
      </w:r>
      <w:r w:rsidR="00B5448C" w:rsidRPr="00CE2D67">
        <w:rPr>
          <w:rFonts w:ascii="Arial" w:hAnsi="Arial"/>
        </w:rPr>
        <w:t>.</w:t>
      </w:r>
    </w:p>
    <w:p w14:paraId="0BD871A6" w14:textId="77777777" w:rsidR="00375CB5" w:rsidRPr="00CE2D67" w:rsidRDefault="00521169" w:rsidP="00813D86">
      <w:pPr>
        <w:pStyle w:val="GPSL2numberedclause"/>
        <w:tabs>
          <w:tab w:val="clear" w:pos="1134"/>
          <w:tab w:val="left" w:pos="1701"/>
        </w:tabs>
        <w:ind w:left="1701" w:hanging="850"/>
        <w:rPr>
          <w:rFonts w:ascii="Arial" w:hAnsi="Arial"/>
        </w:rPr>
      </w:pPr>
      <w:r w:rsidRPr="00CE2D67">
        <w:rPr>
          <w:rFonts w:ascii="Arial" w:hAnsi="Arial"/>
        </w:rPr>
        <w:t xml:space="preserve">In this </w:t>
      </w:r>
      <w:r w:rsidR="00527375" w:rsidRPr="00CE2D67">
        <w:rPr>
          <w:rFonts w:ascii="Arial" w:hAnsi="Arial"/>
        </w:rPr>
        <w:t>Call Off Contract</w:t>
      </w:r>
      <w:r w:rsidRPr="00CE2D67">
        <w:rPr>
          <w:rFonts w:ascii="Arial" w:hAnsi="Arial"/>
        </w:rPr>
        <w:t>, unless the context otherwise requires</w:t>
      </w:r>
      <w:r w:rsidR="00C83EE6" w:rsidRPr="00CE2D67">
        <w:rPr>
          <w:rFonts w:ascii="Arial" w:hAnsi="Arial"/>
        </w:rPr>
        <w:t>:</w:t>
      </w:r>
    </w:p>
    <w:p w14:paraId="0BD871A7" w14:textId="77777777" w:rsidR="008D0A60" w:rsidRPr="00CE2D67" w:rsidRDefault="00F9573B" w:rsidP="00813D86">
      <w:pPr>
        <w:pStyle w:val="GPSL3numberedclause"/>
        <w:tabs>
          <w:tab w:val="clear" w:pos="1134"/>
          <w:tab w:val="clear" w:pos="2127"/>
          <w:tab w:val="left" w:pos="2552"/>
        </w:tabs>
        <w:ind w:left="2552" w:hanging="851"/>
        <w:rPr>
          <w:rFonts w:ascii="Arial" w:hAnsi="Arial"/>
        </w:rPr>
      </w:pPr>
      <w:r w:rsidRPr="00CE2D67">
        <w:rPr>
          <w:rFonts w:ascii="Arial" w:hAnsi="Arial"/>
        </w:rPr>
        <w:t>the singular incl</w:t>
      </w:r>
      <w:r w:rsidR="00D40D78" w:rsidRPr="00CE2D67">
        <w:rPr>
          <w:rFonts w:ascii="Arial" w:hAnsi="Arial"/>
        </w:rPr>
        <w:t>udes the plural and vice versa;</w:t>
      </w:r>
    </w:p>
    <w:p w14:paraId="0BD871A8" w14:textId="77777777" w:rsidR="00C9243A" w:rsidRPr="00CE2D67" w:rsidRDefault="00D40D78" w:rsidP="00813D86">
      <w:pPr>
        <w:pStyle w:val="GPSL3numberedclause"/>
        <w:tabs>
          <w:tab w:val="clear" w:pos="1134"/>
          <w:tab w:val="clear" w:pos="2127"/>
          <w:tab w:val="left" w:pos="2552"/>
        </w:tabs>
        <w:ind w:left="2552" w:hanging="851"/>
        <w:rPr>
          <w:rFonts w:ascii="Arial" w:hAnsi="Arial"/>
        </w:rPr>
      </w:pPr>
      <w:r w:rsidRPr="00CE2D67">
        <w:rPr>
          <w:rFonts w:ascii="Arial" w:hAnsi="Arial"/>
        </w:rPr>
        <w:t>r</w:t>
      </w:r>
      <w:r w:rsidR="00F9573B" w:rsidRPr="00CE2D67">
        <w:rPr>
          <w:rFonts w:ascii="Arial" w:hAnsi="Arial"/>
        </w:rPr>
        <w:t>eference to a gender includes the other gender and the neuter;</w:t>
      </w:r>
    </w:p>
    <w:p w14:paraId="0BD871A9" w14:textId="77777777" w:rsidR="00C9243A" w:rsidRPr="00CE2D67" w:rsidRDefault="00F9573B" w:rsidP="00813D86">
      <w:pPr>
        <w:pStyle w:val="GPSL3numberedclause"/>
        <w:tabs>
          <w:tab w:val="clear" w:pos="1134"/>
          <w:tab w:val="clear" w:pos="2127"/>
          <w:tab w:val="left" w:pos="2552"/>
        </w:tabs>
        <w:ind w:left="2552" w:hanging="851"/>
        <w:rPr>
          <w:rFonts w:ascii="Arial" w:hAnsi="Arial"/>
        </w:rPr>
      </w:pPr>
      <w:r w:rsidRPr="00CE2D67">
        <w:rPr>
          <w:rFonts w:ascii="Arial" w:hAnsi="Arial"/>
        </w:rPr>
        <w:t>references to a person include an individual, company, body corporate, corporation, unincorporated association, firm, partnership or other legal entity or Crown Body;</w:t>
      </w:r>
    </w:p>
    <w:p w14:paraId="0BD871AA" w14:textId="77777777" w:rsidR="00C9243A" w:rsidRPr="00CE2D67" w:rsidRDefault="00F9573B" w:rsidP="00813D86">
      <w:pPr>
        <w:pStyle w:val="GPSL3numberedclause"/>
        <w:tabs>
          <w:tab w:val="clear" w:pos="1134"/>
          <w:tab w:val="clear" w:pos="2127"/>
          <w:tab w:val="left" w:pos="2552"/>
        </w:tabs>
        <w:ind w:left="2552" w:hanging="851"/>
        <w:rPr>
          <w:rFonts w:ascii="Arial" w:hAnsi="Arial"/>
        </w:rPr>
      </w:pPr>
      <w:r w:rsidRPr="00CE2D67">
        <w:rPr>
          <w:rFonts w:ascii="Arial" w:hAnsi="Arial"/>
        </w:rPr>
        <w:t>a reference to any Law includes a reference to that Law as amended, extended, consolidated or re-enacted from time to time;</w:t>
      </w:r>
    </w:p>
    <w:p w14:paraId="0BD871AB" w14:textId="77777777" w:rsidR="00C9243A" w:rsidRPr="00CE2D67" w:rsidRDefault="00F9573B" w:rsidP="00813D86">
      <w:pPr>
        <w:pStyle w:val="GPSL3numberedclause"/>
        <w:tabs>
          <w:tab w:val="clear" w:pos="1134"/>
          <w:tab w:val="clear" w:pos="2127"/>
          <w:tab w:val="left" w:pos="2552"/>
        </w:tabs>
        <w:ind w:left="2552" w:hanging="851"/>
        <w:rPr>
          <w:rFonts w:ascii="Arial" w:hAnsi="Arial"/>
        </w:rPr>
      </w:pPr>
      <w:r w:rsidRPr="00CE2D67">
        <w:rPr>
          <w:rFonts w:ascii="Arial" w:hAnsi="Arial"/>
        </w:rPr>
        <w:t>the words "</w:t>
      </w:r>
      <w:r w:rsidRPr="00CE2D67">
        <w:rPr>
          <w:rFonts w:ascii="Arial" w:hAnsi="Arial"/>
          <w:b/>
        </w:rPr>
        <w:t>including</w:t>
      </w:r>
      <w:r w:rsidRPr="00CE2D67">
        <w:rPr>
          <w:rFonts w:ascii="Arial" w:hAnsi="Arial"/>
        </w:rPr>
        <w:t>", "</w:t>
      </w:r>
      <w:r w:rsidRPr="00CE2D67">
        <w:rPr>
          <w:rFonts w:ascii="Arial" w:hAnsi="Arial"/>
          <w:b/>
        </w:rPr>
        <w:t>other</w:t>
      </w:r>
      <w:r w:rsidRPr="00CE2D67">
        <w:rPr>
          <w:rFonts w:ascii="Arial" w:hAnsi="Arial"/>
        </w:rPr>
        <w:t>", "</w:t>
      </w:r>
      <w:r w:rsidRPr="00CE2D67">
        <w:rPr>
          <w:rFonts w:ascii="Arial" w:hAnsi="Arial"/>
          <w:b/>
        </w:rPr>
        <w:t>in particular</w:t>
      </w:r>
      <w:r w:rsidRPr="00CE2D67">
        <w:rPr>
          <w:rFonts w:ascii="Arial" w:hAnsi="Arial"/>
        </w:rPr>
        <w:t>", "</w:t>
      </w:r>
      <w:r w:rsidRPr="00CE2D67">
        <w:rPr>
          <w:rFonts w:ascii="Arial" w:hAnsi="Arial"/>
          <w:b/>
        </w:rPr>
        <w:t>for example</w:t>
      </w:r>
      <w:r w:rsidRPr="00CE2D67">
        <w:rPr>
          <w:rFonts w:ascii="Arial" w:hAnsi="Arial"/>
        </w:rPr>
        <w:t>" and similar words shall not limit the generality of the preceding words and shall be construed as if they were immediately followed by the words "</w:t>
      </w:r>
      <w:r w:rsidRPr="00CE2D67">
        <w:rPr>
          <w:rFonts w:ascii="Arial" w:hAnsi="Arial"/>
          <w:b/>
        </w:rPr>
        <w:t>without limitation</w:t>
      </w:r>
      <w:r w:rsidRPr="00CE2D67">
        <w:rPr>
          <w:rFonts w:ascii="Arial" w:hAnsi="Arial"/>
        </w:rPr>
        <w:t>";</w:t>
      </w:r>
    </w:p>
    <w:p w14:paraId="0BD871AC" w14:textId="77777777" w:rsidR="00C9243A" w:rsidRPr="00CE2D67" w:rsidRDefault="009B54C7" w:rsidP="00813D86">
      <w:pPr>
        <w:pStyle w:val="GPSL3numberedclause"/>
        <w:tabs>
          <w:tab w:val="clear" w:pos="1134"/>
          <w:tab w:val="clear" w:pos="2127"/>
          <w:tab w:val="left" w:pos="2552"/>
        </w:tabs>
        <w:ind w:left="2552" w:hanging="851"/>
        <w:rPr>
          <w:rFonts w:ascii="Arial" w:hAnsi="Arial"/>
        </w:rPr>
      </w:pPr>
      <w:r w:rsidRPr="00CE2D67">
        <w:rPr>
          <w:rFonts w:ascii="Arial" w:hAnsi="Arial"/>
        </w:rPr>
        <w:t>references to “</w:t>
      </w:r>
      <w:r w:rsidRPr="00CE2D67">
        <w:rPr>
          <w:rFonts w:ascii="Arial" w:hAnsi="Arial"/>
          <w:b/>
        </w:rPr>
        <w:t>writing</w:t>
      </w:r>
      <w:r w:rsidRPr="00CE2D67">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0BD871AD" w14:textId="77777777" w:rsidR="00C9243A" w:rsidRPr="00CE2D67" w:rsidRDefault="008D3F59" w:rsidP="00813D86">
      <w:pPr>
        <w:pStyle w:val="GPSL3numberedclause"/>
        <w:tabs>
          <w:tab w:val="clear" w:pos="1134"/>
          <w:tab w:val="clear" w:pos="2127"/>
          <w:tab w:val="left" w:pos="2552"/>
        </w:tabs>
        <w:ind w:left="2552" w:hanging="851"/>
        <w:rPr>
          <w:rFonts w:ascii="Arial" w:hAnsi="Arial"/>
        </w:rPr>
      </w:pPr>
      <w:r w:rsidRPr="00CE2D67">
        <w:rPr>
          <w:rFonts w:ascii="Arial" w:hAnsi="Arial"/>
        </w:rPr>
        <w:t>references to “</w:t>
      </w:r>
      <w:r w:rsidRPr="00CE2D67">
        <w:rPr>
          <w:rFonts w:ascii="Arial" w:hAnsi="Arial"/>
          <w:b/>
        </w:rPr>
        <w:t>representations</w:t>
      </w:r>
      <w:r w:rsidRPr="00CE2D67">
        <w:rPr>
          <w:rFonts w:ascii="Arial" w:hAnsi="Arial"/>
        </w:rPr>
        <w:t>” shall be construed as references to present facts, to “</w:t>
      </w:r>
      <w:r w:rsidRPr="00CE2D67">
        <w:rPr>
          <w:rFonts w:ascii="Arial" w:hAnsi="Arial"/>
          <w:b/>
        </w:rPr>
        <w:t>warranties</w:t>
      </w:r>
      <w:r w:rsidRPr="00CE2D67">
        <w:rPr>
          <w:rFonts w:ascii="Arial" w:hAnsi="Arial"/>
        </w:rPr>
        <w:t>” as references to present and future facts and to “</w:t>
      </w:r>
      <w:r w:rsidRPr="00CE2D67">
        <w:rPr>
          <w:rFonts w:ascii="Arial" w:hAnsi="Arial"/>
          <w:b/>
        </w:rPr>
        <w:t>undertakings</w:t>
      </w:r>
      <w:r w:rsidR="00F56DEB" w:rsidRPr="00CE2D67">
        <w:rPr>
          <w:rFonts w:ascii="Arial" w:hAnsi="Arial"/>
          <w:b/>
        </w:rPr>
        <w:t>”</w:t>
      </w:r>
      <w:r w:rsidRPr="00CE2D67">
        <w:rPr>
          <w:rFonts w:ascii="Arial" w:hAnsi="Arial"/>
        </w:rPr>
        <w:t xml:space="preserve"> as references to obligations under this Call Off Contract; </w:t>
      </w:r>
    </w:p>
    <w:p w14:paraId="0BD871AE" w14:textId="77777777" w:rsidR="00C9243A" w:rsidRPr="00CE2D67" w:rsidRDefault="00F56DEB" w:rsidP="00813D86">
      <w:pPr>
        <w:pStyle w:val="GPSL3numberedclause"/>
        <w:tabs>
          <w:tab w:val="clear" w:pos="1134"/>
          <w:tab w:val="clear" w:pos="2127"/>
          <w:tab w:val="left" w:pos="2552"/>
        </w:tabs>
        <w:ind w:left="2552" w:hanging="851"/>
        <w:rPr>
          <w:rFonts w:ascii="Arial" w:hAnsi="Arial"/>
        </w:rPr>
      </w:pPr>
      <w:r w:rsidRPr="00CE2D67">
        <w:rPr>
          <w:rFonts w:ascii="Arial" w:hAnsi="Arial"/>
        </w:rPr>
        <w:t>references to</w:t>
      </w:r>
      <w:r w:rsidR="00675074" w:rsidRPr="00CE2D67">
        <w:rPr>
          <w:rFonts w:ascii="Arial" w:hAnsi="Arial"/>
        </w:rPr>
        <w:t xml:space="preserve"> </w:t>
      </w:r>
      <w:r w:rsidRPr="00CE2D67">
        <w:rPr>
          <w:rFonts w:ascii="Arial" w:hAnsi="Arial"/>
        </w:rPr>
        <w:t>“</w:t>
      </w:r>
      <w:r w:rsidRPr="00CE2D67">
        <w:rPr>
          <w:rFonts w:ascii="Arial" w:hAnsi="Arial"/>
          <w:b/>
        </w:rPr>
        <w:t>Clauses</w:t>
      </w:r>
      <w:r w:rsidRPr="00CE2D67">
        <w:rPr>
          <w:rFonts w:ascii="Arial" w:hAnsi="Arial"/>
        </w:rPr>
        <w:t>” and “</w:t>
      </w:r>
      <w:r w:rsidRPr="00CE2D67">
        <w:rPr>
          <w:rFonts w:ascii="Arial" w:hAnsi="Arial"/>
          <w:b/>
        </w:rPr>
        <w:t>Call Off Schedules</w:t>
      </w:r>
      <w:r w:rsidRPr="00CE2D67">
        <w:rPr>
          <w:rFonts w:ascii="Arial" w:hAnsi="Arial"/>
        </w:rP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CE2D67">
        <w:rPr>
          <w:rFonts w:ascii="Arial" w:hAnsi="Arial"/>
        </w:rPr>
        <w:t>and</w:t>
      </w:r>
    </w:p>
    <w:p w14:paraId="0BD871AF" w14:textId="77777777" w:rsidR="00C9243A" w:rsidRPr="00CE2D67" w:rsidRDefault="00F56DEB" w:rsidP="00813D86">
      <w:pPr>
        <w:pStyle w:val="GPSL3numberedclause"/>
        <w:tabs>
          <w:tab w:val="clear" w:pos="1134"/>
          <w:tab w:val="clear" w:pos="2127"/>
          <w:tab w:val="left" w:pos="2552"/>
        </w:tabs>
        <w:ind w:left="2552" w:hanging="851"/>
        <w:rPr>
          <w:rFonts w:ascii="Arial" w:hAnsi="Arial"/>
        </w:rPr>
      </w:pPr>
      <w:r w:rsidRPr="00CE2D67">
        <w:rPr>
          <w:rFonts w:ascii="Arial" w:hAnsi="Arial"/>
        </w:rPr>
        <w:t>the headings in this Call Off Contract are for ease of reference only and shall not affect the interpretation or construction of this Call Off Contract.</w:t>
      </w:r>
    </w:p>
    <w:p w14:paraId="0BD871B0" w14:textId="500B4E8E" w:rsidR="00423A47" w:rsidRPr="00CE2D67" w:rsidRDefault="00F9573B" w:rsidP="00813D86">
      <w:pPr>
        <w:pStyle w:val="GPSL2numberedclause"/>
        <w:tabs>
          <w:tab w:val="clear" w:pos="1134"/>
          <w:tab w:val="left" w:pos="1701"/>
        </w:tabs>
        <w:ind w:left="1701" w:hanging="850"/>
        <w:rPr>
          <w:rFonts w:ascii="Arial" w:hAnsi="Arial"/>
        </w:rPr>
      </w:pPr>
      <w:bookmarkStart w:id="86" w:name="_Ref363723973"/>
      <w:r w:rsidRPr="00CE2D67">
        <w:rPr>
          <w:rFonts w:ascii="Arial" w:hAnsi="Arial"/>
        </w:rPr>
        <w:t>Subject to Clause</w:t>
      </w:r>
      <w:r w:rsidR="00D35F5C" w:rsidRPr="00CE2D67">
        <w:rPr>
          <w:rFonts w:ascii="Arial" w:hAnsi="Arial"/>
        </w:rPr>
        <w:t>s</w:t>
      </w:r>
      <w:r w:rsidRPr="00CE2D67">
        <w:rPr>
          <w:rFonts w:ascii="Arial" w:hAnsi="Arial"/>
        </w:rPr>
        <w:t xml:space="preserve"> </w:t>
      </w:r>
      <w:r w:rsidR="00A267FA" w:rsidRPr="00CE2D67">
        <w:rPr>
          <w:rFonts w:ascii="Arial" w:hAnsi="Arial"/>
        </w:rPr>
        <w:fldChar w:fldCharType="begin"/>
      </w:r>
      <w:r w:rsidR="00A267FA" w:rsidRPr="00CE2D67">
        <w:rPr>
          <w:rFonts w:ascii="Arial" w:hAnsi="Arial"/>
        </w:rPr>
        <w:instrText xml:space="preserve"> REF _Ref426711242 \r \h </w:instrText>
      </w:r>
      <w:r w:rsidR="00CE2EC6" w:rsidRPr="00CE2D67">
        <w:rPr>
          <w:rFonts w:ascii="Arial" w:hAnsi="Arial"/>
        </w:rPr>
        <w:instrText xml:space="preserve"> \* MERGEFORMAT </w:instrText>
      </w:r>
      <w:r w:rsidR="00A267FA" w:rsidRPr="00CE2D67">
        <w:rPr>
          <w:rFonts w:ascii="Arial" w:hAnsi="Arial"/>
        </w:rPr>
      </w:r>
      <w:r w:rsidR="00A267FA" w:rsidRPr="00CE2D67">
        <w:rPr>
          <w:rFonts w:ascii="Arial" w:hAnsi="Arial"/>
        </w:rPr>
        <w:fldChar w:fldCharType="separate"/>
      </w:r>
      <w:r w:rsidR="00C666C7">
        <w:rPr>
          <w:rFonts w:ascii="Arial" w:hAnsi="Arial"/>
        </w:rPr>
        <w:t>1.5</w:t>
      </w:r>
      <w:r w:rsidR="00A267FA" w:rsidRPr="00CE2D67">
        <w:rPr>
          <w:rFonts w:ascii="Arial" w:hAnsi="Arial"/>
        </w:rPr>
        <w:fldChar w:fldCharType="end"/>
      </w:r>
      <w:r w:rsidR="00A267FA" w:rsidRPr="00CE2D67">
        <w:rPr>
          <w:rFonts w:ascii="Arial" w:hAnsi="Arial"/>
        </w:rPr>
        <w:t xml:space="preserve"> </w:t>
      </w:r>
      <w:r w:rsidR="00D35F5C" w:rsidRPr="00CE2D67">
        <w:rPr>
          <w:rFonts w:ascii="Arial" w:hAnsi="Arial"/>
        </w:rPr>
        <w:t xml:space="preserve">and </w:t>
      </w:r>
      <w:r w:rsidR="009F474C" w:rsidRPr="00CE2D67">
        <w:rPr>
          <w:rFonts w:ascii="Arial" w:hAnsi="Arial"/>
        </w:rPr>
        <w:fldChar w:fldCharType="begin"/>
      </w:r>
      <w:r w:rsidR="00D35F5C" w:rsidRPr="00CE2D67">
        <w:rPr>
          <w:rFonts w:ascii="Arial" w:hAnsi="Arial"/>
        </w:rPr>
        <w:instrText xml:space="preserve"> REF _Ref358970590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C666C7">
        <w:rPr>
          <w:rFonts w:ascii="Arial" w:hAnsi="Arial"/>
        </w:rPr>
        <w:t>1.6</w:t>
      </w:r>
      <w:r w:rsidR="009F474C" w:rsidRPr="00CE2D67">
        <w:rPr>
          <w:rFonts w:ascii="Arial" w:hAnsi="Arial"/>
        </w:rPr>
        <w:fldChar w:fldCharType="end"/>
      </w:r>
      <w:r w:rsidR="00A365F7" w:rsidRPr="00CE2D67">
        <w:rPr>
          <w:rFonts w:ascii="Arial" w:hAnsi="Arial"/>
        </w:rPr>
        <w:t xml:space="preserve"> (Definitions and Interpretation)</w:t>
      </w:r>
      <w:r w:rsidRPr="00CE2D67">
        <w:rPr>
          <w:rFonts w:ascii="Arial" w:hAnsi="Arial"/>
        </w:rPr>
        <w:t xml:space="preserve">, in the event of and only to the extent of any conflict between the </w:t>
      </w:r>
      <w:r w:rsidR="003451E9" w:rsidRPr="00CE2D67">
        <w:rPr>
          <w:rFonts w:ascii="Arial" w:hAnsi="Arial"/>
        </w:rPr>
        <w:t>Call Off Order Form</w:t>
      </w:r>
      <w:r w:rsidRPr="00CE2D67">
        <w:rPr>
          <w:rFonts w:ascii="Arial" w:hAnsi="Arial"/>
        </w:rPr>
        <w:t>, the Call Off Terms and the provisions of the Framework Agreement, the conflict shall be resolved in accordance with the following order of precedence:</w:t>
      </w:r>
      <w:bookmarkStart w:id="87" w:name="_Ref313364118"/>
      <w:bookmarkStart w:id="88" w:name="_Toc314810795"/>
      <w:bookmarkStart w:id="89" w:name="_Toc348712377"/>
      <w:bookmarkStart w:id="90" w:name="_Toc350502971"/>
      <w:bookmarkStart w:id="91" w:name="_Toc350503961"/>
      <w:bookmarkEnd w:id="86"/>
    </w:p>
    <w:p w14:paraId="0BD871B1" w14:textId="77777777" w:rsidR="00E13960" w:rsidRPr="00CE2D67" w:rsidRDefault="00567F1F"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Framework Agreement, except Framework Schedule </w:t>
      </w:r>
      <w:r w:rsidR="00B8681E" w:rsidRPr="00CE2D67">
        <w:rPr>
          <w:rFonts w:ascii="Arial" w:hAnsi="Arial"/>
        </w:rPr>
        <w:t>21</w:t>
      </w:r>
      <w:r w:rsidRPr="00CE2D67">
        <w:rPr>
          <w:rFonts w:ascii="Arial" w:hAnsi="Arial"/>
        </w:rPr>
        <w:t xml:space="preserve"> (Tender);</w:t>
      </w:r>
    </w:p>
    <w:p w14:paraId="0BD871B2" w14:textId="77777777" w:rsidR="00C9243A" w:rsidRPr="00CE2D67" w:rsidRDefault="00567F1F"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w:t>
      </w:r>
      <w:r w:rsidR="003451E9" w:rsidRPr="00CE2D67">
        <w:rPr>
          <w:rFonts w:ascii="Arial" w:hAnsi="Arial"/>
        </w:rPr>
        <w:t>Call Off Order Form</w:t>
      </w:r>
      <w:r w:rsidRPr="00CE2D67">
        <w:rPr>
          <w:rFonts w:ascii="Arial" w:hAnsi="Arial"/>
        </w:rPr>
        <w:t>;</w:t>
      </w:r>
    </w:p>
    <w:p w14:paraId="0BD871B3" w14:textId="77777777" w:rsidR="00C9243A" w:rsidRPr="00CE2D67" w:rsidRDefault="00567F1F"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Call Off </w:t>
      </w:r>
      <w:r w:rsidR="00563A38" w:rsidRPr="00CE2D67">
        <w:rPr>
          <w:rFonts w:ascii="Arial" w:hAnsi="Arial"/>
        </w:rPr>
        <w:t>Terms</w:t>
      </w:r>
      <w:r w:rsidR="00C25542" w:rsidRPr="00CE2D67">
        <w:rPr>
          <w:rFonts w:ascii="Arial" w:hAnsi="Arial"/>
        </w:rPr>
        <w:t>, except Call Off S</w:t>
      </w:r>
      <w:r w:rsidR="004E0699" w:rsidRPr="00CE2D67">
        <w:rPr>
          <w:rFonts w:ascii="Arial" w:hAnsi="Arial"/>
        </w:rPr>
        <w:t>c</w:t>
      </w:r>
      <w:r w:rsidR="00C25542" w:rsidRPr="00CE2D67">
        <w:rPr>
          <w:rFonts w:ascii="Arial" w:hAnsi="Arial"/>
        </w:rPr>
        <w:t xml:space="preserve">hedule </w:t>
      </w:r>
      <w:r w:rsidR="00A86D85" w:rsidRPr="00CE2D67">
        <w:rPr>
          <w:rFonts w:ascii="Arial" w:hAnsi="Arial"/>
        </w:rPr>
        <w:t>15</w:t>
      </w:r>
      <w:r w:rsidR="00C25542" w:rsidRPr="00CE2D67">
        <w:rPr>
          <w:rFonts w:ascii="Arial" w:hAnsi="Arial"/>
        </w:rPr>
        <w:t xml:space="preserve"> (Call Off Tender)</w:t>
      </w:r>
      <w:r w:rsidRPr="00CE2D67">
        <w:rPr>
          <w:rFonts w:ascii="Arial" w:hAnsi="Arial"/>
        </w:rPr>
        <w:t>;</w:t>
      </w:r>
    </w:p>
    <w:p w14:paraId="0BD871B4" w14:textId="77777777" w:rsidR="00C25542" w:rsidRPr="00CE2D67" w:rsidRDefault="00C25542"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Call Off Schedule </w:t>
      </w:r>
      <w:r w:rsidR="00A86D85" w:rsidRPr="00CE2D67">
        <w:rPr>
          <w:rFonts w:ascii="Arial" w:hAnsi="Arial"/>
        </w:rPr>
        <w:t>15</w:t>
      </w:r>
      <w:r w:rsidRPr="00CE2D67">
        <w:rPr>
          <w:rFonts w:ascii="Arial" w:hAnsi="Arial"/>
        </w:rPr>
        <w:t xml:space="preserve"> (Call Off Tender</w:t>
      </w:r>
      <w:r w:rsidR="00C11307" w:rsidRPr="00CE2D67">
        <w:rPr>
          <w:rFonts w:ascii="Arial" w:hAnsi="Arial"/>
        </w:rPr>
        <w:t>)</w:t>
      </w:r>
      <w:r w:rsidRPr="00CE2D67">
        <w:rPr>
          <w:rFonts w:ascii="Arial" w:hAnsi="Arial"/>
        </w:rPr>
        <w:t>; and</w:t>
      </w:r>
    </w:p>
    <w:p w14:paraId="0BD871B5" w14:textId="77777777" w:rsidR="00C9243A" w:rsidRPr="00CE2D67" w:rsidRDefault="00567F1F"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Framework Schedule </w:t>
      </w:r>
      <w:r w:rsidR="00FA22E8" w:rsidRPr="00CE2D67">
        <w:rPr>
          <w:rFonts w:ascii="Arial" w:hAnsi="Arial"/>
        </w:rPr>
        <w:t>2</w:t>
      </w:r>
      <w:r w:rsidR="00D52A4E" w:rsidRPr="00CE2D67">
        <w:rPr>
          <w:rFonts w:ascii="Arial" w:hAnsi="Arial"/>
        </w:rPr>
        <w:t>1</w:t>
      </w:r>
      <w:r w:rsidRPr="00CE2D67">
        <w:rPr>
          <w:rFonts w:ascii="Arial" w:hAnsi="Arial"/>
        </w:rPr>
        <w:t xml:space="preserve"> (Tender).</w:t>
      </w:r>
      <w:bookmarkStart w:id="92" w:name="_Ref349211259"/>
    </w:p>
    <w:p w14:paraId="0BD871B6" w14:textId="77777777" w:rsidR="008D0A60" w:rsidRPr="00CE2D67" w:rsidRDefault="00567F1F" w:rsidP="00813D86">
      <w:pPr>
        <w:pStyle w:val="GPSL2numberedclause"/>
        <w:tabs>
          <w:tab w:val="clear" w:pos="1134"/>
          <w:tab w:val="left" w:pos="1701"/>
        </w:tabs>
        <w:ind w:left="1701" w:hanging="850"/>
        <w:rPr>
          <w:rFonts w:ascii="Arial" w:hAnsi="Arial"/>
        </w:rPr>
      </w:pPr>
      <w:bookmarkStart w:id="93" w:name="_Ref426711242"/>
      <w:r w:rsidRPr="00CE2D67">
        <w:rPr>
          <w:rFonts w:ascii="Arial" w:hAnsi="Arial"/>
        </w:rPr>
        <w:t xml:space="preserve">Any permitted changes by the Customer to the Template Call Off Terms and the Template </w:t>
      </w:r>
      <w:r w:rsidR="00DE233F" w:rsidRPr="00CE2D67">
        <w:rPr>
          <w:rFonts w:ascii="Arial" w:hAnsi="Arial"/>
        </w:rPr>
        <w:t>Call Off</w:t>
      </w:r>
      <w:r w:rsidR="003451E9" w:rsidRPr="00CE2D67">
        <w:rPr>
          <w:rFonts w:ascii="Arial" w:hAnsi="Arial"/>
        </w:rPr>
        <w:t xml:space="preserve"> Order Form</w:t>
      </w:r>
      <w:r w:rsidR="00BE3FD4" w:rsidRPr="00CE2D67">
        <w:rPr>
          <w:rFonts w:ascii="Arial" w:hAnsi="Arial"/>
        </w:rPr>
        <w:t xml:space="preserve"> under Clause 5</w:t>
      </w:r>
      <w:r w:rsidRPr="00CE2D67">
        <w:rPr>
          <w:rFonts w:ascii="Arial" w:hAnsi="Arial"/>
        </w:rPr>
        <w:t xml:space="preserve"> </w:t>
      </w:r>
      <w:r w:rsidR="00795C86" w:rsidRPr="00CE2D67">
        <w:rPr>
          <w:rFonts w:ascii="Arial" w:hAnsi="Arial"/>
        </w:rPr>
        <w:t xml:space="preserve">(Call Off Procedure) </w:t>
      </w:r>
      <w:r w:rsidRPr="00CE2D67">
        <w:rPr>
          <w:rFonts w:ascii="Arial" w:hAnsi="Arial"/>
        </w:rPr>
        <w:t>of the Framework Agreement and Framework Schedule 5 (Call Off Procedure) prior</w:t>
      </w:r>
      <w:r w:rsidR="00D35F5C" w:rsidRPr="00CE2D67">
        <w:rPr>
          <w:rFonts w:ascii="Arial" w:hAnsi="Arial"/>
        </w:rPr>
        <w:t xml:space="preserve"> to</w:t>
      </w:r>
      <w:r w:rsidRPr="00CE2D67">
        <w:rPr>
          <w:rFonts w:ascii="Arial" w:hAnsi="Arial"/>
        </w:rPr>
        <w:t xml:space="preserve"> t</w:t>
      </w:r>
      <w:r w:rsidR="00D35F5C" w:rsidRPr="00CE2D67">
        <w:rPr>
          <w:rFonts w:ascii="Arial" w:hAnsi="Arial"/>
        </w:rPr>
        <w:t xml:space="preserve">hem becoming the Call Off Terms and the </w:t>
      </w:r>
      <w:r w:rsidR="00DE233F" w:rsidRPr="00CE2D67">
        <w:rPr>
          <w:rFonts w:ascii="Arial" w:hAnsi="Arial"/>
        </w:rPr>
        <w:t>Call Off</w:t>
      </w:r>
      <w:r w:rsidR="003451E9" w:rsidRPr="00CE2D67">
        <w:rPr>
          <w:rFonts w:ascii="Arial" w:hAnsi="Arial"/>
        </w:rPr>
        <w:t xml:space="preserve"> Order Form</w:t>
      </w:r>
      <w:r w:rsidR="00D35F5C" w:rsidRPr="00CE2D67">
        <w:rPr>
          <w:rFonts w:ascii="Arial" w:hAnsi="Arial"/>
        </w:rPr>
        <w:t xml:space="preserve"> </w:t>
      </w:r>
      <w:r w:rsidR="00D17D80" w:rsidRPr="00CE2D67">
        <w:rPr>
          <w:rFonts w:ascii="Arial" w:hAnsi="Arial"/>
        </w:rPr>
        <w:t>which comprise</w:t>
      </w:r>
      <w:r w:rsidRPr="00CE2D67">
        <w:rPr>
          <w:rFonts w:ascii="Arial" w:hAnsi="Arial"/>
        </w:rPr>
        <w:t xml:space="preserve"> this Call Off Contract shall prevail over the Framework Agreement.</w:t>
      </w:r>
      <w:bookmarkEnd w:id="92"/>
      <w:bookmarkEnd w:id="93"/>
    </w:p>
    <w:p w14:paraId="0BD871B7" w14:textId="77777777" w:rsidR="00567F1F" w:rsidRPr="00CE2D67" w:rsidRDefault="00567F1F" w:rsidP="00813D86">
      <w:pPr>
        <w:pStyle w:val="GPSL2numberedclause"/>
        <w:tabs>
          <w:tab w:val="clear" w:pos="1134"/>
          <w:tab w:val="left" w:pos="1701"/>
        </w:tabs>
        <w:ind w:left="1701" w:hanging="850"/>
        <w:rPr>
          <w:rFonts w:ascii="Arial" w:hAnsi="Arial"/>
        </w:rPr>
      </w:pPr>
      <w:bookmarkStart w:id="94" w:name="_Ref358970590"/>
      <w:r w:rsidRPr="00CE2D67">
        <w:rPr>
          <w:rFonts w:ascii="Arial" w:hAnsi="Arial"/>
        </w:rPr>
        <w:t xml:space="preserve">Where </w:t>
      </w:r>
      <w:r w:rsidR="00251156" w:rsidRPr="00CE2D67">
        <w:rPr>
          <w:rFonts w:ascii="Arial" w:hAnsi="Arial"/>
        </w:rPr>
        <w:t xml:space="preserve">Call Off Schedule </w:t>
      </w:r>
      <w:r w:rsidR="00A86D85" w:rsidRPr="00CE2D67">
        <w:rPr>
          <w:rFonts w:ascii="Arial" w:hAnsi="Arial"/>
        </w:rPr>
        <w:t>15</w:t>
      </w:r>
      <w:r w:rsidR="00C25542" w:rsidRPr="00CE2D67">
        <w:rPr>
          <w:rFonts w:ascii="Arial" w:hAnsi="Arial"/>
        </w:rPr>
        <w:t xml:space="preserve"> (Call Off Tender) or </w:t>
      </w:r>
      <w:r w:rsidR="008D3F59" w:rsidRPr="00CE2D67">
        <w:rPr>
          <w:rFonts w:ascii="Arial" w:hAnsi="Arial"/>
        </w:rPr>
        <w:t xml:space="preserve">Framework Schedule </w:t>
      </w:r>
      <w:r w:rsidR="00FA22E8" w:rsidRPr="00CE2D67">
        <w:rPr>
          <w:rFonts w:ascii="Arial" w:hAnsi="Arial"/>
        </w:rPr>
        <w:t>2</w:t>
      </w:r>
      <w:r w:rsidR="00D52A4E" w:rsidRPr="00CE2D67">
        <w:rPr>
          <w:rFonts w:ascii="Arial" w:hAnsi="Arial"/>
        </w:rPr>
        <w:t>1</w:t>
      </w:r>
      <w:r w:rsidRPr="00CE2D67">
        <w:rPr>
          <w:rFonts w:ascii="Arial" w:hAnsi="Arial"/>
        </w:rPr>
        <w:t xml:space="preserve"> </w:t>
      </w:r>
      <w:r w:rsidR="008D3F59" w:rsidRPr="00CE2D67">
        <w:rPr>
          <w:rFonts w:ascii="Arial" w:hAnsi="Arial"/>
        </w:rPr>
        <w:t>(</w:t>
      </w:r>
      <w:r w:rsidRPr="00CE2D67">
        <w:rPr>
          <w:rFonts w:ascii="Arial" w:hAnsi="Arial"/>
        </w:rPr>
        <w:t>Tender</w:t>
      </w:r>
      <w:r w:rsidR="008D3F59" w:rsidRPr="00CE2D67">
        <w:rPr>
          <w:rFonts w:ascii="Arial" w:hAnsi="Arial"/>
        </w:rPr>
        <w:t>)</w:t>
      </w:r>
      <w:r w:rsidRPr="00CE2D67">
        <w:rPr>
          <w:rFonts w:ascii="Arial" w:hAnsi="Arial"/>
        </w:rPr>
        <w:t xml:space="preserve"> contain provisions which are more favourable to the Customer in relation to </w:t>
      </w:r>
      <w:r w:rsidR="00C25542" w:rsidRPr="00CE2D67">
        <w:rPr>
          <w:rFonts w:ascii="Arial" w:hAnsi="Arial"/>
        </w:rPr>
        <w:t xml:space="preserve">(the rest of) </w:t>
      </w:r>
      <w:r w:rsidR="006640D6" w:rsidRPr="00CE2D67">
        <w:rPr>
          <w:rFonts w:ascii="Arial" w:hAnsi="Arial"/>
        </w:rPr>
        <w:t>this Call Off Contract</w:t>
      </w:r>
      <w:r w:rsidRPr="00CE2D67">
        <w:rPr>
          <w:rFonts w:ascii="Arial" w:hAnsi="Arial"/>
        </w:rPr>
        <w:t xml:space="preserve">, such provisions of the </w:t>
      </w:r>
      <w:r w:rsidR="00C25542" w:rsidRPr="00CE2D67">
        <w:rPr>
          <w:rFonts w:ascii="Arial" w:hAnsi="Arial"/>
        </w:rPr>
        <w:t xml:space="preserve">Call Off </w:t>
      </w:r>
      <w:r w:rsidRPr="00CE2D67">
        <w:rPr>
          <w:rFonts w:ascii="Arial" w:hAnsi="Arial"/>
        </w:rPr>
        <w:t>Tender</w:t>
      </w:r>
      <w:r w:rsidR="00C25542" w:rsidRPr="00CE2D67">
        <w:rPr>
          <w:rFonts w:ascii="Arial" w:hAnsi="Arial"/>
        </w:rPr>
        <w:t xml:space="preserve"> or the Tender</w:t>
      </w:r>
      <w:r w:rsidR="00923265" w:rsidRPr="00CE2D67">
        <w:rPr>
          <w:rFonts w:ascii="Arial" w:hAnsi="Arial"/>
        </w:rPr>
        <w:t xml:space="preserve"> </w:t>
      </w:r>
      <w:r w:rsidRPr="00CE2D67">
        <w:rPr>
          <w:rFonts w:ascii="Arial" w:hAnsi="Arial"/>
        </w:rPr>
        <w:t xml:space="preserve">shall prevail. The Customer shall in its absolute and sole discretion determine whether any provision in the </w:t>
      </w:r>
      <w:r w:rsidR="00C25542" w:rsidRPr="00CE2D67">
        <w:rPr>
          <w:rFonts w:ascii="Arial" w:hAnsi="Arial"/>
        </w:rPr>
        <w:t xml:space="preserve">Call Off Tender or </w:t>
      </w:r>
      <w:r w:rsidRPr="00CE2D67">
        <w:rPr>
          <w:rFonts w:ascii="Arial" w:hAnsi="Arial"/>
        </w:rPr>
        <w:t xml:space="preserve">Tender is more favourable </w:t>
      </w:r>
      <w:r w:rsidR="001F70E0" w:rsidRPr="00CE2D67">
        <w:rPr>
          <w:rFonts w:ascii="Arial" w:hAnsi="Arial"/>
        </w:rPr>
        <w:t>to it in this context</w:t>
      </w:r>
      <w:r w:rsidRPr="00CE2D67">
        <w:rPr>
          <w:rFonts w:ascii="Arial" w:hAnsi="Arial"/>
        </w:rPr>
        <w:t>.</w:t>
      </w:r>
      <w:bookmarkEnd w:id="94"/>
    </w:p>
    <w:p w14:paraId="0BD871B8" w14:textId="77777777" w:rsidR="008D0A60" w:rsidRPr="00CE2D67" w:rsidRDefault="007355E9" w:rsidP="00813D86">
      <w:pPr>
        <w:pStyle w:val="GPSL1CLAUSEHEADING"/>
        <w:tabs>
          <w:tab w:val="clear" w:pos="0"/>
          <w:tab w:val="left" w:pos="567"/>
        </w:tabs>
        <w:ind w:left="567" w:hanging="567"/>
        <w:rPr>
          <w:rFonts w:ascii="Arial" w:hAnsi="Arial"/>
        </w:rPr>
      </w:pPr>
      <w:bookmarkStart w:id="95" w:name="_Toc351710854"/>
      <w:bookmarkStart w:id="96" w:name="_Ref351710931"/>
      <w:bookmarkStart w:id="97" w:name="_Ref358026613"/>
      <w:bookmarkStart w:id="98" w:name="_Ref358645150"/>
      <w:bookmarkStart w:id="99" w:name="_Toc358671713"/>
      <w:bookmarkStart w:id="100" w:name="_Ref365646169"/>
      <w:bookmarkStart w:id="101" w:name="_Ref379290914"/>
      <w:bookmarkStart w:id="102" w:name="_Ref379808570"/>
      <w:bookmarkStart w:id="103" w:name="_Toc35599445"/>
      <w:r w:rsidRPr="00CE2D67">
        <w:rPr>
          <w:rFonts w:ascii="Arial" w:hAnsi="Arial"/>
        </w:rPr>
        <w:t>DUE DILIGENCE</w:t>
      </w:r>
      <w:bookmarkEnd w:id="87"/>
      <w:bookmarkEnd w:id="88"/>
      <w:bookmarkEnd w:id="89"/>
      <w:bookmarkEnd w:id="90"/>
      <w:bookmarkEnd w:id="91"/>
      <w:bookmarkEnd w:id="95"/>
      <w:bookmarkEnd w:id="96"/>
      <w:bookmarkEnd w:id="97"/>
      <w:bookmarkEnd w:id="98"/>
      <w:bookmarkEnd w:id="99"/>
      <w:bookmarkEnd w:id="100"/>
      <w:bookmarkEnd w:id="101"/>
      <w:bookmarkEnd w:id="102"/>
      <w:bookmarkEnd w:id="103"/>
    </w:p>
    <w:p w14:paraId="0BD871B9" w14:textId="77777777" w:rsidR="008D0A60" w:rsidRPr="00CE2D67" w:rsidRDefault="007355E9" w:rsidP="00813D86">
      <w:pPr>
        <w:pStyle w:val="GPSL2numberedclause"/>
        <w:tabs>
          <w:tab w:val="clear" w:pos="1134"/>
          <w:tab w:val="left" w:pos="1701"/>
        </w:tabs>
        <w:ind w:left="1701" w:hanging="850"/>
        <w:rPr>
          <w:rFonts w:ascii="Arial" w:hAnsi="Arial"/>
        </w:rPr>
      </w:pPr>
      <w:r w:rsidRPr="00CE2D67">
        <w:rPr>
          <w:rFonts w:ascii="Arial" w:hAnsi="Arial"/>
        </w:rPr>
        <w:lastRenderedPageBreak/>
        <w:t>The Supplier acknowledges that:</w:t>
      </w:r>
    </w:p>
    <w:p w14:paraId="0BD871BA" w14:textId="77777777" w:rsidR="008D0A60" w:rsidRPr="00CE2D67" w:rsidRDefault="004E6F06" w:rsidP="00813D86">
      <w:pPr>
        <w:pStyle w:val="GPSL3numberedclause"/>
        <w:tabs>
          <w:tab w:val="clear" w:pos="1134"/>
          <w:tab w:val="clear" w:pos="2127"/>
          <w:tab w:val="left" w:pos="2552"/>
        </w:tabs>
        <w:ind w:left="2552" w:hanging="851"/>
        <w:rPr>
          <w:rFonts w:ascii="Arial" w:hAnsi="Arial"/>
        </w:rPr>
      </w:pPr>
      <w:r w:rsidRPr="00CE2D67">
        <w:rPr>
          <w:rFonts w:ascii="Arial" w:hAnsi="Arial"/>
          <w:iCs/>
        </w:rPr>
        <w:t>t</w:t>
      </w:r>
      <w:r w:rsidR="00093306" w:rsidRPr="00CE2D67">
        <w:rPr>
          <w:rFonts w:ascii="Arial" w:hAnsi="Arial"/>
          <w:iCs/>
        </w:rPr>
        <w:t xml:space="preserve">he Customer has delivered or made available to the Supplier </w:t>
      </w:r>
      <w:proofErr w:type="gramStart"/>
      <w:r w:rsidR="00093306" w:rsidRPr="00CE2D67">
        <w:rPr>
          <w:rFonts w:ascii="Arial" w:hAnsi="Arial"/>
          <w:iCs/>
        </w:rPr>
        <w:t>all of</w:t>
      </w:r>
      <w:proofErr w:type="gramEnd"/>
      <w:r w:rsidR="00093306" w:rsidRPr="00CE2D67">
        <w:rPr>
          <w:rFonts w:ascii="Arial" w:hAnsi="Arial"/>
          <w:iCs/>
        </w:rPr>
        <w:t xml:space="preserve"> the </w:t>
      </w:r>
      <w:r w:rsidR="00093306" w:rsidRPr="00CE2D67">
        <w:rPr>
          <w:rFonts w:ascii="Arial" w:hAnsi="Arial"/>
        </w:rPr>
        <w:t>information and documents that the Supplier considers necessary or relevant for the performance of its obligations under this Call Off Contract;</w:t>
      </w:r>
    </w:p>
    <w:p w14:paraId="0BD871BB" w14:textId="77777777" w:rsidR="00C9243A" w:rsidRPr="00CE2D67" w:rsidRDefault="00093306"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it has made its own enquiries to satisfy itself as to the accuracy and adequacy of the Due Diligence Information; </w:t>
      </w:r>
    </w:p>
    <w:p w14:paraId="0BD871BC" w14:textId="77777777" w:rsidR="00D17D80" w:rsidRPr="00CE2D67" w:rsidRDefault="00093306" w:rsidP="00813D86">
      <w:pPr>
        <w:pStyle w:val="GPSL3numberedclause"/>
        <w:tabs>
          <w:tab w:val="clear" w:pos="1134"/>
          <w:tab w:val="clear" w:pos="2127"/>
          <w:tab w:val="left" w:pos="2552"/>
        </w:tabs>
        <w:ind w:left="2552" w:hanging="851"/>
        <w:rPr>
          <w:rFonts w:ascii="Arial" w:hAnsi="Arial"/>
        </w:rPr>
      </w:pPr>
      <w:r w:rsidRPr="00CE2D67">
        <w:rPr>
          <w:rFonts w:ascii="Arial" w:hAnsi="Arial"/>
        </w:rPr>
        <w:t>it has raised all relevant due diligence questions with the Customer before the Call Off Commencement Date</w:t>
      </w:r>
      <w:r w:rsidR="00D17D80" w:rsidRPr="00CE2D67">
        <w:rPr>
          <w:rFonts w:ascii="Arial" w:hAnsi="Arial"/>
        </w:rPr>
        <w:t>;</w:t>
      </w:r>
    </w:p>
    <w:p w14:paraId="0BD871BD" w14:textId="77777777" w:rsidR="00E13960" w:rsidRPr="00CE2D67" w:rsidRDefault="00545664"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it </w:t>
      </w:r>
      <w:r w:rsidR="00F46993" w:rsidRPr="00CE2D67">
        <w:rPr>
          <w:rFonts w:ascii="Arial" w:hAnsi="Arial"/>
        </w:rPr>
        <w:t>has</w:t>
      </w:r>
      <w:r w:rsidR="00AD7F8F" w:rsidRPr="00CE2D67">
        <w:rPr>
          <w:rFonts w:ascii="Arial" w:hAnsi="Arial"/>
        </w:rPr>
        <w:t xml:space="preserve"> undertaken all necessary due diligence and has</w:t>
      </w:r>
      <w:r w:rsidR="00F46993" w:rsidRPr="00CE2D67">
        <w:rPr>
          <w:rFonts w:ascii="Arial" w:hAnsi="Arial"/>
        </w:rPr>
        <w:t xml:space="preserve"> entered into this Call Off Contract in reliance on its own due diligence alone</w:t>
      </w:r>
      <w:r w:rsidR="003A4E77" w:rsidRPr="00CE2D67">
        <w:rPr>
          <w:rFonts w:ascii="Arial" w:hAnsi="Arial"/>
        </w:rPr>
        <w:t>;</w:t>
      </w:r>
      <w:r w:rsidR="008701A1" w:rsidRPr="00CE2D67">
        <w:rPr>
          <w:rFonts w:ascii="Arial" w:hAnsi="Arial"/>
        </w:rPr>
        <w:t xml:space="preserve"> </w:t>
      </w:r>
      <w:r w:rsidR="003A4E77" w:rsidRPr="00CE2D67">
        <w:rPr>
          <w:rFonts w:ascii="Arial" w:hAnsi="Arial"/>
        </w:rPr>
        <w:t>and</w:t>
      </w:r>
      <w:r w:rsidR="00F46993" w:rsidRPr="00CE2D67">
        <w:rPr>
          <w:rFonts w:ascii="Arial" w:hAnsi="Arial"/>
        </w:rPr>
        <w:t xml:space="preserve"> </w:t>
      </w:r>
      <w:r w:rsidR="00093306" w:rsidRPr="00CE2D67">
        <w:rPr>
          <w:rFonts w:ascii="Arial" w:hAnsi="Arial"/>
        </w:rPr>
        <w:t xml:space="preserve"> </w:t>
      </w:r>
    </w:p>
    <w:p w14:paraId="0BD871BE" w14:textId="77777777" w:rsidR="00C9243A" w:rsidRPr="00CE2D67" w:rsidRDefault="001D79F5" w:rsidP="00813D86">
      <w:pPr>
        <w:pStyle w:val="GPSL3numberedclause"/>
        <w:tabs>
          <w:tab w:val="clear" w:pos="1134"/>
          <w:tab w:val="clear" w:pos="2127"/>
          <w:tab w:val="left" w:pos="2552"/>
        </w:tabs>
        <w:ind w:left="2552" w:hanging="851"/>
        <w:rPr>
          <w:rFonts w:ascii="Arial" w:hAnsi="Arial"/>
        </w:rPr>
      </w:pPr>
      <w:r w:rsidRPr="00CE2D67">
        <w:rPr>
          <w:rFonts w:ascii="Arial" w:hAnsi="Arial"/>
        </w:rPr>
        <w:t>it</w:t>
      </w:r>
      <w:r w:rsidR="004C6770" w:rsidRPr="00CE2D67">
        <w:rPr>
          <w:rFonts w:ascii="Arial" w:hAnsi="Arial"/>
        </w:rPr>
        <w:t xml:space="preserve"> shall not be excused from the performance of any of its obligations under this Call Off Contract on the grounds of, nor shall the Supplier be entitled to recover any additional costs or charges, arising as a result of</w:t>
      </w:r>
      <w:r w:rsidR="00543976" w:rsidRPr="00CE2D67">
        <w:rPr>
          <w:rFonts w:ascii="Arial" w:hAnsi="Arial"/>
        </w:rPr>
        <w:t xml:space="preserve"> any</w:t>
      </w:r>
      <w:r w:rsidR="004C6770" w:rsidRPr="00CE2D67">
        <w:rPr>
          <w:rFonts w:ascii="Arial" w:hAnsi="Arial"/>
        </w:rPr>
        <w:t>:</w:t>
      </w:r>
    </w:p>
    <w:p w14:paraId="0BD871BF" w14:textId="77777777" w:rsidR="00E13960" w:rsidRPr="00CE2D67" w:rsidRDefault="002A1574" w:rsidP="00AC1DE2">
      <w:pPr>
        <w:pStyle w:val="GPSL4numberedclause"/>
        <w:rPr>
          <w:rFonts w:ascii="Arial" w:hAnsi="Arial"/>
          <w:szCs w:val="22"/>
        </w:rPr>
      </w:pPr>
      <w:r w:rsidRPr="00CE2D67">
        <w:rPr>
          <w:rFonts w:ascii="Arial" w:hAnsi="Arial"/>
          <w:szCs w:val="22"/>
        </w:rPr>
        <w:t xml:space="preserve">misinterpretation of the requirements of the Customer in the </w:t>
      </w:r>
      <w:r w:rsidR="00DE233F" w:rsidRPr="00CE2D67">
        <w:rPr>
          <w:rFonts w:ascii="Arial" w:hAnsi="Arial"/>
          <w:szCs w:val="22"/>
        </w:rPr>
        <w:t>Call Off</w:t>
      </w:r>
      <w:r w:rsidR="003451E9" w:rsidRPr="00CE2D67">
        <w:rPr>
          <w:rFonts w:ascii="Arial" w:hAnsi="Arial"/>
          <w:szCs w:val="22"/>
        </w:rPr>
        <w:t xml:space="preserve"> Order Form</w:t>
      </w:r>
      <w:r w:rsidRPr="00CE2D67">
        <w:rPr>
          <w:rFonts w:ascii="Arial" w:hAnsi="Arial"/>
          <w:szCs w:val="22"/>
        </w:rPr>
        <w:t xml:space="preserve"> or elsewhere in this Call Off Contract; </w:t>
      </w:r>
    </w:p>
    <w:p w14:paraId="0BD871C0" w14:textId="77777777" w:rsidR="00C9243A" w:rsidRPr="00CE2D67" w:rsidRDefault="004C6770" w:rsidP="00AC1DE2">
      <w:pPr>
        <w:pStyle w:val="GPSL4numberedclause"/>
        <w:rPr>
          <w:rFonts w:ascii="Arial" w:hAnsi="Arial"/>
          <w:szCs w:val="22"/>
        </w:rPr>
      </w:pPr>
      <w:r w:rsidRPr="00CE2D67">
        <w:rPr>
          <w:rFonts w:ascii="Arial" w:hAnsi="Arial"/>
          <w:szCs w:val="22"/>
        </w:rPr>
        <w:t>failure by the Supplier to satisfy itself as to the accuracy and/or adequacy o</w:t>
      </w:r>
      <w:r w:rsidR="00F76949" w:rsidRPr="00CE2D67">
        <w:rPr>
          <w:rFonts w:ascii="Arial" w:hAnsi="Arial"/>
          <w:szCs w:val="22"/>
        </w:rPr>
        <w:t>f the Due Diligence Information; and/or</w:t>
      </w:r>
    </w:p>
    <w:p w14:paraId="0BD871C1" w14:textId="77777777" w:rsidR="00F76949" w:rsidRPr="00CE2D67" w:rsidRDefault="00F76949" w:rsidP="00AC1DE2">
      <w:pPr>
        <w:pStyle w:val="GPSL4numberedclause"/>
        <w:rPr>
          <w:rFonts w:ascii="Arial" w:hAnsi="Arial"/>
          <w:szCs w:val="22"/>
        </w:rPr>
      </w:pPr>
      <w:r w:rsidRPr="00CE2D67">
        <w:rPr>
          <w:rFonts w:ascii="Arial" w:hAnsi="Arial"/>
          <w:szCs w:val="22"/>
        </w:rPr>
        <w:t>failure by the Supplier to undertake its own due diligence.</w:t>
      </w:r>
    </w:p>
    <w:p w14:paraId="0BD871C2" w14:textId="77777777" w:rsidR="008D0A60" w:rsidRPr="00CE2D67" w:rsidRDefault="00A657C3" w:rsidP="00813D86">
      <w:pPr>
        <w:pStyle w:val="GPSL1CLAUSEHEADING"/>
        <w:tabs>
          <w:tab w:val="clear" w:pos="0"/>
          <w:tab w:val="left" w:pos="567"/>
        </w:tabs>
        <w:ind w:hanging="644"/>
        <w:rPr>
          <w:rFonts w:ascii="Arial" w:hAnsi="Arial"/>
        </w:rPr>
      </w:pPr>
      <w:bookmarkStart w:id="104" w:name="_Toc35599446"/>
      <w:r w:rsidRPr="00CE2D67">
        <w:rPr>
          <w:rFonts w:ascii="Arial" w:hAnsi="Arial"/>
        </w:rPr>
        <w:t>REPRESENTATIONS AND WARRANTIES</w:t>
      </w:r>
      <w:bookmarkEnd w:id="104"/>
      <w:r w:rsidRPr="00CE2D67">
        <w:rPr>
          <w:rFonts w:ascii="Arial" w:hAnsi="Arial"/>
        </w:rPr>
        <w:t xml:space="preserve"> </w:t>
      </w:r>
    </w:p>
    <w:p w14:paraId="0BD871C3" w14:textId="77777777" w:rsidR="008D0A60" w:rsidRPr="00CE2D67" w:rsidRDefault="002A1574" w:rsidP="00813D86">
      <w:pPr>
        <w:pStyle w:val="GPSL2numberedclause"/>
        <w:tabs>
          <w:tab w:val="clear" w:pos="1134"/>
          <w:tab w:val="left" w:pos="1701"/>
        </w:tabs>
        <w:ind w:left="1701" w:hanging="850"/>
        <w:rPr>
          <w:rFonts w:ascii="Arial" w:hAnsi="Arial"/>
        </w:rPr>
      </w:pPr>
      <w:bookmarkStart w:id="105" w:name="_Ref358210076"/>
      <w:r w:rsidRPr="00CE2D67">
        <w:rPr>
          <w:rFonts w:ascii="Arial" w:hAnsi="Arial"/>
        </w:rPr>
        <w:t>Each Party represents and warranties that:</w:t>
      </w:r>
      <w:bookmarkEnd w:id="105"/>
    </w:p>
    <w:p w14:paraId="0BD871C4" w14:textId="77777777" w:rsidR="008D0A60" w:rsidRPr="00CE2D67" w:rsidRDefault="002A1574"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it has full capacity and authority to enter into and to perform this Call Off Contract; </w:t>
      </w:r>
    </w:p>
    <w:p w14:paraId="0BD871C5" w14:textId="77777777" w:rsidR="00C9243A" w:rsidRPr="00CE2D67" w:rsidRDefault="002A1574" w:rsidP="00813D86">
      <w:pPr>
        <w:pStyle w:val="GPSL3numberedclause"/>
        <w:tabs>
          <w:tab w:val="clear" w:pos="1134"/>
          <w:tab w:val="clear" w:pos="2127"/>
          <w:tab w:val="left" w:pos="2552"/>
        </w:tabs>
        <w:ind w:left="2552" w:hanging="851"/>
        <w:rPr>
          <w:rFonts w:ascii="Arial" w:hAnsi="Arial"/>
        </w:rPr>
      </w:pPr>
      <w:r w:rsidRPr="00CE2D67">
        <w:rPr>
          <w:rFonts w:ascii="Arial" w:hAnsi="Arial"/>
          <w:iCs/>
        </w:rPr>
        <w:t>this</w:t>
      </w:r>
      <w:r w:rsidRPr="00CE2D67">
        <w:rPr>
          <w:rFonts w:ascii="Arial" w:hAnsi="Arial"/>
        </w:rPr>
        <w:t xml:space="preserve"> Call Off Contract is executed by its duly authorised representative;</w:t>
      </w:r>
    </w:p>
    <w:p w14:paraId="0BD871C6" w14:textId="77777777" w:rsidR="00C9243A" w:rsidRPr="00CE2D67" w:rsidRDefault="002A1574" w:rsidP="00813D86">
      <w:pPr>
        <w:pStyle w:val="GPSL3numberedclause"/>
        <w:tabs>
          <w:tab w:val="clear" w:pos="1134"/>
          <w:tab w:val="clear" w:pos="2127"/>
          <w:tab w:val="left" w:pos="2552"/>
        </w:tabs>
        <w:ind w:left="2552" w:hanging="851"/>
        <w:rPr>
          <w:rFonts w:ascii="Arial" w:hAnsi="Arial"/>
        </w:rPr>
      </w:pPr>
      <w:r w:rsidRPr="00CE2D67">
        <w:rPr>
          <w:rFonts w:ascii="Arial" w:hAnsi="Arial"/>
          <w:iCs/>
        </w:rPr>
        <w:t>there</w:t>
      </w:r>
      <w:r w:rsidRPr="00CE2D67">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0BD871C7" w14:textId="77777777" w:rsidR="00C9243A" w:rsidRPr="00CE2D67" w:rsidRDefault="002A1574"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CE2D67">
        <w:rPr>
          <w:rFonts w:ascii="Arial" w:hAnsi="Arial"/>
        </w:rPr>
        <w:t>L</w:t>
      </w:r>
      <w:r w:rsidRPr="00CE2D67">
        <w:rPr>
          <w:rFonts w:ascii="Arial" w:hAnsi="Arial"/>
        </w:rPr>
        <w:t>aw).</w:t>
      </w:r>
    </w:p>
    <w:p w14:paraId="0BD871C8" w14:textId="77777777" w:rsidR="008D0A60" w:rsidRPr="00CE2D67" w:rsidRDefault="002A1574" w:rsidP="00813D86">
      <w:pPr>
        <w:pStyle w:val="GPSL2numberedclause"/>
        <w:tabs>
          <w:tab w:val="clear" w:pos="1134"/>
          <w:tab w:val="left" w:pos="1701"/>
        </w:tabs>
        <w:ind w:left="1701" w:hanging="850"/>
        <w:rPr>
          <w:rFonts w:ascii="Arial" w:hAnsi="Arial"/>
        </w:rPr>
      </w:pPr>
      <w:bookmarkStart w:id="106" w:name="_Ref358969714"/>
      <w:r w:rsidRPr="00CE2D67">
        <w:rPr>
          <w:rFonts w:ascii="Arial" w:hAnsi="Arial"/>
        </w:rPr>
        <w:t>The Supplier represents and warrants that:</w:t>
      </w:r>
      <w:bookmarkEnd w:id="106"/>
    </w:p>
    <w:p w14:paraId="0BD871C9" w14:textId="77777777" w:rsidR="008D0A60" w:rsidRPr="00CE2D67" w:rsidRDefault="002A1574"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it is validly incorporated, organised and subsisting in accordance with the Laws of its place of incorporation; </w:t>
      </w:r>
    </w:p>
    <w:p w14:paraId="0BD871CA" w14:textId="77777777" w:rsidR="00E13960" w:rsidRPr="00CE2D67" w:rsidRDefault="002A1574" w:rsidP="00813D86">
      <w:pPr>
        <w:pStyle w:val="GPSL3numberedclause"/>
        <w:tabs>
          <w:tab w:val="clear" w:pos="1134"/>
          <w:tab w:val="clear" w:pos="2127"/>
          <w:tab w:val="left" w:pos="2552"/>
        </w:tabs>
        <w:ind w:left="2552" w:hanging="851"/>
        <w:rPr>
          <w:rFonts w:ascii="Arial" w:hAnsi="Arial"/>
        </w:rPr>
      </w:pPr>
      <w:r w:rsidRPr="00CE2D67">
        <w:rPr>
          <w:rFonts w:ascii="Arial" w:hAnsi="Arial"/>
        </w:rPr>
        <w:t>it has all necessary consents (including, where its procedures so require, the consent of its Parent Company) and regulatory approvals to enter into this Call Off Contract;</w:t>
      </w:r>
    </w:p>
    <w:p w14:paraId="0BD871CB" w14:textId="77777777" w:rsidR="00C9243A" w:rsidRPr="00CE2D67" w:rsidRDefault="002A1574" w:rsidP="00813D86">
      <w:pPr>
        <w:pStyle w:val="GPSL3numberedclause"/>
        <w:tabs>
          <w:tab w:val="clear" w:pos="1134"/>
          <w:tab w:val="clear" w:pos="2127"/>
          <w:tab w:val="left" w:pos="2552"/>
        </w:tabs>
        <w:ind w:left="2552" w:hanging="851"/>
        <w:rPr>
          <w:rFonts w:ascii="Arial" w:hAnsi="Arial"/>
        </w:rPr>
      </w:pPr>
      <w:r w:rsidRPr="00CE2D67">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0BD871CC" w14:textId="77777777" w:rsidR="00C9243A" w:rsidRPr="00CE2D67" w:rsidRDefault="002A1574" w:rsidP="00813D86">
      <w:pPr>
        <w:pStyle w:val="GPSL3numberedclause"/>
        <w:tabs>
          <w:tab w:val="clear" w:pos="1134"/>
          <w:tab w:val="clear" w:pos="2127"/>
          <w:tab w:val="left" w:pos="2552"/>
        </w:tabs>
        <w:ind w:left="2552" w:hanging="851"/>
        <w:rPr>
          <w:rFonts w:ascii="Arial" w:hAnsi="Arial"/>
        </w:rPr>
      </w:pPr>
      <w:r w:rsidRPr="00CE2D67">
        <w:rPr>
          <w:rFonts w:ascii="Arial" w:hAnsi="Arial"/>
        </w:rPr>
        <w:t>as at the Call Off Commencement Date, all written statements and representations in any written submissions made by the Supplier as part of the procurement process, its Tender</w:t>
      </w:r>
      <w:r w:rsidR="00AF154B" w:rsidRPr="00CE2D67">
        <w:rPr>
          <w:rFonts w:ascii="Arial" w:hAnsi="Arial"/>
        </w:rPr>
        <w:t>, Call Off Tender</w:t>
      </w:r>
      <w:r w:rsidR="00F127B4" w:rsidRPr="00CE2D67">
        <w:rPr>
          <w:rFonts w:ascii="Arial" w:hAnsi="Arial"/>
        </w:rPr>
        <w:t xml:space="preserve"> </w:t>
      </w:r>
      <w:r w:rsidRPr="00CE2D67">
        <w:rPr>
          <w:rFonts w:ascii="Arial" w:hAnsi="Arial"/>
        </w:rPr>
        <w:t>and any other documents submitted remain true and accurate except to the extent that such statements and representations have been superseded or varied by this Call Off Contract;</w:t>
      </w:r>
    </w:p>
    <w:p w14:paraId="0BD871CD" w14:textId="6A1ECAEF" w:rsidR="00C9243A" w:rsidRPr="00CE2D67" w:rsidRDefault="00024F4C" w:rsidP="00813D86">
      <w:pPr>
        <w:pStyle w:val="GPSL3numberedclause"/>
        <w:tabs>
          <w:tab w:val="clear" w:pos="1134"/>
          <w:tab w:val="clear" w:pos="2127"/>
          <w:tab w:val="left" w:pos="2552"/>
        </w:tabs>
        <w:ind w:left="2552" w:hanging="851"/>
        <w:rPr>
          <w:rFonts w:ascii="Arial" w:hAnsi="Arial"/>
        </w:rPr>
      </w:pPr>
      <w:bookmarkStart w:id="107" w:name="_Ref364759373"/>
      <w:r w:rsidRPr="00CE2D67">
        <w:rPr>
          <w:rFonts w:ascii="Arial" w:hAnsi="Arial"/>
          <w:bCs/>
        </w:rPr>
        <w:t>if the Call Off Contract Charges payable under this Call Off Contract exceed or are likely to exceed five (5) million pounds</w:t>
      </w:r>
      <w:r w:rsidRPr="00CE2D67">
        <w:rPr>
          <w:rFonts w:ascii="Arial" w:hAnsi="Arial"/>
        </w:rPr>
        <w:t xml:space="preserve">, </w:t>
      </w:r>
      <w:r w:rsidR="002A1574" w:rsidRPr="00CE2D67">
        <w:rPr>
          <w:rFonts w:ascii="Arial" w:hAnsi="Arial"/>
        </w:rPr>
        <w:t xml:space="preserve">as </w:t>
      </w:r>
      <w:r w:rsidR="002A1574" w:rsidRPr="00CE2D67">
        <w:rPr>
          <w:rFonts w:ascii="Arial" w:hAnsi="Arial"/>
          <w:iCs/>
        </w:rPr>
        <w:t>at</w:t>
      </w:r>
      <w:r w:rsidR="002A1574" w:rsidRPr="00CE2D67">
        <w:rPr>
          <w:rFonts w:ascii="Arial" w:hAnsi="Arial"/>
        </w:rPr>
        <w:t xml:space="preserve"> the </w:t>
      </w:r>
      <w:r w:rsidR="00BC386B" w:rsidRPr="00CE2D67">
        <w:rPr>
          <w:rFonts w:ascii="Arial" w:hAnsi="Arial"/>
        </w:rPr>
        <w:t>Call Off Commencement Date</w:t>
      </w:r>
      <w:r w:rsidR="002A1574" w:rsidRPr="00CE2D67">
        <w:rPr>
          <w:rFonts w:ascii="Arial" w:hAnsi="Arial"/>
        </w:rPr>
        <w:t xml:space="preserve"> it has notified the </w:t>
      </w:r>
      <w:r w:rsidR="00BC386B" w:rsidRPr="00CE2D67">
        <w:rPr>
          <w:rFonts w:ascii="Arial" w:hAnsi="Arial"/>
        </w:rPr>
        <w:t>Customer</w:t>
      </w:r>
      <w:r w:rsidR="002A1574" w:rsidRPr="00CE2D67">
        <w:rPr>
          <w:rFonts w:ascii="Arial" w:hAnsi="Arial"/>
        </w:rPr>
        <w:t xml:space="preserve"> in writing of any Occasions of Tax Non-Compliance</w:t>
      </w:r>
      <w:r w:rsidR="005247AE" w:rsidRPr="00CE2D67">
        <w:rPr>
          <w:rFonts w:ascii="Arial" w:hAnsi="Arial"/>
          <w:bCs/>
        </w:rPr>
        <w:t xml:space="preserve"> or any litigation that it is involved in connection with any Occasions of Tax </w:t>
      </w:r>
      <w:r w:rsidR="00C666C7" w:rsidRPr="00CE2D67">
        <w:rPr>
          <w:rFonts w:ascii="Arial" w:hAnsi="Arial"/>
          <w:bCs/>
        </w:rPr>
        <w:t>Non-Compliance</w:t>
      </w:r>
      <w:r w:rsidRPr="00CE2D67">
        <w:rPr>
          <w:rFonts w:ascii="Arial" w:hAnsi="Arial"/>
          <w:bCs/>
        </w:rPr>
        <w:t xml:space="preserve">; </w:t>
      </w:r>
      <w:bookmarkEnd w:id="107"/>
    </w:p>
    <w:p w14:paraId="0BD871CE" w14:textId="77777777" w:rsidR="00C9243A" w:rsidRPr="00CE2D67" w:rsidRDefault="002A1574"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it </w:t>
      </w:r>
      <w:r w:rsidRPr="00CE2D67">
        <w:rPr>
          <w:rFonts w:ascii="Arial" w:hAnsi="Arial"/>
          <w:iCs/>
        </w:rPr>
        <w:t>has</w:t>
      </w:r>
      <w:r w:rsidRPr="00CE2D67">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CE2D67">
        <w:rPr>
          <w:rFonts w:ascii="Arial" w:hAnsi="Arial"/>
          <w:b/>
          <w:i/>
        </w:rPr>
        <w:t xml:space="preserve"> </w:t>
      </w:r>
      <w:r w:rsidRPr="00CE2D67">
        <w:rPr>
          <w:rFonts w:ascii="Arial" w:hAnsi="Arial"/>
        </w:rPr>
        <w:t xml:space="preserve">for the performance of the Supplier’s obligations under this Call Off Contract including the receipt of the </w:t>
      </w:r>
      <w:r w:rsidR="00C22D02" w:rsidRPr="00CE2D67">
        <w:rPr>
          <w:rFonts w:ascii="Arial" w:hAnsi="Arial"/>
        </w:rPr>
        <w:t xml:space="preserve">Products and/or </w:t>
      </w:r>
      <w:proofErr w:type="spellStart"/>
      <w:r w:rsidR="00C22D02" w:rsidRPr="00CE2D67">
        <w:rPr>
          <w:rFonts w:ascii="Arial" w:hAnsi="Arial"/>
        </w:rPr>
        <w:t>Services</w:t>
      </w:r>
      <w:r w:rsidRPr="00CE2D67">
        <w:rPr>
          <w:rFonts w:ascii="Arial" w:hAnsi="Arial"/>
        </w:rPr>
        <w:t>by</w:t>
      </w:r>
      <w:proofErr w:type="spellEnd"/>
      <w:r w:rsidRPr="00CE2D67">
        <w:rPr>
          <w:rFonts w:ascii="Arial" w:hAnsi="Arial"/>
        </w:rPr>
        <w:t xml:space="preserve"> the Customer;</w:t>
      </w:r>
    </w:p>
    <w:p w14:paraId="0BD871CF" w14:textId="77777777" w:rsidR="00814E4F" w:rsidRPr="00CE2D67" w:rsidRDefault="00814E4F" w:rsidP="00813D86">
      <w:pPr>
        <w:pStyle w:val="GPSL3numberedclause"/>
        <w:tabs>
          <w:tab w:val="clear" w:pos="1134"/>
          <w:tab w:val="clear" w:pos="2127"/>
          <w:tab w:val="left" w:pos="2552"/>
        </w:tabs>
        <w:ind w:left="2552" w:hanging="851"/>
        <w:rPr>
          <w:rFonts w:ascii="Arial" w:hAnsi="Arial"/>
        </w:rPr>
      </w:pPr>
      <w:r w:rsidRPr="00CE2D67">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CE2D67">
        <w:rPr>
          <w:rFonts w:ascii="Arial" w:hAnsi="Arial"/>
        </w:rPr>
        <w:t>;</w:t>
      </w:r>
    </w:p>
    <w:p w14:paraId="0BD871D0" w14:textId="77777777" w:rsidR="00C9243A" w:rsidRPr="00CE2D67" w:rsidRDefault="002A1574"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it is </w:t>
      </w:r>
      <w:r w:rsidRPr="00CE2D67">
        <w:rPr>
          <w:rFonts w:ascii="Arial" w:hAnsi="Arial"/>
          <w:iCs/>
        </w:rPr>
        <w:t>not</w:t>
      </w:r>
      <w:r w:rsidRPr="00CE2D67">
        <w:rPr>
          <w:rFonts w:ascii="Arial" w:hAnsi="Arial"/>
        </w:rPr>
        <w:t xml:space="preserve"> subject to any contractual obligation, compliance with which is likely to have a material adverse effect on its ability to perform its obligations under this Call Off Contract; </w:t>
      </w:r>
    </w:p>
    <w:p w14:paraId="0BD871D1" w14:textId="77777777" w:rsidR="00C9243A" w:rsidRPr="00CE2D67" w:rsidRDefault="002A1574"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it is </w:t>
      </w:r>
      <w:r w:rsidRPr="00CE2D67">
        <w:rPr>
          <w:rFonts w:ascii="Arial" w:hAnsi="Arial"/>
          <w:iCs/>
        </w:rPr>
        <w:t>not</w:t>
      </w:r>
      <w:r w:rsidRPr="00CE2D67">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CE2D67">
        <w:rPr>
          <w:rFonts w:ascii="Arial" w:hAnsi="Arial"/>
        </w:rPr>
        <w:t>; and</w:t>
      </w:r>
      <w:r w:rsidRPr="00CE2D67">
        <w:rPr>
          <w:rFonts w:ascii="Arial" w:hAnsi="Arial"/>
        </w:rPr>
        <w:t xml:space="preserve"> </w:t>
      </w:r>
    </w:p>
    <w:p w14:paraId="0BD871D2" w14:textId="77777777" w:rsidR="00814E4F" w:rsidRPr="00CE2D67" w:rsidRDefault="00814E4F" w:rsidP="00813D86">
      <w:pPr>
        <w:pStyle w:val="GPSL3numberedclause"/>
        <w:tabs>
          <w:tab w:val="clear" w:pos="1134"/>
          <w:tab w:val="clear" w:pos="2127"/>
          <w:tab w:val="left" w:pos="2552"/>
        </w:tabs>
        <w:ind w:left="2552" w:hanging="851"/>
        <w:rPr>
          <w:rFonts w:ascii="Arial" w:hAnsi="Arial"/>
        </w:rPr>
      </w:pPr>
      <w:r w:rsidRPr="00CE2D67">
        <w:rPr>
          <w:rFonts w:ascii="Arial" w:hAnsi="Arial"/>
        </w:rPr>
        <w:t>for the Call Off Contract Period and for a period of twelve (12) months after the termination or expiry of this Call Off Contract, the Supplier shall not employ or offer employment to any staff of the Customer which ha</w:t>
      </w:r>
      <w:r w:rsidR="00B75C7D" w:rsidRPr="00CE2D67">
        <w:rPr>
          <w:rFonts w:ascii="Arial" w:hAnsi="Arial"/>
        </w:rPr>
        <w:t>ve</w:t>
      </w:r>
      <w:r w:rsidRPr="00CE2D67">
        <w:rPr>
          <w:rFonts w:ascii="Arial" w:hAnsi="Arial"/>
        </w:rPr>
        <w:t xml:space="preserve"> been associated with the provision of the </w:t>
      </w:r>
      <w:r w:rsidR="00C22D02" w:rsidRPr="00CE2D67">
        <w:rPr>
          <w:rFonts w:ascii="Arial" w:hAnsi="Arial"/>
        </w:rPr>
        <w:t xml:space="preserve">Products and/or </w:t>
      </w:r>
      <w:proofErr w:type="spellStart"/>
      <w:r w:rsidR="00C22D02" w:rsidRPr="00CE2D67">
        <w:rPr>
          <w:rFonts w:ascii="Arial" w:hAnsi="Arial"/>
        </w:rPr>
        <w:t>Services</w:t>
      </w:r>
      <w:r w:rsidRPr="00CE2D67">
        <w:rPr>
          <w:rFonts w:ascii="Arial" w:hAnsi="Arial"/>
        </w:rPr>
        <w:t>without</w:t>
      </w:r>
      <w:proofErr w:type="spellEnd"/>
      <w:r w:rsidRPr="00CE2D67">
        <w:rPr>
          <w:rFonts w:ascii="Arial" w:hAnsi="Arial"/>
        </w:rPr>
        <w:t xml:space="preserve"> Approval or the prior written consent of the Customer</w:t>
      </w:r>
      <w:r w:rsidR="001E1176" w:rsidRPr="00CE2D67">
        <w:rPr>
          <w:rFonts w:ascii="Arial" w:hAnsi="Arial"/>
        </w:rPr>
        <w:t xml:space="preserve"> which shall not be unreasonably withheld</w:t>
      </w:r>
      <w:r w:rsidR="003A4E77" w:rsidRPr="00CE2D67">
        <w:rPr>
          <w:rFonts w:ascii="Arial" w:hAnsi="Arial"/>
        </w:rPr>
        <w:t>.</w:t>
      </w:r>
      <w:r w:rsidRPr="00CE2D67">
        <w:rPr>
          <w:rFonts w:ascii="Arial" w:hAnsi="Arial"/>
        </w:rPr>
        <w:t xml:space="preserve">  </w:t>
      </w:r>
    </w:p>
    <w:p w14:paraId="0BD871D3" w14:textId="2E6A6DB0" w:rsidR="002A1574" w:rsidRPr="00CE2D67" w:rsidRDefault="002A1574" w:rsidP="00813D86">
      <w:pPr>
        <w:pStyle w:val="GPSL2numberedclause"/>
        <w:tabs>
          <w:tab w:val="clear" w:pos="1134"/>
          <w:tab w:val="left" w:pos="1701"/>
        </w:tabs>
        <w:ind w:left="1701" w:hanging="850"/>
        <w:rPr>
          <w:rFonts w:ascii="Arial" w:hAnsi="Arial"/>
        </w:rPr>
      </w:pPr>
      <w:r w:rsidRPr="00CE2D67">
        <w:rPr>
          <w:rFonts w:ascii="Arial" w:hAnsi="Arial"/>
        </w:rPr>
        <w:t>Each of the representations and warranties set out in Clauses</w:t>
      </w:r>
      <w:r w:rsidR="00902125" w:rsidRPr="00CE2D67">
        <w:rPr>
          <w:rFonts w:ascii="Arial" w:hAnsi="Arial"/>
        </w:rPr>
        <w:t xml:space="preserve"> </w:t>
      </w:r>
      <w:r w:rsidR="009F474C" w:rsidRPr="00CE2D67">
        <w:rPr>
          <w:rFonts w:ascii="Arial" w:hAnsi="Arial"/>
        </w:rPr>
        <w:fldChar w:fldCharType="begin"/>
      </w:r>
      <w:r w:rsidR="00D72735" w:rsidRPr="00CE2D67">
        <w:rPr>
          <w:rFonts w:ascii="Arial" w:hAnsi="Arial"/>
        </w:rPr>
        <w:instrText xml:space="preserve"> REF _Ref358210076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1C39">
        <w:rPr>
          <w:rFonts w:ascii="Arial" w:hAnsi="Arial"/>
        </w:rPr>
        <w:t>3.1</w:t>
      </w:r>
      <w:r w:rsidR="009F474C" w:rsidRPr="00CE2D67">
        <w:rPr>
          <w:rFonts w:ascii="Arial" w:hAnsi="Arial"/>
        </w:rPr>
        <w:fldChar w:fldCharType="end"/>
      </w:r>
      <w:r w:rsidRPr="00CE2D67">
        <w:rPr>
          <w:rFonts w:ascii="Arial" w:hAnsi="Arial"/>
        </w:rPr>
        <w:t xml:space="preserve"> and </w:t>
      </w:r>
      <w:r w:rsidR="009F474C" w:rsidRPr="00CE2D67">
        <w:rPr>
          <w:rFonts w:ascii="Arial" w:hAnsi="Arial"/>
        </w:rPr>
        <w:fldChar w:fldCharType="begin"/>
      </w:r>
      <w:r w:rsidR="00172ECB" w:rsidRPr="00CE2D67">
        <w:rPr>
          <w:rFonts w:ascii="Arial" w:hAnsi="Arial"/>
        </w:rPr>
        <w:instrText xml:space="preserve"> REF _Ref358969714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1C39">
        <w:rPr>
          <w:rFonts w:ascii="Arial" w:hAnsi="Arial"/>
        </w:rPr>
        <w:t>3.2</w:t>
      </w:r>
      <w:r w:rsidR="009F474C" w:rsidRPr="00CE2D67">
        <w:rPr>
          <w:rFonts w:ascii="Arial" w:hAnsi="Arial"/>
        </w:rPr>
        <w:fldChar w:fldCharType="end"/>
      </w:r>
      <w:r w:rsidRPr="00CE2D67">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0BD871D4" w14:textId="215F5A80" w:rsidR="002A1574" w:rsidRPr="00CE2D67" w:rsidDel="00705F23" w:rsidRDefault="002A1574" w:rsidP="00813D86">
      <w:pPr>
        <w:pStyle w:val="GPSL2numberedclause"/>
        <w:tabs>
          <w:tab w:val="clear" w:pos="1134"/>
          <w:tab w:val="left" w:pos="1701"/>
        </w:tabs>
        <w:ind w:left="1701" w:hanging="850"/>
        <w:rPr>
          <w:rFonts w:ascii="Arial" w:hAnsi="Arial"/>
        </w:rPr>
      </w:pPr>
      <w:r w:rsidRPr="00CE2D67">
        <w:rPr>
          <w:rFonts w:ascii="Arial" w:hAnsi="Arial"/>
        </w:rPr>
        <w:t>If at any time a Party becomes aware that a representation or warranty given by it under Clauses</w:t>
      </w:r>
      <w:r w:rsidR="00374ABE"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_Ref358210076 \r \h  \* MERGEFORMAT </w:instrText>
      </w:r>
      <w:r w:rsidR="00F17AE3" w:rsidRPr="00CE2D67">
        <w:rPr>
          <w:rFonts w:ascii="Arial" w:hAnsi="Arial"/>
        </w:rPr>
      </w:r>
      <w:r w:rsidR="00F17AE3" w:rsidRPr="00CE2D67">
        <w:rPr>
          <w:rFonts w:ascii="Arial" w:hAnsi="Arial"/>
        </w:rPr>
        <w:fldChar w:fldCharType="separate"/>
      </w:r>
      <w:r w:rsidR="00C666C7">
        <w:rPr>
          <w:rFonts w:ascii="Arial" w:hAnsi="Arial"/>
        </w:rPr>
        <w:t>3.1</w:t>
      </w:r>
      <w:r w:rsidR="00F17AE3" w:rsidRPr="00CE2D67">
        <w:rPr>
          <w:rFonts w:ascii="Arial" w:hAnsi="Arial"/>
        </w:rPr>
        <w:fldChar w:fldCharType="end"/>
      </w:r>
      <w:r w:rsidRPr="00CE2D67">
        <w:rPr>
          <w:rFonts w:ascii="Arial" w:hAnsi="Arial"/>
        </w:rPr>
        <w:t xml:space="preserve"> and </w:t>
      </w:r>
      <w:r w:rsidR="009F474C" w:rsidRPr="00CE2D67">
        <w:rPr>
          <w:rFonts w:ascii="Arial" w:hAnsi="Arial"/>
        </w:rPr>
        <w:fldChar w:fldCharType="begin"/>
      </w:r>
      <w:r w:rsidR="00172ECB" w:rsidRPr="00CE2D67">
        <w:rPr>
          <w:rFonts w:ascii="Arial" w:hAnsi="Arial"/>
        </w:rPr>
        <w:instrText xml:space="preserve"> REF _Ref358969714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C666C7">
        <w:rPr>
          <w:rFonts w:ascii="Arial" w:hAnsi="Arial"/>
        </w:rPr>
        <w:t>3.2</w:t>
      </w:r>
      <w:r w:rsidR="009F474C" w:rsidRPr="00CE2D67">
        <w:rPr>
          <w:rFonts w:ascii="Arial" w:hAnsi="Arial"/>
        </w:rPr>
        <w:fldChar w:fldCharType="end"/>
      </w:r>
      <w:r w:rsidRPr="00CE2D67">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0BD871D5" w14:textId="77777777" w:rsidR="008D0A60" w:rsidRPr="00CE2D67" w:rsidRDefault="002A1574" w:rsidP="00813D86">
      <w:pPr>
        <w:pStyle w:val="GPSL2numberedclause"/>
        <w:tabs>
          <w:tab w:val="clear" w:pos="1134"/>
          <w:tab w:val="left" w:pos="1701"/>
        </w:tabs>
        <w:ind w:left="1701" w:hanging="850"/>
        <w:rPr>
          <w:rFonts w:ascii="Arial" w:hAnsi="Arial"/>
        </w:rPr>
      </w:pPr>
      <w:r w:rsidRPr="00CE2D67">
        <w:rPr>
          <w:rFonts w:ascii="Arial" w:hAnsi="Arial"/>
        </w:rPr>
        <w:lastRenderedPageBreak/>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CE2D67">
        <w:rPr>
          <w:rFonts w:ascii="Arial" w:hAnsi="Arial"/>
        </w:rPr>
        <w:t>m</w:t>
      </w:r>
      <w:r w:rsidR="001D7A06" w:rsidRPr="00CE2D67">
        <w:rPr>
          <w:rFonts w:ascii="Arial" w:hAnsi="Arial"/>
        </w:rPr>
        <w:t>aterial Default</w:t>
      </w:r>
      <w:r w:rsidRPr="00CE2D67">
        <w:rPr>
          <w:rFonts w:ascii="Arial" w:hAnsi="Arial"/>
        </w:rPr>
        <w:t>.</w:t>
      </w:r>
    </w:p>
    <w:p w14:paraId="0BD871D6" w14:textId="52F5756F" w:rsidR="00172ECB" w:rsidRPr="00CE2D67" w:rsidRDefault="00863962" w:rsidP="00813D86">
      <w:pPr>
        <w:pStyle w:val="GPSL1CLAUSEHEADING"/>
        <w:tabs>
          <w:tab w:val="clear" w:pos="0"/>
          <w:tab w:val="left" w:pos="567"/>
        </w:tabs>
        <w:ind w:left="567" w:hanging="567"/>
        <w:rPr>
          <w:rFonts w:ascii="Arial" w:hAnsi="Arial"/>
        </w:rPr>
      </w:pPr>
      <w:bookmarkStart w:id="108" w:name="_Toc349229827"/>
      <w:bookmarkStart w:id="109" w:name="_Toc349229990"/>
      <w:bookmarkStart w:id="110" w:name="_Toc349230390"/>
      <w:bookmarkStart w:id="111" w:name="_Toc349231272"/>
      <w:bookmarkStart w:id="112" w:name="_Toc349231998"/>
      <w:bookmarkStart w:id="113" w:name="_Toc349232379"/>
      <w:bookmarkStart w:id="114" w:name="_Toc349233115"/>
      <w:bookmarkStart w:id="115" w:name="_Toc349233250"/>
      <w:bookmarkStart w:id="116" w:name="_Toc349233384"/>
      <w:bookmarkStart w:id="117" w:name="_Toc350502973"/>
      <w:bookmarkStart w:id="118" w:name="_Toc350503963"/>
      <w:bookmarkStart w:id="119" w:name="_Toc350506253"/>
      <w:bookmarkStart w:id="120" w:name="_Toc350506491"/>
      <w:bookmarkStart w:id="121" w:name="_Toc350506621"/>
      <w:bookmarkStart w:id="122" w:name="_Toc350506751"/>
      <w:bookmarkStart w:id="123" w:name="_Toc350506883"/>
      <w:bookmarkStart w:id="124" w:name="_Toc350507344"/>
      <w:bookmarkStart w:id="125" w:name="_Toc350507878"/>
      <w:bookmarkStart w:id="126" w:name="_Ref359400160"/>
      <w:bookmarkStart w:id="127" w:name="_Toc35599447"/>
      <w:bookmarkStart w:id="128" w:name="_Toc314810797"/>
      <w:bookmarkStart w:id="129" w:name="_Toc348712379"/>
      <w:bookmarkStart w:id="130" w:name="_Ref349133499"/>
      <w:bookmarkStart w:id="131" w:name="_Ref349210259"/>
      <w:bookmarkStart w:id="132" w:name="_Toc350502974"/>
      <w:bookmarkStart w:id="133" w:name="_Toc350503964"/>
      <w:bookmarkStart w:id="134" w:name="_Toc351710856"/>
      <w:bookmarkStart w:id="135" w:name="_Ref358212969"/>
      <w:bookmarkStart w:id="136" w:name="_Toc358671715"/>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CE2D67">
        <w:rPr>
          <w:rFonts w:ascii="Arial" w:hAnsi="Arial"/>
        </w:rPr>
        <w:t>CALL OFF GUARANTE</w:t>
      </w:r>
      <w:r w:rsidR="00852E14">
        <w:rPr>
          <w:rFonts w:ascii="Arial" w:hAnsi="Arial"/>
        </w:rPr>
        <w:t>E</w:t>
      </w:r>
      <w:bookmarkEnd w:id="126"/>
      <w:bookmarkEnd w:id="127"/>
    </w:p>
    <w:p w14:paraId="0BD871D7" w14:textId="77777777" w:rsidR="00172ECB" w:rsidRPr="00CE2D67" w:rsidRDefault="00863962" w:rsidP="00813D86">
      <w:pPr>
        <w:pStyle w:val="GPSL2numberedclause"/>
        <w:tabs>
          <w:tab w:val="clear" w:pos="1134"/>
          <w:tab w:val="left" w:pos="1701"/>
        </w:tabs>
        <w:ind w:left="1701" w:hanging="850"/>
        <w:rPr>
          <w:rFonts w:ascii="Arial" w:hAnsi="Arial"/>
        </w:rPr>
      </w:pPr>
      <w:bookmarkStart w:id="137" w:name="_Ref358971011"/>
      <w:r w:rsidRPr="00CE2D67">
        <w:rPr>
          <w:rFonts w:ascii="Arial" w:hAnsi="Arial"/>
        </w:rPr>
        <w:t xml:space="preserve">Where the Customer has stipulated in the </w:t>
      </w:r>
      <w:r w:rsidR="00DE233F" w:rsidRPr="00CE2D67">
        <w:rPr>
          <w:rFonts w:ascii="Arial" w:hAnsi="Arial"/>
        </w:rPr>
        <w:t>Call Off</w:t>
      </w:r>
      <w:r w:rsidR="003451E9" w:rsidRPr="00CE2D67">
        <w:rPr>
          <w:rFonts w:ascii="Arial" w:hAnsi="Arial"/>
        </w:rPr>
        <w:t xml:space="preserve"> Order Form</w:t>
      </w:r>
      <w:r w:rsidRPr="00CE2D67">
        <w:rPr>
          <w:rFonts w:ascii="Arial" w:hAnsi="Arial"/>
        </w:rPr>
        <w:t xml:space="preserve"> </w:t>
      </w:r>
      <w:r w:rsidR="00B4030B" w:rsidRPr="00CE2D67">
        <w:rPr>
          <w:rFonts w:ascii="Arial" w:hAnsi="Arial"/>
        </w:rPr>
        <w:t xml:space="preserve">that </w:t>
      </w:r>
      <w:r w:rsidR="003E7F7B" w:rsidRPr="00CE2D67">
        <w:rPr>
          <w:rFonts w:ascii="Arial" w:hAnsi="Arial"/>
        </w:rPr>
        <w:t>th</w:t>
      </w:r>
      <w:r w:rsidR="003B6577" w:rsidRPr="00CE2D67">
        <w:rPr>
          <w:rFonts w:ascii="Arial" w:hAnsi="Arial"/>
        </w:rPr>
        <w:t>is</w:t>
      </w:r>
      <w:r w:rsidR="003E7F7B" w:rsidRPr="00CE2D67">
        <w:rPr>
          <w:rFonts w:ascii="Arial" w:hAnsi="Arial"/>
        </w:rPr>
        <w:t xml:space="preserve"> </w:t>
      </w:r>
      <w:r w:rsidRPr="00CE2D67">
        <w:rPr>
          <w:rFonts w:ascii="Arial" w:hAnsi="Arial"/>
        </w:rPr>
        <w:t>Call Off Contract shall be conditional upon receipt of a Call Off Guarantee, then, on or prior to the Call Off Commencement Date or on any other date specified by the Customer, the Supplier shall deliver to the Customer:</w:t>
      </w:r>
      <w:bookmarkEnd w:id="137"/>
    </w:p>
    <w:p w14:paraId="0BD871D8" w14:textId="77777777" w:rsidR="00E13960" w:rsidRPr="00CE2D67" w:rsidRDefault="00863962" w:rsidP="00813D86">
      <w:pPr>
        <w:pStyle w:val="GPSL3numberedclause"/>
        <w:tabs>
          <w:tab w:val="clear" w:pos="1134"/>
          <w:tab w:val="clear" w:pos="2127"/>
          <w:tab w:val="left" w:pos="2552"/>
        </w:tabs>
        <w:ind w:left="2552" w:hanging="851"/>
        <w:rPr>
          <w:rFonts w:ascii="Arial" w:hAnsi="Arial"/>
        </w:rPr>
      </w:pPr>
      <w:r w:rsidRPr="00CE2D67">
        <w:rPr>
          <w:rFonts w:ascii="Arial" w:hAnsi="Arial"/>
        </w:rPr>
        <w:t>an executed Call Off Guarantee from a Call Off Guarantor; and</w:t>
      </w:r>
    </w:p>
    <w:p w14:paraId="0BD871D9" w14:textId="77777777" w:rsidR="00C9243A" w:rsidRPr="00CE2D67" w:rsidRDefault="00863962"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a certified copy extract of the board minutes and/or resolution of the Call Off Guarantor approving the execution of the Call Off Guarantee. </w:t>
      </w:r>
    </w:p>
    <w:p w14:paraId="0BD871DA" w14:textId="796FBB24" w:rsidR="0011180D" w:rsidRPr="00CE2D67" w:rsidRDefault="00863962" w:rsidP="00813D86">
      <w:pPr>
        <w:pStyle w:val="GPSL2numberedclause"/>
        <w:tabs>
          <w:tab w:val="clear" w:pos="1134"/>
          <w:tab w:val="left" w:pos="1701"/>
        </w:tabs>
        <w:ind w:left="1701" w:hanging="850"/>
        <w:rPr>
          <w:rFonts w:ascii="Arial" w:hAnsi="Arial"/>
        </w:rPr>
      </w:pPr>
      <w:r w:rsidRPr="00CE2D67">
        <w:rPr>
          <w:rFonts w:ascii="Arial" w:hAnsi="Arial"/>
        </w:rPr>
        <w:t xml:space="preserve">The Customer may in its sole discretion at any time agree to waive compliance with the requirement in Clause </w:t>
      </w:r>
      <w:r w:rsidR="00F17AE3" w:rsidRPr="00CE2D67">
        <w:rPr>
          <w:rFonts w:ascii="Arial" w:hAnsi="Arial"/>
        </w:rPr>
        <w:fldChar w:fldCharType="begin"/>
      </w:r>
      <w:r w:rsidR="00F17AE3" w:rsidRPr="00CE2D67">
        <w:rPr>
          <w:rFonts w:ascii="Arial" w:hAnsi="Arial"/>
        </w:rPr>
        <w:instrText xml:space="preserve"> REF _Ref358971011 \r \h  \* MERGEFORMAT </w:instrText>
      </w:r>
      <w:r w:rsidR="00F17AE3" w:rsidRPr="00CE2D67">
        <w:rPr>
          <w:rFonts w:ascii="Arial" w:hAnsi="Arial"/>
        </w:rPr>
      </w:r>
      <w:r w:rsidR="00F17AE3" w:rsidRPr="00CE2D67">
        <w:rPr>
          <w:rFonts w:ascii="Arial" w:hAnsi="Arial"/>
        </w:rPr>
        <w:fldChar w:fldCharType="separate"/>
      </w:r>
      <w:r w:rsidR="00C666C7">
        <w:rPr>
          <w:rFonts w:ascii="Arial" w:hAnsi="Arial"/>
        </w:rPr>
        <w:t>4.1</w:t>
      </w:r>
      <w:r w:rsidR="00F17AE3" w:rsidRPr="00CE2D67">
        <w:rPr>
          <w:rFonts w:ascii="Arial" w:hAnsi="Arial"/>
        </w:rPr>
        <w:fldChar w:fldCharType="end"/>
      </w:r>
      <w:r w:rsidRPr="00CE2D67">
        <w:rPr>
          <w:rFonts w:ascii="Arial" w:hAnsi="Arial"/>
        </w:rPr>
        <w:t xml:space="preserve"> by giving the Supplier notice in writing.</w:t>
      </w:r>
      <w:bookmarkEnd w:id="128"/>
      <w:bookmarkEnd w:id="129"/>
      <w:bookmarkEnd w:id="130"/>
      <w:bookmarkEnd w:id="131"/>
      <w:bookmarkEnd w:id="132"/>
      <w:bookmarkEnd w:id="133"/>
      <w:bookmarkEnd w:id="134"/>
      <w:bookmarkEnd w:id="135"/>
      <w:bookmarkEnd w:id="136"/>
    </w:p>
    <w:p w14:paraId="0BD871DB" w14:textId="77777777" w:rsidR="00172ECB" w:rsidRPr="00CE2D67" w:rsidRDefault="00172ECB" w:rsidP="00101CE5">
      <w:pPr>
        <w:pStyle w:val="GPSSectionHeading"/>
        <w:rPr>
          <w:rFonts w:cs="Arial"/>
        </w:rPr>
      </w:pPr>
      <w:bookmarkStart w:id="138" w:name="_Toc379795723"/>
      <w:bookmarkStart w:id="139" w:name="_Toc379795916"/>
      <w:bookmarkStart w:id="140" w:name="_Toc379805281"/>
      <w:bookmarkStart w:id="141" w:name="_Toc379807077"/>
      <w:bookmarkStart w:id="142" w:name="_Toc35599448"/>
      <w:bookmarkStart w:id="143" w:name="_Toc348712380"/>
      <w:bookmarkStart w:id="144" w:name="_Ref349210397"/>
      <w:bookmarkStart w:id="145" w:name="_Toc350502975"/>
      <w:bookmarkStart w:id="146" w:name="_Toc350503965"/>
      <w:bookmarkStart w:id="147" w:name="_Toc351710857"/>
      <w:bookmarkStart w:id="148" w:name="_Toc358671716"/>
      <w:bookmarkEnd w:id="138"/>
      <w:bookmarkEnd w:id="139"/>
      <w:bookmarkEnd w:id="140"/>
      <w:bookmarkEnd w:id="141"/>
      <w:r w:rsidRPr="00CE2D67">
        <w:rPr>
          <w:rFonts w:cs="Arial"/>
        </w:rPr>
        <w:t>DURATION OF CALL OFF CONTRACT</w:t>
      </w:r>
      <w:bookmarkEnd w:id="142"/>
      <w:r w:rsidRPr="00CE2D67">
        <w:rPr>
          <w:rFonts w:cs="Arial"/>
        </w:rPr>
        <w:t xml:space="preserve"> </w:t>
      </w:r>
      <w:bookmarkEnd w:id="143"/>
      <w:bookmarkEnd w:id="144"/>
      <w:bookmarkEnd w:id="145"/>
      <w:bookmarkEnd w:id="146"/>
      <w:bookmarkEnd w:id="147"/>
      <w:bookmarkEnd w:id="148"/>
    </w:p>
    <w:p w14:paraId="0BD871DC" w14:textId="77777777" w:rsidR="008D0A60" w:rsidRPr="00CE2D67" w:rsidRDefault="00172ECB" w:rsidP="00813D86">
      <w:pPr>
        <w:pStyle w:val="GPSL1CLAUSEHEADING"/>
        <w:tabs>
          <w:tab w:val="clear" w:pos="0"/>
          <w:tab w:val="left" w:pos="567"/>
        </w:tabs>
        <w:ind w:left="567" w:hanging="567"/>
        <w:rPr>
          <w:rFonts w:ascii="Arial" w:hAnsi="Arial"/>
        </w:rPr>
      </w:pPr>
      <w:bookmarkStart w:id="149" w:name="_Ref359362744"/>
      <w:bookmarkStart w:id="150" w:name="_Toc35599449"/>
      <w:r w:rsidRPr="00CE2D67">
        <w:rPr>
          <w:rFonts w:ascii="Arial" w:hAnsi="Arial"/>
        </w:rPr>
        <w:t>CALL OFF CONTRACT PERIOD</w:t>
      </w:r>
      <w:bookmarkEnd w:id="149"/>
      <w:bookmarkEnd w:id="150"/>
    </w:p>
    <w:p w14:paraId="0BD871DD" w14:textId="77777777" w:rsidR="008D0A60" w:rsidRPr="00CE2D67" w:rsidRDefault="00B02971" w:rsidP="00813D86">
      <w:pPr>
        <w:pStyle w:val="GPSL2numberedclause"/>
        <w:tabs>
          <w:tab w:val="clear" w:pos="1134"/>
          <w:tab w:val="left" w:pos="1701"/>
        </w:tabs>
        <w:ind w:left="1701" w:hanging="850"/>
        <w:rPr>
          <w:rFonts w:ascii="Arial" w:hAnsi="Arial"/>
        </w:rPr>
      </w:pPr>
      <w:r w:rsidRPr="00CE2D67">
        <w:rPr>
          <w:rFonts w:ascii="Arial" w:hAnsi="Arial"/>
        </w:rPr>
        <w:t>T</w:t>
      </w:r>
      <w:r w:rsidR="00374ABE" w:rsidRPr="00CE2D67">
        <w:rPr>
          <w:rFonts w:ascii="Arial" w:hAnsi="Arial"/>
        </w:rPr>
        <w:t>h</w:t>
      </w:r>
      <w:r w:rsidR="00CC3887" w:rsidRPr="00CE2D67">
        <w:rPr>
          <w:rFonts w:ascii="Arial" w:hAnsi="Arial"/>
        </w:rPr>
        <w:t xml:space="preserve">is Call Off Contract shall </w:t>
      </w:r>
      <w:r w:rsidR="005265E2" w:rsidRPr="00CE2D67">
        <w:rPr>
          <w:rFonts w:ascii="Arial" w:hAnsi="Arial"/>
        </w:rPr>
        <w:t>take effect</w:t>
      </w:r>
      <w:r w:rsidR="00CC3887" w:rsidRPr="00CE2D67">
        <w:rPr>
          <w:rFonts w:ascii="Arial" w:hAnsi="Arial"/>
        </w:rPr>
        <w:t xml:space="preserve"> on the Call Off Commencement Date and the</w:t>
      </w:r>
      <w:r w:rsidR="00374ABE" w:rsidRPr="00CE2D67">
        <w:rPr>
          <w:rFonts w:ascii="Arial" w:hAnsi="Arial"/>
        </w:rPr>
        <w:t xml:space="preserve"> term of this </w:t>
      </w:r>
      <w:r w:rsidR="00172ECB" w:rsidRPr="00CE2D67">
        <w:rPr>
          <w:rFonts w:ascii="Arial" w:hAnsi="Arial"/>
        </w:rPr>
        <w:t xml:space="preserve">Call Off Contract shall </w:t>
      </w:r>
      <w:r w:rsidR="00374ABE" w:rsidRPr="00CE2D67">
        <w:rPr>
          <w:rFonts w:ascii="Arial" w:hAnsi="Arial"/>
        </w:rPr>
        <w:t>be the Call Off Contract Period</w:t>
      </w:r>
      <w:r w:rsidR="00172ECB" w:rsidRPr="00CE2D67">
        <w:rPr>
          <w:rFonts w:ascii="Arial" w:hAnsi="Arial"/>
        </w:rPr>
        <w:t xml:space="preserve">. </w:t>
      </w:r>
    </w:p>
    <w:p w14:paraId="0BD871DE" w14:textId="77777777" w:rsidR="00B35F65" w:rsidRPr="00CE2D67" w:rsidRDefault="00B35F65" w:rsidP="00813D86">
      <w:pPr>
        <w:pStyle w:val="GPSL2numberedclause"/>
        <w:tabs>
          <w:tab w:val="clear" w:pos="1134"/>
          <w:tab w:val="left" w:pos="1701"/>
        </w:tabs>
        <w:ind w:left="1701" w:hanging="850"/>
        <w:rPr>
          <w:rFonts w:ascii="Arial" w:hAnsi="Arial"/>
        </w:rPr>
      </w:pPr>
      <w:bookmarkStart w:id="151" w:name="_Ref429039456"/>
      <w:r w:rsidRPr="00CE2D67">
        <w:rPr>
          <w:rFonts w:ascii="Arial" w:hAnsi="Arial"/>
        </w:rPr>
        <w:t xml:space="preserve">Where the Customer has specified </w:t>
      </w:r>
      <w:r w:rsidR="00BB366A" w:rsidRPr="00CE2D67">
        <w:rPr>
          <w:rFonts w:ascii="Arial" w:hAnsi="Arial"/>
        </w:rPr>
        <w:t>a</w:t>
      </w:r>
      <w:r w:rsidRPr="00CE2D67">
        <w:rPr>
          <w:rFonts w:ascii="Arial" w:hAnsi="Arial"/>
        </w:rPr>
        <w:t xml:space="preserve"> Call Off Extension Period in the Call Off Order Form, the Customer may e</w:t>
      </w:r>
      <w:r w:rsidR="00F04D45" w:rsidRPr="00CE2D67">
        <w:rPr>
          <w:rFonts w:ascii="Arial" w:hAnsi="Arial"/>
        </w:rPr>
        <w:t xml:space="preserve">xtend this Call Off Contract </w:t>
      </w:r>
      <w:r w:rsidR="00487F08" w:rsidRPr="00CE2D67">
        <w:rPr>
          <w:rFonts w:ascii="Arial" w:hAnsi="Arial"/>
        </w:rPr>
        <w:t>for</w:t>
      </w:r>
      <w:r w:rsidRPr="00CE2D67">
        <w:rPr>
          <w:rFonts w:ascii="Arial" w:hAnsi="Arial"/>
        </w:rPr>
        <w:t xml:space="preserve"> the Call Off Extension Period by providing written notice to the Supplier before the end of the Initial Call Off Period</w:t>
      </w:r>
      <w:r w:rsidR="00F04D45" w:rsidRPr="00CE2D67">
        <w:rPr>
          <w:rFonts w:ascii="Arial" w:hAnsi="Arial"/>
        </w:rPr>
        <w:t xml:space="preserve">. The </w:t>
      </w:r>
      <w:r w:rsidR="00487F08" w:rsidRPr="00CE2D67">
        <w:rPr>
          <w:rFonts w:ascii="Arial" w:hAnsi="Arial"/>
        </w:rPr>
        <w:t xml:space="preserve">minimum period for the </w:t>
      </w:r>
      <w:r w:rsidR="00F04D45" w:rsidRPr="00CE2D67">
        <w:rPr>
          <w:rFonts w:ascii="Arial" w:hAnsi="Arial"/>
        </w:rPr>
        <w:t>written notice shall be as specified</w:t>
      </w:r>
      <w:r w:rsidRPr="00CE2D67">
        <w:rPr>
          <w:rFonts w:ascii="Arial" w:hAnsi="Arial"/>
        </w:rPr>
        <w:t xml:space="preserve"> in the Call Off Order Form. </w:t>
      </w:r>
      <w:bookmarkEnd w:id="151"/>
      <w:r w:rsidRPr="00CE2D67">
        <w:rPr>
          <w:rFonts w:ascii="Arial" w:hAnsi="Arial"/>
        </w:rPr>
        <w:t xml:space="preserve"> </w:t>
      </w:r>
    </w:p>
    <w:p w14:paraId="0BD871DF" w14:textId="77777777" w:rsidR="00172ECB" w:rsidRPr="00CE2D67" w:rsidRDefault="00D35F5C" w:rsidP="00101CE5">
      <w:pPr>
        <w:pStyle w:val="GPSSectionHeading"/>
        <w:rPr>
          <w:rFonts w:cs="Arial"/>
        </w:rPr>
      </w:pPr>
      <w:bookmarkStart w:id="152" w:name="_Toc35599450"/>
      <w:r w:rsidRPr="00CE2D67">
        <w:rPr>
          <w:rFonts w:cs="Arial"/>
        </w:rPr>
        <w:t>CALL OFF CONTRACT PERFORMANCE</w:t>
      </w:r>
      <w:bookmarkEnd w:id="152"/>
    </w:p>
    <w:p w14:paraId="0BD871E0" w14:textId="77777777" w:rsidR="00AF63B8" w:rsidRPr="00CE2D67" w:rsidRDefault="00AF63B8" w:rsidP="00813D86">
      <w:pPr>
        <w:pStyle w:val="GPSL1CLAUSEHEADING"/>
        <w:tabs>
          <w:tab w:val="clear" w:pos="0"/>
          <w:tab w:val="left" w:pos="567"/>
        </w:tabs>
        <w:ind w:left="567" w:hanging="567"/>
        <w:rPr>
          <w:rFonts w:ascii="Arial" w:hAnsi="Arial"/>
        </w:rPr>
      </w:pPr>
      <w:bookmarkStart w:id="153" w:name="_Ref359229752"/>
      <w:bookmarkStart w:id="154" w:name="_Ref359312482"/>
      <w:bookmarkStart w:id="155" w:name="_Toc35599451"/>
      <w:bookmarkStart w:id="156" w:name="_Toc348712381"/>
      <w:bookmarkStart w:id="157" w:name="_Ref349133554"/>
      <w:bookmarkStart w:id="158" w:name="_Ref349135159"/>
      <w:bookmarkStart w:id="159" w:name="_Toc350502976"/>
      <w:bookmarkStart w:id="160" w:name="_Toc350503966"/>
      <w:bookmarkStart w:id="161" w:name="_Toc351710858"/>
      <w:r w:rsidRPr="00CE2D67">
        <w:rPr>
          <w:rFonts w:ascii="Arial" w:hAnsi="Arial"/>
        </w:rPr>
        <w:t>IMPLEMENTATION PLAN</w:t>
      </w:r>
      <w:bookmarkEnd w:id="153"/>
      <w:bookmarkEnd w:id="154"/>
      <w:bookmarkEnd w:id="155"/>
    </w:p>
    <w:p w14:paraId="0BD871E1" w14:textId="77777777" w:rsidR="00FC635E" w:rsidRPr="00CE2D67" w:rsidRDefault="00863962" w:rsidP="00813D86">
      <w:pPr>
        <w:pStyle w:val="GPSL2numberedclause"/>
        <w:tabs>
          <w:tab w:val="clear" w:pos="1134"/>
          <w:tab w:val="left" w:pos="1701"/>
        </w:tabs>
        <w:ind w:left="1701" w:hanging="850"/>
        <w:rPr>
          <w:rFonts w:ascii="Arial" w:hAnsi="Arial"/>
        </w:rPr>
      </w:pPr>
      <w:bookmarkStart w:id="162" w:name="_Ref365563534"/>
      <w:r w:rsidRPr="00CE2D67">
        <w:rPr>
          <w:rFonts w:ascii="Arial" w:hAnsi="Arial"/>
        </w:rPr>
        <w:t>Formation of Implementation Plan</w:t>
      </w:r>
      <w:bookmarkEnd w:id="162"/>
    </w:p>
    <w:p w14:paraId="0BD871E2" w14:textId="77777777" w:rsidR="008D0A60" w:rsidRPr="00CE2D67" w:rsidRDefault="00AF63B8" w:rsidP="00813D86">
      <w:pPr>
        <w:pStyle w:val="GPSL3numberedclause"/>
        <w:tabs>
          <w:tab w:val="clear" w:pos="1134"/>
          <w:tab w:val="clear" w:pos="2127"/>
          <w:tab w:val="left" w:pos="2552"/>
        </w:tabs>
        <w:ind w:left="2552" w:hanging="851"/>
        <w:rPr>
          <w:rFonts w:ascii="Arial" w:hAnsi="Arial"/>
        </w:rPr>
      </w:pPr>
      <w:r w:rsidRPr="00CE2D67">
        <w:rPr>
          <w:rFonts w:ascii="Arial" w:hAnsi="Arial"/>
          <w:iCs/>
        </w:rPr>
        <w:t>Where</w:t>
      </w:r>
      <w:r w:rsidRPr="00CE2D67">
        <w:rPr>
          <w:rFonts w:ascii="Arial" w:hAnsi="Arial"/>
        </w:rPr>
        <w:t xml:space="preserve"> </w:t>
      </w:r>
      <w:r w:rsidR="00185AEB" w:rsidRPr="00CE2D67">
        <w:rPr>
          <w:rFonts w:ascii="Arial" w:hAnsi="Arial"/>
        </w:rPr>
        <w:t>an Implementati</w:t>
      </w:r>
      <w:r w:rsidR="005A5FD8" w:rsidRPr="00CE2D67">
        <w:rPr>
          <w:rFonts w:ascii="Arial" w:hAnsi="Arial"/>
        </w:rPr>
        <w:t xml:space="preserve">on Plan has not been agreed and </w:t>
      </w:r>
      <w:r w:rsidR="00185AEB" w:rsidRPr="00CE2D67">
        <w:rPr>
          <w:rFonts w:ascii="Arial" w:hAnsi="Arial"/>
        </w:rPr>
        <w:t>included in Call Off Schedule 4 (Implementation Plan) on the Call Off Com</w:t>
      </w:r>
      <w:r w:rsidR="00CD4BC4" w:rsidRPr="00CE2D67">
        <w:rPr>
          <w:rFonts w:ascii="Arial" w:hAnsi="Arial"/>
        </w:rPr>
        <w:t>m</w:t>
      </w:r>
      <w:r w:rsidR="00185AEB" w:rsidRPr="00CE2D67">
        <w:rPr>
          <w:rFonts w:ascii="Arial" w:hAnsi="Arial"/>
        </w:rPr>
        <w:t xml:space="preserve">encement Date, but </w:t>
      </w:r>
      <w:r w:rsidRPr="00CE2D67">
        <w:rPr>
          <w:rFonts w:ascii="Arial" w:hAnsi="Arial"/>
        </w:rPr>
        <w:t xml:space="preserve">the </w:t>
      </w:r>
      <w:r w:rsidR="00AF154B" w:rsidRPr="00CE2D67">
        <w:rPr>
          <w:rFonts w:ascii="Arial" w:hAnsi="Arial"/>
        </w:rPr>
        <w:t>Customer</w:t>
      </w:r>
      <w:r w:rsidR="00185AEB" w:rsidRPr="00CE2D67">
        <w:rPr>
          <w:rFonts w:ascii="Arial" w:hAnsi="Arial"/>
        </w:rPr>
        <w:t xml:space="preserve"> has</w:t>
      </w:r>
      <w:r w:rsidRPr="00CE2D67">
        <w:rPr>
          <w:rFonts w:ascii="Arial" w:hAnsi="Arial"/>
        </w:rPr>
        <w:t xml:space="preserve"> </w:t>
      </w:r>
      <w:r w:rsidR="00AF154B" w:rsidRPr="00CE2D67">
        <w:rPr>
          <w:rFonts w:ascii="Arial" w:hAnsi="Arial"/>
        </w:rPr>
        <w:t>specified</w:t>
      </w:r>
      <w:r w:rsidRPr="00CE2D67">
        <w:rPr>
          <w:rFonts w:ascii="Arial" w:hAnsi="Arial"/>
        </w:rPr>
        <w:t xml:space="preserve"> in the </w:t>
      </w:r>
      <w:r w:rsidR="00DE233F" w:rsidRPr="00CE2D67">
        <w:rPr>
          <w:rFonts w:ascii="Arial" w:hAnsi="Arial"/>
        </w:rPr>
        <w:t>Call Off</w:t>
      </w:r>
      <w:r w:rsidR="003451E9" w:rsidRPr="00CE2D67">
        <w:rPr>
          <w:rFonts w:ascii="Arial" w:hAnsi="Arial"/>
        </w:rPr>
        <w:t xml:space="preserve"> Order Form</w:t>
      </w:r>
      <w:r w:rsidR="00EB0A16" w:rsidRPr="00CE2D67">
        <w:rPr>
          <w:rFonts w:ascii="Arial" w:hAnsi="Arial"/>
        </w:rPr>
        <w:t xml:space="preserve"> </w:t>
      </w:r>
      <w:r w:rsidRPr="00CE2D67">
        <w:rPr>
          <w:rFonts w:ascii="Arial" w:hAnsi="Arial"/>
        </w:rPr>
        <w:t>that</w:t>
      </w:r>
      <w:r w:rsidR="005A5FD8" w:rsidRPr="00CE2D67">
        <w:rPr>
          <w:rFonts w:ascii="Arial" w:hAnsi="Arial"/>
        </w:rPr>
        <w:t xml:space="preserve"> the Supplier shall</w:t>
      </w:r>
      <w:r w:rsidR="00AF154B" w:rsidRPr="00CE2D67">
        <w:rPr>
          <w:rFonts w:ascii="Arial" w:hAnsi="Arial"/>
        </w:rPr>
        <w:t xml:space="preserve"> provide</w:t>
      </w:r>
      <w:r w:rsidRPr="00CE2D67">
        <w:rPr>
          <w:rFonts w:ascii="Arial" w:hAnsi="Arial"/>
        </w:rPr>
        <w:t xml:space="preserve"> a</w:t>
      </w:r>
      <w:r w:rsidR="00185AEB" w:rsidRPr="00CE2D67">
        <w:rPr>
          <w:rFonts w:ascii="Arial" w:hAnsi="Arial"/>
        </w:rPr>
        <w:t xml:space="preserve"> draft</w:t>
      </w:r>
      <w:r w:rsidRPr="00CE2D67">
        <w:rPr>
          <w:rFonts w:ascii="Arial" w:hAnsi="Arial"/>
        </w:rPr>
        <w:t xml:space="preserve"> Implementation Plan prior to the commencement of the provision of the </w:t>
      </w:r>
      <w:r w:rsidR="00C22D02" w:rsidRPr="00CE2D67">
        <w:rPr>
          <w:rFonts w:ascii="Arial" w:hAnsi="Arial"/>
        </w:rPr>
        <w:t xml:space="preserve">Products </w:t>
      </w:r>
      <w:r w:rsidR="009E0BBE" w:rsidRPr="00CE2D67">
        <w:rPr>
          <w:rFonts w:ascii="Arial" w:hAnsi="Arial"/>
        </w:rPr>
        <w:t>and/or Services</w:t>
      </w:r>
      <w:r w:rsidRPr="00CE2D67">
        <w:rPr>
          <w:rFonts w:ascii="Arial" w:hAnsi="Arial"/>
        </w:rPr>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CE2D67">
        <w:rPr>
          <w:rFonts w:ascii="Arial" w:hAnsi="Arial"/>
        </w:rPr>
        <w:t>,</w:t>
      </w:r>
      <w:r w:rsidRPr="00CE2D67">
        <w:rPr>
          <w:rFonts w:ascii="Arial" w:hAnsi="Arial"/>
        </w:rPr>
        <w:t xml:space="preserve"> the Supplier.</w:t>
      </w:r>
    </w:p>
    <w:p w14:paraId="0BD871E3" w14:textId="77777777" w:rsidR="00E13960" w:rsidRPr="00CE2D67" w:rsidRDefault="00AF63B8" w:rsidP="00813D86">
      <w:pPr>
        <w:pStyle w:val="GPSL3numberedclause"/>
        <w:tabs>
          <w:tab w:val="clear" w:pos="1134"/>
          <w:tab w:val="clear" w:pos="2127"/>
          <w:tab w:val="left" w:pos="2552"/>
        </w:tabs>
        <w:ind w:left="2552" w:hanging="851"/>
        <w:rPr>
          <w:rFonts w:ascii="Arial" w:hAnsi="Arial"/>
        </w:rPr>
      </w:pPr>
      <w:r w:rsidRPr="00CE2D67">
        <w:rPr>
          <w:rFonts w:ascii="Arial" w:hAnsi="Arial"/>
          <w:iCs/>
        </w:rPr>
        <w:t>The</w:t>
      </w:r>
      <w:r w:rsidRPr="00CE2D67">
        <w:rPr>
          <w:rFonts w:ascii="Arial" w:hAnsi="Arial"/>
        </w:rPr>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CE2D67">
        <w:rPr>
          <w:rFonts w:ascii="Arial" w:hAnsi="Arial"/>
        </w:rPr>
        <w:t>Call Off</w:t>
      </w:r>
      <w:r w:rsidR="003451E9" w:rsidRPr="00CE2D67">
        <w:rPr>
          <w:rFonts w:ascii="Arial" w:hAnsi="Arial"/>
        </w:rPr>
        <w:t xml:space="preserve"> Order Form</w:t>
      </w:r>
      <w:r w:rsidRPr="00CE2D67">
        <w:rPr>
          <w:rFonts w:ascii="Arial" w:hAnsi="Arial"/>
        </w:rPr>
        <w:t>.</w:t>
      </w:r>
    </w:p>
    <w:p w14:paraId="0BD871E4" w14:textId="77777777" w:rsidR="00C9243A" w:rsidRPr="00CE2D67" w:rsidRDefault="00B667C2"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perform each of the Deliverables identified in the Implementation Plan by the applicable date assigned to that Deliverable in the Implementation Plan </w:t>
      </w:r>
      <w:proofErr w:type="gramStart"/>
      <w:r w:rsidRPr="00CE2D67">
        <w:rPr>
          <w:rFonts w:ascii="Arial" w:hAnsi="Arial"/>
        </w:rPr>
        <w:t>so as to</w:t>
      </w:r>
      <w:proofErr w:type="gramEnd"/>
      <w:r w:rsidRPr="00CE2D67">
        <w:rPr>
          <w:rFonts w:ascii="Arial" w:hAnsi="Arial"/>
        </w:rPr>
        <w:t xml:space="preserve"> ensure that each Milestone</w:t>
      </w:r>
      <w:r w:rsidR="00292B6F" w:rsidRPr="00CE2D67">
        <w:rPr>
          <w:rFonts w:ascii="Arial" w:hAnsi="Arial"/>
        </w:rPr>
        <w:t xml:space="preserve"> identified in the Implementation Plan</w:t>
      </w:r>
      <w:r w:rsidRPr="00CE2D67">
        <w:rPr>
          <w:rFonts w:ascii="Arial" w:hAnsi="Arial"/>
        </w:rPr>
        <w:t xml:space="preserve"> is Achieved on or before its</w:t>
      </w:r>
      <w:r w:rsidR="00567A93" w:rsidRPr="00CE2D67">
        <w:rPr>
          <w:rFonts w:ascii="Arial" w:hAnsi="Arial"/>
        </w:rPr>
        <w:t xml:space="preserve"> Milestone Date.</w:t>
      </w:r>
    </w:p>
    <w:p w14:paraId="0BD871E5" w14:textId="77777777" w:rsidR="00C9243A" w:rsidRPr="00CE2D67" w:rsidRDefault="00B667C2" w:rsidP="00813D86">
      <w:pPr>
        <w:pStyle w:val="GPSL3numberedclause"/>
        <w:tabs>
          <w:tab w:val="clear" w:pos="1134"/>
          <w:tab w:val="clear" w:pos="2127"/>
          <w:tab w:val="left" w:pos="2552"/>
        </w:tabs>
        <w:ind w:left="2552" w:hanging="851"/>
        <w:rPr>
          <w:rFonts w:ascii="Arial" w:hAnsi="Arial"/>
        </w:rPr>
      </w:pPr>
      <w:r w:rsidRPr="00CE2D67">
        <w:rPr>
          <w:rFonts w:ascii="Arial" w:hAnsi="Arial"/>
          <w:iCs/>
        </w:rPr>
        <w:t>The</w:t>
      </w:r>
      <w:r w:rsidRPr="00CE2D67">
        <w:rPr>
          <w:rFonts w:ascii="Arial" w:hAnsi="Arial"/>
        </w:rPr>
        <w:t xml:space="preserve"> Supplier shall monitor its performance against the Implementation Plan and Milestones (if any) and any other requirements of the Customer as set out in this Call Off Contract and report to the Customer on such performance.</w:t>
      </w:r>
    </w:p>
    <w:p w14:paraId="0BD871E6" w14:textId="77777777" w:rsidR="008D0A60" w:rsidRPr="00CE2D67" w:rsidRDefault="00FC635E" w:rsidP="00813D86">
      <w:pPr>
        <w:pStyle w:val="GPSL2NumberedBoldHeading"/>
        <w:tabs>
          <w:tab w:val="clear" w:pos="1134"/>
          <w:tab w:val="left" w:pos="1701"/>
        </w:tabs>
        <w:ind w:left="1701" w:hanging="850"/>
        <w:rPr>
          <w:rFonts w:ascii="Arial" w:hAnsi="Arial"/>
        </w:rPr>
      </w:pPr>
      <w:r w:rsidRPr="00CE2D67">
        <w:rPr>
          <w:rFonts w:ascii="Arial" w:hAnsi="Arial"/>
        </w:rPr>
        <w:t>Control of Implementation Plan</w:t>
      </w:r>
    </w:p>
    <w:p w14:paraId="0BD871E7" w14:textId="52E1FEE6" w:rsidR="00AF63B8" w:rsidRPr="00CE2D67" w:rsidRDefault="00B667C2" w:rsidP="00813D86">
      <w:pPr>
        <w:pStyle w:val="GPSL3numberedclause"/>
        <w:tabs>
          <w:tab w:val="clear" w:pos="1134"/>
          <w:tab w:val="clear" w:pos="2127"/>
          <w:tab w:val="left" w:pos="2552"/>
        </w:tabs>
        <w:ind w:left="2552" w:hanging="851"/>
        <w:rPr>
          <w:rFonts w:ascii="Arial" w:hAnsi="Arial"/>
        </w:rPr>
      </w:pPr>
      <w:r w:rsidRPr="00CE2D67">
        <w:rPr>
          <w:rFonts w:ascii="Arial" w:hAnsi="Arial"/>
          <w:iCs/>
        </w:rPr>
        <w:t>Subject</w:t>
      </w:r>
      <w:r w:rsidRPr="00CE2D67">
        <w:rPr>
          <w:rFonts w:ascii="Arial" w:hAnsi="Arial"/>
        </w:rPr>
        <w:t xml:space="preserve"> to Clause </w:t>
      </w:r>
      <w:r w:rsidR="00F17AE3" w:rsidRPr="00CE2D67">
        <w:rPr>
          <w:rFonts w:ascii="Arial" w:hAnsi="Arial"/>
        </w:rPr>
        <w:fldChar w:fldCharType="begin"/>
      </w:r>
      <w:r w:rsidR="00F17AE3" w:rsidRPr="00CE2D67">
        <w:rPr>
          <w:rFonts w:ascii="Arial" w:hAnsi="Arial"/>
        </w:rPr>
        <w:instrText xml:space="preserve"> REF _Ref363726838 \r \h  \* MERGEFORMAT </w:instrText>
      </w:r>
      <w:r w:rsidR="00F17AE3" w:rsidRPr="00CE2D67">
        <w:rPr>
          <w:rFonts w:ascii="Arial" w:hAnsi="Arial"/>
        </w:rPr>
      </w:r>
      <w:r w:rsidR="00F17AE3" w:rsidRPr="00CE2D67">
        <w:rPr>
          <w:rFonts w:ascii="Arial" w:hAnsi="Arial"/>
        </w:rPr>
        <w:fldChar w:fldCharType="separate"/>
      </w:r>
      <w:r w:rsidR="004279E8">
        <w:rPr>
          <w:rFonts w:ascii="Arial" w:hAnsi="Arial"/>
        </w:rPr>
        <w:t>6.2.2</w:t>
      </w:r>
      <w:r w:rsidR="00F17AE3" w:rsidRPr="00CE2D67">
        <w:rPr>
          <w:rFonts w:ascii="Arial" w:hAnsi="Arial"/>
        </w:rPr>
        <w:fldChar w:fldCharType="end"/>
      </w:r>
      <w:r w:rsidRPr="00CE2D67">
        <w:rPr>
          <w:rFonts w:ascii="Arial" w:hAnsi="Arial"/>
        </w:rPr>
        <w:t>, t</w:t>
      </w:r>
      <w:r w:rsidR="00C12760" w:rsidRPr="00CE2D67">
        <w:rPr>
          <w:rFonts w:ascii="Arial" w:hAnsi="Arial"/>
        </w:rPr>
        <w:t xml:space="preserve">he Supplier shall </w:t>
      </w:r>
      <w:r w:rsidR="00AF63B8" w:rsidRPr="00CE2D67">
        <w:rPr>
          <w:rFonts w:ascii="Arial" w:hAnsi="Arial"/>
        </w:rPr>
        <w:t>keep the Implementation Plan under review in accordance wi</w:t>
      </w:r>
      <w:r w:rsidR="00C12760" w:rsidRPr="00CE2D67">
        <w:rPr>
          <w:rFonts w:ascii="Arial" w:hAnsi="Arial"/>
        </w:rPr>
        <w:t xml:space="preserve">th the Customer’s instructions and </w:t>
      </w:r>
      <w:r w:rsidR="00AF63B8" w:rsidRPr="00CE2D67">
        <w:rPr>
          <w:rFonts w:ascii="Arial" w:hAnsi="Arial"/>
        </w:rPr>
        <w:t>ensu</w:t>
      </w:r>
      <w:r w:rsidR="00C12760" w:rsidRPr="00CE2D67">
        <w:rPr>
          <w:rFonts w:ascii="Arial" w:hAnsi="Arial"/>
        </w:rPr>
        <w:t xml:space="preserve">re that it </w:t>
      </w:r>
      <w:r w:rsidR="00AF63B8" w:rsidRPr="00CE2D67">
        <w:rPr>
          <w:rFonts w:ascii="Arial" w:hAnsi="Arial"/>
        </w:rPr>
        <w:t xml:space="preserve">is maintained and updated on a regular basis as may be necessary to reflect the then current state of the provision of the </w:t>
      </w:r>
      <w:r w:rsidR="00C22D02" w:rsidRPr="00CE2D67">
        <w:rPr>
          <w:rFonts w:ascii="Arial" w:hAnsi="Arial"/>
        </w:rPr>
        <w:t xml:space="preserve">Products </w:t>
      </w:r>
      <w:r w:rsidR="009E0BBE" w:rsidRPr="00CE2D67">
        <w:rPr>
          <w:rFonts w:ascii="Arial" w:hAnsi="Arial"/>
        </w:rPr>
        <w:t>and/or Services</w:t>
      </w:r>
      <w:r w:rsidR="004E4CF4" w:rsidRPr="00CE2D67">
        <w:rPr>
          <w:rFonts w:ascii="Arial" w:hAnsi="Arial"/>
        </w:rPr>
        <w:t xml:space="preserve">. </w:t>
      </w:r>
      <w:r w:rsidR="00AF63B8" w:rsidRPr="00CE2D67">
        <w:rPr>
          <w:rFonts w:ascii="Arial" w:hAnsi="Arial"/>
        </w:rPr>
        <w:t>The Customer shall have the right to require the Supplier to include any reasonable changes or provisions in each version of the Implementation Plan.</w:t>
      </w:r>
    </w:p>
    <w:p w14:paraId="0BD871E8" w14:textId="77777777" w:rsidR="00E13960" w:rsidRPr="00CE2D67" w:rsidRDefault="009F7567" w:rsidP="00813D86">
      <w:pPr>
        <w:pStyle w:val="GPSL3numberedclause"/>
        <w:tabs>
          <w:tab w:val="clear" w:pos="1134"/>
          <w:tab w:val="clear" w:pos="2127"/>
          <w:tab w:val="left" w:pos="2552"/>
        </w:tabs>
        <w:ind w:left="2552" w:hanging="851"/>
        <w:rPr>
          <w:rFonts w:ascii="Arial" w:hAnsi="Arial"/>
        </w:rPr>
      </w:pPr>
      <w:bookmarkStart w:id="163" w:name="_Ref363726838"/>
      <w:r w:rsidRPr="00CE2D67">
        <w:rPr>
          <w:rFonts w:ascii="Arial" w:hAnsi="Arial"/>
          <w:iCs/>
        </w:rPr>
        <w:t>Changes</w:t>
      </w:r>
      <w:r w:rsidRPr="00CE2D67">
        <w:rPr>
          <w:rFonts w:ascii="Arial" w:hAnsi="Arial"/>
        </w:rPr>
        <w:t xml:space="preserve"> to the Milestones</w:t>
      </w:r>
      <w:r w:rsidR="00292B6F" w:rsidRPr="00CE2D67">
        <w:rPr>
          <w:rFonts w:ascii="Arial" w:hAnsi="Arial"/>
        </w:rPr>
        <w:t xml:space="preserve"> (if any)</w:t>
      </w:r>
      <w:r w:rsidR="00B667C2" w:rsidRPr="00CE2D67">
        <w:rPr>
          <w:rFonts w:ascii="Arial" w:hAnsi="Arial"/>
        </w:rPr>
        <w:t>, Milestone Payments (if any) and Delay Payments (if any)</w:t>
      </w:r>
      <w:r w:rsidRPr="00CE2D67">
        <w:rPr>
          <w:rFonts w:ascii="Arial" w:hAnsi="Arial"/>
        </w:rPr>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3"/>
    </w:p>
    <w:p w14:paraId="0BD871E9" w14:textId="77777777" w:rsidR="008D0A60" w:rsidRPr="00CE2D67" w:rsidRDefault="00B667C2" w:rsidP="00813D86">
      <w:pPr>
        <w:pStyle w:val="GPSL3numberedclause"/>
        <w:tabs>
          <w:tab w:val="clear" w:pos="1134"/>
          <w:tab w:val="clear" w:pos="2127"/>
          <w:tab w:val="left" w:pos="2552"/>
        </w:tabs>
        <w:ind w:left="2552" w:hanging="851"/>
        <w:rPr>
          <w:rFonts w:ascii="Arial" w:hAnsi="Arial"/>
        </w:rPr>
      </w:pPr>
      <w:r w:rsidRPr="00CE2D67">
        <w:rPr>
          <w:rFonts w:ascii="Arial" w:hAnsi="Arial"/>
          <w:iCs/>
        </w:rPr>
        <w:t>Where</w:t>
      </w:r>
      <w:r w:rsidRPr="00CE2D67">
        <w:rPr>
          <w:rFonts w:ascii="Arial" w:hAnsi="Arial"/>
        </w:rPr>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CE2D67">
        <w:rPr>
          <w:rFonts w:ascii="Arial" w:hAnsi="Arial"/>
        </w:rPr>
        <w:t>m</w:t>
      </w:r>
      <w:r w:rsidR="001D7A06" w:rsidRPr="00CE2D67">
        <w:rPr>
          <w:rFonts w:ascii="Arial" w:hAnsi="Arial"/>
        </w:rPr>
        <w:t>aterial Default</w:t>
      </w:r>
      <w:r w:rsidRPr="00CE2D67">
        <w:rPr>
          <w:rFonts w:ascii="Arial" w:hAnsi="Arial"/>
        </w:rPr>
        <w:t xml:space="preserve"> unless the Parties expressly agree otherwise.</w:t>
      </w:r>
      <w:bookmarkStart w:id="164" w:name="_Ref364753189"/>
    </w:p>
    <w:bookmarkEnd w:id="164"/>
    <w:p w14:paraId="0BD871EA" w14:textId="77777777" w:rsidR="008D0A60" w:rsidRPr="00CE2D67" w:rsidRDefault="00FC635E" w:rsidP="00813D86">
      <w:pPr>
        <w:pStyle w:val="GPSL2NumberedBoldHeading"/>
        <w:tabs>
          <w:tab w:val="clear" w:pos="1134"/>
          <w:tab w:val="left" w:pos="1701"/>
        </w:tabs>
        <w:ind w:left="1701" w:hanging="850"/>
        <w:rPr>
          <w:rFonts w:ascii="Arial" w:hAnsi="Arial"/>
        </w:rPr>
      </w:pPr>
      <w:r w:rsidRPr="00CE2D67">
        <w:rPr>
          <w:rFonts w:ascii="Arial" w:hAnsi="Arial"/>
        </w:rPr>
        <w:t>Rectification of Delay</w:t>
      </w:r>
      <w:r w:rsidR="00201A8C" w:rsidRPr="00CE2D67">
        <w:rPr>
          <w:rFonts w:ascii="Arial" w:hAnsi="Arial"/>
        </w:rPr>
        <w:t xml:space="preserve"> in </w:t>
      </w:r>
      <w:r w:rsidRPr="00CE2D67">
        <w:rPr>
          <w:rFonts w:ascii="Arial" w:hAnsi="Arial"/>
        </w:rPr>
        <w:t>I</w:t>
      </w:r>
      <w:r w:rsidR="00201A8C" w:rsidRPr="00CE2D67">
        <w:rPr>
          <w:rFonts w:ascii="Arial" w:hAnsi="Arial"/>
        </w:rPr>
        <w:t>mplementation</w:t>
      </w:r>
    </w:p>
    <w:p w14:paraId="0BD871EB" w14:textId="77777777" w:rsidR="008D0A60" w:rsidRPr="00CE2D67" w:rsidRDefault="00201A8C" w:rsidP="00813D86">
      <w:pPr>
        <w:pStyle w:val="GPSL3numberedclause"/>
        <w:tabs>
          <w:tab w:val="clear" w:pos="1134"/>
          <w:tab w:val="clear" w:pos="2127"/>
          <w:tab w:val="left" w:pos="2552"/>
        </w:tabs>
        <w:ind w:left="2552" w:hanging="851"/>
        <w:rPr>
          <w:rFonts w:ascii="Arial" w:hAnsi="Arial"/>
        </w:rPr>
      </w:pPr>
      <w:r w:rsidRPr="00CE2D67">
        <w:rPr>
          <w:rFonts w:ascii="Arial" w:hAnsi="Arial"/>
        </w:rPr>
        <w:t>If the Supplier becomes aware that there is, or there is reasonably likely to be</w:t>
      </w:r>
      <w:r w:rsidR="00F91CAD" w:rsidRPr="00CE2D67">
        <w:rPr>
          <w:rFonts w:ascii="Arial" w:hAnsi="Arial"/>
        </w:rPr>
        <w:t>,</w:t>
      </w:r>
      <w:r w:rsidRPr="00CE2D67">
        <w:rPr>
          <w:rFonts w:ascii="Arial" w:hAnsi="Arial"/>
        </w:rPr>
        <w:t xml:space="preserve"> a Delay under this Call Off Contract:</w:t>
      </w:r>
    </w:p>
    <w:p w14:paraId="0BD871EC" w14:textId="77777777" w:rsidR="008D0A60" w:rsidRPr="00CE2D67" w:rsidRDefault="00201A8C" w:rsidP="00AC1DE2">
      <w:pPr>
        <w:pStyle w:val="GPSL4numberedclause"/>
        <w:rPr>
          <w:rFonts w:ascii="Arial" w:hAnsi="Arial"/>
          <w:szCs w:val="22"/>
        </w:rPr>
      </w:pPr>
      <w:r w:rsidRPr="00CE2D67">
        <w:rPr>
          <w:rFonts w:ascii="Arial" w:hAnsi="Arial"/>
          <w:szCs w:val="22"/>
        </w:rPr>
        <w:t xml:space="preserve">it shall: </w:t>
      </w:r>
    </w:p>
    <w:p w14:paraId="0BD871ED" w14:textId="77777777" w:rsidR="008D0A60" w:rsidRPr="00CE2D67" w:rsidRDefault="00201A8C" w:rsidP="00AC1DE2">
      <w:pPr>
        <w:pStyle w:val="GPSL5numberedclause"/>
        <w:rPr>
          <w:rFonts w:ascii="Arial" w:hAnsi="Arial"/>
          <w:szCs w:val="22"/>
        </w:rPr>
      </w:pPr>
      <w:r w:rsidRPr="00CE2D67">
        <w:rPr>
          <w:rFonts w:ascii="Arial" w:hAnsi="Arial"/>
          <w:szCs w:val="22"/>
        </w:rPr>
        <w:t xml:space="preserve">notify the Customer as soon as practically possible and no later than within two (2) Working Days from becoming aware of the Delay or anticipated Delay; </w:t>
      </w:r>
    </w:p>
    <w:p w14:paraId="0BD871EE" w14:textId="77777777" w:rsidR="00C9243A" w:rsidRPr="00CE2D67" w:rsidRDefault="00201A8C" w:rsidP="00AC1DE2">
      <w:pPr>
        <w:pStyle w:val="GPSL5numberedclause"/>
        <w:rPr>
          <w:rFonts w:ascii="Arial" w:hAnsi="Arial"/>
          <w:szCs w:val="22"/>
        </w:rPr>
      </w:pPr>
      <w:r w:rsidRPr="00CE2D67">
        <w:rPr>
          <w:rFonts w:ascii="Arial" w:hAnsi="Arial"/>
          <w:szCs w:val="22"/>
        </w:rPr>
        <w:t xml:space="preserve">include in its notification an explanation of the actual or anticipated impact of the Delay; </w:t>
      </w:r>
    </w:p>
    <w:p w14:paraId="0BD871EF" w14:textId="77777777" w:rsidR="00C9243A" w:rsidRPr="00CE2D67" w:rsidRDefault="00201A8C" w:rsidP="00AC1DE2">
      <w:pPr>
        <w:pStyle w:val="GPSL5numberedclause"/>
        <w:rPr>
          <w:rFonts w:ascii="Arial" w:hAnsi="Arial"/>
          <w:szCs w:val="22"/>
        </w:rPr>
      </w:pPr>
      <w:r w:rsidRPr="00CE2D67">
        <w:rPr>
          <w:rFonts w:ascii="Arial" w:hAnsi="Arial"/>
          <w:szCs w:val="22"/>
        </w:rPr>
        <w:t>comply with the Customer’s instructions in order to address the impact of the D</w:t>
      </w:r>
      <w:r w:rsidR="00D72735" w:rsidRPr="00CE2D67">
        <w:rPr>
          <w:rFonts w:ascii="Arial" w:hAnsi="Arial"/>
          <w:szCs w:val="22"/>
        </w:rPr>
        <w:t>elay</w:t>
      </w:r>
      <w:r w:rsidRPr="00CE2D67">
        <w:rPr>
          <w:rFonts w:ascii="Arial" w:hAnsi="Arial"/>
          <w:szCs w:val="22"/>
        </w:rPr>
        <w:t xml:space="preserve"> or anticipated D</w:t>
      </w:r>
      <w:r w:rsidR="00D72735" w:rsidRPr="00CE2D67">
        <w:rPr>
          <w:rFonts w:ascii="Arial" w:hAnsi="Arial"/>
          <w:szCs w:val="22"/>
        </w:rPr>
        <w:t>elay</w:t>
      </w:r>
      <w:r w:rsidRPr="00CE2D67">
        <w:rPr>
          <w:rFonts w:ascii="Arial" w:hAnsi="Arial"/>
          <w:szCs w:val="22"/>
        </w:rPr>
        <w:t>; and</w:t>
      </w:r>
    </w:p>
    <w:p w14:paraId="0BD871F0" w14:textId="77777777" w:rsidR="00C9243A" w:rsidRPr="00CE2D67" w:rsidRDefault="00201A8C" w:rsidP="00AC1DE2">
      <w:pPr>
        <w:pStyle w:val="GPSL5numberedclause"/>
        <w:rPr>
          <w:rFonts w:ascii="Arial" w:hAnsi="Arial"/>
          <w:szCs w:val="22"/>
        </w:rPr>
      </w:pPr>
      <w:r w:rsidRPr="00CE2D67">
        <w:rPr>
          <w:rFonts w:ascii="Arial" w:hAnsi="Arial"/>
          <w:szCs w:val="22"/>
        </w:rPr>
        <w:t>use all reasonable endeavours to eliminate or mitigate the consequences of any D</w:t>
      </w:r>
      <w:r w:rsidR="00D72735" w:rsidRPr="00CE2D67">
        <w:rPr>
          <w:rFonts w:ascii="Arial" w:hAnsi="Arial"/>
          <w:szCs w:val="22"/>
        </w:rPr>
        <w:t>elay</w:t>
      </w:r>
      <w:r w:rsidRPr="00CE2D67">
        <w:rPr>
          <w:rFonts w:ascii="Arial" w:hAnsi="Arial"/>
          <w:szCs w:val="22"/>
        </w:rPr>
        <w:t xml:space="preserve"> or anticipated </w:t>
      </w:r>
      <w:r w:rsidR="00D72735" w:rsidRPr="00CE2D67">
        <w:rPr>
          <w:rFonts w:ascii="Arial" w:hAnsi="Arial"/>
          <w:szCs w:val="22"/>
        </w:rPr>
        <w:t>Delay</w:t>
      </w:r>
      <w:r w:rsidRPr="00CE2D67">
        <w:rPr>
          <w:rFonts w:ascii="Arial" w:hAnsi="Arial"/>
          <w:szCs w:val="22"/>
        </w:rPr>
        <w:t>; and</w:t>
      </w:r>
    </w:p>
    <w:p w14:paraId="0BD871F1" w14:textId="712E9981" w:rsidR="009C5028" w:rsidRPr="00CE2D67" w:rsidRDefault="00201A8C" w:rsidP="00AC1DE2">
      <w:pPr>
        <w:pStyle w:val="GPSL4numberedclause"/>
        <w:rPr>
          <w:rFonts w:ascii="Arial" w:hAnsi="Arial"/>
          <w:szCs w:val="22"/>
        </w:rPr>
      </w:pPr>
      <w:r w:rsidRPr="00CE2D67">
        <w:rPr>
          <w:rFonts w:ascii="Arial" w:hAnsi="Arial"/>
          <w:szCs w:val="22"/>
        </w:rPr>
        <w:t>if the Delay or anticipated Delay relates to a Milestone in respect which a Delay Payment has been specified in the Implementation Plan</w:t>
      </w:r>
      <w:r w:rsidR="00F70E59" w:rsidRPr="00CE2D67">
        <w:rPr>
          <w:rFonts w:ascii="Arial" w:hAnsi="Arial"/>
          <w:szCs w:val="22"/>
        </w:rPr>
        <w:t>,</w:t>
      </w:r>
      <w:r w:rsidRPr="00CE2D67">
        <w:rPr>
          <w:rFonts w:ascii="Arial" w:hAnsi="Arial"/>
          <w:szCs w:val="22"/>
        </w:rPr>
        <w:t xml:space="preserve"> </w:t>
      </w:r>
      <w:r w:rsidR="00F70E59" w:rsidRPr="00CE2D67">
        <w:rPr>
          <w:rFonts w:ascii="Arial" w:hAnsi="Arial"/>
          <w:szCs w:val="22"/>
        </w:rPr>
        <w:t>Clause</w:t>
      </w:r>
      <w:r w:rsidRPr="00CE2D67">
        <w:rPr>
          <w:rFonts w:ascii="Arial" w:hAnsi="Arial"/>
          <w:szCs w:val="22"/>
        </w:rPr>
        <w:t xml:space="preserve"> </w:t>
      </w:r>
      <w:r w:rsidR="009F474C" w:rsidRPr="00CE2D67">
        <w:rPr>
          <w:rFonts w:ascii="Arial" w:hAnsi="Arial"/>
          <w:szCs w:val="22"/>
        </w:rPr>
        <w:fldChar w:fldCharType="begin"/>
      </w:r>
      <w:r w:rsidR="00FC635E" w:rsidRPr="00CE2D67">
        <w:rPr>
          <w:rFonts w:ascii="Arial" w:hAnsi="Arial"/>
          <w:szCs w:val="22"/>
        </w:rPr>
        <w:instrText xml:space="preserve"> REF _Ref364169663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4279E8">
        <w:rPr>
          <w:rFonts w:ascii="Arial" w:hAnsi="Arial"/>
          <w:szCs w:val="22"/>
        </w:rPr>
        <w:t>6.4</w:t>
      </w:r>
      <w:r w:rsidR="009F474C" w:rsidRPr="00CE2D67">
        <w:rPr>
          <w:rFonts w:ascii="Arial" w:hAnsi="Arial"/>
          <w:szCs w:val="22"/>
        </w:rPr>
        <w:fldChar w:fldCharType="end"/>
      </w:r>
      <w:r w:rsidRPr="00CE2D67">
        <w:rPr>
          <w:rFonts w:ascii="Arial" w:hAnsi="Arial"/>
          <w:szCs w:val="22"/>
        </w:rPr>
        <w:t xml:space="preserve"> (Delay Payments) shall apply</w:t>
      </w:r>
      <w:r w:rsidR="00FC635E" w:rsidRPr="00CE2D67">
        <w:rPr>
          <w:rFonts w:ascii="Arial" w:hAnsi="Arial"/>
          <w:szCs w:val="22"/>
        </w:rPr>
        <w:t xml:space="preserve">. </w:t>
      </w:r>
    </w:p>
    <w:p w14:paraId="0BD871F2" w14:textId="77777777" w:rsidR="008D0A60" w:rsidRPr="00CE2D67" w:rsidRDefault="003F1745" w:rsidP="00813D86">
      <w:pPr>
        <w:pStyle w:val="GPSL2NumberedBoldHeading"/>
        <w:tabs>
          <w:tab w:val="clear" w:pos="1134"/>
          <w:tab w:val="left" w:pos="1701"/>
        </w:tabs>
        <w:ind w:left="1701" w:hanging="850"/>
        <w:rPr>
          <w:rFonts w:ascii="Arial" w:hAnsi="Arial"/>
        </w:rPr>
      </w:pPr>
      <w:bookmarkStart w:id="165" w:name="_Ref364169663"/>
      <w:r w:rsidRPr="00CE2D67">
        <w:rPr>
          <w:rFonts w:ascii="Arial" w:hAnsi="Arial"/>
        </w:rPr>
        <w:lastRenderedPageBreak/>
        <w:t>Delay Payments</w:t>
      </w:r>
      <w:bookmarkEnd w:id="165"/>
    </w:p>
    <w:p w14:paraId="0BD871F3" w14:textId="77777777" w:rsidR="008D0A60" w:rsidRPr="00CE2D67" w:rsidRDefault="003F1745" w:rsidP="00813D86">
      <w:pPr>
        <w:pStyle w:val="GPSL3numberedclause"/>
        <w:tabs>
          <w:tab w:val="clear" w:pos="1134"/>
          <w:tab w:val="clear" w:pos="2127"/>
          <w:tab w:val="left" w:pos="2552"/>
        </w:tabs>
        <w:ind w:left="2552" w:hanging="851"/>
        <w:rPr>
          <w:rFonts w:ascii="Arial" w:hAnsi="Arial"/>
        </w:rPr>
      </w:pPr>
      <w:bookmarkStart w:id="166" w:name="_Ref365621680"/>
      <w:r w:rsidRPr="00CE2D67">
        <w:rPr>
          <w:rFonts w:ascii="Arial" w:hAnsi="Arial"/>
        </w:rPr>
        <w:t xml:space="preserve">If Delay Payments have been included in the Implementation Plan </w:t>
      </w:r>
      <w:r w:rsidR="00F91CAD" w:rsidRPr="00CE2D67">
        <w:rPr>
          <w:rFonts w:ascii="Arial" w:hAnsi="Arial"/>
        </w:rPr>
        <w:t xml:space="preserve">and </w:t>
      </w:r>
      <w:r w:rsidRPr="00CE2D67">
        <w:rPr>
          <w:rFonts w:ascii="Arial" w:hAnsi="Arial"/>
        </w:rPr>
        <w:t>a Milestone has not been achieved by the relevant Milestone Date</w:t>
      </w:r>
      <w:r w:rsidR="00F91CAD" w:rsidRPr="00CE2D67">
        <w:rPr>
          <w:rFonts w:ascii="Arial" w:hAnsi="Arial"/>
        </w:rPr>
        <w:t>,</w:t>
      </w:r>
      <w:r w:rsidRPr="00CE2D67">
        <w:rPr>
          <w:rFonts w:ascii="Arial" w:hAnsi="Arial"/>
        </w:rPr>
        <w:t xml:space="preserve"> the Supplier shall pay to the Customer such Delay Payments (calculated as set out by the Customer in the Implementation Plan) and the following provisions shall apply:</w:t>
      </w:r>
      <w:bookmarkEnd w:id="166"/>
    </w:p>
    <w:p w14:paraId="0BD871F4" w14:textId="77777777" w:rsidR="008D0A60" w:rsidRPr="00CE2D67" w:rsidRDefault="00F91CAD" w:rsidP="00AC1DE2">
      <w:pPr>
        <w:pStyle w:val="GPSL4numberedclause"/>
        <w:rPr>
          <w:rFonts w:ascii="Arial" w:hAnsi="Arial"/>
          <w:szCs w:val="22"/>
        </w:rPr>
      </w:pPr>
      <w:r w:rsidRPr="00CE2D67">
        <w:rPr>
          <w:rFonts w:ascii="Arial" w:hAnsi="Arial"/>
          <w:szCs w:val="22"/>
        </w:rPr>
        <w:t>t</w:t>
      </w:r>
      <w:r w:rsidR="003F1745" w:rsidRPr="00CE2D67">
        <w:rPr>
          <w:rFonts w:ascii="Arial" w:hAnsi="Arial"/>
          <w:szCs w:val="22"/>
        </w:rPr>
        <w:t>he Supplier acknowledges and agrees that any Delay Payment is a price adjustment and not an estimate of the Loss that may be suffered by the Customer as a result of the Supplier’s failure to Achieve the corresponding Milestone;</w:t>
      </w:r>
    </w:p>
    <w:p w14:paraId="0BD871F5" w14:textId="77777777" w:rsidR="00E13960" w:rsidRPr="00CE2D67" w:rsidRDefault="003F1745" w:rsidP="00AC1DE2">
      <w:pPr>
        <w:pStyle w:val="GPSL4numberedclause"/>
        <w:rPr>
          <w:rFonts w:ascii="Arial" w:hAnsi="Arial"/>
          <w:szCs w:val="22"/>
        </w:rPr>
      </w:pPr>
      <w:bookmarkStart w:id="167" w:name="_Ref364171593"/>
      <w:r w:rsidRPr="00CE2D67">
        <w:rPr>
          <w:rFonts w:ascii="Arial" w:hAnsi="Arial"/>
          <w:szCs w:val="22"/>
        </w:rPr>
        <w:t>Delay Payments shall be the Customer's exclusive financial remedy for the Supplier’s failure to Achieve a corresponding Milestone by its Milestone Date except where:</w:t>
      </w:r>
      <w:bookmarkEnd w:id="167"/>
    </w:p>
    <w:p w14:paraId="0BD871F6" w14:textId="674937D6" w:rsidR="008D0A60" w:rsidRPr="00CE2D67" w:rsidRDefault="003F1745" w:rsidP="00AC1DE2">
      <w:pPr>
        <w:pStyle w:val="GPSL5numberedclause"/>
        <w:rPr>
          <w:rFonts w:ascii="Arial" w:hAnsi="Arial"/>
          <w:szCs w:val="22"/>
        </w:rPr>
      </w:pPr>
      <w:r w:rsidRPr="00CE2D67">
        <w:rPr>
          <w:rFonts w:ascii="Arial" w:hAnsi="Arial"/>
          <w:szCs w:val="22"/>
        </w:rPr>
        <w:t xml:space="preserve">the Customer is otherwise entitled to or does terminate this Call Off Contract pursuant to Clause </w:t>
      </w:r>
      <w:r w:rsidR="00F17AE3" w:rsidRPr="00CE2D67">
        <w:rPr>
          <w:rFonts w:ascii="Arial" w:hAnsi="Arial"/>
          <w:szCs w:val="22"/>
        </w:rPr>
        <w:fldChar w:fldCharType="begin"/>
      </w:r>
      <w:r w:rsidR="00F17AE3" w:rsidRPr="00CE2D67">
        <w:rPr>
          <w:rFonts w:ascii="Arial" w:hAnsi="Arial"/>
          <w:szCs w:val="22"/>
        </w:rPr>
        <w:instrText xml:space="preserve"> REF _Ref360201395 \r \h  \* MERGEFORMAT </w:instrText>
      </w:r>
      <w:r w:rsidR="00F17AE3" w:rsidRPr="00CE2D67">
        <w:rPr>
          <w:rFonts w:ascii="Arial" w:hAnsi="Arial"/>
          <w:szCs w:val="22"/>
        </w:rPr>
      </w:r>
      <w:r w:rsidR="00F17AE3" w:rsidRPr="00CE2D67">
        <w:rPr>
          <w:rFonts w:ascii="Arial" w:hAnsi="Arial"/>
          <w:szCs w:val="22"/>
        </w:rPr>
        <w:fldChar w:fldCharType="separate"/>
      </w:r>
      <w:r w:rsidR="005A1C39">
        <w:rPr>
          <w:rFonts w:ascii="Arial" w:hAnsi="Arial"/>
          <w:szCs w:val="22"/>
        </w:rPr>
        <w:t>44</w:t>
      </w:r>
      <w:r w:rsidR="00F17AE3" w:rsidRPr="00CE2D67">
        <w:rPr>
          <w:rFonts w:ascii="Arial" w:hAnsi="Arial"/>
          <w:szCs w:val="22"/>
        </w:rPr>
        <w:fldChar w:fldCharType="end"/>
      </w:r>
      <w:r w:rsidRPr="00CE2D67">
        <w:rPr>
          <w:rFonts w:ascii="Arial" w:hAnsi="Arial"/>
          <w:szCs w:val="22"/>
        </w:rPr>
        <w:t xml:space="preserve"> (Customer Termination Rights) except Clause </w:t>
      </w:r>
      <w:r w:rsidR="00F17AE3" w:rsidRPr="00CE2D67">
        <w:rPr>
          <w:rFonts w:ascii="Arial" w:hAnsi="Arial"/>
          <w:szCs w:val="22"/>
        </w:rPr>
        <w:fldChar w:fldCharType="begin"/>
      </w:r>
      <w:r w:rsidR="00F17AE3" w:rsidRPr="00CE2D67">
        <w:rPr>
          <w:rFonts w:ascii="Arial" w:hAnsi="Arial"/>
          <w:szCs w:val="22"/>
        </w:rPr>
        <w:instrText xml:space="preserve"> REF _Ref313369604 \r \h  \* MERGEFORMAT </w:instrText>
      </w:r>
      <w:r w:rsidR="00F17AE3" w:rsidRPr="00CE2D67">
        <w:rPr>
          <w:rFonts w:ascii="Arial" w:hAnsi="Arial"/>
          <w:szCs w:val="22"/>
        </w:rPr>
      </w:r>
      <w:r w:rsidR="00F17AE3" w:rsidRPr="00CE2D67">
        <w:rPr>
          <w:rFonts w:ascii="Arial" w:hAnsi="Arial"/>
          <w:szCs w:val="22"/>
        </w:rPr>
        <w:fldChar w:fldCharType="separate"/>
      </w:r>
      <w:r w:rsidR="005A1C39">
        <w:rPr>
          <w:rFonts w:ascii="Arial" w:hAnsi="Arial"/>
          <w:szCs w:val="22"/>
        </w:rPr>
        <w:t>44.8</w:t>
      </w:r>
      <w:r w:rsidR="00F17AE3" w:rsidRPr="00CE2D67">
        <w:rPr>
          <w:rFonts w:ascii="Arial" w:hAnsi="Arial"/>
          <w:szCs w:val="22"/>
        </w:rPr>
        <w:fldChar w:fldCharType="end"/>
      </w:r>
      <w:r w:rsidRPr="00CE2D67">
        <w:rPr>
          <w:rFonts w:ascii="Arial" w:hAnsi="Arial"/>
          <w:szCs w:val="22"/>
        </w:rPr>
        <w:t xml:space="preserve"> (Termination </w:t>
      </w:r>
      <w:r w:rsidR="00D72735" w:rsidRPr="00CE2D67">
        <w:rPr>
          <w:rFonts w:ascii="Arial" w:hAnsi="Arial"/>
          <w:szCs w:val="22"/>
        </w:rPr>
        <w:t>Without</w:t>
      </w:r>
      <w:r w:rsidRPr="00CE2D67">
        <w:rPr>
          <w:rFonts w:ascii="Arial" w:hAnsi="Arial"/>
          <w:szCs w:val="22"/>
        </w:rPr>
        <w:t xml:space="preserve"> </w:t>
      </w:r>
      <w:r w:rsidR="00D72735" w:rsidRPr="00CE2D67">
        <w:rPr>
          <w:rFonts w:ascii="Arial" w:hAnsi="Arial"/>
          <w:szCs w:val="22"/>
        </w:rPr>
        <w:t>Cause</w:t>
      </w:r>
      <w:r w:rsidRPr="00CE2D67">
        <w:rPr>
          <w:rFonts w:ascii="Arial" w:hAnsi="Arial"/>
          <w:szCs w:val="22"/>
        </w:rPr>
        <w:t xml:space="preserve">); or </w:t>
      </w:r>
    </w:p>
    <w:p w14:paraId="0BD871F7" w14:textId="77777777" w:rsidR="00C9243A" w:rsidRPr="00CE2D67" w:rsidRDefault="003F1745" w:rsidP="00AC1DE2">
      <w:pPr>
        <w:pStyle w:val="GPSL5numberedclause"/>
        <w:rPr>
          <w:rFonts w:ascii="Arial" w:hAnsi="Arial"/>
          <w:szCs w:val="22"/>
        </w:rPr>
      </w:pPr>
      <w:bookmarkStart w:id="168" w:name="_Ref364753291"/>
      <w:r w:rsidRPr="00CE2D67">
        <w:rPr>
          <w:rFonts w:ascii="Arial" w:hAnsi="Arial"/>
          <w:szCs w:val="22"/>
        </w:rPr>
        <w:t xml:space="preserve">the delay exceeds the </w:t>
      </w:r>
      <w:r w:rsidR="0025532D" w:rsidRPr="00CE2D67">
        <w:rPr>
          <w:rFonts w:ascii="Arial" w:hAnsi="Arial"/>
          <w:szCs w:val="22"/>
        </w:rPr>
        <w:t xml:space="preserve">number of days </w:t>
      </w:r>
      <w:r w:rsidR="006E1C35" w:rsidRPr="00CE2D67">
        <w:rPr>
          <w:rFonts w:ascii="Arial" w:hAnsi="Arial"/>
          <w:szCs w:val="22"/>
        </w:rPr>
        <w:t>(</w:t>
      </w:r>
      <w:r w:rsidR="00390AC2" w:rsidRPr="00CE2D67">
        <w:rPr>
          <w:rFonts w:ascii="Arial" w:hAnsi="Arial"/>
          <w:szCs w:val="22"/>
        </w:rPr>
        <w:t xml:space="preserve">the </w:t>
      </w:r>
      <w:r w:rsidR="006E1C35" w:rsidRPr="00CE2D67">
        <w:rPr>
          <w:rFonts w:ascii="Arial" w:hAnsi="Arial"/>
          <w:szCs w:val="22"/>
        </w:rPr>
        <w:t>“</w:t>
      </w:r>
      <w:r w:rsidR="00863962" w:rsidRPr="00CE2D67">
        <w:rPr>
          <w:rFonts w:ascii="Arial" w:hAnsi="Arial"/>
          <w:b/>
          <w:szCs w:val="22"/>
        </w:rPr>
        <w:t>Delay Period Limit</w:t>
      </w:r>
      <w:r w:rsidR="006E1C35" w:rsidRPr="00CE2D67">
        <w:rPr>
          <w:rFonts w:ascii="Arial" w:hAnsi="Arial"/>
          <w:szCs w:val="22"/>
        </w:rPr>
        <w:t>”</w:t>
      </w:r>
      <w:r w:rsidR="00390AC2" w:rsidRPr="00CE2D67">
        <w:rPr>
          <w:rFonts w:ascii="Arial" w:hAnsi="Arial"/>
          <w:szCs w:val="22"/>
        </w:rPr>
        <w:t xml:space="preserve">) </w:t>
      </w:r>
      <w:r w:rsidR="0025532D" w:rsidRPr="00CE2D67">
        <w:rPr>
          <w:rFonts w:ascii="Arial" w:hAnsi="Arial"/>
          <w:szCs w:val="22"/>
        </w:rPr>
        <w:t xml:space="preserve">specified in Call Off Schedule 4 </w:t>
      </w:r>
      <w:r w:rsidR="003A4E77" w:rsidRPr="00CE2D67">
        <w:rPr>
          <w:rFonts w:ascii="Arial" w:hAnsi="Arial"/>
          <w:szCs w:val="22"/>
        </w:rPr>
        <w:t>(</w:t>
      </w:r>
      <w:r w:rsidR="0025532D" w:rsidRPr="00CE2D67">
        <w:rPr>
          <w:rFonts w:ascii="Arial" w:hAnsi="Arial"/>
          <w:szCs w:val="22"/>
        </w:rPr>
        <w:t>Implementation Plan</w:t>
      </w:r>
      <w:r w:rsidR="003A4E77" w:rsidRPr="00CE2D67">
        <w:rPr>
          <w:rFonts w:ascii="Arial" w:hAnsi="Arial"/>
          <w:szCs w:val="22"/>
        </w:rPr>
        <w:t>)</w:t>
      </w:r>
      <w:r w:rsidR="0025532D" w:rsidRPr="00CE2D67">
        <w:rPr>
          <w:rFonts w:ascii="Arial" w:hAnsi="Arial"/>
          <w:szCs w:val="22"/>
        </w:rPr>
        <w:t xml:space="preserve"> for the purposes of this sub-Clause</w:t>
      </w:r>
      <w:r w:rsidR="00390AC2" w:rsidRPr="00CE2D67">
        <w:rPr>
          <w:rFonts w:ascii="Arial" w:hAnsi="Arial"/>
          <w:szCs w:val="22"/>
        </w:rPr>
        <w:t>,</w:t>
      </w:r>
      <w:r w:rsidR="0025532D" w:rsidRPr="00CE2D67">
        <w:rPr>
          <w:rFonts w:ascii="Arial" w:hAnsi="Arial"/>
          <w:szCs w:val="22"/>
        </w:rPr>
        <w:t xml:space="preserve"> </w:t>
      </w:r>
      <w:r w:rsidRPr="00CE2D67">
        <w:rPr>
          <w:rFonts w:ascii="Arial" w:hAnsi="Arial"/>
          <w:szCs w:val="22"/>
        </w:rPr>
        <w:t>commencing on the relevant Milestone Date;</w:t>
      </w:r>
      <w:bookmarkEnd w:id="168"/>
    </w:p>
    <w:p w14:paraId="0BD871F8" w14:textId="77777777" w:rsidR="008D0A60" w:rsidRPr="00CE2D67" w:rsidRDefault="003F1745" w:rsidP="00AC1DE2">
      <w:pPr>
        <w:pStyle w:val="GPSL4numberedclause"/>
        <w:rPr>
          <w:rFonts w:ascii="Arial" w:hAnsi="Arial"/>
          <w:szCs w:val="22"/>
        </w:rPr>
      </w:pPr>
      <w:r w:rsidRPr="00CE2D67">
        <w:rPr>
          <w:rFonts w:ascii="Arial" w:hAnsi="Arial"/>
          <w:szCs w:val="22"/>
        </w:rPr>
        <w:t xml:space="preserve">the Delay Payments will accrue </w:t>
      </w:r>
      <w:proofErr w:type="gramStart"/>
      <w:r w:rsidRPr="00CE2D67">
        <w:rPr>
          <w:rFonts w:ascii="Arial" w:hAnsi="Arial"/>
          <w:szCs w:val="22"/>
        </w:rPr>
        <w:t>on a daily basis</w:t>
      </w:r>
      <w:proofErr w:type="gramEnd"/>
      <w:r w:rsidRPr="00CE2D67">
        <w:rPr>
          <w:rFonts w:ascii="Arial" w:hAnsi="Arial"/>
          <w:szCs w:val="22"/>
        </w:rPr>
        <w:t xml:space="preserve"> from the relevant Milestone Date and shall continue to accrue until the date when the Milestone is Achieved (unless otherwise specified by the Customer in the Implementation Plan);</w:t>
      </w:r>
    </w:p>
    <w:p w14:paraId="0BD871F9" w14:textId="1175F7C5" w:rsidR="00C9243A" w:rsidRPr="00CE2D67" w:rsidRDefault="003F1745" w:rsidP="00AC1DE2">
      <w:pPr>
        <w:pStyle w:val="GPSL4numberedclause"/>
        <w:rPr>
          <w:rFonts w:ascii="Arial" w:hAnsi="Arial"/>
          <w:szCs w:val="22"/>
        </w:rPr>
      </w:pPr>
      <w:r w:rsidRPr="00CE2D67">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CE2D67">
        <w:rPr>
          <w:rFonts w:ascii="Arial" w:hAnsi="Arial"/>
          <w:szCs w:val="22"/>
        </w:rPr>
        <w:fldChar w:fldCharType="begin"/>
      </w:r>
      <w:r w:rsidR="00F17AE3" w:rsidRPr="00CE2D67">
        <w:rPr>
          <w:rFonts w:ascii="Arial" w:hAnsi="Arial"/>
          <w:szCs w:val="22"/>
        </w:rPr>
        <w:instrText xml:space="preserve"> REF _Ref349135702 \n \h  \* MERGEFORMAT </w:instrText>
      </w:r>
      <w:r w:rsidR="00F17AE3" w:rsidRPr="00CE2D67">
        <w:rPr>
          <w:rFonts w:ascii="Arial" w:hAnsi="Arial"/>
          <w:szCs w:val="22"/>
        </w:rPr>
      </w:r>
      <w:r w:rsidR="00F17AE3" w:rsidRPr="00CE2D67">
        <w:rPr>
          <w:rFonts w:ascii="Arial" w:hAnsi="Arial"/>
          <w:szCs w:val="22"/>
        </w:rPr>
        <w:fldChar w:fldCharType="separate"/>
      </w:r>
      <w:r w:rsidR="00F62094">
        <w:rPr>
          <w:rFonts w:ascii="Arial" w:hAnsi="Arial"/>
          <w:szCs w:val="22"/>
        </w:rPr>
        <w:t>51</w:t>
      </w:r>
      <w:r w:rsidR="00F17AE3" w:rsidRPr="00CE2D67">
        <w:rPr>
          <w:rFonts w:ascii="Arial" w:hAnsi="Arial"/>
          <w:szCs w:val="22"/>
        </w:rPr>
        <w:fldChar w:fldCharType="end"/>
      </w:r>
      <w:r w:rsidRPr="00CE2D67">
        <w:rPr>
          <w:rFonts w:ascii="Arial" w:hAnsi="Arial"/>
          <w:szCs w:val="22"/>
        </w:rPr>
        <w:t xml:space="preserve"> (Waiver and Cumulative Remedies) and refers specifically to a waiver of the Customer’s rights to claim Delay Payments; and</w:t>
      </w:r>
    </w:p>
    <w:p w14:paraId="0BD871FA" w14:textId="220ACA14" w:rsidR="00C9243A" w:rsidRPr="00CE2D67" w:rsidRDefault="003F1745" w:rsidP="00AC1DE2">
      <w:pPr>
        <w:pStyle w:val="GPSL4numberedclause"/>
        <w:rPr>
          <w:rFonts w:ascii="Arial" w:hAnsi="Arial"/>
          <w:szCs w:val="22"/>
        </w:rPr>
      </w:pPr>
      <w:r w:rsidRPr="00CE2D67">
        <w:rPr>
          <w:rFonts w:ascii="Arial" w:hAnsi="Arial"/>
          <w:szCs w:val="22"/>
        </w:rPr>
        <w:t xml:space="preserve">the Supplier waives absolutely any entitlement to challenge the enforceability in whole or in part of this Clause </w:t>
      </w:r>
      <w:r w:rsidR="009F474C" w:rsidRPr="00CE2D67">
        <w:rPr>
          <w:rFonts w:ascii="Arial" w:hAnsi="Arial"/>
          <w:szCs w:val="22"/>
        </w:rPr>
        <w:fldChar w:fldCharType="begin"/>
      </w:r>
      <w:r w:rsidR="00F91CAD" w:rsidRPr="00CE2D67">
        <w:rPr>
          <w:rFonts w:ascii="Arial" w:hAnsi="Arial"/>
          <w:szCs w:val="22"/>
        </w:rPr>
        <w:instrText xml:space="preserve"> REF _Ref365621680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133A08">
        <w:rPr>
          <w:rFonts w:ascii="Arial" w:hAnsi="Arial"/>
          <w:szCs w:val="22"/>
        </w:rPr>
        <w:t>6.4.1</w:t>
      </w:r>
      <w:r w:rsidR="009F474C" w:rsidRPr="00CE2D67">
        <w:rPr>
          <w:rFonts w:ascii="Arial" w:hAnsi="Arial"/>
          <w:szCs w:val="22"/>
        </w:rPr>
        <w:fldChar w:fldCharType="end"/>
      </w:r>
      <w:r w:rsidR="00127525" w:rsidRPr="00CE2D67">
        <w:rPr>
          <w:rFonts w:ascii="Arial" w:hAnsi="Arial"/>
          <w:szCs w:val="22"/>
        </w:rPr>
        <w:t xml:space="preserve"> </w:t>
      </w:r>
      <w:r w:rsidRPr="00CE2D67">
        <w:rPr>
          <w:rFonts w:ascii="Arial" w:hAnsi="Arial"/>
          <w:szCs w:val="22"/>
        </w:rPr>
        <w:t>and Delay Payments shall not be subject to or count towards any limitation</w:t>
      </w:r>
      <w:r w:rsidR="00D0629A" w:rsidRPr="00CE2D67">
        <w:rPr>
          <w:rFonts w:ascii="Arial" w:hAnsi="Arial"/>
          <w:szCs w:val="22"/>
        </w:rPr>
        <w:t xml:space="preserve"> on liability set out in Clause </w:t>
      </w:r>
      <w:r w:rsidR="00F17AE3" w:rsidRPr="00CE2D67">
        <w:rPr>
          <w:rFonts w:ascii="Arial" w:hAnsi="Arial"/>
          <w:szCs w:val="22"/>
        </w:rPr>
        <w:fldChar w:fldCharType="begin"/>
      </w:r>
      <w:r w:rsidR="00F17AE3" w:rsidRPr="00CE2D67">
        <w:rPr>
          <w:rFonts w:ascii="Arial" w:hAnsi="Arial"/>
          <w:szCs w:val="22"/>
        </w:rPr>
        <w:instrText xml:space="preserve"> REF _Ref358019456 \n \h  \* MERGEFORMAT </w:instrText>
      </w:r>
      <w:r w:rsidR="00F17AE3" w:rsidRPr="00CE2D67">
        <w:rPr>
          <w:rFonts w:ascii="Arial" w:hAnsi="Arial"/>
          <w:szCs w:val="22"/>
        </w:rPr>
      </w:r>
      <w:r w:rsidR="00F17AE3" w:rsidRPr="00CE2D67">
        <w:rPr>
          <w:rFonts w:ascii="Arial" w:hAnsi="Arial"/>
          <w:szCs w:val="22"/>
        </w:rPr>
        <w:fldChar w:fldCharType="separate"/>
      </w:r>
      <w:r w:rsidR="00133A08">
        <w:rPr>
          <w:rFonts w:ascii="Arial" w:hAnsi="Arial"/>
          <w:szCs w:val="22"/>
        </w:rPr>
        <w:t>39</w:t>
      </w:r>
      <w:r w:rsidR="00F17AE3" w:rsidRPr="00CE2D67">
        <w:rPr>
          <w:rFonts w:ascii="Arial" w:hAnsi="Arial"/>
          <w:szCs w:val="22"/>
        </w:rPr>
        <w:fldChar w:fldCharType="end"/>
      </w:r>
      <w:r w:rsidR="00D0629A" w:rsidRPr="00CE2D67">
        <w:rPr>
          <w:rFonts w:ascii="Arial" w:hAnsi="Arial"/>
          <w:szCs w:val="22"/>
        </w:rPr>
        <w:t xml:space="preserve"> (Liability).</w:t>
      </w:r>
    </w:p>
    <w:p w14:paraId="0BD871FB" w14:textId="6F041364" w:rsidR="008D0A60" w:rsidRPr="00CE2D67" w:rsidRDefault="00007A5D" w:rsidP="00813D86">
      <w:pPr>
        <w:pStyle w:val="GPSL1CLAUSEHEADING"/>
        <w:tabs>
          <w:tab w:val="clear" w:pos="0"/>
          <w:tab w:val="left" w:pos="567"/>
        </w:tabs>
        <w:ind w:left="567" w:hanging="567"/>
        <w:rPr>
          <w:rFonts w:ascii="Arial" w:hAnsi="Arial"/>
        </w:rPr>
      </w:pPr>
      <w:bookmarkStart w:id="169" w:name="_Toc358671717"/>
      <w:bookmarkStart w:id="170" w:name="_Ref358992044"/>
      <w:bookmarkStart w:id="171" w:name="_Ref359425750"/>
      <w:bookmarkStart w:id="172" w:name="_Ref426106272"/>
      <w:bookmarkStart w:id="173" w:name="_Toc35599452"/>
      <w:r w:rsidRPr="00CE2D67">
        <w:rPr>
          <w:rFonts w:ascii="Arial" w:hAnsi="Arial"/>
        </w:rPr>
        <w:t>PRODUCTS AND</w:t>
      </w:r>
      <w:r w:rsidR="00CC1DE4" w:rsidRPr="00CE2D67">
        <w:rPr>
          <w:rFonts w:ascii="Arial" w:hAnsi="Arial"/>
        </w:rPr>
        <w:t>/</w:t>
      </w:r>
      <w:r w:rsidR="001211A9" w:rsidRPr="00CE2D67" w:rsidDel="001211A9">
        <w:rPr>
          <w:rFonts w:ascii="Arial" w:hAnsi="Arial"/>
        </w:rPr>
        <w:t xml:space="preserve"> </w:t>
      </w:r>
      <w:bookmarkEnd w:id="156"/>
      <w:bookmarkEnd w:id="157"/>
      <w:bookmarkEnd w:id="158"/>
      <w:bookmarkEnd w:id="159"/>
      <w:bookmarkEnd w:id="160"/>
      <w:bookmarkEnd w:id="161"/>
      <w:bookmarkEnd w:id="169"/>
      <w:bookmarkEnd w:id="170"/>
      <w:bookmarkEnd w:id="171"/>
      <w:r w:rsidR="009E0BBE" w:rsidRPr="00CE2D67">
        <w:rPr>
          <w:rFonts w:ascii="Arial" w:hAnsi="Arial"/>
        </w:rPr>
        <w:t>OR SERVICES</w:t>
      </w:r>
      <w:bookmarkEnd w:id="172"/>
      <w:bookmarkEnd w:id="173"/>
    </w:p>
    <w:p w14:paraId="0BD871FC" w14:textId="77777777" w:rsidR="008D0A60" w:rsidRPr="00CE2D67" w:rsidRDefault="00BA3830" w:rsidP="00813D86">
      <w:pPr>
        <w:pStyle w:val="GPSL2NumberedBoldHeading"/>
        <w:tabs>
          <w:tab w:val="clear" w:pos="1134"/>
          <w:tab w:val="left" w:pos="1701"/>
        </w:tabs>
        <w:ind w:left="1701" w:hanging="850"/>
        <w:rPr>
          <w:rFonts w:ascii="Arial" w:hAnsi="Arial"/>
        </w:rPr>
      </w:pPr>
      <w:bookmarkStart w:id="174" w:name="_Ref349135184"/>
      <w:r w:rsidRPr="00CE2D67">
        <w:rPr>
          <w:rFonts w:ascii="Arial" w:hAnsi="Arial"/>
        </w:rPr>
        <w:t>Provision</w:t>
      </w:r>
      <w:r w:rsidR="00B92315" w:rsidRPr="00CE2D67">
        <w:rPr>
          <w:rFonts w:ascii="Arial" w:hAnsi="Arial"/>
        </w:rPr>
        <w:t xml:space="preserve"> of the </w:t>
      </w:r>
      <w:bookmarkEnd w:id="174"/>
      <w:r w:rsidR="00C22D02" w:rsidRPr="00CE2D67">
        <w:rPr>
          <w:rFonts w:ascii="Arial" w:hAnsi="Arial"/>
        </w:rPr>
        <w:t>Products and/or Services</w:t>
      </w:r>
    </w:p>
    <w:p w14:paraId="0BD871FD" w14:textId="77777777" w:rsidR="008D0A60" w:rsidRPr="00CE2D67" w:rsidRDefault="004F5004" w:rsidP="004B07B4">
      <w:pPr>
        <w:pStyle w:val="GPSL3numberedclause"/>
        <w:tabs>
          <w:tab w:val="clear" w:pos="1134"/>
          <w:tab w:val="clear" w:pos="2127"/>
          <w:tab w:val="left" w:pos="2552"/>
          <w:tab w:val="left" w:pos="8273"/>
        </w:tabs>
        <w:ind w:left="2552" w:hanging="851"/>
        <w:rPr>
          <w:rFonts w:ascii="Arial" w:hAnsi="Arial"/>
        </w:rPr>
      </w:pPr>
      <w:bookmarkStart w:id="175" w:name="_Ref358986286"/>
      <w:r w:rsidRPr="00CE2D67">
        <w:rPr>
          <w:rFonts w:ascii="Arial" w:hAnsi="Arial"/>
          <w:iCs/>
        </w:rPr>
        <w:t>The</w:t>
      </w:r>
      <w:r w:rsidRPr="00CE2D67">
        <w:rPr>
          <w:rFonts w:ascii="Arial" w:hAnsi="Arial"/>
        </w:rPr>
        <w:t xml:space="preserve"> Supplier acknowledges and agrees that the Customer relies on the skill and judgment of the Supplier in the provision of the </w:t>
      </w:r>
      <w:r w:rsidR="00C22D02" w:rsidRPr="00CE2D67">
        <w:rPr>
          <w:rFonts w:ascii="Arial" w:hAnsi="Arial"/>
        </w:rPr>
        <w:t xml:space="preserve">Products and/or </w:t>
      </w:r>
      <w:proofErr w:type="spellStart"/>
      <w:r w:rsidR="00C22D02" w:rsidRPr="00CE2D67">
        <w:rPr>
          <w:rFonts w:ascii="Arial" w:hAnsi="Arial"/>
        </w:rPr>
        <w:t>Services</w:t>
      </w:r>
      <w:r w:rsidRPr="00CE2D67">
        <w:rPr>
          <w:rFonts w:ascii="Arial" w:hAnsi="Arial"/>
        </w:rPr>
        <w:t>and</w:t>
      </w:r>
      <w:proofErr w:type="spellEnd"/>
      <w:r w:rsidRPr="00CE2D67">
        <w:rPr>
          <w:rFonts w:ascii="Arial" w:hAnsi="Arial"/>
        </w:rPr>
        <w:t xml:space="preserve"> the performance of its obligations under this Call Off Contract.</w:t>
      </w:r>
      <w:bookmarkEnd w:id="175"/>
    </w:p>
    <w:p w14:paraId="0BD871FE" w14:textId="77777777" w:rsidR="00C9243A" w:rsidRPr="00CE2D67" w:rsidRDefault="008A251D" w:rsidP="00813D86">
      <w:pPr>
        <w:pStyle w:val="GPSL3numberedclause"/>
        <w:tabs>
          <w:tab w:val="clear" w:pos="1134"/>
          <w:tab w:val="clear" w:pos="2127"/>
          <w:tab w:val="left" w:pos="2552"/>
        </w:tabs>
        <w:ind w:left="2552" w:hanging="851"/>
        <w:rPr>
          <w:rFonts w:ascii="Arial" w:hAnsi="Arial"/>
        </w:rPr>
      </w:pPr>
      <w:bookmarkStart w:id="176" w:name="_Ref313372456"/>
      <w:bookmarkStart w:id="177" w:name="_Ref359399349"/>
      <w:r w:rsidRPr="00CE2D67">
        <w:rPr>
          <w:rFonts w:ascii="Arial" w:hAnsi="Arial"/>
          <w:iCs/>
        </w:rPr>
        <w:t>The</w:t>
      </w:r>
      <w:r w:rsidRPr="00CE2D67">
        <w:rPr>
          <w:rFonts w:ascii="Arial" w:hAnsi="Arial"/>
        </w:rPr>
        <w:t xml:space="preserve"> Supplier </w:t>
      </w:r>
      <w:r w:rsidR="004D59A3" w:rsidRPr="00CE2D67">
        <w:rPr>
          <w:rFonts w:ascii="Arial" w:hAnsi="Arial"/>
        </w:rPr>
        <w:t xml:space="preserve">shall ensure that the </w:t>
      </w:r>
      <w:r w:rsidR="00C22D02" w:rsidRPr="00CE2D67">
        <w:rPr>
          <w:rFonts w:ascii="Arial" w:hAnsi="Arial"/>
        </w:rPr>
        <w:t xml:space="preserve">Products </w:t>
      </w:r>
      <w:r w:rsidR="009E0BBE" w:rsidRPr="00CE2D67">
        <w:rPr>
          <w:rFonts w:ascii="Arial" w:hAnsi="Arial"/>
        </w:rPr>
        <w:t>and/or Services</w:t>
      </w:r>
      <w:r w:rsidR="004D59A3" w:rsidRPr="00CE2D67">
        <w:rPr>
          <w:rFonts w:ascii="Arial" w:hAnsi="Arial"/>
        </w:rPr>
        <w:t>:</w:t>
      </w:r>
    </w:p>
    <w:p w14:paraId="0BD871FF" w14:textId="77777777" w:rsidR="008D0A60" w:rsidRPr="00CE2D67" w:rsidRDefault="008A251D" w:rsidP="00AC1DE2">
      <w:pPr>
        <w:pStyle w:val="GPSL4numberedclause"/>
        <w:rPr>
          <w:rFonts w:ascii="Arial" w:hAnsi="Arial"/>
          <w:szCs w:val="22"/>
        </w:rPr>
      </w:pPr>
      <w:bookmarkStart w:id="178" w:name="_Ref362269517"/>
      <w:r w:rsidRPr="00CE2D67">
        <w:rPr>
          <w:rFonts w:ascii="Arial" w:hAnsi="Arial"/>
          <w:szCs w:val="22"/>
        </w:rPr>
        <w:t xml:space="preserve">comply in all respects with </w:t>
      </w:r>
      <w:r w:rsidR="00F04D45" w:rsidRPr="00CE2D67">
        <w:rPr>
          <w:rFonts w:ascii="Arial" w:hAnsi="Arial"/>
          <w:szCs w:val="22"/>
        </w:rPr>
        <w:t>the</w:t>
      </w:r>
      <w:r w:rsidR="004F773C" w:rsidRPr="00CE2D67">
        <w:rPr>
          <w:rFonts w:ascii="Arial" w:hAnsi="Arial"/>
          <w:szCs w:val="22"/>
        </w:rPr>
        <w:t xml:space="preserve"> </w:t>
      </w:r>
      <w:r w:rsidRPr="00CE2D67">
        <w:rPr>
          <w:rFonts w:ascii="Arial" w:hAnsi="Arial"/>
          <w:szCs w:val="22"/>
        </w:rPr>
        <w:t xml:space="preserve">description of the </w:t>
      </w:r>
      <w:r w:rsidR="00C22D02" w:rsidRPr="00CE2D67">
        <w:rPr>
          <w:rFonts w:ascii="Arial" w:hAnsi="Arial"/>
          <w:szCs w:val="22"/>
        </w:rPr>
        <w:t xml:space="preserve">Products and/or </w:t>
      </w:r>
      <w:proofErr w:type="spellStart"/>
      <w:r w:rsidR="00C22D02" w:rsidRPr="00CE2D67">
        <w:rPr>
          <w:rFonts w:ascii="Arial" w:hAnsi="Arial"/>
          <w:szCs w:val="22"/>
        </w:rPr>
        <w:t>Services</w:t>
      </w:r>
      <w:r w:rsidRPr="00CE2D67">
        <w:rPr>
          <w:rFonts w:ascii="Arial" w:hAnsi="Arial"/>
          <w:szCs w:val="22"/>
        </w:rPr>
        <w:t>in</w:t>
      </w:r>
      <w:proofErr w:type="spellEnd"/>
      <w:r w:rsidRPr="00CE2D67">
        <w:rPr>
          <w:rFonts w:ascii="Arial" w:hAnsi="Arial"/>
          <w:szCs w:val="22"/>
        </w:rPr>
        <w:t xml:space="preserve"> </w:t>
      </w:r>
      <w:r w:rsidR="00667883" w:rsidRPr="00CE2D67">
        <w:rPr>
          <w:rFonts w:ascii="Arial" w:hAnsi="Arial"/>
          <w:szCs w:val="22"/>
        </w:rPr>
        <w:t>Call Off Schedule 2 (</w:t>
      </w:r>
      <w:r w:rsidR="006C044D" w:rsidRPr="00CE2D67">
        <w:rPr>
          <w:rFonts w:ascii="Arial" w:hAnsi="Arial"/>
          <w:szCs w:val="22"/>
        </w:rPr>
        <w:t xml:space="preserve">Products </w:t>
      </w:r>
      <w:r w:rsidR="009E0BBE" w:rsidRPr="00CE2D67">
        <w:rPr>
          <w:rFonts w:ascii="Arial" w:hAnsi="Arial"/>
          <w:szCs w:val="22"/>
        </w:rPr>
        <w:t>and/or Services</w:t>
      </w:r>
      <w:r w:rsidR="00667883" w:rsidRPr="00CE2D67">
        <w:rPr>
          <w:rFonts w:ascii="Arial" w:hAnsi="Arial"/>
          <w:szCs w:val="22"/>
        </w:rPr>
        <w:t>)</w:t>
      </w:r>
      <w:r w:rsidR="00EB0A16" w:rsidRPr="00CE2D67">
        <w:rPr>
          <w:rFonts w:ascii="Arial" w:hAnsi="Arial"/>
          <w:szCs w:val="22"/>
        </w:rPr>
        <w:t xml:space="preserve"> or elsewhere in this Call Off Contract</w:t>
      </w:r>
      <w:r w:rsidRPr="00CE2D67">
        <w:rPr>
          <w:rFonts w:ascii="Arial" w:hAnsi="Arial"/>
          <w:szCs w:val="22"/>
        </w:rPr>
        <w:t>; and</w:t>
      </w:r>
      <w:bookmarkEnd w:id="178"/>
    </w:p>
    <w:p w14:paraId="0BD87200" w14:textId="77777777" w:rsidR="008A251D" w:rsidRPr="00CE2D67" w:rsidRDefault="008A251D" w:rsidP="00AC1DE2">
      <w:pPr>
        <w:pStyle w:val="GPSL4numberedclause"/>
        <w:rPr>
          <w:rFonts w:ascii="Arial" w:hAnsi="Arial"/>
          <w:szCs w:val="22"/>
        </w:rPr>
      </w:pPr>
      <w:r w:rsidRPr="00CE2D67">
        <w:rPr>
          <w:rFonts w:ascii="Arial" w:hAnsi="Arial"/>
          <w:szCs w:val="22"/>
        </w:rPr>
        <w:t xml:space="preserve">are supplied in accordance with the provisions of this Call Off Contract </w:t>
      </w:r>
      <w:r w:rsidR="00C11307" w:rsidRPr="00CE2D67">
        <w:rPr>
          <w:rFonts w:ascii="Arial" w:hAnsi="Arial"/>
          <w:szCs w:val="22"/>
        </w:rPr>
        <w:t xml:space="preserve">(including the Call Off Tender) </w:t>
      </w:r>
      <w:r w:rsidR="006D3DBC" w:rsidRPr="00CE2D67">
        <w:rPr>
          <w:rFonts w:ascii="Arial" w:hAnsi="Arial"/>
          <w:szCs w:val="22"/>
        </w:rPr>
        <w:t xml:space="preserve">and </w:t>
      </w:r>
      <w:r w:rsidRPr="00CE2D67">
        <w:rPr>
          <w:rFonts w:ascii="Arial" w:hAnsi="Arial"/>
          <w:szCs w:val="22"/>
        </w:rPr>
        <w:t>the Tender.</w:t>
      </w:r>
    </w:p>
    <w:p w14:paraId="0BD87201" w14:textId="77777777" w:rsidR="008D0A60" w:rsidRPr="00CE2D67" w:rsidRDefault="008A251D" w:rsidP="00813D86">
      <w:pPr>
        <w:pStyle w:val="GPSL3numberedclause"/>
        <w:tabs>
          <w:tab w:val="clear" w:pos="1134"/>
          <w:tab w:val="clear" w:pos="2127"/>
          <w:tab w:val="left" w:pos="2552"/>
        </w:tabs>
        <w:ind w:left="2552" w:hanging="851"/>
        <w:rPr>
          <w:rFonts w:ascii="Arial" w:hAnsi="Arial"/>
        </w:rPr>
      </w:pPr>
      <w:r w:rsidRPr="00CE2D67">
        <w:rPr>
          <w:rFonts w:ascii="Arial" w:hAnsi="Arial"/>
          <w:iCs/>
        </w:rPr>
        <w:t>The</w:t>
      </w:r>
      <w:r w:rsidRPr="00CE2D67">
        <w:rPr>
          <w:rFonts w:ascii="Arial" w:hAnsi="Arial"/>
        </w:rPr>
        <w:t xml:space="preserve"> Supplier shall perform its obligations under this Call Off Contract in accordance with</w:t>
      </w:r>
      <w:r w:rsidR="009E0C07" w:rsidRPr="00CE2D67">
        <w:rPr>
          <w:rFonts w:ascii="Arial" w:hAnsi="Arial"/>
        </w:rPr>
        <w:t>:</w:t>
      </w:r>
    </w:p>
    <w:p w14:paraId="0BD87202" w14:textId="77777777" w:rsidR="008D0A60" w:rsidRPr="00CE2D67" w:rsidRDefault="00F91CAD" w:rsidP="00AC1DE2">
      <w:pPr>
        <w:pStyle w:val="GPSL4numberedclause"/>
        <w:rPr>
          <w:rFonts w:ascii="Arial" w:hAnsi="Arial"/>
          <w:szCs w:val="22"/>
        </w:rPr>
      </w:pPr>
      <w:bookmarkStart w:id="179" w:name="_Ref362269481"/>
      <w:r w:rsidRPr="00CE2D67">
        <w:rPr>
          <w:rFonts w:ascii="Arial" w:hAnsi="Arial"/>
          <w:szCs w:val="22"/>
        </w:rPr>
        <w:t>a</w:t>
      </w:r>
      <w:r w:rsidR="008A251D" w:rsidRPr="00CE2D67">
        <w:rPr>
          <w:rFonts w:ascii="Arial" w:hAnsi="Arial"/>
          <w:szCs w:val="22"/>
        </w:rPr>
        <w:t>ll applicable Law;</w:t>
      </w:r>
      <w:bookmarkEnd w:id="179"/>
      <w:r w:rsidR="008A251D" w:rsidRPr="00CE2D67">
        <w:rPr>
          <w:rFonts w:ascii="Arial" w:hAnsi="Arial"/>
          <w:szCs w:val="22"/>
        </w:rPr>
        <w:t xml:space="preserve"> </w:t>
      </w:r>
    </w:p>
    <w:p w14:paraId="0BD87203" w14:textId="77777777" w:rsidR="008A251D" w:rsidRPr="00CE2D67" w:rsidRDefault="00F91CAD" w:rsidP="00AC1DE2">
      <w:pPr>
        <w:pStyle w:val="GPSL4numberedclause"/>
        <w:rPr>
          <w:rFonts w:ascii="Arial" w:hAnsi="Arial"/>
          <w:szCs w:val="22"/>
        </w:rPr>
      </w:pPr>
      <w:r w:rsidRPr="00CE2D67">
        <w:rPr>
          <w:rFonts w:ascii="Arial" w:hAnsi="Arial"/>
          <w:szCs w:val="22"/>
        </w:rPr>
        <w:t>G</w:t>
      </w:r>
      <w:r w:rsidR="008A251D" w:rsidRPr="00CE2D67">
        <w:rPr>
          <w:rFonts w:ascii="Arial" w:hAnsi="Arial"/>
          <w:szCs w:val="22"/>
        </w:rPr>
        <w:t xml:space="preserve">ood Industry Practice; </w:t>
      </w:r>
    </w:p>
    <w:p w14:paraId="0BD87204" w14:textId="77777777" w:rsidR="00E13960" w:rsidRPr="00CE2D67" w:rsidRDefault="00F91CAD" w:rsidP="00AC1DE2">
      <w:pPr>
        <w:pStyle w:val="GPSL4numberedclause"/>
        <w:rPr>
          <w:rFonts w:ascii="Arial" w:hAnsi="Arial"/>
          <w:szCs w:val="22"/>
        </w:rPr>
      </w:pPr>
      <w:r w:rsidRPr="00CE2D67">
        <w:rPr>
          <w:rFonts w:ascii="Arial" w:hAnsi="Arial"/>
          <w:szCs w:val="22"/>
        </w:rPr>
        <w:t>t</w:t>
      </w:r>
      <w:r w:rsidR="008A251D" w:rsidRPr="00CE2D67">
        <w:rPr>
          <w:rFonts w:ascii="Arial" w:hAnsi="Arial"/>
          <w:szCs w:val="22"/>
        </w:rPr>
        <w:t xml:space="preserve">he Standards; </w:t>
      </w:r>
    </w:p>
    <w:p w14:paraId="0BD87205" w14:textId="77777777" w:rsidR="00C9243A" w:rsidRPr="00CE2D67" w:rsidRDefault="00F91CAD" w:rsidP="00AC1DE2">
      <w:pPr>
        <w:pStyle w:val="GPSL4numberedclause"/>
        <w:rPr>
          <w:rFonts w:ascii="Arial" w:hAnsi="Arial"/>
          <w:szCs w:val="22"/>
        </w:rPr>
      </w:pPr>
      <w:bookmarkStart w:id="180" w:name="_Ref363736159"/>
      <w:r w:rsidRPr="00CE2D67">
        <w:rPr>
          <w:rFonts w:ascii="Arial" w:hAnsi="Arial"/>
          <w:szCs w:val="22"/>
        </w:rPr>
        <w:t>t</w:t>
      </w:r>
      <w:r w:rsidR="008A251D" w:rsidRPr="00CE2D67">
        <w:rPr>
          <w:rFonts w:ascii="Arial" w:hAnsi="Arial"/>
          <w:szCs w:val="22"/>
        </w:rPr>
        <w:t>he Security Policy;</w:t>
      </w:r>
      <w:bookmarkEnd w:id="180"/>
      <w:r w:rsidR="008A251D" w:rsidRPr="00CE2D67">
        <w:rPr>
          <w:rFonts w:ascii="Arial" w:hAnsi="Arial"/>
          <w:szCs w:val="22"/>
        </w:rPr>
        <w:t xml:space="preserve"> </w:t>
      </w:r>
    </w:p>
    <w:p w14:paraId="0BD87206" w14:textId="77777777" w:rsidR="00C9243A" w:rsidRPr="00CE2D67" w:rsidRDefault="00F91CAD" w:rsidP="00AC1DE2">
      <w:pPr>
        <w:pStyle w:val="GPSL4numberedclause"/>
        <w:rPr>
          <w:rFonts w:ascii="Arial" w:hAnsi="Arial"/>
          <w:szCs w:val="22"/>
        </w:rPr>
      </w:pPr>
      <w:bookmarkStart w:id="181" w:name="_Ref362269498"/>
      <w:r w:rsidRPr="00CE2D67">
        <w:rPr>
          <w:rFonts w:ascii="Arial" w:hAnsi="Arial"/>
          <w:szCs w:val="22"/>
        </w:rPr>
        <w:t>t</w:t>
      </w:r>
      <w:r w:rsidR="008A251D" w:rsidRPr="00CE2D67">
        <w:rPr>
          <w:rFonts w:ascii="Arial" w:hAnsi="Arial"/>
          <w:szCs w:val="22"/>
        </w:rPr>
        <w:t>he ICT Policy</w:t>
      </w:r>
      <w:r w:rsidR="00EB0A16" w:rsidRPr="00CE2D67">
        <w:rPr>
          <w:rFonts w:ascii="Arial" w:hAnsi="Arial"/>
          <w:szCs w:val="22"/>
        </w:rPr>
        <w:t xml:space="preserve"> (if </w:t>
      </w:r>
      <w:proofErr w:type="gramStart"/>
      <w:r w:rsidR="00EB0A16" w:rsidRPr="00CE2D67">
        <w:rPr>
          <w:rFonts w:ascii="Arial" w:hAnsi="Arial"/>
          <w:szCs w:val="22"/>
        </w:rPr>
        <w:t>so</w:t>
      </w:r>
      <w:proofErr w:type="gramEnd"/>
      <w:r w:rsidR="00EB0A16" w:rsidRPr="00CE2D67">
        <w:rPr>
          <w:rFonts w:ascii="Arial" w:hAnsi="Arial"/>
          <w:szCs w:val="22"/>
        </w:rPr>
        <w:t xml:space="preserve"> required by the Customer)</w:t>
      </w:r>
      <w:r w:rsidR="008A251D" w:rsidRPr="00CE2D67">
        <w:rPr>
          <w:rFonts w:ascii="Arial" w:hAnsi="Arial"/>
          <w:szCs w:val="22"/>
        </w:rPr>
        <w:t>; and</w:t>
      </w:r>
      <w:bookmarkEnd w:id="181"/>
      <w:r w:rsidR="008A251D" w:rsidRPr="00CE2D67">
        <w:rPr>
          <w:rFonts w:ascii="Arial" w:hAnsi="Arial"/>
          <w:szCs w:val="22"/>
        </w:rPr>
        <w:t xml:space="preserve"> </w:t>
      </w:r>
    </w:p>
    <w:bookmarkEnd w:id="176"/>
    <w:bookmarkEnd w:id="177"/>
    <w:p w14:paraId="0BD87207" w14:textId="7CD05DC7" w:rsidR="0016238A" w:rsidRPr="00CE2D67" w:rsidRDefault="00FE3AEE" w:rsidP="00AC1DE2">
      <w:pPr>
        <w:pStyle w:val="GPSL4numberedclause"/>
        <w:rPr>
          <w:rFonts w:ascii="Arial" w:hAnsi="Arial"/>
          <w:szCs w:val="22"/>
        </w:rPr>
      </w:pPr>
      <w:r w:rsidRPr="00CE2D67">
        <w:rPr>
          <w:rFonts w:ascii="Arial" w:hAnsi="Arial"/>
          <w:szCs w:val="22"/>
        </w:rPr>
        <w:t>the Supplier's own established procedures and practices to the extent the same do not conflict with the requirements of Clauses</w:t>
      </w:r>
      <w:r w:rsidR="00BD0E1D" w:rsidRPr="00CE2D67">
        <w:rPr>
          <w:rFonts w:ascii="Arial" w:hAnsi="Arial"/>
          <w:szCs w:val="22"/>
        </w:rPr>
        <w:t xml:space="preserve"> </w:t>
      </w:r>
      <w:r w:rsidR="009F474C" w:rsidRPr="00CE2D67">
        <w:rPr>
          <w:rFonts w:ascii="Arial" w:hAnsi="Arial"/>
          <w:szCs w:val="22"/>
        </w:rPr>
        <w:fldChar w:fldCharType="begin"/>
      </w:r>
      <w:r w:rsidR="003243C9" w:rsidRPr="00CE2D67">
        <w:rPr>
          <w:rFonts w:ascii="Arial" w:hAnsi="Arial"/>
          <w:szCs w:val="22"/>
        </w:rPr>
        <w:instrText xml:space="preserve"> REF _Ref362269481 \w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3B149E">
        <w:rPr>
          <w:rFonts w:ascii="Arial" w:hAnsi="Arial"/>
          <w:szCs w:val="22"/>
        </w:rPr>
        <w:t>7.1.3(a)</w:t>
      </w:r>
      <w:r w:rsidR="009F474C" w:rsidRPr="00CE2D67">
        <w:rPr>
          <w:rFonts w:ascii="Arial" w:hAnsi="Arial"/>
          <w:szCs w:val="22"/>
        </w:rPr>
        <w:fldChar w:fldCharType="end"/>
      </w:r>
      <w:r w:rsidR="003243C9" w:rsidRPr="00CE2D67">
        <w:rPr>
          <w:rFonts w:ascii="Arial" w:hAnsi="Arial"/>
          <w:szCs w:val="22"/>
        </w:rPr>
        <w:t xml:space="preserve"> </w:t>
      </w:r>
      <w:r w:rsidRPr="00CE2D67">
        <w:rPr>
          <w:rFonts w:ascii="Arial" w:hAnsi="Arial"/>
          <w:szCs w:val="22"/>
        </w:rPr>
        <w:t>to</w:t>
      </w:r>
      <w:r w:rsidR="00DF10DA" w:rsidRPr="00CE2D67">
        <w:rPr>
          <w:rFonts w:ascii="Arial" w:hAnsi="Arial"/>
          <w:szCs w:val="22"/>
        </w:rPr>
        <w:t xml:space="preserve"> </w:t>
      </w:r>
      <w:r w:rsidR="009F474C" w:rsidRPr="00CE2D67">
        <w:rPr>
          <w:rFonts w:ascii="Arial" w:hAnsi="Arial"/>
          <w:szCs w:val="22"/>
        </w:rPr>
        <w:fldChar w:fldCharType="begin"/>
      </w:r>
      <w:r w:rsidR="00DF10DA" w:rsidRPr="00CE2D67">
        <w:rPr>
          <w:rFonts w:ascii="Arial" w:hAnsi="Arial"/>
          <w:szCs w:val="22"/>
        </w:rPr>
        <w:instrText xml:space="preserve"> REF _Ref362269498 \w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3B149E">
        <w:rPr>
          <w:rFonts w:ascii="Arial" w:hAnsi="Arial"/>
          <w:szCs w:val="22"/>
        </w:rPr>
        <w:t>7.1.3(e)</w:t>
      </w:r>
      <w:r w:rsidR="009F474C" w:rsidRPr="00CE2D67">
        <w:rPr>
          <w:rFonts w:ascii="Arial" w:hAnsi="Arial"/>
          <w:szCs w:val="22"/>
        </w:rPr>
        <w:fldChar w:fldCharType="end"/>
      </w:r>
      <w:r w:rsidR="00F91CAD" w:rsidRPr="00CE2D67">
        <w:rPr>
          <w:rFonts w:ascii="Arial" w:hAnsi="Arial"/>
          <w:szCs w:val="22"/>
        </w:rPr>
        <w:t>.</w:t>
      </w:r>
    </w:p>
    <w:p w14:paraId="0BD87208" w14:textId="77777777" w:rsidR="008D0A60" w:rsidRPr="00CE2D67" w:rsidRDefault="00BE5B51" w:rsidP="00813D86">
      <w:pPr>
        <w:pStyle w:val="GPSL3numberedclause"/>
        <w:tabs>
          <w:tab w:val="clear" w:pos="1134"/>
          <w:tab w:val="clear" w:pos="2127"/>
          <w:tab w:val="left" w:pos="2552"/>
        </w:tabs>
        <w:ind w:left="2552" w:hanging="851"/>
        <w:rPr>
          <w:rFonts w:ascii="Arial" w:hAnsi="Arial"/>
        </w:rPr>
      </w:pPr>
      <w:bookmarkStart w:id="182" w:name="_Ref358977643"/>
      <w:r w:rsidRPr="00CE2D67">
        <w:rPr>
          <w:rFonts w:ascii="Arial" w:hAnsi="Arial"/>
          <w:iCs/>
        </w:rPr>
        <w:t>The</w:t>
      </w:r>
      <w:r w:rsidRPr="00CE2D67">
        <w:rPr>
          <w:rFonts w:ascii="Arial" w:hAnsi="Arial"/>
        </w:rPr>
        <w:t xml:space="preserve"> Supplier shall:</w:t>
      </w:r>
      <w:bookmarkEnd w:id="182"/>
    </w:p>
    <w:p w14:paraId="0BD87209" w14:textId="77777777" w:rsidR="008D0A60" w:rsidRPr="00CE2D67" w:rsidRDefault="00BE5B51" w:rsidP="00813D86">
      <w:pPr>
        <w:pStyle w:val="GPSL4numberedclause"/>
        <w:tabs>
          <w:tab w:val="clear" w:pos="1134"/>
          <w:tab w:val="left" w:pos="3261"/>
        </w:tabs>
        <w:rPr>
          <w:rFonts w:ascii="Arial" w:hAnsi="Arial"/>
          <w:szCs w:val="22"/>
        </w:rPr>
      </w:pPr>
      <w:bookmarkStart w:id="183" w:name="_Ref358986218"/>
      <w:r w:rsidRPr="00CE2D67">
        <w:rPr>
          <w:rFonts w:ascii="Arial" w:hAnsi="Arial"/>
          <w:szCs w:val="22"/>
        </w:rPr>
        <w:t xml:space="preserve">at all times allocate </w:t>
      </w:r>
      <w:proofErr w:type="gramStart"/>
      <w:r w:rsidRPr="00CE2D67">
        <w:rPr>
          <w:rFonts w:ascii="Arial" w:hAnsi="Arial"/>
          <w:szCs w:val="22"/>
        </w:rPr>
        <w:t>sufficient</w:t>
      </w:r>
      <w:proofErr w:type="gramEnd"/>
      <w:r w:rsidRPr="00CE2D67">
        <w:rPr>
          <w:rFonts w:ascii="Arial" w:hAnsi="Arial"/>
          <w:szCs w:val="22"/>
        </w:rPr>
        <w:t xml:space="preserve"> resources with the appropriate technical expertise to supply the Deliverables and to provide the </w:t>
      </w:r>
      <w:r w:rsidR="00C22D02" w:rsidRPr="00CE2D67">
        <w:rPr>
          <w:rFonts w:ascii="Arial" w:hAnsi="Arial"/>
          <w:szCs w:val="22"/>
        </w:rPr>
        <w:t>Products and/or Services</w:t>
      </w:r>
      <w:r w:rsidR="006C044D" w:rsidRPr="00CE2D67">
        <w:rPr>
          <w:rFonts w:ascii="Arial" w:hAnsi="Arial"/>
          <w:szCs w:val="22"/>
        </w:rPr>
        <w:t xml:space="preserve"> </w:t>
      </w:r>
      <w:r w:rsidRPr="00CE2D67">
        <w:rPr>
          <w:rFonts w:ascii="Arial" w:hAnsi="Arial"/>
          <w:szCs w:val="22"/>
        </w:rPr>
        <w:t>in accordance with this Call Off Contract;</w:t>
      </w:r>
      <w:bookmarkEnd w:id="183"/>
      <w:r w:rsidRPr="00CE2D67">
        <w:rPr>
          <w:rFonts w:ascii="Arial" w:hAnsi="Arial"/>
          <w:szCs w:val="22"/>
        </w:rPr>
        <w:t xml:space="preserve"> </w:t>
      </w:r>
    </w:p>
    <w:p w14:paraId="0BD8720A" w14:textId="0C0AE9AA" w:rsidR="00BF191D" w:rsidRPr="00CE2D67" w:rsidRDefault="00BE5B51" w:rsidP="00813D86">
      <w:pPr>
        <w:pStyle w:val="GPSL4numberedclause"/>
        <w:tabs>
          <w:tab w:val="clear" w:pos="1134"/>
          <w:tab w:val="left" w:pos="3261"/>
        </w:tabs>
        <w:rPr>
          <w:rFonts w:ascii="Arial" w:hAnsi="Arial"/>
          <w:szCs w:val="22"/>
        </w:rPr>
      </w:pPr>
      <w:r w:rsidRPr="00CE2D67">
        <w:rPr>
          <w:rFonts w:ascii="Arial" w:hAnsi="Arial"/>
          <w:szCs w:val="22"/>
        </w:rPr>
        <w:t>subject to Clause</w:t>
      </w:r>
      <w:r w:rsidR="00BD0E1D" w:rsidRPr="00CE2D67">
        <w:rPr>
          <w:rFonts w:ascii="Arial" w:hAnsi="Arial"/>
          <w:szCs w:val="22"/>
        </w:rPr>
        <w:t xml:space="preserve"> </w:t>
      </w:r>
      <w:r w:rsidR="009F474C" w:rsidRPr="00CE2D67">
        <w:rPr>
          <w:rFonts w:ascii="Arial" w:hAnsi="Arial"/>
          <w:szCs w:val="22"/>
        </w:rPr>
        <w:fldChar w:fldCharType="begin"/>
      </w:r>
      <w:r w:rsidR="001C176D" w:rsidRPr="00CE2D67">
        <w:rPr>
          <w:rFonts w:ascii="Arial" w:hAnsi="Arial"/>
          <w:szCs w:val="22"/>
        </w:rPr>
        <w:instrText xml:space="preserve"> REF _Ref359363277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3B149E">
        <w:rPr>
          <w:rFonts w:ascii="Arial" w:hAnsi="Arial"/>
          <w:szCs w:val="22"/>
        </w:rPr>
        <w:t>24.1</w:t>
      </w:r>
      <w:r w:rsidR="009F474C" w:rsidRPr="00CE2D67">
        <w:rPr>
          <w:rFonts w:ascii="Arial" w:hAnsi="Arial"/>
          <w:szCs w:val="22"/>
        </w:rPr>
        <w:fldChar w:fldCharType="end"/>
      </w:r>
      <w:r w:rsidRPr="00CE2D67">
        <w:rPr>
          <w:rFonts w:ascii="Arial" w:hAnsi="Arial"/>
          <w:szCs w:val="22"/>
        </w:rPr>
        <w:t xml:space="preserve"> (Variation</w:t>
      </w:r>
      <w:r w:rsidR="001C176D" w:rsidRPr="00CE2D67">
        <w:rPr>
          <w:rFonts w:ascii="Arial" w:hAnsi="Arial"/>
          <w:szCs w:val="22"/>
        </w:rPr>
        <w:t xml:space="preserve"> Procedure</w:t>
      </w:r>
      <w:r w:rsidRPr="00CE2D67">
        <w:rPr>
          <w:rFonts w:ascii="Arial" w:hAnsi="Arial"/>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C22D02" w:rsidRPr="00CE2D67">
        <w:rPr>
          <w:rFonts w:ascii="Arial" w:hAnsi="Arial"/>
          <w:szCs w:val="22"/>
        </w:rPr>
        <w:t xml:space="preserve">Products </w:t>
      </w:r>
      <w:r w:rsidR="009E0BBE" w:rsidRPr="00CE2D67">
        <w:rPr>
          <w:rFonts w:ascii="Arial" w:hAnsi="Arial"/>
          <w:szCs w:val="22"/>
        </w:rPr>
        <w:t>and/or Services</w:t>
      </w:r>
      <w:r w:rsidRPr="00CE2D67">
        <w:rPr>
          <w:rFonts w:ascii="Arial" w:hAnsi="Arial"/>
          <w:szCs w:val="22"/>
        </w:rPr>
        <w:t>;</w:t>
      </w:r>
      <w:bookmarkStart w:id="184" w:name="_Ref358986225"/>
    </w:p>
    <w:p w14:paraId="0BD8720B" w14:textId="77777777" w:rsidR="00C9243A" w:rsidRPr="00CE2D67" w:rsidRDefault="003A7207" w:rsidP="00813D86">
      <w:pPr>
        <w:pStyle w:val="GPSL4numberedclause"/>
        <w:tabs>
          <w:tab w:val="clear" w:pos="1134"/>
          <w:tab w:val="left" w:pos="3261"/>
        </w:tabs>
        <w:rPr>
          <w:rFonts w:ascii="Arial" w:hAnsi="Arial"/>
          <w:szCs w:val="22"/>
        </w:rPr>
      </w:pPr>
      <w:bookmarkStart w:id="185" w:name="_Ref358986237"/>
      <w:bookmarkStart w:id="186" w:name="_Ref349133767"/>
      <w:bookmarkEnd w:id="184"/>
      <w:r w:rsidRPr="00CE2D67">
        <w:rPr>
          <w:rFonts w:ascii="Arial" w:hAnsi="Arial"/>
          <w:szCs w:val="22"/>
        </w:rPr>
        <w:t xml:space="preserve">ensure that </w:t>
      </w:r>
      <w:r w:rsidR="00BF191D" w:rsidRPr="00CE2D67">
        <w:rPr>
          <w:rFonts w:ascii="Arial" w:hAnsi="Arial"/>
          <w:szCs w:val="22"/>
        </w:rPr>
        <w:t xml:space="preserve">any </w:t>
      </w:r>
      <w:r w:rsidR="00C22D02" w:rsidRPr="00CE2D67">
        <w:rPr>
          <w:rFonts w:ascii="Arial" w:hAnsi="Arial"/>
          <w:szCs w:val="22"/>
        </w:rPr>
        <w:t>Products and/or Services</w:t>
      </w:r>
      <w:r w:rsidR="006C044D" w:rsidRPr="00CE2D67">
        <w:rPr>
          <w:rFonts w:ascii="Arial" w:hAnsi="Arial"/>
          <w:szCs w:val="22"/>
        </w:rPr>
        <w:t xml:space="preserve"> </w:t>
      </w:r>
      <w:r w:rsidR="00BF191D" w:rsidRPr="00CE2D67">
        <w:rPr>
          <w:rFonts w:ascii="Arial" w:hAnsi="Arial"/>
          <w:szCs w:val="22"/>
        </w:rPr>
        <w:t xml:space="preserve">recommended or otherwise specified by the Supplier for use by the Customer in conjunction with the Deliverables and/or </w:t>
      </w:r>
      <w:r w:rsidR="00ED240F" w:rsidRPr="00CE2D67">
        <w:rPr>
          <w:rFonts w:ascii="Arial" w:hAnsi="Arial"/>
          <w:szCs w:val="22"/>
        </w:rPr>
        <w:t xml:space="preserve">the </w:t>
      </w:r>
      <w:r w:rsidR="00C22D02" w:rsidRPr="00CE2D67">
        <w:rPr>
          <w:rFonts w:ascii="Arial" w:hAnsi="Arial"/>
          <w:szCs w:val="22"/>
        </w:rPr>
        <w:t xml:space="preserve">Products and/or </w:t>
      </w:r>
      <w:proofErr w:type="spellStart"/>
      <w:r w:rsidR="00C22D02" w:rsidRPr="00CE2D67">
        <w:rPr>
          <w:rFonts w:ascii="Arial" w:hAnsi="Arial"/>
          <w:szCs w:val="22"/>
        </w:rPr>
        <w:t>Services</w:t>
      </w:r>
      <w:r w:rsidR="00BF191D" w:rsidRPr="00CE2D67">
        <w:rPr>
          <w:rFonts w:ascii="Arial" w:hAnsi="Arial"/>
          <w:szCs w:val="22"/>
        </w:rPr>
        <w:t>shall</w:t>
      </w:r>
      <w:proofErr w:type="spellEnd"/>
      <w:r w:rsidR="00BF191D" w:rsidRPr="00CE2D67">
        <w:rPr>
          <w:rFonts w:ascii="Arial" w:hAnsi="Arial"/>
          <w:szCs w:val="22"/>
        </w:rPr>
        <w:t xml:space="preserve"> enable the Deliverables and/or </w:t>
      </w:r>
      <w:r w:rsidR="00ED240F" w:rsidRPr="00CE2D67">
        <w:rPr>
          <w:rFonts w:ascii="Arial" w:hAnsi="Arial"/>
          <w:szCs w:val="22"/>
        </w:rPr>
        <w:t xml:space="preserve">the </w:t>
      </w:r>
      <w:r w:rsidR="00C22D02" w:rsidRPr="00CE2D67">
        <w:rPr>
          <w:rFonts w:ascii="Arial" w:hAnsi="Arial"/>
          <w:szCs w:val="22"/>
        </w:rPr>
        <w:t xml:space="preserve">Products </w:t>
      </w:r>
      <w:r w:rsidR="00ED240F" w:rsidRPr="00CE2D67">
        <w:rPr>
          <w:rFonts w:ascii="Arial" w:hAnsi="Arial"/>
          <w:szCs w:val="22"/>
        </w:rPr>
        <w:t xml:space="preserve">and/or the </w:t>
      </w:r>
      <w:r w:rsidR="009E0BBE" w:rsidRPr="00CE2D67">
        <w:rPr>
          <w:rFonts w:ascii="Arial" w:hAnsi="Arial"/>
          <w:szCs w:val="22"/>
        </w:rPr>
        <w:t>Services</w:t>
      </w:r>
      <w:r w:rsidR="00BF191D" w:rsidRPr="00CE2D67">
        <w:rPr>
          <w:rFonts w:ascii="Arial" w:hAnsi="Arial"/>
          <w:szCs w:val="22"/>
        </w:rPr>
        <w:t xml:space="preserve"> to meet the </w:t>
      </w:r>
      <w:r w:rsidR="00D72735" w:rsidRPr="00CE2D67">
        <w:rPr>
          <w:rFonts w:ascii="Arial" w:hAnsi="Arial"/>
          <w:szCs w:val="22"/>
        </w:rPr>
        <w:t>requirements</w:t>
      </w:r>
      <w:r w:rsidR="00BF191D" w:rsidRPr="00CE2D67">
        <w:rPr>
          <w:rFonts w:ascii="Arial" w:hAnsi="Arial"/>
          <w:szCs w:val="22"/>
        </w:rPr>
        <w:t xml:space="preserve"> of the Customer; </w:t>
      </w:r>
      <w:bookmarkEnd w:id="185"/>
    </w:p>
    <w:p w14:paraId="0BD8720C" w14:textId="77777777" w:rsidR="00C9243A" w:rsidRPr="00CE2D67" w:rsidRDefault="003A7207" w:rsidP="00813D86">
      <w:pPr>
        <w:pStyle w:val="GPSL4numberedclause"/>
        <w:tabs>
          <w:tab w:val="clear" w:pos="1134"/>
          <w:tab w:val="left" w:pos="3261"/>
        </w:tabs>
        <w:rPr>
          <w:rFonts w:ascii="Arial" w:hAnsi="Arial"/>
          <w:szCs w:val="22"/>
        </w:rPr>
      </w:pPr>
      <w:bookmarkStart w:id="187" w:name="_Ref358986255"/>
      <w:r w:rsidRPr="00CE2D67">
        <w:rPr>
          <w:rFonts w:ascii="Arial" w:hAnsi="Arial"/>
          <w:szCs w:val="22"/>
        </w:rPr>
        <w:t xml:space="preserve">ensure that </w:t>
      </w:r>
      <w:r w:rsidR="00BF191D" w:rsidRPr="00CE2D67">
        <w:rPr>
          <w:rFonts w:ascii="Arial" w:hAnsi="Arial"/>
          <w:szCs w:val="22"/>
        </w:rPr>
        <w:t>the Supplier Assets will be free of all encumbrances (except as agreed in writing with the Customer);</w:t>
      </w:r>
      <w:bookmarkEnd w:id="187"/>
      <w:r w:rsidR="00BB6EA3" w:rsidRPr="00CE2D67">
        <w:rPr>
          <w:rFonts w:ascii="Arial" w:hAnsi="Arial"/>
          <w:szCs w:val="22"/>
        </w:rPr>
        <w:t xml:space="preserve"> </w:t>
      </w:r>
    </w:p>
    <w:p w14:paraId="0BD8720D" w14:textId="4BF4647B" w:rsidR="00C9243A" w:rsidRPr="00CE2D67" w:rsidRDefault="003A7207" w:rsidP="00813D86">
      <w:pPr>
        <w:pStyle w:val="GPSL4numberedclause"/>
        <w:tabs>
          <w:tab w:val="clear" w:pos="1134"/>
          <w:tab w:val="left" w:pos="3261"/>
        </w:tabs>
        <w:rPr>
          <w:rFonts w:ascii="Arial" w:hAnsi="Arial"/>
          <w:szCs w:val="22"/>
        </w:rPr>
      </w:pPr>
      <w:bookmarkStart w:id="188" w:name="_Ref358986257"/>
      <w:r w:rsidRPr="00CE2D67">
        <w:rPr>
          <w:rFonts w:ascii="Arial" w:hAnsi="Arial"/>
          <w:szCs w:val="22"/>
        </w:rPr>
        <w:t xml:space="preserve">ensure that </w:t>
      </w:r>
      <w:r w:rsidR="00002307" w:rsidRPr="00CE2D67">
        <w:rPr>
          <w:rFonts w:ascii="Arial" w:hAnsi="Arial"/>
          <w:szCs w:val="22"/>
        </w:rPr>
        <w:t xml:space="preserve">the </w:t>
      </w:r>
      <w:r w:rsidR="00C22D02" w:rsidRPr="00CE2D67">
        <w:rPr>
          <w:rFonts w:ascii="Arial" w:hAnsi="Arial"/>
          <w:szCs w:val="22"/>
        </w:rPr>
        <w:t>Products and/or Services</w:t>
      </w:r>
      <w:r w:rsidR="006C044D" w:rsidRPr="00CE2D67">
        <w:rPr>
          <w:rFonts w:ascii="Arial" w:hAnsi="Arial"/>
          <w:szCs w:val="22"/>
        </w:rPr>
        <w:t xml:space="preserve"> </w:t>
      </w:r>
      <w:r w:rsidR="00002307" w:rsidRPr="00CE2D67">
        <w:rPr>
          <w:rFonts w:ascii="Arial" w:hAnsi="Arial"/>
          <w:szCs w:val="22"/>
        </w:rPr>
        <w:t xml:space="preserve">are fully compatible with </w:t>
      </w:r>
      <w:r w:rsidR="00784785" w:rsidRPr="00CE2D67">
        <w:rPr>
          <w:rFonts w:ascii="Arial" w:hAnsi="Arial"/>
          <w:szCs w:val="22"/>
        </w:rPr>
        <w:t>any Customer</w:t>
      </w:r>
      <w:r w:rsidR="005476C0" w:rsidRPr="00CE2D67">
        <w:rPr>
          <w:rFonts w:ascii="Arial" w:hAnsi="Arial"/>
          <w:szCs w:val="22"/>
        </w:rPr>
        <w:t xml:space="preserve"> Property</w:t>
      </w:r>
      <w:r w:rsidR="00002307" w:rsidRPr="00CE2D67">
        <w:rPr>
          <w:rFonts w:ascii="Arial" w:hAnsi="Arial"/>
          <w:szCs w:val="22"/>
        </w:rPr>
        <w:t xml:space="preserve"> or Customer Assets described</w:t>
      </w:r>
      <w:r w:rsidR="00324A68" w:rsidRPr="00CE2D67">
        <w:rPr>
          <w:rFonts w:ascii="Arial" w:hAnsi="Arial"/>
          <w:szCs w:val="22"/>
        </w:rPr>
        <w:t xml:space="preserve"> in Call Off Schedule 4 (Implementation Plan)</w:t>
      </w:r>
      <w:r w:rsidR="00002307" w:rsidRPr="00CE2D67">
        <w:rPr>
          <w:rFonts w:ascii="Arial" w:hAnsi="Arial"/>
          <w:szCs w:val="22"/>
        </w:rPr>
        <w:t xml:space="preserve"> </w:t>
      </w:r>
      <w:r w:rsidR="00EB0A16" w:rsidRPr="00CE2D67">
        <w:rPr>
          <w:rFonts w:ascii="Arial" w:hAnsi="Arial"/>
          <w:szCs w:val="22"/>
        </w:rPr>
        <w:t xml:space="preserve">(or elsewhere in this Call Off Contract) </w:t>
      </w:r>
      <w:r w:rsidR="00002307" w:rsidRPr="00CE2D67">
        <w:rPr>
          <w:rFonts w:ascii="Arial" w:hAnsi="Arial"/>
          <w:szCs w:val="22"/>
        </w:rPr>
        <w:t>or otherwise used by the Supplier in connection with this Call Off Contract</w:t>
      </w:r>
      <w:bookmarkEnd w:id="188"/>
      <w:r w:rsidR="00003FE7" w:rsidRPr="00CE2D67">
        <w:rPr>
          <w:rFonts w:ascii="Arial" w:hAnsi="Arial"/>
          <w:szCs w:val="22"/>
        </w:rPr>
        <w:t>;</w:t>
      </w:r>
    </w:p>
    <w:p w14:paraId="0BD8720E" w14:textId="77777777" w:rsidR="00C9243A" w:rsidRPr="00CE2D67" w:rsidRDefault="00366DB9" w:rsidP="00813D86">
      <w:pPr>
        <w:pStyle w:val="GPSL4numberedclause"/>
        <w:tabs>
          <w:tab w:val="clear" w:pos="1134"/>
          <w:tab w:val="left" w:pos="3261"/>
        </w:tabs>
        <w:rPr>
          <w:rFonts w:ascii="Arial" w:hAnsi="Arial"/>
          <w:szCs w:val="22"/>
        </w:rPr>
      </w:pPr>
      <w:bookmarkStart w:id="189" w:name="_Ref358986260"/>
      <w:r w:rsidRPr="00CE2D67">
        <w:rPr>
          <w:rFonts w:ascii="Arial" w:hAnsi="Arial"/>
          <w:szCs w:val="22"/>
        </w:rPr>
        <w:t xml:space="preserve">minimise any disruption to </w:t>
      </w:r>
      <w:r w:rsidR="00C05F66" w:rsidRPr="00CE2D67">
        <w:rPr>
          <w:rFonts w:ascii="Arial" w:hAnsi="Arial"/>
          <w:szCs w:val="22"/>
        </w:rPr>
        <w:t xml:space="preserve">the Sites </w:t>
      </w:r>
      <w:r w:rsidRPr="00CE2D67">
        <w:rPr>
          <w:rFonts w:ascii="Arial" w:hAnsi="Arial"/>
          <w:szCs w:val="22"/>
        </w:rPr>
        <w:t xml:space="preserve">and/or the Customer's operations when providing the </w:t>
      </w:r>
      <w:r w:rsidR="00C22D02" w:rsidRPr="00CE2D67">
        <w:rPr>
          <w:rFonts w:ascii="Arial" w:hAnsi="Arial"/>
          <w:szCs w:val="22"/>
        </w:rPr>
        <w:t xml:space="preserve">Products </w:t>
      </w:r>
      <w:r w:rsidR="009E0BBE" w:rsidRPr="00CE2D67">
        <w:rPr>
          <w:rFonts w:ascii="Arial" w:hAnsi="Arial"/>
          <w:szCs w:val="22"/>
        </w:rPr>
        <w:t>and/or Services</w:t>
      </w:r>
      <w:r w:rsidRPr="00CE2D67">
        <w:rPr>
          <w:rFonts w:ascii="Arial" w:hAnsi="Arial"/>
          <w:szCs w:val="22"/>
        </w:rPr>
        <w:t>;</w:t>
      </w:r>
      <w:bookmarkEnd w:id="189"/>
    </w:p>
    <w:p w14:paraId="0BD8720F" w14:textId="77777777" w:rsidR="00C9243A" w:rsidRPr="00CE2D67" w:rsidRDefault="00366DB9" w:rsidP="00813D86">
      <w:pPr>
        <w:pStyle w:val="GPSL4numberedclause"/>
        <w:tabs>
          <w:tab w:val="clear" w:pos="1134"/>
          <w:tab w:val="left" w:pos="3261"/>
        </w:tabs>
        <w:rPr>
          <w:rFonts w:ascii="Arial" w:hAnsi="Arial"/>
          <w:szCs w:val="22"/>
        </w:rPr>
      </w:pPr>
      <w:bookmarkStart w:id="190" w:name="_Ref358986261"/>
      <w:r w:rsidRPr="00CE2D67">
        <w:rPr>
          <w:rFonts w:ascii="Arial" w:eastAsia="Arial Unicode MS" w:hAnsi="Arial"/>
          <w:szCs w:val="22"/>
        </w:rPr>
        <w:t>ensure that any Documentation and training provided by the Supplier to the Customer are comprehensive, accurate and prepared in accordance with Good Industry Practice;</w:t>
      </w:r>
      <w:bookmarkEnd w:id="190"/>
    </w:p>
    <w:p w14:paraId="0BD87210" w14:textId="77777777" w:rsidR="00C9243A" w:rsidRPr="00CE2D67" w:rsidRDefault="00366DB9" w:rsidP="00813D86">
      <w:pPr>
        <w:pStyle w:val="GPSL4numberedclause"/>
        <w:tabs>
          <w:tab w:val="clear" w:pos="1134"/>
          <w:tab w:val="left" w:pos="3261"/>
        </w:tabs>
        <w:rPr>
          <w:rFonts w:ascii="Arial" w:hAnsi="Arial"/>
          <w:szCs w:val="22"/>
        </w:rPr>
      </w:pPr>
      <w:bookmarkStart w:id="191" w:name="_Ref358986266"/>
      <w:r w:rsidRPr="00CE2D67">
        <w:rPr>
          <w:rFonts w:ascii="Arial" w:hAnsi="Arial"/>
          <w:szCs w:val="22"/>
        </w:rPr>
        <w:t xml:space="preserve">co-operate with the Other Suppliers and provide reasonable information (including any Documentation), advice and assistance in connection with the </w:t>
      </w:r>
      <w:r w:rsidR="00C22D02" w:rsidRPr="00CE2D67">
        <w:rPr>
          <w:rFonts w:ascii="Arial" w:hAnsi="Arial"/>
          <w:szCs w:val="22"/>
        </w:rPr>
        <w:t xml:space="preserve">Products and/or </w:t>
      </w:r>
      <w:proofErr w:type="spellStart"/>
      <w:r w:rsidR="00C22D02" w:rsidRPr="00CE2D67">
        <w:rPr>
          <w:rFonts w:ascii="Arial" w:hAnsi="Arial"/>
          <w:szCs w:val="22"/>
        </w:rPr>
        <w:t>Services</w:t>
      </w:r>
      <w:r w:rsidRPr="00CE2D67">
        <w:rPr>
          <w:rFonts w:ascii="Arial" w:hAnsi="Arial"/>
          <w:szCs w:val="22"/>
        </w:rPr>
        <w:t>to</w:t>
      </w:r>
      <w:proofErr w:type="spellEnd"/>
      <w:r w:rsidRPr="00CE2D67">
        <w:rPr>
          <w:rFonts w:ascii="Arial" w:hAnsi="Arial"/>
          <w:szCs w:val="22"/>
        </w:rPr>
        <w:t xml:space="preserve"> any Other Supplier and, on the Call Off Expiry Date for any reason, to enable the timely transition of </w:t>
      </w:r>
      <w:r w:rsidRPr="00CE2D67">
        <w:rPr>
          <w:rFonts w:ascii="Arial" w:hAnsi="Arial"/>
          <w:szCs w:val="22"/>
        </w:rPr>
        <w:lastRenderedPageBreak/>
        <w:t xml:space="preserve">the </w:t>
      </w:r>
      <w:r w:rsidR="003A7207" w:rsidRPr="00CE2D67">
        <w:rPr>
          <w:rFonts w:ascii="Arial" w:hAnsi="Arial"/>
          <w:szCs w:val="22"/>
        </w:rPr>
        <w:t xml:space="preserve">supply of the </w:t>
      </w:r>
      <w:r w:rsidR="00C22D02" w:rsidRPr="00CE2D67">
        <w:rPr>
          <w:rFonts w:ascii="Arial" w:hAnsi="Arial"/>
          <w:szCs w:val="22"/>
        </w:rPr>
        <w:t>Products and/or Services</w:t>
      </w:r>
      <w:r w:rsidRPr="00CE2D67">
        <w:rPr>
          <w:rFonts w:ascii="Arial" w:hAnsi="Arial"/>
          <w:szCs w:val="22"/>
        </w:rPr>
        <w:t>(or any of them) to the Customer and/or to any Replacement Supplier;</w:t>
      </w:r>
      <w:bookmarkEnd w:id="191"/>
      <w:r w:rsidRPr="00CE2D67">
        <w:rPr>
          <w:rFonts w:ascii="Arial" w:hAnsi="Arial"/>
          <w:szCs w:val="22"/>
        </w:rPr>
        <w:t xml:space="preserve"> </w:t>
      </w:r>
    </w:p>
    <w:p w14:paraId="0BD87211" w14:textId="77777777" w:rsidR="00C9243A" w:rsidRPr="00CE2D67" w:rsidRDefault="00366DB9" w:rsidP="00813D86">
      <w:pPr>
        <w:pStyle w:val="GPSL4numberedclause"/>
        <w:tabs>
          <w:tab w:val="clear" w:pos="1134"/>
          <w:tab w:val="left" w:pos="3261"/>
        </w:tabs>
        <w:rPr>
          <w:rFonts w:ascii="Arial" w:hAnsi="Arial"/>
          <w:szCs w:val="22"/>
        </w:rPr>
      </w:pPr>
      <w:bookmarkStart w:id="192" w:name="_Ref358986268"/>
      <w:r w:rsidRPr="00CE2D67">
        <w:rPr>
          <w:rFonts w:ascii="Arial" w:hAnsi="Arial"/>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CE2D67">
        <w:rPr>
          <w:rFonts w:ascii="Arial" w:hAnsi="Arial"/>
          <w:szCs w:val="22"/>
        </w:rPr>
        <w:t>Sub-Con</w:t>
      </w:r>
      <w:r w:rsidRPr="00CE2D67">
        <w:rPr>
          <w:rFonts w:ascii="Arial" w:hAnsi="Arial"/>
          <w:szCs w:val="22"/>
        </w:rPr>
        <w:t xml:space="preserve">tractor in respect of any Deliverables and/or the </w:t>
      </w:r>
      <w:r w:rsidR="00C22D02" w:rsidRPr="00CE2D67">
        <w:rPr>
          <w:rFonts w:ascii="Arial" w:hAnsi="Arial"/>
          <w:szCs w:val="22"/>
        </w:rPr>
        <w:t xml:space="preserve">Products </w:t>
      </w:r>
      <w:r w:rsidR="009E0BBE" w:rsidRPr="00CE2D67">
        <w:rPr>
          <w:rFonts w:ascii="Arial" w:hAnsi="Arial"/>
          <w:szCs w:val="22"/>
        </w:rPr>
        <w:t>and/or Services</w:t>
      </w:r>
      <w:r w:rsidRPr="00CE2D67">
        <w:rPr>
          <w:rFonts w:ascii="Arial" w:hAnsi="Arial"/>
          <w:szCs w:val="22"/>
        </w:rPr>
        <w:t>. Where any such warranties are held on trust, the Supplier shall enforce such warranties in accordance with any reasonable directions that the Customer may notify from time to time to the Supplier;</w:t>
      </w:r>
      <w:bookmarkEnd w:id="192"/>
    </w:p>
    <w:p w14:paraId="0BD87212" w14:textId="77777777" w:rsidR="00C9243A" w:rsidRPr="00CE2D67" w:rsidRDefault="00366DB9" w:rsidP="00813D86">
      <w:pPr>
        <w:pStyle w:val="GPSL4numberedclause"/>
        <w:tabs>
          <w:tab w:val="clear" w:pos="1134"/>
          <w:tab w:val="left" w:pos="3261"/>
        </w:tabs>
        <w:rPr>
          <w:rFonts w:ascii="Arial" w:hAnsi="Arial"/>
          <w:szCs w:val="22"/>
        </w:rPr>
      </w:pPr>
      <w:bookmarkStart w:id="193" w:name="_Ref358986269"/>
      <w:r w:rsidRPr="00CE2D67">
        <w:rPr>
          <w:rFonts w:ascii="Arial" w:hAnsi="Arial"/>
          <w:szCs w:val="22"/>
        </w:rPr>
        <w:t xml:space="preserve">provide the Customer with such assistance as the Customer may reasonably require during the Call Off Contract Period in respect of the supply of the </w:t>
      </w:r>
      <w:r w:rsidR="00C22D02" w:rsidRPr="00CE2D67">
        <w:rPr>
          <w:rFonts w:ascii="Arial" w:hAnsi="Arial"/>
          <w:szCs w:val="22"/>
        </w:rPr>
        <w:t xml:space="preserve">Products </w:t>
      </w:r>
      <w:r w:rsidR="009E0BBE" w:rsidRPr="00CE2D67">
        <w:rPr>
          <w:rFonts w:ascii="Arial" w:hAnsi="Arial"/>
          <w:szCs w:val="22"/>
        </w:rPr>
        <w:t>and/or Services</w:t>
      </w:r>
      <w:r w:rsidRPr="00CE2D67">
        <w:rPr>
          <w:rFonts w:ascii="Arial" w:hAnsi="Arial"/>
          <w:szCs w:val="22"/>
        </w:rPr>
        <w:t>;</w:t>
      </w:r>
      <w:bookmarkEnd w:id="193"/>
    </w:p>
    <w:p w14:paraId="0BD87213" w14:textId="77777777" w:rsidR="00C9243A" w:rsidRPr="00CE2D67" w:rsidRDefault="00047A3F" w:rsidP="00813D86">
      <w:pPr>
        <w:pStyle w:val="GPSL4numberedclause"/>
        <w:tabs>
          <w:tab w:val="clear" w:pos="1134"/>
          <w:tab w:val="left" w:pos="3261"/>
        </w:tabs>
        <w:rPr>
          <w:rFonts w:ascii="Arial" w:hAnsi="Arial"/>
          <w:szCs w:val="22"/>
        </w:rPr>
      </w:pPr>
      <w:bookmarkStart w:id="194" w:name="_Ref358986271"/>
      <w:r w:rsidRPr="00CE2D67">
        <w:rPr>
          <w:rFonts w:ascii="Arial" w:hAnsi="Arial"/>
          <w:szCs w:val="22"/>
        </w:rPr>
        <w:t xml:space="preserve">deliver the </w:t>
      </w:r>
      <w:r w:rsidR="00C22D02" w:rsidRPr="00CE2D67">
        <w:rPr>
          <w:rFonts w:ascii="Arial" w:hAnsi="Arial"/>
          <w:szCs w:val="22"/>
        </w:rPr>
        <w:t>Products and/or Services</w:t>
      </w:r>
      <w:r w:rsidR="006C044D" w:rsidRPr="00CE2D67">
        <w:rPr>
          <w:rFonts w:ascii="Arial" w:hAnsi="Arial"/>
          <w:szCs w:val="22"/>
        </w:rPr>
        <w:t xml:space="preserve"> </w:t>
      </w:r>
      <w:r w:rsidRPr="00CE2D67">
        <w:rPr>
          <w:rFonts w:ascii="Arial" w:hAnsi="Arial"/>
          <w:szCs w:val="22"/>
        </w:rPr>
        <w:t xml:space="preserve">in a proportionate and efficient manner; </w:t>
      </w:r>
    </w:p>
    <w:p w14:paraId="0BD87214" w14:textId="77777777" w:rsidR="00C9243A" w:rsidRPr="00CE2D67" w:rsidRDefault="00366DB9" w:rsidP="00813D86">
      <w:pPr>
        <w:pStyle w:val="GPSL4numberedclause"/>
        <w:tabs>
          <w:tab w:val="clear" w:pos="1134"/>
          <w:tab w:val="left" w:pos="3261"/>
        </w:tabs>
        <w:rPr>
          <w:rFonts w:ascii="Arial" w:hAnsi="Arial"/>
          <w:szCs w:val="22"/>
        </w:rPr>
      </w:pPr>
      <w:bookmarkStart w:id="195" w:name="_Ref364166736"/>
      <w:r w:rsidRPr="00CE2D67">
        <w:rPr>
          <w:rFonts w:ascii="Arial" w:hAnsi="Arial"/>
          <w:szCs w:val="22"/>
        </w:rPr>
        <w:t>ensure that neither it, nor any of its Affiliates, embarrasses the Customer or otherwise brings the Customer into disrepute by engaging in any act or omission which is reasonably likely to diminish the trust that</w:t>
      </w:r>
      <w:r w:rsidR="00BD0E1D" w:rsidRPr="00CE2D67">
        <w:rPr>
          <w:rFonts w:ascii="Arial" w:hAnsi="Arial"/>
          <w:szCs w:val="22"/>
        </w:rPr>
        <w:t xml:space="preserve"> </w:t>
      </w:r>
      <w:r w:rsidRPr="00CE2D67">
        <w:rPr>
          <w:rFonts w:ascii="Arial" w:hAnsi="Arial"/>
          <w:szCs w:val="22"/>
        </w:rPr>
        <w:t>the public places in the Customer, regardless of whether or not such act or omission is related to the Supplier’s obligations under this</w:t>
      </w:r>
      <w:r w:rsidR="004F5004" w:rsidRPr="00CE2D67">
        <w:rPr>
          <w:rFonts w:ascii="Arial" w:hAnsi="Arial"/>
          <w:szCs w:val="22"/>
        </w:rPr>
        <w:t xml:space="preserve"> Call Off Contract</w:t>
      </w:r>
      <w:r w:rsidRPr="00CE2D67">
        <w:rPr>
          <w:rFonts w:ascii="Arial" w:hAnsi="Arial"/>
          <w:szCs w:val="22"/>
        </w:rPr>
        <w:t>; and</w:t>
      </w:r>
      <w:bookmarkEnd w:id="194"/>
      <w:bookmarkEnd w:id="195"/>
    </w:p>
    <w:p w14:paraId="0BD87215" w14:textId="77777777" w:rsidR="00C9243A" w:rsidRPr="00CE2D67" w:rsidRDefault="00366DB9" w:rsidP="00813D86">
      <w:pPr>
        <w:pStyle w:val="GPSL4numberedclause"/>
        <w:tabs>
          <w:tab w:val="clear" w:pos="1134"/>
          <w:tab w:val="left" w:pos="3261"/>
        </w:tabs>
        <w:rPr>
          <w:rFonts w:ascii="Arial" w:hAnsi="Arial"/>
          <w:szCs w:val="22"/>
        </w:rPr>
      </w:pPr>
      <w:bookmarkStart w:id="196" w:name="_Ref358986272"/>
      <w:r w:rsidRPr="00CE2D67">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6"/>
      <w:r w:rsidRPr="00CE2D67">
        <w:rPr>
          <w:rFonts w:ascii="Arial" w:hAnsi="Arial"/>
          <w:szCs w:val="22"/>
        </w:rPr>
        <w:t xml:space="preserve"> </w:t>
      </w:r>
    </w:p>
    <w:p w14:paraId="0BD87216" w14:textId="77777777" w:rsidR="008D0A60" w:rsidRPr="00CE2D67" w:rsidRDefault="00F22DC6" w:rsidP="00813D86">
      <w:pPr>
        <w:pStyle w:val="GPSL3numberedclause"/>
        <w:tabs>
          <w:tab w:val="clear" w:pos="1134"/>
          <w:tab w:val="clear" w:pos="2127"/>
          <w:tab w:val="left" w:pos="2552"/>
        </w:tabs>
        <w:ind w:left="2552" w:hanging="851"/>
        <w:rPr>
          <w:rFonts w:ascii="Arial" w:hAnsi="Arial"/>
        </w:rPr>
      </w:pPr>
      <w:bookmarkStart w:id="197" w:name="_Ref358986284"/>
      <w:r w:rsidRPr="00CE2D67">
        <w:rPr>
          <w:rFonts w:ascii="Arial" w:hAnsi="Arial"/>
        </w:rPr>
        <w:t xml:space="preserve">An obligation on the Supplier to do, or to refrain from doing, any act or thing shall include an obligation upon the Supplier to procure that all </w:t>
      </w:r>
      <w:r w:rsidR="00C327C5" w:rsidRPr="00CE2D67">
        <w:rPr>
          <w:rFonts w:ascii="Arial" w:hAnsi="Arial"/>
        </w:rPr>
        <w:t>Sub-Con</w:t>
      </w:r>
      <w:r w:rsidRPr="00CE2D67">
        <w:rPr>
          <w:rFonts w:ascii="Arial" w:hAnsi="Arial"/>
        </w:rPr>
        <w:t xml:space="preserve">tractors and </w:t>
      </w:r>
      <w:r w:rsidR="005E2482" w:rsidRPr="00CE2D67">
        <w:rPr>
          <w:rFonts w:ascii="Arial" w:hAnsi="Arial"/>
        </w:rPr>
        <w:t>Supplier Personnel</w:t>
      </w:r>
      <w:r w:rsidRPr="00CE2D67">
        <w:rPr>
          <w:rFonts w:ascii="Arial" w:hAnsi="Arial"/>
        </w:rPr>
        <w:t xml:space="preserve"> also do, or refrain from doing, such act or thing.</w:t>
      </w:r>
      <w:bookmarkEnd w:id="197"/>
    </w:p>
    <w:p w14:paraId="0BD87217" w14:textId="77777777" w:rsidR="004C4BBF" w:rsidRPr="00CE2D67" w:rsidRDefault="004C4BBF" w:rsidP="00813D86">
      <w:pPr>
        <w:pStyle w:val="GPSL1CLAUSEHEADING"/>
        <w:tabs>
          <w:tab w:val="clear" w:pos="0"/>
          <w:tab w:val="left" w:pos="567"/>
        </w:tabs>
        <w:ind w:left="567" w:hanging="567"/>
        <w:rPr>
          <w:rFonts w:ascii="Arial" w:hAnsi="Arial"/>
        </w:rPr>
      </w:pPr>
      <w:bookmarkStart w:id="198" w:name="_Ref350849859"/>
      <w:bookmarkStart w:id="199" w:name="_Ref350851216"/>
      <w:bookmarkStart w:id="200" w:name="_Toc352057498"/>
      <w:bookmarkStart w:id="201" w:name="_Toc35599453"/>
      <w:r w:rsidRPr="00CE2D67">
        <w:rPr>
          <w:rFonts w:ascii="Arial" w:hAnsi="Arial"/>
        </w:rPr>
        <w:t>PURCHASING PROCEDURE</w:t>
      </w:r>
      <w:bookmarkEnd w:id="198"/>
      <w:bookmarkEnd w:id="199"/>
      <w:bookmarkEnd w:id="200"/>
      <w:r w:rsidRPr="00CE2D67">
        <w:rPr>
          <w:rFonts w:ascii="Arial" w:hAnsi="Arial"/>
        </w:rPr>
        <w:t xml:space="preserve"> Lot 1 and Lot 2</w:t>
      </w:r>
      <w:bookmarkEnd w:id="201"/>
    </w:p>
    <w:p w14:paraId="0BD87218" w14:textId="29174349" w:rsidR="004C4BBF" w:rsidRPr="00CE2D67" w:rsidRDefault="004C4BBF" w:rsidP="00813D86">
      <w:pPr>
        <w:pStyle w:val="GPSL2numberedclause"/>
        <w:tabs>
          <w:tab w:val="clear" w:pos="1134"/>
          <w:tab w:val="left" w:pos="1701"/>
        </w:tabs>
        <w:ind w:left="1701" w:hanging="850"/>
        <w:rPr>
          <w:rFonts w:ascii="Arial" w:hAnsi="Arial"/>
        </w:rPr>
      </w:pPr>
      <w:r w:rsidRPr="00CE2D67">
        <w:rPr>
          <w:rFonts w:ascii="Arial" w:hAnsi="Arial"/>
        </w:rPr>
        <w:t xml:space="preserve">Where the Customer intends to place individual Purchase Orders under this Call Off Contract from time to time, the Customer, following consultation with the Supplier, shall specify the procedure for repeat ordering of </w:t>
      </w:r>
      <w:r w:rsidR="00A46F2D" w:rsidRPr="00CE2D67">
        <w:rPr>
          <w:rFonts w:ascii="Arial" w:hAnsi="Arial"/>
        </w:rPr>
        <w:t>Products</w:t>
      </w:r>
      <w:r w:rsidR="00C22D02" w:rsidRPr="00CE2D67">
        <w:rPr>
          <w:rFonts w:ascii="Arial" w:hAnsi="Arial"/>
        </w:rPr>
        <w:t xml:space="preserve"> and</w:t>
      </w:r>
      <w:r w:rsidR="00914FF3">
        <w:rPr>
          <w:rFonts w:ascii="Arial" w:hAnsi="Arial"/>
        </w:rPr>
        <w:t xml:space="preserve"> </w:t>
      </w:r>
      <w:r w:rsidR="00C22D02" w:rsidRPr="00CE2D67">
        <w:rPr>
          <w:rFonts w:ascii="Arial" w:hAnsi="Arial"/>
        </w:rPr>
        <w:t xml:space="preserve">Services </w:t>
      </w:r>
      <w:r w:rsidRPr="00CE2D67">
        <w:rPr>
          <w:rFonts w:ascii="Arial" w:hAnsi="Arial"/>
        </w:rPr>
        <w:t>under this Call Off Contract (in a separate Call Off Schedule if necessary), which shall include as a minimum the following:</w:t>
      </w:r>
    </w:p>
    <w:p w14:paraId="0BD87219" w14:textId="589EC0D6" w:rsidR="004C4BBF" w:rsidRPr="00CE2D67" w:rsidRDefault="004C4BBF"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method for ordering </w:t>
      </w:r>
      <w:r w:rsidR="00C22D02" w:rsidRPr="00CE2D67">
        <w:rPr>
          <w:rFonts w:ascii="Arial" w:hAnsi="Arial"/>
        </w:rPr>
        <w:t>Products and Services</w:t>
      </w:r>
      <w:r w:rsidRPr="00CE2D67">
        <w:rPr>
          <w:rFonts w:ascii="Arial" w:hAnsi="Arial"/>
        </w:rPr>
        <w:t>, whether online or by email or telephone;</w:t>
      </w:r>
    </w:p>
    <w:p w14:paraId="0BD8721A" w14:textId="77777777" w:rsidR="004C4BBF" w:rsidRPr="00CE2D67" w:rsidRDefault="004C4BBF" w:rsidP="00813D86">
      <w:pPr>
        <w:pStyle w:val="GPSL3numberedclause"/>
        <w:tabs>
          <w:tab w:val="clear" w:pos="1134"/>
          <w:tab w:val="clear" w:pos="2127"/>
          <w:tab w:val="left" w:pos="2552"/>
        </w:tabs>
        <w:ind w:left="2552" w:hanging="851"/>
        <w:rPr>
          <w:rFonts w:ascii="Arial" w:hAnsi="Arial"/>
        </w:rPr>
      </w:pPr>
      <w:r w:rsidRPr="00CE2D67">
        <w:rPr>
          <w:rFonts w:ascii="Arial" w:hAnsi="Arial"/>
        </w:rPr>
        <w:t>the Customer reference number/</w:t>
      </w:r>
      <w:r w:rsidR="001E5ED5" w:rsidRPr="00CE2D67">
        <w:rPr>
          <w:rFonts w:ascii="Arial" w:hAnsi="Arial"/>
        </w:rPr>
        <w:t>P</w:t>
      </w:r>
      <w:r w:rsidRPr="00CE2D67">
        <w:rPr>
          <w:rFonts w:ascii="Arial" w:hAnsi="Arial"/>
        </w:rPr>
        <w:t xml:space="preserve">urchase </w:t>
      </w:r>
      <w:r w:rsidR="001E5ED5" w:rsidRPr="00CE2D67">
        <w:rPr>
          <w:rFonts w:ascii="Arial" w:hAnsi="Arial"/>
        </w:rPr>
        <w:t>O</w:t>
      </w:r>
      <w:r w:rsidRPr="00CE2D67">
        <w:rPr>
          <w:rFonts w:ascii="Arial" w:hAnsi="Arial"/>
        </w:rPr>
        <w:t>rder number;</w:t>
      </w:r>
    </w:p>
    <w:p w14:paraId="0BD8721B" w14:textId="0F4A5035" w:rsidR="004C4BBF" w:rsidRPr="00CE2D67" w:rsidRDefault="004C4BBF"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required grade/type of </w:t>
      </w:r>
      <w:r w:rsidR="00C22D02" w:rsidRPr="00CE2D67">
        <w:rPr>
          <w:rFonts w:ascii="Arial" w:hAnsi="Arial"/>
        </w:rPr>
        <w:t>Products</w:t>
      </w:r>
      <w:r w:rsidRPr="00CE2D67">
        <w:rPr>
          <w:rFonts w:ascii="Arial" w:hAnsi="Arial"/>
        </w:rPr>
        <w:t xml:space="preserve"> and Services;</w:t>
      </w:r>
    </w:p>
    <w:p w14:paraId="0BD8721C" w14:textId="4F3C6D52" w:rsidR="004C4BBF" w:rsidRPr="00CE2D67" w:rsidRDefault="004C4BBF"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quantity of </w:t>
      </w:r>
      <w:r w:rsidR="00C22D02" w:rsidRPr="00CE2D67">
        <w:rPr>
          <w:rFonts w:ascii="Arial" w:hAnsi="Arial"/>
        </w:rPr>
        <w:t xml:space="preserve">Products </w:t>
      </w:r>
      <w:r w:rsidRPr="00CE2D67">
        <w:rPr>
          <w:rFonts w:ascii="Arial" w:hAnsi="Arial"/>
        </w:rPr>
        <w:t>or Services required;</w:t>
      </w:r>
    </w:p>
    <w:p w14:paraId="0BD8721D" w14:textId="14F52254" w:rsidR="004C4BBF" w:rsidRPr="00CE2D67" w:rsidRDefault="004C4BBF"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w:t>
      </w:r>
      <w:r w:rsidR="001E5ED5" w:rsidRPr="00CE2D67">
        <w:rPr>
          <w:rFonts w:ascii="Arial" w:hAnsi="Arial"/>
        </w:rPr>
        <w:t>Premises</w:t>
      </w:r>
      <w:r w:rsidRPr="00CE2D67">
        <w:rPr>
          <w:rFonts w:ascii="Arial" w:hAnsi="Arial"/>
        </w:rPr>
        <w:t>;</w:t>
      </w:r>
    </w:p>
    <w:p w14:paraId="0BD8721E" w14:textId="77777777" w:rsidR="004C4BBF" w:rsidRPr="00CE2D67" w:rsidRDefault="004C4BBF"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required date of delivery; </w:t>
      </w:r>
    </w:p>
    <w:p w14:paraId="0BD8721F" w14:textId="77777777" w:rsidR="004C4BBF" w:rsidRPr="00CE2D67" w:rsidRDefault="004C4BBF"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load size; </w:t>
      </w:r>
    </w:p>
    <w:p w14:paraId="0BD87220" w14:textId="06700F67" w:rsidR="004C4BBF" w:rsidRPr="00CE2D67" w:rsidRDefault="004C4BBF" w:rsidP="00813D86">
      <w:pPr>
        <w:pStyle w:val="GPSL3numberedclause"/>
        <w:tabs>
          <w:tab w:val="clear" w:pos="1134"/>
          <w:tab w:val="clear" w:pos="2127"/>
          <w:tab w:val="left" w:pos="2552"/>
        </w:tabs>
        <w:ind w:left="2552" w:hanging="851"/>
        <w:rPr>
          <w:rFonts w:ascii="Arial" w:hAnsi="Arial"/>
        </w:rPr>
      </w:pPr>
      <w:r w:rsidRPr="00CE2D67">
        <w:rPr>
          <w:rFonts w:ascii="Arial" w:hAnsi="Arial"/>
        </w:rPr>
        <w:t>restrictions on access and</w:t>
      </w:r>
      <w:r w:rsidR="002E2470">
        <w:rPr>
          <w:rFonts w:ascii="Arial" w:hAnsi="Arial"/>
        </w:rPr>
        <w:t>/o</w:t>
      </w:r>
      <w:r w:rsidRPr="00CE2D67">
        <w:rPr>
          <w:rFonts w:ascii="Arial" w:hAnsi="Arial"/>
        </w:rPr>
        <w:t>r delivery;</w:t>
      </w:r>
    </w:p>
    <w:p w14:paraId="0BD87221" w14:textId="77777777" w:rsidR="004C4BBF" w:rsidRPr="00CE2D67" w:rsidRDefault="004C4BBF" w:rsidP="00813D86">
      <w:pPr>
        <w:pStyle w:val="GPSL3numberedclause"/>
        <w:tabs>
          <w:tab w:val="clear" w:pos="1134"/>
          <w:tab w:val="clear" w:pos="2127"/>
          <w:tab w:val="left" w:pos="2552"/>
        </w:tabs>
        <w:ind w:left="2552" w:hanging="851"/>
        <w:rPr>
          <w:rFonts w:ascii="Arial" w:hAnsi="Arial"/>
        </w:rPr>
      </w:pPr>
      <w:r w:rsidRPr="00CE2D67">
        <w:rPr>
          <w:rFonts w:ascii="Arial" w:hAnsi="Arial"/>
        </w:rPr>
        <w:t>point of contact for Customer; and</w:t>
      </w:r>
    </w:p>
    <w:p w14:paraId="0BD87222" w14:textId="77777777" w:rsidR="004C4BBF" w:rsidRPr="00CE2D67" w:rsidRDefault="004C4BBF" w:rsidP="00813D86">
      <w:pPr>
        <w:pStyle w:val="GPSL3numberedclause"/>
        <w:tabs>
          <w:tab w:val="clear" w:pos="1134"/>
          <w:tab w:val="clear" w:pos="2127"/>
          <w:tab w:val="left" w:pos="2552"/>
        </w:tabs>
        <w:ind w:left="2552" w:hanging="851"/>
        <w:rPr>
          <w:rFonts w:ascii="Arial" w:hAnsi="Arial"/>
        </w:rPr>
      </w:pPr>
      <w:r w:rsidRPr="00CE2D67">
        <w:rPr>
          <w:rFonts w:ascii="Arial" w:hAnsi="Arial"/>
        </w:rPr>
        <w:t>the method by which the Supplier will confirm the Purchase Order.</w:t>
      </w:r>
    </w:p>
    <w:p w14:paraId="0BD87226" w14:textId="77777777" w:rsidR="00857BC7" w:rsidRPr="00CE2D67" w:rsidRDefault="00857BC7" w:rsidP="004C4BBF">
      <w:pPr>
        <w:pStyle w:val="TCSL2GUIDANCE"/>
        <w:rPr>
          <w:rFonts w:cs="Arial"/>
          <w:szCs w:val="22"/>
          <w:highlight w:val="green"/>
        </w:rPr>
      </w:pPr>
    </w:p>
    <w:p w14:paraId="0BD87227" w14:textId="77777777" w:rsidR="004C4BBF" w:rsidRPr="00CE2D67" w:rsidRDefault="004C4BBF" w:rsidP="00813D86">
      <w:pPr>
        <w:pStyle w:val="GPSL2numberedclause"/>
        <w:tabs>
          <w:tab w:val="clear" w:pos="1134"/>
          <w:tab w:val="left" w:pos="1701"/>
        </w:tabs>
        <w:ind w:left="1701" w:hanging="850"/>
        <w:rPr>
          <w:rFonts w:ascii="Arial" w:hAnsi="Arial"/>
        </w:rPr>
      </w:pPr>
      <w:bookmarkStart w:id="202" w:name="_Ref345062246"/>
      <w:r w:rsidRPr="00CE2D67">
        <w:rPr>
          <w:rFonts w:ascii="Arial" w:hAnsi="Arial"/>
        </w:rPr>
        <w:t xml:space="preserve">The Customer may at any time up to 24 hours prior to despatch of the </w:t>
      </w:r>
      <w:r w:rsidR="00C22D02" w:rsidRPr="00CE2D67">
        <w:rPr>
          <w:rFonts w:ascii="Arial" w:hAnsi="Arial"/>
        </w:rPr>
        <w:t>Products and/or Services</w:t>
      </w:r>
      <w:r w:rsidR="006C044D" w:rsidRPr="00CE2D67">
        <w:rPr>
          <w:rFonts w:ascii="Arial" w:hAnsi="Arial"/>
        </w:rPr>
        <w:t xml:space="preserve"> </w:t>
      </w:r>
      <w:r w:rsidRPr="00CE2D67">
        <w:rPr>
          <w:rFonts w:ascii="Arial" w:hAnsi="Arial"/>
        </w:rPr>
        <w:t>amend or cancel a Purchase Order by written notice to the Supplier.</w:t>
      </w:r>
      <w:bookmarkEnd w:id="202"/>
    </w:p>
    <w:p w14:paraId="0BD87228" w14:textId="46287F70" w:rsidR="004C4BBF" w:rsidRPr="00CE2D67" w:rsidRDefault="004C4BBF" w:rsidP="00813D86">
      <w:pPr>
        <w:pStyle w:val="GPSL2numberedclause"/>
        <w:tabs>
          <w:tab w:val="clear" w:pos="1134"/>
          <w:tab w:val="left" w:pos="1701"/>
        </w:tabs>
        <w:ind w:left="1701" w:hanging="850"/>
        <w:rPr>
          <w:rFonts w:ascii="Arial" w:hAnsi="Arial"/>
        </w:rPr>
      </w:pPr>
      <w:r w:rsidRPr="00CE2D67">
        <w:rPr>
          <w:rFonts w:ascii="Arial" w:hAnsi="Arial"/>
        </w:rPr>
        <w:t xml:space="preserve">If the Supplier receives the written notice in accordance with clause </w:t>
      </w:r>
      <w:r w:rsidRPr="00CE2D67">
        <w:rPr>
          <w:rFonts w:ascii="Arial" w:hAnsi="Arial"/>
        </w:rPr>
        <w:fldChar w:fldCharType="begin"/>
      </w:r>
      <w:r w:rsidRPr="00CE2D67">
        <w:rPr>
          <w:rFonts w:ascii="Arial" w:hAnsi="Arial"/>
        </w:rPr>
        <w:instrText xml:space="preserve"> REF _Ref345062246 \r \h  \* MERGEFORMAT </w:instrText>
      </w:r>
      <w:r w:rsidRPr="00CE2D67">
        <w:rPr>
          <w:rFonts w:ascii="Arial" w:hAnsi="Arial"/>
        </w:rPr>
      </w:r>
      <w:r w:rsidRPr="00CE2D67">
        <w:rPr>
          <w:rFonts w:ascii="Arial" w:hAnsi="Arial"/>
        </w:rPr>
        <w:fldChar w:fldCharType="separate"/>
      </w:r>
      <w:r w:rsidR="005A1C39">
        <w:rPr>
          <w:rFonts w:ascii="Arial" w:hAnsi="Arial"/>
        </w:rPr>
        <w:t>8.2</w:t>
      </w:r>
      <w:r w:rsidRPr="00CE2D67">
        <w:rPr>
          <w:rFonts w:ascii="Arial" w:hAnsi="Arial"/>
        </w:rPr>
        <w:fldChar w:fldCharType="end"/>
      </w:r>
      <w:r w:rsidRPr="00CE2D67">
        <w:rPr>
          <w:rFonts w:ascii="Arial" w:hAnsi="Arial"/>
        </w:rPr>
        <w:t xml:space="preserve"> at any time up to 24 hours prior to despatch of the Purchase Order, the Supplier shall not be entitled to recovery any costs from the Customer in relation to any amendment or cancellation of a Purchase Order.</w:t>
      </w:r>
    </w:p>
    <w:p w14:paraId="0BD87229" w14:textId="77777777" w:rsidR="004C4BBF" w:rsidRPr="00CE2D67" w:rsidRDefault="004C4BBF" w:rsidP="00813D86">
      <w:pPr>
        <w:pStyle w:val="GPSL2numberedclause"/>
        <w:tabs>
          <w:tab w:val="clear" w:pos="1134"/>
          <w:tab w:val="left" w:pos="1701"/>
        </w:tabs>
        <w:ind w:left="1701" w:hanging="850"/>
        <w:rPr>
          <w:rFonts w:ascii="Arial" w:hAnsi="Arial"/>
        </w:rPr>
      </w:pPr>
      <w:r w:rsidRPr="00CE2D67">
        <w:rPr>
          <w:rFonts w:ascii="Arial" w:hAnsi="Arial"/>
        </w:rPr>
        <w:t xml:space="preserve">If the Customer amends or cancels the Purchase Order within 24 hours prior to despatch of the Purchase Order, the Supplier shall be entitled to reimbursement of its reasonably incurred costs </w:t>
      </w:r>
      <w:proofErr w:type="gramStart"/>
      <w:r w:rsidRPr="00CE2D67">
        <w:rPr>
          <w:rFonts w:ascii="Arial" w:hAnsi="Arial"/>
        </w:rPr>
        <w:t>provided that</w:t>
      </w:r>
      <w:proofErr w:type="gramEnd"/>
      <w:r w:rsidRPr="00CE2D67">
        <w:rPr>
          <w:rFonts w:ascii="Arial" w:hAnsi="Arial"/>
        </w:rPr>
        <w:t xml:space="preserve"> it mitigates such costs and provides evidence of them to the Customer.</w:t>
      </w:r>
    </w:p>
    <w:p w14:paraId="0BD8722A" w14:textId="77777777" w:rsidR="004C4BBF" w:rsidRPr="00CE2D67" w:rsidRDefault="004C4BBF" w:rsidP="00813D86">
      <w:pPr>
        <w:pStyle w:val="GPSL2numberedclause"/>
        <w:tabs>
          <w:tab w:val="clear" w:pos="1134"/>
          <w:tab w:val="left" w:pos="1701"/>
        </w:tabs>
        <w:ind w:left="1701" w:hanging="850"/>
        <w:rPr>
          <w:rFonts w:ascii="Arial" w:hAnsi="Arial"/>
        </w:rPr>
      </w:pPr>
      <w:bookmarkStart w:id="203" w:name="_Ref225256972"/>
      <w:r w:rsidRPr="00CE2D67">
        <w:rPr>
          <w:rFonts w:ascii="Arial" w:hAnsi="Arial"/>
        </w:rPr>
        <w:t>Where the amendment or cancellation of a Purchase Order is directly or indirectly due to the Supplier's failure to comply with its obligations under this Call Off Contract, the Customer shall have no liability to the Supplier in respect of it.</w:t>
      </w:r>
      <w:bookmarkEnd w:id="203"/>
    </w:p>
    <w:p w14:paraId="0BD8722B" w14:textId="77777777" w:rsidR="004C4BBF" w:rsidRPr="00CE2D67" w:rsidRDefault="004C4BBF" w:rsidP="00813D86">
      <w:pPr>
        <w:pStyle w:val="GPSL2numberedclause"/>
        <w:tabs>
          <w:tab w:val="clear" w:pos="1134"/>
          <w:tab w:val="left" w:pos="1701"/>
        </w:tabs>
        <w:ind w:left="1701" w:hanging="850"/>
        <w:rPr>
          <w:rFonts w:ascii="Arial" w:hAnsi="Arial"/>
        </w:rPr>
      </w:pPr>
      <w:r w:rsidRPr="00CE2D67">
        <w:rPr>
          <w:rFonts w:ascii="Arial" w:hAnsi="Arial"/>
        </w:rPr>
        <w:t>For the avoidance of doubt, where the amendment or cancellation of a Purchase Order is directly or indirectly due to the Supplier's failure to comply with its obligations under this Call Off Contract, the Customer shall have no liability to the Supplier in respect of it.</w:t>
      </w:r>
    </w:p>
    <w:p w14:paraId="0BD8722C" w14:textId="77777777" w:rsidR="004C4BBF" w:rsidRPr="00CE2D67" w:rsidRDefault="004C4BBF" w:rsidP="00813D86">
      <w:pPr>
        <w:pStyle w:val="GPSL2numberedclause"/>
        <w:tabs>
          <w:tab w:val="clear" w:pos="1134"/>
          <w:tab w:val="left" w:pos="1701"/>
        </w:tabs>
        <w:ind w:left="1701" w:hanging="850"/>
        <w:rPr>
          <w:rFonts w:ascii="Arial" w:hAnsi="Arial"/>
        </w:rPr>
      </w:pPr>
      <w:r w:rsidRPr="00CE2D67">
        <w:rPr>
          <w:rFonts w:ascii="Arial" w:hAnsi="Arial"/>
        </w:rPr>
        <w:t xml:space="preserve">For the avoidance of doubt, a Purchase Order shall be carried out in accordance with the provisions of this Call Off Contract and the Parties agree that any </w:t>
      </w:r>
      <w:r w:rsidR="001E5ED5" w:rsidRPr="00CE2D67">
        <w:rPr>
          <w:rFonts w:ascii="Arial" w:hAnsi="Arial"/>
        </w:rPr>
        <w:t>P</w:t>
      </w:r>
      <w:r w:rsidRPr="00CE2D67">
        <w:rPr>
          <w:rFonts w:ascii="Arial" w:hAnsi="Arial"/>
        </w:rPr>
        <w:t xml:space="preserve">urchase </w:t>
      </w:r>
      <w:r w:rsidR="001E5ED5" w:rsidRPr="00CE2D67">
        <w:rPr>
          <w:rFonts w:ascii="Arial" w:hAnsi="Arial"/>
        </w:rPr>
        <w:t>O</w:t>
      </w:r>
      <w:r w:rsidRPr="00CE2D67">
        <w:rPr>
          <w:rFonts w:ascii="Arial" w:hAnsi="Arial"/>
        </w:rPr>
        <w:t xml:space="preserve">rder not carried out in this way shall not constitute a valid Purchase Order. </w:t>
      </w:r>
    </w:p>
    <w:p w14:paraId="0BD8722D" w14:textId="77777777" w:rsidR="004C4BBF" w:rsidRPr="00CE2D67" w:rsidRDefault="004C4BBF" w:rsidP="00813D86">
      <w:pPr>
        <w:pStyle w:val="GPSL2numberedclause"/>
        <w:tabs>
          <w:tab w:val="clear" w:pos="1134"/>
          <w:tab w:val="left" w:pos="1701"/>
        </w:tabs>
        <w:ind w:left="1701" w:hanging="850"/>
        <w:rPr>
          <w:rFonts w:ascii="Arial" w:hAnsi="Arial"/>
        </w:rPr>
      </w:pPr>
      <w:r w:rsidRPr="00CE2D67">
        <w:rPr>
          <w:rFonts w:ascii="Arial" w:hAnsi="Arial"/>
        </w:rPr>
        <w:t>For LPG, Delivery may also be made by automatic top-up procedure. Using data from previous deliveries the Contractor may estimate when a site requires LPG an</w:t>
      </w:r>
      <w:r w:rsidR="000E578F" w:rsidRPr="00CE2D67">
        <w:rPr>
          <w:rFonts w:ascii="Arial" w:hAnsi="Arial"/>
        </w:rPr>
        <w:t>d</w:t>
      </w:r>
      <w:r w:rsidRPr="00CE2D67">
        <w:rPr>
          <w:rFonts w:ascii="Arial" w:hAnsi="Arial"/>
        </w:rPr>
        <w:t xml:space="preserve"> </w:t>
      </w:r>
      <w:proofErr w:type="gramStart"/>
      <w:r w:rsidRPr="00CE2D67">
        <w:rPr>
          <w:rFonts w:ascii="Arial" w:hAnsi="Arial"/>
        </w:rPr>
        <w:t>make arrangements</w:t>
      </w:r>
      <w:proofErr w:type="gramEnd"/>
      <w:r w:rsidRPr="00CE2D67">
        <w:rPr>
          <w:rFonts w:ascii="Arial" w:hAnsi="Arial"/>
        </w:rPr>
        <w:t xml:space="preserve"> with the Site accordingly for delivery.  Where such an arrangement is the norm, no prior order is required from the Contracting Body Site, however the Contractor, prior to leaving the site, in all cases shall obtain a signed delivery note.</w:t>
      </w:r>
    </w:p>
    <w:p w14:paraId="0BD8722E" w14:textId="5EB578E8" w:rsidR="004C4BBF" w:rsidRPr="00CE2D67" w:rsidRDefault="004C4BBF" w:rsidP="004C4BBF">
      <w:pPr>
        <w:pStyle w:val="TCSL2GUIDANCE"/>
        <w:rPr>
          <w:rFonts w:cs="Arial"/>
          <w:szCs w:val="22"/>
        </w:rPr>
      </w:pPr>
    </w:p>
    <w:p w14:paraId="0BD8722F" w14:textId="38FA54CE" w:rsidR="00E13960" w:rsidRPr="00BB0C2C" w:rsidRDefault="00345865" w:rsidP="00BB0C2C">
      <w:pPr>
        <w:pStyle w:val="GPSL1CLAUSEHEADING"/>
        <w:tabs>
          <w:tab w:val="clear" w:pos="0"/>
          <w:tab w:val="left" w:pos="567"/>
        </w:tabs>
        <w:ind w:left="567" w:hanging="567"/>
        <w:rPr>
          <w:rFonts w:ascii="Arial" w:hAnsi="Arial"/>
        </w:rPr>
      </w:pPr>
      <w:bookmarkStart w:id="204" w:name="_Toc35599454"/>
      <w:r w:rsidRPr="00BB0C2C">
        <w:rPr>
          <w:rFonts w:ascii="Arial" w:hAnsi="Arial"/>
        </w:rPr>
        <w:t>SERVICES</w:t>
      </w:r>
      <w:bookmarkEnd w:id="204"/>
    </w:p>
    <w:p w14:paraId="0BD87230" w14:textId="77777777" w:rsidR="00EA6E8F" w:rsidRPr="00CE2D67" w:rsidRDefault="00AC1DE2" w:rsidP="00813D86">
      <w:pPr>
        <w:pStyle w:val="GPSL2NumberedBoldHeading"/>
        <w:tabs>
          <w:tab w:val="clear" w:pos="1134"/>
          <w:tab w:val="left" w:pos="1701"/>
        </w:tabs>
        <w:ind w:left="1701" w:hanging="850"/>
        <w:rPr>
          <w:rFonts w:ascii="Arial" w:hAnsi="Arial"/>
        </w:rPr>
      </w:pPr>
      <w:r w:rsidRPr="00CE2D67">
        <w:rPr>
          <w:rFonts w:ascii="Arial" w:hAnsi="Arial"/>
        </w:rPr>
        <w:t>General a</w:t>
      </w:r>
      <w:r w:rsidR="00EF3AB4" w:rsidRPr="00CE2D67">
        <w:rPr>
          <w:rFonts w:ascii="Arial" w:hAnsi="Arial"/>
        </w:rPr>
        <w:t>pplication</w:t>
      </w:r>
    </w:p>
    <w:p w14:paraId="0BD87231" w14:textId="416E3C65" w:rsidR="00EA6E8F" w:rsidRPr="00CE2D67" w:rsidRDefault="00EA6E8F" w:rsidP="00813D86">
      <w:pPr>
        <w:pStyle w:val="GPSL3numberedclause"/>
        <w:tabs>
          <w:tab w:val="clear" w:pos="1134"/>
          <w:tab w:val="clear" w:pos="2127"/>
          <w:tab w:val="left" w:pos="2552"/>
        </w:tabs>
        <w:ind w:left="2552" w:hanging="851"/>
        <w:rPr>
          <w:rFonts w:ascii="Arial" w:hAnsi="Arial"/>
        </w:rPr>
      </w:pPr>
      <w:r w:rsidRPr="00CE2D67">
        <w:rPr>
          <w:rFonts w:ascii="Arial" w:hAnsi="Arial"/>
        </w:rPr>
        <w:t>This Clause</w:t>
      </w:r>
      <w:r w:rsidR="00F65529" w:rsidRPr="00CE2D67">
        <w:rPr>
          <w:rFonts w:ascii="Arial" w:hAnsi="Arial"/>
        </w:rPr>
        <w:t xml:space="preserve"> </w:t>
      </w:r>
      <w:r w:rsidRPr="00CE2D67">
        <w:rPr>
          <w:rFonts w:ascii="Arial" w:hAnsi="Arial"/>
        </w:rPr>
        <w:t>shall apply if any Services have</w:t>
      </w:r>
      <w:r w:rsidR="00BA3DE4" w:rsidRPr="00CE2D67">
        <w:rPr>
          <w:rFonts w:ascii="Arial" w:hAnsi="Arial"/>
        </w:rPr>
        <w:t xml:space="preserve"> been included in Annex </w:t>
      </w:r>
      <w:r w:rsidR="00686411" w:rsidRPr="00CE2D67">
        <w:rPr>
          <w:rFonts w:ascii="Arial" w:hAnsi="Arial"/>
        </w:rPr>
        <w:t xml:space="preserve">1 </w:t>
      </w:r>
      <w:r w:rsidRPr="00CE2D67">
        <w:rPr>
          <w:rFonts w:ascii="Arial" w:hAnsi="Arial"/>
        </w:rPr>
        <w:t>of Call Off Schedule 2 (</w:t>
      </w:r>
      <w:r w:rsidR="00C22D02" w:rsidRPr="00CE2D67">
        <w:rPr>
          <w:rFonts w:ascii="Arial" w:hAnsi="Arial"/>
        </w:rPr>
        <w:t xml:space="preserve">Products </w:t>
      </w:r>
      <w:r w:rsidRPr="00CE2D67">
        <w:rPr>
          <w:rFonts w:ascii="Arial" w:hAnsi="Arial"/>
        </w:rPr>
        <w:t>and/or Services).</w:t>
      </w:r>
    </w:p>
    <w:p w14:paraId="0BD87232" w14:textId="77777777" w:rsidR="008D0A60" w:rsidRPr="00CE2D67" w:rsidRDefault="003D1438" w:rsidP="00813D86">
      <w:pPr>
        <w:pStyle w:val="GPSL2NumberedBoldHeading"/>
        <w:tabs>
          <w:tab w:val="clear" w:pos="1134"/>
          <w:tab w:val="left" w:pos="1701"/>
        </w:tabs>
        <w:ind w:left="1701" w:hanging="850"/>
        <w:rPr>
          <w:rFonts w:ascii="Arial" w:hAnsi="Arial"/>
        </w:rPr>
      </w:pPr>
      <w:bookmarkStart w:id="205" w:name="_Ref362521638"/>
      <w:r w:rsidRPr="00CE2D67">
        <w:rPr>
          <w:rFonts w:ascii="Arial" w:hAnsi="Arial"/>
        </w:rPr>
        <w:t xml:space="preserve">Time of Delivery of the </w:t>
      </w:r>
      <w:bookmarkEnd w:id="205"/>
      <w:r w:rsidR="009E0BBE" w:rsidRPr="00CE2D67">
        <w:rPr>
          <w:rFonts w:ascii="Arial" w:hAnsi="Arial"/>
        </w:rPr>
        <w:t>Services</w:t>
      </w:r>
    </w:p>
    <w:p w14:paraId="0BD87233" w14:textId="77777777" w:rsidR="003D1438" w:rsidRPr="00CE2D67" w:rsidRDefault="003D1438"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provide the </w:t>
      </w:r>
      <w:r w:rsidR="009E0BBE" w:rsidRPr="00CE2D67">
        <w:rPr>
          <w:rFonts w:ascii="Arial" w:hAnsi="Arial"/>
        </w:rPr>
        <w:t>Services</w:t>
      </w:r>
      <w:r w:rsidRPr="00CE2D67">
        <w:rPr>
          <w:rFonts w:ascii="Arial" w:hAnsi="Arial"/>
        </w:rPr>
        <w:t xml:space="preserve"> on the date(s) specified in the </w:t>
      </w:r>
      <w:r w:rsidR="00DE233F" w:rsidRPr="00CE2D67">
        <w:rPr>
          <w:rFonts w:ascii="Arial" w:hAnsi="Arial"/>
        </w:rPr>
        <w:t>Call Off</w:t>
      </w:r>
      <w:r w:rsidR="003451E9" w:rsidRPr="00CE2D67">
        <w:rPr>
          <w:rFonts w:ascii="Arial" w:hAnsi="Arial"/>
        </w:rPr>
        <w:t xml:space="preserve"> Order Form</w:t>
      </w:r>
      <w:r w:rsidR="00EB0A16" w:rsidRPr="00CE2D67">
        <w:rPr>
          <w:rFonts w:ascii="Arial" w:hAnsi="Arial"/>
        </w:rPr>
        <w:t xml:space="preserve"> (or elsewhere in this Call Off Contract)</w:t>
      </w:r>
      <w:r w:rsidR="004A46CF" w:rsidRPr="00CE2D67">
        <w:rPr>
          <w:rFonts w:ascii="Arial" w:hAnsi="Arial"/>
        </w:rPr>
        <w:t xml:space="preserve"> and the Milestone Dates (if any)</w:t>
      </w:r>
      <w:r w:rsidRPr="00CE2D67">
        <w:rPr>
          <w:rFonts w:ascii="Arial" w:hAnsi="Arial"/>
        </w:rPr>
        <w:t xml:space="preserve">. </w:t>
      </w:r>
    </w:p>
    <w:p w14:paraId="0BD87234" w14:textId="77777777" w:rsidR="00F22DC6" w:rsidRPr="00CE2D67" w:rsidRDefault="00ED4023" w:rsidP="00813D86">
      <w:pPr>
        <w:pStyle w:val="GPSL2NumberedBoldHeading"/>
        <w:tabs>
          <w:tab w:val="clear" w:pos="1134"/>
          <w:tab w:val="left" w:pos="1701"/>
        </w:tabs>
        <w:ind w:left="1701" w:hanging="850"/>
        <w:rPr>
          <w:rFonts w:ascii="Arial" w:hAnsi="Arial"/>
        </w:rPr>
      </w:pPr>
      <w:bookmarkStart w:id="206" w:name="_Ref358993231"/>
      <w:r w:rsidRPr="00CE2D67">
        <w:rPr>
          <w:rFonts w:ascii="Arial" w:hAnsi="Arial"/>
        </w:rPr>
        <w:lastRenderedPageBreak/>
        <w:t xml:space="preserve">Location </w:t>
      </w:r>
      <w:r w:rsidR="003D1438" w:rsidRPr="00CE2D67">
        <w:rPr>
          <w:rFonts w:ascii="Arial" w:hAnsi="Arial"/>
        </w:rPr>
        <w:t xml:space="preserve">and Manner </w:t>
      </w:r>
      <w:r w:rsidRPr="00CE2D67">
        <w:rPr>
          <w:rFonts w:ascii="Arial" w:hAnsi="Arial"/>
        </w:rPr>
        <w:t xml:space="preserve">of Delivery of the </w:t>
      </w:r>
      <w:bookmarkEnd w:id="206"/>
      <w:r w:rsidR="009E0BBE" w:rsidRPr="00CE2D67">
        <w:rPr>
          <w:rFonts w:ascii="Arial" w:hAnsi="Arial"/>
        </w:rPr>
        <w:t>Services</w:t>
      </w:r>
    </w:p>
    <w:p w14:paraId="0BD87235" w14:textId="77777777" w:rsidR="008D0A60" w:rsidRPr="00CE2D67" w:rsidRDefault="007355E9" w:rsidP="00813D86">
      <w:pPr>
        <w:pStyle w:val="GPSL3numberedclause"/>
        <w:tabs>
          <w:tab w:val="clear" w:pos="1134"/>
          <w:tab w:val="clear" w:pos="2127"/>
          <w:tab w:val="left" w:pos="2552"/>
        </w:tabs>
        <w:ind w:left="2552" w:hanging="851"/>
        <w:rPr>
          <w:rFonts w:ascii="Arial" w:hAnsi="Arial"/>
          <w:iCs/>
        </w:rPr>
      </w:pPr>
      <w:bookmarkStart w:id="207" w:name="_Ref358987796"/>
      <w:bookmarkEnd w:id="186"/>
      <w:r w:rsidRPr="00CE2D67">
        <w:rPr>
          <w:rFonts w:ascii="Arial" w:hAnsi="Arial"/>
          <w:iCs/>
        </w:rPr>
        <w:t>Except</w:t>
      </w:r>
      <w:r w:rsidRPr="00CE2D67">
        <w:rPr>
          <w:rFonts w:ascii="Arial" w:hAnsi="Arial"/>
        </w:rPr>
        <w:t xml:space="preserve"> where otherwise provided in th</w:t>
      </w:r>
      <w:r w:rsidR="00E24750" w:rsidRPr="00CE2D67">
        <w:rPr>
          <w:rFonts w:ascii="Arial" w:hAnsi="Arial"/>
        </w:rPr>
        <w:t>is</w:t>
      </w:r>
      <w:r w:rsidRPr="00CE2D67">
        <w:rPr>
          <w:rFonts w:ascii="Arial" w:hAnsi="Arial"/>
        </w:rPr>
        <w:t xml:space="preserve"> Call Off Contract, the </w:t>
      </w:r>
      <w:r w:rsidR="004F5004" w:rsidRPr="00CE2D67">
        <w:rPr>
          <w:rFonts w:ascii="Arial" w:hAnsi="Arial"/>
        </w:rPr>
        <w:t xml:space="preserve">Supplier shall provide the </w:t>
      </w:r>
      <w:r w:rsidR="009E0BBE" w:rsidRPr="00CE2D67">
        <w:rPr>
          <w:rFonts w:ascii="Arial" w:hAnsi="Arial"/>
        </w:rPr>
        <w:t>Services</w:t>
      </w:r>
      <w:r w:rsidRPr="00CE2D67">
        <w:rPr>
          <w:rFonts w:ascii="Arial" w:hAnsi="Arial"/>
        </w:rPr>
        <w:t xml:space="preserve"> </w:t>
      </w:r>
      <w:r w:rsidR="003D1438" w:rsidRPr="00CE2D67">
        <w:rPr>
          <w:rFonts w:ascii="Arial" w:hAnsi="Arial"/>
        </w:rPr>
        <w:t xml:space="preserve">to the Customer </w:t>
      </w:r>
      <w:r w:rsidR="004F5004" w:rsidRPr="00CE2D67">
        <w:rPr>
          <w:rFonts w:ascii="Arial" w:hAnsi="Arial"/>
        </w:rPr>
        <w:t>through the</w:t>
      </w:r>
      <w:r w:rsidRPr="00CE2D67">
        <w:rPr>
          <w:rFonts w:ascii="Arial" w:hAnsi="Arial"/>
        </w:rPr>
        <w:t xml:space="preserve"> </w:t>
      </w:r>
      <w:r w:rsidR="005E2482" w:rsidRPr="00CE2D67">
        <w:rPr>
          <w:rFonts w:ascii="Arial" w:hAnsi="Arial"/>
        </w:rPr>
        <w:t xml:space="preserve">Supplier </w:t>
      </w:r>
      <w:r w:rsidR="005E2482" w:rsidRPr="00CE2D67">
        <w:rPr>
          <w:rFonts w:ascii="Arial" w:hAnsi="Arial"/>
          <w:iCs/>
        </w:rPr>
        <w:t>Personnel</w:t>
      </w:r>
      <w:r w:rsidRPr="00CE2D67">
        <w:rPr>
          <w:rFonts w:ascii="Arial" w:hAnsi="Arial"/>
          <w:iCs/>
        </w:rPr>
        <w:t xml:space="preserve"> at the </w:t>
      </w:r>
      <w:r w:rsidR="00FF1AB2" w:rsidRPr="00CE2D67">
        <w:rPr>
          <w:rFonts w:ascii="Arial" w:hAnsi="Arial"/>
          <w:iCs/>
        </w:rPr>
        <w:t>Sites</w:t>
      </w:r>
      <w:r w:rsidRPr="00CE2D67">
        <w:rPr>
          <w:rFonts w:ascii="Arial" w:hAnsi="Arial"/>
          <w:iCs/>
        </w:rPr>
        <w:t>.</w:t>
      </w:r>
      <w:bookmarkEnd w:id="207"/>
    </w:p>
    <w:p w14:paraId="0BD87236" w14:textId="77777777" w:rsidR="00E13960" w:rsidRPr="00CE2D67" w:rsidRDefault="007355E9" w:rsidP="00813D86">
      <w:pPr>
        <w:pStyle w:val="GPSL3numberedclause"/>
        <w:tabs>
          <w:tab w:val="clear" w:pos="1134"/>
          <w:tab w:val="clear" w:pos="2127"/>
          <w:tab w:val="left" w:pos="2552"/>
        </w:tabs>
        <w:ind w:left="2552" w:hanging="851"/>
        <w:rPr>
          <w:rFonts w:ascii="Arial" w:hAnsi="Arial"/>
        </w:rPr>
      </w:pPr>
      <w:r w:rsidRPr="00CE2D67">
        <w:rPr>
          <w:rFonts w:ascii="Arial" w:hAnsi="Arial"/>
          <w:iCs/>
        </w:rPr>
        <w:t>The</w:t>
      </w:r>
      <w:r w:rsidRPr="00CE2D67">
        <w:rPr>
          <w:rFonts w:ascii="Arial" w:hAnsi="Arial"/>
        </w:rPr>
        <w:t xml:space="preserve"> Customer may inspect and examine the </w:t>
      </w:r>
      <w:proofErr w:type="gramStart"/>
      <w:r w:rsidRPr="00CE2D67">
        <w:rPr>
          <w:rFonts w:ascii="Arial" w:hAnsi="Arial"/>
        </w:rPr>
        <w:t>manner in which</w:t>
      </w:r>
      <w:proofErr w:type="gramEnd"/>
      <w:r w:rsidRPr="00CE2D67">
        <w:rPr>
          <w:rFonts w:ascii="Arial" w:hAnsi="Arial"/>
        </w:rPr>
        <w:t xml:space="preserve"> the Supplier provides the </w:t>
      </w:r>
      <w:r w:rsidR="009E0BBE" w:rsidRPr="00CE2D67">
        <w:rPr>
          <w:rFonts w:ascii="Arial" w:hAnsi="Arial"/>
        </w:rPr>
        <w:t>Services</w:t>
      </w:r>
      <w:r w:rsidRPr="00CE2D67">
        <w:rPr>
          <w:rFonts w:ascii="Arial" w:hAnsi="Arial"/>
        </w:rPr>
        <w:t xml:space="preserve"> at the </w:t>
      </w:r>
      <w:r w:rsidR="00FF1AB2" w:rsidRPr="00CE2D67">
        <w:rPr>
          <w:rFonts w:ascii="Arial" w:hAnsi="Arial"/>
        </w:rPr>
        <w:t>Sites</w:t>
      </w:r>
      <w:r w:rsidRPr="00CE2D67">
        <w:rPr>
          <w:rFonts w:ascii="Arial" w:hAnsi="Arial"/>
        </w:rPr>
        <w:t xml:space="preserve"> and, if the </w:t>
      </w:r>
      <w:r w:rsidR="00FF1AB2" w:rsidRPr="00CE2D67">
        <w:rPr>
          <w:rFonts w:ascii="Arial" w:hAnsi="Arial"/>
        </w:rPr>
        <w:t>Sites</w:t>
      </w:r>
      <w:r w:rsidRPr="00CE2D67">
        <w:rPr>
          <w:rFonts w:ascii="Arial" w:hAnsi="Arial"/>
        </w:rPr>
        <w:t xml:space="preserve"> are not the </w:t>
      </w:r>
      <w:r w:rsidR="00693312" w:rsidRPr="00CE2D67">
        <w:rPr>
          <w:rFonts w:ascii="Arial" w:hAnsi="Arial"/>
        </w:rPr>
        <w:t xml:space="preserve">Customer </w:t>
      </w:r>
      <w:r w:rsidR="001E5ED5" w:rsidRPr="00CE2D67">
        <w:rPr>
          <w:rFonts w:ascii="Arial" w:hAnsi="Arial"/>
        </w:rPr>
        <w:t>Premises</w:t>
      </w:r>
      <w:r w:rsidR="00E23133" w:rsidRPr="00CE2D67">
        <w:rPr>
          <w:rFonts w:ascii="Arial" w:hAnsi="Arial"/>
        </w:rPr>
        <w:t>, the Customer may carry out</w:t>
      </w:r>
      <w:r w:rsidRPr="00CE2D67">
        <w:rPr>
          <w:rFonts w:ascii="Arial" w:hAnsi="Arial"/>
        </w:rPr>
        <w:t xml:space="preserve"> such inspection and examination during normal business hours and on reasonable notice.</w:t>
      </w:r>
    </w:p>
    <w:p w14:paraId="0BD87237" w14:textId="77777777" w:rsidR="008D0A60" w:rsidRPr="00CE2D67" w:rsidRDefault="00B92315" w:rsidP="00813D86">
      <w:pPr>
        <w:pStyle w:val="GPSL2NumberedBoldHeading"/>
        <w:tabs>
          <w:tab w:val="clear" w:pos="1134"/>
          <w:tab w:val="left" w:pos="1701"/>
        </w:tabs>
        <w:ind w:left="1701" w:hanging="850"/>
        <w:rPr>
          <w:rFonts w:ascii="Arial" w:hAnsi="Arial"/>
        </w:rPr>
      </w:pPr>
      <w:bookmarkStart w:id="208" w:name="_Ref349210884"/>
      <w:r w:rsidRPr="00CE2D67">
        <w:rPr>
          <w:rFonts w:ascii="Arial" w:hAnsi="Arial"/>
        </w:rPr>
        <w:t xml:space="preserve">Undelivered </w:t>
      </w:r>
      <w:bookmarkEnd w:id="208"/>
      <w:r w:rsidR="009E0BBE" w:rsidRPr="00CE2D67">
        <w:rPr>
          <w:rFonts w:ascii="Arial" w:hAnsi="Arial"/>
        </w:rPr>
        <w:t>Services</w:t>
      </w:r>
    </w:p>
    <w:p w14:paraId="0BD87238" w14:textId="5D4A776F" w:rsidR="007A61FE" w:rsidRPr="00CE2D67" w:rsidRDefault="007355E9" w:rsidP="00813D86">
      <w:pPr>
        <w:pStyle w:val="GPSL3numberedclause"/>
        <w:tabs>
          <w:tab w:val="clear" w:pos="1134"/>
          <w:tab w:val="clear" w:pos="2127"/>
          <w:tab w:val="left" w:pos="2552"/>
        </w:tabs>
        <w:ind w:left="2552" w:hanging="851"/>
        <w:rPr>
          <w:rFonts w:ascii="Arial" w:hAnsi="Arial"/>
        </w:rPr>
      </w:pPr>
      <w:bookmarkStart w:id="209" w:name="_Ref358992854"/>
      <w:bookmarkStart w:id="210" w:name="_Ref357595076"/>
      <w:r w:rsidRPr="00CE2D67">
        <w:rPr>
          <w:rFonts w:ascii="Arial" w:hAnsi="Arial"/>
        </w:rPr>
        <w:t xml:space="preserve">In the event that </w:t>
      </w:r>
      <w:r w:rsidR="007A61FE" w:rsidRPr="00CE2D67">
        <w:rPr>
          <w:rFonts w:ascii="Arial" w:hAnsi="Arial"/>
        </w:rPr>
        <w:t>any</w:t>
      </w:r>
      <w:r w:rsidRPr="00CE2D67">
        <w:rPr>
          <w:rFonts w:ascii="Arial" w:hAnsi="Arial"/>
        </w:rPr>
        <w:t xml:space="preserve"> of the </w:t>
      </w:r>
      <w:r w:rsidR="009E0BBE" w:rsidRPr="00CE2D67">
        <w:rPr>
          <w:rFonts w:ascii="Arial" w:hAnsi="Arial"/>
        </w:rPr>
        <w:t>Services</w:t>
      </w:r>
      <w:r w:rsidRPr="00CE2D67">
        <w:rPr>
          <w:rFonts w:ascii="Arial" w:hAnsi="Arial"/>
        </w:rPr>
        <w:t xml:space="preserve"> </w:t>
      </w:r>
      <w:r w:rsidR="007A61FE" w:rsidRPr="00CE2D67">
        <w:rPr>
          <w:rFonts w:ascii="Arial" w:hAnsi="Arial"/>
        </w:rPr>
        <w:t>are not</w:t>
      </w:r>
      <w:r w:rsidRPr="00CE2D67">
        <w:rPr>
          <w:rFonts w:ascii="Arial" w:hAnsi="Arial"/>
        </w:rPr>
        <w:t xml:space="preserve"> Delivered in accordance with Clause</w:t>
      </w:r>
      <w:r w:rsidR="001D56E2" w:rsidRPr="00CE2D67">
        <w:rPr>
          <w:rFonts w:ascii="Arial" w:hAnsi="Arial"/>
        </w:rPr>
        <w:t>s</w:t>
      </w:r>
      <w:r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_Ref349135184 \n \h  \* MERGEFORMAT </w:instrText>
      </w:r>
      <w:r w:rsidR="00F17AE3" w:rsidRPr="00CE2D67">
        <w:rPr>
          <w:rFonts w:ascii="Arial" w:hAnsi="Arial"/>
        </w:rPr>
      </w:r>
      <w:r w:rsidR="00F17AE3" w:rsidRPr="00CE2D67">
        <w:rPr>
          <w:rFonts w:ascii="Arial" w:hAnsi="Arial"/>
        </w:rPr>
        <w:fldChar w:fldCharType="separate"/>
      </w:r>
      <w:r w:rsidR="003004DC">
        <w:rPr>
          <w:rFonts w:ascii="Arial" w:hAnsi="Arial"/>
        </w:rPr>
        <w:t>7.1</w:t>
      </w:r>
      <w:r w:rsidR="00F17AE3" w:rsidRPr="00CE2D67">
        <w:rPr>
          <w:rFonts w:ascii="Arial" w:hAnsi="Arial"/>
        </w:rPr>
        <w:fldChar w:fldCharType="end"/>
      </w:r>
      <w:r w:rsidR="00453E23" w:rsidRPr="00CE2D67">
        <w:rPr>
          <w:rFonts w:ascii="Arial" w:hAnsi="Arial"/>
        </w:rPr>
        <w:t xml:space="preserve"> (Provision of the </w:t>
      </w:r>
      <w:r w:rsidR="00C22D02" w:rsidRPr="00CE2D67">
        <w:rPr>
          <w:rFonts w:ascii="Arial" w:hAnsi="Arial"/>
        </w:rPr>
        <w:t xml:space="preserve">Products </w:t>
      </w:r>
      <w:r w:rsidR="009E0BBE" w:rsidRPr="00CE2D67">
        <w:rPr>
          <w:rFonts w:ascii="Arial" w:hAnsi="Arial"/>
        </w:rPr>
        <w:t>and/or Services</w:t>
      </w:r>
      <w:r w:rsidR="00453E23" w:rsidRPr="00CE2D67">
        <w:rPr>
          <w:rFonts w:ascii="Arial" w:hAnsi="Arial"/>
        </w:rPr>
        <w:t xml:space="preserve">), </w:t>
      </w:r>
      <w:r w:rsidR="009F474C" w:rsidRPr="00CE2D67">
        <w:rPr>
          <w:rFonts w:ascii="Arial" w:hAnsi="Arial"/>
        </w:rPr>
        <w:fldChar w:fldCharType="begin"/>
      </w:r>
      <w:r w:rsidR="00453E23" w:rsidRPr="00CE2D67">
        <w:rPr>
          <w:rFonts w:ascii="Arial" w:hAnsi="Arial"/>
        </w:rPr>
        <w:instrText xml:space="preserve"> REF _Ref362521638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EC4C0C">
        <w:rPr>
          <w:rFonts w:ascii="Arial" w:hAnsi="Arial"/>
        </w:rPr>
        <w:t>9.2</w:t>
      </w:r>
      <w:r w:rsidR="009F474C" w:rsidRPr="00CE2D67">
        <w:rPr>
          <w:rFonts w:ascii="Arial" w:hAnsi="Arial"/>
        </w:rPr>
        <w:fldChar w:fldCharType="end"/>
      </w:r>
      <w:r w:rsidR="00453E23" w:rsidRPr="00CE2D67">
        <w:rPr>
          <w:rFonts w:ascii="Arial" w:hAnsi="Arial"/>
        </w:rPr>
        <w:t xml:space="preserve"> (Time of Delivery of the </w:t>
      </w:r>
      <w:r w:rsidR="009E0BBE" w:rsidRPr="00CE2D67">
        <w:rPr>
          <w:rFonts w:ascii="Arial" w:hAnsi="Arial"/>
        </w:rPr>
        <w:t>Services</w:t>
      </w:r>
      <w:r w:rsidR="00453E23" w:rsidRPr="00CE2D67">
        <w:rPr>
          <w:rFonts w:ascii="Arial" w:hAnsi="Arial"/>
        </w:rPr>
        <w:t>) and</w:t>
      </w:r>
      <w:r w:rsidR="001D56E2" w:rsidRPr="00CE2D67">
        <w:rPr>
          <w:rFonts w:ascii="Arial" w:hAnsi="Arial"/>
        </w:rPr>
        <w:t xml:space="preserve"> </w:t>
      </w:r>
      <w:r w:rsidR="009F474C" w:rsidRPr="00CE2D67">
        <w:rPr>
          <w:rFonts w:ascii="Arial" w:hAnsi="Arial"/>
        </w:rPr>
        <w:fldChar w:fldCharType="begin"/>
      </w:r>
      <w:r w:rsidR="001D56E2" w:rsidRPr="00CE2D67">
        <w:rPr>
          <w:rFonts w:ascii="Arial" w:hAnsi="Arial"/>
        </w:rPr>
        <w:instrText xml:space="preserve"> REF _Ref358993231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FE3498">
        <w:rPr>
          <w:rFonts w:ascii="Arial" w:hAnsi="Arial"/>
        </w:rPr>
        <w:t>9.3</w:t>
      </w:r>
      <w:r w:rsidR="009F474C" w:rsidRPr="00CE2D67">
        <w:rPr>
          <w:rFonts w:ascii="Arial" w:hAnsi="Arial"/>
        </w:rPr>
        <w:fldChar w:fldCharType="end"/>
      </w:r>
      <w:r w:rsidR="00453E23" w:rsidRPr="00CE2D67">
        <w:rPr>
          <w:rFonts w:ascii="Arial" w:hAnsi="Arial"/>
        </w:rPr>
        <w:t xml:space="preserve"> (Location and Manner of Delivery of the </w:t>
      </w:r>
      <w:r w:rsidR="009E0BBE" w:rsidRPr="00CE2D67">
        <w:rPr>
          <w:rFonts w:ascii="Arial" w:hAnsi="Arial"/>
        </w:rPr>
        <w:t>Services</w:t>
      </w:r>
      <w:r w:rsidR="00453E23" w:rsidRPr="00CE2D67">
        <w:rPr>
          <w:rFonts w:ascii="Arial" w:hAnsi="Arial"/>
        </w:rPr>
        <w:t>)</w:t>
      </w:r>
      <w:r w:rsidR="0039536C" w:rsidRPr="00CE2D67">
        <w:rPr>
          <w:rFonts w:ascii="Arial" w:hAnsi="Arial"/>
        </w:rPr>
        <w:t xml:space="preserve"> </w:t>
      </w:r>
      <w:r w:rsidRPr="00CE2D67">
        <w:rPr>
          <w:rFonts w:ascii="Arial" w:hAnsi="Arial"/>
        </w:rPr>
        <w:t xml:space="preserve">("Undelivered </w:t>
      </w:r>
      <w:r w:rsidR="009E0BBE" w:rsidRPr="00CE2D67">
        <w:rPr>
          <w:rFonts w:ascii="Arial" w:hAnsi="Arial"/>
        </w:rPr>
        <w:t>Services</w:t>
      </w:r>
      <w:r w:rsidRPr="00CE2D67">
        <w:rPr>
          <w:rFonts w:ascii="Arial" w:hAnsi="Arial"/>
        </w:rPr>
        <w:t>")</w:t>
      </w:r>
      <w:r w:rsidR="007A61FE" w:rsidRPr="00CE2D67">
        <w:rPr>
          <w:rFonts w:ascii="Arial" w:hAnsi="Arial"/>
        </w:rPr>
        <w:t xml:space="preserve">, </w:t>
      </w:r>
      <w:r w:rsidRPr="00CE2D67">
        <w:rPr>
          <w:rFonts w:ascii="Arial" w:hAnsi="Arial"/>
        </w:rPr>
        <w:t>the Customer</w:t>
      </w:r>
      <w:r w:rsidR="007A61FE" w:rsidRPr="00CE2D67">
        <w:rPr>
          <w:rFonts w:ascii="Arial" w:hAnsi="Arial"/>
        </w:rPr>
        <w:t>, without prejudice to any other rights and remedies of the Customer howsoever arising,</w:t>
      </w:r>
      <w:r w:rsidRPr="00CE2D67">
        <w:rPr>
          <w:rFonts w:ascii="Arial" w:hAnsi="Arial"/>
        </w:rPr>
        <w:t xml:space="preserve"> shall be entitled to withhold payment </w:t>
      </w:r>
      <w:r w:rsidR="00FC7F7D" w:rsidRPr="00CE2D67">
        <w:rPr>
          <w:rFonts w:ascii="Arial" w:hAnsi="Arial"/>
        </w:rPr>
        <w:t>o</w:t>
      </w:r>
      <w:r w:rsidRPr="00CE2D67">
        <w:rPr>
          <w:rFonts w:ascii="Arial" w:hAnsi="Arial"/>
        </w:rPr>
        <w:t xml:space="preserve">f the applicable Call Off Contract Charges for </w:t>
      </w:r>
      <w:r w:rsidR="007A61FE" w:rsidRPr="00CE2D67">
        <w:rPr>
          <w:rFonts w:ascii="Arial" w:hAnsi="Arial"/>
        </w:rPr>
        <w:t>the</w:t>
      </w:r>
      <w:r w:rsidRPr="00CE2D67">
        <w:rPr>
          <w:rFonts w:ascii="Arial" w:hAnsi="Arial"/>
        </w:rPr>
        <w:t xml:space="preserve"> </w:t>
      </w:r>
      <w:r w:rsidR="009E0BBE" w:rsidRPr="00CE2D67">
        <w:rPr>
          <w:rFonts w:ascii="Arial" w:hAnsi="Arial"/>
        </w:rPr>
        <w:t>Services</w:t>
      </w:r>
      <w:r w:rsidRPr="00CE2D67">
        <w:rPr>
          <w:rFonts w:ascii="Arial" w:hAnsi="Arial"/>
        </w:rPr>
        <w:t xml:space="preserve"> that were not so Delivered until such time as the Undelivered </w:t>
      </w:r>
      <w:r w:rsidR="009E0BBE" w:rsidRPr="00CE2D67">
        <w:rPr>
          <w:rFonts w:ascii="Arial" w:hAnsi="Arial"/>
        </w:rPr>
        <w:t>Services</w:t>
      </w:r>
      <w:r w:rsidRPr="00CE2D67">
        <w:rPr>
          <w:rFonts w:ascii="Arial" w:hAnsi="Arial"/>
        </w:rPr>
        <w:t xml:space="preserve"> are Delivered.</w:t>
      </w:r>
      <w:bookmarkEnd w:id="209"/>
    </w:p>
    <w:p w14:paraId="0BD87239" w14:textId="29CD399B" w:rsidR="009C5028" w:rsidRPr="00CE2D67" w:rsidRDefault="00D44005" w:rsidP="00813D86">
      <w:pPr>
        <w:pStyle w:val="GPSL3numberedclause"/>
        <w:tabs>
          <w:tab w:val="clear" w:pos="1134"/>
          <w:tab w:val="clear" w:pos="2127"/>
          <w:tab w:val="left" w:pos="2552"/>
        </w:tabs>
        <w:ind w:left="2552" w:hanging="851"/>
        <w:rPr>
          <w:rFonts w:ascii="Arial" w:hAnsi="Arial"/>
        </w:rPr>
      </w:pPr>
      <w:bookmarkStart w:id="211" w:name="_Ref358994553"/>
      <w:r w:rsidRPr="00CE2D67">
        <w:rPr>
          <w:rFonts w:ascii="Arial" w:hAnsi="Arial"/>
          <w:iCs/>
        </w:rPr>
        <w:t>The</w:t>
      </w:r>
      <w:r w:rsidRPr="00CE2D67">
        <w:rPr>
          <w:rFonts w:ascii="Arial" w:hAnsi="Arial"/>
        </w:rPr>
        <w:t xml:space="preserve"> Customer</w:t>
      </w:r>
      <w:r w:rsidR="00047A3F" w:rsidRPr="00CE2D67">
        <w:rPr>
          <w:rFonts w:ascii="Arial" w:hAnsi="Arial"/>
        </w:rPr>
        <w:t xml:space="preserve"> may</w:t>
      </w:r>
      <w:r w:rsidRPr="00CE2D67">
        <w:rPr>
          <w:rFonts w:ascii="Arial" w:hAnsi="Arial"/>
        </w:rPr>
        <w:t>, at its discretion and without prejudice to any other rights and remedies of the Customer howsoever arising</w:t>
      </w:r>
      <w:r w:rsidR="00047A3F" w:rsidRPr="00CE2D67">
        <w:rPr>
          <w:rFonts w:ascii="Arial" w:hAnsi="Arial"/>
        </w:rPr>
        <w:t>,</w:t>
      </w:r>
      <w:r w:rsidR="00003FE7" w:rsidRPr="00CE2D67">
        <w:rPr>
          <w:rFonts w:ascii="Arial" w:hAnsi="Arial"/>
        </w:rPr>
        <w:t xml:space="preserve"> </w:t>
      </w:r>
      <w:r w:rsidRPr="00CE2D67">
        <w:rPr>
          <w:rFonts w:ascii="Arial" w:hAnsi="Arial"/>
        </w:rPr>
        <w:t xml:space="preserve">deem the failure to comply with </w:t>
      </w:r>
      <w:r w:rsidR="00453E23" w:rsidRPr="00CE2D67">
        <w:rPr>
          <w:rFonts w:ascii="Arial" w:hAnsi="Arial"/>
        </w:rPr>
        <w:t xml:space="preserve">Clauses </w:t>
      </w:r>
      <w:r w:rsidR="00F17AE3" w:rsidRPr="00CE2D67">
        <w:rPr>
          <w:rFonts w:ascii="Arial" w:hAnsi="Arial"/>
        </w:rPr>
        <w:fldChar w:fldCharType="begin"/>
      </w:r>
      <w:r w:rsidR="00F17AE3" w:rsidRPr="00CE2D67">
        <w:rPr>
          <w:rFonts w:ascii="Arial" w:hAnsi="Arial"/>
        </w:rPr>
        <w:instrText xml:space="preserve"> REF _Ref349135184 \n \h  \* MERGEFORMAT </w:instrText>
      </w:r>
      <w:r w:rsidR="00F17AE3" w:rsidRPr="00CE2D67">
        <w:rPr>
          <w:rFonts w:ascii="Arial" w:hAnsi="Arial"/>
        </w:rPr>
      </w:r>
      <w:r w:rsidR="00F17AE3" w:rsidRPr="00CE2D67">
        <w:rPr>
          <w:rFonts w:ascii="Arial" w:hAnsi="Arial"/>
        </w:rPr>
        <w:fldChar w:fldCharType="separate"/>
      </w:r>
      <w:r w:rsidR="00A26FF7">
        <w:rPr>
          <w:rFonts w:ascii="Arial" w:hAnsi="Arial"/>
        </w:rPr>
        <w:t>7.1</w:t>
      </w:r>
      <w:r w:rsidR="00F17AE3" w:rsidRPr="00CE2D67">
        <w:rPr>
          <w:rFonts w:ascii="Arial" w:hAnsi="Arial"/>
        </w:rPr>
        <w:fldChar w:fldCharType="end"/>
      </w:r>
      <w:r w:rsidR="00453E23" w:rsidRPr="00CE2D67">
        <w:rPr>
          <w:rFonts w:ascii="Arial" w:hAnsi="Arial"/>
        </w:rPr>
        <w:t xml:space="preserve">, (Provision of the </w:t>
      </w:r>
      <w:r w:rsidR="00C22D02" w:rsidRPr="00CE2D67">
        <w:rPr>
          <w:rFonts w:ascii="Arial" w:hAnsi="Arial"/>
        </w:rPr>
        <w:t xml:space="preserve">Products </w:t>
      </w:r>
      <w:r w:rsidR="009E0BBE" w:rsidRPr="00CE2D67">
        <w:rPr>
          <w:rFonts w:ascii="Arial" w:hAnsi="Arial"/>
        </w:rPr>
        <w:t>and/or Services</w:t>
      </w:r>
      <w:r w:rsidR="00453E23" w:rsidRPr="00CE2D67">
        <w:rPr>
          <w:rFonts w:ascii="Arial" w:hAnsi="Arial"/>
        </w:rPr>
        <w:t xml:space="preserve">), </w:t>
      </w:r>
      <w:r w:rsidR="009F474C" w:rsidRPr="00CE2D67">
        <w:rPr>
          <w:rFonts w:ascii="Arial" w:hAnsi="Arial"/>
        </w:rPr>
        <w:fldChar w:fldCharType="begin"/>
      </w:r>
      <w:r w:rsidR="00453E23" w:rsidRPr="00CE2D67">
        <w:rPr>
          <w:rFonts w:ascii="Arial" w:hAnsi="Arial"/>
        </w:rPr>
        <w:instrText xml:space="preserve"> REF _Ref362521638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A26FF7">
        <w:rPr>
          <w:rFonts w:ascii="Arial" w:hAnsi="Arial"/>
        </w:rPr>
        <w:t>9.2</w:t>
      </w:r>
      <w:r w:rsidR="009F474C" w:rsidRPr="00CE2D67">
        <w:rPr>
          <w:rFonts w:ascii="Arial" w:hAnsi="Arial"/>
        </w:rPr>
        <w:fldChar w:fldCharType="end"/>
      </w:r>
      <w:r w:rsidR="00453E23" w:rsidRPr="00CE2D67">
        <w:rPr>
          <w:rFonts w:ascii="Arial" w:hAnsi="Arial"/>
        </w:rPr>
        <w:t xml:space="preserve"> (Time of Delivery of the </w:t>
      </w:r>
      <w:r w:rsidR="009E0BBE" w:rsidRPr="00CE2D67">
        <w:rPr>
          <w:rFonts w:ascii="Arial" w:hAnsi="Arial"/>
        </w:rPr>
        <w:t>Services</w:t>
      </w:r>
      <w:r w:rsidR="00453E23" w:rsidRPr="00CE2D67">
        <w:rPr>
          <w:rFonts w:ascii="Arial" w:hAnsi="Arial"/>
        </w:rPr>
        <w:t xml:space="preserve">) and </w:t>
      </w:r>
      <w:r w:rsidR="009F474C" w:rsidRPr="00CE2D67">
        <w:rPr>
          <w:rFonts w:ascii="Arial" w:hAnsi="Arial"/>
        </w:rPr>
        <w:fldChar w:fldCharType="begin"/>
      </w:r>
      <w:r w:rsidR="00453E23" w:rsidRPr="00CE2D67">
        <w:rPr>
          <w:rFonts w:ascii="Arial" w:hAnsi="Arial"/>
        </w:rPr>
        <w:instrText xml:space="preserve"> REF _Ref358993231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A26FF7">
        <w:rPr>
          <w:rFonts w:ascii="Arial" w:hAnsi="Arial"/>
        </w:rPr>
        <w:t>9.3</w:t>
      </w:r>
      <w:r w:rsidR="009F474C" w:rsidRPr="00CE2D67">
        <w:rPr>
          <w:rFonts w:ascii="Arial" w:hAnsi="Arial"/>
        </w:rPr>
        <w:fldChar w:fldCharType="end"/>
      </w:r>
      <w:r w:rsidR="00453E23" w:rsidRPr="00CE2D67">
        <w:rPr>
          <w:rFonts w:ascii="Arial" w:hAnsi="Arial"/>
        </w:rPr>
        <w:t xml:space="preserve"> (Location and Manner of Delivery of the </w:t>
      </w:r>
      <w:r w:rsidR="009E0BBE" w:rsidRPr="00CE2D67">
        <w:rPr>
          <w:rFonts w:ascii="Arial" w:hAnsi="Arial"/>
        </w:rPr>
        <w:t>Services</w:t>
      </w:r>
      <w:r w:rsidR="00453E23" w:rsidRPr="00CE2D67">
        <w:rPr>
          <w:rFonts w:ascii="Arial" w:hAnsi="Arial"/>
        </w:rPr>
        <w:t>)</w:t>
      </w:r>
      <w:r w:rsidRPr="00CE2D67">
        <w:rPr>
          <w:rFonts w:ascii="Arial" w:hAnsi="Arial"/>
        </w:rPr>
        <w:t xml:space="preserve"> and meet the relevant Milestone Date (if any) to be a </w:t>
      </w:r>
      <w:r w:rsidR="003551D0" w:rsidRPr="00CE2D67">
        <w:rPr>
          <w:rFonts w:ascii="Arial" w:hAnsi="Arial"/>
        </w:rPr>
        <w:t>m</w:t>
      </w:r>
      <w:r w:rsidR="001D7A06" w:rsidRPr="00CE2D67">
        <w:rPr>
          <w:rFonts w:ascii="Arial" w:hAnsi="Arial"/>
        </w:rPr>
        <w:t>aterial Default</w:t>
      </w:r>
      <w:r w:rsidR="004419E6" w:rsidRPr="00CE2D67">
        <w:rPr>
          <w:rFonts w:ascii="Arial" w:hAnsi="Arial"/>
        </w:rPr>
        <w:t>.</w:t>
      </w:r>
      <w:bookmarkEnd w:id="211"/>
    </w:p>
    <w:p w14:paraId="0BD8723A" w14:textId="77777777" w:rsidR="00C9243A" w:rsidRPr="00CE2D67" w:rsidRDefault="006335B8" w:rsidP="00813D86">
      <w:pPr>
        <w:pStyle w:val="GPSL2NumberedBoldHeading"/>
        <w:tabs>
          <w:tab w:val="clear" w:pos="1134"/>
          <w:tab w:val="left" w:pos="1701"/>
        </w:tabs>
        <w:ind w:left="1701" w:hanging="850"/>
        <w:rPr>
          <w:rFonts w:ascii="Arial" w:hAnsi="Arial"/>
        </w:rPr>
      </w:pPr>
      <w:bookmarkStart w:id="212" w:name="_Ref361848619"/>
      <w:r w:rsidRPr="00CE2D67">
        <w:rPr>
          <w:rFonts w:ascii="Arial" w:hAnsi="Arial"/>
        </w:rPr>
        <w:t xml:space="preserve">Obligation to </w:t>
      </w:r>
      <w:r w:rsidR="00AB1D0F" w:rsidRPr="00CE2D67">
        <w:rPr>
          <w:rFonts w:ascii="Arial" w:hAnsi="Arial"/>
        </w:rPr>
        <w:t xml:space="preserve">Remedy of </w:t>
      </w:r>
      <w:r w:rsidR="003D1438" w:rsidRPr="00CE2D67">
        <w:rPr>
          <w:rFonts w:ascii="Arial" w:hAnsi="Arial"/>
        </w:rPr>
        <w:t>Default in the S</w:t>
      </w:r>
      <w:r w:rsidR="007A61FE" w:rsidRPr="00CE2D67">
        <w:rPr>
          <w:rFonts w:ascii="Arial" w:hAnsi="Arial"/>
        </w:rPr>
        <w:t xml:space="preserve">upply of </w:t>
      </w:r>
      <w:r w:rsidR="00C5696B" w:rsidRPr="00CE2D67">
        <w:rPr>
          <w:rFonts w:ascii="Arial" w:hAnsi="Arial"/>
        </w:rPr>
        <w:t xml:space="preserve">the </w:t>
      </w:r>
      <w:bookmarkEnd w:id="210"/>
      <w:bookmarkEnd w:id="212"/>
      <w:r w:rsidR="009E0BBE" w:rsidRPr="00CE2D67">
        <w:rPr>
          <w:rFonts w:ascii="Arial" w:hAnsi="Arial"/>
        </w:rPr>
        <w:t>Services</w:t>
      </w:r>
    </w:p>
    <w:p w14:paraId="0BD8723B" w14:textId="0C4BFC0E" w:rsidR="009C5028" w:rsidRPr="00CE2D67" w:rsidRDefault="004F5004" w:rsidP="00813D86">
      <w:pPr>
        <w:pStyle w:val="GPSL3numberedclause"/>
        <w:tabs>
          <w:tab w:val="clear" w:pos="1134"/>
          <w:tab w:val="clear" w:pos="2127"/>
          <w:tab w:val="left" w:pos="2552"/>
        </w:tabs>
        <w:ind w:left="2552" w:hanging="851"/>
        <w:rPr>
          <w:rFonts w:ascii="Arial" w:hAnsi="Arial"/>
        </w:rPr>
      </w:pPr>
      <w:r w:rsidRPr="00CE2D67">
        <w:rPr>
          <w:rFonts w:ascii="Arial" w:hAnsi="Arial"/>
          <w:iCs/>
        </w:rPr>
        <w:t>Subject</w:t>
      </w:r>
      <w:r w:rsidRPr="00CE2D67">
        <w:rPr>
          <w:rFonts w:ascii="Arial" w:hAnsi="Arial"/>
        </w:rPr>
        <w:t xml:space="preserve"> to Clauses</w:t>
      </w:r>
      <w:r w:rsidR="00453E23" w:rsidRPr="00CE2D67">
        <w:rPr>
          <w:rFonts w:ascii="Arial" w:hAnsi="Arial"/>
        </w:rPr>
        <w:t xml:space="preserve"> </w:t>
      </w:r>
      <w:r w:rsidR="009F474C" w:rsidRPr="00CE2D67">
        <w:rPr>
          <w:rFonts w:ascii="Arial" w:hAnsi="Arial"/>
        </w:rPr>
        <w:fldChar w:fldCharType="begin"/>
      </w:r>
      <w:r w:rsidRPr="00CE2D67">
        <w:rPr>
          <w:rFonts w:ascii="Arial" w:hAnsi="Arial"/>
        </w:rPr>
        <w:instrText xml:space="preserve"> REF _Ref358977546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1A21AB">
        <w:rPr>
          <w:rFonts w:ascii="Arial" w:hAnsi="Arial"/>
        </w:rPr>
        <w:t>36.9.2</w:t>
      </w:r>
      <w:r w:rsidR="009F474C" w:rsidRPr="00CE2D67">
        <w:rPr>
          <w:rFonts w:ascii="Arial" w:hAnsi="Arial"/>
        </w:rPr>
        <w:fldChar w:fldCharType="end"/>
      </w:r>
      <w:r w:rsidRPr="00CE2D67">
        <w:rPr>
          <w:rFonts w:ascii="Arial" w:hAnsi="Arial"/>
        </w:rPr>
        <w:t xml:space="preserve"> and </w:t>
      </w:r>
      <w:r w:rsidR="009F474C" w:rsidRPr="00CE2D67">
        <w:rPr>
          <w:rFonts w:ascii="Arial" w:hAnsi="Arial"/>
        </w:rPr>
        <w:fldChar w:fldCharType="begin"/>
      </w:r>
      <w:r w:rsidRPr="00CE2D67">
        <w:rPr>
          <w:rFonts w:ascii="Arial" w:hAnsi="Arial"/>
        </w:rPr>
        <w:instrText xml:space="preserve"> REF _Ref358124861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1A21AB">
        <w:rPr>
          <w:rFonts w:ascii="Arial" w:hAnsi="Arial"/>
        </w:rPr>
        <w:t>36.9.3</w:t>
      </w:r>
      <w:r w:rsidR="009F474C" w:rsidRPr="00CE2D67">
        <w:rPr>
          <w:rFonts w:ascii="Arial" w:hAnsi="Arial"/>
        </w:rPr>
        <w:fldChar w:fldCharType="end"/>
      </w:r>
      <w:r w:rsidRPr="00CE2D67">
        <w:rPr>
          <w:rFonts w:ascii="Arial" w:hAnsi="Arial"/>
        </w:rPr>
        <w:t xml:space="preserve"> (IPR Indemnity) and without prejudice to any other rights and remedies of the Customer howsoever arising (including under Clause</w:t>
      </w:r>
      <w:r w:rsidR="00003FE7" w:rsidRPr="00CE2D67">
        <w:rPr>
          <w:rFonts w:ascii="Arial" w:hAnsi="Arial"/>
        </w:rPr>
        <w:t xml:space="preserve">s </w:t>
      </w:r>
      <w:r w:rsidR="009F474C" w:rsidRPr="00CE2D67">
        <w:rPr>
          <w:rFonts w:ascii="Arial" w:hAnsi="Arial"/>
        </w:rPr>
        <w:fldChar w:fldCharType="begin"/>
      </w:r>
      <w:r w:rsidR="00003FE7" w:rsidRPr="00CE2D67">
        <w:rPr>
          <w:rFonts w:ascii="Arial" w:hAnsi="Arial"/>
        </w:rPr>
        <w:instrText xml:space="preserve"> REF _Ref358994553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623DD0">
        <w:rPr>
          <w:rFonts w:ascii="Arial" w:hAnsi="Arial"/>
        </w:rPr>
        <w:t>9.4.2</w:t>
      </w:r>
      <w:r w:rsidR="009F474C" w:rsidRPr="00CE2D67">
        <w:rPr>
          <w:rFonts w:ascii="Arial" w:hAnsi="Arial"/>
        </w:rPr>
        <w:fldChar w:fldCharType="end"/>
      </w:r>
      <w:r w:rsidR="002A44A4" w:rsidRPr="00CE2D67">
        <w:rPr>
          <w:rFonts w:ascii="Arial" w:hAnsi="Arial"/>
        </w:rPr>
        <w:t xml:space="preserve"> (Undelivered </w:t>
      </w:r>
      <w:r w:rsidR="009E0BBE" w:rsidRPr="00CE2D67">
        <w:rPr>
          <w:rFonts w:ascii="Arial" w:hAnsi="Arial"/>
        </w:rPr>
        <w:t>Services</w:t>
      </w:r>
      <w:r w:rsidR="002A44A4" w:rsidRPr="00CE2D67">
        <w:rPr>
          <w:rFonts w:ascii="Arial" w:hAnsi="Arial"/>
        </w:rPr>
        <w:t>)</w:t>
      </w:r>
      <w:r w:rsidR="00003FE7" w:rsidRPr="00CE2D67">
        <w:rPr>
          <w:rFonts w:ascii="Arial" w:hAnsi="Arial"/>
        </w:rPr>
        <w:t xml:space="preserve"> and</w:t>
      </w:r>
      <w:r w:rsidR="002A44A4" w:rsidRPr="00CE2D67">
        <w:rPr>
          <w:rFonts w:ascii="Arial" w:hAnsi="Arial"/>
        </w:rPr>
        <w:t xml:space="preserve"> </w:t>
      </w:r>
      <w:r w:rsidR="009F474C" w:rsidRPr="00CE2D67">
        <w:rPr>
          <w:rFonts w:ascii="Arial" w:hAnsi="Arial"/>
        </w:rPr>
        <w:fldChar w:fldCharType="begin"/>
      </w:r>
      <w:r w:rsidR="002A44A4" w:rsidRPr="00CE2D67">
        <w:rPr>
          <w:rFonts w:ascii="Arial" w:hAnsi="Arial"/>
        </w:rPr>
        <w:instrText xml:space="preserve"> REF _Ref360651541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1A21AB">
        <w:rPr>
          <w:rFonts w:ascii="Arial" w:hAnsi="Arial"/>
        </w:rPr>
        <w:t>41</w:t>
      </w:r>
      <w:r w:rsidR="009F474C" w:rsidRPr="00CE2D67">
        <w:rPr>
          <w:rFonts w:ascii="Arial" w:hAnsi="Arial"/>
        </w:rPr>
        <w:fldChar w:fldCharType="end"/>
      </w:r>
      <w:r w:rsidR="002A44A4" w:rsidRPr="00CE2D67">
        <w:rPr>
          <w:rFonts w:ascii="Arial" w:hAnsi="Arial"/>
        </w:rPr>
        <w:t xml:space="preserve"> (</w:t>
      </w:r>
      <w:r w:rsidR="00453E23" w:rsidRPr="00CE2D67">
        <w:rPr>
          <w:rFonts w:ascii="Arial" w:hAnsi="Arial"/>
        </w:rPr>
        <w:t>Customer Remedies for Default</w:t>
      </w:r>
      <w:r w:rsidR="002A44A4" w:rsidRPr="00CE2D67">
        <w:rPr>
          <w:rFonts w:ascii="Arial" w:hAnsi="Arial"/>
        </w:rPr>
        <w:t>)</w:t>
      </w:r>
      <w:r w:rsidR="007A61FE" w:rsidRPr="00CE2D67">
        <w:rPr>
          <w:rFonts w:ascii="Arial" w:hAnsi="Arial"/>
        </w:rPr>
        <w:t>)</w:t>
      </w:r>
      <w:r w:rsidRPr="00CE2D67">
        <w:rPr>
          <w:rFonts w:ascii="Arial" w:hAnsi="Arial"/>
        </w:rPr>
        <w:t>, the Supplier shall, where practicable:</w:t>
      </w:r>
    </w:p>
    <w:p w14:paraId="7C7AF12B" w14:textId="77777777" w:rsidR="00623DD0" w:rsidRPr="00623DD0" w:rsidRDefault="00623DD0" w:rsidP="00623DD0">
      <w:pPr>
        <w:pStyle w:val="GPSL4numberedclause"/>
        <w:rPr>
          <w:rFonts w:ascii="Arial" w:hAnsi="Arial"/>
          <w:szCs w:val="22"/>
        </w:rPr>
      </w:pPr>
      <w:r w:rsidRPr="00623DD0">
        <w:rPr>
          <w:rFonts w:ascii="Arial" w:hAnsi="Arial"/>
          <w:szCs w:val="22"/>
        </w:rPr>
        <w:t>remedy any breach of its obligations in Clauses 7 and 9 within three (3) Working Days of becoming aware of the relevant Default or being notified of the Default by the Customer or within such other time period as may be agreed with the Customer (</w:t>
      </w:r>
      <w:proofErr w:type="gramStart"/>
      <w:r w:rsidRPr="00623DD0">
        <w:rPr>
          <w:rFonts w:ascii="Arial" w:hAnsi="Arial"/>
          <w:szCs w:val="22"/>
        </w:rPr>
        <w:t>taking into account</w:t>
      </w:r>
      <w:proofErr w:type="gramEnd"/>
      <w:r w:rsidRPr="00623DD0">
        <w:rPr>
          <w:rFonts w:ascii="Arial" w:hAnsi="Arial"/>
          <w:szCs w:val="22"/>
        </w:rPr>
        <w:t xml:space="preserve"> the nature of the breach that has occurred); and</w:t>
      </w:r>
    </w:p>
    <w:p w14:paraId="0BD8723D" w14:textId="77777777" w:rsidR="008D0A60" w:rsidRPr="00CE2D67" w:rsidRDefault="004F5004" w:rsidP="00813D86">
      <w:pPr>
        <w:pStyle w:val="GPSL4numberedclause"/>
        <w:tabs>
          <w:tab w:val="clear" w:pos="1134"/>
          <w:tab w:val="left" w:pos="3261"/>
        </w:tabs>
        <w:rPr>
          <w:rFonts w:ascii="Arial" w:hAnsi="Arial"/>
          <w:szCs w:val="22"/>
        </w:rPr>
      </w:pPr>
      <w:r w:rsidRPr="00CE2D67">
        <w:rPr>
          <w:rFonts w:ascii="Arial" w:hAnsi="Arial"/>
          <w:szCs w:val="22"/>
        </w:rPr>
        <w:t>meet all the costs of, and incidental to, the performance of such remedial work.</w:t>
      </w:r>
    </w:p>
    <w:p w14:paraId="0BD8723E" w14:textId="77777777" w:rsidR="008D0A60" w:rsidRPr="00CE2D67" w:rsidRDefault="008318CE" w:rsidP="00813D86">
      <w:pPr>
        <w:pStyle w:val="GPSL2NumberedBoldHeading"/>
        <w:tabs>
          <w:tab w:val="clear" w:pos="1134"/>
          <w:tab w:val="left" w:pos="1701"/>
        </w:tabs>
        <w:ind w:left="1701" w:hanging="850"/>
        <w:rPr>
          <w:rFonts w:ascii="Arial" w:hAnsi="Arial"/>
        </w:rPr>
      </w:pPr>
      <w:bookmarkStart w:id="213" w:name="_Ref360524601"/>
      <w:r w:rsidRPr="00CE2D67">
        <w:rPr>
          <w:rFonts w:ascii="Arial" w:hAnsi="Arial"/>
        </w:rPr>
        <w:t>Continuing O</w:t>
      </w:r>
      <w:r w:rsidR="007B54AE" w:rsidRPr="00CE2D67">
        <w:rPr>
          <w:rFonts w:ascii="Arial" w:hAnsi="Arial"/>
        </w:rPr>
        <w:t xml:space="preserve">bligation </w:t>
      </w:r>
      <w:r w:rsidRPr="00CE2D67">
        <w:rPr>
          <w:rFonts w:ascii="Arial" w:hAnsi="Arial"/>
        </w:rPr>
        <w:t>to P</w:t>
      </w:r>
      <w:r w:rsidR="007B54AE" w:rsidRPr="00CE2D67">
        <w:rPr>
          <w:rFonts w:ascii="Arial" w:hAnsi="Arial"/>
        </w:rPr>
        <w:t xml:space="preserve">rovide the </w:t>
      </w:r>
      <w:bookmarkEnd w:id="213"/>
      <w:r w:rsidR="009E0BBE" w:rsidRPr="00CE2D67">
        <w:rPr>
          <w:rFonts w:ascii="Arial" w:hAnsi="Arial"/>
        </w:rPr>
        <w:t>Services</w:t>
      </w:r>
    </w:p>
    <w:p w14:paraId="0BD8723F" w14:textId="77777777" w:rsidR="008D0A60" w:rsidRPr="00CE2D67" w:rsidRDefault="007B54AE" w:rsidP="00813D86">
      <w:pPr>
        <w:pStyle w:val="GPSL3numberedclause"/>
        <w:tabs>
          <w:tab w:val="clear" w:pos="1134"/>
          <w:tab w:val="clear" w:pos="2127"/>
          <w:tab w:val="left" w:pos="2552"/>
        </w:tabs>
        <w:ind w:left="2552" w:hanging="851"/>
        <w:rPr>
          <w:rFonts w:ascii="Arial" w:hAnsi="Arial"/>
        </w:rPr>
      </w:pPr>
      <w:r w:rsidRPr="00CE2D67">
        <w:rPr>
          <w:rFonts w:ascii="Arial" w:hAnsi="Arial"/>
          <w:iCs/>
        </w:rPr>
        <w:t>The</w:t>
      </w:r>
      <w:r w:rsidRPr="00CE2D67">
        <w:rPr>
          <w:rFonts w:ascii="Arial" w:hAnsi="Arial"/>
        </w:rPr>
        <w:t xml:space="preserve"> Supplier shall continue to perform </w:t>
      </w:r>
      <w:proofErr w:type="gramStart"/>
      <w:r w:rsidRPr="00CE2D67">
        <w:rPr>
          <w:rFonts w:ascii="Arial" w:hAnsi="Arial"/>
        </w:rPr>
        <w:t>all of</w:t>
      </w:r>
      <w:proofErr w:type="gramEnd"/>
      <w:r w:rsidRPr="00CE2D67">
        <w:rPr>
          <w:rFonts w:ascii="Arial" w:hAnsi="Arial"/>
        </w:rPr>
        <w:t xml:space="preserve"> its obligations under this Call Off Contract and shall not suspend the provision of the </w:t>
      </w:r>
      <w:r w:rsidR="009E0BBE" w:rsidRPr="00CE2D67">
        <w:rPr>
          <w:rFonts w:ascii="Arial" w:hAnsi="Arial"/>
        </w:rPr>
        <w:t>Services</w:t>
      </w:r>
      <w:r w:rsidRPr="00CE2D67">
        <w:rPr>
          <w:rFonts w:ascii="Arial" w:hAnsi="Arial"/>
        </w:rPr>
        <w:t>, notwithstanding:</w:t>
      </w:r>
    </w:p>
    <w:p w14:paraId="0BD87240" w14:textId="77777777" w:rsidR="008D0A60" w:rsidRPr="00CE2D67" w:rsidRDefault="007B54AE" w:rsidP="00813D86">
      <w:pPr>
        <w:pStyle w:val="GPSL4numberedclause"/>
        <w:tabs>
          <w:tab w:val="clear" w:pos="1134"/>
          <w:tab w:val="left" w:pos="3261"/>
        </w:tabs>
        <w:rPr>
          <w:rFonts w:ascii="Arial" w:hAnsi="Arial"/>
          <w:szCs w:val="22"/>
        </w:rPr>
      </w:pPr>
      <w:r w:rsidRPr="00CE2D67">
        <w:rPr>
          <w:rFonts w:ascii="Arial" w:hAnsi="Arial"/>
          <w:szCs w:val="22"/>
        </w:rPr>
        <w:t xml:space="preserve">any withholding </w:t>
      </w:r>
      <w:r w:rsidR="00003FE7" w:rsidRPr="00CE2D67">
        <w:rPr>
          <w:rFonts w:ascii="Arial" w:hAnsi="Arial"/>
          <w:szCs w:val="22"/>
        </w:rPr>
        <w:t>or deduction by the C</w:t>
      </w:r>
      <w:r w:rsidR="001D56E2" w:rsidRPr="00CE2D67">
        <w:rPr>
          <w:rFonts w:ascii="Arial" w:hAnsi="Arial"/>
          <w:szCs w:val="22"/>
        </w:rPr>
        <w:t xml:space="preserve">ustomer of any sum due to the Supplier </w:t>
      </w:r>
      <w:r w:rsidRPr="00CE2D67">
        <w:rPr>
          <w:rFonts w:ascii="Arial" w:hAnsi="Arial"/>
          <w:szCs w:val="22"/>
        </w:rPr>
        <w:t>pursuant to</w:t>
      </w:r>
      <w:r w:rsidR="00003FE7" w:rsidRPr="00CE2D67">
        <w:rPr>
          <w:rFonts w:ascii="Arial" w:hAnsi="Arial"/>
          <w:szCs w:val="22"/>
        </w:rPr>
        <w:t xml:space="preserve"> the exercise of a right of the Customer to such withholding or deduction under this Call Off Contract</w:t>
      </w:r>
      <w:r w:rsidRPr="00CE2D67">
        <w:rPr>
          <w:rFonts w:ascii="Arial" w:hAnsi="Arial"/>
          <w:i/>
          <w:szCs w:val="22"/>
        </w:rPr>
        <w:t>;</w:t>
      </w:r>
    </w:p>
    <w:p w14:paraId="0BD87241" w14:textId="77777777" w:rsidR="007B54AE" w:rsidRPr="00CE2D67" w:rsidRDefault="007B54AE" w:rsidP="00813D86">
      <w:pPr>
        <w:pStyle w:val="GPSL4numberedclause"/>
        <w:tabs>
          <w:tab w:val="clear" w:pos="1134"/>
          <w:tab w:val="left" w:pos="3261"/>
        </w:tabs>
        <w:rPr>
          <w:rFonts w:ascii="Arial" w:hAnsi="Arial"/>
          <w:szCs w:val="22"/>
        </w:rPr>
      </w:pPr>
      <w:r w:rsidRPr="00CE2D67">
        <w:rPr>
          <w:rFonts w:ascii="Arial" w:hAnsi="Arial"/>
          <w:szCs w:val="22"/>
        </w:rPr>
        <w:t xml:space="preserve">the existence of an unresolved </w:t>
      </w:r>
      <w:r w:rsidR="002209BA" w:rsidRPr="00CE2D67">
        <w:rPr>
          <w:rFonts w:ascii="Arial" w:hAnsi="Arial"/>
          <w:szCs w:val="22"/>
        </w:rPr>
        <w:t>D</w:t>
      </w:r>
      <w:r w:rsidRPr="00CE2D67">
        <w:rPr>
          <w:rFonts w:ascii="Arial" w:hAnsi="Arial"/>
          <w:szCs w:val="22"/>
        </w:rPr>
        <w:t>ispute; and/or</w:t>
      </w:r>
    </w:p>
    <w:p w14:paraId="0BD87242" w14:textId="77777777" w:rsidR="00E13960" w:rsidRPr="00CE2D67" w:rsidRDefault="00003FE7" w:rsidP="00813D86">
      <w:pPr>
        <w:pStyle w:val="GPSL4numberedclause"/>
        <w:tabs>
          <w:tab w:val="clear" w:pos="1134"/>
          <w:tab w:val="left" w:pos="3261"/>
        </w:tabs>
        <w:rPr>
          <w:rFonts w:ascii="Arial" w:hAnsi="Arial"/>
          <w:szCs w:val="22"/>
        </w:rPr>
      </w:pPr>
      <w:r w:rsidRPr="00CE2D67">
        <w:rPr>
          <w:rFonts w:ascii="Arial" w:hAnsi="Arial"/>
          <w:szCs w:val="22"/>
        </w:rPr>
        <w:t xml:space="preserve">any failure by the </w:t>
      </w:r>
      <w:r w:rsidR="004A1C76" w:rsidRPr="00CE2D67">
        <w:rPr>
          <w:rFonts w:ascii="Arial" w:hAnsi="Arial"/>
          <w:szCs w:val="22"/>
        </w:rPr>
        <w:t xml:space="preserve">Customer </w:t>
      </w:r>
      <w:r w:rsidRPr="00CE2D67">
        <w:rPr>
          <w:rFonts w:ascii="Arial" w:hAnsi="Arial"/>
          <w:szCs w:val="22"/>
        </w:rPr>
        <w:t>to pay any Call Off Contract Charges</w:t>
      </w:r>
      <w:r w:rsidR="007B54AE" w:rsidRPr="00CE2D67">
        <w:rPr>
          <w:rFonts w:ascii="Arial" w:hAnsi="Arial"/>
          <w:szCs w:val="22"/>
        </w:rPr>
        <w:t>,</w:t>
      </w:r>
    </w:p>
    <w:p w14:paraId="0BD87243" w14:textId="542F10C1" w:rsidR="00C9243A" w:rsidRPr="00CE2D67" w:rsidRDefault="007B54AE" w:rsidP="00813D86">
      <w:pPr>
        <w:pStyle w:val="GPSL3Indent"/>
        <w:tabs>
          <w:tab w:val="clear" w:pos="2127"/>
          <w:tab w:val="left" w:pos="2552"/>
        </w:tabs>
        <w:ind w:left="2552"/>
      </w:pPr>
      <w:r w:rsidRPr="00CE2D67">
        <w:t>unless the Supplier is enti</w:t>
      </w:r>
      <w:r w:rsidR="00003FE7" w:rsidRPr="00CE2D67">
        <w:t>tled to terminate this Call Off Contract</w:t>
      </w:r>
      <w:r w:rsidRPr="00CE2D67">
        <w:t xml:space="preserve"> under Clause</w:t>
      </w:r>
      <w:r w:rsidR="00501DBA" w:rsidRPr="00CE2D67">
        <w:t xml:space="preserve"> </w:t>
      </w:r>
      <w:r w:rsidR="009F474C" w:rsidRPr="00CE2D67">
        <w:fldChar w:fldCharType="begin"/>
      </w:r>
      <w:r w:rsidR="00501DBA" w:rsidRPr="00CE2D67">
        <w:instrText xml:space="preserve"> REF _Ref359363788 \r \h </w:instrText>
      </w:r>
      <w:r w:rsidR="00F54E49" w:rsidRPr="00CE2D67">
        <w:instrText xml:space="preserve"> \* MERGEFORMAT </w:instrText>
      </w:r>
      <w:r w:rsidR="009F474C" w:rsidRPr="00CE2D67">
        <w:fldChar w:fldCharType="separate"/>
      </w:r>
      <w:r w:rsidR="00DD435E">
        <w:t>45.1</w:t>
      </w:r>
      <w:r w:rsidR="009F474C" w:rsidRPr="00CE2D67">
        <w:fldChar w:fldCharType="end"/>
      </w:r>
      <w:r w:rsidR="00501DBA" w:rsidRPr="00CE2D67">
        <w:t xml:space="preserve"> </w:t>
      </w:r>
      <w:r w:rsidRPr="00CE2D67">
        <w:t>(Termination</w:t>
      </w:r>
      <w:r w:rsidR="00501DBA" w:rsidRPr="00CE2D67">
        <w:t xml:space="preserve"> on Customer Cause</w:t>
      </w:r>
      <w:r w:rsidR="00453E23" w:rsidRPr="00CE2D67">
        <w:t xml:space="preserve"> for Failure to Pay</w:t>
      </w:r>
      <w:r w:rsidRPr="00CE2D67">
        <w:t xml:space="preserve">) for failure </w:t>
      </w:r>
      <w:r w:rsidR="004A1C76" w:rsidRPr="00CE2D67">
        <w:t xml:space="preserve">by the Customer </w:t>
      </w:r>
      <w:r w:rsidRPr="00CE2D67">
        <w:t>to pay undisputed</w:t>
      </w:r>
      <w:r w:rsidR="008D7F3F" w:rsidRPr="00CE2D67">
        <w:t xml:space="preserve"> Call Off Contract </w:t>
      </w:r>
      <w:r w:rsidRPr="00CE2D67">
        <w:t>Charges.</w:t>
      </w:r>
    </w:p>
    <w:p w14:paraId="0BD87244" w14:textId="1A6E2970" w:rsidR="008D0A60" w:rsidRPr="00CE2D67" w:rsidRDefault="00967874" w:rsidP="00813D86">
      <w:pPr>
        <w:pStyle w:val="GPSL1CLAUSEHEADING"/>
        <w:tabs>
          <w:tab w:val="clear" w:pos="0"/>
          <w:tab w:val="left" w:pos="851"/>
        </w:tabs>
        <w:ind w:left="851" w:hanging="851"/>
        <w:rPr>
          <w:rFonts w:ascii="Arial" w:hAnsi="Arial"/>
        </w:rPr>
      </w:pPr>
      <w:bookmarkStart w:id="214" w:name="_Toc349229831"/>
      <w:bookmarkStart w:id="215" w:name="_Toc349229994"/>
      <w:bookmarkStart w:id="216" w:name="_Toc349230394"/>
      <w:bookmarkStart w:id="217" w:name="_Toc349231276"/>
      <w:bookmarkStart w:id="218" w:name="_Toc349232002"/>
      <w:bookmarkStart w:id="219" w:name="_Toc349232383"/>
      <w:bookmarkStart w:id="220" w:name="_Toc349233119"/>
      <w:bookmarkStart w:id="221" w:name="_Toc349233254"/>
      <w:bookmarkStart w:id="222" w:name="_Toc349233388"/>
      <w:bookmarkStart w:id="223" w:name="_Toc350502977"/>
      <w:bookmarkStart w:id="224" w:name="_Toc350503967"/>
      <w:bookmarkStart w:id="225" w:name="_Toc350506257"/>
      <w:bookmarkStart w:id="226" w:name="_Toc350506495"/>
      <w:bookmarkStart w:id="227" w:name="_Toc350506625"/>
      <w:bookmarkStart w:id="228" w:name="_Toc350506755"/>
      <w:bookmarkStart w:id="229" w:name="_Toc350506887"/>
      <w:bookmarkStart w:id="230" w:name="_Toc350507348"/>
      <w:bookmarkStart w:id="231" w:name="_Toc350507882"/>
      <w:bookmarkStart w:id="232" w:name="_Toc348712382"/>
      <w:bookmarkStart w:id="233" w:name="_Ref349135230"/>
      <w:bookmarkStart w:id="234" w:name="_Toc350502978"/>
      <w:bookmarkStart w:id="235" w:name="_Toc350503968"/>
      <w:bookmarkStart w:id="236" w:name="_Toc351710859"/>
      <w:bookmarkStart w:id="237" w:name="_Toc358671718"/>
      <w:bookmarkStart w:id="238" w:name="_Ref358991982"/>
      <w:bookmarkStart w:id="239" w:name="_Ref426106286"/>
      <w:bookmarkStart w:id="240" w:name="_Ref429561223"/>
      <w:bookmarkStart w:id="241" w:name="_Toc35599455"/>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Pr>
          <w:rFonts w:ascii="Arial" w:hAnsi="Arial"/>
        </w:rPr>
        <w:t>P</w:t>
      </w:r>
      <w:r w:rsidR="005202B3" w:rsidRPr="00CE2D67">
        <w:rPr>
          <w:rFonts w:ascii="Arial" w:hAnsi="Arial"/>
        </w:rPr>
        <w:t>RODUCTS</w:t>
      </w:r>
      <w:bookmarkEnd w:id="232"/>
      <w:bookmarkEnd w:id="233"/>
      <w:bookmarkEnd w:id="234"/>
      <w:bookmarkEnd w:id="235"/>
      <w:bookmarkEnd w:id="236"/>
      <w:bookmarkEnd w:id="237"/>
      <w:bookmarkEnd w:id="238"/>
      <w:bookmarkEnd w:id="239"/>
      <w:bookmarkEnd w:id="240"/>
      <w:bookmarkEnd w:id="241"/>
    </w:p>
    <w:p w14:paraId="0BD87245" w14:textId="77777777" w:rsidR="00EF3AB4" w:rsidRPr="00CE2D67" w:rsidRDefault="00AC1DE2" w:rsidP="00813D86">
      <w:pPr>
        <w:pStyle w:val="GPSL2NumberedBoldHeading"/>
        <w:tabs>
          <w:tab w:val="clear" w:pos="1134"/>
          <w:tab w:val="left" w:pos="1701"/>
        </w:tabs>
        <w:ind w:left="1701" w:hanging="850"/>
        <w:rPr>
          <w:rFonts w:ascii="Arial" w:hAnsi="Arial"/>
        </w:rPr>
      </w:pPr>
      <w:r w:rsidRPr="00CE2D67">
        <w:rPr>
          <w:rFonts w:ascii="Arial" w:hAnsi="Arial"/>
        </w:rPr>
        <w:t>General a</w:t>
      </w:r>
      <w:r w:rsidR="00EF3AB4" w:rsidRPr="00CE2D67">
        <w:rPr>
          <w:rFonts w:ascii="Arial" w:hAnsi="Arial"/>
        </w:rPr>
        <w:t>pplication</w:t>
      </w:r>
    </w:p>
    <w:p w14:paraId="0BD87246" w14:textId="2B7910DE" w:rsidR="00EF3AB4" w:rsidRPr="00CE2D67" w:rsidRDefault="00EF3AB4"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This </w:t>
      </w:r>
      <w:r w:rsidR="00C0613F" w:rsidRPr="00CE2D67">
        <w:rPr>
          <w:rFonts w:ascii="Arial" w:hAnsi="Arial"/>
        </w:rPr>
        <w:t xml:space="preserve">Clause </w:t>
      </w:r>
      <w:r w:rsidR="00F65529" w:rsidRPr="00CE2D67">
        <w:rPr>
          <w:rFonts w:ascii="Arial" w:hAnsi="Arial"/>
        </w:rPr>
        <w:fldChar w:fldCharType="begin"/>
      </w:r>
      <w:r w:rsidR="00F65529" w:rsidRPr="00CE2D67">
        <w:rPr>
          <w:rFonts w:ascii="Arial" w:hAnsi="Arial"/>
        </w:rPr>
        <w:instrText xml:space="preserve"> REF _Ref429561223 \r \h </w:instrText>
      </w:r>
      <w:r w:rsidR="00CE2EC6" w:rsidRPr="00CE2D67">
        <w:rPr>
          <w:rFonts w:ascii="Arial" w:hAnsi="Arial"/>
        </w:rPr>
        <w:instrText xml:space="preserve"> \* MERGEFORMAT </w:instrText>
      </w:r>
      <w:r w:rsidR="00F65529" w:rsidRPr="00CE2D67">
        <w:rPr>
          <w:rFonts w:ascii="Arial" w:hAnsi="Arial"/>
        </w:rPr>
      </w:r>
      <w:r w:rsidR="00F65529" w:rsidRPr="00CE2D67">
        <w:rPr>
          <w:rFonts w:ascii="Arial" w:hAnsi="Arial"/>
        </w:rPr>
        <w:fldChar w:fldCharType="separate"/>
      </w:r>
      <w:r w:rsidR="005A1C39">
        <w:rPr>
          <w:rFonts w:ascii="Arial" w:hAnsi="Arial"/>
        </w:rPr>
        <w:t>10</w:t>
      </w:r>
      <w:r w:rsidR="00F65529" w:rsidRPr="00CE2D67">
        <w:rPr>
          <w:rFonts w:ascii="Arial" w:hAnsi="Arial"/>
        </w:rPr>
        <w:fldChar w:fldCharType="end"/>
      </w:r>
      <w:r w:rsidR="00F65529" w:rsidRPr="00CE2D67">
        <w:rPr>
          <w:rFonts w:ascii="Arial" w:hAnsi="Arial"/>
        </w:rPr>
        <w:t xml:space="preserve"> </w:t>
      </w:r>
      <w:r w:rsidR="00C0613F" w:rsidRPr="00CE2D67">
        <w:rPr>
          <w:rFonts w:ascii="Arial" w:hAnsi="Arial"/>
        </w:rPr>
        <w:t xml:space="preserve">shall apply if any </w:t>
      </w:r>
      <w:r w:rsidR="00C22D02" w:rsidRPr="00CE2D67">
        <w:rPr>
          <w:rFonts w:ascii="Arial" w:hAnsi="Arial"/>
        </w:rPr>
        <w:t xml:space="preserve">Products </w:t>
      </w:r>
      <w:r w:rsidR="00C0613F" w:rsidRPr="00CE2D67">
        <w:rPr>
          <w:rFonts w:ascii="Arial" w:hAnsi="Arial"/>
        </w:rPr>
        <w:t xml:space="preserve">have been included in Annex </w:t>
      </w:r>
      <w:r w:rsidR="00686411" w:rsidRPr="00CE2D67">
        <w:rPr>
          <w:rFonts w:ascii="Arial" w:hAnsi="Arial"/>
        </w:rPr>
        <w:t>2</w:t>
      </w:r>
      <w:r w:rsidRPr="00CE2D67">
        <w:rPr>
          <w:rFonts w:ascii="Arial" w:hAnsi="Arial"/>
        </w:rPr>
        <w:t xml:space="preserve"> of Call Off Schedule 2 (</w:t>
      </w:r>
      <w:r w:rsidR="00C22D02" w:rsidRPr="00CE2D67">
        <w:rPr>
          <w:rFonts w:ascii="Arial" w:hAnsi="Arial"/>
        </w:rPr>
        <w:t xml:space="preserve">Products </w:t>
      </w:r>
      <w:r w:rsidRPr="00CE2D67">
        <w:rPr>
          <w:rFonts w:ascii="Arial" w:hAnsi="Arial"/>
        </w:rPr>
        <w:t>and/or Services).</w:t>
      </w:r>
    </w:p>
    <w:p w14:paraId="0BD87247" w14:textId="77777777" w:rsidR="00EF3AB4" w:rsidRPr="00CE2D67" w:rsidRDefault="00C0613F" w:rsidP="00813D86">
      <w:pPr>
        <w:pStyle w:val="GPSL2NumberedBoldHeading"/>
        <w:tabs>
          <w:tab w:val="clear" w:pos="1134"/>
          <w:tab w:val="left" w:pos="1701"/>
        </w:tabs>
        <w:ind w:left="1701" w:hanging="850"/>
        <w:rPr>
          <w:rFonts w:ascii="Arial" w:hAnsi="Arial"/>
        </w:rPr>
      </w:pPr>
      <w:bookmarkStart w:id="242" w:name="_Ref450739130"/>
      <w:r w:rsidRPr="00CE2D67">
        <w:rPr>
          <w:rFonts w:ascii="Arial" w:hAnsi="Arial"/>
        </w:rPr>
        <w:t xml:space="preserve">Time of Delivery of the </w:t>
      </w:r>
      <w:bookmarkEnd w:id="242"/>
      <w:r w:rsidR="0090382D">
        <w:rPr>
          <w:rFonts w:ascii="Arial" w:hAnsi="Arial"/>
        </w:rPr>
        <w:t>Products</w:t>
      </w:r>
    </w:p>
    <w:p w14:paraId="0BD87248" w14:textId="77777777" w:rsidR="00C0613F" w:rsidRPr="00CE2D67" w:rsidRDefault="007355E9" w:rsidP="00813D86">
      <w:pPr>
        <w:pStyle w:val="GPSL3numberedclause"/>
        <w:tabs>
          <w:tab w:val="clear" w:pos="1134"/>
          <w:tab w:val="clear" w:pos="2127"/>
          <w:tab w:val="left" w:pos="2552"/>
        </w:tabs>
        <w:ind w:left="2552" w:hanging="851"/>
        <w:rPr>
          <w:rFonts w:ascii="Arial" w:hAnsi="Arial"/>
        </w:rPr>
      </w:pPr>
      <w:bookmarkStart w:id="243" w:name="_Ref349135263"/>
      <w:r w:rsidRPr="00CE2D67">
        <w:rPr>
          <w:rFonts w:ascii="Arial" w:hAnsi="Arial"/>
        </w:rPr>
        <w:t xml:space="preserve">The Supplier shall provide the </w:t>
      </w:r>
      <w:r w:rsidR="00C22D02" w:rsidRPr="00CE2D67">
        <w:rPr>
          <w:rFonts w:ascii="Arial" w:hAnsi="Arial"/>
        </w:rPr>
        <w:t xml:space="preserve">Products </w:t>
      </w:r>
      <w:r w:rsidR="00BA3830" w:rsidRPr="00CE2D67">
        <w:rPr>
          <w:rFonts w:ascii="Arial" w:hAnsi="Arial"/>
        </w:rPr>
        <w:t xml:space="preserve">on the date(s) specified in the </w:t>
      </w:r>
      <w:r w:rsidR="00DE233F" w:rsidRPr="00CE2D67">
        <w:rPr>
          <w:rFonts w:ascii="Arial" w:hAnsi="Arial"/>
        </w:rPr>
        <w:t>Call Off</w:t>
      </w:r>
      <w:r w:rsidR="003451E9" w:rsidRPr="00CE2D67">
        <w:rPr>
          <w:rFonts w:ascii="Arial" w:hAnsi="Arial"/>
        </w:rPr>
        <w:t xml:space="preserve"> Order Form</w:t>
      </w:r>
      <w:r w:rsidR="00EB0A16" w:rsidRPr="00CE2D67">
        <w:rPr>
          <w:rFonts w:ascii="Arial" w:hAnsi="Arial"/>
        </w:rPr>
        <w:t xml:space="preserve"> (or elsewhere in this Call Off Contract)</w:t>
      </w:r>
      <w:r w:rsidR="00BA3830" w:rsidRPr="00CE2D67">
        <w:rPr>
          <w:rFonts w:ascii="Arial" w:hAnsi="Arial"/>
        </w:rPr>
        <w:t xml:space="preserve"> </w:t>
      </w:r>
      <w:r w:rsidRPr="00CE2D67">
        <w:rPr>
          <w:rFonts w:ascii="Arial" w:hAnsi="Arial"/>
        </w:rPr>
        <w:t>and the Milestone Dates (if any).</w:t>
      </w:r>
      <w:bookmarkEnd w:id="243"/>
      <w:r w:rsidR="00EF29CA" w:rsidRPr="00CE2D67">
        <w:rPr>
          <w:rFonts w:ascii="Arial" w:hAnsi="Arial"/>
        </w:rPr>
        <w:t xml:space="preserve"> </w:t>
      </w:r>
    </w:p>
    <w:p w14:paraId="0BD87249" w14:textId="243473A5" w:rsidR="008D0A60" w:rsidRPr="00CE2D67" w:rsidRDefault="007355E9" w:rsidP="00813D86">
      <w:pPr>
        <w:pStyle w:val="GPSL3numberedclause"/>
        <w:tabs>
          <w:tab w:val="clear" w:pos="1134"/>
          <w:tab w:val="clear" w:pos="2127"/>
          <w:tab w:val="left" w:pos="2552"/>
        </w:tabs>
        <w:ind w:left="2552" w:hanging="851"/>
        <w:rPr>
          <w:rFonts w:ascii="Arial" w:hAnsi="Arial"/>
        </w:rPr>
      </w:pPr>
      <w:r w:rsidRPr="00CE2D67">
        <w:rPr>
          <w:rFonts w:ascii="Arial" w:hAnsi="Arial"/>
        </w:rPr>
        <w:t>Subject to Clause</w:t>
      </w:r>
      <w:r w:rsidR="003D1438" w:rsidRPr="00CE2D67">
        <w:rPr>
          <w:rFonts w:ascii="Arial" w:hAnsi="Arial"/>
        </w:rPr>
        <w:t xml:space="preserve"> </w:t>
      </w:r>
      <w:r w:rsidR="009F474C" w:rsidRPr="00CE2D67">
        <w:rPr>
          <w:rFonts w:ascii="Arial" w:hAnsi="Arial"/>
        </w:rPr>
        <w:fldChar w:fldCharType="begin"/>
      </w:r>
      <w:r w:rsidR="003D1438" w:rsidRPr="00CE2D67">
        <w:rPr>
          <w:rFonts w:ascii="Arial" w:hAnsi="Arial"/>
        </w:rPr>
        <w:instrText xml:space="preserve"> REF _Ref358990248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3616BF">
        <w:rPr>
          <w:rFonts w:ascii="Arial" w:hAnsi="Arial"/>
        </w:rPr>
        <w:t>10.2.3</w:t>
      </w:r>
      <w:r w:rsidR="009F474C" w:rsidRPr="00CE2D67">
        <w:rPr>
          <w:rFonts w:ascii="Arial" w:hAnsi="Arial"/>
        </w:rPr>
        <w:fldChar w:fldCharType="end"/>
      </w:r>
      <w:r w:rsidR="009447F4" w:rsidRPr="00CE2D67">
        <w:rPr>
          <w:rFonts w:ascii="Arial" w:hAnsi="Arial"/>
        </w:rPr>
        <w:t xml:space="preserve"> (Time of Delivery of the</w:t>
      </w:r>
      <w:r w:rsidR="0090382D">
        <w:rPr>
          <w:rFonts w:ascii="Arial" w:hAnsi="Arial"/>
        </w:rPr>
        <w:t xml:space="preserve"> Products</w:t>
      </w:r>
      <w:r w:rsidR="009447F4" w:rsidRPr="00CE2D67">
        <w:rPr>
          <w:rFonts w:ascii="Arial" w:hAnsi="Arial"/>
        </w:rPr>
        <w:t>)</w:t>
      </w:r>
      <w:r w:rsidR="003D1438" w:rsidRPr="00CE2D67">
        <w:rPr>
          <w:rFonts w:ascii="Arial" w:hAnsi="Arial"/>
        </w:rPr>
        <w:t>,</w:t>
      </w:r>
      <w:r w:rsidR="0039536C" w:rsidRPr="00CE2D67">
        <w:rPr>
          <w:rFonts w:ascii="Arial" w:hAnsi="Arial"/>
        </w:rPr>
        <w:t xml:space="preserve"> </w:t>
      </w:r>
      <w:r w:rsidRPr="00CE2D67">
        <w:rPr>
          <w:rFonts w:ascii="Arial" w:hAnsi="Arial"/>
        </w:rPr>
        <w:t xml:space="preserve">where the </w:t>
      </w:r>
      <w:r w:rsidR="00C22D02" w:rsidRPr="00CE2D67">
        <w:rPr>
          <w:rFonts w:ascii="Arial" w:hAnsi="Arial"/>
        </w:rPr>
        <w:t>Products</w:t>
      </w:r>
      <w:r w:rsidR="00193C64" w:rsidRPr="00CE2D67">
        <w:rPr>
          <w:rFonts w:ascii="Arial" w:hAnsi="Arial"/>
        </w:rPr>
        <w:t xml:space="preserve"> </w:t>
      </w:r>
      <w:r w:rsidRPr="00CE2D67">
        <w:rPr>
          <w:rFonts w:ascii="Arial" w:hAnsi="Arial"/>
        </w:rPr>
        <w:t xml:space="preserve">are </w:t>
      </w:r>
      <w:r w:rsidR="0049100B" w:rsidRPr="00CE2D67">
        <w:rPr>
          <w:rFonts w:ascii="Arial" w:hAnsi="Arial"/>
        </w:rPr>
        <w:t xml:space="preserve">bulk fuels and are </w:t>
      </w:r>
      <w:r w:rsidRPr="00CE2D67">
        <w:rPr>
          <w:rFonts w:ascii="Arial" w:hAnsi="Arial"/>
        </w:rPr>
        <w:t xml:space="preserve">delivered by the Supplier, the point of </w:t>
      </w:r>
      <w:r w:rsidR="003F134C" w:rsidRPr="00CE2D67">
        <w:rPr>
          <w:rFonts w:ascii="Arial" w:hAnsi="Arial"/>
        </w:rPr>
        <w:t>d</w:t>
      </w:r>
      <w:r w:rsidRPr="00CE2D67">
        <w:rPr>
          <w:rFonts w:ascii="Arial" w:hAnsi="Arial"/>
        </w:rPr>
        <w:t xml:space="preserve">elivery shall be when the </w:t>
      </w:r>
      <w:r w:rsidR="00C22D02" w:rsidRPr="00CE2D67">
        <w:rPr>
          <w:rFonts w:ascii="Arial" w:hAnsi="Arial"/>
        </w:rPr>
        <w:t xml:space="preserve">Products </w:t>
      </w:r>
      <w:r w:rsidRPr="00CE2D67">
        <w:rPr>
          <w:rFonts w:ascii="Arial" w:hAnsi="Arial"/>
        </w:rPr>
        <w:t xml:space="preserve"> are removed from the transporting vehicle </w:t>
      </w:r>
      <w:r w:rsidR="00AC2095" w:rsidRPr="00CE2D67">
        <w:rPr>
          <w:rFonts w:ascii="Arial" w:hAnsi="Arial"/>
        </w:rPr>
        <w:t xml:space="preserve">and transferred </w:t>
      </w:r>
      <w:r w:rsidR="0039214A" w:rsidRPr="00CE2D67">
        <w:rPr>
          <w:rFonts w:ascii="Arial" w:eastAsia="Calibri" w:hAnsi="Arial"/>
        </w:rPr>
        <w:t xml:space="preserve">into the Customer’s storage tank at the </w:t>
      </w:r>
      <w:r w:rsidR="001E5ED5" w:rsidRPr="00CE2D67">
        <w:rPr>
          <w:rFonts w:ascii="Arial" w:eastAsia="Calibri" w:hAnsi="Arial"/>
        </w:rPr>
        <w:t xml:space="preserve">Premises </w:t>
      </w:r>
      <w:r w:rsidR="002055F0" w:rsidRPr="00CE2D67">
        <w:rPr>
          <w:rFonts w:ascii="Arial" w:hAnsi="Arial"/>
        </w:rPr>
        <w:t xml:space="preserve">. </w:t>
      </w:r>
      <w:r w:rsidRPr="00CE2D67">
        <w:rPr>
          <w:rFonts w:ascii="Arial" w:hAnsi="Arial"/>
        </w:rPr>
        <w:t xml:space="preserve">Where the </w:t>
      </w:r>
      <w:r w:rsidR="00C22D02" w:rsidRPr="00CE2D67">
        <w:rPr>
          <w:rFonts w:ascii="Arial" w:hAnsi="Arial"/>
        </w:rPr>
        <w:t xml:space="preserve">Products </w:t>
      </w:r>
      <w:r w:rsidRPr="00CE2D67">
        <w:rPr>
          <w:rFonts w:ascii="Arial" w:hAnsi="Arial"/>
        </w:rPr>
        <w:t xml:space="preserve">are collected by the Customer, the point of </w:t>
      </w:r>
      <w:r w:rsidR="003F134C" w:rsidRPr="00CE2D67">
        <w:rPr>
          <w:rFonts w:ascii="Arial" w:hAnsi="Arial"/>
        </w:rPr>
        <w:t>d</w:t>
      </w:r>
      <w:r w:rsidRPr="00CE2D67">
        <w:rPr>
          <w:rFonts w:ascii="Arial" w:hAnsi="Arial"/>
        </w:rPr>
        <w:t xml:space="preserve">elivery shall be when the </w:t>
      </w:r>
      <w:r w:rsidR="00C22D02" w:rsidRPr="00CE2D67">
        <w:rPr>
          <w:rFonts w:ascii="Arial" w:hAnsi="Arial"/>
        </w:rPr>
        <w:t xml:space="preserve">Products </w:t>
      </w:r>
      <w:r w:rsidRPr="00CE2D67">
        <w:rPr>
          <w:rFonts w:ascii="Arial" w:hAnsi="Arial"/>
        </w:rPr>
        <w:t>are loaded on the Customer's vehicle.</w:t>
      </w:r>
      <w:r w:rsidR="0049100B" w:rsidRPr="00CE2D67">
        <w:rPr>
          <w:rFonts w:ascii="Arial" w:hAnsi="Arial"/>
        </w:rPr>
        <w:t xml:space="preserve"> Where the products are not bulk fuels delivery, the point of delivery shall be when the products are removed from the transporting vehicle onto the </w:t>
      </w:r>
      <w:r w:rsidR="002B5031" w:rsidRPr="00CE2D67">
        <w:rPr>
          <w:rFonts w:ascii="Arial" w:hAnsi="Arial"/>
        </w:rPr>
        <w:t>C</w:t>
      </w:r>
      <w:r w:rsidR="0049100B" w:rsidRPr="00CE2D67">
        <w:rPr>
          <w:rFonts w:ascii="Arial" w:hAnsi="Arial"/>
        </w:rPr>
        <w:t xml:space="preserve">ustomers site. </w:t>
      </w:r>
    </w:p>
    <w:p w14:paraId="0BD8724A" w14:textId="1818EE46" w:rsidR="00C9243A" w:rsidRPr="00CE2D67" w:rsidRDefault="00AC2095" w:rsidP="00813D86">
      <w:pPr>
        <w:pStyle w:val="GPSL3numberedclause"/>
        <w:tabs>
          <w:tab w:val="clear" w:pos="1134"/>
          <w:tab w:val="clear" w:pos="2127"/>
          <w:tab w:val="left" w:pos="2552"/>
        </w:tabs>
        <w:ind w:left="2552" w:hanging="851"/>
        <w:rPr>
          <w:rFonts w:ascii="Arial" w:hAnsi="Arial"/>
        </w:rPr>
      </w:pPr>
      <w:bookmarkStart w:id="244" w:name="_Ref358990248"/>
      <w:r w:rsidRPr="00CE2D67">
        <w:rPr>
          <w:rFonts w:ascii="Arial" w:hAnsi="Arial"/>
        </w:rPr>
        <w:t xml:space="preserve">Where </w:t>
      </w:r>
      <w:r w:rsidR="003D1438" w:rsidRPr="00CE2D67">
        <w:rPr>
          <w:rFonts w:ascii="Arial" w:hAnsi="Arial"/>
        </w:rPr>
        <w:t>the Customer</w:t>
      </w:r>
      <w:r w:rsidRPr="00CE2D67">
        <w:rPr>
          <w:rFonts w:ascii="Arial" w:hAnsi="Arial"/>
        </w:rPr>
        <w:t xml:space="preserve"> has specified any Installation Works</w:t>
      </w:r>
      <w:r w:rsidR="003D1438" w:rsidRPr="00CE2D67">
        <w:rPr>
          <w:rFonts w:ascii="Arial" w:hAnsi="Arial"/>
        </w:rPr>
        <w:t xml:space="preserve"> in the </w:t>
      </w:r>
      <w:r w:rsidR="00DE233F" w:rsidRPr="00CE2D67">
        <w:rPr>
          <w:rFonts w:ascii="Arial" w:hAnsi="Arial"/>
        </w:rPr>
        <w:t>Call Off</w:t>
      </w:r>
      <w:r w:rsidR="003451E9" w:rsidRPr="00CE2D67">
        <w:rPr>
          <w:rFonts w:ascii="Arial" w:hAnsi="Arial"/>
        </w:rPr>
        <w:t xml:space="preserve"> Order Form</w:t>
      </w:r>
      <w:r w:rsidR="003D1438" w:rsidRPr="00CE2D67">
        <w:rPr>
          <w:rFonts w:ascii="Arial" w:hAnsi="Arial"/>
        </w:rPr>
        <w:t xml:space="preserve">, </w:t>
      </w:r>
      <w:r w:rsidRPr="00CE2D67">
        <w:rPr>
          <w:rFonts w:ascii="Arial" w:hAnsi="Arial"/>
        </w:rPr>
        <w:t>Delivery shall</w:t>
      </w:r>
      <w:r w:rsidR="003D1438" w:rsidRPr="00CE2D67">
        <w:rPr>
          <w:rFonts w:ascii="Arial" w:hAnsi="Arial"/>
        </w:rPr>
        <w:t xml:space="preserve"> includ</w:t>
      </w:r>
      <w:r w:rsidRPr="00CE2D67">
        <w:rPr>
          <w:rFonts w:ascii="Arial" w:hAnsi="Arial"/>
        </w:rPr>
        <w:t>e</w:t>
      </w:r>
      <w:r w:rsidR="003D1438" w:rsidRPr="00CE2D67">
        <w:rPr>
          <w:rFonts w:ascii="Arial" w:hAnsi="Arial"/>
        </w:rPr>
        <w:t xml:space="preserve"> installation of the </w:t>
      </w:r>
      <w:r w:rsidR="00C22D02" w:rsidRPr="00CE2D67">
        <w:rPr>
          <w:rFonts w:ascii="Arial" w:hAnsi="Arial"/>
        </w:rPr>
        <w:t xml:space="preserve">Products </w:t>
      </w:r>
      <w:r w:rsidR="003D1438" w:rsidRPr="00CE2D67">
        <w:rPr>
          <w:rFonts w:ascii="Arial" w:hAnsi="Arial"/>
        </w:rPr>
        <w:t xml:space="preserve">by the </w:t>
      </w:r>
      <w:r w:rsidR="005E2482" w:rsidRPr="00CE2D67">
        <w:rPr>
          <w:rFonts w:ascii="Arial" w:hAnsi="Arial"/>
        </w:rPr>
        <w:t>Supplier Personnel</w:t>
      </w:r>
      <w:r w:rsidR="003D1438" w:rsidRPr="00CE2D67">
        <w:rPr>
          <w:rFonts w:ascii="Arial" w:hAnsi="Arial"/>
        </w:rPr>
        <w:t xml:space="preserve"> at the </w:t>
      </w:r>
      <w:r w:rsidR="00FF1AB2" w:rsidRPr="00CE2D67">
        <w:rPr>
          <w:rFonts w:ascii="Arial" w:hAnsi="Arial"/>
        </w:rPr>
        <w:t>Sites</w:t>
      </w:r>
      <w:r w:rsidR="003D1438" w:rsidRPr="00CE2D67">
        <w:rPr>
          <w:rFonts w:ascii="Arial" w:hAnsi="Arial"/>
        </w:rPr>
        <w:t xml:space="preserve"> </w:t>
      </w:r>
      <w:r w:rsidR="005F4CE7" w:rsidRPr="00CE2D67">
        <w:rPr>
          <w:rFonts w:ascii="Arial" w:hAnsi="Arial"/>
        </w:rPr>
        <w:t>(</w:t>
      </w:r>
      <w:r w:rsidR="003D1438" w:rsidRPr="00CE2D67">
        <w:rPr>
          <w:rFonts w:ascii="Arial" w:hAnsi="Arial"/>
        </w:rPr>
        <w:t>or a</w:t>
      </w:r>
      <w:r w:rsidRPr="00CE2D67">
        <w:rPr>
          <w:rFonts w:ascii="Arial" w:hAnsi="Arial"/>
        </w:rPr>
        <w:t>t such place as the Customer</w:t>
      </w:r>
      <w:r w:rsidR="003D1438" w:rsidRPr="00CE2D67">
        <w:rPr>
          <w:rFonts w:ascii="Arial" w:hAnsi="Arial"/>
        </w:rPr>
        <w:t xml:space="preserve"> </w:t>
      </w:r>
      <w:r w:rsidR="005F4CE7" w:rsidRPr="00CE2D67">
        <w:rPr>
          <w:rFonts w:ascii="Arial" w:hAnsi="Arial"/>
        </w:rPr>
        <w:t>may</w:t>
      </w:r>
      <w:r w:rsidR="003D1438" w:rsidRPr="00CE2D67">
        <w:rPr>
          <w:rFonts w:ascii="Arial" w:hAnsi="Arial"/>
        </w:rPr>
        <w:t xml:space="preserve"> reasonably direct</w:t>
      </w:r>
      <w:bookmarkEnd w:id="244"/>
      <w:r w:rsidR="005F4CE7" w:rsidRPr="00CE2D67">
        <w:rPr>
          <w:rFonts w:ascii="Arial" w:hAnsi="Arial"/>
        </w:rPr>
        <w:t xml:space="preserve">) in accordance with Clause </w:t>
      </w:r>
      <w:r w:rsidR="005F4CE7" w:rsidRPr="00CE2D67">
        <w:rPr>
          <w:rFonts w:ascii="Arial" w:hAnsi="Arial"/>
        </w:rPr>
        <w:fldChar w:fldCharType="begin"/>
      </w:r>
      <w:r w:rsidR="005F4CE7" w:rsidRPr="00CE2D67">
        <w:rPr>
          <w:rFonts w:ascii="Arial" w:hAnsi="Arial"/>
        </w:rPr>
        <w:instrText xml:space="preserve"> REF _Ref426714187 \r \h </w:instrText>
      </w:r>
      <w:r w:rsidR="00CE2EC6" w:rsidRPr="00CE2D67">
        <w:rPr>
          <w:rFonts w:ascii="Arial" w:hAnsi="Arial"/>
        </w:rPr>
        <w:instrText xml:space="preserve"> \* MERGEFORMAT </w:instrText>
      </w:r>
      <w:r w:rsidR="005F4CE7" w:rsidRPr="00CE2D67">
        <w:rPr>
          <w:rFonts w:ascii="Arial" w:hAnsi="Arial"/>
        </w:rPr>
      </w:r>
      <w:r w:rsidR="005F4CE7" w:rsidRPr="00CE2D67">
        <w:rPr>
          <w:rFonts w:ascii="Arial" w:hAnsi="Arial"/>
        </w:rPr>
        <w:fldChar w:fldCharType="separate"/>
      </w:r>
      <w:r w:rsidR="006C3994">
        <w:rPr>
          <w:rFonts w:ascii="Arial" w:hAnsi="Arial"/>
        </w:rPr>
        <w:t>11</w:t>
      </w:r>
      <w:r w:rsidR="005F4CE7" w:rsidRPr="00CE2D67">
        <w:rPr>
          <w:rFonts w:ascii="Arial" w:hAnsi="Arial"/>
        </w:rPr>
        <w:fldChar w:fldCharType="end"/>
      </w:r>
      <w:r w:rsidR="005F4CE7" w:rsidRPr="00CE2D67">
        <w:rPr>
          <w:rFonts w:ascii="Arial" w:hAnsi="Arial"/>
        </w:rPr>
        <w:t xml:space="preserve"> (Installation Works)</w:t>
      </w:r>
      <w:r w:rsidR="00BA3DE4" w:rsidRPr="00CE2D67">
        <w:rPr>
          <w:rFonts w:ascii="Arial" w:hAnsi="Arial"/>
        </w:rPr>
        <w:t xml:space="preserve"> and the Call Off Order Form</w:t>
      </w:r>
      <w:r w:rsidRPr="00CE2D67">
        <w:rPr>
          <w:rFonts w:ascii="Arial" w:hAnsi="Arial"/>
        </w:rPr>
        <w:t>.</w:t>
      </w:r>
    </w:p>
    <w:p w14:paraId="0BD8724B" w14:textId="77777777" w:rsidR="008D0A60" w:rsidRPr="00CE2D67" w:rsidRDefault="003D1438" w:rsidP="00813D86">
      <w:pPr>
        <w:pStyle w:val="GPSL2numberedclause"/>
        <w:tabs>
          <w:tab w:val="clear" w:pos="1134"/>
          <w:tab w:val="left" w:pos="1701"/>
        </w:tabs>
        <w:ind w:left="1701" w:hanging="850"/>
        <w:rPr>
          <w:rFonts w:ascii="Arial" w:hAnsi="Arial"/>
          <w:b/>
        </w:rPr>
      </w:pPr>
      <w:bookmarkStart w:id="245" w:name="_Ref349135280"/>
      <w:r w:rsidRPr="00CE2D67">
        <w:rPr>
          <w:rFonts w:ascii="Arial" w:hAnsi="Arial"/>
          <w:b/>
        </w:rPr>
        <w:t>Location and Manner</w:t>
      </w:r>
      <w:r w:rsidR="006C5E0D" w:rsidRPr="00CE2D67">
        <w:rPr>
          <w:rFonts w:ascii="Arial" w:hAnsi="Arial"/>
          <w:b/>
        </w:rPr>
        <w:t xml:space="preserve"> of Delivery of the </w:t>
      </w:r>
      <w:bookmarkEnd w:id="245"/>
      <w:r w:rsidR="0090382D">
        <w:rPr>
          <w:rFonts w:ascii="Arial" w:hAnsi="Arial"/>
          <w:b/>
        </w:rPr>
        <w:t xml:space="preserve">Products </w:t>
      </w:r>
    </w:p>
    <w:p w14:paraId="0BD8724C" w14:textId="77777777" w:rsidR="008D0A60" w:rsidRPr="00CE2D67" w:rsidRDefault="007355E9"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Except where otherwise provided in this Call Off Contract, the </w:t>
      </w:r>
      <w:r w:rsidR="003D1438" w:rsidRPr="00CE2D67">
        <w:rPr>
          <w:rFonts w:ascii="Arial" w:hAnsi="Arial"/>
        </w:rPr>
        <w:t xml:space="preserve">Supplier shall deliver the </w:t>
      </w:r>
      <w:r w:rsidR="00C22D02" w:rsidRPr="00CE2D67">
        <w:rPr>
          <w:rFonts w:ascii="Arial" w:hAnsi="Arial"/>
        </w:rPr>
        <w:t xml:space="preserve">Products </w:t>
      </w:r>
      <w:r w:rsidR="00AC2095" w:rsidRPr="00CE2D67">
        <w:rPr>
          <w:rFonts w:ascii="Arial" w:hAnsi="Arial"/>
        </w:rPr>
        <w:t xml:space="preserve">to the Customer </w:t>
      </w:r>
      <w:r w:rsidR="003D1438" w:rsidRPr="00CE2D67">
        <w:rPr>
          <w:rFonts w:ascii="Arial" w:hAnsi="Arial"/>
        </w:rPr>
        <w:t>through</w:t>
      </w:r>
      <w:r w:rsidRPr="00CE2D67">
        <w:rPr>
          <w:rFonts w:ascii="Arial" w:hAnsi="Arial"/>
        </w:rPr>
        <w:t xml:space="preserve"> the </w:t>
      </w:r>
      <w:r w:rsidR="005E2482" w:rsidRPr="00CE2D67">
        <w:rPr>
          <w:rFonts w:ascii="Arial" w:hAnsi="Arial"/>
        </w:rPr>
        <w:t>Supplier Personnel</w:t>
      </w:r>
      <w:r w:rsidRPr="00CE2D67">
        <w:rPr>
          <w:rFonts w:ascii="Arial" w:hAnsi="Arial"/>
        </w:rPr>
        <w:t xml:space="preserve"> at the </w:t>
      </w:r>
      <w:r w:rsidR="00FF1AB2" w:rsidRPr="00CE2D67">
        <w:rPr>
          <w:rFonts w:ascii="Arial" w:hAnsi="Arial"/>
        </w:rPr>
        <w:t>Sites</w:t>
      </w:r>
      <w:r w:rsidRPr="00CE2D67">
        <w:rPr>
          <w:rFonts w:ascii="Arial" w:hAnsi="Arial"/>
        </w:rPr>
        <w:t>.</w:t>
      </w:r>
    </w:p>
    <w:p w14:paraId="0BD8724D" w14:textId="77777777" w:rsidR="00C9243A" w:rsidRPr="00CE2D67" w:rsidRDefault="009838F1"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If requested by the Customer prior to Delivery, the Supplier shall provide the Customer with a sample or samples of </w:t>
      </w:r>
      <w:r w:rsidR="00C22D02" w:rsidRPr="00CE2D67">
        <w:rPr>
          <w:rFonts w:ascii="Arial" w:hAnsi="Arial"/>
        </w:rPr>
        <w:t>Products</w:t>
      </w:r>
      <w:r w:rsidRPr="00CE2D67">
        <w:rPr>
          <w:rFonts w:ascii="Arial" w:hAnsi="Arial"/>
        </w:rPr>
        <w:t xml:space="preserve"> for evaluation and Approval, at the Supplier’s cost and expense.</w:t>
      </w:r>
    </w:p>
    <w:p w14:paraId="0BD8724E" w14:textId="77777777" w:rsidR="00C9243A" w:rsidRPr="00CE2D67" w:rsidRDefault="007355E9" w:rsidP="00813D86">
      <w:pPr>
        <w:pStyle w:val="GPSL3numberedclause"/>
        <w:tabs>
          <w:tab w:val="clear" w:pos="1134"/>
          <w:tab w:val="clear" w:pos="2127"/>
          <w:tab w:val="left" w:pos="2552"/>
        </w:tabs>
        <w:ind w:left="2552" w:hanging="851"/>
        <w:rPr>
          <w:rFonts w:ascii="Arial" w:hAnsi="Arial"/>
        </w:rPr>
      </w:pPr>
      <w:bookmarkStart w:id="246" w:name="_Ref349133468"/>
      <w:r w:rsidRPr="00CE2D67">
        <w:rPr>
          <w:rFonts w:ascii="Arial" w:hAnsi="Arial"/>
        </w:rPr>
        <w:t xml:space="preserve">The </w:t>
      </w:r>
      <w:r w:rsidR="00C22D02" w:rsidRPr="00CE2D67">
        <w:rPr>
          <w:rFonts w:ascii="Arial" w:hAnsi="Arial"/>
        </w:rPr>
        <w:t>Products</w:t>
      </w:r>
      <w:r w:rsidRPr="00CE2D67">
        <w:rPr>
          <w:rFonts w:ascii="Arial" w:hAnsi="Arial"/>
        </w:rPr>
        <w:t xml:space="preserve"> shall be</w:t>
      </w:r>
      <w:r w:rsidR="00BA3830" w:rsidRPr="00CE2D67">
        <w:rPr>
          <w:rFonts w:ascii="Arial" w:hAnsi="Arial"/>
        </w:rPr>
        <w:t xml:space="preserve"> </w:t>
      </w:r>
      <w:r w:rsidRPr="00CE2D67">
        <w:rPr>
          <w:rFonts w:ascii="Arial" w:hAnsi="Arial"/>
        </w:rPr>
        <w:t>marked</w:t>
      </w:r>
      <w:r w:rsidR="00BA3830" w:rsidRPr="00CE2D67">
        <w:rPr>
          <w:rFonts w:ascii="Arial" w:hAnsi="Arial"/>
        </w:rPr>
        <w:t>, stored, handled and delivered</w:t>
      </w:r>
      <w:r w:rsidRPr="00CE2D67">
        <w:rPr>
          <w:rFonts w:ascii="Arial" w:hAnsi="Arial"/>
        </w:rPr>
        <w:t xml:space="preserve"> in a proper manner and in accordance </w:t>
      </w:r>
      <w:r w:rsidR="00BA3830" w:rsidRPr="00CE2D67">
        <w:rPr>
          <w:rFonts w:ascii="Arial" w:hAnsi="Arial"/>
        </w:rPr>
        <w:t xml:space="preserve">the Customer’s instructions as set out in the </w:t>
      </w:r>
      <w:r w:rsidR="00DE233F" w:rsidRPr="00CE2D67">
        <w:rPr>
          <w:rFonts w:ascii="Arial" w:hAnsi="Arial"/>
        </w:rPr>
        <w:t>Call Off</w:t>
      </w:r>
      <w:r w:rsidR="003451E9" w:rsidRPr="00CE2D67">
        <w:rPr>
          <w:rFonts w:ascii="Arial" w:hAnsi="Arial"/>
        </w:rPr>
        <w:t xml:space="preserve"> Order Form</w:t>
      </w:r>
      <w:r w:rsidR="00EB0A16" w:rsidRPr="00CE2D67">
        <w:rPr>
          <w:rFonts w:ascii="Arial" w:hAnsi="Arial"/>
        </w:rPr>
        <w:t xml:space="preserve"> (or elsewhere in this Call Off Contract)</w:t>
      </w:r>
      <w:r w:rsidR="00BA3830" w:rsidRPr="00CE2D67">
        <w:rPr>
          <w:rFonts w:ascii="Arial" w:hAnsi="Arial"/>
        </w:rPr>
        <w:t xml:space="preserve">, Good Industry Practice, any applicable Standards and </w:t>
      </w:r>
      <w:r w:rsidRPr="00CE2D67">
        <w:rPr>
          <w:rFonts w:ascii="Arial" w:hAnsi="Arial"/>
        </w:rPr>
        <w:t xml:space="preserve">any Law. In particular, the </w:t>
      </w:r>
      <w:r w:rsidR="00C22D02" w:rsidRPr="00CE2D67">
        <w:rPr>
          <w:rFonts w:ascii="Arial" w:hAnsi="Arial"/>
        </w:rPr>
        <w:t>Products</w:t>
      </w:r>
      <w:r w:rsidRPr="00CE2D67">
        <w:rPr>
          <w:rFonts w:ascii="Arial" w:hAnsi="Arial"/>
        </w:rPr>
        <w:t xml:space="preserve"> shall be marked with the Order </w:t>
      </w:r>
      <w:r w:rsidR="00490CF1" w:rsidRPr="00CE2D67">
        <w:rPr>
          <w:rFonts w:ascii="Arial" w:hAnsi="Arial"/>
        </w:rPr>
        <w:t>n</w:t>
      </w:r>
      <w:r w:rsidRPr="00CE2D67">
        <w:rPr>
          <w:rFonts w:ascii="Arial" w:hAnsi="Arial"/>
        </w:rPr>
        <w:t xml:space="preserve">umber and the net, gross and tare weights, the name of the contents shall be clearly marked on each container and all containers of hazardous </w:t>
      </w:r>
      <w:r w:rsidR="00C22D02" w:rsidRPr="00CE2D67">
        <w:rPr>
          <w:rFonts w:ascii="Arial" w:hAnsi="Arial"/>
        </w:rPr>
        <w:t>Products</w:t>
      </w:r>
      <w:r w:rsidRPr="00CE2D67">
        <w:rPr>
          <w:rFonts w:ascii="Arial" w:hAnsi="Arial"/>
        </w:rPr>
        <w:t xml:space="preserve"> (and all documents relating thereto) shall bear prominent and adequate warnings.</w:t>
      </w:r>
      <w:bookmarkEnd w:id="246"/>
    </w:p>
    <w:p w14:paraId="0BD8724F" w14:textId="77777777" w:rsidR="0039214A" w:rsidRPr="00CE2D67" w:rsidRDefault="0039214A"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Where the Supplier supplies the </w:t>
      </w:r>
      <w:r w:rsidR="00C22D02" w:rsidRPr="00CE2D67">
        <w:rPr>
          <w:rFonts w:ascii="Arial" w:hAnsi="Arial"/>
        </w:rPr>
        <w:t>Products</w:t>
      </w:r>
      <w:r w:rsidRPr="00CE2D67">
        <w:rPr>
          <w:rFonts w:ascii="Arial" w:hAnsi="Arial"/>
        </w:rPr>
        <w:t xml:space="preserve"> in drums, barrels cylinders, bottles or other containers, the Supplier shall ensure that the barrels, drums cylinders, bottles or other containers will be of satisfactory quality, fit for their purpose and comply with the Law, any applicable Standards and any other standards.</w:t>
      </w:r>
    </w:p>
    <w:p w14:paraId="0BD87250" w14:textId="77777777" w:rsidR="00C9243A" w:rsidRPr="00CE2D67" w:rsidRDefault="007355E9"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On dispatch of any consignment of the </w:t>
      </w:r>
      <w:r w:rsidR="00C22D02" w:rsidRPr="00CE2D67">
        <w:rPr>
          <w:rFonts w:ascii="Arial" w:hAnsi="Arial"/>
        </w:rPr>
        <w:t>Products</w:t>
      </w:r>
      <w:r w:rsidRPr="00CE2D67">
        <w:rPr>
          <w:rFonts w:ascii="Arial" w:hAnsi="Arial"/>
        </w:rPr>
        <w:t xml:space="preserve"> the Supplier shall send the Customer an advice </w:t>
      </w:r>
      <w:proofErr w:type="gramStart"/>
      <w:r w:rsidRPr="00CE2D67">
        <w:rPr>
          <w:rFonts w:ascii="Arial" w:hAnsi="Arial"/>
        </w:rPr>
        <w:t>note</w:t>
      </w:r>
      <w:proofErr w:type="gramEnd"/>
      <w:r w:rsidRPr="00CE2D67">
        <w:rPr>
          <w:rFonts w:ascii="Arial" w:hAnsi="Arial"/>
        </w:rPr>
        <w:t xml:space="preserve"> specifying the means of transport, the place and date of dispatch, the number of packages, their weight and </w:t>
      </w:r>
      <w:r w:rsidRPr="00CE2D67">
        <w:rPr>
          <w:rFonts w:ascii="Arial" w:hAnsi="Arial"/>
        </w:rPr>
        <w:lastRenderedPageBreak/>
        <w:t>volume</w:t>
      </w:r>
      <w:r w:rsidR="00BA3830" w:rsidRPr="00CE2D67">
        <w:rPr>
          <w:rFonts w:ascii="Arial" w:hAnsi="Arial"/>
        </w:rPr>
        <w:t xml:space="preserve"> together with the all other relevant documentation and information required to be provided under any Laws</w:t>
      </w:r>
      <w:r w:rsidRPr="00CE2D67">
        <w:rPr>
          <w:rFonts w:ascii="Arial" w:hAnsi="Arial"/>
        </w:rPr>
        <w:t>.</w:t>
      </w:r>
    </w:p>
    <w:p w14:paraId="0BD87251" w14:textId="77777777" w:rsidR="00C9243A" w:rsidRPr="00CE2D67" w:rsidRDefault="007355E9"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Customer may inspect and examine the </w:t>
      </w:r>
      <w:proofErr w:type="gramStart"/>
      <w:r w:rsidRPr="00CE2D67">
        <w:rPr>
          <w:rFonts w:ascii="Arial" w:hAnsi="Arial"/>
        </w:rPr>
        <w:t>manner in which</w:t>
      </w:r>
      <w:proofErr w:type="gramEnd"/>
      <w:r w:rsidRPr="00CE2D67">
        <w:rPr>
          <w:rFonts w:ascii="Arial" w:hAnsi="Arial"/>
        </w:rPr>
        <w:t xml:space="preserve"> the Supplier supplies the </w:t>
      </w:r>
      <w:r w:rsidR="00C22D02" w:rsidRPr="00CE2D67">
        <w:rPr>
          <w:rFonts w:ascii="Arial" w:hAnsi="Arial"/>
        </w:rPr>
        <w:t>Products</w:t>
      </w:r>
      <w:r w:rsidRPr="00CE2D67">
        <w:rPr>
          <w:rFonts w:ascii="Arial" w:hAnsi="Arial"/>
        </w:rPr>
        <w:t xml:space="preserve"> at the </w:t>
      </w:r>
      <w:r w:rsidR="00FF1AB2" w:rsidRPr="00CE2D67">
        <w:rPr>
          <w:rFonts w:ascii="Arial" w:hAnsi="Arial"/>
        </w:rPr>
        <w:t>Sites</w:t>
      </w:r>
      <w:r w:rsidRPr="00CE2D67">
        <w:rPr>
          <w:rFonts w:ascii="Arial" w:hAnsi="Arial"/>
        </w:rPr>
        <w:t xml:space="preserve"> and, if the </w:t>
      </w:r>
      <w:r w:rsidR="00FF1AB2" w:rsidRPr="00CE2D67">
        <w:rPr>
          <w:rFonts w:ascii="Arial" w:hAnsi="Arial"/>
        </w:rPr>
        <w:t>Sites</w:t>
      </w:r>
      <w:r w:rsidRPr="00CE2D67">
        <w:rPr>
          <w:rFonts w:ascii="Arial" w:hAnsi="Arial"/>
        </w:rPr>
        <w:t xml:space="preserve"> are not the </w:t>
      </w:r>
      <w:r w:rsidR="00693312" w:rsidRPr="00CE2D67">
        <w:rPr>
          <w:rFonts w:ascii="Arial" w:hAnsi="Arial"/>
        </w:rPr>
        <w:t xml:space="preserve">Customer </w:t>
      </w:r>
      <w:r w:rsidR="001E5ED5" w:rsidRPr="00CE2D67">
        <w:rPr>
          <w:rFonts w:ascii="Arial" w:hAnsi="Arial"/>
        </w:rPr>
        <w:t>Premises</w:t>
      </w:r>
      <w:r w:rsidRPr="00CE2D67">
        <w:rPr>
          <w:rFonts w:ascii="Arial" w:hAnsi="Arial"/>
        </w:rPr>
        <w:t>, the Customer may carry out such inspection and examination during normal business hours and on reasonable notice.</w:t>
      </w:r>
    </w:p>
    <w:p w14:paraId="0BD87252" w14:textId="0AA582BE" w:rsidR="0039214A" w:rsidRPr="00CE2D67" w:rsidRDefault="0039214A"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Except where otherwise provided in this Call Off Contract, Delivery shall include the unloading, transfer and, where the Customer has specified any Installation Works in the Order Form, installation of the </w:t>
      </w:r>
      <w:r w:rsidR="00C22D02" w:rsidRPr="00CE2D67">
        <w:rPr>
          <w:rFonts w:ascii="Arial" w:hAnsi="Arial"/>
        </w:rPr>
        <w:t>Products</w:t>
      </w:r>
      <w:r w:rsidRPr="00CE2D67">
        <w:rPr>
          <w:rFonts w:ascii="Arial" w:hAnsi="Arial"/>
        </w:rPr>
        <w:t xml:space="preserve"> by the Staff at the </w:t>
      </w:r>
      <w:r w:rsidR="006C3994" w:rsidRPr="00CE2D67">
        <w:rPr>
          <w:rFonts w:ascii="Arial" w:hAnsi="Arial"/>
        </w:rPr>
        <w:t>Premises or</w:t>
      </w:r>
      <w:r w:rsidRPr="00CE2D67">
        <w:rPr>
          <w:rFonts w:ascii="Arial" w:hAnsi="Arial"/>
        </w:rPr>
        <w:t xml:space="preserve"> at such place as the Customer or Customer’s duly authorised person shall reasonably direct</w:t>
      </w:r>
    </w:p>
    <w:p w14:paraId="0BD87253" w14:textId="77777777" w:rsidR="008D0A60" w:rsidRPr="00CE2D67" w:rsidRDefault="0039214A" w:rsidP="00813D86">
      <w:pPr>
        <w:pStyle w:val="GPSL2numberedclause"/>
        <w:tabs>
          <w:tab w:val="clear" w:pos="1134"/>
          <w:tab w:val="left" w:pos="1701"/>
        </w:tabs>
        <w:ind w:left="1701" w:hanging="850"/>
        <w:rPr>
          <w:rFonts w:ascii="Arial" w:hAnsi="Arial"/>
          <w:b/>
        </w:rPr>
      </w:pPr>
      <w:bookmarkStart w:id="247" w:name="_Ref349210439"/>
      <w:r w:rsidRPr="00CE2D67">
        <w:rPr>
          <w:rFonts w:ascii="Arial" w:hAnsi="Arial"/>
          <w:b/>
        </w:rPr>
        <w:t xml:space="preserve">Assessment of Quantity and Quality of the </w:t>
      </w:r>
      <w:r w:rsidR="00C22D02" w:rsidRPr="00CE2D67">
        <w:rPr>
          <w:rFonts w:ascii="Arial" w:hAnsi="Arial"/>
          <w:b/>
        </w:rPr>
        <w:t>Products</w:t>
      </w:r>
      <w:r w:rsidRPr="00CE2D67">
        <w:rPr>
          <w:rFonts w:ascii="Arial" w:hAnsi="Arial"/>
          <w:b/>
        </w:rPr>
        <w:t xml:space="preserve"> </w:t>
      </w:r>
      <w:bookmarkEnd w:id="247"/>
    </w:p>
    <w:p w14:paraId="0BD87254" w14:textId="77777777" w:rsidR="008D0A60" w:rsidRPr="00CE2D67" w:rsidRDefault="00F43D40" w:rsidP="00813D86">
      <w:pPr>
        <w:pStyle w:val="GPSL3numberedclause"/>
        <w:tabs>
          <w:tab w:val="clear" w:pos="1134"/>
          <w:tab w:val="clear" w:pos="2127"/>
          <w:tab w:val="left" w:pos="2552"/>
        </w:tabs>
        <w:ind w:left="2552" w:hanging="851"/>
        <w:rPr>
          <w:rFonts w:ascii="Arial" w:hAnsi="Arial"/>
        </w:rPr>
      </w:pPr>
      <w:bookmarkStart w:id="248" w:name="_Ref365638066"/>
      <w:bookmarkStart w:id="249" w:name="_Ref349135325"/>
      <w:bookmarkStart w:id="250" w:name="_Ref311725524"/>
      <w:r w:rsidRPr="00CE2D67">
        <w:rPr>
          <w:rFonts w:ascii="Arial" w:hAnsi="Arial"/>
        </w:rPr>
        <w:t>The Supplier agrees and acknowledges that i</w:t>
      </w:r>
      <w:r w:rsidR="0039214A" w:rsidRPr="00CE2D67">
        <w:rPr>
          <w:rFonts w:ascii="Arial" w:hAnsi="Arial"/>
        </w:rPr>
        <w:t>f requested by</w:t>
      </w:r>
      <w:r w:rsidR="001D56E2" w:rsidRPr="00CE2D67">
        <w:rPr>
          <w:rFonts w:ascii="Arial" w:hAnsi="Arial"/>
        </w:rPr>
        <w:t xml:space="preserve"> </w:t>
      </w:r>
      <w:r w:rsidR="0039214A" w:rsidRPr="00CE2D67">
        <w:rPr>
          <w:rFonts w:ascii="Arial" w:hAnsi="Arial"/>
        </w:rPr>
        <w:t xml:space="preserve">the Customer prior to Delivery, the Supplier shall provide the Customer (or another person acting on behalf of the Customer) with a sample or samples of </w:t>
      </w:r>
      <w:r w:rsidR="00C22D02" w:rsidRPr="00CE2D67">
        <w:rPr>
          <w:rFonts w:ascii="Arial" w:hAnsi="Arial"/>
        </w:rPr>
        <w:t xml:space="preserve">Products </w:t>
      </w:r>
      <w:r w:rsidR="0039214A" w:rsidRPr="00CE2D67">
        <w:rPr>
          <w:rFonts w:ascii="Arial" w:hAnsi="Arial"/>
        </w:rPr>
        <w:t>s for evaluation and Approval, at the Supplier’s cost and expense.</w:t>
      </w:r>
      <w:bookmarkEnd w:id="248"/>
    </w:p>
    <w:p w14:paraId="0BD87255" w14:textId="77777777" w:rsidR="0039214A" w:rsidRPr="00CE2D67" w:rsidRDefault="00F43D40" w:rsidP="002B5031">
      <w:pPr>
        <w:pStyle w:val="GPSL3numberedclause"/>
        <w:tabs>
          <w:tab w:val="clear" w:pos="1134"/>
          <w:tab w:val="clear" w:pos="2127"/>
          <w:tab w:val="left" w:pos="2552"/>
        </w:tabs>
        <w:ind w:left="2552" w:right="379" w:hanging="851"/>
        <w:rPr>
          <w:rFonts w:ascii="Arial" w:hAnsi="Arial"/>
        </w:rPr>
      </w:pPr>
      <w:bookmarkStart w:id="251" w:name="_Ref365635734"/>
      <w:r w:rsidRPr="00CE2D67">
        <w:rPr>
          <w:rFonts w:ascii="Arial" w:hAnsi="Arial"/>
        </w:rPr>
        <w:t>The Supplier agrees and acknowledges that if t</w:t>
      </w:r>
      <w:r w:rsidR="00AC2095" w:rsidRPr="00CE2D67">
        <w:rPr>
          <w:rFonts w:ascii="Arial" w:hAnsi="Arial"/>
        </w:rPr>
        <w:t xml:space="preserve">he </w:t>
      </w:r>
      <w:r w:rsidR="0039214A" w:rsidRPr="00CE2D67">
        <w:rPr>
          <w:rFonts w:ascii="Arial" w:hAnsi="Arial"/>
        </w:rPr>
        <w:t xml:space="preserve">quantity of Liquid Fuel </w:t>
      </w:r>
      <w:r w:rsidR="00C22D02" w:rsidRPr="00CE2D67">
        <w:rPr>
          <w:rFonts w:ascii="Arial" w:hAnsi="Arial"/>
        </w:rPr>
        <w:t xml:space="preserve">Products </w:t>
      </w:r>
      <w:r w:rsidR="00857BC7" w:rsidRPr="00CE2D67">
        <w:rPr>
          <w:rFonts w:ascii="Arial" w:hAnsi="Arial"/>
        </w:rPr>
        <w:t xml:space="preserve">for Lot 1 </w:t>
      </w:r>
      <w:r w:rsidR="0039214A" w:rsidRPr="00CE2D67">
        <w:rPr>
          <w:rFonts w:ascii="Arial" w:hAnsi="Arial"/>
        </w:rPr>
        <w:t xml:space="preserve">delivered shall be the number of SI </w:t>
      </w:r>
      <w:r w:rsidR="001E5ED5" w:rsidRPr="00CE2D67">
        <w:rPr>
          <w:rFonts w:ascii="Arial" w:hAnsi="Arial"/>
        </w:rPr>
        <w:t>L</w:t>
      </w:r>
      <w:r w:rsidR="0039214A" w:rsidRPr="00CE2D67">
        <w:rPr>
          <w:rFonts w:ascii="Arial" w:hAnsi="Arial"/>
        </w:rPr>
        <w:t>itres delivered into the Customer's tank.</w:t>
      </w:r>
    </w:p>
    <w:p w14:paraId="0BD87256" w14:textId="77777777" w:rsidR="0039214A" w:rsidRPr="00CE2D67" w:rsidRDefault="00F43D40" w:rsidP="00813D86">
      <w:pPr>
        <w:pStyle w:val="GPSL3numberedclause"/>
        <w:tabs>
          <w:tab w:val="clear" w:pos="1134"/>
          <w:tab w:val="clear" w:pos="2127"/>
          <w:tab w:val="left" w:pos="2552"/>
        </w:tabs>
        <w:ind w:left="2552" w:hanging="851"/>
        <w:rPr>
          <w:rFonts w:ascii="Arial" w:hAnsi="Arial"/>
        </w:rPr>
      </w:pPr>
      <w:r w:rsidRPr="00CE2D67">
        <w:rPr>
          <w:rFonts w:ascii="Arial" w:hAnsi="Arial"/>
        </w:rPr>
        <w:t>The Supplier agrees and acknowledges that if f</w:t>
      </w:r>
      <w:r w:rsidR="0039214A" w:rsidRPr="00CE2D67">
        <w:rPr>
          <w:rFonts w:ascii="Arial" w:hAnsi="Arial"/>
        </w:rPr>
        <w:t>or LPG quantities delivered in bulk</w:t>
      </w:r>
      <w:r w:rsidR="00857BC7" w:rsidRPr="00CE2D67">
        <w:rPr>
          <w:rFonts w:ascii="Arial" w:hAnsi="Arial"/>
        </w:rPr>
        <w:t xml:space="preserve"> for Lot 2</w:t>
      </w:r>
      <w:r w:rsidR="0039214A" w:rsidRPr="00CE2D67">
        <w:rPr>
          <w:rFonts w:ascii="Arial" w:hAnsi="Arial"/>
        </w:rPr>
        <w:t>, measurement shall be in litres using approved measuring device of the vehicle taken before and after delivery in the presence of a representative of the Site.</w:t>
      </w:r>
    </w:p>
    <w:p w14:paraId="0BD87257" w14:textId="77777777" w:rsidR="0039214A" w:rsidRPr="00CE2D67" w:rsidRDefault="00F43D40" w:rsidP="00813D86">
      <w:pPr>
        <w:pStyle w:val="GPSL3numberedclause"/>
        <w:tabs>
          <w:tab w:val="clear" w:pos="1134"/>
          <w:tab w:val="clear" w:pos="2127"/>
          <w:tab w:val="left" w:pos="2552"/>
        </w:tabs>
        <w:ind w:left="2552" w:hanging="851"/>
        <w:rPr>
          <w:rFonts w:ascii="Arial" w:hAnsi="Arial"/>
        </w:rPr>
      </w:pPr>
      <w:r w:rsidRPr="00CE2D67">
        <w:rPr>
          <w:rFonts w:ascii="Arial" w:hAnsi="Arial"/>
        </w:rPr>
        <w:t>The Supplier agrees and acknowledges that if t</w:t>
      </w:r>
      <w:r w:rsidR="0039214A" w:rsidRPr="00CE2D67">
        <w:rPr>
          <w:rFonts w:ascii="Arial" w:hAnsi="Arial"/>
        </w:rPr>
        <w:t xml:space="preserve">he Customer shall have the right to verify the quantity of </w:t>
      </w:r>
      <w:r w:rsidR="00C22D02" w:rsidRPr="00CE2D67">
        <w:rPr>
          <w:rFonts w:ascii="Arial" w:hAnsi="Arial"/>
        </w:rPr>
        <w:t xml:space="preserve">Products </w:t>
      </w:r>
      <w:r w:rsidR="0039214A" w:rsidRPr="00CE2D67">
        <w:rPr>
          <w:rFonts w:ascii="Arial" w:hAnsi="Arial"/>
        </w:rPr>
        <w:t xml:space="preserve">recorded as having been delivered and to check the accuracy of any </w:t>
      </w:r>
      <w:r w:rsidR="001E5ED5" w:rsidRPr="00CE2D67">
        <w:rPr>
          <w:rFonts w:ascii="Arial" w:hAnsi="Arial"/>
        </w:rPr>
        <w:t>E</w:t>
      </w:r>
      <w:r w:rsidR="0039214A" w:rsidRPr="00CE2D67">
        <w:rPr>
          <w:rFonts w:ascii="Arial" w:hAnsi="Arial"/>
        </w:rPr>
        <w:t>quipment provided by the Supplier for measurement of the quantities delivered.  Any dispute regarding the measurement of the quantity provided shall be referred to the Dispute Resolution Procedure in accordance with</w:t>
      </w:r>
      <w:r w:rsidR="007952AB" w:rsidRPr="00CE2D67">
        <w:rPr>
          <w:rFonts w:ascii="Arial" w:hAnsi="Arial"/>
        </w:rPr>
        <w:t xml:space="preserve"> Schedule 1</w:t>
      </w:r>
      <w:r w:rsidR="0039214A" w:rsidRPr="00CE2D67">
        <w:rPr>
          <w:rFonts w:ascii="Arial" w:hAnsi="Arial"/>
        </w:rPr>
        <w:t xml:space="preserve">. </w:t>
      </w:r>
    </w:p>
    <w:p w14:paraId="0BD87258" w14:textId="77777777" w:rsidR="0039214A" w:rsidRPr="00CE2D67" w:rsidRDefault="00F43D40" w:rsidP="00813D86">
      <w:pPr>
        <w:pStyle w:val="GPSL3numberedclause"/>
        <w:tabs>
          <w:tab w:val="clear" w:pos="1134"/>
          <w:tab w:val="clear" w:pos="2127"/>
          <w:tab w:val="left" w:pos="2552"/>
        </w:tabs>
        <w:ind w:left="2552" w:hanging="851"/>
        <w:rPr>
          <w:rFonts w:ascii="Arial" w:hAnsi="Arial"/>
        </w:rPr>
      </w:pPr>
      <w:r w:rsidRPr="00CE2D67">
        <w:rPr>
          <w:rFonts w:ascii="Arial" w:hAnsi="Arial"/>
        </w:rPr>
        <w:t>The Supplier agrees and acknowledges that if a</w:t>
      </w:r>
      <w:r w:rsidR="0039214A" w:rsidRPr="00CE2D67">
        <w:rPr>
          <w:rFonts w:ascii="Arial" w:hAnsi="Arial"/>
        </w:rPr>
        <w:t>ll calibrations, measurements and taking of samples shall be carried out in accordance with the Law and Good Industry Practice.</w:t>
      </w:r>
    </w:p>
    <w:p w14:paraId="0BD87259" w14:textId="77777777" w:rsidR="0039214A" w:rsidRPr="00CE2D67" w:rsidRDefault="00F43D40" w:rsidP="00813D86">
      <w:pPr>
        <w:pStyle w:val="GPSL3numberedclause"/>
        <w:tabs>
          <w:tab w:val="clear" w:pos="1134"/>
          <w:tab w:val="clear" w:pos="2127"/>
          <w:tab w:val="left" w:pos="2552"/>
        </w:tabs>
        <w:ind w:left="2552" w:hanging="851"/>
        <w:rPr>
          <w:rFonts w:ascii="Arial" w:hAnsi="Arial"/>
        </w:rPr>
      </w:pPr>
      <w:r w:rsidRPr="00CE2D67">
        <w:rPr>
          <w:rFonts w:ascii="Arial" w:hAnsi="Arial"/>
        </w:rPr>
        <w:t>The Supplier agrees and acknowledges that if o</w:t>
      </w:r>
      <w:r w:rsidR="0039214A" w:rsidRPr="00CE2D67">
        <w:rPr>
          <w:rFonts w:ascii="Arial" w:hAnsi="Arial"/>
        </w:rPr>
        <w:t xml:space="preserve">n reasonable notice, the Supplier shall allow the Customer to take samples of the </w:t>
      </w:r>
      <w:r w:rsidR="00C22D02" w:rsidRPr="00CE2D67">
        <w:rPr>
          <w:rFonts w:ascii="Arial" w:hAnsi="Arial"/>
        </w:rPr>
        <w:t xml:space="preserve">Products </w:t>
      </w:r>
      <w:r w:rsidR="0039214A" w:rsidRPr="00CE2D67">
        <w:rPr>
          <w:rFonts w:ascii="Arial" w:hAnsi="Arial"/>
        </w:rPr>
        <w:t xml:space="preserve">at the </w:t>
      </w:r>
      <w:r w:rsidR="001E5ED5" w:rsidRPr="00CE2D67">
        <w:rPr>
          <w:rFonts w:ascii="Arial" w:hAnsi="Arial"/>
        </w:rPr>
        <w:t xml:space="preserve">Premises </w:t>
      </w:r>
      <w:r w:rsidR="0039214A" w:rsidRPr="00CE2D67">
        <w:rPr>
          <w:rFonts w:ascii="Arial" w:hAnsi="Arial"/>
        </w:rPr>
        <w:t xml:space="preserve">to test the quality of the </w:t>
      </w:r>
      <w:r w:rsidR="00C22D02" w:rsidRPr="00CE2D67">
        <w:rPr>
          <w:rFonts w:ascii="Arial" w:hAnsi="Arial"/>
        </w:rPr>
        <w:t xml:space="preserve">Products </w:t>
      </w:r>
      <w:r w:rsidR="0039214A" w:rsidRPr="00CE2D67">
        <w:rPr>
          <w:rFonts w:ascii="Arial" w:hAnsi="Arial"/>
        </w:rPr>
        <w:t xml:space="preserve">being supplied by the Supplier.  If the sample taken does not comply with the Standards for such </w:t>
      </w:r>
      <w:r w:rsidR="00C22D02" w:rsidRPr="00CE2D67">
        <w:rPr>
          <w:rFonts w:ascii="Arial" w:hAnsi="Arial"/>
        </w:rPr>
        <w:t>Products</w:t>
      </w:r>
      <w:r w:rsidR="0039214A" w:rsidRPr="00CE2D67">
        <w:rPr>
          <w:rFonts w:ascii="Arial" w:hAnsi="Arial"/>
        </w:rPr>
        <w:t xml:space="preserve">, the Supplier shall indemnify the Customer for the losses, expenses, costs ("Losses") incurred including without limit the Losses suffered or incurred in conducting such tests, replacing the </w:t>
      </w:r>
      <w:r w:rsidR="00C22D02" w:rsidRPr="00CE2D67">
        <w:rPr>
          <w:rFonts w:ascii="Arial" w:hAnsi="Arial"/>
        </w:rPr>
        <w:t xml:space="preserve">Products </w:t>
      </w:r>
      <w:r w:rsidR="0039214A" w:rsidRPr="00CE2D67">
        <w:rPr>
          <w:rFonts w:ascii="Arial" w:hAnsi="Arial"/>
        </w:rPr>
        <w:t>which are not compliant with the Standards and for the cleaning of any affected storage tank.</w:t>
      </w:r>
    </w:p>
    <w:p w14:paraId="0BD8725A" w14:textId="77777777" w:rsidR="0039214A" w:rsidRPr="00CE2D67" w:rsidRDefault="00F43D40"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agrees and acknowledges that if </w:t>
      </w:r>
      <w:r w:rsidR="0039214A" w:rsidRPr="00CE2D67">
        <w:rPr>
          <w:rFonts w:ascii="Arial" w:hAnsi="Arial"/>
        </w:rPr>
        <w:t xml:space="preserve">there is any disagreement as to the quality of the </w:t>
      </w:r>
      <w:r w:rsidR="00C22D02" w:rsidRPr="00CE2D67">
        <w:rPr>
          <w:rFonts w:ascii="Arial" w:hAnsi="Arial"/>
        </w:rPr>
        <w:t xml:space="preserve">Products </w:t>
      </w:r>
      <w:r w:rsidR="0039214A" w:rsidRPr="00CE2D67">
        <w:rPr>
          <w:rFonts w:ascii="Arial" w:hAnsi="Arial"/>
        </w:rPr>
        <w:t xml:space="preserve">supplied to the Customer, the Customer and the Supplier shall accept the results of an agreed independent laboratory (and follow the Dispute Resolution Procedure of the identity of the independent laboratory cannot be agreed) </w:t>
      </w:r>
    </w:p>
    <w:p w14:paraId="0BD8725B" w14:textId="77777777" w:rsidR="0039214A" w:rsidRPr="00CE2D67" w:rsidRDefault="00F43D40"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agrees and acknowledges that if </w:t>
      </w:r>
      <w:r w:rsidR="0039214A" w:rsidRPr="00CE2D67">
        <w:rPr>
          <w:rFonts w:ascii="Arial" w:hAnsi="Arial"/>
        </w:rPr>
        <w:t>any product delivered is found to be inferior, contaminated on contrary to the terms of this agreement (included variance in the quantity ordered) the whole delivery may be rejected and the Supplier will bear the loss of the quantities concerned together with the costs of removal and any necessary (bulk) tank cleaning, rectification and all other costs the Customer may reasonably incur.</w:t>
      </w:r>
    </w:p>
    <w:p w14:paraId="0BD8725C" w14:textId="2A117DEB" w:rsidR="0039214A" w:rsidRPr="00CE2D67" w:rsidRDefault="00F43D40" w:rsidP="00813D86">
      <w:pPr>
        <w:pStyle w:val="GPSL3numberedclause"/>
        <w:tabs>
          <w:tab w:val="clear" w:pos="1134"/>
          <w:tab w:val="clear" w:pos="2127"/>
          <w:tab w:val="left" w:pos="2552"/>
        </w:tabs>
        <w:ind w:left="2552" w:hanging="851"/>
        <w:rPr>
          <w:rFonts w:ascii="Arial" w:hAnsi="Arial"/>
        </w:rPr>
      </w:pPr>
      <w:r w:rsidRPr="00CE2D67">
        <w:rPr>
          <w:rFonts w:ascii="Arial" w:hAnsi="Arial"/>
        </w:rPr>
        <w:t>The Supplier agrees and acknowledges that if t</w:t>
      </w:r>
      <w:r w:rsidR="0039214A" w:rsidRPr="00CE2D67">
        <w:rPr>
          <w:rFonts w:ascii="Arial" w:hAnsi="Arial"/>
        </w:rPr>
        <w:t xml:space="preserve">he Supplier shall have the right to refuse to deliver liquid fuel and/or liquefied gas in bulk into any Customers’ storage tanks if such tanks are found to be in an unsafe condition or in such condition as could be hazardous to the </w:t>
      </w:r>
      <w:r w:rsidR="00363E31" w:rsidRPr="00CE2D67">
        <w:rPr>
          <w:rFonts w:ascii="Arial" w:hAnsi="Arial"/>
        </w:rPr>
        <w:t>contractors’</w:t>
      </w:r>
      <w:r w:rsidR="0039214A" w:rsidRPr="00CE2D67">
        <w:rPr>
          <w:rFonts w:ascii="Arial" w:hAnsi="Arial"/>
        </w:rPr>
        <w:t xml:space="preserve"> personnel during tank fuelling operations.</w:t>
      </w:r>
    </w:p>
    <w:bookmarkEnd w:id="249"/>
    <w:bookmarkEnd w:id="251"/>
    <w:p w14:paraId="0BD8725D" w14:textId="77777777" w:rsidR="00C9243A" w:rsidRPr="00CE2D67" w:rsidRDefault="00C9243A" w:rsidP="00813D86">
      <w:pPr>
        <w:pStyle w:val="GPSL3numberedclause"/>
        <w:numPr>
          <w:ilvl w:val="0"/>
          <w:numId w:val="0"/>
        </w:numPr>
        <w:ind w:left="2127"/>
        <w:rPr>
          <w:rFonts w:ascii="Arial" w:hAnsi="Arial"/>
        </w:rPr>
      </w:pPr>
    </w:p>
    <w:bookmarkEnd w:id="250"/>
    <w:p w14:paraId="0BD8725E" w14:textId="77777777" w:rsidR="008D0A60" w:rsidRPr="00CE2D67" w:rsidRDefault="0039214A" w:rsidP="00813D86">
      <w:pPr>
        <w:pStyle w:val="GPSL2numberedclause"/>
        <w:tabs>
          <w:tab w:val="clear" w:pos="1134"/>
          <w:tab w:val="left" w:pos="1701"/>
        </w:tabs>
        <w:ind w:left="1701" w:hanging="850"/>
        <w:rPr>
          <w:rFonts w:ascii="Arial" w:hAnsi="Arial"/>
          <w:b/>
        </w:rPr>
      </w:pPr>
      <w:r w:rsidRPr="00CE2D67">
        <w:rPr>
          <w:rFonts w:ascii="Arial" w:hAnsi="Arial"/>
          <w:b/>
        </w:rPr>
        <w:t xml:space="preserve">Spillage and Contamination of the </w:t>
      </w:r>
      <w:r w:rsidR="00C22D02" w:rsidRPr="00CE2D67">
        <w:rPr>
          <w:rFonts w:ascii="Arial" w:hAnsi="Arial"/>
          <w:b/>
        </w:rPr>
        <w:t xml:space="preserve">Products </w:t>
      </w:r>
    </w:p>
    <w:p w14:paraId="0BD8725F" w14:textId="77777777" w:rsidR="0039214A" w:rsidRPr="00CE2D67" w:rsidRDefault="0039214A" w:rsidP="00813D86">
      <w:pPr>
        <w:pStyle w:val="GPSL3numberedclause"/>
        <w:tabs>
          <w:tab w:val="clear" w:pos="1134"/>
          <w:tab w:val="clear" w:pos="2127"/>
          <w:tab w:val="left" w:pos="2552"/>
        </w:tabs>
        <w:ind w:left="2552" w:hanging="851"/>
        <w:rPr>
          <w:rFonts w:ascii="Arial" w:hAnsi="Arial"/>
        </w:rPr>
      </w:pPr>
      <w:bookmarkStart w:id="252" w:name="_Ref361849685"/>
      <w:bookmarkStart w:id="253" w:name="_Ref349135348"/>
      <w:r w:rsidRPr="00CE2D67">
        <w:rPr>
          <w:rFonts w:ascii="Arial" w:hAnsi="Arial"/>
        </w:rPr>
        <w:t xml:space="preserve">In the event of loss or contamination of the </w:t>
      </w:r>
      <w:r w:rsidR="00C22D02" w:rsidRPr="00CE2D67">
        <w:rPr>
          <w:rFonts w:ascii="Arial" w:hAnsi="Arial"/>
        </w:rPr>
        <w:t>Products</w:t>
      </w:r>
      <w:r w:rsidR="004B07B4" w:rsidRPr="00CE2D67">
        <w:rPr>
          <w:rFonts w:ascii="Arial" w:hAnsi="Arial"/>
        </w:rPr>
        <w:t xml:space="preserve"> </w:t>
      </w:r>
      <w:r w:rsidRPr="00CE2D67">
        <w:rPr>
          <w:rFonts w:ascii="Arial" w:hAnsi="Arial"/>
        </w:rPr>
        <w:t xml:space="preserve">at the time of delivery, responsibility for such loss or contamination and for any costs incurred in cleaning up any spillage of the </w:t>
      </w:r>
      <w:r w:rsidR="00C22D02" w:rsidRPr="00CE2D67">
        <w:rPr>
          <w:rFonts w:ascii="Arial" w:hAnsi="Arial"/>
        </w:rPr>
        <w:t xml:space="preserve">Products </w:t>
      </w:r>
      <w:r w:rsidRPr="00CE2D67">
        <w:rPr>
          <w:rFonts w:ascii="Arial" w:hAnsi="Arial"/>
        </w:rPr>
        <w:t>shall be as follows:</w:t>
      </w:r>
    </w:p>
    <w:bookmarkEnd w:id="252"/>
    <w:p w14:paraId="0BD87260" w14:textId="77777777" w:rsidR="008D0A60" w:rsidRPr="00363E31" w:rsidRDefault="0039214A" w:rsidP="002A0A3D">
      <w:pPr>
        <w:pStyle w:val="GPSL4numberedclause"/>
        <w:rPr>
          <w:rFonts w:ascii="Arial" w:hAnsi="Arial"/>
          <w:szCs w:val="22"/>
        </w:rPr>
      </w:pPr>
      <w:r w:rsidRPr="00363E31">
        <w:rPr>
          <w:rFonts w:ascii="Arial" w:hAnsi="Arial"/>
          <w:szCs w:val="22"/>
        </w:rPr>
        <w:t xml:space="preserve">Where loss or contamination of the </w:t>
      </w:r>
      <w:r w:rsidR="00C22D02" w:rsidRPr="00363E31">
        <w:rPr>
          <w:rFonts w:ascii="Arial" w:hAnsi="Arial"/>
          <w:szCs w:val="22"/>
        </w:rPr>
        <w:t xml:space="preserve">Products </w:t>
      </w:r>
      <w:r w:rsidRPr="00363E31">
        <w:rPr>
          <w:rFonts w:ascii="Arial" w:hAnsi="Arial"/>
          <w:szCs w:val="22"/>
        </w:rPr>
        <w:t xml:space="preserve">has occurred as a result of defects in the </w:t>
      </w:r>
      <w:r w:rsidR="001E5ED5" w:rsidRPr="00363E31">
        <w:rPr>
          <w:rFonts w:ascii="Arial" w:hAnsi="Arial"/>
          <w:szCs w:val="22"/>
        </w:rPr>
        <w:t>E</w:t>
      </w:r>
      <w:r w:rsidRPr="00363E31">
        <w:rPr>
          <w:rFonts w:ascii="Arial" w:hAnsi="Arial"/>
          <w:szCs w:val="22"/>
        </w:rPr>
        <w:t>quipment provided by the Supplier (including, without limitation, the delivery vehicles, hoses and hose connections) the Supplier shall be responsible for such loss or contamination;</w:t>
      </w:r>
    </w:p>
    <w:p w14:paraId="0BD87261" w14:textId="77777777" w:rsidR="0039214A" w:rsidRPr="00363E31" w:rsidRDefault="0039214A" w:rsidP="002A0A3D">
      <w:pPr>
        <w:pStyle w:val="GPSL4numberedclause"/>
        <w:rPr>
          <w:rFonts w:ascii="Arial" w:hAnsi="Arial"/>
          <w:szCs w:val="22"/>
        </w:rPr>
      </w:pPr>
      <w:r w:rsidRPr="00363E31">
        <w:rPr>
          <w:rFonts w:ascii="Arial" w:hAnsi="Arial"/>
          <w:szCs w:val="22"/>
        </w:rPr>
        <w:t xml:space="preserve">Where loss or contamination of the </w:t>
      </w:r>
      <w:r w:rsidR="00C22D02" w:rsidRPr="00363E31">
        <w:rPr>
          <w:rFonts w:ascii="Arial" w:hAnsi="Arial"/>
          <w:szCs w:val="22"/>
        </w:rPr>
        <w:t xml:space="preserve">Products </w:t>
      </w:r>
      <w:r w:rsidRPr="00363E31">
        <w:rPr>
          <w:rFonts w:ascii="Arial" w:hAnsi="Arial"/>
          <w:szCs w:val="22"/>
        </w:rPr>
        <w:t xml:space="preserve">has occurred as a result of defects in the </w:t>
      </w:r>
      <w:r w:rsidR="001E5ED5" w:rsidRPr="00363E31">
        <w:rPr>
          <w:rFonts w:ascii="Arial" w:hAnsi="Arial"/>
          <w:szCs w:val="22"/>
        </w:rPr>
        <w:t>E</w:t>
      </w:r>
      <w:r w:rsidRPr="00363E31">
        <w:rPr>
          <w:rFonts w:ascii="Arial" w:hAnsi="Arial"/>
          <w:szCs w:val="22"/>
        </w:rPr>
        <w:t>quipment provided by the Customer (including, without limitation, tank gauges and couplings) the Customer shall be responsible for such loss or contamination;</w:t>
      </w:r>
    </w:p>
    <w:p w14:paraId="0BD87262" w14:textId="77777777" w:rsidR="0039214A" w:rsidRPr="00363E31" w:rsidRDefault="0039214A" w:rsidP="002A0A3D">
      <w:pPr>
        <w:pStyle w:val="GPSL4numberedclause"/>
        <w:rPr>
          <w:rFonts w:ascii="Arial" w:hAnsi="Arial"/>
          <w:szCs w:val="22"/>
        </w:rPr>
      </w:pPr>
      <w:r w:rsidRPr="00363E31">
        <w:rPr>
          <w:rFonts w:ascii="Arial" w:hAnsi="Arial"/>
          <w:szCs w:val="22"/>
        </w:rPr>
        <w:t xml:space="preserve">Where loss or contamination of the </w:t>
      </w:r>
      <w:r w:rsidR="00C22D02" w:rsidRPr="00363E31">
        <w:rPr>
          <w:rFonts w:ascii="Arial" w:hAnsi="Arial"/>
          <w:szCs w:val="22"/>
        </w:rPr>
        <w:t xml:space="preserve">Products </w:t>
      </w:r>
      <w:r w:rsidRPr="00363E31">
        <w:rPr>
          <w:rFonts w:ascii="Arial" w:hAnsi="Arial"/>
          <w:szCs w:val="22"/>
        </w:rPr>
        <w:t>has occurred as a result of any act, omission or default of the Supplier or any of the Staff, the Supplier shall be responsible for any such loss or contamination.</w:t>
      </w:r>
    </w:p>
    <w:p w14:paraId="0BD87263" w14:textId="77777777" w:rsidR="0039214A" w:rsidRPr="00CE2D67" w:rsidRDefault="0039214A" w:rsidP="00813D86">
      <w:pPr>
        <w:pStyle w:val="GPSL2numberedclause"/>
        <w:tabs>
          <w:tab w:val="clear" w:pos="1134"/>
          <w:tab w:val="left" w:pos="1701"/>
        </w:tabs>
        <w:ind w:left="1701" w:hanging="850"/>
        <w:rPr>
          <w:rFonts w:ascii="Arial" w:hAnsi="Arial"/>
          <w:b/>
        </w:rPr>
      </w:pPr>
      <w:r w:rsidRPr="00CE2D67">
        <w:rPr>
          <w:rFonts w:ascii="Arial" w:hAnsi="Arial"/>
          <w:b/>
        </w:rPr>
        <w:t xml:space="preserve">Undelivered </w:t>
      </w:r>
      <w:r w:rsidR="00C22D02" w:rsidRPr="00CE2D67">
        <w:rPr>
          <w:rFonts w:ascii="Arial" w:hAnsi="Arial"/>
          <w:b/>
        </w:rPr>
        <w:t xml:space="preserve">Products </w:t>
      </w:r>
    </w:p>
    <w:p w14:paraId="0BD87264" w14:textId="7C1868D3" w:rsidR="00C9243A" w:rsidRPr="00CE2D67" w:rsidRDefault="007355E9" w:rsidP="00813D86">
      <w:pPr>
        <w:pStyle w:val="GPSL3numberedclause"/>
        <w:tabs>
          <w:tab w:val="clear" w:pos="1134"/>
          <w:tab w:val="clear" w:pos="2127"/>
          <w:tab w:val="left" w:pos="2552"/>
        </w:tabs>
        <w:ind w:left="2552" w:hanging="851"/>
        <w:rPr>
          <w:rFonts w:ascii="Arial" w:hAnsi="Arial"/>
        </w:rPr>
      </w:pPr>
      <w:bookmarkStart w:id="254" w:name="_Ref358991010"/>
      <w:r w:rsidRPr="00CE2D67">
        <w:rPr>
          <w:rFonts w:ascii="Arial" w:hAnsi="Arial"/>
        </w:rPr>
        <w:t>I</w:t>
      </w:r>
      <w:r w:rsidR="0039214A" w:rsidRPr="00CE2D67">
        <w:rPr>
          <w:rFonts w:ascii="Arial" w:hAnsi="Arial"/>
        </w:rPr>
        <w:t>n</w:t>
      </w:r>
      <w:r w:rsidRPr="00CE2D67">
        <w:rPr>
          <w:rFonts w:ascii="Arial" w:hAnsi="Arial"/>
        </w:rPr>
        <w:t xml:space="preserve"> the </w:t>
      </w:r>
      <w:r w:rsidR="0039214A" w:rsidRPr="00CE2D67">
        <w:rPr>
          <w:rFonts w:ascii="Arial" w:eastAsia="Calibri" w:hAnsi="Arial"/>
        </w:rPr>
        <w:t xml:space="preserve">event that not all of the </w:t>
      </w:r>
      <w:r w:rsidR="00C22D02" w:rsidRPr="00CE2D67">
        <w:rPr>
          <w:rFonts w:ascii="Arial" w:eastAsia="Calibri" w:hAnsi="Arial"/>
        </w:rPr>
        <w:t xml:space="preserve">Products </w:t>
      </w:r>
      <w:r w:rsidR="0039214A" w:rsidRPr="00CE2D67">
        <w:rPr>
          <w:rFonts w:ascii="Arial" w:eastAsia="Calibri" w:hAnsi="Arial"/>
        </w:rPr>
        <w:t xml:space="preserve">are Delivered in accordance with Clauses 7.1 (Provision of the </w:t>
      </w:r>
      <w:r w:rsidR="00C22D02" w:rsidRPr="00CE2D67">
        <w:rPr>
          <w:rFonts w:ascii="Arial" w:eastAsia="Calibri" w:hAnsi="Arial"/>
        </w:rPr>
        <w:t xml:space="preserve">Products </w:t>
      </w:r>
      <w:r w:rsidR="0039214A" w:rsidRPr="00CE2D67">
        <w:rPr>
          <w:rFonts w:ascii="Arial" w:eastAsia="Calibri" w:hAnsi="Arial"/>
        </w:rPr>
        <w:t>and/or Services),</w:t>
      </w:r>
      <w:r w:rsidR="00363E31">
        <w:rPr>
          <w:rFonts w:ascii="Arial" w:eastAsia="Calibri" w:hAnsi="Arial"/>
        </w:rPr>
        <w:t xml:space="preserve"> </w:t>
      </w:r>
      <w:r w:rsidR="0039214A" w:rsidRPr="00CE2D67">
        <w:rPr>
          <w:rFonts w:ascii="Arial" w:eastAsia="Calibri" w:hAnsi="Arial"/>
        </w:rPr>
        <w:t>9.2 (Time of Delivery of the</w:t>
      </w:r>
      <w:r w:rsidR="0090382D">
        <w:rPr>
          <w:rFonts w:ascii="Arial" w:eastAsia="Calibri" w:hAnsi="Arial"/>
        </w:rPr>
        <w:t xml:space="preserve"> Products </w:t>
      </w:r>
      <w:r w:rsidR="0039214A" w:rsidRPr="00CE2D67">
        <w:rPr>
          <w:rFonts w:ascii="Arial" w:eastAsia="Calibri" w:hAnsi="Arial"/>
        </w:rPr>
        <w:t>) and 9.3 (Location an</w:t>
      </w:r>
      <w:r w:rsidR="0090382D">
        <w:rPr>
          <w:rFonts w:ascii="Arial" w:eastAsia="Calibri" w:hAnsi="Arial"/>
        </w:rPr>
        <w:t>d Manner of Delivery of the Product</w:t>
      </w:r>
      <w:r w:rsidR="0039214A" w:rsidRPr="00CE2D67">
        <w:rPr>
          <w:rFonts w:ascii="Arial" w:eastAsia="Calibri" w:hAnsi="Arial"/>
        </w:rPr>
        <w:t>s) ("</w:t>
      </w:r>
      <w:r w:rsidR="0039214A" w:rsidRPr="00CE2D67">
        <w:rPr>
          <w:rFonts w:ascii="Arial" w:eastAsia="Calibri" w:hAnsi="Arial"/>
          <w:b/>
        </w:rPr>
        <w:t xml:space="preserve">Undelivered </w:t>
      </w:r>
      <w:r w:rsidR="0090382D">
        <w:rPr>
          <w:rFonts w:ascii="Arial" w:eastAsia="Calibri" w:hAnsi="Arial"/>
          <w:b/>
        </w:rPr>
        <w:t>Products</w:t>
      </w:r>
      <w:r w:rsidR="0039214A" w:rsidRPr="00CE2D67">
        <w:rPr>
          <w:rFonts w:ascii="Arial" w:eastAsia="Calibri" w:hAnsi="Arial"/>
        </w:rPr>
        <w:t xml:space="preserve">"), the Customer, without prejudice to any other rights and remedies of the Customer howsoever arising, shall be entitled to withhold payment of the applicable Call Off Contract Charges for the </w:t>
      </w:r>
      <w:r w:rsidR="00C22D02" w:rsidRPr="00CE2D67">
        <w:rPr>
          <w:rFonts w:ascii="Arial" w:eastAsia="Calibri" w:hAnsi="Arial"/>
        </w:rPr>
        <w:t xml:space="preserve">Products </w:t>
      </w:r>
      <w:r w:rsidR="0039214A" w:rsidRPr="00CE2D67">
        <w:rPr>
          <w:rFonts w:ascii="Arial" w:eastAsia="Calibri" w:hAnsi="Arial"/>
        </w:rPr>
        <w:t xml:space="preserve">that were not so Delivered until such time as the Undelivered </w:t>
      </w:r>
      <w:r w:rsidR="00C22D02" w:rsidRPr="00CE2D67">
        <w:rPr>
          <w:rFonts w:ascii="Arial" w:eastAsia="Calibri" w:hAnsi="Arial"/>
        </w:rPr>
        <w:t xml:space="preserve">Products </w:t>
      </w:r>
      <w:r w:rsidR="0039214A" w:rsidRPr="00CE2D67">
        <w:rPr>
          <w:rFonts w:ascii="Arial" w:eastAsia="Calibri" w:hAnsi="Arial"/>
        </w:rPr>
        <w:t>are Delivered.</w:t>
      </w:r>
      <w:bookmarkEnd w:id="254"/>
    </w:p>
    <w:p w14:paraId="0BD87265" w14:textId="77777777" w:rsidR="0039214A" w:rsidRPr="00CE2D67" w:rsidRDefault="0039214A" w:rsidP="00813D86">
      <w:pPr>
        <w:pStyle w:val="GPSL3numberedclause"/>
        <w:tabs>
          <w:tab w:val="clear" w:pos="1134"/>
          <w:tab w:val="clear" w:pos="2127"/>
          <w:tab w:val="left" w:pos="2552"/>
        </w:tabs>
        <w:ind w:left="2552" w:hanging="851"/>
        <w:rPr>
          <w:rFonts w:ascii="Arial" w:hAnsi="Arial"/>
        </w:rPr>
      </w:pPr>
      <w:r w:rsidRPr="00CE2D67">
        <w:rPr>
          <w:rFonts w:ascii="Arial" w:hAnsi="Arial"/>
        </w:rPr>
        <w:t>The customer</w:t>
      </w:r>
      <w:r w:rsidR="007355E9" w:rsidRPr="00CE2D67">
        <w:rPr>
          <w:rFonts w:ascii="Arial" w:hAnsi="Arial"/>
        </w:rPr>
        <w:t xml:space="preserve"> </w:t>
      </w:r>
      <w:r w:rsidRPr="00CE2D67">
        <w:rPr>
          <w:rFonts w:ascii="Arial" w:eastAsia="Calibri" w:hAnsi="Arial"/>
        </w:rPr>
        <w:t xml:space="preserve">at its discretion and without prejudice to any other rights and remedies of the Customer howsoever arising deem the failure to comply with Clauses 7.1 (Provision of the </w:t>
      </w:r>
      <w:r w:rsidR="00C22D02" w:rsidRPr="00CE2D67">
        <w:rPr>
          <w:rFonts w:ascii="Arial" w:eastAsia="Calibri" w:hAnsi="Arial"/>
        </w:rPr>
        <w:t xml:space="preserve">Products </w:t>
      </w:r>
      <w:r w:rsidRPr="00CE2D67">
        <w:rPr>
          <w:rFonts w:ascii="Arial" w:eastAsia="Calibri" w:hAnsi="Arial"/>
        </w:rPr>
        <w:t>and/or Services), 9.2 (Time of Delivery of the</w:t>
      </w:r>
      <w:r w:rsidR="0090382D">
        <w:rPr>
          <w:rFonts w:ascii="Arial" w:eastAsia="Calibri" w:hAnsi="Arial"/>
        </w:rPr>
        <w:t xml:space="preserve"> Products</w:t>
      </w:r>
      <w:r w:rsidRPr="00CE2D67">
        <w:rPr>
          <w:rFonts w:ascii="Arial" w:eastAsia="Calibri" w:hAnsi="Arial"/>
        </w:rPr>
        <w:t>) and 9.3 (Location and Manner of Delivery of the</w:t>
      </w:r>
      <w:r w:rsidR="0090382D">
        <w:rPr>
          <w:rFonts w:ascii="Arial" w:eastAsia="Calibri" w:hAnsi="Arial"/>
        </w:rPr>
        <w:t xml:space="preserve"> Products</w:t>
      </w:r>
      <w:r w:rsidRPr="00CE2D67">
        <w:rPr>
          <w:rFonts w:ascii="Arial" w:eastAsia="Calibri" w:hAnsi="Arial"/>
        </w:rPr>
        <w:t xml:space="preserve">) and meet the relevant Milestone Date (if any) to be a material Default. </w:t>
      </w:r>
    </w:p>
    <w:bookmarkEnd w:id="253"/>
    <w:p w14:paraId="0BD87266" w14:textId="77777777" w:rsidR="00C9243A" w:rsidRPr="00CE2D67" w:rsidRDefault="0039214A" w:rsidP="00813D86">
      <w:pPr>
        <w:pStyle w:val="GPSL2numberedclause"/>
        <w:tabs>
          <w:tab w:val="clear" w:pos="1134"/>
          <w:tab w:val="left" w:pos="1701"/>
        </w:tabs>
        <w:ind w:left="1701" w:hanging="850"/>
        <w:rPr>
          <w:rFonts w:ascii="Arial" w:hAnsi="Arial"/>
          <w:b/>
        </w:rPr>
      </w:pPr>
      <w:r w:rsidRPr="00CE2D67">
        <w:rPr>
          <w:rFonts w:ascii="Arial" w:hAnsi="Arial"/>
          <w:b/>
        </w:rPr>
        <w:t xml:space="preserve">Over Delivered </w:t>
      </w:r>
      <w:r w:rsidR="00C22D02" w:rsidRPr="00CE2D67">
        <w:rPr>
          <w:rFonts w:ascii="Arial" w:hAnsi="Arial"/>
          <w:b/>
        </w:rPr>
        <w:t xml:space="preserve">Products </w:t>
      </w:r>
    </w:p>
    <w:p w14:paraId="0BD87267" w14:textId="77777777" w:rsidR="0039214A" w:rsidRPr="00CE2D67" w:rsidRDefault="0039214A" w:rsidP="00813D86">
      <w:pPr>
        <w:pStyle w:val="GPSL3numberedclause"/>
        <w:tabs>
          <w:tab w:val="clear" w:pos="1134"/>
          <w:tab w:val="clear" w:pos="2127"/>
          <w:tab w:val="left" w:pos="2552"/>
        </w:tabs>
        <w:ind w:left="2552" w:hanging="851"/>
        <w:rPr>
          <w:rFonts w:ascii="Arial" w:hAnsi="Arial"/>
        </w:rPr>
      </w:pPr>
      <w:r w:rsidRPr="00CE2D67">
        <w:rPr>
          <w:rFonts w:ascii="Arial" w:eastAsia="Calibri" w:hAnsi="Arial"/>
        </w:rPr>
        <w:t xml:space="preserve">The Customer shall be under no obligation to accept or pay for any </w:t>
      </w:r>
      <w:r w:rsidR="00C22D02" w:rsidRPr="00CE2D67">
        <w:rPr>
          <w:rFonts w:ascii="Arial" w:eastAsia="Calibri" w:hAnsi="Arial"/>
        </w:rPr>
        <w:t xml:space="preserve">Products </w:t>
      </w:r>
      <w:r w:rsidRPr="00CE2D67">
        <w:rPr>
          <w:rFonts w:ascii="Arial" w:eastAsia="Calibri" w:hAnsi="Arial"/>
        </w:rPr>
        <w:t>delivered in excess of the quantity specified in the Call Off Order Form (or elsewhere in this Call Off Contract) (“</w:t>
      </w:r>
      <w:r w:rsidRPr="00CE2D67">
        <w:rPr>
          <w:rFonts w:ascii="Arial" w:eastAsia="Calibri" w:hAnsi="Arial"/>
          <w:b/>
        </w:rPr>
        <w:t>Over-Delivered</w:t>
      </w:r>
      <w:bookmarkStart w:id="255" w:name="39kk8xu" w:colFirst="0" w:colLast="0"/>
      <w:bookmarkEnd w:id="255"/>
      <w:r w:rsidR="0090382D">
        <w:rPr>
          <w:rFonts w:ascii="Arial" w:eastAsia="Calibri" w:hAnsi="Arial"/>
          <w:b/>
        </w:rPr>
        <w:t xml:space="preserve"> Products</w:t>
      </w:r>
      <w:r w:rsidRPr="00CE2D67">
        <w:rPr>
          <w:rFonts w:ascii="Arial" w:eastAsia="Calibri" w:hAnsi="Arial"/>
        </w:rPr>
        <w:t xml:space="preserve">”). </w:t>
      </w:r>
    </w:p>
    <w:p w14:paraId="0BD87268" w14:textId="77777777" w:rsidR="0039214A" w:rsidRPr="00CE2D67" w:rsidRDefault="0039214A" w:rsidP="00813D86">
      <w:pPr>
        <w:pStyle w:val="GPSL3numberedclause"/>
        <w:tabs>
          <w:tab w:val="clear" w:pos="1134"/>
          <w:tab w:val="clear" w:pos="2127"/>
          <w:tab w:val="left" w:pos="2552"/>
        </w:tabs>
        <w:ind w:left="2552" w:hanging="851"/>
        <w:rPr>
          <w:rFonts w:ascii="Arial" w:hAnsi="Arial"/>
        </w:rPr>
      </w:pPr>
      <w:r w:rsidRPr="00CE2D67">
        <w:rPr>
          <w:rFonts w:ascii="Arial" w:eastAsia="Calibri" w:hAnsi="Arial"/>
        </w:rPr>
        <w:lastRenderedPageBreak/>
        <w:t xml:space="preserve">If the Customer elects not to accept such Over-Delivered </w:t>
      </w:r>
      <w:proofErr w:type="spellStart"/>
      <w:r w:rsidR="00C22D02" w:rsidRPr="00CE2D67">
        <w:rPr>
          <w:rFonts w:ascii="Arial" w:eastAsia="Calibri" w:hAnsi="Arial"/>
        </w:rPr>
        <w:t>Products</w:t>
      </w:r>
      <w:r w:rsidRPr="00CE2D67">
        <w:rPr>
          <w:rFonts w:ascii="Arial" w:eastAsia="Calibri" w:hAnsi="Arial"/>
        </w:rPr>
        <w:t>it</w:t>
      </w:r>
      <w:proofErr w:type="spellEnd"/>
      <w:r w:rsidRPr="00CE2D67">
        <w:rPr>
          <w:rFonts w:ascii="Arial" w:eastAsia="Calibri" w:hAnsi="Arial"/>
        </w:rPr>
        <w:t xml:space="preserve"> may, without prejudice to any other rights and remedies of the Customer howsoever arising, give notice in writing to the Supplier to remove them within five (5) Working Days and to refund to the Customer any expenses incurred by the Customer as a result of such Over-Delivered </w:t>
      </w:r>
      <w:r w:rsidR="00C22D02" w:rsidRPr="00CE2D67">
        <w:rPr>
          <w:rFonts w:ascii="Arial" w:eastAsia="Calibri" w:hAnsi="Arial"/>
        </w:rPr>
        <w:t xml:space="preserve">Products </w:t>
      </w:r>
      <w:r w:rsidRPr="00CE2D67">
        <w:rPr>
          <w:rFonts w:ascii="Arial" w:eastAsia="Calibri" w:hAnsi="Arial"/>
        </w:rPr>
        <w:t>(including but not limited to the costs of moving and storing the Over-Delivered</w:t>
      </w:r>
      <w:r w:rsidR="0090382D">
        <w:rPr>
          <w:rFonts w:ascii="Arial" w:eastAsia="Calibri" w:hAnsi="Arial"/>
        </w:rPr>
        <w:t xml:space="preserve"> Products</w:t>
      </w:r>
      <w:r w:rsidRPr="00CE2D67">
        <w:rPr>
          <w:rFonts w:ascii="Arial" w:eastAsia="Calibri" w:hAnsi="Arial"/>
        </w:rPr>
        <w:t>).</w:t>
      </w:r>
      <w:bookmarkStart w:id="256" w:name="1opuj5n" w:colFirst="0" w:colLast="0"/>
      <w:bookmarkEnd w:id="256"/>
    </w:p>
    <w:p w14:paraId="0BD87269" w14:textId="77777777" w:rsidR="0039214A" w:rsidRPr="00CE2D67" w:rsidRDefault="0039214A" w:rsidP="00813D86">
      <w:pPr>
        <w:pStyle w:val="GPSL3numberedclause"/>
        <w:tabs>
          <w:tab w:val="clear" w:pos="1134"/>
          <w:tab w:val="clear" w:pos="2127"/>
          <w:tab w:val="left" w:pos="2552"/>
        </w:tabs>
        <w:ind w:left="2552" w:hanging="851"/>
        <w:rPr>
          <w:rFonts w:ascii="Arial" w:hAnsi="Arial"/>
        </w:rPr>
      </w:pPr>
      <w:r w:rsidRPr="00CE2D67">
        <w:rPr>
          <w:rFonts w:ascii="Arial" w:eastAsia="Calibri" w:hAnsi="Arial"/>
        </w:rPr>
        <w:t>If the Supplier fails to comply with the Customer’s notice under Clause 9.</w:t>
      </w:r>
      <w:r w:rsidR="009F77E1" w:rsidRPr="00CE2D67">
        <w:rPr>
          <w:rFonts w:ascii="Arial" w:eastAsia="Calibri" w:hAnsi="Arial"/>
        </w:rPr>
        <w:t>4</w:t>
      </w:r>
      <w:r w:rsidRPr="00CE2D67">
        <w:rPr>
          <w:rFonts w:ascii="Arial" w:eastAsia="Calibri" w:hAnsi="Arial"/>
        </w:rPr>
        <w:t xml:space="preserve">.2, the Customer may dispose of such Over-Delivered </w:t>
      </w:r>
      <w:r w:rsidR="00C22D02" w:rsidRPr="00CE2D67">
        <w:rPr>
          <w:rFonts w:ascii="Arial" w:eastAsia="Calibri" w:hAnsi="Arial"/>
        </w:rPr>
        <w:t xml:space="preserve">Products </w:t>
      </w:r>
      <w:r w:rsidRPr="00CE2D67">
        <w:rPr>
          <w:rFonts w:ascii="Arial" w:eastAsia="Calibri" w:hAnsi="Arial"/>
        </w:rPr>
        <w:t xml:space="preserve">and charge the Supplier for the costs of such disposal. The risk in any Over-Delivered </w:t>
      </w:r>
      <w:r w:rsidR="00C22D02" w:rsidRPr="00CE2D67">
        <w:rPr>
          <w:rFonts w:ascii="Arial" w:eastAsia="Calibri" w:hAnsi="Arial"/>
        </w:rPr>
        <w:t xml:space="preserve">Products </w:t>
      </w:r>
      <w:r w:rsidRPr="00CE2D67">
        <w:rPr>
          <w:rFonts w:ascii="Arial" w:eastAsia="Calibri" w:hAnsi="Arial"/>
        </w:rPr>
        <w:t>shall remain with the Supplier.</w:t>
      </w:r>
    </w:p>
    <w:p w14:paraId="0BD8726A" w14:textId="06235B5A" w:rsidR="0039214A" w:rsidRPr="00CE2D67" w:rsidRDefault="0039214A" w:rsidP="00813D86">
      <w:pPr>
        <w:pStyle w:val="GPSL2numberedclause"/>
        <w:tabs>
          <w:tab w:val="clear" w:pos="1134"/>
          <w:tab w:val="left" w:pos="1701"/>
        </w:tabs>
        <w:ind w:left="1701" w:hanging="850"/>
        <w:rPr>
          <w:rFonts w:ascii="Arial" w:eastAsia="Calibri" w:hAnsi="Arial"/>
          <w:b/>
        </w:rPr>
      </w:pPr>
      <w:bookmarkStart w:id="257" w:name="48pi1tg" w:colFirst="0" w:colLast="0"/>
      <w:bookmarkEnd w:id="257"/>
      <w:r w:rsidRPr="00CE2D67">
        <w:rPr>
          <w:rFonts w:ascii="Arial" w:eastAsia="Calibri" w:hAnsi="Arial"/>
          <w:b/>
        </w:rPr>
        <w:t xml:space="preserve">Delivery of the </w:t>
      </w:r>
      <w:r w:rsidR="00D6729C" w:rsidRPr="00CE2D67">
        <w:rPr>
          <w:rFonts w:ascii="Arial" w:eastAsia="Calibri" w:hAnsi="Arial"/>
          <w:b/>
        </w:rPr>
        <w:t>Products by</w:t>
      </w:r>
      <w:r w:rsidRPr="00CE2D67">
        <w:rPr>
          <w:rFonts w:ascii="Arial" w:eastAsia="Calibri" w:hAnsi="Arial"/>
          <w:b/>
        </w:rPr>
        <w:t xml:space="preserve"> Instalments</w:t>
      </w:r>
    </w:p>
    <w:p w14:paraId="0BD8726B" w14:textId="77777777" w:rsidR="0039214A" w:rsidRPr="00CE2D67" w:rsidRDefault="0039214A" w:rsidP="00813D86">
      <w:pPr>
        <w:pStyle w:val="GPSL3numberedclause"/>
        <w:tabs>
          <w:tab w:val="clear" w:pos="1134"/>
          <w:tab w:val="clear" w:pos="2127"/>
          <w:tab w:val="left" w:pos="2552"/>
        </w:tabs>
        <w:ind w:left="2552" w:hanging="851"/>
        <w:rPr>
          <w:rFonts w:ascii="Arial" w:hAnsi="Arial"/>
        </w:rPr>
      </w:pPr>
      <w:r w:rsidRPr="00CE2D67">
        <w:rPr>
          <w:rFonts w:ascii="Arial" w:eastAsia="Calibri" w:hAnsi="Arial"/>
        </w:rPr>
        <w:t xml:space="preserve">Unless expressly agreed to the contrary, the Customer shall not be obliged to accept delivery of the </w:t>
      </w:r>
      <w:r w:rsidR="00C22D02" w:rsidRPr="00CE2D67">
        <w:rPr>
          <w:rFonts w:ascii="Arial" w:eastAsia="Calibri" w:hAnsi="Arial"/>
        </w:rPr>
        <w:t xml:space="preserve">Products </w:t>
      </w:r>
      <w:r w:rsidRPr="00CE2D67">
        <w:rPr>
          <w:rFonts w:ascii="Arial" w:eastAsia="Calibri" w:hAnsi="Arial"/>
        </w:rPr>
        <w:t>by instalments. If, however, the Customer does specify or agree to delivery by instalments, delivery of any instalment later than the date specified or agreed for its Delivery shall, without prejudice to any other rights or remedies of the Customer howsoever arising, entitle the Customer to terminate the whole or any unfulfilled part of this Call Off Contract for material Default without further liability to the Customer.</w:t>
      </w:r>
    </w:p>
    <w:p w14:paraId="0BD8726C" w14:textId="77777777" w:rsidR="0039214A" w:rsidRPr="00CE2D67" w:rsidRDefault="0039214A" w:rsidP="00813D86">
      <w:pPr>
        <w:pStyle w:val="GPSL2numberedclause"/>
        <w:tabs>
          <w:tab w:val="clear" w:pos="1134"/>
          <w:tab w:val="left" w:pos="1701"/>
        </w:tabs>
        <w:ind w:left="1701" w:hanging="850"/>
        <w:rPr>
          <w:rFonts w:ascii="Arial" w:eastAsia="Calibri" w:hAnsi="Arial"/>
          <w:b/>
        </w:rPr>
      </w:pPr>
      <w:bookmarkStart w:id="258" w:name="2nusc19" w:colFirst="0" w:colLast="0"/>
      <w:bookmarkEnd w:id="258"/>
      <w:r w:rsidRPr="00CE2D67">
        <w:rPr>
          <w:rFonts w:ascii="Arial" w:eastAsia="Calibri" w:hAnsi="Arial"/>
          <w:b/>
        </w:rPr>
        <w:t>Risk and Ow</w:t>
      </w:r>
      <w:r w:rsidR="0090382D">
        <w:rPr>
          <w:rFonts w:ascii="Arial" w:eastAsia="Calibri" w:hAnsi="Arial"/>
          <w:b/>
        </w:rPr>
        <w:t xml:space="preserve">nership in Relation to the Products </w:t>
      </w:r>
    </w:p>
    <w:p w14:paraId="0BD8726D" w14:textId="77777777" w:rsidR="0039214A" w:rsidRPr="00CE2D67" w:rsidRDefault="0039214A" w:rsidP="00813D86">
      <w:pPr>
        <w:pStyle w:val="GPSL3numberedclause"/>
        <w:tabs>
          <w:tab w:val="clear" w:pos="1134"/>
          <w:tab w:val="clear" w:pos="2127"/>
          <w:tab w:val="left" w:pos="2552"/>
        </w:tabs>
        <w:ind w:left="2552" w:hanging="851"/>
        <w:rPr>
          <w:rFonts w:ascii="Arial" w:hAnsi="Arial"/>
        </w:rPr>
      </w:pPr>
      <w:r w:rsidRPr="00CE2D67">
        <w:rPr>
          <w:rFonts w:ascii="Arial" w:eastAsia="Calibri" w:hAnsi="Arial"/>
        </w:rPr>
        <w:t>Without prejudice to any other rights or remedies of the Customer howsoever arising:</w:t>
      </w:r>
    </w:p>
    <w:p w14:paraId="0BD8726E" w14:textId="77777777" w:rsidR="0039214A" w:rsidRPr="003A2AD5" w:rsidRDefault="0039214A" w:rsidP="00E63512">
      <w:pPr>
        <w:pStyle w:val="GPSL4numberedclause"/>
      </w:pPr>
      <w:r w:rsidRPr="00E63512">
        <w:rPr>
          <w:rFonts w:ascii="Arial" w:hAnsi="Arial"/>
          <w:szCs w:val="22"/>
        </w:rPr>
        <w:t xml:space="preserve">risk in the </w:t>
      </w:r>
      <w:r w:rsidR="0090382D" w:rsidRPr="00E63512">
        <w:rPr>
          <w:rFonts w:ascii="Arial" w:hAnsi="Arial"/>
          <w:szCs w:val="22"/>
        </w:rPr>
        <w:t xml:space="preserve">Products </w:t>
      </w:r>
      <w:r w:rsidRPr="00E63512">
        <w:rPr>
          <w:rFonts w:ascii="Arial" w:hAnsi="Arial"/>
          <w:szCs w:val="22"/>
        </w:rPr>
        <w:t>shall pass to the Customer at the time of Delivery; and</w:t>
      </w:r>
    </w:p>
    <w:p w14:paraId="0BD8726F" w14:textId="77777777" w:rsidR="0039214A" w:rsidRPr="003A2AD5" w:rsidRDefault="0039214A" w:rsidP="00E63512">
      <w:pPr>
        <w:pStyle w:val="GPSL4numberedclause"/>
      </w:pPr>
      <w:r w:rsidRPr="00E63512">
        <w:rPr>
          <w:rFonts w:ascii="Arial" w:hAnsi="Arial"/>
          <w:szCs w:val="22"/>
        </w:rPr>
        <w:t xml:space="preserve">ownership of to the </w:t>
      </w:r>
      <w:r w:rsidR="00C22D02" w:rsidRPr="00E63512">
        <w:rPr>
          <w:rFonts w:ascii="Arial" w:hAnsi="Arial"/>
          <w:szCs w:val="22"/>
        </w:rPr>
        <w:t>Products</w:t>
      </w:r>
      <w:r w:rsidRPr="00E63512">
        <w:rPr>
          <w:rFonts w:ascii="Arial" w:hAnsi="Arial"/>
          <w:szCs w:val="22"/>
        </w:rPr>
        <w:t xml:space="preserve"> shall pass to the Customer on the earlier of Delivery of the </w:t>
      </w:r>
      <w:r w:rsidR="00C22D02" w:rsidRPr="00E63512">
        <w:rPr>
          <w:rFonts w:ascii="Arial" w:hAnsi="Arial"/>
          <w:szCs w:val="22"/>
        </w:rPr>
        <w:t>Products</w:t>
      </w:r>
      <w:r w:rsidRPr="00E63512">
        <w:rPr>
          <w:rFonts w:ascii="Arial" w:hAnsi="Arial"/>
          <w:szCs w:val="22"/>
        </w:rPr>
        <w:t xml:space="preserve"> or payment by the Customer of the Call Off Contract Charges;</w:t>
      </w:r>
    </w:p>
    <w:p w14:paraId="0BD87270" w14:textId="77777777" w:rsidR="0039214A" w:rsidRPr="00CE2D67" w:rsidRDefault="0039214A" w:rsidP="00813D86">
      <w:pPr>
        <w:pStyle w:val="GPSL2numberedclause"/>
        <w:tabs>
          <w:tab w:val="clear" w:pos="1134"/>
          <w:tab w:val="left" w:pos="1701"/>
        </w:tabs>
        <w:ind w:left="1701" w:hanging="850"/>
        <w:rPr>
          <w:rFonts w:ascii="Arial" w:eastAsia="Calibri" w:hAnsi="Arial"/>
          <w:b/>
        </w:rPr>
      </w:pPr>
      <w:bookmarkStart w:id="259" w:name="1302m92" w:colFirst="0" w:colLast="0"/>
      <w:bookmarkEnd w:id="259"/>
      <w:r w:rsidRPr="00CE2D67">
        <w:rPr>
          <w:rFonts w:ascii="Arial" w:eastAsia="Calibri" w:hAnsi="Arial"/>
          <w:b/>
        </w:rPr>
        <w:t xml:space="preserve">Responsibility for Damage to or Loss of the </w:t>
      </w:r>
      <w:r w:rsidR="00C22D02" w:rsidRPr="00CE2D67">
        <w:rPr>
          <w:rFonts w:ascii="Arial" w:eastAsia="Calibri" w:hAnsi="Arial"/>
          <w:b/>
        </w:rPr>
        <w:t>Products</w:t>
      </w:r>
    </w:p>
    <w:p w14:paraId="0BD87271" w14:textId="77777777" w:rsidR="0039214A" w:rsidRPr="00CE2D67" w:rsidRDefault="0039214A" w:rsidP="00813D86">
      <w:pPr>
        <w:pStyle w:val="GPSL3numberedclause"/>
        <w:tabs>
          <w:tab w:val="clear" w:pos="1134"/>
          <w:tab w:val="clear" w:pos="2127"/>
          <w:tab w:val="left" w:pos="2552"/>
        </w:tabs>
        <w:ind w:left="2552" w:hanging="851"/>
        <w:rPr>
          <w:rFonts w:ascii="Arial" w:hAnsi="Arial"/>
        </w:rPr>
      </w:pPr>
      <w:r w:rsidRPr="00CE2D67">
        <w:rPr>
          <w:rFonts w:ascii="Arial" w:eastAsia="Calibri" w:hAnsi="Arial"/>
        </w:rPr>
        <w:t xml:space="preserve">Without prejudice to the Supplier’s other obligations to provide the </w:t>
      </w:r>
      <w:r w:rsidR="00C22D02" w:rsidRPr="00CE2D67">
        <w:rPr>
          <w:rFonts w:ascii="Arial" w:eastAsia="Calibri" w:hAnsi="Arial"/>
        </w:rPr>
        <w:t>Products</w:t>
      </w:r>
      <w:r w:rsidRPr="00CE2D67">
        <w:rPr>
          <w:rFonts w:ascii="Arial" w:eastAsia="Calibri" w:hAnsi="Arial"/>
        </w:rPr>
        <w:t xml:space="preserve"> in accordance with this Call Off Contract, the Supplier accepts respons</w:t>
      </w:r>
      <w:r w:rsidRPr="00CE2D67">
        <w:rPr>
          <w:rFonts w:ascii="Arial" w:eastAsia="Calibri" w:hAnsi="Arial"/>
          <w:lang w:eastAsia="en-US"/>
        </w:rPr>
        <w:t xml:space="preserve">ibility </w:t>
      </w:r>
      <w:r w:rsidRPr="00CE2D67">
        <w:rPr>
          <w:rFonts w:ascii="Arial" w:eastAsia="Calibri" w:hAnsi="Arial"/>
        </w:rPr>
        <w:t xml:space="preserve">for all damage to or loss of the </w:t>
      </w:r>
      <w:r w:rsidR="00C22D02" w:rsidRPr="00CE2D67">
        <w:rPr>
          <w:rFonts w:ascii="Arial" w:eastAsia="Calibri" w:hAnsi="Arial"/>
        </w:rPr>
        <w:t>Products</w:t>
      </w:r>
      <w:r w:rsidRPr="00CE2D67">
        <w:rPr>
          <w:rFonts w:ascii="Arial" w:eastAsia="Calibri" w:hAnsi="Arial"/>
        </w:rPr>
        <w:t xml:space="preserve"> if the:</w:t>
      </w:r>
    </w:p>
    <w:p w14:paraId="0BD87272" w14:textId="77777777" w:rsidR="0039214A" w:rsidRPr="00E63512" w:rsidRDefault="0039214A" w:rsidP="00E63512">
      <w:pPr>
        <w:pStyle w:val="GPSL4numberedclause"/>
      </w:pPr>
      <w:r w:rsidRPr="00E63512">
        <w:rPr>
          <w:rFonts w:ascii="Arial" w:hAnsi="Arial"/>
          <w:szCs w:val="22"/>
        </w:rPr>
        <w:t xml:space="preserve">same is notified in writing to the Supplier within three (3) Working Days of receipt and inspection of the </w:t>
      </w:r>
      <w:r w:rsidR="00C22D02" w:rsidRPr="00E63512">
        <w:rPr>
          <w:rFonts w:ascii="Arial" w:hAnsi="Arial"/>
          <w:szCs w:val="22"/>
        </w:rPr>
        <w:t>Products</w:t>
      </w:r>
      <w:r w:rsidRPr="00E63512">
        <w:rPr>
          <w:rFonts w:ascii="Arial" w:hAnsi="Arial"/>
          <w:szCs w:val="22"/>
        </w:rPr>
        <w:t xml:space="preserve"> by the Customer; and</w:t>
      </w:r>
    </w:p>
    <w:p w14:paraId="0BD87273" w14:textId="77777777" w:rsidR="0039214A" w:rsidRPr="00E63512" w:rsidRDefault="00C22D02" w:rsidP="00E63512">
      <w:pPr>
        <w:pStyle w:val="GPSL4numberedclause"/>
      </w:pPr>
      <w:r w:rsidRPr="00E63512">
        <w:rPr>
          <w:rFonts w:ascii="Arial" w:hAnsi="Arial"/>
          <w:szCs w:val="22"/>
        </w:rPr>
        <w:t>Products</w:t>
      </w:r>
      <w:r w:rsidR="0039214A" w:rsidRPr="00E63512">
        <w:rPr>
          <w:rFonts w:ascii="Arial" w:hAnsi="Arial"/>
          <w:szCs w:val="22"/>
        </w:rPr>
        <w:t xml:space="preserve"> have been handled by the Customer in accordance with the Supplier's instructions.</w:t>
      </w:r>
    </w:p>
    <w:p w14:paraId="0BD87274" w14:textId="77777777" w:rsidR="0039214A" w:rsidRPr="00CE2D67" w:rsidRDefault="0039214A" w:rsidP="00813D86">
      <w:pPr>
        <w:pStyle w:val="GPSL3numberedclause"/>
        <w:tabs>
          <w:tab w:val="clear" w:pos="1134"/>
          <w:tab w:val="clear" w:pos="2127"/>
          <w:tab w:val="left" w:pos="2552"/>
        </w:tabs>
        <w:ind w:left="2552" w:hanging="851"/>
        <w:rPr>
          <w:rFonts w:ascii="Arial" w:hAnsi="Arial"/>
        </w:rPr>
      </w:pPr>
      <w:bookmarkStart w:id="260" w:name="3mzq4wv" w:colFirst="0" w:colLast="0"/>
      <w:bookmarkEnd w:id="260"/>
      <w:r w:rsidRPr="00CE2D67">
        <w:rPr>
          <w:rFonts w:ascii="Arial" w:eastAsia="Calibri" w:hAnsi="Arial"/>
        </w:rPr>
        <w:t xml:space="preserve">Where the Supplier accepts responsibility under Clause </w:t>
      </w:r>
      <w:r w:rsidR="00753F6B" w:rsidRPr="00CE2D67">
        <w:rPr>
          <w:rFonts w:ascii="Arial" w:eastAsia="Calibri" w:hAnsi="Arial"/>
        </w:rPr>
        <w:t>10</w:t>
      </w:r>
      <w:r w:rsidRPr="00CE2D67">
        <w:rPr>
          <w:rFonts w:ascii="Arial" w:eastAsia="Calibri" w:hAnsi="Arial"/>
        </w:rPr>
        <w:t>.</w:t>
      </w:r>
      <w:r w:rsidR="00753F6B" w:rsidRPr="00CE2D67">
        <w:rPr>
          <w:rFonts w:ascii="Arial" w:eastAsia="Calibri" w:hAnsi="Arial"/>
        </w:rPr>
        <w:t>5</w:t>
      </w:r>
      <w:r w:rsidRPr="00CE2D67">
        <w:rPr>
          <w:rFonts w:ascii="Arial" w:eastAsia="Calibri" w:hAnsi="Arial"/>
        </w:rPr>
        <w:t xml:space="preserve">.1, it shall, at its sole option, replace or repair the </w:t>
      </w:r>
      <w:r w:rsidR="00C22D02" w:rsidRPr="00CE2D67">
        <w:rPr>
          <w:rFonts w:ascii="Arial" w:eastAsia="Calibri" w:hAnsi="Arial"/>
        </w:rPr>
        <w:t>Products</w:t>
      </w:r>
      <w:r w:rsidRPr="00CE2D67">
        <w:rPr>
          <w:rFonts w:ascii="Arial" w:eastAsia="Calibri" w:hAnsi="Arial"/>
        </w:rPr>
        <w:t xml:space="preserve"> (or part thereof) within such time as is reasonable having regard to the circumstances and as agreed with the Customer.</w:t>
      </w:r>
    </w:p>
    <w:p w14:paraId="0BD87275" w14:textId="77777777" w:rsidR="0039214A" w:rsidRPr="00CE2D67" w:rsidRDefault="0039214A" w:rsidP="00813D86">
      <w:pPr>
        <w:pStyle w:val="GPSL2numberedclause"/>
        <w:tabs>
          <w:tab w:val="clear" w:pos="1134"/>
          <w:tab w:val="left" w:pos="1701"/>
        </w:tabs>
        <w:ind w:left="1701" w:hanging="850"/>
        <w:rPr>
          <w:rFonts w:ascii="Arial" w:eastAsia="Calibri" w:hAnsi="Arial"/>
          <w:b/>
        </w:rPr>
      </w:pPr>
      <w:r w:rsidRPr="00CE2D67">
        <w:rPr>
          <w:rFonts w:ascii="Arial" w:eastAsia="Calibri" w:hAnsi="Arial"/>
          <w:b/>
        </w:rPr>
        <w:t xml:space="preserve">Warranty of the </w:t>
      </w:r>
      <w:r w:rsidR="00C22D02" w:rsidRPr="00CE2D67">
        <w:rPr>
          <w:rFonts w:ascii="Arial" w:eastAsia="Calibri" w:hAnsi="Arial"/>
          <w:b/>
        </w:rPr>
        <w:t>Products</w:t>
      </w:r>
    </w:p>
    <w:p w14:paraId="0BD87276" w14:textId="77777777" w:rsidR="0039214A" w:rsidRPr="00CE2D67" w:rsidRDefault="0039214A" w:rsidP="00813D86">
      <w:pPr>
        <w:pStyle w:val="GPSL3numberedclause"/>
        <w:tabs>
          <w:tab w:val="clear" w:pos="1134"/>
          <w:tab w:val="clear" w:pos="2127"/>
          <w:tab w:val="left" w:pos="2552"/>
        </w:tabs>
        <w:ind w:left="2552" w:hanging="851"/>
        <w:rPr>
          <w:rFonts w:ascii="Arial" w:hAnsi="Arial"/>
        </w:rPr>
      </w:pPr>
      <w:r w:rsidRPr="00CE2D67">
        <w:rPr>
          <w:rFonts w:ascii="Arial" w:eastAsia="Calibri" w:hAnsi="Arial"/>
        </w:rPr>
        <w:t xml:space="preserve">The Supplier hereby guarantees the </w:t>
      </w:r>
      <w:r w:rsidR="00C22D02" w:rsidRPr="00CE2D67">
        <w:rPr>
          <w:rFonts w:ascii="Arial" w:eastAsia="Calibri" w:hAnsi="Arial"/>
        </w:rPr>
        <w:t>Products</w:t>
      </w:r>
      <w:r w:rsidRPr="00CE2D67">
        <w:rPr>
          <w:rFonts w:ascii="Arial" w:eastAsia="Calibri" w:hAnsi="Arial"/>
        </w:rPr>
        <w:t xml:space="preserve"> for the Warranty Period against faulty materials and workmanship. </w:t>
      </w:r>
    </w:p>
    <w:p w14:paraId="0BD87277" w14:textId="77777777" w:rsidR="0039214A" w:rsidRPr="00CE2D67" w:rsidRDefault="0039214A" w:rsidP="00813D86">
      <w:pPr>
        <w:pStyle w:val="GPSL3numberedclause"/>
        <w:tabs>
          <w:tab w:val="clear" w:pos="1134"/>
          <w:tab w:val="clear" w:pos="2127"/>
          <w:tab w:val="left" w:pos="2552"/>
        </w:tabs>
        <w:ind w:left="2552" w:hanging="851"/>
        <w:rPr>
          <w:rFonts w:ascii="Arial" w:hAnsi="Arial"/>
        </w:rPr>
      </w:pPr>
      <w:r w:rsidRPr="00CE2D67">
        <w:rPr>
          <w:rFonts w:ascii="Arial" w:eastAsia="Calibri" w:hAnsi="Arial"/>
        </w:rPr>
        <w:t xml:space="preserve">If the Customer shall within such Warranty Period or within twenty five (25) Working Days thereafter give notice in writing to the Supplier of any defect in any of the </w:t>
      </w:r>
      <w:r w:rsidR="00C22D02" w:rsidRPr="00CE2D67">
        <w:rPr>
          <w:rFonts w:ascii="Arial" w:eastAsia="Calibri" w:hAnsi="Arial"/>
        </w:rPr>
        <w:t>Products</w:t>
      </w:r>
      <w:r w:rsidRPr="00CE2D67">
        <w:rPr>
          <w:rFonts w:ascii="Arial" w:eastAsia="Calibri" w:hAnsi="Arial"/>
        </w:rPr>
        <w:t xml:space="preserve"> as may have arisen during such Warranty Period under proper and normal use, the Supplier shall (without prejudice to any other rights and remedies of the Customer howsoever arising) promptly remedy such faults or defects (whether by repair or replacement as the Customer shall elect) free of charge.</w:t>
      </w:r>
    </w:p>
    <w:p w14:paraId="0BD87278" w14:textId="77777777" w:rsidR="0039214A" w:rsidRPr="00CE2D67" w:rsidRDefault="0039214A" w:rsidP="00813D86">
      <w:pPr>
        <w:pStyle w:val="GPSL2numberedclause"/>
        <w:tabs>
          <w:tab w:val="clear" w:pos="1134"/>
          <w:tab w:val="left" w:pos="1701"/>
        </w:tabs>
        <w:ind w:left="1701" w:hanging="850"/>
        <w:rPr>
          <w:rFonts w:ascii="Arial" w:eastAsia="Calibri" w:hAnsi="Arial"/>
          <w:b/>
        </w:rPr>
      </w:pPr>
      <w:r w:rsidRPr="00CE2D67">
        <w:rPr>
          <w:rFonts w:ascii="Arial" w:eastAsia="Calibri" w:hAnsi="Arial"/>
          <w:b/>
        </w:rPr>
        <w:t xml:space="preserve">Obligation to Remedy Default in the Supply of the </w:t>
      </w:r>
      <w:r w:rsidR="00C22D02" w:rsidRPr="00CE2D67">
        <w:rPr>
          <w:rFonts w:ascii="Arial" w:eastAsia="Calibri" w:hAnsi="Arial"/>
          <w:b/>
        </w:rPr>
        <w:t>Products</w:t>
      </w:r>
    </w:p>
    <w:p w14:paraId="0BD87279" w14:textId="01996CFB" w:rsidR="0039214A" w:rsidRPr="00CE2D67" w:rsidRDefault="0039214A" w:rsidP="00813D86">
      <w:pPr>
        <w:pStyle w:val="GPSL3numberedclause"/>
        <w:tabs>
          <w:tab w:val="clear" w:pos="1134"/>
          <w:tab w:val="clear" w:pos="2127"/>
          <w:tab w:val="left" w:pos="2552"/>
        </w:tabs>
        <w:ind w:left="2552" w:hanging="851"/>
        <w:rPr>
          <w:rFonts w:ascii="Arial" w:hAnsi="Arial"/>
        </w:rPr>
      </w:pPr>
      <w:r w:rsidRPr="00CE2D67">
        <w:rPr>
          <w:rFonts w:ascii="Arial" w:eastAsia="Calibri" w:hAnsi="Arial"/>
        </w:rPr>
        <w:t>Subject to Clauses 3</w:t>
      </w:r>
      <w:r w:rsidR="00DD3872" w:rsidRPr="00CE2D67">
        <w:rPr>
          <w:rFonts w:ascii="Arial" w:eastAsia="Calibri" w:hAnsi="Arial"/>
        </w:rPr>
        <w:t>6</w:t>
      </w:r>
      <w:r w:rsidRPr="00CE2D67">
        <w:rPr>
          <w:rFonts w:ascii="Arial" w:eastAsia="Calibri" w:hAnsi="Arial"/>
        </w:rPr>
        <w:t>.9.2 and 3</w:t>
      </w:r>
      <w:r w:rsidR="00DD3872" w:rsidRPr="00CE2D67">
        <w:rPr>
          <w:rFonts w:ascii="Arial" w:eastAsia="Calibri" w:hAnsi="Arial"/>
        </w:rPr>
        <w:t>6</w:t>
      </w:r>
      <w:r w:rsidRPr="00CE2D67">
        <w:rPr>
          <w:rFonts w:ascii="Arial" w:eastAsia="Calibri" w:hAnsi="Arial"/>
        </w:rPr>
        <w:t xml:space="preserve">.9.3 (IPR Indemnity) and without prejudice to any other rights and remedies of the Customer howsoever arising (including under Clauses 9.4.2 (Undelivered </w:t>
      </w:r>
      <w:r w:rsidR="00C22D02" w:rsidRPr="00CE2D67">
        <w:rPr>
          <w:rFonts w:ascii="Arial" w:eastAsia="Calibri" w:hAnsi="Arial"/>
        </w:rPr>
        <w:t>Products</w:t>
      </w:r>
      <w:r w:rsidRPr="00CE2D67">
        <w:rPr>
          <w:rFonts w:ascii="Arial" w:eastAsia="Calibri" w:hAnsi="Arial"/>
        </w:rPr>
        <w:t xml:space="preserve">) and </w:t>
      </w:r>
      <w:r w:rsidR="00D6729C" w:rsidRPr="00CE2D67">
        <w:rPr>
          <w:rFonts w:ascii="Arial" w:eastAsia="Calibri" w:hAnsi="Arial"/>
        </w:rPr>
        <w:t>41 (</w:t>
      </w:r>
      <w:r w:rsidRPr="00CE2D67">
        <w:rPr>
          <w:rFonts w:ascii="Arial" w:eastAsia="Calibri" w:hAnsi="Arial"/>
        </w:rPr>
        <w:t>Customer Remedies for Default)), the Supplier shall, where practicable:</w:t>
      </w:r>
    </w:p>
    <w:p w14:paraId="0BD8727A" w14:textId="115A2D1F" w:rsidR="0039214A" w:rsidRPr="00036ADA" w:rsidRDefault="0039214A" w:rsidP="00036ADA">
      <w:pPr>
        <w:pStyle w:val="GPSL4numberedclause"/>
        <w:rPr>
          <w:rFonts w:ascii="Arial" w:hAnsi="Arial"/>
          <w:szCs w:val="22"/>
        </w:rPr>
      </w:pPr>
      <w:r w:rsidRPr="00036ADA">
        <w:rPr>
          <w:rFonts w:ascii="Arial" w:hAnsi="Arial"/>
          <w:szCs w:val="22"/>
        </w:rPr>
        <w:t xml:space="preserve">remedy any breach of its obligations in this Clause </w:t>
      </w:r>
      <w:r w:rsidR="00D6729C" w:rsidRPr="00036ADA">
        <w:rPr>
          <w:rFonts w:ascii="Arial" w:hAnsi="Arial"/>
          <w:szCs w:val="22"/>
        </w:rPr>
        <w:t>10 within</w:t>
      </w:r>
      <w:r w:rsidRPr="00036ADA">
        <w:rPr>
          <w:rFonts w:ascii="Arial" w:hAnsi="Arial"/>
          <w:szCs w:val="22"/>
        </w:rPr>
        <w:t xml:space="preserve"> three (3) Working Days of becoming aware of the relevant Default or being notified of the Default by the Customer or within such other time period as may be agreed with the Customer (</w:t>
      </w:r>
      <w:proofErr w:type="gramStart"/>
      <w:r w:rsidRPr="00036ADA">
        <w:rPr>
          <w:rFonts w:ascii="Arial" w:hAnsi="Arial"/>
          <w:szCs w:val="22"/>
        </w:rPr>
        <w:t>taking into account</w:t>
      </w:r>
      <w:proofErr w:type="gramEnd"/>
      <w:r w:rsidRPr="00036ADA">
        <w:rPr>
          <w:rFonts w:ascii="Arial" w:hAnsi="Arial"/>
          <w:szCs w:val="22"/>
        </w:rPr>
        <w:t xml:space="preserve"> the nature of the breach that has occurred); and</w:t>
      </w:r>
    </w:p>
    <w:p w14:paraId="0BD8727B" w14:textId="77777777" w:rsidR="0039214A" w:rsidRPr="00036ADA" w:rsidRDefault="0039214A" w:rsidP="00036ADA">
      <w:pPr>
        <w:pStyle w:val="GPSL4numberedclause"/>
        <w:rPr>
          <w:rFonts w:ascii="Arial" w:hAnsi="Arial"/>
          <w:szCs w:val="22"/>
        </w:rPr>
      </w:pPr>
      <w:bookmarkStart w:id="261" w:name="2250f4o" w:colFirst="0" w:colLast="0"/>
      <w:bookmarkEnd w:id="261"/>
      <w:r w:rsidRPr="00036ADA">
        <w:rPr>
          <w:rFonts w:ascii="Arial" w:hAnsi="Arial"/>
          <w:szCs w:val="22"/>
        </w:rPr>
        <w:t>meet all the costs of, and incidental to, the performance of such remedial work.</w:t>
      </w:r>
    </w:p>
    <w:p w14:paraId="0BD8727C" w14:textId="77777777" w:rsidR="0039214A" w:rsidRPr="00CE2D67" w:rsidRDefault="0039214A" w:rsidP="00813D86">
      <w:pPr>
        <w:pStyle w:val="GPSL2numberedclause"/>
        <w:tabs>
          <w:tab w:val="clear" w:pos="1134"/>
          <w:tab w:val="left" w:pos="1701"/>
        </w:tabs>
        <w:ind w:left="1701" w:hanging="850"/>
        <w:rPr>
          <w:rFonts w:ascii="Arial" w:eastAsia="Calibri" w:hAnsi="Arial"/>
          <w:b/>
        </w:rPr>
      </w:pPr>
      <w:r w:rsidRPr="00CE2D67">
        <w:rPr>
          <w:rFonts w:ascii="Arial" w:eastAsia="Calibri" w:hAnsi="Arial"/>
          <w:b/>
        </w:rPr>
        <w:t xml:space="preserve">Continuing Obligation to Provide the </w:t>
      </w:r>
      <w:r w:rsidR="00C22D02" w:rsidRPr="00CE2D67">
        <w:rPr>
          <w:rFonts w:ascii="Arial" w:eastAsia="Calibri" w:hAnsi="Arial"/>
          <w:b/>
        </w:rPr>
        <w:t>Products</w:t>
      </w:r>
    </w:p>
    <w:p w14:paraId="0BD8727D" w14:textId="77777777" w:rsidR="0039214A" w:rsidRPr="00CE2D67" w:rsidRDefault="0039214A" w:rsidP="00813D86">
      <w:pPr>
        <w:pStyle w:val="GPSL3numberedclause"/>
        <w:tabs>
          <w:tab w:val="clear" w:pos="1134"/>
          <w:tab w:val="clear" w:pos="2127"/>
          <w:tab w:val="left" w:pos="2552"/>
        </w:tabs>
        <w:ind w:left="2552" w:hanging="851"/>
        <w:rPr>
          <w:rFonts w:ascii="Arial" w:hAnsi="Arial"/>
        </w:rPr>
      </w:pPr>
      <w:r w:rsidRPr="00CE2D67">
        <w:rPr>
          <w:rFonts w:ascii="Arial" w:eastAsia="Calibri" w:hAnsi="Arial"/>
        </w:rPr>
        <w:t xml:space="preserve">The Supplier shall continue to perform </w:t>
      </w:r>
      <w:proofErr w:type="gramStart"/>
      <w:r w:rsidRPr="00CE2D67">
        <w:rPr>
          <w:rFonts w:ascii="Arial" w:eastAsia="Calibri" w:hAnsi="Arial"/>
        </w:rPr>
        <w:t>all of</w:t>
      </w:r>
      <w:proofErr w:type="gramEnd"/>
      <w:r w:rsidRPr="00CE2D67">
        <w:rPr>
          <w:rFonts w:ascii="Arial" w:eastAsia="Calibri" w:hAnsi="Arial"/>
        </w:rPr>
        <w:t xml:space="preserve"> its obligations under this Call Off Contract and shall not suspend the provision of the </w:t>
      </w:r>
      <w:r w:rsidR="00C22D02" w:rsidRPr="00CE2D67">
        <w:rPr>
          <w:rFonts w:ascii="Arial" w:eastAsia="Calibri" w:hAnsi="Arial"/>
        </w:rPr>
        <w:t>Products</w:t>
      </w:r>
      <w:r w:rsidRPr="00CE2D67">
        <w:rPr>
          <w:rFonts w:ascii="Arial" w:eastAsia="Calibri" w:hAnsi="Arial"/>
        </w:rPr>
        <w:t>, notwithstanding:</w:t>
      </w:r>
    </w:p>
    <w:p w14:paraId="0BD8727E" w14:textId="77777777" w:rsidR="0039214A" w:rsidRPr="00036ADA" w:rsidRDefault="0039214A" w:rsidP="00036ADA">
      <w:pPr>
        <w:pStyle w:val="GPSL4numberedclause"/>
      </w:pPr>
      <w:r w:rsidRPr="00036ADA">
        <w:t>any withholding or deduction by the Customer of any sum due to the Supplier pursuant to the exercise of a right of the Customer to such withholding or deduction under this Call Off Contract;</w:t>
      </w:r>
    </w:p>
    <w:p w14:paraId="0BD8727F" w14:textId="77777777" w:rsidR="0039214A" w:rsidRPr="00036ADA" w:rsidRDefault="0039214A" w:rsidP="00036ADA">
      <w:pPr>
        <w:pStyle w:val="GPSL4numberedclause"/>
        <w:rPr>
          <w:rFonts w:ascii="Arial" w:hAnsi="Arial"/>
          <w:szCs w:val="22"/>
        </w:rPr>
      </w:pPr>
      <w:r w:rsidRPr="00036ADA">
        <w:rPr>
          <w:rFonts w:ascii="Arial" w:hAnsi="Arial"/>
          <w:szCs w:val="22"/>
        </w:rPr>
        <w:t>the existence of an unresolved Dispute; and/or</w:t>
      </w:r>
    </w:p>
    <w:p w14:paraId="0BD87280" w14:textId="77777777" w:rsidR="0039214A" w:rsidRPr="00036ADA" w:rsidRDefault="0039214A" w:rsidP="00036ADA">
      <w:pPr>
        <w:pStyle w:val="GPSL4numberedclause"/>
        <w:rPr>
          <w:rFonts w:ascii="Arial" w:hAnsi="Arial"/>
          <w:szCs w:val="22"/>
        </w:rPr>
      </w:pPr>
      <w:r w:rsidRPr="00036ADA">
        <w:rPr>
          <w:rFonts w:ascii="Arial" w:hAnsi="Arial"/>
          <w:szCs w:val="22"/>
        </w:rPr>
        <w:t>any failure by the Customer to pay any Call Off Contract Charges,</w:t>
      </w:r>
    </w:p>
    <w:p w14:paraId="0BD87282" w14:textId="06EB4AEC" w:rsidR="00C5696B" w:rsidRPr="00CE2D67" w:rsidRDefault="0039214A" w:rsidP="00C850FB">
      <w:pPr>
        <w:spacing w:before="120" w:after="120"/>
        <w:ind w:left="2552"/>
      </w:pPr>
      <w:bookmarkStart w:id="262" w:name="_haapch" w:colFirst="0" w:colLast="0"/>
      <w:bookmarkEnd w:id="262"/>
      <w:r w:rsidRPr="00CE2D67">
        <w:rPr>
          <w:rFonts w:eastAsia="Calibri"/>
        </w:rPr>
        <w:t>unless the Supplier is entitled to terminate this Call Off Contract under Clause 4</w:t>
      </w:r>
      <w:r w:rsidR="00B47A60" w:rsidRPr="00CE2D67">
        <w:rPr>
          <w:rFonts w:eastAsia="Calibri"/>
        </w:rPr>
        <w:t>5</w:t>
      </w:r>
      <w:r w:rsidRPr="00CE2D67">
        <w:rPr>
          <w:rFonts w:eastAsia="Calibri"/>
        </w:rPr>
        <w:t>.1 (Termination on Customer Cause for Failure to Pay) for failure to pay undisputed Call Off Contract Charges.</w:t>
      </w:r>
    </w:p>
    <w:p w14:paraId="0BD87283" w14:textId="77777777" w:rsidR="003E647F" w:rsidRPr="00CE2D67" w:rsidRDefault="00F7472E" w:rsidP="00813D86">
      <w:pPr>
        <w:pStyle w:val="GPSL1CLAUSEHEADING"/>
        <w:tabs>
          <w:tab w:val="clear" w:pos="0"/>
          <w:tab w:val="left" w:pos="851"/>
        </w:tabs>
        <w:ind w:left="851" w:hanging="851"/>
        <w:rPr>
          <w:rFonts w:ascii="Arial" w:hAnsi="Arial"/>
        </w:rPr>
      </w:pPr>
      <w:bookmarkStart w:id="263" w:name="_Toc349229833"/>
      <w:bookmarkStart w:id="264" w:name="_Toc349229996"/>
      <w:bookmarkStart w:id="265" w:name="_Toc349230396"/>
      <w:bookmarkStart w:id="266" w:name="_Toc349231278"/>
      <w:bookmarkStart w:id="267" w:name="_Toc349232004"/>
      <w:bookmarkStart w:id="268" w:name="_Toc349232385"/>
      <w:bookmarkStart w:id="269" w:name="_Toc349233121"/>
      <w:bookmarkStart w:id="270" w:name="_Toc349233256"/>
      <w:bookmarkStart w:id="271" w:name="_Toc349233390"/>
      <w:bookmarkStart w:id="272" w:name="_Toc350502979"/>
      <w:bookmarkStart w:id="273" w:name="_Toc350503969"/>
      <w:bookmarkStart w:id="274" w:name="_Toc350506259"/>
      <w:bookmarkStart w:id="275" w:name="_Toc350506497"/>
      <w:bookmarkStart w:id="276" w:name="_Toc350506627"/>
      <w:bookmarkStart w:id="277" w:name="_Toc350506757"/>
      <w:bookmarkStart w:id="278" w:name="_Toc350506889"/>
      <w:bookmarkStart w:id="279" w:name="_Toc350507350"/>
      <w:bookmarkStart w:id="280" w:name="_Toc350507884"/>
      <w:bookmarkStart w:id="281" w:name="_Toc315265006"/>
      <w:bookmarkStart w:id="282" w:name="_Ref426714187"/>
      <w:bookmarkStart w:id="283" w:name="_Toc35599456"/>
      <w:bookmarkStart w:id="284" w:name="_Ref349133455"/>
      <w:bookmarkStart w:id="285" w:name="_Ref349135371"/>
      <w:bookmarkStart w:id="286" w:name="_Toc350502980"/>
      <w:bookmarkStart w:id="287" w:name="_Toc350503970"/>
      <w:bookmarkStart w:id="288" w:name="_Toc351710860"/>
      <w:bookmarkStart w:id="289" w:name="_Toc358671719"/>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Pr="00CE2D67">
        <w:rPr>
          <w:rFonts w:ascii="Arial" w:hAnsi="Arial"/>
        </w:rPr>
        <w:t>INSTALLATION WORK</w:t>
      </w:r>
      <w:bookmarkEnd w:id="281"/>
      <w:r w:rsidRPr="00CE2D67">
        <w:rPr>
          <w:rFonts w:ascii="Arial" w:hAnsi="Arial"/>
        </w:rPr>
        <w:t>S</w:t>
      </w:r>
      <w:bookmarkEnd w:id="282"/>
      <w:bookmarkEnd w:id="283"/>
    </w:p>
    <w:p w14:paraId="0BD87284" w14:textId="77777777" w:rsidR="008D0A60" w:rsidRPr="00CE2D67" w:rsidRDefault="003E647F" w:rsidP="00813D86">
      <w:pPr>
        <w:pStyle w:val="GPSL2numberedclause"/>
        <w:tabs>
          <w:tab w:val="clear" w:pos="1134"/>
          <w:tab w:val="left" w:pos="1701"/>
        </w:tabs>
        <w:ind w:left="1701" w:hanging="850"/>
        <w:rPr>
          <w:rFonts w:ascii="Arial" w:hAnsi="Arial"/>
        </w:rPr>
      </w:pPr>
      <w:r w:rsidRPr="00CE2D67">
        <w:rPr>
          <w:rFonts w:ascii="Arial" w:hAnsi="Arial"/>
        </w:rPr>
        <w:t xml:space="preserve">This Clause </w:t>
      </w:r>
      <w:r w:rsidR="00B47A60" w:rsidRPr="00CE2D67">
        <w:rPr>
          <w:rFonts w:ascii="Arial" w:hAnsi="Arial"/>
        </w:rPr>
        <w:t>1</w:t>
      </w:r>
      <w:r w:rsidR="00DE36D3" w:rsidRPr="00CE2D67">
        <w:rPr>
          <w:rFonts w:ascii="Arial" w:hAnsi="Arial"/>
        </w:rPr>
        <w:t>1</w:t>
      </w:r>
      <w:r w:rsidR="00B47A60" w:rsidRPr="00CE2D67">
        <w:rPr>
          <w:rFonts w:ascii="Arial" w:hAnsi="Arial"/>
        </w:rPr>
        <w:t xml:space="preserve"> </w:t>
      </w:r>
      <w:r w:rsidRPr="00CE2D67">
        <w:rPr>
          <w:rFonts w:ascii="Arial" w:hAnsi="Arial"/>
        </w:rPr>
        <w:t xml:space="preserve">shall apply if any </w:t>
      </w:r>
      <w:r w:rsidR="00C22D02" w:rsidRPr="00CE2D67">
        <w:rPr>
          <w:rFonts w:ascii="Arial" w:hAnsi="Arial"/>
        </w:rPr>
        <w:t>Products</w:t>
      </w:r>
      <w:r w:rsidRPr="00CE2D67">
        <w:rPr>
          <w:rFonts w:ascii="Arial" w:hAnsi="Arial"/>
        </w:rPr>
        <w:t xml:space="preserve"> have been include</w:t>
      </w:r>
      <w:r w:rsidR="00BA3DE4" w:rsidRPr="00CE2D67">
        <w:rPr>
          <w:rFonts w:ascii="Arial" w:hAnsi="Arial"/>
        </w:rPr>
        <w:t xml:space="preserve">d in Annex </w:t>
      </w:r>
      <w:r w:rsidR="00686411" w:rsidRPr="00CE2D67">
        <w:rPr>
          <w:rFonts w:ascii="Arial" w:hAnsi="Arial"/>
        </w:rPr>
        <w:t>2</w:t>
      </w:r>
      <w:r w:rsidRPr="00CE2D67">
        <w:rPr>
          <w:rFonts w:ascii="Arial" w:hAnsi="Arial"/>
        </w:rPr>
        <w:t xml:space="preserve"> of Call Off Schedule 2 (</w:t>
      </w:r>
      <w:r w:rsidR="00C22D02" w:rsidRPr="00CE2D67">
        <w:rPr>
          <w:rFonts w:ascii="Arial" w:hAnsi="Arial"/>
        </w:rPr>
        <w:t>Products</w:t>
      </w:r>
      <w:r w:rsidRPr="00CE2D67">
        <w:rPr>
          <w:rFonts w:ascii="Arial" w:hAnsi="Arial"/>
        </w:rPr>
        <w:t xml:space="preserve"> and/or Services) and the Customer has specified Installation Works in th</w:t>
      </w:r>
      <w:r w:rsidR="00AC1DE2" w:rsidRPr="00CE2D67">
        <w:rPr>
          <w:rFonts w:ascii="Arial" w:hAnsi="Arial"/>
        </w:rPr>
        <w:t>e</w:t>
      </w:r>
      <w:r w:rsidRPr="00CE2D67">
        <w:rPr>
          <w:rFonts w:ascii="Arial" w:hAnsi="Arial"/>
        </w:rPr>
        <w:t xml:space="preserve"> Call Off Order Form. </w:t>
      </w:r>
      <w:bookmarkEnd w:id="284"/>
      <w:bookmarkEnd w:id="285"/>
      <w:bookmarkEnd w:id="286"/>
      <w:bookmarkEnd w:id="287"/>
      <w:bookmarkEnd w:id="288"/>
      <w:bookmarkEnd w:id="289"/>
    </w:p>
    <w:p w14:paraId="0BD87285" w14:textId="77777777" w:rsidR="008D0A60" w:rsidRPr="00CE2D67" w:rsidRDefault="007355E9" w:rsidP="00813D86">
      <w:pPr>
        <w:pStyle w:val="GPSL2numberedclause"/>
        <w:tabs>
          <w:tab w:val="clear" w:pos="1134"/>
          <w:tab w:val="left" w:pos="1701"/>
        </w:tabs>
        <w:ind w:left="1701" w:hanging="850"/>
        <w:rPr>
          <w:rFonts w:ascii="Arial" w:hAnsi="Arial"/>
        </w:rPr>
      </w:pPr>
      <w:bookmarkStart w:id="290" w:name="_Ref349135381"/>
      <w:r w:rsidRPr="00CE2D67">
        <w:rPr>
          <w:rFonts w:ascii="Arial" w:hAnsi="Arial"/>
        </w:rPr>
        <w:t xml:space="preserve">Where the Supplier reasonably believes it has completed the Installation Works it shall notify </w:t>
      </w:r>
      <w:r w:rsidR="00AC1DE2" w:rsidRPr="00CE2D67">
        <w:rPr>
          <w:rFonts w:ascii="Arial" w:hAnsi="Arial"/>
        </w:rPr>
        <w:t>t</w:t>
      </w:r>
      <w:r w:rsidRPr="00CE2D67">
        <w:rPr>
          <w:rFonts w:ascii="Arial" w:hAnsi="Arial"/>
        </w:rPr>
        <w:t xml:space="preserve">he Customer in writing. Following receipt of such notice, the Customer shall inspect the Installation Works and shall, by giving written notice to the </w:t>
      </w:r>
      <w:r w:rsidR="000F0975" w:rsidRPr="00CE2D67">
        <w:rPr>
          <w:rFonts w:ascii="Arial" w:hAnsi="Arial"/>
        </w:rPr>
        <w:t>Supplier</w:t>
      </w:r>
      <w:r w:rsidRPr="00CE2D67">
        <w:rPr>
          <w:rFonts w:ascii="Arial" w:hAnsi="Arial"/>
        </w:rPr>
        <w:t>:</w:t>
      </w:r>
      <w:bookmarkEnd w:id="290"/>
      <w:r w:rsidRPr="00CE2D67">
        <w:rPr>
          <w:rFonts w:ascii="Arial" w:hAnsi="Arial"/>
        </w:rPr>
        <w:t xml:space="preserve"> </w:t>
      </w:r>
    </w:p>
    <w:p w14:paraId="0BD87286" w14:textId="77777777" w:rsidR="008D0A60" w:rsidRPr="00CE2D67" w:rsidRDefault="007355E9" w:rsidP="00813D86">
      <w:pPr>
        <w:pStyle w:val="GPSL3numberedclause"/>
        <w:tabs>
          <w:tab w:val="clear" w:pos="1134"/>
          <w:tab w:val="clear" w:pos="2127"/>
          <w:tab w:val="left" w:pos="2552"/>
        </w:tabs>
        <w:ind w:left="2552" w:hanging="851"/>
        <w:rPr>
          <w:rFonts w:ascii="Arial" w:hAnsi="Arial"/>
        </w:rPr>
      </w:pPr>
      <w:bookmarkStart w:id="291" w:name="_Ref304990538"/>
      <w:r w:rsidRPr="00CE2D67">
        <w:rPr>
          <w:rFonts w:ascii="Arial" w:hAnsi="Arial"/>
        </w:rPr>
        <w:t>accept the Installation Works, or</w:t>
      </w:r>
      <w:bookmarkEnd w:id="291"/>
      <w:r w:rsidRPr="00CE2D67">
        <w:rPr>
          <w:rFonts w:ascii="Arial" w:hAnsi="Arial"/>
        </w:rPr>
        <w:t xml:space="preserve"> </w:t>
      </w:r>
    </w:p>
    <w:p w14:paraId="0BD87287" w14:textId="77777777" w:rsidR="00E13960" w:rsidRPr="00CE2D67" w:rsidRDefault="007355E9" w:rsidP="00813D86">
      <w:pPr>
        <w:pStyle w:val="GPSL3numberedclause"/>
        <w:tabs>
          <w:tab w:val="clear" w:pos="1134"/>
          <w:tab w:val="clear" w:pos="2127"/>
          <w:tab w:val="left" w:pos="1985"/>
          <w:tab w:val="left" w:pos="2552"/>
        </w:tabs>
        <w:ind w:left="2552" w:hanging="851"/>
        <w:rPr>
          <w:rFonts w:ascii="Arial" w:hAnsi="Arial"/>
        </w:rPr>
      </w:pPr>
      <w:bookmarkStart w:id="292" w:name="_Ref304990481"/>
      <w:r w:rsidRPr="00CE2D67">
        <w:rPr>
          <w:rFonts w:ascii="Arial" w:hAnsi="Arial"/>
        </w:rPr>
        <w:t xml:space="preserve">reject the Installation Works and provide reasons to the Supplier if, in the Customer’s reasonable opinion, the Installation Works do not meet the requirements set out in the </w:t>
      </w:r>
      <w:r w:rsidR="00DE233F" w:rsidRPr="00CE2D67">
        <w:rPr>
          <w:rFonts w:ascii="Arial" w:hAnsi="Arial"/>
        </w:rPr>
        <w:t>Call Off</w:t>
      </w:r>
      <w:r w:rsidR="003451E9" w:rsidRPr="00CE2D67">
        <w:rPr>
          <w:rFonts w:ascii="Arial" w:hAnsi="Arial"/>
        </w:rPr>
        <w:t xml:space="preserve"> Order Form</w:t>
      </w:r>
      <w:r w:rsidR="00EB0A16" w:rsidRPr="00CE2D67">
        <w:rPr>
          <w:rFonts w:ascii="Arial" w:hAnsi="Arial"/>
        </w:rPr>
        <w:t xml:space="preserve"> (or elsewhere in this Call Off Contract)</w:t>
      </w:r>
      <w:r w:rsidRPr="00CE2D67">
        <w:rPr>
          <w:rFonts w:ascii="Arial" w:hAnsi="Arial"/>
        </w:rPr>
        <w:t>.</w:t>
      </w:r>
      <w:bookmarkEnd w:id="292"/>
    </w:p>
    <w:p w14:paraId="0BD87288" w14:textId="7A409A5D" w:rsidR="008D0A60" w:rsidRPr="00CE2D67" w:rsidRDefault="007355E9" w:rsidP="00813D86">
      <w:pPr>
        <w:pStyle w:val="GPSL2numberedclause"/>
        <w:tabs>
          <w:tab w:val="clear" w:pos="1134"/>
          <w:tab w:val="left" w:pos="1701"/>
        </w:tabs>
        <w:ind w:left="1701" w:hanging="850"/>
        <w:rPr>
          <w:rFonts w:ascii="Arial" w:hAnsi="Arial"/>
        </w:rPr>
      </w:pPr>
      <w:bookmarkStart w:id="293" w:name="_Ref365635779"/>
      <w:r w:rsidRPr="00CE2D67">
        <w:rPr>
          <w:rFonts w:ascii="Arial" w:hAnsi="Arial"/>
        </w:rPr>
        <w:t>If the Customer rejects the Installation Works in accordance with Clause</w:t>
      </w:r>
      <w:r w:rsidR="002E64A4"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_Ref349135381 \n \h  \* MERGEFORMAT </w:instrText>
      </w:r>
      <w:r w:rsidR="00F17AE3" w:rsidRPr="00CE2D67">
        <w:rPr>
          <w:rFonts w:ascii="Arial" w:hAnsi="Arial"/>
        </w:rPr>
      </w:r>
      <w:r w:rsidR="00F17AE3" w:rsidRPr="00CE2D67">
        <w:rPr>
          <w:rFonts w:ascii="Arial" w:hAnsi="Arial"/>
        </w:rPr>
        <w:fldChar w:fldCharType="separate"/>
      </w:r>
      <w:r w:rsidR="005A1C39">
        <w:rPr>
          <w:rFonts w:ascii="Arial" w:hAnsi="Arial"/>
        </w:rPr>
        <w:t>11.2</w:t>
      </w:r>
      <w:r w:rsidR="00F17AE3" w:rsidRPr="00CE2D67">
        <w:rPr>
          <w:rFonts w:ascii="Arial" w:hAnsi="Arial"/>
        </w:rPr>
        <w:fldChar w:fldCharType="end"/>
      </w:r>
      <w:r w:rsidRPr="00CE2D67">
        <w:rPr>
          <w:rFonts w:ascii="Arial" w:hAnsi="Arial"/>
        </w:rPr>
        <w:t xml:space="preserve">, the Supplier shall immediately rectify or remedy any defects and if, in the Customer’s reasonable opinion, the Installation Works do not, within five (5) </w:t>
      </w:r>
      <w:r w:rsidRPr="00CE2D67">
        <w:rPr>
          <w:rFonts w:ascii="Arial" w:hAnsi="Arial"/>
        </w:rPr>
        <w:lastRenderedPageBreak/>
        <w:t>Working Days</w:t>
      </w:r>
      <w:r w:rsidR="00235C4B" w:rsidRPr="00CE2D67">
        <w:rPr>
          <w:rFonts w:ascii="Arial" w:hAnsi="Arial"/>
        </w:rPr>
        <w:t xml:space="preserve"> of such rectification o</w:t>
      </w:r>
      <w:r w:rsidR="000673A2" w:rsidRPr="00CE2D67">
        <w:rPr>
          <w:rFonts w:ascii="Arial" w:hAnsi="Arial"/>
        </w:rPr>
        <w:t>r</w:t>
      </w:r>
      <w:r w:rsidR="00235C4B" w:rsidRPr="00CE2D67">
        <w:rPr>
          <w:rFonts w:ascii="Arial" w:hAnsi="Arial"/>
        </w:rPr>
        <w:t xml:space="preserve"> remedy</w:t>
      </w:r>
      <w:r w:rsidRPr="00CE2D67">
        <w:rPr>
          <w:rFonts w:ascii="Arial" w:hAnsi="Arial"/>
        </w:rPr>
        <w:t xml:space="preserve">, meet the requirements set out in the </w:t>
      </w:r>
      <w:r w:rsidR="00DE233F" w:rsidRPr="00CE2D67">
        <w:rPr>
          <w:rFonts w:ascii="Arial" w:hAnsi="Arial"/>
        </w:rPr>
        <w:t>Call Off</w:t>
      </w:r>
      <w:r w:rsidR="003451E9" w:rsidRPr="00CE2D67">
        <w:rPr>
          <w:rFonts w:ascii="Arial" w:hAnsi="Arial"/>
        </w:rPr>
        <w:t xml:space="preserve"> Order Form</w:t>
      </w:r>
      <w:r w:rsidR="00EB0A16" w:rsidRPr="00CE2D67">
        <w:rPr>
          <w:rFonts w:ascii="Arial" w:hAnsi="Arial"/>
        </w:rPr>
        <w:t xml:space="preserve"> (or elsewhere in this Call Off Contract)</w:t>
      </w:r>
      <w:r w:rsidRPr="00CE2D67">
        <w:rPr>
          <w:rFonts w:ascii="Arial" w:hAnsi="Arial"/>
        </w:rPr>
        <w:t xml:space="preserve">, the Customer may terminate this Call Off Contract for </w:t>
      </w:r>
      <w:r w:rsidR="003551D0" w:rsidRPr="00CE2D67">
        <w:rPr>
          <w:rFonts w:ascii="Arial" w:hAnsi="Arial"/>
        </w:rPr>
        <w:t>m</w:t>
      </w:r>
      <w:r w:rsidR="001D7A06" w:rsidRPr="00CE2D67">
        <w:rPr>
          <w:rFonts w:ascii="Arial" w:hAnsi="Arial"/>
        </w:rPr>
        <w:t>aterial Default</w:t>
      </w:r>
      <w:r w:rsidRPr="00CE2D67">
        <w:rPr>
          <w:rFonts w:ascii="Arial" w:hAnsi="Arial"/>
        </w:rPr>
        <w:t>.</w:t>
      </w:r>
      <w:bookmarkEnd w:id="293"/>
    </w:p>
    <w:p w14:paraId="0BD87289" w14:textId="2EADD976" w:rsidR="009C5028" w:rsidRPr="00CE2D67" w:rsidRDefault="007355E9" w:rsidP="00813D86">
      <w:pPr>
        <w:pStyle w:val="GPSL2numberedclause"/>
        <w:tabs>
          <w:tab w:val="clear" w:pos="1134"/>
          <w:tab w:val="left" w:pos="1701"/>
        </w:tabs>
        <w:ind w:left="1701" w:hanging="850"/>
        <w:rPr>
          <w:rFonts w:ascii="Arial" w:hAnsi="Arial"/>
        </w:rPr>
      </w:pPr>
      <w:r w:rsidRPr="00CE2D67">
        <w:rPr>
          <w:rFonts w:ascii="Arial" w:hAnsi="Arial"/>
        </w:rPr>
        <w:t xml:space="preserve">The Installation Works shall be deemed to be completed when the Supplier receives a notice issued by the Customer in accordance with </w:t>
      </w:r>
      <w:r w:rsidR="0039536C" w:rsidRPr="00CE2D67">
        <w:rPr>
          <w:rFonts w:ascii="Arial" w:hAnsi="Arial"/>
        </w:rPr>
        <w:t xml:space="preserve">Clause </w:t>
      </w:r>
      <w:r w:rsidR="00F17AE3" w:rsidRPr="00CE2D67">
        <w:rPr>
          <w:rFonts w:ascii="Arial" w:hAnsi="Arial"/>
        </w:rPr>
        <w:fldChar w:fldCharType="begin"/>
      </w:r>
      <w:r w:rsidR="00F17AE3" w:rsidRPr="00CE2D67">
        <w:rPr>
          <w:rFonts w:ascii="Arial" w:hAnsi="Arial"/>
        </w:rPr>
        <w:instrText xml:space="preserve"> REF _Ref349135381 \n \h  \* MERGEFORMAT </w:instrText>
      </w:r>
      <w:r w:rsidR="00F17AE3" w:rsidRPr="00CE2D67">
        <w:rPr>
          <w:rFonts w:ascii="Arial" w:hAnsi="Arial"/>
        </w:rPr>
      </w:r>
      <w:r w:rsidR="00F17AE3" w:rsidRPr="00CE2D67">
        <w:rPr>
          <w:rFonts w:ascii="Arial" w:hAnsi="Arial"/>
        </w:rPr>
        <w:fldChar w:fldCharType="separate"/>
      </w:r>
      <w:r w:rsidR="005A1C39">
        <w:rPr>
          <w:rFonts w:ascii="Arial" w:hAnsi="Arial"/>
        </w:rPr>
        <w:t>11.2</w:t>
      </w:r>
      <w:r w:rsidR="00F17AE3" w:rsidRPr="00CE2D67">
        <w:rPr>
          <w:rFonts w:ascii="Arial" w:hAnsi="Arial"/>
        </w:rPr>
        <w:fldChar w:fldCharType="end"/>
      </w:r>
      <w:r w:rsidRPr="00CE2D67">
        <w:rPr>
          <w:rFonts w:ascii="Arial" w:hAnsi="Arial"/>
        </w:rPr>
        <w:t xml:space="preserve">. Notwithstanding </w:t>
      </w:r>
      <w:r w:rsidR="00235C4B" w:rsidRPr="00CE2D67">
        <w:rPr>
          <w:rFonts w:ascii="Arial" w:hAnsi="Arial"/>
        </w:rPr>
        <w:t xml:space="preserve">the </w:t>
      </w:r>
      <w:r w:rsidRPr="00CE2D67">
        <w:rPr>
          <w:rFonts w:ascii="Arial" w:hAnsi="Arial"/>
        </w:rPr>
        <w:t xml:space="preserve">acceptance of any Installation Works in accordance with </w:t>
      </w:r>
      <w:r w:rsidR="0039536C" w:rsidRPr="00CE2D67">
        <w:rPr>
          <w:rFonts w:ascii="Arial" w:hAnsi="Arial"/>
        </w:rPr>
        <w:t xml:space="preserve">Clause </w:t>
      </w:r>
      <w:r w:rsidR="00F17AE3" w:rsidRPr="00CE2D67">
        <w:rPr>
          <w:rFonts w:ascii="Arial" w:hAnsi="Arial"/>
        </w:rPr>
        <w:fldChar w:fldCharType="begin"/>
      </w:r>
      <w:r w:rsidR="00F17AE3" w:rsidRPr="00CE2D67">
        <w:rPr>
          <w:rFonts w:ascii="Arial" w:hAnsi="Arial"/>
        </w:rPr>
        <w:instrText xml:space="preserve"> REF _Ref349135381 \n \h  \* MERGEFORMAT </w:instrText>
      </w:r>
      <w:r w:rsidR="00F17AE3" w:rsidRPr="00CE2D67">
        <w:rPr>
          <w:rFonts w:ascii="Arial" w:hAnsi="Arial"/>
        </w:rPr>
      </w:r>
      <w:r w:rsidR="00F17AE3" w:rsidRPr="00CE2D67">
        <w:rPr>
          <w:rFonts w:ascii="Arial" w:hAnsi="Arial"/>
        </w:rPr>
        <w:fldChar w:fldCharType="separate"/>
      </w:r>
      <w:r w:rsidR="005A1C39">
        <w:rPr>
          <w:rFonts w:ascii="Arial" w:hAnsi="Arial"/>
        </w:rPr>
        <w:t>11.2</w:t>
      </w:r>
      <w:r w:rsidR="00F17AE3" w:rsidRPr="00CE2D67">
        <w:rPr>
          <w:rFonts w:ascii="Arial" w:hAnsi="Arial"/>
        </w:rPr>
        <w:fldChar w:fldCharType="end"/>
      </w:r>
      <w:r w:rsidR="009447F4" w:rsidRPr="00CE2D67">
        <w:rPr>
          <w:rFonts w:ascii="Arial" w:hAnsi="Arial"/>
        </w:rPr>
        <w:t xml:space="preserve"> (Installation Works)</w:t>
      </w:r>
      <w:r w:rsidRPr="00CE2D67">
        <w:rPr>
          <w:rFonts w:ascii="Arial" w:hAnsi="Arial"/>
        </w:rPr>
        <w:t xml:space="preserve">, the Supplier shall remain solely responsible for ensuring that the </w:t>
      </w:r>
      <w:r w:rsidR="00C22D02" w:rsidRPr="00CE2D67">
        <w:rPr>
          <w:rFonts w:ascii="Arial" w:hAnsi="Arial"/>
        </w:rPr>
        <w:t>Products</w:t>
      </w:r>
      <w:r w:rsidRPr="00CE2D67">
        <w:rPr>
          <w:rFonts w:ascii="Arial" w:hAnsi="Arial"/>
        </w:rPr>
        <w:t xml:space="preserve"> and the Installation Works conform to the </w:t>
      </w:r>
      <w:r w:rsidR="005C7826" w:rsidRPr="00CE2D67">
        <w:rPr>
          <w:rFonts w:ascii="Arial" w:hAnsi="Arial"/>
        </w:rPr>
        <w:t xml:space="preserve">specification in the </w:t>
      </w:r>
      <w:r w:rsidR="00DE233F" w:rsidRPr="00CE2D67">
        <w:rPr>
          <w:rFonts w:ascii="Arial" w:hAnsi="Arial"/>
        </w:rPr>
        <w:t>Call Off</w:t>
      </w:r>
      <w:r w:rsidR="003451E9" w:rsidRPr="00CE2D67">
        <w:rPr>
          <w:rFonts w:ascii="Arial" w:hAnsi="Arial"/>
        </w:rPr>
        <w:t xml:space="preserve"> Order Form</w:t>
      </w:r>
      <w:r w:rsidR="005C7826" w:rsidRPr="00CE2D67">
        <w:rPr>
          <w:rFonts w:ascii="Arial" w:hAnsi="Arial"/>
        </w:rPr>
        <w:t xml:space="preserve"> (or elsewhere in this Call Off Contract)</w:t>
      </w:r>
      <w:r w:rsidRPr="00CE2D67">
        <w:rPr>
          <w:rFonts w:ascii="Arial" w:hAnsi="Arial"/>
        </w:rPr>
        <w:t>. No rights of estoppel or waiver shall arise as a result of the acceptance by the Customer of the Installation Works.</w:t>
      </w:r>
    </w:p>
    <w:p w14:paraId="0BD8728A" w14:textId="77777777" w:rsidR="00E13960" w:rsidRPr="00CE2D67" w:rsidRDefault="007355E9" w:rsidP="00813D86">
      <w:pPr>
        <w:pStyle w:val="GPSL2numberedclause"/>
        <w:tabs>
          <w:tab w:val="clear" w:pos="1134"/>
          <w:tab w:val="left" w:pos="1701"/>
        </w:tabs>
        <w:ind w:left="1701" w:hanging="850"/>
        <w:rPr>
          <w:rFonts w:ascii="Arial" w:hAnsi="Arial"/>
        </w:rPr>
      </w:pPr>
      <w:r w:rsidRPr="00CE2D67">
        <w:rPr>
          <w:rFonts w:ascii="Arial" w:hAnsi="Arial"/>
        </w:rPr>
        <w:t xml:space="preserve">Throughout the Call Off Contract Period, the Supplier </w:t>
      </w:r>
      <w:proofErr w:type="gramStart"/>
      <w:r w:rsidRPr="00CE2D67">
        <w:rPr>
          <w:rFonts w:ascii="Arial" w:hAnsi="Arial"/>
        </w:rPr>
        <w:t>shall</w:t>
      </w:r>
      <w:r w:rsidR="002E64A4" w:rsidRPr="00CE2D67">
        <w:rPr>
          <w:rFonts w:ascii="Arial" w:hAnsi="Arial"/>
        </w:rPr>
        <w:t xml:space="preserve"> have at all times</w:t>
      </w:r>
      <w:proofErr w:type="gramEnd"/>
      <w:r w:rsidR="002E64A4" w:rsidRPr="00CE2D67">
        <w:rPr>
          <w:rFonts w:ascii="Arial" w:hAnsi="Arial"/>
        </w:rPr>
        <w:t xml:space="preserve"> all licences, approvals and consents necessary to enable the Supplier and </w:t>
      </w:r>
      <w:r w:rsidR="00C63616" w:rsidRPr="00CE2D67">
        <w:rPr>
          <w:rFonts w:ascii="Arial" w:hAnsi="Arial"/>
        </w:rPr>
        <w:t>the</w:t>
      </w:r>
      <w:r w:rsidR="002E64A4" w:rsidRPr="00CE2D67">
        <w:rPr>
          <w:rFonts w:ascii="Arial" w:hAnsi="Arial"/>
        </w:rPr>
        <w:t xml:space="preserve"> </w:t>
      </w:r>
      <w:r w:rsidR="005E2482" w:rsidRPr="00CE2D67">
        <w:rPr>
          <w:rFonts w:ascii="Arial" w:hAnsi="Arial"/>
        </w:rPr>
        <w:t>Supplier Personnel</w:t>
      </w:r>
      <w:r w:rsidR="002E64A4" w:rsidRPr="00CE2D67">
        <w:rPr>
          <w:rFonts w:ascii="Arial" w:hAnsi="Arial"/>
        </w:rPr>
        <w:t xml:space="preserve"> to carry out the Installation Works.</w:t>
      </w:r>
    </w:p>
    <w:p w14:paraId="0BD8728B" w14:textId="77777777" w:rsidR="00F40131" w:rsidRPr="00CE2D67" w:rsidRDefault="00F40131" w:rsidP="00813D86">
      <w:pPr>
        <w:pStyle w:val="GPSL1CLAUSEHEADING"/>
        <w:tabs>
          <w:tab w:val="clear" w:pos="0"/>
          <w:tab w:val="left" w:pos="851"/>
        </w:tabs>
        <w:ind w:left="851" w:hanging="851"/>
        <w:rPr>
          <w:rFonts w:ascii="Arial" w:hAnsi="Arial"/>
        </w:rPr>
      </w:pPr>
      <w:bookmarkStart w:id="294" w:name="_Toc35599457"/>
      <w:r w:rsidRPr="00CE2D67">
        <w:rPr>
          <w:rFonts w:ascii="Arial" w:hAnsi="Arial"/>
        </w:rPr>
        <w:t xml:space="preserve">CUSTOMER RESPONSIBILITIES </w:t>
      </w:r>
      <w:r w:rsidR="00883055">
        <w:rPr>
          <w:rFonts w:ascii="Arial" w:hAnsi="Arial"/>
        </w:rPr>
        <w:t>for the bulk supply of fuel</w:t>
      </w:r>
      <w:bookmarkEnd w:id="294"/>
      <w:r w:rsidR="00883055">
        <w:rPr>
          <w:rFonts w:ascii="Arial" w:hAnsi="Arial"/>
        </w:rPr>
        <w:t xml:space="preserve"> </w:t>
      </w:r>
    </w:p>
    <w:p w14:paraId="0BD8728C" w14:textId="77777777" w:rsidR="00F40131" w:rsidRPr="00CE2D67" w:rsidRDefault="00F40131" w:rsidP="00813D86">
      <w:pPr>
        <w:pStyle w:val="GPSL2numberedclause"/>
        <w:tabs>
          <w:tab w:val="clear" w:pos="1134"/>
          <w:tab w:val="left" w:pos="1701"/>
        </w:tabs>
        <w:ind w:left="1701" w:hanging="850"/>
        <w:rPr>
          <w:rFonts w:ascii="Arial" w:hAnsi="Arial"/>
        </w:rPr>
      </w:pPr>
      <w:r w:rsidRPr="00CE2D67">
        <w:rPr>
          <w:rFonts w:ascii="Arial" w:hAnsi="Arial"/>
        </w:rPr>
        <w:t>The Customer shall</w:t>
      </w:r>
      <w:bookmarkStart w:id="295" w:name="_Ref225257001"/>
      <w:r w:rsidRPr="00CE2D67">
        <w:rPr>
          <w:rFonts w:ascii="Arial" w:hAnsi="Arial"/>
        </w:rPr>
        <w:t xml:space="preserve"> identify to the Supplier the correct storage tank for receipt of the </w:t>
      </w:r>
      <w:r w:rsidR="0049100B" w:rsidRPr="00CE2D67">
        <w:rPr>
          <w:rFonts w:ascii="Arial" w:hAnsi="Arial"/>
        </w:rPr>
        <w:t xml:space="preserve">Bulk Fuel </w:t>
      </w:r>
      <w:r w:rsidR="00C22D02" w:rsidRPr="00CE2D67">
        <w:rPr>
          <w:rFonts w:ascii="Arial" w:hAnsi="Arial"/>
        </w:rPr>
        <w:t>Products</w:t>
      </w:r>
      <w:r w:rsidRPr="00CE2D67">
        <w:rPr>
          <w:rFonts w:ascii="Arial" w:hAnsi="Arial"/>
        </w:rPr>
        <w:t xml:space="preserve"> at the </w:t>
      </w:r>
      <w:r w:rsidR="0006412F" w:rsidRPr="00CE2D67">
        <w:rPr>
          <w:rFonts w:ascii="Arial" w:hAnsi="Arial"/>
        </w:rPr>
        <w:t>Premises and</w:t>
      </w:r>
      <w:r w:rsidRPr="00CE2D67">
        <w:rPr>
          <w:rFonts w:ascii="Arial" w:hAnsi="Arial"/>
        </w:rPr>
        <w:t xml:space="preserve"> ensure that the storage tank has </w:t>
      </w:r>
      <w:proofErr w:type="gramStart"/>
      <w:r w:rsidRPr="00CE2D67">
        <w:rPr>
          <w:rFonts w:ascii="Arial" w:hAnsi="Arial"/>
        </w:rPr>
        <w:t>sufficient</w:t>
      </w:r>
      <w:proofErr w:type="gramEnd"/>
      <w:r w:rsidRPr="00CE2D67">
        <w:rPr>
          <w:rFonts w:ascii="Arial" w:hAnsi="Arial"/>
        </w:rPr>
        <w:t xml:space="preserve"> capacity and can receive and store safely the quantity of the </w:t>
      </w:r>
      <w:r w:rsidR="0049100B" w:rsidRPr="00CE2D67">
        <w:rPr>
          <w:rFonts w:ascii="Arial" w:hAnsi="Arial"/>
        </w:rPr>
        <w:t xml:space="preserve">Bulk Fuel </w:t>
      </w:r>
      <w:r w:rsidR="00C22D02" w:rsidRPr="00CE2D67">
        <w:rPr>
          <w:rFonts w:ascii="Arial" w:hAnsi="Arial"/>
        </w:rPr>
        <w:t>Products</w:t>
      </w:r>
      <w:r w:rsidRPr="00CE2D67">
        <w:rPr>
          <w:rFonts w:ascii="Arial" w:hAnsi="Arial"/>
        </w:rPr>
        <w:t xml:space="preserve"> ordered.</w:t>
      </w:r>
      <w:bookmarkEnd w:id="295"/>
      <w:r w:rsidR="0049100B" w:rsidRPr="00CE2D67">
        <w:rPr>
          <w:rFonts w:ascii="Arial" w:hAnsi="Arial"/>
        </w:rPr>
        <w:t xml:space="preserve">  If the storage tank has insufficient capacity and cannot receive and store safely the quantity of Product ordered, the reasonable costs incurred by the Supplier in the rejected delivery shall be borne by the Customer (subject to the Supplier mitigating such cost where reasonable and supplying detailed information of the costs incurred)</w:t>
      </w:r>
    </w:p>
    <w:p w14:paraId="0BD8728D" w14:textId="77777777" w:rsidR="00F40131" w:rsidRPr="00CE2D67" w:rsidRDefault="00F40131" w:rsidP="00813D86">
      <w:pPr>
        <w:pStyle w:val="GPSL2numberedclause"/>
        <w:tabs>
          <w:tab w:val="clear" w:pos="1134"/>
          <w:tab w:val="left" w:pos="1701"/>
        </w:tabs>
        <w:ind w:left="1701" w:hanging="850"/>
        <w:rPr>
          <w:rFonts w:ascii="Arial" w:hAnsi="Arial"/>
        </w:rPr>
      </w:pPr>
      <w:bookmarkStart w:id="296" w:name="_Ref345075033"/>
      <w:r w:rsidRPr="00CE2D67">
        <w:rPr>
          <w:rFonts w:ascii="Arial" w:hAnsi="Arial"/>
        </w:rPr>
        <w:t xml:space="preserve">The Customer shall ensure that the Supplier has access to the </w:t>
      </w:r>
      <w:r w:rsidR="0006412F" w:rsidRPr="00CE2D67">
        <w:rPr>
          <w:rFonts w:ascii="Arial" w:hAnsi="Arial"/>
        </w:rPr>
        <w:t>Premises to</w:t>
      </w:r>
      <w:r w:rsidRPr="00CE2D67">
        <w:rPr>
          <w:rFonts w:ascii="Arial" w:hAnsi="Arial"/>
        </w:rPr>
        <w:t xml:space="preserve"> make deliveries on the delivery date (or relevant Milestone Date) specified in the Order Form.  </w:t>
      </w:r>
      <w:bookmarkStart w:id="297" w:name="_Ref225256989"/>
      <w:r w:rsidRPr="00CE2D67">
        <w:rPr>
          <w:rFonts w:ascii="Arial" w:hAnsi="Arial"/>
        </w:rPr>
        <w:t xml:space="preserve">If the Supplier cannot gain access to the </w:t>
      </w:r>
      <w:r w:rsidR="0006412F" w:rsidRPr="00CE2D67">
        <w:rPr>
          <w:rFonts w:ascii="Arial" w:hAnsi="Arial"/>
        </w:rPr>
        <w:t>Premises on</w:t>
      </w:r>
      <w:r w:rsidRPr="00CE2D67">
        <w:rPr>
          <w:rFonts w:ascii="Arial" w:hAnsi="Arial"/>
        </w:rPr>
        <w:t xml:space="preserve"> the delivery date it shall inform the Customer's Representative immediately.</w:t>
      </w:r>
      <w:bookmarkEnd w:id="296"/>
      <w:bookmarkEnd w:id="297"/>
    </w:p>
    <w:p w14:paraId="0BD8728E" w14:textId="628E6CA9" w:rsidR="00F40131" w:rsidRPr="00CE2D67" w:rsidRDefault="00F40131" w:rsidP="00813D86">
      <w:pPr>
        <w:pStyle w:val="GPSL2numberedclause"/>
        <w:tabs>
          <w:tab w:val="clear" w:pos="1134"/>
          <w:tab w:val="left" w:pos="1701"/>
        </w:tabs>
        <w:ind w:left="1701" w:hanging="850"/>
        <w:rPr>
          <w:rFonts w:ascii="Arial" w:hAnsi="Arial"/>
        </w:rPr>
      </w:pPr>
      <w:r w:rsidRPr="00CE2D67">
        <w:rPr>
          <w:rFonts w:ascii="Arial" w:hAnsi="Arial"/>
        </w:rPr>
        <w:t xml:space="preserve">If the Customer's Representative cannot arrange access to the </w:t>
      </w:r>
      <w:r w:rsidR="0006412F" w:rsidRPr="00CE2D67">
        <w:rPr>
          <w:rFonts w:ascii="Arial" w:hAnsi="Arial"/>
        </w:rPr>
        <w:t>Premises within</w:t>
      </w:r>
      <w:r w:rsidRPr="00CE2D67">
        <w:rPr>
          <w:rFonts w:ascii="Arial" w:hAnsi="Arial"/>
        </w:rPr>
        <w:t xml:space="preserve"> one hour of being informed in accordance with Clause </w:t>
      </w:r>
      <w:r w:rsidRPr="00CE2D67">
        <w:rPr>
          <w:rFonts w:ascii="Arial" w:hAnsi="Arial"/>
        </w:rPr>
        <w:fldChar w:fldCharType="begin"/>
      </w:r>
      <w:r w:rsidRPr="00CE2D67">
        <w:rPr>
          <w:rFonts w:ascii="Arial" w:hAnsi="Arial"/>
        </w:rPr>
        <w:instrText xml:space="preserve"> REF _Ref345075033 \r \h  \* MERGEFORMAT </w:instrText>
      </w:r>
      <w:r w:rsidRPr="00CE2D67">
        <w:rPr>
          <w:rFonts w:ascii="Arial" w:hAnsi="Arial"/>
        </w:rPr>
      </w:r>
      <w:r w:rsidRPr="00CE2D67">
        <w:rPr>
          <w:rFonts w:ascii="Arial" w:hAnsi="Arial"/>
        </w:rPr>
        <w:fldChar w:fldCharType="separate"/>
      </w:r>
      <w:r w:rsidR="005A1C39">
        <w:rPr>
          <w:rFonts w:ascii="Arial" w:hAnsi="Arial"/>
        </w:rPr>
        <w:t>12.2</w:t>
      </w:r>
      <w:r w:rsidRPr="00CE2D67">
        <w:rPr>
          <w:rFonts w:ascii="Arial" w:hAnsi="Arial"/>
        </w:rPr>
        <w:fldChar w:fldCharType="end"/>
      </w:r>
      <w:r w:rsidRPr="00CE2D67">
        <w:rPr>
          <w:rFonts w:ascii="Arial" w:hAnsi="Arial"/>
        </w:rPr>
        <w:t>, the Supplier shall agree with the Customer's Representative a revised delivery date which shall be within two days of the original delivery date (or relevant Milestone Date).  The reasonable costs incurred by the Supplier in such re-delivery shall be borne by the Customer (subject to the Supplier mitigating such costs where reasonable</w:t>
      </w:r>
      <w:r w:rsidR="0049100B" w:rsidRPr="00CE2D67">
        <w:rPr>
          <w:rFonts w:ascii="Arial" w:hAnsi="Arial"/>
        </w:rPr>
        <w:t xml:space="preserve"> and supplying detailed information of the costs incurred</w:t>
      </w:r>
      <w:r w:rsidRPr="00CE2D67">
        <w:rPr>
          <w:rFonts w:ascii="Arial" w:hAnsi="Arial"/>
        </w:rPr>
        <w:t xml:space="preserve">). </w:t>
      </w:r>
    </w:p>
    <w:p w14:paraId="0BD8728F" w14:textId="77777777" w:rsidR="00F40131" w:rsidRPr="00CE2D67" w:rsidRDefault="00F40131" w:rsidP="00813D86">
      <w:pPr>
        <w:pStyle w:val="GPSL2numberedclause"/>
        <w:tabs>
          <w:tab w:val="clear" w:pos="1134"/>
          <w:tab w:val="left" w:pos="1701"/>
        </w:tabs>
        <w:ind w:left="1701" w:hanging="850"/>
        <w:rPr>
          <w:rFonts w:ascii="Arial" w:hAnsi="Arial"/>
        </w:rPr>
      </w:pPr>
      <w:bookmarkStart w:id="298" w:name="_Ref228672923"/>
      <w:r w:rsidRPr="00CE2D67">
        <w:rPr>
          <w:rFonts w:ascii="Arial" w:hAnsi="Arial"/>
        </w:rPr>
        <w:t xml:space="preserve">If the Customer has not complied with any of its obligations set out in this Clause </w:t>
      </w:r>
      <w:r w:rsidR="00DE36D3" w:rsidRPr="00CE2D67">
        <w:rPr>
          <w:rFonts w:ascii="Arial" w:hAnsi="Arial"/>
        </w:rPr>
        <w:t>12.4</w:t>
      </w:r>
      <w:r w:rsidRPr="00CE2D67">
        <w:rPr>
          <w:rFonts w:ascii="Arial" w:hAnsi="Arial"/>
        </w:rPr>
        <w:t xml:space="preserve">, the Supplier shall inform the Customer as soon as becoming aware of such failure and the Customer shall endeavour to rectify any such failure. If the Customer does not rectify such failure within a reasonable timescale, the Supplier shall be entitled to refuse to deliver the </w:t>
      </w:r>
      <w:r w:rsidR="00C22D02" w:rsidRPr="00CE2D67">
        <w:rPr>
          <w:rFonts w:ascii="Arial" w:hAnsi="Arial"/>
        </w:rPr>
        <w:t>Products</w:t>
      </w:r>
      <w:r w:rsidRPr="00CE2D67">
        <w:rPr>
          <w:rFonts w:ascii="Arial" w:hAnsi="Arial"/>
        </w:rPr>
        <w:t xml:space="preserve"> and such non-delivery shall not be deemed to be a breach of this Call Off Contract by the Supplier.</w:t>
      </w:r>
      <w:bookmarkEnd w:id="298"/>
    </w:p>
    <w:p w14:paraId="0BD87290" w14:textId="77777777" w:rsidR="00F40131" w:rsidRPr="00CE2D67" w:rsidRDefault="00F40131" w:rsidP="00813D86">
      <w:pPr>
        <w:pStyle w:val="GPSL2numberedclause"/>
        <w:tabs>
          <w:tab w:val="clear" w:pos="1134"/>
          <w:tab w:val="left" w:pos="1701"/>
        </w:tabs>
        <w:ind w:left="1701" w:hanging="850"/>
        <w:rPr>
          <w:rFonts w:ascii="Arial" w:hAnsi="Arial"/>
        </w:rPr>
      </w:pPr>
      <w:bookmarkStart w:id="299" w:name="_Ref225257174"/>
      <w:r w:rsidRPr="00CE2D67">
        <w:rPr>
          <w:rFonts w:ascii="Arial" w:hAnsi="Arial"/>
        </w:rPr>
        <w:t xml:space="preserve">If the Supplier would have provided the </w:t>
      </w:r>
      <w:r w:rsidR="0049100B" w:rsidRPr="00CE2D67">
        <w:rPr>
          <w:rFonts w:ascii="Arial" w:hAnsi="Arial"/>
        </w:rPr>
        <w:t xml:space="preserve">Bulk Fuel </w:t>
      </w:r>
      <w:r w:rsidR="00C22D02" w:rsidRPr="00CE2D67">
        <w:rPr>
          <w:rFonts w:ascii="Arial" w:hAnsi="Arial"/>
        </w:rPr>
        <w:t>Products</w:t>
      </w:r>
      <w:r w:rsidRPr="00CE2D67">
        <w:rPr>
          <w:rFonts w:ascii="Arial" w:hAnsi="Arial"/>
        </w:rPr>
        <w:t xml:space="preserve"> in accordance with this Call Off Contract (including the Service Levels) but has failed to do so as a result of a Customer Cause the Supplier shall:</w:t>
      </w:r>
      <w:bookmarkEnd w:id="299"/>
    </w:p>
    <w:p w14:paraId="0BD87291" w14:textId="77777777" w:rsidR="00F40131" w:rsidRPr="00CE2D67" w:rsidRDefault="00F40131" w:rsidP="00813D86">
      <w:pPr>
        <w:pStyle w:val="GPSL3numberedclause"/>
        <w:tabs>
          <w:tab w:val="clear" w:pos="1134"/>
          <w:tab w:val="clear" w:pos="2127"/>
          <w:tab w:val="left" w:pos="2552"/>
        </w:tabs>
        <w:ind w:left="2552" w:hanging="851"/>
        <w:rPr>
          <w:rFonts w:ascii="Arial" w:hAnsi="Arial"/>
        </w:rPr>
      </w:pPr>
      <w:r w:rsidRPr="00CE2D67">
        <w:rPr>
          <w:rFonts w:ascii="Arial" w:hAnsi="Arial"/>
        </w:rPr>
        <w:t>In measuring the performance of any affected Service against Service Levels be treated as though the relevant Service had met the relevant Service Level to the extent that the Service Level Failure is due to any Customer Cause</w:t>
      </w:r>
    </w:p>
    <w:p w14:paraId="0BD87292" w14:textId="77777777" w:rsidR="00F40131" w:rsidRPr="00CE2D67" w:rsidRDefault="00F40131"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Not be treated as being in breach of this Agreement to the extent that </w:t>
      </w:r>
      <w:proofErr w:type="spellStart"/>
      <w:r w:rsidRPr="00CE2D67">
        <w:rPr>
          <w:rFonts w:ascii="Arial" w:hAnsi="Arial"/>
        </w:rPr>
        <w:t>non performance</w:t>
      </w:r>
      <w:proofErr w:type="spellEnd"/>
      <w:r w:rsidRPr="00CE2D67">
        <w:rPr>
          <w:rFonts w:ascii="Arial" w:hAnsi="Arial"/>
        </w:rPr>
        <w:t xml:space="preserve"> or breach is due to any Customer Cause; and</w:t>
      </w:r>
    </w:p>
    <w:p w14:paraId="0BD87293" w14:textId="77777777" w:rsidR="00F40131" w:rsidRPr="00CE2D67" w:rsidRDefault="00F40131"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Where as a result of the Customer Cause, the Supplier and the Customer have agreed a way to provide the </w:t>
      </w:r>
      <w:r w:rsidR="0049100B" w:rsidRPr="00CE2D67">
        <w:rPr>
          <w:rFonts w:ascii="Arial" w:hAnsi="Arial"/>
        </w:rPr>
        <w:t xml:space="preserve">Bulk Fuel </w:t>
      </w:r>
      <w:r w:rsidR="00C22D02" w:rsidRPr="00CE2D67">
        <w:rPr>
          <w:rFonts w:ascii="Arial" w:hAnsi="Arial"/>
        </w:rPr>
        <w:t>Products and/or Services</w:t>
      </w:r>
      <w:r w:rsidR="0049100B" w:rsidRPr="00CE2D67">
        <w:rPr>
          <w:rFonts w:ascii="Arial" w:hAnsi="Arial"/>
        </w:rPr>
        <w:t xml:space="preserve"> </w:t>
      </w:r>
      <w:r w:rsidRPr="00CE2D67">
        <w:rPr>
          <w:rFonts w:ascii="Arial" w:hAnsi="Arial"/>
        </w:rPr>
        <w:t>in accordance with this Call Off Contract by working around the Customer Cause ("</w:t>
      </w:r>
      <w:r w:rsidRPr="00CE2D67">
        <w:rPr>
          <w:rFonts w:ascii="Arial" w:hAnsi="Arial"/>
          <w:b/>
        </w:rPr>
        <w:t>Work Around Solution</w:t>
      </w:r>
      <w:r w:rsidRPr="00CE2D67">
        <w:rPr>
          <w:rFonts w:ascii="Arial" w:hAnsi="Arial"/>
        </w:rPr>
        <w:t>") the Supplier shall provide the Work Around Solution and shall be entitled to be paid for all reasonable costs incurred in so doing where:</w:t>
      </w:r>
    </w:p>
    <w:p w14:paraId="0BD87294" w14:textId="77777777" w:rsidR="00F17D06" w:rsidRPr="00CE2D67" w:rsidRDefault="00F17D06" w:rsidP="00813D86">
      <w:pPr>
        <w:pStyle w:val="GPSL4numberedclause"/>
        <w:tabs>
          <w:tab w:val="clear" w:pos="1134"/>
          <w:tab w:val="left" w:pos="3119"/>
        </w:tabs>
        <w:ind w:left="3119"/>
        <w:rPr>
          <w:rFonts w:ascii="Arial" w:hAnsi="Arial"/>
          <w:szCs w:val="22"/>
        </w:rPr>
      </w:pPr>
      <w:r w:rsidRPr="00CE2D67">
        <w:rPr>
          <w:rFonts w:ascii="Arial" w:hAnsi="Arial"/>
          <w:szCs w:val="22"/>
        </w:rPr>
        <w:t xml:space="preserve">such costs are in excess of the Call Off Contract Charges it has been paid because it has been treated as though it has supplied the </w:t>
      </w:r>
      <w:r w:rsidR="00C22D02" w:rsidRPr="00CE2D67">
        <w:rPr>
          <w:rFonts w:ascii="Arial" w:hAnsi="Arial"/>
          <w:szCs w:val="22"/>
        </w:rPr>
        <w:t>Products</w:t>
      </w:r>
      <w:r w:rsidRPr="00CE2D67">
        <w:rPr>
          <w:rFonts w:ascii="Arial" w:hAnsi="Arial"/>
          <w:szCs w:val="22"/>
        </w:rPr>
        <w:t xml:space="preserve"> in accordance with this Call Off Contract; and</w:t>
      </w:r>
    </w:p>
    <w:p w14:paraId="0BD87295" w14:textId="77777777" w:rsidR="00F17D06" w:rsidRPr="00CE2D67" w:rsidRDefault="00F17D06" w:rsidP="00813D86">
      <w:pPr>
        <w:pStyle w:val="GPSL4numberedclause"/>
        <w:tabs>
          <w:tab w:val="clear" w:pos="1134"/>
          <w:tab w:val="left" w:pos="3119"/>
        </w:tabs>
        <w:ind w:left="3119"/>
        <w:rPr>
          <w:rFonts w:ascii="Arial" w:hAnsi="Arial"/>
          <w:szCs w:val="22"/>
        </w:rPr>
      </w:pPr>
      <w:r w:rsidRPr="00CE2D67">
        <w:rPr>
          <w:rFonts w:ascii="Arial" w:hAnsi="Arial"/>
          <w:szCs w:val="22"/>
        </w:rPr>
        <w:t xml:space="preserve">they have been agreed by the Customer when discussing the scope of the Work Around Solution under this Clause </w:t>
      </w:r>
      <w:r w:rsidR="00DE36D3" w:rsidRPr="00CE2D67">
        <w:rPr>
          <w:rFonts w:ascii="Arial" w:hAnsi="Arial"/>
          <w:szCs w:val="22"/>
        </w:rPr>
        <w:t xml:space="preserve">12.5.3. </w:t>
      </w:r>
    </w:p>
    <w:p w14:paraId="0BD87296" w14:textId="4D8AAAC4" w:rsidR="00F17D06" w:rsidRPr="00CE2D67" w:rsidRDefault="00F17D06" w:rsidP="00813D86">
      <w:pPr>
        <w:pStyle w:val="GPSL3numberedclause"/>
        <w:tabs>
          <w:tab w:val="clear" w:pos="2127"/>
          <w:tab w:val="left" w:pos="2552"/>
        </w:tabs>
        <w:ind w:left="2552" w:hanging="851"/>
        <w:rPr>
          <w:rFonts w:ascii="Arial" w:hAnsi="Arial"/>
        </w:rPr>
      </w:pPr>
      <w:r w:rsidRPr="00CE2D67">
        <w:rPr>
          <w:rFonts w:ascii="Arial" w:hAnsi="Arial"/>
        </w:rPr>
        <w:t xml:space="preserve">and any resulting </w:t>
      </w:r>
      <w:proofErr w:type="spellStart"/>
      <w:r w:rsidRPr="00CE2D67">
        <w:rPr>
          <w:rFonts w:ascii="Arial" w:hAnsi="Arial"/>
        </w:rPr>
        <w:t>resulting</w:t>
      </w:r>
      <w:proofErr w:type="spellEnd"/>
      <w:r w:rsidRPr="00CE2D67">
        <w:rPr>
          <w:rFonts w:ascii="Arial" w:hAnsi="Arial"/>
        </w:rPr>
        <w:t xml:space="preserve"> Variation that may be required in connection with a Work Around Solution shall be dealt with in accordance with Clause </w:t>
      </w:r>
      <w:r w:rsidR="00345865" w:rsidRPr="00CE2D67">
        <w:rPr>
          <w:rFonts w:ascii="Arial" w:hAnsi="Arial"/>
        </w:rPr>
        <w:t>24.1 (</w:t>
      </w:r>
      <w:r w:rsidRPr="00CE2D67">
        <w:rPr>
          <w:rFonts w:ascii="Arial" w:hAnsi="Arial"/>
        </w:rPr>
        <w:t>Variation).</w:t>
      </w:r>
    </w:p>
    <w:p w14:paraId="0BD87297" w14:textId="40231175" w:rsidR="00F17D06" w:rsidRPr="00CE2D67" w:rsidRDefault="00F17D06" w:rsidP="00813D86">
      <w:pPr>
        <w:pStyle w:val="GPSL3numberedclause"/>
        <w:tabs>
          <w:tab w:val="clear" w:pos="2127"/>
          <w:tab w:val="left" w:pos="2552"/>
        </w:tabs>
        <w:ind w:left="2552" w:hanging="851"/>
        <w:rPr>
          <w:rFonts w:ascii="Arial" w:hAnsi="Arial"/>
        </w:rPr>
      </w:pPr>
      <w:r w:rsidRPr="00CE2D67">
        <w:rPr>
          <w:rFonts w:ascii="Arial" w:hAnsi="Arial"/>
        </w:rPr>
        <w:t xml:space="preserve">In order to claim the rights and reliefs in Clause </w:t>
      </w:r>
      <w:r w:rsidRPr="00CE2D67">
        <w:rPr>
          <w:rFonts w:ascii="Arial" w:hAnsi="Arial"/>
        </w:rPr>
        <w:fldChar w:fldCharType="begin"/>
      </w:r>
      <w:r w:rsidRPr="00CE2D67">
        <w:rPr>
          <w:rFonts w:ascii="Arial" w:hAnsi="Arial"/>
        </w:rPr>
        <w:instrText xml:space="preserve"> REF _Ref225257174 \r \h  \* MERGEFORMAT </w:instrText>
      </w:r>
      <w:r w:rsidRPr="00CE2D67">
        <w:rPr>
          <w:rFonts w:ascii="Arial" w:hAnsi="Arial"/>
        </w:rPr>
      </w:r>
      <w:r w:rsidRPr="00CE2D67">
        <w:rPr>
          <w:rFonts w:ascii="Arial" w:hAnsi="Arial"/>
        </w:rPr>
        <w:fldChar w:fldCharType="separate"/>
      </w:r>
      <w:r w:rsidR="00102691">
        <w:rPr>
          <w:rFonts w:ascii="Arial" w:hAnsi="Arial"/>
        </w:rPr>
        <w:t>12.5</w:t>
      </w:r>
      <w:r w:rsidRPr="00CE2D67">
        <w:rPr>
          <w:rFonts w:ascii="Arial" w:hAnsi="Arial"/>
        </w:rPr>
        <w:fldChar w:fldCharType="end"/>
      </w:r>
      <w:r w:rsidRPr="00CE2D67">
        <w:rPr>
          <w:rFonts w:ascii="Arial" w:hAnsi="Arial"/>
        </w:rPr>
        <w:t>, the Supplier shall provide the Customer with details of the Customer Cause within 10 Working Days of the date when the Supplier became aware or ought reasonably to have become aware of the occurrence of the Customer ‘s default</w:t>
      </w:r>
    </w:p>
    <w:p w14:paraId="0BD87298" w14:textId="5E34535B" w:rsidR="00F17D06" w:rsidRPr="00CE2D67" w:rsidRDefault="00F17D06" w:rsidP="00813D86">
      <w:pPr>
        <w:pStyle w:val="GPSL3numberedclause"/>
        <w:tabs>
          <w:tab w:val="clear" w:pos="2127"/>
          <w:tab w:val="left" w:pos="2552"/>
        </w:tabs>
        <w:ind w:left="2552" w:hanging="851"/>
        <w:rPr>
          <w:rFonts w:ascii="Arial" w:hAnsi="Arial"/>
        </w:rPr>
      </w:pPr>
      <w:r w:rsidRPr="00CE2D67">
        <w:rPr>
          <w:rFonts w:ascii="Arial" w:hAnsi="Arial"/>
        </w:rPr>
        <w:t xml:space="preserve">Any disputes about or arising out of whether a Customer Cause applies to the Supplier's failure to supply the </w:t>
      </w:r>
      <w:r w:rsidR="0049100B" w:rsidRPr="00CE2D67">
        <w:rPr>
          <w:rFonts w:ascii="Arial" w:hAnsi="Arial"/>
        </w:rPr>
        <w:t xml:space="preserve">Bulk Fuel </w:t>
      </w:r>
      <w:r w:rsidR="00C22D02" w:rsidRPr="00CE2D67">
        <w:rPr>
          <w:rFonts w:ascii="Arial" w:hAnsi="Arial"/>
        </w:rPr>
        <w:t>Products</w:t>
      </w:r>
      <w:r w:rsidRPr="00CE2D67">
        <w:rPr>
          <w:rFonts w:ascii="Arial" w:hAnsi="Arial"/>
        </w:rPr>
        <w:t xml:space="preserve"> in accordance with this Call Off Contract (including in accordance with the Service Levels) shall be resolved through the Dispute Resolution Procedure.  Pending the resolution of the dispute both Parties shall continue to resolve the causes </w:t>
      </w:r>
      <w:proofErr w:type="gramStart"/>
      <w:r w:rsidR="00102691" w:rsidRPr="00CE2D67">
        <w:rPr>
          <w:rFonts w:ascii="Arial" w:hAnsi="Arial"/>
        </w:rPr>
        <w:t>of</w:t>
      </w:r>
      <w:r w:rsidR="00102691">
        <w:rPr>
          <w:rFonts w:ascii="Arial" w:hAnsi="Arial"/>
        </w:rPr>
        <w:t xml:space="preserve">, </w:t>
      </w:r>
      <w:r w:rsidR="00102691" w:rsidRPr="00CE2D67">
        <w:rPr>
          <w:rFonts w:ascii="Arial" w:hAnsi="Arial"/>
        </w:rPr>
        <w:t>and</w:t>
      </w:r>
      <w:proofErr w:type="gramEnd"/>
      <w:r w:rsidRPr="00CE2D67">
        <w:rPr>
          <w:rFonts w:ascii="Arial" w:hAnsi="Arial"/>
        </w:rPr>
        <w:t xml:space="preserve"> mitigate the effects of such failure.</w:t>
      </w:r>
    </w:p>
    <w:p w14:paraId="0BD87299" w14:textId="77777777" w:rsidR="00F40131" w:rsidRPr="00CE2D67" w:rsidRDefault="00F40131" w:rsidP="00813D86">
      <w:pPr>
        <w:pStyle w:val="GPSL3numberedclause"/>
        <w:numPr>
          <w:ilvl w:val="0"/>
          <w:numId w:val="0"/>
        </w:numPr>
        <w:tabs>
          <w:tab w:val="clear" w:pos="2127"/>
          <w:tab w:val="left" w:pos="1985"/>
        </w:tabs>
        <w:ind w:left="2410"/>
        <w:rPr>
          <w:rFonts w:ascii="Arial" w:hAnsi="Arial"/>
        </w:rPr>
      </w:pPr>
    </w:p>
    <w:p w14:paraId="0BD8729A" w14:textId="77777777" w:rsidR="008D0A60" w:rsidRPr="00CE2D67" w:rsidRDefault="007355E9" w:rsidP="00813D86">
      <w:pPr>
        <w:pStyle w:val="GPSL1CLAUSEHEADING"/>
        <w:tabs>
          <w:tab w:val="clear" w:pos="0"/>
          <w:tab w:val="left" w:pos="851"/>
        </w:tabs>
        <w:ind w:left="851" w:hanging="851"/>
        <w:rPr>
          <w:rFonts w:ascii="Arial" w:hAnsi="Arial"/>
        </w:rPr>
      </w:pPr>
      <w:bookmarkStart w:id="300" w:name="_Toc349229835"/>
      <w:bookmarkStart w:id="301" w:name="_Toc349229998"/>
      <w:bookmarkStart w:id="302" w:name="_Toc349230398"/>
      <w:bookmarkStart w:id="303" w:name="_Toc349231280"/>
      <w:bookmarkStart w:id="304" w:name="_Toc349232006"/>
      <w:bookmarkStart w:id="305" w:name="_Toc349232387"/>
      <w:bookmarkStart w:id="306" w:name="_Toc349233123"/>
      <w:bookmarkStart w:id="307" w:name="_Toc349233258"/>
      <w:bookmarkStart w:id="308" w:name="_Toc349233392"/>
      <w:bookmarkStart w:id="309" w:name="_Toc350502981"/>
      <w:bookmarkStart w:id="310" w:name="_Toc350503971"/>
      <w:bookmarkStart w:id="311" w:name="_Toc350506261"/>
      <w:bookmarkStart w:id="312" w:name="_Toc350506499"/>
      <w:bookmarkStart w:id="313" w:name="_Toc350506629"/>
      <w:bookmarkStart w:id="314" w:name="_Toc350506759"/>
      <w:bookmarkStart w:id="315" w:name="_Toc350506891"/>
      <w:bookmarkStart w:id="316" w:name="_Toc350507352"/>
      <w:bookmarkStart w:id="317" w:name="_Toc350507886"/>
      <w:bookmarkStart w:id="318" w:name="_Toc349229836"/>
      <w:bookmarkStart w:id="319" w:name="_Toc349229999"/>
      <w:bookmarkStart w:id="320" w:name="_Toc349230399"/>
      <w:bookmarkStart w:id="321" w:name="_Toc349231281"/>
      <w:bookmarkStart w:id="322" w:name="_Toc349232007"/>
      <w:bookmarkStart w:id="323" w:name="_Toc349232388"/>
      <w:bookmarkStart w:id="324" w:name="_Toc349233124"/>
      <w:bookmarkStart w:id="325" w:name="_Toc349233259"/>
      <w:bookmarkStart w:id="326" w:name="_Toc349233393"/>
      <w:bookmarkStart w:id="327" w:name="_Toc350502982"/>
      <w:bookmarkStart w:id="328" w:name="_Toc350503972"/>
      <w:bookmarkStart w:id="329" w:name="_Toc350506262"/>
      <w:bookmarkStart w:id="330" w:name="_Toc350506500"/>
      <w:bookmarkStart w:id="331" w:name="_Toc350506630"/>
      <w:bookmarkStart w:id="332" w:name="_Toc350506760"/>
      <w:bookmarkStart w:id="333" w:name="_Toc350506892"/>
      <w:bookmarkStart w:id="334" w:name="_Toc350507353"/>
      <w:bookmarkStart w:id="335" w:name="_Toc350507887"/>
      <w:bookmarkStart w:id="336" w:name="_Toc349229838"/>
      <w:bookmarkStart w:id="337" w:name="_Toc349230001"/>
      <w:bookmarkStart w:id="338" w:name="_Toc349230401"/>
      <w:bookmarkStart w:id="339" w:name="_Toc349231283"/>
      <w:bookmarkStart w:id="340" w:name="_Toc349232009"/>
      <w:bookmarkStart w:id="341" w:name="_Toc349232390"/>
      <w:bookmarkStart w:id="342" w:name="_Toc349233126"/>
      <w:bookmarkStart w:id="343" w:name="_Toc349233261"/>
      <w:bookmarkStart w:id="344" w:name="_Toc349233395"/>
      <w:bookmarkStart w:id="345" w:name="_Toc350502984"/>
      <w:bookmarkStart w:id="346" w:name="_Toc350503974"/>
      <w:bookmarkStart w:id="347" w:name="_Toc350506264"/>
      <w:bookmarkStart w:id="348" w:name="_Toc350506502"/>
      <w:bookmarkStart w:id="349" w:name="_Toc350506632"/>
      <w:bookmarkStart w:id="350" w:name="_Toc350506762"/>
      <w:bookmarkStart w:id="351" w:name="_Toc350506894"/>
      <w:bookmarkStart w:id="352" w:name="_Toc350507355"/>
      <w:bookmarkStart w:id="353" w:name="_Toc350507889"/>
      <w:bookmarkStart w:id="354" w:name="_Toc358671364"/>
      <w:bookmarkStart w:id="355" w:name="_Toc358671483"/>
      <w:bookmarkStart w:id="356" w:name="_Toc358671602"/>
      <w:bookmarkStart w:id="357" w:name="_Toc358671722"/>
      <w:bookmarkStart w:id="358" w:name="_Toc349229840"/>
      <w:bookmarkStart w:id="359" w:name="_Toc349230003"/>
      <w:bookmarkStart w:id="360" w:name="_Toc349230403"/>
      <w:bookmarkStart w:id="361" w:name="_Toc349231285"/>
      <w:bookmarkStart w:id="362" w:name="_Toc349232011"/>
      <w:bookmarkStart w:id="363" w:name="_Toc349232392"/>
      <w:bookmarkStart w:id="364" w:name="_Toc349233128"/>
      <w:bookmarkStart w:id="365" w:name="_Toc349233263"/>
      <w:bookmarkStart w:id="366" w:name="_Toc349233397"/>
      <w:bookmarkStart w:id="367" w:name="_Toc350502986"/>
      <w:bookmarkStart w:id="368" w:name="_Toc350503976"/>
      <w:bookmarkStart w:id="369" w:name="_Toc350506266"/>
      <w:bookmarkStart w:id="370" w:name="_Toc350506504"/>
      <w:bookmarkStart w:id="371" w:name="_Toc350506634"/>
      <w:bookmarkStart w:id="372" w:name="_Toc350506764"/>
      <w:bookmarkStart w:id="373" w:name="_Toc350506896"/>
      <w:bookmarkStart w:id="374" w:name="_Toc350507357"/>
      <w:bookmarkStart w:id="375" w:name="_Toc350507891"/>
      <w:bookmarkStart w:id="376" w:name="_Toc349229842"/>
      <w:bookmarkStart w:id="377" w:name="_Toc349230005"/>
      <w:bookmarkStart w:id="378" w:name="_Toc349230405"/>
      <w:bookmarkStart w:id="379" w:name="_Toc349231287"/>
      <w:bookmarkStart w:id="380" w:name="_Toc349232013"/>
      <w:bookmarkStart w:id="381" w:name="_Toc349232394"/>
      <w:bookmarkStart w:id="382" w:name="_Toc349233130"/>
      <w:bookmarkStart w:id="383" w:name="_Toc349233265"/>
      <w:bookmarkStart w:id="384" w:name="_Toc349233399"/>
      <w:bookmarkStart w:id="385" w:name="_Toc350502988"/>
      <w:bookmarkStart w:id="386" w:name="_Toc350503978"/>
      <w:bookmarkStart w:id="387" w:name="_Toc350506268"/>
      <w:bookmarkStart w:id="388" w:name="_Toc350506506"/>
      <w:bookmarkStart w:id="389" w:name="_Toc350506636"/>
      <w:bookmarkStart w:id="390" w:name="_Toc350506766"/>
      <w:bookmarkStart w:id="391" w:name="_Toc350506898"/>
      <w:bookmarkStart w:id="392" w:name="_Toc350507359"/>
      <w:bookmarkStart w:id="393" w:name="_Toc350507893"/>
      <w:bookmarkStart w:id="394" w:name="_Toc349229844"/>
      <w:bookmarkStart w:id="395" w:name="_Toc349230007"/>
      <w:bookmarkStart w:id="396" w:name="_Toc349230407"/>
      <w:bookmarkStart w:id="397" w:name="_Toc349231289"/>
      <w:bookmarkStart w:id="398" w:name="_Toc349232015"/>
      <w:bookmarkStart w:id="399" w:name="_Toc349232396"/>
      <w:bookmarkStart w:id="400" w:name="_Toc349233132"/>
      <w:bookmarkStart w:id="401" w:name="_Toc349233267"/>
      <w:bookmarkStart w:id="402" w:name="_Toc349233401"/>
      <w:bookmarkStart w:id="403" w:name="_Toc350502990"/>
      <w:bookmarkStart w:id="404" w:name="_Toc350503980"/>
      <w:bookmarkStart w:id="405" w:name="_Toc350506270"/>
      <w:bookmarkStart w:id="406" w:name="_Toc350506508"/>
      <w:bookmarkStart w:id="407" w:name="_Toc350506638"/>
      <w:bookmarkStart w:id="408" w:name="_Toc350506768"/>
      <w:bookmarkStart w:id="409" w:name="_Toc350506900"/>
      <w:bookmarkStart w:id="410" w:name="_Toc350507361"/>
      <w:bookmarkStart w:id="411" w:name="_Toc350507895"/>
      <w:bookmarkStart w:id="412" w:name="_Ref349134683"/>
      <w:bookmarkStart w:id="413" w:name="_Ref349135141"/>
      <w:bookmarkStart w:id="414" w:name="_Toc350502991"/>
      <w:bookmarkStart w:id="415" w:name="_Toc350503981"/>
      <w:bookmarkStart w:id="416" w:name="_Toc351710865"/>
      <w:bookmarkStart w:id="417" w:name="_Toc358671725"/>
      <w:bookmarkStart w:id="418" w:name="_Toc35599458"/>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sidRPr="00CE2D67">
        <w:rPr>
          <w:rFonts w:ascii="Arial" w:hAnsi="Arial"/>
        </w:rPr>
        <w:t>STANDARDS AND QUALITY</w:t>
      </w:r>
      <w:bookmarkEnd w:id="412"/>
      <w:bookmarkEnd w:id="413"/>
      <w:bookmarkEnd w:id="414"/>
      <w:bookmarkEnd w:id="415"/>
      <w:bookmarkEnd w:id="416"/>
      <w:bookmarkEnd w:id="417"/>
      <w:bookmarkEnd w:id="418"/>
    </w:p>
    <w:p w14:paraId="0BD8729B" w14:textId="77777777" w:rsidR="00E13960" w:rsidRPr="00CE2D67" w:rsidRDefault="00EB69CC" w:rsidP="00813D86">
      <w:pPr>
        <w:pStyle w:val="GPSL2numberedclause"/>
        <w:tabs>
          <w:tab w:val="clear" w:pos="1134"/>
          <w:tab w:val="left" w:pos="1701"/>
        </w:tabs>
        <w:ind w:left="1701" w:hanging="850"/>
        <w:rPr>
          <w:rFonts w:ascii="Arial" w:hAnsi="Arial"/>
        </w:rPr>
      </w:pPr>
      <w:r w:rsidRPr="00CE2D67">
        <w:rPr>
          <w:rFonts w:ascii="Arial" w:hAnsi="Arial"/>
        </w:rPr>
        <w:t xml:space="preserve">The Supplier </w:t>
      </w:r>
      <w:proofErr w:type="gramStart"/>
      <w:r w:rsidRPr="00CE2D67">
        <w:rPr>
          <w:rFonts w:ascii="Arial" w:hAnsi="Arial"/>
        </w:rPr>
        <w:t>shall at all times</w:t>
      </w:r>
      <w:proofErr w:type="gramEnd"/>
      <w:r w:rsidRPr="00CE2D67">
        <w:rPr>
          <w:rFonts w:ascii="Arial" w:hAnsi="Arial"/>
        </w:rPr>
        <w:t xml:space="preserve"> during the Call Off Contract Period comply</w:t>
      </w:r>
      <w:r w:rsidR="00D74069" w:rsidRPr="00CE2D67">
        <w:rPr>
          <w:rFonts w:ascii="Arial" w:hAnsi="Arial"/>
        </w:rPr>
        <w:t xml:space="preserve"> with</w:t>
      </w:r>
      <w:r w:rsidR="006613BC" w:rsidRPr="00CE2D67">
        <w:rPr>
          <w:rFonts w:ascii="Arial" w:hAnsi="Arial"/>
        </w:rPr>
        <w:t xml:space="preserve"> the </w:t>
      </w:r>
      <w:r w:rsidR="007355E9" w:rsidRPr="00CE2D67">
        <w:rPr>
          <w:rFonts w:ascii="Arial" w:hAnsi="Arial"/>
        </w:rPr>
        <w:t>Standards</w:t>
      </w:r>
      <w:r w:rsidR="00D74069" w:rsidRPr="00CE2D67">
        <w:rPr>
          <w:rFonts w:ascii="Arial" w:hAnsi="Arial"/>
        </w:rPr>
        <w:t xml:space="preserve"> </w:t>
      </w:r>
      <w:r w:rsidRPr="00CE2D67">
        <w:rPr>
          <w:rFonts w:ascii="Arial" w:hAnsi="Arial"/>
        </w:rPr>
        <w:t>and</w:t>
      </w:r>
      <w:r w:rsidR="00D74069" w:rsidRPr="00CE2D67">
        <w:rPr>
          <w:rFonts w:ascii="Arial" w:hAnsi="Arial"/>
        </w:rPr>
        <w:t xml:space="preserve"> </w:t>
      </w:r>
      <w:r w:rsidR="007355E9" w:rsidRPr="00CE2D67">
        <w:rPr>
          <w:rFonts w:ascii="Arial" w:hAnsi="Arial"/>
        </w:rPr>
        <w:t>maintain</w:t>
      </w:r>
      <w:r w:rsidRPr="00CE2D67">
        <w:rPr>
          <w:rFonts w:ascii="Arial" w:hAnsi="Arial"/>
        </w:rPr>
        <w:t>, where applicable,</w:t>
      </w:r>
      <w:r w:rsidR="007355E9" w:rsidRPr="00CE2D67">
        <w:rPr>
          <w:rFonts w:ascii="Arial" w:hAnsi="Arial"/>
        </w:rPr>
        <w:t xml:space="preserve"> accreditation with the relevant</w:t>
      </w:r>
      <w:r w:rsidR="004D59A3" w:rsidRPr="00CE2D67">
        <w:rPr>
          <w:rFonts w:ascii="Arial" w:hAnsi="Arial"/>
        </w:rPr>
        <w:t xml:space="preserve"> Standards' authorisation body.</w:t>
      </w:r>
    </w:p>
    <w:p w14:paraId="0BD8729C" w14:textId="77777777" w:rsidR="005E1E3C" w:rsidRPr="00CE2D67" w:rsidRDefault="00B2085F" w:rsidP="00813D86">
      <w:pPr>
        <w:pStyle w:val="GPSL2numberedclause"/>
        <w:tabs>
          <w:tab w:val="clear" w:pos="1134"/>
          <w:tab w:val="left" w:pos="1701"/>
        </w:tabs>
        <w:ind w:left="1701" w:hanging="850"/>
        <w:rPr>
          <w:rFonts w:ascii="Arial" w:hAnsi="Arial"/>
          <w:b/>
          <w:bCs/>
          <w:u w:val="single"/>
        </w:rPr>
      </w:pPr>
      <w:r w:rsidRPr="00CE2D67">
        <w:rPr>
          <w:rFonts w:ascii="Arial" w:hAnsi="Arial"/>
        </w:rPr>
        <w:t xml:space="preserve">Throughout the Call Off Contract Period, the Parties shall notify each other of any new or emergent standards which could affect the Supplier’s provision, or the receipt by the Customer, of the </w:t>
      </w:r>
      <w:r w:rsidR="00C22D02" w:rsidRPr="00CE2D67">
        <w:rPr>
          <w:rFonts w:ascii="Arial" w:hAnsi="Arial"/>
        </w:rPr>
        <w:t>Products</w:t>
      </w:r>
      <w:r w:rsidRPr="00CE2D67">
        <w:rPr>
          <w:rFonts w:ascii="Arial" w:hAnsi="Arial"/>
        </w:rPr>
        <w:t xml:space="preserve"> </w:t>
      </w:r>
      <w:r w:rsidR="009E0BBE" w:rsidRPr="00CE2D67">
        <w:rPr>
          <w:rFonts w:ascii="Arial" w:hAnsi="Arial"/>
        </w:rPr>
        <w:t>and/or Services</w:t>
      </w:r>
      <w:r w:rsidRPr="00CE2D67">
        <w:rPr>
          <w:rFonts w:ascii="Arial" w:hAnsi="Arial"/>
        </w:rPr>
        <w:t>. The adoption of any such new or emergent standard, or changes to existing Standards</w:t>
      </w:r>
      <w:r w:rsidR="005E1E3C" w:rsidRPr="00CE2D67">
        <w:rPr>
          <w:rFonts w:ascii="Arial" w:hAnsi="Arial"/>
        </w:rPr>
        <w:t xml:space="preserve"> (including any specified in the Call Off Order Form)</w:t>
      </w:r>
      <w:r w:rsidRPr="00CE2D67">
        <w:rPr>
          <w:rFonts w:ascii="Arial" w:hAnsi="Arial"/>
        </w:rPr>
        <w:t>, shall be agreed in accordance with the Variation Procedure.</w:t>
      </w:r>
      <w:r w:rsidR="003A7207" w:rsidRPr="00CE2D67">
        <w:rPr>
          <w:rFonts w:ascii="Arial" w:hAnsi="Arial"/>
        </w:rPr>
        <w:t xml:space="preserve"> </w:t>
      </w:r>
    </w:p>
    <w:p w14:paraId="0BD8729D" w14:textId="77777777" w:rsidR="00B2085F" w:rsidRPr="00CE2D67" w:rsidRDefault="00B2085F" w:rsidP="00813D86">
      <w:pPr>
        <w:pStyle w:val="GPSL2numberedclause"/>
        <w:tabs>
          <w:tab w:val="clear" w:pos="1134"/>
          <w:tab w:val="left" w:pos="1701"/>
        </w:tabs>
        <w:ind w:left="1701" w:hanging="850"/>
        <w:rPr>
          <w:rFonts w:ascii="Arial" w:hAnsi="Arial"/>
          <w:b/>
          <w:bCs/>
          <w:u w:val="single"/>
        </w:rPr>
      </w:pPr>
      <w:r w:rsidRPr="00CE2D67">
        <w:rPr>
          <w:rFonts w:ascii="Arial" w:hAnsi="Arial"/>
        </w:rPr>
        <w:t xml:space="preserve">Where a new or emergent standard is to be developed or introduced by the Customer, the Supplier shall be responsible for ensuring that the potential impact on the Supplier’s provision, or the Customer’s receipt of the </w:t>
      </w:r>
      <w:r w:rsidR="00C22D02" w:rsidRPr="00CE2D67">
        <w:rPr>
          <w:rFonts w:ascii="Arial" w:hAnsi="Arial"/>
        </w:rPr>
        <w:t xml:space="preserve">Products and/or </w:t>
      </w:r>
      <w:proofErr w:type="spellStart"/>
      <w:r w:rsidR="00C22D02" w:rsidRPr="00CE2D67">
        <w:rPr>
          <w:rFonts w:ascii="Arial" w:hAnsi="Arial"/>
        </w:rPr>
        <w:t>Services</w:t>
      </w:r>
      <w:r w:rsidRPr="00CE2D67">
        <w:rPr>
          <w:rFonts w:ascii="Arial" w:hAnsi="Arial"/>
        </w:rPr>
        <w:t>is</w:t>
      </w:r>
      <w:proofErr w:type="spellEnd"/>
      <w:r w:rsidRPr="00CE2D67">
        <w:rPr>
          <w:rFonts w:ascii="Arial" w:hAnsi="Arial"/>
        </w:rPr>
        <w:t xml:space="preserve"> explained to the Customer (within a reasonable timeframe), prior to the implementation of the new or emergent Standard.</w:t>
      </w:r>
    </w:p>
    <w:p w14:paraId="0BD8729E" w14:textId="690971C9" w:rsidR="00E341DC" w:rsidRPr="00CE2D67" w:rsidRDefault="00B2085F" w:rsidP="00813D86">
      <w:pPr>
        <w:pStyle w:val="GPSL2numberedclause"/>
        <w:tabs>
          <w:tab w:val="clear" w:pos="1134"/>
          <w:tab w:val="left" w:pos="1701"/>
        </w:tabs>
        <w:ind w:left="1701" w:hanging="850"/>
        <w:rPr>
          <w:rFonts w:ascii="Arial" w:hAnsi="Arial"/>
        </w:rPr>
      </w:pPr>
      <w:r w:rsidRPr="00CE2D67">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CE2D67">
        <w:rPr>
          <w:rFonts w:ascii="Arial" w:hAnsi="Arial"/>
        </w:rPr>
        <w:t xml:space="preserve">(and the written consent of the </w:t>
      </w:r>
      <w:r w:rsidR="000C7735" w:rsidRPr="00CE2D67">
        <w:rPr>
          <w:rFonts w:ascii="Arial" w:hAnsi="Arial"/>
        </w:rPr>
        <w:t xml:space="preserve">Customer </w:t>
      </w:r>
      <w:r w:rsidR="003A7207" w:rsidRPr="00CE2D67">
        <w:rPr>
          <w:rFonts w:ascii="Arial" w:hAnsi="Arial"/>
        </w:rPr>
        <w:t xml:space="preserve">where </w:t>
      </w:r>
      <w:r w:rsidR="00D94725" w:rsidRPr="00CE2D67">
        <w:rPr>
          <w:rFonts w:ascii="Arial" w:hAnsi="Arial"/>
        </w:rPr>
        <w:t>the relevant Standard or Standards is/are included in Framework Schedule 2 (</w:t>
      </w:r>
      <w:r w:rsidR="00C22D02" w:rsidRPr="00CE2D67">
        <w:rPr>
          <w:rFonts w:ascii="Arial" w:hAnsi="Arial"/>
        </w:rPr>
        <w:t xml:space="preserve">Products and/or </w:t>
      </w:r>
      <w:proofErr w:type="spellStart"/>
      <w:r w:rsidR="00C22D02" w:rsidRPr="00CE2D67">
        <w:rPr>
          <w:rFonts w:ascii="Arial" w:hAnsi="Arial"/>
        </w:rPr>
        <w:t>Services</w:t>
      </w:r>
      <w:r w:rsidR="00D94725" w:rsidRPr="00CE2D67">
        <w:rPr>
          <w:rFonts w:ascii="Arial" w:hAnsi="Arial"/>
        </w:rPr>
        <w:t>and</w:t>
      </w:r>
      <w:proofErr w:type="spellEnd"/>
      <w:r w:rsidR="00D94725" w:rsidRPr="00CE2D67">
        <w:rPr>
          <w:rFonts w:ascii="Arial" w:hAnsi="Arial"/>
        </w:rPr>
        <w:t xml:space="preserve"> Key Performance Indicators) </w:t>
      </w:r>
      <w:r w:rsidRPr="00CE2D67">
        <w:rPr>
          <w:rFonts w:ascii="Arial" w:hAnsi="Arial"/>
        </w:rPr>
        <w:t>and shall be implemented within an agreed timescale.</w:t>
      </w:r>
      <w:bookmarkStart w:id="419" w:name="_Toc358671726"/>
      <w:bookmarkStart w:id="420" w:name="_Ref359400813"/>
      <w:bookmarkStart w:id="421" w:name="_Ref360630342"/>
      <w:bookmarkStart w:id="422" w:name="_Ref378255343"/>
      <w:bookmarkStart w:id="423" w:name="_Ref378256210"/>
      <w:bookmarkStart w:id="424" w:name="_Ref378256239"/>
      <w:bookmarkStart w:id="425" w:name="_Ref378258641"/>
    </w:p>
    <w:p w14:paraId="0BD8729F" w14:textId="77777777" w:rsidR="00E13960" w:rsidRPr="00CE2D67" w:rsidRDefault="00B2085F" w:rsidP="00813D86">
      <w:pPr>
        <w:pStyle w:val="GPSL2numberedclause"/>
        <w:tabs>
          <w:tab w:val="clear" w:pos="1134"/>
          <w:tab w:val="left" w:pos="1701"/>
        </w:tabs>
        <w:ind w:left="1701" w:hanging="850"/>
        <w:rPr>
          <w:rFonts w:ascii="Arial" w:hAnsi="Arial"/>
        </w:rPr>
      </w:pPr>
      <w:r w:rsidRPr="00CE2D67">
        <w:rPr>
          <w:rFonts w:ascii="Arial" w:hAnsi="Arial"/>
        </w:rPr>
        <w:lastRenderedPageBreak/>
        <w:t xml:space="preserve">Where a standard, policy or document is referred to by reference to a hyperlink, then if the hyperlink is changed or no longer provides access to the relevant standard, policy or document, the Supplier shall notify the </w:t>
      </w:r>
      <w:r w:rsidR="003747CA" w:rsidRPr="00CE2D67">
        <w:rPr>
          <w:rFonts w:ascii="Arial" w:hAnsi="Arial"/>
        </w:rPr>
        <w:t xml:space="preserve">Customer </w:t>
      </w:r>
      <w:r w:rsidRPr="00CE2D67">
        <w:rPr>
          <w:rFonts w:ascii="Arial" w:hAnsi="Arial"/>
        </w:rPr>
        <w:t>and the Parties shall agree the impact of such change</w:t>
      </w:r>
      <w:r w:rsidR="003747CA" w:rsidRPr="00CE2D67">
        <w:rPr>
          <w:rFonts w:ascii="Arial" w:hAnsi="Arial"/>
        </w:rPr>
        <w:t xml:space="preserve">. </w:t>
      </w:r>
    </w:p>
    <w:p w14:paraId="0BD872A0" w14:textId="77777777" w:rsidR="00E13960" w:rsidRPr="00CE2D67" w:rsidRDefault="00863962" w:rsidP="00813D86">
      <w:pPr>
        <w:pStyle w:val="GPSL1CLAUSEHEADING"/>
        <w:tabs>
          <w:tab w:val="clear" w:pos="0"/>
          <w:tab w:val="left" w:pos="851"/>
        </w:tabs>
        <w:ind w:left="851" w:hanging="851"/>
        <w:rPr>
          <w:rFonts w:ascii="Arial" w:hAnsi="Arial"/>
        </w:rPr>
      </w:pPr>
      <w:bookmarkStart w:id="426" w:name="_Ref379808156"/>
      <w:bookmarkStart w:id="427" w:name="_Toc35599459"/>
      <w:r w:rsidRPr="00CE2D67">
        <w:rPr>
          <w:rFonts w:ascii="Arial" w:hAnsi="Arial"/>
        </w:rPr>
        <w:t>TESTING</w:t>
      </w:r>
      <w:bookmarkStart w:id="428" w:name="_Toc373311043"/>
      <w:bookmarkEnd w:id="419"/>
      <w:bookmarkEnd w:id="420"/>
      <w:bookmarkEnd w:id="421"/>
      <w:bookmarkEnd w:id="422"/>
      <w:bookmarkEnd w:id="423"/>
      <w:bookmarkEnd w:id="424"/>
      <w:bookmarkEnd w:id="425"/>
      <w:bookmarkEnd w:id="426"/>
      <w:bookmarkEnd w:id="427"/>
      <w:bookmarkEnd w:id="428"/>
    </w:p>
    <w:p w14:paraId="0BD872A1" w14:textId="0BAD670A" w:rsidR="00995C96" w:rsidRPr="00CE2D67" w:rsidRDefault="00863962" w:rsidP="00813D86">
      <w:pPr>
        <w:pStyle w:val="GPSL2numberedclause"/>
        <w:tabs>
          <w:tab w:val="clear" w:pos="1134"/>
          <w:tab w:val="left" w:pos="1701"/>
        </w:tabs>
        <w:ind w:left="1701" w:hanging="850"/>
        <w:rPr>
          <w:rFonts w:ascii="Arial" w:hAnsi="Arial"/>
        </w:rPr>
      </w:pPr>
      <w:r w:rsidRPr="00CE2D67">
        <w:rPr>
          <w:rFonts w:ascii="Arial" w:hAnsi="Arial"/>
        </w:rPr>
        <w:t>This Clause</w:t>
      </w:r>
      <w:r w:rsidR="00F65529" w:rsidRPr="00CE2D67">
        <w:rPr>
          <w:rFonts w:ascii="Arial" w:hAnsi="Arial"/>
        </w:rPr>
        <w:t xml:space="preserve"> </w:t>
      </w:r>
      <w:r w:rsidR="00F65529" w:rsidRPr="00CE2D67">
        <w:rPr>
          <w:rFonts w:ascii="Arial" w:hAnsi="Arial"/>
        </w:rPr>
        <w:fldChar w:fldCharType="begin"/>
      </w:r>
      <w:r w:rsidR="00F65529" w:rsidRPr="00CE2D67">
        <w:rPr>
          <w:rFonts w:ascii="Arial" w:hAnsi="Arial"/>
        </w:rPr>
        <w:instrText xml:space="preserve"> REF _Ref379808156 \r \h </w:instrText>
      </w:r>
      <w:r w:rsidR="00CE2EC6" w:rsidRPr="00CE2D67">
        <w:rPr>
          <w:rFonts w:ascii="Arial" w:hAnsi="Arial"/>
        </w:rPr>
        <w:instrText xml:space="preserve"> \* MERGEFORMAT </w:instrText>
      </w:r>
      <w:r w:rsidR="00F65529" w:rsidRPr="00CE2D67">
        <w:rPr>
          <w:rFonts w:ascii="Arial" w:hAnsi="Arial"/>
        </w:rPr>
      </w:r>
      <w:r w:rsidR="00F65529" w:rsidRPr="00CE2D67">
        <w:rPr>
          <w:rFonts w:ascii="Arial" w:hAnsi="Arial"/>
        </w:rPr>
        <w:fldChar w:fldCharType="separate"/>
      </w:r>
      <w:r w:rsidR="00477B77">
        <w:rPr>
          <w:rFonts w:ascii="Arial" w:hAnsi="Arial"/>
        </w:rPr>
        <w:t>14</w:t>
      </w:r>
      <w:r w:rsidR="00F65529" w:rsidRPr="00CE2D67">
        <w:rPr>
          <w:rFonts w:ascii="Arial" w:hAnsi="Arial"/>
        </w:rPr>
        <w:fldChar w:fldCharType="end"/>
      </w:r>
      <w:r w:rsidRPr="00CE2D67">
        <w:rPr>
          <w:rFonts w:ascii="Arial" w:hAnsi="Arial"/>
        </w:rPr>
        <w:t xml:space="preserve"> </w:t>
      </w:r>
      <w:r w:rsidR="00565152" w:rsidRPr="00CE2D67">
        <w:rPr>
          <w:rFonts w:ascii="Arial" w:hAnsi="Arial"/>
        </w:rPr>
        <w:t>s</w:t>
      </w:r>
      <w:r w:rsidRPr="00CE2D67">
        <w:rPr>
          <w:rFonts w:ascii="Arial" w:hAnsi="Arial"/>
        </w:rPr>
        <w:t xml:space="preserve">hall apply if </w:t>
      </w:r>
      <w:proofErr w:type="gramStart"/>
      <w:r w:rsidR="00656EF0" w:rsidRPr="00CE2D67">
        <w:rPr>
          <w:rFonts w:ascii="Arial" w:hAnsi="Arial"/>
        </w:rPr>
        <w:t>so</w:t>
      </w:r>
      <w:proofErr w:type="gramEnd"/>
      <w:r w:rsidRPr="00CE2D67">
        <w:rPr>
          <w:rFonts w:ascii="Arial" w:hAnsi="Arial"/>
        </w:rPr>
        <w:t xml:space="preserve"> specified by the Customer in the </w:t>
      </w:r>
      <w:r w:rsidR="00DE233F" w:rsidRPr="00CE2D67">
        <w:rPr>
          <w:rFonts w:ascii="Arial" w:hAnsi="Arial"/>
        </w:rPr>
        <w:t>Call Off</w:t>
      </w:r>
      <w:r w:rsidR="003451E9" w:rsidRPr="00CE2D67">
        <w:rPr>
          <w:rFonts w:ascii="Arial" w:hAnsi="Arial"/>
        </w:rPr>
        <w:t xml:space="preserve"> Order Form</w:t>
      </w:r>
      <w:r w:rsidRPr="00CE2D67">
        <w:rPr>
          <w:rFonts w:ascii="Arial" w:hAnsi="Arial"/>
        </w:rPr>
        <w:t>.</w:t>
      </w:r>
    </w:p>
    <w:p w14:paraId="0BD872A2" w14:textId="77777777" w:rsidR="009C5028" w:rsidRPr="00CE2D67" w:rsidRDefault="00863962" w:rsidP="00813D86">
      <w:pPr>
        <w:pStyle w:val="GPSL2numberedclause"/>
        <w:tabs>
          <w:tab w:val="clear" w:pos="1134"/>
          <w:tab w:val="left" w:pos="1701"/>
        </w:tabs>
        <w:ind w:left="1701" w:hanging="850"/>
        <w:rPr>
          <w:rFonts w:ascii="Arial" w:hAnsi="Arial"/>
        </w:rPr>
      </w:pPr>
      <w:r w:rsidRPr="00CE2D67">
        <w:rPr>
          <w:rFonts w:ascii="Arial" w:hAnsi="Arial"/>
        </w:rPr>
        <w:t>The Parties shall comply with any provisions set out</w:t>
      </w:r>
      <w:r w:rsidR="00A767CB" w:rsidRPr="00CE2D67">
        <w:rPr>
          <w:rFonts w:ascii="Arial" w:hAnsi="Arial"/>
        </w:rPr>
        <w:t xml:space="preserve"> in</w:t>
      </w:r>
      <w:r w:rsidRPr="00CE2D67">
        <w:rPr>
          <w:rFonts w:ascii="Arial" w:hAnsi="Arial"/>
        </w:rPr>
        <w:t xml:space="preserve"> Call Off Schedule 5 (Testing).</w:t>
      </w:r>
      <w:bookmarkStart w:id="429" w:name="_Toc373311044"/>
      <w:bookmarkEnd w:id="429"/>
    </w:p>
    <w:p w14:paraId="0BD872A3" w14:textId="77777777" w:rsidR="00375CB5" w:rsidRPr="00CE2D67" w:rsidRDefault="00A657C3" w:rsidP="00813D86">
      <w:pPr>
        <w:pStyle w:val="GPSL1CLAUSEHEADING"/>
        <w:tabs>
          <w:tab w:val="clear" w:pos="0"/>
          <w:tab w:val="left" w:pos="567"/>
        </w:tabs>
        <w:ind w:left="567" w:hanging="567"/>
        <w:rPr>
          <w:rFonts w:ascii="Arial" w:hAnsi="Arial"/>
        </w:rPr>
      </w:pPr>
      <w:bookmarkStart w:id="430" w:name="_Toc379795927"/>
      <w:bookmarkStart w:id="431" w:name="_Toc379805292"/>
      <w:bookmarkStart w:id="432" w:name="_Toc379807088"/>
      <w:bookmarkStart w:id="433" w:name="_Toc349229846"/>
      <w:bookmarkStart w:id="434" w:name="_Toc349230009"/>
      <w:bookmarkStart w:id="435" w:name="_Toc349230409"/>
      <w:bookmarkStart w:id="436" w:name="_Toc349231291"/>
      <w:bookmarkStart w:id="437" w:name="_Toc349232017"/>
      <w:bookmarkStart w:id="438" w:name="_Toc349232398"/>
      <w:bookmarkStart w:id="439" w:name="_Toc349233134"/>
      <w:bookmarkStart w:id="440" w:name="_Toc349233269"/>
      <w:bookmarkStart w:id="441" w:name="_Toc349233403"/>
      <w:bookmarkStart w:id="442" w:name="_Toc350502992"/>
      <w:bookmarkStart w:id="443" w:name="_Toc350503982"/>
      <w:bookmarkStart w:id="444" w:name="_Toc350506272"/>
      <w:bookmarkStart w:id="445" w:name="_Toc350506510"/>
      <w:bookmarkStart w:id="446" w:name="_Toc350506640"/>
      <w:bookmarkStart w:id="447" w:name="_Toc350506770"/>
      <w:bookmarkStart w:id="448" w:name="_Toc350506902"/>
      <w:bookmarkStart w:id="449" w:name="_Toc350507363"/>
      <w:bookmarkStart w:id="450" w:name="_Toc350507897"/>
      <w:bookmarkStart w:id="451" w:name="_Toc349229848"/>
      <w:bookmarkStart w:id="452" w:name="_Toc349230011"/>
      <w:bookmarkStart w:id="453" w:name="_Toc349230411"/>
      <w:bookmarkStart w:id="454" w:name="_Toc349231293"/>
      <w:bookmarkStart w:id="455" w:name="_Toc349232019"/>
      <w:bookmarkStart w:id="456" w:name="_Toc349232400"/>
      <w:bookmarkStart w:id="457" w:name="_Toc349233136"/>
      <w:bookmarkStart w:id="458" w:name="_Toc349233271"/>
      <w:bookmarkStart w:id="459" w:name="_Toc349233405"/>
      <w:bookmarkStart w:id="460" w:name="_Toc350502994"/>
      <w:bookmarkStart w:id="461" w:name="_Toc350503984"/>
      <w:bookmarkStart w:id="462" w:name="_Toc350506274"/>
      <w:bookmarkStart w:id="463" w:name="_Toc350506512"/>
      <w:bookmarkStart w:id="464" w:name="_Toc350506642"/>
      <w:bookmarkStart w:id="465" w:name="_Toc350506772"/>
      <w:bookmarkStart w:id="466" w:name="_Toc350506904"/>
      <w:bookmarkStart w:id="467" w:name="_Toc350507365"/>
      <w:bookmarkStart w:id="468" w:name="_Toc350507899"/>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Start w:id="478" w:name="_Toc35599460"/>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CE2D67">
        <w:rPr>
          <w:rFonts w:ascii="Arial" w:hAnsi="Arial"/>
        </w:rPr>
        <w:t>SERVICE LEVELS AND SERVICE CREDITS</w:t>
      </w:r>
      <w:bookmarkEnd w:id="469"/>
      <w:bookmarkEnd w:id="470"/>
      <w:bookmarkEnd w:id="471"/>
      <w:bookmarkEnd w:id="472"/>
      <w:bookmarkEnd w:id="473"/>
      <w:bookmarkEnd w:id="474"/>
      <w:bookmarkEnd w:id="475"/>
      <w:bookmarkEnd w:id="476"/>
      <w:bookmarkEnd w:id="477"/>
      <w:bookmarkEnd w:id="478"/>
      <w:r w:rsidRPr="00CE2D67">
        <w:rPr>
          <w:rFonts w:ascii="Arial" w:hAnsi="Arial"/>
        </w:rPr>
        <w:t xml:space="preserve"> </w:t>
      </w:r>
    </w:p>
    <w:p w14:paraId="0BD872A4" w14:textId="3DA3991D" w:rsidR="005B29C1" w:rsidRPr="00CE2D67" w:rsidRDefault="002E442A" w:rsidP="00C20367">
      <w:pPr>
        <w:pStyle w:val="GPSL2numberedclause"/>
        <w:tabs>
          <w:tab w:val="clear" w:pos="1134"/>
          <w:tab w:val="left" w:pos="1701"/>
        </w:tabs>
        <w:ind w:left="1701" w:hanging="850"/>
        <w:rPr>
          <w:rFonts w:ascii="Arial" w:hAnsi="Arial"/>
        </w:rPr>
      </w:pPr>
      <w:r w:rsidRPr="00CE2D67">
        <w:rPr>
          <w:rFonts w:ascii="Arial" w:hAnsi="Arial"/>
        </w:rPr>
        <w:t xml:space="preserve">This Clause </w:t>
      </w:r>
      <w:r w:rsidR="00F65529" w:rsidRPr="00CE2D67">
        <w:rPr>
          <w:rFonts w:ascii="Arial" w:hAnsi="Arial"/>
        </w:rPr>
        <w:fldChar w:fldCharType="begin"/>
      </w:r>
      <w:r w:rsidR="00F65529" w:rsidRPr="00CE2D67">
        <w:rPr>
          <w:rFonts w:ascii="Arial" w:hAnsi="Arial"/>
        </w:rPr>
        <w:instrText xml:space="preserve"> REF _Ref429561351 \r \h </w:instrText>
      </w:r>
      <w:r w:rsidR="00CE2EC6" w:rsidRPr="00CE2D67">
        <w:rPr>
          <w:rFonts w:ascii="Arial" w:hAnsi="Arial"/>
        </w:rPr>
        <w:instrText xml:space="preserve"> \* MERGEFORMAT </w:instrText>
      </w:r>
      <w:r w:rsidR="00F65529" w:rsidRPr="00CE2D67">
        <w:rPr>
          <w:rFonts w:ascii="Arial" w:hAnsi="Arial"/>
        </w:rPr>
      </w:r>
      <w:r w:rsidR="00F65529" w:rsidRPr="00CE2D67">
        <w:rPr>
          <w:rFonts w:ascii="Arial" w:hAnsi="Arial"/>
        </w:rPr>
        <w:fldChar w:fldCharType="separate"/>
      </w:r>
      <w:r w:rsidR="005A1C39">
        <w:rPr>
          <w:rFonts w:ascii="Arial" w:hAnsi="Arial"/>
        </w:rPr>
        <w:t>15</w:t>
      </w:r>
      <w:r w:rsidR="00F65529" w:rsidRPr="00CE2D67">
        <w:rPr>
          <w:rFonts w:ascii="Arial" w:hAnsi="Arial"/>
        </w:rPr>
        <w:fldChar w:fldCharType="end"/>
      </w:r>
      <w:r w:rsidR="00F65529" w:rsidRPr="00CE2D67">
        <w:rPr>
          <w:rFonts w:ascii="Arial" w:hAnsi="Arial"/>
        </w:rPr>
        <w:t xml:space="preserve"> </w:t>
      </w:r>
      <w:r w:rsidRPr="00CE2D67">
        <w:rPr>
          <w:rFonts w:ascii="Arial" w:hAnsi="Arial"/>
        </w:rPr>
        <w:t xml:space="preserve">shall apply where the Customer </w:t>
      </w:r>
      <w:r w:rsidR="00433EFA" w:rsidRPr="00CE2D67">
        <w:rPr>
          <w:rFonts w:ascii="Arial" w:hAnsi="Arial"/>
        </w:rPr>
        <w:t xml:space="preserve">has specified </w:t>
      </w:r>
      <w:r w:rsidRPr="00CE2D67">
        <w:rPr>
          <w:rFonts w:ascii="Arial" w:hAnsi="Arial"/>
        </w:rPr>
        <w:t xml:space="preserve">Service Levels </w:t>
      </w:r>
      <w:r w:rsidR="00433EFA" w:rsidRPr="00CE2D67">
        <w:rPr>
          <w:rFonts w:ascii="Arial" w:hAnsi="Arial"/>
        </w:rPr>
        <w:t xml:space="preserve">and Service </w:t>
      </w:r>
      <w:r w:rsidR="00C67D26" w:rsidRPr="00CE2D67">
        <w:rPr>
          <w:rFonts w:ascii="Arial" w:hAnsi="Arial"/>
        </w:rPr>
        <w:t>Credits</w:t>
      </w:r>
      <w:r w:rsidR="00433EFA" w:rsidRPr="00CE2D67">
        <w:rPr>
          <w:rFonts w:ascii="Arial" w:hAnsi="Arial"/>
        </w:rPr>
        <w:t xml:space="preserve"> in the Call Off Order Form</w:t>
      </w:r>
      <w:r w:rsidR="005B29C1" w:rsidRPr="00CE2D67">
        <w:rPr>
          <w:rFonts w:ascii="Arial" w:hAnsi="Arial"/>
        </w:rPr>
        <w:t>.</w:t>
      </w:r>
      <w:r w:rsidR="00433EFA" w:rsidRPr="00CE2D67">
        <w:rPr>
          <w:rFonts w:ascii="Arial" w:hAnsi="Arial"/>
        </w:rPr>
        <w:t xml:space="preserve"> Where the Customer has specified Service Levels but not Service Credits, only sub-clauses </w:t>
      </w:r>
      <w:r w:rsidR="009070C5" w:rsidRPr="00CE2D67">
        <w:rPr>
          <w:rFonts w:ascii="Arial" w:hAnsi="Arial"/>
        </w:rPr>
        <w:fldChar w:fldCharType="begin"/>
      </w:r>
      <w:r w:rsidR="009070C5" w:rsidRPr="00CE2D67">
        <w:rPr>
          <w:rFonts w:ascii="Arial" w:hAnsi="Arial"/>
        </w:rPr>
        <w:instrText xml:space="preserve"> REF _Ref426723957 \r \h </w:instrText>
      </w:r>
      <w:r w:rsidR="00CE2EC6" w:rsidRPr="00CE2D67">
        <w:rPr>
          <w:rFonts w:ascii="Arial" w:hAnsi="Arial"/>
        </w:rPr>
        <w:instrText xml:space="preserve"> \* MERGEFORMAT </w:instrText>
      </w:r>
      <w:r w:rsidR="009070C5" w:rsidRPr="00CE2D67">
        <w:rPr>
          <w:rFonts w:ascii="Arial" w:hAnsi="Arial"/>
        </w:rPr>
      </w:r>
      <w:r w:rsidR="009070C5" w:rsidRPr="00CE2D67">
        <w:rPr>
          <w:rFonts w:ascii="Arial" w:hAnsi="Arial"/>
        </w:rPr>
        <w:fldChar w:fldCharType="separate"/>
      </w:r>
      <w:r w:rsidR="00913A05">
        <w:rPr>
          <w:rFonts w:ascii="Arial" w:hAnsi="Arial"/>
        </w:rPr>
        <w:t>15.2</w:t>
      </w:r>
      <w:r w:rsidR="009070C5" w:rsidRPr="00CE2D67">
        <w:rPr>
          <w:rFonts w:ascii="Arial" w:hAnsi="Arial"/>
        </w:rPr>
        <w:fldChar w:fldCharType="end"/>
      </w:r>
      <w:r w:rsidR="009070C5" w:rsidRPr="00CE2D67">
        <w:rPr>
          <w:rFonts w:ascii="Arial" w:hAnsi="Arial"/>
        </w:rPr>
        <w:t xml:space="preserve">, </w:t>
      </w:r>
      <w:r w:rsidR="009070C5" w:rsidRPr="00CE2D67">
        <w:rPr>
          <w:rFonts w:ascii="Arial" w:hAnsi="Arial"/>
        </w:rPr>
        <w:fldChar w:fldCharType="begin"/>
      </w:r>
      <w:r w:rsidR="009070C5" w:rsidRPr="00CE2D67">
        <w:rPr>
          <w:rFonts w:ascii="Arial" w:hAnsi="Arial"/>
        </w:rPr>
        <w:instrText xml:space="preserve"> REF _Ref426723973 \r \h </w:instrText>
      </w:r>
      <w:r w:rsidR="00CE2EC6" w:rsidRPr="00CE2D67">
        <w:rPr>
          <w:rFonts w:ascii="Arial" w:hAnsi="Arial"/>
        </w:rPr>
        <w:instrText xml:space="preserve"> \* MERGEFORMAT </w:instrText>
      </w:r>
      <w:r w:rsidR="009070C5" w:rsidRPr="00CE2D67">
        <w:rPr>
          <w:rFonts w:ascii="Arial" w:hAnsi="Arial"/>
        </w:rPr>
      </w:r>
      <w:r w:rsidR="009070C5" w:rsidRPr="00CE2D67">
        <w:rPr>
          <w:rFonts w:ascii="Arial" w:hAnsi="Arial"/>
        </w:rPr>
        <w:fldChar w:fldCharType="separate"/>
      </w:r>
      <w:r w:rsidR="00913A05">
        <w:rPr>
          <w:rFonts w:ascii="Arial" w:hAnsi="Arial"/>
        </w:rPr>
        <w:t>15.3</w:t>
      </w:r>
      <w:r w:rsidR="009070C5" w:rsidRPr="00CE2D67">
        <w:rPr>
          <w:rFonts w:ascii="Arial" w:hAnsi="Arial"/>
        </w:rPr>
        <w:fldChar w:fldCharType="end"/>
      </w:r>
      <w:r w:rsidR="005B29C1" w:rsidRPr="00CE2D67">
        <w:rPr>
          <w:rFonts w:ascii="Arial" w:hAnsi="Arial"/>
        </w:rPr>
        <w:t xml:space="preserve"> </w:t>
      </w:r>
      <w:r w:rsidR="009070C5" w:rsidRPr="00CE2D67">
        <w:rPr>
          <w:rFonts w:ascii="Arial" w:hAnsi="Arial"/>
        </w:rPr>
        <w:t xml:space="preserve">and </w:t>
      </w:r>
      <w:r w:rsidR="009070C5" w:rsidRPr="00CE2D67">
        <w:rPr>
          <w:rFonts w:ascii="Arial" w:hAnsi="Arial"/>
        </w:rPr>
        <w:fldChar w:fldCharType="begin"/>
      </w:r>
      <w:r w:rsidR="009070C5" w:rsidRPr="00CE2D67">
        <w:rPr>
          <w:rFonts w:ascii="Arial" w:hAnsi="Arial"/>
        </w:rPr>
        <w:instrText xml:space="preserve"> REF _Ref379282612 \r \h </w:instrText>
      </w:r>
      <w:r w:rsidR="00CE2EC6" w:rsidRPr="00CE2D67">
        <w:rPr>
          <w:rFonts w:ascii="Arial" w:hAnsi="Arial"/>
        </w:rPr>
        <w:instrText xml:space="preserve"> \* MERGEFORMAT </w:instrText>
      </w:r>
      <w:r w:rsidR="009070C5" w:rsidRPr="00CE2D67">
        <w:rPr>
          <w:rFonts w:ascii="Arial" w:hAnsi="Arial"/>
        </w:rPr>
      </w:r>
      <w:r w:rsidR="009070C5" w:rsidRPr="00CE2D67">
        <w:rPr>
          <w:rFonts w:ascii="Arial" w:hAnsi="Arial"/>
        </w:rPr>
        <w:fldChar w:fldCharType="separate"/>
      </w:r>
      <w:r w:rsidR="00913A05">
        <w:rPr>
          <w:rFonts w:ascii="Arial" w:hAnsi="Arial"/>
        </w:rPr>
        <w:t>15.7</w:t>
      </w:r>
      <w:r w:rsidR="009070C5" w:rsidRPr="00CE2D67">
        <w:rPr>
          <w:rFonts w:ascii="Arial" w:hAnsi="Arial"/>
        </w:rPr>
        <w:fldChar w:fldCharType="end"/>
      </w:r>
      <w:r w:rsidR="009070C5" w:rsidRPr="00CE2D67">
        <w:rPr>
          <w:rFonts w:ascii="Arial" w:hAnsi="Arial"/>
        </w:rPr>
        <w:t xml:space="preserve"> shall apply. </w:t>
      </w:r>
    </w:p>
    <w:p w14:paraId="0BD872A5" w14:textId="53EC0B80" w:rsidR="00E13960" w:rsidRPr="00CE2D67" w:rsidRDefault="005B29C1" w:rsidP="00C20367">
      <w:pPr>
        <w:pStyle w:val="GPSL2numberedclause"/>
        <w:tabs>
          <w:tab w:val="clear" w:pos="1134"/>
          <w:tab w:val="left" w:pos="1701"/>
        </w:tabs>
        <w:ind w:left="1701" w:hanging="850"/>
        <w:rPr>
          <w:rFonts w:ascii="Arial" w:hAnsi="Arial"/>
        </w:rPr>
      </w:pPr>
      <w:bookmarkStart w:id="479" w:name="_Ref426723957"/>
      <w:r w:rsidRPr="00CE2D67">
        <w:rPr>
          <w:rFonts w:ascii="Arial" w:hAnsi="Arial"/>
        </w:rPr>
        <w:t xml:space="preserve">When this Clause </w:t>
      </w:r>
      <w:r w:rsidR="00F65529" w:rsidRPr="00CE2D67">
        <w:rPr>
          <w:rFonts w:ascii="Arial" w:hAnsi="Arial"/>
        </w:rPr>
        <w:fldChar w:fldCharType="begin"/>
      </w:r>
      <w:r w:rsidR="00F65529" w:rsidRPr="00CE2D67">
        <w:rPr>
          <w:rFonts w:ascii="Arial" w:hAnsi="Arial"/>
        </w:rPr>
        <w:instrText xml:space="preserve"> REF _Ref426723957 \r \h </w:instrText>
      </w:r>
      <w:r w:rsidR="00CE2EC6" w:rsidRPr="00CE2D67">
        <w:rPr>
          <w:rFonts w:ascii="Arial" w:hAnsi="Arial"/>
        </w:rPr>
        <w:instrText xml:space="preserve"> \* MERGEFORMAT </w:instrText>
      </w:r>
      <w:r w:rsidR="00F65529" w:rsidRPr="00CE2D67">
        <w:rPr>
          <w:rFonts w:ascii="Arial" w:hAnsi="Arial"/>
        </w:rPr>
      </w:r>
      <w:r w:rsidR="00F65529" w:rsidRPr="00CE2D67">
        <w:rPr>
          <w:rFonts w:ascii="Arial" w:hAnsi="Arial"/>
        </w:rPr>
        <w:fldChar w:fldCharType="separate"/>
      </w:r>
      <w:r w:rsidR="00913A05">
        <w:rPr>
          <w:rFonts w:ascii="Arial" w:hAnsi="Arial"/>
        </w:rPr>
        <w:t>15.2</w:t>
      </w:r>
      <w:r w:rsidR="00F65529" w:rsidRPr="00CE2D67">
        <w:rPr>
          <w:rFonts w:ascii="Arial" w:hAnsi="Arial"/>
        </w:rPr>
        <w:fldChar w:fldCharType="end"/>
      </w:r>
      <w:r w:rsidR="00F65529" w:rsidRPr="00CE2D67">
        <w:rPr>
          <w:rFonts w:ascii="Arial" w:hAnsi="Arial"/>
        </w:rPr>
        <w:t xml:space="preserve"> </w:t>
      </w:r>
      <w:r w:rsidRPr="00CE2D67">
        <w:rPr>
          <w:rFonts w:ascii="Arial" w:hAnsi="Arial"/>
        </w:rPr>
        <w:t>applies,</w:t>
      </w:r>
      <w:r w:rsidR="002E442A" w:rsidRPr="00CE2D67">
        <w:rPr>
          <w:rFonts w:ascii="Arial" w:hAnsi="Arial"/>
        </w:rPr>
        <w:t xml:space="preserve"> t</w:t>
      </w:r>
      <w:r w:rsidR="00861D4E" w:rsidRPr="00CE2D67">
        <w:rPr>
          <w:rFonts w:ascii="Arial" w:hAnsi="Arial"/>
        </w:rPr>
        <w:t>he Parties shall</w:t>
      </w:r>
      <w:r w:rsidRPr="00CE2D67">
        <w:rPr>
          <w:rFonts w:ascii="Arial" w:hAnsi="Arial"/>
        </w:rPr>
        <w:t xml:space="preserve"> also</w:t>
      </w:r>
      <w:r w:rsidR="00861D4E" w:rsidRPr="00CE2D67">
        <w:rPr>
          <w:rFonts w:ascii="Arial" w:hAnsi="Arial"/>
        </w:rPr>
        <w:t xml:space="preserve"> comply with the provisions of Part A (Service Levels and Service Credits) of Call Off Schedule 6 (Service Levels, Service Credits and Performance Monitoring).</w:t>
      </w:r>
      <w:bookmarkEnd w:id="479"/>
    </w:p>
    <w:p w14:paraId="0BD872A6" w14:textId="77777777" w:rsidR="00E13960" w:rsidRPr="00CE2D67" w:rsidRDefault="00A37E55" w:rsidP="00C20367">
      <w:pPr>
        <w:pStyle w:val="GPSL2numberedclause"/>
        <w:tabs>
          <w:tab w:val="clear" w:pos="1134"/>
          <w:tab w:val="left" w:pos="1701"/>
        </w:tabs>
        <w:ind w:left="1701" w:hanging="850"/>
        <w:rPr>
          <w:rFonts w:ascii="Arial" w:hAnsi="Arial"/>
        </w:rPr>
      </w:pPr>
      <w:bookmarkStart w:id="480" w:name="_Ref426723973"/>
      <w:r w:rsidRPr="00CE2D67">
        <w:rPr>
          <w:rFonts w:ascii="Arial" w:hAnsi="Arial"/>
        </w:rPr>
        <w:t xml:space="preserve">The Supplier </w:t>
      </w:r>
      <w:proofErr w:type="gramStart"/>
      <w:r w:rsidRPr="00CE2D67">
        <w:rPr>
          <w:rFonts w:ascii="Arial" w:hAnsi="Arial"/>
        </w:rPr>
        <w:t>shall at all times</w:t>
      </w:r>
      <w:proofErr w:type="gramEnd"/>
      <w:r w:rsidRPr="00CE2D67">
        <w:rPr>
          <w:rFonts w:ascii="Arial" w:hAnsi="Arial"/>
        </w:rPr>
        <w:t xml:space="preserve"> during the Call Off Contract Period provide the </w:t>
      </w:r>
      <w:r w:rsidR="00C22D02" w:rsidRPr="00CE2D67">
        <w:rPr>
          <w:rFonts w:ascii="Arial" w:hAnsi="Arial"/>
        </w:rPr>
        <w:t>Products and/or Services</w:t>
      </w:r>
      <w:r w:rsidR="00193C64" w:rsidRPr="00CE2D67">
        <w:rPr>
          <w:rFonts w:ascii="Arial" w:hAnsi="Arial"/>
        </w:rPr>
        <w:t xml:space="preserve"> </w:t>
      </w:r>
      <w:r w:rsidRPr="00CE2D67">
        <w:rPr>
          <w:rFonts w:ascii="Arial" w:hAnsi="Arial"/>
        </w:rPr>
        <w:t xml:space="preserve">to meet or exceed </w:t>
      </w:r>
      <w:r w:rsidR="00A405B0" w:rsidRPr="00CE2D67">
        <w:rPr>
          <w:rFonts w:ascii="Arial" w:hAnsi="Arial"/>
        </w:rPr>
        <w:t xml:space="preserve">the </w:t>
      </w:r>
      <w:r w:rsidR="0067396F" w:rsidRPr="00CE2D67">
        <w:rPr>
          <w:rFonts w:ascii="Arial" w:hAnsi="Arial"/>
        </w:rPr>
        <w:t>Service Level Performance Measure</w:t>
      </w:r>
      <w:r w:rsidR="00A405B0" w:rsidRPr="00CE2D67">
        <w:rPr>
          <w:rFonts w:ascii="Arial" w:hAnsi="Arial"/>
        </w:rPr>
        <w:t xml:space="preserve"> </w:t>
      </w:r>
      <w:r w:rsidR="00FA7C73" w:rsidRPr="00CE2D67">
        <w:rPr>
          <w:rFonts w:ascii="Arial" w:hAnsi="Arial"/>
        </w:rPr>
        <w:t xml:space="preserve">for each </w:t>
      </w:r>
      <w:r w:rsidRPr="00CE2D67">
        <w:rPr>
          <w:rFonts w:ascii="Arial" w:hAnsi="Arial"/>
        </w:rPr>
        <w:t xml:space="preserve">Service Level </w:t>
      </w:r>
      <w:r w:rsidR="00696963" w:rsidRPr="00CE2D67">
        <w:rPr>
          <w:rFonts w:ascii="Arial" w:hAnsi="Arial"/>
        </w:rPr>
        <w:t>Performance Criterion</w:t>
      </w:r>
      <w:r w:rsidRPr="00CE2D67">
        <w:rPr>
          <w:rFonts w:ascii="Arial" w:hAnsi="Arial"/>
        </w:rPr>
        <w:t>.</w:t>
      </w:r>
      <w:bookmarkEnd w:id="480"/>
    </w:p>
    <w:p w14:paraId="0BD872A7" w14:textId="77777777" w:rsidR="00E13960" w:rsidRPr="00CE2D67" w:rsidRDefault="00A37E55" w:rsidP="00C20367">
      <w:pPr>
        <w:pStyle w:val="GPSL2numberedclause"/>
        <w:tabs>
          <w:tab w:val="clear" w:pos="1134"/>
          <w:tab w:val="left" w:pos="1701"/>
        </w:tabs>
        <w:ind w:left="1701" w:hanging="850"/>
        <w:rPr>
          <w:rFonts w:ascii="Arial" w:hAnsi="Arial"/>
        </w:rPr>
      </w:pPr>
      <w:r w:rsidRPr="00CE2D67">
        <w:rPr>
          <w:rFonts w:ascii="Arial" w:hAnsi="Arial"/>
        </w:rPr>
        <w:t xml:space="preserve">The Supplier acknowledges that any Service Level </w:t>
      </w:r>
      <w:r w:rsidR="009A7CC5" w:rsidRPr="00CE2D67">
        <w:rPr>
          <w:rFonts w:ascii="Arial" w:hAnsi="Arial"/>
        </w:rPr>
        <w:t xml:space="preserve">Failure </w:t>
      </w:r>
      <w:r w:rsidRPr="00CE2D67">
        <w:rPr>
          <w:rFonts w:ascii="Arial" w:hAnsi="Arial"/>
        </w:rPr>
        <w:t xml:space="preserve">may have a material adverse impact on the business and operations of the Customer and that </w:t>
      </w:r>
      <w:r w:rsidR="009A7CC5" w:rsidRPr="00CE2D67">
        <w:rPr>
          <w:rFonts w:ascii="Arial" w:hAnsi="Arial"/>
        </w:rPr>
        <w:t>it</w:t>
      </w:r>
      <w:r w:rsidRPr="00CE2D67">
        <w:rPr>
          <w:rFonts w:ascii="Arial" w:hAnsi="Arial"/>
        </w:rPr>
        <w:t xml:space="preserve"> shall entitle the Customer </w:t>
      </w:r>
      <w:r w:rsidR="00E22973" w:rsidRPr="00CE2D67">
        <w:rPr>
          <w:rFonts w:ascii="Arial" w:hAnsi="Arial"/>
        </w:rPr>
        <w:t>to the rights set out in</w:t>
      </w:r>
      <w:r w:rsidR="0039536C" w:rsidRPr="00CE2D67">
        <w:rPr>
          <w:rFonts w:ascii="Arial" w:hAnsi="Arial"/>
        </w:rPr>
        <w:t xml:space="preserve"> </w:t>
      </w:r>
      <w:r w:rsidR="00ED7210" w:rsidRPr="00CE2D67">
        <w:rPr>
          <w:rFonts w:ascii="Arial" w:hAnsi="Arial"/>
        </w:rPr>
        <w:t xml:space="preserve">Part A of </w:t>
      </w:r>
      <w:r w:rsidR="00A06D5B" w:rsidRPr="00CE2D67">
        <w:rPr>
          <w:rFonts w:ascii="Arial" w:hAnsi="Arial"/>
        </w:rPr>
        <w:t xml:space="preserve">Call Off Schedule 6 </w:t>
      </w:r>
      <w:r w:rsidRPr="00CE2D67">
        <w:rPr>
          <w:rFonts w:ascii="Arial" w:hAnsi="Arial"/>
        </w:rPr>
        <w:t>(Service Levels, Service Credits and Performance Monitoring)</w:t>
      </w:r>
      <w:r w:rsidR="00E22973" w:rsidRPr="00CE2D67">
        <w:rPr>
          <w:rFonts w:ascii="Arial" w:hAnsi="Arial"/>
        </w:rPr>
        <w:t xml:space="preserve"> including the right to </w:t>
      </w:r>
      <w:r w:rsidR="00EC1617" w:rsidRPr="00CE2D67">
        <w:rPr>
          <w:rFonts w:ascii="Arial" w:hAnsi="Arial"/>
        </w:rPr>
        <w:t xml:space="preserve">any </w:t>
      </w:r>
      <w:r w:rsidR="00E22973" w:rsidRPr="00CE2D67">
        <w:rPr>
          <w:rFonts w:ascii="Arial" w:hAnsi="Arial"/>
        </w:rPr>
        <w:t>Service Credits</w:t>
      </w:r>
      <w:r w:rsidRPr="00CE2D67">
        <w:rPr>
          <w:rFonts w:ascii="Arial" w:hAnsi="Arial"/>
        </w:rPr>
        <w:t>.</w:t>
      </w:r>
    </w:p>
    <w:p w14:paraId="0BD872A8" w14:textId="77777777" w:rsidR="00E13960" w:rsidRPr="00CE2D67" w:rsidRDefault="00A37E55" w:rsidP="00C20367">
      <w:pPr>
        <w:pStyle w:val="GPSL2numberedclause"/>
        <w:tabs>
          <w:tab w:val="clear" w:pos="1134"/>
          <w:tab w:val="left" w:pos="1701"/>
        </w:tabs>
        <w:ind w:left="1701" w:hanging="850"/>
        <w:rPr>
          <w:rFonts w:ascii="Arial" w:hAnsi="Arial"/>
        </w:rPr>
      </w:pPr>
      <w:bookmarkStart w:id="481" w:name="_Ref349135639"/>
      <w:r w:rsidRPr="00CE2D67">
        <w:rPr>
          <w:rFonts w:ascii="Arial" w:hAnsi="Arial"/>
        </w:rPr>
        <w:t xml:space="preserve">The Supplier acknowledges and agrees that any Service Credit is a price adjustment and not an estimate of the </w:t>
      </w:r>
      <w:r w:rsidR="00C626B6" w:rsidRPr="00CE2D67">
        <w:rPr>
          <w:rFonts w:ascii="Arial" w:hAnsi="Arial"/>
        </w:rPr>
        <w:t>Loss</w:t>
      </w:r>
      <w:r w:rsidR="00EB66D0" w:rsidRPr="00CE2D67">
        <w:rPr>
          <w:rFonts w:ascii="Arial" w:hAnsi="Arial"/>
        </w:rPr>
        <w:t xml:space="preserve"> </w:t>
      </w:r>
      <w:r w:rsidRPr="00CE2D67">
        <w:rPr>
          <w:rFonts w:ascii="Arial" w:hAnsi="Arial"/>
        </w:rPr>
        <w:t>that may be suffered by the Customer as a result of the Supplier’s failure to meet any Service Level</w:t>
      </w:r>
      <w:r w:rsidR="00696963" w:rsidRPr="00CE2D67">
        <w:rPr>
          <w:rFonts w:ascii="Arial" w:hAnsi="Arial"/>
        </w:rPr>
        <w:t xml:space="preserve"> Performance Measure</w:t>
      </w:r>
      <w:r w:rsidR="004D59A3" w:rsidRPr="00CE2D67">
        <w:rPr>
          <w:rFonts w:ascii="Arial" w:hAnsi="Arial"/>
        </w:rPr>
        <w:t>.</w:t>
      </w:r>
    </w:p>
    <w:p w14:paraId="0BD872A9" w14:textId="77777777" w:rsidR="00E13960" w:rsidRPr="00CE2D67" w:rsidRDefault="000D39BC" w:rsidP="00C20367">
      <w:pPr>
        <w:pStyle w:val="GPSL2numberedclause"/>
        <w:tabs>
          <w:tab w:val="clear" w:pos="1134"/>
          <w:tab w:val="left" w:pos="1701"/>
        </w:tabs>
        <w:ind w:left="1701" w:hanging="850"/>
        <w:rPr>
          <w:rFonts w:ascii="Arial" w:hAnsi="Arial"/>
        </w:rPr>
      </w:pPr>
      <w:bookmarkStart w:id="482" w:name="_Ref359240863"/>
      <w:r w:rsidRPr="00CE2D67">
        <w:rPr>
          <w:rFonts w:ascii="Arial" w:hAnsi="Arial"/>
        </w:rPr>
        <w:t>A Service Credit shall be the Customer’s exclusive financial remedy for a</w:t>
      </w:r>
      <w:r w:rsidR="009A7CC5" w:rsidRPr="00CE2D67">
        <w:rPr>
          <w:rFonts w:ascii="Arial" w:hAnsi="Arial"/>
        </w:rPr>
        <w:t xml:space="preserve"> Service Level Failure</w:t>
      </w:r>
      <w:r w:rsidRPr="00CE2D67">
        <w:rPr>
          <w:rFonts w:ascii="Arial" w:hAnsi="Arial"/>
        </w:rPr>
        <w:t xml:space="preserve"> except where:</w:t>
      </w:r>
      <w:bookmarkEnd w:id="482"/>
    </w:p>
    <w:p w14:paraId="0BD872AA" w14:textId="77777777" w:rsidR="008D0A60" w:rsidRPr="00CE2D67" w:rsidRDefault="009A7CC5" w:rsidP="00C20367">
      <w:pPr>
        <w:pStyle w:val="GPSL3numberedclause"/>
        <w:tabs>
          <w:tab w:val="clear" w:pos="1134"/>
          <w:tab w:val="clear" w:pos="2127"/>
          <w:tab w:val="left" w:pos="2552"/>
        </w:tabs>
        <w:ind w:left="2552" w:hanging="851"/>
        <w:rPr>
          <w:rFonts w:ascii="Arial" w:hAnsi="Arial"/>
        </w:rPr>
      </w:pPr>
      <w:bookmarkStart w:id="483" w:name="_Ref379470810"/>
      <w:r w:rsidRPr="00CE2D67">
        <w:rPr>
          <w:rFonts w:ascii="Arial" w:hAnsi="Arial"/>
        </w:rPr>
        <w:t>the Supplier has over the previous (twelve) 12 Month period accrued Service Credits in excess of the Service Credit Cap;</w:t>
      </w:r>
      <w:bookmarkEnd w:id="483"/>
      <w:r w:rsidRPr="00CE2D67">
        <w:rPr>
          <w:rFonts w:ascii="Arial" w:hAnsi="Arial"/>
        </w:rPr>
        <w:t xml:space="preserve"> </w:t>
      </w:r>
    </w:p>
    <w:p w14:paraId="0BD872AB" w14:textId="77777777" w:rsidR="00E13960" w:rsidRPr="00CE2D67" w:rsidRDefault="009A7CC5" w:rsidP="00C20367">
      <w:pPr>
        <w:pStyle w:val="GPSL3numberedclause"/>
        <w:tabs>
          <w:tab w:val="clear" w:pos="1134"/>
          <w:tab w:val="clear" w:pos="2127"/>
          <w:tab w:val="left" w:pos="2552"/>
        </w:tabs>
        <w:ind w:left="2552" w:hanging="851"/>
        <w:rPr>
          <w:rFonts w:ascii="Arial" w:hAnsi="Arial"/>
        </w:rPr>
      </w:pPr>
      <w:r w:rsidRPr="00CE2D67">
        <w:rPr>
          <w:rFonts w:ascii="Arial" w:hAnsi="Arial"/>
        </w:rPr>
        <w:t>the Service Level Failure:</w:t>
      </w:r>
    </w:p>
    <w:p w14:paraId="0BD872AC" w14:textId="77777777" w:rsidR="008D0A60" w:rsidRPr="00CE2D67" w:rsidRDefault="009A7CC5" w:rsidP="00C20367">
      <w:pPr>
        <w:pStyle w:val="GPSL4numberedclause"/>
        <w:tabs>
          <w:tab w:val="clear" w:pos="1134"/>
          <w:tab w:val="left" w:pos="3261"/>
        </w:tabs>
        <w:rPr>
          <w:rFonts w:ascii="Arial" w:hAnsi="Arial"/>
          <w:szCs w:val="22"/>
        </w:rPr>
      </w:pPr>
      <w:r w:rsidRPr="00CE2D67">
        <w:rPr>
          <w:rFonts w:ascii="Arial" w:hAnsi="Arial"/>
          <w:szCs w:val="22"/>
        </w:rPr>
        <w:t xml:space="preserve">exceeds the </w:t>
      </w:r>
      <w:r w:rsidR="00497812" w:rsidRPr="00CE2D67">
        <w:rPr>
          <w:rFonts w:ascii="Arial" w:hAnsi="Arial"/>
          <w:szCs w:val="22"/>
        </w:rPr>
        <w:t>relevant</w:t>
      </w:r>
      <w:r w:rsidRPr="00CE2D67">
        <w:rPr>
          <w:rFonts w:ascii="Arial" w:hAnsi="Arial"/>
          <w:szCs w:val="22"/>
        </w:rPr>
        <w:t xml:space="preserve"> Service</w:t>
      </w:r>
      <w:r w:rsidR="00497812" w:rsidRPr="00CE2D67">
        <w:rPr>
          <w:rFonts w:ascii="Arial" w:hAnsi="Arial"/>
          <w:szCs w:val="22"/>
        </w:rPr>
        <w:t xml:space="preserve"> Level</w:t>
      </w:r>
      <w:r w:rsidRPr="00CE2D67">
        <w:rPr>
          <w:rFonts w:ascii="Arial" w:hAnsi="Arial"/>
          <w:szCs w:val="22"/>
        </w:rPr>
        <w:t xml:space="preserve"> Threshold</w:t>
      </w:r>
      <w:r w:rsidR="004D59A3" w:rsidRPr="00CE2D67">
        <w:rPr>
          <w:rFonts w:ascii="Arial" w:hAnsi="Arial"/>
          <w:szCs w:val="22"/>
        </w:rPr>
        <w:t>;</w:t>
      </w:r>
    </w:p>
    <w:p w14:paraId="0BD872AD" w14:textId="77777777" w:rsidR="00C9243A" w:rsidRPr="00CE2D67" w:rsidRDefault="00861D4E" w:rsidP="00C20367">
      <w:pPr>
        <w:pStyle w:val="GPSL4numberedclause"/>
        <w:tabs>
          <w:tab w:val="clear" w:pos="1134"/>
          <w:tab w:val="left" w:pos="3261"/>
        </w:tabs>
        <w:rPr>
          <w:rFonts w:ascii="Arial" w:hAnsi="Arial"/>
          <w:szCs w:val="22"/>
        </w:rPr>
      </w:pPr>
      <w:r w:rsidRPr="00CE2D67">
        <w:rPr>
          <w:rFonts w:ascii="Arial" w:hAnsi="Arial"/>
          <w:szCs w:val="22"/>
        </w:rPr>
        <w:t>has arisen due to a Prohibited Act</w:t>
      </w:r>
      <w:r w:rsidR="009A7CC5" w:rsidRPr="00CE2D67">
        <w:rPr>
          <w:rFonts w:ascii="Arial" w:hAnsi="Arial"/>
          <w:szCs w:val="22"/>
        </w:rPr>
        <w:t xml:space="preserve"> or w</w:t>
      </w:r>
      <w:r w:rsidR="00E87ACE" w:rsidRPr="00CE2D67">
        <w:rPr>
          <w:rFonts w:ascii="Arial" w:hAnsi="Arial"/>
          <w:szCs w:val="22"/>
        </w:rPr>
        <w:t>ilful D</w:t>
      </w:r>
      <w:r w:rsidR="009A7CC5" w:rsidRPr="00CE2D67">
        <w:rPr>
          <w:rFonts w:ascii="Arial" w:hAnsi="Arial"/>
          <w:szCs w:val="22"/>
        </w:rPr>
        <w:t xml:space="preserve">efault </w:t>
      </w:r>
      <w:r w:rsidR="00497812" w:rsidRPr="00CE2D67">
        <w:rPr>
          <w:rFonts w:ascii="Arial" w:hAnsi="Arial"/>
          <w:szCs w:val="22"/>
        </w:rPr>
        <w:t xml:space="preserve">by the Supplier or any </w:t>
      </w:r>
      <w:r w:rsidR="005E2482" w:rsidRPr="00CE2D67">
        <w:rPr>
          <w:rFonts w:ascii="Arial" w:hAnsi="Arial"/>
          <w:szCs w:val="22"/>
        </w:rPr>
        <w:t>Supplier Personnel</w:t>
      </w:r>
      <w:r w:rsidR="009A7CC5" w:rsidRPr="00CE2D67">
        <w:rPr>
          <w:rFonts w:ascii="Arial" w:hAnsi="Arial"/>
          <w:szCs w:val="22"/>
        </w:rPr>
        <w:t>; and</w:t>
      </w:r>
    </w:p>
    <w:p w14:paraId="0BD872AE" w14:textId="77777777" w:rsidR="00C9243A" w:rsidRPr="00CE2D67" w:rsidRDefault="009A7CC5" w:rsidP="00C20367">
      <w:pPr>
        <w:pStyle w:val="GPSL4numberedclause"/>
        <w:tabs>
          <w:tab w:val="clear" w:pos="1134"/>
          <w:tab w:val="left" w:pos="3261"/>
        </w:tabs>
        <w:rPr>
          <w:rFonts w:ascii="Arial" w:hAnsi="Arial"/>
          <w:szCs w:val="22"/>
        </w:rPr>
      </w:pPr>
      <w:r w:rsidRPr="00CE2D67">
        <w:rPr>
          <w:rFonts w:ascii="Arial" w:hAnsi="Arial"/>
          <w:szCs w:val="22"/>
        </w:rPr>
        <w:t>results in:</w:t>
      </w:r>
    </w:p>
    <w:p w14:paraId="0BD872AF" w14:textId="02CCD706" w:rsidR="008D0A60" w:rsidRPr="00DF6B15" w:rsidRDefault="009A7CC5" w:rsidP="00DF6B15">
      <w:pPr>
        <w:pStyle w:val="GPSL5numberedclause"/>
        <w:tabs>
          <w:tab w:val="clear" w:pos="1134"/>
          <w:tab w:val="clear" w:pos="3402"/>
        </w:tabs>
        <w:ind w:left="3969" w:hanging="589"/>
        <w:rPr>
          <w:rFonts w:ascii="Arial" w:hAnsi="Arial"/>
        </w:rPr>
      </w:pPr>
      <w:r w:rsidRPr="00DF6B15">
        <w:rPr>
          <w:rFonts w:ascii="Arial" w:hAnsi="Arial"/>
        </w:rPr>
        <w:t>the cor</w:t>
      </w:r>
      <w:r w:rsidR="00497812" w:rsidRPr="00DF6B15">
        <w:rPr>
          <w:rFonts w:ascii="Arial" w:hAnsi="Arial"/>
        </w:rPr>
        <w:t>ruption or loss of any Customer</w:t>
      </w:r>
      <w:r w:rsidRPr="00DF6B15">
        <w:rPr>
          <w:rFonts w:ascii="Arial" w:hAnsi="Arial"/>
        </w:rPr>
        <w:t xml:space="preserve"> Data (in which case the remedies under Clause</w:t>
      </w:r>
      <w:r w:rsidR="002E368A" w:rsidRPr="00DF6B15">
        <w:rPr>
          <w:rFonts w:ascii="Arial" w:hAnsi="Arial"/>
        </w:rPr>
        <w:t xml:space="preserve"> </w:t>
      </w:r>
      <w:r w:rsidR="009F474C" w:rsidRPr="00DF6B15">
        <w:rPr>
          <w:rFonts w:ascii="Arial" w:hAnsi="Arial"/>
        </w:rPr>
        <w:fldChar w:fldCharType="begin"/>
      </w:r>
      <w:r w:rsidR="00497812" w:rsidRPr="00DF6B15">
        <w:rPr>
          <w:rFonts w:ascii="Arial" w:hAnsi="Arial"/>
        </w:rPr>
        <w:instrText xml:space="preserve"> REF _Ref359240385 \r \h </w:instrText>
      </w:r>
      <w:r w:rsidR="00F54E49" w:rsidRPr="00DF6B15">
        <w:rPr>
          <w:rFonts w:ascii="Arial" w:hAnsi="Arial"/>
        </w:rPr>
        <w:instrText xml:space="preserve"> \* MERGEFORMAT </w:instrText>
      </w:r>
      <w:r w:rsidR="009F474C" w:rsidRPr="00DF6B15">
        <w:rPr>
          <w:rFonts w:ascii="Arial" w:hAnsi="Arial"/>
        </w:rPr>
      </w:r>
      <w:r w:rsidR="009F474C" w:rsidRPr="00DF6B15">
        <w:rPr>
          <w:rFonts w:ascii="Arial" w:hAnsi="Arial"/>
        </w:rPr>
        <w:fldChar w:fldCharType="separate"/>
      </w:r>
      <w:r w:rsidR="00D81C04" w:rsidRPr="00DF6B15">
        <w:rPr>
          <w:rFonts w:ascii="Arial" w:hAnsi="Arial"/>
        </w:rPr>
        <w:t>37.2.8</w:t>
      </w:r>
      <w:r w:rsidR="009F474C" w:rsidRPr="00DF6B15">
        <w:rPr>
          <w:rFonts w:ascii="Arial" w:hAnsi="Arial"/>
        </w:rPr>
        <w:fldChar w:fldCharType="end"/>
      </w:r>
      <w:r w:rsidRPr="00DF6B15">
        <w:rPr>
          <w:rFonts w:ascii="Arial" w:hAnsi="Arial"/>
        </w:rPr>
        <w:t xml:space="preserve"> (</w:t>
      </w:r>
      <w:r w:rsidR="00ED2F9B" w:rsidRPr="00DF6B15">
        <w:rPr>
          <w:rFonts w:ascii="Arial" w:hAnsi="Arial"/>
        </w:rPr>
        <w:t xml:space="preserve">Protection of </w:t>
      </w:r>
      <w:r w:rsidR="00497812" w:rsidRPr="00DF6B15">
        <w:rPr>
          <w:rFonts w:ascii="Arial" w:hAnsi="Arial"/>
        </w:rPr>
        <w:t>Customer</w:t>
      </w:r>
      <w:r w:rsidRPr="00DF6B15">
        <w:rPr>
          <w:rFonts w:ascii="Arial" w:hAnsi="Arial"/>
        </w:rPr>
        <w:t xml:space="preserve"> Data) shall also be available); and/or</w:t>
      </w:r>
    </w:p>
    <w:p w14:paraId="0BD872B0" w14:textId="77777777" w:rsidR="00C9243A" w:rsidRPr="00DF6B15" w:rsidRDefault="00497812" w:rsidP="00DF6B15">
      <w:pPr>
        <w:pStyle w:val="GPSL5numberedclause"/>
        <w:tabs>
          <w:tab w:val="clear" w:pos="1134"/>
          <w:tab w:val="clear" w:pos="3402"/>
        </w:tabs>
        <w:ind w:left="3969" w:hanging="589"/>
        <w:rPr>
          <w:rFonts w:ascii="Arial" w:hAnsi="Arial"/>
        </w:rPr>
      </w:pPr>
      <w:r w:rsidRPr="00DF6B15">
        <w:rPr>
          <w:rFonts w:ascii="Arial" w:hAnsi="Arial"/>
        </w:rPr>
        <w:t>the Customer</w:t>
      </w:r>
      <w:r w:rsidR="009A7CC5" w:rsidRPr="00DF6B15">
        <w:rPr>
          <w:rFonts w:ascii="Arial" w:hAnsi="Arial"/>
        </w:rPr>
        <w:t xml:space="preserve"> being required to make a compensation payment to one or more third parties; and/or</w:t>
      </w:r>
    </w:p>
    <w:p w14:paraId="0BD872B1" w14:textId="4D4F6C90" w:rsidR="008D0A60" w:rsidRPr="00CE2D67" w:rsidRDefault="00497812" w:rsidP="009A04A8">
      <w:pPr>
        <w:pStyle w:val="GPSL5numberedclause"/>
        <w:tabs>
          <w:tab w:val="clear" w:pos="1134"/>
          <w:tab w:val="clear" w:pos="3402"/>
        </w:tabs>
        <w:ind w:left="3969" w:hanging="589"/>
        <w:rPr>
          <w:rFonts w:ascii="Arial" w:hAnsi="Arial"/>
        </w:rPr>
      </w:pPr>
      <w:r w:rsidRPr="009A04A8">
        <w:rPr>
          <w:rFonts w:ascii="Arial" w:hAnsi="Arial"/>
        </w:rPr>
        <w:t>the Customer</w:t>
      </w:r>
      <w:r w:rsidR="009A7CC5" w:rsidRPr="009A04A8">
        <w:rPr>
          <w:rFonts w:ascii="Arial" w:hAnsi="Arial"/>
        </w:rPr>
        <w:t xml:space="preserve"> is otherwise entitled to or does terminate </w:t>
      </w:r>
      <w:r w:rsidRPr="009A04A8">
        <w:rPr>
          <w:rFonts w:ascii="Arial" w:hAnsi="Arial"/>
        </w:rPr>
        <w:t>this Call Off Contract</w:t>
      </w:r>
      <w:r w:rsidR="009A7CC5" w:rsidRPr="009A04A8">
        <w:rPr>
          <w:rFonts w:ascii="Arial" w:hAnsi="Arial"/>
        </w:rPr>
        <w:t xml:space="preserve"> pursuant to </w:t>
      </w:r>
      <w:r w:rsidRPr="009A04A8">
        <w:rPr>
          <w:rFonts w:ascii="Arial" w:hAnsi="Arial"/>
        </w:rPr>
        <w:t>Clause</w:t>
      </w:r>
      <w:r w:rsidR="001D4919" w:rsidRPr="009A04A8">
        <w:rPr>
          <w:rFonts w:ascii="Arial" w:hAnsi="Arial"/>
        </w:rPr>
        <w:t xml:space="preserve"> </w:t>
      </w:r>
      <w:r w:rsidR="009F474C" w:rsidRPr="009A04A8">
        <w:rPr>
          <w:rFonts w:ascii="Arial" w:hAnsi="Arial"/>
        </w:rPr>
        <w:fldChar w:fldCharType="begin"/>
      </w:r>
      <w:r w:rsidR="001D4919" w:rsidRPr="009A04A8">
        <w:rPr>
          <w:rFonts w:ascii="Arial" w:hAnsi="Arial"/>
        </w:rPr>
        <w:instrText xml:space="preserve"> REF _Ref360201395 \r \h </w:instrText>
      </w:r>
      <w:r w:rsidR="00F54E49" w:rsidRPr="009A04A8">
        <w:rPr>
          <w:rFonts w:ascii="Arial" w:hAnsi="Arial"/>
        </w:rPr>
        <w:instrText xml:space="preserve"> \* MERGEFORMAT </w:instrText>
      </w:r>
      <w:r w:rsidR="009F474C" w:rsidRPr="009A04A8">
        <w:rPr>
          <w:rFonts w:ascii="Arial" w:hAnsi="Arial"/>
        </w:rPr>
      </w:r>
      <w:r w:rsidR="009F474C" w:rsidRPr="009A04A8">
        <w:rPr>
          <w:rFonts w:ascii="Arial" w:hAnsi="Arial"/>
        </w:rPr>
        <w:fldChar w:fldCharType="separate"/>
      </w:r>
      <w:r w:rsidR="00961F45" w:rsidRPr="009A04A8">
        <w:rPr>
          <w:rFonts w:ascii="Arial" w:hAnsi="Arial"/>
        </w:rPr>
        <w:t>44</w:t>
      </w:r>
      <w:r w:rsidR="009F474C" w:rsidRPr="009A04A8">
        <w:rPr>
          <w:rFonts w:ascii="Arial" w:hAnsi="Arial"/>
        </w:rPr>
        <w:fldChar w:fldCharType="end"/>
      </w:r>
      <w:r w:rsidR="001D4919" w:rsidRPr="009A04A8">
        <w:rPr>
          <w:rFonts w:ascii="Arial" w:hAnsi="Arial"/>
        </w:rPr>
        <w:t xml:space="preserve"> (</w:t>
      </w:r>
      <w:r w:rsidR="00ED7210" w:rsidRPr="009A04A8">
        <w:rPr>
          <w:rFonts w:ascii="Arial" w:hAnsi="Arial"/>
        </w:rPr>
        <w:t>Customer</w:t>
      </w:r>
      <w:r w:rsidR="00ED7210" w:rsidRPr="00CE2D67">
        <w:rPr>
          <w:rFonts w:ascii="Arial" w:hAnsi="Arial"/>
        </w:rPr>
        <w:t xml:space="preserve"> Termination Rights</w:t>
      </w:r>
      <w:r w:rsidR="001D4919" w:rsidRPr="00CE2D67">
        <w:rPr>
          <w:rFonts w:ascii="Arial" w:hAnsi="Arial"/>
        </w:rPr>
        <w:t xml:space="preserve">) except Clause </w:t>
      </w:r>
      <w:r w:rsidR="009F474C" w:rsidRPr="00CE2D67">
        <w:rPr>
          <w:rFonts w:ascii="Arial" w:hAnsi="Arial"/>
        </w:rPr>
        <w:fldChar w:fldCharType="begin"/>
      </w:r>
      <w:r w:rsidR="001D4919" w:rsidRPr="00CE2D67">
        <w:rPr>
          <w:rFonts w:ascii="Arial" w:hAnsi="Arial"/>
        </w:rPr>
        <w:instrText xml:space="preserve"> REF _Ref313369604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1C39">
        <w:rPr>
          <w:rFonts w:ascii="Arial" w:hAnsi="Arial"/>
        </w:rPr>
        <w:t>44.8</w:t>
      </w:r>
      <w:r w:rsidR="009F474C" w:rsidRPr="00CE2D67">
        <w:rPr>
          <w:rFonts w:ascii="Arial" w:hAnsi="Arial"/>
        </w:rPr>
        <w:fldChar w:fldCharType="end"/>
      </w:r>
      <w:r w:rsidR="001D4919" w:rsidRPr="00CE2D67">
        <w:rPr>
          <w:rFonts w:ascii="Arial" w:hAnsi="Arial"/>
        </w:rPr>
        <w:t xml:space="preserve"> (Termination </w:t>
      </w:r>
      <w:r w:rsidR="00ED7210" w:rsidRPr="00CE2D67">
        <w:rPr>
          <w:rFonts w:ascii="Arial" w:hAnsi="Arial"/>
        </w:rPr>
        <w:t>W</w:t>
      </w:r>
      <w:r w:rsidR="001D4919" w:rsidRPr="00CE2D67">
        <w:rPr>
          <w:rFonts w:ascii="Arial" w:hAnsi="Arial"/>
        </w:rPr>
        <w:t xml:space="preserve">ithout </w:t>
      </w:r>
      <w:r w:rsidR="00ED7210" w:rsidRPr="00CE2D67">
        <w:rPr>
          <w:rFonts w:ascii="Arial" w:hAnsi="Arial"/>
        </w:rPr>
        <w:t>C</w:t>
      </w:r>
      <w:r w:rsidR="001D4919" w:rsidRPr="00CE2D67">
        <w:rPr>
          <w:rFonts w:ascii="Arial" w:hAnsi="Arial"/>
        </w:rPr>
        <w:t>ause)</w:t>
      </w:r>
      <w:r w:rsidR="00861D4E" w:rsidRPr="00CE2D67">
        <w:rPr>
          <w:rFonts w:ascii="Arial" w:hAnsi="Arial"/>
        </w:rPr>
        <w:t>.</w:t>
      </w:r>
    </w:p>
    <w:p w14:paraId="0BD872B2" w14:textId="77777777" w:rsidR="008D0A60" w:rsidRPr="00CE2D67" w:rsidRDefault="008F089B" w:rsidP="00813D86">
      <w:pPr>
        <w:pStyle w:val="GPSL2numberedclause"/>
        <w:tabs>
          <w:tab w:val="clear" w:pos="1134"/>
          <w:tab w:val="left" w:pos="1701"/>
        </w:tabs>
        <w:ind w:left="1701" w:hanging="850"/>
        <w:rPr>
          <w:rFonts w:ascii="Arial" w:hAnsi="Arial"/>
        </w:rPr>
      </w:pPr>
      <w:bookmarkStart w:id="484" w:name="_Ref379282612"/>
      <w:bookmarkEnd w:id="481"/>
      <w:r w:rsidRPr="00CE2D67">
        <w:rPr>
          <w:rFonts w:ascii="Arial" w:hAnsi="Arial"/>
        </w:rPr>
        <w:t xml:space="preserve">Not more than once in each </w:t>
      </w:r>
      <w:r w:rsidR="00F038AE" w:rsidRPr="00CE2D67">
        <w:rPr>
          <w:rFonts w:ascii="Arial" w:hAnsi="Arial"/>
        </w:rPr>
        <w:t>Call Off Contract Year</w:t>
      </w:r>
      <w:r w:rsidR="006C5E34" w:rsidRPr="00CE2D67">
        <w:rPr>
          <w:rFonts w:ascii="Arial" w:hAnsi="Arial"/>
        </w:rPr>
        <w:t xml:space="preserve">, </w:t>
      </w:r>
      <w:r w:rsidRPr="00CE2D67">
        <w:rPr>
          <w:rFonts w:ascii="Arial" w:hAnsi="Arial"/>
        </w:rPr>
        <w:t xml:space="preserve">the Customer may, on </w:t>
      </w:r>
      <w:r w:rsidR="000879F7" w:rsidRPr="00CE2D67">
        <w:rPr>
          <w:rFonts w:ascii="Arial" w:hAnsi="Arial"/>
        </w:rPr>
        <w:t xml:space="preserve">giving the Supplier at least </w:t>
      </w:r>
      <w:r w:rsidR="00135B8A" w:rsidRPr="00CE2D67">
        <w:rPr>
          <w:rFonts w:ascii="Arial" w:hAnsi="Arial"/>
        </w:rPr>
        <w:t>three (</w:t>
      </w:r>
      <w:r w:rsidR="000879F7" w:rsidRPr="00CE2D67">
        <w:rPr>
          <w:rFonts w:ascii="Arial" w:hAnsi="Arial"/>
        </w:rPr>
        <w:t>3</w:t>
      </w:r>
      <w:r w:rsidR="00135B8A" w:rsidRPr="00CE2D67">
        <w:rPr>
          <w:rFonts w:ascii="Arial" w:hAnsi="Arial"/>
        </w:rPr>
        <w:t>)</w:t>
      </w:r>
      <w:r w:rsidR="000879F7" w:rsidRPr="00CE2D67">
        <w:rPr>
          <w:rFonts w:ascii="Arial" w:hAnsi="Arial"/>
        </w:rPr>
        <w:t xml:space="preserve"> M</w:t>
      </w:r>
      <w:r w:rsidRPr="00CE2D67">
        <w:rPr>
          <w:rFonts w:ascii="Arial" w:hAnsi="Arial"/>
        </w:rPr>
        <w:t>onths’ notice</w:t>
      </w:r>
      <w:r w:rsidR="000879F7" w:rsidRPr="00CE2D67">
        <w:rPr>
          <w:rFonts w:ascii="Arial" w:hAnsi="Arial"/>
        </w:rPr>
        <w:t>,</w:t>
      </w:r>
      <w:r w:rsidRPr="00CE2D67">
        <w:rPr>
          <w:rFonts w:ascii="Arial" w:hAnsi="Arial"/>
        </w:rPr>
        <w:t xml:space="preserve"> change the weighting of Service Level Performance Measure in respect of one or more</w:t>
      </w:r>
      <w:r w:rsidR="000879F7" w:rsidRPr="00CE2D67">
        <w:rPr>
          <w:rFonts w:ascii="Arial" w:hAnsi="Arial"/>
        </w:rPr>
        <w:t xml:space="preserve"> Service Level Performance Criteria</w:t>
      </w:r>
      <w:r w:rsidR="000879F7" w:rsidRPr="00CE2D67">
        <w:rPr>
          <w:rFonts w:ascii="Arial" w:hAnsi="Arial"/>
          <w:iCs/>
        </w:rPr>
        <w:t xml:space="preserve"> and the </w:t>
      </w:r>
      <w:r w:rsidR="000879F7" w:rsidRPr="00CE2D67">
        <w:rPr>
          <w:rFonts w:ascii="Arial" w:hAnsi="Arial"/>
        </w:rPr>
        <w:t>Supplier shall not be entitled to</w:t>
      </w:r>
      <w:r w:rsidR="000879F7" w:rsidRPr="00CE2D67">
        <w:rPr>
          <w:rFonts w:ascii="Arial" w:hAnsi="Arial"/>
          <w:iCs/>
        </w:rPr>
        <w:t xml:space="preserve"> object to, or increase the Call Off Contract Charges as a result of</w:t>
      </w:r>
      <w:r w:rsidR="000879F7" w:rsidRPr="00CE2D67">
        <w:rPr>
          <w:rFonts w:ascii="Arial" w:hAnsi="Arial"/>
        </w:rPr>
        <w:t xml:space="preserve"> such </w:t>
      </w:r>
      <w:r w:rsidR="000879F7" w:rsidRPr="00CE2D67">
        <w:rPr>
          <w:rFonts w:ascii="Arial" w:hAnsi="Arial"/>
          <w:iCs/>
        </w:rPr>
        <w:t>change</w:t>
      </w:r>
      <w:r w:rsidR="000879F7" w:rsidRPr="00CE2D67">
        <w:rPr>
          <w:rFonts w:ascii="Arial" w:hAnsi="Arial"/>
        </w:rPr>
        <w:t>s, provided that</w:t>
      </w:r>
      <w:r w:rsidRPr="00CE2D67">
        <w:rPr>
          <w:rFonts w:ascii="Arial" w:hAnsi="Arial"/>
        </w:rPr>
        <w:t>:</w:t>
      </w:r>
      <w:bookmarkEnd w:id="484"/>
    </w:p>
    <w:p w14:paraId="0BD872B3" w14:textId="77777777" w:rsidR="008D0A60" w:rsidRPr="00CE2D67" w:rsidRDefault="000879F7" w:rsidP="00C20367">
      <w:pPr>
        <w:pStyle w:val="GPSL3numberedclause"/>
        <w:tabs>
          <w:tab w:val="clear" w:pos="1134"/>
          <w:tab w:val="clear" w:pos="2127"/>
          <w:tab w:val="left" w:pos="2552"/>
        </w:tabs>
        <w:ind w:left="2552" w:hanging="851"/>
        <w:rPr>
          <w:rFonts w:ascii="Arial" w:hAnsi="Arial"/>
        </w:rPr>
      </w:pPr>
      <w:bookmarkStart w:id="485" w:name="_Ref363742547"/>
      <w:r w:rsidRPr="00CE2D67">
        <w:rPr>
          <w:rFonts w:ascii="Arial" w:hAnsi="Arial"/>
        </w:rPr>
        <w:t xml:space="preserve">the total number of Service Level Performance Criteria </w:t>
      </w:r>
      <w:r w:rsidR="005D13FA" w:rsidRPr="00CE2D67">
        <w:rPr>
          <w:rFonts w:ascii="Arial" w:hAnsi="Arial"/>
        </w:rPr>
        <w:t xml:space="preserve">for which the weighting is to be changed </w:t>
      </w:r>
      <w:r w:rsidRPr="00CE2D67">
        <w:rPr>
          <w:rFonts w:ascii="Arial" w:hAnsi="Arial"/>
        </w:rPr>
        <w:t>does not exceed</w:t>
      </w:r>
      <w:r w:rsidR="005D13FA" w:rsidRPr="00CE2D67">
        <w:rPr>
          <w:rFonts w:ascii="Arial" w:hAnsi="Arial"/>
        </w:rPr>
        <w:t xml:space="preserve"> the number set out, for the purposes of this clause, in</w:t>
      </w:r>
      <w:r w:rsidR="006C5E34" w:rsidRPr="00CE2D67">
        <w:rPr>
          <w:rFonts w:ascii="Arial" w:hAnsi="Arial"/>
        </w:rPr>
        <w:t xml:space="preserve"> the Call Off Order Form</w:t>
      </w:r>
      <w:r w:rsidR="005D13FA" w:rsidRPr="00CE2D67">
        <w:rPr>
          <w:rFonts w:ascii="Arial" w:hAnsi="Arial"/>
        </w:rPr>
        <w:t>;</w:t>
      </w:r>
    </w:p>
    <w:bookmarkEnd w:id="485"/>
    <w:p w14:paraId="0BD872B4" w14:textId="77777777" w:rsidR="00E13960" w:rsidRPr="00CE2D67" w:rsidRDefault="000879F7" w:rsidP="00C20367">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principal purpose of the change is to reflect changes in the </w:t>
      </w:r>
      <w:r w:rsidR="00257207" w:rsidRPr="00CE2D67">
        <w:rPr>
          <w:rFonts w:ascii="Arial" w:hAnsi="Arial"/>
        </w:rPr>
        <w:t>Customer</w:t>
      </w:r>
      <w:r w:rsidRPr="00CE2D67">
        <w:rPr>
          <w:rFonts w:ascii="Arial" w:hAnsi="Arial"/>
        </w:rPr>
        <w:t>’s business requirements and/or priorities or to reflect changing industry standards; and</w:t>
      </w:r>
    </w:p>
    <w:p w14:paraId="0BD872B5" w14:textId="77777777" w:rsidR="00375CB5" w:rsidRPr="00CE2D67" w:rsidRDefault="000879F7" w:rsidP="00C20367">
      <w:pPr>
        <w:pStyle w:val="GPSL3numberedclause"/>
        <w:tabs>
          <w:tab w:val="clear" w:pos="1134"/>
          <w:tab w:val="clear" w:pos="2127"/>
          <w:tab w:val="left" w:pos="2552"/>
        </w:tabs>
        <w:ind w:left="2552" w:hanging="851"/>
        <w:rPr>
          <w:rFonts w:ascii="Arial" w:hAnsi="Arial"/>
        </w:rPr>
      </w:pPr>
      <w:r w:rsidRPr="00CE2D67">
        <w:rPr>
          <w:rFonts w:ascii="Arial" w:hAnsi="Arial"/>
        </w:rPr>
        <w:t>there is no change to the Service Credit Cap.</w:t>
      </w:r>
    </w:p>
    <w:p w14:paraId="0BD872B6" w14:textId="77777777" w:rsidR="004518D6" w:rsidRPr="00CE2D67" w:rsidRDefault="004518D6" w:rsidP="00813D86">
      <w:pPr>
        <w:pStyle w:val="GPSL1CLAUSEHEADING"/>
        <w:tabs>
          <w:tab w:val="clear" w:pos="0"/>
          <w:tab w:val="left" w:pos="567"/>
        </w:tabs>
        <w:ind w:left="567" w:hanging="567"/>
        <w:rPr>
          <w:rFonts w:ascii="Arial" w:hAnsi="Arial"/>
        </w:rPr>
      </w:pPr>
      <w:bookmarkStart w:id="486" w:name="_Ref359401110"/>
      <w:bookmarkStart w:id="487" w:name="_Ref360202025"/>
      <w:bookmarkStart w:id="488" w:name="_Toc35599461"/>
      <w:r w:rsidRPr="00CE2D67">
        <w:rPr>
          <w:rFonts w:ascii="Arial" w:hAnsi="Arial"/>
        </w:rPr>
        <w:t>CRITICAL SERVICE LEVEL FAILURE</w:t>
      </w:r>
      <w:bookmarkEnd w:id="486"/>
      <w:bookmarkEnd w:id="487"/>
      <w:bookmarkEnd w:id="488"/>
    </w:p>
    <w:p w14:paraId="0BD872B7" w14:textId="023ACB4E" w:rsidR="009070C5" w:rsidRPr="00CE2D67" w:rsidRDefault="009070C5" w:rsidP="002D6745">
      <w:pPr>
        <w:pStyle w:val="GPSL2numberedclause"/>
        <w:tabs>
          <w:tab w:val="clear" w:pos="1134"/>
          <w:tab w:val="left" w:pos="1701"/>
        </w:tabs>
        <w:ind w:left="1701" w:hanging="850"/>
        <w:rPr>
          <w:rFonts w:ascii="Arial" w:hAnsi="Arial"/>
        </w:rPr>
      </w:pPr>
      <w:bookmarkStart w:id="489" w:name="_Ref429561665"/>
      <w:bookmarkStart w:id="490" w:name="_Ref359243603"/>
      <w:r w:rsidRPr="00CE2D67">
        <w:rPr>
          <w:rFonts w:ascii="Arial" w:hAnsi="Arial"/>
        </w:rPr>
        <w:t xml:space="preserve">This Clause </w:t>
      </w:r>
      <w:r w:rsidR="000D1EC1" w:rsidRPr="00CE2D67">
        <w:rPr>
          <w:rFonts w:ascii="Arial" w:hAnsi="Arial"/>
        </w:rPr>
        <w:fldChar w:fldCharType="begin"/>
      </w:r>
      <w:r w:rsidR="000D1EC1" w:rsidRPr="00CE2D67">
        <w:rPr>
          <w:rFonts w:ascii="Arial" w:hAnsi="Arial"/>
        </w:rPr>
        <w:instrText xml:space="preserve"> REF _Ref359401110 \r \h </w:instrText>
      </w:r>
      <w:r w:rsidR="00CE2EC6" w:rsidRPr="00CE2D67">
        <w:rPr>
          <w:rFonts w:ascii="Arial" w:hAnsi="Arial"/>
        </w:rPr>
        <w:instrText xml:space="preserve"> \* MERGEFORMAT </w:instrText>
      </w:r>
      <w:r w:rsidR="000D1EC1" w:rsidRPr="00CE2D67">
        <w:rPr>
          <w:rFonts w:ascii="Arial" w:hAnsi="Arial"/>
        </w:rPr>
      </w:r>
      <w:r w:rsidR="000D1EC1" w:rsidRPr="00CE2D67">
        <w:rPr>
          <w:rFonts w:ascii="Arial" w:hAnsi="Arial"/>
        </w:rPr>
        <w:fldChar w:fldCharType="separate"/>
      </w:r>
      <w:r w:rsidR="005A1C39">
        <w:rPr>
          <w:rFonts w:ascii="Arial" w:hAnsi="Arial"/>
        </w:rPr>
        <w:t>16</w:t>
      </w:r>
      <w:r w:rsidR="000D1EC1" w:rsidRPr="00CE2D67">
        <w:rPr>
          <w:rFonts w:ascii="Arial" w:hAnsi="Arial"/>
        </w:rPr>
        <w:fldChar w:fldCharType="end"/>
      </w:r>
      <w:r w:rsidR="000D1EC1" w:rsidRPr="00CE2D67">
        <w:rPr>
          <w:rFonts w:ascii="Arial" w:hAnsi="Arial"/>
        </w:rPr>
        <w:t xml:space="preserve"> </w:t>
      </w:r>
      <w:r w:rsidRPr="00CE2D67">
        <w:rPr>
          <w:rFonts w:ascii="Arial" w:hAnsi="Arial"/>
        </w:rPr>
        <w:t>shall apply if the Customer has specified both Service Credits and Critical Service Level Failure in the Call Off Order Form.</w:t>
      </w:r>
      <w:bookmarkEnd w:id="489"/>
      <w:r w:rsidRPr="00CE2D67">
        <w:rPr>
          <w:rFonts w:ascii="Arial" w:hAnsi="Arial"/>
        </w:rPr>
        <w:t xml:space="preserve"> </w:t>
      </w:r>
    </w:p>
    <w:p w14:paraId="0BD872B8" w14:textId="77777777" w:rsidR="00E13960" w:rsidRPr="00CE2D67" w:rsidRDefault="004518D6" w:rsidP="002D6745">
      <w:pPr>
        <w:pStyle w:val="GPSL2numberedclause"/>
        <w:tabs>
          <w:tab w:val="clear" w:pos="1134"/>
          <w:tab w:val="left" w:pos="1701"/>
        </w:tabs>
        <w:ind w:left="1701" w:hanging="850"/>
        <w:rPr>
          <w:rFonts w:ascii="Arial" w:hAnsi="Arial"/>
        </w:rPr>
      </w:pPr>
      <w:bookmarkStart w:id="491" w:name="_Ref429561706"/>
      <w:r w:rsidRPr="00CE2D67">
        <w:rPr>
          <w:rFonts w:ascii="Arial" w:hAnsi="Arial"/>
        </w:rPr>
        <w:t>On the occurrence of a Critical Service Level Failure:</w:t>
      </w:r>
      <w:bookmarkEnd w:id="490"/>
      <w:bookmarkEnd w:id="491"/>
    </w:p>
    <w:p w14:paraId="0BD872B9" w14:textId="77777777" w:rsidR="004518D6" w:rsidRPr="00CE2D67" w:rsidRDefault="004518D6" w:rsidP="002D6745">
      <w:pPr>
        <w:pStyle w:val="GPSL3numberedclause"/>
        <w:tabs>
          <w:tab w:val="clear" w:pos="1134"/>
          <w:tab w:val="clear" w:pos="2127"/>
          <w:tab w:val="left" w:pos="2552"/>
        </w:tabs>
        <w:ind w:left="2552" w:hanging="851"/>
        <w:rPr>
          <w:rFonts w:ascii="Arial" w:hAnsi="Arial"/>
        </w:rPr>
      </w:pPr>
      <w:r w:rsidRPr="00CE2D67">
        <w:rPr>
          <w:rFonts w:ascii="Arial" w:hAnsi="Arial"/>
        </w:rPr>
        <w:t>any Service Credits that would otherwise have accrued during the relevant Service Period shall not accrue; and</w:t>
      </w:r>
    </w:p>
    <w:p w14:paraId="0BD872BA" w14:textId="7AE899D7" w:rsidR="00E13960" w:rsidRPr="00CE2D67" w:rsidRDefault="004518D6" w:rsidP="002D6745">
      <w:pPr>
        <w:pStyle w:val="GPSL3numberedclause"/>
        <w:tabs>
          <w:tab w:val="clear" w:pos="1134"/>
          <w:tab w:val="clear" w:pos="2127"/>
          <w:tab w:val="left" w:pos="2552"/>
        </w:tabs>
        <w:ind w:left="2552" w:hanging="851"/>
        <w:rPr>
          <w:rFonts w:ascii="Arial" w:hAnsi="Arial"/>
        </w:rPr>
      </w:pPr>
      <w:bookmarkStart w:id="492" w:name="_Ref361656595"/>
      <w:r w:rsidRPr="00CE2D67">
        <w:rPr>
          <w:rFonts w:ascii="Arial" w:hAnsi="Arial"/>
        </w:rPr>
        <w:t>the Customer shall (subject to the Servi</w:t>
      </w:r>
      <w:r w:rsidR="00E87ACE" w:rsidRPr="00CE2D67">
        <w:rPr>
          <w:rFonts w:ascii="Arial" w:hAnsi="Arial"/>
        </w:rPr>
        <w:t>ce Credit Cap set out in Clause</w:t>
      </w:r>
      <w:r w:rsidR="00FC635E" w:rsidRPr="00CE2D67">
        <w:rPr>
          <w:rFonts w:ascii="Arial" w:hAnsi="Arial"/>
        </w:rPr>
        <w:t xml:space="preserve"> </w:t>
      </w:r>
      <w:r w:rsidR="009F474C" w:rsidRPr="00CE2D67">
        <w:rPr>
          <w:rFonts w:ascii="Arial" w:hAnsi="Arial"/>
        </w:rPr>
        <w:fldChar w:fldCharType="begin"/>
      </w:r>
      <w:r w:rsidR="00FC635E" w:rsidRPr="00CE2D67">
        <w:rPr>
          <w:rFonts w:ascii="Arial" w:hAnsi="Arial"/>
        </w:rPr>
        <w:instrText xml:space="preserve"> REF _Ref359346645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D35FAF">
        <w:rPr>
          <w:rFonts w:ascii="Arial" w:hAnsi="Arial"/>
        </w:rPr>
        <w:t>39.2.1(a)</w:t>
      </w:r>
      <w:r w:rsidR="009F474C" w:rsidRPr="00CE2D67">
        <w:rPr>
          <w:rFonts w:ascii="Arial" w:hAnsi="Arial"/>
        </w:rPr>
        <w:fldChar w:fldCharType="end"/>
      </w:r>
      <w:r w:rsidR="00FC635E" w:rsidRPr="00CE2D67">
        <w:rPr>
          <w:rFonts w:ascii="Arial" w:hAnsi="Arial"/>
        </w:rPr>
        <w:t xml:space="preserve"> </w:t>
      </w:r>
      <w:r w:rsidRPr="00CE2D67">
        <w:rPr>
          <w:rFonts w:ascii="Arial" w:hAnsi="Arial"/>
        </w:rPr>
        <w:t>(</w:t>
      </w:r>
      <w:r w:rsidR="00EC1617" w:rsidRPr="00CE2D67">
        <w:rPr>
          <w:rFonts w:ascii="Arial" w:hAnsi="Arial"/>
        </w:rPr>
        <w:t>Financial Limits</w:t>
      </w:r>
      <w:r w:rsidRPr="00CE2D67">
        <w:rPr>
          <w:rFonts w:ascii="Arial" w:hAnsi="Arial"/>
        </w:rPr>
        <w:t>)</w:t>
      </w:r>
      <w:r w:rsidR="00E87ACE" w:rsidRPr="00CE2D67">
        <w:rPr>
          <w:rFonts w:ascii="Arial" w:hAnsi="Arial"/>
        </w:rPr>
        <w:t>)</w:t>
      </w:r>
      <w:r w:rsidRPr="00CE2D67">
        <w:rPr>
          <w:rFonts w:ascii="Arial" w:hAnsi="Arial"/>
        </w:rPr>
        <w:t xml:space="preserve"> be entitled to withhold and retain as compensation for the </w:t>
      </w:r>
      <w:r w:rsidR="00845ABD" w:rsidRPr="00CE2D67">
        <w:rPr>
          <w:rFonts w:ascii="Arial" w:hAnsi="Arial"/>
        </w:rPr>
        <w:t>Critical Service Level Failure a sum equal to any Call Off Contract</w:t>
      </w:r>
      <w:r w:rsidRPr="00CE2D67">
        <w:rPr>
          <w:rFonts w:ascii="Arial" w:hAnsi="Arial"/>
        </w:rPr>
        <w:t xml:space="preserve"> Charges which would otherwise have been due to the Supplier in respect of that Service Period (“</w:t>
      </w:r>
      <w:r w:rsidRPr="00CE2D67">
        <w:rPr>
          <w:rFonts w:ascii="Arial" w:hAnsi="Arial"/>
          <w:b/>
        </w:rPr>
        <w:t>Compensation for</w:t>
      </w:r>
      <w:r w:rsidR="00845ABD" w:rsidRPr="00CE2D67">
        <w:rPr>
          <w:rFonts w:ascii="Arial" w:hAnsi="Arial"/>
          <w:b/>
        </w:rPr>
        <w:t xml:space="preserve"> Critical Service Level</w:t>
      </w:r>
      <w:r w:rsidRPr="00CE2D67">
        <w:rPr>
          <w:rFonts w:ascii="Arial" w:hAnsi="Arial"/>
          <w:b/>
        </w:rPr>
        <w:t xml:space="preserve"> Failure</w:t>
      </w:r>
      <w:r w:rsidRPr="00CE2D67">
        <w:rPr>
          <w:rFonts w:ascii="Arial" w:hAnsi="Arial"/>
        </w:rPr>
        <w:t>"),</w:t>
      </w:r>
      <w:bookmarkEnd w:id="492"/>
    </w:p>
    <w:p w14:paraId="0BD872BB" w14:textId="426652BF" w:rsidR="008D0A60" w:rsidRPr="00CE2D67" w:rsidRDefault="00845ABD" w:rsidP="00813D86">
      <w:pPr>
        <w:pStyle w:val="GPSL2Indent"/>
        <w:tabs>
          <w:tab w:val="clear" w:pos="709"/>
          <w:tab w:val="clear" w:pos="2127"/>
          <w:tab w:val="left" w:pos="2552"/>
        </w:tabs>
        <w:ind w:left="2552"/>
        <w:rPr>
          <w:rFonts w:ascii="Arial" w:hAnsi="Arial"/>
        </w:rPr>
      </w:pPr>
      <w:r w:rsidRPr="00CE2D67">
        <w:rPr>
          <w:rFonts w:ascii="Arial" w:hAnsi="Arial"/>
        </w:rPr>
        <w:t xml:space="preserve">provided that the operation of this </w:t>
      </w:r>
      <w:r w:rsidR="00EC1617" w:rsidRPr="00CE2D67">
        <w:rPr>
          <w:rFonts w:ascii="Arial" w:hAnsi="Arial"/>
        </w:rPr>
        <w:t xml:space="preserve">Clause </w:t>
      </w:r>
      <w:r w:rsidR="000D1EC1" w:rsidRPr="00CE2D67">
        <w:rPr>
          <w:rFonts w:ascii="Arial" w:hAnsi="Arial"/>
        </w:rPr>
        <w:fldChar w:fldCharType="begin"/>
      </w:r>
      <w:r w:rsidR="000D1EC1" w:rsidRPr="00CE2D67">
        <w:rPr>
          <w:rFonts w:ascii="Arial" w:hAnsi="Arial"/>
        </w:rPr>
        <w:instrText xml:space="preserve"> REF _Ref429561706 \r \h </w:instrText>
      </w:r>
      <w:r w:rsidR="00CE2EC6" w:rsidRPr="00CE2D67">
        <w:rPr>
          <w:rFonts w:ascii="Arial" w:hAnsi="Arial"/>
        </w:rPr>
        <w:instrText xml:space="preserve"> \* MERGEFORMAT </w:instrText>
      </w:r>
      <w:r w:rsidR="000D1EC1" w:rsidRPr="00CE2D67">
        <w:rPr>
          <w:rFonts w:ascii="Arial" w:hAnsi="Arial"/>
        </w:rPr>
      </w:r>
      <w:r w:rsidR="000D1EC1" w:rsidRPr="00CE2D67">
        <w:rPr>
          <w:rFonts w:ascii="Arial" w:hAnsi="Arial"/>
        </w:rPr>
        <w:fldChar w:fldCharType="separate"/>
      </w:r>
      <w:r w:rsidR="0008612E">
        <w:rPr>
          <w:rFonts w:ascii="Arial" w:hAnsi="Arial"/>
        </w:rPr>
        <w:t>16.2</w:t>
      </w:r>
      <w:r w:rsidR="000D1EC1" w:rsidRPr="00CE2D67">
        <w:rPr>
          <w:rFonts w:ascii="Arial" w:hAnsi="Arial"/>
        </w:rPr>
        <w:fldChar w:fldCharType="end"/>
      </w:r>
      <w:r w:rsidR="000D1EC1" w:rsidRPr="00CE2D67">
        <w:rPr>
          <w:rFonts w:ascii="Arial" w:hAnsi="Arial"/>
        </w:rPr>
        <w:t xml:space="preserve"> </w:t>
      </w:r>
      <w:r w:rsidRPr="00CE2D67">
        <w:rPr>
          <w:rFonts w:ascii="Arial" w:hAnsi="Arial"/>
        </w:rPr>
        <w:t xml:space="preserve">shall be without prejudice to the right of the Customer to terminate this Call Off Contract and/or to claim damages from the Supplier </w:t>
      </w:r>
      <w:r w:rsidR="00C3007D" w:rsidRPr="00CE2D67">
        <w:rPr>
          <w:rFonts w:ascii="Arial" w:hAnsi="Arial"/>
        </w:rPr>
        <w:t xml:space="preserve">for </w:t>
      </w:r>
      <w:r w:rsidR="003551D0" w:rsidRPr="00CE2D67">
        <w:rPr>
          <w:rFonts w:ascii="Arial" w:hAnsi="Arial"/>
        </w:rPr>
        <w:t>m</w:t>
      </w:r>
      <w:r w:rsidR="001D7A06" w:rsidRPr="00CE2D67">
        <w:rPr>
          <w:rFonts w:ascii="Arial" w:hAnsi="Arial"/>
        </w:rPr>
        <w:t>aterial Default</w:t>
      </w:r>
      <w:r w:rsidR="00C3007D" w:rsidRPr="00CE2D67">
        <w:rPr>
          <w:rFonts w:ascii="Arial" w:hAnsi="Arial"/>
        </w:rPr>
        <w:t xml:space="preserve"> </w:t>
      </w:r>
      <w:r w:rsidRPr="00CE2D67">
        <w:rPr>
          <w:rFonts w:ascii="Arial" w:hAnsi="Arial"/>
        </w:rPr>
        <w:t>as a result of such Critical Service Level Failure.</w:t>
      </w:r>
    </w:p>
    <w:p w14:paraId="0BD872BC" w14:textId="77777777" w:rsidR="008D0A60" w:rsidRPr="00CE2D67" w:rsidRDefault="00845ABD" w:rsidP="00813D86">
      <w:pPr>
        <w:pStyle w:val="GPSL2numberedclause"/>
        <w:tabs>
          <w:tab w:val="clear" w:pos="1134"/>
          <w:tab w:val="left" w:pos="1701"/>
        </w:tabs>
        <w:ind w:left="1701" w:hanging="850"/>
        <w:rPr>
          <w:rFonts w:ascii="Arial" w:hAnsi="Arial"/>
        </w:rPr>
      </w:pPr>
      <w:r w:rsidRPr="00CE2D67">
        <w:rPr>
          <w:rFonts w:ascii="Arial" w:hAnsi="Arial"/>
        </w:rPr>
        <w:t>The Supplier:</w:t>
      </w:r>
    </w:p>
    <w:p w14:paraId="0BD872BD" w14:textId="765A1AE1" w:rsidR="008D0A60" w:rsidRPr="00CE2D67" w:rsidRDefault="00845ABD" w:rsidP="002D6745">
      <w:pPr>
        <w:pStyle w:val="GPSL3numberedclause"/>
        <w:tabs>
          <w:tab w:val="clear" w:pos="1134"/>
          <w:tab w:val="clear" w:pos="2127"/>
          <w:tab w:val="left" w:pos="2552"/>
        </w:tabs>
        <w:ind w:left="2552" w:hanging="851"/>
        <w:rPr>
          <w:rFonts w:ascii="Arial" w:hAnsi="Arial"/>
        </w:rPr>
      </w:pPr>
      <w:r w:rsidRPr="00CE2D67">
        <w:rPr>
          <w:rFonts w:ascii="Arial" w:hAnsi="Arial"/>
        </w:rPr>
        <w:t>agrees that the application of Clause</w:t>
      </w:r>
      <w:r w:rsidR="002E368A" w:rsidRPr="00CE2D67">
        <w:rPr>
          <w:rFonts w:ascii="Arial" w:hAnsi="Arial"/>
        </w:rPr>
        <w:t xml:space="preserve"> </w:t>
      </w:r>
      <w:r w:rsidR="000D1EC1" w:rsidRPr="00CE2D67">
        <w:rPr>
          <w:rFonts w:ascii="Arial" w:hAnsi="Arial"/>
        </w:rPr>
        <w:fldChar w:fldCharType="begin"/>
      </w:r>
      <w:r w:rsidR="000D1EC1" w:rsidRPr="00CE2D67">
        <w:rPr>
          <w:rFonts w:ascii="Arial" w:hAnsi="Arial"/>
        </w:rPr>
        <w:instrText xml:space="preserve"> REF _Ref429561706 \r \h </w:instrText>
      </w:r>
      <w:r w:rsidR="00CE2EC6" w:rsidRPr="00CE2D67">
        <w:rPr>
          <w:rFonts w:ascii="Arial" w:hAnsi="Arial"/>
        </w:rPr>
        <w:instrText xml:space="preserve"> \* MERGEFORMAT </w:instrText>
      </w:r>
      <w:r w:rsidR="000D1EC1" w:rsidRPr="00CE2D67">
        <w:rPr>
          <w:rFonts w:ascii="Arial" w:hAnsi="Arial"/>
        </w:rPr>
      </w:r>
      <w:r w:rsidR="000D1EC1" w:rsidRPr="00CE2D67">
        <w:rPr>
          <w:rFonts w:ascii="Arial" w:hAnsi="Arial"/>
        </w:rPr>
        <w:fldChar w:fldCharType="separate"/>
      </w:r>
      <w:r w:rsidR="0008612E">
        <w:rPr>
          <w:rFonts w:ascii="Arial" w:hAnsi="Arial"/>
        </w:rPr>
        <w:t>16.2</w:t>
      </w:r>
      <w:r w:rsidR="000D1EC1" w:rsidRPr="00CE2D67">
        <w:rPr>
          <w:rFonts w:ascii="Arial" w:hAnsi="Arial"/>
        </w:rPr>
        <w:fldChar w:fldCharType="end"/>
      </w:r>
      <w:r w:rsidRPr="00CE2D67">
        <w:rPr>
          <w:rFonts w:ascii="Arial" w:hAnsi="Arial"/>
        </w:rPr>
        <w:t xml:space="preserve"> is commercially justifiable where a Critical Service Level Failure occurs; and</w:t>
      </w:r>
    </w:p>
    <w:p w14:paraId="0BD872BE" w14:textId="7B506180" w:rsidR="00E13960" w:rsidRPr="00CE2D67" w:rsidRDefault="00845ABD" w:rsidP="002D6745">
      <w:pPr>
        <w:pStyle w:val="GPSL3numberedclause"/>
        <w:tabs>
          <w:tab w:val="clear" w:pos="1134"/>
          <w:tab w:val="clear" w:pos="2127"/>
          <w:tab w:val="left" w:pos="2552"/>
        </w:tabs>
        <w:ind w:left="2552" w:hanging="851"/>
        <w:rPr>
          <w:rFonts w:ascii="Arial" w:hAnsi="Arial"/>
        </w:rPr>
      </w:pPr>
      <w:r w:rsidRPr="00CE2D67">
        <w:rPr>
          <w:rFonts w:ascii="Arial" w:hAnsi="Arial"/>
        </w:rPr>
        <w:t>acknowledges that it has taken legal advice on the application of Clause</w:t>
      </w:r>
      <w:r w:rsidR="002E368A" w:rsidRPr="00CE2D67">
        <w:rPr>
          <w:rFonts w:ascii="Arial" w:hAnsi="Arial"/>
        </w:rPr>
        <w:t xml:space="preserve"> </w:t>
      </w:r>
      <w:r w:rsidR="000D1EC1" w:rsidRPr="00CE2D67">
        <w:rPr>
          <w:rFonts w:ascii="Arial" w:hAnsi="Arial"/>
        </w:rPr>
        <w:fldChar w:fldCharType="begin"/>
      </w:r>
      <w:r w:rsidR="000D1EC1" w:rsidRPr="00CE2D67">
        <w:rPr>
          <w:rFonts w:ascii="Arial" w:hAnsi="Arial"/>
        </w:rPr>
        <w:instrText xml:space="preserve"> REF _Ref429561706 \r \h </w:instrText>
      </w:r>
      <w:r w:rsidR="00CE2EC6" w:rsidRPr="00CE2D67">
        <w:rPr>
          <w:rFonts w:ascii="Arial" w:hAnsi="Arial"/>
        </w:rPr>
        <w:instrText xml:space="preserve"> \* MERGEFORMAT </w:instrText>
      </w:r>
      <w:r w:rsidR="000D1EC1" w:rsidRPr="00CE2D67">
        <w:rPr>
          <w:rFonts w:ascii="Arial" w:hAnsi="Arial"/>
        </w:rPr>
      </w:r>
      <w:r w:rsidR="000D1EC1" w:rsidRPr="00CE2D67">
        <w:rPr>
          <w:rFonts w:ascii="Arial" w:hAnsi="Arial"/>
        </w:rPr>
        <w:fldChar w:fldCharType="separate"/>
      </w:r>
      <w:r w:rsidR="0008612E">
        <w:rPr>
          <w:rFonts w:ascii="Arial" w:hAnsi="Arial"/>
        </w:rPr>
        <w:t>16.2</w:t>
      </w:r>
      <w:r w:rsidR="000D1EC1" w:rsidRPr="00CE2D67">
        <w:rPr>
          <w:rFonts w:ascii="Arial" w:hAnsi="Arial"/>
        </w:rPr>
        <w:fldChar w:fldCharType="end"/>
      </w:r>
      <w:r w:rsidR="00EC1617" w:rsidRPr="00CE2D67">
        <w:rPr>
          <w:rFonts w:ascii="Arial" w:hAnsi="Arial"/>
        </w:rPr>
        <w:t xml:space="preserve"> </w:t>
      </w:r>
      <w:r w:rsidRPr="00CE2D67">
        <w:rPr>
          <w:rFonts w:ascii="Arial" w:hAnsi="Arial"/>
        </w:rPr>
        <w:t>and has had the opportunity to price for that risk when calculating the Call Off Contract Charges.</w:t>
      </w:r>
    </w:p>
    <w:p w14:paraId="0BD872BF" w14:textId="77777777" w:rsidR="008D0A60" w:rsidRPr="00CE2D67" w:rsidRDefault="00A57DEA" w:rsidP="00813D86">
      <w:pPr>
        <w:pStyle w:val="GPSL1CLAUSEHEADING"/>
        <w:tabs>
          <w:tab w:val="clear" w:pos="0"/>
          <w:tab w:val="left" w:pos="567"/>
        </w:tabs>
        <w:ind w:left="567" w:hanging="567"/>
        <w:rPr>
          <w:rFonts w:ascii="Arial" w:hAnsi="Arial"/>
        </w:rPr>
      </w:pPr>
      <w:bookmarkStart w:id="493" w:name="_Toc349229850"/>
      <w:bookmarkStart w:id="494" w:name="_Toc349230013"/>
      <w:bookmarkStart w:id="495" w:name="_Toc349230413"/>
      <w:bookmarkStart w:id="496" w:name="_Toc349231295"/>
      <w:bookmarkStart w:id="497" w:name="_Toc349232021"/>
      <w:bookmarkStart w:id="498" w:name="_Toc349232402"/>
      <w:bookmarkStart w:id="499" w:name="_Toc349233138"/>
      <w:bookmarkStart w:id="500" w:name="_Toc349233273"/>
      <w:bookmarkStart w:id="501" w:name="_Toc349233407"/>
      <w:bookmarkStart w:id="502" w:name="_Toc350502996"/>
      <w:bookmarkStart w:id="503" w:name="_Toc350503986"/>
      <w:bookmarkStart w:id="504" w:name="_Toc350506276"/>
      <w:bookmarkStart w:id="505" w:name="_Toc350506514"/>
      <w:bookmarkStart w:id="506" w:name="_Toc350506644"/>
      <w:bookmarkStart w:id="507" w:name="_Toc350506774"/>
      <w:bookmarkStart w:id="508" w:name="_Toc350506906"/>
      <w:bookmarkStart w:id="509" w:name="_Toc350507367"/>
      <w:bookmarkStart w:id="510" w:name="_Toc350507901"/>
      <w:bookmarkStart w:id="511" w:name="_Toc349229852"/>
      <w:bookmarkStart w:id="512" w:name="_Toc349230015"/>
      <w:bookmarkStart w:id="513" w:name="_Toc349230415"/>
      <w:bookmarkStart w:id="514" w:name="_Toc349231297"/>
      <w:bookmarkStart w:id="515" w:name="_Toc349232023"/>
      <w:bookmarkStart w:id="516" w:name="_Toc349232404"/>
      <w:bookmarkStart w:id="517" w:name="_Toc349233140"/>
      <w:bookmarkStart w:id="518" w:name="_Toc349233275"/>
      <w:bookmarkStart w:id="519" w:name="_Toc349233409"/>
      <w:bookmarkStart w:id="520" w:name="_Toc350502998"/>
      <w:bookmarkStart w:id="521" w:name="_Toc350503988"/>
      <w:bookmarkStart w:id="522" w:name="_Toc350506278"/>
      <w:bookmarkStart w:id="523" w:name="_Toc350506516"/>
      <w:bookmarkStart w:id="524" w:name="_Toc350506646"/>
      <w:bookmarkStart w:id="525" w:name="_Toc350506776"/>
      <w:bookmarkStart w:id="526" w:name="_Toc350506908"/>
      <w:bookmarkStart w:id="527" w:name="_Toc350507369"/>
      <w:bookmarkStart w:id="528" w:name="_Toc350507903"/>
      <w:bookmarkStart w:id="529" w:name="_Toc349229854"/>
      <w:bookmarkStart w:id="530" w:name="_Toc349230017"/>
      <w:bookmarkStart w:id="531" w:name="_Toc349230417"/>
      <w:bookmarkStart w:id="532" w:name="_Toc349231299"/>
      <w:bookmarkStart w:id="533" w:name="_Toc349232025"/>
      <w:bookmarkStart w:id="534" w:name="_Toc349232406"/>
      <w:bookmarkStart w:id="535" w:name="_Toc349233142"/>
      <w:bookmarkStart w:id="536" w:name="_Toc349233277"/>
      <w:bookmarkStart w:id="537" w:name="_Toc349233411"/>
      <w:bookmarkStart w:id="538" w:name="_Toc350503000"/>
      <w:bookmarkStart w:id="539" w:name="_Toc350503990"/>
      <w:bookmarkStart w:id="540" w:name="_Toc350506280"/>
      <w:bookmarkStart w:id="541" w:name="_Toc350506518"/>
      <w:bookmarkStart w:id="542" w:name="_Toc350506648"/>
      <w:bookmarkStart w:id="543" w:name="_Toc350506778"/>
      <w:bookmarkStart w:id="544" w:name="_Toc350506910"/>
      <w:bookmarkStart w:id="545" w:name="_Toc350507371"/>
      <w:bookmarkStart w:id="546" w:name="_Toc350507905"/>
      <w:bookmarkStart w:id="547" w:name="_Toc349229856"/>
      <w:bookmarkStart w:id="548" w:name="_Toc349230019"/>
      <w:bookmarkStart w:id="549" w:name="_Toc349230419"/>
      <w:bookmarkStart w:id="550" w:name="_Toc349231301"/>
      <w:bookmarkStart w:id="551" w:name="_Toc349232027"/>
      <w:bookmarkStart w:id="552" w:name="_Toc349232408"/>
      <w:bookmarkStart w:id="553" w:name="_Toc349233144"/>
      <w:bookmarkStart w:id="554" w:name="_Toc349233279"/>
      <w:bookmarkStart w:id="555" w:name="_Toc349233413"/>
      <w:bookmarkStart w:id="556" w:name="_Toc350503002"/>
      <w:bookmarkStart w:id="557" w:name="_Toc350503992"/>
      <w:bookmarkStart w:id="558" w:name="_Toc350506282"/>
      <w:bookmarkStart w:id="559" w:name="_Toc350506520"/>
      <w:bookmarkStart w:id="560" w:name="_Toc350506650"/>
      <w:bookmarkStart w:id="561" w:name="_Toc350506780"/>
      <w:bookmarkStart w:id="562" w:name="_Toc350506912"/>
      <w:bookmarkStart w:id="563" w:name="_Toc350507373"/>
      <w:bookmarkStart w:id="564" w:name="_Toc350507907"/>
      <w:bookmarkStart w:id="565" w:name="_Ref349134769"/>
      <w:bookmarkStart w:id="566" w:name="_Toc350503003"/>
      <w:bookmarkStart w:id="567" w:name="_Toc350503993"/>
      <w:bookmarkStart w:id="568" w:name="_Toc351710871"/>
      <w:bookmarkStart w:id="569" w:name="_Toc358671731"/>
      <w:bookmarkStart w:id="570" w:name="_Toc3559946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r w:rsidRPr="00CE2D67">
        <w:rPr>
          <w:rFonts w:ascii="Arial" w:hAnsi="Arial"/>
        </w:rPr>
        <w:t>BUSINESS CONTINUITY</w:t>
      </w:r>
      <w:r w:rsidR="00123DE0" w:rsidRPr="00CE2D67">
        <w:rPr>
          <w:rFonts w:ascii="Arial" w:hAnsi="Arial"/>
        </w:rPr>
        <w:t xml:space="preserve"> AND DISASTER RECOVERY</w:t>
      </w:r>
      <w:bookmarkEnd w:id="565"/>
      <w:bookmarkEnd w:id="566"/>
      <w:bookmarkEnd w:id="567"/>
      <w:bookmarkEnd w:id="568"/>
      <w:bookmarkEnd w:id="569"/>
      <w:bookmarkEnd w:id="570"/>
    </w:p>
    <w:p w14:paraId="0BD872C0" w14:textId="42240FA4" w:rsidR="00C46C03" w:rsidRPr="00CE2D67" w:rsidRDefault="00C46C03" w:rsidP="002D6745">
      <w:pPr>
        <w:pStyle w:val="GPSL2numberedclause"/>
        <w:tabs>
          <w:tab w:val="clear" w:pos="1134"/>
          <w:tab w:val="left" w:pos="1701"/>
        </w:tabs>
        <w:ind w:left="1701" w:hanging="850"/>
        <w:rPr>
          <w:rFonts w:ascii="Arial" w:hAnsi="Arial"/>
        </w:rPr>
      </w:pPr>
      <w:bookmarkStart w:id="571" w:name="_Ref350846905"/>
      <w:r w:rsidRPr="00CE2D67">
        <w:rPr>
          <w:rFonts w:ascii="Arial" w:hAnsi="Arial"/>
        </w:rPr>
        <w:t>This Clause</w:t>
      </w:r>
      <w:r w:rsidR="000D1EC1" w:rsidRPr="00CE2D67">
        <w:rPr>
          <w:rFonts w:ascii="Arial" w:hAnsi="Arial"/>
        </w:rPr>
        <w:t xml:space="preserve"> </w:t>
      </w:r>
      <w:r w:rsidR="000D1EC1" w:rsidRPr="00CE2D67">
        <w:rPr>
          <w:rFonts w:ascii="Arial" w:hAnsi="Arial"/>
        </w:rPr>
        <w:fldChar w:fldCharType="begin"/>
      </w:r>
      <w:r w:rsidR="000D1EC1" w:rsidRPr="00CE2D67">
        <w:rPr>
          <w:rFonts w:ascii="Arial" w:hAnsi="Arial"/>
        </w:rPr>
        <w:instrText xml:space="preserve"> REF _Ref349134769 \r \h </w:instrText>
      </w:r>
      <w:r w:rsidR="00CE2EC6" w:rsidRPr="00CE2D67">
        <w:rPr>
          <w:rFonts w:ascii="Arial" w:hAnsi="Arial"/>
        </w:rPr>
        <w:instrText xml:space="preserve"> \* MERGEFORMAT </w:instrText>
      </w:r>
      <w:r w:rsidR="000D1EC1" w:rsidRPr="00CE2D67">
        <w:rPr>
          <w:rFonts w:ascii="Arial" w:hAnsi="Arial"/>
        </w:rPr>
      </w:r>
      <w:r w:rsidR="000D1EC1" w:rsidRPr="00CE2D67">
        <w:rPr>
          <w:rFonts w:ascii="Arial" w:hAnsi="Arial"/>
        </w:rPr>
        <w:fldChar w:fldCharType="separate"/>
      </w:r>
      <w:r w:rsidR="0008612E">
        <w:rPr>
          <w:rFonts w:ascii="Arial" w:hAnsi="Arial"/>
        </w:rPr>
        <w:t>17</w:t>
      </w:r>
      <w:r w:rsidR="000D1EC1" w:rsidRPr="00CE2D67">
        <w:rPr>
          <w:rFonts w:ascii="Arial" w:hAnsi="Arial"/>
        </w:rPr>
        <w:fldChar w:fldCharType="end"/>
      </w:r>
      <w:r w:rsidRPr="00CE2D67">
        <w:rPr>
          <w:rFonts w:ascii="Arial" w:hAnsi="Arial"/>
        </w:rPr>
        <w:t xml:space="preserve"> shall apply </w:t>
      </w:r>
      <w:r w:rsidR="00565152" w:rsidRPr="00CE2D67">
        <w:rPr>
          <w:rFonts w:ascii="Arial" w:hAnsi="Arial"/>
        </w:rPr>
        <w:t>if</w:t>
      </w:r>
      <w:r w:rsidRPr="00CE2D67">
        <w:rPr>
          <w:rFonts w:ascii="Arial" w:hAnsi="Arial"/>
        </w:rPr>
        <w:t xml:space="preserve"> the Customer has</w:t>
      </w:r>
      <w:r w:rsidR="00F46993" w:rsidRPr="00CE2D67">
        <w:rPr>
          <w:rFonts w:ascii="Arial" w:hAnsi="Arial"/>
        </w:rPr>
        <w:t xml:space="preserve"> </w:t>
      </w:r>
      <w:r w:rsidRPr="00CE2D67">
        <w:rPr>
          <w:rFonts w:ascii="Arial" w:hAnsi="Arial"/>
        </w:rPr>
        <w:t xml:space="preserve">so </w:t>
      </w:r>
      <w:r w:rsidR="00F46993" w:rsidRPr="00CE2D67">
        <w:rPr>
          <w:rFonts w:ascii="Arial" w:hAnsi="Arial"/>
        </w:rPr>
        <w:t xml:space="preserve">specified in the </w:t>
      </w:r>
      <w:r w:rsidR="00DE233F" w:rsidRPr="00CE2D67">
        <w:rPr>
          <w:rFonts w:ascii="Arial" w:hAnsi="Arial"/>
        </w:rPr>
        <w:t>Call Off</w:t>
      </w:r>
      <w:r w:rsidR="003451E9" w:rsidRPr="00CE2D67">
        <w:rPr>
          <w:rFonts w:ascii="Arial" w:hAnsi="Arial"/>
        </w:rPr>
        <w:t xml:space="preserve"> Order Form</w:t>
      </w:r>
      <w:r w:rsidRPr="00CE2D67">
        <w:rPr>
          <w:rFonts w:ascii="Arial" w:hAnsi="Arial"/>
        </w:rPr>
        <w:t>.</w:t>
      </w:r>
    </w:p>
    <w:p w14:paraId="0BD872C1" w14:textId="77777777" w:rsidR="008D0A60" w:rsidRPr="00CE2D67" w:rsidRDefault="00C46C03" w:rsidP="002D6745">
      <w:pPr>
        <w:pStyle w:val="GPSL2numberedclause"/>
        <w:tabs>
          <w:tab w:val="clear" w:pos="1134"/>
          <w:tab w:val="left" w:pos="1701"/>
        </w:tabs>
        <w:ind w:left="1701" w:hanging="850"/>
        <w:rPr>
          <w:rFonts w:ascii="Arial" w:hAnsi="Arial"/>
        </w:rPr>
      </w:pPr>
      <w:r w:rsidRPr="00CE2D67">
        <w:rPr>
          <w:rFonts w:ascii="Arial" w:hAnsi="Arial"/>
        </w:rPr>
        <w:lastRenderedPageBreak/>
        <w:t>T</w:t>
      </w:r>
      <w:r w:rsidR="005C0257" w:rsidRPr="00CE2D67">
        <w:rPr>
          <w:rFonts w:ascii="Arial" w:hAnsi="Arial"/>
        </w:rPr>
        <w:t xml:space="preserve">he </w:t>
      </w:r>
      <w:r w:rsidR="004571B4" w:rsidRPr="00CE2D67">
        <w:rPr>
          <w:rFonts w:ascii="Arial" w:hAnsi="Arial"/>
        </w:rPr>
        <w:t>Parties</w:t>
      </w:r>
      <w:r w:rsidR="005C0257" w:rsidRPr="00CE2D67">
        <w:rPr>
          <w:rFonts w:ascii="Arial" w:hAnsi="Arial"/>
        </w:rPr>
        <w:t xml:space="preserve"> shall comply with the</w:t>
      </w:r>
      <w:bookmarkEnd w:id="571"/>
      <w:r w:rsidR="00A91EB5" w:rsidRPr="00CE2D67">
        <w:rPr>
          <w:rFonts w:ascii="Arial" w:hAnsi="Arial"/>
        </w:rPr>
        <w:t xml:space="preserve"> provisions of </w:t>
      </w:r>
      <w:r w:rsidR="008C1985" w:rsidRPr="00CE2D67">
        <w:rPr>
          <w:rFonts w:ascii="Arial" w:hAnsi="Arial"/>
        </w:rPr>
        <w:t xml:space="preserve">Call Off Schedule </w:t>
      </w:r>
      <w:r w:rsidR="00B8681E" w:rsidRPr="00CE2D67">
        <w:rPr>
          <w:rFonts w:ascii="Arial" w:hAnsi="Arial"/>
        </w:rPr>
        <w:t>8</w:t>
      </w:r>
      <w:r w:rsidR="00A91EB5" w:rsidRPr="00CE2D67">
        <w:rPr>
          <w:rFonts w:ascii="Arial" w:hAnsi="Arial"/>
        </w:rPr>
        <w:t xml:space="preserve"> (Business Continuity and Disaster Recovery).</w:t>
      </w:r>
    </w:p>
    <w:p w14:paraId="0BD872C2" w14:textId="77777777" w:rsidR="008D0A60" w:rsidRPr="00CE2D67" w:rsidRDefault="007355E9" w:rsidP="00813D86">
      <w:pPr>
        <w:pStyle w:val="GPSL1CLAUSEHEADING"/>
        <w:tabs>
          <w:tab w:val="clear" w:pos="0"/>
          <w:tab w:val="left" w:pos="567"/>
        </w:tabs>
        <w:ind w:left="567" w:hanging="567"/>
        <w:rPr>
          <w:rFonts w:ascii="Arial" w:hAnsi="Arial"/>
        </w:rPr>
      </w:pPr>
      <w:bookmarkStart w:id="572" w:name="_Ref313372671"/>
      <w:bookmarkStart w:id="573" w:name="_Toc314810803"/>
      <w:bookmarkStart w:id="574" w:name="_Toc350503004"/>
      <w:bookmarkStart w:id="575" w:name="_Toc350503994"/>
      <w:bookmarkStart w:id="576" w:name="_Toc351710872"/>
      <w:bookmarkStart w:id="577" w:name="_Toc358671732"/>
      <w:bookmarkStart w:id="578" w:name="_Toc35599463"/>
      <w:r w:rsidRPr="00CE2D67">
        <w:rPr>
          <w:rFonts w:ascii="Arial" w:hAnsi="Arial"/>
        </w:rPr>
        <w:t>DISRUPTION</w:t>
      </w:r>
      <w:bookmarkEnd w:id="572"/>
      <w:bookmarkEnd w:id="573"/>
      <w:bookmarkEnd w:id="574"/>
      <w:bookmarkEnd w:id="575"/>
      <w:bookmarkEnd w:id="576"/>
      <w:bookmarkEnd w:id="577"/>
      <w:bookmarkEnd w:id="578"/>
    </w:p>
    <w:p w14:paraId="0BD872C3" w14:textId="77777777" w:rsidR="008D0A60" w:rsidRPr="00CE2D67" w:rsidRDefault="007355E9" w:rsidP="002D6745">
      <w:pPr>
        <w:pStyle w:val="GPSL2numberedclause"/>
        <w:tabs>
          <w:tab w:val="clear" w:pos="1134"/>
          <w:tab w:val="left" w:pos="1701"/>
        </w:tabs>
        <w:ind w:left="1701" w:hanging="850"/>
        <w:rPr>
          <w:rFonts w:ascii="Arial" w:hAnsi="Arial"/>
        </w:rPr>
      </w:pPr>
      <w:r w:rsidRPr="00CE2D67">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0BD872C4" w14:textId="77777777" w:rsidR="00E13960" w:rsidRPr="00CE2D67" w:rsidRDefault="007355E9" w:rsidP="002D6745">
      <w:pPr>
        <w:pStyle w:val="GPSL2numberedclause"/>
        <w:tabs>
          <w:tab w:val="clear" w:pos="1134"/>
          <w:tab w:val="left" w:pos="1701"/>
        </w:tabs>
        <w:ind w:left="1701" w:hanging="850"/>
        <w:rPr>
          <w:rFonts w:ascii="Arial" w:hAnsi="Arial"/>
        </w:rPr>
      </w:pPr>
      <w:r w:rsidRPr="00CE2D67">
        <w:rPr>
          <w:rFonts w:ascii="Arial" w:hAnsi="Arial"/>
        </w:rPr>
        <w:t xml:space="preserve">The Supplier shall immediately inform the Customer of any actual or potential industrial action, whether such action be by the </w:t>
      </w:r>
      <w:r w:rsidR="005E2482" w:rsidRPr="00CE2D67">
        <w:rPr>
          <w:rFonts w:ascii="Arial" w:hAnsi="Arial"/>
        </w:rPr>
        <w:t>Supplier Personnel</w:t>
      </w:r>
      <w:r w:rsidRPr="00CE2D67">
        <w:rPr>
          <w:rFonts w:ascii="Arial" w:hAnsi="Arial"/>
        </w:rPr>
        <w:t xml:space="preserve"> or others, which affects or might affect the Supplier's ability at any time to perform its obligations under this Call Off Contract.</w:t>
      </w:r>
    </w:p>
    <w:p w14:paraId="0BD872C5" w14:textId="77777777" w:rsidR="00E13960" w:rsidRPr="00CE2D67" w:rsidRDefault="007355E9" w:rsidP="002D6745">
      <w:pPr>
        <w:pStyle w:val="GPSL2numberedclause"/>
        <w:tabs>
          <w:tab w:val="clear" w:pos="1134"/>
          <w:tab w:val="left" w:pos="1701"/>
        </w:tabs>
        <w:ind w:left="1701" w:hanging="850"/>
        <w:rPr>
          <w:rFonts w:ascii="Arial" w:hAnsi="Arial"/>
        </w:rPr>
      </w:pPr>
      <w:bookmarkStart w:id="579" w:name="_Ref313372616"/>
      <w:r w:rsidRPr="00CE2D67">
        <w:rPr>
          <w:rFonts w:ascii="Arial" w:hAnsi="Arial"/>
        </w:rPr>
        <w:t xml:space="preserve">In the event of industrial action by the </w:t>
      </w:r>
      <w:r w:rsidR="005E2482" w:rsidRPr="00CE2D67">
        <w:rPr>
          <w:rFonts w:ascii="Arial" w:hAnsi="Arial"/>
        </w:rPr>
        <w:t>Supplier Personnel</w:t>
      </w:r>
      <w:r w:rsidRPr="00CE2D67">
        <w:rPr>
          <w:rFonts w:ascii="Arial" w:hAnsi="Arial"/>
        </w:rPr>
        <w:t xml:space="preserve">, the Supplier shall seek Approval to its proposals for the continuance of the supply of the </w:t>
      </w:r>
      <w:r w:rsidR="00C22D02" w:rsidRPr="00CE2D67">
        <w:rPr>
          <w:rFonts w:ascii="Arial" w:hAnsi="Arial"/>
        </w:rPr>
        <w:t>Products</w:t>
      </w:r>
      <w:r w:rsidR="00BD4CA2" w:rsidRPr="00CE2D67">
        <w:rPr>
          <w:rFonts w:ascii="Arial" w:hAnsi="Arial"/>
        </w:rPr>
        <w:t xml:space="preserve"> </w:t>
      </w:r>
      <w:r w:rsidR="009E0BBE" w:rsidRPr="00CE2D67">
        <w:rPr>
          <w:rFonts w:ascii="Arial" w:hAnsi="Arial"/>
        </w:rPr>
        <w:t>and/or Services</w:t>
      </w:r>
      <w:r w:rsidR="00BD4CA2" w:rsidRPr="00CE2D67">
        <w:rPr>
          <w:rFonts w:ascii="Arial" w:hAnsi="Arial"/>
        </w:rPr>
        <w:t xml:space="preserve"> </w:t>
      </w:r>
      <w:r w:rsidRPr="00CE2D67">
        <w:rPr>
          <w:rFonts w:ascii="Arial" w:hAnsi="Arial"/>
        </w:rPr>
        <w:t>in accordance with its obligations under this Call Off Contract.</w:t>
      </w:r>
      <w:bookmarkEnd w:id="579"/>
    </w:p>
    <w:p w14:paraId="0BD872C6" w14:textId="46208534" w:rsidR="00E13960" w:rsidRPr="00CE2D67" w:rsidRDefault="007355E9" w:rsidP="002D6745">
      <w:pPr>
        <w:pStyle w:val="GPSL2numberedclause"/>
        <w:tabs>
          <w:tab w:val="clear" w:pos="1134"/>
          <w:tab w:val="left" w:pos="1701"/>
        </w:tabs>
        <w:ind w:left="1701" w:hanging="850"/>
        <w:rPr>
          <w:rFonts w:ascii="Arial" w:hAnsi="Arial"/>
        </w:rPr>
      </w:pPr>
      <w:bookmarkStart w:id="580" w:name="_Ref365635801"/>
      <w:r w:rsidRPr="00CE2D67">
        <w:rPr>
          <w:rFonts w:ascii="Arial" w:hAnsi="Arial"/>
        </w:rPr>
        <w:t>If the Supplier's proposals referred to in Clause</w:t>
      </w:r>
      <w:r w:rsidR="00CA7C9F"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_Ref313372616 \r \h  \* MERGEFORMAT </w:instrText>
      </w:r>
      <w:r w:rsidR="00F17AE3" w:rsidRPr="00CE2D67">
        <w:rPr>
          <w:rFonts w:ascii="Arial" w:hAnsi="Arial"/>
        </w:rPr>
      </w:r>
      <w:r w:rsidR="00F17AE3" w:rsidRPr="00CE2D67">
        <w:rPr>
          <w:rFonts w:ascii="Arial" w:hAnsi="Arial"/>
        </w:rPr>
        <w:fldChar w:fldCharType="separate"/>
      </w:r>
      <w:r w:rsidR="0008612E">
        <w:rPr>
          <w:rFonts w:ascii="Arial" w:hAnsi="Arial"/>
        </w:rPr>
        <w:t>18.3</w:t>
      </w:r>
      <w:r w:rsidR="00F17AE3" w:rsidRPr="00CE2D67">
        <w:rPr>
          <w:rFonts w:ascii="Arial" w:hAnsi="Arial"/>
        </w:rPr>
        <w:fldChar w:fldCharType="end"/>
      </w:r>
      <w:r w:rsidR="00EC1617" w:rsidRPr="00CE2D67">
        <w:rPr>
          <w:rFonts w:ascii="Arial" w:hAnsi="Arial"/>
        </w:rPr>
        <w:t xml:space="preserve"> </w:t>
      </w:r>
      <w:r w:rsidRPr="00CE2D67">
        <w:rPr>
          <w:rFonts w:ascii="Arial" w:hAnsi="Arial"/>
        </w:rPr>
        <w:t xml:space="preserve">are considered insufficient or unacceptable by the Customer acting reasonably then the Customer may terminate this Call Off Contract for </w:t>
      </w:r>
      <w:r w:rsidR="003551D0" w:rsidRPr="00CE2D67">
        <w:rPr>
          <w:rFonts w:ascii="Arial" w:hAnsi="Arial"/>
        </w:rPr>
        <w:t>m</w:t>
      </w:r>
      <w:r w:rsidR="001D7A06" w:rsidRPr="00CE2D67">
        <w:rPr>
          <w:rFonts w:ascii="Arial" w:hAnsi="Arial"/>
        </w:rPr>
        <w:t>aterial Default</w:t>
      </w:r>
      <w:r w:rsidR="004D59A3" w:rsidRPr="00CE2D67">
        <w:rPr>
          <w:rFonts w:ascii="Arial" w:hAnsi="Arial"/>
        </w:rPr>
        <w:t>.</w:t>
      </w:r>
      <w:bookmarkEnd w:id="580"/>
    </w:p>
    <w:p w14:paraId="0BD872C7" w14:textId="77777777" w:rsidR="00E13960" w:rsidRPr="00CE2D67" w:rsidRDefault="007355E9" w:rsidP="002D6745">
      <w:pPr>
        <w:pStyle w:val="GPSL2numberedclause"/>
        <w:tabs>
          <w:tab w:val="clear" w:pos="1134"/>
          <w:tab w:val="left" w:pos="1701"/>
        </w:tabs>
        <w:ind w:left="1701" w:hanging="850"/>
        <w:rPr>
          <w:rFonts w:ascii="Arial" w:hAnsi="Arial"/>
        </w:rPr>
      </w:pPr>
      <w:r w:rsidRPr="00CE2D67">
        <w:rPr>
          <w:rFonts w:ascii="Arial" w:hAnsi="Arial"/>
        </w:rPr>
        <w:t xml:space="preserve">If the Supplier is temporarily unable to fulfil the requirements of this Call Off Contract owing to disruption of normal business solely </w:t>
      </w:r>
      <w:r w:rsidR="001178D9" w:rsidRPr="00CE2D67">
        <w:rPr>
          <w:rFonts w:ascii="Arial" w:hAnsi="Arial"/>
        </w:rPr>
        <w:t>due to a</w:t>
      </w:r>
      <w:r w:rsidRPr="00CE2D67">
        <w:rPr>
          <w:rFonts w:ascii="Arial" w:hAnsi="Arial"/>
        </w:rPr>
        <w:t xml:space="preserve"> Customer</w:t>
      </w:r>
      <w:r w:rsidR="001178D9" w:rsidRPr="00CE2D67">
        <w:rPr>
          <w:rFonts w:ascii="Arial" w:hAnsi="Arial"/>
        </w:rPr>
        <w:t xml:space="preserve"> Cause</w:t>
      </w:r>
      <w:r w:rsidR="007975A9" w:rsidRPr="00CE2D67">
        <w:rPr>
          <w:rFonts w:ascii="Arial" w:hAnsi="Arial"/>
        </w:rPr>
        <w:t>, then subject to</w:t>
      </w:r>
      <w:r w:rsidR="001178D9" w:rsidRPr="00CE2D67">
        <w:rPr>
          <w:rFonts w:ascii="Arial" w:hAnsi="Arial"/>
        </w:rPr>
        <w:t xml:space="preserve"> Clause 1</w:t>
      </w:r>
      <w:r w:rsidR="007C1471" w:rsidRPr="00CE2D67">
        <w:rPr>
          <w:rFonts w:ascii="Arial" w:hAnsi="Arial"/>
        </w:rPr>
        <w:t>9</w:t>
      </w:r>
      <w:r w:rsidR="001178D9" w:rsidRPr="00CE2D67">
        <w:rPr>
          <w:rFonts w:ascii="Arial" w:hAnsi="Arial"/>
        </w:rPr>
        <w:t xml:space="preserve"> (Supplier Notification of Customer Cause)</w:t>
      </w:r>
      <w:r w:rsidRPr="00CE2D67">
        <w:rPr>
          <w:rFonts w:ascii="Arial" w:hAnsi="Arial"/>
        </w:rPr>
        <w:t xml:space="preserve">, an appropriate allowance by way of </w:t>
      </w:r>
      <w:r w:rsidR="002616A6" w:rsidRPr="00CE2D67">
        <w:rPr>
          <w:rFonts w:ascii="Arial" w:hAnsi="Arial"/>
        </w:rPr>
        <w:t xml:space="preserve">an </w:t>
      </w:r>
      <w:r w:rsidRPr="00CE2D67">
        <w:rPr>
          <w:rFonts w:ascii="Arial" w:hAnsi="Arial"/>
        </w:rPr>
        <w:t>extension of time will be Approved by the Customer. In addition, the Customer will reimburse any additional expense reasonably incurred by the Supplier as a direct result of such disruption</w:t>
      </w:r>
      <w:r w:rsidR="00AB0C10" w:rsidRPr="00CE2D67">
        <w:rPr>
          <w:rFonts w:ascii="Arial" w:hAnsi="Arial"/>
        </w:rPr>
        <w:t>.</w:t>
      </w:r>
    </w:p>
    <w:p w14:paraId="0BD872C8" w14:textId="77777777" w:rsidR="008D0A60" w:rsidRPr="00CE2D67" w:rsidRDefault="00A657C3" w:rsidP="00813D86">
      <w:pPr>
        <w:pStyle w:val="GPSL1CLAUSEHEADING"/>
        <w:tabs>
          <w:tab w:val="clear" w:pos="0"/>
          <w:tab w:val="left" w:pos="567"/>
        </w:tabs>
        <w:ind w:left="567" w:hanging="567"/>
        <w:rPr>
          <w:rFonts w:ascii="Arial" w:hAnsi="Arial"/>
        </w:rPr>
      </w:pPr>
      <w:bookmarkStart w:id="581" w:name="_Toc349229859"/>
      <w:bookmarkStart w:id="582" w:name="_Toc349230022"/>
      <w:bookmarkStart w:id="583" w:name="_Toc349230422"/>
      <w:bookmarkStart w:id="584" w:name="_Toc349231304"/>
      <w:bookmarkStart w:id="585" w:name="_Toc349232030"/>
      <w:bookmarkStart w:id="586" w:name="_Toc349232411"/>
      <w:bookmarkStart w:id="587" w:name="_Toc349233147"/>
      <w:bookmarkStart w:id="588" w:name="_Toc349233282"/>
      <w:bookmarkStart w:id="589" w:name="_Toc349233416"/>
      <w:bookmarkStart w:id="590" w:name="_Toc350503005"/>
      <w:bookmarkStart w:id="591" w:name="_Toc350503995"/>
      <w:bookmarkStart w:id="592" w:name="_Toc350506285"/>
      <w:bookmarkStart w:id="593" w:name="_Toc350506523"/>
      <w:bookmarkStart w:id="594" w:name="_Toc350506653"/>
      <w:bookmarkStart w:id="595" w:name="_Toc350506783"/>
      <w:bookmarkStart w:id="596" w:name="_Toc350506915"/>
      <w:bookmarkStart w:id="597" w:name="_Toc350507376"/>
      <w:bookmarkStart w:id="598" w:name="_Toc350507910"/>
      <w:bookmarkStart w:id="599" w:name="_Toc364670145"/>
      <w:bookmarkStart w:id="600" w:name="_Toc364672826"/>
      <w:bookmarkStart w:id="601" w:name="_Toc364686297"/>
      <w:bookmarkStart w:id="602" w:name="_Toc364686515"/>
      <w:bookmarkStart w:id="603" w:name="_Toc364686732"/>
      <w:bookmarkStart w:id="604" w:name="_Toc364693290"/>
      <w:bookmarkStart w:id="605" w:name="_Toc364693730"/>
      <w:bookmarkStart w:id="606" w:name="_Toc364693850"/>
      <w:bookmarkStart w:id="607" w:name="_Toc364693963"/>
      <w:bookmarkStart w:id="608" w:name="_Toc364694080"/>
      <w:bookmarkStart w:id="609" w:name="_Toc364695239"/>
      <w:bookmarkStart w:id="610" w:name="_Toc364695356"/>
      <w:bookmarkStart w:id="611" w:name="_Toc364696099"/>
      <w:bookmarkStart w:id="612" w:name="_Toc364754348"/>
      <w:bookmarkStart w:id="613" w:name="_Toc364760169"/>
      <w:bookmarkStart w:id="614" w:name="_Toc364760283"/>
      <w:bookmarkStart w:id="615" w:name="_Toc364763083"/>
      <w:bookmarkStart w:id="616" w:name="_Toc364763236"/>
      <w:bookmarkStart w:id="617" w:name="_Toc364763381"/>
      <w:bookmarkStart w:id="618" w:name="_Toc364763521"/>
      <w:bookmarkStart w:id="619" w:name="_Toc364763659"/>
      <w:bookmarkStart w:id="620" w:name="_Toc364763798"/>
      <w:bookmarkStart w:id="621" w:name="_Toc364763927"/>
      <w:bookmarkStart w:id="622" w:name="_Toc364764039"/>
      <w:bookmarkStart w:id="623" w:name="_Toc364768377"/>
      <w:bookmarkStart w:id="624" w:name="_Toc364769555"/>
      <w:bookmarkStart w:id="625" w:name="_Toc364856994"/>
      <w:bookmarkStart w:id="626" w:name="_Toc365557779"/>
      <w:bookmarkStart w:id="627" w:name="_Toc365649816"/>
      <w:bookmarkStart w:id="628" w:name="_Toc364670146"/>
      <w:bookmarkStart w:id="629" w:name="_Toc364672827"/>
      <w:bookmarkStart w:id="630" w:name="_Toc364686298"/>
      <w:bookmarkStart w:id="631" w:name="_Toc364686516"/>
      <w:bookmarkStart w:id="632" w:name="_Toc364686733"/>
      <w:bookmarkStart w:id="633" w:name="_Toc364693291"/>
      <w:bookmarkStart w:id="634" w:name="_Toc364693731"/>
      <w:bookmarkStart w:id="635" w:name="_Toc364693851"/>
      <w:bookmarkStart w:id="636" w:name="_Toc364693964"/>
      <w:bookmarkStart w:id="637" w:name="_Toc364694081"/>
      <w:bookmarkStart w:id="638" w:name="_Toc364695240"/>
      <w:bookmarkStart w:id="639" w:name="_Toc364695357"/>
      <w:bookmarkStart w:id="640" w:name="_Toc364696100"/>
      <w:bookmarkStart w:id="641" w:name="_Toc364754349"/>
      <w:bookmarkStart w:id="642" w:name="_Toc364760170"/>
      <w:bookmarkStart w:id="643" w:name="_Toc364760284"/>
      <w:bookmarkStart w:id="644" w:name="_Toc364763084"/>
      <w:bookmarkStart w:id="645" w:name="_Toc364763237"/>
      <w:bookmarkStart w:id="646" w:name="_Toc364763382"/>
      <w:bookmarkStart w:id="647" w:name="_Toc364763522"/>
      <w:bookmarkStart w:id="648" w:name="_Toc364763660"/>
      <w:bookmarkStart w:id="649" w:name="_Toc364763799"/>
      <w:bookmarkStart w:id="650" w:name="_Toc364763928"/>
      <w:bookmarkStart w:id="651" w:name="_Toc364764040"/>
      <w:bookmarkStart w:id="652" w:name="_Toc364768378"/>
      <w:bookmarkStart w:id="653" w:name="_Toc364769556"/>
      <w:bookmarkStart w:id="654" w:name="_Toc364856995"/>
      <w:bookmarkStart w:id="655" w:name="_Toc365557780"/>
      <w:bookmarkStart w:id="656" w:name="_Toc365649817"/>
      <w:bookmarkStart w:id="657" w:name="_Toc364670147"/>
      <w:bookmarkStart w:id="658" w:name="_Toc364672828"/>
      <w:bookmarkStart w:id="659" w:name="_Toc364686299"/>
      <w:bookmarkStart w:id="660" w:name="_Toc364686517"/>
      <w:bookmarkStart w:id="661" w:name="_Toc364686734"/>
      <w:bookmarkStart w:id="662" w:name="_Toc364693292"/>
      <w:bookmarkStart w:id="663" w:name="_Toc364693732"/>
      <w:bookmarkStart w:id="664" w:name="_Toc364693852"/>
      <w:bookmarkStart w:id="665" w:name="_Toc364693965"/>
      <w:bookmarkStart w:id="666" w:name="_Toc364694082"/>
      <w:bookmarkStart w:id="667" w:name="_Toc364695241"/>
      <w:bookmarkStart w:id="668" w:name="_Toc364695358"/>
      <w:bookmarkStart w:id="669" w:name="_Toc364696101"/>
      <w:bookmarkStart w:id="670" w:name="_Toc364754350"/>
      <w:bookmarkStart w:id="671" w:name="_Toc364760171"/>
      <w:bookmarkStart w:id="672" w:name="_Toc364760285"/>
      <w:bookmarkStart w:id="673" w:name="_Toc364763085"/>
      <w:bookmarkStart w:id="674" w:name="_Toc364763238"/>
      <w:bookmarkStart w:id="675" w:name="_Toc364763383"/>
      <w:bookmarkStart w:id="676" w:name="_Toc364763523"/>
      <w:bookmarkStart w:id="677" w:name="_Toc364763661"/>
      <w:bookmarkStart w:id="678" w:name="_Toc364763800"/>
      <w:bookmarkStart w:id="679" w:name="_Toc364763929"/>
      <w:bookmarkStart w:id="680" w:name="_Toc364764041"/>
      <w:bookmarkStart w:id="681" w:name="_Toc364768379"/>
      <w:bookmarkStart w:id="682" w:name="_Toc364769557"/>
      <w:bookmarkStart w:id="683" w:name="_Toc364856996"/>
      <w:bookmarkStart w:id="684" w:name="_Toc365557781"/>
      <w:bookmarkStart w:id="685" w:name="_Toc365649818"/>
      <w:bookmarkStart w:id="686" w:name="_Toc364670148"/>
      <w:bookmarkStart w:id="687" w:name="_Toc364672829"/>
      <w:bookmarkStart w:id="688" w:name="_Toc364686300"/>
      <w:bookmarkStart w:id="689" w:name="_Toc364686518"/>
      <w:bookmarkStart w:id="690" w:name="_Toc364686735"/>
      <w:bookmarkStart w:id="691" w:name="_Toc364693293"/>
      <w:bookmarkStart w:id="692" w:name="_Toc364693733"/>
      <w:bookmarkStart w:id="693" w:name="_Toc364693853"/>
      <w:bookmarkStart w:id="694" w:name="_Toc364693966"/>
      <w:bookmarkStart w:id="695" w:name="_Toc364694083"/>
      <w:bookmarkStart w:id="696" w:name="_Toc364695242"/>
      <w:bookmarkStart w:id="697" w:name="_Toc364695359"/>
      <w:bookmarkStart w:id="698" w:name="_Toc364696102"/>
      <w:bookmarkStart w:id="699" w:name="_Toc364754351"/>
      <w:bookmarkStart w:id="700" w:name="_Toc364760172"/>
      <w:bookmarkStart w:id="701" w:name="_Toc364760286"/>
      <w:bookmarkStart w:id="702" w:name="_Toc364763086"/>
      <w:bookmarkStart w:id="703" w:name="_Toc364763239"/>
      <w:bookmarkStart w:id="704" w:name="_Toc364763384"/>
      <w:bookmarkStart w:id="705" w:name="_Toc364763524"/>
      <w:bookmarkStart w:id="706" w:name="_Toc364763662"/>
      <w:bookmarkStart w:id="707" w:name="_Toc364763801"/>
      <w:bookmarkStart w:id="708" w:name="_Toc364763930"/>
      <w:bookmarkStart w:id="709" w:name="_Toc364764042"/>
      <w:bookmarkStart w:id="710" w:name="_Toc364768380"/>
      <w:bookmarkStart w:id="711" w:name="_Toc364769558"/>
      <w:bookmarkStart w:id="712" w:name="_Toc364856997"/>
      <w:bookmarkStart w:id="713" w:name="_Toc365557782"/>
      <w:bookmarkStart w:id="714" w:name="_Toc365649819"/>
      <w:bookmarkStart w:id="715" w:name="_Toc364670149"/>
      <w:bookmarkStart w:id="716" w:name="_Toc364672830"/>
      <w:bookmarkStart w:id="717" w:name="_Toc364686301"/>
      <w:bookmarkStart w:id="718" w:name="_Toc364686519"/>
      <w:bookmarkStart w:id="719" w:name="_Toc364686736"/>
      <w:bookmarkStart w:id="720" w:name="_Toc364693294"/>
      <w:bookmarkStart w:id="721" w:name="_Toc364693734"/>
      <w:bookmarkStart w:id="722" w:name="_Toc364693854"/>
      <w:bookmarkStart w:id="723" w:name="_Toc364693967"/>
      <w:bookmarkStart w:id="724" w:name="_Toc364694084"/>
      <w:bookmarkStart w:id="725" w:name="_Toc364695243"/>
      <w:bookmarkStart w:id="726" w:name="_Toc364695360"/>
      <w:bookmarkStart w:id="727" w:name="_Toc364696103"/>
      <w:bookmarkStart w:id="728" w:name="_Toc364754352"/>
      <w:bookmarkStart w:id="729" w:name="_Toc364760173"/>
      <w:bookmarkStart w:id="730" w:name="_Toc364760287"/>
      <w:bookmarkStart w:id="731" w:name="_Toc364763087"/>
      <w:bookmarkStart w:id="732" w:name="_Toc364763240"/>
      <w:bookmarkStart w:id="733" w:name="_Toc364763385"/>
      <w:bookmarkStart w:id="734" w:name="_Toc364763525"/>
      <w:bookmarkStart w:id="735" w:name="_Toc364763663"/>
      <w:bookmarkStart w:id="736" w:name="_Toc364763802"/>
      <w:bookmarkStart w:id="737" w:name="_Toc364763931"/>
      <w:bookmarkStart w:id="738" w:name="_Toc364764043"/>
      <w:bookmarkStart w:id="739" w:name="_Toc364768381"/>
      <w:bookmarkStart w:id="740" w:name="_Toc364769559"/>
      <w:bookmarkStart w:id="741" w:name="_Toc364856998"/>
      <w:bookmarkStart w:id="742" w:name="_Toc365557783"/>
      <w:bookmarkStart w:id="743" w:name="_Toc365649820"/>
      <w:bookmarkStart w:id="744" w:name="_Toc364670150"/>
      <w:bookmarkStart w:id="745" w:name="_Toc364672831"/>
      <w:bookmarkStart w:id="746" w:name="_Toc364686302"/>
      <w:bookmarkStart w:id="747" w:name="_Toc364686520"/>
      <w:bookmarkStart w:id="748" w:name="_Toc364686737"/>
      <w:bookmarkStart w:id="749" w:name="_Toc364693295"/>
      <w:bookmarkStart w:id="750" w:name="_Toc364693735"/>
      <w:bookmarkStart w:id="751" w:name="_Toc364693855"/>
      <w:bookmarkStart w:id="752" w:name="_Toc364693968"/>
      <w:bookmarkStart w:id="753" w:name="_Toc364694085"/>
      <w:bookmarkStart w:id="754" w:name="_Toc364695244"/>
      <w:bookmarkStart w:id="755" w:name="_Toc364695361"/>
      <w:bookmarkStart w:id="756" w:name="_Toc364696104"/>
      <w:bookmarkStart w:id="757" w:name="_Toc364754353"/>
      <w:bookmarkStart w:id="758" w:name="_Toc364760174"/>
      <w:bookmarkStart w:id="759" w:name="_Toc364760288"/>
      <w:bookmarkStart w:id="760" w:name="_Toc364763088"/>
      <w:bookmarkStart w:id="761" w:name="_Toc364763241"/>
      <w:bookmarkStart w:id="762" w:name="_Toc364763386"/>
      <w:bookmarkStart w:id="763" w:name="_Toc364763526"/>
      <w:bookmarkStart w:id="764" w:name="_Toc364763664"/>
      <w:bookmarkStart w:id="765" w:name="_Toc364763803"/>
      <w:bookmarkStart w:id="766" w:name="_Toc364763932"/>
      <w:bookmarkStart w:id="767" w:name="_Toc364764044"/>
      <w:bookmarkStart w:id="768" w:name="_Toc364768382"/>
      <w:bookmarkStart w:id="769" w:name="_Toc364769560"/>
      <w:bookmarkStart w:id="770" w:name="_Toc364856999"/>
      <w:bookmarkStart w:id="771" w:name="_Toc365557784"/>
      <w:bookmarkStart w:id="772" w:name="_Toc365649821"/>
      <w:bookmarkStart w:id="773" w:name="_Toc35599464"/>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r w:rsidRPr="00CE2D67">
        <w:rPr>
          <w:rFonts w:ascii="Arial" w:hAnsi="Arial"/>
        </w:rPr>
        <w:t xml:space="preserve">SUPPLIER </w:t>
      </w:r>
      <w:bookmarkStart w:id="774" w:name="_Ref360459240"/>
      <w:bookmarkStart w:id="775" w:name="_Ref360694799"/>
      <w:r w:rsidRPr="00CE2D67">
        <w:rPr>
          <w:rFonts w:ascii="Arial" w:hAnsi="Arial"/>
        </w:rPr>
        <w:t>NOTIFICATION OF CUSTOMER CAUSE</w:t>
      </w:r>
      <w:bookmarkEnd w:id="773"/>
      <w:bookmarkEnd w:id="774"/>
      <w:bookmarkEnd w:id="775"/>
    </w:p>
    <w:p w14:paraId="0BD872C9" w14:textId="33536EDE" w:rsidR="008D0A60" w:rsidRPr="00CE2D67" w:rsidRDefault="00F62227" w:rsidP="00813D86">
      <w:pPr>
        <w:pStyle w:val="GPSL2numberedclause"/>
        <w:tabs>
          <w:tab w:val="clear" w:pos="1134"/>
          <w:tab w:val="left" w:pos="1701"/>
        </w:tabs>
        <w:ind w:left="1701" w:hanging="850"/>
        <w:rPr>
          <w:rFonts w:ascii="Arial" w:hAnsi="Arial"/>
        </w:rPr>
      </w:pPr>
      <w:r w:rsidRPr="00CE2D67">
        <w:rPr>
          <w:rFonts w:ascii="Arial" w:hAnsi="Arial"/>
        </w:rPr>
        <w:t xml:space="preserve">Without prejudice to any other obligations of the Supplier in this Call Off Contract to notify the Customer in respect of a specific Customer Cause (including the notice requirements under Clause </w:t>
      </w:r>
      <w:r w:rsidR="009F474C" w:rsidRPr="00CE2D67">
        <w:rPr>
          <w:rFonts w:ascii="Arial" w:hAnsi="Arial"/>
        </w:rPr>
        <w:fldChar w:fldCharType="begin"/>
      </w:r>
      <w:r w:rsidRPr="00CE2D67">
        <w:rPr>
          <w:rFonts w:ascii="Arial" w:hAnsi="Arial"/>
        </w:rPr>
        <w:instrText xml:space="preserve"> REF _Ref363735542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14A9E">
        <w:rPr>
          <w:rFonts w:ascii="Arial" w:hAnsi="Arial"/>
        </w:rPr>
        <w:t>45.1.1</w:t>
      </w:r>
      <w:r w:rsidR="009F474C" w:rsidRPr="00CE2D67">
        <w:rPr>
          <w:rFonts w:ascii="Arial" w:hAnsi="Arial"/>
        </w:rPr>
        <w:fldChar w:fldCharType="end"/>
      </w:r>
      <w:r w:rsidRPr="00CE2D67">
        <w:rPr>
          <w:rFonts w:ascii="Arial" w:hAnsi="Arial"/>
        </w:rPr>
        <w:t xml:space="preserve"> (Termination on Customer Cause for Failure to Pay)), t</w:t>
      </w:r>
      <w:r w:rsidR="00ED2F9B" w:rsidRPr="00CE2D67">
        <w:rPr>
          <w:rFonts w:ascii="Arial" w:hAnsi="Arial"/>
        </w:rPr>
        <w:t>he Supplier shall:</w:t>
      </w:r>
    </w:p>
    <w:p w14:paraId="0BD872CA" w14:textId="77777777" w:rsidR="008D0A60" w:rsidRPr="00CE2D67" w:rsidRDefault="0078304C"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notify the </w:t>
      </w:r>
      <w:r w:rsidR="00655C30" w:rsidRPr="00CE2D67">
        <w:rPr>
          <w:rFonts w:ascii="Arial" w:hAnsi="Arial"/>
        </w:rPr>
        <w:t xml:space="preserve">Customer </w:t>
      </w:r>
      <w:r w:rsidRPr="00CE2D67">
        <w:rPr>
          <w:rFonts w:ascii="Arial" w:hAnsi="Arial"/>
        </w:rPr>
        <w:t xml:space="preserve">as soon as reasonably practicable </w:t>
      </w:r>
      <w:r w:rsidR="00655C30" w:rsidRPr="00CE2D67">
        <w:rPr>
          <w:rFonts w:ascii="Arial" w:hAnsi="Arial"/>
        </w:rPr>
        <w:t>(</w:t>
      </w:r>
      <w:r w:rsidRPr="00CE2D67">
        <w:rPr>
          <w:rFonts w:ascii="Arial" w:hAnsi="Arial"/>
        </w:rPr>
        <w:t xml:space="preserve">(and in any event within </w:t>
      </w:r>
      <w:r w:rsidR="00655C30" w:rsidRPr="00CE2D67">
        <w:rPr>
          <w:rFonts w:ascii="Arial" w:hAnsi="Arial"/>
        </w:rPr>
        <w:t>two (</w:t>
      </w:r>
      <w:r w:rsidRPr="00CE2D67">
        <w:rPr>
          <w:rFonts w:ascii="Arial" w:hAnsi="Arial"/>
        </w:rPr>
        <w:t>2</w:t>
      </w:r>
      <w:r w:rsidR="00655C30" w:rsidRPr="00CE2D67">
        <w:rPr>
          <w:rFonts w:ascii="Arial" w:hAnsi="Arial"/>
        </w:rPr>
        <w:t>)</w:t>
      </w:r>
      <w:r w:rsidRPr="00CE2D67">
        <w:rPr>
          <w:rFonts w:ascii="Arial" w:hAnsi="Arial"/>
        </w:rPr>
        <w:t xml:space="preserve"> Working Days of the Supplier b</w:t>
      </w:r>
      <w:r w:rsidR="00655C30" w:rsidRPr="00CE2D67">
        <w:rPr>
          <w:rFonts w:ascii="Arial" w:hAnsi="Arial"/>
        </w:rPr>
        <w:t>ecoming aware)) that a Customer</w:t>
      </w:r>
      <w:r w:rsidRPr="00CE2D67">
        <w:rPr>
          <w:rFonts w:ascii="Arial" w:hAnsi="Arial"/>
        </w:rPr>
        <w:t xml:space="preserve"> Cause has occurred or is reasonably likely to occur, giving details of:</w:t>
      </w:r>
    </w:p>
    <w:p w14:paraId="0BD872CB" w14:textId="77777777" w:rsidR="008D0A60" w:rsidRPr="00CE2D67" w:rsidRDefault="0078304C" w:rsidP="002D6745">
      <w:pPr>
        <w:pStyle w:val="GPSL4numberedclause"/>
        <w:tabs>
          <w:tab w:val="clear" w:pos="1134"/>
          <w:tab w:val="left" w:pos="3261"/>
        </w:tabs>
        <w:rPr>
          <w:rFonts w:ascii="Arial" w:hAnsi="Arial"/>
          <w:szCs w:val="22"/>
        </w:rPr>
      </w:pPr>
      <w:r w:rsidRPr="00CE2D67">
        <w:rPr>
          <w:rFonts w:ascii="Arial" w:hAnsi="Arial"/>
          <w:szCs w:val="22"/>
        </w:rPr>
        <w:t xml:space="preserve">the </w:t>
      </w:r>
      <w:r w:rsidR="00655C30" w:rsidRPr="00CE2D67">
        <w:rPr>
          <w:rFonts w:ascii="Arial" w:hAnsi="Arial"/>
          <w:szCs w:val="22"/>
        </w:rPr>
        <w:t xml:space="preserve">Customer </w:t>
      </w:r>
      <w:r w:rsidRPr="00CE2D67">
        <w:rPr>
          <w:rFonts w:ascii="Arial" w:hAnsi="Arial"/>
          <w:szCs w:val="22"/>
        </w:rPr>
        <w:t xml:space="preserve">Cause and its effect, or likely effect, on the Supplier’s ability to meet its </w:t>
      </w:r>
      <w:r w:rsidR="00655C30" w:rsidRPr="00CE2D67">
        <w:rPr>
          <w:rFonts w:ascii="Arial" w:hAnsi="Arial"/>
          <w:szCs w:val="22"/>
        </w:rPr>
        <w:t>obligations under this Call Off Contract</w:t>
      </w:r>
      <w:r w:rsidRPr="00CE2D67">
        <w:rPr>
          <w:rFonts w:ascii="Arial" w:hAnsi="Arial"/>
          <w:szCs w:val="22"/>
        </w:rPr>
        <w:t>; and</w:t>
      </w:r>
    </w:p>
    <w:p w14:paraId="0BD872CC" w14:textId="77777777" w:rsidR="0078304C" w:rsidRPr="00CE2D67" w:rsidRDefault="0078304C" w:rsidP="002D6745">
      <w:pPr>
        <w:pStyle w:val="GPSL4numberedclause"/>
        <w:tabs>
          <w:tab w:val="clear" w:pos="1134"/>
          <w:tab w:val="left" w:pos="3261"/>
        </w:tabs>
        <w:rPr>
          <w:rFonts w:ascii="Arial" w:hAnsi="Arial"/>
          <w:szCs w:val="22"/>
        </w:rPr>
      </w:pPr>
      <w:r w:rsidRPr="00CE2D67">
        <w:rPr>
          <w:rFonts w:ascii="Arial" w:hAnsi="Arial"/>
          <w:szCs w:val="22"/>
        </w:rPr>
        <w:t xml:space="preserve">any steps which the </w:t>
      </w:r>
      <w:r w:rsidR="00655C30" w:rsidRPr="00CE2D67">
        <w:rPr>
          <w:rFonts w:ascii="Arial" w:hAnsi="Arial"/>
          <w:szCs w:val="22"/>
        </w:rPr>
        <w:t>Customer</w:t>
      </w:r>
      <w:r w:rsidRPr="00CE2D67">
        <w:rPr>
          <w:rFonts w:ascii="Arial" w:hAnsi="Arial"/>
          <w:szCs w:val="22"/>
        </w:rPr>
        <w:t xml:space="preserve"> can take to eliminate or mitigate the consequences and impact of such </w:t>
      </w:r>
      <w:r w:rsidR="00655C30" w:rsidRPr="00CE2D67">
        <w:rPr>
          <w:rFonts w:ascii="Arial" w:hAnsi="Arial"/>
          <w:szCs w:val="22"/>
        </w:rPr>
        <w:t>Customer</w:t>
      </w:r>
      <w:r w:rsidRPr="00CE2D67">
        <w:rPr>
          <w:rFonts w:ascii="Arial" w:hAnsi="Arial"/>
          <w:szCs w:val="22"/>
        </w:rPr>
        <w:t xml:space="preserve"> Cause; and</w:t>
      </w:r>
    </w:p>
    <w:p w14:paraId="0BD872CD" w14:textId="77777777" w:rsidR="00C9243A" w:rsidRPr="00CE2D67" w:rsidRDefault="0078304C" w:rsidP="002D6745">
      <w:pPr>
        <w:pStyle w:val="GPSL4numberedclause"/>
        <w:tabs>
          <w:tab w:val="clear" w:pos="1134"/>
          <w:tab w:val="left" w:pos="3261"/>
        </w:tabs>
        <w:rPr>
          <w:rFonts w:ascii="Arial" w:hAnsi="Arial"/>
          <w:szCs w:val="22"/>
        </w:rPr>
      </w:pPr>
      <w:r w:rsidRPr="00CE2D67">
        <w:rPr>
          <w:rFonts w:ascii="Arial" w:hAnsi="Arial"/>
          <w:szCs w:val="22"/>
        </w:rPr>
        <w:t xml:space="preserve">use all reasonable endeavours to eliminate or mitigate the consequences and </w:t>
      </w:r>
      <w:r w:rsidR="00655C30" w:rsidRPr="00CE2D67">
        <w:rPr>
          <w:rFonts w:ascii="Arial" w:hAnsi="Arial"/>
          <w:szCs w:val="22"/>
        </w:rPr>
        <w:t>impact of a</w:t>
      </w:r>
      <w:r w:rsidRPr="00CE2D67">
        <w:rPr>
          <w:rFonts w:ascii="Arial" w:hAnsi="Arial"/>
          <w:szCs w:val="22"/>
        </w:rPr>
        <w:t xml:space="preserve"> </w:t>
      </w:r>
      <w:r w:rsidR="00655C30" w:rsidRPr="00CE2D67">
        <w:rPr>
          <w:rFonts w:ascii="Arial" w:hAnsi="Arial"/>
          <w:szCs w:val="22"/>
        </w:rPr>
        <w:t>Customer</w:t>
      </w:r>
      <w:r w:rsidRPr="00CE2D67">
        <w:rPr>
          <w:rFonts w:ascii="Arial" w:hAnsi="Arial"/>
          <w:szCs w:val="22"/>
        </w:rPr>
        <w:t xml:space="preserve"> Cause, including any Losses that the Supplier may incur and the duration and consequences of any Delay or anticipated Delay</w:t>
      </w:r>
      <w:r w:rsidR="00483269" w:rsidRPr="00CE2D67">
        <w:rPr>
          <w:rFonts w:ascii="Arial" w:hAnsi="Arial"/>
          <w:szCs w:val="22"/>
        </w:rPr>
        <w:t>.</w:t>
      </w:r>
    </w:p>
    <w:p w14:paraId="0BD872CE" w14:textId="77777777" w:rsidR="008D0A60" w:rsidRPr="00CE2D67" w:rsidRDefault="00304EE0" w:rsidP="00813D86">
      <w:pPr>
        <w:pStyle w:val="GPSL1CLAUSEHEADING"/>
        <w:tabs>
          <w:tab w:val="clear" w:pos="0"/>
          <w:tab w:val="left" w:pos="567"/>
        </w:tabs>
        <w:ind w:left="567" w:hanging="567"/>
        <w:rPr>
          <w:rFonts w:ascii="Arial" w:hAnsi="Arial"/>
        </w:rPr>
      </w:pPr>
      <w:bookmarkStart w:id="776" w:name="_Ref359246666"/>
      <w:bookmarkStart w:id="777" w:name="_Ref362949417"/>
      <w:bookmarkStart w:id="778" w:name="_Toc35599465"/>
      <w:r w:rsidRPr="00CE2D67">
        <w:rPr>
          <w:rFonts w:ascii="Arial" w:hAnsi="Arial"/>
        </w:rPr>
        <w:t>CONTINUOUS IMPROVEMENT</w:t>
      </w:r>
      <w:bookmarkEnd w:id="776"/>
      <w:bookmarkEnd w:id="777"/>
      <w:bookmarkEnd w:id="778"/>
    </w:p>
    <w:p w14:paraId="0BD872CF" w14:textId="118590A6" w:rsidR="008D0A60" w:rsidRPr="00CE2D67" w:rsidRDefault="00304EE0" w:rsidP="00813D86">
      <w:pPr>
        <w:pStyle w:val="GPSL2numberedclause"/>
        <w:tabs>
          <w:tab w:val="clear" w:pos="1134"/>
          <w:tab w:val="left" w:pos="1701"/>
        </w:tabs>
        <w:ind w:left="1701" w:hanging="850"/>
        <w:rPr>
          <w:rFonts w:ascii="Arial" w:hAnsi="Arial"/>
        </w:rPr>
      </w:pPr>
      <w:bookmarkStart w:id="779" w:name="_Ref359247340"/>
      <w:bookmarkStart w:id="780" w:name="_Ref359253242"/>
      <w:r w:rsidRPr="00CE2D67">
        <w:rPr>
          <w:rFonts w:ascii="Arial" w:hAnsi="Arial"/>
        </w:rPr>
        <w:t xml:space="preserve">The Supplier shall have an ongoing obligation throughout the Call Off Contract Period to identify new or potential improvements to the provision of the </w:t>
      </w:r>
      <w:r w:rsidR="00C22D02" w:rsidRPr="00CE2D67">
        <w:rPr>
          <w:rFonts w:ascii="Arial" w:hAnsi="Arial"/>
        </w:rPr>
        <w:t>Products and/or Services</w:t>
      </w:r>
      <w:r w:rsidR="00193C64" w:rsidRPr="00CE2D67">
        <w:rPr>
          <w:rFonts w:ascii="Arial" w:hAnsi="Arial"/>
        </w:rPr>
        <w:t xml:space="preserve"> </w:t>
      </w:r>
      <w:r w:rsidRPr="00CE2D67">
        <w:rPr>
          <w:rFonts w:ascii="Arial" w:hAnsi="Arial"/>
        </w:rPr>
        <w:t xml:space="preserve">in accordance with this Clause </w:t>
      </w:r>
      <w:r w:rsidR="009F474C" w:rsidRPr="00CE2D67">
        <w:rPr>
          <w:rFonts w:ascii="Arial" w:hAnsi="Arial"/>
        </w:rPr>
        <w:fldChar w:fldCharType="begin"/>
      </w:r>
      <w:r w:rsidRPr="00CE2D67">
        <w:rPr>
          <w:rFonts w:ascii="Arial" w:hAnsi="Arial"/>
        </w:rPr>
        <w:instrText xml:space="preserve"> REF _Ref359246666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1C39">
        <w:rPr>
          <w:rFonts w:ascii="Arial" w:hAnsi="Arial"/>
        </w:rPr>
        <w:t>20</w:t>
      </w:r>
      <w:r w:rsidR="009F474C" w:rsidRPr="00CE2D67">
        <w:rPr>
          <w:rFonts w:ascii="Arial" w:hAnsi="Arial"/>
        </w:rPr>
        <w:fldChar w:fldCharType="end"/>
      </w:r>
      <w:r w:rsidRPr="00CE2D67">
        <w:rPr>
          <w:rFonts w:ascii="Arial" w:hAnsi="Arial"/>
        </w:rPr>
        <w:t xml:space="preserve"> with a view to reducing the Customer’s costs (including the Call Off Contract Charges) and/or improving the quality and efficiency of the </w:t>
      </w:r>
      <w:r w:rsidR="00C22D02" w:rsidRPr="00CE2D67">
        <w:rPr>
          <w:rFonts w:ascii="Arial" w:hAnsi="Arial"/>
        </w:rPr>
        <w:t>Products and/or Services</w:t>
      </w:r>
      <w:r w:rsidR="00193C64" w:rsidRPr="00CE2D67">
        <w:rPr>
          <w:rFonts w:ascii="Arial" w:hAnsi="Arial"/>
        </w:rPr>
        <w:t xml:space="preserve"> </w:t>
      </w:r>
      <w:r w:rsidRPr="00CE2D67">
        <w:rPr>
          <w:rFonts w:ascii="Arial" w:hAnsi="Arial"/>
        </w:rPr>
        <w:t>and their supply to the Customer</w:t>
      </w:r>
      <w:r w:rsidR="00EC1617" w:rsidRPr="00CE2D67">
        <w:rPr>
          <w:rFonts w:ascii="Arial" w:hAnsi="Arial"/>
        </w:rPr>
        <w:t>.</w:t>
      </w:r>
      <w:r w:rsidRPr="00CE2D67">
        <w:rPr>
          <w:rFonts w:ascii="Arial" w:hAnsi="Arial"/>
        </w:rPr>
        <w:t xml:space="preserve"> As part of this obligation the Supplier shall identify and report to the Customer once every twelve (12) months:</w:t>
      </w:r>
      <w:bookmarkEnd w:id="779"/>
      <w:bookmarkEnd w:id="780"/>
      <w:r w:rsidRPr="00CE2D67">
        <w:rPr>
          <w:rFonts w:ascii="Arial" w:hAnsi="Arial"/>
        </w:rPr>
        <w:t xml:space="preserve"> </w:t>
      </w:r>
    </w:p>
    <w:p w14:paraId="0BD872D0" w14:textId="3F30357E" w:rsidR="008D0A60" w:rsidRPr="00CE2D67" w:rsidRDefault="00304EE0" w:rsidP="002D6745">
      <w:pPr>
        <w:pStyle w:val="GPSL3numberedclause"/>
        <w:tabs>
          <w:tab w:val="clear" w:pos="1134"/>
          <w:tab w:val="clear" w:pos="2127"/>
          <w:tab w:val="left" w:pos="2552"/>
        </w:tabs>
        <w:ind w:left="2552" w:hanging="851"/>
        <w:rPr>
          <w:rFonts w:ascii="Arial" w:hAnsi="Arial"/>
        </w:rPr>
      </w:pPr>
      <w:bookmarkStart w:id="781" w:name="_Ref489946316"/>
      <w:r w:rsidRPr="00CE2D67">
        <w:rPr>
          <w:rFonts w:ascii="Arial" w:hAnsi="Arial"/>
        </w:rPr>
        <w:t xml:space="preserve">the emergence of new and evolving relevant technologies which could improve </w:t>
      </w:r>
      <w:r w:rsidR="00C05F66" w:rsidRPr="00CE2D67">
        <w:rPr>
          <w:rFonts w:ascii="Arial" w:hAnsi="Arial"/>
        </w:rPr>
        <w:t xml:space="preserve">the Sites and/or </w:t>
      </w:r>
      <w:r w:rsidRPr="00CE2D67">
        <w:rPr>
          <w:rFonts w:ascii="Arial" w:hAnsi="Arial"/>
        </w:rPr>
        <w:t>the provision of the</w:t>
      </w:r>
      <w:r w:rsidR="00B15BCF" w:rsidRPr="00CE2D67">
        <w:rPr>
          <w:rFonts w:ascii="Arial" w:hAnsi="Arial"/>
        </w:rPr>
        <w:t xml:space="preserve"> </w:t>
      </w:r>
      <w:r w:rsidR="00A0165D" w:rsidRPr="00CE2D67">
        <w:rPr>
          <w:rFonts w:ascii="Arial" w:hAnsi="Arial"/>
        </w:rPr>
        <w:t>Products and</w:t>
      </w:r>
      <w:r w:rsidR="009E0BBE" w:rsidRPr="00CE2D67">
        <w:rPr>
          <w:rFonts w:ascii="Arial" w:hAnsi="Arial"/>
        </w:rPr>
        <w:t>/or Services</w:t>
      </w:r>
      <w:r w:rsidRPr="00CE2D67">
        <w:rPr>
          <w:rFonts w:ascii="Arial" w:hAnsi="Arial"/>
        </w:rPr>
        <w:t>, and those technological advances potentially available to the Supplier and the Customer which the Parties may wish to adopt</w:t>
      </w:r>
      <w:bookmarkEnd w:id="781"/>
      <w:r w:rsidRPr="00CE2D67">
        <w:rPr>
          <w:rFonts w:ascii="Arial" w:hAnsi="Arial"/>
        </w:rPr>
        <w:t>;</w:t>
      </w:r>
    </w:p>
    <w:p w14:paraId="0BD872D1" w14:textId="77777777" w:rsidR="00304EE0" w:rsidRPr="00CE2D67" w:rsidRDefault="00304EE0" w:rsidP="002D6745">
      <w:pPr>
        <w:pStyle w:val="GPSL3numberedclause"/>
        <w:tabs>
          <w:tab w:val="clear" w:pos="1134"/>
          <w:tab w:val="clear" w:pos="2127"/>
          <w:tab w:val="left" w:pos="2552"/>
        </w:tabs>
        <w:ind w:left="2552" w:hanging="851"/>
        <w:rPr>
          <w:rFonts w:ascii="Arial" w:hAnsi="Arial"/>
        </w:rPr>
      </w:pPr>
      <w:bookmarkStart w:id="782" w:name="_Ref489946319"/>
      <w:r w:rsidRPr="00CE2D67">
        <w:rPr>
          <w:rFonts w:ascii="Arial" w:hAnsi="Arial"/>
        </w:rPr>
        <w:t xml:space="preserve">new or potential improvements to the provision of the </w:t>
      </w:r>
      <w:r w:rsidR="00C22D02" w:rsidRPr="00CE2D67">
        <w:rPr>
          <w:rFonts w:ascii="Arial" w:hAnsi="Arial"/>
        </w:rPr>
        <w:t>Products and/or</w:t>
      </w:r>
      <w:r w:rsidR="00193C64" w:rsidRPr="00CE2D67">
        <w:rPr>
          <w:rFonts w:ascii="Arial" w:hAnsi="Arial"/>
        </w:rPr>
        <w:t xml:space="preserve"> </w:t>
      </w:r>
      <w:r w:rsidR="00C22D02" w:rsidRPr="00CE2D67">
        <w:rPr>
          <w:rFonts w:ascii="Arial" w:hAnsi="Arial"/>
        </w:rPr>
        <w:t>Services</w:t>
      </w:r>
      <w:r w:rsidR="00193C64" w:rsidRPr="00CE2D67">
        <w:rPr>
          <w:rFonts w:ascii="Arial" w:hAnsi="Arial"/>
        </w:rPr>
        <w:t xml:space="preserve"> </w:t>
      </w:r>
      <w:r w:rsidRPr="00CE2D67">
        <w:rPr>
          <w:rFonts w:ascii="Arial" w:hAnsi="Arial"/>
        </w:rPr>
        <w:t xml:space="preserve">including the quality, responsiveness, procedures, benchmarking methods, likely performance mechanisms and customer support </w:t>
      </w:r>
      <w:r w:rsidR="00C22D02" w:rsidRPr="00CE2D67">
        <w:rPr>
          <w:rFonts w:ascii="Arial" w:hAnsi="Arial"/>
        </w:rPr>
        <w:t>Products and/or Services</w:t>
      </w:r>
      <w:r w:rsidR="00193C64" w:rsidRPr="00CE2D67">
        <w:rPr>
          <w:rFonts w:ascii="Arial" w:hAnsi="Arial"/>
        </w:rPr>
        <w:t xml:space="preserve"> </w:t>
      </w:r>
      <w:r w:rsidRPr="00CE2D67">
        <w:rPr>
          <w:rFonts w:ascii="Arial" w:hAnsi="Arial"/>
        </w:rPr>
        <w:t xml:space="preserve">in relation to the </w:t>
      </w:r>
      <w:bookmarkEnd w:id="782"/>
      <w:r w:rsidR="00C22D02" w:rsidRPr="00CE2D67">
        <w:rPr>
          <w:rFonts w:ascii="Arial" w:hAnsi="Arial"/>
        </w:rPr>
        <w:t xml:space="preserve">Products </w:t>
      </w:r>
      <w:r w:rsidR="009E0BBE" w:rsidRPr="00CE2D67">
        <w:rPr>
          <w:rFonts w:ascii="Arial" w:hAnsi="Arial"/>
        </w:rPr>
        <w:t>and/or Services</w:t>
      </w:r>
      <w:r w:rsidRPr="00CE2D67">
        <w:rPr>
          <w:rFonts w:ascii="Arial" w:hAnsi="Arial"/>
        </w:rPr>
        <w:t>;</w:t>
      </w:r>
    </w:p>
    <w:p w14:paraId="0BD872D2" w14:textId="77777777" w:rsidR="00E13960" w:rsidRPr="00CE2D67" w:rsidRDefault="00304EE0" w:rsidP="002D6745">
      <w:pPr>
        <w:pStyle w:val="GPSL3numberedclause"/>
        <w:tabs>
          <w:tab w:val="clear" w:pos="1134"/>
          <w:tab w:val="clear" w:pos="2127"/>
          <w:tab w:val="left" w:pos="2552"/>
        </w:tabs>
        <w:ind w:left="2552" w:hanging="851"/>
        <w:rPr>
          <w:rFonts w:ascii="Arial" w:hAnsi="Arial"/>
        </w:rPr>
      </w:pPr>
      <w:bookmarkStart w:id="783" w:name="_Toc139080068"/>
      <w:r w:rsidRPr="00CE2D67">
        <w:rPr>
          <w:rFonts w:ascii="Arial" w:hAnsi="Arial"/>
        </w:rPr>
        <w:t xml:space="preserve">changes in business processes and ways of working that would enable the </w:t>
      </w:r>
      <w:r w:rsidR="00C22D02" w:rsidRPr="00CE2D67">
        <w:rPr>
          <w:rFonts w:ascii="Arial" w:hAnsi="Arial"/>
        </w:rPr>
        <w:t>Products and/or Services</w:t>
      </w:r>
      <w:r w:rsidR="00193C64" w:rsidRPr="00CE2D67">
        <w:rPr>
          <w:rFonts w:ascii="Arial" w:hAnsi="Arial"/>
        </w:rPr>
        <w:t xml:space="preserve"> </w:t>
      </w:r>
      <w:r w:rsidRPr="00CE2D67">
        <w:rPr>
          <w:rFonts w:ascii="Arial" w:hAnsi="Arial"/>
        </w:rPr>
        <w:t xml:space="preserve">to be provided at lower costs and/or at greater benefits to the </w:t>
      </w:r>
      <w:bookmarkEnd w:id="783"/>
      <w:r w:rsidRPr="00CE2D67">
        <w:rPr>
          <w:rFonts w:ascii="Arial" w:hAnsi="Arial"/>
        </w:rPr>
        <w:t>Customer; and/or</w:t>
      </w:r>
    </w:p>
    <w:p w14:paraId="0BD872D3" w14:textId="77777777" w:rsidR="00304EE0" w:rsidRPr="00CE2D67" w:rsidRDefault="00304EE0" w:rsidP="002D6745">
      <w:pPr>
        <w:pStyle w:val="GPSL3numberedclause"/>
        <w:tabs>
          <w:tab w:val="clear" w:pos="1134"/>
          <w:tab w:val="clear" w:pos="2127"/>
          <w:tab w:val="left" w:pos="2552"/>
        </w:tabs>
        <w:ind w:left="2552" w:hanging="851"/>
        <w:rPr>
          <w:rFonts w:ascii="Arial" w:hAnsi="Arial"/>
        </w:rPr>
      </w:pPr>
      <w:r w:rsidRPr="00CE2D67">
        <w:rPr>
          <w:rFonts w:ascii="Arial" w:hAnsi="Arial"/>
        </w:rPr>
        <w:t>changes to the</w:t>
      </w:r>
      <w:r w:rsidR="00BE785B" w:rsidRPr="00CE2D67">
        <w:rPr>
          <w:rFonts w:ascii="Arial" w:hAnsi="Arial"/>
        </w:rPr>
        <w:t xml:space="preserve"> Sites</w:t>
      </w:r>
      <w:r w:rsidRPr="00CE2D67">
        <w:rPr>
          <w:rFonts w:ascii="Arial" w:hAnsi="Arial"/>
        </w:rPr>
        <w:t xml:space="preserve"> business processes and ways of working that would enable reductions in the total energy consumed annually in the provision of</w:t>
      </w:r>
      <w:r w:rsidR="00B15BCF" w:rsidRPr="00CE2D67">
        <w:rPr>
          <w:rFonts w:ascii="Arial" w:hAnsi="Arial"/>
        </w:rPr>
        <w:t xml:space="preserve"> the </w:t>
      </w:r>
      <w:r w:rsidR="00C22D02" w:rsidRPr="00CE2D67">
        <w:rPr>
          <w:rFonts w:ascii="Arial" w:hAnsi="Arial"/>
        </w:rPr>
        <w:t>Products</w:t>
      </w:r>
      <w:r w:rsidR="00193C64" w:rsidRPr="00CE2D67">
        <w:rPr>
          <w:rFonts w:ascii="Arial" w:hAnsi="Arial"/>
        </w:rPr>
        <w:t xml:space="preserve"> </w:t>
      </w:r>
      <w:r w:rsidR="009E0BBE" w:rsidRPr="00CE2D67">
        <w:rPr>
          <w:rFonts w:ascii="Arial" w:hAnsi="Arial"/>
        </w:rPr>
        <w:t>and/or Services</w:t>
      </w:r>
      <w:r w:rsidRPr="00CE2D67">
        <w:rPr>
          <w:rFonts w:ascii="Arial" w:hAnsi="Arial"/>
        </w:rPr>
        <w:t>.</w:t>
      </w:r>
    </w:p>
    <w:p w14:paraId="0BD872D4" w14:textId="3B1866DE" w:rsidR="008D0A60" w:rsidRPr="00CE2D67" w:rsidRDefault="00304EE0" w:rsidP="002D6745">
      <w:pPr>
        <w:pStyle w:val="GPSL2numberedclause"/>
        <w:tabs>
          <w:tab w:val="clear" w:pos="1134"/>
          <w:tab w:val="left" w:pos="1701"/>
        </w:tabs>
        <w:ind w:left="1701" w:hanging="850"/>
        <w:rPr>
          <w:rFonts w:ascii="Arial" w:hAnsi="Arial"/>
        </w:rPr>
      </w:pPr>
      <w:bookmarkStart w:id="784" w:name="_Ref63840710"/>
      <w:bookmarkStart w:id="785" w:name="_Toc139080069"/>
      <w:r w:rsidRPr="00CE2D67">
        <w:rPr>
          <w:rFonts w:ascii="Arial" w:hAnsi="Arial"/>
        </w:rPr>
        <w:t xml:space="preserve">The Supplier shall ensure that the information that it provides to the Customer shall be </w:t>
      </w:r>
      <w:proofErr w:type="gramStart"/>
      <w:r w:rsidRPr="00CE2D67">
        <w:rPr>
          <w:rFonts w:ascii="Arial" w:hAnsi="Arial"/>
        </w:rPr>
        <w:t>sufficient</w:t>
      </w:r>
      <w:proofErr w:type="gramEnd"/>
      <w:r w:rsidRPr="00CE2D67">
        <w:rPr>
          <w:rFonts w:ascii="Arial" w:hAnsi="Arial"/>
        </w:rPr>
        <w:t xml:space="preserve"> for the Customer to decide whether any improvement should be implemented. The Supplier shall provide any further information that the Customer requests.</w:t>
      </w:r>
      <w:bookmarkEnd w:id="784"/>
      <w:bookmarkEnd w:id="785"/>
    </w:p>
    <w:p w14:paraId="0BD872D5" w14:textId="5E2D1541" w:rsidR="009F372B" w:rsidRDefault="00304EE0" w:rsidP="002D6745">
      <w:pPr>
        <w:pStyle w:val="GPSL2numberedclause"/>
        <w:tabs>
          <w:tab w:val="clear" w:pos="1134"/>
          <w:tab w:val="left" w:pos="1701"/>
        </w:tabs>
        <w:ind w:left="1701" w:hanging="850"/>
        <w:rPr>
          <w:rFonts w:ascii="Arial" w:hAnsi="Arial"/>
        </w:rPr>
      </w:pPr>
      <w:bookmarkStart w:id="786" w:name="_Toc139080072"/>
      <w:bookmarkStart w:id="787" w:name="_Ref63840778"/>
      <w:bookmarkStart w:id="788" w:name="_Ref63841800"/>
      <w:bookmarkStart w:id="789" w:name="_Ref359247360"/>
      <w:r w:rsidRPr="00CE2D67">
        <w:rPr>
          <w:rFonts w:ascii="Arial" w:hAnsi="Arial"/>
        </w:rPr>
        <w:t xml:space="preserve">If the Customer wishes to incorporate any improvement identified by the Supplier, the Customer shall </w:t>
      </w:r>
      <w:bookmarkEnd w:id="786"/>
      <w:r w:rsidRPr="00CE2D67">
        <w:rPr>
          <w:rFonts w:ascii="Arial" w:hAnsi="Arial"/>
        </w:rPr>
        <w:t>request a Variation in accordance with the Variation Procedure</w:t>
      </w:r>
      <w:bookmarkEnd w:id="787"/>
      <w:bookmarkEnd w:id="788"/>
      <w:r w:rsidRPr="00CE2D67">
        <w:rPr>
          <w:rFonts w:ascii="Arial" w:hAnsi="Arial"/>
        </w:rPr>
        <w:t xml:space="preserve"> and the Supplier shall implement such Variation at no additional cost to the Customer.</w:t>
      </w:r>
      <w:bookmarkEnd w:id="789"/>
    </w:p>
    <w:p w14:paraId="6F7F4C75" w14:textId="1D22EACA" w:rsidR="00E13960" w:rsidRPr="00CE2D67" w:rsidRDefault="009F372B" w:rsidP="009F372B">
      <w:pPr>
        <w:overflowPunct/>
        <w:autoSpaceDE/>
        <w:autoSpaceDN/>
        <w:adjustRightInd/>
        <w:spacing w:after="0"/>
        <w:ind w:left="0"/>
        <w:jc w:val="left"/>
        <w:textAlignment w:val="auto"/>
        <w:rPr>
          <w:lang w:eastAsia="zh-CN"/>
        </w:rPr>
      </w:pPr>
      <w:r>
        <w:br w:type="page"/>
      </w:r>
    </w:p>
    <w:p w14:paraId="0BD872D6" w14:textId="77777777" w:rsidR="008D0A60" w:rsidRPr="00CE2D67" w:rsidRDefault="0032696F">
      <w:pPr>
        <w:pStyle w:val="GPSSectionHeading"/>
        <w:rPr>
          <w:rFonts w:cs="Arial"/>
        </w:rPr>
      </w:pPr>
      <w:bookmarkStart w:id="790" w:name="_Toc349229861"/>
      <w:bookmarkStart w:id="791" w:name="_Toc349230024"/>
      <w:bookmarkStart w:id="792" w:name="_Toc349230424"/>
      <w:bookmarkStart w:id="793" w:name="_Toc349231306"/>
      <w:bookmarkStart w:id="794" w:name="_Toc349232032"/>
      <w:bookmarkStart w:id="795" w:name="_Toc349232413"/>
      <w:bookmarkStart w:id="796" w:name="_Toc349233149"/>
      <w:bookmarkStart w:id="797" w:name="_Toc349233284"/>
      <w:bookmarkStart w:id="798" w:name="_Toc349233418"/>
      <w:bookmarkStart w:id="799" w:name="_Toc350503007"/>
      <w:bookmarkStart w:id="800" w:name="_Toc350503997"/>
      <w:bookmarkStart w:id="801" w:name="_Toc350506287"/>
      <w:bookmarkStart w:id="802" w:name="_Toc350506525"/>
      <w:bookmarkStart w:id="803" w:name="_Toc350506655"/>
      <w:bookmarkStart w:id="804" w:name="_Toc350506785"/>
      <w:bookmarkStart w:id="805" w:name="_Toc350506917"/>
      <w:bookmarkStart w:id="806" w:name="_Toc350507378"/>
      <w:bookmarkStart w:id="807" w:name="_Toc350507912"/>
      <w:bookmarkStart w:id="808" w:name="_Toc35599466"/>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r w:rsidRPr="00CE2D67">
        <w:rPr>
          <w:rFonts w:cs="Arial"/>
        </w:rPr>
        <w:lastRenderedPageBreak/>
        <w:t>CALL OFF CONTRACT GOVERNANCE</w:t>
      </w:r>
      <w:bookmarkEnd w:id="808"/>
    </w:p>
    <w:p w14:paraId="0BD872D7" w14:textId="77777777" w:rsidR="008D0A60" w:rsidRPr="00CE2D67" w:rsidRDefault="00A657C3" w:rsidP="00813D86">
      <w:pPr>
        <w:pStyle w:val="GPSL1CLAUSEHEADING"/>
        <w:tabs>
          <w:tab w:val="clear" w:pos="0"/>
          <w:tab w:val="left" w:pos="567"/>
        </w:tabs>
        <w:ind w:left="567" w:hanging="567"/>
        <w:rPr>
          <w:rFonts w:ascii="Arial" w:hAnsi="Arial"/>
        </w:rPr>
      </w:pPr>
      <w:bookmarkStart w:id="809" w:name="_Ref362880148"/>
      <w:bookmarkStart w:id="810" w:name="_Toc35599467"/>
      <w:r w:rsidRPr="00CE2D67">
        <w:rPr>
          <w:rFonts w:ascii="Arial" w:hAnsi="Arial"/>
        </w:rPr>
        <w:t>PERFORMANCE MONITORING</w:t>
      </w:r>
      <w:bookmarkEnd w:id="809"/>
      <w:bookmarkEnd w:id="810"/>
    </w:p>
    <w:p w14:paraId="0BD872D8" w14:textId="77777777" w:rsidR="008D0A60" w:rsidRPr="00CE2D67" w:rsidRDefault="00487B54" w:rsidP="00813D86">
      <w:pPr>
        <w:pStyle w:val="GPSL2numberedclause"/>
        <w:tabs>
          <w:tab w:val="clear" w:pos="1134"/>
          <w:tab w:val="left" w:pos="1701"/>
        </w:tabs>
        <w:ind w:left="1701" w:hanging="850"/>
        <w:rPr>
          <w:rFonts w:ascii="Arial" w:hAnsi="Arial"/>
        </w:rPr>
      </w:pPr>
      <w:r w:rsidRPr="00CE2D67">
        <w:rPr>
          <w:rFonts w:ascii="Arial" w:hAnsi="Arial"/>
        </w:rPr>
        <w:t>T</w:t>
      </w:r>
      <w:r w:rsidR="00CC169C" w:rsidRPr="00CE2D67">
        <w:rPr>
          <w:rFonts w:ascii="Arial" w:hAnsi="Arial"/>
        </w:rPr>
        <w:t xml:space="preserve">he Supplier shall comply with the monitoring requirements set out in Part B </w:t>
      </w:r>
      <w:r w:rsidRPr="00CE2D67">
        <w:rPr>
          <w:rFonts w:ascii="Arial" w:hAnsi="Arial"/>
        </w:rPr>
        <w:t xml:space="preserve">(Performance Monitoring) </w:t>
      </w:r>
      <w:r w:rsidR="00CC169C" w:rsidRPr="00CE2D67">
        <w:rPr>
          <w:rFonts w:ascii="Arial" w:hAnsi="Arial"/>
        </w:rPr>
        <w:t>of Call Off Schedule 6 (Service Levels, Service Credits and Performance Monitoring</w:t>
      </w:r>
      <w:r w:rsidR="00EC1617" w:rsidRPr="00CE2D67">
        <w:rPr>
          <w:rFonts w:ascii="Arial" w:hAnsi="Arial"/>
        </w:rPr>
        <w:t>).</w:t>
      </w:r>
    </w:p>
    <w:p w14:paraId="0BD872D9" w14:textId="77777777" w:rsidR="008D0A60" w:rsidRPr="00CE2D67" w:rsidRDefault="00A657C3" w:rsidP="00813D86">
      <w:pPr>
        <w:pStyle w:val="GPSL1CLAUSEHEADING"/>
        <w:tabs>
          <w:tab w:val="clear" w:pos="0"/>
          <w:tab w:val="left" w:pos="567"/>
        </w:tabs>
        <w:ind w:left="567" w:hanging="567"/>
        <w:rPr>
          <w:rFonts w:ascii="Arial" w:hAnsi="Arial"/>
        </w:rPr>
      </w:pPr>
      <w:bookmarkStart w:id="811" w:name="_Toc426731597"/>
      <w:bookmarkStart w:id="812" w:name="_Toc430173863"/>
      <w:bookmarkStart w:id="813" w:name="_Toc426731598"/>
      <w:bookmarkStart w:id="814" w:name="_Toc430173864"/>
      <w:bookmarkStart w:id="815" w:name="_Toc35599468"/>
      <w:bookmarkEnd w:id="811"/>
      <w:bookmarkEnd w:id="812"/>
      <w:bookmarkEnd w:id="813"/>
      <w:bookmarkEnd w:id="814"/>
      <w:r w:rsidRPr="00CE2D67">
        <w:rPr>
          <w:rFonts w:ascii="Arial" w:hAnsi="Arial"/>
        </w:rPr>
        <w:t>REPRESENTATIVES</w:t>
      </w:r>
      <w:bookmarkEnd w:id="815"/>
    </w:p>
    <w:p w14:paraId="0BD872DA" w14:textId="77777777" w:rsidR="008D0A60" w:rsidRPr="00CE2D67" w:rsidRDefault="0032696F" w:rsidP="002D6745">
      <w:pPr>
        <w:pStyle w:val="GPSL2numberedclause"/>
        <w:tabs>
          <w:tab w:val="clear" w:pos="1134"/>
          <w:tab w:val="left" w:pos="1701"/>
        </w:tabs>
        <w:ind w:left="1701" w:hanging="850"/>
        <w:rPr>
          <w:rFonts w:ascii="Arial" w:hAnsi="Arial"/>
        </w:rPr>
      </w:pPr>
      <w:r w:rsidRPr="00CE2D67">
        <w:rPr>
          <w:rFonts w:ascii="Arial" w:hAnsi="Arial"/>
          <w:color w:val="000000"/>
        </w:rPr>
        <w:t xml:space="preserve">Each Party shall have a representative for the duration of this </w:t>
      </w:r>
      <w:r w:rsidR="00BC4872" w:rsidRPr="00CE2D67">
        <w:rPr>
          <w:rFonts w:ascii="Arial" w:hAnsi="Arial"/>
          <w:color w:val="000000"/>
        </w:rPr>
        <w:t>Call Off Contract</w:t>
      </w:r>
      <w:r w:rsidRPr="00CE2D67">
        <w:rPr>
          <w:rFonts w:ascii="Arial" w:hAnsi="Arial"/>
          <w:color w:val="000000"/>
        </w:rPr>
        <w:t xml:space="preserve"> who </w:t>
      </w:r>
      <w:r w:rsidRPr="00CE2D67">
        <w:rPr>
          <w:rFonts w:ascii="Arial" w:hAnsi="Arial"/>
        </w:rPr>
        <w:t xml:space="preserve">shall have the authority to act on behalf of their respective Party on the matters set out in, or in connection with, this </w:t>
      </w:r>
      <w:r w:rsidR="00BC4872" w:rsidRPr="00CE2D67">
        <w:rPr>
          <w:rFonts w:ascii="Arial" w:hAnsi="Arial"/>
        </w:rPr>
        <w:t>Call Off Contract</w:t>
      </w:r>
      <w:r w:rsidRPr="00CE2D67">
        <w:rPr>
          <w:rFonts w:ascii="Arial" w:hAnsi="Arial"/>
        </w:rPr>
        <w:t>.</w:t>
      </w:r>
    </w:p>
    <w:p w14:paraId="0BD872DB" w14:textId="10BD0275" w:rsidR="00E13960" w:rsidRPr="00CE2D67" w:rsidRDefault="0032696F" w:rsidP="002D6745">
      <w:pPr>
        <w:pStyle w:val="GPSL2numberedclause"/>
        <w:tabs>
          <w:tab w:val="clear" w:pos="1134"/>
          <w:tab w:val="left" w:pos="1701"/>
        </w:tabs>
        <w:ind w:left="1701" w:hanging="850"/>
        <w:rPr>
          <w:rFonts w:ascii="Arial" w:hAnsi="Arial"/>
        </w:rPr>
      </w:pPr>
      <w:bookmarkStart w:id="816" w:name="_Ref363743122"/>
      <w:r w:rsidRPr="00CE2D67">
        <w:rPr>
          <w:rFonts w:ascii="Arial" w:hAnsi="Arial"/>
        </w:rPr>
        <w:t xml:space="preserve">The initial Supplier Representative shall be the person named as such in </w:t>
      </w:r>
      <w:r w:rsidR="00B13D07" w:rsidRPr="00CE2D67">
        <w:rPr>
          <w:rFonts w:ascii="Arial" w:hAnsi="Arial"/>
        </w:rPr>
        <w:t xml:space="preserve">the </w:t>
      </w:r>
      <w:r w:rsidR="00DE233F" w:rsidRPr="00CE2D67">
        <w:rPr>
          <w:rFonts w:ascii="Arial" w:hAnsi="Arial"/>
        </w:rPr>
        <w:t>Call Off</w:t>
      </w:r>
      <w:r w:rsidR="003451E9" w:rsidRPr="00CE2D67">
        <w:rPr>
          <w:rFonts w:ascii="Arial" w:hAnsi="Arial"/>
        </w:rPr>
        <w:t xml:space="preserve"> Order Form</w:t>
      </w:r>
      <w:r w:rsidR="00B13D07" w:rsidRPr="00CE2D67">
        <w:rPr>
          <w:rFonts w:ascii="Arial" w:hAnsi="Arial"/>
        </w:rPr>
        <w:t xml:space="preserve">. </w:t>
      </w:r>
      <w:r w:rsidRPr="00CE2D67">
        <w:rPr>
          <w:rFonts w:ascii="Arial" w:hAnsi="Arial"/>
        </w:rPr>
        <w:t>Any change to the Supplier Representative shall be agreed in accordance with C</w:t>
      </w:r>
      <w:r w:rsidR="00621D46" w:rsidRPr="00CE2D67">
        <w:rPr>
          <w:rFonts w:ascii="Arial" w:hAnsi="Arial"/>
        </w:rPr>
        <w:t>lause</w:t>
      </w:r>
      <w:r w:rsidR="001B3EB9" w:rsidRPr="00CE2D67">
        <w:rPr>
          <w:rFonts w:ascii="Arial" w:hAnsi="Arial"/>
        </w:rPr>
        <w:t xml:space="preserve"> </w:t>
      </w:r>
      <w:r w:rsidR="009F474C" w:rsidRPr="00CE2D67">
        <w:rPr>
          <w:rFonts w:ascii="Arial" w:hAnsi="Arial"/>
        </w:rPr>
        <w:fldChar w:fldCharType="begin"/>
      </w:r>
      <w:r w:rsidR="00621D46" w:rsidRPr="00CE2D67">
        <w:rPr>
          <w:rFonts w:ascii="Arial" w:hAnsi="Arial"/>
        </w:rPr>
        <w:instrText xml:space="preserve"> REF _Ref359416678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497892">
        <w:rPr>
          <w:rFonts w:ascii="Arial" w:hAnsi="Arial"/>
        </w:rPr>
        <w:t>29</w:t>
      </w:r>
      <w:r w:rsidR="009F474C" w:rsidRPr="00CE2D67">
        <w:rPr>
          <w:rFonts w:ascii="Arial" w:hAnsi="Arial"/>
        </w:rPr>
        <w:fldChar w:fldCharType="end"/>
      </w:r>
      <w:r w:rsidR="001B3EB9" w:rsidRPr="00CE2D67">
        <w:rPr>
          <w:rFonts w:ascii="Arial" w:hAnsi="Arial"/>
        </w:rPr>
        <w:t xml:space="preserve"> </w:t>
      </w:r>
      <w:r w:rsidRPr="00CE2D67">
        <w:rPr>
          <w:rFonts w:ascii="Arial" w:hAnsi="Arial"/>
        </w:rPr>
        <w:t>(Supplier Personnel).</w:t>
      </w:r>
      <w:bookmarkEnd w:id="816"/>
      <w:r w:rsidRPr="00CE2D67">
        <w:rPr>
          <w:rFonts w:ascii="Arial" w:hAnsi="Arial"/>
        </w:rPr>
        <w:t xml:space="preserve"> </w:t>
      </w:r>
    </w:p>
    <w:p w14:paraId="0BD872DC" w14:textId="77777777" w:rsidR="00E13960" w:rsidRPr="00CE2D67" w:rsidRDefault="00487B54" w:rsidP="002D6745">
      <w:pPr>
        <w:pStyle w:val="GPSL2numberedclause"/>
        <w:tabs>
          <w:tab w:val="clear" w:pos="1134"/>
          <w:tab w:val="left" w:pos="1701"/>
        </w:tabs>
        <w:ind w:left="1701" w:hanging="850"/>
        <w:rPr>
          <w:rFonts w:ascii="Arial" w:hAnsi="Arial"/>
        </w:rPr>
      </w:pPr>
      <w:bookmarkStart w:id="817" w:name="_Ref363743174"/>
      <w:r w:rsidRPr="00CE2D67">
        <w:rPr>
          <w:rFonts w:ascii="Arial" w:hAnsi="Arial"/>
        </w:rPr>
        <w:t>I</w:t>
      </w:r>
      <w:r w:rsidR="002B6DBD" w:rsidRPr="00CE2D67">
        <w:rPr>
          <w:rFonts w:ascii="Arial" w:hAnsi="Arial"/>
        </w:rPr>
        <w:t>f</w:t>
      </w:r>
      <w:r w:rsidRPr="00CE2D67">
        <w:rPr>
          <w:rFonts w:ascii="Arial" w:hAnsi="Arial"/>
        </w:rPr>
        <w:t xml:space="preserve"> the initial Customer Representative is not specified in the Call Off Order Form, t</w:t>
      </w:r>
      <w:r w:rsidR="0032696F" w:rsidRPr="00CE2D67">
        <w:rPr>
          <w:rFonts w:ascii="Arial" w:hAnsi="Arial"/>
        </w:rPr>
        <w:t xml:space="preserve">he </w:t>
      </w:r>
      <w:r w:rsidR="00BC4872" w:rsidRPr="00CE2D67">
        <w:rPr>
          <w:rFonts w:ascii="Arial" w:hAnsi="Arial"/>
        </w:rPr>
        <w:t>Customer</w:t>
      </w:r>
      <w:r w:rsidR="0032696F" w:rsidRPr="00CE2D67">
        <w:rPr>
          <w:rFonts w:ascii="Arial" w:hAnsi="Arial"/>
        </w:rPr>
        <w:t xml:space="preserve"> shall notify the Supplier of the identity of the initial </w:t>
      </w:r>
      <w:r w:rsidR="00BC4872" w:rsidRPr="00CE2D67">
        <w:rPr>
          <w:rFonts w:ascii="Arial" w:hAnsi="Arial"/>
        </w:rPr>
        <w:t>Customer</w:t>
      </w:r>
      <w:r w:rsidR="0032696F" w:rsidRPr="00CE2D67">
        <w:rPr>
          <w:rFonts w:ascii="Arial" w:hAnsi="Arial"/>
        </w:rPr>
        <w:t xml:space="preserve"> Representative within </w:t>
      </w:r>
      <w:r w:rsidR="00B13D07" w:rsidRPr="00CE2D67">
        <w:rPr>
          <w:rFonts w:ascii="Arial" w:hAnsi="Arial"/>
        </w:rPr>
        <w:t>five (</w:t>
      </w:r>
      <w:r w:rsidR="0032696F" w:rsidRPr="00CE2D67">
        <w:rPr>
          <w:rFonts w:ascii="Arial" w:hAnsi="Arial"/>
        </w:rPr>
        <w:t>5</w:t>
      </w:r>
      <w:r w:rsidR="00B13D07" w:rsidRPr="00CE2D67">
        <w:rPr>
          <w:rFonts w:ascii="Arial" w:hAnsi="Arial"/>
        </w:rPr>
        <w:t>)</w:t>
      </w:r>
      <w:r w:rsidR="00BC4872" w:rsidRPr="00CE2D67">
        <w:rPr>
          <w:rFonts w:ascii="Arial" w:hAnsi="Arial"/>
        </w:rPr>
        <w:t xml:space="preserve"> Working Days of the Call Off Com</w:t>
      </w:r>
      <w:r w:rsidR="00621D46" w:rsidRPr="00CE2D67">
        <w:rPr>
          <w:rFonts w:ascii="Arial" w:hAnsi="Arial"/>
        </w:rPr>
        <w:t>m</w:t>
      </w:r>
      <w:r w:rsidR="00BC4872" w:rsidRPr="00CE2D67">
        <w:rPr>
          <w:rFonts w:ascii="Arial" w:hAnsi="Arial"/>
        </w:rPr>
        <w:t>encement</w:t>
      </w:r>
      <w:r w:rsidR="0032696F" w:rsidRPr="00CE2D67">
        <w:rPr>
          <w:rFonts w:ascii="Arial" w:hAnsi="Arial"/>
        </w:rPr>
        <w:t xml:space="preserve"> Date. The </w:t>
      </w:r>
      <w:r w:rsidR="00BC4872" w:rsidRPr="00CE2D67">
        <w:rPr>
          <w:rFonts w:ascii="Arial" w:hAnsi="Arial"/>
        </w:rPr>
        <w:t>Customer</w:t>
      </w:r>
      <w:r w:rsidR="0032696F" w:rsidRPr="00CE2D67">
        <w:rPr>
          <w:rFonts w:ascii="Arial" w:hAnsi="Arial"/>
        </w:rPr>
        <w:t xml:space="preserve"> may, by written notice to the Supplier, revoke or amend the authority of the </w:t>
      </w:r>
      <w:r w:rsidR="00BC4872" w:rsidRPr="00CE2D67">
        <w:rPr>
          <w:rFonts w:ascii="Arial" w:hAnsi="Arial"/>
        </w:rPr>
        <w:t>Customer</w:t>
      </w:r>
      <w:r w:rsidR="0032696F" w:rsidRPr="00CE2D67">
        <w:rPr>
          <w:rFonts w:ascii="Arial" w:hAnsi="Arial"/>
        </w:rPr>
        <w:t xml:space="preserve"> Representative or appoint a new </w:t>
      </w:r>
      <w:r w:rsidR="00BC4872" w:rsidRPr="00CE2D67">
        <w:rPr>
          <w:rFonts w:ascii="Arial" w:hAnsi="Arial"/>
        </w:rPr>
        <w:t>Customer</w:t>
      </w:r>
      <w:r w:rsidR="0032696F" w:rsidRPr="00CE2D67">
        <w:rPr>
          <w:rFonts w:ascii="Arial" w:hAnsi="Arial"/>
        </w:rPr>
        <w:t xml:space="preserve"> Representative</w:t>
      </w:r>
      <w:r w:rsidR="00B13D07" w:rsidRPr="00CE2D67">
        <w:rPr>
          <w:rFonts w:ascii="Arial" w:hAnsi="Arial"/>
        </w:rPr>
        <w:t>.</w:t>
      </w:r>
      <w:bookmarkEnd w:id="817"/>
    </w:p>
    <w:p w14:paraId="0BD872DD" w14:textId="77777777" w:rsidR="008D0A60" w:rsidRPr="00CE2D67" w:rsidRDefault="00A657C3" w:rsidP="00813D86">
      <w:pPr>
        <w:pStyle w:val="GPSL1CLAUSEHEADING"/>
        <w:tabs>
          <w:tab w:val="clear" w:pos="0"/>
          <w:tab w:val="left" w:pos="567"/>
        </w:tabs>
        <w:ind w:left="567" w:hanging="567"/>
        <w:rPr>
          <w:rFonts w:ascii="Arial" w:hAnsi="Arial"/>
        </w:rPr>
      </w:pPr>
      <w:bookmarkStart w:id="818" w:name="_Ref359417877"/>
      <w:bookmarkStart w:id="819" w:name="_Ref360700209"/>
      <w:bookmarkStart w:id="820" w:name="_Ref364755927"/>
      <w:bookmarkStart w:id="821" w:name="_Toc35599469"/>
      <w:r w:rsidRPr="00CE2D67">
        <w:rPr>
          <w:rFonts w:ascii="Arial" w:hAnsi="Arial"/>
        </w:rPr>
        <w:t>RECORDS, AUDIT ACCESS</w:t>
      </w:r>
      <w:bookmarkEnd w:id="818"/>
      <w:bookmarkEnd w:id="819"/>
      <w:r w:rsidRPr="00CE2D67">
        <w:rPr>
          <w:rFonts w:ascii="Arial" w:hAnsi="Arial"/>
        </w:rPr>
        <w:t xml:space="preserve"> AND OPEN BOOK DATA</w:t>
      </w:r>
      <w:bookmarkEnd w:id="820"/>
      <w:bookmarkEnd w:id="821"/>
    </w:p>
    <w:p w14:paraId="0BD872DE" w14:textId="77777777" w:rsidR="008D0A60" w:rsidRPr="00CE2D67" w:rsidRDefault="0032696F" w:rsidP="002D6745">
      <w:pPr>
        <w:pStyle w:val="GPSL2numberedclause"/>
        <w:tabs>
          <w:tab w:val="clear" w:pos="1134"/>
          <w:tab w:val="left" w:pos="1701"/>
        </w:tabs>
        <w:ind w:left="1701" w:hanging="850"/>
        <w:rPr>
          <w:rFonts w:ascii="Arial" w:hAnsi="Arial"/>
        </w:rPr>
      </w:pPr>
      <w:bookmarkStart w:id="822" w:name="_Ref359416851"/>
      <w:r w:rsidRPr="00CE2D67">
        <w:rPr>
          <w:rFonts w:ascii="Arial" w:hAnsi="Arial"/>
        </w:rPr>
        <w:t xml:space="preserve">The Supplier shall keep and maintain for seven (7) years after the Call Off Expiry Date (or as long a period as may be agreed between the Parties), full and accurate records and accounts of the operation of this Call Off Contract including the </w:t>
      </w:r>
      <w:r w:rsidR="00C22D02" w:rsidRPr="00CE2D67">
        <w:rPr>
          <w:rFonts w:ascii="Arial" w:hAnsi="Arial"/>
        </w:rPr>
        <w:t>Products and/or Services</w:t>
      </w:r>
      <w:r w:rsidR="00193C64" w:rsidRPr="00CE2D67">
        <w:rPr>
          <w:rFonts w:ascii="Arial" w:hAnsi="Arial"/>
        </w:rPr>
        <w:t xml:space="preserve"> </w:t>
      </w:r>
      <w:r w:rsidRPr="00CE2D67">
        <w:rPr>
          <w:rFonts w:ascii="Arial" w:hAnsi="Arial"/>
        </w:rPr>
        <w:t>provided under it, any Sub-Contracts and the amounts paid by the Customer.</w:t>
      </w:r>
      <w:bookmarkEnd w:id="822"/>
    </w:p>
    <w:p w14:paraId="0BD872DF" w14:textId="77777777" w:rsidR="00E13960" w:rsidRPr="00CE2D67" w:rsidRDefault="00621D46" w:rsidP="002D6745">
      <w:pPr>
        <w:pStyle w:val="GPSL2numberedclause"/>
        <w:tabs>
          <w:tab w:val="clear" w:pos="1134"/>
          <w:tab w:val="left" w:pos="1701"/>
        </w:tabs>
        <w:ind w:left="1701" w:hanging="850"/>
        <w:rPr>
          <w:rFonts w:ascii="Arial" w:hAnsi="Arial"/>
        </w:rPr>
      </w:pPr>
      <w:r w:rsidRPr="00CE2D67">
        <w:rPr>
          <w:rFonts w:ascii="Arial" w:hAnsi="Arial"/>
        </w:rPr>
        <w:t xml:space="preserve">The </w:t>
      </w:r>
      <w:r w:rsidR="0032696F" w:rsidRPr="00CE2D67">
        <w:rPr>
          <w:rFonts w:ascii="Arial" w:hAnsi="Arial"/>
        </w:rPr>
        <w:t>Supplier shall</w:t>
      </w:r>
      <w:r w:rsidRPr="00CE2D67">
        <w:rPr>
          <w:rFonts w:ascii="Arial" w:hAnsi="Arial"/>
        </w:rPr>
        <w:t>:</w:t>
      </w:r>
    </w:p>
    <w:p w14:paraId="0BD872E0" w14:textId="6233D39A" w:rsidR="008D0A60" w:rsidRPr="00CE2D67" w:rsidRDefault="0032696F" w:rsidP="002D6745">
      <w:pPr>
        <w:pStyle w:val="GPSL3numberedclause"/>
        <w:tabs>
          <w:tab w:val="clear" w:pos="1134"/>
          <w:tab w:val="clear" w:pos="2127"/>
          <w:tab w:val="left" w:pos="2552"/>
        </w:tabs>
        <w:ind w:left="2552" w:hanging="851"/>
        <w:rPr>
          <w:rFonts w:ascii="Arial" w:hAnsi="Arial"/>
        </w:rPr>
      </w:pPr>
      <w:r w:rsidRPr="00CE2D67">
        <w:rPr>
          <w:rFonts w:ascii="Arial" w:hAnsi="Arial"/>
        </w:rPr>
        <w:t>keep the records and acc</w:t>
      </w:r>
      <w:r w:rsidR="00621D46" w:rsidRPr="00CE2D67">
        <w:rPr>
          <w:rFonts w:ascii="Arial" w:hAnsi="Arial"/>
        </w:rPr>
        <w:t xml:space="preserve">ounts referred to in Clause </w:t>
      </w:r>
      <w:r w:rsidR="009F474C" w:rsidRPr="00CE2D67">
        <w:rPr>
          <w:rFonts w:ascii="Arial" w:hAnsi="Arial"/>
        </w:rPr>
        <w:fldChar w:fldCharType="begin"/>
      </w:r>
      <w:r w:rsidR="00621D46" w:rsidRPr="00CE2D67">
        <w:rPr>
          <w:rFonts w:ascii="Arial" w:hAnsi="Arial"/>
        </w:rPr>
        <w:instrText xml:space="preserve"> REF _Ref359416851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19771F">
        <w:rPr>
          <w:rFonts w:ascii="Arial" w:hAnsi="Arial"/>
        </w:rPr>
        <w:t>23.1</w:t>
      </w:r>
      <w:r w:rsidR="009F474C" w:rsidRPr="00CE2D67">
        <w:rPr>
          <w:rFonts w:ascii="Arial" w:hAnsi="Arial"/>
        </w:rPr>
        <w:fldChar w:fldCharType="end"/>
      </w:r>
      <w:r w:rsidR="00EC1617" w:rsidRPr="00CE2D67">
        <w:rPr>
          <w:rFonts w:ascii="Arial" w:hAnsi="Arial"/>
        </w:rPr>
        <w:t xml:space="preserve"> </w:t>
      </w:r>
      <w:r w:rsidRPr="00CE2D67">
        <w:rPr>
          <w:rFonts w:ascii="Arial" w:hAnsi="Arial"/>
        </w:rPr>
        <w:t>in accordance with</w:t>
      </w:r>
      <w:r w:rsidR="00621D46" w:rsidRPr="00CE2D67">
        <w:rPr>
          <w:rFonts w:ascii="Arial" w:hAnsi="Arial"/>
        </w:rPr>
        <w:t xml:space="preserve"> Good Industry Practice and Law; and</w:t>
      </w:r>
    </w:p>
    <w:p w14:paraId="0BD872E1" w14:textId="16CF5557" w:rsidR="0032696F" w:rsidRPr="00CE2D67" w:rsidRDefault="0032696F" w:rsidP="002D6745">
      <w:pPr>
        <w:pStyle w:val="GPSL3numberedclause"/>
        <w:tabs>
          <w:tab w:val="clear" w:pos="1134"/>
          <w:tab w:val="clear" w:pos="2127"/>
          <w:tab w:val="left" w:pos="2552"/>
        </w:tabs>
        <w:ind w:left="2552" w:hanging="851"/>
        <w:rPr>
          <w:rFonts w:ascii="Arial" w:hAnsi="Arial"/>
        </w:rPr>
      </w:pPr>
      <w:r w:rsidRPr="00CE2D67">
        <w:rPr>
          <w:rFonts w:ascii="Arial" w:hAnsi="Arial"/>
        </w:rPr>
        <w:t>afford any Auditor access to the records and accounts referred to in Clause</w:t>
      </w:r>
      <w:r w:rsidR="005E2482" w:rsidRPr="00CE2D67">
        <w:rPr>
          <w:rFonts w:ascii="Arial" w:hAnsi="Arial"/>
        </w:rPr>
        <w:t xml:space="preserve"> </w:t>
      </w:r>
      <w:r w:rsidR="009F474C" w:rsidRPr="00CE2D67">
        <w:rPr>
          <w:rFonts w:ascii="Arial" w:hAnsi="Arial"/>
        </w:rPr>
        <w:fldChar w:fldCharType="begin"/>
      </w:r>
      <w:r w:rsidR="005E2482" w:rsidRPr="00CE2D67">
        <w:rPr>
          <w:rFonts w:ascii="Arial" w:hAnsi="Arial"/>
        </w:rPr>
        <w:instrText xml:space="preserve"> REF _Ref359416851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19771F">
        <w:rPr>
          <w:rFonts w:ascii="Arial" w:hAnsi="Arial"/>
        </w:rPr>
        <w:t>23.1</w:t>
      </w:r>
      <w:r w:rsidR="009F474C" w:rsidRPr="00CE2D67">
        <w:rPr>
          <w:rFonts w:ascii="Arial" w:hAnsi="Arial"/>
        </w:rPr>
        <w:fldChar w:fldCharType="end"/>
      </w:r>
      <w:r w:rsidR="00EC1617" w:rsidRPr="00CE2D67">
        <w:rPr>
          <w:rFonts w:ascii="Arial" w:hAnsi="Arial"/>
        </w:rPr>
        <w:t xml:space="preserve"> </w:t>
      </w:r>
      <w:r w:rsidRPr="00CE2D67">
        <w:rPr>
          <w:rFonts w:ascii="Arial" w:hAnsi="Arial"/>
        </w:rPr>
        <w:t xml:space="preserve">at the Supplier’s </w:t>
      </w:r>
      <w:r w:rsidR="001E5ED5" w:rsidRPr="00CE2D67">
        <w:rPr>
          <w:rFonts w:ascii="Arial" w:hAnsi="Arial"/>
        </w:rPr>
        <w:t xml:space="preserve">Premises </w:t>
      </w:r>
      <w:r w:rsidRPr="00CE2D67">
        <w:rPr>
          <w:rFonts w:ascii="Arial" w:hAnsi="Arial"/>
        </w:rPr>
        <w:t xml:space="preserve"> and/or provide records and accounts (including copies of the Supplier's published accounts)</w:t>
      </w:r>
      <w:r w:rsidR="008A5D81" w:rsidRPr="00CE2D67">
        <w:rPr>
          <w:rFonts w:ascii="Arial" w:hAnsi="Arial"/>
        </w:rPr>
        <w:t xml:space="preserve"> or copies of the same</w:t>
      </w:r>
      <w:r w:rsidRPr="00CE2D67">
        <w:rPr>
          <w:rFonts w:ascii="Arial" w:hAnsi="Arial"/>
        </w:rPr>
        <w:t>, as may be required by any of the Auditors from time to time during the Call Off Contract Period and the period specified in Clause</w:t>
      </w:r>
      <w:r w:rsidR="005E2482" w:rsidRPr="00CE2D67">
        <w:rPr>
          <w:rFonts w:ascii="Arial" w:hAnsi="Arial"/>
        </w:rPr>
        <w:t xml:space="preserve"> </w:t>
      </w:r>
      <w:r w:rsidR="009F474C" w:rsidRPr="00CE2D67">
        <w:rPr>
          <w:rFonts w:ascii="Arial" w:hAnsi="Arial"/>
        </w:rPr>
        <w:fldChar w:fldCharType="begin"/>
      </w:r>
      <w:r w:rsidR="005E2482" w:rsidRPr="00CE2D67">
        <w:rPr>
          <w:rFonts w:ascii="Arial" w:hAnsi="Arial"/>
        </w:rPr>
        <w:instrText xml:space="preserve"> REF _Ref359416851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1C39">
        <w:rPr>
          <w:rFonts w:ascii="Arial" w:hAnsi="Arial"/>
        </w:rPr>
        <w:t>23.1</w:t>
      </w:r>
      <w:r w:rsidR="009F474C" w:rsidRPr="00CE2D67">
        <w:rPr>
          <w:rFonts w:ascii="Arial" w:hAnsi="Arial"/>
        </w:rPr>
        <w:fldChar w:fldCharType="end"/>
      </w:r>
      <w:r w:rsidRPr="00CE2D67">
        <w:rPr>
          <w:rFonts w:ascii="Arial" w:hAnsi="Arial"/>
        </w:rPr>
        <w:t xml:space="preserve">, in order that the Auditor(s) may carry out an inspection </w:t>
      </w:r>
      <w:r w:rsidR="004C2553" w:rsidRPr="00CE2D67">
        <w:rPr>
          <w:rFonts w:ascii="Arial" w:hAnsi="Arial"/>
        </w:rPr>
        <w:t xml:space="preserve">to assess compliance by the Supplier and/or its Sub-Contractors of </w:t>
      </w:r>
      <w:r w:rsidR="005D105E" w:rsidRPr="00CE2D67">
        <w:rPr>
          <w:rFonts w:ascii="Arial" w:hAnsi="Arial"/>
        </w:rPr>
        <w:t xml:space="preserve">any of </w:t>
      </w:r>
      <w:r w:rsidR="004C2553" w:rsidRPr="00CE2D67">
        <w:rPr>
          <w:rFonts w:ascii="Arial" w:hAnsi="Arial"/>
        </w:rPr>
        <w:t xml:space="preserve">the Supplier’s obligations under this Call Off Contract </w:t>
      </w:r>
      <w:r w:rsidRPr="00CE2D67">
        <w:rPr>
          <w:rFonts w:ascii="Arial" w:hAnsi="Arial"/>
        </w:rPr>
        <w:t xml:space="preserve">including </w:t>
      </w:r>
      <w:r w:rsidR="000D5577" w:rsidRPr="00CE2D67">
        <w:rPr>
          <w:rFonts w:ascii="Arial" w:hAnsi="Arial"/>
        </w:rPr>
        <w:t>in order</w:t>
      </w:r>
      <w:r w:rsidR="00EC1617" w:rsidRPr="00CE2D67">
        <w:rPr>
          <w:rFonts w:ascii="Arial" w:hAnsi="Arial"/>
        </w:rPr>
        <w:t xml:space="preserve"> to</w:t>
      </w:r>
      <w:r w:rsidRPr="00CE2D67">
        <w:rPr>
          <w:rFonts w:ascii="Arial" w:hAnsi="Arial"/>
        </w:rPr>
        <w:t xml:space="preserve">: </w:t>
      </w:r>
    </w:p>
    <w:p w14:paraId="0BD872E2" w14:textId="77777777" w:rsidR="008D0A60" w:rsidRPr="00CE2D67" w:rsidRDefault="0032696F" w:rsidP="002D6745">
      <w:pPr>
        <w:pStyle w:val="GPSL4numberedclause"/>
        <w:tabs>
          <w:tab w:val="clear" w:pos="1134"/>
          <w:tab w:val="left" w:pos="3261"/>
        </w:tabs>
        <w:rPr>
          <w:rFonts w:ascii="Arial" w:hAnsi="Arial"/>
          <w:szCs w:val="22"/>
        </w:rPr>
      </w:pPr>
      <w:r w:rsidRPr="00CE2D67">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0BD872E3" w14:textId="629AF256" w:rsidR="0032696F" w:rsidRPr="00CE2D67" w:rsidRDefault="0032696F" w:rsidP="002D6745">
      <w:pPr>
        <w:pStyle w:val="GPSL4numberedclause"/>
        <w:tabs>
          <w:tab w:val="clear" w:pos="1134"/>
          <w:tab w:val="left" w:pos="3261"/>
        </w:tabs>
        <w:rPr>
          <w:rFonts w:ascii="Arial" w:hAnsi="Arial"/>
          <w:szCs w:val="22"/>
        </w:rPr>
      </w:pPr>
      <w:r w:rsidRPr="00CE2D67">
        <w:rPr>
          <w:rFonts w:ascii="Arial" w:hAnsi="Arial"/>
          <w:szCs w:val="22"/>
        </w:rPr>
        <w:t xml:space="preserve">verify the </w:t>
      </w:r>
      <w:r w:rsidR="000441F0" w:rsidRPr="00CE2D67">
        <w:rPr>
          <w:rFonts w:ascii="Arial" w:hAnsi="Arial"/>
          <w:szCs w:val="22"/>
        </w:rPr>
        <w:t>costs of the Supplier (including the costs of all</w:t>
      </w:r>
      <w:r w:rsidRPr="00CE2D67">
        <w:rPr>
          <w:rFonts w:ascii="Arial" w:hAnsi="Arial"/>
          <w:szCs w:val="22"/>
        </w:rPr>
        <w:t xml:space="preserve"> Sub-Contractors</w:t>
      </w:r>
      <w:r w:rsidR="000441F0" w:rsidRPr="00CE2D67">
        <w:rPr>
          <w:rFonts w:ascii="Arial" w:hAnsi="Arial"/>
          <w:szCs w:val="22"/>
        </w:rPr>
        <w:t xml:space="preserve"> and any </w:t>
      </w:r>
      <w:r w:rsidR="00D6729C" w:rsidRPr="00CE2D67">
        <w:rPr>
          <w:rFonts w:ascii="Arial" w:hAnsi="Arial"/>
          <w:szCs w:val="22"/>
        </w:rPr>
        <w:t>third-party</w:t>
      </w:r>
      <w:r w:rsidR="000441F0" w:rsidRPr="00CE2D67">
        <w:rPr>
          <w:rFonts w:ascii="Arial" w:hAnsi="Arial"/>
          <w:szCs w:val="22"/>
        </w:rPr>
        <w:t xml:space="preserve"> suppliers</w:t>
      </w:r>
      <w:r w:rsidRPr="00CE2D67">
        <w:rPr>
          <w:rFonts w:ascii="Arial" w:hAnsi="Arial"/>
          <w:szCs w:val="22"/>
        </w:rPr>
        <w:t xml:space="preserve">) in connection with the provision of the </w:t>
      </w:r>
      <w:r w:rsidR="00C22D02" w:rsidRPr="00CE2D67">
        <w:rPr>
          <w:rFonts w:ascii="Arial" w:hAnsi="Arial"/>
          <w:szCs w:val="22"/>
        </w:rPr>
        <w:t>Products</w:t>
      </w:r>
      <w:r w:rsidR="00193C64" w:rsidRPr="00CE2D67">
        <w:rPr>
          <w:rFonts w:ascii="Arial" w:hAnsi="Arial"/>
          <w:szCs w:val="22"/>
        </w:rPr>
        <w:t xml:space="preserve"> </w:t>
      </w:r>
      <w:r w:rsidR="009E0BBE" w:rsidRPr="00CE2D67">
        <w:rPr>
          <w:rFonts w:ascii="Arial" w:hAnsi="Arial"/>
          <w:szCs w:val="22"/>
        </w:rPr>
        <w:t>and/or Services</w:t>
      </w:r>
      <w:r w:rsidRPr="00CE2D67">
        <w:rPr>
          <w:rFonts w:ascii="Arial" w:hAnsi="Arial"/>
          <w:szCs w:val="22"/>
        </w:rPr>
        <w:t>;</w:t>
      </w:r>
    </w:p>
    <w:p w14:paraId="0BD872E4" w14:textId="77777777" w:rsidR="00C9243A" w:rsidRPr="00CE2D67" w:rsidRDefault="00E67DDF" w:rsidP="002D6745">
      <w:pPr>
        <w:pStyle w:val="GPSL4numberedclause"/>
        <w:tabs>
          <w:tab w:val="clear" w:pos="1134"/>
          <w:tab w:val="left" w:pos="3261"/>
        </w:tabs>
        <w:rPr>
          <w:rFonts w:ascii="Arial" w:hAnsi="Arial"/>
          <w:szCs w:val="22"/>
        </w:rPr>
      </w:pPr>
      <w:r w:rsidRPr="00CE2D67">
        <w:rPr>
          <w:rFonts w:ascii="Arial" w:hAnsi="Arial"/>
          <w:szCs w:val="22"/>
        </w:rPr>
        <w:t>verify the</w:t>
      </w:r>
      <w:r w:rsidR="004C2553" w:rsidRPr="00CE2D67">
        <w:rPr>
          <w:rFonts w:ascii="Arial" w:hAnsi="Arial"/>
          <w:szCs w:val="22"/>
        </w:rPr>
        <w:t xml:space="preserve"> Open Book Data;</w:t>
      </w:r>
    </w:p>
    <w:p w14:paraId="0BD872E5" w14:textId="77777777" w:rsidR="00C9243A" w:rsidRPr="00CE2D67" w:rsidRDefault="0032696F" w:rsidP="002D6745">
      <w:pPr>
        <w:pStyle w:val="GPSL4numberedclause"/>
        <w:tabs>
          <w:tab w:val="clear" w:pos="1134"/>
          <w:tab w:val="left" w:pos="3261"/>
        </w:tabs>
        <w:rPr>
          <w:rFonts w:ascii="Arial" w:hAnsi="Arial"/>
          <w:szCs w:val="22"/>
        </w:rPr>
      </w:pPr>
      <w:r w:rsidRPr="00CE2D67">
        <w:rPr>
          <w:rFonts w:ascii="Arial" w:hAnsi="Arial"/>
          <w:szCs w:val="22"/>
        </w:rPr>
        <w:t xml:space="preserve">verify the Supplier’s </w:t>
      </w:r>
      <w:r w:rsidR="000441F0" w:rsidRPr="00CE2D67">
        <w:rPr>
          <w:rFonts w:ascii="Arial" w:hAnsi="Arial"/>
          <w:szCs w:val="22"/>
        </w:rPr>
        <w:t>and</w:t>
      </w:r>
      <w:r w:rsidRPr="00CE2D67">
        <w:rPr>
          <w:rFonts w:ascii="Arial" w:hAnsi="Arial"/>
          <w:szCs w:val="22"/>
        </w:rPr>
        <w:t xml:space="preserve"> </w:t>
      </w:r>
      <w:r w:rsidR="000441F0" w:rsidRPr="00CE2D67">
        <w:rPr>
          <w:rFonts w:ascii="Arial" w:hAnsi="Arial"/>
          <w:szCs w:val="22"/>
        </w:rPr>
        <w:t>each</w:t>
      </w:r>
      <w:r w:rsidRPr="00CE2D67">
        <w:rPr>
          <w:rFonts w:ascii="Arial" w:hAnsi="Arial"/>
          <w:szCs w:val="22"/>
        </w:rPr>
        <w:t xml:space="preserve"> Sub-</w:t>
      </w:r>
      <w:r w:rsidR="00D72735" w:rsidRPr="00CE2D67">
        <w:rPr>
          <w:rFonts w:ascii="Arial" w:hAnsi="Arial"/>
          <w:szCs w:val="22"/>
        </w:rPr>
        <w:t>Contractor</w:t>
      </w:r>
      <w:r w:rsidR="000441F0" w:rsidRPr="00CE2D67">
        <w:rPr>
          <w:rFonts w:ascii="Arial" w:hAnsi="Arial"/>
          <w:szCs w:val="22"/>
        </w:rPr>
        <w:t xml:space="preserve">’s </w:t>
      </w:r>
      <w:r w:rsidRPr="00CE2D67">
        <w:rPr>
          <w:rFonts w:ascii="Arial" w:hAnsi="Arial"/>
          <w:szCs w:val="22"/>
        </w:rPr>
        <w:t>compliance with t</w:t>
      </w:r>
      <w:r w:rsidR="005D105E" w:rsidRPr="00CE2D67">
        <w:rPr>
          <w:rFonts w:ascii="Arial" w:hAnsi="Arial"/>
          <w:szCs w:val="22"/>
        </w:rPr>
        <w:t>he</w:t>
      </w:r>
      <w:r w:rsidRPr="00CE2D67">
        <w:rPr>
          <w:rFonts w:ascii="Arial" w:hAnsi="Arial"/>
          <w:szCs w:val="22"/>
        </w:rPr>
        <w:t xml:space="preserve"> applicable Law;</w:t>
      </w:r>
    </w:p>
    <w:p w14:paraId="0BD872E6" w14:textId="77777777" w:rsidR="00C9243A" w:rsidRPr="00CE2D67" w:rsidRDefault="004C2553" w:rsidP="002D6745">
      <w:pPr>
        <w:pStyle w:val="GPSL4numberedclause"/>
        <w:tabs>
          <w:tab w:val="clear" w:pos="1134"/>
          <w:tab w:val="left" w:pos="3261"/>
        </w:tabs>
        <w:rPr>
          <w:rFonts w:ascii="Arial" w:hAnsi="Arial"/>
          <w:szCs w:val="22"/>
        </w:rPr>
      </w:pPr>
      <w:r w:rsidRPr="00CE2D67">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0BD872E7" w14:textId="77777777" w:rsidR="00C9243A" w:rsidRPr="00CE2D67" w:rsidRDefault="004C2553" w:rsidP="002D6745">
      <w:pPr>
        <w:pStyle w:val="GPSL4numberedclause"/>
        <w:tabs>
          <w:tab w:val="clear" w:pos="1134"/>
          <w:tab w:val="left" w:pos="3261"/>
        </w:tabs>
        <w:rPr>
          <w:rFonts w:ascii="Arial" w:hAnsi="Arial"/>
          <w:szCs w:val="22"/>
        </w:rPr>
      </w:pPr>
      <w:r w:rsidRPr="00CE2D67">
        <w:rPr>
          <w:rFonts w:ascii="Arial" w:hAnsi="Arial"/>
          <w:szCs w:val="22"/>
        </w:rPr>
        <w:t xml:space="preserve">identify or investigate any circumstances which may impact upon the financial stability of the Supplier, the Framework Guarantor and/or the Call Off Guarantor and/or any Sub-Contractors or their ability to perform the </w:t>
      </w:r>
      <w:r w:rsidR="00C22D02" w:rsidRPr="00CE2D67">
        <w:rPr>
          <w:rFonts w:ascii="Arial" w:hAnsi="Arial"/>
          <w:szCs w:val="22"/>
        </w:rPr>
        <w:t>Products</w:t>
      </w:r>
      <w:r w:rsidR="00193C64" w:rsidRPr="00CE2D67">
        <w:rPr>
          <w:rFonts w:ascii="Arial" w:hAnsi="Arial"/>
          <w:szCs w:val="22"/>
        </w:rPr>
        <w:t xml:space="preserve"> </w:t>
      </w:r>
      <w:r w:rsidR="009E0BBE" w:rsidRPr="00CE2D67">
        <w:rPr>
          <w:rFonts w:ascii="Arial" w:hAnsi="Arial"/>
          <w:szCs w:val="22"/>
        </w:rPr>
        <w:t>and/or Services</w:t>
      </w:r>
      <w:r w:rsidRPr="00CE2D67">
        <w:rPr>
          <w:rFonts w:ascii="Arial" w:hAnsi="Arial"/>
          <w:szCs w:val="22"/>
        </w:rPr>
        <w:t>;</w:t>
      </w:r>
    </w:p>
    <w:p w14:paraId="0BD872E8" w14:textId="77777777" w:rsidR="00C9243A" w:rsidRPr="00CE2D67" w:rsidRDefault="004C2553" w:rsidP="002D6745">
      <w:pPr>
        <w:pStyle w:val="GPSL4numberedclause"/>
        <w:tabs>
          <w:tab w:val="clear" w:pos="1134"/>
          <w:tab w:val="left" w:pos="3261"/>
        </w:tabs>
        <w:rPr>
          <w:rFonts w:ascii="Arial" w:hAnsi="Arial"/>
          <w:szCs w:val="22"/>
        </w:rPr>
      </w:pPr>
      <w:r w:rsidRPr="00CE2D67">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0BD872E9" w14:textId="77777777" w:rsidR="00C9243A" w:rsidRPr="00CE2D67" w:rsidRDefault="004C2553" w:rsidP="002D6745">
      <w:pPr>
        <w:pStyle w:val="GPSL4numberedclause"/>
        <w:tabs>
          <w:tab w:val="clear" w:pos="1134"/>
          <w:tab w:val="left" w:pos="3261"/>
        </w:tabs>
        <w:rPr>
          <w:rFonts w:ascii="Arial" w:hAnsi="Arial"/>
          <w:szCs w:val="22"/>
        </w:rPr>
      </w:pPr>
      <w:r w:rsidRPr="00CE2D67">
        <w:rPr>
          <w:rFonts w:ascii="Arial" w:hAnsi="Arial"/>
          <w:szCs w:val="22"/>
        </w:rPr>
        <w:t>review any books of account and the internal contract management accounts kept by the Supplier in connection with this Call Off Contract;</w:t>
      </w:r>
    </w:p>
    <w:p w14:paraId="0BD872EA" w14:textId="77777777" w:rsidR="00C9243A" w:rsidRPr="00CE2D67" w:rsidRDefault="004C2553" w:rsidP="002D6745">
      <w:pPr>
        <w:pStyle w:val="GPSL4numberedclause"/>
        <w:tabs>
          <w:tab w:val="clear" w:pos="1134"/>
          <w:tab w:val="left" w:pos="3261"/>
        </w:tabs>
        <w:rPr>
          <w:rFonts w:ascii="Arial" w:hAnsi="Arial"/>
          <w:szCs w:val="22"/>
        </w:rPr>
      </w:pPr>
      <w:r w:rsidRPr="00CE2D67">
        <w:rPr>
          <w:rFonts w:ascii="Arial" w:hAnsi="Arial"/>
          <w:szCs w:val="22"/>
        </w:rPr>
        <w:t>carry out the Customer’s internal and statutory audits and to prepare, examine and/or certify the Customer's annual and interim reports and accounts;</w:t>
      </w:r>
    </w:p>
    <w:p w14:paraId="0BD872EB" w14:textId="77777777" w:rsidR="00C9243A" w:rsidRPr="00CE2D67" w:rsidRDefault="005D105E" w:rsidP="002D6745">
      <w:pPr>
        <w:pStyle w:val="GPSL4numberedclause"/>
        <w:tabs>
          <w:tab w:val="clear" w:pos="1134"/>
          <w:tab w:val="left" w:pos="3261"/>
        </w:tabs>
        <w:rPr>
          <w:rFonts w:ascii="Arial" w:hAnsi="Arial"/>
          <w:szCs w:val="22"/>
        </w:rPr>
      </w:pPr>
      <w:bookmarkStart w:id="823" w:name="_Toc139080152"/>
      <w:r w:rsidRPr="00CE2D67">
        <w:rPr>
          <w:rFonts w:ascii="Arial" w:hAnsi="Arial"/>
          <w:szCs w:val="22"/>
        </w:rPr>
        <w:t>enable the National Audit Office to carry out an examination pursuant to Section 6(1) of the National Audit Act 1983 of the economy, efficiency and effect</w:t>
      </w:r>
      <w:r w:rsidR="002926CB" w:rsidRPr="00CE2D67">
        <w:rPr>
          <w:rFonts w:ascii="Arial" w:hAnsi="Arial"/>
          <w:szCs w:val="22"/>
        </w:rPr>
        <w:t>iveness with which the Customer</w:t>
      </w:r>
      <w:r w:rsidRPr="00CE2D67">
        <w:rPr>
          <w:rFonts w:ascii="Arial" w:hAnsi="Arial"/>
          <w:szCs w:val="22"/>
        </w:rPr>
        <w:t xml:space="preserve"> has used its resources;</w:t>
      </w:r>
      <w:bookmarkEnd w:id="823"/>
    </w:p>
    <w:p w14:paraId="0BD872EC" w14:textId="77777777" w:rsidR="00C9243A" w:rsidRPr="00CE2D67" w:rsidRDefault="004C2553" w:rsidP="002D6745">
      <w:pPr>
        <w:pStyle w:val="GPSL4numberedclause"/>
        <w:tabs>
          <w:tab w:val="clear" w:pos="1134"/>
          <w:tab w:val="left" w:pos="3261"/>
        </w:tabs>
        <w:rPr>
          <w:rFonts w:ascii="Arial" w:hAnsi="Arial"/>
          <w:szCs w:val="22"/>
        </w:rPr>
      </w:pPr>
      <w:r w:rsidRPr="00CE2D67">
        <w:rPr>
          <w:rFonts w:ascii="Arial" w:hAnsi="Arial"/>
          <w:szCs w:val="22"/>
        </w:rPr>
        <w:t xml:space="preserve">review any </w:t>
      </w:r>
      <w:r w:rsidR="005E308C" w:rsidRPr="00CE2D67">
        <w:rPr>
          <w:rFonts w:ascii="Arial" w:hAnsi="Arial"/>
          <w:szCs w:val="22"/>
        </w:rPr>
        <w:t>P</w:t>
      </w:r>
      <w:r w:rsidR="009112F2" w:rsidRPr="00CE2D67">
        <w:rPr>
          <w:rFonts w:ascii="Arial" w:hAnsi="Arial"/>
          <w:szCs w:val="22"/>
        </w:rPr>
        <w:t xml:space="preserve">erformance </w:t>
      </w:r>
      <w:r w:rsidR="005E308C" w:rsidRPr="00CE2D67">
        <w:rPr>
          <w:rFonts w:ascii="Arial" w:hAnsi="Arial"/>
          <w:szCs w:val="22"/>
        </w:rPr>
        <w:t>M</w:t>
      </w:r>
      <w:r w:rsidR="009112F2" w:rsidRPr="00CE2D67">
        <w:rPr>
          <w:rFonts w:ascii="Arial" w:hAnsi="Arial"/>
          <w:szCs w:val="22"/>
        </w:rPr>
        <w:t xml:space="preserve">onitoring </w:t>
      </w:r>
      <w:r w:rsidR="005E308C" w:rsidRPr="00CE2D67">
        <w:rPr>
          <w:rFonts w:ascii="Arial" w:hAnsi="Arial"/>
          <w:szCs w:val="22"/>
        </w:rPr>
        <w:t>R</w:t>
      </w:r>
      <w:r w:rsidR="009112F2" w:rsidRPr="00CE2D67">
        <w:rPr>
          <w:rFonts w:ascii="Arial" w:hAnsi="Arial"/>
          <w:szCs w:val="22"/>
        </w:rPr>
        <w:t>eports provided under Part B of Call Off Schedule 6 (Service Levels, Service Credits and Performance Monitoring) and/or other records relating to the Supplier’s performance of the</w:t>
      </w:r>
      <w:r w:rsidR="00BD4CA2" w:rsidRPr="00CE2D67">
        <w:rPr>
          <w:rFonts w:ascii="Arial" w:hAnsi="Arial"/>
          <w:szCs w:val="22"/>
        </w:rPr>
        <w:t xml:space="preserve"> provision of the</w:t>
      </w:r>
      <w:r w:rsidR="009112F2" w:rsidRPr="00CE2D67">
        <w:rPr>
          <w:rFonts w:ascii="Arial" w:hAnsi="Arial"/>
          <w:szCs w:val="22"/>
        </w:rPr>
        <w:t xml:space="preserve"> </w:t>
      </w:r>
      <w:r w:rsidR="00C22D02" w:rsidRPr="00CE2D67">
        <w:rPr>
          <w:rFonts w:ascii="Arial" w:hAnsi="Arial"/>
          <w:szCs w:val="22"/>
        </w:rPr>
        <w:t>Products and/or Services</w:t>
      </w:r>
      <w:r w:rsidR="00193C64" w:rsidRPr="00CE2D67">
        <w:rPr>
          <w:rFonts w:ascii="Arial" w:hAnsi="Arial"/>
          <w:szCs w:val="22"/>
        </w:rPr>
        <w:t xml:space="preserve"> </w:t>
      </w:r>
      <w:r w:rsidRPr="00CE2D67">
        <w:rPr>
          <w:rFonts w:ascii="Arial" w:hAnsi="Arial"/>
          <w:szCs w:val="22"/>
        </w:rPr>
        <w:t>and to verify that these reflect the Supplier’s own internal reports and records;</w:t>
      </w:r>
    </w:p>
    <w:p w14:paraId="0BD872ED" w14:textId="77777777" w:rsidR="00C9243A" w:rsidRPr="00CE2D67" w:rsidRDefault="009112F2" w:rsidP="002D6745">
      <w:pPr>
        <w:pStyle w:val="GPSL4numberedclause"/>
        <w:tabs>
          <w:tab w:val="clear" w:pos="1134"/>
          <w:tab w:val="left" w:pos="3261"/>
        </w:tabs>
        <w:rPr>
          <w:rFonts w:ascii="Arial" w:hAnsi="Arial"/>
          <w:szCs w:val="22"/>
        </w:rPr>
      </w:pPr>
      <w:r w:rsidRPr="00CE2D67">
        <w:rPr>
          <w:rFonts w:ascii="Arial" w:hAnsi="Arial"/>
          <w:szCs w:val="22"/>
        </w:rPr>
        <w:t xml:space="preserve">verify the accuracy and </w:t>
      </w:r>
      <w:r w:rsidR="00015404" w:rsidRPr="00CE2D67">
        <w:rPr>
          <w:rFonts w:ascii="Arial" w:hAnsi="Arial"/>
          <w:szCs w:val="22"/>
        </w:rPr>
        <w:t xml:space="preserve">completeness of any </w:t>
      </w:r>
      <w:r w:rsidR="00D72735" w:rsidRPr="00CE2D67">
        <w:rPr>
          <w:rFonts w:ascii="Arial" w:hAnsi="Arial"/>
          <w:szCs w:val="22"/>
        </w:rPr>
        <w:t>information</w:t>
      </w:r>
      <w:r w:rsidRPr="00CE2D67">
        <w:rPr>
          <w:rFonts w:ascii="Arial" w:hAnsi="Arial"/>
          <w:szCs w:val="22"/>
        </w:rPr>
        <w:t xml:space="preserve"> delivered or required by this Call Off Contract;</w:t>
      </w:r>
    </w:p>
    <w:p w14:paraId="0BD872EE" w14:textId="77777777" w:rsidR="00C9243A" w:rsidRPr="00CE2D67" w:rsidRDefault="009112F2" w:rsidP="002D6745">
      <w:pPr>
        <w:pStyle w:val="GPSL4numberedclause"/>
        <w:tabs>
          <w:tab w:val="clear" w:pos="1134"/>
          <w:tab w:val="left" w:pos="3261"/>
        </w:tabs>
        <w:rPr>
          <w:rFonts w:ascii="Arial" w:hAnsi="Arial"/>
          <w:szCs w:val="22"/>
        </w:rPr>
      </w:pPr>
      <w:r w:rsidRPr="00CE2D67">
        <w:rPr>
          <w:rFonts w:ascii="Arial" w:hAnsi="Arial"/>
          <w:szCs w:val="22"/>
        </w:rPr>
        <w:t>review the Supplier’s quality management systems (including any quality manuals and procedures);</w:t>
      </w:r>
    </w:p>
    <w:p w14:paraId="0BD872EF" w14:textId="77777777" w:rsidR="00C9243A" w:rsidRPr="00CE2D67" w:rsidRDefault="009112F2" w:rsidP="002D6745">
      <w:pPr>
        <w:pStyle w:val="GPSL4numberedclause"/>
        <w:tabs>
          <w:tab w:val="clear" w:pos="1134"/>
          <w:tab w:val="left" w:pos="3261"/>
        </w:tabs>
        <w:rPr>
          <w:rFonts w:ascii="Arial" w:hAnsi="Arial"/>
          <w:szCs w:val="22"/>
        </w:rPr>
      </w:pPr>
      <w:r w:rsidRPr="00CE2D67">
        <w:rPr>
          <w:rFonts w:ascii="Arial" w:hAnsi="Arial"/>
          <w:szCs w:val="22"/>
        </w:rPr>
        <w:t>review the Supplier’s compliance with the Standards;</w:t>
      </w:r>
    </w:p>
    <w:p w14:paraId="0BD872F0" w14:textId="77777777" w:rsidR="00C9243A" w:rsidRPr="00CE2D67" w:rsidRDefault="009112F2" w:rsidP="002D6745">
      <w:pPr>
        <w:pStyle w:val="GPSL4numberedclause"/>
        <w:tabs>
          <w:tab w:val="clear" w:pos="1134"/>
          <w:tab w:val="left" w:pos="3261"/>
        </w:tabs>
        <w:rPr>
          <w:rFonts w:ascii="Arial" w:hAnsi="Arial"/>
          <w:szCs w:val="22"/>
        </w:rPr>
      </w:pPr>
      <w:r w:rsidRPr="00CE2D67">
        <w:rPr>
          <w:rFonts w:ascii="Arial" w:hAnsi="Arial"/>
          <w:szCs w:val="22"/>
        </w:rPr>
        <w:t xml:space="preserve">inspect the Customer Assets, including the Customer's IPRs, </w:t>
      </w:r>
      <w:r w:rsidR="001E5ED5" w:rsidRPr="00CE2D67">
        <w:rPr>
          <w:rFonts w:ascii="Arial" w:hAnsi="Arial"/>
          <w:szCs w:val="22"/>
        </w:rPr>
        <w:t>E</w:t>
      </w:r>
      <w:r w:rsidRPr="00CE2D67">
        <w:rPr>
          <w:rFonts w:ascii="Arial" w:hAnsi="Arial"/>
          <w:szCs w:val="22"/>
        </w:rPr>
        <w:t>quipment and facilities, for the purposes of ensuring that the Customer Assets are secure and that any register of assets is up to date; and/or</w:t>
      </w:r>
    </w:p>
    <w:p w14:paraId="0BD872F1" w14:textId="77777777" w:rsidR="00C9243A" w:rsidRPr="00CE2D67" w:rsidRDefault="009112F2" w:rsidP="002D6745">
      <w:pPr>
        <w:pStyle w:val="GPSL4numberedclause"/>
        <w:tabs>
          <w:tab w:val="clear" w:pos="1134"/>
          <w:tab w:val="left" w:pos="3261"/>
        </w:tabs>
        <w:rPr>
          <w:rFonts w:ascii="Arial" w:hAnsi="Arial"/>
          <w:szCs w:val="22"/>
        </w:rPr>
      </w:pPr>
      <w:r w:rsidRPr="00CE2D67">
        <w:rPr>
          <w:rFonts w:ascii="Arial" w:hAnsi="Arial"/>
          <w:szCs w:val="22"/>
        </w:rPr>
        <w:t xml:space="preserve">review the integrity, confidentiality and security of the Customer Data. </w:t>
      </w:r>
    </w:p>
    <w:p w14:paraId="0BD872F2" w14:textId="77777777" w:rsidR="008D0A60" w:rsidRPr="00CE2D67" w:rsidRDefault="0032696F" w:rsidP="002D6745">
      <w:pPr>
        <w:pStyle w:val="GPSL2numberedclause"/>
        <w:tabs>
          <w:tab w:val="clear" w:pos="1134"/>
          <w:tab w:val="left" w:pos="1701"/>
        </w:tabs>
        <w:ind w:left="1701" w:hanging="850"/>
        <w:rPr>
          <w:rFonts w:ascii="Arial" w:hAnsi="Arial"/>
        </w:rPr>
      </w:pPr>
      <w:bookmarkStart w:id="824" w:name="_Ref363743146"/>
      <w:r w:rsidRPr="00CE2D67">
        <w:rPr>
          <w:rFonts w:ascii="Arial" w:hAnsi="Arial"/>
        </w:rPr>
        <w:t xml:space="preserve">The Customer shall use reasonable endeavours to ensure that the conduct of each audit does not unreasonably disrupt the Supplier or delay the provision of the </w:t>
      </w:r>
      <w:r w:rsidR="00C22D02" w:rsidRPr="00CE2D67">
        <w:rPr>
          <w:rFonts w:ascii="Arial" w:hAnsi="Arial"/>
        </w:rPr>
        <w:t xml:space="preserve">Products and/or </w:t>
      </w:r>
      <w:proofErr w:type="spellStart"/>
      <w:r w:rsidR="00C22D02" w:rsidRPr="00CE2D67">
        <w:rPr>
          <w:rFonts w:ascii="Arial" w:hAnsi="Arial"/>
        </w:rPr>
        <w:t>Services</w:t>
      </w:r>
      <w:r w:rsidRPr="00CE2D67">
        <w:rPr>
          <w:rFonts w:ascii="Arial" w:hAnsi="Arial"/>
        </w:rPr>
        <w:t>save</w:t>
      </w:r>
      <w:proofErr w:type="spellEnd"/>
      <w:r w:rsidRPr="00CE2D67">
        <w:rPr>
          <w:rFonts w:ascii="Arial" w:hAnsi="Arial"/>
        </w:rPr>
        <w:t xml:space="preserve"> insofar as the Supplier accepts and acknowledges that control over the conduct of audits carried out by the Auditor(s) is outside of the control of the Customer.</w:t>
      </w:r>
      <w:bookmarkEnd w:id="824"/>
    </w:p>
    <w:p w14:paraId="0BD872F3" w14:textId="77777777" w:rsidR="00E13960" w:rsidRPr="00CE2D67" w:rsidRDefault="0032696F" w:rsidP="002D6745">
      <w:pPr>
        <w:pStyle w:val="GPSL2numberedclause"/>
        <w:tabs>
          <w:tab w:val="clear" w:pos="1134"/>
          <w:tab w:val="left" w:pos="1701"/>
        </w:tabs>
        <w:ind w:left="1701" w:hanging="850"/>
        <w:rPr>
          <w:rFonts w:ascii="Arial" w:hAnsi="Arial"/>
        </w:rPr>
      </w:pPr>
      <w:r w:rsidRPr="00CE2D67">
        <w:rPr>
          <w:rFonts w:ascii="Arial" w:hAnsi="Arial"/>
        </w:rPr>
        <w:lastRenderedPageBreak/>
        <w:t xml:space="preserve">Subject to the Supplier’s rights in respect of Confidential Information, the Supplier shall on demand provide the Auditor(s) with all reasonable </w:t>
      </w:r>
      <w:r w:rsidR="004D59A3" w:rsidRPr="00CE2D67">
        <w:rPr>
          <w:rFonts w:ascii="Arial" w:hAnsi="Arial"/>
        </w:rPr>
        <w:t>co-operation and assistance in:</w:t>
      </w:r>
    </w:p>
    <w:p w14:paraId="0BD872F4" w14:textId="77777777" w:rsidR="008D0A60" w:rsidRPr="00CE2D67" w:rsidRDefault="0032696F" w:rsidP="002D6745">
      <w:pPr>
        <w:pStyle w:val="GPSL3numberedclause"/>
        <w:tabs>
          <w:tab w:val="clear" w:pos="1134"/>
          <w:tab w:val="clear" w:pos="2127"/>
          <w:tab w:val="left" w:pos="2552"/>
        </w:tabs>
        <w:ind w:left="2552" w:hanging="851"/>
        <w:rPr>
          <w:rFonts w:ascii="Arial" w:hAnsi="Arial"/>
        </w:rPr>
      </w:pPr>
      <w:r w:rsidRPr="00CE2D67">
        <w:rPr>
          <w:rFonts w:ascii="Arial" w:hAnsi="Arial"/>
        </w:rPr>
        <w:t>all reasonable information requested by the Customer within the scope of the audit;</w:t>
      </w:r>
    </w:p>
    <w:p w14:paraId="0BD872F5" w14:textId="77777777" w:rsidR="00E13960" w:rsidRPr="00CE2D67" w:rsidRDefault="0032696F" w:rsidP="002D6745">
      <w:pPr>
        <w:pStyle w:val="GPSL3numberedclause"/>
        <w:tabs>
          <w:tab w:val="clear" w:pos="1134"/>
          <w:tab w:val="clear" w:pos="2127"/>
          <w:tab w:val="left" w:pos="2552"/>
        </w:tabs>
        <w:ind w:left="2552" w:hanging="851"/>
        <w:rPr>
          <w:rFonts w:ascii="Arial" w:hAnsi="Arial"/>
        </w:rPr>
      </w:pPr>
      <w:r w:rsidRPr="00CE2D67">
        <w:rPr>
          <w:rFonts w:ascii="Arial" w:hAnsi="Arial"/>
        </w:rPr>
        <w:t xml:space="preserve">reasonable access to sites controlled by the Supplier and to any Supplier Equipment used in the provision of the </w:t>
      </w:r>
      <w:r w:rsidR="00C22D02" w:rsidRPr="00CE2D67">
        <w:rPr>
          <w:rFonts w:ascii="Arial" w:hAnsi="Arial"/>
        </w:rPr>
        <w:t>Products</w:t>
      </w:r>
      <w:r w:rsidR="00193C64" w:rsidRPr="00CE2D67">
        <w:rPr>
          <w:rFonts w:ascii="Arial" w:hAnsi="Arial"/>
        </w:rPr>
        <w:t xml:space="preserve"> </w:t>
      </w:r>
      <w:r w:rsidR="009E0BBE" w:rsidRPr="00CE2D67">
        <w:rPr>
          <w:rFonts w:ascii="Arial" w:hAnsi="Arial"/>
        </w:rPr>
        <w:t>and/or Services</w:t>
      </w:r>
      <w:r w:rsidRPr="00CE2D67">
        <w:rPr>
          <w:rFonts w:ascii="Arial" w:hAnsi="Arial"/>
        </w:rPr>
        <w:t>; and</w:t>
      </w:r>
    </w:p>
    <w:p w14:paraId="0BD872F6" w14:textId="77777777" w:rsidR="0032696F" w:rsidRPr="00CE2D67" w:rsidRDefault="0032696F" w:rsidP="002D6745">
      <w:pPr>
        <w:pStyle w:val="GPSL3numberedclause"/>
        <w:tabs>
          <w:tab w:val="clear" w:pos="1134"/>
          <w:tab w:val="clear" w:pos="2127"/>
          <w:tab w:val="left" w:pos="2552"/>
        </w:tabs>
        <w:ind w:left="2552" w:hanging="851"/>
        <w:rPr>
          <w:rFonts w:ascii="Arial" w:hAnsi="Arial"/>
        </w:rPr>
      </w:pPr>
      <w:r w:rsidRPr="00CE2D67">
        <w:rPr>
          <w:rFonts w:ascii="Arial" w:hAnsi="Arial"/>
        </w:rPr>
        <w:t xml:space="preserve">access to the </w:t>
      </w:r>
      <w:r w:rsidR="005E2482" w:rsidRPr="00CE2D67">
        <w:rPr>
          <w:rFonts w:ascii="Arial" w:hAnsi="Arial"/>
        </w:rPr>
        <w:t>Supplier Personnel</w:t>
      </w:r>
      <w:r w:rsidRPr="00CE2D67">
        <w:rPr>
          <w:rFonts w:ascii="Arial" w:hAnsi="Arial"/>
        </w:rPr>
        <w:t>.</w:t>
      </w:r>
    </w:p>
    <w:p w14:paraId="0BD872F7" w14:textId="4321A84B" w:rsidR="008D0A60" w:rsidRPr="00CE2D67" w:rsidRDefault="0032696F" w:rsidP="00813D86">
      <w:pPr>
        <w:pStyle w:val="GPSL2numberedclause"/>
        <w:tabs>
          <w:tab w:val="clear" w:pos="1134"/>
          <w:tab w:val="left" w:pos="1701"/>
        </w:tabs>
        <w:ind w:left="1701" w:hanging="850"/>
        <w:rPr>
          <w:rFonts w:ascii="Arial" w:hAnsi="Arial"/>
        </w:rPr>
      </w:pPr>
      <w:bookmarkStart w:id="825" w:name="_Ref365635826"/>
      <w:r w:rsidRPr="00CE2D67">
        <w:rPr>
          <w:rFonts w:ascii="Arial" w:hAnsi="Arial"/>
        </w:rPr>
        <w:t>The Parties agree that they shall bear their own respective costs and expenses incurred in respect of compliance with their obligations under this Clause</w:t>
      </w:r>
      <w:r w:rsidR="00773233" w:rsidRPr="00CE2D67">
        <w:rPr>
          <w:rFonts w:ascii="Arial" w:hAnsi="Arial"/>
        </w:rPr>
        <w:t xml:space="preserve"> </w:t>
      </w:r>
      <w:r w:rsidR="009F474C" w:rsidRPr="00CE2D67">
        <w:rPr>
          <w:rFonts w:ascii="Arial" w:hAnsi="Arial"/>
        </w:rPr>
        <w:fldChar w:fldCharType="begin"/>
      </w:r>
      <w:r w:rsidR="00773233" w:rsidRPr="00CE2D67">
        <w:rPr>
          <w:rFonts w:ascii="Arial" w:hAnsi="Arial"/>
        </w:rPr>
        <w:instrText xml:space="preserve"> REF _Ref359417877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C6199">
        <w:rPr>
          <w:rFonts w:ascii="Arial" w:hAnsi="Arial"/>
        </w:rPr>
        <w:t>23</w:t>
      </w:r>
      <w:r w:rsidR="009F474C" w:rsidRPr="00CE2D67">
        <w:rPr>
          <w:rFonts w:ascii="Arial" w:hAnsi="Arial"/>
        </w:rPr>
        <w:fldChar w:fldCharType="end"/>
      </w:r>
      <w:r w:rsidRPr="00CE2D67">
        <w:rPr>
          <w:rFonts w:ascii="Arial" w:hAnsi="Arial"/>
        </w:rPr>
        <w:t xml:space="preserve">, unless the audit reveals a </w:t>
      </w:r>
      <w:r w:rsidR="001D7A06" w:rsidRPr="00CE2D67">
        <w:rPr>
          <w:rFonts w:ascii="Arial" w:hAnsi="Arial"/>
        </w:rPr>
        <w:t>Default</w:t>
      </w:r>
      <w:r w:rsidRPr="00CE2D67">
        <w:rPr>
          <w:rFonts w:ascii="Arial" w:hAnsi="Arial"/>
        </w:rPr>
        <w:t xml:space="preserve"> by the Supplier in which case the Supplier shall reimburse the Customer for the Customer's reasonable costs incurred in relation to the audit.</w:t>
      </w:r>
      <w:bookmarkEnd w:id="825"/>
    </w:p>
    <w:p w14:paraId="0BD872F8" w14:textId="77777777" w:rsidR="008D0A60" w:rsidRPr="00CE2D67" w:rsidRDefault="00A657C3" w:rsidP="00813D86">
      <w:pPr>
        <w:pStyle w:val="GPSL1CLAUSEHEADING"/>
        <w:tabs>
          <w:tab w:val="clear" w:pos="0"/>
          <w:tab w:val="left" w:pos="567"/>
        </w:tabs>
        <w:ind w:left="567" w:hanging="567"/>
        <w:rPr>
          <w:rFonts w:ascii="Arial" w:hAnsi="Arial"/>
        </w:rPr>
      </w:pPr>
      <w:bookmarkStart w:id="826" w:name="_Ref359516916"/>
      <w:bookmarkStart w:id="827" w:name="_Toc35599470"/>
      <w:r w:rsidRPr="00CE2D67">
        <w:rPr>
          <w:rFonts w:ascii="Arial" w:hAnsi="Arial"/>
        </w:rPr>
        <w:t>CHANGE</w:t>
      </w:r>
      <w:bookmarkEnd w:id="826"/>
      <w:bookmarkEnd w:id="827"/>
    </w:p>
    <w:p w14:paraId="0BD872F9" w14:textId="77777777" w:rsidR="008D0A60" w:rsidRPr="00CE2D67" w:rsidRDefault="00B13D07" w:rsidP="00813D86">
      <w:pPr>
        <w:pStyle w:val="GPSL2NumberedBoldHeading"/>
        <w:tabs>
          <w:tab w:val="clear" w:pos="1134"/>
          <w:tab w:val="left" w:pos="1701"/>
        </w:tabs>
        <w:ind w:left="1701" w:hanging="850"/>
        <w:rPr>
          <w:rFonts w:ascii="Arial" w:hAnsi="Arial"/>
        </w:rPr>
      </w:pPr>
      <w:bookmarkStart w:id="828" w:name="_Ref359363277"/>
      <w:bookmarkStart w:id="829" w:name="_Ref360543338"/>
      <w:r w:rsidRPr="00CE2D67">
        <w:rPr>
          <w:rFonts w:ascii="Arial" w:hAnsi="Arial"/>
        </w:rPr>
        <w:t>Variation Procedure</w:t>
      </w:r>
      <w:bookmarkEnd w:id="828"/>
      <w:bookmarkEnd w:id="829"/>
    </w:p>
    <w:p w14:paraId="0BD872FA" w14:textId="59967083" w:rsidR="008D0A60" w:rsidRPr="00CE2D67" w:rsidRDefault="00E5513B"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Subject to the provisions of this Clause </w:t>
      </w:r>
      <w:r w:rsidR="009F474C" w:rsidRPr="00CE2D67">
        <w:rPr>
          <w:rFonts w:ascii="Arial" w:hAnsi="Arial"/>
        </w:rPr>
        <w:fldChar w:fldCharType="begin"/>
      </w:r>
      <w:r w:rsidRPr="00CE2D67">
        <w:rPr>
          <w:rFonts w:ascii="Arial" w:hAnsi="Arial"/>
        </w:rPr>
        <w:instrText xml:space="preserve"> REF _Ref359516916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C6199">
        <w:rPr>
          <w:rFonts w:ascii="Arial" w:hAnsi="Arial"/>
        </w:rPr>
        <w:t>24</w:t>
      </w:r>
      <w:r w:rsidR="009F474C" w:rsidRPr="00CE2D67">
        <w:rPr>
          <w:rFonts w:ascii="Arial" w:hAnsi="Arial"/>
        </w:rPr>
        <w:fldChar w:fldCharType="end"/>
      </w:r>
      <w:r w:rsidRPr="00CE2D67">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CE2D67">
        <w:rPr>
          <w:rFonts w:ascii="Arial" w:hAnsi="Arial"/>
          <w:b/>
        </w:rPr>
        <w:t>"Variation</w:t>
      </w:r>
      <w:r w:rsidRPr="00CE2D67">
        <w:rPr>
          <w:rFonts w:ascii="Arial" w:hAnsi="Arial"/>
        </w:rPr>
        <w:t xml:space="preserve">". </w:t>
      </w:r>
    </w:p>
    <w:p w14:paraId="0BD872FB" w14:textId="77777777" w:rsidR="00E13960" w:rsidRPr="00CE2D67" w:rsidRDefault="00E5513B" w:rsidP="00813D86">
      <w:pPr>
        <w:pStyle w:val="GPSL3numberedclause"/>
        <w:tabs>
          <w:tab w:val="clear" w:pos="1134"/>
          <w:tab w:val="clear" w:pos="2127"/>
          <w:tab w:val="left" w:pos="2552"/>
        </w:tabs>
        <w:ind w:left="2552" w:hanging="851"/>
        <w:rPr>
          <w:rFonts w:ascii="Arial" w:hAnsi="Arial"/>
        </w:rPr>
      </w:pPr>
      <w:r w:rsidRPr="00CE2D67">
        <w:rPr>
          <w:rFonts w:ascii="Arial" w:hAnsi="Arial"/>
        </w:rPr>
        <w:t>A Party may request a Variation by completing</w:t>
      </w:r>
      <w:r w:rsidR="00996012" w:rsidRPr="00CE2D67">
        <w:rPr>
          <w:rFonts w:ascii="Arial" w:hAnsi="Arial"/>
        </w:rPr>
        <w:t>, signing</w:t>
      </w:r>
      <w:r w:rsidRPr="00CE2D67">
        <w:rPr>
          <w:rFonts w:ascii="Arial" w:hAnsi="Arial"/>
        </w:rPr>
        <w:t xml:space="preserve"> and sending the Variation Form to the other Party giving </w:t>
      </w:r>
      <w:proofErr w:type="gramStart"/>
      <w:r w:rsidRPr="00CE2D67">
        <w:rPr>
          <w:rFonts w:ascii="Arial" w:hAnsi="Arial"/>
        </w:rPr>
        <w:t>sufficient</w:t>
      </w:r>
      <w:proofErr w:type="gramEnd"/>
      <w:r w:rsidRPr="00CE2D67">
        <w:rPr>
          <w:rFonts w:ascii="Arial" w:hAnsi="Arial"/>
        </w:rPr>
        <w:t xml:space="preserve"> information for the receiving Party to assess the extent of the proposed Variation and any additional cost that may be incurred. </w:t>
      </w:r>
    </w:p>
    <w:p w14:paraId="0BD872FC" w14:textId="77777777" w:rsidR="00C9243A" w:rsidRPr="00CE2D67" w:rsidRDefault="000D5577" w:rsidP="00813D86">
      <w:pPr>
        <w:pStyle w:val="GPSL3numberedclause"/>
        <w:tabs>
          <w:tab w:val="clear" w:pos="1134"/>
          <w:tab w:val="clear" w:pos="2127"/>
          <w:tab w:val="left" w:pos="2552"/>
        </w:tabs>
        <w:ind w:left="2552" w:hanging="851"/>
        <w:rPr>
          <w:rFonts w:ascii="Arial" w:hAnsi="Arial"/>
        </w:rPr>
      </w:pPr>
      <w:bookmarkStart w:id="830" w:name="_Ref364695037"/>
      <w:r w:rsidRPr="00CE2D67">
        <w:rPr>
          <w:rFonts w:ascii="Arial" w:hAnsi="Arial"/>
        </w:rPr>
        <w:t>Where t</w:t>
      </w:r>
      <w:r w:rsidR="00E5513B" w:rsidRPr="00CE2D67">
        <w:rPr>
          <w:rFonts w:ascii="Arial" w:hAnsi="Arial"/>
        </w:rPr>
        <w:t xml:space="preserve">he Customer </w:t>
      </w:r>
      <w:r w:rsidRPr="00CE2D67">
        <w:rPr>
          <w:rFonts w:ascii="Arial" w:hAnsi="Arial"/>
        </w:rPr>
        <w:t>has so specified on receipt of a Variation Form from</w:t>
      </w:r>
      <w:r w:rsidR="00E5513B" w:rsidRPr="00CE2D67">
        <w:rPr>
          <w:rFonts w:ascii="Arial" w:hAnsi="Arial"/>
        </w:rPr>
        <w:t xml:space="preserve"> the Supplier</w:t>
      </w:r>
      <w:r w:rsidRPr="00CE2D67">
        <w:rPr>
          <w:rFonts w:ascii="Arial" w:hAnsi="Arial"/>
        </w:rPr>
        <w:t>, the Supplier</w:t>
      </w:r>
      <w:r w:rsidR="00E5513B" w:rsidRPr="00CE2D67">
        <w:rPr>
          <w:rFonts w:ascii="Arial" w:hAnsi="Arial"/>
        </w:rPr>
        <w:t xml:space="preserve"> </w:t>
      </w:r>
      <w:r w:rsidRPr="00CE2D67">
        <w:rPr>
          <w:rFonts w:ascii="Arial" w:hAnsi="Arial"/>
        </w:rPr>
        <w:t>shall</w:t>
      </w:r>
      <w:r w:rsidR="00E5513B" w:rsidRPr="00CE2D67">
        <w:rPr>
          <w:rFonts w:ascii="Arial" w:hAnsi="Arial"/>
        </w:rPr>
        <w:t xml:space="preserve"> carry out an impact assessment of the Variation on the </w:t>
      </w:r>
      <w:r w:rsidR="00C22D02" w:rsidRPr="00CE2D67">
        <w:rPr>
          <w:rFonts w:ascii="Arial" w:hAnsi="Arial"/>
        </w:rPr>
        <w:t>Products and/or Services</w:t>
      </w:r>
      <w:r w:rsidR="00193C64" w:rsidRPr="00CE2D67">
        <w:rPr>
          <w:rFonts w:ascii="Arial" w:hAnsi="Arial"/>
        </w:rPr>
        <w:t xml:space="preserve"> </w:t>
      </w:r>
      <w:r w:rsidR="00E5513B" w:rsidRPr="00CE2D67">
        <w:rPr>
          <w:rFonts w:ascii="Arial" w:hAnsi="Arial"/>
        </w:rPr>
        <w:t>(the “</w:t>
      </w:r>
      <w:r w:rsidR="00E5513B" w:rsidRPr="00CE2D67">
        <w:rPr>
          <w:rFonts w:ascii="Arial" w:hAnsi="Arial"/>
          <w:b/>
        </w:rPr>
        <w:t>Impact Assessment</w:t>
      </w:r>
      <w:r w:rsidR="00F96BFF" w:rsidRPr="00CE2D67">
        <w:rPr>
          <w:rFonts w:ascii="Arial" w:hAnsi="Arial"/>
        </w:rPr>
        <w:t xml:space="preserve">”). </w:t>
      </w:r>
      <w:r w:rsidR="00E5513B" w:rsidRPr="00CE2D67">
        <w:rPr>
          <w:rFonts w:ascii="Arial" w:hAnsi="Arial"/>
        </w:rPr>
        <w:t>The Impact Assessment shall be completed in good faith and shall include:</w:t>
      </w:r>
      <w:bookmarkEnd w:id="830"/>
    </w:p>
    <w:p w14:paraId="0BD872FD" w14:textId="77777777" w:rsidR="008D0A60" w:rsidRPr="00CE2D67" w:rsidRDefault="00E5513B" w:rsidP="00813D86">
      <w:pPr>
        <w:pStyle w:val="GPSL4numberedclause"/>
        <w:tabs>
          <w:tab w:val="clear" w:pos="1134"/>
          <w:tab w:val="left" w:pos="3261"/>
        </w:tabs>
        <w:rPr>
          <w:rFonts w:ascii="Arial" w:hAnsi="Arial"/>
          <w:szCs w:val="22"/>
        </w:rPr>
      </w:pPr>
      <w:r w:rsidRPr="00CE2D67">
        <w:rPr>
          <w:rFonts w:ascii="Arial" w:hAnsi="Arial"/>
          <w:szCs w:val="22"/>
        </w:rPr>
        <w:t xml:space="preserve">details of the impact of the proposed Variation on the </w:t>
      </w:r>
      <w:r w:rsidR="00C22D02" w:rsidRPr="00CE2D67">
        <w:rPr>
          <w:rFonts w:ascii="Arial" w:hAnsi="Arial"/>
          <w:szCs w:val="22"/>
        </w:rPr>
        <w:t>Products and/or Services</w:t>
      </w:r>
      <w:r w:rsidR="00193C64" w:rsidRPr="00CE2D67">
        <w:rPr>
          <w:rFonts w:ascii="Arial" w:hAnsi="Arial"/>
          <w:szCs w:val="22"/>
        </w:rPr>
        <w:t xml:space="preserve"> </w:t>
      </w:r>
      <w:r w:rsidRPr="00CE2D67">
        <w:rPr>
          <w:rFonts w:ascii="Arial" w:hAnsi="Arial"/>
          <w:szCs w:val="22"/>
        </w:rPr>
        <w:t xml:space="preserve">and the Supplier's ability to meet its other obligations under this Call Off Contract; </w:t>
      </w:r>
    </w:p>
    <w:p w14:paraId="0BD872FE" w14:textId="77777777" w:rsidR="00C9243A" w:rsidRPr="00CE2D67" w:rsidRDefault="00E5513B" w:rsidP="00813D86">
      <w:pPr>
        <w:pStyle w:val="GPSL4numberedclause"/>
        <w:tabs>
          <w:tab w:val="clear" w:pos="1134"/>
          <w:tab w:val="left" w:pos="3261"/>
        </w:tabs>
        <w:rPr>
          <w:rFonts w:ascii="Arial" w:hAnsi="Arial"/>
          <w:szCs w:val="22"/>
        </w:rPr>
      </w:pPr>
      <w:r w:rsidRPr="00CE2D67">
        <w:rPr>
          <w:rFonts w:ascii="Arial" w:hAnsi="Arial"/>
          <w:szCs w:val="22"/>
        </w:rPr>
        <w:t>details of the cost of implementing the proposed Variation;</w:t>
      </w:r>
    </w:p>
    <w:p w14:paraId="0BD872FF" w14:textId="77777777" w:rsidR="00C9243A" w:rsidRPr="00CE2D67" w:rsidRDefault="00E5513B" w:rsidP="00813D86">
      <w:pPr>
        <w:pStyle w:val="GPSL4numberedclause"/>
        <w:tabs>
          <w:tab w:val="clear" w:pos="1134"/>
          <w:tab w:val="left" w:pos="3261"/>
        </w:tabs>
        <w:rPr>
          <w:rFonts w:ascii="Arial" w:hAnsi="Arial"/>
          <w:szCs w:val="22"/>
        </w:rPr>
      </w:pPr>
      <w:r w:rsidRPr="00CE2D67">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0BD87300" w14:textId="77777777" w:rsidR="00C9243A" w:rsidRPr="00CE2D67" w:rsidRDefault="00E5513B" w:rsidP="00813D86">
      <w:pPr>
        <w:pStyle w:val="GPSL4numberedclause"/>
        <w:tabs>
          <w:tab w:val="clear" w:pos="1134"/>
          <w:tab w:val="left" w:pos="3261"/>
        </w:tabs>
        <w:rPr>
          <w:rFonts w:ascii="Arial" w:hAnsi="Arial"/>
          <w:szCs w:val="22"/>
        </w:rPr>
      </w:pPr>
      <w:r w:rsidRPr="00CE2D67">
        <w:rPr>
          <w:rFonts w:ascii="Arial" w:hAnsi="Arial"/>
          <w:szCs w:val="22"/>
        </w:rPr>
        <w:t>a timetable for the implementation, together with any proposals for the testing of the Variation; and</w:t>
      </w:r>
    </w:p>
    <w:p w14:paraId="0BD87301" w14:textId="77777777" w:rsidR="00C9243A" w:rsidRPr="00CE2D67" w:rsidRDefault="00E5513B" w:rsidP="00813D86">
      <w:pPr>
        <w:pStyle w:val="GPSL4numberedclause"/>
        <w:tabs>
          <w:tab w:val="clear" w:pos="1134"/>
          <w:tab w:val="left" w:pos="3261"/>
        </w:tabs>
        <w:rPr>
          <w:rFonts w:ascii="Arial" w:hAnsi="Arial"/>
          <w:szCs w:val="22"/>
        </w:rPr>
      </w:pPr>
      <w:r w:rsidRPr="00CE2D67">
        <w:rPr>
          <w:rFonts w:ascii="Arial" w:hAnsi="Arial"/>
          <w:szCs w:val="22"/>
        </w:rPr>
        <w:t>such other information as the Customer may reasonably request in (or in response to) the Variation request.</w:t>
      </w:r>
    </w:p>
    <w:p w14:paraId="0BD87302" w14:textId="77777777" w:rsidR="00C9243A" w:rsidRPr="00CE2D67" w:rsidRDefault="00E5513B" w:rsidP="00813D86">
      <w:pPr>
        <w:pStyle w:val="GPSL3numberedclause"/>
        <w:tabs>
          <w:tab w:val="clear" w:pos="1134"/>
          <w:tab w:val="clear" w:pos="2127"/>
          <w:tab w:val="left" w:pos="2552"/>
        </w:tabs>
        <w:ind w:left="2552" w:hanging="851"/>
        <w:rPr>
          <w:rFonts w:ascii="Arial" w:hAnsi="Arial"/>
        </w:rPr>
      </w:pPr>
      <w:bookmarkStart w:id="831" w:name="_Ref365625097"/>
      <w:r w:rsidRPr="00CE2D67">
        <w:rPr>
          <w:rFonts w:ascii="Arial" w:hAnsi="Arial"/>
        </w:rPr>
        <w:t xml:space="preserve">The Parties may agree to adjust the time limits specified in the Variation </w:t>
      </w:r>
      <w:r w:rsidR="000D5577" w:rsidRPr="00CE2D67">
        <w:rPr>
          <w:rFonts w:ascii="Arial" w:hAnsi="Arial"/>
        </w:rPr>
        <w:t>Form</w:t>
      </w:r>
      <w:r w:rsidRPr="00CE2D67">
        <w:rPr>
          <w:rFonts w:ascii="Arial" w:hAnsi="Arial"/>
        </w:rPr>
        <w:t xml:space="preserve"> to allow for the preparation of the Impact Assessment.</w:t>
      </w:r>
      <w:bookmarkEnd w:id="831"/>
    </w:p>
    <w:p w14:paraId="0BD87303" w14:textId="3B38B7D2" w:rsidR="00C9243A" w:rsidRPr="00CE2D67" w:rsidRDefault="00E5513B" w:rsidP="00813D86">
      <w:pPr>
        <w:pStyle w:val="GPSL3numberedclause"/>
        <w:tabs>
          <w:tab w:val="clear" w:pos="1134"/>
          <w:tab w:val="clear" w:pos="2127"/>
          <w:tab w:val="left" w:pos="2552"/>
        </w:tabs>
        <w:ind w:left="2552" w:hanging="851"/>
        <w:rPr>
          <w:rFonts w:ascii="Arial" w:hAnsi="Arial"/>
        </w:rPr>
      </w:pPr>
      <w:r w:rsidRPr="00CE2D67">
        <w:rPr>
          <w:rFonts w:ascii="Arial" w:hAnsi="Arial"/>
        </w:rPr>
        <w:t>Subject to</w:t>
      </w:r>
      <w:r w:rsidR="00E33A78" w:rsidRPr="00CE2D67">
        <w:rPr>
          <w:rFonts w:ascii="Arial" w:hAnsi="Arial"/>
        </w:rPr>
        <w:t xml:space="preserve"> </w:t>
      </w:r>
      <w:r w:rsidR="009F474C" w:rsidRPr="00CE2D67">
        <w:rPr>
          <w:rFonts w:ascii="Arial" w:hAnsi="Arial"/>
        </w:rPr>
        <w:fldChar w:fldCharType="begin"/>
      </w:r>
      <w:r w:rsidR="00E33A78" w:rsidRPr="00CE2D67">
        <w:rPr>
          <w:rFonts w:ascii="Arial" w:hAnsi="Arial"/>
        </w:rPr>
        <w:instrText xml:space="preserve"> REF _Ref365625097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70F6">
        <w:rPr>
          <w:rFonts w:ascii="Arial" w:hAnsi="Arial"/>
        </w:rPr>
        <w:t>24.1.4</w:t>
      </w:r>
      <w:r w:rsidR="009F474C" w:rsidRPr="00CE2D67">
        <w:rPr>
          <w:rFonts w:ascii="Arial" w:hAnsi="Arial"/>
        </w:rPr>
        <w:fldChar w:fldCharType="end"/>
      </w:r>
      <w:r w:rsidRPr="00CE2D67">
        <w:rPr>
          <w:rFonts w:ascii="Arial" w:hAnsi="Arial"/>
        </w:rPr>
        <w:t xml:space="preserve">, the receiving Party shall respond to the request within the time limits specified in the Variation Form. Such time limits shall be reasonable and ultimately at the discretion of the Customer having regard to the nature of the </w:t>
      </w:r>
      <w:r w:rsidR="00C22D02" w:rsidRPr="00CE2D67">
        <w:rPr>
          <w:rFonts w:ascii="Arial" w:hAnsi="Arial"/>
        </w:rPr>
        <w:t xml:space="preserve">Products and/or </w:t>
      </w:r>
      <w:proofErr w:type="spellStart"/>
      <w:r w:rsidR="00C22D02" w:rsidRPr="00CE2D67">
        <w:rPr>
          <w:rFonts w:ascii="Arial" w:hAnsi="Arial"/>
        </w:rPr>
        <w:t>Services</w:t>
      </w:r>
      <w:r w:rsidRPr="00CE2D67">
        <w:rPr>
          <w:rFonts w:ascii="Arial" w:hAnsi="Arial"/>
        </w:rPr>
        <w:t>and</w:t>
      </w:r>
      <w:proofErr w:type="spellEnd"/>
      <w:r w:rsidRPr="00CE2D67">
        <w:rPr>
          <w:rFonts w:ascii="Arial" w:hAnsi="Arial"/>
        </w:rPr>
        <w:t xml:space="preserve"> the proposed Variation.</w:t>
      </w:r>
    </w:p>
    <w:p w14:paraId="0BD87304" w14:textId="77777777" w:rsidR="00C9243A" w:rsidRPr="00CE2D67" w:rsidRDefault="00E5513B" w:rsidP="00813D86">
      <w:pPr>
        <w:pStyle w:val="GPSL3numberedclause"/>
        <w:tabs>
          <w:tab w:val="clear" w:pos="1134"/>
          <w:tab w:val="clear" w:pos="2127"/>
          <w:tab w:val="left" w:pos="2552"/>
        </w:tabs>
        <w:ind w:left="2552" w:hanging="851"/>
        <w:rPr>
          <w:rFonts w:ascii="Arial" w:hAnsi="Arial"/>
        </w:rPr>
      </w:pPr>
      <w:proofErr w:type="gramStart"/>
      <w:r w:rsidRPr="00CE2D67">
        <w:rPr>
          <w:rFonts w:ascii="Arial" w:hAnsi="Arial"/>
        </w:rPr>
        <w:t>In the event that</w:t>
      </w:r>
      <w:proofErr w:type="gramEnd"/>
      <w:r w:rsidRPr="00CE2D67">
        <w:rPr>
          <w:rFonts w:ascii="Arial" w:hAnsi="Arial"/>
        </w:rPr>
        <w:t>:</w:t>
      </w:r>
    </w:p>
    <w:p w14:paraId="0BD87305" w14:textId="77777777" w:rsidR="008D0A60" w:rsidRPr="00CE2D67" w:rsidRDefault="00E5513B" w:rsidP="00813D86">
      <w:pPr>
        <w:pStyle w:val="GPSL4numberedclause"/>
        <w:tabs>
          <w:tab w:val="clear" w:pos="1134"/>
          <w:tab w:val="left" w:pos="3261"/>
        </w:tabs>
        <w:rPr>
          <w:rFonts w:ascii="Arial" w:hAnsi="Arial"/>
          <w:szCs w:val="22"/>
        </w:rPr>
      </w:pPr>
      <w:r w:rsidRPr="00CE2D67">
        <w:rPr>
          <w:rFonts w:ascii="Arial" w:hAnsi="Arial"/>
          <w:szCs w:val="22"/>
        </w:rPr>
        <w:t>the Supplier is unable to agree to or provide the Variation; and/or</w:t>
      </w:r>
    </w:p>
    <w:p w14:paraId="0BD87306" w14:textId="77777777" w:rsidR="00C9243A" w:rsidRPr="00CE2D67" w:rsidRDefault="00E5513B" w:rsidP="00813D86">
      <w:pPr>
        <w:pStyle w:val="GPSL4numberedclause"/>
        <w:tabs>
          <w:tab w:val="clear" w:pos="1134"/>
          <w:tab w:val="left" w:pos="3261"/>
        </w:tabs>
        <w:rPr>
          <w:rFonts w:ascii="Arial" w:hAnsi="Arial"/>
          <w:szCs w:val="22"/>
        </w:rPr>
      </w:pPr>
      <w:r w:rsidRPr="00CE2D67">
        <w:rPr>
          <w:rFonts w:ascii="Arial" w:hAnsi="Arial"/>
          <w:szCs w:val="22"/>
        </w:rPr>
        <w:t xml:space="preserve">the Parties are unable to agree a change to the Call Off Contract Charges that may be included in a request of a Variation or response to it </w:t>
      </w:r>
      <w:proofErr w:type="gramStart"/>
      <w:r w:rsidRPr="00CE2D67">
        <w:rPr>
          <w:rFonts w:ascii="Arial" w:hAnsi="Arial"/>
          <w:szCs w:val="22"/>
        </w:rPr>
        <w:t>as a consequence</w:t>
      </w:r>
      <w:proofErr w:type="gramEnd"/>
      <w:r w:rsidRPr="00CE2D67">
        <w:rPr>
          <w:rFonts w:ascii="Arial" w:hAnsi="Arial"/>
          <w:szCs w:val="22"/>
        </w:rPr>
        <w:t xml:space="preserve"> thereof,</w:t>
      </w:r>
    </w:p>
    <w:p w14:paraId="0BD87307" w14:textId="77777777" w:rsidR="00E5513B" w:rsidRPr="00CE2D67" w:rsidRDefault="00E5513B" w:rsidP="00813D86">
      <w:pPr>
        <w:pStyle w:val="GPSL3Indent"/>
        <w:tabs>
          <w:tab w:val="clear" w:pos="2127"/>
          <w:tab w:val="left" w:pos="2552"/>
        </w:tabs>
        <w:ind w:left="2552"/>
        <w:rPr>
          <w:lang w:val="en-GB"/>
        </w:rPr>
      </w:pPr>
      <w:r w:rsidRPr="00CE2D67">
        <w:rPr>
          <w:lang w:val="en-GB"/>
        </w:rPr>
        <w:t>the Customer may:</w:t>
      </w:r>
    </w:p>
    <w:p w14:paraId="0BD87308" w14:textId="77777777" w:rsidR="00E5513B" w:rsidRPr="00CE2D67" w:rsidRDefault="00E5513B" w:rsidP="00813D86">
      <w:pPr>
        <w:pStyle w:val="GPSL5numberedclause"/>
        <w:tabs>
          <w:tab w:val="clear" w:pos="1134"/>
        </w:tabs>
        <w:rPr>
          <w:rFonts w:ascii="Arial" w:hAnsi="Arial"/>
          <w:szCs w:val="22"/>
        </w:rPr>
      </w:pPr>
      <w:r w:rsidRPr="00CE2D67">
        <w:rPr>
          <w:rFonts w:ascii="Arial" w:hAnsi="Arial"/>
          <w:szCs w:val="22"/>
        </w:rPr>
        <w:t>agree to continue to perform its obligations under this Call Off Contract without the Variation; or</w:t>
      </w:r>
    </w:p>
    <w:p w14:paraId="0BD87309" w14:textId="77777777" w:rsidR="00E5513B" w:rsidRPr="00CE2D67" w:rsidRDefault="00E5513B" w:rsidP="00813D86">
      <w:pPr>
        <w:pStyle w:val="GPSL5numberedclause"/>
        <w:tabs>
          <w:tab w:val="clear" w:pos="1134"/>
        </w:tabs>
        <w:rPr>
          <w:rFonts w:ascii="Arial" w:hAnsi="Arial"/>
          <w:szCs w:val="22"/>
        </w:rPr>
      </w:pPr>
      <w:r w:rsidRPr="00CE2D67">
        <w:rPr>
          <w:rFonts w:ascii="Arial" w:hAnsi="Arial"/>
          <w:szCs w:val="22"/>
        </w:rPr>
        <w:t xml:space="preserve">terminate this Call Off Contract with immediate effect, except where the Supplier has already fulfilled part or all of the </w:t>
      </w:r>
      <w:r w:rsidR="006C1584" w:rsidRPr="00CE2D67">
        <w:rPr>
          <w:rFonts w:ascii="Arial" w:hAnsi="Arial"/>
          <w:szCs w:val="22"/>
        </w:rPr>
        <w:t xml:space="preserve">provision of the </w:t>
      </w:r>
      <w:r w:rsidR="00C22D02" w:rsidRPr="00CE2D67">
        <w:rPr>
          <w:rFonts w:ascii="Arial" w:hAnsi="Arial"/>
          <w:szCs w:val="22"/>
        </w:rPr>
        <w:t>Products and/or Services</w:t>
      </w:r>
      <w:r w:rsidR="00193C64" w:rsidRPr="00CE2D67">
        <w:rPr>
          <w:rFonts w:ascii="Arial" w:hAnsi="Arial"/>
          <w:szCs w:val="22"/>
        </w:rPr>
        <w:t xml:space="preserve"> </w:t>
      </w:r>
      <w:r w:rsidRPr="00CE2D67">
        <w:rPr>
          <w:rFonts w:ascii="Arial" w:hAnsi="Arial"/>
          <w:szCs w:val="22"/>
        </w:rPr>
        <w:t xml:space="preserve">in accordance with this Call Off Contract or where the Supplier can show evidence of substantial work being carried out to </w:t>
      </w:r>
      <w:r w:rsidR="006C1584" w:rsidRPr="00CE2D67">
        <w:rPr>
          <w:rFonts w:ascii="Arial" w:hAnsi="Arial"/>
          <w:szCs w:val="22"/>
        </w:rPr>
        <w:t xml:space="preserve">provide the </w:t>
      </w:r>
      <w:r w:rsidR="00C22D02" w:rsidRPr="00CE2D67">
        <w:rPr>
          <w:rFonts w:ascii="Arial" w:hAnsi="Arial"/>
          <w:szCs w:val="22"/>
        </w:rPr>
        <w:t>Products and/or Services</w:t>
      </w:r>
      <w:r w:rsidR="00193C64" w:rsidRPr="00CE2D67">
        <w:rPr>
          <w:rFonts w:ascii="Arial" w:hAnsi="Arial"/>
          <w:szCs w:val="22"/>
        </w:rPr>
        <w:t xml:space="preserve"> </w:t>
      </w:r>
      <w:r w:rsidR="006C1584" w:rsidRPr="00CE2D67">
        <w:rPr>
          <w:rFonts w:ascii="Arial" w:hAnsi="Arial"/>
          <w:szCs w:val="22"/>
        </w:rPr>
        <w:t>under this Call Off Contract</w:t>
      </w:r>
      <w:r w:rsidRPr="00CE2D67">
        <w:rPr>
          <w:rFonts w:ascii="Arial" w:hAnsi="Arial"/>
          <w:szCs w:val="22"/>
        </w:rPr>
        <w:t>, and in such a case the Parties shall attempt to agree upon a resolution to the matter. Where a resolution cannot be reached, the matter shall be dealt with under the Dispute Resolution Procedure.</w:t>
      </w:r>
    </w:p>
    <w:p w14:paraId="0BD8730A" w14:textId="77777777" w:rsidR="00E13960" w:rsidRPr="00CE2D67" w:rsidRDefault="00E5513B" w:rsidP="00813D86">
      <w:pPr>
        <w:pStyle w:val="GPSL3numberedclause"/>
        <w:tabs>
          <w:tab w:val="clear" w:pos="1134"/>
          <w:tab w:val="clear" w:pos="2127"/>
          <w:tab w:val="left" w:pos="2552"/>
        </w:tabs>
        <w:ind w:left="2552" w:hanging="851"/>
        <w:rPr>
          <w:rFonts w:ascii="Arial" w:hAnsi="Arial"/>
        </w:rPr>
      </w:pPr>
      <w:r w:rsidRPr="00CE2D67">
        <w:rPr>
          <w:rFonts w:ascii="Arial" w:hAnsi="Arial"/>
        </w:rPr>
        <w:t>If the Parties agree the Variation, the Supplier shall implement such Variation and be bound by the same provisions so far as is applicable, as though such Variation was stated in this Call Off Contract.</w:t>
      </w:r>
    </w:p>
    <w:p w14:paraId="0BD8730B" w14:textId="77777777" w:rsidR="008D0A60" w:rsidRPr="00CE2D67" w:rsidRDefault="00B13D07" w:rsidP="00813D86">
      <w:pPr>
        <w:pStyle w:val="GPSL2NumberedBoldHeading"/>
        <w:tabs>
          <w:tab w:val="clear" w:pos="1134"/>
          <w:tab w:val="left" w:pos="1701"/>
        </w:tabs>
        <w:ind w:left="1701" w:hanging="850"/>
        <w:rPr>
          <w:rFonts w:ascii="Arial" w:hAnsi="Arial"/>
        </w:rPr>
      </w:pPr>
      <w:bookmarkStart w:id="832" w:name="_Ref362948642"/>
      <w:r w:rsidRPr="00CE2D67">
        <w:rPr>
          <w:rFonts w:ascii="Arial" w:hAnsi="Arial"/>
        </w:rPr>
        <w:t>L</w:t>
      </w:r>
      <w:r w:rsidR="00BC4872" w:rsidRPr="00CE2D67">
        <w:rPr>
          <w:rFonts w:ascii="Arial" w:hAnsi="Arial"/>
        </w:rPr>
        <w:t xml:space="preserve">egislative </w:t>
      </w:r>
      <w:r w:rsidR="00B460DF" w:rsidRPr="00CE2D67">
        <w:rPr>
          <w:rFonts w:ascii="Arial" w:hAnsi="Arial"/>
        </w:rPr>
        <w:t>C</w:t>
      </w:r>
      <w:r w:rsidR="00BC4872" w:rsidRPr="00CE2D67">
        <w:rPr>
          <w:rFonts w:ascii="Arial" w:hAnsi="Arial"/>
        </w:rPr>
        <w:t>hange</w:t>
      </w:r>
      <w:bookmarkEnd w:id="832"/>
    </w:p>
    <w:p w14:paraId="0BD8730C" w14:textId="77777777" w:rsidR="008D0A60" w:rsidRPr="00CE2D67" w:rsidRDefault="00B13D07" w:rsidP="00813D86">
      <w:pPr>
        <w:pStyle w:val="GPSL3numberedclause"/>
        <w:tabs>
          <w:tab w:val="clear" w:pos="1134"/>
          <w:tab w:val="clear" w:pos="2127"/>
          <w:tab w:val="left" w:pos="2552"/>
        </w:tabs>
        <w:ind w:left="2552" w:hanging="851"/>
        <w:rPr>
          <w:rFonts w:ascii="Arial" w:hAnsi="Arial"/>
        </w:rPr>
      </w:pPr>
      <w:r w:rsidRPr="00CE2D67">
        <w:rPr>
          <w:rFonts w:ascii="Arial" w:hAnsi="Arial"/>
        </w:rPr>
        <w:t>The Supplier shall neither be relieved of its obligations under this Call Off Contract nor be entitled to an increase in the Call Off Con</w:t>
      </w:r>
      <w:r w:rsidR="00CE3B44" w:rsidRPr="00CE2D67">
        <w:rPr>
          <w:rFonts w:ascii="Arial" w:hAnsi="Arial"/>
        </w:rPr>
        <w:t>tract Charges as the result of</w:t>
      </w:r>
      <w:r w:rsidR="00FE6CF1" w:rsidRPr="00CE2D67">
        <w:rPr>
          <w:rFonts w:ascii="Arial" w:hAnsi="Arial"/>
        </w:rPr>
        <w:t xml:space="preserve"> a</w:t>
      </w:r>
      <w:r w:rsidRPr="00CE2D67">
        <w:rPr>
          <w:rFonts w:ascii="Arial" w:hAnsi="Arial"/>
        </w:rPr>
        <w:t>:</w:t>
      </w:r>
    </w:p>
    <w:p w14:paraId="0BD8730D" w14:textId="77777777" w:rsidR="008D0A60" w:rsidRPr="00CE2D67" w:rsidRDefault="00B13D07" w:rsidP="00813D86">
      <w:pPr>
        <w:pStyle w:val="GPSL4numberedclause"/>
        <w:tabs>
          <w:tab w:val="clear" w:pos="1134"/>
          <w:tab w:val="left" w:pos="3261"/>
        </w:tabs>
        <w:rPr>
          <w:rFonts w:ascii="Arial" w:hAnsi="Arial"/>
          <w:szCs w:val="22"/>
        </w:rPr>
      </w:pPr>
      <w:r w:rsidRPr="00CE2D67">
        <w:rPr>
          <w:rFonts w:ascii="Arial" w:hAnsi="Arial"/>
          <w:szCs w:val="22"/>
        </w:rPr>
        <w:t xml:space="preserve">General Change in Law; </w:t>
      </w:r>
    </w:p>
    <w:p w14:paraId="0BD8730E" w14:textId="77777777" w:rsidR="00C9243A" w:rsidRPr="00CE2D67" w:rsidRDefault="00B13D07" w:rsidP="00813D86">
      <w:pPr>
        <w:pStyle w:val="GPSL4numberedclause"/>
        <w:tabs>
          <w:tab w:val="clear" w:pos="1134"/>
          <w:tab w:val="left" w:pos="3261"/>
        </w:tabs>
        <w:rPr>
          <w:rFonts w:ascii="Arial" w:hAnsi="Arial"/>
          <w:szCs w:val="22"/>
        </w:rPr>
      </w:pPr>
      <w:bookmarkStart w:id="833" w:name="_Ref359419071"/>
      <w:r w:rsidRPr="00CE2D67">
        <w:rPr>
          <w:rFonts w:ascii="Arial" w:hAnsi="Arial"/>
          <w:szCs w:val="22"/>
        </w:rPr>
        <w:t xml:space="preserve">Specific Change in Law where the effect of that Specific Change in Law on the </w:t>
      </w:r>
      <w:r w:rsidR="00C22D02" w:rsidRPr="00CE2D67">
        <w:rPr>
          <w:rFonts w:ascii="Arial" w:hAnsi="Arial"/>
          <w:szCs w:val="22"/>
        </w:rPr>
        <w:t>Products and/or Services</w:t>
      </w:r>
      <w:r w:rsidR="00193C64" w:rsidRPr="00CE2D67">
        <w:rPr>
          <w:rFonts w:ascii="Arial" w:hAnsi="Arial"/>
          <w:szCs w:val="22"/>
        </w:rPr>
        <w:t xml:space="preserve"> </w:t>
      </w:r>
      <w:r w:rsidRPr="00CE2D67">
        <w:rPr>
          <w:rFonts w:ascii="Arial" w:hAnsi="Arial"/>
          <w:szCs w:val="22"/>
        </w:rPr>
        <w:t>is reasonably foreseeable at the Call Off Commencement Date.</w:t>
      </w:r>
      <w:bookmarkEnd w:id="833"/>
    </w:p>
    <w:p w14:paraId="0BD8730F" w14:textId="00858401" w:rsidR="008D0A60" w:rsidRPr="00CE2D67" w:rsidRDefault="00B13D07" w:rsidP="00813D86">
      <w:pPr>
        <w:pStyle w:val="GPSL3numberedclause"/>
        <w:tabs>
          <w:tab w:val="clear" w:pos="1134"/>
          <w:tab w:val="clear" w:pos="2127"/>
          <w:tab w:val="left" w:pos="2552"/>
        </w:tabs>
        <w:ind w:left="2552" w:hanging="851"/>
        <w:rPr>
          <w:rFonts w:ascii="Arial" w:hAnsi="Arial"/>
        </w:rPr>
      </w:pPr>
      <w:r w:rsidRPr="00CE2D67">
        <w:rPr>
          <w:rFonts w:ascii="Arial" w:hAnsi="Arial"/>
        </w:rPr>
        <w:t>If a Specific Change in Law occurs or will occur during the Call Off Co</w:t>
      </w:r>
      <w:r w:rsidR="00CE3B44" w:rsidRPr="00CE2D67">
        <w:rPr>
          <w:rFonts w:ascii="Arial" w:hAnsi="Arial"/>
        </w:rPr>
        <w:t xml:space="preserve">ntract Period (other than as </w:t>
      </w:r>
      <w:r w:rsidRPr="00CE2D67">
        <w:rPr>
          <w:rFonts w:ascii="Arial" w:hAnsi="Arial"/>
        </w:rPr>
        <w:t>referred to in Clause</w:t>
      </w:r>
      <w:r w:rsidR="00CE3B44" w:rsidRPr="00CE2D67">
        <w:rPr>
          <w:rFonts w:ascii="Arial" w:hAnsi="Arial"/>
        </w:rPr>
        <w:t xml:space="preserve"> </w:t>
      </w:r>
      <w:r w:rsidR="009F474C" w:rsidRPr="00CE2D67">
        <w:rPr>
          <w:rFonts w:ascii="Arial" w:hAnsi="Arial"/>
        </w:rPr>
        <w:fldChar w:fldCharType="begin"/>
      </w:r>
      <w:r w:rsidR="00CE3B44" w:rsidRPr="00CE2D67">
        <w:rPr>
          <w:rFonts w:ascii="Arial" w:hAnsi="Arial"/>
        </w:rPr>
        <w:instrText xml:space="preserve"> REF _Ref359419071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4375C4">
        <w:rPr>
          <w:rFonts w:ascii="Arial" w:hAnsi="Arial"/>
        </w:rPr>
        <w:t>24.2.1(b)</w:t>
      </w:r>
      <w:r w:rsidR="009F474C" w:rsidRPr="00CE2D67">
        <w:rPr>
          <w:rFonts w:ascii="Arial" w:hAnsi="Arial"/>
        </w:rPr>
        <w:fldChar w:fldCharType="end"/>
      </w:r>
      <w:r w:rsidRPr="00CE2D67">
        <w:rPr>
          <w:rFonts w:ascii="Arial" w:hAnsi="Arial"/>
        </w:rPr>
        <w:t>), the Supplier shall:</w:t>
      </w:r>
    </w:p>
    <w:p w14:paraId="0BD87310" w14:textId="77777777" w:rsidR="008D0A60" w:rsidRPr="00CE2D67" w:rsidRDefault="00B13D07" w:rsidP="00813D86">
      <w:pPr>
        <w:pStyle w:val="GPSL4numberedclause"/>
        <w:tabs>
          <w:tab w:val="clear" w:pos="1134"/>
          <w:tab w:val="left" w:pos="3261"/>
        </w:tabs>
        <w:rPr>
          <w:rFonts w:ascii="Arial" w:hAnsi="Arial"/>
          <w:szCs w:val="22"/>
        </w:rPr>
      </w:pPr>
      <w:r w:rsidRPr="00CE2D67">
        <w:rPr>
          <w:rFonts w:ascii="Arial" w:hAnsi="Arial"/>
          <w:szCs w:val="22"/>
        </w:rPr>
        <w:t>notify the Customer as soon as reasonably practicable of the likely effects of that change</w:t>
      </w:r>
      <w:r w:rsidR="00CE3B44" w:rsidRPr="00CE2D67">
        <w:rPr>
          <w:rFonts w:ascii="Arial" w:hAnsi="Arial"/>
          <w:szCs w:val="22"/>
        </w:rPr>
        <w:t xml:space="preserve"> including</w:t>
      </w:r>
      <w:r w:rsidR="00EF6319" w:rsidRPr="00CE2D67">
        <w:rPr>
          <w:rFonts w:ascii="Arial" w:hAnsi="Arial"/>
          <w:szCs w:val="22"/>
        </w:rPr>
        <w:t>:</w:t>
      </w:r>
    </w:p>
    <w:p w14:paraId="0BD87311" w14:textId="77777777" w:rsidR="008D0A60" w:rsidRPr="00CE2D67" w:rsidRDefault="00CE3B44" w:rsidP="00105E5E">
      <w:pPr>
        <w:pStyle w:val="GPSL5numberedclause"/>
        <w:tabs>
          <w:tab w:val="clear" w:pos="1134"/>
        </w:tabs>
        <w:rPr>
          <w:rFonts w:ascii="Arial" w:hAnsi="Arial"/>
          <w:szCs w:val="22"/>
        </w:rPr>
      </w:pPr>
      <w:bookmarkStart w:id="834" w:name="_Toc139080370"/>
      <w:r w:rsidRPr="00CE2D67">
        <w:rPr>
          <w:rFonts w:ascii="Arial" w:hAnsi="Arial"/>
          <w:szCs w:val="22"/>
        </w:rPr>
        <w:t xml:space="preserve">whether any Variation is required to the provision of the </w:t>
      </w:r>
      <w:r w:rsidR="00C22D02" w:rsidRPr="00CE2D67">
        <w:rPr>
          <w:rFonts w:ascii="Arial" w:hAnsi="Arial"/>
          <w:szCs w:val="22"/>
        </w:rPr>
        <w:t>Products</w:t>
      </w:r>
      <w:r w:rsidR="00193C64" w:rsidRPr="00CE2D67">
        <w:rPr>
          <w:rFonts w:ascii="Arial" w:hAnsi="Arial"/>
          <w:szCs w:val="22"/>
        </w:rPr>
        <w:t xml:space="preserve"> </w:t>
      </w:r>
      <w:r w:rsidR="009E0BBE" w:rsidRPr="00CE2D67">
        <w:rPr>
          <w:rFonts w:ascii="Arial" w:hAnsi="Arial"/>
          <w:szCs w:val="22"/>
        </w:rPr>
        <w:t>and/or Services</w:t>
      </w:r>
      <w:r w:rsidRPr="00CE2D67">
        <w:rPr>
          <w:rFonts w:ascii="Arial" w:hAnsi="Arial"/>
          <w:szCs w:val="22"/>
        </w:rPr>
        <w:t>, the Call Off Contract Charges or this Call Off Contract; and</w:t>
      </w:r>
      <w:bookmarkEnd w:id="834"/>
    </w:p>
    <w:p w14:paraId="0BD87312" w14:textId="77777777" w:rsidR="00C9243A" w:rsidRPr="00CE2D67" w:rsidRDefault="00CE3B44" w:rsidP="00105E5E">
      <w:pPr>
        <w:pStyle w:val="GPSL5numberedclause"/>
        <w:tabs>
          <w:tab w:val="clear" w:pos="1134"/>
        </w:tabs>
        <w:rPr>
          <w:rFonts w:ascii="Arial" w:hAnsi="Arial"/>
          <w:szCs w:val="22"/>
        </w:rPr>
      </w:pPr>
      <w:bookmarkStart w:id="835" w:name="_Toc139080371"/>
      <w:r w:rsidRPr="00CE2D67">
        <w:rPr>
          <w:rFonts w:ascii="Arial" w:hAnsi="Arial"/>
          <w:szCs w:val="22"/>
        </w:rPr>
        <w:t>whether any relief from compliance with the Supplier's obligations is required, including any obligation to Achieve a Milestone and/or to meet the Service Level Performance Measures;</w:t>
      </w:r>
      <w:bookmarkEnd w:id="835"/>
      <w:r w:rsidRPr="00CE2D67">
        <w:rPr>
          <w:rFonts w:ascii="Arial" w:hAnsi="Arial"/>
          <w:szCs w:val="22"/>
        </w:rPr>
        <w:t xml:space="preserve"> and</w:t>
      </w:r>
    </w:p>
    <w:p w14:paraId="0BD87313" w14:textId="77777777" w:rsidR="008D0A60" w:rsidRPr="00CE2D67" w:rsidRDefault="00B13D07" w:rsidP="00813D86">
      <w:pPr>
        <w:pStyle w:val="GPSL4numberedclause"/>
        <w:tabs>
          <w:tab w:val="clear" w:pos="1134"/>
          <w:tab w:val="left" w:pos="3261"/>
        </w:tabs>
        <w:rPr>
          <w:rFonts w:ascii="Arial" w:hAnsi="Arial"/>
          <w:szCs w:val="22"/>
        </w:rPr>
      </w:pPr>
      <w:r w:rsidRPr="00CE2D67">
        <w:rPr>
          <w:rFonts w:ascii="Arial" w:hAnsi="Arial"/>
          <w:szCs w:val="22"/>
        </w:rPr>
        <w:t xml:space="preserve">provide to the Customer </w:t>
      </w:r>
      <w:r w:rsidR="00CE3B44" w:rsidRPr="00CE2D67">
        <w:rPr>
          <w:rFonts w:ascii="Arial" w:hAnsi="Arial"/>
          <w:szCs w:val="22"/>
        </w:rPr>
        <w:t>with evidence</w:t>
      </w:r>
      <w:r w:rsidRPr="00CE2D67">
        <w:rPr>
          <w:rFonts w:ascii="Arial" w:hAnsi="Arial"/>
          <w:szCs w:val="22"/>
        </w:rPr>
        <w:t xml:space="preserve">: </w:t>
      </w:r>
    </w:p>
    <w:p w14:paraId="0BD87314" w14:textId="77777777" w:rsidR="008D0A60" w:rsidRPr="00CE2D67" w:rsidRDefault="00CE3B44" w:rsidP="00105E5E">
      <w:pPr>
        <w:pStyle w:val="GPSL5numberedclause"/>
        <w:tabs>
          <w:tab w:val="clear" w:pos="1134"/>
        </w:tabs>
        <w:rPr>
          <w:rFonts w:ascii="Arial" w:hAnsi="Arial"/>
          <w:szCs w:val="22"/>
        </w:rPr>
      </w:pPr>
      <w:r w:rsidRPr="00CE2D67">
        <w:rPr>
          <w:rFonts w:ascii="Arial" w:hAnsi="Arial"/>
          <w:szCs w:val="22"/>
        </w:rPr>
        <w:t>that the Supplier</w:t>
      </w:r>
      <w:r w:rsidR="00B13D07" w:rsidRPr="00CE2D67">
        <w:rPr>
          <w:rFonts w:ascii="Arial" w:hAnsi="Arial"/>
          <w:szCs w:val="22"/>
        </w:rPr>
        <w:t xml:space="preserve"> has minimised any increase in costs or maximised any reduction in costs, including in respect of the costs of its Sub-Contractors; </w:t>
      </w:r>
    </w:p>
    <w:p w14:paraId="0BD87315" w14:textId="77777777" w:rsidR="00C9243A" w:rsidRPr="00CE2D67" w:rsidRDefault="00B13D07" w:rsidP="00105E5E">
      <w:pPr>
        <w:pStyle w:val="GPSL5numberedclause"/>
        <w:tabs>
          <w:tab w:val="clear" w:pos="1134"/>
        </w:tabs>
        <w:rPr>
          <w:rFonts w:ascii="Arial" w:hAnsi="Arial"/>
          <w:szCs w:val="22"/>
        </w:rPr>
      </w:pPr>
      <w:bookmarkStart w:id="836" w:name="_Toc139080375"/>
      <w:r w:rsidRPr="00CE2D67">
        <w:rPr>
          <w:rFonts w:ascii="Arial" w:hAnsi="Arial"/>
          <w:szCs w:val="22"/>
        </w:rPr>
        <w:lastRenderedPageBreak/>
        <w:t xml:space="preserve">as to how the Specific Change in Law has affected the cost of providing the </w:t>
      </w:r>
      <w:r w:rsidR="00C22D02" w:rsidRPr="00CE2D67">
        <w:rPr>
          <w:rFonts w:ascii="Arial" w:hAnsi="Arial"/>
          <w:szCs w:val="22"/>
        </w:rPr>
        <w:t>Products</w:t>
      </w:r>
      <w:r w:rsidR="00193C64" w:rsidRPr="00CE2D67">
        <w:rPr>
          <w:rFonts w:ascii="Arial" w:hAnsi="Arial"/>
          <w:szCs w:val="22"/>
        </w:rPr>
        <w:t xml:space="preserve"> </w:t>
      </w:r>
      <w:r w:rsidR="009E0BBE" w:rsidRPr="00CE2D67">
        <w:rPr>
          <w:rFonts w:ascii="Arial" w:hAnsi="Arial"/>
          <w:szCs w:val="22"/>
        </w:rPr>
        <w:t>and/or Services</w:t>
      </w:r>
      <w:r w:rsidRPr="00CE2D67">
        <w:rPr>
          <w:rFonts w:ascii="Arial" w:hAnsi="Arial"/>
          <w:szCs w:val="22"/>
        </w:rPr>
        <w:t>; and</w:t>
      </w:r>
      <w:bookmarkEnd w:id="836"/>
    </w:p>
    <w:p w14:paraId="0BD87316" w14:textId="5A571CB6" w:rsidR="00C9243A" w:rsidRPr="00CE2D67" w:rsidRDefault="00B13D07" w:rsidP="00105E5E">
      <w:pPr>
        <w:pStyle w:val="GPSL5numberedclause"/>
        <w:tabs>
          <w:tab w:val="clear" w:pos="1134"/>
        </w:tabs>
        <w:rPr>
          <w:rFonts w:ascii="Arial" w:hAnsi="Arial"/>
          <w:szCs w:val="22"/>
        </w:rPr>
      </w:pPr>
      <w:bookmarkStart w:id="837" w:name="_Toc139080376"/>
      <w:r w:rsidRPr="00CE2D67">
        <w:rPr>
          <w:rFonts w:ascii="Arial" w:hAnsi="Arial"/>
          <w:szCs w:val="22"/>
        </w:rPr>
        <w:t>demonstrating that any expenditure that has been avoided, for example which would have been required under the provisions of Clause</w:t>
      </w:r>
      <w:r w:rsidR="00BE2C46" w:rsidRPr="00CE2D67">
        <w:rPr>
          <w:rFonts w:ascii="Arial" w:hAnsi="Arial"/>
          <w:szCs w:val="22"/>
        </w:rPr>
        <w:t xml:space="preserve"> </w:t>
      </w:r>
      <w:r w:rsidR="009F474C" w:rsidRPr="00CE2D67">
        <w:rPr>
          <w:rFonts w:ascii="Arial" w:hAnsi="Arial"/>
          <w:szCs w:val="22"/>
        </w:rPr>
        <w:fldChar w:fldCharType="begin"/>
      </w:r>
      <w:r w:rsidR="00CE3B44" w:rsidRPr="00CE2D67">
        <w:rPr>
          <w:rFonts w:ascii="Arial" w:hAnsi="Arial"/>
          <w:szCs w:val="22"/>
        </w:rPr>
        <w:instrText xml:space="preserve"> REF _Ref359246666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5A1C39">
        <w:rPr>
          <w:rFonts w:ascii="Arial" w:hAnsi="Arial"/>
          <w:szCs w:val="22"/>
        </w:rPr>
        <w:t>20</w:t>
      </w:r>
      <w:r w:rsidR="009F474C" w:rsidRPr="00CE2D67">
        <w:rPr>
          <w:rFonts w:ascii="Arial" w:hAnsi="Arial"/>
          <w:szCs w:val="22"/>
        </w:rPr>
        <w:fldChar w:fldCharType="end"/>
      </w:r>
      <w:r w:rsidRPr="00CE2D67">
        <w:rPr>
          <w:rFonts w:ascii="Arial" w:hAnsi="Arial"/>
          <w:szCs w:val="22"/>
        </w:rPr>
        <w:t xml:space="preserve"> (Continuous Improvement), has been taken into account in amending the </w:t>
      </w:r>
      <w:r w:rsidR="00913E06" w:rsidRPr="00CE2D67">
        <w:rPr>
          <w:rFonts w:ascii="Arial" w:hAnsi="Arial"/>
          <w:szCs w:val="22"/>
        </w:rPr>
        <w:t>Call Off</w:t>
      </w:r>
      <w:r w:rsidRPr="00CE2D67">
        <w:rPr>
          <w:rFonts w:ascii="Arial" w:hAnsi="Arial"/>
          <w:szCs w:val="22"/>
        </w:rPr>
        <w:t xml:space="preserve"> Contract Charges.</w:t>
      </w:r>
      <w:bookmarkEnd w:id="837"/>
    </w:p>
    <w:p w14:paraId="0BD87317" w14:textId="79F44A65" w:rsidR="008D0A60" w:rsidRPr="00CE2D67" w:rsidRDefault="00CE3B44"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Any change in the Call Off Contract Charges or relief from the Supplier's obligations resulting from a Specific Change in Law (other than as referred to in Clause </w:t>
      </w:r>
      <w:r w:rsidR="009F474C" w:rsidRPr="00CE2D67">
        <w:rPr>
          <w:rFonts w:ascii="Arial" w:hAnsi="Arial"/>
        </w:rPr>
        <w:fldChar w:fldCharType="begin"/>
      </w:r>
      <w:r w:rsidRPr="00CE2D67">
        <w:rPr>
          <w:rFonts w:ascii="Arial" w:hAnsi="Arial"/>
        </w:rPr>
        <w:instrText xml:space="preserve"> REF _Ref359419071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092C7E">
        <w:rPr>
          <w:rFonts w:ascii="Arial" w:hAnsi="Arial"/>
        </w:rPr>
        <w:t>24.2.1(b)</w:t>
      </w:r>
      <w:r w:rsidR="009F474C" w:rsidRPr="00CE2D67">
        <w:rPr>
          <w:rFonts w:ascii="Arial" w:hAnsi="Arial"/>
        </w:rPr>
        <w:fldChar w:fldCharType="end"/>
      </w:r>
      <w:r w:rsidRPr="00CE2D67">
        <w:rPr>
          <w:rFonts w:ascii="Arial" w:hAnsi="Arial"/>
        </w:rPr>
        <w:t xml:space="preserve">) shall be implemented in accordance with the Variation Procedure. </w:t>
      </w:r>
    </w:p>
    <w:p w14:paraId="0BD87318" w14:textId="77777777" w:rsidR="008D0A60" w:rsidRPr="00CE2D67" w:rsidRDefault="00E5513B">
      <w:pPr>
        <w:pStyle w:val="GPSSectionHeading"/>
        <w:rPr>
          <w:rFonts w:cs="Arial"/>
        </w:rPr>
      </w:pPr>
      <w:bookmarkStart w:id="838" w:name="_Ref358993441"/>
      <w:bookmarkStart w:id="839" w:name="_Toc35599471"/>
      <w:r w:rsidRPr="00CE2D67">
        <w:rPr>
          <w:rFonts w:cs="Arial"/>
        </w:rPr>
        <w:t>PAYMENT</w:t>
      </w:r>
      <w:bookmarkEnd w:id="838"/>
      <w:r w:rsidRPr="00CE2D67">
        <w:rPr>
          <w:rFonts w:cs="Arial"/>
        </w:rPr>
        <w:t>, TAXATION AND VALUE FOR MONEY PROVISIONS</w:t>
      </w:r>
      <w:bookmarkEnd w:id="839"/>
    </w:p>
    <w:p w14:paraId="0BD87319" w14:textId="77777777" w:rsidR="008D0A60" w:rsidRPr="00CE2D67" w:rsidRDefault="00FB0C45" w:rsidP="00813D86">
      <w:pPr>
        <w:pStyle w:val="GPSL1CLAUSEHEADING"/>
        <w:tabs>
          <w:tab w:val="clear" w:pos="0"/>
          <w:tab w:val="left" w:pos="567"/>
        </w:tabs>
        <w:ind w:left="567" w:hanging="567"/>
        <w:rPr>
          <w:rFonts w:ascii="Arial" w:hAnsi="Arial"/>
        </w:rPr>
      </w:pPr>
      <w:bookmarkStart w:id="840" w:name="_Toc350503009"/>
      <w:bookmarkStart w:id="841" w:name="_Toc350503999"/>
      <w:bookmarkStart w:id="842" w:name="_Toc351710875"/>
      <w:bookmarkStart w:id="843" w:name="_Toc358671735"/>
      <w:bookmarkStart w:id="844" w:name="_Ref358993450"/>
      <w:bookmarkStart w:id="845" w:name="_Ref359229678"/>
      <w:bookmarkStart w:id="846" w:name="_Ref361647623"/>
      <w:bookmarkStart w:id="847" w:name="_Ref378337496"/>
      <w:bookmarkStart w:id="848" w:name="_Toc35599472"/>
      <w:r w:rsidRPr="00CE2D67">
        <w:rPr>
          <w:rFonts w:ascii="Arial" w:hAnsi="Arial"/>
        </w:rPr>
        <w:t>CALL OFF CONTRACT CHARGES</w:t>
      </w:r>
      <w:r w:rsidR="00317D7F" w:rsidRPr="00CE2D67">
        <w:rPr>
          <w:rFonts w:ascii="Arial" w:hAnsi="Arial"/>
        </w:rPr>
        <w:t xml:space="preserve"> AND PAYMENT</w:t>
      </w:r>
      <w:bookmarkEnd w:id="840"/>
      <w:bookmarkEnd w:id="841"/>
      <w:bookmarkEnd w:id="842"/>
      <w:bookmarkEnd w:id="843"/>
      <w:bookmarkEnd w:id="844"/>
      <w:bookmarkEnd w:id="845"/>
      <w:bookmarkEnd w:id="846"/>
      <w:bookmarkEnd w:id="847"/>
      <w:bookmarkEnd w:id="848"/>
    </w:p>
    <w:p w14:paraId="0BD8731A" w14:textId="77777777" w:rsidR="008D0A60" w:rsidRPr="00CE2D67" w:rsidRDefault="00317D7F" w:rsidP="00813D86">
      <w:pPr>
        <w:pStyle w:val="GPSL2NumberedBoldHeading"/>
        <w:tabs>
          <w:tab w:val="clear" w:pos="1134"/>
          <w:tab w:val="left" w:pos="1701"/>
        </w:tabs>
        <w:ind w:left="1701" w:hanging="850"/>
        <w:rPr>
          <w:rFonts w:ascii="Arial" w:hAnsi="Arial"/>
        </w:rPr>
      </w:pPr>
      <w:r w:rsidRPr="00CE2D67">
        <w:rPr>
          <w:rFonts w:ascii="Arial" w:hAnsi="Arial"/>
        </w:rPr>
        <w:t>Call Off Contract Charges</w:t>
      </w:r>
    </w:p>
    <w:p w14:paraId="0BD8731B" w14:textId="77777777" w:rsidR="008D0A60" w:rsidRPr="00CE2D67" w:rsidRDefault="007355E9" w:rsidP="00813D86">
      <w:pPr>
        <w:pStyle w:val="GPSL3numberedclause"/>
        <w:tabs>
          <w:tab w:val="clear" w:pos="1134"/>
          <w:tab w:val="clear" w:pos="2127"/>
          <w:tab w:val="left" w:pos="2552"/>
        </w:tabs>
        <w:ind w:left="2552" w:hanging="851"/>
        <w:rPr>
          <w:rFonts w:ascii="Arial" w:hAnsi="Arial"/>
        </w:rPr>
      </w:pPr>
      <w:r w:rsidRPr="00CE2D67">
        <w:rPr>
          <w:rFonts w:ascii="Arial" w:hAnsi="Arial"/>
        </w:rPr>
        <w:t>In consideration of the Supplier</w:t>
      </w:r>
      <w:r w:rsidR="00A60EB1" w:rsidRPr="00CE2D67">
        <w:rPr>
          <w:rFonts w:ascii="Arial" w:hAnsi="Arial"/>
        </w:rPr>
        <w:t xml:space="preserve"> carrying out</w:t>
      </w:r>
      <w:r w:rsidRPr="00CE2D67">
        <w:rPr>
          <w:rFonts w:ascii="Arial" w:hAnsi="Arial"/>
        </w:rPr>
        <w:t xml:space="preserve"> its obligations under th</w:t>
      </w:r>
      <w:r w:rsidR="00E24750" w:rsidRPr="00CE2D67">
        <w:rPr>
          <w:rFonts w:ascii="Arial" w:hAnsi="Arial"/>
        </w:rPr>
        <w:t>is</w:t>
      </w:r>
      <w:r w:rsidRPr="00CE2D67">
        <w:rPr>
          <w:rFonts w:ascii="Arial" w:hAnsi="Arial"/>
        </w:rPr>
        <w:t xml:space="preserve"> Call Off Contract,</w:t>
      </w:r>
      <w:r w:rsidR="00A60EB1" w:rsidRPr="00CE2D67">
        <w:rPr>
          <w:rFonts w:ascii="Arial" w:hAnsi="Arial"/>
        </w:rPr>
        <w:t xml:space="preserve"> including the provision of the </w:t>
      </w:r>
      <w:r w:rsidR="00C22D02" w:rsidRPr="00CE2D67">
        <w:rPr>
          <w:rFonts w:ascii="Arial" w:hAnsi="Arial"/>
        </w:rPr>
        <w:t>Products</w:t>
      </w:r>
      <w:r w:rsidR="00193C64" w:rsidRPr="00CE2D67">
        <w:rPr>
          <w:rFonts w:ascii="Arial" w:hAnsi="Arial"/>
        </w:rPr>
        <w:t xml:space="preserve"> </w:t>
      </w:r>
      <w:r w:rsidR="009E0BBE" w:rsidRPr="00CE2D67">
        <w:rPr>
          <w:rFonts w:ascii="Arial" w:hAnsi="Arial"/>
        </w:rPr>
        <w:t>and/or Services</w:t>
      </w:r>
      <w:r w:rsidR="00A60EB1" w:rsidRPr="00CE2D67">
        <w:rPr>
          <w:rFonts w:ascii="Arial" w:hAnsi="Arial"/>
        </w:rPr>
        <w:t>,</w:t>
      </w:r>
      <w:r w:rsidRPr="00CE2D67">
        <w:rPr>
          <w:rFonts w:ascii="Arial" w:hAnsi="Arial"/>
        </w:rPr>
        <w:t xml:space="preserve"> the Customer shall pay the undisputed Call Off Contract Charges in accordance with </w:t>
      </w:r>
      <w:r w:rsidR="00A60EB1" w:rsidRPr="00CE2D67">
        <w:rPr>
          <w:rFonts w:ascii="Arial" w:hAnsi="Arial"/>
        </w:rPr>
        <w:t>the pricing and payment profile and the invoicing procedure in</w:t>
      </w:r>
      <w:r w:rsidR="00613218" w:rsidRPr="00CE2D67">
        <w:rPr>
          <w:rFonts w:ascii="Arial" w:hAnsi="Arial"/>
        </w:rPr>
        <w:t xml:space="preserve"> Call Off Schedule 3 (Call Off Contract Charges, Payment and Invoicing). </w:t>
      </w:r>
    </w:p>
    <w:p w14:paraId="0BD8731C" w14:textId="5D40C326" w:rsidR="002B26C3" w:rsidRPr="00CE2D67" w:rsidRDefault="00A60EB1" w:rsidP="00813D86">
      <w:pPr>
        <w:pStyle w:val="GPSL3numberedclause"/>
        <w:tabs>
          <w:tab w:val="clear" w:pos="1134"/>
          <w:tab w:val="clear" w:pos="2127"/>
          <w:tab w:val="left" w:pos="2552"/>
        </w:tabs>
        <w:ind w:left="2552" w:hanging="851"/>
        <w:rPr>
          <w:rFonts w:ascii="Arial" w:hAnsi="Arial"/>
        </w:rPr>
      </w:pPr>
      <w:r w:rsidRPr="00CE2D67">
        <w:rPr>
          <w:rFonts w:ascii="Arial" w:hAnsi="Arial"/>
        </w:rPr>
        <w:t>Except as otherwise provided, each Party shall bear its own costs and expenses incurred in respect of compliance with its obligations under Clauses</w:t>
      </w:r>
      <w:r w:rsidR="00BE2C46" w:rsidRPr="00CE2D67">
        <w:rPr>
          <w:rFonts w:ascii="Arial" w:hAnsi="Arial"/>
        </w:rPr>
        <w:t xml:space="preserve"> </w:t>
      </w:r>
      <w:r w:rsidR="009F474C" w:rsidRPr="00CE2D67">
        <w:rPr>
          <w:rFonts w:ascii="Arial" w:hAnsi="Arial"/>
        </w:rPr>
        <w:fldChar w:fldCharType="begin"/>
      </w:r>
      <w:r w:rsidR="00CD4D9D" w:rsidRPr="00CE2D67">
        <w:rPr>
          <w:rFonts w:ascii="Arial" w:hAnsi="Arial"/>
        </w:rPr>
        <w:instrText xml:space="preserve"> REF _Ref379808156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B2A1F">
        <w:rPr>
          <w:rFonts w:ascii="Arial" w:hAnsi="Arial"/>
        </w:rPr>
        <w:t>14</w:t>
      </w:r>
      <w:r w:rsidR="009F474C" w:rsidRPr="00CE2D67">
        <w:rPr>
          <w:rFonts w:ascii="Arial" w:hAnsi="Arial"/>
        </w:rPr>
        <w:fldChar w:fldCharType="end"/>
      </w:r>
      <w:r w:rsidR="007B05F1" w:rsidRPr="00CE2D67">
        <w:rPr>
          <w:rFonts w:ascii="Arial" w:hAnsi="Arial"/>
        </w:rPr>
        <w:t xml:space="preserve"> (Testing)</w:t>
      </w:r>
      <w:r w:rsidRPr="00CE2D67">
        <w:rPr>
          <w:rFonts w:ascii="Arial" w:hAnsi="Arial"/>
        </w:rPr>
        <w:t>,</w:t>
      </w:r>
      <w:r w:rsidR="00535116" w:rsidRPr="00CE2D67">
        <w:rPr>
          <w:rFonts w:ascii="Arial" w:hAnsi="Arial"/>
        </w:rPr>
        <w:t xml:space="preserve"> </w:t>
      </w:r>
      <w:r w:rsidR="009F474C" w:rsidRPr="00CE2D67">
        <w:rPr>
          <w:rFonts w:ascii="Arial" w:hAnsi="Arial"/>
        </w:rPr>
        <w:fldChar w:fldCharType="begin"/>
      </w:r>
      <w:r w:rsidR="00535116" w:rsidRPr="00CE2D67">
        <w:rPr>
          <w:rFonts w:ascii="Arial" w:hAnsi="Arial"/>
        </w:rPr>
        <w:instrText xml:space="preserve"> REF _Ref359417877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B2A1F">
        <w:rPr>
          <w:rFonts w:ascii="Arial" w:hAnsi="Arial"/>
        </w:rPr>
        <w:t>23</w:t>
      </w:r>
      <w:r w:rsidR="009F474C" w:rsidRPr="00CE2D67">
        <w:rPr>
          <w:rFonts w:ascii="Arial" w:hAnsi="Arial"/>
        </w:rPr>
        <w:fldChar w:fldCharType="end"/>
      </w:r>
      <w:r w:rsidR="00535116" w:rsidRPr="00CE2D67">
        <w:rPr>
          <w:rFonts w:ascii="Arial" w:hAnsi="Arial"/>
        </w:rPr>
        <w:t xml:space="preserve"> </w:t>
      </w:r>
      <w:r w:rsidRPr="00CE2D67">
        <w:rPr>
          <w:rFonts w:ascii="Arial" w:hAnsi="Arial"/>
        </w:rPr>
        <w:t>(</w:t>
      </w:r>
      <w:r w:rsidR="00F81527" w:rsidRPr="00CE2D67">
        <w:rPr>
          <w:rFonts w:ascii="Arial" w:hAnsi="Arial"/>
        </w:rPr>
        <w:t>Records, Audit Access and Open Book Data</w:t>
      </w:r>
      <w:r w:rsidR="00263DD3"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_Ref313369975 \r \h  \* MERGEFORMAT </w:instrText>
      </w:r>
      <w:r w:rsidR="00F17AE3" w:rsidRPr="00CE2D67">
        <w:rPr>
          <w:rFonts w:ascii="Arial" w:hAnsi="Arial"/>
        </w:rPr>
      </w:r>
      <w:r w:rsidR="00F17AE3" w:rsidRPr="00CE2D67">
        <w:rPr>
          <w:rFonts w:ascii="Arial" w:hAnsi="Arial"/>
        </w:rPr>
        <w:fldChar w:fldCharType="separate"/>
      </w:r>
      <w:r w:rsidR="002B2A1F">
        <w:rPr>
          <w:rFonts w:ascii="Arial" w:hAnsi="Arial"/>
        </w:rPr>
        <w:t>37.4</w:t>
      </w:r>
      <w:r w:rsidR="00F17AE3" w:rsidRPr="00CE2D67">
        <w:rPr>
          <w:rFonts w:ascii="Arial" w:hAnsi="Arial"/>
        </w:rPr>
        <w:fldChar w:fldCharType="end"/>
      </w:r>
      <w:r w:rsidRPr="00CE2D67">
        <w:rPr>
          <w:rFonts w:ascii="Arial" w:hAnsi="Arial"/>
        </w:rPr>
        <w:t xml:space="preserve"> (</w:t>
      </w:r>
      <w:r w:rsidR="0098386E" w:rsidRPr="00CE2D67">
        <w:rPr>
          <w:rFonts w:ascii="Arial" w:hAnsi="Arial"/>
        </w:rPr>
        <w:t xml:space="preserve">Transparency and </w:t>
      </w:r>
      <w:r w:rsidRPr="00CE2D67">
        <w:rPr>
          <w:rFonts w:ascii="Arial" w:hAnsi="Arial"/>
        </w:rPr>
        <w:t>Freedom of Information</w:t>
      </w:r>
      <w:r w:rsidR="00263DD3" w:rsidRPr="00CE2D67">
        <w:rPr>
          <w:rFonts w:ascii="Arial" w:hAnsi="Arial"/>
        </w:rPr>
        <w:t>)</w:t>
      </w:r>
      <w:r w:rsidR="005A43E2" w:rsidRPr="00CE2D67">
        <w:rPr>
          <w:rFonts w:ascii="Arial" w:hAnsi="Arial"/>
        </w:rPr>
        <w:t xml:space="preserve"> and</w:t>
      </w:r>
      <w:r w:rsidR="00263DD3" w:rsidRPr="00CE2D67">
        <w:rPr>
          <w:rFonts w:ascii="Arial" w:hAnsi="Arial"/>
        </w:rPr>
        <w:t xml:space="preserve"> </w:t>
      </w:r>
      <w:r w:rsidR="009F474C" w:rsidRPr="00CE2D67">
        <w:rPr>
          <w:rFonts w:ascii="Arial" w:hAnsi="Arial"/>
        </w:rPr>
        <w:fldChar w:fldCharType="begin"/>
      </w:r>
      <w:r w:rsidR="00535116" w:rsidRPr="00CE2D67">
        <w:rPr>
          <w:rFonts w:ascii="Arial" w:hAnsi="Arial"/>
        </w:rPr>
        <w:instrText xml:space="preserve"> REF _Ref359421680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B2A1F">
        <w:rPr>
          <w:rFonts w:ascii="Arial" w:hAnsi="Arial"/>
        </w:rPr>
        <w:t>37.5</w:t>
      </w:r>
      <w:r w:rsidR="009F474C" w:rsidRPr="00CE2D67">
        <w:rPr>
          <w:rFonts w:ascii="Arial" w:hAnsi="Arial"/>
        </w:rPr>
        <w:fldChar w:fldCharType="end"/>
      </w:r>
      <w:r w:rsidR="00535116" w:rsidRPr="00CE2D67">
        <w:rPr>
          <w:rFonts w:ascii="Arial" w:hAnsi="Arial"/>
        </w:rPr>
        <w:t xml:space="preserve"> </w:t>
      </w:r>
      <w:r w:rsidRPr="00CE2D67">
        <w:rPr>
          <w:rFonts w:ascii="Arial" w:hAnsi="Arial"/>
        </w:rPr>
        <w:t>(Protection of Personal Data)</w:t>
      </w:r>
      <w:r w:rsidR="00C937C9" w:rsidRPr="00CE2D67">
        <w:rPr>
          <w:rFonts w:ascii="Arial" w:hAnsi="Arial"/>
        </w:rPr>
        <w:t>.</w:t>
      </w:r>
    </w:p>
    <w:p w14:paraId="0BD8731D" w14:textId="77777777" w:rsidR="00C9243A" w:rsidRPr="00CE2D67" w:rsidRDefault="00263DD3"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If the Customer fails to pay any undisputed </w:t>
      </w:r>
      <w:r w:rsidR="008D7F3F" w:rsidRPr="00CE2D67">
        <w:rPr>
          <w:rFonts w:ascii="Arial" w:hAnsi="Arial"/>
        </w:rPr>
        <w:t xml:space="preserve">Call Off Contract </w:t>
      </w:r>
      <w:r w:rsidRPr="00CE2D67">
        <w:rPr>
          <w:rFonts w:ascii="Arial" w:hAnsi="Arial"/>
        </w:rPr>
        <w:t xml:space="preserve">Charges properly invoiced under this </w:t>
      </w:r>
      <w:r w:rsidR="00E27D6C" w:rsidRPr="00CE2D67">
        <w:rPr>
          <w:rFonts w:ascii="Arial" w:hAnsi="Arial"/>
        </w:rPr>
        <w:t>Call Off Contract</w:t>
      </w:r>
      <w:r w:rsidRPr="00CE2D67">
        <w:rPr>
          <w:rFonts w:ascii="Arial" w:hAnsi="Arial"/>
        </w:rPr>
        <w:t>, the Supplier shall have the right to charge interest on the overdue amount at the applicable</w:t>
      </w:r>
      <w:r w:rsidRPr="00CE2D67" w:rsidDel="00CB2735">
        <w:rPr>
          <w:rFonts w:ascii="Arial" w:hAnsi="Arial"/>
        </w:rPr>
        <w:t xml:space="preserve"> </w:t>
      </w:r>
      <w:r w:rsidRPr="00CE2D67">
        <w:rPr>
          <w:rFonts w:ascii="Arial" w:hAnsi="Arial"/>
        </w:rPr>
        <w:t>rate under the Late Payment of Commercial Debts (Interest) Act 1998, accruing on a daily basis from the due date up to the date of actual payment, whether before or after judgment.</w:t>
      </w:r>
    </w:p>
    <w:p w14:paraId="0BD8731E" w14:textId="77777777" w:rsidR="00C9243A" w:rsidRPr="00CE2D67" w:rsidRDefault="000921A7" w:rsidP="00813D86">
      <w:pPr>
        <w:pStyle w:val="GPSL3numberedclause"/>
        <w:tabs>
          <w:tab w:val="clear" w:pos="1134"/>
          <w:tab w:val="clear" w:pos="2127"/>
          <w:tab w:val="left" w:pos="2552"/>
        </w:tabs>
        <w:ind w:left="2552" w:hanging="851"/>
        <w:rPr>
          <w:rFonts w:ascii="Arial" w:hAnsi="Arial"/>
        </w:rPr>
      </w:pPr>
      <w:bookmarkStart w:id="849" w:name="_Ref362948791"/>
      <w:r w:rsidRPr="00CE2D67">
        <w:rPr>
          <w:rFonts w:ascii="Arial" w:hAnsi="Arial"/>
        </w:rPr>
        <w:t xml:space="preserve">If at any time during this Call Off Contract Period the Supplier reduces its Framework Prices for any </w:t>
      </w:r>
      <w:r w:rsidR="00C22D02" w:rsidRPr="00CE2D67">
        <w:rPr>
          <w:rFonts w:ascii="Arial" w:hAnsi="Arial"/>
        </w:rPr>
        <w:t xml:space="preserve">Products and/or </w:t>
      </w:r>
      <w:proofErr w:type="spellStart"/>
      <w:r w:rsidR="00C22D02" w:rsidRPr="00CE2D67">
        <w:rPr>
          <w:rFonts w:ascii="Arial" w:hAnsi="Arial"/>
        </w:rPr>
        <w:t>Services</w:t>
      </w:r>
      <w:r w:rsidRPr="00CE2D67">
        <w:rPr>
          <w:rFonts w:ascii="Arial" w:hAnsi="Arial"/>
        </w:rPr>
        <w:t>which</w:t>
      </w:r>
      <w:proofErr w:type="spellEnd"/>
      <w:r w:rsidRPr="00CE2D67">
        <w:rPr>
          <w:rFonts w:ascii="Arial" w:hAnsi="Arial"/>
        </w:rPr>
        <w:t xml:space="preserve"> are provided under the Framework Agreement (whether or not such </w:t>
      </w:r>
      <w:r w:rsidR="00C22D02" w:rsidRPr="00CE2D67">
        <w:rPr>
          <w:rFonts w:ascii="Arial" w:hAnsi="Arial"/>
        </w:rPr>
        <w:t>Products and/or Services</w:t>
      </w:r>
      <w:r w:rsidR="00193C64" w:rsidRPr="00CE2D67">
        <w:rPr>
          <w:rFonts w:ascii="Arial" w:hAnsi="Arial"/>
        </w:rPr>
        <w:t xml:space="preserve"> </w:t>
      </w:r>
      <w:r w:rsidRPr="00CE2D67">
        <w:rPr>
          <w:rFonts w:ascii="Arial" w:hAnsi="Arial"/>
        </w:rPr>
        <w:t xml:space="preserve">are offered in a catalogue, if any, which is provided under the Framework Agreement) in accordance with the terms of the Framework Agreement, the Supplier shall immediately reduce the Call Off Contract Charges for such </w:t>
      </w:r>
      <w:r w:rsidR="00C22D02" w:rsidRPr="00CE2D67">
        <w:rPr>
          <w:rFonts w:ascii="Arial" w:hAnsi="Arial"/>
        </w:rPr>
        <w:t xml:space="preserve">Products and/or </w:t>
      </w:r>
      <w:proofErr w:type="spellStart"/>
      <w:r w:rsidR="00C22D02" w:rsidRPr="00CE2D67">
        <w:rPr>
          <w:rFonts w:ascii="Arial" w:hAnsi="Arial"/>
        </w:rPr>
        <w:t>Services</w:t>
      </w:r>
      <w:r w:rsidRPr="00CE2D67">
        <w:rPr>
          <w:rFonts w:ascii="Arial" w:hAnsi="Arial"/>
        </w:rPr>
        <w:t>under</w:t>
      </w:r>
      <w:proofErr w:type="spellEnd"/>
      <w:r w:rsidRPr="00CE2D67">
        <w:rPr>
          <w:rFonts w:ascii="Arial" w:hAnsi="Arial"/>
        </w:rPr>
        <w:t xml:space="preserve"> this Call Off Contract by the same amount.</w:t>
      </w:r>
      <w:bookmarkEnd w:id="849"/>
    </w:p>
    <w:p w14:paraId="0BD8731F" w14:textId="09A45ED1" w:rsidR="00F17D06" w:rsidRPr="00CE2D67" w:rsidRDefault="00F17D06"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If the Customer has requested price hedging in the Order Form pursuant to paragraph 4.4 of the specification in Framework Schedule </w:t>
      </w:r>
      <w:r w:rsidR="00D925E3" w:rsidRPr="00CE2D67">
        <w:rPr>
          <w:rFonts w:ascii="Arial" w:hAnsi="Arial"/>
        </w:rPr>
        <w:t>2 (</w:t>
      </w:r>
      <w:r w:rsidR="00C22D02" w:rsidRPr="00CE2D67">
        <w:rPr>
          <w:rFonts w:ascii="Arial" w:hAnsi="Arial"/>
        </w:rPr>
        <w:t xml:space="preserve">Products and/or </w:t>
      </w:r>
      <w:proofErr w:type="spellStart"/>
      <w:r w:rsidR="00C22D02" w:rsidRPr="00CE2D67">
        <w:rPr>
          <w:rFonts w:ascii="Arial" w:hAnsi="Arial"/>
        </w:rPr>
        <w:t>Services</w:t>
      </w:r>
      <w:r w:rsidRPr="00CE2D67">
        <w:rPr>
          <w:rFonts w:ascii="Arial" w:hAnsi="Arial"/>
        </w:rPr>
        <w:t>and</w:t>
      </w:r>
      <w:proofErr w:type="spellEnd"/>
      <w:r w:rsidRPr="00CE2D67">
        <w:rPr>
          <w:rFonts w:ascii="Arial" w:hAnsi="Arial"/>
        </w:rPr>
        <w:t xml:space="preserve"> Key Performance Indicators), the Supplier shall provide a price hedging option. This is in terms of physically fixing the Call Off Contract Charges for the future delivery of the </w:t>
      </w:r>
      <w:r w:rsidR="00C22D02" w:rsidRPr="00CE2D67">
        <w:rPr>
          <w:rFonts w:ascii="Arial" w:hAnsi="Arial"/>
        </w:rPr>
        <w:t>Products</w:t>
      </w:r>
      <w:r w:rsidR="00D925E3">
        <w:rPr>
          <w:rFonts w:ascii="Arial" w:hAnsi="Arial"/>
        </w:rPr>
        <w:t xml:space="preserve"> </w:t>
      </w:r>
      <w:r w:rsidRPr="00CE2D67">
        <w:rPr>
          <w:rFonts w:ascii="Arial" w:hAnsi="Arial"/>
        </w:rPr>
        <w:t xml:space="preserve">but not paying the Call Off Contract Charges until the </w:t>
      </w:r>
      <w:r w:rsidR="00C22D02" w:rsidRPr="00CE2D67">
        <w:rPr>
          <w:rFonts w:ascii="Arial" w:hAnsi="Arial"/>
        </w:rPr>
        <w:t>Products</w:t>
      </w:r>
      <w:r w:rsidR="00344E5C" w:rsidRPr="00CE2D67">
        <w:rPr>
          <w:rFonts w:ascii="Arial" w:hAnsi="Arial"/>
        </w:rPr>
        <w:t xml:space="preserve"> </w:t>
      </w:r>
      <w:r w:rsidRPr="00CE2D67">
        <w:rPr>
          <w:rFonts w:ascii="Arial" w:hAnsi="Arial"/>
        </w:rPr>
        <w:t>have been Delivered. The Customer may instruct a third party to carry out the price hedging arrangement with the Supplier and, if it does, the Supplier agrees to co-operate with such third party. The refined terms of the price hedging arrangement and any consequential amendments or refinements to this Call Off Contract shall apply as stipulated by the Customer in a Further Competition Procedure.</w:t>
      </w:r>
    </w:p>
    <w:p w14:paraId="0BD87320" w14:textId="77777777" w:rsidR="00F17D06" w:rsidRPr="00CE2D67" w:rsidRDefault="00F17D06" w:rsidP="00813D86">
      <w:pPr>
        <w:pStyle w:val="GPSL2NumberedBoldHeading"/>
        <w:tabs>
          <w:tab w:val="clear" w:pos="1134"/>
          <w:tab w:val="left" w:pos="1701"/>
        </w:tabs>
        <w:ind w:left="1701" w:hanging="850"/>
        <w:rPr>
          <w:rFonts w:ascii="Arial" w:hAnsi="Arial"/>
        </w:rPr>
      </w:pPr>
      <w:r w:rsidRPr="00CE2D67">
        <w:rPr>
          <w:rFonts w:ascii="Arial" w:hAnsi="Arial"/>
        </w:rPr>
        <w:t xml:space="preserve">PAYMENT </w:t>
      </w:r>
    </w:p>
    <w:p w14:paraId="0BD87321" w14:textId="77777777" w:rsidR="00F17D06" w:rsidRPr="00CE2D67" w:rsidRDefault="00F17D06" w:rsidP="00813D86">
      <w:pPr>
        <w:pStyle w:val="GPSL3numberedclause"/>
        <w:tabs>
          <w:tab w:val="clear" w:pos="1134"/>
          <w:tab w:val="clear" w:pos="2127"/>
          <w:tab w:val="left" w:pos="2552"/>
        </w:tabs>
        <w:ind w:left="2552" w:hanging="851"/>
        <w:rPr>
          <w:rFonts w:ascii="Arial" w:hAnsi="Arial"/>
        </w:rPr>
      </w:pPr>
      <w:r w:rsidRPr="00CE2D67">
        <w:rPr>
          <w:rFonts w:ascii="Arial" w:hAnsi="Arial"/>
        </w:rPr>
        <w:t>The customer shall pay all sums properly due and payable to the Supplier in cleared funds within thirty (30) days of receipt of a Valid Invoice, submitted in accordance with the provisions of this Call Off Contract.</w:t>
      </w:r>
    </w:p>
    <w:p w14:paraId="0BD87322" w14:textId="77777777" w:rsidR="00F17D06" w:rsidRPr="00CE2D67" w:rsidRDefault="00F17D06"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ensure that each invoice (whether submitted electronically or in a paper form, as the Customer may specify) </w:t>
      </w:r>
      <w:r w:rsidR="00347F14" w:rsidRPr="00CE2D67">
        <w:rPr>
          <w:rFonts w:ascii="Arial" w:hAnsi="Arial"/>
        </w:rPr>
        <w:t>for liquid fuel</w:t>
      </w:r>
      <w:r w:rsidR="00017095" w:rsidRPr="00CE2D67">
        <w:rPr>
          <w:rFonts w:ascii="Arial" w:hAnsi="Arial"/>
        </w:rPr>
        <w:t xml:space="preserve"> </w:t>
      </w:r>
      <w:r w:rsidRPr="00CE2D67">
        <w:rPr>
          <w:rFonts w:ascii="Arial" w:hAnsi="Arial"/>
        </w:rPr>
        <w:t>contains the following minimum information:</w:t>
      </w:r>
    </w:p>
    <w:p w14:paraId="02F334C4" w14:textId="77777777" w:rsidR="00387BD4" w:rsidRDefault="00F17D06" w:rsidP="00387BD4">
      <w:pPr>
        <w:pStyle w:val="GPSL4numberedclause"/>
        <w:tabs>
          <w:tab w:val="clear" w:pos="1134"/>
          <w:tab w:val="left" w:pos="3261"/>
        </w:tabs>
        <w:rPr>
          <w:rFonts w:ascii="Arial" w:hAnsi="Arial"/>
          <w:szCs w:val="22"/>
        </w:rPr>
      </w:pPr>
      <w:r w:rsidRPr="00CE2D67">
        <w:rPr>
          <w:rFonts w:ascii="Arial" w:hAnsi="Arial"/>
          <w:szCs w:val="22"/>
        </w:rPr>
        <w:t xml:space="preserve">description of the </w:t>
      </w:r>
      <w:r w:rsidR="00C22D02" w:rsidRPr="00CE2D67">
        <w:rPr>
          <w:rFonts w:ascii="Arial" w:hAnsi="Arial"/>
          <w:szCs w:val="22"/>
        </w:rPr>
        <w:t>Products</w:t>
      </w:r>
      <w:r w:rsidR="00344E5C" w:rsidRPr="00CE2D67">
        <w:rPr>
          <w:rFonts w:ascii="Arial" w:hAnsi="Arial"/>
          <w:szCs w:val="22"/>
        </w:rPr>
        <w:t xml:space="preserve"> </w:t>
      </w:r>
      <w:r w:rsidRPr="00CE2D67">
        <w:rPr>
          <w:rFonts w:ascii="Arial" w:hAnsi="Arial"/>
          <w:szCs w:val="22"/>
        </w:rPr>
        <w:t xml:space="preserve">and/or Services supplied. The </w:t>
      </w:r>
      <w:r w:rsidR="00C22D02" w:rsidRPr="00CE2D67">
        <w:rPr>
          <w:rFonts w:ascii="Arial" w:hAnsi="Arial"/>
          <w:szCs w:val="22"/>
        </w:rPr>
        <w:t>Products</w:t>
      </w:r>
      <w:r w:rsidR="008C2CAA">
        <w:rPr>
          <w:rFonts w:ascii="Arial" w:hAnsi="Arial"/>
          <w:szCs w:val="22"/>
        </w:rPr>
        <w:t xml:space="preserve"> </w:t>
      </w:r>
      <w:r w:rsidRPr="00CE2D67">
        <w:rPr>
          <w:rFonts w:ascii="Arial" w:hAnsi="Arial"/>
          <w:szCs w:val="22"/>
        </w:rPr>
        <w:t xml:space="preserve">should be described using the generic descriptions as used by the Platts prices; </w:t>
      </w:r>
    </w:p>
    <w:p w14:paraId="0BD87325" w14:textId="5DCC555A" w:rsidR="00767FD2" w:rsidRPr="00387BD4" w:rsidRDefault="00F17D06" w:rsidP="00387BD4">
      <w:pPr>
        <w:pStyle w:val="GPSL4numberedclause"/>
        <w:tabs>
          <w:tab w:val="clear" w:pos="1134"/>
          <w:tab w:val="left" w:pos="3261"/>
        </w:tabs>
        <w:rPr>
          <w:rFonts w:ascii="Arial" w:hAnsi="Arial"/>
          <w:szCs w:val="22"/>
        </w:rPr>
      </w:pPr>
      <w:r w:rsidRPr="00387BD4">
        <w:rPr>
          <w:rFonts w:ascii="Arial" w:hAnsi="Arial"/>
          <w:szCs w:val="22"/>
        </w:rPr>
        <w:t xml:space="preserve">quantity of </w:t>
      </w:r>
      <w:r w:rsidR="00C22D02" w:rsidRPr="00387BD4">
        <w:rPr>
          <w:rFonts w:ascii="Arial" w:hAnsi="Arial"/>
          <w:szCs w:val="22"/>
        </w:rPr>
        <w:t>Products</w:t>
      </w:r>
      <w:r w:rsidRPr="00387BD4">
        <w:rPr>
          <w:rFonts w:ascii="Arial" w:hAnsi="Arial"/>
          <w:szCs w:val="22"/>
        </w:rPr>
        <w:t xml:space="preserve"> and/or</w:t>
      </w:r>
      <w:r w:rsidR="008C2CAA" w:rsidRPr="00387BD4">
        <w:rPr>
          <w:rFonts w:ascii="Arial" w:hAnsi="Arial"/>
          <w:szCs w:val="22"/>
        </w:rPr>
        <w:t xml:space="preserve"> </w:t>
      </w:r>
      <w:r w:rsidR="00767FD2" w:rsidRPr="00387BD4">
        <w:rPr>
          <w:rFonts w:ascii="Arial" w:hAnsi="Arial"/>
          <w:szCs w:val="22"/>
        </w:rPr>
        <w:t>Services supplied;</w:t>
      </w:r>
    </w:p>
    <w:p w14:paraId="0BD87326" w14:textId="77777777" w:rsidR="00767FD2" w:rsidRPr="00CE2D67" w:rsidRDefault="00767FD2" w:rsidP="00813D86">
      <w:pPr>
        <w:pStyle w:val="GPSL4numberedclause"/>
        <w:tabs>
          <w:tab w:val="clear" w:pos="1134"/>
          <w:tab w:val="left" w:pos="3261"/>
        </w:tabs>
        <w:rPr>
          <w:rFonts w:ascii="Arial" w:hAnsi="Arial"/>
          <w:szCs w:val="22"/>
        </w:rPr>
      </w:pPr>
      <w:r w:rsidRPr="00CE2D67">
        <w:rPr>
          <w:rFonts w:ascii="Arial" w:hAnsi="Arial"/>
          <w:szCs w:val="22"/>
        </w:rPr>
        <w:t>Commodity Price;</w:t>
      </w:r>
    </w:p>
    <w:p w14:paraId="0BD87327" w14:textId="77777777" w:rsidR="00767FD2" w:rsidRPr="00CE2D67" w:rsidRDefault="00767FD2" w:rsidP="00813D86">
      <w:pPr>
        <w:pStyle w:val="GPSL4numberedclause"/>
        <w:tabs>
          <w:tab w:val="clear" w:pos="1134"/>
          <w:tab w:val="left" w:pos="3261"/>
        </w:tabs>
        <w:rPr>
          <w:rFonts w:ascii="Arial" w:hAnsi="Arial"/>
          <w:szCs w:val="22"/>
        </w:rPr>
      </w:pPr>
      <w:r w:rsidRPr="00CE2D67">
        <w:rPr>
          <w:rFonts w:ascii="Arial" w:hAnsi="Arial"/>
          <w:szCs w:val="22"/>
        </w:rPr>
        <w:t>Duty;</w:t>
      </w:r>
    </w:p>
    <w:p w14:paraId="0D39D58E" w14:textId="77777777" w:rsidR="004B32FE" w:rsidRDefault="00767FD2" w:rsidP="004B32FE">
      <w:pPr>
        <w:pStyle w:val="GPSL4numberedclause"/>
        <w:tabs>
          <w:tab w:val="clear" w:pos="1134"/>
          <w:tab w:val="left" w:pos="3261"/>
        </w:tabs>
        <w:rPr>
          <w:rFonts w:ascii="Arial" w:hAnsi="Arial"/>
          <w:szCs w:val="22"/>
        </w:rPr>
      </w:pPr>
      <w:r w:rsidRPr="00CE2D67">
        <w:rPr>
          <w:rFonts w:ascii="Arial" w:hAnsi="Arial"/>
          <w:szCs w:val="22"/>
        </w:rPr>
        <w:t>Supplier Margin;</w:t>
      </w:r>
    </w:p>
    <w:p w14:paraId="0567020A" w14:textId="77777777" w:rsidR="004B32FE" w:rsidRDefault="00387BD4" w:rsidP="004B32FE">
      <w:pPr>
        <w:pStyle w:val="GPSL4numberedclause"/>
        <w:tabs>
          <w:tab w:val="clear" w:pos="1134"/>
          <w:tab w:val="left" w:pos="3261"/>
        </w:tabs>
        <w:rPr>
          <w:rFonts w:ascii="Arial" w:hAnsi="Arial"/>
          <w:szCs w:val="22"/>
        </w:rPr>
      </w:pPr>
      <w:r w:rsidRPr="004B32FE">
        <w:rPr>
          <w:rFonts w:ascii="Arial" w:hAnsi="Arial"/>
          <w:szCs w:val="22"/>
        </w:rPr>
        <w:t>d</w:t>
      </w:r>
      <w:r w:rsidR="00767FD2" w:rsidRPr="004B32FE">
        <w:rPr>
          <w:rFonts w:ascii="Arial" w:hAnsi="Arial"/>
          <w:szCs w:val="22"/>
        </w:rPr>
        <w:t>iscounts applied</w:t>
      </w:r>
    </w:p>
    <w:p w14:paraId="0BD8732A" w14:textId="7C87EB9E" w:rsidR="00767FD2" w:rsidRPr="004B32FE" w:rsidRDefault="00767FD2" w:rsidP="004B32FE">
      <w:pPr>
        <w:pStyle w:val="GPSL4numberedclause"/>
        <w:tabs>
          <w:tab w:val="clear" w:pos="1134"/>
          <w:tab w:val="left" w:pos="3261"/>
        </w:tabs>
        <w:rPr>
          <w:rFonts w:ascii="Arial" w:hAnsi="Arial"/>
          <w:szCs w:val="22"/>
        </w:rPr>
      </w:pPr>
      <w:r w:rsidRPr="004B32FE">
        <w:rPr>
          <w:rFonts w:ascii="Arial" w:hAnsi="Arial"/>
          <w:szCs w:val="22"/>
        </w:rPr>
        <w:t>Charge</w:t>
      </w:r>
    </w:p>
    <w:p w14:paraId="0BD8732B" w14:textId="77777777" w:rsidR="00767FD2" w:rsidRPr="00CE2D67" w:rsidRDefault="00767FD2" w:rsidP="00813D86">
      <w:pPr>
        <w:pStyle w:val="GPSL4numberedclause"/>
        <w:tabs>
          <w:tab w:val="clear" w:pos="1134"/>
          <w:tab w:val="left" w:pos="3261"/>
        </w:tabs>
        <w:rPr>
          <w:rFonts w:ascii="Arial" w:hAnsi="Arial"/>
          <w:szCs w:val="22"/>
        </w:rPr>
      </w:pPr>
      <w:r w:rsidRPr="00CE2D67">
        <w:rPr>
          <w:rFonts w:ascii="Arial" w:hAnsi="Arial"/>
          <w:szCs w:val="22"/>
        </w:rPr>
        <w:t>Delivery Date</w:t>
      </w:r>
    </w:p>
    <w:p w14:paraId="0BD8732C" w14:textId="77777777" w:rsidR="00767FD2" w:rsidRPr="00CE2D67" w:rsidRDefault="00767FD2" w:rsidP="00813D86">
      <w:pPr>
        <w:pStyle w:val="GPSL4numberedclause"/>
        <w:tabs>
          <w:tab w:val="clear" w:pos="1134"/>
          <w:tab w:val="left" w:pos="3261"/>
        </w:tabs>
        <w:rPr>
          <w:rFonts w:ascii="Arial" w:hAnsi="Arial"/>
          <w:szCs w:val="22"/>
        </w:rPr>
      </w:pPr>
      <w:r w:rsidRPr="00CE2D67">
        <w:rPr>
          <w:rFonts w:ascii="Arial" w:hAnsi="Arial"/>
          <w:szCs w:val="22"/>
        </w:rPr>
        <w:t xml:space="preserve">Delivery Location </w:t>
      </w:r>
    </w:p>
    <w:p w14:paraId="0BD8732D" w14:textId="77777777" w:rsidR="00767FD2" w:rsidRPr="00CE2D67" w:rsidRDefault="00767FD2" w:rsidP="00813D86">
      <w:pPr>
        <w:pStyle w:val="GPSL3numberedclause"/>
        <w:numPr>
          <w:ilvl w:val="0"/>
          <w:numId w:val="0"/>
        </w:numPr>
        <w:ind w:left="720"/>
        <w:rPr>
          <w:rFonts w:ascii="Arial" w:hAnsi="Arial"/>
        </w:rPr>
      </w:pPr>
    </w:p>
    <w:p w14:paraId="0BD87330" w14:textId="77777777" w:rsidR="00767FD2" w:rsidRPr="00CE2D67" w:rsidRDefault="00767FD2" w:rsidP="00813D86">
      <w:pPr>
        <w:pStyle w:val="GPSL4numberedclause"/>
        <w:numPr>
          <w:ilvl w:val="0"/>
          <w:numId w:val="0"/>
        </w:numPr>
        <w:tabs>
          <w:tab w:val="clear" w:pos="1134"/>
          <w:tab w:val="left" w:pos="709"/>
        </w:tabs>
        <w:ind w:left="709"/>
        <w:rPr>
          <w:rFonts w:ascii="Arial" w:hAnsi="Arial"/>
          <w:szCs w:val="22"/>
        </w:rPr>
      </w:pPr>
      <w:r w:rsidRPr="00CE2D67">
        <w:rPr>
          <w:rFonts w:ascii="Arial" w:hAnsi="Arial"/>
          <w:szCs w:val="22"/>
        </w:rPr>
        <w:t>and is accompanied by all other documentation reasonably required by the customer to substantiate the invoice including but not limited to delivery notes and other forms of evidence of delivery.</w:t>
      </w:r>
    </w:p>
    <w:p w14:paraId="0BD87331" w14:textId="77777777" w:rsidR="00F17D06" w:rsidRPr="00CE2D67" w:rsidRDefault="00767FD2" w:rsidP="00D60DFE">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ensure that all invoices submitted to the Customer for the </w:t>
      </w:r>
      <w:r w:rsidR="00C22D02" w:rsidRPr="00CE2D67">
        <w:rPr>
          <w:rFonts w:ascii="Arial" w:hAnsi="Arial"/>
        </w:rPr>
        <w:t>Products and/or Services</w:t>
      </w:r>
      <w:r w:rsidR="00193C64" w:rsidRPr="00CE2D67">
        <w:rPr>
          <w:rFonts w:ascii="Arial" w:hAnsi="Arial"/>
        </w:rPr>
        <w:t xml:space="preserve"> </w:t>
      </w:r>
      <w:r w:rsidRPr="00CE2D67">
        <w:rPr>
          <w:rFonts w:ascii="Arial" w:hAnsi="Arial"/>
        </w:rPr>
        <w:t xml:space="preserve">are inclusive of any Management Charge applicable to the invoiced </w:t>
      </w:r>
      <w:proofErr w:type="spellStart"/>
      <w:r w:rsidR="00C22D02" w:rsidRPr="00CE2D67">
        <w:rPr>
          <w:rFonts w:ascii="Arial" w:hAnsi="Arial"/>
        </w:rPr>
        <w:t>Prodcuts</w:t>
      </w:r>
      <w:proofErr w:type="spellEnd"/>
      <w:r w:rsidR="00C22D02" w:rsidRPr="00CE2D67">
        <w:rPr>
          <w:rFonts w:ascii="Arial" w:hAnsi="Arial"/>
        </w:rPr>
        <w:t xml:space="preserve"> </w:t>
      </w:r>
      <w:r w:rsidRPr="00CE2D67">
        <w:rPr>
          <w:rFonts w:ascii="Arial" w:hAnsi="Arial"/>
        </w:rPr>
        <w:t>and/or Services.</w:t>
      </w:r>
    </w:p>
    <w:p w14:paraId="0BD87332" w14:textId="77777777" w:rsidR="00767FD2" w:rsidRPr="00CE2D67" w:rsidRDefault="00767FD2" w:rsidP="00D60DFE">
      <w:pPr>
        <w:pStyle w:val="GPSL3numberedclause"/>
        <w:tabs>
          <w:tab w:val="clear" w:pos="1134"/>
          <w:tab w:val="clear" w:pos="2127"/>
          <w:tab w:val="left" w:pos="2552"/>
        </w:tabs>
        <w:ind w:left="2552" w:hanging="851"/>
        <w:rPr>
          <w:rFonts w:ascii="Arial" w:hAnsi="Arial"/>
        </w:rPr>
      </w:pPr>
      <w:proofErr w:type="gramStart"/>
      <w:r w:rsidRPr="00CE2D67">
        <w:rPr>
          <w:rFonts w:ascii="Arial" w:hAnsi="Arial"/>
        </w:rPr>
        <w:t>In the event that</w:t>
      </w:r>
      <w:proofErr w:type="gramEnd"/>
      <w:r w:rsidRPr="00CE2D67">
        <w:rPr>
          <w:rFonts w:ascii="Arial" w:hAnsi="Arial"/>
        </w:rPr>
        <w:t xml:space="preserve"> the Customer queries the invoice, the Supplier must undertake to resolve the issue within 3 Working Days of being notified of the issue. If a Customer query cannot be resolved within this timescale, the Customer and the Authority must be notified immediately together with the Supplier’s suggested timescale for resolution.</w:t>
      </w:r>
    </w:p>
    <w:p w14:paraId="0BD87333" w14:textId="77777777" w:rsidR="00767FD2" w:rsidRPr="00CE2D67" w:rsidRDefault="00767FD2" w:rsidP="00813D86">
      <w:pPr>
        <w:pStyle w:val="GPSL3numberedclause"/>
        <w:tabs>
          <w:tab w:val="clear" w:pos="2127"/>
          <w:tab w:val="left" w:pos="2552"/>
        </w:tabs>
        <w:ind w:left="2552" w:hanging="851"/>
        <w:rPr>
          <w:rFonts w:ascii="Arial" w:hAnsi="Arial"/>
        </w:rPr>
      </w:pPr>
      <w:r w:rsidRPr="00CE2D67">
        <w:rPr>
          <w:rFonts w:ascii="Arial" w:hAnsi="Arial"/>
        </w:rPr>
        <w:t>Where the Supplier enters into a Sub-Contract it shall comply with Clause</w:t>
      </w:r>
      <w:r w:rsidR="00DC1BD9" w:rsidRPr="00CE2D67">
        <w:rPr>
          <w:rFonts w:ascii="Arial" w:hAnsi="Arial"/>
        </w:rPr>
        <w:t xml:space="preserve"> </w:t>
      </w:r>
      <w:r w:rsidR="00721E27" w:rsidRPr="00CE2D67">
        <w:rPr>
          <w:rFonts w:ascii="Arial" w:hAnsi="Arial"/>
        </w:rPr>
        <w:t>50</w:t>
      </w:r>
      <w:r w:rsidR="00DC1BD9" w:rsidRPr="00CE2D67">
        <w:rPr>
          <w:rFonts w:ascii="Arial" w:hAnsi="Arial"/>
        </w:rPr>
        <w:t>.2.</w:t>
      </w:r>
    </w:p>
    <w:p w14:paraId="0BD87334" w14:textId="77777777" w:rsidR="00C16EDA" w:rsidRPr="00CE2D67" w:rsidRDefault="00C16EDA" w:rsidP="00813D86">
      <w:pPr>
        <w:pStyle w:val="GPSL3numberedclause"/>
        <w:tabs>
          <w:tab w:val="clear" w:pos="2127"/>
          <w:tab w:val="left" w:pos="2552"/>
        </w:tabs>
        <w:ind w:left="2552" w:hanging="851"/>
        <w:rPr>
          <w:rFonts w:ascii="Arial" w:hAnsi="Arial"/>
        </w:rPr>
      </w:pPr>
      <w:r w:rsidRPr="00CE2D67">
        <w:rPr>
          <w:rFonts w:ascii="Arial" w:hAnsi="Arial"/>
        </w:rPr>
        <w:t>The Supplier shall add VAT to the Call Off Contract Charges at the prevailing rate as applicable.</w:t>
      </w:r>
    </w:p>
    <w:p w14:paraId="0BD87335" w14:textId="77777777" w:rsidR="00C16EDA" w:rsidRPr="00CE2D67" w:rsidRDefault="00C16EDA" w:rsidP="00813D86">
      <w:pPr>
        <w:pStyle w:val="GPSL3numberedclause"/>
        <w:tabs>
          <w:tab w:val="clear" w:pos="2127"/>
          <w:tab w:val="left" w:pos="2552"/>
        </w:tabs>
        <w:ind w:left="2552" w:hanging="851"/>
        <w:rPr>
          <w:rFonts w:ascii="Arial" w:hAnsi="Arial"/>
        </w:rPr>
      </w:pPr>
      <w:r w:rsidRPr="00CE2D67">
        <w:rPr>
          <w:rFonts w:ascii="Arial" w:hAnsi="Arial"/>
        </w:rPr>
        <w:t xml:space="preserve">The Supplier shall fully indemnify the Customer on demand and on a continuing basis against any liability, including without limitation any interest, penalties or costs, which are suffered or incurred by or levied, demanded or assessed on the Customer at any time (whether before or after the making of a demand pursuant to the indemnity hereunder) in respect of the Supplier's failure to account for or to pay any VAT and/or excise duty relating to payments made to the Supplier under this Call Off Contract. Any amounts due </w:t>
      </w:r>
      <w:r w:rsidRPr="00CE2D67">
        <w:rPr>
          <w:rFonts w:ascii="Arial" w:hAnsi="Arial"/>
        </w:rPr>
        <w:lastRenderedPageBreak/>
        <w:t>under this Clause</w:t>
      </w:r>
      <w:r w:rsidR="00DC1BD9" w:rsidRPr="00CE2D67">
        <w:rPr>
          <w:rFonts w:ascii="Arial" w:hAnsi="Arial"/>
        </w:rPr>
        <w:t xml:space="preserve"> 25</w:t>
      </w:r>
      <w:r w:rsidRPr="00CE2D67">
        <w:rPr>
          <w:rFonts w:ascii="Arial" w:hAnsi="Arial"/>
        </w:rPr>
        <w:t xml:space="preserve"> shall be paid by the Supplier to the Customer not less than five (5) Working Days before the date upon which the tax or other liability is payable by the Customer.</w:t>
      </w:r>
    </w:p>
    <w:p w14:paraId="0BD87336" w14:textId="24FA7D6A" w:rsidR="00C16EDA" w:rsidRPr="00CE2D67" w:rsidRDefault="00C16EDA" w:rsidP="00813D86">
      <w:pPr>
        <w:pStyle w:val="GPSL3numberedclause"/>
        <w:tabs>
          <w:tab w:val="clear" w:pos="2127"/>
          <w:tab w:val="left" w:pos="2552"/>
        </w:tabs>
        <w:ind w:left="2552" w:hanging="851"/>
        <w:rPr>
          <w:rFonts w:ascii="Arial" w:hAnsi="Arial"/>
        </w:rPr>
      </w:pPr>
      <w:r w:rsidRPr="00CE2D67">
        <w:rPr>
          <w:rFonts w:ascii="Arial" w:hAnsi="Arial"/>
        </w:rPr>
        <w:t xml:space="preserve">Without </w:t>
      </w:r>
      <w:proofErr w:type="spellStart"/>
      <w:r w:rsidRPr="00CE2D67">
        <w:rPr>
          <w:rFonts w:ascii="Arial" w:hAnsi="Arial"/>
        </w:rPr>
        <w:t>predjudice</w:t>
      </w:r>
      <w:proofErr w:type="spellEnd"/>
      <w:r w:rsidRPr="00CE2D67">
        <w:rPr>
          <w:rFonts w:ascii="Arial" w:hAnsi="Arial"/>
        </w:rPr>
        <w:t xml:space="preserve"> to Clause </w:t>
      </w:r>
      <w:r w:rsidRPr="00CE2D67">
        <w:rPr>
          <w:rFonts w:ascii="Arial" w:hAnsi="Arial"/>
        </w:rPr>
        <w:fldChar w:fldCharType="begin"/>
      </w:r>
      <w:r w:rsidRPr="00CE2D67">
        <w:rPr>
          <w:rFonts w:ascii="Arial" w:hAnsi="Arial"/>
        </w:rPr>
        <w:instrText xml:space="preserve"> REF _Ref313369326 \r \h  \* MERGEFORMAT </w:instrText>
      </w:r>
      <w:r w:rsidRPr="00CE2D67">
        <w:rPr>
          <w:rFonts w:ascii="Arial" w:hAnsi="Arial"/>
        </w:rPr>
      </w:r>
      <w:r w:rsidRPr="00CE2D67">
        <w:rPr>
          <w:rFonts w:ascii="Arial" w:hAnsi="Arial"/>
        </w:rPr>
        <w:fldChar w:fldCharType="separate"/>
      </w:r>
      <w:r w:rsidR="00664D31">
        <w:rPr>
          <w:rFonts w:ascii="Arial" w:hAnsi="Arial"/>
        </w:rPr>
        <w:t>44.2</w:t>
      </w:r>
      <w:r w:rsidRPr="00CE2D67">
        <w:rPr>
          <w:rFonts w:ascii="Arial" w:hAnsi="Arial"/>
        </w:rPr>
        <w:fldChar w:fldCharType="end"/>
      </w:r>
      <w:r w:rsidRPr="00CE2D67">
        <w:rPr>
          <w:rFonts w:ascii="Arial" w:hAnsi="Arial"/>
        </w:rPr>
        <w:t xml:space="preserve"> (Termination on </w:t>
      </w:r>
      <w:r w:rsidR="00DC1BD9" w:rsidRPr="00CE2D67">
        <w:rPr>
          <w:rFonts w:ascii="Arial" w:hAnsi="Arial"/>
        </w:rPr>
        <w:t xml:space="preserve">Material </w:t>
      </w:r>
      <w:r w:rsidRPr="00CE2D67">
        <w:rPr>
          <w:rFonts w:ascii="Arial" w:hAnsi="Arial"/>
        </w:rPr>
        <w:t xml:space="preserve">Default), the Supplier shall not suspend the supply of the </w:t>
      </w:r>
      <w:r w:rsidR="00C22D02" w:rsidRPr="00CE2D67">
        <w:rPr>
          <w:rFonts w:ascii="Arial" w:hAnsi="Arial"/>
        </w:rPr>
        <w:t>Products and/or Services</w:t>
      </w:r>
      <w:r w:rsidR="00E73B95" w:rsidRPr="00CE2D67">
        <w:rPr>
          <w:rFonts w:ascii="Arial" w:hAnsi="Arial"/>
        </w:rPr>
        <w:t xml:space="preserve"> </w:t>
      </w:r>
      <w:r w:rsidRPr="00CE2D67">
        <w:rPr>
          <w:rFonts w:ascii="Arial" w:hAnsi="Arial"/>
        </w:rPr>
        <w:t>for f</w:t>
      </w:r>
      <w:r w:rsidRPr="004D6B1B">
        <w:rPr>
          <w:rFonts w:ascii="Arial" w:hAnsi="Arial"/>
        </w:rPr>
        <w:t>ailure of the Customer to pay undisputed sums of money (whether in whole or in part)</w:t>
      </w:r>
      <w:r w:rsidR="00017C3A" w:rsidRPr="004D6B1B">
        <w:rPr>
          <w:rFonts w:ascii="Arial" w:hAnsi="Arial"/>
        </w:rPr>
        <w:t xml:space="preserve"> unless the Customer fails to </w:t>
      </w:r>
      <w:r w:rsidR="004441DC" w:rsidRPr="004D6B1B">
        <w:rPr>
          <w:rFonts w:ascii="Arial" w:hAnsi="Arial"/>
        </w:rPr>
        <w:t xml:space="preserve">pay </w:t>
      </w:r>
      <w:r w:rsidR="00017C3A" w:rsidRPr="004D6B1B">
        <w:rPr>
          <w:rFonts w:ascii="Arial" w:hAnsi="Arial"/>
        </w:rPr>
        <w:t xml:space="preserve">all sums properly due within </w:t>
      </w:r>
      <w:r w:rsidR="00703497" w:rsidRPr="004D6B1B">
        <w:rPr>
          <w:rFonts w:ascii="Arial" w:hAnsi="Arial"/>
        </w:rPr>
        <w:t xml:space="preserve">sixty </w:t>
      </w:r>
      <w:r w:rsidR="00017C3A" w:rsidRPr="004D6B1B">
        <w:rPr>
          <w:rFonts w:ascii="Arial" w:hAnsi="Arial"/>
        </w:rPr>
        <w:t>(</w:t>
      </w:r>
      <w:r w:rsidR="00703497" w:rsidRPr="004D6B1B">
        <w:rPr>
          <w:rFonts w:ascii="Arial" w:hAnsi="Arial"/>
        </w:rPr>
        <w:t>60</w:t>
      </w:r>
      <w:r w:rsidR="00017C3A" w:rsidRPr="004D6B1B">
        <w:rPr>
          <w:rFonts w:ascii="Arial" w:hAnsi="Arial"/>
        </w:rPr>
        <w:t>) days of receipt of a valid invoice</w:t>
      </w:r>
      <w:r w:rsidRPr="004D6B1B">
        <w:rPr>
          <w:rFonts w:ascii="Arial" w:hAnsi="Arial"/>
        </w:rPr>
        <w:t>.</w:t>
      </w:r>
      <w:r w:rsidRPr="00CE2D67">
        <w:rPr>
          <w:rFonts w:ascii="Arial" w:hAnsi="Arial"/>
        </w:rPr>
        <w:t xml:space="preserve">  </w:t>
      </w:r>
    </w:p>
    <w:p w14:paraId="0BD87337" w14:textId="77777777" w:rsidR="00C16EDA" w:rsidRPr="00CE2D67" w:rsidRDefault="00C16EDA" w:rsidP="00813D86">
      <w:pPr>
        <w:pStyle w:val="GPSL3numberedclause"/>
        <w:tabs>
          <w:tab w:val="clear" w:pos="2127"/>
          <w:tab w:val="left" w:pos="2552"/>
        </w:tabs>
        <w:ind w:left="2552" w:hanging="851"/>
        <w:rPr>
          <w:rFonts w:ascii="Arial" w:hAnsi="Arial"/>
        </w:rPr>
      </w:pPr>
      <w:r w:rsidRPr="00CE2D67">
        <w:rPr>
          <w:rFonts w:ascii="Arial" w:hAnsi="Arial"/>
        </w:rPr>
        <w:t xml:space="preserve">The Supplier shall accept the Government Procurement Card as a means of payment for the </w:t>
      </w:r>
      <w:r w:rsidR="00C22D02" w:rsidRPr="00CE2D67">
        <w:rPr>
          <w:rFonts w:ascii="Arial" w:hAnsi="Arial"/>
        </w:rPr>
        <w:t>Products and/or Services</w:t>
      </w:r>
      <w:r w:rsidR="00193C64" w:rsidRPr="00CE2D67">
        <w:rPr>
          <w:rFonts w:ascii="Arial" w:hAnsi="Arial"/>
        </w:rPr>
        <w:t xml:space="preserve"> </w:t>
      </w:r>
      <w:r w:rsidRPr="00CE2D67">
        <w:rPr>
          <w:rFonts w:ascii="Arial" w:hAnsi="Arial"/>
        </w:rPr>
        <w:t>where such card is agreed with the Customer to be a suitable means of payment. The Supplier shall be solely liable to pay any merchant fee levied for using the Government Procurement Card and shall not be entitled to recover this charge from the Customer.</w:t>
      </w:r>
    </w:p>
    <w:p w14:paraId="0BD87338" w14:textId="77777777" w:rsidR="00C16EDA" w:rsidRPr="00CE2D67" w:rsidRDefault="00C16EDA" w:rsidP="00813D86">
      <w:pPr>
        <w:pStyle w:val="GPSL2NumberedBoldHeading"/>
        <w:tabs>
          <w:tab w:val="clear" w:pos="1134"/>
          <w:tab w:val="left" w:pos="1701"/>
        </w:tabs>
        <w:ind w:left="1701" w:hanging="850"/>
        <w:rPr>
          <w:rFonts w:ascii="Arial" w:hAnsi="Arial"/>
        </w:rPr>
      </w:pPr>
      <w:r w:rsidRPr="00CE2D67">
        <w:rPr>
          <w:rFonts w:ascii="Arial" w:hAnsi="Arial"/>
        </w:rPr>
        <w:t xml:space="preserve">Recovery of </w:t>
      </w:r>
      <w:r w:rsidR="000E578F" w:rsidRPr="00CE2D67">
        <w:rPr>
          <w:rFonts w:ascii="Arial" w:hAnsi="Arial"/>
        </w:rPr>
        <w:t>S</w:t>
      </w:r>
      <w:r w:rsidRPr="00CE2D67">
        <w:rPr>
          <w:rFonts w:ascii="Arial" w:hAnsi="Arial"/>
        </w:rPr>
        <w:t xml:space="preserve">ums Due </w:t>
      </w:r>
    </w:p>
    <w:p w14:paraId="0BD87339" w14:textId="77777777" w:rsidR="00C16EDA" w:rsidRPr="00CE2D67" w:rsidRDefault="00C16EDA" w:rsidP="00813D86">
      <w:pPr>
        <w:pStyle w:val="GPSL3numberedclause"/>
        <w:tabs>
          <w:tab w:val="clear" w:pos="1134"/>
          <w:tab w:val="clear" w:pos="2127"/>
          <w:tab w:val="left" w:pos="2552"/>
        </w:tabs>
        <w:ind w:left="2552" w:hanging="851"/>
        <w:rPr>
          <w:rFonts w:ascii="Arial" w:hAnsi="Arial"/>
        </w:rPr>
      </w:pPr>
      <w:r w:rsidRPr="00CE2D67">
        <w:rPr>
          <w:rFonts w:ascii="Arial" w:hAnsi="Arial"/>
        </w:rPr>
        <w:t>Wherever under this Call Off Contract any sum of money is recoverable from or payable by the Supplier (including any sum which the Supplier is liable to pay to the Customer in respect of any breach of this Call Off Contract), the Customer may unilaterally deduct that sum from any sum then due, or which at any later time may become due to the Supplier under this Call Off Contract or under any other Call Off Agreement or other agreement between the Supplier and the Customer.</w:t>
      </w:r>
    </w:p>
    <w:p w14:paraId="0BD8733A" w14:textId="77777777" w:rsidR="00C16EDA" w:rsidRPr="00CE2D67" w:rsidRDefault="00C16EDA"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An </w:t>
      </w:r>
      <w:proofErr w:type="spellStart"/>
      <w:r w:rsidRPr="00CE2D67">
        <w:rPr>
          <w:rFonts w:ascii="Arial" w:hAnsi="Arial"/>
        </w:rPr>
        <w:t>overpayement</w:t>
      </w:r>
      <w:proofErr w:type="spellEnd"/>
      <w:r w:rsidRPr="00CE2D67">
        <w:rPr>
          <w:rFonts w:ascii="Arial" w:hAnsi="Arial"/>
        </w:rPr>
        <w:t xml:space="preserve"> by either Party, whether of the Call Off Contract Charges or of VAT or otherwise, shall be a sum of money recoverable by the Party who made the overpayment from the Party in receipt of the overpayment.</w:t>
      </w:r>
    </w:p>
    <w:p w14:paraId="0BD8733B" w14:textId="77777777" w:rsidR="00C16EDA" w:rsidRPr="00CE2D67" w:rsidRDefault="00C16EDA" w:rsidP="00813D86">
      <w:pPr>
        <w:pStyle w:val="GPSL3numberedclause"/>
        <w:tabs>
          <w:tab w:val="clear" w:pos="1134"/>
          <w:tab w:val="clear" w:pos="2127"/>
          <w:tab w:val="left" w:pos="2552"/>
        </w:tabs>
        <w:ind w:left="2552" w:hanging="851"/>
        <w:rPr>
          <w:rFonts w:ascii="Arial" w:hAnsi="Arial"/>
        </w:rPr>
      </w:pPr>
      <w:r w:rsidRPr="00CE2D67">
        <w:rPr>
          <w:rFonts w:ascii="Arial" w:hAnsi="Arial"/>
        </w:rP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14:paraId="0BD8733C" w14:textId="77777777" w:rsidR="00C16EDA" w:rsidRPr="00CE2D67" w:rsidRDefault="00C16EDA"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All payments due shall be made within the time period set out in Clause </w:t>
      </w:r>
      <w:r w:rsidR="00017095" w:rsidRPr="00CE2D67">
        <w:rPr>
          <w:rFonts w:ascii="Arial" w:hAnsi="Arial"/>
        </w:rPr>
        <w:t xml:space="preserve">24.2.1, </w:t>
      </w:r>
      <w:r w:rsidRPr="00CE2D67">
        <w:rPr>
          <w:rFonts w:ascii="Arial" w:hAnsi="Arial"/>
        </w:rPr>
        <w:t>unless otherwise specified in this Call Off Contract, in cleared funds, to such bank or building society account as the recipient Party may from time to time direct.</w:t>
      </w:r>
    </w:p>
    <w:p w14:paraId="0BD8733D" w14:textId="77777777" w:rsidR="00DF343B" w:rsidRPr="00CE2D67" w:rsidRDefault="00DF343B" w:rsidP="00813D86">
      <w:pPr>
        <w:pStyle w:val="GPSL2NumberedBoldHeading"/>
        <w:tabs>
          <w:tab w:val="clear" w:pos="1134"/>
          <w:tab w:val="left" w:pos="1701"/>
        </w:tabs>
        <w:ind w:left="1701" w:hanging="850"/>
        <w:rPr>
          <w:rFonts w:ascii="Arial" w:hAnsi="Arial"/>
        </w:rPr>
      </w:pPr>
      <w:r w:rsidRPr="00CE2D67">
        <w:rPr>
          <w:rFonts w:ascii="Arial" w:hAnsi="Arial"/>
        </w:rPr>
        <w:t>Euro</w:t>
      </w:r>
    </w:p>
    <w:p w14:paraId="0BD8733E" w14:textId="77777777" w:rsidR="00DF343B" w:rsidRPr="00CE2D67" w:rsidRDefault="00DF343B"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Any requirement of Law to account for the </w:t>
      </w:r>
      <w:r w:rsidR="00C22D02" w:rsidRPr="00CE2D67">
        <w:rPr>
          <w:rFonts w:ascii="Arial" w:hAnsi="Arial"/>
        </w:rPr>
        <w:t xml:space="preserve">Products </w:t>
      </w:r>
      <w:r w:rsidRPr="00CE2D67">
        <w:rPr>
          <w:rFonts w:ascii="Arial" w:hAnsi="Arial"/>
        </w:rPr>
        <w:t>and</w:t>
      </w:r>
      <w:r w:rsidR="004B1532" w:rsidRPr="00CE2D67">
        <w:rPr>
          <w:rFonts w:ascii="Arial" w:hAnsi="Arial"/>
        </w:rPr>
        <w:t xml:space="preserve"> </w:t>
      </w:r>
      <w:r w:rsidRPr="00CE2D67">
        <w:rPr>
          <w:rFonts w:ascii="Arial" w:hAnsi="Arial"/>
        </w:rPr>
        <w:t>or Services in Euro, (or to prepare for such accounting) instead of and/or in addition to Sterling, shall be implemented by the Supplier free of charge to the Customer.</w:t>
      </w:r>
    </w:p>
    <w:p w14:paraId="0BD8733F" w14:textId="77777777" w:rsidR="00DF343B" w:rsidRPr="00CE2D67" w:rsidRDefault="00DF343B" w:rsidP="00813D86">
      <w:pPr>
        <w:pStyle w:val="GPSL3numberedclause"/>
        <w:tabs>
          <w:tab w:val="clear" w:pos="1134"/>
          <w:tab w:val="clear" w:pos="2127"/>
          <w:tab w:val="left" w:pos="2552"/>
        </w:tabs>
        <w:ind w:left="2552" w:hanging="851"/>
        <w:rPr>
          <w:rFonts w:ascii="Arial" w:hAnsi="Arial"/>
        </w:rPr>
      </w:pPr>
      <w:r w:rsidRPr="00CE2D67">
        <w:rPr>
          <w:rFonts w:ascii="Arial" w:hAnsi="Arial"/>
        </w:rPr>
        <w:t>The Cus</w:t>
      </w:r>
      <w:r w:rsidR="000E578F" w:rsidRPr="00CE2D67">
        <w:rPr>
          <w:rFonts w:ascii="Arial" w:hAnsi="Arial"/>
        </w:rPr>
        <w:t>t</w:t>
      </w:r>
      <w:r w:rsidRPr="00CE2D67">
        <w:rPr>
          <w:rFonts w:ascii="Arial" w:hAnsi="Arial"/>
        </w:rPr>
        <w:t>omer shall provide all reasonable assistance to facilitate compliance with Clause</w:t>
      </w:r>
      <w:r w:rsidR="00017095" w:rsidRPr="00CE2D67">
        <w:rPr>
          <w:rFonts w:ascii="Arial" w:hAnsi="Arial"/>
        </w:rPr>
        <w:t xml:space="preserve"> 25.7.1 </w:t>
      </w:r>
      <w:r w:rsidRPr="00CE2D67">
        <w:rPr>
          <w:rFonts w:ascii="Arial" w:hAnsi="Arial"/>
        </w:rPr>
        <w:t>by the Supplier.</w:t>
      </w:r>
    </w:p>
    <w:p w14:paraId="0BD87340" w14:textId="77777777" w:rsidR="00C16EDA" w:rsidRPr="00CE2D67" w:rsidRDefault="00C16EDA" w:rsidP="00813D86">
      <w:pPr>
        <w:pStyle w:val="GPSL3numberedclause"/>
        <w:numPr>
          <w:ilvl w:val="0"/>
          <w:numId w:val="0"/>
        </w:numPr>
        <w:ind w:left="1134"/>
        <w:rPr>
          <w:rFonts w:ascii="Arial" w:hAnsi="Arial"/>
        </w:rPr>
      </w:pPr>
    </w:p>
    <w:p w14:paraId="0BD87341" w14:textId="77777777" w:rsidR="008D0A60" w:rsidRPr="00CE2D67" w:rsidRDefault="000921A7" w:rsidP="00813D86">
      <w:pPr>
        <w:pStyle w:val="GPSL2NumberedBoldHeading"/>
        <w:tabs>
          <w:tab w:val="clear" w:pos="1134"/>
          <w:tab w:val="left" w:pos="1701"/>
        </w:tabs>
        <w:ind w:left="1701" w:hanging="850"/>
        <w:rPr>
          <w:rFonts w:ascii="Arial" w:hAnsi="Arial"/>
        </w:rPr>
      </w:pPr>
      <w:bookmarkStart w:id="850" w:name="_Ref359517453"/>
      <w:r w:rsidRPr="00CE2D67">
        <w:rPr>
          <w:rFonts w:ascii="Arial" w:hAnsi="Arial"/>
        </w:rPr>
        <w:t>VAT</w:t>
      </w:r>
      <w:bookmarkEnd w:id="850"/>
    </w:p>
    <w:p w14:paraId="0BD87342" w14:textId="77777777" w:rsidR="008D0A60" w:rsidRPr="00CE2D67" w:rsidRDefault="000921A7" w:rsidP="00D60DFE">
      <w:pPr>
        <w:pStyle w:val="GPSL3numberedclause"/>
        <w:tabs>
          <w:tab w:val="clear" w:pos="1134"/>
          <w:tab w:val="clear" w:pos="2127"/>
          <w:tab w:val="left" w:pos="2552"/>
        </w:tabs>
        <w:ind w:left="2552" w:hanging="851"/>
        <w:rPr>
          <w:rFonts w:ascii="Arial" w:hAnsi="Arial"/>
        </w:rPr>
      </w:pPr>
      <w:bookmarkStart w:id="851" w:name="_Ref359931819"/>
      <w:r w:rsidRPr="00CE2D67">
        <w:rPr>
          <w:rFonts w:ascii="Arial" w:hAnsi="Arial"/>
        </w:rPr>
        <w:t>The Call Off Contract Charges are stated exclusive of VAT, which shall be added at the prevailing rate as applicable and paid by the Customer following delivery of a Valid Invoice.</w:t>
      </w:r>
      <w:bookmarkEnd w:id="851"/>
      <w:r w:rsidRPr="00CE2D67">
        <w:rPr>
          <w:rFonts w:ascii="Arial" w:hAnsi="Arial"/>
        </w:rPr>
        <w:t xml:space="preserve"> </w:t>
      </w:r>
    </w:p>
    <w:p w14:paraId="0BD87343" w14:textId="2B22A7E7" w:rsidR="00C9243A" w:rsidRPr="00CE2D67" w:rsidRDefault="000921A7" w:rsidP="00D60DFE">
      <w:pPr>
        <w:pStyle w:val="GPSL3numberedclause"/>
        <w:tabs>
          <w:tab w:val="clear" w:pos="1134"/>
          <w:tab w:val="clear" w:pos="2127"/>
          <w:tab w:val="left" w:pos="2552"/>
        </w:tabs>
        <w:ind w:left="2552" w:hanging="851"/>
        <w:rPr>
          <w:rFonts w:ascii="Arial" w:hAnsi="Arial"/>
        </w:rPr>
      </w:pPr>
      <w:bookmarkStart w:id="852" w:name="_Ref359313499"/>
      <w:r w:rsidRPr="00CE2D67">
        <w:rPr>
          <w:rFonts w:ascii="Arial" w:hAnsi="Arial"/>
        </w:rPr>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CE2D67">
        <w:rPr>
          <w:rFonts w:ascii="Arial" w:hAnsi="Arial"/>
        </w:rPr>
        <w:t xml:space="preserve">. </w:t>
      </w:r>
      <w:r w:rsidRPr="00CE2D67">
        <w:rPr>
          <w:rFonts w:ascii="Arial" w:hAnsi="Arial"/>
        </w:rPr>
        <w:t xml:space="preserve">Any amounts due under Clause </w:t>
      </w:r>
      <w:r w:rsidR="009F474C" w:rsidRPr="00CE2D67">
        <w:rPr>
          <w:rFonts w:ascii="Arial" w:hAnsi="Arial"/>
        </w:rPr>
        <w:fldChar w:fldCharType="begin"/>
      </w:r>
      <w:r w:rsidR="00F061B9" w:rsidRPr="00CE2D67">
        <w:rPr>
          <w:rFonts w:ascii="Arial" w:hAnsi="Arial"/>
        </w:rPr>
        <w:instrText xml:space="preserve"> REF _Ref359517453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8433AD">
        <w:rPr>
          <w:rFonts w:ascii="Arial" w:hAnsi="Arial"/>
        </w:rPr>
        <w:t>25.5</w:t>
      </w:r>
      <w:r w:rsidR="009F474C" w:rsidRPr="00CE2D67">
        <w:rPr>
          <w:rFonts w:ascii="Arial" w:hAnsi="Arial"/>
        </w:rPr>
        <w:fldChar w:fldCharType="end"/>
      </w:r>
      <w:r w:rsidR="00BE2C46" w:rsidRPr="00CE2D67">
        <w:rPr>
          <w:rFonts w:ascii="Arial" w:hAnsi="Arial"/>
        </w:rPr>
        <w:t xml:space="preserve"> (VAT)</w:t>
      </w:r>
      <w:r w:rsidRPr="00CE2D67">
        <w:rPr>
          <w:rFonts w:ascii="Arial" w:hAnsi="Arial"/>
        </w:rPr>
        <w:t xml:space="preserve"> shall be paid in cleared funds by the Supplier to the Customer not less than five (5) Working Days before the date upon which the tax or other liability is payable by the Customer.</w:t>
      </w:r>
      <w:bookmarkEnd w:id="852"/>
    </w:p>
    <w:p w14:paraId="0BD87344" w14:textId="77777777" w:rsidR="008D0A60" w:rsidRPr="00CE2D67" w:rsidRDefault="00E27D6C" w:rsidP="00813D86">
      <w:pPr>
        <w:pStyle w:val="GPSL2NumberedBoldHeading"/>
        <w:tabs>
          <w:tab w:val="clear" w:pos="1134"/>
          <w:tab w:val="left" w:pos="1701"/>
        </w:tabs>
        <w:ind w:left="1701" w:hanging="850"/>
        <w:rPr>
          <w:rFonts w:ascii="Arial" w:hAnsi="Arial"/>
        </w:rPr>
      </w:pPr>
      <w:bookmarkStart w:id="853" w:name="_Ref313370735"/>
      <w:bookmarkStart w:id="854" w:name="_Ref360455927"/>
      <w:r w:rsidRPr="00CE2D67">
        <w:rPr>
          <w:rFonts w:ascii="Arial" w:hAnsi="Arial"/>
        </w:rPr>
        <w:t xml:space="preserve">Retention and </w:t>
      </w:r>
      <w:bookmarkEnd w:id="853"/>
      <w:r w:rsidRPr="00CE2D67">
        <w:rPr>
          <w:rFonts w:ascii="Arial" w:hAnsi="Arial"/>
        </w:rPr>
        <w:t xml:space="preserve">Set </w:t>
      </w:r>
      <w:r w:rsidR="00BE2C46" w:rsidRPr="00CE2D67">
        <w:rPr>
          <w:rFonts w:ascii="Arial" w:hAnsi="Arial"/>
        </w:rPr>
        <w:t>O</w:t>
      </w:r>
      <w:r w:rsidRPr="00CE2D67">
        <w:rPr>
          <w:rFonts w:ascii="Arial" w:hAnsi="Arial"/>
        </w:rPr>
        <w:t>ff</w:t>
      </w:r>
      <w:bookmarkEnd w:id="854"/>
    </w:p>
    <w:p w14:paraId="0BD87345" w14:textId="77777777" w:rsidR="008D0A60" w:rsidRPr="00CE2D67" w:rsidRDefault="002570BB" w:rsidP="00D60DFE">
      <w:pPr>
        <w:pStyle w:val="GPSL3numberedclause"/>
        <w:tabs>
          <w:tab w:val="clear" w:pos="1134"/>
          <w:tab w:val="clear" w:pos="2127"/>
          <w:tab w:val="left" w:pos="2552"/>
        </w:tabs>
        <w:ind w:left="2552" w:hanging="851"/>
        <w:rPr>
          <w:rFonts w:ascii="Arial" w:hAnsi="Arial"/>
        </w:rPr>
      </w:pPr>
      <w:bookmarkStart w:id="855" w:name="_Ref359314924"/>
      <w:r w:rsidRPr="00CE2D67">
        <w:rPr>
          <w:rFonts w:ascii="Arial" w:hAnsi="Arial"/>
        </w:rPr>
        <w:t>The Customer may retain or set off any amount owed to it by the Supplier against any amount due to the Supplier under this Call Off Contract or under any other agreement between the Supplier and the Customer.</w:t>
      </w:r>
      <w:bookmarkEnd w:id="855"/>
      <w:r w:rsidRPr="00CE2D67">
        <w:rPr>
          <w:rFonts w:ascii="Arial" w:hAnsi="Arial"/>
        </w:rPr>
        <w:t xml:space="preserve"> </w:t>
      </w:r>
    </w:p>
    <w:p w14:paraId="0BD87346" w14:textId="6B51E7BD" w:rsidR="00C9243A" w:rsidRPr="00CE2D67" w:rsidRDefault="002570BB" w:rsidP="00D60DFE">
      <w:pPr>
        <w:pStyle w:val="GPSL3numberedclause"/>
        <w:tabs>
          <w:tab w:val="clear" w:pos="1134"/>
          <w:tab w:val="clear" w:pos="2127"/>
          <w:tab w:val="left" w:pos="2552"/>
        </w:tabs>
        <w:ind w:left="2552" w:hanging="851"/>
        <w:rPr>
          <w:rFonts w:ascii="Arial" w:hAnsi="Arial"/>
        </w:rPr>
      </w:pPr>
      <w:r w:rsidRPr="00CE2D67">
        <w:rPr>
          <w:rFonts w:ascii="Arial" w:hAnsi="Arial"/>
        </w:rPr>
        <w:t>If the Customer wishes to</w:t>
      </w:r>
      <w:r w:rsidR="005E1888" w:rsidRPr="00CE2D67">
        <w:rPr>
          <w:rFonts w:ascii="Arial" w:hAnsi="Arial"/>
        </w:rPr>
        <w:t xml:space="preserve"> exercise its right</w:t>
      </w:r>
      <w:r w:rsidRPr="00CE2D67">
        <w:rPr>
          <w:rFonts w:ascii="Arial" w:hAnsi="Arial"/>
        </w:rPr>
        <w:t xml:space="preserve"> pursuant to Clause</w:t>
      </w:r>
      <w:r w:rsidR="00BE2C46" w:rsidRPr="00CE2D67">
        <w:rPr>
          <w:rFonts w:ascii="Arial" w:hAnsi="Arial"/>
        </w:rPr>
        <w:t xml:space="preserve"> </w:t>
      </w:r>
      <w:r w:rsidR="009F474C" w:rsidRPr="00CE2D67">
        <w:rPr>
          <w:rFonts w:ascii="Arial" w:hAnsi="Arial"/>
        </w:rPr>
        <w:fldChar w:fldCharType="begin"/>
      </w:r>
      <w:r w:rsidRPr="00CE2D67">
        <w:rPr>
          <w:rFonts w:ascii="Arial" w:hAnsi="Arial"/>
        </w:rPr>
        <w:instrText xml:space="preserve"> REF _Ref359314924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8433AD">
        <w:rPr>
          <w:rFonts w:ascii="Arial" w:hAnsi="Arial"/>
        </w:rPr>
        <w:t>25.6.1</w:t>
      </w:r>
      <w:r w:rsidR="009F474C" w:rsidRPr="00CE2D67">
        <w:rPr>
          <w:rFonts w:ascii="Arial" w:hAnsi="Arial"/>
        </w:rPr>
        <w:fldChar w:fldCharType="end"/>
      </w:r>
      <w:r w:rsidR="005E1888" w:rsidRPr="00CE2D67">
        <w:rPr>
          <w:rFonts w:ascii="Arial" w:hAnsi="Arial"/>
        </w:rPr>
        <w:t xml:space="preserve"> it shall give notice to the Supplier within thirty (30) days of receipt of the relevant invoice, setting out the Customer’s reasons for retaining or setting off the relevant Call Off Contract Charges.</w:t>
      </w:r>
      <w:r w:rsidRPr="00CE2D67">
        <w:rPr>
          <w:rFonts w:ascii="Arial" w:hAnsi="Arial"/>
        </w:rPr>
        <w:t xml:space="preserve"> </w:t>
      </w:r>
    </w:p>
    <w:p w14:paraId="0BD87347" w14:textId="77777777" w:rsidR="00C9243A" w:rsidRPr="00CE2D67" w:rsidRDefault="002570BB" w:rsidP="00D60DFE">
      <w:pPr>
        <w:pStyle w:val="GPSL3numberedclause"/>
        <w:tabs>
          <w:tab w:val="clear" w:pos="1134"/>
          <w:tab w:val="clear" w:pos="2127"/>
          <w:tab w:val="left" w:pos="2552"/>
        </w:tabs>
        <w:ind w:left="2552" w:hanging="851"/>
        <w:rPr>
          <w:rFonts w:ascii="Arial" w:hAnsi="Arial"/>
        </w:rPr>
      </w:pPr>
      <w:r w:rsidRPr="00CE2D67">
        <w:rPr>
          <w:rFonts w:ascii="Arial" w:hAnsi="Arial"/>
        </w:rPr>
        <w:t>The Supplier shall make any payments due to the Customer without any deduction whether by way of set-off, counterclaim, discount, abatement or otherwise unless the Supplier has</w:t>
      </w:r>
      <w:r w:rsidR="00E27D6C" w:rsidRPr="00CE2D67">
        <w:rPr>
          <w:rFonts w:ascii="Arial" w:hAnsi="Arial"/>
        </w:rPr>
        <w:t xml:space="preserve"> obtained a sealed</w:t>
      </w:r>
      <w:r w:rsidRPr="00CE2D67">
        <w:rPr>
          <w:rFonts w:ascii="Arial" w:hAnsi="Arial"/>
        </w:rPr>
        <w:t xml:space="preserve"> court order requiring an amount equal to such deduction to be paid by the Customer to the Supplier.</w:t>
      </w:r>
    </w:p>
    <w:p w14:paraId="0BD87348" w14:textId="77777777" w:rsidR="008D0A60" w:rsidRPr="00CE2D67" w:rsidRDefault="009B4B20" w:rsidP="00813D86">
      <w:pPr>
        <w:pStyle w:val="GPSL2NumberedBoldHeading"/>
        <w:tabs>
          <w:tab w:val="clear" w:pos="1134"/>
          <w:tab w:val="left" w:pos="1701"/>
        </w:tabs>
        <w:ind w:left="1701" w:hanging="850"/>
        <w:rPr>
          <w:rFonts w:ascii="Arial" w:hAnsi="Arial"/>
        </w:rPr>
      </w:pPr>
      <w:bookmarkStart w:id="856" w:name="_Ref359316597"/>
      <w:r w:rsidRPr="00CE2D67">
        <w:rPr>
          <w:rFonts w:ascii="Arial" w:hAnsi="Arial"/>
        </w:rPr>
        <w:t xml:space="preserve">Foreign Currency </w:t>
      </w:r>
      <w:bookmarkEnd w:id="856"/>
    </w:p>
    <w:p w14:paraId="0BD87349" w14:textId="77777777" w:rsidR="008D0A60" w:rsidRPr="00CE2D67" w:rsidRDefault="00772F13" w:rsidP="00D60DFE">
      <w:pPr>
        <w:pStyle w:val="GPSL3numberedclause"/>
        <w:tabs>
          <w:tab w:val="clear" w:pos="1134"/>
          <w:tab w:val="clear" w:pos="2127"/>
          <w:tab w:val="left" w:pos="2552"/>
        </w:tabs>
        <w:ind w:left="2552" w:hanging="851"/>
        <w:rPr>
          <w:rFonts w:ascii="Arial" w:hAnsi="Arial"/>
        </w:rPr>
      </w:pPr>
      <w:bookmarkStart w:id="857" w:name="_Ref359316626"/>
      <w:r w:rsidRPr="00CE2D67">
        <w:rPr>
          <w:rFonts w:ascii="Arial" w:hAnsi="Arial"/>
        </w:rPr>
        <w:t xml:space="preserve">Any requirement of Law to account for the </w:t>
      </w:r>
      <w:r w:rsidR="00C22D02" w:rsidRPr="00CE2D67">
        <w:rPr>
          <w:rFonts w:ascii="Arial" w:hAnsi="Arial"/>
        </w:rPr>
        <w:t xml:space="preserve">Products and/or Services </w:t>
      </w:r>
      <w:r w:rsidRPr="00CE2D67">
        <w:rPr>
          <w:rFonts w:ascii="Arial" w:hAnsi="Arial"/>
        </w:rPr>
        <w:t xml:space="preserve">in </w:t>
      </w:r>
      <w:r w:rsidR="009B4B20" w:rsidRPr="00CE2D67">
        <w:rPr>
          <w:rFonts w:ascii="Arial" w:hAnsi="Arial"/>
        </w:rPr>
        <w:t>any currency other than Sterling</w:t>
      </w:r>
      <w:r w:rsidRPr="00CE2D67">
        <w:rPr>
          <w:rFonts w:ascii="Arial" w:hAnsi="Arial"/>
        </w:rPr>
        <w:t>, (or to prepare for such accounting) instead of and/or in addition to Sterling, shall be implemented by the Supplier free of charge to the Customer.</w:t>
      </w:r>
      <w:bookmarkEnd w:id="857"/>
    </w:p>
    <w:p w14:paraId="0BD8734A" w14:textId="13785F51" w:rsidR="00C9243A" w:rsidRPr="00CE2D67" w:rsidRDefault="00772F13" w:rsidP="00D60DFE">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Customer shall provide all reasonable assistance to facilitate compliance with Clause </w:t>
      </w:r>
      <w:r w:rsidR="009F474C" w:rsidRPr="00CE2D67">
        <w:rPr>
          <w:rFonts w:ascii="Arial" w:hAnsi="Arial"/>
        </w:rPr>
        <w:fldChar w:fldCharType="begin"/>
      </w:r>
      <w:r w:rsidRPr="00CE2D67">
        <w:rPr>
          <w:rFonts w:ascii="Arial" w:hAnsi="Arial"/>
        </w:rPr>
        <w:instrText xml:space="preserve"> REF _Ref359316626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8433AD">
        <w:rPr>
          <w:rFonts w:ascii="Arial" w:hAnsi="Arial"/>
        </w:rPr>
        <w:t>25.7.1</w:t>
      </w:r>
      <w:r w:rsidR="009F474C" w:rsidRPr="00CE2D67">
        <w:rPr>
          <w:rFonts w:ascii="Arial" w:hAnsi="Arial"/>
        </w:rPr>
        <w:fldChar w:fldCharType="end"/>
      </w:r>
      <w:r w:rsidR="00BE2C46" w:rsidRPr="00CE2D67">
        <w:rPr>
          <w:rFonts w:ascii="Arial" w:hAnsi="Arial"/>
        </w:rPr>
        <w:t xml:space="preserve"> </w:t>
      </w:r>
      <w:r w:rsidRPr="00CE2D67">
        <w:rPr>
          <w:rFonts w:ascii="Arial" w:hAnsi="Arial"/>
        </w:rPr>
        <w:t>by the Supplier.</w:t>
      </w:r>
    </w:p>
    <w:p w14:paraId="0BD8734B" w14:textId="77777777" w:rsidR="008D0A60" w:rsidRPr="00CE2D67" w:rsidRDefault="001B068B" w:rsidP="00813D86">
      <w:pPr>
        <w:pStyle w:val="GPSL2NumberedBoldHeading"/>
        <w:tabs>
          <w:tab w:val="clear" w:pos="1134"/>
          <w:tab w:val="left" w:pos="1701"/>
        </w:tabs>
        <w:ind w:left="1701" w:hanging="850"/>
        <w:rPr>
          <w:rFonts w:ascii="Arial" w:hAnsi="Arial"/>
        </w:rPr>
      </w:pPr>
      <w:r w:rsidRPr="00CE2D67">
        <w:rPr>
          <w:rFonts w:ascii="Arial" w:hAnsi="Arial"/>
        </w:rPr>
        <w:t>Income Tax and National Insurance Contributions</w:t>
      </w:r>
    </w:p>
    <w:p w14:paraId="0BD8734C" w14:textId="77777777" w:rsidR="008D0A60" w:rsidRPr="00CE2D67" w:rsidRDefault="001B068B" w:rsidP="00813D86">
      <w:pPr>
        <w:pStyle w:val="GPSL3numberedclause"/>
        <w:tabs>
          <w:tab w:val="clear" w:pos="1134"/>
          <w:tab w:val="clear" w:pos="2127"/>
          <w:tab w:val="left" w:pos="2552"/>
        </w:tabs>
        <w:ind w:left="2552" w:hanging="851"/>
        <w:rPr>
          <w:rFonts w:ascii="Arial" w:hAnsi="Arial"/>
        </w:rPr>
      </w:pPr>
      <w:bookmarkStart w:id="858" w:name="_Ref413840305"/>
      <w:r w:rsidRPr="00CE2D67">
        <w:rPr>
          <w:rFonts w:ascii="Arial" w:hAnsi="Arial"/>
        </w:rPr>
        <w:t xml:space="preserve">Where the Supplier or any </w:t>
      </w:r>
      <w:r w:rsidR="005E2482" w:rsidRPr="00CE2D67">
        <w:rPr>
          <w:rFonts w:ascii="Arial" w:hAnsi="Arial"/>
        </w:rPr>
        <w:t>Supplier Personnel</w:t>
      </w:r>
      <w:r w:rsidRPr="00CE2D67">
        <w:rPr>
          <w:rFonts w:ascii="Arial" w:hAnsi="Arial"/>
        </w:rPr>
        <w:t xml:space="preserve"> are liable to be taxed in the UK or to pay national insurance contributions in respect of consideration received under this Call Off Contract, the Supplier shall:</w:t>
      </w:r>
      <w:bookmarkEnd w:id="858"/>
    </w:p>
    <w:p w14:paraId="0BD8734D" w14:textId="77777777" w:rsidR="008D0A60" w:rsidRPr="00CE2D67" w:rsidRDefault="001B068B" w:rsidP="00D60DFE">
      <w:pPr>
        <w:pStyle w:val="GPSL4numberedclause"/>
        <w:tabs>
          <w:tab w:val="clear" w:pos="1134"/>
          <w:tab w:val="left" w:pos="3261"/>
        </w:tabs>
        <w:rPr>
          <w:rFonts w:ascii="Arial" w:hAnsi="Arial"/>
          <w:szCs w:val="22"/>
        </w:rPr>
      </w:pPr>
      <w:bookmarkStart w:id="859" w:name="_Ref413838311"/>
      <w:r w:rsidRPr="00CE2D67">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59"/>
    </w:p>
    <w:p w14:paraId="0BD8734E" w14:textId="77777777" w:rsidR="00C9243A" w:rsidRPr="00CE2D67" w:rsidRDefault="001B068B" w:rsidP="00D60DFE">
      <w:pPr>
        <w:pStyle w:val="GPSL4numberedclause"/>
        <w:tabs>
          <w:tab w:val="clear" w:pos="1134"/>
          <w:tab w:val="left" w:pos="3261"/>
        </w:tabs>
        <w:rPr>
          <w:rFonts w:ascii="Arial" w:hAnsi="Arial"/>
          <w:szCs w:val="22"/>
        </w:rPr>
      </w:pPr>
      <w:bookmarkStart w:id="860" w:name="_Ref358294219"/>
      <w:r w:rsidRPr="00CE2D67">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C22D02" w:rsidRPr="00CE2D67">
        <w:rPr>
          <w:rFonts w:ascii="Arial" w:hAnsi="Arial"/>
          <w:szCs w:val="22"/>
        </w:rPr>
        <w:t>Products and/or Services</w:t>
      </w:r>
      <w:r w:rsidR="00193C64" w:rsidRPr="00CE2D67">
        <w:rPr>
          <w:rFonts w:ascii="Arial" w:hAnsi="Arial"/>
          <w:szCs w:val="22"/>
        </w:rPr>
        <w:t xml:space="preserve"> </w:t>
      </w:r>
      <w:r w:rsidRPr="00CE2D67">
        <w:rPr>
          <w:rFonts w:ascii="Arial" w:hAnsi="Arial"/>
          <w:szCs w:val="22"/>
        </w:rPr>
        <w:t xml:space="preserve">by the Supplier or any </w:t>
      </w:r>
      <w:r w:rsidR="005E2482" w:rsidRPr="00CE2D67">
        <w:rPr>
          <w:rFonts w:ascii="Arial" w:hAnsi="Arial"/>
          <w:szCs w:val="22"/>
        </w:rPr>
        <w:t>Supplier Personnel</w:t>
      </w:r>
      <w:r w:rsidRPr="00CE2D67">
        <w:rPr>
          <w:rFonts w:ascii="Arial" w:hAnsi="Arial"/>
          <w:szCs w:val="22"/>
        </w:rPr>
        <w:t>.</w:t>
      </w:r>
      <w:bookmarkEnd w:id="860"/>
    </w:p>
    <w:p w14:paraId="0BD8734F" w14:textId="1ADA04E4" w:rsidR="008219D1" w:rsidRPr="00CE2D67" w:rsidRDefault="00F63DD2" w:rsidP="00813D86">
      <w:pPr>
        <w:pStyle w:val="GPSL3numberedclause"/>
        <w:tabs>
          <w:tab w:val="clear" w:pos="1134"/>
          <w:tab w:val="clear" w:pos="2127"/>
          <w:tab w:val="left" w:pos="2552"/>
        </w:tabs>
        <w:ind w:left="2552" w:hanging="851"/>
        <w:rPr>
          <w:rFonts w:ascii="Arial" w:hAnsi="Arial"/>
        </w:rPr>
      </w:pPr>
      <w:bookmarkStart w:id="861" w:name="_Ref413836287"/>
      <w:r w:rsidRPr="00CE2D67">
        <w:rPr>
          <w:rFonts w:ascii="Arial" w:hAnsi="Arial"/>
        </w:rPr>
        <w:lastRenderedPageBreak/>
        <w:t xml:space="preserve">In the event that </w:t>
      </w:r>
      <w:r w:rsidR="006463E8" w:rsidRPr="00CE2D67">
        <w:rPr>
          <w:rFonts w:ascii="Arial" w:hAnsi="Arial"/>
        </w:rPr>
        <w:t xml:space="preserve">any one of the Supplier Personnel is a Worker as defined in </w:t>
      </w:r>
      <w:r w:rsidR="002B26C3" w:rsidRPr="00CE2D67">
        <w:rPr>
          <w:rFonts w:ascii="Arial" w:hAnsi="Arial"/>
        </w:rPr>
        <w:t xml:space="preserve">Call Off </w:t>
      </w:r>
      <w:r w:rsidR="006463E8" w:rsidRPr="00CE2D67">
        <w:rPr>
          <w:rFonts w:ascii="Arial" w:hAnsi="Arial"/>
        </w:rPr>
        <w:t>Schedule 1</w:t>
      </w:r>
      <w:r w:rsidR="002B26C3" w:rsidRPr="00CE2D67">
        <w:rPr>
          <w:rFonts w:ascii="Arial" w:hAnsi="Arial"/>
        </w:rPr>
        <w:t xml:space="preserve"> (Definitions)</w:t>
      </w:r>
      <w:r w:rsidR="008777FE" w:rsidRPr="00CE2D67">
        <w:rPr>
          <w:rFonts w:ascii="Arial" w:hAnsi="Arial"/>
        </w:rPr>
        <w:t xml:space="preserve"> who receives  consideration relating to the </w:t>
      </w:r>
      <w:r w:rsidR="00C22D02" w:rsidRPr="00CE2D67">
        <w:rPr>
          <w:rFonts w:ascii="Arial" w:hAnsi="Arial"/>
        </w:rPr>
        <w:t xml:space="preserve">Products </w:t>
      </w:r>
      <w:r w:rsidR="009E0BBE" w:rsidRPr="00CE2D67">
        <w:rPr>
          <w:rFonts w:ascii="Arial" w:hAnsi="Arial"/>
        </w:rPr>
        <w:t>and/or Services</w:t>
      </w:r>
      <w:r w:rsidR="00575375" w:rsidRPr="00CE2D67">
        <w:rPr>
          <w:rFonts w:ascii="Arial" w:hAnsi="Arial"/>
        </w:rPr>
        <w:t>,</w:t>
      </w:r>
      <w:r w:rsidR="00BC4102" w:rsidRPr="00CE2D67">
        <w:rPr>
          <w:rFonts w:ascii="Arial" w:hAnsi="Arial"/>
        </w:rPr>
        <w:t xml:space="preserve"> </w:t>
      </w:r>
      <w:r w:rsidR="001D6686" w:rsidRPr="00CE2D67">
        <w:rPr>
          <w:rFonts w:ascii="Arial" w:hAnsi="Arial"/>
        </w:rPr>
        <w:t>then</w:t>
      </w:r>
      <w:r w:rsidR="008777FE" w:rsidRPr="00CE2D67">
        <w:rPr>
          <w:rFonts w:ascii="Arial" w:hAnsi="Arial"/>
        </w:rPr>
        <w:t xml:space="preserve">, in addition to its obligations under Clause </w:t>
      </w:r>
      <w:r w:rsidR="008777FE" w:rsidRPr="00CE2D67">
        <w:rPr>
          <w:rFonts w:ascii="Arial" w:hAnsi="Arial"/>
        </w:rPr>
        <w:fldChar w:fldCharType="begin"/>
      </w:r>
      <w:r w:rsidR="008777FE" w:rsidRPr="00CE2D67">
        <w:rPr>
          <w:rFonts w:ascii="Arial" w:hAnsi="Arial"/>
        </w:rPr>
        <w:instrText xml:space="preserve"> REF _Ref413840305 \r \h </w:instrText>
      </w:r>
      <w:r w:rsidR="00E63216" w:rsidRPr="00CE2D67">
        <w:rPr>
          <w:rFonts w:ascii="Arial" w:hAnsi="Arial"/>
        </w:rPr>
        <w:instrText xml:space="preserve"> \* MERGEFORMAT </w:instrText>
      </w:r>
      <w:r w:rsidR="008777FE" w:rsidRPr="00CE2D67">
        <w:rPr>
          <w:rFonts w:ascii="Arial" w:hAnsi="Arial"/>
        </w:rPr>
      </w:r>
      <w:r w:rsidR="008777FE" w:rsidRPr="00CE2D67">
        <w:rPr>
          <w:rFonts w:ascii="Arial" w:hAnsi="Arial"/>
        </w:rPr>
        <w:fldChar w:fldCharType="separate"/>
      </w:r>
      <w:r w:rsidR="004E1493">
        <w:rPr>
          <w:rFonts w:ascii="Arial" w:hAnsi="Arial"/>
        </w:rPr>
        <w:t>25.8.1</w:t>
      </w:r>
      <w:r w:rsidR="008777FE" w:rsidRPr="00CE2D67">
        <w:rPr>
          <w:rFonts w:ascii="Arial" w:hAnsi="Arial"/>
        </w:rPr>
        <w:fldChar w:fldCharType="end"/>
      </w:r>
      <w:r w:rsidR="00E664E8" w:rsidRPr="00CE2D67">
        <w:rPr>
          <w:rFonts w:ascii="Arial" w:hAnsi="Arial"/>
        </w:rPr>
        <w:t>,</w:t>
      </w:r>
      <w:r w:rsidR="001D6686" w:rsidRPr="00CE2D67">
        <w:rPr>
          <w:rFonts w:ascii="Arial" w:hAnsi="Arial"/>
        </w:rPr>
        <w:t xml:space="preserve"> </w:t>
      </w:r>
      <w:bookmarkStart w:id="862" w:name="_Ref413835885"/>
      <w:bookmarkEnd w:id="861"/>
      <w:r w:rsidR="008777FE" w:rsidRPr="00CE2D67">
        <w:rPr>
          <w:rFonts w:ascii="Arial" w:hAnsi="Arial"/>
        </w:rPr>
        <w:t xml:space="preserve">the Supplier shall ensure that its contract with the Worker contains the following </w:t>
      </w:r>
      <w:r w:rsidR="005A43E2" w:rsidRPr="00CE2D67">
        <w:rPr>
          <w:rFonts w:ascii="Arial" w:hAnsi="Arial"/>
        </w:rPr>
        <w:t>requirements</w:t>
      </w:r>
      <w:r w:rsidR="008777FE" w:rsidRPr="00CE2D67">
        <w:rPr>
          <w:rFonts w:ascii="Arial" w:hAnsi="Arial"/>
        </w:rPr>
        <w:t>:</w:t>
      </w:r>
      <w:bookmarkEnd w:id="862"/>
    </w:p>
    <w:p w14:paraId="0BD87350" w14:textId="74810A37" w:rsidR="00C9243A" w:rsidRPr="00CE2D67" w:rsidRDefault="00FC6253" w:rsidP="00D60DFE">
      <w:pPr>
        <w:pStyle w:val="GPSL4numberedclause"/>
        <w:tabs>
          <w:tab w:val="clear" w:pos="1134"/>
          <w:tab w:val="left" w:pos="3261"/>
        </w:tabs>
        <w:rPr>
          <w:rFonts w:ascii="Arial" w:hAnsi="Arial"/>
          <w:szCs w:val="22"/>
        </w:rPr>
      </w:pPr>
      <w:bookmarkStart w:id="863" w:name="_Ref413838553"/>
      <w:bookmarkStart w:id="864" w:name="_Ref414544355"/>
      <w:r w:rsidRPr="00CE2D67">
        <w:rPr>
          <w:rFonts w:ascii="Arial" w:hAnsi="Arial"/>
          <w:szCs w:val="22"/>
        </w:rPr>
        <w:t>t</w:t>
      </w:r>
      <w:r w:rsidR="00BC4102" w:rsidRPr="00CE2D67">
        <w:rPr>
          <w:rFonts w:ascii="Arial" w:hAnsi="Arial"/>
          <w:szCs w:val="22"/>
        </w:rPr>
        <w:t xml:space="preserve">hat </w:t>
      </w:r>
      <w:r w:rsidR="00516179" w:rsidRPr="00CE2D67">
        <w:rPr>
          <w:rFonts w:ascii="Arial" w:hAnsi="Arial"/>
          <w:szCs w:val="22"/>
        </w:rPr>
        <w:t xml:space="preserve">the Customer may, at any time during the </w:t>
      </w:r>
      <w:r w:rsidR="00AE7801" w:rsidRPr="00CE2D67">
        <w:rPr>
          <w:rFonts w:ascii="Arial" w:hAnsi="Arial"/>
          <w:szCs w:val="22"/>
        </w:rPr>
        <w:t>Call Off Contract Period</w:t>
      </w:r>
      <w:r w:rsidR="00516179" w:rsidRPr="00CE2D67">
        <w:rPr>
          <w:rFonts w:ascii="Arial" w:hAnsi="Arial"/>
          <w:szCs w:val="22"/>
        </w:rPr>
        <w:t>, request that the Worker provide</w:t>
      </w:r>
      <w:r w:rsidR="008219D1" w:rsidRPr="00CE2D67">
        <w:rPr>
          <w:rFonts w:ascii="Arial" w:hAnsi="Arial"/>
          <w:szCs w:val="22"/>
        </w:rPr>
        <w:t>s</w:t>
      </w:r>
      <w:r w:rsidR="00516179" w:rsidRPr="00CE2D67">
        <w:rPr>
          <w:rFonts w:ascii="Arial" w:hAnsi="Arial"/>
          <w:szCs w:val="22"/>
        </w:rPr>
        <w:t xml:space="preserve"> information which demonstrates how the Worker complies with the requirements </w:t>
      </w:r>
      <w:r w:rsidR="005A43E2" w:rsidRPr="00CE2D67">
        <w:rPr>
          <w:rFonts w:ascii="Arial" w:hAnsi="Arial"/>
          <w:szCs w:val="22"/>
        </w:rPr>
        <w:t>of</w:t>
      </w:r>
      <w:r w:rsidR="008219D1" w:rsidRPr="00CE2D67">
        <w:rPr>
          <w:rFonts w:ascii="Arial" w:hAnsi="Arial"/>
          <w:szCs w:val="22"/>
        </w:rPr>
        <w:t xml:space="preserve"> Clause </w:t>
      </w:r>
      <w:r w:rsidR="001206D9" w:rsidRPr="00CE2D67">
        <w:rPr>
          <w:rFonts w:ascii="Arial" w:hAnsi="Arial"/>
          <w:szCs w:val="22"/>
        </w:rPr>
        <w:fldChar w:fldCharType="begin"/>
      </w:r>
      <w:r w:rsidR="001206D9" w:rsidRPr="00CE2D67">
        <w:rPr>
          <w:rFonts w:ascii="Arial" w:hAnsi="Arial"/>
          <w:szCs w:val="22"/>
        </w:rPr>
        <w:instrText xml:space="preserve"> REF _Ref413840305 \r \h </w:instrText>
      </w:r>
      <w:r w:rsidR="00F54E49" w:rsidRPr="00CE2D67">
        <w:rPr>
          <w:rFonts w:ascii="Arial" w:hAnsi="Arial"/>
          <w:szCs w:val="22"/>
        </w:rPr>
        <w:instrText xml:space="preserve"> \* MERGEFORMAT </w:instrText>
      </w:r>
      <w:r w:rsidR="001206D9" w:rsidRPr="00CE2D67">
        <w:rPr>
          <w:rFonts w:ascii="Arial" w:hAnsi="Arial"/>
          <w:szCs w:val="22"/>
        </w:rPr>
      </w:r>
      <w:r w:rsidR="001206D9" w:rsidRPr="00CE2D67">
        <w:rPr>
          <w:rFonts w:ascii="Arial" w:hAnsi="Arial"/>
          <w:szCs w:val="22"/>
        </w:rPr>
        <w:fldChar w:fldCharType="separate"/>
      </w:r>
      <w:r w:rsidR="005A1C39">
        <w:rPr>
          <w:rFonts w:ascii="Arial" w:hAnsi="Arial"/>
          <w:szCs w:val="22"/>
        </w:rPr>
        <w:t>25.1.28</w:t>
      </w:r>
      <w:r w:rsidR="001206D9" w:rsidRPr="00CE2D67">
        <w:rPr>
          <w:rFonts w:ascii="Arial" w:hAnsi="Arial"/>
          <w:szCs w:val="22"/>
        </w:rPr>
        <w:fldChar w:fldCharType="end"/>
      </w:r>
      <w:r w:rsidR="00516179" w:rsidRPr="00CE2D67">
        <w:rPr>
          <w:rFonts w:ascii="Arial" w:hAnsi="Arial"/>
          <w:szCs w:val="22"/>
        </w:rPr>
        <w:t>, or why those requirements do not apply to it. In such case, the Customer may specify the information which the Worker must provide</w:t>
      </w:r>
      <w:r w:rsidR="008219D1" w:rsidRPr="00CE2D67">
        <w:rPr>
          <w:rFonts w:ascii="Arial" w:hAnsi="Arial"/>
          <w:szCs w:val="22"/>
        </w:rPr>
        <w:t xml:space="preserve"> </w:t>
      </w:r>
      <w:r w:rsidR="00516179" w:rsidRPr="00CE2D67">
        <w:rPr>
          <w:rFonts w:ascii="Arial" w:hAnsi="Arial"/>
          <w:szCs w:val="22"/>
        </w:rPr>
        <w:t xml:space="preserve">and the period within which that information </w:t>
      </w:r>
      <w:r w:rsidRPr="00CE2D67">
        <w:rPr>
          <w:rFonts w:ascii="Arial" w:hAnsi="Arial"/>
          <w:szCs w:val="22"/>
        </w:rPr>
        <w:t>must be provided;</w:t>
      </w:r>
      <w:bookmarkEnd w:id="863"/>
      <w:bookmarkEnd w:id="864"/>
      <w:r w:rsidR="00516179" w:rsidRPr="00CE2D67">
        <w:rPr>
          <w:rFonts w:ascii="Arial" w:hAnsi="Arial"/>
          <w:szCs w:val="22"/>
        </w:rPr>
        <w:t xml:space="preserve"> </w:t>
      </w:r>
    </w:p>
    <w:p w14:paraId="0BD87351" w14:textId="77777777" w:rsidR="00C9243A" w:rsidRPr="00CE2D67" w:rsidRDefault="00FC6253" w:rsidP="00D60DFE">
      <w:pPr>
        <w:pStyle w:val="GPSL4numberedclause"/>
        <w:tabs>
          <w:tab w:val="clear" w:pos="1134"/>
          <w:tab w:val="left" w:pos="3261"/>
        </w:tabs>
        <w:rPr>
          <w:rFonts w:ascii="Arial" w:hAnsi="Arial"/>
          <w:szCs w:val="22"/>
        </w:rPr>
      </w:pPr>
      <w:r w:rsidRPr="00CE2D67">
        <w:rPr>
          <w:rFonts w:ascii="Arial" w:hAnsi="Arial"/>
          <w:szCs w:val="22"/>
        </w:rPr>
        <w:t>t</w:t>
      </w:r>
      <w:r w:rsidR="00516179" w:rsidRPr="00CE2D67">
        <w:rPr>
          <w:rFonts w:ascii="Arial" w:hAnsi="Arial"/>
          <w:szCs w:val="22"/>
        </w:rPr>
        <w:t xml:space="preserve">hat the </w:t>
      </w:r>
      <w:r w:rsidR="00575375" w:rsidRPr="00CE2D67">
        <w:rPr>
          <w:rFonts w:ascii="Arial" w:hAnsi="Arial"/>
          <w:szCs w:val="22"/>
        </w:rPr>
        <w:t>Worker’s contract may be terminated at the Customer’s request if:</w:t>
      </w:r>
    </w:p>
    <w:p w14:paraId="0BD87352" w14:textId="497C21CF" w:rsidR="008D0A60" w:rsidRPr="00CE2D67" w:rsidRDefault="00FC6253" w:rsidP="00D60DFE">
      <w:pPr>
        <w:pStyle w:val="GPSL5numberedclause"/>
        <w:tabs>
          <w:tab w:val="clear" w:pos="1134"/>
        </w:tabs>
        <w:rPr>
          <w:rFonts w:ascii="Arial" w:hAnsi="Arial"/>
          <w:szCs w:val="22"/>
        </w:rPr>
      </w:pPr>
      <w:r w:rsidRPr="00CE2D67">
        <w:rPr>
          <w:rFonts w:ascii="Arial" w:hAnsi="Arial"/>
          <w:szCs w:val="22"/>
        </w:rPr>
        <w:t>t</w:t>
      </w:r>
      <w:r w:rsidR="00575375" w:rsidRPr="00CE2D67">
        <w:rPr>
          <w:rFonts w:ascii="Arial" w:hAnsi="Arial"/>
          <w:szCs w:val="22"/>
        </w:rPr>
        <w:t xml:space="preserve">he Worker fails to provide </w:t>
      </w:r>
      <w:r w:rsidR="008219D1" w:rsidRPr="00CE2D67">
        <w:rPr>
          <w:rFonts w:ascii="Arial" w:hAnsi="Arial"/>
          <w:szCs w:val="22"/>
        </w:rPr>
        <w:t xml:space="preserve">the </w:t>
      </w:r>
      <w:r w:rsidR="00381046" w:rsidRPr="00CE2D67">
        <w:rPr>
          <w:rFonts w:ascii="Arial" w:hAnsi="Arial"/>
          <w:szCs w:val="22"/>
        </w:rPr>
        <w:t>i</w:t>
      </w:r>
      <w:r w:rsidR="00575375" w:rsidRPr="00CE2D67">
        <w:rPr>
          <w:rFonts w:ascii="Arial" w:hAnsi="Arial"/>
          <w:szCs w:val="22"/>
        </w:rPr>
        <w:t>nformation</w:t>
      </w:r>
      <w:r w:rsidR="00381046" w:rsidRPr="00CE2D67">
        <w:rPr>
          <w:rFonts w:ascii="Arial" w:hAnsi="Arial"/>
          <w:szCs w:val="22"/>
        </w:rPr>
        <w:t xml:space="preserve"> requested by the Customer </w:t>
      </w:r>
      <w:r w:rsidR="00575375" w:rsidRPr="00CE2D67">
        <w:rPr>
          <w:rFonts w:ascii="Arial" w:hAnsi="Arial"/>
          <w:szCs w:val="22"/>
        </w:rPr>
        <w:t xml:space="preserve">within </w:t>
      </w:r>
      <w:r w:rsidR="00381046" w:rsidRPr="00CE2D67">
        <w:rPr>
          <w:rFonts w:ascii="Arial" w:hAnsi="Arial"/>
          <w:szCs w:val="22"/>
        </w:rPr>
        <w:t>the time specified by the Customer</w:t>
      </w:r>
      <w:r w:rsidR="008219D1" w:rsidRPr="00CE2D67">
        <w:rPr>
          <w:rFonts w:ascii="Arial" w:hAnsi="Arial"/>
          <w:szCs w:val="22"/>
        </w:rPr>
        <w:t xml:space="preserve"> under Clause</w:t>
      </w:r>
      <w:r w:rsidR="00D60F75" w:rsidRPr="00CE2D67">
        <w:rPr>
          <w:rFonts w:ascii="Arial" w:hAnsi="Arial"/>
          <w:szCs w:val="22"/>
        </w:rPr>
        <w:t xml:space="preserve"> 23.5.2</w:t>
      </w:r>
      <w:r w:rsidR="00D60F75" w:rsidRPr="00CE2D67">
        <w:rPr>
          <w:rFonts w:ascii="Arial" w:hAnsi="Arial"/>
          <w:szCs w:val="22"/>
        </w:rPr>
        <w:fldChar w:fldCharType="begin"/>
      </w:r>
      <w:r w:rsidR="00D60F75" w:rsidRPr="00CE2D67">
        <w:rPr>
          <w:rFonts w:ascii="Arial" w:hAnsi="Arial"/>
          <w:szCs w:val="22"/>
        </w:rPr>
        <w:instrText xml:space="preserve"> REF _Ref414544355 \r \h </w:instrText>
      </w:r>
      <w:r w:rsidR="00F54E49" w:rsidRPr="00CE2D67">
        <w:rPr>
          <w:rFonts w:ascii="Arial" w:hAnsi="Arial"/>
          <w:szCs w:val="22"/>
        </w:rPr>
        <w:instrText xml:space="preserve"> \* MERGEFORMAT </w:instrText>
      </w:r>
      <w:r w:rsidR="00D60F75" w:rsidRPr="00CE2D67">
        <w:rPr>
          <w:rFonts w:ascii="Arial" w:hAnsi="Arial"/>
          <w:szCs w:val="22"/>
        </w:rPr>
      </w:r>
      <w:r w:rsidR="00D60F75" w:rsidRPr="00CE2D67">
        <w:rPr>
          <w:rFonts w:ascii="Arial" w:hAnsi="Arial"/>
          <w:szCs w:val="22"/>
        </w:rPr>
        <w:fldChar w:fldCharType="separate"/>
      </w:r>
      <w:r w:rsidR="005A1C39">
        <w:rPr>
          <w:rFonts w:ascii="Arial" w:hAnsi="Arial"/>
          <w:szCs w:val="22"/>
        </w:rPr>
        <w:t>(a)</w:t>
      </w:r>
      <w:r w:rsidR="00D60F75" w:rsidRPr="00CE2D67">
        <w:rPr>
          <w:rFonts w:ascii="Arial" w:hAnsi="Arial"/>
          <w:szCs w:val="22"/>
        </w:rPr>
        <w:fldChar w:fldCharType="end"/>
      </w:r>
      <w:r w:rsidR="00575375" w:rsidRPr="00CE2D67">
        <w:rPr>
          <w:rFonts w:ascii="Arial" w:hAnsi="Arial"/>
          <w:szCs w:val="22"/>
        </w:rPr>
        <w:t>;</w:t>
      </w:r>
      <w:r w:rsidR="004F2C08" w:rsidRPr="00CE2D67">
        <w:rPr>
          <w:rFonts w:ascii="Arial" w:hAnsi="Arial"/>
          <w:szCs w:val="22"/>
        </w:rPr>
        <w:t xml:space="preserve"> and/or</w:t>
      </w:r>
    </w:p>
    <w:p w14:paraId="0BD87353" w14:textId="354207FF" w:rsidR="00C9243A" w:rsidRPr="00CE2D67" w:rsidRDefault="00FC6253" w:rsidP="00D60DFE">
      <w:pPr>
        <w:pStyle w:val="GPSL5numberedclause"/>
        <w:tabs>
          <w:tab w:val="clear" w:pos="1134"/>
        </w:tabs>
        <w:rPr>
          <w:rFonts w:ascii="Arial" w:hAnsi="Arial"/>
          <w:szCs w:val="22"/>
        </w:rPr>
      </w:pPr>
      <w:r w:rsidRPr="00CE2D67">
        <w:rPr>
          <w:rFonts w:ascii="Arial" w:hAnsi="Arial"/>
          <w:szCs w:val="22"/>
        </w:rPr>
        <w:t>t</w:t>
      </w:r>
      <w:r w:rsidR="00575375" w:rsidRPr="00CE2D67">
        <w:rPr>
          <w:rFonts w:ascii="Arial" w:hAnsi="Arial"/>
          <w:szCs w:val="22"/>
        </w:rPr>
        <w:t>he Worker provide</w:t>
      </w:r>
      <w:r w:rsidR="00381046" w:rsidRPr="00CE2D67">
        <w:rPr>
          <w:rFonts w:ascii="Arial" w:hAnsi="Arial"/>
          <w:szCs w:val="22"/>
        </w:rPr>
        <w:t>s</w:t>
      </w:r>
      <w:r w:rsidR="00575375" w:rsidRPr="00CE2D67">
        <w:rPr>
          <w:rFonts w:ascii="Arial" w:hAnsi="Arial"/>
          <w:szCs w:val="22"/>
        </w:rPr>
        <w:t xml:space="preserve"> information which the Customer considers is inadequate to demonstrate how the Worker complies with </w:t>
      </w:r>
      <w:r w:rsidR="002E505C" w:rsidRPr="00CE2D67">
        <w:rPr>
          <w:rFonts w:ascii="Arial" w:hAnsi="Arial"/>
          <w:szCs w:val="22"/>
        </w:rPr>
        <w:t>Clause</w:t>
      </w:r>
      <w:r w:rsidR="009F1AF9" w:rsidRPr="00CE2D67">
        <w:rPr>
          <w:rFonts w:ascii="Arial" w:hAnsi="Arial"/>
          <w:szCs w:val="22"/>
        </w:rPr>
        <w:t xml:space="preserve"> </w:t>
      </w:r>
      <w:r w:rsidR="009F1AF9" w:rsidRPr="00CE2D67">
        <w:rPr>
          <w:rFonts w:ascii="Arial" w:hAnsi="Arial"/>
          <w:szCs w:val="22"/>
        </w:rPr>
        <w:fldChar w:fldCharType="begin"/>
      </w:r>
      <w:r w:rsidR="009F1AF9" w:rsidRPr="00CE2D67">
        <w:rPr>
          <w:rFonts w:ascii="Arial" w:hAnsi="Arial"/>
          <w:szCs w:val="22"/>
        </w:rPr>
        <w:instrText xml:space="preserve"> REF _Ref413840305 \r \h  \* MERGEFORMAT </w:instrText>
      </w:r>
      <w:r w:rsidR="009F1AF9" w:rsidRPr="00CE2D67">
        <w:rPr>
          <w:rFonts w:ascii="Arial" w:hAnsi="Arial"/>
          <w:szCs w:val="22"/>
        </w:rPr>
      </w:r>
      <w:r w:rsidR="009F1AF9" w:rsidRPr="00CE2D67">
        <w:rPr>
          <w:rFonts w:ascii="Arial" w:hAnsi="Arial"/>
          <w:szCs w:val="22"/>
        </w:rPr>
        <w:fldChar w:fldCharType="separate"/>
      </w:r>
      <w:r w:rsidR="00AF3C1D">
        <w:rPr>
          <w:rFonts w:ascii="Arial" w:hAnsi="Arial"/>
          <w:szCs w:val="22"/>
        </w:rPr>
        <w:t>25.8.1</w:t>
      </w:r>
      <w:r w:rsidR="009F1AF9" w:rsidRPr="00CE2D67">
        <w:rPr>
          <w:rFonts w:ascii="Arial" w:hAnsi="Arial"/>
          <w:szCs w:val="22"/>
        </w:rPr>
        <w:fldChar w:fldCharType="end"/>
      </w:r>
      <w:r w:rsidR="00381046" w:rsidRPr="00CE2D67">
        <w:rPr>
          <w:rFonts w:ascii="Arial" w:hAnsi="Arial"/>
          <w:szCs w:val="22"/>
        </w:rPr>
        <w:t xml:space="preserve"> or confirms that the Worker is not complying with those requirements</w:t>
      </w:r>
      <w:r w:rsidR="004F2C08" w:rsidRPr="00CE2D67">
        <w:rPr>
          <w:rFonts w:ascii="Arial" w:hAnsi="Arial"/>
          <w:szCs w:val="22"/>
        </w:rPr>
        <w:t>; and</w:t>
      </w:r>
      <w:r w:rsidR="00381046" w:rsidRPr="00CE2D67">
        <w:rPr>
          <w:rFonts w:ascii="Arial" w:hAnsi="Arial"/>
          <w:szCs w:val="22"/>
        </w:rPr>
        <w:t xml:space="preserve"> </w:t>
      </w:r>
    </w:p>
    <w:p w14:paraId="0BD87354" w14:textId="77777777" w:rsidR="008D0A60" w:rsidRPr="00CE2D67" w:rsidRDefault="00FC6253" w:rsidP="00813D86">
      <w:pPr>
        <w:pStyle w:val="GPSL4numberedclause"/>
        <w:tabs>
          <w:tab w:val="clear" w:pos="1134"/>
          <w:tab w:val="left" w:pos="3261"/>
        </w:tabs>
        <w:rPr>
          <w:rFonts w:ascii="Arial" w:hAnsi="Arial"/>
          <w:szCs w:val="22"/>
        </w:rPr>
      </w:pPr>
      <w:r w:rsidRPr="00CE2D67">
        <w:rPr>
          <w:rFonts w:ascii="Arial" w:hAnsi="Arial"/>
          <w:szCs w:val="22"/>
        </w:rPr>
        <w:t>t</w:t>
      </w:r>
      <w:r w:rsidR="00381046" w:rsidRPr="00CE2D67">
        <w:rPr>
          <w:rFonts w:ascii="Arial" w:hAnsi="Arial"/>
          <w:szCs w:val="22"/>
        </w:rPr>
        <w:t xml:space="preserve">hat the Customer may supply any information it receives from the Worker to HMRC for the purpose of the collection and management of revenue for which they are responsible. </w:t>
      </w:r>
    </w:p>
    <w:p w14:paraId="0BD87355" w14:textId="77777777" w:rsidR="008D0A60" w:rsidRPr="00CE2D67" w:rsidRDefault="00A657C3" w:rsidP="00813D86">
      <w:pPr>
        <w:pStyle w:val="GPSL1CLAUSEHEADING"/>
        <w:tabs>
          <w:tab w:val="clear" w:pos="0"/>
          <w:tab w:val="left" w:pos="851"/>
        </w:tabs>
        <w:ind w:left="851" w:hanging="851"/>
        <w:rPr>
          <w:rFonts w:ascii="Arial" w:hAnsi="Arial"/>
        </w:rPr>
      </w:pPr>
      <w:bookmarkStart w:id="865" w:name="_Ref365635936"/>
      <w:bookmarkStart w:id="866" w:name="_Toc35599473"/>
      <w:r w:rsidRPr="00CE2D67">
        <w:rPr>
          <w:rFonts w:ascii="Arial" w:hAnsi="Arial"/>
        </w:rPr>
        <w:t>PROMOTING TAX COMPLIANCE</w:t>
      </w:r>
      <w:bookmarkEnd w:id="865"/>
      <w:bookmarkEnd w:id="866"/>
      <w:r w:rsidRPr="00CE2D67">
        <w:rPr>
          <w:rFonts w:ascii="Arial" w:hAnsi="Arial"/>
        </w:rPr>
        <w:t xml:space="preserve"> </w:t>
      </w:r>
    </w:p>
    <w:p w14:paraId="0BD87356" w14:textId="37E39C3D" w:rsidR="005265E2" w:rsidRPr="00CE2D67" w:rsidRDefault="005265E2" w:rsidP="00D60DFE">
      <w:pPr>
        <w:pStyle w:val="GPSL2numberedclause"/>
        <w:tabs>
          <w:tab w:val="clear" w:pos="1134"/>
          <w:tab w:val="left" w:pos="1701"/>
        </w:tabs>
        <w:ind w:left="1701" w:hanging="850"/>
        <w:rPr>
          <w:rFonts w:ascii="Arial" w:hAnsi="Arial"/>
        </w:rPr>
      </w:pPr>
      <w:bookmarkStart w:id="867" w:name="_Ref379459756"/>
      <w:r w:rsidRPr="00CE2D67">
        <w:rPr>
          <w:rFonts w:ascii="Arial" w:hAnsi="Arial"/>
        </w:rPr>
        <w:t>This Clause</w:t>
      </w:r>
      <w:r w:rsidR="00E827DA" w:rsidRPr="00CE2D67">
        <w:rPr>
          <w:rFonts w:ascii="Arial" w:hAnsi="Arial"/>
        </w:rPr>
        <w:t xml:space="preserve"> </w:t>
      </w:r>
      <w:r w:rsidR="00E827DA" w:rsidRPr="00CE2D67">
        <w:rPr>
          <w:rFonts w:ascii="Arial" w:hAnsi="Arial"/>
        </w:rPr>
        <w:fldChar w:fldCharType="begin"/>
      </w:r>
      <w:r w:rsidR="00E827DA" w:rsidRPr="00CE2D67">
        <w:rPr>
          <w:rFonts w:ascii="Arial" w:hAnsi="Arial"/>
        </w:rPr>
        <w:instrText xml:space="preserve"> REF _Ref365635936 \r \h </w:instrText>
      </w:r>
      <w:r w:rsidR="00CE2EC6" w:rsidRPr="00CE2D67">
        <w:rPr>
          <w:rFonts w:ascii="Arial" w:hAnsi="Arial"/>
        </w:rPr>
        <w:instrText xml:space="preserve"> \* MERGEFORMAT </w:instrText>
      </w:r>
      <w:r w:rsidR="00E827DA" w:rsidRPr="00CE2D67">
        <w:rPr>
          <w:rFonts w:ascii="Arial" w:hAnsi="Arial"/>
        </w:rPr>
      </w:r>
      <w:r w:rsidR="00E827DA" w:rsidRPr="00CE2D67">
        <w:rPr>
          <w:rFonts w:ascii="Arial" w:hAnsi="Arial"/>
        </w:rPr>
        <w:fldChar w:fldCharType="separate"/>
      </w:r>
      <w:r w:rsidR="00E814BA">
        <w:rPr>
          <w:rFonts w:ascii="Arial" w:hAnsi="Arial"/>
        </w:rPr>
        <w:t>26</w:t>
      </w:r>
      <w:r w:rsidR="00E827DA" w:rsidRPr="00CE2D67">
        <w:rPr>
          <w:rFonts w:ascii="Arial" w:hAnsi="Arial"/>
        </w:rPr>
        <w:fldChar w:fldCharType="end"/>
      </w:r>
      <w:r w:rsidRPr="00CE2D67">
        <w:rPr>
          <w:rFonts w:ascii="Arial" w:hAnsi="Arial"/>
        </w:rPr>
        <w:t xml:space="preserve"> shall apply if the Call Off Contract Charges payable under this Call Off Contract exceed or are likely to exceed five (5) million pounds</w:t>
      </w:r>
      <w:r w:rsidR="00C67D26" w:rsidRPr="00CE2D67">
        <w:rPr>
          <w:rFonts w:ascii="Arial" w:hAnsi="Arial"/>
        </w:rPr>
        <w:t xml:space="preserve"> </w:t>
      </w:r>
      <w:r w:rsidR="00C5376C" w:rsidRPr="00CE2D67">
        <w:rPr>
          <w:rFonts w:ascii="Arial" w:hAnsi="Arial"/>
        </w:rPr>
        <w:t>during</w:t>
      </w:r>
      <w:r w:rsidR="00C67D26" w:rsidRPr="00CE2D67">
        <w:rPr>
          <w:rFonts w:ascii="Arial" w:hAnsi="Arial"/>
        </w:rPr>
        <w:t xml:space="preserve"> the Call Off Contract Period</w:t>
      </w:r>
      <w:r w:rsidRPr="00CE2D67">
        <w:rPr>
          <w:rFonts w:ascii="Arial" w:hAnsi="Arial"/>
        </w:rPr>
        <w:t xml:space="preserve">. </w:t>
      </w:r>
    </w:p>
    <w:p w14:paraId="0BD87357" w14:textId="77777777" w:rsidR="008D0A60" w:rsidRPr="00CE2D67" w:rsidRDefault="00F62B88" w:rsidP="00D60DFE">
      <w:pPr>
        <w:pStyle w:val="GPSL2numberedclause"/>
        <w:tabs>
          <w:tab w:val="clear" w:pos="1134"/>
          <w:tab w:val="left" w:pos="1701"/>
        </w:tabs>
        <w:ind w:left="1701" w:hanging="850"/>
        <w:rPr>
          <w:rFonts w:ascii="Arial" w:hAnsi="Arial"/>
        </w:rPr>
      </w:pPr>
      <w:r w:rsidRPr="00CE2D67">
        <w:rPr>
          <w:rFonts w:ascii="Arial" w:hAnsi="Arial"/>
        </w:rPr>
        <w:t>If, at any point during the Call Off Contract Period, an Occasion of Tax Non-Compliance occurs, the Supplier shall:</w:t>
      </w:r>
      <w:bookmarkEnd w:id="867"/>
    </w:p>
    <w:p w14:paraId="0BD87358" w14:textId="77777777" w:rsidR="008D0A60" w:rsidRPr="00CE2D67" w:rsidRDefault="00F62B88" w:rsidP="00D60DFE">
      <w:pPr>
        <w:pStyle w:val="GPSL3numberedclause"/>
        <w:tabs>
          <w:tab w:val="clear" w:pos="1134"/>
          <w:tab w:val="clear" w:pos="2127"/>
          <w:tab w:val="left" w:pos="2552"/>
        </w:tabs>
        <w:ind w:left="2552" w:hanging="851"/>
        <w:rPr>
          <w:rFonts w:ascii="Arial" w:hAnsi="Arial"/>
        </w:rPr>
      </w:pPr>
      <w:r w:rsidRPr="00CE2D67">
        <w:rPr>
          <w:rFonts w:ascii="Arial" w:hAnsi="Arial"/>
        </w:rPr>
        <w:t>notify the Customer in writing of such fact within five (5) Working Days of its occurrence; and</w:t>
      </w:r>
    </w:p>
    <w:p w14:paraId="0BD87359" w14:textId="77777777" w:rsidR="00E13960" w:rsidRPr="00CE2D67" w:rsidRDefault="00F62B88" w:rsidP="00D60DFE">
      <w:pPr>
        <w:pStyle w:val="GPSL3numberedclause"/>
        <w:tabs>
          <w:tab w:val="clear" w:pos="1134"/>
          <w:tab w:val="clear" w:pos="2127"/>
          <w:tab w:val="left" w:pos="2552"/>
        </w:tabs>
        <w:ind w:left="2552" w:hanging="851"/>
        <w:rPr>
          <w:rFonts w:ascii="Arial" w:hAnsi="Arial"/>
        </w:rPr>
      </w:pPr>
      <w:r w:rsidRPr="00CE2D67">
        <w:rPr>
          <w:rFonts w:ascii="Arial" w:hAnsi="Arial"/>
        </w:rPr>
        <w:t>promptly provide to the Customer:</w:t>
      </w:r>
    </w:p>
    <w:p w14:paraId="0BD8735A" w14:textId="77777777" w:rsidR="008D0A60" w:rsidRPr="00CE2D67" w:rsidRDefault="00F62B88" w:rsidP="00D60DFE">
      <w:pPr>
        <w:pStyle w:val="GPSL4numberedclause"/>
        <w:tabs>
          <w:tab w:val="clear" w:pos="1134"/>
          <w:tab w:val="left" w:pos="3261"/>
        </w:tabs>
        <w:rPr>
          <w:rFonts w:ascii="Arial" w:hAnsi="Arial"/>
          <w:szCs w:val="22"/>
        </w:rPr>
      </w:pPr>
      <w:r w:rsidRPr="00CE2D67">
        <w:rPr>
          <w:rFonts w:ascii="Arial" w:hAnsi="Arial"/>
          <w:szCs w:val="22"/>
        </w:rPr>
        <w:t>details of the steps that the Supplier is taking to address the Occasion of Tax Non-Compliance</w:t>
      </w:r>
      <w:r w:rsidR="006E4C7B" w:rsidRPr="00CE2D67">
        <w:rPr>
          <w:rFonts w:ascii="Arial" w:hAnsi="Arial"/>
          <w:szCs w:val="22"/>
        </w:rPr>
        <w:t xml:space="preserve"> and to prevent the same from recurring</w:t>
      </w:r>
      <w:r w:rsidRPr="00CE2D67">
        <w:rPr>
          <w:rFonts w:ascii="Arial" w:hAnsi="Arial"/>
          <w:szCs w:val="22"/>
        </w:rPr>
        <w:t>, together with any mitigating factors that it considers relevant; and</w:t>
      </w:r>
    </w:p>
    <w:p w14:paraId="0BD8735B" w14:textId="77777777" w:rsidR="00C9243A" w:rsidRPr="00CE2D67" w:rsidRDefault="00F62B88" w:rsidP="00D60DFE">
      <w:pPr>
        <w:pStyle w:val="GPSL4numberedclause"/>
        <w:tabs>
          <w:tab w:val="clear" w:pos="1134"/>
          <w:tab w:val="left" w:pos="3261"/>
        </w:tabs>
        <w:rPr>
          <w:rFonts w:ascii="Arial" w:hAnsi="Arial"/>
          <w:szCs w:val="22"/>
        </w:rPr>
      </w:pPr>
      <w:r w:rsidRPr="00CE2D67">
        <w:rPr>
          <w:rFonts w:ascii="Arial" w:hAnsi="Arial"/>
          <w:szCs w:val="22"/>
        </w:rPr>
        <w:t>such other information in relation to the Occasion of Tax Non-Compliance as the Customer may reasonabl</w:t>
      </w:r>
      <w:r w:rsidR="006E4C7B" w:rsidRPr="00CE2D67">
        <w:rPr>
          <w:rFonts w:ascii="Arial" w:hAnsi="Arial"/>
          <w:szCs w:val="22"/>
        </w:rPr>
        <w:t>y</w:t>
      </w:r>
      <w:r w:rsidRPr="00CE2D67">
        <w:rPr>
          <w:rFonts w:ascii="Arial" w:hAnsi="Arial"/>
          <w:szCs w:val="22"/>
        </w:rPr>
        <w:t xml:space="preserve"> require.</w:t>
      </w:r>
    </w:p>
    <w:p w14:paraId="0BD8735C" w14:textId="0277D804" w:rsidR="008D0A60" w:rsidRPr="00CE2D67" w:rsidRDefault="00FC6253" w:rsidP="00813D86">
      <w:pPr>
        <w:pStyle w:val="GPSL2numberedclause"/>
        <w:tabs>
          <w:tab w:val="clear" w:pos="1134"/>
          <w:tab w:val="left" w:pos="1701"/>
        </w:tabs>
        <w:ind w:left="1701" w:hanging="850"/>
        <w:rPr>
          <w:rFonts w:ascii="Arial" w:hAnsi="Arial"/>
        </w:rPr>
      </w:pPr>
      <w:r w:rsidRPr="00CE2D67">
        <w:rPr>
          <w:rFonts w:ascii="Arial" w:hAnsi="Arial"/>
        </w:rPr>
        <w:t xml:space="preserve">In the event that the Supplier fails to comply with this Clause </w:t>
      </w:r>
      <w:r w:rsidR="009F474C" w:rsidRPr="00CE2D67">
        <w:rPr>
          <w:rFonts w:ascii="Arial" w:hAnsi="Arial"/>
        </w:rPr>
        <w:fldChar w:fldCharType="begin"/>
      </w:r>
      <w:r w:rsidRPr="00CE2D67">
        <w:rPr>
          <w:rFonts w:ascii="Arial" w:hAnsi="Arial"/>
        </w:rPr>
        <w:instrText xml:space="preserve"> REF _Ref365635936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E814BA">
        <w:rPr>
          <w:rFonts w:ascii="Arial" w:hAnsi="Arial"/>
        </w:rPr>
        <w:t>26</w:t>
      </w:r>
      <w:r w:rsidR="009F474C" w:rsidRPr="00CE2D67">
        <w:rPr>
          <w:rFonts w:ascii="Arial" w:hAnsi="Arial"/>
        </w:rPr>
        <w:fldChar w:fldCharType="end"/>
      </w:r>
      <w:r w:rsidR="00805985" w:rsidRPr="00CE2D67">
        <w:rPr>
          <w:rFonts w:ascii="Arial" w:hAnsi="Arial"/>
        </w:rPr>
        <w:t xml:space="preserve"> and</w:t>
      </w:r>
      <w:r w:rsidR="00BB70AA" w:rsidRPr="00CE2D67">
        <w:rPr>
          <w:rFonts w:ascii="Arial" w:hAnsi="Arial"/>
        </w:rPr>
        <w:t>/or</w:t>
      </w:r>
      <w:r w:rsidR="00805985" w:rsidRPr="00CE2D67">
        <w:rPr>
          <w:rFonts w:ascii="Arial" w:hAnsi="Arial"/>
        </w:rPr>
        <w:t xml:space="preserve"> does not provide details of proposed mitigating factors which in the reasonable opinion of the Customer are acceptable, then the </w:t>
      </w:r>
      <w:r w:rsidRPr="00CE2D67">
        <w:rPr>
          <w:rFonts w:ascii="Arial" w:hAnsi="Arial"/>
        </w:rPr>
        <w:t xml:space="preserve">Customer reserves the right to terminate this Call Off Contract for material Default. </w:t>
      </w:r>
    </w:p>
    <w:p w14:paraId="0BD8735D" w14:textId="77777777" w:rsidR="008D0A60" w:rsidRPr="00CE2D67" w:rsidRDefault="00A657C3" w:rsidP="00813D86">
      <w:pPr>
        <w:pStyle w:val="GPSL1CLAUSEHEADING"/>
        <w:tabs>
          <w:tab w:val="clear" w:pos="0"/>
          <w:tab w:val="left" w:pos="851"/>
        </w:tabs>
        <w:ind w:left="851" w:hanging="851"/>
        <w:rPr>
          <w:rFonts w:ascii="Arial" w:hAnsi="Arial"/>
        </w:rPr>
      </w:pPr>
      <w:bookmarkStart w:id="868" w:name="_Ref362949566"/>
      <w:bookmarkStart w:id="869" w:name="_Toc35599474"/>
      <w:r w:rsidRPr="00CE2D67">
        <w:rPr>
          <w:rFonts w:ascii="Arial" w:hAnsi="Arial"/>
        </w:rPr>
        <w:t>BENCHMARKING</w:t>
      </w:r>
      <w:bookmarkEnd w:id="868"/>
      <w:bookmarkEnd w:id="869"/>
    </w:p>
    <w:p w14:paraId="0BD8735E" w14:textId="162CB811" w:rsidR="00E13960" w:rsidRPr="00CE2D67" w:rsidRDefault="00E27D6C" w:rsidP="00D60DFE">
      <w:pPr>
        <w:pStyle w:val="GPSL2numberedclause"/>
        <w:tabs>
          <w:tab w:val="clear" w:pos="1134"/>
          <w:tab w:val="left" w:pos="1701"/>
        </w:tabs>
        <w:ind w:left="1701" w:hanging="850"/>
        <w:rPr>
          <w:rFonts w:ascii="Arial" w:hAnsi="Arial"/>
        </w:rPr>
      </w:pPr>
      <w:bookmarkStart w:id="870" w:name="_Ref359253130"/>
      <w:r w:rsidRPr="00CE2D67">
        <w:rPr>
          <w:rFonts w:ascii="Arial" w:hAnsi="Arial"/>
        </w:rPr>
        <w:t xml:space="preserve">Notwithstanding the Supplier’s obligations under Clause </w:t>
      </w:r>
      <w:r w:rsidR="00F17AE3" w:rsidRPr="00CE2D67">
        <w:rPr>
          <w:rFonts w:ascii="Arial" w:hAnsi="Arial"/>
        </w:rPr>
        <w:fldChar w:fldCharType="begin"/>
      </w:r>
      <w:r w:rsidR="00F17AE3" w:rsidRPr="00CE2D67">
        <w:rPr>
          <w:rFonts w:ascii="Arial" w:hAnsi="Arial"/>
        </w:rPr>
        <w:instrText xml:space="preserve"> REF _Ref359246666 \r \h  \* MERGEFORMAT </w:instrText>
      </w:r>
      <w:r w:rsidR="00F17AE3" w:rsidRPr="00CE2D67">
        <w:rPr>
          <w:rFonts w:ascii="Arial" w:hAnsi="Arial"/>
        </w:rPr>
      </w:r>
      <w:r w:rsidR="00F17AE3" w:rsidRPr="00CE2D67">
        <w:rPr>
          <w:rFonts w:ascii="Arial" w:hAnsi="Arial"/>
        </w:rPr>
        <w:fldChar w:fldCharType="separate"/>
      </w:r>
      <w:r w:rsidR="005A1C39">
        <w:rPr>
          <w:rFonts w:ascii="Arial" w:hAnsi="Arial"/>
        </w:rPr>
        <w:t>20</w:t>
      </w:r>
      <w:r w:rsidR="00F17AE3" w:rsidRPr="00CE2D67">
        <w:rPr>
          <w:rFonts w:ascii="Arial" w:hAnsi="Arial"/>
        </w:rPr>
        <w:fldChar w:fldCharType="end"/>
      </w:r>
      <w:r w:rsidRPr="00CE2D67">
        <w:rPr>
          <w:rFonts w:ascii="Arial" w:hAnsi="Arial"/>
        </w:rPr>
        <w:t xml:space="preserve"> (Continuous Improvement), the Customer shall be entitled to regularly benchmark the Call Off Contract Charges and level of performance by the Supplier of the supply of the </w:t>
      </w:r>
      <w:r w:rsidR="00C22D02" w:rsidRPr="00CE2D67">
        <w:rPr>
          <w:rFonts w:ascii="Arial" w:hAnsi="Arial"/>
        </w:rPr>
        <w:t xml:space="preserve">Products </w:t>
      </w:r>
      <w:r w:rsidR="009E0BBE" w:rsidRPr="00CE2D67">
        <w:rPr>
          <w:rFonts w:ascii="Arial" w:hAnsi="Arial"/>
        </w:rPr>
        <w:t>and/or Services</w:t>
      </w:r>
      <w:r w:rsidRPr="00CE2D67">
        <w:rPr>
          <w:rFonts w:ascii="Arial" w:hAnsi="Arial"/>
        </w:rPr>
        <w:t xml:space="preserve">, against other suppliers providing </w:t>
      </w:r>
      <w:r w:rsidR="00C22D02" w:rsidRPr="00CE2D67">
        <w:rPr>
          <w:rFonts w:ascii="Arial" w:hAnsi="Arial"/>
        </w:rPr>
        <w:t xml:space="preserve">Products and/or </w:t>
      </w:r>
      <w:proofErr w:type="spellStart"/>
      <w:r w:rsidR="00C22D02" w:rsidRPr="00CE2D67">
        <w:rPr>
          <w:rFonts w:ascii="Arial" w:hAnsi="Arial"/>
        </w:rPr>
        <w:t>Services</w:t>
      </w:r>
      <w:r w:rsidRPr="00CE2D67">
        <w:rPr>
          <w:rFonts w:ascii="Arial" w:hAnsi="Arial"/>
        </w:rPr>
        <w:t>substantially</w:t>
      </w:r>
      <w:proofErr w:type="spellEnd"/>
      <w:r w:rsidRPr="00CE2D67">
        <w:rPr>
          <w:rFonts w:ascii="Arial" w:hAnsi="Arial"/>
        </w:rPr>
        <w:t xml:space="preserve"> the same as the </w:t>
      </w:r>
      <w:r w:rsidR="00C22D02" w:rsidRPr="00CE2D67">
        <w:rPr>
          <w:rFonts w:ascii="Arial" w:hAnsi="Arial"/>
        </w:rPr>
        <w:t>Products and/or Services</w:t>
      </w:r>
      <w:r w:rsidR="00193C64" w:rsidRPr="00CE2D67">
        <w:rPr>
          <w:rFonts w:ascii="Arial" w:hAnsi="Arial"/>
        </w:rPr>
        <w:t xml:space="preserve"> </w:t>
      </w:r>
      <w:r w:rsidRPr="00CE2D67">
        <w:rPr>
          <w:rFonts w:ascii="Arial" w:hAnsi="Arial"/>
        </w:rPr>
        <w:t>during the Call Off Contract Period.</w:t>
      </w:r>
      <w:bookmarkEnd w:id="870"/>
    </w:p>
    <w:p w14:paraId="0BD8735F" w14:textId="5E8227DE" w:rsidR="008D0A60" w:rsidRPr="00CE2D67" w:rsidRDefault="00E27D6C" w:rsidP="00D60DFE">
      <w:pPr>
        <w:pStyle w:val="GPSL2numberedclause"/>
        <w:tabs>
          <w:tab w:val="clear" w:pos="1134"/>
          <w:tab w:val="left" w:pos="1701"/>
        </w:tabs>
        <w:ind w:left="1701" w:hanging="850"/>
        <w:rPr>
          <w:rFonts w:ascii="Arial" w:hAnsi="Arial"/>
        </w:rPr>
      </w:pPr>
      <w:r w:rsidRPr="00CE2D67">
        <w:rPr>
          <w:rFonts w:ascii="Arial" w:hAnsi="Arial"/>
        </w:rPr>
        <w:t xml:space="preserve">The Customer, acting reasonably, shall be entitled to use any model to determine the achievement of value for money and to carry out the benchmarking evaluation referred to in Clause </w:t>
      </w:r>
      <w:r w:rsidR="00F17AE3" w:rsidRPr="00CE2D67">
        <w:rPr>
          <w:rFonts w:ascii="Arial" w:hAnsi="Arial"/>
        </w:rPr>
        <w:fldChar w:fldCharType="begin"/>
      </w:r>
      <w:r w:rsidR="00F17AE3" w:rsidRPr="00CE2D67">
        <w:rPr>
          <w:rFonts w:ascii="Arial" w:hAnsi="Arial"/>
        </w:rPr>
        <w:instrText xml:space="preserve"> REF _Ref359253130 \r \h  \* MERGEFORMAT </w:instrText>
      </w:r>
      <w:r w:rsidR="00F17AE3" w:rsidRPr="00CE2D67">
        <w:rPr>
          <w:rFonts w:ascii="Arial" w:hAnsi="Arial"/>
        </w:rPr>
      </w:r>
      <w:r w:rsidR="00F17AE3" w:rsidRPr="00CE2D67">
        <w:rPr>
          <w:rFonts w:ascii="Arial" w:hAnsi="Arial"/>
        </w:rPr>
        <w:fldChar w:fldCharType="separate"/>
      </w:r>
      <w:r w:rsidR="00E46282">
        <w:rPr>
          <w:rFonts w:ascii="Arial" w:hAnsi="Arial"/>
        </w:rPr>
        <w:t>27.1</w:t>
      </w:r>
      <w:r w:rsidR="00F17AE3" w:rsidRPr="00CE2D67">
        <w:rPr>
          <w:rFonts w:ascii="Arial" w:hAnsi="Arial"/>
        </w:rPr>
        <w:fldChar w:fldCharType="end"/>
      </w:r>
      <w:r w:rsidR="00BE2C46" w:rsidRPr="00CE2D67">
        <w:rPr>
          <w:rFonts w:ascii="Arial" w:hAnsi="Arial"/>
        </w:rPr>
        <w:t xml:space="preserve"> </w:t>
      </w:r>
      <w:r w:rsidRPr="00CE2D67">
        <w:rPr>
          <w:rFonts w:ascii="Arial" w:hAnsi="Arial"/>
        </w:rPr>
        <w:t>above.</w:t>
      </w:r>
    </w:p>
    <w:p w14:paraId="0BD87360" w14:textId="77777777" w:rsidR="00E13960" w:rsidRPr="00CE2D67" w:rsidRDefault="00E27D6C" w:rsidP="00D60DFE">
      <w:pPr>
        <w:pStyle w:val="GPSL2numberedclause"/>
        <w:tabs>
          <w:tab w:val="clear" w:pos="1134"/>
          <w:tab w:val="left" w:pos="1701"/>
        </w:tabs>
        <w:ind w:left="1701" w:hanging="850"/>
        <w:rPr>
          <w:rFonts w:ascii="Arial" w:hAnsi="Arial"/>
        </w:rPr>
      </w:pPr>
      <w:r w:rsidRPr="00CE2D67">
        <w:rPr>
          <w:rFonts w:ascii="Arial" w:hAnsi="Arial"/>
        </w:rPr>
        <w:t xml:space="preserve">The Customer shall be entitled to disclose the results of any benchmarking of the Call Off Contract Charges and provision of the </w:t>
      </w:r>
      <w:r w:rsidR="00C22D02" w:rsidRPr="00CE2D67">
        <w:rPr>
          <w:rFonts w:ascii="Arial" w:hAnsi="Arial"/>
        </w:rPr>
        <w:t>Products and/or Services</w:t>
      </w:r>
      <w:r w:rsidR="00193C64" w:rsidRPr="00CE2D67">
        <w:rPr>
          <w:rFonts w:ascii="Arial" w:hAnsi="Arial"/>
        </w:rPr>
        <w:t xml:space="preserve"> </w:t>
      </w:r>
      <w:r w:rsidRPr="00CE2D67">
        <w:rPr>
          <w:rFonts w:ascii="Arial" w:hAnsi="Arial"/>
        </w:rPr>
        <w:t xml:space="preserve">to the Authority and any Contracting </w:t>
      </w:r>
      <w:r w:rsidR="00BC3C62" w:rsidRPr="00CE2D67">
        <w:rPr>
          <w:rFonts w:ascii="Arial" w:hAnsi="Arial"/>
        </w:rPr>
        <w:t>Authority</w:t>
      </w:r>
      <w:r w:rsidRPr="00CE2D67">
        <w:rPr>
          <w:rFonts w:ascii="Arial" w:hAnsi="Arial"/>
        </w:rPr>
        <w:t xml:space="preserve"> (subject to the Contracting </w:t>
      </w:r>
      <w:r w:rsidR="00BC3C62" w:rsidRPr="00CE2D67">
        <w:rPr>
          <w:rFonts w:ascii="Arial" w:hAnsi="Arial"/>
        </w:rPr>
        <w:t>Authority</w:t>
      </w:r>
      <w:r w:rsidRPr="00CE2D67">
        <w:rPr>
          <w:rFonts w:ascii="Arial" w:hAnsi="Arial"/>
        </w:rPr>
        <w:t xml:space="preserve"> </w:t>
      </w:r>
      <w:proofErr w:type="gramStart"/>
      <w:r w:rsidRPr="00CE2D67">
        <w:rPr>
          <w:rFonts w:ascii="Arial" w:hAnsi="Arial"/>
        </w:rPr>
        <w:t>entering into</w:t>
      </w:r>
      <w:proofErr w:type="gramEnd"/>
      <w:r w:rsidRPr="00CE2D67">
        <w:rPr>
          <w:rFonts w:ascii="Arial" w:hAnsi="Arial"/>
        </w:rPr>
        <w:t xml:space="preserve"> reasonable confidentiality undertakings).</w:t>
      </w:r>
    </w:p>
    <w:p w14:paraId="0BD87361" w14:textId="77777777" w:rsidR="00E13960" w:rsidRPr="00CE2D67" w:rsidRDefault="00E27D6C" w:rsidP="00D60DFE">
      <w:pPr>
        <w:pStyle w:val="GPSL2numberedclause"/>
        <w:tabs>
          <w:tab w:val="clear" w:pos="1134"/>
          <w:tab w:val="left" w:pos="1701"/>
        </w:tabs>
        <w:ind w:left="1701" w:hanging="850"/>
        <w:rPr>
          <w:rFonts w:ascii="Arial" w:hAnsi="Arial"/>
        </w:rPr>
      </w:pPr>
      <w:r w:rsidRPr="00CE2D67">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0BD87362" w14:textId="77777777" w:rsidR="00E13960" w:rsidRPr="00CE2D67" w:rsidRDefault="00E27D6C" w:rsidP="00D60DFE">
      <w:pPr>
        <w:pStyle w:val="GPSL2numberedclause"/>
        <w:tabs>
          <w:tab w:val="clear" w:pos="1134"/>
          <w:tab w:val="left" w:pos="1701"/>
        </w:tabs>
        <w:ind w:left="1701" w:hanging="850"/>
        <w:rPr>
          <w:rFonts w:ascii="Arial" w:hAnsi="Arial"/>
        </w:rPr>
      </w:pPr>
      <w:r w:rsidRPr="00CE2D67">
        <w:rPr>
          <w:rFonts w:ascii="Arial" w:hAnsi="Arial"/>
        </w:rPr>
        <w:t xml:space="preserve">Where, </w:t>
      </w:r>
      <w:proofErr w:type="gramStart"/>
      <w:r w:rsidRPr="00CE2D67">
        <w:rPr>
          <w:rFonts w:ascii="Arial" w:hAnsi="Arial"/>
        </w:rPr>
        <w:t>as a consequence of</w:t>
      </w:r>
      <w:proofErr w:type="gramEnd"/>
      <w:r w:rsidRPr="00CE2D67">
        <w:rPr>
          <w:rFonts w:ascii="Arial" w:hAnsi="Arial"/>
        </w:rPr>
        <w:t xml:space="preserve"> any benchmarking carried out by the Customer, the Customer decides improvements to the </w:t>
      </w:r>
      <w:r w:rsidR="00C22D02" w:rsidRPr="00CE2D67">
        <w:rPr>
          <w:rFonts w:ascii="Arial" w:hAnsi="Arial"/>
        </w:rPr>
        <w:t>Products and/or Services</w:t>
      </w:r>
      <w:r w:rsidR="00193C64" w:rsidRPr="00CE2D67">
        <w:rPr>
          <w:rFonts w:ascii="Arial" w:hAnsi="Arial"/>
        </w:rPr>
        <w:t xml:space="preserve"> </w:t>
      </w:r>
      <w:r w:rsidRPr="00CE2D67">
        <w:rPr>
          <w:rFonts w:ascii="Arial" w:hAnsi="Arial"/>
        </w:rPr>
        <w:t>should be implemented such improvements shall be implemented by way of the Variation Procedure at no additional cost to the Customer.</w:t>
      </w:r>
    </w:p>
    <w:p w14:paraId="0BD87363" w14:textId="77777777" w:rsidR="00E13960" w:rsidRPr="00CE2D67" w:rsidRDefault="00E27D6C" w:rsidP="00D60DFE">
      <w:pPr>
        <w:pStyle w:val="GPSL2numberedclause"/>
        <w:tabs>
          <w:tab w:val="clear" w:pos="1134"/>
          <w:tab w:val="left" w:pos="1701"/>
        </w:tabs>
        <w:ind w:left="1701" w:hanging="850"/>
        <w:rPr>
          <w:rFonts w:ascii="Arial" w:hAnsi="Arial"/>
        </w:rPr>
      </w:pPr>
      <w:r w:rsidRPr="00CE2D67">
        <w:rPr>
          <w:rFonts w:ascii="Arial" w:hAnsi="Arial"/>
        </w:rPr>
        <w:t xml:space="preserve">The benefit of any work carried out by the Supplier at any time during the Call Off Contract Period to update, improve or provide the </w:t>
      </w:r>
      <w:r w:rsidR="00C22D02" w:rsidRPr="00CE2D67">
        <w:rPr>
          <w:rFonts w:ascii="Arial" w:hAnsi="Arial"/>
        </w:rPr>
        <w:t xml:space="preserve">Products </w:t>
      </w:r>
      <w:r w:rsidR="009E0BBE" w:rsidRPr="00CE2D67">
        <w:rPr>
          <w:rFonts w:ascii="Arial" w:hAnsi="Arial"/>
        </w:rPr>
        <w:t>and/or Services</w:t>
      </w:r>
      <w:r w:rsidRPr="00CE2D67">
        <w:rPr>
          <w:rFonts w:ascii="Arial" w:hAnsi="Arial"/>
        </w:rPr>
        <w:t xml:space="preserve">, facilitate their delivery to any other Contracting </w:t>
      </w:r>
      <w:r w:rsidR="00BC3C62" w:rsidRPr="00CE2D67">
        <w:rPr>
          <w:rFonts w:ascii="Arial" w:hAnsi="Arial"/>
        </w:rPr>
        <w:t>Authority</w:t>
      </w:r>
      <w:r w:rsidRPr="00CE2D67">
        <w:rPr>
          <w:rFonts w:ascii="Arial" w:hAnsi="Arial"/>
        </w:rPr>
        <w:t xml:space="preserve"> and/or any alterations or variations to the Charges or the provision of the </w:t>
      </w:r>
      <w:r w:rsidR="00C22D02" w:rsidRPr="00CE2D67">
        <w:rPr>
          <w:rFonts w:ascii="Arial" w:hAnsi="Arial"/>
        </w:rPr>
        <w:t xml:space="preserve">Products </w:t>
      </w:r>
      <w:r w:rsidR="009E0BBE" w:rsidRPr="00CE2D67">
        <w:rPr>
          <w:rFonts w:ascii="Arial" w:hAnsi="Arial"/>
        </w:rPr>
        <w:t>and/or Services</w:t>
      </w:r>
      <w:r w:rsidRPr="00CE2D67">
        <w:rPr>
          <w:rFonts w:ascii="Arial" w:hAnsi="Arial"/>
        </w:rPr>
        <w:t xml:space="preserve">, which are identified in the Continuous Improvement Plan produced by the Supplier and/or as a consequence of any benchmarking carried out by the Authority pursuant to Framework Schedule </w:t>
      </w:r>
      <w:r w:rsidR="00795C86" w:rsidRPr="00CE2D67">
        <w:rPr>
          <w:rFonts w:ascii="Arial" w:hAnsi="Arial"/>
        </w:rPr>
        <w:t xml:space="preserve">12 </w:t>
      </w:r>
      <w:r w:rsidRPr="00CE2D67">
        <w:rPr>
          <w:rFonts w:ascii="Arial" w:hAnsi="Arial"/>
        </w:rPr>
        <w:t>(</w:t>
      </w:r>
      <w:r w:rsidR="00BE2C46" w:rsidRPr="00CE2D67">
        <w:rPr>
          <w:rFonts w:ascii="Arial" w:hAnsi="Arial"/>
        </w:rPr>
        <w:t>Continuous Improvement and Benchmarking</w:t>
      </w:r>
      <w:r w:rsidRPr="00CE2D67">
        <w:rPr>
          <w:rFonts w:ascii="Arial" w:hAnsi="Arial"/>
        </w:rPr>
        <w:t xml:space="preserve">), shall be implemented by the Supplier </w:t>
      </w:r>
      <w:r w:rsidR="003205D3" w:rsidRPr="00CE2D67">
        <w:rPr>
          <w:rFonts w:ascii="Arial" w:hAnsi="Arial"/>
        </w:rPr>
        <w:t xml:space="preserve">in accordance with the Variation Procedure and </w:t>
      </w:r>
      <w:r w:rsidRPr="00CE2D67">
        <w:rPr>
          <w:rFonts w:ascii="Arial" w:hAnsi="Arial"/>
        </w:rPr>
        <w:t>at no additional cost to the Customer.</w:t>
      </w:r>
    </w:p>
    <w:p w14:paraId="0BD87364" w14:textId="77777777" w:rsidR="008D0A60" w:rsidRPr="00CE2D67" w:rsidRDefault="00E5513B">
      <w:pPr>
        <w:pStyle w:val="GPSSectionHeading"/>
        <w:rPr>
          <w:rFonts w:cs="Arial"/>
        </w:rPr>
      </w:pPr>
      <w:bookmarkStart w:id="871" w:name="_Toc35599475"/>
      <w:r w:rsidRPr="00CE2D67">
        <w:rPr>
          <w:rFonts w:cs="Arial"/>
        </w:rPr>
        <w:t>SUPPLIER PERSONNEL AND SUPPLY CHAIN MATTERS</w:t>
      </w:r>
      <w:bookmarkEnd w:id="871"/>
    </w:p>
    <w:p w14:paraId="0BD87365" w14:textId="77777777" w:rsidR="008D0A60" w:rsidRPr="00CE2D67" w:rsidRDefault="00FF1AB2" w:rsidP="00813D86">
      <w:pPr>
        <w:pStyle w:val="GPSL1CLAUSEHEADING"/>
        <w:tabs>
          <w:tab w:val="clear" w:pos="0"/>
          <w:tab w:val="left" w:pos="567"/>
        </w:tabs>
        <w:ind w:left="567" w:hanging="567"/>
        <w:rPr>
          <w:rFonts w:ascii="Arial" w:hAnsi="Arial"/>
        </w:rPr>
      </w:pPr>
      <w:bookmarkStart w:id="872" w:name="_Ref362960772"/>
      <w:bookmarkStart w:id="873" w:name="_Toc35599476"/>
      <w:r w:rsidRPr="00CE2D67">
        <w:rPr>
          <w:rFonts w:ascii="Arial" w:hAnsi="Arial"/>
        </w:rPr>
        <w:t>KEY PERSONNEL</w:t>
      </w:r>
      <w:bookmarkEnd w:id="872"/>
      <w:bookmarkEnd w:id="873"/>
    </w:p>
    <w:p w14:paraId="0BD87366" w14:textId="659594D9" w:rsidR="009F1AF9" w:rsidRPr="00CE2D67" w:rsidRDefault="009F1AF9" w:rsidP="00D60DFE">
      <w:pPr>
        <w:pStyle w:val="GPSL2numberedclause"/>
        <w:tabs>
          <w:tab w:val="clear" w:pos="1134"/>
          <w:tab w:val="left" w:pos="1701"/>
        </w:tabs>
        <w:ind w:left="1701" w:hanging="850"/>
        <w:rPr>
          <w:rFonts w:ascii="Arial" w:hAnsi="Arial"/>
        </w:rPr>
      </w:pPr>
      <w:bookmarkStart w:id="874" w:name="_Ref364086936"/>
      <w:r w:rsidRPr="00CE2D67">
        <w:rPr>
          <w:rFonts w:ascii="Arial" w:hAnsi="Arial"/>
        </w:rPr>
        <w:t xml:space="preserve">This Clause </w:t>
      </w:r>
      <w:r w:rsidR="00E827DA" w:rsidRPr="00CE2D67">
        <w:rPr>
          <w:rFonts w:ascii="Arial" w:hAnsi="Arial"/>
        </w:rPr>
        <w:fldChar w:fldCharType="begin"/>
      </w:r>
      <w:r w:rsidR="00E827DA" w:rsidRPr="00CE2D67">
        <w:rPr>
          <w:rFonts w:ascii="Arial" w:hAnsi="Arial"/>
        </w:rPr>
        <w:instrText xml:space="preserve"> REF _Ref362960772 \r \h </w:instrText>
      </w:r>
      <w:r w:rsidR="00CE2EC6" w:rsidRPr="00CE2D67">
        <w:rPr>
          <w:rFonts w:ascii="Arial" w:hAnsi="Arial"/>
        </w:rPr>
        <w:instrText xml:space="preserve"> \* MERGEFORMAT </w:instrText>
      </w:r>
      <w:r w:rsidR="00E827DA" w:rsidRPr="00CE2D67">
        <w:rPr>
          <w:rFonts w:ascii="Arial" w:hAnsi="Arial"/>
        </w:rPr>
      </w:r>
      <w:r w:rsidR="00E827DA" w:rsidRPr="00CE2D67">
        <w:rPr>
          <w:rFonts w:ascii="Arial" w:hAnsi="Arial"/>
        </w:rPr>
        <w:fldChar w:fldCharType="separate"/>
      </w:r>
      <w:r w:rsidR="005A1C39">
        <w:rPr>
          <w:rFonts w:ascii="Arial" w:hAnsi="Arial"/>
        </w:rPr>
        <w:t>28</w:t>
      </w:r>
      <w:r w:rsidR="00E827DA" w:rsidRPr="00CE2D67">
        <w:rPr>
          <w:rFonts w:ascii="Arial" w:hAnsi="Arial"/>
        </w:rPr>
        <w:fldChar w:fldCharType="end"/>
      </w:r>
      <w:r w:rsidR="00E827DA" w:rsidRPr="00CE2D67">
        <w:rPr>
          <w:rFonts w:ascii="Arial" w:hAnsi="Arial"/>
        </w:rPr>
        <w:t xml:space="preserve"> </w:t>
      </w:r>
      <w:r w:rsidRPr="00CE2D67">
        <w:rPr>
          <w:rFonts w:ascii="Arial" w:hAnsi="Arial"/>
        </w:rPr>
        <w:t>shall apply w</w:t>
      </w:r>
      <w:r w:rsidR="007E2074" w:rsidRPr="00CE2D67">
        <w:rPr>
          <w:rFonts w:ascii="Arial" w:hAnsi="Arial"/>
        </w:rPr>
        <w:t>here the Customer has specified Key Personnel</w:t>
      </w:r>
      <w:r w:rsidRPr="00CE2D67">
        <w:rPr>
          <w:rFonts w:ascii="Arial" w:hAnsi="Arial"/>
        </w:rPr>
        <w:t xml:space="preserve"> in the Call Off Order Form.</w:t>
      </w:r>
    </w:p>
    <w:p w14:paraId="0BD87367" w14:textId="77777777" w:rsidR="008D0A60" w:rsidRPr="00CE2D67" w:rsidRDefault="009F1AF9" w:rsidP="00D60DFE">
      <w:pPr>
        <w:pStyle w:val="GPSL2numberedclause"/>
        <w:tabs>
          <w:tab w:val="clear" w:pos="1134"/>
          <w:tab w:val="left" w:pos="1701"/>
        </w:tabs>
        <w:ind w:left="1701" w:hanging="850"/>
        <w:rPr>
          <w:rFonts w:ascii="Arial" w:hAnsi="Arial"/>
        </w:rPr>
      </w:pPr>
      <w:r w:rsidRPr="00CE2D67">
        <w:rPr>
          <w:rFonts w:ascii="Arial" w:hAnsi="Arial"/>
        </w:rPr>
        <w:t>T</w:t>
      </w:r>
      <w:r w:rsidR="002B26C3" w:rsidRPr="00CE2D67">
        <w:rPr>
          <w:rFonts w:ascii="Arial" w:hAnsi="Arial"/>
        </w:rPr>
        <w:t xml:space="preserve">he </w:t>
      </w:r>
      <w:r w:rsidR="00DE233F" w:rsidRPr="00CE2D67">
        <w:rPr>
          <w:rFonts w:ascii="Arial" w:hAnsi="Arial"/>
        </w:rPr>
        <w:t>Call Off</w:t>
      </w:r>
      <w:r w:rsidR="003451E9" w:rsidRPr="00CE2D67">
        <w:rPr>
          <w:rFonts w:ascii="Arial" w:hAnsi="Arial"/>
        </w:rPr>
        <w:t xml:space="preserve"> Order Form</w:t>
      </w:r>
      <w:r w:rsidR="007E2074" w:rsidRPr="00CE2D67">
        <w:rPr>
          <w:rFonts w:ascii="Arial" w:hAnsi="Arial"/>
        </w:rPr>
        <w:t xml:space="preserve"> </w:t>
      </w:r>
      <w:r w:rsidR="00FF1AB2" w:rsidRPr="00CE2D67">
        <w:rPr>
          <w:rFonts w:ascii="Arial" w:hAnsi="Arial"/>
        </w:rPr>
        <w:t xml:space="preserve">lists the </w:t>
      </w:r>
      <w:r w:rsidR="00B4716E" w:rsidRPr="00CE2D67">
        <w:rPr>
          <w:rFonts w:ascii="Arial" w:hAnsi="Arial"/>
        </w:rPr>
        <w:t>k</w:t>
      </w:r>
      <w:r w:rsidR="00FF1AB2" w:rsidRPr="00CE2D67">
        <w:rPr>
          <w:rFonts w:ascii="Arial" w:hAnsi="Arial"/>
        </w:rPr>
        <w:t xml:space="preserve">ey </w:t>
      </w:r>
      <w:r w:rsidR="00B4716E" w:rsidRPr="00CE2D67">
        <w:rPr>
          <w:rFonts w:ascii="Arial" w:hAnsi="Arial"/>
        </w:rPr>
        <w:t>r</w:t>
      </w:r>
      <w:r w:rsidR="00FF1AB2" w:rsidRPr="00CE2D67">
        <w:rPr>
          <w:rFonts w:ascii="Arial" w:hAnsi="Arial"/>
        </w:rPr>
        <w:t>oles</w:t>
      </w:r>
      <w:r w:rsidR="00B4716E" w:rsidRPr="00CE2D67">
        <w:rPr>
          <w:rFonts w:ascii="Arial" w:hAnsi="Arial"/>
        </w:rPr>
        <w:t xml:space="preserve"> (“</w:t>
      </w:r>
      <w:r w:rsidR="00B4716E" w:rsidRPr="00CE2D67">
        <w:rPr>
          <w:rFonts w:ascii="Arial" w:hAnsi="Arial"/>
          <w:b/>
        </w:rPr>
        <w:t>Key Roles</w:t>
      </w:r>
      <w:r w:rsidR="00B4716E" w:rsidRPr="00CE2D67">
        <w:rPr>
          <w:rFonts w:ascii="Arial" w:hAnsi="Arial"/>
        </w:rPr>
        <w:t>”)</w:t>
      </w:r>
      <w:r w:rsidR="00FF1AB2" w:rsidRPr="00CE2D67">
        <w:rPr>
          <w:rFonts w:ascii="Arial" w:hAnsi="Arial"/>
        </w:rPr>
        <w:t xml:space="preserve"> and names of the persons who the Supplier shall appoint to fill those Key Roles at the Call Off Commencement Date.</w:t>
      </w:r>
      <w:bookmarkEnd w:id="874"/>
      <w:r w:rsidR="00FF1AB2" w:rsidRPr="00CE2D67">
        <w:rPr>
          <w:rFonts w:ascii="Arial" w:hAnsi="Arial"/>
        </w:rPr>
        <w:t xml:space="preserve"> </w:t>
      </w:r>
    </w:p>
    <w:p w14:paraId="0BD87368" w14:textId="77777777" w:rsidR="00E13960" w:rsidRPr="00CE2D67" w:rsidRDefault="00FF1AB2" w:rsidP="00D60DFE">
      <w:pPr>
        <w:pStyle w:val="GPSL2numberedclause"/>
        <w:tabs>
          <w:tab w:val="clear" w:pos="1134"/>
          <w:tab w:val="left" w:pos="1701"/>
        </w:tabs>
        <w:ind w:left="1701" w:hanging="850"/>
        <w:rPr>
          <w:rFonts w:ascii="Arial" w:hAnsi="Arial"/>
        </w:rPr>
      </w:pPr>
      <w:r w:rsidRPr="00CE2D67">
        <w:rPr>
          <w:rFonts w:ascii="Arial" w:hAnsi="Arial"/>
        </w:rPr>
        <w:t xml:space="preserve">The Supplier shall ensure that the Key Personnel </w:t>
      </w:r>
      <w:proofErr w:type="gramStart"/>
      <w:r w:rsidRPr="00CE2D67">
        <w:rPr>
          <w:rFonts w:ascii="Arial" w:hAnsi="Arial"/>
        </w:rPr>
        <w:t>fulfil the Key Roles at all times</w:t>
      </w:r>
      <w:proofErr w:type="gramEnd"/>
      <w:r w:rsidRPr="00CE2D67">
        <w:rPr>
          <w:rFonts w:ascii="Arial" w:hAnsi="Arial"/>
        </w:rPr>
        <w:t xml:space="preserve"> during the Call Off Contract Period.</w:t>
      </w:r>
    </w:p>
    <w:p w14:paraId="0BD87369" w14:textId="77777777" w:rsidR="00E13960" w:rsidRPr="00CE2D67" w:rsidRDefault="00FF1AB2" w:rsidP="00D60DFE">
      <w:pPr>
        <w:pStyle w:val="GPSL2numberedclause"/>
        <w:tabs>
          <w:tab w:val="clear" w:pos="1134"/>
          <w:tab w:val="left" w:pos="1701"/>
        </w:tabs>
        <w:ind w:left="1701" w:hanging="850"/>
        <w:rPr>
          <w:rFonts w:ascii="Arial" w:hAnsi="Arial"/>
        </w:rPr>
      </w:pPr>
      <w:r w:rsidRPr="00CE2D67">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0BD8736A" w14:textId="77777777" w:rsidR="00E13960" w:rsidRPr="00CE2D67" w:rsidRDefault="00FF1AB2" w:rsidP="00D60DFE">
      <w:pPr>
        <w:pStyle w:val="GPSL2numberedclause"/>
        <w:tabs>
          <w:tab w:val="clear" w:pos="1134"/>
          <w:tab w:val="left" w:pos="1701"/>
        </w:tabs>
        <w:ind w:left="1701" w:hanging="850"/>
        <w:rPr>
          <w:rFonts w:ascii="Arial" w:hAnsi="Arial"/>
        </w:rPr>
      </w:pPr>
      <w:r w:rsidRPr="00CE2D67">
        <w:rPr>
          <w:rFonts w:ascii="Arial" w:hAnsi="Arial"/>
        </w:rPr>
        <w:t>The Supplier shall not remove or replace any Key Personnel (including when carrying out</w:t>
      </w:r>
      <w:r w:rsidR="007D607F" w:rsidRPr="00CE2D67">
        <w:rPr>
          <w:rFonts w:ascii="Arial" w:hAnsi="Arial"/>
        </w:rPr>
        <w:t xml:space="preserve"> its oblig</w:t>
      </w:r>
      <w:r w:rsidR="00B8681E" w:rsidRPr="00CE2D67">
        <w:rPr>
          <w:rFonts w:ascii="Arial" w:hAnsi="Arial"/>
        </w:rPr>
        <w:t>ations under Call Off Schedule 9</w:t>
      </w:r>
      <w:r w:rsidR="007D607F" w:rsidRPr="00CE2D67">
        <w:rPr>
          <w:rFonts w:ascii="Arial" w:hAnsi="Arial"/>
        </w:rPr>
        <w:t xml:space="preserve"> (</w:t>
      </w:r>
      <w:r w:rsidRPr="00CE2D67">
        <w:rPr>
          <w:rFonts w:ascii="Arial" w:hAnsi="Arial"/>
        </w:rPr>
        <w:t>Exit Management</w:t>
      </w:r>
      <w:r w:rsidR="007D607F" w:rsidRPr="00CE2D67">
        <w:rPr>
          <w:rFonts w:ascii="Arial" w:hAnsi="Arial"/>
        </w:rPr>
        <w:t>)</w:t>
      </w:r>
      <w:r w:rsidRPr="00CE2D67">
        <w:rPr>
          <w:rFonts w:ascii="Arial" w:hAnsi="Arial"/>
        </w:rPr>
        <w:t xml:space="preserve"> unless:</w:t>
      </w:r>
    </w:p>
    <w:p w14:paraId="0BD8736B" w14:textId="77777777" w:rsidR="008D0A60" w:rsidRPr="00CE2D67" w:rsidRDefault="00FF1AB2" w:rsidP="00D60DFE">
      <w:pPr>
        <w:pStyle w:val="GPSL3numberedclause"/>
        <w:tabs>
          <w:tab w:val="clear" w:pos="1134"/>
          <w:tab w:val="clear" w:pos="2127"/>
          <w:tab w:val="left" w:pos="2552"/>
        </w:tabs>
        <w:ind w:left="2552" w:hanging="851"/>
        <w:rPr>
          <w:rFonts w:ascii="Arial" w:hAnsi="Arial"/>
        </w:rPr>
      </w:pPr>
      <w:r w:rsidRPr="00CE2D67">
        <w:rPr>
          <w:rFonts w:ascii="Arial" w:hAnsi="Arial"/>
        </w:rPr>
        <w:t>requested to do so by the Customer;</w:t>
      </w:r>
    </w:p>
    <w:p w14:paraId="0BD8736C" w14:textId="77777777" w:rsidR="00E13960" w:rsidRPr="00CE2D67" w:rsidRDefault="00FF1AB2" w:rsidP="00D60DFE">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person concerned resigns, retires or dies or is on maternity or long-term sick leave; </w:t>
      </w:r>
    </w:p>
    <w:p w14:paraId="0BD8736D" w14:textId="77777777" w:rsidR="00FF1AB2" w:rsidRPr="00CE2D67" w:rsidRDefault="00FF1AB2" w:rsidP="00D60DFE">
      <w:pPr>
        <w:pStyle w:val="GPSL3numberedclause"/>
        <w:tabs>
          <w:tab w:val="clear" w:pos="1134"/>
          <w:tab w:val="clear" w:pos="2127"/>
          <w:tab w:val="left" w:pos="2552"/>
        </w:tabs>
        <w:ind w:left="2552" w:hanging="851"/>
        <w:rPr>
          <w:rFonts w:ascii="Arial" w:hAnsi="Arial"/>
        </w:rPr>
      </w:pPr>
      <w:r w:rsidRPr="00CE2D67">
        <w:rPr>
          <w:rFonts w:ascii="Arial" w:hAnsi="Arial"/>
        </w:rPr>
        <w:lastRenderedPageBreak/>
        <w:t xml:space="preserve">the person’s employment or contractual arrangement with the Supplier or a </w:t>
      </w:r>
      <w:r w:rsidR="00C327C5" w:rsidRPr="00CE2D67">
        <w:rPr>
          <w:rFonts w:ascii="Arial" w:hAnsi="Arial"/>
        </w:rPr>
        <w:t>Sub-Con</w:t>
      </w:r>
      <w:r w:rsidRPr="00CE2D67">
        <w:rPr>
          <w:rFonts w:ascii="Arial" w:hAnsi="Arial"/>
        </w:rPr>
        <w:t>tractor is terminated for material breach of contract by the employee; or</w:t>
      </w:r>
    </w:p>
    <w:p w14:paraId="0BD8736E" w14:textId="77777777" w:rsidR="00C9243A" w:rsidRPr="00CE2D67" w:rsidRDefault="00FF1AB2" w:rsidP="00D60DFE">
      <w:pPr>
        <w:pStyle w:val="GPSL3numberedclause"/>
        <w:tabs>
          <w:tab w:val="clear" w:pos="1134"/>
          <w:tab w:val="clear" w:pos="2127"/>
          <w:tab w:val="left" w:pos="2552"/>
        </w:tabs>
        <w:ind w:left="2552" w:hanging="851"/>
        <w:rPr>
          <w:rFonts w:ascii="Arial" w:hAnsi="Arial"/>
        </w:rPr>
      </w:pPr>
      <w:r w:rsidRPr="00CE2D67">
        <w:rPr>
          <w:rFonts w:ascii="Arial" w:hAnsi="Arial"/>
        </w:rPr>
        <w:t>the Supplier obtains the Customer’s prior written consent (such consent not to be unreasonably withheld or delayed).</w:t>
      </w:r>
    </w:p>
    <w:p w14:paraId="0BD8736F" w14:textId="77777777" w:rsidR="008D0A60" w:rsidRPr="00CE2D67" w:rsidRDefault="00FF1AB2" w:rsidP="00813D86">
      <w:pPr>
        <w:pStyle w:val="GPSL2numberedclause"/>
        <w:tabs>
          <w:tab w:val="clear" w:pos="1134"/>
          <w:tab w:val="left" w:pos="1701"/>
        </w:tabs>
        <w:ind w:left="1701" w:hanging="850"/>
        <w:rPr>
          <w:rFonts w:ascii="Arial" w:hAnsi="Arial"/>
        </w:rPr>
      </w:pPr>
      <w:r w:rsidRPr="00CE2D67">
        <w:rPr>
          <w:rFonts w:ascii="Arial" w:hAnsi="Arial"/>
        </w:rPr>
        <w:t>The Supplier shall:</w:t>
      </w:r>
    </w:p>
    <w:p w14:paraId="0BD87370" w14:textId="77777777" w:rsidR="008D0A60" w:rsidRPr="00CE2D67" w:rsidRDefault="00FF1AB2" w:rsidP="00D60DFE">
      <w:pPr>
        <w:pStyle w:val="GPSL3numberedclause"/>
        <w:tabs>
          <w:tab w:val="clear" w:pos="1134"/>
          <w:tab w:val="clear" w:pos="2127"/>
          <w:tab w:val="left" w:pos="2552"/>
        </w:tabs>
        <w:ind w:left="2552" w:hanging="851"/>
        <w:rPr>
          <w:rFonts w:ascii="Arial" w:hAnsi="Arial"/>
        </w:rPr>
      </w:pPr>
      <w:r w:rsidRPr="00CE2D67">
        <w:rPr>
          <w:rFonts w:ascii="Arial" w:hAnsi="Arial"/>
        </w:rPr>
        <w:t xml:space="preserve">notify the Customer promptly of the absence of any Key Personnel (other than for short-term sickness or holidays of </w:t>
      </w:r>
      <w:r w:rsidR="00F97A99" w:rsidRPr="00CE2D67">
        <w:rPr>
          <w:rFonts w:ascii="Arial" w:hAnsi="Arial"/>
        </w:rPr>
        <w:t>two (</w:t>
      </w:r>
      <w:r w:rsidRPr="00CE2D67">
        <w:rPr>
          <w:rFonts w:ascii="Arial" w:hAnsi="Arial"/>
        </w:rPr>
        <w:t>2</w:t>
      </w:r>
      <w:r w:rsidR="00F97A99" w:rsidRPr="00CE2D67">
        <w:rPr>
          <w:rFonts w:ascii="Arial" w:hAnsi="Arial"/>
        </w:rPr>
        <w:t>)</w:t>
      </w:r>
      <w:r w:rsidRPr="00CE2D67">
        <w:rPr>
          <w:rFonts w:ascii="Arial" w:hAnsi="Arial"/>
        </w:rPr>
        <w:t xml:space="preserve"> weeks or less, in which case the Supplier shall ensure appropriate temporary cover for that Key Role); </w:t>
      </w:r>
    </w:p>
    <w:p w14:paraId="0BD87371" w14:textId="77777777" w:rsidR="00FF1AB2" w:rsidRPr="00CE2D67" w:rsidRDefault="00FF1AB2" w:rsidP="00D60DFE">
      <w:pPr>
        <w:pStyle w:val="GPSL3numberedclause"/>
        <w:tabs>
          <w:tab w:val="clear" w:pos="1134"/>
          <w:tab w:val="clear" w:pos="2127"/>
          <w:tab w:val="left" w:pos="2552"/>
        </w:tabs>
        <w:ind w:left="2552" w:hanging="851"/>
        <w:rPr>
          <w:rFonts w:ascii="Arial" w:hAnsi="Arial"/>
        </w:rPr>
      </w:pPr>
      <w:r w:rsidRPr="00CE2D67">
        <w:rPr>
          <w:rFonts w:ascii="Arial" w:hAnsi="Arial"/>
        </w:rPr>
        <w:t xml:space="preserve">ensure that any Key Role is not vacant for any longer than </w:t>
      </w:r>
      <w:r w:rsidR="00F97A99" w:rsidRPr="00CE2D67">
        <w:rPr>
          <w:rFonts w:ascii="Arial" w:hAnsi="Arial"/>
        </w:rPr>
        <w:t>ten (</w:t>
      </w:r>
      <w:r w:rsidRPr="00CE2D67">
        <w:rPr>
          <w:rFonts w:ascii="Arial" w:hAnsi="Arial"/>
        </w:rPr>
        <w:t>10</w:t>
      </w:r>
      <w:r w:rsidR="00F97A99" w:rsidRPr="00CE2D67">
        <w:rPr>
          <w:rFonts w:ascii="Arial" w:hAnsi="Arial"/>
        </w:rPr>
        <w:t>)</w:t>
      </w:r>
      <w:r w:rsidRPr="00CE2D67">
        <w:rPr>
          <w:rFonts w:ascii="Arial" w:hAnsi="Arial"/>
        </w:rPr>
        <w:t xml:space="preserve"> Working Days; </w:t>
      </w:r>
    </w:p>
    <w:p w14:paraId="0BD87372" w14:textId="77777777" w:rsidR="00E13960" w:rsidRPr="00CE2D67" w:rsidRDefault="00FF1AB2" w:rsidP="00D60DFE">
      <w:pPr>
        <w:pStyle w:val="GPSL3numberedclause"/>
        <w:tabs>
          <w:tab w:val="clear" w:pos="1134"/>
          <w:tab w:val="clear" w:pos="2127"/>
          <w:tab w:val="left" w:pos="2552"/>
        </w:tabs>
        <w:ind w:left="2552" w:hanging="851"/>
        <w:rPr>
          <w:rFonts w:ascii="Arial" w:hAnsi="Arial"/>
        </w:rPr>
      </w:pPr>
      <w:r w:rsidRPr="00CE2D67">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0BD87373" w14:textId="77777777" w:rsidR="00FF1AB2" w:rsidRPr="00CE2D67" w:rsidRDefault="00FF1AB2" w:rsidP="00D60DFE">
      <w:pPr>
        <w:pStyle w:val="GPSL3numberedclause"/>
        <w:tabs>
          <w:tab w:val="clear" w:pos="1134"/>
          <w:tab w:val="clear" w:pos="2127"/>
          <w:tab w:val="left" w:pos="2552"/>
        </w:tabs>
        <w:ind w:left="2552" w:hanging="851"/>
        <w:rPr>
          <w:rFonts w:ascii="Arial" w:hAnsi="Arial"/>
        </w:rPr>
      </w:pPr>
      <w:r w:rsidRPr="00CE2D67">
        <w:rPr>
          <w:rFonts w:ascii="Arial" w:hAnsi="Arial"/>
        </w:rPr>
        <w:t>ensure that all arrangements for planned changes in Key Personnel provide adequate periods during which incoming and outgoing personnel work together to transfer responsibilities and ensure that such change does not have an a</w:t>
      </w:r>
      <w:r w:rsidR="008A39D7" w:rsidRPr="00CE2D67">
        <w:rPr>
          <w:rFonts w:ascii="Arial" w:hAnsi="Arial"/>
        </w:rPr>
        <w:t>dverse impact on the provision</w:t>
      </w:r>
      <w:r w:rsidRPr="00CE2D67">
        <w:rPr>
          <w:rFonts w:ascii="Arial" w:hAnsi="Arial"/>
        </w:rPr>
        <w:t xml:space="preserve"> of the </w:t>
      </w:r>
      <w:r w:rsidR="00C22D02" w:rsidRPr="00CE2D67">
        <w:rPr>
          <w:rFonts w:ascii="Arial" w:hAnsi="Arial"/>
        </w:rPr>
        <w:t xml:space="preserve">Products </w:t>
      </w:r>
      <w:r w:rsidR="009E0BBE" w:rsidRPr="00CE2D67">
        <w:rPr>
          <w:rFonts w:ascii="Arial" w:hAnsi="Arial"/>
        </w:rPr>
        <w:t>and/or Services</w:t>
      </w:r>
      <w:r w:rsidRPr="00CE2D67">
        <w:rPr>
          <w:rFonts w:ascii="Arial" w:hAnsi="Arial"/>
        </w:rPr>
        <w:t>; and</w:t>
      </w:r>
    </w:p>
    <w:p w14:paraId="0BD87374" w14:textId="77777777" w:rsidR="00C9243A" w:rsidRPr="00CE2D67" w:rsidRDefault="00FF1AB2" w:rsidP="00D60DFE">
      <w:pPr>
        <w:pStyle w:val="GPSL3numberedclause"/>
        <w:tabs>
          <w:tab w:val="clear" w:pos="1134"/>
          <w:tab w:val="clear" w:pos="2127"/>
          <w:tab w:val="left" w:pos="2552"/>
        </w:tabs>
        <w:ind w:left="2552" w:hanging="851"/>
        <w:rPr>
          <w:rFonts w:ascii="Arial" w:hAnsi="Arial"/>
        </w:rPr>
      </w:pPr>
      <w:r w:rsidRPr="00CE2D67">
        <w:rPr>
          <w:rFonts w:ascii="Arial" w:hAnsi="Arial"/>
        </w:rPr>
        <w:t>ensure that any replacement for a Key Role:</w:t>
      </w:r>
    </w:p>
    <w:p w14:paraId="0BD87375" w14:textId="77777777" w:rsidR="008D0A60" w:rsidRPr="00CE2D67" w:rsidRDefault="00FF1AB2" w:rsidP="00D60DFE">
      <w:pPr>
        <w:pStyle w:val="GPSL4numberedclause"/>
        <w:tabs>
          <w:tab w:val="clear" w:pos="1134"/>
          <w:tab w:val="left" w:pos="3261"/>
        </w:tabs>
        <w:rPr>
          <w:rFonts w:ascii="Arial" w:hAnsi="Arial"/>
          <w:szCs w:val="22"/>
        </w:rPr>
      </w:pPr>
      <w:r w:rsidRPr="00CE2D67">
        <w:rPr>
          <w:rFonts w:ascii="Arial" w:hAnsi="Arial"/>
          <w:szCs w:val="22"/>
        </w:rPr>
        <w:t>has a level of qualifications and experience appropriate to the relevant Key Role; and</w:t>
      </w:r>
    </w:p>
    <w:p w14:paraId="0BD87376" w14:textId="77777777" w:rsidR="00C9243A" w:rsidRPr="00CE2D67" w:rsidRDefault="00FF1AB2" w:rsidP="00D60DFE">
      <w:pPr>
        <w:pStyle w:val="GPSL4numberedclause"/>
        <w:tabs>
          <w:tab w:val="clear" w:pos="1134"/>
          <w:tab w:val="left" w:pos="3261"/>
        </w:tabs>
        <w:rPr>
          <w:rFonts w:ascii="Arial" w:hAnsi="Arial"/>
          <w:szCs w:val="22"/>
        </w:rPr>
      </w:pPr>
      <w:r w:rsidRPr="00CE2D67">
        <w:rPr>
          <w:rFonts w:ascii="Arial" w:hAnsi="Arial"/>
          <w:szCs w:val="22"/>
        </w:rPr>
        <w:t>is fully competent to carry out the tasks assigned to the Key Personnel whom he or she has replaced.</w:t>
      </w:r>
    </w:p>
    <w:p w14:paraId="0BD87377" w14:textId="77777777" w:rsidR="008D0A60" w:rsidRPr="00CE2D67" w:rsidRDefault="00FF1AB2" w:rsidP="00813D86">
      <w:pPr>
        <w:pStyle w:val="GPSL3numberedclause"/>
        <w:tabs>
          <w:tab w:val="clear" w:pos="1134"/>
          <w:tab w:val="clear" w:pos="2127"/>
          <w:tab w:val="left" w:pos="2552"/>
        </w:tabs>
        <w:ind w:left="2552" w:hanging="851"/>
        <w:rPr>
          <w:rFonts w:ascii="Arial" w:hAnsi="Arial"/>
        </w:rPr>
      </w:pPr>
      <w:r w:rsidRPr="00CE2D67">
        <w:rPr>
          <w:rFonts w:ascii="Arial" w:hAnsi="Arial"/>
        </w:rPr>
        <w:t>shall and shall procure that any Sub-Contractor shall not remove or replace any Key Personnel during the Call Off Contract Period without Approval.</w:t>
      </w:r>
    </w:p>
    <w:p w14:paraId="0BD87378" w14:textId="77777777" w:rsidR="008D0A60" w:rsidRPr="00CE2D67" w:rsidRDefault="00FF1AB2" w:rsidP="00813D86">
      <w:pPr>
        <w:pStyle w:val="GPSL2numberedclause"/>
        <w:tabs>
          <w:tab w:val="clear" w:pos="1134"/>
          <w:tab w:val="left" w:pos="1701"/>
        </w:tabs>
        <w:ind w:left="1701" w:hanging="850"/>
        <w:rPr>
          <w:rFonts w:ascii="Arial" w:hAnsi="Arial"/>
        </w:rPr>
      </w:pPr>
      <w:r w:rsidRPr="00CE2D67">
        <w:rPr>
          <w:rFonts w:ascii="Arial" w:hAnsi="Arial"/>
        </w:rPr>
        <w:t>The Customer may require the Supplier to remove any Key Personnel that the Customer considers in any respect unsatisfactory. The Customer shall not be liable for the cost of replacing any Key Personnel.</w:t>
      </w:r>
    </w:p>
    <w:p w14:paraId="0BD87379" w14:textId="77777777" w:rsidR="008D0A60" w:rsidRPr="00CE2D67" w:rsidRDefault="00A657C3" w:rsidP="00813D86">
      <w:pPr>
        <w:pStyle w:val="GPSL1CLAUSEHEADING"/>
        <w:tabs>
          <w:tab w:val="clear" w:pos="0"/>
          <w:tab w:val="left" w:pos="567"/>
        </w:tabs>
        <w:ind w:left="567" w:hanging="567"/>
        <w:rPr>
          <w:rFonts w:ascii="Arial" w:hAnsi="Arial"/>
        </w:rPr>
      </w:pPr>
      <w:bookmarkStart w:id="875" w:name="_Ref359416678"/>
      <w:bookmarkStart w:id="876" w:name="_Toc35599477"/>
      <w:r w:rsidRPr="00CE2D67">
        <w:rPr>
          <w:rFonts w:ascii="Arial" w:hAnsi="Arial"/>
        </w:rPr>
        <w:t>SUPPLIER PERSONNEL</w:t>
      </w:r>
      <w:bookmarkEnd w:id="875"/>
      <w:bookmarkEnd w:id="876"/>
    </w:p>
    <w:p w14:paraId="0BD8737A" w14:textId="77777777" w:rsidR="008D0A60" w:rsidRPr="00CE2D67" w:rsidRDefault="00FF1AB2" w:rsidP="00813D86">
      <w:pPr>
        <w:pStyle w:val="GPSL2NumberedBoldHeading"/>
        <w:tabs>
          <w:tab w:val="clear" w:pos="1134"/>
          <w:tab w:val="left" w:pos="1701"/>
        </w:tabs>
        <w:ind w:left="1701" w:hanging="850"/>
        <w:rPr>
          <w:rFonts w:ascii="Arial" w:hAnsi="Arial"/>
        </w:rPr>
      </w:pPr>
      <w:r w:rsidRPr="00CE2D67">
        <w:rPr>
          <w:rFonts w:ascii="Arial" w:hAnsi="Arial"/>
        </w:rPr>
        <w:t>Supplier Personnel</w:t>
      </w:r>
    </w:p>
    <w:p w14:paraId="0BD8737B" w14:textId="77777777" w:rsidR="008D0A60" w:rsidRPr="00CE2D67" w:rsidRDefault="00FF1AB2" w:rsidP="00813D86">
      <w:pPr>
        <w:pStyle w:val="GPSL3numberedclause"/>
        <w:tabs>
          <w:tab w:val="clear" w:pos="1134"/>
          <w:tab w:val="clear" w:pos="2127"/>
          <w:tab w:val="left" w:pos="2552"/>
        </w:tabs>
        <w:ind w:left="2552" w:hanging="851"/>
        <w:rPr>
          <w:rFonts w:ascii="Arial" w:hAnsi="Arial"/>
        </w:rPr>
      </w:pPr>
      <w:bookmarkStart w:id="877" w:name="_Ref363736216"/>
      <w:r w:rsidRPr="00CE2D67">
        <w:rPr>
          <w:rFonts w:ascii="Arial" w:hAnsi="Arial"/>
        </w:rPr>
        <w:t>The Supplier shall:</w:t>
      </w:r>
      <w:bookmarkEnd w:id="877"/>
    </w:p>
    <w:p w14:paraId="0BD8737C" w14:textId="77777777" w:rsidR="008D0A60" w:rsidRPr="00CE2D67" w:rsidRDefault="00FF1AB2" w:rsidP="00813D86">
      <w:pPr>
        <w:pStyle w:val="GPSL4numberedclause"/>
        <w:tabs>
          <w:tab w:val="clear" w:pos="1134"/>
          <w:tab w:val="left" w:pos="2835"/>
        </w:tabs>
        <w:ind w:left="2835" w:hanging="294"/>
        <w:rPr>
          <w:rFonts w:ascii="Arial" w:hAnsi="Arial"/>
          <w:szCs w:val="22"/>
        </w:rPr>
      </w:pPr>
      <w:r w:rsidRPr="00CE2D67">
        <w:rPr>
          <w:rFonts w:ascii="Arial" w:hAnsi="Arial"/>
          <w:szCs w:val="22"/>
        </w:rPr>
        <w:t xml:space="preserve">provide a list of the names of all Supplier Personnel requiring admission to Customer </w:t>
      </w:r>
      <w:r w:rsidR="001E5ED5" w:rsidRPr="00CE2D67">
        <w:rPr>
          <w:rFonts w:ascii="Arial" w:hAnsi="Arial"/>
          <w:szCs w:val="22"/>
        </w:rPr>
        <w:t>Premises</w:t>
      </w:r>
      <w:r w:rsidRPr="00CE2D67">
        <w:rPr>
          <w:rFonts w:ascii="Arial" w:hAnsi="Arial"/>
          <w:szCs w:val="22"/>
        </w:rPr>
        <w:t xml:space="preserve">, specifying the capacity in which they require admission and giving such other </w:t>
      </w:r>
      <w:proofErr w:type="gramStart"/>
      <w:r w:rsidRPr="00CE2D67">
        <w:rPr>
          <w:rFonts w:ascii="Arial" w:hAnsi="Arial"/>
          <w:szCs w:val="22"/>
        </w:rPr>
        <w:t>particulars as</w:t>
      </w:r>
      <w:proofErr w:type="gramEnd"/>
      <w:r w:rsidRPr="00CE2D67">
        <w:rPr>
          <w:rFonts w:ascii="Arial" w:hAnsi="Arial"/>
          <w:szCs w:val="22"/>
        </w:rPr>
        <w:t xml:space="preserve"> the Customer may reasonably require; </w:t>
      </w:r>
    </w:p>
    <w:p w14:paraId="0BD8737D" w14:textId="77777777" w:rsidR="00C9243A" w:rsidRPr="00CE2D67" w:rsidRDefault="00FF1AB2" w:rsidP="00813D86">
      <w:pPr>
        <w:pStyle w:val="GPSL4numberedclause"/>
        <w:tabs>
          <w:tab w:val="clear" w:pos="1134"/>
          <w:tab w:val="left" w:pos="2835"/>
        </w:tabs>
        <w:rPr>
          <w:rFonts w:ascii="Arial" w:hAnsi="Arial"/>
          <w:szCs w:val="22"/>
        </w:rPr>
      </w:pPr>
      <w:r w:rsidRPr="00CE2D67">
        <w:rPr>
          <w:rFonts w:ascii="Arial" w:hAnsi="Arial"/>
          <w:szCs w:val="22"/>
        </w:rPr>
        <w:t>ensure that all Supplier Personnel:</w:t>
      </w:r>
    </w:p>
    <w:p w14:paraId="0BD8737E" w14:textId="77777777" w:rsidR="008D0A60" w:rsidRPr="00CE2D67" w:rsidRDefault="00FF1AB2" w:rsidP="00813D86">
      <w:pPr>
        <w:pStyle w:val="GPSL5numberedclause"/>
        <w:tabs>
          <w:tab w:val="clear" w:pos="1134"/>
        </w:tabs>
        <w:rPr>
          <w:rFonts w:ascii="Arial" w:hAnsi="Arial"/>
          <w:szCs w:val="22"/>
        </w:rPr>
      </w:pPr>
      <w:r w:rsidRPr="00CE2D67">
        <w:rPr>
          <w:rFonts w:ascii="Arial" w:hAnsi="Arial"/>
          <w:szCs w:val="22"/>
        </w:rPr>
        <w:t xml:space="preserve">are appropriately qualified, trained and experienced to provide the </w:t>
      </w:r>
      <w:r w:rsidR="00C22D02" w:rsidRPr="00CE2D67">
        <w:rPr>
          <w:rFonts w:ascii="Arial" w:hAnsi="Arial"/>
          <w:szCs w:val="22"/>
        </w:rPr>
        <w:t xml:space="preserve">Products and/or </w:t>
      </w:r>
      <w:proofErr w:type="spellStart"/>
      <w:r w:rsidR="00C22D02" w:rsidRPr="00CE2D67">
        <w:rPr>
          <w:rFonts w:ascii="Arial" w:hAnsi="Arial"/>
          <w:szCs w:val="22"/>
        </w:rPr>
        <w:t>Services</w:t>
      </w:r>
      <w:r w:rsidRPr="00CE2D67">
        <w:rPr>
          <w:rFonts w:ascii="Arial" w:hAnsi="Arial"/>
          <w:szCs w:val="22"/>
        </w:rPr>
        <w:t>with</w:t>
      </w:r>
      <w:proofErr w:type="spellEnd"/>
      <w:r w:rsidRPr="00CE2D67">
        <w:rPr>
          <w:rFonts w:ascii="Arial" w:hAnsi="Arial"/>
          <w:szCs w:val="22"/>
        </w:rPr>
        <w:t xml:space="preserve"> all reasonable skill, care and diligence;</w:t>
      </w:r>
    </w:p>
    <w:p w14:paraId="0BD8737F" w14:textId="77777777" w:rsidR="00C9243A" w:rsidRPr="00CE2D67" w:rsidRDefault="00FF1AB2" w:rsidP="00813D86">
      <w:pPr>
        <w:pStyle w:val="GPSL5numberedclause"/>
        <w:tabs>
          <w:tab w:val="clear" w:pos="1134"/>
        </w:tabs>
        <w:rPr>
          <w:rFonts w:ascii="Arial" w:hAnsi="Arial"/>
          <w:szCs w:val="22"/>
        </w:rPr>
      </w:pPr>
      <w:r w:rsidRPr="00CE2D67">
        <w:rPr>
          <w:rFonts w:ascii="Arial" w:hAnsi="Arial"/>
          <w:szCs w:val="22"/>
        </w:rPr>
        <w:t xml:space="preserve">are </w:t>
      </w:r>
      <w:r w:rsidR="00C02E27" w:rsidRPr="00CE2D67">
        <w:rPr>
          <w:rFonts w:ascii="Arial" w:hAnsi="Arial"/>
          <w:szCs w:val="22"/>
        </w:rPr>
        <w:t xml:space="preserve">vetted </w:t>
      </w:r>
      <w:r w:rsidRPr="00CE2D67">
        <w:rPr>
          <w:rFonts w:ascii="Arial" w:hAnsi="Arial"/>
          <w:szCs w:val="22"/>
        </w:rPr>
        <w:t>in accordance with Good Industry Practice and, where applicable, the Security Policy and the Standards;</w:t>
      </w:r>
    </w:p>
    <w:p w14:paraId="0BD87380" w14:textId="1F0351A0" w:rsidR="000914BD" w:rsidRPr="00CE2D67" w:rsidRDefault="000914BD" w:rsidP="00813D86">
      <w:pPr>
        <w:pStyle w:val="GPSL5numberedclause"/>
        <w:tabs>
          <w:tab w:val="clear" w:pos="1134"/>
        </w:tabs>
        <w:rPr>
          <w:rFonts w:ascii="Arial" w:hAnsi="Arial"/>
          <w:szCs w:val="22"/>
        </w:rPr>
      </w:pPr>
      <w:r w:rsidRPr="00CE2D67">
        <w:rPr>
          <w:rFonts w:ascii="Arial" w:hAnsi="Arial"/>
          <w:szCs w:val="22"/>
        </w:rPr>
        <w:t xml:space="preserve">obey all lawful instructions and reasonable directions of the Customer (including, if </w:t>
      </w:r>
      <w:proofErr w:type="gramStart"/>
      <w:r w:rsidR="003A6332" w:rsidRPr="00CE2D67">
        <w:rPr>
          <w:rFonts w:ascii="Arial" w:hAnsi="Arial"/>
          <w:szCs w:val="22"/>
        </w:rPr>
        <w:t>so</w:t>
      </w:r>
      <w:proofErr w:type="gramEnd"/>
      <w:r w:rsidR="003A6332">
        <w:rPr>
          <w:rFonts w:ascii="Arial" w:hAnsi="Arial"/>
          <w:szCs w:val="22"/>
        </w:rPr>
        <w:t xml:space="preserve"> </w:t>
      </w:r>
      <w:r w:rsidRPr="00CE2D67">
        <w:rPr>
          <w:rFonts w:ascii="Arial" w:hAnsi="Arial"/>
          <w:szCs w:val="22"/>
        </w:rPr>
        <w:t xml:space="preserve">required by the Customer, the ICT Policy) and provide the </w:t>
      </w:r>
      <w:r w:rsidR="00C22D02" w:rsidRPr="00CE2D67">
        <w:rPr>
          <w:rFonts w:ascii="Arial" w:hAnsi="Arial"/>
          <w:szCs w:val="22"/>
        </w:rPr>
        <w:t xml:space="preserve">Products and/or </w:t>
      </w:r>
      <w:proofErr w:type="spellStart"/>
      <w:r w:rsidR="00C22D02" w:rsidRPr="00CE2D67">
        <w:rPr>
          <w:rFonts w:ascii="Arial" w:hAnsi="Arial"/>
          <w:szCs w:val="22"/>
        </w:rPr>
        <w:t>Services</w:t>
      </w:r>
      <w:r w:rsidRPr="00CE2D67">
        <w:rPr>
          <w:rFonts w:ascii="Arial" w:hAnsi="Arial"/>
          <w:szCs w:val="22"/>
        </w:rPr>
        <w:t>to</w:t>
      </w:r>
      <w:proofErr w:type="spellEnd"/>
      <w:r w:rsidRPr="00CE2D67">
        <w:rPr>
          <w:rFonts w:ascii="Arial" w:hAnsi="Arial"/>
          <w:szCs w:val="22"/>
        </w:rPr>
        <w:t xml:space="preserve"> the reasonable satisfaction of the Customer; and</w:t>
      </w:r>
    </w:p>
    <w:p w14:paraId="0BD87381" w14:textId="77777777" w:rsidR="00C9243A" w:rsidRPr="00CE2D67" w:rsidRDefault="00FF1AB2" w:rsidP="00813D86">
      <w:pPr>
        <w:pStyle w:val="GPSL5numberedclause"/>
        <w:tabs>
          <w:tab w:val="clear" w:pos="1134"/>
        </w:tabs>
        <w:rPr>
          <w:rFonts w:ascii="Arial" w:hAnsi="Arial"/>
          <w:szCs w:val="22"/>
        </w:rPr>
      </w:pPr>
      <w:r w:rsidRPr="00CE2D67">
        <w:rPr>
          <w:rFonts w:ascii="Arial" w:hAnsi="Arial"/>
          <w:szCs w:val="22"/>
        </w:rPr>
        <w:t xml:space="preserve">comply with all reasonable requirements of the Customer concerning conduct at the Customer </w:t>
      </w:r>
      <w:r w:rsidR="001E5ED5" w:rsidRPr="00CE2D67">
        <w:rPr>
          <w:rFonts w:ascii="Arial" w:hAnsi="Arial"/>
          <w:szCs w:val="22"/>
        </w:rPr>
        <w:t>Premises</w:t>
      </w:r>
      <w:r w:rsidRPr="00CE2D67">
        <w:rPr>
          <w:rFonts w:ascii="Arial" w:hAnsi="Arial"/>
          <w:szCs w:val="22"/>
        </w:rPr>
        <w:t>, includi</w:t>
      </w:r>
      <w:r w:rsidR="00ED2C1C" w:rsidRPr="00CE2D67">
        <w:rPr>
          <w:rFonts w:ascii="Arial" w:hAnsi="Arial"/>
          <w:szCs w:val="22"/>
        </w:rPr>
        <w:t xml:space="preserve">ng the security requirements </w:t>
      </w:r>
      <w:r w:rsidRPr="00CE2D67">
        <w:rPr>
          <w:rFonts w:ascii="Arial" w:hAnsi="Arial"/>
          <w:szCs w:val="22"/>
        </w:rPr>
        <w:t xml:space="preserve">set out in </w:t>
      </w:r>
      <w:r w:rsidR="00B8681E" w:rsidRPr="00CE2D67">
        <w:rPr>
          <w:rFonts w:ascii="Arial" w:hAnsi="Arial"/>
          <w:szCs w:val="22"/>
        </w:rPr>
        <w:t>Call Off Schedule 7</w:t>
      </w:r>
      <w:r w:rsidR="005A4BDD" w:rsidRPr="00CE2D67">
        <w:rPr>
          <w:rFonts w:ascii="Arial" w:hAnsi="Arial"/>
          <w:szCs w:val="22"/>
        </w:rPr>
        <w:t xml:space="preserve"> </w:t>
      </w:r>
      <w:r w:rsidRPr="00CE2D67">
        <w:rPr>
          <w:rFonts w:ascii="Arial" w:hAnsi="Arial"/>
          <w:szCs w:val="22"/>
        </w:rPr>
        <w:t>(Security);</w:t>
      </w:r>
    </w:p>
    <w:p w14:paraId="0BD87382" w14:textId="77777777" w:rsidR="00C9243A" w:rsidRPr="00CE2D67" w:rsidRDefault="00FF1AB2" w:rsidP="00813D86">
      <w:pPr>
        <w:pStyle w:val="GPSL4numberedclause"/>
        <w:tabs>
          <w:tab w:val="clear" w:pos="1134"/>
          <w:tab w:val="left" w:pos="2835"/>
        </w:tabs>
        <w:ind w:left="2835" w:hanging="283"/>
        <w:rPr>
          <w:rFonts w:ascii="Arial" w:hAnsi="Arial"/>
          <w:szCs w:val="22"/>
        </w:rPr>
      </w:pPr>
      <w:r w:rsidRPr="00CE2D67">
        <w:rPr>
          <w:rFonts w:ascii="Arial" w:hAnsi="Arial"/>
          <w:szCs w:val="22"/>
        </w:rPr>
        <w:t xml:space="preserve">be liable </w:t>
      </w:r>
      <w:proofErr w:type="gramStart"/>
      <w:r w:rsidRPr="00CE2D67">
        <w:rPr>
          <w:rFonts w:ascii="Arial" w:hAnsi="Arial"/>
          <w:szCs w:val="22"/>
        </w:rPr>
        <w:t>at all times</w:t>
      </w:r>
      <w:proofErr w:type="gramEnd"/>
      <w:r w:rsidRPr="00CE2D67">
        <w:rPr>
          <w:rFonts w:ascii="Arial" w:hAnsi="Arial"/>
          <w:szCs w:val="22"/>
        </w:rPr>
        <w:t xml:space="preserve"> for all acts or omissions of Supplier Personnel, so that any act or omission of a member of any Supplier Personnel which results in a Default under this Call Off Contract shall be a Default by the Supplier;</w:t>
      </w:r>
    </w:p>
    <w:p w14:paraId="0BD87383" w14:textId="1F62C5D1" w:rsidR="00C9243A" w:rsidRPr="00CE2D67" w:rsidRDefault="00FF1AB2" w:rsidP="00813D86">
      <w:pPr>
        <w:pStyle w:val="GPSL4numberedclause"/>
        <w:tabs>
          <w:tab w:val="clear" w:pos="1134"/>
          <w:tab w:val="left" w:pos="2835"/>
        </w:tabs>
        <w:ind w:left="2835" w:hanging="294"/>
        <w:rPr>
          <w:rFonts w:ascii="Arial" w:hAnsi="Arial"/>
          <w:szCs w:val="22"/>
        </w:rPr>
      </w:pPr>
      <w:r w:rsidRPr="00CE2D67">
        <w:rPr>
          <w:rFonts w:ascii="Arial" w:hAnsi="Arial"/>
          <w:szCs w:val="22"/>
        </w:rPr>
        <w:t xml:space="preserve">use all reasonable endeavours to minimise the number of changes </w:t>
      </w:r>
      <w:r w:rsidR="005E3348" w:rsidRPr="00CE2D67">
        <w:rPr>
          <w:rFonts w:ascii="Arial" w:hAnsi="Arial"/>
          <w:szCs w:val="22"/>
        </w:rPr>
        <w:t>in Supplier</w:t>
      </w:r>
      <w:r w:rsidRPr="00CE2D67">
        <w:rPr>
          <w:rFonts w:ascii="Arial" w:hAnsi="Arial"/>
          <w:szCs w:val="22"/>
        </w:rPr>
        <w:t xml:space="preserve"> Personnel;</w:t>
      </w:r>
    </w:p>
    <w:p w14:paraId="0BD87384" w14:textId="77777777" w:rsidR="00C9243A" w:rsidRPr="00CE2D67" w:rsidRDefault="00FF1AB2" w:rsidP="00813D86">
      <w:pPr>
        <w:pStyle w:val="GPSL4numberedclause"/>
        <w:tabs>
          <w:tab w:val="clear" w:pos="1134"/>
          <w:tab w:val="left" w:pos="2835"/>
        </w:tabs>
        <w:ind w:left="2977" w:hanging="425"/>
        <w:rPr>
          <w:rFonts w:ascii="Arial" w:hAnsi="Arial"/>
          <w:szCs w:val="22"/>
        </w:rPr>
      </w:pPr>
      <w:r w:rsidRPr="00CE2D67">
        <w:rPr>
          <w:rFonts w:ascii="Arial" w:hAnsi="Arial"/>
          <w:szCs w:val="22"/>
        </w:rPr>
        <w:t>replace (temporarily or permanently, as appropriate) any Supplier Personnel as soon as practicable if any Supplier Personnel have been removed or are unavailable for any reason whatsoever;</w:t>
      </w:r>
    </w:p>
    <w:p w14:paraId="0BD87385" w14:textId="77777777" w:rsidR="00C9243A" w:rsidRPr="00CE2D67" w:rsidRDefault="00FF1AB2" w:rsidP="00813D86">
      <w:pPr>
        <w:pStyle w:val="GPSL4numberedclause"/>
        <w:tabs>
          <w:tab w:val="clear" w:pos="1134"/>
          <w:tab w:val="left" w:pos="2835"/>
        </w:tabs>
        <w:ind w:left="2977" w:hanging="425"/>
        <w:rPr>
          <w:rFonts w:ascii="Arial" w:hAnsi="Arial"/>
          <w:szCs w:val="22"/>
        </w:rPr>
      </w:pPr>
      <w:r w:rsidRPr="00CE2D67">
        <w:rPr>
          <w:rFonts w:ascii="Arial" w:hAnsi="Arial"/>
          <w:szCs w:val="22"/>
        </w:rPr>
        <w:t>bear the programme familiarisation and other costs associated with any replacement of any Supplier Personnel; and</w:t>
      </w:r>
    </w:p>
    <w:p w14:paraId="0BD87386" w14:textId="0BA5FA55" w:rsidR="00C9243A" w:rsidRPr="00CE2D67" w:rsidRDefault="00FF1AB2" w:rsidP="00813D86">
      <w:pPr>
        <w:pStyle w:val="GPSL4numberedclause"/>
        <w:tabs>
          <w:tab w:val="clear" w:pos="1134"/>
          <w:tab w:val="left" w:pos="2835"/>
        </w:tabs>
        <w:ind w:left="2977" w:hanging="436"/>
        <w:rPr>
          <w:rFonts w:ascii="Arial" w:hAnsi="Arial"/>
          <w:szCs w:val="22"/>
        </w:rPr>
      </w:pPr>
      <w:r w:rsidRPr="00CE2D67">
        <w:rPr>
          <w:rFonts w:ascii="Arial" w:hAnsi="Arial"/>
          <w:szCs w:val="22"/>
        </w:rPr>
        <w:t xml:space="preserve">procure that the Supplier Personnel shall vacate the Customer </w:t>
      </w:r>
      <w:r w:rsidR="001E5ED5" w:rsidRPr="00CE2D67">
        <w:rPr>
          <w:rFonts w:ascii="Arial" w:hAnsi="Arial"/>
          <w:szCs w:val="22"/>
        </w:rPr>
        <w:t>Premises</w:t>
      </w:r>
      <w:r w:rsidRPr="00CE2D67">
        <w:rPr>
          <w:rFonts w:ascii="Arial" w:hAnsi="Arial"/>
          <w:szCs w:val="22"/>
        </w:rPr>
        <w:t xml:space="preserve"> immediately upon the Call Off Expiry Date.</w:t>
      </w:r>
    </w:p>
    <w:p w14:paraId="0BD87387" w14:textId="77777777" w:rsidR="008D0A60" w:rsidRPr="00CE2D67" w:rsidRDefault="00FF1AB2" w:rsidP="00813D86">
      <w:pPr>
        <w:pStyle w:val="GPSL3numberedclause"/>
        <w:tabs>
          <w:tab w:val="clear" w:pos="1134"/>
          <w:tab w:val="clear" w:pos="2127"/>
          <w:tab w:val="left" w:pos="2552"/>
        </w:tabs>
        <w:ind w:left="2552" w:hanging="851"/>
        <w:rPr>
          <w:rFonts w:ascii="Arial" w:hAnsi="Arial"/>
        </w:rPr>
      </w:pPr>
      <w:r w:rsidRPr="00CE2D67">
        <w:rPr>
          <w:rFonts w:ascii="Arial" w:hAnsi="Arial"/>
        </w:rPr>
        <w:t>If the Customer reasonably believes that any of the Supplier Personnel are unsuitable to undertake work in respect of this Call Off Contract, it may:</w:t>
      </w:r>
    </w:p>
    <w:p w14:paraId="0BD87388" w14:textId="7E5637E2" w:rsidR="008D0A60" w:rsidRPr="00CE2D67" w:rsidRDefault="00FF1AB2" w:rsidP="00813D86">
      <w:pPr>
        <w:pStyle w:val="GPSL4numberedclause"/>
        <w:tabs>
          <w:tab w:val="clear" w:pos="1134"/>
          <w:tab w:val="left" w:pos="2977"/>
        </w:tabs>
        <w:ind w:left="2977" w:hanging="436"/>
        <w:rPr>
          <w:rFonts w:ascii="Arial" w:hAnsi="Arial"/>
          <w:color w:val="000000"/>
          <w:szCs w:val="22"/>
        </w:rPr>
      </w:pPr>
      <w:r w:rsidRPr="00CE2D67">
        <w:rPr>
          <w:rFonts w:ascii="Arial" w:hAnsi="Arial"/>
          <w:szCs w:val="22"/>
        </w:rPr>
        <w:t xml:space="preserve">refuse admission to the relevant person(s) to the Customer </w:t>
      </w:r>
      <w:r w:rsidR="005E3348" w:rsidRPr="00CE2D67">
        <w:rPr>
          <w:rFonts w:ascii="Arial" w:hAnsi="Arial"/>
          <w:szCs w:val="22"/>
        </w:rPr>
        <w:t>Premises;</w:t>
      </w:r>
      <w:r w:rsidRPr="00CE2D67">
        <w:rPr>
          <w:rFonts w:ascii="Arial" w:hAnsi="Arial"/>
          <w:szCs w:val="22"/>
        </w:rPr>
        <w:t xml:space="preserve"> and/or </w:t>
      </w:r>
    </w:p>
    <w:p w14:paraId="0BD87389" w14:textId="77777777" w:rsidR="00C9243A" w:rsidRPr="00CE2D67" w:rsidRDefault="00FF1AB2" w:rsidP="00813D86">
      <w:pPr>
        <w:pStyle w:val="GPSL4numberedclause"/>
        <w:tabs>
          <w:tab w:val="clear" w:pos="1134"/>
          <w:tab w:val="left" w:pos="2977"/>
        </w:tabs>
        <w:ind w:left="2835" w:hanging="294"/>
        <w:rPr>
          <w:rFonts w:ascii="Arial" w:hAnsi="Arial"/>
          <w:szCs w:val="22"/>
        </w:rPr>
      </w:pPr>
      <w:r w:rsidRPr="00CE2D67">
        <w:rPr>
          <w:rFonts w:ascii="Arial" w:hAnsi="Arial"/>
          <w:szCs w:val="22"/>
        </w:rPr>
        <w:t xml:space="preserve">direct the Supplier to end the involvement in the provision of the </w:t>
      </w:r>
      <w:r w:rsidR="00C22D02" w:rsidRPr="00CE2D67">
        <w:rPr>
          <w:rFonts w:ascii="Arial" w:hAnsi="Arial"/>
          <w:szCs w:val="22"/>
        </w:rPr>
        <w:t xml:space="preserve">Products and/or </w:t>
      </w:r>
      <w:proofErr w:type="spellStart"/>
      <w:r w:rsidR="00C22D02" w:rsidRPr="00CE2D67">
        <w:rPr>
          <w:rFonts w:ascii="Arial" w:hAnsi="Arial"/>
          <w:szCs w:val="22"/>
        </w:rPr>
        <w:t>Services</w:t>
      </w:r>
      <w:r w:rsidRPr="00CE2D67">
        <w:rPr>
          <w:rFonts w:ascii="Arial" w:hAnsi="Arial"/>
          <w:szCs w:val="22"/>
        </w:rPr>
        <w:t>of</w:t>
      </w:r>
      <w:proofErr w:type="spellEnd"/>
      <w:r w:rsidRPr="00CE2D67">
        <w:rPr>
          <w:rFonts w:ascii="Arial" w:hAnsi="Arial"/>
          <w:szCs w:val="22"/>
        </w:rPr>
        <w:t xml:space="preserve"> the relevant person(s).</w:t>
      </w:r>
    </w:p>
    <w:p w14:paraId="0BD8738A" w14:textId="77777777" w:rsidR="00E82761" w:rsidRPr="00CE2D67" w:rsidRDefault="00E82761" w:rsidP="00813D86">
      <w:pPr>
        <w:pStyle w:val="GPSL4numberedclause"/>
        <w:tabs>
          <w:tab w:val="clear" w:pos="1134"/>
          <w:tab w:val="left" w:pos="2977"/>
        </w:tabs>
        <w:ind w:left="2835" w:hanging="294"/>
        <w:rPr>
          <w:rFonts w:ascii="Arial" w:hAnsi="Arial"/>
          <w:szCs w:val="22"/>
        </w:rPr>
      </w:pPr>
      <w:r w:rsidRPr="00CE2D67">
        <w:rPr>
          <w:rFonts w:ascii="Arial" w:hAnsi="Arial"/>
          <w:szCs w:val="22"/>
        </w:rPr>
        <w:t xml:space="preserve">At the Customer’s written request, the Supplier shall provide a list of the names and addresses of all persons who may require admission to the </w:t>
      </w:r>
      <w:r w:rsidR="00344E5C" w:rsidRPr="00CE2D67">
        <w:rPr>
          <w:rFonts w:ascii="Arial" w:hAnsi="Arial"/>
          <w:szCs w:val="22"/>
        </w:rPr>
        <w:t>Premises in</w:t>
      </w:r>
      <w:r w:rsidRPr="00CE2D67">
        <w:rPr>
          <w:rFonts w:ascii="Arial" w:hAnsi="Arial"/>
          <w:szCs w:val="22"/>
        </w:rPr>
        <w:t xml:space="preserve"> connection with this Call Off Contract, specifying the capacities in which they are concerned with this Call Off Contract and giving such other </w:t>
      </w:r>
      <w:proofErr w:type="gramStart"/>
      <w:r w:rsidRPr="00CE2D67">
        <w:rPr>
          <w:rFonts w:ascii="Arial" w:hAnsi="Arial"/>
          <w:szCs w:val="22"/>
        </w:rPr>
        <w:t>particulars as</w:t>
      </w:r>
      <w:proofErr w:type="gramEnd"/>
      <w:r w:rsidRPr="00CE2D67">
        <w:rPr>
          <w:rFonts w:ascii="Arial" w:hAnsi="Arial"/>
          <w:szCs w:val="22"/>
        </w:rPr>
        <w:t xml:space="preserve"> the Customer may reasonably request.</w:t>
      </w:r>
    </w:p>
    <w:p w14:paraId="0BD8738B" w14:textId="77777777" w:rsidR="00E82761" w:rsidRPr="00CE2D67" w:rsidRDefault="00E82761" w:rsidP="00813D86">
      <w:pPr>
        <w:pStyle w:val="GPSL4numberedclause"/>
        <w:tabs>
          <w:tab w:val="clear" w:pos="1134"/>
          <w:tab w:val="left" w:pos="2977"/>
        </w:tabs>
        <w:ind w:left="2835" w:hanging="294"/>
        <w:rPr>
          <w:rFonts w:ascii="Arial" w:hAnsi="Arial"/>
          <w:szCs w:val="22"/>
        </w:rPr>
      </w:pPr>
      <w:r w:rsidRPr="00CE2D67">
        <w:rPr>
          <w:rFonts w:ascii="Arial" w:hAnsi="Arial"/>
          <w:szCs w:val="22"/>
        </w:rPr>
        <w:t>If the Supplier fails to comply with Clau</w:t>
      </w:r>
      <w:r w:rsidR="00A865EF" w:rsidRPr="00CE2D67">
        <w:rPr>
          <w:rFonts w:ascii="Arial" w:hAnsi="Arial"/>
          <w:szCs w:val="22"/>
        </w:rPr>
        <w:t>se 29.1.2</w:t>
      </w:r>
      <w:r w:rsidR="004B1532" w:rsidRPr="00CE2D67">
        <w:rPr>
          <w:rFonts w:ascii="Arial" w:hAnsi="Arial"/>
          <w:szCs w:val="22"/>
        </w:rPr>
        <w:t>(c)</w:t>
      </w:r>
      <w:r w:rsidRPr="00CE2D67">
        <w:rPr>
          <w:rFonts w:ascii="Arial" w:hAnsi="Arial"/>
          <w:szCs w:val="22"/>
        </w:rPr>
        <w:t xml:space="preserve"> within three (3) weeks of the date of the request or such other reasonable period which the Customer may specify, the Customer may terminate this Call Off Contract for Material Breach, provided always that such termination shall not prejudice or affect any right of action or remedy which shall have accrued or shall thereafter accrue to the Customer.</w:t>
      </w:r>
    </w:p>
    <w:p w14:paraId="0BD8738C" w14:textId="77777777" w:rsidR="008D0A60" w:rsidRPr="00CE2D67" w:rsidRDefault="00FF1AB2"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decision of the Customer as to whether any person is to be refused access to the Customer </w:t>
      </w:r>
      <w:r w:rsidR="00344E5C" w:rsidRPr="00CE2D67">
        <w:rPr>
          <w:rFonts w:ascii="Arial" w:hAnsi="Arial"/>
        </w:rPr>
        <w:t>Premises shall</w:t>
      </w:r>
      <w:r w:rsidRPr="00CE2D67">
        <w:rPr>
          <w:rFonts w:ascii="Arial" w:hAnsi="Arial"/>
        </w:rPr>
        <w:t xml:space="preserve"> be final and conclusive.</w:t>
      </w:r>
    </w:p>
    <w:p w14:paraId="0BD8738D" w14:textId="77777777" w:rsidR="00C9243A" w:rsidRPr="00CE2D67" w:rsidRDefault="00863962" w:rsidP="00813D86">
      <w:pPr>
        <w:pStyle w:val="GPSL2NumberedBoldHeading"/>
        <w:tabs>
          <w:tab w:val="clear" w:pos="1134"/>
          <w:tab w:val="left" w:pos="1701"/>
        </w:tabs>
        <w:ind w:left="1701" w:hanging="850"/>
        <w:rPr>
          <w:rFonts w:ascii="Arial" w:hAnsi="Arial"/>
        </w:rPr>
      </w:pPr>
      <w:bookmarkStart w:id="878" w:name="_Ref359400288"/>
      <w:r w:rsidRPr="00CE2D67">
        <w:rPr>
          <w:rFonts w:ascii="Arial" w:hAnsi="Arial"/>
        </w:rPr>
        <w:t>Relevant Convictions</w:t>
      </w:r>
      <w:bookmarkEnd w:id="878"/>
    </w:p>
    <w:p w14:paraId="0BD8738E" w14:textId="79B5D2E1" w:rsidR="00565152" w:rsidRPr="00CE2D67" w:rsidRDefault="00565152" w:rsidP="00813D86">
      <w:pPr>
        <w:pStyle w:val="GPSL3numberedclause"/>
        <w:tabs>
          <w:tab w:val="clear" w:pos="1134"/>
          <w:tab w:val="clear" w:pos="2127"/>
          <w:tab w:val="left" w:pos="2552"/>
        </w:tabs>
        <w:ind w:left="2552" w:hanging="851"/>
        <w:rPr>
          <w:rFonts w:ascii="Arial" w:hAnsi="Arial"/>
        </w:rPr>
      </w:pPr>
      <w:bookmarkStart w:id="879" w:name="_Ref379290049"/>
      <w:r w:rsidRPr="00CE2D67">
        <w:rPr>
          <w:rFonts w:ascii="Arial" w:hAnsi="Arial"/>
        </w:rPr>
        <w:lastRenderedPageBreak/>
        <w:t xml:space="preserve">This sub-clause </w:t>
      </w:r>
      <w:r w:rsidRPr="00CE2D67">
        <w:rPr>
          <w:rFonts w:ascii="Arial" w:hAnsi="Arial"/>
        </w:rPr>
        <w:fldChar w:fldCharType="begin"/>
      </w:r>
      <w:r w:rsidRPr="00CE2D67">
        <w:rPr>
          <w:rFonts w:ascii="Arial" w:hAnsi="Arial"/>
        </w:rPr>
        <w:instrText xml:space="preserve"> REF _Ref359400288 \r \h </w:instrText>
      </w:r>
      <w:r w:rsidR="00CE2EC6" w:rsidRPr="00CE2D67">
        <w:rPr>
          <w:rFonts w:ascii="Arial" w:hAnsi="Arial"/>
        </w:rPr>
        <w:instrText xml:space="preserve"> \* MERGEFORMAT </w:instrText>
      </w:r>
      <w:r w:rsidRPr="00CE2D67">
        <w:rPr>
          <w:rFonts w:ascii="Arial" w:hAnsi="Arial"/>
        </w:rPr>
      </w:r>
      <w:r w:rsidRPr="00CE2D67">
        <w:rPr>
          <w:rFonts w:ascii="Arial" w:hAnsi="Arial"/>
        </w:rPr>
        <w:fldChar w:fldCharType="separate"/>
      </w:r>
      <w:r w:rsidR="00AF5A28">
        <w:rPr>
          <w:rFonts w:ascii="Arial" w:hAnsi="Arial"/>
        </w:rPr>
        <w:t>29.2</w:t>
      </w:r>
      <w:r w:rsidRPr="00CE2D67">
        <w:rPr>
          <w:rFonts w:ascii="Arial" w:hAnsi="Arial"/>
        </w:rPr>
        <w:fldChar w:fldCharType="end"/>
      </w:r>
      <w:r w:rsidRPr="00CE2D67">
        <w:rPr>
          <w:rFonts w:ascii="Arial" w:hAnsi="Arial"/>
        </w:rPr>
        <w:t xml:space="preserve"> shall apply if </w:t>
      </w:r>
      <w:r w:rsidR="00EF7453" w:rsidRPr="00CE2D67">
        <w:rPr>
          <w:rFonts w:ascii="Arial" w:hAnsi="Arial"/>
        </w:rPr>
        <w:t xml:space="preserve">the Customer has </w:t>
      </w:r>
      <w:r w:rsidR="00B77CE7" w:rsidRPr="00CE2D67">
        <w:rPr>
          <w:rFonts w:ascii="Arial" w:hAnsi="Arial"/>
        </w:rPr>
        <w:t>specified</w:t>
      </w:r>
      <w:r w:rsidR="00EF7453" w:rsidRPr="00CE2D67">
        <w:rPr>
          <w:rFonts w:ascii="Arial" w:hAnsi="Arial"/>
        </w:rPr>
        <w:t xml:space="preserve"> Relevant Convictions</w:t>
      </w:r>
      <w:r w:rsidR="00B77CE7" w:rsidRPr="00CE2D67">
        <w:rPr>
          <w:rFonts w:ascii="Arial" w:hAnsi="Arial"/>
        </w:rPr>
        <w:t xml:space="preserve"> in the </w:t>
      </w:r>
      <w:r w:rsidR="00DE233F" w:rsidRPr="00CE2D67">
        <w:rPr>
          <w:rFonts w:ascii="Arial" w:hAnsi="Arial"/>
        </w:rPr>
        <w:t>Call Off</w:t>
      </w:r>
      <w:r w:rsidR="003451E9" w:rsidRPr="00CE2D67">
        <w:rPr>
          <w:rFonts w:ascii="Arial" w:hAnsi="Arial"/>
        </w:rPr>
        <w:t xml:space="preserve"> Order Form</w:t>
      </w:r>
      <w:r w:rsidRPr="00CE2D67">
        <w:rPr>
          <w:rFonts w:ascii="Arial" w:hAnsi="Arial"/>
        </w:rPr>
        <w:t xml:space="preserve">. </w:t>
      </w:r>
    </w:p>
    <w:p w14:paraId="0BD8738F" w14:textId="77777777" w:rsidR="00E13960" w:rsidRPr="00CE2D67" w:rsidRDefault="00565152" w:rsidP="00813D86">
      <w:pPr>
        <w:pStyle w:val="GPSL3numberedclause"/>
        <w:tabs>
          <w:tab w:val="clear" w:pos="1134"/>
          <w:tab w:val="clear" w:pos="2127"/>
          <w:tab w:val="left" w:pos="2552"/>
        </w:tabs>
        <w:ind w:left="2552" w:hanging="851"/>
        <w:rPr>
          <w:rFonts w:ascii="Arial" w:hAnsi="Arial"/>
        </w:rPr>
      </w:pPr>
      <w:bookmarkStart w:id="880" w:name="_Ref426731849"/>
      <w:r w:rsidRPr="00CE2D67">
        <w:rPr>
          <w:rFonts w:ascii="Arial" w:hAnsi="Arial"/>
        </w:rPr>
        <w:t>T</w:t>
      </w:r>
      <w:r w:rsidR="00863962" w:rsidRPr="00CE2D67">
        <w:rPr>
          <w:rFonts w:ascii="Arial" w:hAnsi="Arial"/>
        </w:rPr>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C22D02" w:rsidRPr="00CE2D67">
        <w:rPr>
          <w:rFonts w:ascii="Arial" w:hAnsi="Arial"/>
        </w:rPr>
        <w:t>Products and/or Services</w:t>
      </w:r>
      <w:r w:rsidR="00DF1979" w:rsidRPr="00CE2D67">
        <w:rPr>
          <w:rFonts w:ascii="Arial" w:hAnsi="Arial"/>
        </w:rPr>
        <w:t xml:space="preserve"> </w:t>
      </w:r>
      <w:r w:rsidR="00863962" w:rsidRPr="00CE2D67">
        <w:rPr>
          <w:rFonts w:ascii="Arial" w:hAnsi="Arial"/>
        </w:rPr>
        <w:t>without Approval.</w:t>
      </w:r>
      <w:bookmarkEnd w:id="879"/>
      <w:bookmarkEnd w:id="880"/>
    </w:p>
    <w:p w14:paraId="0BD87390" w14:textId="0CF256F6" w:rsidR="00C9243A" w:rsidRPr="00CE2D67" w:rsidRDefault="0079562C" w:rsidP="00813D86">
      <w:pPr>
        <w:pStyle w:val="GPSL3numberedclause"/>
        <w:tabs>
          <w:tab w:val="clear" w:pos="1134"/>
          <w:tab w:val="clear" w:pos="2127"/>
          <w:tab w:val="left" w:pos="2552"/>
        </w:tabs>
        <w:ind w:left="2552" w:hanging="851"/>
        <w:rPr>
          <w:rFonts w:ascii="Arial" w:hAnsi="Arial"/>
        </w:rPr>
      </w:pPr>
      <w:r w:rsidRPr="00CE2D67">
        <w:rPr>
          <w:rFonts w:ascii="Arial" w:hAnsi="Arial"/>
        </w:rPr>
        <w:t>Notwithstanding Clause</w:t>
      </w:r>
      <w:r w:rsidR="00565152" w:rsidRPr="00CE2D67">
        <w:rPr>
          <w:rFonts w:ascii="Arial" w:hAnsi="Arial"/>
        </w:rPr>
        <w:t xml:space="preserve"> </w:t>
      </w:r>
      <w:r w:rsidR="00565152" w:rsidRPr="00CE2D67">
        <w:rPr>
          <w:rFonts w:ascii="Arial" w:hAnsi="Arial"/>
        </w:rPr>
        <w:fldChar w:fldCharType="begin"/>
      </w:r>
      <w:r w:rsidR="00565152" w:rsidRPr="00CE2D67">
        <w:rPr>
          <w:rFonts w:ascii="Arial" w:hAnsi="Arial"/>
        </w:rPr>
        <w:instrText xml:space="preserve"> REF _Ref426731849 \r \h </w:instrText>
      </w:r>
      <w:r w:rsidR="00CE2EC6" w:rsidRPr="00CE2D67">
        <w:rPr>
          <w:rFonts w:ascii="Arial" w:hAnsi="Arial"/>
        </w:rPr>
        <w:instrText xml:space="preserve"> \* MERGEFORMAT </w:instrText>
      </w:r>
      <w:r w:rsidR="00565152" w:rsidRPr="00CE2D67">
        <w:rPr>
          <w:rFonts w:ascii="Arial" w:hAnsi="Arial"/>
        </w:rPr>
      </w:r>
      <w:r w:rsidR="00565152" w:rsidRPr="00CE2D67">
        <w:rPr>
          <w:rFonts w:ascii="Arial" w:hAnsi="Arial"/>
        </w:rPr>
        <w:fldChar w:fldCharType="separate"/>
      </w:r>
      <w:r w:rsidR="0048689D">
        <w:rPr>
          <w:rFonts w:ascii="Arial" w:hAnsi="Arial"/>
        </w:rPr>
        <w:t>29.2.2</w:t>
      </w:r>
      <w:r w:rsidR="00565152" w:rsidRPr="00CE2D67">
        <w:rPr>
          <w:rFonts w:ascii="Arial" w:hAnsi="Arial"/>
        </w:rPr>
        <w:fldChar w:fldCharType="end"/>
      </w:r>
      <w:r w:rsidRPr="00CE2D67">
        <w:rPr>
          <w:rFonts w:ascii="Arial" w:hAnsi="Arial"/>
        </w:rPr>
        <w:t>, f</w:t>
      </w:r>
      <w:r w:rsidR="00863962" w:rsidRPr="00CE2D67">
        <w:rPr>
          <w:rFonts w:ascii="Arial" w:hAnsi="Arial"/>
        </w:rPr>
        <w:t xml:space="preserve">or each member of Supplier Personnel who, in providing the </w:t>
      </w:r>
      <w:r w:rsidR="00C22D02" w:rsidRPr="00CE2D67">
        <w:rPr>
          <w:rFonts w:ascii="Arial" w:hAnsi="Arial"/>
        </w:rPr>
        <w:t xml:space="preserve">Products </w:t>
      </w:r>
      <w:r w:rsidR="009E0BBE" w:rsidRPr="00CE2D67">
        <w:rPr>
          <w:rFonts w:ascii="Arial" w:hAnsi="Arial"/>
        </w:rPr>
        <w:t>and/or Services</w:t>
      </w:r>
      <w:r w:rsidR="00863962" w:rsidRPr="00CE2D67">
        <w:rPr>
          <w:rFonts w:ascii="Arial" w:hAnsi="Arial"/>
        </w:rPr>
        <w:t>, has, will have or is likely to have access to children, vulnerable persons or other members of the public to whom the Customer owes a special duty of care, the Supplier shall (and shall procure that the relevant Sub-Contractor shall):</w:t>
      </w:r>
    </w:p>
    <w:p w14:paraId="0BD87391" w14:textId="77777777" w:rsidR="00E13960" w:rsidRPr="00CE2D67" w:rsidRDefault="00863962" w:rsidP="00813D86">
      <w:pPr>
        <w:pStyle w:val="GPSL4numberedclause"/>
        <w:tabs>
          <w:tab w:val="clear" w:pos="1134"/>
          <w:tab w:val="left" w:pos="3261"/>
        </w:tabs>
        <w:rPr>
          <w:rFonts w:ascii="Arial" w:hAnsi="Arial"/>
          <w:szCs w:val="22"/>
        </w:rPr>
      </w:pPr>
      <w:r w:rsidRPr="00CE2D67">
        <w:rPr>
          <w:rFonts w:ascii="Arial" w:hAnsi="Arial"/>
          <w:szCs w:val="22"/>
        </w:rPr>
        <w:t>carry out a check with the records held by the Department for Education (DfE);</w:t>
      </w:r>
    </w:p>
    <w:p w14:paraId="0BD87392" w14:textId="77777777" w:rsidR="00C9243A" w:rsidRPr="00CE2D67" w:rsidRDefault="00863962" w:rsidP="00813D86">
      <w:pPr>
        <w:pStyle w:val="GPSL4numberedclause"/>
        <w:tabs>
          <w:tab w:val="clear" w:pos="1134"/>
          <w:tab w:val="left" w:pos="3261"/>
        </w:tabs>
        <w:rPr>
          <w:rFonts w:ascii="Arial" w:hAnsi="Arial"/>
          <w:szCs w:val="22"/>
        </w:rPr>
      </w:pPr>
      <w:r w:rsidRPr="00CE2D67">
        <w:rPr>
          <w:rFonts w:ascii="Arial" w:hAnsi="Arial"/>
          <w:szCs w:val="22"/>
        </w:rPr>
        <w:t>conduct thorough questioning regarding any Relevant Convictions; and</w:t>
      </w:r>
    </w:p>
    <w:p w14:paraId="0BD87393" w14:textId="77777777" w:rsidR="00C9243A" w:rsidRPr="00CE2D67" w:rsidRDefault="00863962" w:rsidP="00813D86">
      <w:pPr>
        <w:pStyle w:val="GPSL4numberedclause"/>
        <w:tabs>
          <w:tab w:val="clear" w:pos="1134"/>
          <w:tab w:val="left" w:pos="3261"/>
        </w:tabs>
        <w:rPr>
          <w:rFonts w:ascii="Arial" w:hAnsi="Arial"/>
          <w:szCs w:val="22"/>
        </w:rPr>
      </w:pPr>
      <w:r w:rsidRPr="00CE2D67">
        <w:rPr>
          <w:rFonts w:ascii="Arial" w:hAnsi="Arial"/>
          <w:szCs w:val="22"/>
        </w:rPr>
        <w:t>ensure a police check is completed and such other checks as may be carried out through the Disclosure and Barring Service (DBS),</w:t>
      </w:r>
    </w:p>
    <w:p w14:paraId="0BD87394" w14:textId="77777777" w:rsidR="002055F0" w:rsidRPr="00CE2D67" w:rsidRDefault="00863962" w:rsidP="00813D86">
      <w:pPr>
        <w:pStyle w:val="GPSL3Indent"/>
        <w:tabs>
          <w:tab w:val="clear" w:pos="2127"/>
          <w:tab w:val="left" w:pos="2552"/>
        </w:tabs>
        <w:ind w:left="2552"/>
        <w:rPr>
          <w:lang w:val="en-GB"/>
        </w:rPr>
      </w:pPr>
      <w:r w:rsidRPr="00CE2D67">
        <w:rPr>
          <w:lang w:val="en-GB"/>
        </w:rPr>
        <w:t xml:space="preserve">and the Supplier shall not (and shall ensure that any Sub-Contractor shall not) engage or continue to employ in the provision of the </w:t>
      </w:r>
      <w:r w:rsidR="00C22D02" w:rsidRPr="00CE2D67">
        <w:rPr>
          <w:lang w:val="en-GB"/>
        </w:rPr>
        <w:t xml:space="preserve">Products and/or Services </w:t>
      </w:r>
      <w:r w:rsidRPr="00CE2D67">
        <w:rPr>
          <w:lang w:val="en-GB"/>
        </w:rPr>
        <w:t>any person who has a Relevant Conviction or an inappropriate record.</w:t>
      </w:r>
    </w:p>
    <w:p w14:paraId="0BD87395" w14:textId="77777777" w:rsidR="00443B9E" w:rsidRPr="00CE2D67" w:rsidRDefault="00443B9E" w:rsidP="00813D86">
      <w:pPr>
        <w:pStyle w:val="GPSL2NumberedBoldHeading"/>
        <w:tabs>
          <w:tab w:val="clear" w:pos="1134"/>
          <w:tab w:val="left" w:pos="1701"/>
        </w:tabs>
        <w:ind w:left="1701" w:hanging="850"/>
        <w:rPr>
          <w:rFonts w:ascii="Arial" w:hAnsi="Arial"/>
        </w:rPr>
      </w:pPr>
      <w:proofErr w:type="spellStart"/>
      <w:r w:rsidRPr="00CE2D67">
        <w:rPr>
          <w:rFonts w:ascii="Arial" w:hAnsi="Arial"/>
        </w:rPr>
        <w:t>Additonal</w:t>
      </w:r>
      <w:proofErr w:type="spellEnd"/>
      <w:r w:rsidRPr="00CE2D67">
        <w:rPr>
          <w:rFonts w:ascii="Arial" w:hAnsi="Arial"/>
        </w:rPr>
        <w:t xml:space="preserve"> Staffing Security </w:t>
      </w:r>
    </w:p>
    <w:p w14:paraId="0BD87396" w14:textId="77777777" w:rsidR="00443B9E" w:rsidRPr="00CE2D67" w:rsidRDefault="00443B9E"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This Clause </w:t>
      </w:r>
      <w:r w:rsidR="00A865EF" w:rsidRPr="00CE2D67">
        <w:rPr>
          <w:rFonts w:ascii="Arial" w:hAnsi="Arial"/>
        </w:rPr>
        <w:t xml:space="preserve">29.3 </w:t>
      </w:r>
      <w:r w:rsidRPr="00CE2D67">
        <w:rPr>
          <w:rFonts w:ascii="Arial" w:hAnsi="Arial"/>
        </w:rPr>
        <w:t>shall apply if the Customer has so stipulated in a Further Competition Procedure.</w:t>
      </w:r>
    </w:p>
    <w:p w14:paraId="0BD87397" w14:textId="77777777" w:rsidR="00443B9E" w:rsidRPr="00CE2D67" w:rsidRDefault="00443B9E" w:rsidP="00813D86">
      <w:pPr>
        <w:pStyle w:val="GPSL3numberedclause"/>
        <w:tabs>
          <w:tab w:val="clear" w:pos="1134"/>
          <w:tab w:val="clear" w:pos="2127"/>
          <w:tab w:val="left" w:pos="2552"/>
        </w:tabs>
        <w:ind w:left="2552" w:hanging="851"/>
        <w:rPr>
          <w:rFonts w:ascii="Arial" w:hAnsi="Arial"/>
        </w:rPr>
      </w:pPr>
      <w:r w:rsidRPr="00CE2D67">
        <w:rPr>
          <w:rFonts w:ascii="Arial" w:hAnsi="Arial"/>
        </w:rPr>
        <w:t>The Supplier shall comply with the Staff Vetting Procedures in respect of all or part of the Staff (as specified by the Customer) and/or any other relevant instruction, guidance or procedure issued by the Customer that will be used to specify the level of staffing security required and to vet the Staff (or part of the Staff).</w:t>
      </w:r>
    </w:p>
    <w:p w14:paraId="0BD87398" w14:textId="77777777" w:rsidR="00443B9E" w:rsidRPr="00CE2D67" w:rsidRDefault="00443B9E" w:rsidP="00813D86">
      <w:pPr>
        <w:pStyle w:val="GPSL3numberedclause"/>
        <w:tabs>
          <w:tab w:val="clear" w:pos="1134"/>
          <w:tab w:val="clear" w:pos="2127"/>
          <w:tab w:val="left" w:pos="2552"/>
        </w:tabs>
        <w:ind w:left="2552" w:hanging="851"/>
        <w:rPr>
          <w:rFonts w:ascii="Arial" w:hAnsi="Arial"/>
        </w:rPr>
      </w:pPr>
      <w:r w:rsidRPr="00CE2D67">
        <w:rPr>
          <w:rFonts w:ascii="Arial" w:hAnsi="Arial"/>
        </w:rPr>
        <w:t>The Supplier confirms that, at the Call Off Commencement Date, that the Staff were vetted and recruited on a basis that is equivalent to and no less strict than the Staff Vetting Procedures and/or any other relevant instruction, guidance or procedure as specified by the Customer.</w:t>
      </w:r>
    </w:p>
    <w:p w14:paraId="0BD87399" w14:textId="77777777" w:rsidR="00443B9E" w:rsidRPr="00CE2D67" w:rsidRDefault="00443B9E" w:rsidP="00813D86">
      <w:pPr>
        <w:pStyle w:val="GPSL3numberedclause"/>
        <w:tabs>
          <w:tab w:val="clear" w:pos="1134"/>
          <w:tab w:val="clear" w:pos="2127"/>
          <w:tab w:val="left" w:pos="2552"/>
        </w:tabs>
        <w:ind w:left="2552" w:hanging="851"/>
        <w:rPr>
          <w:rFonts w:ascii="Arial" w:hAnsi="Arial"/>
        </w:rPr>
      </w:pPr>
      <w:r w:rsidRPr="00CE2D67">
        <w:rPr>
          <w:rFonts w:ascii="Arial" w:hAnsi="Arial"/>
        </w:rPr>
        <w:t>The Supplier shall provide training on a continuing basis for all Staff in compliance with the Security Policy and Security Management Plan (if any).</w:t>
      </w:r>
    </w:p>
    <w:p w14:paraId="0BD8739A" w14:textId="77777777" w:rsidR="00443B9E" w:rsidRPr="00CE2D67" w:rsidRDefault="00443B9E" w:rsidP="00813D86">
      <w:pPr>
        <w:pStyle w:val="GPSL2NumberedBoldHeading"/>
        <w:tabs>
          <w:tab w:val="clear" w:pos="1134"/>
          <w:tab w:val="left" w:pos="1701"/>
        </w:tabs>
        <w:ind w:left="1701" w:hanging="850"/>
        <w:rPr>
          <w:rFonts w:ascii="Arial" w:hAnsi="Arial"/>
        </w:rPr>
      </w:pPr>
      <w:r w:rsidRPr="00CE2D67">
        <w:rPr>
          <w:rFonts w:ascii="Arial" w:hAnsi="Arial"/>
        </w:rPr>
        <w:t>Training</w:t>
      </w:r>
    </w:p>
    <w:p w14:paraId="0BD8739B" w14:textId="77777777" w:rsidR="00443B9E" w:rsidRPr="00CE2D67" w:rsidRDefault="00443B9E"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provide training to the Customers personnel in respect of the use and maintenance of the </w:t>
      </w:r>
      <w:r w:rsidR="00C22D02" w:rsidRPr="00CE2D67">
        <w:rPr>
          <w:rFonts w:ascii="Arial" w:hAnsi="Arial"/>
        </w:rPr>
        <w:t xml:space="preserve">Products </w:t>
      </w:r>
      <w:r w:rsidRPr="00CE2D67">
        <w:rPr>
          <w:rFonts w:ascii="Arial" w:hAnsi="Arial"/>
        </w:rPr>
        <w:t>and</w:t>
      </w:r>
      <w:r w:rsidR="00344E5C" w:rsidRPr="00CE2D67">
        <w:rPr>
          <w:rFonts w:ascii="Arial" w:hAnsi="Arial"/>
        </w:rPr>
        <w:t>/</w:t>
      </w:r>
      <w:r w:rsidRPr="00CE2D67">
        <w:rPr>
          <w:rFonts w:ascii="Arial" w:hAnsi="Arial"/>
        </w:rPr>
        <w:t>or Services as the customer has specified in the Order Form</w:t>
      </w:r>
    </w:p>
    <w:p w14:paraId="0BD8739C" w14:textId="77777777" w:rsidR="008D0A60" w:rsidRPr="00CE2D67" w:rsidRDefault="00F809C2" w:rsidP="00813D86">
      <w:pPr>
        <w:pStyle w:val="GPSL1CLAUSEHEADING"/>
        <w:tabs>
          <w:tab w:val="clear" w:pos="0"/>
          <w:tab w:val="left" w:pos="567"/>
        </w:tabs>
        <w:ind w:left="567" w:hanging="567"/>
        <w:rPr>
          <w:rFonts w:ascii="Arial" w:hAnsi="Arial"/>
        </w:rPr>
      </w:pPr>
      <w:bookmarkStart w:id="881" w:name="_Toc35599478"/>
      <w:bookmarkStart w:id="882" w:name="_Ref359400599"/>
      <w:r w:rsidRPr="00CE2D67">
        <w:rPr>
          <w:rFonts w:ascii="Arial" w:hAnsi="Arial"/>
        </w:rPr>
        <w:t>NOT USED</w:t>
      </w:r>
      <w:bookmarkEnd w:id="881"/>
      <w:r w:rsidRPr="00CE2D67">
        <w:rPr>
          <w:rFonts w:ascii="Arial" w:hAnsi="Arial"/>
        </w:rPr>
        <w:t xml:space="preserve"> </w:t>
      </w:r>
      <w:bookmarkEnd w:id="882"/>
    </w:p>
    <w:p w14:paraId="0BD8739D" w14:textId="77777777" w:rsidR="008D0A60" w:rsidRPr="00CE2D67" w:rsidRDefault="00C926F4" w:rsidP="00813D86">
      <w:pPr>
        <w:pStyle w:val="GPSL1CLAUSEHEADING"/>
        <w:tabs>
          <w:tab w:val="clear" w:pos="0"/>
          <w:tab w:val="left" w:pos="567"/>
        </w:tabs>
        <w:ind w:left="567" w:hanging="567"/>
        <w:rPr>
          <w:rFonts w:ascii="Arial" w:hAnsi="Arial"/>
        </w:rPr>
      </w:pPr>
      <w:bookmarkStart w:id="883" w:name="_Ref360655796"/>
      <w:bookmarkStart w:id="884" w:name="_Toc35599479"/>
      <w:r w:rsidRPr="00CE2D67">
        <w:rPr>
          <w:rFonts w:ascii="Arial" w:hAnsi="Arial"/>
        </w:rPr>
        <w:t>SUPPLY CHAIN RIGHTS AND PROTECTION</w:t>
      </w:r>
      <w:bookmarkEnd w:id="883"/>
      <w:bookmarkEnd w:id="884"/>
    </w:p>
    <w:p w14:paraId="0BD8739E" w14:textId="77777777" w:rsidR="008D0A60" w:rsidRPr="00CE2D67" w:rsidRDefault="00FC51BF" w:rsidP="00813D86">
      <w:pPr>
        <w:pStyle w:val="GPSL2NumberedBoldHeading"/>
        <w:tabs>
          <w:tab w:val="clear" w:pos="1134"/>
          <w:tab w:val="left" w:pos="1701"/>
        </w:tabs>
        <w:ind w:left="1701" w:hanging="850"/>
        <w:rPr>
          <w:rFonts w:ascii="Arial" w:hAnsi="Arial"/>
        </w:rPr>
      </w:pPr>
      <w:r w:rsidRPr="00CE2D67">
        <w:rPr>
          <w:rFonts w:ascii="Arial" w:hAnsi="Arial"/>
        </w:rPr>
        <w:t>Appointment of Sub-Contractors</w:t>
      </w:r>
    </w:p>
    <w:p w14:paraId="0BD8739F" w14:textId="77777777" w:rsidR="008D0A60" w:rsidRPr="00CE2D67" w:rsidRDefault="005462F1" w:rsidP="00813D86">
      <w:pPr>
        <w:pStyle w:val="GPSL3numberedclause"/>
        <w:tabs>
          <w:tab w:val="clear" w:pos="1134"/>
          <w:tab w:val="clear" w:pos="2127"/>
          <w:tab w:val="left" w:pos="2552"/>
        </w:tabs>
        <w:ind w:left="2552" w:hanging="851"/>
        <w:rPr>
          <w:rFonts w:ascii="Arial" w:hAnsi="Arial"/>
        </w:rPr>
      </w:pPr>
      <w:r w:rsidRPr="00CE2D67">
        <w:rPr>
          <w:rFonts w:ascii="Arial" w:hAnsi="Arial"/>
        </w:rPr>
        <w:t>The Supplier shall exercise due skill and care in the selection of any Sub-</w:t>
      </w:r>
      <w:r w:rsidR="006E4C7B" w:rsidRPr="00CE2D67">
        <w:rPr>
          <w:rFonts w:ascii="Arial" w:hAnsi="Arial"/>
        </w:rPr>
        <w:t>C</w:t>
      </w:r>
      <w:r w:rsidRPr="00CE2D67">
        <w:rPr>
          <w:rFonts w:ascii="Arial" w:hAnsi="Arial"/>
        </w:rPr>
        <w:t>ontractors to ensure that the Supplier is able to:</w:t>
      </w:r>
    </w:p>
    <w:p w14:paraId="0BD873A0" w14:textId="77777777" w:rsidR="008D0A60" w:rsidRPr="00CE2D67" w:rsidRDefault="005462F1" w:rsidP="00813D86">
      <w:pPr>
        <w:pStyle w:val="GPSL4numberedclause"/>
        <w:tabs>
          <w:tab w:val="clear" w:pos="1134"/>
          <w:tab w:val="left" w:pos="3261"/>
        </w:tabs>
        <w:rPr>
          <w:rFonts w:ascii="Arial" w:hAnsi="Arial"/>
          <w:szCs w:val="22"/>
        </w:rPr>
      </w:pPr>
      <w:r w:rsidRPr="00CE2D67">
        <w:rPr>
          <w:rFonts w:ascii="Arial" w:hAnsi="Arial"/>
          <w:szCs w:val="22"/>
        </w:rPr>
        <w:t>manage any Sub-</w:t>
      </w:r>
      <w:r w:rsidR="006E4C7B" w:rsidRPr="00CE2D67">
        <w:rPr>
          <w:rFonts w:ascii="Arial" w:hAnsi="Arial"/>
          <w:szCs w:val="22"/>
        </w:rPr>
        <w:t>C</w:t>
      </w:r>
      <w:r w:rsidRPr="00CE2D67">
        <w:rPr>
          <w:rFonts w:ascii="Arial" w:hAnsi="Arial"/>
          <w:szCs w:val="22"/>
        </w:rPr>
        <w:t>ontractors in accordance with Good Industry Practice;</w:t>
      </w:r>
    </w:p>
    <w:p w14:paraId="0BD873A1" w14:textId="77777777" w:rsidR="00C9243A" w:rsidRPr="00CE2D67" w:rsidRDefault="005462F1" w:rsidP="00813D86">
      <w:pPr>
        <w:pStyle w:val="GPSL4numberedclause"/>
        <w:tabs>
          <w:tab w:val="clear" w:pos="1134"/>
          <w:tab w:val="left" w:pos="3261"/>
        </w:tabs>
        <w:rPr>
          <w:rFonts w:ascii="Arial" w:hAnsi="Arial"/>
          <w:szCs w:val="22"/>
        </w:rPr>
      </w:pPr>
      <w:r w:rsidRPr="00CE2D67">
        <w:rPr>
          <w:rFonts w:ascii="Arial" w:hAnsi="Arial"/>
          <w:szCs w:val="22"/>
        </w:rPr>
        <w:t xml:space="preserve">comply with its obligations under this Call Off Contract in the </w:t>
      </w:r>
      <w:r w:rsidR="00363C37" w:rsidRPr="00CE2D67">
        <w:rPr>
          <w:rFonts w:ascii="Arial" w:hAnsi="Arial"/>
          <w:szCs w:val="22"/>
        </w:rPr>
        <w:t>D</w:t>
      </w:r>
      <w:r w:rsidRPr="00CE2D67">
        <w:rPr>
          <w:rFonts w:ascii="Arial" w:hAnsi="Arial"/>
          <w:szCs w:val="22"/>
        </w:rPr>
        <w:t xml:space="preserve">elivery of the </w:t>
      </w:r>
      <w:r w:rsidR="00C22D02" w:rsidRPr="00CE2D67">
        <w:rPr>
          <w:rFonts w:ascii="Arial" w:hAnsi="Arial"/>
          <w:szCs w:val="22"/>
        </w:rPr>
        <w:t xml:space="preserve">Products </w:t>
      </w:r>
      <w:r w:rsidR="009E0BBE" w:rsidRPr="00CE2D67">
        <w:rPr>
          <w:rFonts w:ascii="Arial" w:hAnsi="Arial"/>
          <w:szCs w:val="22"/>
        </w:rPr>
        <w:t>and/or Services</w:t>
      </w:r>
      <w:r w:rsidRPr="00CE2D67">
        <w:rPr>
          <w:rFonts w:ascii="Arial" w:hAnsi="Arial"/>
          <w:szCs w:val="22"/>
        </w:rPr>
        <w:t>; and</w:t>
      </w:r>
    </w:p>
    <w:p w14:paraId="0BD873A2" w14:textId="77777777" w:rsidR="00C9243A" w:rsidRPr="00CE2D67" w:rsidRDefault="005462F1" w:rsidP="00813D86">
      <w:pPr>
        <w:pStyle w:val="GPSL4numberedclause"/>
        <w:tabs>
          <w:tab w:val="clear" w:pos="1134"/>
          <w:tab w:val="left" w:pos="3261"/>
        </w:tabs>
        <w:rPr>
          <w:rFonts w:ascii="Arial" w:hAnsi="Arial"/>
          <w:szCs w:val="22"/>
        </w:rPr>
      </w:pPr>
      <w:r w:rsidRPr="00CE2D67">
        <w:rPr>
          <w:rFonts w:ascii="Arial" w:hAnsi="Arial"/>
          <w:szCs w:val="22"/>
        </w:rPr>
        <w:t>assign, novate or otherwise transfer to the Customer or any Replacement Supplier any of its rights and/or obligations under each Sub-Contract that relates exclusively to this Call Off Contract.</w:t>
      </w:r>
    </w:p>
    <w:p w14:paraId="0BD873A3" w14:textId="77777777" w:rsidR="008D0A60" w:rsidRPr="00CE2D67" w:rsidRDefault="008A0FD5" w:rsidP="00813D86">
      <w:pPr>
        <w:pStyle w:val="GPSL3numberedclause"/>
        <w:tabs>
          <w:tab w:val="clear" w:pos="1134"/>
          <w:tab w:val="clear" w:pos="2127"/>
          <w:tab w:val="left" w:pos="2552"/>
        </w:tabs>
        <w:ind w:left="2552" w:hanging="851"/>
        <w:rPr>
          <w:rFonts w:ascii="Arial" w:hAnsi="Arial"/>
        </w:rPr>
      </w:pPr>
      <w:bookmarkStart w:id="885" w:name="_Ref359425071"/>
      <w:r w:rsidRPr="00CE2D67">
        <w:rPr>
          <w:rFonts w:ascii="Arial" w:hAnsi="Arial"/>
        </w:rPr>
        <w:t xml:space="preserve">Prior to sub-contacting any of its obligations under this </w:t>
      </w:r>
      <w:r w:rsidR="00913E06" w:rsidRPr="00CE2D67">
        <w:rPr>
          <w:rFonts w:ascii="Arial" w:hAnsi="Arial"/>
        </w:rPr>
        <w:t>Call Off</w:t>
      </w:r>
      <w:r w:rsidRPr="00CE2D67">
        <w:rPr>
          <w:rFonts w:ascii="Arial" w:hAnsi="Arial"/>
        </w:rPr>
        <w:t xml:space="preserve"> Contract</w:t>
      </w:r>
      <w:r w:rsidR="00C926F4" w:rsidRPr="00CE2D67">
        <w:rPr>
          <w:rFonts w:ascii="Arial" w:hAnsi="Arial"/>
        </w:rPr>
        <w:t xml:space="preserve">, the Supplier shall </w:t>
      </w:r>
      <w:r w:rsidR="00BE6744" w:rsidRPr="00CE2D67">
        <w:rPr>
          <w:rFonts w:ascii="Arial" w:hAnsi="Arial"/>
        </w:rPr>
        <w:t xml:space="preserve">notify the Customer and </w:t>
      </w:r>
      <w:r w:rsidR="00C926F4" w:rsidRPr="00CE2D67">
        <w:rPr>
          <w:rFonts w:ascii="Arial" w:hAnsi="Arial"/>
        </w:rPr>
        <w:t>provide the Customer with:</w:t>
      </w:r>
      <w:bookmarkEnd w:id="885"/>
    </w:p>
    <w:p w14:paraId="0BD873A4" w14:textId="77777777" w:rsidR="008D0A60" w:rsidRPr="00CE2D67" w:rsidRDefault="005462F1" w:rsidP="00813D86">
      <w:pPr>
        <w:pStyle w:val="GPSL4numberedclause"/>
        <w:tabs>
          <w:tab w:val="clear" w:pos="1134"/>
          <w:tab w:val="left" w:pos="3261"/>
        </w:tabs>
        <w:rPr>
          <w:rFonts w:ascii="Arial" w:hAnsi="Arial"/>
          <w:szCs w:val="22"/>
        </w:rPr>
      </w:pPr>
      <w:r w:rsidRPr="00CE2D67">
        <w:rPr>
          <w:rFonts w:ascii="Arial" w:hAnsi="Arial"/>
          <w:szCs w:val="22"/>
        </w:rPr>
        <w:t xml:space="preserve">the proposed Sub-Contractor’s name, registered office and </w:t>
      </w:r>
      <w:r w:rsidR="00C926F4" w:rsidRPr="00CE2D67">
        <w:rPr>
          <w:rFonts w:ascii="Arial" w:hAnsi="Arial"/>
          <w:szCs w:val="22"/>
        </w:rPr>
        <w:t>company registration number;</w:t>
      </w:r>
    </w:p>
    <w:p w14:paraId="0BD873A5" w14:textId="77777777" w:rsidR="00C9243A" w:rsidRPr="00CE2D67" w:rsidRDefault="00C926F4" w:rsidP="00813D86">
      <w:pPr>
        <w:pStyle w:val="GPSL4numberedclause"/>
        <w:tabs>
          <w:tab w:val="clear" w:pos="1134"/>
          <w:tab w:val="left" w:pos="3261"/>
        </w:tabs>
        <w:rPr>
          <w:rFonts w:ascii="Arial" w:hAnsi="Arial"/>
          <w:szCs w:val="22"/>
        </w:rPr>
      </w:pPr>
      <w:r w:rsidRPr="00CE2D67">
        <w:rPr>
          <w:rFonts w:ascii="Arial" w:hAnsi="Arial"/>
          <w:szCs w:val="22"/>
        </w:rPr>
        <w:t xml:space="preserve">the scope of any </w:t>
      </w:r>
      <w:r w:rsidR="00C22D02" w:rsidRPr="00CE2D67">
        <w:rPr>
          <w:rFonts w:ascii="Arial" w:hAnsi="Arial"/>
          <w:szCs w:val="22"/>
        </w:rPr>
        <w:t xml:space="preserve">Products and/or </w:t>
      </w:r>
      <w:proofErr w:type="spellStart"/>
      <w:r w:rsidR="00C22D02" w:rsidRPr="00CE2D67">
        <w:rPr>
          <w:rFonts w:ascii="Arial" w:hAnsi="Arial"/>
          <w:szCs w:val="22"/>
        </w:rPr>
        <w:t>Services</w:t>
      </w:r>
      <w:r w:rsidRPr="00CE2D67">
        <w:rPr>
          <w:rFonts w:ascii="Arial" w:hAnsi="Arial"/>
          <w:szCs w:val="22"/>
        </w:rPr>
        <w:t>to</w:t>
      </w:r>
      <w:proofErr w:type="spellEnd"/>
      <w:r w:rsidRPr="00CE2D67">
        <w:rPr>
          <w:rFonts w:ascii="Arial" w:hAnsi="Arial"/>
          <w:szCs w:val="22"/>
        </w:rPr>
        <w:t xml:space="preserve"> be provided by the proposed Sub-Contractor;</w:t>
      </w:r>
      <w:r w:rsidR="00C327C5" w:rsidRPr="00CE2D67">
        <w:rPr>
          <w:rFonts w:ascii="Arial" w:hAnsi="Arial"/>
          <w:szCs w:val="22"/>
        </w:rPr>
        <w:t xml:space="preserve"> and</w:t>
      </w:r>
    </w:p>
    <w:p w14:paraId="0BD873A6" w14:textId="77777777" w:rsidR="00C9243A" w:rsidRPr="00CE2D67" w:rsidRDefault="00C926F4" w:rsidP="00813D86">
      <w:pPr>
        <w:pStyle w:val="GPSL4numberedclause"/>
        <w:tabs>
          <w:tab w:val="clear" w:pos="1134"/>
          <w:tab w:val="left" w:pos="3261"/>
        </w:tabs>
        <w:rPr>
          <w:rFonts w:ascii="Arial" w:hAnsi="Arial"/>
          <w:szCs w:val="22"/>
        </w:rPr>
      </w:pPr>
      <w:r w:rsidRPr="00CE2D67">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0BD873A7" w14:textId="0B59236D" w:rsidR="008D0A60" w:rsidRPr="00CE2D67" w:rsidRDefault="00C926F4" w:rsidP="00813D86">
      <w:pPr>
        <w:pStyle w:val="GPSL3numberedclause"/>
        <w:tabs>
          <w:tab w:val="clear" w:pos="1134"/>
          <w:tab w:val="clear" w:pos="2127"/>
          <w:tab w:val="left" w:pos="2552"/>
        </w:tabs>
        <w:ind w:left="2552" w:hanging="851"/>
        <w:rPr>
          <w:rFonts w:ascii="Arial" w:hAnsi="Arial"/>
        </w:rPr>
      </w:pPr>
      <w:bookmarkStart w:id="886" w:name="_Ref359336661"/>
      <w:r w:rsidRPr="00CE2D67">
        <w:rPr>
          <w:rFonts w:ascii="Arial" w:hAnsi="Arial"/>
        </w:rPr>
        <w:t xml:space="preserve">If requested by the Customer within </w:t>
      </w:r>
      <w:r w:rsidR="00FB184B" w:rsidRPr="00CE2D67">
        <w:rPr>
          <w:rFonts w:ascii="Arial" w:hAnsi="Arial"/>
        </w:rPr>
        <w:t>ten (</w:t>
      </w:r>
      <w:r w:rsidRPr="00CE2D67">
        <w:rPr>
          <w:rFonts w:ascii="Arial" w:hAnsi="Arial"/>
        </w:rPr>
        <w:t>10</w:t>
      </w:r>
      <w:r w:rsidR="00FB184B" w:rsidRPr="00CE2D67">
        <w:rPr>
          <w:rFonts w:ascii="Arial" w:hAnsi="Arial"/>
        </w:rPr>
        <w:t>)</w:t>
      </w:r>
      <w:r w:rsidRPr="00CE2D67">
        <w:rPr>
          <w:rFonts w:ascii="Arial" w:hAnsi="Arial"/>
        </w:rPr>
        <w:t xml:space="preserve"> Working Days of receipt of the Supplier’s notice issued pursuant to Clause</w:t>
      </w:r>
      <w:r w:rsidR="00C327C5" w:rsidRPr="00CE2D67">
        <w:rPr>
          <w:rFonts w:ascii="Arial" w:hAnsi="Arial"/>
        </w:rPr>
        <w:t xml:space="preserve"> </w:t>
      </w:r>
      <w:r w:rsidR="009F474C" w:rsidRPr="00CE2D67">
        <w:rPr>
          <w:rFonts w:ascii="Arial" w:hAnsi="Arial"/>
        </w:rPr>
        <w:fldChar w:fldCharType="begin"/>
      </w:r>
      <w:r w:rsidR="00FB184B" w:rsidRPr="00CE2D67">
        <w:rPr>
          <w:rFonts w:ascii="Arial" w:hAnsi="Arial"/>
        </w:rPr>
        <w:instrText xml:space="preserve"> REF _Ref359425071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EB0D8F">
        <w:rPr>
          <w:rFonts w:ascii="Arial" w:hAnsi="Arial"/>
        </w:rPr>
        <w:t>31.1.2</w:t>
      </w:r>
      <w:r w:rsidR="009F474C" w:rsidRPr="00CE2D67">
        <w:rPr>
          <w:rFonts w:ascii="Arial" w:hAnsi="Arial"/>
        </w:rPr>
        <w:fldChar w:fldCharType="end"/>
      </w:r>
      <w:r w:rsidR="00ED2F9B" w:rsidRPr="00CE2D67">
        <w:rPr>
          <w:rFonts w:ascii="Arial" w:hAnsi="Arial"/>
        </w:rPr>
        <w:t>,</w:t>
      </w:r>
      <w:r w:rsidRPr="00CE2D67">
        <w:rPr>
          <w:rFonts w:ascii="Arial" w:hAnsi="Arial"/>
        </w:rPr>
        <w:t xml:space="preserve"> the Supplier shall also provide:</w:t>
      </w:r>
      <w:bookmarkEnd w:id="886"/>
    </w:p>
    <w:p w14:paraId="0BD873A8" w14:textId="77777777" w:rsidR="008D0A60" w:rsidRPr="00CE2D67" w:rsidRDefault="00C926F4" w:rsidP="00813D86">
      <w:pPr>
        <w:pStyle w:val="GPSL4numberedclause"/>
        <w:tabs>
          <w:tab w:val="clear" w:pos="1134"/>
          <w:tab w:val="left" w:pos="3261"/>
        </w:tabs>
        <w:rPr>
          <w:rFonts w:ascii="Arial" w:hAnsi="Arial"/>
          <w:szCs w:val="22"/>
        </w:rPr>
      </w:pPr>
      <w:r w:rsidRPr="00CE2D67">
        <w:rPr>
          <w:rFonts w:ascii="Arial" w:hAnsi="Arial"/>
          <w:szCs w:val="22"/>
        </w:rPr>
        <w:t>a copy of the proposed Sub-C</w:t>
      </w:r>
      <w:r w:rsidR="004D59A3" w:rsidRPr="00CE2D67">
        <w:rPr>
          <w:rFonts w:ascii="Arial" w:hAnsi="Arial"/>
          <w:szCs w:val="22"/>
        </w:rPr>
        <w:t>ontract; and</w:t>
      </w:r>
    </w:p>
    <w:p w14:paraId="0BD873A9" w14:textId="77777777" w:rsidR="00C9243A" w:rsidRPr="00CE2D67" w:rsidRDefault="00C926F4" w:rsidP="00813D86">
      <w:pPr>
        <w:pStyle w:val="GPSL4numberedclause"/>
        <w:tabs>
          <w:tab w:val="clear" w:pos="1134"/>
          <w:tab w:val="left" w:pos="3261"/>
        </w:tabs>
        <w:rPr>
          <w:rFonts w:ascii="Arial" w:hAnsi="Arial"/>
          <w:szCs w:val="22"/>
        </w:rPr>
      </w:pPr>
      <w:r w:rsidRPr="00CE2D67">
        <w:rPr>
          <w:rFonts w:ascii="Arial" w:hAnsi="Arial"/>
          <w:szCs w:val="22"/>
        </w:rPr>
        <w:t>any further information reasonably requested by the Customer.</w:t>
      </w:r>
    </w:p>
    <w:p w14:paraId="0BD873AA" w14:textId="1932B12A" w:rsidR="008D0A60" w:rsidRPr="00CE2D67" w:rsidRDefault="00C926F4"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Customer may, within </w:t>
      </w:r>
      <w:r w:rsidR="00FB184B" w:rsidRPr="00CE2D67">
        <w:rPr>
          <w:rFonts w:ascii="Arial" w:hAnsi="Arial"/>
        </w:rPr>
        <w:t>ten (</w:t>
      </w:r>
      <w:r w:rsidRPr="00CE2D67">
        <w:rPr>
          <w:rFonts w:ascii="Arial" w:hAnsi="Arial"/>
        </w:rPr>
        <w:t>10</w:t>
      </w:r>
      <w:r w:rsidR="00FB184B" w:rsidRPr="00CE2D67">
        <w:rPr>
          <w:rFonts w:ascii="Arial" w:hAnsi="Arial"/>
        </w:rPr>
        <w:t>)</w:t>
      </w:r>
      <w:r w:rsidRPr="00CE2D67">
        <w:rPr>
          <w:rFonts w:ascii="Arial" w:hAnsi="Arial"/>
        </w:rPr>
        <w:t xml:space="preserve"> Working Days of receipt of the Supplier’s notice issued pursuant to Clause</w:t>
      </w:r>
      <w:r w:rsidR="0014433D" w:rsidRPr="00CE2D67">
        <w:rPr>
          <w:rFonts w:ascii="Arial" w:hAnsi="Arial"/>
        </w:rPr>
        <w:t xml:space="preserve"> </w:t>
      </w:r>
      <w:r w:rsidR="009F474C" w:rsidRPr="00CE2D67">
        <w:rPr>
          <w:rFonts w:ascii="Arial" w:hAnsi="Arial"/>
        </w:rPr>
        <w:fldChar w:fldCharType="begin"/>
      </w:r>
      <w:r w:rsidR="00FB184B" w:rsidRPr="00CE2D67">
        <w:rPr>
          <w:rFonts w:ascii="Arial" w:hAnsi="Arial"/>
        </w:rPr>
        <w:instrText xml:space="preserve"> REF _Ref359425071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EB0D8F">
        <w:rPr>
          <w:rFonts w:ascii="Arial" w:hAnsi="Arial"/>
        </w:rPr>
        <w:t>31.1.2</w:t>
      </w:r>
      <w:r w:rsidR="009F474C" w:rsidRPr="00CE2D67">
        <w:rPr>
          <w:rFonts w:ascii="Arial" w:hAnsi="Arial"/>
        </w:rPr>
        <w:fldChar w:fldCharType="end"/>
      </w:r>
      <w:r w:rsidRPr="00CE2D67">
        <w:rPr>
          <w:rFonts w:ascii="Arial" w:hAnsi="Arial"/>
        </w:rPr>
        <w:t xml:space="preserve"> </w:t>
      </w:r>
      <w:r w:rsidR="00ED2F9B" w:rsidRPr="00CE2D67">
        <w:rPr>
          <w:rFonts w:ascii="Arial" w:hAnsi="Arial"/>
        </w:rPr>
        <w:t xml:space="preserve">(or, if later, receipt of any further information requested pursuant to Clause </w:t>
      </w:r>
      <w:r w:rsidR="009F474C" w:rsidRPr="00CE2D67">
        <w:rPr>
          <w:rFonts w:ascii="Arial" w:hAnsi="Arial"/>
        </w:rPr>
        <w:fldChar w:fldCharType="begin"/>
      </w:r>
      <w:r w:rsidR="00ED2F9B" w:rsidRPr="00CE2D67">
        <w:rPr>
          <w:rFonts w:ascii="Arial" w:hAnsi="Arial"/>
        </w:rPr>
        <w:instrText xml:space="preserve"> REF _Ref359336661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EB0D8F">
        <w:rPr>
          <w:rFonts w:ascii="Arial" w:hAnsi="Arial"/>
        </w:rPr>
        <w:t>31.1.3</w:t>
      </w:r>
      <w:r w:rsidR="009F474C" w:rsidRPr="00CE2D67">
        <w:rPr>
          <w:rFonts w:ascii="Arial" w:hAnsi="Arial"/>
        </w:rPr>
        <w:fldChar w:fldCharType="end"/>
      </w:r>
      <w:r w:rsidR="00307515" w:rsidRPr="00CE2D67">
        <w:rPr>
          <w:rFonts w:ascii="Arial" w:hAnsi="Arial"/>
        </w:rPr>
        <w:t>)</w:t>
      </w:r>
      <w:r w:rsidR="00ED2F9B" w:rsidRPr="00CE2D67">
        <w:rPr>
          <w:rFonts w:ascii="Arial" w:hAnsi="Arial"/>
        </w:rPr>
        <w:t>, object to the appointment of the relevant Sub-Contractor</w:t>
      </w:r>
      <w:r w:rsidR="00BE6744" w:rsidRPr="00CE2D67">
        <w:rPr>
          <w:rFonts w:ascii="Arial" w:hAnsi="Arial"/>
        </w:rPr>
        <w:t xml:space="preserve"> if</w:t>
      </w:r>
      <w:r w:rsidR="00ED2F9B" w:rsidRPr="00CE2D67">
        <w:rPr>
          <w:rFonts w:ascii="Arial" w:hAnsi="Arial"/>
        </w:rPr>
        <w:t xml:space="preserve"> they consider that:</w:t>
      </w:r>
    </w:p>
    <w:p w14:paraId="0BD873AB" w14:textId="77777777" w:rsidR="008D0A60" w:rsidRPr="00CE2D67" w:rsidRDefault="00C926F4" w:rsidP="00813D86">
      <w:pPr>
        <w:pStyle w:val="GPSL4numberedclause"/>
        <w:tabs>
          <w:tab w:val="clear" w:pos="1134"/>
          <w:tab w:val="left" w:pos="3261"/>
        </w:tabs>
        <w:rPr>
          <w:rFonts w:ascii="Arial" w:hAnsi="Arial"/>
          <w:szCs w:val="22"/>
        </w:rPr>
      </w:pPr>
      <w:r w:rsidRPr="00CE2D67">
        <w:rPr>
          <w:rFonts w:ascii="Arial" w:hAnsi="Arial"/>
          <w:szCs w:val="22"/>
        </w:rPr>
        <w:t xml:space="preserve">the appointment of a proposed </w:t>
      </w:r>
      <w:r w:rsidR="00C327C5" w:rsidRPr="00CE2D67">
        <w:rPr>
          <w:rFonts w:ascii="Arial" w:hAnsi="Arial"/>
          <w:szCs w:val="22"/>
        </w:rPr>
        <w:t>Sub-Con</w:t>
      </w:r>
      <w:r w:rsidRPr="00CE2D67">
        <w:rPr>
          <w:rFonts w:ascii="Arial" w:hAnsi="Arial"/>
          <w:szCs w:val="22"/>
        </w:rPr>
        <w:t xml:space="preserve">tractor may prejudice the provision of the </w:t>
      </w:r>
      <w:r w:rsidR="00C22D02" w:rsidRPr="00CE2D67">
        <w:rPr>
          <w:rFonts w:ascii="Arial" w:hAnsi="Arial"/>
          <w:szCs w:val="22"/>
        </w:rPr>
        <w:t>Products and/or Services</w:t>
      </w:r>
      <w:r w:rsidR="00DF1979" w:rsidRPr="00CE2D67">
        <w:rPr>
          <w:rFonts w:ascii="Arial" w:hAnsi="Arial"/>
          <w:szCs w:val="22"/>
        </w:rPr>
        <w:t xml:space="preserve"> </w:t>
      </w:r>
      <w:r w:rsidRPr="00CE2D67">
        <w:rPr>
          <w:rFonts w:ascii="Arial" w:hAnsi="Arial"/>
          <w:szCs w:val="22"/>
        </w:rPr>
        <w:t xml:space="preserve">or may be contrary to the interests respectively of the Customer under </w:t>
      </w:r>
      <w:r w:rsidR="006640D6" w:rsidRPr="00CE2D67">
        <w:rPr>
          <w:rFonts w:ascii="Arial" w:hAnsi="Arial"/>
          <w:szCs w:val="22"/>
        </w:rPr>
        <w:t>this Call Off Contract</w:t>
      </w:r>
      <w:r w:rsidRPr="00CE2D67">
        <w:rPr>
          <w:rFonts w:ascii="Arial" w:hAnsi="Arial"/>
          <w:szCs w:val="22"/>
        </w:rPr>
        <w:t xml:space="preserve">; </w:t>
      </w:r>
    </w:p>
    <w:p w14:paraId="0BD873AC" w14:textId="77777777" w:rsidR="00C9243A" w:rsidRPr="00CE2D67" w:rsidRDefault="00C926F4" w:rsidP="00813D86">
      <w:pPr>
        <w:pStyle w:val="GPSL4numberedclause"/>
        <w:tabs>
          <w:tab w:val="clear" w:pos="1134"/>
          <w:tab w:val="left" w:pos="3261"/>
        </w:tabs>
        <w:rPr>
          <w:rFonts w:ascii="Arial" w:hAnsi="Arial"/>
          <w:szCs w:val="22"/>
        </w:rPr>
      </w:pPr>
      <w:r w:rsidRPr="00CE2D67">
        <w:rPr>
          <w:rFonts w:ascii="Arial" w:hAnsi="Arial"/>
          <w:szCs w:val="22"/>
        </w:rPr>
        <w:t>the proposed Sub-Contractor is unreliable and/or has not provided re</w:t>
      </w:r>
      <w:r w:rsidR="00BE6744" w:rsidRPr="00CE2D67">
        <w:rPr>
          <w:rFonts w:ascii="Arial" w:hAnsi="Arial"/>
          <w:szCs w:val="22"/>
        </w:rPr>
        <w:t>liable</w:t>
      </w:r>
      <w:r w:rsidRPr="00CE2D67">
        <w:rPr>
          <w:rFonts w:ascii="Arial" w:hAnsi="Arial"/>
          <w:szCs w:val="22"/>
        </w:rPr>
        <w:t xml:space="preserve"> </w:t>
      </w:r>
      <w:r w:rsidR="00C22D02" w:rsidRPr="00CE2D67">
        <w:rPr>
          <w:rFonts w:ascii="Arial" w:hAnsi="Arial"/>
          <w:szCs w:val="22"/>
        </w:rPr>
        <w:t xml:space="preserve">Products </w:t>
      </w:r>
      <w:r w:rsidR="00BE6744" w:rsidRPr="00CE2D67">
        <w:rPr>
          <w:rFonts w:ascii="Arial" w:hAnsi="Arial"/>
          <w:szCs w:val="22"/>
        </w:rPr>
        <w:t>and or reasonable services</w:t>
      </w:r>
      <w:r w:rsidRPr="00CE2D67">
        <w:rPr>
          <w:rFonts w:ascii="Arial" w:hAnsi="Arial"/>
          <w:szCs w:val="22"/>
        </w:rPr>
        <w:t xml:space="preserve"> to its other customers; and/or</w:t>
      </w:r>
    </w:p>
    <w:p w14:paraId="0BD873AD" w14:textId="77777777" w:rsidR="00C9243A" w:rsidRPr="00CE2D67" w:rsidRDefault="00C926F4" w:rsidP="00813D86">
      <w:pPr>
        <w:pStyle w:val="GPSL4numberedclause"/>
        <w:tabs>
          <w:tab w:val="clear" w:pos="1134"/>
          <w:tab w:val="left" w:pos="3261"/>
        </w:tabs>
        <w:rPr>
          <w:rFonts w:ascii="Arial" w:hAnsi="Arial"/>
          <w:spacing w:val="-3"/>
          <w:szCs w:val="22"/>
        </w:rPr>
      </w:pPr>
      <w:r w:rsidRPr="00CE2D67">
        <w:rPr>
          <w:rFonts w:ascii="Arial" w:hAnsi="Arial"/>
          <w:szCs w:val="22"/>
        </w:rPr>
        <w:t>the proposed Sub-Contractor</w:t>
      </w:r>
      <w:r w:rsidRPr="00CE2D67">
        <w:rPr>
          <w:rFonts w:ascii="Arial" w:hAnsi="Arial"/>
          <w:spacing w:val="-3"/>
          <w:szCs w:val="22"/>
        </w:rPr>
        <w:t xml:space="preserve"> employs unfit persons,</w:t>
      </w:r>
    </w:p>
    <w:p w14:paraId="0BD873AE" w14:textId="77777777" w:rsidR="00C926F4" w:rsidRPr="00CE2D67" w:rsidRDefault="00C926F4" w:rsidP="00813D86">
      <w:pPr>
        <w:pStyle w:val="GPSL3Indent"/>
        <w:tabs>
          <w:tab w:val="clear" w:pos="2127"/>
          <w:tab w:val="left" w:pos="2552"/>
        </w:tabs>
        <w:ind w:left="2552"/>
        <w:rPr>
          <w:lang w:val="en-GB"/>
        </w:rPr>
      </w:pPr>
      <w:r w:rsidRPr="00CE2D67">
        <w:rPr>
          <w:lang w:val="en-GB"/>
        </w:rPr>
        <w:t>in which case, the Supplier shall not proceed with the proposed appointment</w:t>
      </w:r>
      <w:r w:rsidR="00FB184B" w:rsidRPr="00CE2D67">
        <w:rPr>
          <w:lang w:val="en-GB"/>
        </w:rPr>
        <w:t>.</w:t>
      </w:r>
    </w:p>
    <w:p w14:paraId="0BD873AF" w14:textId="77777777" w:rsidR="008D0A60" w:rsidRPr="00CE2D67" w:rsidRDefault="00C926F4" w:rsidP="00813D86">
      <w:pPr>
        <w:pStyle w:val="GPSL3numberedclause"/>
        <w:tabs>
          <w:tab w:val="clear" w:pos="1134"/>
          <w:tab w:val="clear" w:pos="2127"/>
          <w:tab w:val="left" w:pos="2552"/>
        </w:tabs>
        <w:ind w:left="2552" w:hanging="851"/>
        <w:rPr>
          <w:rFonts w:ascii="Arial" w:hAnsi="Arial"/>
        </w:rPr>
      </w:pPr>
      <w:r w:rsidRPr="00CE2D67">
        <w:rPr>
          <w:rFonts w:ascii="Arial" w:hAnsi="Arial"/>
        </w:rPr>
        <w:t>If:</w:t>
      </w:r>
    </w:p>
    <w:p w14:paraId="0BD873B0" w14:textId="77777777" w:rsidR="008D0A60" w:rsidRPr="00CE2D67" w:rsidRDefault="00C926F4" w:rsidP="00813D86">
      <w:pPr>
        <w:pStyle w:val="GPSL4numberedclause"/>
        <w:tabs>
          <w:tab w:val="clear" w:pos="1134"/>
          <w:tab w:val="left" w:pos="3261"/>
        </w:tabs>
        <w:rPr>
          <w:rFonts w:ascii="Arial" w:hAnsi="Arial"/>
          <w:szCs w:val="22"/>
        </w:rPr>
      </w:pPr>
      <w:r w:rsidRPr="00CE2D67">
        <w:rPr>
          <w:rFonts w:ascii="Arial" w:eastAsia="STZhongsong" w:hAnsi="Arial"/>
          <w:szCs w:val="22"/>
        </w:rPr>
        <w:t>the Customer has not notified the Supplier that it objects to the proposed Sub-Contractor’s</w:t>
      </w:r>
      <w:r w:rsidRPr="00CE2D67">
        <w:rPr>
          <w:rFonts w:ascii="Arial" w:hAnsi="Arial"/>
          <w:szCs w:val="22"/>
        </w:rPr>
        <w:t xml:space="preserve"> appointment by the later of ten (10) Working Days of receipt of:</w:t>
      </w:r>
    </w:p>
    <w:p w14:paraId="0BD873B1" w14:textId="7A293CAE" w:rsidR="008D0A60" w:rsidRPr="00CE2D67" w:rsidRDefault="00C926F4" w:rsidP="00813D86">
      <w:pPr>
        <w:pStyle w:val="GPSL5numberedclause"/>
        <w:tabs>
          <w:tab w:val="clear" w:pos="1134"/>
        </w:tabs>
        <w:rPr>
          <w:rFonts w:ascii="Arial" w:hAnsi="Arial"/>
          <w:szCs w:val="22"/>
        </w:rPr>
      </w:pPr>
      <w:r w:rsidRPr="00CE2D67">
        <w:rPr>
          <w:rFonts w:ascii="Arial" w:hAnsi="Arial"/>
          <w:szCs w:val="22"/>
        </w:rPr>
        <w:lastRenderedPageBreak/>
        <w:t>the Supplier’s notice issued pursuant to Clause</w:t>
      </w:r>
      <w:r w:rsidR="00C327C5" w:rsidRPr="00CE2D67">
        <w:rPr>
          <w:rFonts w:ascii="Arial" w:hAnsi="Arial"/>
          <w:szCs w:val="22"/>
        </w:rPr>
        <w:t xml:space="preserve"> </w:t>
      </w:r>
      <w:r w:rsidR="009F474C" w:rsidRPr="00CE2D67">
        <w:rPr>
          <w:rFonts w:ascii="Arial" w:hAnsi="Arial"/>
          <w:szCs w:val="22"/>
        </w:rPr>
        <w:fldChar w:fldCharType="begin"/>
      </w:r>
      <w:r w:rsidR="00FB184B" w:rsidRPr="00CE2D67">
        <w:rPr>
          <w:rFonts w:ascii="Arial" w:hAnsi="Arial"/>
          <w:szCs w:val="22"/>
        </w:rPr>
        <w:instrText xml:space="preserve"> REF _Ref359425071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32D82">
        <w:rPr>
          <w:rFonts w:ascii="Arial" w:hAnsi="Arial"/>
          <w:szCs w:val="22"/>
        </w:rPr>
        <w:t>31.1.2</w:t>
      </w:r>
      <w:r w:rsidR="009F474C" w:rsidRPr="00CE2D67">
        <w:rPr>
          <w:rFonts w:ascii="Arial" w:hAnsi="Arial"/>
          <w:szCs w:val="22"/>
        </w:rPr>
        <w:fldChar w:fldCharType="end"/>
      </w:r>
      <w:r w:rsidRPr="00CE2D67">
        <w:rPr>
          <w:rFonts w:ascii="Arial" w:hAnsi="Arial"/>
          <w:szCs w:val="22"/>
        </w:rPr>
        <w:t>; and</w:t>
      </w:r>
    </w:p>
    <w:p w14:paraId="0BD873B2" w14:textId="6414BF88" w:rsidR="00C9243A" w:rsidRPr="00CE2D67" w:rsidRDefault="00C926F4" w:rsidP="00813D86">
      <w:pPr>
        <w:pStyle w:val="GPSL5numberedclause"/>
        <w:tabs>
          <w:tab w:val="clear" w:pos="1134"/>
        </w:tabs>
        <w:rPr>
          <w:rFonts w:ascii="Arial" w:hAnsi="Arial"/>
          <w:szCs w:val="22"/>
        </w:rPr>
      </w:pPr>
      <w:r w:rsidRPr="00CE2D67">
        <w:rPr>
          <w:rFonts w:ascii="Arial" w:hAnsi="Arial"/>
          <w:szCs w:val="22"/>
        </w:rPr>
        <w:t>any further information requested by the Customer pursuant to Clause</w:t>
      </w:r>
      <w:r w:rsidR="00C327C5" w:rsidRPr="00CE2D67">
        <w:rPr>
          <w:rFonts w:ascii="Arial" w:hAnsi="Arial"/>
          <w:szCs w:val="22"/>
        </w:rPr>
        <w:t xml:space="preserve"> </w:t>
      </w:r>
      <w:r w:rsidR="009F474C" w:rsidRPr="00CE2D67">
        <w:rPr>
          <w:rFonts w:ascii="Arial" w:hAnsi="Arial"/>
          <w:szCs w:val="22"/>
        </w:rPr>
        <w:fldChar w:fldCharType="begin"/>
      </w:r>
      <w:r w:rsidRPr="00CE2D67">
        <w:rPr>
          <w:rFonts w:ascii="Arial" w:hAnsi="Arial"/>
          <w:szCs w:val="22"/>
        </w:rPr>
        <w:instrText xml:space="preserve"> REF _Ref359336661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32D82">
        <w:rPr>
          <w:rFonts w:ascii="Arial" w:hAnsi="Arial"/>
          <w:szCs w:val="22"/>
        </w:rPr>
        <w:t>31.1.3</w:t>
      </w:r>
      <w:r w:rsidR="009F474C" w:rsidRPr="00CE2D67">
        <w:rPr>
          <w:rFonts w:ascii="Arial" w:hAnsi="Arial"/>
          <w:szCs w:val="22"/>
        </w:rPr>
        <w:fldChar w:fldCharType="end"/>
      </w:r>
      <w:r w:rsidRPr="00CE2D67">
        <w:rPr>
          <w:rFonts w:ascii="Arial" w:hAnsi="Arial"/>
          <w:szCs w:val="22"/>
        </w:rPr>
        <w:t>;</w:t>
      </w:r>
      <w:r w:rsidR="00FC51BF" w:rsidRPr="00CE2D67">
        <w:rPr>
          <w:rFonts w:ascii="Arial" w:hAnsi="Arial"/>
          <w:szCs w:val="22"/>
        </w:rPr>
        <w:t xml:space="preserve"> and</w:t>
      </w:r>
    </w:p>
    <w:p w14:paraId="0BD873B3" w14:textId="4B79C595" w:rsidR="008D0A60" w:rsidRPr="00CE2D67" w:rsidRDefault="00FC51BF" w:rsidP="00813D86">
      <w:pPr>
        <w:pStyle w:val="GPSL4numberedclause"/>
        <w:tabs>
          <w:tab w:val="clear" w:pos="1134"/>
          <w:tab w:val="left" w:pos="3261"/>
        </w:tabs>
        <w:rPr>
          <w:rFonts w:ascii="Arial" w:hAnsi="Arial"/>
          <w:szCs w:val="22"/>
        </w:rPr>
      </w:pPr>
      <w:r w:rsidRPr="00CE2D67">
        <w:rPr>
          <w:rFonts w:ascii="Arial" w:hAnsi="Arial"/>
          <w:szCs w:val="22"/>
        </w:rPr>
        <w:t xml:space="preserve">the proposed </w:t>
      </w:r>
      <w:r w:rsidR="00C327C5" w:rsidRPr="00CE2D67">
        <w:rPr>
          <w:rFonts w:ascii="Arial" w:hAnsi="Arial"/>
          <w:szCs w:val="22"/>
        </w:rPr>
        <w:t>Sub-Con</w:t>
      </w:r>
      <w:r w:rsidRPr="00CE2D67">
        <w:rPr>
          <w:rFonts w:ascii="Arial" w:hAnsi="Arial"/>
          <w:szCs w:val="22"/>
        </w:rPr>
        <w:t>tract is not a Key Sub-</w:t>
      </w:r>
      <w:r w:rsidR="00C327C5" w:rsidRPr="00CE2D67">
        <w:rPr>
          <w:rFonts w:ascii="Arial" w:hAnsi="Arial"/>
          <w:szCs w:val="22"/>
        </w:rPr>
        <w:t>C</w:t>
      </w:r>
      <w:r w:rsidRPr="00CE2D67">
        <w:rPr>
          <w:rFonts w:ascii="Arial" w:hAnsi="Arial"/>
          <w:szCs w:val="22"/>
        </w:rPr>
        <w:t>ontract which shall require the written consent of the Authority and the Customer in accordance with Clause</w:t>
      </w:r>
      <w:r w:rsidR="00586064" w:rsidRPr="00CE2D67">
        <w:rPr>
          <w:rFonts w:ascii="Arial" w:hAnsi="Arial"/>
          <w:szCs w:val="22"/>
        </w:rPr>
        <w:t xml:space="preserve"> </w:t>
      </w:r>
      <w:r w:rsidR="009F474C" w:rsidRPr="00CE2D67">
        <w:rPr>
          <w:rFonts w:ascii="Arial" w:hAnsi="Arial"/>
          <w:szCs w:val="22"/>
        </w:rPr>
        <w:fldChar w:fldCharType="begin"/>
      </w:r>
      <w:r w:rsidR="00586064" w:rsidRPr="00CE2D67">
        <w:rPr>
          <w:rFonts w:ascii="Arial" w:hAnsi="Arial"/>
          <w:szCs w:val="22"/>
        </w:rPr>
        <w:instrText xml:space="preserve"> REF _Ref364158490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32D82">
        <w:rPr>
          <w:rFonts w:ascii="Arial" w:hAnsi="Arial"/>
          <w:szCs w:val="22"/>
        </w:rPr>
        <w:t>31.2</w:t>
      </w:r>
      <w:r w:rsidR="009F474C" w:rsidRPr="00CE2D67">
        <w:rPr>
          <w:rFonts w:ascii="Arial" w:hAnsi="Arial"/>
          <w:szCs w:val="22"/>
        </w:rPr>
        <w:fldChar w:fldCharType="end"/>
      </w:r>
      <w:r w:rsidRPr="00CE2D67">
        <w:rPr>
          <w:rFonts w:ascii="Arial" w:hAnsi="Arial"/>
          <w:szCs w:val="22"/>
        </w:rPr>
        <w:t xml:space="preserve"> </w:t>
      </w:r>
      <w:r w:rsidR="00ED2F9B" w:rsidRPr="00CE2D67">
        <w:rPr>
          <w:rFonts w:ascii="Arial" w:hAnsi="Arial"/>
          <w:szCs w:val="22"/>
        </w:rPr>
        <w:t>(Appointment of Key Sub-Contractors)</w:t>
      </w:r>
      <w:r w:rsidRPr="00CE2D67">
        <w:rPr>
          <w:rFonts w:ascii="Arial" w:hAnsi="Arial"/>
          <w:szCs w:val="22"/>
        </w:rPr>
        <w:t>.</w:t>
      </w:r>
    </w:p>
    <w:p w14:paraId="0BD873B4" w14:textId="77777777" w:rsidR="00C926F4" w:rsidRPr="00CE2D67" w:rsidRDefault="00C926F4" w:rsidP="0055201C">
      <w:pPr>
        <w:pStyle w:val="GPSL3Indent"/>
        <w:rPr>
          <w:lang w:val="en-GB"/>
        </w:rPr>
      </w:pPr>
      <w:r w:rsidRPr="00CE2D67">
        <w:rPr>
          <w:lang w:val="en-GB"/>
        </w:rPr>
        <w:t>the Supplier may proceed with the proposed appointment.</w:t>
      </w:r>
    </w:p>
    <w:p w14:paraId="0BD873B5" w14:textId="77777777" w:rsidR="008D0A60" w:rsidRPr="00CE2D67" w:rsidRDefault="00FC51BF" w:rsidP="00813D86">
      <w:pPr>
        <w:pStyle w:val="GPSL2NumberedBoldHeading"/>
        <w:tabs>
          <w:tab w:val="clear" w:pos="1134"/>
          <w:tab w:val="left" w:pos="1701"/>
        </w:tabs>
        <w:ind w:left="1701" w:hanging="850"/>
        <w:rPr>
          <w:rFonts w:ascii="Arial" w:hAnsi="Arial"/>
        </w:rPr>
      </w:pPr>
      <w:bookmarkStart w:id="887" w:name="_Ref364158490"/>
      <w:r w:rsidRPr="00CE2D67">
        <w:rPr>
          <w:rFonts w:ascii="Arial" w:hAnsi="Arial"/>
        </w:rPr>
        <w:t>Appointment of Key Sub-Contractors</w:t>
      </w:r>
      <w:bookmarkEnd w:id="887"/>
    </w:p>
    <w:p w14:paraId="0BD873B6" w14:textId="77777777" w:rsidR="008D0A60" w:rsidRPr="00CE2D67" w:rsidRDefault="00FC51BF" w:rsidP="00813D86">
      <w:pPr>
        <w:pStyle w:val="GPSL3numberedclause"/>
        <w:tabs>
          <w:tab w:val="clear" w:pos="1134"/>
          <w:tab w:val="clear" w:pos="2127"/>
          <w:tab w:val="left" w:pos="2552"/>
        </w:tabs>
        <w:ind w:left="2552" w:hanging="851"/>
        <w:rPr>
          <w:rFonts w:ascii="Arial" w:hAnsi="Arial"/>
        </w:rPr>
      </w:pPr>
      <w:bookmarkStart w:id="888" w:name="_Ref426122906"/>
      <w:r w:rsidRPr="00CE2D67">
        <w:rPr>
          <w:rFonts w:ascii="Arial" w:hAnsi="Arial"/>
        </w:rPr>
        <w:t xml:space="preserve">The </w:t>
      </w:r>
      <w:r w:rsidR="00FB5974" w:rsidRPr="00CE2D67">
        <w:rPr>
          <w:rFonts w:ascii="Arial" w:hAnsi="Arial"/>
        </w:rPr>
        <w:t xml:space="preserve">Authority and the </w:t>
      </w:r>
      <w:r w:rsidRPr="00CE2D67">
        <w:rPr>
          <w:rFonts w:ascii="Arial" w:hAnsi="Arial"/>
        </w:rPr>
        <w:t>Custome</w:t>
      </w:r>
      <w:r w:rsidR="00FB5974" w:rsidRPr="00CE2D67">
        <w:rPr>
          <w:rFonts w:ascii="Arial" w:hAnsi="Arial"/>
        </w:rPr>
        <w:t>r have</w:t>
      </w:r>
      <w:r w:rsidRPr="00CE2D67">
        <w:rPr>
          <w:rFonts w:ascii="Arial" w:hAnsi="Arial"/>
        </w:rPr>
        <w:t xml:space="preserve"> consented to the engagement of the Key Sub-Contractors listed in Framework Schedule </w:t>
      </w:r>
      <w:r w:rsidR="00EE64A6" w:rsidRPr="00CE2D67">
        <w:rPr>
          <w:rFonts w:ascii="Arial" w:hAnsi="Arial"/>
        </w:rPr>
        <w:t>7</w:t>
      </w:r>
      <w:r w:rsidRPr="00CE2D67">
        <w:rPr>
          <w:rFonts w:ascii="Arial" w:hAnsi="Arial"/>
        </w:rPr>
        <w:t xml:space="preserve"> (Key Sub-Contractors).</w:t>
      </w:r>
      <w:bookmarkStart w:id="889" w:name="_Ref364159282"/>
      <w:bookmarkEnd w:id="888"/>
    </w:p>
    <w:bookmarkEnd w:id="889"/>
    <w:p w14:paraId="0BD873B7" w14:textId="77777777" w:rsidR="00E13960" w:rsidRPr="00CE2D67" w:rsidRDefault="00586064"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Where the Supplier wishes to enter into a </w:t>
      </w:r>
      <w:r w:rsidR="00FB5974" w:rsidRPr="00CE2D67">
        <w:rPr>
          <w:rFonts w:ascii="Arial" w:hAnsi="Arial"/>
        </w:rPr>
        <w:t xml:space="preserve">new </w:t>
      </w:r>
      <w:r w:rsidRPr="00CE2D67">
        <w:rPr>
          <w:rFonts w:ascii="Arial" w:hAnsi="Arial"/>
        </w:rPr>
        <w:t>Key Sub-Contract or replace a Key Sub-Contractor, it must obtain the prior written consent of the Authority and the Customer</w:t>
      </w:r>
      <w:r w:rsidR="008A0FD5" w:rsidRPr="00CE2D67">
        <w:rPr>
          <w:rFonts w:ascii="Arial" w:hAnsi="Arial"/>
        </w:rPr>
        <w:t xml:space="preserve"> (the decision to</w:t>
      </w:r>
      <w:r w:rsidRPr="00CE2D67">
        <w:rPr>
          <w:rFonts w:ascii="Arial" w:hAnsi="Arial"/>
        </w:rPr>
        <w:t xml:space="preserve"> consent </w:t>
      </w:r>
      <w:r w:rsidR="008A0FD5" w:rsidRPr="00CE2D67">
        <w:rPr>
          <w:rFonts w:ascii="Arial" w:hAnsi="Arial"/>
        </w:rPr>
        <w:t>or</w:t>
      </w:r>
      <w:r w:rsidR="00042FC6" w:rsidRPr="00CE2D67">
        <w:rPr>
          <w:rFonts w:ascii="Arial" w:hAnsi="Arial"/>
        </w:rPr>
        <w:t xml:space="preserve"> otherwise</w:t>
      </w:r>
      <w:r w:rsidR="008A0FD5" w:rsidRPr="00CE2D67">
        <w:rPr>
          <w:rFonts w:ascii="Arial" w:hAnsi="Arial"/>
        </w:rPr>
        <w:t xml:space="preserve"> not </w:t>
      </w:r>
      <w:r w:rsidRPr="00CE2D67">
        <w:rPr>
          <w:rFonts w:ascii="Arial" w:hAnsi="Arial"/>
        </w:rPr>
        <w:t>to be unreasonably withheld or delayed</w:t>
      </w:r>
      <w:r w:rsidR="008A0FD5" w:rsidRPr="00CE2D67">
        <w:rPr>
          <w:rFonts w:ascii="Arial" w:hAnsi="Arial"/>
        </w:rPr>
        <w:t>)</w:t>
      </w:r>
      <w:r w:rsidRPr="00CE2D67">
        <w:rPr>
          <w:rFonts w:ascii="Arial" w:hAnsi="Arial"/>
        </w:rPr>
        <w:t xml:space="preserve">. The Authority </w:t>
      </w:r>
      <w:r w:rsidR="008A0FD5" w:rsidRPr="00CE2D67">
        <w:rPr>
          <w:rFonts w:ascii="Arial" w:hAnsi="Arial"/>
        </w:rPr>
        <w:t xml:space="preserve">and/or the Customer </w:t>
      </w:r>
      <w:r w:rsidRPr="00CE2D67">
        <w:rPr>
          <w:rFonts w:ascii="Arial" w:hAnsi="Arial"/>
        </w:rPr>
        <w:t>may reasonably withhold its consent to the appointme</w:t>
      </w:r>
      <w:r w:rsidR="00FB5974" w:rsidRPr="00CE2D67">
        <w:rPr>
          <w:rFonts w:ascii="Arial" w:hAnsi="Arial"/>
        </w:rPr>
        <w:t xml:space="preserve">nt of a Key </w:t>
      </w:r>
      <w:r w:rsidR="00C327C5" w:rsidRPr="00CE2D67">
        <w:rPr>
          <w:rFonts w:ascii="Arial" w:hAnsi="Arial"/>
        </w:rPr>
        <w:t>Sub-Con</w:t>
      </w:r>
      <w:r w:rsidR="00FB5974" w:rsidRPr="00CE2D67">
        <w:rPr>
          <w:rFonts w:ascii="Arial" w:hAnsi="Arial"/>
        </w:rPr>
        <w:t>tractor if any of them</w:t>
      </w:r>
      <w:r w:rsidRPr="00CE2D67">
        <w:rPr>
          <w:rFonts w:ascii="Arial" w:hAnsi="Arial"/>
        </w:rPr>
        <w:t xml:space="preserve"> considers that</w:t>
      </w:r>
      <w:r w:rsidR="008A0FD5" w:rsidRPr="00CE2D67">
        <w:rPr>
          <w:rFonts w:ascii="Arial" w:hAnsi="Arial"/>
        </w:rPr>
        <w:t>:</w:t>
      </w:r>
    </w:p>
    <w:p w14:paraId="0BD873B8" w14:textId="77777777" w:rsidR="008D0A60" w:rsidRPr="00CE2D67" w:rsidRDefault="008A0FD5" w:rsidP="00813D86">
      <w:pPr>
        <w:pStyle w:val="GPSL4numberedclause"/>
        <w:tabs>
          <w:tab w:val="clear" w:pos="1134"/>
          <w:tab w:val="left" w:pos="3261"/>
        </w:tabs>
        <w:rPr>
          <w:rFonts w:ascii="Arial" w:hAnsi="Arial"/>
          <w:szCs w:val="22"/>
        </w:rPr>
      </w:pPr>
      <w:r w:rsidRPr="00CE2D67">
        <w:rPr>
          <w:rFonts w:ascii="Arial" w:hAnsi="Arial"/>
          <w:szCs w:val="22"/>
        </w:rPr>
        <w:t xml:space="preserve">the appointment of a proposed Key Sub-Contractor may prejudice the provision of the </w:t>
      </w:r>
      <w:r w:rsidR="00C22D02" w:rsidRPr="00CE2D67">
        <w:rPr>
          <w:rFonts w:ascii="Arial" w:hAnsi="Arial"/>
          <w:szCs w:val="22"/>
        </w:rPr>
        <w:t>Products and/or Services</w:t>
      </w:r>
      <w:r w:rsidR="00DF1979" w:rsidRPr="00CE2D67">
        <w:rPr>
          <w:rFonts w:ascii="Arial" w:hAnsi="Arial"/>
          <w:szCs w:val="22"/>
        </w:rPr>
        <w:t xml:space="preserve"> </w:t>
      </w:r>
      <w:r w:rsidRPr="00CE2D67">
        <w:rPr>
          <w:rFonts w:ascii="Arial" w:hAnsi="Arial"/>
          <w:szCs w:val="22"/>
        </w:rPr>
        <w:t>or may be contrary t</w:t>
      </w:r>
      <w:r w:rsidR="00FB5974" w:rsidRPr="00CE2D67">
        <w:rPr>
          <w:rFonts w:ascii="Arial" w:hAnsi="Arial"/>
          <w:szCs w:val="22"/>
        </w:rPr>
        <w:t>o its interests</w:t>
      </w:r>
      <w:r w:rsidRPr="00CE2D67">
        <w:rPr>
          <w:rFonts w:ascii="Arial" w:hAnsi="Arial"/>
          <w:szCs w:val="22"/>
        </w:rPr>
        <w:t>;</w:t>
      </w:r>
    </w:p>
    <w:p w14:paraId="0BD873B9" w14:textId="77777777" w:rsidR="00C9243A" w:rsidRPr="00CE2D67" w:rsidRDefault="00FB5974" w:rsidP="00813D86">
      <w:pPr>
        <w:pStyle w:val="GPSL4numberedclause"/>
        <w:tabs>
          <w:tab w:val="clear" w:pos="1134"/>
          <w:tab w:val="left" w:pos="3261"/>
        </w:tabs>
        <w:rPr>
          <w:rFonts w:ascii="Arial" w:hAnsi="Arial"/>
          <w:szCs w:val="22"/>
        </w:rPr>
      </w:pPr>
      <w:r w:rsidRPr="00CE2D67">
        <w:rPr>
          <w:rFonts w:ascii="Arial" w:hAnsi="Arial"/>
          <w:szCs w:val="22"/>
        </w:rPr>
        <w:t>the proposed Key Sub-Contractor is unreliable and/or has not provided r</w:t>
      </w:r>
      <w:r w:rsidR="006351F2" w:rsidRPr="00CE2D67">
        <w:rPr>
          <w:rFonts w:ascii="Arial" w:hAnsi="Arial"/>
          <w:szCs w:val="22"/>
        </w:rPr>
        <w:t>eliable</w:t>
      </w:r>
      <w:r w:rsidRPr="00CE2D67">
        <w:rPr>
          <w:rFonts w:ascii="Arial" w:hAnsi="Arial"/>
          <w:szCs w:val="22"/>
        </w:rPr>
        <w:t xml:space="preserve"> </w:t>
      </w:r>
      <w:r w:rsidR="00C22D02" w:rsidRPr="00CE2D67">
        <w:rPr>
          <w:rFonts w:ascii="Arial" w:hAnsi="Arial"/>
          <w:szCs w:val="22"/>
        </w:rPr>
        <w:t xml:space="preserve">Products </w:t>
      </w:r>
      <w:r w:rsidR="009E0BBE" w:rsidRPr="00CE2D67">
        <w:rPr>
          <w:rFonts w:ascii="Arial" w:hAnsi="Arial"/>
          <w:szCs w:val="22"/>
        </w:rPr>
        <w:t>and/or</w:t>
      </w:r>
      <w:r w:rsidR="006351F2" w:rsidRPr="00CE2D67">
        <w:rPr>
          <w:rFonts w:ascii="Arial" w:hAnsi="Arial"/>
          <w:szCs w:val="22"/>
        </w:rPr>
        <w:t xml:space="preserve"> reasonable s</w:t>
      </w:r>
      <w:r w:rsidR="009E0BBE" w:rsidRPr="00CE2D67">
        <w:rPr>
          <w:rFonts w:ascii="Arial" w:hAnsi="Arial"/>
          <w:szCs w:val="22"/>
        </w:rPr>
        <w:t>ervices</w:t>
      </w:r>
      <w:r w:rsidRPr="00CE2D67">
        <w:rPr>
          <w:rFonts w:ascii="Arial" w:hAnsi="Arial"/>
          <w:szCs w:val="22"/>
        </w:rPr>
        <w:t xml:space="preserve"> to its other customers; and/or</w:t>
      </w:r>
    </w:p>
    <w:p w14:paraId="0BD873BA" w14:textId="77777777" w:rsidR="00C9243A" w:rsidRPr="00CE2D67" w:rsidRDefault="00FB5974" w:rsidP="00813D86">
      <w:pPr>
        <w:pStyle w:val="GPSL4numberedclause"/>
        <w:tabs>
          <w:tab w:val="clear" w:pos="1134"/>
          <w:tab w:val="left" w:pos="3261"/>
        </w:tabs>
        <w:rPr>
          <w:rFonts w:ascii="Arial" w:hAnsi="Arial"/>
          <w:szCs w:val="22"/>
        </w:rPr>
      </w:pPr>
      <w:r w:rsidRPr="00CE2D67">
        <w:rPr>
          <w:rFonts w:ascii="Arial" w:hAnsi="Arial"/>
          <w:szCs w:val="22"/>
        </w:rPr>
        <w:t>the proposed Key Sub-Contractor</w:t>
      </w:r>
      <w:r w:rsidRPr="00CE2D67">
        <w:rPr>
          <w:rFonts w:ascii="Arial" w:hAnsi="Arial"/>
          <w:spacing w:val="-3"/>
          <w:szCs w:val="22"/>
        </w:rPr>
        <w:t xml:space="preserve"> employs unfit persons.</w:t>
      </w:r>
    </w:p>
    <w:p w14:paraId="0BD873BB" w14:textId="12ADFE02" w:rsidR="008D0A60" w:rsidRPr="00CE2D67" w:rsidRDefault="00FB5974"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Except where the Authority and the Customer have given their prior written consent under Clause </w:t>
      </w:r>
      <w:r w:rsidR="009F474C" w:rsidRPr="00CE2D67">
        <w:rPr>
          <w:rFonts w:ascii="Arial" w:hAnsi="Arial"/>
        </w:rPr>
        <w:fldChar w:fldCharType="begin"/>
      </w:r>
      <w:r w:rsidRPr="00CE2D67">
        <w:rPr>
          <w:rFonts w:ascii="Arial" w:hAnsi="Arial"/>
        </w:rPr>
        <w:instrText xml:space="preserve"> REF _Ref364159282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0A074D">
        <w:rPr>
          <w:rFonts w:ascii="Arial" w:hAnsi="Arial"/>
        </w:rPr>
        <w:t>31.2.1</w:t>
      </w:r>
      <w:r w:rsidR="009F474C" w:rsidRPr="00CE2D67">
        <w:rPr>
          <w:rFonts w:ascii="Arial" w:hAnsi="Arial"/>
        </w:rPr>
        <w:fldChar w:fldCharType="end"/>
      </w:r>
      <w:r w:rsidRPr="00CE2D67">
        <w:rPr>
          <w:rFonts w:ascii="Arial" w:hAnsi="Arial"/>
        </w:rPr>
        <w:t xml:space="preserve">, the Supplier shall ensure that each Key Sub-Contract </w:t>
      </w:r>
      <w:r w:rsidR="00C926F4" w:rsidRPr="00CE2D67">
        <w:rPr>
          <w:rFonts w:ascii="Arial" w:hAnsi="Arial"/>
        </w:rPr>
        <w:t xml:space="preserve">shall include: </w:t>
      </w:r>
    </w:p>
    <w:p w14:paraId="0BD873BC" w14:textId="77777777" w:rsidR="008D0A60" w:rsidRPr="00CE2D67" w:rsidRDefault="00C926F4" w:rsidP="00813D86">
      <w:pPr>
        <w:pStyle w:val="GPSL4numberedclause"/>
        <w:tabs>
          <w:tab w:val="clear" w:pos="1134"/>
          <w:tab w:val="left" w:pos="3261"/>
        </w:tabs>
        <w:rPr>
          <w:rFonts w:ascii="Arial" w:hAnsi="Arial"/>
          <w:szCs w:val="22"/>
        </w:rPr>
      </w:pPr>
      <w:bookmarkStart w:id="890" w:name="_Ref358631415"/>
      <w:r w:rsidRPr="00CE2D67">
        <w:rPr>
          <w:rFonts w:ascii="Arial" w:hAnsi="Arial"/>
          <w:szCs w:val="22"/>
        </w:rPr>
        <w:t>provisions which will enable the Supplier to discharge its obligations under this Call Off Contract;</w:t>
      </w:r>
    </w:p>
    <w:p w14:paraId="0BD873BD" w14:textId="77777777" w:rsidR="00C9243A" w:rsidRPr="00CE2D67" w:rsidRDefault="00C926F4" w:rsidP="00813D86">
      <w:pPr>
        <w:pStyle w:val="GPSL4numberedclause"/>
        <w:tabs>
          <w:tab w:val="clear" w:pos="1134"/>
          <w:tab w:val="left" w:pos="3261"/>
        </w:tabs>
        <w:rPr>
          <w:rFonts w:ascii="Arial" w:hAnsi="Arial"/>
          <w:szCs w:val="22"/>
        </w:rPr>
      </w:pPr>
      <w:r w:rsidRPr="00CE2D67">
        <w:rPr>
          <w:rFonts w:ascii="Arial" w:hAnsi="Arial"/>
          <w:szCs w:val="22"/>
        </w:rPr>
        <w:t xml:space="preserve">a right under CRTPA for </w:t>
      </w:r>
      <w:r w:rsidR="005122CE" w:rsidRPr="00CE2D67">
        <w:rPr>
          <w:rFonts w:ascii="Arial" w:hAnsi="Arial"/>
          <w:szCs w:val="22"/>
        </w:rPr>
        <w:t>the</w:t>
      </w:r>
      <w:r w:rsidRPr="00CE2D67">
        <w:rPr>
          <w:rFonts w:ascii="Arial" w:hAnsi="Arial"/>
          <w:szCs w:val="22"/>
        </w:rPr>
        <w:t xml:space="preserve"> Customer to enforce any provisions under the Key Sub-</w:t>
      </w:r>
      <w:r w:rsidR="005122CE" w:rsidRPr="00CE2D67">
        <w:rPr>
          <w:rFonts w:ascii="Arial" w:hAnsi="Arial"/>
          <w:szCs w:val="22"/>
        </w:rPr>
        <w:t>C</w:t>
      </w:r>
      <w:r w:rsidRPr="00CE2D67">
        <w:rPr>
          <w:rFonts w:ascii="Arial" w:hAnsi="Arial"/>
          <w:szCs w:val="22"/>
        </w:rPr>
        <w:t xml:space="preserve">ontract which confer a benefit upon </w:t>
      </w:r>
      <w:r w:rsidR="005122CE" w:rsidRPr="00CE2D67">
        <w:rPr>
          <w:rFonts w:ascii="Arial" w:hAnsi="Arial"/>
          <w:szCs w:val="22"/>
        </w:rPr>
        <w:t>the</w:t>
      </w:r>
      <w:r w:rsidRPr="00CE2D67">
        <w:rPr>
          <w:rFonts w:ascii="Arial" w:hAnsi="Arial"/>
          <w:szCs w:val="22"/>
        </w:rPr>
        <w:t xml:space="preserve"> Customer;</w:t>
      </w:r>
    </w:p>
    <w:p w14:paraId="0BD873BE" w14:textId="77777777" w:rsidR="00C9243A" w:rsidRPr="00CE2D67" w:rsidRDefault="00C926F4" w:rsidP="00813D86">
      <w:pPr>
        <w:pStyle w:val="GPSL4numberedclause"/>
        <w:tabs>
          <w:tab w:val="clear" w:pos="1134"/>
          <w:tab w:val="left" w:pos="3261"/>
        </w:tabs>
        <w:rPr>
          <w:rFonts w:ascii="Arial" w:hAnsi="Arial"/>
          <w:szCs w:val="22"/>
        </w:rPr>
      </w:pPr>
      <w:r w:rsidRPr="00CE2D67">
        <w:rPr>
          <w:rFonts w:ascii="Arial" w:hAnsi="Arial"/>
          <w:szCs w:val="22"/>
        </w:rPr>
        <w:t xml:space="preserve">a provision enabling the Customer to enforce the Key Sub-Contract as if it were the Supplier; </w:t>
      </w:r>
    </w:p>
    <w:p w14:paraId="0BD873BF" w14:textId="77777777" w:rsidR="00C9243A" w:rsidRPr="00CE2D67" w:rsidRDefault="00C926F4" w:rsidP="00813D86">
      <w:pPr>
        <w:pStyle w:val="GPSL4numberedclause"/>
        <w:tabs>
          <w:tab w:val="clear" w:pos="1134"/>
          <w:tab w:val="left" w:pos="3261"/>
        </w:tabs>
        <w:rPr>
          <w:rFonts w:ascii="Arial" w:hAnsi="Arial"/>
          <w:szCs w:val="22"/>
        </w:rPr>
      </w:pPr>
      <w:r w:rsidRPr="00CE2D67">
        <w:rPr>
          <w:rFonts w:ascii="Arial" w:hAnsi="Arial"/>
          <w:szCs w:val="22"/>
        </w:rPr>
        <w:t>a provision enabling the Supplier to assign, novate or otherwise transfer any of its rights and/or obligations under the Key Sub-Contract to the Customer</w:t>
      </w:r>
      <w:r w:rsidR="005122CE" w:rsidRPr="00CE2D67">
        <w:rPr>
          <w:rFonts w:ascii="Arial" w:hAnsi="Arial"/>
          <w:szCs w:val="22"/>
        </w:rPr>
        <w:t xml:space="preserve"> or any Replacement Supplier</w:t>
      </w:r>
      <w:r w:rsidRPr="00CE2D67">
        <w:rPr>
          <w:rFonts w:ascii="Arial" w:hAnsi="Arial"/>
          <w:szCs w:val="22"/>
        </w:rPr>
        <w:t xml:space="preserve">; </w:t>
      </w:r>
    </w:p>
    <w:p w14:paraId="0BD873C0" w14:textId="77777777" w:rsidR="00C9243A" w:rsidRPr="000A074D" w:rsidRDefault="00C926F4" w:rsidP="000A074D">
      <w:pPr>
        <w:pStyle w:val="GPSL4numberedclause"/>
        <w:numPr>
          <w:ilvl w:val="3"/>
          <w:numId w:val="135"/>
        </w:numPr>
        <w:tabs>
          <w:tab w:val="clear" w:pos="1134"/>
          <w:tab w:val="left" w:pos="3261"/>
        </w:tabs>
        <w:rPr>
          <w:rFonts w:ascii="Arial" w:hAnsi="Arial"/>
          <w:szCs w:val="22"/>
        </w:rPr>
      </w:pPr>
      <w:r w:rsidRPr="000A074D">
        <w:rPr>
          <w:rFonts w:ascii="Arial" w:hAnsi="Arial"/>
          <w:szCs w:val="22"/>
        </w:rPr>
        <w:t xml:space="preserve">obligations no less onerous on the </w:t>
      </w:r>
      <w:r w:rsidR="005122CE" w:rsidRPr="000A074D">
        <w:rPr>
          <w:rFonts w:ascii="Arial" w:hAnsi="Arial"/>
          <w:szCs w:val="22"/>
        </w:rPr>
        <w:t xml:space="preserve">Key </w:t>
      </w:r>
      <w:r w:rsidRPr="000A074D">
        <w:rPr>
          <w:rFonts w:ascii="Arial" w:hAnsi="Arial"/>
          <w:szCs w:val="22"/>
        </w:rPr>
        <w:t>Sub-</w:t>
      </w:r>
      <w:r w:rsidR="005122CE" w:rsidRPr="000A074D">
        <w:rPr>
          <w:rFonts w:ascii="Arial" w:hAnsi="Arial"/>
          <w:szCs w:val="22"/>
        </w:rPr>
        <w:t>C</w:t>
      </w:r>
      <w:r w:rsidRPr="000A074D">
        <w:rPr>
          <w:rFonts w:ascii="Arial" w:hAnsi="Arial"/>
          <w:szCs w:val="22"/>
        </w:rPr>
        <w:t>ontractor than those imposed on the Supplier under this Call Off Contract in respect of:</w:t>
      </w:r>
    </w:p>
    <w:p w14:paraId="0BD873C1" w14:textId="614F577A" w:rsidR="008D0A60" w:rsidRPr="00CE2D67" w:rsidRDefault="00C926F4" w:rsidP="00813D86">
      <w:pPr>
        <w:pStyle w:val="GPSL5numberedclause"/>
        <w:tabs>
          <w:tab w:val="clear" w:pos="1134"/>
        </w:tabs>
        <w:rPr>
          <w:rFonts w:ascii="Arial" w:hAnsi="Arial"/>
          <w:szCs w:val="22"/>
        </w:rPr>
      </w:pPr>
      <w:r w:rsidRPr="00CE2D67">
        <w:rPr>
          <w:rFonts w:ascii="Arial" w:hAnsi="Arial"/>
          <w:szCs w:val="22"/>
        </w:rPr>
        <w:t>data protection requirements set out in Clauses</w:t>
      </w:r>
      <w:r w:rsidR="007E5FF1" w:rsidRPr="00CE2D67">
        <w:rPr>
          <w:rFonts w:ascii="Arial" w:hAnsi="Arial"/>
          <w:szCs w:val="22"/>
        </w:rPr>
        <w:t xml:space="preserve"> </w:t>
      </w:r>
      <w:r w:rsidR="009F474C" w:rsidRPr="00CE2D67">
        <w:rPr>
          <w:rFonts w:ascii="Arial" w:hAnsi="Arial"/>
          <w:szCs w:val="22"/>
        </w:rPr>
        <w:fldChar w:fldCharType="begin"/>
      </w:r>
      <w:r w:rsidR="007E5FF1" w:rsidRPr="00CE2D67">
        <w:rPr>
          <w:rFonts w:ascii="Arial" w:hAnsi="Arial"/>
          <w:szCs w:val="22"/>
        </w:rPr>
        <w:instrText xml:space="preserve"> REF _Ref358882800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0A074D">
        <w:rPr>
          <w:rFonts w:ascii="Arial" w:hAnsi="Arial"/>
          <w:szCs w:val="22"/>
        </w:rPr>
        <w:t>37.1</w:t>
      </w:r>
      <w:r w:rsidR="009F474C" w:rsidRPr="00CE2D67">
        <w:rPr>
          <w:rFonts w:ascii="Arial" w:hAnsi="Arial"/>
          <w:szCs w:val="22"/>
        </w:rPr>
        <w:fldChar w:fldCharType="end"/>
      </w:r>
      <w:r w:rsidR="007E5FF1" w:rsidRPr="00CE2D67">
        <w:rPr>
          <w:rFonts w:ascii="Arial" w:hAnsi="Arial"/>
          <w:szCs w:val="22"/>
        </w:rPr>
        <w:t xml:space="preserve"> (Security Requirements)</w:t>
      </w:r>
      <w:r w:rsidR="002852F2" w:rsidRPr="00CE2D67">
        <w:rPr>
          <w:rFonts w:ascii="Arial" w:hAnsi="Arial"/>
          <w:szCs w:val="22"/>
        </w:rPr>
        <w:t>,</w:t>
      </w:r>
      <w:r w:rsidR="007E5FF1" w:rsidRPr="00CE2D67">
        <w:rPr>
          <w:rFonts w:ascii="Arial" w:hAnsi="Arial"/>
          <w:szCs w:val="22"/>
        </w:rPr>
        <w:t xml:space="preserve"> </w:t>
      </w:r>
      <w:r w:rsidR="009F474C" w:rsidRPr="00CE2D67">
        <w:rPr>
          <w:rFonts w:ascii="Arial" w:hAnsi="Arial"/>
          <w:szCs w:val="22"/>
        </w:rPr>
        <w:fldChar w:fldCharType="begin"/>
      </w:r>
      <w:r w:rsidR="007E5FF1" w:rsidRPr="00CE2D67">
        <w:rPr>
          <w:rFonts w:ascii="Arial" w:hAnsi="Arial"/>
          <w:szCs w:val="22"/>
        </w:rPr>
        <w:instrText xml:space="preserve"> REF _Ref313374052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0A074D">
        <w:rPr>
          <w:rFonts w:ascii="Arial" w:hAnsi="Arial"/>
          <w:szCs w:val="22"/>
        </w:rPr>
        <w:t>37.2</w:t>
      </w:r>
      <w:r w:rsidR="009F474C" w:rsidRPr="00CE2D67">
        <w:rPr>
          <w:rFonts w:ascii="Arial" w:hAnsi="Arial"/>
          <w:szCs w:val="22"/>
        </w:rPr>
        <w:fldChar w:fldCharType="end"/>
      </w:r>
      <w:r w:rsidR="007E5FF1" w:rsidRPr="00CE2D67">
        <w:rPr>
          <w:rFonts w:ascii="Arial" w:hAnsi="Arial"/>
          <w:szCs w:val="22"/>
        </w:rPr>
        <w:t xml:space="preserve"> (</w:t>
      </w:r>
      <w:r w:rsidR="0014433D" w:rsidRPr="00CE2D67">
        <w:rPr>
          <w:rFonts w:ascii="Arial" w:hAnsi="Arial"/>
          <w:szCs w:val="22"/>
        </w:rPr>
        <w:t xml:space="preserve">Protection of </w:t>
      </w:r>
      <w:r w:rsidR="007E5FF1" w:rsidRPr="00CE2D67">
        <w:rPr>
          <w:rFonts w:ascii="Arial" w:hAnsi="Arial"/>
          <w:szCs w:val="22"/>
        </w:rPr>
        <w:t>Customer Data</w:t>
      </w:r>
      <w:r w:rsidR="0014433D" w:rsidRPr="00CE2D67">
        <w:rPr>
          <w:rFonts w:ascii="Arial" w:hAnsi="Arial"/>
          <w:szCs w:val="22"/>
        </w:rPr>
        <w:t>) and</w:t>
      </w:r>
      <w:r w:rsidRPr="00CE2D67">
        <w:rPr>
          <w:rFonts w:ascii="Arial" w:hAnsi="Arial"/>
          <w:szCs w:val="22"/>
        </w:rPr>
        <w:t xml:space="preserve"> </w:t>
      </w:r>
      <w:r w:rsidR="009F474C" w:rsidRPr="00CE2D67">
        <w:rPr>
          <w:rFonts w:ascii="Arial" w:hAnsi="Arial"/>
          <w:szCs w:val="22"/>
        </w:rPr>
        <w:fldChar w:fldCharType="begin"/>
      </w:r>
      <w:r w:rsidR="007E5FF1" w:rsidRPr="00CE2D67">
        <w:rPr>
          <w:rFonts w:ascii="Arial" w:hAnsi="Arial"/>
          <w:szCs w:val="22"/>
        </w:rPr>
        <w:instrText xml:space="preserve"> REF _Ref359421680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0A074D">
        <w:rPr>
          <w:rFonts w:ascii="Arial" w:hAnsi="Arial"/>
          <w:szCs w:val="22"/>
        </w:rPr>
        <w:t>37.5</w:t>
      </w:r>
      <w:r w:rsidR="009F474C" w:rsidRPr="00CE2D67">
        <w:rPr>
          <w:rFonts w:ascii="Arial" w:hAnsi="Arial"/>
          <w:szCs w:val="22"/>
        </w:rPr>
        <w:fldChar w:fldCharType="end"/>
      </w:r>
      <w:r w:rsidR="007E5FF1" w:rsidRPr="00CE2D67">
        <w:rPr>
          <w:rFonts w:ascii="Arial" w:hAnsi="Arial"/>
          <w:szCs w:val="22"/>
        </w:rPr>
        <w:t xml:space="preserve"> </w:t>
      </w:r>
      <w:r w:rsidRPr="00CE2D67">
        <w:rPr>
          <w:rFonts w:ascii="Arial" w:hAnsi="Arial"/>
          <w:szCs w:val="22"/>
        </w:rPr>
        <w:t>(Protection of Personal Data);</w:t>
      </w:r>
    </w:p>
    <w:p w14:paraId="0BD873C2" w14:textId="7D151FDE" w:rsidR="00C9243A" w:rsidRPr="00CE2D67" w:rsidRDefault="00C926F4" w:rsidP="00813D86">
      <w:pPr>
        <w:pStyle w:val="GPSL5numberedclause"/>
        <w:tabs>
          <w:tab w:val="clear" w:pos="1134"/>
        </w:tabs>
        <w:rPr>
          <w:rFonts w:ascii="Arial" w:hAnsi="Arial"/>
          <w:szCs w:val="22"/>
        </w:rPr>
      </w:pPr>
      <w:r w:rsidRPr="00CE2D67">
        <w:rPr>
          <w:rFonts w:ascii="Arial" w:hAnsi="Arial"/>
          <w:szCs w:val="22"/>
        </w:rPr>
        <w:t>FOIA requirements set out in Clause</w:t>
      </w:r>
      <w:r w:rsidR="007E5FF1" w:rsidRPr="00CE2D67">
        <w:rPr>
          <w:rFonts w:ascii="Arial" w:hAnsi="Arial"/>
          <w:szCs w:val="22"/>
        </w:rPr>
        <w:t xml:space="preserve"> </w:t>
      </w:r>
      <w:r w:rsidR="009F474C" w:rsidRPr="00CE2D67">
        <w:rPr>
          <w:rFonts w:ascii="Arial" w:hAnsi="Arial"/>
          <w:szCs w:val="22"/>
        </w:rPr>
        <w:fldChar w:fldCharType="begin"/>
      </w:r>
      <w:r w:rsidR="007E5FF1" w:rsidRPr="00CE2D67">
        <w:rPr>
          <w:rFonts w:ascii="Arial" w:hAnsi="Arial"/>
          <w:szCs w:val="22"/>
        </w:rPr>
        <w:instrText xml:space="preserve"> REF _Ref313369975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A951D4">
        <w:rPr>
          <w:rFonts w:ascii="Arial" w:hAnsi="Arial"/>
          <w:szCs w:val="22"/>
        </w:rPr>
        <w:t>37.4</w:t>
      </w:r>
      <w:r w:rsidR="009F474C" w:rsidRPr="00CE2D67">
        <w:rPr>
          <w:rFonts w:ascii="Arial" w:hAnsi="Arial"/>
          <w:szCs w:val="22"/>
        </w:rPr>
        <w:fldChar w:fldCharType="end"/>
      </w:r>
      <w:r w:rsidRPr="00CE2D67">
        <w:rPr>
          <w:rFonts w:ascii="Arial" w:hAnsi="Arial"/>
          <w:szCs w:val="22"/>
        </w:rPr>
        <w:t xml:space="preserve"> (</w:t>
      </w:r>
      <w:r w:rsidR="0098386E" w:rsidRPr="00CE2D67">
        <w:rPr>
          <w:rFonts w:ascii="Arial" w:hAnsi="Arial"/>
          <w:szCs w:val="22"/>
        </w:rPr>
        <w:t xml:space="preserve">Transparency and </w:t>
      </w:r>
      <w:r w:rsidRPr="00CE2D67">
        <w:rPr>
          <w:rFonts w:ascii="Arial" w:hAnsi="Arial"/>
          <w:szCs w:val="22"/>
        </w:rPr>
        <w:t>Freedom of Information);</w:t>
      </w:r>
    </w:p>
    <w:p w14:paraId="0BD873C3" w14:textId="43EEF196" w:rsidR="00C9243A" w:rsidRPr="00CE2D67" w:rsidRDefault="00C926F4" w:rsidP="00813D86">
      <w:pPr>
        <w:pStyle w:val="GPSL5numberedclause"/>
        <w:tabs>
          <w:tab w:val="clear" w:pos="1134"/>
        </w:tabs>
        <w:rPr>
          <w:rFonts w:ascii="Arial" w:hAnsi="Arial"/>
          <w:szCs w:val="22"/>
        </w:rPr>
      </w:pPr>
      <w:r w:rsidRPr="00CE2D67">
        <w:rPr>
          <w:rFonts w:ascii="Arial" w:hAnsi="Arial"/>
          <w:szCs w:val="22"/>
        </w:rPr>
        <w:t>the obligation not to embarrass the Customer or otherwise bring the Customer i</w:t>
      </w:r>
      <w:r w:rsidR="007E5FF1" w:rsidRPr="00CE2D67">
        <w:rPr>
          <w:rFonts w:ascii="Arial" w:hAnsi="Arial"/>
          <w:szCs w:val="22"/>
        </w:rPr>
        <w:t xml:space="preserve">nto disrepute set out in Clause </w:t>
      </w:r>
      <w:r w:rsidR="009F474C" w:rsidRPr="00CE2D67">
        <w:rPr>
          <w:rFonts w:ascii="Arial" w:hAnsi="Arial"/>
          <w:szCs w:val="22"/>
        </w:rPr>
        <w:fldChar w:fldCharType="begin"/>
      </w:r>
      <w:r w:rsidR="005122CE" w:rsidRPr="00CE2D67">
        <w:rPr>
          <w:rFonts w:ascii="Arial" w:hAnsi="Arial"/>
          <w:szCs w:val="22"/>
        </w:rPr>
        <w:instrText xml:space="preserve"> REF _Ref364166736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A951D4">
        <w:rPr>
          <w:rFonts w:ascii="Arial" w:hAnsi="Arial"/>
          <w:szCs w:val="22"/>
        </w:rPr>
        <w:t>7.1.4(l)</w:t>
      </w:r>
      <w:r w:rsidR="009F474C" w:rsidRPr="00CE2D67">
        <w:rPr>
          <w:rFonts w:ascii="Arial" w:hAnsi="Arial"/>
          <w:szCs w:val="22"/>
        </w:rPr>
        <w:fldChar w:fldCharType="end"/>
      </w:r>
      <w:r w:rsidRPr="00CE2D67">
        <w:rPr>
          <w:rFonts w:ascii="Arial" w:hAnsi="Arial"/>
          <w:szCs w:val="22"/>
        </w:rPr>
        <w:t xml:space="preserve"> (</w:t>
      </w:r>
      <w:r w:rsidR="0014433D" w:rsidRPr="00CE2D67">
        <w:rPr>
          <w:rFonts w:ascii="Arial" w:hAnsi="Arial"/>
          <w:szCs w:val="22"/>
        </w:rPr>
        <w:t>Provision</w:t>
      </w:r>
      <w:r w:rsidR="007E5FF1" w:rsidRPr="00CE2D67">
        <w:rPr>
          <w:rFonts w:ascii="Arial" w:hAnsi="Arial"/>
          <w:szCs w:val="22"/>
        </w:rPr>
        <w:t xml:space="preserve"> of </w:t>
      </w:r>
      <w:r w:rsidR="00C22D02" w:rsidRPr="00CE2D67">
        <w:rPr>
          <w:rFonts w:ascii="Arial" w:hAnsi="Arial"/>
          <w:szCs w:val="22"/>
        </w:rPr>
        <w:t xml:space="preserve">Products </w:t>
      </w:r>
      <w:r w:rsidR="009E0BBE" w:rsidRPr="00CE2D67">
        <w:rPr>
          <w:rFonts w:ascii="Arial" w:hAnsi="Arial"/>
          <w:szCs w:val="22"/>
        </w:rPr>
        <w:t>and/or Services</w:t>
      </w:r>
      <w:r w:rsidRPr="00CE2D67">
        <w:rPr>
          <w:rFonts w:ascii="Arial" w:hAnsi="Arial"/>
          <w:szCs w:val="22"/>
        </w:rPr>
        <w:t xml:space="preserve">); </w:t>
      </w:r>
    </w:p>
    <w:p w14:paraId="0BD873C4" w14:textId="77777777" w:rsidR="00C9243A" w:rsidRPr="00CE2D67" w:rsidRDefault="00C926F4" w:rsidP="00813D86">
      <w:pPr>
        <w:pStyle w:val="GPSL5numberedclause"/>
        <w:tabs>
          <w:tab w:val="clear" w:pos="1134"/>
        </w:tabs>
        <w:rPr>
          <w:rFonts w:ascii="Arial" w:hAnsi="Arial"/>
          <w:szCs w:val="22"/>
        </w:rPr>
      </w:pPr>
      <w:r w:rsidRPr="00CE2D67">
        <w:rPr>
          <w:rFonts w:ascii="Arial" w:hAnsi="Arial"/>
          <w:szCs w:val="22"/>
        </w:rPr>
        <w:t>the keeping of records in respect of the</w:t>
      </w:r>
      <w:r w:rsidR="005774DE" w:rsidRPr="00CE2D67">
        <w:rPr>
          <w:rFonts w:ascii="Arial" w:hAnsi="Arial"/>
          <w:szCs w:val="22"/>
        </w:rPr>
        <w:t xml:space="preserve"> </w:t>
      </w:r>
      <w:r w:rsidR="00C22D02" w:rsidRPr="00CE2D67">
        <w:rPr>
          <w:rFonts w:ascii="Arial" w:hAnsi="Arial"/>
          <w:szCs w:val="22"/>
        </w:rPr>
        <w:t xml:space="preserve">Products and/or </w:t>
      </w:r>
      <w:proofErr w:type="spellStart"/>
      <w:r w:rsidR="00C22D02" w:rsidRPr="00CE2D67">
        <w:rPr>
          <w:rFonts w:ascii="Arial" w:hAnsi="Arial"/>
          <w:szCs w:val="22"/>
        </w:rPr>
        <w:t>Services</w:t>
      </w:r>
      <w:r w:rsidRPr="00CE2D67">
        <w:rPr>
          <w:rFonts w:ascii="Arial" w:hAnsi="Arial"/>
          <w:szCs w:val="22"/>
        </w:rPr>
        <w:t>being</w:t>
      </w:r>
      <w:proofErr w:type="spellEnd"/>
      <w:r w:rsidRPr="00CE2D67">
        <w:rPr>
          <w:rFonts w:ascii="Arial" w:hAnsi="Arial"/>
          <w:szCs w:val="22"/>
        </w:rPr>
        <w:t xml:space="preserve"> provided under the </w:t>
      </w:r>
      <w:r w:rsidR="005122CE" w:rsidRPr="00CE2D67">
        <w:rPr>
          <w:rFonts w:ascii="Arial" w:hAnsi="Arial"/>
          <w:szCs w:val="22"/>
        </w:rPr>
        <w:t xml:space="preserve">Key </w:t>
      </w:r>
      <w:r w:rsidRPr="00CE2D67">
        <w:rPr>
          <w:rFonts w:ascii="Arial" w:hAnsi="Arial"/>
          <w:szCs w:val="22"/>
        </w:rPr>
        <w:t xml:space="preserve">Sub-Contract, including the maintenance of Open Book Data; </w:t>
      </w:r>
    </w:p>
    <w:p w14:paraId="0BD873C5" w14:textId="79814400" w:rsidR="00C9243A" w:rsidRPr="00CE2D67" w:rsidRDefault="00C926F4" w:rsidP="00813D86">
      <w:pPr>
        <w:pStyle w:val="GPSL5numberedclause"/>
        <w:tabs>
          <w:tab w:val="clear" w:pos="1134"/>
        </w:tabs>
        <w:rPr>
          <w:rFonts w:ascii="Arial" w:hAnsi="Arial"/>
          <w:szCs w:val="22"/>
        </w:rPr>
      </w:pPr>
      <w:r w:rsidRPr="00CE2D67">
        <w:rPr>
          <w:rFonts w:ascii="Arial" w:hAnsi="Arial"/>
          <w:szCs w:val="22"/>
        </w:rPr>
        <w:t xml:space="preserve">the conduct of </w:t>
      </w:r>
      <w:r w:rsidR="005122CE" w:rsidRPr="00CE2D67">
        <w:rPr>
          <w:rFonts w:ascii="Arial" w:hAnsi="Arial"/>
          <w:szCs w:val="22"/>
        </w:rPr>
        <w:t>a</w:t>
      </w:r>
      <w:r w:rsidRPr="00CE2D67">
        <w:rPr>
          <w:rFonts w:ascii="Arial" w:hAnsi="Arial"/>
          <w:szCs w:val="22"/>
        </w:rPr>
        <w:t>udits set out in</w:t>
      </w:r>
      <w:r w:rsidR="007E5FF1" w:rsidRPr="00CE2D67">
        <w:rPr>
          <w:rFonts w:ascii="Arial" w:hAnsi="Arial"/>
          <w:szCs w:val="22"/>
        </w:rPr>
        <w:t xml:space="preserve"> Clause </w:t>
      </w:r>
      <w:r w:rsidR="009F474C" w:rsidRPr="00CE2D67">
        <w:rPr>
          <w:rFonts w:ascii="Arial" w:hAnsi="Arial"/>
          <w:szCs w:val="22"/>
        </w:rPr>
        <w:fldChar w:fldCharType="begin"/>
      </w:r>
      <w:r w:rsidR="00A2792B" w:rsidRPr="00CE2D67">
        <w:rPr>
          <w:rFonts w:ascii="Arial" w:hAnsi="Arial"/>
          <w:szCs w:val="22"/>
        </w:rPr>
        <w:instrText xml:space="preserve"> REF _Ref359417877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5A1C39">
        <w:rPr>
          <w:rFonts w:ascii="Arial" w:hAnsi="Arial"/>
          <w:szCs w:val="22"/>
        </w:rPr>
        <w:t>23</w:t>
      </w:r>
      <w:r w:rsidR="009F474C" w:rsidRPr="00CE2D67">
        <w:rPr>
          <w:rFonts w:ascii="Arial" w:hAnsi="Arial"/>
          <w:szCs w:val="22"/>
        </w:rPr>
        <w:fldChar w:fldCharType="end"/>
      </w:r>
      <w:r w:rsidR="00A2792B" w:rsidRPr="00CE2D67">
        <w:rPr>
          <w:rFonts w:ascii="Arial" w:hAnsi="Arial"/>
          <w:szCs w:val="22"/>
        </w:rPr>
        <w:t> (Records</w:t>
      </w:r>
      <w:r w:rsidR="00F81527" w:rsidRPr="00CE2D67">
        <w:rPr>
          <w:rFonts w:ascii="Arial" w:hAnsi="Arial"/>
          <w:szCs w:val="22"/>
        </w:rPr>
        <w:t xml:space="preserve">, </w:t>
      </w:r>
      <w:r w:rsidR="00A2792B" w:rsidRPr="00CE2D67">
        <w:rPr>
          <w:rFonts w:ascii="Arial" w:hAnsi="Arial"/>
          <w:szCs w:val="22"/>
        </w:rPr>
        <w:t>Audit Access</w:t>
      </w:r>
      <w:r w:rsidR="00F81527" w:rsidRPr="00CE2D67">
        <w:rPr>
          <w:rFonts w:ascii="Arial" w:hAnsi="Arial"/>
          <w:szCs w:val="22"/>
        </w:rPr>
        <w:t xml:space="preserve"> &amp; Open Book Data</w:t>
      </w:r>
      <w:r w:rsidRPr="00CE2D67">
        <w:rPr>
          <w:rFonts w:ascii="Arial" w:hAnsi="Arial"/>
          <w:szCs w:val="22"/>
        </w:rPr>
        <w:t>);</w:t>
      </w:r>
    </w:p>
    <w:p w14:paraId="0BD873C6" w14:textId="32D9C689" w:rsidR="008D0A60" w:rsidRPr="00CE2D67" w:rsidRDefault="00C926F4" w:rsidP="00813D86">
      <w:pPr>
        <w:pStyle w:val="GPSL4numberedclause"/>
        <w:tabs>
          <w:tab w:val="clear" w:pos="1134"/>
          <w:tab w:val="left" w:pos="3261"/>
        </w:tabs>
        <w:rPr>
          <w:rFonts w:ascii="Arial" w:hAnsi="Arial"/>
          <w:szCs w:val="22"/>
        </w:rPr>
      </w:pPr>
      <w:r w:rsidRPr="00CE2D67">
        <w:rPr>
          <w:rFonts w:ascii="Arial" w:hAnsi="Arial"/>
          <w:szCs w:val="22"/>
        </w:rPr>
        <w:t xml:space="preserve">provisions enabling the Supplier to terminate the </w:t>
      </w:r>
      <w:r w:rsidR="005122CE" w:rsidRPr="00CE2D67">
        <w:rPr>
          <w:rFonts w:ascii="Arial" w:hAnsi="Arial"/>
          <w:szCs w:val="22"/>
        </w:rPr>
        <w:t xml:space="preserve">Key </w:t>
      </w:r>
      <w:r w:rsidRPr="00CE2D67">
        <w:rPr>
          <w:rFonts w:ascii="Arial" w:hAnsi="Arial"/>
          <w:szCs w:val="22"/>
        </w:rPr>
        <w:t>Sub-Contract on notice on terms no more onerous on the Supplier than those imposed on the Customer u</w:t>
      </w:r>
      <w:r w:rsidR="00352D09" w:rsidRPr="00CE2D67">
        <w:rPr>
          <w:rFonts w:ascii="Arial" w:hAnsi="Arial"/>
          <w:szCs w:val="22"/>
        </w:rPr>
        <w:t>nder Clauses</w:t>
      </w:r>
      <w:r w:rsidR="0014433D" w:rsidRPr="00CE2D67">
        <w:rPr>
          <w:rFonts w:ascii="Arial" w:hAnsi="Arial"/>
          <w:szCs w:val="22"/>
        </w:rPr>
        <w:t xml:space="preserve"> </w:t>
      </w:r>
      <w:r w:rsidR="009F474C" w:rsidRPr="00CE2D67">
        <w:rPr>
          <w:rFonts w:ascii="Arial" w:hAnsi="Arial"/>
          <w:spacing w:val="-3"/>
          <w:szCs w:val="22"/>
        </w:rPr>
        <w:fldChar w:fldCharType="begin"/>
      </w:r>
      <w:r w:rsidR="00CF474C" w:rsidRPr="00CE2D67">
        <w:rPr>
          <w:rFonts w:ascii="Arial" w:hAnsi="Arial"/>
          <w:szCs w:val="22"/>
        </w:rPr>
        <w:instrText xml:space="preserve"> REF _Ref360631652 \r \h </w:instrText>
      </w:r>
      <w:r w:rsidR="00F54E49" w:rsidRPr="00CE2D67">
        <w:rPr>
          <w:rFonts w:ascii="Arial" w:hAnsi="Arial"/>
          <w:spacing w:val="-3"/>
          <w:szCs w:val="22"/>
        </w:rPr>
        <w:instrText xml:space="preserve"> \* MERGEFORMAT </w:instrText>
      </w:r>
      <w:r w:rsidR="009F474C" w:rsidRPr="00CE2D67">
        <w:rPr>
          <w:rFonts w:ascii="Arial" w:hAnsi="Arial"/>
          <w:spacing w:val="-3"/>
          <w:szCs w:val="22"/>
        </w:rPr>
      </w:r>
      <w:r w:rsidR="009F474C" w:rsidRPr="00CE2D67">
        <w:rPr>
          <w:rFonts w:ascii="Arial" w:hAnsi="Arial"/>
          <w:spacing w:val="-3"/>
          <w:szCs w:val="22"/>
        </w:rPr>
        <w:fldChar w:fldCharType="separate"/>
      </w:r>
      <w:r w:rsidR="00CE3C1E">
        <w:rPr>
          <w:rFonts w:ascii="Arial" w:hAnsi="Arial"/>
          <w:szCs w:val="22"/>
        </w:rPr>
        <w:t>44</w:t>
      </w:r>
      <w:r w:rsidR="009F474C" w:rsidRPr="00CE2D67">
        <w:rPr>
          <w:rFonts w:ascii="Arial" w:hAnsi="Arial"/>
          <w:spacing w:val="-3"/>
          <w:szCs w:val="22"/>
        </w:rPr>
        <w:fldChar w:fldCharType="end"/>
      </w:r>
      <w:r w:rsidR="00CF474C" w:rsidRPr="00CE2D67">
        <w:rPr>
          <w:rFonts w:ascii="Arial" w:hAnsi="Arial"/>
          <w:szCs w:val="22"/>
        </w:rPr>
        <w:t xml:space="preserve"> (Customer Termination Rights</w:t>
      </w:r>
      <w:r w:rsidRPr="00CE2D67">
        <w:rPr>
          <w:rFonts w:ascii="Arial" w:hAnsi="Arial"/>
          <w:szCs w:val="22"/>
        </w:rPr>
        <w:t>)</w:t>
      </w:r>
      <w:r w:rsidR="00CF474C" w:rsidRPr="00CE2D67">
        <w:rPr>
          <w:rFonts w:ascii="Arial" w:hAnsi="Arial"/>
          <w:szCs w:val="22"/>
        </w:rPr>
        <w:t>,</w:t>
      </w:r>
      <w:r w:rsidRPr="00CE2D67">
        <w:rPr>
          <w:rFonts w:ascii="Arial" w:hAnsi="Arial"/>
          <w:szCs w:val="22"/>
        </w:rPr>
        <w:t xml:space="preserve"> </w:t>
      </w:r>
      <w:r w:rsidR="009F474C" w:rsidRPr="00CE2D67">
        <w:rPr>
          <w:rFonts w:ascii="Arial" w:hAnsi="Arial"/>
          <w:szCs w:val="22"/>
        </w:rPr>
        <w:fldChar w:fldCharType="begin"/>
      </w:r>
      <w:r w:rsidR="00CF474C" w:rsidRPr="00CE2D67">
        <w:rPr>
          <w:rFonts w:ascii="Arial" w:hAnsi="Arial"/>
          <w:szCs w:val="22"/>
        </w:rPr>
        <w:instrText xml:space="preserve"> REF _Ref360631684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CE3C1E">
        <w:rPr>
          <w:rFonts w:ascii="Arial" w:hAnsi="Arial"/>
          <w:szCs w:val="22"/>
        </w:rPr>
        <w:t>46</w:t>
      </w:r>
      <w:r w:rsidR="009F474C" w:rsidRPr="00CE2D67">
        <w:rPr>
          <w:rFonts w:ascii="Arial" w:hAnsi="Arial"/>
          <w:szCs w:val="22"/>
        </w:rPr>
        <w:fldChar w:fldCharType="end"/>
      </w:r>
      <w:r w:rsidR="00CF474C" w:rsidRPr="00CE2D67">
        <w:rPr>
          <w:rFonts w:ascii="Arial" w:hAnsi="Arial"/>
          <w:szCs w:val="22"/>
        </w:rPr>
        <w:t xml:space="preserve"> (Termination by Either Party) and </w:t>
      </w:r>
      <w:r w:rsidR="009F474C" w:rsidRPr="00CE2D67">
        <w:rPr>
          <w:rFonts w:ascii="Arial" w:hAnsi="Arial"/>
          <w:szCs w:val="22"/>
        </w:rPr>
        <w:fldChar w:fldCharType="begin"/>
      </w:r>
      <w:r w:rsidR="002852F2" w:rsidRPr="00CE2D67">
        <w:rPr>
          <w:rFonts w:ascii="Arial" w:hAnsi="Arial"/>
          <w:szCs w:val="22"/>
        </w:rPr>
        <w:instrText xml:space="preserve"> REF _Ref359517908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CE3C1E">
        <w:rPr>
          <w:rFonts w:ascii="Arial" w:hAnsi="Arial"/>
          <w:szCs w:val="22"/>
        </w:rPr>
        <w:t>48</w:t>
      </w:r>
      <w:r w:rsidR="009F474C" w:rsidRPr="00CE2D67">
        <w:rPr>
          <w:rFonts w:ascii="Arial" w:hAnsi="Arial"/>
          <w:szCs w:val="22"/>
        </w:rPr>
        <w:fldChar w:fldCharType="end"/>
      </w:r>
      <w:r w:rsidR="002852F2" w:rsidRPr="00CE2D67">
        <w:rPr>
          <w:rFonts w:ascii="Arial" w:hAnsi="Arial"/>
          <w:szCs w:val="22"/>
        </w:rPr>
        <w:t xml:space="preserve"> </w:t>
      </w:r>
      <w:r w:rsidRPr="00CE2D67">
        <w:rPr>
          <w:rFonts w:ascii="Arial" w:hAnsi="Arial"/>
          <w:szCs w:val="22"/>
        </w:rPr>
        <w:t xml:space="preserve">(Consequences of Expiry </w:t>
      </w:r>
      <w:r w:rsidR="001112EF" w:rsidRPr="00CE2D67">
        <w:rPr>
          <w:rFonts w:ascii="Arial" w:hAnsi="Arial"/>
          <w:szCs w:val="22"/>
        </w:rPr>
        <w:t>or</w:t>
      </w:r>
      <w:r w:rsidRPr="00CE2D67">
        <w:rPr>
          <w:rFonts w:ascii="Arial" w:hAnsi="Arial"/>
          <w:szCs w:val="22"/>
        </w:rPr>
        <w:t xml:space="preserve"> Termination) </w:t>
      </w:r>
      <w:r w:rsidR="00CF474C" w:rsidRPr="00CE2D67">
        <w:rPr>
          <w:rFonts w:ascii="Arial" w:hAnsi="Arial"/>
          <w:szCs w:val="22"/>
        </w:rPr>
        <w:t>o</w:t>
      </w:r>
      <w:r w:rsidRPr="00CE2D67">
        <w:rPr>
          <w:rFonts w:ascii="Arial" w:hAnsi="Arial"/>
          <w:szCs w:val="22"/>
        </w:rPr>
        <w:t xml:space="preserve">f this Call Off Contract; </w:t>
      </w:r>
    </w:p>
    <w:p w14:paraId="0BD873C7" w14:textId="77777777" w:rsidR="00C9243A" w:rsidRPr="00CE2D67" w:rsidRDefault="00C926F4" w:rsidP="00813D86">
      <w:pPr>
        <w:pStyle w:val="GPSL4numberedclause"/>
        <w:tabs>
          <w:tab w:val="clear" w:pos="1134"/>
          <w:tab w:val="left" w:pos="3261"/>
        </w:tabs>
        <w:rPr>
          <w:rFonts w:ascii="Arial" w:hAnsi="Arial"/>
          <w:szCs w:val="22"/>
        </w:rPr>
      </w:pPr>
      <w:r w:rsidRPr="00CE2D67">
        <w:rPr>
          <w:rFonts w:ascii="Arial" w:hAnsi="Arial"/>
          <w:szCs w:val="22"/>
        </w:rPr>
        <w:t>a provision</w:t>
      </w:r>
      <w:r w:rsidR="00352D09" w:rsidRPr="00CE2D67">
        <w:rPr>
          <w:rFonts w:ascii="Arial" w:hAnsi="Arial"/>
          <w:szCs w:val="22"/>
        </w:rPr>
        <w:t xml:space="preserve"> </w:t>
      </w:r>
      <w:r w:rsidRPr="00CE2D67">
        <w:rPr>
          <w:rFonts w:ascii="Arial" w:hAnsi="Arial"/>
          <w:szCs w:val="22"/>
        </w:rPr>
        <w:t xml:space="preserve">restricting the ability of the </w:t>
      </w:r>
      <w:r w:rsidR="005122CE" w:rsidRPr="00CE2D67">
        <w:rPr>
          <w:rFonts w:ascii="Arial" w:hAnsi="Arial"/>
          <w:szCs w:val="22"/>
        </w:rPr>
        <w:t xml:space="preserve">Key </w:t>
      </w:r>
      <w:r w:rsidRPr="00CE2D67">
        <w:rPr>
          <w:rFonts w:ascii="Arial" w:hAnsi="Arial"/>
          <w:szCs w:val="22"/>
        </w:rPr>
        <w:t xml:space="preserve">Sub-Contractor to Sub-Contract all or any part of the provision of the </w:t>
      </w:r>
      <w:r w:rsidR="00C22D02" w:rsidRPr="00CE2D67">
        <w:rPr>
          <w:rFonts w:ascii="Arial" w:hAnsi="Arial"/>
          <w:szCs w:val="22"/>
        </w:rPr>
        <w:t>Products and/or Services</w:t>
      </w:r>
      <w:r w:rsidR="00DF1979" w:rsidRPr="00CE2D67">
        <w:rPr>
          <w:rFonts w:ascii="Arial" w:hAnsi="Arial"/>
          <w:szCs w:val="22"/>
        </w:rPr>
        <w:t xml:space="preserve"> </w:t>
      </w:r>
      <w:r w:rsidRPr="00CE2D67">
        <w:rPr>
          <w:rFonts w:ascii="Arial" w:hAnsi="Arial"/>
          <w:szCs w:val="22"/>
        </w:rPr>
        <w:t xml:space="preserve">provided to the Supplier under the Sub-Contract without first seeking the written consent of the Customer; </w:t>
      </w:r>
    </w:p>
    <w:bookmarkEnd w:id="890"/>
    <w:p w14:paraId="0BD873C8" w14:textId="77777777" w:rsidR="008D0A60" w:rsidRPr="00CE2D67" w:rsidRDefault="00C926F4" w:rsidP="00813D86">
      <w:pPr>
        <w:pStyle w:val="GPSL2NumberedBoldHeading"/>
        <w:tabs>
          <w:tab w:val="clear" w:pos="1134"/>
          <w:tab w:val="left" w:pos="1701"/>
        </w:tabs>
        <w:ind w:left="1701" w:hanging="850"/>
        <w:rPr>
          <w:rFonts w:ascii="Arial" w:hAnsi="Arial"/>
        </w:rPr>
      </w:pPr>
      <w:r w:rsidRPr="00CE2D67">
        <w:rPr>
          <w:rFonts w:ascii="Arial" w:hAnsi="Arial"/>
        </w:rPr>
        <w:t>Supply Chain Protection</w:t>
      </w:r>
    </w:p>
    <w:p w14:paraId="0BD873C9" w14:textId="77777777" w:rsidR="008D0A60" w:rsidRPr="00CE2D67" w:rsidRDefault="00C926F4" w:rsidP="00813D86">
      <w:pPr>
        <w:pStyle w:val="GPSL3numberedclause"/>
        <w:tabs>
          <w:tab w:val="clear" w:pos="1134"/>
          <w:tab w:val="clear" w:pos="2127"/>
          <w:tab w:val="left" w:pos="2552"/>
        </w:tabs>
        <w:ind w:left="2552" w:hanging="851"/>
        <w:rPr>
          <w:rFonts w:ascii="Arial" w:hAnsi="Arial"/>
        </w:rPr>
      </w:pPr>
      <w:bookmarkStart w:id="891" w:name="_Ref450053367"/>
      <w:r w:rsidRPr="00CE2D67">
        <w:rPr>
          <w:rFonts w:ascii="Arial" w:hAnsi="Arial"/>
        </w:rPr>
        <w:t>The Supplier shall ensure that all Sub-Contracts contain a provision:</w:t>
      </w:r>
      <w:bookmarkEnd w:id="891"/>
    </w:p>
    <w:p w14:paraId="0BD873CA" w14:textId="77777777" w:rsidR="008D0A60" w:rsidRPr="00CE2D67" w:rsidRDefault="00C926F4" w:rsidP="00E9515B">
      <w:pPr>
        <w:pStyle w:val="GPSL4numberedclause"/>
        <w:tabs>
          <w:tab w:val="clear" w:pos="1134"/>
          <w:tab w:val="left" w:pos="3261"/>
        </w:tabs>
        <w:rPr>
          <w:rFonts w:ascii="Arial" w:hAnsi="Arial"/>
          <w:szCs w:val="22"/>
        </w:rPr>
      </w:pPr>
      <w:bookmarkStart w:id="892" w:name="_Ref413850127"/>
      <w:r w:rsidRPr="00CE2D67">
        <w:rPr>
          <w:rFonts w:ascii="Arial" w:hAnsi="Arial"/>
          <w:szCs w:val="22"/>
        </w:rPr>
        <w:t>requiring the Supplier to pay any undisputed sums which are due from it to the Sub-Contractor within a specified period not exceeding thirty (30) days from the recei</w:t>
      </w:r>
      <w:r w:rsidR="00F97A99" w:rsidRPr="00CE2D67">
        <w:rPr>
          <w:rFonts w:ascii="Arial" w:hAnsi="Arial"/>
          <w:szCs w:val="22"/>
        </w:rPr>
        <w:t xml:space="preserve">pt of a </w:t>
      </w:r>
      <w:r w:rsidR="00423A47" w:rsidRPr="00CE2D67">
        <w:rPr>
          <w:rFonts w:ascii="Arial" w:hAnsi="Arial"/>
          <w:szCs w:val="22"/>
        </w:rPr>
        <w:t>V</w:t>
      </w:r>
      <w:r w:rsidR="00F97A99" w:rsidRPr="00CE2D67">
        <w:rPr>
          <w:rFonts w:ascii="Arial" w:hAnsi="Arial"/>
          <w:szCs w:val="22"/>
        </w:rPr>
        <w:t xml:space="preserve">alid </w:t>
      </w:r>
      <w:r w:rsidR="00423A47" w:rsidRPr="00CE2D67">
        <w:rPr>
          <w:rFonts w:ascii="Arial" w:hAnsi="Arial"/>
          <w:szCs w:val="22"/>
        </w:rPr>
        <w:t>I</w:t>
      </w:r>
      <w:r w:rsidRPr="00CE2D67">
        <w:rPr>
          <w:rFonts w:ascii="Arial" w:hAnsi="Arial"/>
          <w:szCs w:val="22"/>
        </w:rPr>
        <w:t xml:space="preserve">nvoice; </w:t>
      </w:r>
      <w:bookmarkEnd w:id="892"/>
    </w:p>
    <w:p w14:paraId="0BD873CB" w14:textId="77777777" w:rsidR="00DC4697" w:rsidRPr="00CE2D67" w:rsidRDefault="00DC4697" w:rsidP="00E9515B">
      <w:pPr>
        <w:pStyle w:val="GPSL4numberedclause"/>
        <w:tabs>
          <w:tab w:val="clear" w:pos="1134"/>
          <w:tab w:val="left" w:pos="3261"/>
        </w:tabs>
        <w:rPr>
          <w:rStyle w:val="legds2"/>
          <w:rFonts w:ascii="Arial" w:hAnsi="Arial"/>
          <w:szCs w:val="22"/>
          <w:specVanish w:val="0"/>
        </w:rPr>
      </w:pPr>
      <w:bookmarkStart w:id="893" w:name="_Ref413850134"/>
      <w:r w:rsidRPr="00CE2D67">
        <w:rPr>
          <w:rFonts w:ascii="Arial" w:hAnsi="Arial"/>
          <w:szCs w:val="22"/>
        </w:rPr>
        <w:t xml:space="preserve">requiring that </w:t>
      </w:r>
      <w:r w:rsidRPr="00CE2D67">
        <w:rPr>
          <w:rStyle w:val="legds2"/>
          <w:rFonts w:ascii="Arial" w:hAnsi="Arial"/>
          <w:szCs w:val="22"/>
          <w:lang w:val="en"/>
        </w:rPr>
        <w:t xml:space="preserve">any invoices submitted by a Sub-Contractor shall be considered and verified by the Supplier in a timely fashion and that undue delay in doing so shall not be </w:t>
      </w:r>
      <w:proofErr w:type="gramStart"/>
      <w:r w:rsidRPr="00CE2D67">
        <w:rPr>
          <w:rStyle w:val="legds2"/>
          <w:rFonts w:ascii="Arial" w:hAnsi="Arial"/>
          <w:szCs w:val="22"/>
          <w:lang w:val="en"/>
        </w:rPr>
        <w:t>sufficient</w:t>
      </w:r>
      <w:proofErr w:type="gramEnd"/>
      <w:r w:rsidRPr="00CE2D67">
        <w:rPr>
          <w:rStyle w:val="legds2"/>
          <w:rFonts w:ascii="Arial" w:hAnsi="Arial"/>
          <w:szCs w:val="22"/>
          <w:lang w:val="en"/>
        </w:rPr>
        <w:t xml:space="preserve"> justification for failing to regard an invoice as valid and undisputed;</w:t>
      </w:r>
      <w:bookmarkEnd w:id="893"/>
    </w:p>
    <w:p w14:paraId="0BD873CC" w14:textId="77777777" w:rsidR="00974BF5" w:rsidRPr="00CE2D67" w:rsidRDefault="00974BF5" w:rsidP="00E9515B">
      <w:pPr>
        <w:pStyle w:val="GPSL4numberedclause"/>
        <w:tabs>
          <w:tab w:val="clear" w:pos="1134"/>
          <w:tab w:val="left" w:pos="3261"/>
        </w:tabs>
        <w:rPr>
          <w:rStyle w:val="legds2"/>
          <w:rFonts w:ascii="Arial" w:hAnsi="Arial"/>
          <w:szCs w:val="22"/>
          <w:specVanish w:val="0"/>
        </w:rPr>
      </w:pPr>
      <w:r w:rsidRPr="00CE2D67">
        <w:rPr>
          <w:rStyle w:val="legds2"/>
          <w:rFonts w:ascii="Arial" w:hAnsi="Arial"/>
          <w:szCs w:val="22"/>
        </w:rPr>
        <w:t xml:space="preserve">conferring a right to the Customer to publish the Supplier’s compliance with its obligation to pay undisputed invoices </w:t>
      </w:r>
      <w:r w:rsidR="00B23DC9" w:rsidRPr="00CE2D67">
        <w:rPr>
          <w:rStyle w:val="legds2"/>
          <w:rFonts w:ascii="Arial" w:hAnsi="Arial"/>
          <w:szCs w:val="22"/>
        </w:rPr>
        <w:t xml:space="preserve">to the Sub-Contractor </w:t>
      </w:r>
      <w:r w:rsidRPr="00CE2D67">
        <w:rPr>
          <w:rStyle w:val="legds2"/>
          <w:rFonts w:ascii="Arial" w:hAnsi="Arial"/>
          <w:szCs w:val="22"/>
        </w:rPr>
        <w:t xml:space="preserve">within the specified payment period; </w:t>
      </w:r>
    </w:p>
    <w:p w14:paraId="0BD873CD" w14:textId="77777777" w:rsidR="00974BF5" w:rsidRPr="00CE2D67" w:rsidRDefault="00974BF5" w:rsidP="00E9515B">
      <w:pPr>
        <w:pStyle w:val="GPSL4numberedclause"/>
        <w:tabs>
          <w:tab w:val="clear" w:pos="1134"/>
          <w:tab w:val="left" w:pos="3261"/>
        </w:tabs>
        <w:rPr>
          <w:rStyle w:val="legds2"/>
          <w:rFonts w:ascii="Arial" w:hAnsi="Arial"/>
          <w:szCs w:val="22"/>
          <w:specVanish w:val="0"/>
        </w:rPr>
      </w:pPr>
      <w:r w:rsidRPr="00CE2D67">
        <w:rPr>
          <w:rStyle w:val="legds2"/>
          <w:rFonts w:ascii="Arial" w:hAnsi="Arial"/>
          <w:szCs w:val="22"/>
        </w:rPr>
        <w:t>giving the Supplier a right to terminate the Sub-Contract if the Sub-Contractor fails to comply</w:t>
      </w:r>
      <w:r w:rsidR="00B23DC9" w:rsidRPr="00CE2D67">
        <w:rPr>
          <w:rStyle w:val="legds2"/>
          <w:rFonts w:ascii="Arial" w:hAnsi="Arial"/>
          <w:szCs w:val="22"/>
        </w:rPr>
        <w:t xml:space="preserve"> in the performance of the Sub-C</w:t>
      </w:r>
      <w:r w:rsidRPr="00CE2D67">
        <w:rPr>
          <w:rStyle w:val="legds2"/>
          <w:rFonts w:ascii="Arial" w:hAnsi="Arial"/>
          <w:szCs w:val="22"/>
        </w:rPr>
        <w:t>ontract with legal obligations in the fields of environmental, social or labour law; and</w:t>
      </w:r>
    </w:p>
    <w:p w14:paraId="0BD873CE" w14:textId="593C60B0" w:rsidR="00DC4697" w:rsidRPr="00CE2D67" w:rsidRDefault="00DC4697" w:rsidP="00E9515B">
      <w:pPr>
        <w:pStyle w:val="GPSL4numberedclause"/>
        <w:tabs>
          <w:tab w:val="clear" w:pos="1134"/>
          <w:tab w:val="left" w:pos="3261"/>
        </w:tabs>
        <w:rPr>
          <w:rFonts w:ascii="Arial" w:hAnsi="Arial"/>
          <w:szCs w:val="22"/>
        </w:rPr>
      </w:pPr>
      <w:r w:rsidRPr="00CE2D67">
        <w:rPr>
          <w:rStyle w:val="legds2"/>
          <w:rFonts w:ascii="Arial" w:hAnsi="Arial"/>
          <w:szCs w:val="22"/>
          <w:lang w:val="en"/>
        </w:rPr>
        <w:t xml:space="preserve">requiring the Sub-Contractor to include in any Sub-Contract which it in turn awards suitable provisions to impose, as between the parties to that Sub-Contract, requirements to the same effect as those required by </w:t>
      </w:r>
      <w:r w:rsidR="00974BF5" w:rsidRPr="00CE2D67">
        <w:rPr>
          <w:rStyle w:val="legds2"/>
          <w:rFonts w:ascii="Arial" w:hAnsi="Arial"/>
          <w:szCs w:val="22"/>
          <w:lang w:val="en"/>
        </w:rPr>
        <w:t xml:space="preserve">this Clause </w:t>
      </w:r>
      <w:r w:rsidR="00974BF5" w:rsidRPr="00CE2D67">
        <w:rPr>
          <w:rStyle w:val="legds2"/>
          <w:rFonts w:ascii="Arial" w:hAnsi="Arial"/>
          <w:szCs w:val="22"/>
          <w:lang w:val="en"/>
          <w:specVanish w:val="0"/>
        </w:rPr>
        <w:fldChar w:fldCharType="begin"/>
      </w:r>
      <w:r w:rsidR="00974BF5" w:rsidRPr="00CE2D67">
        <w:rPr>
          <w:rStyle w:val="legds2"/>
          <w:rFonts w:ascii="Arial" w:hAnsi="Arial"/>
          <w:szCs w:val="22"/>
          <w:lang w:val="en"/>
        </w:rPr>
        <w:instrText xml:space="preserve"> REF _Ref450053367 \r \h </w:instrText>
      </w:r>
      <w:r w:rsidR="00CE2D67" w:rsidRPr="00CE2D67">
        <w:rPr>
          <w:rStyle w:val="legds2"/>
          <w:rFonts w:ascii="Arial" w:hAnsi="Arial"/>
          <w:szCs w:val="22"/>
          <w:lang w:val="en"/>
        </w:rPr>
        <w:instrText xml:space="preserve"> \* MERGEFORMAT </w:instrText>
      </w:r>
      <w:r w:rsidR="00974BF5" w:rsidRPr="00CE2D67">
        <w:rPr>
          <w:rStyle w:val="legds2"/>
          <w:rFonts w:ascii="Arial" w:hAnsi="Arial"/>
          <w:szCs w:val="22"/>
          <w:lang w:val="en"/>
        </w:rPr>
      </w:r>
      <w:r w:rsidR="00974BF5" w:rsidRPr="00CE2D67">
        <w:rPr>
          <w:rStyle w:val="legds2"/>
          <w:rFonts w:ascii="Arial" w:hAnsi="Arial"/>
          <w:szCs w:val="22"/>
          <w:lang w:val="en"/>
          <w:specVanish w:val="0"/>
        </w:rPr>
        <w:fldChar w:fldCharType="separate"/>
      </w:r>
      <w:r w:rsidR="00CE3C1E">
        <w:rPr>
          <w:rStyle w:val="legds2"/>
          <w:rFonts w:ascii="Arial" w:hAnsi="Arial"/>
          <w:szCs w:val="22"/>
          <w:lang w:val="en"/>
        </w:rPr>
        <w:t>31.3.1</w:t>
      </w:r>
      <w:r w:rsidR="00974BF5" w:rsidRPr="00CE2D67">
        <w:rPr>
          <w:rStyle w:val="legds2"/>
          <w:rFonts w:ascii="Arial" w:hAnsi="Arial"/>
          <w:szCs w:val="22"/>
          <w:lang w:val="en"/>
        </w:rPr>
        <w:fldChar w:fldCharType="end"/>
      </w:r>
      <w:r w:rsidR="00974BF5" w:rsidRPr="00CE2D67">
        <w:rPr>
          <w:rStyle w:val="legds2"/>
          <w:rFonts w:ascii="Arial" w:hAnsi="Arial"/>
          <w:szCs w:val="22"/>
          <w:lang w:val="en"/>
        </w:rPr>
        <w:t>.</w:t>
      </w:r>
      <w:r w:rsidRPr="00CE2D67">
        <w:rPr>
          <w:rStyle w:val="legds2"/>
          <w:rFonts w:ascii="Arial" w:hAnsi="Arial"/>
          <w:szCs w:val="22"/>
          <w:lang w:val="en"/>
        </w:rPr>
        <w:t xml:space="preserve"> </w:t>
      </w:r>
    </w:p>
    <w:p w14:paraId="0BD873CF" w14:textId="77777777" w:rsidR="008D0A60" w:rsidRPr="00CE2D67" w:rsidRDefault="00C926F4" w:rsidP="00813D86">
      <w:pPr>
        <w:pStyle w:val="GPSL3numberedclause"/>
        <w:tabs>
          <w:tab w:val="clear" w:pos="1134"/>
          <w:tab w:val="clear" w:pos="2127"/>
          <w:tab w:val="left" w:pos="2552"/>
        </w:tabs>
        <w:ind w:left="2552" w:hanging="851"/>
        <w:rPr>
          <w:rFonts w:ascii="Arial" w:hAnsi="Arial"/>
        </w:rPr>
      </w:pPr>
      <w:bookmarkStart w:id="894" w:name="_Ref359339111"/>
      <w:r w:rsidRPr="00CE2D67">
        <w:rPr>
          <w:rFonts w:ascii="Arial" w:hAnsi="Arial"/>
        </w:rPr>
        <w:t>The Supplier shall:</w:t>
      </w:r>
      <w:bookmarkEnd w:id="894"/>
    </w:p>
    <w:p w14:paraId="0BD873D0" w14:textId="77777777" w:rsidR="008D0A60" w:rsidRPr="00CE2D67" w:rsidRDefault="00C926F4" w:rsidP="00E9515B">
      <w:pPr>
        <w:pStyle w:val="GPSL4numberedclause"/>
        <w:tabs>
          <w:tab w:val="clear" w:pos="1134"/>
          <w:tab w:val="left" w:pos="3261"/>
        </w:tabs>
        <w:rPr>
          <w:rFonts w:ascii="Arial" w:hAnsi="Arial"/>
          <w:szCs w:val="22"/>
        </w:rPr>
      </w:pPr>
      <w:r w:rsidRPr="00CE2D67">
        <w:rPr>
          <w:rFonts w:ascii="Arial" w:hAnsi="Arial"/>
          <w:szCs w:val="22"/>
        </w:rPr>
        <w:t xml:space="preserve">pay any undisputed sums which are due from it to a Sub-Contractor within thirty (30) days from the receipt of a </w:t>
      </w:r>
      <w:r w:rsidR="00423A47" w:rsidRPr="00CE2D67">
        <w:rPr>
          <w:rFonts w:ascii="Arial" w:hAnsi="Arial"/>
          <w:szCs w:val="22"/>
        </w:rPr>
        <w:t>V</w:t>
      </w:r>
      <w:r w:rsidRPr="00CE2D67">
        <w:rPr>
          <w:rFonts w:ascii="Arial" w:hAnsi="Arial"/>
          <w:szCs w:val="22"/>
        </w:rPr>
        <w:t xml:space="preserve">alid </w:t>
      </w:r>
      <w:r w:rsidR="00423A47" w:rsidRPr="00CE2D67">
        <w:rPr>
          <w:rFonts w:ascii="Arial" w:hAnsi="Arial"/>
          <w:szCs w:val="22"/>
        </w:rPr>
        <w:t>I</w:t>
      </w:r>
      <w:r w:rsidRPr="00CE2D67">
        <w:rPr>
          <w:rFonts w:ascii="Arial" w:hAnsi="Arial"/>
          <w:szCs w:val="22"/>
        </w:rPr>
        <w:t>nvoice;</w:t>
      </w:r>
    </w:p>
    <w:p w14:paraId="0BD873D1" w14:textId="0ED9F0F3" w:rsidR="00C9243A" w:rsidRPr="00CE2D67" w:rsidRDefault="00C926F4" w:rsidP="00E9515B">
      <w:pPr>
        <w:pStyle w:val="GPSL4numberedclause"/>
        <w:tabs>
          <w:tab w:val="clear" w:pos="1134"/>
          <w:tab w:val="left" w:pos="3261"/>
        </w:tabs>
        <w:rPr>
          <w:rFonts w:ascii="Arial" w:hAnsi="Arial"/>
          <w:szCs w:val="22"/>
        </w:rPr>
      </w:pPr>
      <w:r w:rsidRPr="00CE2D67">
        <w:rPr>
          <w:rFonts w:ascii="Arial" w:hAnsi="Arial"/>
          <w:szCs w:val="22"/>
        </w:rPr>
        <w:t xml:space="preserve">include within the </w:t>
      </w:r>
      <w:r w:rsidR="005E308C" w:rsidRPr="00CE2D67">
        <w:rPr>
          <w:rFonts w:ascii="Arial" w:hAnsi="Arial"/>
          <w:szCs w:val="22"/>
        </w:rPr>
        <w:t>P</w:t>
      </w:r>
      <w:r w:rsidRPr="00CE2D67">
        <w:rPr>
          <w:rFonts w:ascii="Arial" w:hAnsi="Arial"/>
          <w:szCs w:val="22"/>
        </w:rPr>
        <w:t xml:space="preserve">erformance </w:t>
      </w:r>
      <w:r w:rsidR="005E308C" w:rsidRPr="00CE2D67">
        <w:rPr>
          <w:rFonts w:ascii="Arial" w:hAnsi="Arial"/>
          <w:szCs w:val="22"/>
        </w:rPr>
        <w:t>M</w:t>
      </w:r>
      <w:r w:rsidRPr="00CE2D67">
        <w:rPr>
          <w:rFonts w:ascii="Arial" w:hAnsi="Arial"/>
          <w:szCs w:val="22"/>
        </w:rPr>
        <w:t xml:space="preserve">onitoring </w:t>
      </w:r>
      <w:r w:rsidR="005E308C" w:rsidRPr="00CE2D67">
        <w:rPr>
          <w:rFonts w:ascii="Arial" w:hAnsi="Arial"/>
          <w:szCs w:val="22"/>
        </w:rPr>
        <w:t>R</w:t>
      </w:r>
      <w:r w:rsidRPr="00CE2D67">
        <w:rPr>
          <w:rFonts w:ascii="Arial" w:hAnsi="Arial"/>
          <w:szCs w:val="22"/>
        </w:rPr>
        <w:t>eports required un</w:t>
      </w:r>
      <w:r w:rsidR="0014433D" w:rsidRPr="00CE2D67">
        <w:rPr>
          <w:rFonts w:ascii="Arial" w:hAnsi="Arial"/>
          <w:szCs w:val="22"/>
        </w:rPr>
        <w:t xml:space="preserve">der Part B of Call Off Schedule 6 </w:t>
      </w:r>
      <w:r w:rsidRPr="00CE2D67">
        <w:rPr>
          <w:rFonts w:ascii="Arial" w:hAnsi="Arial"/>
          <w:szCs w:val="22"/>
        </w:rPr>
        <w:t xml:space="preserve">(Service Levels, Service Credits and Performance Monitoring) a summary of its compliance with this Clause </w:t>
      </w:r>
      <w:r w:rsidR="009F474C" w:rsidRPr="00CE2D67">
        <w:rPr>
          <w:rFonts w:ascii="Arial" w:hAnsi="Arial"/>
          <w:szCs w:val="22"/>
        </w:rPr>
        <w:fldChar w:fldCharType="begin"/>
      </w:r>
      <w:r w:rsidRPr="00CE2D67">
        <w:rPr>
          <w:rFonts w:ascii="Arial" w:hAnsi="Arial"/>
          <w:szCs w:val="22"/>
        </w:rPr>
        <w:instrText xml:space="preserve"> REF _Ref359339111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CE3C1E">
        <w:rPr>
          <w:rFonts w:ascii="Arial" w:hAnsi="Arial"/>
          <w:szCs w:val="22"/>
        </w:rPr>
        <w:t>31.3.2</w:t>
      </w:r>
      <w:r w:rsidR="009F474C" w:rsidRPr="00CE2D67">
        <w:rPr>
          <w:rFonts w:ascii="Arial" w:hAnsi="Arial"/>
          <w:szCs w:val="22"/>
        </w:rPr>
        <w:fldChar w:fldCharType="end"/>
      </w:r>
      <w:r w:rsidR="00E827DA" w:rsidRPr="00CE2D67">
        <w:rPr>
          <w:rFonts w:ascii="Arial" w:hAnsi="Arial"/>
          <w:szCs w:val="22"/>
        </w:rPr>
        <w:t xml:space="preserve"> (a)</w:t>
      </w:r>
      <w:r w:rsidRPr="00CE2D67">
        <w:rPr>
          <w:rFonts w:ascii="Arial" w:hAnsi="Arial"/>
          <w:szCs w:val="22"/>
        </w:rPr>
        <w:t>, such data to be certified each quarter by a director of the Supplier as being accurate and not misleading.</w:t>
      </w:r>
    </w:p>
    <w:p w14:paraId="0BD873D2" w14:textId="77777777" w:rsidR="00EC1CE9" w:rsidRPr="00CE2D67" w:rsidRDefault="00EC1CE9" w:rsidP="00E9515B">
      <w:pPr>
        <w:pStyle w:val="GPSL3numberedclause"/>
        <w:tabs>
          <w:tab w:val="clear" w:pos="1134"/>
          <w:tab w:val="clear" w:pos="2127"/>
          <w:tab w:val="left" w:pos="2552"/>
        </w:tabs>
        <w:ind w:left="2552" w:hanging="851"/>
        <w:rPr>
          <w:rFonts w:ascii="Arial" w:hAnsi="Arial"/>
        </w:rPr>
      </w:pPr>
      <w:r w:rsidRPr="00CE2D67">
        <w:rPr>
          <w:rStyle w:val="legds2"/>
          <w:rFonts w:ascii="Arial" w:hAnsi="Arial"/>
          <w:lang w:val="en"/>
        </w:rPr>
        <w:lastRenderedPageBreak/>
        <w:t xml:space="preserve">Any invoices submitted by a Sub-Contractor </w:t>
      </w:r>
      <w:r w:rsidR="0080410B" w:rsidRPr="00CE2D67">
        <w:rPr>
          <w:rStyle w:val="legds2"/>
          <w:rFonts w:ascii="Arial" w:hAnsi="Arial"/>
          <w:lang w:val="en"/>
        </w:rPr>
        <w:t xml:space="preserve">to the Supplier </w:t>
      </w:r>
      <w:r w:rsidRPr="00CE2D67">
        <w:rPr>
          <w:rStyle w:val="legds2"/>
          <w:rFonts w:ascii="Arial" w:hAnsi="Arial"/>
          <w:lang w:val="en"/>
        </w:rPr>
        <w:t xml:space="preserve">shall be considered and verified by the Supplier in a timely fashion. Undue delay in doing so shall not be </w:t>
      </w:r>
      <w:proofErr w:type="gramStart"/>
      <w:r w:rsidRPr="00CE2D67">
        <w:rPr>
          <w:rStyle w:val="legds2"/>
          <w:rFonts w:ascii="Arial" w:hAnsi="Arial"/>
          <w:lang w:val="en"/>
        </w:rPr>
        <w:t>sufficient</w:t>
      </w:r>
      <w:proofErr w:type="gramEnd"/>
      <w:r w:rsidRPr="00CE2D67">
        <w:rPr>
          <w:rStyle w:val="legds2"/>
          <w:rFonts w:ascii="Arial" w:hAnsi="Arial"/>
          <w:lang w:val="en"/>
        </w:rPr>
        <w:t xml:space="preserve"> justification for </w:t>
      </w:r>
      <w:r w:rsidR="0080410B" w:rsidRPr="00CE2D67">
        <w:rPr>
          <w:rStyle w:val="legds2"/>
          <w:rFonts w:ascii="Arial" w:hAnsi="Arial"/>
          <w:lang w:val="en"/>
        </w:rPr>
        <w:t xml:space="preserve">the Supplier </w:t>
      </w:r>
      <w:r w:rsidRPr="00CE2D67">
        <w:rPr>
          <w:rStyle w:val="legds2"/>
          <w:rFonts w:ascii="Arial" w:hAnsi="Arial"/>
          <w:lang w:val="en"/>
        </w:rPr>
        <w:t>failing to regard an invoice as valid and undisputed.</w:t>
      </w:r>
    </w:p>
    <w:p w14:paraId="0BD873D3" w14:textId="49062A6F" w:rsidR="008D0A60" w:rsidRPr="00CE2D67" w:rsidRDefault="00C926F4" w:rsidP="00E9515B">
      <w:pPr>
        <w:pStyle w:val="GPSL3numberedclause"/>
        <w:tabs>
          <w:tab w:val="clear" w:pos="1134"/>
          <w:tab w:val="clear" w:pos="2127"/>
          <w:tab w:val="left" w:pos="2552"/>
        </w:tabs>
        <w:ind w:left="2552" w:hanging="851"/>
        <w:rPr>
          <w:rFonts w:ascii="Arial" w:hAnsi="Arial"/>
        </w:rPr>
      </w:pPr>
      <w:r w:rsidRPr="00CE2D67">
        <w:rPr>
          <w:rFonts w:ascii="Arial" w:hAnsi="Arial"/>
        </w:rPr>
        <w:t>Notwithstanding any provision of Clauses</w:t>
      </w:r>
      <w:r w:rsidR="0014433D"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_Ref313367753 \r \h  \* MERGEFORMAT </w:instrText>
      </w:r>
      <w:r w:rsidR="00F17AE3" w:rsidRPr="00CE2D67">
        <w:rPr>
          <w:rFonts w:ascii="Arial" w:hAnsi="Arial"/>
        </w:rPr>
      </w:r>
      <w:r w:rsidR="00F17AE3" w:rsidRPr="00CE2D67">
        <w:rPr>
          <w:rFonts w:ascii="Arial" w:hAnsi="Arial"/>
        </w:rPr>
        <w:fldChar w:fldCharType="separate"/>
      </w:r>
      <w:r w:rsidR="00CE3C1E">
        <w:rPr>
          <w:rFonts w:ascii="Arial" w:hAnsi="Arial"/>
        </w:rPr>
        <w:t>37.3</w:t>
      </w:r>
      <w:r w:rsidR="00F17AE3" w:rsidRPr="00CE2D67">
        <w:rPr>
          <w:rFonts w:ascii="Arial" w:hAnsi="Arial"/>
        </w:rPr>
        <w:fldChar w:fldCharType="end"/>
      </w:r>
      <w:r w:rsidRPr="00CE2D67">
        <w:rPr>
          <w:rFonts w:ascii="Arial" w:hAnsi="Arial"/>
        </w:rPr>
        <w:t xml:space="preserve"> (Confidentiality) and </w:t>
      </w:r>
      <w:r w:rsidR="009F474C" w:rsidRPr="00CE2D67">
        <w:rPr>
          <w:rFonts w:ascii="Arial" w:hAnsi="Arial"/>
        </w:rPr>
        <w:fldChar w:fldCharType="begin"/>
      </w:r>
      <w:r w:rsidR="00352D09" w:rsidRPr="00CE2D67">
        <w:rPr>
          <w:rFonts w:ascii="Arial" w:hAnsi="Arial"/>
        </w:rPr>
        <w:instrText xml:space="preserve"> REF _Ref359362897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CE3C1E">
        <w:rPr>
          <w:rFonts w:ascii="Arial" w:hAnsi="Arial"/>
        </w:rPr>
        <w:t>38</w:t>
      </w:r>
      <w:r w:rsidR="009F474C" w:rsidRPr="00CE2D67">
        <w:rPr>
          <w:rFonts w:ascii="Arial" w:hAnsi="Arial"/>
        </w:rPr>
        <w:fldChar w:fldCharType="end"/>
      </w:r>
      <w:r w:rsidR="00352D09" w:rsidRPr="00CE2D67">
        <w:rPr>
          <w:rFonts w:ascii="Arial" w:hAnsi="Arial"/>
        </w:rPr>
        <w:t xml:space="preserve"> </w:t>
      </w:r>
      <w:r w:rsidRPr="00CE2D67">
        <w:rPr>
          <w:rFonts w:ascii="Arial" w:hAnsi="Arial"/>
        </w:rPr>
        <w:t>(Publ</w:t>
      </w:r>
      <w:r w:rsidR="001C5AB3" w:rsidRPr="00CE2D67">
        <w:rPr>
          <w:rFonts w:ascii="Arial" w:hAnsi="Arial"/>
        </w:rPr>
        <w:t xml:space="preserve">icity and Branding) </w:t>
      </w:r>
      <w:r w:rsidRPr="00CE2D67">
        <w:rPr>
          <w:rFonts w:ascii="Arial" w:hAnsi="Arial"/>
        </w:rPr>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0BD873D4" w14:textId="77777777" w:rsidR="008D0A60" w:rsidRPr="00CE2D67" w:rsidRDefault="00C926F4" w:rsidP="00813D86">
      <w:pPr>
        <w:pStyle w:val="GPSL2NumberedBoldHeading"/>
        <w:tabs>
          <w:tab w:val="clear" w:pos="1134"/>
          <w:tab w:val="left" w:pos="1701"/>
        </w:tabs>
        <w:ind w:left="1701" w:hanging="850"/>
        <w:rPr>
          <w:rFonts w:ascii="Arial" w:hAnsi="Arial"/>
        </w:rPr>
      </w:pPr>
      <w:bookmarkStart w:id="895" w:name="_Ref359340569"/>
      <w:r w:rsidRPr="00CE2D67">
        <w:rPr>
          <w:rFonts w:ascii="Arial" w:hAnsi="Arial"/>
        </w:rPr>
        <w:t>Termination of Sub-Contracts</w:t>
      </w:r>
      <w:bookmarkEnd w:id="895"/>
    </w:p>
    <w:p w14:paraId="0BD873D5" w14:textId="77777777" w:rsidR="008D0A60" w:rsidRPr="00CE2D67" w:rsidRDefault="00C926F4" w:rsidP="00813D86">
      <w:pPr>
        <w:pStyle w:val="GPSL3numberedclause"/>
        <w:tabs>
          <w:tab w:val="clear" w:pos="1134"/>
          <w:tab w:val="clear" w:pos="2127"/>
          <w:tab w:val="left" w:pos="2552"/>
        </w:tabs>
        <w:ind w:left="2552" w:hanging="851"/>
        <w:rPr>
          <w:rFonts w:ascii="Arial" w:hAnsi="Arial"/>
        </w:rPr>
      </w:pPr>
      <w:bookmarkStart w:id="896" w:name="_Ref379548295"/>
      <w:r w:rsidRPr="00CE2D67">
        <w:rPr>
          <w:rFonts w:ascii="Arial" w:hAnsi="Arial"/>
        </w:rPr>
        <w:t>The Customer may require the Supplier to terminate:</w:t>
      </w:r>
      <w:bookmarkEnd w:id="896"/>
    </w:p>
    <w:p w14:paraId="0BD873D6" w14:textId="77777777" w:rsidR="008D0A60" w:rsidRPr="00CE2D67" w:rsidRDefault="00C926F4" w:rsidP="00813D86">
      <w:pPr>
        <w:pStyle w:val="GPSL4numberedclause"/>
        <w:tabs>
          <w:tab w:val="clear" w:pos="1134"/>
          <w:tab w:val="left" w:pos="3261"/>
        </w:tabs>
        <w:rPr>
          <w:rFonts w:ascii="Arial" w:hAnsi="Arial"/>
          <w:szCs w:val="22"/>
        </w:rPr>
      </w:pPr>
      <w:r w:rsidRPr="00CE2D67">
        <w:rPr>
          <w:rFonts w:ascii="Arial" w:hAnsi="Arial"/>
          <w:szCs w:val="22"/>
        </w:rPr>
        <w:t xml:space="preserve">a </w:t>
      </w:r>
      <w:r w:rsidR="00C327C5" w:rsidRPr="00CE2D67">
        <w:rPr>
          <w:rFonts w:ascii="Arial" w:hAnsi="Arial"/>
          <w:szCs w:val="22"/>
        </w:rPr>
        <w:t>Sub-Con</w:t>
      </w:r>
      <w:r w:rsidRPr="00CE2D67">
        <w:rPr>
          <w:rFonts w:ascii="Arial" w:hAnsi="Arial"/>
          <w:szCs w:val="22"/>
        </w:rPr>
        <w:t>tract where:</w:t>
      </w:r>
    </w:p>
    <w:p w14:paraId="0BD873D7" w14:textId="727F9851" w:rsidR="008D0A60" w:rsidRPr="00CE2D67" w:rsidRDefault="00C926F4" w:rsidP="00E9515B">
      <w:pPr>
        <w:pStyle w:val="GPSL5numberedclause"/>
        <w:tabs>
          <w:tab w:val="clear" w:pos="1134"/>
        </w:tabs>
        <w:rPr>
          <w:rFonts w:ascii="Arial" w:hAnsi="Arial"/>
          <w:szCs w:val="22"/>
        </w:rPr>
      </w:pPr>
      <w:r w:rsidRPr="00CE2D67">
        <w:rPr>
          <w:rFonts w:ascii="Arial" w:hAnsi="Arial"/>
          <w:szCs w:val="22"/>
        </w:rPr>
        <w:t xml:space="preserve">the acts or omissions of the relevant </w:t>
      </w:r>
      <w:r w:rsidR="00C327C5" w:rsidRPr="00CE2D67">
        <w:rPr>
          <w:rFonts w:ascii="Arial" w:hAnsi="Arial"/>
          <w:szCs w:val="22"/>
        </w:rPr>
        <w:t>Sub-Con</w:t>
      </w:r>
      <w:r w:rsidRPr="00CE2D67">
        <w:rPr>
          <w:rFonts w:ascii="Arial" w:hAnsi="Arial"/>
          <w:szCs w:val="22"/>
        </w:rPr>
        <w:t xml:space="preserve">tractor have caused or materially contributed to the Customer's right of termination pursuant </w:t>
      </w:r>
      <w:r w:rsidR="00D5224A" w:rsidRPr="00CE2D67">
        <w:rPr>
          <w:rFonts w:ascii="Arial" w:hAnsi="Arial"/>
          <w:szCs w:val="22"/>
        </w:rPr>
        <w:t xml:space="preserve">to </w:t>
      </w:r>
      <w:r w:rsidR="001D4919" w:rsidRPr="00CE2D67">
        <w:rPr>
          <w:rFonts w:ascii="Arial" w:hAnsi="Arial"/>
          <w:szCs w:val="22"/>
        </w:rPr>
        <w:t>any of the termination e</w:t>
      </w:r>
      <w:r w:rsidRPr="00CE2D67">
        <w:rPr>
          <w:rFonts w:ascii="Arial" w:hAnsi="Arial"/>
          <w:szCs w:val="22"/>
        </w:rPr>
        <w:t xml:space="preserve">vents </w:t>
      </w:r>
      <w:r w:rsidR="001D4919" w:rsidRPr="00CE2D67">
        <w:rPr>
          <w:rFonts w:ascii="Arial" w:hAnsi="Arial"/>
          <w:szCs w:val="22"/>
        </w:rPr>
        <w:t xml:space="preserve">in Clause </w:t>
      </w:r>
      <w:r w:rsidR="009F474C" w:rsidRPr="00CE2D67">
        <w:rPr>
          <w:rFonts w:ascii="Arial" w:hAnsi="Arial"/>
          <w:szCs w:val="22"/>
        </w:rPr>
        <w:fldChar w:fldCharType="begin"/>
      </w:r>
      <w:r w:rsidR="001D4919" w:rsidRPr="00CE2D67">
        <w:rPr>
          <w:rFonts w:ascii="Arial" w:hAnsi="Arial"/>
          <w:szCs w:val="22"/>
        </w:rPr>
        <w:instrText xml:space="preserve"> REF _Ref360201395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CE3C1E">
        <w:rPr>
          <w:rFonts w:ascii="Arial" w:hAnsi="Arial"/>
          <w:szCs w:val="22"/>
        </w:rPr>
        <w:t>44</w:t>
      </w:r>
      <w:r w:rsidR="009F474C" w:rsidRPr="00CE2D67">
        <w:rPr>
          <w:rFonts w:ascii="Arial" w:hAnsi="Arial"/>
          <w:szCs w:val="22"/>
        </w:rPr>
        <w:fldChar w:fldCharType="end"/>
      </w:r>
      <w:r w:rsidR="001D4919" w:rsidRPr="00CE2D67">
        <w:rPr>
          <w:rFonts w:ascii="Arial" w:hAnsi="Arial"/>
          <w:szCs w:val="22"/>
        </w:rPr>
        <w:t xml:space="preserve"> (</w:t>
      </w:r>
      <w:r w:rsidR="001112EF" w:rsidRPr="00CE2D67">
        <w:rPr>
          <w:rFonts w:ascii="Arial" w:hAnsi="Arial"/>
          <w:szCs w:val="22"/>
        </w:rPr>
        <w:t>Customer Termination Rights</w:t>
      </w:r>
      <w:r w:rsidR="001D4919" w:rsidRPr="00CE2D67">
        <w:rPr>
          <w:rFonts w:ascii="Arial" w:hAnsi="Arial"/>
          <w:szCs w:val="22"/>
        </w:rPr>
        <w:t xml:space="preserve">) except Clause </w:t>
      </w:r>
      <w:r w:rsidR="009F474C" w:rsidRPr="00CE2D67">
        <w:rPr>
          <w:rFonts w:ascii="Arial" w:hAnsi="Arial"/>
          <w:szCs w:val="22"/>
        </w:rPr>
        <w:fldChar w:fldCharType="begin"/>
      </w:r>
      <w:r w:rsidR="001D4919" w:rsidRPr="00CE2D67">
        <w:rPr>
          <w:rFonts w:ascii="Arial" w:hAnsi="Arial"/>
          <w:szCs w:val="22"/>
        </w:rPr>
        <w:instrText xml:space="preserve"> REF _Ref313369604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CE3C1E">
        <w:rPr>
          <w:rFonts w:ascii="Arial" w:hAnsi="Arial"/>
          <w:szCs w:val="22"/>
        </w:rPr>
        <w:t>44.8</w:t>
      </w:r>
      <w:r w:rsidR="009F474C" w:rsidRPr="00CE2D67">
        <w:rPr>
          <w:rFonts w:ascii="Arial" w:hAnsi="Arial"/>
          <w:szCs w:val="22"/>
        </w:rPr>
        <w:fldChar w:fldCharType="end"/>
      </w:r>
      <w:r w:rsidR="001D4919" w:rsidRPr="00CE2D67">
        <w:rPr>
          <w:rFonts w:ascii="Arial" w:hAnsi="Arial"/>
          <w:szCs w:val="22"/>
        </w:rPr>
        <w:t xml:space="preserve"> (Termination </w:t>
      </w:r>
      <w:r w:rsidR="001112EF" w:rsidRPr="00CE2D67">
        <w:rPr>
          <w:rFonts w:ascii="Arial" w:hAnsi="Arial"/>
          <w:szCs w:val="22"/>
        </w:rPr>
        <w:t>W</w:t>
      </w:r>
      <w:r w:rsidR="001D4919" w:rsidRPr="00CE2D67">
        <w:rPr>
          <w:rFonts w:ascii="Arial" w:hAnsi="Arial"/>
          <w:szCs w:val="22"/>
        </w:rPr>
        <w:t xml:space="preserve">ithout </w:t>
      </w:r>
      <w:r w:rsidR="001112EF" w:rsidRPr="00CE2D67">
        <w:rPr>
          <w:rFonts w:ascii="Arial" w:hAnsi="Arial"/>
          <w:szCs w:val="22"/>
        </w:rPr>
        <w:t>C</w:t>
      </w:r>
      <w:r w:rsidR="001D4919" w:rsidRPr="00CE2D67">
        <w:rPr>
          <w:rFonts w:ascii="Arial" w:hAnsi="Arial"/>
          <w:szCs w:val="22"/>
        </w:rPr>
        <w:t>ause)</w:t>
      </w:r>
      <w:r w:rsidRPr="00CE2D67">
        <w:rPr>
          <w:rFonts w:ascii="Arial" w:hAnsi="Arial"/>
          <w:szCs w:val="22"/>
        </w:rPr>
        <w:t>; and/or</w:t>
      </w:r>
    </w:p>
    <w:p w14:paraId="0BD873D8" w14:textId="77777777" w:rsidR="00C9243A" w:rsidRPr="00CE2D67" w:rsidRDefault="00C926F4" w:rsidP="00E9515B">
      <w:pPr>
        <w:pStyle w:val="GPSL5numberedclause"/>
        <w:tabs>
          <w:tab w:val="clear" w:pos="1134"/>
        </w:tabs>
        <w:rPr>
          <w:rFonts w:ascii="Arial" w:hAnsi="Arial"/>
          <w:szCs w:val="22"/>
        </w:rPr>
      </w:pPr>
      <w:r w:rsidRPr="00CE2D67">
        <w:rPr>
          <w:rFonts w:ascii="Arial" w:hAnsi="Arial"/>
          <w:szCs w:val="22"/>
        </w:rPr>
        <w:t>the relevant Sub-Contractor or</w:t>
      </w:r>
      <w:r w:rsidR="0014433D" w:rsidRPr="00CE2D67">
        <w:rPr>
          <w:rFonts w:ascii="Arial" w:hAnsi="Arial"/>
          <w:szCs w:val="22"/>
        </w:rPr>
        <w:t xml:space="preserve"> its Affiliates embarrassed the </w:t>
      </w:r>
      <w:r w:rsidRPr="00CE2D67">
        <w:rPr>
          <w:rFonts w:ascii="Arial" w:hAnsi="Arial"/>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C22D02" w:rsidRPr="00CE2D67">
        <w:rPr>
          <w:rFonts w:ascii="Arial" w:hAnsi="Arial"/>
          <w:szCs w:val="22"/>
        </w:rPr>
        <w:t>Products and/or Services</w:t>
      </w:r>
      <w:r w:rsidR="00DF1979" w:rsidRPr="00CE2D67">
        <w:rPr>
          <w:rFonts w:ascii="Arial" w:hAnsi="Arial"/>
          <w:szCs w:val="22"/>
        </w:rPr>
        <w:t xml:space="preserve"> </w:t>
      </w:r>
      <w:r w:rsidRPr="00CE2D67">
        <w:rPr>
          <w:rFonts w:ascii="Arial" w:hAnsi="Arial"/>
          <w:szCs w:val="22"/>
        </w:rPr>
        <w:t>or otherwise; and/or</w:t>
      </w:r>
    </w:p>
    <w:p w14:paraId="0BD873D9" w14:textId="77777777" w:rsidR="008D0A60" w:rsidRPr="00CE2D67" w:rsidRDefault="008B46BF" w:rsidP="00813D86">
      <w:pPr>
        <w:pStyle w:val="GPSL4numberedclause"/>
        <w:tabs>
          <w:tab w:val="clear" w:pos="1134"/>
          <w:tab w:val="left" w:pos="3261"/>
        </w:tabs>
        <w:rPr>
          <w:rFonts w:ascii="Arial" w:hAnsi="Arial"/>
          <w:szCs w:val="22"/>
        </w:rPr>
      </w:pPr>
      <w:r w:rsidRPr="00CE2D67">
        <w:rPr>
          <w:rFonts w:ascii="Arial" w:hAnsi="Arial"/>
          <w:szCs w:val="22"/>
        </w:rPr>
        <w:t xml:space="preserve">a Key Sub-Contract where there is a Change of Control of the relevant Key Sub-Contractor, </w:t>
      </w:r>
      <w:r w:rsidR="00C926F4" w:rsidRPr="00CE2D67">
        <w:rPr>
          <w:rFonts w:ascii="Arial" w:hAnsi="Arial"/>
          <w:szCs w:val="22"/>
        </w:rPr>
        <w:t>unless:</w:t>
      </w:r>
    </w:p>
    <w:p w14:paraId="0BD873DA" w14:textId="77777777" w:rsidR="008D0A60" w:rsidRPr="00CE2D67" w:rsidRDefault="00C926F4" w:rsidP="00E9515B">
      <w:pPr>
        <w:pStyle w:val="GPSL5numberedclause"/>
        <w:tabs>
          <w:tab w:val="clear" w:pos="1134"/>
        </w:tabs>
        <w:rPr>
          <w:rFonts w:ascii="Arial" w:hAnsi="Arial"/>
          <w:szCs w:val="22"/>
        </w:rPr>
      </w:pPr>
      <w:r w:rsidRPr="00CE2D67">
        <w:rPr>
          <w:rFonts w:ascii="Arial" w:hAnsi="Arial"/>
          <w:szCs w:val="22"/>
        </w:rPr>
        <w:t xml:space="preserve">the Customer has given its prior written consent to the </w:t>
      </w:r>
      <w:proofErr w:type="gramStart"/>
      <w:r w:rsidRPr="00CE2D67">
        <w:rPr>
          <w:rFonts w:ascii="Arial" w:hAnsi="Arial"/>
          <w:szCs w:val="22"/>
        </w:rPr>
        <w:t>particular Change</w:t>
      </w:r>
      <w:proofErr w:type="gramEnd"/>
      <w:r w:rsidRPr="00CE2D67">
        <w:rPr>
          <w:rFonts w:ascii="Arial" w:hAnsi="Arial"/>
          <w:szCs w:val="22"/>
        </w:rPr>
        <w:t xml:space="preserve"> of Control, which subsequently takes place as proposed; or</w:t>
      </w:r>
    </w:p>
    <w:p w14:paraId="0BD873DB" w14:textId="77777777" w:rsidR="00C9243A" w:rsidRPr="00CE2D67" w:rsidRDefault="00C926F4" w:rsidP="00E9515B">
      <w:pPr>
        <w:pStyle w:val="GPSL5numberedclause"/>
        <w:tabs>
          <w:tab w:val="clear" w:pos="1134"/>
        </w:tabs>
        <w:rPr>
          <w:rFonts w:ascii="Arial" w:hAnsi="Arial"/>
          <w:szCs w:val="22"/>
        </w:rPr>
      </w:pPr>
      <w:r w:rsidRPr="00CE2D67">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0BD873DC" w14:textId="77777777" w:rsidR="008D0A60" w:rsidRPr="00CE2D67" w:rsidRDefault="00C926F4" w:rsidP="00813D86">
      <w:pPr>
        <w:pStyle w:val="GPSL2NumberedBoldHeading"/>
        <w:tabs>
          <w:tab w:val="clear" w:pos="1134"/>
          <w:tab w:val="left" w:pos="1701"/>
        </w:tabs>
        <w:ind w:left="1701" w:hanging="850"/>
        <w:rPr>
          <w:rFonts w:ascii="Arial" w:hAnsi="Arial"/>
        </w:rPr>
      </w:pPr>
      <w:bookmarkStart w:id="897" w:name="_Ref359340540"/>
      <w:r w:rsidRPr="00CE2D67">
        <w:rPr>
          <w:rFonts w:ascii="Arial" w:hAnsi="Arial"/>
        </w:rPr>
        <w:t>Competitive Terms</w:t>
      </w:r>
      <w:bookmarkEnd w:id="897"/>
    </w:p>
    <w:p w14:paraId="0BD873DD" w14:textId="77777777" w:rsidR="008D0A60" w:rsidRPr="00CE2D67" w:rsidRDefault="00C926F4" w:rsidP="00813D86">
      <w:pPr>
        <w:pStyle w:val="GPSL3numberedclause"/>
        <w:tabs>
          <w:tab w:val="clear" w:pos="1134"/>
          <w:tab w:val="clear" w:pos="2127"/>
          <w:tab w:val="left" w:pos="2552"/>
        </w:tabs>
        <w:ind w:left="2552" w:hanging="851"/>
        <w:rPr>
          <w:rFonts w:ascii="Arial" w:hAnsi="Arial"/>
        </w:rPr>
      </w:pPr>
      <w:bookmarkStart w:id="898" w:name="_Ref359429143"/>
      <w:r w:rsidRPr="00CE2D67">
        <w:rPr>
          <w:rFonts w:ascii="Arial" w:hAnsi="Arial"/>
        </w:rPr>
        <w:t xml:space="preserve">If the Customer </w:t>
      </w:r>
      <w:proofErr w:type="gramStart"/>
      <w:r w:rsidRPr="00CE2D67">
        <w:rPr>
          <w:rFonts w:ascii="Arial" w:hAnsi="Arial"/>
        </w:rPr>
        <w:t>is able to</w:t>
      </w:r>
      <w:proofErr w:type="gramEnd"/>
      <w:r w:rsidRPr="00CE2D67">
        <w:rPr>
          <w:rFonts w:ascii="Arial" w:hAnsi="Arial"/>
        </w:rPr>
        <w:t xml:space="preserve"> obtain from any Sub-Contractor or any other third party more favourable commercial terms with respect to the supply of any materials, equipment, software, </w:t>
      </w:r>
      <w:r w:rsidR="00C22D02" w:rsidRPr="00CE2D67">
        <w:rPr>
          <w:rFonts w:ascii="Arial" w:hAnsi="Arial"/>
        </w:rPr>
        <w:t xml:space="preserve">Products </w:t>
      </w:r>
      <w:r w:rsidRPr="00CE2D67">
        <w:rPr>
          <w:rFonts w:ascii="Arial" w:hAnsi="Arial"/>
        </w:rPr>
        <w:t xml:space="preserve">or </w:t>
      </w:r>
      <w:r w:rsidR="00D5224A" w:rsidRPr="00CE2D67">
        <w:rPr>
          <w:rFonts w:ascii="Arial" w:hAnsi="Arial"/>
        </w:rPr>
        <w:t>s</w:t>
      </w:r>
      <w:r w:rsidR="009E0BBE" w:rsidRPr="00CE2D67">
        <w:rPr>
          <w:rFonts w:ascii="Arial" w:hAnsi="Arial"/>
        </w:rPr>
        <w:t>ervices</w:t>
      </w:r>
      <w:r w:rsidRPr="00CE2D67">
        <w:rPr>
          <w:rFonts w:ascii="Arial" w:hAnsi="Arial"/>
        </w:rPr>
        <w:t xml:space="preserve"> used by the Supplier or the Supplier Personnel in the supply of the </w:t>
      </w:r>
      <w:r w:rsidR="00C22D02" w:rsidRPr="00CE2D67">
        <w:rPr>
          <w:rFonts w:ascii="Arial" w:hAnsi="Arial"/>
        </w:rPr>
        <w:t xml:space="preserve">Products </w:t>
      </w:r>
      <w:r w:rsidR="009E0BBE" w:rsidRPr="00CE2D67">
        <w:rPr>
          <w:rFonts w:ascii="Arial" w:hAnsi="Arial"/>
        </w:rPr>
        <w:t>and/or Services</w:t>
      </w:r>
      <w:r w:rsidRPr="00CE2D67">
        <w:rPr>
          <w:rFonts w:ascii="Arial" w:hAnsi="Arial"/>
        </w:rPr>
        <w:t>, then the Customer may:</w:t>
      </w:r>
      <w:bookmarkEnd w:id="898"/>
    </w:p>
    <w:p w14:paraId="0BD873DE" w14:textId="77777777" w:rsidR="008D0A60" w:rsidRPr="00CE2D67" w:rsidRDefault="00C926F4" w:rsidP="00E9515B">
      <w:pPr>
        <w:pStyle w:val="GPSL4numberedclause"/>
        <w:tabs>
          <w:tab w:val="clear" w:pos="1134"/>
          <w:tab w:val="left" w:pos="3261"/>
        </w:tabs>
        <w:rPr>
          <w:rFonts w:ascii="Arial" w:hAnsi="Arial"/>
          <w:szCs w:val="22"/>
        </w:rPr>
      </w:pPr>
      <w:r w:rsidRPr="00CE2D67">
        <w:rPr>
          <w:rFonts w:ascii="Arial" w:hAnsi="Arial"/>
          <w:szCs w:val="22"/>
        </w:rPr>
        <w:t>require the Supplier to replace its existing commercial terms with its Sub-Contractor with the more favourable commercial terms obtained by the Customer in respect of the relevant item; or</w:t>
      </w:r>
    </w:p>
    <w:p w14:paraId="0BD873DF" w14:textId="2E4113DC" w:rsidR="00C9243A" w:rsidRPr="00CE2D67" w:rsidRDefault="00C926F4" w:rsidP="00E9515B">
      <w:pPr>
        <w:pStyle w:val="GPSL4numberedclause"/>
        <w:tabs>
          <w:tab w:val="clear" w:pos="1134"/>
          <w:tab w:val="left" w:pos="3261"/>
        </w:tabs>
        <w:rPr>
          <w:rFonts w:ascii="Arial" w:hAnsi="Arial"/>
          <w:szCs w:val="22"/>
        </w:rPr>
      </w:pPr>
      <w:r w:rsidRPr="00CE2D67">
        <w:rPr>
          <w:rFonts w:ascii="Arial" w:hAnsi="Arial"/>
          <w:szCs w:val="22"/>
        </w:rPr>
        <w:t xml:space="preserve">subject to Clause </w:t>
      </w:r>
      <w:r w:rsidR="009F474C" w:rsidRPr="00CE2D67">
        <w:rPr>
          <w:rFonts w:ascii="Arial" w:hAnsi="Arial"/>
          <w:szCs w:val="22"/>
        </w:rPr>
        <w:fldChar w:fldCharType="begin"/>
      </w:r>
      <w:r w:rsidRPr="00CE2D67">
        <w:rPr>
          <w:rFonts w:ascii="Arial" w:hAnsi="Arial"/>
          <w:szCs w:val="22"/>
        </w:rPr>
        <w:instrText xml:space="preserve"> REF _Ref359340569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CE3C1E">
        <w:rPr>
          <w:rFonts w:ascii="Arial" w:hAnsi="Arial"/>
          <w:szCs w:val="22"/>
        </w:rPr>
        <w:t>31.4</w:t>
      </w:r>
      <w:r w:rsidR="009F474C" w:rsidRPr="00CE2D67">
        <w:rPr>
          <w:rFonts w:ascii="Arial" w:hAnsi="Arial"/>
          <w:szCs w:val="22"/>
        </w:rPr>
        <w:fldChar w:fldCharType="end"/>
      </w:r>
      <w:r w:rsidRPr="00CE2D67">
        <w:rPr>
          <w:rFonts w:ascii="Arial" w:hAnsi="Arial"/>
          <w:szCs w:val="22"/>
        </w:rPr>
        <w:t xml:space="preserve"> (Termination of Sub-Contracts), enter into a direct agreement with that Sub-Contractor or third party in respect of the relevant item.</w:t>
      </w:r>
    </w:p>
    <w:p w14:paraId="0BD873E0" w14:textId="4EE01A70" w:rsidR="008D0A60" w:rsidRPr="00CE2D67" w:rsidRDefault="00C926F4" w:rsidP="00E9515B">
      <w:pPr>
        <w:pStyle w:val="GPSL3numberedclause"/>
        <w:tabs>
          <w:tab w:val="clear" w:pos="1134"/>
          <w:tab w:val="clear" w:pos="2127"/>
          <w:tab w:val="left" w:pos="2552"/>
        </w:tabs>
        <w:ind w:left="2552" w:hanging="851"/>
        <w:rPr>
          <w:rFonts w:ascii="Arial" w:hAnsi="Arial"/>
        </w:rPr>
      </w:pPr>
      <w:r w:rsidRPr="00CE2D67">
        <w:rPr>
          <w:rFonts w:ascii="Arial" w:hAnsi="Arial"/>
        </w:rPr>
        <w:t>If the Customer exercises the option pursuant to Clause</w:t>
      </w:r>
      <w:r w:rsidR="006A6D08" w:rsidRPr="00CE2D67">
        <w:rPr>
          <w:rFonts w:ascii="Arial" w:hAnsi="Arial"/>
        </w:rPr>
        <w:t xml:space="preserve"> </w:t>
      </w:r>
      <w:r w:rsidR="009F474C" w:rsidRPr="00CE2D67">
        <w:rPr>
          <w:rFonts w:ascii="Arial" w:hAnsi="Arial"/>
        </w:rPr>
        <w:fldChar w:fldCharType="begin"/>
      </w:r>
      <w:r w:rsidR="006A6D08" w:rsidRPr="00CE2D67">
        <w:rPr>
          <w:rFonts w:ascii="Arial" w:hAnsi="Arial"/>
        </w:rPr>
        <w:instrText xml:space="preserve"> REF _Ref359429143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CE3C1E">
        <w:rPr>
          <w:rFonts w:ascii="Arial" w:hAnsi="Arial"/>
        </w:rPr>
        <w:t>31.5.1</w:t>
      </w:r>
      <w:r w:rsidR="009F474C" w:rsidRPr="00CE2D67">
        <w:rPr>
          <w:rFonts w:ascii="Arial" w:hAnsi="Arial"/>
        </w:rPr>
        <w:fldChar w:fldCharType="end"/>
      </w:r>
      <w:r w:rsidRPr="00CE2D67">
        <w:rPr>
          <w:rFonts w:ascii="Arial" w:hAnsi="Arial"/>
        </w:rPr>
        <w:t>, then the Call Off Contract Charges shall be reduced by an amount that is agreed in accordance with the Variation Procedure.</w:t>
      </w:r>
    </w:p>
    <w:p w14:paraId="0BD873E1" w14:textId="77777777" w:rsidR="00C9243A" w:rsidRPr="00CE2D67" w:rsidRDefault="00C926F4" w:rsidP="00E9515B">
      <w:pPr>
        <w:pStyle w:val="GPSL3numberedclause"/>
        <w:tabs>
          <w:tab w:val="clear" w:pos="1134"/>
          <w:tab w:val="clear" w:pos="2127"/>
          <w:tab w:val="left" w:pos="2552"/>
        </w:tabs>
        <w:ind w:left="2552" w:hanging="851"/>
        <w:rPr>
          <w:rFonts w:ascii="Arial" w:hAnsi="Arial"/>
        </w:rPr>
      </w:pPr>
      <w:r w:rsidRPr="00CE2D67">
        <w:rPr>
          <w:rFonts w:ascii="Arial" w:hAnsi="Arial"/>
        </w:rPr>
        <w:t>The Customer's right to enter into a direct agreement for the supply of the relevant items is subject to:</w:t>
      </w:r>
    </w:p>
    <w:p w14:paraId="0BD873E2" w14:textId="77777777" w:rsidR="008D0A60" w:rsidRPr="00CE2D67" w:rsidRDefault="00C926F4" w:rsidP="00E9515B">
      <w:pPr>
        <w:pStyle w:val="GPSL4numberedclause"/>
        <w:tabs>
          <w:tab w:val="clear" w:pos="1134"/>
          <w:tab w:val="left" w:pos="3261"/>
        </w:tabs>
        <w:rPr>
          <w:rFonts w:ascii="Arial" w:hAnsi="Arial"/>
          <w:szCs w:val="22"/>
        </w:rPr>
      </w:pPr>
      <w:r w:rsidRPr="00CE2D67">
        <w:rPr>
          <w:rFonts w:ascii="Arial" w:hAnsi="Arial"/>
          <w:szCs w:val="22"/>
        </w:rPr>
        <w:t>the Customer mak</w:t>
      </w:r>
      <w:r w:rsidR="00360826" w:rsidRPr="00CE2D67">
        <w:rPr>
          <w:rFonts w:ascii="Arial" w:hAnsi="Arial"/>
          <w:szCs w:val="22"/>
        </w:rPr>
        <w:t>ing</w:t>
      </w:r>
      <w:r w:rsidRPr="00CE2D67">
        <w:rPr>
          <w:rFonts w:ascii="Arial" w:hAnsi="Arial"/>
          <w:szCs w:val="22"/>
        </w:rPr>
        <w:t xml:space="preserve"> the relevant item available to the Supplier where this is necessary for the Supplier to provide the </w:t>
      </w:r>
      <w:r w:rsidR="00C22D02" w:rsidRPr="00CE2D67">
        <w:rPr>
          <w:rFonts w:ascii="Arial" w:hAnsi="Arial"/>
          <w:szCs w:val="22"/>
        </w:rPr>
        <w:t xml:space="preserve">Products </w:t>
      </w:r>
      <w:r w:rsidR="009E0BBE" w:rsidRPr="00CE2D67">
        <w:rPr>
          <w:rFonts w:ascii="Arial" w:hAnsi="Arial"/>
          <w:szCs w:val="22"/>
        </w:rPr>
        <w:t>and/or Services</w:t>
      </w:r>
      <w:r w:rsidRPr="00CE2D67">
        <w:rPr>
          <w:rFonts w:ascii="Arial" w:hAnsi="Arial"/>
          <w:szCs w:val="22"/>
        </w:rPr>
        <w:t>; and</w:t>
      </w:r>
    </w:p>
    <w:p w14:paraId="0BD873E3" w14:textId="77777777" w:rsidR="00C9243A" w:rsidRPr="00CE2D67" w:rsidRDefault="00C926F4" w:rsidP="00E9515B">
      <w:pPr>
        <w:pStyle w:val="GPSL4numberedclause"/>
        <w:tabs>
          <w:tab w:val="clear" w:pos="1134"/>
          <w:tab w:val="left" w:pos="3261"/>
        </w:tabs>
        <w:rPr>
          <w:rFonts w:ascii="Arial" w:hAnsi="Arial"/>
          <w:szCs w:val="22"/>
        </w:rPr>
      </w:pPr>
      <w:r w:rsidRPr="00CE2D67">
        <w:rPr>
          <w:rFonts w:ascii="Arial" w:hAnsi="Arial"/>
          <w:szCs w:val="22"/>
        </w:rPr>
        <w:t xml:space="preserve">any reduction in the Call Off Contract Charges </w:t>
      </w:r>
      <w:proofErr w:type="gramStart"/>
      <w:r w:rsidRPr="00CE2D67">
        <w:rPr>
          <w:rFonts w:ascii="Arial" w:hAnsi="Arial"/>
          <w:szCs w:val="22"/>
        </w:rPr>
        <w:t>taking into account</w:t>
      </w:r>
      <w:proofErr w:type="gramEnd"/>
      <w:r w:rsidRPr="00CE2D67">
        <w:rPr>
          <w:rFonts w:ascii="Arial" w:hAnsi="Arial"/>
          <w:szCs w:val="22"/>
        </w:rPr>
        <w:t xml:space="preserve"> any unavoidable costs payable by the Supplier in respect of the substituted item, including in respect of any licence fees or early termination charges.</w:t>
      </w:r>
    </w:p>
    <w:p w14:paraId="0BD873E4" w14:textId="77777777" w:rsidR="008D0A60" w:rsidRPr="00CE2D67" w:rsidRDefault="00C926F4" w:rsidP="00813D86">
      <w:pPr>
        <w:pStyle w:val="GPSL2NumberedBoldHeading"/>
        <w:tabs>
          <w:tab w:val="clear" w:pos="1134"/>
          <w:tab w:val="left" w:pos="1701"/>
        </w:tabs>
        <w:ind w:left="1701" w:hanging="850"/>
        <w:rPr>
          <w:rFonts w:ascii="Arial" w:hAnsi="Arial"/>
        </w:rPr>
      </w:pPr>
      <w:r w:rsidRPr="00CE2D67">
        <w:rPr>
          <w:rFonts w:ascii="Arial" w:hAnsi="Arial"/>
        </w:rPr>
        <w:t>Retention of Legal Obligations</w:t>
      </w:r>
    </w:p>
    <w:p w14:paraId="0BD873E5" w14:textId="214B39E6" w:rsidR="008D0A60" w:rsidRPr="00CE2D67" w:rsidRDefault="00C926F4"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Notwithstanding the Supplier's right to </w:t>
      </w:r>
      <w:r w:rsidR="002B6DBD" w:rsidRPr="00CE2D67">
        <w:rPr>
          <w:rFonts w:ascii="Arial" w:hAnsi="Arial"/>
        </w:rPr>
        <w:t>S</w:t>
      </w:r>
      <w:r w:rsidRPr="00CE2D67">
        <w:rPr>
          <w:rFonts w:ascii="Arial" w:hAnsi="Arial"/>
        </w:rPr>
        <w:t>ub-</w:t>
      </w:r>
      <w:r w:rsidR="002B6DBD" w:rsidRPr="00CE2D67">
        <w:rPr>
          <w:rFonts w:ascii="Arial" w:hAnsi="Arial"/>
        </w:rPr>
        <w:t>C</w:t>
      </w:r>
      <w:r w:rsidRPr="00CE2D67">
        <w:rPr>
          <w:rFonts w:ascii="Arial" w:hAnsi="Arial"/>
        </w:rPr>
        <w:t>ontract pursuant to Clause</w:t>
      </w:r>
      <w:r w:rsidR="0014433D" w:rsidRPr="00CE2D67">
        <w:rPr>
          <w:rFonts w:ascii="Arial" w:hAnsi="Arial"/>
        </w:rPr>
        <w:t xml:space="preserve"> </w:t>
      </w:r>
      <w:r w:rsidR="009F474C" w:rsidRPr="00CE2D67">
        <w:rPr>
          <w:rFonts w:ascii="Arial" w:hAnsi="Arial"/>
        </w:rPr>
        <w:fldChar w:fldCharType="begin"/>
      </w:r>
      <w:r w:rsidR="001112EF" w:rsidRPr="00CE2D67">
        <w:rPr>
          <w:rFonts w:ascii="Arial" w:hAnsi="Arial"/>
        </w:rPr>
        <w:instrText xml:space="preserve"> REF _Ref360655796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CE3C1E">
        <w:rPr>
          <w:rFonts w:ascii="Arial" w:hAnsi="Arial"/>
        </w:rPr>
        <w:t>31</w:t>
      </w:r>
      <w:r w:rsidR="009F474C" w:rsidRPr="00CE2D67">
        <w:rPr>
          <w:rFonts w:ascii="Arial" w:hAnsi="Arial"/>
        </w:rPr>
        <w:fldChar w:fldCharType="end"/>
      </w:r>
      <w:r w:rsidR="0014433D" w:rsidRPr="00CE2D67">
        <w:rPr>
          <w:rFonts w:ascii="Arial" w:hAnsi="Arial"/>
        </w:rPr>
        <w:t xml:space="preserve"> (Supply Chain Rights and Protection)</w:t>
      </w:r>
      <w:r w:rsidRPr="00CE2D67">
        <w:rPr>
          <w:rFonts w:ascii="Arial" w:hAnsi="Arial"/>
        </w:rPr>
        <w:t xml:space="preserve">, the Supplier shall remain responsible for all acts and omissions of its </w:t>
      </w:r>
      <w:r w:rsidR="00C327C5" w:rsidRPr="00CE2D67">
        <w:rPr>
          <w:rFonts w:ascii="Arial" w:hAnsi="Arial"/>
        </w:rPr>
        <w:t>Sub-Con</w:t>
      </w:r>
      <w:r w:rsidRPr="00CE2D67">
        <w:rPr>
          <w:rFonts w:ascii="Arial" w:hAnsi="Arial"/>
        </w:rPr>
        <w:t xml:space="preserve">tractors and the acts and omissions of those employed or engaged by the </w:t>
      </w:r>
      <w:r w:rsidR="00C327C5" w:rsidRPr="00CE2D67">
        <w:rPr>
          <w:rFonts w:ascii="Arial" w:hAnsi="Arial"/>
        </w:rPr>
        <w:t>Sub-Con</w:t>
      </w:r>
      <w:r w:rsidRPr="00CE2D67">
        <w:rPr>
          <w:rFonts w:ascii="Arial" w:hAnsi="Arial"/>
        </w:rPr>
        <w:t>tractors as if they were its own</w:t>
      </w:r>
      <w:r w:rsidR="004D59A3" w:rsidRPr="00CE2D67">
        <w:rPr>
          <w:rFonts w:ascii="Arial" w:hAnsi="Arial"/>
        </w:rPr>
        <w:t>.</w:t>
      </w:r>
    </w:p>
    <w:p w14:paraId="0BD873E6" w14:textId="77777777" w:rsidR="008D0A60" w:rsidRPr="00CE2D67" w:rsidRDefault="00832C8D">
      <w:pPr>
        <w:pStyle w:val="GPSSectionHeading"/>
        <w:rPr>
          <w:rFonts w:cs="Arial"/>
        </w:rPr>
      </w:pPr>
      <w:bookmarkStart w:id="899" w:name="_Toc35599480"/>
      <w:r w:rsidRPr="00CE2D67">
        <w:rPr>
          <w:rFonts w:cs="Arial"/>
        </w:rPr>
        <w:t>PROPERTY MATTERS</w:t>
      </w:r>
      <w:bookmarkEnd w:id="899"/>
    </w:p>
    <w:p w14:paraId="0BD873E7" w14:textId="67A87711" w:rsidR="008D0A60" w:rsidRPr="00CE2D67" w:rsidRDefault="00F1643E" w:rsidP="00813D86">
      <w:pPr>
        <w:pStyle w:val="GPSL1CLAUSEHEADING"/>
        <w:tabs>
          <w:tab w:val="clear" w:pos="0"/>
          <w:tab w:val="left" w:pos="567"/>
        </w:tabs>
        <w:ind w:left="567" w:hanging="567"/>
        <w:rPr>
          <w:rFonts w:ascii="Arial" w:hAnsi="Arial"/>
        </w:rPr>
      </w:pPr>
      <w:bookmarkStart w:id="900" w:name="_Ref358969134"/>
      <w:bookmarkStart w:id="901" w:name="_Toc35599481"/>
      <w:r w:rsidRPr="00CE2D67">
        <w:rPr>
          <w:rFonts w:ascii="Arial" w:hAnsi="Arial"/>
        </w:rPr>
        <w:t xml:space="preserve">CUSTOMER </w:t>
      </w:r>
      <w:bookmarkEnd w:id="900"/>
      <w:r w:rsidR="001E5ED5" w:rsidRPr="00CE2D67">
        <w:rPr>
          <w:rFonts w:ascii="Arial" w:hAnsi="Arial"/>
        </w:rPr>
        <w:t>PREMISES</w:t>
      </w:r>
      <w:bookmarkEnd w:id="901"/>
      <w:r w:rsidR="001E5ED5" w:rsidRPr="00CE2D67">
        <w:rPr>
          <w:rFonts w:ascii="Arial" w:hAnsi="Arial"/>
        </w:rPr>
        <w:t xml:space="preserve"> </w:t>
      </w:r>
    </w:p>
    <w:p w14:paraId="0BD873E8" w14:textId="77777777" w:rsidR="008D0A60" w:rsidRPr="00CE2D67" w:rsidRDefault="00832C8D" w:rsidP="00813D86">
      <w:pPr>
        <w:pStyle w:val="GPSL2numberedclause"/>
        <w:tabs>
          <w:tab w:val="clear" w:pos="1134"/>
          <w:tab w:val="left" w:pos="1701"/>
        </w:tabs>
        <w:ind w:left="1701" w:hanging="850"/>
        <w:rPr>
          <w:rFonts w:ascii="Arial" w:hAnsi="Arial"/>
        </w:rPr>
      </w:pPr>
      <w:bookmarkStart w:id="902" w:name="_Ref360697087"/>
      <w:r w:rsidRPr="00CE2D67">
        <w:rPr>
          <w:rFonts w:ascii="Arial" w:hAnsi="Arial"/>
        </w:rPr>
        <w:t xml:space="preserve">Licence to occupy </w:t>
      </w:r>
      <w:r w:rsidR="00F1643E" w:rsidRPr="00CE2D67">
        <w:rPr>
          <w:rFonts w:ascii="Arial" w:hAnsi="Arial"/>
        </w:rPr>
        <w:t xml:space="preserve">Customer </w:t>
      </w:r>
      <w:bookmarkEnd w:id="902"/>
      <w:r w:rsidR="001E5ED5" w:rsidRPr="00CE2D67">
        <w:rPr>
          <w:rFonts w:ascii="Arial" w:hAnsi="Arial"/>
        </w:rPr>
        <w:t xml:space="preserve">Premises </w:t>
      </w:r>
    </w:p>
    <w:p w14:paraId="0BD873E9" w14:textId="77777777" w:rsidR="008D0A60" w:rsidRPr="00CE2D67" w:rsidRDefault="00832C8D" w:rsidP="00E9515B">
      <w:pPr>
        <w:pStyle w:val="GPSL3numberedclause"/>
        <w:tabs>
          <w:tab w:val="clear" w:pos="1134"/>
          <w:tab w:val="clear" w:pos="2127"/>
          <w:tab w:val="left" w:pos="2552"/>
        </w:tabs>
        <w:ind w:left="2552" w:hanging="851"/>
        <w:rPr>
          <w:rFonts w:ascii="Arial" w:hAnsi="Arial"/>
        </w:rPr>
      </w:pPr>
      <w:r w:rsidRPr="00CE2D67">
        <w:rPr>
          <w:rFonts w:ascii="Arial" w:hAnsi="Arial"/>
        </w:rPr>
        <w:t xml:space="preserve">Any </w:t>
      </w:r>
      <w:r w:rsidR="00693312" w:rsidRPr="00CE2D67">
        <w:rPr>
          <w:rFonts w:ascii="Arial" w:hAnsi="Arial"/>
        </w:rPr>
        <w:t xml:space="preserve">Customer </w:t>
      </w:r>
      <w:r w:rsidR="006E137F" w:rsidRPr="00CE2D67">
        <w:rPr>
          <w:rFonts w:ascii="Arial" w:hAnsi="Arial"/>
        </w:rPr>
        <w:t>Premises shall</w:t>
      </w:r>
      <w:r w:rsidRPr="00CE2D67">
        <w:rPr>
          <w:rFonts w:ascii="Arial" w:hAnsi="Arial"/>
        </w:rPr>
        <w:t xml:space="preserve"> be made available to the Supplier on a non-exclusive licence basis free of charge and shall be used by the Supplier solely for the purpose of performing its obligations under this Call Off Contract. The Supplier shall have the use of such </w:t>
      </w:r>
      <w:r w:rsidR="00693312" w:rsidRPr="00CE2D67">
        <w:rPr>
          <w:rFonts w:ascii="Arial" w:hAnsi="Arial"/>
        </w:rPr>
        <w:t xml:space="preserve">Customer </w:t>
      </w:r>
      <w:r w:rsidR="001E5ED5" w:rsidRPr="00CE2D67">
        <w:rPr>
          <w:rFonts w:ascii="Arial" w:hAnsi="Arial"/>
        </w:rPr>
        <w:t xml:space="preserve">Premises </w:t>
      </w:r>
      <w:r w:rsidRPr="00CE2D67">
        <w:rPr>
          <w:rFonts w:ascii="Arial" w:hAnsi="Arial"/>
        </w:rPr>
        <w:t>as licensee and shall vacate the same immediately upon completion, termination, expiry or abandonment of this Call Off Contract and in accordance with C</w:t>
      </w:r>
      <w:r w:rsidR="00B8681E" w:rsidRPr="00CE2D67">
        <w:rPr>
          <w:rFonts w:ascii="Arial" w:hAnsi="Arial"/>
        </w:rPr>
        <w:t>all Off Schedule 9</w:t>
      </w:r>
      <w:r w:rsidR="001112EF" w:rsidRPr="00CE2D67">
        <w:rPr>
          <w:rFonts w:ascii="Arial" w:hAnsi="Arial"/>
        </w:rPr>
        <w:t xml:space="preserve"> (Exit Management)</w:t>
      </w:r>
      <w:r w:rsidR="0014433D" w:rsidRPr="00CE2D67">
        <w:rPr>
          <w:rFonts w:ascii="Arial" w:hAnsi="Arial"/>
        </w:rPr>
        <w:t>.</w:t>
      </w:r>
    </w:p>
    <w:p w14:paraId="0BD873EA" w14:textId="67437A0D" w:rsidR="00E13960" w:rsidRPr="00CE2D67" w:rsidRDefault="00832C8D" w:rsidP="00E9515B">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limit access to the </w:t>
      </w:r>
      <w:r w:rsidR="00693312" w:rsidRPr="00CE2D67">
        <w:rPr>
          <w:rFonts w:ascii="Arial" w:hAnsi="Arial"/>
        </w:rPr>
        <w:t xml:space="preserve">Customer </w:t>
      </w:r>
      <w:r w:rsidR="001E5ED5" w:rsidRPr="00CE2D67">
        <w:rPr>
          <w:rFonts w:ascii="Arial" w:hAnsi="Arial"/>
        </w:rPr>
        <w:t xml:space="preserve">Premises </w:t>
      </w:r>
      <w:r w:rsidRPr="00CE2D67">
        <w:rPr>
          <w:rFonts w:ascii="Arial" w:hAnsi="Arial"/>
        </w:rPr>
        <w:t xml:space="preserve">to such </w:t>
      </w:r>
      <w:r w:rsidR="005E2482" w:rsidRPr="00CE2D67">
        <w:rPr>
          <w:rFonts w:ascii="Arial" w:hAnsi="Arial"/>
        </w:rPr>
        <w:t>Supplier Personnel</w:t>
      </w:r>
      <w:r w:rsidRPr="00CE2D67">
        <w:rPr>
          <w:rFonts w:ascii="Arial" w:hAnsi="Arial"/>
        </w:rPr>
        <w:t xml:space="preserve"> as is necessary to enable it to perform its obligations under this Call Off Contract and the Supplier shall co-operate (and ensure that the </w:t>
      </w:r>
      <w:r w:rsidR="005E2482" w:rsidRPr="00CE2D67">
        <w:rPr>
          <w:rFonts w:ascii="Arial" w:hAnsi="Arial"/>
        </w:rPr>
        <w:t>Supplier Personnel</w:t>
      </w:r>
      <w:r w:rsidRPr="00CE2D67">
        <w:rPr>
          <w:rFonts w:ascii="Arial" w:hAnsi="Arial"/>
        </w:rPr>
        <w:t xml:space="preserve"> co-operate) with such other persons working concurrently on such </w:t>
      </w:r>
      <w:r w:rsidR="00693312" w:rsidRPr="00CE2D67">
        <w:rPr>
          <w:rFonts w:ascii="Arial" w:hAnsi="Arial"/>
        </w:rPr>
        <w:t xml:space="preserve">Customer </w:t>
      </w:r>
      <w:proofErr w:type="gramStart"/>
      <w:r w:rsidR="001E5ED5" w:rsidRPr="00CE2D67">
        <w:rPr>
          <w:rFonts w:ascii="Arial" w:hAnsi="Arial"/>
        </w:rPr>
        <w:t xml:space="preserve">Premises </w:t>
      </w:r>
      <w:r w:rsidRPr="00CE2D67">
        <w:rPr>
          <w:rFonts w:ascii="Arial" w:hAnsi="Arial"/>
        </w:rPr>
        <w:t xml:space="preserve"> as</w:t>
      </w:r>
      <w:proofErr w:type="gramEnd"/>
      <w:r w:rsidRPr="00CE2D67">
        <w:rPr>
          <w:rFonts w:ascii="Arial" w:hAnsi="Arial"/>
        </w:rPr>
        <w:t xml:space="preserve"> the Customer may reasonably request. </w:t>
      </w:r>
    </w:p>
    <w:p w14:paraId="0BD873EB" w14:textId="3340DBD7" w:rsidR="00C9243A" w:rsidRPr="00CE2D67" w:rsidRDefault="00832C8D" w:rsidP="00E9515B">
      <w:pPr>
        <w:pStyle w:val="GPSL3numberedclause"/>
        <w:tabs>
          <w:tab w:val="clear" w:pos="1134"/>
          <w:tab w:val="clear" w:pos="2127"/>
          <w:tab w:val="left" w:pos="2552"/>
        </w:tabs>
        <w:ind w:left="2552" w:hanging="851"/>
        <w:rPr>
          <w:rFonts w:ascii="Arial" w:hAnsi="Arial"/>
        </w:rPr>
      </w:pPr>
      <w:bookmarkStart w:id="903" w:name="_Ref361842465"/>
      <w:r w:rsidRPr="00CE2D67">
        <w:rPr>
          <w:rFonts w:ascii="Arial" w:hAnsi="Arial"/>
        </w:rPr>
        <w:t>Save in relation to such actions identified by the Supplier in accordance with Clause</w:t>
      </w:r>
      <w:r w:rsidR="006A6D08" w:rsidRPr="00CE2D67">
        <w:rPr>
          <w:rFonts w:ascii="Arial" w:hAnsi="Arial"/>
        </w:rPr>
        <w:t xml:space="preserve"> </w:t>
      </w:r>
      <w:r w:rsidR="009F474C" w:rsidRPr="00CE2D67">
        <w:rPr>
          <w:rFonts w:ascii="Arial" w:hAnsi="Arial"/>
        </w:rPr>
        <w:fldChar w:fldCharType="begin"/>
      </w:r>
      <w:r w:rsidR="00135082" w:rsidRPr="00CE2D67">
        <w:rPr>
          <w:rFonts w:ascii="Arial" w:hAnsi="Arial"/>
        </w:rPr>
        <w:instrText xml:space="preserve"> REF _Ref379808570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1C39">
        <w:rPr>
          <w:rFonts w:ascii="Arial" w:hAnsi="Arial"/>
        </w:rPr>
        <w:t>2</w:t>
      </w:r>
      <w:r w:rsidR="009F474C" w:rsidRPr="00CE2D67">
        <w:rPr>
          <w:rFonts w:ascii="Arial" w:hAnsi="Arial"/>
        </w:rPr>
        <w:fldChar w:fldCharType="end"/>
      </w:r>
      <w:r w:rsidR="006A6D08" w:rsidRPr="00CE2D67">
        <w:rPr>
          <w:rFonts w:ascii="Arial" w:hAnsi="Arial"/>
        </w:rPr>
        <w:t xml:space="preserve"> </w:t>
      </w:r>
      <w:r w:rsidR="00DB3459" w:rsidRPr="00CE2D67">
        <w:rPr>
          <w:rFonts w:ascii="Arial" w:hAnsi="Arial"/>
        </w:rPr>
        <w:t xml:space="preserve">(Due Diligence) </w:t>
      </w:r>
      <w:r w:rsidRPr="00CE2D67">
        <w:rPr>
          <w:rFonts w:ascii="Arial" w:hAnsi="Arial"/>
        </w:rPr>
        <w:t xml:space="preserve">and set out in the </w:t>
      </w:r>
      <w:r w:rsidR="00DE233F" w:rsidRPr="00CE2D67">
        <w:rPr>
          <w:rFonts w:ascii="Arial" w:hAnsi="Arial"/>
        </w:rPr>
        <w:t>Call Off</w:t>
      </w:r>
      <w:r w:rsidR="003451E9" w:rsidRPr="00CE2D67">
        <w:rPr>
          <w:rFonts w:ascii="Arial" w:hAnsi="Arial"/>
        </w:rPr>
        <w:t xml:space="preserve"> Order Form</w:t>
      </w:r>
      <w:r w:rsidR="00EB0A16" w:rsidRPr="00CE2D67">
        <w:rPr>
          <w:rFonts w:ascii="Arial" w:hAnsi="Arial"/>
        </w:rPr>
        <w:t xml:space="preserve"> (or elsewhere in this Call Off Contract)</w:t>
      </w:r>
      <w:r w:rsidRPr="00CE2D67">
        <w:rPr>
          <w:rFonts w:ascii="Arial" w:hAnsi="Arial"/>
        </w:rPr>
        <w:t xml:space="preserve">, should the Supplier require modifications to the </w:t>
      </w:r>
      <w:r w:rsidR="00693312" w:rsidRPr="00CE2D67">
        <w:rPr>
          <w:rFonts w:ascii="Arial" w:hAnsi="Arial"/>
        </w:rPr>
        <w:t xml:space="preserve">Customer </w:t>
      </w:r>
      <w:r w:rsidR="006E137F" w:rsidRPr="00CE2D67">
        <w:rPr>
          <w:rFonts w:ascii="Arial" w:hAnsi="Arial"/>
        </w:rPr>
        <w:t>Premises,</w:t>
      </w:r>
      <w:r w:rsidRPr="00CE2D67">
        <w:rPr>
          <w:rFonts w:ascii="Arial" w:hAnsi="Arial"/>
        </w:rPr>
        <w:t xml:space="preserve"> such modifications shall be subject to Approval and shall be carried out by the Customer at the Supplier's expense. The Customer shall undertake any modification work which it approves pursuant to this Clause</w:t>
      </w:r>
      <w:r w:rsidR="006876AF" w:rsidRPr="00CE2D67">
        <w:rPr>
          <w:rFonts w:ascii="Arial" w:hAnsi="Arial"/>
        </w:rPr>
        <w:t xml:space="preserve"> </w:t>
      </w:r>
      <w:r w:rsidR="009F474C" w:rsidRPr="00CE2D67">
        <w:rPr>
          <w:rFonts w:ascii="Arial" w:hAnsi="Arial"/>
        </w:rPr>
        <w:fldChar w:fldCharType="begin"/>
      </w:r>
      <w:r w:rsidR="006876AF" w:rsidRPr="00CE2D67">
        <w:rPr>
          <w:rFonts w:ascii="Arial" w:hAnsi="Arial"/>
        </w:rPr>
        <w:instrText xml:space="preserve"> REF _Ref361842465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CE3C1E">
        <w:rPr>
          <w:rFonts w:ascii="Arial" w:hAnsi="Arial"/>
        </w:rPr>
        <w:t>32.1.3</w:t>
      </w:r>
      <w:r w:rsidR="009F474C" w:rsidRPr="00CE2D67">
        <w:rPr>
          <w:rFonts w:ascii="Arial" w:hAnsi="Arial"/>
        </w:rPr>
        <w:fldChar w:fldCharType="end"/>
      </w:r>
      <w:r w:rsidR="00E370D1" w:rsidRPr="00CE2D67">
        <w:rPr>
          <w:rFonts w:ascii="Arial" w:hAnsi="Arial"/>
        </w:rPr>
        <w:t xml:space="preserve"> </w:t>
      </w:r>
      <w:r w:rsidRPr="00CE2D67">
        <w:rPr>
          <w:rFonts w:ascii="Arial" w:hAnsi="Arial"/>
        </w:rPr>
        <w:t>without undue delay. Ownership of such modifications shall rest with the Customer.</w:t>
      </w:r>
      <w:bookmarkEnd w:id="903"/>
    </w:p>
    <w:p w14:paraId="0BD873EC" w14:textId="77777777" w:rsidR="00C9243A" w:rsidRPr="00CE2D67" w:rsidRDefault="00832C8D" w:rsidP="00E9515B">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observe and comply with such rules and regulations as may be in force at any time for the use of such </w:t>
      </w:r>
      <w:r w:rsidR="00693312" w:rsidRPr="00CE2D67">
        <w:rPr>
          <w:rFonts w:ascii="Arial" w:hAnsi="Arial"/>
        </w:rPr>
        <w:t xml:space="preserve">Customer </w:t>
      </w:r>
      <w:r w:rsidR="001E5ED5" w:rsidRPr="00CE2D67">
        <w:rPr>
          <w:rFonts w:ascii="Arial" w:hAnsi="Arial"/>
        </w:rPr>
        <w:t xml:space="preserve">Premises </w:t>
      </w:r>
      <w:r w:rsidRPr="00CE2D67">
        <w:rPr>
          <w:rFonts w:ascii="Arial" w:hAnsi="Arial"/>
        </w:rPr>
        <w:t xml:space="preserve">and conduct of personnel at the </w:t>
      </w:r>
      <w:r w:rsidR="00693312" w:rsidRPr="00CE2D67">
        <w:rPr>
          <w:rFonts w:ascii="Arial" w:hAnsi="Arial"/>
        </w:rPr>
        <w:t xml:space="preserve">Customer </w:t>
      </w:r>
      <w:r w:rsidR="001E5ED5" w:rsidRPr="00CE2D67">
        <w:rPr>
          <w:rFonts w:ascii="Arial" w:hAnsi="Arial"/>
        </w:rPr>
        <w:t xml:space="preserve">Premises </w:t>
      </w:r>
      <w:r w:rsidRPr="00CE2D67">
        <w:rPr>
          <w:rFonts w:ascii="Arial" w:hAnsi="Arial"/>
        </w:rPr>
        <w:t xml:space="preserve"> as determined by the Customer, and the Supplier shall pay for the full cost of making good any damage caused by the </w:t>
      </w:r>
      <w:r w:rsidR="005E2482" w:rsidRPr="00CE2D67">
        <w:rPr>
          <w:rFonts w:ascii="Arial" w:hAnsi="Arial"/>
        </w:rPr>
        <w:t>Supplier Personnel</w:t>
      </w:r>
      <w:r w:rsidRPr="00CE2D67">
        <w:rPr>
          <w:rFonts w:ascii="Arial" w:hAnsi="Arial"/>
        </w:rPr>
        <w:t xml:space="preserve"> other than fair wear and tear. For the avoidance of doubt, damage includes without limitation damage to the fabric of the buildings, plant, fixed </w:t>
      </w:r>
      <w:r w:rsidR="001E5ED5" w:rsidRPr="00CE2D67">
        <w:rPr>
          <w:rFonts w:ascii="Arial" w:hAnsi="Arial"/>
        </w:rPr>
        <w:t>E</w:t>
      </w:r>
      <w:r w:rsidRPr="00CE2D67">
        <w:rPr>
          <w:rFonts w:ascii="Arial" w:hAnsi="Arial"/>
        </w:rPr>
        <w:t>quipment or fittings therein.</w:t>
      </w:r>
    </w:p>
    <w:p w14:paraId="0BD873ED" w14:textId="77777777" w:rsidR="00C9243A" w:rsidRPr="00CE2D67" w:rsidRDefault="00832C8D" w:rsidP="00E9515B">
      <w:pPr>
        <w:pStyle w:val="GPSL3numberedclause"/>
        <w:tabs>
          <w:tab w:val="clear" w:pos="1134"/>
          <w:tab w:val="clear" w:pos="2127"/>
          <w:tab w:val="left" w:pos="2552"/>
        </w:tabs>
        <w:ind w:left="2552" w:hanging="851"/>
        <w:rPr>
          <w:rFonts w:ascii="Arial" w:hAnsi="Arial"/>
        </w:rPr>
      </w:pPr>
      <w:r w:rsidRPr="00CE2D67">
        <w:rPr>
          <w:rFonts w:ascii="Arial" w:hAnsi="Arial"/>
        </w:rPr>
        <w:lastRenderedPageBreak/>
        <w:t xml:space="preserve">The Parties agree that there is no intention on the part of the Customer to create a tenancy of any nature whatsoever in favour of the Supplier or the </w:t>
      </w:r>
      <w:r w:rsidR="005E2482" w:rsidRPr="00CE2D67">
        <w:rPr>
          <w:rFonts w:ascii="Arial" w:hAnsi="Arial"/>
        </w:rPr>
        <w:t>Supplier Personnel</w:t>
      </w:r>
      <w:r w:rsidRPr="00CE2D67">
        <w:rPr>
          <w:rFonts w:ascii="Arial" w:hAnsi="Arial"/>
        </w:rPr>
        <w:t xml:space="preserve"> and that no such tenancy has or shall come into being and, notwithstanding any rights granted pursuant to this Call Off Contract, the Customer retains the right at any time to use any </w:t>
      </w:r>
      <w:r w:rsidR="00693312" w:rsidRPr="00CE2D67">
        <w:rPr>
          <w:rFonts w:ascii="Arial" w:hAnsi="Arial"/>
        </w:rPr>
        <w:t xml:space="preserve">Customer </w:t>
      </w:r>
      <w:r w:rsidR="006E137F" w:rsidRPr="00CE2D67">
        <w:rPr>
          <w:rFonts w:ascii="Arial" w:hAnsi="Arial"/>
        </w:rPr>
        <w:t>Premises in</w:t>
      </w:r>
      <w:r w:rsidRPr="00CE2D67">
        <w:rPr>
          <w:rFonts w:ascii="Arial" w:hAnsi="Arial"/>
        </w:rPr>
        <w:t xml:space="preserve"> any manner it sees fit.</w:t>
      </w:r>
    </w:p>
    <w:p w14:paraId="0BD873EE" w14:textId="77777777" w:rsidR="008D0A60" w:rsidRPr="00CE2D67" w:rsidRDefault="00832C8D" w:rsidP="00813D86">
      <w:pPr>
        <w:pStyle w:val="GPSL2numberedclause"/>
        <w:tabs>
          <w:tab w:val="clear" w:pos="1134"/>
          <w:tab w:val="left" w:pos="1701"/>
        </w:tabs>
        <w:ind w:left="1701" w:hanging="850"/>
        <w:rPr>
          <w:rFonts w:ascii="Arial" w:hAnsi="Arial"/>
        </w:rPr>
      </w:pPr>
      <w:r w:rsidRPr="00CE2D67">
        <w:rPr>
          <w:rFonts w:ascii="Arial" w:hAnsi="Arial"/>
        </w:rPr>
        <w:t xml:space="preserve">Security of </w:t>
      </w:r>
      <w:r w:rsidR="00F1643E" w:rsidRPr="00CE2D67">
        <w:rPr>
          <w:rFonts w:ascii="Arial" w:hAnsi="Arial"/>
        </w:rPr>
        <w:t xml:space="preserve">Customer </w:t>
      </w:r>
      <w:r w:rsidR="001E5ED5" w:rsidRPr="00CE2D67">
        <w:rPr>
          <w:rFonts w:ascii="Arial" w:hAnsi="Arial"/>
        </w:rPr>
        <w:t xml:space="preserve">Premises </w:t>
      </w:r>
    </w:p>
    <w:p w14:paraId="0BD873EF" w14:textId="77777777" w:rsidR="008D0A60" w:rsidRPr="00CE2D67" w:rsidRDefault="00832C8D" w:rsidP="00C43050">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Customer shall be responsible for maintaining the security of the </w:t>
      </w:r>
      <w:r w:rsidR="00693312" w:rsidRPr="00CE2D67">
        <w:rPr>
          <w:rFonts w:ascii="Arial" w:hAnsi="Arial"/>
        </w:rPr>
        <w:t xml:space="preserve">Customer </w:t>
      </w:r>
      <w:r w:rsidR="006E137F" w:rsidRPr="00CE2D67">
        <w:rPr>
          <w:rFonts w:ascii="Arial" w:hAnsi="Arial"/>
        </w:rPr>
        <w:t>Premises in</w:t>
      </w:r>
      <w:r w:rsidRPr="00CE2D67">
        <w:rPr>
          <w:rFonts w:ascii="Arial" w:hAnsi="Arial"/>
        </w:rPr>
        <w:t xml:space="preserve"> accordance with the Security Policy. The Supplier shall comply with the Security Policy and any other reasonable security requirements of the Customer while on the </w:t>
      </w:r>
      <w:r w:rsidR="00693312" w:rsidRPr="00CE2D67">
        <w:rPr>
          <w:rFonts w:ascii="Arial" w:hAnsi="Arial"/>
        </w:rPr>
        <w:t xml:space="preserve">Customer </w:t>
      </w:r>
      <w:r w:rsidR="001E5ED5" w:rsidRPr="00CE2D67">
        <w:rPr>
          <w:rFonts w:ascii="Arial" w:hAnsi="Arial"/>
        </w:rPr>
        <w:t>Premises</w:t>
      </w:r>
      <w:r w:rsidRPr="00CE2D67">
        <w:rPr>
          <w:rFonts w:ascii="Arial" w:hAnsi="Arial"/>
        </w:rPr>
        <w:t>.</w:t>
      </w:r>
    </w:p>
    <w:p w14:paraId="0BD873F0" w14:textId="77777777" w:rsidR="00C9243A" w:rsidRPr="00CE2D67" w:rsidRDefault="00832C8D" w:rsidP="00C43050">
      <w:pPr>
        <w:pStyle w:val="GPSL3numberedclause"/>
        <w:tabs>
          <w:tab w:val="clear" w:pos="1134"/>
          <w:tab w:val="clear" w:pos="2127"/>
          <w:tab w:val="left" w:pos="2552"/>
        </w:tabs>
        <w:ind w:left="2552" w:hanging="851"/>
        <w:rPr>
          <w:rFonts w:ascii="Arial" w:hAnsi="Arial"/>
        </w:rPr>
      </w:pPr>
      <w:r w:rsidRPr="00CE2D67">
        <w:rPr>
          <w:rFonts w:ascii="Arial" w:hAnsi="Arial"/>
        </w:rPr>
        <w:t>The Customer shall affo</w:t>
      </w:r>
      <w:r w:rsidR="000F4EC0" w:rsidRPr="00CE2D67">
        <w:rPr>
          <w:rFonts w:ascii="Arial" w:hAnsi="Arial"/>
        </w:rPr>
        <w:t>rd the Supplier upon</w:t>
      </w:r>
      <w:r w:rsidRPr="00CE2D67">
        <w:rPr>
          <w:rFonts w:ascii="Arial" w:hAnsi="Arial"/>
        </w:rPr>
        <w:t xml:space="preserve"> Approval </w:t>
      </w:r>
      <w:r w:rsidR="00F143CF" w:rsidRPr="00CE2D67">
        <w:rPr>
          <w:rFonts w:ascii="Arial" w:hAnsi="Arial"/>
        </w:rPr>
        <w:t>(the</w:t>
      </w:r>
      <w:r w:rsidRPr="00CE2D67">
        <w:rPr>
          <w:rFonts w:ascii="Arial" w:hAnsi="Arial"/>
        </w:rPr>
        <w:t xml:space="preserve"> decision to Approve or not will not be unreasonably withheld or delayed)</w:t>
      </w:r>
      <w:r w:rsidR="006A6D08" w:rsidRPr="00CE2D67">
        <w:rPr>
          <w:rFonts w:ascii="Arial" w:hAnsi="Arial"/>
        </w:rPr>
        <w:t xml:space="preserve"> </w:t>
      </w:r>
      <w:r w:rsidRPr="00CE2D67">
        <w:rPr>
          <w:rFonts w:ascii="Arial" w:hAnsi="Arial"/>
        </w:rPr>
        <w:t>an opportunity to inspect its physical security arrangements.</w:t>
      </w:r>
    </w:p>
    <w:p w14:paraId="0BD873F1" w14:textId="77777777" w:rsidR="008D0A60" w:rsidRPr="00CE2D67" w:rsidRDefault="005476C0" w:rsidP="00813D86">
      <w:pPr>
        <w:pStyle w:val="GPSL1CLAUSEHEADING"/>
        <w:tabs>
          <w:tab w:val="clear" w:pos="0"/>
          <w:tab w:val="left" w:pos="567"/>
        </w:tabs>
        <w:ind w:left="567" w:hanging="567"/>
        <w:rPr>
          <w:rFonts w:ascii="Arial" w:hAnsi="Arial"/>
        </w:rPr>
      </w:pPr>
      <w:bookmarkStart w:id="904" w:name="_Ref359399838"/>
      <w:bookmarkStart w:id="905" w:name="_Ref360697008"/>
      <w:bookmarkStart w:id="906" w:name="_Toc35599482"/>
      <w:r w:rsidRPr="00CE2D67">
        <w:rPr>
          <w:rFonts w:ascii="Arial" w:hAnsi="Arial"/>
        </w:rPr>
        <w:t xml:space="preserve">CUSTOMER </w:t>
      </w:r>
      <w:r w:rsidR="00832C8D" w:rsidRPr="00CE2D67">
        <w:rPr>
          <w:rFonts w:ascii="Arial" w:hAnsi="Arial"/>
        </w:rPr>
        <w:t>PROPERTY</w:t>
      </w:r>
      <w:bookmarkEnd w:id="904"/>
      <w:bookmarkEnd w:id="905"/>
      <w:bookmarkEnd w:id="906"/>
    </w:p>
    <w:p w14:paraId="0BD873F2" w14:textId="77777777" w:rsidR="008D0A60" w:rsidRPr="00CE2D67" w:rsidRDefault="00832C8D" w:rsidP="00813D86">
      <w:pPr>
        <w:pStyle w:val="GPSL2numberedclause"/>
        <w:tabs>
          <w:tab w:val="clear" w:pos="1134"/>
          <w:tab w:val="left" w:pos="1701"/>
        </w:tabs>
        <w:ind w:left="1701" w:hanging="850"/>
        <w:rPr>
          <w:rFonts w:ascii="Arial" w:hAnsi="Arial"/>
        </w:rPr>
      </w:pPr>
      <w:r w:rsidRPr="00CE2D67">
        <w:rPr>
          <w:rFonts w:ascii="Arial" w:hAnsi="Arial"/>
        </w:rPr>
        <w:t xml:space="preserve">Where the Customer issues </w:t>
      </w:r>
      <w:r w:rsidR="005476C0" w:rsidRPr="00CE2D67">
        <w:rPr>
          <w:rFonts w:ascii="Arial" w:hAnsi="Arial"/>
        </w:rPr>
        <w:t>Customer Property</w:t>
      </w:r>
      <w:r w:rsidRPr="00CE2D67">
        <w:rPr>
          <w:rFonts w:ascii="Arial" w:hAnsi="Arial"/>
        </w:rPr>
        <w:t xml:space="preserve"> free of charge to the Supplier such </w:t>
      </w:r>
      <w:r w:rsidR="005476C0" w:rsidRPr="00CE2D67">
        <w:rPr>
          <w:rFonts w:ascii="Arial" w:hAnsi="Arial"/>
        </w:rPr>
        <w:t>Customer Property</w:t>
      </w:r>
      <w:r w:rsidRPr="00CE2D67">
        <w:rPr>
          <w:rFonts w:ascii="Arial" w:hAnsi="Arial"/>
        </w:rPr>
        <w:t xml:space="preserve"> shall be and remain the </w:t>
      </w:r>
      <w:r w:rsidR="005476C0" w:rsidRPr="00CE2D67">
        <w:rPr>
          <w:rFonts w:ascii="Arial" w:hAnsi="Arial"/>
        </w:rPr>
        <w:t>property</w:t>
      </w:r>
      <w:r w:rsidRPr="00CE2D67">
        <w:rPr>
          <w:rFonts w:ascii="Arial" w:hAnsi="Arial"/>
        </w:rPr>
        <w:t xml:space="preserve"> of the Customer and the Supplier irrevocably licences the Customer and its agents to enter upon any </w:t>
      </w:r>
      <w:r w:rsidR="006E137F" w:rsidRPr="00CE2D67">
        <w:rPr>
          <w:rFonts w:ascii="Arial" w:hAnsi="Arial"/>
        </w:rPr>
        <w:t>Premises of</w:t>
      </w:r>
      <w:r w:rsidRPr="00CE2D67">
        <w:rPr>
          <w:rFonts w:ascii="Arial" w:hAnsi="Arial"/>
        </w:rPr>
        <w:t xml:space="preserve"> the Supplier during normal business hours on reasonable notice to recover any such </w:t>
      </w:r>
      <w:r w:rsidR="005476C0" w:rsidRPr="00CE2D67">
        <w:rPr>
          <w:rFonts w:ascii="Arial" w:hAnsi="Arial"/>
        </w:rPr>
        <w:t>Customer Property</w:t>
      </w:r>
      <w:r w:rsidRPr="00CE2D67">
        <w:rPr>
          <w:rFonts w:ascii="Arial" w:hAnsi="Arial"/>
        </w:rPr>
        <w:t xml:space="preserve">. </w:t>
      </w:r>
    </w:p>
    <w:p w14:paraId="0BD873F3" w14:textId="77777777" w:rsidR="00E13960" w:rsidRPr="00CE2D67" w:rsidRDefault="00832C8D" w:rsidP="00813D86">
      <w:pPr>
        <w:pStyle w:val="GPSL2numberedclause"/>
        <w:tabs>
          <w:tab w:val="clear" w:pos="1134"/>
          <w:tab w:val="left" w:pos="1701"/>
        </w:tabs>
        <w:ind w:left="1701" w:hanging="850"/>
        <w:rPr>
          <w:rFonts w:ascii="Arial" w:hAnsi="Arial"/>
        </w:rPr>
      </w:pPr>
      <w:r w:rsidRPr="00CE2D67">
        <w:rPr>
          <w:rFonts w:ascii="Arial" w:hAnsi="Arial"/>
        </w:rPr>
        <w:t xml:space="preserve">The Supplier shall not in any circumstances </w:t>
      </w:r>
      <w:proofErr w:type="gramStart"/>
      <w:r w:rsidRPr="00CE2D67">
        <w:rPr>
          <w:rFonts w:ascii="Arial" w:hAnsi="Arial"/>
        </w:rPr>
        <w:t xml:space="preserve">have a lien or any other interest on the </w:t>
      </w:r>
      <w:r w:rsidR="005476C0" w:rsidRPr="00CE2D67">
        <w:rPr>
          <w:rFonts w:ascii="Arial" w:hAnsi="Arial"/>
        </w:rPr>
        <w:t>Customer Property</w:t>
      </w:r>
      <w:r w:rsidRPr="00CE2D67">
        <w:rPr>
          <w:rFonts w:ascii="Arial" w:hAnsi="Arial"/>
        </w:rPr>
        <w:t xml:space="preserve"> and at all times</w:t>
      </w:r>
      <w:proofErr w:type="gramEnd"/>
      <w:r w:rsidRPr="00CE2D67">
        <w:rPr>
          <w:rFonts w:ascii="Arial" w:hAnsi="Arial"/>
        </w:rPr>
        <w:t xml:space="preserve"> the Supplier shall possess the </w:t>
      </w:r>
      <w:r w:rsidR="005476C0" w:rsidRPr="00CE2D67">
        <w:rPr>
          <w:rFonts w:ascii="Arial" w:hAnsi="Arial"/>
        </w:rPr>
        <w:t>Customer Property</w:t>
      </w:r>
      <w:r w:rsidRPr="00CE2D67">
        <w:rPr>
          <w:rFonts w:ascii="Arial" w:hAnsi="Arial"/>
        </w:rPr>
        <w:t xml:space="preserve"> as fiduciary agent and bailee of the Customer. </w:t>
      </w:r>
    </w:p>
    <w:p w14:paraId="0BD873F4" w14:textId="77777777" w:rsidR="00E13960" w:rsidRPr="00CE2D67" w:rsidRDefault="00832C8D" w:rsidP="00813D86">
      <w:pPr>
        <w:pStyle w:val="GPSL2numberedclause"/>
        <w:tabs>
          <w:tab w:val="clear" w:pos="1134"/>
          <w:tab w:val="left" w:pos="1701"/>
        </w:tabs>
        <w:ind w:left="1701" w:hanging="850"/>
        <w:rPr>
          <w:rFonts w:ascii="Arial" w:hAnsi="Arial"/>
        </w:rPr>
      </w:pPr>
      <w:r w:rsidRPr="00CE2D67">
        <w:rPr>
          <w:rFonts w:ascii="Arial" w:hAnsi="Arial"/>
        </w:rPr>
        <w:t xml:space="preserve">The Supplier shall take all reasonable steps to ensure that the title of the Customer to the </w:t>
      </w:r>
      <w:r w:rsidR="005476C0" w:rsidRPr="00CE2D67">
        <w:rPr>
          <w:rFonts w:ascii="Arial" w:hAnsi="Arial"/>
        </w:rPr>
        <w:t>Customer Property</w:t>
      </w:r>
      <w:r w:rsidRPr="00CE2D67">
        <w:rPr>
          <w:rFonts w:ascii="Arial" w:hAnsi="Arial"/>
        </w:rPr>
        <w:t xml:space="preserve"> and the exclusion of any such lien or other interest are brought to the notice of all Sub-Contractors and other appropriate persons and shall, at the Customer's request, store the </w:t>
      </w:r>
      <w:r w:rsidR="005476C0" w:rsidRPr="00CE2D67">
        <w:rPr>
          <w:rFonts w:ascii="Arial" w:hAnsi="Arial"/>
        </w:rPr>
        <w:t>Customer Property</w:t>
      </w:r>
      <w:r w:rsidRPr="00CE2D67">
        <w:rPr>
          <w:rFonts w:ascii="Arial" w:hAnsi="Arial"/>
        </w:rPr>
        <w:t xml:space="preserve"> separately and securely and ensure that it is clearly identifiable as belonging to the Customer.</w:t>
      </w:r>
    </w:p>
    <w:p w14:paraId="0BD873F5" w14:textId="77777777" w:rsidR="00E13960" w:rsidRPr="00CE2D67" w:rsidRDefault="00832C8D" w:rsidP="00813D86">
      <w:pPr>
        <w:pStyle w:val="GPSL2numberedclause"/>
        <w:tabs>
          <w:tab w:val="clear" w:pos="1134"/>
          <w:tab w:val="left" w:pos="1701"/>
        </w:tabs>
        <w:ind w:left="1701" w:hanging="850"/>
        <w:rPr>
          <w:rFonts w:ascii="Arial" w:hAnsi="Arial"/>
        </w:rPr>
      </w:pPr>
      <w:r w:rsidRPr="00CE2D67">
        <w:rPr>
          <w:rFonts w:ascii="Arial" w:hAnsi="Arial"/>
        </w:rPr>
        <w:t xml:space="preserve">The </w:t>
      </w:r>
      <w:r w:rsidR="005476C0" w:rsidRPr="00CE2D67">
        <w:rPr>
          <w:rFonts w:ascii="Arial" w:hAnsi="Arial"/>
        </w:rPr>
        <w:t>Customer Property</w:t>
      </w:r>
      <w:r w:rsidRPr="00CE2D67">
        <w:rPr>
          <w:rFonts w:ascii="Arial" w:hAnsi="Arial"/>
        </w:rPr>
        <w:t xml:space="preserve"> shall be deemed to be in good condition when received by or on behalf of the Supplier unless the Supplier notifies the Customer otherwise within five (5) Working Days of receipt.</w:t>
      </w:r>
    </w:p>
    <w:p w14:paraId="0BD873F6" w14:textId="77777777" w:rsidR="00E13960" w:rsidRPr="00CE2D67" w:rsidRDefault="00832C8D" w:rsidP="00813D86">
      <w:pPr>
        <w:pStyle w:val="GPSL2numberedclause"/>
        <w:tabs>
          <w:tab w:val="clear" w:pos="1134"/>
          <w:tab w:val="left" w:pos="1701"/>
        </w:tabs>
        <w:ind w:left="1701" w:hanging="850"/>
        <w:rPr>
          <w:rFonts w:ascii="Arial" w:hAnsi="Arial"/>
        </w:rPr>
      </w:pPr>
      <w:r w:rsidRPr="00CE2D67">
        <w:rPr>
          <w:rFonts w:ascii="Arial" w:hAnsi="Arial"/>
        </w:rPr>
        <w:t xml:space="preserve">The Supplier shall maintain the </w:t>
      </w:r>
      <w:r w:rsidR="005476C0" w:rsidRPr="00CE2D67">
        <w:rPr>
          <w:rFonts w:ascii="Arial" w:hAnsi="Arial"/>
        </w:rPr>
        <w:t>Customer Property</w:t>
      </w:r>
      <w:r w:rsidRPr="00CE2D67">
        <w:rPr>
          <w:rFonts w:ascii="Arial" w:hAnsi="Arial"/>
        </w:rPr>
        <w:t xml:space="preserve"> in good order and condition (excluding fair wear and tear) and shall use the </w:t>
      </w:r>
      <w:r w:rsidR="005476C0" w:rsidRPr="00CE2D67">
        <w:rPr>
          <w:rFonts w:ascii="Arial" w:hAnsi="Arial"/>
        </w:rPr>
        <w:t>Customer Property</w:t>
      </w:r>
      <w:r w:rsidRPr="00CE2D67">
        <w:rPr>
          <w:rFonts w:ascii="Arial" w:hAnsi="Arial"/>
        </w:rPr>
        <w:t xml:space="preserve"> solely in connection with this Call Off Contract and for no other purpose without Approval.</w:t>
      </w:r>
    </w:p>
    <w:p w14:paraId="0BD873F7" w14:textId="77777777" w:rsidR="00E13960" w:rsidRPr="00CE2D67" w:rsidRDefault="00832C8D" w:rsidP="00813D86">
      <w:pPr>
        <w:pStyle w:val="GPSL2numberedclause"/>
        <w:tabs>
          <w:tab w:val="clear" w:pos="1134"/>
          <w:tab w:val="left" w:pos="1701"/>
        </w:tabs>
        <w:ind w:left="1701" w:hanging="850"/>
        <w:rPr>
          <w:rFonts w:ascii="Arial" w:hAnsi="Arial"/>
        </w:rPr>
      </w:pPr>
      <w:r w:rsidRPr="00CE2D67">
        <w:rPr>
          <w:rFonts w:ascii="Arial" w:hAnsi="Arial"/>
        </w:rPr>
        <w:t xml:space="preserve">The Supplier shall ensure the security of all the </w:t>
      </w:r>
      <w:r w:rsidR="005476C0" w:rsidRPr="00CE2D67">
        <w:rPr>
          <w:rFonts w:ascii="Arial" w:hAnsi="Arial"/>
        </w:rPr>
        <w:t>Customer Property</w:t>
      </w:r>
      <w:r w:rsidRPr="00CE2D67">
        <w:rPr>
          <w:rFonts w:ascii="Arial" w:hAnsi="Arial"/>
        </w:rPr>
        <w:t xml:space="preserve"> whilst in its possession, either on the </w:t>
      </w:r>
      <w:r w:rsidR="00FF1AB2" w:rsidRPr="00CE2D67">
        <w:rPr>
          <w:rFonts w:ascii="Arial" w:hAnsi="Arial"/>
        </w:rPr>
        <w:t>Sites</w:t>
      </w:r>
      <w:r w:rsidRPr="00CE2D67">
        <w:rPr>
          <w:rFonts w:ascii="Arial" w:hAnsi="Arial"/>
        </w:rPr>
        <w:t xml:space="preserve"> or elsewhere during the supply of the </w:t>
      </w:r>
      <w:r w:rsidR="00C22D02" w:rsidRPr="00CE2D67">
        <w:rPr>
          <w:rFonts w:ascii="Arial" w:hAnsi="Arial"/>
        </w:rPr>
        <w:t xml:space="preserve">Products </w:t>
      </w:r>
      <w:r w:rsidR="009E0BBE" w:rsidRPr="00CE2D67">
        <w:rPr>
          <w:rFonts w:ascii="Arial" w:hAnsi="Arial"/>
        </w:rPr>
        <w:t>and/or Services</w:t>
      </w:r>
      <w:r w:rsidRPr="00CE2D67">
        <w:rPr>
          <w:rFonts w:ascii="Arial" w:hAnsi="Arial"/>
        </w:rPr>
        <w:t>, in accordance with the Customer's Security Policy and the Customer’s reasonable security requirements from time to time.</w:t>
      </w:r>
    </w:p>
    <w:p w14:paraId="0BD873F8" w14:textId="77777777" w:rsidR="00E13960" w:rsidRPr="00CE2D67" w:rsidRDefault="00832C8D" w:rsidP="00813D86">
      <w:pPr>
        <w:pStyle w:val="GPSL2numberedclause"/>
        <w:tabs>
          <w:tab w:val="clear" w:pos="1134"/>
          <w:tab w:val="left" w:pos="1701"/>
        </w:tabs>
        <w:ind w:left="1701" w:hanging="850"/>
        <w:rPr>
          <w:rFonts w:ascii="Arial" w:hAnsi="Arial"/>
        </w:rPr>
      </w:pPr>
      <w:r w:rsidRPr="00CE2D67">
        <w:rPr>
          <w:rFonts w:ascii="Arial" w:hAnsi="Arial"/>
        </w:rPr>
        <w:t xml:space="preserve">The Supplier shall be liable for all loss of, or damage to the </w:t>
      </w:r>
      <w:r w:rsidR="005476C0" w:rsidRPr="00CE2D67">
        <w:rPr>
          <w:rFonts w:ascii="Arial" w:hAnsi="Arial"/>
        </w:rPr>
        <w:t>Customer Property</w:t>
      </w:r>
      <w:r w:rsidRPr="00CE2D67">
        <w:rPr>
          <w:rFonts w:ascii="Arial" w:hAnsi="Arial"/>
        </w:rPr>
        <w:t xml:space="preserve">, (excluding fair wear and tear), unless such loss or damage was solely caused by </w:t>
      </w:r>
      <w:r w:rsidR="00EA67C4" w:rsidRPr="00CE2D67">
        <w:rPr>
          <w:rFonts w:ascii="Arial" w:hAnsi="Arial"/>
        </w:rPr>
        <w:t xml:space="preserve">a </w:t>
      </w:r>
      <w:r w:rsidRPr="00CE2D67">
        <w:rPr>
          <w:rFonts w:ascii="Arial" w:hAnsi="Arial"/>
        </w:rPr>
        <w:t xml:space="preserve">Customer Cause. The Supplier shall inform the Customer immediately of becoming aware of any defects appearing in or losses or damage occurring to the </w:t>
      </w:r>
      <w:r w:rsidR="005476C0" w:rsidRPr="00CE2D67">
        <w:rPr>
          <w:rFonts w:ascii="Arial" w:hAnsi="Arial"/>
        </w:rPr>
        <w:t>Customer Property</w:t>
      </w:r>
      <w:r w:rsidRPr="00CE2D67">
        <w:rPr>
          <w:rFonts w:ascii="Arial" w:hAnsi="Arial"/>
        </w:rPr>
        <w:t>.</w:t>
      </w:r>
    </w:p>
    <w:p w14:paraId="0BD873F9" w14:textId="77777777" w:rsidR="008D0A60" w:rsidRPr="00CE2D67" w:rsidRDefault="005476C0" w:rsidP="00813D86">
      <w:pPr>
        <w:pStyle w:val="GPSL1CLAUSEHEADING"/>
        <w:tabs>
          <w:tab w:val="clear" w:pos="0"/>
          <w:tab w:val="left" w:pos="567"/>
        </w:tabs>
        <w:ind w:left="567" w:hanging="567"/>
        <w:rPr>
          <w:rFonts w:ascii="Arial" w:hAnsi="Arial"/>
        </w:rPr>
      </w:pPr>
      <w:bookmarkStart w:id="907" w:name="_Toc35599483"/>
      <w:r w:rsidRPr="00CE2D67">
        <w:rPr>
          <w:rFonts w:ascii="Arial" w:hAnsi="Arial"/>
        </w:rPr>
        <w:t xml:space="preserve">SUPPLIER </w:t>
      </w:r>
      <w:r w:rsidR="00832C8D" w:rsidRPr="00CE2D67">
        <w:rPr>
          <w:rFonts w:ascii="Arial" w:hAnsi="Arial"/>
        </w:rPr>
        <w:t>EQUIPMENT</w:t>
      </w:r>
      <w:bookmarkEnd w:id="907"/>
      <w:r w:rsidR="00832C8D" w:rsidRPr="00CE2D67">
        <w:rPr>
          <w:rFonts w:ascii="Arial" w:hAnsi="Arial"/>
        </w:rPr>
        <w:t xml:space="preserve"> </w:t>
      </w:r>
    </w:p>
    <w:p w14:paraId="0BD873FA" w14:textId="77777777" w:rsidR="008D0A60" w:rsidRPr="00CE2D67" w:rsidRDefault="00832C8D" w:rsidP="00813D86">
      <w:pPr>
        <w:pStyle w:val="GPSL2numberedclause"/>
        <w:tabs>
          <w:tab w:val="clear" w:pos="1134"/>
          <w:tab w:val="left" w:pos="1701"/>
        </w:tabs>
        <w:ind w:left="1701" w:hanging="850"/>
        <w:rPr>
          <w:rFonts w:ascii="Arial" w:hAnsi="Arial"/>
        </w:rPr>
      </w:pPr>
      <w:r w:rsidRPr="00CE2D67">
        <w:rPr>
          <w:rFonts w:ascii="Arial" w:hAnsi="Arial"/>
        </w:rPr>
        <w:t xml:space="preserve">Unless otherwise stated in the </w:t>
      </w:r>
      <w:r w:rsidR="00DE233F" w:rsidRPr="00CE2D67">
        <w:rPr>
          <w:rFonts w:ascii="Arial" w:hAnsi="Arial"/>
        </w:rPr>
        <w:t>Call Off</w:t>
      </w:r>
      <w:r w:rsidR="003451E9" w:rsidRPr="00CE2D67">
        <w:rPr>
          <w:rFonts w:ascii="Arial" w:hAnsi="Arial"/>
        </w:rPr>
        <w:t xml:space="preserve"> Order Form</w:t>
      </w:r>
      <w:r w:rsidR="00EB0A16" w:rsidRPr="00CE2D67">
        <w:rPr>
          <w:rFonts w:ascii="Arial" w:hAnsi="Arial"/>
        </w:rPr>
        <w:t xml:space="preserve"> (or elsewhere in this Call Off Contract)</w:t>
      </w:r>
      <w:r w:rsidRPr="00CE2D67">
        <w:rPr>
          <w:rFonts w:ascii="Arial" w:hAnsi="Arial"/>
        </w:rPr>
        <w:t xml:space="preserve">, the Supplier shall provide all the </w:t>
      </w:r>
      <w:r w:rsidR="005476C0" w:rsidRPr="00CE2D67">
        <w:rPr>
          <w:rFonts w:ascii="Arial" w:hAnsi="Arial"/>
        </w:rPr>
        <w:t>Supplier Equipment</w:t>
      </w:r>
      <w:r w:rsidRPr="00CE2D67">
        <w:rPr>
          <w:rFonts w:ascii="Arial" w:hAnsi="Arial"/>
        </w:rPr>
        <w:t xml:space="preserve"> necessary for the </w:t>
      </w:r>
      <w:r w:rsidR="0061644B" w:rsidRPr="00CE2D67">
        <w:rPr>
          <w:rFonts w:ascii="Arial" w:hAnsi="Arial"/>
        </w:rPr>
        <w:t xml:space="preserve">provision of the </w:t>
      </w:r>
      <w:r w:rsidR="00C22D02" w:rsidRPr="00CE2D67">
        <w:rPr>
          <w:rFonts w:ascii="Arial" w:hAnsi="Arial"/>
        </w:rPr>
        <w:t xml:space="preserve">Products </w:t>
      </w:r>
      <w:r w:rsidR="009E0BBE" w:rsidRPr="00CE2D67">
        <w:rPr>
          <w:rFonts w:ascii="Arial" w:hAnsi="Arial"/>
        </w:rPr>
        <w:t>and/or Services</w:t>
      </w:r>
      <w:r w:rsidRPr="00CE2D67">
        <w:rPr>
          <w:rFonts w:ascii="Arial" w:hAnsi="Arial"/>
        </w:rPr>
        <w:t xml:space="preserve">. </w:t>
      </w:r>
    </w:p>
    <w:p w14:paraId="0BD873FB" w14:textId="77777777" w:rsidR="00E13960" w:rsidRPr="00CE2D67" w:rsidRDefault="00693312" w:rsidP="00813D86">
      <w:pPr>
        <w:pStyle w:val="GPSL2numberedclause"/>
        <w:tabs>
          <w:tab w:val="clear" w:pos="1134"/>
          <w:tab w:val="left" w:pos="1701"/>
        </w:tabs>
        <w:ind w:left="1701" w:hanging="850"/>
        <w:rPr>
          <w:rFonts w:ascii="Arial" w:hAnsi="Arial"/>
        </w:rPr>
      </w:pPr>
      <w:r w:rsidRPr="00CE2D67">
        <w:rPr>
          <w:rFonts w:ascii="Arial" w:hAnsi="Arial"/>
        </w:rPr>
        <w:t xml:space="preserve">The Supplier shall not deliver any </w:t>
      </w:r>
      <w:r w:rsidR="005476C0" w:rsidRPr="00CE2D67">
        <w:rPr>
          <w:rFonts w:ascii="Arial" w:hAnsi="Arial"/>
        </w:rPr>
        <w:t>Supplier Equipment</w:t>
      </w:r>
      <w:r w:rsidRPr="00CE2D67">
        <w:rPr>
          <w:rFonts w:ascii="Arial" w:hAnsi="Arial"/>
        </w:rPr>
        <w:t xml:space="preserve"> nor begin any work on the </w:t>
      </w:r>
      <w:r w:rsidR="00271D34" w:rsidRPr="00CE2D67">
        <w:rPr>
          <w:rFonts w:ascii="Arial" w:hAnsi="Arial"/>
        </w:rPr>
        <w:t xml:space="preserve">Customer </w:t>
      </w:r>
      <w:r w:rsidR="006E137F" w:rsidRPr="00CE2D67">
        <w:rPr>
          <w:rFonts w:ascii="Arial" w:hAnsi="Arial"/>
        </w:rPr>
        <w:t>Premises without</w:t>
      </w:r>
      <w:r w:rsidRPr="00CE2D67">
        <w:rPr>
          <w:rFonts w:ascii="Arial" w:hAnsi="Arial"/>
        </w:rPr>
        <w:t xml:space="preserve"> obtaining Approval.</w:t>
      </w:r>
    </w:p>
    <w:p w14:paraId="0BD873FC" w14:textId="678F6E76" w:rsidR="00E13960" w:rsidRPr="00CE2D67" w:rsidRDefault="007E2179" w:rsidP="00813D86">
      <w:pPr>
        <w:pStyle w:val="GPSL2numberedclause"/>
        <w:tabs>
          <w:tab w:val="clear" w:pos="1134"/>
          <w:tab w:val="left" w:pos="1701"/>
        </w:tabs>
        <w:ind w:left="1701" w:hanging="850"/>
        <w:rPr>
          <w:rFonts w:ascii="Arial" w:hAnsi="Arial"/>
        </w:rPr>
      </w:pPr>
      <w:r w:rsidRPr="00CE2D67">
        <w:rPr>
          <w:rFonts w:ascii="Arial" w:hAnsi="Arial"/>
        </w:rPr>
        <w:t xml:space="preserve">The Supplier shall be solely responsible for the cost of carriage of the </w:t>
      </w:r>
      <w:r w:rsidR="005476C0" w:rsidRPr="00CE2D67">
        <w:rPr>
          <w:rFonts w:ascii="Arial" w:hAnsi="Arial"/>
        </w:rPr>
        <w:t>Supplier Equipment</w:t>
      </w:r>
      <w:r w:rsidRPr="00CE2D67">
        <w:rPr>
          <w:rFonts w:ascii="Arial" w:hAnsi="Arial"/>
        </w:rPr>
        <w:t xml:space="preserve"> to the </w:t>
      </w:r>
      <w:r w:rsidR="00FF1AB2" w:rsidRPr="00CE2D67">
        <w:rPr>
          <w:rFonts w:ascii="Arial" w:hAnsi="Arial"/>
        </w:rPr>
        <w:t>Sites</w:t>
      </w:r>
      <w:r w:rsidR="00693312" w:rsidRPr="00CE2D67">
        <w:rPr>
          <w:rFonts w:ascii="Arial" w:hAnsi="Arial"/>
        </w:rPr>
        <w:t xml:space="preserve"> and/or any Customer </w:t>
      </w:r>
      <w:r w:rsidR="006E137F" w:rsidRPr="00CE2D67">
        <w:rPr>
          <w:rFonts w:ascii="Arial" w:hAnsi="Arial"/>
        </w:rPr>
        <w:t>Premises,</w:t>
      </w:r>
      <w:r w:rsidRPr="00CE2D67">
        <w:rPr>
          <w:rFonts w:ascii="Arial" w:hAnsi="Arial"/>
        </w:rPr>
        <w:t xml:space="preserve"> including its off-loading, removal of all packaging and all other associated costs.  </w:t>
      </w:r>
      <w:proofErr w:type="gramStart"/>
      <w:r w:rsidRPr="00CE2D67">
        <w:rPr>
          <w:rFonts w:ascii="Arial" w:hAnsi="Arial"/>
        </w:rPr>
        <w:t>Likewise</w:t>
      </w:r>
      <w:proofErr w:type="gramEnd"/>
      <w:r w:rsidRPr="00CE2D67">
        <w:rPr>
          <w:rFonts w:ascii="Arial" w:hAnsi="Arial"/>
        </w:rPr>
        <w:t xml:space="preserve"> on the Call Off Expiry Date the Supplier shall be responsible for the removal of all relevant </w:t>
      </w:r>
      <w:r w:rsidR="005476C0" w:rsidRPr="00CE2D67">
        <w:rPr>
          <w:rFonts w:ascii="Arial" w:hAnsi="Arial"/>
        </w:rPr>
        <w:t>Supplier Equipment</w:t>
      </w:r>
      <w:r w:rsidRPr="00CE2D67">
        <w:rPr>
          <w:rFonts w:ascii="Arial" w:hAnsi="Arial"/>
        </w:rPr>
        <w:t xml:space="preserve"> from the </w:t>
      </w:r>
      <w:r w:rsidR="00FF1AB2" w:rsidRPr="00CE2D67">
        <w:rPr>
          <w:rFonts w:ascii="Arial" w:hAnsi="Arial"/>
        </w:rPr>
        <w:t>Sites</w:t>
      </w:r>
      <w:r w:rsidR="00693312" w:rsidRPr="00CE2D67">
        <w:rPr>
          <w:rFonts w:ascii="Arial" w:hAnsi="Arial"/>
        </w:rPr>
        <w:t xml:space="preserve"> and/or any Customer </w:t>
      </w:r>
      <w:r w:rsidR="001E5ED5" w:rsidRPr="00CE2D67">
        <w:rPr>
          <w:rFonts w:ascii="Arial" w:hAnsi="Arial"/>
        </w:rPr>
        <w:t>Premises</w:t>
      </w:r>
      <w:r w:rsidRPr="00CE2D67">
        <w:rPr>
          <w:rFonts w:ascii="Arial" w:hAnsi="Arial"/>
        </w:rPr>
        <w:t xml:space="preserve">, including the cost of packing, carriage and making good the </w:t>
      </w:r>
      <w:r w:rsidR="00FF1AB2" w:rsidRPr="00CE2D67">
        <w:rPr>
          <w:rFonts w:ascii="Arial" w:hAnsi="Arial"/>
        </w:rPr>
        <w:t>Sites</w:t>
      </w:r>
      <w:r w:rsidRPr="00CE2D67">
        <w:rPr>
          <w:rFonts w:ascii="Arial" w:hAnsi="Arial"/>
        </w:rPr>
        <w:t xml:space="preserve"> and/</w:t>
      </w:r>
      <w:r w:rsidR="00693312" w:rsidRPr="00CE2D67">
        <w:rPr>
          <w:rFonts w:ascii="Arial" w:hAnsi="Arial"/>
        </w:rPr>
        <w:t xml:space="preserve">or </w:t>
      </w:r>
      <w:r w:rsidRPr="00CE2D67">
        <w:rPr>
          <w:rFonts w:ascii="Arial" w:hAnsi="Arial"/>
        </w:rPr>
        <w:t xml:space="preserve">the </w:t>
      </w:r>
      <w:r w:rsidR="002926CB" w:rsidRPr="00CE2D67">
        <w:rPr>
          <w:rFonts w:ascii="Arial" w:hAnsi="Arial"/>
        </w:rPr>
        <w:t>Customer</w:t>
      </w:r>
      <w:r w:rsidRPr="00CE2D67">
        <w:rPr>
          <w:rFonts w:ascii="Arial" w:hAnsi="Arial"/>
        </w:rPr>
        <w:t xml:space="preserve"> </w:t>
      </w:r>
      <w:r w:rsidR="00CE3C1E" w:rsidRPr="00CE2D67">
        <w:rPr>
          <w:rFonts w:ascii="Arial" w:hAnsi="Arial"/>
        </w:rPr>
        <w:t>Premises following</w:t>
      </w:r>
      <w:r w:rsidRPr="00CE2D67">
        <w:rPr>
          <w:rFonts w:ascii="Arial" w:hAnsi="Arial"/>
        </w:rPr>
        <w:t xml:space="preserve"> removal</w:t>
      </w:r>
      <w:r w:rsidR="00693312" w:rsidRPr="00CE2D67">
        <w:rPr>
          <w:rFonts w:ascii="Arial" w:hAnsi="Arial"/>
        </w:rPr>
        <w:t>.</w:t>
      </w:r>
    </w:p>
    <w:p w14:paraId="0BD873FD" w14:textId="04C6CCD8" w:rsidR="00E13960" w:rsidRPr="00CE2D67" w:rsidRDefault="00693312" w:rsidP="00813D86">
      <w:pPr>
        <w:pStyle w:val="GPSL2numberedclause"/>
        <w:tabs>
          <w:tab w:val="clear" w:pos="1134"/>
          <w:tab w:val="left" w:pos="1701"/>
        </w:tabs>
        <w:ind w:left="1701" w:hanging="850"/>
        <w:rPr>
          <w:rFonts w:ascii="Arial" w:hAnsi="Arial"/>
        </w:rPr>
      </w:pPr>
      <w:r w:rsidRPr="00CE2D67">
        <w:rPr>
          <w:rFonts w:ascii="Arial" w:hAnsi="Arial"/>
        </w:rPr>
        <w:t xml:space="preserve">All the Supplier's property, including </w:t>
      </w:r>
      <w:r w:rsidR="005476C0" w:rsidRPr="00CE2D67">
        <w:rPr>
          <w:rFonts w:ascii="Arial" w:hAnsi="Arial"/>
        </w:rPr>
        <w:t>Supplier Equipment</w:t>
      </w:r>
      <w:r w:rsidRPr="00CE2D67">
        <w:rPr>
          <w:rFonts w:ascii="Arial" w:hAnsi="Arial"/>
        </w:rPr>
        <w:t xml:space="preserve">, shall remain at the sole risk and responsibility of the Supplier, except that the Customer shall be liable for loss of or damage to any of the Supplier's property located on Customer </w:t>
      </w:r>
      <w:r w:rsidR="00CE3C1E" w:rsidRPr="00CE2D67">
        <w:rPr>
          <w:rFonts w:ascii="Arial" w:hAnsi="Arial"/>
        </w:rPr>
        <w:t>Premises which</w:t>
      </w:r>
      <w:r w:rsidRPr="00CE2D67">
        <w:rPr>
          <w:rFonts w:ascii="Arial" w:hAnsi="Arial"/>
        </w:rPr>
        <w:t xml:space="preserve"> is due to the negligent act or omission of the Customer. </w:t>
      </w:r>
    </w:p>
    <w:p w14:paraId="0BD873FE" w14:textId="77777777" w:rsidR="00E13960" w:rsidRPr="00CE2D67" w:rsidRDefault="00693312" w:rsidP="00813D86">
      <w:pPr>
        <w:pStyle w:val="GPSL2numberedclause"/>
        <w:tabs>
          <w:tab w:val="clear" w:pos="1134"/>
          <w:tab w:val="left" w:pos="1701"/>
        </w:tabs>
        <w:ind w:left="1701" w:hanging="850"/>
        <w:rPr>
          <w:rFonts w:ascii="Arial" w:hAnsi="Arial"/>
        </w:rPr>
      </w:pPr>
      <w:r w:rsidRPr="00CE2D67">
        <w:rPr>
          <w:rFonts w:ascii="Arial" w:hAnsi="Arial"/>
        </w:rPr>
        <w:t xml:space="preserve">Subject to any express provision of the BCDR Plan to the contrary, the loss or destruction for any reason of any </w:t>
      </w:r>
      <w:r w:rsidR="005476C0" w:rsidRPr="00CE2D67">
        <w:rPr>
          <w:rFonts w:ascii="Arial" w:hAnsi="Arial"/>
        </w:rPr>
        <w:t>Supplier Equipment</w:t>
      </w:r>
      <w:r w:rsidRPr="00CE2D67">
        <w:rPr>
          <w:rFonts w:ascii="Arial" w:hAnsi="Arial"/>
        </w:rPr>
        <w:t xml:space="preserve"> shall not relieve the Supplier of its obligation to supply the </w:t>
      </w:r>
      <w:r w:rsidR="00C22D02" w:rsidRPr="00CE2D67">
        <w:rPr>
          <w:rFonts w:ascii="Arial" w:hAnsi="Arial"/>
        </w:rPr>
        <w:t>Products and/or Services</w:t>
      </w:r>
      <w:r w:rsidR="00DF1979" w:rsidRPr="00CE2D67">
        <w:rPr>
          <w:rFonts w:ascii="Arial" w:hAnsi="Arial"/>
        </w:rPr>
        <w:t xml:space="preserve"> </w:t>
      </w:r>
      <w:r w:rsidRPr="00CE2D67">
        <w:rPr>
          <w:rFonts w:ascii="Arial" w:hAnsi="Arial"/>
        </w:rPr>
        <w:t xml:space="preserve">in accordance with this </w:t>
      </w:r>
      <w:r w:rsidR="00E235F4" w:rsidRPr="00CE2D67">
        <w:rPr>
          <w:rFonts w:ascii="Arial" w:hAnsi="Arial"/>
        </w:rPr>
        <w:t>Call Off Contract</w:t>
      </w:r>
      <w:r w:rsidRPr="00CE2D67">
        <w:rPr>
          <w:rFonts w:ascii="Arial" w:hAnsi="Arial"/>
        </w:rPr>
        <w:t>, including</w:t>
      </w:r>
      <w:r w:rsidR="00AF115B" w:rsidRPr="00CE2D67">
        <w:rPr>
          <w:rFonts w:ascii="Arial" w:hAnsi="Arial"/>
        </w:rPr>
        <w:t xml:space="preserve"> the </w:t>
      </w:r>
      <w:r w:rsidR="0067396F" w:rsidRPr="00CE2D67">
        <w:rPr>
          <w:rFonts w:ascii="Arial" w:hAnsi="Arial"/>
        </w:rPr>
        <w:t>Service Level Performance Measures</w:t>
      </w:r>
      <w:r w:rsidRPr="00CE2D67">
        <w:rPr>
          <w:rFonts w:ascii="Arial" w:hAnsi="Arial"/>
        </w:rPr>
        <w:t xml:space="preserve">. </w:t>
      </w:r>
    </w:p>
    <w:p w14:paraId="0BD873FF" w14:textId="77777777" w:rsidR="00E13960" w:rsidRPr="00CE2D67" w:rsidRDefault="00693312" w:rsidP="00813D86">
      <w:pPr>
        <w:pStyle w:val="GPSL2numberedclause"/>
        <w:tabs>
          <w:tab w:val="clear" w:pos="1134"/>
          <w:tab w:val="left" w:pos="1701"/>
        </w:tabs>
        <w:ind w:left="1701" w:hanging="850"/>
        <w:rPr>
          <w:rFonts w:ascii="Arial" w:hAnsi="Arial"/>
        </w:rPr>
      </w:pPr>
      <w:r w:rsidRPr="00CE2D67">
        <w:rPr>
          <w:rFonts w:ascii="Arial" w:hAnsi="Arial"/>
        </w:rPr>
        <w:t xml:space="preserve">The Supplier shall maintain all </w:t>
      </w:r>
      <w:r w:rsidR="005476C0" w:rsidRPr="00CE2D67">
        <w:rPr>
          <w:rFonts w:ascii="Arial" w:hAnsi="Arial"/>
        </w:rPr>
        <w:t>Supplier Equipment</w:t>
      </w:r>
      <w:r w:rsidRPr="00CE2D67">
        <w:rPr>
          <w:rFonts w:ascii="Arial" w:hAnsi="Arial"/>
        </w:rPr>
        <w:t xml:space="preserve"> within the </w:t>
      </w:r>
      <w:r w:rsidR="00FF1AB2" w:rsidRPr="00CE2D67">
        <w:rPr>
          <w:rFonts w:ascii="Arial" w:hAnsi="Arial"/>
        </w:rPr>
        <w:t>Sites</w:t>
      </w:r>
      <w:r w:rsidRPr="00CE2D67">
        <w:rPr>
          <w:rFonts w:ascii="Arial" w:hAnsi="Arial"/>
        </w:rPr>
        <w:t xml:space="preserve"> and/or the Customer </w:t>
      </w:r>
      <w:r w:rsidR="006E137F" w:rsidRPr="00CE2D67">
        <w:rPr>
          <w:rFonts w:ascii="Arial" w:hAnsi="Arial"/>
        </w:rPr>
        <w:t>Premises in</w:t>
      </w:r>
      <w:r w:rsidRPr="00CE2D67">
        <w:rPr>
          <w:rFonts w:ascii="Arial" w:hAnsi="Arial"/>
        </w:rPr>
        <w:t xml:space="preserve"> a safe, serviceable and clean condition. </w:t>
      </w:r>
    </w:p>
    <w:p w14:paraId="0BD87400" w14:textId="77777777" w:rsidR="00E13960" w:rsidRPr="00CE2D67" w:rsidRDefault="00832C8D" w:rsidP="00813D86">
      <w:pPr>
        <w:pStyle w:val="GPSL2numberedclause"/>
        <w:tabs>
          <w:tab w:val="clear" w:pos="1134"/>
          <w:tab w:val="left" w:pos="1701"/>
        </w:tabs>
        <w:ind w:left="1701" w:hanging="850"/>
        <w:rPr>
          <w:rFonts w:ascii="Arial" w:hAnsi="Arial"/>
        </w:rPr>
      </w:pPr>
      <w:r w:rsidRPr="00CE2D67">
        <w:rPr>
          <w:rFonts w:ascii="Arial" w:hAnsi="Arial"/>
        </w:rPr>
        <w:t>The Supplier shall, at the Customer's written request, at its own expense and as soon as reasonably practicable:</w:t>
      </w:r>
    </w:p>
    <w:p w14:paraId="0BD87401" w14:textId="39451B72" w:rsidR="008D0A60" w:rsidRPr="00CE2D67" w:rsidRDefault="00832C8D" w:rsidP="00813D86">
      <w:pPr>
        <w:pStyle w:val="GPSL3numberedclause"/>
        <w:tabs>
          <w:tab w:val="clear" w:pos="2127"/>
          <w:tab w:val="left" w:pos="2552"/>
        </w:tabs>
        <w:ind w:left="2552" w:hanging="851"/>
        <w:rPr>
          <w:rFonts w:ascii="Arial" w:hAnsi="Arial"/>
        </w:rPr>
      </w:pPr>
      <w:r w:rsidRPr="00CE2D67">
        <w:rPr>
          <w:rFonts w:ascii="Arial" w:hAnsi="Arial"/>
        </w:rPr>
        <w:t xml:space="preserve">remove from the </w:t>
      </w:r>
      <w:r w:rsidR="00271D34" w:rsidRPr="00CE2D67">
        <w:rPr>
          <w:rFonts w:ascii="Arial" w:hAnsi="Arial"/>
        </w:rPr>
        <w:t xml:space="preserve">Customer </w:t>
      </w:r>
      <w:r w:rsidR="00CE3C1E" w:rsidRPr="00CE2D67">
        <w:rPr>
          <w:rFonts w:ascii="Arial" w:hAnsi="Arial"/>
        </w:rPr>
        <w:t>Premises any</w:t>
      </w:r>
      <w:r w:rsidRPr="00CE2D67">
        <w:rPr>
          <w:rFonts w:ascii="Arial" w:hAnsi="Arial"/>
        </w:rPr>
        <w:t xml:space="preserve"> </w:t>
      </w:r>
      <w:r w:rsidR="005476C0" w:rsidRPr="00CE2D67">
        <w:rPr>
          <w:rFonts w:ascii="Arial" w:hAnsi="Arial"/>
        </w:rPr>
        <w:t>Supplier Equipment</w:t>
      </w:r>
      <w:r w:rsidRPr="00CE2D67">
        <w:rPr>
          <w:rFonts w:ascii="Arial" w:hAnsi="Arial"/>
        </w:rPr>
        <w:t xml:space="preserve"> or any component part of </w:t>
      </w:r>
      <w:r w:rsidR="005476C0" w:rsidRPr="00CE2D67">
        <w:rPr>
          <w:rFonts w:ascii="Arial" w:hAnsi="Arial"/>
        </w:rPr>
        <w:t>Supplier Equipment</w:t>
      </w:r>
      <w:r w:rsidRPr="00CE2D67">
        <w:rPr>
          <w:rFonts w:ascii="Arial" w:hAnsi="Arial"/>
        </w:rPr>
        <w:t xml:space="preserve"> which in the reasonable opinion of the Customer is either hazardous, noxious or not in accordance with this Call Off Contract; and</w:t>
      </w:r>
    </w:p>
    <w:p w14:paraId="0BD87402" w14:textId="77777777" w:rsidR="00E13960" w:rsidRPr="00CE2D67" w:rsidRDefault="00832C8D" w:rsidP="00813D86">
      <w:pPr>
        <w:pStyle w:val="GPSL3numberedclause"/>
        <w:tabs>
          <w:tab w:val="clear" w:pos="2127"/>
          <w:tab w:val="left" w:pos="2552"/>
        </w:tabs>
        <w:ind w:left="2552" w:hanging="851"/>
        <w:rPr>
          <w:rFonts w:ascii="Arial" w:hAnsi="Arial"/>
        </w:rPr>
      </w:pPr>
      <w:r w:rsidRPr="00CE2D67">
        <w:rPr>
          <w:rFonts w:ascii="Arial" w:hAnsi="Arial"/>
        </w:rPr>
        <w:t xml:space="preserve">replace such </w:t>
      </w:r>
      <w:r w:rsidR="005476C0" w:rsidRPr="00CE2D67">
        <w:rPr>
          <w:rFonts w:ascii="Arial" w:hAnsi="Arial"/>
        </w:rPr>
        <w:t>Supplier Equipment</w:t>
      </w:r>
      <w:r w:rsidRPr="00CE2D67">
        <w:rPr>
          <w:rFonts w:ascii="Arial" w:hAnsi="Arial"/>
        </w:rPr>
        <w:t xml:space="preserve"> or component part of </w:t>
      </w:r>
      <w:r w:rsidR="005476C0" w:rsidRPr="00CE2D67">
        <w:rPr>
          <w:rFonts w:ascii="Arial" w:hAnsi="Arial"/>
        </w:rPr>
        <w:t>Supplier Equipment</w:t>
      </w:r>
      <w:r w:rsidRPr="00CE2D67">
        <w:rPr>
          <w:rFonts w:ascii="Arial" w:hAnsi="Arial"/>
        </w:rPr>
        <w:t xml:space="preserve"> with a suitable substitute item of </w:t>
      </w:r>
      <w:r w:rsidR="005476C0" w:rsidRPr="00CE2D67">
        <w:rPr>
          <w:rFonts w:ascii="Arial" w:hAnsi="Arial"/>
        </w:rPr>
        <w:t>Supplier Equipment</w:t>
      </w:r>
      <w:r w:rsidRPr="00CE2D67">
        <w:rPr>
          <w:rFonts w:ascii="Arial" w:hAnsi="Arial"/>
        </w:rPr>
        <w:t>.</w:t>
      </w:r>
    </w:p>
    <w:p w14:paraId="0BD87403" w14:textId="608C097C" w:rsidR="00E13960" w:rsidRPr="00CE2D67" w:rsidRDefault="00A55E09" w:rsidP="00813D86">
      <w:pPr>
        <w:pStyle w:val="GPSL2numberedclause"/>
        <w:tabs>
          <w:tab w:val="clear" w:pos="1134"/>
          <w:tab w:val="left" w:pos="1701"/>
        </w:tabs>
        <w:ind w:left="1701" w:hanging="850"/>
        <w:rPr>
          <w:rFonts w:ascii="Arial" w:hAnsi="Arial"/>
        </w:rPr>
      </w:pPr>
      <w:bookmarkStart w:id="908" w:name="_Ref359400471"/>
      <w:r w:rsidRPr="00CE2D67">
        <w:rPr>
          <w:rFonts w:ascii="Arial" w:hAnsi="Arial"/>
        </w:rPr>
        <w:t xml:space="preserve">For the purposes of this Clause </w:t>
      </w:r>
      <w:r w:rsidR="009F474C" w:rsidRPr="00CE2D67">
        <w:rPr>
          <w:rFonts w:ascii="Arial" w:hAnsi="Arial"/>
        </w:rPr>
        <w:fldChar w:fldCharType="begin"/>
      </w:r>
      <w:r w:rsidRPr="00CE2D67">
        <w:rPr>
          <w:rFonts w:ascii="Arial" w:hAnsi="Arial"/>
        </w:rPr>
        <w:instrText xml:space="preserve"> REF _Ref359400471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CE3C1E">
        <w:rPr>
          <w:rFonts w:ascii="Arial" w:hAnsi="Arial"/>
        </w:rPr>
        <w:t>34.8</w:t>
      </w:r>
      <w:r w:rsidR="009F474C" w:rsidRPr="00CE2D67">
        <w:rPr>
          <w:rFonts w:ascii="Arial" w:hAnsi="Arial"/>
        </w:rPr>
        <w:fldChar w:fldCharType="end"/>
      </w:r>
      <w:r w:rsidRPr="00CE2D67">
        <w:rPr>
          <w:rFonts w:ascii="Arial" w:hAnsi="Arial"/>
        </w:rPr>
        <w:t>, ‘X’ shall be the number</w:t>
      </w:r>
      <w:r w:rsidR="002762F6" w:rsidRPr="00CE2D67">
        <w:rPr>
          <w:rFonts w:ascii="Arial" w:hAnsi="Arial"/>
        </w:rPr>
        <w:t xml:space="preserve"> of Service </w:t>
      </w:r>
      <w:r w:rsidRPr="00CE2D67">
        <w:rPr>
          <w:rFonts w:ascii="Arial" w:hAnsi="Arial"/>
        </w:rPr>
        <w:t xml:space="preserve">Failures, and ‘Y’ shall be the period in months, as respectively specified for ‘X’ and ‘Y’ in the </w:t>
      </w:r>
      <w:r w:rsidR="00DE233F" w:rsidRPr="00CE2D67">
        <w:rPr>
          <w:rFonts w:ascii="Arial" w:hAnsi="Arial"/>
        </w:rPr>
        <w:t>Call Off</w:t>
      </w:r>
      <w:r w:rsidR="003451E9" w:rsidRPr="00CE2D67">
        <w:rPr>
          <w:rFonts w:ascii="Arial" w:hAnsi="Arial"/>
        </w:rPr>
        <w:t xml:space="preserve"> Order Form</w:t>
      </w:r>
      <w:r w:rsidRPr="00CE2D67">
        <w:rPr>
          <w:rFonts w:ascii="Arial" w:hAnsi="Arial"/>
        </w:rPr>
        <w:t xml:space="preserve">. </w:t>
      </w:r>
      <w:r w:rsidR="002762F6" w:rsidRPr="00CE2D67">
        <w:rPr>
          <w:rFonts w:ascii="Arial" w:hAnsi="Arial"/>
        </w:rPr>
        <w:t>If this Clause</w:t>
      </w:r>
      <w:r w:rsidR="00E827DA" w:rsidRPr="00CE2D67">
        <w:rPr>
          <w:rFonts w:ascii="Arial" w:hAnsi="Arial"/>
        </w:rPr>
        <w:t xml:space="preserve"> </w:t>
      </w:r>
      <w:r w:rsidR="00E827DA" w:rsidRPr="00CE2D67">
        <w:rPr>
          <w:rFonts w:ascii="Arial" w:hAnsi="Arial"/>
        </w:rPr>
        <w:fldChar w:fldCharType="begin"/>
      </w:r>
      <w:r w:rsidR="00E827DA" w:rsidRPr="00CE2D67">
        <w:rPr>
          <w:rFonts w:ascii="Arial" w:hAnsi="Arial"/>
        </w:rPr>
        <w:instrText xml:space="preserve"> REF _Ref359400471 \r \h </w:instrText>
      </w:r>
      <w:r w:rsidR="00CE2EC6" w:rsidRPr="00CE2D67">
        <w:rPr>
          <w:rFonts w:ascii="Arial" w:hAnsi="Arial"/>
        </w:rPr>
        <w:instrText xml:space="preserve"> \* MERGEFORMAT </w:instrText>
      </w:r>
      <w:r w:rsidR="00E827DA" w:rsidRPr="00CE2D67">
        <w:rPr>
          <w:rFonts w:ascii="Arial" w:hAnsi="Arial"/>
        </w:rPr>
      </w:r>
      <w:r w:rsidR="00E827DA" w:rsidRPr="00CE2D67">
        <w:rPr>
          <w:rFonts w:ascii="Arial" w:hAnsi="Arial"/>
        </w:rPr>
        <w:fldChar w:fldCharType="separate"/>
      </w:r>
      <w:r w:rsidR="00CE3C1E">
        <w:rPr>
          <w:rFonts w:ascii="Arial" w:hAnsi="Arial"/>
        </w:rPr>
        <w:t>34.8</w:t>
      </w:r>
      <w:r w:rsidR="00E827DA" w:rsidRPr="00CE2D67">
        <w:rPr>
          <w:rFonts w:ascii="Arial" w:hAnsi="Arial"/>
        </w:rPr>
        <w:fldChar w:fldCharType="end"/>
      </w:r>
      <w:r w:rsidR="002762F6" w:rsidRPr="00CE2D67">
        <w:rPr>
          <w:rFonts w:ascii="Arial" w:hAnsi="Arial"/>
        </w:rPr>
        <w:t xml:space="preserve"> </w:t>
      </w:r>
      <w:r w:rsidR="00A347B2" w:rsidRPr="00CE2D67">
        <w:rPr>
          <w:rFonts w:ascii="Arial" w:hAnsi="Arial"/>
        </w:rPr>
        <w:t>has been</w:t>
      </w:r>
      <w:r w:rsidR="002762F6" w:rsidRPr="00CE2D67">
        <w:rPr>
          <w:rFonts w:ascii="Arial" w:hAnsi="Arial"/>
        </w:rPr>
        <w:t xml:space="preserve"> specified to apply</w:t>
      </w:r>
      <w:r w:rsidR="00A347B2" w:rsidRPr="00CE2D67">
        <w:rPr>
          <w:rFonts w:ascii="Arial" w:hAnsi="Arial"/>
        </w:rPr>
        <w:t xml:space="preserve"> in the Call Off Order Form</w:t>
      </w:r>
      <w:r w:rsidR="002762F6" w:rsidRPr="00CE2D67">
        <w:rPr>
          <w:rFonts w:ascii="Arial" w:hAnsi="Arial"/>
        </w:rPr>
        <w:t xml:space="preserve">, and there are no values specified for ‘X’ and/or ‘Y’, in default, ‘X’ shall be two (2) and ‘Y’ shall be twelve (12). </w:t>
      </w:r>
      <w:r w:rsidR="00832C8D" w:rsidRPr="00CE2D67">
        <w:rPr>
          <w:rFonts w:ascii="Arial" w:hAnsi="Arial"/>
        </w:rPr>
        <w:t xml:space="preserve">Where a failure of </w:t>
      </w:r>
      <w:r w:rsidR="005476C0" w:rsidRPr="00CE2D67">
        <w:rPr>
          <w:rFonts w:ascii="Arial" w:hAnsi="Arial"/>
        </w:rPr>
        <w:t>Supplier Equipment</w:t>
      </w:r>
      <w:r w:rsidR="00832C8D" w:rsidRPr="00CE2D67">
        <w:rPr>
          <w:rFonts w:ascii="Arial" w:hAnsi="Arial"/>
        </w:rPr>
        <w:t xml:space="preserve"> or any component part of </w:t>
      </w:r>
      <w:r w:rsidR="005476C0" w:rsidRPr="00CE2D67">
        <w:rPr>
          <w:rFonts w:ascii="Arial" w:hAnsi="Arial"/>
        </w:rPr>
        <w:t>Supplier Equipment</w:t>
      </w:r>
      <w:r w:rsidR="00832C8D" w:rsidRPr="00CE2D67">
        <w:rPr>
          <w:rFonts w:ascii="Arial" w:hAnsi="Arial"/>
        </w:rPr>
        <w:t xml:space="preserve"> causes </w:t>
      </w:r>
      <w:r w:rsidRPr="00CE2D67">
        <w:rPr>
          <w:rFonts w:ascii="Arial" w:hAnsi="Arial"/>
        </w:rPr>
        <w:t xml:space="preserve">X </w:t>
      </w:r>
      <w:r w:rsidR="00832C8D" w:rsidRPr="00CE2D67">
        <w:rPr>
          <w:rFonts w:ascii="Arial" w:hAnsi="Arial"/>
        </w:rPr>
        <w:t xml:space="preserve">or more Service Failures in any </w:t>
      </w:r>
      <w:r w:rsidR="00863962" w:rsidRPr="00CE2D67">
        <w:rPr>
          <w:rFonts w:ascii="Arial" w:hAnsi="Arial"/>
        </w:rPr>
        <w:t>Y Month period</w:t>
      </w:r>
      <w:r w:rsidR="00832C8D" w:rsidRPr="00CE2D67">
        <w:rPr>
          <w:rFonts w:ascii="Arial" w:hAnsi="Arial"/>
        </w:rPr>
        <w:t xml:space="preserve">, the Supplier shall notify the Customer in writing and shall, at the Customer’s request (acting reasonably), replace such </w:t>
      </w:r>
      <w:r w:rsidR="005476C0" w:rsidRPr="00CE2D67">
        <w:rPr>
          <w:rFonts w:ascii="Arial" w:hAnsi="Arial"/>
        </w:rPr>
        <w:t>Supplier Equipment</w:t>
      </w:r>
      <w:r w:rsidR="00832C8D" w:rsidRPr="00CE2D67">
        <w:rPr>
          <w:rFonts w:ascii="Arial" w:hAnsi="Arial"/>
        </w:rPr>
        <w:t xml:space="preserve"> or component part thereof at its own cost with a new item of </w:t>
      </w:r>
      <w:r w:rsidR="005476C0" w:rsidRPr="00CE2D67">
        <w:rPr>
          <w:rFonts w:ascii="Arial" w:hAnsi="Arial"/>
        </w:rPr>
        <w:t>Supplier Equipment</w:t>
      </w:r>
      <w:r w:rsidR="00832C8D" w:rsidRPr="00CE2D67">
        <w:rPr>
          <w:rFonts w:ascii="Arial" w:hAnsi="Arial"/>
        </w:rPr>
        <w:t xml:space="preserve"> or component part thereof (of the same specification or having the same capability as the </w:t>
      </w:r>
      <w:r w:rsidR="005476C0" w:rsidRPr="00CE2D67">
        <w:rPr>
          <w:rFonts w:ascii="Arial" w:hAnsi="Arial"/>
        </w:rPr>
        <w:t>Supplier Equipment</w:t>
      </w:r>
      <w:r w:rsidR="00832C8D" w:rsidRPr="00CE2D67">
        <w:rPr>
          <w:rFonts w:ascii="Arial" w:hAnsi="Arial"/>
        </w:rPr>
        <w:t xml:space="preserve"> being replaced).</w:t>
      </w:r>
      <w:bookmarkEnd w:id="908"/>
    </w:p>
    <w:p w14:paraId="0BD87404" w14:textId="77777777" w:rsidR="002C195E" w:rsidRPr="00CE2D67" w:rsidRDefault="002C195E" w:rsidP="00813D86">
      <w:pPr>
        <w:pStyle w:val="GPSL1CLAUSEHEADING"/>
        <w:tabs>
          <w:tab w:val="clear" w:pos="0"/>
          <w:tab w:val="left" w:pos="567"/>
        </w:tabs>
        <w:ind w:left="567" w:hanging="567"/>
        <w:rPr>
          <w:rFonts w:ascii="Arial" w:hAnsi="Arial"/>
        </w:rPr>
      </w:pPr>
      <w:bookmarkStart w:id="909" w:name="_Toc35599484"/>
      <w:r w:rsidRPr="00CE2D67">
        <w:rPr>
          <w:rFonts w:ascii="Arial" w:hAnsi="Arial"/>
        </w:rPr>
        <w:t>LPG INSTALLATIONS – POINT AT WHICH THE SITE RESUMES RESPONSIBILTY</w:t>
      </w:r>
      <w:bookmarkEnd w:id="909"/>
      <w:r w:rsidRPr="00CE2D67">
        <w:rPr>
          <w:rFonts w:ascii="Arial" w:hAnsi="Arial"/>
        </w:rPr>
        <w:t xml:space="preserve"> </w:t>
      </w:r>
    </w:p>
    <w:p w14:paraId="0BD87405" w14:textId="77777777" w:rsidR="002C195E" w:rsidRPr="00CE2D67" w:rsidRDefault="002C195E" w:rsidP="00813D86">
      <w:pPr>
        <w:pStyle w:val="GPSL2numberedclause"/>
        <w:tabs>
          <w:tab w:val="clear" w:pos="1134"/>
          <w:tab w:val="left" w:pos="1701"/>
        </w:tabs>
        <w:ind w:left="1701" w:hanging="850"/>
        <w:rPr>
          <w:rFonts w:ascii="Arial" w:hAnsi="Arial"/>
        </w:rPr>
      </w:pPr>
      <w:r w:rsidRPr="00CE2D67">
        <w:rPr>
          <w:rFonts w:ascii="Arial" w:hAnsi="Arial"/>
        </w:rPr>
        <w:t xml:space="preserve">The tank Owner is responsible for examination and maintenance of the storage tank, pipework, control devices and associated protection and safety </w:t>
      </w:r>
      <w:r w:rsidR="001E5ED5" w:rsidRPr="00CE2D67">
        <w:rPr>
          <w:rFonts w:ascii="Arial" w:hAnsi="Arial"/>
        </w:rPr>
        <w:t>E</w:t>
      </w:r>
      <w:r w:rsidRPr="00CE2D67">
        <w:rPr>
          <w:rFonts w:ascii="Arial" w:hAnsi="Arial"/>
        </w:rPr>
        <w:t>quipment up to the outlet from the 1st stage regulator.  (The first stage regulator reduces the gas pressure prior to leaving the tank compound).  The Owner is usually the LPG Supplier.</w:t>
      </w:r>
    </w:p>
    <w:p w14:paraId="0BD87406" w14:textId="77777777" w:rsidR="002C195E" w:rsidRPr="00CE2D67" w:rsidRDefault="00347F14" w:rsidP="00813D86">
      <w:pPr>
        <w:pStyle w:val="GPSL2numberedclause"/>
        <w:tabs>
          <w:tab w:val="clear" w:pos="1134"/>
          <w:tab w:val="left" w:pos="1701"/>
        </w:tabs>
        <w:ind w:left="1701" w:hanging="850"/>
        <w:rPr>
          <w:rFonts w:ascii="Arial" w:hAnsi="Arial"/>
        </w:rPr>
      </w:pPr>
      <w:r w:rsidRPr="00CE2D67">
        <w:rPr>
          <w:rFonts w:ascii="Arial" w:hAnsi="Arial"/>
        </w:rPr>
        <w:lastRenderedPageBreak/>
        <w:t>The Customer</w:t>
      </w:r>
      <w:r w:rsidR="00017095" w:rsidRPr="00CE2D67">
        <w:rPr>
          <w:rFonts w:ascii="Arial" w:hAnsi="Arial"/>
        </w:rPr>
        <w:t xml:space="preserve"> </w:t>
      </w:r>
      <w:r w:rsidR="002C195E" w:rsidRPr="00CE2D67">
        <w:rPr>
          <w:rFonts w:ascii="Arial" w:hAnsi="Arial"/>
          <w:color w:val="000000"/>
        </w:rPr>
        <w:t xml:space="preserve">is responsible for examination and maintenance of the installation of the outlet from the 1st stage regulator onwards and is also responsible for the upkeep of the LPG compound area.  The examination and maintenance work </w:t>
      </w:r>
      <w:proofErr w:type="gramStart"/>
      <w:r w:rsidR="002C195E" w:rsidRPr="00CE2D67">
        <w:rPr>
          <w:rFonts w:ascii="Arial" w:hAnsi="Arial"/>
          <w:color w:val="000000"/>
        </w:rPr>
        <w:t>is</w:t>
      </w:r>
      <w:proofErr w:type="gramEnd"/>
      <w:r w:rsidR="002C195E" w:rsidRPr="00CE2D67">
        <w:rPr>
          <w:rFonts w:ascii="Arial" w:hAnsi="Arial"/>
          <w:color w:val="000000"/>
        </w:rPr>
        <w:t xml:space="preserve"> usually carried out by the </w:t>
      </w:r>
      <w:r w:rsidRPr="00CE2D67">
        <w:rPr>
          <w:rFonts w:ascii="Arial" w:hAnsi="Arial"/>
          <w:color w:val="000000"/>
        </w:rPr>
        <w:t>Customer</w:t>
      </w:r>
      <w:r w:rsidR="002C195E" w:rsidRPr="00CE2D67">
        <w:rPr>
          <w:rFonts w:ascii="Arial" w:hAnsi="Arial"/>
          <w:color w:val="000000"/>
        </w:rPr>
        <w:t>.</w:t>
      </w:r>
    </w:p>
    <w:p w14:paraId="0BD87407" w14:textId="3DC2CD0A" w:rsidR="002C195E" w:rsidRPr="00CE2D67" w:rsidRDefault="002C195E" w:rsidP="00813D86">
      <w:pPr>
        <w:pStyle w:val="GPSL2numberedclause"/>
        <w:tabs>
          <w:tab w:val="clear" w:pos="1134"/>
          <w:tab w:val="left" w:pos="1701"/>
        </w:tabs>
        <w:ind w:left="1701" w:hanging="850"/>
        <w:rPr>
          <w:rFonts w:ascii="Arial" w:hAnsi="Arial"/>
        </w:rPr>
      </w:pPr>
      <w:r w:rsidRPr="00CE2D67">
        <w:rPr>
          <w:rFonts w:ascii="Arial" w:hAnsi="Arial"/>
          <w:color w:val="000000"/>
        </w:rPr>
        <w:t>Su</w:t>
      </w:r>
      <w:r w:rsidR="00347F14" w:rsidRPr="00CE2D67">
        <w:rPr>
          <w:rFonts w:ascii="Arial" w:hAnsi="Arial"/>
          <w:color w:val="000000"/>
        </w:rPr>
        <w:t>p</w:t>
      </w:r>
      <w:r w:rsidRPr="00CE2D67">
        <w:rPr>
          <w:rFonts w:ascii="Arial" w:hAnsi="Arial"/>
          <w:color w:val="000000"/>
        </w:rPr>
        <w:t xml:space="preserve">plier and </w:t>
      </w:r>
      <w:r w:rsidR="00347F14" w:rsidRPr="00CE2D67">
        <w:rPr>
          <w:rFonts w:ascii="Arial" w:hAnsi="Arial"/>
          <w:color w:val="000000"/>
        </w:rPr>
        <w:t xml:space="preserve">Customer </w:t>
      </w:r>
      <w:r w:rsidRPr="00CE2D67">
        <w:rPr>
          <w:rFonts w:ascii="Arial" w:hAnsi="Arial"/>
          <w:lang w:val="en-US"/>
        </w:rPr>
        <w:t xml:space="preserve">responsibilities for </w:t>
      </w:r>
      <w:r w:rsidR="001E5ED5" w:rsidRPr="00CE2D67">
        <w:rPr>
          <w:rFonts w:ascii="Arial" w:hAnsi="Arial"/>
          <w:lang w:val="en-US"/>
        </w:rPr>
        <w:t>E</w:t>
      </w:r>
      <w:r w:rsidRPr="00CE2D67">
        <w:rPr>
          <w:rFonts w:ascii="Arial" w:hAnsi="Arial"/>
          <w:lang w:val="en-US"/>
        </w:rPr>
        <w:t>quipment provided for use on Fire Training Rig installations are as follows:</w:t>
      </w:r>
    </w:p>
    <w:p w14:paraId="0BD87408" w14:textId="77777777" w:rsidR="00B9241E" w:rsidRPr="00CE2D67" w:rsidRDefault="00B9241E" w:rsidP="00813D86">
      <w:pPr>
        <w:pStyle w:val="GPSL4numberedclause"/>
        <w:tabs>
          <w:tab w:val="clear" w:pos="1134"/>
          <w:tab w:val="left" w:pos="2835"/>
        </w:tabs>
        <w:ind w:left="2835"/>
        <w:rPr>
          <w:rFonts w:ascii="Arial" w:hAnsi="Arial"/>
          <w:szCs w:val="22"/>
        </w:rPr>
      </w:pPr>
      <w:r w:rsidRPr="00CE2D67">
        <w:rPr>
          <w:rFonts w:ascii="Arial" w:hAnsi="Arial"/>
          <w:szCs w:val="22"/>
        </w:rPr>
        <w:t xml:space="preserve">Liquid off-take - </w:t>
      </w:r>
      <w:r w:rsidRPr="00CE2D67">
        <w:rPr>
          <w:rFonts w:ascii="Arial" w:hAnsi="Arial"/>
          <w:szCs w:val="22"/>
          <w:lang w:val="en-US"/>
        </w:rPr>
        <w:t>the Supplier is responsible for the provision, examination and maintenance of a vessel with a liquid outlet valve, short length of pipe, pneumatic actuated valve, pipe work orientation to suit the site and a regulator if required.</w:t>
      </w:r>
    </w:p>
    <w:p w14:paraId="0BD87409" w14:textId="77777777" w:rsidR="00B9241E" w:rsidRPr="00CE2D67" w:rsidRDefault="00B9241E" w:rsidP="00813D86">
      <w:pPr>
        <w:pStyle w:val="GPSL4numberedclause"/>
        <w:tabs>
          <w:tab w:val="clear" w:pos="1134"/>
          <w:tab w:val="left" w:pos="2835"/>
        </w:tabs>
        <w:ind w:left="2835"/>
        <w:rPr>
          <w:rFonts w:ascii="Arial" w:hAnsi="Arial"/>
          <w:szCs w:val="22"/>
        </w:rPr>
      </w:pPr>
      <w:proofErr w:type="spellStart"/>
      <w:r w:rsidRPr="00CE2D67">
        <w:rPr>
          <w:rFonts w:ascii="Arial" w:hAnsi="Arial"/>
          <w:szCs w:val="22"/>
          <w:lang w:val="en-US"/>
        </w:rPr>
        <w:t>Vapour</w:t>
      </w:r>
      <w:proofErr w:type="spellEnd"/>
      <w:r w:rsidRPr="00CE2D67">
        <w:rPr>
          <w:rFonts w:ascii="Arial" w:hAnsi="Arial"/>
          <w:szCs w:val="22"/>
          <w:lang w:val="en-US"/>
        </w:rPr>
        <w:t xml:space="preserve"> Off-take – the Supplier responsibilities terminate at outlet of first stage regulator in the normal way, but the supplier will fit and maintain an actuated valve on the </w:t>
      </w:r>
      <w:proofErr w:type="spellStart"/>
      <w:r w:rsidRPr="00CE2D67">
        <w:rPr>
          <w:rFonts w:ascii="Arial" w:hAnsi="Arial"/>
          <w:szCs w:val="22"/>
          <w:lang w:val="en-US"/>
        </w:rPr>
        <w:t>vapour</w:t>
      </w:r>
      <w:proofErr w:type="spellEnd"/>
      <w:r w:rsidRPr="00CE2D67">
        <w:rPr>
          <w:rFonts w:ascii="Arial" w:hAnsi="Arial"/>
          <w:szCs w:val="22"/>
          <w:lang w:val="en-US"/>
        </w:rPr>
        <w:t xml:space="preserve"> supply if required.</w:t>
      </w:r>
    </w:p>
    <w:p w14:paraId="0BD8740A" w14:textId="77777777" w:rsidR="00B9241E" w:rsidRPr="00CE2D67" w:rsidRDefault="00B9241E" w:rsidP="00813D86">
      <w:pPr>
        <w:pStyle w:val="GPSL2numberedclause"/>
        <w:tabs>
          <w:tab w:val="clear" w:pos="1134"/>
          <w:tab w:val="left" w:pos="1701"/>
        </w:tabs>
        <w:ind w:left="1701" w:hanging="850"/>
        <w:rPr>
          <w:rFonts w:ascii="Arial" w:hAnsi="Arial"/>
          <w:color w:val="000000"/>
        </w:rPr>
      </w:pPr>
      <w:proofErr w:type="spellStart"/>
      <w:r w:rsidRPr="00CE2D67">
        <w:rPr>
          <w:rFonts w:ascii="Arial" w:hAnsi="Arial"/>
          <w:color w:val="000000"/>
        </w:rPr>
        <w:t>Responsibilty</w:t>
      </w:r>
      <w:proofErr w:type="spellEnd"/>
      <w:r w:rsidRPr="00CE2D67">
        <w:rPr>
          <w:rFonts w:ascii="Arial" w:hAnsi="Arial"/>
          <w:color w:val="000000"/>
        </w:rPr>
        <w:t xml:space="preserve"> for the </w:t>
      </w:r>
      <w:r w:rsidRPr="00CE2D67">
        <w:rPr>
          <w:rFonts w:ascii="Arial" w:hAnsi="Arial"/>
          <w:lang w:val="en-US"/>
        </w:rPr>
        <w:t>examination and maintenance of all pipe work downstream of the</w:t>
      </w:r>
      <w:r w:rsidRPr="00CE2D67">
        <w:rPr>
          <w:rFonts w:ascii="Arial" w:hAnsi="Arial"/>
        </w:rPr>
        <w:t xml:space="preserve"> outlet from the 1st stage regulator </w:t>
      </w:r>
      <w:r w:rsidRPr="00CE2D67">
        <w:rPr>
          <w:rFonts w:ascii="Arial" w:hAnsi="Arial"/>
          <w:lang w:val="en-US"/>
        </w:rPr>
        <w:t xml:space="preserve">remains with the </w:t>
      </w:r>
      <w:proofErr w:type="spellStart"/>
      <w:r w:rsidR="00E91E91" w:rsidRPr="00CE2D67">
        <w:rPr>
          <w:rFonts w:ascii="Arial" w:hAnsi="Arial"/>
          <w:lang w:val="en-US"/>
        </w:rPr>
        <w:t>the</w:t>
      </w:r>
      <w:proofErr w:type="spellEnd"/>
      <w:r w:rsidR="00E91E91" w:rsidRPr="00CE2D67">
        <w:rPr>
          <w:rFonts w:ascii="Arial" w:hAnsi="Arial"/>
          <w:lang w:val="en-US"/>
        </w:rPr>
        <w:t xml:space="preserve"> Customer</w:t>
      </w:r>
      <w:r w:rsidRPr="00CE2D67">
        <w:rPr>
          <w:rFonts w:ascii="Arial" w:hAnsi="Arial"/>
          <w:lang w:val="en-US"/>
        </w:rPr>
        <w:t>.</w:t>
      </w:r>
    </w:p>
    <w:p w14:paraId="0BD8740B" w14:textId="77777777" w:rsidR="00B9241E" w:rsidRPr="00CE2D67" w:rsidRDefault="00B9241E" w:rsidP="00813D86">
      <w:pPr>
        <w:pStyle w:val="GPSL2numberedclause"/>
        <w:tabs>
          <w:tab w:val="clear" w:pos="1134"/>
          <w:tab w:val="left" w:pos="1701"/>
        </w:tabs>
        <w:ind w:left="1701" w:hanging="850"/>
        <w:rPr>
          <w:rFonts w:ascii="Arial" w:hAnsi="Arial"/>
          <w:color w:val="000000"/>
        </w:rPr>
      </w:pPr>
      <w:r w:rsidRPr="00CE2D67">
        <w:rPr>
          <w:rFonts w:ascii="Arial" w:hAnsi="Arial"/>
          <w:color w:val="000000"/>
        </w:rPr>
        <w:t xml:space="preserve">Footnote: </w:t>
      </w:r>
      <w:r w:rsidRPr="00CE2D67">
        <w:rPr>
          <w:rFonts w:ascii="Arial" w:hAnsi="Arial"/>
        </w:rPr>
        <w:t>The supplier is not responsible for the provision of the Air supply.</w:t>
      </w:r>
    </w:p>
    <w:p w14:paraId="0BD8740C" w14:textId="77777777" w:rsidR="002C195E" w:rsidRPr="00CE2D67" w:rsidRDefault="002C195E" w:rsidP="00813D86">
      <w:pPr>
        <w:pStyle w:val="GPSL3numberedclause"/>
        <w:numPr>
          <w:ilvl w:val="0"/>
          <w:numId w:val="0"/>
        </w:numPr>
        <w:ind w:left="720"/>
        <w:rPr>
          <w:rFonts w:ascii="Arial" w:hAnsi="Arial"/>
        </w:rPr>
      </w:pPr>
    </w:p>
    <w:p w14:paraId="0BD8740D" w14:textId="77777777" w:rsidR="00E13960" w:rsidRPr="00CE2D67" w:rsidRDefault="00E5513B" w:rsidP="00101CE5">
      <w:pPr>
        <w:pStyle w:val="GPSSectionHeading"/>
        <w:rPr>
          <w:rFonts w:cs="Arial"/>
        </w:rPr>
      </w:pPr>
      <w:bookmarkStart w:id="910" w:name="_Toc373311069"/>
      <w:bookmarkStart w:id="911" w:name="_Toc379795756"/>
      <w:bookmarkStart w:id="912" w:name="_Toc379795952"/>
      <w:bookmarkStart w:id="913" w:name="_Toc379805317"/>
      <w:bookmarkStart w:id="914" w:name="_Toc379807113"/>
      <w:bookmarkStart w:id="915" w:name="_Toc373311070"/>
      <w:bookmarkStart w:id="916" w:name="_Toc379795757"/>
      <w:bookmarkStart w:id="917" w:name="_Toc379795953"/>
      <w:bookmarkStart w:id="918" w:name="_Toc379805318"/>
      <w:bookmarkStart w:id="919" w:name="_Toc379807114"/>
      <w:bookmarkStart w:id="920" w:name="_Toc373311071"/>
      <w:bookmarkStart w:id="921" w:name="_Toc379795758"/>
      <w:bookmarkStart w:id="922" w:name="_Toc379795954"/>
      <w:bookmarkStart w:id="923" w:name="_Toc379805319"/>
      <w:bookmarkStart w:id="924" w:name="_Toc379807115"/>
      <w:bookmarkStart w:id="925" w:name="_Toc373311072"/>
      <w:bookmarkStart w:id="926" w:name="_Toc379795759"/>
      <w:bookmarkStart w:id="927" w:name="_Toc379795955"/>
      <w:bookmarkStart w:id="928" w:name="_Toc379805320"/>
      <w:bookmarkStart w:id="929" w:name="_Toc379807116"/>
      <w:bookmarkStart w:id="930" w:name="_Toc373311073"/>
      <w:bookmarkStart w:id="931" w:name="_Toc379795760"/>
      <w:bookmarkStart w:id="932" w:name="_Toc379795956"/>
      <w:bookmarkStart w:id="933" w:name="_Toc379805321"/>
      <w:bookmarkStart w:id="934" w:name="_Toc379807117"/>
      <w:bookmarkStart w:id="935" w:name="_Toc373311074"/>
      <w:bookmarkStart w:id="936" w:name="_Toc379795761"/>
      <w:bookmarkStart w:id="937" w:name="_Toc379795957"/>
      <w:bookmarkStart w:id="938" w:name="_Toc379805322"/>
      <w:bookmarkStart w:id="939" w:name="_Toc379807118"/>
      <w:bookmarkStart w:id="940" w:name="_Toc349229864"/>
      <w:bookmarkStart w:id="941" w:name="_Toc349230027"/>
      <w:bookmarkStart w:id="942" w:name="_Toc349230427"/>
      <w:bookmarkStart w:id="943" w:name="_Toc349231309"/>
      <w:bookmarkStart w:id="944" w:name="_Toc349232035"/>
      <w:bookmarkStart w:id="945" w:name="_Toc349232416"/>
      <w:bookmarkStart w:id="946" w:name="_Toc349233152"/>
      <w:bookmarkStart w:id="947" w:name="_Toc349233287"/>
      <w:bookmarkStart w:id="948" w:name="_Toc349233421"/>
      <w:bookmarkStart w:id="949" w:name="_Toc350503010"/>
      <w:bookmarkStart w:id="950" w:name="_Toc350504000"/>
      <w:bookmarkStart w:id="951" w:name="_Toc350506290"/>
      <w:bookmarkStart w:id="952" w:name="_Toc350506528"/>
      <w:bookmarkStart w:id="953" w:name="_Toc350506658"/>
      <w:bookmarkStart w:id="954" w:name="_Toc350506788"/>
      <w:bookmarkStart w:id="955" w:name="_Toc350506920"/>
      <w:bookmarkStart w:id="956" w:name="_Toc350507381"/>
      <w:bookmarkStart w:id="957" w:name="_Toc350507915"/>
      <w:bookmarkStart w:id="958" w:name="_Toc349229866"/>
      <w:bookmarkStart w:id="959" w:name="_Toc349230029"/>
      <w:bookmarkStart w:id="960" w:name="_Toc349230429"/>
      <w:bookmarkStart w:id="961" w:name="_Toc349231311"/>
      <w:bookmarkStart w:id="962" w:name="_Toc349232037"/>
      <w:bookmarkStart w:id="963" w:name="_Toc349232418"/>
      <w:bookmarkStart w:id="964" w:name="_Toc349233154"/>
      <w:bookmarkStart w:id="965" w:name="_Toc349233289"/>
      <w:bookmarkStart w:id="966" w:name="_Toc349233423"/>
      <w:bookmarkStart w:id="967" w:name="_Toc350503012"/>
      <w:bookmarkStart w:id="968" w:name="_Toc350504002"/>
      <w:bookmarkStart w:id="969" w:name="_Toc350506292"/>
      <w:bookmarkStart w:id="970" w:name="_Toc350506530"/>
      <w:bookmarkStart w:id="971" w:name="_Toc350506660"/>
      <w:bookmarkStart w:id="972" w:name="_Toc350506790"/>
      <w:bookmarkStart w:id="973" w:name="_Toc350506922"/>
      <w:bookmarkStart w:id="974" w:name="_Toc350507383"/>
      <w:bookmarkStart w:id="975" w:name="_Toc350507917"/>
      <w:bookmarkStart w:id="976" w:name="_Toc349229868"/>
      <w:bookmarkStart w:id="977" w:name="_Toc349230031"/>
      <w:bookmarkStart w:id="978" w:name="_Toc349230431"/>
      <w:bookmarkStart w:id="979" w:name="_Toc349231313"/>
      <w:bookmarkStart w:id="980" w:name="_Toc349232039"/>
      <w:bookmarkStart w:id="981" w:name="_Toc349232420"/>
      <w:bookmarkStart w:id="982" w:name="_Toc349233156"/>
      <w:bookmarkStart w:id="983" w:name="_Toc349233291"/>
      <w:bookmarkStart w:id="984" w:name="_Toc349233425"/>
      <w:bookmarkStart w:id="985" w:name="_Toc350503014"/>
      <w:bookmarkStart w:id="986" w:name="_Toc350504004"/>
      <w:bookmarkStart w:id="987" w:name="_Toc350506294"/>
      <w:bookmarkStart w:id="988" w:name="_Toc350506532"/>
      <w:bookmarkStart w:id="989" w:name="_Toc350506662"/>
      <w:bookmarkStart w:id="990" w:name="_Toc350506792"/>
      <w:bookmarkStart w:id="991" w:name="_Toc350506924"/>
      <w:bookmarkStart w:id="992" w:name="_Toc350507385"/>
      <w:bookmarkStart w:id="993" w:name="_Toc350507919"/>
      <w:bookmarkStart w:id="994" w:name="_Toc349229870"/>
      <w:bookmarkStart w:id="995" w:name="_Toc349230033"/>
      <w:bookmarkStart w:id="996" w:name="_Toc349230433"/>
      <w:bookmarkStart w:id="997" w:name="_Toc349231315"/>
      <w:bookmarkStart w:id="998" w:name="_Toc349232041"/>
      <w:bookmarkStart w:id="999" w:name="_Toc349232422"/>
      <w:bookmarkStart w:id="1000" w:name="_Toc349233158"/>
      <w:bookmarkStart w:id="1001" w:name="_Toc349233293"/>
      <w:bookmarkStart w:id="1002" w:name="_Toc349233427"/>
      <w:bookmarkStart w:id="1003" w:name="_Toc350503016"/>
      <w:bookmarkStart w:id="1004" w:name="_Toc350504006"/>
      <w:bookmarkStart w:id="1005" w:name="_Toc350506296"/>
      <w:bookmarkStart w:id="1006" w:name="_Toc350506534"/>
      <w:bookmarkStart w:id="1007" w:name="_Toc350506664"/>
      <w:bookmarkStart w:id="1008" w:name="_Toc350506794"/>
      <w:bookmarkStart w:id="1009" w:name="_Toc350506926"/>
      <w:bookmarkStart w:id="1010" w:name="_Toc350507387"/>
      <w:bookmarkStart w:id="1011" w:name="_Toc350507921"/>
      <w:bookmarkStart w:id="1012" w:name="_Toc349229872"/>
      <w:bookmarkStart w:id="1013" w:name="_Toc349230035"/>
      <w:bookmarkStart w:id="1014" w:name="_Toc349230435"/>
      <w:bookmarkStart w:id="1015" w:name="_Toc349231317"/>
      <w:bookmarkStart w:id="1016" w:name="_Toc349232043"/>
      <w:bookmarkStart w:id="1017" w:name="_Toc349232424"/>
      <w:bookmarkStart w:id="1018" w:name="_Toc349233160"/>
      <w:bookmarkStart w:id="1019" w:name="_Toc349233295"/>
      <w:bookmarkStart w:id="1020" w:name="_Toc349233429"/>
      <w:bookmarkStart w:id="1021" w:name="_Toc350503018"/>
      <w:bookmarkStart w:id="1022" w:name="_Toc350504008"/>
      <w:bookmarkStart w:id="1023" w:name="_Toc350506298"/>
      <w:bookmarkStart w:id="1024" w:name="_Toc350506536"/>
      <w:bookmarkStart w:id="1025" w:name="_Toc350506666"/>
      <w:bookmarkStart w:id="1026" w:name="_Toc350506796"/>
      <w:bookmarkStart w:id="1027" w:name="_Toc350506928"/>
      <w:bookmarkStart w:id="1028" w:name="_Toc350507389"/>
      <w:bookmarkStart w:id="1029" w:name="_Toc350507923"/>
      <w:bookmarkStart w:id="1030" w:name="_Toc349229873"/>
      <w:bookmarkStart w:id="1031" w:name="_Toc349230036"/>
      <w:bookmarkStart w:id="1032" w:name="_Toc349230436"/>
      <w:bookmarkStart w:id="1033" w:name="_Toc349231318"/>
      <w:bookmarkStart w:id="1034" w:name="_Toc349232044"/>
      <w:bookmarkStart w:id="1035" w:name="_Toc349232425"/>
      <w:bookmarkStart w:id="1036" w:name="_Toc349233161"/>
      <w:bookmarkStart w:id="1037" w:name="_Toc349233296"/>
      <w:bookmarkStart w:id="1038" w:name="_Toc349233430"/>
      <w:bookmarkStart w:id="1039" w:name="_Toc350503019"/>
      <w:bookmarkStart w:id="1040" w:name="_Toc350504009"/>
      <w:bookmarkStart w:id="1041" w:name="_Toc350506299"/>
      <w:bookmarkStart w:id="1042" w:name="_Toc350506537"/>
      <w:bookmarkStart w:id="1043" w:name="_Toc350506667"/>
      <w:bookmarkStart w:id="1044" w:name="_Toc350506797"/>
      <w:bookmarkStart w:id="1045" w:name="_Toc350506929"/>
      <w:bookmarkStart w:id="1046" w:name="_Toc350507390"/>
      <w:bookmarkStart w:id="1047" w:name="_Toc350507924"/>
      <w:bookmarkStart w:id="1048" w:name="_Toc350503020"/>
      <w:bookmarkStart w:id="1049" w:name="_Toc350504010"/>
      <w:bookmarkStart w:id="1050" w:name="_Toc351710880"/>
      <w:bookmarkStart w:id="1051" w:name="_Toc358671740"/>
      <w:bookmarkStart w:id="1052" w:name="_Toc35599485"/>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r w:rsidRPr="00CE2D67">
        <w:rPr>
          <w:rFonts w:cs="Arial"/>
        </w:rPr>
        <w:t>INTEL</w:t>
      </w:r>
      <w:r w:rsidR="00132FB5" w:rsidRPr="00CE2D67">
        <w:rPr>
          <w:rFonts w:cs="Arial"/>
        </w:rPr>
        <w:t>L</w:t>
      </w:r>
      <w:r w:rsidRPr="00CE2D67">
        <w:rPr>
          <w:rFonts w:cs="Arial"/>
        </w:rPr>
        <w:t>ECTUAL PROPERTY AND INFORMATION</w:t>
      </w:r>
      <w:bookmarkEnd w:id="1048"/>
      <w:bookmarkEnd w:id="1049"/>
      <w:bookmarkEnd w:id="1050"/>
      <w:bookmarkEnd w:id="1051"/>
      <w:bookmarkEnd w:id="1052"/>
    </w:p>
    <w:p w14:paraId="0BD8740E" w14:textId="77777777" w:rsidR="008D0A60" w:rsidRPr="00CE2D67" w:rsidRDefault="007355E9" w:rsidP="00813D86">
      <w:pPr>
        <w:pStyle w:val="GPSL1CLAUSEHEADING"/>
        <w:tabs>
          <w:tab w:val="clear" w:pos="0"/>
          <w:tab w:val="left" w:pos="567"/>
        </w:tabs>
        <w:ind w:left="567" w:hanging="567"/>
        <w:rPr>
          <w:rFonts w:ascii="Arial" w:hAnsi="Arial"/>
        </w:rPr>
      </w:pPr>
      <w:bookmarkStart w:id="1053" w:name="_Toc349229875"/>
      <w:bookmarkStart w:id="1054" w:name="_Toc349230038"/>
      <w:bookmarkStart w:id="1055" w:name="_Toc349230438"/>
      <w:bookmarkStart w:id="1056" w:name="_Toc349231320"/>
      <w:bookmarkStart w:id="1057" w:name="_Toc349232046"/>
      <w:bookmarkStart w:id="1058" w:name="_Toc349232427"/>
      <w:bookmarkStart w:id="1059" w:name="_Toc349233163"/>
      <w:bookmarkStart w:id="1060" w:name="_Toc349233298"/>
      <w:bookmarkStart w:id="1061" w:name="_Toc349233432"/>
      <w:bookmarkStart w:id="1062" w:name="_Toc350503021"/>
      <w:bookmarkStart w:id="1063" w:name="_Toc350504011"/>
      <w:bookmarkStart w:id="1064" w:name="_Toc350506301"/>
      <w:bookmarkStart w:id="1065" w:name="_Toc350506539"/>
      <w:bookmarkStart w:id="1066" w:name="_Toc350506669"/>
      <w:bookmarkStart w:id="1067" w:name="_Toc350506799"/>
      <w:bookmarkStart w:id="1068" w:name="_Toc350506931"/>
      <w:bookmarkStart w:id="1069" w:name="_Toc350507392"/>
      <w:bookmarkStart w:id="1070" w:name="_Toc350507926"/>
      <w:bookmarkStart w:id="1071" w:name="_Ref313366946"/>
      <w:bookmarkStart w:id="1072" w:name="_Toc314810813"/>
      <w:bookmarkStart w:id="1073" w:name="_Toc350503022"/>
      <w:bookmarkStart w:id="1074" w:name="_Toc350504012"/>
      <w:bookmarkStart w:id="1075" w:name="_Toc351710881"/>
      <w:bookmarkStart w:id="1076" w:name="_Toc358671741"/>
      <w:bookmarkStart w:id="1077" w:name="_Toc35599486"/>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sidRPr="00CE2D67">
        <w:rPr>
          <w:rFonts w:ascii="Arial" w:hAnsi="Arial"/>
        </w:rPr>
        <w:t>INTELLECTUAL PROPERTY RIGHTS</w:t>
      </w:r>
      <w:bookmarkEnd w:id="1071"/>
      <w:bookmarkEnd w:id="1072"/>
      <w:bookmarkEnd w:id="1073"/>
      <w:bookmarkEnd w:id="1074"/>
      <w:bookmarkEnd w:id="1075"/>
      <w:bookmarkEnd w:id="1076"/>
      <w:bookmarkEnd w:id="1077"/>
    </w:p>
    <w:p w14:paraId="0BD8740F" w14:textId="77777777" w:rsidR="008D0A60" w:rsidRPr="00CE2D67" w:rsidRDefault="00893741" w:rsidP="00813D86">
      <w:pPr>
        <w:pStyle w:val="GPSL2NumberedBoldHeading"/>
        <w:tabs>
          <w:tab w:val="clear" w:pos="1134"/>
          <w:tab w:val="left" w:pos="1701"/>
        </w:tabs>
        <w:ind w:left="1701" w:hanging="850"/>
        <w:rPr>
          <w:rFonts w:ascii="Arial" w:hAnsi="Arial"/>
        </w:rPr>
      </w:pPr>
      <w:bookmarkStart w:id="1078" w:name="_Ref349207754"/>
      <w:r w:rsidRPr="00CE2D67">
        <w:rPr>
          <w:rFonts w:ascii="Arial" w:hAnsi="Arial"/>
        </w:rPr>
        <w:t>Allocation of title to IPR</w:t>
      </w:r>
    </w:p>
    <w:p w14:paraId="0BD87410" w14:textId="77777777" w:rsidR="008D0A60" w:rsidRPr="00CE2D67" w:rsidRDefault="007355E9" w:rsidP="00813D86">
      <w:pPr>
        <w:pStyle w:val="GPSL3numberedclause"/>
        <w:tabs>
          <w:tab w:val="clear" w:pos="1134"/>
          <w:tab w:val="clear" w:pos="2127"/>
          <w:tab w:val="left" w:pos="2552"/>
        </w:tabs>
        <w:ind w:left="2552" w:hanging="851"/>
        <w:rPr>
          <w:rFonts w:ascii="Arial" w:hAnsi="Arial"/>
        </w:rPr>
      </w:pPr>
      <w:r w:rsidRPr="00CE2D67">
        <w:rPr>
          <w:rFonts w:ascii="Arial" w:hAnsi="Arial"/>
        </w:rPr>
        <w:t>Save as expressly granted elsewhere under this Call Off Contract:</w:t>
      </w:r>
      <w:bookmarkEnd w:id="1078"/>
    </w:p>
    <w:p w14:paraId="0BD87411" w14:textId="77777777" w:rsidR="008D0A60" w:rsidRPr="00CE2D67" w:rsidRDefault="007355E9" w:rsidP="006B1715">
      <w:pPr>
        <w:pStyle w:val="GPSL4numberedclause"/>
        <w:tabs>
          <w:tab w:val="clear" w:pos="1134"/>
          <w:tab w:val="left" w:pos="3261"/>
        </w:tabs>
        <w:rPr>
          <w:rFonts w:ascii="Arial" w:hAnsi="Arial"/>
          <w:szCs w:val="22"/>
        </w:rPr>
      </w:pPr>
      <w:r w:rsidRPr="00CE2D67">
        <w:rPr>
          <w:rFonts w:ascii="Arial" w:hAnsi="Arial"/>
          <w:szCs w:val="22"/>
        </w:rPr>
        <w:t xml:space="preserve">the Customer shall not acquire any right, title or interest in or to the Intellectual Property Rights of the Supplier or its licensors, </w:t>
      </w:r>
      <w:r w:rsidR="003C31C2" w:rsidRPr="00CE2D67">
        <w:rPr>
          <w:rFonts w:ascii="Arial" w:hAnsi="Arial"/>
          <w:szCs w:val="22"/>
        </w:rPr>
        <w:t>namely</w:t>
      </w:r>
      <w:r w:rsidR="00EE3DD4" w:rsidRPr="00CE2D67">
        <w:rPr>
          <w:rFonts w:ascii="Arial" w:hAnsi="Arial"/>
          <w:szCs w:val="22"/>
        </w:rPr>
        <w:t>:</w:t>
      </w:r>
    </w:p>
    <w:p w14:paraId="0BD87412" w14:textId="77777777" w:rsidR="00C9243A" w:rsidRPr="00CE2D67" w:rsidRDefault="008C06C6" w:rsidP="006B1715">
      <w:pPr>
        <w:pStyle w:val="GPSL5numberedclause"/>
        <w:tabs>
          <w:tab w:val="clear" w:pos="1134"/>
        </w:tabs>
        <w:rPr>
          <w:rFonts w:ascii="Arial" w:hAnsi="Arial"/>
          <w:szCs w:val="22"/>
        </w:rPr>
      </w:pPr>
      <w:r w:rsidRPr="00CE2D67">
        <w:rPr>
          <w:rFonts w:ascii="Arial" w:hAnsi="Arial"/>
          <w:szCs w:val="22"/>
        </w:rPr>
        <w:t>the Supplier Background IPR;</w:t>
      </w:r>
      <w:r w:rsidR="003C31C2" w:rsidRPr="00CE2D67">
        <w:rPr>
          <w:rFonts w:ascii="Arial" w:hAnsi="Arial"/>
          <w:szCs w:val="22"/>
        </w:rPr>
        <w:t xml:space="preserve"> and</w:t>
      </w:r>
    </w:p>
    <w:p w14:paraId="0BD87413" w14:textId="77777777" w:rsidR="00C9243A" w:rsidRPr="00CE2D67" w:rsidRDefault="008C06C6" w:rsidP="006B1715">
      <w:pPr>
        <w:pStyle w:val="GPSL5numberedclause"/>
        <w:tabs>
          <w:tab w:val="clear" w:pos="1134"/>
        </w:tabs>
        <w:rPr>
          <w:rFonts w:ascii="Arial" w:hAnsi="Arial"/>
          <w:szCs w:val="22"/>
        </w:rPr>
      </w:pPr>
      <w:r w:rsidRPr="00CE2D67">
        <w:rPr>
          <w:rFonts w:ascii="Arial" w:hAnsi="Arial"/>
          <w:szCs w:val="22"/>
        </w:rPr>
        <w:t>the Third Party IPR.</w:t>
      </w:r>
    </w:p>
    <w:p w14:paraId="0BD87414" w14:textId="77777777" w:rsidR="008D0A60" w:rsidRPr="00CE2D67" w:rsidRDefault="007355E9" w:rsidP="006B1715">
      <w:pPr>
        <w:pStyle w:val="GPSL4numberedclause"/>
        <w:tabs>
          <w:tab w:val="clear" w:pos="1134"/>
          <w:tab w:val="left" w:pos="3261"/>
        </w:tabs>
        <w:rPr>
          <w:rFonts w:ascii="Arial" w:hAnsi="Arial"/>
          <w:szCs w:val="22"/>
        </w:rPr>
      </w:pPr>
      <w:r w:rsidRPr="00CE2D67">
        <w:rPr>
          <w:rFonts w:ascii="Arial" w:hAnsi="Arial"/>
          <w:szCs w:val="22"/>
        </w:rPr>
        <w:t>the Supplier shall not acquire any right, title or interest in or to the Intellectual Property Rights of the Customer or its licensors, including</w:t>
      </w:r>
      <w:r w:rsidR="00196DAF" w:rsidRPr="00CE2D67">
        <w:rPr>
          <w:rFonts w:ascii="Arial" w:hAnsi="Arial"/>
          <w:szCs w:val="22"/>
        </w:rPr>
        <w:t xml:space="preserve"> the</w:t>
      </w:r>
      <w:r w:rsidRPr="00CE2D67">
        <w:rPr>
          <w:rFonts w:ascii="Arial" w:hAnsi="Arial"/>
          <w:szCs w:val="22"/>
        </w:rPr>
        <w:t>:</w:t>
      </w:r>
    </w:p>
    <w:p w14:paraId="0BD87415" w14:textId="77777777" w:rsidR="00C9243A" w:rsidRPr="00CE2D67" w:rsidRDefault="008C06C6" w:rsidP="006B1715">
      <w:pPr>
        <w:pStyle w:val="GPSL5numberedclause"/>
        <w:tabs>
          <w:tab w:val="clear" w:pos="1134"/>
        </w:tabs>
        <w:rPr>
          <w:rFonts w:ascii="Arial" w:hAnsi="Arial"/>
          <w:szCs w:val="22"/>
        </w:rPr>
      </w:pPr>
      <w:r w:rsidRPr="00CE2D67">
        <w:rPr>
          <w:rFonts w:ascii="Arial" w:hAnsi="Arial"/>
          <w:szCs w:val="22"/>
        </w:rPr>
        <w:t xml:space="preserve">Customer Background IPR; </w:t>
      </w:r>
    </w:p>
    <w:p w14:paraId="0BD87416" w14:textId="77777777" w:rsidR="00C965D6" w:rsidRPr="00CE2D67" w:rsidRDefault="007355E9" w:rsidP="006B1715">
      <w:pPr>
        <w:pStyle w:val="GPSL5numberedclause"/>
        <w:tabs>
          <w:tab w:val="clear" w:pos="1134"/>
        </w:tabs>
        <w:rPr>
          <w:rFonts w:ascii="Arial" w:hAnsi="Arial"/>
          <w:szCs w:val="22"/>
        </w:rPr>
      </w:pPr>
      <w:r w:rsidRPr="00CE2D67">
        <w:rPr>
          <w:rFonts w:ascii="Arial" w:hAnsi="Arial"/>
          <w:szCs w:val="22"/>
        </w:rPr>
        <w:t>Customer Data</w:t>
      </w:r>
      <w:r w:rsidR="00C965D6" w:rsidRPr="00CE2D67">
        <w:rPr>
          <w:rFonts w:ascii="Arial" w:hAnsi="Arial"/>
          <w:szCs w:val="22"/>
        </w:rPr>
        <w:t>; and</w:t>
      </w:r>
    </w:p>
    <w:p w14:paraId="0BD87417" w14:textId="77777777" w:rsidR="00C9243A" w:rsidRPr="00CE2D67" w:rsidRDefault="00C965D6" w:rsidP="006B1715">
      <w:pPr>
        <w:pStyle w:val="GPSL5numberedclause"/>
        <w:tabs>
          <w:tab w:val="clear" w:pos="1134"/>
        </w:tabs>
        <w:rPr>
          <w:rFonts w:ascii="Arial" w:hAnsi="Arial"/>
          <w:szCs w:val="22"/>
        </w:rPr>
      </w:pPr>
      <w:r w:rsidRPr="00CE2D67">
        <w:rPr>
          <w:rFonts w:ascii="Arial" w:hAnsi="Arial"/>
          <w:szCs w:val="22"/>
        </w:rPr>
        <w:t>Project Specific IPRs.</w:t>
      </w:r>
    </w:p>
    <w:p w14:paraId="0BD87418" w14:textId="131C7F60" w:rsidR="008D0A60" w:rsidRPr="00CE2D67" w:rsidRDefault="002C0AFC"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Where either Party acquires, by operation of Law, title to Intellectual Property Rights that is inconsistent with the allocation of title set out in Clause </w:t>
      </w:r>
      <w:r w:rsidR="00F17AE3" w:rsidRPr="00CE2D67">
        <w:rPr>
          <w:rFonts w:ascii="Arial" w:hAnsi="Arial"/>
        </w:rPr>
        <w:fldChar w:fldCharType="begin"/>
      </w:r>
      <w:r w:rsidR="00F17AE3" w:rsidRPr="00CE2D67">
        <w:rPr>
          <w:rFonts w:ascii="Arial" w:hAnsi="Arial"/>
        </w:rPr>
        <w:instrText xml:space="preserve"> REF _Ref349207754 \n \h  \* MERGEFORMAT </w:instrText>
      </w:r>
      <w:r w:rsidR="00F17AE3" w:rsidRPr="00CE2D67">
        <w:rPr>
          <w:rFonts w:ascii="Arial" w:hAnsi="Arial"/>
        </w:rPr>
      </w:r>
      <w:r w:rsidR="00F17AE3" w:rsidRPr="00CE2D67">
        <w:rPr>
          <w:rFonts w:ascii="Arial" w:hAnsi="Arial"/>
        </w:rPr>
        <w:fldChar w:fldCharType="separate"/>
      </w:r>
      <w:r w:rsidR="00D42D81">
        <w:rPr>
          <w:rFonts w:ascii="Arial" w:hAnsi="Arial"/>
        </w:rPr>
        <w:t>36.1</w:t>
      </w:r>
      <w:r w:rsidR="00F17AE3" w:rsidRPr="00CE2D67">
        <w:rPr>
          <w:rFonts w:ascii="Arial" w:hAnsi="Arial"/>
        </w:rPr>
        <w:fldChar w:fldCharType="end"/>
      </w:r>
      <w:r w:rsidRPr="00CE2D67">
        <w:rPr>
          <w:rFonts w:ascii="Arial" w:hAnsi="Arial"/>
        </w:rPr>
        <w:t>, it shall assign in writing such Intellectual Property Rights as it has acquired to the other Party on the request of the other Party (whenever made).</w:t>
      </w:r>
    </w:p>
    <w:p w14:paraId="0BD87419" w14:textId="77777777" w:rsidR="00C9243A" w:rsidRPr="00CE2D67" w:rsidRDefault="002C0AFC"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Neither Party shall have any right to use any of the other Party's names, logos or trade marks on any of its products or </w:t>
      </w:r>
      <w:r w:rsidR="00A65C37" w:rsidRPr="00CE2D67">
        <w:rPr>
          <w:rFonts w:ascii="Arial" w:hAnsi="Arial"/>
        </w:rPr>
        <w:t>s</w:t>
      </w:r>
      <w:r w:rsidR="009E0BBE" w:rsidRPr="00CE2D67">
        <w:rPr>
          <w:rFonts w:ascii="Arial" w:hAnsi="Arial"/>
        </w:rPr>
        <w:t>ervices</w:t>
      </w:r>
      <w:r w:rsidRPr="00CE2D67">
        <w:rPr>
          <w:rFonts w:ascii="Arial" w:hAnsi="Arial"/>
        </w:rPr>
        <w:t xml:space="preserve"> without the other Party's prior written consent.</w:t>
      </w:r>
    </w:p>
    <w:p w14:paraId="0BD8741A" w14:textId="77777777" w:rsidR="00425AA9" w:rsidRPr="00CE2D67" w:rsidRDefault="00425AA9" w:rsidP="006B1715">
      <w:pPr>
        <w:pStyle w:val="GPSL3numberedclause"/>
        <w:numPr>
          <w:ilvl w:val="0"/>
          <w:numId w:val="0"/>
        </w:numPr>
        <w:tabs>
          <w:tab w:val="clear" w:pos="1134"/>
          <w:tab w:val="clear" w:pos="2127"/>
          <w:tab w:val="left" w:pos="2552"/>
        </w:tabs>
        <w:ind w:left="2552" w:hanging="851"/>
        <w:rPr>
          <w:rFonts w:ascii="Arial" w:hAnsi="Arial"/>
        </w:rPr>
      </w:pPr>
    </w:p>
    <w:p w14:paraId="0BD8741B" w14:textId="0E620372" w:rsidR="00425AA9" w:rsidRPr="00CE2D67" w:rsidRDefault="00425AA9" w:rsidP="006B1715">
      <w:pPr>
        <w:pStyle w:val="GPSL3numberedclause"/>
        <w:tabs>
          <w:tab w:val="clear" w:pos="1134"/>
          <w:tab w:val="clear" w:pos="2127"/>
          <w:tab w:val="left" w:pos="2552"/>
        </w:tabs>
        <w:ind w:left="2552" w:hanging="851"/>
        <w:rPr>
          <w:rFonts w:ascii="Arial" w:hAnsi="Arial"/>
        </w:rPr>
      </w:pPr>
      <w:bookmarkStart w:id="1079" w:name="_Ref459368495"/>
      <w:r w:rsidRPr="00CE2D67">
        <w:rPr>
          <w:rFonts w:ascii="Arial" w:hAnsi="Arial"/>
        </w:rPr>
        <w:t>Unless the Customer otherwise agrees in advance in writing</w:t>
      </w:r>
      <w:r w:rsidR="00C965D6" w:rsidRPr="00CE2D67">
        <w:rPr>
          <w:rFonts w:ascii="Arial" w:hAnsi="Arial"/>
        </w:rPr>
        <w:t xml:space="preserve"> (and subject to Clause </w:t>
      </w:r>
      <w:r w:rsidR="00C965D6" w:rsidRPr="00CE2D67">
        <w:rPr>
          <w:rFonts w:ascii="Arial" w:hAnsi="Arial"/>
        </w:rPr>
        <w:fldChar w:fldCharType="begin"/>
      </w:r>
      <w:r w:rsidR="00C965D6" w:rsidRPr="00CE2D67">
        <w:rPr>
          <w:rFonts w:ascii="Arial" w:hAnsi="Arial"/>
        </w:rPr>
        <w:instrText xml:space="preserve"> REF _Ref459362022 \r \h </w:instrText>
      </w:r>
      <w:r w:rsidR="00CE2D67" w:rsidRPr="00CE2D67">
        <w:rPr>
          <w:rFonts w:ascii="Arial" w:hAnsi="Arial"/>
        </w:rPr>
        <w:instrText xml:space="preserve"> \* MERGEFORMAT </w:instrText>
      </w:r>
      <w:r w:rsidR="00C965D6" w:rsidRPr="00CE2D67">
        <w:rPr>
          <w:rFonts w:ascii="Arial" w:hAnsi="Arial"/>
        </w:rPr>
      </w:r>
      <w:r w:rsidR="00C965D6" w:rsidRPr="00CE2D67">
        <w:rPr>
          <w:rFonts w:ascii="Arial" w:hAnsi="Arial"/>
        </w:rPr>
        <w:fldChar w:fldCharType="separate"/>
      </w:r>
      <w:r w:rsidR="00D42D81">
        <w:rPr>
          <w:rFonts w:ascii="Arial" w:hAnsi="Arial"/>
        </w:rPr>
        <w:t>36.10.3</w:t>
      </w:r>
      <w:r w:rsidR="00C965D6" w:rsidRPr="00CE2D67">
        <w:rPr>
          <w:rFonts w:ascii="Arial" w:hAnsi="Arial"/>
        </w:rPr>
        <w:fldChar w:fldCharType="end"/>
      </w:r>
      <w:r w:rsidR="00C965D6" w:rsidRPr="00CE2D67">
        <w:rPr>
          <w:rFonts w:ascii="Arial" w:hAnsi="Arial"/>
        </w:rPr>
        <w:t>)</w:t>
      </w:r>
      <w:r w:rsidRPr="00CE2D67">
        <w:rPr>
          <w:rFonts w:ascii="Arial" w:hAnsi="Arial"/>
        </w:rPr>
        <w:t>:</w:t>
      </w:r>
      <w:bookmarkEnd w:id="1079"/>
    </w:p>
    <w:p w14:paraId="0BD8741C" w14:textId="77777777" w:rsidR="00154AAE" w:rsidRPr="00CE2D67" w:rsidRDefault="00425AA9" w:rsidP="006B1715">
      <w:pPr>
        <w:pStyle w:val="GPSL4numberedclause"/>
        <w:tabs>
          <w:tab w:val="clear" w:pos="1134"/>
          <w:tab w:val="left" w:pos="3261"/>
        </w:tabs>
        <w:rPr>
          <w:rFonts w:ascii="Arial" w:hAnsi="Arial"/>
          <w:szCs w:val="22"/>
        </w:rPr>
      </w:pPr>
      <w:r w:rsidRPr="00CE2D67">
        <w:rPr>
          <w:rFonts w:ascii="Arial" w:hAnsi="Arial"/>
          <w:szCs w:val="22"/>
        </w:rPr>
        <w:t>Project Specific IPR</w:t>
      </w:r>
      <w:r w:rsidR="00154AAE" w:rsidRPr="00CE2D67">
        <w:rPr>
          <w:rFonts w:ascii="Arial" w:hAnsi="Arial"/>
          <w:szCs w:val="22"/>
        </w:rPr>
        <w:t xml:space="preserve"> Items</w:t>
      </w:r>
      <w:r w:rsidRPr="00CE2D67">
        <w:rPr>
          <w:rFonts w:ascii="Arial" w:hAnsi="Arial"/>
          <w:szCs w:val="22"/>
        </w:rPr>
        <w:t xml:space="preserve"> shall be created in a format, or able to be converted into a format, which is</w:t>
      </w:r>
      <w:r w:rsidR="00154AAE" w:rsidRPr="00CE2D67">
        <w:rPr>
          <w:rFonts w:ascii="Arial" w:hAnsi="Arial"/>
          <w:szCs w:val="22"/>
        </w:rPr>
        <w:t>:</w:t>
      </w:r>
    </w:p>
    <w:p w14:paraId="0BD8741D" w14:textId="77777777" w:rsidR="00425AA9" w:rsidRPr="00CE2D67" w:rsidRDefault="00425AA9" w:rsidP="006B1715">
      <w:pPr>
        <w:pStyle w:val="GPSL5numberedclause"/>
        <w:tabs>
          <w:tab w:val="clear" w:pos="1134"/>
        </w:tabs>
        <w:rPr>
          <w:rFonts w:ascii="Arial" w:hAnsi="Arial"/>
          <w:szCs w:val="22"/>
        </w:rPr>
      </w:pPr>
      <w:r w:rsidRPr="00CE2D67">
        <w:rPr>
          <w:rFonts w:ascii="Arial" w:hAnsi="Arial"/>
          <w:szCs w:val="22"/>
        </w:rPr>
        <w:t>suitable for publication by the Customer</w:t>
      </w:r>
      <w:r w:rsidR="003C0EBF" w:rsidRPr="00CE2D67">
        <w:rPr>
          <w:rFonts w:ascii="Arial" w:hAnsi="Arial"/>
          <w:szCs w:val="22"/>
        </w:rPr>
        <w:t xml:space="preserve"> as Open S</w:t>
      </w:r>
      <w:r w:rsidRPr="00CE2D67">
        <w:rPr>
          <w:rFonts w:ascii="Arial" w:hAnsi="Arial"/>
          <w:szCs w:val="22"/>
        </w:rPr>
        <w:t>ource; and</w:t>
      </w:r>
    </w:p>
    <w:p w14:paraId="0BD8741E" w14:textId="77777777" w:rsidR="00154AAE" w:rsidRPr="00CE2D67" w:rsidRDefault="00154AAE" w:rsidP="006B1715">
      <w:pPr>
        <w:pStyle w:val="GPSL5numberedclause"/>
        <w:tabs>
          <w:tab w:val="clear" w:pos="1134"/>
        </w:tabs>
        <w:rPr>
          <w:rFonts w:ascii="Arial" w:hAnsi="Arial"/>
          <w:szCs w:val="22"/>
        </w:rPr>
      </w:pPr>
      <w:r w:rsidRPr="00CE2D67">
        <w:rPr>
          <w:rFonts w:ascii="Arial" w:hAnsi="Arial"/>
          <w:szCs w:val="22"/>
        </w:rPr>
        <w:t>based on Open Standards (where applicable);</w:t>
      </w:r>
      <w:r w:rsidR="0042589A" w:rsidRPr="00CE2D67">
        <w:rPr>
          <w:rFonts w:ascii="Arial" w:hAnsi="Arial"/>
          <w:szCs w:val="22"/>
        </w:rPr>
        <w:t xml:space="preserve"> </w:t>
      </w:r>
    </w:p>
    <w:p w14:paraId="0BD8741F" w14:textId="77777777" w:rsidR="00425AA9" w:rsidRPr="00CE2D67" w:rsidRDefault="00425AA9" w:rsidP="006B1715">
      <w:pPr>
        <w:pStyle w:val="GPSL4numberedclause"/>
        <w:tabs>
          <w:tab w:val="clear" w:pos="1134"/>
          <w:tab w:val="left" w:pos="3261"/>
        </w:tabs>
        <w:rPr>
          <w:rFonts w:ascii="Arial" w:hAnsi="Arial"/>
          <w:szCs w:val="22"/>
        </w:rPr>
      </w:pPr>
      <w:r w:rsidRPr="00CE2D67">
        <w:rPr>
          <w:rFonts w:ascii="Arial" w:hAnsi="Arial"/>
          <w:szCs w:val="22"/>
        </w:rPr>
        <w:t>where the Project Specific IPR</w:t>
      </w:r>
      <w:r w:rsidR="00154AAE" w:rsidRPr="00CE2D67">
        <w:rPr>
          <w:rFonts w:ascii="Arial" w:hAnsi="Arial"/>
          <w:szCs w:val="22"/>
        </w:rPr>
        <w:t xml:space="preserve"> Items</w:t>
      </w:r>
      <w:r w:rsidRPr="00CE2D67">
        <w:rPr>
          <w:rFonts w:ascii="Arial" w:hAnsi="Arial"/>
          <w:szCs w:val="22"/>
        </w:rPr>
        <w:t xml:space="preserve"> are written in a format that requires co</w:t>
      </w:r>
      <w:r w:rsidR="003C0EBF" w:rsidRPr="00CE2D67">
        <w:rPr>
          <w:rFonts w:ascii="Arial" w:hAnsi="Arial"/>
          <w:szCs w:val="22"/>
        </w:rPr>
        <w:t>nversion before publication as Open S</w:t>
      </w:r>
      <w:r w:rsidRPr="00CE2D67">
        <w:rPr>
          <w:rFonts w:ascii="Arial" w:hAnsi="Arial"/>
          <w:szCs w:val="22"/>
        </w:rPr>
        <w:t>ource</w:t>
      </w:r>
      <w:r w:rsidR="00154AAE" w:rsidRPr="00CE2D67">
        <w:rPr>
          <w:rFonts w:ascii="Arial" w:hAnsi="Arial"/>
          <w:szCs w:val="22"/>
        </w:rPr>
        <w:t xml:space="preserve"> or before complying with Open Standards</w:t>
      </w:r>
      <w:r w:rsidRPr="00CE2D67">
        <w:rPr>
          <w:rFonts w:ascii="Arial" w:hAnsi="Arial"/>
          <w:szCs w:val="22"/>
        </w:rPr>
        <w:t>, the Supplier shall also provide the converted format to the Customer.</w:t>
      </w:r>
    </w:p>
    <w:p w14:paraId="0BD87420" w14:textId="77777777" w:rsidR="008D0A60" w:rsidRPr="00CE2D67" w:rsidRDefault="00154AAE" w:rsidP="006B1715">
      <w:pPr>
        <w:pStyle w:val="GPSL2NumberedBoldHeading"/>
        <w:tabs>
          <w:tab w:val="clear" w:pos="1134"/>
          <w:tab w:val="left" w:pos="1701"/>
        </w:tabs>
        <w:ind w:left="1701" w:hanging="850"/>
        <w:rPr>
          <w:rFonts w:ascii="Arial" w:hAnsi="Arial"/>
        </w:rPr>
      </w:pPr>
      <w:bookmarkStart w:id="1080" w:name="_Ref358107952"/>
      <w:r w:rsidRPr="00CE2D67">
        <w:rPr>
          <w:rFonts w:ascii="Arial" w:hAnsi="Arial"/>
        </w:rPr>
        <w:t>Assignment</w:t>
      </w:r>
      <w:r w:rsidR="0042589A" w:rsidRPr="00CE2D67">
        <w:rPr>
          <w:rFonts w:ascii="Arial" w:hAnsi="Arial"/>
        </w:rPr>
        <w:t>s</w:t>
      </w:r>
      <w:r w:rsidR="00995B67" w:rsidRPr="00CE2D67">
        <w:rPr>
          <w:rFonts w:ascii="Arial" w:hAnsi="Arial"/>
        </w:rPr>
        <w:t xml:space="preserve"> granted by the Supplier</w:t>
      </w:r>
      <w:r w:rsidR="00C8178A" w:rsidRPr="00CE2D67">
        <w:rPr>
          <w:rFonts w:ascii="Arial" w:hAnsi="Arial"/>
        </w:rPr>
        <w:t>:</w:t>
      </w:r>
      <w:r w:rsidR="0018030F" w:rsidRPr="00CE2D67">
        <w:rPr>
          <w:rFonts w:ascii="Arial" w:hAnsi="Arial"/>
        </w:rPr>
        <w:t xml:space="preserve"> </w:t>
      </w:r>
      <w:r w:rsidR="00590DA5" w:rsidRPr="00CE2D67">
        <w:rPr>
          <w:rFonts w:ascii="Arial" w:hAnsi="Arial"/>
        </w:rPr>
        <w:t>Project Specific IPR</w:t>
      </w:r>
      <w:bookmarkEnd w:id="1080"/>
    </w:p>
    <w:p w14:paraId="0BD87421" w14:textId="47E6FC74" w:rsidR="00C9243A" w:rsidRPr="00CE2D67" w:rsidRDefault="00154AAE" w:rsidP="006B1715">
      <w:pPr>
        <w:pStyle w:val="GPSL3numberedclause"/>
        <w:tabs>
          <w:tab w:val="clear" w:pos="1134"/>
          <w:tab w:val="clear" w:pos="2127"/>
          <w:tab w:val="left" w:pos="2552"/>
        </w:tabs>
        <w:ind w:left="2552" w:hanging="851"/>
        <w:rPr>
          <w:rFonts w:ascii="Arial" w:hAnsi="Arial"/>
        </w:rPr>
      </w:pPr>
      <w:bookmarkStart w:id="1081" w:name="_Ref358108259"/>
      <w:bookmarkStart w:id="1082" w:name="_Ref380155521"/>
      <w:bookmarkStart w:id="1083" w:name="_Ref459362420"/>
      <w:r w:rsidRPr="00CE2D67">
        <w:rPr>
          <w:rFonts w:ascii="Arial" w:hAnsi="Arial"/>
        </w:rPr>
        <w:t>T</w:t>
      </w:r>
      <w:r w:rsidR="00995B67" w:rsidRPr="00CE2D67">
        <w:rPr>
          <w:rFonts w:ascii="Arial" w:hAnsi="Arial"/>
        </w:rPr>
        <w:t>he Supplier hereby</w:t>
      </w:r>
      <w:r w:rsidR="00425AA9" w:rsidRPr="00CE2D67">
        <w:rPr>
          <w:rFonts w:ascii="Arial" w:hAnsi="Arial"/>
        </w:rPr>
        <w:t xml:space="preserve"> </w:t>
      </w:r>
      <w:r w:rsidRPr="00CE2D67">
        <w:rPr>
          <w:rFonts w:ascii="Arial" w:hAnsi="Arial"/>
        </w:rPr>
        <w:t>assigns</w:t>
      </w:r>
      <w:r w:rsidR="00425AA9" w:rsidRPr="00CE2D67">
        <w:rPr>
          <w:rFonts w:ascii="Arial" w:hAnsi="Arial"/>
        </w:rPr>
        <w:t xml:space="preserve"> to </w:t>
      </w:r>
      <w:r w:rsidR="00995B67" w:rsidRPr="00CE2D67">
        <w:rPr>
          <w:rFonts w:ascii="Arial" w:hAnsi="Arial"/>
        </w:rPr>
        <w:t xml:space="preserve">the </w:t>
      </w:r>
      <w:r w:rsidR="003B004C" w:rsidRPr="00CE2D67">
        <w:rPr>
          <w:rFonts w:ascii="Arial" w:hAnsi="Arial"/>
        </w:rPr>
        <w:t>Customer</w:t>
      </w:r>
      <w:r w:rsidRPr="00CE2D67">
        <w:rPr>
          <w:rFonts w:ascii="Arial" w:hAnsi="Arial"/>
        </w:rPr>
        <w:t xml:space="preserve"> with full guarantee (</w:t>
      </w:r>
      <w:r w:rsidR="00995B67" w:rsidRPr="00CE2D67">
        <w:rPr>
          <w:rFonts w:ascii="Arial" w:hAnsi="Arial"/>
        </w:rPr>
        <w:t xml:space="preserve">or shall procure </w:t>
      </w:r>
      <w:r w:rsidRPr="00CE2D67">
        <w:rPr>
          <w:rFonts w:ascii="Arial" w:hAnsi="Arial"/>
        </w:rPr>
        <w:t xml:space="preserve">from the first owner </w:t>
      </w:r>
      <w:r w:rsidR="00995B67" w:rsidRPr="00CE2D67">
        <w:rPr>
          <w:rFonts w:ascii="Arial" w:hAnsi="Arial"/>
        </w:rPr>
        <w:t xml:space="preserve">the </w:t>
      </w:r>
      <w:r w:rsidRPr="00CE2D67">
        <w:rPr>
          <w:rFonts w:ascii="Arial" w:hAnsi="Arial"/>
        </w:rPr>
        <w:t>assignment</w:t>
      </w:r>
      <w:r w:rsidR="00995B67" w:rsidRPr="00CE2D67">
        <w:rPr>
          <w:rFonts w:ascii="Arial" w:hAnsi="Arial"/>
        </w:rPr>
        <w:t xml:space="preserve"> to the </w:t>
      </w:r>
      <w:r w:rsidR="003B004C" w:rsidRPr="00CE2D67">
        <w:rPr>
          <w:rFonts w:ascii="Arial" w:hAnsi="Arial"/>
        </w:rPr>
        <w:t>Customer</w:t>
      </w:r>
      <w:r w:rsidRPr="00CE2D67">
        <w:rPr>
          <w:rFonts w:ascii="Arial" w:hAnsi="Arial"/>
        </w:rPr>
        <w:t>), title to and</w:t>
      </w:r>
      <w:r w:rsidR="00995B67" w:rsidRPr="00CE2D67">
        <w:rPr>
          <w:rFonts w:ascii="Arial" w:hAnsi="Arial"/>
        </w:rPr>
        <w:t xml:space="preserve"> </w:t>
      </w:r>
      <w:r w:rsidR="00D2745B" w:rsidRPr="00CE2D67">
        <w:rPr>
          <w:rFonts w:ascii="Arial" w:hAnsi="Arial"/>
        </w:rPr>
        <w:t>all rights</w:t>
      </w:r>
      <w:r w:rsidRPr="00CE2D67">
        <w:rPr>
          <w:rFonts w:ascii="Arial" w:hAnsi="Arial"/>
        </w:rPr>
        <w:t xml:space="preserve"> and interest</w:t>
      </w:r>
      <w:r w:rsidR="00D2745B" w:rsidRPr="00CE2D67">
        <w:rPr>
          <w:rFonts w:ascii="Arial" w:hAnsi="Arial"/>
        </w:rPr>
        <w:t xml:space="preserve"> in the Project Specific IPRs</w:t>
      </w:r>
      <w:bookmarkEnd w:id="1081"/>
      <w:r w:rsidR="0018030F" w:rsidRPr="00CE2D67">
        <w:rPr>
          <w:rFonts w:ascii="Arial" w:hAnsi="Arial"/>
          <w:spacing w:val="-3"/>
        </w:rPr>
        <w:t>.</w:t>
      </w:r>
      <w:bookmarkEnd w:id="1082"/>
      <w:r w:rsidR="008D5A98" w:rsidRPr="00CE2D67">
        <w:rPr>
          <w:rFonts w:ascii="Arial" w:hAnsi="Arial"/>
          <w:spacing w:val="-3"/>
        </w:rPr>
        <w:t xml:space="preserve"> The assignment under this Clause</w:t>
      </w:r>
      <w:bookmarkEnd w:id="1083"/>
      <w:r w:rsidR="008D5A98" w:rsidRPr="00CE2D67">
        <w:rPr>
          <w:rFonts w:ascii="Arial" w:hAnsi="Arial"/>
          <w:spacing w:val="-3"/>
        </w:rPr>
        <w:t xml:space="preserve"> </w:t>
      </w:r>
      <w:r w:rsidR="008D5A98" w:rsidRPr="00CE2D67">
        <w:rPr>
          <w:rFonts w:ascii="Arial" w:hAnsi="Arial"/>
          <w:spacing w:val="-3"/>
        </w:rPr>
        <w:fldChar w:fldCharType="begin"/>
      </w:r>
      <w:r w:rsidR="008D5A98" w:rsidRPr="00CE2D67">
        <w:rPr>
          <w:rFonts w:ascii="Arial" w:hAnsi="Arial"/>
          <w:spacing w:val="-3"/>
        </w:rPr>
        <w:instrText xml:space="preserve"> REF _Ref459362420 \r \h </w:instrText>
      </w:r>
      <w:r w:rsidR="00CE2D67" w:rsidRPr="00CE2D67">
        <w:rPr>
          <w:rFonts w:ascii="Arial" w:hAnsi="Arial"/>
          <w:spacing w:val="-3"/>
        </w:rPr>
        <w:instrText xml:space="preserve"> \* MERGEFORMAT </w:instrText>
      </w:r>
      <w:r w:rsidR="008D5A98" w:rsidRPr="00CE2D67">
        <w:rPr>
          <w:rFonts w:ascii="Arial" w:hAnsi="Arial"/>
          <w:spacing w:val="-3"/>
        </w:rPr>
      </w:r>
      <w:r w:rsidR="008D5A98" w:rsidRPr="00CE2D67">
        <w:rPr>
          <w:rFonts w:ascii="Arial" w:hAnsi="Arial"/>
          <w:spacing w:val="-3"/>
        </w:rPr>
        <w:fldChar w:fldCharType="separate"/>
      </w:r>
      <w:r w:rsidR="00D42D81">
        <w:rPr>
          <w:rFonts w:ascii="Arial" w:hAnsi="Arial"/>
          <w:spacing w:val="-3"/>
        </w:rPr>
        <w:t>36.2.1</w:t>
      </w:r>
      <w:r w:rsidR="008D5A98" w:rsidRPr="00CE2D67">
        <w:rPr>
          <w:rFonts w:ascii="Arial" w:hAnsi="Arial"/>
          <w:spacing w:val="-3"/>
        </w:rPr>
        <w:fldChar w:fldCharType="end"/>
      </w:r>
      <w:r w:rsidR="008D5A98" w:rsidRPr="00CE2D67">
        <w:rPr>
          <w:rFonts w:ascii="Arial" w:hAnsi="Arial"/>
          <w:spacing w:val="-3"/>
        </w:rPr>
        <w:t xml:space="preserve"> shall take effect as a present assignment of future rights that will take effect immediately on the coming into existence of the relevant Project Specific IPRs.</w:t>
      </w:r>
    </w:p>
    <w:p w14:paraId="0BD87422" w14:textId="77777777" w:rsidR="00AE1B9A" w:rsidRPr="00CE2D67" w:rsidRDefault="00AE1B9A"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w:t>
      </w:r>
      <w:r w:rsidR="00154AAE" w:rsidRPr="00CE2D67">
        <w:rPr>
          <w:rFonts w:ascii="Arial" w:hAnsi="Arial"/>
        </w:rPr>
        <w:t xml:space="preserve">promptly </w:t>
      </w:r>
      <w:r w:rsidRPr="00CE2D67">
        <w:rPr>
          <w:rFonts w:ascii="Arial" w:hAnsi="Arial"/>
        </w:rPr>
        <w:t xml:space="preserve">execute all such assignments as are required to ensure that any rights in the Project Specific IPRs are properly transferred to the </w:t>
      </w:r>
      <w:r w:rsidR="00243198" w:rsidRPr="00CE2D67">
        <w:rPr>
          <w:rFonts w:ascii="Arial" w:hAnsi="Arial"/>
        </w:rPr>
        <w:t>Customer</w:t>
      </w:r>
      <w:r w:rsidRPr="00CE2D67">
        <w:rPr>
          <w:rFonts w:ascii="Arial" w:hAnsi="Arial"/>
        </w:rPr>
        <w:t>.</w:t>
      </w:r>
    </w:p>
    <w:p w14:paraId="0BD87423" w14:textId="77777777" w:rsidR="008D5A98" w:rsidRPr="00CE2D67" w:rsidRDefault="0042589A" w:rsidP="006B1715">
      <w:pPr>
        <w:pStyle w:val="GPSL3numberedclause"/>
        <w:tabs>
          <w:tab w:val="clear" w:pos="1134"/>
          <w:tab w:val="clear" w:pos="2127"/>
          <w:tab w:val="left" w:pos="2552"/>
        </w:tabs>
        <w:ind w:left="2552" w:hanging="851"/>
        <w:rPr>
          <w:rFonts w:ascii="Arial" w:hAnsi="Arial"/>
        </w:rPr>
      </w:pPr>
      <w:bookmarkStart w:id="1084" w:name="_Ref459367083"/>
      <w:r w:rsidRPr="00CE2D67">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84"/>
    </w:p>
    <w:p w14:paraId="0BD87424" w14:textId="77777777" w:rsidR="00C9243A" w:rsidRPr="00CE2D67" w:rsidRDefault="008C06C6" w:rsidP="006B1715">
      <w:pPr>
        <w:pStyle w:val="GPSL2NumberedBoldHeading"/>
        <w:tabs>
          <w:tab w:val="clear" w:pos="1134"/>
          <w:tab w:val="left" w:pos="1701"/>
        </w:tabs>
        <w:ind w:left="1701" w:hanging="850"/>
        <w:rPr>
          <w:rFonts w:ascii="Arial" w:hAnsi="Arial"/>
        </w:rPr>
      </w:pPr>
      <w:bookmarkStart w:id="1085" w:name="_Ref379808778"/>
      <w:r w:rsidRPr="00CE2D67">
        <w:rPr>
          <w:rFonts w:ascii="Arial" w:hAnsi="Arial"/>
        </w:rPr>
        <w:t>Licence</w:t>
      </w:r>
      <w:r w:rsidR="0042589A" w:rsidRPr="00CE2D67">
        <w:rPr>
          <w:rFonts w:ascii="Arial" w:hAnsi="Arial"/>
        </w:rPr>
        <w:t>s</w:t>
      </w:r>
      <w:r w:rsidRPr="00CE2D67">
        <w:rPr>
          <w:rFonts w:ascii="Arial" w:hAnsi="Arial"/>
        </w:rPr>
        <w:t xml:space="preserve"> granted by the Supplier: Supplier Background IPR</w:t>
      </w:r>
      <w:bookmarkEnd w:id="1085"/>
    </w:p>
    <w:p w14:paraId="0BD87425" w14:textId="77777777" w:rsidR="00C9243A" w:rsidRPr="00CE2D67" w:rsidRDefault="00993A5B" w:rsidP="006B1715">
      <w:pPr>
        <w:pStyle w:val="GPSL3numberedclause"/>
        <w:tabs>
          <w:tab w:val="clear" w:pos="1134"/>
          <w:tab w:val="clear" w:pos="2127"/>
          <w:tab w:val="left" w:pos="2552"/>
        </w:tabs>
        <w:ind w:left="2552" w:hanging="851"/>
        <w:rPr>
          <w:rFonts w:ascii="Arial" w:hAnsi="Arial"/>
        </w:rPr>
      </w:pPr>
      <w:bookmarkStart w:id="1086" w:name="_Ref358106827"/>
      <w:r w:rsidRPr="00CE2D67">
        <w:rPr>
          <w:rFonts w:ascii="Arial" w:hAnsi="Arial"/>
        </w:rPr>
        <w:t>T</w:t>
      </w:r>
      <w:r w:rsidR="008C06C6" w:rsidRPr="00CE2D67">
        <w:rPr>
          <w:rFonts w:ascii="Arial" w:hAnsi="Arial"/>
        </w:rPr>
        <w:t>he Supplier hereby grants to the Customer a perpetual, royalty-free and non-exclusive licence to use</w:t>
      </w:r>
      <w:bookmarkEnd w:id="1086"/>
      <w:r w:rsidR="00C8178A" w:rsidRPr="00CE2D67">
        <w:rPr>
          <w:rFonts w:ascii="Arial" w:hAnsi="Arial"/>
        </w:rPr>
        <w:t xml:space="preserve"> </w:t>
      </w:r>
      <w:bookmarkStart w:id="1087" w:name="_Ref349137965"/>
      <w:bookmarkStart w:id="1088" w:name="_Ref358106895"/>
      <w:r w:rsidR="0033263C" w:rsidRPr="00CE2D67">
        <w:rPr>
          <w:rFonts w:ascii="Arial" w:hAnsi="Arial"/>
        </w:rPr>
        <w:t xml:space="preserve">the Supplier Background IPR </w:t>
      </w:r>
      <w:bookmarkEnd w:id="1087"/>
      <w:r w:rsidR="0033263C" w:rsidRPr="00CE2D67">
        <w:rPr>
          <w:rFonts w:ascii="Arial" w:hAnsi="Arial"/>
        </w:rPr>
        <w:t xml:space="preserve">for any purpose relating to the </w:t>
      </w:r>
      <w:r w:rsidR="00C22D02" w:rsidRPr="00CE2D67">
        <w:rPr>
          <w:rFonts w:ascii="Arial" w:hAnsi="Arial"/>
        </w:rPr>
        <w:t>Products and/or Services</w:t>
      </w:r>
      <w:r w:rsidR="00DF1979" w:rsidRPr="00CE2D67">
        <w:rPr>
          <w:rFonts w:ascii="Arial" w:hAnsi="Arial"/>
        </w:rPr>
        <w:t xml:space="preserve"> </w:t>
      </w:r>
      <w:r w:rsidR="0033263C" w:rsidRPr="00CE2D67">
        <w:rPr>
          <w:rFonts w:ascii="Arial" w:hAnsi="Arial"/>
        </w:rPr>
        <w:t xml:space="preserve">(or substantially equivalent </w:t>
      </w:r>
      <w:r w:rsidR="00C22D02" w:rsidRPr="00CE2D67">
        <w:rPr>
          <w:rFonts w:ascii="Arial" w:hAnsi="Arial"/>
        </w:rPr>
        <w:t xml:space="preserve">Products </w:t>
      </w:r>
      <w:r w:rsidR="009E0BBE" w:rsidRPr="00CE2D67">
        <w:rPr>
          <w:rFonts w:ascii="Arial" w:hAnsi="Arial"/>
        </w:rPr>
        <w:t>and</w:t>
      </w:r>
      <w:r w:rsidR="00517E76" w:rsidRPr="00CE2D67">
        <w:rPr>
          <w:rFonts w:ascii="Arial" w:hAnsi="Arial"/>
        </w:rPr>
        <w:t>/or s</w:t>
      </w:r>
      <w:r w:rsidR="009E0BBE" w:rsidRPr="00CE2D67">
        <w:rPr>
          <w:rFonts w:ascii="Arial" w:hAnsi="Arial"/>
        </w:rPr>
        <w:t>ervices</w:t>
      </w:r>
      <w:r w:rsidR="0033263C" w:rsidRPr="00CE2D67">
        <w:rPr>
          <w:rFonts w:ascii="Arial" w:hAnsi="Arial"/>
        </w:rPr>
        <w:t xml:space="preserve">) or for any purpose relating to the exercise of the </w:t>
      </w:r>
      <w:r w:rsidR="003B004C" w:rsidRPr="00CE2D67">
        <w:rPr>
          <w:rFonts w:ascii="Arial" w:hAnsi="Arial"/>
        </w:rPr>
        <w:t>Customer</w:t>
      </w:r>
      <w:r w:rsidR="0033263C" w:rsidRPr="00CE2D67">
        <w:rPr>
          <w:rFonts w:ascii="Arial" w:hAnsi="Arial"/>
        </w:rPr>
        <w:t>’s (or, if the Customer is a Central Government Body, any other Central Government Body’s) business or function.</w:t>
      </w:r>
      <w:bookmarkEnd w:id="1088"/>
    </w:p>
    <w:p w14:paraId="0BD87426" w14:textId="55B0C90D" w:rsidR="00C9243A" w:rsidRPr="00CE2D67" w:rsidRDefault="0033263C" w:rsidP="006B1715">
      <w:pPr>
        <w:pStyle w:val="GPSL3numberedclause"/>
        <w:tabs>
          <w:tab w:val="clear" w:pos="1134"/>
          <w:tab w:val="clear" w:pos="2127"/>
          <w:tab w:val="left" w:pos="2552"/>
        </w:tabs>
        <w:ind w:left="2552" w:hanging="851"/>
        <w:rPr>
          <w:rFonts w:ascii="Arial" w:hAnsi="Arial"/>
        </w:rPr>
      </w:pPr>
      <w:bookmarkStart w:id="1089" w:name="_Ref358108847"/>
      <w:r w:rsidRPr="00CE2D67">
        <w:rPr>
          <w:rFonts w:ascii="Arial" w:hAnsi="Arial"/>
        </w:rPr>
        <w:t>At any time during the Call Off Contract Period</w:t>
      </w:r>
      <w:r w:rsidR="003B004C" w:rsidRPr="00CE2D67">
        <w:rPr>
          <w:rFonts w:ascii="Arial" w:hAnsi="Arial"/>
        </w:rPr>
        <w:t xml:space="preserve"> or following the Call Off Expiry Date</w:t>
      </w:r>
      <w:r w:rsidRPr="00CE2D67">
        <w:rPr>
          <w:rFonts w:ascii="Arial" w:hAnsi="Arial"/>
        </w:rPr>
        <w:t>, the Supplier may terminate a licence granted in respect of the Supplier Background IPR under Clause</w:t>
      </w:r>
      <w:r w:rsidR="00264763" w:rsidRPr="00CE2D67">
        <w:rPr>
          <w:rFonts w:ascii="Arial" w:hAnsi="Arial"/>
        </w:rPr>
        <w:t xml:space="preserve"> </w:t>
      </w:r>
      <w:r w:rsidR="009F474C" w:rsidRPr="00CE2D67">
        <w:rPr>
          <w:rFonts w:ascii="Arial" w:hAnsi="Arial"/>
        </w:rPr>
        <w:fldChar w:fldCharType="begin"/>
      </w:r>
      <w:r w:rsidR="00264763" w:rsidRPr="00CE2D67">
        <w:rPr>
          <w:rFonts w:ascii="Arial" w:hAnsi="Arial"/>
        </w:rPr>
        <w:instrText xml:space="preserve"> REF _Ref358106895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D42D81">
        <w:rPr>
          <w:rFonts w:ascii="Arial" w:hAnsi="Arial"/>
        </w:rPr>
        <w:t>36.3.1</w:t>
      </w:r>
      <w:r w:rsidR="009F474C" w:rsidRPr="00CE2D67">
        <w:rPr>
          <w:rFonts w:ascii="Arial" w:hAnsi="Arial"/>
        </w:rPr>
        <w:fldChar w:fldCharType="end"/>
      </w:r>
      <w:r w:rsidRPr="00CE2D67">
        <w:rPr>
          <w:rFonts w:ascii="Arial" w:hAnsi="Arial"/>
        </w:rPr>
        <w:t xml:space="preserve"> by giving </w:t>
      </w:r>
      <w:r w:rsidR="00CE69D7" w:rsidRPr="00CE2D67">
        <w:rPr>
          <w:rFonts w:ascii="Arial" w:hAnsi="Arial"/>
        </w:rPr>
        <w:t>thirty (</w:t>
      </w:r>
      <w:r w:rsidRPr="00CE2D67">
        <w:rPr>
          <w:rFonts w:ascii="Arial" w:hAnsi="Arial"/>
        </w:rPr>
        <w:t>30</w:t>
      </w:r>
      <w:r w:rsidR="00CE69D7" w:rsidRPr="00CE2D67">
        <w:rPr>
          <w:rFonts w:ascii="Arial" w:hAnsi="Arial"/>
        </w:rPr>
        <w:t>)</w:t>
      </w:r>
      <w:r w:rsidRPr="00CE2D67">
        <w:rPr>
          <w:rFonts w:ascii="Arial" w:hAnsi="Arial"/>
        </w:rPr>
        <w:t xml:space="preserve"> days’ notice in writing (or such other period as agreed by the Parties) if there is a Customer Cause which constitutes a material breach of the terms of </w:t>
      </w:r>
      <w:r w:rsidR="00F17AE3" w:rsidRPr="00CE2D67">
        <w:rPr>
          <w:rFonts w:ascii="Arial" w:hAnsi="Arial"/>
        </w:rPr>
        <w:fldChar w:fldCharType="begin"/>
      </w:r>
      <w:r w:rsidR="00F17AE3" w:rsidRPr="00CE2D67">
        <w:rPr>
          <w:rFonts w:ascii="Arial" w:hAnsi="Arial"/>
        </w:rPr>
        <w:instrText xml:space="preserve"> REF _Ref358106895 \r \h  \* MERGEFORMAT </w:instrText>
      </w:r>
      <w:r w:rsidR="00F17AE3" w:rsidRPr="00CE2D67">
        <w:rPr>
          <w:rFonts w:ascii="Arial" w:hAnsi="Arial"/>
        </w:rPr>
      </w:r>
      <w:r w:rsidR="00F17AE3" w:rsidRPr="00CE2D67">
        <w:rPr>
          <w:rFonts w:ascii="Arial" w:hAnsi="Arial"/>
        </w:rPr>
        <w:fldChar w:fldCharType="separate"/>
      </w:r>
      <w:r w:rsidR="00D42D81">
        <w:rPr>
          <w:rFonts w:ascii="Arial" w:hAnsi="Arial"/>
        </w:rPr>
        <w:t>36.3.1</w:t>
      </w:r>
      <w:r w:rsidR="00F17AE3" w:rsidRPr="00CE2D67">
        <w:rPr>
          <w:rFonts w:ascii="Arial" w:hAnsi="Arial"/>
        </w:rPr>
        <w:fldChar w:fldCharType="end"/>
      </w:r>
      <w:r w:rsidRPr="00CE2D67">
        <w:rPr>
          <w:rFonts w:ascii="Arial" w:hAnsi="Arial"/>
        </w:rPr>
        <w:t xml:space="preserve"> which, if the breach is capable of remedy, is not remedied within </w:t>
      </w:r>
      <w:r w:rsidR="001665D9" w:rsidRPr="00CE2D67">
        <w:rPr>
          <w:rFonts w:ascii="Arial" w:hAnsi="Arial"/>
        </w:rPr>
        <w:t>twenty (20)</w:t>
      </w:r>
      <w:r w:rsidRPr="00CE2D67">
        <w:rPr>
          <w:rFonts w:ascii="Arial" w:hAnsi="Arial"/>
        </w:rPr>
        <w:t xml:space="preserve"> Working Days after </w:t>
      </w:r>
      <w:r w:rsidR="00F7341A" w:rsidRPr="00CE2D67">
        <w:rPr>
          <w:rFonts w:ascii="Arial" w:hAnsi="Arial"/>
        </w:rPr>
        <w:t>the Supplier gives the Customer</w:t>
      </w:r>
      <w:r w:rsidRPr="00CE2D67">
        <w:rPr>
          <w:rFonts w:ascii="Arial" w:hAnsi="Arial"/>
        </w:rPr>
        <w:t xml:space="preserve"> written notice specifying the breach and requiring its remedy</w:t>
      </w:r>
      <w:r w:rsidR="00F7341A" w:rsidRPr="00CE2D67">
        <w:rPr>
          <w:rFonts w:ascii="Arial" w:hAnsi="Arial"/>
        </w:rPr>
        <w:t>.</w:t>
      </w:r>
      <w:bookmarkEnd w:id="1089"/>
    </w:p>
    <w:p w14:paraId="0BD87427" w14:textId="65B82A94" w:rsidR="00C9243A" w:rsidRPr="00CE2D67" w:rsidRDefault="00F7341A" w:rsidP="006B1715">
      <w:pPr>
        <w:pStyle w:val="GPSL3numberedclause"/>
        <w:tabs>
          <w:tab w:val="clear" w:pos="1134"/>
          <w:tab w:val="clear" w:pos="2127"/>
          <w:tab w:val="left" w:pos="2552"/>
        </w:tabs>
        <w:ind w:left="2552" w:hanging="851"/>
        <w:rPr>
          <w:rFonts w:ascii="Arial" w:hAnsi="Arial"/>
        </w:rPr>
      </w:pPr>
      <w:bookmarkStart w:id="1090" w:name="_Ref358111235"/>
      <w:r w:rsidRPr="00CE2D67">
        <w:rPr>
          <w:rFonts w:ascii="Arial" w:hAnsi="Arial"/>
        </w:rPr>
        <w:t>In the event the licence of the Supplier Background IPR is terminated pursuant to Clause</w:t>
      </w:r>
      <w:r w:rsidR="00E370D1"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_Ref358108847 \r \h  \* MERGEFORMAT </w:instrText>
      </w:r>
      <w:r w:rsidR="00F17AE3" w:rsidRPr="00CE2D67">
        <w:rPr>
          <w:rFonts w:ascii="Arial" w:hAnsi="Arial"/>
        </w:rPr>
      </w:r>
      <w:r w:rsidR="00F17AE3" w:rsidRPr="00CE2D67">
        <w:rPr>
          <w:rFonts w:ascii="Arial" w:hAnsi="Arial"/>
        </w:rPr>
        <w:fldChar w:fldCharType="separate"/>
      </w:r>
      <w:r w:rsidR="00D42D81">
        <w:rPr>
          <w:rFonts w:ascii="Arial" w:hAnsi="Arial"/>
        </w:rPr>
        <w:t>36.3.2</w:t>
      </w:r>
      <w:r w:rsidR="00F17AE3" w:rsidRPr="00CE2D67">
        <w:rPr>
          <w:rFonts w:ascii="Arial" w:hAnsi="Arial"/>
        </w:rPr>
        <w:fldChar w:fldCharType="end"/>
      </w:r>
      <w:r w:rsidRPr="00CE2D67">
        <w:rPr>
          <w:rFonts w:ascii="Arial" w:hAnsi="Arial"/>
        </w:rPr>
        <w:t>,</w:t>
      </w:r>
      <w:r w:rsidR="00BD7134" w:rsidRPr="00CE2D67">
        <w:rPr>
          <w:rFonts w:ascii="Arial" w:hAnsi="Arial"/>
        </w:rPr>
        <w:t xml:space="preserve"> </w:t>
      </w:r>
      <w:r w:rsidRPr="00CE2D67">
        <w:rPr>
          <w:rFonts w:ascii="Arial" w:hAnsi="Arial"/>
        </w:rPr>
        <w:t xml:space="preserve">the </w:t>
      </w:r>
      <w:r w:rsidR="003B004C" w:rsidRPr="00CE2D67">
        <w:rPr>
          <w:rFonts w:ascii="Arial" w:hAnsi="Arial"/>
        </w:rPr>
        <w:t>Customer</w:t>
      </w:r>
      <w:r w:rsidRPr="00CE2D67">
        <w:rPr>
          <w:rFonts w:ascii="Arial" w:hAnsi="Arial"/>
        </w:rPr>
        <w:t xml:space="preserve"> shall:</w:t>
      </w:r>
      <w:bookmarkEnd w:id="1090"/>
    </w:p>
    <w:p w14:paraId="0BD87428" w14:textId="77777777" w:rsidR="008D0A60" w:rsidRPr="00CE2D67" w:rsidRDefault="00F7341A" w:rsidP="006B1715">
      <w:pPr>
        <w:pStyle w:val="GPSL4numberedclause"/>
        <w:tabs>
          <w:tab w:val="clear" w:pos="1134"/>
          <w:tab w:val="left" w:pos="3261"/>
        </w:tabs>
        <w:rPr>
          <w:rFonts w:ascii="Arial" w:hAnsi="Arial"/>
          <w:szCs w:val="22"/>
        </w:rPr>
      </w:pPr>
      <w:r w:rsidRPr="00CE2D67">
        <w:rPr>
          <w:rFonts w:ascii="Arial" w:hAnsi="Arial"/>
          <w:spacing w:val="-3"/>
          <w:szCs w:val="22"/>
        </w:rPr>
        <w:lastRenderedPageBreak/>
        <w:t>immediately</w:t>
      </w:r>
      <w:r w:rsidRPr="00CE2D67">
        <w:rPr>
          <w:rFonts w:ascii="Arial" w:hAnsi="Arial"/>
          <w:szCs w:val="22"/>
        </w:rPr>
        <w:t xml:space="preserve"> cease all use of the Supplier Background IPR;</w:t>
      </w:r>
    </w:p>
    <w:p w14:paraId="0BD87429" w14:textId="77777777" w:rsidR="00C9243A" w:rsidRPr="00CE2D67" w:rsidRDefault="00F7341A" w:rsidP="006B1715">
      <w:pPr>
        <w:pStyle w:val="GPSL4numberedclause"/>
        <w:tabs>
          <w:tab w:val="clear" w:pos="1134"/>
          <w:tab w:val="left" w:pos="3261"/>
        </w:tabs>
        <w:rPr>
          <w:rFonts w:ascii="Arial" w:hAnsi="Arial"/>
          <w:szCs w:val="22"/>
        </w:rPr>
      </w:pPr>
      <w:bookmarkStart w:id="1091" w:name="_Ref349139594"/>
      <w:r w:rsidRPr="00CE2D67">
        <w:rPr>
          <w:rFonts w:ascii="Arial" w:hAnsi="Arial"/>
          <w:szCs w:val="22"/>
        </w:rPr>
        <w:t xml:space="preserve">at the discretion of the Supplier, return or destroy documents and </w:t>
      </w:r>
      <w:r w:rsidRPr="00CE2D67">
        <w:rPr>
          <w:rFonts w:ascii="Arial" w:hAnsi="Arial"/>
          <w:spacing w:val="-3"/>
          <w:szCs w:val="22"/>
        </w:rPr>
        <w:t>other</w:t>
      </w:r>
      <w:r w:rsidRPr="00CE2D67">
        <w:rPr>
          <w:rFonts w:ascii="Arial" w:hAnsi="Arial"/>
          <w:szCs w:val="22"/>
        </w:rPr>
        <w:t xml:space="preserve"> tangible materials that contain any of the Supplier Background IPR, provided that if the Supplier has not made an election within six</w:t>
      </w:r>
      <w:r w:rsidR="00E370D1" w:rsidRPr="00CE2D67">
        <w:rPr>
          <w:rFonts w:ascii="Arial" w:hAnsi="Arial"/>
          <w:szCs w:val="22"/>
        </w:rPr>
        <w:t xml:space="preserve"> (6)</w:t>
      </w:r>
      <w:r w:rsidRPr="00CE2D67">
        <w:rPr>
          <w:rFonts w:ascii="Arial" w:hAnsi="Arial"/>
          <w:szCs w:val="22"/>
        </w:rPr>
        <w:t xml:space="preserve"> months of the termination of the licence, the Customer may destroy the documents and other tangible materials that contain any of the Supplier Background IPR; and</w:t>
      </w:r>
      <w:bookmarkEnd w:id="1091"/>
    </w:p>
    <w:p w14:paraId="0BD8742A" w14:textId="77777777" w:rsidR="00C9243A" w:rsidRPr="00CE2D67" w:rsidRDefault="00F7341A" w:rsidP="006B1715">
      <w:pPr>
        <w:pStyle w:val="GPSL4numberedclause"/>
        <w:tabs>
          <w:tab w:val="clear" w:pos="1134"/>
          <w:tab w:val="left" w:pos="3261"/>
        </w:tabs>
        <w:rPr>
          <w:rFonts w:ascii="Arial" w:hAnsi="Arial"/>
          <w:szCs w:val="22"/>
        </w:rPr>
      </w:pPr>
      <w:r w:rsidRPr="00CE2D67">
        <w:rPr>
          <w:rFonts w:ascii="Arial" w:hAnsi="Arial"/>
          <w:szCs w:val="22"/>
        </w:rPr>
        <w:t>ensure, so far as reasonably practicable, that any</w:t>
      </w:r>
      <w:r w:rsidRPr="00CE2D67">
        <w:rPr>
          <w:rFonts w:ascii="Arial" w:hAnsi="Arial"/>
          <w:szCs w:val="22"/>
          <w:lang w:eastAsia="en-GB"/>
        </w:rPr>
        <w:t xml:space="preserve"> Supplier Background IPR</w:t>
      </w:r>
      <w:r w:rsidRPr="00CE2D67">
        <w:rPr>
          <w:rFonts w:ascii="Arial" w:hAnsi="Arial"/>
          <w:szCs w:val="22"/>
        </w:rPr>
        <w:t xml:space="preserve"> that </w:t>
      </w:r>
      <w:r w:rsidR="00002BFF" w:rsidRPr="00CE2D67">
        <w:rPr>
          <w:rFonts w:ascii="Arial" w:hAnsi="Arial"/>
          <w:szCs w:val="22"/>
        </w:rPr>
        <w:t xml:space="preserve">is </w:t>
      </w:r>
      <w:r w:rsidRPr="00CE2D67">
        <w:rPr>
          <w:rFonts w:ascii="Arial" w:hAnsi="Arial"/>
          <w:szCs w:val="22"/>
        </w:rPr>
        <w:t xml:space="preserve">held in electronic, digital or other machine-readable form ceases to be readily accessible (other than by the information technology </w:t>
      </w:r>
      <w:r w:rsidR="00592E93" w:rsidRPr="00CE2D67">
        <w:rPr>
          <w:rFonts w:ascii="Arial" w:hAnsi="Arial"/>
          <w:szCs w:val="22"/>
        </w:rPr>
        <w:t>s</w:t>
      </w:r>
      <w:r w:rsidRPr="00CE2D67">
        <w:rPr>
          <w:rFonts w:ascii="Arial" w:hAnsi="Arial"/>
          <w:szCs w:val="22"/>
        </w:rPr>
        <w:t xml:space="preserve">taff of the Customer) from any computer, word processor, voicemail system or any other device containing such </w:t>
      </w:r>
      <w:r w:rsidRPr="00CE2D67">
        <w:rPr>
          <w:rFonts w:ascii="Arial" w:hAnsi="Arial"/>
          <w:szCs w:val="22"/>
          <w:lang w:eastAsia="en-GB"/>
        </w:rPr>
        <w:t>Supplier Background IPR</w:t>
      </w:r>
      <w:r w:rsidRPr="00CE2D67">
        <w:rPr>
          <w:rFonts w:ascii="Arial" w:hAnsi="Arial"/>
          <w:szCs w:val="22"/>
        </w:rPr>
        <w:t>.</w:t>
      </w:r>
    </w:p>
    <w:p w14:paraId="0BD8742B" w14:textId="77777777" w:rsidR="008D0A60" w:rsidRPr="00CE2D67" w:rsidRDefault="00CE4399" w:rsidP="006B1715">
      <w:pPr>
        <w:pStyle w:val="GPSL2NumberedBoldHeading"/>
        <w:tabs>
          <w:tab w:val="clear" w:pos="1134"/>
          <w:tab w:val="left" w:pos="1701"/>
        </w:tabs>
        <w:ind w:left="1701" w:hanging="850"/>
        <w:rPr>
          <w:rFonts w:ascii="Arial" w:hAnsi="Arial"/>
        </w:rPr>
      </w:pPr>
      <w:r w:rsidRPr="00CE2D67">
        <w:rPr>
          <w:rFonts w:ascii="Arial" w:hAnsi="Arial"/>
        </w:rPr>
        <w:t>Customer’s right to sub-license</w:t>
      </w:r>
    </w:p>
    <w:p w14:paraId="0BD8742C" w14:textId="77777777" w:rsidR="00C9243A" w:rsidRPr="00CE2D67" w:rsidRDefault="00712461" w:rsidP="006B1715">
      <w:pPr>
        <w:pStyle w:val="GPSL3numberedclause"/>
        <w:tabs>
          <w:tab w:val="clear" w:pos="1134"/>
          <w:tab w:val="clear" w:pos="2127"/>
          <w:tab w:val="left" w:pos="2552"/>
        </w:tabs>
        <w:ind w:left="2552" w:hanging="851"/>
        <w:rPr>
          <w:rFonts w:ascii="Arial" w:hAnsi="Arial"/>
        </w:rPr>
      </w:pPr>
      <w:r w:rsidRPr="00CE2D67">
        <w:rPr>
          <w:rFonts w:ascii="Arial" w:hAnsi="Arial"/>
        </w:rPr>
        <w:t>T</w:t>
      </w:r>
      <w:r w:rsidR="00CE4399" w:rsidRPr="00CE2D67">
        <w:rPr>
          <w:rFonts w:ascii="Arial" w:hAnsi="Arial"/>
        </w:rPr>
        <w:t>he Customer may sub-license:</w:t>
      </w:r>
    </w:p>
    <w:p w14:paraId="0BD8742D" w14:textId="548E1076" w:rsidR="00E13960" w:rsidRPr="00CE2D67" w:rsidRDefault="00CE4399" w:rsidP="006B1715">
      <w:pPr>
        <w:pStyle w:val="GPSL4numberedclause"/>
        <w:tabs>
          <w:tab w:val="clear" w:pos="1134"/>
          <w:tab w:val="left" w:pos="3261"/>
        </w:tabs>
        <w:rPr>
          <w:rFonts w:ascii="Arial" w:hAnsi="Arial"/>
          <w:szCs w:val="22"/>
        </w:rPr>
      </w:pPr>
      <w:r w:rsidRPr="00CE2D67">
        <w:rPr>
          <w:rFonts w:ascii="Arial" w:hAnsi="Arial"/>
          <w:szCs w:val="22"/>
        </w:rPr>
        <w:t>the rights granted under Clause</w:t>
      </w:r>
      <w:r w:rsidR="00A33F41" w:rsidRPr="00CE2D67">
        <w:rPr>
          <w:rFonts w:ascii="Arial" w:hAnsi="Arial"/>
          <w:szCs w:val="22"/>
        </w:rPr>
        <w:t xml:space="preserve"> </w:t>
      </w:r>
      <w:r w:rsidR="009F474C" w:rsidRPr="00CE2D67">
        <w:rPr>
          <w:rFonts w:ascii="Arial" w:hAnsi="Arial"/>
          <w:szCs w:val="22"/>
        </w:rPr>
        <w:fldChar w:fldCharType="begin"/>
      </w:r>
      <w:r w:rsidR="00A33F41" w:rsidRPr="00CE2D67">
        <w:rPr>
          <w:rFonts w:ascii="Arial" w:hAnsi="Arial"/>
          <w:szCs w:val="22"/>
        </w:rPr>
        <w:instrText xml:space="preserve"> REF _Ref358106895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D42D81">
        <w:rPr>
          <w:rFonts w:ascii="Arial" w:hAnsi="Arial"/>
          <w:szCs w:val="22"/>
        </w:rPr>
        <w:t>36.3.1</w:t>
      </w:r>
      <w:r w:rsidR="009F474C" w:rsidRPr="00CE2D67">
        <w:rPr>
          <w:rFonts w:ascii="Arial" w:hAnsi="Arial"/>
          <w:szCs w:val="22"/>
        </w:rPr>
        <w:fldChar w:fldCharType="end"/>
      </w:r>
      <w:r w:rsidR="00B72DFB" w:rsidRPr="00CE2D67">
        <w:rPr>
          <w:rFonts w:ascii="Arial" w:hAnsi="Arial"/>
          <w:szCs w:val="22"/>
        </w:rPr>
        <w:t xml:space="preserve"> </w:t>
      </w:r>
      <w:r w:rsidR="00E370D1" w:rsidRPr="00CE2D67">
        <w:rPr>
          <w:rFonts w:ascii="Arial" w:hAnsi="Arial"/>
          <w:szCs w:val="22"/>
        </w:rPr>
        <w:t>(Licence granted by the Supplier: Supplier Background IPR)</w:t>
      </w:r>
      <w:r w:rsidRPr="00CE2D67">
        <w:rPr>
          <w:rFonts w:ascii="Arial" w:hAnsi="Arial"/>
          <w:szCs w:val="22"/>
        </w:rPr>
        <w:t xml:space="preserve"> to a third party (including for the avoidance of doubt, any Replacement Supplier) provided that:</w:t>
      </w:r>
    </w:p>
    <w:p w14:paraId="0BD8742E" w14:textId="77777777" w:rsidR="008D0A60" w:rsidRPr="00CE2D67" w:rsidRDefault="00CE4399" w:rsidP="006B1715">
      <w:pPr>
        <w:pStyle w:val="GPSL5numberedclause"/>
        <w:tabs>
          <w:tab w:val="clear" w:pos="1134"/>
        </w:tabs>
        <w:rPr>
          <w:rFonts w:ascii="Arial" w:hAnsi="Arial"/>
          <w:szCs w:val="22"/>
        </w:rPr>
      </w:pPr>
      <w:r w:rsidRPr="00CE2D67">
        <w:rPr>
          <w:rFonts w:ascii="Arial" w:hAnsi="Arial"/>
          <w:szCs w:val="22"/>
        </w:rPr>
        <w:t xml:space="preserve">the sub-licence is on terms no broader than those granted to the </w:t>
      </w:r>
      <w:r w:rsidR="007F1A47" w:rsidRPr="00CE2D67">
        <w:rPr>
          <w:rFonts w:ascii="Arial" w:hAnsi="Arial"/>
          <w:spacing w:val="-3"/>
          <w:szCs w:val="22"/>
        </w:rPr>
        <w:t>Customer</w:t>
      </w:r>
      <w:r w:rsidRPr="00CE2D67">
        <w:rPr>
          <w:rFonts w:ascii="Arial" w:hAnsi="Arial"/>
          <w:szCs w:val="22"/>
        </w:rPr>
        <w:t>; and</w:t>
      </w:r>
    </w:p>
    <w:p w14:paraId="0BD8742F" w14:textId="36000471" w:rsidR="00C9243A" w:rsidRPr="00CE2D67" w:rsidRDefault="00CE4399" w:rsidP="006B1715">
      <w:pPr>
        <w:pStyle w:val="GPSL5numberedclause"/>
        <w:tabs>
          <w:tab w:val="clear" w:pos="1134"/>
        </w:tabs>
        <w:rPr>
          <w:rFonts w:ascii="Arial" w:hAnsi="Arial"/>
          <w:szCs w:val="22"/>
        </w:rPr>
      </w:pPr>
      <w:r w:rsidRPr="00CE2D67">
        <w:rPr>
          <w:rFonts w:ascii="Arial" w:hAnsi="Arial"/>
          <w:szCs w:val="22"/>
        </w:rPr>
        <w:t>the sub-licence only authorises the third party to use the rights licensed in Clause</w:t>
      </w:r>
      <w:r w:rsidR="00A33F41" w:rsidRPr="00CE2D67">
        <w:rPr>
          <w:rFonts w:ascii="Arial" w:hAnsi="Arial"/>
          <w:szCs w:val="22"/>
        </w:rPr>
        <w:t xml:space="preserve"> </w:t>
      </w:r>
      <w:r w:rsidR="009F474C" w:rsidRPr="00CE2D67">
        <w:rPr>
          <w:rFonts w:ascii="Arial" w:hAnsi="Arial"/>
          <w:szCs w:val="22"/>
        </w:rPr>
        <w:fldChar w:fldCharType="begin"/>
      </w:r>
      <w:r w:rsidR="00A33F41" w:rsidRPr="00CE2D67">
        <w:rPr>
          <w:rFonts w:ascii="Arial" w:hAnsi="Arial"/>
          <w:szCs w:val="22"/>
        </w:rPr>
        <w:instrText xml:space="preserve"> REF _Ref358106895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D42D81">
        <w:rPr>
          <w:rFonts w:ascii="Arial" w:hAnsi="Arial"/>
          <w:szCs w:val="22"/>
        </w:rPr>
        <w:t>36.3.1</w:t>
      </w:r>
      <w:r w:rsidR="009F474C" w:rsidRPr="00CE2D67">
        <w:rPr>
          <w:rFonts w:ascii="Arial" w:hAnsi="Arial"/>
          <w:szCs w:val="22"/>
        </w:rPr>
        <w:fldChar w:fldCharType="end"/>
      </w:r>
      <w:r w:rsidRPr="00CE2D67">
        <w:rPr>
          <w:rFonts w:ascii="Arial" w:hAnsi="Arial"/>
          <w:szCs w:val="22"/>
        </w:rPr>
        <w:t> </w:t>
      </w:r>
      <w:r w:rsidR="00E370D1" w:rsidRPr="00CE2D67">
        <w:rPr>
          <w:rFonts w:ascii="Arial" w:hAnsi="Arial"/>
          <w:szCs w:val="22"/>
        </w:rPr>
        <w:t xml:space="preserve">(Licence granted by the Supplier: Supplier Background IPR) </w:t>
      </w:r>
      <w:r w:rsidRPr="00CE2D67">
        <w:rPr>
          <w:rFonts w:ascii="Arial" w:hAnsi="Arial"/>
          <w:szCs w:val="22"/>
        </w:rPr>
        <w:t xml:space="preserve">for purposes relating to the </w:t>
      </w:r>
      <w:r w:rsidR="00C22D02" w:rsidRPr="00CE2D67">
        <w:rPr>
          <w:rFonts w:ascii="Arial" w:hAnsi="Arial"/>
          <w:szCs w:val="22"/>
        </w:rPr>
        <w:t>Products and/or Services</w:t>
      </w:r>
      <w:r w:rsidR="006E137F" w:rsidRPr="00CE2D67">
        <w:rPr>
          <w:rFonts w:ascii="Arial" w:hAnsi="Arial"/>
          <w:szCs w:val="22"/>
        </w:rPr>
        <w:t xml:space="preserve"> </w:t>
      </w:r>
      <w:r w:rsidRPr="00CE2D67">
        <w:rPr>
          <w:rFonts w:ascii="Arial" w:hAnsi="Arial"/>
          <w:szCs w:val="22"/>
        </w:rPr>
        <w:t>(or substantially equivalent</w:t>
      </w:r>
      <w:r w:rsidR="0061644B" w:rsidRPr="00CE2D67">
        <w:rPr>
          <w:rFonts w:ascii="Arial" w:hAnsi="Arial"/>
          <w:szCs w:val="22"/>
        </w:rPr>
        <w:t xml:space="preserve"> </w:t>
      </w:r>
      <w:r w:rsidR="00C22D02" w:rsidRPr="00CE2D67">
        <w:rPr>
          <w:rFonts w:ascii="Arial" w:hAnsi="Arial"/>
          <w:szCs w:val="22"/>
        </w:rPr>
        <w:t xml:space="preserve">Products </w:t>
      </w:r>
      <w:r w:rsidR="00A65C37" w:rsidRPr="00CE2D67">
        <w:rPr>
          <w:rFonts w:ascii="Arial" w:hAnsi="Arial"/>
          <w:szCs w:val="22"/>
        </w:rPr>
        <w:t>and/or s</w:t>
      </w:r>
      <w:r w:rsidR="009E0BBE" w:rsidRPr="00CE2D67">
        <w:rPr>
          <w:rFonts w:ascii="Arial" w:hAnsi="Arial"/>
          <w:szCs w:val="22"/>
        </w:rPr>
        <w:t>ervices</w:t>
      </w:r>
      <w:r w:rsidRPr="00CE2D67">
        <w:rPr>
          <w:rFonts w:ascii="Arial" w:hAnsi="Arial"/>
          <w:szCs w:val="22"/>
        </w:rPr>
        <w:t xml:space="preserve">) or for any purpose relating </w:t>
      </w:r>
      <w:r w:rsidR="007F1A47" w:rsidRPr="00CE2D67">
        <w:rPr>
          <w:rFonts w:ascii="Arial" w:hAnsi="Arial"/>
          <w:szCs w:val="22"/>
        </w:rPr>
        <w:t>to the exercise of the Customer</w:t>
      </w:r>
      <w:r w:rsidRPr="00CE2D67">
        <w:rPr>
          <w:rFonts w:ascii="Arial" w:hAnsi="Arial"/>
          <w:szCs w:val="22"/>
        </w:rPr>
        <w:t>’s (or</w:t>
      </w:r>
      <w:r w:rsidR="007F1A47" w:rsidRPr="00CE2D67">
        <w:rPr>
          <w:rFonts w:ascii="Arial" w:hAnsi="Arial"/>
          <w:szCs w:val="22"/>
        </w:rPr>
        <w:t>, if the Customer is a Central Government Body,</w:t>
      </w:r>
      <w:r w:rsidRPr="00CE2D67">
        <w:rPr>
          <w:rFonts w:ascii="Arial" w:hAnsi="Arial"/>
          <w:szCs w:val="22"/>
        </w:rPr>
        <w:t xml:space="preserve"> any other Central Government Body’s) business or function</w:t>
      </w:r>
      <w:r w:rsidR="005D60B8" w:rsidRPr="00CE2D67">
        <w:rPr>
          <w:rFonts w:ascii="Arial" w:hAnsi="Arial"/>
          <w:szCs w:val="22"/>
        </w:rPr>
        <w:t>; and</w:t>
      </w:r>
    </w:p>
    <w:p w14:paraId="0BD87430" w14:textId="416EF920" w:rsidR="008D0A60" w:rsidRPr="00CE2D67" w:rsidRDefault="005D60B8" w:rsidP="006B1715">
      <w:pPr>
        <w:pStyle w:val="GPSL4numberedclause"/>
        <w:tabs>
          <w:tab w:val="clear" w:pos="1134"/>
          <w:tab w:val="left" w:pos="3261"/>
        </w:tabs>
        <w:rPr>
          <w:rFonts w:ascii="Arial" w:hAnsi="Arial"/>
          <w:szCs w:val="22"/>
        </w:rPr>
      </w:pPr>
      <w:r w:rsidRPr="00CE2D67">
        <w:rPr>
          <w:rFonts w:ascii="Arial" w:hAnsi="Arial"/>
          <w:szCs w:val="22"/>
        </w:rPr>
        <w:t xml:space="preserve">the </w:t>
      </w:r>
      <w:r w:rsidRPr="00CE2D67">
        <w:rPr>
          <w:rFonts w:ascii="Arial" w:hAnsi="Arial"/>
          <w:spacing w:val="-3"/>
          <w:szCs w:val="22"/>
        </w:rPr>
        <w:t>rights</w:t>
      </w:r>
      <w:r w:rsidRPr="00CE2D67">
        <w:rPr>
          <w:rFonts w:ascii="Arial" w:hAnsi="Arial"/>
          <w:szCs w:val="22"/>
        </w:rPr>
        <w:t xml:space="preserve"> granted under Clause</w:t>
      </w:r>
      <w:r w:rsidR="00A33F41" w:rsidRPr="00CE2D67">
        <w:rPr>
          <w:rFonts w:ascii="Arial" w:hAnsi="Arial"/>
          <w:szCs w:val="22"/>
        </w:rPr>
        <w:t xml:space="preserve"> </w:t>
      </w:r>
      <w:r w:rsidR="009F474C" w:rsidRPr="00CE2D67">
        <w:rPr>
          <w:rFonts w:ascii="Arial" w:hAnsi="Arial"/>
          <w:szCs w:val="22"/>
        </w:rPr>
        <w:fldChar w:fldCharType="begin"/>
      </w:r>
      <w:r w:rsidR="00A33F41" w:rsidRPr="00CE2D67">
        <w:rPr>
          <w:rFonts w:ascii="Arial" w:hAnsi="Arial"/>
          <w:szCs w:val="22"/>
        </w:rPr>
        <w:instrText xml:space="preserve"> REF _Ref358106895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D42D81">
        <w:rPr>
          <w:rFonts w:ascii="Arial" w:hAnsi="Arial"/>
          <w:szCs w:val="22"/>
        </w:rPr>
        <w:t>36.3.1</w:t>
      </w:r>
      <w:r w:rsidR="009F474C" w:rsidRPr="00CE2D67">
        <w:rPr>
          <w:rFonts w:ascii="Arial" w:hAnsi="Arial"/>
          <w:szCs w:val="22"/>
        </w:rPr>
        <w:fldChar w:fldCharType="end"/>
      </w:r>
      <w:r w:rsidR="00A33F41" w:rsidRPr="00CE2D67">
        <w:rPr>
          <w:rFonts w:ascii="Arial" w:hAnsi="Arial"/>
          <w:szCs w:val="22"/>
        </w:rPr>
        <w:t xml:space="preserve"> </w:t>
      </w:r>
      <w:r w:rsidR="00E370D1" w:rsidRPr="00CE2D67">
        <w:rPr>
          <w:rFonts w:ascii="Arial" w:hAnsi="Arial"/>
          <w:szCs w:val="22"/>
        </w:rPr>
        <w:t>(Licence granted by the Supplier: Supplier Background IPR)</w:t>
      </w:r>
      <w:r w:rsidR="0082400E" w:rsidRPr="00CE2D67">
        <w:rPr>
          <w:rFonts w:ascii="Arial" w:hAnsi="Arial"/>
          <w:szCs w:val="22"/>
        </w:rPr>
        <w:t xml:space="preserve"> </w:t>
      </w:r>
      <w:r w:rsidRPr="00CE2D67">
        <w:rPr>
          <w:rFonts w:ascii="Arial" w:hAnsi="Arial"/>
          <w:szCs w:val="22"/>
        </w:rPr>
        <w:t xml:space="preserve">to any Approved Sub-Licensee to the extent necessary to use and/or obtain the benefit of the Project </w:t>
      </w:r>
      <w:r w:rsidRPr="00CE2D67">
        <w:rPr>
          <w:rFonts w:ascii="Arial" w:hAnsi="Arial"/>
          <w:bCs/>
          <w:szCs w:val="22"/>
        </w:rPr>
        <w:t>Specific IPR provided that the sub-licence is on terms no broader tha</w:t>
      </w:r>
      <w:r w:rsidR="0082400E" w:rsidRPr="00CE2D67">
        <w:rPr>
          <w:rFonts w:ascii="Arial" w:hAnsi="Arial"/>
          <w:bCs/>
          <w:szCs w:val="22"/>
        </w:rPr>
        <w:t>n those granted to the Customer.</w:t>
      </w:r>
    </w:p>
    <w:p w14:paraId="0BD87431" w14:textId="77777777" w:rsidR="008D0A60" w:rsidRPr="00CE2D67" w:rsidRDefault="0082400E" w:rsidP="006B1715">
      <w:pPr>
        <w:pStyle w:val="GPSL2NumberedBoldHeading"/>
        <w:tabs>
          <w:tab w:val="clear" w:pos="1134"/>
          <w:tab w:val="left" w:pos="1701"/>
        </w:tabs>
        <w:ind w:left="1701" w:hanging="850"/>
        <w:rPr>
          <w:rFonts w:ascii="Arial" w:hAnsi="Arial"/>
        </w:rPr>
      </w:pPr>
      <w:r w:rsidRPr="00CE2D67">
        <w:rPr>
          <w:rFonts w:ascii="Arial" w:hAnsi="Arial"/>
        </w:rPr>
        <w:t>Customer’s right to assign/novate licences</w:t>
      </w:r>
    </w:p>
    <w:p w14:paraId="0BD87432" w14:textId="6638CA2B" w:rsidR="00E13960" w:rsidRPr="00CE2D67" w:rsidRDefault="00236809" w:rsidP="006B1715">
      <w:pPr>
        <w:pStyle w:val="GPSL3numberedclause"/>
        <w:tabs>
          <w:tab w:val="clear" w:pos="1134"/>
          <w:tab w:val="clear" w:pos="2127"/>
          <w:tab w:val="left" w:pos="2552"/>
        </w:tabs>
        <w:ind w:left="2552" w:hanging="851"/>
        <w:rPr>
          <w:rFonts w:ascii="Arial" w:hAnsi="Arial"/>
        </w:rPr>
      </w:pPr>
      <w:bookmarkStart w:id="1092" w:name="_Ref358110973"/>
      <w:r w:rsidRPr="00CE2D67">
        <w:rPr>
          <w:rFonts w:ascii="Arial" w:hAnsi="Arial"/>
        </w:rPr>
        <w:t xml:space="preserve">The Customer </w:t>
      </w:r>
      <w:r w:rsidR="00EA0AC7" w:rsidRPr="00CE2D67">
        <w:rPr>
          <w:rFonts w:ascii="Arial" w:hAnsi="Arial"/>
        </w:rPr>
        <w:t>may assign, novate or otherwise transfer its rights and obligations under the licence</w:t>
      </w:r>
      <w:r w:rsidR="005F20EA" w:rsidRPr="00CE2D67">
        <w:rPr>
          <w:rFonts w:ascii="Arial" w:hAnsi="Arial"/>
        </w:rPr>
        <w:t>s</w:t>
      </w:r>
      <w:r w:rsidR="00EA0AC7" w:rsidRPr="00CE2D67">
        <w:rPr>
          <w:rFonts w:ascii="Arial" w:hAnsi="Arial"/>
        </w:rPr>
        <w:t xml:space="preserve"> granted pursuant to Clause </w:t>
      </w:r>
      <w:r w:rsidR="009F474C" w:rsidRPr="00CE2D67">
        <w:rPr>
          <w:rFonts w:ascii="Arial" w:hAnsi="Arial"/>
        </w:rPr>
        <w:fldChar w:fldCharType="begin"/>
      </w:r>
      <w:r w:rsidR="00135082" w:rsidRPr="00CE2D67">
        <w:rPr>
          <w:rFonts w:ascii="Arial" w:hAnsi="Arial"/>
        </w:rPr>
        <w:instrText xml:space="preserve"> REF _Ref379808778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1C39">
        <w:rPr>
          <w:rFonts w:ascii="Arial" w:hAnsi="Arial"/>
        </w:rPr>
        <w:t>0</w:t>
      </w:r>
      <w:r w:rsidR="009F474C" w:rsidRPr="00CE2D67">
        <w:rPr>
          <w:rFonts w:ascii="Arial" w:hAnsi="Arial"/>
        </w:rPr>
        <w:fldChar w:fldCharType="end"/>
      </w:r>
      <w:r w:rsidR="00135082" w:rsidRPr="00CE2D67">
        <w:rPr>
          <w:rFonts w:ascii="Arial" w:hAnsi="Arial"/>
        </w:rPr>
        <w:t xml:space="preserve"> </w:t>
      </w:r>
      <w:r w:rsidR="00E370D1" w:rsidRPr="00CE2D67">
        <w:rPr>
          <w:rFonts w:ascii="Arial" w:hAnsi="Arial"/>
        </w:rPr>
        <w:t>(Licence granted by the Supplier: Supplier Background IPR)</w:t>
      </w:r>
      <w:r w:rsidR="00EA0AC7" w:rsidRPr="00CE2D67">
        <w:rPr>
          <w:rFonts w:ascii="Arial" w:hAnsi="Arial"/>
        </w:rPr>
        <w:t xml:space="preserve"> to:</w:t>
      </w:r>
      <w:bookmarkEnd w:id="1092"/>
    </w:p>
    <w:p w14:paraId="0BD87433" w14:textId="77777777" w:rsidR="00E13960" w:rsidRPr="00CE2D67" w:rsidRDefault="00EA0AC7" w:rsidP="00F44E4E">
      <w:pPr>
        <w:pStyle w:val="GPSL4numberedclause"/>
        <w:tabs>
          <w:tab w:val="clear" w:pos="1134"/>
          <w:tab w:val="left" w:pos="3261"/>
        </w:tabs>
        <w:rPr>
          <w:rFonts w:ascii="Arial" w:hAnsi="Arial"/>
          <w:szCs w:val="22"/>
        </w:rPr>
      </w:pPr>
      <w:r w:rsidRPr="00CE2D67">
        <w:rPr>
          <w:rFonts w:ascii="Arial" w:hAnsi="Arial"/>
          <w:szCs w:val="22"/>
        </w:rPr>
        <w:t>a Central Government Body; or</w:t>
      </w:r>
    </w:p>
    <w:p w14:paraId="0BD87434" w14:textId="77777777" w:rsidR="008D0A60" w:rsidRPr="00CE2D67" w:rsidRDefault="00EA0AC7" w:rsidP="00F44E4E">
      <w:pPr>
        <w:pStyle w:val="GPSL4numberedclause"/>
        <w:tabs>
          <w:tab w:val="clear" w:pos="1134"/>
          <w:tab w:val="left" w:pos="3261"/>
        </w:tabs>
        <w:rPr>
          <w:rFonts w:ascii="Arial" w:hAnsi="Arial"/>
          <w:szCs w:val="22"/>
        </w:rPr>
      </w:pPr>
      <w:r w:rsidRPr="00CE2D67">
        <w:rPr>
          <w:rFonts w:ascii="Arial" w:hAnsi="Arial"/>
          <w:szCs w:val="22"/>
        </w:rPr>
        <w:t xml:space="preserve">to </w:t>
      </w:r>
      <w:proofErr w:type="spellStart"/>
      <w:r w:rsidRPr="00CE2D67">
        <w:rPr>
          <w:rFonts w:ascii="Arial" w:hAnsi="Arial"/>
          <w:szCs w:val="22"/>
        </w:rPr>
        <w:t>any body</w:t>
      </w:r>
      <w:proofErr w:type="spellEnd"/>
      <w:r w:rsidRPr="00CE2D67">
        <w:rPr>
          <w:rFonts w:ascii="Arial" w:hAnsi="Arial"/>
          <w:szCs w:val="22"/>
        </w:rPr>
        <w:t xml:space="preserve"> (including any private sector body) which performs or carries on any of the functions and/or activities that previously had been performed and/or carried on by the Customer.</w:t>
      </w:r>
    </w:p>
    <w:p w14:paraId="0BD87435" w14:textId="2629BFD1" w:rsidR="00E13960" w:rsidRPr="00CE2D67" w:rsidRDefault="00EA0AC7" w:rsidP="00F44E4E">
      <w:pPr>
        <w:pStyle w:val="GPSL3numberedclause"/>
        <w:tabs>
          <w:tab w:val="clear" w:pos="1134"/>
          <w:tab w:val="clear" w:pos="2127"/>
          <w:tab w:val="left" w:pos="2552"/>
        </w:tabs>
        <w:ind w:left="2552" w:hanging="851"/>
        <w:rPr>
          <w:rFonts w:ascii="Arial" w:hAnsi="Arial"/>
        </w:rPr>
      </w:pPr>
      <w:bookmarkStart w:id="1093" w:name="_Ref358110606"/>
      <w:bookmarkStart w:id="1094" w:name="_Ref365629205"/>
      <w:r w:rsidRPr="00CE2D67">
        <w:rPr>
          <w:rFonts w:ascii="Arial" w:hAnsi="Arial"/>
        </w:rPr>
        <w:t>Where the Customer is a Central Government Body, any change in the legal status of the Customer which means that it ceases to be a Central Government Body shall not affect the validity of any licence granted in Clause</w:t>
      </w:r>
      <w:r w:rsidR="00A33F41" w:rsidRPr="00CE2D67">
        <w:rPr>
          <w:rFonts w:ascii="Arial" w:hAnsi="Arial"/>
        </w:rPr>
        <w:t xml:space="preserve"> </w:t>
      </w:r>
      <w:r w:rsidR="009F474C" w:rsidRPr="00CE2D67">
        <w:rPr>
          <w:rFonts w:ascii="Arial" w:hAnsi="Arial"/>
        </w:rPr>
        <w:fldChar w:fldCharType="begin"/>
      </w:r>
      <w:r w:rsidR="00135082" w:rsidRPr="00CE2D67">
        <w:rPr>
          <w:rFonts w:ascii="Arial" w:hAnsi="Arial"/>
        </w:rPr>
        <w:instrText xml:space="preserve"> REF _Ref379808778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1C39">
        <w:rPr>
          <w:rFonts w:ascii="Arial" w:hAnsi="Arial"/>
        </w:rPr>
        <w:t>0</w:t>
      </w:r>
      <w:r w:rsidR="009F474C" w:rsidRPr="00CE2D67">
        <w:rPr>
          <w:rFonts w:ascii="Arial" w:hAnsi="Arial"/>
        </w:rPr>
        <w:fldChar w:fldCharType="end"/>
      </w:r>
      <w:r w:rsidR="00E370D1" w:rsidRPr="00CE2D67">
        <w:rPr>
          <w:rFonts w:ascii="Arial" w:hAnsi="Arial"/>
        </w:rPr>
        <w:t xml:space="preserve"> (Licences granted by the Supplier: Supplier Background IPR)</w:t>
      </w:r>
      <w:r w:rsidR="003C06A0" w:rsidRPr="00CE2D67">
        <w:rPr>
          <w:rFonts w:ascii="Arial" w:hAnsi="Arial"/>
        </w:rPr>
        <w:t>.</w:t>
      </w:r>
      <w:r w:rsidRPr="00CE2D67">
        <w:rPr>
          <w:rFonts w:ascii="Arial" w:hAnsi="Arial"/>
        </w:rPr>
        <w:t xml:space="preserve"> If the Customer ceases to be a Central Government Body, the successor body to the Customer shall still be entitled to the benefit of the licences granted in Clause </w:t>
      </w:r>
      <w:bookmarkEnd w:id="1093"/>
      <w:r w:rsidR="009F474C" w:rsidRPr="00CE2D67">
        <w:rPr>
          <w:rFonts w:ascii="Arial" w:hAnsi="Arial"/>
        </w:rPr>
        <w:fldChar w:fldCharType="begin"/>
      </w:r>
      <w:r w:rsidR="00135082" w:rsidRPr="00CE2D67">
        <w:rPr>
          <w:rFonts w:ascii="Arial" w:hAnsi="Arial"/>
        </w:rPr>
        <w:instrText xml:space="preserve"> REF _Ref379808778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D42D81">
        <w:rPr>
          <w:rFonts w:ascii="Arial" w:hAnsi="Arial"/>
        </w:rPr>
        <w:t>36.3</w:t>
      </w:r>
      <w:r w:rsidR="009F474C" w:rsidRPr="00CE2D67">
        <w:rPr>
          <w:rFonts w:ascii="Arial" w:hAnsi="Arial"/>
        </w:rPr>
        <w:fldChar w:fldCharType="end"/>
      </w:r>
      <w:r w:rsidR="00E370D1" w:rsidRPr="00CE2D67">
        <w:rPr>
          <w:rFonts w:ascii="Arial" w:hAnsi="Arial"/>
        </w:rPr>
        <w:t xml:space="preserve"> (Licence granted by the Supplier: Supplier Background IPR)</w:t>
      </w:r>
      <w:r w:rsidRPr="00CE2D67">
        <w:rPr>
          <w:rFonts w:ascii="Arial" w:hAnsi="Arial"/>
        </w:rPr>
        <w:t>.</w:t>
      </w:r>
      <w:bookmarkEnd w:id="1094"/>
    </w:p>
    <w:p w14:paraId="0BD87436" w14:textId="58BC8D05" w:rsidR="00E13960" w:rsidRPr="00CE2D67" w:rsidRDefault="00EA0AC7" w:rsidP="00F44E4E">
      <w:pPr>
        <w:pStyle w:val="GPSL3numberedclause"/>
        <w:tabs>
          <w:tab w:val="clear" w:pos="1134"/>
          <w:tab w:val="clear" w:pos="2127"/>
          <w:tab w:val="left" w:pos="2552"/>
        </w:tabs>
        <w:ind w:left="2552" w:hanging="851"/>
        <w:rPr>
          <w:rFonts w:ascii="Arial" w:hAnsi="Arial"/>
        </w:rPr>
      </w:pPr>
      <w:r w:rsidRPr="00CE2D67">
        <w:rPr>
          <w:rFonts w:ascii="Arial" w:hAnsi="Arial"/>
        </w:rPr>
        <w:t>If a licence granted in Clause</w:t>
      </w:r>
      <w:r w:rsidR="00B72DFB" w:rsidRPr="00CE2D67">
        <w:rPr>
          <w:rFonts w:ascii="Arial" w:hAnsi="Arial"/>
        </w:rPr>
        <w:t xml:space="preserve"> </w:t>
      </w:r>
      <w:r w:rsidR="009F474C" w:rsidRPr="00CE2D67">
        <w:rPr>
          <w:rFonts w:ascii="Arial" w:hAnsi="Arial"/>
        </w:rPr>
        <w:fldChar w:fldCharType="begin"/>
      </w:r>
      <w:r w:rsidR="00135082" w:rsidRPr="00CE2D67">
        <w:rPr>
          <w:rFonts w:ascii="Arial" w:hAnsi="Arial"/>
        </w:rPr>
        <w:instrText xml:space="preserve"> REF _Ref379808778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D42D81">
        <w:rPr>
          <w:rFonts w:ascii="Arial" w:hAnsi="Arial"/>
        </w:rPr>
        <w:t>36.3</w:t>
      </w:r>
      <w:r w:rsidR="009F474C" w:rsidRPr="00CE2D67">
        <w:rPr>
          <w:rFonts w:ascii="Arial" w:hAnsi="Arial"/>
        </w:rPr>
        <w:fldChar w:fldCharType="end"/>
      </w:r>
      <w:r w:rsidR="003C06A0" w:rsidRPr="00CE2D67">
        <w:rPr>
          <w:rFonts w:ascii="Arial" w:hAnsi="Arial"/>
        </w:rPr>
        <w:t xml:space="preserve"> </w:t>
      </w:r>
      <w:r w:rsidR="00E370D1" w:rsidRPr="00CE2D67">
        <w:rPr>
          <w:rFonts w:ascii="Arial" w:hAnsi="Arial"/>
        </w:rPr>
        <w:t>(Licence granted by the Supplier: Supplier Background IPR)</w:t>
      </w:r>
      <w:r w:rsidRPr="00CE2D67">
        <w:rPr>
          <w:rFonts w:ascii="Arial" w:hAnsi="Arial"/>
        </w:rPr>
        <w:t xml:space="preserve"> is novated under Clause</w:t>
      </w:r>
      <w:r w:rsidR="00294583">
        <w:rPr>
          <w:rFonts w:ascii="Arial" w:hAnsi="Arial"/>
        </w:rPr>
        <w:t xml:space="preserve">s 36.5.1 </w:t>
      </w:r>
      <w:r w:rsidRPr="00CE2D67">
        <w:rPr>
          <w:rFonts w:ascii="Arial" w:hAnsi="Arial"/>
        </w:rPr>
        <w:t>or there is a chang</w:t>
      </w:r>
      <w:r w:rsidR="00B008C3" w:rsidRPr="00CE2D67">
        <w:rPr>
          <w:rFonts w:ascii="Arial" w:hAnsi="Arial"/>
        </w:rPr>
        <w:t>e of the Customer</w:t>
      </w:r>
      <w:r w:rsidRPr="00CE2D67">
        <w:rPr>
          <w:rFonts w:ascii="Arial" w:hAnsi="Arial"/>
        </w:rPr>
        <w:t>’s status pursuant to</w:t>
      </w:r>
      <w:r w:rsidR="003C06A0" w:rsidRPr="00CE2D67">
        <w:rPr>
          <w:rFonts w:ascii="Arial" w:hAnsi="Arial"/>
        </w:rPr>
        <w:t xml:space="preserve"> Clause </w:t>
      </w:r>
      <w:r w:rsidR="009F474C" w:rsidRPr="00CE2D67">
        <w:rPr>
          <w:rFonts w:ascii="Arial" w:hAnsi="Arial"/>
        </w:rPr>
        <w:fldChar w:fldCharType="begin"/>
      </w:r>
      <w:r w:rsidR="003C06A0" w:rsidRPr="00CE2D67">
        <w:rPr>
          <w:rFonts w:ascii="Arial" w:hAnsi="Arial"/>
        </w:rPr>
        <w:instrText xml:space="preserve"> REF _Ref365629205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D42D81">
        <w:rPr>
          <w:rFonts w:ascii="Arial" w:hAnsi="Arial"/>
        </w:rPr>
        <w:t>36.5.2</w:t>
      </w:r>
      <w:r w:rsidR="009F474C" w:rsidRPr="00CE2D67">
        <w:rPr>
          <w:rFonts w:ascii="Arial" w:hAnsi="Arial"/>
        </w:rPr>
        <w:fldChar w:fldCharType="end"/>
      </w:r>
      <w:r w:rsidRPr="00CE2D67">
        <w:rPr>
          <w:rFonts w:ascii="Arial" w:hAnsi="Arial"/>
        </w:rPr>
        <w:t xml:space="preserve"> (both such bodies being referred to as the </w:t>
      </w:r>
      <w:r w:rsidRPr="00CE2D67">
        <w:rPr>
          <w:rFonts w:ascii="Arial" w:hAnsi="Arial"/>
          <w:b/>
        </w:rPr>
        <w:t>“Transferee”</w:t>
      </w:r>
      <w:r w:rsidRPr="00CE2D67">
        <w:rPr>
          <w:rFonts w:ascii="Arial" w:hAnsi="Arial"/>
        </w:rPr>
        <w:t>), the rights acquired by the Transferee shall not extend beyond those pre</w:t>
      </w:r>
      <w:r w:rsidR="00B008C3" w:rsidRPr="00CE2D67">
        <w:rPr>
          <w:rFonts w:ascii="Arial" w:hAnsi="Arial"/>
        </w:rPr>
        <w:t>viously enjoyed by the Customer.</w:t>
      </w:r>
    </w:p>
    <w:p w14:paraId="0BD87437" w14:textId="77777777" w:rsidR="00C9243A" w:rsidRPr="00CE2D67" w:rsidRDefault="00B008C3" w:rsidP="006B1715">
      <w:pPr>
        <w:pStyle w:val="GPSL2NumberedBoldHeading"/>
        <w:tabs>
          <w:tab w:val="clear" w:pos="1134"/>
          <w:tab w:val="left" w:pos="1701"/>
        </w:tabs>
        <w:ind w:left="1701" w:hanging="850"/>
        <w:rPr>
          <w:rFonts w:ascii="Arial" w:hAnsi="Arial"/>
        </w:rPr>
      </w:pPr>
      <w:bookmarkStart w:id="1095" w:name="_Ref379809086"/>
      <w:bookmarkStart w:id="1096" w:name="_Ref366775213"/>
      <w:r w:rsidRPr="00CE2D67">
        <w:rPr>
          <w:rFonts w:ascii="Arial" w:hAnsi="Arial"/>
        </w:rPr>
        <w:t>Third Party IPR</w:t>
      </w:r>
      <w:bookmarkEnd w:id="1095"/>
      <w:r w:rsidRPr="00CE2D67">
        <w:rPr>
          <w:rFonts w:ascii="Arial" w:hAnsi="Arial"/>
        </w:rPr>
        <w:t xml:space="preserve"> </w:t>
      </w:r>
      <w:bookmarkEnd w:id="1096"/>
    </w:p>
    <w:p w14:paraId="0BD87438" w14:textId="5EDF5085" w:rsidR="008D0A60" w:rsidRPr="00CE2D67" w:rsidRDefault="00B008C3" w:rsidP="006B1715">
      <w:pPr>
        <w:pStyle w:val="GPSL3numberedclause"/>
        <w:tabs>
          <w:tab w:val="clear" w:pos="1134"/>
          <w:tab w:val="clear" w:pos="2127"/>
          <w:tab w:val="left" w:pos="2552"/>
        </w:tabs>
        <w:ind w:left="2552" w:hanging="851"/>
        <w:rPr>
          <w:rFonts w:ascii="Arial" w:hAnsi="Arial"/>
        </w:rPr>
      </w:pPr>
      <w:bookmarkStart w:id="1097" w:name="_Ref378954550"/>
      <w:r w:rsidRPr="00CE2D67">
        <w:rPr>
          <w:rFonts w:ascii="Arial" w:hAnsi="Arial"/>
        </w:rPr>
        <w:t>The Supplier shall procure that the owners or the authorised licensors of any Third Party IPR grant a direct licence to the Customer on terms at least equivalent to those set out in Clause</w:t>
      </w:r>
      <w:r w:rsidR="00612DCD" w:rsidRPr="00CE2D67">
        <w:rPr>
          <w:rFonts w:ascii="Arial" w:hAnsi="Arial"/>
        </w:rPr>
        <w:t xml:space="preserve"> </w:t>
      </w:r>
      <w:r w:rsidR="009F474C" w:rsidRPr="00CE2D67">
        <w:rPr>
          <w:rFonts w:ascii="Arial" w:hAnsi="Arial"/>
        </w:rPr>
        <w:fldChar w:fldCharType="begin"/>
      </w:r>
      <w:r w:rsidR="00135082" w:rsidRPr="00CE2D67">
        <w:rPr>
          <w:rFonts w:ascii="Arial" w:hAnsi="Arial"/>
        </w:rPr>
        <w:instrText xml:space="preserve"> REF _Ref379808778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D42D81">
        <w:rPr>
          <w:rFonts w:ascii="Arial" w:hAnsi="Arial"/>
        </w:rPr>
        <w:t>36.3</w:t>
      </w:r>
      <w:r w:rsidR="009F474C" w:rsidRPr="00CE2D67">
        <w:rPr>
          <w:rFonts w:ascii="Arial" w:hAnsi="Arial"/>
        </w:rPr>
        <w:fldChar w:fldCharType="end"/>
      </w:r>
      <w:r w:rsidR="00E370D1" w:rsidRPr="00CE2D67">
        <w:rPr>
          <w:rFonts w:ascii="Arial" w:hAnsi="Arial"/>
        </w:rPr>
        <w:t xml:space="preserve"> (Licence</w:t>
      </w:r>
      <w:r w:rsidR="00EA7C1F" w:rsidRPr="00CE2D67">
        <w:rPr>
          <w:rFonts w:ascii="Arial" w:hAnsi="Arial"/>
        </w:rPr>
        <w:t xml:space="preserve"> </w:t>
      </w:r>
      <w:r w:rsidR="00E370D1" w:rsidRPr="00CE2D67">
        <w:rPr>
          <w:rFonts w:ascii="Arial" w:hAnsi="Arial"/>
        </w:rPr>
        <w:t>granted by the Supplier: Supplier Background IPR)</w:t>
      </w:r>
      <w:r w:rsidRPr="00CE2D67">
        <w:rPr>
          <w:rFonts w:ascii="Arial" w:hAnsi="Arial"/>
        </w:rPr>
        <w:t xml:space="preserve"> and Clause </w:t>
      </w:r>
      <w:r w:rsidR="00F17AE3" w:rsidRPr="00CE2D67">
        <w:rPr>
          <w:rFonts w:ascii="Arial" w:hAnsi="Arial"/>
        </w:rPr>
        <w:fldChar w:fldCharType="begin"/>
      </w:r>
      <w:r w:rsidR="00F17AE3" w:rsidRPr="00CE2D67">
        <w:rPr>
          <w:rFonts w:ascii="Arial" w:hAnsi="Arial"/>
        </w:rPr>
        <w:instrText xml:space="preserve"> REF _Ref358110973 \r \h  \* MERGEFORMAT </w:instrText>
      </w:r>
      <w:r w:rsidR="00F17AE3" w:rsidRPr="00CE2D67">
        <w:rPr>
          <w:rFonts w:ascii="Arial" w:hAnsi="Arial"/>
        </w:rPr>
      </w:r>
      <w:r w:rsidR="00F17AE3" w:rsidRPr="00CE2D67">
        <w:rPr>
          <w:rFonts w:ascii="Arial" w:hAnsi="Arial"/>
        </w:rPr>
        <w:fldChar w:fldCharType="separate"/>
      </w:r>
      <w:r w:rsidR="00D42D81">
        <w:rPr>
          <w:rFonts w:ascii="Arial" w:hAnsi="Arial"/>
        </w:rPr>
        <w:t>36.5.1</w:t>
      </w:r>
      <w:r w:rsidR="00F17AE3" w:rsidRPr="00CE2D67">
        <w:rPr>
          <w:rFonts w:ascii="Arial" w:hAnsi="Arial"/>
        </w:rPr>
        <w:fldChar w:fldCharType="end"/>
      </w:r>
      <w:r w:rsidR="00E370D1" w:rsidRPr="00CE2D67">
        <w:rPr>
          <w:rFonts w:ascii="Arial" w:hAnsi="Arial"/>
        </w:rPr>
        <w:t xml:space="preserve"> (Customer’s right to assign/novate licences)</w:t>
      </w:r>
      <w:r w:rsidRPr="00CE2D67">
        <w:rPr>
          <w:rFonts w:ascii="Arial" w:hAnsi="Arial"/>
        </w:rPr>
        <w:t>. If the Supplier cannot obtain for the Customer a licence in accordance with the licence terms set out in Clause</w:t>
      </w:r>
      <w:r w:rsidR="00572A07" w:rsidRPr="00CE2D67">
        <w:rPr>
          <w:rFonts w:ascii="Arial" w:hAnsi="Arial"/>
        </w:rPr>
        <w:t xml:space="preserve"> </w:t>
      </w:r>
      <w:r w:rsidR="009F474C" w:rsidRPr="00CE2D67">
        <w:rPr>
          <w:rFonts w:ascii="Arial" w:hAnsi="Arial"/>
        </w:rPr>
        <w:fldChar w:fldCharType="begin"/>
      </w:r>
      <w:r w:rsidR="00135082" w:rsidRPr="00CE2D67">
        <w:rPr>
          <w:rFonts w:ascii="Arial" w:hAnsi="Arial"/>
        </w:rPr>
        <w:instrText xml:space="preserve"> REF _Ref379808778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1C39">
        <w:rPr>
          <w:rFonts w:ascii="Arial" w:hAnsi="Arial"/>
        </w:rPr>
        <w:t>0</w:t>
      </w:r>
      <w:r w:rsidR="009F474C" w:rsidRPr="00CE2D67">
        <w:rPr>
          <w:rFonts w:ascii="Arial" w:hAnsi="Arial"/>
        </w:rPr>
        <w:fldChar w:fldCharType="end"/>
      </w:r>
      <w:r w:rsidR="00E370D1" w:rsidRPr="00CE2D67">
        <w:rPr>
          <w:rFonts w:ascii="Arial" w:hAnsi="Arial"/>
        </w:rPr>
        <w:t xml:space="preserve"> (Licences granted by the Supplier: Supplier Background IPR)</w:t>
      </w:r>
      <w:r w:rsidRPr="00CE2D67">
        <w:rPr>
          <w:rFonts w:ascii="Arial" w:hAnsi="Arial"/>
        </w:rPr>
        <w:t xml:space="preserve"> and Clause </w:t>
      </w:r>
      <w:r w:rsidR="00F17AE3" w:rsidRPr="00CE2D67">
        <w:rPr>
          <w:rFonts w:ascii="Arial" w:hAnsi="Arial"/>
        </w:rPr>
        <w:fldChar w:fldCharType="begin"/>
      </w:r>
      <w:r w:rsidR="00F17AE3" w:rsidRPr="00CE2D67">
        <w:rPr>
          <w:rFonts w:ascii="Arial" w:hAnsi="Arial"/>
        </w:rPr>
        <w:instrText xml:space="preserve"> REF _Ref358110973 \r \h  \* MERGEFORMAT </w:instrText>
      </w:r>
      <w:r w:rsidR="00F17AE3" w:rsidRPr="00CE2D67">
        <w:rPr>
          <w:rFonts w:ascii="Arial" w:hAnsi="Arial"/>
        </w:rPr>
      </w:r>
      <w:r w:rsidR="00F17AE3" w:rsidRPr="00CE2D67">
        <w:rPr>
          <w:rFonts w:ascii="Arial" w:hAnsi="Arial"/>
        </w:rPr>
        <w:fldChar w:fldCharType="separate"/>
      </w:r>
      <w:r w:rsidR="00D42D81">
        <w:rPr>
          <w:rFonts w:ascii="Arial" w:hAnsi="Arial"/>
        </w:rPr>
        <w:t>36.5.1</w:t>
      </w:r>
      <w:r w:rsidR="00F17AE3" w:rsidRPr="00CE2D67">
        <w:rPr>
          <w:rFonts w:ascii="Arial" w:hAnsi="Arial"/>
        </w:rPr>
        <w:fldChar w:fldCharType="end"/>
      </w:r>
      <w:r w:rsidR="00E370D1" w:rsidRPr="00CE2D67">
        <w:rPr>
          <w:rFonts w:ascii="Arial" w:hAnsi="Arial"/>
        </w:rPr>
        <w:t xml:space="preserve"> (Customer’s right to assign/novate licences)</w:t>
      </w:r>
      <w:r w:rsidRPr="00CE2D67">
        <w:rPr>
          <w:rFonts w:ascii="Arial" w:hAnsi="Arial"/>
        </w:rPr>
        <w:t xml:space="preserve"> in respect of any such Third Party IPR, the Supplier shall:</w:t>
      </w:r>
      <w:bookmarkEnd w:id="1097"/>
    </w:p>
    <w:p w14:paraId="0BD87439" w14:textId="77777777" w:rsidR="006179BF" w:rsidRPr="00CE2D67" w:rsidRDefault="006179BF" w:rsidP="00F44E4E">
      <w:pPr>
        <w:pStyle w:val="GPSL4numberedclause"/>
        <w:tabs>
          <w:tab w:val="clear" w:pos="1134"/>
          <w:tab w:val="left" w:pos="3261"/>
        </w:tabs>
        <w:rPr>
          <w:rFonts w:ascii="Arial" w:hAnsi="Arial"/>
          <w:szCs w:val="22"/>
        </w:rPr>
      </w:pPr>
      <w:r w:rsidRPr="00CE2D67">
        <w:rPr>
          <w:rFonts w:ascii="Arial" w:hAnsi="Arial"/>
          <w:szCs w:val="22"/>
        </w:rPr>
        <w:t>notify the Customer in writing giving details of what licence terms can be obtained from the relevant third party and whether there are alternative providers which the Supplier could seek to use; and</w:t>
      </w:r>
    </w:p>
    <w:p w14:paraId="0BD8743A" w14:textId="77777777" w:rsidR="006179BF" w:rsidRPr="00CE2D67" w:rsidRDefault="006179BF" w:rsidP="00F44E4E">
      <w:pPr>
        <w:pStyle w:val="GPSL4numberedclause"/>
        <w:tabs>
          <w:tab w:val="clear" w:pos="1134"/>
          <w:tab w:val="left" w:pos="3261"/>
        </w:tabs>
        <w:rPr>
          <w:rFonts w:ascii="Arial" w:hAnsi="Arial"/>
          <w:szCs w:val="22"/>
        </w:rPr>
      </w:pPr>
      <w:r w:rsidRPr="00CE2D67">
        <w:rPr>
          <w:rFonts w:ascii="Arial" w:hAnsi="Arial"/>
          <w:szCs w:val="22"/>
        </w:rPr>
        <w:t>only use such Third Party IPR if the Customer Approves the terms of the licence from the relevant third party.</w:t>
      </w:r>
    </w:p>
    <w:p w14:paraId="0BD8743B" w14:textId="77777777" w:rsidR="006179BF" w:rsidRPr="00CE2D67" w:rsidRDefault="006179BF" w:rsidP="00F44E4E">
      <w:pPr>
        <w:pStyle w:val="GPSL3numberedclause"/>
        <w:tabs>
          <w:tab w:val="clear" w:pos="1134"/>
          <w:tab w:val="clear" w:pos="2127"/>
          <w:tab w:val="left" w:pos="2552"/>
        </w:tabs>
        <w:ind w:left="2552" w:hanging="851"/>
        <w:rPr>
          <w:rFonts w:ascii="Arial" w:hAnsi="Arial"/>
        </w:rPr>
      </w:pPr>
      <w:r w:rsidRPr="00CE2D67">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0BD8743C" w14:textId="3BAB6DE9" w:rsidR="00712461" w:rsidRPr="00CE2D67" w:rsidRDefault="00712461" w:rsidP="00F44E4E">
      <w:pPr>
        <w:pStyle w:val="GPSL3numberedclause"/>
        <w:tabs>
          <w:tab w:val="clear" w:pos="1134"/>
          <w:tab w:val="clear" w:pos="2127"/>
          <w:tab w:val="left" w:pos="2552"/>
        </w:tabs>
        <w:ind w:left="2552" w:hanging="851"/>
        <w:rPr>
          <w:rFonts w:ascii="Arial" w:hAnsi="Arial"/>
        </w:rPr>
      </w:pPr>
      <w:r w:rsidRPr="00CE2D67">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CE2D67">
        <w:rPr>
          <w:rFonts w:ascii="Arial" w:hAnsi="Arial"/>
        </w:rPr>
        <w:fldChar w:fldCharType="begin"/>
      </w:r>
      <w:r w:rsidRPr="00CE2D67">
        <w:rPr>
          <w:rFonts w:ascii="Arial" w:hAnsi="Arial"/>
        </w:rPr>
        <w:instrText xml:space="preserve"> REF _Ref459367083 \r \h </w:instrText>
      </w:r>
      <w:r w:rsidR="00CE2D67" w:rsidRPr="00CE2D67">
        <w:rPr>
          <w:rFonts w:ascii="Arial" w:hAnsi="Arial"/>
        </w:rPr>
        <w:instrText xml:space="preserve"> \* MERGEFORMAT </w:instrText>
      </w:r>
      <w:r w:rsidRPr="00CE2D67">
        <w:rPr>
          <w:rFonts w:ascii="Arial" w:hAnsi="Arial"/>
        </w:rPr>
      </w:r>
      <w:r w:rsidRPr="00CE2D67">
        <w:rPr>
          <w:rFonts w:ascii="Arial" w:hAnsi="Arial"/>
        </w:rPr>
        <w:fldChar w:fldCharType="separate"/>
      </w:r>
      <w:r w:rsidR="00D42D81">
        <w:rPr>
          <w:rFonts w:ascii="Arial" w:hAnsi="Arial"/>
        </w:rPr>
        <w:t>36.2.3</w:t>
      </w:r>
      <w:r w:rsidRPr="00CE2D67">
        <w:rPr>
          <w:rFonts w:ascii="Arial" w:hAnsi="Arial"/>
        </w:rPr>
        <w:fldChar w:fldCharType="end"/>
      </w:r>
      <w:r w:rsidRPr="00CE2D67">
        <w:rPr>
          <w:rFonts w:ascii="Arial" w:hAnsi="Arial"/>
        </w:rPr>
        <w:t xml:space="preserve"> subsist in the Project Specific IPR Items, then the Supplier must notify the Customer within 10 days of what those rights are and which parts of the Project Specific IPR Items they are found in.</w:t>
      </w:r>
    </w:p>
    <w:p w14:paraId="0BD8743D" w14:textId="77777777" w:rsidR="00C9243A" w:rsidRPr="00CE2D67" w:rsidRDefault="00254C04" w:rsidP="006B1715">
      <w:pPr>
        <w:pStyle w:val="GPSL2NumberedBoldHeading"/>
        <w:tabs>
          <w:tab w:val="clear" w:pos="1134"/>
          <w:tab w:val="left" w:pos="1701"/>
        </w:tabs>
        <w:ind w:left="1701" w:hanging="850"/>
        <w:rPr>
          <w:rFonts w:ascii="Arial" w:hAnsi="Arial"/>
        </w:rPr>
      </w:pPr>
      <w:bookmarkStart w:id="1098" w:name="_Ref379809105"/>
      <w:r w:rsidRPr="00CE2D67">
        <w:rPr>
          <w:rFonts w:ascii="Arial" w:hAnsi="Arial"/>
        </w:rPr>
        <w:t>Licence</w:t>
      </w:r>
      <w:r w:rsidR="002E43ED" w:rsidRPr="00CE2D67">
        <w:rPr>
          <w:rFonts w:ascii="Arial" w:hAnsi="Arial"/>
        </w:rPr>
        <w:t xml:space="preserve"> granted by the Customer</w:t>
      </w:r>
      <w:bookmarkEnd w:id="1098"/>
    </w:p>
    <w:p w14:paraId="0BD8743E" w14:textId="77777777" w:rsidR="00E13960" w:rsidRPr="00CE2D67" w:rsidRDefault="00254C04" w:rsidP="006B1715">
      <w:pPr>
        <w:pStyle w:val="GPSL3numberedclause"/>
        <w:tabs>
          <w:tab w:val="clear" w:pos="1134"/>
          <w:tab w:val="clear" w:pos="2127"/>
          <w:tab w:val="left" w:pos="2552"/>
        </w:tabs>
        <w:ind w:left="2552" w:hanging="851"/>
        <w:rPr>
          <w:rFonts w:ascii="Arial" w:hAnsi="Arial"/>
        </w:rPr>
      </w:pPr>
      <w:bookmarkStart w:id="1099" w:name="_Ref358121937"/>
      <w:r w:rsidRPr="00CE2D67">
        <w:rPr>
          <w:rFonts w:ascii="Arial" w:hAnsi="Arial"/>
        </w:rPr>
        <w:t xml:space="preserve">The </w:t>
      </w:r>
      <w:r w:rsidR="003B004C" w:rsidRPr="00CE2D67">
        <w:rPr>
          <w:rFonts w:ascii="Arial" w:hAnsi="Arial"/>
        </w:rPr>
        <w:t>Customer</w:t>
      </w:r>
      <w:r w:rsidRPr="00CE2D67">
        <w:rPr>
          <w:rFonts w:ascii="Arial" w:hAnsi="Arial"/>
        </w:rPr>
        <w:t xml:space="preserve"> hereby grants to the Supplier a royalty-free, non-exclusive, non-transferable licence during the Call Off Contract Period to use the Customer Background IPR</w:t>
      </w:r>
      <w:r w:rsidR="008208AB" w:rsidRPr="00CE2D67">
        <w:rPr>
          <w:rFonts w:ascii="Arial" w:hAnsi="Arial"/>
        </w:rPr>
        <w:t>, the Project Specific IPRs</w:t>
      </w:r>
      <w:r w:rsidRPr="00CE2D67">
        <w:rPr>
          <w:rFonts w:ascii="Arial" w:hAnsi="Arial"/>
        </w:rPr>
        <w:t xml:space="preserve"> and the Customer Data solely to the extent necessary for p</w:t>
      </w:r>
      <w:r w:rsidR="008A39D7" w:rsidRPr="00CE2D67">
        <w:rPr>
          <w:rFonts w:ascii="Arial" w:hAnsi="Arial"/>
        </w:rPr>
        <w:t>roviding</w:t>
      </w:r>
      <w:r w:rsidRPr="00CE2D67">
        <w:rPr>
          <w:rFonts w:ascii="Arial" w:hAnsi="Arial"/>
        </w:rPr>
        <w:t xml:space="preserve"> the </w:t>
      </w:r>
      <w:r w:rsidR="00C22D02" w:rsidRPr="00CE2D67">
        <w:rPr>
          <w:rFonts w:ascii="Arial" w:hAnsi="Arial"/>
        </w:rPr>
        <w:t>Products and/or Services</w:t>
      </w:r>
      <w:r w:rsidR="00DF1979" w:rsidRPr="00CE2D67">
        <w:rPr>
          <w:rFonts w:ascii="Arial" w:hAnsi="Arial"/>
        </w:rPr>
        <w:t xml:space="preserve"> </w:t>
      </w:r>
      <w:r w:rsidRPr="00CE2D67">
        <w:rPr>
          <w:rFonts w:ascii="Arial" w:hAnsi="Arial"/>
        </w:rPr>
        <w:t>in accordance with this Call Off Contract, including (but not limited to) the right to grant sub-licences to Sub-Contractors provided that:</w:t>
      </w:r>
      <w:bookmarkEnd w:id="1099"/>
    </w:p>
    <w:p w14:paraId="0BD8743F" w14:textId="1255A3B6" w:rsidR="00E13960" w:rsidRPr="00CE2D67" w:rsidRDefault="00254C04" w:rsidP="00F44E4E">
      <w:pPr>
        <w:pStyle w:val="GPSL4numberedclause"/>
        <w:tabs>
          <w:tab w:val="clear" w:pos="1134"/>
          <w:tab w:val="left" w:pos="3261"/>
        </w:tabs>
        <w:rPr>
          <w:rFonts w:ascii="Arial" w:hAnsi="Arial"/>
          <w:szCs w:val="22"/>
        </w:rPr>
      </w:pPr>
      <w:r w:rsidRPr="00CE2D67">
        <w:rPr>
          <w:rFonts w:ascii="Arial" w:hAnsi="Arial"/>
          <w:szCs w:val="22"/>
        </w:rPr>
        <w:t xml:space="preserve">any relevant Sub-Contractor has </w:t>
      </w:r>
      <w:proofErr w:type="gramStart"/>
      <w:r w:rsidRPr="00CE2D67">
        <w:rPr>
          <w:rFonts w:ascii="Arial" w:hAnsi="Arial"/>
          <w:szCs w:val="22"/>
        </w:rPr>
        <w:t>entered into</w:t>
      </w:r>
      <w:proofErr w:type="gramEnd"/>
      <w:r w:rsidRPr="00CE2D67">
        <w:rPr>
          <w:rFonts w:ascii="Arial" w:hAnsi="Arial"/>
          <w:szCs w:val="22"/>
        </w:rPr>
        <w:t xml:space="preserve"> a confidentiality </w:t>
      </w:r>
      <w:r w:rsidRPr="00CE2D67">
        <w:rPr>
          <w:rFonts w:ascii="Arial" w:hAnsi="Arial"/>
          <w:spacing w:val="-3"/>
          <w:szCs w:val="22"/>
        </w:rPr>
        <w:t>undertaking</w:t>
      </w:r>
      <w:r w:rsidRPr="00CE2D67">
        <w:rPr>
          <w:rFonts w:ascii="Arial" w:hAnsi="Arial"/>
          <w:szCs w:val="22"/>
        </w:rPr>
        <w:t xml:space="preserve"> with the Supplier on the same terms as set out in Clause</w:t>
      </w:r>
      <w:r w:rsidR="00020FE0" w:rsidRPr="00CE2D67">
        <w:rPr>
          <w:rFonts w:ascii="Arial" w:hAnsi="Arial"/>
          <w:szCs w:val="22"/>
        </w:rPr>
        <w:t xml:space="preserve"> </w:t>
      </w:r>
      <w:r w:rsidR="00F17AE3" w:rsidRPr="00CE2D67">
        <w:rPr>
          <w:rFonts w:ascii="Arial" w:hAnsi="Arial"/>
          <w:szCs w:val="22"/>
        </w:rPr>
        <w:fldChar w:fldCharType="begin"/>
      </w:r>
      <w:r w:rsidR="00F17AE3" w:rsidRPr="00CE2D67">
        <w:rPr>
          <w:rFonts w:ascii="Arial" w:hAnsi="Arial"/>
          <w:szCs w:val="22"/>
        </w:rPr>
        <w:instrText xml:space="preserve"> REF _Ref313367753 \r \h  \* MERGEFORMAT </w:instrText>
      </w:r>
      <w:r w:rsidR="00F17AE3" w:rsidRPr="00CE2D67">
        <w:rPr>
          <w:rFonts w:ascii="Arial" w:hAnsi="Arial"/>
          <w:szCs w:val="22"/>
        </w:rPr>
      </w:r>
      <w:r w:rsidR="00F17AE3" w:rsidRPr="00CE2D67">
        <w:rPr>
          <w:rFonts w:ascii="Arial" w:hAnsi="Arial"/>
          <w:szCs w:val="22"/>
        </w:rPr>
        <w:fldChar w:fldCharType="separate"/>
      </w:r>
      <w:r w:rsidR="00D42D81">
        <w:rPr>
          <w:rFonts w:ascii="Arial" w:hAnsi="Arial"/>
          <w:szCs w:val="22"/>
        </w:rPr>
        <w:t>37.3</w:t>
      </w:r>
      <w:r w:rsidR="00F17AE3" w:rsidRPr="00CE2D67">
        <w:rPr>
          <w:rFonts w:ascii="Arial" w:hAnsi="Arial"/>
          <w:szCs w:val="22"/>
        </w:rPr>
        <w:fldChar w:fldCharType="end"/>
      </w:r>
      <w:r w:rsidRPr="00CE2D67">
        <w:rPr>
          <w:rFonts w:ascii="Arial" w:hAnsi="Arial"/>
          <w:szCs w:val="22"/>
        </w:rPr>
        <w:t xml:space="preserve"> (Confidentiality); and</w:t>
      </w:r>
      <w:r w:rsidRPr="00CE2D67" w:rsidDel="00AD2365">
        <w:rPr>
          <w:rFonts w:ascii="Arial" w:hAnsi="Arial"/>
          <w:szCs w:val="22"/>
        </w:rPr>
        <w:t xml:space="preserve"> </w:t>
      </w:r>
    </w:p>
    <w:p w14:paraId="0BD87440" w14:textId="77777777" w:rsidR="00C9243A" w:rsidRPr="00CE2D67" w:rsidRDefault="00254C04" w:rsidP="00F44E4E">
      <w:pPr>
        <w:pStyle w:val="GPSL4numberedclause"/>
        <w:tabs>
          <w:tab w:val="clear" w:pos="1134"/>
          <w:tab w:val="left" w:pos="3261"/>
        </w:tabs>
        <w:rPr>
          <w:rFonts w:ascii="Arial" w:hAnsi="Arial"/>
          <w:szCs w:val="22"/>
        </w:rPr>
      </w:pPr>
      <w:r w:rsidRPr="00CE2D67">
        <w:rPr>
          <w:rFonts w:ascii="Arial" w:hAnsi="Arial"/>
          <w:szCs w:val="22"/>
        </w:rPr>
        <w:t>the Supplier shall not without Approval use the licensed materials for any other purpose or for the benefit of any person other than the Customer.</w:t>
      </w:r>
      <w:r w:rsidRPr="00CE2D67" w:rsidDel="00AD2365">
        <w:rPr>
          <w:rFonts w:ascii="Arial" w:hAnsi="Arial"/>
          <w:szCs w:val="22"/>
        </w:rPr>
        <w:t xml:space="preserve"> </w:t>
      </w:r>
    </w:p>
    <w:p w14:paraId="0BD87441" w14:textId="77777777" w:rsidR="00C9243A" w:rsidRPr="00CE2D67" w:rsidRDefault="00254C04" w:rsidP="006B1715">
      <w:pPr>
        <w:pStyle w:val="GPSL2NumberedBoldHeading"/>
        <w:tabs>
          <w:tab w:val="clear" w:pos="1134"/>
          <w:tab w:val="left" w:pos="1701"/>
        </w:tabs>
        <w:ind w:left="1701" w:hanging="850"/>
        <w:rPr>
          <w:rFonts w:ascii="Arial" w:hAnsi="Arial"/>
        </w:rPr>
      </w:pPr>
      <w:r w:rsidRPr="00CE2D67">
        <w:rPr>
          <w:rFonts w:ascii="Arial" w:hAnsi="Arial"/>
        </w:rPr>
        <w:t>Termination of licenses</w:t>
      </w:r>
    </w:p>
    <w:p w14:paraId="0BD87442" w14:textId="2597D3C7" w:rsidR="008D0A60" w:rsidRPr="00CE2D67" w:rsidRDefault="00254C04" w:rsidP="00F44E4E">
      <w:pPr>
        <w:pStyle w:val="GPSL3numberedclause"/>
        <w:tabs>
          <w:tab w:val="clear" w:pos="1134"/>
          <w:tab w:val="clear" w:pos="2127"/>
          <w:tab w:val="left" w:pos="2552"/>
        </w:tabs>
        <w:ind w:left="2552" w:hanging="851"/>
        <w:rPr>
          <w:rFonts w:ascii="Arial" w:hAnsi="Arial"/>
        </w:rPr>
      </w:pPr>
      <w:r w:rsidRPr="00CE2D67">
        <w:rPr>
          <w:rFonts w:ascii="Arial" w:hAnsi="Arial"/>
        </w:rPr>
        <w:lastRenderedPageBreak/>
        <w:t>Subject to Clause</w:t>
      </w:r>
      <w:r w:rsidR="00E247F6" w:rsidRPr="00CE2D67">
        <w:rPr>
          <w:rFonts w:ascii="Arial" w:hAnsi="Arial"/>
        </w:rPr>
        <w:t xml:space="preserve"> </w:t>
      </w:r>
      <w:r w:rsidR="009F474C" w:rsidRPr="00CE2D67">
        <w:rPr>
          <w:rFonts w:ascii="Arial" w:hAnsi="Arial"/>
        </w:rPr>
        <w:fldChar w:fldCharType="begin"/>
      </w:r>
      <w:r w:rsidR="00135082" w:rsidRPr="00CE2D67">
        <w:rPr>
          <w:rFonts w:ascii="Arial" w:hAnsi="Arial"/>
        </w:rPr>
        <w:instrText xml:space="preserve"> REF _Ref379808778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D42D81">
        <w:rPr>
          <w:rFonts w:ascii="Arial" w:hAnsi="Arial"/>
        </w:rPr>
        <w:t>36.3</w:t>
      </w:r>
      <w:r w:rsidR="009F474C" w:rsidRPr="00CE2D67">
        <w:rPr>
          <w:rFonts w:ascii="Arial" w:hAnsi="Arial"/>
        </w:rPr>
        <w:fldChar w:fldCharType="end"/>
      </w:r>
      <w:r w:rsidR="00E247F6" w:rsidRPr="00CE2D67">
        <w:rPr>
          <w:rFonts w:ascii="Arial" w:hAnsi="Arial"/>
        </w:rPr>
        <w:t xml:space="preserve"> </w:t>
      </w:r>
      <w:r w:rsidR="00E370D1" w:rsidRPr="00CE2D67">
        <w:rPr>
          <w:rFonts w:ascii="Arial" w:hAnsi="Arial"/>
        </w:rPr>
        <w:t>(Licence granted by the Supplier: Supplier Background IPR)</w:t>
      </w:r>
      <w:r w:rsidRPr="00CE2D67">
        <w:rPr>
          <w:rFonts w:ascii="Arial" w:hAnsi="Arial"/>
        </w:rPr>
        <w:t>, all licences granted pursuant to Clause </w:t>
      </w:r>
      <w:r w:rsidR="00F17AE3" w:rsidRPr="00CE2D67">
        <w:rPr>
          <w:rFonts w:ascii="Arial" w:hAnsi="Arial"/>
        </w:rPr>
        <w:fldChar w:fldCharType="begin"/>
      </w:r>
      <w:r w:rsidR="00F17AE3" w:rsidRPr="00CE2D67">
        <w:rPr>
          <w:rFonts w:ascii="Arial" w:hAnsi="Arial"/>
        </w:rPr>
        <w:instrText xml:space="preserve"> REF _Ref313366946 \r \h  \* MERGEFORMAT </w:instrText>
      </w:r>
      <w:r w:rsidR="00F17AE3" w:rsidRPr="00CE2D67">
        <w:rPr>
          <w:rFonts w:ascii="Arial" w:hAnsi="Arial"/>
        </w:rPr>
      </w:r>
      <w:r w:rsidR="00F17AE3" w:rsidRPr="00CE2D67">
        <w:rPr>
          <w:rFonts w:ascii="Arial" w:hAnsi="Arial"/>
        </w:rPr>
        <w:fldChar w:fldCharType="separate"/>
      </w:r>
      <w:r w:rsidR="00D42D81">
        <w:rPr>
          <w:rFonts w:ascii="Arial" w:hAnsi="Arial"/>
        </w:rPr>
        <w:t>36</w:t>
      </w:r>
      <w:r w:rsidR="00F17AE3" w:rsidRPr="00CE2D67">
        <w:rPr>
          <w:rFonts w:ascii="Arial" w:hAnsi="Arial"/>
        </w:rPr>
        <w:fldChar w:fldCharType="end"/>
      </w:r>
      <w:r w:rsidR="00E370D1" w:rsidRPr="00CE2D67">
        <w:rPr>
          <w:rFonts w:ascii="Arial" w:hAnsi="Arial"/>
        </w:rPr>
        <w:t xml:space="preserve"> (</w:t>
      </w:r>
      <w:r w:rsidR="00135D49" w:rsidRPr="00CE2D67">
        <w:rPr>
          <w:rFonts w:ascii="Arial" w:hAnsi="Arial"/>
        </w:rPr>
        <w:t>Intellectual Property Rights</w:t>
      </w:r>
      <w:r w:rsidR="00E370D1" w:rsidRPr="00CE2D67">
        <w:rPr>
          <w:rFonts w:ascii="Arial" w:hAnsi="Arial"/>
        </w:rPr>
        <w:t>)</w:t>
      </w:r>
      <w:r w:rsidR="00091023" w:rsidRPr="00CE2D67">
        <w:rPr>
          <w:rFonts w:ascii="Arial" w:hAnsi="Arial"/>
        </w:rPr>
        <w:t xml:space="preserve"> </w:t>
      </w:r>
      <w:r w:rsidRPr="00CE2D67">
        <w:rPr>
          <w:rFonts w:ascii="Arial" w:hAnsi="Arial"/>
        </w:rPr>
        <w:t>(other than those granted pursuant to Clause </w:t>
      </w:r>
      <w:r w:rsidR="009F474C" w:rsidRPr="00CE2D67">
        <w:rPr>
          <w:rFonts w:ascii="Arial" w:hAnsi="Arial"/>
        </w:rPr>
        <w:fldChar w:fldCharType="begin"/>
      </w:r>
      <w:r w:rsidR="00135082" w:rsidRPr="00CE2D67">
        <w:rPr>
          <w:rFonts w:ascii="Arial" w:hAnsi="Arial"/>
        </w:rPr>
        <w:instrText xml:space="preserve"> REF _Ref379809086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1C39">
        <w:rPr>
          <w:rFonts w:ascii="Arial" w:hAnsi="Arial"/>
        </w:rPr>
        <w:t>0</w:t>
      </w:r>
      <w:r w:rsidR="009F474C" w:rsidRPr="00CE2D67">
        <w:rPr>
          <w:rFonts w:ascii="Arial" w:hAnsi="Arial"/>
        </w:rPr>
        <w:fldChar w:fldCharType="end"/>
      </w:r>
      <w:r w:rsidR="00E247F6" w:rsidRPr="00CE2D67">
        <w:rPr>
          <w:rFonts w:ascii="Arial" w:hAnsi="Arial"/>
        </w:rPr>
        <w:t xml:space="preserve"> </w:t>
      </w:r>
      <w:r w:rsidR="00135D49" w:rsidRPr="00CE2D67">
        <w:rPr>
          <w:rFonts w:ascii="Arial" w:hAnsi="Arial"/>
        </w:rPr>
        <w:t>(Third Party IPR)</w:t>
      </w:r>
      <w:r w:rsidR="00091023" w:rsidRPr="00CE2D67">
        <w:rPr>
          <w:rFonts w:ascii="Arial" w:hAnsi="Arial"/>
        </w:rPr>
        <w:t xml:space="preserve"> and </w:t>
      </w:r>
      <w:r w:rsidR="009F474C" w:rsidRPr="00CE2D67">
        <w:rPr>
          <w:rFonts w:ascii="Arial" w:hAnsi="Arial"/>
        </w:rPr>
        <w:fldChar w:fldCharType="begin"/>
      </w:r>
      <w:r w:rsidR="00135082" w:rsidRPr="00CE2D67">
        <w:rPr>
          <w:rFonts w:ascii="Arial" w:hAnsi="Arial"/>
        </w:rPr>
        <w:instrText xml:space="preserve"> REF _Ref379809105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D42D81">
        <w:rPr>
          <w:rFonts w:ascii="Arial" w:hAnsi="Arial"/>
        </w:rPr>
        <w:t>36.7</w:t>
      </w:r>
      <w:r w:rsidR="009F474C" w:rsidRPr="00CE2D67">
        <w:rPr>
          <w:rFonts w:ascii="Arial" w:hAnsi="Arial"/>
        </w:rPr>
        <w:fldChar w:fldCharType="end"/>
      </w:r>
      <w:r w:rsidR="00135D49" w:rsidRPr="00CE2D67">
        <w:rPr>
          <w:rFonts w:ascii="Arial" w:hAnsi="Arial"/>
        </w:rPr>
        <w:t xml:space="preserve"> (Licence granted by the Customer)</w:t>
      </w:r>
      <w:r w:rsidRPr="00CE2D67">
        <w:rPr>
          <w:rFonts w:ascii="Arial" w:hAnsi="Arial"/>
        </w:rPr>
        <w:t>) shall survive the Call Off Expiry Date.</w:t>
      </w:r>
    </w:p>
    <w:p w14:paraId="0BD87443" w14:textId="565E194D" w:rsidR="00C9243A" w:rsidRPr="00CE2D67" w:rsidRDefault="00254C04" w:rsidP="00F44E4E">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if requested by the Customer in accordance with </w:t>
      </w:r>
      <w:r w:rsidR="008C1985" w:rsidRPr="00CE2D67">
        <w:rPr>
          <w:rFonts w:ascii="Arial" w:hAnsi="Arial"/>
        </w:rPr>
        <w:t>Call Off Sched</w:t>
      </w:r>
      <w:r w:rsidR="00B8681E" w:rsidRPr="00CE2D67">
        <w:rPr>
          <w:rFonts w:ascii="Arial" w:hAnsi="Arial"/>
        </w:rPr>
        <w:t>ule 9</w:t>
      </w:r>
      <w:r w:rsidRPr="00CE2D67">
        <w:rPr>
          <w:rFonts w:ascii="Arial" w:hAnsi="Arial"/>
        </w:rPr>
        <w:t xml:space="preserve">  (Exit </w:t>
      </w:r>
      <w:r w:rsidR="007D607F" w:rsidRPr="00CE2D67">
        <w:rPr>
          <w:rFonts w:ascii="Arial" w:hAnsi="Arial"/>
        </w:rPr>
        <w:t>Management</w:t>
      </w:r>
      <w:r w:rsidRPr="00CE2D67">
        <w:rPr>
          <w:rFonts w:ascii="Arial" w:hAnsi="Arial"/>
        </w:rPr>
        <w:t>), grant (or procure the grant) to the Replacement Supplier of a licence to use any Supplier Background IPR</w:t>
      </w:r>
      <w:r w:rsidR="003E633C" w:rsidRPr="00CE2D67">
        <w:rPr>
          <w:rFonts w:ascii="Arial" w:hAnsi="Arial"/>
        </w:rPr>
        <w:t xml:space="preserve"> and/or </w:t>
      </w:r>
      <w:r w:rsidRPr="00CE2D67">
        <w:rPr>
          <w:rFonts w:ascii="Arial" w:hAnsi="Arial"/>
        </w:rPr>
        <w:t>Third Party IPR on terms equivalent to those set out in Clause</w:t>
      </w:r>
      <w:r w:rsidR="00A406D3" w:rsidRPr="00CE2D67">
        <w:rPr>
          <w:rFonts w:ascii="Arial" w:hAnsi="Arial"/>
        </w:rPr>
        <w:t xml:space="preserve"> </w:t>
      </w:r>
      <w:r w:rsidR="009F474C" w:rsidRPr="00CE2D67">
        <w:rPr>
          <w:rFonts w:ascii="Arial" w:hAnsi="Arial"/>
        </w:rPr>
        <w:fldChar w:fldCharType="begin"/>
      </w:r>
      <w:r w:rsidR="007920E1" w:rsidRPr="00CE2D67">
        <w:rPr>
          <w:rFonts w:ascii="Arial" w:hAnsi="Arial"/>
        </w:rPr>
        <w:instrText xml:space="preserve"> REF _Ref379808778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D42D81">
        <w:rPr>
          <w:rFonts w:ascii="Arial" w:hAnsi="Arial"/>
        </w:rPr>
        <w:t>36.3</w:t>
      </w:r>
      <w:r w:rsidR="009F474C" w:rsidRPr="00CE2D67">
        <w:rPr>
          <w:rFonts w:ascii="Arial" w:hAnsi="Arial"/>
        </w:rPr>
        <w:fldChar w:fldCharType="end"/>
      </w:r>
      <w:r w:rsidR="00E370D1" w:rsidRPr="00CE2D67">
        <w:rPr>
          <w:rFonts w:ascii="Arial" w:hAnsi="Arial"/>
        </w:rPr>
        <w:t xml:space="preserve"> (Licence granted by the Supplier: Supplier Background IPR)</w:t>
      </w:r>
      <w:r w:rsidRPr="00CE2D67">
        <w:rPr>
          <w:rFonts w:ascii="Arial" w:hAnsi="Arial"/>
        </w:rPr>
        <w:t xml:space="preserve"> subject to the Replacement Supplier entering into reasonable confidentiality undertakings with the Supplier.</w:t>
      </w:r>
    </w:p>
    <w:p w14:paraId="0BD87444" w14:textId="08152979" w:rsidR="00C9243A" w:rsidRPr="00CE2D67" w:rsidRDefault="00254C04" w:rsidP="00F44E4E">
      <w:pPr>
        <w:pStyle w:val="GPSL3numberedclause"/>
        <w:tabs>
          <w:tab w:val="clear" w:pos="1134"/>
          <w:tab w:val="clear" w:pos="2127"/>
          <w:tab w:val="left" w:pos="2552"/>
        </w:tabs>
        <w:ind w:left="2552" w:hanging="851"/>
        <w:rPr>
          <w:rFonts w:ascii="Arial" w:hAnsi="Arial"/>
        </w:rPr>
      </w:pPr>
      <w:bookmarkStart w:id="1100" w:name="_Ref358387983"/>
      <w:r w:rsidRPr="00CE2D67">
        <w:rPr>
          <w:rFonts w:ascii="Arial" w:hAnsi="Arial"/>
        </w:rPr>
        <w:t>The licence granted pursuant to Clause</w:t>
      </w:r>
      <w:r w:rsidR="00091023" w:rsidRPr="00CE2D67">
        <w:rPr>
          <w:rFonts w:ascii="Arial" w:hAnsi="Arial"/>
        </w:rPr>
        <w:t xml:space="preserve"> </w:t>
      </w:r>
      <w:r w:rsidR="009F474C" w:rsidRPr="00CE2D67">
        <w:rPr>
          <w:rFonts w:ascii="Arial" w:hAnsi="Arial"/>
        </w:rPr>
        <w:fldChar w:fldCharType="begin"/>
      </w:r>
      <w:r w:rsidR="007920E1" w:rsidRPr="00CE2D67">
        <w:rPr>
          <w:rFonts w:ascii="Arial" w:hAnsi="Arial"/>
        </w:rPr>
        <w:instrText xml:space="preserve"> REF _Ref379809105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D42D81">
        <w:rPr>
          <w:rFonts w:ascii="Arial" w:hAnsi="Arial"/>
        </w:rPr>
        <w:t>36.7</w:t>
      </w:r>
      <w:r w:rsidR="009F474C" w:rsidRPr="00CE2D67">
        <w:rPr>
          <w:rFonts w:ascii="Arial" w:hAnsi="Arial"/>
        </w:rPr>
        <w:fldChar w:fldCharType="end"/>
      </w:r>
      <w:r w:rsidR="00091023" w:rsidRPr="00CE2D67">
        <w:rPr>
          <w:rFonts w:ascii="Arial" w:hAnsi="Arial"/>
        </w:rPr>
        <w:t xml:space="preserve"> </w:t>
      </w:r>
      <w:r w:rsidR="00135D49" w:rsidRPr="00CE2D67">
        <w:rPr>
          <w:rFonts w:ascii="Arial" w:hAnsi="Arial"/>
        </w:rPr>
        <w:t xml:space="preserve">(Licence granted by the Customer ) </w:t>
      </w:r>
      <w:r w:rsidRPr="00CE2D67">
        <w:rPr>
          <w:rFonts w:ascii="Arial" w:hAnsi="Arial"/>
        </w:rPr>
        <w:t>and any sub-licence granted by the Supplier in accordance with Clause</w:t>
      </w:r>
      <w:r w:rsidR="00091023"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_Ref358121937 \r \h  \* MERGEFORMAT </w:instrText>
      </w:r>
      <w:r w:rsidR="00F17AE3" w:rsidRPr="00CE2D67">
        <w:rPr>
          <w:rFonts w:ascii="Arial" w:hAnsi="Arial"/>
        </w:rPr>
      </w:r>
      <w:r w:rsidR="00F17AE3" w:rsidRPr="00CE2D67">
        <w:rPr>
          <w:rFonts w:ascii="Arial" w:hAnsi="Arial"/>
        </w:rPr>
        <w:fldChar w:fldCharType="separate"/>
      </w:r>
      <w:r w:rsidR="00D42D81">
        <w:rPr>
          <w:rFonts w:ascii="Arial" w:hAnsi="Arial"/>
        </w:rPr>
        <w:t>36.7.1</w:t>
      </w:r>
      <w:r w:rsidR="00F17AE3" w:rsidRPr="00CE2D67">
        <w:rPr>
          <w:rFonts w:ascii="Arial" w:hAnsi="Arial"/>
        </w:rPr>
        <w:fldChar w:fldCharType="end"/>
      </w:r>
      <w:r w:rsidR="00135D49" w:rsidRPr="00CE2D67">
        <w:rPr>
          <w:rFonts w:ascii="Arial" w:hAnsi="Arial"/>
        </w:rPr>
        <w:t xml:space="preserve"> (Licence granted by the Customer)</w:t>
      </w:r>
      <w:r w:rsidRPr="00CE2D67">
        <w:rPr>
          <w:rFonts w:ascii="Arial" w:hAnsi="Arial"/>
        </w:rPr>
        <w:t xml:space="preserve"> shall terminate a</w:t>
      </w:r>
      <w:r w:rsidR="00091023" w:rsidRPr="00CE2D67">
        <w:rPr>
          <w:rFonts w:ascii="Arial" w:hAnsi="Arial"/>
        </w:rPr>
        <w:t>utomatically on the Call Off Expiry Date</w:t>
      </w:r>
      <w:r w:rsidRPr="00CE2D67">
        <w:rPr>
          <w:rFonts w:ascii="Arial" w:hAnsi="Arial"/>
        </w:rPr>
        <w:t xml:space="preserve"> and the Supplier shall</w:t>
      </w:r>
      <w:r w:rsidR="00091023" w:rsidRPr="00CE2D67">
        <w:rPr>
          <w:rFonts w:ascii="Arial" w:hAnsi="Arial"/>
        </w:rPr>
        <w:t>:</w:t>
      </w:r>
      <w:bookmarkEnd w:id="1100"/>
    </w:p>
    <w:p w14:paraId="0BD87445" w14:textId="77777777" w:rsidR="00445F64" w:rsidRPr="00CE2D67" w:rsidRDefault="00445F64" w:rsidP="00F44E4E">
      <w:pPr>
        <w:pStyle w:val="GPSL4numberedclause"/>
        <w:tabs>
          <w:tab w:val="clear" w:pos="1134"/>
          <w:tab w:val="left" w:pos="3261"/>
        </w:tabs>
        <w:rPr>
          <w:rFonts w:ascii="Arial" w:hAnsi="Arial"/>
          <w:szCs w:val="22"/>
        </w:rPr>
      </w:pPr>
      <w:r w:rsidRPr="00CE2D67">
        <w:rPr>
          <w:rFonts w:ascii="Arial" w:hAnsi="Arial"/>
          <w:szCs w:val="22"/>
        </w:rPr>
        <w:t>immediately cease all use of the Customer Background IPR and the Customer Data (as the case may be);</w:t>
      </w:r>
    </w:p>
    <w:p w14:paraId="0BD87446" w14:textId="77777777" w:rsidR="00445F64" w:rsidRPr="00CE2D67" w:rsidRDefault="00445F64" w:rsidP="00F44E4E">
      <w:pPr>
        <w:pStyle w:val="GPSL4numberedclause"/>
        <w:tabs>
          <w:tab w:val="clear" w:pos="1134"/>
          <w:tab w:val="left" w:pos="3261"/>
        </w:tabs>
        <w:rPr>
          <w:rFonts w:ascii="Arial" w:hAnsi="Arial"/>
          <w:szCs w:val="22"/>
        </w:rPr>
      </w:pPr>
      <w:r w:rsidRPr="00CE2D67">
        <w:rPr>
          <w:rFonts w:ascii="Arial" w:hAnsi="Arial"/>
          <w:szCs w:val="22"/>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0BD87447" w14:textId="346F0DF8" w:rsidR="00445F64" w:rsidRPr="00CE2D67" w:rsidRDefault="00445F64" w:rsidP="00F44E4E">
      <w:pPr>
        <w:pStyle w:val="GPSL4numberedclause"/>
        <w:tabs>
          <w:tab w:val="clear" w:pos="1134"/>
          <w:tab w:val="left" w:pos="3261"/>
        </w:tabs>
        <w:rPr>
          <w:rFonts w:ascii="Arial" w:hAnsi="Arial"/>
          <w:szCs w:val="22"/>
        </w:rPr>
      </w:pPr>
      <w:r w:rsidRPr="00CE2D67">
        <w:rPr>
          <w:rFonts w:ascii="Arial" w:hAnsi="Arial"/>
          <w:szCs w:val="22"/>
        </w:rPr>
        <w:t xml:space="preserve">ensure, so far as reasonably practicable, that </w:t>
      </w:r>
      <w:r w:rsidR="00A31827" w:rsidRPr="00CE2D67">
        <w:rPr>
          <w:rFonts w:ascii="Arial" w:hAnsi="Arial"/>
          <w:szCs w:val="22"/>
        </w:rPr>
        <w:t>any Customer</w:t>
      </w:r>
      <w:r w:rsidRPr="00CE2D67">
        <w:rPr>
          <w:rFonts w:ascii="Arial" w:hAnsi="Arial"/>
          <w:szCs w:val="22"/>
        </w:rPr>
        <w:t xml:space="preserve">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16C252EB" w14:textId="77777777" w:rsidR="00D42D81" w:rsidRDefault="00D42D81" w:rsidP="00D42D81">
      <w:pPr>
        <w:pStyle w:val="GPSL2NumberedBoldHeading"/>
        <w:numPr>
          <w:ilvl w:val="0"/>
          <w:numId w:val="0"/>
        </w:numPr>
        <w:tabs>
          <w:tab w:val="clear" w:pos="1134"/>
          <w:tab w:val="left" w:pos="1701"/>
        </w:tabs>
        <w:ind w:left="851"/>
        <w:rPr>
          <w:rFonts w:ascii="Arial" w:hAnsi="Arial"/>
        </w:rPr>
      </w:pPr>
      <w:bookmarkStart w:id="1101" w:name="_Ref358126080"/>
    </w:p>
    <w:p w14:paraId="0BD87449" w14:textId="54994393" w:rsidR="008D0A60" w:rsidRPr="00CE2D67" w:rsidRDefault="00091023" w:rsidP="006B1715">
      <w:pPr>
        <w:pStyle w:val="GPSL2NumberedBoldHeading"/>
        <w:tabs>
          <w:tab w:val="clear" w:pos="1134"/>
          <w:tab w:val="left" w:pos="1701"/>
        </w:tabs>
        <w:ind w:left="1701" w:hanging="850"/>
        <w:rPr>
          <w:rFonts w:ascii="Arial" w:hAnsi="Arial"/>
        </w:rPr>
      </w:pPr>
      <w:r w:rsidRPr="00CE2D67">
        <w:rPr>
          <w:rFonts w:ascii="Arial" w:hAnsi="Arial"/>
        </w:rPr>
        <w:t>IPR Indemnity</w:t>
      </w:r>
      <w:bookmarkEnd w:id="1101"/>
    </w:p>
    <w:p w14:paraId="0BD8744A" w14:textId="77777777" w:rsidR="008D0A60" w:rsidRPr="00CE2D67" w:rsidRDefault="00091023" w:rsidP="00F44E4E">
      <w:pPr>
        <w:pStyle w:val="GPSL3numberedclause"/>
        <w:tabs>
          <w:tab w:val="clear" w:pos="1134"/>
          <w:tab w:val="clear" w:pos="2127"/>
          <w:tab w:val="left" w:pos="2552"/>
        </w:tabs>
        <w:ind w:left="2552" w:hanging="851"/>
        <w:rPr>
          <w:rFonts w:ascii="Arial" w:hAnsi="Arial"/>
        </w:rPr>
      </w:pPr>
      <w:bookmarkStart w:id="1102" w:name="_Ref64005966"/>
      <w:bookmarkStart w:id="1103" w:name="_Ref358125050"/>
      <w:r w:rsidRPr="00CE2D67">
        <w:rPr>
          <w:rFonts w:ascii="Arial" w:hAnsi="Arial"/>
        </w:rPr>
        <w:t>The Supplier sh</w:t>
      </w:r>
      <w:r w:rsidR="00202475" w:rsidRPr="00CE2D67">
        <w:rPr>
          <w:rFonts w:ascii="Arial" w:hAnsi="Arial"/>
        </w:rPr>
        <w:t>all</w:t>
      </w:r>
      <w:r w:rsidR="004328A8" w:rsidRPr="00CE2D67">
        <w:rPr>
          <w:rFonts w:ascii="Arial" w:hAnsi="Arial"/>
        </w:rPr>
        <w:t>,</w:t>
      </w:r>
      <w:r w:rsidR="00202475" w:rsidRPr="00CE2D67">
        <w:rPr>
          <w:rFonts w:ascii="Arial" w:hAnsi="Arial"/>
        </w:rPr>
        <w:t xml:space="preserve"> during and after the Call Off Contract Period</w:t>
      </w:r>
      <w:r w:rsidRPr="00CE2D67">
        <w:rPr>
          <w:rFonts w:ascii="Arial" w:hAnsi="Arial"/>
        </w:rPr>
        <w:t>, on written demand</w:t>
      </w:r>
      <w:r w:rsidR="004328A8" w:rsidRPr="00CE2D67">
        <w:rPr>
          <w:rFonts w:ascii="Arial" w:hAnsi="Arial"/>
        </w:rPr>
        <w:t>,</w:t>
      </w:r>
      <w:r w:rsidRPr="00CE2D67">
        <w:rPr>
          <w:rFonts w:ascii="Arial" w:hAnsi="Arial"/>
        </w:rPr>
        <w:t xml:space="preserve"> indemnify</w:t>
      </w:r>
      <w:r w:rsidR="00202475" w:rsidRPr="00CE2D67">
        <w:rPr>
          <w:rFonts w:ascii="Arial" w:hAnsi="Arial"/>
        </w:rPr>
        <w:t xml:space="preserve"> the Customer</w:t>
      </w:r>
      <w:r w:rsidRPr="00CE2D67">
        <w:rPr>
          <w:rFonts w:ascii="Arial" w:hAnsi="Arial"/>
        </w:rPr>
        <w:t xml:space="preserve"> against all Losses incurred </w:t>
      </w:r>
      <w:r w:rsidR="00202475" w:rsidRPr="00CE2D67">
        <w:rPr>
          <w:rFonts w:ascii="Arial" w:hAnsi="Arial"/>
        </w:rPr>
        <w:t>by</w:t>
      </w:r>
      <w:r w:rsidRPr="00CE2D67">
        <w:rPr>
          <w:rFonts w:ascii="Arial" w:hAnsi="Arial"/>
        </w:rPr>
        <w:t>, awarded against</w:t>
      </w:r>
      <w:r w:rsidR="004328A8" w:rsidRPr="00CE2D67">
        <w:rPr>
          <w:rFonts w:ascii="Arial" w:hAnsi="Arial"/>
        </w:rPr>
        <w:t>,</w:t>
      </w:r>
      <w:r w:rsidRPr="00CE2D67">
        <w:rPr>
          <w:rFonts w:ascii="Arial" w:hAnsi="Arial"/>
        </w:rPr>
        <w:t xml:space="preserve"> or agreed to be paid by the </w:t>
      </w:r>
      <w:r w:rsidR="003B004C" w:rsidRPr="00CE2D67">
        <w:rPr>
          <w:rFonts w:ascii="Arial" w:hAnsi="Arial"/>
        </w:rPr>
        <w:t>Customer</w:t>
      </w:r>
      <w:r w:rsidRPr="00CE2D67">
        <w:rPr>
          <w:rFonts w:ascii="Arial" w:hAnsi="Arial"/>
        </w:rPr>
        <w:t xml:space="preserve"> </w:t>
      </w:r>
      <w:r w:rsidR="00202475" w:rsidRPr="00CE2D67">
        <w:rPr>
          <w:rFonts w:ascii="Arial" w:hAnsi="Arial"/>
        </w:rPr>
        <w:t xml:space="preserve">(whether before or after the making of the demand pursuant to the indemnity hereunder) </w:t>
      </w:r>
      <w:r w:rsidRPr="00CE2D67">
        <w:rPr>
          <w:rFonts w:ascii="Arial" w:hAnsi="Arial"/>
        </w:rPr>
        <w:t>arising from an IPR Claim</w:t>
      </w:r>
      <w:bookmarkEnd w:id="1102"/>
      <w:r w:rsidR="00202475" w:rsidRPr="00CE2D67">
        <w:rPr>
          <w:rFonts w:ascii="Arial" w:hAnsi="Arial"/>
        </w:rPr>
        <w:t>.</w:t>
      </w:r>
      <w:bookmarkEnd w:id="1103"/>
      <w:r w:rsidR="00202475" w:rsidRPr="00CE2D67">
        <w:rPr>
          <w:rFonts w:ascii="Arial" w:hAnsi="Arial"/>
        </w:rPr>
        <w:t xml:space="preserve"> </w:t>
      </w:r>
    </w:p>
    <w:p w14:paraId="0BD8744B" w14:textId="77777777" w:rsidR="00C9243A" w:rsidRPr="00CE2D67" w:rsidRDefault="00091023" w:rsidP="00F44E4E">
      <w:pPr>
        <w:pStyle w:val="GPSL3numberedclause"/>
        <w:tabs>
          <w:tab w:val="clear" w:pos="1134"/>
          <w:tab w:val="clear" w:pos="2127"/>
          <w:tab w:val="left" w:pos="2552"/>
        </w:tabs>
        <w:ind w:left="2552" w:hanging="851"/>
        <w:rPr>
          <w:rFonts w:ascii="Arial" w:hAnsi="Arial"/>
        </w:rPr>
      </w:pPr>
      <w:bookmarkStart w:id="1104" w:name="_Toc139080419"/>
      <w:bookmarkStart w:id="1105" w:name="_Ref349228623"/>
      <w:bookmarkStart w:id="1106" w:name="_Ref358977546"/>
      <w:r w:rsidRPr="00CE2D67">
        <w:rPr>
          <w:rFonts w:ascii="Arial" w:hAnsi="Arial"/>
        </w:rPr>
        <w:t>If an IPR Claim is made, or the Supplier anticipates that an IPR Claim might be made, the Supplier may, at its own expense and sole option, either:</w:t>
      </w:r>
      <w:bookmarkEnd w:id="1104"/>
      <w:bookmarkEnd w:id="1105"/>
      <w:bookmarkEnd w:id="1106"/>
    </w:p>
    <w:p w14:paraId="0BD8744C" w14:textId="77777777" w:rsidR="008D0A60" w:rsidRPr="00CE2D67" w:rsidRDefault="00202475" w:rsidP="00F44E4E">
      <w:pPr>
        <w:pStyle w:val="GPSL4numberedclause"/>
        <w:tabs>
          <w:tab w:val="clear" w:pos="1134"/>
          <w:tab w:val="left" w:pos="3261"/>
        </w:tabs>
        <w:rPr>
          <w:rFonts w:ascii="Arial" w:hAnsi="Arial"/>
          <w:szCs w:val="22"/>
        </w:rPr>
      </w:pPr>
      <w:bookmarkStart w:id="1107" w:name="_Ref29863776"/>
      <w:bookmarkStart w:id="1108" w:name="_Toc139080420"/>
      <w:r w:rsidRPr="00CE2D67">
        <w:rPr>
          <w:rFonts w:ascii="Arial" w:hAnsi="Arial"/>
          <w:szCs w:val="22"/>
        </w:rPr>
        <w:t>procure for the Customer the</w:t>
      </w:r>
      <w:r w:rsidR="00091023" w:rsidRPr="00CE2D67">
        <w:rPr>
          <w:rFonts w:ascii="Arial" w:hAnsi="Arial"/>
          <w:szCs w:val="22"/>
        </w:rPr>
        <w:t xml:space="preserve"> right to continue using the relevant item which is subject to the IPR Claim; or</w:t>
      </w:r>
      <w:bookmarkEnd w:id="1107"/>
      <w:bookmarkEnd w:id="1108"/>
    </w:p>
    <w:p w14:paraId="0BD8744D" w14:textId="77777777" w:rsidR="00C9243A" w:rsidRPr="00CE2D67" w:rsidRDefault="00091023" w:rsidP="00F44E4E">
      <w:pPr>
        <w:pStyle w:val="GPSL4numberedclause"/>
        <w:tabs>
          <w:tab w:val="clear" w:pos="1134"/>
          <w:tab w:val="left" w:pos="3261"/>
        </w:tabs>
        <w:rPr>
          <w:rFonts w:ascii="Arial" w:hAnsi="Arial"/>
          <w:szCs w:val="22"/>
        </w:rPr>
      </w:pPr>
      <w:bookmarkStart w:id="1109" w:name="_Toc139080421"/>
      <w:bookmarkStart w:id="1110" w:name="_Ref349228467"/>
      <w:bookmarkStart w:id="1111" w:name="_Ref349229080"/>
      <w:bookmarkStart w:id="1112" w:name="_Ref358124885"/>
      <w:r w:rsidRPr="00CE2D67">
        <w:rPr>
          <w:rFonts w:ascii="Arial" w:hAnsi="Arial"/>
          <w:szCs w:val="22"/>
        </w:rPr>
        <w:t>replace or modify the relevant item with non-infringing substitutes provided that:</w:t>
      </w:r>
      <w:bookmarkEnd w:id="1109"/>
      <w:bookmarkEnd w:id="1110"/>
      <w:bookmarkEnd w:id="1111"/>
      <w:bookmarkEnd w:id="1112"/>
    </w:p>
    <w:p w14:paraId="0BD8744E" w14:textId="77777777" w:rsidR="008D0A60" w:rsidRPr="00CE2D67" w:rsidRDefault="00091023" w:rsidP="00F44E4E">
      <w:pPr>
        <w:pStyle w:val="GPSL5numberedclause"/>
        <w:tabs>
          <w:tab w:val="clear" w:pos="1134"/>
        </w:tabs>
        <w:rPr>
          <w:rFonts w:ascii="Arial" w:hAnsi="Arial"/>
          <w:szCs w:val="22"/>
        </w:rPr>
      </w:pPr>
      <w:r w:rsidRPr="00CE2D67">
        <w:rPr>
          <w:rFonts w:ascii="Arial" w:hAnsi="Arial"/>
          <w:szCs w:val="22"/>
        </w:rPr>
        <w:t>the performance and functionality of the replaced or modified item is at least equivalent to the performance and functionality of the original item;</w:t>
      </w:r>
    </w:p>
    <w:p w14:paraId="0BD8744F" w14:textId="77777777" w:rsidR="00C9243A" w:rsidRPr="00CE2D67" w:rsidRDefault="00091023" w:rsidP="00F44E4E">
      <w:pPr>
        <w:pStyle w:val="GPSL5numberedclause"/>
        <w:tabs>
          <w:tab w:val="clear" w:pos="1134"/>
        </w:tabs>
        <w:rPr>
          <w:rFonts w:ascii="Arial" w:hAnsi="Arial"/>
          <w:szCs w:val="22"/>
        </w:rPr>
      </w:pPr>
      <w:r w:rsidRPr="00CE2D67">
        <w:rPr>
          <w:rFonts w:ascii="Arial" w:hAnsi="Arial"/>
          <w:szCs w:val="22"/>
        </w:rPr>
        <w:t xml:space="preserve">the replaced or modified item does not have an adverse effect on any other </w:t>
      </w:r>
      <w:r w:rsidR="00C22D02" w:rsidRPr="00CE2D67">
        <w:rPr>
          <w:rFonts w:ascii="Arial" w:hAnsi="Arial"/>
          <w:szCs w:val="22"/>
        </w:rPr>
        <w:t xml:space="preserve">Products </w:t>
      </w:r>
      <w:r w:rsidR="009E0BBE" w:rsidRPr="00CE2D67">
        <w:rPr>
          <w:rFonts w:ascii="Arial" w:hAnsi="Arial"/>
          <w:szCs w:val="22"/>
        </w:rPr>
        <w:t>and/or Services</w:t>
      </w:r>
      <w:r w:rsidRPr="00CE2D67">
        <w:rPr>
          <w:rFonts w:ascii="Arial" w:hAnsi="Arial"/>
          <w:szCs w:val="22"/>
        </w:rPr>
        <w:t>;</w:t>
      </w:r>
    </w:p>
    <w:p w14:paraId="0BD87450" w14:textId="77777777" w:rsidR="00C9243A" w:rsidRPr="00CE2D67" w:rsidRDefault="00091023" w:rsidP="00F44E4E">
      <w:pPr>
        <w:pStyle w:val="GPSL5numberedclause"/>
        <w:tabs>
          <w:tab w:val="clear" w:pos="1134"/>
        </w:tabs>
        <w:rPr>
          <w:rFonts w:ascii="Arial" w:hAnsi="Arial"/>
          <w:szCs w:val="22"/>
        </w:rPr>
      </w:pPr>
      <w:r w:rsidRPr="00CE2D67">
        <w:rPr>
          <w:rFonts w:ascii="Arial" w:hAnsi="Arial"/>
          <w:szCs w:val="22"/>
        </w:rPr>
        <w:t>there is no additional cost to the</w:t>
      </w:r>
      <w:r w:rsidR="00202475" w:rsidRPr="00CE2D67">
        <w:rPr>
          <w:rFonts w:ascii="Arial" w:hAnsi="Arial"/>
          <w:szCs w:val="22"/>
        </w:rPr>
        <w:t xml:space="preserve"> Customer</w:t>
      </w:r>
      <w:r w:rsidRPr="00CE2D67">
        <w:rPr>
          <w:rFonts w:ascii="Arial" w:hAnsi="Arial"/>
          <w:szCs w:val="22"/>
        </w:rPr>
        <w:t>; and</w:t>
      </w:r>
    </w:p>
    <w:p w14:paraId="0BD87451" w14:textId="77777777" w:rsidR="00C9243A" w:rsidRPr="00CE2D67" w:rsidRDefault="00091023" w:rsidP="00F44E4E">
      <w:pPr>
        <w:pStyle w:val="GPSL5numberedclause"/>
        <w:tabs>
          <w:tab w:val="clear" w:pos="1134"/>
        </w:tabs>
        <w:rPr>
          <w:rFonts w:ascii="Arial" w:hAnsi="Arial"/>
          <w:szCs w:val="22"/>
        </w:rPr>
      </w:pPr>
      <w:r w:rsidRPr="00CE2D67">
        <w:rPr>
          <w:rFonts w:ascii="Arial" w:hAnsi="Arial"/>
          <w:szCs w:val="22"/>
        </w:rPr>
        <w:t xml:space="preserve">the terms and conditions of </w:t>
      </w:r>
      <w:r w:rsidR="00202475" w:rsidRPr="00CE2D67">
        <w:rPr>
          <w:rFonts w:ascii="Arial" w:hAnsi="Arial"/>
          <w:szCs w:val="22"/>
        </w:rPr>
        <w:t>this Call Off Contract</w:t>
      </w:r>
      <w:r w:rsidRPr="00CE2D67">
        <w:rPr>
          <w:rFonts w:ascii="Arial" w:hAnsi="Arial"/>
          <w:szCs w:val="22"/>
        </w:rPr>
        <w:t xml:space="preserve"> shall apply to the replaced or modified</w:t>
      </w:r>
      <w:r w:rsidR="0061644B" w:rsidRPr="00CE2D67">
        <w:rPr>
          <w:rFonts w:ascii="Arial" w:hAnsi="Arial"/>
          <w:szCs w:val="22"/>
        </w:rPr>
        <w:t xml:space="preserve"> </w:t>
      </w:r>
      <w:r w:rsidR="00C22D02" w:rsidRPr="00CE2D67">
        <w:rPr>
          <w:rFonts w:ascii="Arial" w:hAnsi="Arial"/>
          <w:szCs w:val="22"/>
        </w:rPr>
        <w:t xml:space="preserve">Products </w:t>
      </w:r>
      <w:r w:rsidR="009E0BBE" w:rsidRPr="00CE2D67">
        <w:rPr>
          <w:rFonts w:ascii="Arial" w:hAnsi="Arial"/>
          <w:szCs w:val="22"/>
        </w:rPr>
        <w:t>and/or Services</w:t>
      </w:r>
      <w:r w:rsidR="00202475" w:rsidRPr="00CE2D67">
        <w:rPr>
          <w:rFonts w:ascii="Arial" w:hAnsi="Arial"/>
          <w:szCs w:val="22"/>
        </w:rPr>
        <w:t>.</w:t>
      </w:r>
    </w:p>
    <w:p w14:paraId="0BD87452" w14:textId="56EE2DEE" w:rsidR="008D0A60" w:rsidRPr="00CE2D67" w:rsidRDefault="00091023" w:rsidP="006B1715">
      <w:pPr>
        <w:pStyle w:val="GPSL3numberedclause"/>
        <w:tabs>
          <w:tab w:val="clear" w:pos="1134"/>
          <w:tab w:val="clear" w:pos="2127"/>
          <w:tab w:val="left" w:pos="2552"/>
        </w:tabs>
        <w:ind w:left="2552" w:hanging="851"/>
        <w:rPr>
          <w:rFonts w:ascii="Arial" w:hAnsi="Arial"/>
        </w:rPr>
      </w:pPr>
      <w:bookmarkStart w:id="1113" w:name="_Ref358124861"/>
      <w:r w:rsidRPr="00CE2D67">
        <w:rPr>
          <w:rFonts w:ascii="Arial" w:hAnsi="Arial"/>
        </w:rPr>
        <w:t xml:space="preserve">If the Supplier elects to </w:t>
      </w:r>
      <w:r w:rsidR="003B004C" w:rsidRPr="00CE2D67">
        <w:rPr>
          <w:rFonts w:ascii="Arial" w:hAnsi="Arial"/>
        </w:rPr>
        <w:t xml:space="preserve">procure a licence in accordance with Clause </w:t>
      </w:r>
      <w:r w:rsidR="00F17AE3" w:rsidRPr="00CE2D67">
        <w:rPr>
          <w:rFonts w:ascii="Arial" w:hAnsi="Arial"/>
        </w:rPr>
        <w:fldChar w:fldCharType="begin"/>
      </w:r>
      <w:r w:rsidR="00F17AE3" w:rsidRPr="00CE2D67">
        <w:rPr>
          <w:rFonts w:ascii="Arial" w:hAnsi="Arial"/>
        </w:rPr>
        <w:instrText xml:space="preserve"> REF _Ref29863776 \r \h  \* MERGEFORMAT </w:instrText>
      </w:r>
      <w:r w:rsidR="00F17AE3" w:rsidRPr="00CE2D67">
        <w:rPr>
          <w:rFonts w:ascii="Arial" w:hAnsi="Arial"/>
        </w:rPr>
      </w:r>
      <w:r w:rsidR="00F17AE3" w:rsidRPr="00CE2D67">
        <w:rPr>
          <w:rFonts w:ascii="Arial" w:hAnsi="Arial"/>
        </w:rPr>
        <w:fldChar w:fldCharType="separate"/>
      </w:r>
      <w:r w:rsidR="00451E7C">
        <w:rPr>
          <w:rFonts w:ascii="Arial" w:hAnsi="Arial"/>
        </w:rPr>
        <w:t>36.9.2(a)</w:t>
      </w:r>
      <w:r w:rsidR="00F17AE3" w:rsidRPr="00CE2D67">
        <w:rPr>
          <w:rFonts w:ascii="Arial" w:hAnsi="Arial"/>
        </w:rPr>
        <w:fldChar w:fldCharType="end"/>
      </w:r>
      <w:r w:rsidR="00ED2F9B" w:rsidRPr="00CE2D67">
        <w:rPr>
          <w:rFonts w:ascii="Arial" w:hAnsi="Arial"/>
        </w:rPr>
        <w:t xml:space="preserve"> </w:t>
      </w:r>
      <w:r w:rsidR="003B004C" w:rsidRPr="00CE2D67">
        <w:rPr>
          <w:rFonts w:ascii="Arial" w:hAnsi="Arial"/>
        </w:rPr>
        <w:t xml:space="preserve">or to </w:t>
      </w:r>
      <w:r w:rsidRPr="00CE2D67">
        <w:rPr>
          <w:rFonts w:ascii="Arial" w:hAnsi="Arial"/>
        </w:rPr>
        <w:t>modify or replace an item pursuant to Clause</w:t>
      </w:r>
      <w:r w:rsidR="00202475"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_Ref358124885 \r \h  \* MERGEFORMAT </w:instrText>
      </w:r>
      <w:r w:rsidR="00F17AE3" w:rsidRPr="00CE2D67">
        <w:rPr>
          <w:rFonts w:ascii="Arial" w:hAnsi="Arial"/>
        </w:rPr>
      </w:r>
      <w:r w:rsidR="00F17AE3" w:rsidRPr="00CE2D67">
        <w:rPr>
          <w:rFonts w:ascii="Arial" w:hAnsi="Arial"/>
        </w:rPr>
        <w:fldChar w:fldCharType="separate"/>
      </w:r>
      <w:r w:rsidR="00451E7C">
        <w:rPr>
          <w:rFonts w:ascii="Arial" w:hAnsi="Arial"/>
        </w:rPr>
        <w:t>36.9.2(b)</w:t>
      </w:r>
      <w:r w:rsidR="00F17AE3" w:rsidRPr="00CE2D67">
        <w:rPr>
          <w:rFonts w:ascii="Arial" w:hAnsi="Arial"/>
        </w:rPr>
        <w:fldChar w:fldCharType="end"/>
      </w:r>
      <w:r w:rsidRPr="00CE2D67">
        <w:rPr>
          <w:rFonts w:ascii="Arial" w:hAnsi="Arial"/>
        </w:rPr>
        <w:t>, but this has not avoided or resolved the IPR Claim, then</w:t>
      </w:r>
      <w:r w:rsidR="00D35B5D" w:rsidRPr="00CE2D67">
        <w:rPr>
          <w:rFonts w:ascii="Arial" w:hAnsi="Arial"/>
        </w:rPr>
        <w:t>:</w:t>
      </w:r>
      <w:bookmarkEnd w:id="1113"/>
    </w:p>
    <w:p w14:paraId="0BD87453" w14:textId="77777777" w:rsidR="001E0DCF" w:rsidRPr="00CE2D67" w:rsidRDefault="001E0DCF" w:rsidP="00F44E4E">
      <w:pPr>
        <w:pStyle w:val="GPSL4numberedclause"/>
        <w:tabs>
          <w:tab w:val="clear" w:pos="1134"/>
          <w:tab w:val="left" w:pos="3261"/>
        </w:tabs>
        <w:rPr>
          <w:rFonts w:ascii="Arial" w:hAnsi="Arial"/>
          <w:szCs w:val="22"/>
        </w:rPr>
      </w:pPr>
      <w:r w:rsidRPr="00CE2D67">
        <w:rPr>
          <w:rFonts w:ascii="Arial" w:hAnsi="Arial"/>
          <w:szCs w:val="22"/>
        </w:rPr>
        <w:t>the Customer may terminate this Call Off Contract by written notice with immediate effect; and</w:t>
      </w:r>
    </w:p>
    <w:p w14:paraId="0BD87454" w14:textId="77777777" w:rsidR="001E0DCF" w:rsidRPr="00CE2D67" w:rsidRDefault="001E0DCF" w:rsidP="00F44E4E">
      <w:pPr>
        <w:pStyle w:val="GPSL4numberedclause"/>
        <w:tabs>
          <w:tab w:val="clear" w:pos="1134"/>
          <w:tab w:val="left" w:pos="3261"/>
        </w:tabs>
        <w:rPr>
          <w:rFonts w:ascii="Arial" w:hAnsi="Arial"/>
          <w:szCs w:val="22"/>
        </w:rPr>
      </w:pPr>
      <w:r w:rsidRPr="00CE2D67">
        <w:rPr>
          <w:rFonts w:ascii="Arial" w:hAnsi="Arial"/>
          <w:szCs w:val="22"/>
        </w:rPr>
        <w:t xml:space="preserve">without prejudice to the indemnity set out in Clause 33.9.1, the Supplier shall be liable for all reasonable and unavoidable costs of the substitute </w:t>
      </w:r>
      <w:r w:rsidR="00C22D02" w:rsidRPr="00CE2D67">
        <w:rPr>
          <w:rFonts w:ascii="Arial" w:hAnsi="Arial"/>
          <w:szCs w:val="22"/>
        </w:rPr>
        <w:t>Products and/or Services</w:t>
      </w:r>
      <w:r w:rsidR="00DF1979" w:rsidRPr="00CE2D67">
        <w:rPr>
          <w:rFonts w:ascii="Arial" w:hAnsi="Arial"/>
          <w:szCs w:val="22"/>
        </w:rPr>
        <w:t xml:space="preserve"> </w:t>
      </w:r>
      <w:r w:rsidRPr="00CE2D67">
        <w:rPr>
          <w:rFonts w:ascii="Arial" w:hAnsi="Arial"/>
          <w:szCs w:val="22"/>
        </w:rPr>
        <w:t>including the additional costs of procuring, implementing and maintaining the substitute items.</w:t>
      </w:r>
    </w:p>
    <w:p w14:paraId="0BD87455" w14:textId="77777777" w:rsidR="001E0DCF" w:rsidRPr="00CE2D67" w:rsidRDefault="001E0DCF" w:rsidP="00D42D81">
      <w:pPr>
        <w:pStyle w:val="GPSL2NumberedBoldHeading"/>
        <w:numPr>
          <w:ilvl w:val="0"/>
          <w:numId w:val="0"/>
        </w:numPr>
        <w:rPr>
          <w:rFonts w:ascii="Arial" w:hAnsi="Arial"/>
        </w:rPr>
      </w:pPr>
    </w:p>
    <w:p w14:paraId="0BD87456" w14:textId="77777777" w:rsidR="008208AB" w:rsidRPr="00CE2D67" w:rsidRDefault="008208AB" w:rsidP="006B1715">
      <w:pPr>
        <w:pStyle w:val="GPSL2NumberedBoldHeading"/>
        <w:tabs>
          <w:tab w:val="clear" w:pos="1134"/>
          <w:tab w:val="left" w:pos="1701"/>
        </w:tabs>
        <w:ind w:left="1701" w:hanging="850"/>
        <w:rPr>
          <w:rFonts w:ascii="Arial" w:hAnsi="Arial"/>
        </w:rPr>
      </w:pPr>
      <w:r w:rsidRPr="00CE2D67">
        <w:rPr>
          <w:rFonts w:ascii="Arial" w:hAnsi="Arial"/>
        </w:rPr>
        <w:t>Open Source Publication</w:t>
      </w:r>
    </w:p>
    <w:p w14:paraId="0BD87457" w14:textId="6F2616FE" w:rsidR="008208AB" w:rsidRPr="00CE2D67" w:rsidRDefault="003C3166" w:rsidP="00F44E4E">
      <w:pPr>
        <w:pStyle w:val="GPSL3numberedclause"/>
        <w:tabs>
          <w:tab w:val="clear" w:pos="1134"/>
          <w:tab w:val="clear" w:pos="2127"/>
          <w:tab w:val="left" w:pos="2552"/>
        </w:tabs>
        <w:ind w:left="2552" w:hanging="851"/>
        <w:rPr>
          <w:rFonts w:ascii="Arial" w:hAnsi="Arial"/>
        </w:rPr>
      </w:pPr>
      <w:bookmarkStart w:id="1114" w:name="_Ref450058770"/>
      <w:r w:rsidRPr="00CE2D67">
        <w:rPr>
          <w:rFonts w:ascii="Arial" w:hAnsi="Arial"/>
        </w:rPr>
        <w:t xml:space="preserve">Subject to Clause </w:t>
      </w:r>
      <w:r w:rsidRPr="00CE2D67">
        <w:rPr>
          <w:rFonts w:ascii="Arial" w:hAnsi="Arial"/>
        </w:rPr>
        <w:fldChar w:fldCharType="begin"/>
      </w:r>
      <w:r w:rsidRPr="00CE2D67">
        <w:rPr>
          <w:rFonts w:ascii="Arial" w:hAnsi="Arial"/>
        </w:rPr>
        <w:instrText xml:space="preserve"> REF _Ref459362022 \r \h </w:instrText>
      </w:r>
      <w:r w:rsidR="00CE2D67" w:rsidRPr="00CE2D67">
        <w:rPr>
          <w:rFonts w:ascii="Arial" w:hAnsi="Arial"/>
        </w:rPr>
        <w:instrText xml:space="preserve"> \* MERGEFORMAT </w:instrText>
      </w:r>
      <w:r w:rsidRPr="00CE2D67">
        <w:rPr>
          <w:rFonts w:ascii="Arial" w:hAnsi="Arial"/>
        </w:rPr>
      </w:r>
      <w:r w:rsidRPr="00CE2D67">
        <w:rPr>
          <w:rFonts w:ascii="Arial" w:hAnsi="Arial"/>
        </w:rPr>
        <w:fldChar w:fldCharType="separate"/>
      </w:r>
      <w:r w:rsidR="00D42D81">
        <w:rPr>
          <w:rFonts w:ascii="Arial" w:hAnsi="Arial"/>
        </w:rPr>
        <w:t>36.10.3</w:t>
      </w:r>
      <w:r w:rsidRPr="00CE2D67">
        <w:rPr>
          <w:rFonts w:ascii="Arial" w:hAnsi="Arial"/>
        </w:rPr>
        <w:fldChar w:fldCharType="end"/>
      </w:r>
      <w:r w:rsidRPr="00CE2D67">
        <w:rPr>
          <w:rFonts w:ascii="Arial" w:hAnsi="Arial"/>
        </w:rPr>
        <w:t>, t</w:t>
      </w:r>
      <w:r w:rsidR="008208AB" w:rsidRPr="00CE2D67">
        <w:rPr>
          <w:rFonts w:ascii="Arial" w:hAnsi="Arial"/>
        </w:rPr>
        <w:t>he Supplier agrees that the Customer may at its sole dis</w:t>
      </w:r>
      <w:r w:rsidR="003C0EBF" w:rsidRPr="00CE2D67">
        <w:rPr>
          <w:rFonts w:ascii="Arial" w:hAnsi="Arial"/>
        </w:rPr>
        <w:t xml:space="preserve">cretion publish as Open Source </w:t>
      </w:r>
      <w:r w:rsidR="008208AB" w:rsidRPr="00CE2D67">
        <w:rPr>
          <w:rFonts w:ascii="Arial" w:hAnsi="Arial"/>
        </w:rPr>
        <w:t>all or part of the Project Specific IPR</w:t>
      </w:r>
      <w:r w:rsidRPr="00CE2D67">
        <w:rPr>
          <w:rFonts w:ascii="Arial" w:hAnsi="Arial"/>
        </w:rPr>
        <w:t xml:space="preserve"> Items</w:t>
      </w:r>
      <w:r w:rsidR="008208AB" w:rsidRPr="00CE2D67">
        <w:rPr>
          <w:rFonts w:ascii="Arial" w:hAnsi="Arial"/>
        </w:rPr>
        <w:t xml:space="preserve"> after the Operational Services Commencement Date</w:t>
      </w:r>
      <w:r w:rsidRPr="00CE2D67">
        <w:rPr>
          <w:rFonts w:ascii="Arial" w:hAnsi="Arial"/>
        </w:rPr>
        <w:t xml:space="preserve"> (such date to be notified by the Customer to the Supplier).</w:t>
      </w:r>
      <w:bookmarkEnd w:id="1114"/>
    </w:p>
    <w:p w14:paraId="0BD87458" w14:textId="5E53AE83" w:rsidR="008208AB" w:rsidRPr="00CE2D67" w:rsidRDefault="003C3166" w:rsidP="00F44E4E">
      <w:pPr>
        <w:pStyle w:val="GPSL3numberedclause"/>
        <w:tabs>
          <w:tab w:val="clear" w:pos="1134"/>
          <w:tab w:val="clear" w:pos="2127"/>
          <w:tab w:val="left" w:pos="2552"/>
        </w:tabs>
        <w:ind w:left="2552" w:hanging="851"/>
        <w:rPr>
          <w:rFonts w:ascii="Arial" w:hAnsi="Arial"/>
        </w:rPr>
      </w:pPr>
      <w:bookmarkStart w:id="1115" w:name="_Ref459368196"/>
      <w:r w:rsidRPr="00CE2D67">
        <w:rPr>
          <w:rFonts w:ascii="Arial" w:hAnsi="Arial"/>
        </w:rPr>
        <w:t xml:space="preserve">Subject to Clause </w:t>
      </w:r>
      <w:r w:rsidRPr="00CE2D67">
        <w:rPr>
          <w:rFonts w:ascii="Arial" w:hAnsi="Arial"/>
        </w:rPr>
        <w:fldChar w:fldCharType="begin"/>
      </w:r>
      <w:r w:rsidRPr="00CE2D67">
        <w:rPr>
          <w:rFonts w:ascii="Arial" w:hAnsi="Arial"/>
        </w:rPr>
        <w:instrText xml:space="preserve"> REF _Ref459362022 \r \h </w:instrText>
      </w:r>
      <w:r w:rsidR="00CE2D67" w:rsidRPr="00CE2D67">
        <w:rPr>
          <w:rFonts w:ascii="Arial" w:hAnsi="Arial"/>
        </w:rPr>
        <w:instrText xml:space="preserve"> \* MERGEFORMAT </w:instrText>
      </w:r>
      <w:r w:rsidRPr="00CE2D67">
        <w:rPr>
          <w:rFonts w:ascii="Arial" w:hAnsi="Arial"/>
        </w:rPr>
      </w:r>
      <w:r w:rsidRPr="00CE2D67">
        <w:rPr>
          <w:rFonts w:ascii="Arial" w:hAnsi="Arial"/>
        </w:rPr>
        <w:fldChar w:fldCharType="separate"/>
      </w:r>
      <w:r w:rsidR="00D42D81">
        <w:rPr>
          <w:rFonts w:ascii="Arial" w:hAnsi="Arial"/>
        </w:rPr>
        <w:t>36.10.3</w:t>
      </w:r>
      <w:r w:rsidRPr="00CE2D67">
        <w:rPr>
          <w:rFonts w:ascii="Arial" w:hAnsi="Arial"/>
        </w:rPr>
        <w:fldChar w:fldCharType="end"/>
      </w:r>
      <w:r w:rsidRPr="00CE2D67">
        <w:rPr>
          <w:rFonts w:ascii="Arial" w:hAnsi="Arial"/>
        </w:rPr>
        <w:t>, t</w:t>
      </w:r>
      <w:r w:rsidR="008208AB" w:rsidRPr="00CE2D67">
        <w:rPr>
          <w:rFonts w:ascii="Arial" w:hAnsi="Arial"/>
        </w:rPr>
        <w:t>he Supplier hereby warrants that the Project Specific IPR</w:t>
      </w:r>
      <w:r w:rsidRPr="00CE2D67">
        <w:rPr>
          <w:rFonts w:ascii="Arial" w:hAnsi="Arial"/>
        </w:rPr>
        <w:t xml:space="preserve"> Items</w:t>
      </w:r>
      <w:r w:rsidR="008208AB" w:rsidRPr="00CE2D67">
        <w:rPr>
          <w:rFonts w:ascii="Arial" w:hAnsi="Arial"/>
        </w:rPr>
        <w:t>:</w:t>
      </w:r>
      <w:bookmarkEnd w:id="1115"/>
    </w:p>
    <w:p w14:paraId="0BD87459" w14:textId="6FFA1FC1" w:rsidR="00010A7C" w:rsidRPr="00477457" w:rsidRDefault="00010A7C" w:rsidP="00477457">
      <w:pPr>
        <w:pStyle w:val="GPSL4numberedclause"/>
        <w:tabs>
          <w:tab w:val="clear" w:pos="1134"/>
          <w:tab w:val="left" w:pos="3261"/>
        </w:tabs>
        <w:rPr>
          <w:rFonts w:ascii="Arial" w:hAnsi="Arial"/>
          <w:szCs w:val="22"/>
        </w:rPr>
      </w:pPr>
      <w:r w:rsidRPr="00477457">
        <w:rPr>
          <w:rFonts w:ascii="Arial" w:hAnsi="Arial"/>
          <w:szCs w:val="22"/>
        </w:rPr>
        <w:t xml:space="preserve">are suitable for release as Open Source and that </w:t>
      </w:r>
      <w:r w:rsidR="003C3166" w:rsidRPr="00477457">
        <w:rPr>
          <w:rFonts w:ascii="Arial" w:hAnsi="Arial"/>
          <w:szCs w:val="22"/>
        </w:rPr>
        <w:t xml:space="preserve">the Supplier has used reasonable endeavours when developing the same to ensure that publication by the Customer will not enable </w:t>
      </w:r>
      <w:r w:rsidRPr="00477457">
        <w:rPr>
          <w:rFonts w:ascii="Arial" w:hAnsi="Arial"/>
          <w:szCs w:val="22"/>
        </w:rPr>
        <w:t xml:space="preserve">a third party to use </w:t>
      </w:r>
      <w:r w:rsidR="003C3166" w:rsidRPr="00477457">
        <w:rPr>
          <w:rFonts w:ascii="Arial" w:hAnsi="Arial"/>
          <w:szCs w:val="22"/>
        </w:rPr>
        <w:t xml:space="preserve">the published Project Specific IPRs or Project Specific IPR Items </w:t>
      </w:r>
      <w:r w:rsidRPr="00477457">
        <w:rPr>
          <w:rFonts w:ascii="Arial" w:hAnsi="Arial"/>
          <w:szCs w:val="22"/>
        </w:rPr>
        <w:t>in any way</w:t>
      </w:r>
      <w:r w:rsidR="003C3166" w:rsidRPr="00477457">
        <w:rPr>
          <w:rFonts w:ascii="Arial" w:hAnsi="Arial"/>
          <w:szCs w:val="22"/>
        </w:rPr>
        <w:t>, which could reasonably be foreseen to</w:t>
      </w:r>
      <w:r w:rsidRPr="00477457">
        <w:rPr>
          <w:rFonts w:ascii="Arial" w:hAnsi="Arial"/>
          <w:szCs w:val="22"/>
        </w:rPr>
        <w:t xml:space="preserve"> compromise the operation, running or security of the Project Specific IPRs or the </w:t>
      </w:r>
      <w:r w:rsidR="00243198" w:rsidRPr="00477457">
        <w:rPr>
          <w:rFonts w:ascii="Arial" w:hAnsi="Arial"/>
          <w:szCs w:val="22"/>
        </w:rPr>
        <w:t>Customer</w:t>
      </w:r>
      <w:r w:rsidRPr="00477457">
        <w:rPr>
          <w:rFonts w:ascii="Arial" w:hAnsi="Arial"/>
          <w:szCs w:val="22"/>
        </w:rPr>
        <w:t xml:space="preserve"> System;</w:t>
      </w:r>
    </w:p>
    <w:p w14:paraId="0BD8745A" w14:textId="69A11025" w:rsidR="00010A7C" w:rsidRPr="00477457" w:rsidRDefault="00DA2CA5" w:rsidP="00477457">
      <w:pPr>
        <w:pStyle w:val="GPSL4numberedclause"/>
        <w:tabs>
          <w:tab w:val="clear" w:pos="1134"/>
          <w:tab w:val="left" w:pos="3261"/>
        </w:tabs>
        <w:rPr>
          <w:rFonts w:ascii="Arial" w:hAnsi="Arial"/>
          <w:szCs w:val="22"/>
        </w:rPr>
      </w:pPr>
      <w:r w:rsidRPr="00477457">
        <w:rPr>
          <w:rFonts w:ascii="Arial" w:hAnsi="Arial"/>
          <w:szCs w:val="22"/>
        </w:rPr>
        <w:t xml:space="preserve">have been developed by the Supplier using reasonable endeavours to ensure that publication by the Customer of the same </w:t>
      </w:r>
      <w:r w:rsidR="00010A7C" w:rsidRPr="00477457">
        <w:rPr>
          <w:rFonts w:ascii="Arial" w:hAnsi="Arial"/>
          <w:szCs w:val="22"/>
        </w:rPr>
        <w:t xml:space="preserve">shall not cause any harm or damage to any party using </w:t>
      </w:r>
      <w:r w:rsidR="004E1C0F" w:rsidRPr="00477457">
        <w:rPr>
          <w:rFonts w:ascii="Arial" w:hAnsi="Arial"/>
          <w:szCs w:val="22"/>
        </w:rPr>
        <w:t>the</w:t>
      </w:r>
      <w:r w:rsidR="00010A7C" w:rsidRPr="00477457">
        <w:rPr>
          <w:rFonts w:ascii="Arial" w:hAnsi="Arial"/>
          <w:szCs w:val="22"/>
        </w:rPr>
        <w:t xml:space="preserve"> published Project Specific IPRs;</w:t>
      </w:r>
    </w:p>
    <w:p w14:paraId="0BD8745B" w14:textId="62F53DF8" w:rsidR="00010A7C" w:rsidRPr="00477457" w:rsidRDefault="00010A7C" w:rsidP="00477457">
      <w:pPr>
        <w:pStyle w:val="GPSL4numberedclause"/>
        <w:tabs>
          <w:tab w:val="clear" w:pos="1134"/>
          <w:tab w:val="left" w:pos="3261"/>
        </w:tabs>
        <w:rPr>
          <w:rFonts w:ascii="Arial" w:hAnsi="Arial"/>
          <w:szCs w:val="22"/>
        </w:rPr>
      </w:pPr>
      <w:r w:rsidRPr="00477457">
        <w:rPr>
          <w:rFonts w:ascii="Arial" w:hAnsi="Arial"/>
          <w:szCs w:val="22"/>
        </w:rPr>
        <w:t>do not contain any material which would bring the Customer into disrepute upon publication as Open Source;</w:t>
      </w:r>
    </w:p>
    <w:p w14:paraId="0BD8745C" w14:textId="75574DD3" w:rsidR="00010A7C" w:rsidRPr="00477457" w:rsidRDefault="00010A7C" w:rsidP="00477457">
      <w:pPr>
        <w:pStyle w:val="GPSL4numberedclause"/>
        <w:tabs>
          <w:tab w:val="clear" w:pos="1134"/>
          <w:tab w:val="left" w:pos="3261"/>
        </w:tabs>
        <w:rPr>
          <w:rFonts w:ascii="Arial" w:hAnsi="Arial"/>
          <w:szCs w:val="22"/>
        </w:rPr>
      </w:pPr>
      <w:r w:rsidRPr="00477457">
        <w:rPr>
          <w:rFonts w:ascii="Arial" w:hAnsi="Arial"/>
          <w:szCs w:val="22"/>
        </w:rPr>
        <w:t xml:space="preserve">do not contain any IPRs which </w:t>
      </w:r>
      <w:r w:rsidR="004E1C0F" w:rsidRPr="00477457">
        <w:rPr>
          <w:rFonts w:ascii="Arial" w:hAnsi="Arial"/>
          <w:szCs w:val="22"/>
        </w:rPr>
        <w:t>have</w:t>
      </w:r>
      <w:r w:rsidRPr="00477457">
        <w:rPr>
          <w:rFonts w:ascii="Arial" w:hAnsi="Arial"/>
          <w:szCs w:val="22"/>
        </w:rPr>
        <w:t xml:space="preserve"> not </w:t>
      </w:r>
      <w:r w:rsidR="004E1C0F" w:rsidRPr="00477457">
        <w:rPr>
          <w:rFonts w:ascii="Arial" w:hAnsi="Arial"/>
          <w:szCs w:val="22"/>
        </w:rPr>
        <w:t xml:space="preserve">been </w:t>
      </w:r>
      <w:r w:rsidRPr="00477457">
        <w:rPr>
          <w:rFonts w:ascii="Arial" w:hAnsi="Arial"/>
          <w:szCs w:val="22"/>
        </w:rPr>
        <w:t xml:space="preserve">licensed to the </w:t>
      </w:r>
      <w:r w:rsidR="00243198" w:rsidRPr="00477457">
        <w:rPr>
          <w:rFonts w:ascii="Arial" w:hAnsi="Arial"/>
          <w:szCs w:val="22"/>
        </w:rPr>
        <w:t>Customer</w:t>
      </w:r>
      <w:r w:rsidRPr="00477457">
        <w:rPr>
          <w:rFonts w:ascii="Arial" w:hAnsi="Arial"/>
          <w:szCs w:val="22"/>
        </w:rPr>
        <w:t xml:space="preserve"> under</w:t>
      </w:r>
      <w:r w:rsidR="004E1C0F" w:rsidRPr="00477457">
        <w:rPr>
          <w:rFonts w:ascii="Arial" w:hAnsi="Arial"/>
          <w:szCs w:val="22"/>
        </w:rPr>
        <w:t xml:space="preserve"> licence terms which permit the publication of the Project Specific IPR Items as Open Source by the Customer</w:t>
      </w:r>
      <w:r w:rsidRPr="00477457">
        <w:rPr>
          <w:rFonts w:ascii="Arial" w:hAnsi="Arial"/>
          <w:szCs w:val="22"/>
        </w:rPr>
        <w:t xml:space="preserve">; </w:t>
      </w:r>
    </w:p>
    <w:p w14:paraId="0BD8745D" w14:textId="1D82DA8C" w:rsidR="004E1C0F" w:rsidRPr="00477457" w:rsidRDefault="00010A7C" w:rsidP="00477457">
      <w:pPr>
        <w:pStyle w:val="GPSL4numberedclause"/>
        <w:tabs>
          <w:tab w:val="clear" w:pos="1134"/>
          <w:tab w:val="left" w:pos="3261"/>
        </w:tabs>
        <w:rPr>
          <w:rFonts w:ascii="Arial" w:hAnsi="Arial"/>
          <w:szCs w:val="22"/>
        </w:rPr>
      </w:pPr>
      <w:r w:rsidRPr="00477457">
        <w:rPr>
          <w:rFonts w:ascii="Arial" w:hAnsi="Arial"/>
          <w:szCs w:val="22"/>
        </w:rPr>
        <w:t>will be supplied in a format su</w:t>
      </w:r>
      <w:r w:rsidR="003C0EBF" w:rsidRPr="00477457">
        <w:rPr>
          <w:rFonts w:ascii="Arial" w:hAnsi="Arial"/>
          <w:szCs w:val="22"/>
        </w:rPr>
        <w:t>itable for publication as Open S</w:t>
      </w:r>
      <w:r w:rsidRPr="00477457">
        <w:rPr>
          <w:rFonts w:ascii="Arial" w:hAnsi="Arial"/>
          <w:szCs w:val="22"/>
        </w:rPr>
        <w:t>ource (“the Open Source Publication Material”) no later than the date</w:t>
      </w:r>
      <w:r w:rsidR="004E1C0F" w:rsidRPr="00477457">
        <w:rPr>
          <w:rFonts w:ascii="Arial" w:hAnsi="Arial"/>
          <w:szCs w:val="22"/>
        </w:rPr>
        <w:t xml:space="preserve"> notified to the Supplier under</w:t>
      </w:r>
      <w:r w:rsidR="00EC50FB" w:rsidRPr="00477457">
        <w:rPr>
          <w:rFonts w:ascii="Arial" w:hAnsi="Arial"/>
          <w:szCs w:val="22"/>
        </w:rPr>
        <w:t xml:space="preserve"> Clause</w:t>
      </w:r>
      <w:r w:rsidRPr="00477457">
        <w:rPr>
          <w:rFonts w:ascii="Arial" w:hAnsi="Arial"/>
          <w:szCs w:val="22"/>
        </w:rPr>
        <w:t xml:space="preserve"> </w:t>
      </w:r>
      <w:r w:rsidRPr="00E15D58">
        <w:rPr>
          <w:rFonts w:ascii="Arial" w:hAnsi="Arial"/>
          <w:szCs w:val="22"/>
        </w:rPr>
        <w:fldChar w:fldCharType="begin"/>
      </w:r>
      <w:r w:rsidRPr="00477457">
        <w:rPr>
          <w:rFonts w:ascii="Arial" w:hAnsi="Arial"/>
          <w:szCs w:val="22"/>
        </w:rPr>
        <w:instrText xml:space="preserve"> REF _Ref450058770 \r \h </w:instrText>
      </w:r>
      <w:r w:rsidR="00CE2D67" w:rsidRPr="00477457">
        <w:rPr>
          <w:rFonts w:ascii="Arial" w:hAnsi="Arial"/>
          <w:szCs w:val="22"/>
        </w:rPr>
        <w:instrText xml:space="preserve"> \* MERGEFORMAT </w:instrText>
      </w:r>
      <w:r w:rsidRPr="00E15D58">
        <w:rPr>
          <w:rFonts w:ascii="Arial" w:hAnsi="Arial"/>
          <w:szCs w:val="22"/>
        </w:rPr>
      </w:r>
      <w:r w:rsidRPr="00E15D58">
        <w:rPr>
          <w:rFonts w:ascii="Arial" w:hAnsi="Arial"/>
          <w:szCs w:val="22"/>
        </w:rPr>
        <w:fldChar w:fldCharType="separate"/>
      </w:r>
      <w:r w:rsidR="00451E7C">
        <w:rPr>
          <w:rFonts w:ascii="Arial" w:hAnsi="Arial"/>
          <w:szCs w:val="22"/>
        </w:rPr>
        <w:t>36.10.1</w:t>
      </w:r>
      <w:r w:rsidRPr="00E15D58">
        <w:rPr>
          <w:rFonts w:ascii="Arial" w:hAnsi="Arial"/>
          <w:szCs w:val="22"/>
        </w:rPr>
        <w:fldChar w:fldCharType="end"/>
      </w:r>
      <w:r w:rsidR="004E1C0F" w:rsidRPr="00477457">
        <w:rPr>
          <w:rFonts w:ascii="Arial" w:hAnsi="Arial"/>
          <w:szCs w:val="22"/>
        </w:rPr>
        <w:t>; and</w:t>
      </w:r>
    </w:p>
    <w:p w14:paraId="0BD8745E" w14:textId="1F83DD9B" w:rsidR="00010A7C" w:rsidRPr="00477457" w:rsidRDefault="004E1C0F" w:rsidP="00477457">
      <w:pPr>
        <w:pStyle w:val="GPSL4numberedclause"/>
        <w:tabs>
          <w:tab w:val="clear" w:pos="1134"/>
          <w:tab w:val="left" w:pos="3261"/>
        </w:tabs>
        <w:rPr>
          <w:rFonts w:ascii="Arial" w:hAnsi="Arial"/>
          <w:szCs w:val="22"/>
        </w:rPr>
      </w:pPr>
      <w:r w:rsidRPr="00477457">
        <w:rPr>
          <w:rFonts w:ascii="Arial" w:hAnsi="Arial"/>
          <w:szCs w:val="22"/>
        </w:rPr>
        <w:t>do not contain any Malicious Software.</w:t>
      </w:r>
    </w:p>
    <w:p w14:paraId="0BD8745F" w14:textId="1983971C" w:rsidR="008208AB" w:rsidRPr="00CE2D67" w:rsidRDefault="008208AB" w:rsidP="006B1715">
      <w:pPr>
        <w:pStyle w:val="GPSL3numberedclause"/>
        <w:tabs>
          <w:tab w:val="clear" w:pos="1134"/>
          <w:tab w:val="clear" w:pos="2127"/>
          <w:tab w:val="left" w:pos="2552"/>
        </w:tabs>
        <w:ind w:left="2552" w:hanging="851"/>
        <w:rPr>
          <w:rFonts w:ascii="Arial" w:hAnsi="Arial"/>
        </w:rPr>
      </w:pPr>
      <w:bookmarkStart w:id="1116" w:name="_Ref459362022"/>
      <w:r w:rsidRPr="00CE2D67">
        <w:rPr>
          <w:rFonts w:ascii="Arial" w:hAnsi="Arial"/>
        </w:rPr>
        <w:t xml:space="preserve">The Supplier </w:t>
      </w:r>
      <w:r w:rsidR="00E21DA4" w:rsidRPr="00CE2D67">
        <w:rPr>
          <w:rFonts w:ascii="Arial" w:hAnsi="Arial"/>
        </w:rPr>
        <w:t>hereby acknowledges and agrees that any Supplier Background IPRs which it includes in</w:t>
      </w:r>
      <w:r w:rsidRPr="00CE2D67">
        <w:rPr>
          <w:rFonts w:ascii="Arial" w:hAnsi="Arial"/>
        </w:rPr>
        <w:t xml:space="preserve"> the Open Source Publication Material </w:t>
      </w:r>
      <w:r w:rsidR="00E21DA4" w:rsidRPr="00CE2D67">
        <w:rPr>
          <w:rFonts w:ascii="Arial" w:hAnsi="Arial"/>
        </w:rPr>
        <w:t>supplied</w:t>
      </w:r>
      <w:r w:rsidRPr="00CE2D67">
        <w:rPr>
          <w:rFonts w:ascii="Arial" w:hAnsi="Arial"/>
        </w:rPr>
        <w:t xml:space="preserve"> to the </w:t>
      </w:r>
      <w:r w:rsidR="00010A7C" w:rsidRPr="00CE2D67">
        <w:rPr>
          <w:rFonts w:ascii="Arial" w:hAnsi="Arial"/>
        </w:rPr>
        <w:t>Customer</w:t>
      </w:r>
      <w:r w:rsidRPr="00CE2D67">
        <w:rPr>
          <w:rFonts w:ascii="Arial" w:hAnsi="Arial"/>
        </w:rPr>
        <w:t xml:space="preserve"> </w:t>
      </w:r>
      <w:r w:rsidR="00E21DA4" w:rsidRPr="00CE2D67">
        <w:rPr>
          <w:rFonts w:ascii="Arial" w:hAnsi="Arial"/>
        </w:rPr>
        <w:t xml:space="preserve">pursuant to Clause </w:t>
      </w:r>
      <w:r w:rsidR="00E21DA4" w:rsidRPr="00CE2D67">
        <w:rPr>
          <w:rFonts w:ascii="Arial" w:hAnsi="Arial"/>
        </w:rPr>
        <w:fldChar w:fldCharType="begin"/>
      </w:r>
      <w:r w:rsidR="00E21DA4" w:rsidRPr="00CE2D67">
        <w:rPr>
          <w:rFonts w:ascii="Arial" w:hAnsi="Arial"/>
        </w:rPr>
        <w:instrText xml:space="preserve"> REF _Ref459368196 \r \h </w:instrText>
      </w:r>
      <w:r w:rsidR="00CE2D67" w:rsidRPr="00CE2D67">
        <w:rPr>
          <w:rFonts w:ascii="Arial" w:hAnsi="Arial"/>
        </w:rPr>
        <w:instrText xml:space="preserve"> \* MERGEFORMAT </w:instrText>
      </w:r>
      <w:r w:rsidR="00E21DA4" w:rsidRPr="00CE2D67">
        <w:rPr>
          <w:rFonts w:ascii="Arial" w:hAnsi="Arial"/>
        </w:rPr>
      </w:r>
      <w:r w:rsidR="00E21DA4" w:rsidRPr="00CE2D67">
        <w:rPr>
          <w:rFonts w:ascii="Arial" w:hAnsi="Arial"/>
        </w:rPr>
        <w:fldChar w:fldCharType="separate"/>
      </w:r>
      <w:r w:rsidR="00451E7C">
        <w:rPr>
          <w:rFonts w:ascii="Arial" w:hAnsi="Arial"/>
        </w:rPr>
        <w:t>36.10.2</w:t>
      </w:r>
      <w:r w:rsidR="00E21DA4" w:rsidRPr="00CE2D67">
        <w:rPr>
          <w:rFonts w:ascii="Arial" w:hAnsi="Arial"/>
        </w:rPr>
        <w:fldChar w:fldCharType="end"/>
      </w:r>
      <w:r w:rsidR="00E21DA4" w:rsidRPr="00CE2D67">
        <w:rPr>
          <w:rFonts w:ascii="Arial" w:hAnsi="Arial"/>
        </w:rPr>
        <w:t xml:space="preserve">(e) and which have </w:t>
      </w:r>
      <w:r w:rsidR="00E21DA4" w:rsidRPr="00CE2D67">
        <w:rPr>
          <w:rFonts w:ascii="Arial" w:hAnsi="Arial"/>
        </w:rPr>
        <w:lastRenderedPageBreak/>
        <w:t xml:space="preserve">not been Approved for exclusion under Clause </w:t>
      </w:r>
      <w:r w:rsidR="00E21DA4" w:rsidRPr="00CE2D67">
        <w:rPr>
          <w:rFonts w:ascii="Arial" w:hAnsi="Arial"/>
        </w:rPr>
        <w:fldChar w:fldCharType="begin"/>
      </w:r>
      <w:r w:rsidR="00E21DA4" w:rsidRPr="00CE2D67">
        <w:rPr>
          <w:rFonts w:ascii="Arial" w:hAnsi="Arial"/>
        </w:rPr>
        <w:instrText xml:space="preserve"> REF _Ref459368257 \r \h </w:instrText>
      </w:r>
      <w:r w:rsidR="00CE2D67" w:rsidRPr="00CE2D67">
        <w:rPr>
          <w:rFonts w:ascii="Arial" w:hAnsi="Arial"/>
        </w:rPr>
        <w:instrText xml:space="preserve"> \* MERGEFORMAT </w:instrText>
      </w:r>
      <w:r w:rsidR="00E21DA4" w:rsidRPr="00CE2D67">
        <w:rPr>
          <w:rFonts w:ascii="Arial" w:hAnsi="Arial"/>
        </w:rPr>
      </w:r>
      <w:r w:rsidR="00E21DA4" w:rsidRPr="00CE2D67">
        <w:rPr>
          <w:rFonts w:ascii="Arial" w:hAnsi="Arial"/>
        </w:rPr>
        <w:fldChar w:fldCharType="separate"/>
      </w:r>
      <w:r w:rsidR="00451E7C">
        <w:rPr>
          <w:rFonts w:ascii="Arial" w:hAnsi="Arial"/>
        </w:rPr>
        <w:t>36.10.4</w:t>
      </w:r>
      <w:r w:rsidR="00E21DA4" w:rsidRPr="00CE2D67">
        <w:rPr>
          <w:rFonts w:ascii="Arial" w:hAnsi="Arial"/>
        </w:rPr>
        <w:fldChar w:fldCharType="end"/>
      </w:r>
      <w:r w:rsidR="00E21DA4" w:rsidRPr="00CE2D67">
        <w:rPr>
          <w:rFonts w:ascii="Arial" w:hAnsi="Arial"/>
        </w:rPr>
        <w:t xml:space="preserve"> will become Open Source and will hereby be licensed to the Customer under the Open Source licence terms adopted by </w:t>
      </w:r>
      <w:r w:rsidRPr="00CE2D67">
        <w:rPr>
          <w:rFonts w:ascii="Arial" w:hAnsi="Arial"/>
        </w:rPr>
        <w:t xml:space="preserve">the </w:t>
      </w:r>
      <w:r w:rsidR="00010A7C" w:rsidRPr="00CE2D67">
        <w:rPr>
          <w:rFonts w:ascii="Arial" w:hAnsi="Arial"/>
        </w:rPr>
        <w:t>Customer</w:t>
      </w:r>
      <w:r w:rsidR="00E21DA4" w:rsidRPr="00CE2D67">
        <w:rPr>
          <w:rFonts w:ascii="Arial" w:hAnsi="Arial"/>
        </w:rPr>
        <w:t xml:space="preserve"> </w:t>
      </w:r>
      <w:r w:rsidRPr="00CE2D67">
        <w:rPr>
          <w:rFonts w:ascii="Arial" w:hAnsi="Arial"/>
        </w:rPr>
        <w:t xml:space="preserve">and treated as such following publication by the </w:t>
      </w:r>
      <w:r w:rsidR="00010A7C" w:rsidRPr="00CE2D67">
        <w:rPr>
          <w:rFonts w:ascii="Arial" w:hAnsi="Arial"/>
        </w:rPr>
        <w:t>Customer</w:t>
      </w:r>
      <w:r w:rsidRPr="00CE2D67">
        <w:rPr>
          <w:rFonts w:ascii="Arial" w:hAnsi="Arial"/>
        </w:rPr>
        <w:t>.</w:t>
      </w:r>
      <w:bookmarkEnd w:id="1116"/>
    </w:p>
    <w:p w14:paraId="0BD87460" w14:textId="49E2942D" w:rsidR="00E21DA4" w:rsidRPr="00CE2D67" w:rsidRDefault="00E21DA4" w:rsidP="006B1715">
      <w:pPr>
        <w:pStyle w:val="GPSL3numberedclause"/>
        <w:tabs>
          <w:tab w:val="clear" w:pos="1134"/>
          <w:tab w:val="clear" w:pos="2127"/>
          <w:tab w:val="left" w:pos="1985"/>
          <w:tab w:val="left" w:pos="2552"/>
        </w:tabs>
        <w:ind w:left="2552" w:hanging="851"/>
        <w:rPr>
          <w:rFonts w:ascii="Arial" w:hAnsi="Arial"/>
        </w:rPr>
      </w:pPr>
      <w:bookmarkStart w:id="1117" w:name="_Ref459287601"/>
      <w:bookmarkStart w:id="1118" w:name="_Ref459368257"/>
      <w:r w:rsidRPr="00CE2D67">
        <w:rPr>
          <w:rFonts w:ascii="Arial" w:hAnsi="Arial"/>
        </w:rPr>
        <w:t xml:space="preserve">Where the Customer has Approved a request by the Supplier under Clause </w:t>
      </w:r>
      <w:r w:rsidR="000453F4" w:rsidRPr="00CE2D67">
        <w:rPr>
          <w:rFonts w:ascii="Arial" w:hAnsi="Arial"/>
        </w:rPr>
        <w:fldChar w:fldCharType="begin"/>
      </w:r>
      <w:r w:rsidR="000453F4" w:rsidRPr="00CE2D67">
        <w:rPr>
          <w:rFonts w:ascii="Arial" w:hAnsi="Arial"/>
        </w:rPr>
        <w:instrText xml:space="preserve"> REF _Ref459368495 \r \h </w:instrText>
      </w:r>
      <w:r w:rsidR="00CE2D67" w:rsidRPr="00CE2D67">
        <w:rPr>
          <w:rFonts w:ascii="Arial" w:hAnsi="Arial"/>
        </w:rPr>
        <w:instrText xml:space="preserve"> \* MERGEFORMAT </w:instrText>
      </w:r>
      <w:r w:rsidR="000453F4" w:rsidRPr="00CE2D67">
        <w:rPr>
          <w:rFonts w:ascii="Arial" w:hAnsi="Arial"/>
        </w:rPr>
      </w:r>
      <w:r w:rsidR="000453F4" w:rsidRPr="00CE2D67">
        <w:rPr>
          <w:rFonts w:ascii="Arial" w:hAnsi="Arial"/>
        </w:rPr>
        <w:fldChar w:fldCharType="separate"/>
      </w:r>
      <w:r w:rsidR="00451E7C">
        <w:rPr>
          <w:rFonts w:ascii="Arial" w:hAnsi="Arial"/>
        </w:rPr>
        <w:t>36.1.4</w:t>
      </w:r>
      <w:r w:rsidR="000453F4" w:rsidRPr="00CE2D67">
        <w:rPr>
          <w:rFonts w:ascii="Arial" w:hAnsi="Arial"/>
        </w:rPr>
        <w:fldChar w:fldCharType="end"/>
      </w:r>
      <w:r w:rsidRPr="00CE2D67">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17"/>
    </w:p>
    <w:p w14:paraId="0BD87461" w14:textId="77777777" w:rsidR="000453F4" w:rsidRPr="00CE2D67" w:rsidRDefault="000453F4" w:rsidP="006B1715">
      <w:pPr>
        <w:pStyle w:val="GPSL4numberedclause"/>
        <w:tabs>
          <w:tab w:val="clear" w:pos="1134"/>
          <w:tab w:val="left" w:pos="3261"/>
        </w:tabs>
        <w:rPr>
          <w:rFonts w:ascii="Arial" w:hAnsi="Arial"/>
          <w:szCs w:val="22"/>
        </w:rPr>
      </w:pPr>
      <w:bookmarkStart w:id="1119" w:name="_Ref459287505"/>
      <w:r w:rsidRPr="00CE2D67">
        <w:rPr>
          <w:rFonts w:ascii="Arial" w:hAnsi="Arial"/>
          <w:szCs w:val="22"/>
        </w:rPr>
        <w:t>as soon as reasonably practicable, provide written details of the nature of the IPRs and items or Deliverables based on IPRs which are to be excluded from Open Source publication; and</w:t>
      </w:r>
      <w:bookmarkEnd w:id="1119"/>
      <w:r w:rsidRPr="00CE2D67">
        <w:rPr>
          <w:rFonts w:ascii="Arial" w:hAnsi="Arial"/>
          <w:szCs w:val="22"/>
        </w:rPr>
        <w:t xml:space="preserve"> </w:t>
      </w:r>
    </w:p>
    <w:p w14:paraId="0BD87462" w14:textId="0EDB5B66" w:rsidR="008208AB" w:rsidRPr="00CE2D67" w:rsidRDefault="000453F4" w:rsidP="006B1715">
      <w:pPr>
        <w:pStyle w:val="GPSL4numberedclause"/>
        <w:tabs>
          <w:tab w:val="clear" w:pos="1134"/>
          <w:tab w:val="left" w:pos="3261"/>
        </w:tabs>
        <w:rPr>
          <w:rFonts w:ascii="Arial" w:hAnsi="Arial"/>
          <w:szCs w:val="22"/>
        </w:rPr>
      </w:pPr>
      <w:r w:rsidRPr="00CE2D67">
        <w:rPr>
          <w:rFonts w:ascii="Arial" w:hAnsi="Arial"/>
          <w:szCs w:val="22"/>
        </w:rPr>
        <w:t xml:space="preserve">include in the written details provided under Clause </w:t>
      </w:r>
      <w:r w:rsidRPr="00CE2D67">
        <w:rPr>
          <w:rFonts w:ascii="Arial" w:hAnsi="Arial"/>
          <w:szCs w:val="22"/>
        </w:rPr>
        <w:fldChar w:fldCharType="begin"/>
      </w:r>
      <w:r w:rsidRPr="00CE2D67">
        <w:rPr>
          <w:rFonts w:ascii="Arial" w:hAnsi="Arial"/>
          <w:szCs w:val="22"/>
        </w:rPr>
        <w:instrText xml:space="preserve"> REF _Ref459287601 \r \h </w:instrText>
      </w:r>
      <w:r w:rsidR="00CE2D67" w:rsidRPr="00CE2D67">
        <w:rPr>
          <w:rFonts w:ascii="Arial" w:hAnsi="Arial"/>
          <w:szCs w:val="22"/>
        </w:rPr>
        <w:instrText xml:space="preserve"> \* MERGEFORMAT </w:instrText>
      </w:r>
      <w:r w:rsidRPr="00CE2D67">
        <w:rPr>
          <w:rFonts w:ascii="Arial" w:hAnsi="Arial"/>
          <w:szCs w:val="22"/>
        </w:rPr>
      </w:r>
      <w:r w:rsidRPr="00CE2D67">
        <w:rPr>
          <w:rFonts w:ascii="Arial" w:hAnsi="Arial"/>
          <w:szCs w:val="22"/>
        </w:rPr>
        <w:fldChar w:fldCharType="separate"/>
      </w:r>
      <w:r w:rsidR="00451E7C">
        <w:rPr>
          <w:rFonts w:ascii="Arial" w:hAnsi="Arial"/>
          <w:szCs w:val="22"/>
        </w:rPr>
        <w:t>36.10.4</w:t>
      </w:r>
      <w:r w:rsidRPr="00CE2D67">
        <w:rPr>
          <w:rFonts w:ascii="Arial" w:hAnsi="Arial"/>
          <w:szCs w:val="22"/>
        </w:rPr>
        <w:fldChar w:fldCharType="end"/>
      </w:r>
      <w:r w:rsidRPr="00CE2D67">
        <w:rPr>
          <w:rFonts w:ascii="Arial" w:hAnsi="Arial"/>
          <w:szCs w:val="22"/>
        </w:rPr>
        <w:t xml:space="preserve"> </w:t>
      </w:r>
      <w:r w:rsidRPr="00CE2D67">
        <w:rPr>
          <w:rFonts w:ascii="Arial" w:hAnsi="Arial"/>
          <w:szCs w:val="22"/>
        </w:rPr>
        <w:fldChar w:fldCharType="begin"/>
      </w:r>
      <w:r w:rsidRPr="00CE2D67">
        <w:rPr>
          <w:rFonts w:ascii="Arial" w:hAnsi="Arial"/>
          <w:szCs w:val="22"/>
        </w:rPr>
        <w:instrText xml:space="preserve"> REF _Ref459287505 \r \h </w:instrText>
      </w:r>
      <w:r w:rsidR="00CE2D67" w:rsidRPr="00CE2D67">
        <w:rPr>
          <w:rFonts w:ascii="Arial" w:hAnsi="Arial"/>
          <w:szCs w:val="22"/>
        </w:rPr>
        <w:instrText xml:space="preserve"> \* MERGEFORMAT </w:instrText>
      </w:r>
      <w:r w:rsidRPr="00CE2D67">
        <w:rPr>
          <w:rFonts w:ascii="Arial" w:hAnsi="Arial"/>
          <w:szCs w:val="22"/>
        </w:rPr>
      </w:r>
      <w:r w:rsidRPr="00CE2D67">
        <w:rPr>
          <w:rFonts w:ascii="Arial" w:hAnsi="Arial"/>
          <w:szCs w:val="22"/>
        </w:rPr>
        <w:fldChar w:fldCharType="separate"/>
      </w:r>
      <w:r w:rsidR="005A1C39">
        <w:rPr>
          <w:rFonts w:ascii="Arial" w:hAnsi="Arial"/>
          <w:szCs w:val="22"/>
        </w:rPr>
        <w:t>(a)</w:t>
      </w:r>
      <w:r w:rsidRPr="00CE2D67">
        <w:rPr>
          <w:rFonts w:ascii="Arial" w:hAnsi="Arial"/>
          <w:szCs w:val="22"/>
        </w:rPr>
        <w:fldChar w:fldCharType="end"/>
      </w:r>
      <w:r w:rsidRPr="00CE2D67">
        <w:rPr>
          <w:rFonts w:ascii="Arial" w:hAnsi="Arial"/>
          <w:szCs w:val="22"/>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18"/>
    </w:p>
    <w:p w14:paraId="0BD87463" w14:textId="77777777" w:rsidR="001E0DCF" w:rsidRPr="00CE2D67" w:rsidRDefault="001E0DCF" w:rsidP="004364DA">
      <w:pPr>
        <w:pStyle w:val="GPSL5numberedclause"/>
        <w:numPr>
          <w:ilvl w:val="0"/>
          <w:numId w:val="0"/>
        </w:numPr>
        <w:rPr>
          <w:rFonts w:ascii="Arial" w:hAnsi="Arial"/>
          <w:szCs w:val="22"/>
        </w:rPr>
      </w:pPr>
    </w:p>
    <w:p w14:paraId="0BD87464" w14:textId="77777777" w:rsidR="00375CB5" w:rsidRPr="00CE2D67" w:rsidRDefault="007355E9" w:rsidP="006B1715">
      <w:pPr>
        <w:pStyle w:val="GPSL1CLAUSEHEADING"/>
        <w:tabs>
          <w:tab w:val="clear" w:pos="0"/>
          <w:tab w:val="left" w:pos="567"/>
        </w:tabs>
        <w:ind w:left="567" w:hanging="567"/>
        <w:rPr>
          <w:rFonts w:ascii="Arial" w:hAnsi="Arial"/>
        </w:rPr>
      </w:pPr>
      <w:bookmarkStart w:id="1120" w:name="_Toc373311077"/>
      <w:bookmarkStart w:id="1121" w:name="_Toc379795764"/>
      <w:bookmarkStart w:id="1122" w:name="_Toc379795960"/>
      <w:bookmarkStart w:id="1123" w:name="_Toc379805325"/>
      <w:bookmarkStart w:id="1124" w:name="_Toc379807121"/>
      <w:bookmarkStart w:id="1125" w:name="_Toc358671384"/>
      <w:bookmarkStart w:id="1126" w:name="_Toc358671503"/>
      <w:bookmarkStart w:id="1127" w:name="_Toc358671622"/>
      <w:bookmarkStart w:id="1128" w:name="_Toc358671742"/>
      <w:bookmarkStart w:id="1129" w:name="_Toc358671385"/>
      <w:bookmarkStart w:id="1130" w:name="_Toc358671504"/>
      <w:bookmarkStart w:id="1131" w:name="_Toc358671623"/>
      <w:bookmarkStart w:id="1132" w:name="_Toc358671743"/>
      <w:bookmarkStart w:id="1133" w:name="_Toc358671386"/>
      <w:bookmarkStart w:id="1134" w:name="_Toc358671505"/>
      <w:bookmarkStart w:id="1135" w:name="_Toc358671624"/>
      <w:bookmarkStart w:id="1136" w:name="_Toc358671744"/>
      <w:bookmarkStart w:id="1137" w:name="_Toc358671387"/>
      <w:bookmarkStart w:id="1138" w:name="_Toc358671506"/>
      <w:bookmarkStart w:id="1139" w:name="_Toc358671625"/>
      <w:bookmarkStart w:id="1140" w:name="_Toc358671745"/>
      <w:bookmarkStart w:id="1141" w:name="_Toc358671388"/>
      <w:bookmarkStart w:id="1142" w:name="_Toc358671507"/>
      <w:bookmarkStart w:id="1143" w:name="_Toc358671626"/>
      <w:bookmarkStart w:id="1144" w:name="_Toc358671746"/>
      <w:bookmarkStart w:id="1145" w:name="_Toc358671389"/>
      <w:bookmarkStart w:id="1146" w:name="_Toc358671508"/>
      <w:bookmarkStart w:id="1147" w:name="_Toc358671627"/>
      <w:bookmarkStart w:id="1148" w:name="_Toc358671747"/>
      <w:bookmarkStart w:id="1149" w:name="_Toc358671390"/>
      <w:bookmarkStart w:id="1150" w:name="_Toc358671509"/>
      <w:bookmarkStart w:id="1151" w:name="_Toc358671628"/>
      <w:bookmarkStart w:id="1152" w:name="_Toc358671748"/>
      <w:bookmarkStart w:id="1153" w:name="_Toc358671391"/>
      <w:bookmarkStart w:id="1154" w:name="_Toc358671510"/>
      <w:bookmarkStart w:id="1155" w:name="_Toc358671629"/>
      <w:bookmarkStart w:id="1156" w:name="_Toc358671749"/>
      <w:bookmarkStart w:id="1157" w:name="_Toc358671392"/>
      <w:bookmarkStart w:id="1158" w:name="_Toc358671511"/>
      <w:bookmarkStart w:id="1159" w:name="_Toc358671630"/>
      <w:bookmarkStart w:id="1160" w:name="_Toc358671750"/>
      <w:bookmarkStart w:id="1161" w:name="_Toc358671393"/>
      <w:bookmarkStart w:id="1162" w:name="_Toc358671512"/>
      <w:bookmarkStart w:id="1163" w:name="_Toc358671631"/>
      <w:bookmarkStart w:id="1164" w:name="_Toc358671751"/>
      <w:bookmarkStart w:id="1165" w:name="_Toc358671394"/>
      <w:bookmarkStart w:id="1166" w:name="_Toc358671513"/>
      <w:bookmarkStart w:id="1167" w:name="_Toc358671632"/>
      <w:bookmarkStart w:id="1168" w:name="_Toc358671752"/>
      <w:bookmarkStart w:id="1169" w:name="_Toc358671395"/>
      <w:bookmarkStart w:id="1170" w:name="_Toc358671514"/>
      <w:bookmarkStart w:id="1171" w:name="_Toc358671633"/>
      <w:bookmarkStart w:id="1172" w:name="_Toc358671753"/>
      <w:bookmarkStart w:id="1173" w:name="_Toc358671396"/>
      <w:bookmarkStart w:id="1174" w:name="_Toc358671515"/>
      <w:bookmarkStart w:id="1175" w:name="_Toc358671634"/>
      <w:bookmarkStart w:id="1176" w:name="_Toc358671754"/>
      <w:bookmarkStart w:id="1177" w:name="_Toc358671397"/>
      <w:bookmarkStart w:id="1178" w:name="_Toc358671516"/>
      <w:bookmarkStart w:id="1179" w:name="_Toc358671635"/>
      <w:bookmarkStart w:id="1180" w:name="_Toc358671755"/>
      <w:bookmarkStart w:id="1181" w:name="_Toc358671398"/>
      <w:bookmarkStart w:id="1182" w:name="_Toc358671517"/>
      <w:bookmarkStart w:id="1183" w:name="_Toc358671636"/>
      <w:bookmarkStart w:id="1184" w:name="_Toc358671756"/>
      <w:bookmarkStart w:id="1185" w:name="_Toc358671399"/>
      <w:bookmarkStart w:id="1186" w:name="_Toc358671518"/>
      <w:bookmarkStart w:id="1187" w:name="_Toc358671637"/>
      <w:bookmarkStart w:id="1188" w:name="_Toc358671757"/>
      <w:bookmarkStart w:id="1189" w:name="_Toc358671400"/>
      <w:bookmarkStart w:id="1190" w:name="_Toc358671519"/>
      <w:bookmarkStart w:id="1191" w:name="_Toc358671638"/>
      <w:bookmarkStart w:id="1192" w:name="_Toc358671758"/>
      <w:bookmarkStart w:id="1193" w:name="_Toc358671401"/>
      <w:bookmarkStart w:id="1194" w:name="_Toc358671520"/>
      <w:bookmarkStart w:id="1195" w:name="_Toc358671639"/>
      <w:bookmarkStart w:id="1196" w:name="_Toc358671759"/>
      <w:bookmarkStart w:id="1197" w:name="_Toc358671402"/>
      <w:bookmarkStart w:id="1198" w:name="_Toc358671521"/>
      <w:bookmarkStart w:id="1199" w:name="_Toc358671640"/>
      <w:bookmarkStart w:id="1200" w:name="_Toc358671760"/>
      <w:bookmarkStart w:id="1201" w:name="_Toc358671403"/>
      <w:bookmarkStart w:id="1202" w:name="_Toc358671522"/>
      <w:bookmarkStart w:id="1203" w:name="_Toc358671641"/>
      <w:bookmarkStart w:id="1204" w:name="_Toc358671761"/>
      <w:bookmarkStart w:id="1205" w:name="_Toc358671404"/>
      <w:bookmarkStart w:id="1206" w:name="_Toc358671523"/>
      <w:bookmarkStart w:id="1207" w:name="_Toc358671642"/>
      <w:bookmarkStart w:id="1208" w:name="_Toc358671762"/>
      <w:bookmarkStart w:id="1209" w:name="_Toc358671405"/>
      <w:bookmarkStart w:id="1210" w:name="_Toc358671524"/>
      <w:bookmarkStart w:id="1211" w:name="_Toc358671643"/>
      <w:bookmarkStart w:id="1212" w:name="_Toc358671763"/>
      <w:bookmarkStart w:id="1213" w:name="_Toc358671406"/>
      <w:bookmarkStart w:id="1214" w:name="_Toc358671525"/>
      <w:bookmarkStart w:id="1215" w:name="_Toc358671644"/>
      <w:bookmarkStart w:id="1216" w:name="_Toc358671764"/>
      <w:bookmarkStart w:id="1217" w:name="_Toc358671407"/>
      <w:bookmarkStart w:id="1218" w:name="_Toc358671526"/>
      <w:bookmarkStart w:id="1219" w:name="_Toc358671645"/>
      <w:bookmarkStart w:id="1220" w:name="_Toc358671765"/>
      <w:bookmarkStart w:id="1221" w:name="_Toc358671408"/>
      <w:bookmarkStart w:id="1222" w:name="_Toc358671527"/>
      <w:bookmarkStart w:id="1223" w:name="_Toc358671646"/>
      <w:bookmarkStart w:id="1224" w:name="_Toc358671766"/>
      <w:bookmarkStart w:id="1225" w:name="_Toc358671409"/>
      <w:bookmarkStart w:id="1226" w:name="_Toc358671528"/>
      <w:bookmarkStart w:id="1227" w:name="_Toc358671647"/>
      <w:bookmarkStart w:id="1228" w:name="_Toc358671767"/>
      <w:bookmarkStart w:id="1229" w:name="_Toc358671410"/>
      <w:bookmarkStart w:id="1230" w:name="_Toc358671529"/>
      <w:bookmarkStart w:id="1231" w:name="_Toc358671648"/>
      <w:bookmarkStart w:id="1232" w:name="_Toc358671768"/>
      <w:bookmarkStart w:id="1233" w:name="_Toc358671411"/>
      <w:bookmarkStart w:id="1234" w:name="_Toc358671530"/>
      <w:bookmarkStart w:id="1235" w:name="_Toc358671649"/>
      <w:bookmarkStart w:id="1236" w:name="_Toc358671769"/>
      <w:bookmarkStart w:id="1237" w:name="_Toc358671412"/>
      <w:bookmarkStart w:id="1238" w:name="_Toc358671531"/>
      <w:bookmarkStart w:id="1239" w:name="_Toc358671650"/>
      <w:bookmarkStart w:id="1240" w:name="_Toc358671770"/>
      <w:bookmarkStart w:id="1241" w:name="_Toc358671413"/>
      <w:bookmarkStart w:id="1242" w:name="_Toc358671532"/>
      <w:bookmarkStart w:id="1243" w:name="_Toc358671651"/>
      <w:bookmarkStart w:id="1244" w:name="_Toc358671771"/>
      <w:bookmarkStart w:id="1245" w:name="_Toc358671414"/>
      <w:bookmarkStart w:id="1246" w:name="_Toc358671533"/>
      <w:bookmarkStart w:id="1247" w:name="_Toc358671652"/>
      <w:bookmarkStart w:id="1248" w:name="_Toc358671772"/>
      <w:bookmarkStart w:id="1249" w:name="_Toc358671415"/>
      <w:bookmarkStart w:id="1250" w:name="_Toc358671534"/>
      <w:bookmarkStart w:id="1251" w:name="_Toc358671653"/>
      <w:bookmarkStart w:id="1252" w:name="_Toc358671773"/>
      <w:bookmarkStart w:id="1253" w:name="_Toc358671416"/>
      <w:bookmarkStart w:id="1254" w:name="_Toc358671535"/>
      <w:bookmarkStart w:id="1255" w:name="_Toc358671654"/>
      <w:bookmarkStart w:id="1256" w:name="_Toc358671774"/>
      <w:bookmarkStart w:id="1257" w:name="_Toc358671417"/>
      <w:bookmarkStart w:id="1258" w:name="_Toc358671536"/>
      <w:bookmarkStart w:id="1259" w:name="_Toc358671655"/>
      <w:bookmarkStart w:id="1260" w:name="_Toc358671775"/>
      <w:bookmarkStart w:id="1261" w:name="_Toc358671418"/>
      <w:bookmarkStart w:id="1262" w:name="_Toc358671537"/>
      <w:bookmarkStart w:id="1263" w:name="_Toc358671656"/>
      <w:bookmarkStart w:id="1264" w:name="_Toc358671776"/>
      <w:bookmarkStart w:id="1265" w:name="_Toc349229877"/>
      <w:bookmarkStart w:id="1266" w:name="_Toc349230040"/>
      <w:bookmarkStart w:id="1267" w:name="_Toc349230440"/>
      <w:bookmarkStart w:id="1268" w:name="_Toc349231322"/>
      <w:bookmarkStart w:id="1269" w:name="_Toc349232048"/>
      <w:bookmarkStart w:id="1270" w:name="_Toc349232429"/>
      <w:bookmarkStart w:id="1271" w:name="_Toc349233165"/>
      <w:bookmarkStart w:id="1272" w:name="_Toc349233300"/>
      <w:bookmarkStart w:id="1273" w:name="_Toc349233434"/>
      <w:bookmarkStart w:id="1274" w:name="_Toc350503023"/>
      <w:bookmarkStart w:id="1275" w:name="_Toc350504013"/>
      <w:bookmarkStart w:id="1276" w:name="_Toc350506303"/>
      <w:bookmarkStart w:id="1277" w:name="_Toc350506541"/>
      <w:bookmarkStart w:id="1278" w:name="_Toc350506671"/>
      <w:bookmarkStart w:id="1279" w:name="_Toc350506801"/>
      <w:bookmarkStart w:id="1280" w:name="_Toc350506933"/>
      <w:bookmarkStart w:id="1281" w:name="_Toc350507394"/>
      <w:bookmarkStart w:id="1282" w:name="_Toc350507928"/>
      <w:bookmarkStart w:id="1283" w:name="_Ref313367870"/>
      <w:bookmarkStart w:id="1284" w:name="_Toc314810815"/>
      <w:bookmarkStart w:id="1285" w:name="_Toc350503024"/>
      <w:bookmarkStart w:id="1286" w:name="_Toc350504014"/>
      <w:bookmarkStart w:id="1287" w:name="_Toc351710882"/>
      <w:bookmarkStart w:id="1288" w:name="_Toc358671777"/>
      <w:bookmarkStart w:id="1289" w:name="_Toc35599487"/>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r w:rsidRPr="00CE2D67">
        <w:rPr>
          <w:rFonts w:ascii="Arial" w:hAnsi="Arial"/>
        </w:rPr>
        <w:t>SECURITY AND PROTECTION OF INFORMATION</w:t>
      </w:r>
      <w:bookmarkEnd w:id="1283"/>
      <w:bookmarkEnd w:id="1284"/>
      <w:bookmarkEnd w:id="1285"/>
      <w:bookmarkEnd w:id="1286"/>
      <w:bookmarkEnd w:id="1287"/>
      <w:bookmarkEnd w:id="1288"/>
      <w:bookmarkEnd w:id="1289"/>
    </w:p>
    <w:p w14:paraId="0BD87465" w14:textId="44ECA270" w:rsidR="008D0A60" w:rsidRPr="00CE2D67" w:rsidRDefault="007355E9" w:rsidP="006B1715">
      <w:pPr>
        <w:pStyle w:val="GPSL2NumberedBoldHeading"/>
        <w:tabs>
          <w:tab w:val="clear" w:pos="1134"/>
          <w:tab w:val="left" w:pos="1701"/>
        </w:tabs>
        <w:ind w:left="1701" w:hanging="850"/>
        <w:rPr>
          <w:rFonts w:ascii="Arial" w:hAnsi="Arial"/>
        </w:rPr>
      </w:pPr>
      <w:bookmarkStart w:id="1290" w:name="_Ref358882800"/>
      <w:r w:rsidRPr="00CE2D67">
        <w:rPr>
          <w:rFonts w:ascii="Arial" w:hAnsi="Arial"/>
        </w:rPr>
        <w:t>Security Requirements</w:t>
      </w:r>
      <w:bookmarkEnd w:id="1290"/>
    </w:p>
    <w:p w14:paraId="0BD87466" w14:textId="77777777" w:rsidR="008D0A60" w:rsidRPr="00CE2D67" w:rsidRDefault="007355E9" w:rsidP="006B1715">
      <w:pPr>
        <w:pStyle w:val="GPSL3numberedclause"/>
        <w:tabs>
          <w:tab w:val="clear" w:pos="1134"/>
          <w:tab w:val="clear" w:pos="2127"/>
          <w:tab w:val="left" w:pos="2552"/>
        </w:tabs>
        <w:ind w:left="2552" w:hanging="851"/>
        <w:rPr>
          <w:rFonts w:ascii="Arial" w:hAnsi="Arial"/>
        </w:rPr>
      </w:pPr>
      <w:r w:rsidRPr="00CE2D67">
        <w:rPr>
          <w:rFonts w:ascii="Arial" w:hAnsi="Arial"/>
        </w:rPr>
        <w:t>The Supplier shall compl</w:t>
      </w:r>
      <w:r w:rsidR="00592E93" w:rsidRPr="00CE2D67">
        <w:rPr>
          <w:rFonts w:ascii="Arial" w:hAnsi="Arial"/>
        </w:rPr>
        <w:t>y</w:t>
      </w:r>
      <w:r w:rsidRPr="00CE2D67">
        <w:rPr>
          <w:rFonts w:ascii="Arial" w:hAnsi="Arial"/>
        </w:rPr>
        <w:t xml:space="preserve"> with the Security Policy and </w:t>
      </w:r>
      <w:r w:rsidR="00C02173" w:rsidRPr="00CE2D67">
        <w:rPr>
          <w:rFonts w:ascii="Arial" w:hAnsi="Arial"/>
        </w:rPr>
        <w:t>the req</w:t>
      </w:r>
      <w:r w:rsidR="00AB1344" w:rsidRPr="00CE2D67">
        <w:rPr>
          <w:rFonts w:ascii="Arial" w:hAnsi="Arial"/>
        </w:rPr>
        <w:t xml:space="preserve">uirements of </w:t>
      </w:r>
      <w:r w:rsidR="00347E43" w:rsidRPr="00CE2D67">
        <w:rPr>
          <w:rFonts w:ascii="Arial" w:hAnsi="Arial"/>
        </w:rPr>
        <w:t>Call Off Schedul</w:t>
      </w:r>
      <w:r w:rsidR="00B8681E" w:rsidRPr="00CE2D67">
        <w:rPr>
          <w:rFonts w:ascii="Arial" w:hAnsi="Arial"/>
        </w:rPr>
        <w:t>e 7</w:t>
      </w:r>
      <w:r w:rsidR="00C02173" w:rsidRPr="00CE2D67">
        <w:rPr>
          <w:rFonts w:ascii="Arial" w:hAnsi="Arial"/>
        </w:rPr>
        <w:t xml:space="preserve"> (Security) including </w:t>
      </w:r>
      <w:r w:rsidRPr="00CE2D67">
        <w:rPr>
          <w:rFonts w:ascii="Arial" w:hAnsi="Arial"/>
        </w:rPr>
        <w:t>the Security Management Plan (if any) and shall ensure that the Security Management Plan produced by the Supplier fully complies with the Security Policy.</w:t>
      </w:r>
      <w:r w:rsidR="000F4EC0" w:rsidRPr="00CE2D67">
        <w:rPr>
          <w:rFonts w:ascii="Arial" w:hAnsi="Arial"/>
        </w:rPr>
        <w:t xml:space="preserve"> </w:t>
      </w:r>
    </w:p>
    <w:p w14:paraId="0BD87467" w14:textId="77777777" w:rsidR="00E13960" w:rsidRPr="00CE2D67" w:rsidRDefault="000F4EC0" w:rsidP="006B1715">
      <w:pPr>
        <w:pStyle w:val="GPSL3numberedclause"/>
        <w:tabs>
          <w:tab w:val="clear" w:pos="1134"/>
          <w:tab w:val="clear" w:pos="2127"/>
          <w:tab w:val="left" w:pos="2552"/>
        </w:tabs>
        <w:ind w:left="2552" w:hanging="851"/>
        <w:rPr>
          <w:rFonts w:ascii="Arial" w:hAnsi="Arial"/>
        </w:rPr>
      </w:pPr>
      <w:r w:rsidRPr="00CE2D67">
        <w:rPr>
          <w:rFonts w:ascii="Arial" w:hAnsi="Arial"/>
        </w:rPr>
        <w:t>The Customer shall notify the Supplier of any changes or proposed changes to the Security Policy.</w:t>
      </w:r>
    </w:p>
    <w:p w14:paraId="0BD87468" w14:textId="2951F5D5" w:rsidR="00C9243A" w:rsidRPr="00CE2D67" w:rsidRDefault="007355E9"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If the Supplier believes that a change or proposed change to the Security Policy will have a material and unavoidable cost implication to the provision of the </w:t>
      </w:r>
      <w:r w:rsidR="00C22D02" w:rsidRPr="00CE2D67">
        <w:rPr>
          <w:rFonts w:ascii="Arial" w:hAnsi="Arial"/>
        </w:rPr>
        <w:t xml:space="preserve">Products and/or </w:t>
      </w:r>
      <w:r w:rsidR="00451E7C" w:rsidRPr="00CE2D67">
        <w:rPr>
          <w:rFonts w:ascii="Arial" w:hAnsi="Arial"/>
        </w:rPr>
        <w:t>Services,</w:t>
      </w:r>
      <w:r w:rsidR="00DF1979" w:rsidRPr="00CE2D67">
        <w:rPr>
          <w:rFonts w:ascii="Arial" w:hAnsi="Arial"/>
        </w:rPr>
        <w:t xml:space="preserve"> </w:t>
      </w:r>
      <w:r w:rsidRPr="00CE2D67">
        <w:rPr>
          <w:rFonts w:ascii="Arial" w:hAnsi="Arial"/>
        </w:rPr>
        <w:t xml:space="preserve">it may </w:t>
      </w:r>
      <w:r w:rsidR="00C02173" w:rsidRPr="00CE2D67">
        <w:rPr>
          <w:rFonts w:ascii="Arial" w:hAnsi="Arial"/>
        </w:rPr>
        <w:t>propose a Variation to</w:t>
      </w:r>
      <w:r w:rsidR="000E148C" w:rsidRPr="00CE2D67">
        <w:rPr>
          <w:rFonts w:ascii="Arial" w:hAnsi="Arial"/>
        </w:rPr>
        <w:t xml:space="preserve"> the Customer. </w:t>
      </w:r>
      <w:r w:rsidRPr="00CE2D67">
        <w:rPr>
          <w:rFonts w:ascii="Arial" w:hAnsi="Arial"/>
        </w:rPr>
        <w:t>In doing so, the Supplier must support its request by providing evidence of the cause of any increased costs and the steps that it has taken to mitigate those costs.  Any change to the Call Off Contract Charges shall then be subj</w:t>
      </w:r>
      <w:r w:rsidR="002446D1" w:rsidRPr="00CE2D67">
        <w:rPr>
          <w:rFonts w:ascii="Arial" w:hAnsi="Arial"/>
        </w:rPr>
        <w:t>ect to the Variation Procedure.</w:t>
      </w:r>
    </w:p>
    <w:p w14:paraId="0BD87469" w14:textId="4850B955" w:rsidR="00C9243A" w:rsidRPr="00CE2D67" w:rsidRDefault="007355E9"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Until and/or unless a change to the Call Off Contract Charges is agreed by the Customer pursuant to the Variation Procedure the Supplier shall continue to provide the </w:t>
      </w:r>
      <w:r w:rsidR="00C22D02" w:rsidRPr="00CE2D67">
        <w:rPr>
          <w:rFonts w:ascii="Arial" w:hAnsi="Arial"/>
        </w:rPr>
        <w:t>Products and/or Services</w:t>
      </w:r>
      <w:r w:rsidR="00451E7C">
        <w:rPr>
          <w:rFonts w:ascii="Arial" w:hAnsi="Arial"/>
        </w:rPr>
        <w:t xml:space="preserve"> </w:t>
      </w:r>
      <w:r w:rsidRPr="00CE2D67">
        <w:rPr>
          <w:rFonts w:ascii="Arial" w:hAnsi="Arial"/>
        </w:rPr>
        <w:t>in accordance with its existing obligations.</w:t>
      </w:r>
    </w:p>
    <w:p w14:paraId="0BD8746A" w14:textId="77777777" w:rsidR="00C9243A" w:rsidRPr="00CE2D67" w:rsidRDefault="00C02173" w:rsidP="006B1715">
      <w:pPr>
        <w:pStyle w:val="GPSL2NumberedBoldHeading"/>
        <w:tabs>
          <w:tab w:val="clear" w:pos="1134"/>
          <w:tab w:val="left" w:pos="1701"/>
        </w:tabs>
        <w:ind w:left="1701" w:hanging="850"/>
        <w:rPr>
          <w:rFonts w:ascii="Arial" w:hAnsi="Arial"/>
        </w:rPr>
      </w:pPr>
      <w:bookmarkStart w:id="1291" w:name="_Ref313374052"/>
      <w:r w:rsidRPr="00CE2D67">
        <w:rPr>
          <w:rFonts w:ascii="Arial" w:hAnsi="Arial"/>
        </w:rPr>
        <w:t xml:space="preserve">Protection of </w:t>
      </w:r>
      <w:r w:rsidR="007355E9" w:rsidRPr="00CE2D67">
        <w:rPr>
          <w:rFonts w:ascii="Arial" w:hAnsi="Arial"/>
        </w:rPr>
        <w:t>Customer Data</w:t>
      </w:r>
      <w:bookmarkEnd w:id="1291"/>
    </w:p>
    <w:p w14:paraId="0BD8746B" w14:textId="77777777" w:rsidR="008D0A60" w:rsidRPr="00CE2D67" w:rsidRDefault="007355E9" w:rsidP="006B1715">
      <w:pPr>
        <w:pStyle w:val="GPSL3numberedclause"/>
        <w:tabs>
          <w:tab w:val="clear" w:pos="1134"/>
          <w:tab w:val="clear" w:pos="2127"/>
          <w:tab w:val="left" w:pos="2552"/>
        </w:tabs>
        <w:ind w:left="2552" w:hanging="851"/>
        <w:rPr>
          <w:rFonts w:ascii="Arial" w:hAnsi="Arial"/>
        </w:rPr>
      </w:pPr>
      <w:r w:rsidRPr="00CE2D67">
        <w:rPr>
          <w:rFonts w:ascii="Arial" w:hAnsi="Arial"/>
        </w:rPr>
        <w:t>The Supplier shall not delete or remove any proprietary notices contained within or relating to the Customer Data.</w:t>
      </w:r>
    </w:p>
    <w:p w14:paraId="0BD8746C" w14:textId="77777777" w:rsidR="00C9243A" w:rsidRPr="00CE2D67" w:rsidRDefault="007355E9" w:rsidP="006B1715">
      <w:pPr>
        <w:pStyle w:val="GPSL3numberedclause"/>
        <w:tabs>
          <w:tab w:val="clear" w:pos="1134"/>
          <w:tab w:val="clear" w:pos="2127"/>
          <w:tab w:val="left" w:pos="2552"/>
        </w:tabs>
        <w:ind w:left="2552" w:hanging="851"/>
        <w:rPr>
          <w:rFonts w:ascii="Arial" w:hAnsi="Arial"/>
        </w:rPr>
      </w:pPr>
      <w:r w:rsidRPr="00CE2D67">
        <w:rPr>
          <w:rFonts w:ascii="Arial" w:hAnsi="Arial"/>
        </w:rPr>
        <w:t>The Supplier shall not store, copy, disclose, or use the Customer Data except as necessary for the performance by the Supplier of its obligations under this Call Off Contract or as otherwise Approved by the Customer.</w:t>
      </w:r>
    </w:p>
    <w:p w14:paraId="0BD8746D" w14:textId="77777777" w:rsidR="00C9243A" w:rsidRPr="00CE2D67" w:rsidRDefault="007355E9" w:rsidP="006B1715">
      <w:pPr>
        <w:pStyle w:val="GPSL3numberedclause"/>
        <w:tabs>
          <w:tab w:val="clear" w:pos="1134"/>
          <w:tab w:val="clear" w:pos="2127"/>
          <w:tab w:val="left" w:pos="2552"/>
        </w:tabs>
        <w:ind w:left="2552" w:hanging="851"/>
        <w:rPr>
          <w:rFonts w:ascii="Arial" w:hAnsi="Arial"/>
        </w:rPr>
      </w:pPr>
      <w:bookmarkStart w:id="1292" w:name="_Ref358880472"/>
      <w:r w:rsidRPr="00CE2D67">
        <w:rPr>
          <w:rFonts w:ascii="Arial" w:hAnsi="Arial"/>
        </w:rPr>
        <w:t xml:space="preserve">To the extent that the Customer Data is held and/or </w:t>
      </w:r>
      <w:r w:rsidR="00CD5DD2" w:rsidRPr="00CE2D67">
        <w:rPr>
          <w:rFonts w:ascii="Arial" w:hAnsi="Arial"/>
        </w:rPr>
        <w:t>P</w:t>
      </w:r>
      <w:r w:rsidRPr="00CE2D67">
        <w:rPr>
          <w:rFonts w:ascii="Arial" w:hAnsi="Arial"/>
        </w:rPr>
        <w:t xml:space="preserve">rocessed by the Supplier, the Supplier shall supply that Customer Data to the Customer as requested by the Customer and in the format </w:t>
      </w:r>
      <w:r w:rsidR="007F10A1" w:rsidRPr="00CE2D67">
        <w:rPr>
          <w:rFonts w:ascii="Arial" w:hAnsi="Arial"/>
        </w:rPr>
        <w:t xml:space="preserve">(if any) </w:t>
      </w:r>
      <w:r w:rsidRPr="00CE2D67">
        <w:rPr>
          <w:rFonts w:ascii="Arial" w:hAnsi="Arial"/>
        </w:rPr>
        <w:t xml:space="preserve">specified </w:t>
      </w:r>
      <w:r w:rsidR="009943E8" w:rsidRPr="00CE2D67">
        <w:rPr>
          <w:rFonts w:ascii="Arial" w:hAnsi="Arial"/>
        </w:rPr>
        <w:t>by the Customer in the</w:t>
      </w:r>
      <w:r w:rsidRPr="00CE2D67">
        <w:rPr>
          <w:rFonts w:ascii="Arial" w:hAnsi="Arial"/>
        </w:rPr>
        <w:t xml:space="preserve"> Call Off </w:t>
      </w:r>
      <w:r w:rsidR="009943E8" w:rsidRPr="00CE2D67">
        <w:rPr>
          <w:rFonts w:ascii="Arial" w:hAnsi="Arial"/>
        </w:rPr>
        <w:t>Order Form</w:t>
      </w:r>
      <w:r w:rsidRPr="00CE2D67">
        <w:rPr>
          <w:rFonts w:ascii="Arial" w:hAnsi="Arial"/>
        </w:rPr>
        <w:t xml:space="preserve"> and</w:t>
      </w:r>
      <w:r w:rsidR="009943E8" w:rsidRPr="00CE2D67">
        <w:rPr>
          <w:rFonts w:ascii="Arial" w:hAnsi="Arial"/>
        </w:rPr>
        <w:t>,</w:t>
      </w:r>
      <w:r w:rsidRPr="00CE2D67">
        <w:rPr>
          <w:rFonts w:ascii="Arial" w:hAnsi="Arial"/>
        </w:rPr>
        <w:t xml:space="preserve"> in any event</w:t>
      </w:r>
      <w:r w:rsidR="009943E8" w:rsidRPr="00CE2D67">
        <w:rPr>
          <w:rFonts w:ascii="Arial" w:hAnsi="Arial"/>
        </w:rPr>
        <w:t>,</w:t>
      </w:r>
      <w:r w:rsidRPr="00CE2D67">
        <w:rPr>
          <w:rFonts w:ascii="Arial" w:hAnsi="Arial"/>
        </w:rPr>
        <w:t xml:space="preserve"> as specified by the Customer from time to time in writing.</w:t>
      </w:r>
      <w:bookmarkEnd w:id="1292"/>
    </w:p>
    <w:p w14:paraId="0BD8746E" w14:textId="77777777" w:rsidR="00C9243A" w:rsidRPr="00CE2D67" w:rsidRDefault="0017090B" w:rsidP="006B1715">
      <w:pPr>
        <w:pStyle w:val="GPSL3numberedclause"/>
        <w:tabs>
          <w:tab w:val="clear" w:pos="1134"/>
          <w:tab w:val="clear" w:pos="2127"/>
          <w:tab w:val="left" w:pos="2552"/>
        </w:tabs>
        <w:ind w:left="2552" w:hanging="851"/>
        <w:rPr>
          <w:rFonts w:ascii="Arial" w:hAnsi="Arial"/>
        </w:rPr>
      </w:pPr>
      <w:r w:rsidRPr="00CE2D67">
        <w:rPr>
          <w:rFonts w:ascii="Arial" w:hAnsi="Arial"/>
        </w:rPr>
        <w:t>T</w:t>
      </w:r>
      <w:r w:rsidR="007355E9" w:rsidRPr="00CE2D67">
        <w:rPr>
          <w:rFonts w:ascii="Arial" w:hAnsi="Arial"/>
        </w:rPr>
        <w:t>he Supplier shall take responsibility for preserving the integrity of Customer Data and preventing the corruption or loss of Customer Data.</w:t>
      </w:r>
    </w:p>
    <w:p w14:paraId="0BD8746F" w14:textId="77777777" w:rsidR="00C9243A" w:rsidRPr="00CE2D67" w:rsidRDefault="0017090B"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perform </w:t>
      </w:r>
      <w:r w:rsidR="00F96231" w:rsidRPr="00CE2D67">
        <w:rPr>
          <w:rFonts w:ascii="Arial" w:hAnsi="Arial"/>
        </w:rPr>
        <w:t>secure back-ups of all Customer</w:t>
      </w:r>
      <w:r w:rsidRPr="00CE2D67">
        <w:rPr>
          <w:rFonts w:ascii="Arial" w:hAnsi="Arial"/>
        </w:rPr>
        <w:t xml:space="preserve"> Data and shall ensure that up-to-date back-ups are stored off-site </w:t>
      </w:r>
      <w:r w:rsidR="00B0383E" w:rsidRPr="00CE2D67">
        <w:rPr>
          <w:rFonts w:ascii="Arial" w:hAnsi="Arial"/>
        </w:rPr>
        <w:t xml:space="preserve">at an Approved location </w:t>
      </w:r>
      <w:r w:rsidRPr="00CE2D67">
        <w:rPr>
          <w:rFonts w:ascii="Arial" w:hAnsi="Arial"/>
        </w:rPr>
        <w:t xml:space="preserve">in accordance with </w:t>
      </w:r>
      <w:r w:rsidR="00D06512" w:rsidRPr="00CE2D67">
        <w:rPr>
          <w:rFonts w:ascii="Arial" w:hAnsi="Arial"/>
        </w:rPr>
        <w:t xml:space="preserve">any </w:t>
      </w:r>
      <w:r w:rsidRPr="00CE2D67">
        <w:rPr>
          <w:rFonts w:ascii="Arial" w:hAnsi="Arial"/>
        </w:rPr>
        <w:t>BCDR Plan</w:t>
      </w:r>
      <w:r w:rsidR="00B0383E" w:rsidRPr="00CE2D67">
        <w:rPr>
          <w:rFonts w:ascii="Arial" w:hAnsi="Arial"/>
        </w:rPr>
        <w:t xml:space="preserve"> or otherwise</w:t>
      </w:r>
      <w:r w:rsidRPr="00CE2D67">
        <w:rPr>
          <w:rFonts w:ascii="Arial" w:hAnsi="Arial"/>
        </w:rPr>
        <w:t xml:space="preserve">. The Supplier shall ensure that such back-ups are available to the Customer (or to such other person as the Customer </w:t>
      </w:r>
      <w:proofErr w:type="gramStart"/>
      <w:r w:rsidRPr="00CE2D67">
        <w:rPr>
          <w:rFonts w:ascii="Arial" w:hAnsi="Arial"/>
        </w:rPr>
        <w:t>may direct) at all times</w:t>
      </w:r>
      <w:proofErr w:type="gramEnd"/>
      <w:r w:rsidRPr="00CE2D67">
        <w:rPr>
          <w:rFonts w:ascii="Arial" w:hAnsi="Arial"/>
        </w:rPr>
        <w:t xml:space="preserve"> upon request and are delivered to the Customer at no less than six (6) Monthly intervals (or such other intervals as may be agreed in writing between the Parties).</w:t>
      </w:r>
    </w:p>
    <w:p w14:paraId="0BD87470" w14:textId="77777777" w:rsidR="00C9243A" w:rsidRPr="00CE2D67" w:rsidRDefault="007355E9" w:rsidP="006B1715">
      <w:pPr>
        <w:pStyle w:val="GPSL3numberedclause"/>
        <w:tabs>
          <w:tab w:val="clear" w:pos="1134"/>
          <w:tab w:val="clear" w:pos="2127"/>
          <w:tab w:val="left" w:pos="2552"/>
        </w:tabs>
        <w:ind w:left="2552" w:hanging="851"/>
        <w:rPr>
          <w:rFonts w:ascii="Arial" w:hAnsi="Arial"/>
        </w:rPr>
      </w:pPr>
      <w:r w:rsidRPr="00CE2D67">
        <w:rPr>
          <w:rFonts w:ascii="Arial" w:hAnsi="Arial"/>
        </w:rPr>
        <w:t>The Supplier shall ensure that any system on which the Supplier holds any Customer Data, including back-up data, is a secure system that complies with the Security Policy and the Security Management Plan (if any).</w:t>
      </w:r>
    </w:p>
    <w:p w14:paraId="0BD87471" w14:textId="77777777" w:rsidR="00C9243A" w:rsidRPr="00CE2D67" w:rsidRDefault="00F96231" w:rsidP="006B1715">
      <w:pPr>
        <w:pStyle w:val="GPSL3numberedclause"/>
        <w:tabs>
          <w:tab w:val="clear" w:pos="1134"/>
          <w:tab w:val="clear" w:pos="2127"/>
          <w:tab w:val="left" w:pos="2552"/>
        </w:tabs>
        <w:ind w:left="2552" w:hanging="851"/>
        <w:rPr>
          <w:rFonts w:ascii="Arial" w:hAnsi="Arial"/>
        </w:rPr>
      </w:pPr>
      <w:r w:rsidRPr="00CE2D67">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0BD87472" w14:textId="77777777" w:rsidR="00C9243A" w:rsidRPr="00CE2D67" w:rsidRDefault="00F96231" w:rsidP="006B1715">
      <w:pPr>
        <w:pStyle w:val="GPSL3numberedclause"/>
        <w:tabs>
          <w:tab w:val="clear" w:pos="1134"/>
          <w:tab w:val="clear" w:pos="2127"/>
          <w:tab w:val="left" w:pos="2552"/>
        </w:tabs>
        <w:ind w:left="2552" w:hanging="851"/>
        <w:rPr>
          <w:rFonts w:ascii="Arial" w:hAnsi="Arial"/>
        </w:rPr>
      </w:pPr>
      <w:bookmarkStart w:id="1293" w:name="_Ref359240385"/>
      <w:bookmarkStart w:id="1294" w:name="_Ref349134231"/>
      <w:r w:rsidRPr="00CE2D67">
        <w:rPr>
          <w:rFonts w:ascii="Arial" w:hAnsi="Arial"/>
        </w:rPr>
        <w:t>If the Customer</w:t>
      </w:r>
      <w:r w:rsidR="0017090B" w:rsidRPr="00CE2D67">
        <w:rPr>
          <w:rFonts w:ascii="Arial" w:hAnsi="Arial"/>
        </w:rPr>
        <w:t xml:space="preserve"> Data is corrupted, lost or sufficie</w:t>
      </w:r>
      <w:r w:rsidR="004C3ACB" w:rsidRPr="00CE2D67">
        <w:rPr>
          <w:rFonts w:ascii="Arial" w:hAnsi="Arial"/>
        </w:rPr>
        <w:t xml:space="preserve">ntly degraded as a result of a </w:t>
      </w:r>
      <w:r w:rsidR="0017090B" w:rsidRPr="00CE2D67">
        <w:rPr>
          <w:rFonts w:ascii="Arial" w:hAnsi="Arial"/>
        </w:rPr>
        <w:t xml:space="preserve">Default </w:t>
      </w:r>
      <w:proofErr w:type="gramStart"/>
      <w:r w:rsidR="0017090B" w:rsidRPr="00CE2D67">
        <w:rPr>
          <w:rFonts w:ascii="Arial" w:hAnsi="Arial"/>
        </w:rPr>
        <w:t xml:space="preserve">so </w:t>
      </w:r>
      <w:r w:rsidR="004C3ACB" w:rsidRPr="00CE2D67">
        <w:rPr>
          <w:rFonts w:ascii="Arial" w:hAnsi="Arial"/>
        </w:rPr>
        <w:t>as to</w:t>
      </w:r>
      <w:proofErr w:type="gramEnd"/>
      <w:r w:rsidR="004C3ACB" w:rsidRPr="00CE2D67">
        <w:rPr>
          <w:rFonts w:ascii="Arial" w:hAnsi="Arial"/>
        </w:rPr>
        <w:t xml:space="preserve"> be unusable, the Supplier</w:t>
      </w:r>
      <w:r w:rsidR="0017090B" w:rsidRPr="00CE2D67">
        <w:rPr>
          <w:rFonts w:ascii="Arial" w:hAnsi="Arial"/>
        </w:rPr>
        <w:t xml:space="preserve"> may</w:t>
      </w:r>
      <w:r w:rsidR="004C3ACB" w:rsidRPr="00CE2D67">
        <w:rPr>
          <w:rFonts w:ascii="Arial" w:hAnsi="Arial"/>
        </w:rPr>
        <w:t>:</w:t>
      </w:r>
      <w:bookmarkEnd w:id="1293"/>
    </w:p>
    <w:p w14:paraId="0BD87473" w14:textId="77777777" w:rsidR="008D0A60" w:rsidRPr="00CE2D67" w:rsidRDefault="004C3ACB" w:rsidP="006B1715">
      <w:pPr>
        <w:pStyle w:val="GPSL4numberedclause"/>
        <w:tabs>
          <w:tab w:val="clear" w:pos="1134"/>
          <w:tab w:val="left" w:pos="3261"/>
        </w:tabs>
        <w:rPr>
          <w:rFonts w:ascii="Arial" w:hAnsi="Arial"/>
          <w:szCs w:val="22"/>
        </w:rPr>
      </w:pPr>
      <w:bookmarkStart w:id="1295" w:name="_Toc139080265"/>
      <w:r w:rsidRPr="00CE2D67">
        <w:rPr>
          <w:rFonts w:ascii="Arial" w:hAnsi="Arial"/>
          <w:szCs w:val="22"/>
        </w:rPr>
        <w:t xml:space="preserve">require the Supplier (at the Supplier's expense) to restore or procure </w:t>
      </w:r>
      <w:r w:rsidR="00F24B91" w:rsidRPr="00CE2D67">
        <w:rPr>
          <w:rFonts w:ascii="Arial" w:hAnsi="Arial"/>
          <w:szCs w:val="22"/>
        </w:rPr>
        <w:t>the restoration of Customer</w:t>
      </w:r>
      <w:r w:rsidRPr="00CE2D67">
        <w:rPr>
          <w:rFonts w:ascii="Arial" w:hAnsi="Arial"/>
          <w:szCs w:val="22"/>
        </w:rPr>
        <w:t xml:space="preserve"> Data to the extent and in accordance with the requirements specified in </w:t>
      </w:r>
      <w:r w:rsidR="008C1985" w:rsidRPr="00CE2D67">
        <w:rPr>
          <w:rFonts w:ascii="Arial" w:hAnsi="Arial"/>
          <w:szCs w:val="22"/>
        </w:rPr>
        <w:t xml:space="preserve">Call Off Schedule </w:t>
      </w:r>
      <w:r w:rsidR="00B8681E" w:rsidRPr="00CE2D67">
        <w:rPr>
          <w:rFonts w:ascii="Arial" w:hAnsi="Arial"/>
          <w:szCs w:val="22"/>
        </w:rPr>
        <w:t>8</w:t>
      </w:r>
      <w:r w:rsidRPr="00CE2D67">
        <w:rPr>
          <w:rFonts w:ascii="Arial" w:hAnsi="Arial"/>
          <w:szCs w:val="22"/>
        </w:rPr>
        <w:t xml:space="preserve"> (Business Continuity and Disaster Recovery) </w:t>
      </w:r>
      <w:r w:rsidR="00B0383E" w:rsidRPr="00CE2D67">
        <w:rPr>
          <w:rFonts w:ascii="Arial" w:hAnsi="Arial"/>
          <w:szCs w:val="22"/>
        </w:rPr>
        <w:t xml:space="preserve">or as otherwise required by the Customer, </w:t>
      </w:r>
      <w:r w:rsidRPr="00CE2D67">
        <w:rPr>
          <w:rFonts w:ascii="Arial" w:hAnsi="Arial"/>
          <w:szCs w:val="22"/>
        </w:rPr>
        <w:t>and the Supplier shall do so as soon as practicable but not later than five (5) Working Days from the date of receipt of the Customer’s notice; and/or</w:t>
      </w:r>
      <w:bookmarkEnd w:id="1295"/>
    </w:p>
    <w:p w14:paraId="0BD87474" w14:textId="58F5F6F3" w:rsidR="00C9243A" w:rsidRPr="00CE2D67" w:rsidRDefault="004C3ACB" w:rsidP="006B1715">
      <w:pPr>
        <w:pStyle w:val="GPSL4numberedclause"/>
        <w:tabs>
          <w:tab w:val="clear" w:pos="1134"/>
          <w:tab w:val="left" w:pos="3261"/>
        </w:tabs>
        <w:rPr>
          <w:rFonts w:ascii="Arial" w:hAnsi="Arial"/>
          <w:szCs w:val="22"/>
        </w:rPr>
      </w:pPr>
      <w:r w:rsidRPr="00CE2D67">
        <w:rPr>
          <w:rFonts w:ascii="Arial" w:hAnsi="Arial"/>
          <w:szCs w:val="22"/>
        </w:rPr>
        <w:t>itself restore or proc</w:t>
      </w:r>
      <w:r w:rsidR="00F96231" w:rsidRPr="00CE2D67">
        <w:rPr>
          <w:rFonts w:ascii="Arial" w:hAnsi="Arial"/>
          <w:szCs w:val="22"/>
        </w:rPr>
        <w:t>ure the restoration of Customer</w:t>
      </w:r>
      <w:r w:rsidRPr="00CE2D67">
        <w:rPr>
          <w:rFonts w:ascii="Arial" w:hAnsi="Arial"/>
          <w:szCs w:val="22"/>
        </w:rPr>
        <w:t xml:space="preserve"> </w:t>
      </w:r>
      <w:proofErr w:type="gramStart"/>
      <w:r w:rsidRPr="00CE2D67">
        <w:rPr>
          <w:rFonts w:ascii="Arial" w:hAnsi="Arial"/>
          <w:szCs w:val="22"/>
        </w:rPr>
        <w:t>Data, and</w:t>
      </w:r>
      <w:proofErr w:type="gramEnd"/>
      <w:r w:rsidRPr="00CE2D67">
        <w:rPr>
          <w:rFonts w:ascii="Arial" w:hAnsi="Arial"/>
          <w:szCs w:val="22"/>
        </w:rPr>
        <w:t xml:space="preserve"> shall be repaid by the Supplier any reasonable expenses incurred in doing so to the extent and in accordance with the requirements specified in </w:t>
      </w:r>
      <w:r w:rsidR="008C1985" w:rsidRPr="00CE2D67">
        <w:rPr>
          <w:rFonts w:ascii="Arial" w:hAnsi="Arial"/>
          <w:szCs w:val="22"/>
        </w:rPr>
        <w:t xml:space="preserve">Call Off Schedule </w:t>
      </w:r>
      <w:r w:rsidR="00451E7C" w:rsidRPr="00CE2D67">
        <w:rPr>
          <w:rFonts w:ascii="Arial" w:hAnsi="Arial"/>
          <w:szCs w:val="22"/>
        </w:rPr>
        <w:t>8 (</w:t>
      </w:r>
      <w:r w:rsidRPr="00CE2D67">
        <w:rPr>
          <w:rFonts w:ascii="Arial" w:hAnsi="Arial"/>
          <w:szCs w:val="22"/>
        </w:rPr>
        <w:t>Business Continuity and Disaster Recovery)</w:t>
      </w:r>
      <w:r w:rsidR="00B0383E" w:rsidRPr="00CE2D67">
        <w:rPr>
          <w:rFonts w:ascii="Arial" w:hAnsi="Arial"/>
          <w:szCs w:val="22"/>
        </w:rPr>
        <w:t xml:space="preserve"> or as otherwise required by the Customer.</w:t>
      </w:r>
    </w:p>
    <w:p w14:paraId="0BD87475" w14:textId="77777777" w:rsidR="00C9243A" w:rsidRPr="00CE2D67" w:rsidRDefault="007355E9" w:rsidP="006B1715">
      <w:pPr>
        <w:pStyle w:val="GPSL2NumberedBoldHeading"/>
        <w:tabs>
          <w:tab w:val="clear" w:pos="1134"/>
          <w:tab w:val="left" w:pos="1701"/>
        </w:tabs>
        <w:ind w:left="1701" w:hanging="850"/>
        <w:rPr>
          <w:rFonts w:ascii="Arial" w:hAnsi="Arial"/>
        </w:rPr>
      </w:pPr>
      <w:bookmarkStart w:id="1296" w:name="_Ref313367753"/>
      <w:bookmarkEnd w:id="1294"/>
      <w:r w:rsidRPr="00CE2D67">
        <w:rPr>
          <w:rFonts w:ascii="Arial" w:hAnsi="Arial"/>
        </w:rPr>
        <w:t>Confidentiality</w:t>
      </w:r>
      <w:bookmarkEnd w:id="1296"/>
    </w:p>
    <w:p w14:paraId="0BD87476" w14:textId="45EAC926" w:rsidR="00E13960" w:rsidRPr="00CE2D67" w:rsidRDefault="00406D4C" w:rsidP="006B1715">
      <w:pPr>
        <w:pStyle w:val="GPSL3numberedclause"/>
        <w:tabs>
          <w:tab w:val="clear" w:pos="1134"/>
          <w:tab w:val="clear" w:pos="2127"/>
          <w:tab w:val="left" w:pos="2552"/>
        </w:tabs>
        <w:ind w:left="2552" w:hanging="851"/>
        <w:rPr>
          <w:rFonts w:ascii="Arial" w:hAnsi="Arial"/>
        </w:rPr>
      </w:pPr>
      <w:bookmarkStart w:id="1297" w:name="_Ref363745797"/>
      <w:bookmarkStart w:id="1298" w:name="_Ref313367575"/>
      <w:r w:rsidRPr="00CE2D67">
        <w:rPr>
          <w:rFonts w:ascii="Arial" w:hAnsi="Arial"/>
        </w:rPr>
        <w:t>For the purposes of Clause</w:t>
      </w:r>
      <w:r w:rsidR="00ED2F9B" w:rsidRPr="00CE2D67">
        <w:rPr>
          <w:rFonts w:ascii="Arial" w:hAnsi="Arial"/>
        </w:rPr>
        <w:t xml:space="preserve"> </w:t>
      </w:r>
      <w:r w:rsidR="009F474C" w:rsidRPr="00CE2D67">
        <w:rPr>
          <w:rFonts w:ascii="Arial" w:hAnsi="Arial"/>
        </w:rPr>
        <w:fldChar w:fldCharType="begin"/>
      </w:r>
      <w:r w:rsidR="00ED2F9B" w:rsidRPr="00CE2D67">
        <w:rPr>
          <w:rFonts w:ascii="Arial" w:hAnsi="Arial"/>
        </w:rPr>
        <w:instrText xml:space="preserve"> REF _Ref313367753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451E7C">
        <w:rPr>
          <w:rFonts w:ascii="Arial" w:hAnsi="Arial"/>
        </w:rPr>
        <w:t>37.3</w:t>
      </w:r>
      <w:r w:rsidR="009F474C" w:rsidRPr="00CE2D67">
        <w:rPr>
          <w:rFonts w:ascii="Arial" w:hAnsi="Arial"/>
        </w:rPr>
        <w:fldChar w:fldCharType="end"/>
      </w:r>
      <w:r w:rsidRPr="00CE2D67">
        <w:rPr>
          <w:rFonts w:ascii="Arial" w:hAnsi="Arial"/>
        </w:rPr>
        <w:t xml:space="preserve">, the term </w:t>
      </w:r>
      <w:r w:rsidRPr="00CE2D67">
        <w:rPr>
          <w:rFonts w:ascii="Arial" w:hAnsi="Arial"/>
          <w:b/>
        </w:rPr>
        <w:t>“Disclosing Party”</w:t>
      </w:r>
      <w:r w:rsidRPr="00CE2D67">
        <w:rPr>
          <w:rFonts w:ascii="Arial" w:hAnsi="Arial"/>
        </w:rPr>
        <w:t xml:space="preserve"> shall mean a Party which discloses or makes available directly or indirectly its Confidential Information and </w:t>
      </w:r>
      <w:r w:rsidRPr="00CE2D67">
        <w:rPr>
          <w:rFonts w:ascii="Arial" w:hAnsi="Arial"/>
          <w:b/>
        </w:rPr>
        <w:t>“Recipient”</w:t>
      </w:r>
      <w:r w:rsidRPr="00CE2D67">
        <w:rPr>
          <w:rFonts w:ascii="Arial" w:hAnsi="Arial"/>
        </w:rPr>
        <w:t xml:space="preserve"> shall mean the Party which receives or obtains directly or indirectly Confidential Information.</w:t>
      </w:r>
      <w:bookmarkEnd w:id="1297"/>
    </w:p>
    <w:p w14:paraId="0BD87477" w14:textId="63272849" w:rsidR="00C9243A" w:rsidRPr="00CE2D67" w:rsidRDefault="007355E9" w:rsidP="006B1715">
      <w:pPr>
        <w:pStyle w:val="GPSL3numberedclause"/>
        <w:tabs>
          <w:tab w:val="clear" w:pos="1134"/>
          <w:tab w:val="clear" w:pos="2127"/>
          <w:tab w:val="left" w:pos="2552"/>
        </w:tabs>
        <w:ind w:left="2552" w:hanging="851"/>
        <w:rPr>
          <w:rFonts w:ascii="Arial" w:hAnsi="Arial"/>
        </w:rPr>
      </w:pPr>
      <w:bookmarkStart w:id="1299" w:name="_Ref358820876"/>
      <w:r w:rsidRPr="00CE2D67">
        <w:rPr>
          <w:rFonts w:ascii="Arial" w:hAnsi="Arial"/>
        </w:rPr>
        <w:t xml:space="preserve">Except to the extent set out in Clause </w:t>
      </w:r>
      <w:r w:rsidR="00F17AE3" w:rsidRPr="00CE2D67">
        <w:rPr>
          <w:rFonts w:ascii="Arial" w:hAnsi="Arial"/>
        </w:rPr>
        <w:fldChar w:fldCharType="begin"/>
      </w:r>
      <w:r w:rsidR="00F17AE3" w:rsidRPr="00CE2D67">
        <w:rPr>
          <w:rFonts w:ascii="Arial" w:hAnsi="Arial"/>
        </w:rPr>
        <w:instrText xml:space="preserve"> REF _Ref313367753 \n \h  \* MERGEFORMAT </w:instrText>
      </w:r>
      <w:r w:rsidR="00F17AE3" w:rsidRPr="00CE2D67">
        <w:rPr>
          <w:rFonts w:ascii="Arial" w:hAnsi="Arial"/>
        </w:rPr>
      </w:r>
      <w:r w:rsidR="00F17AE3" w:rsidRPr="00CE2D67">
        <w:rPr>
          <w:rFonts w:ascii="Arial" w:hAnsi="Arial"/>
        </w:rPr>
        <w:fldChar w:fldCharType="separate"/>
      </w:r>
      <w:r w:rsidR="00451E7C">
        <w:rPr>
          <w:rFonts w:ascii="Arial" w:hAnsi="Arial"/>
        </w:rPr>
        <w:t>37.3</w:t>
      </w:r>
      <w:r w:rsidR="00F17AE3" w:rsidRPr="00CE2D67">
        <w:rPr>
          <w:rFonts w:ascii="Arial" w:hAnsi="Arial"/>
        </w:rPr>
        <w:fldChar w:fldCharType="end"/>
      </w:r>
      <w:r w:rsidR="00ED2F9B" w:rsidRPr="00CE2D67">
        <w:rPr>
          <w:rFonts w:ascii="Arial" w:hAnsi="Arial"/>
        </w:rPr>
        <w:t xml:space="preserve"> </w:t>
      </w:r>
      <w:r w:rsidRPr="00CE2D67">
        <w:rPr>
          <w:rFonts w:ascii="Arial" w:hAnsi="Arial"/>
        </w:rPr>
        <w:t xml:space="preserve">or where disclosure is expressly permitted elsewhere in this Call Off Contract, </w:t>
      </w:r>
      <w:r w:rsidR="00A145EC" w:rsidRPr="00CE2D67">
        <w:rPr>
          <w:rFonts w:ascii="Arial" w:hAnsi="Arial"/>
        </w:rPr>
        <w:t xml:space="preserve">the Recipient </w:t>
      </w:r>
      <w:r w:rsidRPr="00CE2D67">
        <w:rPr>
          <w:rFonts w:ascii="Arial" w:hAnsi="Arial"/>
        </w:rPr>
        <w:t>shall:</w:t>
      </w:r>
      <w:bookmarkEnd w:id="1298"/>
      <w:bookmarkEnd w:id="1299"/>
    </w:p>
    <w:p w14:paraId="0BD87478" w14:textId="2A2D5665" w:rsidR="008D0A60" w:rsidRPr="00CE2D67" w:rsidRDefault="007355E9" w:rsidP="006B1715">
      <w:pPr>
        <w:pStyle w:val="GPSL4numberedclause"/>
        <w:tabs>
          <w:tab w:val="clear" w:pos="1134"/>
          <w:tab w:val="left" w:pos="3261"/>
        </w:tabs>
        <w:rPr>
          <w:rFonts w:ascii="Arial" w:hAnsi="Arial"/>
          <w:szCs w:val="22"/>
        </w:rPr>
      </w:pPr>
      <w:r w:rsidRPr="00CE2D67">
        <w:rPr>
          <w:rFonts w:ascii="Arial" w:hAnsi="Arial"/>
          <w:szCs w:val="22"/>
        </w:rPr>
        <w:lastRenderedPageBreak/>
        <w:t xml:space="preserve">treat the </w:t>
      </w:r>
      <w:r w:rsidR="00A145EC" w:rsidRPr="00CE2D67">
        <w:rPr>
          <w:rFonts w:ascii="Arial" w:hAnsi="Arial"/>
          <w:szCs w:val="22"/>
        </w:rPr>
        <w:t xml:space="preserve">Disclosing </w:t>
      </w:r>
      <w:r w:rsidRPr="00CE2D67">
        <w:rPr>
          <w:rFonts w:ascii="Arial" w:hAnsi="Arial"/>
          <w:szCs w:val="22"/>
        </w:rPr>
        <w:t xml:space="preserve">Party's Confidential Information as confidential and </w:t>
      </w:r>
      <w:r w:rsidR="00A145EC" w:rsidRPr="00CE2D67">
        <w:rPr>
          <w:rFonts w:ascii="Arial" w:hAnsi="Arial"/>
          <w:szCs w:val="22"/>
        </w:rPr>
        <w:t xml:space="preserve">keep it in secure custody (which is appropriate depending upon the form in which such materials are </w:t>
      </w:r>
      <w:r w:rsidR="00451E7C" w:rsidRPr="00CE2D67">
        <w:rPr>
          <w:rFonts w:ascii="Arial" w:hAnsi="Arial"/>
          <w:szCs w:val="22"/>
        </w:rPr>
        <w:t>stored,</w:t>
      </w:r>
      <w:r w:rsidR="00A145EC" w:rsidRPr="00CE2D67">
        <w:rPr>
          <w:rFonts w:ascii="Arial" w:hAnsi="Arial"/>
          <w:szCs w:val="22"/>
        </w:rPr>
        <w:t xml:space="preserve"> and the nature of the Confidential Information contained in those materials)</w:t>
      </w:r>
      <w:r w:rsidRPr="00CE2D67">
        <w:rPr>
          <w:rFonts w:ascii="Arial" w:hAnsi="Arial"/>
          <w:szCs w:val="22"/>
        </w:rPr>
        <w:t>; and</w:t>
      </w:r>
    </w:p>
    <w:p w14:paraId="0BD87479" w14:textId="77777777" w:rsidR="00C9243A" w:rsidRPr="00CE2D67" w:rsidRDefault="007355E9" w:rsidP="006B1715">
      <w:pPr>
        <w:pStyle w:val="GPSL4numberedclause"/>
        <w:tabs>
          <w:tab w:val="clear" w:pos="1134"/>
          <w:tab w:val="left" w:pos="3261"/>
        </w:tabs>
        <w:rPr>
          <w:rFonts w:ascii="Arial" w:hAnsi="Arial"/>
          <w:szCs w:val="22"/>
        </w:rPr>
      </w:pPr>
      <w:r w:rsidRPr="00CE2D67">
        <w:rPr>
          <w:rFonts w:ascii="Arial" w:hAnsi="Arial"/>
          <w:szCs w:val="22"/>
        </w:rPr>
        <w:t xml:space="preserve">not disclose the </w:t>
      </w:r>
      <w:r w:rsidR="00A145EC" w:rsidRPr="00CE2D67">
        <w:rPr>
          <w:rFonts w:ascii="Arial" w:hAnsi="Arial"/>
          <w:szCs w:val="22"/>
        </w:rPr>
        <w:t>Disclosing</w:t>
      </w:r>
      <w:r w:rsidRPr="00CE2D67">
        <w:rPr>
          <w:rFonts w:ascii="Arial" w:hAnsi="Arial"/>
          <w:szCs w:val="22"/>
        </w:rPr>
        <w:t xml:space="preserve"> Party's Confidential Information to any other person </w:t>
      </w:r>
      <w:r w:rsidR="00A145EC" w:rsidRPr="00CE2D67">
        <w:rPr>
          <w:rFonts w:ascii="Arial" w:hAnsi="Arial"/>
          <w:szCs w:val="22"/>
        </w:rPr>
        <w:t>except as exp</w:t>
      </w:r>
      <w:r w:rsidR="00F24B91" w:rsidRPr="00CE2D67">
        <w:rPr>
          <w:rFonts w:ascii="Arial" w:hAnsi="Arial"/>
          <w:szCs w:val="22"/>
        </w:rPr>
        <w:t>ressly set out in this Call Off Contract</w:t>
      </w:r>
      <w:r w:rsidR="00A145EC" w:rsidRPr="00CE2D67">
        <w:rPr>
          <w:rFonts w:ascii="Arial" w:hAnsi="Arial"/>
          <w:szCs w:val="22"/>
        </w:rPr>
        <w:t xml:space="preserve"> or without obtaining the owner's prior written consent;</w:t>
      </w:r>
    </w:p>
    <w:p w14:paraId="0BD8747A" w14:textId="77777777" w:rsidR="00C9243A" w:rsidRPr="00CE2D67" w:rsidRDefault="00A145EC" w:rsidP="006B1715">
      <w:pPr>
        <w:pStyle w:val="GPSL4numberedclause"/>
        <w:tabs>
          <w:tab w:val="clear" w:pos="1134"/>
          <w:tab w:val="left" w:pos="3261"/>
        </w:tabs>
        <w:rPr>
          <w:rFonts w:ascii="Arial" w:hAnsi="Arial"/>
          <w:szCs w:val="22"/>
        </w:rPr>
      </w:pPr>
      <w:r w:rsidRPr="00CE2D67">
        <w:rPr>
          <w:rFonts w:ascii="Arial" w:hAnsi="Arial"/>
          <w:szCs w:val="22"/>
        </w:rPr>
        <w:t>not use or exploit the Disclosing Party’s Confidential Information in any way except for the purposes anticipated under this Call Off Contract; and</w:t>
      </w:r>
    </w:p>
    <w:p w14:paraId="0BD8747B" w14:textId="77777777" w:rsidR="00C9243A" w:rsidRPr="00CE2D67" w:rsidRDefault="00A145EC" w:rsidP="006B1715">
      <w:pPr>
        <w:pStyle w:val="GPSL4numberedclause"/>
        <w:tabs>
          <w:tab w:val="clear" w:pos="1134"/>
          <w:tab w:val="left" w:pos="3261"/>
        </w:tabs>
        <w:rPr>
          <w:rFonts w:ascii="Arial" w:hAnsi="Arial"/>
          <w:szCs w:val="22"/>
        </w:rPr>
      </w:pPr>
      <w:r w:rsidRPr="00CE2D67">
        <w:rPr>
          <w:rFonts w:ascii="Arial" w:hAnsi="Arial"/>
          <w:szCs w:val="22"/>
        </w:rPr>
        <w:t>immediately notify the Disclosing Party if it suspects or becomes aware of any unauthorised access, copying, use or disclosure in any form of any of the Disclosing Party’s Confidential Information.</w:t>
      </w:r>
    </w:p>
    <w:p w14:paraId="0BD8747C" w14:textId="77777777" w:rsidR="008D0A60" w:rsidRPr="00CE2D67" w:rsidRDefault="000D3469" w:rsidP="006B1715">
      <w:pPr>
        <w:pStyle w:val="GPSL3numberedclause"/>
        <w:tabs>
          <w:tab w:val="clear" w:pos="1134"/>
          <w:tab w:val="clear" w:pos="2127"/>
          <w:tab w:val="left" w:pos="2552"/>
        </w:tabs>
        <w:ind w:left="2552" w:hanging="851"/>
        <w:rPr>
          <w:rFonts w:ascii="Arial" w:hAnsi="Arial"/>
        </w:rPr>
      </w:pPr>
      <w:r w:rsidRPr="00CE2D67">
        <w:rPr>
          <w:rFonts w:ascii="Arial" w:hAnsi="Arial"/>
        </w:rPr>
        <w:t>The Recipient shall be entitled to disclose the Confidential Information of the Disclosing Party where:</w:t>
      </w:r>
    </w:p>
    <w:p w14:paraId="0BD8747D" w14:textId="59B67D01" w:rsidR="008D0A60" w:rsidRPr="00CE2D67" w:rsidRDefault="000D3469" w:rsidP="006B1715">
      <w:pPr>
        <w:pStyle w:val="GPSL4numberedclause"/>
        <w:tabs>
          <w:tab w:val="clear" w:pos="1134"/>
          <w:tab w:val="left" w:pos="3261"/>
        </w:tabs>
        <w:rPr>
          <w:rFonts w:ascii="Arial" w:hAnsi="Arial"/>
          <w:szCs w:val="22"/>
        </w:rPr>
      </w:pPr>
      <w:r w:rsidRPr="00CE2D67">
        <w:rPr>
          <w:rFonts w:ascii="Arial" w:hAnsi="Arial"/>
          <w:szCs w:val="22"/>
        </w:rPr>
        <w:t>the Recipient is required to disclose the Confidential Information by Law, provided that C</w:t>
      </w:r>
      <w:r w:rsidR="00F24B91" w:rsidRPr="00CE2D67">
        <w:rPr>
          <w:rFonts w:ascii="Arial" w:hAnsi="Arial"/>
          <w:szCs w:val="22"/>
        </w:rPr>
        <w:t>lause </w:t>
      </w:r>
      <w:r w:rsidR="00F17AE3" w:rsidRPr="00CE2D67">
        <w:rPr>
          <w:rFonts w:ascii="Arial" w:hAnsi="Arial"/>
          <w:szCs w:val="22"/>
        </w:rPr>
        <w:fldChar w:fldCharType="begin"/>
      </w:r>
      <w:r w:rsidR="00F17AE3" w:rsidRPr="00CE2D67">
        <w:rPr>
          <w:rFonts w:ascii="Arial" w:hAnsi="Arial"/>
          <w:szCs w:val="22"/>
        </w:rPr>
        <w:instrText xml:space="preserve"> REF _Ref313369975 \r \h  \* MERGEFORMAT </w:instrText>
      </w:r>
      <w:r w:rsidR="00F17AE3" w:rsidRPr="00CE2D67">
        <w:rPr>
          <w:rFonts w:ascii="Arial" w:hAnsi="Arial"/>
          <w:szCs w:val="22"/>
        </w:rPr>
      </w:r>
      <w:r w:rsidR="00F17AE3" w:rsidRPr="00CE2D67">
        <w:rPr>
          <w:rFonts w:ascii="Arial" w:hAnsi="Arial"/>
          <w:szCs w:val="22"/>
        </w:rPr>
        <w:fldChar w:fldCharType="separate"/>
      </w:r>
      <w:r w:rsidR="00451E7C">
        <w:rPr>
          <w:rFonts w:ascii="Arial" w:hAnsi="Arial"/>
          <w:szCs w:val="22"/>
        </w:rPr>
        <w:t>37.4</w:t>
      </w:r>
      <w:r w:rsidR="00F17AE3" w:rsidRPr="00CE2D67">
        <w:rPr>
          <w:rFonts w:ascii="Arial" w:hAnsi="Arial"/>
          <w:szCs w:val="22"/>
        </w:rPr>
        <w:fldChar w:fldCharType="end"/>
      </w:r>
      <w:r w:rsidRPr="00CE2D67">
        <w:rPr>
          <w:rFonts w:ascii="Arial" w:hAnsi="Arial"/>
          <w:szCs w:val="22"/>
        </w:rPr>
        <w:t xml:space="preserve"> (</w:t>
      </w:r>
      <w:r w:rsidR="00CA7F41" w:rsidRPr="00CE2D67">
        <w:rPr>
          <w:rFonts w:ascii="Arial" w:hAnsi="Arial"/>
          <w:szCs w:val="22"/>
        </w:rPr>
        <w:t xml:space="preserve">Transparency and </w:t>
      </w:r>
      <w:r w:rsidRPr="00CE2D67">
        <w:rPr>
          <w:rFonts w:ascii="Arial" w:hAnsi="Arial"/>
          <w:szCs w:val="22"/>
        </w:rPr>
        <w:t>Freedom of Information) shall apply to disclosures required under the FOIA or the EIRs;</w:t>
      </w:r>
    </w:p>
    <w:p w14:paraId="0BD8747E" w14:textId="77777777" w:rsidR="00C9243A" w:rsidRPr="00CE2D67" w:rsidRDefault="000D3469" w:rsidP="006B1715">
      <w:pPr>
        <w:pStyle w:val="GPSL4numberedclause"/>
        <w:tabs>
          <w:tab w:val="clear" w:pos="1134"/>
          <w:tab w:val="left" w:pos="3261"/>
        </w:tabs>
        <w:rPr>
          <w:rFonts w:ascii="Arial" w:hAnsi="Arial"/>
          <w:szCs w:val="22"/>
        </w:rPr>
      </w:pPr>
      <w:r w:rsidRPr="00CE2D67">
        <w:rPr>
          <w:rFonts w:ascii="Arial" w:hAnsi="Arial"/>
          <w:szCs w:val="22"/>
        </w:rPr>
        <w:t>the need for such disclosure arises out of or in connection with:</w:t>
      </w:r>
    </w:p>
    <w:p w14:paraId="0BD8747F" w14:textId="77777777" w:rsidR="008D0A60" w:rsidRPr="00CE2D67" w:rsidRDefault="00BF427A" w:rsidP="006B1715">
      <w:pPr>
        <w:pStyle w:val="GPSL5numberedclause"/>
        <w:tabs>
          <w:tab w:val="clear" w:pos="1134"/>
        </w:tabs>
        <w:rPr>
          <w:rFonts w:ascii="Arial" w:hAnsi="Arial"/>
          <w:szCs w:val="22"/>
        </w:rPr>
      </w:pPr>
      <w:r w:rsidRPr="00CE2D67">
        <w:rPr>
          <w:rFonts w:ascii="Arial" w:hAnsi="Arial"/>
          <w:szCs w:val="22"/>
        </w:rPr>
        <w:t xml:space="preserve">any legal challenge or potential legal challenge against the Customer arising out of or in connection with this Call Off Contract; </w:t>
      </w:r>
    </w:p>
    <w:p w14:paraId="0BD87480" w14:textId="77777777" w:rsidR="00C9243A" w:rsidRPr="00CE2D67" w:rsidRDefault="00BF427A" w:rsidP="006B1715">
      <w:pPr>
        <w:pStyle w:val="GPSL5numberedclause"/>
        <w:tabs>
          <w:tab w:val="clear" w:pos="1134"/>
        </w:tabs>
        <w:rPr>
          <w:rFonts w:ascii="Arial" w:hAnsi="Arial"/>
          <w:szCs w:val="22"/>
        </w:rPr>
      </w:pPr>
      <w:r w:rsidRPr="00CE2D67">
        <w:rPr>
          <w:rFonts w:ascii="Arial" w:hAnsi="Arial"/>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C22D02" w:rsidRPr="00CE2D67">
        <w:rPr>
          <w:rFonts w:ascii="Arial" w:hAnsi="Arial"/>
          <w:szCs w:val="22"/>
        </w:rPr>
        <w:t>Products and/or Services</w:t>
      </w:r>
      <w:r w:rsidR="00DF1979" w:rsidRPr="00CE2D67">
        <w:rPr>
          <w:rFonts w:ascii="Arial" w:hAnsi="Arial"/>
          <w:szCs w:val="22"/>
        </w:rPr>
        <w:t xml:space="preserve"> </w:t>
      </w:r>
      <w:r w:rsidRPr="00CE2D67">
        <w:rPr>
          <w:rFonts w:ascii="Arial" w:hAnsi="Arial"/>
          <w:szCs w:val="22"/>
        </w:rPr>
        <w:t>provided under this Call Off Contract; or</w:t>
      </w:r>
    </w:p>
    <w:p w14:paraId="0BD87481" w14:textId="77777777" w:rsidR="00C9243A" w:rsidRPr="00CE2D67" w:rsidRDefault="00BF427A" w:rsidP="006B1715">
      <w:pPr>
        <w:pStyle w:val="GPSL5numberedclause"/>
        <w:tabs>
          <w:tab w:val="clear" w:pos="1134"/>
        </w:tabs>
        <w:rPr>
          <w:rFonts w:ascii="Arial" w:hAnsi="Arial"/>
          <w:szCs w:val="22"/>
        </w:rPr>
      </w:pPr>
      <w:r w:rsidRPr="00CE2D67">
        <w:rPr>
          <w:rFonts w:ascii="Arial" w:hAnsi="Arial"/>
          <w:szCs w:val="22"/>
        </w:rPr>
        <w:t>the conduct of a Central Government Body review in respect of this Call Off Contract</w:t>
      </w:r>
      <w:r w:rsidR="005A78B4" w:rsidRPr="00CE2D67">
        <w:rPr>
          <w:rFonts w:ascii="Arial" w:hAnsi="Arial"/>
          <w:szCs w:val="22"/>
        </w:rPr>
        <w:t>; or</w:t>
      </w:r>
    </w:p>
    <w:p w14:paraId="0BD87482" w14:textId="77777777" w:rsidR="008D0A60" w:rsidRPr="00CE2D67" w:rsidRDefault="005A78B4" w:rsidP="006B1715">
      <w:pPr>
        <w:pStyle w:val="GPSL4numberedclause"/>
        <w:tabs>
          <w:tab w:val="clear" w:pos="1134"/>
          <w:tab w:val="left" w:pos="3261"/>
        </w:tabs>
        <w:rPr>
          <w:rFonts w:ascii="Arial" w:hAnsi="Arial"/>
          <w:szCs w:val="22"/>
        </w:rPr>
      </w:pPr>
      <w:r w:rsidRPr="00CE2D67">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r w:rsidR="006F0B07" w:rsidRPr="00CE2D67">
        <w:rPr>
          <w:rFonts w:ascii="Arial" w:hAnsi="Arial"/>
          <w:szCs w:val="22"/>
        </w:rPr>
        <w:t>;</w:t>
      </w:r>
    </w:p>
    <w:p w14:paraId="0BD87483" w14:textId="77777777" w:rsidR="006F0B07" w:rsidRPr="00CE2D67" w:rsidRDefault="006F0B07" w:rsidP="006B1715">
      <w:pPr>
        <w:pStyle w:val="GPSL4numberedclause"/>
        <w:tabs>
          <w:tab w:val="clear" w:pos="1134"/>
          <w:tab w:val="left" w:pos="3261"/>
        </w:tabs>
        <w:rPr>
          <w:rFonts w:ascii="Arial" w:hAnsi="Arial"/>
          <w:szCs w:val="22"/>
        </w:rPr>
      </w:pPr>
      <w:r w:rsidRPr="00CE2D67">
        <w:rPr>
          <w:rFonts w:ascii="Arial" w:hAnsi="Arial"/>
          <w:szCs w:val="22"/>
        </w:rPr>
        <w:t>such information was in the possession of the Disclosing Party without obligation of confidentiality prior to its disclosure by the information owner;</w:t>
      </w:r>
    </w:p>
    <w:p w14:paraId="0BD87484" w14:textId="77777777" w:rsidR="006F0B07" w:rsidRPr="00CE2D67" w:rsidRDefault="006F0B07" w:rsidP="006B1715">
      <w:pPr>
        <w:pStyle w:val="GPSL4numberedclause"/>
        <w:tabs>
          <w:tab w:val="clear" w:pos="1134"/>
          <w:tab w:val="left" w:pos="3261"/>
        </w:tabs>
        <w:rPr>
          <w:rFonts w:ascii="Arial" w:hAnsi="Arial"/>
          <w:szCs w:val="22"/>
        </w:rPr>
      </w:pPr>
      <w:r w:rsidRPr="00CE2D67">
        <w:rPr>
          <w:rFonts w:ascii="Arial" w:hAnsi="Arial"/>
          <w:szCs w:val="22"/>
        </w:rPr>
        <w:t>such information was obtained from a third party without obligation of confidentiality;</w:t>
      </w:r>
    </w:p>
    <w:p w14:paraId="0BD87485" w14:textId="77777777" w:rsidR="006F0B07" w:rsidRPr="00CE2D67" w:rsidRDefault="006F0B07" w:rsidP="006B1715">
      <w:pPr>
        <w:pStyle w:val="GPSL4numberedclause"/>
        <w:tabs>
          <w:tab w:val="clear" w:pos="1134"/>
          <w:tab w:val="left" w:pos="3261"/>
        </w:tabs>
        <w:rPr>
          <w:rFonts w:ascii="Arial" w:hAnsi="Arial"/>
          <w:szCs w:val="22"/>
        </w:rPr>
      </w:pPr>
      <w:r w:rsidRPr="00CE2D67">
        <w:rPr>
          <w:rFonts w:ascii="Arial" w:hAnsi="Arial"/>
          <w:szCs w:val="22"/>
        </w:rPr>
        <w:t xml:space="preserve">such information was already in the public domain at the time of disclosure otherwise </w:t>
      </w:r>
      <w:r w:rsidR="00F222DD" w:rsidRPr="00CE2D67">
        <w:rPr>
          <w:rFonts w:ascii="Arial" w:hAnsi="Arial"/>
          <w:szCs w:val="22"/>
        </w:rPr>
        <w:t>than by a breach of this Contract or breach of a duty of confidentiality</w:t>
      </w:r>
      <w:r w:rsidRPr="00CE2D67">
        <w:rPr>
          <w:rFonts w:ascii="Arial" w:hAnsi="Arial"/>
          <w:szCs w:val="22"/>
        </w:rPr>
        <w:t>; and</w:t>
      </w:r>
    </w:p>
    <w:p w14:paraId="0BD87486" w14:textId="77777777" w:rsidR="006F0B07" w:rsidRPr="00CE2D67" w:rsidRDefault="006F0B07" w:rsidP="006B1715">
      <w:pPr>
        <w:pStyle w:val="GPSL4numberedclause"/>
        <w:tabs>
          <w:tab w:val="clear" w:pos="1134"/>
          <w:tab w:val="left" w:pos="3261"/>
        </w:tabs>
        <w:rPr>
          <w:rFonts w:ascii="Arial" w:hAnsi="Arial"/>
          <w:szCs w:val="22"/>
        </w:rPr>
      </w:pPr>
      <w:r w:rsidRPr="00CE2D67">
        <w:rPr>
          <w:rFonts w:ascii="Arial" w:hAnsi="Arial"/>
          <w:szCs w:val="22"/>
        </w:rPr>
        <w:t xml:space="preserve">the information is independently developed without access to the </w:t>
      </w:r>
      <w:r w:rsidR="00881F1D" w:rsidRPr="00CE2D67">
        <w:rPr>
          <w:rFonts w:ascii="Arial" w:hAnsi="Arial"/>
          <w:szCs w:val="22"/>
        </w:rPr>
        <w:t>Disclosing</w:t>
      </w:r>
      <w:r w:rsidRPr="00CE2D67">
        <w:rPr>
          <w:rFonts w:ascii="Arial" w:hAnsi="Arial"/>
          <w:szCs w:val="22"/>
        </w:rPr>
        <w:t xml:space="preserve"> Party's Confidential Information.</w:t>
      </w:r>
    </w:p>
    <w:p w14:paraId="0BD87487" w14:textId="77777777" w:rsidR="008D0A60" w:rsidRPr="00CE2D67" w:rsidRDefault="005A78B4" w:rsidP="006B1715">
      <w:pPr>
        <w:pStyle w:val="GPSL3numberedclause"/>
        <w:tabs>
          <w:tab w:val="clear" w:pos="1134"/>
          <w:tab w:val="clear" w:pos="2127"/>
          <w:tab w:val="left" w:pos="2552"/>
        </w:tabs>
        <w:ind w:left="2552" w:hanging="851"/>
        <w:rPr>
          <w:rFonts w:ascii="Arial" w:hAnsi="Arial"/>
        </w:rPr>
      </w:pPr>
      <w:r w:rsidRPr="00CE2D67">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0BD87488" w14:textId="4992AABF" w:rsidR="00C9243A" w:rsidRPr="00CE2D67" w:rsidRDefault="005A78B4" w:rsidP="006B1715">
      <w:pPr>
        <w:pStyle w:val="GPSL3numberedclause"/>
        <w:tabs>
          <w:tab w:val="clear" w:pos="1134"/>
          <w:tab w:val="clear" w:pos="2127"/>
          <w:tab w:val="left" w:pos="2552"/>
        </w:tabs>
        <w:ind w:left="2552" w:hanging="851"/>
        <w:rPr>
          <w:rFonts w:ascii="Arial" w:hAnsi="Arial"/>
        </w:rPr>
      </w:pPr>
      <w:bookmarkStart w:id="1300" w:name="_Ref358821029"/>
      <w:r w:rsidRPr="00CE2D67">
        <w:rPr>
          <w:rFonts w:ascii="Arial" w:hAnsi="Arial"/>
        </w:rPr>
        <w:t>Subject to Clause </w:t>
      </w:r>
      <w:r w:rsidR="009F474C" w:rsidRPr="00CE2D67">
        <w:rPr>
          <w:rFonts w:ascii="Arial" w:hAnsi="Arial"/>
        </w:rPr>
        <w:fldChar w:fldCharType="begin"/>
      </w:r>
      <w:r w:rsidRPr="00CE2D67">
        <w:rPr>
          <w:rFonts w:ascii="Arial" w:hAnsi="Arial"/>
        </w:rPr>
        <w:instrText xml:space="preserve"> REF _Ref358820876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451E7C">
        <w:rPr>
          <w:rFonts w:ascii="Arial" w:hAnsi="Arial"/>
        </w:rPr>
        <w:t>37.3.2</w:t>
      </w:r>
      <w:r w:rsidR="009F474C" w:rsidRPr="00CE2D67">
        <w:rPr>
          <w:rFonts w:ascii="Arial" w:hAnsi="Arial"/>
        </w:rPr>
        <w:fldChar w:fldCharType="end"/>
      </w:r>
      <w:r w:rsidR="00780D92" w:rsidRPr="00CE2D67">
        <w:rPr>
          <w:rFonts w:ascii="Arial" w:hAnsi="Arial"/>
        </w:rPr>
        <w:t xml:space="preserve">, </w:t>
      </w:r>
      <w:r w:rsidRPr="00CE2D67">
        <w:rPr>
          <w:rFonts w:ascii="Arial" w:hAnsi="Arial"/>
        </w:rPr>
        <w:t>the Supplier may only disclose the Confidential Information of the Customer on a confidential basis to:</w:t>
      </w:r>
      <w:bookmarkEnd w:id="1300"/>
    </w:p>
    <w:p w14:paraId="0BD87489" w14:textId="77777777" w:rsidR="008D0A60" w:rsidRPr="00CE2D67" w:rsidRDefault="007061FF" w:rsidP="006B1715">
      <w:pPr>
        <w:pStyle w:val="GPSL4numberedclause"/>
        <w:tabs>
          <w:tab w:val="clear" w:pos="1134"/>
          <w:tab w:val="left" w:pos="3261"/>
        </w:tabs>
        <w:rPr>
          <w:rFonts w:ascii="Arial" w:hAnsi="Arial"/>
          <w:szCs w:val="22"/>
        </w:rPr>
      </w:pPr>
      <w:r w:rsidRPr="00CE2D67">
        <w:rPr>
          <w:rFonts w:ascii="Arial" w:hAnsi="Arial"/>
          <w:szCs w:val="22"/>
        </w:rPr>
        <w:t>Supplier Personnel</w:t>
      </w:r>
      <w:r w:rsidR="005A78B4" w:rsidRPr="00CE2D67">
        <w:rPr>
          <w:rFonts w:ascii="Arial" w:hAnsi="Arial"/>
          <w:szCs w:val="22"/>
        </w:rPr>
        <w:t xml:space="preserve"> who are directly involved in the provision of the</w:t>
      </w:r>
      <w:r w:rsidR="005A78B4" w:rsidRPr="00CE2D67">
        <w:rPr>
          <w:rFonts w:ascii="Arial" w:hAnsi="Arial"/>
          <w:b/>
          <w:i/>
          <w:szCs w:val="22"/>
        </w:rPr>
        <w:t xml:space="preserve"> </w:t>
      </w:r>
      <w:r w:rsidR="00C22D02" w:rsidRPr="00CE2D67">
        <w:rPr>
          <w:rFonts w:ascii="Arial" w:hAnsi="Arial"/>
          <w:szCs w:val="22"/>
        </w:rPr>
        <w:t>Products and/or Services</w:t>
      </w:r>
      <w:r w:rsidR="00DF1979" w:rsidRPr="00CE2D67">
        <w:rPr>
          <w:rFonts w:ascii="Arial" w:hAnsi="Arial"/>
          <w:szCs w:val="22"/>
        </w:rPr>
        <w:t xml:space="preserve"> </w:t>
      </w:r>
      <w:r w:rsidR="005A78B4" w:rsidRPr="00CE2D67">
        <w:rPr>
          <w:rFonts w:ascii="Arial" w:hAnsi="Arial"/>
          <w:szCs w:val="22"/>
        </w:rPr>
        <w:t>and need to know the Confidential Information to enable performance of the Supplier’s obligations under this Call Off Contract; and</w:t>
      </w:r>
    </w:p>
    <w:p w14:paraId="0BD8748A" w14:textId="77777777" w:rsidR="00C9243A" w:rsidRPr="00CE2D67" w:rsidRDefault="005A78B4" w:rsidP="006B1715">
      <w:pPr>
        <w:pStyle w:val="GPSL4numberedclause"/>
        <w:tabs>
          <w:tab w:val="clear" w:pos="1134"/>
          <w:tab w:val="left" w:pos="3261"/>
        </w:tabs>
        <w:rPr>
          <w:rFonts w:ascii="Arial" w:hAnsi="Arial"/>
          <w:szCs w:val="22"/>
        </w:rPr>
      </w:pPr>
      <w:r w:rsidRPr="00CE2D67">
        <w:rPr>
          <w:rFonts w:ascii="Arial" w:hAnsi="Arial"/>
          <w:szCs w:val="22"/>
        </w:rPr>
        <w:t>its professional advisers for the purposes of obtaining advice in relation to this Call Off Contract.</w:t>
      </w:r>
    </w:p>
    <w:p w14:paraId="0BD8748B" w14:textId="008FAB39" w:rsidR="008D0A60" w:rsidRPr="00CE2D67" w:rsidRDefault="005A78B4"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Where the Supplier discloses Confidential Information of the Customer pursuant to Clause </w:t>
      </w:r>
      <w:r w:rsidR="009F474C" w:rsidRPr="00CE2D67">
        <w:rPr>
          <w:rFonts w:ascii="Arial" w:hAnsi="Arial"/>
        </w:rPr>
        <w:fldChar w:fldCharType="begin"/>
      </w:r>
      <w:r w:rsidRPr="00CE2D67">
        <w:rPr>
          <w:rFonts w:ascii="Arial" w:hAnsi="Arial"/>
        </w:rPr>
        <w:instrText xml:space="preserve"> REF _Ref358821029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451E7C">
        <w:rPr>
          <w:rFonts w:ascii="Arial" w:hAnsi="Arial"/>
        </w:rPr>
        <w:t>37.3.5</w:t>
      </w:r>
      <w:r w:rsidR="009F474C" w:rsidRPr="00CE2D67">
        <w:rPr>
          <w:rFonts w:ascii="Arial" w:hAnsi="Arial"/>
        </w:rPr>
        <w:fldChar w:fldCharType="end"/>
      </w:r>
      <w:r w:rsidRPr="00CE2D67">
        <w:rPr>
          <w:rFonts w:ascii="Arial" w:hAnsi="Arial"/>
        </w:rPr>
        <w:t>, it shall remain responsible at all times for compliance with the confidentiality obligations set out in this Call Off Contract by the persons to whom disclosure has been made.</w:t>
      </w:r>
    </w:p>
    <w:p w14:paraId="0BD8748C" w14:textId="77777777" w:rsidR="00C9243A" w:rsidRPr="00CE2D67" w:rsidRDefault="0063600F" w:rsidP="006B1715">
      <w:pPr>
        <w:pStyle w:val="GPSL3numberedclause"/>
        <w:tabs>
          <w:tab w:val="clear" w:pos="1134"/>
          <w:tab w:val="clear" w:pos="2127"/>
          <w:tab w:val="left" w:pos="2552"/>
        </w:tabs>
        <w:ind w:left="2552" w:hanging="851"/>
        <w:rPr>
          <w:rFonts w:ascii="Arial" w:hAnsi="Arial"/>
        </w:rPr>
      </w:pPr>
      <w:bookmarkStart w:id="1301" w:name="_Ref358820910"/>
      <w:r w:rsidRPr="00CE2D67">
        <w:rPr>
          <w:rFonts w:ascii="Arial" w:hAnsi="Arial"/>
        </w:rPr>
        <w:t>The Customer</w:t>
      </w:r>
      <w:r w:rsidR="005A78B4" w:rsidRPr="00CE2D67">
        <w:rPr>
          <w:rFonts w:ascii="Arial" w:hAnsi="Arial"/>
        </w:rPr>
        <w:t xml:space="preserve"> may disclose the Confidential Information of the Supplier:</w:t>
      </w:r>
    </w:p>
    <w:p w14:paraId="0BD8748D" w14:textId="77777777" w:rsidR="008D0A60" w:rsidRPr="00CE2D67" w:rsidRDefault="005A78B4" w:rsidP="006B1715">
      <w:pPr>
        <w:pStyle w:val="GPSL4numberedclause"/>
        <w:tabs>
          <w:tab w:val="clear" w:pos="1134"/>
          <w:tab w:val="left" w:pos="3261"/>
        </w:tabs>
        <w:rPr>
          <w:rFonts w:ascii="Arial" w:hAnsi="Arial"/>
          <w:szCs w:val="22"/>
        </w:rPr>
      </w:pPr>
      <w:bookmarkStart w:id="1302" w:name="_Ref358884602"/>
      <w:r w:rsidRPr="00CE2D67">
        <w:rPr>
          <w:rFonts w:ascii="Arial" w:hAnsi="Arial"/>
          <w:szCs w:val="22"/>
        </w:rPr>
        <w:t>to any Central Government Body on the basis that the information may only be further disclosed to Central Government Bodies;</w:t>
      </w:r>
      <w:bookmarkEnd w:id="1302"/>
      <w:r w:rsidRPr="00CE2D67">
        <w:rPr>
          <w:rFonts w:ascii="Arial" w:hAnsi="Arial"/>
          <w:szCs w:val="22"/>
        </w:rPr>
        <w:t xml:space="preserve"> </w:t>
      </w:r>
    </w:p>
    <w:p w14:paraId="0BD8748E" w14:textId="77777777" w:rsidR="00C9243A" w:rsidRPr="00CE2D67" w:rsidRDefault="008A5D81" w:rsidP="006B1715">
      <w:pPr>
        <w:pStyle w:val="GPSL4numberedclause"/>
        <w:tabs>
          <w:tab w:val="clear" w:pos="1134"/>
          <w:tab w:val="left" w:pos="3261"/>
        </w:tabs>
        <w:rPr>
          <w:rFonts w:ascii="Arial" w:hAnsi="Arial"/>
          <w:szCs w:val="22"/>
        </w:rPr>
      </w:pPr>
      <w:r w:rsidRPr="00CE2D67">
        <w:rPr>
          <w:rFonts w:ascii="Arial" w:hAnsi="Arial"/>
          <w:szCs w:val="22"/>
        </w:rPr>
        <w:t>to the British Parliament and any committees of the British Parliament or if required by any British Parliamentary reporting requirement</w:t>
      </w:r>
      <w:r w:rsidR="005A78B4" w:rsidRPr="00CE2D67">
        <w:rPr>
          <w:rFonts w:ascii="Arial" w:hAnsi="Arial"/>
          <w:szCs w:val="22"/>
        </w:rPr>
        <w:t>;</w:t>
      </w:r>
    </w:p>
    <w:p w14:paraId="0BD8748F" w14:textId="77777777" w:rsidR="00C9243A" w:rsidRPr="00CE2D67" w:rsidRDefault="005A78B4" w:rsidP="006B1715">
      <w:pPr>
        <w:pStyle w:val="GPSL4numberedclause"/>
        <w:tabs>
          <w:tab w:val="clear" w:pos="1134"/>
          <w:tab w:val="left" w:pos="3261"/>
        </w:tabs>
        <w:rPr>
          <w:rFonts w:ascii="Arial" w:hAnsi="Arial"/>
          <w:szCs w:val="22"/>
        </w:rPr>
      </w:pPr>
      <w:bookmarkStart w:id="1303" w:name="_Ref450059541"/>
      <w:r w:rsidRPr="00CE2D67">
        <w:rPr>
          <w:rFonts w:ascii="Arial" w:hAnsi="Arial"/>
          <w:szCs w:val="22"/>
        </w:rPr>
        <w:t>to the extent that the Customer (acting reasonably) deems disclosure necessary or appropriate in the course of carrying out its public functions;</w:t>
      </w:r>
      <w:bookmarkEnd w:id="1303"/>
    </w:p>
    <w:p w14:paraId="0BD87490" w14:textId="30E8FBCA" w:rsidR="00C9243A" w:rsidRPr="00CE2D67" w:rsidRDefault="005A78B4" w:rsidP="006B1715">
      <w:pPr>
        <w:pStyle w:val="GPSL4numberedclause"/>
        <w:tabs>
          <w:tab w:val="clear" w:pos="1134"/>
          <w:tab w:val="left" w:pos="3261"/>
        </w:tabs>
        <w:rPr>
          <w:rFonts w:ascii="Arial" w:hAnsi="Arial"/>
          <w:szCs w:val="22"/>
        </w:rPr>
      </w:pPr>
      <w:r w:rsidRPr="00CE2D67">
        <w:rPr>
          <w:rFonts w:ascii="Arial" w:hAnsi="Arial"/>
          <w:szCs w:val="22"/>
        </w:rPr>
        <w:t>on a confidential basis to a professional adviser, consultant, supplier or other person engaged by any of the entities described in Clause </w:t>
      </w:r>
      <w:r w:rsidR="009F474C" w:rsidRPr="00CE2D67">
        <w:rPr>
          <w:rFonts w:ascii="Arial" w:hAnsi="Arial"/>
          <w:szCs w:val="22"/>
        </w:rPr>
        <w:fldChar w:fldCharType="begin"/>
      </w:r>
      <w:r w:rsidR="00F24B91" w:rsidRPr="00CE2D67">
        <w:rPr>
          <w:rFonts w:ascii="Arial" w:hAnsi="Arial"/>
          <w:szCs w:val="22"/>
        </w:rPr>
        <w:instrText xml:space="preserve"> REF _Ref358884602 \w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451E7C">
        <w:rPr>
          <w:rFonts w:ascii="Arial" w:hAnsi="Arial"/>
          <w:szCs w:val="22"/>
        </w:rPr>
        <w:t>37.3.7(a)</w:t>
      </w:r>
      <w:r w:rsidR="009F474C" w:rsidRPr="00CE2D67">
        <w:rPr>
          <w:rFonts w:ascii="Arial" w:hAnsi="Arial"/>
          <w:szCs w:val="22"/>
        </w:rPr>
        <w:fldChar w:fldCharType="end"/>
      </w:r>
      <w:r w:rsidRPr="00CE2D67">
        <w:rPr>
          <w:rFonts w:ascii="Arial" w:hAnsi="Arial"/>
          <w:szCs w:val="22"/>
        </w:rPr>
        <w:t xml:space="preserve"> (including any benchmarking organisation) for any purpose relating to or connected with this Call Off Contract;</w:t>
      </w:r>
    </w:p>
    <w:p w14:paraId="0BD87491" w14:textId="77777777" w:rsidR="00C9243A" w:rsidRPr="00CE2D67" w:rsidRDefault="005A78B4" w:rsidP="006B1715">
      <w:pPr>
        <w:pStyle w:val="GPSL4numberedclause"/>
        <w:tabs>
          <w:tab w:val="clear" w:pos="1134"/>
          <w:tab w:val="left" w:pos="3261"/>
        </w:tabs>
        <w:rPr>
          <w:rFonts w:ascii="Arial" w:hAnsi="Arial"/>
          <w:szCs w:val="22"/>
        </w:rPr>
      </w:pPr>
      <w:r w:rsidRPr="00CE2D67">
        <w:rPr>
          <w:rFonts w:ascii="Arial" w:hAnsi="Arial"/>
          <w:szCs w:val="22"/>
        </w:rPr>
        <w:t>on a confidential basis for the purpose of the exercise of its rights under this</w:t>
      </w:r>
      <w:r w:rsidR="00F24B91" w:rsidRPr="00CE2D67">
        <w:rPr>
          <w:rFonts w:ascii="Arial" w:hAnsi="Arial"/>
          <w:szCs w:val="22"/>
        </w:rPr>
        <w:t xml:space="preserve"> Call Off Contract</w:t>
      </w:r>
      <w:r w:rsidRPr="00CE2D67">
        <w:rPr>
          <w:rFonts w:ascii="Arial" w:hAnsi="Arial"/>
          <w:szCs w:val="22"/>
        </w:rPr>
        <w:t>; or</w:t>
      </w:r>
    </w:p>
    <w:p w14:paraId="0BD87492" w14:textId="77777777" w:rsidR="00C463DB" w:rsidRPr="00CE2D67" w:rsidRDefault="005A78B4" w:rsidP="006B1715">
      <w:pPr>
        <w:pStyle w:val="GPSL4numberedclause"/>
        <w:tabs>
          <w:tab w:val="clear" w:pos="1134"/>
          <w:tab w:val="left" w:pos="3261"/>
        </w:tabs>
        <w:rPr>
          <w:rFonts w:ascii="Arial" w:hAnsi="Arial"/>
          <w:szCs w:val="22"/>
        </w:rPr>
      </w:pPr>
      <w:r w:rsidRPr="00CE2D67">
        <w:rPr>
          <w:rFonts w:ascii="Arial" w:hAnsi="Arial"/>
          <w:szCs w:val="22"/>
        </w:rPr>
        <w:t xml:space="preserve">to a proposed transferee, assignee or </w:t>
      </w:r>
      <w:proofErr w:type="spellStart"/>
      <w:r w:rsidRPr="00CE2D67">
        <w:rPr>
          <w:rFonts w:ascii="Arial" w:hAnsi="Arial"/>
          <w:szCs w:val="22"/>
        </w:rPr>
        <w:t>novatee</w:t>
      </w:r>
      <w:proofErr w:type="spellEnd"/>
      <w:r w:rsidRPr="00CE2D67">
        <w:rPr>
          <w:rFonts w:ascii="Arial" w:hAnsi="Arial"/>
          <w:szCs w:val="22"/>
        </w:rPr>
        <w:t xml:space="preserve"> of, or successor in title to the Customer</w:t>
      </w:r>
      <w:r w:rsidR="00C463DB" w:rsidRPr="00CE2D67">
        <w:rPr>
          <w:rFonts w:ascii="Arial" w:hAnsi="Arial"/>
          <w:szCs w:val="22"/>
        </w:rPr>
        <w:t>,</w:t>
      </w:r>
    </w:p>
    <w:p w14:paraId="0BD87493" w14:textId="0DAE2148" w:rsidR="00C9243A" w:rsidRPr="00CE2D67" w:rsidRDefault="00C463DB" w:rsidP="005E4232">
      <w:pPr>
        <w:pStyle w:val="GPSL3Indent"/>
      </w:pPr>
      <w:r w:rsidRPr="00CE2D67">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CE2D67">
        <w:fldChar w:fldCharType="begin"/>
      </w:r>
      <w:r w:rsidRPr="00CE2D67">
        <w:instrText xml:space="preserve"> REF _Ref313367753 \w \h </w:instrText>
      </w:r>
      <w:r w:rsidR="00F54E49" w:rsidRPr="00CE2D67">
        <w:instrText xml:space="preserve"> \* MERGEFORMAT </w:instrText>
      </w:r>
      <w:r w:rsidR="009F474C" w:rsidRPr="00CE2D67">
        <w:fldChar w:fldCharType="separate"/>
      </w:r>
      <w:r w:rsidR="00451E7C">
        <w:t>37.3</w:t>
      </w:r>
      <w:r w:rsidR="009F474C" w:rsidRPr="00CE2D67">
        <w:fldChar w:fldCharType="end"/>
      </w:r>
      <w:r w:rsidRPr="00CE2D67">
        <w:t>.</w:t>
      </w:r>
      <w:r w:rsidR="005A78B4" w:rsidRPr="00CE2D67">
        <w:t xml:space="preserve"> </w:t>
      </w:r>
    </w:p>
    <w:p w14:paraId="0BD87494" w14:textId="5DA3443E" w:rsidR="008D0A60" w:rsidRPr="00CE2D67" w:rsidRDefault="005A78B4" w:rsidP="00721E27">
      <w:pPr>
        <w:pStyle w:val="GPSL3numberedclause"/>
        <w:tabs>
          <w:tab w:val="clear" w:pos="1134"/>
          <w:tab w:val="clear" w:pos="2127"/>
          <w:tab w:val="left" w:pos="2552"/>
        </w:tabs>
        <w:ind w:left="2552" w:hanging="851"/>
        <w:rPr>
          <w:rFonts w:ascii="Arial" w:hAnsi="Arial"/>
        </w:rPr>
      </w:pPr>
      <w:r w:rsidRPr="00CE2D67">
        <w:rPr>
          <w:rFonts w:ascii="Arial" w:hAnsi="Arial"/>
        </w:rPr>
        <w:t>Nothing in Clause </w:t>
      </w:r>
      <w:r w:rsidR="009F474C" w:rsidRPr="00CE2D67">
        <w:rPr>
          <w:rFonts w:ascii="Arial" w:hAnsi="Arial"/>
        </w:rPr>
        <w:fldChar w:fldCharType="begin"/>
      </w:r>
      <w:r w:rsidRPr="00CE2D67">
        <w:rPr>
          <w:rFonts w:ascii="Arial" w:hAnsi="Arial"/>
        </w:rPr>
        <w:instrText xml:space="preserve"> REF _Ref313367753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451E7C">
        <w:rPr>
          <w:rFonts w:ascii="Arial" w:hAnsi="Arial"/>
        </w:rPr>
        <w:t>37.3</w:t>
      </w:r>
      <w:r w:rsidR="009F474C" w:rsidRPr="00CE2D67">
        <w:rPr>
          <w:rFonts w:ascii="Arial" w:hAnsi="Arial"/>
        </w:rPr>
        <w:fldChar w:fldCharType="end"/>
      </w:r>
      <w:r w:rsidR="000E148C" w:rsidRPr="00CE2D67">
        <w:rPr>
          <w:rFonts w:ascii="Arial" w:hAnsi="Arial"/>
        </w:rPr>
        <w:t xml:space="preserve"> </w:t>
      </w:r>
      <w:r w:rsidRPr="00CE2D67">
        <w:rPr>
          <w:rFonts w:ascii="Arial" w:hAnsi="Arial"/>
        </w:rPr>
        <w:t xml:space="preserve">shall prevent a Recipient from using any techniques, ideas or </w:t>
      </w:r>
      <w:r w:rsidR="001801F9" w:rsidRPr="00CE2D67">
        <w:rPr>
          <w:rFonts w:ascii="Arial" w:hAnsi="Arial"/>
        </w:rPr>
        <w:t>K</w:t>
      </w:r>
      <w:r w:rsidRPr="00CE2D67">
        <w:rPr>
          <w:rFonts w:ascii="Arial" w:hAnsi="Arial"/>
        </w:rPr>
        <w:t>now-</w:t>
      </w:r>
      <w:r w:rsidR="001801F9" w:rsidRPr="00CE2D67">
        <w:rPr>
          <w:rFonts w:ascii="Arial" w:hAnsi="Arial"/>
        </w:rPr>
        <w:t>H</w:t>
      </w:r>
      <w:r w:rsidRPr="00CE2D67">
        <w:rPr>
          <w:rFonts w:ascii="Arial" w:hAnsi="Arial"/>
        </w:rPr>
        <w:t xml:space="preserve">ow gained during the performance of this </w:t>
      </w:r>
      <w:r w:rsidR="0063600F" w:rsidRPr="00CE2D67">
        <w:rPr>
          <w:rFonts w:ascii="Arial" w:hAnsi="Arial"/>
        </w:rPr>
        <w:t>Call Off Contract</w:t>
      </w:r>
      <w:r w:rsidRPr="00CE2D67">
        <w:rPr>
          <w:rFonts w:ascii="Arial" w:hAnsi="Arial"/>
        </w:rPr>
        <w:t xml:space="preserve"> in the course of its normal business to the extent that this use does not result in a disclosure of the Disclosing Party’s Confidential Information or an infringement of Intellectual Property Rights.</w:t>
      </w:r>
    </w:p>
    <w:p w14:paraId="0BD87495" w14:textId="53D982F6" w:rsidR="00C9243A" w:rsidRDefault="007355E9" w:rsidP="00721E27">
      <w:pPr>
        <w:pStyle w:val="GPSL3numberedclause"/>
        <w:tabs>
          <w:tab w:val="clear" w:pos="1134"/>
          <w:tab w:val="clear" w:pos="2127"/>
          <w:tab w:val="left" w:pos="2552"/>
        </w:tabs>
        <w:ind w:left="2552" w:hanging="851"/>
        <w:rPr>
          <w:rFonts w:ascii="Arial" w:hAnsi="Arial"/>
        </w:rPr>
      </w:pPr>
      <w:bookmarkStart w:id="1304" w:name="_Ref365635869"/>
      <w:bookmarkEnd w:id="1301"/>
      <w:r w:rsidRPr="00CE2D67">
        <w:rPr>
          <w:rFonts w:ascii="Arial" w:hAnsi="Arial"/>
        </w:rPr>
        <w:t>In the event that the Supplier fails to comply with Clauses</w:t>
      </w:r>
      <w:r w:rsidR="0063600F" w:rsidRPr="00CE2D67">
        <w:rPr>
          <w:rFonts w:ascii="Arial" w:hAnsi="Arial"/>
        </w:rPr>
        <w:t xml:space="preserve"> </w:t>
      </w:r>
      <w:r w:rsidR="009F474C" w:rsidRPr="00CE2D67">
        <w:rPr>
          <w:rFonts w:ascii="Arial" w:hAnsi="Arial"/>
        </w:rPr>
        <w:fldChar w:fldCharType="begin"/>
      </w:r>
      <w:r w:rsidR="0063600F" w:rsidRPr="00CE2D67">
        <w:rPr>
          <w:rFonts w:ascii="Arial" w:hAnsi="Arial"/>
        </w:rPr>
        <w:instrText xml:space="preserve"> REF _Ref358820876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451E7C">
        <w:rPr>
          <w:rFonts w:ascii="Arial" w:hAnsi="Arial"/>
        </w:rPr>
        <w:t>37.3.2</w:t>
      </w:r>
      <w:r w:rsidR="009F474C" w:rsidRPr="00CE2D67">
        <w:rPr>
          <w:rFonts w:ascii="Arial" w:hAnsi="Arial"/>
        </w:rPr>
        <w:fldChar w:fldCharType="end"/>
      </w:r>
      <w:r w:rsidR="0063600F" w:rsidRPr="00CE2D67">
        <w:rPr>
          <w:rFonts w:ascii="Arial" w:hAnsi="Arial"/>
        </w:rPr>
        <w:t xml:space="preserve"> to </w:t>
      </w:r>
      <w:r w:rsidR="009F474C" w:rsidRPr="00CE2D67">
        <w:rPr>
          <w:rFonts w:ascii="Arial" w:hAnsi="Arial"/>
        </w:rPr>
        <w:fldChar w:fldCharType="begin"/>
      </w:r>
      <w:r w:rsidR="0063600F" w:rsidRPr="00CE2D67">
        <w:rPr>
          <w:rFonts w:ascii="Arial" w:hAnsi="Arial"/>
        </w:rPr>
        <w:instrText xml:space="preserve"> REF _Ref358821029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451E7C">
        <w:rPr>
          <w:rFonts w:ascii="Arial" w:hAnsi="Arial"/>
        </w:rPr>
        <w:t>37.3.5</w:t>
      </w:r>
      <w:r w:rsidR="009F474C" w:rsidRPr="00CE2D67">
        <w:rPr>
          <w:rFonts w:ascii="Arial" w:hAnsi="Arial"/>
        </w:rPr>
        <w:fldChar w:fldCharType="end"/>
      </w:r>
      <w:r w:rsidRPr="00CE2D67">
        <w:rPr>
          <w:rFonts w:ascii="Arial" w:hAnsi="Arial"/>
        </w:rPr>
        <w:t xml:space="preserve">, the Customer reserves the right to terminate this Call Off Contract for </w:t>
      </w:r>
      <w:r w:rsidR="003551D0" w:rsidRPr="00CE2D67">
        <w:rPr>
          <w:rFonts w:ascii="Arial" w:hAnsi="Arial"/>
        </w:rPr>
        <w:t>m</w:t>
      </w:r>
      <w:r w:rsidR="001D7A06" w:rsidRPr="00CE2D67">
        <w:rPr>
          <w:rFonts w:ascii="Arial" w:hAnsi="Arial"/>
        </w:rPr>
        <w:t>aterial Default</w:t>
      </w:r>
      <w:r w:rsidRPr="00CE2D67">
        <w:rPr>
          <w:rFonts w:ascii="Arial" w:hAnsi="Arial"/>
        </w:rPr>
        <w:t>.</w:t>
      </w:r>
      <w:bookmarkEnd w:id="1304"/>
    </w:p>
    <w:p w14:paraId="0BD87496" w14:textId="5A81E8F6" w:rsidR="008D0A60" w:rsidRDefault="008D0A60" w:rsidP="00554B9F">
      <w:pPr>
        <w:pStyle w:val="GPSL2NumberedBoldHeading"/>
        <w:numPr>
          <w:ilvl w:val="0"/>
          <w:numId w:val="0"/>
        </w:numPr>
        <w:ind w:left="568"/>
        <w:rPr>
          <w:rFonts w:ascii="Arial" w:hAnsi="Arial"/>
        </w:rPr>
      </w:pPr>
    </w:p>
    <w:p w14:paraId="44D31E27" w14:textId="77777777" w:rsidR="00451E7C" w:rsidRPr="00CE2D67" w:rsidRDefault="00451E7C" w:rsidP="00554B9F">
      <w:pPr>
        <w:pStyle w:val="GPSL2NumberedBoldHeading"/>
        <w:numPr>
          <w:ilvl w:val="0"/>
          <w:numId w:val="0"/>
        </w:numPr>
        <w:ind w:left="568"/>
        <w:rPr>
          <w:rFonts w:ascii="Arial" w:hAnsi="Arial"/>
        </w:rPr>
      </w:pPr>
    </w:p>
    <w:p w14:paraId="0BD87497" w14:textId="77777777" w:rsidR="008D0A60" w:rsidRPr="00CE2D67" w:rsidRDefault="00BA5599" w:rsidP="006B1715">
      <w:pPr>
        <w:pStyle w:val="GPSL2NumberedBoldHeading"/>
        <w:tabs>
          <w:tab w:val="clear" w:pos="1134"/>
          <w:tab w:val="left" w:pos="1701"/>
        </w:tabs>
        <w:ind w:left="1701" w:hanging="850"/>
        <w:rPr>
          <w:rFonts w:ascii="Arial" w:hAnsi="Arial"/>
        </w:rPr>
      </w:pPr>
      <w:bookmarkStart w:id="1305" w:name="_Ref313369975"/>
      <w:r w:rsidRPr="00CE2D67">
        <w:rPr>
          <w:rFonts w:ascii="Arial" w:hAnsi="Arial"/>
        </w:rPr>
        <w:lastRenderedPageBreak/>
        <w:t xml:space="preserve">Transparency and </w:t>
      </w:r>
      <w:r w:rsidR="007355E9" w:rsidRPr="00CE2D67">
        <w:rPr>
          <w:rFonts w:ascii="Arial" w:hAnsi="Arial"/>
        </w:rPr>
        <w:t>Freedom of Information</w:t>
      </w:r>
      <w:bookmarkEnd w:id="1305"/>
    </w:p>
    <w:p w14:paraId="0BD87498" w14:textId="77777777" w:rsidR="005B2D0C" w:rsidRPr="00CE2D67" w:rsidRDefault="005B2D0C" w:rsidP="006B1715">
      <w:pPr>
        <w:pStyle w:val="GPSL3numberedclause"/>
        <w:tabs>
          <w:tab w:val="clear" w:pos="1134"/>
          <w:tab w:val="clear" w:pos="2127"/>
          <w:tab w:val="left" w:pos="2552"/>
        </w:tabs>
        <w:ind w:left="2552" w:hanging="851"/>
        <w:rPr>
          <w:rFonts w:ascii="Arial" w:hAnsi="Arial"/>
        </w:rPr>
      </w:pPr>
      <w:bookmarkStart w:id="1306" w:name="_Ref349214061"/>
      <w:r w:rsidRPr="00CE2D67">
        <w:rPr>
          <w:rFonts w:ascii="Arial" w:hAnsi="Arial"/>
        </w:rPr>
        <w:t>The Parties acknowledge that</w:t>
      </w:r>
    </w:p>
    <w:p w14:paraId="0BD87499" w14:textId="77777777" w:rsidR="005B2D0C" w:rsidRPr="00E15D58" w:rsidRDefault="005B2D0C" w:rsidP="00E15D58">
      <w:pPr>
        <w:pStyle w:val="GPSL4numberedclause"/>
        <w:tabs>
          <w:tab w:val="clear" w:pos="1134"/>
          <w:tab w:val="left" w:pos="3261"/>
        </w:tabs>
        <w:rPr>
          <w:rFonts w:ascii="Arial" w:hAnsi="Arial"/>
          <w:szCs w:val="22"/>
        </w:rPr>
      </w:pPr>
      <w:r w:rsidRPr="00CE2D67">
        <w:rPr>
          <w:rFonts w:ascii="Arial" w:hAnsi="Arial"/>
        </w:rPr>
        <w:t>(a)</w:t>
      </w:r>
      <w:r w:rsidRPr="00CE2D67">
        <w:rPr>
          <w:rFonts w:ascii="Arial" w:hAnsi="Arial"/>
        </w:rPr>
        <w:tab/>
      </w:r>
      <w:r w:rsidRPr="00E15D58">
        <w:rPr>
          <w:rFonts w:ascii="Arial" w:hAnsi="Arial"/>
          <w:szCs w:val="22"/>
        </w:rPr>
        <w:t xml:space="preserve"> the Transparency Reports; and</w:t>
      </w:r>
    </w:p>
    <w:p w14:paraId="0BD8749A" w14:textId="77777777" w:rsidR="005B2D0C" w:rsidRPr="00E15D58" w:rsidRDefault="005B2D0C" w:rsidP="00E15D58">
      <w:pPr>
        <w:pStyle w:val="GPSL4numberedclause"/>
        <w:tabs>
          <w:tab w:val="clear" w:pos="1134"/>
          <w:tab w:val="left" w:pos="3261"/>
        </w:tabs>
        <w:rPr>
          <w:rFonts w:ascii="Arial" w:hAnsi="Arial"/>
          <w:szCs w:val="22"/>
        </w:rPr>
      </w:pPr>
      <w:r w:rsidRPr="00E15D58">
        <w:rPr>
          <w:rFonts w:ascii="Arial" w:hAnsi="Arial"/>
          <w:szCs w:val="22"/>
        </w:rPr>
        <w:t>(b)</w:t>
      </w:r>
      <w:r w:rsidRPr="00E15D58">
        <w:rPr>
          <w:rFonts w:ascii="Arial" w:hAnsi="Arial"/>
          <w:szCs w:val="22"/>
        </w:rPr>
        <w:tab/>
        <w:t xml:space="preserve">the content of this Call Off Contract, including any changes to this Call Off Contract agreed from time to time, except for – </w:t>
      </w:r>
    </w:p>
    <w:p w14:paraId="0BD8749B" w14:textId="77777777" w:rsidR="005B2D0C" w:rsidRPr="00E15D58" w:rsidRDefault="005B2D0C" w:rsidP="00E15D58">
      <w:pPr>
        <w:pStyle w:val="GPSL4numberedclause"/>
        <w:tabs>
          <w:tab w:val="clear" w:pos="1134"/>
          <w:tab w:val="left" w:pos="3261"/>
        </w:tabs>
        <w:rPr>
          <w:rFonts w:ascii="Arial" w:hAnsi="Arial"/>
          <w:szCs w:val="22"/>
        </w:rPr>
      </w:pPr>
      <w:r w:rsidRPr="00E15D58">
        <w:rPr>
          <w:rFonts w:ascii="Arial" w:hAnsi="Arial"/>
          <w:szCs w:val="22"/>
        </w:rPr>
        <w:t>(</w:t>
      </w:r>
      <w:proofErr w:type="spellStart"/>
      <w:r w:rsidRPr="00E15D58">
        <w:rPr>
          <w:rFonts w:ascii="Arial" w:hAnsi="Arial"/>
          <w:szCs w:val="22"/>
        </w:rPr>
        <w:t>i</w:t>
      </w:r>
      <w:proofErr w:type="spellEnd"/>
      <w:r w:rsidRPr="00E15D58">
        <w:rPr>
          <w:rFonts w:ascii="Arial" w:hAnsi="Arial"/>
          <w:szCs w:val="22"/>
        </w:rPr>
        <w:t>)</w:t>
      </w:r>
      <w:r w:rsidRPr="00E15D58">
        <w:rPr>
          <w:rFonts w:ascii="Arial" w:hAnsi="Arial"/>
          <w:szCs w:val="22"/>
        </w:rPr>
        <w:tab/>
        <w:t>any information which is exempt from disclosure in accordance with the provisions of the FOIA, which shall be determined by the Customer; and</w:t>
      </w:r>
    </w:p>
    <w:p w14:paraId="0BD8749C" w14:textId="77777777" w:rsidR="005B2D0C" w:rsidRPr="00E15D58" w:rsidRDefault="005B2D0C" w:rsidP="00E15D58">
      <w:pPr>
        <w:pStyle w:val="GPSL4numberedclause"/>
        <w:tabs>
          <w:tab w:val="clear" w:pos="1134"/>
          <w:tab w:val="left" w:pos="3261"/>
        </w:tabs>
        <w:rPr>
          <w:rFonts w:ascii="Arial" w:hAnsi="Arial"/>
          <w:szCs w:val="22"/>
        </w:rPr>
      </w:pPr>
      <w:r w:rsidRPr="00E15D58">
        <w:rPr>
          <w:rFonts w:ascii="Arial" w:hAnsi="Arial"/>
          <w:szCs w:val="22"/>
        </w:rPr>
        <w:t>(ii)</w:t>
      </w:r>
      <w:r w:rsidRPr="00E15D58">
        <w:rPr>
          <w:rFonts w:ascii="Arial" w:hAnsi="Arial"/>
          <w:szCs w:val="22"/>
        </w:rPr>
        <w:tab/>
        <w:t>Commercially Sensitive Information;</w:t>
      </w:r>
    </w:p>
    <w:p w14:paraId="0BD8749D" w14:textId="172F6803" w:rsidR="005B2D0C" w:rsidRPr="00CE2D67" w:rsidRDefault="005B2D0C" w:rsidP="004364DA">
      <w:pPr>
        <w:pStyle w:val="GPSL3numberedclause"/>
        <w:numPr>
          <w:ilvl w:val="0"/>
          <w:numId w:val="0"/>
        </w:numPr>
        <w:ind w:left="2127"/>
        <w:rPr>
          <w:rFonts w:ascii="Arial" w:hAnsi="Arial"/>
        </w:rPr>
      </w:pPr>
      <w:r w:rsidRPr="00CE2D67">
        <w:rPr>
          <w:rFonts w:ascii="Arial" w:hAnsi="Arial"/>
        </w:rPr>
        <w:t xml:space="preserve">(together the “Transparency Information”) are not Confidential Information.    </w:t>
      </w:r>
    </w:p>
    <w:p w14:paraId="0BD8749E" w14:textId="77777777" w:rsidR="005B2D0C" w:rsidRPr="00CE2D67" w:rsidRDefault="005B2D0C" w:rsidP="006B1715">
      <w:pPr>
        <w:pStyle w:val="GPSL3numberedclause"/>
        <w:tabs>
          <w:tab w:val="clear" w:pos="1134"/>
          <w:tab w:val="clear" w:pos="2127"/>
          <w:tab w:val="left" w:pos="2552"/>
        </w:tabs>
        <w:ind w:left="2552" w:hanging="851"/>
        <w:rPr>
          <w:rFonts w:ascii="Arial" w:hAnsi="Arial"/>
        </w:rPr>
      </w:pPr>
      <w:r w:rsidRPr="00CE2D67">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0BD8749F" w14:textId="77777777" w:rsidR="005B2D0C" w:rsidRPr="00CE2D67" w:rsidRDefault="005B2D0C"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assist and co-operate with the Customer to enable the Customer to publish the Transparency Information, including the preparation of the Transparency Reports in accordance with </w:t>
      </w:r>
      <w:r w:rsidR="008F0106" w:rsidRPr="00CE2D67">
        <w:rPr>
          <w:rFonts w:ascii="Arial" w:hAnsi="Arial"/>
        </w:rPr>
        <w:t>Call Off Schedule 13</w:t>
      </w:r>
      <w:r w:rsidRPr="00CE2D67">
        <w:rPr>
          <w:rFonts w:ascii="Arial" w:hAnsi="Arial"/>
        </w:rPr>
        <w:t xml:space="preserve"> (</w:t>
      </w:r>
      <w:r w:rsidR="008F0106" w:rsidRPr="00CE2D67">
        <w:rPr>
          <w:rFonts w:ascii="Arial" w:hAnsi="Arial"/>
        </w:rPr>
        <w:t xml:space="preserve">Transparency </w:t>
      </w:r>
      <w:r w:rsidRPr="00CE2D67">
        <w:rPr>
          <w:rFonts w:ascii="Arial" w:hAnsi="Arial"/>
        </w:rPr>
        <w:t>Reports</w:t>
      </w:r>
      <w:r w:rsidR="008F0106" w:rsidRPr="00CE2D67">
        <w:rPr>
          <w:rFonts w:ascii="Arial" w:hAnsi="Arial"/>
        </w:rPr>
        <w:t>)</w:t>
      </w:r>
      <w:r w:rsidRPr="00CE2D67">
        <w:rPr>
          <w:rFonts w:ascii="Arial" w:hAnsi="Arial"/>
        </w:rPr>
        <w:t>.</w:t>
      </w:r>
    </w:p>
    <w:p w14:paraId="0BD874A0" w14:textId="77777777" w:rsidR="005B2D0C" w:rsidRPr="00CE2D67" w:rsidRDefault="005B2D0C" w:rsidP="006B1715">
      <w:pPr>
        <w:pStyle w:val="GPSL3numberedclause"/>
        <w:tabs>
          <w:tab w:val="clear" w:pos="1134"/>
          <w:tab w:val="clear" w:pos="2127"/>
          <w:tab w:val="left" w:pos="2552"/>
        </w:tabs>
        <w:ind w:left="2552" w:hanging="851"/>
        <w:rPr>
          <w:rFonts w:ascii="Arial" w:hAnsi="Arial"/>
        </w:rPr>
      </w:pPr>
      <w:r w:rsidRPr="00CE2D67">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0BD874A1" w14:textId="77777777" w:rsidR="005B2D0C" w:rsidRPr="00CE2D67" w:rsidRDefault="005B2D0C" w:rsidP="006B1715">
      <w:pPr>
        <w:pStyle w:val="GPSL3numberedclause"/>
        <w:tabs>
          <w:tab w:val="clear" w:pos="1134"/>
          <w:tab w:val="clear" w:pos="2127"/>
          <w:tab w:val="left" w:pos="2552"/>
        </w:tabs>
        <w:ind w:left="2552" w:hanging="851"/>
        <w:rPr>
          <w:rFonts w:ascii="Arial" w:hAnsi="Arial"/>
        </w:rPr>
      </w:pPr>
      <w:r w:rsidRPr="00CE2D67">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0BD874A2" w14:textId="7F0CE354" w:rsidR="005B2D0C" w:rsidRPr="00CE2D67" w:rsidRDefault="005B2D0C"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agrees that any Information it holds that is not included in the Transparency Reports but is reasonably relevant to or that arises from the provision of the Services shall be provided to the </w:t>
      </w:r>
      <w:r w:rsidR="00D97BE4" w:rsidRPr="00CE2D67">
        <w:rPr>
          <w:rFonts w:ascii="Arial" w:hAnsi="Arial"/>
        </w:rPr>
        <w:t>Customer</w:t>
      </w:r>
      <w:r w:rsidRPr="00CE2D67">
        <w:rPr>
          <w:rFonts w:ascii="Arial" w:hAnsi="Arial"/>
        </w:rPr>
        <w:t xml:space="preserve"> on request unless the cost of doing so would exceed the appropriate limit prescribed under section 12 of the FOIA. The </w:t>
      </w:r>
      <w:r w:rsidR="00D97BE4" w:rsidRPr="00CE2D67">
        <w:rPr>
          <w:rFonts w:ascii="Arial" w:hAnsi="Arial"/>
        </w:rPr>
        <w:t>Customer</w:t>
      </w:r>
      <w:r w:rsidRPr="00CE2D67">
        <w:rPr>
          <w:rFonts w:ascii="Arial" w:hAnsi="Arial"/>
        </w:rPr>
        <w:t xml:space="preserve"> may disclose such information under the FOIA and the EIRs and may (except for Commercially Sensitive Information, Confidential Information (subject to </w:t>
      </w:r>
      <w:r w:rsidR="00D97BE4" w:rsidRPr="00CE2D67">
        <w:rPr>
          <w:rFonts w:ascii="Arial" w:hAnsi="Arial"/>
        </w:rPr>
        <w:t>C</w:t>
      </w:r>
      <w:r w:rsidRPr="00CE2D67">
        <w:rPr>
          <w:rFonts w:ascii="Arial" w:hAnsi="Arial"/>
        </w:rPr>
        <w:t>lause</w:t>
      </w:r>
      <w:r w:rsidR="00D97BE4" w:rsidRPr="00CE2D67">
        <w:rPr>
          <w:rFonts w:ascii="Arial" w:hAnsi="Arial"/>
        </w:rPr>
        <w:t xml:space="preserve"> </w:t>
      </w:r>
      <w:r w:rsidR="00D97BE4" w:rsidRPr="00CE2D67">
        <w:rPr>
          <w:rFonts w:ascii="Arial" w:hAnsi="Arial"/>
        </w:rPr>
        <w:fldChar w:fldCharType="begin"/>
      </w:r>
      <w:r w:rsidR="00D97BE4" w:rsidRPr="00CE2D67">
        <w:rPr>
          <w:rFonts w:ascii="Arial" w:hAnsi="Arial"/>
        </w:rPr>
        <w:instrText xml:space="preserve"> REF _Ref450059541 \r \h  \* MERGEFORMAT </w:instrText>
      </w:r>
      <w:r w:rsidR="00D97BE4" w:rsidRPr="00CE2D67">
        <w:rPr>
          <w:rFonts w:ascii="Arial" w:hAnsi="Arial"/>
        </w:rPr>
      </w:r>
      <w:r w:rsidR="00D97BE4" w:rsidRPr="00CE2D67">
        <w:rPr>
          <w:rFonts w:ascii="Arial" w:hAnsi="Arial"/>
        </w:rPr>
        <w:fldChar w:fldCharType="separate"/>
      </w:r>
      <w:r w:rsidR="00451E7C">
        <w:rPr>
          <w:rFonts w:ascii="Arial" w:hAnsi="Arial"/>
        </w:rPr>
        <w:t>37.3.7(c)</w:t>
      </w:r>
      <w:r w:rsidR="00D97BE4" w:rsidRPr="00CE2D67">
        <w:rPr>
          <w:rFonts w:ascii="Arial" w:hAnsi="Arial"/>
        </w:rPr>
        <w:fldChar w:fldCharType="end"/>
      </w:r>
      <w:r w:rsidRPr="00CE2D67">
        <w:rPr>
          <w:rFonts w:ascii="Arial" w:hAnsi="Arial"/>
        </w:rPr>
        <w:t xml:space="preserve">) and Open Book Data) publish such Information. The Supplier shall provide to the </w:t>
      </w:r>
      <w:r w:rsidR="00D97BE4" w:rsidRPr="00CE2D67">
        <w:rPr>
          <w:rFonts w:ascii="Arial" w:hAnsi="Arial"/>
        </w:rPr>
        <w:t>Customer</w:t>
      </w:r>
      <w:r w:rsidRPr="00CE2D67">
        <w:rPr>
          <w:rFonts w:ascii="Arial" w:hAnsi="Arial"/>
        </w:rPr>
        <w:t xml:space="preserve"> within 5 working days (or such other period as the </w:t>
      </w:r>
      <w:r w:rsidR="00D97BE4" w:rsidRPr="00CE2D67">
        <w:rPr>
          <w:rFonts w:ascii="Arial" w:hAnsi="Arial"/>
        </w:rPr>
        <w:t>Customer</w:t>
      </w:r>
      <w:r w:rsidRPr="00CE2D67">
        <w:rPr>
          <w:rFonts w:ascii="Arial" w:hAnsi="Arial"/>
        </w:rPr>
        <w:t xml:space="preserve"> may reasonably specify) any such Information requested by the </w:t>
      </w:r>
      <w:r w:rsidR="00D97BE4" w:rsidRPr="00CE2D67">
        <w:rPr>
          <w:rFonts w:ascii="Arial" w:hAnsi="Arial"/>
        </w:rPr>
        <w:t>Customer</w:t>
      </w:r>
      <w:r w:rsidRPr="00CE2D67">
        <w:rPr>
          <w:rFonts w:ascii="Arial" w:hAnsi="Arial"/>
        </w:rPr>
        <w:t>.</w:t>
      </w:r>
    </w:p>
    <w:p w14:paraId="0BD874A3" w14:textId="77777777" w:rsidR="008D0A60" w:rsidRPr="00CE2D67" w:rsidRDefault="007355E9"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acknowledges that the Customer is subject to the requirements of the FOIA and the </w:t>
      </w:r>
      <w:r w:rsidR="002C51C3" w:rsidRPr="00CE2D67">
        <w:rPr>
          <w:rFonts w:ascii="Arial" w:hAnsi="Arial"/>
        </w:rPr>
        <w:t xml:space="preserve">EIRs. The Supplier shall: </w:t>
      </w:r>
    </w:p>
    <w:p w14:paraId="0BD874A4" w14:textId="77777777" w:rsidR="008D0A60" w:rsidRPr="00CE2D67" w:rsidRDefault="002C51C3" w:rsidP="006B1715">
      <w:pPr>
        <w:pStyle w:val="GPSL4numberedclause"/>
        <w:tabs>
          <w:tab w:val="clear" w:pos="1134"/>
          <w:tab w:val="left" w:pos="3261"/>
        </w:tabs>
        <w:rPr>
          <w:rFonts w:ascii="Arial" w:hAnsi="Arial"/>
          <w:szCs w:val="22"/>
        </w:rPr>
      </w:pPr>
      <w:r w:rsidRPr="00CE2D67">
        <w:rPr>
          <w:rFonts w:ascii="Arial" w:hAnsi="Arial"/>
          <w:szCs w:val="22"/>
        </w:rPr>
        <w:t xml:space="preserve">provide all necessary assistance and cooperation as reasonably requested by the Customer </w:t>
      </w:r>
      <w:r w:rsidR="007355E9" w:rsidRPr="00CE2D67">
        <w:rPr>
          <w:rFonts w:ascii="Arial" w:hAnsi="Arial"/>
          <w:szCs w:val="22"/>
        </w:rPr>
        <w:t>to enable the Customer to comply with its Information disclosure obligations</w:t>
      </w:r>
      <w:r w:rsidR="00994DB7" w:rsidRPr="00CE2D67">
        <w:rPr>
          <w:rFonts w:ascii="Arial" w:hAnsi="Arial"/>
          <w:szCs w:val="22"/>
        </w:rPr>
        <w:t xml:space="preserve"> under the FOIA and EIRs;</w:t>
      </w:r>
    </w:p>
    <w:bookmarkEnd w:id="1306"/>
    <w:p w14:paraId="0BD874A5" w14:textId="77777777" w:rsidR="00C9243A" w:rsidRPr="00CE2D67" w:rsidRDefault="007355E9" w:rsidP="006B1715">
      <w:pPr>
        <w:pStyle w:val="GPSL4numberedclause"/>
        <w:tabs>
          <w:tab w:val="clear" w:pos="1134"/>
          <w:tab w:val="left" w:pos="3261"/>
        </w:tabs>
        <w:rPr>
          <w:rFonts w:ascii="Arial" w:hAnsi="Arial"/>
          <w:szCs w:val="22"/>
        </w:rPr>
      </w:pPr>
      <w:r w:rsidRPr="00CE2D67">
        <w:rPr>
          <w:rFonts w:ascii="Arial" w:hAnsi="Arial"/>
          <w:szCs w:val="22"/>
        </w:rPr>
        <w:t>transfer to the Customer all Requests for Information</w:t>
      </w:r>
      <w:r w:rsidR="00994DB7" w:rsidRPr="00CE2D67">
        <w:rPr>
          <w:rFonts w:ascii="Arial" w:hAnsi="Arial"/>
          <w:szCs w:val="22"/>
        </w:rPr>
        <w:t xml:space="preserve"> relating to this Call Off Contract</w:t>
      </w:r>
      <w:r w:rsidRPr="00CE2D67">
        <w:rPr>
          <w:rFonts w:ascii="Arial" w:hAnsi="Arial"/>
          <w:szCs w:val="22"/>
        </w:rPr>
        <w:t xml:space="preserve"> that it receives as soon as practicable and in any event within two (2) Working Days of recei</w:t>
      </w:r>
      <w:r w:rsidR="00994DB7" w:rsidRPr="00CE2D67">
        <w:rPr>
          <w:rFonts w:ascii="Arial" w:hAnsi="Arial"/>
          <w:szCs w:val="22"/>
        </w:rPr>
        <w:t>pt</w:t>
      </w:r>
      <w:r w:rsidRPr="00CE2D67">
        <w:rPr>
          <w:rFonts w:ascii="Arial" w:hAnsi="Arial"/>
          <w:szCs w:val="22"/>
        </w:rPr>
        <w:t>;</w:t>
      </w:r>
    </w:p>
    <w:p w14:paraId="0BD874A6" w14:textId="77777777" w:rsidR="00C9243A" w:rsidRPr="00CE2D67" w:rsidRDefault="007355E9" w:rsidP="006B1715">
      <w:pPr>
        <w:pStyle w:val="GPSL4numberedclause"/>
        <w:tabs>
          <w:tab w:val="clear" w:pos="1134"/>
          <w:tab w:val="left" w:pos="3261"/>
        </w:tabs>
        <w:rPr>
          <w:rFonts w:ascii="Arial" w:hAnsi="Arial"/>
          <w:szCs w:val="22"/>
        </w:rPr>
      </w:pPr>
      <w:r w:rsidRPr="00CE2D67">
        <w:rPr>
          <w:rFonts w:ascii="Arial" w:hAnsi="Arial"/>
          <w:szCs w:val="22"/>
        </w:rPr>
        <w:t xml:space="preserve">provide the Customer with a copy of all Information </w:t>
      </w:r>
      <w:r w:rsidR="00DF2A88" w:rsidRPr="00CE2D67">
        <w:rPr>
          <w:rFonts w:ascii="Arial" w:hAnsi="Arial"/>
          <w:szCs w:val="22"/>
        </w:rPr>
        <w:t xml:space="preserve">held on behalf of </w:t>
      </w:r>
      <w:r w:rsidR="00994DB7" w:rsidRPr="00CE2D67">
        <w:rPr>
          <w:rFonts w:ascii="Arial" w:hAnsi="Arial"/>
          <w:szCs w:val="22"/>
        </w:rPr>
        <w:t xml:space="preserve">the Customer requested in the Request for Information which is </w:t>
      </w:r>
      <w:r w:rsidRPr="00CE2D67">
        <w:rPr>
          <w:rFonts w:ascii="Arial" w:hAnsi="Arial"/>
          <w:szCs w:val="22"/>
        </w:rPr>
        <w:t xml:space="preserve">in its possession or control in the form that the Customer requires within five (5) Working Days (or such other period as the Customer may </w:t>
      </w:r>
      <w:r w:rsidR="00994DB7" w:rsidRPr="00CE2D67">
        <w:rPr>
          <w:rFonts w:ascii="Arial" w:hAnsi="Arial"/>
          <w:szCs w:val="22"/>
        </w:rPr>
        <w:t xml:space="preserve">reasonably </w:t>
      </w:r>
      <w:r w:rsidRPr="00CE2D67">
        <w:rPr>
          <w:rFonts w:ascii="Arial" w:hAnsi="Arial"/>
          <w:szCs w:val="22"/>
        </w:rPr>
        <w:t>specify) of the Customer's request</w:t>
      </w:r>
      <w:r w:rsidR="00994DB7" w:rsidRPr="00CE2D67">
        <w:rPr>
          <w:rFonts w:ascii="Arial" w:hAnsi="Arial"/>
          <w:szCs w:val="22"/>
        </w:rPr>
        <w:t xml:space="preserve"> for such Information</w:t>
      </w:r>
      <w:r w:rsidRPr="00CE2D67">
        <w:rPr>
          <w:rFonts w:ascii="Arial" w:hAnsi="Arial"/>
          <w:szCs w:val="22"/>
        </w:rPr>
        <w:t>; and</w:t>
      </w:r>
    </w:p>
    <w:p w14:paraId="0BD874A7" w14:textId="77777777" w:rsidR="00C9243A" w:rsidRPr="00CE2D67" w:rsidRDefault="00994DB7" w:rsidP="006B1715">
      <w:pPr>
        <w:pStyle w:val="GPSL4numberedclause"/>
        <w:tabs>
          <w:tab w:val="clear" w:pos="1134"/>
          <w:tab w:val="left" w:pos="3261"/>
        </w:tabs>
        <w:rPr>
          <w:rFonts w:ascii="Arial" w:hAnsi="Arial"/>
          <w:szCs w:val="22"/>
        </w:rPr>
      </w:pPr>
      <w:r w:rsidRPr="00CE2D67">
        <w:rPr>
          <w:rFonts w:ascii="Arial" w:hAnsi="Arial"/>
          <w:szCs w:val="22"/>
        </w:rPr>
        <w:t xml:space="preserve">not respond directly to a Request for Information </w:t>
      </w:r>
      <w:r w:rsidR="00DF2A88" w:rsidRPr="00CE2D67">
        <w:rPr>
          <w:rFonts w:ascii="Arial" w:hAnsi="Arial"/>
          <w:szCs w:val="22"/>
        </w:rPr>
        <w:t xml:space="preserve">addressed to the Customer </w:t>
      </w:r>
      <w:r w:rsidRPr="00CE2D67">
        <w:rPr>
          <w:rFonts w:ascii="Arial" w:hAnsi="Arial"/>
          <w:szCs w:val="22"/>
        </w:rPr>
        <w:t>unless authorised in writing to do so by the Customer.</w:t>
      </w:r>
    </w:p>
    <w:p w14:paraId="0BD874A8" w14:textId="77777777" w:rsidR="008D0A60" w:rsidRPr="00CE2D67" w:rsidRDefault="00994DB7" w:rsidP="006B1715">
      <w:pPr>
        <w:pStyle w:val="GPSL3numberedclause"/>
        <w:tabs>
          <w:tab w:val="clear" w:pos="1134"/>
          <w:tab w:val="clear" w:pos="2127"/>
          <w:tab w:val="left" w:pos="2552"/>
        </w:tabs>
        <w:ind w:left="2552" w:hanging="851"/>
        <w:rPr>
          <w:rFonts w:ascii="Arial" w:hAnsi="Arial"/>
        </w:rPr>
      </w:pPr>
      <w:bookmarkStart w:id="1307" w:name="_Ref426123200"/>
      <w:r w:rsidRPr="00CE2D67">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07"/>
    </w:p>
    <w:p w14:paraId="0BD874A9" w14:textId="77777777" w:rsidR="008D0A60" w:rsidRPr="00CE2D67" w:rsidRDefault="007F3465" w:rsidP="006B1715">
      <w:pPr>
        <w:pStyle w:val="GPSL2NumberedBoldHeading"/>
        <w:tabs>
          <w:tab w:val="clear" w:pos="1134"/>
          <w:tab w:val="left" w:pos="1701"/>
        </w:tabs>
        <w:ind w:left="1701" w:hanging="850"/>
        <w:rPr>
          <w:rFonts w:ascii="Arial" w:hAnsi="Arial"/>
        </w:rPr>
      </w:pPr>
      <w:bookmarkStart w:id="1308" w:name="_Ref359421680"/>
      <w:r w:rsidRPr="00CE2D67">
        <w:rPr>
          <w:rFonts w:ascii="Arial" w:hAnsi="Arial"/>
        </w:rPr>
        <w:t>Protection of Personal Data</w:t>
      </w:r>
      <w:bookmarkEnd w:id="1308"/>
    </w:p>
    <w:p w14:paraId="0BD874AA" w14:textId="77777777" w:rsidR="008D0A60" w:rsidRPr="00CE2D67" w:rsidRDefault="007F3465" w:rsidP="006B1715">
      <w:pPr>
        <w:pStyle w:val="GPSL3numberedclause"/>
        <w:tabs>
          <w:tab w:val="clear" w:pos="1134"/>
          <w:tab w:val="clear" w:pos="2127"/>
          <w:tab w:val="left" w:pos="2552"/>
        </w:tabs>
        <w:ind w:left="2552" w:hanging="851"/>
        <w:rPr>
          <w:rFonts w:ascii="Arial" w:hAnsi="Arial"/>
        </w:rPr>
      </w:pPr>
      <w:r w:rsidRPr="00CE2D67">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0BD874AB" w14:textId="77777777" w:rsidR="00C9243A" w:rsidRPr="00CE2D67" w:rsidRDefault="007F3465" w:rsidP="006B1715">
      <w:pPr>
        <w:pStyle w:val="GPSL3numberedclause"/>
        <w:tabs>
          <w:tab w:val="clear" w:pos="1134"/>
          <w:tab w:val="clear" w:pos="2127"/>
          <w:tab w:val="left" w:pos="2552"/>
        </w:tabs>
        <w:ind w:left="2552" w:hanging="851"/>
        <w:rPr>
          <w:rFonts w:ascii="Arial" w:hAnsi="Arial"/>
        </w:rPr>
      </w:pPr>
      <w:bookmarkStart w:id="1309" w:name="_Ref359518892"/>
      <w:r w:rsidRPr="00CE2D67">
        <w:rPr>
          <w:rFonts w:ascii="Arial" w:hAnsi="Arial"/>
        </w:rPr>
        <w:t>The Supplier shall:</w:t>
      </w:r>
      <w:bookmarkEnd w:id="1309"/>
    </w:p>
    <w:p w14:paraId="0BD874AC" w14:textId="77777777" w:rsidR="008D0A60" w:rsidRPr="00CE2D67" w:rsidRDefault="007F3465" w:rsidP="006B1715">
      <w:pPr>
        <w:pStyle w:val="GPSL4numberedclause"/>
        <w:tabs>
          <w:tab w:val="clear" w:pos="1134"/>
          <w:tab w:val="left" w:pos="3261"/>
        </w:tabs>
        <w:rPr>
          <w:rFonts w:ascii="Arial" w:hAnsi="Arial"/>
          <w:szCs w:val="22"/>
        </w:rPr>
      </w:pPr>
      <w:r w:rsidRPr="00CE2D67">
        <w:rPr>
          <w:rFonts w:ascii="Arial" w:hAnsi="Arial"/>
          <w:szCs w:val="22"/>
        </w:rPr>
        <w:t>Process the Personal Data only in accordance with instructions from the Customer to perform its obligations under this Call Off Contract;</w:t>
      </w:r>
    </w:p>
    <w:p w14:paraId="0BD874AD" w14:textId="2BAB0E83" w:rsidR="00C9243A" w:rsidRPr="00CE2D67" w:rsidRDefault="007F3465" w:rsidP="006B1715">
      <w:pPr>
        <w:pStyle w:val="GPSL4numberedclause"/>
        <w:tabs>
          <w:tab w:val="clear" w:pos="1134"/>
          <w:tab w:val="left" w:pos="3261"/>
        </w:tabs>
        <w:rPr>
          <w:rFonts w:ascii="Arial" w:hAnsi="Arial"/>
          <w:szCs w:val="22"/>
        </w:rPr>
      </w:pPr>
      <w:r w:rsidRPr="00CE2D67">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9F474C" w:rsidRPr="00CE2D67">
        <w:rPr>
          <w:rFonts w:ascii="Arial" w:hAnsi="Arial"/>
          <w:szCs w:val="22"/>
        </w:rPr>
        <w:fldChar w:fldCharType="begin"/>
      </w:r>
      <w:r w:rsidRPr="00CE2D67">
        <w:rPr>
          <w:rFonts w:ascii="Arial" w:hAnsi="Arial"/>
          <w:szCs w:val="22"/>
        </w:rPr>
        <w:instrText xml:space="preserve"> REF _Ref358882800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451E7C">
        <w:rPr>
          <w:rFonts w:ascii="Arial" w:hAnsi="Arial"/>
          <w:szCs w:val="22"/>
        </w:rPr>
        <w:t>37.1</w:t>
      </w:r>
      <w:r w:rsidR="009F474C" w:rsidRPr="00CE2D67">
        <w:rPr>
          <w:rFonts w:ascii="Arial" w:hAnsi="Arial"/>
          <w:szCs w:val="22"/>
        </w:rPr>
        <w:fldChar w:fldCharType="end"/>
      </w:r>
      <w:r w:rsidRPr="00CE2D67">
        <w:rPr>
          <w:rFonts w:ascii="Arial" w:hAnsi="Arial"/>
          <w:szCs w:val="22"/>
        </w:rPr>
        <w:t xml:space="preserve"> (Security Requirements) and </w:t>
      </w:r>
      <w:r w:rsidR="009F474C" w:rsidRPr="00CE2D67">
        <w:rPr>
          <w:rFonts w:ascii="Arial" w:hAnsi="Arial"/>
          <w:szCs w:val="22"/>
        </w:rPr>
        <w:fldChar w:fldCharType="begin"/>
      </w:r>
      <w:r w:rsidRPr="00CE2D67">
        <w:rPr>
          <w:rFonts w:ascii="Arial" w:hAnsi="Arial"/>
          <w:szCs w:val="22"/>
        </w:rPr>
        <w:instrText xml:space="preserve"> REF _Ref313374052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451E7C">
        <w:rPr>
          <w:rFonts w:ascii="Arial" w:hAnsi="Arial"/>
          <w:szCs w:val="22"/>
        </w:rPr>
        <w:t>37.2</w:t>
      </w:r>
      <w:r w:rsidR="009F474C" w:rsidRPr="00CE2D67">
        <w:rPr>
          <w:rFonts w:ascii="Arial" w:hAnsi="Arial"/>
          <w:szCs w:val="22"/>
        </w:rPr>
        <w:fldChar w:fldCharType="end"/>
      </w:r>
      <w:r w:rsidRPr="00CE2D67">
        <w:rPr>
          <w:rFonts w:ascii="Arial" w:hAnsi="Arial"/>
          <w:szCs w:val="22"/>
        </w:rPr>
        <w:t xml:space="preserve"> (Protection of Customer Data); </w:t>
      </w:r>
    </w:p>
    <w:p w14:paraId="0BD874AE" w14:textId="77777777" w:rsidR="00C9243A" w:rsidRPr="00CE2D67" w:rsidRDefault="007F3465" w:rsidP="006B1715">
      <w:pPr>
        <w:pStyle w:val="GPSL4numberedclause"/>
        <w:tabs>
          <w:tab w:val="clear" w:pos="1134"/>
          <w:tab w:val="left" w:pos="3261"/>
        </w:tabs>
        <w:rPr>
          <w:rFonts w:ascii="Arial" w:hAnsi="Arial"/>
          <w:szCs w:val="22"/>
        </w:rPr>
      </w:pPr>
      <w:bookmarkStart w:id="1310" w:name="_Ref358802787"/>
      <w:r w:rsidRPr="00CE2D67">
        <w:rPr>
          <w:rFonts w:ascii="Arial" w:hAnsi="Arial"/>
          <w:szCs w:val="22"/>
        </w:rPr>
        <w:t xml:space="preserve">not disclose or transfer the Personal Data to any third party or Supplier Personnel unless necessary for the provision of the </w:t>
      </w:r>
      <w:r w:rsidR="00C22D02" w:rsidRPr="00CE2D67">
        <w:rPr>
          <w:rFonts w:ascii="Arial" w:hAnsi="Arial"/>
          <w:szCs w:val="22"/>
        </w:rPr>
        <w:t xml:space="preserve">Products and/or </w:t>
      </w:r>
      <w:proofErr w:type="spellStart"/>
      <w:r w:rsidR="00C22D02" w:rsidRPr="00CE2D67">
        <w:rPr>
          <w:rFonts w:ascii="Arial" w:hAnsi="Arial"/>
          <w:szCs w:val="22"/>
        </w:rPr>
        <w:t>Services</w:t>
      </w:r>
      <w:r w:rsidRPr="00CE2D67">
        <w:rPr>
          <w:rFonts w:ascii="Arial" w:hAnsi="Arial"/>
          <w:szCs w:val="22"/>
        </w:rPr>
        <w:t>and</w:t>
      </w:r>
      <w:proofErr w:type="spellEnd"/>
      <w:r w:rsidRPr="00CE2D67">
        <w:rPr>
          <w:rFonts w:ascii="Arial" w:hAnsi="Arial"/>
          <w:szCs w:val="22"/>
        </w:rPr>
        <w:t>, for any disclosure or transfer of Personal Data to any third party, obtain the prior written consent of the Customer (save where such disclosure or transfer is specifically authorised under this Call Off Contract)</w:t>
      </w:r>
      <w:bookmarkEnd w:id="1310"/>
    </w:p>
    <w:p w14:paraId="0BD874AF" w14:textId="77777777" w:rsidR="00C9243A" w:rsidRPr="00CE2D67" w:rsidRDefault="007F3465" w:rsidP="006B1715">
      <w:pPr>
        <w:pStyle w:val="GPSL4numberedclause"/>
        <w:tabs>
          <w:tab w:val="clear" w:pos="1134"/>
          <w:tab w:val="left" w:pos="3261"/>
        </w:tabs>
        <w:rPr>
          <w:rFonts w:ascii="Arial" w:hAnsi="Arial"/>
          <w:szCs w:val="22"/>
        </w:rPr>
      </w:pPr>
      <w:r w:rsidRPr="00CE2D67">
        <w:rPr>
          <w:rFonts w:ascii="Arial" w:hAnsi="Arial"/>
          <w:szCs w:val="22"/>
        </w:rPr>
        <w:lastRenderedPageBreak/>
        <w:t>take reasonable steps to ensure the reliability and integrity of any Supplier Personnel who have access to the Personal Data and ensure that the Supplier Personnel:</w:t>
      </w:r>
    </w:p>
    <w:p w14:paraId="0BD874B0" w14:textId="06B61CCE" w:rsidR="008D0A60" w:rsidRPr="00CE2D67" w:rsidRDefault="007F3465" w:rsidP="006B1715">
      <w:pPr>
        <w:pStyle w:val="GPSL5numberedclause"/>
        <w:tabs>
          <w:tab w:val="clear" w:pos="1134"/>
        </w:tabs>
        <w:rPr>
          <w:rFonts w:ascii="Arial" w:hAnsi="Arial"/>
          <w:szCs w:val="22"/>
        </w:rPr>
      </w:pPr>
      <w:r w:rsidRPr="00CE2D67">
        <w:rPr>
          <w:rFonts w:ascii="Arial" w:hAnsi="Arial"/>
          <w:szCs w:val="22"/>
        </w:rPr>
        <w:t>are aware of and comply with the Supplier’s duties under Clause </w:t>
      </w:r>
      <w:r w:rsidR="009F474C" w:rsidRPr="00CE2D67">
        <w:rPr>
          <w:rFonts w:ascii="Arial" w:hAnsi="Arial"/>
          <w:szCs w:val="22"/>
        </w:rPr>
        <w:fldChar w:fldCharType="begin"/>
      </w:r>
      <w:r w:rsidR="0097103F" w:rsidRPr="00CE2D67">
        <w:rPr>
          <w:rFonts w:ascii="Arial" w:hAnsi="Arial"/>
          <w:szCs w:val="22"/>
        </w:rPr>
        <w:instrText xml:space="preserve"> REF _Ref359518892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451E7C">
        <w:rPr>
          <w:rFonts w:ascii="Arial" w:hAnsi="Arial"/>
          <w:szCs w:val="22"/>
        </w:rPr>
        <w:t>37.5.2</w:t>
      </w:r>
      <w:r w:rsidR="009F474C" w:rsidRPr="00CE2D67">
        <w:rPr>
          <w:rFonts w:ascii="Arial" w:hAnsi="Arial"/>
          <w:szCs w:val="22"/>
        </w:rPr>
        <w:fldChar w:fldCharType="end"/>
      </w:r>
      <w:r w:rsidRPr="00CE2D67">
        <w:rPr>
          <w:rFonts w:ascii="Arial" w:hAnsi="Arial"/>
          <w:szCs w:val="22"/>
        </w:rPr>
        <w:t xml:space="preserve"> and Clauses </w:t>
      </w:r>
      <w:r w:rsidR="009F474C" w:rsidRPr="00CE2D67">
        <w:rPr>
          <w:rFonts w:ascii="Arial" w:hAnsi="Arial"/>
          <w:szCs w:val="22"/>
        </w:rPr>
        <w:fldChar w:fldCharType="begin"/>
      </w:r>
      <w:r w:rsidRPr="00CE2D67">
        <w:rPr>
          <w:rFonts w:ascii="Arial" w:hAnsi="Arial"/>
          <w:szCs w:val="22"/>
        </w:rPr>
        <w:instrText xml:space="preserve"> REF _Ref358882800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451E7C">
        <w:rPr>
          <w:rFonts w:ascii="Arial" w:hAnsi="Arial"/>
          <w:szCs w:val="22"/>
        </w:rPr>
        <w:t>37.1</w:t>
      </w:r>
      <w:r w:rsidR="009F474C" w:rsidRPr="00CE2D67">
        <w:rPr>
          <w:rFonts w:ascii="Arial" w:hAnsi="Arial"/>
          <w:szCs w:val="22"/>
        </w:rPr>
        <w:fldChar w:fldCharType="end"/>
      </w:r>
      <w:r w:rsidRPr="00CE2D67">
        <w:rPr>
          <w:rFonts w:ascii="Arial" w:hAnsi="Arial"/>
          <w:szCs w:val="22"/>
        </w:rPr>
        <w:t xml:space="preserve"> (Security Requirements), </w:t>
      </w:r>
      <w:r w:rsidR="009F474C" w:rsidRPr="00CE2D67">
        <w:rPr>
          <w:rFonts w:ascii="Arial" w:hAnsi="Arial"/>
          <w:szCs w:val="22"/>
        </w:rPr>
        <w:fldChar w:fldCharType="begin"/>
      </w:r>
      <w:r w:rsidRPr="00CE2D67">
        <w:rPr>
          <w:rFonts w:ascii="Arial" w:hAnsi="Arial"/>
          <w:szCs w:val="22"/>
        </w:rPr>
        <w:instrText xml:space="preserve"> REF _Ref313374052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451E7C">
        <w:rPr>
          <w:rFonts w:ascii="Arial" w:hAnsi="Arial"/>
          <w:szCs w:val="22"/>
        </w:rPr>
        <w:t>37.2</w:t>
      </w:r>
      <w:r w:rsidR="009F474C" w:rsidRPr="00CE2D67">
        <w:rPr>
          <w:rFonts w:ascii="Arial" w:hAnsi="Arial"/>
          <w:szCs w:val="22"/>
        </w:rPr>
        <w:fldChar w:fldCharType="end"/>
      </w:r>
      <w:r w:rsidRPr="00CE2D67">
        <w:rPr>
          <w:rFonts w:ascii="Arial" w:hAnsi="Arial"/>
          <w:szCs w:val="22"/>
        </w:rPr>
        <w:t xml:space="preserve"> (Protection of Customer Data) and </w:t>
      </w:r>
      <w:r w:rsidR="009F474C" w:rsidRPr="00CE2D67">
        <w:rPr>
          <w:rFonts w:ascii="Arial" w:hAnsi="Arial"/>
          <w:szCs w:val="22"/>
        </w:rPr>
        <w:fldChar w:fldCharType="begin"/>
      </w:r>
      <w:r w:rsidRPr="00CE2D67">
        <w:rPr>
          <w:rFonts w:ascii="Arial" w:hAnsi="Arial"/>
          <w:szCs w:val="22"/>
        </w:rPr>
        <w:instrText xml:space="preserve"> REF _Ref313367753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451E7C">
        <w:rPr>
          <w:rFonts w:ascii="Arial" w:hAnsi="Arial"/>
          <w:szCs w:val="22"/>
        </w:rPr>
        <w:t>37.3</w:t>
      </w:r>
      <w:r w:rsidR="009F474C" w:rsidRPr="00CE2D67">
        <w:rPr>
          <w:rFonts w:ascii="Arial" w:hAnsi="Arial"/>
          <w:szCs w:val="22"/>
        </w:rPr>
        <w:fldChar w:fldCharType="end"/>
      </w:r>
      <w:r w:rsidRPr="00CE2D67">
        <w:rPr>
          <w:rFonts w:ascii="Arial" w:hAnsi="Arial"/>
          <w:szCs w:val="22"/>
        </w:rPr>
        <w:t xml:space="preserve"> (Confidentiality);</w:t>
      </w:r>
    </w:p>
    <w:p w14:paraId="0BD874B1" w14:textId="77777777" w:rsidR="00C9243A" w:rsidRPr="00CE2D67" w:rsidRDefault="007F3465" w:rsidP="006B1715">
      <w:pPr>
        <w:pStyle w:val="GPSL5numberedclause"/>
        <w:tabs>
          <w:tab w:val="clear" w:pos="1134"/>
        </w:tabs>
        <w:rPr>
          <w:rFonts w:ascii="Arial" w:hAnsi="Arial"/>
          <w:szCs w:val="22"/>
        </w:rPr>
      </w:pPr>
      <w:r w:rsidRPr="00CE2D67">
        <w:rPr>
          <w:rFonts w:ascii="Arial" w:hAnsi="Arial"/>
          <w:szCs w:val="22"/>
        </w:rPr>
        <w:t xml:space="preserve">are informed of the confidential nature of the Personal Data and </w:t>
      </w:r>
      <w:bookmarkStart w:id="1311" w:name="_Toc30822754"/>
      <w:bookmarkStart w:id="1312" w:name="_Toc139080277"/>
      <w:r w:rsidRPr="00CE2D67">
        <w:rPr>
          <w:rFonts w:ascii="Arial" w:hAnsi="Arial"/>
          <w:szCs w:val="22"/>
        </w:rPr>
        <w:t>do not publish, disclose or divulge any of the Personal Data to any third party unless directed in writing to do so by the Customer or as otherwise permitted by this Call Off Contract;</w:t>
      </w:r>
      <w:bookmarkEnd w:id="1311"/>
      <w:bookmarkEnd w:id="1312"/>
      <w:r w:rsidRPr="00CE2D67">
        <w:rPr>
          <w:rFonts w:ascii="Arial" w:hAnsi="Arial"/>
          <w:szCs w:val="22"/>
        </w:rPr>
        <w:t xml:space="preserve"> and</w:t>
      </w:r>
    </w:p>
    <w:p w14:paraId="0BD874B2" w14:textId="77777777" w:rsidR="00C9243A" w:rsidRPr="00CE2D67" w:rsidRDefault="007F3465" w:rsidP="006B1715">
      <w:pPr>
        <w:pStyle w:val="GPSL5numberedclause"/>
        <w:tabs>
          <w:tab w:val="clear" w:pos="1134"/>
        </w:tabs>
        <w:rPr>
          <w:rFonts w:ascii="Arial" w:hAnsi="Arial"/>
          <w:szCs w:val="22"/>
        </w:rPr>
      </w:pPr>
      <w:r w:rsidRPr="00CE2D67">
        <w:rPr>
          <w:rFonts w:ascii="Arial" w:hAnsi="Arial"/>
          <w:szCs w:val="22"/>
        </w:rPr>
        <w:t>have undergone adequate training in the use, care, protection and handling of personal data (as defined in the DPA);</w:t>
      </w:r>
    </w:p>
    <w:p w14:paraId="0BD874B3" w14:textId="77777777" w:rsidR="008D0A60" w:rsidRPr="00CE2D67" w:rsidRDefault="007F3465" w:rsidP="006B1715">
      <w:pPr>
        <w:pStyle w:val="GPSL4numberedclause"/>
        <w:tabs>
          <w:tab w:val="clear" w:pos="1134"/>
          <w:tab w:val="left" w:pos="3261"/>
        </w:tabs>
        <w:rPr>
          <w:rFonts w:ascii="Arial" w:hAnsi="Arial"/>
          <w:szCs w:val="22"/>
        </w:rPr>
      </w:pPr>
      <w:bookmarkStart w:id="1313" w:name="_Ref358802940"/>
      <w:r w:rsidRPr="00CE2D67">
        <w:rPr>
          <w:rFonts w:ascii="Arial" w:hAnsi="Arial"/>
          <w:szCs w:val="22"/>
        </w:rPr>
        <w:t>notify the Customer within five (5) Working Days if it receives:</w:t>
      </w:r>
      <w:bookmarkEnd w:id="1313"/>
    </w:p>
    <w:p w14:paraId="0BD874B4" w14:textId="77777777" w:rsidR="008D0A60" w:rsidRPr="00CE2D67" w:rsidRDefault="007F3465" w:rsidP="006B1715">
      <w:pPr>
        <w:pStyle w:val="GPSL5numberedclause"/>
        <w:tabs>
          <w:tab w:val="clear" w:pos="1134"/>
        </w:tabs>
        <w:rPr>
          <w:rFonts w:ascii="Arial" w:hAnsi="Arial"/>
          <w:szCs w:val="22"/>
        </w:rPr>
      </w:pPr>
      <w:r w:rsidRPr="00CE2D67">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0BD874B5" w14:textId="77777777" w:rsidR="00C9243A" w:rsidRPr="00CE2D67" w:rsidRDefault="007F3465" w:rsidP="006B1715">
      <w:pPr>
        <w:pStyle w:val="GPSL5numberedclause"/>
        <w:tabs>
          <w:tab w:val="clear" w:pos="1134"/>
        </w:tabs>
        <w:rPr>
          <w:rFonts w:ascii="Arial" w:hAnsi="Arial"/>
          <w:szCs w:val="22"/>
        </w:rPr>
      </w:pPr>
      <w:r w:rsidRPr="00CE2D67">
        <w:rPr>
          <w:rFonts w:ascii="Arial" w:hAnsi="Arial"/>
          <w:szCs w:val="22"/>
        </w:rPr>
        <w:t>any communication from the Information Commissioner or any other regulatory authority in connection with Personal Data; or</w:t>
      </w:r>
    </w:p>
    <w:p w14:paraId="0BD874B6" w14:textId="77777777" w:rsidR="00C9243A" w:rsidRPr="00CE2D67" w:rsidRDefault="007F3465" w:rsidP="006B1715">
      <w:pPr>
        <w:pStyle w:val="GPSL5numberedclause"/>
        <w:tabs>
          <w:tab w:val="clear" w:pos="1134"/>
        </w:tabs>
        <w:rPr>
          <w:rFonts w:ascii="Arial" w:hAnsi="Arial"/>
          <w:szCs w:val="22"/>
        </w:rPr>
      </w:pPr>
      <w:r w:rsidRPr="00CE2D67">
        <w:rPr>
          <w:rFonts w:ascii="Arial" w:hAnsi="Arial"/>
          <w:szCs w:val="22"/>
        </w:rPr>
        <w:t>a request from any third party for disclosure of Personal Data where compliance with such request is required or purported to be required by Law;</w:t>
      </w:r>
    </w:p>
    <w:p w14:paraId="0BD874B7" w14:textId="0F297EC1" w:rsidR="008D0A60" w:rsidRPr="00CE2D67" w:rsidRDefault="007F3465" w:rsidP="006B1715">
      <w:pPr>
        <w:pStyle w:val="GPSL4numberedclause"/>
        <w:tabs>
          <w:tab w:val="clear" w:pos="1134"/>
          <w:tab w:val="left" w:pos="3261"/>
        </w:tabs>
        <w:rPr>
          <w:rFonts w:ascii="Arial" w:hAnsi="Arial"/>
          <w:szCs w:val="22"/>
        </w:rPr>
      </w:pPr>
      <w:r w:rsidRPr="00CE2D67">
        <w:rPr>
          <w:rFonts w:ascii="Arial" w:hAnsi="Arial"/>
          <w:szCs w:val="22"/>
        </w:rPr>
        <w:t xml:space="preserve">provide the Customer with full cooperation and assistance (within the timescales reasonably required by the Customer) in relation to any complaint, communication or request made (as referred to </w:t>
      </w:r>
      <w:proofErr w:type="spellStart"/>
      <w:r w:rsidRPr="00CE2D67">
        <w:rPr>
          <w:rFonts w:ascii="Arial" w:hAnsi="Arial"/>
          <w:szCs w:val="22"/>
        </w:rPr>
        <w:t>at</w:t>
      </w:r>
      <w:proofErr w:type="spellEnd"/>
      <w:r w:rsidRPr="00CE2D67">
        <w:rPr>
          <w:rFonts w:ascii="Arial" w:hAnsi="Arial"/>
          <w:szCs w:val="22"/>
        </w:rPr>
        <w:t xml:space="preserve"> Clause</w:t>
      </w:r>
      <w:r w:rsidR="00ED2F9B" w:rsidRPr="00CE2D67">
        <w:rPr>
          <w:rFonts w:ascii="Arial" w:hAnsi="Arial"/>
          <w:szCs w:val="22"/>
        </w:rPr>
        <w:t xml:space="preserve"> </w:t>
      </w:r>
      <w:r w:rsidR="009F474C" w:rsidRPr="00CE2D67">
        <w:rPr>
          <w:rFonts w:ascii="Arial" w:hAnsi="Arial"/>
          <w:szCs w:val="22"/>
        </w:rPr>
        <w:fldChar w:fldCharType="begin"/>
      </w:r>
      <w:r w:rsidR="00ED2F9B" w:rsidRPr="00CE2D67">
        <w:rPr>
          <w:rFonts w:ascii="Arial" w:hAnsi="Arial"/>
          <w:szCs w:val="22"/>
        </w:rPr>
        <w:instrText xml:space="preserve"> REF _Ref358802940 \w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451E7C">
        <w:rPr>
          <w:rFonts w:ascii="Arial" w:hAnsi="Arial"/>
          <w:szCs w:val="22"/>
        </w:rPr>
        <w:t>37.5.2(e)</w:t>
      </w:r>
      <w:r w:rsidR="009F474C" w:rsidRPr="00CE2D67">
        <w:rPr>
          <w:rFonts w:ascii="Arial" w:hAnsi="Arial"/>
          <w:szCs w:val="22"/>
        </w:rPr>
        <w:fldChar w:fldCharType="end"/>
      </w:r>
      <w:r w:rsidRPr="00CE2D67">
        <w:rPr>
          <w:rFonts w:ascii="Arial" w:hAnsi="Arial"/>
          <w:szCs w:val="22"/>
        </w:rPr>
        <w:t>), including by promptly providing:</w:t>
      </w:r>
    </w:p>
    <w:p w14:paraId="0BD874B8" w14:textId="77777777" w:rsidR="008D0A60" w:rsidRPr="00CE2D67" w:rsidRDefault="007F3465" w:rsidP="006B1715">
      <w:pPr>
        <w:pStyle w:val="GPSL5numberedclause"/>
        <w:tabs>
          <w:tab w:val="clear" w:pos="1134"/>
        </w:tabs>
        <w:rPr>
          <w:rFonts w:ascii="Arial" w:hAnsi="Arial"/>
          <w:szCs w:val="22"/>
        </w:rPr>
      </w:pPr>
      <w:r w:rsidRPr="00CE2D67">
        <w:rPr>
          <w:rFonts w:ascii="Arial" w:hAnsi="Arial"/>
          <w:szCs w:val="22"/>
        </w:rPr>
        <w:t>the Customer with full details and copies of the complaint, communication or request;</w:t>
      </w:r>
    </w:p>
    <w:p w14:paraId="0BD874B9" w14:textId="77777777" w:rsidR="00C9243A" w:rsidRPr="00CE2D67" w:rsidRDefault="007F3465" w:rsidP="006B1715">
      <w:pPr>
        <w:pStyle w:val="GPSL5numberedclause"/>
        <w:tabs>
          <w:tab w:val="clear" w:pos="1134"/>
        </w:tabs>
        <w:rPr>
          <w:rFonts w:ascii="Arial" w:hAnsi="Arial"/>
          <w:szCs w:val="22"/>
        </w:rPr>
      </w:pPr>
      <w:r w:rsidRPr="00CE2D67">
        <w:rPr>
          <w:rFonts w:ascii="Arial" w:hAnsi="Arial"/>
          <w:szCs w:val="22"/>
        </w:rPr>
        <w:t xml:space="preserve">where applicable, such assistance as is reasonably requested by the Customer to enable the Customer to comply with the Data Subject Access Request within the relevant timescales set out </w:t>
      </w:r>
      <w:r w:rsidR="00ED2F9B" w:rsidRPr="00CE2D67">
        <w:rPr>
          <w:rFonts w:ascii="Arial" w:hAnsi="Arial"/>
          <w:szCs w:val="22"/>
        </w:rPr>
        <w:t>in the</w:t>
      </w:r>
      <w:r w:rsidRPr="00CE2D67">
        <w:rPr>
          <w:rFonts w:ascii="Arial" w:hAnsi="Arial"/>
          <w:szCs w:val="22"/>
        </w:rPr>
        <w:t xml:space="preserve"> DPA; and</w:t>
      </w:r>
    </w:p>
    <w:p w14:paraId="0BD874BA" w14:textId="77777777" w:rsidR="00C9243A" w:rsidRPr="00CE2D67" w:rsidRDefault="007F3465" w:rsidP="006B1715">
      <w:pPr>
        <w:pStyle w:val="GPSL5numberedclause"/>
        <w:tabs>
          <w:tab w:val="clear" w:pos="1134"/>
        </w:tabs>
        <w:rPr>
          <w:rFonts w:ascii="Arial" w:hAnsi="Arial"/>
          <w:szCs w:val="22"/>
        </w:rPr>
      </w:pPr>
      <w:r w:rsidRPr="00CE2D67">
        <w:rPr>
          <w:rFonts w:ascii="Arial" w:hAnsi="Arial"/>
          <w:szCs w:val="22"/>
        </w:rPr>
        <w:t>the Customer, on request by the Customer, with any Personal Data it holds in relation to a Data Subject; and</w:t>
      </w:r>
    </w:p>
    <w:p w14:paraId="0BD874BB" w14:textId="30E3B5A2" w:rsidR="008D0A60" w:rsidRPr="00CE2D67" w:rsidRDefault="007F3465" w:rsidP="006B1715">
      <w:pPr>
        <w:pStyle w:val="GPSL4numberedclause"/>
        <w:tabs>
          <w:tab w:val="clear" w:pos="1134"/>
          <w:tab w:val="left" w:pos="3261"/>
        </w:tabs>
        <w:rPr>
          <w:rFonts w:ascii="Arial" w:hAnsi="Arial"/>
          <w:szCs w:val="22"/>
        </w:rPr>
      </w:pPr>
      <w:r w:rsidRPr="00CE2D67">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009F474C" w:rsidRPr="00CE2D67">
        <w:rPr>
          <w:rFonts w:ascii="Arial" w:hAnsi="Arial"/>
          <w:szCs w:val="22"/>
        </w:rPr>
        <w:fldChar w:fldCharType="begin"/>
      </w:r>
      <w:r w:rsidR="00011DAB" w:rsidRPr="00CE2D67">
        <w:rPr>
          <w:rFonts w:ascii="Arial" w:hAnsi="Arial"/>
          <w:szCs w:val="22"/>
        </w:rPr>
        <w:instrText xml:space="preserve"> REF _Ref359518892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451E7C">
        <w:rPr>
          <w:rFonts w:ascii="Arial" w:hAnsi="Arial"/>
          <w:szCs w:val="22"/>
        </w:rPr>
        <w:t>37.5.2</w:t>
      </w:r>
      <w:r w:rsidR="009F474C" w:rsidRPr="00CE2D67">
        <w:rPr>
          <w:rFonts w:ascii="Arial" w:hAnsi="Arial"/>
          <w:szCs w:val="22"/>
        </w:rPr>
        <w:fldChar w:fldCharType="end"/>
      </w:r>
      <w:r w:rsidR="000E148C" w:rsidRPr="00CE2D67">
        <w:rPr>
          <w:rFonts w:ascii="Arial" w:hAnsi="Arial"/>
          <w:szCs w:val="22"/>
        </w:rPr>
        <w:t xml:space="preserve"> </w:t>
      </w:r>
      <w:r w:rsidRPr="00CE2D67">
        <w:rPr>
          <w:rFonts w:ascii="Arial" w:hAnsi="Arial"/>
          <w:szCs w:val="22"/>
        </w:rPr>
        <w:t>and provide to the Customer copies of all documentation relevant to such compliance including, protocols, procedures, guidance, training and manuals.</w:t>
      </w:r>
    </w:p>
    <w:p w14:paraId="0BD874BC" w14:textId="77777777" w:rsidR="008D0A60" w:rsidRPr="00CE2D67" w:rsidRDefault="007F3465" w:rsidP="006B1715">
      <w:pPr>
        <w:pStyle w:val="GPSL3numberedclause"/>
        <w:tabs>
          <w:tab w:val="clear" w:pos="1134"/>
          <w:tab w:val="clear" w:pos="2127"/>
          <w:tab w:val="left" w:pos="2552"/>
        </w:tabs>
        <w:ind w:left="2552" w:hanging="851"/>
        <w:rPr>
          <w:rFonts w:ascii="Arial" w:hAnsi="Arial"/>
        </w:rPr>
      </w:pPr>
      <w:bookmarkStart w:id="1314" w:name="_Ref363746016"/>
      <w:r w:rsidRPr="00CE2D67">
        <w:rPr>
          <w:rFonts w:ascii="Arial" w:hAnsi="Arial"/>
        </w:rPr>
        <w:t xml:space="preserve">The Supplier shall not Process or otherwise transfer any Personal Data in or to </w:t>
      </w:r>
      <w:r w:rsidR="00630CBF" w:rsidRPr="00CE2D67">
        <w:rPr>
          <w:rFonts w:ascii="Arial" w:hAnsi="Arial"/>
        </w:rPr>
        <w:t>a Restricted Country.</w:t>
      </w:r>
      <w:r w:rsidRPr="00CE2D67">
        <w:rPr>
          <w:rFonts w:ascii="Arial" w:hAnsi="Arial"/>
        </w:rPr>
        <w:t xml:space="preserve"> If, after the Call Off Commencement Date, the Supplier or any Sub-Contractor wishes to Process and/or transfer any Personal Data in or to any outside the European Economic Area, the following provisions shall apply:</w:t>
      </w:r>
      <w:bookmarkEnd w:id="1314"/>
    </w:p>
    <w:p w14:paraId="0BD874BD" w14:textId="733A4EE5" w:rsidR="008D0A60" w:rsidRPr="00CE2D67" w:rsidRDefault="007F3465" w:rsidP="006B1715">
      <w:pPr>
        <w:pStyle w:val="GPSL4numberedclause"/>
        <w:tabs>
          <w:tab w:val="clear" w:pos="1134"/>
          <w:tab w:val="left" w:pos="3261"/>
        </w:tabs>
        <w:rPr>
          <w:rFonts w:ascii="Arial" w:hAnsi="Arial"/>
          <w:szCs w:val="22"/>
        </w:rPr>
      </w:pPr>
      <w:r w:rsidRPr="00CE2D67">
        <w:rPr>
          <w:rFonts w:ascii="Arial" w:hAnsi="Arial"/>
          <w:szCs w:val="22"/>
        </w:rPr>
        <w:t>the Supplier shall propose a Variation to the Customer which, if it is agreed by the Customer, shall be dealt with in accordance with the Variation Procedure and Clauses </w:t>
      </w:r>
      <w:r w:rsidR="00F17AE3" w:rsidRPr="00CE2D67">
        <w:rPr>
          <w:rFonts w:ascii="Arial" w:hAnsi="Arial"/>
          <w:szCs w:val="22"/>
        </w:rPr>
        <w:fldChar w:fldCharType="begin"/>
      </w:r>
      <w:r w:rsidR="00F17AE3" w:rsidRPr="00CE2D67">
        <w:rPr>
          <w:rFonts w:ascii="Arial" w:hAnsi="Arial"/>
          <w:szCs w:val="22"/>
        </w:rPr>
        <w:instrText xml:space="preserve"> REF _Ref358814743 \w \h  \* MERGEFORMAT </w:instrText>
      </w:r>
      <w:r w:rsidR="00F17AE3" w:rsidRPr="00CE2D67">
        <w:rPr>
          <w:rFonts w:ascii="Arial" w:hAnsi="Arial"/>
          <w:szCs w:val="22"/>
        </w:rPr>
      </w:r>
      <w:r w:rsidR="00F17AE3" w:rsidRPr="00CE2D67">
        <w:rPr>
          <w:rFonts w:ascii="Arial" w:hAnsi="Arial"/>
          <w:szCs w:val="22"/>
        </w:rPr>
        <w:fldChar w:fldCharType="separate"/>
      </w:r>
      <w:r w:rsidR="00451E7C">
        <w:rPr>
          <w:rFonts w:ascii="Arial" w:hAnsi="Arial"/>
          <w:szCs w:val="22"/>
        </w:rPr>
        <w:t>37.5.3(b)</w:t>
      </w:r>
      <w:r w:rsidR="00F17AE3" w:rsidRPr="00CE2D67">
        <w:rPr>
          <w:rFonts w:ascii="Arial" w:hAnsi="Arial"/>
          <w:szCs w:val="22"/>
        </w:rPr>
        <w:fldChar w:fldCharType="end"/>
      </w:r>
      <w:r w:rsidRPr="00CE2D67">
        <w:rPr>
          <w:rFonts w:ascii="Arial" w:hAnsi="Arial"/>
          <w:szCs w:val="22"/>
        </w:rPr>
        <w:t xml:space="preserve"> to </w:t>
      </w:r>
      <w:r w:rsidR="009F474C" w:rsidRPr="00CE2D67">
        <w:rPr>
          <w:rFonts w:ascii="Arial" w:hAnsi="Arial"/>
          <w:szCs w:val="22"/>
        </w:rPr>
        <w:fldChar w:fldCharType="begin"/>
      </w:r>
      <w:r w:rsidR="000E148C" w:rsidRPr="00CE2D67">
        <w:rPr>
          <w:rFonts w:ascii="Arial" w:hAnsi="Arial"/>
          <w:szCs w:val="22"/>
        </w:rPr>
        <w:instrText xml:space="preserve"> REF _Ref358814753 \w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451E7C">
        <w:rPr>
          <w:rFonts w:ascii="Arial" w:hAnsi="Arial"/>
          <w:szCs w:val="22"/>
        </w:rPr>
        <w:t>37.5.3(c)</w:t>
      </w:r>
      <w:r w:rsidR="009F474C" w:rsidRPr="00CE2D67">
        <w:rPr>
          <w:rFonts w:ascii="Arial" w:hAnsi="Arial"/>
          <w:szCs w:val="22"/>
        </w:rPr>
        <w:fldChar w:fldCharType="end"/>
      </w:r>
      <w:r w:rsidRPr="00CE2D67">
        <w:rPr>
          <w:rFonts w:ascii="Arial" w:hAnsi="Arial"/>
          <w:szCs w:val="22"/>
        </w:rPr>
        <w:t>;</w:t>
      </w:r>
    </w:p>
    <w:p w14:paraId="0BD874BE" w14:textId="77777777" w:rsidR="00C9243A" w:rsidRPr="00CE2D67" w:rsidRDefault="007F3465" w:rsidP="006B1715">
      <w:pPr>
        <w:pStyle w:val="GPSL4numberedclause"/>
        <w:tabs>
          <w:tab w:val="clear" w:pos="1134"/>
          <w:tab w:val="left" w:pos="3261"/>
        </w:tabs>
        <w:rPr>
          <w:rFonts w:ascii="Arial" w:hAnsi="Arial"/>
          <w:szCs w:val="22"/>
        </w:rPr>
      </w:pPr>
      <w:bookmarkStart w:id="1315" w:name="_Ref358814743"/>
      <w:r w:rsidRPr="00CE2D67">
        <w:rPr>
          <w:rFonts w:ascii="Arial" w:hAnsi="Arial"/>
          <w:szCs w:val="22"/>
        </w:rPr>
        <w:t>the Supplier shall set out in its proposal to the Customer for a Variation details of the following:</w:t>
      </w:r>
      <w:bookmarkEnd w:id="1315"/>
    </w:p>
    <w:p w14:paraId="0BD874BF" w14:textId="77777777" w:rsidR="008D0A60" w:rsidRPr="00CE2D67" w:rsidRDefault="007F3465" w:rsidP="006B1715">
      <w:pPr>
        <w:pStyle w:val="GPSL5numberedclause"/>
        <w:tabs>
          <w:tab w:val="clear" w:pos="1134"/>
        </w:tabs>
        <w:rPr>
          <w:rFonts w:ascii="Arial" w:hAnsi="Arial"/>
          <w:szCs w:val="22"/>
        </w:rPr>
      </w:pPr>
      <w:r w:rsidRPr="00CE2D67">
        <w:rPr>
          <w:rFonts w:ascii="Arial" w:hAnsi="Arial"/>
          <w:szCs w:val="22"/>
        </w:rPr>
        <w:t>the Personal Data which will be transferred to and/or Processed in or to any Restricted Countries;</w:t>
      </w:r>
    </w:p>
    <w:p w14:paraId="0BD874C0" w14:textId="77777777" w:rsidR="00C9243A" w:rsidRPr="00CE2D67" w:rsidRDefault="007F3465" w:rsidP="006B1715">
      <w:pPr>
        <w:pStyle w:val="GPSL5numberedclause"/>
        <w:tabs>
          <w:tab w:val="clear" w:pos="1134"/>
        </w:tabs>
        <w:rPr>
          <w:rFonts w:ascii="Arial" w:hAnsi="Arial"/>
          <w:szCs w:val="22"/>
        </w:rPr>
      </w:pPr>
      <w:r w:rsidRPr="00CE2D67">
        <w:rPr>
          <w:rFonts w:ascii="Arial" w:hAnsi="Arial"/>
          <w:szCs w:val="22"/>
        </w:rPr>
        <w:t>the Restricted Countries to which the Personal Data will be transferred and/or Processed; and</w:t>
      </w:r>
    </w:p>
    <w:p w14:paraId="0BD874C1" w14:textId="77777777" w:rsidR="00C9243A" w:rsidRPr="00CE2D67" w:rsidRDefault="007F3465" w:rsidP="006B1715">
      <w:pPr>
        <w:pStyle w:val="GPSL5numberedclause"/>
        <w:tabs>
          <w:tab w:val="clear" w:pos="1134"/>
        </w:tabs>
        <w:rPr>
          <w:rFonts w:ascii="Arial" w:hAnsi="Arial"/>
          <w:szCs w:val="22"/>
        </w:rPr>
      </w:pPr>
      <w:r w:rsidRPr="00CE2D67">
        <w:rPr>
          <w:rFonts w:ascii="Arial" w:hAnsi="Arial"/>
          <w:szCs w:val="22"/>
        </w:rPr>
        <w:t xml:space="preserve">any </w:t>
      </w:r>
      <w:r w:rsidR="00C327C5" w:rsidRPr="00CE2D67">
        <w:rPr>
          <w:rFonts w:ascii="Arial" w:hAnsi="Arial"/>
          <w:szCs w:val="22"/>
        </w:rPr>
        <w:t>Sub-Con</w:t>
      </w:r>
      <w:r w:rsidRPr="00CE2D67">
        <w:rPr>
          <w:rFonts w:ascii="Arial" w:hAnsi="Arial"/>
          <w:szCs w:val="22"/>
        </w:rPr>
        <w:t>tractors or other third parties who will be Processing and/or receiving Personal Data in Restricted Countries;</w:t>
      </w:r>
    </w:p>
    <w:p w14:paraId="0BD874C2" w14:textId="33F54A60" w:rsidR="00C9243A" w:rsidRPr="00CE2D67" w:rsidRDefault="007F3465" w:rsidP="006B1715">
      <w:pPr>
        <w:pStyle w:val="GPSL5numberedclause"/>
        <w:tabs>
          <w:tab w:val="clear" w:pos="1134"/>
        </w:tabs>
        <w:rPr>
          <w:rFonts w:ascii="Arial" w:hAnsi="Arial"/>
          <w:szCs w:val="22"/>
        </w:rPr>
      </w:pPr>
      <w:r w:rsidRPr="00CE2D67">
        <w:rPr>
          <w:rFonts w:ascii="Arial" w:hAnsi="Arial"/>
          <w:szCs w:val="22"/>
        </w:rPr>
        <w:t xml:space="preserve">how the Supplier will ensure an adequate level of protection and adequate safeguards in respect of the Personal Data that will be Processed in and/or transferred to Restricted Countries </w:t>
      </w:r>
      <w:proofErr w:type="gramStart"/>
      <w:r w:rsidRPr="00CE2D67">
        <w:rPr>
          <w:rFonts w:ascii="Arial" w:hAnsi="Arial"/>
          <w:szCs w:val="22"/>
        </w:rPr>
        <w:t>so as to</w:t>
      </w:r>
      <w:proofErr w:type="gramEnd"/>
      <w:r w:rsidRPr="00CE2D67">
        <w:rPr>
          <w:rFonts w:ascii="Arial" w:hAnsi="Arial"/>
          <w:szCs w:val="22"/>
        </w:rPr>
        <w:t xml:space="preserve"> ensure the Customer’s compliance with </w:t>
      </w:r>
      <w:r w:rsidR="00451E7C" w:rsidRPr="00CE2D67">
        <w:rPr>
          <w:rFonts w:ascii="Arial" w:hAnsi="Arial"/>
          <w:szCs w:val="22"/>
        </w:rPr>
        <w:t>the DPA</w:t>
      </w:r>
      <w:r w:rsidRPr="00CE2D67">
        <w:rPr>
          <w:rFonts w:ascii="Arial" w:hAnsi="Arial"/>
          <w:szCs w:val="22"/>
        </w:rPr>
        <w:t>;</w:t>
      </w:r>
    </w:p>
    <w:p w14:paraId="0BD874C3" w14:textId="77777777" w:rsidR="008D0A60" w:rsidRPr="00CE2D67" w:rsidRDefault="007F3465" w:rsidP="006B1715">
      <w:pPr>
        <w:pStyle w:val="GPSL4numberedclause"/>
        <w:tabs>
          <w:tab w:val="clear" w:pos="1134"/>
          <w:tab w:val="left" w:pos="3261"/>
        </w:tabs>
        <w:rPr>
          <w:rFonts w:ascii="Arial" w:hAnsi="Arial"/>
          <w:szCs w:val="22"/>
        </w:rPr>
      </w:pPr>
      <w:bookmarkStart w:id="1316" w:name="_Ref358814753"/>
      <w:r w:rsidRPr="00CE2D67">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16"/>
    </w:p>
    <w:p w14:paraId="0BD874C4" w14:textId="77777777" w:rsidR="00C9243A" w:rsidRPr="00CE2D67" w:rsidRDefault="007F3465" w:rsidP="006B1715">
      <w:pPr>
        <w:pStyle w:val="GPSL4numberedclause"/>
        <w:tabs>
          <w:tab w:val="clear" w:pos="1134"/>
          <w:tab w:val="left" w:pos="3261"/>
        </w:tabs>
        <w:rPr>
          <w:rFonts w:ascii="Arial" w:hAnsi="Arial"/>
          <w:szCs w:val="22"/>
        </w:rPr>
      </w:pPr>
      <w:r w:rsidRPr="00CE2D67">
        <w:rPr>
          <w:rFonts w:ascii="Arial" w:hAnsi="Arial"/>
          <w:szCs w:val="22"/>
        </w:rPr>
        <w:t>the Supplier shall comply with such other instructions and shall carry out such other actions as the Customer may notify in writing, including:</w:t>
      </w:r>
    </w:p>
    <w:p w14:paraId="0BD874C5" w14:textId="12CBC91B" w:rsidR="008D0A60" w:rsidRPr="00CE2D67" w:rsidRDefault="007F3465" w:rsidP="006B1715">
      <w:pPr>
        <w:pStyle w:val="GPSL5numberedclause"/>
        <w:tabs>
          <w:tab w:val="clear" w:pos="1134"/>
        </w:tabs>
        <w:rPr>
          <w:rFonts w:ascii="Arial" w:hAnsi="Arial"/>
          <w:szCs w:val="22"/>
        </w:rPr>
      </w:pPr>
      <w:r w:rsidRPr="00CE2D67">
        <w:rPr>
          <w:rFonts w:ascii="Arial" w:hAnsi="Arial"/>
          <w:szCs w:val="22"/>
        </w:rPr>
        <w:t xml:space="preserve">incorporating standard and/or model clauses (which are approved by the European Commission as offering adequate safeguards under </w:t>
      </w:r>
      <w:r w:rsidR="003D14CB" w:rsidRPr="00CE2D67">
        <w:rPr>
          <w:rFonts w:ascii="Arial" w:hAnsi="Arial"/>
          <w:szCs w:val="22"/>
        </w:rPr>
        <w:t>the DPA</w:t>
      </w:r>
      <w:r w:rsidRPr="00CE2D67">
        <w:rPr>
          <w:rFonts w:ascii="Arial" w:hAnsi="Arial"/>
          <w:szCs w:val="22"/>
        </w:rPr>
        <w:t>) into this Call Off Contract or a separate data processing agreement between the Parties; and</w:t>
      </w:r>
    </w:p>
    <w:p w14:paraId="0BD874C6" w14:textId="77777777" w:rsidR="00C9243A" w:rsidRPr="00CE2D67" w:rsidRDefault="007F3465" w:rsidP="006B1715">
      <w:pPr>
        <w:pStyle w:val="GPSL5numberedclause"/>
        <w:tabs>
          <w:tab w:val="clear" w:pos="1134"/>
        </w:tabs>
        <w:rPr>
          <w:rFonts w:ascii="Arial" w:hAnsi="Arial"/>
          <w:szCs w:val="22"/>
        </w:rPr>
      </w:pPr>
      <w:r w:rsidRPr="00CE2D67">
        <w:rPr>
          <w:rFonts w:ascii="Arial" w:hAnsi="Arial"/>
          <w:szCs w:val="22"/>
        </w:rPr>
        <w:t xml:space="preserve">procuring that any </w:t>
      </w:r>
      <w:r w:rsidR="00C327C5" w:rsidRPr="00CE2D67">
        <w:rPr>
          <w:rFonts w:ascii="Arial" w:hAnsi="Arial"/>
          <w:szCs w:val="22"/>
        </w:rPr>
        <w:t>Sub-Con</w:t>
      </w:r>
      <w:r w:rsidRPr="00CE2D67">
        <w:rPr>
          <w:rFonts w:ascii="Arial" w:hAnsi="Arial"/>
          <w:szCs w:val="22"/>
        </w:rPr>
        <w:t xml:space="preserve">tractor or other third party who will be Processing and/or receiving or accessing the Personal Data in any Restricted Countries either </w:t>
      </w:r>
      <w:proofErr w:type="gramStart"/>
      <w:r w:rsidRPr="00CE2D67">
        <w:rPr>
          <w:rFonts w:ascii="Arial" w:hAnsi="Arial"/>
          <w:szCs w:val="22"/>
        </w:rPr>
        <w:t>enters into</w:t>
      </w:r>
      <w:proofErr w:type="gramEnd"/>
      <w:r w:rsidRPr="00CE2D67">
        <w:rPr>
          <w:rFonts w:ascii="Arial" w:hAnsi="Arial"/>
          <w:szCs w:val="22"/>
        </w:rPr>
        <w:t>:</w:t>
      </w:r>
      <w:r w:rsidR="00984C3A" w:rsidRPr="00CE2D67">
        <w:rPr>
          <w:rFonts w:ascii="Arial" w:hAnsi="Arial"/>
          <w:szCs w:val="22"/>
        </w:rPr>
        <w:t xml:space="preserve"> </w:t>
      </w:r>
    </w:p>
    <w:p w14:paraId="0BD874C7" w14:textId="77777777" w:rsidR="008D0A60" w:rsidRPr="00CE2D67" w:rsidRDefault="00984C3A" w:rsidP="00AC1DE2">
      <w:pPr>
        <w:pStyle w:val="GPSL6numbered"/>
        <w:rPr>
          <w:rFonts w:ascii="Arial" w:hAnsi="Arial"/>
          <w:szCs w:val="22"/>
        </w:rPr>
      </w:pPr>
      <w:r w:rsidRPr="00CE2D67">
        <w:rPr>
          <w:rFonts w:ascii="Arial" w:hAnsi="Arial"/>
          <w:szCs w:val="22"/>
        </w:rPr>
        <w:t>a direct data processing agreement with the Customer on such terms as may be required by the Customer; or</w:t>
      </w:r>
    </w:p>
    <w:p w14:paraId="0BD874C8" w14:textId="77777777" w:rsidR="00C9243A" w:rsidRPr="00CE2D67" w:rsidRDefault="007F3465" w:rsidP="00AC1DE2">
      <w:pPr>
        <w:pStyle w:val="GPSL6numbered"/>
        <w:rPr>
          <w:rFonts w:ascii="Arial" w:hAnsi="Arial"/>
          <w:szCs w:val="22"/>
        </w:rPr>
      </w:pPr>
      <w:r w:rsidRPr="00CE2D67">
        <w:rPr>
          <w:rFonts w:ascii="Arial" w:hAnsi="Arial"/>
          <w:szCs w:val="22"/>
        </w:rPr>
        <w:t xml:space="preserve">a data processing agreement with the Supplier on terms which are equivalent to those agreed between the Customer and the </w:t>
      </w:r>
      <w:r w:rsidR="00C327C5" w:rsidRPr="00CE2D67">
        <w:rPr>
          <w:rFonts w:ascii="Arial" w:hAnsi="Arial"/>
          <w:szCs w:val="22"/>
        </w:rPr>
        <w:t>Sub-Con</w:t>
      </w:r>
      <w:r w:rsidRPr="00CE2D67">
        <w:rPr>
          <w:rFonts w:ascii="Arial" w:hAnsi="Arial"/>
          <w:szCs w:val="22"/>
        </w:rPr>
        <w:t>tractor relating to the relevant Per</w:t>
      </w:r>
      <w:r w:rsidR="00A660BA" w:rsidRPr="00CE2D67">
        <w:rPr>
          <w:rFonts w:ascii="Arial" w:hAnsi="Arial"/>
          <w:szCs w:val="22"/>
        </w:rPr>
        <w:t>sonal Data transfer,</w:t>
      </w:r>
      <w:r w:rsidRPr="00CE2D67">
        <w:rPr>
          <w:rFonts w:ascii="Arial" w:hAnsi="Arial"/>
          <w:szCs w:val="22"/>
        </w:rPr>
        <w:t xml:space="preserve"> </w:t>
      </w:r>
      <w:r w:rsidR="00E5513B" w:rsidRPr="00CE2D67">
        <w:rPr>
          <w:rFonts w:ascii="Arial" w:hAnsi="Arial"/>
          <w:szCs w:val="22"/>
        </w:rPr>
        <w:t>and</w:t>
      </w:r>
    </w:p>
    <w:p w14:paraId="0BD874C9" w14:textId="77777777" w:rsidR="008D0A60" w:rsidRPr="00CE2D67" w:rsidRDefault="007F3465" w:rsidP="006B1715">
      <w:pPr>
        <w:pStyle w:val="GPSL5numberedclause"/>
        <w:tabs>
          <w:tab w:val="clear" w:pos="1134"/>
        </w:tabs>
        <w:rPr>
          <w:rFonts w:ascii="Arial" w:hAnsi="Arial"/>
          <w:szCs w:val="22"/>
        </w:rPr>
      </w:pPr>
      <w:r w:rsidRPr="00CE2D67">
        <w:rPr>
          <w:rFonts w:ascii="Arial" w:hAnsi="Arial"/>
          <w:szCs w:val="22"/>
        </w:rPr>
        <w:t>in each case which the Supplier acknowledges may include the incorporation of model contract provisions (which are approved by the European Commission as offering</w:t>
      </w:r>
      <w:r w:rsidR="00BB366A" w:rsidRPr="00CE2D67">
        <w:rPr>
          <w:rFonts w:ascii="Arial" w:hAnsi="Arial"/>
          <w:szCs w:val="22"/>
        </w:rPr>
        <w:t xml:space="preserve"> adequate safeguards under the </w:t>
      </w:r>
      <w:r w:rsidRPr="00CE2D67">
        <w:rPr>
          <w:rFonts w:ascii="Arial" w:hAnsi="Arial"/>
          <w:szCs w:val="22"/>
        </w:rPr>
        <w:t>DPA) and technical and organisation measures which the Customer deems necessary for the purpose of protecting Personal Data.</w:t>
      </w:r>
    </w:p>
    <w:p w14:paraId="0BD874CA" w14:textId="77777777" w:rsidR="008D0A60" w:rsidRPr="00CE2D67" w:rsidRDefault="007F3465" w:rsidP="006B1715">
      <w:pPr>
        <w:pStyle w:val="GPSL3numberedclause"/>
        <w:tabs>
          <w:tab w:val="clear" w:pos="1134"/>
          <w:tab w:val="clear" w:pos="2127"/>
          <w:tab w:val="left" w:pos="2552"/>
        </w:tabs>
        <w:ind w:left="2552" w:hanging="851"/>
        <w:rPr>
          <w:rFonts w:ascii="Arial" w:hAnsi="Arial"/>
        </w:rPr>
      </w:pPr>
      <w:bookmarkStart w:id="1317" w:name="_Toc139080283"/>
      <w:r w:rsidRPr="00CE2D67">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17"/>
      <w:r w:rsidRPr="00CE2D67">
        <w:rPr>
          <w:rFonts w:ascii="Arial" w:hAnsi="Arial"/>
        </w:rPr>
        <w:t xml:space="preserve">DPA to the extent the Supplier is aware, or ought reasonably to have been aware, that the same would be a breach of such obligations. </w:t>
      </w:r>
    </w:p>
    <w:p w14:paraId="0BD874CB" w14:textId="77777777" w:rsidR="008D0A60" w:rsidRPr="00CE2D67" w:rsidRDefault="00A657C3" w:rsidP="006B1715">
      <w:pPr>
        <w:pStyle w:val="GPSL1CLAUSEHEADING"/>
        <w:tabs>
          <w:tab w:val="clear" w:pos="0"/>
          <w:tab w:val="left" w:pos="567"/>
        </w:tabs>
        <w:ind w:left="567" w:hanging="567"/>
        <w:rPr>
          <w:rFonts w:ascii="Arial" w:hAnsi="Arial"/>
        </w:rPr>
      </w:pPr>
      <w:bookmarkStart w:id="1318" w:name="_Toc413770577"/>
      <w:bookmarkStart w:id="1319" w:name="_Toc413770996"/>
      <w:bookmarkStart w:id="1320" w:name="_Ref359362897"/>
      <w:bookmarkStart w:id="1321" w:name="_Toc35599488"/>
      <w:bookmarkEnd w:id="1318"/>
      <w:bookmarkEnd w:id="1319"/>
      <w:r w:rsidRPr="00CE2D67">
        <w:rPr>
          <w:rFonts w:ascii="Arial" w:hAnsi="Arial"/>
        </w:rPr>
        <w:t>PUBLICITY AND BRANDING</w:t>
      </w:r>
      <w:bookmarkEnd w:id="1320"/>
      <w:bookmarkEnd w:id="1321"/>
    </w:p>
    <w:p w14:paraId="0BD874CC" w14:textId="77777777" w:rsidR="008D0A60" w:rsidRPr="00CE2D67" w:rsidRDefault="007A5DB9" w:rsidP="006B1715">
      <w:pPr>
        <w:pStyle w:val="GPSL2numberedclause"/>
        <w:tabs>
          <w:tab w:val="clear" w:pos="1134"/>
          <w:tab w:val="left" w:pos="1701"/>
        </w:tabs>
        <w:ind w:left="1701" w:hanging="850"/>
        <w:rPr>
          <w:rFonts w:ascii="Arial" w:hAnsi="Arial"/>
        </w:rPr>
      </w:pPr>
      <w:r w:rsidRPr="00CE2D67">
        <w:rPr>
          <w:rFonts w:ascii="Arial" w:hAnsi="Arial"/>
        </w:rPr>
        <w:lastRenderedPageBreak/>
        <w:t>The Supplier shall not:</w:t>
      </w:r>
    </w:p>
    <w:p w14:paraId="0BD874CD" w14:textId="77777777" w:rsidR="008D0A60" w:rsidRPr="00CE2D67" w:rsidRDefault="007A5DB9" w:rsidP="001B57BD">
      <w:pPr>
        <w:pStyle w:val="GPSL3numberedclause"/>
        <w:tabs>
          <w:tab w:val="clear" w:pos="1134"/>
          <w:tab w:val="clear" w:pos="2127"/>
          <w:tab w:val="left" w:pos="2552"/>
        </w:tabs>
        <w:ind w:left="2552" w:hanging="851"/>
        <w:rPr>
          <w:rFonts w:ascii="Arial" w:hAnsi="Arial"/>
        </w:rPr>
      </w:pPr>
      <w:r w:rsidRPr="00CE2D67">
        <w:rPr>
          <w:rFonts w:ascii="Arial" w:hAnsi="Arial"/>
        </w:rPr>
        <w:t>make any press announcements or publicise this Call Off Contract in any way; or</w:t>
      </w:r>
    </w:p>
    <w:p w14:paraId="0BD874CE" w14:textId="77777777" w:rsidR="00E13960" w:rsidRPr="00CE2D67" w:rsidRDefault="007A5DB9" w:rsidP="001B57BD">
      <w:pPr>
        <w:pStyle w:val="GPSL3numberedclause"/>
        <w:tabs>
          <w:tab w:val="clear" w:pos="1134"/>
          <w:tab w:val="clear" w:pos="2127"/>
          <w:tab w:val="left" w:pos="2552"/>
        </w:tabs>
        <w:ind w:left="2552" w:hanging="851"/>
        <w:rPr>
          <w:rFonts w:ascii="Arial" w:hAnsi="Arial"/>
        </w:rPr>
      </w:pPr>
      <w:r w:rsidRPr="00CE2D67">
        <w:rPr>
          <w:rFonts w:ascii="Arial" w:hAnsi="Arial"/>
        </w:rPr>
        <w:t xml:space="preserve">use the Customer's name or brand in any promotion or marketing or announcement of orders, </w:t>
      </w:r>
    </w:p>
    <w:p w14:paraId="0BD874CF" w14:textId="77777777" w:rsidR="00C9243A" w:rsidRPr="00CE2D67" w:rsidRDefault="007A5DB9" w:rsidP="001B57BD">
      <w:pPr>
        <w:pStyle w:val="GPSL3numberedclause"/>
        <w:tabs>
          <w:tab w:val="clear" w:pos="1134"/>
          <w:tab w:val="clear" w:pos="2127"/>
          <w:tab w:val="left" w:pos="2552"/>
        </w:tabs>
        <w:ind w:left="2552" w:hanging="851"/>
        <w:rPr>
          <w:rFonts w:ascii="Arial" w:hAnsi="Arial"/>
        </w:rPr>
      </w:pPr>
      <w:r w:rsidRPr="00CE2D67">
        <w:rPr>
          <w:rFonts w:ascii="Arial" w:hAnsi="Arial"/>
        </w:rPr>
        <w:t>without Approval (the decision of the Customer to Approve or not shall not be unreasonably withheld or delayed).</w:t>
      </w:r>
    </w:p>
    <w:p w14:paraId="0BD874D0" w14:textId="77777777" w:rsidR="008D0A60" w:rsidRPr="00CE2D67" w:rsidRDefault="007A5DB9" w:rsidP="006B1715">
      <w:pPr>
        <w:pStyle w:val="GPSL2numberedclause"/>
        <w:tabs>
          <w:tab w:val="clear" w:pos="1134"/>
          <w:tab w:val="left" w:pos="1701"/>
        </w:tabs>
        <w:ind w:left="1701" w:hanging="850"/>
        <w:rPr>
          <w:rFonts w:ascii="Arial" w:hAnsi="Arial"/>
        </w:rPr>
      </w:pPr>
      <w:bookmarkStart w:id="1322" w:name="_Toc139080615"/>
      <w:r w:rsidRPr="00CE2D67">
        <w:rPr>
          <w:rFonts w:ascii="Arial" w:hAnsi="Arial"/>
        </w:rPr>
        <w:t xml:space="preserve">Each Party acknowledges to the other that nothing in this Call Off Contract either expressly or by implication constitutes an endorsement of any products or </w:t>
      </w:r>
      <w:r w:rsidR="00780D92" w:rsidRPr="00CE2D67">
        <w:rPr>
          <w:rFonts w:ascii="Arial" w:hAnsi="Arial"/>
        </w:rPr>
        <w:t>s</w:t>
      </w:r>
      <w:r w:rsidR="009E0BBE" w:rsidRPr="00CE2D67">
        <w:rPr>
          <w:rFonts w:ascii="Arial" w:hAnsi="Arial"/>
        </w:rPr>
        <w:t>ervices</w:t>
      </w:r>
      <w:r w:rsidRPr="00CE2D67">
        <w:rPr>
          <w:rFonts w:ascii="Arial" w:hAnsi="Arial"/>
        </w:rPr>
        <w:t xml:space="preserve"> of the other Party (including the</w:t>
      </w:r>
      <w:r w:rsidR="0061644B" w:rsidRPr="00CE2D67">
        <w:rPr>
          <w:rFonts w:ascii="Arial" w:hAnsi="Arial"/>
        </w:rPr>
        <w:t xml:space="preserve"> </w:t>
      </w:r>
      <w:r w:rsidR="00C22D02" w:rsidRPr="00CE2D67">
        <w:rPr>
          <w:rFonts w:ascii="Arial" w:hAnsi="Arial"/>
        </w:rPr>
        <w:t>Products and/or Services</w:t>
      </w:r>
      <w:r w:rsidR="00DF1979" w:rsidRPr="00CE2D67">
        <w:rPr>
          <w:rFonts w:ascii="Arial" w:hAnsi="Arial"/>
        </w:rPr>
        <w:t xml:space="preserve"> </w:t>
      </w:r>
      <w:r w:rsidR="00044CC3" w:rsidRPr="00CE2D67">
        <w:rPr>
          <w:rFonts w:ascii="Arial" w:hAnsi="Arial"/>
        </w:rPr>
        <w:t>and Supplier Equipment</w:t>
      </w:r>
      <w:r w:rsidRPr="00CE2D67">
        <w:rPr>
          <w:rFonts w:ascii="Arial" w:hAnsi="Arial"/>
        </w:rPr>
        <w:t>) and each Party agrees not to conduct itself in such a way as to imply or express any such approval or endorsement.</w:t>
      </w:r>
      <w:bookmarkEnd w:id="1322"/>
    </w:p>
    <w:p w14:paraId="0BD874D1" w14:textId="77777777" w:rsidR="00565152" w:rsidRPr="00CE2D67" w:rsidRDefault="00565152" w:rsidP="005E4232">
      <w:pPr>
        <w:pStyle w:val="GPSL1CLAUSEHEADING"/>
        <w:numPr>
          <w:ilvl w:val="0"/>
          <w:numId w:val="0"/>
        </w:numPr>
        <w:ind w:left="567"/>
        <w:rPr>
          <w:rFonts w:ascii="Arial" w:hAnsi="Arial"/>
        </w:rPr>
      </w:pPr>
    </w:p>
    <w:p w14:paraId="0BD874D2" w14:textId="77777777" w:rsidR="00BB1932" w:rsidRPr="00CE2D67" w:rsidRDefault="00984C3A" w:rsidP="00101CE5">
      <w:pPr>
        <w:pStyle w:val="GPSSectionHeading"/>
        <w:rPr>
          <w:rFonts w:cs="Arial"/>
        </w:rPr>
      </w:pPr>
      <w:bookmarkStart w:id="1323" w:name="_Toc349229879"/>
      <w:bookmarkStart w:id="1324" w:name="_Toc349230042"/>
      <w:bookmarkStart w:id="1325" w:name="_Toc349230442"/>
      <w:bookmarkStart w:id="1326" w:name="_Toc349231324"/>
      <w:bookmarkStart w:id="1327" w:name="_Toc349232050"/>
      <w:bookmarkStart w:id="1328" w:name="_Toc349232431"/>
      <w:bookmarkStart w:id="1329" w:name="_Toc349233167"/>
      <w:bookmarkStart w:id="1330" w:name="_Toc349233302"/>
      <w:bookmarkStart w:id="1331" w:name="_Toc349233436"/>
      <w:bookmarkStart w:id="1332" w:name="_Toc350503025"/>
      <w:bookmarkStart w:id="1333" w:name="_Toc350504015"/>
      <w:bookmarkStart w:id="1334" w:name="_Toc350506305"/>
      <w:bookmarkStart w:id="1335" w:name="_Toc350506543"/>
      <w:bookmarkStart w:id="1336" w:name="_Toc350506673"/>
      <w:bookmarkStart w:id="1337" w:name="_Toc350506803"/>
      <w:bookmarkStart w:id="1338" w:name="_Toc350506935"/>
      <w:bookmarkStart w:id="1339" w:name="_Toc350507396"/>
      <w:bookmarkStart w:id="1340" w:name="_Toc350507930"/>
      <w:bookmarkStart w:id="1341" w:name="_Toc358671778"/>
      <w:bookmarkStart w:id="1342" w:name="_Toc35599489"/>
      <w:bookmarkStart w:id="1343" w:name="_Ref313369589"/>
      <w:bookmarkStart w:id="1344" w:name="_Toc314810817"/>
      <w:bookmarkStart w:id="1345" w:name="_Toc350503026"/>
      <w:bookmarkStart w:id="1346" w:name="_Toc350504016"/>
      <w:bookmarkStart w:id="1347" w:name="_Toc351710883"/>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r w:rsidRPr="00CE2D67">
        <w:rPr>
          <w:rFonts w:cs="Arial"/>
        </w:rPr>
        <w:t>LIABILITY</w:t>
      </w:r>
      <w:r w:rsidR="00E94ECE" w:rsidRPr="00CE2D67">
        <w:rPr>
          <w:rFonts w:cs="Arial"/>
        </w:rPr>
        <w:t xml:space="preserve"> </w:t>
      </w:r>
      <w:r w:rsidR="00863962" w:rsidRPr="00CE2D67">
        <w:rPr>
          <w:rFonts w:cs="Arial"/>
        </w:rPr>
        <w:t>AND INSURANCE</w:t>
      </w:r>
      <w:bookmarkEnd w:id="1341"/>
      <w:bookmarkEnd w:id="1342"/>
    </w:p>
    <w:p w14:paraId="0BD874D3" w14:textId="77777777" w:rsidR="008D0A60" w:rsidRPr="00CE2D67" w:rsidRDefault="00BB1932" w:rsidP="006B1715">
      <w:pPr>
        <w:pStyle w:val="GPSL1CLAUSEHEADING"/>
        <w:tabs>
          <w:tab w:val="clear" w:pos="0"/>
          <w:tab w:val="left" w:pos="567"/>
        </w:tabs>
        <w:ind w:left="567" w:hanging="567"/>
        <w:rPr>
          <w:rFonts w:ascii="Arial" w:hAnsi="Arial"/>
        </w:rPr>
      </w:pPr>
      <w:bookmarkStart w:id="1348" w:name="_Ref349208791"/>
      <w:bookmarkStart w:id="1349" w:name="_Ref349209217"/>
      <w:bookmarkStart w:id="1350" w:name="_Toc350503028"/>
      <w:bookmarkStart w:id="1351" w:name="_Toc350504018"/>
      <w:bookmarkStart w:id="1352" w:name="_Ref358019456"/>
      <w:bookmarkStart w:id="1353" w:name="_Ref358213217"/>
      <w:bookmarkStart w:id="1354" w:name="_Toc358671779"/>
      <w:bookmarkStart w:id="1355" w:name="_Ref359401355"/>
      <w:bookmarkStart w:id="1356" w:name="_Ref359409122"/>
      <w:bookmarkStart w:id="1357" w:name="_Ref359519940"/>
      <w:bookmarkStart w:id="1358" w:name="_Ref364170094"/>
      <w:bookmarkStart w:id="1359" w:name="_Toc35599490"/>
      <w:r w:rsidRPr="00CE2D67">
        <w:rPr>
          <w:rFonts w:ascii="Arial" w:hAnsi="Arial"/>
        </w:rPr>
        <w:t>LIABILITY</w:t>
      </w:r>
      <w:bookmarkEnd w:id="1348"/>
      <w:bookmarkEnd w:id="1349"/>
      <w:bookmarkEnd w:id="1350"/>
      <w:bookmarkEnd w:id="1351"/>
      <w:bookmarkEnd w:id="1352"/>
      <w:bookmarkEnd w:id="1353"/>
      <w:bookmarkEnd w:id="1354"/>
      <w:bookmarkEnd w:id="1355"/>
      <w:bookmarkEnd w:id="1356"/>
      <w:bookmarkEnd w:id="1357"/>
      <w:bookmarkEnd w:id="1358"/>
      <w:bookmarkEnd w:id="1359"/>
    </w:p>
    <w:p w14:paraId="0BD874D4" w14:textId="77777777" w:rsidR="008D0A60" w:rsidRPr="00CE2D67" w:rsidRDefault="00AF5831" w:rsidP="006B1715">
      <w:pPr>
        <w:pStyle w:val="GPSL2numberedclause"/>
        <w:tabs>
          <w:tab w:val="clear" w:pos="1134"/>
          <w:tab w:val="left" w:pos="1701"/>
        </w:tabs>
        <w:ind w:left="1701" w:hanging="850"/>
        <w:rPr>
          <w:rFonts w:ascii="Arial" w:hAnsi="Arial"/>
        </w:rPr>
      </w:pPr>
      <w:bookmarkStart w:id="1360" w:name="_Ref379194900"/>
      <w:bookmarkStart w:id="1361" w:name="_Ref349208591"/>
      <w:r w:rsidRPr="00CE2D67">
        <w:rPr>
          <w:rFonts w:ascii="Arial" w:hAnsi="Arial"/>
        </w:rPr>
        <w:t>Unlimited Liability</w:t>
      </w:r>
      <w:bookmarkEnd w:id="1360"/>
    </w:p>
    <w:p w14:paraId="0BD874D5" w14:textId="77777777" w:rsidR="008D0A60" w:rsidRPr="00CE2D67" w:rsidRDefault="00BB1932" w:rsidP="006B1715">
      <w:pPr>
        <w:pStyle w:val="GPSL3numberedclause"/>
        <w:tabs>
          <w:tab w:val="clear" w:pos="1134"/>
          <w:tab w:val="clear" w:pos="2127"/>
          <w:tab w:val="left" w:pos="2552"/>
        </w:tabs>
        <w:ind w:left="2552" w:hanging="851"/>
        <w:rPr>
          <w:rFonts w:ascii="Arial" w:hAnsi="Arial"/>
        </w:rPr>
      </w:pPr>
      <w:bookmarkStart w:id="1362" w:name="_Ref365630153"/>
      <w:r w:rsidRPr="00CE2D67">
        <w:rPr>
          <w:rFonts w:ascii="Arial" w:hAnsi="Arial"/>
        </w:rPr>
        <w:t>Neither Party excludes or limits it liability for:</w:t>
      </w:r>
      <w:bookmarkEnd w:id="1361"/>
      <w:bookmarkEnd w:id="1362"/>
    </w:p>
    <w:p w14:paraId="0BD874D6" w14:textId="77777777" w:rsidR="008D0A60" w:rsidRPr="00CE2D67" w:rsidRDefault="00BB1932" w:rsidP="001B57BD">
      <w:pPr>
        <w:pStyle w:val="GPSL4numberedclause"/>
        <w:tabs>
          <w:tab w:val="clear" w:pos="1134"/>
          <w:tab w:val="left" w:pos="3261"/>
        </w:tabs>
        <w:rPr>
          <w:rFonts w:ascii="Arial" w:hAnsi="Arial"/>
          <w:szCs w:val="22"/>
        </w:rPr>
      </w:pPr>
      <w:r w:rsidRPr="00CE2D67">
        <w:rPr>
          <w:rFonts w:ascii="Arial" w:hAnsi="Arial"/>
          <w:szCs w:val="22"/>
        </w:rPr>
        <w:t>death or personal injury</w:t>
      </w:r>
      <w:r w:rsidR="00BE1184" w:rsidRPr="00CE2D67">
        <w:rPr>
          <w:rFonts w:ascii="Arial" w:hAnsi="Arial"/>
          <w:szCs w:val="22"/>
        </w:rPr>
        <w:t xml:space="preserve"> caused by its negligence, or that of its employees, agents or </w:t>
      </w:r>
      <w:r w:rsidR="00C327C5" w:rsidRPr="00CE2D67">
        <w:rPr>
          <w:rFonts w:ascii="Arial" w:hAnsi="Arial"/>
          <w:szCs w:val="22"/>
        </w:rPr>
        <w:t>Sub-Con</w:t>
      </w:r>
      <w:r w:rsidR="00BE1184" w:rsidRPr="00CE2D67">
        <w:rPr>
          <w:rFonts w:ascii="Arial" w:hAnsi="Arial"/>
          <w:szCs w:val="22"/>
        </w:rPr>
        <w:t>tractors (as applicable)</w:t>
      </w:r>
      <w:r w:rsidRPr="00CE2D67">
        <w:rPr>
          <w:rFonts w:ascii="Arial" w:hAnsi="Arial"/>
          <w:szCs w:val="22"/>
        </w:rPr>
        <w:t xml:space="preserve">; </w:t>
      </w:r>
    </w:p>
    <w:p w14:paraId="0BD874D7" w14:textId="77777777" w:rsidR="00C9243A" w:rsidRPr="00CE2D67" w:rsidRDefault="00BB1932" w:rsidP="001B57BD">
      <w:pPr>
        <w:pStyle w:val="GPSL4numberedclause"/>
        <w:tabs>
          <w:tab w:val="clear" w:pos="1134"/>
          <w:tab w:val="left" w:pos="3261"/>
        </w:tabs>
        <w:rPr>
          <w:rFonts w:ascii="Arial" w:hAnsi="Arial"/>
          <w:szCs w:val="22"/>
        </w:rPr>
      </w:pPr>
      <w:r w:rsidRPr="00CE2D67">
        <w:rPr>
          <w:rFonts w:ascii="Arial" w:hAnsi="Arial"/>
          <w:szCs w:val="22"/>
        </w:rPr>
        <w:t xml:space="preserve">bribery or Fraud by it or its employees; </w:t>
      </w:r>
    </w:p>
    <w:p w14:paraId="0BD874D8" w14:textId="77777777" w:rsidR="00C9243A" w:rsidRPr="00CE2D67" w:rsidRDefault="00BB1932" w:rsidP="001B57BD">
      <w:pPr>
        <w:pStyle w:val="GPSL4numberedclause"/>
        <w:tabs>
          <w:tab w:val="clear" w:pos="1134"/>
          <w:tab w:val="left" w:pos="3261"/>
        </w:tabs>
        <w:rPr>
          <w:rFonts w:ascii="Arial" w:hAnsi="Arial"/>
          <w:szCs w:val="22"/>
        </w:rPr>
      </w:pPr>
      <w:r w:rsidRPr="00CE2D67">
        <w:rPr>
          <w:rFonts w:ascii="Arial" w:hAnsi="Arial"/>
          <w:szCs w:val="22"/>
        </w:rPr>
        <w:t xml:space="preserve">breach of any obligation as to title implied by section 12 of the Sale of Goods Act 1979 or section 2 of the Supply of </w:t>
      </w:r>
      <w:r w:rsidR="00BD78C2" w:rsidRPr="00CE2D67">
        <w:rPr>
          <w:rFonts w:ascii="Arial" w:hAnsi="Arial"/>
          <w:szCs w:val="22"/>
        </w:rPr>
        <w:t xml:space="preserve">Products and </w:t>
      </w:r>
      <w:proofErr w:type="spellStart"/>
      <w:r w:rsidR="00BD78C2" w:rsidRPr="00CE2D67">
        <w:rPr>
          <w:rFonts w:ascii="Arial" w:hAnsi="Arial"/>
          <w:szCs w:val="22"/>
        </w:rPr>
        <w:t>Services</w:t>
      </w:r>
      <w:r w:rsidRPr="00CE2D67">
        <w:rPr>
          <w:rFonts w:ascii="Arial" w:hAnsi="Arial"/>
          <w:szCs w:val="22"/>
        </w:rPr>
        <w:t>Act</w:t>
      </w:r>
      <w:proofErr w:type="spellEnd"/>
      <w:r w:rsidRPr="00CE2D67">
        <w:rPr>
          <w:rFonts w:ascii="Arial" w:hAnsi="Arial"/>
          <w:szCs w:val="22"/>
        </w:rPr>
        <w:t xml:space="preserve"> 1982; or</w:t>
      </w:r>
    </w:p>
    <w:p w14:paraId="0BD874D9" w14:textId="77777777" w:rsidR="00C9243A" w:rsidRPr="00CE2D67" w:rsidRDefault="00BB1932" w:rsidP="001B57BD">
      <w:pPr>
        <w:pStyle w:val="GPSL4numberedclause"/>
        <w:tabs>
          <w:tab w:val="clear" w:pos="1134"/>
          <w:tab w:val="left" w:pos="3261"/>
        </w:tabs>
        <w:rPr>
          <w:rFonts w:ascii="Arial" w:hAnsi="Arial"/>
          <w:szCs w:val="22"/>
        </w:rPr>
      </w:pPr>
      <w:r w:rsidRPr="00CE2D67">
        <w:rPr>
          <w:rFonts w:ascii="Arial" w:hAnsi="Arial"/>
          <w:szCs w:val="22"/>
        </w:rPr>
        <w:t xml:space="preserve">any liability to the extent it cannot be excluded or limited by Law. </w:t>
      </w:r>
    </w:p>
    <w:p w14:paraId="0BD874DA" w14:textId="29739BA9" w:rsidR="008D0A60" w:rsidRPr="00451E7C" w:rsidRDefault="00451E7C" w:rsidP="00451E7C">
      <w:pPr>
        <w:pStyle w:val="GPSL3numberedclause"/>
        <w:rPr>
          <w:rFonts w:ascii="Arial" w:hAnsi="Arial"/>
        </w:rPr>
      </w:pPr>
      <w:r w:rsidRPr="00451E7C">
        <w:rPr>
          <w:rFonts w:ascii="Arial" w:hAnsi="Arial"/>
        </w:rPr>
        <w:t>The Supplier does not exclude or limit its liability in respect of the indemnity in Clauses 36.9 (IPR Indemnity) and in each case whether before or after the making of a demand pursuant to the indemnity therein.</w:t>
      </w:r>
    </w:p>
    <w:p w14:paraId="0BD874DB" w14:textId="77777777" w:rsidR="008D0A60" w:rsidRPr="00CE2D67" w:rsidRDefault="00AF5831" w:rsidP="006B1715">
      <w:pPr>
        <w:pStyle w:val="GPSL2numberedclause"/>
        <w:tabs>
          <w:tab w:val="clear" w:pos="1134"/>
          <w:tab w:val="left" w:pos="1701"/>
        </w:tabs>
        <w:ind w:left="1701" w:hanging="850"/>
        <w:rPr>
          <w:rFonts w:ascii="Arial" w:hAnsi="Arial"/>
        </w:rPr>
      </w:pPr>
      <w:bookmarkStart w:id="1363" w:name="_Ref379809616"/>
      <w:bookmarkStart w:id="1364" w:name="_Ref349208712"/>
      <w:r w:rsidRPr="00CE2D67">
        <w:rPr>
          <w:rFonts w:ascii="Arial" w:hAnsi="Arial"/>
        </w:rPr>
        <w:t>Financial Limits</w:t>
      </w:r>
      <w:bookmarkEnd w:id="1363"/>
    </w:p>
    <w:p w14:paraId="0BD874DC" w14:textId="2D1DB83D" w:rsidR="008D0A60" w:rsidRPr="00CE2D67" w:rsidRDefault="00BB1932" w:rsidP="006B1715">
      <w:pPr>
        <w:pStyle w:val="GPSL3numberedclause"/>
        <w:tabs>
          <w:tab w:val="clear" w:pos="1134"/>
          <w:tab w:val="clear" w:pos="2127"/>
          <w:tab w:val="left" w:pos="2552"/>
        </w:tabs>
        <w:ind w:left="2552" w:hanging="851"/>
        <w:rPr>
          <w:rFonts w:ascii="Arial" w:hAnsi="Arial"/>
        </w:rPr>
      </w:pPr>
      <w:bookmarkStart w:id="1365" w:name="_Ref365630206"/>
      <w:r w:rsidRPr="00CE2D67">
        <w:rPr>
          <w:rFonts w:ascii="Arial" w:hAnsi="Arial"/>
        </w:rPr>
        <w:t>Subject to Clause</w:t>
      </w:r>
      <w:r w:rsidR="00044CC3" w:rsidRPr="00CE2D67">
        <w:rPr>
          <w:rFonts w:ascii="Arial" w:hAnsi="Arial"/>
        </w:rPr>
        <w:t xml:space="preserve"> </w:t>
      </w:r>
      <w:r w:rsidR="009F474C" w:rsidRPr="00CE2D67">
        <w:rPr>
          <w:rFonts w:ascii="Arial" w:hAnsi="Arial"/>
        </w:rPr>
        <w:fldChar w:fldCharType="begin"/>
      </w:r>
      <w:r w:rsidR="00044CC3" w:rsidRPr="00CE2D67">
        <w:rPr>
          <w:rFonts w:ascii="Arial" w:hAnsi="Arial"/>
        </w:rPr>
        <w:instrText xml:space="preserve"> REF _Ref379194900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451E7C">
        <w:rPr>
          <w:rFonts w:ascii="Arial" w:hAnsi="Arial"/>
        </w:rPr>
        <w:t>39.1</w:t>
      </w:r>
      <w:r w:rsidR="009F474C" w:rsidRPr="00CE2D67">
        <w:rPr>
          <w:rFonts w:ascii="Arial" w:hAnsi="Arial"/>
        </w:rPr>
        <w:fldChar w:fldCharType="end"/>
      </w:r>
      <w:r w:rsidR="00D90761" w:rsidRPr="00CE2D67">
        <w:rPr>
          <w:rFonts w:ascii="Arial" w:hAnsi="Arial"/>
        </w:rPr>
        <w:t xml:space="preserve"> (Unlimited Liability)</w:t>
      </w:r>
      <w:r w:rsidRPr="00CE2D67">
        <w:rPr>
          <w:rFonts w:ascii="Arial" w:hAnsi="Arial"/>
        </w:rPr>
        <w:t>, the Supplier’s total aggregate liability</w:t>
      </w:r>
      <w:r w:rsidR="00AA4D54" w:rsidRPr="00CE2D67">
        <w:rPr>
          <w:rFonts w:ascii="Arial" w:hAnsi="Arial"/>
        </w:rPr>
        <w:t>:</w:t>
      </w:r>
      <w:bookmarkEnd w:id="1365"/>
    </w:p>
    <w:p w14:paraId="0BD874DD" w14:textId="77777777" w:rsidR="00C9243A" w:rsidRPr="00CE2D67" w:rsidRDefault="00E54FEA" w:rsidP="006B1715">
      <w:pPr>
        <w:pStyle w:val="GPSL4numberedclause"/>
        <w:tabs>
          <w:tab w:val="clear" w:pos="1134"/>
          <w:tab w:val="left" w:pos="3261"/>
        </w:tabs>
        <w:rPr>
          <w:rFonts w:ascii="Arial" w:hAnsi="Arial"/>
          <w:szCs w:val="22"/>
        </w:rPr>
      </w:pPr>
      <w:bookmarkStart w:id="1366" w:name="_Ref359346645"/>
      <w:r w:rsidRPr="00CE2D67">
        <w:rPr>
          <w:rFonts w:ascii="Arial" w:hAnsi="Arial"/>
          <w:szCs w:val="22"/>
        </w:rPr>
        <w:t>in respect of all</w:t>
      </w:r>
      <w:r w:rsidR="00C416A4" w:rsidRPr="00CE2D67">
        <w:rPr>
          <w:rFonts w:ascii="Arial" w:hAnsi="Arial"/>
          <w:szCs w:val="22"/>
        </w:rPr>
        <w:t>:</w:t>
      </w:r>
      <w:bookmarkEnd w:id="1366"/>
    </w:p>
    <w:p w14:paraId="0BD874DE" w14:textId="77777777" w:rsidR="008D0A60" w:rsidRPr="00CE2D67" w:rsidRDefault="00C416A4" w:rsidP="001B57BD">
      <w:pPr>
        <w:pStyle w:val="GPSL5numberedclause"/>
        <w:tabs>
          <w:tab w:val="clear" w:pos="1134"/>
        </w:tabs>
        <w:rPr>
          <w:rFonts w:ascii="Arial" w:hAnsi="Arial"/>
          <w:szCs w:val="22"/>
        </w:rPr>
      </w:pPr>
      <w:r w:rsidRPr="00CE2D67">
        <w:rPr>
          <w:rFonts w:ascii="Arial" w:hAnsi="Arial"/>
          <w:szCs w:val="22"/>
        </w:rPr>
        <w:t>Service Credits; and</w:t>
      </w:r>
    </w:p>
    <w:p w14:paraId="0BD874DF" w14:textId="77777777" w:rsidR="006E1C35" w:rsidRPr="00CE2D67" w:rsidRDefault="00C416A4" w:rsidP="001B57BD">
      <w:pPr>
        <w:pStyle w:val="GPSL5numberedclause"/>
        <w:tabs>
          <w:tab w:val="clear" w:pos="1134"/>
        </w:tabs>
        <w:rPr>
          <w:rFonts w:ascii="Arial" w:hAnsi="Arial"/>
          <w:szCs w:val="22"/>
        </w:rPr>
      </w:pPr>
      <w:r w:rsidRPr="00CE2D67">
        <w:rPr>
          <w:rFonts w:ascii="Arial" w:hAnsi="Arial"/>
          <w:szCs w:val="22"/>
        </w:rPr>
        <w:t>Compensation for Critical Service Level Failure;</w:t>
      </w:r>
    </w:p>
    <w:p w14:paraId="0BD874E0" w14:textId="77777777" w:rsidR="008D0A60" w:rsidRPr="00CE2D67" w:rsidRDefault="00C416A4" w:rsidP="00AC1DE2">
      <w:pPr>
        <w:pStyle w:val="GPSL4indent"/>
        <w:ind w:left="2835"/>
        <w:rPr>
          <w:rFonts w:ascii="Arial" w:hAnsi="Arial"/>
          <w:szCs w:val="22"/>
        </w:rPr>
      </w:pPr>
      <w:r w:rsidRPr="00CE2D67">
        <w:rPr>
          <w:rFonts w:ascii="Arial" w:hAnsi="Arial"/>
          <w:szCs w:val="22"/>
        </w:rPr>
        <w:t>incurred in any rolling period of 12 Months shall be subject in aggregate to the Service Credit Cap;</w:t>
      </w:r>
      <w:bookmarkEnd w:id="1364"/>
    </w:p>
    <w:p w14:paraId="0BD874E1" w14:textId="77777777" w:rsidR="008D0A60" w:rsidRPr="00CE2D67" w:rsidRDefault="00C416A4" w:rsidP="006B1715">
      <w:pPr>
        <w:pStyle w:val="GPSL4numberedclause"/>
        <w:tabs>
          <w:tab w:val="clear" w:pos="1134"/>
          <w:tab w:val="left" w:pos="3261"/>
        </w:tabs>
        <w:rPr>
          <w:rFonts w:ascii="Arial" w:hAnsi="Arial"/>
          <w:szCs w:val="22"/>
        </w:rPr>
      </w:pPr>
      <w:bookmarkStart w:id="1367" w:name="_Ref349133816"/>
      <w:r w:rsidRPr="00CE2D67">
        <w:rPr>
          <w:rFonts w:ascii="Arial" w:hAnsi="Arial"/>
          <w:szCs w:val="22"/>
        </w:rPr>
        <w:t xml:space="preserve">in respect of </w:t>
      </w:r>
      <w:r w:rsidR="00E6348B" w:rsidRPr="00CE2D67">
        <w:rPr>
          <w:rFonts w:ascii="Arial" w:hAnsi="Arial"/>
          <w:szCs w:val="22"/>
        </w:rPr>
        <w:t>all other Losses incurred by the Customer under or in connection with this Call Off Contract as a result of Defaults by the Supplier shall in no event exceed:</w:t>
      </w:r>
      <w:bookmarkEnd w:id="1367"/>
    </w:p>
    <w:p w14:paraId="0BD874E2" w14:textId="77777777" w:rsidR="008D0A60" w:rsidRPr="00CE2D67" w:rsidRDefault="00BB1932" w:rsidP="001B57BD">
      <w:pPr>
        <w:pStyle w:val="GPSL5numberedclause"/>
        <w:tabs>
          <w:tab w:val="clear" w:pos="1134"/>
        </w:tabs>
        <w:rPr>
          <w:rFonts w:ascii="Arial" w:hAnsi="Arial"/>
          <w:szCs w:val="22"/>
        </w:rPr>
      </w:pPr>
      <w:bookmarkStart w:id="1368" w:name="_Ref358897984"/>
      <w:r w:rsidRPr="00CE2D67">
        <w:rPr>
          <w:rFonts w:ascii="Arial" w:hAnsi="Arial"/>
          <w:szCs w:val="22"/>
        </w:rPr>
        <w:t xml:space="preserve">in relation to </w:t>
      </w:r>
      <w:r w:rsidR="00BF1281" w:rsidRPr="00CE2D67">
        <w:rPr>
          <w:rFonts w:ascii="Arial" w:hAnsi="Arial"/>
          <w:szCs w:val="22"/>
        </w:rPr>
        <w:t xml:space="preserve">any </w:t>
      </w:r>
      <w:r w:rsidR="00FB3370" w:rsidRPr="00CE2D67">
        <w:rPr>
          <w:rFonts w:ascii="Arial" w:hAnsi="Arial"/>
          <w:szCs w:val="22"/>
        </w:rPr>
        <w:t>D</w:t>
      </w:r>
      <w:r w:rsidRPr="00CE2D67">
        <w:rPr>
          <w:rFonts w:ascii="Arial" w:hAnsi="Arial"/>
          <w:szCs w:val="22"/>
        </w:rPr>
        <w:t xml:space="preserve">efaults occurring </w:t>
      </w:r>
      <w:r w:rsidR="00BF6A49" w:rsidRPr="00CE2D67">
        <w:rPr>
          <w:rFonts w:ascii="Arial" w:hAnsi="Arial"/>
          <w:szCs w:val="22"/>
        </w:rPr>
        <w:t xml:space="preserve">from the Call Off </w:t>
      </w:r>
      <w:r w:rsidR="00B02971" w:rsidRPr="00CE2D67">
        <w:rPr>
          <w:rFonts w:ascii="Arial" w:hAnsi="Arial"/>
          <w:szCs w:val="22"/>
        </w:rPr>
        <w:t xml:space="preserve">Commencement </w:t>
      </w:r>
      <w:r w:rsidR="00BF6A49" w:rsidRPr="00CE2D67">
        <w:rPr>
          <w:rFonts w:ascii="Arial" w:hAnsi="Arial"/>
          <w:szCs w:val="22"/>
        </w:rPr>
        <w:t>Date to the end of</w:t>
      </w:r>
      <w:r w:rsidRPr="00CE2D67">
        <w:rPr>
          <w:rFonts w:ascii="Arial" w:hAnsi="Arial"/>
          <w:szCs w:val="22"/>
        </w:rPr>
        <w:t xml:space="preserve"> the first Call Off Contract Year, the </w:t>
      </w:r>
      <w:r w:rsidR="00D04DC6" w:rsidRPr="00CE2D67">
        <w:rPr>
          <w:rFonts w:ascii="Arial" w:hAnsi="Arial"/>
          <w:szCs w:val="22"/>
        </w:rPr>
        <w:t>higher</w:t>
      </w:r>
      <w:r w:rsidRPr="00CE2D67">
        <w:rPr>
          <w:rFonts w:ascii="Arial" w:hAnsi="Arial"/>
          <w:szCs w:val="22"/>
        </w:rPr>
        <w:t xml:space="preserve"> of t</w:t>
      </w:r>
      <w:r w:rsidR="005C5239" w:rsidRPr="00CE2D67">
        <w:rPr>
          <w:rFonts w:ascii="Arial" w:hAnsi="Arial"/>
          <w:szCs w:val="22"/>
        </w:rPr>
        <w:t>en</w:t>
      </w:r>
      <w:r w:rsidRPr="00CE2D67">
        <w:rPr>
          <w:rFonts w:ascii="Arial" w:hAnsi="Arial"/>
          <w:szCs w:val="22"/>
        </w:rPr>
        <w:t xml:space="preserve"> million pounds (£</w:t>
      </w:r>
      <w:r w:rsidR="005C5239" w:rsidRPr="00CE2D67">
        <w:rPr>
          <w:rFonts w:ascii="Arial" w:hAnsi="Arial"/>
          <w:szCs w:val="22"/>
        </w:rPr>
        <w:t>10</w:t>
      </w:r>
      <w:r w:rsidRPr="00CE2D67">
        <w:rPr>
          <w:rFonts w:ascii="Arial" w:hAnsi="Arial"/>
          <w:szCs w:val="22"/>
        </w:rPr>
        <w:t xml:space="preserve">,000,000) </w:t>
      </w:r>
      <w:r w:rsidR="004065CD" w:rsidRPr="00CE2D67">
        <w:rPr>
          <w:rFonts w:ascii="Arial" w:hAnsi="Arial"/>
          <w:szCs w:val="22"/>
        </w:rPr>
        <w:t xml:space="preserve">or </w:t>
      </w:r>
      <w:r w:rsidRPr="00CE2D67">
        <w:rPr>
          <w:rFonts w:ascii="Arial" w:hAnsi="Arial"/>
          <w:szCs w:val="22"/>
        </w:rPr>
        <w:t xml:space="preserve">a sum equal to one hundred and </w:t>
      </w:r>
      <w:r w:rsidR="005C5239" w:rsidRPr="00CE2D67">
        <w:rPr>
          <w:rFonts w:ascii="Arial" w:hAnsi="Arial"/>
          <w:szCs w:val="22"/>
        </w:rPr>
        <w:t>fifty</w:t>
      </w:r>
      <w:r w:rsidRPr="00CE2D67">
        <w:rPr>
          <w:rFonts w:ascii="Arial" w:hAnsi="Arial"/>
          <w:szCs w:val="22"/>
        </w:rPr>
        <w:t xml:space="preserve"> per cent (1</w:t>
      </w:r>
      <w:r w:rsidR="005C5239" w:rsidRPr="00CE2D67">
        <w:rPr>
          <w:rFonts w:ascii="Arial" w:hAnsi="Arial"/>
          <w:szCs w:val="22"/>
        </w:rPr>
        <w:t>50</w:t>
      </w:r>
      <w:r w:rsidRPr="00CE2D67">
        <w:rPr>
          <w:rFonts w:ascii="Arial" w:hAnsi="Arial"/>
          <w:szCs w:val="22"/>
        </w:rPr>
        <w:t>%) of the Estimated Year 1 Call Off Contract Charges;</w:t>
      </w:r>
      <w:bookmarkEnd w:id="1368"/>
    </w:p>
    <w:p w14:paraId="0BD874E3" w14:textId="77777777" w:rsidR="00C9243A" w:rsidRPr="00CE2D67" w:rsidRDefault="00BB1932" w:rsidP="001B57BD">
      <w:pPr>
        <w:pStyle w:val="GPSL5numberedclause"/>
        <w:tabs>
          <w:tab w:val="clear" w:pos="1134"/>
        </w:tabs>
        <w:rPr>
          <w:rFonts w:ascii="Arial" w:hAnsi="Arial"/>
          <w:szCs w:val="22"/>
        </w:rPr>
      </w:pPr>
      <w:bookmarkStart w:id="1369" w:name="_Ref379451180"/>
      <w:r w:rsidRPr="00CE2D67">
        <w:rPr>
          <w:rFonts w:ascii="Arial" w:hAnsi="Arial"/>
          <w:szCs w:val="22"/>
        </w:rPr>
        <w:t xml:space="preserve">in relation to </w:t>
      </w:r>
      <w:r w:rsidR="00BF1281" w:rsidRPr="00CE2D67">
        <w:rPr>
          <w:rFonts w:ascii="Arial" w:hAnsi="Arial"/>
          <w:szCs w:val="22"/>
        </w:rPr>
        <w:t xml:space="preserve">any </w:t>
      </w:r>
      <w:r w:rsidR="00FB3370" w:rsidRPr="00CE2D67">
        <w:rPr>
          <w:rFonts w:ascii="Arial" w:hAnsi="Arial"/>
          <w:szCs w:val="22"/>
        </w:rPr>
        <w:t>D</w:t>
      </w:r>
      <w:r w:rsidRPr="00CE2D67">
        <w:rPr>
          <w:rFonts w:ascii="Arial" w:hAnsi="Arial"/>
          <w:szCs w:val="22"/>
        </w:rPr>
        <w:t xml:space="preserve">efaults occurring in each </w:t>
      </w:r>
      <w:r w:rsidR="00F34A94" w:rsidRPr="00CE2D67">
        <w:rPr>
          <w:rFonts w:ascii="Arial" w:hAnsi="Arial"/>
          <w:szCs w:val="22"/>
        </w:rPr>
        <w:t xml:space="preserve">subsequent </w:t>
      </w:r>
      <w:r w:rsidRPr="00CE2D67">
        <w:rPr>
          <w:rFonts w:ascii="Arial" w:hAnsi="Arial"/>
          <w:szCs w:val="22"/>
        </w:rPr>
        <w:t>Call Off Contract Year</w:t>
      </w:r>
      <w:r w:rsidR="00026ECA" w:rsidRPr="00CE2D67">
        <w:rPr>
          <w:rFonts w:ascii="Arial" w:hAnsi="Arial"/>
          <w:szCs w:val="22"/>
        </w:rPr>
        <w:t xml:space="preserve"> that commences</w:t>
      </w:r>
      <w:r w:rsidRPr="00CE2D67">
        <w:rPr>
          <w:rFonts w:ascii="Arial" w:hAnsi="Arial"/>
          <w:szCs w:val="22"/>
        </w:rPr>
        <w:t xml:space="preserve"> during the remainder of the Call Off Contract Period, the </w:t>
      </w:r>
      <w:r w:rsidR="00D04DC6" w:rsidRPr="00CE2D67">
        <w:rPr>
          <w:rFonts w:ascii="Arial" w:hAnsi="Arial"/>
          <w:szCs w:val="22"/>
        </w:rPr>
        <w:t>higher</w:t>
      </w:r>
      <w:r w:rsidRPr="00CE2D67">
        <w:rPr>
          <w:rFonts w:ascii="Arial" w:hAnsi="Arial"/>
          <w:szCs w:val="22"/>
        </w:rPr>
        <w:t xml:space="preserve"> of t</w:t>
      </w:r>
      <w:r w:rsidR="00D04DC6" w:rsidRPr="00CE2D67">
        <w:rPr>
          <w:rFonts w:ascii="Arial" w:hAnsi="Arial"/>
          <w:szCs w:val="22"/>
        </w:rPr>
        <w:t>en</w:t>
      </w:r>
      <w:r w:rsidRPr="00CE2D67">
        <w:rPr>
          <w:rFonts w:ascii="Arial" w:hAnsi="Arial"/>
          <w:szCs w:val="22"/>
        </w:rPr>
        <w:t xml:space="preserve"> million  pounds (£</w:t>
      </w:r>
      <w:r w:rsidR="00D04DC6" w:rsidRPr="00CE2D67">
        <w:rPr>
          <w:rFonts w:ascii="Arial" w:hAnsi="Arial"/>
          <w:szCs w:val="22"/>
        </w:rPr>
        <w:t>10</w:t>
      </w:r>
      <w:r w:rsidRPr="00CE2D67">
        <w:rPr>
          <w:rFonts w:ascii="Arial" w:hAnsi="Arial"/>
          <w:szCs w:val="22"/>
        </w:rPr>
        <w:t xml:space="preserve">,000,000) in each </w:t>
      </w:r>
      <w:r w:rsidR="00026ECA" w:rsidRPr="00CE2D67">
        <w:rPr>
          <w:rFonts w:ascii="Arial" w:hAnsi="Arial"/>
          <w:szCs w:val="22"/>
        </w:rPr>
        <w:t xml:space="preserve">such </w:t>
      </w:r>
      <w:r w:rsidRPr="00CE2D67">
        <w:rPr>
          <w:rFonts w:ascii="Arial" w:hAnsi="Arial"/>
          <w:szCs w:val="22"/>
        </w:rPr>
        <w:t xml:space="preserve">Call Off Contract Year </w:t>
      </w:r>
      <w:r w:rsidR="002F04D6" w:rsidRPr="00CE2D67">
        <w:rPr>
          <w:rFonts w:ascii="Arial" w:hAnsi="Arial"/>
          <w:szCs w:val="22"/>
        </w:rPr>
        <w:t xml:space="preserve">or </w:t>
      </w:r>
      <w:r w:rsidRPr="00CE2D67">
        <w:rPr>
          <w:rFonts w:ascii="Arial" w:hAnsi="Arial"/>
          <w:szCs w:val="22"/>
        </w:rPr>
        <w:t>a</w:t>
      </w:r>
      <w:r w:rsidR="00026ECA" w:rsidRPr="00CE2D67">
        <w:rPr>
          <w:rFonts w:ascii="Arial" w:hAnsi="Arial"/>
          <w:szCs w:val="22"/>
        </w:rPr>
        <w:t xml:space="preserve"> sum</w:t>
      </w:r>
      <w:r w:rsidRPr="00CE2D67">
        <w:rPr>
          <w:rFonts w:ascii="Arial" w:hAnsi="Arial"/>
          <w:szCs w:val="22"/>
        </w:rPr>
        <w:t xml:space="preserve"> equal to </w:t>
      </w:r>
      <w:r w:rsidR="00D04DC6" w:rsidRPr="00CE2D67">
        <w:rPr>
          <w:rFonts w:ascii="Arial" w:hAnsi="Arial"/>
          <w:szCs w:val="22"/>
        </w:rPr>
        <w:t>one</w:t>
      </w:r>
      <w:r w:rsidRPr="00CE2D67">
        <w:rPr>
          <w:rFonts w:ascii="Arial" w:hAnsi="Arial"/>
          <w:szCs w:val="22"/>
        </w:rPr>
        <w:t xml:space="preserve"> hundred and </w:t>
      </w:r>
      <w:r w:rsidR="00D04DC6" w:rsidRPr="00CE2D67">
        <w:rPr>
          <w:rFonts w:ascii="Arial" w:hAnsi="Arial"/>
          <w:szCs w:val="22"/>
        </w:rPr>
        <w:t>fifty</w:t>
      </w:r>
      <w:r w:rsidRPr="00CE2D67">
        <w:rPr>
          <w:rFonts w:ascii="Arial" w:hAnsi="Arial"/>
          <w:szCs w:val="22"/>
        </w:rPr>
        <w:t xml:space="preserve"> percent (1</w:t>
      </w:r>
      <w:r w:rsidR="00D04DC6" w:rsidRPr="00CE2D67">
        <w:rPr>
          <w:rFonts w:ascii="Arial" w:hAnsi="Arial"/>
          <w:szCs w:val="22"/>
        </w:rPr>
        <w:t>50</w:t>
      </w:r>
      <w:r w:rsidRPr="00CE2D67">
        <w:rPr>
          <w:rFonts w:ascii="Arial" w:hAnsi="Arial"/>
          <w:szCs w:val="22"/>
        </w:rPr>
        <w:t xml:space="preserve">%) of the Call Off Contract Charges payable </w:t>
      </w:r>
      <w:r w:rsidR="00E43CF6" w:rsidRPr="00CE2D67">
        <w:rPr>
          <w:rFonts w:ascii="Arial" w:hAnsi="Arial"/>
          <w:szCs w:val="22"/>
        </w:rPr>
        <w:t xml:space="preserve">to the Supplier </w:t>
      </w:r>
      <w:r w:rsidRPr="00CE2D67">
        <w:rPr>
          <w:rFonts w:ascii="Arial" w:hAnsi="Arial"/>
          <w:szCs w:val="22"/>
        </w:rPr>
        <w:t xml:space="preserve">under this Call Off Contract in the previous Call Off Contract Year; </w:t>
      </w:r>
      <w:r w:rsidR="00D04DC6" w:rsidRPr="00CE2D67">
        <w:rPr>
          <w:rFonts w:ascii="Arial" w:hAnsi="Arial"/>
          <w:szCs w:val="22"/>
        </w:rPr>
        <w:t>and</w:t>
      </w:r>
      <w:bookmarkEnd w:id="1369"/>
    </w:p>
    <w:p w14:paraId="0BD874E4" w14:textId="77777777" w:rsidR="00C9243A" w:rsidRPr="00CE2D67" w:rsidRDefault="00BB1932" w:rsidP="001B57BD">
      <w:pPr>
        <w:pStyle w:val="GPSL5numberedclause"/>
        <w:tabs>
          <w:tab w:val="clear" w:pos="1134"/>
        </w:tabs>
        <w:rPr>
          <w:rFonts w:ascii="Arial" w:hAnsi="Arial"/>
          <w:szCs w:val="22"/>
        </w:rPr>
      </w:pPr>
      <w:bookmarkStart w:id="1370" w:name="_Ref379451226"/>
      <w:r w:rsidRPr="00CE2D67">
        <w:rPr>
          <w:rFonts w:ascii="Arial" w:hAnsi="Arial"/>
          <w:szCs w:val="22"/>
        </w:rPr>
        <w:t>in re</w:t>
      </w:r>
      <w:r w:rsidR="00BF1281" w:rsidRPr="00CE2D67">
        <w:rPr>
          <w:rFonts w:ascii="Arial" w:hAnsi="Arial"/>
          <w:szCs w:val="22"/>
        </w:rPr>
        <w:t xml:space="preserve">lation to </w:t>
      </w:r>
      <w:r w:rsidRPr="00CE2D67">
        <w:rPr>
          <w:rFonts w:ascii="Arial" w:hAnsi="Arial"/>
          <w:szCs w:val="22"/>
        </w:rPr>
        <w:t>a</w:t>
      </w:r>
      <w:r w:rsidR="00F34A94" w:rsidRPr="00CE2D67">
        <w:rPr>
          <w:rFonts w:ascii="Arial" w:hAnsi="Arial"/>
          <w:szCs w:val="22"/>
        </w:rPr>
        <w:t>ny</w:t>
      </w:r>
      <w:r w:rsidRPr="00CE2D67">
        <w:rPr>
          <w:rFonts w:ascii="Arial" w:hAnsi="Arial"/>
          <w:szCs w:val="22"/>
        </w:rPr>
        <w:t xml:space="preserve"> </w:t>
      </w:r>
      <w:r w:rsidR="00FB3370" w:rsidRPr="00CE2D67">
        <w:rPr>
          <w:rFonts w:ascii="Arial" w:hAnsi="Arial"/>
          <w:szCs w:val="22"/>
        </w:rPr>
        <w:t>D</w:t>
      </w:r>
      <w:r w:rsidRPr="00CE2D67">
        <w:rPr>
          <w:rFonts w:ascii="Arial" w:hAnsi="Arial"/>
          <w:szCs w:val="22"/>
        </w:rPr>
        <w:t xml:space="preserve">efaults occurring </w:t>
      </w:r>
      <w:r w:rsidR="00026ECA" w:rsidRPr="00CE2D67">
        <w:rPr>
          <w:rFonts w:ascii="Arial" w:hAnsi="Arial"/>
          <w:szCs w:val="22"/>
        </w:rPr>
        <w:t xml:space="preserve">in each Call Off Contract Year that commences </w:t>
      </w:r>
      <w:r w:rsidRPr="00CE2D67">
        <w:rPr>
          <w:rFonts w:ascii="Arial" w:hAnsi="Arial"/>
          <w:szCs w:val="22"/>
        </w:rPr>
        <w:t xml:space="preserve">after the end of the Call Off Contract Period, the </w:t>
      </w:r>
      <w:r w:rsidR="00D04DC6" w:rsidRPr="00CE2D67">
        <w:rPr>
          <w:rFonts w:ascii="Arial" w:hAnsi="Arial"/>
          <w:szCs w:val="22"/>
        </w:rPr>
        <w:t>higher</w:t>
      </w:r>
      <w:r w:rsidRPr="00CE2D67">
        <w:rPr>
          <w:rFonts w:ascii="Arial" w:hAnsi="Arial"/>
          <w:szCs w:val="22"/>
        </w:rPr>
        <w:t xml:space="preserve"> of t</w:t>
      </w:r>
      <w:r w:rsidR="00D04DC6" w:rsidRPr="00CE2D67">
        <w:rPr>
          <w:rFonts w:ascii="Arial" w:hAnsi="Arial"/>
          <w:szCs w:val="22"/>
        </w:rPr>
        <w:t>en</w:t>
      </w:r>
      <w:r w:rsidRPr="00CE2D67">
        <w:rPr>
          <w:rFonts w:ascii="Arial" w:hAnsi="Arial"/>
          <w:szCs w:val="22"/>
        </w:rPr>
        <w:t xml:space="preserve"> million pounds (£</w:t>
      </w:r>
      <w:r w:rsidR="00D04DC6" w:rsidRPr="00CE2D67">
        <w:rPr>
          <w:rFonts w:ascii="Arial" w:hAnsi="Arial"/>
          <w:szCs w:val="22"/>
        </w:rPr>
        <w:t>10</w:t>
      </w:r>
      <w:r w:rsidRPr="00CE2D67">
        <w:rPr>
          <w:rFonts w:ascii="Arial" w:hAnsi="Arial"/>
          <w:szCs w:val="22"/>
        </w:rPr>
        <w:t xml:space="preserve">,000,000) in each </w:t>
      </w:r>
      <w:r w:rsidR="00026ECA" w:rsidRPr="00CE2D67">
        <w:rPr>
          <w:rFonts w:ascii="Arial" w:hAnsi="Arial"/>
          <w:szCs w:val="22"/>
        </w:rPr>
        <w:t xml:space="preserve">such Call Off Contract </w:t>
      </w:r>
      <w:r w:rsidRPr="00CE2D67">
        <w:rPr>
          <w:rFonts w:ascii="Arial" w:hAnsi="Arial"/>
          <w:szCs w:val="22"/>
        </w:rPr>
        <w:t xml:space="preserve">Year </w:t>
      </w:r>
      <w:r w:rsidR="002F04D6" w:rsidRPr="00CE2D67">
        <w:rPr>
          <w:rFonts w:ascii="Arial" w:hAnsi="Arial"/>
          <w:szCs w:val="22"/>
        </w:rPr>
        <w:t xml:space="preserve">or </w:t>
      </w:r>
      <w:r w:rsidRPr="00CE2D67">
        <w:rPr>
          <w:rFonts w:ascii="Arial" w:hAnsi="Arial"/>
          <w:szCs w:val="22"/>
        </w:rPr>
        <w:t>a</w:t>
      </w:r>
      <w:r w:rsidR="00026ECA" w:rsidRPr="00CE2D67">
        <w:rPr>
          <w:rFonts w:ascii="Arial" w:hAnsi="Arial"/>
          <w:szCs w:val="22"/>
        </w:rPr>
        <w:t xml:space="preserve"> sum</w:t>
      </w:r>
      <w:r w:rsidRPr="00CE2D67">
        <w:rPr>
          <w:rFonts w:ascii="Arial" w:hAnsi="Arial"/>
          <w:szCs w:val="22"/>
        </w:rPr>
        <w:t xml:space="preserve"> equal to </w:t>
      </w:r>
      <w:r w:rsidR="00D04DC6" w:rsidRPr="00CE2D67">
        <w:rPr>
          <w:rFonts w:ascii="Arial" w:hAnsi="Arial"/>
          <w:szCs w:val="22"/>
        </w:rPr>
        <w:t>one</w:t>
      </w:r>
      <w:r w:rsidRPr="00CE2D67">
        <w:rPr>
          <w:rFonts w:ascii="Arial" w:hAnsi="Arial"/>
          <w:szCs w:val="22"/>
        </w:rPr>
        <w:t xml:space="preserve"> hundred and </w:t>
      </w:r>
      <w:r w:rsidR="00D04DC6" w:rsidRPr="00CE2D67">
        <w:rPr>
          <w:rFonts w:ascii="Arial" w:hAnsi="Arial"/>
          <w:szCs w:val="22"/>
        </w:rPr>
        <w:t>fifty</w:t>
      </w:r>
      <w:r w:rsidRPr="00CE2D67">
        <w:rPr>
          <w:rFonts w:ascii="Arial" w:hAnsi="Arial"/>
          <w:szCs w:val="22"/>
        </w:rPr>
        <w:t xml:space="preserve"> percent (1</w:t>
      </w:r>
      <w:r w:rsidR="00D04DC6" w:rsidRPr="00CE2D67">
        <w:rPr>
          <w:rFonts w:ascii="Arial" w:hAnsi="Arial"/>
          <w:szCs w:val="22"/>
        </w:rPr>
        <w:t>50</w:t>
      </w:r>
      <w:r w:rsidRPr="00CE2D67">
        <w:rPr>
          <w:rFonts w:ascii="Arial" w:hAnsi="Arial"/>
          <w:szCs w:val="22"/>
        </w:rPr>
        <w:t xml:space="preserve">%) of the Call Off Contract Charges payable </w:t>
      </w:r>
      <w:r w:rsidR="00E43CF6" w:rsidRPr="00CE2D67">
        <w:rPr>
          <w:rFonts w:ascii="Arial" w:hAnsi="Arial"/>
          <w:szCs w:val="22"/>
        </w:rPr>
        <w:t xml:space="preserve">to the Supplier </w:t>
      </w:r>
      <w:r w:rsidRPr="00CE2D67">
        <w:rPr>
          <w:rFonts w:ascii="Arial" w:hAnsi="Arial"/>
          <w:szCs w:val="22"/>
        </w:rPr>
        <w:t xml:space="preserve">under </w:t>
      </w:r>
      <w:r w:rsidR="00F34A94" w:rsidRPr="00CE2D67">
        <w:rPr>
          <w:rFonts w:ascii="Arial" w:hAnsi="Arial"/>
          <w:szCs w:val="22"/>
        </w:rPr>
        <w:t xml:space="preserve">this Call Off Contract in </w:t>
      </w:r>
      <w:r w:rsidRPr="00CE2D67">
        <w:rPr>
          <w:rFonts w:ascii="Arial" w:hAnsi="Arial"/>
          <w:szCs w:val="22"/>
        </w:rPr>
        <w:t>th</w:t>
      </w:r>
      <w:r w:rsidR="00026ECA" w:rsidRPr="00CE2D67">
        <w:rPr>
          <w:rFonts w:ascii="Arial" w:hAnsi="Arial"/>
          <w:szCs w:val="22"/>
        </w:rPr>
        <w:t>e last</w:t>
      </w:r>
      <w:r w:rsidRPr="00CE2D67">
        <w:rPr>
          <w:rFonts w:ascii="Arial" w:hAnsi="Arial"/>
          <w:szCs w:val="22"/>
        </w:rPr>
        <w:t xml:space="preserve"> Call Off Contract</w:t>
      </w:r>
      <w:r w:rsidR="00F34A94" w:rsidRPr="00CE2D67">
        <w:rPr>
          <w:rFonts w:ascii="Arial" w:hAnsi="Arial"/>
          <w:szCs w:val="22"/>
        </w:rPr>
        <w:t xml:space="preserve"> Year</w:t>
      </w:r>
      <w:r w:rsidRPr="00CE2D67">
        <w:rPr>
          <w:rFonts w:ascii="Arial" w:hAnsi="Arial"/>
          <w:szCs w:val="22"/>
        </w:rPr>
        <w:t xml:space="preserve"> </w:t>
      </w:r>
      <w:r w:rsidR="00026ECA" w:rsidRPr="00CE2D67">
        <w:rPr>
          <w:rFonts w:ascii="Arial" w:hAnsi="Arial"/>
          <w:szCs w:val="22"/>
        </w:rPr>
        <w:t>commencing during the</w:t>
      </w:r>
      <w:r w:rsidRPr="00CE2D67">
        <w:rPr>
          <w:rFonts w:ascii="Arial" w:hAnsi="Arial"/>
          <w:szCs w:val="22"/>
        </w:rPr>
        <w:t xml:space="preserve"> Call Off Contract </w:t>
      </w:r>
      <w:r w:rsidR="00026ECA" w:rsidRPr="00CE2D67">
        <w:rPr>
          <w:rFonts w:ascii="Arial" w:hAnsi="Arial"/>
          <w:szCs w:val="22"/>
        </w:rPr>
        <w:t>Period</w:t>
      </w:r>
      <w:r w:rsidR="0067187F" w:rsidRPr="00CE2D67">
        <w:rPr>
          <w:rFonts w:ascii="Arial" w:hAnsi="Arial"/>
          <w:szCs w:val="22"/>
        </w:rPr>
        <w:t xml:space="preserve">; </w:t>
      </w:r>
      <w:bookmarkEnd w:id="1370"/>
    </w:p>
    <w:p w14:paraId="0BD874E5" w14:textId="77777777" w:rsidR="00FD4C3C" w:rsidRPr="00CE2D67" w:rsidRDefault="00FD4C3C" w:rsidP="005E4232">
      <w:pPr>
        <w:pStyle w:val="GPSL4indent"/>
        <w:rPr>
          <w:rFonts w:ascii="Arial" w:hAnsi="Arial"/>
          <w:szCs w:val="22"/>
        </w:rPr>
      </w:pPr>
      <w:r w:rsidRPr="00CE2D67">
        <w:rPr>
          <w:rFonts w:ascii="Arial" w:hAnsi="Arial"/>
          <w:szCs w:val="22"/>
        </w:rPr>
        <w:t>unless the Customer has specified different financial limits in the Call Off Order Form.</w:t>
      </w:r>
    </w:p>
    <w:p w14:paraId="0BD874E6" w14:textId="16EA9137" w:rsidR="008D0A60" w:rsidRPr="00CE2D67" w:rsidRDefault="00D04DC6" w:rsidP="006B1715">
      <w:pPr>
        <w:pStyle w:val="GPSL3numberedclause"/>
        <w:tabs>
          <w:tab w:val="clear" w:pos="1134"/>
          <w:tab w:val="clear" w:pos="2127"/>
          <w:tab w:val="left" w:pos="2552"/>
        </w:tabs>
        <w:ind w:left="2552" w:hanging="851"/>
        <w:rPr>
          <w:rFonts w:ascii="Arial" w:hAnsi="Arial"/>
        </w:rPr>
      </w:pPr>
      <w:bookmarkStart w:id="1371" w:name="_Ref358366950"/>
      <w:r w:rsidRPr="00CE2D67">
        <w:rPr>
          <w:rFonts w:ascii="Arial" w:hAnsi="Arial"/>
        </w:rPr>
        <w:t>Subject to Clause</w:t>
      </w:r>
      <w:r w:rsidR="00DD247D" w:rsidRPr="00CE2D67">
        <w:rPr>
          <w:rFonts w:ascii="Arial" w:hAnsi="Arial"/>
        </w:rPr>
        <w:t>s</w:t>
      </w:r>
      <w:r w:rsidRPr="00CE2D67">
        <w:rPr>
          <w:rFonts w:ascii="Arial" w:hAnsi="Arial"/>
        </w:rPr>
        <w:t xml:space="preserve"> </w:t>
      </w:r>
      <w:r w:rsidR="009F474C" w:rsidRPr="00CE2D67">
        <w:rPr>
          <w:rFonts w:ascii="Arial" w:hAnsi="Arial"/>
        </w:rPr>
        <w:fldChar w:fldCharType="begin"/>
      </w:r>
      <w:r w:rsidR="007920E1" w:rsidRPr="00CE2D67">
        <w:rPr>
          <w:rFonts w:ascii="Arial" w:hAnsi="Arial"/>
        </w:rPr>
        <w:instrText xml:space="preserve"> REF _Ref379194900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451E7C">
        <w:rPr>
          <w:rFonts w:ascii="Arial" w:hAnsi="Arial"/>
        </w:rPr>
        <w:t>39.1</w:t>
      </w:r>
      <w:r w:rsidR="009F474C" w:rsidRPr="00CE2D67">
        <w:rPr>
          <w:rFonts w:ascii="Arial" w:hAnsi="Arial"/>
        </w:rPr>
        <w:fldChar w:fldCharType="end"/>
      </w:r>
      <w:r w:rsidR="00D90761" w:rsidRPr="00CE2D67">
        <w:rPr>
          <w:rFonts w:ascii="Arial" w:hAnsi="Arial"/>
        </w:rPr>
        <w:t xml:space="preserve"> (Unlimited Liability)</w:t>
      </w:r>
      <w:r w:rsidR="00152AB3" w:rsidRPr="00CE2D67">
        <w:rPr>
          <w:rFonts w:ascii="Arial" w:hAnsi="Arial"/>
        </w:rPr>
        <w:t xml:space="preserve"> and</w:t>
      </w:r>
      <w:r w:rsidR="00DD247D" w:rsidRPr="00CE2D67">
        <w:rPr>
          <w:rFonts w:ascii="Arial" w:hAnsi="Arial"/>
        </w:rPr>
        <w:t xml:space="preserve"> </w:t>
      </w:r>
      <w:r w:rsidR="009F474C" w:rsidRPr="00CE2D67">
        <w:rPr>
          <w:rFonts w:ascii="Arial" w:hAnsi="Arial"/>
        </w:rPr>
        <w:fldChar w:fldCharType="begin"/>
      </w:r>
      <w:r w:rsidR="007920E1" w:rsidRPr="00CE2D67">
        <w:rPr>
          <w:rFonts w:ascii="Arial" w:hAnsi="Arial"/>
        </w:rPr>
        <w:instrText xml:space="preserve"> REF _Ref379809616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451E7C">
        <w:rPr>
          <w:rFonts w:ascii="Arial" w:hAnsi="Arial"/>
        </w:rPr>
        <w:t>39.2</w:t>
      </w:r>
      <w:r w:rsidR="009F474C" w:rsidRPr="00CE2D67">
        <w:rPr>
          <w:rFonts w:ascii="Arial" w:hAnsi="Arial"/>
        </w:rPr>
        <w:fldChar w:fldCharType="end"/>
      </w:r>
      <w:r w:rsidR="00DD247D" w:rsidRPr="00CE2D67">
        <w:rPr>
          <w:rFonts w:ascii="Arial" w:hAnsi="Arial"/>
        </w:rPr>
        <w:t xml:space="preserve"> </w:t>
      </w:r>
      <w:r w:rsidR="00D90761" w:rsidRPr="00CE2D67">
        <w:rPr>
          <w:rFonts w:ascii="Arial" w:hAnsi="Arial"/>
        </w:rPr>
        <w:t xml:space="preserve">(Financial Limits) </w:t>
      </w:r>
      <w:r w:rsidR="00FB3370" w:rsidRPr="00CE2D67">
        <w:rPr>
          <w:rFonts w:ascii="Arial" w:hAnsi="Arial"/>
        </w:rPr>
        <w:t>and without prejudice to its obligation to pay the undisputed Call Off Contract Charges as and when they fal</w:t>
      </w:r>
      <w:r w:rsidR="009D774D" w:rsidRPr="00CE2D67">
        <w:rPr>
          <w:rFonts w:ascii="Arial" w:hAnsi="Arial"/>
        </w:rPr>
        <w:t>l due for payment, the Customer</w:t>
      </w:r>
      <w:r w:rsidR="00FB3370" w:rsidRPr="00CE2D67">
        <w:rPr>
          <w:rFonts w:ascii="Arial" w:hAnsi="Arial"/>
        </w:rPr>
        <w:t xml:space="preserve">'s </w:t>
      </w:r>
      <w:r w:rsidR="00BF6A49" w:rsidRPr="00CE2D67">
        <w:rPr>
          <w:rFonts w:ascii="Arial" w:hAnsi="Arial"/>
        </w:rPr>
        <w:t xml:space="preserve">total aggregate </w:t>
      </w:r>
      <w:r w:rsidR="00FB3370" w:rsidRPr="00CE2D67">
        <w:rPr>
          <w:rFonts w:ascii="Arial" w:hAnsi="Arial"/>
        </w:rPr>
        <w:t>liability in respect o</w:t>
      </w:r>
      <w:r w:rsidR="00BF6A49" w:rsidRPr="00CE2D67">
        <w:rPr>
          <w:rFonts w:ascii="Arial" w:hAnsi="Arial"/>
        </w:rPr>
        <w:t xml:space="preserve">f all Losses as a result of </w:t>
      </w:r>
      <w:r w:rsidR="00FB3370" w:rsidRPr="00CE2D67">
        <w:rPr>
          <w:rFonts w:ascii="Arial" w:hAnsi="Arial"/>
        </w:rPr>
        <w:t>Customer Causes shall be limited to:</w:t>
      </w:r>
      <w:bookmarkEnd w:id="1371"/>
    </w:p>
    <w:p w14:paraId="0BD874E7" w14:textId="77777777" w:rsidR="008D0A60" w:rsidRPr="00CE2D67" w:rsidRDefault="00F34A94" w:rsidP="001B57BD">
      <w:pPr>
        <w:pStyle w:val="GPSL4numberedclause"/>
        <w:tabs>
          <w:tab w:val="clear" w:pos="1134"/>
          <w:tab w:val="left" w:pos="3261"/>
        </w:tabs>
        <w:rPr>
          <w:rFonts w:ascii="Arial" w:hAnsi="Arial"/>
          <w:szCs w:val="22"/>
        </w:rPr>
      </w:pPr>
      <w:bookmarkStart w:id="1372" w:name="_Ref379452478"/>
      <w:r w:rsidRPr="00CE2D67">
        <w:rPr>
          <w:rFonts w:ascii="Arial" w:hAnsi="Arial"/>
          <w:szCs w:val="22"/>
        </w:rPr>
        <w:t xml:space="preserve">in relation to </w:t>
      </w:r>
      <w:r w:rsidR="00BF6A49" w:rsidRPr="00CE2D67">
        <w:rPr>
          <w:rFonts w:ascii="Arial" w:hAnsi="Arial"/>
          <w:szCs w:val="22"/>
        </w:rPr>
        <w:t xml:space="preserve">any </w:t>
      </w:r>
      <w:r w:rsidRPr="00CE2D67">
        <w:rPr>
          <w:rFonts w:ascii="Arial" w:hAnsi="Arial"/>
          <w:szCs w:val="22"/>
        </w:rPr>
        <w:t xml:space="preserve">Customer Causes occurring </w:t>
      </w:r>
      <w:r w:rsidR="00BF6A49" w:rsidRPr="00CE2D67">
        <w:rPr>
          <w:rFonts w:ascii="Arial" w:hAnsi="Arial"/>
          <w:szCs w:val="22"/>
        </w:rPr>
        <w:t xml:space="preserve">from the Call Off </w:t>
      </w:r>
      <w:r w:rsidR="00B02971" w:rsidRPr="00CE2D67">
        <w:rPr>
          <w:rFonts w:ascii="Arial" w:hAnsi="Arial"/>
          <w:szCs w:val="22"/>
        </w:rPr>
        <w:t xml:space="preserve">Commencement </w:t>
      </w:r>
      <w:r w:rsidR="00BF6A49" w:rsidRPr="00CE2D67">
        <w:rPr>
          <w:rFonts w:ascii="Arial" w:hAnsi="Arial"/>
          <w:szCs w:val="22"/>
        </w:rPr>
        <w:t xml:space="preserve">Date to the end of the first Call Off Contract Year, </w:t>
      </w:r>
      <w:r w:rsidRPr="00CE2D67">
        <w:rPr>
          <w:rFonts w:ascii="Arial" w:hAnsi="Arial"/>
          <w:szCs w:val="22"/>
        </w:rPr>
        <w:t>a sum equal to the Estimated Year 1 Call Off Contract Charges;</w:t>
      </w:r>
      <w:bookmarkEnd w:id="1372"/>
      <w:r w:rsidRPr="00CE2D67">
        <w:rPr>
          <w:rFonts w:ascii="Arial" w:hAnsi="Arial"/>
          <w:szCs w:val="22"/>
        </w:rPr>
        <w:t xml:space="preserve"> </w:t>
      </w:r>
    </w:p>
    <w:p w14:paraId="0BD874E8" w14:textId="77777777" w:rsidR="00C9243A" w:rsidRPr="00CE2D67" w:rsidRDefault="00BF6A49" w:rsidP="001B57BD">
      <w:pPr>
        <w:pStyle w:val="GPSL4numberedclause"/>
        <w:tabs>
          <w:tab w:val="clear" w:pos="1134"/>
          <w:tab w:val="left" w:pos="3261"/>
        </w:tabs>
        <w:rPr>
          <w:rFonts w:ascii="Arial" w:hAnsi="Arial"/>
          <w:szCs w:val="22"/>
        </w:rPr>
      </w:pPr>
      <w:r w:rsidRPr="00CE2D67">
        <w:rPr>
          <w:rFonts w:ascii="Arial" w:hAnsi="Arial"/>
          <w:szCs w:val="22"/>
        </w:rPr>
        <w:t xml:space="preserve">in relation </w:t>
      </w:r>
      <w:r w:rsidR="00DD247D" w:rsidRPr="00CE2D67">
        <w:rPr>
          <w:rFonts w:ascii="Arial" w:hAnsi="Arial"/>
          <w:szCs w:val="22"/>
        </w:rPr>
        <w:t xml:space="preserve">to </w:t>
      </w:r>
      <w:r w:rsidR="00F34A94" w:rsidRPr="00CE2D67">
        <w:rPr>
          <w:rFonts w:ascii="Arial" w:hAnsi="Arial"/>
          <w:szCs w:val="22"/>
        </w:rPr>
        <w:t>any Customer Causes occurring in each subsequent Call Off Contract Year that commences during the remainder of the Call Off Contract Period</w:t>
      </w:r>
      <w:r w:rsidRPr="00CE2D67">
        <w:rPr>
          <w:rFonts w:ascii="Arial" w:hAnsi="Arial"/>
          <w:szCs w:val="22"/>
        </w:rPr>
        <w:t xml:space="preserve">, </w:t>
      </w:r>
      <w:r w:rsidR="00F34A94" w:rsidRPr="00CE2D67">
        <w:rPr>
          <w:rFonts w:ascii="Arial" w:hAnsi="Arial"/>
          <w:szCs w:val="22"/>
        </w:rPr>
        <w:t xml:space="preserve">a sum equal to the Call Off Contract Charges payable </w:t>
      </w:r>
      <w:r w:rsidRPr="00CE2D67">
        <w:rPr>
          <w:rFonts w:ascii="Arial" w:hAnsi="Arial"/>
          <w:szCs w:val="22"/>
        </w:rPr>
        <w:t xml:space="preserve">to the Supplier </w:t>
      </w:r>
      <w:r w:rsidR="00F34A94" w:rsidRPr="00CE2D67">
        <w:rPr>
          <w:rFonts w:ascii="Arial" w:hAnsi="Arial"/>
          <w:szCs w:val="22"/>
        </w:rPr>
        <w:t>under this Call Off Contract in the previous Call Off Contract Year; and</w:t>
      </w:r>
    </w:p>
    <w:p w14:paraId="0BD874E9" w14:textId="77777777" w:rsidR="00C9243A" w:rsidRPr="00CE2D67" w:rsidRDefault="00F34A94" w:rsidP="001B57BD">
      <w:pPr>
        <w:pStyle w:val="GPSL4numberedclause"/>
        <w:tabs>
          <w:tab w:val="clear" w:pos="1134"/>
          <w:tab w:val="left" w:pos="3261"/>
        </w:tabs>
        <w:rPr>
          <w:rFonts w:ascii="Arial" w:hAnsi="Arial"/>
          <w:szCs w:val="22"/>
        </w:rPr>
      </w:pPr>
      <w:r w:rsidRPr="00CE2D67">
        <w:rPr>
          <w:rFonts w:ascii="Arial" w:hAnsi="Arial"/>
          <w:szCs w:val="22"/>
        </w:rPr>
        <w:t>in relation to</w:t>
      </w:r>
      <w:r w:rsidR="00BF6A49" w:rsidRPr="00CE2D67">
        <w:rPr>
          <w:rFonts w:ascii="Arial" w:hAnsi="Arial"/>
          <w:szCs w:val="22"/>
        </w:rPr>
        <w:t xml:space="preserve"> </w:t>
      </w:r>
      <w:r w:rsidRPr="00CE2D67">
        <w:rPr>
          <w:rFonts w:ascii="Arial" w:hAnsi="Arial"/>
          <w:szCs w:val="22"/>
        </w:rPr>
        <w:t>any Customer Causes occurring in each Call Off Contract Year that commences after the end of the Call Off Contract Period,</w:t>
      </w:r>
      <w:r w:rsidR="00DD247D" w:rsidRPr="00CE2D67">
        <w:rPr>
          <w:rFonts w:ascii="Arial" w:hAnsi="Arial"/>
          <w:szCs w:val="22"/>
        </w:rPr>
        <w:t xml:space="preserve"> </w:t>
      </w:r>
      <w:r w:rsidRPr="00CE2D67">
        <w:rPr>
          <w:rFonts w:ascii="Arial" w:hAnsi="Arial"/>
          <w:szCs w:val="22"/>
        </w:rPr>
        <w:t xml:space="preserve">a sum equal to the Call Off Contract Charges payable </w:t>
      </w:r>
      <w:r w:rsidR="00DD247D" w:rsidRPr="00CE2D67">
        <w:rPr>
          <w:rFonts w:ascii="Arial" w:hAnsi="Arial"/>
          <w:szCs w:val="22"/>
        </w:rPr>
        <w:t xml:space="preserve">to the Supplier </w:t>
      </w:r>
      <w:r w:rsidRPr="00CE2D67">
        <w:rPr>
          <w:rFonts w:ascii="Arial" w:hAnsi="Arial"/>
          <w:szCs w:val="22"/>
        </w:rPr>
        <w:t>under this Call Off Contract in the last Call Off Contract Year commencing during the Call Off Contract Period.</w:t>
      </w:r>
    </w:p>
    <w:p w14:paraId="0BD874EA" w14:textId="77777777" w:rsidR="008D0A60" w:rsidRPr="00CE2D67" w:rsidRDefault="00646553" w:rsidP="006B1715">
      <w:pPr>
        <w:pStyle w:val="GPSL2numberedclause"/>
        <w:tabs>
          <w:tab w:val="clear" w:pos="1134"/>
          <w:tab w:val="left" w:pos="1701"/>
        </w:tabs>
        <w:ind w:left="1701" w:hanging="850"/>
        <w:rPr>
          <w:rFonts w:ascii="Arial" w:hAnsi="Arial"/>
        </w:rPr>
      </w:pPr>
      <w:bookmarkStart w:id="1373" w:name="_Ref379809764"/>
      <w:bookmarkStart w:id="1374" w:name="_Ref349208719"/>
      <w:bookmarkStart w:id="1375" w:name="_Ref359343869"/>
      <w:r w:rsidRPr="00CE2D67">
        <w:rPr>
          <w:rFonts w:ascii="Arial" w:hAnsi="Arial"/>
        </w:rPr>
        <w:t>Non-recoverable Losses</w:t>
      </w:r>
      <w:bookmarkEnd w:id="1373"/>
    </w:p>
    <w:p w14:paraId="0BD874EB" w14:textId="6A0BC567" w:rsidR="008D0A60" w:rsidRPr="00CE2D67" w:rsidRDefault="00BB1932" w:rsidP="006B1715">
      <w:pPr>
        <w:pStyle w:val="GPSL3numberedclause"/>
        <w:tabs>
          <w:tab w:val="clear" w:pos="1134"/>
          <w:tab w:val="clear" w:pos="2127"/>
          <w:tab w:val="left" w:pos="2552"/>
        </w:tabs>
        <w:ind w:left="2552" w:hanging="851"/>
        <w:rPr>
          <w:rFonts w:ascii="Arial" w:hAnsi="Arial"/>
        </w:rPr>
      </w:pPr>
      <w:bookmarkStart w:id="1376" w:name="_Ref365630293"/>
      <w:r w:rsidRPr="00CE2D67">
        <w:rPr>
          <w:rFonts w:ascii="Arial" w:hAnsi="Arial"/>
        </w:rPr>
        <w:t>Subject to Clause </w:t>
      </w:r>
      <w:r w:rsidR="009F474C" w:rsidRPr="00CE2D67">
        <w:rPr>
          <w:rFonts w:ascii="Arial" w:hAnsi="Arial"/>
        </w:rPr>
        <w:fldChar w:fldCharType="begin"/>
      </w:r>
      <w:r w:rsidR="007920E1" w:rsidRPr="00CE2D67">
        <w:rPr>
          <w:rFonts w:ascii="Arial" w:hAnsi="Arial"/>
        </w:rPr>
        <w:instrText xml:space="preserve"> REF _Ref379194900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451E7C">
        <w:rPr>
          <w:rFonts w:ascii="Arial" w:hAnsi="Arial"/>
        </w:rPr>
        <w:t>39.1</w:t>
      </w:r>
      <w:r w:rsidR="009F474C" w:rsidRPr="00CE2D67">
        <w:rPr>
          <w:rFonts w:ascii="Arial" w:hAnsi="Arial"/>
        </w:rPr>
        <w:fldChar w:fldCharType="end"/>
      </w:r>
      <w:r w:rsidRPr="00CE2D67">
        <w:rPr>
          <w:rFonts w:ascii="Arial" w:hAnsi="Arial"/>
        </w:rPr>
        <w:t xml:space="preserve"> </w:t>
      </w:r>
      <w:r w:rsidR="00D90761" w:rsidRPr="00CE2D67">
        <w:rPr>
          <w:rFonts w:ascii="Arial" w:hAnsi="Arial"/>
        </w:rPr>
        <w:t xml:space="preserve">(Unlimited Liability) </w:t>
      </w:r>
      <w:r w:rsidR="001A3D9D" w:rsidRPr="00CE2D67">
        <w:rPr>
          <w:rFonts w:ascii="Arial" w:hAnsi="Arial"/>
        </w:rPr>
        <w:t>n</w:t>
      </w:r>
      <w:r w:rsidRPr="00CE2D67">
        <w:rPr>
          <w:rFonts w:ascii="Arial" w:hAnsi="Arial"/>
        </w:rPr>
        <w:t>either Party</w:t>
      </w:r>
      <w:r w:rsidR="001A3D9D" w:rsidRPr="00CE2D67">
        <w:rPr>
          <w:rFonts w:ascii="Arial" w:hAnsi="Arial"/>
        </w:rPr>
        <w:t xml:space="preserve"> shall</w:t>
      </w:r>
      <w:r w:rsidRPr="00CE2D67">
        <w:rPr>
          <w:rFonts w:ascii="Arial" w:hAnsi="Arial"/>
        </w:rPr>
        <w:t xml:space="preserve"> be liable to the other</w:t>
      </w:r>
      <w:r w:rsidR="001A3D9D" w:rsidRPr="00CE2D67">
        <w:rPr>
          <w:rFonts w:ascii="Arial" w:hAnsi="Arial"/>
        </w:rPr>
        <w:t xml:space="preserve"> Party</w:t>
      </w:r>
      <w:r w:rsidRPr="00CE2D67">
        <w:rPr>
          <w:rFonts w:ascii="Arial" w:hAnsi="Arial"/>
        </w:rPr>
        <w:t xml:space="preserve"> for an</w:t>
      </w:r>
      <w:bookmarkStart w:id="1377" w:name="_Ref311654962"/>
      <w:r w:rsidRPr="00CE2D67">
        <w:rPr>
          <w:rFonts w:ascii="Arial" w:hAnsi="Arial"/>
        </w:rPr>
        <w:t>y:</w:t>
      </w:r>
      <w:bookmarkEnd w:id="1374"/>
      <w:bookmarkEnd w:id="1375"/>
      <w:bookmarkEnd w:id="1376"/>
      <w:bookmarkEnd w:id="1377"/>
    </w:p>
    <w:p w14:paraId="0BD874EC" w14:textId="77777777" w:rsidR="008D0A60" w:rsidRPr="00CE2D67" w:rsidRDefault="001A3D9D" w:rsidP="001B57BD">
      <w:pPr>
        <w:pStyle w:val="GPSL4numberedclause"/>
        <w:tabs>
          <w:tab w:val="clear" w:pos="1134"/>
          <w:tab w:val="left" w:pos="3261"/>
        </w:tabs>
        <w:rPr>
          <w:rFonts w:ascii="Arial" w:hAnsi="Arial"/>
          <w:szCs w:val="22"/>
        </w:rPr>
      </w:pPr>
      <w:r w:rsidRPr="00CE2D67">
        <w:rPr>
          <w:rFonts w:ascii="Arial" w:hAnsi="Arial"/>
          <w:szCs w:val="22"/>
        </w:rPr>
        <w:t xml:space="preserve">indirect, special or consequential Loss; </w:t>
      </w:r>
      <w:bookmarkStart w:id="1378" w:name="_Ref358897951"/>
    </w:p>
    <w:bookmarkEnd w:id="1378"/>
    <w:p w14:paraId="0BD874ED" w14:textId="77777777" w:rsidR="00C9243A" w:rsidRPr="00CE2D67" w:rsidRDefault="001A3D9D" w:rsidP="001B57BD">
      <w:pPr>
        <w:pStyle w:val="GPSL4numberedclause"/>
        <w:tabs>
          <w:tab w:val="clear" w:pos="1134"/>
          <w:tab w:val="left" w:pos="3261"/>
        </w:tabs>
        <w:rPr>
          <w:rFonts w:ascii="Arial" w:hAnsi="Arial"/>
          <w:szCs w:val="22"/>
        </w:rPr>
      </w:pPr>
      <w:r w:rsidRPr="00CE2D67">
        <w:rPr>
          <w:rFonts w:ascii="Arial" w:hAnsi="Arial"/>
          <w:szCs w:val="22"/>
        </w:rPr>
        <w:t xml:space="preserve">loss of profits, turnover, </w:t>
      </w:r>
      <w:r w:rsidR="00A523C2" w:rsidRPr="00CE2D67">
        <w:rPr>
          <w:rFonts w:ascii="Arial" w:hAnsi="Arial"/>
          <w:szCs w:val="22"/>
        </w:rPr>
        <w:t xml:space="preserve">savings, </w:t>
      </w:r>
      <w:r w:rsidRPr="00CE2D67">
        <w:rPr>
          <w:rFonts w:ascii="Arial" w:hAnsi="Arial"/>
          <w:szCs w:val="22"/>
        </w:rPr>
        <w:t>business opportunities or damage to goodwill (in each case whether direct or indirect).</w:t>
      </w:r>
    </w:p>
    <w:p w14:paraId="0BD874EE" w14:textId="77777777" w:rsidR="008D0A60" w:rsidRPr="00CE2D67" w:rsidRDefault="00646553" w:rsidP="006B1715">
      <w:pPr>
        <w:pStyle w:val="GPSL2numberedclause"/>
        <w:tabs>
          <w:tab w:val="clear" w:pos="1134"/>
          <w:tab w:val="left" w:pos="1701"/>
        </w:tabs>
        <w:ind w:left="1701" w:hanging="850"/>
        <w:rPr>
          <w:rFonts w:ascii="Arial" w:hAnsi="Arial"/>
        </w:rPr>
      </w:pPr>
      <w:bookmarkStart w:id="1379" w:name="_Ref349208726"/>
      <w:r w:rsidRPr="00CE2D67">
        <w:rPr>
          <w:rFonts w:ascii="Arial" w:hAnsi="Arial"/>
        </w:rPr>
        <w:t>Recoverable Losses</w:t>
      </w:r>
    </w:p>
    <w:p w14:paraId="0BD874EF" w14:textId="55FFACF4" w:rsidR="008D0A60" w:rsidRPr="00CE2D67" w:rsidRDefault="001A3D9D" w:rsidP="006B1715">
      <w:pPr>
        <w:pStyle w:val="GPSL3numberedclause"/>
        <w:tabs>
          <w:tab w:val="clear" w:pos="1134"/>
          <w:tab w:val="clear" w:pos="2127"/>
          <w:tab w:val="left" w:pos="2552"/>
        </w:tabs>
        <w:ind w:left="2552" w:hanging="851"/>
        <w:rPr>
          <w:rFonts w:ascii="Arial" w:hAnsi="Arial"/>
        </w:rPr>
      </w:pPr>
      <w:r w:rsidRPr="00CE2D67">
        <w:rPr>
          <w:rFonts w:ascii="Arial" w:hAnsi="Arial"/>
        </w:rPr>
        <w:lastRenderedPageBreak/>
        <w:t>Subject to Claus</w:t>
      </w:r>
      <w:r w:rsidR="006A6D08" w:rsidRPr="00CE2D67">
        <w:rPr>
          <w:rFonts w:ascii="Arial" w:hAnsi="Arial"/>
        </w:rPr>
        <w:t>e</w:t>
      </w:r>
      <w:r w:rsidR="00D90761" w:rsidRPr="00CE2D67">
        <w:rPr>
          <w:rFonts w:ascii="Arial" w:hAnsi="Arial"/>
        </w:rPr>
        <w:t xml:space="preserve"> </w:t>
      </w:r>
      <w:r w:rsidR="009F474C" w:rsidRPr="00CE2D67">
        <w:rPr>
          <w:rFonts w:ascii="Arial" w:hAnsi="Arial"/>
        </w:rPr>
        <w:fldChar w:fldCharType="begin"/>
      </w:r>
      <w:r w:rsidR="004B4214" w:rsidRPr="00CE2D67">
        <w:rPr>
          <w:rFonts w:ascii="Arial" w:hAnsi="Arial"/>
        </w:rPr>
        <w:instrText xml:space="preserve"> REF _Ref379809616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451E7C">
        <w:rPr>
          <w:rFonts w:ascii="Arial" w:hAnsi="Arial"/>
        </w:rPr>
        <w:t>39.2</w:t>
      </w:r>
      <w:r w:rsidR="009F474C" w:rsidRPr="00CE2D67">
        <w:rPr>
          <w:rFonts w:ascii="Arial" w:hAnsi="Arial"/>
        </w:rPr>
        <w:fldChar w:fldCharType="end"/>
      </w:r>
      <w:r w:rsidR="00D90761" w:rsidRPr="00CE2D67">
        <w:rPr>
          <w:rFonts w:ascii="Arial" w:hAnsi="Arial"/>
        </w:rPr>
        <w:t xml:space="preserve"> (Financial Limits)</w:t>
      </w:r>
      <w:r w:rsidR="009D774D" w:rsidRPr="00CE2D67">
        <w:rPr>
          <w:rFonts w:ascii="Arial" w:hAnsi="Arial"/>
        </w:rPr>
        <w:t>, and notwithstanding Clause</w:t>
      </w:r>
      <w:r w:rsidR="00D90761" w:rsidRPr="00CE2D67">
        <w:rPr>
          <w:rFonts w:ascii="Arial" w:hAnsi="Arial"/>
        </w:rPr>
        <w:t xml:space="preserve"> </w:t>
      </w:r>
      <w:r w:rsidR="009F474C" w:rsidRPr="00CE2D67">
        <w:rPr>
          <w:rFonts w:ascii="Arial" w:hAnsi="Arial"/>
        </w:rPr>
        <w:fldChar w:fldCharType="begin"/>
      </w:r>
      <w:r w:rsidR="004B4214" w:rsidRPr="00CE2D67">
        <w:rPr>
          <w:rFonts w:ascii="Arial" w:hAnsi="Arial"/>
        </w:rPr>
        <w:instrText xml:space="preserve"> REF _Ref379809764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451E7C">
        <w:rPr>
          <w:rFonts w:ascii="Arial" w:hAnsi="Arial"/>
        </w:rPr>
        <w:t>39.3</w:t>
      </w:r>
      <w:r w:rsidR="009F474C" w:rsidRPr="00CE2D67">
        <w:rPr>
          <w:rFonts w:ascii="Arial" w:hAnsi="Arial"/>
        </w:rPr>
        <w:fldChar w:fldCharType="end"/>
      </w:r>
      <w:r w:rsidR="00ED2F9B" w:rsidRPr="00CE2D67">
        <w:rPr>
          <w:rFonts w:ascii="Arial" w:hAnsi="Arial"/>
        </w:rPr>
        <w:t xml:space="preserve"> (Non-recoverable Losses)</w:t>
      </w:r>
      <w:r w:rsidR="009D774D" w:rsidRPr="00CE2D67">
        <w:rPr>
          <w:rFonts w:ascii="Arial" w:hAnsi="Arial"/>
        </w:rPr>
        <w:t>, the Supplier acknowledges that the Customer may, amongst other things, recover from the Supplier the following Losses incurred by the Customer to the extent that they arise as a result of a Default by the Supplier</w:t>
      </w:r>
      <w:r w:rsidR="00BB1932" w:rsidRPr="00CE2D67">
        <w:rPr>
          <w:rFonts w:ascii="Arial" w:hAnsi="Arial"/>
        </w:rPr>
        <w:t>:</w:t>
      </w:r>
      <w:bookmarkEnd w:id="1379"/>
    </w:p>
    <w:p w14:paraId="0BD874F0" w14:textId="77777777" w:rsidR="008D0A60" w:rsidRPr="00CE2D67" w:rsidRDefault="009D774D" w:rsidP="001B57BD">
      <w:pPr>
        <w:pStyle w:val="GPSL4numberedclause"/>
        <w:tabs>
          <w:tab w:val="clear" w:pos="1134"/>
          <w:tab w:val="left" w:pos="3261"/>
        </w:tabs>
        <w:rPr>
          <w:rFonts w:ascii="Arial" w:hAnsi="Arial"/>
          <w:szCs w:val="22"/>
        </w:rPr>
      </w:pPr>
      <w:r w:rsidRPr="00CE2D67">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0BD874F1" w14:textId="77777777" w:rsidR="00C9243A" w:rsidRPr="00CE2D67" w:rsidRDefault="009D774D" w:rsidP="001B57BD">
      <w:pPr>
        <w:pStyle w:val="GPSL4numberedclause"/>
        <w:tabs>
          <w:tab w:val="clear" w:pos="1134"/>
          <w:tab w:val="left" w:pos="3261"/>
        </w:tabs>
        <w:rPr>
          <w:rFonts w:ascii="Arial" w:hAnsi="Arial"/>
          <w:szCs w:val="22"/>
        </w:rPr>
      </w:pPr>
      <w:r w:rsidRPr="00CE2D67">
        <w:rPr>
          <w:rFonts w:ascii="Arial" w:hAnsi="Arial"/>
          <w:szCs w:val="22"/>
        </w:rPr>
        <w:t xml:space="preserve">any wasted expenditure or charges; </w:t>
      </w:r>
    </w:p>
    <w:p w14:paraId="0BD874F2" w14:textId="77777777" w:rsidR="00C9243A" w:rsidRPr="00CE2D67" w:rsidRDefault="009D774D" w:rsidP="001B57BD">
      <w:pPr>
        <w:pStyle w:val="GPSL4numberedclause"/>
        <w:tabs>
          <w:tab w:val="clear" w:pos="1134"/>
          <w:tab w:val="left" w:pos="3261"/>
        </w:tabs>
        <w:rPr>
          <w:rFonts w:ascii="Arial" w:hAnsi="Arial"/>
          <w:szCs w:val="22"/>
        </w:rPr>
      </w:pPr>
      <w:r w:rsidRPr="00CE2D67">
        <w:rPr>
          <w:rFonts w:ascii="Arial" w:hAnsi="Arial"/>
          <w:szCs w:val="22"/>
        </w:rPr>
        <w:t xml:space="preserve">the additional cost of procuring Replacement </w:t>
      </w:r>
      <w:r w:rsidR="00C22D02" w:rsidRPr="00CE2D67">
        <w:rPr>
          <w:rFonts w:ascii="Arial" w:hAnsi="Arial"/>
          <w:szCs w:val="22"/>
        </w:rPr>
        <w:t xml:space="preserve">Products and/or </w:t>
      </w:r>
      <w:proofErr w:type="spellStart"/>
      <w:r w:rsidR="00C22D02" w:rsidRPr="00CE2D67">
        <w:rPr>
          <w:rFonts w:ascii="Arial" w:hAnsi="Arial"/>
          <w:szCs w:val="22"/>
        </w:rPr>
        <w:t>Services</w:t>
      </w:r>
      <w:r w:rsidR="00D1653F" w:rsidRPr="00CE2D67">
        <w:rPr>
          <w:rFonts w:ascii="Arial" w:hAnsi="Arial"/>
          <w:szCs w:val="22"/>
        </w:rPr>
        <w:t>for</w:t>
      </w:r>
      <w:proofErr w:type="spellEnd"/>
      <w:r w:rsidR="00D1653F" w:rsidRPr="00CE2D67">
        <w:rPr>
          <w:rFonts w:ascii="Arial" w:hAnsi="Arial"/>
          <w:szCs w:val="22"/>
        </w:rPr>
        <w:t xml:space="preserve"> the remainder of the Call Off Contract Period</w:t>
      </w:r>
      <w:r w:rsidRPr="00CE2D67">
        <w:rPr>
          <w:rFonts w:ascii="Arial" w:hAnsi="Arial"/>
          <w:szCs w:val="22"/>
        </w:rPr>
        <w:t xml:space="preserve"> and/or replacement Deliverables, which shall include any incremental costs associated with such Replacement </w:t>
      </w:r>
      <w:r w:rsidR="00C22D02" w:rsidRPr="00CE2D67">
        <w:rPr>
          <w:rFonts w:ascii="Arial" w:hAnsi="Arial"/>
          <w:szCs w:val="22"/>
        </w:rPr>
        <w:t>Products and/or Services</w:t>
      </w:r>
      <w:r w:rsidR="00DF1979" w:rsidRPr="00CE2D67">
        <w:rPr>
          <w:rFonts w:ascii="Arial" w:hAnsi="Arial"/>
          <w:szCs w:val="22"/>
        </w:rPr>
        <w:t xml:space="preserve"> </w:t>
      </w:r>
      <w:r w:rsidRPr="00CE2D67">
        <w:rPr>
          <w:rFonts w:ascii="Arial" w:hAnsi="Arial"/>
          <w:szCs w:val="22"/>
        </w:rPr>
        <w:t>and/or replacement Deliverables above those which would have been</w:t>
      </w:r>
      <w:r w:rsidR="00D1653F" w:rsidRPr="00CE2D67">
        <w:rPr>
          <w:rFonts w:ascii="Arial" w:hAnsi="Arial"/>
          <w:szCs w:val="22"/>
        </w:rPr>
        <w:t xml:space="preserve"> payable under this Call Off Contract; </w:t>
      </w:r>
    </w:p>
    <w:p w14:paraId="0BD874F3" w14:textId="77777777" w:rsidR="00C9243A" w:rsidRPr="00CE2D67" w:rsidRDefault="00D1653F" w:rsidP="001B57BD">
      <w:pPr>
        <w:pStyle w:val="GPSL4numberedclause"/>
        <w:tabs>
          <w:tab w:val="clear" w:pos="1134"/>
          <w:tab w:val="left" w:pos="3261"/>
        </w:tabs>
        <w:rPr>
          <w:rFonts w:ascii="Arial" w:hAnsi="Arial"/>
          <w:szCs w:val="22"/>
        </w:rPr>
      </w:pPr>
      <w:r w:rsidRPr="00CE2D67">
        <w:rPr>
          <w:rFonts w:ascii="Arial" w:hAnsi="Arial"/>
          <w:szCs w:val="22"/>
        </w:rPr>
        <w:t>any compensation or interest paid to a third party by the Customer;</w:t>
      </w:r>
      <w:r w:rsidR="00A523C2" w:rsidRPr="00CE2D67">
        <w:rPr>
          <w:rFonts w:ascii="Arial" w:hAnsi="Arial"/>
          <w:szCs w:val="22"/>
        </w:rPr>
        <w:t xml:space="preserve"> and</w:t>
      </w:r>
    </w:p>
    <w:p w14:paraId="0BD874F4" w14:textId="77777777" w:rsidR="00C9243A" w:rsidRPr="00CE2D67" w:rsidRDefault="00D1653F" w:rsidP="001B57BD">
      <w:pPr>
        <w:pStyle w:val="GPSL4numberedclause"/>
        <w:tabs>
          <w:tab w:val="clear" w:pos="1134"/>
          <w:tab w:val="left" w:pos="3261"/>
        </w:tabs>
        <w:rPr>
          <w:rFonts w:ascii="Arial" w:hAnsi="Arial"/>
          <w:szCs w:val="22"/>
        </w:rPr>
      </w:pPr>
      <w:r w:rsidRPr="00CE2D67">
        <w:rPr>
          <w:rFonts w:ascii="Arial" w:hAnsi="Arial"/>
          <w:szCs w:val="22"/>
        </w:rPr>
        <w:t>any fine, penalty or costs incurred by the Customer pursuant to Law</w:t>
      </w:r>
      <w:r w:rsidR="00A523C2" w:rsidRPr="00CE2D67">
        <w:rPr>
          <w:rFonts w:ascii="Arial" w:hAnsi="Arial"/>
          <w:szCs w:val="22"/>
        </w:rPr>
        <w:t>.</w:t>
      </w:r>
      <w:r w:rsidRPr="00CE2D67">
        <w:rPr>
          <w:rFonts w:ascii="Arial" w:hAnsi="Arial"/>
          <w:szCs w:val="22"/>
        </w:rPr>
        <w:t xml:space="preserve"> </w:t>
      </w:r>
    </w:p>
    <w:p w14:paraId="0BD874F5" w14:textId="77777777" w:rsidR="008D0A60" w:rsidRPr="00CE2D67" w:rsidRDefault="00646553" w:rsidP="006B1715">
      <w:pPr>
        <w:pStyle w:val="GPSL2numberedclause"/>
        <w:tabs>
          <w:tab w:val="clear" w:pos="1134"/>
          <w:tab w:val="left" w:pos="1701"/>
        </w:tabs>
        <w:ind w:left="1701" w:hanging="850"/>
        <w:rPr>
          <w:rFonts w:ascii="Arial" w:hAnsi="Arial"/>
        </w:rPr>
      </w:pPr>
      <w:r w:rsidRPr="00CE2D67">
        <w:rPr>
          <w:rFonts w:ascii="Arial" w:hAnsi="Arial"/>
        </w:rPr>
        <w:t>Miscellaneous</w:t>
      </w:r>
    </w:p>
    <w:p w14:paraId="0BD874F6" w14:textId="77777777" w:rsidR="00C9243A" w:rsidRPr="00CE2D67" w:rsidRDefault="008416FB" w:rsidP="001B57BD">
      <w:pPr>
        <w:pStyle w:val="GPSL3numberedclause"/>
        <w:tabs>
          <w:tab w:val="clear" w:pos="1134"/>
          <w:tab w:val="clear" w:pos="2127"/>
          <w:tab w:val="left" w:pos="2552"/>
        </w:tabs>
        <w:ind w:left="2552" w:hanging="851"/>
        <w:rPr>
          <w:rFonts w:ascii="Arial" w:hAnsi="Arial"/>
        </w:rPr>
      </w:pPr>
      <w:r w:rsidRPr="00CE2D67">
        <w:rPr>
          <w:rFonts w:ascii="Arial" w:hAnsi="Arial"/>
        </w:rPr>
        <w:t>Each Party shall use all reasonable endeavours to mitigate any loss or damage suffered arising out of or in connection with</w:t>
      </w:r>
      <w:r w:rsidR="00784DCB" w:rsidRPr="00CE2D67">
        <w:rPr>
          <w:rFonts w:ascii="Arial" w:hAnsi="Arial"/>
        </w:rPr>
        <w:t xml:space="preserve"> this Call Off Contract. </w:t>
      </w:r>
      <w:r w:rsidR="00BB1932" w:rsidRPr="00CE2D67">
        <w:rPr>
          <w:rFonts w:ascii="Arial" w:hAnsi="Arial"/>
        </w:rPr>
        <w:t xml:space="preserve"> </w:t>
      </w:r>
    </w:p>
    <w:p w14:paraId="0BD874F7" w14:textId="6F37FAF4" w:rsidR="00C9243A" w:rsidRPr="00CE2D67" w:rsidRDefault="00152AB3" w:rsidP="001B57BD">
      <w:pPr>
        <w:pStyle w:val="GPSL3numberedclause"/>
        <w:tabs>
          <w:tab w:val="clear" w:pos="1134"/>
          <w:tab w:val="clear" w:pos="2127"/>
          <w:tab w:val="left" w:pos="2552"/>
        </w:tabs>
        <w:ind w:left="2552" w:hanging="851"/>
        <w:rPr>
          <w:rFonts w:ascii="Arial" w:hAnsi="Arial"/>
        </w:rPr>
      </w:pPr>
      <w:r w:rsidRPr="00CE2D67">
        <w:rPr>
          <w:rFonts w:ascii="Arial" w:hAnsi="Arial"/>
        </w:rPr>
        <w:t>Any Deductions shall not be taken into consideration when calculating the Supplier’s liability under Clause</w:t>
      </w:r>
      <w:r w:rsidR="00D90761" w:rsidRPr="00CE2D67">
        <w:rPr>
          <w:rFonts w:ascii="Arial" w:hAnsi="Arial"/>
        </w:rPr>
        <w:t xml:space="preserve"> </w:t>
      </w:r>
      <w:r w:rsidR="009F474C" w:rsidRPr="00CE2D67">
        <w:rPr>
          <w:rFonts w:ascii="Arial" w:hAnsi="Arial"/>
        </w:rPr>
        <w:fldChar w:fldCharType="begin"/>
      </w:r>
      <w:r w:rsidR="004B4214" w:rsidRPr="00CE2D67">
        <w:rPr>
          <w:rFonts w:ascii="Arial" w:hAnsi="Arial"/>
        </w:rPr>
        <w:instrText xml:space="preserve"> REF _Ref379809616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451E7C">
        <w:rPr>
          <w:rFonts w:ascii="Arial" w:hAnsi="Arial"/>
        </w:rPr>
        <w:t>39.2</w:t>
      </w:r>
      <w:r w:rsidR="009F474C" w:rsidRPr="00CE2D67">
        <w:rPr>
          <w:rFonts w:ascii="Arial" w:hAnsi="Arial"/>
        </w:rPr>
        <w:fldChar w:fldCharType="end"/>
      </w:r>
      <w:r w:rsidR="00D90761" w:rsidRPr="00CE2D67">
        <w:rPr>
          <w:rFonts w:ascii="Arial" w:hAnsi="Arial"/>
        </w:rPr>
        <w:t xml:space="preserve"> (Financial Limits)</w:t>
      </w:r>
      <w:r w:rsidRPr="00CE2D67">
        <w:rPr>
          <w:rFonts w:ascii="Arial" w:hAnsi="Arial"/>
        </w:rPr>
        <w:t>.</w:t>
      </w:r>
    </w:p>
    <w:p w14:paraId="0BD874F8" w14:textId="77777777" w:rsidR="00D8467E" w:rsidRPr="00CE2D67" w:rsidRDefault="00D8467E" w:rsidP="001B57BD">
      <w:pPr>
        <w:pStyle w:val="GPSL3numberedclause"/>
        <w:tabs>
          <w:tab w:val="clear" w:pos="1134"/>
          <w:tab w:val="clear" w:pos="2127"/>
          <w:tab w:val="left" w:pos="2552"/>
        </w:tabs>
        <w:ind w:left="2552" w:hanging="851"/>
        <w:rPr>
          <w:rFonts w:ascii="Arial" w:hAnsi="Arial"/>
        </w:rPr>
      </w:pPr>
      <w:r w:rsidRPr="00CE2D67">
        <w:rPr>
          <w:rFonts w:ascii="Arial" w:eastAsia="STZhongsong" w:hAnsi="Arial"/>
        </w:rPr>
        <w:t>Subject</w:t>
      </w:r>
      <w:r w:rsidR="00D52A4E" w:rsidRPr="00CE2D67">
        <w:rPr>
          <w:rFonts w:ascii="Arial" w:eastAsia="STZhongsong" w:hAnsi="Arial"/>
        </w:rPr>
        <w:t xml:space="preserve"> to any </w:t>
      </w:r>
      <w:r w:rsidRPr="00CE2D67">
        <w:rPr>
          <w:rFonts w:ascii="Arial" w:eastAsia="STZhongsong" w:hAnsi="Arial"/>
        </w:rPr>
        <w:t xml:space="preserve">rights of the Customer under this Call Off </w:t>
      </w:r>
      <w:r w:rsidR="0067187F" w:rsidRPr="00CE2D67">
        <w:rPr>
          <w:rFonts w:ascii="Arial" w:eastAsia="STZhongsong" w:hAnsi="Arial"/>
        </w:rPr>
        <w:t xml:space="preserve">Contract </w:t>
      </w:r>
      <w:r w:rsidR="00D52A4E" w:rsidRPr="00CE2D67">
        <w:rPr>
          <w:rFonts w:ascii="Arial" w:eastAsia="STZhongsong" w:hAnsi="Arial"/>
        </w:rPr>
        <w:t>(including in respect of an IPR Claim)</w:t>
      </w:r>
      <w:r w:rsidRPr="00CE2D67">
        <w:rPr>
          <w:rFonts w:ascii="Arial" w:eastAsia="STZhongsong" w:hAnsi="Arial"/>
        </w:rPr>
        <w:t xml:space="preserve">, any claims by a third party where an indemnity is sought by that third party from a Party to this Call Off </w:t>
      </w:r>
      <w:r w:rsidR="0067187F" w:rsidRPr="00CE2D67">
        <w:rPr>
          <w:rFonts w:ascii="Arial" w:eastAsia="STZhongsong" w:hAnsi="Arial"/>
        </w:rPr>
        <w:t xml:space="preserve">Contract </w:t>
      </w:r>
      <w:r w:rsidRPr="00CE2D67">
        <w:rPr>
          <w:rFonts w:ascii="Arial" w:eastAsia="STZhongsong" w:hAnsi="Arial"/>
        </w:rPr>
        <w:t>shall be dealt with in accordance with the provisions of Framework Schedule</w:t>
      </w:r>
      <w:r w:rsidR="00B8681E" w:rsidRPr="00CE2D67">
        <w:rPr>
          <w:rFonts w:ascii="Arial" w:eastAsia="STZhongsong" w:hAnsi="Arial"/>
        </w:rPr>
        <w:t xml:space="preserve"> 20</w:t>
      </w:r>
      <w:r w:rsidR="00D52A4E" w:rsidRPr="00CE2D67">
        <w:rPr>
          <w:rFonts w:ascii="Arial" w:eastAsia="STZhongsong" w:hAnsi="Arial"/>
        </w:rPr>
        <w:t xml:space="preserve"> (Conduct of Claims)</w:t>
      </w:r>
      <w:r w:rsidRPr="00CE2D67">
        <w:rPr>
          <w:rFonts w:ascii="Arial" w:eastAsia="STZhongsong" w:hAnsi="Arial"/>
        </w:rPr>
        <w:t xml:space="preserve">. </w:t>
      </w:r>
    </w:p>
    <w:p w14:paraId="0BD874F9" w14:textId="77777777" w:rsidR="00BB1932" w:rsidRPr="00CE2D67" w:rsidRDefault="00863962" w:rsidP="006B1715">
      <w:pPr>
        <w:pStyle w:val="GPSL1CLAUSEHEADING"/>
        <w:tabs>
          <w:tab w:val="clear" w:pos="0"/>
          <w:tab w:val="left" w:pos="567"/>
        </w:tabs>
        <w:ind w:left="567" w:hanging="567"/>
        <w:rPr>
          <w:rFonts w:ascii="Arial" w:hAnsi="Arial"/>
        </w:rPr>
      </w:pPr>
      <w:bookmarkStart w:id="1380" w:name="_Ref313372018"/>
      <w:bookmarkStart w:id="1381" w:name="_Toc350503029"/>
      <w:bookmarkStart w:id="1382" w:name="_Toc350504019"/>
      <w:bookmarkStart w:id="1383" w:name="_Toc358671782"/>
      <w:bookmarkStart w:id="1384" w:name="_Toc35599491"/>
      <w:r w:rsidRPr="00CE2D67">
        <w:rPr>
          <w:rFonts w:ascii="Arial" w:hAnsi="Arial"/>
        </w:rPr>
        <w:t>INSURANCE</w:t>
      </w:r>
      <w:bookmarkEnd w:id="1380"/>
      <w:bookmarkEnd w:id="1381"/>
      <w:bookmarkEnd w:id="1382"/>
      <w:bookmarkEnd w:id="1383"/>
      <w:bookmarkEnd w:id="1384"/>
    </w:p>
    <w:p w14:paraId="0BD874FA" w14:textId="77777777" w:rsidR="00647B03" w:rsidRPr="00CE2D67" w:rsidRDefault="00647B03" w:rsidP="001B57BD">
      <w:pPr>
        <w:pStyle w:val="GPSL2numberedclause"/>
        <w:tabs>
          <w:tab w:val="clear" w:pos="1134"/>
          <w:tab w:val="left" w:pos="1701"/>
        </w:tabs>
        <w:ind w:left="1701" w:hanging="850"/>
        <w:rPr>
          <w:rFonts w:ascii="Arial" w:hAnsi="Arial"/>
        </w:rPr>
      </w:pPr>
      <w:bookmarkStart w:id="1385" w:name="_Ref349208815"/>
      <w:r w:rsidRPr="00CE2D67">
        <w:rPr>
          <w:rFonts w:ascii="Arial" w:hAnsi="Arial"/>
        </w:rPr>
        <w:t xml:space="preserve">This Clause </w:t>
      </w:r>
      <w:r w:rsidR="00B03532" w:rsidRPr="00CE2D67">
        <w:rPr>
          <w:rFonts w:ascii="Arial" w:hAnsi="Arial"/>
        </w:rPr>
        <w:t>40</w:t>
      </w:r>
      <w:r w:rsidR="00F51EF1" w:rsidRPr="00CE2D67">
        <w:rPr>
          <w:rFonts w:ascii="Arial" w:hAnsi="Arial"/>
        </w:rPr>
        <w:t xml:space="preserve"> will only apply where specified in the </w:t>
      </w:r>
      <w:r w:rsidR="00DE233F" w:rsidRPr="00CE2D67">
        <w:rPr>
          <w:rFonts w:ascii="Arial" w:hAnsi="Arial"/>
        </w:rPr>
        <w:t>Call Off</w:t>
      </w:r>
      <w:r w:rsidR="003451E9" w:rsidRPr="00CE2D67">
        <w:rPr>
          <w:rFonts w:ascii="Arial" w:hAnsi="Arial"/>
        </w:rPr>
        <w:t xml:space="preserve"> Order Form</w:t>
      </w:r>
      <w:r w:rsidR="00F51EF1" w:rsidRPr="00CE2D67">
        <w:rPr>
          <w:rFonts w:ascii="Arial" w:hAnsi="Arial"/>
        </w:rPr>
        <w:t xml:space="preserve"> or elsewhere in this Call Off Contract. </w:t>
      </w:r>
    </w:p>
    <w:p w14:paraId="0BD874FB" w14:textId="77777777" w:rsidR="00BB1932" w:rsidRPr="00CE2D67" w:rsidRDefault="00863962" w:rsidP="001B57BD">
      <w:pPr>
        <w:pStyle w:val="GPSL2numberedclause"/>
        <w:tabs>
          <w:tab w:val="clear" w:pos="1134"/>
          <w:tab w:val="left" w:pos="1701"/>
        </w:tabs>
        <w:ind w:left="1701" w:hanging="850"/>
        <w:rPr>
          <w:rFonts w:ascii="Arial" w:hAnsi="Arial"/>
        </w:rPr>
      </w:pPr>
      <w:bookmarkStart w:id="1386" w:name="_Ref379302630"/>
      <w:r w:rsidRPr="00CE2D67">
        <w:rPr>
          <w:rFonts w:ascii="Arial" w:hAnsi="Arial"/>
        </w:rPr>
        <w:t xml:space="preserve">Notwithstanding any benefit to the Customer of the policy or policies of insurance referred to in Clause </w:t>
      </w:r>
      <w:r w:rsidR="00891E8C" w:rsidRPr="00CE2D67">
        <w:rPr>
          <w:rFonts w:ascii="Arial" w:hAnsi="Arial"/>
        </w:rPr>
        <w:t>31</w:t>
      </w:r>
      <w:r w:rsidRPr="00CE2D67">
        <w:rPr>
          <w:rFonts w:ascii="Arial" w:hAnsi="Arial"/>
        </w:rPr>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85"/>
      <w:bookmarkEnd w:id="1386"/>
    </w:p>
    <w:p w14:paraId="0BD874FC" w14:textId="70D30847" w:rsidR="00556556" w:rsidRPr="00CE2D67" w:rsidRDefault="00556556" w:rsidP="001B57BD">
      <w:pPr>
        <w:pStyle w:val="GPSL2numberedclause"/>
        <w:tabs>
          <w:tab w:val="clear" w:pos="1134"/>
          <w:tab w:val="left" w:pos="1701"/>
        </w:tabs>
        <w:ind w:left="1701" w:hanging="850"/>
        <w:rPr>
          <w:rFonts w:ascii="Arial" w:hAnsi="Arial"/>
        </w:rPr>
      </w:pPr>
      <w:bookmarkStart w:id="1387" w:name="_Ref426475766"/>
      <w:r w:rsidRPr="00CE2D67">
        <w:rPr>
          <w:rFonts w:ascii="Arial" w:hAnsi="Arial"/>
        </w:rPr>
        <w:t xml:space="preserve">Without limitation to the generality of Clause </w:t>
      </w:r>
      <w:r w:rsidR="009F474C" w:rsidRPr="00CE2D67">
        <w:rPr>
          <w:rFonts w:ascii="Arial" w:hAnsi="Arial"/>
        </w:rPr>
        <w:fldChar w:fldCharType="begin"/>
      </w:r>
      <w:r w:rsidRPr="00CE2D67">
        <w:rPr>
          <w:rFonts w:ascii="Arial" w:hAnsi="Arial"/>
        </w:rPr>
        <w:instrText xml:space="preserve"> REF _Ref379302630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1C39">
        <w:rPr>
          <w:rFonts w:ascii="Arial" w:hAnsi="Arial"/>
        </w:rPr>
        <w:t>40.2</w:t>
      </w:r>
      <w:r w:rsidR="009F474C" w:rsidRPr="00CE2D67">
        <w:rPr>
          <w:rFonts w:ascii="Arial" w:hAnsi="Arial"/>
        </w:rPr>
        <w:fldChar w:fldCharType="end"/>
      </w:r>
      <w:r w:rsidRPr="00CE2D67">
        <w:rPr>
          <w:rFonts w:ascii="Arial" w:hAnsi="Arial"/>
        </w:rPr>
        <w:t xml:space="preserve"> the Supplier shall ensure that it maintains the policy or policies of insurance as stipulated in the </w:t>
      </w:r>
      <w:r w:rsidR="00DE233F" w:rsidRPr="00CE2D67">
        <w:rPr>
          <w:rFonts w:ascii="Arial" w:hAnsi="Arial"/>
        </w:rPr>
        <w:t>Call Off</w:t>
      </w:r>
      <w:r w:rsidR="003451E9" w:rsidRPr="00CE2D67">
        <w:rPr>
          <w:rFonts w:ascii="Arial" w:hAnsi="Arial"/>
        </w:rPr>
        <w:t xml:space="preserve"> Order Form</w:t>
      </w:r>
      <w:r w:rsidRPr="00CE2D67">
        <w:rPr>
          <w:rFonts w:ascii="Arial" w:hAnsi="Arial"/>
        </w:rPr>
        <w:t>.</w:t>
      </w:r>
      <w:bookmarkEnd w:id="1387"/>
      <w:r w:rsidRPr="00CE2D67">
        <w:rPr>
          <w:rFonts w:ascii="Arial" w:hAnsi="Arial"/>
        </w:rPr>
        <w:t xml:space="preserve"> </w:t>
      </w:r>
    </w:p>
    <w:p w14:paraId="0BD874FD" w14:textId="3502865D" w:rsidR="00BB1932" w:rsidRPr="00CE2D67" w:rsidRDefault="00863962" w:rsidP="001B57BD">
      <w:pPr>
        <w:pStyle w:val="GPSL2numberedclause"/>
        <w:tabs>
          <w:tab w:val="clear" w:pos="1134"/>
          <w:tab w:val="left" w:pos="1701"/>
        </w:tabs>
        <w:ind w:left="1701" w:hanging="850"/>
        <w:rPr>
          <w:rFonts w:ascii="Arial" w:hAnsi="Arial"/>
        </w:rPr>
      </w:pPr>
      <w:r w:rsidRPr="00CE2D67">
        <w:rPr>
          <w:rFonts w:ascii="Arial" w:hAnsi="Arial"/>
        </w:rPr>
        <w:t xml:space="preserve">The Supplier shall </w:t>
      </w:r>
      <w:r w:rsidR="00890FDE" w:rsidRPr="00CE2D67">
        <w:rPr>
          <w:rFonts w:ascii="Arial" w:hAnsi="Arial"/>
        </w:rPr>
        <w:t>affect</w:t>
      </w:r>
      <w:r w:rsidRPr="00CE2D67">
        <w:rPr>
          <w:rFonts w:ascii="Arial" w:hAnsi="Arial"/>
        </w:rPr>
        <w:t xml:space="preserve"> and maintain the policy or policies of insurance referred to</w:t>
      </w:r>
      <w:r w:rsidR="00F51EF1" w:rsidRPr="00CE2D67">
        <w:rPr>
          <w:rFonts w:ascii="Arial" w:hAnsi="Arial"/>
        </w:rPr>
        <w:t xml:space="preserve"> </w:t>
      </w:r>
      <w:r w:rsidR="00556556" w:rsidRPr="00CE2D67">
        <w:rPr>
          <w:rFonts w:ascii="Arial" w:hAnsi="Arial"/>
        </w:rPr>
        <w:t xml:space="preserve">in Clause </w:t>
      </w:r>
      <w:r w:rsidR="00B03532" w:rsidRPr="00CE2D67">
        <w:rPr>
          <w:rFonts w:ascii="Arial" w:hAnsi="Arial"/>
        </w:rPr>
        <w:t>40</w:t>
      </w:r>
      <w:r w:rsidR="00556556" w:rsidRPr="00CE2D67">
        <w:rPr>
          <w:rFonts w:ascii="Arial" w:hAnsi="Arial"/>
        </w:rPr>
        <w:t xml:space="preserve"> </w:t>
      </w:r>
      <w:r w:rsidRPr="00CE2D67">
        <w:rPr>
          <w:rFonts w:ascii="Arial" w:hAnsi="Arial"/>
        </w:rPr>
        <w:t>for six (6) years after the Call Off Expiry Date.</w:t>
      </w:r>
    </w:p>
    <w:p w14:paraId="0BD874FE" w14:textId="77777777" w:rsidR="00BB1932" w:rsidRPr="00CE2D67" w:rsidRDefault="00863962" w:rsidP="001B57BD">
      <w:pPr>
        <w:pStyle w:val="GPSL2numberedclause"/>
        <w:tabs>
          <w:tab w:val="clear" w:pos="1134"/>
          <w:tab w:val="left" w:pos="1701"/>
        </w:tabs>
        <w:ind w:left="1701" w:hanging="850"/>
        <w:rPr>
          <w:rFonts w:ascii="Arial" w:hAnsi="Arial"/>
        </w:rPr>
      </w:pPr>
      <w:r w:rsidRPr="00CE2D67">
        <w:rPr>
          <w:rFonts w:ascii="Arial" w:hAnsi="Arial"/>
        </w:rPr>
        <w:t>The Supplier shall give the Customer, on request, copies of all insurance policies referred to in Clause</w:t>
      </w:r>
      <w:r w:rsidR="00F51EF1" w:rsidRPr="00CE2D67">
        <w:rPr>
          <w:rFonts w:ascii="Arial" w:hAnsi="Arial"/>
        </w:rPr>
        <w:t xml:space="preserve"> </w:t>
      </w:r>
      <w:r w:rsidR="00B03532" w:rsidRPr="00CE2D67">
        <w:rPr>
          <w:rFonts w:ascii="Arial" w:hAnsi="Arial"/>
        </w:rPr>
        <w:t>40</w:t>
      </w:r>
      <w:r w:rsidRPr="00CE2D67">
        <w:rPr>
          <w:rFonts w:ascii="Arial" w:hAnsi="Arial"/>
        </w:rPr>
        <w:t xml:space="preserve"> or a broker's verification of insurance to demonstrate that the appropriate cover is in place, together with receipts or other evidence of payment of the latest premiums due under those policies.</w:t>
      </w:r>
    </w:p>
    <w:p w14:paraId="0BD874FF" w14:textId="77777777" w:rsidR="00C9243A" w:rsidRPr="00CE2D67" w:rsidRDefault="00863962" w:rsidP="001B57BD">
      <w:pPr>
        <w:pStyle w:val="GPSL2numberedclause"/>
        <w:tabs>
          <w:tab w:val="clear" w:pos="1134"/>
          <w:tab w:val="left" w:pos="1701"/>
        </w:tabs>
        <w:ind w:left="1701" w:hanging="850"/>
        <w:rPr>
          <w:rFonts w:ascii="Arial" w:hAnsi="Arial"/>
        </w:rPr>
      </w:pPr>
      <w:r w:rsidRPr="00CE2D67">
        <w:rPr>
          <w:rFonts w:ascii="Arial" w:hAnsi="Arial"/>
        </w:rPr>
        <w:t xml:space="preserve">If, for whatever reason, the Supplier fails to give effect to and maintain the insurance policies required under </w:t>
      </w:r>
      <w:r w:rsidR="00556556" w:rsidRPr="00CE2D67">
        <w:rPr>
          <w:rFonts w:ascii="Arial" w:hAnsi="Arial"/>
        </w:rPr>
        <w:t xml:space="preserve">Clause </w:t>
      </w:r>
      <w:r w:rsidR="00B03532" w:rsidRPr="00CE2D67">
        <w:rPr>
          <w:rFonts w:ascii="Arial" w:hAnsi="Arial"/>
        </w:rPr>
        <w:t>40</w:t>
      </w:r>
      <w:r w:rsidR="00556556" w:rsidRPr="00CE2D67">
        <w:rPr>
          <w:rFonts w:ascii="Arial" w:hAnsi="Arial"/>
        </w:rPr>
        <w:t xml:space="preserve"> </w:t>
      </w:r>
      <w:r w:rsidRPr="00CE2D67">
        <w:rPr>
          <w:rFonts w:ascii="Arial" w:hAnsi="Arial"/>
        </w:rPr>
        <w:t>the Customer may make alternative arrangements to protect its interests and may recover the premium and other costs of such arrangements as a debt due from the Supplier.</w:t>
      </w:r>
    </w:p>
    <w:p w14:paraId="0BD87500" w14:textId="77777777" w:rsidR="00C9243A" w:rsidRPr="00CE2D67" w:rsidRDefault="00863962" w:rsidP="001B57BD">
      <w:pPr>
        <w:pStyle w:val="GPSL2numberedclause"/>
        <w:tabs>
          <w:tab w:val="clear" w:pos="1134"/>
          <w:tab w:val="left" w:pos="1701"/>
        </w:tabs>
        <w:ind w:left="1701" w:hanging="850"/>
        <w:rPr>
          <w:rFonts w:ascii="Arial" w:hAnsi="Arial"/>
        </w:rPr>
      </w:pPr>
      <w:r w:rsidRPr="00CE2D67">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0BD87501" w14:textId="77777777" w:rsidR="00C9243A" w:rsidRPr="00CE2D67" w:rsidRDefault="00863962" w:rsidP="001B57BD">
      <w:pPr>
        <w:pStyle w:val="GPSL2numberedclause"/>
        <w:tabs>
          <w:tab w:val="clear" w:pos="1134"/>
          <w:tab w:val="left" w:pos="1701"/>
        </w:tabs>
        <w:ind w:left="1701" w:hanging="850"/>
        <w:rPr>
          <w:rFonts w:ascii="Arial" w:hAnsi="Arial"/>
        </w:rPr>
      </w:pPr>
      <w:r w:rsidRPr="00CE2D67">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BD87502" w14:textId="77777777" w:rsidR="008D0A60" w:rsidRPr="00CE2D67" w:rsidRDefault="001A6672">
      <w:pPr>
        <w:pStyle w:val="GPSSectionHeading"/>
        <w:rPr>
          <w:rFonts w:cs="Arial"/>
        </w:rPr>
      </w:pPr>
      <w:bookmarkStart w:id="1388" w:name="_Toc349229881"/>
      <w:bookmarkStart w:id="1389" w:name="_Toc349230044"/>
      <w:bookmarkStart w:id="1390" w:name="_Toc349230444"/>
      <w:bookmarkStart w:id="1391" w:name="_Toc349231326"/>
      <w:bookmarkStart w:id="1392" w:name="_Toc349232052"/>
      <w:bookmarkStart w:id="1393" w:name="_Toc349232433"/>
      <w:bookmarkStart w:id="1394" w:name="_Toc349233169"/>
      <w:bookmarkStart w:id="1395" w:name="_Toc349233304"/>
      <w:bookmarkStart w:id="1396" w:name="_Toc349233438"/>
      <w:bookmarkStart w:id="1397" w:name="_Toc350503027"/>
      <w:bookmarkStart w:id="1398" w:name="_Toc350504017"/>
      <w:bookmarkStart w:id="1399" w:name="_Toc350506307"/>
      <w:bookmarkStart w:id="1400" w:name="_Toc350506545"/>
      <w:bookmarkStart w:id="1401" w:name="_Toc350506675"/>
      <w:bookmarkStart w:id="1402" w:name="_Toc350506805"/>
      <w:bookmarkStart w:id="1403" w:name="_Toc350506937"/>
      <w:bookmarkStart w:id="1404" w:name="_Toc350507398"/>
      <w:bookmarkStart w:id="1405" w:name="_Toc350507932"/>
      <w:bookmarkStart w:id="1406" w:name="_Toc35599492"/>
      <w:bookmarkStart w:id="1407" w:name="_Toc350503030"/>
      <w:bookmarkStart w:id="1408" w:name="_Toc350504020"/>
      <w:bookmarkStart w:id="1409" w:name="_Toc350507935"/>
      <w:bookmarkStart w:id="1410" w:name="_Toc358671783"/>
      <w:bookmarkEnd w:id="1343"/>
      <w:bookmarkEnd w:id="1344"/>
      <w:bookmarkEnd w:id="1345"/>
      <w:bookmarkEnd w:id="1346"/>
      <w:bookmarkEnd w:id="134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r w:rsidRPr="00CE2D67">
        <w:rPr>
          <w:rFonts w:cs="Arial"/>
        </w:rPr>
        <w:t>REMEDIES AND RELIEF</w:t>
      </w:r>
      <w:bookmarkEnd w:id="1406"/>
    </w:p>
    <w:p w14:paraId="0BD87503" w14:textId="77777777" w:rsidR="008D0A60" w:rsidRPr="00CE2D67" w:rsidRDefault="00A657C3" w:rsidP="006B1715">
      <w:pPr>
        <w:pStyle w:val="GPSL1CLAUSEHEADING"/>
        <w:tabs>
          <w:tab w:val="clear" w:pos="0"/>
          <w:tab w:val="left" w:pos="567"/>
        </w:tabs>
        <w:ind w:left="567" w:hanging="567"/>
        <w:rPr>
          <w:rFonts w:ascii="Arial" w:hAnsi="Arial"/>
        </w:rPr>
      </w:pPr>
      <w:bookmarkStart w:id="1411" w:name="_Ref360651541"/>
      <w:bookmarkStart w:id="1412" w:name="_Toc35599493"/>
      <w:r w:rsidRPr="00CE2D67">
        <w:rPr>
          <w:rFonts w:ascii="Arial" w:hAnsi="Arial"/>
        </w:rPr>
        <w:t>CUSTOMER REMEDIES FOR DEFAULT</w:t>
      </w:r>
      <w:bookmarkEnd w:id="1411"/>
      <w:bookmarkEnd w:id="1412"/>
      <w:r w:rsidRPr="00CE2D67">
        <w:rPr>
          <w:rFonts w:ascii="Arial" w:hAnsi="Arial"/>
        </w:rPr>
        <w:t xml:space="preserve"> </w:t>
      </w:r>
    </w:p>
    <w:p w14:paraId="0BD87504" w14:textId="77777777" w:rsidR="008D0A60" w:rsidRPr="00CE2D67" w:rsidRDefault="00411E39" w:rsidP="006B1715">
      <w:pPr>
        <w:pStyle w:val="GPSL2numberedclause"/>
        <w:tabs>
          <w:tab w:val="clear" w:pos="1134"/>
          <w:tab w:val="left" w:pos="1701"/>
        </w:tabs>
        <w:ind w:left="1701" w:hanging="850"/>
        <w:rPr>
          <w:rFonts w:ascii="Arial" w:hAnsi="Arial"/>
        </w:rPr>
      </w:pPr>
      <w:bookmarkStart w:id="1413" w:name="_Ref360695013"/>
      <w:r w:rsidRPr="00CE2D67">
        <w:rPr>
          <w:rFonts w:ascii="Arial" w:hAnsi="Arial"/>
        </w:rPr>
        <w:t>Remedies</w:t>
      </w:r>
      <w:bookmarkEnd w:id="1413"/>
    </w:p>
    <w:p w14:paraId="0BD87505" w14:textId="626100A3" w:rsidR="00411E39" w:rsidRPr="00CE2D67" w:rsidRDefault="00411E39" w:rsidP="006B1715">
      <w:pPr>
        <w:pStyle w:val="GPSL3numberedclause"/>
        <w:tabs>
          <w:tab w:val="clear" w:pos="1134"/>
          <w:tab w:val="clear" w:pos="2127"/>
          <w:tab w:val="left" w:pos="2552"/>
        </w:tabs>
        <w:ind w:left="2552" w:hanging="851"/>
        <w:rPr>
          <w:rFonts w:ascii="Arial" w:hAnsi="Arial"/>
        </w:rPr>
      </w:pPr>
      <w:bookmarkStart w:id="1414" w:name="_Ref364168546"/>
      <w:r w:rsidRPr="00CE2D67">
        <w:rPr>
          <w:rFonts w:ascii="Arial" w:hAnsi="Arial"/>
        </w:rPr>
        <w:t>Without prejudice to any other right or remedy of the Customer howsoever arising</w:t>
      </w:r>
      <w:r w:rsidRPr="00CE2D67" w:rsidDel="00325501">
        <w:rPr>
          <w:rFonts w:ascii="Arial" w:hAnsi="Arial"/>
        </w:rPr>
        <w:t xml:space="preserve"> </w:t>
      </w:r>
      <w:r w:rsidR="005F7060" w:rsidRPr="00CE2D67">
        <w:rPr>
          <w:rFonts w:ascii="Arial" w:hAnsi="Arial"/>
        </w:rPr>
        <w:t>(</w:t>
      </w:r>
      <w:r w:rsidR="00E22973" w:rsidRPr="00CE2D67">
        <w:rPr>
          <w:rFonts w:ascii="Arial" w:hAnsi="Arial"/>
        </w:rPr>
        <w:t xml:space="preserve">including under Call Off Schedule 6 (Service Levels, Service Credits and Performance Monitoring)) </w:t>
      </w:r>
      <w:r w:rsidRPr="00CE2D67">
        <w:rPr>
          <w:rFonts w:ascii="Arial" w:hAnsi="Arial"/>
        </w:rPr>
        <w:t xml:space="preserve">and subject to </w:t>
      </w:r>
      <w:r w:rsidR="000C0FF2" w:rsidRPr="00CE2D67">
        <w:rPr>
          <w:rFonts w:ascii="Arial" w:hAnsi="Arial"/>
        </w:rPr>
        <w:t>the exclusive</w:t>
      </w:r>
      <w:r w:rsidR="007B0734" w:rsidRPr="00CE2D67">
        <w:rPr>
          <w:rFonts w:ascii="Arial" w:hAnsi="Arial"/>
        </w:rPr>
        <w:t xml:space="preserve"> financial remedy provisions in </w:t>
      </w:r>
      <w:r w:rsidRPr="00CE2D67">
        <w:rPr>
          <w:rFonts w:ascii="Arial" w:hAnsi="Arial"/>
        </w:rPr>
        <w:t xml:space="preserve">Clauses </w:t>
      </w:r>
      <w:r w:rsidR="009F474C" w:rsidRPr="00CE2D67">
        <w:rPr>
          <w:rFonts w:ascii="Arial" w:hAnsi="Arial"/>
        </w:rPr>
        <w:fldChar w:fldCharType="begin"/>
      </w:r>
      <w:r w:rsidR="007B0734" w:rsidRPr="00CE2D67">
        <w:rPr>
          <w:rFonts w:ascii="Arial" w:hAnsi="Arial"/>
        </w:rPr>
        <w:instrText xml:space="preserve"> REF _Ref359240863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890FDE">
        <w:rPr>
          <w:rFonts w:ascii="Arial" w:hAnsi="Arial"/>
        </w:rPr>
        <w:t>15.6</w:t>
      </w:r>
      <w:r w:rsidR="009F474C" w:rsidRPr="00CE2D67">
        <w:rPr>
          <w:rFonts w:ascii="Arial" w:hAnsi="Arial"/>
        </w:rPr>
        <w:fldChar w:fldCharType="end"/>
      </w:r>
      <w:r w:rsidRPr="00CE2D67">
        <w:rPr>
          <w:rFonts w:ascii="Arial" w:hAnsi="Arial"/>
        </w:rPr>
        <w:t xml:space="preserve"> (Service Levels and Service Credits) and </w:t>
      </w:r>
      <w:r w:rsidR="009F474C" w:rsidRPr="00CE2D67">
        <w:rPr>
          <w:rFonts w:ascii="Arial" w:hAnsi="Arial"/>
        </w:rPr>
        <w:fldChar w:fldCharType="begin"/>
      </w:r>
      <w:r w:rsidR="00E333F9" w:rsidRPr="00CE2D67">
        <w:rPr>
          <w:rFonts w:ascii="Arial" w:hAnsi="Arial"/>
        </w:rPr>
        <w:instrText xml:space="preserve"> REF _Ref364171593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890FDE">
        <w:rPr>
          <w:rFonts w:ascii="Arial" w:hAnsi="Arial"/>
        </w:rPr>
        <w:t>6.4.1(b)</w:t>
      </w:r>
      <w:r w:rsidR="009F474C" w:rsidRPr="00CE2D67">
        <w:rPr>
          <w:rFonts w:ascii="Arial" w:hAnsi="Arial"/>
        </w:rPr>
        <w:fldChar w:fldCharType="end"/>
      </w:r>
      <w:r w:rsidR="007B0734" w:rsidRPr="00CE2D67">
        <w:rPr>
          <w:rFonts w:ascii="Arial" w:hAnsi="Arial"/>
        </w:rPr>
        <w:t xml:space="preserve"> </w:t>
      </w:r>
      <w:r w:rsidRPr="00CE2D67">
        <w:rPr>
          <w:rFonts w:ascii="Arial" w:hAnsi="Arial"/>
        </w:rPr>
        <w:t xml:space="preserve">(Delay Payments), if </w:t>
      </w:r>
      <w:r w:rsidR="009A4677" w:rsidRPr="00CE2D67">
        <w:rPr>
          <w:rFonts w:ascii="Arial" w:hAnsi="Arial"/>
        </w:rPr>
        <w:t xml:space="preserve">the Supplier commits any Default of this Call Off Contract </w:t>
      </w:r>
      <w:r w:rsidRPr="00CE2D67">
        <w:rPr>
          <w:rFonts w:ascii="Arial" w:hAnsi="Arial"/>
        </w:rPr>
        <w:t xml:space="preserve">then the Customer may (whether or not any part of the </w:t>
      </w:r>
      <w:r w:rsidR="00C22D02" w:rsidRPr="00CE2D67">
        <w:rPr>
          <w:rFonts w:ascii="Arial" w:hAnsi="Arial"/>
        </w:rPr>
        <w:t>Products and/or Services</w:t>
      </w:r>
      <w:r w:rsidR="00DF1979" w:rsidRPr="00CE2D67">
        <w:rPr>
          <w:rFonts w:ascii="Arial" w:hAnsi="Arial"/>
        </w:rPr>
        <w:t xml:space="preserve"> </w:t>
      </w:r>
      <w:r w:rsidRPr="00CE2D67">
        <w:rPr>
          <w:rFonts w:ascii="Arial" w:hAnsi="Arial"/>
        </w:rPr>
        <w:t>have been Delivered) do any of the following:</w:t>
      </w:r>
      <w:bookmarkEnd w:id="1414"/>
    </w:p>
    <w:p w14:paraId="0BD87506" w14:textId="77777777" w:rsidR="008D0A60" w:rsidRPr="00CE2D67" w:rsidRDefault="00411E39" w:rsidP="001B57BD">
      <w:pPr>
        <w:pStyle w:val="GPSL4numberedclause"/>
        <w:tabs>
          <w:tab w:val="clear" w:pos="1134"/>
          <w:tab w:val="left" w:pos="3261"/>
        </w:tabs>
        <w:rPr>
          <w:rFonts w:ascii="Arial" w:hAnsi="Arial"/>
          <w:szCs w:val="22"/>
        </w:rPr>
      </w:pPr>
      <w:bookmarkStart w:id="1415" w:name="_Ref364170665"/>
      <w:r w:rsidRPr="00CE2D67">
        <w:rPr>
          <w:rFonts w:ascii="Arial" w:hAnsi="Arial"/>
          <w:szCs w:val="22"/>
        </w:rPr>
        <w:t xml:space="preserve">at the Customer's option, give the Supplier the opportunity (at the Supplier's expense) to remedy </w:t>
      </w:r>
      <w:r w:rsidR="00AC0024" w:rsidRPr="00CE2D67">
        <w:rPr>
          <w:rFonts w:ascii="Arial" w:hAnsi="Arial"/>
          <w:szCs w:val="22"/>
        </w:rPr>
        <w:t>the</w:t>
      </w:r>
      <w:r w:rsidRPr="00CE2D67">
        <w:rPr>
          <w:rFonts w:ascii="Arial" w:hAnsi="Arial"/>
          <w:szCs w:val="22"/>
        </w:rPr>
        <w:t xml:space="preserve"> </w:t>
      </w:r>
      <w:r w:rsidR="00E333F9" w:rsidRPr="00CE2D67">
        <w:rPr>
          <w:rFonts w:ascii="Arial" w:hAnsi="Arial"/>
          <w:szCs w:val="22"/>
        </w:rPr>
        <w:t xml:space="preserve">Default </w:t>
      </w:r>
      <w:r w:rsidRPr="00CE2D67">
        <w:rPr>
          <w:rFonts w:ascii="Arial" w:hAnsi="Arial"/>
          <w:szCs w:val="22"/>
        </w:rPr>
        <w:t xml:space="preserve">together with any damage resulting from such </w:t>
      </w:r>
      <w:r w:rsidR="00E333F9" w:rsidRPr="00CE2D67">
        <w:rPr>
          <w:rFonts w:ascii="Arial" w:hAnsi="Arial"/>
          <w:szCs w:val="22"/>
        </w:rPr>
        <w:t xml:space="preserve">Default </w:t>
      </w:r>
      <w:r w:rsidRPr="00CE2D67">
        <w:rPr>
          <w:rFonts w:ascii="Arial" w:hAnsi="Arial"/>
          <w:szCs w:val="22"/>
        </w:rPr>
        <w:t xml:space="preserve">(where such </w:t>
      </w:r>
      <w:r w:rsidR="00E333F9" w:rsidRPr="00CE2D67">
        <w:rPr>
          <w:rFonts w:ascii="Arial" w:hAnsi="Arial"/>
          <w:szCs w:val="22"/>
        </w:rPr>
        <w:t xml:space="preserve">Default </w:t>
      </w:r>
      <w:r w:rsidRPr="00CE2D67">
        <w:rPr>
          <w:rFonts w:ascii="Arial" w:hAnsi="Arial"/>
          <w:szCs w:val="22"/>
        </w:rPr>
        <w:t xml:space="preserve">is capable of remedy) or to supply Replacement </w:t>
      </w:r>
      <w:r w:rsidR="00C22D02" w:rsidRPr="00CE2D67">
        <w:rPr>
          <w:rFonts w:ascii="Arial" w:hAnsi="Arial"/>
          <w:szCs w:val="22"/>
        </w:rPr>
        <w:t>Products and/or Services</w:t>
      </w:r>
      <w:r w:rsidR="00DF1979" w:rsidRPr="00CE2D67">
        <w:rPr>
          <w:rFonts w:ascii="Arial" w:hAnsi="Arial"/>
          <w:szCs w:val="22"/>
        </w:rPr>
        <w:t xml:space="preserve"> </w:t>
      </w:r>
      <w:r w:rsidRPr="00CE2D67">
        <w:rPr>
          <w:rFonts w:ascii="Arial" w:hAnsi="Arial"/>
          <w:szCs w:val="22"/>
        </w:rPr>
        <w:t>and carry out any other necessary work to ensure that the terms of this Call Off Contract are fulfilled, in accordance with the Customer's instructions;</w:t>
      </w:r>
      <w:bookmarkEnd w:id="1415"/>
    </w:p>
    <w:p w14:paraId="0BD87507" w14:textId="77777777" w:rsidR="00E13960" w:rsidRPr="00CE2D67" w:rsidRDefault="00411E39" w:rsidP="001B57BD">
      <w:pPr>
        <w:pStyle w:val="GPSL4numberedclause"/>
        <w:tabs>
          <w:tab w:val="clear" w:pos="1134"/>
          <w:tab w:val="left" w:pos="3261"/>
        </w:tabs>
        <w:rPr>
          <w:rFonts w:ascii="Arial" w:hAnsi="Arial"/>
          <w:szCs w:val="22"/>
        </w:rPr>
      </w:pPr>
      <w:bookmarkStart w:id="1416" w:name="_Ref360633225"/>
      <w:r w:rsidRPr="00CE2D67">
        <w:rPr>
          <w:rFonts w:ascii="Arial" w:hAnsi="Arial"/>
          <w:szCs w:val="22"/>
        </w:rPr>
        <w:t>carry out, at the Supplier's expense, any work necessary to make the</w:t>
      </w:r>
      <w:r w:rsidR="00AC0024" w:rsidRPr="00CE2D67">
        <w:rPr>
          <w:rFonts w:ascii="Arial" w:hAnsi="Arial"/>
          <w:szCs w:val="22"/>
        </w:rPr>
        <w:t xml:space="preserve"> provision of the </w:t>
      </w:r>
      <w:r w:rsidR="00C22D02" w:rsidRPr="00CE2D67">
        <w:rPr>
          <w:rFonts w:ascii="Arial" w:hAnsi="Arial"/>
          <w:szCs w:val="22"/>
        </w:rPr>
        <w:t>Products and/or Services</w:t>
      </w:r>
      <w:r w:rsidR="00DF1979" w:rsidRPr="00CE2D67">
        <w:rPr>
          <w:rFonts w:ascii="Arial" w:hAnsi="Arial"/>
          <w:szCs w:val="22"/>
        </w:rPr>
        <w:t xml:space="preserve"> </w:t>
      </w:r>
      <w:r w:rsidRPr="00CE2D67">
        <w:rPr>
          <w:rFonts w:ascii="Arial" w:hAnsi="Arial"/>
          <w:szCs w:val="22"/>
        </w:rPr>
        <w:t>comply with this Call Off Contract;</w:t>
      </w:r>
      <w:bookmarkEnd w:id="1416"/>
      <w:r w:rsidRPr="00CE2D67">
        <w:rPr>
          <w:rFonts w:ascii="Arial" w:hAnsi="Arial"/>
          <w:szCs w:val="22"/>
        </w:rPr>
        <w:t xml:space="preserve"> </w:t>
      </w:r>
    </w:p>
    <w:p w14:paraId="0BD87508" w14:textId="77777777" w:rsidR="00C9243A" w:rsidRPr="00CE2D67" w:rsidRDefault="00E333F9" w:rsidP="001B57BD">
      <w:pPr>
        <w:pStyle w:val="GPSL4numberedclause"/>
        <w:tabs>
          <w:tab w:val="clear" w:pos="1134"/>
          <w:tab w:val="left" w:pos="3261"/>
        </w:tabs>
        <w:rPr>
          <w:rFonts w:ascii="Arial" w:hAnsi="Arial"/>
          <w:szCs w:val="22"/>
        </w:rPr>
      </w:pPr>
      <w:bookmarkStart w:id="1417" w:name="_Ref360633229"/>
      <w:r w:rsidRPr="00CE2D67">
        <w:rPr>
          <w:rFonts w:ascii="Arial" w:hAnsi="Arial"/>
          <w:szCs w:val="22"/>
        </w:rPr>
        <w:t xml:space="preserve">if the Default is a </w:t>
      </w:r>
      <w:r w:rsidR="003551D0" w:rsidRPr="00CE2D67">
        <w:rPr>
          <w:rFonts w:ascii="Arial" w:hAnsi="Arial"/>
          <w:szCs w:val="22"/>
        </w:rPr>
        <w:t>m</w:t>
      </w:r>
      <w:r w:rsidRPr="00CE2D67">
        <w:rPr>
          <w:rFonts w:ascii="Arial" w:hAnsi="Arial"/>
          <w:szCs w:val="22"/>
        </w:rPr>
        <w:t>aterial Default that is capable of remedy</w:t>
      </w:r>
      <w:r w:rsidR="00913626" w:rsidRPr="00CE2D67">
        <w:rPr>
          <w:rFonts w:ascii="Arial" w:hAnsi="Arial"/>
          <w:szCs w:val="22"/>
        </w:rPr>
        <w:t xml:space="preserve"> (and for these purposes a </w:t>
      </w:r>
      <w:r w:rsidR="003551D0" w:rsidRPr="00CE2D67">
        <w:rPr>
          <w:rFonts w:ascii="Arial" w:hAnsi="Arial"/>
          <w:szCs w:val="22"/>
        </w:rPr>
        <w:t>m</w:t>
      </w:r>
      <w:r w:rsidR="00913626" w:rsidRPr="00CE2D67">
        <w:rPr>
          <w:rFonts w:ascii="Arial" w:hAnsi="Arial"/>
          <w:szCs w:val="22"/>
        </w:rPr>
        <w:t xml:space="preserve">aterial Default may be a single </w:t>
      </w:r>
      <w:r w:rsidR="003551D0" w:rsidRPr="00CE2D67">
        <w:rPr>
          <w:rFonts w:ascii="Arial" w:hAnsi="Arial"/>
          <w:szCs w:val="22"/>
        </w:rPr>
        <w:t>m</w:t>
      </w:r>
      <w:r w:rsidR="00913626" w:rsidRPr="00CE2D67">
        <w:rPr>
          <w:rFonts w:ascii="Arial" w:hAnsi="Arial"/>
          <w:szCs w:val="22"/>
        </w:rPr>
        <w:t xml:space="preserve">aterial Default or </w:t>
      </w:r>
      <w:proofErr w:type="gramStart"/>
      <w:r w:rsidR="00913626" w:rsidRPr="00CE2D67">
        <w:rPr>
          <w:rFonts w:ascii="Arial" w:hAnsi="Arial"/>
          <w:szCs w:val="22"/>
        </w:rPr>
        <w:t>a number of</w:t>
      </w:r>
      <w:proofErr w:type="gramEnd"/>
      <w:r w:rsidR="00913626" w:rsidRPr="00CE2D67">
        <w:rPr>
          <w:rFonts w:ascii="Arial" w:hAnsi="Arial"/>
          <w:szCs w:val="22"/>
        </w:rPr>
        <w:t xml:space="preserve"> Defaults or repeated Defaults - whether of the same or different obligations and regardless of whether such Defaults are remedied - which taken together constitute a </w:t>
      </w:r>
      <w:r w:rsidR="003551D0" w:rsidRPr="00CE2D67">
        <w:rPr>
          <w:rFonts w:ascii="Arial" w:hAnsi="Arial"/>
          <w:szCs w:val="22"/>
        </w:rPr>
        <w:t>m</w:t>
      </w:r>
      <w:r w:rsidR="00913626" w:rsidRPr="00CE2D67">
        <w:rPr>
          <w:rFonts w:ascii="Arial" w:hAnsi="Arial"/>
          <w:szCs w:val="22"/>
        </w:rPr>
        <w:t>aterial Default)</w:t>
      </w:r>
      <w:r w:rsidRPr="00CE2D67">
        <w:rPr>
          <w:rFonts w:ascii="Arial" w:hAnsi="Arial"/>
          <w:szCs w:val="22"/>
        </w:rPr>
        <w:t>:</w:t>
      </w:r>
    </w:p>
    <w:p w14:paraId="0BD87509" w14:textId="77777777" w:rsidR="008D0A60" w:rsidRPr="00CE2D67" w:rsidRDefault="00E333F9" w:rsidP="001B57BD">
      <w:pPr>
        <w:pStyle w:val="GPSL5numberedclause"/>
        <w:tabs>
          <w:tab w:val="clear" w:pos="1134"/>
        </w:tabs>
        <w:rPr>
          <w:rFonts w:ascii="Arial" w:hAnsi="Arial"/>
          <w:szCs w:val="22"/>
        </w:rPr>
      </w:pPr>
      <w:bookmarkStart w:id="1418" w:name="_Ref364172826"/>
      <w:r w:rsidRPr="00CE2D67">
        <w:rPr>
          <w:rFonts w:ascii="Arial" w:hAnsi="Arial"/>
          <w:szCs w:val="22"/>
        </w:rPr>
        <w:t>instruct the Supplier to comply with the Rectification Plan Process;</w:t>
      </w:r>
      <w:bookmarkEnd w:id="1418"/>
      <w:r w:rsidRPr="00CE2D67">
        <w:rPr>
          <w:rFonts w:ascii="Arial" w:hAnsi="Arial"/>
          <w:szCs w:val="22"/>
        </w:rPr>
        <w:t xml:space="preserve">  </w:t>
      </w:r>
    </w:p>
    <w:p w14:paraId="0BD8750A" w14:textId="77777777" w:rsidR="00C9243A" w:rsidRPr="00CE2D67" w:rsidRDefault="00631B05" w:rsidP="001B57BD">
      <w:pPr>
        <w:pStyle w:val="GPSL5numberedclause"/>
        <w:tabs>
          <w:tab w:val="clear" w:pos="1134"/>
        </w:tabs>
        <w:rPr>
          <w:rFonts w:ascii="Arial" w:hAnsi="Arial"/>
          <w:szCs w:val="22"/>
        </w:rPr>
      </w:pPr>
      <w:bookmarkStart w:id="1419" w:name="_Ref364172013"/>
      <w:r w:rsidRPr="00CE2D67">
        <w:rPr>
          <w:rFonts w:ascii="Arial" w:hAnsi="Arial"/>
          <w:szCs w:val="22"/>
        </w:rPr>
        <w:lastRenderedPageBreak/>
        <w:t>suspend this</w:t>
      </w:r>
      <w:r w:rsidR="00411E39" w:rsidRPr="00CE2D67">
        <w:rPr>
          <w:rFonts w:ascii="Arial" w:hAnsi="Arial"/>
          <w:szCs w:val="22"/>
        </w:rPr>
        <w:t xml:space="preserve"> Call Off Contract</w:t>
      </w:r>
      <w:r w:rsidRPr="00CE2D67">
        <w:rPr>
          <w:rFonts w:ascii="Arial" w:hAnsi="Arial"/>
          <w:szCs w:val="22"/>
        </w:rPr>
        <w:t xml:space="preserve"> (whereupon the relevant provisions of Clause </w:t>
      </w:r>
      <w:r w:rsidR="00782D92" w:rsidRPr="00CE2D67">
        <w:rPr>
          <w:rFonts w:ascii="Arial" w:hAnsi="Arial"/>
          <w:szCs w:val="22"/>
        </w:rPr>
        <w:t xml:space="preserve">47 </w:t>
      </w:r>
      <w:r w:rsidR="00347535" w:rsidRPr="00CE2D67">
        <w:rPr>
          <w:rFonts w:ascii="Arial" w:hAnsi="Arial"/>
          <w:szCs w:val="22"/>
        </w:rPr>
        <w:t>(Partial Termination, Suspension and Partial Suspension)</w:t>
      </w:r>
      <w:r w:rsidRPr="00CE2D67">
        <w:rPr>
          <w:rFonts w:ascii="Arial" w:hAnsi="Arial"/>
          <w:szCs w:val="22"/>
        </w:rPr>
        <w:t xml:space="preserve"> shall apply) and</w:t>
      </w:r>
      <w:r w:rsidR="00411E39" w:rsidRPr="00CE2D67">
        <w:rPr>
          <w:rFonts w:ascii="Arial" w:hAnsi="Arial"/>
          <w:szCs w:val="22"/>
        </w:rPr>
        <w:t xml:space="preserve"> </w:t>
      </w:r>
      <w:r w:rsidR="009A4677" w:rsidRPr="00CE2D67">
        <w:rPr>
          <w:rFonts w:ascii="Arial" w:hAnsi="Arial"/>
          <w:szCs w:val="22"/>
        </w:rPr>
        <w:t xml:space="preserve">step-in to </w:t>
      </w:r>
      <w:r w:rsidR="00411E39" w:rsidRPr="00CE2D67">
        <w:rPr>
          <w:rFonts w:ascii="Arial" w:hAnsi="Arial"/>
          <w:szCs w:val="22"/>
        </w:rPr>
        <w:t xml:space="preserve">itself supply or procure a third party to supply </w:t>
      </w:r>
      <w:r w:rsidR="009C2DEE" w:rsidRPr="00CE2D67">
        <w:rPr>
          <w:rFonts w:ascii="Arial" w:hAnsi="Arial"/>
          <w:szCs w:val="22"/>
        </w:rPr>
        <w:t>(in whole or in part)</w:t>
      </w:r>
      <w:r w:rsidR="00411E39" w:rsidRPr="00CE2D67">
        <w:rPr>
          <w:rFonts w:ascii="Arial" w:hAnsi="Arial"/>
          <w:szCs w:val="22"/>
        </w:rPr>
        <w:t xml:space="preserve"> the </w:t>
      </w:r>
      <w:r w:rsidR="00C22D02" w:rsidRPr="00CE2D67">
        <w:rPr>
          <w:rFonts w:ascii="Arial" w:hAnsi="Arial"/>
          <w:szCs w:val="22"/>
        </w:rPr>
        <w:t xml:space="preserve">Products </w:t>
      </w:r>
      <w:r w:rsidR="009E0BBE" w:rsidRPr="00CE2D67">
        <w:rPr>
          <w:rFonts w:ascii="Arial" w:hAnsi="Arial"/>
          <w:szCs w:val="22"/>
        </w:rPr>
        <w:t>and/or Services</w:t>
      </w:r>
      <w:r w:rsidR="00411E39" w:rsidRPr="00CE2D67">
        <w:rPr>
          <w:rFonts w:ascii="Arial" w:hAnsi="Arial"/>
          <w:szCs w:val="22"/>
        </w:rPr>
        <w:t>;</w:t>
      </w:r>
      <w:bookmarkEnd w:id="1417"/>
      <w:bookmarkEnd w:id="1419"/>
    </w:p>
    <w:p w14:paraId="0BD8750B" w14:textId="77777777" w:rsidR="00C9243A" w:rsidRPr="00CE2D67" w:rsidRDefault="00411E39" w:rsidP="001B57BD">
      <w:pPr>
        <w:pStyle w:val="GPSL5numberedclause"/>
        <w:tabs>
          <w:tab w:val="clear" w:pos="1134"/>
        </w:tabs>
        <w:rPr>
          <w:rFonts w:ascii="Arial" w:hAnsi="Arial"/>
          <w:szCs w:val="22"/>
        </w:rPr>
      </w:pPr>
      <w:bookmarkStart w:id="1420" w:name="_Ref360694402"/>
      <w:r w:rsidRPr="00CE2D67">
        <w:rPr>
          <w:rFonts w:ascii="Arial" w:hAnsi="Arial"/>
          <w:szCs w:val="22"/>
        </w:rPr>
        <w:t xml:space="preserve">without terminating </w:t>
      </w:r>
      <w:r w:rsidR="00631B05" w:rsidRPr="00CE2D67">
        <w:rPr>
          <w:rFonts w:ascii="Arial" w:hAnsi="Arial"/>
          <w:szCs w:val="22"/>
        </w:rPr>
        <w:t xml:space="preserve">or suspending </w:t>
      </w:r>
      <w:r w:rsidRPr="00CE2D67">
        <w:rPr>
          <w:rFonts w:ascii="Arial" w:hAnsi="Arial"/>
          <w:szCs w:val="22"/>
        </w:rPr>
        <w:t xml:space="preserve">the whole of this </w:t>
      </w:r>
      <w:r w:rsidR="00913E06" w:rsidRPr="00CE2D67">
        <w:rPr>
          <w:rFonts w:ascii="Arial" w:hAnsi="Arial"/>
          <w:szCs w:val="22"/>
        </w:rPr>
        <w:t>Call Off</w:t>
      </w:r>
      <w:r w:rsidRPr="00CE2D67">
        <w:rPr>
          <w:rFonts w:ascii="Arial" w:hAnsi="Arial"/>
          <w:szCs w:val="22"/>
        </w:rPr>
        <w:t xml:space="preserve"> Contract, terminate</w:t>
      </w:r>
      <w:r w:rsidR="00631B05" w:rsidRPr="00CE2D67">
        <w:rPr>
          <w:rFonts w:ascii="Arial" w:hAnsi="Arial"/>
          <w:szCs w:val="22"/>
        </w:rPr>
        <w:t xml:space="preserve"> or suspend</w:t>
      </w:r>
      <w:r w:rsidRPr="00CE2D67">
        <w:rPr>
          <w:rFonts w:ascii="Arial" w:hAnsi="Arial"/>
          <w:szCs w:val="22"/>
        </w:rPr>
        <w:t xml:space="preserve"> this Call Off Contract in respect of part of the</w:t>
      </w:r>
      <w:r w:rsidR="00BD4CA2" w:rsidRPr="00CE2D67">
        <w:rPr>
          <w:rFonts w:ascii="Arial" w:hAnsi="Arial"/>
          <w:szCs w:val="22"/>
        </w:rPr>
        <w:t xml:space="preserve"> provision of the</w:t>
      </w:r>
      <w:r w:rsidRPr="00CE2D67">
        <w:rPr>
          <w:rFonts w:ascii="Arial" w:hAnsi="Arial"/>
          <w:szCs w:val="22"/>
        </w:rPr>
        <w:t xml:space="preserve"> </w:t>
      </w:r>
      <w:r w:rsidR="00C22D02" w:rsidRPr="00CE2D67">
        <w:rPr>
          <w:rFonts w:ascii="Arial" w:hAnsi="Arial"/>
          <w:szCs w:val="22"/>
        </w:rPr>
        <w:t>Products and/or Services</w:t>
      </w:r>
      <w:r w:rsidR="00FC5713" w:rsidRPr="00CE2D67">
        <w:rPr>
          <w:rFonts w:ascii="Arial" w:hAnsi="Arial"/>
          <w:szCs w:val="22"/>
        </w:rPr>
        <w:t xml:space="preserve"> </w:t>
      </w:r>
      <w:r w:rsidRPr="00CE2D67">
        <w:rPr>
          <w:rFonts w:ascii="Arial" w:hAnsi="Arial"/>
          <w:szCs w:val="22"/>
        </w:rPr>
        <w:t>only (whereupon</w:t>
      </w:r>
      <w:r w:rsidR="00631B05" w:rsidRPr="00CE2D67">
        <w:rPr>
          <w:rFonts w:ascii="Arial" w:hAnsi="Arial"/>
          <w:szCs w:val="22"/>
        </w:rPr>
        <w:t xml:space="preserve"> the relevant provisions of Clause </w:t>
      </w:r>
      <w:r w:rsidR="00782D92" w:rsidRPr="00CE2D67">
        <w:rPr>
          <w:rFonts w:ascii="Arial" w:hAnsi="Arial"/>
          <w:szCs w:val="22"/>
        </w:rPr>
        <w:t xml:space="preserve">47 </w:t>
      </w:r>
      <w:r w:rsidR="00347535" w:rsidRPr="00CE2D67">
        <w:rPr>
          <w:rFonts w:ascii="Arial" w:hAnsi="Arial"/>
          <w:szCs w:val="22"/>
        </w:rPr>
        <w:t>(Partial Termination, Suspension and Partial Suspension)</w:t>
      </w:r>
      <w:r w:rsidR="00631B05" w:rsidRPr="00CE2D67">
        <w:rPr>
          <w:rFonts w:ascii="Arial" w:hAnsi="Arial"/>
          <w:szCs w:val="22"/>
        </w:rPr>
        <w:t xml:space="preserve"> shall apply</w:t>
      </w:r>
      <w:r w:rsidRPr="00CE2D67">
        <w:rPr>
          <w:rFonts w:ascii="Arial" w:hAnsi="Arial"/>
          <w:szCs w:val="22"/>
        </w:rPr>
        <w:t xml:space="preserve">) and </w:t>
      </w:r>
      <w:r w:rsidR="009A4677" w:rsidRPr="00CE2D67">
        <w:rPr>
          <w:rFonts w:ascii="Arial" w:hAnsi="Arial"/>
          <w:szCs w:val="22"/>
        </w:rPr>
        <w:t xml:space="preserve">step-in to </w:t>
      </w:r>
      <w:r w:rsidRPr="00CE2D67">
        <w:rPr>
          <w:rFonts w:ascii="Arial" w:hAnsi="Arial"/>
          <w:szCs w:val="22"/>
        </w:rPr>
        <w:t>itself supply or procure a third party to supply</w:t>
      </w:r>
      <w:r w:rsidR="009A4677" w:rsidRPr="00CE2D67">
        <w:rPr>
          <w:rFonts w:ascii="Arial" w:hAnsi="Arial"/>
          <w:szCs w:val="22"/>
        </w:rPr>
        <w:t xml:space="preserve"> (in whole or in part)</w:t>
      </w:r>
      <w:r w:rsidRPr="00CE2D67">
        <w:rPr>
          <w:rFonts w:ascii="Arial" w:hAnsi="Arial"/>
          <w:szCs w:val="22"/>
        </w:rPr>
        <w:t xml:space="preserve"> such part of the </w:t>
      </w:r>
      <w:r w:rsidR="0061644B" w:rsidRPr="00CE2D67">
        <w:rPr>
          <w:rFonts w:ascii="Arial" w:hAnsi="Arial"/>
          <w:szCs w:val="22"/>
        </w:rPr>
        <w:t xml:space="preserve">Good </w:t>
      </w:r>
      <w:r w:rsidR="009E0BBE" w:rsidRPr="00CE2D67">
        <w:rPr>
          <w:rFonts w:ascii="Arial" w:hAnsi="Arial"/>
          <w:szCs w:val="22"/>
        </w:rPr>
        <w:t>and/or Services</w:t>
      </w:r>
      <w:r w:rsidRPr="00CE2D67">
        <w:rPr>
          <w:rFonts w:ascii="Arial" w:hAnsi="Arial"/>
          <w:szCs w:val="22"/>
        </w:rPr>
        <w:t xml:space="preserve">; </w:t>
      </w:r>
      <w:bookmarkEnd w:id="1420"/>
    </w:p>
    <w:p w14:paraId="0BD8750C" w14:textId="54940309" w:rsidR="008D0A60" w:rsidRPr="00CE2D67" w:rsidRDefault="008A6791"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Where the Customer </w:t>
      </w:r>
      <w:r w:rsidR="00411E39" w:rsidRPr="00CE2D67">
        <w:rPr>
          <w:rFonts w:ascii="Arial" w:hAnsi="Arial"/>
        </w:rPr>
        <w:t>exercise</w:t>
      </w:r>
      <w:r w:rsidRPr="00CE2D67">
        <w:rPr>
          <w:rFonts w:ascii="Arial" w:hAnsi="Arial"/>
        </w:rPr>
        <w:t xml:space="preserve">s any of its </w:t>
      </w:r>
      <w:r w:rsidR="009A4677" w:rsidRPr="00CE2D67">
        <w:rPr>
          <w:rFonts w:ascii="Arial" w:hAnsi="Arial"/>
        </w:rPr>
        <w:t xml:space="preserve">step-in </w:t>
      </w:r>
      <w:r w:rsidRPr="00CE2D67">
        <w:rPr>
          <w:rFonts w:ascii="Arial" w:hAnsi="Arial"/>
        </w:rPr>
        <w:t>rights under</w:t>
      </w:r>
      <w:r w:rsidR="00411E39" w:rsidRPr="00CE2D67">
        <w:rPr>
          <w:rFonts w:ascii="Arial" w:hAnsi="Arial"/>
        </w:rPr>
        <w:t xml:space="preserve"> Clauses </w:t>
      </w:r>
      <w:r w:rsidR="009F474C" w:rsidRPr="00CE2D67">
        <w:rPr>
          <w:rFonts w:ascii="Arial" w:hAnsi="Arial"/>
        </w:rPr>
        <w:fldChar w:fldCharType="begin"/>
      </w:r>
      <w:r w:rsidR="00E333F9" w:rsidRPr="00CE2D67">
        <w:rPr>
          <w:rFonts w:ascii="Arial" w:hAnsi="Arial"/>
        </w:rPr>
        <w:instrText xml:space="preserve"> REF _Ref364172013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E74A3E">
        <w:rPr>
          <w:rFonts w:ascii="Arial" w:hAnsi="Arial"/>
        </w:rPr>
        <w:t>41.1.1(c)(ii)</w:t>
      </w:r>
      <w:r w:rsidR="009F474C" w:rsidRPr="00CE2D67">
        <w:rPr>
          <w:rFonts w:ascii="Arial" w:hAnsi="Arial"/>
        </w:rPr>
        <w:fldChar w:fldCharType="end"/>
      </w:r>
      <w:r w:rsidR="00411E39" w:rsidRPr="00CE2D67">
        <w:rPr>
          <w:rFonts w:ascii="Arial" w:hAnsi="Arial"/>
        </w:rPr>
        <w:t xml:space="preserve"> or</w:t>
      </w:r>
      <w:r w:rsidR="00C10251" w:rsidRPr="00CE2D67">
        <w:rPr>
          <w:rFonts w:ascii="Arial" w:hAnsi="Arial"/>
        </w:rPr>
        <w:t xml:space="preserve"> </w:t>
      </w:r>
      <w:r w:rsidR="009F474C" w:rsidRPr="00CE2D67">
        <w:rPr>
          <w:rFonts w:ascii="Arial" w:hAnsi="Arial"/>
        </w:rPr>
        <w:fldChar w:fldCharType="begin"/>
      </w:r>
      <w:r w:rsidR="00C10251" w:rsidRPr="00CE2D67">
        <w:rPr>
          <w:rFonts w:ascii="Arial" w:hAnsi="Arial"/>
        </w:rPr>
        <w:instrText xml:space="preserve"> REF _Ref360694402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E74A3E">
        <w:rPr>
          <w:rFonts w:ascii="Arial" w:hAnsi="Arial"/>
        </w:rPr>
        <w:t>41.1.1(c)(iii)</w:t>
      </w:r>
      <w:r w:rsidR="009F474C" w:rsidRPr="00CE2D67">
        <w:rPr>
          <w:rFonts w:ascii="Arial" w:hAnsi="Arial"/>
        </w:rPr>
        <w:fldChar w:fldCharType="end"/>
      </w:r>
      <w:r w:rsidR="00411E39" w:rsidRPr="00CE2D67">
        <w:rPr>
          <w:rFonts w:ascii="Arial" w:hAnsi="Arial"/>
        </w:rPr>
        <w:t xml:space="preserve">, the Customer shall have the right to charge the Supplier for and the Supplier shall on demand pay any costs reasonably incurred by the Customer (including any reasonable administration costs) in respect of the supply of any part of the </w:t>
      </w:r>
      <w:r w:rsidR="00C22D02" w:rsidRPr="00CE2D67">
        <w:rPr>
          <w:rFonts w:ascii="Arial" w:hAnsi="Arial"/>
        </w:rPr>
        <w:t>Products and/or Services</w:t>
      </w:r>
      <w:r w:rsidR="00DF1979" w:rsidRPr="00CE2D67">
        <w:rPr>
          <w:rFonts w:ascii="Arial" w:hAnsi="Arial"/>
        </w:rPr>
        <w:t xml:space="preserve"> </w:t>
      </w:r>
      <w:r w:rsidR="00411E39" w:rsidRPr="00CE2D67">
        <w:rPr>
          <w:rFonts w:ascii="Arial" w:hAnsi="Arial"/>
        </w:rPr>
        <w:t>by the Customer or a third party and provided that the Customer uses its reasonable endeavours to mitigate any additional expenditure in obtaining</w:t>
      </w:r>
      <w:r w:rsidR="0061644B" w:rsidRPr="00CE2D67">
        <w:rPr>
          <w:rFonts w:ascii="Arial" w:hAnsi="Arial"/>
        </w:rPr>
        <w:t xml:space="preserve"> Replacement </w:t>
      </w:r>
      <w:r w:rsidR="00C22D02" w:rsidRPr="00CE2D67">
        <w:rPr>
          <w:rFonts w:ascii="Arial" w:hAnsi="Arial"/>
        </w:rPr>
        <w:t xml:space="preserve">Products </w:t>
      </w:r>
      <w:r w:rsidR="0061644B" w:rsidRPr="00CE2D67">
        <w:rPr>
          <w:rFonts w:ascii="Arial" w:hAnsi="Arial"/>
        </w:rPr>
        <w:t>and/or</w:t>
      </w:r>
      <w:r w:rsidR="00411E39" w:rsidRPr="00CE2D67">
        <w:rPr>
          <w:rFonts w:ascii="Arial" w:hAnsi="Arial"/>
        </w:rPr>
        <w:t xml:space="preserve"> Replacement </w:t>
      </w:r>
      <w:r w:rsidR="00C22D02" w:rsidRPr="00CE2D67">
        <w:rPr>
          <w:rFonts w:ascii="Arial" w:hAnsi="Arial"/>
        </w:rPr>
        <w:t xml:space="preserve">Products </w:t>
      </w:r>
      <w:r w:rsidR="009E0BBE" w:rsidRPr="00CE2D67">
        <w:rPr>
          <w:rFonts w:ascii="Arial" w:hAnsi="Arial"/>
        </w:rPr>
        <w:t>and/or Services</w:t>
      </w:r>
      <w:r w:rsidR="00411E39" w:rsidRPr="00CE2D67">
        <w:rPr>
          <w:rFonts w:ascii="Arial" w:hAnsi="Arial"/>
        </w:rPr>
        <w:t>.</w:t>
      </w:r>
    </w:p>
    <w:p w14:paraId="0BD8750D" w14:textId="77777777" w:rsidR="008D0A60" w:rsidRPr="00CE2D67" w:rsidRDefault="00366446" w:rsidP="006B1715">
      <w:pPr>
        <w:pStyle w:val="GPSL2numberedclause"/>
        <w:tabs>
          <w:tab w:val="clear" w:pos="1134"/>
          <w:tab w:val="left" w:pos="1701"/>
        </w:tabs>
        <w:ind w:left="1701" w:hanging="850"/>
        <w:rPr>
          <w:rFonts w:ascii="Arial" w:hAnsi="Arial"/>
        </w:rPr>
      </w:pPr>
      <w:bookmarkStart w:id="1421" w:name="_Ref364170291"/>
      <w:r w:rsidRPr="00CE2D67">
        <w:rPr>
          <w:rFonts w:ascii="Arial" w:hAnsi="Arial"/>
        </w:rPr>
        <w:t>Rectification Plan Process</w:t>
      </w:r>
      <w:bookmarkEnd w:id="1421"/>
    </w:p>
    <w:p w14:paraId="0BD8750E" w14:textId="7E3FAA84" w:rsidR="008D0A60" w:rsidRPr="00CE2D67" w:rsidRDefault="00472315" w:rsidP="006B1715">
      <w:pPr>
        <w:pStyle w:val="GPSL3numberedclause"/>
        <w:tabs>
          <w:tab w:val="clear" w:pos="1134"/>
          <w:tab w:val="clear" w:pos="2127"/>
          <w:tab w:val="left" w:pos="2552"/>
        </w:tabs>
        <w:ind w:left="2552" w:hanging="851"/>
        <w:rPr>
          <w:rFonts w:ascii="Arial" w:hAnsi="Arial"/>
        </w:rPr>
      </w:pPr>
      <w:r w:rsidRPr="00CE2D67">
        <w:rPr>
          <w:rFonts w:ascii="Arial" w:hAnsi="Arial"/>
        </w:rPr>
        <w:t>W</w:t>
      </w:r>
      <w:r w:rsidR="00366446" w:rsidRPr="00CE2D67">
        <w:rPr>
          <w:rFonts w:ascii="Arial" w:hAnsi="Arial"/>
        </w:rPr>
        <w:t>here the Customer has instructed the Supplier to comply with the Rectification Plan Process</w:t>
      </w:r>
      <w:r w:rsidR="008E5DD6" w:rsidRPr="00CE2D67">
        <w:rPr>
          <w:rFonts w:ascii="Arial" w:hAnsi="Arial"/>
        </w:rPr>
        <w:t xml:space="preserve"> </w:t>
      </w:r>
      <w:r w:rsidR="008027F1" w:rsidRPr="00CE2D67">
        <w:rPr>
          <w:rFonts w:ascii="Arial" w:hAnsi="Arial"/>
        </w:rPr>
        <w:t xml:space="preserve">pursuant to Clause </w:t>
      </w:r>
      <w:r w:rsidR="009F474C" w:rsidRPr="00CE2D67">
        <w:rPr>
          <w:rFonts w:ascii="Arial" w:hAnsi="Arial"/>
        </w:rPr>
        <w:fldChar w:fldCharType="begin"/>
      </w:r>
      <w:r w:rsidR="008027F1" w:rsidRPr="00CE2D67">
        <w:rPr>
          <w:rFonts w:ascii="Arial" w:hAnsi="Arial"/>
        </w:rPr>
        <w:instrText xml:space="preserve"> REF _Ref364172826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3A19D3">
        <w:rPr>
          <w:rFonts w:ascii="Arial" w:hAnsi="Arial"/>
        </w:rPr>
        <w:t>41.1.1(c)(</w:t>
      </w:r>
      <w:proofErr w:type="spellStart"/>
      <w:r w:rsidR="003A19D3">
        <w:rPr>
          <w:rFonts w:ascii="Arial" w:hAnsi="Arial"/>
        </w:rPr>
        <w:t>i</w:t>
      </w:r>
      <w:proofErr w:type="spellEnd"/>
      <w:r w:rsidR="003A19D3">
        <w:rPr>
          <w:rFonts w:ascii="Arial" w:hAnsi="Arial"/>
        </w:rPr>
        <w:t>)</w:t>
      </w:r>
      <w:r w:rsidR="009F474C" w:rsidRPr="00CE2D67">
        <w:rPr>
          <w:rFonts w:ascii="Arial" w:hAnsi="Arial"/>
        </w:rPr>
        <w:fldChar w:fldCharType="end"/>
      </w:r>
      <w:r w:rsidR="00366446" w:rsidRPr="00CE2D67">
        <w:rPr>
          <w:rFonts w:ascii="Arial" w:hAnsi="Arial"/>
        </w:rPr>
        <w:t xml:space="preserve">: </w:t>
      </w:r>
    </w:p>
    <w:p w14:paraId="0BD8750F" w14:textId="6F3C8CEE" w:rsidR="008D0A60" w:rsidRPr="00CE2D67" w:rsidRDefault="008027F1" w:rsidP="001B57BD">
      <w:pPr>
        <w:pStyle w:val="GPSL4numberedclause"/>
        <w:tabs>
          <w:tab w:val="clear" w:pos="1134"/>
          <w:tab w:val="left" w:pos="3261"/>
        </w:tabs>
        <w:rPr>
          <w:rFonts w:ascii="Arial" w:hAnsi="Arial"/>
          <w:szCs w:val="22"/>
        </w:rPr>
      </w:pPr>
      <w:bookmarkStart w:id="1422" w:name="_Ref364356451"/>
      <w:r w:rsidRPr="00CE2D67">
        <w:rPr>
          <w:rFonts w:ascii="Arial" w:hAnsi="Arial"/>
          <w:szCs w:val="22"/>
        </w:rPr>
        <w:t>t</w:t>
      </w:r>
      <w:r w:rsidR="00366446" w:rsidRPr="00CE2D67">
        <w:rPr>
          <w:rFonts w:ascii="Arial" w:hAnsi="Arial"/>
          <w:szCs w:val="22"/>
        </w:rPr>
        <w:t xml:space="preserve">he Supplier shall submit a draft Rectification Plan to the Customer for it to review as soon as possible and in any event within </w:t>
      </w:r>
      <w:r w:rsidR="00A93C8C" w:rsidRPr="00CE2D67">
        <w:rPr>
          <w:rFonts w:ascii="Arial" w:hAnsi="Arial"/>
          <w:szCs w:val="22"/>
        </w:rPr>
        <w:t>10 (</w:t>
      </w:r>
      <w:r w:rsidR="007F2A15" w:rsidRPr="00CE2D67">
        <w:rPr>
          <w:rFonts w:ascii="Arial" w:hAnsi="Arial"/>
          <w:szCs w:val="22"/>
        </w:rPr>
        <w:t>ten) Working</w:t>
      </w:r>
      <w:r w:rsidR="00366446" w:rsidRPr="00CE2D67">
        <w:rPr>
          <w:rFonts w:ascii="Arial" w:hAnsi="Arial"/>
          <w:szCs w:val="22"/>
        </w:rP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22"/>
      <w:r w:rsidR="00366446" w:rsidRPr="00CE2D67">
        <w:rPr>
          <w:rFonts w:ascii="Arial" w:hAnsi="Arial"/>
          <w:szCs w:val="22"/>
        </w:rPr>
        <w:t xml:space="preserve"> </w:t>
      </w:r>
    </w:p>
    <w:p w14:paraId="0BD87510" w14:textId="77777777" w:rsidR="00C9243A" w:rsidRPr="00CE2D67" w:rsidRDefault="008027F1" w:rsidP="001B57BD">
      <w:pPr>
        <w:pStyle w:val="GPSL4numberedclause"/>
        <w:tabs>
          <w:tab w:val="clear" w:pos="1134"/>
          <w:tab w:val="left" w:pos="3261"/>
        </w:tabs>
        <w:rPr>
          <w:rFonts w:ascii="Arial" w:hAnsi="Arial"/>
          <w:szCs w:val="22"/>
        </w:rPr>
      </w:pPr>
      <w:r w:rsidRPr="00CE2D67">
        <w:rPr>
          <w:rFonts w:ascii="Arial" w:hAnsi="Arial"/>
          <w:szCs w:val="22"/>
        </w:rPr>
        <w:t>t</w:t>
      </w:r>
      <w:r w:rsidR="00366446" w:rsidRPr="00CE2D67">
        <w:rPr>
          <w:rFonts w:ascii="Arial" w:hAnsi="Arial"/>
          <w:szCs w:val="22"/>
        </w:rPr>
        <w:t xml:space="preserve">he draft Rectification Plan shall set out: </w:t>
      </w:r>
    </w:p>
    <w:p w14:paraId="0BD87511" w14:textId="77777777" w:rsidR="008D0A60" w:rsidRPr="00CE2D67" w:rsidRDefault="00366446" w:rsidP="001B57BD">
      <w:pPr>
        <w:pStyle w:val="GPSL5numberedclause"/>
        <w:tabs>
          <w:tab w:val="clear" w:pos="1134"/>
        </w:tabs>
        <w:rPr>
          <w:rFonts w:ascii="Arial" w:hAnsi="Arial"/>
          <w:szCs w:val="22"/>
        </w:rPr>
      </w:pPr>
      <w:r w:rsidRPr="00CE2D67">
        <w:rPr>
          <w:rFonts w:ascii="Arial" w:hAnsi="Arial"/>
          <w:szCs w:val="22"/>
        </w:rPr>
        <w:t xml:space="preserve">full details of the Default that has occurred, including a cause analysis; </w:t>
      </w:r>
    </w:p>
    <w:p w14:paraId="0BD87512" w14:textId="77777777" w:rsidR="00C9243A" w:rsidRPr="00CE2D67" w:rsidRDefault="00366446" w:rsidP="001B57BD">
      <w:pPr>
        <w:pStyle w:val="GPSL5numberedclause"/>
        <w:tabs>
          <w:tab w:val="clear" w:pos="1134"/>
        </w:tabs>
        <w:rPr>
          <w:rFonts w:ascii="Arial" w:hAnsi="Arial"/>
          <w:szCs w:val="22"/>
        </w:rPr>
      </w:pPr>
      <w:r w:rsidRPr="00CE2D67">
        <w:rPr>
          <w:rFonts w:ascii="Arial" w:hAnsi="Arial"/>
          <w:szCs w:val="22"/>
        </w:rPr>
        <w:t>the actual or anticipated effect of the Default; and</w:t>
      </w:r>
    </w:p>
    <w:p w14:paraId="0BD87513" w14:textId="77777777" w:rsidR="00C9243A" w:rsidRPr="00CE2D67" w:rsidRDefault="00366446" w:rsidP="001B57BD">
      <w:pPr>
        <w:pStyle w:val="GPSL5numberedclause"/>
        <w:tabs>
          <w:tab w:val="clear" w:pos="1134"/>
        </w:tabs>
        <w:rPr>
          <w:rFonts w:ascii="Arial" w:hAnsi="Arial"/>
          <w:szCs w:val="22"/>
        </w:rPr>
      </w:pPr>
      <w:r w:rsidRPr="00CE2D67">
        <w:rPr>
          <w:rFonts w:ascii="Arial" w:hAnsi="Arial"/>
          <w:szCs w:val="22"/>
        </w:rPr>
        <w:t>the steps which the Supplier proposes to</w:t>
      </w:r>
      <w:r w:rsidR="003F1745" w:rsidRPr="00CE2D67">
        <w:rPr>
          <w:rFonts w:ascii="Arial" w:hAnsi="Arial"/>
          <w:szCs w:val="22"/>
        </w:rPr>
        <w:t xml:space="preserve"> take to rectify the </w:t>
      </w:r>
      <w:r w:rsidRPr="00CE2D67">
        <w:rPr>
          <w:rFonts w:ascii="Arial" w:hAnsi="Arial"/>
          <w:szCs w:val="22"/>
        </w:rPr>
        <w:t>Default (if applicable) and</w:t>
      </w:r>
      <w:r w:rsidR="003F1745" w:rsidRPr="00CE2D67">
        <w:rPr>
          <w:rFonts w:ascii="Arial" w:hAnsi="Arial"/>
          <w:szCs w:val="22"/>
        </w:rPr>
        <w:t xml:space="preserve"> to prevent such</w:t>
      </w:r>
      <w:r w:rsidRPr="00CE2D67">
        <w:rPr>
          <w:rFonts w:ascii="Arial" w:hAnsi="Arial"/>
          <w:szCs w:val="22"/>
        </w:rPr>
        <w:t xml:space="preserve"> Default from recurring, including timescales for such steps and for the </w:t>
      </w:r>
      <w:r w:rsidR="003F1745" w:rsidRPr="00CE2D67">
        <w:rPr>
          <w:rFonts w:ascii="Arial" w:hAnsi="Arial"/>
          <w:szCs w:val="22"/>
        </w:rPr>
        <w:t xml:space="preserve">rectification of the </w:t>
      </w:r>
      <w:r w:rsidRPr="00CE2D67">
        <w:rPr>
          <w:rFonts w:ascii="Arial" w:hAnsi="Arial"/>
          <w:szCs w:val="22"/>
        </w:rPr>
        <w:t>Default (where applicable)</w:t>
      </w:r>
      <w:r w:rsidR="003F1745" w:rsidRPr="00CE2D67">
        <w:rPr>
          <w:rFonts w:ascii="Arial" w:hAnsi="Arial"/>
          <w:szCs w:val="22"/>
        </w:rPr>
        <w:t xml:space="preserve">. </w:t>
      </w:r>
    </w:p>
    <w:p w14:paraId="0BD87514" w14:textId="432C85B8" w:rsidR="009C5028" w:rsidRPr="00CE2D67" w:rsidRDefault="003F1745" w:rsidP="001B57BD">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promptly provide to the Customer any further documentation that the Customer requires to assess the Supplier’s </w:t>
      </w:r>
      <w:r w:rsidR="00782E2C" w:rsidRPr="00CE2D67">
        <w:rPr>
          <w:rFonts w:ascii="Arial" w:hAnsi="Arial"/>
        </w:rPr>
        <w:t xml:space="preserve">root </w:t>
      </w:r>
      <w:r w:rsidRPr="00CE2D67">
        <w:rPr>
          <w:rFonts w:ascii="Arial" w:hAnsi="Arial"/>
        </w:rPr>
        <w:t>cause analysis. If the Parties do not agree on the</w:t>
      </w:r>
      <w:r w:rsidR="00782E2C" w:rsidRPr="00CE2D67">
        <w:rPr>
          <w:rFonts w:ascii="Arial" w:hAnsi="Arial"/>
        </w:rPr>
        <w:t xml:space="preserve"> root</w:t>
      </w:r>
      <w:r w:rsidRPr="00CE2D67">
        <w:rPr>
          <w:rFonts w:ascii="Arial" w:hAnsi="Arial"/>
        </w:rPr>
        <w:t xml:space="preserve"> cause set out in the draft Rectification Plan, either Party may refer the matter to be determined by an expert in accordance with paragraph </w:t>
      </w:r>
      <w:r w:rsidR="009F474C" w:rsidRPr="00CE2D67">
        <w:rPr>
          <w:rFonts w:ascii="Arial" w:hAnsi="Arial"/>
        </w:rPr>
        <w:fldChar w:fldCharType="begin"/>
      </w:r>
      <w:r w:rsidR="006B7573" w:rsidRPr="00CE2D67">
        <w:rPr>
          <w:rFonts w:ascii="Arial" w:hAnsi="Arial"/>
        </w:rPr>
        <w:instrText xml:space="preserve"> REF _Ref365636510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1C39">
        <w:rPr>
          <w:rFonts w:ascii="Arial" w:hAnsi="Arial"/>
        </w:rPr>
        <w:t>0</w:t>
      </w:r>
      <w:r w:rsidR="009F474C" w:rsidRPr="00CE2D67">
        <w:rPr>
          <w:rFonts w:ascii="Arial" w:hAnsi="Arial"/>
        </w:rPr>
        <w:fldChar w:fldCharType="end"/>
      </w:r>
      <w:r w:rsidRPr="00CE2D67">
        <w:rPr>
          <w:rFonts w:ascii="Arial" w:hAnsi="Arial"/>
        </w:rPr>
        <w:t xml:space="preserve"> of </w:t>
      </w:r>
      <w:r w:rsidR="007F3CDB" w:rsidRPr="00CE2D67">
        <w:rPr>
          <w:rFonts w:ascii="Arial" w:hAnsi="Arial"/>
        </w:rPr>
        <w:t xml:space="preserve">this </w:t>
      </w:r>
      <w:r w:rsidRPr="00CE2D67">
        <w:rPr>
          <w:rFonts w:ascii="Arial" w:hAnsi="Arial"/>
        </w:rPr>
        <w:t>Call Off Schedule </w:t>
      </w:r>
      <w:r w:rsidR="00A54EB3" w:rsidRPr="00CE2D67">
        <w:rPr>
          <w:rFonts w:ascii="Arial" w:hAnsi="Arial"/>
        </w:rPr>
        <w:t>1</w:t>
      </w:r>
      <w:r w:rsidR="00C83023" w:rsidRPr="00CE2D67">
        <w:rPr>
          <w:rFonts w:ascii="Arial" w:hAnsi="Arial"/>
        </w:rPr>
        <w:t>1</w:t>
      </w:r>
      <w:r w:rsidRPr="00CE2D67">
        <w:rPr>
          <w:rFonts w:ascii="Arial" w:hAnsi="Arial"/>
        </w:rPr>
        <w:t> (Dispute Resolution Procedure).</w:t>
      </w:r>
    </w:p>
    <w:p w14:paraId="0BD87515" w14:textId="77777777" w:rsidR="008D0A60" w:rsidRPr="00CE2D67" w:rsidRDefault="003F1745" w:rsidP="001B57BD">
      <w:pPr>
        <w:pStyle w:val="GPSL3numberedclause"/>
        <w:tabs>
          <w:tab w:val="clear" w:pos="1134"/>
          <w:tab w:val="clear" w:pos="2127"/>
          <w:tab w:val="left" w:pos="2552"/>
        </w:tabs>
        <w:ind w:left="2552" w:hanging="851"/>
        <w:rPr>
          <w:rFonts w:ascii="Arial" w:hAnsi="Arial"/>
        </w:rPr>
      </w:pPr>
      <w:r w:rsidRPr="00CE2D67">
        <w:rPr>
          <w:rFonts w:ascii="Arial" w:hAnsi="Arial"/>
        </w:rPr>
        <w:t>The Customer may reject the draft Rectification Plan by notice to the Supplier if, acting reasonably, it considers that the draft Rectification Plan is inadequate, for example because the draft Rectification Plan:</w:t>
      </w:r>
    </w:p>
    <w:p w14:paraId="0BD87516" w14:textId="77777777" w:rsidR="008D0A60" w:rsidRPr="00CE2D67" w:rsidRDefault="003F1745" w:rsidP="001B57BD">
      <w:pPr>
        <w:pStyle w:val="GPSL4numberedclause"/>
        <w:tabs>
          <w:tab w:val="clear" w:pos="1134"/>
          <w:tab w:val="left" w:pos="3261"/>
        </w:tabs>
        <w:rPr>
          <w:rFonts w:ascii="Arial" w:hAnsi="Arial"/>
          <w:szCs w:val="22"/>
        </w:rPr>
      </w:pPr>
      <w:r w:rsidRPr="00CE2D67">
        <w:rPr>
          <w:rFonts w:ascii="Arial" w:hAnsi="Arial"/>
          <w:szCs w:val="22"/>
        </w:rPr>
        <w:t xml:space="preserve">is insufficiently detailed to be capable of proper evaluation; </w:t>
      </w:r>
    </w:p>
    <w:p w14:paraId="0BD87517" w14:textId="77777777" w:rsidR="00C9243A" w:rsidRPr="00CE2D67" w:rsidRDefault="003F1745" w:rsidP="001B57BD">
      <w:pPr>
        <w:pStyle w:val="GPSL4numberedclause"/>
        <w:tabs>
          <w:tab w:val="clear" w:pos="1134"/>
          <w:tab w:val="left" w:pos="3261"/>
        </w:tabs>
        <w:rPr>
          <w:rFonts w:ascii="Arial" w:hAnsi="Arial"/>
          <w:szCs w:val="22"/>
        </w:rPr>
      </w:pPr>
      <w:r w:rsidRPr="00CE2D67">
        <w:rPr>
          <w:rFonts w:ascii="Arial" w:hAnsi="Arial"/>
          <w:szCs w:val="22"/>
        </w:rPr>
        <w:t xml:space="preserve">will take too long to complete; </w:t>
      </w:r>
    </w:p>
    <w:p w14:paraId="0BD87518" w14:textId="77777777" w:rsidR="00C9243A" w:rsidRPr="00CE2D67" w:rsidRDefault="003F1745" w:rsidP="001B57BD">
      <w:pPr>
        <w:pStyle w:val="GPSL4numberedclause"/>
        <w:tabs>
          <w:tab w:val="clear" w:pos="1134"/>
          <w:tab w:val="left" w:pos="3261"/>
        </w:tabs>
        <w:rPr>
          <w:rFonts w:ascii="Arial" w:hAnsi="Arial"/>
          <w:szCs w:val="22"/>
        </w:rPr>
      </w:pPr>
      <w:r w:rsidRPr="00CE2D67">
        <w:rPr>
          <w:rFonts w:ascii="Arial" w:hAnsi="Arial"/>
          <w:szCs w:val="22"/>
        </w:rPr>
        <w:t>will not prevent reoccurrence of the Default; and/or</w:t>
      </w:r>
    </w:p>
    <w:p w14:paraId="0BD87519" w14:textId="77777777" w:rsidR="00C9243A" w:rsidRPr="00CE2D67" w:rsidRDefault="003F1745" w:rsidP="001B57BD">
      <w:pPr>
        <w:pStyle w:val="GPSL4numberedclause"/>
        <w:tabs>
          <w:tab w:val="clear" w:pos="1134"/>
          <w:tab w:val="left" w:pos="3261"/>
        </w:tabs>
        <w:rPr>
          <w:rFonts w:ascii="Arial" w:hAnsi="Arial"/>
          <w:szCs w:val="22"/>
        </w:rPr>
      </w:pPr>
      <w:r w:rsidRPr="00CE2D67">
        <w:rPr>
          <w:rFonts w:ascii="Arial" w:hAnsi="Arial"/>
          <w:szCs w:val="22"/>
        </w:rPr>
        <w:t xml:space="preserve">will rectify the Default but in a </w:t>
      </w:r>
      <w:proofErr w:type="gramStart"/>
      <w:r w:rsidRPr="00CE2D67">
        <w:rPr>
          <w:rFonts w:ascii="Arial" w:hAnsi="Arial"/>
          <w:szCs w:val="22"/>
        </w:rPr>
        <w:t>manner</w:t>
      </w:r>
      <w:proofErr w:type="gramEnd"/>
      <w:r w:rsidRPr="00CE2D67">
        <w:rPr>
          <w:rFonts w:ascii="Arial" w:hAnsi="Arial"/>
          <w:szCs w:val="22"/>
        </w:rPr>
        <w:t xml:space="preserve"> which is unacceptable to the Customer.</w:t>
      </w:r>
    </w:p>
    <w:p w14:paraId="0BD8751A" w14:textId="77777777" w:rsidR="008D0A60" w:rsidRPr="00CE2D67" w:rsidRDefault="003F1745" w:rsidP="001B57BD">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CE2D67">
        <w:rPr>
          <w:rFonts w:ascii="Arial" w:hAnsi="Arial"/>
        </w:rPr>
        <w:t>five (</w:t>
      </w:r>
      <w:r w:rsidRPr="00CE2D67">
        <w:rPr>
          <w:rFonts w:ascii="Arial" w:hAnsi="Arial"/>
        </w:rPr>
        <w:t>5</w:t>
      </w:r>
      <w:r w:rsidR="00347535" w:rsidRPr="00CE2D67">
        <w:rPr>
          <w:rFonts w:ascii="Arial" w:hAnsi="Arial"/>
        </w:rPr>
        <w:t>)</w:t>
      </w:r>
      <w:r w:rsidR="00271D34" w:rsidRPr="00CE2D67">
        <w:rPr>
          <w:rFonts w:ascii="Arial" w:hAnsi="Arial"/>
        </w:rPr>
        <w:t xml:space="preserve"> </w:t>
      </w:r>
      <w:r w:rsidRPr="00CE2D67">
        <w:rPr>
          <w:rFonts w:ascii="Arial" w:hAnsi="Arial"/>
        </w:rPr>
        <w:t>Working Days (or such other period as agreed between the Parties) of the Customer’s notice rejecting the first draft.</w:t>
      </w:r>
    </w:p>
    <w:p w14:paraId="0BD8751B" w14:textId="77777777" w:rsidR="00C9243A" w:rsidRPr="00CE2D67" w:rsidRDefault="003F1745" w:rsidP="001B57BD">
      <w:pPr>
        <w:pStyle w:val="GPSL3numberedclause"/>
        <w:tabs>
          <w:tab w:val="clear" w:pos="1134"/>
          <w:tab w:val="clear" w:pos="2127"/>
          <w:tab w:val="left" w:pos="2552"/>
        </w:tabs>
        <w:ind w:left="2552" w:hanging="851"/>
        <w:rPr>
          <w:rFonts w:ascii="Arial" w:hAnsi="Arial"/>
        </w:rPr>
      </w:pPr>
      <w:r w:rsidRPr="00CE2D67">
        <w:rPr>
          <w:rFonts w:ascii="Arial" w:hAnsi="Arial"/>
        </w:rPr>
        <w:t>If the Customer consents to the Rectification Plan, the Supplier shall immediately start work on the actions set out in the Rectification Plan.</w:t>
      </w:r>
    </w:p>
    <w:p w14:paraId="0BD8751C" w14:textId="77777777" w:rsidR="008D0A60" w:rsidRPr="00CE2D67" w:rsidRDefault="0078304C" w:rsidP="006B1715">
      <w:pPr>
        <w:pStyle w:val="GPSL1CLAUSEHEADING"/>
        <w:tabs>
          <w:tab w:val="clear" w:pos="0"/>
          <w:tab w:val="left" w:pos="567"/>
        </w:tabs>
        <w:ind w:left="567" w:hanging="567"/>
        <w:rPr>
          <w:rFonts w:ascii="Arial" w:hAnsi="Arial"/>
        </w:rPr>
      </w:pPr>
      <w:bookmarkStart w:id="1423" w:name="_Toc364686335"/>
      <w:bookmarkStart w:id="1424" w:name="_Toc364686553"/>
      <w:bookmarkStart w:id="1425" w:name="_Toc364686770"/>
      <w:bookmarkStart w:id="1426" w:name="_Toc364693328"/>
      <w:bookmarkStart w:id="1427" w:name="_Toc364693768"/>
      <w:bookmarkStart w:id="1428" w:name="_Toc364693888"/>
      <w:bookmarkStart w:id="1429" w:name="_Toc364694001"/>
      <w:bookmarkStart w:id="1430" w:name="_Toc364694118"/>
      <w:bookmarkStart w:id="1431" w:name="_Toc364695277"/>
      <w:bookmarkStart w:id="1432" w:name="_Toc364695394"/>
      <w:bookmarkStart w:id="1433" w:name="_Toc364696137"/>
      <w:bookmarkStart w:id="1434" w:name="_Toc364754386"/>
      <w:bookmarkStart w:id="1435" w:name="_Toc364760207"/>
      <w:bookmarkStart w:id="1436" w:name="_Toc364760321"/>
      <w:bookmarkStart w:id="1437" w:name="_Toc364763121"/>
      <w:bookmarkStart w:id="1438" w:name="_Toc364763274"/>
      <w:bookmarkStart w:id="1439" w:name="_Toc364763419"/>
      <w:bookmarkStart w:id="1440" w:name="_Toc364763559"/>
      <w:bookmarkStart w:id="1441" w:name="_Toc364763697"/>
      <w:bookmarkStart w:id="1442" w:name="_Toc364763836"/>
      <w:bookmarkStart w:id="1443" w:name="_Toc364763965"/>
      <w:bookmarkStart w:id="1444" w:name="_Toc364764077"/>
      <w:bookmarkStart w:id="1445" w:name="_Toc364768415"/>
      <w:bookmarkStart w:id="1446" w:name="_Toc364769593"/>
      <w:bookmarkStart w:id="1447" w:name="_Toc364857032"/>
      <w:bookmarkStart w:id="1448" w:name="_Toc365557817"/>
      <w:bookmarkStart w:id="1449" w:name="_Toc365649854"/>
      <w:bookmarkStart w:id="1450" w:name="_Toc364686336"/>
      <w:bookmarkStart w:id="1451" w:name="_Toc364686554"/>
      <w:bookmarkStart w:id="1452" w:name="_Toc364686771"/>
      <w:bookmarkStart w:id="1453" w:name="_Toc364693329"/>
      <w:bookmarkStart w:id="1454" w:name="_Toc364693769"/>
      <w:bookmarkStart w:id="1455" w:name="_Toc364693889"/>
      <w:bookmarkStart w:id="1456" w:name="_Toc364694002"/>
      <w:bookmarkStart w:id="1457" w:name="_Toc364694119"/>
      <w:bookmarkStart w:id="1458" w:name="_Toc364695278"/>
      <w:bookmarkStart w:id="1459" w:name="_Toc364695395"/>
      <w:bookmarkStart w:id="1460" w:name="_Toc364696138"/>
      <w:bookmarkStart w:id="1461" w:name="_Toc364754387"/>
      <w:bookmarkStart w:id="1462" w:name="_Toc364760208"/>
      <w:bookmarkStart w:id="1463" w:name="_Toc364760322"/>
      <w:bookmarkStart w:id="1464" w:name="_Toc364763122"/>
      <w:bookmarkStart w:id="1465" w:name="_Toc364763275"/>
      <w:bookmarkStart w:id="1466" w:name="_Toc364763420"/>
      <w:bookmarkStart w:id="1467" w:name="_Toc364763560"/>
      <w:bookmarkStart w:id="1468" w:name="_Toc364763698"/>
      <w:bookmarkStart w:id="1469" w:name="_Toc364763837"/>
      <w:bookmarkStart w:id="1470" w:name="_Toc364763966"/>
      <w:bookmarkStart w:id="1471" w:name="_Toc364764078"/>
      <w:bookmarkStart w:id="1472" w:name="_Toc364768416"/>
      <w:bookmarkStart w:id="1473" w:name="_Toc364769594"/>
      <w:bookmarkStart w:id="1474" w:name="_Toc364857033"/>
      <w:bookmarkStart w:id="1475" w:name="_Toc365557818"/>
      <w:bookmarkStart w:id="1476" w:name="_Toc365649855"/>
      <w:bookmarkStart w:id="1477" w:name="_Toc364686337"/>
      <w:bookmarkStart w:id="1478" w:name="_Toc364686555"/>
      <w:bookmarkStart w:id="1479" w:name="_Toc364686772"/>
      <w:bookmarkStart w:id="1480" w:name="_Toc364693330"/>
      <w:bookmarkStart w:id="1481" w:name="_Toc364693770"/>
      <w:bookmarkStart w:id="1482" w:name="_Toc364693890"/>
      <w:bookmarkStart w:id="1483" w:name="_Toc364694003"/>
      <w:bookmarkStart w:id="1484" w:name="_Toc364694120"/>
      <w:bookmarkStart w:id="1485" w:name="_Toc364695279"/>
      <w:bookmarkStart w:id="1486" w:name="_Toc364695396"/>
      <w:bookmarkStart w:id="1487" w:name="_Toc364696139"/>
      <w:bookmarkStart w:id="1488" w:name="_Toc364754388"/>
      <w:bookmarkStart w:id="1489" w:name="_Toc364760209"/>
      <w:bookmarkStart w:id="1490" w:name="_Toc364760323"/>
      <w:bookmarkStart w:id="1491" w:name="_Toc364763123"/>
      <w:bookmarkStart w:id="1492" w:name="_Toc364763276"/>
      <w:bookmarkStart w:id="1493" w:name="_Toc364763421"/>
      <w:bookmarkStart w:id="1494" w:name="_Toc364763561"/>
      <w:bookmarkStart w:id="1495" w:name="_Toc364763699"/>
      <w:bookmarkStart w:id="1496" w:name="_Toc364763838"/>
      <w:bookmarkStart w:id="1497" w:name="_Toc364763967"/>
      <w:bookmarkStart w:id="1498" w:name="_Toc364764079"/>
      <w:bookmarkStart w:id="1499" w:name="_Toc364768417"/>
      <w:bookmarkStart w:id="1500" w:name="_Toc364769595"/>
      <w:bookmarkStart w:id="1501" w:name="_Toc364857034"/>
      <w:bookmarkStart w:id="1502" w:name="_Toc365557819"/>
      <w:bookmarkStart w:id="1503" w:name="_Toc365649856"/>
      <w:bookmarkStart w:id="1504" w:name="_Toc364686340"/>
      <w:bookmarkStart w:id="1505" w:name="_Toc364686558"/>
      <w:bookmarkStart w:id="1506" w:name="_Toc364686775"/>
      <w:bookmarkStart w:id="1507" w:name="_Toc364693333"/>
      <w:bookmarkStart w:id="1508" w:name="_Toc364693773"/>
      <w:bookmarkStart w:id="1509" w:name="_Toc364693893"/>
      <w:bookmarkStart w:id="1510" w:name="_Toc364694006"/>
      <w:bookmarkStart w:id="1511" w:name="_Toc364694123"/>
      <w:bookmarkStart w:id="1512" w:name="_Toc364695282"/>
      <w:bookmarkStart w:id="1513" w:name="_Toc364695399"/>
      <w:bookmarkStart w:id="1514" w:name="_Toc364696142"/>
      <w:bookmarkStart w:id="1515" w:name="_Toc364754391"/>
      <w:bookmarkStart w:id="1516" w:name="_Toc364760212"/>
      <w:bookmarkStart w:id="1517" w:name="_Toc364760326"/>
      <w:bookmarkStart w:id="1518" w:name="_Toc364763126"/>
      <w:bookmarkStart w:id="1519" w:name="_Toc364763279"/>
      <w:bookmarkStart w:id="1520" w:name="_Toc364763424"/>
      <w:bookmarkStart w:id="1521" w:name="_Toc364763564"/>
      <w:bookmarkStart w:id="1522" w:name="_Toc364763702"/>
      <w:bookmarkStart w:id="1523" w:name="_Toc364763841"/>
      <w:bookmarkStart w:id="1524" w:name="_Toc364763970"/>
      <w:bookmarkStart w:id="1525" w:name="_Toc364764082"/>
      <w:bookmarkStart w:id="1526" w:name="_Toc364768420"/>
      <w:bookmarkStart w:id="1527" w:name="_Toc364769598"/>
      <w:bookmarkStart w:id="1528" w:name="_Toc364857037"/>
      <w:bookmarkStart w:id="1529" w:name="_Toc365557822"/>
      <w:bookmarkStart w:id="1530" w:name="_Toc365649859"/>
      <w:bookmarkStart w:id="1531" w:name="_Toc364686341"/>
      <w:bookmarkStart w:id="1532" w:name="_Toc364686559"/>
      <w:bookmarkStart w:id="1533" w:name="_Toc364686776"/>
      <w:bookmarkStart w:id="1534" w:name="_Toc364693334"/>
      <w:bookmarkStart w:id="1535" w:name="_Toc364693774"/>
      <w:bookmarkStart w:id="1536" w:name="_Toc364693894"/>
      <w:bookmarkStart w:id="1537" w:name="_Toc364694007"/>
      <w:bookmarkStart w:id="1538" w:name="_Toc364694124"/>
      <w:bookmarkStart w:id="1539" w:name="_Toc364695283"/>
      <w:bookmarkStart w:id="1540" w:name="_Toc364695400"/>
      <w:bookmarkStart w:id="1541" w:name="_Toc364696143"/>
      <w:bookmarkStart w:id="1542" w:name="_Toc364754392"/>
      <w:bookmarkStart w:id="1543" w:name="_Toc364760213"/>
      <w:bookmarkStart w:id="1544" w:name="_Toc364760327"/>
      <w:bookmarkStart w:id="1545" w:name="_Toc364763127"/>
      <w:bookmarkStart w:id="1546" w:name="_Toc364763280"/>
      <w:bookmarkStart w:id="1547" w:name="_Toc364763425"/>
      <w:bookmarkStart w:id="1548" w:name="_Toc364763565"/>
      <w:bookmarkStart w:id="1549" w:name="_Toc364763703"/>
      <w:bookmarkStart w:id="1550" w:name="_Toc364763842"/>
      <w:bookmarkStart w:id="1551" w:name="_Toc364763971"/>
      <w:bookmarkStart w:id="1552" w:name="_Toc364764083"/>
      <w:bookmarkStart w:id="1553" w:name="_Toc364768421"/>
      <w:bookmarkStart w:id="1554" w:name="_Toc364769599"/>
      <w:bookmarkStart w:id="1555" w:name="_Toc364857038"/>
      <w:bookmarkStart w:id="1556" w:name="_Toc365557823"/>
      <w:bookmarkStart w:id="1557" w:name="_Toc365649860"/>
      <w:bookmarkStart w:id="1558" w:name="_Ref360524732"/>
      <w:bookmarkStart w:id="1559" w:name="_Toc35599494"/>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r w:rsidRPr="00CE2D67">
        <w:rPr>
          <w:rFonts w:ascii="Arial" w:hAnsi="Arial"/>
        </w:rPr>
        <w:t>SUPPLIER RELIEF DUE TO CUSTOMER CAUSE</w:t>
      </w:r>
      <w:bookmarkEnd w:id="1558"/>
      <w:bookmarkEnd w:id="1559"/>
    </w:p>
    <w:p w14:paraId="0BD8751D" w14:textId="77777777" w:rsidR="008D0A60" w:rsidRPr="00CE2D67" w:rsidRDefault="00655C30" w:rsidP="006B1715">
      <w:pPr>
        <w:pStyle w:val="GPSL2numberedclause"/>
        <w:tabs>
          <w:tab w:val="clear" w:pos="1134"/>
          <w:tab w:val="left" w:pos="1701"/>
        </w:tabs>
        <w:ind w:left="1701" w:hanging="850"/>
        <w:rPr>
          <w:rFonts w:ascii="Arial" w:hAnsi="Arial"/>
        </w:rPr>
      </w:pPr>
      <w:bookmarkStart w:id="1560" w:name="_Ref360524376"/>
      <w:r w:rsidRPr="00CE2D67">
        <w:rPr>
          <w:rFonts w:ascii="Arial" w:hAnsi="Arial"/>
        </w:rPr>
        <w:t>If the Supplier has failed to:</w:t>
      </w:r>
      <w:bookmarkEnd w:id="1560"/>
    </w:p>
    <w:p w14:paraId="0BD8751E" w14:textId="77777777" w:rsidR="008D0A60" w:rsidRPr="00CE2D67" w:rsidRDefault="00655C30" w:rsidP="001B57BD">
      <w:pPr>
        <w:pStyle w:val="GPSL3numberedclause"/>
        <w:tabs>
          <w:tab w:val="clear" w:pos="1134"/>
          <w:tab w:val="clear" w:pos="2127"/>
          <w:tab w:val="left" w:pos="2552"/>
        </w:tabs>
        <w:ind w:left="2552" w:hanging="851"/>
        <w:rPr>
          <w:rFonts w:ascii="Arial" w:hAnsi="Arial"/>
        </w:rPr>
      </w:pPr>
      <w:r w:rsidRPr="00CE2D67">
        <w:rPr>
          <w:rFonts w:ascii="Arial" w:hAnsi="Arial"/>
        </w:rPr>
        <w:t>Achieve a Milestone by its Milestone Date;</w:t>
      </w:r>
    </w:p>
    <w:p w14:paraId="0BD8751F" w14:textId="77777777" w:rsidR="00C9243A" w:rsidRPr="00CE2D67" w:rsidRDefault="00581802" w:rsidP="001B57BD">
      <w:pPr>
        <w:pStyle w:val="GPSL3numberedclause"/>
        <w:tabs>
          <w:tab w:val="clear" w:pos="1134"/>
          <w:tab w:val="clear" w:pos="2127"/>
          <w:tab w:val="left" w:pos="2552"/>
        </w:tabs>
        <w:ind w:left="2552" w:hanging="851"/>
        <w:rPr>
          <w:rFonts w:ascii="Arial" w:hAnsi="Arial"/>
        </w:rPr>
      </w:pPr>
      <w:r w:rsidRPr="00CE2D67">
        <w:rPr>
          <w:rFonts w:ascii="Arial" w:hAnsi="Arial"/>
        </w:rPr>
        <w:t>p</w:t>
      </w:r>
      <w:r w:rsidR="00655C30" w:rsidRPr="00CE2D67">
        <w:rPr>
          <w:rFonts w:ascii="Arial" w:hAnsi="Arial"/>
        </w:rPr>
        <w:t xml:space="preserve">rovide the </w:t>
      </w:r>
      <w:r w:rsidR="00C22D02" w:rsidRPr="00CE2D67">
        <w:rPr>
          <w:rFonts w:ascii="Arial" w:hAnsi="Arial"/>
        </w:rPr>
        <w:t>Products and/or Services</w:t>
      </w:r>
      <w:r w:rsidR="00DF1979" w:rsidRPr="00CE2D67">
        <w:rPr>
          <w:rFonts w:ascii="Arial" w:hAnsi="Arial"/>
        </w:rPr>
        <w:t xml:space="preserve"> </w:t>
      </w:r>
      <w:r w:rsidR="00655C30" w:rsidRPr="00CE2D67">
        <w:rPr>
          <w:rFonts w:ascii="Arial" w:hAnsi="Arial"/>
        </w:rPr>
        <w:t xml:space="preserve">in accordance with the Service Levels; </w:t>
      </w:r>
    </w:p>
    <w:p w14:paraId="0BD87520" w14:textId="77777777" w:rsidR="00C9243A" w:rsidRPr="00CE2D67" w:rsidRDefault="00655C30" w:rsidP="001B57BD">
      <w:pPr>
        <w:pStyle w:val="GPSL3numberedclause"/>
        <w:tabs>
          <w:tab w:val="clear" w:pos="1134"/>
          <w:tab w:val="clear" w:pos="2127"/>
          <w:tab w:val="left" w:pos="2552"/>
        </w:tabs>
        <w:ind w:left="2552" w:hanging="851"/>
        <w:rPr>
          <w:rFonts w:ascii="Arial" w:hAnsi="Arial"/>
        </w:rPr>
      </w:pPr>
      <w:r w:rsidRPr="00CE2D67">
        <w:rPr>
          <w:rFonts w:ascii="Arial" w:hAnsi="Arial"/>
        </w:rPr>
        <w:t xml:space="preserve">comply with its obligations under this Call Off Contract, </w:t>
      </w:r>
    </w:p>
    <w:p w14:paraId="0BD87521" w14:textId="77777777" w:rsidR="00655C30" w:rsidRPr="00CE2D67" w:rsidRDefault="00655C30" w:rsidP="006B1715">
      <w:pPr>
        <w:pStyle w:val="GPSL3Indent"/>
        <w:tabs>
          <w:tab w:val="clear" w:pos="2127"/>
          <w:tab w:val="left" w:pos="2552"/>
        </w:tabs>
        <w:ind w:left="2552"/>
        <w:rPr>
          <w:lang w:val="en-GB"/>
        </w:rPr>
      </w:pPr>
      <w:r w:rsidRPr="00CE2D67">
        <w:rPr>
          <w:lang w:val="en-GB"/>
        </w:rPr>
        <w:t xml:space="preserve">(each a “Supplier Non-Performance”), </w:t>
      </w:r>
    </w:p>
    <w:p w14:paraId="0BD87522" w14:textId="77777777" w:rsidR="008D0A60" w:rsidRPr="00CE2D67" w:rsidRDefault="00655C30" w:rsidP="005E4232">
      <w:pPr>
        <w:pStyle w:val="GPSL2Indent"/>
        <w:tabs>
          <w:tab w:val="clear" w:pos="709"/>
        </w:tabs>
        <w:ind w:left="1134"/>
        <w:rPr>
          <w:rFonts w:ascii="Arial" w:hAnsi="Arial"/>
        </w:rPr>
      </w:pPr>
      <w:r w:rsidRPr="00CE2D67">
        <w:rPr>
          <w:rFonts w:ascii="Arial" w:hAnsi="Arial"/>
        </w:rPr>
        <w:t>and can demonstrate that the Supplier Non-Performance would not ha</w:t>
      </w:r>
      <w:r w:rsidR="00581802" w:rsidRPr="00CE2D67">
        <w:rPr>
          <w:rFonts w:ascii="Arial" w:hAnsi="Arial"/>
        </w:rPr>
        <w:t xml:space="preserve">ve </w:t>
      </w:r>
      <w:r w:rsidRPr="00CE2D67">
        <w:rPr>
          <w:rFonts w:ascii="Arial" w:hAnsi="Arial"/>
        </w:rPr>
        <w:t xml:space="preserve">occurred but for a Customer Cause, then (subject to the Supplier fulfilling its obligations in Clause </w:t>
      </w:r>
      <w:r w:rsidR="0067585A" w:rsidRPr="00CE2D67">
        <w:rPr>
          <w:rFonts w:ascii="Arial" w:hAnsi="Arial"/>
        </w:rPr>
        <w:t xml:space="preserve">19 </w:t>
      </w:r>
      <w:r w:rsidRPr="00CE2D67">
        <w:rPr>
          <w:rFonts w:ascii="Arial" w:hAnsi="Arial"/>
        </w:rPr>
        <w:t>(</w:t>
      </w:r>
      <w:r w:rsidR="00347535" w:rsidRPr="00CE2D67">
        <w:rPr>
          <w:rFonts w:ascii="Arial" w:hAnsi="Arial"/>
        </w:rPr>
        <w:t xml:space="preserve">Supplier </w:t>
      </w:r>
      <w:r w:rsidRPr="00CE2D67">
        <w:rPr>
          <w:rFonts w:ascii="Arial" w:hAnsi="Arial"/>
        </w:rPr>
        <w:t>Notification of Customer Cause)):</w:t>
      </w:r>
    </w:p>
    <w:p w14:paraId="0BD87523" w14:textId="77777777" w:rsidR="00E13960" w:rsidRPr="00CE2D67" w:rsidRDefault="00655C30" w:rsidP="006B1715">
      <w:pPr>
        <w:pStyle w:val="GPSL4numberedclause"/>
        <w:tabs>
          <w:tab w:val="clear" w:pos="1134"/>
          <w:tab w:val="left" w:pos="3261"/>
        </w:tabs>
        <w:rPr>
          <w:rFonts w:ascii="Arial" w:hAnsi="Arial"/>
          <w:szCs w:val="22"/>
        </w:rPr>
      </w:pPr>
      <w:r w:rsidRPr="00CE2D67">
        <w:rPr>
          <w:rFonts w:ascii="Arial" w:hAnsi="Arial"/>
          <w:szCs w:val="22"/>
        </w:rPr>
        <w:t>the Supplier shall not be treated as b</w:t>
      </w:r>
      <w:r w:rsidR="00581802" w:rsidRPr="00CE2D67">
        <w:rPr>
          <w:rFonts w:ascii="Arial" w:hAnsi="Arial"/>
          <w:szCs w:val="22"/>
        </w:rPr>
        <w:t>eing in breach of this Call Off Contract</w:t>
      </w:r>
      <w:r w:rsidRPr="00CE2D67">
        <w:rPr>
          <w:rFonts w:ascii="Arial" w:hAnsi="Arial"/>
          <w:szCs w:val="22"/>
        </w:rPr>
        <w:t xml:space="preserve"> to the extent the Supplier can demonstrate that the Supplier Non-Performance</w:t>
      </w:r>
      <w:r w:rsidR="00581802" w:rsidRPr="00CE2D67">
        <w:rPr>
          <w:rFonts w:ascii="Arial" w:hAnsi="Arial"/>
          <w:szCs w:val="22"/>
        </w:rPr>
        <w:t xml:space="preserve"> was caused by the Customer</w:t>
      </w:r>
      <w:r w:rsidRPr="00CE2D67">
        <w:rPr>
          <w:rFonts w:ascii="Arial" w:hAnsi="Arial"/>
          <w:szCs w:val="22"/>
        </w:rPr>
        <w:t xml:space="preserve"> Cause;</w:t>
      </w:r>
    </w:p>
    <w:p w14:paraId="0BD87524" w14:textId="77777777" w:rsidR="00C9243A" w:rsidRPr="00CE2D67" w:rsidRDefault="00581802" w:rsidP="006B1715">
      <w:pPr>
        <w:pStyle w:val="GPSL4numberedclause"/>
        <w:tabs>
          <w:tab w:val="clear" w:pos="1134"/>
          <w:tab w:val="left" w:pos="3261"/>
        </w:tabs>
        <w:rPr>
          <w:rFonts w:ascii="Arial" w:hAnsi="Arial"/>
          <w:szCs w:val="22"/>
        </w:rPr>
      </w:pPr>
      <w:r w:rsidRPr="00CE2D67">
        <w:rPr>
          <w:rFonts w:ascii="Arial" w:hAnsi="Arial"/>
          <w:szCs w:val="22"/>
        </w:rPr>
        <w:t>the Customer</w:t>
      </w:r>
      <w:r w:rsidR="00655C30" w:rsidRPr="00CE2D67">
        <w:rPr>
          <w:rFonts w:ascii="Arial" w:hAnsi="Arial"/>
          <w:szCs w:val="22"/>
        </w:rPr>
        <w:t xml:space="preserve"> shall not be entitled to exercise any rights that may arise as a result of that</w:t>
      </w:r>
      <w:r w:rsidR="00A56042" w:rsidRPr="00CE2D67">
        <w:rPr>
          <w:rFonts w:ascii="Arial" w:hAnsi="Arial"/>
          <w:szCs w:val="22"/>
        </w:rPr>
        <w:t xml:space="preserve"> Supplier Non-Performance </w:t>
      </w:r>
      <w:r w:rsidR="00655C30" w:rsidRPr="00CE2D67">
        <w:rPr>
          <w:rFonts w:ascii="Arial" w:hAnsi="Arial"/>
          <w:szCs w:val="22"/>
        </w:rPr>
        <w:t>to termi</w:t>
      </w:r>
      <w:r w:rsidRPr="00CE2D67">
        <w:rPr>
          <w:rFonts w:ascii="Arial" w:hAnsi="Arial"/>
          <w:szCs w:val="22"/>
        </w:rPr>
        <w:t xml:space="preserve">nate this </w:t>
      </w:r>
      <w:r w:rsidR="009D49E5" w:rsidRPr="00CE2D67">
        <w:rPr>
          <w:rFonts w:ascii="Arial" w:hAnsi="Arial"/>
          <w:szCs w:val="22"/>
        </w:rPr>
        <w:t xml:space="preserve">Call Off Contract </w:t>
      </w:r>
      <w:r w:rsidRPr="00CE2D67">
        <w:rPr>
          <w:rFonts w:ascii="Arial" w:hAnsi="Arial"/>
          <w:szCs w:val="22"/>
        </w:rPr>
        <w:t xml:space="preserve">pursuant to Clause </w:t>
      </w:r>
      <w:r w:rsidR="0067585A" w:rsidRPr="00CE2D67">
        <w:rPr>
          <w:rFonts w:ascii="Arial" w:hAnsi="Arial"/>
          <w:szCs w:val="22"/>
        </w:rPr>
        <w:t xml:space="preserve">44 </w:t>
      </w:r>
      <w:r w:rsidR="00C10251" w:rsidRPr="00CE2D67">
        <w:rPr>
          <w:rFonts w:ascii="Arial" w:hAnsi="Arial"/>
          <w:szCs w:val="22"/>
        </w:rPr>
        <w:t>(Customer Termination Rights) except Clause</w:t>
      </w:r>
      <w:r w:rsidRPr="00CE2D67">
        <w:rPr>
          <w:rFonts w:ascii="Arial" w:hAnsi="Arial"/>
          <w:szCs w:val="22"/>
        </w:rPr>
        <w:t xml:space="preserve"> </w:t>
      </w:r>
      <w:r w:rsidR="0067585A" w:rsidRPr="00CE2D67">
        <w:rPr>
          <w:rFonts w:ascii="Arial" w:hAnsi="Arial"/>
          <w:szCs w:val="22"/>
        </w:rPr>
        <w:t>44.7</w:t>
      </w:r>
      <w:r w:rsidRPr="00CE2D67">
        <w:rPr>
          <w:rFonts w:ascii="Arial" w:hAnsi="Arial"/>
          <w:szCs w:val="22"/>
        </w:rPr>
        <w:t xml:space="preserve"> (Terminatio</w:t>
      </w:r>
      <w:r w:rsidR="00C10251" w:rsidRPr="00CE2D67">
        <w:rPr>
          <w:rFonts w:ascii="Arial" w:hAnsi="Arial"/>
          <w:szCs w:val="22"/>
        </w:rPr>
        <w:t>n Without C</w:t>
      </w:r>
      <w:r w:rsidRPr="00CE2D67">
        <w:rPr>
          <w:rFonts w:ascii="Arial" w:hAnsi="Arial"/>
          <w:szCs w:val="22"/>
        </w:rPr>
        <w:t>ause)</w:t>
      </w:r>
      <w:r w:rsidR="00A56042" w:rsidRPr="00CE2D67">
        <w:rPr>
          <w:rFonts w:ascii="Arial" w:hAnsi="Arial"/>
          <w:szCs w:val="22"/>
        </w:rPr>
        <w:t>;</w:t>
      </w:r>
      <w:r w:rsidR="00655C30" w:rsidRPr="00CE2D67">
        <w:rPr>
          <w:rFonts w:ascii="Arial" w:hAnsi="Arial"/>
          <w:szCs w:val="22"/>
        </w:rPr>
        <w:t xml:space="preserve"> </w:t>
      </w:r>
    </w:p>
    <w:p w14:paraId="0BD87525" w14:textId="77777777" w:rsidR="008D0A60" w:rsidRPr="00CE2D67" w:rsidRDefault="00655C30" w:rsidP="006B1715">
      <w:pPr>
        <w:pStyle w:val="GPSL4numberedclause"/>
        <w:tabs>
          <w:tab w:val="clear" w:pos="1134"/>
          <w:tab w:val="left" w:pos="3261"/>
        </w:tabs>
        <w:rPr>
          <w:rFonts w:ascii="Arial" w:hAnsi="Arial"/>
          <w:szCs w:val="22"/>
        </w:rPr>
      </w:pPr>
      <w:r w:rsidRPr="00CE2D67">
        <w:rPr>
          <w:rFonts w:ascii="Arial" w:hAnsi="Arial"/>
          <w:szCs w:val="22"/>
        </w:rPr>
        <w:t>where the Supplier Non-Performance constitutes the failure to Achieve a Milestone by its Milestone Date:</w:t>
      </w:r>
    </w:p>
    <w:p w14:paraId="0BD87526" w14:textId="77777777" w:rsidR="008D0A60" w:rsidRPr="00CE2D67" w:rsidRDefault="00655C30" w:rsidP="006B1715">
      <w:pPr>
        <w:pStyle w:val="GPSL5numberedclause"/>
        <w:tabs>
          <w:tab w:val="clear" w:pos="1134"/>
        </w:tabs>
        <w:rPr>
          <w:rFonts w:ascii="Arial" w:hAnsi="Arial"/>
          <w:szCs w:val="22"/>
        </w:rPr>
      </w:pPr>
      <w:r w:rsidRPr="00CE2D67">
        <w:rPr>
          <w:rFonts w:ascii="Arial" w:hAnsi="Arial"/>
          <w:szCs w:val="22"/>
        </w:rPr>
        <w:t>the Milestone Date shall be postponed by a period equal to the period of Delay that the Supplier can demonst</w:t>
      </w:r>
      <w:r w:rsidR="003C5D85" w:rsidRPr="00CE2D67">
        <w:rPr>
          <w:rFonts w:ascii="Arial" w:hAnsi="Arial"/>
          <w:szCs w:val="22"/>
        </w:rPr>
        <w:t>rate was caused by the Customer</w:t>
      </w:r>
      <w:r w:rsidRPr="00CE2D67">
        <w:rPr>
          <w:rFonts w:ascii="Arial" w:hAnsi="Arial"/>
          <w:szCs w:val="22"/>
        </w:rPr>
        <w:t xml:space="preserve"> Cause;</w:t>
      </w:r>
    </w:p>
    <w:p w14:paraId="0BD87527" w14:textId="77777777" w:rsidR="00C9243A" w:rsidRPr="00CE2D67" w:rsidRDefault="00655C30" w:rsidP="006B1715">
      <w:pPr>
        <w:pStyle w:val="GPSL5numberedclause"/>
        <w:tabs>
          <w:tab w:val="clear" w:pos="1134"/>
        </w:tabs>
        <w:rPr>
          <w:rFonts w:ascii="Arial" w:hAnsi="Arial"/>
          <w:szCs w:val="22"/>
        </w:rPr>
      </w:pPr>
      <w:r w:rsidRPr="00CE2D67">
        <w:rPr>
          <w:rFonts w:ascii="Arial" w:hAnsi="Arial"/>
          <w:szCs w:val="22"/>
        </w:rPr>
        <w:t xml:space="preserve">if the </w:t>
      </w:r>
      <w:r w:rsidR="003C5D85" w:rsidRPr="00CE2D67">
        <w:rPr>
          <w:rFonts w:ascii="Arial" w:hAnsi="Arial"/>
          <w:szCs w:val="22"/>
        </w:rPr>
        <w:t>Customer</w:t>
      </w:r>
      <w:r w:rsidRPr="00CE2D67">
        <w:rPr>
          <w:rFonts w:ascii="Arial" w:hAnsi="Arial"/>
          <w:szCs w:val="22"/>
        </w:rPr>
        <w:t>, acting reasonably, considers it appropriate, the Implementation Plan shall be amended to reflect any consequential revisions required to subsequent Milestone Da</w:t>
      </w:r>
      <w:r w:rsidR="003C5D85" w:rsidRPr="00CE2D67">
        <w:rPr>
          <w:rFonts w:ascii="Arial" w:hAnsi="Arial"/>
          <w:szCs w:val="22"/>
        </w:rPr>
        <w:t>tes resulting from the Customer</w:t>
      </w:r>
      <w:r w:rsidRPr="00CE2D67">
        <w:rPr>
          <w:rFonts w:ascii="Arial" w:hAnsi="Arial"/>
          <w:szCs w:val="22"/>
        </w:rPr>
        <w:t xml:space="preserve"> Cause;</w:t>
      </w:r>
    </w:p>
    <w:p w14:paraId="0BD87528" w14:textId="77777777" w:rsidR="00C9243A" w:rsidRPr="00CE2D67" w:rsidRDefault="003C5D85" w:rsidP="006B1715">
      <w:pPr>
        <w:pStyle w:val="GPSL5numberedclause"/>
        <w:tabs>
          <w:tab w:val="clear" w:pos="1134"/>
        </w:tabs>
        <w:rPr>
          <w:rFonts w:ascii="Arial" w:hAnsi="Arial"/>
          <w:szCs w:val="22"/>
        </w:rPr>
      </w:pPr>
      <w:r w:rsidRPr="00CE2D67">
        <w:rPr>
          <w:rFonts w:ascii="Arial" w:hAnsi="Arial"/>
          <w:szCs w:val="22"/>
        </w:rPr>
        <w:lastRenderedPageBreak/>
        <w:t>if failure to Achieve a Milestone attracts a Delay Payment</w:t>
      </w:r>
      <w:r w:rsidR="00655C30" w:rsidRPr="00CE2D67">
        <w:rPr>
          <w:rFonts w:ascii="Arial" w:hAnsi="Arial"/>
          <w:szCs w:val="22"/>
        </w:rPr>
        <w:t>, the Supplier sh</w:t>
      </w:r>
      <w:r w:rsidRPr="00CE2D67">
        <w:rPr>
          <w:rFonts w:ascii="Arial" w:hAnsi="Arial"/>
          <w:szCs w:val="22"/>
        </w:rPr>
        <w:t>all have no liability to pay any such</w:t>
      </w:r>
      <w:r w:rsidR="00655C30" w:rsidRPr="00CE2D67">
        <w:rPr>
          <w:rFonts w:ascii="Arial" w:hAnsi="Arial"/>
          <w:szCs w:val="22"/>
        </w:rPr>
        <w:t xml:space="preserve"> Delay </w:t>
      </w:r>
      <w:r w:rsidRPr="00CE2D67">
        <w:rPr>
          <w:rFonts w:ascii="Arial" w:hAnsi="Arial"/>
          <w:szCs w:val="22"/>
        </w:rPr>
        <w:t>Payment associated with the</w:t>
      </w:r>
      <w:r w:rsidR="00655C30" w:rsidRPr="00CE2D67">
        <w:rPr>
          <w:rFonts w:ascii="Arial" w:hAnsi="Arial"/>
          <w:szCs w:val="22"/>
        </w:rPr>
        <w:t xml:space="preserve"> Milestone to the extent that the Supplier can demonstrate that such fai</w:t>
      </w:r>
      <w:r w:rsidRPr="00CE2D67">
        <w:rPr>
          <w:rFonts w:ascii="Arial" w:hAnsi="Arial"/>
          <w:szCs w:val="22"/>
        </w:rPr>
        <w:t>lure was caused by the Customer</w:t>
      </w:r>
      <w:r w:rsidR="00655C30" w:rsidRPr="00CE2D67">
        <w:rPr>
          <w:rFonts w:ascii="Arial" w:hAnsi="Arial"/>
          <w:szCs w:val="22"/>
        </w:rPr>
        <w:t xml:space="preserve"> Cause; and/or</w:t>
      </w:r>
    </w:p>
    <w:p w14:paraId="0BD87529" w14:textId="77777777" w:rsidR="008D0A60" w:rsidRPr="00CE2D67" w:rsidRDefault="00655C30" w:rsidP="006B1715">
      <w:pPr>
        <w:pStyle w:val="GPSL4numberedclause"/>
        <w:tabs>
          <w:tab w:val="clear" w:pos="1134"/>
          <w:tab w:val="left" w:pos="3261"/>
        </w:tabs>
        <w:rPr>
          <w:rFonts w:ascii="Arial" w:hAnsi="Arial"/>
          <w:szCs w:val="22"/>
        </w:rPr>
      </w:pPr>
      <w:r w:rsidRPr="00CE2D67">
        <w:rPr>
          <w:rFonts w:ascii="Arial" w:hAnsi="Arial"/>
          <w:szCs w:val="22"/>
        </w:rPr>
        <w:t xml:space="preserve">where the Supplier Non-Performance constitutes </w:t>
      </w:r>
      <w:r w:rsidR="003C5D85" w:rsidRPr="00CE2D67">
        <w:rPr>
          <w:rFonts w:ascii="Arial" w:hAnsi="Arial"/>
          <w:szCs w:val="22"/>
        </w:rPr>
        <w:t>a Service Level</w:t>
      </w:r>
      <w:r w:rsidRPr="00CE2D67">
        <w:rPr>
          <w:rFonts w:ascii="Arial" w:hAnsi="Arial"/>
          <w:szCs w:val="22"/>
        </w:rPr>
        <w:t xml:space="preserve"> Failure:</w:t>
      </w:r>
    </w:p>
    <w:p w14:paraId="0BD8752A" w14:textId="77777777" w:rsidR="008D0A60" w:rsidRPr="00CE2D67" w:rsidRDefault="00655C30" w:rsidP="006B1715">
      <w:pPr>
        <w:pStyle w:val="GPSL5numberedclause"/>
        <w:tabs>
          <w:tab w:val="clear" w:pos="1134"/>
        </w:tabs>
        <w:rPr>
          <w:rFonts w:ascii="Arial" w:hAnsi="Arial"/>
          <w:szCs w:val="22"/>
        </w:rPr>
      </w:pPr>
      <w:r w:rsidRPr="00CE2D67">
        <w:rPr>
          <w:rFonts w:ascii="Arial" w:hAnsi="Arial"/>
          <w:szCs w:val="22"/>
        </w:rPr>
        <w:t>the Supplier shall not be liable to accrue Service Credits;</w:t>
      </w:r>
    </w:p>
    <w:p w14:paraId="0BD8752B" w14:textId="77777777" w:rsidR="00C9243A" w:rsidRPr="00CE2D67" w:rsidRDefault="009D49E5" w:rsidP="006B1715">
      <w:pPr>
        <w:pStyle w:val="GPSL5numberedclause"/>
        <w:tabs>
          <w:tab w:val="clear" w:pos="1134"/>
        </w:tabs>
        <w:rPr>
          <w:rFonts w:ascii="Arial" w:hAnsi="Arial"/>
          <w:szCs w:val="22"/>
        </w:rPr>
      </w:pPr>
      <w:r w:rsidRPr="00CE2D67">
        <w:rPr>
          <w:rFonts w:ascii="Arial" w:hAnsi="Arial"/>
          <w:szCs w:val="22"/>
        </w:rPr>
        <w:t>the Customer</w:t>
      </w:r>
      <w:r w:rsidR="00655C30" w:rsidRPr="00CE2D67">
        <w:rPr>
          <w:rFonts w:ascii="Arial" w:hAnsi="Arial"/>
          <w:szCs w:val="22"/>
        </w:rPr>
        <w:t xml:space="preserve"> shall not be entitled </w:t>
      </w:r>
      <w:r w:rsidR="00C77577" w:rsidRPr="00CE2D67">
        <w:rPr>
          <w:rFonts w:ascii="Arial" w:hAnsi="Arial"/>
          <w:szCs w:val="22"/>
        </w:rPr>
        <w:t xml:space="preserve">to </w:t>
      </w:r>
      <w:r w:rsidR="00655C30" w:rsidRPr="00CE2D67">
        <w:rPr>
          <w:rFonts w:ascii="Arial" w:hAnsi="Arial"/>
          <w:szCs w:val="22"/>
        </w:rPr>
        <w:t>any Compensat</w:t>
      </w:r>
      <w:r w:rsidR="00C45EBB" w:rsidRPr="00CE2D67">
        <w:rPr>
          <w:rFonts w:ascii="Arial" w:hAnsi="Arial"/>
          <w:szCs w:val="22"/>
        </w:rPr>
        <w:t>ion for Critical Service Level Failure</w:t>
      </w:r>
      <w:r w:rsidR="00655C30" w:rsidRPr="00CE2D67">
        <w:rPr>
          <w:rFonts w:ascii="Arial" w:hAnsi="Arial"/>
          <w:szCs w:val="22"/>
        </w:rPr>
        <w:t xml:space="preserve"> pursuant to Clause </w:t>
      </w:r>
      <w:r w:rsidR="0067585A" w:rsidRPr="00CE2D67">
        <w:rPr>
          <w:rFonts w:ascii="Arial" w:hAnsi="Arial"/>
          <w:szCs w:val="22"/>
        </w:rPr>
        <w:t xml:space="preserve">16 </w:t>
      </w:r>
      <w:r w:rsidR="00C45EBB" w:rsidRPr="00CE2D67">
        <w:rPr>
          <w:rFonts w:ascii="Arial" w:hAnsi="Arial"/>
          <w:szCs w:val="22"/>
        </w:rPr>
        <w:t>(Critical Service Level Failure)</w:t>
      </w:r>
      <w:r w:rsidR="00655C30" w:rsidRPr="00CE2D67">
        <w:rPr>
          <w:rFonts w:ascii="Arial" w:hAnsi="Arial"/>
          <w:szCs w:val="22"/>
        </w:rPr>
        <w:t>; and</w:t>
      </w:r>
    </w:p>
    <w:p w14:paraId="0BD8752C" w14:textId="77777777" w:rsidR="00C9243A" w:rsidRPr="00CE2D67" w:rsidRDefault="00655C30" w:rsidP="006B1715">
      <w:pPr>
        <w:pStyle w:val="GPSL5numberedclause"/>
        <w:tabs>
          <w:tab w:val="clear" w:pos="1134"/>
        </w:tabs>
        <w:rPr>
          <w:rFonts w:ascii="Arial" w:hAnsi="Arial"/>
          <w:szCs w:val="22"/>
        </w:rPr>
      </w:pPr>
      <w:r w:rsidRPr="00CE2D67">
        <w:rPr>
          <w:rFonts w:ascii="Arial" w:hAnsi="Arial"/>
          <w:szCs w:val="22"/>
        </w:rPr>
        <w:t xml:space="preserve">the Supplier shall be entitled to invoice for the </w:t>
      </w:r>
      <w:r w:rsidR="00C45EBB" w:rsidRPr="00CE2D67">
        <w:rPr>
          <w:rFonts w:ascii="Arial" w:hAnsi="Arial"/>
          <w:szCs w:val="22"/>
        </w:rPr>
        <w:t xml:space="preserve">Call Off Contract </w:t>
      </w:r>
      <w:r w:rsidRPr="00CE2D67">
        <w:rPr>
          <w:rFonts w:ascii="Arial" w:hAnsi="Arial"/>
          <w:szCs w:val="22"/>
        </w:rPr>
        <w:t>Charg</w:t>
      </w:r>
      <w:r w:rsidR="00C45EBB" w:rsidRPr="00CE2D67">
        <w:rPr>
          <w:rFonts w:ascii="Arial" w:hAnsi="Arial"/>
          <w:szCs w:val="22"/>
        </w:rPr>
        <w:t xml:space="preserve">es for the provision of the relevant </w:t>
      </w:r>
      <w:r w:rsidR="00C22D02" w:rsidRPr="00CE2D67">
        <w:rPr>
          <w:rFonts w:ascii="Arial" w:hAnsi="Arial"/>
          <w:szCs w:val="22"/>
        </w:rPr>
        <w:t xml:space="preserve">Products and/or </w:t>
      </w:r>
      <w:proofErr w:type="spellStart"/>
      <w:r w:rsidR="00C22D02" w:rsidRPr="00CE2D67">
        <w:rPr>
          <w:rFonts w:ascii="Arial" w:hAnsi="Arial"/>
          <w:szCs w:val="22"/>
        </w:rPr>
        <w:t>Services</w:t>
      </w:r>
      <w:r w:rsidR="00C45EBB" w:rsidRPr="00CE2D67">
        <w:rPr>
          <w:rFonts w:ascii="Arial" w:hAnsi="Arial"/>
          <w:szCs w:val="22"/>
        </w:rPr>
        <w:t>affected</w:t>
      </w:r>
      <w:proofErr w:type="spellEnd"/>
      <w:r w:rsidR="00C45EBB" w:rsidRPr="00CE2D67">
        <w:rPr>
          <w:rFonts w:ascii="Arial" w:hAnsi="Arial"/>
          <w:szCs w:val="22"/>
        </w:rPr>
        <w:t xml:space="preserve"> by the Customer</w:t>
      </w:r>
      <w:r w:rsidRPr="00CE2D67">
        <w:rPr>
          <w:rFonts w:ascii="Arial" w:hAnsi="Arial"/>
          <w:szCs w:val="22"/>
        </w:rPr>
        <w:t xml:space="preserve"> Cause,</w:t>
      </w:r>
    </w:p>
    <w:p w14:paraId="0BD8752D" w14:textId="77777777" w:rsidR="00C9243A" w:rsidRPr="00CE2D67" w:rsidRDefault="00655C30" w:rsidP="006B1715">
      <w:pPr>
        <w:pStyle w:val="GPSL5numberedclause"/>
        <w:numPr>
          <w:ilvl w:val="0"/>
          <w:numId w:val="0"/>
        </w:numPr>
        <w:tabs>
          <w:tab w:val="clear" w:pos="1134"/>
        </w:tabs>
        <w:ind w:left="2835"/>
        <w:rPr>
          <w:rFonts w:ascii="Arial" w:hAnsi="Arial"/>
          <w:szCs w:val="22"/>
        </w:rPr>
      </w:pPr>
      <w:r w:rsidRPr="00CE2D67">
        <w:rPr>
          <w:rFonts w:ascii="Arial" w:hAnsi="Arial"/>
          <w:szCs w:val="22"/>
        </w:rPr>
        <w:t>in each case, to the extent that the Supplier can demonstr</w:t>
      </w:r>
      <w:r w:rsidR="00C45EBB" w:rsidRPr="00CE2D67">
        <w:rPr>
          <w:rFonts w:ascii="Arial" w:hAnsi="Arial"/>
          <w:szCs w:val="22"/>
        </w:rPr>
        <w:t>ate that the Service Level Failure was caused by the Customer</w:t>
      </w:r>
      <w:r w:rsidRPr="00CE2D67">
        <w:rPr>
          <w:rFonts w:ascii="Arial" w:hAnsi="Arial"/>
          <w:szCs w:val="22"/>
        </w:rPr>
        <w:t xml:space="preserve"> Cause.</w:t>
      </w:r>
    </w:p>
    <w:p w14:paraId="0BD8752E" w14:textId="1739AB12" w:rsidR="008D0A60" w:rsidRPr="00CE2D67" w:rsidRDefault="007E3DAD" w:rsidP="006B1715">
      <w:pPr>
        <w:pStyle w:val="GPSL2numberedclause"/>
        <w:tabs>
          <w:tab w:val="clear" w:pos="1134"/>
          <w:tab w:val="left" w:pos="1701"/>
        </w:tabs>
        <w:ind w:left="1701" w:hanging="850"/>
        <w:rPr>
          <w:rFonts w:ascii="Arial" w:hAnsi="Arial"/>
        </w:rPr>
      </w:pPr>
      <w:bookmarkStart w:id="1561" w:name="_Ref363746593"/>
      <w:bookmarkStart w:id="1562" w:name="_Ref360524361"/>
      <w:r w:rsidRPr="00CE2D67">
        <w:rPr>
          <w:rFonts w:ascii="Arial" w:hAnsi="Arial"/>
        </w:rPr>
        <w:t>In order to claim any of the rights and/or relief referred to in Clause</w:t>
      </w:r>
      <w:r w:rsidR="00C45EBB"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_Ref360524376 \r \h  \* MERGEFORMAT </w:instrText>
      </w:r>
      <w:r w:rsidR="00F17AE3" w:rsidRPr="00CE2D67">
        <w:rPr>
          <w:rFonts w:ascii="Arial" w:hAnsi="Arial"/>
        </w:rPr>
      </w:r>
      <w:r w:rsidR="00F17AE3" w:rsidRPr="00CE2D67">
        <w:rPr>
          <w:rFonts w:ascii="Arial" w:hAnsi="Arial"/>
        </w:rPr>
        <w:fldChar w:fldCharType="separate"/>
      </w:r>
      <w:r w:rsidR="009E716E">
        <w:rPr>
          <w:rFonts w:ascii="Arial" w:hAnsi="Arial"/>
        </w:rPr>
        <w:t>42.1</w:t>
      </w:r>
      <w:r w:rsidR="00F17AE3" w:rsidRPr="00CE2D67">
        <w:rPr>
          <w:rFonts w:ascii="Arial" w:hAnsi="Arial"/>
        </w:rPr>
        <w:fldChar w:fldCharType="end"/>
      </w:r>
      <w:r w:rsidRPr="00CE2D67">
        <w:rPr>
          <w:rFonts w:ascii="Arial" w:hAnsi="Arial"/>
        </w:rPr>
        <w:t>, the Supplier shall</w:t>
      </w:r>
      <w:r w:rsidR="00C77577" w:rsidRPr="00CE2D67">
        <w:rPr>
          <w:rFonts w:ascii="Arial" w:hAnsi="Arial"/>
        </w:rPr>
        <w:t>:</w:t>
      </w:r>
      <w:bookmarkEnd w:id="1561"/>
    </w:p>
    <w:p w14:paraId="0BD8752F" w14:textId="77777777" w:rsidR="008D0A60" w:rsidRPr="00CE2D67" w:rsidRDefault="00C77577"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comply with its obligations under Clause </w:t>
      </w:r>
      <w:r w:rsidR="00631F3D" w:rsidRPr="00CE2D67">
        <w:rPr>
          <w:rFonts w:ascii="Arial" w:hAnsi="Arial"/>
        </w:rPr>
        <w:t xml:space="preserve">19 </w:t>
      </w:r>
      <w:r w:rsidRPr="00CE2D67">
        <w:rPr>
          <w:rFonts w:ascii="Arial" w:hAnsi="Arial"/>
        </w:rPr>
        <w:t>(Notification of Customer Cause); and</w:t>
      </w:r>
    </w:p>
    <w:p w14:paraId="0BD87530" w14:textId="77777777" w:rsidR="00C9243A" w:rsidRPr="00CE2D67" w:rsidRDefault="007E3DAD" w:rsidP="006B1715">
      <w:pPr>
        <w:pStyle w:val="GPSL3numberedclause"/>
        <w:tabs>
          <w:tab w:val="clear" w:pos="1134"/>
          <w:tab w:val="clear" w:pos="2127"/>
          <w:tab w:val="left" w:pos="2552"/>
        </w:tabs>
        <w:ind w:left="2552" w:hanging="851"/>
        <w:rPr>
          <w:rFonts w:ascii="Arial" w:hAnsi="Arial"/>
        </w:rPr>
      </w:pPr>
      <w:bookmarkStart w:id="1563" w:name="_Ref363746621"/>
      <w:r w:rsidRPr="00CE2D67">
        <w:rPr>
          <w:rFonts w:ascii="Arial" w:hAnsi="Arial"/>
        </w:rPr>
        <w:t xml:space="preserve">within </w:t>
      </w:r>
      <w:r w:rsidR="00C45EBB" w:rsidRPr="00CE2D67">
        <w:rPr>
          <w:rFonts w:ascii="Arial" w:hAnsi="Arial"/>
        </w:rPr>
        <w:t>ten (</w:t>
      </w:r>
      <w:r w:rsidRPr="00CE2D67">
        <w:rPr>
          <w:rFonts w:ascii="Arial" w:hAnsi="Arial"/>
        </w:rPr>
        <w:t>10</w:t>
      </w:r>
      <w:r w:rsidR="00C45EBB" w:rsidRPr="00CE2D67">
        <w:rPr>
          <w:rFonts w:ascii="Arial" w:hAnsi="Arial"/>
        </w:rPr>
        <w:t>)</w:t>
      </w:r>
      <w:r w:rsidRPr="00CE2D67">
        <w:rPr>
          <w:rFonts w:ascii="Arial" w:hAnsi="Arial"/>
        </w:rPr>
        <w:t xml:space="preserve"> Working Days of </w:t>
      </w:r>
      <w:r w:rsidR="009D49E5" w:rsidRPr="00CE2D67">
        <w:rPr>
          <w:rFonts w:ascii="Arial" w:hAnsi="Arial"/>
        </w:rPr>
        <w:t>becoming aware that a Customer</w:t>
      </w:r>
      <w:r w:rsidRPr="00CE2D67">
        <w:rPr>
          <w:rFonts w:ascii="Arial" w:hAnsi="Arial"/>
        </w:rPr>
        <w:t xml:space="preserve"> Cause has caused, or is likely to cause, a Supplier Non</w:t>
      </w:r>
      <w:r w:rsidR="009D49E5" w:rsidRPr="00CE2D67">
        <w:rPr>
          <w:rFonts w:ascii="Arial" w:hAnsi="Arial"/>
        </w:rPr>
        <w:t>-Performance, give the Customer</w:t>
      </w:r>
      <w:r w:rsidRPr="00CE2D67">
        <w:rPr>
          <w:rFonts w:ascii="Arial" w:hAnsi="Arial"/>
        </w:rPr>
        <w:t xml:space="preserve"> notice (a “</w:t>
      </w:r>
      <w:r w:rsidRPr="00CE2D67">
        <w:rPr>
          <w:rFonts w:ascii="Arial" w:hAnsi="Arial"/>
          <w:b/>
        </w:rPr>
        <w:t>Relief Notice</w:t>
      </w:r>
      <w:r w:rsidRPr="00CE2D67">
        <w:rPr>
          <w:rFonts w:ascii="Arial" w:hAnsi="Arial"/>
        </w:rPr>
        <w:t>”) setting out details of:</w:t>
      </w:r>
      <w:bookmarkEnd w:id="1562"/>
      <w:bookmarkEnd w:id="1563"/>
    </w:p>
    <w:p w14:paraId="0BD87531" w14:textId="77777777" w:rsidR="008D0A60" w:rsidRPr="00CE2D67" w:rsidRDefault="007E3DAD" w:rsidP="00915478">
      <w:pPr>
        <w:pStyle w:val="GPSL4numberedclause"/>
        <w:tabs>
          <w:tab w:val="clear" w:pos="1134"/>
          <w:tab w:val="left" w:pos="3261"/>
        </w:tabs>
        <w:rPr>
          <w:rFonts w:ascii="Arial" w:hAnsi="Arial"/>
          <w:szCs w:val="22"/>
        </w:rPr>
      </w:pPr>
      <w:r w:rsidRPr="00CE2D67">
        <w:rPr>
          <w:rFonts w:ascii="Arial" w:hAnsi="Arial"/>
          <w:szCs w:val="22"/>
        </w:rPr>
        <w:t>the Supplier Non-Performance;</w:t>
      </w:r>
    </w:p>
    <w:p w14:paraId="0BD87532" w14:textId="77777777" w:rsidR="00C9243A" w:rsidRPr="00CE2D67" w:rsidRDefault="00C45EBB" w:rsidP="00915478">
      <w:pPr>
        <w:pStyle w:val="GPSL4numberedclause"/>
        <w:tabs>
          <w:tab w:val="clear" w:pos="1134"/>
          <w:tab w:val="left" w:pos="3261"/>
        </w:tabs>
        <w:rPr>
          <w:rFonts w:ascii="Arial" w:hAnsi="Arial"/>
          <w:szCs w:val="22"/>
        </w:rPr>
      </w:pPr>
      <w:r w:rsidRPr="00CE2D67">
        <w:rPr>
          <w:rFonts w:ascii="Arial" w:hAnsi="Arial"/>
          <w:szCs w:val="22"/>
        </w:rPr>
        <w:t>the Customer</w:t>
      </w:r>
      <w:r w:rsidR="007E3DAD" w:rsidRPr="00CE2D67">
        <w:rPr>
          <w:rFonts w:ascii="Arial" w:hAnsi="Arial"/>
          <w:szCs w:val="22"/>
        </w:rPr>
        <w:t xml:space="preserve"> Cause and its effect on the Supplier’s ability to meet its ob</w:t>
      </w:r>
      <w:r w:rsidRPr="00CE2D67">
        <w:rPr>
          <w:rFonts w:ascii="Arial" w:hAnsi="Arial"/>
          <w:szCs w:val="22"/>
        </w:rPr>
        <w:t>ligations under this Call Off Contract</w:t>
      </w:r>
      <w:r w:rsidR="007E3DAD" w:rsidRPr="00CE2D67">
        <w:rPr>
          <w:rFonts w:ascii="Arial" w:hAnsi="Arial"/>
          <w:szCs w:val="22"/>
        </w:rPr>
        <w:t>; and</w:t>
      </w:r>
    </w:p>
    <w:p w14:paraId="0BD87533" w14:textId="77777777" w:rsidR="00C9243A" w:rsidRPr="00CE2D67" w:rsidRDefault="00C45EBB" w:rsidP="00915478">
      <w:pPr>
        <w:pStyle w:val="GPSL4numberedclause"/>
        <w:tabs>
          <w:tab w:val="clear" w:pos="1134"/>
          <w:tab w:val="left" w:pos="3261"/>
        </w:tabs>
        <w:rPr>
          <w:rFonts w:ascii="Arial" w:hAnsi="Arial"/>
          <w:szCs w:val="22"/>
        </w:rPr>
      </w:pPr>
      <w:r w:rsidRPr="00CE2D67">
        <w:rPr>
          <w:rFonts w:ascii="Arial" w:hAnsi="Arial"/>
          <w:szCs w:val="22"/>
        </w:rPr>
        <w:t xml:space="preserve">the relief </w:t>
      </w:r>
      <w:r w:rsidR="007E3DAD" w:rsidRPr="00CE2D67">
        <w:rPr>
          <w:rFonts w:ascii="Arial" w:hAnsi="Arial"/>
          <w:szCs w:val="22"/>
        </w:rPr>
        <w:t>claimed by the Supplier.</w:t>
      </w:r>
    </w:p>
    <w:p w14:paraId="0BD87534" w14:textId="77777777" w:rsidR="008D0A60" w:rsidRPr="00CE2D67" w:rsidRDefault="007E3DAD" w:rsidP="006B1715">
      <w:pPr>
        <w:pStyle w:val="GPSL2numberedclause"/>
        <w:tabs>
          <w:tab w:val="clear" w:pos="1134"/>
          <w:tab w:val="left" w:pos="1701"/>
        </w:tabs>
        <w:ind w:left="1701" w:hanging="850"/>
        <w:rPr>
          <w:rFonts w:ascii="Arial" w:hAnsi="Arial"/>
        </w:rPr>
      </w:pPr>
      <w:r w:rsidRPr="00CE2D67">
        <w:rPr>
          <w:rFonts w:ascii="Arial" w:hAnsi="Arial"/>
        </w:rPr>
        <w:t>Following the receipt o</w:t>
      </w:r>
      <w:r w:rsidR="00C45EBB" w:rsidRPr="00CE2D67">
        <w:rPr>
          <w:rFonts w:ascii="Arial" w:hAnsi="Arial"/>
        </w:rPr>
        <w:t>f a Relief Notice, the Customer</w:t>
      </w:r>
      <w:r w:rsidRPr="00CE2D67">
        <w:rPr>
          <w:rFonts w:ascii="Arial" w:hAnsi="Arial"/>
        </w:rPr>
        <w:t xml:space="preserve"> shall as soon as reasonably practicable consider the nature of the Supplier N</w:t>
      </w:r>
      <w:r w:rsidR="009D49E5" w:rsidRPr="00CE2D67">
        <w:rPr>
          <w:rFonts w:ascii="Arial" w:hAnsi="Arial"/>
        </w:rPr>
        <w:t>on-Performance and the alleged Customer</w:t>
      </w:r>
      <w:r w:rsidRPr="00CE2D67">
        <w:rPr>
          <w:rFonts w:ascii="Arial" w:hAnsi="Arial"/>
        </w:rPr>
        <w:t xml:space="preserve"> Cause and whether it agrees with the Supplier’s assessment set out in the Relief Notice as to the </w:t>
      </w:r>
      <w:r w:rsidR="003F411C" w:rsidRPr="00CE2D67">
        <w:rPr>
          <w:rFonts w:ascii="Arial" w:hAnsi="Arial"/>
        </w:rPr>
        <w:t>effect of the relevant Customer</w:t>
      </w:r>
      <w:r w:rsidRPr="00CE2D67">
        <w:rPr>
          <w:rFonts w:ascii="Arial" w:hAnsi="Arial"/>
        </w:rPr>
        <w:t xml:space="preserve"> Cause and its entitleme</w:t>
      </w:r>
      <w:r w:rsidR="003F411C" w:rsidRPr="00CE2D67">
        <w:rPr>
          <w:rFonts w:ascii="Arial" w:hAnsi="Arial"/>
        </w:rPr>
        <w:t>nt to relief</w:t>
      </w:r>
      <w:r w:rsidRPr="00CE2D67">
        <w:rPr>
          <w:rFonts w:ascii="Arial" w:hAnsi="Arial"/>
        </w:rPr>
        <w:t>, consulting with the Supplier where necessary.</w:t>
      </w:r>
    </w:p>
    <w:p w14:paraId="0BD87535" w14:textId="77777777" w:rsidR="00C9243A" w:rsidRPr="00CE2D67" w:rsidRDefault="009C2DEE" w:rsidP="006B1715">
      <w:pPr>
        <w:pStyle w:val="GPSL2numberedclause"/>
        <w:tabs>
          <w:tab w:val="clear" w:pos="1134"/>
          <w:tab w:val="left" w:pos="1701"/>
        </w:tabs>
        <w:ind w:left="1701" w:hanging="850"/>
        <w:rPr>
          <w:rFonts w:ascii="Arial" w:hAnsi="Arial"/>
        </w:rPr>
      </w:pPr>
      <w:r w:rsidRPr="00CE2D67">
        <w:rPr>
          <w:rFonts w:ascii="Arial" w:hAnsi="Arial"/>
        </w:rPr>
        <w:t>Without prejudice to Clause</w:t>
      </w:r>
      <w:r w:rsidR="003F411C" w:rsidRPr="00CE2D67">
        <w:rPr>
          <w:rFonts w:ascii="Arial" w:hAnsi="Arial"/>
        </w:rPr>
        <w:t>s</w:t>
      </w:r>
      <w:r w:rsidRPr="00CE2D67">
        <w:rPr>
          <w:rFonts w:ascii="Arial" w:hAnsi="Arial"/>
        </w:rPr>
        <w:t> </w:t>
      </w:r>
      <w:r w:rsidR="00631F3D" w:rsidRPr="00CE2D67">
        <w:rPr>
          <w:rFonts w:ascii="Arial" w:hAnsi="Arial"/>
        </w:rPr>
        <w:t>9.6</w:t>
      </w:r>
      <w:r w:rsidRPr="00CE2D67">
        <w:rPr>
          <w:rFonts w:ascii="Arial" w:hAnsi="Arial"/>
        </w:rPr>
        <w:t xml:space="preserve"> (Continuing obligation to provide the </w:t>
      </w:r>
      <w:r w:rsidR="009E0BBE" w:rsidRPr="00CE2D67">
        <w:rPr>
          <w:rFonts w:ascii="Arial" w:hAnsi="Arial"/>
        </w:rPr>
        <w:t>Services</w:t>
      </w:r>
      <w:r w:rsidRPr="00CE2D67">
        <w:rPr>
          <w:rFonts w:ascii="Arial" w:hAnsi="Arial"/>
        </w:rPr>
        <w:t>)</w:t>
      </w:r>
      <w:r w:rsidR="003F411C" w:rsidRPr="00CE2D67">
        <w:rPr>
          <w:rFonts w:ascii="Arial" w:hAnsi="Arial"/>
        </w:rPr>
        <w:t xml:space="preserve"> and </w:t>
      </w:r>
      <w:r w:rsidR="00631F3D" w:rsidRPr="00CE2D67">
        <w:rPr>
          <w:rFonts w:ascii="Arial" w:hAnsi="Arial"/>
        </w:rPr>
        <w:t>10.13</w:t>
      </w:r>
      <w:r w:rsidR="003F411C" w:rsidRPr="00CE2D67">
        <w:rPr>
          <w:rFonts w:ascii="Arial" w:hAnsi="Arial"/>
        </w:rPr>
        <w:t xml:space="preserve"> (Continuing obligation to provide the</w:t>
      </w:r>
      <w:r w:rsidR="0090382D">
        <w:rPr>
          <w:rFonts w:ascii="Arial" w:hAnsi="Arial"/>
        </w:rPr>
        <w:t xml:space="preserve"> Products</w:t>
      </w:r>
      <w:r w:rsidR="003F411C" w:rsidRPr="00CE2D67">
        <w:rPr>
          <w:rFonts w:ascii="Arial" w:hAnsi="Arial"/>
        </w:rPr>
        <w:t>)</w:t>
      </w:r>
      <w:r w:rsidRPr="00CE2D67">
        <w:rPr>
          <w:rFonts w:ascii="Arial" w:hAnsi="Arial"/>
        </w:rPr>
        <w:t>,</w:t>
      </w:r>
      <w:r w:rsidR="003F411C" w:rsidRPr="00CE2D67">
        <w:rPr>
          <w:rFonts w:ascii="Arial" w:hAnsi="Arial"/>
        </w:rPr>
        <w:t xml:space="preserve"> if a </w:t>
      </w:r>
      <w:r w:rsidR="002209BA" w:rsidRPr="00CE2D67">
        <w:rPr>
          <w:rFonts w:ascii="Arial" w:hAnsi="Arial"/>
        </w:rPr>
        <w:t>D</w:t>
      </w:r>
      <w:r w:rsidRPr="00CE2D67">
        <w:rPr>
          <w:rFonts w:ascii="Arial" w:hAnsi="Arial"/>
        </w:rPr>
        <w:t>ispute arises as to:</w:t>
      </w:r>
    </w:p>
    <w:p w14:paraId="0BD87536" w14:textId="77777777" w:rsidR="008D0A60" w:rsidRPr="00CE2D67" w:rsidRDefault="009C2DEE" w:rsidP="00915478">
      <w:pPr>
        <w:pStyle w:val="GPSL3numberedclause"/>
        <w:tabs>
          <w:tab w:val="clear" w:pos="1134"/>
          <w:tab w:val="clear" w:pos="2127"/>
          <w:tab w:val="left" w:pos="2552"/>
        </w:tabs>
        <w:ind w:left="2552" w:hanging="851"/>
        <w:rPr>
          <w:rFonts w:ascii="Arial" w:hAnsi="Arial"/>
        </w:rPr>
      </w:pPr>
      <w:r w:rsidRPr="00CE2D67">
        <w:rPr>
          <w:rFonts w:ascii="Arial" w:hAnsi="Arial"/>
        </w:rPr>
        <w:t>whether a Supplier Non-Performance would not have occurred but for</w:t>
      </w:r>
      <w:r w:rsidR="003F411C" w:rsidRPr="00CE2D67">
        <w:rPr>
          <w:rFonts w:ascii="Arial" w:hAnsi="Arial"/>
        </w:rPr>
        <w:t xml:space="preserve"> a Customer</w:t>
      </w:r>
      <w:r w:rsidRPr="00CE2D67">
        <w:rPr>
          <w:rFonts w:ascii="Arial" w:hAnsi="Arial"/>
        </w:rPr>
        <w:t xml:space="preserve"> Cause; and/or</w:t>
      </w:r>
    </w:p>
    <w:p w14:paraId="0BD87537" w14:textId="77777777" w:rsidR="00C9243A" w:rsidRPr="00CE2D67" w:rsidRDefault="009C2DEE" w:rsidP="00915478">
      <w:pPr>
        <w:pStyle w:val="GPSL3numberedclause"/>
        <w:tabs>
          <w:tab w:val="clear" w:pos="1134"/>
          <w:tab w:val="clear" w:pos="2127"/>
          <w:tab w:val="left" w:pos="2552"/>
        </w:tabs>
        <w:ind w:left="2552" w:hanging="851"/>
        <w:rPr>
          <w:rFonts w:ascii="Arial" w:hAnsi="Arial"/>
        </w:rPr>
      </w:pPr>
      <w:r w:rsidRPr="00CE2D67">
        <w:rPr>
          <w:rFonts w:ascii="Arial" w:hAnsi="Arial"/>
        </w:rPr>
        <w:t>the nature and/or extent o</w:t>
      </w:r>
      <w:r w:rsidR="003F411C" w:rsidRPr="00CE2D67">
        <w:rPr>
          <w:rFonts w:ascii="Arial" w:hAnsi="Arial"/>
        </w:rPr>
        <w:t>f the relief</w:t>
      </w:r>
      <w:r w:rsidRPr="00CE2D67">
        <w:rPr>
          <w:rFonts w:ascii="Arial" w:hAnsi="Arial"/>
        </w:rPr>
        <w:t xml:space="preserve"> claimed by the Supplier,</w:t>
      </w:r>
    </w:p>
    <w:p w14:paraId="0BD87538" w14:textId="77777777" w:rsidR="008D0A60" w:rsidRPr="00CE2D67" w:rsidRDefault="009C2DEE" w:rsidP="006B1715">
      <w:pPr>
        <w:pStyle w:val="GPSL2Indent"/>
        <w:tabs>
          <w:tab w:val="clear" w:pos="709"/>
          <w:tab w:val="clear" w:pos="2127"/>
          <w:tab w:val="left" w:pos="2552"/>
        </w:tabs>
        <w:ind w:left="2552"/>
        <w:rPr>
          <w:rFonts w:ascii="Arial" w:hAnsi="Arial"/>
        </w:rPr>
      </w:pPr>
      <w:r w:rsidRPr="00CE2D67">
        <w:rPr>
          <w:rFonts w:ascii="Arial" w:hAnsi="Arial"/>
        </w:rPr>
        <w:t>either Party may refer</w:t>
      </w:r>
      <w:r w:rsidR="003F411C" w:rsidRPr="00CE2D67">
        <w:rPr>
          <w:rFonts w:ascii="Arial" w:hAnsi="Arial"/>
        </w:rPr>
        <w:t xml:space="preserve"> the </w:t>
      </w:r>
      <w:r w:rsidR="002209BA" w:rsidRPr="00CE2D67">
        <w:rPr>
          <w:rFonts w:ascii="Arial" w:hAnsi="Arial"/>
        </w:rPr>
        <w:t>D</w:t>
      </w:r>
      <w:r w:rsidRPr="00CE2D67">
        <w:rPr>
          <w:rFonts w:ascii="Arial" w:hAnsi="Arial"/>
        </w:rPr>
        <w:t>ispute to the Dispute Resolution Procedure.</w:t>
      </w:r>
      <w:r w:rsidR="003F411C" w:rsidRPr="00CE2D67">
        <w:rPr>
          <w:rFonts w:ascii="Arial" w:hAnsi="Arial"/>
        </w:rPr>
        <w:t xml:space="preserve"> Pending the resolution of the </w:t>
      </w:r>
      <w:r w:rsidR="002209BA" w:rsidRPr="00CE2D67">
        <w:rPr>
          <w:rFonts w:ascii="Arial" w:hAnsi="Arial"/>
        </w:rPr>
        <w:t>D</w:t>
      </w:r>
      <w:r w:rsidRPr="00CE2D67">
        <w:rPr>
          <w:rFonts w:ascii="Arial" w:hAnsi="Arial"/>
        </w:rPr>
        <w:t>ispute, both Parties shall continue to resolve the causes of, and mitigate the effects of, the Supplier Non-Performance.</w:t>
      </w:r>
    </w:p>
    <w:p w14:paraId="0BD87539" w14:textId="77777777" w:rsidR="008D0A60" w:rsidRPr="00CE2D67" w:rsidRDefault="003F411C" w:rsidP="006B1715">
      <w:pPr>
        <w:pStyle w:val="GPSL2numberedclause"/>
        <w:tabs>
          <w:tab w:val="clear" w:pos="1134"/>
          <w:tab w:val="left" w:pos="1701"/>
        </w:tabs>
        <w:ind w:left="1701" w:hanging="850"/>
        <w:rPr>
          <w:rFonts w:ascii="Arial" w:hAnsi="Arial"/>
        </w:rPr>
      </w:pPr>
      <w:r w:rsidRPr="00CE2D67">
        <w:rPr>
          <w:rFonts w:ascii="Arial" w:hAnsi="Arial"/>
        </w:rPr>
        <w:t>Any Variation</w:t>
      </w:r>
      <w:r w:rsidR="009C2DEE" w:rsidRPr="00CE2D67">
        <w:rPr>
          <w:rFonts w:ascii="Arial" w:hAnsi="Arial"/>
        </w:rPr>
        <w:t xml:space="preserve"> that is required to the Implementation Plan or to the </w:t>
      </w:r>
      <w:r w:rsidRPr="00CE2D67">
        <w:rPr>
          <w:rFonts w:ascii="Arial" w:hAnsi="Arial"/>
        </w:rPr>
        <w:t xml:space="preserve">Call Off Contract </w:t>
      </w:r>
      <w:r w:rsidR="009C2DEE" w:rsidRPr="00CE2D67">
        <w:rPr>
          <w:rFonts w:ascii="Arial" w:hAnsi="Arial"/>
        </w:rPr>
        <w:t>Charges pursuant to Clause </w:t>
      </w:r>
      <w:r w:rsidR="00631F3D" w:rsidRPr="00CE2D67">
        <w:rPr>
          <w:rFonts w:ascii="Arial" w:hAnsi="Arial"/>
        </w:rPr>
        <w:t xml:space="preserve">42 </w:t>
      </w:r>
      <w:r w:rsidR="009C2DEE" w:rsidRPr="00CE2D67">
        <w:rPr>
          <w:rFonts w:ascii="Arial" w:hAnsi="Arial"/>
        </w:rPr>
        <w:t>shall be implemented in ac</w:t>
      </w:r>
      <w:r w:rsidRPr="00CE2D67">
        <w:rPr>
          <w:rFonts w:ascii="Arial" w:hAnsi="Arial"/>
        </w:rPr>
        <w:t xml:space="preserve">cordance with the Variation </w:t>
      </w:r>
      <w:r w:rsidR="009C2DEE" w:rsidRPr="00CE2D67">
        <w:rPr>
          <w:rFonts w:ascii="Arial" w:hAnsi="Arial"/>
        </w:rPr>
        <w:t>Procedure.</w:t>
      </w:r>
    </w:p>
    <w:p w14:paraId="0BD8753A" w14:textId="77777777" w:rsidR="008D0A60" w:rsidRPr="00CE2D67" w:rsidRDefault="005234BA" w:rsidP="006B1715">
      <w:pPr>
        <w:pStyle w:val="GPSL1CLAUSEHEADING"/>
        <w:tabs>
          <w:tab w:val="clear" w:pos="0"/>
          <w:tab w:val="left" w:pos="567"/>
        </w:tabs>
        <w:ind w:left="567" w:hanging="567"/>
        <w:rPr>
          <w:rFonts w:ascii="Arial" w:hAnsi="Arial"/>
        </w:rPr>
      </w:pPr>
      <w:bookmarkStart w:id="1564" w:name="_Ref360529032"/>
      <w:bookmarkStart w:id="1565" w:name="_Toc35599495"/>
      <w:r w:rsidRPr="00CE2D67">
        <w:rPr>
          <w:rFonts w:ascii="Arial" w:hAnsi="Arial"/>
        </w:rPr>
        <w:t>FORCE MAJEURE</w:t>
      </w:r>
      <w:bookmarkEnd w:id="1564"/>
      <w:bookmarkEnd w:id="1565"/>
    </w:p>
    <w:p w14:paraId="0BD8753B" w14:textId="77777777" w:rsidR="008D0A60" w:rsidRPr="00CE2D67" w:rsidRDefault="005234BA" w:rsidP="00915478">
      <w:pPr>
        <w:pStyle w:val="GPSL2numberedclause"/>
        <w:tabs>
          <w:tab w:val="clear" w:pos="1134"/>
          <w:tab w:val="left" w:pos="1701"/>
        </w:tabs>
        <w:ind w:left="1701" w:hanging="850"/>
        <w:rPr>
          <w:rFonts w:ascii="Arial" w:hAnsi="Arial"/>
        </w:rPr>
      </w:pPr>
      <w:r w:rsidRPr="00CE2D67">
        <w:rPr>
          <w:rFonts w:ascii="Arial" w:hAnsi="Arial"/>
        </w:rPr>
        <w:t xml:space="preserve">Subject to the remainder of Clause </w:t>
      </w:r>
      <w:r w:rsidR="00631F3D" w:rsidRPr="00CE2D67">
        <w:rPr>
          <w:rFonts w:ascii="Arial" w:hAnsi="Arial"/>
        </w:rPr>
        <w:t>43</w:t>
      </w:r>
      <w:r w:rsidRPr="00CE2D67">
        <w:rPr>
          <w:rFonts w:ascii="Arial" w:hAnsi="Arial"/>
        </w:rPr>
        <w:t xml:space="preserve"> (and, in relation to the Supplier, subject to its compliance with </w:t>
      </w:r>
      <w:r w:rsidR="001843D5" w:rsidRPr="00CE2D67">
        <w:rPr>
          <w:rFonts w:ascii="Arial" w:hAnsi="Arial"/>
        </w:rPr>
        <w:t xml:space="preserve">any </w:t>
      </w:r>
      <w:r w:rsidRPr="00CE2D67">
        <w:rPr>
          <w:rFonts w:ascii="Arial" w:hAnsi="Arial"/>
        </w:rPr>
        <w:t xml:space="preserve">obligations in Clause </w:t>
      </w:r>
      <w:r w:rsidR="00A60535" w:rsidRPr="00CE2D67">
        <w:rPr>
          <w:rFonts w:ascii="Arial" w:hAnsi="Arial"/>
        </w:rPr>
        <w:t>17 </w:t>
      </w:r>
      <w:r w:rsidRPr="00CE2D67">
        <w:rPr>
          <w:rFonts w:ascii="Arial" w:hAnsi="Arial"/>
        </w:rPr>
        <w:t>(</w:t>
      </w:r>
      <w:r w:rsidRPr="00CE2D67">
        <w:rPr>
          <w:rFonts w:ascii="Arial" w:hAnsi="Arial"/>
          <w:iCs/>
        </w:rPr>
        <w:t>Business Continuity and Disaster Recovery)</w:t>
      </w:r>
      <w:r w:rsidR="00C77577" w:rsidRPr="00CE2D67">
        <w:rPr>
          <w:rFonts w:ascii="Arial" w:hAnsi="Arial"/>
          <w:iCs/>
        </w:rPr>
        <w:t>)</w:t>
      </w:r>
      <w:r w:rsidRPr="00CE2D67">
        <w:rPr>
          <w:rFonts w:ascii="Arial" w:hAnsi="Arial"/>
          <w:iCs/>
        </w:rPr>
        <w:t>,</w:t>
      </w:r>
      <w:r w:rsidRPr="00CE2D67">
        <w:rPr>
          <w:rFonts w:ascii="Arial" w:hAnsi="Arial"/>
        </w:rPr>
        <w:t xml:space="preserve"> a Party may claim relief under Clause </w:t>
      </w:r>
      <w:r w:rsidR="00A60535" w:rsidRPr="00CE2D67">
        <w:rPr>
          <w:rFonts w:ascii="Arial" w:hAnsi="Arial"/>
        </w:rPr>
        <w:t>43</w:t>
      </w:r>
      <w:r w:rsidRPr="00CE2D67">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0BD8753C" w14:textId="77777777" w:rsidR="005234BA" w:rsidRPr="00CE2D67" w:rsidRDefault="005234BA" w:rsidP="00915478">
      <w:pPr>
        <w:pStyle w:val="GPSL2numberedclause"/>
        <w:tabs>
          <w:tab w:val="clear" w:pos="1134"/>
          <w:tab w:val="left" w:pos="1701"/>
        </w:tabs>
        <w:ind w:left="1701" w:hanging="850"/>
        <w:rPr>
          <w:rFonts w:ascii="Arial" w:hAnsi="Arial"/>
        </w:rPr>
      </w:pPr>
      <w:r w:rsidRPr="00CE2D67">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0BD8753D" w14:textId="77777777" w:rsidR="005234BA" w:rsidRPr="00CE2D67" w:rsidRDefault="005234BA" w:rsidP="00915478">
      <w:pPr>
        <w:pStyle w:val="GPSL2numberedclause"/>
        <w:tabs>
          <w:tab w:val="clear" w:pos="1134"/>
          <w:tab w:val="left" w:pos="1701"/>
        </w:tabs>
        <w:ind w:left="1701" w:hanging="850"/>
        <w:rPr>
          <w:rFonts w:ascii="Arial" w:hAnsi="Arial"/>
        </w:rPr>
      </w:pPr>
      <w:r w:rsidRPr="00CE2D67">
        <w:rPr>
          <w:rFonts w:ascii="Arial" w:hAnsi="Arial"/>
        </w:rPr>
        <w:t>If the Supplier is the Affected Party, it shall not be entitled to claim relief under Clause </w:t>
      </w:r>
      <w:r w:rsidR="00A60535" w:rsidRPr="00CE2D67">
        <w:rPr>
          <w:rFonts w:ascii="Arial" w:hAnsi="Arial"/>
        </w:rPr>
        <w:t>43</w:t>
      </w:r>
      <w:r w:rsidRPr="00CE2D67">
        <w:rPr>
          <w:rFonts w:ascii="Arial" w:hAnsi="Arial"/>
        </w:rPr>
        <w:t xml:space="preserve"> to the extent that consequences of the relevant Force Majeure Event:</w:t>
      </w:r>
    </w:p>
    <w:p w14:paraId="0BD8753E" w14:textId="6553BC99" w:rsidR="008D0A60" w:rsidRPr="00CE2D67" w:rsidRDefault="005234BA" w:rsidP="00915478">
      <w:pPr>
        <w:pStyle w:val="GPSL3numberedclause"/>
        <w:tabs>
          <w:tab w:val="clear" w:pos="1134"/>
          <w:tab w:val="clear" w:pos="2127"/>
          <w:tab w:val="left" w:pos="2552"/>
        </w:tabs>
        <w:ind w:left="2552" w:hanging="851"/>
        <w:rPr>
          <w:rFonts w:ascii="Arial" w:hAnsi="Arial"/>
        </w:rPr>
      </w:pPr>
      <w:r w:rsidRPr="00CE2D67">
        <w:rPr>
          <w:rFonts w:ascii="Arial" w:hAnsi="Arial"/>
        </w:rPr>
        <w:t xml:space="preserve">are capable of being mitigated by any of the </w:t>
      </w:r>
      <w:r w:rsidR="00240143" w:rsidRPr="00CE2D67">
        <w:rPr>
          <w:rFonts w:ascii="Arial" w:hAnsi="Arial"/>
        </w:rPr>
        <w:t xml:space="preserve">provision of any </w:t>
      </w:r>
      <w:r w:rsidR="00C22D02" w:rsidRPr="00CE2D67">
        <w:rPr>
          <w:rFonts w:ascii="Arial" w:hAnsi="Arial"/>
        </w:rPr>
        <w:t xml:space="preserve">Products </w:t>
      </w:r>
      <w:r w:rsidR="009E0BBE" w:rsidRPr="00CE2D67">
        <w:rPr>
          <w:rFonts w:ascii="Arial" w:hAnsi="Arial"/>
        </w:rPr>
        <w:t>and/or Services</w:t>
      </w:r>
      <w:r w:rsidR="001843D5" w:rsidRPr="00CE2D67">
        <w:rPr>
          <w:rFonts w:ascii="Arial" w:hAnsi="Arial"/>
        </w:rPr>
        <w:t>,</w:t>
      </w:r>
      <w:r w:rsidRPr="00CE2D67">
        <w:rPr>
          <w:rFonts w:ascii="Arial" w:hAnsi="Arial"/>
        </w:rPr>
        <w:t xml:space="preserve"> including </w:t>
      </w:r>
      <w:r w:rsidR="00D06512" w:rsidRPr="00CE2D67">
        <w:rPr>
          <w:rFonts w:ascii="Arial" w:hAnsi="Arial"/>
        </w:rPr>
        <w:t xml:space="preserve">any </w:t>
      </w:r>
      <w:r w:rsidRPr="00CE2D67">
        <w:rPr>
          <w:rFonts w:ascii="Arial" w:hAnsi="Arial"/>
        </w:rPr>
        <w:t xml:space="preserve">BCDR </w:t>
      </w:r>
      <w:r w:rsidR="009E716E" w:rsidRPr="00CE2D67">
        <w:rPr>
          <w:rFonts w:ascii="Arial" w:hAnsi="Arial"/>
        </w:rPr>
        <w:t>Products and</w:t>
      </w:r>
      <w:r w:rsidR="009E0BBE" w:rsidRPr="00CE2D67">
        <w:rPr>
          <w:rFonts w:ascii="Arial" w:hAnsi="Arial"/>
        </w:rPr>
        <w:t>/or Services</w:t>
      </w:r>
      <w:r w:rsidRPr="00CE2D67">
        <w:rPr>
          <w:rFonts w:ascii="Arial" w:hAnsi="Arial"/>
        </w:rPr>
        <w:t>, but the Supplier has failed to do so; and/or</w:t>
      </w:r>
    </w:p>
    <w:p w14:paraId="0BD8753F" w14:textId="77777777" w:rsidR="00C9243A" w:rsidRPr="00CE2D67" w:rsidRDefault="005234BA" w:rsidP="00915478">
      <w:pPr>
        <w:pStyle w:val="GPSL3numberedclause"/>
        <w:tabs>
          <w:tab w:val="clear" w:pos="1134"/>
          <w:tab w:val="clear" w:pos="2127"/>
          <w:tab w:val="left" w:pos="2552"/>
        </w:tabs>
        <w:ind w:left="2552" w:hanging="851"/>
        <w:rPr>
          <w:rFonts w:ascii="Arial" w:hAnsi="Arial"/>
        </w:rPr>
      </w:pPr>
      <w:r w:rsidRPr="00CE2D67">
        <w:rPr>
          <w:rFonts w:ascii="Arial" w:hAnsi="Arial"/>
        </w:rPr>
        <w:t xml:space="preserve">should have been foreseen and prevented or avoided by a prudent provider of </w:t>
      </w:r>
      <w:r w:rsidR="00C22D02" w:rsidRPr="00CE2D67">
        <w:rPr>
          <w:rFonts w:ascii="Arial" w:hAnsi="Arial"/>
        </w:rPr>
        <w:t xml:space="preserve">Products and/or </w:t>
      </w:r>
      <w:proofErr w:type="spellStart"/>
      <w:r w:rsidR="00C22D02" w:rsidRPr="00CE2D67">
        <w:rPr>
          <w:rFonts w:ascii="Arial" w:hAnsi="Arial"/>
        </w:rPr>
        <w:t>Services</w:t>
      </w:r>
      <w:r w:rsidRPr="00CE2D67">
        <w:rPr>
          <w:rFonts w:ascii="Arial" w:hAnsi="Arial"/>
        </w:rPr>
        <w:t>similar</w:t>
      </w:r>
      <w:proofErr w:type="spellEnd"/>
      <w:r w:rsidRPr="00CE2D67">
        <w:rPr>
          <w:rFonts w:ascii="Arial" w:hAnsi="Arial"/>
        </w:rPr>
        <w:t xml:space="preserve"> to the </w:t>
      </w:r>
      <w:r w:rsidR="00C22D02" w:rsidRPr="00CE2D67">
        <w:rPr>
          <w:rFonts w:ascii="Arial" w:hAnsi="Arial"/>
        </w:rPr>
        <w:t xml:space="preserve">Products </w:t>
      </w:r>
      <w:r w:rsidR="009E0BBE" w:rsidRPr="00CE2D67">
        <w:rPr>
          <w:rFonts w:ascii="Arial" w:hAnsi="Arial"/>
        </w:rPr>
        <w:t>and/or Services</w:t>
      </w:r>
      <w:r w:rsidRPr="00CE2D67">
        <w:rPr>
          <w:rFonts w:ascii="Arial" w:hAnsi="Arial"/>
        </w:rPr>
        <w:t>, operating to the standards required by this Call Off Contract.</w:t>
      </w:r>
    </w:p>
    <w:p w14:paraId="0BD87540" w14:textId="13E3D58E" w:rsidR="008D0A60" w:rsidRPr="00CE2D67" w:rsidRDefault="005234BA" w:rsidP="00915478">
      <w:pPr>
        <w:pStyle w:val="GPSL2numberedclause"/>
        <w:tabs>
          <w:tab w:val="clear" w:pos="1134"/>
          <w:tab w:val="left" w:pos="1701"/>
        </w:tabs>
        <w:ind w:left="1701" w:hanging="850"/>
        <w:rPr>
          <w:rFonts w:ascii="Arial" w:hAnsi="Arial"/>
        </w:rPr>
      </w:pPr>
      <w:r w:rsidRPr="00CE2D67">
        <w:rPr>
          <w:rFonts w:ascii="Arial" w:hAnsi="Arial"/>
        </w:rPr>
        <w:t>Subject to Clause </w:t>
      </w:r>
      <w:r w:rsidR="009F474C" w:rsidRPr="00CE2D67">
        <w:rPr>
          <w:rFonts w:ascii="Arial" w:hAnsi="Arial"/>
        </w:rPr>
        <w:fldChar w:fldCharType="begin"/>
      </w:r>
      <w:r w:rsidRPr="00CE2D67">
        <w:rPr>
          <w:rFonts w:ascii="Arial" w:hAnsi="Arial"/>
        </w:rPr>
        <w:instrText xml:space="preserve"> REF _Ref360529428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A06FF4">
        <w:rPr>
          <w:rFonts w:ascii="Arial" w:hAnsi="Arial"/>
        </w:rPr>
        <w:t>43.5</w:t>
      </w:r>
      <w:r w:rsidR="009F474C" w:rsidRPr="00CE2D67">
        <w:rPr>
          <w:rFonts w:ascii="Arial" w:hAnsi="Arial"/>
        </w:rPr>
        <w:fldChar w:fldCharType="end"/>
      </w:r>
      <w:r w:rsidRPr="00CE2D67">
        <w:rPr>
          <w:rFonts w:ascii="Arial" w:hAnsi="Arial"/>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C22D02" w:rsidRPr="00CE2D67">
        <w:rPr>
          <w:rFonts w:ascii="Arial" w:hAnsi="Arial"/>
        </w:rPr>
        <w:t xml:space="preserve">Products and/or Services </w:t>
      </w:r>
      <w:r w:rsidRPr="00CE2D67">
        <w:rPr>
          <w:rFonts w:ascii="Arial" w:hAnsi="Arial"/>
        </w:rPr>
        <w:t>affected by the Force Majeure Event.</w:t>
      </w:r>
    </w:p>
    <w:p w14:paraId="0BD87541" w14:textId="77777777" w:rsidR="00C9243A" w:rsidRPr="00CE2D67" w:rsidRDefault="005234BA" w:rsidP="00915478">
      <w:pPr>
        <w:pStyle w:val="GPSL2numberedclause"/>
        <w:tabs>
          <w:tab w:val="clear" w:pos="1134"/>
          <w:tab w:val="left" w:pos="1701"/>
        </w:tabs>
        <w:ind w:left="1701" w:hanging="850"/>
        <w:rPr>
          <w:rFonts w:ascii="Arial" w:hAnsi="Arial"/>
        </w:rPr>
      </w:pPr>
      <w:bookmarkStart w:id="1566" w:name="_Ref360529428"/>
      <w:r w:rsidRPr="00CE2D67">
        <w:rPr>
          <w:rFonts w:ascii="Arial" w:hAnsi="Arial"/>
        </w:rPr>
        <w:t xml:space="preserve">The Parties </w:t>
      </w:r>
      <w:proofErr w:type="gramStart"/>
      <w:r w:rsidRPr="00CE2D67">
        <w:rPr>
          <w:rFonts w:ascii="Arial" w:hAnsi="Arial"/>
        </w:rPr>
        <w:t>shall at all times</w:t>
      </w:r>
      <w:proofErr w:type="gramEnd"/>
      <w:r w:rsidRPr="00CE2D67">
        <w:rPr>
          <w:rFonts w:ascii="Arial" w:hAnsi="Arial"/>
        </w:rPr>
        <w:t xml:space="preserve">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66"/>
    </w:p>
    <w:p w14:paraId="0BD87542" w14:textId="77777777" w:rsidR="00C9243A" w:rsidRPr="00CE2D67" w:rsidRDefault="005234BA" w:rsidP="00915478">
      <w:pPr>
        <w:pStyle w:val="GPSL2numberedclause"/>
        <w:tabs>
          <w:tab w:val="clear" w:pos="1134"/>
          <w:tab w:val="left" w:pos="1701"/>
        </w:tabs>
        <w:ind w:left="1701" w:hanging="850"/>
        <w:rPr>
          <w:rFonts w:ascii="Arial" w:hAnsi="Arial"/>
        </w:rPr>
      </w:pPr>
      <w:r w:rsidRPr="00CE2D67">
        <w:rPr>
          <w:rFonts w:ascii="Arial" w:hAnsi="Arial"/>
        </w:rPr>
        <w:t>Where, as a result of a Force Majeure Event:</w:t>
      </w:r>
    </w:p>
    <w:p w14:paraId="0BD87543" w14:textId="77777777" w:rsidR="008D0A60" w:rsidRPr="00CE2D67" w:rsidRDefault="005234BA"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an Affected Party fails to perform its obligations in accordance with this </w:t>
      </w:r>
      <w:r w:rsidR="00FB635F" w:rsidRPr="00CE2D67">
        <w:rPr>
          <w:rFonts w:ascii="Arial" w:hAnsi="Arial"/>
        </w:rPr>
        <w:t>Call Off Contract</w:t>
      </w:r>
      <w:r w:rsidRPr="00CE2D67">
        <w:rPr>
          <w:rFonts w:ascii="Arial" w:hAnsi="Arial"/>
        </w:rPr>
        <w:t>, then during the continuance of the Force Majeure Event:</w:t>
      </w:r>
    </w:p>
    <w:p w14:paraId="0BD87544" w14:textId="77777777" w:rsidR="008D0A60" w:rsidRPr="00CE2D67" w:rsidRDefault="005234BA" w:rsidP="00915478">
      <w:pPr>
        <w:pStyle w:val="GPSL4numberedclause"/>
        <w:tabs>
          <w:tab w:val="clear" w:pos="1134"/>
          <w:tab w:val="left" w:pos="3261"/>
        </w:tabs>
        <w:rPr>
          <w:rFonts w:ascii="Arial" w:hAnsi="Arial"/>
          <w:szCs w:val="22"/>
        </w:rPr>
      </w:pPr>
      <w:bookmarkStart w:id="1567" w:name="_Ref360548208"/>
      <w:r w:rsidRPr="00CE2D67">
        <w:rPr>
          <w:rFonts w:ascii="Arial" w:hAnsi="Arial"/>
          <w:szCs w:val="22"/>
        </w:rPr>
        <w:t xml:space="preserve">the other Party shall not be entitled to exercise any rights to terminate this </w:t>
      </w:r>
      <w:r w:rsidR="00FB635F" w:rsidRPr="00CE2D67">
        <w:rPr>
          <w:rFonts w:ascii="Arial" w:hAnsi="Arial"/>
          <w:szCs w:val="22"/>
        </w:rPr>
        <w:t>Call Off Contract</w:t>
      </w:r>
      <w:r w:rsidRPr="00CE2D67">
        <w:rPr>
          <w:rFonts w:ascii="Arial" w:hAnsi="Arial"/>
          <w:szCs w:val="22"/>
        </w:rPr>
        <w:t xml:space="preserve"> in whole or in part as a r</w:t>
      </w:r>
      <w:r w:rsidR="00FB635F" w:rsidRPr="00CE2D67">
        <w:rPr>
          <w:rFonts w:ascii="Arial" w:hAnsi="Arial"/>
          <w:szCs w:val="22"/>
        </w:rPr>
        <w:t xml:space="preserve">esult of such failure unless </w:t>
      </w:r>
      <w:r w:rsidR="001E5F40" w:rsidRPr="00CE2D67">
        <w:rPr>
          <w:rFonts w:ascii="Arial" w:hAnsi="Arial"/>
          <w:szCs w:val="22"/>
        </w:rPr>
        <w:t xml:space="preserve">the provision of the </w:t>
      </w:r>
      <w:r w:rsidR="00C22D02" w:rsidRPr="00CE2D67">
        <w:rPr>
          <w:rFonts w:ascii="Arial" w:hAnsi="Arial"/>
          <w:szCs w:val="22"/>
        </w:rPr>
        <w:t xml:space="preserve">Products and/or </w:t>
      </w:r>
      <w:proofErr w:type="spellStart"/>
      <w:r w:rsidR="00C22D02" w:rsidRPr="00CE2D67">
        <w:rPr>
          <w:rFonts w:ascii="Arial" w:hAnsi="Arial"/>
          <w:szCs w:val="22"/>
        </w:rPr>
        <w:t>Services</w:t>
      </w:r>
      <w:r w:rsidR="001E5F40" w:rsidRPr="00CE2D67">
        <w:rPr>
          <w:rFonts w:ascii="Arial" w:hAnsi="Arial"/>
          <w:szCs w:val="22"/>
        </w:rPr>
        <w:t>is</w:t>
      </w:r>
      <w:proofErr w:type="spellEnd"/>
      <w:r w:rsidR="001E5F40" w:rsidRPr="00CE2D67">
        <w:rPr>
          <w:rFonts w:ascii="Arial" w:hAnsi="Arial"/>
          <w:szCs w:val="22"/>
        </w:rPr>
        <w:t xml:space="preserve"> materially impacted by a</w:t>
      </w:r>
      <w:r w:rsidR="00FB635F" w:rsidRPr="00CE2D67">
        <w:rPr>
          <w:rFonts w:ascii="Arial" w:hAnsi="Arial"/>
          <w:szCs w:val="22"/>
        </w:rPr>
        <w:t xml:space="preserve"> Force Majeure Event</w:t>
      </w:r>
      <w:r w:rsidR="001E5F40" w:rsidRPr="00CE2D67">
        <w:rPr>
          <w:rFonts w:ascii="Arial" w:hAnsi="Arial"/>
          <w:szCs w:val="22"/>
        </w:rPr>
        <w:t xml:space="preserve"> which</w:t>
      </w:r>
      <w:r w:rsidR="00FB635F" w:rsidRPr="00CE2D67">
        <w:rPr>
          <w:rFonts w:ascii="Arial" w:hAnsi="Arial"/>
          <w:szCs w:val="22"/>
        </w:rPr>
        <w:t xml:space="preserve"> endures for a continuous period of more than</w:t>
      </w:r>
      <w:r w:rsidR="00FB635F" w:rsidRPr="00CE2D67">
        <w:rPr>
          <w:rFonts w:ascii="Arial" w:hAnsi="Arial"/>
          <w:iCs/>
          <w:szCs w:val="22"/>
        </w:rPr>
        <w:t xml:space="preserve"> </w:t>
      </w:r>
      <w:r w:rsidR="002F6AFA" w:rsidRPr="00CE2D67">
        <w:rPr>
          <w:rFonts w:ascii="Arial" w:hAnsi="Arial"/>
          <w:iCs/>
          <w:szCs w:val="22"/>
        </w:rPr>
        <w:t>ninety (90</w:t>
      </w:r>
      <w:r w:rsidR="00FB635F" w:rsidRPr="00CE2D67">
        <w:rPr>
          <w:rFonts w:ascii="Arial" w:hAnsi="Arial"/>
          <w:iCs/>
          <w:szCs w:val="22"/>
        </w:rPr>
        <w:t>) days</w:t>
      </w:r>
      <w:r w:rsidRPr="00CE2D67">
        <w:rPr>
          <w:rFonts w:ascii="Arial" w:hAnsi="Arial"/>
          <w:szCs w:val="22"/>
        </w:rPr>
        <w:t>; and</w:t>
      </w:r>
      <w:bookmarkEnd w:id="1567"/>
    </w:p>
    <w:p w14:paraId="0BD87545" w14:textId="77777777" w:rsidR="00C9243A" w:rsidRPr="00CE2D67" w:rsidRDefault="00FB635F" w:rsidP="00915478">
      <w:pPr>
        <w:pStyle w:val="GPSL4numberedclause"/>
        <w:tabs>
          <w:tab w:val="clear" w:pos="1134"/>
          <w:tab w:val="left" w:pos="3261"/>
        </w:tabs>
        <w:rPr>
          <w:rFonts w:ascii="Arial" w:hAnsi="Arial"/>
          <w:szCs w:val="22"/>
        </w:rPr>
      </w:pPr>
      <w:r w:rsidRPr="00CE2D67">
        <w:rPr>
          <w:rFonts w:ascii="Arial" w:hAnsi="Arial"/>
          <w:szCs w:val="22"/>
        </w:rPr>
        <w:t>the Supplier</w:t>
      </w:r>
      <w:r w:rsidR="005234BA" w:rsidRPr="00CE2D67">
        <w:rPr>
          <w:rFonts w:ascii="Arial" w:hAnsi="Arial"/>
          <w:szCs w:val="22"/>
        </w:rPr>
        <w:t xml:space="preserve"> shall</w:t>
      </w:r>
      <w:r w:rsidRPr="00CE2D67">
        <w:rPr>
          <w:rFonts w:ascii="Arial" w:hAnsi="Arial"/>
          <w:szCs w:val="22"/>
        </w:rPr>
        <w:t xml:space="preserve"> not</w:t>
      </w:r>
      <w:r w:rsidR="005234BA" w:rsidRPr="00CE2D67">
        <w:rPr>
          <w:rFonts w:ascii="Arial" w:hAnsi="Arial"/>
          <w:szCs w:val="22"/>
        </w:rPr>
        <w:t xml:space="preserve"> be liable for any Default</w:t>
      </w:r>
      <w:r w:rsidRPr="00CE2D67">
        <w:rPr>
          <w:rFonts w:ascii="Arial" w:hAnsi="Arial"/>
          <w:szCs w:val="22"/>
        </w:rPr>
        <w:t xml:space="preserve"> and the Customer shall not be liable for any Customer Cause</w:t>
      </w:r>
      <w:r w:rsidR="005234BA" w:rsidRPr="00CE2D67">
        <w:rPr>
          <w:rFonts w:ascii="Arial" w:hAnsi="Arial"/>
          <w:szCs w:val="22"/>
        </w:rPr>
        <w:t xml:space="preserve"> arising as a result of such failure;</w:t>
      </w:r>
    </w:p>
    <w:p w14:paraId="0BD87546" w14:textId="77777777" w:rsidR="008D0A60" w:rsidRPr="00CE2D67" w:rsidRDefault="005234BA" w:rsidP="006B1715">
      <w:pPr>
        <w:pStyle w:val="GPSL3numberedclause"/>
        <w:tabs>
          <w:tab w:val="clear" w:pos="1134"/>
          <w:tab w:val="clear" w:pos="2127"/>
          <w:tab w:val="left" w:pos="2552"/>
        </w:tabs>
        <w:ind w:left="2552" w:hanging="851"/>
        <w:rPr>
          <w:rFonts w:ascii="Arial" w:hAnsi="Arial"/>
        </w:rPr>
      </w:pPr>
      <w:r w:rsidRPr="00CE2D67">
        <w:rPr>
          <w:rFonts w:ascii="Arial" w:hAnsi="Arial"/>
        </w:rPr>
        <w:t>the Supplier fails to perform its obligations i</w:t>
      </w:r>
      <w:r w:rsidR="00FB635F" w:rsidRPr="00CE2D67">
        <w:rPr>
          <w:rFonts w:ascii="Arial" w:hAnsi="Arial"/>
        </w:rPr>
        <w:t>n accordance with this Call Off Contract</w:t>
      </w:r>
      <w:r w:rsidRPr="00CE2D67">
        <w:rPr>
          <w:rFonts w:ascii="Arial" w:hAnsi="Arial"/>
        </w:rPr>
        <w:t>:</w:t>
      </w:r>
    </w:p>
    <w:p w14:paraId="0BD87547" w14:textId="77777777" w:rsidR="008D0A60" w:rsidRPr="00CE2D67" w:rsidRDefault="005234BA" w:rsidP="006B1715">
      <w:pPr>
        <w:pStyle w:val="GPSL4numberedclause"/>
        <w:tabs>
          <w:tab w:val="clear" w:pos="1134"/>
          <w:tab w:val="left" w:pos="3261"/>
        </w:tabs>
        <w:rPr>
          <w:rFonts w:ascii="Arial" w:hAnsi="Arial"/>
          <w:szCs w:val="22"/>
        </w:rPr>
      </w:pPr>
      <w:r w:rsidRPr="00CE2D67">
        <w:rPr>
          <w:rFonts w:ascii="Arial" w:hAnsi="Arial"/>
          <w:szCs w:val="22"/>
        </w:rPr>
        <w:lastRenderedPageBreak/>
        <w:t xml:space="preserve">the </w:t>
      </w:r>
      <w:r w:rsidR="00FB635F" w:rsidRPr="00CE2D67">
        <w:rPr>
          <w:rFonts w:ascii="Arial" w:hAnsi="Arial"/>
          <w:szCs w:val="22"/>
        </w:rPr>
        <w:t xml:space="preserve">Customer </w:t>
      </w:r>
      <w:r w:rsidRPr="00CE2D67">
        <w:rPr>
          <w:rFonts w:ascii="Arial" w:hAnsi="Arial"/>
          <w:szCs w:val="22"/>
        </w:rPr>
        <w:t>shall not be entitled:</w:t>
      </w:r>
    </w:p>
    <w:p w14:paraId="0BD87548" w14:textId="0F61F6E7" w:rsidR="008D0A60" w:rsidRPr="00CE2D67" w:rsidRDefault="005234BA" w:rsidP="00915478">
      <w:pPr>
        <w:pStyle w:val="GPSL5numberedclause"/>
        <w:tabs>
          <w:tab w:val="clear" w:pos="1134"/>
        </w:tabs>
        <w:rPr>
          <w:rFonts w:ascii="Arial" w:hAnsi="Arial"/>
          <w:szCs w:val="22"/>
        </w:rPr>
      </w:pPr>
      <w:r w:rsidRPr="00CE2D67">
        <w:rPr>
          <w:rFonts w:ascii="Arial" w:hAnsi="Arial"/>
          <w:szCs w:val="22"/>
        </w:rPr>
        <w:t>during the continuance of the Force Majeure Event</w:t>
      </w:r>
      <w:r w:rsidRPr="00CE2D67" w:rsidDel="0088326F">
        <w:rPr>
          <w:rFonts w:ascii="Arial" w:hAnsi="Arial"/>
          <w:szCs w:val="22"/>
        </w:rPr>
        <w:t xml:space="preserve"> </w:t>
      </w:r>
      <w:r w:rsidRPr="00CE2D67">
        <w:rPr>
          <w:rFonts w:ascii="Arial" w:hAnsi="Arial"/>
          <w:szCs w:val="22"/>
        </w:rPr>
        <w:t xml:space="preserve">to exercise its </w:t>
      </w:r>
      <w:r w:rsidR="002F6AFA" w:rsidRPr="00CE2D67">
        <w:rPr>
          <w:rFonts w:ascii="Arial" w:hAnsi="Arial"/>
          <w:szCs w:val="22"/>
        </w:rPr>
        <w:t xml:space="preserve">step-in </w:t>
      </w:r>
      <w:r w:rsidRPr="00CE2D67">
        <w:rPr>
          <w:rFonts w:ascii="Arial" w:hAnsi="Arial"/>
          <w:szCs w:val="22"/>
        </w:rPr>
        <w:t xml:space="preserve">rights under </w:t>
      </w:r>
      <w:r w:rsidR="002F6AFA" w:rsidRPr="00CE2D67">
        <w:rPr>
          <w:rFonts w:ascii="Arial" w:hAnsi="Arial"/>
          <w:szCs w:val="22"/>
        </w:rPr>
        <w:t>Clause </w:t>
      </w:r>
      <w:r w:rsidR="009F474C" w:rsidRPr="00CE2D67">
        <w:rPr>
          <w:rFonts w:ascii="Arial" w:hAnsi="Arial"/>
          <w:szCs w:val="22"/>
        </w:rPr>
        <w:fldChar w:fldCharType="begin"/>
      </w:r>
      <w:r w:rsidR="002F6AFA" w:rsidRPr="00CE2D67">
        <w:rPr>
          <w:rFonts w:ascii="Arial" w:hAnsi="Arial"/>
          <w:szCs w:val="22"/>
        </w:rPr>
        <w:instrText xml:space="preserve"> REF _Ref360633225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A06FF4">
        <w:rPr>
          <w:rFonts w:ascii="Arial" w:hAnsi="Arial"/>
          <w:szCs w:val="22"/>
        </w:rPr>
        <w:t>41.1.1(b)</w:t>
      </w:r>
      <w:r w:rsidR="009F474C" w:rsidRPr="00CE2D67">
        <w:rPr>
          <w:rFonts w:ascii="Arial" w:hAnsi="Arial"/>
          <w:szCs w:val="22"/>
        </w:rPr>
        <w:fldChar w:fldCharType="end"/>
      </w:r>
      <w:r w:rsidR="002F6AFA" w:rsidRPr="00CE2D67">
        <w:rPr>
          <w:rFonts w:ascii="Arial" w:hAnsi="Arial"/>
          <w:szCs w:val="22"/>
        </w:rPr>
        <w:t xml:space="preserve"> and </w:t>
      </w:r>
      <w:r w:rsidR="009F474C" w:rsidRPr="00CE2D67">
        <w:rPr>
          <w:rFonts w:ascii="Arial" w:hAnsi="Arial"/>
          <w:szCs w:val="22"/>
        </w:rPr>
        <w:fldChar w:fldCharType="begin"/>
      </w:r>
      <w:r w:rsidR="002F6AFA" w:rsidRPr="00CE2D67">
        <w:rPr>
          <w:rFonts w:ascii="Arial" w:hAnsi="Arial"/>
          <w:szCs w:val="22"/>
        </w:rPr>
        <w:instrText xml:space="preserve"> REF _Ref360633229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A06FF4">
        <w:rPr>
          <w:rFonts w:ascii="Arial" w:hAnsi="Arial"/>
          <w:szCs w:val="22"/>
        </w:rPr>
        <w:t>41.1.1(c)</w:t>
      </w:r>
      <w:r w:rsidR="009F474C" w:rsidRPr="00CE2D67">
        <w:rPr>
          <w:rFonts w:ascii="Arial" w:hAnsi="Arial"/>
          <w:szCs w:val="22"/>
        </w:rPr>
        <w:fldChar w:fldCharType="end"/>
      </w:r>
      <w:r w:rsidRPr="00CE2D67">
        <w:rPr>
          <w:rFonts w:ascii="Arial" w:hAnsi="Arial"/>
          <w:szCs w:val="22"/>
        </w:rPr>
        <w:t> (</w:t>
      </w:r>
      <w:r w:rsidR="00453E23" w:rsidRPr="00CE2D67">
        <w:rPr>
          <w:rFonts w:ascii="Arial" w:hAnsi="Arial"/>
          <w:szCs w:val="22"/>
        </w:rPr>
        <w:t>Customer Remedies for Default</w:t>
      </w:r>
      <w:r w:rsidRPr="00CE2D67">
        <w:rPr>
          <w:rFonts w:ascii="Arial" w:hAnsi="Arial"/>
          <w:szCs w:val="22"/>
        </w:rPr>
        <w:t>) as a result of such failure;</w:t>
      </w:r>
    </w:p>
    <w:p w14:paraId="0BD87549" w14:textId="7261A148" w:rsidR="00C9243A" w:rsidRPr="00CE2D67" w:rsidRDefault="005234BA" w:rsidP="00915478">
      <w:pPr>
        <w:pStyle w:val="GPSL5numberedclause"/>
        <w:tabs>
          <w:tab w:val="clear" w:pos="1134"/>
        </w:tabs>
        <w:rPr>
          <w:rFonts w:ascii="Arial" w:hAnsi="Arial"/>
          <w:szCs w:val="22"/>
        </w:rPr>
      </w:pPr>
      <w:r w:rsidRPr="00CE2D67">
        <w:rPr>
          <w:rFonts w:ascii="Arial" w:hAnsi="Arial"/>
          <w:szCs w:val="22"/>
        </w:rPr>
        <w:t xml:space="preserve">to receive Delay Payments pursuant to </w:t>
      </w:r>
      <w:r w:rsidR="00FB635F" w:rsidRPr="00CE2D67">
        <w:rPr>
          <w:rFonts w:ascii="Arial" w:hAnsi="Arial"/>
          <w:szCs w:val="22"/>
        </w:rPr>
        <w:t>Claus</w:t>
      </w:r>
      <w:r w:rsidR="00304F86" w:rsidRPr="00CE2D67">
        <w:rPr>
          <w:rFonts w:ascii="Arial" w:hAnsi="Arial"/>
          <w:szCs w:val="22"/>
        </w:rPr>
        <w:t>e</w:t>
      </w:r>
      <w:r w:rsidR="001E5F40" w:rsidRPr="00CE2D67">
        <w:rPr>
          <w:rFonts w:ascii="Arial" w:hAnsi="Arial"/>
          <w:szCs w:val="22"/>
        </w:rPr>
        <w:t xml:space="preserve"> </w:t>
      </w:r>
      <w:r w:rsidR="009F474C" w:rsidRPr="00CE2D67">
        <w:rPr>
          <w:rFonts w:ascii="Arial" w:hAnsi="Arial"/>
          <w:szCs w:val="22"/>
        </w:rPr>
        <w:fldChar w:fldCharType="begin"/>
      </w:r>
      <w:r w:rsidR="003B3703" w:rsidRPr="00CE2D67">
        <w:rPr>
          <w:rFonts w:ascii="Arial" w:hAnsi="Arial"/>
          <w:szCs w:val="22"/>
        </w:rPr>
        <w:instrText xml:space="preserve"> REF _Ref364169663 \w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A06FF4">
        <w:rPr>
          <w:rFonts w:ascii="Arial" w:hAnsi="Arial"/>
          <w:szCs w:val="22"/>
        </w:rPr>
        <w:t>6.4</w:t>
      </w:r>
      <w:r w:rsidR="009F474C" w:rsidRPr="00CE2D67">
        <w:rPr>
          <w:rFonts w:ascii="Arial" w:hAnsi="Arial"/>
          <w:szCs w:val="22"/>
        </w:rPr>
        <w:fldChar w:fldCharType="end"/>
      </w:r>
      <w:r w:rsidR="003B3703" w:rsidRPr="00CE2D67">
        <w:rPr>
          <w:rFonts w:ascii="Arial" w:hAnsi="Arial"/>
          <w:szCs w:val="22"/>
        </w:rPr>
        <w:t xml:space="preserve"> </w:t>
      </w:r>
      <w:r w:rsidRPr="00CE2D67">
        <w:rPr>
          <w:rFonts w:ascii="Arial" w:hAnsi="Arial"/>
          <w:szCs w:val="22"/>
        </w:rPr>
        <w:t>(</w:t>
      </w:r>
      <w:r w:rsidRPr="00CE2D67">
        <w:rPr>
          <w:rFonts w:ascii="Arial" w:hAnsi="Arial"/>
          <w:iCs/>
          <w:szCs w:val="22"/>
        </w:rPr>
        <w:t>Delay Payments</w:t>
      </w:r>
      <w:r w:rsidRPr="00CE2D67">
        <w:rPr>
          <w:rFonts w:ascii="Arial" w:hAnsi="Arial"/>
          <w:szCs w:val="22"/>
        </w:rPr>
        <w:t>) to the extent that the Achievement of any Milestone is affected by the Force Majeure Event; and</w:t>
      </w:r>
    </w:p>
    <w:p w14:paraId="0BD8754A" w14:textId="77777777" w:rsidR="00C9243A" w:rsidRPr="00CE2D67" w:rsidRDefault="005234BA" w:rsidP="00915478">
      <w:pPr>
        <w:pStyle w:val="GPSL5numberedclause"/>
        <w:tabs>
          <w:tab w:val="clear" w:pos="1134"/>
        </w:tabs>
        <w:rPr>
          <w:rFonts w:ascii="Arial" w:hAnsi="Arial"/>
          <w:szCs w:val="22"/>
        </w:rPr>
      </w:pPr>
      <w:r w:rsidRPr="00CE2D67">
        <w:rPr>
          <w:rFonts w:ascii="Arial" w:hAnsi="Arial"/>
          <w:szCs w:val="22"/>
        </w:rPr>
        <w:t>to receive Service Credits</w:t>
      </w:r>
      <w:r w:rsidR="002F6AFA" w:rsidRPr="00CE2D67">
        <w:rPr>
          <w:rFonts w:ascii="Arial" w:hAnsi="Arial"/>
          <w:szCs w:val="22"/>
        </w:rPr>
        <w:t xml:space="preserve"> </w:t>
      </w:r>
      <w:r w:rsidRPr="00CE2D67">
        <w:rPr>
          <w:rFonts w:ascii="Arial" w:hAnsi="Arial"/>
          <w:szCs w:val="22"/>
        </w:rPr>
        <w:t>or withho</w:t>
      </w:r>
      <w:r w:rsidR="001E5F40" w:rsidRPr="00CE2D67">
        <w:rPr>
          <w:rFonts w:ascii="Arial" w:hAnsi="Arial"/>
          <w:szCs w:val="22"/>
        </w:rPr>
        <w:t>ld and retain any of the Call Off Contract Charges as C</w:t>
      </w:r>
      <w:r w:rsidRPr="00CE2D67">
        <w:rPr>
          <w:rFonts w:ascii="Arial" w:hAnsi="Arial"/>
          <w:szCs w:val="22"/>
        </w:rPr>
        <w:t>ompensation</w:t>
      </w:r>
      <w:r w:rsidR="001E5F40" w:rsidRPr="00CE2D67">
        <w:rPr>
          <w:rFonts w:ascii="Arial" w:hAnsi="Arial"/>
          <w:szCs w:val="22"/>
        </w:rPr>
        <w:t xml:space="preserve"> for Critical Service Level Failure</w:t>
      </w:r>
      <w:r w:rsidRPr="00CE2D67">
        <w:rPr>
          <w:rFonts w:ascii="Arial" w:hAnsi="Arial"/>
          <w:szCs w:val="22"/>
        </w:rPr>
        <w:t xml:space="preserve"> pursuant to </w:t>
      </w:r>
      <w:r w:rsidR="001E5F40" w:rsidRPr="00CE2D67">
        <w:rPr>
          <w:rFonts w:ascii="Arial" w:hAnsi="Arial"/>
          <w:szCs w:val="22"/>
        </w:rPr>
        <w:t xml:space="preserve">Clause </w:t>
      </w:r>
      <w:r w:rsidR="00A60535" w:rsidRPr="00CE2D67">
        <w:rPr>
          <w:rFonts w:ascii="Arial" w:hAnsi="Arial"/>
          <w:szCs w:val="22"/>
        </w:rPr>
        <w:t>16 </w:t>
      </w:r>
      <w:r w:rsidRPr="00CE2D67">
        <w:rPr>
          <w:rFonts w:ascii="Arial" w:hAnsi="Arial"/>
          <w:szCs w:val="22"/>
        </w:rPr>
        <w:t>(</w:t>
      </w:r>
      <w:r w:rsidR="001E5F40" w:rsidRPr="00CE2D67">
        <w:rPr>
          <w:rFonts w:ascii="Arial" w:hAnsi="Arial"/>
          <w:szCs w:val="22"/>
        </w:rPr>
        <w:t>Critical Service Level</w:t>
      </w:r>
      <w:r w:rsidRPr="00CE2D67">
        <w:rPr>
          <w:rFonts w:ascii="Arial" w:hAnsi="Arial"/>
          <w:szCs w:val="22"/>
        </w:rPr>
        <w:t xml:space="preserve"> Failure) </w:t>
      </w:r>
      <w:r w:rsidR="001E5F40" w:rsidRPr="00CE2D67">
        <w:rPr>
          <w:rFonts w:ascii="Arial" w:hAnsi="Arial"/>
          <w:szCs w:val="22"/>
        </w:rPr>
        <w:t>to the extent that a Service Level</w:t>
      </w:r>
      <w:r w:rsidRPr="00CE2D67">
        <w:rPr>
          <w:rFonts w:ascii="Arial" w:hAnsi="Arial"/>
          <w:szCs w:val="22"/>
        </w:rPr>
        <w:t xml:space="preserve"> Failure</w:t>
      </w:r>
      <w:r w:rsidR="001E5F40" w:rsidRPr="00CE2D67">
        <w:rPr>
          <w:rFonts w:ascii="Arial" w:hAnsi="Arial"/>
          <w:szCs w:val="22"/>
        </w:rPr>
        <w:t xml:space="preserve"> or Critical Service Level Failure</w:t>
      </w:r>
      <w:r w:rsidRPr="00CE2D67">
        <w:rPr>
          <w:rFonts w:ascii="Arial" w:hAnsi="Arial"/>
          <w:szCs w:val="22"/>
        </w:rPr>
        <w:t xml:space="preserve"> has been caused by the Force Majeure Event; and</w:t>
      </w:r>
    </w:p>
    <w:p w14:paraId="0BD8754B" w14:textId="77777777" w:rsidR="008D0A60" w:rsidRPr="00CE2D67" w:rsidRDefault="00FB635F" w:rsidP="006B1715">
      <w:pPr>
        <w:pStyle w:val="GPSL4numberedclause"/>
        <w:tabs>
          <w:tab w:val="clear" w:pos="1134"/>
          <w:tab w:val="left" w:pos="3261"/>
        </w:tabs>
        <w:rPr>
          <w:rFonts w:ascii="Arial" w:hAnsi="Arial"/>
          <w:szCs w:val="22"/>
        </w:rPr>
      </w:pPr>
      <w:r w:rsidRPr="00CE2D67">
        <w:rPr>
          <w:rFonts w:ascii="Arial" w:hAnsi="Arial"/>
          <w:szCs w:val="22"/>
        </w:rPr>
        <w:t xml:space="preserve">the Supplier shall be entitled to receive payment of the </w:t>
      </w:r>
      <w:r w:rsidR="001E5F40" w:rsidRPr="00CE2D67">
        <w:rPr>
          <w:rFonts w:ascii="Arial" w:hAnsi="Arial"/>
          <w:szCs w:val="22"/>
        </w:rPr>
        <w:t xml:space="preserve">Call Off Contract </w:t>
      </w:r>
      <w:r w:rsidRPr="00CE2D67">
        <w:rPr>
          <w:rFonts w:ascii="Arial" w:hAnsi="Arial"/>
          <w:szCs w:val="22"/>
        </w:rPr>
        <w:t xml:space="preserve">Charges (or a proportional payment of them) only to the extent that the </w:t>
      </w:r>
      <w:r w:rsidR="00C22D02" w:rsidRPr="00CE2D67">
        <w:rPr>
          <w:rFonts w:ascii="Arial" w:hAnsi="Arial"/>
          <w:szCs w:val="22"/>
        </w:rPr>
        <w:t>Products and/or Services</w:t>
      </w:r>
      <w:r w:rsidR="00DF1979" w:rsidRPr="00CE2D67">
        <w:rPr>
          <w:rFonts w:ascii="Arial" w:hAnsi="Arial"/>
          <w:szCs w:val="22"/>
        </w:rPr>
        <w:t xml:space="preserve"> </w:t>
      </w:r>
      <w:r w:rsidRPr="00CE2D67">
        <w:rPr>
          <w:rFonts w:ascii="Arial" w:hAnsi="Arial"/>
          <w:szCs w:val="22"/>
        </w:rPr>
        <w:t>(or part of the</w:t>
      </w:r>
      <w:r w:rsidR="001E5F40" w:rsidRPr="00CE2D67">
        <w:rPr>
          <w:rFonts w:ascii="Arial" w:hAnsi="Arial"/>
          <w:szCs w:val="22"/>
        </w:rPr>
        <w:t xml:space="preserve"> </w:t>
      </w:r>
      <w:r w:rsidR="00C22D02" w:rsidRPr="00CE2D67">
        <w:rPr>
          <w:rFonts w:ascii="Arial" w:hAnsi="Arial"/>
          <w:szCs w:val="22"/>
        </w:rPr>
        <w:t xml:space="preserve">Products </w:t>
      </w:r>
      <w:r w:rsidR="009E0BBE" w:rsidRPr="00CE2D67">
        <w:rPr>
          <w:rFonts w:ascii="Arial" w:hAnsi="Arial"/>
          <w:szCs w:val="22"/>
        </w:rPr>
        <w:t>and/or Services</w:t>
      </w:r>
      <w:r w:rsidR="001E5F40" w:rsidRPr="00CE2D67">
        <w:rPr>
          <w:rFonts w:ascii="Arial" w:hAnsi="Arial"/>
          <w:szCs w:val="22"/>
        </w:rPr>
        <w:t>) continue to be provided</w:t>
      </w:r>
      <w:r w:rsidRPr="00CE2D67">
        <w:rPr>
          <w:rFonts w:ascii="Arial" w:hAnsi="Arial"/>
          <w:szCs w:val="22"/>
        </w:rPr>
        <w:t xml:space="preserve"> in accordance with the terms of this </w:t>
      </w:r>
      <w:r w:rsidR="001E5F40" w:rsidRPr="00CE2D67">
        <w:rPr>
          <w:rFonts w:ascii="Arial" w:hAnsi="Arial"/>
          <w:szCs w:val="22"/>
        </w:rPr>
        <w:t>Call Off Contract</w:t>
      </w:r>
      <w:r w:rsidRPr="00CE2D67">
        <w:rPr>
          <w:rFonts w:ascii="Arial" w:hAnsi="Arial"/>
          <w:szCs w:val="22"/>
        </w:rPr>
        <w:t xml:space="preserve"> during the occurrence of the Force Majeure Event.</w:t>
      </w:r>
    </w:p>
    <w:p w14:paraId="0BD8754C" w14:textId="77777777" w:rsidR="008D0A60" w:rsidRPr="00CE2D67" w:rsidRDefault="00FB635F" w:rsidP="00915478">
      <w:pPr>
        <w:pStyle w:val="GPSL2numberedclause"/>
        <w:tabs>
          <w:tab w:val="clear" w:pos="1134"/>
          <w:tab w:val="left" w:pos="1701"/>
        </w:tabs>
        <w:ind w:left="1701" w:hanging="850"/>
        <w:rPr>
          <w:rFonts w:ascii="Arial" w:hAnsi="Arial"/>
        </w:rPr>
      </w:pPr>
      <w:bookmarkStart w:id="1568" w:name="_Ref360530517"/>
      <w:r w:rsidRPr="00CE2D67">
        <w:rPr>
          <w:rFonts w:ascii="Arial" w:hAnsi="Arial"/>
        </w:rPr>
        <w:t xml:space="preserve">The Affected Party shall notify the other Party as soon as practicable after the Force Majeure Event ceases or no longer causes the Affected Party to be unable to comply with its obligations under this </w:t>
      </w:r>
      <w:r w:rsidR="001E5F40" w:rsidRPr="00CE2D67">
        <w:rPr>
          <w:rFonts w:ascii="Arial" w:hAnsi="Arial"/>
        </w:rPr>
        <w:t>Call Off Contract</w:t>
      </w:r>
      <w:r w:rsidRPr="00CE2D67">
        <w:rPr>
          <w:rFonts w:ascii="Arial" w:hAnsi="Arial"/>
        </w:rPr>
        <w:t>.</w:t>
      </w:r>
      <w:bookmarkEnd w:id="1568"/>
    </w:p>
    <w:p w14:paraId="0BD8754D" w14:textId="5B3981F3" w:rsidR="00C9243A" w:rsidRPr="00CE2D67" w:rsidRDefault="00FB635F" w:rsidP="00915478">
      <w:pPr>
        <w:pStyle w:val="GPSL2numberedclause"/>
        <w:tabs>
          <w:tab w:val="clear" w:pos="1134"/>
          <w:tab w:val="left" w:pos="1701"/>
        </w:tabs>
        <w:ind w:left="1701" w:hanging="850"/>
        <w:rPr>
          <w:rFonts w:ascii="Arial" w:hAnsi="Arial"/>
        </w:rPr>
      </w:pPr>
      <w:r w:rsidRPr="00CE2D67">
        <w:rPr>
          <w:rFonts w:ascii="Arial" w:hAnsi="Arial"/>
        </w:rPr>
        <w:t xml:space="preserve">Relief from liability for the Affected Party under </w:t>
      </w:r>
      <w:r w:rsidR="001E5F40" w:rsidRPr="00CE2D67">
        <w:rPr>
          <w:rFonts w:ascii="Arial" w:hAnsi="Arial"/>
        </w:rPr>
        <w:t>Clause </w:t>
      </w:r>
      <w:r w:rsidR="00A60535" w:rsidRPr="00CE2D67">
        <w:rPr>
          <w:rFonts w:ascii="Arial" w:hAnsi="Arial"/>
        </w:rPr>
        <w:t xml:space="preserve">43 </w:t>
      </w:r>
      <w:r w:rsidRPr="00CE2D67">
        <w:rPr>
          <w:rFonts w:ascii="Arial" w:hAnsi="Arial"/>
        </w:rPr>
        <w:t xml:space="preserve">shall end as soon as the Force Majeure Event no longer causes the Affected Party to be unable to comply with its obligations under this </w:t>
      </w:r>
      <w:r w:rsidR="001E5F40" w:rsidRPr="00CE2D67">
        <w:rPr>
          <w:rFonts w:ascii="Arial" w:hAnsi="Arial"/>
        </w:rPr>
        <w:t xml:space="preserve">Call Off Contract </w:t>
      </w:r>
      <w:r w:rsidRPr="00CE2D67">
        <w:rPr>
          <w:rFonts w:ascii="Arial" w:hAnsi="Arial"/>
        </w:rPr>
        <w:t>and shall not be dependent on the serving of notice under Clause </w:t>
      </w:r>
      <w:r w:rsidR="00F17AE3" w:rsidRPr="00CE2D67">
        <w:rPr>
          <w:rFonts w:ascii="Arial" w:hAnsi="Arial"/>
        </w:rPr>
        <w:fldChar w:fldCharType="begin"/>
      </w:r>
      <w:r w:rsidR="00F17AE3" w:rsidRPr="00CE2D67">
        <w:rPr>
          <w:rFonts w:ascii="Arial" w:hAnsi="Arial"/>
        </w:rPr>
        <w:instrText xml:space="preserve"> REF _Ref360530517 \r \h  \* MERGEFORMAT </w:instrText>
      </w:r>
      <w:r w:rsidR="00F17AE3" w:rsidRPr="00CE2D67">
        <w:rPr>
          <w:rFonts w:ascii="Arial" w:hAnsi="Arial"/>
        </w:rPr>
      </w:r>
      <w:r w:rsidR="00F17AE3" w:rsidRPr="00CE2D67">
        <w:rPr>
          <w:rFonts w:ascii="Arial" w:hAnsi="Arial"/>
        </w:rPr>
        <w:fldChar w:fldCharType="separate"/>
      </w:r>
      <w:r w:rsidR="00D629CB">
        <w:rPr>
          <w:rFonts w:ascii="Arial" w:hAnsi="Arial"/>
        </w:rPr>
        <w:t>43.7</w:t>
      </w:r>
      <w:r w:rsidR="00F17AE3" w:rsidRPr="00CE2D67">
        <w:rPr>
          <w:rFonts w:ascii="Arial" w:hAnsi="Arial"/>
        </w:rPr>
        <w:fldChar w:fldCharType="end"/>
      </w:r>
      <w:r w:rsidR="001E5F40" w:rsidRPr="00CE2D67">
        <w:rPr>
          <w:rFonts w:ascii="Arial" w:hAnsi="Arial"/>
        </w:rPr>
        <w:t>.</w:t>
      </w:r>
    </w:p>
    <w:p w14:paraId="0BD8754E" w14:textId="77777777" w:rsidR="008D0A60" w:rsidRPr="00CE2D67" w:rsidRDefault="00E5513B">
      <w:pPr>
        <w:pStyle w:val="GPSSectionHeading"/>
        <w:rPr>
          <w:rFonts w:cs="Arial"/>
        </w:rPr>
      </w:pPr>
      <w:bookmarkStart w:id="1569" w:name="_Toc35599496"/>
      <w:r w:rsidRPr="00CE2D67">
        <w:rPr>
          <w:rFonts w:cs="Arial"/>
        </w:rPr>
        <w:t>TERMINATION AND EXIT MANAGEMENT</w:t>
      </w:r>
      <w:bookmarkEnd w:id="1569"/>
    </w:p>
    <w:p w14:paraId="0BD8754F" w14:textId="77777777" w:rsidR="008D0A60" w:rsidRPr="00CE2D67" w:rsidRDefault="00A657C3" w:rsidP="006B1715">
      <w:pPr>
        <w:pStyle w:val="GPSL1CLAUSEHEADING"/>
        <w:tabs>
          <w:tab w:val="clear" w:pos="0"/>
          <w:tab w:val="left" w:pos="567"/>
        </w:tabs>
        <w:ind w:left="567" w:hanging="567"/>
        <w:rPr>
          <w:rFonts w:ascii="Arial" w:hAnsi="Arial"/>
        </w:rPr>
      </w:pPr>
      <w:bookmarkStart w:id="1570" w:name="_Ref379273959"/>
      <w:bookmarkStart w:id="1571" w:name="_Toc35599497"/>
      <w:r w:rsidRPr="00CE2D67">
        <w:rPr>
          <w:rFonts w:ascii="Arial" w:hAnsi="Arial"/>
        </w:rPr>
        <w:t xml:space="preserve">CUSTOMER </w:t>
      </w:r>
      <w:bookmarkStart w:id="1572" w:name="_Toc349229885"/>
      <w:bookmarkStart w:id="1573" w:name="_Toc349230048"/>
      <w:bookmarkStart w:id="1574" w:name="_Toc349230448"/>
      <w:bookmarkStart w:id="1575" w:name="_Toc349231330"/>
      <w:bookmarkStart w:id="1576" w:name="_Toc349232056"/>
      <w:bookmarkStart w:id="1577" w:name="_Toc349232437"/>
      <w:bookmarkStart w:id="1578" w:name="_Toc349233173"/>
      <w:bookmarkStart w:id="1579" w:name="_Toc349233308"/>
      <w:bookmarkStart w:id="1580" w:name="_Toc349233442"/>
      <w:bookmarkStart w:id="1581" w:name="_Toc350503031"/>
      <w:bookmarkStart w:id="1582" w:name="_Toc350504021"/>
      <w:bookmarkStart w:id="1583" w:name="_Toc350506311"/>
      <w:bookmarkStart w:id="1584" w:name="_Toc350506549"/>
      <w:bookmarkStart w:id="1585" w:name="_Toc350506679"/>
      <w:bookmarkStart w:id="1586" w:name="_Toc350506809"/>
      <w:bookmarkStart w:id="1587" w:name="_Toc350506941"/>
      <w:bookmarkStart w:id="1588" w:name="_Toc350507402"/>
      <w:bookmarkStart w:id="1589" w:name="_Toc350507936"/>
      <w:bookmarkStart w:id="1590" w:name="_Ref349135119"/>
      <w:bookmarkStart w:id="1591" w:name="_Toc350503032"/>
      <w:bookmarkStart w:id="1592" w:name="_Toc350504022"/>
      <w:bookmarkStart w:id="1593" w:name="_Toc350507937"/>
      <w:bookmarkStart w:id="1594" w:name="_Toc358671784"/>
      <w:bookmarkStart w:id="1595" w:name="_Ref360201395"/>
      <w:bookmarkStart w:id="1596" w:name="_Ref360631652"/>
      <w:bookmarkStart w:id="1597" w:name="_Ref313371016"/>
      <w:bookmarkEnd w:id="1407"/>
      <w:bookmarkEnd w:id="1408"/>
      <w:bookmarkEnd w:id="1409"/>
      <w:bookmarkEnd w:id="1410"/>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r w:rsidRPr="00CE2D67">
        <w:rPr>
          <w:rFonts w:ascii="Arial" w:hAnsi="Arial"/>
        </w:rPr>
        <w:t>TERMINATION RIGHTS</w:t>
      </w:r>
      <w:bookmarkEnd w:id="1570"/>
      <w:bookmarkEnd w:id="1571"/>
      <w:bookmarkEnd w:id="1590"/>
      <w:bookmarkEnd w:id="1591"/>
      <w:bookmarkEnd w:id="1592"/>
      <w:bookmarkEnd w:id="1593"/>
      <w:bookmarkEnd w:id="1594"/>
      <w:bookmarkEnd w:id="1595"/>
      <w:bookmarkEnd w:id="1596"/>
    </w:p>
    <w:p w14:paraId="0BD87550" w14:textId="77777777" w:rsidR="00375CB5" w:rsidRPr="00CE2D67" w:rsidRDefault="00863962" w:rsidP="006B1715">
      <w:pPr>
        <w:pStyle w:val="GPSL2numberedclause"/>
        <w:tabs>
          <w:tab w:val="clear" w:pos="1134"/>
          <w:tab w:val="left" w:pos="1701"/>
        </w:tabs>
        <w:ind w:left="1701" w:hanging="850"/>
        <w:rPr>
          <w:rFonts w:ascii="Arial" w:hAnsi="Arial"/>
        </w:rPr>
      </w:pPr>
      <w:bookmarkStart w:id="1598" w:name="_Ref313369360"/>
      <w:bookmarkEnd w:id="1597"/>
      <w:r w:rsidRPr="00CE2D67">
        <w:rPr>
          <w:rFonts w:ascii="Arial" w:hAnsi="Arial"/>
        </w:rPr>
        <w:t xml:space="preserve">Termination in Relation to </w:t>
      </w:r>
      <w:r w:rsidR="008D3D74" w:rsidRPr="00CE2D67">
        <w:rPr>
          <w:rFonts w:ascii="Arial" w:hAnsi="Arial"/>
        </w:rPr>
        <w:t xml:space="preserve">Call Off </w:t>
      </w:r>
      <w:r w:rsidRPr="00CE2D67">
        <w:rPr>
          <w:rFonts w:ascii="Arial" w:hAnsi="Arial"/>
        </w:rPr>
        <w:t>Guarantee</w:t>
      </w:r>
      <w:bookmarkEnd w:id="1598"/>
    </w:p>
    <w:p w14:paraId="0BD87551" w14:textId="2E4C7164" w:rsidR="00375CB5" w:rsidRPr="00CE2D67" w:rsidRDefault="00863962"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Where this Call Off Contract is conditional upon the Supplier procuring a Call Off Guarantee pursuant to Clause </w:t>
      </w:r>
      <w:r w:rsidR="00F17AE3" w:rsidRPr="00CE2D67">
        <w:rPr>
          <w:rFonts w:ascii="Arial" w:hAnsi="Arial"/>
        </w:rPr>
        <w:fldChar w:fldCharType="begin"/>
      </w:r>
      <w:r w:rsidR="00F17AE3" w:rsidRPr="00CE2D67">
        <w:rPr>
          <w:rFonts w:ascii="Arial" w:hAnsi="Arial"/>
        </w:rPr>
        <w:instrText xml:space="preserve"> REF _Ref359400160 \r \h  \* MERGEFORMAT </w:instrText>
      </w:r>
      <w:r w:rsidR="00F17AE3" w:rsidRPr="00CE2D67">
        <w:rPr>
          <w:rFonts w:ascii="Arial" w:hAnsi="Arial"/>
        </w:rPr>
      </w:r>
      <w:r w:rsidR="00F17AE3" w:rsidRPr="00CE2D67">
        <w:rPr>
          <w:rFonts w:ascii="Arial" w:hAnsi="Arial"/>
        </w:rPr>
        <w:fldChar w:fldCharType="separate"/>
      </w:r>
      <w:r w:rsidR="005A1C39">
        <w:rPr>
          <w:rFonts w:ascii="Arial" w:hAnsi="Arial"/>
        </w:rPr>
        <w:t>4</w:t>
      </w:r>
      <w:r w:rsidR="00F17AE3" w:rsidRPr="00CE2D67">
        <w:rPr>
          <w:rFonts w:ascii="Arial" w:hAnsi="Arial"/>
        </w:rPr>
        <w:fldChar w:fldCharType="end"/>
      </w:r>
      <w:r w:rsidRPr="00CE2D67">
        <w:rPr>
          <w:rFonts w:ascii="Arial" w:hAnsi="Arial"/>
        </w:rPr>
        <w:t xml:space="preserve"> (Call Off Guarantee), the Customer may terminate this Call Off Contract by issuing a Termination Notice to the Supplier where:</w:t>
      </w:r>
    </w:p>
    <w:p w14:paraId="0BD87552" w14:textId="77777777" w:rsidR="00E13960" w:rsidRPr="00CE2D67" w:rsidRDefault="00863962" w:rsidP="00915478">
      <w:pPr>
        <w:pStyle w:val="GPSL4numberedclause"/>
        <w:tabs>
          <w:tab w:val="clear" w:pos="1134"/>
          <w:tab w:val="left" w:pos="3261"/>
        </w:tabs>
        <w:rPr>
          <w:rFonts w:ascii="Arial" w:hAnsi="Arial"/>
          <w:szCs w:val="22"/>
        </w:rPr>
      </w:pPr>
      <w:r w:rsidRPr="00CE2D67">
        <w:rPr>
          <w:rFonts w:ascii="Arial" w:hAnsi="Arial"/>
          <w:szCs w:val="22"/>
        </w:rPr>
        <w:t xml:space="preserve">the Call Off Guarantor withdraws the Call Off Guarantee for any reason whatsoever; </w:t>
      </w:r>
    </w:p>
    <w:p w14:paraId="0BD87553" w14:textId="77777777" w:rsidR="00C9243A" w:rsidRPr="00CE2D67" w:rsidRDefault="00863962" w:rsidP="00915478">
      <w:pPr>
        <w:pStyle w:val="GPSL4numberedclause"/>
        <w:tabs>
          <w:tab w:val="clear" w:pos="1134"/>
          <w:tab w:val="left" w:pos="3261"/>
        </w:tabs>
        <w:rPr>
          <w:rFonts w:ascii="Arial" w:hAnsi="Arial"/>
          <w:szCs w:val="22"/>
        </w:rPr>
      </w:pPr>
      <w:r w:rsidRPr="00CE2D67">
        <w:rPr>
          <w:rFonts w:ascii="Arial" w:hAnsi="Arial"/>
          <w:szCs w:val="22"/>
        </w:rPr>
        <w:t xml:space="preserve">the Call Off Guarantor is in breach or anticipatory breach of the Call Off Guarantee; </w:t>
      </w:r>
    </w:p>
    <w:p w14:paraId="0BD87554" w14:textId="77777777" w:rsidR="00C9243A" w:rsidRPr="00CE2D67" w:rsidRDefault="00863962" w:rsidP="00915478">
      <w:pPr>
        <w:pStyle w:val="GPSL4numberedclause"/>
        <w:tabs>
          <w:tab w:val="clear" w:pos="1134"/>
          <w:tab w:val="left" w:pos="3261"/>
        </w:tabs>
        <w:rPr>
          <w:rFonts w:ascii="Arial" w:hAnsi="Arial"/>
          <w:szCs w:val="22"/>
        </w:rPr>
      </w:pPr>
      <w:r w:rsidRPr="00CE2D67">
        <w:rPr>
          <w:rFonts w:ascii="Arial" w:hAnsi="Arial"/>
          <w:szCs w:val="22"/>
        </w:rPr>
        <w:t xml:space="preserve">an Insolvency Event occurs in respect of the Call Off Guarantor; </w:t>
      </w:r>
      <w:r w:rsidR="00CD27BB" w:rsidRPr="00CE2D67">
        <w:rPr>
          <w:rFonts w:ascii="Arial" w:hAnsi="Arial"/>
          <w:szCs w:val="22"/>
        </w:rPr>
        <w:t>or</w:t>
      </w:r>
    </w:p>
    <w:p w14:paraId="0BD87555" w14:textId="77777777" w:rsidR="00C9243A" w:rsidRPr="00CE2D67" w:rsidRDefault="00863962" w:rsidP="00915478">
      <w:pPr>
        <w:pStyle w:val="GPSL4numberedclause"/>
        <w:tabs>
          <w:tab w:val="clear" w:pos="1134"/>
          <w:tab w:val="left" w:pos="3261"/>
        </w:tabs>
        <w:rPr>
          <w:rFonts w:ascii="Arial" w:hAnsi="Arial"/>
          <w:szCs w:val="22"/>
        </w:rPr>
      </w:pPr>
      <w:r w:rsidRPr="00CE2D67">
        <w:rPr>
          <w:rFonts w:ascii="Arial" w:hAnsi="Arial"/>
          <w:szCs w:val="22"/>
        </w:rPr>
        <w:t>the Call Off Guarantee becomes invalid or unenforceable for any reason whatsoever</w:t>
      </w:r>
      <w:r w:rsidR="004B2B9B" w:rsidRPr="00CE2D67">
        <w:rPr>
          <w:rFonts w:ascii="Arial" w:hAnsi="Arial"/>
          <w:szCs w:val="22"/>
        </w:rPr>
        <w:t>,</w:t>
      </w:r>
    </w:p>
    <w:p w14:paraId="0BD87556" w14:textId="77777777" w:rsidR="00CD27BB" w:rsidRPr="00CE2D67" w:rsidRDefault="00863962" w:rsidP="0055201C">
      <w:pPr>
        <w:pStyle w:val="GPSL3Indent"/>
        <w:rPr>
          <w:lang w:val="en-GB"/>
        </w:rPr>
      </w:pPr>
      <w:r w:rsidRPr="00CE2D67">
        <w:rPr>
          <w:lang w:val="en-GB"/>
        </w:rPr>
        <w:t>and in each case the Call Off Guarantee (as applicable) is not replaced by an alternative guarantee agreement acceptable to the Customer</w:t>
      </w:r>
      <w:r w:rsidR="00CD27BB" w:rsidRPr="00CE2D67">
        <w:rPr>
          <w:lang w:val="en-GB"/>
        </w:rPr>
        <w:t>; or</w:t>
      </w:r>
    </w:p>
    <w:p w14:paraId="0BD87557" w14:textId="2A1E8B91" w:rsidR="00BC20DD" w:rsidRPr="00CE2D67" w:rsidRDefault="00BC20DD" w:rsidP="006B1715">
      <w:pPr>
        <w:pStyle w:val="GPSL4numberedclause"/>
        <w:tabs>
          <w:tab w:val="clear" w:pos="1134"/>
          <w:tab w:val="left" w:pos="3261"/>
        </w:tabs>
        <w:rPr>
          <w:rFonts w:ascii="Arial" w:hAnsi="Arial"/>
          <w:szCs w:val="22"/>
        </w:rPr>
      </w:pPr>
      <w:r w:rsidRPr="00CE2D67">
        <w:rPr>
          <w:rFonts w:ascii="Arial" w:hAnsi="Arial"/>
          <w:szCs w:val="22"/>
        </w:rPr>
        <w:t xml:space="preserve">the Supplier fails to provide the documentation required by Clause </w:t>
      </w:r>
      <w:r w:rsidR="00F17AE3" w:rsidRPr="00CE2D67">
        <w:rPr>
          <w:rFonts w:ascii="Arial" w:hAnsi="Arial"/>
          <w:szCs w:val="22"/>
        </w:rPr>
        <w:fldChar w:fldCharType="begin"/>
      </w:r>
      <w:r w:rsidR="00F17AE3" w:rsidRPr="00CE2D67">
        <w:rPr>
          <w:rFonts w:ascii="Arial" w:hAnsi="Arial"/>
          <w:szCs w:val="22"/>
        </w:rPr>
        <w:instrText xml:space="preserve"> REF _Ref358971011 \r \h  \* MERGEFORMAT </w:instrText>
      </w:r>
      <w:r w:rsidR="00F17AE3" w:rsidRPr="00CE2D67">
        <w:rPr>
          <w:rFonts w:ascii="Arial" w:hAnsi="Arial"/>
          <w:szCs w:val="22"/>
        </w:rPr>
      </w:r>
      <w:r w:rsidR="00F17AE3" w:rsidRPr="00CE2D67">
        <w:rPr>
          <w:rFonts w:ascii="Arial" w:hAnsi="Arial"/>
          <w:szCs w:val="22"/>
        </w:rPr>
        <w:fldChar w:fldCharType="separate"/>
      </w:r>
      <w:r w:rsidR="005A1C39">
        <w:rPr>
          <w:rFonts w:ascii="Arial" w:hAnsi="Arial"/>
          <w:szCs w:val="22"/>
        </w:rPr>
        <w:t>4.1</w:t>
      </w:r>
      <w:r w:rsidR="00F17AE3" w:rsidRPr="00CE2D67">
        <w:rPr>
          <w:rFonts w:ascii="Arial" w:hAnsi="Arial"/>
          <w:szCs w:val="22"/>
        </w:rPr>
        <w:fldChar w:fldCharType="end"/>
      </w:r>
      <w:r w:rsidRPr="00CE2D67">
        <w:rPr>
          <w:rFonts w:ascii="Arial" w:hAnsi="Arial"/>
          <w:szCs w:val="22"/>
        </w:rPr>
        <w:t xml:space="preserve"> by the date so specified by the Customer.</w:t>
      </w:r>
    </w:p>
    <w:p w14:paraId="0BD87558" w14:textId="77777777" w:rsidR="00375CB5" w:rsidRPr="00CE2D67" w:rsidRDefault="00375CB5" w:rsidP="0055201C">
      <w:pPr>
        <w:pStyle w:val="GPSL3Indent"/>
        <w:rPr>
          <w:lang w:val="en-GB"/>
        </w:rPr>
      </w:pPr>
    </w:p>
    <w:p w14:paraId="0BD87559" w14:textId="77777777" w:rsidR="008D0A60" w:rsidRPr="00CE2D67" w:rsidRDefault="00022DE5" w:rsidP="006B1715">
      <w:pPr>
        <w:pStyle w:val="GPSL2numberedclause"/>
        <w:tabs>
          <w:tab w:val="clear" w:pos="1134"/>
          <w:tab w:val="left" w:pos="1701"/>
        </w:tabs>
        <w:ind w:left="1701" w:hanging="850"/>
        <w:rPr>
          <w:rFonts w:ascii="Arial" w:hAnsi="Arial"/>
        </w:rPr>
      </w:pPr>
      <w:bookmarkStart w:id="1599" w:name="_Ref313369326"/>
      <w:r w:rsidRPr="00CE2D67">
        <w:rPr>
          <w:rFonts w:ascii="Arial" w:hAnsi="Arial"/>
        </w:rPr>
        <w:t xml:space="preserve">Termination on </w:t>
      </w:r>
      <w:r w:rsidR="001D7A06" w:rsidRPr="00CE2D67">
        <w:rPr>
          <w:rFonts w:ascii="Arial" w:hAnsi="Arial"/>
        </w:rPr>
        <w:t xml:space="preserve">Material </w:t>
      </w:r>
      <w:r w:rsidRPr="00CE2D67">
        <w:rPr>
          <w:rFonts w:ascii="Arial" w:hAnsi="Arial"/>
        </w:rPr>
        <w:t>Default</w:t>
      </w:r>
      <w:bookmarkEnd w:id="1599"/>
    </w:p>
    <w:p w14:paraId="0BD8755A" w14:textId="77777777" w:rsidR="008D0A60" w:rsidRPr="00CE2D67" w:rsidRDefault="007355E9" w:rsidP="006B1715">
      <w:pPr>
        <w:pStyle w:val="GPSL3numberedclause"/>
        <w:tabs>
          <w:tab w:val="clear" w:pos="1134"/>
          <w:tab w:val="clear" w:pos="2127"/>
          <w:tab w:val="left" w:pos="2552"/>
        </w:tabs>
        <w:ind w:left="2552" w:hanging="851"/>
        <w:rPr>
          <w:rFonts w:ascii="Arial" w:hAnsi="Arial"/>
        </w:rPr>
      </w:pPr>
      <w:bookmarkStart w:id="1600" w:name="_Ref364170922"/>
      <w:r w:rsidRPr="00CE2D67">
        <w:rPr>
          <w:rFonts w:ascii="Arial" w:hAnsi="Arial"/>
        </w:rPr>
        <w:t>The Customer may terminate th</w:t>
      </w:r>
      <w:r w:rsidR="007F10A1" w:rsidRPr="00CE2D67">
        <w:rPr>
          <w:rFonts w:ascii="Arial" w:hAnsi="Arial"/>
        </w:rPr>
        <w:t>is</w:t>
      </w:r>
      <w:r w:rsidRPr="00CE2D67">
        <w:rPr>
          <w:rFonts w:ascii="Arial" w:hAnsi="Arial"/>
        </w:rPr>
        <w:t xml:space="preserve"> Call Off Contract </w:t>
      </w:r>
      <w:r w:rsidR="00CA543A" w:rsidRPr="00CE2D67">
        <w:rPr>
          <w:rFonts w:ascii="Arial" w:hAnsi="Arial"/>
        </w:rPr>
        <w:t xml:space="preserve">for </w:t>
      </w:r>
      <w:r w:rsidR="003B66F1" w:rsidRPr="00CE2D67">
        <w:rPr>
          <w:rFonts w:ascii="Arial" w:hAnsi="Arial"/>
        </w:rPr>
        <w:t>m</w:t>
      </w:r>
      <w:r w:rsidR="001D7A06" w:rsidRPr="00CE2D67">
        <w:rPr>
          <w:rFonts w:ascii="Arial" w:hAnsi="Arial"/>
        </w:rPr>
        <w:t xml:space="preserve">aterial </w:t>
      </w:r>
      <w:r w:rsidR="00CA543A" w:rsidRPr="00CE2D67">
        <w:rPr>
          <w:rFonts w:ascii="Arial" w:hAnsi="Arial"/>
        </w:rPr>
        <w:t>Default</w:t>
      </w:r>
      <w:r w:rsidR="00A50BD9" w:rsidRPr="00CE2D67">
        <w:rPr>
          <w:rFonts w:ascii="Arial" w:hAnsi="Arial"/>
        </w:rPr>
        <w:t xml:space="preserve"> by issuing a Termination Notice to the Supplier </w:t>
      </w:r>
      <w:r w:rsidR="00E5296B" w:rsidRPr="00CE2D67">
        <w:rPr>
          <w:rFonts w:ascii="Arial" w:hAnsi="Arial"/>
        </w:rPr>
        <w:t>where</w:t>
      </w:r>
      <w:r w:rsidR="00CA543A" w:rsidRPr="00CE2D67">
        <w:rPr>
          <w:rFonts w:ascii="Arial" w:hAnsi="Arial"/>
        </w:rPr>
        <w:t>:</w:t>
      </w:r>
      <w:bookmarkEnd w:id="1600"/>
      <w:r w:rsidR="00CA543A" w:rsidRPr="00CE2D67">
        <w:rPr>
          <w:rFonts w:ascii="Arial" w:hAnsi="Arial"/>
        </w:rPr>
        <w:t xml:space="preserve"> </w:t>
      </w:r>
    </w:p>
    <w:p w14:paraId="0BD8755B" w14:textId="77777777" w:rsidR="008D0A60" w:rsidRPr="00CE2D67" w:rsidRDefault="003B66F1" w:rsidP="00915478">
      <w:pPr>
        <w:pStyle w:val="GPSL4numberedclause"/>
        <w:tabs>
          <w:tab w:val="clear" w:pos="1134"/>
          <w:tab w:val="left" w:pos="3261"/>
        </w:tabs>
        <w:rPr>
          <w:rFonts w:ascii="Arial" w:hAnsi="Arial"/>
          <w:szCs w:val="22"/>
        </w:rPr>
      </w:pPr>
      <w:r w:rsidRPr="00CE2D67">
        <w:rPr>
          <w:rFonts w:ascii="Arial" w:hAnsi="Arial"/>
          <w:szCs w:val="22"/>
        </w:rPr>
        <w:t>the</w:t>
      </w:r>
      <w:r w:rsidR="003551D0" w:rsidRPr="00CE2D67">
        <w:rPr>
          <w:rFonts w:ascii="Arial" w:hAnsi="Arial"/>
          <w:szCs w:val="22"/>
        </w:rPr>
        <w:t xml:space="preserve"> Supplier commits</w:t>
      </w:r>
      <w:r w:rsidRPr="00CE2D67">
        <w:rPr>
          <w:rFonts w:ascii="Arial" w:hAnsi="Arial"/>
          <w:szCs w:val="22"/>
        </w:rPr>
        <w:t xml:space="preserve"> a Critical Service Level Failure; </w:t>
      </w:r>
    </w:p>
    <w:p w14:paraId="0BD8755C" w14:textId="493FFFB1" w:rsidR="00C9243A" w:rsidRPr="00CE2D67" w:rsidRDefault="0000153B" w:rsidP="00915478">
      <w:pPr>
        <w:pStyle w:val="GPSL4numberedclause"/>
        <w:tabs>
          <w:tab w:val="clear" w:pos="1134"/>
          <w:tab w:val="left" w:pos="3261"/>
        </w:tabs>
        <w:rPr>
          <w:rFonts w:ascii="Arial" w:hAnsi="Arial"/>
          <w:szCs w:val="22"/>
        </w:rPr>
      </w:pPr>
      <w:r w:rsidRPr="00CE2D67">
        <w:rPr>
          <w:rFonts w:ascii="Arial" w:hAnsi="Arial"/>
          <w:szCs w:val="22"/>
        </w:rPr>
        <w:t xml:space="preserve">the representation and warranty given by the Supplier pursuant to Clause </w:t>
      </w:r>
      <w:r w:rsidR="00F17AE3" w:rsidRPr="00CE2D67">
        <w:rPr>
          <w:rFonts w:ascii="Arial" w:hAnsi="Arial"/>
          <w:szCs w:val="22"/>
        </w:rPr>
        <w:fldChar w:fldCharType="begin"/>
      </w:r>
      <w:r w:rsidR="00F17AE3" w:rsidRPr="00CE2D67">
        <w:rPr>
          <w:rFonts w:ascii="Arial" w:hAnsi="Arial"/>
          <w:szCs w:val="22"/>
        </w:rPr>
        <w:instrText xml:space="preserve"> REF _Ref364759373 \r \h  \* MERGEFORMAT </w:instrText>
      </w:r>
      <w:r w:rsidR="00F17AE3" w:rsidRPr="00CE2D67">
        <w:rPr>
          <w:rFonts w:ascii="Arial" w:hAnsi="Arial"/>
          <w:szCs w:val="22"/>
        </w:rPr>
      </w:r>
      <w:r w:rsidR="00F17AE3" w:rsidRPr="00CE2D67">
        <w:rPr>
          <w:rFonts w:ascii="Arial" w:hAnsi="Arial"/>
          <w:szCs w:val="22"/>
        </w:rPr>
        <w:fldChar w:fldCharType="separate"/>
      </w:r>
      <w:r w:rsidR="006460B0">
        <w:rPr>
          <w:rFonts w:ascii="Arial" w:hAnsi="Arial"/>
          <w:szCs w:val="22"/>
        </w:rPr>
        <w:t>3.2.5</w:t>
      </w:r>
      <w:r w:rsidR="00F17AE3" w:rsidRPr="00CE2D67">
        <w:rPr>
          <w:rFonts w:ascii="Arial" w:hAnsi="Arial"/>
          <w:szCs w:val="22"/>
        </w:rPr>
        <w:fldChar w:fldCharType="end"/>
      </w:r>
      <w:r w:rsidRPr="00CE2D67">
        <w:rPr>
          <w:rFonts w:ascii="Arial" w:hAnsi="Arial"/>
          <w:szCs w:val="22"/>
        </w:rPr>
        <w:t>  (Repre</w:t>
      </w:r>
      <w:r w:rsidR="003551D0" w:rsidRPr="00CE2D67">
        <w:rPr>
          <w:rFonts w:ascii="Arial" w:hAnsi="Arial"/>
          <w:szCs w:val="22"/>
        </w:rPr>
        <w:t>sentations and Warranties) is</w:t>
      </w:r>
      <w:r w:rsidRPr="00CE2D67">
        <w:rPr>
          <w:rFonts w:ascii="Arial" w:hAnsi="Arial"/>
          <w:szCs w:val="22"/>
        </w:rPr>
        <w:t xml:space="preserve"> materially untrue or misleading</w:t>
      </w:r>
      <w:r w:rsidR="003F2CC1" w:rsidRPr="00CE2D67">
        <w:rPr>
          <w:rFonts w:ascii="Arial" w:hAnsi="Arial"/>
          <w:szCs w:val="22"/>
        </w:rPr>
        <w:t>, and the Supplier fails to provide details of proposed mitigating factors which in the reasonable opinion of the Customer are acceptable</w:t>
      </w:r>
      <w:r w:rsidRPr="00CE2D67">
        <w:rPr>
          <w:rFonts w:ascii="Arial" w:hAnsi="Arial"/>
          <w:szCs w:val="22"/>
        </w:rPr>
        <w:t xml:space="preserve">; </w:t>
      </w:r>
    </w:p>
    <w:p w14:paraId="0BD8755D" w14:textId="7EF58431" w:rsidR="00C9243A" w:rsidRPr="00CE2D67" w:rsidRDefault="0000153B" w:rsidP="00915478">
      <w:pPr>
        <w:pStyle w:val="GPSL4numberedclause"/>
        <w:tabs>
          <w:tab w:val="clear" w:pos="1134"/>
          <w:tab w:val="left" w:pos="3261"/>
        </w:tabs>
        <w:rPr>
          <w:rFonts w:ascii="Arial" w:hAnsi="Arial"/>
          <w:szCs w:val="22"/>
        </w:rPr>
      </w:pPr>
      <w:bookmarkStart w:id="1601" w:name="_Ref426110026"/>
      <w:r w:rsidRPr="00CE2D67">
        <w:rPr>
          <w:rFonts w:ascii="Arial" w:hAnsi="Arial"/>
          <w:szCs w:val="22"/>
        </w:rPr>
        <w:t>as a result of any Defaults, the Customer incur</w:t>
      </w:r>
      <w:r w:rsidR="003551D0" w:rsidRPr="00CE2D67">
        <w:rPr>
          <w:rFonts w:ascii="Arial" w:hAnsi="Arial"/>
          <w:szCs w:val="22"/>
        </w:rPr>
        <w:t>s</w:t>
      </w:r>
      <w:r w:rsidRPr="00CE2D67">
        <w:rPr>
          <w:rFonts w:ascii="Arial" w:hAnsi="Arial"/>
          <w:szCs w:val="22"/>
        </w:rPr>
        <w:t xml:space="preserve"> Losses in any Contract Year which exceed 80% </w:t>
      </w:r>
      <w:r w:rsidR="00FD4C3C" w:rsidRPr="00CE2D67">
        <w:rPr>
          <w:rFonts w:ascii="Arial" w:hAnsi="Arial"/>
          <w:szCs w:val="22"/>
        </w:rPr>
        <w:t xml:space="preserve">(unless </w:t>
      </w:r>
      <w:r w:rsidR="00E02C68" w:rsidRPr="00CE2D67">
        <w:rPr>
          <w:rFonts w:ascii="Arial" w:hAnsi="Arial"/>
          <w:szCs w:val="22"/>
        </w:rPr>
        <w:t>stated differently</w:t>
      </w:r>
      <w:r w:rsidR="008241F4" w:rsidRPr="00CE2D67">
        <w:rPr>
          <w:rFonts w:ascii="Arial" w:hAnsi="Arial"/>
          <w:szCs w:val="22"/>
        </w:rPr>
        <w:t xml:space="preserve"> </w:t>
      </w:r>
      <w:r w:rsidR="00FD4C3C" w:rsidRPr="00CE2D67">
        <w:rPr>
          <w:rFonts w:ascii="Arial" w:hAnsi="Arial"/>
          <w:szCs w:val="22"/>
        </w:rPr>
        <w:t xml:space="preserve">in the Call Off Order Form) </w:t>
      </w:r>
      <w:r w:rsidRPr="00CE2D67">
        <w:rPr>
          <w:rFonts w:ascii="Arial" w:hAnsi="Arial"/>
          <w:szCs w:val="22"/>
        </w:rPr>
        <w:t xml:space="preserve">of the value of the Supplier’s aggregate annual liability limit for that Contract Year as set out in Clauses </w:t>
      </w:r>
      <w:r w:rsidR="009F474C" w:rsidRPr="00CE2D67">
        <w:rPr>
          <w:rFonts w:ascii="Arial" w:hAnsi="Arial"/>
          <w:szCs w:val="22"/>
        </w:rPr>
        <w:fldChar w:fldCharType="begin"/>
      </w:r>
      <w:r w:rsidRPr="00CE2D67">
        <w:rPr>
          <w:rFonts w:ascii="Arial" w:hAnsi="Arial"/>
          <w:szCs w:val="22"/>
        </w:rPr>
        <w:instrText xml:space="preserve"> REF _Ref359346645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314ADB">
        <w:rPr>
          <w:rFonts w:ascii="Arial" w:hAnsi="Arial"/>
          <w:szCs w:val="22"/>
        </w:rPr>
        <w:t>39.2.1(a)</w:t>
      </w:r>
      <w:r w:rsidR="009F474C" w:rsidRPr="00CE2D67">
        <w:rPr>
          <w:rFonts w:ascii="Arial" w:hAnsi="Arial"/>
          <w:szCs w:val="22"/>
        </w:rPr>
        <w:fldChar w:fldCharType="end"/>
      </w:r>
      <w:r w:rsidRPr="00CE2D67">
        <w:rPr>
          <w:rFonts w:ascii="Arial" w:hAnsi="Arial"/>
          <w:szCs w:val="22"/>
        </w:rPr>
        <w:t xml:space="preserve"> and </w:t>
      </w:r>
      <w:r w:rsidR="009F474C" w:rsidRPr="00CE2D67">
        <w:rPr>
          <w:rFonts w:ascii="Arial" w:hAnsi="Arial"/>
          <w:szCs w:val="22"/>
        </w:rPr>
        <w:fldChar w:fldCharType="begin"/>
      </w:r>
      <w:r w:rsidRPr="00CE2D67">
        <w:rPr>
          <w:rFonts w:ascii="Arial" w:hAnsi="Arial"/>
          <w:szCs w:val="22"/>
        </w:rPr>
        <w:instrText xml:space="preserve"> REF _Ref349133816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314ADB">
        <w:rPr>
          <w:rFonts w:ascii="Arial" w:hAnsi="Arial"/>
          <w:szCs w:val="22"/>
        </w:rPr>
        <w:t>39.2.1(b)</w:t>
      </w:r>
      <w:r w:rsidR="009F474C" w:rsidRPr="00CE2D67">
        <w:rPr>
          <w:rFonts w:ascii="Arial" w:hAnsi="Arial"/>
          <w:szCs w:val="22"/>
        </w:rPr>
        <w:fldChar w:fldCharType="end"/>
      </w:r>
      <w:r w:rsidRPr="00CE2D67">
        <w:rPr>
          <w:rFonts w:ascii="Arial" w:hAnsi="Arial"/>
          <w:szCs w:val="22"/>
        </w:rPr>
        <w:t xml:space="preserve"> (Liability);</w:t>
      </w:r>
      <w:bookmarkEnd w:id="1601"/>
    </w:p>
    <w:p w14:paraId="0BD8755E" w14:textId="43B99399" w:rsidR="00294583" w:rsidRPr="00B011A6" w:rsidRDefault="0000153B" w:rsidP="00EB47D6">
      <w:pPr>
        <w:pStyle w:val="GPSL2numberedclause"/>
        <w:ind w:left="1843" w:hanging="992"/>
        <w:rPr>
          <w:rFonts w:ascii="Arial" w:hAnsi="Arial"/>
        </w:rPr>
      </w:pPr>
      <w:r w:rsidRPr="00CE2D67">
        <w:rPr>
          <w:rFonts w:ascii="Arial" w:hAnsi="Arial"/>
        </w:rPr>
        <w:t>the Customer expressly reserves the right to terminate this Call Off Contract for material Default</w:t>
      </w:r>
      <w:r w:rsidR="003551D0" w:rsidRPr="00CE2D67">
        <w:rPr>
          <w:rFonts w:ascii="Arial" w:hAnsi="Arial"/>
        </w:rPr>
        <w:t>,</w:t>
      </w:r>
      <w:r w:rsidRPr="00CE2D67">
        <w:rPr>
          <w:rFonts w:ascii="Arial" w:hAnsi="Arial"/>
        </w:rPr>
        <w:t xml:space="preserve"> including pursuant to any of the following Clauses: </w:t>
      </w:r>
      <w:r w:rsidR="009F474C" w:rsidRPr="00CE2D67">
        <w:rPr>
          <w:rFonts w:ascii="Arial" w:hAnsi="Arial"/>
        </w:rPr>
        <w:fldChar w:fldCharType="begin"/>
      </w:r>
      <w:r w:rsidRPr="00CE2D67">
        <w:rPr>
          <w:rFonts w:ascii="Arial" w:hAnsi="Arial"/>
        </w:rPr>
        <w:instrText xml:space="preserve"> REF _Ref364753189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314ADB">
        <w:rPr>
          <w:rFonts w:ascii="Arial" w:hAnsi="Arial"/>
        </w:rPr>
        <w:t>6.2.3</w:t>
      </w:r>
      <w:r w:rsidR="009F474C" w:rsidRPr="00CE2D67">
        <w:rPr>
          <w:rFonts w:ascii="Arial" w:hAnsi="Arial"/>
        </w:rPr>
        <w:fldChar w:fldCharType="end"/>
      </w:r>
      <w:r w:rsidRPr="00CE2D67">
        <w:rPr>
          <w:rFonts w:ascii="Arial" w:hAnsi="Arial"/>
        </w:rPr>
        <w:t xml:space="preserve"> (Implementation Plan), </w:t>
      </w:r>
      <w:r w:rsidR="009F474C" w:rsidRPr="00CE2D67">
        <w:rPr>
          <w:rFonts w:ascii="Arial" w:hAnsi="Arial"/>
        </w:rPr>
        <w:fldChar w:fldCharType="begin"/>
      </w:r>
      <w:r w:rsidRPr="00CE2D67">
        <w:rPr>
          <w:rFonts w:ascii="Arial" w:hAnsi="Arial"/>
        </w:rPr>
        <w:instrText xml:space="preserve"> REF _Ref358994553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314ADB">
        <w:rPr>
          <w:rFonts w:ascii="Arial" w:hAnsi="Arial"/>
        </w:rPr>
        <w:t>9.4.2</w:t>
      </w:r>
      <w:r w:rsidR="009F474C" w:rsidRPr="00CE2D67">
        <w:rPr>
          <w:rFonts w:ascii="Arial" w:hAnsi="Arial"/>
        </w:rPr>
        <w:fldChar w:fldCharType="end"/>
      </w:r>
      <w:r w:rsidRPr="00CE2D67">
        <w:rPr>
          <w:rFonts w:ascii="Arial" w:hAnsi="Arial"/>
        </w:rPr>
        <w:t xml:space="preserve"> (</w:t>
      </w:r>
      <w:r w:rsidR="009E0BBE" w:rsidRPr="00CE2D67">
        <w:rPr>
          <w:rFonts w:ascii="Arial" w:hAnsi="Arial"/>
        </w:rPr>
        <w:t>Services</w:t>
      </w:r>
      <w:r w:rsidRPr="00CE2D67">
        <w:rPr>
          <w:rFonts w:ascii="Arial" w:hAnsi="Arial"/>
        </w:rPr>
        <w:t xml:space="preserve">), </w:t>
      </w:r>
      <w:r w:rsidR="009F474C" w:rsidRPr="00CE2D67">
        <w:rPr>
          <w:rFonts w:ascii="Arial" w:hAnsi="Arial"/>
        </w:rPr>
        <w:fldChar w:fldCharType="begin"/>
      </w:r>
      <w:r w:rsidRPr="00CE2D67">
        <w:rPr>
          <w:rFonts w:ascii="Arial" w:hAnsi="Arial"/>
        </w:rPr>
        <w:instrText xml:space="preserve"> REF _Ref365635734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314ADB">
        <w:rPr>
          <w:rFonts w:ascii="Arial" w:hAnsi="Arial"/>
        </w:rPr>
        <w:t>10.4.2</w:t>
      </w:r>
      <w:r w:rsidR="009F474C" w:rsidRPr="00CE2D67">
        <w:rPr>
          <w:rFonts w:ascii="Arial" w:hAnsi="Arial"/>
        </w:rPr>
        <w:fldChar w:fldCharType="end"/>
      </w:r>
      <w:r w:rsidR="0090382D">
        <w:rPr>
          <w:rFonts w:ascii="Arial" w:hAnsi="Arial"/>
        </w:rPr>
        <w:t xml:space="preserve"> and 10.8.1</w:t>
      </w:r>
      <w:r w:rsidR="00294583">
        <w:rPr>
          <w:rFonts w:ascii="Arial" w:hAnsi="Arial"/>
        </w:rPr>
        <w:t xml:space="preserve"> </w:t>
      </w:r>
      <w:r w:rsidRPr="00CE2D67">
        <w:rPr>
          <w:rFonts w:ascii="Arial" w:hAnsi="Arial"/>
        </w:rPr>
        <w:t>(</w:t>
      </w:r>
      <w:r w:rsidR="0090382D">
        <w:rPr>
          <w:rFonts w:ascii="Arial" w:hAnsi="Arial"/>
        </w:rPr>
        <w:t>Products</w:t>
      </w:r>
      <w:r w:rsidRPr="00CE2D67">
        <w:rPr>
          <w:rFonts w:ascii="Arial" w:hAnsi="Arial"/>
        </w:rPr>
        <w:t>)</w:t>
      </w:r>
      <w:bookmarkStart w:id="1602" w:name="_Ref349210447"/>
      <w:r w:rsidR="00294583" w:rsidRPr="00294583">
        <w:rPr>
          <w:rFonts w:ascii="Arial" w:hAnsi="Arial"/>
        </w:rPr>
        <w:t xml:space="preserve"> </w:t>
      </w:r>
      <w:r w:rsidR="00294583" w:rsidRPr="00B011A6">
        <w:rPr>
          <w:rFonts w:ascii="Arial" w:hAnsi="Arial"/>
        </w:rPr>
        <w:t xml:space="preserve">Delivery of the </w:t>
      </w:r>
      <w:r w:rsidR="0090382D">
        <w:rPr>
          <w:rFonts w:ascii="Arial" w:hAnsi="Arial"/>
        </w:rPr>
        <w:t xml:space="preserve">Products </w:t>
      </w:r>
      <w:r w:rsidR="00294583" w:rsidRPr="00B011A6">
        <w:rPr>
          <w:rFonts w:ascii="Arial" w:hAnsi="Arial"/>
        </w:rPr>
        <w:t>by Instalments</w:t>
      </w:r>
      <w:bookmarkEnd w:id="1602"/>
    </w:p>
    <w:p w14:paraId="0BD8755F" w14:textId="420FC901" w:rsidR="00C9243A" w:rsidRPr="00CE2D67" w:rsidRDefault="0000153B" w:rsidP="00915478">
      <w:pPr>
        <w:pStyle w:val="GPSL4numberedclause"/>
        <w:tabs>
          <w:tab w:val="clear" w:pos="1134"/>
          <w:tab w:val="left" w:pos="3261"/>
        </w:tabs>
        <w:rPr>
          <w:rFonts w:ascii="Arial" w:hAnsi="Arial"/>
          <w:szCs w:val="22"/>
        </w:rPr>
      </w:pPr>
      <w:r w:rsidRPr="00CE2D67">
        <w:rPr>
          <w:rFonts w:ascii="Arial" w:hAnsi="Arial"/>
          <w:szCs w:val="22"/>
        </w:rPr>
        <w:t xml:space="preserve">, </w:t>
      </w:r>
      <w:r w:rsidR="009F474C" w:rsidRPr="00CE2D67">
        <w:rPr>
          <w:rFonts w:ascii="Arial" w:hAnsi="Arial"/>
          <w:szCs w:val="22"/>
        </w:rPr>
        <w:fldChar w:fldCharType="begin"/>
      </w:r>
      <w:r w:rsidRPr="00CE2D67">
        <w:rPr>
          <w:rFonts w:ascii="Arial" w:hAnsi="Arial"/>
          <w:szCs w:val="22"/>
        </w:rPr>
        <w:instrText xml:space="preserve"> REF _Ref365635779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FE65F7">
        <w:rPr>
          <w:rFonts w:ascii="Arial" w:hAnsi="Arial"/>
          <w:szCs w:val="22"/>
        </w:rPr>
        <w:t>11.3</w:t>
      </w:r>
      <w:r w:rsidR="009F474C" w:rsidRPr="00CE2D67">
        <w:rPr>
          <w:rFonts w:ascii="Arial" w:hAnsi="Arial"/>
          <w:szCs w:val="22"/>
        </w:rPr>
        <w:fldChar w:fldCharType="end"/>
      </w:r>
      <w:r w:rsidRPr="00CE2D67">
        <w:rPr>
          <w:rFonts w:ascii="Arial" w:hAnsi="Arial"/>
          <w:szCs w:val="22"/>
        </w:rPr>
        <w:t xml:space="preserve"> (Installation Works), </w:t>
      </w:r>
      <w:r w:rsidR="009F474C" w:rsidRPr="00CE2D67">
        <w:rPr>
          <w:rFonts w:ascii="Arial" w:hAnsi="Arial"/>
          <w:szCs w:val="22"/>
        </w:rPr>
        <w:fldChar w:fldCharType="begin"/>
      </w:r>
      <w:r w:rsidRPr="00CE2D67">
        <w:rPr>
          <w:rFonts w:ascii="Arial" w:hAnsi="Arial"/>
          <w:szCs w:val="22"/>
        </w:rPr>
        <w:instrText xml:space="preserve"> REF _Ref359243603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FE65F7">
        <w:rPr>
          <w:rFonts w:ascii="Arial" w:hAnsi="Arial"/>
          <w:szCs w:val="22"/>
        </w:rPr>
        <w:t>16.1</w:t>
      </w:r>
      <w:r w:rsidR="009F474C" w:rsidRPr="00CE2D67">
        <w:rPr>
          <w:rFonts w:ascii="Arial" w:hAnsi="Arial"/>
          <w:szCs w:val="22"/>
        </w:rPr>
        <w:fldChar w:fldCharType="end"/>
      </w:r>
      <w:r w:rsidRPr="00CE2D67">
        <w:rPr>
          <w:rFonts w:ascii="Arial" w:hAnsi="Arial"/>
          <w:szCs w:val="22"/>
        </w:rPr>
        <w:t xml:space="preserve"> (Critical Service </w:t>
      </w:r>
      <w:r w:rsidR="005B5E1A" w:rsidRPr="00CE2D67">
        <w:rPr>
          <w:rFonts w:ascii="Arial" w:hAnsi="Arial"/>
          <w:szCs w:val="22"/>
        </w:rPr>
        <w:t xml:space="preserve">Level </w:t>
      </w:r>
      <w:r w:rsidRPr="00CE2D67">
        <w:rPr>
          <w:rFonts w:ascii="Arial" w:hAnsi="Arial"/>
          <w:szCs w:val="22"/>
        </w:rPr>
        <w:t xml:space="preserve">Failure), </w:t>
      </w:r>
      <w:r w:rsidR="009F474C" w:rsidRPr="00CE2D67">
        <w:rPr>
          <w:rFonts w:ascii="Arial" w:hAnsi="Arial"/>
          <w:szCs w:val="22"/>
        </w:rPr>
        <w:fldChar w:fldCharType="begin"/>
      </w:r>
      <w:r w:rsidRPr="00CE2D67">
        <w:rPr>
          <w:rFonts w:ascii="Arial" w:hAnsi="Arial"/>
          <w:szCs w:val="22"/>
        </w:rPr>
        <w:instrText xml:space="preserve"> REF _Ref365635801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FE65F7">
        <w:rPr>
          <w:rFonts w:ascii="Arial" w:hAnsi="Arial"/>
          <w:szCs w:val="22"/>
        </w:rPr>
        <w:t>18.4</w:t>
      </w:r>
      <w:r w:rsidR="009F474C" w:rsidRPr="00CE2D67">
        <w:rPr>
          <w:rFonts w:ascii="Arial" w:hAnsi="Arial"/>
          <w:szCs w:val="22"/>
        </w:rPr>
        <w:fldChar w:fldCharType="end"/>
      </w:r>
      <w:r w:rsidRPr="00CE2D67">
        <w:rPr>
          <w:rFonts w:ascii="Arial" w:hAnsi="Arial"/>
          <w:szCs w:val="22"/>
        </w:rPr>
        <w:t xml:space="preserve"> (Disruption), </w:t>
      </w:r>
      <w:r w:rsidR="009F474C" w:rsidRPr="00CE2D67">
        <w:rPr>
          <w:rFonts w:ascii="Arial" w:hAnsi="Arial"/>
          <w:szCs w:val="22"/>
        </w:rPr>
        <w:fldChar w:fldCharType="begin"/>
      </w:r>
      <w:r w:rsidRPr="00CE2D67">
        <w:rPr>
          <w:rFonts w:ascii="Arial" w:hAnsi="Arial"/>
          <w:szCs w:val="22"/>
        </w:rPr>
        <w:instrText xml:space="preserve"> REF _Ref365635826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FE65F7">
        <w:rPr>
          <w:rFonts w:ascii="Arial" w:hAnsi="Arial"/>
          <w:szCs w:val="22"/>
        </w:rPr>
        <w:t>23.5</w:t>
      </w:r>
      <w:r w:rsidR="009F474C" w:rsidRPr="00CE2D67">
        <w:rPr>
          <w:rFonts w:ascii="Arial" w:hAnsi="Arial"/>
          <w:szCs w:val="22"/>
        </w:rPr>
        <w:fldChar w:fldCharType="end"/>
      </w:r>
      <w:r w:rsidRPr="00CE2D67">
        <w:rPr>
          <w:rFonts w:ascii="Arial" w:hAnsi="Arial"/>
          <w:szCs w:val="22"/>
        </w:rPr>
        <w:t xml:space="preserve"> (Records, Audit Access and Open Book Data), </w:t>
      </w:r>
      <w:r w:rsidR="00805985" w:rsidRPr="00CE2D67">
        <w:rPr>
          <w:rFonts w:ascii="Arial" w:hAnsi="Arial"/>
          <w:szCs w:val="22"/>
        </w:rPr>
        <w:t xml:space="preserve"> </w:t>
      </w:r>
      <w:r w:rsidR="005F5DE5" w:rsidRPr="00CE2D67">
        <w:rPr>
          <w:rFonts w:ascii="Arial" w:hAnsi="Arial"/>
          <w:szCs w:val="22"/>
        </w:rPr>
        <w:t>26</w:t>
      </w:r>
      <w:r w:rsidR="00152FC4" w:rsidRPr="00CE2D67">
        <w:rPr>
          <w:rFonts w:ascii="Arial" w:hAnsi="Arial"/>
          <w:szCs w:val="22"/>
        </w:rPr>
        <w:t xml:space="preserve"> </w:t>
      </w:r>
      <w:r w:rsidR="00805985" w:rsidRPr="00CE2D67">
        <w:rPr>
          <w:rFonts w:ascii="Arial" w:hAnsi="Arial"/>
          <w:szCs w:val="22"/>
        </w:rPr>
        <w:t xml:space="preserve">(Promoting Tax Compliance), </w:t>
      </w:r>
      <w:r w:rsidR="009F474C" w:rsidRPr="00CE2D67">
        <w:rPr>
          <w:rFonts w:ascii="Arial" w:hAnsi="Arial"/>
          <w:szCs w:val="22"/>
        </w:rPr>
        <w:fldChar w:fldCharType="begin"/>
      </w:r>
      <w:r w:rsidRPr="00CE2D67">
        <w:rPr>
          <w:rFonts w:ascii="Arial" w:hAnsi="Arial"/>
          <w:szCs w:val="22"/>
        </w:rPr>
        <w:instrText xml:space="preserve"> REF _Ref365635869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FE65F7">
        <w:rPr>
          <w:rFonts w:ascii="Arial" w:hAnsi="Arial"/>
          <w:szCs w:val="22"/>
        </w:rPr>
        <w:t>37.3.9</w:t>
      </w:r>
      <w:r w:rsidR="009F474C" w:rsidRPr="00CE2D67">
        <w:rPr>
          <w:rFonts w:ascii="Arial" w:hAnsi="Arial"/>
          <w:szCs w:val="22"/>
        </w:rPr>
        <w:fldChar w:fldCharType="end"/>
      </w:r>
      <w:r w:rsidRPr="00CE2D67">
        <w:rPr>
          <w:rFonts w:ascii="Arial" w:hAnsi="Arial"/>
          <w:szCs w:val="22"/>
        </w:rPr>
        <w:t xml:space="preserve"> (Confidentiality), </w:t>
      </w:r>
      <w:r w:rsidR="009F474C" w:rsidRPr="00CE2D67">
        <w:rPr>
          <w:rFonts w:ascii="Arial" w:hAnsi="Arial"/>
          <w:szCs w:val="22"/>
        </w:rPr>
        <w:fldChar w:fldCharType="begin"/>
      </w:r>
      <w:r w:rsidRPr="00CE2D67">
        <w:rPr>
          <w:rFonts w:ascii="Arial" w:hAnsi="Arial"/>
          <w:szCs w:val="22"/>
        </w:rPr>
        <w:instrText xml:space="preserve"> REF _Ref365635904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74300">
        <w:rPr>
          <w:rFonts w:ascii="Arial" w:hAnsi="Arial"/>
          <w:szCs w:val="22"/>
        </w:rPr>
        <w:t>53.6.2</w:t>
      </w:r>
      <w:r w:rsidR="009F474C" w:rsidRPr="00CE2D67">
        <w:rPr>
          <w:rFonts w:ascii="Arial" w:hAnsi="Arial"/>
          <w:szCs w:val="22"/>
        </w:rPr>
        <w:fldChar w:fldCharType="end"/>
      </w:r>
      <w:r w:rsidRPr="00CE2D67">
        <w:rPr>
          <w:rFonts w:ascii="Arial" w:hAnsi="Arial"/>
          <w:szCs w:val="22"/>
        </w:rPr>
        <w:t xml:space="preserve"> (Prevention of Fraud and Bribery)</w:t>
      </w:r>
      <w:r w:rsidR="00F809C2" w:rsidRPr="00CE2D67">
        <w:rPr>
          <w:rFonts w:ascii="Arial" w:hAnsi="Arial"/>
          <w:szCs w:val="22"/>
        </w:rPr>
        <w:t>;</w:t>
      </w:r>
    </w:p>
    <w:p w14:paraId="0BD87560" w14:textId="77777777" w:rsidR="00C9243A" w:rsidRPr="00CE2D67" w:rsidRDefault="003551D0" w:rsidP="00915478">
      <w:pPr>
        <w:pStyle w:val="GPSL4numberedclause"/>
        <w:tabs>
          <w:tab w:val="clear" w:pos="1134"/>
          <w:tab w:val="left" w:pos="3261"/>
        </w:tabs>
        <w:rPr>
          <w:rFonts w:ascii="Arial" w:hAnsi="Arial"/>
          <w:szCs w:val="22"/>
        </w:rPr>
      </w:pPr>
      <w:r w:rsidRPr="00CE2D67">
        <w:rPr>
          <w:rFonts w:ascii="Arial" w:hAnsi="Arial"/>
          <w:szCs w:val="22"/>
        </w:rPr>
        <w:t>the Supplier commits</w:t>
      </w:r>
      <w:r w:rsidR="0000153B" w:rsidRPr="00CE2D67">
        <w:rPr>
          <w:rFonts w:ascii="Arial" w:hAnsi="Arial"/>
          <w:szCs w:val="22"/>
        </w:rPr>
        <w:t xml:space="preserve"> any material Default of this Cal</w:t>
      </w:r>
      <w:r w:rsidRPr="00CE2D67">
        <w:rPr>
          <w:rFonts w:ascii="Arial" w:hAnsi="Arial"/>
          <w:szCs w:val="22"/>
        </w:rPr>
        <w:t xml:space="preserve">l Off Contract </w:t>
      </w:r>
      <w:r w:rsidR="0000153B" w:rsidRPr="00CE2D67">
        <w:rPr>
          <w:rFonts w:ascii="Arial" w:hAnsi="Arial"/>
          <w:szCs w:val="22"/>
        </w:rPr>
        <w:t>which is not, in the reasonable opinion of the Customer, capable of remedy;</w:t>
      </w:r>
      <w:r w:rsidRPr="00CE2D67">
        <w:rPr>
          <w:rFonts w:ascii="Arial" w:hAnsi="Arial"/>
          <w:szCs w:val="22"/>
        </w:rPr>
        <w:t xml:space="preserve"> and/or</w:t>
      </w:r>
    </w:p>
    <w:p w14:paraId="0BD87561" w14:textId="77777777" w:rsidR="009F0031" w:rsidRPr="00CE2D67" w:rsidRDefault="007355E9" w:rsidP="00915478">
      <w:pPr>
        <w:pStyle w:val="GPSL4numberedclause"/>
        <w:tabs>
          <w:tab w:val="clear" w:pos="1134"/>
          <w:tab w:val="left" w:pos="3261"/>
        </w:tabs>
        <w:rPr>
          <w:rFonts w:ascii="Arial" w:hAnsi="Arial"/>
          <w:szCs w:val="22"/>
        </w:rPr>
      </w:pPr>
      <w:r w:rsidRPr="00CE2D67">
        <w:rPr>
          <w:rFonts w:ascii="Arial" w:hAnsi="Arial"/>
          <w:szCs w:val="22"/>
        </w:rPr>
        <w:t xml:space="preserve">the Supplier </w:t>
      </w:r>
      <w:r w:rsidR="003551D0" w:rsidRPr="00CE2D67">
        <w:rPr>
          <w:rFonts w:ascii="Arial" w:hAnsi="Arial"/>
          <w:szCs w:val="22"/>
        </w:rPr>
        <w:t xml:space="preserve">commits a Default, including a material Default, which in the opinion of the Customer is remediable but </w:t>
      </w:r>
      <w:r w:rsidRPr="00CE2D67">
        <w:rPr>
          <w:rFonts w:ascii="Arial" w:hAnsi="Arial"/>
          <w:szCs w:val="22"/>
        </w:rPr>
        <w:t xml:space="preserve">has not remedied </w:t>
      </w:r>
      <w:r w:rsidR="003551D0" w:rsidRPr="00CE2D67">
        <w:rPr>
          <w:rFonts w:ascii="Arial" w:hAnsi="Arial"/>
          <w:szCs w:val="22"/>
        </w:rPr>
        <w:t xml:space="preserve">such </w:t>
      </w:r>
      <w:r w:rsidR="001D7A06" w:rsidRPr="00CE2D67">
        <w:rPr>
          <w:rFonts w:ascii="Arial" w:hAnsi="Arial"/>
          <w:szCs w:val="22"/>
        </w:rPr>
        <w:t xml:space="preserve">Default </w:t>
      </w:r>
      <w:r w:rsidR="003551D0" w:rsidRPr="00CE2D67">
        <w:rPr>
          <w:rFonts w:ascii="Arial" w:hAnsi="Arial"/>
          <w:szCs w:val="22"/>
        </w:rPr>
        <w:t>to the satisfaction of the Customer</w:t>
      </w:r>
      <w:r w:rsidR="00ED7D51" w:rsidRPr="00CE2D67">
        <w:rPr>
          <w:rFonts w:ascii="Arial" w:hAnsi="Arial"/>
          <w:szCs w:val="22"/>
        </w:rPr>
        <w:t xml:space="preserve"> </w:t>
      </w:r>
      <w:r w:rsidR="00A47E02" w:rsidRPr="00CE2D67">
        <w:rPr>
          <w:rFonts w:ascii="Arial" w:hAnsi="Arial"/>
          <w:szCs w:val="22"/>
        </w:rPr>
        <w:t>in accordance with the</w:t>
      </w:r>
      <w:r w:rsidR="00472315" w:rsidRPr="00CE2D67">
        <w:rPr>
          <w:rFonts w:ascii="Arial" w:hAnsi="Arial"/>
          <w:szCs w:val="22"/>
        </w:rPr>
        <w:t xml:space="preserve"> Rectification Plan Process</w:t>
      </w:r>
      <w:r w:rsidR="002769E3" w:rsidRPr="00CE2D67">
        <w:rPr>
          <w:rFonts w:ascii="Arial" w:hAnsi="Arial"/>
          <w:szCs w:val="22"/>
        </w:rPr>
        <w:t>.</w:t>
      </w:r>
      <w:r w:rsidRPr="00CE2D67">
        <w:rPr>
          <w:rFonts w:ascii="Arial" w:hAnsi="Arial"/>
          <w:szCs w:val="22"/>
        </w:rPr>
        <w:t xml:space="preserve"> </w:t>
      </w:r>
    </w:p>
    <w:p w14:paraId="0BD87562" w14:textId="583B9D36" w:rsidR="008D0A60" w:rsidRPr="00CE2D67" w:rsidRDefault="001A6672"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For the purpose of Clause </w:t>
      </w:r>
      <w:r w:rsidR="009F474C" w:rsidRPr="00CE2D67">
        <w:rPr>
          <w:rFonts w:ascii="Arial" w:hAnsi="Arial"/>
        </w:rPr>
        <w:fldChar w:fldCharType="begin"/>
      </w:r>
      <w:r w:rsidR="001D7A06" w:rsidRPr="00CE2D67">
        <w:rPr>
          <w:rFonts w:ascii="Arial" w:hAnsi="Arial"/>
        </w:rPr>
        <w:instrText xml:space="preserve"> REF _Ref364170922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74300">
        <w:rPr>
          <w:rFonts w:ascii="Arial" w:hAnsi="Arial"/>
        </w:rPr>
        <w:t>44.2.1</w:t>
      </w:r>
      <w:r w:rsidR="009F474C" w:rsidRPr="00CE2D67">
        <w:rPr>
          <w:rFonts w:ascii="Arial" w:hAnsi="Arial"/>
        </w:rPr>
        <w:fldChar w:fldCharType="end"/>
      </w:r>
      <w:r w:rsidR="001D7A06" w:rsidRPr="00CE2D67">
        <w:rPr>
          <w:rFonts w:ascii="Arial" w:hAnsi="Arial"/>
        </w:rPr>
        <w:t>,</w:t>
      </w:r>
      <w:r w:rsidRPr="00CE2D67">
        <w:rPr>
          <w:rFonts w:ascii="Arial" w:hAnsi="Arial"/>
        </w:rPr>
        <w:t xml:space="preserve"> a </w:t>
      </w:r>
      <w:r w:rsidR="0000153B" w:rsidRPr="00CE2D67">
        <w:rPr>
          <w:rFonts w:ascii="Arial" w:hAnsi="Arial"/>
        </w:rPr>
        <w:t>m</w:t>
      </w:r>
      <w:r w:rsidRPr="00CE2D67">
        <w:rPr>
          <w:rFonts w:ascii="Arial" w:hAnsi="Arial"/>
        </w:rPr>
        <w:t xml:space="preserve">aterial Default may be a single </w:t>
      </w:r>
      <w:r w:rsidR="0000153B" w:rsidRPr="00CE2D67">
        <w:rPr>
          <w:rFonts w:ascii="Arial" w:hAnsi="Arial"/>
        </w:rPr>
        <w:t>m</w:t>
      </w:r>
      <w:r w:rsidRPr="00CE2D67">
        <w:rPr>
          <w:rFonts w:ascii="Arial" w:hAnsi="Arial"/>
        </w:rPr>
        <w:t>aterial Default or a number of Defaults or repeated Defaults (whether of the same or different obligations and regardless of whether such Defaults are remedied) which taken together constitute a material Default.</w:t>
      </w:r>
    </w:p>
    <w:p w14:paraId="0BD87563" w14:textId="77777777" w:rsidR="008D0A60" w:rsidRPr="00CE2D67" w:rsidRDefault="0035574D" w:rsidP="006B1715">
      <w:pPr>
        <w:pStyle w:val="GPSL2numberedclause"/>
        <w:tabs>
          <w:tab w:val="left" w:pos="1701"/>
        </w:tabs>
        <w:ind w:left="1701" w:hanging="850"/>
        <w:rPr>
          <w:rFonts w:ascii="Arial" w:hAnsi="Arial"/>
        </w:rPr>
      </w:pPr>
      <w:bookmarkStart w:id="1603" w:name="_Ref360696331"/>
      <w:r w:rsidRPr="00CE2D67">
        <w:rPr>
          <w:rFonts w:ascii="Arial" w:hAnsi="Arial"/>
        </w:rPr>
        <w:t>Termination in R</w:t>
      </w:r>
      <w:r w:rsidR="008318CE" w:rsidRPr="00CE2D67">
        <w:rPr>
          <w:rFonts w:ascii="Arial" w:hAnsi="Arial"/>
        </w:rPr>
        <w:t>elation to Financial Standing</w:t>
      </w:r>
      <w:bookmarkEnd w:id="1603"/>
    </w:p>
    <w:p w14:paraId="0BD87564" w14:textId="77777777" w:rsidR="008D0A60" w:rsidRPr="00CE2D67" w:rsidRDefault="008318CE" w:rsidP="006B1715">
      <w:pPr>
        <w:pStyle w:val="GPSL3numberedclause"/>
        <w:tabs>
          <w:tab w:val="clear" w:pos="1134"/>
          <w:tab w:val="clear" w:pos="2127"/>
          <w:tab w:val="left" w:pos="2552"/>
        </w:tabs>
        <w:ind w:left="2552" w:hanging="851"/>
        <w:rPr>
          <w:rFonts w:ascii="Arial" w:hAnsi="Arial"/>
        </w:rPr>
      </w:pPr>
      <w:r w:rsidRPr="00CE2D67">
        <w:rPr>
          <w:rFonts w:ascii="Arial" w:hAnsi="Arial"/>
        </w:rPr>
        <w:t>The Customer may terminate t</w:t>
      </w:r>
      <w:r w:rsidR="00437D20" w:rsidRPr="00CE2D67">
        <w:rPr>
          <w:rFonts w:ascii="Arial" w:hAnsi="Arial"/>
        </w:rPr>
        <w:t xml:space="preserve">his Call Off Contract by issuing a Termination Notice to the Supplier where </w:t>
      </w:r>
      <w:r w:rsidRPr="00CE2D67">
        <w:rPr>
          <w:rFonts w:ascii="Arial" w:hAnsi="Arial"/>
        </w:rPr>
        <w:t xml:space="preserve">in the reasonable opinion </w:t>
      </w:r>
      <w:r w:rsidR="00437D20" w:rsidRPr="00CE2D67">
        <w:rPr>
          <w:rFonts w:ascii="Arial" w:hAnsi="Arial"/>
        </w:rPr>
        <w:t>of the Customer</w:t>
      </w:r>
      <w:r w:rsidRPr="00CE2D67">
        <w:rPr>
          <w:rFonts w:ascii="Arial" w:hAnsi="Arial"/>
        </w:rPr>
        <w:t xml:space="preserve"> there is a material detrimental change in the financial standing and/or the credit rating of the Supplier which: </w:t>
      </w:r>
    </w:p>
    <w:p w14:paraId="0BD87565" w14:textId="77777777" w:rsidR="008D0A60" w:rsidRPr="00CE2D67" w:rsidRDefault="008318CE" w:rsidP="00915478">
      <w:pPr>
        <w:pStyle w:val="GPSL4numberedclause"/>
        <w:tabs>
          <w:tab w:val="clear" w:pos="1134"/>
          <w:tab w:val="left" w:pos="3261"/>
        </w:tabs>
        <w:rPr>
          <w:rFonts w:ascii="Arial" w:hAnsi="Arial"/>
          <w:szCs w:val="22"/>
        </w:rPr>
      </w:pPr>
      <w:r w:rsidRPr="00CE2D67">
        <w:rPr>
          <w:rFonts w:ascii="Arial" w:hAnsi="Arial"/>
          <w:szCs w:val="22"/>
        </w:rPr>
        <w:t xml:space="preserve">adversely impacts on the Supplier's ability to supply the </w:t>
      </w:r>
      <w:r w:rsidR="00C22D02" w:rsidRPr="00CE2D67">
        <w:rPr>
          <w:rFonts w:ascii="Arial" w:hAnsi="Arial"/>
          <w:szCs w:val="22"/>
        </w:rPr>
        <w:t>Products and/or Services</w:t>
      </w:r>
      <w:r w:rsidR="00DF1979" w:rsidRPr="00CE2D67">
        <w:rPr>
          <w:rFonts w:ascii="Arial" w:hAnsi="Arial"/>
          <w:szCs w:val="22"/>
        </w:rPr>
        <w:t xml:space="preserve"> </w:t>
      </w:r>
      <w:r w:rsidRPr="00CE2D67">
        <w:rPr>
          <w:rFonts w:ascii="Arial" w:hAnsi="Arial"/>
          <w:szCs w:val="22"/>
        </w:rPr>
        <w:t>under this Call Off Contract; or</w:t>
      </w:r>
    </w:p>
    <w:p w14:paraId="0BD87566" w14:textId="77777777" w:rsidR="00C9243A" w:rsidRPr="00CE2D67" w:rsidRDefault="008318CE" w:rsidP="00915478">
      <w:pPr>
        <w:pStyle w:val="GPSL4numberedclause"/>
        <w:tabs>
          <w:tab w:val="clear" w:pos="1134"/>
          <w:tab w:val="left" w:pos="3261"/>
        </w:tabs>
        <w:rPr>
          <w:rFonts w:ascii="Arial" w:hAnsi="Arial"/>
          <w:szCs w:val="22"/>
        </w:rPr>
      </w:pPr>
      <w:r w:rsidRPr="00CE2D67">
        <w:rPr>
          <w:rFonts w:ascii="Arial" w:hAnsi="Arial"/>
          <w:szCs w:val="22"/>
        </w:rPr>
        <w:t xml:space="preserve">could reasonably be expected to have an adverse impact on the Suppliers ability to supply the </w:t>
      </w:r>
      <w:r w:rsidR="00C22D02" w:rsidRPr="00CE2D67">
        <w:rPr>
          <w:rFonts w:ascii="Arial" w:hAnsi="Arial"/>
          <w:szCs w:val="22"/>
        </w:rPr>
        <w:t>Products and/or Services</w:t>
      </w:r>
      <w:r w:rsidR="00DF1979" w:rsidRPr="00CE2D67">
        <w:rPr>
          <w:rFonts w:ascii="Arial" w:hAnsi="Arial"/>
          <w:szCs w:val="22"/>
        </w:rPr>
        <w:t xml:space="preserve"> </w:t>
      </w:r>
      <w:r w:rsidRPr="00CE2D67">
        <w:rPr>
          <w:rFonts w:ascii="Arial" w:hAnsi="Arial"/>
          <w:szCs w:val="22"/>
        </w:rPr>
        <w:t xml:space="preserve">under this </w:t>
      </w:r>
      <w:r w:rsidR="00913E06" w:rsidRPr="00CE2D67">
        <w:rPr>
          <w:rFonts w:ascii="Arial" w:hAnsi="Arial"/>
          <w:szCs w:val="22"/>
        </w:rPr>
        <w:t>Call Off</w:t>
      </w:r>
      <w:r w:rsidRPr="00CE2D67">
        <w:rPr>
          <w:rFonts w:ascii="Arial" w:hAnsi="Arial"/>
          <w:szCs w:val="22"/>
        </w:rPr>
        <w:t xml:space="preserve"> Contract.</w:t>
      </w:r>
    </w:p>
    <w:p w14:paraId="0BD87567" w14:textId="77777777" w:rsidR="008D0A60" w:rsidRPr="00CE2D67" w:rsidRDefault="008318CE" w:rsidP="006B1715">
      <w:pPr>
        <w:pStyle w:val="GPSL2numberedclause"/>
        <w:tabs>
          <w:tab w:val="clear" w:pos="1134"/>
          <w:tab w:val="left" w:pos="1701"/>
        </w:tabs>
        <w:ind w:left="1701" w:hanging="850"/>
        <w:rPr>
          <w:rFonts w:ascii="Arial" w:hAnsi="Arial"/>
        </w:rPr>
      </w:pPr>
      <w:bookmarkStart w:id="1604" w:name="_Ref360699069"/>
      <w:r w:rsidRPr="00CE2D67">
        <w:rPr>
          <w:rFonts w:ascii="Arial" w:hAnsi="Arial"/>
        </w:rPr>
        <w:lastRenderedPageBreak/>
        <w:t>Termination on Insolvency</w:t>
      </w:r>
      <w:bookmarkEnd w:id="1604"/>
    </w:p>
    <w:p w14:paraId="0BD87568" w14:textId="77777777" w:rsidR="008D0A60" w:rsidRPr="00CE2D67" w:rsidRDefault="008318CE"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Customer may terminate this Call Off Contract </w:t>
      </w:r>
      <w:r w:rsidR="00437D20" w:rsidRPr="00CE2D67">
        <w:rPr>
          <w:rFonts w:ascii="Arial" w:hAnsi="Arial"/>
        </w:rPr>
        <w:t xml:space="preserve">by issuing a Termination Notice to the Supplier </w:t>
      </w:r>
      <w:r w:rsidRPr="00CE2D67">
        <w:rPr>
          <w:rFonts w:ascii="Arial" w:hAnsi="Arial"/>
        </w:rPr>
        <w:t xml:space="preserve">where an Insolvency Event </w:t>
      </w:r>
      <w:r w:rsidR="007758EB" w:rsidRPr="00CE2D67">
        <w:rPr>
          <w:rFonts w:ascii="Arial" w:hAnsi="Arial"/>
        </w:rPr>
        <w:t>affecting the Supplier occurs.</w:t>
      </w:r>
    </w:p>
    <w:p w14:paraId="0BD87569" w14:textId="77777777" w:rsidR="008D0A60" w:rsidRPr="00CE2D67" w:rsidRDefault="008318CE" w:rsidP="006B1715">
      <w:pPr>
        <w:pStyle w:val="GPSL2numberedclause"/>
        <w:tabs>
          <w:tab w:val="clear" w:pos="1134"/>
          <w:tab w:val="left" w:pos="1701"/>
        </w:tabs>
        <w:ind w:left="1701" w:hanging="850"/>
        <w:rPr>
          <w:rFonts w:ascii="Arial" w:hAnsi="Arial"/>
        </w:rPr>
      </w:pPr>
      <w:bookmarkStart w:id="1605" w:name="_Ref360699078"/>
      <w:r w:rsidRPr="00CE2D67">
        <w:rPr>
          <w:rFonts w:ascii="Arial" w:hAnsi="Arial"/>
        </w:rPr>
        <w:t>Termination on Change of Control</w:t>
      </w:r>
      <w:bookmarkEnd w:id="1605"/>
    </w:p>
    <w:p w14:paraId="0BD8756A" w14:textId="77777777" w:rsidR="00A705F6" w:rsidRPr="00CE2D67" w:rsidRDefault="008318CE" w:rsidP="00915478">
      <w:pPr>
        <w:pStyle w:val="GPSL3numberedclause"/>
        <w:tabs>
          <w:tab w:val="clear" w:pos="1134"/>
          <w:tab w:val="clear" w:pos="2127"/>
          <w:tab w:val="left" w:pos="2552"/>
        </w:tabs>
        <w:ind w:left="2552" w:hanging="851"/>
        <w:rPr>
          <w:rFonts w:ascii="Arial" w:hAnsi="Arial"/>
        </w:rPr>
      </w:pPr>
      <w:bookmarkStart w:id="1606" w:name="_Ref431465897"/>
      <w:r w:rsidRPr="00CE2D67">
        <w:rPr>
          <w:rFonts w:ascii="Arial" w:hAnsi="Arial"/>
        </w:rPr>
        <w:t>The Supplier shall notify the Customer immediately</w:t>
      </w:r>
      <w:r w:rsidR="00A705F6" w:rsidRPr="00CE2D67">
        <w:rPr>
          <w:rFonts w:ascii="Arial" w:hAnsi="Arial"/>
        </w:rPr>
        <w:t xml:space="preserve"> in writing and as soon as the Supplier is aware (or ought reasonably to be aware) that it is anticipating, undergoing, undergoes or has undergone a Change of Control and provided such notification does not contravene any Law</w:t>
      </w:r>
      <w:r w:rsidRPr="00CE2D67">
        <w:rPr>
          <w:rFonts w:ascii="Arial" w:hAnsi="Arial"/>
        </w:rPr>
        <w:t>.</w:t>
      </w:r>
      <w:bookmarkEnd w:id="1606"/>
      <w:r w:rsidRPr="00CE2D67">
        <w:rPr>
          <w:rFonts w:ascii="Arial" w:hAnsi="Arial"/>
        </w:rPr>
        <w:t xml:space="preserve"> </w:t>
      </w:r>
    </w:p>
    <w:p w14:paraId="0BD8756B" w14:textId="688F2102" w:rsidR="00A705F6" w:rsidRPr="00CE2D67" w:rsidRDefault="00887823" w:rsidP="00915478">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ensure that any notification made pursuant to Clause </w:t>
      </w:r>
      <w:r w:rsidRPr="00CE2D67">
        <w:rPr>
          <w:rFonts w:ascii="Arial" w:hAnsi="Arial"/>
        </w:rPr>
        <w:fldChar w:fldCharType="begin"/>
      </w:r>
      <w:r w:rsidRPr="00CE2D67">
        <w:rPr>
          <w:rFonts w:ascii="Arial" w:hAnsi="Arial"/>
        </w:rPr>
        <w:instrText xml:space="preserve"> REF _Ref431465897 \r \h </w:instrText>
      </w:r>
      <w:r w:rsidR="00CE2EC6" w:rsidRPr="00CE2D67">
        <w:rPr>
          <w:rFonts w:ascii="Arial" w:hAnsi="Arial"/>
        </w:rPr>
        <w:instrText xml:space="preserve"> \* MERGEFORMAT </w:instrText>
      </w:r>
      <w:r w:rsidRPr="00CE2D67">
        <w:rPr>
          <w:rFonts w:ascii="Arial" w:hAnsi="Arial"/>
        </w:rPr>
      </w:r>
      <w:r w:rsidRPr="00CE2D67">
        <w:rPr>
          <w:rFonts w:ascii="Arial" w:hAnsi="Arial"/>
        </w:rPr>
        <w:fldChar w:fldCharType="separate"/>
      </w:r>
      <w:r w:rsidR="001B08CE">
        <w:rPr>
          <w:rFonts w:ascii="Arial" w:hAnsi="Arial"/>
        </w:rPr>
        <w:t>44.6.1</w:t>
      </w:r>
      <w:r w:rsidRPr="00CE2D67">
        <w:rPr>
          <w:rFonts w:ascii="Arial" w:hAnsi="Arial"/>
        </w:rPr>
        <w:fldChar w:fldCharType="end"/>
      </w:r>
      <w:r w:rsidRPr="00CE2D67">
        <w:rPr>
          <w:rFonts w:ascii="Arial" w:hAnsi="Arial"/>
        </w:rPr>
        <w:t xml:space="preserve"> shall set out full details of the Change of Control including the circumstances suggesting and/or explaining the Change of Control.</w:t>
      </w:r>
    </w:p>
    <w:p w14:paraId="0BD8756C" w14:textId="49059869" w:rsidR="008D0A60" w:rsidRPr="00CE2D67" w:rsidRDefault="008318CE" w:rsidP="00915478">
      <w:pPr>
        <w:pStyle w:val="GPSL3numberedclause"/>
        <w:tabs>
          <w:tab w:val="clear" w:pos="1134"/>
          <w:tab w:val="clear" w:pos="2127"/>
          <w:tab w:val="left" w:pos="2552"/>
        </w:tabs>
        <w:ind w:left="2552" w:hanging="851"/>
        <w:rPr>
          <w:rFonts w:ascii="Arial" w:hAnsi="Arial"/>
        </w:rPr>
      </w:pPr>
      <w:r w:rsidRPr="00CE2D67">
        <w:rPr>
          <w:rFonts w:ascii="Arial" w:hAnsi="Arial"/>
        </w:rPr>
        <w:t>The Customer may term</w:t>
      </w:r>
      <w:r w:rsidR="00E5296B" w:rsidRPr="00CE2D67">
        <w:rPr>
          <w:rFonts w:ascii="Arial" w:hAnsi="Arial"/>
        </w:rPr>
        <w:t xml:space="preserve">inate this Call Off Contract by issuing a Termination Notice </w:t>
      </w:r>
      <w:r w:rsidR="00887823" w:rsidRPr="00CE2D67">
        <w:rPr>
          <w:rFonts w:ascii="Arial" w:hAnsi="Arial"/>
        </w:rPr>
        <w:t xml:space="preserve">under Clause </w:t>
      </w:r>
      <w:r w:rsidR="00887823" w:rsidRPr="00CE2D67">
        <w:rPr>
          <w:rFonts w:ascii="Arial" w:hAnsi="Arial"/>
        </w:rPr>
        <w:fldChar w:fldCharType="begin"/>
      </w:r>
      <w:r w:rsidR="00887823" w:rsidRPr="00CE2D67">
        <w:rPr>
          <w:rFonts w:ascii="Arial" w:hAnsi="Arial"/>
        </w:rPr>
        <w:instrText xml:space="preserve"> REF _Ref360699078 \r \h </w:instrText>
      </w:r>
      <w:r w:rsidR="00CE2EC6" w:rsidRPr="00CE2D67">
        <w:rPr>
          <w:rFonts w:ascii="Arial" w:hAnsi="Arial"/>
        </w:rPr>
        <w:instrText xml:space="preserve"> \* MERGEFORMAT </w:instrText>
      </w:r>
      <w:r w:rsidR="00887823" w:rsidRPr="00CE2D67">
        <w:rPr>
          <w:rFonts w:ascii="Arial" w:hAnsi="Arial"/>
        </w:rPr>
      </w:r>
      <w:r w:rsidR="00887823" w:rsidRPr="00CE2D67">
        <w:rPr>
          <w:rFonts w:ascii="Arial" w:hAnsi="Arial"/>
        </w:rPr>
        <w:fldChar w:fldCharType="separate"/>
      </w:r>
      <w:r w:rsidR="001B08CE">
        <w:rPr>
          <w:rFonts w:ascii="Arial" w:hAnsi="Arial"/>
        </w:rPr>
        <w:t>44.6</w:t>
      </w:r>
      <w:r w:rsidR="00887823" w:rsidRPr="00CE2D67">
        <w:rPr>
          <w:rFonts w:ascii="Arial" w:hAnsi="Arial"/>
        </w:rPr>
        <w:fldChar w:fldCharType="end"/>
      </w:r>
      <w:r w:rsidR="00887823" w:rsidRPr="00CE2D67">
        <w:rPr>
          <w:rFonts w:ascii="Arial" w:hAnsi="Arial"/>
        </w:rPr>
        <w:t xml:space="preserve"> </w:t>
      </w:r>
      <w:r w:rsidR="00E5296B" w:rsidRPr="00CE2D67">
        <w:rPr>
          <w:rFonts w:ascii="Arial" w:hAnsi="Arial"/>
        </w:rPr>
        <w:t xml:space="preserve">to the Supplier </w:t>
      </w:r>
      <w:r w:rsidRPr="00CE2D67">
        <w:rPr>
          <w:rFonts w:ascii="Arial" w:hAnsi="Arial"/>
        </w:rPr>
        <w:t>within six (6) Months of:</w:t>
      </w:r>
    </w:p>
    <w:p w14:paraId="0BD8756D" w14:textId="77777777" w:rsidR="008D0A60" w:rsidRPr="00CE2D67" w:rsidRDefault="008318CE" w:rsidP="00915478">
      <w:pPr>
        <w:pStyle w:val="GPSL4numberedclause"/>
        <w:tabs>
          <w:tab w:val="clear" w:pos="1134"/>
          <w:tab w:val="left" w:pos="3261"/>
        </w:tabs>
        <w:rPr>
          <w:rFonts w:ascii="Arial" w:hAnsi="Arial"/>
          <w:szCs w:val="22"/>
        </w:rPr>
      </w:pPr>
      <w:r w:rsidRPr="00CE2D67">
        <w:rPr>
          <w:rFonts w:ascii="Arial" w:hAnsi="Arial"/>
          <w:szCs w:val="22"/>
        </w:rPr>
        <w:t xml:space="preserve">being notified in writing that a Change of Control is </w:t>
      </w:r>
      <w:r w:rsidR="00887823" w:rsidRPr="00CE2D67">
        <w:rPr>
          <w:rFonts w:ascii="Arial" w:hAnsi="Arial"/>
          <w:szCs w:val="22"/>
        </w:rPr>
        <w:t>anticipated</w:t>
      </w:r>
      <w:r w:rsidRPr="00CE2D67">
        <w:rPr>
          <w:rFonts w:ascii="Arial" w:hAnsi="Arial"/>
          <w:szCs w:val="22"/>
        </w:rPr>
        <w:t xml:space="preserve"> or in contemplation</w:t>
      </w:r>
      <w:r w:rsidR="00E02C68" w:rsidRPr="00CE2D67">
        <w:rPr>
          <w:rFonts w:ascii="Arial" w:hAnsi="Arial"/>
          <w:szCs w:val="22"/>
        </w:rPr>
        <w:t xml:space="preserve"> or has occurred</w:t>
      </w:r>
      <w:r w:rsidRPr="00CE2D67">
        <w:rPr>
          <w:rFonts w:ascii="Arial" w:hAnsi="Arial"/>
          <w:szCs w:val="22"/>
        </w:rPr>
        <w:t>; or</w:t>
      </w:r>
    </w:p>
    <w:p w14:paraId="0BD8756E" w14:textId="77777777" w:rsidR="00C9243A" w:rsidRPr="00CE2D67" w:rsidRDefault="008318CE" w:rsidP="00915478">
      <w:pPr>
        <w:pStyle w:val="GPSL4numberedclause"/>
        <w:tabs>
          <w:tab w:val="clear" w:pos="1134"/>
          <w:tab w:val="left" w:pos="3261"/>
        </w:tabs>
        <w:rPr>
          <w:rFonts w:ascii="Arial" w:hAnsi="Arial"/>
          <w:szCs w:val="22"/>
        </w:rPr>
      </w:pPr>
      <w:r w:rsidRPr="00CE2D67">
        <w:rPr>
          <w:rFonts w:ascii="Arial" w:hAnsi="Arial"/>
          <w:szCs w:val="22"/>
        </w:rPr>
        <w:t xml:space="preserve">where no notification has been made, the date that the Customer becomes aware </w:t>
      </w:r>
      <w:r w:rsidR="00822FA3" w:rsidRPr="00CE2D67">
        <w:rPr>
          <w:rFonts w:ascii="Arial" w:hAnsi="Arial"/>
          <w:szCs w:val="22"/>
        </w:rPr>
        <w:t xml:space="preserve">that a </w:t>
      </w:r>
      <w:r w:rsidRPr="00CE2D67">
        <w:rPr>
          <w:rFonts w:ascii="Arial" w:hAnsi="Arial"/>
          <w:szCs w:val="22"/>
        </w:rPr>
        <w:t>Change of Control</w:t>
      </w:r>
      <w:r w:rsidR="00822FA3" w:rsidRPr="00CE2D67">
        <w:rPr>
          <w:rFonts w:ascii="Arial" w:hAnsi="Arial"/>
          <w:szCs w:val="22"/>
        </w:rPr>
        <w:t xml:space="preserve"> is </w:t>
      </w:r>
      <w:r w:rsidR="00887823" w:rsidRPr="00CE2D67">
        <w:rPr>
          <w:rFonts w:ascii="Arial" w:hAnsi="Arial"/>
          <w:szCs w:val="22"/>
        </w:rPr>
        <w:t>anticipated</w:t>
      </w:r>
      <w:r w:rsidR="00822FA3" w:rsidRPr="00CE2D67">
        <w:rPr>
          <w:rFonts w:ascii="Arial" w:hAnsi="Arial"/>
          <w:szCs w:val="22"/>
        </w:rPr>
        <w:t xml:space="preserve"> or </w:t>
      </w:r>
      <w:r w:rsidR="00812E3A" w:rsidRPr="00CE2D67">
        <w:rPr>
          <w:rFonts w:ascii="Arial" w:hAnsi="Arial"/>
          <w:szCs w:val="22"/>
        </w:rPr>
        <w:t xml:space="preserve">is </w:t>
      </w:r>
      <w:r w:rsidR="00822FA3" w:rsidRPr="00CE2D67">
        <w:rPr>
          <w:rFonts w:ascii="Arial" w:hAnsi="Arial"/>
          <w:szCs w:val="22"/>
        </w:rPr>
        <w:t>in contemplation</w:t>
      </w:r>
      <w:r w:rsidR="00E02C68" w:rsidRPr="00CE2D67">
        <w:rPr>
          <w:rFonts w:ascii="Arial" w:hAnsi="Arial"/>
          <w:szCs w:val="22"/>
        </w:rPr>
        <w:t xml:space="preserve"> or has occurred</w:t>
      </w:r>
      <w:r w:rsidRPr="00CE2D67">
        <w:rPr>
          <w:rFonts w:ascii="Arial" w:hAnsi="Arial"/>
          <w:szCs w:val="22"/>
        </w:rPr>
        <w:t>,</w:t>
      </w:r>
    </w:p>
    <w:p w14:paraId="0BD8756F" w14:textId="77777777" w:rsidR="008338C0" w:rsidRPr="00CE2D67" w:rsidRDefault="008318CE" w:rsidP="0055201C">
      <w:pPr>
        <w:pStyle w:val="GPSL3Indent"/>
        <w:rPr>
          <w:lang w:val="en-GB"/>
        </w:rPr>
      </w:pPr>
      <w:r w:rsidRPr="00CE2D67">
        <w:rPr>
          <w:lang w:val="en-GB"/>
        </w:rPr>
        <w:t xml:space="preserve">but shall not be permitted to terminate where an Approval was granted prior to the Change of Control. </w:t>
      </w:r>
    </w:p>
    <w:p w14:paraId="0BD87570" w14:textId="77777777" w:rsidR="00A965E7" w:rsidRPr="00CE2D67" w:rsidRDefault="00A965E7" w:rsidP="006B1715">
      <w:pPr>
        <w:pStyle w:val="GPSL2numberedclause"/>
        <w:tabs>
          <w:tab w:val="clear" w:pos="1134"/>
          <w:tab w:val="left" w:pos="1701"/>
        </w:tabs>
        <w:ind w:left="1701" w:hanging="850"/>
        <w:rPr>
          <w:rFonts w:ascii="Arial" w:hAnsi="Arial"/>
        </w:rPr>
      </w:pPr>
      <w:r w:rsidRPr="00CE2D67">
        <w:rPr>
          <w:rFonts w:ascii="Arial" w:hAnsi="Arial"/>
        </w:rPr>
        <w:t>Termination for breach of Regulations</w:t>
      </w:r>
    </w:p>
    <w:p w14:paraId="0BD87571" w14:textId="77777777" w:rsidR="00A965E7" w:rsidRPr="00CE2D67" w:rsidRDefault="00A965E7" w:rsidP="006B1715">
      <w:pPr>
        <w:pStyle w:val="GPSL3numberedclause"/>
        <w:tabs>
          <w:tab w:val="clear" w:pos="1134"/>
          <w:tab w:val="clear" w:pos="2127"/>
          <w:tab w:val="left" w:pos="2552"/>
        </w:tabs>
        <w:ind w:left="2552" w:hanging="851"/>
        <w:rPr>
          <w:rFonts w:ascii="Arial" w:hAnsi="Arial"/>
        </w:rPr>
      </w:pPr>
      <w:r w:rsidRPr="00CE2D67">
        <w:rPr>
          <w:rFonts w:ascii="Arial" w:hAnsi="Arial"/>
        </w:rPr>
        <w:t>The Customer may terminate this Call Off Contract by issuing a Termination Notice to the Supplier on the occurrence of any of the statutory provisos contained in Regulation 73 (1) (a) to (c).</w:t>
      </w:r>
    </w:p>
    <w:p w14:paraId="0BD87572" w14:textId="77777777" w:rsidR="00375CB5" w:rsidRPr="00CE2D67" w:rsidRDefault="00022DE5" w:rsidP="006B1715">
      <w:pPr>
        <w:pStyle w:val="GPSL2numberedclause"/>
        <w:tabs>
          <w:tab w:val="clear" w:pos="1134"/>
          <w:tab w:val="left" w:pos="1701"/>
        </w:tabs>
        <w:ind w:left="1701" w:hanging="850"/>
        <w:rPr>
          <w:rFonts w:ascii="Arial" w:hAnsi="Arial"/>
        </w:rPr>
      </w:pPr>
      <w:bookmarkStart w:id="1607" w:name="_Ref313369604"/>
      <w:r w:rsidRPr="00CE2D67">
        <w:rPr>
          <w:rFonts w:ascii="Arial" w:hAnsi="Arial"/>
        </w:rPr>
        <w:t xml:space="preserve">Termination </w:t>
      </w:r>
      <w:r w:rsidR="008318CE" w:rsidRPr="00CE2D67">
        <w:rPr>
          <w:rFonts w:ascii="Arial" w:hAnsi="Arial"/>
        </w:rPr>
        <w:t>W</w:t>
      </w:r>
      <w:r w:rsidRPr="00CE2D67">
        <w:rPr>
          <w:rFonts w:ascii="Arial" w:hAnsi="Arial"/>
        </w:rPr>
        <w:t xml:space="preserve">ithout </w:t>
      </w:r>
      <w:r w:rsidR="008318CE" w:rsidRPr="00CE2D67">
        <w:rPr>
          <w:rFonts w:ascii="Arial" w:hAnsi="Arial"/>
        </w:rPr>
        <w:t>C</w:t>
      </w:r>
      <w:r w:rsidRPr="00CE2D67">
        <w:rPr>
          <w:rFonts w:ascii="Arial" w:hAnsi="Arial"/>
        </w:rPr>
        <w:t>ause</w:t>
      </w:r>
      <w:bookmarkEnd w:id="1607"/>
    </w:p>
    <w:p w14:paraId="0BD87573" w14:textId="77777777" w:rsidR="00375CB5" w:rsidRPr="00CE2D67" w:rsidRDefault="007355E9" w:rsidP="006B1715">
      <w:pPr>
        <w:pStyle w:val="GPSL3numberedclause"/>
        <w:tabs>
          <w:tab w:val="clear" w:pos="1134"/>
          <w:tab w:val="clear" w:pos="2127"/>
          <w:tab w:val="left" w:pos="2552"/>
        </w:tabs>
        <w:ind w:left="2552" w:hanging="851"/>
        <w:rPr>
          <w:rFonts w:ascii="Arial" w:hAnsi="Arial"/>
        </w:rPr>
      </w:pPr>
      <w:bookmarkStart w:id="1608" w:name="_Ref379468054"/>
      <w:r w:rsidRPr="00CE2D67">
        <w:rPr>
          <w:rFonts w:ascii="Arial" w:hAnsi="Arial"/>
        </w:rPr>
        <w:t>The Customer shall have the right to terminate th</w:t>
      </w:r>
      <w:r w:rsidR="007F10A1" w:rsidRPr="00CE2D67">
        <w:rPr>
          <w:rFonts w:ascii="Arial" w:hAnsi="Arial"/>
        </w:rPr>
        <w:t>is</w:t>
      </w:r>
      <w:r w:rsidRPr="00CE2D67">
        <w:rPr>
          <w:rFonts w:ascii="Arial" w:hAnsi="Arial"/>
        </w:rPr>
        <w:t xml:space="preserve"> Call Off Contract at any time by</w:t>
      </w:r>
      <w:r w:rsidR="00E5296B" w:rsidRPr="00CE2D67">
        <w:rPr>
          <w:rFonts w:ascii="Arial" w:hAnsi="Arial"/>
        </w:rPr>
        <w:t xml:space="preserve"> issuing a Termination Notice to the Supplier </w:t>
      </w:r>
      <w:r w:rsidRPr="00CE2D67">
        <w:rPr>
          <w:rFonts w:ascii="Arial" w:hAnsi="Arial"/>
        </w:rPr>
        <w:t xml:space="preserve">giving </w:t>
      </w:r>
      <w:r w:rsidR="00153A89" w:rsidRPr="00CE2D67">
        <w:rPr>
          <w:rFonts w:ascii="Arial" w:hAnsi="Arial"/>
        </w:rPr>
        <w:t xml:space="preserve">at least </w:t>
      </w:r>
      <w:r w:rsidR="00C60D75" w:rsidRPr="00CE2D67">
        <w:rPr>
          <w:rFonts w:ascii="Arial" w:hAnsi="Arial"/>
        </w:rPr>
        <w:t>thirty (30) Working</w:t>
      </w:r>
      <w:r w:rsidR="00153A89" w:rsidRPr="00CE2D67">
        <w:rPr>
          <w:rFonts w:ascii="Arial" w:hAnsi="Arial"/>
        </w:rPr>
        <w:t xml:space="preserve"> </w:t>
      </w:r>
      <w:r w:rsidR="00C60D75" w:rsidRPr="00CE2D67">
        <w:rPr>
          <w:rFonts w:ascii="Arial" w:hAnsi="Arial"/>
        </w:rPr>
        <w:t>D</w:t>
      </w:r>
      <w:r w:rsidR="00153A89" w:rsidRPr="00CE2D67">
        <w:rPr>
          <w:rFonts w:ascii="Arial" w:hAnsi="Arial"/>
        </w:rPr>
        <w:t>ays</w:t>
      </w:r>
      <w:r w:rsidR="00191CCC" w:rsidRPr="00CE2D67">
        <w:rPr>
          <w:rFonts w:ascii="Arial" w:hAnsi="Arial"/>
        </w:rPr>
        <w:t xml:space="preserve"> written notice</w:t>
      </w:r>
      <w:r w:rsidR="00C60D75" w:rsidRPr="00CE2D67">
        <w:rPr>
          <w:rFonts w:ascii="Arial" w:hAnsi="Arial"/>
        </w:rPr>
        <w:t xml:space="preserve"> </w:t>
      </w:r>
      <w:r w:rsidR="00191CCC" w:rsidRPr="00CE2D67">
        <w:rPr>
          <w:rFonts w:ascii="Arial" w:hAnsi="Arial"/>
        </w:rPr>
        <w:t>(</w:t>
      </w:r>
      <w:r w:rsidR="00C60D75" w:rsidRPr="00CE2D67">
        <w:rPr>
          <w:rFonts w:ascii="Arial" w:hAnsi="Arial"/>
        </w:rPr>
        <w:t xml:space="preserve">unless </w:t>
      </w:r>
      <w:r w:rsidR="00191CCC" w:rsidRPr="00CE2D67">
        <w:rPr>
          <w:rFonts w:ascii="Arial" w:hAnsi="Arial"/>
        </w:rPr>
        <w:t xml:space="preserve">stated differently </w:t>
      </w:r>
      <w:r w:rsidR="00153A89" w:rsidRPr="00CE2D67">
        <w:rPr>
          <w:rFonts w:ascii="Arial" w:hAnsi="Arial"/>
        </w:rPr>
        <w:t xml:space="preserve">in the </w:t>
      </w:r>
      <w:r w:rsidR="00DE233F" w:rsidRPr="00CE2D67">
        <w:rPr>
          <w:rFonts w:ascii="Arial" w:hAnsi="Arial"/>
        </w:rPr>
        <w:t>Call Off</w:t>
      </w:r>
      <w:r w:rsidR="003451E9" w:rsidRPr="00CE2D67">
        <w:rPr>
          <w:rFonts w:ascii="Arial" w:hAnsi="Arial"/>
        </w:rPr>
        <w:t xml:space="preserve"> Order Form</w:t>
      </w:r>
      <w:r w:rsidR="00191CCC" w:rsidRPr="00CE2D67">
        <w:rPr>
          <w:rFonts w:ascii="Arial" w:hAnsi="Arial"/>
        </w:rPr>
        <w:t>)</w:t>
      </w:r>
      <w:r w:rsidR="007758EB" w:rsidRPr="00CE2D67">
        <w:rPr>
          <w:rFonts w:ascii="Arial" w:hAnsi="Arial"/>
        </w:rPr>
        <w:t>.</w:t>
      </w:r>
      <w:bookmarkEnd w:id="1608"/>
    </w:p>
    <w:p w14:paraId="0BD87574" w14:textId="77777777" w:rsidR="00375CB5" w:rsidRPr="00CE2D67" w:rsidRDefault="00022DE5" w:rsidP="006B1715">
      <w:pPr>
        <w:pStyle w:val="GPSL2numberedclause"/>
        <w:tabs>
          <w:tab w:val="clear" w:pos="1134"/>
          <w:tab w:val="left" w:pos="1701"/>
        </w:tabs>
        <w:ind w:left="1701" w:hanging="850"/>
        <w:rPr>
          <w:rFonts w:ascii="Arial" w:hAnsi="Arial"/>
        </w:rPr>
      </w:pPr>
      <w:bookmarkStart w:id="1609" w:name="_Ref358382185"/>
      <w:r w:rsidRPr="00CE2D67">
        <w:rPr>
          <w:rFonts w:ascii="Arial" w:hAnsi="Arial"/>
        </w:rPr>
        <w:t xml:space="preserve">Termination </w:t>
      </w:r>
      <w:r w:rsidR="0035574D" w:rsidRPr="00CE2D67">
        <w:rPr>
          <w:rFonts w:ascii="Arial" w:hAnsi="Arial"/>
        </w:rPr>
        <w:t>in R</w:t>
      </w:r>
      <w:r w:rsidR="00F2021C" w:rsidRPr="00CE2D67">
        <w:rPr>
          <w:rFonts w:ascii="Arial" w:hAnsi="Arial"/>
        </w:rPr>
        <w:t>elation to</w:t>
      </w:r>
      <w:r w:rsidRPr="00CE2D67">
        <w:rPr>
          <w:rFonts w:ascii="Arial" w:hAnsi="Arial"/>
        </w:rPr>
        <w:t xml:space="preserve"> Framework Agreement</w:t>
      </w:r>
      <w:bookmarkEnd w:id="1609"/>
    </w:p>
    <w:p w14:paraId="0BD87575" w14:textId="77777777" w:rsidR="00E13960" w:rsidRPr="00CE2D67" w:rsidRDefault="007355E9" w:rsidP="006B1715">
      <w:pPr>
        <w:pStyle w:val="GPSL3numberedclause"/>
        <w:tabs>
          <w:tab w:val="clear" w:pos="1134"/>
          <w:tab w:val="clear" w:pos="2127"/>
          <w:tab w:val="left" w:pos="2552"/>
        </w:tabs>
        <w:ind w:left="2552" w:hanging="851"/>
        <w:rPr>
          <w:rFonts w:ascii="Arial" w:hAnsi="Arial"/>
        </w:rPr>
      </w:pPr>
      <w:r w:rsidRPr="00CE2D67">
        <w:rPr>
          <w:rFonts w:ascii="Arial" w:hAnsi="Arial"/>
        </w:rPr>
        <w:t>The Customer may terminate th</w:t>
      </w:r>
      <w:r w:rsidR="007F10A1" w:rsidRPr="00CE2D67">
        <w:rPr>
          <w:rFonts w:ascii="Arial" w:hAnsi="Arial"/>
        </w:rPr>
        <w:t>is</w:t>
      </w:r>
      <w:r w:rsidRPr="00CE2D67">
        <w:rPr>
          <w:rFonts w:ascii="Arial" w:hAnsi="Arial"/>
        </w:rPr>
        <w:t xml:space="preserve"> Call Off Contract </w:t>
      </w:r>
      <w:r w:rsidR="00E5296B" w:rsidRPr="00CE2D67">
        <w:rPr>
          <w:rFonts w:ascii="Arial" w:hAnsi="Arial"/>
        </w:rPr>
        <w:t>by issuing a Termination Notice to the Supplier i</w:t>
      </w:r>
      <w:r w:rsidRPr="00CE2D67">
        <w:rPr>
          <w:rFonts w:ascii="Arial" w:hAnsi="Arial"/>
        </w:rPr>
        <w:t>f the Framework Agreement is terminated for any reason whatsoever.</w:t>
      </w:r>
    </w:p>
    <w:p w14:paraId="0BD87576" w14:textId="77777777" w:rsidR="00C9243A" w:rsidRPr="00CE2D67" w:rsidRDefault="00022DE5" w:rsidP="006B1715">
      <w:pPr>
        <w:pStyle w:val="GPSL2numberedclause"/>
        <w:tabs>
          <w:tab w:val="clear" w:pos="1134"/>
          <w:tab w:val="left" w:pos="1701"/>
        </w:tabs>
        <w:ind w:left="1701" w:hanging="850"/>
        <w:rPr>
          <w:rFonts w:ascii="Arial" w:hAnsi="Arial"/>
        </w:rPr>
      </w:pPr>
      <w:bookmarkStart w:id="1610" w:name="_Ref313369421"/>
      <w:r w:rsidRPr="00CE2D67">
        <w:rPr>
          <w:rFonts w:ascii="Arial" w:hAnsi="Arial"/>
        </w:rPr>
        <w:t xml:space="preserve">Termination </w:t>
      </w:r>
      <w:proofErr w:type="gramStart"/>
      <w:r w:rsidRPr="00CE2D67">
        <w:rPr>
          <w:rFonts w:ascii="Arial" w:hAnsi="Arial"/>
        </w:rPr>
        <w:t>In</w:t>
      </w:r>
      <w:proofErr w:type="gramEnd"/>
      <w:r w:rsidRPr="00CE2D67">
        <w:rPr>
          <w:rFonts w:ascii="Arial" w:hAnsi="Arial"/>
        </w:rPr>
        <w:t xml:space="preserve"> </w:t>
      </w:r>
      <w:r w:rsidR="0035574D" w:rsidRPr="00CE2D67">
        <w:rPr>
          <w:rFonts w:ascii="Arial" w:hAnsi="Arial"/>
        </w:rPr>
        <w:t>R</w:t>
      </w:r>
      <w:r w:rsidRPr="00CE2D67">
        <w:rPr>
          <w:rFonts w:ascii="Arial" w:hAnsi="Arial"/>
        </w:rPr>
        <w:t>elation to Benchmarking</w:t>
      </w:r>
      <w:bookmarkEnd w:id="1610"/>
    </w:p>
    <w:p w14:paraId="0BD87577" w14:textId="77777777" w:rsidR="00E13960" w:rsidRPr="00CE2D67" w:rsidRDefault="007355E9" w:rsidP="006B1715">
      <w:pPr>
        <w:pStyle w:val="GPSL3numberedclause"/>
        <w:tabs>
          <w:tab w:val="clear" w:pos="1134"/>
          <w:tab w:val="clear" w:pos="2127"/>
          <w:tab w:val="left" w:pos="2552"/>
        </w:tabs>
        <w:ind w:left="2552" w:hanging="851"/>
        <w:rPr>
          <w:rFonts w:ascii="Arial" w:hAnsi="Arial"/>
        </w:rPr>
      </w:pPr>
      <w:r w:rsidRPr="00CE2D67">
        <w:rPr>
          <w:rFonts w:ascii="Arial" w:hAnsi="Arial"/>
        </w:rPr>
        <w:t>The Customer may terminate this Call Off Contract by</w:t>
      </w:r>
      <w:r w:rsidR="00E5296B" w:rsidRPr="00CE2D67">
        <w:rPr>
          <w:rFonts w:ascii="Arial" w:hAnsi="Arial"/>
        </w:rPr>
        <w:t xml:space="preserve"> issuing a Termination Notice to the Supplier </w:t>
      </w:r>
      <w:r w:rsidRPr="00CE2D67">
        <w:rPr>
          <w:rFonts w:ascii="Arial" w:hAnsi="Arial"/>
        </w:rPr>
        <w:t xml:space="preserve">if the Supplier refuses or fails to comply with its obligations as set out in paragraphs 1 and 2 of Framework Schedule </w:t>
      </w:r>
      <w:r w:rsidR="00795C86" w:rsidRPr="00CE2D67">
        <w:rPr>
          <w:rFonts w:ascii="Arial" w:hAnsi="Arial"/>
        </w:rPr>
        <w:t>12</w:t>
      </w:r>
      <w:r w:rsidRPr="00CE2D67">
        <w:rPr>
          <w:rFonts w:ascii="Arial" w:hAnsi="Arial"/>
        </w:rPr>
        <w:t xml:space="preserve"> (</w:t>
      </w:r>
      <w:r w:rsidR="00347535" w:rsidRPr="00CE2D67">
        <w:rPr>
          <w:rFonts w:ascii="Arial" w:hAnsi="Arial"/>
        </w:rPr>
        <w:t>Continuous Improvement and Benchmarking</w:t>
      </w:r>
      <w:r w:rsidRPr="00CE2D67">
        <w:rPr>
          <w:rFonts w:ascii="Arial" w:hAnsi="Arial"/>
        </w:rPr>
        <w:t>).</w:t>
      </w:r>
    </w:p>
    <w:p w14:paraId="0BD87578" w14:textId="77777777" w:rsidR="00C9243A" w:rsidRPr="00CE2D67" w:rsidRDefault="0035574D" w:rsidP="006B1715">
      <w:pPr>
        <w:pStyle w:val="GPSL2numberedclause"/>
        <w:tabs>
          <w:tab w:val="clear" w:pos="1134"/>
          <w:tab w:val="left" w:pos="1701"/>
        </w:tabs>
        <w:ind w:left="1701" w:hanging="850"/>
        <w:rPr>
          <w:rFonts w:ascii="Arial" w:hAnsi="Arial"/>
        </w:rPr>
      </w:pPr>
      <w:bookmarkStart w:id="1611" w:name="_Ref364755774"/>
      <w:r w:rsidRPr="00CE2D67">
        <w:rPr>
          <w:rFonts w:ascii="Arial" w:hAnsi="Arial"/>
        </w:rPr>
        <w:t>Termination in R</w:t>
      </w:r>
      <w:r w:rsidR="007758EB" w:rsidRPr="00CE2D67">
        <w:rPr>
          <w:rFonts w:ascii="Arial" w:hAnsi="Arial"/>
        </w:rPr>
        <w:t xml:space="preserve">elation to </w:t>
      </w:r>
      <w:proofErr w:type="spellStart"/>
      <w:r w:rsidR="007758EB" w:rsidRPr="00CE2D67">
        <w:rPr>
          <w:rFonts w:ascii="Arial" w:hAnsi="Arial"/>
        </w:rPr>
        <w:t>Variation</w:t>
      </w:r>
      <w:bookmarkEnd w:id="1611"/>
      <w:r w:rsidR="00883055">
        <w:rPr>
          <w:rFonts w:ascii="Arial" w:hAnsi="Arial"/>
        </w:rPr>
        <w:t>i</w:t>
      </w:r>
      <w:proofErr w:type="spellEnd"/>
    </w:p>
    <w:p w14:paraId="0BD87579" w14:textId="77777777" w:rsidR="00AB287B" w:rsidRPr="00CE2D67" w:rsidRDefault="009D49E5"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Customer may terminate this Call Off Contract </w:t>
      </w:r>
      <w:r w:rsidR="007B40A8" w:rsidRPr="00CE2D67">
        <w:rPr>
          <w:rFonts w:ascii="Arial" w:hAnsi="Arial"/>
        </w:rPr>
        <w:t xml:space="preserve">by issuing a Termination Notice to the Supplier </w:t>
      </w:r>
      <w:r w:rsidRPr="00CE2D67">
        <w:rPr>
          <w:rFonts w:ascii="Arial" w:hAnsi="Arial"/>
        </w:rPr>
        <w:t xml:space="preserve">for failure of the Parties to agree or the Supplier to implement a Variation </w:t>
      </w:r>
      <w:r w:rsidR="00E5296B" w:rsidRPr="00CE2D67">
        <w:rPr>
          <w:rFonts w:ascii="Arial" w:hAnsi="Arial"/>
        </w:rPr>
        <w:t>in accordance with the Variation Procedure</w:t>
      </w:r>
      <w:r w:rsidRPr="00CE2D67">
        <w:rPr>
          <w:rFonts w:ascii="Arial" w:hAnsi="Arial"/>
        </w:rPr>
        <w:t>.</w:t>
      </w:r>
    </w:p>
    <w:p w14:paraId="0BD8757A" w14:textId="77777777" w:rsidR="008D0A60" w:rsidRPr="00CE2D67" w:rsidRDefault="008318CE" w:rsidP="006B1715">
      <w:pPr>
        <w:pStyle w:val="GPSL1CLAUSEHEADING"/>
        <w:tabs>
          <w:tab w:val="clear" w:pos="0"/>
          <w:tab w:val="left" w:pos="567"/>
        </w:tabs>
        <w:ind w:left="567" w:hanging="567"/>
        <w:rPr>
          <w:rFonts w:ascii="Arial" w:hAnsi="Arial"/>
        </w:rPr>
      </w:pPr>
      <w:bookmarkStart w:id="1612" w:name="_Toc35599498"/>
      <w:r w:rsidRPr="00CE2D67">
        <w:rPr>
          <w:rFonts w:ascii="Arial" w:hAnsi="Arial"/>
        </w:rPr>
        <w:t>SUPPLIER TERMINATION RIGHTS</w:t>
      </w:r>
      <w:bookmarkEnd w:id="1612"/>
    </w:p>
    <w:p w14:paraId="0BD8757B" w14:textId="77777777" w:rsidR="008D0A60" w:rsidRPr="00CE2D67" w:rsidRDefault="008318CE" w:rsidP="006B1715">
      <w:pPr>
        <w:pStyle w:val="GPSL2numberedclause"/>
        <w:tabs>
          <w:tab w:val="clear" w:pos="1134"/>
          <w:tab w:val="left" w:pos="1701"/>
        </w:tabs>
        <w:ind w:left="1701" w:hanging="850"/>
        <w:rPr>
          <w:rFonts w:ascii="Arial" w:hAnsi="Arial"/>
        </w:rPr>
      </w:pPr>
      <w:bookmarkStart w:id="1613" w:name="_Ref360201537"/>
      <w:bookmarkStart w:id="1614" w:name="_Ref359363788"/>
      <w:bookmarkStart w:id="1615" w:name="_Ref360696658"/>
      <w:r w:rsidRPr="00CE2D67">
        <w:rPr>
          <w:rFonts w:ascii="Arial" w:hAnsi="Arial"/>
        </w:rPr>
        <w:t>Termination on Customer Cause</w:t>
      </w:r>
      <w:bookmarkEnd w:id="1613"/>
      <w:r w:rsidRPr="00CE2D67">
        <w:rPr>
          <w:rFonts w:ascii="Arial" w:hAnsi="Arial"/>
        </w:rPr>
        <w:t xml:space="preserve"> </w:t>
      </w:r>
      <w:bookmarkEnd w:id="1614"/>
      <w:r w:rsidR="0035574D" w:rsidRPr="00CE2D67">
        <w:rPr>
          <w:rFonts w:ascii="Arial" w:hAnsi="Arial"/>
        </w:rPr>
        <w:t>for Failure to P</w:t>
      </w:r>
      <w:r w:rsidR="00F2021C" w:rsidRPr="00CE2D67">
        <w:rPr>
          <w:rFonts w:ascii="Arial" w:hAnsi="Arial"/>
        </w:rPr>
        <w:t>ay</w:t>
      </w:r>
      <w:bookmarkEnd w:id="1615"/>
    </w:p>
    <w:p w14:paraId="0BD8757C" w14:textId="69F2AEC9" w:rsidR="00860568" w:rsidRPr="00CE2D67" w:rsidRDefault="00FC4191" w:rsidP="006B1715">
      <w:pPr>
        <w:pStyle w:val="GPSL3numberedclause"/>
        <w:tabs>
          <w:tab w:val="clear" w:pos="1134"/>
          <w:tab w:val="clear" w:pos="2127"/>
          <w:tab w:val="left" w:pos="2552"/>
        </w:tabs>
        <w:ind w:left="2552" w:hanging="851"/>
        <w:rPr>
          <w:rFonts w:ascii="Arial" w:hAnsi="Arial"/>
        </w:rPr>
      </w:pPr>
      <w:bookmarkStart w:id="1616" w:name="_Ref363735542"/>
      <w:r w:rsidRPr="00CE2D67">
        <w:rPr>
          <w:rFonts w:ascii="Arial" w:hAnsi="Arial"/>
        </w:rPr>
        <w:t>The Supplier may, by issuing a Termination Notice to the</w:t>
      </w:r>
      <w:r w:rsidR="00860568" w:rsidRPr="00CE2D67">
        <w:rPr>
          <w:rFonts w:ascii="Arial" w:hAnsi="Arial"/>
        </w:rPr>
        <w:t xml:space="preserve"> Customer</w:t>
      </w:r>
      <w:r w:rsidRPr="00CE2D67">
        <w:rPr>
          <w:rFonts w:ascii="Arial" w:hAnsi="Arial"/>
        </w:rPr>
        <w:t xml:space="preserve">, terminate </w:t>
      </w:r>
      <w:r w:rsidR="00860568" w:rsidRPr="00CE2D67">
        <w:rPr>
          <w:rFonts w:ascii="Arial" w:hAnsi="Arial"/>
        </w:rPr>
        <w:t xml:space="preserve">this Call Off Contract if the Customer fails to pay an undisputed sum due to the Supplier under this Call Off Contract which in aggregate exceeds </w:t>
      </w:r>
      <w:r w:rsidR="0015531A" w:rsidRPr="00CE2D67">
        <w:rPr>
          <w:rFonts w:ascii="Arial" w:hAnsi="Arial"/>
        </w:rPr>
        <w:t>an</w:t>
      </w:r>
      <w:r w:rsidR="00AB6E14" w:rsidRPr="00CE2D67">
        <w:rPr>
          <w:rFonts w:ascii="Arial" w:hAnsi="Arial"/>
        </w:rPr>
        <w:t xml:space="preserve"> amount </w:t>
      </w:r>
      <w:r w:rsidR="0015531A" w:rsidRPr="00CE2D67">
        <w:rPr>
          <w:rFonts w:ascii="Arial" w:hAnsi="Arial"/>
        </w:rPr>
        <w:t xml:space="preserve">equal to one month’s average Call Off Contract Charges </w:t>
      </w:r>
      <w:r w:rsidR="00C60D75" w:rsidRPr="00CE2D67">
        <w:rPr>
          <w:rFonts w:ascii="Arial" w:hAnsi="Arial"/>
        </w:rPr>
        <w:t>(unless a different</w:t>
      </w:r>
      <w:r w:rsidR="0015531A" w:rsidRPr="00CE2D67">
        <w:rPr>
          <w:rFonts w:ascii="Arial" w:hAnsi="Arial"/>
        </w:rPr>
        <w:t xml:space="preserve"> amount </w:t>
      </w:r>
      <w:r w:rsidR="00C60D75" w:rsidRPr="00CE2D67">
        <w:rPr>
          <w:rFonts w:ascii="Arial" w:hAnsi="Arial"/>
        </w:rPr>
        <w:t xml:space="preserve">has been specified in </w:t>
      </w:r>
      <w:r w:rsidR="00AB6E14" w:rsidRPr="00CE2D67">
        <w:rPr>
          <w:rFonts w:ascii="Arial" w:hAnsi="Arial"/>
        </w:rPr>
        <w:t xml:space="preserve">the </w:t>
      </w:r>
      <w:r w:rsidR="00DE233F" w:rsidRPr="00CE2D67">
        <w:rPr>
          <w:rFonts w:ascii="Arial" w:hAnsi="Arial"/>
        </w:rPr>
        <w:t>Call Off</w:t>
      </w:r>
      <w:r w:rsidR="003451E9" w:rsidRPr="00CE2D67">
        <w:rPr>
          <w:rFonts w:ascii="Arial" w:hAnsi="Arial"/>
        </w:rPr>
        <w:t xml:space="preserve"> Order Form</w:t>
      </w:r>
      <w:r w:rsidR="00C60D75" w:rsidRPr="00CE2D67">
        <w:rPr>
          <w:rFonts w:ascii="Arial" w:hAnsi="Arial"/>
        </w:rPr>
        <w:t>)</w:t>
      </w:r>
      <w:r w:rsidR="0015531A" w:rsidRPr="00CE2D67">
        <w:rPr>
          <w:rFonts w:ascii="Arial" w:hAnsi="Arial"/>
        </w:rPr>
        <w:t>,</w:t>
      </w:r>
      <w:r w:rsidR="00AB6E14" w:rsidRPr="00CE2D67">
        <w:rPr>
          <w:rFonts w:ascii="Arial" w:hAnsi="Arial"/>
        </w:rPr>
        <w:t xml:space="preserve"> </w:t>
      </w:r>
      <w:r w:rsidR="002B63CE" w:rsidRPr="00CE2D67">
        <w:rPr>
          <w:rFonts w:ascii="Arial" w:hAnsi="Arial"/>
        </w:rPr>
        <w:t xml:space="preserve">for the purposes of this Clause </w:t>
      </w:r>
      <w:r w:rsidR="009F474C" w:rsidRPr="00CE2D67">
        <w:rPr>
          <w:rFonts w:ascii="Arial" w:hAnsi="Arial"/>
        </w:rPr>
        <w:fldChar w:fldCharType="begin"/>
      </w:r>
      <w:r w:rsidR="002B63CE" w:rsidRPr="00CE2D67">
        <w:rPr>
          <w:rFonts w:ascii="Arial" w:hAnsi="Arial"/>
        </w:rPr>
        <w:instrText xml:space="preserve"> REF _Ref363735542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4124C1">
        <w:rPr>
          <w:rFonts w:ascii="Arial" w:hAnsi="Arial"/>
        </w:rPr>
        <w:t>45.1.1</w:t>
      </w:r>
      <w:r w:rsidR="009F474C" w:rsidRPr="00CE2D67">
        <w:rPr>
          <w:rFonts w:ascii="Arial" w:hAnsi="Arial"/>
        </w:rPr>
        <w:fldChar w:fldCharType="end"/>
      </w:r>
      <w:r w:rsidR="002B63CE" w:rsidRPr="00CE2D67">
        <w:rPr>
          <w:rFonts w:ascii="Arial" w:hAnsi="Arial"/>
        </w:rPr>
        <w:t xml:space="preserve"> (</w:t>
      </w:r>
      <w:r w:rsidR="00863962" w:rsidRPr="00CE2D67">
        <w:rPr>
          <w:rFonts w:ascii="Arial" w:hAnsi="Arial"/>
        </w:rPr>
        <w:t>the</w:t>
      </w:r>
      <w:r w:rsidR="002B63CE" w:rsidRPr="00CE2D67">
        <w:rPr>
          <w:rFonts w:ascii="Arial" w:hAnsi="Arial"/>
          <w:b/>
        </w:rPr>
        <w:t xml:space="preserve"> </w:t>
      </w:r>
      <w:r w:rsidR="00AB6E14" w:rsidRPr="00CE2D67">
        <w:rPr>
          <w:rFonts w:ascii="Arial" w:hAnsi="Arial"/>
          <w:b/>
        </w:rPr>
        <w:t>“Undisputed Sum</w:t>
      </w:r>
      <w:r w:rsidR="00851BE6" w:rsidRPr="00CE2D67">
        <w:rPr>
          <w:rFonts w:ascii="Arial" w:hAnsi="Arial"/>
          <w:b/>
        </w:rPr>
        <w:t>s</w:t>
      </w:r>
      <w:r w:rsidR="00AB6E14" w:rsidRPr="00CE2D67">
        <w:rPr>
          <w:rFonts w:ascii="Arial" w:hAnsi="Arial"/>
          <w:b/>
        </w:rPr>
        <w:t xml:space="preserve"> Limit”</w:t>
      </w:r>
      <w:r w:rsidR="002B63CE" w:rsidRPr="00CE2D67">
        <w:rPr>
          <w:rFonts w:ascii="Arial" w:hAnsi="Arial"/>
        </w:rPr>
        <w:t>)</w:t>
      </w:r>
      <w:r w:rsidR="00AB6E14" w:rsidRPr="00CE2D67">
        <w:rPr>
          <w:rFonts w:ascii="Arial" w:hAnsi="Arial"/>
        </w:rPr>
        <w:t>,</w:t>
      </w:r>
      <w:r w:rsidR="00AB6E14" w:rsidRPr="00CE2D67">
        <w:rPr>
          <w:rFonts w:ascii="Arial" w:hAnsi="Arial"/>
          <w:b/>
        </w:rPr>
        <w:t xml:space="preserve"> </w:t>
      </w:r>
      <w:r w:rsidR="00860568" w:rsidRPr="00CE2D67">
        <w:rPr>
          <w:rFonts w:ascii="Arial" w:hAnsi="Arial"/>
        </w:rPr>
        <w:t xml:space="preserve">and </w:t>
      </w:r>
      <w:r w:rsidR="00AB6E14" w:rsidRPr="00CE2D67">
        <w:rPr>
          <w:rFonts w:ascii="Arial" w:hAnsi="Arial"/>
        </w:rPr>
        <w:t xml:space="preserve">the </w:t>
      </w:r>
      <w:r w:rsidR="00812E3A" w:rsidRPr="00CE2D67">
        <w:rPr>
          <w:rFonts w:ascii="Arial" w:hAnsi="Arial"/>
        </w:rPr>
        <w:t xml:space="preserve">said undisputed sum due </w:t>
      </w:r>
      <w:r w:rsidR="00860568" w:rsidRPr="00CE2D67">
        <w:rPr>
          <w:rFonts w:ascii="Arial" w:hAnsi="Arial"/>
        </w:rPr>
        <w:t xml:space="preserve">remains outstanding </w:t>
      </w:r>
      <w:r w:rsidR="00AB6E14" w:rsidRPr="00CE2D67">
        <w:rPr>
          <w:rFonts w:ascii="Arial" w:hAnsi="Arial"/>
        </w:rPr>
        <w:t xml:space="preserve">for </w:t>
      </w:r>
      <w:r w:rsidR="00622731">
        <w:rPr>
          <w:rFonts w:ascii="Arial" w:hAnsi="Arial"/>
        </w:rPr>
        <w:t>six</w:t>
      </w:r>
      <w:r w:rsidR="00860568" w:rsidRPr="00CE2D67">
        <w:rPr>
          <w:rFonts w:ascii="Arial" w:hAnsi="Arial"/>
        </w:rPr>
        <w:t>ty</w:t>
      </w:r>
      <w:r w:rsidR="00F62227" w:rsidRPr="00CE2D67">
        <w:rPr>
          <w:rFonts w:ascii="Arial" w:hAnsi="Arial"/>
        </w:rPr>
        <w:t xml:space="preserve"> </w:t>
      </w:r>
      <w:r w:rsidR="00622731">
        <w:rPr>
          <w:rFonts w:ascii="Arial" w:hAnsi="Arial"/>
        </w:rPr>
        <w:t>(6</w:t>
      </w:r>
      <w:r w:rsidR="00860568" w:rsidRPr="00CE2D67">
        <w:rPr>
          <w:rFonts w:ascii="Arial" w:hAnsi="Arial"/>
        </w:rPr>
        <w:t>0) Working Days</w:t>
      </w:r>
      <w:r w:rsidR="00347535" w:rsidRPr="00CE2D67">
        <w:rPr>
          <w:rFonts w:ascii="Arial" w:hAnsi="Arial"/>
        </w:rPr>
        <w:t xml:space="preserve"> </w:t>
      </w:r>
      <w:r w:rsidR="00B353EB" w:rsidRPr="00CE2D67">
        <w:rPr>
          <w:rFonts w:ascii="Arial" w:hAnsi="Arial"/>
        </w:rPr>
        <w:t xml:space="preserve">(the </w:t>
      </w:r>
      <w:r w:rsidR="00B353EB" w:rsidRPr="00CE2D67">
        <w:rPr>
          <w:rFonts w:ascii="Arial" w:hAnsi="Arial"/>
          <w:b/>
        </w:rPr>
        <w:t>“Undisputed Sums Time Period”</w:t>
      </w:r>
      <w:r w:rsidR="00B353EB" w:rsidRPr="00CE2D67">
        <w:rPr>
          <w:rFonts w:ascii="Arial" w:hAnsi="Arial"/>
        </w:rPr>
        <w:t>)</w:t>
      </w:r>
      <w:r w:rsidR="00860568" w:rsidRPr="00CE2D67">
        <w:rPr>
          <w:rFonts w:ascii="Arial" w:hAnsi="Arial"/>
        </w:rPr>
        <w:t xml:space="preserve"> after the receipt by the Customer of a written notice of non-payment from the Supplier specifying:</w:t>
      </w:r>
      <w:bookmarkEnd w:id="1616"/>
      <w:r w:rsidR="00860568" w:rsidRPr="00CE2D67">
        <w:rPr>
          <w:rFonts w:ascii="Arial" w:hAnsi="Arial"/>
        </w:rPr>
        <w:t xml:space="preserve"> </w:t>
      </w:r>
    </w:p>
    <w:p w14:paraId="0BD8757D" w14:textId="77777777" w:rsidR="008D0A60" w:rsidRPr="00CE2D67" w:rsidRDefault="00860568" w:rsidP="00915478">
      <w:pPr>
        <w:pStyle w:val="GPSL4numberedclause"/>
        <w:tabs>
          <w:tab w:val="clear" w:pos="1134"/>
          <w:tab w:val="left" w:pos="3261"/>
        </w:tabs>
        <w:rPr>
          <w:rFonts w:ascii="Arial" w:hAnsi="Arial"/>
          <w:szCs w:val="22"/>
        </w:rPr>
      </w:pPr>
      <w:r w:rsidRPr="00CE2D67">
        <w:rPr>
          <w:rFonts w:ascii="Arial" w:hAnsi="Arial"/>
          <w:szCs w:val="22"/>
        </w:rPr>
        <w:t xml:space="preserve">the Customer’s </w:t>
      </w:r>
      <w:r w:rsidR="00984C3A" w:rsidRPr="00CE2D67">
        <w:rPr>
          <w:rFonts w:ascii="Arial" w:hAnsi="Arial"/>
          <w:szCs w:val="22"/>
        </w:rPr>
        <w:t>failure to pay;</w:t>
      </w:r>
      <w:r w:rsidRPr="00CE2D67">
        <w:rPr>
          <w:rFonts w:ascii="Arial" w:hAnsi="Arial"/>
          <w:szCs w:val="22"/>
        </w:rPr>
        <w:t xml:space="preserve"> and</w:t>
      </w:r>
    </w:p>
    <w:p w14:paraId="0BD8757E" w14:textId="77777777" w:rsidR="00C9243A" w:rsidRPr="00CE2D67" w:rsidRDefault="00860568" w:rsidP="00915478">
      <w:pPr>
        <w:pStyle w:val="GPSL4numberedclause"/>
        <w:tabs>
          <w:tab w:val="clear" w:pos="1134"/>
          <w:tab w:val="left" w:pos="3261"/>
        </w:tabs>
        <w:rPr>
          <w:rFonts w:ascii="Arial" w:hAnsi="Arial"/>
          <w:szCs w:val="22"/>
        </w:rPr>
      </w:pPr>
      <w:r w:rsidRPr="00CE2D67">
        <w:rPr>
          <w:rFonts w:ascii="Arial" w:hAnsi="Arial"/>
          <w:szCs w:val="22"/>
        </w:rPr>
        <w:t>the cor</w:t>
      </w:r>
      <w:r w:rsidR="00984C3A" w:rsidRPr="00CE2D67">
        <w:rPr>
          <w:rFonts w:ascii="Arial" w:hAnsi="Arial"/>
          <w:szCs w:val="22"/>
        </w:rPr>
        <w:t>rect overdue and undisputed sum;</w:t>
      </w:r>
      <w:r w:rsidRPr="00CE2D67">
        <w:rPr>
          <w:rFonts w:ascii="Arial" w:hAnsi="Arial"/>
          <w:szCs w:val="22"/>
        </w:rPr>
        <w:t xml:space="preserve"> and</w:t>
      </w:r>
    </w:p>
    <w:p w14:paraId="0BD8757F" w14:textId="77777777" w:rsidR="00C9243A" w:rsidRPr="00CE2D67" w:rsidRDefault="00860568" w:rsidP="00915478">
      <w:pPr>
        <w:pStyle w:val="GPSL4numberedclause"/>
        <w:tabs>
          <w:tab w:val="clear" w:pos="1134"/>
          <w:tab w:val="left" w:pos="3261"/>
        </w:tabs>
        <w:rPr>
          <w:rFonts w:ascii="Arial" w:hAnsi="Arial"/>
          <w:szCs w:val="22"/>
        </w:rPr>
      </w:pPr>
      <w:r w:rsidRPr="00CE2D67">
        <w:rPr>
          <w:rFonts w:ascii="Arial" w:hAnsi="Arial"/>
          <w:szCs w:val="22"/>
        </w:rPr>
        <w:t>the reasons why the undisputed sum is due</w:t>
      </w:r>
      <w:r w:rsidR="00984C3A" w:rsidRPr="00CE2D67">
        <w:rPr>
          <w:rFonts w:ascii="Arial" w:hAnsi="Arial"/>
          <w:szCs w:val="22"/>
        </w:rPr>
        <w:t>;</w:t>
      </w:r>
      <w:r w:rsidRPr="00CE2D67">
        <w:rPr>
          <w:rFonts w:ascii="Arial" w:hAnsi="Arial"/>
          <w:szCs w:val="22"/>
        </w:rPr>
        <w:t xml:space="preserve"> and </w:t>
      </w:r>
    </w:p>
    <w:p w14:paraId="0BD87580" w14:textId="77777777" w:rsidR="00C9243A" w:rsidRPr="00CE2D67" w:rsidRDefault="00860568" w:rsidP="00915478">
      <w:pPr>
        <w:pStyle w:val="GPSL4numberedclause"/>
        <w:tabs>
          <w:tab w:val="clear" w:pos="1134"/>
          <w:tab w:val="left" w:pos="3261"/>
        </w:tabs>
        <w:rPr>
          <w:rFonts w:ascii="Arial" w:hAnsi="Arial"/>
          <w:szCs w:val="22"/>
        </w:rPr>
      </w:pPr>
      <w:r w:rsidRPr="00CE2D67">
        <w:rPr>
          <w:rFonts w:ascii="Arial" w:hAnsi="Arial"/>
          <w:szCs w:val="22"/>
        </w:rPr>
        <w:t>the requirement on the Customer to remedy the failure to</w:t>
      </w:r>
      <w:r w:rsidR="00984C3A" w:rsidRPr="00CE2D67">
        <w:rPr>
          <w:rFonts w:ascii="Arial" w:hAnsi="Arial"/>
          <w:szCs w:val="22"/>
        </w:rPr>
        <w:t xml:space="preserve"> pay; and</w:t>
      </w:r>
    </w:p>
    <w:p w14:paraId="0BD87581" w14:textId="77777777" w:rsidR="008318CE" w:rsidRPr="00CE2D67" w:rsidRDefault="00860568" w:rsidP="006B1715">
      <w:pPr>
        <w:pStyle w:val="GPSL3Indent"/>
        <w:tabs>
          <w:tab w:val="clear" w:pos="2127"/>
          <w:tab w:val="left" w:pos="2552"/>
        </w:tabs>
        <w:ind w:left="2552"/>
        <w:rPr>
          <w:lang w:val="en-GB"/>
        </w:rPr>
      </w:pPr>
      <w:r w:rsidRPr="00CE2D67">
        <w:rPr>
          <w:lang w:val="en-GB"/>
        </w:rPr>
        <w:t xml:space="preserve">this Call Off Contract shall then terminate on the date specified in the Termination Notice </w:t>
      </w:r>
      <w:r w:rsidR="00347535" w:rsidRPr="00CE2D67">
        <w:rPr>
          <w:lang w:val="en-GB"/>
        </w:rPr>
        <w:t>(</w:t>
      </w:r>
      <w:r w:rsidRPr="00CE2D67">
        <w:rPr>
          <w:lang w:val="en-GB"/>
        </w:rPr>
        <w:t>which shall not be less than twenty (20) Working Days from the date of the i</w:t>
      </w:r>
      <w:r w:rsidR="00347535" w:rsidRPr="00CE2D67">
        <w:rPr>
          <w:lang w:val="en-GB"/>
        </w:rPr>
        <w:t>ssue of the Termination Notice)</w:t>
      </w:r>
      <w:r w:rsidR="00B353EB" w:rsidRPr="00CE2D67">
        <w:rPr>
          <w:lang w:val="en-GB"/>
        </w:rPr>
        <w:t xml:space="preserve">, save that such right of termination shall not apply where the failure to pay is due to the Customer exercising its rights under this Call Off Contract including Clause </w:t>
      </w:r>
      <w:r w:rsidR="0019786C" w:rsidRPr="00CE2D67">
        <w:rPr>
          <w:lang w:val="en-GB"/>
        </w:rPr>
        <w:t xml:space="preserve">25.6 </w:t>
      </w:r>
      <w:r w:rsidR="00B353EB" w:rsidRPr="00CE2D67">
        <w:rPr>
          <w:lang w:val="en-GB"/>
        </w:rPr>
        <w:t>(Retention and Set off).</w:t>
      </w:r>
    </w:p>
    <w:p w14:paraId="0BD87582" w14:textId="77777777" w:rsidR="008318CE" w:rsidRPr="00CE2D67" w:rsidRDefault="00B353EB" w:rsidP="006B1715">
      <w:pPr>
        <w:pStyle w:val="GPSL3numberedclause"/>
        <w:tabs>
          <w:tab w:val="clear" w:pos="1134"/>
          <w:tab w:val="clear" w:pos="2127"/>
          <w:tab w:val="left" w:pos="2552"/>
        </w:tabs>
        <w:ind w:left="2552" w:hanging="851"/>
        <w:rPr>
          <w:rFonts w:ascii="Arial" w:hAnsi="Arial"/>
        </w:rPr>
      </w:pPr>
      <w:r w:rsidRPr="00CE2D67">
        <w:rPr>
          <w:rFonts w:ascii="Arial" w:hAnsi="Arial"/>
        </w:rPr>
        <w:t>T</w:t>
      </w:r>
      <w:r w:rsidR="008318CE" w:rsidRPr="00CE2D67">
        <w:rPr>
          <w:rFonts w:ascii="Arial" w:hAnsi="Arial"/>
        </w:rPr>
        <w:t xml:space="preserve">he Supplier shall not suspend the supply of the </w:t>
      </w:r>
      <w:r w:rsidR="00C22D02" w:rsidRPr="00CE2D67">
        <w:rPr>
          <w:rFonts w:ascii="Arial" w:hAnsi="Arial"/>
        </w:rPr>
        <w:t xml:space="preserve">Products and/or </w:t>
      </w:r>
      <w:r w:rsidR="00C22D02" w:rsidRPr="004D6B1B">
        <w:rPr>
          <w:rFonts w:ascii="Arial" w:hAnsi="Arial"/>
        </w:rPr>
        <w:t>Services</w:t>
      </w:r>
      <w:r w:rsidR="00883055">
        <w:rPr>
          <w:rFonts w:ascii="Arial" w:hAnsi="Arial"/>
        </w:rPr>
        <w:t xml:space="preserve"> </w:t>
      </w:r>
      <w:r w:rsidR="008318CE" w:rsidRPr="004D6B1B">
        <w:rPr>
          <w:rFonts w:ascii="Arial" w:hAnsi="Arial"/>
        </w:rPr>
        <w:t>for failure of the Customer to pay undisputed sums of money (whether in whole or in part)</w:t>
      </w:r>
      <w:r w:rsidR="004441DC" w:rsidRPr="004D6B1B">
        <w:rPr>
          <w:rFonts w:ascii="Arial" w:hAnsi="Arial"/>
        </w:rPr>
        <w:t xml:space="preserve"> unless the Customer fails to pay all sums properly due within </w:t>
      </w:r>
      <w:r w:rsidR="00703497" w:rsidRPr="004D6B1B">
        <w:rPr>
          <w:rFonts w:ascii="Arial" w:hAnsi="Arial"/>
        </w:rPr>
        <w:t xml:space="preserve">sixty </w:t>
      </w:r>
      <w:r w:rsidR="004441DC" w:rsidRPr="004D6B1B">
        <w:rPr>
          <w:rFonts w:ascii="Arial" w:hAnsi="Arial"/>
        </w:rPr>
        <w:t>(</w:t>
      </w:r>
      <w:r w:rsidR="00703497" w:rsidRPr="004D6B1B">
        <w:rPr>
          <w:rFonts w:ascii="Arial" w:hAnsi="Arial"/>
        </w:rPr>
        <w:t>6</w:t>
      </w:r>
      <w:r w:rsidR="004441DC" w:rsidRPr="004D6B1B">
        <w:rPr>
          <w:rFonts w:ascii="Arial" w:hAnsi="Arial"/>
        </w:rPr>
        <w:t>0) days of receipt of a valid invoice.</w:t>
      </w:r>
      <w:r w:rsidR="004441DC" w:rsidRPr="00CE2D67">
        <w:rPr>
          <w:rFonts w:ascii="Arial" w:hAnsi="Arial"/>
        </w:rPr>
        <w:t xml:space="preserve">  </w:t>
      </w:r>
    </w:p>
    <w:p w14:paraId="0BD87583" w14:textId="77777777" w:rsidR="008D0A60" w:rsidRPr="00CE2D67" w:rsidRDefault="008318CE" w:rsidP="006B1715">
      <w:pPr>
        <w:pStyle w:val="GPSL1CLAUSEHEADING"/>
        <w:tabs>
          <w:tab w:val="clear" w:pos="0"/>
          <w:tab w:val="left" w:pos="567"/>
        </w:tabs>
        <w:ind w:left="567" w:hanging="567"/>
        <w:rPr>
          <w:rFonts w:ascii="Arial" w:hAnsi="Arial"/>
        </w:rPr>
      </w:pPr>
      <w:bookmarkStart w:id="1617" w:name="_Ref360631684"/>
      <w:bookmarkStart w:id="1618" w:name="_Toc35599499"/>
      <w:r w:rsidRPr="00CE2D67">
        <w:rPr>
          <w:rFonts w:ascii="Arial" w:hAnsi="Arial"/>
        </w:rPr>
        <w:t>TERMINATION BY EITHER PARTY</w:t>
      </w:r>
      <w:bookmarkEnd w:id="1617"/>
      <w:bookmarkEnd w:id="1618"/>
    </w:p>
    <w:p w14:paraId="0BD87584" w14:textId="77777777" w:rsidR="008D0A60" w:rsidRPr="00CE2D67" w:rsidRDefault="00022DE5" w:rsidP="006B1715">
      <w:pPr>
        <w:pStyle w:val="GPSL2numberedclause"/>
        <w:tabs>
          <w:tab w:val="clear" w:pos="1134"/>
          <w:tab w:val="left" w:pos="1701"/>
        </w:tabs>
        <w:ind w:left="1701" w:hanging="850"/>
        <w:rPr>
          <w:rFonts w:ascii="Arial" w:hAnsi="Arial"/>
        </w:rPr>
      </w:pPr>
      <w:bookmarkStart w:id="1619" w:name="_Ref358386623"/>
      <w:r w:rsidRPr="00CE2D67">
        <w:rPr>
          <w:rFonts w:ascii="Arial" w:hAnsi="Arial"/>
        </w:rPr>
        <w:t>Termination for continuing Force Majeure Event</w:t>
      </w:r>
      <w:bookmarkEnd w:id="1619"/>
    </w:p>
    <w:p w14:paraId="0BD87585" w14:textId="724D2273" w:rsidR="008D0A60" w:rsidRPr="00CE2D67" w:rsidRDefault="007355E9" w:rsidP="006B1715">
      <w:pPr>
        <w:pStyle w:val="GPSL3numberedclause"/>
        <w:tabs>
          <w:tab w:val="clear" w:pos="2127"/>
          <w:tab w:val="left" w:pos="2552"/>
        </w:tabs>
        <w:ind w:left="2552" w:hanging="851"/>
        <w:rPr>
          <w:rFonts w:ascii="Arial" w:hAnsi="Arial"/>
        </w:rPr>
      </w:pPr>
      <w:r w:rsidRPr="00CE2D67">
        <w:rPr>
          <w:rFonts w:ascii="Arial" w:hAnsi="Arial"/>
        </w:rPr>
        <w:t>Either Party</w:t>
      </w:r>
      <w:r w:rsidR="00313E7E" w:rsidRPr="00CE2D67">
        <w:rPr>
          <w:rFonts w:ascii="Arial" w:hAnsi="Arial"/>
        </w:rPr>
        <w:t xml:space="preserve"> </w:t>
      </w:r>
      <w:r w:rsidRPr="00CE2D67">
        <w:rPr>
          <w:rFonts w:ascii="Arial" w:hAnsi="Arial"/>
        </w:rPr>
        <w:t>may</w:t>
      </w:r>
      <w:r w:rsidR="00313E7E" w:rsidRPr="00CE2D67">
        <w:rPr>
          <w:rFonts w:ascii="Arial" w:hAnsi="Arial"/>
        </w:rPr>
        <w:t xml:space="preserve">, </w:t>
      </w:r>
      <w:r w:rsidR="00B353EB" w:rsidRPr="00CE2D67">
        <w:rPr>
          <w:rFonts w:ascii="Arial" w:hAnsi="Arial"/>
        </w:rPr>
        <w:t>by issuing a Termination Notice to the other Party</w:t>
      </w:r>
      <w:r w:rsidR="00313E7E" w:rsidRPr="00CE2D67">
        <w:rPr>
          <w:rFonts w:ascii="Arial" w:hAnsi="Arial"/>
        </w:rPr>
        <w:t>,</w:t>
      </w:r>
      <w:r w:rsidRPr="00CE2D67">
        <w:rPr>
          <w:rFonts w:ascii="Arial" w:hAnsi="Arial"/>
        </w:rPr>
        <w:t xml:space="preserve"> terminate this Call Off Contract in accordance with Clause </w:t>
      </w:r>
      <w:r w:rsidR="009F474C" w:rsidRPr="00CE2D67">
        <w:rPr>
          <w:rFonts w:ascii="Arial" w:hAnsi="Arial"/>
        </w:rPr>
        <w:fldChar w:fldCharType="begin"/>
      </w:r>
      <w:r w:rsidR="00B353EB" w:rsidRPr="00CE2D67">
        <w:rPr>
          <w:rFonts w:ascii="Arial" w:hAnsi="Arial"/>
        </w:rPr>
        <w:instrText xml:space="preserve"> REF _Ref360548208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32979">
        <w:rPr>
          <w:rFonts w:ascii="Arial" w:hAnsi="Arial"/>
        </w:rPr>
        <w:t>43.6.1(a)</w:t>
      </w:r>
      <w:r w:rsidR="009F474C" w:rsidRPr="00CE2D67">
        <w:rPr>
          <w:rFonts w:ascii="Arial" w:hAnsi="Arial"/>
        </w:rPr>
        <w:fldChar w:fldCharType="end"/>
      </w:r>
      <w:r w:rsidR="00393F67" w:rsidRPr="00CE2D67">
        <w:rPr>
          <w:rFonts w:ascii="Arial" w:hAnsi="Arial"/>
        </w:rPr>
        <w:t xml:space="preserve"> (Force Majeure)</w:t>
      </w:r>
      <w:r w:rsidRPr="00CE2D67">
        <w:rPr>
          <w:rFonts w:ascii="Arial" w:hAnsi="Arial"/>
        </w:rPr>
        <w:t>.</w:t>
      </w:r>
    </w:p>
    <w:p w14:paraId="0BD87586" w14:textId="77777777" w:rsidR="00375CB5" w:rsidRPr="00CE2D67" w:rsidRDefault="0055731D" w:rsidP="006B1715">
      <w:pPr>
        <w:pStyle w:val="GPSL1CLAUSEHEADING"/>
        <w:tabs>
          <w:tab w:val="clear" w:pos="0"/>
          <w:tab w:val="left" w:pos="567"/>
        </w:tabs>
        <w:ind w:left="567" w:hanging="567"/>
        <w:rPr>
          <w:rFonts w:ascii="Arial" w:hAnsi="Arial"/>
        </w:rPr>
      </w:pPr>
      <w:bookmarkStart w:id="1620" w:name="_Toc349229887"/>
      <w:bookmarkStart w:id="1621" w:name="_Toc349230050"/>
      <w:bookmarkStart w:id="1622" w:name="_Toc349230450"/>
      <w:bookmarkStart w:id="1623" w:name="_Toc349231332"/>
      <w:bookmarkStart w:id="1624" w:name="_Toc349232058"/>
      <w:bookmarkStart w:id="1625" w:name="_Toc349232439"/>
      <w:bookmarkStart w:id="1626" w:name="_Toc349233175"/>
      <w:bookmarkStart w:id="1627" w:name="_Toc349233310"/>
      <w:bookmarkStart w:id="1628" w:name="_Toc349233444"/>
      <w:bookmarkStart w:id="1629" w:name="_Toc350503033"/>
      <w:bookmarkStart w:id="1630" w:name="_Toc350504023"/>
      <w:bookmarkStart w:id="1631" w:name="_Toc350506313"/>
      <w:bookmarkStart w:id="1632" w:name="_Toc350506551"/>
      <w:bookmarkStart w:id="1633" w:name="_Toc350506681"/>
      <w:bookmarkStart w:id="1634" w:name="_Toc350506811"/>
      <w:bookmarkStart w:id="1635" w:name="_Toc350506943"/>
      <w:bookmarkStart w:id="1636" w:name="_Toc350507404"/>
      <w:bookmarkStart w:id="1637" w:name="_Toc350507938"/>
      <w:bookmarkStart w:id="1638" w:name="_Ref349209040"/>
      <w:bookmarkStart w:id="1639" w:name="_Ref349209909"/>
      <w:bookmarkStart w:id="1640" w:name="_Toc350503034"/>
      <w:bookmarkStart w:id="1641" w:name="_Toc350504024"/>
      <w:bookmarkStart w:id="1642" w:name="_Toc350507939"/>
      <w:bookmarkStart w:id="1643" w:name="_Toc358671785"/>
      <w:bookmarkStart w:id="1644" w:name="_Ref364172118"/>
      <w:bookmarkStart w:id="1645" w:name="_Toc35599500"/>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r w:rsidRPr="00CE2D67">
        <w:rPr>
          <w:rFonts w:ascii="Arial" w:hAnsi="Arial"/>
        </w:rPr>
        <w:t>PARTIAL TERMINATION</w:t>
      </w:r>
      <w:r w:rsidR="00DC5F96" w:rsidRPr="00CE2D67">
        <w:rPr>
          <w:rFonts w:ascii="Arial" w:hAnsi="Arial"/>
        </w:rPr>
        <w:t xml:space="preserve">, </w:t>
      </w:r>
      <w:r w:rsidR="007D551B" w:rsidRPr="00CE2D67">
        <w:rPr>
          <w:rFonts w:ascii="Arial" w:hAnsi="Arial"/>
        </w:rPr>
        <w:t>SUSPENSION</w:t>
      </w:r>
      <w:r w:rsidR="00DC5F96" w:rsidRPr="00CE2D67">
        <w:rPr>
          <w:rFonts w:ascii="Arial" w:hAnsi="Arial"/>
        </w:rPr>
        <w:t xml:space="preserve"> AND PARTIAL SUSPENSION</w:t>
      </w:r>
      <w:bookmarkEnd w:id="1638"/>
      <w:bookmarkEnd w:id="1639"/>
      <w:bookmarkEnd w:id="1640"/>
      <w:bookmarkEnd w:id="1641"/>
      <w:bookmarkEnd w:id="1642"/>
      <w:bookmarkEnd w:id="1643"/>
      <w:bookmarkEnd w:id="1644"/>
      <w:bookmarkEnd w:id="1645"/>
    </w:p>
    <w:p w14:paraId="0BD87587" w14:textId="77777777" w:rsidR="00374E8A" w:rsidRPr="00CE2D67" w:rsidRDefault="007355E9" w:rsidP="006B1715">
      <w:pPr>
        <w:pStyle w:val="GPSL2numberedclause"/>
        <w:tabs>
          <w:tab w:val="clear" w:pos="1134"/>
          <w:tab w:val="left" w:pos="1701"/>
        </w:tabs>
        <w:ind w:left="1701" w:hanging="850"/>
        <w:rPr>
          <w:rFonts w:ascii="Arial" w:hAnsi="Arial"/>
        </w:rPr>
      </w:pPr>
      <w:bookmarkStart w:id="1646" w:name="_Ref349208888"/>
      <w:r w:rsidRPr="00CE2D67">
        <w:rPr>
          <w:rFonts w:ascii="Arial" w:hAnsi="Arial"/>
        </w:rPr>
        <w:t xml:space="preserve">Where the Customer has the right to terminate this Call Off Contract, the Customer </w:t>
      </w:r>
      <w:r w:rsidR="003C6F29" w:rsidRPr="00CE2D67">
        <w:rPr>
          <w:rFonts w:ascii="Arial" w:hAnsi="Arial"/>
        </w:rPr>
        <w:t>shall be</w:t>
      </w:r>
      <w:r w:rsidRPr="00CE2D67">
        <w:rPr>
          <w:rFonts w:ascii="Arial" w:hAnsi="Arial"/>
        </w:rPr>
        <w:t xml:space="preserve"> entitled to terminate </w:t>
      </w:r>
      <w:r w:rsidR="007D551B" w:rsidRPr="00CE2D67">
        <w:rPr>
          <w:rFonts w:ascii="Arial" w:hAnsi="Arial"/>
        </w:rPr>
        <w:t>or suspend</w:t>
      </w:r>
      <w:r w:rsidR="005139D0" w:rsidRPr="00CE2D67">
        <w:rPr>
          <w:rFonts w:ascii="Arial" w:hAnsi="Arial"/>
        </w:rPr>
        <w:t xml:space="preserve"> </w:t>
      </w:r>
      <w:r w:rsidRPr="00CE2D67">
        <w:rPr>
          <w:rFonts w:ascii="Arial" w:hAnsi="Arial"/>
        </w:rPr>
        <w:t>all or part of th</w:t>
      </w:r>
      <w:r w:rsidR="007F10A1" w:rsidRPr="00CE2D67">
        <w:rPr>
          <w:rFonts w:ascii="Arial" w:hAnsi="Arial"/>
        </w:rPr>
        <w:t>is</w:t>
      </w:r>
      <w:r w:rsidRPr="00CE2D67">
        <w:rPr>
          <w:rFonts w:ascii="Arial" w:hAnsi="Arial"/>
        </w:rPr>
        <w:t xml:space="preserve"> Call Off Contract provided always that</w:t>
      </w:r>
      <w:r w:rsidR="003C6F29" w:rsidRPr="00CE2D67">
        <w:rPr>
          <w:rFonts w:ascii="Arial" w:hAnsi="Arial"/>
        </w:rPr>
        <w:t>, if the Customer elects to terminate or suspe</w:t>
      </w:r>
      <w:r w:rsidR="00180546" w:rsidRPr="00CE2D67">
        <w:rPr>
          <w:rFonts w:ascii="Arial" w:hAnsi="Arial"/>
        </w:rPr>
        <w:t>nd</w:t>
      </w:r>
      <w:r w:rsidR="003C6F29" w:rsidRPr="00CE2D67">
        <w:rPr>
          <w:rFonts w:ascii="Arial" w:hAnsi="Arial"/>
        </w:rPr>
        <w:t xml:space="preserve"> this Call Off Contract in part,</w:t>
      </w:r>
      <w:r w:rsidRPr="00CE2D67">
        <w:rPr>
          <w:rFonts w:ascii="Arial" w:hAnsi="Arial"/>
        </w:rPr>
        <w:t xml:space="preserve"> the parts of th</w:t>
      </w:r>
      <w:r w:rsidR="007F10A1" w:rsidRPr="00CE2D67">
        <w:rPr>
          <w:rFonts w:ascii="Arial" w:hAnsi="Arial"/>
        </w:rPr>
        <w:t>is</w:t>
      </w:r>
      <w:r w:rsidRPr="00CE2D67">
        <w:rPr>
          <w:rFonts w:ascii="Arial" w:hAnsi="Arial"/>
        </w:rPr>
        <w:t xml:space="preserve"> Call Off Contract not terminated </w:t>
      </w:r>
      <w:r w:rsidR="007D551B" w:rsidRPr="00CE2D67">
        <w:rPr>
          <w:rFonts w:ascii="Arial" w:hAnsi="Arial"/>
        </w:rPr>
        <w:t xml:space="preserve">or suspended </w:t>
      </w:r>
      <w:r w:rsidRPr="00CE2D67">
        <w:rPr>
          <w:rFonts w:ascii="Arial" w:hAnsi="Arial"/>
        </w:rPr>
        <w:t>can, in the Customer’s reasonable opinion, operate effectively to deliver the intended purpose of the surviving parts of this Call Off Contract.</w:t>
      </w:r>
      <w:bookmarkEnd w:id="1646"/>
    </w:p>
    <w:p w14:paraId="0BD87588" w14:textId="7C7A9F51" w:rsidR="00374E8A" w:rsidRPr="00CE2D67" w:rsidRDefault="00F4617A" w:rsidP="006B1715">
      <w:pPr>
        <w:pStyle w:val="GPSL2numberedclause"/>
        <w:tabs>
          <w:tab w:val="clear" w:pos="1134"/>
          <w:tab w:val="left" w:pos="1701"/>
        </w:tabs>
        <w:ind w:left="1701" w:hanging="850"/>
        <w:rPr>
          <w:rFonts w:ascii="Arial" w:hAnsi="Arial"/>
        </w:rPr>
      </w:pPr>
      <w:r w:rsidRPr="00CE2D67">
        <w:rPr>
          <w:rFonts w:ascii="Arial" w:hAnsi="Arial"/>
        </w:rPr>
        <w:lastRenderedPageBreak/>
        <w:t xml:space="preserve">Any suspension </w:t>
      </w:r>
      <w:r w:rsidR="003C6F29" w:rsidRPr="00CE2D67">
        <w:rPr>
          <w:rFonts w:ascii="Arial" w:hAnsi="Arial"/>
        </w:rPr>
        <w:t xml:space="preserve">of this Call Off Contract </w:t>
      </w:r>
      <w:r w:rsidRPr="00CE2D67">
        <w:rPr>
          <w:rFonts w:ascii="Arial" w:hAnsi="Arial"/>
        </w:rPr>
        <w:t xml:space="preserve">under Clause </w:t>
      </w:r>
      <w:r w:rsidR="00F17AE3" w:rsidRPr="00CE2D67">
        <w:rPr>
          <w:rFonts w:ascii="Arial" w:hAnsi="Arial"/>
        </w:rPr>
        <w:fldChar w:fldCharType="begin"/>
      </w:r>
      <w:r w:rsidR="00F17AE3" w:rsidRPr="00CE2D67">
        <w:rPr>
          <w:rFonts w:ascii="Arial" w:hAnsi="Arial"/>
        </w:rPr>
        <w:instrText xml:space="preserve"> REF _Ref349208888 \n \h  \* MERGEFORMAT </w:instrText>
      </w:r>
      <w:r w:rsidR="00F17AE3" w:rsidRPr="00CE2D67">
        <w:rPr>
          <w:rFonts w:ascii="Arial" w:hAnsi="Arial"/>
        </w:rPr>
      </w:r>
      <w:r w:rsidR="00F17AE3" w:rsidRPr="00CE2D67">
        <w:rPr>
          <w:rFonts w:ascii="Arial" w:hAnsi="Arial"/>
        </w:rPr>
        <w:fldChar w:fldCharType="separate"/>
      </w:r>
      <w:r w:rsidR="00232979">
        <w:rPr>
          <w:rFonts w:ascii="Arial" w:hAnsi="Arial"/>
        </w:rPr>
        <w:t>47.1</w:t>
      </w:r>
      <w:r w:rsidR="00F17AE3" w:rsidRPr="00CE2D67">
        <w:rPr>
          <w:rFonts w:ascii="Arial" w:hAnsi="Arial"/>
        </w:rPr>
        <w:fldChar w:fldCharType="end"/>
      </w:r>
      <w:r w:rsidR="005139D0" w:rsidRPr="00CE2D67">
        <w:rPr>
          <w:rFonts w:ascii="Arial" w:hAnsi="Arial"/>
        </w:rPr>
        <w:t xml:space="preserve"> shall be </w:t>
      </w:r>
      <w:r w:rsidRPr="00CE2D67">
        <w:rPr>
          <w:rFonts w:ascii="Arial" w:hAnsi="Arial"/>
        </w:rPr>
        <w:t>for such period as the</w:t>
      </w:r>
      <w:r w:rsidR="00CC1C37" w:rsidRPr="00CE2D67">
        <w:rPr>
          <w:rFonts w:ascii="Arial" w:hAnsi="Arial"/>
        </w:rPr>
        <w:t xml:space="preserve"> </w:t>
      </w:r>
      <w:r w:rsidRPr="00CE2D67">
        <w:rPr>
          <w:rFonts w:ascii="Arial" w:hAnsi="Arial"/>
        </w:rPr>
        <w:t xml:space="preserve">Customer may specify and </w:t>
      </w:r>
      <w:r w:rsidR="005139D0" w:rsidRPr="00CE2D67">
        <w:rPr>
          <w:rFonts w:ascii="Arial" w:hAnsi="Arial"/>
        </w:rPr>
        <w:t>without prejudice to any right of termination which has already accrued, or subsequently accrues, to the Customer.</w:t>
      </w:r>
    </w:p>
    <w:p w14:paraId="0BD87589" w14:textId="77777777" w:rsidR="006A60E7" w:rsidRPr="00CE2D67" w:rsidRDefault="00E92AF6" w:rsidP="006B1715">
      <w:pPr>
        <w:pStyle w:val="GPSL2numberedclause"/>
        <w:tabs>
          <w:tab w:val="clear" w:pos="1134"/>
          <w:tab w:val="left" w:pos="1701"/>
        </w:tabs>
        <w:ind w:left="1701" w:hanging="850"/>
        <w:rPr>
          <w:rFonts w:ascii="Arial" w:hAnsi="Arial"/>
        </w:rPr>
      </w:pPr>
      <w:r w:rsidRPr="00CE2D67">
        <w:rPr>
          <w:rFonts w:ascii="Arial" w:hAnsi="Arial"/>
        </w:rPr>
        <w:t>Th</w:t>
      </w:r>
      <w:r w:rsidR="006A60E7" w:rsidRPr="00CE2D67">
        <w:rPr>
          <w:rFonts w:ascii="Arial" w:hAnsi="Arial"/>
        </w:rPr>
        <w:t>e</w:t>
      </w:r>
      <w:r w:rsidRPr="00CE2D67">
        <w:rPr>
          <w:rFonts w:ascii="Arial" w:hAnsi="Arial"/>
        </w:rPr>
        <w:t xml:space="preserve"> Parties</w:t>
      </w:r>
      <w:r w:rsidR="00336423" w:rsidRPr="00CE2D67">
        <w:rPr>
          <w:rFonts w:ascii="Arial" w:hAnsi="Arial"/>
        </w:rPr>
        <w:t xml:space="preserve"> shall </w:t>
      </w:r>
      <w:r w:rsidR="00F62227" w:rsidRPr="00CE2D67">
        <w:rPr>
          <w:rFonts w:ascii="Arial" w:hAnsi="Arial"/>
        </w:rPr>
        <w:t xml:space="preserve">seek to </w:t>
      </w:r>
      <w:r w:rsidR="00336423" w:rsidRPr="00CE2D67">
        <w:rPr>
          <w:rFonts w:ascii="Arial" w:hAnsi="Arial"/>
        </w:rPr>
        <w:t>agree the effect of any Variation</w:t>
      </w:r>
      <w:r w:rsidRPr="00CE2D67">
        <w:rPr>
          <w:rFonts w:ascii="Arial" w:hAnsi="Arial"/>
        </w:rPr>
        <w:t xml:space="preserve"> necessitated by a partial termination, suspension or partial suspension in ac</w:t>
      </w:r>
      <w:r w:rsidR="00336423" w:rsidRPr="00CE2D67">
        <w:rPr>
          <w:rFonts w:ascii="Arial" w:hAnsi="Arial"/>
        </w:rPr>
        <w:t>cordance with the Variation</w:t>
      </w:r>
      <w:r w:rsidRPr="00CE2D67">
        <w:rPr>
          <w:rFonts w:ascii="Arial" w:hAnsi="Arial"/>
        </w:rPr>
        <w:t xml:space="preserve"> Procedure, including the effect that the partial termination, suspension or partial suspension may have on </w:t>
      </w:r>
      <w:r w:rsidR="00BD4CA2" w:rsidRPr="00CE2D67">
        <w:rPr>
          <w:rFonts w:ascii="Arial" w:hAnsi="Arial"/>
        </w:rPr>
        <w:t xml:space="preserve">the provision of </w:t>
      </w:r>
      <w:r w:rsidRPr="00CE2D67">
        <w:rPr>
          <w:rFonts w:ascii="Arial" w:hAnsi="Arial"/>
        </w:rPr>
        <w:t xml:space="preserve">any other </w:t>
      </w:r>
      <w:r w:rsidR="00C22D02" w:rsidRPr="00CE2D67">
        <w:rPr>
          <w:rFonts w:ascii="Arial" w:hAnsi="Arial"/>
        </w:rPr>
        <w:t xml:space="preserve">Products and/or </w:t>
      </w:r>
      <w:proofErr w:type="spellStart"/>
      <w:r w:rsidR="00C22D02" w:rsidRPr="00CE2D67">
        <w:rPr>
          <w:rFonts w:ascii="Arial" w:hAnsi="Arial"/>
        </w:rPr>
        <w:t>Services</w:t>
      </w:r>
      <w:r w:rsidRPr="00CE2D67">
        <w:rPr>
          <w:rFonts w:ascii="Arial" w:hAnsi="Arial"/>
        </w:rPr>
        <w:t>and</w:t>
      </w:r>
      <w:proofErr w:type="spellEnd"/>
      <w:r w:rsidRPr="00CE2D67">
        <w:rPr>
          <w:rFonts w:ascii="Arial" w:hAnsi="Arial"/>
        </w:rPr>
        <w:t xml:space="preserve"> the Call Off Contract Charges, provided that</w:t>
      </w:r>
      <w:r w:rsidR="00347535" w:rsidRPr="00CE2D67">
        <w:rPr>
          <w:rFonts w:ascii="Arial" w:hAnsi="Arial"/>
        </w:rPr>
        <w:t xml:space="preserve"> the Supplier shall not be entitled to</w:t>
      </w:r>
      <w:r w:rsidRPr="00CE2D67">
        <w:rPr>
          <w:rFonts w:ascii="Arial" w:hAnsi="Arial"/>
        </w:rPr>
        <w:t>:</w:t>
      </w:r>
      <w:r w:rsidR="006A60E7" w:rsidRPr="00CE2D67">
        <w:rPr>
          <w:rFonts w:ascii="Arial" w:hAnsi="Arial"/>
        </w:rPr>
        <w:t xml:space="preserve"> </w:t>
      </w:r>
    </w:p>
    <w:p w14:paraId="0BD8758A" w14:textId="0FC1473E" w:rsidR="00374E8A" w:rsidRPr="00CE2D67" w:rsidRDefault="006A60E7" w:rsidP="00EC40AF">
      <w:pPr>
        <w:pStyle w:val="GPSL3numberedclause"/>
        <w:tabs>
          <w:tab w:val="clear" w:pos="1134"/>
          <w:tab w:val="clear" w:pos="2127"/>
          <w:tab w:val="left" w:pos="2552"/>
        </w:tabs>
        <w:ind w:left="2552" w:hanging="851"/>
        <w:rPr>
          <w:rFonts w:ascii="Arial" w:hAnsi="Arial"/>
        </w:rPr>
      </w:pPr>
      <w:r w:rsidRPr="00CE2D67">
        <w:rPr>
          <w:rFonts w:ascii="Arial" w:hAnsi="Arial"/>
        </w:rPr>
        <w:t xml:space="preserve">an increase in the Call Off Contract Charges in respect of the provision of the </w:t>
      </w:r>
      <w:r w:rsidR="00C22D02" w:rsidRPr="00CE2D67">
        <w:rPr>
          <w:rFonts w:ascii="Arial" w:hAnsi="Arial"/>
        </w:rPr>
        <w:t xml:space="preserve">Products and/or </w:t>
      </w:r>
      <w:proofErr w:type="spellStart"/>
      <w:r w:rsidR="00C22D02" w:rsidRPr="00CE2D67">
        <w:rPr>
          <w:rFonts w:ascii="Arial" w:hAnsi="Arial"/>
        </w:rPr>
        <w:t>Services</w:t>
      </w:r>
      <w:r w:rsidRPr="00CE2D67">
        <w:rPr>
          <w:rFonts w:ascii="Arial" w:hAnsi="Arial"/>
        </w:rPr>
        <w:t>that</w:t>
      </w:r>
      <w:proofErr w:type="spellEnd"/>
      <w:r w:rsidRPr="00CE2D67">
        <w:rPr>
          <w:rFonts w:ascii="Arial" w:hAnsi="Arial"/>
        </w:rPr>
        <w:t xml:space="preserve"> have not been terminated if the partial termination arises due to the exercise of any of the Customer’s termination rights under Clause </w:t>
      </w:r>
      <w:r w:rsidR="0019786C" w:rsidRPr="00CE2D67">
        <w:rPr>
          <w:rFonts w:ascii="Arial" w:hAnsi="Arial"/>
        </w:rPr>
        <w:t xml:space="preserve">44 </w:t>
      </w:r>
      <w:r w:rsidRPr="00CE2D67">
        <w:rPr>
          <w:rFonts w:ascii="Arial" w:hAnsi="Arial"/>
        </w:rPr>
        <w:t xml:space="preserve">(Customer Termination Rights) except Clause </w:t>
      </w:r>
      <w:r w:rsidR="00F17AE3" w:rsidRPr="00CE2D67">
        <w:rPr>
          <w:rFonts w:ascii="Arial" w:hAnsi="Arial"/>
        </w:rPr>
        <w:fldChar w:fldCharType="begin"/>
      </w:r>
      <w:r w:rsidR="00F17AE3" w:rsidRPr="00CE2D67">
        <w:rPr>
          <w:rFonts w:ascii="Arial" w:hAnsi="Arial"/>
        </w:rPr>
        <w:instrText xml:space="preserve"> REF _Ref313369604 \r \h  \* MERGEFORMAT </w:instrText>
      </w:r>
      <w:r w:rsidR="00F17AE3" w:rsidRPr="00CE2D67">
        <w:rPr>
          <w:rFonts w:ascii="Arial" w:hAnsi="Arial"/>
        </w:rPr>
      </w:r>
      <w:r w:rsidR="00F17AE3" w:rsidRPr="00CE2D67">
        <w:rPr>
          <w:rFonts w:ascii="Arial" w:hAnsi="Arial"/>
        </w:rPr>
        <w:fldChar w:fldCharType="separate"/>
      </w:r>
      <w:r w:rsidR="00232979">
        <w:rPr>
          <w:rFonts w:ascii="Arial" w:hAnsi="Arial"/>
        </w:rPr>
        <w:t>44.8</w:t>
      </w:r>
      <w:r w:rsidR="00F17AE3" w:rsidRPr="00CE2D67">
        <w:rPr>
          <w:rFonts w:ascii="Arial" w:hAnsi="Arial"/>
        </w:rPr>
        <w:fldChar w:fldCharType="end"/>
      </w:r>
      <w:r w:rsidRPr="00CE2D67">
        <w:rPr>
          <w:rFonts w:ascii="Arial" w:hAnsi="Arial"/>
        </w:rPr>
        <w:t xml:space="preserve"> (Termination Without Cause); and</w:t>
      </w:r>
    </w:p>
    <w:p w14:paraId="0BD8758B" w14:textId="77777777" w:rsidR="00374E8A" w:rsidRPr="00CE2D67" w:rsidRDefault="00336423" w:rsidP="00EC40AF">
      <w:pPr>
        <w:pStyle w:val="GPSL3numberedclause"/>
        <w:tabs>
          <w:tab w:val="clear" w:pos="1134"/>
          <w:tab w:val="clear" w:pos="2127"/>
          <w:tab w:val="left" w:pos="2552"/>
        </w:tabs>
        <w:ind w:left="2552" w:hanging="851"/>
        <w:rPr>
          <w:rFonts w:ascii="Arial" w:hAnsi="Arial"/>
        </w:rPr>
      </w:pPr>
      <w:r w:rsidRPr="00CE2D67">
        <w:rPr>
          <w:rFonts w:ascii="Arial" w:hAnsi="Arial"/>
        </w:rPr>
        <w:t>reject the Variation</w:t>
      </w:r>
      <w:r w:rsidR="00E92AF6" w:rsidRPr="00CE2D67">
        <w:rPr>
          <w:rFonts w:ascii="Arial" w:hAnsi="Arial"/>
        </w:rPr>
        <w:t>.</w:t>
      </w:r>
    </w:p>
    <w:p w14:paraId="0BD8758C" w14:textId="77777777" w:rsidR="008D0A60" w:rsidRPr="00CE2D67" w:rsidRDefault="007355E9" w:rsidP="006B1715">
      <w:pPr>
        <w:pStyle w:val="GPSL1CLAUSEHEADING"/>
        <w:tabs>
          <w:tab w:val="clear" w:pos="0"/>
          <w:tab w:val="left" w:pos="567"/>
        </w:tabs>
        <w:ind w:left="567" w:hanging="567"/>
        <w:rPr>
          <w:rFonts w:ascii="Arial" w:hAnsi="Arial"/>
        </w:rPr>
      </w:pPr>
      <w:bookmarkStart w:id="1647" w:name="_Toc349229889"/>
      <w:bookmarkStart w:id="1648" w:name="_Toc349230052"/>
      <w:bookmarkStart w:id="1649" w:name="_Toc349230452"/>
      <w:bookmarkStart w:id="1650" w:name="_Toc349231334"/>
      <w:bookmarkStart w:id="1651" w:name="_Toc349232060"/>
      <w:bookmarkStart w:id="1652" w:name="_Toc349232441"/>
      <w:bookmarkStart w:id="1653" w:name="_Toc349233177"/>
      <w:bookmarkStart w:id="1654" w:name="_Toc349233312"/>
      <w:bookmarkStart w:id="1655" w:name="_Toc349233446"/>
      <w:bookmarkStart w:id="1656" w:name="_Toc350503035"/>
      <w:bookmarkStart w:id="1657" w:name="_Toc350504025"/>
      <w:bookmarkStart w:id="1658" w:name="_Toc350506315"/>
      <w:bookmarkStart w:id="1659" w:name="_Toc350506553"/>
      <w:bookmarkStart w:id="1660" w:name="_Toc350506683"/>
      <w:bookmarkStart w:id="1661" w:name="_Toc350506813"/>
      <w:bookmarkStart w:id="1662" w:name="_Toc350506945"/>
      <w:bookmarkStart w:id="1663" w:name="_Toc350507406"/>
      <w:bookmarkStart w:id="1664" w:name="_Toc350507940"/>
      <w:bookmarkStart w:id="1665" w:name="_Ref313370007"/>
      <w:bookmarkStart w:id="1666" w:name="_Toc314810819"/>
      <w:bookmarkStart w:id="1667" w:name="_Toc350503036"/>
      <w:bookmarkStart w:id="1668" w:name="_Toc350504026"/>
      <w:bookmarkStart w:id="1669" w:name="_Toc350507941"/>
      <w:bookmarkStart w:id="1670" w:name="_Toc358671786"/>
      <w:bookmarkStart w:id="1671" w:name="_Ref359517908"/>
      <w:bookmarkStart w:id="1672" w:name="_Toc35599501"/>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r w:rsidRPr="00CE2D67">
        <w:rPr>
          <w:rFonts w:ascii="Arial" w:hAnsi="Arial"/>
        </w:rPr>
        <w:t>CONSEQUENCES OF EXPIRY OR TERMINATION</w:t>
      </w:r>
      <w:bookmarkEnd w:id="1665"/>
      <w:bookmarkEnd w:id="1666"/>
      <w:bookmarkEnd w:id="1667"/>
      <w:bookmarkEnd w:id="1668"/>
      <w:bookmarkEnd w:id="1669"/>
      <w:bookmarkEnd w:id="1670"/>
      <w:bookmarkEnd w:id="1671"/>
      <w:bookmarkEnd w:id="1672"/>
    </w:p>
    <w:p w14:paraId="0BD8758D" w14:textId="01EBC41C" w:rsidR="00375CB5" w:rsidRPr="00CE2D67" w:rsidRDefault="007355E9" w:rsidP="006B1715">
      <w:pPr>
        <w:pStyle w:val="GPSL2numberedclause"/>
        <w:tabs>
          <w:tab w:val="clear" w:pos="1134"/>
          <w:tab w:val="left" w:pos="1701"/>
        </w:tabs>
        <w:ind w:left="1701" w:hanging="850"/>
        <w:rPr>
          <w:rFonts w:ascii="Arial" w:hAnsi="Arial"/>
        </w:rPr>
      </w:pPr>
      <w:bookmarkStart w:id="1673" w:name="_Ref349133844"/>
      <w:bookmarkStart w:id="1674" w:name="_Ref364178480"/>
      <w:bookmarkStart w:id="1675" w:name="_Ref379274000"/>
      <w:r w:rsidRPr="00CE2D67">
        <w:rPr>
          <w:rFonts w:ascii="Arial" w:hAnsi="Arial"/>
        </w:rPr>
        <w:t>Consequences of termination under Clauses</w:t>
      </w:r>
      <w:r w:rsidR="00F4617A"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_Ref313369360 \n \h  \* MERGEFORMAT </w:instrText>
      </w:r>
      <w:r w:rsidR="00F17AE3" w:rsidRPr="00CE2D67">
        <w:rPr>
          <w:rFonts w:ascii="Arial" w:hAnsi="Arial"/>
        </w:rPr>
      </w:r>
      <w:r w:rsidR="00F17AE3" w:rsidRPr="00CE2D67">
        <w:rPr>
          <w:rFonts w:ascii="Arial" w:hAnsi="Arial"/>
        </w:rPr>
        <w:fldChar w:fldCharType="separate"/>
      </w:r>
      <w:r w:rsidR="006A63FD">
        <w:rPr>
          <w:rFonts w:ascii="Arial" w:hAnsi="Arial"/>
        </w:rPr>
        <w:t>44.1</w:t>
      </w:r>
      <w:r w:rsidR="00F17AE3" w:rsidRPr="00CE2D67">
        <w:rPr>
          <w:rFonts w:ascii="Arial" w:hAnsi="Arial"/>
        </w:rPr>
        <w:fldChar w:fldCharType="end"/>
      </w:r>
      <w:r w:rsidR="00DF5A5B" w:rsidRPr="00CE2D67">
        <w:rPr>
          <w:rFonts w:ascii="Arial" w:hAnsi="Arial"/>
        </w:rPr>
        <w:t xml:space="preserve"> </w:t>
      </w:r>
      <w:r w:rsidR="00863962" w:rsidRPr="00CE2D67">
        <w:rPr>
          <w:rFonts w:ascii="Arial" w:hAnsi="Arial"/>
        </w:rPr>
        <w:t>(Termination in Relation to Guarantee),</w:t>
      </w:r>
      <w:r w:rsidR="00F4617A"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_Ref313369326 \n \h  \* MERGEFORMAT </w:instrText>
      </w:r>
      <w:r w:rsidR="00F17AE3" w:rsidRPr="00CE2D67">
        <w:rPr>
          <w:rFonts w:ascii="Arial" w:hAnsi="Arial"/>
        </w:rPr>
      </w:r>
      <w:r w:rsidR="00F17AE3" w:rsidRPr="00CE2D67">
        <w:rPr>
          <w:rFonts w:ascii="Arial" w:hAnsi="Arial"/>
        </w:rPr>
        <w:fldChar w:fldCharType="separate"/>
      </w:r>
      <w:r w:rsidR="006A63FD">
        <w:rPr>
          <w:rFonts w:ascii="Arial" w:hAnsi="Arial"/>
        </w:rPr>
        <w:t>44.2</w:t>
      </w:r>
      <w:r w:rsidR="00F17AE3" w:rsidRPr="00CE2D67">
        <w:rPr>
          <w:rFonts w:ascii="Arial" w:hAnsi="Arial"/>
        </w:rPr>
        <w:fldChar w:fldCharType="end"/>
      </w:r>
      <w:r w:rsidR="005F1C5E" w:rsidRPr="00CE2D67">
        <w:rPr>
          <w:rFonts w:ascii="Arial" w:hAnsi="Arial"/>
        </w:rPr>
        <w:t xml:space="preserve"> </w:t>
      </w:r>
      <w:r w:rsidRPr="00CE2D67">
        <w:rPr>
          <w:rFonts w:ascii="Arial" w:hAnsi="Arial"/>
        </w:rPr>
        <w:t>(</w:t>
      </w:r>
      <w:r w:rsidR="001D7A06" w:rsidRPr="00CE2D67">
        <w:rPr>
          <w:rFonts w:ascii="Arial" w:hAnsi="Arial"/>
        </w:rPr>
        <w:t>Termination on Material Default</w:t>
      </w:r>
      <w:r w:rsidRPr="00CE2D67">
        <w:rPr>
          <w:rFonts w:ascii="Arial" w:hAnsi="Arial"/>
        </w:rPr>
        <w:t>)</w:t>
      </w:r>
      <w:r w:rsidR="0035574D" w:rsidRPr="00CE2D67">
        <w:rPr>
          <w:rFonts w:ascii="Arial" w:hAnsi="Arial"/>
        </w:rPr>
        <w:t>,</w:t>
      </w:r>
      <w:r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_Ref360696331 \r \h  \* MERGEFORMAT </w:instrText>
      </w:r>
      <w:r w:rsidR="00F17AE3" w:rsidRPr="00CE2D67">
        <w:rPr>
          <w:rFonts w:ascii="Arial" w:hAnsi="Arial"/>
        </w:rPr>
      </w:r>
      <w:r w:rsidR="00F17AE3" w:rsidRPr="00CE2D67">
        <w:rPr>
          <w:rFonts w:ascii="Arial" w:hAnsi="Arial"/>
        </w:rPr>
        <w:fldChar w:fldCharType="separate"/>
      </w:r>
      <w:r w:rsidR="006A63FD">
        <w:rPr>
          <w:rFonts w:ascii="Arial" w:hAnsi="Arial"/>
        </w:rPr>
        <w:t>44.4</w:t>
      </w:r>
      <w:r w:rsidR="00F17AE3" w:rsidRPr="00CE2D67">
        <w:rPr>
          <w:rFonts w:ascii="Arial" w:hAnsi="Arial"/>
        </w:rPr>
        <w:fldChar w:fldCharType="end"/>
      </w:r>
      <w:r w:rsidR="0035574D" w:rsidRPr="00CE2D67">
        <w:rPr>
          <w:rFonts w:ascii="Arial" w:hAnsi="Arial"/>
        </w:rPr>
        <w:t xml:space="preserve"> (Termination in Relation to Financial Standing), </w:t>
      </w:r>
      <w:r w:rsidR="009F474C" w:rsidRPr="00CE2D67">
        <w:rPr>
          <w:rFonts w:ascii="Arial" w:hAnsi="Arial"/>
        </w:rPr>
        <w:fldChar w:fldCharType="begin"/>
      </w:r>
      <w:r w:rsidR="007070C8" w:rsidRPr="00CE2D67">
        <w:rPr>
          <w:rFonts w:ascii="Arial" w:hAnsi="Arial"/>
        </w:rPr>
        <w:instrText xml:space="preserve"> REF _Ref358382185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6A63FD">
        <w:rPr>
          <w:rFonts w:ascii="Arial" w:hAnsi="Arial"/>
        </w:rPr>
        <w:t>44.9</w:t>
      </w:r>
      <w:r w:rsidR="009F474C" w:rsidRPr="00CE2D67">
        <w:rPr>
          <w:rFonts w:ascii="Arial" w:hAnsi="Arial"/>
        </w:rPr>
        <w:fldChar w:fldCharType="end"/>
      </w:r>
      <w:r w:rsidR="007070C8" w:rsidRPr="00CE2D67">
        <w:rPr>
          <w:rFonts w:ascii="Arial" w:hAnsi="Arial"/>
        </w:rPr>
        <w:t xml:space="preserve"> (Termination in Relation to Framework Agreement),</w:t>
      </w:r>
      <w:r w:rsidR="00F4617A"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_Ref313369421 \n \h  \* MERGEFORMAT </w:instrText>
      </w:r>
      <w:r w:rsidR="00F17AE3" w:rsidRPr="00CE2D67">
        <w:rPr>
          <w:rFonts w:ascii="Arial" w:hAnsi="Arial"/>
        </w:rPr>
      </w:r>
      <w:r w:rsidR="00F17AE3" w:rsidRPr="00CE2D67">
        <w:rPr>
          <w:rFonts w:ascii="Arial" w:hAnsi="Arial"/>
        </w:rPr>
        <w:fldChar w:fldCharType="separate"/>
      </w:r>
      <w:r w:rsidR="006A63FD">
        <w:rPr>
          <w:rFonts w:ascii="Arial" w:hAnsi="Arial"/>
        </w:rPr>
        <w:t>44.10</w:t>
      </w:r>
      <w:r w:rsidR="00F17AE3" w:rsidRPr="00CE2D67">
        <w:rPr>
          <w:rFonts w:ascii="Arial" w:hAnsi="Arial"/>
        </w:rPr>
        <w:fldChar w:fldCharType="end"/>
      </w:r>
      <w:r w:rsidRPr="00CE2D67">
        <w:rPr>
          <w:rFonts w:ascii="Arial" w:hAnsi="Arial"/>
        </w:rPr>
        <w:t xml:space="preserve"> (</w:t>
      </w:r>
      <w:r w:rsidR="0035574D" w:rsidRPr="00CE2D67">
        <w:rPr>
          <w:rFonts w:ascii="Arial" w:hAnsi="Arial"/>
        </w:rPr>
        <w:t xml:space="preserve">Termination in Relation to </w:t>
      </w:r>
      <w:r w:rsidRPr="00CE2D67">
        <w:rPr>
          <w:rFonts w:ascii="Arial" w:hAnsi="Arial"/>
        </w:rPr>
        <w:t>Benchmarking)</w:t>
      </w:r>
      <w:bookmarkEnd w:id="1673"/>
      <w:bookmarkEnd w:id="1674"/>
      <w:r w:rsidR="007070C8" w:rsidRPr="00CE2D67">
        <w:rPr>
          <w:rFonts w:ascii="Arial" w:hAnsi="Arial"/>
        </w:rPr>
        <w:t xml:space="preserve"> and </w:t>
      </w:r>
      <w:r w:rsidR="009F474C" w:rsidRPr="00CE2D67">
        <w:rPr>
          <w:rFonts w:ascii="Arial" w:hAnsi="Arial"/>
        </w:rPr>
        <w:fldChar w:fldCharType="begin"/>
      </w:r>
      <w:r w:rsidR="007070C8" w:rsidRPr="00CE2D67">
        <w:rPr>
          <w:rFonts w:ascii="Arial" w:hAnsi="Arial"/>
        </w:rPr>
        <w:instrText xml:space="preserve"> REF _Ref364755774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023935">
        <w:rPr>
          <w:rFonts w:ascii="Arial" w:hAnsi="Arial"/>
        </w:rPr>
        <w:t>44.11</w:t>
      </w:r>
      <w:r w:rsidR="009F474C" w:rsidRPr="00CE2D67">
        <w:rPr>
          <w:rFonts w:ascii="Arial" w:hAnsi="Arial"/>
        </w:rPr>
        <w:fldChar w:fldCharType="end"/>
      </w:r>
      <w:r w:rsidR="007070C8" w:rsidRPr="00CE2D67">
        <w:rPr>
          <w:rFonts w:ascii="Arial" w:hAnsi="Arial"/>
        </w:rPr>
        <w:t xml:space="preserve"> (Termination in Relation to Variation)</w:t>
      </w:r>
      <w:bookmarkEnd w:id="1675"/>
    </w:p>
    <w:p w14:paraId="0BD8758E" w14:textId="77777777" w:rsidR="008D0A60" w:rsidRPr="00CE2D67" w:rsidRDefault="007355E9" w:rsidP="006B1715">
      <w:pPr>
        <w:pStyle w:val="GPSL3numberedclause"/>
        <w:tabs>
          <w:tab w:val="clear" w:pos="1134"/>
          <w:tab w:val="clear" w:pos="2127"/>
          <w:tab w:val="left" w:pos="2552"/>
        </w:tabs>
        <w:ind w:left="2552" w:hanging="851"/>
        <w:rPr>
          <w:rFonts w:ascii="Arial" w:hAnsi="Arial"/>
        </w:rPr>
      </w:pPr>
      <w:r w:rsidRPr="00CE2D67">
        <w:rPr>
          <w:rFonts w:ascii="Arial" w:hAnsi="Arial"/>
        </w:rPr>
        <w:t>Where the Customer</w:t>
      </w:r>
      <w:r w:rsidR="0092205C" w:rsidRPr="00CE2D67">
        <w:rPr>
          <w:rFonts w:ascii="Arial" w:hAnsi="Arial"/>
        </w:rPr>
        <w:t>:</w:t>
      </w:r>
    </w:p>
    <w:p w14:paraId="0BD8758F" w14:textId="768C5971" w:rsidR="008D0A60" w:rsidRPr="00CE2D67" w:rsidRDefault="007355E9" w:rsidP="00EC40AF">
      <w:pPr>
        <w:pStyle w:val="GPSL4numberedclause"/>
        <w:tabs>
          <w:tab w:val="clear" w:pos="1134"/>
          <w:tab w:val="left" w:pos="3261"/>
        </w:tabs>
        <w:rPr>
          <w:rFonts w:ascii="Arial" w:hAnsi="Arial"/>
          <w:szCs w:val="22"/>
        </w:rPr>
      </w:pPr>
      <w:r w:rsidRPr="00CE2D67">
        <w:rPr>
          <w:rFonts w:ascii="Arial" w:hAnsi="Arial"/>
          <w:szCs w:val="22"/>
        </w:rPr>
        <w:t>terminates</w:t>
      </w:r>
      <w:r w:rsidR="003C6F29" w:rsidRPr="00CE2D67">
        <w:rPr>
          <w:rFonts w:ascii="Arial" w:hAnsi="Arial"/>
          <w:szCs w:val="22"/>
        </w:rPr>
        <w:t xml:space="preserve"> (in whole or in part)</w:t>
      </w:r>
      <w:r w:rsidRPr="00CE2D67">
        <w:rPr>
          <w:rFonts w:ascii="Arial" w:hAnsi="Arial"/>
          <w:szCs w:val="22"/>
        </w:rPr>
        <w:t xml:space="preserve"> this Call Off Contract under </w:t>
      </w:r>
      <w:r w:rsidR="0035574D" w:rsidRPr="00CE2D67">
        <w:rPr>
          <w:rFonts w:ascii="Arial" w:hAnsi="Arial"/>
          <w:szCs w:val="22"/>
        </w:rPr>
        <w:t xml:space="preserve">any of </w:t>
      </w:r>
      <w:r w:rsidR="003C6F29" w:rsidRPr="00CE2D67">
        <w:rPr>
          <w:rFonts w:ascii="Arial" w:hAnsi="Arial"/>
          <w:szCs w:val="22"/>
        </w:rPr>
        <w:t xml:space="preserve">the </w:t>
      </w:r>
      <w:r w:rsidRPr="00CE2D67">
        <w:rPr>
          <w:rFonts w:ascii="Arial" w:hAnsi="Arial"/>
          <w:szCs w:val="22"/>
        </w:rPr>
        <w:t>Clauses</w:t>
      </w:r>
      <w:r w:rsidR="006D399D" w:rsidRPr="00CE2D67">
        <w:rPr>
          <w:rFonts w:ascii="Arial" w:hAnsi="Arial"/>
          <w:szCs w:val="22"/>
        </w:rPr>
        <w:t xml:space="preserve"> </w:t>
      </w:r>
      <w:r w:rsidR="003C6F29" w:rsidRPr="00CE2D67">
        <w:rPr>
          <w:rFonts w:ascii="Arial" w:hAnsi="Arial"/>
          <w:szCs w:val="22"/>
        </w:rPr>
        <w:t xml:space="preserve">referred to in Clause </w:t>
      </w:r>
      <w:r w:rsidR="009F474C" w:rsidRPr="00CE2D67">
        <w:rPr>
          <w:rFonts w:ascii="Arial" w:hAnsi="Arial"/>
          <w:szCs w:val="22"/>
        </w:rPr>
        <w:fldChar w:fldCharType="begin"/>
      </w:r>
      <w:r w:rsidR="003C6F29" w:rsidRPr="00CE2D67">
        <w:rPr>
          <w:rFonts w:ascii="Arial" w:hAnsi="Arial"/>
          <w:szCs w:val="22"/>
        </w:rPr>
        <w:instrText xml:space="preserve"> REF _Ref364178480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0F0874">
        <w:rPr>
          <w:rFonts w:ascii="Arial" w:hAnsi="Arial"/>
          <w:szCs w:val="22"/>
        </w:rPr>
        <w:t>48.1</w:t>
      </w:r>
      <w:r w:rsidR="009F474C" w:rsidRPr="00CE2D67">
        <w:rPr>
          <w:rFonts w:ascii="Arial" w:hAnsi="Arial"/>
          <w:szCs w:val="22"/>
        </w:rPr>
        <w:fldChar w:fldCharType="end"/>
      </w:r>
      <w:r w:rsidR="003C6F29" w:rsidRPr="00CE2D67">
        <w:rPr>
          <w:rFonts w:ascii="Arial" w:hAnsi="Arial"/>
          <w:szCs w:val="22"/>
        </w:rPr>
        <w:t xml:space="preserve">; </w:t>
      </w:r>
      <w:r w:rsidRPr="00CE2D67">
        <w:rPr>
          <w:rFonts w:ascii="Arial" w:hAnsi="Arial"/>
          <w:szCs w:val="22"/>
        </w:rPr>
        <w:t xml:space="preserve">and </w:t>
      </w:r>
    </w:p>
    <w:p w14:paraId="0BD87590" w14:textId="77777777" w:rsidR="00C9243A" w:rsidRPr="00CE2D67" w:rsidRDefault="007355E9" w:rsidP="00EC40AF">
      <w:pPr>
        <w:pStyle w:val="GPSL4numberedclause"/>
        <w:tabs>
          <w:tab w:val="clear" w:pos="1134"/>
          <w:tab w:val="left" w:pos="3261"/>
        </w:tabs>
        <w:rPr>
          <w:rFonts w:ascii="Arial" w:hAnsi="Arial"/>
          <w:szCs w:val="22"/>
        </w:rPr>
      </w:pPr>
      <w:r w:rsidRPr="00CE2D67">
        <w:rPr>
          <w:rFonts w:ascii="Arial" w:hAnsi="Arial"/>
          <w:szCs w:val="22"/>
        </w:rPr>
        <w:t xml:space="preserve">then makes other arrangements for the supply of the </w:t>
      </w:r>
      <w:r w:rsidR="00C22D02" w:rsidRPr="00CE2D67">
        <w:rPr>
          <w:rFonts w:ascii="Arial" w:hAnsi="Arial"/>
          <w:szCs w:val="22"/>
        </w:rPr>
        <w:t xml:space="preserve">Products </w:t>
      </w:r>
      <w:r w:rsidR="009E0BBE" w:rsidRPr="00CE2D67">
        <w:rPr>
          <w:rFonts w:ascii="Arial" w:hAnsi="Arial"/>
          <w:szCs w:val="22"/>
        </w:rPr>
        <w:t>and/or Services</w:t>
      </w:r>
      <w:r w:rsidRPr="00CE2D67">
        <w:rPr>
          <w:rFonts w:ascii="Arial" w:hAnsi="Arial"/>
          <w:szCs w:val="22"/>
        </w:rPr>
        <w:t xml:space="preserve">, </w:t>
      </w:r>
    </w:p>
    <w:p w14:paraId="0BD87591" w14:textId="77777777" w:rsidR="00375CB5" w:rsidRPr="00CE2D67" w:rsidRDefault="007355E9" w:rsidP="0055201C">
      <w:pPr>
        <w:pStyle w:val="GPSL3Indent"/>
        <w:rPr>
          <w:lang w:val="en-GB"/>
        </w:rPr>
      </w:pPr>
      <w:r w:rsidRPr="00CE2D67">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CE2D67">
        <w:rPr>
          <w:lang w:val="en-GB"/>
        </w:rPr>
        <w:t xml:space="preserve">d </w:t>
      </w:r>
      <w:proofErr w:type="gramStart"/>
      <w:r w:rsidR="0092205C" w:rsidRPr="00CE2D67">
        <w:rPr>
          <w:lang w:val="en-GB"/>
        </w:rPr>
        <w:t>provided that</w:t>
      </w:r>
      <w:proofErr w:type="gramEnd"/>
      <w:r w:rsidR="0092205C" w:rsidRPr="00CE2D67">
        <w:rPr>
          <w:lang w:val="en-GB"/>
        </w:rPr>
        <w:t xml:space="preserve"> </w:t>
      </w:r>
      <w:r w:rsidRPr="00CE2D67">
        <w:rPr>
          <w:lang w:val="en-GB"/>
        </w:rPr>
        <w:t xml:space="preserve">Customer shall take all reasonable steps to mitigate such additional expenditure. </w:t>
      </w:r>
      <w:r w:rsidR="0035574D" w:rsidRPr="00CE2D67">
        <w:rPr>
          <w:lang w:val="en-GB"/>
        </w:rPr>
        <w:t>N</w:t>
      </w:r>
      <w:r w:rsidRPr="00CE2D67">
        <w:rPr>
          <w:lang w:val="en-GB"/>
        </w:rPr>
        <w:t>o further payments shall be payable by the Customer</w:t>
      </w:r>
      <w:r w:rsidR="00C72F28" w:rsidRPr="00CE2D67">
        <w:rPr>
          <w:lang w:val="en-GB"/>
        </w:rPr>
        <w:t xml:space="preserve"> </w:t>
      </w:r>
      <w:r w:rsidRPr="00CE2D67">
        <w:rPr>
          <w:lang w:val="en-GB"/>
        </w:rPr>
        <w:t>to the Supplier until the Customer has established the final cost of making those other arrangements.</w:t>
      </w:r>
    </w:p>
    <w:p w14:paraId="0BD87592" w14:textId="08080223" w:rsidR="00375CB5" w:rsidRPr="00CE2D67" w:rsidRDefault="007355E9" w:rsidP="006B1715">
      <w:pPr>
        <w:pStyle w:val="GPSL2numberedclause"/>
        <w:tabs>
          <w:tab w:val="clear" w:pos="1134"/>
          <w:tab w:val="left" w:pos="1701"/>
        </w:tabs>
        <w:ind w:left="1701" w:hanging="850"/>
        <w:rPr>
          <w:rFonts w:ascii="Arial" w:hAnsi="Arial"/>
        </w:rPr>
      </w:pPr>
      <w:r w:rsidRPr="00CE2D67">
        <w:rPr>
          <w:rFonts w:ascii="Arial" w:hAnsi="Arial"/>
        </w:rPr>
        <w:t>Consequences of termination under Clause</w:t>
      </w:r>
      <w:r w:rsidR="0035574D" w:rsidRPr="00CE2D67">
        <w:rPr>
          <w:rFonts w:ascii="Arial" w:hAnsi="Arial"/>
        </w:rPr>
        <w:t>s</w:t>
      </w:r>
      <w:r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_Ref313369604 \n \h  \* MERGEFORMAT </w:instrText>
      </w:r>
      <w:r w:rsidR="00F17AE3" w:rsidRPr="00CE2D67">
        <w:rPr>
          <w:rFonts w:ascii="Arial" w:hAnsi="Arial"/>
        </w:rPr>
      </w:r>
      <w:r w:rsidR="00F17AE3" w:rsidRPr="00CE2D67">
        <w:rPr>
          <w:rFonts w:ascii="Arial" w:hAnsi="Arial"/>
        </w:rPr>
        <w:fldChar w:fldCharType="separate"/>
      </w:r>
      <w:r w:rsidR="000F0874">
        <w:rPr>
          <w:rFonts w:ascii="Arial" w:hAnsi="Arial"/>
        </w:rPr>
        <w:t>44.8</w:t>
      </w:r>
      <w:r w:rsidR="00F17AE3" w:rsidRPr="00CE2D67">
        <w:rPr>
          <w:rFonts w:ascii="Arial" w:hAnsi="Arial"/>
        </w:rPr>
        <w:fldChar w:fldCharType="end"/>
      </w:r>
      <w:r w:rsidRPr="00CE2D67">
        <w:rPr>
          <w:rFonts w:ascii="Arial" w:hAnsi="Arial"/>
        </w:rPr>
        <w:t xml:space="preserve"> (Termination without Cause)</w:t>
      </w:r>
      <w:r w:rsidR="0035574D" w:rsidRPr="00CE2D67">
        <w:rPr>
          <w:rFonts w:ascii="Arial" w:hAnsi="Arial"/>
        </w:rPr>
        <w:t xml:space="preserve"> and </w:t>
      </w:r>
      <w:r w:rsidR="00F17AE3" w:rsidRPr="00CE2D67">
        <w:rPr>
          <w:rFonts w:ascii="Arial" w:hAnsi="Arial"/>
        </w:rPr>
        <w:fldChar w:fldCharType="begin"/>
      </w:r>
      <w:r w:rsidR="00F17AE3" w:rsidRPr="00CE2D67">
        <w:rPr>
          <w:rFonts w:ascii="Arial" w:hAnsi="Arial"/>
        </w:rPr>
        <w:instrText xml:space="preserve"> REF _Ref360696658 \r \h  \* MERGEFORMAT </w:instrText>
      </w:r>
      <w:r w:rsidR="00F17AE3" w:rsidRPr="00CE2D67">
        <w:rPr>
          <w:rFonts w:ascii="Arial" w:hAnsi="Arial"/>
        </w:rPr>
      </w:r>
      <w:r w:rsidR="00F17AE3" w:rsidRPr="00CE2D67">
        <w:rPr>
          <w:rFonts w:ascii="Arial" w:hAnsi="Arial"/>
        </w:rPr>
        <w:fldChar w:fldCharType="separate"/>
      </w:r>
      <w:r w:rsidR="000F0874">
        <w:rPr>
          <w:rFonts w:ascii="Arial" w:hAnsi="Arial"/>
        </w:rPr>
        <w:t>45.1</w:t>
      </w:r>
      <w:r w:rsidR="00F17AE3" w:rsidRPr="00CE2D67">
        <w:rPr>
          <w:rFonts w:ascii="Arial" w:hAnsi="Arial"/>
        </w:rPr>
        <w:fldChar w:fldCharType="end"/>
      </w:r>
      <w:r w:rsidR="0035574D" w:rsidRPr="00CE2D67">
        <w:rPr>
          <w:rFonts w:ascii="Arial" w:hAnsi="Arial"/>
        </w:rPr>
        <w:t xml:space="preserve"> (Termination on Customer Cause for Failure to Pay)</w:t>
      </w:r>
    </w:p>
    <w:p w14:paraId="0BD87593" w14:textId="77777777" w:rsidR="008D0A60" w:rsidRPr="00CE2D67" w:rsidRDefault="007355E9" w:rsidP="006B1715">
      <w:pPr>
        <w:pStyle w:val="GPSL3numberedclause"/>
        <w:ind w:left="2552" w:hanging="851"/>
        <w:rPr>
          <w:rFonts w:ascii="Arial" w:hAnsi="Arial"/>
        </w:rPr>
      </w:pPr>
      <w:bookmarkStart w:id="1676" w:name="_Ref349209052"/>
      <w:bookmarkStart w:id="1677" w:name="_Ref313369631"/>
      <w:r w:rsidRPr="00CE2D67">
        <w:rPr>
          <w:rFonts w:ascii="Arial" w:hAnsi="Arial"/>
        </w:rPr>
        <w:t>Where</w:t>
      </w:r>
      <w:r w:rsidR="0092205C" w:rsidRPr="00CE2D67">
        <w:rPr>
          <w:rFonts w:ascii="Arial" w:hAnsi="Arial"/>
        </w:rPr>
        <w:t>:</w:t>
      </w:r>
    </w:p>
    <w:p w14:paraId="0BD87594" w14:textId="51009D32" w:rsidR="008D0A60" w:rsidRPr="00CE2D67" w:rsidRDefault="0092205C" w:rsidP="00EC40AF">
      <w:pPr>
        <w:pStyle w:val="GPSL4numberedclause"/>
        <w:tabs>
          <w:tab w:val="clear" w:pos="1134"/>
          <w:tab w:val="left" w:pos="3261"/>
        </w:tabs>
        <w:rPr>
          <w:rFonts w:ascii="Arial" w:hAnsi="Arial"/>
          <w:szCs w:val="22"/>
        </w:rPr>
      </w:pPr>
      <w:r w:rsidRPr="00CE2D67">
        <w:rPr>
          <w:rFonts w:ascii="Arial" w:hAnsi="Arial"/>
          <w:szCs w:val="22"/>
        </w:rPr>
        <w:t>the</w:t>
      </w:r>
      <w:r w:rsidR="003C6F29" w:rsidRPr="00CE2D67">
        <w:rPr>
          <w:rFonts w:ascii="Arial" w:hAnsi="Arial"/>
          <w:szCs w:val="22"/>
        </w:rPr>
        <w:t xml:space="preserve"> Customer </w:t>
      </w:r>
      <w:r w:rsidR="007355E9" w:rsidRPr="00CE2D67">
        <w:rPr>
          <w:rFonts w:ascii="Arial" w:hAnsi="Arial"/>
          <w:szCs w:val="22"/>
        </w:rPr>
        <w:t>terminates</w:t>
      </w:r>
      <w:r w:rsidR="003C6F29" w:rsidRPr="00CE2D67">
        <w:rPr>
          <w:rFonts w:ascii="Arial" w:hAnsi="Arial"/>
          <w:szCs w:val="22"/>
        </w:rPr>
        <w:t xml:space="preserve"> (in whole or in part)</w:t>
      </w:r>
      <w:r w:rsidR="007355E9" w:rsidRPr="00CE2D67">
        <w:rPr>
          <w:rFonts w:ascii="Arial" w:hAnsi="Arial"/>
          <w:szCs w:val="22"/>
        </w:rPr>
        <w:t xml:space="preserve"> this Call Off Contract under Clause</w:t>
      </w:r>
      <w:r w:rsidR="004B50E8" w:rsidRPr="00CE2D67">
        <w:rPr>
          <w:rFonts w:ascii="Arial" w:hAnsi="Arial"/>
          <w:szCs w:val="22"/>
        </w:rPr>
        <w:t xml:space="preserve"> </w:t>
      </w:r>
      <w:r w:rsidR="00F17AE3" w:rsidRPr="00CE2D67">
        <w:rPr>
          <w:rFonts w:ascii="Arial" w:hAnsi="Arial"/>
          <w:szCs w:val="22"/>
        </w:rPr>
        <w:fldChar w:fldCharType="begin"/>
      </w:r>
      <w:r w:rsidR="00F17AE3" w:rsidRPr="00CE2D67">
        <w:rPr>
          <w:rFonts w:ascii="Arial" w:hAnsi="Arial"/>
          <w:szCs w:val="22"/>
        </w:rPr>
        <w:instrText xml:space="preserve"> REF _Ref313369604 \n \h  \* MERGEFORMAT </w:instrText>
      </w:r>
      <w:r w:rsidR="00F17AE3" w:rsidRPr="00CE2D67">
        <w:rPr>
          <w:rFonts w:ascii="Arial" w:hAnsi="Arial"/>
          <w:szCs w:val="22"/>
        </w:rPr>
      </w:r>
      <w:r w:rsidR="00F17AE3" w:rsidRPr="00CE2D67">
        <w:rPr>
          <w:rFonts w:ascii="Arial" w:hAnsi="Arial"/>
          <w:szCs w:val="22"/>
        </w:rPr>
        <w:fldChar w:fldCharType="separate"/>
      </w:r>
      <w:r w:rsidR="000F0874">
        <w:rPr>
          <w:rFonts w:ascii="Arial" w:hAnsi="Arial"/>
          <w:szCs w:val="22"/>
        </w:rPr>
        <w:t>44.8</w:t>
      </w:r>
      <w:r w:rsidR="00F17AE3" w:rsidRPr="00CE2D67">
        <w:rPr>
          <w:rFonts w:ascii="Arial" w:hAnsi="Arial"/>
          <w:szCs w:val="22"/>
        </w:rPr>
        <w:fldChar w:fldCharType="end"/>
      </w:r>
      <w:r w:rsidR="00393F67" w:rsidRPr="00CE2D67">
        <w:rPr>
          <w:rFonts w:ascii="Arial" w:hAnsi="Arial"/>
          <w:szCs w:val="22"/>
        </w:rPr>
        <w:t xml:space="preserve"> (Termination without Cause)</w:t>
      </w:r>
      <w:r w:rsidRPr="00CE2D67">
        <w:rPr>
          <w:rFonts w:ascii="Arial" w:hAnsi="Arial"/>
          <w:szCs w:val="22"/>
        </w:rPr>
        <w:t>;</w:t>
      </w:r>
      <w:r w:rsidR="00DC5F96" w:rsidRPr="00CE2D67">
        <w:rPr>
          <w:rFonts w:ascii="Arial" w:hAnsi="Arial"/>
          <w:szCs w:val="22"/>
        </w:rPr>
        <w:t xml:space="preserve"> or </w:t>
      </w:r>
    </w:p>
    <w:p w14:paraId="0BD87595" w14:textId="278BED89" w:rsidR="00C9243A" w:rsidRPr="00CE2D67" w:rsidRDefault="008338C0" w:rsidP="00EC40AF">
      <w:pPr>
        <w:pStyle w:val="GPSL4numberedclause"/>
        <w:tabs>
          <w:tab w:val="clear" w:pos="1134"/>
          <w:tab w:val="left" w:pos="3261"/>
        </w:tabs>
        <w:rPr>
          <w:rFonts w:ascii="Arial" w:hAnsi="Arial"/>
          <w:szCs w:val="22"/>
        </w:rPr>
      </w:pPr>
      <w:r w:rsidRPr="00CE2D67">
        <w:rPr>
          <w:rFonts w:ascii="Arial" w:hAnsi="Arial"/>
          <w:szCs w:val="22"/>
        </w:rPr>
        <w:t xml:space="preserve">the Supplier terminates this Call Off Contract pursuant to Clause </w:t>
      </w:r>
      <w:r w:rsidR="009F474C" w:rsidRPr="00CE2D67">
        <w:rPr>
          <w:rFonts w:ascii="Arial" w:hAnsi="Arial"/>
          <w:szCs w:val="22"/>
        </w:rPr>
        <w:fldChar w:fldCharType="begin"/>
      </w:r>
      <w:r w:rsidR="0035574D" w:rsidRPr="00CE2D67">
        <w:rPr>
          <w:rFonts w:ascii="Arial" w:hAnsi="Arial"/>
          <w:szCs w:val="22"/>
        </w:rPr>
        <w:instrText xml:space="preserve"> REF _Ref360696658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0F0874">
        <w:rPr>
          <w:rFonts w:ascii="Arial" w:hAnsi="Arial"/>
          <w:szCs w:val="22"/>
        </w:rPr>
        <w:t>45.1</w:t>
      </w:r>
      <w:r w:rsidR="009F474C" w:rsidRPr="00CE2D67">
        <w:rPr>
          <w:rFonts w:ascii="Arial" w:hAnsi="Arial"/>
          <w:szCs w:val="22"/>
        </w:rPr>
        <w:fldChar w:fldCharType="end"/>
      </w:r>
      <w:r w:rsidRPr="00CE2D67">
        <w:rPr>
          <w:rFonts w:ascii="Arial" w:hAnsi="Arial"/>
          <w:szCs w:val="22"/>
        </w:rPr>
        <w:t xml:space="preserve"> (Termination on Customer Cause</w:t>
      </w:r>
      <w:r w:rsidR="0035574D" w:rsidRPr="00CE2D67">
        <w:rPr>
          <w:rFonts w:ascii="Arial" w:hAnsi="Arial"/>
          <w:szCs w:val="22"/>
        </w:rPr>
        <w:t xml:space="preserve"> for Failure to P</w:t>
      </w:r>
      <w:r w:rsidRPr="00CE2D67">
        <w:rPr>
          <w:rFonts w:ascii="Arial" w:hAnsi="Arial"/>
          <w:szCs w:val="22"/>
        </w:rPr>
        <w:t>ay)</w:t>
      </w:r>
      <w:r w:rsidR="0092205C" w:rsidRPr="00CE2D67">
        <w:rPr>
          <w:rFonts w:ascii="Arial" w:hAnsi="Arial"/>
          <w:szCs w:val="22"/>
        </w:rPr>
        <w:t xml:space="preserve">, </w:t>
      </w:r>
    </w:p>
    <w:p w14:paraId="0BD87596" w14:textId="171C1462" w:rsidR="00375CB5" w:rsidRPr="00CE2D67" w:rsidRDefault="007355E9" w:rsidP="0055201C">
      <w:pPr>
        <w:pStyle w:val="GPSL3Indent"/>
        <w:rPr>
          <w:lang w:val="en-GB"/>
        </w:rPr>
      </w:pPr>
      <w:r w:rsidRPr="00CE2D67">
        <w:rPr>
          <w:lang w:val="en-GB"/>
        </w:rPr>
        <w:t xml:space="preserve">the Customer shall indemnify the Supplier against any reasonable and proven </w:t>
      </w:r>
      <w:r w:rsidR="00C626B6" w:rsidRPr="00CE2D67">
        <w:rPr>
          <w:lang w:val="en-GB"/>
        </w:rPr>
        <w:t xml:space="preserve">Losses </w:t>
      </w:r>
      <w:r w:rsidRPr="00CE2D67">
        <w:rPr>
          <w:lang w:val="en-GB"/>
        </w:rPr>
        <w:t xml:space="preserve">which would otherwise represent an unavoidable loss by the Supplier by reason of the termination of this Call Off Contract, provided that the Supplier takes all reasonable steps to mitigate such </w:t>
      </w:r>
      <w:r w:rsidR="00C626B6" w:rsidRPr="00CE2D67">
        <w:rPr>
          <w:lang w:val="en-GB"/>
        </w:rPr>
        <w:t>L</w:t>
      </w:r>
      <w:r w:rsidRPr="00CE2D67">
        <w:rPr>
          <w:lang w:val="en-GB"/>
        </w:rPr>
        <w:t>oss</w:t>
      </w:r>
      <w:r w:rsidR="00C626B6" w:rsidRPr="00CE2D67">
        <w:rPr>
          <w:lang w:val="en-GB"/>
        </w:rPr>
        <w:t>es</w:t>
      </w:r>
      <w:r w:rsidRPr="00CE2D67">
        <w:rPr>
          <w:lang w:val="en-GB"/>
        </w:rPr>
        <w:t xml:space="preserve">. The Supplier shall submit a fully itemised and costed list of such </w:t>
      </w:r>
      <w:r w:rsidR="00C626B6" w:rsidRPr="00CE2D67">
        <w:rPr>
          <w:lang w:val="en-GB"/>
        </w:rPr>
        <w:t>L</w:t>
      </w:r>
      <w:r w:rsidRPr="00CE2D67">
        <w:rPr>
          <w:lang w:val="en-GB"/>
        </w:rPr>
        <w:t>oss</w:t>
      </w:r>
      <w:r w:rsidR="00C626B6" w:rsidRPr="00CE2D67">
        <w:rPr>
          <w:lang w:val="en-GB"/>
        </w:rPr>
        <w:t>es</w:t>
      </w:r>
      <w:r w:rsidRPr="00CE2D67">
        <w:rPr>
          <w:lang w:val="en-GB"/>
        </w:rPr>
        <w:t>, with supporting evidence including such further evidence as the Customer may require, reasonably and actually incurred by the Supplier as a result of termination under Clause</w:t>
      </w:r>
      <w:r w:rsidR="004B50E8" w:rsidRPr="00CE2D67">
        <w:rPr>
          <w:lang w:val="en-GB"/>
        </w:rPr>
        <w:t xml:space="preserve"> </w:t>
      </w:r>
      <w:r w:rsidR="00F17AE3" w:rsidRPr="00CE2D67">
        <w:fldChar w:fldCharType="begin"/>
      </w:r>
      <w:r w:rsidR="00F17AE3" w:rsidRPr="00CE2D67">
        <w:instrText xml:space="preserve"> REF _Ref313369604 \n \h  \* MERGEFORMAT </w:instrText>
      </w:r>
      <w:r w:rsidR="00F17AE3" w:rsidRPr="00CE2D67">
        <w:fldChar w:fldCharType="separate"/>
      </w:r>
      <w:r w:rsidR="000F0874" w:rsidRPr="000F0874">
        <w:rPr>
          <w:lang w:val="en-GB"/>
        </w:rPr>
        <w:t>44.8</w:t>
      </w:r>
      <w:r w:rsidR="00F17AE3" w:rsidRPr="00CE2D67">
        <w:fldChar w:fldCharType="end"/>
      </w:r>
      <w:r w:rsidRPr="00CE2D67">
        <w:rPr>
          <w:lang w:val="en-GB"/>
        </w:rPr>
        <w:t xml:space="preserve"> (Termination without Cause).</w:t>
      </w:r>
      <w:bookmarkEnd w:id="1676"/>
      <w:bookmarkEnd w:id="1677"/>
    </w:p>
    <w:p w14:paraId="0BD87597" w14:textId="524AA781" w:rsidR="008D0A60" w:rsidRPr="00CE2D67" w:rsidRDefault="007355E9" w:rsidP="006B1715">
      <w:pPr>
        <w:pStyle w:val="GPSL3numberedclause"/>
        <w:tabs>
          <w:tab w:val="clear" w:pos="1134"/>
          <w:tab w:val="clear" w:pos="2127"/>
          <w:tab w:val="left" w:pos="2552"/>
        </w:tabs>
        <w:ind w:left="2552" w:hanging="851"/>
        <w:rPr>
          <w:rFonts w:ascii="Arial" w:hAnsi="Arial"/>
        </w:rPr>
      </w:pPr>
      <w:r w:rsidRPr="00CE2D67">
        <w:rPr>
          <w:rFonts w:ascii="Arial" w:hAnsi="Arial"/>
        </w:rPr>
        <w:t>The Customer shall not be liable under Clause</w:t>
      </w:r>
      <w:r w:rsidR="004B50E8"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_Ref349209052 \n \h  \* MERGEFORMAT </w:instrText>
      </w:r>
      <w:r w:rsidR="00F17AE3" w:rsidRPr="00CE2D67">
        <w:rPr>
          <w:rFonts w:ascii="Arial" w:hAnsi="Arial"/>
        </w:rPr>
      </w:r>
      <w:r w:rsidR="00F17AE3" w:rsidRPr="00CE2D67">
        <w:rPr>
          <w:rFonts w:ascii="Arial" w:hAnsi="Arial"/>
        </w:rPr>
        <w:fldChar w:fldCharType="separate"/>
      </w:r>
      <w:r w:rsidR="000F0874">
        <w:rPr>
          <w:rFonts w:ascii="Arial" w:hAnsi="Arial"/>
        </w:rPr>
        <w:t>48.2.1</w:t>
      </w:r>
      <w:r w:rsidR="00F17AE3" w:rsidRPr="00CE2D67">
        <w:rPr>
          <w:rFonts w:ascii="Arial" w:hAnsi="Arial"/>
        </w:rPr>
        <w:fldChar w:fldCharType="end"/>
      </w:r>
      <w:r w:rsidRPr="00CE2D67">
        <w:rPr>
          <w:rFonts w:ascii="Arial" w:hAnsi="Arial"/>
        </w:rPr>
        <w:t xml:space="preserve"> to pay any sum which:</w:t>
      </w:r>
    </w:p>
    <w:p w14:paraId="0BD87598" w14:textId="77777777" w:rsidR="008D0A60" w:rsidRPr="00CE2D67" w:rsidRDefault="007355E9" w:rsidP="00EC40AF">
      <w:pPr>
        <w:pStyle w:val="GPSL4numberedclause"/>
        <w:tabs>
          <w:tab w:val="clear" w:pos="1134"/>
          <w:tab w:val="left" w:pos="3261"/>
        </w:tabs>
        <w:rPr>
          <w:rFonts w:ascii="Arial" w:hAnsi="Arial"/>
          <w:szCs w:val="22"/>
        </w:rPr>
      </w:pPr>
      <w:r w:rsidRPr="00CE2D67">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0BD87599" w14:textId="77777777" w:rsidR="00375CB5" w:rsidRPr="00CE2D67" w:rsidRDefault="007355E9" w:rsidP="00EC40AF">
      <w:pPr>
        <w:pStyle w:val="GPSL4numberedclause"/>
        <w:tabs>
          <w:tab w:val="clear" w:pos="1134"/>
          <w:tab w:val="left" w:pos="3261"/>
        </w:tabs>
        <w:rPr>
          <w:rFonts w:ascii="Arial" w:hAnsi="Arial"/>
          <w:szCs w:val="22"/>
        </w:rPr>
      </w:pPr>
      <w:r w:rsidRPr="00CE2D67">
        <w:rPr>
          <w:rFonts w:ascii="Arial" w:hAnsi="Arial"/>
          <w:szCs w:val="22"/>
        </w:rPr>
        <w:t>when added to any sums paid or due to the Supplier under this Call Off Contract, exceeds the total sum that would have been payable to the Supplier if th</w:t>
      </w:r>
      <w:r w:rsidR="007F10A1" w:rsidRPr="00CE2D67">
        <w:rPr>
          <w:rFonts w:ascii="Arial" w:hAnsi="Arial"/>
          <w:szCs w:val="22"/>
        </w:rPr>
        <w:t>is</w:t>
      </w:r>
      <w:r w:rsidRPr="00CE2D67">
        <w:rPr>
          <w:rFonts w:ascii="Arial" w:hAnsi="Arial"/>
          <w:szCs w:val="22"/>
        </w:rPr>
        <w:t xml:space="preserve"> Call Off Contract had not been terminated.</w:t>
      </w:r>
    </w:p>
    <w:p w14:paraId="0BD8759A" w14:textId="0FAB9F08" w:rsidR="008D0A60" w:rsidRPr="00CE2D67" w:rsidRDefault="0066728B" w:rsidP="006B1715">
      <w:pPr>
        <w:pStyle w:val="GPSL2numberedclause"/>
        <w:tabs>
          <w:tab w:val="clear" w:pos="1134"/>
          <w:tab w:val="left" w:pos="1701"/>
        </w:tabs>
        <w:ind w:left="1701" w:hanging="850"/>
        <w:rPr>
          <w:rFonts w:ascii="Arial" w:hAnsi="Arial"/>
        </w:rPr>
      </w:pPr>
      <w:r w:rsidRPr="00CE2D67">
        <w:rPr>
          <w:rFonts w:ascii="Arial" w:hAnsi="Arial"/>
        </w:rPr>
        <w:t xml:space="preserve">Consequences of termination under Clause </w:t>
      </w:r>
      <w:r w:rsidR="00F17AE3" w:rsidRPr="00CE2D67">
        <w:rPr>
          <w:rFonts w:ascii="Arial" w:hAnsi="Arial"/>
        </w:rPr>
        <w:fldChar w:fldCharType="begin"/>
      </w:r>
      <w:r w:rsidR="00F17AE3" w:rsidRPr="00CE2D67">
        <w:rPr>
          <w:rFonts w:ascii="Arial" w:hAnsi="Arial"/>
        </w:rPr>
        <w:instrText xml:space="preserve"> REF _Ref358386623 \r \h  \* MERGEFORMAT </w:instrText>
      </w:r>
      <w:r w:rsidR="00F17AE3" w:rsidRPr="00CE2D67">
        <w:rPr>
          <w:rFonts w:ascii="Arial" w:hAnsi="Arial"/>
        </w:rPr>
      </w:r>
      <w:r w:rsidR="00F17AE3" w:rsidRPr="00CE2D67">
        <w:rPr>
          <w:rFonts w:ascii="Arial" w:hAnsi="Arial"/>
        </w:rPr>
        <w:fldChar w:fldCharType="separate"/>
      </w:r>
      <w:r w:rsidR="000F0874">
        <w:rPr>
          <w:rFonts w:ascii="Arial" w:hAnsi="Arial"/>
        </w:rPr>
        <w:t>46.1</w:t>
      </w:r>
      <w:r w:rsidR="00F17AE3" w:rsidRPr="00CE2D67">
        <w:rPr>
          <w:rFonts w:ascii="Arial" w:hAnsi="Arial"/>
        </w:rPr>
        <w:fldChar w:fldCharType="end"/>
      </w:r>
      <w:r w:rsidRPr="00CE2D67">
        <w:rPr>
          <w:rFonts w:ascii="Arial" w:hAnsi="Arial"/>
        </w:rPr>
        <w:t xml:space="preserve"> (Termination for Continuing Force Majeure Event)</w:t>
      </w:r>
    </w:p>
    <w:p w14:paraId="0BD8759B" w14:textId="28B1ED73" w:rsidR="008D0A60" w:rsidRPr="00CE2D67" w:rsidRDefault="0066728B"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costs of termination incurred by the Parties shall lie where they fall if either Party terminates or partially terminates this </w:t>
      </w:r>
      <w:r w:rsidR="00F56143" w:rsidRPr="00CE2D67">
        <w:rPr>
          <w:rFonts w:ascii="Arial" w:hAnsi="Arial"/>
        </w:rPr>
        <w:t xml:space="preserve">Call Off Contract </w:t>
      </w:r>
      <w:r w:rsidRPr="00CE2D67">
        <w:rPr>
          <w:rFonts w:ascii="Arial" w:hAnsi="Arial"/>
        </w:rPr>
        <w:t xml:space="preserve">for a continuing Force Majeure Event pursuant to Clause </w:t>
      </w:r>
      <w:r w:rsidR="00F17AE3" w:rsidRPr="00CE2D67">
        <w:rPr>
          <w:rFonts w:ascii="Arial" w:hAnsi="Arial"/>
        </w:rPr>
        <w:fldChar w:fldCharType="begin"/>
      </w:r>
      <w:r w:rsidR="00F17AE3" w:rsidRPr="00CE2D67">
        <w:rPr>
          <w:rFonts w:ascii="Arial" w:hAnsi="Arial"/>
        </w:rPr>
        <w:instrText xml:space="preserve"> REF _Ref358386623 \r \h  \* MERGEFORMAT </w:instrText>
      </w:r>
      <w:r w:rsidR="00F17AE3" w:rsidRPr="00CE2D67">
        <w:rPr>
          <w:rFonts w:ascii="Arial" w:hAnsi="Arial"/>
        </w:rPr>
      </w:r>
      <w:r w:rsidR="00F17AE3" w:rsidRPr="00CE2D67">
        <w:rPr>
          <w:rFonts w:ascii="Arial" w:hAnsi="Arial"/>
        </w:rPr>
        <w:fldChar w:fldCharType="separate"/>
      </w:r>
      <w:r w:rsidR="00C75F09">
        <w:rPr>
          <w:rFonts w:ascii="Arial" w:hAnsi="Arial"/>
        </w:rPr>
        <w:t>46.1</w:t>
      </w:r>
      <w:r w:rsidR="00F17AE3" w:rsidRPr="00CE2D67">
        <w:rPr>
          <w:rFonts w:ascii="Arial" w:hAnsi="Arial"/>
        </w:rPr>
        <w:fldChar w:fldCharType="end"/>
      </w:r>
      <w:r w:rsidRPr="00CE2D67">
        <w:rPr>
          <w:rFonts w:ascii="Arial" w:hAnsi="Arial"/>
        </w:rPr>
        <w:t xml:space="preserve"> (Termination for Continuing Force Majeure Event). </w:t>
      </w:r>
    </w:p>
    <w:p w14:paraId="0BD8759C" w14:textId="77777777" w:rsidR="008D0A60" w:rsidRPr="00CE2D67" w:rsidRDefault="007D607F" w:rsidP="006B1715">
      <w:pPr>
        <w:pStyle w:val="GPSL2numberedclause"/>
        <w:tabs>
          <w:tab w:val="clear" w:pos="1134"/>
          <w:tab w:val="left" w:pos="1701"/>
        </w:tabs>
        <w:ind w:left="1701" w:hanging="850"/>
        <w:rPr>
          <w:rFonts w:ascii="Arial" w:hAnsi="Arial"/>
        </w:rPr>
      </w:pPr>
      <w:bookmarkStart w:id="1678" w:name="_Ref349208043"/>
      <w:r w:rsidRPr="00CE2D67">
        <w:rPr>
          <w:rFonts w:ascii="Arial" w:hAnsi="Arial"/>
        </w:rPr>
        <w:t>Consequences of Termination for Any Reason</w:t>
      </w:r>
      <w:r w:rsidR="0003173F" w:rsidRPr="00CE2D67">
        <w:rPr>
          <w:rFonts w:ascii="Arial" w:hAnsi="Arial"/>
        </w:rPr>
        <w:t xml:space="preserve"> </w:t>
      </w:r>
      <w:bookmarkEnd w:id="1678"/>
    </w:p>
    <w:p w14:paraId="0BD8759D" w14:textId="77777777" w:rsidR="008D0A60" w:rsidRPr="00CE2D67" w:rsidRDefault="007355E9" w:rsidP="006B1715">
      <w:pPr>
        <w:pStyle w:val="GPSL3numberedclause"/>
        <w:tabs>
          <w:tab w:val="clear" w:pos="1134"/>
          <w:tab w:val="clear" w:pos="2127"/>
          <w:tab w:val="left" w:pos="2552"/>
        </w:tabs>
        <w:ind w:left="2552" w:hanging="851"/>
        <w:rPr>
          <w:rFonts w:ascii="Arial" w:hAnsi="Arial"/>
        </w:rPr>
      </w:pPr>
      <w:r w:rsidRPr="00CE2D67">
        <w:rPr>
          <w:rFonts w:ascii="Arial" w:hAnsi="Arial"/>
        </w:rPr>
        <w:t>Save as otherwise expressly provided in th</w:t>
      </w:r>
      <w:r w:rsidR="002661E4" w:rsidRPr="00CE2D67">
        <w:rPr>
          <w:rFonts w:ascii="Arial" w:hAnsi="Arial"/>
        </w:rPr>
        <w:t>is Call Off</w:t>
      </w:r>
      <w:r w:rsidR="00C72F28" w:rsidRPr="00CE2D67">
        <w:rPr>
          <w:rFonts w:ascii="Arial" w:hAnsi="Arial"/>
        </w:rPr>
        <w:t xml:space="preserve"> </w:t>
      </w:r>
      <w:r w:rsidRPr="00CE2D67">
        <w:rPr>
          <w:rFonts w:ascii="Arial" w:hAnsi="Arial"/>
        </w:rPr>
        <w:t>Contract:</w:t>
      </w:r>
    </w:p>
    <w:p w14:paraId="0BD8759E" w14:textId="77777777" w:rsidR="008D0A60" w:rsidRPr="00CE2D67" w:rsidRDefault="007355E9" w:rsidP="00EC40AF">
      <w:pPr>
        <w:pStyle w:val="GPSL4numberedclause"/>
        <w:tabs>
          <w:tab w:val="clear" w:pos="1134"/>
          <w:tab w:val="left" w:pos="3261"/>
        </w:tabs>
        <w:rPr>
          <w:rFonts w:ascii="Arial" w:hAnsi="Arial"/>
          <w:szCs w:val="22"/>
        </w:rPr>
      </w:pPr>
      <w:r w:rsidRPr="00CE2D67">
        <w:rPr>
          <w:rFonts w:ascii="Arial" w:hAnsi="Arial"/>
          <w:szCs w:val="22"/>
        </w:rPr>
        <w:t>termination or expiry of th</w:t>
      </w:r>
      <w:r w:rsidR="002661E4" w:rsidRPr="00CE2D67">
        <w:rPr>
          <w:rFonts w:ascii="Arial" w:hAnsi="Arial"/>
          <w:szCs w:val="22"/>
        </w:rPr>
        <w:t>is</w:t>
      </w:r>
      <w:r w:rsidRPr="00CE2D67">
        <w:rPr>
          <w:rFonts w:ascii="Arial" w:hAnsi="Arial"/>
          <w:szCs w:val="22"/>
        </w:rPr>
        <w:t xml:space="preserve"> Call Off Contract shall be without prejudice to any rights, remedies or obligations accrued under th</w:t>
      </w:r>
      <w:r w:rsidR="007F10A1" w:rsidRPr="00CE2D67">
        <w:rPr>
          <w:rFonts w:ascii="Arial" w:hAnsi="Arial"/>
          <w:szCs w:val="22"/>
        </w:rPr>
        <w:t>is</w:t>
      </w:r>
      <w:r w:rsidRPr="00CE2D67">
        <w:rPr>
          <w:rFonts w:ascii="Arial" w:hAnsi="Arial"/>
          <w:szCs w:val="22"/>
        </w:rPr>
        <w:t xml:space="preserve"> Call Off Contract prior to termination or expiration and nothing in th</w:t>
      </w:r>
      <w:r w:rsidR="002661E4" w:rsidRPr="00CE2D67">
        <w:rPr>
          <w:rFonts w:ascii="Arial" w:hAnsi="Arial"/>
          <w:szCs w:val="22"/>
        </w:rPr>
        <w:t>is</w:t>
      </w:r>
      <w:r w:rsidRPr="00CE2D67">
        <w:rPr>
          <w:rFonts w:ascii="Arial" w:hAnsi="Arial"/>
          <w:szCs w:val="22"/>
        </w:rPr>
        <w:t xml:space="preserve"> Call Off Contract shall prejudice the right of either Party to recover any amount outstanding at the time of such termination or expiry; and</w:t>
      </w:r>
    </w:p>
    <w:p w14:paraId="0BD8759F" w14:textId="73C1DC41" w:rsidR="00C9243A" w:rsidRPr="00CE2D67" w:rsidRDefault="007355E9" w:rsidP="00EC40AF">
      <w:pPr>
        <w:pStyle w:val="GPSL4numberedclause"/>
        <w:tabs>
          <w:tab w:val="clear" w:pos="1134"/>
          <w:tab w:val="left" w:pos="3261"/>
        </w:tabs>
        <w:rPr>
          <w:rFonts w:ascii="Arial" w:hAnsi="Arial"/>
          <w:szCs w:val="22"/>
        </w:rPr>
      </w:pPr>
      <w:bookmarkStart w:id="1679" w:name="_Ref349213862"/>
      <w:r w:rsidRPr="00CE2D67">
        <w:rPr>
          <w:rFonts w:ascii="Arial" w:hAnsi="Arial"/>
          <w:szCs w:val="22"/>
        </w:rPr>
        <w:t>termination of th</w:t>
      </w:r>
      <w:r w:rsidR="002661E4" w:rsidRPr="00CE2D67">
        <w:rPr>
          <w:rFonts w:ascii="Arial" w:hAnsi="Arial"/>
          <w:szCs w:val="22"/>
        </w:rPr>
        <w:t>is</w:t>
      </w:r>
      <w:r w:rsidRPr="00CE2D67">
        <w:rPr>
          <w:rFonts w:ascii="Arial" w:hAnsi="Arial"/>
          <w:szCs w:val="22"/>
        </w:rPr>
        <w:t xml:space="preserve"> Call Off Contract shall not affect the continuing rights, remedies or obligations of the Customer or the Supplier under Clauses</w:t>
      </w:r>
      <w:r w:rsidR="007070C8" w:rsidRPr="00CE2D67">
        <w:rPr>
          <w:rFonts w:ascii="Arial" w:hAnsi="Arial"/>
          <w:szCs w:val="22"/>
        </w:rPr>
        <w:t xml:space="preserve"> </w:t>
      </w:r>
      <w:r w:rsidR="0010094A" w:rsidRPr="00CE2D67">
        <w:rPr>
          <w:rFonts w:ascii="Arial" w:hAnsi="Arial"/>
          <w:szCs w:val="22"/>
        </w:rPr>
        <w:t xml:space="preserve">23 </w:t>
      </w:r>
      <w:r w:rsidR="00576FEF" w:rsidRPr="00CE2D67">
        <w:rPr>
          <w:rFonts w:ascii="Arial" w:hAnsi="Arial"/>
          <w:szCs w:val="22"/>
        </w:rPr>
        <w:t>(</w:t>
      </w:r>
      <w:r w:rsidR="00F81527" w:rsidRPr="00CE2D67">
        <w:rPr>
          <w:rFonts w:ascii="Arial" w:hAnsi="Arial"/>
          <w:szCs w:val="22"/>
        </w:rPr>
        <w:t>Records, Audit Access &amp; Open Book Data</w:t>
      </w:r>
      <w:r w:rsidR="007070C8" w:rsidRPr="00CE2D67">
        <w:rPr>
          <w:rFonts w:ascii="Arial" w:hAnsi="Arial"/>
          <w:szCs w:val="22"/>
        </w:rPr>
        <w:t>),</w:t>
      </w:r>
      <w:r w:rsidR="001133D7" w:rsidRPr="00CE2D67">
        <w:rPr>
          <w:rFonts w:ascii="Arial" w:hAnsi="Arial"/>
          <w:szCs w:val="22"/>
        </w:rPr>
        <w:t xml:space="preserve"> </w:t>
      </w:r>
      <w:r w:rsidR="0010094A" w:rsidRPr="00CE2D67">
        <w:rPr>
          <w:rFonts w:ascii="Arial" w:hAnsi="Arial"/>
          <w:szCs w:val="22"/>
        </w:rPr>
        <w:t>36  </w:t>
      </w:r>
      <w:r w:rsidR="00576FEF" w:rsidRPr="00CE2D67">
        <w:rPr>
          <w:rFonts w:ascii="Arial" w:hAnsi="Arial"/>
          <w:szCs w:val="22"/>
        </w:rPr>
        <w:t>(Int</w:t>
      </w:r>
      <w:r w:rsidR="001133D7" w:rsidRPr="00CE2D67">
        <w:rPr>
          <w:rFonts w:ascii="Arial" w:hAnsi="Arial"/>
          <w:szCs w:val="22"/>
        </w:rPr>
        <w:t xml:space="preserve">ellectual Property Rights), </w:t>
      </w:r>
      <w:r w:rsidR="00F17AE3" w:rsidRPr="00CE2D67">
        <w:rPr>
          <w:rFonts w:ascii="Arial" w:hAnsi="Arial"/>
          <w:szCs w:val="22"/>
        </w:rPr>
        <w:fldChar w:fldCharType="begin"/>
      </w:r>
      <w:r w:rsidR="00F17AE3" w:rsidRPr="00CE2D67">
        <w:rPr>
          <w:rFonts w:ascii="Arial" w:hAnsi="Arial"/>
          <w:szCs w:val="22"/>
        </w:rPr>
        <w:instrText xml:space="preserve"> REF _Ref313367753 \r \h  \* MERGEFORMAT </w:instrText>
      </w:r>
      <w:r w:rsidR="00F17AE3" w:rsidRPr="00CE2D67">
        <w:rPr>
          <w:rFonts w:ascii="Arial" w:hAnsi="Arial"/>
          <w:szCs w:val="22"/>
        </w:rPr>
      </w:r>
      <w:r w:rsidR="00F17AE3" w:rsidRPr="00CE2D67">
        <w:rPr>
          <w:rFonts w:ascii="Arial" w:hAnsi="Arial"/>
          <w:szCs w:val="22"/>
        </w:rPr>
        <w:fldChar w:fldCharType="separate"/>
      </w:r>
      <w:r w:rsidR="00C75F09">
        <w:rPr>
          <w:rFonts w:ascii="Arial" w:hAnsi="Arial"/>
          <w:szCs w:val="22"/>
        </w:rPr>
        <w:t>37.3</w:t>
      </w:r>
      <w:r w:rsidR="00F17AE3" w:rsidRPr="00CE2D67">
        <w:rPr>
          <w:rFonts w:ascii="Arial" w:hAnsi="Arial"/>
          <w:szCs w:val="22"/>
        </w:rPr>
        <w:fldChar w:fldCharType="end"/>
      </w:r>
      <w:r w:rsidR="00576FEF" w:rsidRPr="00CE2D67">
        <w:rPr>
          <w:rFonts w:ascii="Arial" w:hAnsi="Arial"/>
          <w:szCs w:val="22"/>
        </w:rPr>
        <w:t> </w:t>
      </w:r>
      <w:r w:rsidR="001133D7" w:rsidRPr="00CE2D67">
        <w:rPr>
          <w:rFonts w:ascii="Arial" w:hAnsi="Arial"/>
          <w:szCs w:val="22"/>
        </w:rPr>
        <w:t xml:space="preserve">(Confidentiality), </w:t>
      </w:r>
      <w:r w:rsidR="00F17AE3" w:rsidRPr="00CE2D67">
        <w:rPr>
          <w:rFonts w:ascii="Arial" w:hAnsi="Arial"/>
          <w:szCs w:val="22"/>
        </w:rPr>
        <w:fldChar w:fldCharType="begin"/>
      </w:r>
      <w:r w:rsidR="00F17AE3" w:rsidRPr="00CE2D67">
        <w:rPr>
          <w:rFonts w:ascii="Arial" w:hAnsi="Arial"/>
          <w:szCs w:val="22"/>
        </w:rPr>
        <w:instrText xml:space="preserve"> REF _Ref313369975 \r \h  \* MERGEFORMAT </w:instrText>
      </w:r>
      <w:r w:rsidR="00F17AE3" w:rsidRPr="00CE2D67">
        <w:rPr>
          <w:rFonts w:ascii="Arial" w:hAnsi="Arial"/>
          <w:szCs w:val="22"/>
        </w:rPr>
      </w:r>
      <w:r w:rsidR="00F17AE3" w:rsidRPr="00CE2D67">
        <w:rPr>
          <w:rFonts w:ascii="Arial" w:hAnsi="Arial"/>
          <w:szCs w:val="22"/>
        </w:rPr>
        <w:fldChar w:fldCharType="separate"/>
      </w:r>
      <w:r w:rsidR="00CF7585">
        <w:rPr>
          <w:rFonts w:ascii="Arial" w:hAnsi="Arial"/>
          <w:szCs w:val="22"/>
        </w:rPr>
        <w:t>37.4</w:t>
      </w:r>
      <w:r w:rsidR="00F17AE3" w:rsidRPr="00CE2D67">
        <w:rPr>
          <w:rFonts w:ascii="Arial" w:hAnsi="Arial"/>
          <w:szCs w:val="22"/>
        </w:rPr>
        <w:fldChar w:fldCharType="end"/>
      </w:r>
      <w:r w:rsidR="001133D7" w:rsidRPr="00CE2D67">
        <w:rPr>
          <w:rFonts w:ascii="Arial" w:hAnsi="Arial"/>
          <w:szCs w:val="22"/>
        </w:rPr>
        <w:t> (</w:t>
      </w:r>
      <w:r w:rsidR="00A71DE5" w:rsidRPr="00CE2D67">
        <w:rPr>
          <w:rFonts w:ascii="Arial" w:hAnsi="Arial"/>
          <w:szCs w:val="22"/>
        </w:rPr>
        <w:t xml:space="preserve">Transparency and </w:t>
      </w:r>
      <w:r w:rsidR="001133D7" w:rsidRPr="00CE2D67">
        <w:rPr>
          <w:rFonts w:ascii="Arial" w:hAnsi="Arial"/>
          <w:szCs w:val="22"/>
        </w:rPr>
        <w:t xml:space="preserve">Freedom of Information) </w:t>
      </w:r>
      <w:r w:rsidR="00F17AE3" w:rsidRPr="00CE2D67">
        <w:rPr>
          <w:rFonts w:ascii="Arial" w:hAnsi="Arial"/>
          <w:szCs w:val="22"/>
        </w:rPr>
        <w:fldChar w:fldCharType="begin"/>
      </w:r>
      <w:r w:rsidR="00F17AE3" w:rsidRPr="00CE2D67">
        <w:rPr>
          <w:rFonts w:ascii="Arial" w:hAnsi="Arial"/>
          <w:szCs w:val="22"/>
        </w:rPr>
        <w:instrText xml:space="preserve"> REF _Ref359421680 \r \h  \* MERGEFORMAT </w:instrText>
      </w:r>
      <w:r w:rsidR="00F17AE3" w:rsidRPr="00CE2D67">
        <w:rPr>
          <w:rFonts w:ascii="Arial" w:hAnsi="Arial"/>
          <w:szCs w:val="22"/>
        </w:rPr>
      </w:r>
      <w:r w:rsidR="00F17AE3" w:rsidRPr="00CE2D67">
        <w:rPr>
          <w:rFonts w:ascii="Arial" w:hAnsi="Arial"/>
          <w:szCs w:val="22"/>
        </w:rPr>
        <w:fldChar w:fldCharType="separate"/>
      </w:r>
      <w:r w:rsidR="005A1C39">
        <w:rPr>
          <w:rFonts w:ascii="Arial" w:hAnsi="Arial"/>
          <w:szCs w:val="22"/>
        </w:rPr>
        <w:t>0</w:t>
      </w:r>
      <w:r w:rsidR="00F17AE3" w:rsidRPr="00CE2D67">
        <w:rPr>
          <w:rFonts w:ascii="Arial" w:hAnsi="Arial"/>
          <w:szCs w:val="22"/>
        </w:rPr>
        <w:fldChar w:fldCharType="end"/>
      </w:r>
      <w:r w:rsidR="00576FEF" w:rsidRPr="00CE2D67">
        <w:rPr>
          <w:rFonts w:ascii="Arial" w:hAnsi="Arial"/>
          <w:szCs w:val="22"/>
        </w:rPr>
        <w:t> (Protection of</w:t>
      </w:r>
      <w:r w:rsidR="001133D7" w:rsidRPr="00CE2D67">
        <w:rPr>
          <w:rFonts w:ascii="Arial" w:hAnsi="Arial"/>
          <w:szCs w:val="22"/>
        </w:rPr>
        <w:t xml:space="preserve"> Personal Data), </w:t>
      </w:r>
      <w:r w:rsidR="0010094A" w:rsidRPr="00CE2D67">
        <w:rPr>
          <w:rFonts w:ascii="Arial" w:hAnsi="Arial"/>
          <w:szCs w:val="22"/>
        </w:rPr>
        <w:t>39 </w:t>
      </w:r>
      <w:r w:rsidR="00576FEF" w:rsidRPr="00CE2D67">
        <w:rPr>
          <w:rFonts w:ascii="Arial" w:hAnsi="Arial"/>
          <w:szCs w:val="22"/>
        </w:rPr>
        <w:t xml:space="preserve">(Liability), </w:t>
      </w:r>
      <w:r w:rsidR="0010094A" w:rsidRPr="00CE2D67">
        <w:rPr>
          <w:rFonts w:ascii="Arial" w:hAnsi="Arial"/>
          <w:szCs w:val="22"/>
        </w:rPr>
        <w:t xml:space="preserve">48 </w:t>
      </w:r>
      <w:r w:rsidR="00576FEF" w:rsidRPr="00CE2D67">
        <w:rPr>
          <w:rFonts w:ascii="Arial" w:hAnsi="Arial"/>
          <w:szCs w:val="22"/>
        </w:rPr>
        <w:t>(Consequen</w:t>
      </w:r>
      <w:r w:rsidR="001133D7" w:rsidRPr="00CE2D67">
        <w:rPr>
          <w:rFonts w:ascii="Arial" w:hAnsi="Arial"/>
          <w:szCs w:val="22"/>
        </w:rPr>
        <w:t xml:space="preserve">ces of Expiry or Termination), </w:t>
      </w:r>
      <w:r w:rsidR="00F17AE3" w:rsidRPr="00CE2D67">
        <w:rPr>
          <w:rFonts w:ascii="Arial" w:hAnsi="Arial"/>
          <w:szCs w:val="22"/>
        </w:rPr>
        <w:fldChar w:fldCharType="begin"/>
      </w:r>
      <w:r w:rsidR="00F17AE3" w:rsidRPr="00CE2D67">
        <w:rPr>
          <w:rFonts w:ascii="Arial" w:hAnsi="Arial"/>
          <w:szCs w:val="22"/>
        </w:rPr>
        <w:instrText xml:space="preserve"> REF _Ref360650623 \r \h  \* MERGEFORMAT </w:instrText>
      </w:r>
      <w:r w:rsidR="00F17AE3" w:rsidRPr="00CE2D67">
        <w:rPr>
          <w:rFonts w:ascii="Arial" w:hAnsi="Arial"/>
          <w:szCs w:val="22"/>
        </w:rPr>
      </w:r>
      <w:r w:rsidR="00F17AE3" w:rsidRPr="00CE2D67">
        <w:rPr>
          <w:rFonts w:ascii="Arial" w:hAnsi="Arial"/>
          <w:szCs w:val="22"/>
        </w:rPr>
        <w:fldChar w:fldCharType="separate"/>
      </w:r>
      <w:r w:rsidR="0039233D">
        <w:rPr>
          <w:rFonts w:ascii="Arial" w:hAnsi="Arial"/>
          <w:szCs w:val="22"/>
        </w:rPr>
        <w:t>54</w:t>
      </w:r>
      <w:r w:rsidR="00F17AE3" w:rsidRPr="00CE2D67">
        <w:rPr>
          <w:rFonts w:ascii="Arial" w:hAnsi="Arial"/>
          <w:szCs w:val="22"/>
        </w:rPr>
        <w:fldChar w:fldCharType="end"/>
      </w:r>
      <w:r w:rsidR="001133D7" w:rsidRPr="00CE2D67">
        <w:rPr>
          <w:rFonts w:ascii="Arial" w:hAnsi="Arial"/>
          <w:szCs w:val="22"/>
        </w:rPr>
        <w:t> (Severance),</w:t>
      </w:r>
      <w:r w:rsidR="00576FEF" w:rsidRPr="00CE2D67">
        <w:rPr>
          <w:rFonts w:ascii="Arial" w:hAnsi="Arial"/>
          <w:szCs w:val="22"/>
        </w:rPr>
        <w:t xml:space="preserve"> </w:t>
      </w:r>
      <w:r w:rsidR="009F59F8" w:rsidRPr="00CE2D67">
        <w:rPr>
          <w:rFonts w:ascii="Arial" w:hAnsi="Arial"/>
          <w:szCs w:val="22"/>
        </w:rPr>
        <w:t xml:space="preserve">57 </w:t>
      </w:r>
      <w:r w:rsidR="001133D7" w:rsidRPr="00CE2D67">
        <w:rPr>
          <w:rFonts w:ascii="Arial" w:hAnsi="Arial"/>
          <w:szCs w:val="22"/>
        </w:rPr>
        <w:t xml:space="preserve">(Entire Agreement), </w:t>
      </w:r>
      <w:r w:rsidR="009F59F8" w:rsidRPr="00CE2D67">
        <w:rPr>
          <w:rFonts w:ascii="Arial" w:hAnsi="Arial"/>
          <w:szCs w:val="22"/>
        </w:rPr>
        <w:t>58 </w:t>
      </w:r>
      <w:r w:rsidR="001133D7" w:rsidRPr="00CE2D67">
        <w:rPr>
          <w:rFonts w:ascii="Arial" w:hAnsi="Arial"/>
          <w:szCs w:val="22"/>
        </w:rPr>
        <w:t>(Third Party Rights)</w:t>
      </w:r>
      <w:r w:rsidR="009F59F8" w:rsidRPr="00CE2D67">
        <w:rPr>
          <w:rFonts w:ascii="Arial" w:hAnsi="Arial"/>
          <w:szCs w:val="22"/>
        </w:rPr>
        <w:t xml:space="preserve"> 61</w:t>
      </w:r>
      <w:r w:rsidR="001133D7" w:rsidRPr="00CE2D67">
        <w:rPr>
          <w:rFonts w:ascii="Arial" w:hAnsi="Arial"/>
          <w:szCs w:val="22"/>
        </w:rPr>
        <w:t xml:space="preserve"> (Dispute Resolution) and </w:t>
      </w:r>
      <w:r w:rsidR="009F59F8" w:rsidRPr="00CE2D67">
        <w:rPr>
          <w:rFonts w:ascii="Arial" w:hAnsi="Arial"/>
          <w:szCs w:val="22"/>
        </w:rPr>
        <w:t>62 </w:t>
      </w:r>
      <w:r w:rsidR="00576FEF" w:rsidRPr="00CE2D67">
        <w:rPr>
          <w:rFonts w:ascii="Arial" w:hAnsi="Arial"/>
          <w:szCs w:val="22"/>
        </w:rPr>
        <w:t xml:space="preserve">(Governing Law and Jurisdiction), and the provisions of </w:t>
      </w:r>
      <w:r w:rsidR="006550FF" w:rsidRPr="00CE2D67">
        <w:rPr>
          <w:rFonts w:ascii="Arial" w:hAnsi="Arial"/>
          <w:szCs w:val="22"/>
        </w:rPr>
        <w:t>Call Off Schedule 1 (Definitions)</w:t>
      </w:r>
      <w:r w:rsidR="001133D7" w:rsidRPr="00CE2D67">
        <w:rPr>
          <w:rFonts w:ascii="Arial" w:hAnsi="Arial"/>
          <w:szCs w:val="22"/>
        </w:rPr>
        <w:t>, Call Off Schedule 3 (Call Off Contract C</w:t>
      </w:r>
      <w:r w:rsidR="00CC7AFF" w:rsidRPr="00CE2D67">
        <w:rPr>
          <w:rFonts w:ascii="Arial" w:hAnsi="Arial"/>
          <w:szCs w:val="22"/>
        </w:rPr>
        <w:t>harges, Payment and Invoicing)</w:t>
      </w:r>
      <w:r w:rsidR="00693DC3" w:rsidRPr="00CE2D67">
        <w:rPr>
          <w:rFonts w:ascii="Arial" w:hAnsi="Arial"/>
          <w:szCs w:val="22"/>
        </w:rPr>
        <w:t>,</w:t>
      </w:r>
      <w:r w:rsidR="00CC7AFF" w:rsidRPr="00CE2D67">
        <w:rPr>
          <w:rFonts w:ascii="Arial" w:hAnsi="Arial"/>
          <w:szCs w:val="22"/>
        </w:rPr>
        <w:t xml:space="preserve"> </w:t>
      </w:r>
      <w:r w:rsidR="001133D7" w:rsidRPr="00CE2D67">
        <w:rPr>
          <w:rFonts w:ascii="Arial" w:hAnsi="Arial"/>
          <w:szCs w:val="22"/>
        </w:rPr>
        <w:t>Call Off Schedule</w:t>
      </w:r>
      <w:r w:rsidR="00C83023" w:rsidRPr="00CE2D67">
        <w:rPr>
          <w:rFonts w:ascii="Arial" w:hAnsi="Arial"/>
          <w:szCs w:val="22"/>
        </w:rPr>
        <w:t xml:space="preserve"> 9</w:t>
      </w:r>
      <w:r w:rsidR="00693DC3" w:rsidRPr="00CE2D67">
        <w:rPr>
          <w:rFonts w:ascii="Arial" w:hAnsi="Arial"/>
          <w:szCs w:val="22"/>
        </w:rPr>
        <w:t xml:space="preserve"> (Exit Management),</w:t>
      </w:r>
      <w:r w:rsidR="004B1CD0" w:rsidRPr="00CE2D67">
        <w:rPr>
          <w:rFonts w:ascii="Arial" w:hAnsi="Arial"/>
          <w:szCs w:val="22"/>
        </w:rPr>
        <w:t xml:space="preserve"> </w:t>
      </w:r>
      <w:r w:rsidR="00693DC3" w:rsidRPr="00CE2D67">
        <w:rPr>
          <w:rFonts w:ascii="Arial" w:hAnsi="Arial"/>
          <w:szCs w:val="22"/>
        </w:rPr>
        <w:t xml:space="preserve"> Call Off Schedule 1</w:t>
      </w:r>
      <w:r w:rsidR="00C83023" w:rsidRPr="00CE2D67">
        <w:rPr>
          <w:rFonts w:ascii="Arial" w:hAnsi="Arial"/>
          <w:szCs w:val="22"/>
        </w:rPr>
        <w:t>1</w:t>
      </w:r>
      <w:r w:rsidR="00693DC3" w:rsidRPr="00CE2D67">
        <w:rPr>
          <w:rFonts w:ascii="Arial" w:hAnsi="Arial"/>
          <w:szCs w:val="22"/>
        </w:rPr>
        <w:t xml:space="preserve"> (Dispute Resolution Procedure)</w:t>
      </w:r>
      <w:r w:rsidRPr="00CE2D67">
        <w:rPr>
          <w:rFonts w:ascii="Arial" w:hAnsi="Arial"/>
          <w:szCs w:val="22"/>
        </w:rPr>
        <w:t xml:space="preserve"> </w:t>
      </w:r>
      <w:r w:rsidR="00693DC3" w:rsidRPr="00CE2D67">
        <w:rPr>
          <w:rFonts w:ascii="Arial" w:hAnsi="Arial"/>
          <w:szCs w:val="22"/>
        </w:rPr>
        <w:t xml:space="preserve">and, </w:t>
      </w:r>
      <w:r w:rsidRPr="00CE2D67">
        <w:rPr>
          <w:rFonts w:ascii="Arial" w:hAnsi="Arial"/>
          <w:szCs w:val="22"/>
        </w:rPr>
        <w:t xml:space="preserve">without limitation to the foregoing, any other provision of this </w:t>
      </w:r>
      <w:r w:rsidR="00913E06" w:rsidRPr="00CE2D67">
        <w:rPr>
          <w:rFonts w:ascii="Arial" w:hAnsi="Arial"/>
          <w:szCs w:val="22"/>
        </w:rPr>
        <w:t>Call Off</w:t>
      </w:r>
      <w:r w:rsidRPr="00CE2D67">
        <w:rPr>
          <w:rFonts w:ascii="Arial" w:hAnsi="Arial"/>
          <w:szCs w:val="22"/>
        </w:rPr>
        <w:t xml:space="preserve"> Contract which expressly or by implication is to be performed or observed notwithstanding termination or expiry shall survive the</w:t>
      </w:r>
      <w:r w:rsidR="0036482E" w:rsidRPr="00CE2D67">
        <w:rPr>
          <w:rFonts w:ascii="Arial" w:hAnsi="Arial"/>
          <w:szCs w:val="22"/>
        </w:rPr>
        <w:t xml:space="preserve"> Call Off Expiry Date</w:t>
      </w:r>
      <w:r w:rsidRPr="00CE2D67">
        <w:rPr>
          <w:rFonts w:ascii="Arial" w:hAnsi="Arial"/>
          <w:szCs w:val="22"/>
        </w:rPr>
        <w:t>.</w:t>
      </w:r>
      <w:bookmarkEnd w:id="1679"/>
    </w:p>
    <w:p w14:paraId="0BD875A0" w14:textId="77777777" w:rsidR="008D0A60" w:rsidRPr="00CE2D67" w:rsidRDefault="00E60351" w:rsidP="006B1715">
      <w:pPr>
        <w:pStyle w:val="GPSL2numberedclause"/>
        <w:tabs>
          <w:tab w:val="clear" w:pos="1134"/>
          <w:tab w:val="left" w:pos="1701"/>
        </w:tabs>
        <w:ind w:left="1701" w:hanging="850"/>
        <w:rPr>
          <w:rFonts w:ascii="Arial" w:hAnsi="Arial"/>
        </w:rPr>
      </w:pPr>
      <w:bookmarkStart w:id="1680" w:name="_Ref364354470"/>
      <w:r w:rsidRPr="00CE2D67">
        <w:rPr>
          <w:rFonts w:ascii="Arial" w:hAnsi="Arial"/>
        </w:rPr>
        <w:t>Exit management</w:t>
      </w:r>
      <w:bookmarkEnd w:id="1680"/>
      <w:r w:rsidRPr="00CE2D67">
        <w:rPr>
          <w:rFonts w:ascii="Arial" w:hAnsi="Arial"/>
        </w:rPr>
        <w:t xml:space="preserve"> </w:t>
      </w:r>
    </w:p>
    <w:p w14:paraId="0BD875A1" w14:textId="4B6E6576" w:rsidR="008D0A60" w:rsidRDefault="00E60351" w:rsidP="006B1715">
      <w:pPr>
        <w:pStyle w:val="GPSL3numberedclause"/>
        <w:tabs>
          <w:tab w:val="clear" w:pos="1134"/>
          <w:tab w:val="clear" w:pos="2127"/>
          <w:tab w:val="left" w:pos="2552"/>
        </w:tabs>
        <w:ind w:left="2552" w:hanging="851"/>
        <w:rPr>
          <w:rFonts w:ascii="Arial" w:hAnsi="Arial"/>
        </w:rPr>
      </w:pPr>
      <w:r w:rsidRPr="00CE2D67">
        <w:rPr>
          <w:rFonts w:ascii="Arial" w:hAnsi="Arial"/>
        </w:rPr>
        <w:t>The Parties shall comply with the exit management provisions set out in Call Off Sche</w:t>
      </w:r>
      <w:r w:rsidR="00C83023" w:rsidRPr="00CE2D67">
        <w:rPr>
          <w:rFonts w:ascii="Arial" w:hAnsi="Arial"/>
        </w:rPr>
        <w:t>dule 9</w:t>
      </w:r>
      <w:r w:rsidRPr="00CE2D67">
        <w:rPr>
          <w:rFonts w:ascii="Arial" w:hAnsi="Arial"/>
        </w:rPr>
        <w:t xml:space="preserve"> (Exit Management). </w:t>
      </w:r>
    </w:p>
    <w:p w14:paraId="65372D57" w14:textId="77777777" w:rsidR="00642985" w:rsidRPr="00CE2D67" w:rsidRDefault="00642985" w:rsidP="00642985">
      <w:pPr>
        <w:pStyle w:val="GPSL3numberedclause"/>
        <w:numPr>
          <w:ilvl w:val="0"/>
          <w:numId w:val="0"/>
        </w:numPr>
        <w:ind w:left="1304"/>
      </w:pPr>
    </w:p>
    <w:p w14:paraId="0BD875A2" w14:textId="77777777" w:rsidR="008D0A60" w:rsidRPr="00CE2D67" w:rsidRDefault="00C70793">
      <w:pPr>
        <w:pStyle w:val="GPSSectionHeading"/>
        <w:rPr>
          <w:rFonts w:cs="Arial"/>
        </w:rPr>
      </w:pPr>
      <w:bookmarkStart w:id="1681" w:name="_Toc349229891"/>
      <w:bookmarkStart w:id="1682" w:name="_Toc349230054"/>
      <w:bookmarkStart w:id="1683" w:name="_Toc349230454"/>
      <w:bookmarkStart w:id="1684" w:name="_Toc349231336"/>
      <w:bookmarkStart w:id="1685" w:name="_Toc349232062"/>
      <w:bookmarkStart w:id="1686" w:name="_Toc349232443"/>
      <w:bookmarkStart w:id="1687" w:name="_Toc349233179"/>
      <w:bookmarkStart w:id="1688" w:name="_Toc349233314"/>
      <w:bookmarkStart w:id="1689" w:name="_Toc349233448"/>
      <w:bookmarkStart w:id="1690" w:name="_Toc350503037"/>
      <w:bookmarkStart w:id="1691" w:name="_Toc350504027"/>
      <w:bookmarkStart w:id="1692" w:name="_Toc350506317"/>
      <w:bookmarkStart w:id="1693" w:name="_Toc350506555"/>
      <w:bookmarkStart w:id="1694" w:name="_Toc350506685"/>
      <w:bookmarkStart w:id="1695" w:name="_Toc350506815"/>
      <w:bookmarkStart w:id="1696" w:name="_Toc350506947"/>
      <w:bookmarkStart w:id="1697" w:name="_Toc350507408"/>
      <w:bookmarkStart w:id="1698" w:name="_Toc350507942"/>
      <w:bookmarkStart w:id="1699" w:name="_Toc350503038"/>
      <w:bookmarkStart w:id="1700" w:name="_Toc350504028"/>
      <w:bookmarkStart w:id="1701" w:name="_Toc350507943"/>
      <w:bookmarkStart w:id="1702" w:name="_Toc358671787"/>
      <w:bookmarkStart w:id="1703" w:name="_Toc35599502"/>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r w:rsidRPr="00CE2D67">
        <w:rPr>
          <w:rFonts w:cs="Arial"/>
        </w:rPr>
        <w:lastRenderedPageBreak/>
        <w:t>MISCELLANEOUS AND GOVERNING LAW</w:t>
      </w:r>
      <w:bookmarkEnd w:id="1699"/>
      <w:bookmarkEnd w:id="1700"/>
      <w:bookmarkEnd w:id="1701"/>
      <w:bookmarkEnd w:id="1702"/>
      <w:bookmarkEnd w:id="1703"/>
    </w:p>
    <w:p w14:paraId="0BD875A3" w14:textId="77777777" w:rsidR="008D0A60" w:rsidRPr="00CE2D67" w:rsidRDefault="00C70793" w:rsidP="006B1715">
      <w:pPr>
        <w:pStyle w:val="GPSL1CLAUSEHEADING"/>
        <w:tabs>
          <w:tab w:val="clear" w:pos="0"/>
          <w:tab w:val="left" w:pos="567"/>
        </w:tabs>
        <w:ind w:left="567" w:hanging="567"/>
        <w:rPr>
          <w:rFonts w:ascii="Arial" w:hAnsi="Arial"/>
        </w:rPr>
      </w:pPr>
      <w:bookmarkStart w:id="1704" w:name="_Toc349229893"/>
      <w:bookmarkStart w:id="1705" w:name="_Toc349230056"/>
      <w:bookmarkStart w:id="1706" w:name="_Toc349230456"/>
      <w:bookmarkStart w:id="1707" w:name="_Toc349231338"/>
      <w:bookmarkStart w:id="1708" w:name="_Toc349232064"/>
      <w:bookmarkStart w:id="1709" w:name="_Toc349232445"/>
      <w:bookmarkStart w:id="1710" w:name="_Toc349233181"/>
      <w:bookmarkStart w:id="1711" w:name="_Toc349233316"/>
      <w:bookmarkStart w:id="1712" w:name="_Toc349233450"/>
      <w:bookmarkStart w:id="1713" w:name="_Toc350503039"/>
      <w:bookmarkStart w:id="1714" w:name="_Toc350504029"/>
      <w:bookmarkStart w:id="1715" w:name="_Toc350506319"/>
      <w:bookmarkStart w:id="1716" w:name="_Toc350506557"/>
      <w:bookmarkStart w:id="1717" w:name="_Toc350506687"/>
      <w:bookmarkStart w:id="1718" w:name="_Toc350506817"/>
      <w:bookmarkStart w:id="1719" w:name="_Toc350506949"/>
      <w:bookmarkStart w:id="1720" w:name="_Toc350507410"/>
      <w:bookmarkStart w:id="1721" w:name="_Toc350507944"/>
      <w:bookmarkStart w:id="1722" w:name="_Ref365636044"/>
      <w:bookmarkStart w:id="1723" w:name="_Toc35599503"/>
      <w:bookmarkStart w:id="1724" w:name="_Ref313373915"/>
      <w:bookmarkStart w:id="1725" w:name="_Toc314810820"/>
      <w:bookmarkStart w:id="1726" w:name="_Toc350503040"/>
      <w:bookmarkStart w:id="1727" w:name="_Toc350504030"/>
      <w:bookmarkStart w:id="1728" w:name="_Toc350507945"/>
      <w:bookmarkStart w:id="1729" w:name="_Toc358671788"/>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r w:rsidRPr="00CE2D67">
        <w:rPr>
          <w:rFonts w:ascii="Arial" w:hAnsi="Arial"/>
        </w:rPr>
        <w:t>COMPLIANCE</w:t>
      </w:r>
      <w:bookmarkEnd w:id="1722"/>
      <w:bookmarkEnd w:id="1723"/>
    </w:p>
    <w:p w14:paraId="0BD875A4" w14:textId="77777777" w:rsidR="008D0A60" w:rsidRPr="00CE2D67" w:rsidRDefault="007355E9" w:rsidP="006B1715">
      <w:pPr>
        <w:pStyle w:val="GPSL2numberedclause"/>
        <w:tabs>
          <w:tab w:val="clear" w:pos="1134"/>
          <w:tab w:val="left" w:pos="1701"/>
        </w:tabs>
        <w:ind w:left="1701" w:hanging="850"/>
        <w:rPr>
          <w:rFonts w:ascii="Arial" w:hAnsi="Arial"/>
        </w:rPr>
      </w:pPr>
      <w:bookmarkStart w:id="1730" w:name="_Toc349229895"/>
      <w:bookmarkStart w:id="1731" w:name="_Toc349230058"/>
      <w:bookmarkStart w:id="1732" w:name="_Toc349230458"/>
      <w:bookmarkStart w:id="1733" w:name="_Toc349231340"/>
      <w:bookmarkStart w:id="1734" w:name="_Toc349232066"/>
      <w:bookmarkStart w:id="1735" w:name="_Toc349232447"/>
      <w:bookmarkStart w:id="1736" w:name="_Toc349233183"/>
      <w:bookmarkStart w:id="1737" w:name="_Toc349233318"/>
      <w:bookmarkStart w:id="1738" w:name="_Toc349233452"/>
      <w:bookmarkStart w:id="1739" w:name="_Toc350503041"/>
      <w:bookmarkStart w:id="1740" w:name="_Toc350504031"/>
      <w:bookmarkStart w:id="1741" w:name="_Toc350506321"/>
      <w:bookmarkStart w:id="1742" w:name="_Toc350506559"/>
      <w:bookmarkStart w:id="1743" w:name="_Toc350506689"/>
      <w:bookmarkStart w:id="1744" w:name="_Toc350506819"/>
      <w:bookmarkStart w:id="1745" w:name="_Toc350506951"/>
      <w:bookmarkStart w:id="1746" w:name="_Toc350507412"/>
      <w:bookmarkStart w:id="1747" w:name="_Toc350507946"/>
      <w:bookmarkStart w:id="1748" w:name="_Toc314810821"/>
      <w:bookmarkStart w:id="1749" w:name="_Toc350503042"/>
      <w:bookmarkStart w:id="1750" w:name="_Toc350504032"/>
      <w:bookmarkStart w:id="1751" w:name="_Toc350507947"/>
      <w:bookmarkStart w:id="1752" w:name="_Toc358671789"/>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sidRPr="00CE2D67">
        <w:rPr>
          <w:rFonts w:ascii="Arial" w:hAnsi="Arial"/>
        </w:rPr>
        <w:t>H</w:t>
      </w:r>
      <w:r w:rsidR="00C70793" w:rsidRPr="00CE2D67">
        <w:rPr>
          <w:rFonts w:ascii="Arial" w:hAnsi="Arial"/>
        </w:rPr>
        <w:t>ealth and Safety</w:t>
      </w:r>
      <w:bookmarkEnd w:id="1748"/>
      <w:bookmarkEnd w:id="1749"/>
      <w:bookmarkEnd w:id="1750"/>
      <w:bookmarkEnd w:id="1751"/>
      <w:bookmarkEnd w:id="1752"/>
    </w:p>
    <w:p w14:paraId="0BD875A5" w14:textId="77777777" w:rsidR="008D0A60" w:rsidRPr="00CE2D67" w:rsidRDefault="000F1937"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perform its obligations under this Call Off Contract (including those in relation to the </w:t>
      </w:r>
      <w:r w:rsidR="00C22D02" w:rsidRPr="00CE2D67">
        <w:rPr>
          <w:rFonts w:ascii="Arial" w:hAnsi="Arial"/>
        </w:rPr>
        <w:t xml:space="preserve">Products </w:t>
      </w:r>
      <w:r w:rsidR="009E0BBE" w:rsidRPr="00CE2D67">
        <w:rPr>
          <w:rFonts w:ascii="Arial" w:hAnsi="Arial"/>
        </w:rPr>
        <w:t>and/or Services</w:t>
      </w:r>
      <w:r w:rsidRPr="00CE2D67">
        <w:rPr>
          <w:rFonts w:ascii="Arial" w:hAnsi="Arial"/>
        </w:rPr>
        <w:t>) in accordance with:</w:t>
      </w:r>
    </w:p>
    <w:p w14:paraId="0BD875A6" w14:textId="77777777" w:rsidR="008D0A60" w:rsidRPr="00CE2D67" w:rsidRDefault="000F1937" w:rsidP="006B1715">
      <w:pPr>
        <w:pStyle w:val="GPSL4numberedclause"/>
        <w:tabs>
          <w:tab w:val="clear" w:pos="1134"/>
          <w:tab w:val="left" w:pos="3261"/>
        </w:tabs>
        <w:rPr>
          <w:rFonts w:ascii="Arial" w:hAnsi="Arial"/>
          <w:szCs w:val="22"/>
        </w:rPr>
      </w:pPr>
      <w:r w:rsidRPr="00CE2D67">
        <w:rPr>
          <w:rFonts w:ascii="Arial" w:hAnsi="Arial"/>
          <w:szCs w:val="22"/>
        </w:rPr>
        <w:t>all applicable Law regarding health and safety; and</w:t>
      </w:r>
    </w:p>
    <w:p w14:paraId="0BD875A7" w14:textId="2DE96424" w:rsidR="00C9243A" w:rsidRPr="00CE2D67" w:rsidRDefault="000F1937" w:rsidP="006B1715">
      <w:pPr>
        <w:pStyle w:val="GPSL4numberedclause"/>
        <w:tabs>
          <w:tab w:val="clear" w:pos="1134"/>
          <w:tab w:val="left" w:pos="3261"/>
        </w:tabs>
        <w:rPr>
          <w:rFonts w:ascii="Arial" w:hAnsi="Arial"/>
          <w:szCs w:val="22"/>
        </w:rPr>
      </w:pPr>
      <w:r w:rsidRPr="00CE2D67">
        <w:rPr>
          <w:rFonts w:ascii="Arial" w:hAnsi="Arial"/>
          <w:szCs w:val="22"/>
        </w:rPr>
        <w:t xml:space="preserve">the Customer’s health and safety policy (as provided to the Supplier from time to time) whilst at the </w:t>
      </w:r>
      <w:r w:rsidR="00693312" w:rsidRPr="00CE2D67">
        <w:rPr>
          <w:rFonts w:ascii="Arial" w:hAnsi="Arial"/>
          <w:szCs w:val="22"/>
        </w:rPr>
        <w:t xml:space="preserve">Customer </w:t>
      </w:r>
      <w:r w:rsidR="002D11E0" w:rsidRPr="00CE2D67">
        <w:rPr>
          <w:rFonts w:ascii="Arial" w:hAnsi="Arial"/>
          <w:szCs w:val="22"/>
        </w:rPr>
        <w:t>Premises.</w:t>
      </w:r>
      <w:r w:rsidRPr="00CE2D67">
        <w:rPr>
          <w:rFonts w:ascii="Arial" w:hAnsi="Arial"/>
          <w:szCs w:val="22"/>
        </w:rPr>
        <w:t xml:space="preserve"> </w:t>
      </w:r>
    </w:p>
    <w:p w14:paraId="0BD875A8" w14:textId="42601646" w:rsidR="008D0A60" w:rsidRPr="00CE2D67" w:rsidRDefault="000F1937"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Each Party shall promptly notify the other of as soon as possible of any health and safety incidents or material health and safety hazards at the </w:t>
      </w:r>
      <w:r w:rsidR="00693312" w:rsidRPr="00CE2D67">
        <w:rPr>
          <w:rFonts w:ascii="Arial" w:hAnsi="Arial"/>
        </w:rPr>
        <w:t xml:space="preserve">Customer </w:t>
      </w:r>
      <w:r w:rsidR="002D11E0" w:rsidRPr="00CE2D67">
        <w:rPr>
          <w:rFonts w:ascii="Arial" w:hAnsi="Arial"/>
        </w:rPr>
        <w:t>Premises of</w:t>
      </w:r>
      <w:r w:rsidRPr="00CE2D67">
        <w:rPr>
          <w:rFonts w:ascii="Arial" w:hAnsi="Arial"/>
        </w:rPr>
        <w:t xml:space="preserve"> which it becomes aware and which relate to or arise in connection with the performance of this Call Off Contract</w:t>
      </w:r>
    </w:p>
    <w:p w14:paraId="0BD875A9" w14:textId="77777777" w:rsidR="00C9243A" w:rsidRPr="00CE2D67" w:rsidRDefault="007355E9"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While on the </w:t>
      </w:r>
      <w:r w:rsidR="00693312" w:rsidRPr="00CE2D67">
        <w:rPr>
          <w:rFonts w:ascii="Arial" w:hAnsi="Arial"/>
        </w:rPr>
        <w:t xml:space="preserve">Customer </w:t>
      </w:r>
      <w:r w:rsidR="00B56CD4" w:rsidRPr="00CE2D67">
        <w:rPr>
          <w:rFonts w:ascii="Arial" w:hAnsi="Arial"/>
        </w:rPr>
        <w:t>Premises,</w:t>
      </w:r>
      <w:r w:rsidRPr="00CE2D67">
        <w:rPr>
          <w:rFonts w:ascii="Arial" w:hAnsi="Arial"/>
        </w:rPr>
        <w:t xml:space="preserve"> the Supplier shall comply with any health and safety measures implemented by the Customer in respect of </w:t>
      </w:r>
      <w:r w:rsidR="007061FF" w:rsidRPr="00CE2D67">
        <w:rPr>
          <w:rFonts w:ascii="Arial" w:hAnsi="Arial"/>
        </w:rPr>
        <w:t>Supplier Personnel</w:t>
      </w:r>
      <w:r w:rsidRPr="00CE2D67">
        <w:rPr>
          <w:rFonts w:ascii="Arial" w:hAnsi="Arial"/>
        </w:rPr>
        <w:t xml:space="preserve"> and other persons working there</w:t>
      </w:r>
      <w:r w:rsidR="00A74C75" w:rsidRPr="00CE2D67">
        <w:rPr>
          <w:rFonts w:ascii="Arial" w:hAnsi="Arial"/>
        </w:rPr>
        <w:t xml:space="preserve"> and any instructions from the Customer on any necessary associated safety measures</w:t>
      </w:r>
      <w:r w:rsidRPr="00CE2D67">
        <w:rPr>
          <w:rFonts w:ascii="Arial" w:hAnsi="Arial"/>
        </w:rPr>
        <w:t>.</w:t>
      </w:r>
    </w:p>
    <w:p w14:paraId="0BD875AA" w14:textId="77777777" w:rsidR="008D0A60" w:rsidRPr="00CE2D67" w:rsidRDefault="00592E93" w:rsidP="006B1715">
      <w:pPr>
        <w:pStyle w:val="GPSL2numberedclause"/>
        <w:tabs>
          <w:tab w:val="clear" w:pos="1134"/>
          <w:tab w:val="left" w:pos="1701"/>
        </w:tabs>
        <w:ind w:left="1701" w:hanging="850"/>
        <w:rPr>
          <w:rFonts w:ascii="Arial" w:hAnsi="Arial"/>
        </w:rPr>
      </w:pPr>
      <w:bookmarkStart w:id="1753" w:name="_Toc349229897"/>
      <w:bookmarkStart w:id="1754" w:name="_Toc349230060"/>
      <w:bookmarkStart w:id="1755" w:name="_Toc349230460"/>
      <w:bookmarkStart w:id="1756" w:name="_Toc349231342"/>
      <w:bookmarkStart w:id="1757" w:name="_Toc349232068"/>
      <w:bookmarkStart w:id="1758" w:name="_Toc349232449"/>
      <w:bookmarkStart w:id="1759" w:name="_Toc349233185"/>
      <w:bookmarkStart w:id="1760" w:name="_Toc349233320"/>
      <w:bookmarkStart w:id="1761" w:name="_Toc349233454"/>
      <w:bookmarkStart w:id="1762" w:name="_Toc350503043"/>
      <w:bookmarkStart w:id="1763" w:name="_Toc350504033"/>
      <w:bookmarkStart w:id="1764" w:name="_Toc350506323"/>
      <w:bookmarkStart w:id="1765" w:name="_Toc350506561"/>
      <w:bookmarkStart w:id="1766" w:name="_Toc350506691"/>
      <w:bookmarkStart w:id="1767" w:name="_Toc350506821"/>
      <w:bookmarkStart w:id="1768" w:name="_Toc350506953"/>
      <w:bookmarkStart w:id="1769" w:name="_Toc350507414"/>
      <w:bookmarkStart w:id="1770" w:name="_Toc350507948"/>
      <w:bookmarkStart w:id="1771" w:name="_Toc349229899"/>
      <w:bookmarkStart w:id="1772" w:name="_Toc349230062"/>
      <w:bookmarkStart w:id="1773" w:name="_Toc349230462"/>
      <w:bookmarkStart w:id="1774" w:name="_Toc349231344"/>
      <w:bookmarkStart w:id="1775" w:name="_Toc349232070"/>
      <w:bookmarkStart w:id="1776" w:name="_Toc349232451"/>
      <w:bookmarkStart w:id="1777" w:name="_Toc349233187"/>
      <w:bookmarkStart w:id="1778" w:name="_Toc349233322"/>
      <w:bookmarkStart w:id="1779" w:name="_Toc349233456"/>
      <w:bookmarkStart w:id="1780" w:name="_Toc350503045"/>
      <w:bookmarkStart w:id="1781" w:name="_Toc350504035"/>
      <w:bookmarkStart w:id="1782" w:name="_Toc350506325"/>
      <w:bookmarkStart w:id="1783" w:name="_Toc350506563"/>
      <w:bookmarkStart w:id="1784" w:name="_Toc350506693"/>
      <w:bookmarkStart w:id="1785" w:name="_Toc350506823"/>
      <w:bookmarkStart w:id="1786" w:name="_Toc350506955"/>
      <w:bookmarkStart w:id="1787" w:name="_Toc350507416"/>
      <w:bookmarkStart w:id="1788" w:name="_Toc350507950"/>
      <w:bookmarkStart w:id="1789" w:name="_Toc358671791"/>
      <w:bookmarkStart w:id="1790" w:name="_Toc358671792"/>
      <w:bookmarkStart w:id="1791" w:name="_Toc358671793"/>
      <w:bookmarkStart w:id="1792" w:name="_Toc358671794"/>
      <w:bookmarkStart w:id="1793" w:name="_Toc358671795"/>
      <w:bookmarkStart w:id="1794" w:name="_Toc358671796"/>
      <w:bookmarkStart w:id="1795" w:name="_Toc358671797"/>
      <w:bookmarkStart w:id="1796" w:name="_Toc358671798"/>
      <w:bookmarkStart w:id="1797" w:name="_Toc358671799"/>
      <w:bookmarkStart w:id="1798" w:name="_Toc358671800"/>
      <w:bookmarkStart w:id="1799" w:name="_Toc358671801"/>
      <w:bookmarkStart w:id="1800" w:name="_Toc358671802"/>
      <w:bookmarkStart w:id="1801" w:name="_Toc349229901"/>
      <w:bookmarkStart w:id="1802" w:name="_Toc349230064"/>
      <w:bookmarkStart w:id="1803" w:name="_Toc349230464"/>
      <w:bookmarkStart w:id="1804" w:name="_Toc349231346"/>
      <w:bookmarkStart w:id="1805" w:name="_Toc349232072"/>
      <w:bookmarkStart w:id="1806" w:name="_Toc349232453"/>
      <w:bookmarkStart w:id="1807" w:name="_Toc349233189"/>
      <w:bookmarkStart w:id="1808" w:name="_Toc349233324"/>
      <w:bookmarkStart w:id="1809" w:name="_Toc349233458"/>
      <w:bookmarkStart w:id="1810" w:name="_Toc350503047"/>
      <w:bookmarkStart w:id="1811" w:name="_Toc350504037"/>
      <w:bookmarkStart w:id="1812" w:name="_Toc350506327"/>
      <w:bookmarkStart w:id="1813" w:name="_Toc350506565"/>
      <w:bookmarkStart w:id="1814" w:name="_Toc350506695"/>
      <w:bookmarkStart w:id="1815" w:name="_Toc350506825"/>
      <w:bookmarkStart w:id="1816" w:name="_Toc350506957"/>
      <w:bookmarkStart w:id="1817" w:name="_Toc350507418"/>
      <w:bookmarkStart w:id="1818" w:name="_Toc350507952"/>
      <w:bookmarkStart w:id="1819" w:name="_Toc349229903"/>
      <w:bookmarkStart w:id="1820" w:name="_Toc349230066"/>
      <w:bookmarkStart w:id="1821" w:name="_Toc349230466"/>
      <w:bookmarkStart w:id="1822" w:name="_Toc349231348"/>
      <w:bookmarkStart w:id="1823" w:name="_Toc349232074"/>
      <w:bookmarkStart w:id="1824" w:name="_Toc349232455"/>
      <w:bookmarkStart w:id="1825" w:name="_Toc349233191"/>
      <w:bookmarkStart w:id="1826" w:name="_Toc349233326"/>
      <w:bookmarkStart w:id="1827" w:name="_Toc349233460"/>
      <w:bookmarkStart w:id="1828" w:name="_Toc350503049"/>
      <w:bookmarkStart w:id="1829" w:name="_Toc350504039"/>
      <w:bookmarkStart w:id="1830" w:name="_Toc350506329"/>
      <w:bookmarkStart w:id="1831" w:name="_Toc350506567"/>
      <w:bookmarkStart w:id="1832" w:name="_Toc350506697"/>
      <w:bookmarkStart w:id="1833" w:name="_Toc350506827"/>
      <w:bookmarkStart w:id="1834" w:name="_Toc350506959"/>
      <w:bookmarkStart w:id="1835" w:name="_Toc350507420"/>
      <w:bookmarkStart w:id="1836" w:name="_Toc350507954"/>
      <w:bookmarkStart w:id="1837" w:name="_Toc314810825"/>
      <w:bookmarkStart w:id="1838" w:name="_Toc350503050"/>
      <w:bookmarkStart w:id="1839" w:name="_Toc350504040"/>
      <w:bookmarkStart w:id="1840" w:name="_Ref350849254"/>
      <w:bookmarkStart w:id="1841" w:name="_Toc350507955"/>
      <w:bookmarkStart w:id="1842" w:name="_Toc358671804"/>
      <w:bookmarkStart w:id="1843" w:name="_Ref427358485"/>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r w:rsidRPr="00CE2D67">
        <w:rPr>
          <w:rFonts w:ascii="Arial" w:hAnsi="Arial"/>
        </w:rPr>
        <w:t>E</w:t>
      </w:r>
      <w:r w:rsidR="00C70793" w:rsidRPr="00CE2D67">
        <w:rPr>
          <w:rFonts w:ascii="Arial" w:hAnsi="Arial"/>
        </w:rPr>
        <w:t>quality and Diversity</w:t>
      </w:r>
      <w:bookmarkEnd w:id="1837"/>
      <w:bookmarkEnd w:id="1838"/>
      <w:bookmarkEnd w:id="1839"/>
      <w:bookmarkEnd w:id="1840"/>
      <w:bookmarkEnd w:id="1841"/>
      <w:bookmarkEnd w:id="1842"/>
      <w:bookmarkEnd w:id="1843"/>
    </w:p>
    <w:p w14:paraId="0BD875AB" w14:textId="77777777" w:rsidR="008D0A60" w:rsidRPr="00CE2D67" w:rsidRDefault="007355E9" w:rsidP="006B1715">
      <w:pPr>
        <w:pStyle w:val="GPSL3numberedclause"/>
        <w:tabs>
          <w:tab w:val="clear" w:pos="1134"/>
          <w:tab w:val="clear" w:pos="2127"/>
          <w:tab w:val="left" w:pos="2552"/>
        </w:tabs>
        <w:ind w:left="2552" w:hanging="851"/>
        <w:rPr>
          <w:rFonts w:ascii="Arial" w:hAnsi="Arial"/>
        </w:rPr>
      </w:pPr>
      <w:bookmarkStart w:id="1844" w:name="_Ref313370563"/>
      <w:r w:rsidRPr="00CE2D67">
        <w:rPr>
          <w:rFonts w:ascii="Arial" w:hAnsi="Arial"/>
        </w:rPr>
        <w:t>The Supplier shall</w:t>
      </w:r>
      <w:r w:rsidR="001A0452" w:rsidRPr="00CE2D67">
        <w:rPr>
          <w:rFonts w:ascii="Arial" w:hAnsi="Arial"/>
        </w:rPr>
        <w:t>:</w:t>
      </w:r>
    </w:p>
    <w:p w14:paraId="0BD875AC" w14:textId="77777777" w:rsidR="008D0A60" w:rsidRPr="00CE2D67" w:rsidRDefault="001A0452" w:rsidP="006B1715">
      <w:pPr>
        <w:pStyle w:val="GPSL4numberedclause"/>
        <w:tabs>
          <w:tab w:val="clear" w:pos="1134"/>
          <w:tab w:val="left" w:pos="3261"/>
        </w:tabs>
        <w:rPr>
          <w:rFonts w:ascii="Arial" w:hAnsi="Arial"/>
          <w:szCs w:val="22"/>
        </w:rPr>
      </w:pPr>
      <w:r w:rsidRPr="00CE2D67">
        <w:rPr>
          <w:rFonts w:ascii="Arial" w:hAnsi="Arial"/>
          <w:szCs w:val="22"/>
        </w:rPr>
        <w:t xml:space="preserve">perform its obligations under this Call Off Contract (including those in relation to provision of the </w:t>
      </w:r>
      <w:r w:rsidR="00C22D02" w:rsidRPr="00CE2D67">
        <w:rPr>
          <w:rFonts w:ascii="Arial" w:hAnsi="Arial"/>
          <w:szCs w:val="22"/>
        </w:rPr>
        <w:t xml:space="preserve">Products </w:t>
      </w:r>
      <w:r w:rsidR="009E0BBE" w:rsidRPr="00CE2D67">
        <w:rPr>
          <w:rFonts w:ascii="Arial" w:hAnsi="Arial"/>
          <w:szCs w:val="22"/>
        </w:rPr>
        <w:t>and/or Services</w:t>
      </w:r>
      <w:r w:rsidRPr="00CE2D67">
        <w:rPr>
          <w:rFonts w:ascii="Arial" w:hAnsi="Arial"/>
          <w:szCs w:val="22"/>
        </w:rPr>
        <w:t>) in accordance with:</w:t>
      </w:r>
    </w:p>
    <w:p w14:paraId="0BD875AD" w14:textId="77777777" w:rsidR="008D0A60" w:rsidRPr="00CE2D67" w:rsidRDefault="001A0452" w:rsidP="006B1715">
      <w:pPr>
        <w:pStyle w:val="GPSL5numberedclause"/>
        <w:tabs>
          <w:tab w:val="clear" w:pos="1134"/>
        </w:tabs>
        <w:rPr>
          <w:rFonts w:ascii="Arial" w:hAnsi="Arial"/>
          <w:szCs w:val="22"/>
        </w:rPr>
      </w:pPr>
      <w:r w:rsidRPr="00CE2D67">
        <w:rPr>
          <w:rFonts w:ascii="Arial" w:hAnsi="Arial"/>
          <w:szCs w:val="22"/>
        </w:rPr>
        <w:t>all applicable equality Law (whether in relation to race, sex, gender reassignment, religion or belief, disability, sexual orientation, pregnancy, maternity, age or otherwise); and</w:t>
      </w:r>
    </w:p>
    <w:p w14:paraId="0BD875AE" w14:textId="77777777" w:rsidR="00C9243A" w:rsidRPr="00CE2D67" w:rsidRDefault="001A0452" w:rsidP="006B1715">
      <w:pPr>
        <w:pStyle w:val="GPSL5numberedclause"/>
        <w:tabs>
          <w:tab w:val="clear" w:pos="1134"/>
        </w:tabs>
        <w:rPr>
          <w:rFonts w:ascii="Arial" w:hAnsi="Arial"/>
          <w:szCs w:val="22"/>
        </w:rPr>
      </w:pPr>
      <w:r w:rsidRPr="00CE2D67">
        <w:rPr>
          <w:rFonts w:ascii="Arial" w:hAnsi="Arial"/>
          <w:szCs w:val="22"/>
        </w:rPr>
        <w:t>any other requirements and instructions which the Customer reasonably imposes in connection with any equality obligations imposed on the Customer at any time under applicable equality Law;</w:t>
      </w:r>
      <w:r w:rsidR="00972762" w:rsidRPr="00CE2D67">
        <w:rPr>
          <w:rFonts w:ascii="Arial" w:hAnsi="Arial"/>
          <w:szCs w:val="22"/>
        </w:rPr>
        <w:t xml:space="preserve"> </w:t>
      </w:r>
    </w:p>
    <w:p w14:paraId="0BD875AF" w14:textId="77777777" w:rsidR="008D0A60" w:rsidRPr="00CE2D67" w:rsidRDefault="00B54871" w:rsidP="006B1715">
      <w:pPr>
        <w:pStyle w:val="GPSL4numberedclause"/>
        <w:tabs>
          <w:tab w:val="clear" w:pos="1134"/>
          <w:tab w:val="left" w:pos="3261"/>
        </w:tabs>
        <w:rPr>
          <w:rFonts w:ascii="Arial" w:hAnsi="Arial"/>
          <w:szCs w:val="22"/>
        </w:rPr>
      </w:pPr>
      <w:r w:rsidRPr="00CE2D67">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44"/>
    </w:p>
    <w:p w14:paraId="0BD875B0" w14:textId="77777777" w:rsidR="008D0A60" w:rsidRPr="00CE2D67" w:rsidRDefault="00A660BA" w:rsidP="006B1715">
      <w:pPr>
        <w:pStyle w:val="GPSL2numberedclause"/>
        <w:tabs>
          <w:tab w:val="clear" w:pos="1134"/>
          <w:tab w:val="left" w:pos="1701"/>
        </w:tabs>
        <w:ind w:left="1701" w:hanging="850"/>
        <w:rPr>
          <w:rFonts w:ascii="Arial" w:hAnsi="Arial"/>
        </w:rPr>
      </w:pPr>
      <w:bookmarkStart w:id="1845" w:name="_Toc349229905"/>
      <w:bookmarkStart w:id="1846" w:name="_Toc349230068"/>
      <w:bookmarkStart w:id="1847" w:name="_Toc349230468"/>
      <w:bookmarkStart w:id="1848" w:name="_Toc349231350"/>
      <w:bookmarkStart w:id="1849" w:name="_Toc349232076"/>
      <w:bookmarkStart w:id="1850" w:name="_Toc349232457"/>
      <w:bookmarkStart w:id="1851" w:name="_Toc349233193"/>
      <w:bookmarkStart w:id="1852" w:name="_Toc349233328"/>
      <w:bookmarkStart w:id="1853" w:name="_Toc349233462"/>
      <w:bookmarkStart w:id="1854" w:name="_Toc350503051"/>
      <w:bookmarkStart w:id="1855" w:name="_Toc350504041"/>
      <w:bookmarkStart w:id="1856" w:name="_Toc350506331"/>
      <w:bookmarkStart w:id="1857" w:name="_Toc350506569"/>
      <w:bookmarkStart w:id="1858" w:name="_Toc350506699"/>
      <w:bookmarkStart w:id="1859" w:name="_Toc350506829"/>
      <w:bookmarkStart w:id="1860" w:name="_Toc350506961"/>
      <w:bookmarkStart w:id="1861" w:name="_Toc350507422"/>
      <w:bookmarkStart w:id="1862" w:name="_Toc350507956"/>
      <w:bookmarkStart w:id="1863" w:name="_Ref313370082"/>
      <w:bookmarkStart w:id="1864" w:name="_Toc314810826"/>
      <w:bookmarkStart w:id="1865" w:name="_Toc350503052"/>
      <w:bookmarkStart w:id="1866" w:name="_Toc350504042"/>
      <w:bookmarkStart w:id="1867" w:name="_Toc350507957"/>
      <w:bookmarkStart w:id="1868" w:name="_Ref358669629"/>
      <w:bookmarkStart w:id="1869" w:name="_Toc358671805"/>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r w:rsidRPr="00CE2D67">
        <w:rPr>
          <w:rFonts w:ascii="Arial" w:hAnsi="Arial"/>
        </w:rPr>
        <w:t>Official Secrets Act and Finance Act</w:t>
      </w:r>
    </w:p>
    <w:p w14:paraId="0BD875B1" w14:textId="77777777" w:rsidR="008D0A60" w:rsidRPr="00CE2D67" w:rsidRDefault="00A660BA" w:rsidP="006B1715">
      <w:pPr>
        <w:pStyle w:val="GPSL3numberedclause"/>
        <w:tabs>
          <w:tab w:val="clear" w:pos="1134"/>
          <w:tab w:val="clear" w:pos="2127"/>
          <w:tab w:val="left" w:pos="2552"/>
        </w:tabs>
        <w:ind w:left="2552" w:hanging="851"/>
        <w:rPr>
          <w:rFonts w:ascii="Arial" w:hAnsi="Arial"/>
        </w:rPr>
      </w:pPr>
      <w:r w:rsidRPr="00CE2D67">
        <w:rPr>
          <w:rFonts w:ascii="Arial" w:hAnsi="Arial"/>
        </w:rPr>
        <w:t>The Supplier shall comply with the provisions of:</w:t>
      </w:r>
    </w:p>
    <w:p w14:paraId="0BD875B2" w14:textId="77777777" w:rsidR="008D0A60" w:rsidRPr="00CE2D67" w:rsidRDefault="00A660BA" w:rsidP="006B1715">
      <w:pPr>
        <w:pStyle w:val="GPSL4numberedclause"/>
        <w:tabs>
          <w:tab w:val="clear" w:pos="1134"/>
          <w:tab w:val="left" w:pos="3261"/>
        </w:tabs>
        <w:rPr>
          <w:rFonts w:ascii="Arial" w:hAnsi="Arial"/>
          <w:szCs w:val="22"/>
        </w:rPr>
      </w:pPr>
      <w:bookmarkStart w:id="1870" w:name="_Ref365645702"/>
      <w:r w:rsidRPr="00CE2D67">
        <w:rPr>
          <w:rFonts w:ascii="Arial" w:hAnsi="Arial"/>
          <w:szCs w:val="22"/>
        </w:rPr>
        <w:t>the Official Secrets Acts 1911 to 1989; and</w:t>
      </w:r>
      <w:bookmarkEnd w:id="1870"/>
    </w:p>
    <w:p w14:paraId="0BD875B3" w14:textId="77777777" w:rsidR="00C9243A" w:rsidRPr="00CE2D67" w:rsidRDefault="00A660BA" w:rsidP="006B1715">
      <w:pPr>
        <w:pStyle w:val="GPSL4numberedclause"/>
        <w:tabs>
          <w:tab w:val="clear" w:pos="1134"/>
          <w:tab w:val="left" w:pos="3261"/>
        </w:tabs>
        <w:rPr>
          <w:rFonts w:ascii="Arial" w:hAnsi="Arial"/>
          <w:szCs w:val="22"/>
        </w:rPr>
      </w:pPr>
      <w:r w:rsidRPr="00CE2D67">
        <w:rPr>
          <w:rFonts w:ascii="Arial" w:hAnsi="Arial"/>
          <w:szCs w:val="22"/>
        </w:rPr>
        <w:t>section 182 of the Finance Act 1989.</w:t>
      </w:r>
    </w:p>
    <w:p w14:paraId="0BD875B4" w14:textId="77777777" w:rsidR="008D0A60" w:rsidRPr="00CE2D67" w:rsidRDefault="000E1008" w:rsidP="006B1715">
      <w:pPr>
        <w:pStyle w:val="GPSL2numberedclause"/>
        <w:tabs>
          <w:tab w:val="clear" w:pos="1134"/>
          <w:tab w:val="left" w:pos="1701"/>
        </w:tabs>
        <w:ind w:left="1701" w:hanging="850"/>
        <w:rPr>
          <w:rFonts w:ascii="Arial" w:hAnsi="Arial"/>
        </w:rPr>
      </w:pPr>
      <w:r w:rsidRPr="00CE2D67">
        <w:rPr>
          <w:rFonts w:ascii="Arial" w:hAnsi="Arial"/>
        </w:rPr>
        <w:t>Environmental Requirements</w:t>
      </w:r>
    </w:p>
    <w:p w14:paraId="0BD875B5" w14:textId="77777777" w:rsidR="008D0A60" w:rsidRPr="00CE2D67" w:rsidRDefault="000E1008"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when working on the Sites, perform its obligations under this Call Off Contract in accordance with the Environmental Policy of the Customer. </w:t>
      </w:r>
    </w:p>
    <w:p w14:paraId="0BD875B6" w14:textId="77777777" w:rsidR="00C9243A" w:rsidRPr="00CE2D67" w:rsidRDefault="000E1008" w:rsidP="006B1715">
      <w:pPr>
        <w:pStyle w:val="GPSL3numberedclause"/>
        <w:tabs>
          <w:tab w:val="clear" w:pos="1134"/>
          <w:tab w:val="clear" w:pos="2127"/>
          <w:tab w:val="left" w:pos="2552"/>
        </w:tabs>
        <w:ind w:left="2552" w:hanging="851"/>
        <w:rPr>
          <w:rFonts w:ascii="Arial" w:hAnsi="Arial"/>
        </w:rPr>
      </w:pPr>
      <w:r w:rsidRPr="00CE2D67">
        <w:rPr>
          <w:rFonts w:ascii="Arial" w:hAnsi="Arial"/>
        </w:rPr>
        <w:t>The Customer shall provide a copy of its written Environmental Policy (if any) to the Supplier upon the Supplier’s written request.</w:t>
      </w:r>
    </w:p>
    <w:p w14:paraId="0BD875B7" w14:textId="77777777" w:rsidR="00B07F29" w:rsidRPr="00CE2D67" w:rsidRDefault="00CC1C37" w:rsidP="006B1715">
      <w:pPr>
        <w:pStyle w:val="GPSL1CLAUSEHEADING"/>
        <w:tabs>
          <w:tab w:val="clear" w:pos="0"/>
          <w:tab w:val="left" w:pos="567"/>
        </w:tabs>
        <w:ind w:left="567" w:hanging="567"/>
        <w:rPr>
          <w:rFonts w:ascii="Arial" w:hAnsi="Arial"/>
        </w:rPr>
      </w:pPr>
      <w:bookmarkStart w:id="1871" w:name="_Toc349229907"/>
      <w:bookmarkStart w:id="1872" w:name="_Toc349230070"/>
      <w:bookmarkStart w:id="1873" w:name="_Toc349230470"/>
      <w:bookmarkStart w:id="1874" w:name="_Toc349231352"/>
      <w:bookmarkStart w:id="1875" w:name="_Toc349232078"/>
      <w:bookmarkStart w:id="1876" w:name="_Toc349232459"/>
      <w:bookmarkStart w:id="1877" w:name="_Toc349233195"/>
      <w:bookmarkStart w:id="1878" w:name="_Toc349233330"/>
      <w:bookmarkStart w:id="1879" w:name="_Toc349233464"/>
      <w:bookmarkStart w:id="1880" w:name="_Toc350503053"/>
      <w:bookmarkStart w:id="1881" w:name="_Toc350504043"/>
      <w:bookmarkStart w:id="1882" w:name="_Toc350506333"/>
      <w:bookmarkStart w:id="1883" w:name="_Toc350506571"/>
      <w:bookmarkStart w:id="1884" w:name="_Toc350506701"/>
      <w:bookmarkStart w:id="1885" w:name="_Toc350506831"/>
      <w:bookmarkStart w:id="1886" w:name="_Toc350506963"/>
      <w:bookmarkStart w:id="1887" w:name="_Toc350507424"/>
      <w:bookmarkStart w:id="1888" w:name="_Toc350507958"/>
      <w:bookmarkStart w:id="1889" w:name="_Toc35599504"/>
      <w:bookmarkStart w:id="1890" w:name="_Ref313370605"/>
      <w:bookmarkStart w:id="1891" w:name="_Toc314810827"/>
      <w:bookmarkStart w:id="1892" w:name="_Toc350503054"/>
      <w:bookmarkStart w:id="1893" w:name="_Toc350504044"/>
      <w:bookmarkStart w:id="1894" w:name="_Toc350507959"/>
      <w:bookmarkStart w:id="1895" w:name="_Toc358671806"/>
      <w:bookmarkEnd w:id="1863"/>
      <w:bookmarkEnd w:id="1864"/>
      <w:bookmarkEnd w:id="1865"/>
      <w:bookmarkEnd w:id="1866"/>
      <w:bookmarkEnd w:id="1867"/>
      <w:bookmarkEnd w:id="1868"/>
      <w:bookmarkEnd w:id="1869"/>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r w:rsidRPr="00CE2D67">
        <w:rPr>
          <w:rFonts w:ascii="Arial" w:hAnsi="Arial"/>
        </w:rPr>
        <w:t>ASSIGNMENT AND NOVATION</w:t>
      </w:r>
      <w:bookmarkEnd w:id="1889"/>
      <w:r w:rsidR="007355E9" w:rsidRPr="00CE2D67">
        <w:rPr>
          <w:rFonts w:ascii="Arial" w:hAnsi="Arial"/>
        </w:rPr>
        <w:t xml:space="preserve"> </w:t>
      </w:r>
    </w:p>
    <w:bookmarkEnd w:id="1890"/>
    <w:bookmarkEnd w:id="1891"/>
    <w:bookmarkEnd w:id="1892"/>
    <w:bookmarkEnd w:id="1893"/>
    <w:bookmarkEnd w:id="1894"/>
    <w:bookmarkEnd w:id="1895"/>
    <w:p w14:paraId="0BD875B8" w14:textId="77777777" w:rsidR="00B07F29" w:rsidRPr="00CE2D67" w:rsidRDefault="00B07F29" w:rsidP="006B1715">
      <w:pPr>
        <w:pStyle w:val="GPSL2numberedclause"/>
        <w:tabs>
          <w:tab w:val="clear" w:pos="1134"/>
          <w:tab w:val="left" w:pos="1701"/>
        </w:tabs>
        <w:ind w:left="1701" w:hanging="850"/>
        <w:rPr>
          <w:rFonts w:ascii="Arial" w:hAnsi="Arial"/>
        </w:rPr>
      </w:pPr>
      <w:r w:rsidRPr="00CE2D67">
        <w:rPr>
          <w:rFonts w:ascii="Arial" w:hAnsi="Arial"/>
        </w:rPr>
        <w:t xml:space="preserve">The Supplier shall not assign, novate, Sub-Contract or otherwise dispose of or create any trust in relation to any or </w:t>
      </w:r>
      <w:proofErr w:type="gramStart"/>
      <w:r w:rsidRPr="00CE2D67">
        <w:rPr>
          <w:rFonts w:ascii="Arial" w:hAnsi="Arial"/>
        </w:rPr>
        <w:t>all of</w:t>
      </w:r>
      <w:proofErr w:type="gramEnd"/>
      <w:r w:rsidRPr="00CE2D67">
        <w:rPr>
          <w:rFonts w:ascii="Arial" w:hAnsi="Arial"/>
        </w:rPr>
        <w:t xml:space="preserve"> its rights, obligations or liabilities under this Call Off Contract or any part of it without Approval. </w:t>
      </w:r>
    </w:p>
    <w:p w14:paraId="0BD875B9" w14:textId="77777777" w:rsidR="00B07F29" w:rsidRPr="00CE2D67" w:rsidRDefault="00CF23B4" w:rsidP="006B1715">
      <w:pPr>
        <w:pStyle w:val="GPSL2numberedclause"/>
        <w:tabs>
          <w:tab w:val="clear" w:pos="1134"/>
          <w:tab w:val="left" w:pos="1701"/>
        </w:tabs>
        <w:ind w:left="1701" w:hanging="850"/>
        <w:rPr>
          <w:rFonts w:ascii="Arial" w:hAnsi="Arial"/>
        </w:rPr>
      </w:pPr>
      <w:bookmarkStart w:id="1896" w:name="_Ref360698826"/>
      <w:r w:rsidRPr="00CE2D67">
        <w:rPr>
          <w:rFonts w:ascii="Arial" w:hAnsi="Arial"/>
        </w:rPr>
        <w:t>T</w:t>
      </w:r>
      <w:r w:rsidR="00B07F29" w:rsidRPr="00CE2D67">
        <w:rPr>
          <w:rFonts w:ascii="Arial" w:hAnsi="Arial"/>
        </w:rPr>
        <w:t xml:space="preserve">he Customer may assign, novate or otherwise dispose of any or </w:t>
      </w:r>
      <w:proofErr w:type="gramStart"/>
      <w:r w:rsidR="00B07F29" w:rsidRPr="00CE2D67">
        <w:rPr>
          <w:rFonts w:ascii="Arial" w:hAnsi="Arial"/>
        </w:rPr>
        <w:t>all of</w:t>
      </w:r>
      <w:proofErr w:type="gramEnd"/>
      <w:r w:rsidR="00B07F29" w:rsidRPr="00CE2D67">
        <w:rPr>
          <w:rFonts w:ascii="Arial" w:hAnsi="Arial"/>
        </w:rPr>
        <w:t xml:space="preserve"> its rights, liabilities and obligations under this Call Off Contract or any part thereof to:</w:t>
      </w:r>
      <w:bookmarkEnd w:id="1896"/>
    </w:p>
    <w:p w14:paraId="0BD875BA" w14:textId="77777777" w:rsidR="00E13960" w:rsidRPr="00CE2D67" w:rsidRDefault="00B07F29" w:rsidP="006B1715">
      <w:pPr>
        <w:pStyle w:val="GPSL3numberedclause"/>
        <w:tabs>
          <w:tab w:val="clear" w:pos="1134"/>
          <w:tab w:val="clear" w:pos="2127"/>
          <w:tab w:val="left" w:pos="2552"/>
        </w:tabs>
        <w:ind w:left="2552" w:hanging="851"/>
        <w:rPr>
          <w:rFonts w:ascii="Arial" w:hAnsi="Arial"/>
        </w:rPr>
      </w:pPr>
      <w:bookmarkStart w:id="1897" w:name="_Ref360698822"/>
      <w:r w:rsidRPr="00CE2D67">
        <w:rPr>
          <w:rFonts w:ascii="Arial" w:hAnsi="Arial"/>
        </w:rPr>
        <w:t xml:space="preserve">any other Contracting </w:t>
      </w:r>
      <w:r w:rsidR="00782E2C" w:rsidRPr="00CE2D67">
        <w:rPr>
          <w:rFonts w:ascii="Arial" w:hAnsi="Arial"/>
        </w:rPr>
        <w:t>Authority</w:t>
      </w:r>
      <w:r w:rsidRPr="00CE2D67">
        <w:rPr>
          <w:rFonts w:ascii="Arial" w:hAnsi="Arial"/>
        </w:rPr>
        <w:t>; or</w:t>
      </w:r>
      <w:bookmarkEnd w:id="1897"/>
    </w:p>
    <w:p w14:paraId="0BD875BB" w14:textId="77777777" w:rsidR="00C9243A" w:rsidRPr="00CE2D67" w:rsidRDefault="00B07F29" w:rsidP="006B1715">
      <w:pPr>
        <w:pStyle w:val="GPSL3numberedclause"/>
        <w:tabs>
          <w:tab w:val="clear" w:pos="1134"/>
          <w:tab w:val="clear" w:pos="2127"/>
          <w:tab w:val="left" w:pos="2552"/>
        </w:tabs>
        <w:ind w:left="2552" w:hanging="851"/>
        <w:rPr>
          <w:rFonts w:ascii="Arial" w:hAnsi="Arial"/>
        </w:rPr>
      </w:pPr>
      <w:r w:rsidRPr="00CE2D67">
        <w:rPr>
          <w:rFonts w:ascii="Arial" w:hAnsi="Arial"/>
        </w:rPr>
        <w:t>any other body established by the Crown or under statute in order substantially to perform any of the functions that had previously been performed by the Customer; or</w:t>
      </w:r>
    </w:p>
    <w:p w14:paraId="0BD875BC" w14:textId="77777777" w:rsidR="00C9243A" w:rsidRPr="00CE2D67" w:rsidRDefault="00B07F29" w:rsidP="006B1715">
      <w:pPr>
        <w:pStyle w:val="GPSL3numberedclause"/>
        <w:tabs>
          <w:tab w:val="clear" w:pos="1134"/>
          <w:tab w:val="clear" w:pos="2127"/>
          <w:tab w:val="left" w:pos="2552"/>
        </w:tabs>
        <w:ind w:left="2552" w:hanging="851"/>
        <w:rPr>
          <w:rFonts w:ascii="Arial" w:hAnsi="Arial"/>
        </w:rPr>
      </w:pPr>
      <w:bookmarkStart w:id="1898" w:name="_Ref427334374"/>
      <w:r w:rsidRPr="00CE2D67">
        <w:rPr>
          <w:rFonts w:ascii="Arial" w:hAnsi="Arial"/>
        </w:rPr>
        <w:t>any private sector body which substantially performs the functions of the Customer,</w:t>
      </w:r>
      <w:bookmarkEnd w:id="1898"/>
      <w:r w:rsidRPr="00CE2D67">
        <w:rPr>
          <w:rFonts w:ascii="Arial" w:hAnsi="Arial"/>
        </w:rPr>
        <w:t xml:space="preserve"> </w:t>
      </w:r>
    </w:p>
    <w:p w14:paraId="0BD875BD" w14:textId="51F78777" w:rsidR="008D0A60" w:rsidRPr="00CE2D67" w:rsidRDefault="00B07F29" w:rsidP="006B1715">
      <w:pPr>
        <w:pStyle w:val="GPSL2Indent"/>
        <w:tabs>
          <w:tab w:val="clear" w:pos="709"/>
          <w:tab w:val="clear" w:pos="2127"/>
          <w:tab w:val="left" w:pos="2552"/>
        </w:tabs>
        <w:ind w:left="2552"/>
        <w:rPr>
          <w:rFonts w:ascii="Arial" w:hAnsi="Arial"/>
        </w:rPr>
      </w:pPr>
      <w:r w:rsidRPr="00CE2D67">
        <w:rPr>
          <w:rFonts w:ascii="Arial" w:hAnsi="Arial"/>
        </w:rPr>
        <w:t>and the Supplier shall, at the Customer’s request, enter into a novation agreement in such form as the Customer shall reasonably specify in order to enable the Customer to exercise its rights pursuant to this Clause </w:t>
      </w:r>
      <w:r w:rsidR="009F474C" w:rsidRPr="00CE2D67">
        <w:rPr>
          <w:rFonts w:ascii="Arial" w:hAnsi="Arial"/>
        </w:rPr>
        <w:fldChar w:fldCharType="begin"/>
      </w:r>
      <w:r w:rsidR="00CF23B4" w:rsidRPr="00CE2D67">
        <w:rPr>
          <w:rFonts w:ascii="Arial" w:hAnsi="Arial"/>
        </w:rPr>
        <w:instrText xml:space="preserve"> REF _Ref360698826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1C39">
        <w:rPr>
          <w:rFonts w:ascii="Arial" w:hAnsi="Arial"/>
        </w:rPr>
        <w:t>50.2</w:t>
      </w:r>
      <w:r w:rsidR="009F474C" w:rsidRPr="00CE2D67">
        <w:rPr>
          <w:rFonts w:ascii="Arial" w:hAnsi="Arial"/>
        </w:rPr>
        <w:fldChar w:fldCharType="end"/>
      </w:r>
      <w:r w:rsidRPr="00CE2D67">
        <w:rPr>
          <w:rFonts w:ascii="Arial" w:hAnsi="Arial"/>
        </w:rPr>
        <w:t>.</w:t>
      </w:r>
    </w:p>
    <w:p w14:paraId="0BD875BE" w14:textId="5FF1B7D5" w:rsidR="00C9243A" w:rsidRPr="00CE2D67" w:rsidRDefault="00B07F29" w:rsidP="006B1715">
      <w:pPr>
        <w:pStyle w:val="GPSL2numberedclause"/>
        <w:tabs>
          <w:tab w:val="clear" w:pos="1134"/>
          <w:tab w:val="left" w:pos="1701"/>
        </w:tabs>
        <w:ind w:left="1701" w:hanging="850"/>
        <w:rPr>
          <w:rFonts w:ascii="Arial" w:hAnsi="Arial"/>
        </w:rPr>
      </w:pPr>
      <w:r w:rsidRPr="00CE2D67">
        <w:rPr>
          <w:rFonts w:ascii="Arial" w:hAnsi="Arial"/>
        </w:rPr>
        <w:t xml:space="preserve">A change in the legal status of the Customer shall not, subject to Clause </w:t>
      </w:r>
      <w:r w:rsidR="00F17AE3" w:rsidRPr="00CE2D67">
        <w:rPr>
          <w:rFonts w:ascii="Arial" w:hAnsi="Arial"/>
        </w:rPr>
        <w:fldChar w:fldCharType="begin"/>
      </w:r>
      <w:r w:rsidR="00F17AE3" w:rsidRPr="00CE2D67">
        <w:rPr>
          <w:rFonts w:ascii="Arial" w:hAnsi="Arial"/>
        </w:rPr>
        <w:instrText xml:space="preserve"> REF _Ref360698945 \r \h  \* MERGEFORMAT </w:instrText>
      </w:r>
      <w:r w:rsidR="00F17AE3" w:rsidRPr="00CE2D67">
        <w:rPr>
          <w:rFonts w:ascii="Arial" w:hAnsi="Arial"/>
        </w:rPr>
      </w:r>
      <w:r w:rsidR="00F17AE3" w:rsidRPr="00CE2D67">
        <w:rPr>
          <w:rFonts w:ascii="Arial" w:hAnsi="Arial"/>
        </w:rPr>
        <w:fldChar w:fldCharType="separate"/>
      </w:r>
      <w:r w:rsidR="002D11E0">
        <w:rPr>
          <w:rFonts w:ascii="Arial" w:hAnsi="Arial"/>
        </w:rPr>
        <w:t>50.4</w:t>
      </w:r>
      <w:r w:rsidR="00F17AE3" w:rsidRPr="00CE2D67">
        <w:rPr>
          <w:rFonts w:ascii="Arial" w:hAnsi="Arial"/>
        </w:rPr>
        <w:fldChar w:fldCharType="end"/>
      </w:r>
      <w:r w:rsidRPr="00CE2D67">
        <w:rPr>
          <w:rFonts w:ascii="Arial" w:hAnsi="Arial"/>
        </w:rPr>
        <w:t xml:space="preserve"> affect the validity of this Call Off Contract and this Call Off Contract shall be binding on any successor body to the Customer.</w:t>
      </w:r>
    </w:p>
    <w:p w14:paraId="0BD875BF" w14:textId="5CD6EF25" w:rsidR="00C9243A" w:rsidRPr="00CE2D67" w:rsidRDefault="00B07F29" w:rsidP="006B1715">
      <w:pPr>
        <w:pStyle w:val="GPSL2numberedclause"/>
        <w:tabs>
          <w:tab w:val="clear" w:pos="1134"/>
          <w:tab w:val="left" w:pos="1701"/>
        </w:tabs>
        <w:ind w:left="1701" w:hanging="850"/>
        <w:rPr>
          <w:rFonts w:ascii="Arial" w:hAnsi="Arial"/>
        </w:rPr>
      </w:pPr>
      <w:bookmarkStart w:id="1899" w:name="_Ref430940997"/>
      <w:r w:rsidRPr="00CE2D67">
        <w:rPr>
          <w:rFonts w:ascii="Arial" w:hAnsi="Arial"/>
        </w:rPr>
        <w:t xml:space="preserve">If the Customer assigns, novates or otherwise disposes of any of its rights, obligations or liabilities under this Call Off Contract to a </w:t>
      </w:r>
      <w:r w:rsidR="00195D57" w:rsidRPr="00CE2D67">
        <w:rPr>
          <w:rFonts w:ascii="Arial" w:hAnsi="Arial"/>
        </w:rPr>
        <w:t xml:space="preserve">private sector </w:t>
      </w:r>
      <w:r w:rsidRPr="00CE2D67">
        <w:rPr>
          <w:rFonts w:ascii="Arial" w:hAnsi="Arial"/>
        </w:rPr>
        <w:t>body</w:t>
      </w:r>
      <w:r w:rsidR="00195D57" w:rsidRPr="00CE2D67">
        <w:rPr>
          <w:rFonts w:ascii="Arial" w:hAnsi="Arial"/>
        </w:rPr>
        <w:t xml:space="preserve"> in accordance with Clause </w:t>
      </w:r>
      <w:r w:rsidRPr="00CE2D67">
        <w:rPr>
          <w:rFonts w:ascii="Arial" w:hAnsi="Arial"/>
        </w:rPr>
        <w:t xml:space="preserve"> </w:t>
      </w:r>
      <w:r w:rsidR="00195D57" w:rsidRPr="00CE2D67">
        <w:rPr>
          <w:rFonts w:ascii="Arial" w:hAnsi="Arial"/>
        </w:rPr>
        <w:fldChar w:fldCharType="begin"/>
      </w:r>
      <w:r w:rsidR="00195D57" w:rsidRPr="00CE2D67">
        <w:rPr>
          <w:rFonts w:ascii="Arial" w:hAnsi="Arial"/>
        </w:rPr>
        <w:instrText xml:space="preserve"> REF _Ref427334374 \r \h </w:instrText>
      </w:r>
      <w:r w:rsidR="00CE2EC6" w:rsidRPr="00CE2D67">
        <w:rPr>
          <w:rFonts w:ascii="Arial" w:hAnsi="Arial"/>
        </w:rPr>
        <w:instrText xml:space="preserve"> \* MERGEFORMAT </w:instrText>
      </w:r>
      <w:r w:rsidR="00195D57" w:rsidRPr="00CE2D67">
        <w:rPr>
          <w:rFonts w:ascii="Arial" w:hAnsi="Arial"/>
        </w:rPr>
      </w:r>
      <w:r w:rsidR="00195D57" w:rsidRPr="00CE2D67">
        <w:rPr>
          <w:rFonts w:ascii="Arial" w:hAnsi="Arial"/>
        </w:rPr>
        <w:fldChar w:fldCharType="separate"/>
      </w:r>
      <w:r w:rsidR="00552844">
        <w:rPr>
          <w:rFonts w:ascii="Arial" w:hAnsi="Arial"/>
        </w:rPr>
        <w:t>50.2.3</w:t>
      </w:r>
      <w:r w:rsidR="00195D57" w:rsidRPr="00CE2D67">
        <w:rPr>
          <w:rFonts w:ascii="Arial" w:hAnsi="Arial"/>
        </w:rPr>
        <w:fldChar w:fldCharType="end"/>
      </w:r>
      <w:r w:rsidR="00195D57" w:rsidRPr="00CE2D67">
        <w:rPr>
          <w:rFonts w:ascii="Arial" w:hAnsi="Arial"/>
        </w:rPr>
        <w:t xml:space="preserve"> (the </w:t>
      </w:r>
      <w:bookmarkStart w:id="1900" w:name="_Ref360698945"/>
      <w:r w:rsidRPr="00CE2D67">
        <w:rPr>
          <w:rFonts w:ascii="Arial" w:hAnsi="Arial"/>
        </w:rPr>
        <w:t>“</w:t>
      </w:r>
      <w:r w:rsidRPr="00CE2D67">
        <w:rPr>
          <w:rFonts w:ascii="Arial" w:hAnsi="Arial"/>
          <w:b/>
        </w:rPr>
        <w:t>Transferee</w:t>
      </w:r>
      <w:r w:rsidRPr="00CE2D67">
        <w:rPr>
          <w:rFonts w:ascii="Arial" w:hAnsi="Arial"/>
        </w:rPr>
        <w:t>” in the rest of this Clause</w:t>
      </w:r>
      <w:r w:rsidR="0074268B" w:rsidRPr="00CE2D67">
        <w:rPr>
          <w:rFonts w:ascii="Arial" w:hAnsi="Arial"/>
        </w:rPr>
        <w:t xml:space="preserve"> </w:t>
      </w:r>
      <w:r w:rsidR="0074268B" w:rsidRPr="00CE2D67">
        <w:rPr>
          <w:rFonts w:ascii="Arial" w:hAnsi="Arial"/>
        </w:rPr>
        <w:fldChar w:fldCharType="begin"/>
      </w:r>
      <w:r w:rsidR="0074268B" w:rsidRPr="00CE2D67">
        <w:rPr>
          <w:rFonts w:ascii="Arial" w:hAnsi="Arial"/>
        </w:rPr>
        <w:instrText xml:space="preserve"> REF _Ref430940997 \r \h </w:instrText>
      </w:r>
      <w:r w:rsidR="00CE2EC6" w:rsidRPr="00CE2D67">
        <w:rPr>
          <w:rFonts w:ascii="Arial" w:hAnsi="Arial"/>
        </w:rPr>
        <w:instrText xml:space="preserve"> \* MERGEFORMAT </w:instrText>
      </w:r>
      <w:r w:rsidR="0074268B" w:rsidRPr="00CE2D67">
        <w:rPr>
          <w:rFonts w:ascii="Arial" w:hAnsi="Arial"/>
        </w:rPr>
      </w:r>
      <w:r w:rsidR="0074268B" w:rsidRPr="00CE2D67">
        <w:rPr>
          <w:rFonts w:ascii="Arial" w:hAnsi="Arial"/>
        </w:rPr>
        <w:fldChar w:fldCharType="separate"/>
      </w:r>
      <w:r w:rsidR="00552844">
        <w:rPr>
          <w:rFonts w:ascii="Arial" w:hAnsi="Arial"/>
        </w:rPr>
        <w:t>50.4</w:t>
      </w:r>
      <w:r w:rsidR="0074268B" w:rsidRPr="00CE2D67">
        <w:rPr>
          <w:rFonts w:ascii="Arial" w:hAnsi="Arial"/>
        </w:rPr>
        <w:fldChar w:fldCharType="end"/>
      </w:r>
      <w:r w:rsidRPr="00CE2D67">
        <w:rPr>
          <w:rFonts w:ascii="Arial" w:hAnsi="Arial"/>
        </w:rPr>
        <w:t>)</w:t>
      </w:r>
      <w:bookmarkEnd w:id="1900"/>
      <w:r w:rsidR="007758EB" w:rsidRPr="00CE2D67">
        <w:rPr>
          <w:rFonts w:ascii="Arial" w:hAnsi="Arial"/>
        </w:rPr>
        <w:t xml:space="preserve"> the right of termination of the Customer in Clause </w:t>
      </w:r>
      <w:r w:rsidR="00F17AE3" w:rsidRPr="00CE2D67">
        <w:rPr>
          <w:rFonts w:ascii="Arial" w:hAnsi="Arial"/>
        </w:rPr>
        <w:fldChar w:fldCharType="begin"/>
      </w:r>
      <w:r w:rsidR="00F17AE3" w:rsidRPr="00CE2D67">
        <w:rPr>
          <w:rFonts w:ascii="Arial" w:hAnsi="Arial"/>
        </w:rPr>
        <w:instrText xml:space="preserve"> REF _Ref360699069 \r \h  \* MERGEFORMAT </w:instrText>
      </w:r>
      <w:r w:rsidR="00F17AE3" w:rsidRPr="00CE2D67">
        <w:rPr>
          <w:rFonts w:ascii="Arial" w:hAnsi="Arial"/>
        </w:rPr>
      </w:r>
      <w:r w:rsidR="00F17AE3" w:rsidRPr="00CE2D67">
        <w:rPr>
          <w:rFonts w:ascii="Arial" w:hAnsi="Arial"/>
        </w:rPr>
        <w:fldChar w:fldCharType="separate"/>
      </w:r>
      <w:r w:rsidR="00552844">
        <w:rPr>
          <w:rFonts w:ascii="Arial" w:hAnsi="Arial"/>
        </w:rPr>
        <w:t>44.5</w:t>
      </w:r>
      <w:r w:rsidR="00F17AE3" w:rsidRPr="00CE2D67">
        <w:rPr>
          <w:rFonts w:ascii="Arial" w:hAnsi="Arial"/>
        </w:rPr>
        <w:fldChar w:fldCharType="end"/>
      </w:r>
      <w:r w:rsidR="007758EB" w:rsidRPr="00CE2D67">
        <w:rPr>
          <w:rFonts w:ascii="Arial" w:hAnsi="Arial"/>
        </w:rPr>
        <w:t xml:space="preserve"> (Termination on Insolvency) shall be available to the Supplier in the event of insolvency of the Transferee</w:t>
      </w:r>
      <w:r w:rsidR="00CC7AFF" w:rsidRPr="00CE2D67">
        <w:rPr>
          <w:rFonts w:ascii="Arial" w:hAnsi="Arial"/>
        </w:rPr>
        <w:t xml:space="preserve"> </w:t>
      </w:r>
      <w:r w:rsidR="007758EB" w:rsidRPr="00CE2D67">
        <w:rPr>
          <w:rFonts w:ascii="Arial" w:hAnsi="Arial"/>
        </w:rPr>
        <w:t xml:space="preserve">(as if the references to Supplier in Clause </w:t>
      </w:r>
      <w:r w:rsidR="00F17AE3" w:rsidRPr="00CE2D67">
        <w:rPr>
          <w:rFonts w:ascii="Arial" w:hAnsi="Arial"/>
        </w:rPr>
        <w:fldChar w:fldCharType="begin"/>
      </w:r>
      <w:r w:rsidR="00F17AE3" w:rsidRPr="00CE2D67">
        <w:rPr>
          <w:rFonts w:ascii="Arial" w:hAnsi="Arial"/>
        </w:rPr>
        <w:instrText xml:space="preserve"> REF _Ref360699069 \r \h  \* MERGEFORMAT </w:instrText>
      </w:r>
      <w:r w:rsidR="00F17AE3" w:rsidRPr="00CE2D67">
        <w:rPr>
          <w:rFonts w:ascii="Arial" w:hAnsi="Arial"/>
        </w:rPr>
      </w:r>
      <w:r w:rsidR="00F17AE3" w:rsidRPr="00CE2D67">
        <w:rPr>
          <w:rFonts w:ascii="Arial" w:hAnsi="Arial"/>
        </w:rPr>
        <w:fldChar w:fldCharType="separate"/>
      </w:r>
      <w:r w:rsidR="002D11E0">
        <w:rPr>
          <w:rFonts w:ascii="Arial" w:hAnsi="Arial"/>
        </w:rPr>
        <w:t>44.5</w:t>
      </w:r>
      <w:r w:rsidR="00F17AE3" w:rsidRPr="00CE2D67">
        <w:rPr>
          <w:rFonts w:ascii="Arial" w:hAnsi="Arial"/>
        </w:rPr>
        <w:fldChar w:fldCharType="end"/>
      </w:r>
      <w:r w:rsidR="007758EB" w:rsidRPr="00CE2D67">
        <w:rPr>
          <w:rFonts w:ascii="Arial" w:hAnsi="Arial"/>
        </w:rPr>
        <w:t xml:space="preserve"> (Termination on Insolvency) and to Supplier or Framework Guarantor or Call Off Guarantor in the definition of Insolvency Event were references to the Transferee).</w:t>
      </w:r>
      <w:bookmarkEnd w:id="1899"/>
    </w:p>
    <w:p w14:paraId="0BD875C0" w14:textId="77777777" w:rsidR="008D0A60" w:rsidRPr="00CE2D67" w:rsidRDefault="00A657C3" w:rsidP="006B1715">
      <w:pPr>
        <w:pStyle w:val="GPSL1CLAUSEHEADING"/>
        <w:tabs>
          <w:tab w:val="clear" w:pos="0"/>
          <w:tab w:val="left" w:pos="567"/>
        </w:tabs>
        <w:ind w:left="567" w:hanging="567"/>
        <w:rPr>
          <w:rFonts w:ascii="Arial" w:hAnsi="Arial"/>
        </w:rPr>
      </w:pPr>
      <w:bookmarkStart w:id="1901" w:name="_Toc349229909"/>
      <w:bookmarkStart w:id="1902" w:name="_Toc349230072"/>
      <w:bookmarkStart w:id="1903" w:name="_Toc349230472"/>
      <w:bookmarkStart w:id="1904" w:name="_Toc349231354"/>
      <w:bookmarkStart w:id="1905" w:name="_Toc349232080"/>
      <w:bookmarkStart w:id="1906" w:name="_Toc349232461"/>
      <w:bookmarkStart w:id="1907" w:name="_Toc349233197"/>
      <w:bookmarkStart w:id="1908" w:name="_Toc349233332"/>
      <w:bookmarkStart w:id="1909" w:name="_Toc349233466"/>
      <w:bookmarkStart w:id="1910" w:name="_Toc350503055"/>
      <w:bookmarkStart w:id="1911" w:name="_Toc350504045"/>
      <w:bookmarkStart w:id="1912" w:name="_Toc350506335"/>
      <w:bookmarkStart w:id="1913" w:name="_Toc350506573"/>
      <w:bookmarkStart w:id="1914" w:name="_Toc350506703"/>
      <w:bookmarkStart w:id="1915" w:name="_Toc350506833"/>
      <w:bookmarkStart w:id="1916" w:name="_Toc350506965"/>
      <w:bookmarkStart w:id="1917" w:name="_Toc350507426"/>
      <w:bookmarkStart w:id="1918" w:name="_Toc350507960"/>
      <w:bookmarkStart w:id="1919" w:name="_Toc349229910"/>
      <w:bookmarkStart w:id="1920" w:name="_Toc349230073"/>
      <w:bookmarkStart w:id="1921" w:name="_Toc349230473"/>
      <w:bookmarkStart w:id="1922" w:name="_Toc349231355"/>
      <w:bookmarkStart w:id="1923" w:name="_Toc349232081"/>
      <w:bookmarkStart w:id="1924" w:name="_Toc349232462"/>
      <w:bookmarkStart w:id="1925" w:name="_Toc349233198"/>
      <w:bookmarkStart w:id="1926" w:name="_Toc349233333"/>
      <w:bookmarkStart w:id="1927" w:name="_Toc349233467"/>
      <w:bookmarkStart w:id="1928" w:name="_Toc350503056"/>
      <w:bookmarkStart w:id="1929" w:name="_Toc350504046"/>
      <w:bookmarkStart w:id="1930" w:name="_Toc350506336"/>
      <w:bookmarkStart w:id="1931" w:name="_Toc350506574"/>
      <w:bookmarkStart w:id="1932" w:name="_Toc350506704"/>
      <w:bookmarkStart w:id="1933" w:name="_Toc350506834"/>
      <w:bookmarkStart w:id="1934" w:name="_Toc350506966"/>
      <w:bookmarkStart w:id="1935" w:name="_Toc350507427"/>
      <w:bookmarkStart w:id="1936" w:name="_Toc350507961"/>
      <w:bookmarkStart w:id="1937" w:name="_Toc349229912"/>
      <w:bookmarkStart w:id="1938" w:name="_Toc349230075"/>
      <w:bookmarkStart w:id="1939" w:name="_Toc349230475"/>
      <w:bookmarkStart w:id="1940" w:name="_Toc349231357"/>
      <w:bookmarkStart w:id="1941" w:name="_Toc349232083"/>
      <w:bookmarkStart w:id="1942" w:name="_Toc349232464"/>
      <w:bookmarkStart w:id="1943" w:name="_Toc349233200"/>
      <w:bookmarkStart w:id="1944" w:name="_Toc349233335"/>
      <w:bookmarkStart w:id="1945" w:name="_Toc349233469"/>
      <w:bookmarkStart w:id="1946" w:name="_Toc350503058"/>
      <w:bookmarkStart w:id="1947" w:name="_Toc350504048"/>
      <w:bookmarkStart w:id="1948" w:name="_Toc350506338"/>
      <w:bookmarkStart w:id="1949" w:name="_Toc350506576"/>
      <w:bookmarkStart w:id="1950" w:name="_Toc350506706"/>
      <w:bookmarkStart w:id="1951" w:name="_Toc350506836"/>
      <w:bookmarkStart w:id="1952" w:name="_Toc350506968"/>
      <w:bookmarkStart w:id="1953" w:name="_Toc350507429"/>
      <w:bookmarkStart w:id="1954" w:name="_Toc350507963"/>
      <w:bookmarkStart w:id="1955" w:name="_Toc314810829"/>
      <w:bookmarkStart w:id="1956" w:name="_Ref349135702"/>
      <w:bookmarkStart w:id="1957" w:name="_Ref349209919"/>
      <w:bookmarkStart w:id="1958" w:name="_Toc350503059"/>
      <w:bookmarkStart w:id="1959" w:name="_Toc350504049"/>
      <w:bookmarkStart w:id="1960" w:name="_Toc350507964"/>
      <w:bookmarkStart w:id="1961" w:name="_Ref358213417"/>
      <w:bookmarkStart w:id="1962" w:name="_Toc358671808"/>
      <w:bookmarkStart w:id="1963" w:name="_Ref378337576"/>
      <w:bookmarkStart w:id="1964" w:name="_Toc35599505"/>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r w:rsidRPr="00CE2D67">
        <w:rPr>
          <w:rFonts w:ascii="Arial" w:hAnsi="Arial"/>
        </w:rPr>
        <w:t>WAIVER</w:t>
      </w:r>
      <w:bookmarkEnd w:id="1955"/>
      <w:bookmarkEnd w:id="1956"/>
      <w:bookmarkEnd w:id="1957"/>
      <w:bookmarkEnd w:id="1958"/>
      <w:bookmarkEnd w:id="1959"/>
      <w:bookmarkEnd w:id="1960"/>
      <w:bookmarkEnd w:id="1961"/>
      <w:r w:rsidRPr="00CE2D67">
        <w:rPr>
          <w:rFonts w:ascii="Arial" w:hAnsi="Arial"/>
        </w:rPr>
        <w:t xml:space="preserve"> AND CUMULATIVE REMEDIES</w:t>
      </w:r>
      <w:bookmarkEnd w:id="1962"/>
      <w:bookmarkEnd w:id="1963"/>
      <w:bookmarkEnd w:id="1964"/>
    </w:p>
    <w:p w14:paraId="0BD875C1" w14:textId="10497036" w:rsidR="008D0A60" w:rsidRPr="00CE2D67" w:rsidRDefault="001600AB" w:rsidP="006B1715">
      <w:pPr>
        <w:pStyle w:val="GPSL2numberedclause"/>
        <w:tabs>
          <w:tab w:val="clear" w:pos="1134"/>
          <w:tab w:val="left" w:pos="1701"/>
        </w:tabs>
        <w:ind w:left="1701" w:hanging="850"/>
        <w:rPr>
          <w:rFonts w:ascii="Arial" w:hAnsi="Arial"/>
        </w:rPr>
      </w:pPr>
      <w:r w:rsidRPr="00CE2D67">
        <w:rPr>
          <w:rFonts w:ascii="Arial" w:hAnsi="Arial"/>
        </w:rPr>
        <w:t xml:space="preserve">The rights and remedies under this Call Off Contract may be waived only by notice in accordance with Clause </w:t>
      </w:r>
      <w:r w:rsidR="00F17AE3" w:rsidRPr="00CE2D67">
        <w:rPr>
          <w:rFonts w:ascii="Arial" w:hAnsi="Arial"/>
        </w:rPr>
        <w:fldChar w:fldCharType="begin"/>
      </w:r>
      <w:r w:rsidR="00F17AE3" w:rsidRPr="00CE2D67">
        <w:rPr>
          <w:rFonts w:ascii="Arial" w:hAnsi="Arial"/>
        </w:rPr>
        <w:instrText xml:space="preserve"> REF _Ref360650690 \r \h  \* MERGEFORMAT </w:instrText>
      </w:r>
      <w:r w:rsidR="00F17AE3" w:rsidRPr="00CE2D67">
        <w:rPr>
          <w:rFonts w:ascii="Arial" w:hAnsi="Arial"/>
        </w:rPr>
      </w:r>
      <w:r w:rsidR="00F17AE3" w:rsidRPr="00CE2D67">
        <w:rPr>
          <w:rFonts w:ascii="Arial" w:hAnsi="Arial"/>
        </w:rPr>
        <w:fldChar w:fldCharType="separate"/>
      </w:r>
      <w:r w:rsidR="00552844">
        <w:rPr>
          <w:rFonts w:ascii="Arial" w:hAnsi="Arial"/>
        </w:rPr>
        <w:t>59</w:t>
      </w:r>
      <w:r w:rsidR="00F17AE3" w:rsidRPr="00CE2D67">
        <w:rPr>
          <w:rFonts w:ascii="Arial" w:hAnsi="Arial"/>
        </w:rPr>
        <w:fldChar w:fldCharType="end"/>
      </w:r>
      <w:r w:rsidR="00CF23B4" w:rsidRPr="00CE2D67">
        <w:rPr>
          <w:rFonts w:ascii="Arial" w:hAnsi="Arial"/>
        </w:rPr>
        <w:t xml:space="preserve"> </w:t>
      </w:r>
      <w:r w:rsidRPr="00CE2D67">
        <w:rPr>
          <w:rFonts w:ascii="Arial" w:hAnsi="Arial"/>
        </w:rPr>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CE2D67">
        <w:rPr>
          <w:rFonts w:ascii="Arial" w:hAnsi="Arial"/>
        </w:rPr>
        <w:t xml:space="preserve"> that right</w:t>
      </w:r>
      <w:r w:rsidR="00406E95" w:rsidRPr="00CE2D67">
        <w:rPr>
          <w:rFonts w:ascii="Arial" w:hAnsi="Arial"/>
        </w:rPr>
        <w:t xml:space="preserve"> or remed</w:t>
      </w:r>
      <w:r w:rsidR="009F1EE4" w:rsidRPr="00CE2D67">
        <w:rPr>
          <w:rFonts w:ascii="Arial" w:hAnsi="Arial"/>
        </w:rPr>
        <w:t>y</w:t>
      </w:r>
      <w:r w:rsidR="00307A98" w:rsidRPr="00CE2D67">
        <w:rPr>
          <w:rFonts w:ascii="Arial" w:hAnsi="Arial"/>
        </w:rPr>
        <w:t>.</w:t>
      </w:r>
    </w:p>
    <w:p w14:paraId="0BD875C2" w14:textId="77777777" w:rsidR="00AE3CCD" w:rsidRPr="00CE2D67" w:rsidRDefault="00307A98" w:rsidP="006B1715">
      <w:pPr>
        <w:pStyle w:val="GPSL2numberedclause"/>
        <w:tabs>
          <w:tab w:val="clear" w:pos="1134"/>
          <w:tab w:val="left" w:pos="1701"/>
        </w:tabs>
        <w:ind w:left="1701" w:hanging="850"/>
        <w:rPr>
          <w:rFonts w:ascii="Arial" w:hAnsi="Arial"/>
        </w:rPr>
      </w:pPr>
      <w:r w:rsidRPr="00CE2D67">
        <w:rPr>
          <w:rFonts w:ascii="Arial" w:hAnsi="Arial"/>
        </w:rPr>
        <w:t xml:space="preserve">Unless otherwise provided in this Call Off Contract, rights and remedies under this Call Off Contract are cumulative and do not exclude any rights or remedies provided </w:t>
      </w:r>
      <w:r w:rsidR="003C06A0" w:rsidRPr="00CE2D67">
        <w:rPr>
          <w:rFonts w:ascii="Arial" w:hAnsi="Arial"/>
        </w:rPr>
        <w:t>by Law, in equity or otherwise.</w:t>
      </w:r>
    </w:p>
    <w:p w14:paraId="0BD875C3" w14:textId="77777777" w:rsidR="000E1008" w:rsidRPr="00CE2D67" w:rsidRDefault="000E1008" w:rsidP="006B1715">
      <w:pPr>
        <w:pStyle w:val="GPSL1CLAUSEHEADING"/>
        <w:tabs>
          <w:tab w:val="clear" w:pos="0"/>
          <w:tab w:val="left" w:pos="567"/>
        </w:tabs>
        <w:ind w:left="567" w:hanging="567"/>
        <w:rPr>
          <w:rFonts w:ascii="Arial" w:hAnsi="Arial"/>
        </w:rPr>
      </w:pPr>
      <w:bookmarkStart w:id="1965" w:name="_Toc35599506"/>
      <w:r w:rsidRPr="00CE2D67">
        <w:rPr>
          <w:rFonts w:ascii="Arial" w:hAnsi="Arial"/>
        </w:rPr>
        <w:t>RELATIONSHIP OF THE PARTIES</w:t>
      </w:r>
      <w:bookmarkEnd w:id="1965"/>
    </w:p>
    <w:p w14:paraId="0BD875C4" w14:textId="77777777" w:rsidR="000E1008" w:rsidRPr="00CE2D67" w:rsidRDefault="000E1008" w:rsidP="006B1715">
      <w:pPr>
        <w:pStyle w:val="GPSL2numberedclause"/>
        <w:tabs>
          <w:tab w:val="clear" w:pos="1134"/>
          <w:tab w:val="left" w:pos="1701"/>
        </w:tabs>
        <w:ind w:left="1701" w:hanging="850"/>
        <w:rPr>
          <w:rFonts w:ascii="Arial" w:hAnsi="Arial"/>
        </w:rPr>
      </w:pPr>
      <w:r w:rsidRPr="00CE2D67">
        <w:rPr>
          <w:rFonts w:ascii="Arial" w:hAnsi="Arial"/>
        </w:rPr>
        <w:lastRenderedPageBreak/>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CE2D67">
        <w:rPr>
          <w:rFonts w:ascii="Arial" w:hAnsi="Arial"/>
        </w:rPr>
        <w:t>r on behalf of any other Party.</w:t>
      </w:r>
    </w:p>
    <w:p w14:paraId="0BD875C5" w14:textId="77777777" w:rsidR="00AE3CCD" w:rsidRPr="00CE2D67" w:rsidRDefault="00A657C3" w:rsidP="006B1715">
      <w:pPr>
        <w:pStyle w:val="GPSL1CLAUSEHEADING"/>
        <w:tabs>
          <w:tab w:val="clear" w:pos="0"/>
          <w:tab w:val="left" w:pos="567"/>
        </w:tabs>
        <w:ind w:left="567" w:hanging="567"/>
        <w:rPr>
          <w:rFonts w:ascii="Arial" w:hAnsi="Arial"/>
        </w:rPr>
      </w:pPr>
      <w:bookmarkStart w:id="1966" w:name="_Ref360700092"/>
      <w:bookmarkStart w:id="1967" w:name="_Toc35599507"/>
      <w:r w:rsidRPr="00CE2D67">
        <w:rPr>
          <w:rFonts w:ascii="Arial" w:hAnsi="Arial"/>
        </w:rPr>
        <w:t>PREVENTION OF FRAUD AND BRIBERY</w:t>
      </w:r>
      <w:bookmarkEnd w:id="1966"/>
      <w:bookmarkEnd w:id="1967"/>
    </w:p>
    <w:p w14:paraId="0BD875C6" w14:textId="77777777" w:rsidR="00AE3CCD" w:rsidRPr="00CE2D67" w:rsidRDefault="002E292A" w:rsidP="006B1715">
      <w:pPr>
        <w:pStyle w:val="GPSL2numberedclause"/>
        <w:tabs>
          <w:tab w:val="clear" w:pos="1134"/>
          <w:tab w:val="left" w:pos="1701"/>
        </w:tabs>
        <w:ind w:left="1701" w:hanging="850"/>
        <w:rPr>
          <w:rFonts w:ascii="Arial" w:hAnsi="Arial"/>
        </w:rPr>
      </w:pPr>
      <w:bookmarkStart w:id="1968" w:name="_Ref360700144"/>
      <w:r w:rsidRPr="00CE2D67">
        <w:rPr>
          <w:rFonts w:ascii="Arial" w:hAnsi="Arial"/>
        </w:rPr>
        <w:t>The Supplier represents and warrants that neither it, nor to the best of its knowledge any Supplier Personnel, have at any time prior to the Call Off Commencement Date</w:t>
      </w:r>
      <w:r w:rsidR="00AE3CCD" w:rsidRPr="00CE2D67">
        <w:rPr>
          <w:rFonts w:ascii="Arial" w:hAnsi="Arial"/>
        </w:rPr>
        <w:t>:</w:t>
      </w:r>
      <w:bookmarkEnd w:id="1968"/>
      <w:r w:rsidR="00AE3CCD" w:rsidRPr="00CE2D67">
        <w:rPr>
          <w:rFonts w:ascii="Arial" w:hAnsi="Arial"/>
        </w:rPr>
        <w:t xml:space="preserve"> </w:t>
      </w:r>
    </w:p>
    <w:p w14:paraId="0BD875C7" w14:textId="77777777" w:rsidR="00AE3CCD" w:rsidRPr="00CE2D67" w:rsidRDefault="002E292A"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committed a Prohibited Act or been formally notified that it is subject to an investigation or prosecution which relates to an alleged Prohibited Act; and/or </w:t>
      </w:r>
    </w:p>
    <w:p w14:paraId="0BD875C8" w14:textId="77777777" w:rsidR="00E13960" w:rsidRPr="00CE2D67" w:rsidRDefault="002E292A"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0BD875C9" w14:textId="77777777" w:rsidR="00C9243A" w:rsidRPr="00CE2D67" w:rsidRDefault="002E292A" w:rsidP="006B1715">
      <w:pPr>
        <w:pStyle w:val="GPSL2numberedclause"/>
        <w:tabs>
          <w:tab w:val="clear" w:pos="1134"/>
          <w:tab w:val="left" w:pos="1701"/>
        </w:tabs>
        <w:ind w:left="1701" w:hanging="850"/>
        <w:rPr>
          <w:rFonts w:ascii="Arial" w:hAnsi="Arial"/>
        </w:rPr>
      </w:pPr>
      <w:r w:rsidRPr="00CE2D67">
        <w:rPr>
          <w:rFonts w:ascii="Arial" w:hAnsi="Arial"/>
        </w:rPr>
        <w:t>The Supplier shall not durin</w:t>
      </w:r>
      <w:r w:rsidR="00F020D0" w:rsidRPr="00CE2D67">
        <w:rPr>
          <w:rFonts w:ascii="Arial" w:hAnsi="Arial"/>
        </w:rPr>
        <w:t>g the Call Off Contract Period:</w:t>
      </w:r>
    </w:p>
    <w:p w14:paraId="0BD875CA" w14:textId="77777777" w:rsidR="00E13960" w:rsidRPr="00CE2D67" w:rsidRDefault="002E292A" w:rsidP="00740339">
      <w:pPr>
        <w:pStyle w:val="GPSL3numberedclause"/>
        <w:tabs>
          <w:tab w:val="clear" w:pos="1134"/>
          <w:tab w:val="clear" w:pos="2127"/>
          <w:tab w:val="left" w:pos="2552"/>
        </w:tabs>
        <w:ind w:left="2552" w:hanging="851"/>
        <w:rPr>
          <w:rFonts w:ascii="Arial" w:hAnsi="Arial"/>
        </w:rPr>
      </w:pPr>
      <w:r w:rsidRPr="00CE2D67">
        <w:rPr>
          <w:rFonts w:ascii="Arial" w:hAnsi="Arial"/>
        </w:rPr>
        <w:t>commit a Prohibited Act; and/or</w:t>
      </w:r>
    </w:p>
    <w:p w14:paraId="0BD875CB" w14:textId="77777777" w:rsidR="00C9243A" w:rsidRPr="00CE2D67" w:rsidRDefault="00AE3CCD" w:rsidP="00740339">
      <w:pPr>
        <w:pStyle w:val="GPSL3numberedclause"/>
        <w:tabs>
          <w:tab w:val="clear" w:pos="1134"/>
          <w:tab w:val="clear" w:pos="2127"/>
          <w:tab w:val="left" w:pos="2552"/>
        </w:tabs>
        <w:ind w:left="2552" w:hanging="851"/>
        <w:rPr>
          <w:rFonts w:ascii="Arial" w:hAnsi="Arial"/>
        </w:rPr>
      </w:pPr>
      <w:r w:rsidRPr="00CE2D67">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0BD875CC" w14:textId="77777777" w:rsidR="00C9243A" w:rsidRPr="00CE2D67" w:rsidRDefault="00AE3CCD" w:rsidP="006B1715">
      <w:pPr>
        <w:pStyle w:val="GPSL2numberedclause"/>
        <w:tabs>
          <w:tab w:val="clear" w:pos="1134"/>
          <w:tab w:val="left" w:pos="1701"/>
        </w:tabs>
        <w:ind w:left="1701" w:hanging="850"/>
        <w:rPr>
          <w:rFonts w:ascii="Arial" w:hAnsi="Arial"/>
        </w:rPr>
      </w:pPr>
      <w:bookmarkStart w:id="1969" w:name="_Ref360700258"/>
      <w:r w:rsidRPr="00CE2D67">
        <w:rPr>
          <w:rFonts w:ascii="Arial" w:hAnsi="Arial"/>
        </w:rPr>
        <w:t>The Supplier shall during the Call Off Contract Period:</w:t>
      </w:r>
      <w:bookmarkEnd w:id="1969"/>
    </w:p>
    <w:p w14:paraId="0BD875CD" w14:textId="77777777" w:rsidR="008D0A60" w:rsidRPr="00CE2D67" w:rsidRDefault="00AE3CCD" w:rsidP="00740339">
      <w:pPr>
        <w:pStyle w:val="GPSL3numberedclause"/>
        <w:tabs>
          <w:tab w:val="clear" w:pos="1134"/>
          <w:tab w:val="clear" w:pos="2127"/>
          <w:tab w:val="left" w:pos="2552"/>
        </w:tabs>
        <w:ind w:left="2552" w:hanging="851"/>
        <w:rPr>
          <w:rFonts w:ascii="Arial" w:hAnsi="Arial"/>
        </w:rPr>
      </w:pPr>
      <w:bookmarkStart w:id="1970" w:name="_Ref360700061"/>
      <w:r w:rsidRPr="00CE2D67">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70"/>
      <w:r w:rsidRPr="00CE2D67">
        <w:rPr>
          <w:rFonts w:ascii="Arial" w:hAnsi="Arial"/>
        </w:rPr>
        <w:t xml:space="preserve"> </w:t>
      </w:r>
    </w:p>
    <w:p w14:paraId="0BD875CE" w14:textId="18FC5AB0" w:rsidR="00C9243A" w:rsidRPr="00CE2D67" w:rsidRDefault="00AE3CCD" w:rsidP="00740339">
      <w:pPr>
        <w:pStyle w:val="GPSL3numberedclause"/>
        <w:tabs>
          <w:tab w:val="clear" w:pos="1134"/>
          <w:tab w:val="clear" w:pos="2127"/>
          <w:tab w:val="left" w:pos="2552"/>
        </w:tabs>
        <w:ind w:left="2552" w:hanging="851"/>
        <w:rPr>
          <w:rFonts w:ascii="Arial" w:hAnsi="Arial"/>
        </w:rPr>
      </w:pPr>
      <w:r w:rsidRPr="00CE2D67">
        <w:rPr>
          <w:rFonts w:ascii="Arial" w:hAnsi="Arial"/>
        </w:rPr>
        <w:t>keep appropriate records of its compliance with its obligations under Clause </w:t>
      </w:r>
      <w:r w:rsidR="009F474C" w:rsidRPr="00CE2D67">
        <w:rPr>
          <w:rFonts w:ascii="Arial" w:hAnsi="Arial"/>
        </w:rPr>
        <w:fldChar w:fldCharType="begin"/>
      </w:r>
      <w:r w:rsidR="00E34825" w:rsidRPr="00CE2D67">
        <w:rPr>
          <w:rFonts w:ascii="Arial" w:hAnsi="Arial"/>
        </w:rPr>
        <w:instrText xml:space="preserve"> REF _Ref360700061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52844">
        <w:rPr>
          <w:rFonts w:ascii="Arial" w:hAnsi="Arial"/>
        </w:rPr>
        <w:t>53.3.1</w:t>
      </w:r>
      <w:r w:rsidR="009F474C" w:rsidRPr="00CE2D67">
        <w:rPr>
          <w:rFonts w:ascii="Arial" w:hAnsi="Arial"/>
        </w:rPr>
        <w:fldChar w:fldCharType="end"/>
      </w:r>
      <w:r w:rsidR="00E34825" w:rsidRPr="00CE2D67">
        <w:rPr>
          <w:rFonts w:ascii="Arial" w:hAnsi="Arial"/>
        </w:rPr>
        <w:t xml:space="preserve"> </w:t>
      </w:r>
      <w:r w:rsidRPr="00CE2D67">
        <w:rPr>
          <w:rFonts w:ascii="Arial" w:hAnsi="Arial"/>
        </w:rPr>
        <w:t xml:space="preserve">and make such records available to the </w:t>
      </w:r>
      <w:r w:rsidR="00E235F4" w:rsidRPr="00CE2D67">
        <w:rPr>
          <w:rFonts w:ascii="Arial" w:hAnsi="Arial"/>
        </w:rPr>
        <w:t>Customer</w:t>
      </w:r>
      <w:r w:rsidRPr="00CE2D67">
        <w:rPr>
          <w:rFonts w:ascii="Arial" w:hAnsi="Arial"/>
        </w:rPr>
        <w:t xml:space="preserve"> on request;</w:t>
      </w:r>
    </w:p>
    <w:p w14:paraId="0BD875CF" w14:textId="77777777" w:rsidR="00C9243A" w:rsidRPr="00CE2D67" w:rsidRDefault="00AE3CCD" w:rsidP="00740339">
      <w:pPr>
        <w:pStyle w:val="GPSL3numberedclause"/>
        <w:tabs>
          <w:tab w:val="clear" w:pos="1134"/>
          <w:tab w:val="clear" w:pos="2127"/>
          <w:tab w:val="left" w:pos="2552"/>
        </w:tabs>
        <w:ind w:left="2552" w:hanging="851"/>
        <w:rPr>
          <w:rFonts w:ascii="Arial" w:hAnsi="Arial"/>
        </w:rPr>
      </w:pPr>
      <w:r w:rsidRPr="00CE2D67">
        <w:rPr>
          <w:rFonts w:ascii="Arial" w:hAnsi="Arial"/>
        </w:rPr>
        <w:t xml:space="preserve">if so required by the Customer, within twenty (20) Working Days of the Call Off Commencement Date, and annually thereafter, certify to the Customer in writing </w:t>
      </w:r>
      <w:r w:rsidR="00637EC0" w:rsidRPr="00CE2D67">
        <w:rPr>
          <w:rFonts w:ascii="Arial" w:hAnsi="Arial"/>
        </w:rPr>
        <w:t xml:space="preserve">that </w:t>
      </w:r>
      <w:r w:rsidRPr="00CE2D67">
        <w:rPr>
          <w:rFonts w:ascii="Arial" w:hAnsi="Arial"/>
        </w:rPr>
        <w:t xml:space="preserve">the Supplier and all persons associated with it or its Sub-Contractors or other persons who are supplying the </w:t>
      </w:r>
      <w:r w:rsidR="00C22D02" w:rsidRPr="00CE2D67">
        <w:rPr>
          <w:rFonts w:ascii="Arial" w:hAnsi="Arial"/>
        </w:rPr>
        <w:t xml:space="preserve">Products and/or Services </w:t>
      </w:r>
      <w:r w:rsidRPr="00CE2D67">
        <w:rPr>
          <w:rFonts w:ascii="Arial" w:hAnsi="Arial"/>
        </w:rPr>
        <w:t>in connection with this Call Off Contract</w:t>
      </w:r>
      <w:r w:rsidR="00637EC0" w:rsidRPr="00CE2D67">
        <w:rPr>
          <w:rFonts w:ascii="Arial" w:hAnsi="Arial"/>
        </w:rPr>
        <w:t xml:space="preserve"> are compliant with the Relevant Requirements</w:t>
      </w:r>
      <w:r w:rsidRPr="00CE2D67">
        <w:rPr>
          <w:rFonts w:ascii="Arial" w:hAnsi="Arial"/>
        </w:rPr>
        <w:t>.  The Supplier shall provide such supporting evidence of compliance as the Customer may reasonably request; and</w:t>
      </w:r>
    </w:p>
    <w:p w14:paraId="0BD875D0" w14:textId="77777777" w:rsidR="00C9243A" w:rsidRPr="00CE2D67" w:rsidRDefault="00AE3CCD" w:rsidP="00740339">
      <w:pPr>
        <w:pStyle w:val="GPSL3numberedclause"/>
        <w:tabs>
          <w:tab w:val="clear" w:pos="1134"/>
          <w:tab w:val="clear" w:pos="2127"/>
          <w:tab w:val="left" w:pos="2552"/>
        </w:tabs>
        <w:ind w:left="2552" w:hanging="851"/>
        <w:rPr>
          <w:rFonts w:ascii="Arial" w:hAnsi="Arial"/>
        </w:rPr>
      </w:pPr>
      <w:r w:rsidRPr="00CE2D67">
        <w:rPr>
          <w:rFonts w:ascii="Arial" w:hAnsi="Arial"/>
        </w:rPr>
        <w:t>have,</w:t>
      </w:r>
      <w:r w:rsidR="0023580B" w:rsidRPr="00CE2D67">
        <w:rPr>
          <w:rFonts w:ascii="Arial" w:hAnsi="Arial"/>
        </w:rPr>
        <w:t xml:space="preserve"> </w:t>
      </w:r>
      <w:r w:rsidRPr="00CE2D67">
        <w:rPr>
          <w:rFonts w:ascii="Arial" w:hAnsi="Arial"/>
        </w:rPr>
        <w:t>maintain and where appropriate enforce an anti-bribery policy (which shall be disclosed to the Customer on request) to prevent it and any Supplier Personnel or any person acting on the Supplier's behalf from committing a Prohibited Act.</w:t>
      </w:r>
    </w:p>
    <w:p w14:paraId="0BD875D1" w14:textId="5811410A" w:rsidR="008D0A60" w:rsidRPr="00CE2D67" w:rsidRDefault="00AE3CCD" w:rsidP="006B1715">
      <w:pPr>
        <w:pStyle w:val="GPSL2numberedclause"/>
        <w:tabs>
          <w:tab w:val="clear" w:pos="1134"/>
          <w:tab w:val="left" w:pos="1701"/>
        </w:tabs>
        <w:ind w:left="1701" w:hanging="850"/>
        <w:rPr>
          <w:rFonts w:ascii="Arial" w:hAnsi="Arial"/>
        </w:rPr>
      </w:pPr>
      <w:bookmarkStart w:id="1971" w:name="_Ref360700181"/>
      <w:r w:rsidRPr="00CE2D67">
        <w:rPr>
          <w:rFonts w:ascii="Arial" w:hAnsi="Arial"/>
        </w:rPr>
        <w:t>The Supplier shall immediately notify the Customer in writing if it becomes aware of any breach of Clause </w:t>
      </w:r>
      <w:r w:rsidR="00F17AE3" w:rsidRPr="00CE2D67">
        <w:rPr>
          <w:rFonts w:ascii="Arial" w:hAnsi="Arial"/>
        </w:rPr>
        <w:fldChar w:fldCharType="begin"/>
      </w:r>
      <w:r w:rsidR="00F17AE3" w:rsidRPr="00CE2D67">
        <w:rPr>
          <w:rFonts w:ascii="Arial" w:hAnsi="Arial"/>
        </w:rPr>
        <w:instrText xml:space="preserve"> REF _Ref360700144 \r \h  \* MERGEFORMAT </w:instrText>
      </w:r>
      <w:r w:rsidR="00F17AE3" w:rsidRPr="00CE2D67">
        <w:rPr>
          <w:rFonts w:ascii="Arial" w:hAnsi="Arial"/>
        </w:rPr>
      </w:r>
      <w:r w:rsidR="00F17AE3" w:rsidRPr="00CE2D67">
        <w:rPr>
          <w:rFonts w:ascii="Arial" w:hAnsi="Arial"/>
        </w:rPr>
        <w:fldChar w:fldCharType="separate"/>
      </w:r>
      <w:r w:rsidR="00552844">
        <w:rPr>
          <w:rFonts w:ascii="Arial" w:hAnsi="Arial"/>
        </w:rPr>
        <w:t>53.1</w:t>
      </w:r>
      <w:r w:rsidR="00F17AE3" w:rsidRPr="00CE2D67">
        <w:rPr>
          <w:rFonts w:ascii="Arial" w:hAnsi="Arial"/>
        </w:rPr>
        <w:fldChar w:fldCharType="end"/>
      </w:r>
      <w:r w:rsidRPr="00CE2D67">
        <w:rPr>
          <w:rFonts w:ascii="Arial" w:hAnsi="Arial"/>
        </w:rPr>
        <w:t>, or has reason to believe that it has or any of the Supplier Personnel have:</w:t>
      </w:r>
      <w:bookmarkEnd w:id="1971"/>
    </w:p>
    <w:p w14:paraId="0BD875D2" w14:textId="77777777" w:rsidR="008D0A60" w:rsidRPr="00CE2D67" w:rsidRDefault="00AE3CCD" w:rsidP="00740339">
      <w:pPr>
        <w:pStyle w:val="GPSL3numberedclause"/>
        <w:tabs>
          <w:tab w:val="clear" w:pos="1134"/>
          <w:tab w:val="clear" w:pos="2127"/>
          <w:tab w:val="left" w:pos="2552"/>
        </w:tabs>
        <w:ind w:left="2552" w:hanging="851"/>
        <w:rPr>
          <w:rFonts w:ascii="Arial" w:hAnsi="Arial"/>
        </w:rPr>
      </w:pPr>
      <w:r w:rsidRPr="00CE2D67">
        <w:rPr>
          <w:rFonts w:ascii="Arial" w:hAnsi="Arial"/>
        </w:rPr>
        <w:t>been subject to an investigation or prosecution which relates to an alleged Prohibited Act;</w:t>
      </w:r>
    </w:p>
    <w:p w14:paraId="0BD875D3" w14:textId="77777777" w:rsidR="00C9243A" w:rsidRPr="00CE2D67" w:rsidRDefault="00AE3CCD" w:rsidP="00740339">
      <w:pPr>
        <w:pStyle w:val="GPSL3numberedclause"/>
        <w:tabs>
          <w:tab w:val="clear" w:pos="1134"/>
          <w:tab w:val="clear" w:pos="2127"/>
          <w:tab w:val="left" w:pos="2552"/>
        </w:tabs>
        <w:ind w:left="2552" w:hanging="851"/>
        <w:rPr>
          <w:rFonts w:ascii="Arial" w:hAnsi="Arial"/>
        </w:rPr>
      </w:pPr>
      <w:r w:rsidRPr="00CE2D67">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0BD875D4" w14:textId="77777777" w:rsidR="00C9243A" w:rsidRPr="00CE2D67" w:rsidRDefault="00AE3CCD" w:rsidP="00740339">
      <w:pPr>
        <w:pStyle w:val="GPSL3numberedclause"/>
        <w:tabs>
          <w:tab w:val="clear" w:pos="1134"/>
          <w:tab w:val="clear" w:pos="2127"/>
          <w:tab w:val="left" w:pos="2552"/>
        </w:tabs>
        <w:ind w:left="2552" w:hanging="851"/>
        <w:rPr>
          <w:rFonts w:ascii="Arial" w:hAnsi="Arial"/>
        </w:rPr>
      </w:pPr>
      <w:r w:rsidRPr="00CE2D67">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0BD875D5" w14:textId="753EED28" w:rsidR="008D0A60" w:rsidRPr="00CE2D67" w:rsidRDefault="00AE3CCD" w:rsidP="006B1715">
      <w:pPr>
        <w:pStyle w:val="GPSL2numberedclause"/>
        <w:tabs>
          <w:tab w:val="clear" w:pos="1134"/>
          <w:tab w:val="left" w:pos="1701"/>
        </w:tabs>
        <w:ind w:left="1701" w:hanging="850"/>
        <w:rPr>
          <w:rFonts w:ascii="Arial" w:hAnsi="Arial"/>
        </w:rPr>
      </w:pPr>
      <w:r w:rsidRPr="00CE2D67">
        <w:rPr>
          <w:rFonts w:ascii="Arial" w:hAnsi="Arial"/>
        </w:rPr>
        <w:t>If the Supplier makes a notification to the Customer pursuant to Clause </w:t>
      </w:r>
      <w:r w:rsidR="00F17AE3" w:rsidRPr="00CE2D67">
        <w:rPr>
          <w:rFonts w:ascii="Arial" w:hAnsi="Arial"/>
        </w:rPr>
        <w:fldChar w:fldCharType="begin"/>
      </w:r>
      <w:r w:rsidR="00F17AE3" w:rsidRPr="00CE2D67">
        <w:rPr>
          <w:rFonts w:ascii="Arial" w:hAnsi="Arial"/>
        </w:rPr>
        <w:instrText xml:space="preserve"> REF _Ref360700181 \r \h  \* MERGEFORMAT </w:instrText>
      </w:r>
      <w:r w:rsidR="00F17AE3" w:rsidRPr="00CE2D67">
        <w:rPr>
          <w:rFonts w:ascii="Arial" w:hAnsi="Arial"/>
        </w:rPr>
      </w:r>
      <w:r w:rsidR="00F17AE3" w:rsidRPr="00CE2D67">
        <w:rPr>
          <w:rFonts w:ascii="Arial" w:hAnsi="Arial"/>
        </w:rPr>
        <w:fldChar w:fldCharType="separate"/>
      </w:r>
      <w:r w:rsidR="00552844">
        <w:rPr>
          <w:rFonts w:ascii="Arial" w:hAnsi="Arial"/>
        </w:rPr>
        <w:t>53.4</w:t>
      </w:r>
      <w:r w:rsidR="00F17AE3" w:rsidRPr="00CE2D67">
        <w:rPr>
          <w:rFonts w:ascii="Arial" w:hAnsi="Arial"/>
        </w:rPr>
        <w:fldChar w:fldCharType="end"/>
      </w:r>
      <w:r w:rsidRPr="00CE2D67">
        <w:rPr>
          <w:rFonts w:ascii="Arial" w:hAnsi="Arial"/>
        </w:rPr>
        <w:t>, the Supplier shall respond promptly to the Customer's enquiries, co-operate with any investigation, and allow the Customer to audit any books, records and/or any other relevant documentation in accordance with Clause </w:t>
      </w:r>
      <w:r w:rsidR="00FE235D" w:rsidRPr="00CE2D67">
        <w:rPr>
          <w:rFonts w:ascii="Arial" w:hAnsi="Arial"/>
        </w:rPr>
        <w:t xml:space="preserve">23 </w:t>
      </w:r>
      <w:r w:rsidRPr="00CE2D67">
        <w:rPr>
          <w:rFonts w:ascii="Arial" w:hAnsi="Arial"/>
        </w:rPr>
        <w:t>(</w:t>
      </w:r>
      <w:r w:rsidR="00F81527" w:rsidRPr="00CE2D67">
        <w:rPr>
          <w:rFonts w:ascii="Arial" w:hAnsi="Arial"/>
        </w:rPr>
        <w:t>Records, Audit Access and Open Book Data</w:t>
      </w:r>
      <w:r w:rsidRPr="00CE2D67">
        <w:rPr>
          <w:rFonts w:ascii="Arial" w:hAnsi="Arial"/>
        </w:rPr>
        <w:t>).</w:t>
      </w:r>
    </w:p>
    <w:p w14:paraId="0BD875D6" w14:textId="1763ED39" w:rsidR="00C9243A" w:rsidRPr="00CE2D67" w:rsidRDefault="00AE3CCD" w:rsidP="006B1715">
      <w:pPr>
        <w:pStyle w:val="GPSL2numberedclause"/>
        <w:tabs>
          <w:tab w:val="clear" w:pos="1134"/>
          <w:tab w:val="left" w:pos="1701"/>
        </w:tabs>
        <w:ind w:left="1701" w:hanging="850"/>
        <w:rPr>
          <w:rFonts w:ascii="Arial" w:hAnsi="Arial"/>
        </w:rPr>
      </w:pPr>
      <w:r w:rsidRPr="00CE2D67">
        <w:rPr>
          <w:rFonts w:ascii="Arial" w:hAnsi="Arial"/>
        </w:rPr>
        <w:t>If the Supplier breaches Clause </w:t>
      </w:r>
      <w:r w:rsidR="00F17AE3" w:rsidRPr="00CE2D67">
        <w:rPr>
          <w:rFonts w:ascii="Arial" w:hAnsi="Arial"/>
        </w:rPr>
        <w:fldChar w:fldCharType="begin"/>
      </w:r>
      <w:r w:rsidR="00F17AE3" w:rsidRPr="00CE2D67">
        <w:rPr>
          <w:rFonts w:ascii="Arial" w:hAnsi="Arial"/>
        </w:rPr>
        <w:instrText xml:space="preserve"> REF _Ref360700258 \r \h  \* MERGEFORMAT </w:instrText>
      </w:r>
      <w:r w:rsidR="00F17AE3" w:rsidRPr="00CE2D67">
        <w:rPr>
          <w:rFonts w:ascii="Arial" w:hAnsi="Arial"/>
        </w:rPr>
      </w:r>
      <w:r w:rsidR="00F17AE3" w:rsidRPr="00CE2D67">
        <w:rPr>
          <w:rFonts w:ascii="Arial" w:hAnsi="Arial"/>
        </w:rPr>
        <w:fldChar w:fldCharType="separate"/>
      </w:r>
      <w:r w:rsidR="00552844">
        <w:rPr>
          <w:rFonts w:ascii="Arial" w:hAnsi="Arial"/>
        </w:rPr>
        <w:t>53.3</w:t>
      </w:r>
      <w:r w:rsidR="00F17AE3" w:rsidRPr="00CE2D67">
        <w:rPr>
          <w:rFonts w:ascii="Arial" w:hAnsi="Arial"/>
        </w:rPr>
        <w:fldChar w:fldCharType="end"/>
      </w:r>
      <w:r w:rsidRPr="00CE2D67">
        <w:rPr>
          <w:rFonts w:ascii="Arial" w:hAnsi="Arial"/>
        </w:rPr>
        <w:t>, the Customer may by notice:</w:t>
      </w:r>
    </w:p>
    <w:p w14:paraId="0BD875D7" w14:textId="77777777" w:rsidR="008D0A60" w:rsidRPr="00CE2D67" w:rsidRDefault="00AE3CCD" w:rsidP="006B1715">
      <w:pPr>
        <w:pStyle w:val="GPSL3numberedclause"/>
        <w:tabs>
          <w:tab w:val="clear" w:pos="1134"/>
          <w:tab w:val="clear" w:pos="2127"/>
          <w:tab w:val="left" w:pos="2552"/>
        </w:tabs>
        <w:ind w:left="2552" w:hanging="851"/>
        <w:rPr>
          <w:rFonts w:ascii="Arial" w:hAnsi="Arial"/>
        </w:rPr>
      </w:pPr>
      <w:r w:rsidRPr="00CE2D67">
        <w:rPr>
          <w:rFonts w:ascii="Arial" w:hAnsi="Arial"/>
        </w:rPr>
        <w:t>require the Supplier to remove from performance of this Call Off Contract any Supplier Personnel whose acts or omissions have caused the Supplier’s breach; or</w:t>
      </w:r>
    </w:p>
    <w:p w14:paraId="0BD875D8" w14:textId="77777777" w:rsidR="00C9243A" w:rsidRPr="00CE2D67" w:rsidRDefault="00AE3CCD" w:rsidP="006B1715">
      <w:pPr>
        <w:pStyle w:val="GPSL3numberedclause"/>
        <w:tabs>
          <w:tab w:val="clear" w:pos="1134"/>
          <w:tab w:val="clear" w:pos="2127"/>
          <w:tab w:val="left" w:pos="2552"/>
        </w:tabs>
        <w:ind w:left="2552" w:hanging="851"/>
        <w:rPr>
          <w:rFonts w:ascii="Arial" w:hAnsi="Arial"/>
        </w:rPr>
      </w:pPr>
      <w:bookmarkStart w:id="1972" w:name="_Ref365635904"/>
      <w:r w:rsidRPr="00CE2D67">
        <w:rPr>
          <w:rFonts w:ascii="Arial" w:hAnsi="Arial"/>
        </w:rPr>
        <w:t xml:space="preserve">immediately terminate this Call Off Contract for </w:t>
      </w:r>
      <w:r w:rsidR="003551D0" w:rsidRPr="00CE2D67">
        <w:rPr>
          <w:rFonts w:ascii="Arial" w:hAnsi="Arial"/>
        </w:rPr>
        <w:t>m</w:t>
      </w:r>
      <w:r w:rsidR="001D7A06" w:rsidRPr="00CE2D67">
        <w:rPr>
          <w:rFonts w:ascii="Arial" w:hAnsi="Arial"/>
        </w:rPr>
        <w:t>aterial Default</w:t>
      </w:r>
      <w:r w:rsidRPr="00CE2D67">
        <w:rPr>
          <w:rFonts w:ascii="Arial" w:hAnsi="Arial"/>
        </w:rPr>
        <w:t>.</w:t>
      </w:r>
      <w:bookmarkEnd w:id="1972"/>
    </w:p>
    <w:p w14:paraId="0BD875D9" w14:textId="0F031C89" w:rsidR="008D0A60" w:rsidRPr="00CE2D67" w:rsidRDefault="00AE3CCD" w:rsidP="006B1715">
      <w:pPr>
        <w:pStyle w:val="GPSL2numberedclause"/>
        <w:tabs>
          <w:tab w:val="clear" w:pos="1134"/>
          <w:tab w:val="left" w:pos="1701"/>
        </w:tabs>
        <w:ind w:left="1701" w:hanging="850"/>
        <w:rPr>
          <w:rFonts w:ascii="Arial" w:hAnsi="Arial"/>
        </w:rPr>
      </w:pPr>
      <w:r w:rsidRPr="00CE2D67">
        <w:rPr>
          <w:rFonts w:ascii="Arial" w:hAnsi="Arial"/>
        </w:rPr>
        <w:t>Any notice served by the Customer under Clause </w:t>
      </w:r>
      <w:r w:rsidR="00F17AE3" w:rsidRPr="00CE2D67">
        <w:rPr>
          <w:rFonts w:ascii="Arial" w:hAnsi="Arial"/>
        </w:rPr>
        <w:fldChar w:fldCharType="begin"/>
      </w:r>
      <w:r w:rsidR="00F17AE3" w:rsidRPr="00CE2D67">
        <w:rPr>
          <w:rFonts w:ascii="Arial" w:hAnsi="Arial"/>
        </w:rPr>
        <w:instrText xml:space="preserve"> REF _Ref360700181 \r \h  \* MERGEFORMAT </w:instrText>
      </w:r>
      <w:r w:rsidR="00F17AE3" w:rsidRPr="00CE2D67">
        <w:rPr>
          <w:rFonts w:ascii="Arial" w:hAnsi="Arial"/>
        </w:rPr>
      </w:r>
      <w:r w:rsidR="00F17AE3" w:rsidRPr="00CE2D67">
        <w:rPr>
          <w:rFonts w:ascii="Arial" w:hAnsi="Arial"/>
        </w:rPr>
        <w:fldChar w:fldCharType="separate"/>
      </w:r>
      <w:r w:rsidR="00552844">
        <w:rPr>
          <w:rFonts w:ascii="Arial" w:hAnsi="Arial"/>
        </w:rPr>
        <w:t>53.4</w:t>
      </w:r>
      <w:r w:rsidR="00F17AE3" w:rsidRPr="00CE2D67">
        <w:rPr>
          <w:rFonts w:ascii="Arial" w:hAnsi="Arial"/>
        </w:rPr>
        <w:fldChar w:fldCharType="end"/>
      </w:r>
      <w:r w:rsidRPr="00CE2D67">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0BD875DA" w14:textId="77777777" w:rsidR="008D0A60" w:rsidRPr="00CE2D67" w:rsidRDefault="00A657C3" w:rsidP="006B1715">
      <w:pPr>
        <w:pStyle w:val="GPSL1CLAUSEHEADING"/>
        <w:tabs>
          <w:tab w:val="clear" w:pos="0"/>
          <w:tab w:val="left" w:pos="567"/>
        </w:tabs>
        <w:ind w:left="567" w:hanging="567"/>
        <w:rPr>
          <w:rFonts w:ascii="Arial" w:hAnsi="Arial"/>
        </w:rPr>
      </w:pPr>
      <w:bookmarkStart w:id="1973" w:name="_Ref360650623"/>
      <w:bookmarkStart w:id="1974" w:name="_Toc35599508"/>
      <w:r w:rsidRPr="00CE2D67">
        <w:rPr>
          <w:rFonts w:ascii="Arial" w:hAnsi="Arial"/>
        </w:rPr>
        <w:t>SEVERANCE</w:t>
      </w:r>
      <w:bookmarkEnd w:id="1973"/>
      <w:bookmarkEnd w:id="1974"/>
    </w:p>
    <w:p w14:paraId="0BD875DB" w14:textId="77777777" w:rsidR="008D0A60" w:rsidRPr="00CE2D67" w:rsidRDefault="00AE3CCD" w:rsidP="006B1715">
      <w:pPr>
        <w:pStyle w:val="GPSL2numberedclause"/>
        <w:tabs>
          <w:tab w:val="clear" w:pos="1134"/>
          <w:tab w:val="left" w:pos="1701"/>
        </w:tabs>
        <w:ind w:left="1701" w:hanging="850"/>
        <w:rPr>
          <w:rFonts w:ascii="Arial" w:hAnsi="Arial"/>
        </w:rPr>
      </w:pPr>
      <w:bookmarkStart w:id="1975" w:name="_Ref360700417"/>
      <w:r w:rsidRPr="00CE2D67">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CE2D67">
        <w:rPr>
          <w:rFonts w:ascii="Arial" w:hAnsi="Arial"/>
        </w:rPr>
        <w:t>this Call Off Contract</w:t>
      </w:r>
      <w:r w:rsidRPr="00CE2D67">
        <w:rPr>
          <w:rFonts w:ascii="Arial" w:hAnsi="Arial"/>
        </w:rPr>
        <w:t xml:space="preserve"> are not void or unenforceable be deemed to be deleted and the validity and/or enforceability of the remaining provisions of this Call Off Contract shall not be affected.</w:t>
      </w:r>
      <w:bookmarkEnd w:id="1975"/>
    </w:p>
    <w:p w14:paraId="0BD875DC" w14:textId="5DD3EFE3" w:rsidR="00AE3CCD" w:rsidRPr="00CE2D67" w:rsidRDefault="00AE3CCD" w:rsidP="006B1715">
      <w:pPr>
        <w:pStyle w:val="GPSL2numberedclause"/>
        <w:tabs>
          <w:tab w:val="clear" w:pos="1134"/>
          <w:tab w:val="left" w:pos="1701"/>
        </w:tabs>
        <w:ind w:left="1701" w:hanging="850"/>
        <w:rPr>
          <w:rFonts w:ascii="Arial" w:hAnsi="Arial"/>
        </w:rPr>
      </w:pPr>
      <w:bookmarkStart w:id="1976" w:name="_Ref360700434"/>
      <w:r w:rsidRPr="00CE2D67">
        <w:rPr>
          <w:rFonts w:ascii="Arial" w:hAnsi="Arial"/>
        </w:rPr>
        <w:t>In the event that any deemed deletion under Clause </w:t>
      </w:r>
      <w:r w:rsidR="00F17AE3" w:rsidRPr="00CE2D67">
        <w:rPr>
          <w:rFonts w:ascii="Arial" w:hAnsi="Arial"/>
        </w:rPr>
        <w:fldChar w:fldCharType="begin"/>
      </w:r>
      <w:r w:rsidR="00F17AE3" w:rsidRPr="00CE2D67">
        <w:rPr>
          <w:rFonts w:ascii="Arial" w:hAnsi="Arial"/>
        </w:rPr>
        <w:instrText xml:space="preserve"> REF _Ref360700417 \r \h  \* MERGEFORMAT </w:instrText>
      </w:r>
      <w:r w:rsidR="00F17AE3" w:rsidRPr="00CE2D67">
        <w:rPr>
          <w:rFonts w:ascii="Arial" w:hAnsi="Arial"/>
        </w:rPr>
      </w:r>
      <w:r w:rsidR="00F17AE3" w:rsidRPr="00CE2D67">
        <w:rPr>
          <w:rFonts w:ascii="Arial" w:hAnsi="Arial"/>
        </w:rPr>
        <w:fldChar w:fldCharType="separate"/>
      </w:r>
      <w:r w:rsidR="00552844">
        <w:rPr>
          <w:rFonts w:ascii="Arial" w:hAnsi="Arial"/>
        </w:rPr>
        <w:t>54.1</w:t>
      </w:r>
      <w:r w:rsidR="00F17AE3" w:rsidRPr="00CE2D67">
        <w:rPr>
          <w:rFonts w:ascii="Arial" w:hAnsi="Arial"/>
        </w:rPr>
        <w:fldChar w:fldCharType="end"/>
      </w:r>
      <w:r w:rsidRPr="00CE2D67">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CE2D67">
        <w:rPr>
          <w:rFonts w:ascii="Arial" w:hAnsi="Arial"/>
        </w:rPr>
        <w:t>practicable</w:t>
      </w:r>
      <w:r w:rsidRPr="00CE2D67">
        <w:rPr>
          <w:rFonts w:ascii="Arial" w:hAnsi="Arial"/>
        </w:rPr>
        <w:t>, achieves the Parties' original commercial intention.</w:t>
      </w:r>
      <w:bookmarkEnd w:id="1976"/>
    </w:p>
    <w:p w14:paraId="0BD875DD" w14:textId="18D60F0B" w:rsidR="006A7EAC" w:rsidRDefault="00AE3CCD" w:rsidP="006B1715">
      <w:pPr>
        <w:pStyle w:val="GPSL2numberedclause"/>
        <w:tabs>
          <w:tab w:val="clear" w:pos="1134"/>
          <w:tab w:val="left" w:pos="1701"/>
        </w:tabs>
        <w:ind w:left="1701" w:hanging="850"/>
        <w:rPr>
          <w:rFonts w:ascii="Arial" w:hAnsi="Arial"/>
        </w:rPr>
      </w:pPr>
      <w:r w:rsidRPr="00CE2D67">
        <w:rPr>
          <w:rFonts w:ascii="Arial" w:hAnsi="Arial"/>
        </w:rPr>
        <w:t xml:space="preserve">If the Parties are unable to resolve the </w:t>
      </w:r>
      <w:r w:rsidR="00782E2C" w:rsidRPr="00CE2D67">
        <w:rPr>
          <w:rFonts w:ascii="Arial" w:hAnsi="Arial"/>
        </w:rPr>
        <w:t>D</w:t>
      </w:r>
      <w:r w:rsidRPr="00CE2D67">
        <w:rPr>
          <w:rFonts w:ascii="Arial" w:hAnsi="Arial"/>
        </w:rPr>
        <w:t xml:space="preserve">ispute </w:t>
      </w:r>
      <w:r w:rsidR="008A5D81" w:rsidRPr="00CE2D67">
        <w:rPr>
          <w:rFonts w:ascii="Arial" w:hAnsi="Arial"/>
        </w:rPr>
        <w:t xml:space="preserve">arising under Clause </w:t>
      </w:r>
      <w:r w:rsidR="00FE235D" w:rsidRPr="00CE2D67">
        <w:rPr>
          <w:rFonts w:ascii="Arial" w:hAnsi="Arial"/>
        </w:rPr>
        <w:t xml:space="preserve">54 </w:t>
      </w:r>
      <w:r w:rsidRPr="00CE2D67">
        <w:rPr>
          <w:rFonts w:ascii="Arial" w:hAnsi="Arial"/>
        </w:rPr>
        <w:t>within twenty (20) Working Days of the date of the notice given pursuant to Clause </w:t>
      </w:r>
      <w:r w:rsidR="00F17AE3" w:rsidRPr="00CE2D67">
        <w:rPr>
          <w:rFonts w:ascii="Arial" w:hAnsi="Arial"/>
        </w:rPr>
        <w:fldChar w:fldCharType="begin"/>
      </w:r>
      <w:r w:rsidR="00F17AE3" w:rsidRPr="00CE2D67">
        <w:rPr>
          <w:rFonts w:ascii="Arial" w:hAnsi="Arial"/>
        </w:rPr>
        <w:instrText xml:space="preserve"> REF _Ref360700434 \r \h  \* MERGEFORMAT </w:instrText>
      </w:r>
      <w:r w:rsidR="00F17AE3" w:rsidRPr="00CE2D67">
        <w:rPr>
          <w:rFonts w:ascii="Arial" w:hAnsi="Arial"/>
        </w:rPr>
      </w:r>
      <w:r w:rsidR="00F17AE3" w:rsidRPr="00CE2D67">
        <w:rPr>
          <w:rFonts w:ascii="Arial" w:hAnsi="Arial"/>
        </w:rPr>
        <w:fldChar w:fldCharType="separate"/>
      </w:r>
      <w:r w:rsidR="00552844">
        <w:rPr>
          <w:rFonts w:ascii="Arial" w:hAnsi="Arial"/>
        </w:rPr>
        <w:t>54.2</w:t>
      </w:r>
      <w:r w:rsidR="00F17AE3" w:rsidRPr="00CE2D67">
        <w:rPr>
          <w:rFonts w:ascii="Arial" w:hAnsi="Arial"/>
        </w:rPr>
        <w:fldChar w:fldCharType="end"/>
      </w:r>
      <w:r w:rsidRPr="00CE2D67">
        <w:rPr>
          <w:rFonts w:ascii="Arial" w:hAnsi="Arial"/>
        </w:rPr>
        <w:t>, this Call Off Contract shall automatically terminate with immediate effect. The costs of termination incurred by the Parties shall lie where they fall if this Call Off Contract is terminated pursuant to Clause</w:t>
      </w:r>
      <w:r w:rsidR="0043115B" w:rsidRPr="00CE2D67">
        <w:rPr>
          <w:rFonts w:ascii="Arial" w:hAnsi="Arial"/>
        </w:rPr>
        <w:t xml:space="preserve"> </w:t>
      </w:r>
      <w:r w:rsidR="00FE235D" w:rsidRPr="00CE2D67">
        <w:rPr>
          <w:rFonts w:ascii="Arial" w:hAnsi="Arial"/>
        </w:rPr>
        <w:t>54</w:t>
      </w:r>
      <w:r w:rsidRPr="00CE2D67">
        <w:rPr>
          <w:rFonts w:ascii="Arial" w:hAnsi="Arial"/>
        </w:rPr>
        <w:t>.</w:t>
      </w:r>
    </w:p>
    <w:p w14:paraId="26FED249" w14:textId="2861630E" w:rsidR="00375CB5" w:rsidRPr="00CE2D67" w:rsidRDefault="006A7EAC" w:rsidP="00875D95">
      <w:pPr>
        <w:overflowPunct/>
        <w:autoSpaceDE/>
        <w:autoSpaceDN/>
        <w:adjustRightInd/>
        <w:spacing w:after="0"/>
        <w:ind w:left="0"/>
        <w:jc w:val="left"/>
        <w:textAlignment w:val="auto"/>
        <w:rPr>
          <w:lang w:eastAsia="zh-CN"/>
        </w:rPr>
      </w:pPr>
      <w:r>
        <w:br w:type="page"/>
      </w:r>
    </w:p>
    <w:p w14:paraId="0BD875DE" w14:textId="77777777" w:rsidR="003D393C" w:rsidRPr="00CE2D67" w:rsidRDefault="003D393C" w:rsidP="006B1715">
      <w:pPr>
        <w:pStyle w:val="GPSL1CLAUSEHEADING"/>
        <w:tabs>
          <w:tab w:val="clear" w:pos="0"/>
          <w:tab w:val="left" w:pos="567"/>
        </w:tabs>
        <w:ind w:left="567" w:hanging="567"/>
        <w:rPr>
          <w:rFonts w:ascii="Arial" w:hAnsi="Arial"/>
        </w:rPr>
      </w:pPr>
      <w:bookmarkStart w:id="1977" w:name="_Toc35599509"/>
      <w:r w:rsidRPr="00CE2D67">
        <w:rPr>
          <w:rFonts w:ascii="Arial" w:hAnsi="Arial"/>
        </w:rPr>
        <w:lastRenderedPageBreak/>
        <w:t>MISTAKES IN INFORMATION</w:t>
      </w:r>
      <w:bookmarkEnd w:id="1977"/>
      <w:r w:rsidRPr="00CE2D67">
        <w:rPr>
          <w:rFonts w:ascii="Arial" w:hAnsi="Arial"/>
        </w:rPr>
        <w:t xml:space="preserve"> </w:t>
      </w:r>
    </w:p>
    <w:p w14:paraId="0BD875DF" w14:textId="77777777" w:rsidR="003D393C" w:rsidRPr="00CE2D67" w:rsidRDefault="003D393C" w:rsidP="006B1715">
      <w:pPr>
        <w:pStyle w:val="GPSL2numberedclause"/>
        <w:tabs>
          <w:tab w:val="clear" w:pos="1134"/>
          <w:tab w:val="left" w:pos="1701"/>
        </w:tabs>
        <w:ind w:left="1701" w:hanging="850"/>
        <w:rPr>
          <w:rFonts w:ascii="Arial" w:hAnsi="Arial"/>
        </w:rPr>
      </w:pPr>
      <w:r w:rsidRPr="00CE2D67">
        <w:rPr>
          <w:rFonts w:ascii="Arial" w:hAnsi="Arial"/>
        </w:rPr>
        <w:t xml:space="preserve">The supplier shall be responsible for the accuracy of all drawings, documentation and information supplied to the Customer by the Supplier in connection with the supply of the </w:t>
      </w:r>
      <w:r w:rsidR="00C22D02" w:rsidRPr="00CE2D67">
        <w:rPr>
          <w:rFonts w:ascii="Arial" w:hAnsi="Arial"/>
        </w:rPr>
        <w:t>Products and/or Services</w:t>
      </w:r>
      <w:r w:rsidR="00B56BD4" w:rsidRPr="00CE2D67">
        <w:rPr>
          <w:rFonts w:ascii="Arial" w:hAnsi="Arial"/>
        </w:rPr>
        <w:t xml:space="preserve"> </w:t>
      </w:r>
      <w:r w:rsidRPr="00CE2D67">
        <w:rPr>
          <w:rFonts w:ascii="Arial" w:hAnsi="Arial"/>
        </w:rPr>
        <w:t>and shall pay the Customer any extra costs occasioned by any discrepancies, errors or omissions therein, except where such mistakes are the fault of the Customer.</w:t>
      </w:r>
    </w:p>
    <w:p w14:paraId="0BD875E0" w14:textId="77777777" w:rsidR="00375CB5" w:rsidRPr="00CE2D67" w:rsidRDefault="007355E9" w:rsidP="006B1715">
      <w:pPr>
        <w:pStyle w:val="GPSL1CLAUSEHEADING"/>
        <w:tabs>
          <w:tab w:val="clear" w:pos="0"/>
          <w:tab w:val="left" w:pos="567"/>
        </w:tabs>
        <w:ind w:left="567" w:hanging="567"/>
        <w:rPr>
          <w:rFonts w:ascii="Arial" w:hAnsi="Arial"/>
        </w:rPr>
      </w:pPr>
      <w:bookmarkStart w:id="1978" w:name="_Toc349229914"/>
      <w:bookmarkStart w:id="1979" w:name="_Toc349230077"/>
      <w:bookmarkStart w:id="1980" w:name="_Toc349230477"/>
      <w:bookmarkStart w:id="1981" w:name="_Toc349231359"/>
      <w:bookmarkStart w:id="1982" w:name="_Toc349232085"/>
      <w:bookmarkStart w:id="1983" w:name="_Toc349232466"/>
      <w:bookmarkStart w:id="1984" w:name="_Toc349233202"/>
      <w:bookmarkStart w:id="1985" w:name="_Toc349233337"/>
      <w:bookmarkStart w:id="1986" w:name="_Toc349233471"/>
      <w:bookmarkStart w:id="1987" w:name="_Toc350503060"/>
      <w:bookmarkStart w:id="1988" w:name="_Toc350504050"/>
      <w:bookmarkStart w:id="1989" w:name="_Toc350506340"/>
      <w:bookmarkStart w:id="1990" w:name="_Toc350506578"/>
      <w:bookmarkStart w:id="1991" w:name="_Toc350506708"/>
      <w:bookmarkStart w:id="1992" w:name="_Toc350506838"/>
      <w:bookmarkStart w:id="1993" w:name="_Toc350506970"/>
      <w:bookmarkStart w:id="1994" w:name="_Toc350507431"/>
      <w:bookmarkStart w:id="1995" w:name="_Toc350507965"/>
      <w:bookmarkStart w:id="1996" w:name="_Toc358671440"/>
      <w:bookmarkStart w:id="1997" w:name="_Toc358671559"/>
      <w:bookmarkStart w:id="1998" w:name="_Toc358671678"/>
      <w:bookmarkStart w:id="1999" w:name="_Toc358671809"/>
      <w:bookmarkStart w:id="2000" w:name="_Toc358671441"/>
      <w:bookmarkStart w:id="2001" w:name="_Toc358671560"/>
      <w:bookmarkStart w:id="2002" w:name="_Toc358671679"/>
      <w:bookmarkStart w:id="2003" w:name="_Toc358671810"/>
      <w:bookmarkStart w:id="2004" w:name="_Toc349229916"/>
      <w:bookmarkStart w:id="2005" w:name="_Toc349230079"/>
      <w:bookmarkStart w:id="2006" w:name="_Toc349230479"/>
      <w:bookmarkStart w:id="2007" w:name="_Toc349231361"/>
      <w:bookmarkStart w:id="2008" w:name="_Toc349232087"/>
      <w:bookmarkStart w:id="2009" w:name="_Toc349232468"/>
      <w:bookmarkStart w:id="2010" w:name="_Toc349233204"/>
      <w:bookmarkStart w:id="2011" w:name="_Toc349233339"/>
      <w:bookmarkStart w:id="2012" w:name="_Toc349233473"/>
      <w:bookmarkStart w:id="2013" w:name="_Toc350503062"/>
      <w:bookmarkStart w:id="2014" w:name="_Toc350504052"/>
      <w:bookmarkStart w:id="2015" w:name="_Toc350506342"/>
      <w:bookmarkStart w:id="2016" w:name="_Toc350506580"/>
      <w:bookmarkStart w:id="2017" w:name="_Toc350506710"/>
      <w:bookmarkStart w:id="2018" w:name="_Toc350506840"/>
      <w:bookmarkStart w:id="2019" w:name="_Toc350506972"/>
      <w:bookmarkStart w:id="2020" w:name="_Toc350507433"/>
      <w:bookmarkStart w:id="2021" w:name="_Toc350507967"/>
      <w:bookmarkStart w:id="2022" w:name="_Toc314810831"/>
      <w:bookmarkStart w:id="2023" w:name="_Toc350503063"/>
      <w:bookmarkStart w:id="2024" w:name="_Toc350504053"/>
      <w:bookmarkStart w:id="2025" w:name="_Toc350507968"/>
      <w:bookmarkStart w:id="2026" w:name="_Toc358671811"/>
      <w:bookmarkStart w:id="2027" w:name="_Toc35599510"/>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r w:rsidRPr="00CE2D67">
        <w:rPr>
          <w:rFonts w:ascii="Arial" w:hAnsi="Arial"/>
        </w:rPr>
        <w:t>FURTHER ASSURANCES</w:t>
      </w:r>
      <w:bookmarkEnd w:id="2022"/>
      <w:bookmarkEnd w:id="2023"/>
      <w:bookmarkEnd w:id="2024"/>
      <w:bookmarkEnd w:id="2025"/>
      <w:bookmarkEnd w:id="2026"/>
      <w:bookmarkEnd w:id="2027"/>
    </w:p>
    <w:p w14:paraId="0BD875E1" w14:textId="77777777" w:rsidR="00375CB5" w:rsidRPr="00CE2D67" w:rsidRDefault="007355E9" w:rsidP="006B1715">
      <w:pPr>
        <w:pStyle w:val="GPSL2numberedclause"/>
        <w:tabs>
          <w:tab w:val="clear" w:pos="1134"/>
          <w:tab w:val="left" w:pos="1701"/>
        </w:tabs>
        <w:ind w:left="1701" w:hanging="850"/>
        <w:rPr>
          <w:rFonts w:ascii="Arial" w:hAnsi="Arial"/>
        </w:rPr>
      </w:pPr>
      <w:r w:rsidRPr="00CE2D67">
        <w:rPr>
          <w:rFonts w:ascii="Arial" w:hAnsi="Arial"/>
        </w:rPr>
        <w:t>Each Party undertakes at the request of the other, and at the cost of the requesting Party to do all acts and execute all documents which may be necessary to give effect to the meaning of this Call Off Contract.</w:t>
      </w:r>
    </w:p>
    <w:p w14:paraId="0BD875E2" w14:textId="77777777" w:rsidR="00AE3CCD" w:rsidRPr="00CE2D67" w:rsidRDefault="00AE3CCD" w:rsidP="006B1715">
      <w:pPr>
        <w:pStyle w:val="GPSL1CLAUSEHEADING"/>
        <w:tabs>
          <w:tab w:val="clear" w:pos="0"/>
          <w:tab w:val="left" w:pos="567"/>
        </w:tabs>
        <w:ind w:left="567" w:hanging="567"/>
        <w:rPr>
          <w:rFonts w:ascii="Arial" w:hAnsi="Arial"/>
        </w:rPr>
      </w:pPr>
      <w:bookmarkStart w:id="2028" w:name="_Ref360650662"/>
      <w:bookmarkStart w:id="2029" w:name="_Toc35599511"/>
      <w:r w:rsidRPr="00CE2D67">
        <w:rPr>
          <w:rFonts w:ascii="Arial" w:hAnsi="Arial"/>
        </w:rPr>
        <w:t>ENTIRE AGREEMENT</w:t>
      </w:r>
      <w:bookmarkEnd w:id="2028"/>
      <w:bookmarkEnd w:id="2029"/>
    </w:p>
    <w:p w14:paraId="0BD875E3" w14:textId="77777777" w:rsidR="001F3D5C" w:rsidRPr="00CE2D67" w:rsidRDefault="001F3D5C" w:rsidP="006B1715">
      <w:pPr>
        <w:pStyle w:val="GPSL2numberedclause"/>
        <w:tabs>
          <w:tab w:val="clear" w:pos="1134"/>
          <w:tab w:val="left" w:pos="1701"/>
        </w:tabs>
        <w:ind w:left="1701" w:hanging="850"/>
        <w:rPr>
          <w:rFonts w:ascii="Arial" w:hAnsi="Arial"/>
        </w:rPr>
      </w:pPr>
      <w:r w:rsidRPr="00CE2D67">
        <w:rPr>
          <w:rFonts w:ascii="Arial" w:hAnsi="Arial"/>
        </w:rPr>
        <w:t xml:space="preserve">This Call Off Contract </w:t>
      </w:r>
      <w:r w:rsidR="0044485A" w:rsidRPr="00CE2D67">
        <w:rPr>
          <w:rFonts w:ascii="Arial" w:hAnsi="Arial"/>
        </w:rPr>
        <w:t xml:space="preserve">and the documents referred to in it </w:t>
      </w:r>
      <w:r w:rsidR="00563A38" w:rsidRPr="00CE2D67">
        <w:rPr>
          <w:rFonts w:ascii="Arial" w:hAnsi="Arial"/>
        </w:rPr>
        <w:t>constitute</w:t>
      </w:r>
      <w:r w:rsidRPr="00CE2D67">
        <w:rPr>
          <w:rFonts w:ascii="Arial" w:hAnsi="Arial"/>
        </w:rPr>
        <w:t xml:space="preserve"> the entire agreement between the Parties in resp</w:t>
      </w:r>
      <w:r w:rsidR="00BB366A" w:rsidRPr="00CE2D67">
        <w:rPr>
          <w:rFonts w:ascii="Arial" w:hAnsi="Arial"/>
        </w:rPr>
        <w:t>ect of the matter and supersede and extinguish</w:t>
      </w:r>
      <w:r w:rsidRPr="00CE2D67">
        <w:rPr>
          <w:rFonts w:ascii="Arial" w:hAnsi="Arial"/>
        </w:rPr>
        <w:t xml:space="preserve"> all prior negotiations, course of dealings or agreements made between the Parties in relation to its subject matter, whether written or oral.</w:t>
      </w:r>
    </w:p>
    <w:p w14:paraId="0BD875E4" w14:textId="77777777" w:rsidR="001F3D5C" w:rsidRPr="00CE2D67" w:rsidRDefault="001F3D5C" w:rsidP="006B1715">
      <w:pPr>
        <w:pStyle w:val="GPSL2numberedclause"/>
        <w:tabs>
          <w:tab w:val="clear" w:pos="1134"/>
          <w:tab w:val="left" w:pos="1701"/>
        </w:tabs>
        <w:ind w:left="1701" w:hanging="850"/>
        <w:rPr>
          <w:rFonts w:ascii="Arial" w:hAnsi="Arial"/>
        </w:rPr>
      </w:pPr>
      <w:r w:rsidRPr="00CE2D67">
        <w:rPr>
          <w:rFonts w:ascii="Arial" w:hAnsi="Arial"/>
        </w:rPr>
        <w:t>Neither Party has been given, nor entered into this Call Off Contract in reliance on, any warranty, statement, promise or representation other than those expressly set out in this Call Off Contract</w:t>
      </w:r>
      <w:r w:rsidR="00F020D0" w:rsidRPr="00CE2D67">
        <w:rPr>
          <w:rFonts w:ascii="Arial" w:hAnsi="Arial"/>
        </w:rPr>
        <w:t>.</w:t>
      </w:r>
    </w:p>
    <w:p w14:paraId="0BD875E5" w14:textId="77777777" w:rsidR="001F3D5C" w:rsidRPr="00CE2D67" w:rsidRDefault="001F3D5C" w:rsidP="006B1715">
      <w:pPr>
        <w:pStyle w:val="GPSL2numberedclause"/>
        <w:tabs>
          <w:tab w:val="clear" w:pos="1134"/>
          <w:tab w:val="left" w:pos="1701"/>
        </w:tabs>
        <w:ind w:left="1701" w:hanging="850"/>
        <w:rPr>
          <w:rFonts w:ascii="Arial" w:hAnsi="Arial"/>
        </w:rPr>
      </w:pPr>
      <w:r w:rsidRPr="00CE2D67">
        <w:rPr>
          <w:rFonts w:ascii="Arial" w:hAnsi="Arial"/>
        </w:rPr>
        <w:t>Nothing in Clause</w:t>
      </w:r>
      <w:r w:rsidR="003B3703" w:rsidRPr="00CE2D67">
        <w:rPr>
          <w:rFonts w:ascii="Arial" w:hAnsi="Arial"/>
        </w:rPr>
        <w:t xml:space="preserve"> </w:t>
      </w:r>
      <w:r w:rsidR="00FE235D" w:rsidRPr="00CE2D67">
        <w:rPr>
          <w:rFonts w:ascii="Arial" w:hAnsi="Arial"/>
        </w:rPr>
        <w:t xml:space="preserve">57 </w:t>
      </w:r>
      <w:r w:rsidRPr="00CE2D67">
        <w:rPr>
          <w:rFonts w:ascii="Arial" w:hAnsi="Arial"/>
        </w:rPr>
        <w:t>shall exclude any liability in respect of misrep</w:t>
      </w:r>
      <w:r w:rsidR="00F020D0" w:rsidRPr="00CE2D67">
        <w:rPr>
          <w:rFonts w:ascii="Arial" w:hAnsi="Arial"/>
        </w:rPr>
        <w:t>resentations made fraudulently.</w:t>
      </w:r>
    </w:p>
    <w:p w14:paraId="0BD875E6" w14:textId="77777777" w:rsidR="00D425C8" w:rsidRPr="00CE2D67" w:rsidRDefault="00D425C8" w:rsidP="006B1715">
      <w:pPr>
        <w:pStyle w:val="GPSL1CLAUSEHEADING"/>
        <w:tabs>
          <w:tab w:val="clear" w:pos="0"/>
          <w:tab w:val="left" w:pos="567"/>
        </w:tabs>
        <w:ind w:left="567" w:hanging="567"/>
        <w:rPr>
          <w:rFonts w:ascii="Arial" w:hAnsi="Arial"/>
        </w:rPr>
      </w:pPr>
      <w:bookmarkStart w:id="2030" w:name="_Ref360650679"/>
      <w:bookmarkStart w:id="2031" w:name="_Toc35599512"/>
      <w:r w:rsidRPr="00CE2D67">
        <w:rPr>
          <w:rFonts w:ascii="Arial" w:hAnsi="Arial"/>
        </w:rPr>
        <w:t>THIRD PARTY RIGHTS</w:t>
      </w:r>
      <w:bookmarkEnd w:id="2030"/>
      <w:bookmarkEnd w:id="2031"/>
    </w:p>
    <w:p w14:paraId="0BD875E7" w14:textId="123B8CD9" w:rsidR="001F3D5C" w:rsidRPr="00CE2D67" w:rsidRDefault="001F3D5C" w:rsidP="006B1715">
      <w:pPr>
        <w:pStyle w:val="GPSL2numberedclause"/>
        <w:tabs>
          <w:tab w:val="clear" w:pos="1134"/>
          <w:tab w:val="left" w:pos="1701"/>
        </w:tabs>
        <w:ind w:left="1701" w:hanging="850"/>
        <w:rPr>
          <w:rFonts w:ascii="Arial" w:hAnsi="Arial"/>
        </w:rPr>
      </w:pPr>
      <w:bookmarkStart w:id="2032" w:name="_Ref360619587"/>
      <w:bookmarkStart w:id="2033" w:name="_Ref62030655"/>
      <w:bookmarkStart w:id="2034" w:name="_Toc139080623"/>
      <w:r w:rsidRPr="00CE2D67">
        <w:rPr>
          <w:rFonts w:ascii="Arial" w:hAnsi="Arial"/>
        </w:rPr>
        <w:t xml:space="preserve">The provisions of </w:t>
      </w:r>
      <w:r w:rsidR="00693DC3" w:rsidRPr="00CE2D67">
        <w:rPr>
          <w:rFonts w:ascii="Arial" w:hAnsi="Arial"/>
        </w:rPr>
        <w:t>paragraphs </w:t>
      </w:r>
      <w:r w:rsidR="0095522E" w:rsidRPr="00CE2D67">
        <w:rPr>
          <w:rFonts w:ascii="Arial" w:hAnsi="Arial"/>
        </w:rPr>
        <w:t xml:space="preserve">2.1 </w:t>
      </w:r>
      <w:r w:rsidR="00693DC3" w:rsidRPr="00CE2D67">
        <w:rPr>
          <w:rFonts w:ascii="Arial" w:hAnsi="Arial"/>
        </w:rPr>
        <w:t xml:space="preserve">and </w:t>
      </w:r>
      <w:r w:rsidR="0095522E" w:rsidRPr="00CE2D67">
        <w:rPr>
          <w:rFonts w:ascii="Arial" w:hAnsi="Arial"/>
        </w:rPr>
        <w:t xml:space="preserve">2.6 </w:t>
      </w:r>
      <w:r w:rsidR="00693DC3" w:rsidRPr="00CE2D67">
        <w:rPr>
          <w:rFonts w:ascii="Arial" w:hAnsi="Arial"/>
        </w:rPr>
        <w:t>of Part A, paragraphs </w:t>
      </w:r>
      <w:r w:rsidR="0095522E" w:rsidRPr="00CE2D67">
        <w:rPr>
          <w:rFonts w:ascii="Arial" w:hAnsi="Arial"/>
        </w:rPr>
        <w:t xml:space="preserve">2.1, 2.6, 3.1 and 3.3 </w:t>
      </w:r>
      <w:r w:rsidR="00693DC3" w:rsidRPr="00CE2D67">
        <w:rPr>
          <w:rFonts w:ascii="Arial" w:hAnsi="Arial"/>
        </w:rPr>
        <w:t>of Part B, paragraphs </w:t>
      </w:r>
      <w:r w:rsidR="0095522E" w:rsidRPr="00CE2D67">
        <w:rPr>
          <w:rFonts w:ascii="Arial" w:hAnsi="Arial"/>
        </w:rPr>
        <w:t xml:space="preserve">2.1 </w:t>
      </w:r>
      <w:r w:rsidR="00693DC3" w:rsidRPr="00CE2D67">
        <w:rPr>
          <w:rFonts w:ascii="Arial" w:hAnsi="Arial"/>
        </w:rPr>
        <w:t xml:space="preserve">and </w:t>
      </w:r>
      <w:r w:rsidR="0095522E" w:rsidRPr="00CE2D67">
        <w:rPr>
          <w:rFonts w:ascii="Arial" w:hAnsi="Arial"/>
        </w:rPr>
        <w:t xml:space="preserve">2.3 </w:t>
      </w:r>
      <w:r w:rsidR="00693DC3" w:rsidRPr="00CE2D67">
        <w:rPr>
          <w:rFonts w:ascii="Arial" w:hAnsi="Arial"/>
        </w:rPr>
        <w:t>of Part C and paragraphs and</w:t>
      </w:r>
      <w:r w:rsidR="0095522E" w:rsidRPr="00CE2D67">
        <w:rPr>
          <w:rFonts w:ascii="Arial" w:hAnsi="Arial"/>
        </w:rPr>
        <w:t xml:space="preserve"> 1.4, 2.3 </w:t>
      </w:r>
      <w:r w:rsidRPr="00CE2D67">
        <w:rPr>
          <w:rFonts w:ascii="Arial" w:hAnsi="Arial"/>
        </w:rPr>
        <w:t xml:space="preserve">and the provisions of </w:t>
      </w:r>
      <w:r w:rsidR="007D607F" w:rsidRPr="00CE2D67">
        <w:rPr>
          <w:rFonts w:ascii="Arial" w:hAnsi="Arial"/>
        </w:rPr>
        <w:t>p</w:t>
      </w:r>
      <w:r w:rsidR="00693DC3" w:rsidRPr="00CE2D67">
        <w:rPr>
          <w:rFonts w:ascii="Arial" w:hAnsi="Arial"/>
        </w:rPr>
        <w:t xml:space="preserve">aragraph </w:t>
      </w:r>
      <w:r w:rsidR="009F474C" w:rsidRPr="00CE2D67">
        <w:rPr>
          <w:rFonts w:ascii="Arial" w:hAnsi="Arial"/>
        </w:rPr>
        <w:fldChar w:fldCharType="begin"/>
      </w:r>
      <w:r w:rsidR="006B7573" w:rsidRPr="00CE2D67">
        <w:rPr>
          <w:rFonts w:ascii="Arial" w:hAnsi="Arial"/>
        </w:rPr>
        <w:instrText xml:space="preserve"> REF _Ref364757086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1C39">
        <w:rPr>
          <w:rFonts w:ascii="Arial" w:hAnsi="Arial"/>
          <w:b/>
          <w:bCs/>
          <w:lang w:val="en-US"/>
        </w:rPr>
        <w:t>Error! Reference source not found.</w:t>
      </w:r>
      <w:r w:rsidR="009F474C" w:rsidRPr="00CE2D67">
        <w:rPr>
          <w:rFonts w:ascii="Arial" w:hAnsi="Arial"/>
        </w:rPr>
        <w:fldChar w:fldCharType="end"/>
      </w:r>
      <w:r w:rsidR="00E34825" w:rsidRPr="00CE2D67">
        <w:rPr>
          <w:rFonts w:ascii="Arial" w:hAnsi="Arial"/>
        </w:rPr>
        <w:t xml:space="preserve"> </w:t>
      </w:r>
      <w:r w:rsidRPr="00CE2D67">
        <w:rPr>
          <w:rFonts w:ascii="Arial" w:hAnsi="Arial"/>
        </w:rPr>
        <w:t xml:space="preserve">of </w:t>
      </w:r>
      <w:r w:rsidR="00C83023" w:rsidRPr="00CE2D67">
        <w:rPr>
          <w:rFonts w:ascii="Arial" w:hAnsi="Arial"/>
        </w:rPr>
        <w:t xml:space="preserve">Call Off </w:t>
      </w:r>
      <w:r w:rsidRPr="00CE2D67">
        <w:rPr>
          <w:rFonts w:ascii="Arial" w:hAnsi="Arial"/>
        </w:rPr>
        <w:t>Schedule</w:t>
      </w:r>
      <w:r w:rsidR="00C83023" w:rsidRPr="00CE2D67">
        <w:rPr>
          <w:rFonts w:ascii="Arial" w:hAnsi="Arial"/>
        </w:rPr>
        <w:t xml:space="preserve"> 9</w:t>
      </w:r>
      <w:r w:rsidRPr="00CE2D67">
        <w:rPr>
          <w:rFonts w:ascii="Arial" w:hAnsi="Arial"/>
        </w:rPr>
        <w:t> (Exit Management) (together “</w:t>
      </w:r>
      <w:r w:rsidRPr="00CE2D67">
        <w:rPr>
          <w:rFonts w:ascii="Arial" w:hAnsi="Arial"/>
          <w:b/>
        </w:rPr>
        <w:t>Third Party Provisions</w:t>
      </w:r>
      <w:r w:rsidRPr="00CE2D67">
        <w:rPr>
          <w:rFonts w:ascii="Arial" w:hAnsi="Arial"/>
        </w:rPr>
        <w:t>”) confer benefits on persons named in such provisions other than the Parties (each such person a “</w:t>
      </w:r>
      <w:r w:rsidRPr="00CE2D67">
        <w:rPr>
          <w:rFonts w:ascii="Arial" w:hAnsi="Arial"/>
          <w:b/>
        </w:rPr>
        <w:t>Third Party Beneficiary</w:t>
      </w:r>
      <w:r w:rsidRPr="00CE2D67">
        <w:rPr>
          <w:rFonts w:ascii="Arial" w:hAnsi="Arial"/>
        </w:rPr>
        <w:t>”) and are intended to be enforceable by Third Parties Beneficiaries by virtue of the CRTPA.</w:t>
      </w:r>
      <w:bookmarkEnd w:id="2032"/>
    </w:p>
    <w:p w14:paraId="0BD875E8" w14:textId="6EE9CA3A" w:rsidR="001F3D5C" w:rsidRPr="00CE2D67" w:rsidRDefault="001F3D5C" w:rsidP="006B1715">
      <w:pPr>
        <w:pStyle w:val="GPSL2numberedclause"/>
        <w:tabs>
          <w:tab w:val="clear" w:pos="1134"/>
          <w:tab w:val="left" w:pos="1701"/>
        </w:tabs>
        <w:ind w:left="1701" w:hanging="850"/>
        <w:rPr>
          <w:rFonts w:ascii="Arial" w:hAnsi="Arial"/>
        </w:rPr>
      </w:pPr>
      <w:r w:rsidRPr="00CE2D67">
        <w:rPr>
          <w:rFonts w:ascii="Arial" w:hAnsi="Arial"/>
        </w:rPr>
        <w:t xml:space="preserve">Subject to Clause </w:t>
      </w:r>
      <w:r w:rsidR="00F17AE3" w:rsidRPr="00CE2D67">
        <w:rPr>
          <w:rFonts w:ascii="Arial" w:hAnsi="Arial"/>
        </w:rPr>
        <w:fldChar w:fldCharType="begin"/>
      </w:r>
      <w:r w:rsidR="00F17AE3" w:rsidRPr="00CE2D67">
        <w:rPr>
          <w:rFonts w:ascii="Arial" w:hAnsi="Arial"/>
        </w:rPr>
        <w:instrText xml:space="preserve"> REF _Ref360619587 \r \h  \* MERGEFORMAT </w:instrText>
      </w:r>
      <w:r w:rsidR="00F17AE3" w:rsidRPr="00CE2D67">
        <w:rPr>
          <w:rFonts w:ascii="Arial" w:hAnsi="Arial"/>
        </w:rPr>
      </w:r>
      <w:r w:rsidR="00F17AE3" w:rsidRPr="00CE2D67">
        <w:rPr>
          <w:rFonts w:ascii="Arial" w:hAnsi="Arial"/>
        </w:rPr>
        <w:fldChar w:fldCharType="separate"/>
      </w:r>
      <w:r w:rsidR="005A1C39">
        <w:rPr>
          <w:rFonts w:ascii="Arial" w:hAnsi="Arial"/>
        </w:rPr>
        <w:t>58.1</w:t>
      </w:r>
      <w:r w:rsidR="00F17AE3" w:rsidRPr="00CE2D67">
        <w:rPr>
          <w:rFonts w:ascii="Arial" w:hAnsi="Arial"/>
        </w:rPr>
        <w:fldChar w:fldCharType="end"/>
      </w:r>
      <w:r w:rsidRPr="00CE2D67">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33"/>
      <w:bookmarkEnd w:id="2034"/>
    </w:p>
    <w:p w14:paraId="0BD875E9" w14:textId="77777777" w:rsidR="001F3D5C" w:rsidRPr="00CE2D67" w:rsidRDefault="001F3D5C" w:rsidP="006B1715">
      <w:pPr>
        <w:pStyle w:val="GPSL2numberedclause"/>
        <w:tabs>
          <w:tab w:val="clear" w:pos="1134"/>
          <w:tab w:val="left" w:pos="1701"/>
        </w:tabs>
        <w:ind w:left="1701" w:hanging="850"/>
        <w:rPr>
          <w:rFonts w:ascii="Arial" w:hAnsi="Arial"/>
        </w:rPr>
      </w:pPr>
      <w:r w:rsidRPr="00CE2D67">
        <w:rPr>
          <w:rFonts w:ascii="Arial" w:hAnsi="Arial"/>
        </w:rPr>
        <w:t xml:space="preserve">No </w:t>
      </w:r>
      <w:proofErr w:type="gramStart"/>
      <w:r w:rsidRPr="00CE2D67">
        <w:rPr>
          <w:rFonts w:ascii="Arial" w:hAnsi="Arial"/>
        </w:rPr>
        <w:t>Third Party</w:t>
      </w:r>
      <w:proofErr w:type="gramEnd"/>
      <w:r w:rsidRPr="00CE2D67">
        <w:rPr>
          <w:rFonts w:ascii="Arial" w:hAnsi="Arial"/>
        </w:rPr>
        <w:t xml:space="preserve"> Beneficiary may enforce, or take any step to enforce, any Third Party Provision without the prior written consent of the Customer, which may, if given, be given on and subject to such terms as the Customer may determine.</w:t>
      </w:r>
    </w:p>
    <w:p w14:paraId="0BD875EA" w14:textId="0DCE0EC0" w:rsidR="00C9243A" w:rsidRPr="00CE2D67" w:rsidRDefault="001F3D5C" w:rsidP="006B1715">
      <w:pPr>
        <w:pStyle w:val="GPSL2numberedclause"/>
        <w:tabs>
          <w:tab w:val="clear" w:pos="1134"/>
          <w:tab w:val="left" w:pos="1701"/>
        </w:tabs>
        <w:ind w:left="1701" w:hanging="850"/>
        <w:rPr>
          <w:rFonts w:ascii="Arial" w:hAnsi="Arial"/>
        </w:rPr>
      </w:pPr>
      <w:bookmarkStart w:id="2035" w:name="_Toc139080624"/>
      <w:r w:rsidRPr="00CE2D67">
        <w:rPr>
          <w:rFonts w:ascii="Arial" w:hAnsi="Arial"/>
        </w:rPr>
        <w:t xml:space="preserve">Any amendments or modifications to this </w:t>
      </w:r>
      <w:r w:rsidR="00E235F4" w:rsidRPr="00CE2D67">
        <w:rPr>
          <w:rFonts w:ascii="Arial" w:hAnsi="Arial"/>
        </w:rPr>
        <w:t>Call Off Contract</w:t>
      </w:r>
      <w:r w:rsidRPr="00CE2D67">
        <w:rPr>
          <w:rFonts w:ascii="Arial" w:hAnsi="Arial"/>
        </w:rPr>
        <w:t xml:space="preserve"> may be made, and any rights created under Clause </w:t>
      </w:r>
      <w:r w:rsidR="00F17AE3" w:rsidRPr="00CE2D67">
        <w:rPr>
          <w:rFonts w:ascii="Arial" w:hAnsi="Arial"/>
        </w:rPr>
        <w:fldChar w:fldCharType="begin"/>
      </w:r>
      <w:r w:rsidR="00F17AE3" w:rsidRPr="00CE2D67">
        <w:rPr>
          <w:rFonts w:ascii="Arial" w:hAnsi="Arial"/>
        </w:rPr>
        <w:instrText xml:space="preserve"> REF _Ref360619587 \r \h  \* MERGEFORMAT </w:instrText>
      </w:r>
      <w:r w:rsidR="00F17AE3" w:rsidRPr="00CE2D67">
        <w:rPr>
          <w:rFonts w:ascii="Arial" w:hAnsi="Arial"/>
        </w:rPr>
      </w:r>
      <w:r w:rsidR="00F17AE3" w:rsidRPr="00CE2D67">
        <w:rPr>
          <w:rFonts w:ascii="Arial" w:hAnsi="Arial"/>
        </w:rPr>
        <w:fldChar w:fldCharType="separate"/>
      </w:r>
      <w:r w:rsidR="005A1C39">
        <w:rPr>
          <w:rFonts w:ascii="Arial" w:hAnsi="Arial"/>
        </w:rPr>
        <w:t>58.1</w:t>
      </w:r>
      <w:r w:rsidR="00F17AE3" w:rsidRPr="00CE2D67">
        <w:rPr>
          <w:rFonts w:ascii="Arial" w:hAnsi="Arial"/>
        </w:rPr>
        <w:fldChar w:fldCharType="end"/>
      </w:r>
      <w:r w:rsidRPr="00CE2D67">
        <w:rPr>
          <w:rFonts w:ascii="Arial" w:hAnsi="Arial"/>
        </w:rPr>
        <w:t xml:space="preserve">  may be altered or extinguished, by the Parties without the consent of any Third Party Beneficiary.</w:t>
      </w:r>
      <w:bookmarkEnd w:id="2035"/>
    </w:p>
    <w:p w14:paraId="0BD875EB" w14:textId="77777777" w:rsidR="00AE3CCD" w:rsidRPr="00CE2D67" w:rsidRDefault="00AE3CCD" w:rsidP="006B1715">
      <w:pPr>
        <w:pStyle w:val="GPSL1CLAUSEHEADING"/>
        <w:tabs>
          <w:tab w:val="clear" w:pos="0"/>
          <w:tab w:val="left" w:pos="567"/>
        </w:tabs>
        <w:ind w:left="567" w:hanging="567"/>
        <w:rPr>
          <w:rFonts w:ascii="Arial" w:hAnsi="Arial"/>
        </w:rPr>
      </w:pPr>
      <w:bookmarkStart w:id="2036" w:name="_Ref360650690"/>
      <w:bookmarkStart w:id="2037" w:name="_Toc35599513"/>
      <w:r w:rsidRPr="00CE2D67">
        <w:rPr>
          <w:rFonts w:ascii="Arial" w:hAnsi="Arial"/>
        </w:rPr>
        <w:t>NOTICES</w:t>
      </w:r>
      <w:bookmarkEnd w:id="2036"/>
      <w:bookmarkEnd w:id="2037"/>
    </w:p>
    <w:p w14:paraId="0BD875EC" w14:textId="77777777" w:rsidR="00AE3CCD" w:rsidRPr="00CE2D67" w:rsidRDefault="00AE3CCD" w:rsidP="009E2E2D">
      <w:pPr>
        <w:pStyle w:val="GPSL2numberedclause"/>
        <w:tabs>
          <w:tab w:val="clear" w:pos="1134"/>
          <w:tab w:val="left" w:pos="1701"/>
        </w:tabs>
        <w:ind w:left="1701" w:hanging="850"/>
        <w:rPr>
          <w:rFonts w:ascii="Arial" w:hAnsi="Arial"/>
        </w:rPr>
      </w:pPr>
      <w:bookmarkStart w:id="2038" w:name="_Ref360619740"/>
      <w:r w:rsidRPr="00CE2D67">
        <w:rPr>
          <w:rFonts w:ascii="Arial" w:hAnsi="Arial"/>
        </w:rPr>
        <w:t>Except as otherwise expressly provided within this Call Off Contract, any notices sent under this Call Off Contract must be in writing. For the purpose of Clause</w:t>
      </w:r>
      <w:r w:rsidR="003B3703" w:rsidRPr="00CE2D67">
        <w:rPr>
          <w:rFonts w:ascii="Arial" w:hAnsi="Arial"/>
        </w:rPr>
        <w:t xml:space="preserve"> </w:t>
      </w:r>
      <w:r w:rsidR="00FE235D" w:rsidRPr="00CE2D67">
        <w:rPr>
          <w:rFonts w:ascii="Arial" w:hAnsi="Arial"/>
        </w:rPr>
        <w:t>59</w:t>
      </w:r>
      <w:r w:rsidRPr="00CE2D67">
        <w:rPr>
          <w:rFonts w:ascii="Arial" w:hAnsi="Arial"/>
        </w:rPr>
        <w:t>, an e-mail is accepted as being "in writing".</w:t>
      </w:r>
      <w:bookmarkEnd w:id="2038"/>
      <w:r w:rsidRPr="00CE2D67">
        <w:rPr>
          <w:rFonts w:ascii="Arial" w:hAnsi="Arial"/>
        </w:rPr>
        <w:t xml:space="preserve">  </w:t>
      </w:r>
    </w:p>
    <w:p w14:paraId="0BD875ED" w14:textId="1DAA0531" w:rsidR="00AE3CCD" w:rsidRPr="00CE2D67" w:rsidRDefault="00AE3CCD" w:rsidP="009E2E2D">
      <w:pPr>
        <w:pStyle w:val="GPSL2numberedclause"/>
        <w:tabs>
          <w:tab w:val="clear" w:pos="1134"/>
          <w:tab w:val="left" w:pos="1701"/>
        </w:tabs>
        <w:ind w:left="1701" w:hanging="850"/>
        <w:rPr>
          <w:rFonts w:ascii="Arial" w:hAnsi="Arial"/>
        </w:rPr>
      </w:pPr>
      <w:bookmarkStart w:id="2039" w:name="_Ref360621055"/>
      <w:r w:rsidRPr="00CE2D67">
        <w:rPr>
          <w:rFonts w:ascii="Arial" w:hAnsi="Arial"/>
        </w:rPr>
        <w:t>Subject to Clause</w:t>
      </w:r>
      <w:r w:rsidR="001F3D5C"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_Ref360621124 \r \h  \* MERGEFORMAT </w:instrText>
      </w:r>
      <w:r w:rsidR="00F17AE3" w:rsidRPr="00CE2D67">
        <w:rPr>
          <w:rFonts w:ascii="Arial" w:hAnsi="Arial"/>
        </w:rPr>
      </w:r>
      <w:r w:rsidR="00F17AE3" w:rsidRPr="00CE2D67">
        <w:rPr>
          <w:rFonts w:ascii="Arial" w:hAnsi="Arial"/>
        </w:rPr>
        <w:fldChar w:fldCharType="separate"/>
      </w:r>
      <w:r w:rsidR="00044D3B">
        <w:rPr>
          <w:rFonts w:ascii="Arial" w:hAnsi="Arial"/>
        </w:rPr>
        <w:t>59.3</w:t>
      </w:r>
      <w:r w:rsidR="00F17AE3" w:rsidRPr="00CE2D67">
        <w:rPr>
          <w:rFonts w:ascii="Arial" w:hAnsi="Arial"/>
        </w:rPr>
        <w:fldChar w:fldCharType="end"/>
      </w:r>
      <w:r w:rsidRPr="00CE2D67">
        <w:rPr>
          <w:rFonts w:ascii="Arial" w:hAnsi="Arial"/>
        </w:rPr>
        <w:t>, the following table sets out the method by which notices may be served under this Call Off Contract and the respective deemed time and proof of service:</w:t>
      </w:r>
      <w:bookmarkEnd w:id="2039"/>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621"/>
        <w:gridCol w:w="2888"/>
      </w:tblGrid>
      <w:tr w:rsidR="006B64FE" w:rsidRPr="00CE2D67" w14:paraId="0BD875F1" w14:textId="77777777" w:rsidTr="004364DA">
        <w:trPr>
          <w:trHeight w:val="614"/>
        </w:trPr>
        <w:tc>
          <w:tcPr>
            <w:tcW w:w="2375" w:type="dxa"/>
            <w:shd w:val="clear" w:color="auto" w:fill="EEECE1"/>
          </w:tcPr>
          <w:p w14:paraId="0BD875EE" w14:textId="77777777" w:rsidR="008D0A60" w:rsidRPr="00CE2D67" w:rsidRDefault="00AE3CCD" w:rsidP="00605DF1">
            <w:pPr>
              <w:ind w:left="0"/>
              <w:jc w:val="left"/>
            </w:pPr>
            <w:r w:rsidRPr="00CE2D67">
              <w:t xml:space="preserve">Manner of </w:t>
            </w:r>
            <w:r w:rsidR="00605DF1" w:rsidRPr="00CE2D67">
              <w:t>d</w:t>
            </w:r>
            <w:r w:rsidRPr="00CE2D67">
              <w:t>elivery</w:t>
            </w:r>
          </w:p>
        </w:tc>
        <w:tc>
          <w:tcPr>
            <w:tcW w:w="2621" w:type="dxa"/>
            <w:shd w:val="clear" w:color="auto" w:fill="EEECE1"/>
          </w:tcPr>
          <w:p w14:paraId="0BD875EF" w14:textId="77777777" w:rsidR="008D0A60" w:rsidRPr="00CE2D67" w:rsidRDefault="00AE3CCD">
            <w:pPr>
              <w:ind w:left="0"/>
              <w:jc w:val="left"/>
            </w:pPr>
            <w:r w:rsidRPr="00CE2D67">
              <w:t>Deemed time of delivery</w:t>
            </w:r>
          </w:p>
        </w:tc>
        <w:tc>
          <w:tcPr>
            <w:tcW w:w="2888" w:type="dxa"/>
            <w:shd w:val="clear" w:color="auto" w:fill="EEECE1"/>
          </w:tcPr>
          <w:p w14:paraId="0BD875F0" w14:textId="77777777" w:rsidR="008D0A60" w:rsidRPr="00CE2D67" w:rsidRDefault="00AE3CCD">
            <w:pPr>
              <w:ind w:left="0"/>
              <w:jc w:val="left"/>
            </w:pPr>
            <w:r w:rsidRPr="00CE2D67">
              <w:t>Proof of Service</w:t>
            </w:r>
          </w:p>
        </w:tc>
      </w:tr>
      <w:tr w:rsidR="00AE3CCD" w:rsidRPr="00CE2D67" w14:paraId="0BD875F5" w14:textId="77777777" w:rsidTr="00D60F75">
        <w:tc>
          <w:tcPr>
            <w:tcW w:w="2375" w:type="dxa"/>
          </w:tcPr>
          <w:p w14:paraId="0BD875F2" w14:textId="2D7D0EDF" w:rsidR="008D0A60" w:rsidRPr="00CE2D67" w:rsidRDefault="00AE3CCD">
            <w:pPr>
              <w:ind w:left="0"/>
              <w:jc w:val="left"/>
            </w:pPr>
            <w:r w:rsidRPr="00CE2D67">
              <w:t>Email (Subject to Clause</w:t>
            </w:r>
            <w:r w:rsidR="0027564E" w:rsidRPr="00CE2D67">
              <w:t xml:space="preserve">s </w:t>
            </w:r>
            <w:r w:rsidR="00F17AE3" w:rsidRPr="00CE2D67">
              <w:fldChar w:fldCharType="begin"/>
            </w:r>
            <w:r w:rsidR="00F17AE3" w:rsidRPr="00CE2D67">
              <w:instrText xml:space="preserve"> REF _Ref360621124 \r \h  \* MERGEFORMAT </w:instrText>
            </w:r>
            <w:r w:rsidR="00F17AE3" w:rsidRPr="00CE2D67">
              <w:fldChar w:fldCharType="separate"/>
            </w:r>
            <w:r w:rsidR="005A1C39">
              <w:t>59.3</w:t>
            </w:r>
            <w:r w:rsidR="00F17AE3" w:rsidRPr="00CE2D67">
              <w:fldChar w:fldCharType="end"/>
            </w:r>
            <w:r w:rsidR="0027564E" w:rsidRPr="00CE2D67">
              <w:t xml:space="preserve"> and </w:t>
            </w:r>
            <w:r w:rsidR="00F17AE3" w:rsidRPr="00CE2D67">
              <w:fldChar w:fldCharType="begin"/>
            </w:r>
            <w:r w:rsidR="00F17AE3" w:rsidRPr="00CE2D67">
              <w:instrText xml:space="preserve"> REF _Ref363735212 \r \h  \* MERGEFORMAT </w:instrText>
            </w:r>
            <w:r w:rsidR="00F17AE3" w:rsidRPr="00CE2D67">
              <w:fldChar w:fldCharType="separate"/>
            </w:r>
            <w:r w:rsidR="005A1C39">
              <w:t>59.4</w:t>
            </w:r>
            <w:r w:rsidR="00F17AE3" w:rsidRPr="00CE2D67">
              <w:fldChar w:fldCharType="end"/>
            </w:r>
            <w:r w:rsidRPr="00CE2D67">
              <w:t>)</w:t>
            </w:r>
          </w:p>
        </w:tc>
        <w:tc>
          <w:tcPr>
            <w:tcW w:w="2621" w:type="dxa"/>
          </w:tcPr>
          <w:p w14:paraId="0BD875F3" w14:textId="7949BDC5" w:rsidR="008D0A60" w:rsidRPr="00CE2D67" w:rsidRDefault="00AE3CCD">
            <w:pPr>
              <w:ind w:left="0"/>
              <w:jc w:val="left"/>
            </w:pPr>
            <w:r w:rsidRPr="00CE2D67">
              <w:t xml:space="preserve">9.00am on </w:t>
            </w:r>
            <w:r w:rsidR="00044D3B" w:rsidRPr="00CE2D67">
              <w:t>the first</w:t>
            </w:r>
            <w:r w:rsidRPr="00CE2D67">
              <w:t xml:space="preserve"> Working Day after sending</w:t>
            </w:r>
          </w:p>
        </w:tc>
        <w:tc>
          <w:tcPr>
            <w:tcW w:w="2888" w:type="dxa"/>
          </w:tcPr>
          <w:p w14:paraId="0BD875F4" w14:textId="77777777" w:rsidR="008D0A60" w:rsidRPr="00CE2D67" w:rsidRDefault="001F3D5C">
            <w:pPr>
              <w:ind w:left="0"/>
              <w:jc w:val="left"/>
            </w:pPr>
            <w:r w:rsidRPr="00CE2D67">
              <w:t xml:space="preserve">Dispatched </w:t>
            </w:r>
            <w:r w:rsidRPr="00CE2D67">
              <w:rPr>
                <w:bCs/>
                <w:iCs/>
              </w:rPr>
              <w:t>as a pdf attachment to an e-mail</w:t>
            </w:r>
            <w:r w:rsidRPr="00CE2D67">
              <w:t xml:space="preserve"> to the correct e-mail address without any error message </w:t>
            </w:r>
          </w:p>
        </w:tc>
      </w:tr>
      <w:tr w:rsidR="00AE3CCD" w:rsidRPr="00CE2D67" w14:paraId="0BD875F9" w14:textId="77777777" w:rsidTr="000B68E9">
        <w:tc>
          <w:tcPr>
            <w:tcW w:w="2375" w:type="dxa"/>
          </w:tcPr>
          <w:p w14:paraId="0BD875F6" w14:textId="77777777" w:rsidR="008D0A60" w:rsidRPr="00CE2D67" w:rsidRDefault="00AE3CCD">
            <w:pPr>
              <w:ind w:left="0"/>
              <w:jc w:val="left"/>
            </w:pPr>
            <w:r w:rsidRPr="00CE2D67">
              <w:t>Personal delivery</w:t>
            </w:r>
          </w:p>
        </w:tc>
        <w:tc>
          <w:tcPr>
            <w:tcW w:w="2621" w:type="dxa"/>
          </w:tcPr>
          <w:p w14:paraId="0BD875F7" w14:textId="77777777" w:rsidR="008D0A60" w:rsidRPr="00CE2D67" w:rsidRDefault="00AE3CCD">
            <w:pPr>
              <w:ind w:left="0"/>
              <w:jc w:val="left"/>
            </w:pPr>
            <w:r w:rsidRPr="00CE2D67">
              <w:t>On delivery, provided delivery is between 9.00am and 5.00pm on a Working Day. Otherwise, delivery will occur at 9.00am on the next Working Day</w:t>
            </w:r>
          </w:p>
        </w:tc>
        <w:tc>
          <w:tcPr>
            <w:tcW w:w="2888" w:type="dxa"/>
          </w:tcPr>
          <w:p w14:paraId="0BD875F8" w14:textId="77777777" w:rsidR="008D0A60" w:rsidRPr="00CE2D67" w:rsidRDefault="001F3D5C">
            <w:pPr>
              <w:ind w:left="0"/>
              <w:jc w:val="left"/>
            </w:pPr>
            <w:r w:rsidRPr="00CE2D67">
              <w:t xml:space="preserve">Properly </w:t>
            </w:r>
            <w:r w:rsidR="00AE3CCD" w:rsidRPr="00CE2D67">
              <w:t>addressed and delivered as evidenced by signature of a delivery receipt</w:t>
            </w:r>
          </w:p>
        </w:tc>
      </w:tr>
      <w:tr w:rsidR="00AE3CCD" w:rsidRPr="00CE2D67" w14:paraId="0BD875FD" w14:textId="77777777" w:rsidTr="000B68E9">
        <w:tc>
          <w:tcPr>
            <w:tcW w:w="2375" w:type="dxa"/>
          </w:tcPr>
          <w:p w14:paraId="0BD875FA" w14:textId="77777777" w:rsidR="008D0A60" w:rsidRPr="00CE2D67" w:rsidRDefault="003A550C">
            <w:pPr>
              <w:ind w:left="0"/>
              <w:jc w:val="left"/>
            </w:pPr>
            <w:r w:rsidRPr="00CE2D67">
              <w:t>Royal Mail Signed For™ 1</w:t>
            </w:r>
            <w:r w:rsidRPr="00CE2D67">
              <w:rPr>
                <w:vertAlign w:val="superscript"/>
              </w:rPr>
              <w:t>st</w:t>
            </w:r>
            <w:r w:rsidRPr="00CE2D67">
              <w:t xml:space="preserve"> Class</w:t>
            </w:r>
            <w:r w:rsidRPr="00CE2D67">
              <w:rPr>
                <w:bCs/>
                <w:iCs/>
              </w:rPr>
              <w:t xml:space="preserve"> or other prepaid, next Working Day service providing proof of delivery</w:t>
            </w:r>
          </w:p>
        </w:tc>
        <w:tc>
          <w:tcPr>
            <w:tcW w:w="2621" w:type="dxa"/>
          </w:tcPr>
          <w:p w14:paraId="0BD875FB" w14:textId="77777777" w:rsidR="008D0A60" w:rsidRPr="00CE2D67" w:rsidRDefault="003A550C">
            <w:pPr>
              <w:ind w:left="0"/>
              <w:jc w:val="left"/>
            </w:pPr>
            <w:r w:rsidRPr="00CE2D67">
              <w:rPr>
                <w:bCs/>
                <w:iCs/>
              </w:rPr>
              <w:t xml:space="preserve">At the time recorded by the delivery service, </w:t>
            </w:r>
            <w:proofErr w:type="gramStart"/>
            <w:r w:rsidRPr="00CE2D67">
              <w:rPr>
                <w:bCs/>
                <w:iCs/>
              </w:rPr>
              <w:t>provided that</w:t>
            </w:r>
            <w:proofErr w:type="gramEnd"/>
            <w:r w:rsidRPr="00CE2D67">
              <w:rPr>
                <w:bCs/>
                <w:iCs/>
              </w:rPr>
              <w:t xml:space="preserve"> delivery is between 9.00am and 5.00pm on a Working Day. Otherwise, delivery will occur at 9.00am on the same Working Day (if delivery before 9.00am) or on the next Working Day (if after 5.00pm)</w:t>
            </w:r>
          </w:p>
        </w:tc>
        <w:tc>
          <w:tcPr>
            <w:tcW w:w="2888" w:type="dxa"/>
          </w:tcPr>
          <w:p w14:paraId="0BD875FC" w14:textId="77777777" w:rsidR="008D0A60" w:rsidRPr="00CE2D67" w:rsidRDefault="003A550C">
            <w:pPr>
              <w:ind w:left="0"/>
              <w:jc w:val="left"/>
            </w:pPr>
            <w:r w:rsidRPr="00CE2D67">
              <w:t xml:space="preserve">Properly </w:t>
            </w:r>
            <w:r w:rsidR="00AE3CCD" w:rsidRPr="00CE2D67">
              <w:t>addressed prepaid and delivered as evidenced by signature of a delivery receipt</w:t>
            </w:r>
          </w:p>
        </w:tc>
      </w:tr>
    </w:tbl>
    <w:p w14:paraId="0BD875FE" w14:textId="27E463F5" w:rsidR="00DA1A51" w:rsidRPr="00CE2D67" w:rsidRDefault="00DA1A51" w:rsidP="006B1715">
      <w:pPr>
        <w:pStyle w:val="GPSL2numberedclause"/>
        <w:tabs>
          <w:tab w:val="clear" w:pos="1134"/>
          <w:tab w:val="left" w:pos="1701"/>
        </w:tabs>
        <w:ind w:left="1701" w:hanging="850"/>
        <w:rPr>
          <w:rFonts w:ascii="Arial" w:hAnsi="Arial"/>
        </w:rPr>
      </w:pPr>
      <w:bookmarkStart w:id="2040" w:name="_Ref360621124"/>
      <w:r w:rsidRPr="00CE2D67">
        <w:rPr>
          <w:rFonts w:ascii="Arial" w:hAnsi="Arial"/>
        </w:rPr>
        <w:t>The following notices may only be served as an attachment to an email if the original notice is then sent to the recipient by personal delivery or Royal Mail Signed For™ 1</w:t>
      </w:r>
      <w:r w:rsidRPr="00CE2D67">
        <w:rPr>
          <w:rFonts w:ascii="Arial" w:hAnsi="Arial"/>
          <w:vertAlign w:val="superscript"/>
        </w:rPr>
        <w:t>st</w:t>
      </w:r>
      <w:r w:rsidRPr="00CE2D67">
        <w:rPr>
          <w:rFonts w:ascii="Arial" w:hAnsi="Arial"/>
        </w:rPr>
        <w:t xml:space="preserve"> Class</w:t>
      </w:r>
      <w:r w:rsidRPr="00CE2D67">
        <w:rPr>
          <w:rFonts w:ascii="Arial" w:hAnsi="Arial"/>
          <w:bCs/>
          <w:iCs/>
        </w:rPr>
        <w:t xml:space="preserve"> or other prepaid</w:t>
      </w:r>
      <w:r w:rsidRPr="00CE2D67">
        <w:rPr>
          <w:rFonts w:ascii="Arial" w:hAnsi="Arial"/>
        </w:rPr>
        <w:t xml:space="preserve"> in the manner set out in the table in Clause </w:t>
      </w:r>
      <w:r w:rsidR="009F474C" w:rsidRPr="00CE2D67">
        <w:rPr>
          <w:rFonts w:ascii="Arial" w:hAnsi="Arial"/>
        </w:rPr>
        <w:fldChar w:fldCharType="begin"/>
      </w:r>
      <w:r w:rsidR="003B3703" w:rsidRPr="00CE2D67">
        <w:rPr>
          <w:rFonts w:ascii="Arial" w:hAnsi="Arial"/>
        </w:rPr>
        <w:instrText xml:space="preserve"> REF _Ref360621055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1C39">
        <w:rPr>
          <w:rFonts w:ascii="Arial" w:hAnsi="Arial"/>
        </w:rPr>
        <w:t>59.2</w:t>
      </w:r>
      <w:r w:rsidR="009F474C" w:rsidRPr="00CE2D67">
        <w:rPr>
          <w:rFonts w:ascii="Arial" w:hAnsi="Arial"/>
        </w:rPr>
        <w:fldChar w:fldCharType="end"/>
      </w:r>
      <w:r w:rsidRPr="00CE2D67">
        <w:rPr>
          <w:rFonts w:ascii="Arial" w:hAnsi="Arial"/>
        </w:rPr>
        <w:t>:</w:t>
      </w:r>
      <w:bookmarkEnd w:id="2040"/>
    </w:p>
    <w:p w14:paraId="0BD875FF" w14:textId="77777777" w:rsidR="008D0A60" w:rsidRPr="00CE2D67" w:rsidRDefault="00E74CAA" w:rsidP="009E2E2D">
      <w:pPr>
        <w:pStyle w:val="GPSL3numberedclause"/>
        <w:tabs>
          <w:tab w:val="clear" w:pos="1134"/>
          <w:tab w:val="clear" w:pos="2127"/>
          <w:tab w:val="left" w:pos="2552"/>
        </w:tabs>
        <w:ind w:left="2552" w:hanging="851"/>
        <w:rPr>
          <w:rFonts w:ascii="Arial" w:hAnsi="Arial"/>
        </w:rPr>
      </w:pPr>
      <w:r w:rsidRPr="00CE2D67">
        <w:rPr>
          <w:rFonts w:ascii="Arial" w:hAnsi="Arial"/>
        </w:rPr>
        <w:t>any T</w:t>
      </w:r>
      <w:r w:rsidR="00DA1A51" w:rsidRPr="00CE2D67">
        <w:rPr>
          <w:rFonts w:ascii="Arial" w:hAnsi="Arial"/>
        </w:rPr>
        <w:t>ermination</w:t>
      </w:r>
      <w:r w:rsidRPr="00CE2D67">
        <w:rPr>
          <w:rFonts w:ascii="Arial" w:hAnsi="Arial"/>
        </w:rPr>
        <w:t xml:space="preserve"> Notice</w:t>
      </w:r>
      <w:r w:rsidR="00DA1A51" w:rsidRPr="00CE2D67">
        <w:rPr>
          <w:rFonts w:ascii="Arial" w:hAnsi="Arial"/>
        </w:rPr>
        <w:t xml:space="preserve"> (Clause </w:t>
      </w:r>
      <w:r w:rsidR="00FE235D" w:rsidRPr="00CE2D67">
        <w:rPr>
          <w:rFonts w:ascii="Arial" w:hAnsi="Arial"/>
        </w:rPr>
        <w:t xml:space="preserve">44 </w:t>
      </w:r>
      <w:r w:rsidR="008A25B6" w:rsidRPr="00CE2D67">
        <w:rPr>
          <w:rFonts w:ascii="Arial" w:hAnsi="Arial"/>
        </w:rPr>
        <w:t>(Customer Termination Rights)</w:t>
      </w:r>
      <w:r w:rsidR="00DA1A51" w:rsidRPr="00CE2D67">
        <w:rPr>
          <w:rFonts w:ascii="Arial" w:hAnsi="Arial"/>
        </w:rPr>
        <w:t xml:space="preserve">), </w:t>
      </w:r>
    </w:p>
    <w:p w14:paraId="0BD87600" w14:textId="77777777" w:rsidR="008D0A60" w:rsidRPr="00CE2D67" w:rsidRDefault="00E74CAA" w:rsidP="009E2E2D">
      <w:pPr>
        <w:pStyle w:val="GPSL3numberedclause"/>
        <w:tabs>
          <w:tab w:val="clear" w:pos="1134"/>
          <w:tab w:val="clear" w:pos="2127"/>
          <w:tab w:val="left" w:pos="2552"/>
        </w:tabs>
        <w:ind w:left="2552" w:hanging="851"/>
        <w:rPr>
          <w:rFonts w:ascii="Arial" w:hAnsi="Arial"/>
        </w:rPr>
      </w:pPr>
      <w:r w:rsidRPr="00CE2D67">
        <w:rPr>
          <w:rFonts w:ascii="Arial" w:hAnsi="Arial"/>
        </w:rPr>
        <w:t>any notice in respect of:</w:t>
      </w:r>
    </w:p>
    <w:p w14:paraId="0BD87601" w14:textId="77777777" w:rsidR="008D0A60" w:rsidRPr="00CE2D67" w:rsidRDefault="00DA1A51" w:rsidP="009E2E2D">
      <w:pPr>
        <w:pStyle w:val="GPSL4numberedclause"/>
        <w:tabs>
          <w:tab w:val="clear" w:pos="1134"/>
          <w:tab w:val="left" w:pos="3261"/>
        </w:tabs>
        <w:rPr>
          <w:rFonts w:ascii="Arial" w:hAnsi="Arial"/>
          <w:szCs w:val="22"/>
        </w:rPr>
      </w:pPr>
      <w:r w:rsidRPr="00CE2D67">
        <w:rPr>
          <w:rFonts w:ascii="Arial" w:hAnsi="Arial"/>
          <w:szCs w:val="22"/>
        </w:rPr>
        <w:t xml:space="preserve">partial termination, suspension or partial suspension (Clause </w:t>
      </w:r>
      <w:r w:rsidR="00FE235D" w:rsidRPr="00CE2D67">
        <w:rPr>
          <w:rFonts w:ascii="Arial" w:hAnsi="Arial"/>
          <w:szCs w:val="22"/>
        </w:rPr>
        <w:t xml:space="preserve">47 </w:t>
      </w:r>
      <w:r w:rsidR="008A25B6" w:rsidRPr="00CE2D67">
        <w:rPr>
          <w:rFonts w:ascii="Arial" w:hAnsi="Arial"/>
          <w:szCs w:val="22"/>
        </w:rPr>
        <w:t>(Partial Termination, Suspension and Partial Suspension)</w:t>
      </w:r>
      <w:r w:rsidRPr="00CE2D67">
        <w:rPr>
          <w:rFonts w:ascii="Arial" w:hAnsi="Arial"/>
          <w:szCs w:val="22"/>
        </w:rPr>
        <w:t xml:space="preserve">), </w:t>
      </w:r>
    </w:p>
    <w:p w14:paraId="0BD87602" w14:textId="77777777" w:rsidR="00C9243A" w:rsidRPr="00CE2D67" w:rsidRDefault="00DA1A51" w:rsidP="009E2E2D">
      <w:pPr>
        <w:pStyle w:val="GPSL4numberedclause"/>
        <w:tabs>
          <w:tab w:val="clear" w:pos="1134"/>
          <w:tab w:val="left" w:pos="3261"/>
        </w:tabs>
        <w:rPr>
          <w:rFonts w:ascii="Arial" w:hAnsi="Arial"/>
          <w:szCs w:val="22"/>
        </w:rPr>
      </w:pPr>
      <w:r w:rsidRPr="00CE2D67">
        <w:rPr>
          <w:rFonts w:ascii="Arial" w:hAnsi="Arial"/>
          <w:szCs w:val="22"/>
        </w:rPr>
        <w:lastRenderedPageBreak/>
        <w:t xml:space="preserve">waiver (Clause </w:t>
      </w:r>
      <w:r w:rsidR="00FE235D" w:rsidRPr="00CE2D67">
        <w:rPr>
          <w:rFonts w:ascii="Arial" w:hAnsi="Arial"/>
          <w:szCs w:val="22"/>
        </w:rPr>
        <w:t>51</w:t>
      </w:r>
      <w:r w:rsidR="008A25B6" w:rsidRPr="00CE2D67">
        <w:rPr>
          <w:rFonts w:ascii="Arial" w:hAnsi="Arial"/>
          <w:szCs w:val="22"/>
        </w:rPr>
        <w:t xml:space="preserve"> (Waiver and Cumulative Remedies)</w:t>
      </w:r>
      <w:r w:rsidRPr="00CE2D67">
        <w:rPr>
          <w:rFonts w:ascii="Arial" w:hAnsi="Arial"/>
          <w:szCs w:val="22"/>
        </w:rPr>
        <w:t xml:space="preserve">) </w:t>
      </w:r>
    </w:p>
    <w:p w14:paraId="0BD87603" w14:textId="77777777" w:rsidR="00C9243A" w:rsidRPr="00CE2D67" w:rsidRDefault="00DA1A51" w:rsidP="009E2E2D">
      <w:pPr>
        <w:pStyle w:val="GPSL4numberedclause"/>
        <w:tabs>
          <w:tab w:val="clear" w:pos="1134"/>
          <w:tab w:val="left" w:pos="3261"/>
        </w:tabs>
        <w:rPr>
          <w:rFonts w:ascii="Arial" w:hAnsi="Arial"/>
          <w:szCs w:val="22"/>
        </w:rPr>
      </w:pPr>
      <w:r w:rsidRPr="00CE2D67">
        <w:rPr>
          <w:rFonts w:ascii="Arial" w:hAnsi="Arial"/>
          <w:szCs w:val="22"/>
        </w:rPr>
        <w:t xml:space="preserve">Default or Customer Cause; and </w:t>
      </w:r>
    </w:p>
    <w:p w14:paraId="0BD87604" w14:textId="77777777" w:rsidR="008D0A60" w:rsidRPr="00CE2D67" w:rsidRDefault="00DA1A51"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any </w:t>
      </w:r>
      <w:r w:rsidR="002209BA" w:rsidRPr="00CE2D67">
        <w:rPr>
          <w:rFonts w:ascii="Arial" w:hAnsi="Arial"/>
        </w:rPr>
        <w:t>D</w:t>
      </w:r>
      <w:r w:rsidRPr="00CE2D67">
        <w:rPr>
          <w:rFonts w:ascii="Arial" w:hAnsi="Arial"/>
        </w:rPr>
        <w:t>ispute</w:t>
      </w:r>
      <w:r w:rsidR="00E74CAA" w:rsidRPr="00CE2D67">
        <w:rPr>
          <w:rFonts w:ascii="Arial" w:hAnsi="Arial"/>
        </w:rPr>
        <w:t xml:space="preserve"> Notice</w:t>
      </w:r>
      <w:r w:rsidRPr="00CE2D67">
        <w:rPr>
          <w:rFonts w:ascii="Arial" w:hAnsi="Arial"/>
        </w:rPr>
        <w:t>.</w:t>
      </w:r>
    </w:p>
    <w:p w14:paraId="0BD87605" w14:textId="7236EACB" w:rsidR="008D0A60" w:rsidRPr="00CE2D67" w:rsidRDefault="00DA1A51" w:rsidP="006B1715">
      <w:pPr>
        <w:pStyle w:val="GPSL2numberedclause"/>
        <w:tabs>
          <w:tab w:val="clear" w:pos="1134"/>
          <w:tab w:val="left" w:pos="1701"/>
        </w:tabs>
        <w:ind w:left="1701" w:hanging="850"/>
        <w:rPr>
          <w:rFonts w:ascii="Arial" w:hAnsi="Arial"/>
        </w:rPr>
      </w:pPr>
      <w:bookmarkStart w:id="2041" w:name="_Ref363735212"/>
      <w:r w:rsidRPr="00CE2D67">
        <w:rPr>
          <w:rFonts w:ascii="Arial" w:hAnsi="Arial"/>
        </w:rPr>
        <w:t>Failure to send any original notice by personal delivery or recorded delivery in accordance with Clause</w:t>
      </w:r>
      <w:r w:rsidR="00362875"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_Ref360621124 \r \h  \* MERGEFORMAT </w:instrText>
      </w:r>
      <w:r w:rsidR="00F17AE3" w:rsidRPr="00CE2D67">
        <w:rPr>
          <w:rFonts w:ascii="Arial" w:hAnsi="Arial"/>
        </w:rPr>
      </w:r>
      <w:r w:rsidR="00F17AE3" w:rsidRPr="00CE2D67">
        <w:rPr>
          <w:rFonts w:ascii="Arial" w:hAnsi="Arial"/>
        </w:rPr>
        <w:fldChar w:fldCharType="separate"/>
      </w:r>
      <w:r w:rsidR="00047FF8">
        <w:rPr>
          <w:rFonts w:ascii="Arial" w:hAnsi="Arial"/>
        </w:rPr>
        <w:t>59.3</w:t>
      </w:r>
      <w:r w:rsidR="00F17AE3" w:rsidRPr="00CE2D67">
        <w:rPr>
          <w:rFonts w:ascii="Arial" w:hAnsi="Arial"/>
        </w:rPr>
        <w:fldChar w:fldCharType="end"/>
      </w:r>
      <w:r w:rsidR="00362875" w:rsidRPr="00CE2D67">
        <w:rPr>
          <w:rFonts w:ascii="Arial" w:hAnsi="Arial"/>
        </w:rPr>
        <w:t xml:space="preserve"> </w:t>
      </w:r>
      <w:r w:rsidRPr="00CE2D67">
        <w:rPr>
          <w:rFonts w:ascii="Arial" w:hAnsi="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CE2D67">
        <w:rPr>
          <w:rFonts w:ascii="Arial" w:hAnsi="Arial"/>
        </w:rPr>
        <w:fldChar w:fldCharType="begin"/>
      </w:r>
      <w:r w:rsidR="00F17AE3" w:rsidRPr="00CE2D67">
        <w:rPr>
          <w:rFonts w:ascii="Arial" w:hAnsi="Arial"/>
        </w:rPr>
        <w:instrText xml:space="preserve"> REF _Ref360621055 \r \h  \* MERGEFORMAT </w:instrText>
      </w:r>
      <w:r w:rsidR="00F17AE3" w:rsidRPr="00CE2D67">
        <w:rPr>
          <w:rFonts w:ascii="Arial" w:hAnsi="Arial"/>
        </w:rPr>
      </w:r>
      <w:r w:rsidR="00F17AE3" w:rsidRPr="00CE2D67">
        <w:rPr>
          <w:rFonts w:ascii="Arial" w:hAnsi="Arial"/>
        </w:rPr>
        <w:fldChar w:fldCharType="separate"/>
      </w:r>
      <w:r w:rsidR="00047FF8">
        <w:rPr>
          <w:rFonts w:ascii="Arial" w:hAnsi="Arial"/>
        </w:rPr>
        <w:t>59.2</w:t>
      </w:r>
      <w:r w:rsidR="00F17AE3" w:rsidRPr="00CE2D67">
        <w:rPr>
          <w:rFonts w:ascii="Arial" w:hAnsi="Arial"/>
        </w:rPr>
        <w:fldChar w:fldCharType="end"/>
      </w:r>
      <w:r w:rsidRPr="00CE2D67">
        <w:rPr>
          <w:rFonts w:ascii="Arial" w:hAnsi="Arial"/>
        </w:rPr>
        <w:t>) or, if earlier, the time of response or acknowledgement by the other Party to the email attaching the notice.</w:t>
      </w:r>
      <w:bookmarkEnd w:id="2041"/>
    </w:p>
    <w:p w14:paraId="0BD87606" w14:textId="77777777" w:rsidR="00C9243A" w:rsidRPr="00CE2D67" w:rsidRDefault="00AE3CCD" w:rsidP="006B1715">
      <w:pPr>
        <w:pStyle w:val="GPSL2numberedclause"/>
        <w:tabs>
          <w:tab w:val="clear" w:pos="1134"/>
          <w:tab w:val="left" w:pos="1701"/>
        </w:tabs>
        <w:ind w:left="1701" w:hanging="850"/>
        <w:rPr>
          <w:rFonts w:ascii="Arial" w:hAnsi="Arial"/>
        </w:rPr>
      </w:pPr>
      <w:r w:rsidRPr="00CE2D67">
        <w:rPr>
          <w:rFonts w:ascii="Arial" w:hAnsi="Arial"/>
        </w:rPr>
        <w:t>Clause</w:t>
      </w:r>
      <w:r w:rsidR="003B3703" w:rsidRPr="00CE2D67">
        <w:rPr>
          <w:rFonts w:ascii="Arial" w:hAnsi="Arial"/>
        </w:rPr>
        <w:t xml:space="preserve"> </w:t>
      </w:r>
      <w:r w:rsidR="000514E8" w:rsidRPr="00CE2D67">
        <w:rPr>
          <w:rFonts w:ascii="Arial" w:hAnsi="Arial"/>
        </w:rPr>
        <w:t xml:space="preserve">59 </w:t>
      </w:r>
      <w:r w:rsidRPr="00CE2D67">
        <w:rPr>
          <w:rFonts w:ascii="Arial" w:hAnsi="Arial"/>
        </w:rPr>
        <w:t>does not apply to the service of any proceedings or other documents in any legal action or, where applicable, any arbitration or other method of dispute resolution</w:t>
      </w:r>
      <w:r w:rsidR="003A550C" w:rsidRPr="00CE2D67">
        <w:rPr>
          <w:rFonts w:ascii="Arial" w:hAnsi="Arial"/>
        </w:rPr>
        <w:t xml:space="preserve"> (other than the service of a Dispute Notice under</w:t>
      </w:r>
      <w:r w:rsidR="002209BA" w:rsidRPr="00CE2D67">
        <w:rPr>
          <w:rFonts w:ascii="Arial" w:hAnsi="Arial"/>
        </w:rPr>
        <w:t xml:space="preserve"> the D</w:t>
      </w:r>
      <w:r w:rsidR="003A550C" w:rsidRPr="00CE2D67">
        <w:rPr>
          <w:rFonts w:ascii="Arial" w:hAnsi="Arial"/>
        </w:rPr>
        <w:t>ispute Resolution Procedure).</w:t>
      </w:r>
    </w:p>
    <w:p w14:paraId="0BD87607" w14:textId="77777777" w:rsidR="00C9243A" w:rsidRPr="00CE2D67" w:rsidRDefault="00362875" w:rsidP="006B1715">
      <w:pPr>
        <w:pStyle w:val="GPSL2numberedclause"/>
        <w:tabs>
          <w:tab w:val="clear" w:pos="1134"/>
          <w:tab w:val="left" w:pos="1701"/>
        </w:tabs>
        <w:ind w:left="1701" w:hanging="850"/>
        <w:rPr>
          <w:rFonts w:ascii="Arial" w:hAnsi="Arial"/>
        </w:rPr>
      </w:pPr>
      <w:bookmarkStart w:id="2042" w:name="_Ref363829151"/>
      <w:r w:rsidRPr="00CE2D67">
        <w:rPr>
          <w:rFonts w:ascii="Arial" w:hAnsi="Arial"/>
        </w:rPr>
        <w:t xml:space="preserve">For the purposes of Clause </w:t>
      </w:r>
      <w:r w:rsidR="000514E8" w:rsidRPr="00CE2D67">
        <w:rPr>
          <w:rFonts w:ascii="Arial" w:hAnsi="Arial"/>
        </w:rPr>
        <w:t>59</w:t>
      </w:r>
      <w:r w:rsidRPr="00CE2D67">
        <w:rPr>
          <w:rFonts w:ascii="Arial" w:hAnsi="Arial"/>
        </w:rPr>
        <w:t>,</w:t>
      </w:r>
      <w:r w:rsidR="00471261" w:rsidRPr="00CE2D67">
        <w:rPr>
          <w:rFonts w:ascii="Arial" w:hAnsi="Arial"/>
        </w:rPr>
        <w:t xml:space="preserve"> </w:t>
      </w:r>
      <w:r w:rsidRPr="00CE2D67">
        <w:rPr>
          <w:rFonts w:ascii="Arial" w:hAnsi="Arial"/>
        </w:rPr>
        <w:t xml:space="preserve">the address and email address of each Party shall be </w:t>
      </w:r>
      <w:r w:rsidR="00394240" w:rsidRPr="00CE2D67">
        <w:rPr>
          <w:rFonts w:ascii="Arial" w:hAnsi="Arial"/>
        </w:rPr>
        <w:t>as specified</w:t>
      </w:r>
      <w:r w:rsidRPr="00CE2D67">
        <w:rPr>
          <w:rFonts w:ascii="Arial" w:hAnsi="Arial"/>
        </w:rPr>
        <w:t xml:space="preserve"> in the </w:t>
      </w:r>
      <w:r w:rsidR="00DE233F" w:rsidRPr="00CE2D67">
        <w:rPr>
          <w:rFonts w:ascii="Arial" w:hAnsi="Arial"/>
        </w:rPr>
        <w:t>Call Off</w:t>
      </w:r>
      <w:r w:rsidR="003451E9" w:rsidRPr="00CE2D67">
        <w:rPr>
          <w:rFonts w:ascii="Arial" w:hAnsi="Arial"/>
        </w:rPr>
        <w:t xml:space="preserve"> Order Form</w:t>
      </w:r>
      <w:r w:rsidRPr="00CE2D67">
        <w:rPr>
          <w:rFonts w:ascii="Arial" w:hAnsi="Arial"/>
        </w:rPr>
        <w:t>.</w:t>
      </w:r>
      <w:bookmarkEnd w:id="2042"/>
    </w:p>
    <w:p w14:paraId="0BD87608" w14:textId="77777777" w:rsidR="003D393C" w:rsidRPr="00CE2D67" w:rsidRDefault="003D393C" w:rsidP="006B1715">
      <w:pPr>
        <w:pStyle w:val="GPSL1CLAUSEHEADING"/>
        <w:tabs>
          <w:tab w:val="clear" w:pos="0"/>
          <w:tab w:val="left" w:pos="567"/>
        </w:tabs>
        <w:ind w:left="567" w:hanging="567"/>
        <w:rPr>
          <w:rFonts w:ascii="Arial" w:hAnsi="Arial"/>
        </w:rPr>
      </w:pPr>
      <w:bookmarkStart w:id="2043" w:name="_Toc35599514"/>
      <w:r w:rsidRPr="00CE2D67">
        <w:rPr>
          <w:rFonts w:ascii="Arial" w:hAnsi="Arial"/>
        </w:rPr>
        <w:t>LEGISLATIVE CHANGE</w:t>
      </w:r>
      <w:bookmarkEnd w:id="2043"/>
      <w:r w:rsidRPr="00CE2D67">
        <w:rPr>
          <w:rFonts w:ascii="Arial" w:hAnsi="Arial"/>
        </w:rPr>
        <w:t xml:space="preserve"> </w:t>
      </w:r>
    </w:p>
    <w:p w14:paraId="0BD87609" w14:textId="77777777" w:rsidR="003D393C" w:rsidRPr="00CE2D67" w:rsidRDefault="003D393C" w:rsidP="006B1715">
      <w:pPr>
        <w:pStyle w:val="GPSL2numberedclause"/>
        <w:tabs>
          <w:tab w:val="clear" w:pos="1134"/>
          <w:tab w:val="left" w:pos="1701"/>
        </w:tabs>
        <w:ind w:left="1701" w:hanging="850"/>
        <w:rPr>
          <w:rFonts w:ascii="Arial" w:hAnsi="Arial"/>
        </w:rPr>
      </w:pPr>
      <w:r w:rsidRPr="00CE2D67">
        <w:rPr>
          <w:rFonts w:ascii="Arial" w:hAnsi="Arial"/>
        </w:rPr>
        <w:t>The Supplier shall neither be relieved of its obligations under this Call Off Contract nor be entitled to an increase in the Call Off Contract Charges as the result of:</w:t>
      </w:r>
    </w:p>
    <w:p w14:paraId="0BD8760A" w14:textId="77777777" w:rsidR="003D393C" w:rsidRPr="00CE2D67" w:rsidRDefault="003D393C" w:rsidP="006B1715">
      <w:pPr>
        <w:pStyle w:val="GPSL3numberedclause"/>
        <w:tabs>
          <w:tab w:val="clear" w:pos="1134"/>
          <w:tab w:val="clear" w:pos="2127"/>
          <w:tab w:val="left" w:pos="2552"/>
        </w:tabs>
        <w:ind w:left="2552" w:hanging="851"/>
        <w:rPr>
          <w:rFonts w:ascii="Arial" w:hAnsi="Arial"/>
        </w:rPr>
      </w:pPr>
      <w:r w:rsidRPr="00CE2D67">
        <w:rPr>
          <w:rFonts w:ascii="Arial" w:hAnsi="Arial"/>
        </w:rPr>
        <w:t>General Change in law;</w:t>
      </w:r>
    </w:p>
    <w:p w14:paraId="0BD8760B" w14:textId="77777777" w:rsidR="003D393C" w:rsidRPr="00CE2D67" w:rsidRDefault="003D393C" w:rsidP="006B1715">
      <w:pPr>
        <w:pStyle w:val="GPSL3numberedclause"/>
        <w:tabs>
          <w:tab w:val="clear" w:pos="1134"/>
          <w:tab w:val="clear" w:pos="2127"/>
          <w:tab w:val="left" w:pos="2552"/>
        </w:tabs>
        <w:ind w:left="2552" w:hanging="851"/>
        <w:rPr>
          <w:rFonts w:ascii="Arial" w:hAnsi="Arial"/>
        </w:rPr>
      </w:pPr>
      <w:r w:rsidRPr="00CE2D67">
        <w:rPr>
          <w:rFonts w:ascii="Arial" w:hAnsi="Arial"/>
        </w:rPr>
        <w:t>Specific Change in Law where the effect of that Specific Change in Law on the Services is known at the Effective Date.</w:t>
      </w:r>
    </w:p>
    <w:p w14:paraId="0BD8760C" w14:textId="77777777" w:rsidR="003D393C" w:rsidRPr="00CE2D67" w:rsidRDefault="003D393C" w:rsidP="009E2E2D">
      <w:pPr>
        <w:pStyle w:val="GPSL2numberedclause"/>
        <w:tabs>
          <w:tab w:val="clear" w:pos="1134"/>
          <w:tab w:val="left" w:pos="1701"/>
        </w:tabs>
        <w:ind w:left="1701" w:hanging="850"/>
        <w:rPr>
          <w:rFonts w:ascii="Arial" w:hAnsi="Arial"/>
        </w:rPr>
      </w:pPr>
      <w:r w:rsidRPr="00CE2D67">
        <w:rPr>
          <w:rFonts w:ascii="Arial" w:hAnsi="Arial"/>
        </w:rPr>
        <w:t xml:space="preserve">If a Specific Change in Law occurs or will occur during the Call Off Contract Period (other than those referred to in Clause </w:t>
      </w:r>
      <w:r w:rsidR="000514E8" w:rsidRPr="00CE2D67">
        <w:rPr>
          <w:rFonts w:ascii="Arial" w:hAnsi="Arial"/>
        </w:rPr>
        <w:t>60</w:t>
      </w:r>
      <w:r w:rsidRPr="00CE2D67">
        <w:rPr>
          <w:rFonts w:ascii="Arial" w:hAnsi="Arial"/>
        </w:rPr>
        <w:t>.1.2), the Supplier shall notify the Customer of the likely effects of that change.</w:t>
      </w:r>
    </w:p>
    <w:p w14:paraId="0BD8760D" w14:textId="77777777" w:rsidR="003D393C" w:rsidRPr="00CE2D67" w:rsidRDefault="003D393C" w:rsidP="009E2E2D">
      <w:pPr>
        <w:pStyle w:val="GPSL2numberedclause"/>
        <w:tabs>
          <w:tab w:val="clear" w:pos="1134"/>
          <w:tab w:val="left" w:pos="1701"/>
        </w:tabs>
        <w:ind w:left="1701" w:hanging="850"/>
        <w:rPr>
          <w:rFonts w:ascii="Arial" w:hAnsi="Arial"/>
        </w:rPr>
      </w:pPr>
      <w:r w:rsidRPr="00CE2D67">
        <w:rPr>
          <w:rFonts w:ascii="Arial" w:hAnsi="Arial"/>
        </w:rPr>
        <w:t xml:space="preserve">As soon as </w:t>
      </w:r>
      <w:proofErr w:type="spellStart"/>
      <w:r w:rsidRPr="00CE2D67">
        <w:rPr>
          <w:rFonts w:ascii="Arial" w:hAnsi="Arial"/>
        </w:rPr>
        <w:t>as</w:t>
      </w:r>
      <w:proofErr w:type="spellEnd"/>
      <w:r w:rsidRPr="00CE2D67">
        <w:rPr>
          <w:rFonts w:ascii="Arial" w:hAnsi="Arial"/>
        </w:rPr>
        <w:t xml:space="preserve"> practicable after any notification in accordance with Clause </w:t>
      </w:r>
      <w:r w:rsidR="00DC554C" w:rsidRPr="00CE2D67">
        <w:rPr>
          <w:rFonts w:ascii="Arial" w:hAnsi="Arial"/>
        </w:rPr>
        <w:t>60</w:t>
      </w:r>
      <w:r w:rsidRPr="00CE2D67">
        <w:rPr>
          <w:rFonts w:ascii="Arial" w:hAnsi="Arial"/>
        </w:rPr>
        <w:t>.2 the parties shall discuss and agree the matters referred to in that clause and any ways in which the Supplier can mitigate the effect of the Specific Change of Law, including:</w:t>
      </w:r>
    </w:p>
    <w:p w14:paraId="0BD8760E" w14:textId="77777777" w:rsidR="003D393C" w:rsidRPr="00CE2D67" w:rsidRDefault="003D393C" w:rsidP="006B1715">
      <w:pPr>
        <w:pStyle w:val="GPSL3numberedclause"/>
        <w:tabs>
          <w:tab w:val="clear" w:pos="1134"/>
          <w:tab w:val="clear" w:pos="2127"/>
          <w:tab w:val="left" w:pos="2552"/>
        </w:tabs>
        <w:ind w:left="2552" w:hanging="851"/>
        <w:rPr>
          <w:rFonts w:ascii="Arial" w:hAnsi="Arial"/>
        </w:rPr>
      </w:pPr>
      <w:r w:rsidRPr="00CE2D67">
        <w:rPr>
          <w:rFonts w:ascii="Arial" w:hAnsi="Arial"/>
        </w:rPr>
        <w:t>Providing evidence that the Supplier has minimised any increase in costs or maximised any reduction in costs, including in respect of the costs of its Sub-contractors;</w:t>
      </w:r>
    </w:p>
    <w:p w14:paraId="0BD8760F" w14:textId="77777777" w:rsidR="003D393C" w:rsidRPr="00CE2D67" w:rsidRDefault="003D393C"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Demonstrating that a foreseeable Specific Change in Law had been </w:t>
      </w:r>
      <w:proofErr w:type="gramStart"/>
      <w:r w:rsidRPr="00CE2D67">
        <w:rPr>
          <w:rFonts w:ascii="Arial" w:hAnsi="Arial"/>
        </w:rPr>
        <w:t>taken into account</w:t>
      </w:r>
      <w:proofErr w:type="gramEnd"/>
      <w:r w:rsidRPr="00CE2D67">
        <w:rPr>
          <w:rFonts w:ascii="Arial" w:hAnsi="Arial"/>
        </w:rPr>
        <w:t xml:space="preserve"> by the Supplier before it occurred;</w:t>
      </w:r>
    </w:p>
    <w:p w14:paraId="0BD87610" w14:textId="77777777" w:rsidR="003D393C" w:rsidRPr="00CE2D67" w:rsidRDefault="003D393C"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Giving evidence as to how the Specific Change in Law has affected the cost of supplying the </w:t>
      </w:r>
      <w:r w:rsidR="00C22D02" w:rsidRPr="00CE2D67">
        <w:rPr>
          <w:rFonts w:ascii="Arial" w:hAnsi="Arial"/>
        </w:rPr>
        <w:t xml:space="preserve">Products </w:t>
      </w:r>
      <w:r w:rsidRPr="00CE2D67">
        <w:rPr>
          <w:rFonts w:ascii="Arial" w:hAnsi="Arial"/>
        </w:rPr>
        <w:t>and</w:t>
      </w:r>
      <w:r w:rsidR="00C22D02" w:rsidRPr="00CE2D67">
        <w:rPr>
          <w:rFonts w:ascii="Arial" w:hAnsi="Arial"/>
        </w:rPr>
        <w:t>/or</w:t>
      </w:r>
      <w:r w:rsidRPr="00CE2D67">
        <w:rPr>
          <w:rFonts w:ascii="Arial" w:hAnsi="Arial"/>
        </w:rPr>
        <w:t xml:space="preserve"> Services; and</w:t>
      </w:r>
    </w:p>
    <w:p w14:paraId="0BD87611" w14:textId="77777777" w:rsidR="003D393C" w:rsidRPr="00CE2D67" w:rsidRDefault="003D393C"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Demonstrating that any expenditure that has been avoided, has been </w:t>
      </w:r>
      <w:proofErr w:type="gramStart"/>
      <w:r w:rsidRPr="00CE2D67">
        <w:rPr>
          <w:rFonts w:ascii="Arial" w:hAnsi="Arial"/>
        </w:rPr>
        <w:t>taken into account</w:t>
      </w:r>
      <w:proofErr w:type="gramEnd"/>
      <w:r w:rsidRPr="00CE2D67">
        <w:rPr>
          <w:rFonts w:ascii="Arial" w:hAnsi="Arial"/>
        </w:rPr>
        <w:t xml:space="preserve"> in amending the Call Off Contract Charges.</w:t>
      </w:r>
    </w:p>
    <w:p w14:paraId="0BD87612" w14:textId="3A5E627D" w:rsidR="003D393C" w:rsidRPr="00CE2D67" w:rsidRDefault="003D393C" w:rsidP="006B1715">
      <w:pPr>
        <w:pStyle w:val="GPSL2numberedclause"/>
        <w:tabs>
          <w:tab w:val="clear" w:pos="1134"/>
          <w:tab w:val="left" w:pos="1701"/>
        </w:tabs>
        <w:ind w:left="1701" w:hanging="850"/>
        <w:rPr>
          <w:rFonts w:ascii="Arial" w:hAnsi="Arial"/>
        </w:rPr>
      </w:pPr>
      <w:r w:rsidRPr="00CE2D67">
        <w:rPr>
          <w:rFonts w:ascii="Arial" w:hAnsi="Arial"/>
        </w:rPr>
        <w:t xml:space="preserve">Any increase in the Call Off Contract Charges or relief from any of the Supplier's obligations under this Call Off Contract agreed by the Parties pursuant to Clauses </w:t>
      </w:r>
      <w:r w:rsidR="00DC554C" w:rsidRPr="00CE2D67">
        <w:rPr>
          <w:rFonts w:ascii="Arial" w:hAnsi="Arial"/>
        </w:rPr>
        <w:t>60.2</w:t>
      </w:r>
      <w:r w:rsidRPr="00CE2D67">
        <w:rPr>
          <w:rFonts w:ascii="Arial" w:hAnsi="Arial"/>
        </w:rPr>
        <w:t xml:space="preserve"> and </w:t>
      </w:r>
      <w:r w:rsidR="00DC554C" w:rsidRPr="00CE2D67">
        <w:rPr>
          <w:rFonts w:ascii="Arial" w:hAnsi="Arial"/>
        </w:rPr>
        <w:t>60</w:t>
      </w:r>
      <w:r w:rsidRPr="00CE2D67">
        <w:rPr>
          <w:rFonts w:ascii="Arial" w:hAnsi="Arial"/>
        </w:rPr>
        <w:t xml:space="preserve">.3 above shall be implemented in accordance with Clause </w:t>
      </w:r>
      <w:r w:rsidR="00047FF8" w:rsidRPr="00CE2D67">
        <w:rPr>
          <w:rFonts w:ascii="Arial" w:hAnsi="Arial"/>
        </w:rPr>
        <w:t>24.1 (</w:t>
      </w:r>
      <w:r w:rsidRPr="00CE2D67">
        <w:rPr>
          <w:rFonts w:ascii="Arial" w:hAnsi="Arial"/>
        </w:rPr>
        <w:t>Variation).</w:t>
      </w:r>
    </w:p>
    <w:p w14:paraId="0BD87613" w14:textId="77777777" w:rsidR="008D0A60" w:rsidRPr="00CE2D67" w:rsidRDefault="00AE3CCD" w:rsidP="006B1715">
      <w:pPr>
        <w:pStyle w:val="GPSL1CLAUSEHEADING"/>
        <w:tabs>
          <w:tab w:val="clear" w:pos="0"/>
          <w:tab w:val="left" w:pos="567"/>
        </w:tabs>
        <w:ind w:left="567" w:hanging="567"/>
        <w:rPr>
          <w:rFonts w:ascii="Arial" w:hAnsi="Arial"/>
        </w:rPr>
      </w:pPr>
      <w:bookmarkStart w:id="2044" w:name="_Ref360704221"/>
      <w:bookmarkStart w:id="2045" w:name="_Toc35599515"/>
      <w:r w:rsidRPr="00CE2D67">
        <w:rPr>
          <w:rFonts w:ascii="Arial" w:hAnsi="Arial"/>
        </w:rPr>
        <w:t>DISPUTE RESOLUTION</w:t>
      </w:r>
      <w:bookmarkEnd w:id="2044"/>
      <w:bookmarkEnd w:id="2045"/>
    </w:p>
    <w:p w14:paraId="0BD87614" w14:textId="77777777" w:rsidR="008D0A60" w:rsidRPr="00CE2D67" w:rsidRDefault="003A550C" w:rsidP="009E2E2D">
      <w:pPr>
        <w:pStyle w:val="GPSL2numberedclause"/>
        <w:tabs>
          <w:tab w:val="clear" w:pos="1134"/>
          <w:tab w:val="left" w:pos="1701"/>
        </w:tabs>
        <w:ind w:left="1701" w:hanging="850"/>
        <w:rPr>
          <w:rFonts w:ascii="Arial" w:hAnsi="Arial"/>
        </w:rPr>
      </w:pPr>
      <w:bookmarkStart w:id="2046" w:name="_Toc139080176"/>
      <w:r w:rsidRPr="00CE2D67">
        <w:rPr>
          <w:rFonts w:ascii="Arial" w:hAnsi="Arial"/>
        </w:rPr>
        <w:t xml:space="preserve">The Parties shall resolve </w:t>
      </w:r>
      <w:r w:rsidR="002209BA" w:rsidRPr="00CE2D67">
        <w:rPr>
          <w:rFonts w:ascii="Arial" w:hAnsi="Arial"/>
        </w:rPr>
        <w:t>D</w:t>
      </w:r>
      <w:r w:rsidRPr="00CE2D67">
        <w:rPr>
          <w:rFonts w:ascii="Arial" w:hAnsi="Arial"/>
        </w:rPr>
        <w:t xml:space="preserve">isputes arising out of or in connection with this </w:t>
      </w:r>
      <w:r w:rsidR="00E235F4" w:rsidRPr="00CE2D67">
        <w:rPr>
          <w:rFonts w:ascii="Arial" w:hAnsi="Arial"/>
        </w:rPr>
        <w:t>Call Off Contract</w:t>
      </w:r>
      <w:r w:rsidRPr="00CE2D67">
        <w:rPr>
          <w:rFonts w:ascii="Arial" w:hAnsi="Arial"/>
        </w:rPr>
        <w:t xml:space="preserve"> in accordance with the Dispute Resolution Procedure.</w:t>
      </w:r>
      <w:bookmarkEnd w:id="2046"/>
    </w:p>
    <w:p w14:paraId="0BD87615" w14:textId="77777777" w:rsidR="003A550C" w:rsidRPr="00CE2D67" w:rsidRDefault="003A550C" w:rsidP="009E2E2D">
      <w:pPr>
        <w:pStyle w:val="GPSL2numberedclause"/>
        <w:tabs>
          <w:tab w:val="clear" w:pos="1134"/>
          <w:tab w:val="left" w:pos="1701"/>
        </w:tabs>
        <w:ind w:left="1701" w:hanging="850"/>
        <w:rPr>
          <w:rFonts w:ascii="Arial" w:hAnsi="Arial"/>
        </w:rPr>
      </w:pPr>
      <w:bookmarkStart w:id="2047" w:name="_Toc139080177"/>
      <w:r w:rsidRPr="00CE2D67">
        <w:rPr>
          <w:rFonts w:ascii="Arial" w:hAnsi="Arial"/>
        </w:rPr>
        <w:t xml:space="preserve">The Supplier shall continue to provide the </w:t>
      </w:r>
      <w:r w:rsidR="00C22D02" w:rsidRPr="00CE2D67">
        <w:rPr>
          <w:rFonts w:ascii="Arial" w:hAnsi="Arial"/>
        </w:rPr>
        <w:t>Products and/or Services</w:t>
      </w:r>
      <w:r w:rsidR="00B56BD4" w:rsidRPr="00CE2D67">
        <w:rPr>
          <w:rFonts w:ascii="Arial" w:hAnsi="Arial"/>
        </w:rPr>
        <w:t xml:space="preserve"> </w:t>
      </w:r>
      <w:r w:rsidRPr="00CE2D67">
        <w:rPr>
          <w:rFonts w:ascii="Arial" w:hAnsi="Arial"/>
        </w:rPr>
        <w:t xml:space="preserve">in accordance with the terms of this Call Off Contract until a </w:t>
      </w:r>
      <w:r w:rsidR="002209BA" w:rsidRPr="00CE2D67">
        <w:rPr>
          <w:rFonts w:ascii="Arial" w:hAnsi="Arial"/>
        </w:rPr>
        <w:t>D</w:t>
      </w:r>
      <w:r w:rsidRPr="00CE2D67">
        <w:rPr>
          <w:rFonts w:ascii="Arial" w:hAnsi="Arial"/>
        </w:rPr>
        <w:t>ispute has been resolved.</w:t>
      </w:r>
      <w:bookmarkEnd w:id="2047"/>
    </w:p>
    <w:p w14:paraId="0BD87616" w14:textId="77777777" w:rsidR="00AE3CCD" w:rsidRPr="00CE2D67" w:rsidRDefault="00AE3CCD" w:rsidP="006B1715">
      <w:pPr>
        <w:pStyle w:val="GPSL1CLAUSEHEADING"/>
        <w:tabs>
          <w:tab w:val="clear" w:pos="0"/>
          <w:tab w:val="left" w:pos="567"/>
        </w:tabs>
        <w:ind w:left="567" w:hanging="567"/>
        <w:rPr>
          <w:rFonts w:ascii="Arial" w:hAnsi="Arial"/>
        </w:rPr>
      </w:pPr>
      <w:bookmarkStart w:id="2048" w:name="_Ref364756346"/>
      <w:bookmarkStart w:id="2049" w:name="_Toc35599516"/>
      <w:r w:rsidRPr="00CE2D67">
        <w:rPr>
          <w:rFonts w:ascii="Arial" w:hAnsi="Arial"/>
        </w:rPr>
        <w:t>GOVERNING LAW AND JURISDICTION</w:t>
      </w:r>
      <w:bookmarkStart w:id="2050" w:name="_Ref360650712"/>
      <w:bookmarkEnd w:id="2048"/>
      <w:bookmarkEnd w:id="2049"/>
    </w:p>
    <w:bookmarkEnd w:id="2050"/>
    <w:p w14:paraId="0BD87617" w14:textId="77777777" w:rsidR="00D425C8" w:rsidRPr="00CE2D67" w:rsidRDefault="00D425C8" w:rsidP="006B1715">
      <w:pPr>
        <w:pStyle w:val="GPSL2numberedclause"/>
        <w:tabs>
          <w:tab w:val="clear" w:pos="1134"/>
          <w:tab w:val="left" w:pos="1701"/>
        </w:tabs>
        <w:ind w:left="1701" w:hanging="850"/>
        <w:rPr>
          <w:rFonts w:ascii="Arial" w:hAnsi="Arial"/>
        </w:rPr>
      </w:pPr>
      <w:r w:rsidRPr="00CE2D67">
        <w:rPr>
          <w:rFonts w:ascii="Arial" w:hAnsi="Arial"/>
        </w:rPr>
        <w:t xml:space="preserve">This Call Off Contract and any issues, </w:t>
      </w:r>
      <w:r w:rsidR="002209BA" w:rsidRPr="00CE2D67">
        <w:rPr>
          <w:rFonts w:ascii="Arial" w:hAnsi="Arial"/>
        </w:rPr>
        <w:t>D</w:t>
      </w:r>
      <w:r w:rsidRPr="00CE2D67">
        <w:rPr>
          <w:rFonts w:ascii="Arial" w:hAnsi="Arial"/>
        </w:rPr>
        <w:t>isputes or claims (whether contractual or non-contractual) arising out of or in connection with it or its subject matter or formation shall be governed by and construed in accordance with</w:t>
      </w:r>
      <w:r w:rsidR="00F020D0" w:rsidRPr="00CE2D67">
        <w:rPr>
          <w:rFonts w:ascii="Arial" w:hAnsi="Arial"/>
        </w:rPr>
        <w:t xml:space="preserve"> the laws of England and Wales.</w:t>
      </w:r>
    </w:p>
    <w:p w14:paraId="0BD87618" w14:textId="77777777" w:rsidR="004D6A00" w:rsidRPr="00CE2D67" w:rsidRDefault="00D425C8" w:rsidP="006B1715">
      <w:pPr>
        <w:pStyle w:val="GPSL2numberedclause"/>
        <w:tabs>
          <w:tab w:val="clear" w:pos="1134"/>
          <w:tab w:val="left" w:pos="1701"/>
        </w:tabs>
        <w:ind w:left="1701" w:hanging="850"/>
        <w:rPr>
          <w:rFonts w:ascii="Arial" w:hAnsi="Arial"/>
        </w:rPr>
      </w:pPr>
      <w:r w:rsidRPr="00CE2D67">
        <w:rPr>
          <w:rFonts w:ascii="Arial" w:hAnsi="Arial"/>
        </w:rPr>
        <w:t>Subject to Clause </w:t>
      </w:r>
      <w:r w:rsidR="00E657B4" w:rsidRPr="00CE2D67">
        <w:rPr>
          <w:rFonts w:ascii="Arial" w:hAnsi="Arial"/>
        </w:rPr>
        <w:t xml:space="preserve">61 </w:t>
      </w:r>
      <w:r w:rsidRPr="00CE2D67">
        <w:rPr>
          <w:rFonts w:ascii="Arial" w:hAnsi="Arial"/>
        </w:rPr>
        <w:t>(Dispute</w:t>
      </w:r>
      <w:r w:rsidR="00362875" w:rsidRPr="00CE2D67">
        <w:rPr>
          <w:rFonts w:ascii="Arial" w:hAnsi="Arial"/>
        </w:rPr>
        <w:t xml:space="preserve"> Resolution</w:t>
      </w:r>
      <w:r w:rsidRPr="00CE2D67">
        <w:rPr>
          <w:rFonts w:ascii="Arial" w:hAnsi="Arial"/>
        </w:rPr>
        <w:t xml:space="preserve">) and </w:t>
      </w:r>
      <w:r w:rsidR="00942C12" w:rsidRPr="00CE2D67">
        <w:rPr>
          <w:rFonts w:ascii="Arial" w:hAnsi="Arial"/>
        </w:rPr>
        <w:t xml:space="preserve">Call Off </w:t>
      </w:r>
      <w:r w:rsidRPr="00CE2D67">
        <w:rPr>
          <w:rFonts w:ascii="Arial" w:hAnsi="Arial"/>
        </w:rPr>
        <w:t>Schedule</w:t>
      </w:r>
      <w:r w:rsidR="00942C12" w:rsidRPr="00CE2D67">
        <w:rPr>
          <w:rFonts w:ascii="Arial" w:hAnsi="Arial"/>
        </w:rPr>
        <w:t xml:space="preserve"> 1</w:t>
      </w:r>
      <w:r w:rsidR="00E657B4" w:rsidRPr="00CE2D67">
        <w:rPr>
          <w:rFonts w:ascii="Arial" w:hAnsi="Arial"/>
        </w:rPr>
        <w:t>1</w:t>
      </w:r>
      <w:r w:rsidRPr="00CE2D67">
        <w:rPr>
          <w:rFonts w:ascii="Arial" w:hAnsi="Arial"/>
        </w:rPr>
        <w:t xml:space="preserve"> (Dispute Resolution Procedure) (including the Customer’s right to refer the </w:t>
      </w:r>
      <w:r w:rsidR="002209BA" w:rsidRPr="00CE2D67">
        <w:rPr>
          <w:rFonts w:ascii="Arial" w:hAnsi="Arial"/>
        </w:rPr>
        <w:t>D</w:t>
      </w:r>
      <w:r w:rsidRPr="00CE2D67">
        <w:rPr>
          <w:rFonts w:ascii="Arial" w:hAnsi="Arial"/>
        </w:rPr>
        <w:t>ispute to arbitration),</w:t>
      </w:r>
      <w:bookmarkStart w:id="2051" w:name="a107931"/>
      <w:bookmarkEnd w:id="2051"/>
      <w:r w:rsidRPr="00CE2D67">
        <w:rPr>
          <w:rFonts w:ascii="Arial" w:hAnsi="Arial"/>
        </w:rPr>
        <w:t xml:space="preserve"> the Parties agree that the courts of England and Wales </w:t>
      </w:r>
      <w:r w:rsidR="00394240" w:rsidRPr="00CE2D67">
        <w:rPr>
          <w:rFonts w:ascii="Arial" w:hAnsi="Arial"/>
        </w:rPr>
        <w:t xml:space="preserve">(unless stated differently in the Call Off Order Form) </w:t>
      </w:r>
      <w:r w:rsidRPr="00CE2D67">
        <w:rPr>
          <w:rFonts w:ascii="Arial" w:hAnsi="Arial"/>
        </w:rPr>
        <w:t xml:space="preserve">shall have exclusive jurisdiction to settle any </w:t>
      </w:r>
      <w:r w:rsidR="002209BA" w:rsidRPr="00CE2D67">
        <w:rPr>
          <w:rFonts w:ascii="Arial" w:hAnsi="Arial"/>
        </w:rPr>
        <w:t>D</w:t>
      </w:r>
      <w:r w:rsidRPr="00CE2D67">
        <w:rPr>
          <w:rFonts w:ascii="Arial" w:hAnsi="Arial"/>
        </w:rPr>
        <w:t>ispute or claim (whether contractual or non-contractual) that arises out of or in connection with this Call Off Contract or its subject matter or formation.</w:t>
      </w:r>
    </w:p>
    <w:bookmarkStart w:id="2052" w:name="_Toc349229918"/>
    <w:bookmarkStart w:id="2053" w:name="_Toc349230081"/>
    <w:bookmarkStart w:id="2054" w:name="_Toc349230481"/>
    <w:bookmarkStart w:id="2055" w:name="_Toc349231363"/>
    <w:bookmarkStart w:id="2056" w:name="_Toc349232089"/>
    <w:bookmarkStart w:id="2057" w:name="_Toc349232470"/>
    <w:bookmarkStart w:id="2058" w:name="_Toc349233206"/>
    <w:bookmarkStart w:id="2059" w:name="_Toc349233341"/>
    <w:bookmarkStart w:id="2060" w:name="_Toc349233475"/>
    <w:bookmarkStart w:id="2061" w:name="_Toc350503064"/>
    <w:bookmarkStart w:id="2062" w:name="_Toc350504054"/>
    <w:bookmarkStart w:id="2063" w:name="_Toc350506344"/>
    <w:bookmarkStart w:id="2064" w:name="_Toc350506582"/>
    <w:bookmarkStart w:id="2065" w:name="_Toc350506712"/>
    <w:bookmarkStart w:id="2066" w:name="_Toc350506842"/>
    <w:bookmarkStart w:id="2067" w:name="_Toc350506974"/>
    <w:bookmarkStart w:id="2068" w:name="_Toc350507435"/>
    <w:bookmarkStart w:id="2069" w:name="_Toc350507969"/>
    <w:bookmarkStart w:id="2070" w:name="_Toc349229920"/>
    <w:bookmarkStart w:id="2071" w:name="_Toc349230083"/>
    <w:bookmarkStart w:id="2072" w:name="_Toc349230483"/>
    <w:bookmarkStart w:id="2073" w:name="_Toc349231365"/>
    <w:bookmarkStart w:id="2074" w:name="_Toc349232091"/>
    <w:bookmarkStart w:id="2075" w:name="_Toc349232472"/>
    <w:bookmarkStart w:id="2076" w:name="_Toc349233208"/>
    <w:bookmarkStart w:id="2077" w:name="_Toc349233343"/>
    <w:bookmarkStart w:id="2078" w:name="_Toc349233477"/>
    <w:bookmarkStart w:id="2079" w:name="_Toc350503066"/>
    <w:bookmarkStart w:id="2080" w:name="_Toc350504056"/>
    <w:bookmarkStart w:id="2081" w:name="_Toc350506346"/>
    <w:bookmarkStart w:id="2082" w:name="_Toc350506584"/>
    <w:bookmarkStart w:id="2083" w:name="_Toc350506714"/>
    <w:bookmarkStart w:id="2084" w:name="_Toc350506844"/>
    <w:bookmarkStart w:id="2085" w:name="_Toc350506976"/>
    <w:bookmarkStart w:id="2086" w:name="_Toc350507437"/>
    <w:bookmarkStart w:id="2087" w:name="_Toc350507971"/>
    <w:bookmarkStart w:id="2088" w:name="_Toc349229922"/>
    <w:bookmarkStart w:id="2089" w:name="_Toc349230085"/>
    <w:bookmarkStart w:id="2090" w:name="_Toc349230485"/>
    <w:bookmarkStart w:id="2091" w:name="_Toc349231367"/>
    <w:bookmarkStart w:id="2092" w:name="_Toc349232093"/>
    <w:bookmarkStart w:id="2093" w:name="_Toc349232474"/>
    <w:bookmarkStart w:id="2094" w:name="_Toc349233210"/>
    <w:bookmarkStart w:id="2095" w:name="_Toc349233345"/>
    <w:bookmarkStart w:id="2096" w:name="_Toc349233479"/>
    <w:bookmarkStart w:id="2097" w:name="_Toc350503068"/>
    <w:bookmarkStart w:id="2098" w:name="_Toc350504058"/>
    <w:bookmarkStart w:id="2099" w:name="_Toc350506348"/>
    <w:bookmarkStart w:id="2100" w:name="_Toc350506586"/>
    <w:bookmarkStart w:id="2101" w:name="_Toc350506716"/>
    <w:bookmarkStart w:id="2102" w:name="_Toc350506846"/>
    <w:bookmarkStart w:id="2103" w:name="_Toc350506978"/>
    <w:bookmarkStart w:id="2104" w:name="_Toc350507439"/>
    <w:bookmarkStart w:id="2105" w:name="_Toc350507973"/>
    <w:bookmarkStart w:id="2106" w:name="_Toc349229924"/>
    <w:bookmarkStart w:id="2107" w:name="_Toc349230087"/>
    <w:bookmarkStart w:id="2108" w:name="_Toc349230487"/>
    <w:bookmarkStart w:id="2109" w:name="_Toc349231369"/>
    <w:bookmarkStart w:id="2110" w:name="_Toc349232095"/>
    <w:bookmarkStart w:id="2111" w:name="_Toc349232476"/>
    <w:bookmarkStart w:id="2112" w:name="_Toc349233212"/>
    <w:bookmarkStart w:id="2113" w:name="_Toc349233347"/>
    <w:bookmarkStart w:id="2114" w:name="_Toc349233481"/>
    <w:bookmarkStart w:id="2115" w:name="_Toc350503070"/>
    <w:bookmarkStart w:id="2116" w:name="_Toc350504060"/>
    <w:bookmarkStart w:id="2117" w:name="_Toc350506350"/>
    <w:bookmarkStart w:id="2118" w:name="_Toc350506588"/>
    <w:bookmarkStart w:id="2119" w:name="_Toc350506718"/>
    <w:bookmarkStart w:id="2120" w:name="_Toc350506848"/>
    <w:bookmarkStart w:id="2121" w:name="_Toc350506980"/>
    <w:bookmarkStart w:id="2122" w:name="_Toc350507441"/>
    <w:bookmarkStart w:id="2123" w:name="_Toc350507975"/>
    <w:bookmarkStart w:id="2124" w:name="_Toc349229926"/>
    <w:bookmarkStart w:id="2125" w:name="_Toc349230089"/>
    <w:bookmarkStart w:id="2126" w:name="_Toc349230489"/>
    <w:bookmarkStart w:id="2127" w:name="_Toc349231371"/>
    <w:bookmarkStart w:id="2128" w:name="_Toc349232097"/>
    <w:bookmarkStart w:id="2129" w:name="_Toc349232478"/>
    <w:bookmarkStart w:id="2130" w:name="_Toc349233214"/>
    <w:bookmarkStart w:id="2131" w:name="_Toc349233349"/>
    <w:bookmarkStart w:id="2132" w:name="_Toc349233483"/>
    <w:bookmarkStart w:id="2133" w:name="_Toc350503072"/>
    <w:bookmarkStart w:id="2134" w:name="_Toc350504062"/>
    <w:bookmarkStart w:id="2135" w:name="_Toc350506352"/>
    <w:bookmarkStart w:id="2136" w:name="_Toc350506590"/>
    <w:bookmarkStart w:id="2137" w:name="_Toc350506720"/>
    <w:bookmarkStart w:id="2138" w:name="_Toc350506850"/>
    <w:bookmarkStart w:id="2139" w:name="_Toc350506982"/>
    <w:bookmarkStart w:id="2140" w:name="_Toc350507443"/>
    <w:bookmarkStart w:id="2141" w:name="_Toc350507977"/>
    <w:bookmarkStart w:id="2142" w:name="_Ref313370057"/>
    <w:bookmarkStart w:id="2143" w:name="_Toc314810836"/>
    <w:bookmarkStart w:id="2144" w:name="_Toc350503073"/>
    <w:bookmarkStart w:id="2145" w:name="_Toc350504063"/>
    <w:bookmarkStart w:id="2146" w:name="_Toc350507978"/>
    <w:bookmarkStart w:id="2147" w:name="_Toc358671816"/>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14:paraId="0BD87619" w14:textId="77777777" w:rsidR="00A523C2" w:rsidRPr="00CE2D67" w:rsidRDefault="009F474C" w:rsidP="00F86336">
      <w:pPr>
        <w:pStyle w:val="GPSmacrorestart"/>
        <w:rPr>
          <w:sz w:val="22"/>
          <w:szCs w:val="22"/>
          <w:lang w:eastAsia="en-GB"/>
        </w:rPr>
      </w:pPr>
      <w:r w:rsidRPr="00CE2D67">
        <w:rPr>
          <w:sz w:val="22"/>
          <w:szCs w:val="22"/>
        </w:rPr>
        <w:fldChar w:fldCharType="begin"/>
      </w:r>
      <w:r w:rsidR="004D6A00" w:rsidRPr="00CE2D67">
        <w:rPr>
          <w:sz w:val="22"/>
          <w:szCs w:val="22"/>
          <w:lang w:eastAsia="en-GB"/>
        </w:rPr>
        <w:instrText>LISTNUM \l 1 \s 0</w:instrText>
      </w:r>
      <w:r w:rsidRPr="00CE2D67">
        <w:rPr>
          <w:sz w:val="22"/>
          <w:szCs w:val="22"/>
        </w:rPr>
        <w:fldChar w:fldCharType="separate"/>
      </w:r>
      <w:r w:rsidR="004D6A00" w:rsidRPr="00CE2D67">
        <w:rPr>
          <w:sz w:val="22"/>
          <w:szCs w:val="22"/>
        </w:rPr>
        <w:t>12/08/2013</w:t>
      </w:r>
      <w:r w:rsidRPr="00CE2D67">
        <w:rPr>
          <w:sz w:val="22"/>
          <w:szCs w:val="22"/>
        </w:rPr>
        <w:fldChar w:fldCharType="end"/>
      </w:r>
    </w:p>
    <w:p w14:paraId="0BD8761A" w14:textId="77777777" w:rsidR="00A523C2" w:rsidRPr="00CE2D67" w:rsidRDefault="00A523C2" w:rsidP="00A657C3">
      <w:pPr>
        <w:pStyle w:val="GPSSchTitleandNumber"/>
        <w:rPr>
          <w:rFonts w:ascii="Arial" w:hAnsi="Arial" w:cs="Arial"/>
        </w:rPr>
      </w:pPr>
      <w:r w:rsidRPr="00CE2D67">
        <w:rPr>
          <w:rFonts w:ascii="Arial" w:hAnsi="Arial" w:cs="Arial"/>
        </w:rPr>
        <w:br w:type="page"/>
      </w:r>
      <w:bookmarkStart w:id="2148" w:name="_Toc349229928"/>
      <w:bookmarkStart w:id="2149" w:name="_Toc349230091"/>
      <w:bookmarkStart w:id="2150" w:name="_Toc349230491"/>
      <w:bookmarkStart w:id="2151" w:name="_Toc349231373"/>
      <w:bookmarkStart w:id="2152" w:name="_Toc349232099"/>
      <w:bookmarkStart w:id="2153" w:name="_Toc349232480"/>
      <w:bookmarkStart w:id="2154" w:name="_Toc349233216"/>
      <w:bookmarkStart w:id="2155" w:name="_Toc349233351"/>
      <w:bookmarkStart w:id="2156" w:name="_Toc349233485"/>
      <w:bookmarkStart w:id="2157" w:name="_Toc350503074"/>
      <w:bookmarkStart w:id="2158" w:name="_Toc350504064"/>
      <w:bookmarkStart w:id="2159" w:name="_Toc350506354"/>
      <w:bookmarkStart w:id="2160" w:name="_Toc350506592"/>
      <w:bookmarkStart w:id="2161" w:name="_Toc350506722"/>
      <w:bookmarkStart w:id="2162" w:name="_Toc350506852"/>
      <w:bookmarkStart w:id="2163" w:name="_Toc350506984"/>
      <w:bookmarkStart w:id="2164" w:name="_Toc350507445"/>
      <w:bookmarkStart w:id="2165" w:name="_Toc350507979"/>
      <w:bookmarkStart w:id="2166" w:name="_Toc349229930"/>
      <w:bookmarkStart w:id="2167" w:name="_Toc349230093"/>
      <w:bookmarkStart w:id="2168" w:name="_Toc349230493"/>
      <w:bookmarkStart w:id="2169" w:name="_Toc349231375"/>
      <w:bookmarkStart w:id="2170" w:name="_Toc349232101"/>
      <w:bookmarkStart w:id="2171" w:name="_Toc349232482"/>
      <w:bookmarkStart w:id="2172" w:name="_Toc349233218"/>
      <w:bookmarkStart w:id="2173" w:name="_Toc349233353"/>
      <w:bookmarkStart w:id="2174" w:name="_Toc349233487"/>
      <w:bookmarkStart w:id="2175" w:name="_Toc350503076"/>
      <w:bookmarkStart w:id="2176" w:name="_Toc350504066"/>
      <w:bookmarkStart w:id="2177" w:name="_Toc350506356"/>
      <w:bookmarkStart w:id="2178" w:name="_Toc350506594"/>
      <w:bookmarkStart w:id="2179" w:name="_Toc350506724"/>
      <w:bookmarkStart w:id="2180" w:name="_Toc350506854"/>
      <w:bookmarkStart w:id="2181" w:name="_Toc350506986"/>
      <w:bookmarkStart w:id="2182" w:name="_Toc350507447"/>
      <w:bookmarkStart w:id="2183" w:name="_Toc350507981"/>
      <w:bookmarkStart w:id="2184" w:name="_Toc349229932"/>
      <w:bookmarkStart w:id="2185" w:name="_Toc349230095"/>
      <w:bookmarkStart w:id="2186" w:name="_Toc349230495"/>
      <w:bookmarkStart w:id="2187" w:name="_Toc349231377"/>
      <w:bookmarkStart w:id="2188" w:name="_Toc349232103"/>
      <w:bookmarkStart w:id="2189" w:name="_Toc349232484"/>
      <w:bookmarkStart w:id="2190" w:name="_Toc349233220"/>
      <w:bookmarkStart w:id="2191" w:name="_Toc349233355"/>
      <w:bookmarkStart w:id="2192" w:name="_Toc349233489"/>
      <w:bookmarkStart w:id="2193" w:name="_Toc350503078"/>
      <w:bookmarkStart w:id="2194" w:name="_Toc350504068"/>
      <w:bookmarkStart w:id="2195" w:name="_Toc350506358"/>
      <w:bookmarkStart w:id="2196" w:name="_Toc350506596"/>
      <w:bookmarkStart w:id="2197" w:name="_Toc350506726"/>
      <w:bookmarkStart w:id="2198" w:name="_Toc350506856"/>
      <w:bookmarkStart w:id="2199" w:name="_Toc350506988"/>
      <w:bookmarkStart w:id="2200" w:name="_Toc350507449"/>
      <w:bookmarkStart w:id="2201" w:name="_Toc350507983"/>
      <w:bookmarkStart w:id="2202" w:name="_Toc349229934"/>
      <w:bookmarkStart w:id="2203" w:name="_Toc349230097"/>
      <w:bookmarkStart w:id="2204" w:name="_Toc349230497"/>
      <w:bookmarkStart w:id="2205" w:name="_Toc349231379"/>
      <w:bookmarkStart w:id="2206" w:name="_Toc349232105"/>
      <w:bookmarkStart w:id="2207" w:name="_Toc349232486"/>
      <w:bookmarkStart w:id="2208" w:name="_Toc349233222"/>
      <w:bookmarkStart w:id="2209" w:name="_Toc349233357"/>
      <w:bookmarkStart w:id="2210" w:name="_Toc349233491"/>
      <w:bookmarkStart w:id="2211" w:name="_Toc350503080"/>
      <w:bookmarkStart w:id="2212" w:name="_Toc350504070"/>
      <w:bookmarkStart w:id="2213" w:name="_Toc350506360"/>
      <w:bookmarkStart w:id="2214" w:name="_Toc350506598"/>
      <w:bookmarkStart w:id="2215" w:name="_Toc350506728"/>
      <w:bookmarkStart w:id="2216" w:name="_Toc350506858"/>
      <w:bookmarkStart w:id="2217" w:name="_Toc350506990"/>
      <w:bookmarkStart w:id="2218" w:name="_Toc350507451"/>
      <w:bookmarkStart w:id="2219" w:name="_Toc350507985"/>
      <w:bookmarkStart w:id="2220" w:name="_Toc358671452"/>
      <w:bookmarkStart w:id="2221" w:name="_Toc358671571"/>
      <w:bookmarkStart w:id="2222" w:name="_Toc358671690"/>
      <w:bookmarkStart w:id="2223" w:name="_Toc358671821"/>
      <w:bookmarkStart w:id="2224" w:name="_Toc349229936"/>
      <w:bookmarkStart w:id="2225" w:name="_Toc349230099"/>
      <w:bookmarkStart w:id="2226" w:name="_Toc349230499"/>
      <w:bookmarkStart w:id="2227" w:name="_Toc349231381"/>
      <w:bookmarkStart w:id="2228" w:name="_Toc349232107"/>
      <w:bookmarkStart w:id="2229" w:name="_Toc349232488"/>
      <w:bookmarkStart w:id="2230" w:name="_Toc349233224"/>
      <w:bookmarkStart w:id="2231" w:name="_Toc349233359"/>
      <w:bookmarkStart w:id="2232" w:name="_Toc349233493"/>
      <w:bookmarkStart w:id="2233" w:name="_Toc350503082"/>
      <w:bookmarkStart w:id="2234" w:name="_Toc350504072"/>
      <w:bookmarkStart w:id="2235" w:name="_Toc350506362"/>
      <w:bookmarkStart w:id="2236" w:name="_Toc350506600"/>
      <w:bookmarkStart w:id="2237" w:name="_Toc350506730"/>
      <w:bookmarkStart w:id="2238" w:name="_Toc350506860"/>
      <w:bookmarkStart w:id="2239" w:name="_Toc350506992"/>
      <w:bookmarkStart w:id="2240" w:name="_Toc350507453"/>
      <w:bookmarkStart w:id="2241" w:name="_Toc350507987"/>
      <w:bookmarkStart w:id="2242" w:name="_Toc349229938"/>
      <w:bookmarkStart w:id="2243" w:name="_Toc349230101"/>
      <w:bookmarkStart w:id="2244" w:name="_Toc349230501"/>
      <w:bookmarkStart w:id="2245" w:name="_Toc349231383"/>
      <w:bookmarkStart w:id="2246" w:name="_Toc349232109"/>
      <w:bookmarkStart w:id="2247" w:name="_Toc349232490"/>
      <w:bookmarkStart w:id="2248" w:name="_Toc349233226"/>
      <w:bookmarkStart w:id="2249" w:name="_Toc349233361"/>
      <w:bookmarkStart w:id="2250" w:name="_Toc349233495"/>
      <w:bookmarkStart w:id="2251" w:name="_Toc350503084"/>
      <w:bookmarkStart w:id="2252" w:name="_Toc350504074"/>
      <w:bookmarkStart w:id="2253" w:name="_Toc350506364"/>
      <w:bookmarkStart w:id="2254" w:name="_Toc350506602"/>
      <w:bookmarkStart w:id="2255" w:name="_Toc350506732"/>
      <w:bookmarkStart w:id="2256" w:name="_Toc350506862"/>
      <w:bookmarkStart w:id="2257" w:name="_Toc350506994"/>
      <w:bookmarkStart w:id="2258" w:name="_Toc350507455"/>
      <w:bookmarkStart w:id="2259" w:name="_Toc350507989"/>
      <w:bookmarkStart w:id="2260" w:name="_Toc349229940"/>
      <w:bookmarkStart w:id="2261" w:name="_Toc349230103"/>
      <w:bookmarkStart w:id="2262" w:name="_Toc349230503"/>
      <w:bookmarkStart w:id="2263" w:name="_Toc349231385"/>
      <w:bookmarkStart w:id="2264" w:name="_Toc349232111"/>
      <w:bookmarkStart w:id="2265" w:name="_Toc349232492"/>
      <w:bookmarkStart w:id="2266" w:name="_Toc349233228"/>
      <w:bookmarkStart w:id="2267" w:name="_Toc349233363"/>
      <w:bookmarkStart w:id="2268" w:name="_Toc349233497"/>
      <w:bookmarkStart w:id="2269" w:name="_Toc350503086"/>
      <w:bookmarkStart w:id="2270" w:name="_Toc350504076"/>
      <w:bookmarkStart w:id="2271" w:name="_Toc350506366"/>
      <w:bookmarkStart w:id="2272" w:name="_Toc350506604"/>
      <w:bookmarkStart w:id="2273" w:name="_Toc350506734"/>
      <w:bookmarkStart w:id="2274" w:name="_Toc350506864"/>
      <w:bookmarkStart w:id="2275" w:name="_Toc350506996"/>
      <w:bookmarkStart w:id="2276" w:name="_Toc350507457"/>
      <w:bookmarkStart w:id="2277" w:name="_Toc350507991"/>
      <w:bookmarkStart w:id="2278" w:name="_Toc35599517"/>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r w:rsidRPr="00CE2D67">
        <w:rPr>
          <w:rFonts w:ascii="Arial" w:hAnsi="Arial" w:cs="Arial"/>
        </w:rPr>
        <w:lastRenderedPageBreak/>
        <w:t>CALL OFF SCHEDULE 1</w:t>
      </w:r>
      <w:r w:rsidR="00F020D0" w:rsidRPr="00CE2D67">
        <w:rPr>
          <w:rFonts w:ascii="Arial" w:hAnsi="Arial" w:cs="Arial"/>
        </w:rPr>
        <w:t>: DEFINITIONS</w:t>
      </w:r>
      <w:bookmarkEnd w:id="2278"/>
    </w:p>
    <w:p w14:paraId="0BD8761B" w14:textId="52025840" w:rsidR="00EE1B0F" w:rsidRPr="00CE2D67" w:rsidRDefault="00EE1B0F" w:rsidP="00670E1A">
      <w:pPr>
        <w:pStyle w:val="GPSL2GuidanceNumbered"/>
        <w:tabs>
          <w:tab w:val="clear" w:pos="1418"/>
          <w:tab w:val="left" w:pos="851"/>
        </w:tabs>
        <w:ind w:left="851" w:hanging="425"/>
        <w:rPr>
          <w:b w:val="0"/>
          <w:i w:val="0"/>
        </w:rPr>
      </w:pPr>
      <w:bookmarkStart w:id="2279" w:name="_Toc348712383"/>
      <w:r w:rsidRPr="00CE2D67">
        <w:rPr>
          <w:b w:val="0"/>
          <w:i w:val="0"/>
        </w:rPr>
        <w:t>In accordance with Clause</w:t>
      </w:r>
      <w:r w:rsidR="00471261" w:rsidRPr="00CE2D67">
        <w:rPr>
          <w:b w:val="0"/>
          <w:i w:val="0"/>
        </w:rPr>
        <w:t xml:space="preserve"> </w:t>
      </w:r>
      <w:r w:rsidR="00471261" w:rsidRPr="00CE2D67">
        <w:rPr>
          <w:b w:val="0"/>
          <w:i w:val="0"/>
        </w:rPr>
        <w:fldChar w:fldCharType="begin"/>
      </w:r>
      <w:r w:rsidR="00471261" w:rsidRPr="00CE2D67">
        <w:rPr>
          <w:b w:val="0"/>
          <w:i w:val="0"/>
        </w:rPr>
        <w:instrText xml:space="preserve"> REF _Ref413851044 \r \h </w:instrText>
      </w:r>
      <w:r w:rsidR="00F54E49" w:rsidRPr="00CE2D67">
        <w:rPr>
          <w:b w:val="0"/>
          <w:i w:val="0"/>
        </w:rPr>
        <w:instrText xml:space="preserve"> \* MERGEFORMAT </w:instrText>
      </w:r>
      <w:r w:rsidR="00471261" w:rsidRPr="00CE2D67">
        <w:rPr>
          <w:b w:val="0"/>
          <w:i w:val="0"/>
        </w:rPr>
      </w:r>
      <w:r w:rsidR="00471261" w:rsidRPr="00CE2D67">
        <w:rPr>
          <w:b w:val="0"/>
          <w:i w:val="0"/>
        </w:rPr>
        <w:fldChar w:fldCharType="separate"/>
      </w:r>
      <w:r w:rsidR="005A1C39">
        <w:rPr>
          <w:b w:val="0"/>
          <w:i w:val="0"/>
        </w:rPr>
        <w:t>1</w:t>
      </w:r>
      <w:r w:rsidR="00471261" w:rsidRPr="00CE2D67">
        <w:rPr>
          <w:b w:val="0"/>
          <w:i w:val="0"/>
        </w:rPr>
        <w:fldChar w:fldCharType="end"/>
      </w:r>
      <w:r w:rsidR="00471261" w:rsidRPr="00CE2D67">
        <w:rPr>
          <w:b w:val="0"/>
          <w:i w:val="0"/>
        </w:rPr>
        <w:t xml:space="preserve"> </w:t>
      </w:r>
      <w:r w:rsidRPr="00CE2D67">
        <w:rPr>
          <w:b w:val="0"/>
          <w:i w:val="0"/>
        </w:rPr>
        <w:t>(Definitions and Interpretation) of this Call Off Contract</w:t>
      </w:r>
      <w:r w:rsidR="000213E7" w:rsidRPr="00CE2D67">
        <w:rPr>
          <w:b w:val="0"/>
          <w:i w:val="0"/>
        </w:rPr>
        <w:t xml:space="preserve"> </w:t>
      </w:r>
      <w:r w:rsidR="00EC0183" w:rsidRPr="00CE2D67">
        <w:rPr>
          <w:b w:val="0"/>
          <w:i w:val="0"/>
        </w:rPr>
        <w:t>including its recitals</w:t>
      </w:r>
      <w:r w:rsidRPr="00CE2D67">
        <w:rPr>
          <w:b w:val="0"/>
          <w:i w:val="0"/>
        </w:rPr>
        <w:t xml:space="preserve"> the following expressions shall have the following meanings:</w:t>
      </w:r>
    </w:p>
    <w:tbl>
      <w:tblPr>
        <w:tblW w:w="7938" w:type="dxa"/>
        <w:tblInd w:w="959" w:type="dxa"/>
        <w:tblLayout w:type="fixed"/>
        <w:tblLook w:val="04A0" w:firstRow="1" w:lastRow="0" w:firstColumn="1" w:lastColumn="0" w:noHBand="0" w:noVBand="1"/>
      </w:tblPr>
      <w:tblGrid>
        <w:gridCol w:w="2289"/>
        <w:gridCol w:w="5649"/>
      </w:tblGrid>
      <w:tr w:rsidR="00BD2F99" w:rsidRPr="00CE2D67" w14:paraId="0BD8761E" w14:textId="77777777" w:rsidTr="006A537C">
        <w:tc>
          <w:tcPr>
            <w:tcW w:w="2289" w:type="dxa"/>
            <w:shd w:val="clear" w:color="auto" w:fill="auto"/>
          </w:tcPr>
          <w:bookmarkEnd w:id="2279"/>
          <w:p w14:paraId="0BD8761C" w14:textId="77777777" w:rsidR="00184275" w:rsidRPr="00CE2D67" w:rsidRDefault="00BD2F99" w:rsidP="00670E1A">
            <w:pPr>
              <w:pStyle w:val="GPSDefinitionTerm"/>
            </w:pPr>
            <w:r w:rsidRPr="00CE2D67">
              <w:t>"Achieve"</w:t>
            </w:r>
          </w:p>
        </w:tc>
        <w:tc>
          <w:tcPr>
            <w:tcW w:w="5649" w:type="dxa"/>
            <w:shd w:val="clear" w:color="auto" w:fill="auto"/>
          </w:tcPr>
          <w:p w14:paraId="0BD8761D" w14:textId="77777777" w:rsidR="00375CB5" w:rsidRPr="00CE2D67" w:rsidRDefault="00C83EE6" w:rsidP="00374DF0">
            <w:pPr>
              <w:pStyle w:val="GPsDefinition"/>
            </w:pPr>
            <w:r w:rsidRPr="00CE2D67">
              <w:t xml:space="preserve">means in respect of a Test, to successfully pass such Test without any Test Issues </w:t>
            </w:r>
            <w:r w:rsidR="0074077B" w:rsidRPr="00CE2D67">
              <w:t xml:space="preserve">in accordance with the Test </w:t>
            </w:r>
            <w:r w:rsidR="003A2B60" w:rsidRPr="00CE2D67">
              <w:t xml:space="preserve">Strategy </w:t>
            </w:r>
            <w:r w:rsidR="0074077B" w:rsidRPr="00CE2D67">
              <w:t xml:space="preserve">Plan </w:t>
            </w:r>
            <w:r w:rsidRPr="00CE2D67">
              <w:t>and in respect of a Milestone, the issue of a Satisfaction Certificate in respect of that Milestone</w:t>
            </w:r>
            <w:r w:rsidR="00A405B0" w:rsidRPr="00CE2D67">
              <w:t xml:space="preserve"> </w:t>
            </w:r>
            <w:r w:rsidRPr="00CE2D67">
              <w:t>and "</w:t>
            </w:r>
            <w:r w:rsidRPr="00CE2D67">
              <w:rPr>
                <w:b/>
              </w:rPr>
              <w:t>Achieved</w:t>
            </w:r>
            <w:r w:rsidRPr="00CE2D67">
              <w:t>"</w:t>
            </w:r>
            <w:r w:rsidR="00413F96" w:rsidRPr="00CE2D67">
              <w:t>, “</w:t>
            </w:r>
            <w:r w:rsidR="00413F96" w:rsidRPr="00CE2D67">
              <w:rPr>
                <w:b/>
              </w:rPr>
              <w:t>Achieving</w:t>
            </w:r>
            <w:r w:rsidR="00413F96" w:rsidRPr="00CE2D67">
              <w:t>”</w:t>
            </w:r>
            <w:r w:rsidRPr="00CE2D67">
              <w:t xml:space="preserve"> and "</w:t>
            </w:r>
            <w:r w:rsidRPr="00CE2D67">
              <w:rPr>
                <w:b/>
              </w:rPr>
              <w:t>Achievement</w:t>
            </w:r>
            <w:r w:rsidRPr="00CE2D67">
              <w:t>" shall be construed accordingly;</w:t>
            </w:r>
          </w:p>
        </w:tc>
      </w:tr>
      <w:tr w:rsidR="00F02E47" w:rsidRPr="00CE2D67" w14:paraId="0BD87621" w14:textId="77777777" w:rsidTr="006A537C">
        <w:tc>
          <w:tcPr>
            <w:tcW w:w="2289" w:type="dxa"/>
            <w:shd w:val="clear" w:color="auto" w:fill="auto"/>
          </w:tcPr>
          <w:p w14:paraId="0BD8761F" w14:textId="77777777" w:rsidR="00F02E47" w:rsidRPr="00CE2D67" w:rsidRDefault="00107E62" w:rsidP="00670E1A">
            <w:pPr>
              <w:pStyle w:val="GPSDefinitionTerm"/>
            </w:pPr>
            <w:r w:rsidRPr="00CE2D67">
              <w:t>"</w:t>
            </w:r>
            <w:r w:rsidR="00F02E47" w:rsidRPr="00CE2D67">
              <w:t>Acquired Rights Directive</w:t>
            </w:r>
            <w:r w:rsidRPr="00CE2D67">
              <w:t>"</w:t>
            </w:r>
          </w:p>
        </w:tc>
        <w:tc>
          <w:tcPr>
            <w:tcW w:w="5649" w:type="dxa"/>
            <w:shd w:val="clear" w:color="auto" w:fill="auto"/>
          </w:tcPr>
          <w:p w14:paraId="0BD87620" w14:textId="77777777" w:rsidR="00F02E47" w:rsidRPr="00CE2D67" w:rsidRDefault="00F02E47" w:rsidP="00D04F1C">
            <w:pPr>
              <w:pStyle w:val="GPsDefinition"/>
            </w:pPr>
            <w:r w:rsidRPr="00CE2D67">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CE2D67" w14:paraId="0BD87624" w14:textId="77777777" w:rsidTr="006A537C">
        <w:tc>
          <w:tcPr>
            <w:tcW w:w="2289" w:type="dxa"/>
            <w:shd w:val="clear" w:color="auto" w:fill="auto"/>
          </w:tcPr>
          <w:p w14:paraId="0BD87622" w14:textId="77777777" w:rsidR="00693DC3" w:rsidRPr="00CE2D67" w:rsidRDefault="00107E62" w:rsidP="00670E1A">
            <w:pPr>
              <w:pStyle w:val="GPSDefinitionTerm"/>
            </w:pPr>
            <w:r w:rsidRPr="00CE2D67">
              <w:t>"</w:t>
            </w:r>
            <w:r w:rsidR="00693DC3" w:rsidRPr="00CE2D67">
              <w:t>Additional Clauses</w:t>
            </w:r>
            <w:r w:rsidRPr="00CE2D67">
              <w:t>"</w:t>
            </w:r>
          </w:p>
        </w:tc>
        <w:tc>
          <w:tcPr>
            <w:tcW w:w="5649" w:type="dxa"/>
            <w:shd w:val="clear" w:color="auto" w:fill="auto"/>
          </w:tcPr>
          <w:p w14:paraId="0BD87623" w14:textId="77777777" w:rsidR="0042716C" w:rsidRPr="00CE2D67" w:rsidRDefault="00693DC3" w:rsidP="00EC314F">
            <w:pPr>
              <w:pStyle w:val="GPsDefinition"/>
            </w:pPr>
            <w:r w:rsidRPr="00CE2D67">
              <w:t>means the additional</w:t>
            </w:r>
            <w:r w:rsidR="0042716C" w:rsidRPr="00CE2D67">
              <w:t xml:space="preserve"> Clauses in Call Off Schedule 1</w:t>
            </w:r>
            <w:r w:rsidR="00DA500A" w:rsidRPr="00CE2D67">
              <w:t>4</w:t>
            </w:r>
            <w:r w:rsidRPr="00CE2D67">
              <w:t xml:space="preserve"> (</w:t>
            </w:r>
            <w:r w:rsidR="00107E62" w:rsidRPr="00CE2D67">
              <w:t>Alternative and/or Additional Clauses</w:t>
            </w:r>
            <w:r w:rsidRPr="00CE2D67">
              <w:t xml:space="preserve">) and any other additional Clauses set out in the </w:t>
            </w:r>
            <w:r w:rsidR="00DE233F" w:rsidRPr="00CE2D67">
              <w:t>Call Off</w:t>
            </w:r>
            <w:r w:rsidR="003451E9" w:rsidRPr="00CE2D67">
              <w:t xml:space="preserve"> Order Form</w:t>
            </w:r>
            <w:r w:rsidRPr="00CE2D67">
              <w:t xml:space="preserve"> or elsewhere in this Call Off Contract;</w:t>
            </w:r>
          </w:p>
        </w:tc>
      </w:tr>
      <w:tr w:rsidR="00BD2F99" w:rsidRPr="00CE2D67" w14:paraId="0BD87627" w14:textId="77777777" w:rsidTr="006A537C">
        <w:tc>
          <w:tcPr>
            <w:tcW w:w="2289" w:type="dxa"/>
            <w:shd w:val="clear" w:color="auto" w:fill="auto"/>
          </w:tcPr>
          <w:p w14:paraId="0BD87625" w14:textId="77777777" w:rsidR="00184275" w:rsidRPr="00CE2D67" w:rsidRDefault="00BD2F99" w:rsidP="00670E1A">
            <w:pPr>
              <w:pStyle w:val="GPSDefinitionTerm"/>
            </w:pPr>
            <w:r w:rsidRPr="00CE2D67">
              <w:t>"Affected Party"</w:t>
            </w:r>
          </w:p>
        </w:tc>
        <w:tc>
          <w:tcPr>
            <w:tcW w:w="5649" w:type="dxa"/>
            <w:shd w:val="clear" w:color="auto" w:fill="auto"/>
          </w:tcPr>
          <w:p w14:paraId="0BD87626" w14:textId="77777777" w:rsidR="00375CB5" w:rsidRPr="00CE2D67" w:rsidRDefault="00C83EE6" w:rsidP="003766B5">
            <w:pPr>
              <w:pStyle w:val="GPsDefinition"/>
            </w:pPr>
            <w:r w:rsidRPr="00CE2D67">
              <w:t>means the party seeking to claim relief in respect of a Force Majeure;</w:t>
            </w:r>
          </w:p>
        </w:tc>
      </w:tr>
      <w:tr w:rsidR="00630CBF" w:rsidRPr="00CE2D67" w14:paraId="0BD8762A" w14:textId="77777777" w:rsidTr="006A537C">
        <w:tc>
          <w:tcPr>
            <w:tcW w:w="2289" w:type="dxa"/>
            <w:shd w:val="clear" w:color="auto" w:fill="auto"/>
          </w:tcPr>
          <w:p w14:paraId="0BD87628" w14:textId="77777777" w:rsidR="00630CBF" w:rsidRPr="00CE2D67" w:rsidRDefault="00630CBF" w:rsidP="00520A2E">
            <w:pPr>
              <w:pStyle w:val="GPSDefinitionTerm"/>
            </w:pPr>
            <w:r w:rsidRPr="00CE2D67">
              <w:t>"Affiliates"</w:t>
            </w:r>
          </w:p>
        </w:tc>
        <w:tc>
          <w:tcPr>
            <w:tcW w:w="5649" w:type="dxa"/>
            <w:shd w:val="clear" w:color="auto" w:fill="auto"/>
          </w:tcPr>
          <w:p w14:paraId="0BD87629" w14:textId="77777777" w:rsidR="00630CBF" w:rsidRPr="00CE2D67" w:rsidRDefault="00630CBF" w:rsidP="00520A2E">
            <w:pPr>
              <w:pStyle w:val="GPsDefinition"/>
            </w:pPr>
            <w:r w:rsidRPr="00CE2D67">
              <w:t>means in relation to a body corporate, any other entity which directly or indirectly Controls, is Controlled by, or is under direct or indirect common Control of that body corporate from time to time;</w:t>
            </w:r>
          </w:p>
        </w:tc>
      </w:tr>
      <w:tr w:rsidR="00F42FA5" w:rsidRPr="00CE2D67" w14:paraId="0BD8762D" w14:textId="77777777" w:rsidTr="006A537C">
        <w:tc>
          <w:tcPr>
            <w:tcW w:w="2289" w:type="dxa"/>
            <w:shd w:val="clear" w:color="auto" w:fill="auto"/>
          </w:tcPr>
          <w:p w14:paraId="0BD8762B" w14:textId="77777777" w:rsidR="00184275" w:rsidRPr="00CE2D67" w:rsidRDefault="00107E62" w:rsidP="00670E1A">
            <w:pPr>
              <w:pStyle w:val="GPSDefinitionTerm"/>
            </w:pPr>
            <w:r w:rsidRPr="00CE2D67">
              <w:t>"</w:t>
            </w:r>
            <w:r w:rsidR="00F42FA5" w:rsidRPr="00CE2D67">
              <w:t>Alternative Clauses</w:t>
            </w:r>
            <w:r w:rsidRPr="00CE2D67">
              <w:t>"</w:t>
            </w:r>
          </w:p>
        </w:tc>
        <w:tc>
          <w:tcPr>
            <w:tcW w:w="5649" w:type="dxa"/>
            <w:shd w:val="clear" w:color="auto" w:fill="auto"/>
          </w:tcPr>
          <w:p w14:paraId="0BD8762C" w14:textId="77777777" w:rsidR="00375CB5" w:rsidRPr="00CE2D67" w:rsidRDefault="00C83EE6" w:rsidP="00645ED6">
            <w:pPr>
              <w:pStyle w:val="GPsDefinition"/>
            </w:pPr>
            <w:r w:rsidRPr="00CE2D67">
              <w:t xml:space="preserve">means the alternative Clauses in </w:t>
            </w:r>
            <w:r w:rsidR="00A06D5B" w:rsidRPr="00CE2D67">
              <w:t xml:space="preserve">Call Off Schedule </w:t>
            </w:r>
            <w:r w:rsidR="0042716C" w:rsidRPr="00CE2D67">
              <w:t>1</w:t>
            </w:r>
            <w:r w:rsidR="00C83023" w:rsidRPr="00CE2D67">
              <w:t>4</w:t>
            </w:r>
            <w:r w:rsidR="00A06D5B" w:rsidRPr="00CE2D67">
              <w:t xml:space="preserve"> </w:t>
            </w:r>
            <w:r w:rsidRPr="00CE2D67">
              <w:t>(</w:t>
            </w:r>
            <w:r w:rsidR="00107E62" w:rsidRPr="00CE2D67">
              <w:t>Alternative and/or Additional Clauses</w:t>
            </w:r>
            <w:r w:rsidRPr="00CE2D67">
              <w:t xml:space="preserve">) and any other alternative Clauses </w:t>
            </w:r>
            <w:r w:rsidR="00693DC3" w:rsidRPr="00CE2D67">
              <w:t xml:space="preserve">set out in the </w:t>
            </w:r>
            <w:r w:rsidR="00DE233F" w:rsidRPr="00CE2D67">
              <w:t>Call Off</w:t>
            </w:r>
            <w:r w:rsidR="003451E9" w:rsidRPr="00CE2D67">
              <w:t xml:space="preserve"> Order Form</w:t>
            </w:r>
            <w:r w:rsidR="00693DC3" w:rsidRPr="00CE2D67">
              <w:t xml:space="preserve"> or elsewhere in this Call Off Contract</w:t>
            </w:r>
            <w:r w:rsidRPr="00CE2D67">
              <w:t>;</w:t>
            </w:r>
          </w:p>
        </w:tc>
      </w:tr>
      <w:tr w:rsidR="00BD2F99" w:rsidRPr="00CE2D67" w14:paraId="0BD87630" w14:textId="77777777" w:rsidTr="006A537C">
        <w:tc>
          <w:tcPr>
            <w:tcW w:w="2289" w:type="dxa"/>
            <w:shd w:val="clear" w:color="auto" w:fill="auto"/>
          </w:tcPr>
          <w:p w14:paraId="0BD8762E" w14:textId="77777777" w:rsidR="0082400E" w:rsidRPr="00CE2D67" w:rsidRDefault="00BD2F99" w:rsidP="00670E1A">
            <w:pPr>
              <w:pStyle w:val="GPSDefinitionTerm"/>
            </w:pPr>
            <w:r w:rsidRPr="00CE2D67">
              <w:t>"Approval"</w:t>
            </w:r>
          </w:p>
        </w:tc>
        <w:tc>
          <w:tcPr>
            <w:tcW w:w="5649" w:type="dxa"/>
            <w:shd w:val="clear" w:color="auto" w:fill="auto"/>
          </w:tcPr>
          <w:p w14:paraId="0BD8762F" w14:textId="77777777" w:rsidR="0082400E" w:rsidRPr="00CE2D67" w:rsidRDefault="00C83EE6" w:rsidP="003766B5">
            <w:pPr>
              <w:pStyle w:val="GPsDefinition"/>
            </w:pPr>
            <w:r w:rsidRPr="00CE2D67">
              <w:t>means the prior written consent of the Customer and "</w:t>
            </w:r>
            <w:r w:rsidRPr="00CE2D67">
              <w:rPr>
                <w:b/>
              </w:rPr>
              <w:t>Approve</w:t>
            </w:r>
            <w:r w:rsidRPr="00CE2D67">
              <w:t>" and "</w:t>
            </w:r>
            <w:r w:rsidRPr="00CE2D67">
              <w:rPr>
                <w:b/>
              </w:rPr>
              <w:t>Approved</w:t>
            </w:r>
            <w:r w:rsidRPr="00CE2D67">
              <w:t>" shall be construed accordingly;</w:t>
            </w:r>
          </w:p>
        </w:tc>
      </w:tr>
      <w:tr w:rsidR="00EE5F36" w:rsidRPr="00CE2D67" w14:paraId="0BD87636" w14:textId="77777777" w:rsidTr="006A537C">
        <w:tc>
          <w:tcPr>
            <w:tcW w:w="2289" w:type="dxa"/>
            <w:shd w:val="clear" w:color="auto" w:fill="auto"/>
          </w:tcPr>
          <w:p w14:paraId="0BD87631" w14:textId="77777777" w:rsidR="00EE5F36" w:rsidRPr="00CE2D67" w:rsidRDefault="00107E62" w:rsidP="00670E1A">
            <w:pPr>
              <w:pStyle w:val="GPSDefinitionTerm"/>
            </w:pPr>
            <w:r w:rsidRPr="00CE2D67">
              <w:t>"</w:t>
            </w:r>
            <w:r w:rsidR="00EE5F36" w:rsidRPr="00CE2D67">
              <w:t>Approved Sub-Licensee</w:t>
            </w:r>
            <w:r w:rsidRPr="00CE2D67">
              <w:t>"</w:t>
            </w:r>
          </w:p>
        </w:tc>
        <w:tc>
          <w:tcPr>
            <w:tcW w:w="5649" w:type="dxa"/>
            <w:shd w:val="clear" w:color="auto" w:fill="auto"/>
          </w:tcPr>
          <w:p w14:paraId="0BD87632" w14:textId="77777777" w:rsidR="00EE5F36" w:rsidRPr="00CE2D67" w:rsidRDefault="00EE5F36" w:rsidP="003766B5">
            <w:pPr>
              <w:pStyle w:val="GPsDefinition"/>
            </w:pPr>
            <w:r w:rsidRPr="00CE2D67">
              <w:t>means any of the following:</w:t>
            </w:r>
          </w:p>
          <w:p w14:paraId="0BD87633" w14:textId="77777777" w:rsidR="00EE5F36" w:rsidRPr="00CE2D67" w:rsidRDefault="00EE5F36" w:rsidP="00670E1A">
            <w:pPr>
              <w:pStyle w:val="GPSDefinitionL2"/>
            </w:pPr>
            <w:r w:rsidRPr="00CE2D67">
              <w:t>a Central Government Body;</w:t>
            </w:r>
          </w:p>
          <w:p w14:paraId="0BD87634" w14:textId="0177FACC" w:rsidR="00EE5F36" w:rsidRPr="00CE2D67" w:rsidRDefault="00EE5F36" w:rsidP="00670E1A">
            <w:pPr>
              <w:pStyle w:val="GPSDefinitionL2"/>
            </w:pPr>
            <w:r w:rsidRPr="00CE2D67">
              <w:t xml:space="preserve">any </w:t>
            </w:r>
            <w:r w:rsidR="008F422B" w:rsidRPr="00CE2D67">
              <w:t>third-party</w:t>
            </w:r>
            <w:r w:rsidRPr="00CE2D67">
              <w:t xml:space="preserve"> providing </w:t>
            </w:r>
            <w:r w:rsidR="00C22D02" w:rsidRPr="00CE2D67">
              <w:t xml:space="preserve">Products and/or </w:t>
            </w:r>
            <w:proofErr w:type="spellStart"/>
            <w:r w:rsidR="00C22D02" w:rsidRPr="00CE2D67">
              <w:t>Services</w:t>
            </w:r>
            <w:r w:rsidRPr="00CE2D67">
              <w:t>to</w:t>
            </w:r>
            <w:proofErr w:type="spellEnd"/>
            <w:r w:rsidRPr="00CE2D67">
              <w:t xml:space="preserve"> a Central Government Body; and/or</w:t>
            </w:r>
          </w:p>
          <w:p w14:paraId="0BD87635" w14:textId="77777777" w:rsidR="00EE5F36" w:rsidRPr="00CE2D67" w:rsidRDefault="00EE5F36" w:rsidP="00670E1A">
            <w:pPr>
              <w:pStyle w:val="GPSDefinitionL2"/>
            </w:pPr>
            <w:proofErr w:type="spellStart"/>
            <w:r w:rsidRPr="00CE2D67">
              <w:t>any body</w:t>
            </w:r>
            <w:proofErr w:type="spellEnd"/>
            <w:r w:rsidRPr="00CE2D67">
              <w:t xml:space="preserve"> (including any private sector body) which performs or carries on any of the functions and/or activities that previously had been performed and/or carried on by the Customer;</w:t>
            </w:r>
          </w:p>
        </w:tc>
      </w:tr>
      <w:tr w:rsidR="00B21F04" w:rsidRPr="00CE2D67" w14:paraId="0BD8763F" w14:textId="77777777" w:rsidTr="006A537C">
        <w:tc>
          <w:tcPr>
            <w:tcW w:w="2289" w:type="dxa"/>
            <w:shd w:val="clear" w:color="auto" w:fill="auto"/>
          </w:tcPr>
          <w:p w14:paraId="0BD87637" w14:textId="77777777" w:rsidR="00B21F04" w:rsidRPr="00CE2D67" w:rsidRDefault="00B21F04" w:rsidP="00670E1A">
            <w:pPr>
              <w:pStyle w:val="GPSDefinitionTerm"/>
            </w:pPr>
            <w:r w:rsidRPr="00CE2D67">
              <w:t>"Auditor"</w:t>
            </w:r>
          </w:p>
        </w:tc>
        <w:tc>
          <w:tcPr>
            <w:tcW w:w="5649" w:type="dxa"/>
            <w:shd w:val="clear" w:color="auto" w:fill="auto"/>
          </w:tcPr>
          <w:p w14:paraId="0BD87638" w14:textId="77777777" w:rsidR="00B21F04" w:rsidRPr="00CE2D67" w:rsidRDefault="00B21F04" w:rsidP="003766B5">
            <w:pPr>
              <w:pStyle w:val="GPsDefinition"/>
            </w:pPr>
            <w:r w:rsidRPr="00CE2D67">
              <w:t>means:</w:t>
            </w:r>
          </w:p>
          <w:p w14:paraId="0BD87639" w14:textId="77777777" w:rsidR="00B21F04" w:rsidRPr="00CE2D67" w:rsidRDefault="00B21F04" w:rsidP="00670E1A">
            <w:pPr>
              <w:pStyle w:val="GPSDefinitionL2"/>
            </w:pPr>
            <w:r w:rsidRPr="00CE2D67">
              <w:t>the Customer’s internal and external auditors;</w:t>
            </w:r>
          </w:p>
          <w:p w14:paraId="0BD8763A" w14:textId="77777777" w:rsidR="00B21F04" w:rsidRPr="00CE2D67" w:rsidRDefault="00B21F04" w:rsidP="00670E1A">
            <w:pPr>
              <w:pStyle w:val="GPSDefinitionL2"/>
              <w:rPr>
                <w:color w:val="000000"/>
                <w:spacing w:val="-2"/>
              </w:rPr>
            </w:pPr>
            <w:r w:rsidRPr="00CE2D67">
              <w:t xml:space="preserve">the Customer’s statutory </w:t>
            </w:r>
            <w:r w:rsidRPr="00CE2D67">
              <w:rPr>
                <w:color w:val="000000"/>
                <w:spacing w:val="-2"/>
              </w:rPr>
              <w:t>or regulatory auditors;</w:t>
            </w:r>
          </w:p>
          <w:p w14:paraId="0BD8763B" w14:textId="77777777" w:rsidR="00B21F04" w:rsidRPr="00CE2D67" w:rsidRDefault="00B21F04" w:rsidP="00670E1A">
            <w:pPr>
              <w:pStyle w:val="GPSDefinitionL2"/>
            </w:pPr>
            <w:r w:rsidRPr="00CE2D67">
              <w:t>the Comptroller and Auditor General, their staff and/or any appointed representatives of the National Audit Office</w:t>
            </w:r>
            <w:r w:rsidR="000213E7" w:rsidRPr="00CE2D67">
              <w:t>;</w:t>
            </w:r>
          </w:p>
          <w:p w14:paraId="0BD8763C" w14:textId="77777777" w:rsidR="00B21F04" w:rsidRPr="00CE2D67" w:rsidRDefault="00B21F04" w:rsidP="00670E1A">
            <w:pPr>
              <w:pStyle w:val="GPSDefinitionL2"/>
            </w:pPr>
            <w:r w:rsidRPr="00CE2D67">
              <w:t>HM Treasury or the Cabinet Office</w:t>
            </w:r>
            <w:r w:rsidR="000213E7" w:rsidRPr="00CE2D67">
              <w:t>;</w:t>
            </w:r>
          </w:p>
          <w:p w14:paraId="0BD8763D" w14:textId="77777777" w:rsidR="00B21F04" w:rsidRPr="00CE2D67" w:rsidRDefault="00B21F04" w:rsidP="00670E1A">
            <w:pPr>
              <w:pStyle w:val="GPSDefinitionL2"/>
            </w:pPr>
            <w:r w:rsidRPr="00CE2D67">
              <w:t>any party formally appointed by the Customer to carry out audit or similar review functions; and</w:t>
            </w:r>
          </w:p>
          <w:p w14:paraId="0BD8763E" w14:textId="77777777" w:rsidR="00B21F04" w:rsidRPr="00CE2D67" w:rsidRDefault="00B21F04" w:rsidP="00670E1A">
            <w:pPr>
              <w:pStyle w:val="GPSDefinitionL2"/>
            </w:pPr>
            <w:r w:rsidRPr="00CE2D67">
              <w:t>successors or assigns of any of the above;</w:t>
            </w:r>
          </w:p>
        </w:tc>
      </w:tr>
      <w:tr w:rsidR="00630CBF" w:rsidRPr="00CE2D67" w14:paraId="0BD87642" w14:textId="77777777" w:rsidTr="006A537C">
        <w:tc>
          <w:tcPr>
            <w:tcW w:w="2289" w:type="dxa"/>
            <w:shd w:val="clear" w:color="auto" w:fill="auto"/>
          </w:tcPr>
          <w:p w14:paraId="0BD87640" w14:textId="77777777" w:rsidR="00630CBF" w:rsidRPr="00CE2D67" w:rsidRDefault="00630CBF" w:rsidP="00520A2E">
            <w:pPr>
              <w:pStyle w:val="GPSDefinitionTerm"/>
            </w:pPr>
            <w:r w:rsidRPr="00CE2D67">
              <w:t>"Authority"</w:t>
            </w:r>
          </w:p>
        </w:tc>
        <w:tc>
          <w:tcPr>
            <w:tcW w:w="5649" w:type="dxa"/>
            <w:shd w:val="clear" w:color="auto" w:fill="auto"/>
          </w:tcPr>
          <w:p w14:paraId="0BD87641" w14:textId="77777777" w:rsidR="00630CBF" w:rsidRPr="00CE2D67" w:rsidRDefault="00630CBF" w:rsidP="00520A2E">
            <w:pPr>
              <w:pStyle w:val="GPsDefinition"/>
            </w:pPr>
            <w:r w:rsidRPr="00CE2D67">
              <w:t xml:space="preserve">means </w:t>
            </w:r>
            <w:r w:rsidRPr="00CE2D67">
              <w:rPr>
                <w:b/>
              </w:rPr>
              <w:t>THE MINISTER FOR THE CABINET OFFICE ("Cabinet Office")</w:t>
            </w:r>
            <w:r w:rsidRPr="00CE2D67">
              <w:t xml:space="preserve"> as represented by Crown Commercial Service, a trading fund of the Cabinet Office, whose offices are located at 9th Floor, The Capital, Old Hall Street, Liverpool L3 9PP;</w:t>
            </w:r>
          </w:p>
        </w:tc>
      </w:tr>
      <w:tr w:rsidR="00EC0183" w:rsidRPr="00CE2D67" w14:paraId="0BD87645" w14:textId="77777777" w:rsidTr="006A537C">
        <w:tc>
          <w:tcPr>
            <w:tcW w:w="2289" w:type="dxa"/>
            <w:shd w:val="clear" w:color="auto" w:fill="auto"/>
          </w:tcPr>
          <w:p w14:paraId="0BD87643" w14:textId="77777777" w:rsidR="00EC0183" w:rsidRPr="00CE2D67" w:rsidRDefault="00EC0183" w:rsidP="00670E1A">
            <w:pPr>
              <w:pStyle w:val="GPSDefinitionTerm"/>
            </w:pPr>
            <w:r w:rsidRPr="00CE2D67">
              <w:t>“BACS”</w:t>
            </w:r>
          </w:p>
        </w:tc>
        <w:tc>
          <w:tcPr>
            <w:tcW w:w="5649" w:type="dxa"/>
            <w:shd w:val="clear" w:color="auto" w:fill="auto"/>
          </w:tcPr>
          <w:p w14:paraId="0BD87644" w14:textId="77777777" w:rsidR="00EC0183" w:rsidRPr="00CE2D67" w:rsidRDefault="00EC0183" w:rsidP="00EC0183">
            <w:pPr>
              <w:pStyle w:val="GPsDefinition"/>
            </w:pPr>
            <w:r w:rsidRPr="00CE2D67">
              <w:t>means the Bankers’ Automated Clearing Services, which is a scheme for the electronic processing of financial transactions within the United Kingdom</w:t>
            </w:r>
            <w:r w:rsidR="00B03668" w:rsidRPr="00CE2D67">
              <w:t>;</w:t>
            </w:r>
          </w:p>
        </w:tc>
      </w:tr>
      <w:tr w:rsidR="00EE1B0F" w:rsidRPr="00CE2D67" w14:paraId="0BD87648" w14:textId="77777777" w:rsidTr="006A537C">
        <w:tc>
          <w:tcPr>
            <w:tcW w:w="2289" w:type="dxa"/>
            <w:shd w:val="clear" w:color="auto" w:fill="auto"/>
          </w:tcPr>
          <w:p w14:paraId="0BD87646" w14:textId="178D7C04" w:rsidR="00EE1B0F" w:rsidRPr="00CE2D67" w:rsidRDefault="00107E62" w:rsidP="00670E1A">
            <w:pPr>
              <w:pStyle w:val="GPSDefinitionTerm"/>
            </w:pPr>
            <w:r w:rsidRPr="00CE2D67">
              <w:t>"</w:t>
            </w:r>
            <w:r w:rsidR="00EE1B0F" w:rsidRPr="00CE2D67">
              <w:t xml:space="preserve">BCDR </w:t>
            </w:r>
            <w:r w:rsidR="00F75F95" w:rsidRPr="00CE2D67">
              <w:t>Products and</w:t>
            </w:r>
            <w:r w:rsidR="009E0BBE" w:rsidRPr="00CE2D67">
              <w:t>/or Services</w:t>
            </w:r>
            <w:r w:rsidRPr="00CE2D67">
              <w:t>"</w:t>
            </w:r>
          </w:p>
        </w:tc>
        <w:tc>
          <w:tcPr>
            <w:tcW w:w="5649" w:type="dxa"/>
            <w:shd w:val="clear" w:color="auto" w:fill="auto"/>
          </w:tcPr>
          <w:p w14:paraId="0BD87647" w14:textId="77777777" w:rsidR="00EE1B0F" w:rsidRPr="00CE2D67" w:rsidRDefault="00B833FA" w:rsidP="000E7CA5">
            <w:pPr>
              <w:pStyle w:val="GPsDefinition"/>
            </w:pPr>
            <w:r w:rsidRPr="00CE2D67">
              <w:t>means the Business C</w:t>
            </w:r>
            <w:r w:rsidR="00EE1B0F" w:rsidRPr="00CE2D67">
              <w:t xml:space="preserve">ontinuity </w:t>
            </w:r>
            <w:r w:rsidR="00C22D02" w:rsidRPr="00CE2D67">
              <w:t xml:space="preserve">Products and/or </w:t>
            </w:r>
            <w:proofErr w:type="spellStart"/>
            <w:r w:rsidR="00C22D02" w:rsidRPr="00CE2D67">
              <w:t>Services</w:t>
            </w:r>
            <w:r w:rsidR="00EE1B0F" w:rsidRPr="00CE2D67">
              <w:t>and</w:t>
            </w:r>
            <w:proofErr w:type="spellEnd"/>
            <w:r w:rsidR="00EE1B0F" w:rsidRPr="00CE2D67">
              <w:t xml:space="preserve"> </w:t>
            </w:r>
            <w:r w:rsidRPr="00CE2D67">
              <w:t xml:space="preserve">Disaster Recovery </w:t>
            </w:r>
            <w:r w:rsidR="00C22D02" w:rsidRPr="00CE2D67">
              <w:t>Products</w:t>
            </w:r>
            <w:r w:rsidR="009E0BBE" w:rsidRPr="00CE2D67">
              <w:t xml:space="preserve"> and/or Services</w:t>
            </w:r>
            <w:r w:rsidR="00EE1B0F" w:rsidRPr="00CE2D67">
              <w:t>;</w:t>
            </w:r>
          </w:p>
        </w:tc>
      </w:tr>
      <w:tr w:rsidR="00935A80" w:rsidRPr="00CE2D67" w14:paraId="0BD8764B" w14:textId="77777777" w:rsidTr="006A537C">
        <w:tc>
          <w:tcPr>
            <w:tcW w:w="2289" w:type="dxa"/>
            <w:shd w:val="clear" w:color="auto" w:fill="auto"/>
          </w:tcPr>
          <w:p w14:paraId="0BD87649" w14:textId="77777777" w:rsidR="00935A80" w:rsidRPr="00CE2D67" w:rsidRDefault="00935A80" w:rsidP="00670E1A">
            <w:pPr>
              <w:pStyle w:val="GPSDefinitionTerm"/>
            </w:pPr>
            <w:r w:rsidRPr="00CE2D67">
              <w:t>"BCDR Plan"</w:t>
            </w:r>
          </w:p>
        </w:tc>
        <w:tc>
          <w:tcPr>
            <w:tcW w:w="5649" w:type="dxa"/>
            <w:shd w:val="clear" w:color="auto" w:fill="auto"/>
          </w:tcPr>
          <w:p w14:paraId="0BD8764A" w14:textId="77777777" w:rsidR="00935A80" w:rsidRPr="00CE2D67" w:rsidRDefault="00935A80" w:rsidP="000E7CA5">
            <w:pPr>
              <w:pStyle w:val="GPsDefinition"/>
            </w:pPr>
            <w:r w:rsidRPr="00CE2D67">
              <w:t>means the plan prepared pursu</w:t>
            </w:r>
            <w:r w:rsidR="00C83023" w:rsidRPr="00CE2D67">
              <w:t>ant to paragraph 2 of Call Off Schedule 8</w:t>
            </w:r>
            <w:r w:rsidRPr="00CE2D67">
              <w:t xml:space="preserve"> (Business Continuity and Disaster Recovery), as may be amended from time to time;</w:t>
            </w:r>
          </w:p>
        </w:tc>
      </w:tr>
      <w:tr w:rsidR="00935A80" w:rsidRPr="00CE2D67" w14:paraId="0BD8764E" w14:textId="77777777" w:rsidTr="006A537C">
        <w:tc>
          <w:tcPr>
            <w:tcW w:w="2289" w:type="dxa"/>
            <w:shd w:val="clear" w:color="auto" w:fill="auto"/>
          </w:tcPr>
          <w:p w14:paraId="0BD8764C" w14:textId="77777777" w:rsidR="00935A80" w:rsidRPr="00CE2D67" w:rsidRDefault="00935A80" w:rsidP="00C22D02">
            <w:pPr>
              <w:pStyle w:val="GPSDefinitionTerm"/>
            </w:pPr>
            <w:r w:rsidRPr="00CE2D67">
              <w:t xml:space="preserve">"Business Continuity </w:t>
            </w:r>
            <w:r w:rsidR="00C22D02" w:rsidRPr="00CE2D67">
              <w:t xml:space="preserve">Products </w:t>
            </w:r>
            <w:r w:rsidRPr="00CE2D67">
              <w:t>and/or Services"</w:t>
            </w:r>
          </w:p>
        </w:tc>
        <w:tc>
          <w:tcPr>
            <w:tcW w:w="5649" w:type="dxa"/>
            <w:shd w:val="clear" w:color="auto" w:fill="auto"/>
          </w:tcPr>
          <w:p w14:paraId="0BD8764D" w14:textId="150EFA99" w:rsidR="00935A80" w:rsidRPr="00CE2D67" w:rsidRDefault="00935A80" w:rsidP="00EC314F">
            <w:pPr>
              <w:pStyle w:val="GPsDefinition"/>
            </w:pPr>
            <w:r w:rsidRPr="00CE2D67">
              <w:t xml:space="preserve">has the meaning given to it in paragraph </w:t>
            </w:r>
            <w:r w:rsidRPr="00CE2D67">
              <w:fldChar w:fldCharType="begin"/>
            </w:r>
            <w:r w:rsidRPr="00CE2D67">
              <w:instrText xml:space="preserve"> REF _Ref365641209 \r \h  \* MERGEFORMAT </w:instrText>
            </w:r>
            <w:r w:rsidRPr="00CE2D67">
              <w:fldChar w:fldCharType="separate"/>
            </w:r>
            <w:r w:rsidR="005A1C39">
              <w:rPr>
                <w:b/>
                <w:bCs/>
                <w:lang w:val="en-US"/>
              </w:rPr>
              <w:t>Error! Reference source not found.</w:t>
            </w:r>
            <w:r w:rsidRPr="00CE2D67">
              <w:fldChar w:fldCharType="end"/>
            </w:r>
            <w:r w:rsidR="00C83023" w:rsidRPr="00CE2D67">
              <w:t xml:space="preserve"> of Call Off Schedule 8</w:t>
            </w:r>
            <w:r w:rsidRPr="00CE2D67">
              <w:t xml:space="preserve"> (Business Continuity and Disaster Recovery);</w:t>
            </w:r>
          </w:p>
        </w:tc>
      </w:tr>
      <w:tr w:rsidR="005C0D4C" w:rsidRPr="00CE2D67" w14:paraId="0BD87651" w14:textId="77777777" w:rsidTr="006A537C">
        <w:tc>
          <w:tcPr>
            <w:tcW w:w="2289" w:type="dxa"/>
            <w:shd w:val="clear" w:color="auto" w:fill="auto"/>
          </w:tcPr>
          <w:p w14:paraId="0BD8764F" w14:textId="77777777" w:rsidR="005C0D4C" w:rsidRPr="00CE2D67" w:rsidRDefault="005C0D4C" w:rsidP="00670E1A">
            <w:pPr>
              <w:pStyle w:val="GPSDefinitionTerm"/>
            </w:pPr>
            <w:r w:rsidRPr="00CE2D67">
              <w:lastRenderedPageBreak/>
              <w:t>"Call Off Commencement Date"</w:t>
            </w:r>
          </w:p>
        </w:tc>
        <w:tc>
          <w:tcPr>
            <w:tcW w:w="5649" w:type="dxa"/>
            <w:shd w:val="clear" w:color="auto" w:fill="auto"/>
          </w:tcPr>
          <w:p w14:paraId="0BD87650" w14:textId="77777777" w:rsidR="005C0D4C" w:rsidRPr="00CE2D67" w:rsidRDefault="005C0D4C" w:rsidP="005C0D4C">
            <w:pPr>
              <w:pStyle w:val="GPsDefinition"/>
            </w:pPr>
            <w:r w:rsidRPr="00CE2D67">
              <w:t>means the date of commencement of this Call Off Contract set out in the Call Off Order Form;</w:t>
            </w:r>
          </w:p>
        </w:tc>
      </w:tr>
      <w:tr w:rsidR="00935A80" w:rsidRPr="00CE2D67" w14:paraId="0BD87654" w14:textId="77777777" w:rsidTr="006A537C">
        <w:tc>
          <w:tcPr>
            <w:tcW w:w="2289" w:type="dxa"/>
            <w:shd w:val="clear" w:color="auto" w:fill="auto"/>
          </w:tcPr>
          <w:p w14:paraId="0BD87652" w14:textId="77777777" w:rsidR="00935A80" w:rsidRPr="00CE2D67" w:rsidRDefault="00935A80" w:rsidP="00D04F1C">
            <w:pPr>
              <w:pStyle w:val="GPSDefinitionTerm"/>
            </w:pPr>
            <w:r w:rsidRPr="00CE2D67">
              <w:t>"Call Off Contract"</w:t>
            </w:r>
          </w:p>
        </w:tc>
        <w:tc>
          <w:tcPr>
            <w:tcW w:w="5649" w:type="dxa"/>
            <w:shd w:val="clear" w:color="auto" w:fill="auto"/>
          </w:tcPr>
          <w:p w14:paraId="0BD87653" w14:textId="77777777" w:rsidR="00935A80" w:rsidRPr="00CE2D67" w:rsidRDefault="00935A80" w:rsidP="005A60C0">
            <w:pPr>
              <w:pStyle w:val="GPsDefinition"/>
            </w:pPr>
            <w:r w:rsidRPr="00CE2D67">
              <w:t xml:space="preserve">means this </w:t>
            </w:r>
            <w:r w:rsidR="005A60C0" w:rsidRPr="00CE2D67">
              <w:t>contract</w:t>
            </w:r>
            <w:r w:rsidRPr="00CE2D67">
              <w:t xml:space="preserve"> between the Customer and the Supplier</w:t>
            </w:r>
            <w:r w:rsidR="005A60C0" w:rsidRPr="00CE2D67">
              <w:t xml:space="preserve"> (entered into pursuant to the provisions of the Framework Agreement)</w:t>
            </w:r>
            <w:r w:rsidRPr="00CE2D67">
              <w:t>, which consists of the terms set out in the Call Off Order Form and the Call Off Terms;</w:t>
            </w:r>
          </w:p>
        </w:tc>
      </w:tr>
      <w:tr w:rsidR="005A60C0" w:rsidRPr="00CE2D67" w14:paraId="0BD87657" w14:textId="77777777" w:rsidTr="006A537C">
        <w:tc>
          <w:tcPr>
            <w:tcW w:w="2289" w:type="dxa"/>
            <w:shd w:val="clear" w:color="auto" w:fill="auto"/>
          </w:tcPr>
          <w:p w14:paraId="0BD87655" w14:textId="77777777" w:rsidR="005A60C0" w:rsidRPr="00CE2D67" w:rsidRDefault="005A60C0" w:rsidP="00D04F1C">
            <w:pPr>
              <w:pStyle w:val="GPSDefinitionTerm"/>
            </w:pPr>
            <w:r w:rsidRPr="00CE2D67">
              <w:t>"Call Off Contract Charges"</w:t>
            </w:r>
          </w:p>
        </w:tc>
        <w:tc>
          <w:tcPr>
            <w:tcW w:w="5649" w:type="dxa"/>
            <w:shd w:val="clear" w:color="auto" w:fill="auto"/>
          </w:tcPr>
          <w:p w14:paraId="0BD87656" w14:textId="77777777" w:rsidR="005A60C0" w:rsidRPr="00CE2D67" w:rsidRDefault="005A60C0" w:rsidP="005A60C0">
            <w:pPr>
              <w:pStyle w:val="GPsDefinition"/>
            </w:pPr>
            <w:r w:rsidRPr="00CE2D67">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CE2D67" w14:paraId="0BD8765A" w14:textId="77777777" w:rsidTr="006A537C">
        <w:tc>
          <w:tcPr>
            <w:tcW w:w="2289" w:type="dxa"/>
            <w:shd w:val="clear" w:color="auto" w:fill="auto"/>
          </w:tcPr>
          <w:p w14:paraId="0BD87658" w14:textId="77777777" w:rsidR="00A346B0" w:rsidRPr="00CE2D67" w:rsidRDefault="00A346B0" w:rsidP="00D04F1C">
            <w:pPr>
              <w:pStyle w:val="GPSDefinitionTerm"/>
            </w:pPr>
            <w:r w:rsidRPr="00CE2D67">
              <w:t>"Call Off Contract Period"</w:t>
            </w:r>
          </w:p>
        </w:tc>
        <w:tc>
          <w:tcPr>
            <w:tcW w:w="5649" w:type="dxa"/>
            <w:shd w:val="clear" w:color="auto" w:fill="auto"/>
          </w:tcPr>
          <w:p w14:paraId="0BD87659" w14:textId="77777777" w:rsidR="00A346B0" w:rsidRPr="00CE2D67" w:rsidRDefault="00A346B0" w:rsidP="005A60C0">
            <w:pPr>
              <w:pStyle w:val="GPsDefinition"/>
            </w:pPr>
            <w:r w:rsidRPr="00CE2D67">
              <w:t xml:space="preserve">means the term of this Call Off Contract from the Call Off Commencement Date until the Call Off Expiry Date; </w:t>
            </w:r>
          </w:p>
        </w:tc>
      </w:tr>
      <w:tr w:rsidR="00A346B0" w:rsidRPr="00CE2D67" w14:paraId="0BD8765D" w14:textId="77777777" w:rsidTr="006A537C">
        <w:tc>
          <w:tcPr>
            <w:tcW w:w="2289" w:type="dxa"/>
            <w:shd w:val="clear" w:color="auto" w:fill="auto"/>
          </w:tcPr>
          <w:p w14:paraId="0BD8765B" w14:textId="77777777" w:rsidR="00A346B0" w:rsidRPr="00CE2D67" w:rsidRDefault="00A346B0" w:rsidP="00D04F1C">
            <w:pPr>
              <w:pStyle w:val="GPSDefinitionTerm"/>
            </w:pPr>
            <w:r w:rsidRPr="00CE2D67">
              <w:t>"Call Off Contract Year"</w:t>
            </w:r>
          </w:p>
        </w:tc>
        <w:tc>
          <w:tcPr>
            <w:tcW w:w="5649" w:type="dxa"/>
            <w:shd w:val="clear" w:color="auto" w:fill="auto"/>
          </w:tcPr>
          <w:p w14:paraId="0BD8765C" w14:textId="77777777" w:rsidR="00A346B0" w:rsidRPr="00CE2D67" w:rsidRDefault="00A346B0" w:rsidP="005A60C0">
            <w:pPr>
              <w:pStyle w:val="GPsDefinition"/>
            </w:pPr>
            <w:r w:rsidRPr="00CE2D67">
              <w:t>means a consecutive period of twelve (12) Months commencing on the Call Off Commencement Date or each anniversary thereof;</w:t>
            </w:r>
          </w:p>
        </w:tc>
      </w:tr>
      <w:tr w:rsidR="00A346B0" w:rsidRPr="00CE2D67" w14:paraId="0BD87662" w14:textId="77777777" w:rsidTr="006A537C">
        <w:tc>
          <w:tcPr>
            <w:tcW w:w="2289" w:type="dxa"/>
            <w:shd w:val="clear" w:color="auto" w:fill="auto"/>
          </w:tcPr>
          <w:p w14:paraId="0BD8765E" w14:textId="77777777" w:rsidR="00A346B0" w:rsidRPr="00CE2D67" w:rsidRDefault="00A346B0" w:rsidP="00D04F1C">
            <w:pPr>
              <w:pStyle w:val="GPSDefinitionTerm"/>
            </w:pPr>
            <w:r w:rsidRPr="00CE2D67">
              <w:t>"Call Off Expiry Date"</w:t>
            </w:r>
          </w:p>
        </w:tc>
        <w:tc>
          <w:tcPr>
            <w:tcW w:w="5649" w:type="dxa"/>
            <w:shd w:val="clear" w:color="auto" w:fill="auto"/>
          </w:tcPr>
          <w:p w14:paraId="0BD8765F" w14:textId="77777777" w:rsidR="00A346B0" w:rsidRPr="00CE2D67" w:rsidRDefault="00A346B0" w:rsidP="005E4232">
            <w:pPr>
              <w:pStyle w:val="GPsDefinition"/>
              <w:numPr>
                <w:ilvl w:val="0"/>
                <w:numId w:val="0"/>
              </w:numPr>
              <w:ind w:left="170" w:firstLine="5"/>
            </w:pPr>
            <w:r w:rsidRPr="00CE2D67">
              <w:t xml:space="preserve">means: </w:t>
            </w:r>
          </w:p>
          <w:p w14:paraId="0BD87660" w14:textId="77777777" w:rsidR="00A346B0" w:rsidRPr="00CE2D67" w:rsidRDefault="00A346B0" w:rsidP="005E4232">
            <w:pPr>
              <w:pStyle w:val="GPSDefinitionL2"/>
              <w:numPr>
                <w:ilvl w:val="0"/>
                <w:numId w:val="0"/>
              </w:numPr>
              <w:ind w:left="720" w:hanging="545"/>
            </w:pPr>
            <w:r w:rsidRPr="00CE2D67">
              <w:t xml:space="preserve">(a) </w:t>
            </w:r>
            <w:r w:rsidR="00C205AD" w:rsidRPr="00CE2D67">
              <w:t xml:space="preserve">    </w:t>
            </w:r>
            <w:r w:rsidRPr="00CE2D67">
              <w:t>the end date of the Call Off Initial Period or any Call Off Extension Period; or</w:t>
            </w:r>
          </w:p>
          <w:p w14:paraId="0BD87661" w14:textId="77777777" w:rsidR="00A346B0" w:rsidRPr="00CE2D67" w:rsidRDefault="00C205AD" w:rsidP="005E4232">
            <w:pPr>
              <w:pStyle w:val="GPSDefinitionL2"/>
              <w:numPr>
                <w:ilvl w:val="0"/>
                <w:numId w:val="0"/>
              </w:numPr>
              <w:tabs>
                <w:tab w:val="left" w:pos="471"/>
              </w:tabs>
              <w:ind w:left="720" w:hanging="545"/>
            </w:pPr>
            <w:r w:rsidRPr="00CE2D67">
              <w:t xml:space="preserve">(b)   </w:t>
            </w:r>
            <w:r w:rsidR="00A346B0" w:rsidRPr="00CE2D67">
              <w:t xml:space="preserve">if this Call Off Contract is terminated before the date specified in (a) above, the earlier date of termination of this Call Off Contract; </w:t>
            </w:r>
          </w:p>
        </w:tc>
      </w:tr>
      <w:tr w:rsidR="00A346B0" w:rsidRPr="00CE2D67" w14:paraId="0BD87665" w14:textId="77777777" w:rsidTr="006A537C">
        <w:tc>
          <w:tcPr>
            <w:tcW w:w="2289" w:type="dxa"/>
            <w:shd w:val="clear" w:color="auto" w:fill="auto"/>
          </w:tcPr>
          <w:p w14:paraId="0BD87663" w14:textId="77777777" w:rsidR="00A346B0" w:rsidRPr="00CE2D67" w:rsidRDefault="00A346B0" w:rsidP="00D04F1C">
            <w:pPr>
              <w:pStyle w:val="GPSDefinitionTerm"/>
            </w:pPr>
            <w:r w:rsidRPr="00CE2D67">
              <w:t>"Call Off Extension Period"</w:t>
            </w:r>
          </w:p>
        </w:tc>
        <w:tc>
          <w:tcPr>
            <w:tcW w:w="5649" w:type="dxa"/>
            <w:shd w:val="clear" w:color="auto" w:fill="auto"/>
          </w:tcPr>
          <w:p w14:paraId="0BD87664" w14:textId="612ED61B" w:rsidR="00A346B0" w:rsidRPr="00CE2D67" w:rsidRDefault="00FE5A22" w:rsidP="005A60C0">
            <w:pPr>
              <w:pStyle w:val="GPsDefinition"/>
            </w:pPr>
            <w:r w:rsidRPr="00CE2D67">
              <w:t xml:space="preserve">means such period or periods up to a maximum of the number of years in total as may be specified by the Customer, pursuant to Clause </w:t>
            </w:r>
            <w:r w:rsidRPr="00CE2D67">
              <w:fldChar w:fldCharType="begin"/>
            </w:r>
            <w:r w:rsidRPr="00CE2D67">
              <w:instrText xml:space="preserve"> REF _Ref429039456 \r \h </w:instrText>
            </w:r>
            <w:r w:rsidR="00CE2EC6" w:rsidRPr="00CE2D67">
              <w:instrText xml:space="preserve"> \* MERGEFORMAT </w:instrText>
            </w:r>
            <w:r w:rsidRPr="00CE2D67">
              <w:fldChar w:fldCharType="separate"/>
            </w:r>
            <w:r w:rsidR="005A1C39">
              <w:t>5.2</w:t>
            </w:r>
            <w:r w:rsidRPr="00CE2D67">
              <w:fldChar w:fldCharType="end"/>
            </w:r>
            <w:r w:rsidRPr="00CE2D67">
              <w:t xml:space="preserve"> and in the Call Off Order Form;</w:t>
            </w:r>
          </w:p>
        </w:tc>
      </w:tr>
      <w:tr w:rsidR="00A346B0" w:rsidRPr="00CE2D67" w14:paraId="0BD87668" w14:textId="77777777" w:rsidTr="006A537C">
        <w:tc>
          <w:tcPr>
            <w:tcW w:w="2289" w:type="dxa"/>
            <w:shd w:val="clear" w:color="auto" w:fill="auto"/>
          </w:tcPr>
          <w:p w14:paraId="0BD87666" w14:textId="77777777" w:rsidR="00A346B0" w:rsidRPr="00CE2D67" w:rsidRDefault="00A346B0" w:rsidP="00D04F1C">
            <w:pPr>
              <w:pStyle w:val="GPSDefinitionTerm"/>
            </w:pPr>
          </w:p>
        </w:tc>
        <w:tc>
          <w:tcPr>
            <w:tcW w:w="5649" w:type="dxa"/>
            <w:shd w:val="clear" w:color="auto" w:fill="auto"/>
          </w:tcPr>
          <w:p w14:paraId="0BD87667" w14:textId="77777777" w:rsidR="00A346B0" w:rsidRPr="00CE2D67" w:rsidRDefault="00A346B0" w:rsidP="005A60C0">
            <w:pPr>
              <w:pStyle w:val="GPsDefinition"/>
            </w:pPr>
          </w:p>
        </w:tc>
      </w:tr>
      <w:tr w:rsidR="00A346B0" w:rsidRPr="00CE2D67" w14:paraId="0BD8766B" w14:textId="77777777" w:rsidTr="006A537C">
        <w:tc>
          <w:tcPr>
            <w:tcW w:w="2289" w:type="dxa"/>
            <w:shd w:val="clear" w:color="auto" w:fill="auto"/>
          </w:tcPr>
          <w:p w14:paraId="0BD87669" w14:textId="77777777" w:rsidR="00A346B0" w:rsidRPr="00CE2D67" w:rsidRDefault="00A346B0" w:rsidP="00D04F1C">
            <w:pPr>
              <w:pStyle w:val="GPSDefinitionTerm"/>
            </w:pPr>
            <w:r w:rsidRPr="00CE2D67">
              <w:t>"Call Off Guarantee"</w:t>
            </w:r>
          </w:p>
        </w:tc>
        <w:tc>
          <w:tcPr>
            <w:tcW w:w="5649" w:type="dxa"/>
            <w:shd w:val="clear" w:color="auto" w:fill="auto"/>
          </w:tcPr>
          <w:p w14:paraId="0BD8766A" w14:textId="77777777" w:rsidR="00A346B0" w:rsidRPr="00CE2D67" w:rsidRDefault="00A346B0" w:rsidP="00EC314F">
            <w:pPr>
              <w:pStyle w:val="GPsDefinition"/>
            </w:pPr>
            <w:r w:rsidRPr="00CE2D67">
              <w:t>means a deed of guarantee that may be required under this Call Off Contract in favour of the Customer in the form set out in Framework Schedule 13 (Guarantee) granted pursuant to Clause 7 (Call Off Guarantee);</w:t>
            </w:r>
          </w:p>
        </w:tc>
      </w:tr>
      <w:tr w:rsidR="00A346B0" w:rsidRPr="00CE2D67" w14:paraId="0BD8766E" w14:textId="77777777" w:rsidTr="006A537C">
        <w:tc>
          <w:tcPr>
            <w:tcW w:w="2289" w:type="dxa"/>
            <w:shd w:val="clear" w:color="auto" w:fill="auto"/>
          </w:tcPr>
          <w:p w14:paraId="0BD8766C" w14:textId="77777777" w:rsidR="00A346B0" w:rsidRPr="00CE2D67" w:rsidRDefault="00A346B0" w:rsidP="00D04F1C">
            <w:pPr>
              <w:pStyle w:val="GPSDefinitionTerm"/>
            </w:pPr>
            <w:r w:rsidRPr="00CE2D67">
              <w:t>"Call Off Guarantor"</w:t>
            </w:r>
          </w:p>
        </w:tc>
        <w:tc>
          <w:tcPr>
            <w:tcW w:w="5649" w:type="dxa"/>
            <w:shd w:val="clear" w:color="auto" w:fill="auto"/>
          </w:tcPr>
          <w:p w14:paraId="0BD8766D" w14:textId="77777777" w:rsidR="00A346B0" w:rsidRPr="00CE2D67" w:rsidRDefault="00A346B0" w:rsidP="00C14F37">
            <w:pPr>
              <w:pStyle w:val="GPsDefinition"/>
            </w:pPr>
            <w:r w:rsidRPr="00CE2D67">
              <w:t>means the person</w:t>
            </w:r>
            <w:r w:rsidR="00C14F37" w:rsidRPr="00CE2D67">
              <w:t xml:space="preserve"> </w:t>
            </w:r>
            <w:r w:rsidRPr="00CE2D67">
              <w:t>acceptable to the Customer to give a Call Off Guarantee;</w:t>
            </w:r>
          </w:p>
        </w:tc>
      </w:tr>
      <w:tr w:rsidR="008F2B12" w:rsidRPr="00CE2D67" w14:paraId="0BD87671" w14:textId="77777777" w:rsidTr="006A537C">
        <w:tc>
          <w:tcPr>
            <w:tcW w:w="2289" w:type="dxa"/>
            <w:shd w:val="clear" w:color="auto" w:fill="auto"/>
          </w:tcPr>
          <w:p w14:paraId="0BD8766F" w14:textId="77777777" w:rsidR="008F2B12" w:rsidRPr="00CE2D67" w:rsidRDefault="008F2B12" w:rsidP="00D04F1C">
            <w:pPr>
              <w:pStyle w:val="GPSDefinitionTerm"/>
            </w:pPr>
            <w:r w:rsidRPr="00CE2D67">
              <w:t>"Call Off Initial Period"</w:t>
            </w:r>
          </w:p>
        </w:tc>
        <w:tc>
          <w:tcPr>
            <w:tcW w:w="5649" w:type="dxa"/>
            <w:shd w:val="clear" w:color="auto" w:fill="auto"/>
          </w:tcPr>
          <w:p w14:paraId="0BD87670" w14:textId="77777777" w:rsidR="008F2B12" w:rsidRPr="00CE2D67" w:rsidRDefault="008F2B12" w:rsidP="00EC314F">
            <w:pPr>
              <w:pStyle w:val="GPsDefinition"/>
            </w:pPr>
            <w:r w:rsidRPr="00CE2D67">
              <w:t xml:space="preserve">means the initial term of this Call Off Contract from the Call Off Commencement Date to the end date of the initial term stated in the Call Off Order Form; </w:t>
            </w:r>
          </w:p>
        </w:tc>
      </w:tr>
      <w:tr w:rsidR="008F2B12" w:rsidRPr="00CE2D67" w14:paraId="0BD87674" w14:textId="77777777" w:rsidTr="006A537C">
        <w:tc>
          <w:tcPr>
            <w:tcW w:w="2289" w:type="dxa"/>
            <w:shd w:val="clear" w:color="auto" w:fill="auto"/>
          </w:tcPr>
          <w:p w14:paraId="0BD87672" w14:textId="77777777" w:rsidR="008F2B12" w:rsidRPr="00CE2D67" w:rsidRDefault="008F2B12" w:rsidP="00D04F1C">
            <w:pPr>
              <w:pStyle w:val="GPSDefinitionTerm"/>
            </w:pPr>
            <w:r w:rsidRPr="00CE2D67">
              <w:t>“Call Off Order Form”</w:t>
            </w:r>
          </w:p>
        </w:tc>
        <w:tc>
          <w:tcPr>
            <w:tcW w:w="5649" w:type="dxa"/>
            <w:shd w:val="clear" w:color="auto" w:fill="auto"/>
          </w:tcPr>
          <w:p w14:paraId="0BD87673" w14:textId="77777777" w:rsidR="001D7205" w:rsidRPr="00CE2D67" w:rsidRDefault="008F2B12" w:rsidP="00960CD4">
            <w:pPr>
              <w:pStyle w:val="GPsDefinition"/>
            </w:pPr>
            <w:r w:rsidRPr="00CE2D67">
              <w:t xml:space="preserve">means the </w:t>
            </w:r>
            <w:r w:rsidR="001E5ED5" w:rsidRPr="00CE2D67">
              <w:t>O</w:t>
            </w:r>
            <w:r w:rsidRPr="00CE2D67">
              <w:t xml:space="preserve">rder </w:t>
            </w:r>
            <w:r w:rsidR="001E5ED5" w:rsidRPr="00CE2D67">
              <w:t>F</w:t>
            </w:r>
            <w:r w:rsidRPr="00CE2D67">
              <w:t>orm app</w:t>
            </w:r>
            <w:r w:rsidR="00D41D43" w:rsidRPr="00CE2D67">
              <w:t>licable to and set out in Part 1</w:t>
            </w:r>
            <w:r w:rsidRPr="00CE2D67">
              <w:t xml:space="preserve"> of this Call Off Contract;</w:t>
            </w:r>
          </w:p>
        </w:tc>
      </w:tr>
      <w:tr w:rsidR="00630CBF" w:rsidRPr="00CE2D67" w14:paraId="0BD87677" w14:textId="77777777" w:rsidTr="006A537C">
        <w:tc>
          <w:tcPr>
            <w:tcW w:w="2289" w:type="dxa"/>
            <w:shd w:val="clear" w:color="auto" w:fill="auto"/>
          </w:tcPr>
          <w:p w14:paraId="0BD87675" w14:textId="77777777" w:rsidR="00630CBF" w:rsidRPr="00CE2D67" w:rsidRDefault="00630CBF" w:rsidP="00520A2E">
            <w:pPr>
              <w:pStyle w:val="GPSDefinitionTerm"/>
            </w:pPr>
            <w:r w:rsidRPr="00CE2D67">
              <w:t>“Call Off Procedure”</w:t>
            </w:r>
          </w:p>
        </w:tc>
        <w:tc>
          <w:tcPr>
            <w:tcW w:w="5649" w:type="dxa"/>
            <w:shd w:val="clear" w:color="auto" w:fill="auto"/>
          </w:tcPr>
          <w:p w14:paraId="0BD87676" w14:textId="77777777" w:rsidR="00630CBF" w:rsidRPr="00CE2D67" w:rsidRDefault="00630CBF" w:rsidP="00520A2E">
            <w:pPr>
              <w:pStyle w:val="GPsDefinition"/>
            </w:pPr>
            <w:r w:rsidRPr="00CE2D67">
              <w:t>means the process for awarding a call off contract pursuant to Clause 5 (Call Off Procedure) of the Framework Agreement and Framework Schedule 5 (Call Off Procedure);</w:t>
            </w:r>
          </w:p>
        </w:tc>
      </w:tr>
      <w:tr w:rsidR="008F2B12" w:rsidRPr="00CE2D67" w14:paraId="0BD8767A" w14:textId="77777777" w:rsidTr="006A537C">
        <w:tc>
          <w:tcPr>
            <w:tcW w:w="2289" w:type="dxa"/>
            <w:shd w:val="clear" w:color="auto" w:fill="auto"/>
          </w:tcPr>
          <w:p w14:paraId="0BD87678" w14:textId="77777777" w:rsidR="008F2B12" w:rsidRPr="00CE2D67" w:rsidRDefault="008F2B12" w:rsidP="00252375">
            <w:pPr>
              <w:pStyle w:val="GPSDefinitionTerm"/>
            </w:pPr>
            <w:r w:rsidRPr="00CE2D67">
              <w:t>"Call Off Schedule"</w:t>
            </w:r>
          </w:p>
        </w:tc>
        <w:tc>
          <w:tcPr>
            <w:tcW w:w="5649" w:type="dxa"/>
            <w:shd w:val="clear" w:color="auto" w:fill="auto"/>
          </w:tcPr>
          <w:p w14:paraId="0BD87679" w14:textId="77777777" w:rsidR="008F2B12" w:rsidRPr="00CE2D67" w:rsidRDefault="008F2B12" w:rsidP="00252375">
            <w:pPr>
              <w:pStyle w:val="GPsDefinition"/>
            </w:pPr>
            <w:r w:rsidRPr="00CE2D67">
              <w:t>means a schedule to this Call Off Contract;</w:t>
            </w:r>
          </w:p>
        </w:tc>
      </w:tr>
      <w:tr w:rsidR="00FB0D95" w:rsidRPr="00CE2D67" w14:paraId="0BD8767D" w14:textId="77777777" w:rsidTr="006A537C">
        <w:tc>
          <w:tcPr>
            <w:tcW w:w="2289" w:type="dxa"/>
            <w:shd w:val="clear" w:color="auto" w:fill="auto"/>
          </w:tcPr>
          <w:p w14:paraId="0BD8767B" w14:textId="77777777" w:rsidR="00FB0D95" w:rsidRPr="00CE2D67" w:rsidRDefault="00FB0D95" w:rsidP="00252375">
            <w:pPr>
              <w:pStyle w:val="GPSDefinitionTerm"/>
            </w:pPr>
            <w:r w:rsidRPr="00CE2D67">
              <w:t>“Call Off Tender”</w:t>
            </w:r>
          </w:p>
        </w:tc>
        <w:tc>
          <w:tcPr>
            <w:tcW w:w="5649" w:type="dxa"/>
            <w:shd w:val="clear" w:color="auto" w:fill="auto"/>
          </w:tcPr>
          <w:p w14:paraId="0BD8767C" w14:textId="77777777" w:rsidR="00FB0D95" w:rsidRPr="00CE2D67" w:rsidRDefault="00FB0D95" w:rsidP="00FB0D95">
            <w:pPr>
              <w:pStyle w:val="GPsDefinition"/>
            </w:pPr>
            <w:r w:rsidRPr="00CE2D67">
              <w:t>means the tender submitted by the Supplier in response to the Customer’s Statement of Requirements following a Further Competition Procedure and set out at Call Off Schedule 15 (Call Off Tender);</w:t>
            </w:r>
          </w:p>
        </w:tc>
      </w:tr>
      <w:tr w:rsidR="008F2B12" w:rsidRPr="00CE2D67" w14:paraId="0BD87680" w14:textId="77777777" w:rsidTr="006A537C">
        <w:tc>
          <w:tcPr>
            <w:tcW w:w="2289" w:type="dxa"/>
            <w:shd w:val="clear" w:color="auto" w:fill="auto"/>
          </w:tcPr>
          <w:p w14:paraId="0BD8767E" w14:textId="77777777" w:rsidR="008F2B12" w:rsidRPr="00CE2D67" w:rsidRDefault="008F2B12" w:rsidP="00D04F1C">
            <w:pPr>
              <w:pStyle w:val="GPSDefinitionTerm"/>
            </w:pPr>
            <w:r w:rsidRPr="00CE2D67">
              <w:t>"Call Off Terms"</w:t>
            </w:r>
          </w:p>
        </w:tc>
        <w:tc>
          <w:tcPr>
            <w:tcW w:w="5649" w:type="dxa"/>
            <w:shd w:val="clear" w:color="auto" w:fill="auto"/>
          </w:tcPr>
          <w:p w14:paraId="0BD8767F" w14:textId="77777777" w:rsidR="008F2B12" w:rsidRPr="00CE2D67" w:rsidRDefault="008F2B12" w:rsidP="00EC314F">
            <w:pPr>
              <w:pStyle w:val="GPsDefinition"/>
            </w:pPr>
            <w:r w:rsidRPr="00CE2D67">
              <w:t>means the terms app</w:t>
            </w:r>
            <w:r w:rsidR="00D41D43" w:rsidRPr="00CE2D67">
              <w:t>licable to and set out in Part 2</w:t>
            </w:r>
            <w:r w:rsidRPr="00CE2D67">
              <w:t xml:space="preserve"> of this Call Off Contract;</w:t>
            </w:r>
          </w:p>
        </w:tc>
      </w:tr>
      <w:tr w:rsidR="00630CBF" w:rsidRPr="00CE2D67" w14:paraId="0BD87687" w14:textId="77777777" w:rsidTr="006A537C">
        <w:tc>
          <w:tcPr>
            <w:tcW w:w="2289" w:type="dxa"/>
            <w:shd w:val="clear" w:color="auto" w:fill="auto"/>
          </w:tcPr>
          <w:p w14:paraId="0BD87681" w14:textId="77777777" w:rsidR="00630CBF" w:rsidRPr="00CE2D67" w:rsidRDefault="00630CBF" w:rsidP="00520A2E">
            <w:pPr>
              <w:pStyle w:val="GPSDefinitionTerm"/>
            </w:pPr>
            <w:r w:rsidRPr="00CE2D67">
              <w:t>"Central Government Body"</w:t>
            </w:r>
          </w:p>
        </w:tc>
        <w:tc>
          <w:tcPr>
            <w:tcW w:w="5649" w:type="dxa"/>
            <w:shd w:val="clear" w:color="auto" w:fill="auto"/>
          </w:tcPr>
          <w:p w14:paraId="0BD87682" w14:textId="77777777" w:rsidR="00630CBF" w:rsidRPr="00CE2D67" w:rsidRDefault="00630CBF" w:rsidP="00520A2E">
            <w:pPr>
              <w:pStyle w:val="GPsDefinition"/>
            </w:pPr>
            <w:r w:rsidRPr="00CE2D67">
              <w:t>means a body listed in one of the following sub-categories of the Central Government classification of the Public Sector Classification Guide, as published and amended from time to time by the Office for National Statistics:</w:t>
            </w:r>
          </w:p>
          <w:p w14:paraId="0BD87683" w14:textId="77777777" w:rsidR="00630CBF" w:rsidRPr="00CE2D67" w:rsidRDefault="00630CBF" w:rsidP="00520A2E">
            <w:pPr>
              <w:pStyle w:val="GPSDefinitionL2"/>
              <w:tabs>
                <w:tab w:val="clear" w:pos="144"/>
                <w:tab w:val="left" w:pos="175"/>
              </w:tabs>
              <w:ind w:hanging="544"/>
            </w:pPr>
            <w:r w:rsidRPr="00CE2D67">
              <w:t>Government Department;</w:t>
            </w:r>
          </w:p>
          <w:p w14:paraId="0BD87684" w14:textId="77777777" w:rsidR="00630CBF" w:rsidRPr="00CE2D67" w:rsidRDefault="00630CBF" w:rsidP="00520A2E">
            <w:pPr>
              <w:pStyle w:val="GPSDefinitionL2"/>
              <w:tabs>
                <w:tab w:val="clear" w:pos="144"/>
                <w:tab w:val="left" w:pos="175"/>
              </w:tabs>
              <w:ind w:hanging="544"/>
            </w:pPr>
            <w:r w:rsidRPr="00CE2D67">
              <w:t>Non-Departmental Public Body or Assembly Sponsored Public Body (advisory, executive, or tribunal);</w:t>
            </w:r>
          </w:p>
          <w:p w14:paraId="0BD87685" w14:textId="77777777" w:rsidR="00630CBF" w:rsidRPr="00CE2D67" w:rsidRDefault="00630CBF" w:rsidP="00520A2E">
            <w:pPr>
              <w:pStyle w:val="GPSDefinitionL2"/>
              <w:tabs>
                <w:tab w:val="clear" w:pos="144"/>
                <w:tab w:val="left" w:pos="175"/>
              </w:tabs>
              <w:ind w:hanging="544"/>
            </w:pPr>
            <w:r w:rsidRPr="00CE2D67">
              <w:t>Non-Ministerial Department; or</w:t>
            </w:r>
          </w:p>
          <w:p w14:paraId="0BD87686" w14:textId="77777777" w:rsidR="00630CBF" w:rsidRPr="00CE2D67" w:rsidRDefault="00630CBF" w:rsidP="00520A2E">
            <w:pPr>
              <w:pStyle w:val="GPSDefinitionL2"/>
              <w:tabs>
                <w:tab w:val="clear" w:pos="144"/>
                <w:tab w:val="left" w:pos="175"/>
              </w:tabs>
              <w:ind w:hanging="544"/>
            </w:pPr>
            <w:r w:rsidRPr="00CE2D67">
              <w:t>Executive Agency;</w:t>
            </w:r>
          </w:p>
        </w:tc>
      </w:tr>
      <w:tr w:rsidR="00630CBF" w:rsidRPr="00CE2D67" w14:paraId="0BD8768A" w14:textId="77777777" w:rsidTr="006A537C">
        <w:tc>
          <w:tcPr>
            <w:tcW w:w="2289" w:type="dxa"/>
            <w:shd w:val="clear" w:color="auto" w:fill="auto"/>
          </w:tcPr>
          <w:p w14:paraId="0BD87688" w14:textId="77777777" w:rsidR="00630CBF" w:rsidRPr="00CE2D67" w:rsidRDefault="00630CBF" w:rsidP="00520A2E">
            <w:pPr>
              <w:pStyle w:val="GPSDefinitionTerm"/>
            </w:pPr>
            <w:r w:rsidRPr="00CE2D67">
              <w:t>"Change of Control"</w:t>
            </w:r>
          </w:p>
        </w:tc>
        <w:tc>
          <w:tcPr>
            <w:tcW w:w="5649" w:type="dxa"/>
            <w:shd w:val="clear" w:color="auto" w:fill="auto"/>
          </w:tcPr>
          <w:p w14:paraId="0BD87689" w14:textId="77777777" w:rsidR="00630CBF" w:rsidRPr="00CE2D67" w:rsidRDefault="00630CBF" w:rsidP="00520A2E">
            <w:pPr>
              <w:pStyle w:val="GPsDefinition"/>
            </w:pPr>
            <w:r w:rsidRPr="00CE2D67">
              <w:t>means a change of control within the meaning of Section 450 of the Corporation Tax Act 2010;</w:t>
            </w:r>
          </w:p>
        </w:tc>
      </w:tr>
      <w:tr w:rsidR="008F2B12" w:rsidRPr="00CE2D67" w14:paraId="0BD8768D" w14:textId="77777777" w:rsidTr="006A537C">
        <w:tc>
          <w:tcPr>
            <w:tcW w:w="2289" w:type="dxa"/>
            <w:shd w:val="clear" w:color="auto" w:fill="auto"/>
          </w:tcPr>
          <w:p w14:paraId="0BD8768B" w14:textId="77777777" w:rsidR="008F2B12" w:rsidRPr="00CE2D67" w:rsidRDefault="008F2B12" w:rsidP="00D04F1C">
            <w:pPr>
              <w:pStyle w:val="GPSDefinitionTerm"/>
            </w:pPr>
            <w:r w:rsidRPr="00CE2D67">
              <w:t>"Charges"</w:t>
            </w:r>
          </w:p>
        </w:tc>
        <w:tc>
          <w:tcPr>
            <w:tcW w:w="5649" w:type="dxa"/>
            <w:shd w:val="clear" w:color="auto" w:fill="auto"/>
          </w:tcPr>
          <w:p w14:paraId="0BD8768C" w14:textId="77777777" w:rsidR="008F2B12" w:rsidRPr="00CE2D67" w:rsidRDefault="008F2B12" w:rsidP="00BB366A">
            <w:pPr>
              <w:pStyle w:val="GPsDefinition"/>
            </w:pPr>
            <w:r w:rsidRPr="00CE2D67">
              <w:t xml:space="preserve">means the charges raised under or in connection with this Call Off Contract from time to time, which </w:t>
            </w:r>
            <w:r w:rsidR="00BB366A" w:rsidRPr="00CE2D67">
              <w:t xml:space="preserve">shall be </w:t>
            </w:r>
            <w:r w:rsidR="00BB366A" w:rsidRPr="00CE2D67">
              <w:lastRenderedPageBreak/>
              <w:t>cal</w:t>
            </w:r>
            <w:r w:rsidRPr="00CE2D67">
              <w:t>culated in a manner that is consistent with the Charging Structure;</w:t>
            </w:r>
          </w:p>
        </w:tc>
      </w:tr>
      <w:tr w:rsidR="008F2B12" w:rsidRPr="00CE2D67" w14:paraId="0BD87690" w14:textId="77777777" w:rsidTr="006A537C">
        <w:tc>
          <w:tcPr>
            <w:tcW w:w="2289" w:type="dxa"/>
            <w:shd w:val="clear" w:color="auto" w:fill="auto"/>
          </w:tcPr>
          <w:p w14:paraId="0BD8768E" w14:textId="77777777" w:rsidR="008F2B12" w:rsidRPr="00CE2D67" w:rsidRDefault="008F2B12" w:rsidP="00D04F1C">
            <w:pPr>
              <w:pStyle w:val="GPSDefinitionTerm"/>
            </w:pPr>
            <w:r w:rsidRPr="00CE2D67">
              <w:lastRenderedPageBreak/>
              <w:t>"Charging Structure"</w:t>
            </w:r>
          </w:p>
        </w:tc>
        <w:tc>
          <w:tcPr>
            <w:tcW w:w="5649" w:type="dxa"/>
            <w:shd w:val="clear" w:color="auto" w:fill="auto"/>
          </w:tcPr>
          <w:p w14:paraId="0BD8768F" w14:textId="043FBDD6" w:rsidR="008F2B12" w:rsidRPr="00CE2D67" w:rsidRDefault="008F2B12" w:rsidP="006116B8">
            <w:pPr>
              <w:pStyle w:val="GPsDefinition"/>
            </w:pPr>
            <w:r w:rsidRPr="00CE2D67">
              <w:t xml:space="preserve">means the structure to be used in the establishment of the charging model which is applicable to the Call </w:t>
            </w:r>
            <w:r w:rsidR="00641A7E" w:rsidRPr="00CE2D67">
              <w:t>Off Contract</w:t>
            </w:r>
            <w:r w:rsidRPr="00CE2D67">
              <w:t>, which is set out in Framework Schedule 3 (Framework Prices and Charging Structure);</w:t>
            </w:r>
          </w:p>
        </w:tc>
      </w:tr>
      <w:tr w:rsidR="00630CBF" w:rsidRPr="00CE2D67" w14:paraId="0BD876A2" w14:textId="77777777" w:rsidTr="006A537C">
        <w:tc>
          <w:tcPr>
            <w:tcW w:w="2289" w:type="dxa"/>
            <w:shd w:val="clear" w:color="auto" w:fill="auto"/>
          </w:tcPr>
          <w:p w14:paraId="0BD87691" w14:textId="77777777" w:rsidR="00630CBF" w:rsidRPr="00CE2D67" w:rsidRDefault="00630CBF" w:rsidP="00520A2E">
            <w:pPr>
              <w:pStyle w:val="GPSDefinitionTerm"/>
            </w:pPr>
            <w:r w:rsidRPr="00CE2D67">
              <w:t>"Commercially Sensitive Information"</w:t>
            </w:r>
          </w:p>
          <w:p w14:paraId="0BD87692" w14:textId="77777777" w:rsidR="00F01F0D" w:rsidRPr="00CE2D67" w:rsidRDefault="00F01F0D" w:rsidP="00520A2E">
            <w:pPr>
              <w:pStyle w:val="GPSDefinitionTerm"/>
            </w:pPr>
          </w:p>
          <w:p w14:paraId="0BD87693" w14:textId="77777777" w:rsidR="00F01F0D" w:rsidRPr="00CE2D67" w:rsidRDefault="00F01F0D" w:rsidP="00520A2E">
            <w:pPr>
              <w:pStyle w:val="GPSDefinitionTerm"/>
            </w:pPr>
          </w:p>
          <w:p w14:paraId="0BD87694" w14:textId="77777777" w:rsidR="00F01F0D" w:rsidRPr="00CE2D67" w:rsidRDefault="00F01F0D" w:rsidP="00520A2E">
            <w:pPr>
              <w:pStyle w:val="GPSDefinitionTerm"/>
            </w:pPr>
          </w:p>
          <w:p w14:paraId="0BD87695" w14:textId="77777777" w:rsidR="00F01F0D" w:rsidRPr="00CE2D67" w:rsidRDefault="00F01F0D" w:rsidP="00520A2E">
            <w:pPr>
              <w:pStyle w:val="GPSDefinitionTerm"/>
            </w:pPr>
          </w:p>
          <w:p w14:paraId="0BD87696" w14:textId="77777777" w:rsidR="00F01F0D" w:rsidRPr="00CE2D67" w:rsidRDefault="00F01F0D" w:rsidP="00520A2E">
            <w:pPr>
              <w:pStyle w:val="GPSDefinitionTerm"/>
            </w:pPr>
          </w:p>
          <w:p w14:paraId="0BD87697" w14:textId="77777777" w:rsidR="00F01F0D" w:rsidRPr="00CE2D67" w:rsidRDefault="00F01F0D" w:rsidP="00520A2E">
            <w:pPr>
              <w:pStyle w:val="GPSDefinitionTerm"/>
            </w:pPr>
          </w:p>
          <w:p w14:paraId="0BD87698" w14:textId="77777777" w:rsidR="00F01F0D" w:rsidRPr="00CE2D67" w:rsidRDefault="00F01F0D" w:rsidP="00520A2E">
            <w:pPr>
              <w:pStyle w:val="GPSDefinitionTerm"/>
            </w:pPr>
          </w:p>
          <w:p w14:paraId="0BD87699" w14:textId="77777777" w:rsidR="00F01F0D" w:rsidRPr="00CE2D67" w:rsidRDefault="00F01F0D" w:rsidP="006B1715">
            <w:pPr>
              <w:pStyle w:val="GPSDefinitionTerm"/>
              <w:ind w:left="0"/>
            </w:pPr>
            <w:r w:rsidRPr="00CE2D67">
              <w:t>“Commodity Price”</w:t>
            </w:r>
          </w:p>
        </w:tc>
        <w:tc>
          <w:tcPr>
            <w:tcW w:w="5649" w:type="dxa"/>
            <w:shd w:val="clear" w:color="auto" w:fill="auto"/>
          </w:tcPr>
          <w:p w14:paraId="0BD8769A" w14:textId="77777777" w:rsidR="00630CBF" w:rsidRPr="00CE2D67" w:rsidRDefault="00630CBF" w:rsidP="00520A2E">
            <w:pPr>
              <w:pStyle w:val="GPsDefinition"/>
            </w:pPr>
            <w:r w:rsidRPr="00CE2D67">
              <w:t xml:space="preserve">means the Confidential Information listed in the Call Off Order Form (if any) comprising of commercially sensitive information relating to: - </w:t>
            </w:r>
          </w:p>
          <w:p w14:paraId="0BD8769B" w14:textId="77777777" w:rsidR="00630CBF" w:rsidRPr="00CE2D67" w:rsidRDefault="00630CBF" w:rsidP="00520A2E">
            <w:pPr>
              <w:pStyle w:val="GPsDefinition"/>
            </w:pPr>
            <w:r w:rsidRPr="00CE2D67">
              <w:t>(a) the pricing of the Services;</w:t>
            </w:r>
          </w:p>
          <w:p w14:paraId="0BD8769C" w14:textId="77777777" w:rsidR="00630CBF" w:rsidRPr="00CE2D67" w:rsidRDefault="00630CBF" w:rsidP="00520A2E">
            <w:pPr>
              <w:pStyle w:val="GPsDefinition"/>
            </w:pPr>
            <w:r w:rsidRPr="00CE2D67">
              <w:t xml:space="preserve">(b) details of the Supplier’s IPR; </w:t>
            </w:r>
          </w:p>
          <w:p w14:paraId="0BD8769D" w14:textId="77777777" w:rsidR="00630CBF" w:rsidRPr="00CE2D67" w:rsidRDefault="00630CBF" w:rsidP="00520A2E">
            <w:pPr>
              <w:pStyle w:val="GPsDefinition"/>
            </w:pPr>
            <w:r w:rsidRPr="00CE2D67">
              <w:t>(c) the Supplier’s business and investment plans; and/or</w:t>
            </w:r>
          </w:p>
          <w:p w14:paraId="0BD8769E" w14:textId="77777777" w:rsidR="00630CBF" w:rsidRPr="00CE2D67" w:rsidRDefault="00630CBF" w:rsidP="00520A2E">
            <w:pPr>
              <w:pStyle w:val="GPsDefinition"/>
            </w:pPr>
            <w:r w:rsidRPr="00CE2D67">
              <w:t>(d) the Supplier’s trade secrets;</w:t>
            </w:r>
          </w:p>
          <w:p w14:paraId="0BD8769F" w14:textId="77777777" w:rsidR="00630CBF" w:rsidRPr="00CE2D67" w:rsidRDefault="00630CBF" w:rsidP="00520A2E">
            <w:pPr>
              <w:pStyle w:val="GPsDefinition"/>
            </w:pPr>
            <w:r w:rsidRPr="00CE2D67">
              <w:t>which the Supplier has indicated to the Customer that, if disclosed by the Customer, would cause the Supplier significant commercial disadvantage or material financial loss;</w:t>
            </w:r>
          </w:p>
          <w:p w14:paraId="0BD876A0" w14:textId="77777777" w:rsidR="00F01F0D" w:rsidRPr="00CE2D67" w:rsidRDefault="00F01F0D" w:rsidP="00F01F0D">
            <w:pPr>
              <w:pStyle w:val="GPsDefinition"/>
              <w:ind w:left="62" w:hanging="2801"/>
            </w:pPr>
            <w:r w:rsidRPr="00CE2D67">
              <w:t xml:space="preserve">Shall have the meaning given to it in Schedule 3 of the Framework Agreement </w:t>
            </w:r>
          </w:p>
          <w:p w14:paraId="0BD876A1" w14:textId="77777777" w:rsidR="003D393C" w:rsidRPr="00CE2D67" w:rsidRDefault="003D393C" w:rsidP="00520A2E">
            <w:pPr>
              <w:pStyle w:val="GPsDefinition"/>
            </w:pPr>
          </w:p>
        </w:tc>
      </w:tr>
      <w:tr w:rsidR="00F01F0D" w:rsidRPr="00CE2D67" w14:paraId="0BD876A5" w14:textId="77777777" w:rsidTr="006A537C">
        <w:tc>
          <w:tcPr>
            <w:tcW w:w="2289" w:type="dxa"/>
            <w:shd w:val="clear" w:color="auto" w:fill="auto"/>
          </w:tcPr>
          <w:p w14:paraId="0BD876A3" w14:textId="77777777" w:rsidR="00F01F0D" w:rsidRPr="00CE2D67" w:rsidRDefault="00F01F0D" w:rsidP="006B1715">
            <w:pPr>
              <w:pStyle w:val="GPSDefinitionTerm"/>
              <w:ind w:left="0"/>
            </w:pPr>
          </w:p>
        </w:tc>
        <w:tc>
          <w:tcPr>
            <w:tcW w:w="5649" w:type="dxa"/>
            <w:shd w:val="clear" w:color="auto" w:fill="auto"/>
          </w:tcPr>
          <w:p w14:paraId="0BD876A4" w14:textId="77777777" w:rsidR="00F01F0D" w:rsidRPr="00CE2D67" w:rsidRDefault="00F01F0D" w:rsidP="006B1715">
            <w:pPr>
              <w:pStyle w:val="GPsDefinition"/>
              <w:numPr>
                <w:ilvl w:val="0"/>
                <w:numId w:val="0"/>
              </w:numPr>
            </w:pPr>
          </w:p>
        </w:tc>
      </w:tr>
      <w:tr w:rsidR="008F2B12" w:rsidRPr="00CE2D67" w14:paraId="0BD876A8" w14:textId="77777777" w:rsidTr="006A537C">
        <w:tc>
          <w:tcPr>
            <w:tcW w:w="2289" w:type="dxa"/>
            <w:shd w:val="clear" w:color="auto" w:fill="auto"/>
          </w:tcPr>
          <w:p w14:paraId="0BD876A6" w14:textId="77777777" w:rsidR="008F2B12" w:rsidRPr="00CE2D67" w:rsidRDefault="008F2B12" w:rsidP="00D04F1C">
            <w:pPr>
              <w:pStyle w:val="GPSDefinitionTerm"/>
            </w:pPr>
            <w:r w:rsidRPr="00CE2D67">
              <w:t>"Comparable Supply"</w:t>
            </w:r>
          </w:p>
        </w:tc>
        <w:tc>
          <w:tcPr>
            <w:tcW w:w="5649" w:type="dxa"/>
            <w:shd w:val="clear" w:color="auto" w:fill="auto"/>
          </w:tcPr>
          <w:p w14:paraId="0BD876A7" w14:textId="77777777" w:rsidR="008F2B12" w:rsidRPr="00CE2D67" w:rsidRDefault="008F2B12" w:rsidP="00C22D02">
            <w:pPr>
              <w:pStyle w:val="GPsDefinition"/>
            </w:pPr>
            <w:r w:rsidRPr="00CE2D67">
              <w:t xml:space="preserve">means the supply of </w:t>
            </w:r>
            <w:r w:rsidR="00C22D02" w:rsidRPr="00CE2D67">
              <w:t xml:space="preserve">Products and/or </w:t>
            </w:r>
            <w:proofErr w:type="spellStart"/>
            <w:r w:rsidR="00C22D02" w:rsidRPr="00CE2D67">
              <w:t>Services</w:t>
            </w:r>
            <w:r w:rsidRPr="00CE2D67">
              <w:t>to</w:t>
            </w:r>
            <w:proofErr w:type="spellEnd"/>
            <w:r w:rsidRPr="00CE2D67">
              <w:t xml:space="preserve"> another customer of the Supplier that are the same or </w:t>
            </w:r>
            <w:proofErr w:type="gramStart"/>
            <w:r w:rsidRPr="00CE2D67">
              <w:t>similar to</w:t>
            </w:r>
            <w:proofErr w:type="gramEnd"/>
            <w:r w:rsidRPr="00CE2D67">
              <w:t xml:space="preserve"> the </w:t>
            </w:r>
            <w:r w:rsidR="00C22D02" w:rsidRPr="00CE2D67">
              <w:t xml:space="preserve">Products </w:t>
            </w:r>
            <w:r w:rsidRPr="00CE2D67">
              <w:t>and/or Services;</w:t>
            </w:r>
          </w:p>
        </w:tc>
      </w:tr>
      <w:tr w:rsidR="008F2B12" w:rsidRPr="00CE2D67" w14:paraId="0BD876AB" w14:textId="77777777" w:rsidTr="006A537C">
        <w:tc>
          <w:tcPr>
            <w:tcW w:w="2289" w:type="dxa"/>
            <w:shd w:val="clear" w:color="auto" w:fill="auto"/>
          </w:tcPr>
          <w:p w14:paraId="0BD876A9" w14:textId="77777777" w:rsidR="008F2B12" w:rsidRPr="00CE2D67" w:rsidRDefault="008F2B12" w:rsidP="00D04F1C">
            <w:pPr>
              <w:pStyle w:val="GPSDefinitionTerm"/>
            </w:pPr>
            <w:r w:rsidRPr="00CE2D67">
              <w:t>“Compensation for Critical Service Level Failure”</w:t>
            </w:r>
          </w:p>
        </w:tc>
        <w:tc>
          <w:tcPr>
            <w:tcW w:w="5649" w:type="dxa"/>
            <w:shd w:val="clear" w:color="auto" w:fill="auto"/>
          </w:tcPr>
          <w:p w14:paraId="0BD876AA" w14:textId="02497818" w:rsidR="008F2B12" w:rsidRPr="00CE2D67" w:rsidRDefault="008F2B12" w:rsidP="00EC314F">
            <w:pPr>
              <w:pStyle w:val="GPsDefinition"/>
            </w:pPr>
            <w:r w:rsidRPr="00CE2D67">
              <w:t xml:space="preserve">has the meaning given to it in Clause </w:t>
            </w:r>
            <w:r w:rsidRPr="00CE2D67">
              <w:fldChar w:fldCharType="begin"/>
            </w:r>
            <w:r w:rsidRPr="00CE2D67">
              <w:instrText xml:space="preserve"> REF _Ref361656595 \r \h  \* MERGEFORMAT </w:instrText>
            </w:r>
            <w:r w:rsidRPr="00CE2D67">
              <w:fldChar w:fldCharType="separate"/>
            </w:r>
            <w:r w:rsidR="005A1C39">
              <w:t>16.2.2</w:t>
            </w:r>
            <w:r w:rsidRPr="00CE2D67">
              <w:fldChar w:fldCharType="end"/>
            </w:r>
            <w:r w:rsidRPr="00CE2D67">
              <w:t xml:space="preserve"> (Critical Service Level Failure); </w:t>
            </w:r>
          </w:p>
        </w:tc>
      </w:tr>
      <w:tr w:rsidR="008F2B12" w:rsidRPr="00CE2D67" w14:paraId="0BD876AE" w14:textId="77777777" w:rsidTr="006A537C">
        <w:tc>
          <w:tcPr>
            <w:tcW w:w="2289" w:type="dxa"/>
            <w:shd w:val="clear" w:color="auto" w:fill="auto"/>
          </w:tcPr>
          <w:p w14:paraId="0BD876AC" w14:textId="77777777" w:rsidR="008F2B12" w:rsidRPr="00CE2D67" w:rsidRDefault="008F2B12" w:rsidP="00D04F1C">
            <w:pPr>
              <w:pStyle w:val="GPSDefinitionTerm"/>
            </w:pPr>
            <w:r w:rsidRPr="00CE2D67">
              <w:t xml:space="preserve">"Confidential Information" </w:t>
            </w:r>
          </w:p>
        </w:tc>
        <w:tc>
          <w:tcPr>
            <w:tcW w:w="5649" w:type="dxa"/>
            <w:shd w:val="clear" w:color="auto" w:fill="auto"/>
          </w:tcPr>
          <w:p w14:paraId="0BD876AD" w14:textId="77777777" w:rsidR="008F2B12" w:rsidRPr="00CE2D67" w:rsidRDefault="008F2B12" w:rsidP="00EC314F">
            <w:pPr>
              <w:pStyle w:val="GPsDefinition"/>
            </w:pPr>
            <w:r w:rsidRPr="00CE2D67">
              <w:t>means the Customer's Confidential Information and/or the Supplier's Confidential Information, as the context specifies;</w:t>
            </w:r>
          </w:p>
        </w:tc>
      </w:tr>
      <w:tr w:rsidR="008F2B12" w:rsidRPr="00CE2D67" w14:paraId="0BD876B1" w14:textId="77777777" w:rsidTr="006A537C">
        <w:tc>
          <w:tcPr>
            <w:tcW w:w="2289" w:type="dxa"/>
            <w:shd w:val="clear" w:color="auto" w:fill="auto"/>
          </w:tcPr>
          <w:p w14:paraId="0BD876AF" w14:textId="77777777" w:rsidR="008F2B12" w:rsidRPr="00CE2D67" w:rsidRDefault="008F2B12" w:rsidP="00D04F1C">
            <w:pPr>
              <w:pStyle w:val="GPSDefinitionTerm"/>
            </w:pPr>
            <w:r w:rsidRPr="00CE2D67">
              <w:t>"Continuous Improvement Plan"</w:t>
            </w:r>
          </w:p>
        </w:tc>
        <w:tc>
          <w:tcPr>
            <w:tcW w:w="5649" w:type="dxa"/>
            <w:shd w:val="clear" w:color="auto" w:fill="auto"/>
          </w:tcPr>
          <w:p w14:paraId="0BD876B0" w14:textId="77777777" w:rsidR="008F2B12" w:rsidRPr="00CE2D67" w:rsidRDefault="008F2B12" w:rsidP="00EC314F">
            <w:pPr>
              <w:pStyle w:val="GPsDefinition"/>
            </w:pPr>
            <w:r w:rsidRPr="00CE2D67">
              <w:t xml:space="preserve">means a plan for improving the provision of the </w:t>
            </w:r>
            <w:r w:rsidR="00C22D02" w:rsidRPr="00CE2D67">
              <w:t xml:space="preserve">Products and/or </w:t>
            </w:r>
            <w:proofErr w:type="spellStart"/>
            <w:r w:rsidR="00C22D02" w:rsidRPr="00CE2D67">
              <w:t>Services</w:t>
            </w:r>
            <w:r w:rsidRPr="00CE2D67">
              <w:t>and</w:t>
            </w:r>
            <w:proofErr w:type="spellEnd"/>
            <w:r w:rsidRPr="00CE2D67">
              <w:t>/or reducing the Charges produced by the Supplier pursuant to Framework Schedule 12 (Continuous Improvement and Benchmarking);</w:t>
            </w:r>
          </w:p>
        </w:tc>
      </w:tr>
      <w:tr w:rsidR="008F2B12" w:rsidRPr="00CE2D67" w14:paraId="0BD876B4" w14:textId="77777777" w:rsidTr="006A537C">
        <w:tc>
          <w:tcPr>
            <w:tcW w:w="2289" w:type="dxa"/>
            <w:shd w:val="clear" w:color="auto" w:fill="auto"/>
          </w:tcPr>
          <w:p w14:paraId="0BD876B2" w14:textId="77777777" w:rsidR="008F2B12" w:rsidRPr="00CE2D67" w:rsidRDefault="008F2B12" w:rsidP="002B0CAD">
            <w:pPr>
              <w:pStyle w:val="GPSDefinitionTerm"/>
            </w:pPr>
            <w:r w:rsidRPr="00CE2D67">
              <w:t xml:space="preserve">"Contracting </w:t>
            </w:r>
            <w:r w:rsidR="002B0CAD" w:rsidRPr="00CE2D67">
              <w:t>Authority</w:t>
            </w:r>
            <w:r w:rsidRPr="00CE2D67">
              <w:t>"</w:t>
            </w:r>
          </w:p>
        </w:tc>
        <w:tc>
          <w:tcPr>
            <w:tcW w:w="5649" w:type="dxa"/>
            <w:shd w:val="clear" w:color="auto" w:fill="auto"/>
          </w:tcPr>
          <w:p w14:paraId="0BD876B3" w14:textId="77777777" w:rsidR="008F2B12" w:rsidRPr="00CE2D67" w:rsidRDefault="008F2B12" w:rsidP="005E4232">
            <w:pPr>
              <w:pStyle w:val="GPsDefinition"/>
            </w:pPr>
            <w:r w:rsidRPr="00CE2D67">
              <w:t xml:space="preserve">means the Authority, the Customer and any other bodies listed in the OJEU Notice; </w:t>
            </w:r>
          </w:p>
        </w:tc>
      </w:tr>
      <w:tr w:rsidR="00630CBF" w:rsidRPr="00CE2D67" w14:paraId="0BD876B7" w14:textId="77777777" w:rsidTr="006A537C">
        <w:tc>
          <w:tcPr>
            <w:tcW w:w="2289" w:type="dxa"/>
            <w:shd w:val="clear" w:color="auto" w:fill="auto"/>
          </w:tcPr>
          <w:p w14:paraId="0BD876B5" w14:textId="77777777" w:rsidR="00630CBF" w:rsidRPr="00CE2D67" w:rsidRDefault="00630CBF" w:rsidP="00520A2E">
            <w:pPr>
              <w:pStyle w:val="GPSDefinitionTerm"/>
            </w:pPr>
            <w:r w:rsidRPr="00CE2D67">
              <w:t>"Control"</w:t>
            </w:r>
          </w:p>
        </w:tc>
        <w:tc>
          <w:tcPr>
            <w:tcW w:w="5649" w:type="dxa"/>
            <w:shd w:val="clear" w:color="auto" w:fill="auto"/>
          </w:tcPr>
          <w:p w14:paraId="0BD876B6" w14:textId="2E38160F" w:rsidR="00630CBF" w:rsidRPr="00CE2D67" w:rsidRDefault="00630CBF" w:rsidP="00520A2E">
            <w:pPr>
              <w:pStyle w:val="GPsDefinition"/>
            </w:pPr>
            <w:r w:rsidRPr="00CE2D67">
              <w:t xml:space="preserve">means control in either of the senses defined in </w:t>
            </w:r>
            <w:r w:rsidR="009B18D7" w:rsidRPr="00CE2D67">
              <w:t>sections 450</w:t>
            </w:r>
            <w:r w:rsidRPr="00CE2D67">
              <w:t xml:space="preserve"> and 1124 of the Corporation Tax Act 2010 and "Controlled" shall be construed accordingly;</w:t>
            </w:r>
          </w:p>
        </w:tc>
      </w:tr>
      <w:tr w:rsidR="008F2B12" w:rsidRPr="00CE2D67" w14:paraId="0BD876BA" w14:textId="77777777" w:rsidTr="006A537C">
        <w:tc>
          <w:tcPr>
            <w:tcW w:w="2289" w:type="dxa"/>
            <w:shd w:val="clear" w:color="auto" w:fill="auto"/>
          </w:tcPr>
          <w:p w14:paraId="0BD876B8" w14:textId="77777777" w:rsidR="008F2B12" w:rsidRPr="00CE2D67" w:rsidRDefault="008F2B12" w:rsidP="00670E1A">
            <w:pPr>
              <w:pStyle w:val="GPSDefinitionTerm"/>
            </w:pPr>
            <w:r w:rsidRPr="00CE2D67">
              <w:t>"Conviction"</w:t>
            </w:r>
          </w:p>
        </w:tc>
        <w:tc>
          <w:tcPr>
            <w:tcW w:w="5649" w:type="dxa"/>
            <w:shd w:val="clear" w:color="auto" w:fill="auto"/>
          </w:tcPr>
          <w:p w14:paraId="0BD876B9" w14:textId="77777777" w:rsidR="008F2B12" w:rsidRPr="00CE2D67" w:rsidRDefault="008F2B12" w:rsidP="003766B5">
            <w:pPr>
              <w:pStyle w:val="GPsDefinition"/>
            </w:pPr>
            <w:r w:rsidRPr="00CE2D67">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CE2D67" w14:paraId="0BD876D2" w14:textId="77777777" w:rsidTr="006A537C">
        <w:tc>
          <w:tcPr>
            <w:tcW w:w="2289" w:type="dxa"/>
            <w:shd w:val="clear" w:color="auto" w:fill="auto"/>
          </w:tcPr>
          <w:p w14:paraId="0BD876BB" w14:textId="77777777" w:rsidR="008F2B12" w:rsidRPr="00CE2D67" w:rsidRDefault="008F2B12" w:rsidP="00670E1A">
            <w:pPr>
              <w:pStyle w:val="GPSDefinitionTerm"/>
            </w:pPr>
            <w:r w:rsidRPr="00CE2D67">
              <w:t>"Costs"</w:t>
            </w:r>
          </w:p>
        </w:tc>
        <w:tc>
          <w:tcPr>
            <w:tcW w:w="5649" w:type="dxa"/>
            <w:shd w:val="clear" w:color="auto" w:fill="auto"/>
          </w:tcPr>
          <w:p w14:paraId="0BD876BC" w14:textId="77777777" w:rsidR="008F2B12" w:rsidRPr="00CE2D67" w:rsidRDefault="008F2B12" w:rsidP="003766B5">
            <w:pPr>
              <w:pStyle w:val="GPsDefinition"/>
            </w:pPr>
            <w:r w:rsidRPr="00CE2D67">
              <w:t xml:space="preserve">the following costs (without double recovery) to the extent that they are reasonably and properly incurred by the Supplier in providing the </w:t>
            </w:r>
            <w:r w:rsidR="00C22D02" w:rsidRPr="00CE2D67">
              <w:t xml:space="preserve">Products </w:t>
            </w:r>
            <w:r w:rsidRPr="00CE2D67">
              <w:t>and/or Services:</w:t>
            </w:r>
          </w:p>
          <w:p w14:paraId="0BD876BD" w14:textId="77777777" w:rsidR="008F2B12" w:rsidRPr="00CE2D67" w:rsidRDefault="008F2B12" w:rsidP="00670E1A">
            <w:pPr>
              <w:pStyle w:val="GPSDefinitionL2"/>
            </w:pPr>
            <w:r w:rsidRPr="00CE2D67">
              <w:t xml:space="preserve">the cost to the Supplier or the Key Sub-Contractor (as the context requires), calculated per Man Day, of </w:t>
            </w:r>
            <w:r w:rsidRPr="00CE2D67">
              <w:rPr>
                <w:color w:val="000000"/>
              </w:rPr>
              <w:t>engaging the Supplier Personnel, including</w:t>
            </w:r>
            <w:r w:rsidRPr="00CE2D67">
              <w:t>:</w:t>
            </w:r>
          </w:p>
          <w:p w14:paraId="0BD876BE" w14:textId="77777777" w:rsidR="008F2B12" w:rsidRPr="00CE2D67" w:rsidRDefault="008F2B12" w:rsidP="00670E1A">
            <w:pPr>
              <w:pStyle w:val="GPSDefinitionL3"/>
            </w:pPr>
            <w:r w:rsidRPr="00CE2D67">
              <w:t>base salary paid to the Supplier Personnel;</w:t>
            </w:r>
          </w:p>
          <w:p w14:paraId="0BD876BF" w14:textId="77777777" w:rsidR="008F2B12" w:rsidRPr="00CE2D67" w:rsidRDefault="008F2B12" w:rsidP="00670E1A">
            <w:pPr>
              <w:pStyle w:val="GPSDefinitionL3"/>
            </w:pPr>
            <w:r w:rsidRPr="00CE2D67">
              <w:t>employer’s national insurance contributions;</w:t>
            </w:r>
          </w:p>
          <w:p w14:paraId="0BD876C0" w14:textId="77777777" w:rsidR="008F2B12" w:rsidRPr="00CE2D67" w:rsidRDefault="008F2B12" w:rsidP="00670E1A">
            <w:pPr>
              <w:pStyle w:val="GPSDefinitionL3"/>
            </w:pPr>
            <w:r w:rsidRPr="00CE2D67">
              <w:t>pension contributions;</w:t>
            </w:r>
          </w:p>
          <w:p w14:paraId="0BD876C1" w14:textId="77777777" w:rsidR="008F2B12" w:rsidRPr="00CE2D67" w:rsidRDefault="008F2B12" w:rsidP="00670E1A">
            <w:pPr>
              <w:pStyle w:val="GPSDefinitionL3"/>
            </w:pPr>
            <w:r w:rsidRPr="00CE2D67">
              <w:t xml:space="preserve">car allowances; </w:t>
            </w:r>
          </w:p>
          <w:p w14:paraId="0BD876C2" w14:textId="77777777" w:rsidR="008F2B12" w:rsidRPr="00CE2D67" w:rsidRDefault="008F2B12" w:rsidP="00670E1A">
            <w:pPr>
              <w:pStyle w:val="GPSDefinitionL3"/>
            </w:pPr>
            <w:r w:rsidRPr="00CE2D67">
              <w:t>any other contractual employment benefits;</w:t>
            </w:r>
          </w:p>
          <w:p w14:paraId="0BD876C3" w14:textId="77777777" w:rsidR="008F2B12" w:rsidRPr="00CE2D67" w:rsidRDefault="008F2B12" w:rsidP="00670E1A">
            <w:pPr>
              <w:pStyle w:val="GPSDefinitionL3"/>
            </w:pPr>
            <w:r w:rsidRPr="00CE2D67">
              <w:t>staff training;</w:t>
            </w:r>
          </w:p>
          <w:p w14:paraId="0BD876C4" w14:textId="77777777" w:rsidR="008F2B12" w:rsidRPr="00CE2D67" w:rsidRDefault="008F2B12" w:rsidP="00670E1A">
            <w:pPr>
              <w:pStyle w:val="GPSDefinitionL3"/>
            </w:pPr>
            <w:r w:rsidRPr="00CE2D67">
              <w:t>work place accommodation;</w:t>
            </w:r>
          </w:p>
          <w:p w14:paraId="0BD876C5" w14:textId="0B433054" w:rsidR="008F2B12" w:rsidRPr="00CE2D67" w:rsidRDefault="008F2B12" w:rsidP="00670E1A">
            <w:pPr>
              <w:pStyle w:val="GPSDefinitionL3"/>
            </w:pPr>
            <w:r w:rsidRPr="00CE2D67">
              <w:lastRenderedPageBreak/>
              <w:t xml:space="preserve">work place IT </w:t>
            </w:r>
            <w:r w:rsidR="001E5ED5" w:rsidRPr="00CE2D67">
              <w:t>E</w:t>
            </w:r>
            <w:r w:rsidRPr="00CE2D67">
              <w:t xml:space="preserve">quipment and tools reasonably necessary to </w:t>
            </w:r>
            <w:r w:rsidR="00641A7E" w:rsidRPr="00CE2D67">
              <w:t>provide the</w:t>
            </w:r>
            <w:r w:rsidRPr="00CE2D67">
              <w:t xml:space="preserve"> </w:t>
            </w:r>
            <w:r w:rsidR="00C22D02" w:rsidRPr="00CE2D67">
              <w:t xml:space="preserve">Products and/or </w:t>
            </w:r>
            <w:r w:rsidR="00ED0C3A" w:rsidRPr="00CE2D67">
              <w:t>Services (</w:t>
            </w:r>
            <w:r w:rsidRPr="00CE2D67">
              <w:t>but not including items included within limb (b) below); and</w:t>
            </w:r>
          </w:p>
          <w:p w14:paraId="0BD876C6" w14:textId="77777777" w:rsidR="008F2B12" w:rsidRPr="00CE2D67" w:rsidRDefault="008F2B12" w:rsidP="00670E1A">
            <w:pPr>
              <w:pStyle w:val="GPSDefinitionL3"/>
            </w:pPr>
            <w:r w:rsidRPr="00CE2D67">
              <w:t xml:space="preserve">reasonable recruitment costs, as agreed with the Customer; </w:t>
            </w:r>
          </w:p>
          <w:p w14:paraId="0BD876C7" w14:textId="77777777" w:rsidR="008F2B12" w:rsidRPr="00CE2D67" w:rsidRDefault="008F2B12" w:rsidP="00670E1A">
            <w:pPr>
              <w:pStyle w:val="GPSDefinitionL2"/>
            </w:pPr>
            <w:r w:rsidRPr="00CE2D67">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0BD876C8" w14:textId="77777777" w:rsidR="008F2B12" w:rsidRPr="00CE2D67" w:rsidRDefault="008F2B12" w:rsidP="00670E1A">
            <w:pPr>
              <w:pStyle w:val="GPSDefinitionL2"/>
            </w:pPr>
            <w:r w:rsidRPr="00CE2D67">
              <w:t xml:space="preserve">operational costs which are not included within (a) or (b) above, to the extent that such costs are necessary and properly incurred by the Supplier in the provision of the </w:t>
            </w:r>
            <w:r w:rsidR="00C22D02" w:rsidRPr="00CE2D67">
              <w:t xml:space="preserve">Products </w:t>
            </w:r>
            <w:r w:rsidRPr="00CE2D67">
              <w:t>and/or Services;</w:t>
            </w:r>
          </w:p>
          <w:p w14:paraId="0BD876C9" w14:textId="77777777" w:rsidR="008F2B12" w:rsidRPr="00CE2D67" w:rsidRDefault="008F2B12" w:rsidP="00670E1A">
            <w:pPr>
              <w:pStyle w:val="GPSDefinitionL2"/>
            </w:pPr>
            <w:r w:rsidRPr="00CE2D67">
              <w:t xml:space="preserve">Reimbursable Expenses to the extent these have been specified as allowable in the Call Off Order Form and are incurred in delivering any </w:t>
            </w:r>
            <w:r w:rsidR="00C22D02" w:rsidRPr="00CE2D67">
              <w:t xml:space="preserve">Products and/or </w:t>
            </w:r>
            <w:proofErr w:type="spellStart"/>
            <w:r w:rsidR="00C22D02" w:rsidRPr="00CE2D67">
              <w:t>Services</w:t>
            </w:r>
            <w:r w:rsidRPr="00CE2D67">
              <w:t>where</w:t>
            </w:r>
            <w:proofErr w:type="spellEnd"/>
            <w:r w:rsidRPr="00CE2D67">
              <w:t xml:space="preserve"> the Call Off Contract Charges for those </w:t>
            </w:r>
            <w:r w:rsidR="00C22D02" w:rsidRPr="00CE2D67">
              <w:t xml:space="preserve">Products and/or </w:t>
            </w:r>
            <w:proofErr w:type="spellStart"/>
            <w:r w:rsidR="00C22D02" w:rsidRPr="00CE2D67">
              <w:t>Services</w:t>
            </w:r>
            <w:r w:rsidRPr="00CE2D67">
              <w:t>are</w:t>
            </w:r>
            <w:proofErr w:type="spellEnd"/>
            <w:r w:rsidRPr="00CE2D67">
              <w:t xml:space="preserve"> to be calculated on a Fixed Price or Firm Price pricing mechanism (as set out in Framework Schedule 3 (Framework Prices and Charging Structure);</w:t>
            </w:r>
          </w:p>
          <w:p w14:paraId="0BD876CA" w14:textId="77777777" w:rsidR="008F2B12" w:rsidRPr="00CE2D67" w:rsidRDefault="008F2B12" w:rsidP="003766B5">
            <w:pPr>
              <w:pStyle w:val="GPsDefinition"/>
            </w:pPr>
            <w:r w:rsidRPr="00CE2D67">
              <w:t>but excluding:</w:t>
            </w:r>
          </w:p>
          <w:p w14:paraId="0BD876CB" w14:textId="77777777" w:rsidR="008F2B12" w:rsidRPr="00CE2D67" w:rsidRDefault="008F2B12" w:rsidP="00670E1A">
            <w:pPr>
              <w:pStyle w:val="GPSDefinitionL2"/>
            </w:pPr>
            <w:r w:rsidRPr="00CE2D67">
              <w:t>Overhead;</w:t>
            </w:r>
          </w:p>
          <w:p w14:paraId="0BD876CC" w14:textId="77777777" w:rsidR="008F2B12" w:rsidRPr="00CE2D67" w:rsidRDefault="008F2B12" w:rsidP="00670E1A">
            <w:pPr>
              <w:pStyle w:val="GPSDefinitionL2"/>
            </w:pPr>
            <w:r w:rsidRPr="00CE2D67">
              <w:t>financing or similar costs;</w:t>
            </w:r>
          </w:p>
          <w:p w14:paraId="0BD876CD" w14:textId="77777777" w:rsidR="008F2B12" w:rsidRPr="00CE2D67" w:rsidRDefault="008F2B12" w:rsidP="00670E1A">
            <w:pPr>
              <w:pStyle w:val="GPSDefinitionL2"/>
            </w:pPr>
            <w:r w:rsidRPr="00CE2D67">
              <w:t xml:space="preserve">maintenance and support costs to the extent that these relate to maintenance and/or support </w:t>
            </w:r>
            <w:r w:rsidR="00C22D02" w:rsidRPr="00CE2D67">
              <w:t xml:space="preserve">Products and/or </w:t>
            </w:r>
            <w:proofErr w:type="spellStart"/>
            <w:r w:rsidR="00C22D02" w:rsidRPr="00CE2D67">
              <w:t>Services</w:t>
            </w:r>
            <w:r w:rsidRPr="00CE2D67">
              <w:t>provided</w:t>
            </w:r>
            <w:proofErr w:type="spellEnd"/>
            <w:r w:rsidRPr="00CE2D67">
              <w:t xml:space="preserve"> beyond the Call Off Contract Period whether in relation to Supplier Assets or otherwise;</w:t>
            </w:r>
          </w:p>
          <w:p w14:paraId="0BD876CE" w14:textId="77777777" w:rsidR="008F2B12" w:rsidRPr="00CE2D67" w:rsidRDefault="008F2B12" w:rsidP="00670E1A">
            <w:pPr>
              <w:pStyle w:val="GPSDefinitionL2"/>
            </w:pPr>
            <w:r w:rsidRPr="00CE2D67">
              <w:t>taxation;</w:t>
            </w:r>
          </w:p>
          <w:p w14:paraId="0BD876CF" w14:textId="77777777" w:rsidR="008F2B12" w:rsidRPr="00CE2D67" w:rsidRDefault="008F2B12" w:rsidP="00670E1A">
            <w:pPr>
              <w:pStyle w:val="GPSDefinitionL2"/>
            </w:pPr>
            <w:r w:rsidRPr="00CE2D67">
              <w:t>fines and penalties;</w:t>
            </w:r>
          </w:p>
          <w:p w14:paraId="0BD876D0" w14:textId="6EC28A7D" w:rsidR="008F2B12" w:rsidRPr="00CE2D67" w:rsidRDefault="008F2B12" w:rsidP="00670E1A">
            <w:pPr>
              <w:pStyle w:val="GPSDefinitionL2"/>
            </w:pPr>
            <w:r w:rsidRPr="00CE2D67">
              <w:t xml:space="preserve">amounts payable under Clause </w:t>
            </w:r>
            <w:r w:rsidRPr="00CE2D67">
              <w:fldChar w:fldCharType="begin"/>
            </w:r>
            <w:r w:rsidRPr="00CE2D67">
              <w:instrText xml:space="preserve"> REF _Ref362949566 \r \h  \* MERGEFORMAT </w:instrText>
            </w:r>
            <w:r w:rsidRPr="00CE2D67">
              <w:fldChar w:fldCharType="separate"/>
            </w:r>
            <w:r w:rsidR="005A1C39">
              <w:t>27</w:t>
            </w:r>
            <w:r w:rsidRPr="00CE2D67">
              <w:fldChar w:fldCharType="end"/>
            </w:r>
            <w:r w:rsidRPr="00CE2D67">
              <w:t xml:space="preserve"> (Benchmarking); and</w:t>
            </w:r>
          </w:p>
          <w:p w14:paraId="0BD876D1" w14:textId="77777777" w:rsidR="008F2B12" w:rsidRPr="00CE2D67" w:rsidRDefault="008F2B12" w:rsidP="00670E1A">
            <w:pPr>
              <w:pStyle w:val="GPSDefinitionL2"/>
            </w:pPr>
            <w:r w:rsidRPr="00CE2D67">
              <w:t>non-cash items (including depreciation, amortisation, impairments and movements in provisions);</w:t>
            </w:r>
          </w:p>
        </w:tc>
      </w:tr>
      <w:tr w:rsidR="008F2B12" w:rsidRPr="00CE2D67" w14:paraId="0BD876D5" w14:textId="77777777" w:rsidTr="006A537C">
        <w:tc>
          <w:tcPr>
            <w:tcW w:w="2289" w:type="dxa"/>
            <w:shd w:val="clear" w:color="auto" w:fill="auto"/>
          </w:tcPr>
          <w:p w14:paraId="0BD876D3" w14:textId="77777777" w:rsidR="008F2B12" w:rsidRPr="00CE2D67" w:rsidRDefault="008F2B12" w:rsidP="00670E1A">
            <w:pPr>
              <w:pStyle w:val="GPSDefinitionTerm"/>
            </w:pPr>
            <w:r w:rsidRPr="00CE2D67">
              <w:lastRenderedPageBreak/>
              <w:t>"Critical Service Level Failure"</w:t>
            </w:r>
          </w:p>
        </w:tc>
        <w:tc>
          <w:tcPr>
            <w:tcW w:w="5649" w:type="dxa"/>
            <w:shd w:val="clear" w:color="auto" w:fill="auto"/>
          </w:tcPr>
          <w:p w14:paraId="0BD876D4" w14:textId="77777777" w:rsidR="008F2B12" w:rsidRPr="00CE2D67" w:rsidRDefault="008F2B12" w:rsidP="00913327">
            <w:pPr>
              <w:pStyle w:val="GPsDefinition"/>
            </w:pPr>
            <w:r w:rsidRPr="00CE2D67">
              <w:t>means any instance of critical service level failure specified in the Call Off Order Form;</w:t>
            </w:r>
          </w:p>
        </w:tc>
      </w:tr>
      <w:tr w:rsidR="00630CBF" w:rsidRPr="00CE2D67" w14:paraId="0BD876D8" w14:textId="77777777" w:rsidTr="006A537C">
        <w:tc>
          <w:tcPr>
            <w:tcW w:w="2289" w:type="dxa"/>
            <w:shd w:val="clear" w:color="auto" w:fill="auto"/>
          </w:tcPr>
          <w:p w14:paraId="0BD876D6" w14:textId="77777777" w:rsidR="00630CBF" w:rsidRPr="00CE2D67" w:rsidRDefault="00630CBF" w:rsidP="00520A2E">
            <w:pPr>
              <w:pStyle w:val="GPSDefinitionTerm"/>
            </w:pPr>
            <w:r w:rsidRPr="00CE2D67">
              <w:t>"Crown"</w:t>
            </w:r>
          </w:p>
        </w:tc>
        <w:tc>
          <w:tcPr>
            <w:tcW w:w="5649" w:type="dxa"/>
            <w:shd w:val="clear" w:color="auto" w:fill="auto"/>
          </w:tcPr>
          <w:p w14:paraId="0BD876D7" w14:textId="77777777" w:rsidR="00630CBF" w:rsidRPr="00CE2D67" w:rsidRDefault="00630CBF" w:rsidP="00520A2E">
            <w:pPr>
              <w:pStyle w:val="GPsDefinition"/>
            </w:pPr>
            <w:r w:rsidRPr="00CE2D67">
              <w:t xml:space="preserve">means the government of the United Kingdom (including the Northern Ireland Assembly and Executive Committee, the Scottish Executive and the National Assembly for Wales), including, but not limited to, government ministers and government departments and </w:t>
            </w:r>
            <w:proofErr w:type="gramStart"/>
            <w:r w:rsidRPr="00CE2D67">
              <w:t>particular bodies</w:t>
            </w:r>
            <w:proofErr w:type="gramEnd"/>
            <w:r w:rsidRPr="00CE2D67">
              <w:t>, persons, commissions or agencies from time to time carrying out functions on its behalf;</w:t>
            </w:r>
          </w:p>
        </w:tc>
      </w:tr>
      <w:tr w:rsidR="00630CBF" w:rsidRPr="00CE2D67" w14:paraId="0BD876DB" w14:textId="77777777" w:rsidTr="006A537C">
        <w:tc>
          <w:tcPr>
            <w:tcW w:w="2289" w:type="dxa"/>
            <w:shd w:val="clear" w:color="auto" w:fill="auto"/>
          </w:tcPr>
          <w:p w14:paraId="0BD876D9" w14:textId="77777777" w:rsidR="00630CBF" w:rsidRPr="00CE2D67" w:rsidRDefault="00630CBF" w:rsidP="00520A2E">
            <w:pPr>
              <w:pStyle w:val="GPSDefinitionTerm"/>
            </w:pPr>
            <w:r w:rsidRPr="00CE2D67">
              <w:t>"Crown Body"</w:t>
            </w:r>
          </w:p>
        </w:tc>
        <w:tc>
          <w:tcPr>
            <w:tcW w:w="5649" w:type="dxa"/>
            <w:shd w:val="clear" w:color="auto" w:fill="auto"/>
          </w:tcPr>
          <w:p w14:paraId="0BD876DA" w14:textId="77777777" w:rsidR="00630CBF" w:rsidRPr="00CE2D67" w:rsidRDefault="00630CBF" w:rsidP="00520A2E">
            <w:pPr>
              <w:pStyle w:val="GPsDefinition"/>
            </w:pPr>
            <w:r w:rsidRPr="00CE2D67">
              <w:t>means any department, office or executive agency of the Crown;</w:t>
            </w:r>
          </w:p>
        </w:tc>
      </w:tr>
      <w:tr w:rsidR="00630CBF" w:rsidRPr="00CE2D67" w14:paraId="0BD876DE" w14:textId="77777777" w:rsidTr="006A537C">
        <w:tc>
          <w:tcPr>
            <w:tcW w:w="2289" w:type="dxa"/>
            <w:shd w:val="clear" w:color="auto" w:fill="auto"/>
          </w:tcPr>
          <w:p w14:paraId="0BD876DC" w14:textId="77777777" w:rsidR="00630CBF" w:rsidRPr="00CE2D67" w:rsidRDefault="00630CBF" w:rsidP="00520A2E">
            <w:pPr>
              <w:pStyle w:val="GPSDefinitionTerm"/>
            </w:pPr>
            <w:r w:rsidRPr="00CE2D67">
              <w:t>"CRTPA"</w:t>
            </w:r>
          </w:p>
        </w:tc>
        <w:tc>
          <w:tcPr>
            <w:tcW w:w="5649" w:type="dxa"/>
            <w:shd w:val="clear" w:color="auto" w:fill="auto"/>
          </w:tcPr>
          <w:p w14:paraId="0BD876DD" w14:textId="77777777" w:rsidR="00630CBF" w:rsidRPr="00CE2D67" w:rsidRDefault="00630CBF" w:rsidP="00520A2E">
            <w:pPr>
              <w:pStyle w:val="GPsDefinition"/>
            </w:pPr>
            <w:r w:rsidRPr="00CE2D67">
              <w:t>means the Contracts (Rights of Third Parties) Act 1999;</w:t>
            </w:r>
          </w:p>
        </w:tc>
      </w:tr>
      <w:tr w:rsidR="008F2B12" w:rsidRPr="00CE2D67" w14:paraId="0BD876E1" w14:textId="77777777" w:rsidTr="006A537C">
        <w:tc>
          <w:tcPr>
            <w:tcW w:w="2289" w:type="dxa"/>
            <w:shd w:val="clear" w:color="auto" w:fill="auto"/>
          </w:tcPr>
          <w:p w14:paraId="0BD876DF" w14:textId="77777777" w:rsidR="008F2B12" w:rsidRPr="00CE2D67" w:rsidRDefault="008F2B12" w:rsidP="00670E1A">
            <w:pPr>
              <w:pStyle w:val="GPSDefinitionTerm"/>
            </w:pPr>
            <w:r w:rsidRPr="00CE2D67">
              <w:t>"Customer"</w:t>
            </w:r>
          </w:p>
        </w:tc>
        <w:tc>
          <w:tcPr>
            <w:tcW w:w="5649" w:type="dxa"/>
            <w:shd w:val="clear" w:color="auto" w:fill="auto"/>
          </w:tcPr>
          <w:p w14:paraId="0BD876E0" w14:textId="77777777" w:rsidR="008F2B12" w:rsidRPr="00CE2D67" w:rsidRDefault="008F2B12" w:rsidP="003766B5">
            <w:pPr>
              <w:pStyle w:val="GPsDefinition"/>
            </w:pPr>
            <w:r w:rsidRPr="00CE2D67">
              <w:t>means the customer(s) identified in the Call Off Order Form;</w:t>
            </w:r>
          </w:p>
        </w:tc>
      </w:tr>
      <w:tr w:rsidR="008F2B12" w:rsidRPr="00CE2D67" w14:paraId="0BD876E4" w14:textId="77777777" w:rsidTr="006A537C">
        <w:tc>
          <w:tcPr>
            <w:tcW w:w="2289" w:type="dxa"/>
            <w:shd w:val="clear" w:color="auto" w:fill="auto"/>
          </w:tcPr>
          <w:p w14:paraId="0BD876E2" w14:textId="77777777" w:rsidR="008F2B12" w:rsidRPr="00CE2D67" w:rsidRDefault="008F2B12" w:rsidP="00670E1A">
            <w:pPr>
              <w:pStyle w:val="GPSDefinitionTerm"/>
            </w:pPr>
            <w:r w:rsidRPr="00CE2D67">
              <w:t>"Customer Assets"</w:t>
            </w:r>
          </w:p>
        </w:tc>
        <w:tc>
          <w:tcPr>
            <w:tcW w:w="5649" w:type="dxa"/>
            <w:shd w:val="clear" w:color="auto" w:fill="auto"/>
          </w:tcPr>
          <w:p w14:paraId="0BD876E3" w14:textId="77777777" w:rsidR="008F2B12" w:rsidRPr="00CE2D67" w:rsidRDefault="008F2B12" w:rsidP="00C22D02">
            <w:pPr>
              <w:pStyle w:val="GPsDefinition"/>
            </w:pPr>
            <w:r w:rsidRPr="00CE2D67">
              <w:t xml:space="preserve">means the Customer’s infrastructure, data, software, materials, assets, </w:t>
            </w:r>
            <w:r w:rsidR="001E5ED5" w:rsidRPr="00CE2D67">
              <w:t>E</w:t>
            </w:r>
            <w:r w:rsidRPr="00CE2D67">
              <w:t xml:space="preserve">quipment or other property owned by and/or licensed or leased to the Customer and which is or may be </w:t>
            </w:r>
            <w:r w:rsidRPr="00CE2D67">
              <w:rPr>
                <w:spacing w:val="-2"/>
              </w:rPr>
              <w:t>used</w:t>
            </w:r>
            <w:r w:rsidRPr="00CE2D67">
              <w:t xml:space="preserve"> in connection with the provision of the </w:t>
            </w:r>
            <w:r w:rsidR="00C22D02" w:rsidRPr="00CE2D67">
              <w:t xml:space="preserve">Products </w:t>
            </w:r>
            <w:r w:rsidRPr="00CE2D67">
              <w:t>and/or Services;</w:t>
            </w:r>
          </w:p>
        </w:tc>
      </w:tr>
      <w:tr w:rsidR="008F2B12" w:rsidRPr="00CE2D67" w14:paraId="0BD876EA" w14:textId="77777777" w:rsidTr="006A537C">
        <w:tc>
          <w:tcPr>
            <w:tcW w:w="2289" w:type="dxa"/>
            <w:shd w:val="clear" w:color="auto" w:fill="auto"/>
          </w:tcPr>
          <w:p w14:paraId="0BD876E5" w14:textId="77777777" w:rsidR="008F2B12" w:rsidRPr="00CE2D67" w:rsidRDefault="008F2B12" w:rsidP="00670E1A">
            <w:pPr>
              <w:pStyle w:val="GPSDefinitionTerm"/>
            </w:pPr>
            <w:r w:rsidRPr="00CE2D67">
              <w:t>"Customer Background IPR"</w:t>
            </w:r>
          </w:p>
        </w:tc>
        <w:tc>
          <w:tcPr>
            <w:tcW w:w="5649" w:type="dxa"/>
            <w:shd w:val="clear" w:color="auto" w:fill="auto"/>
          </w:tcPr>
          <w:p w14:paraId="0BD876E6" w14:textId="77777777" w:rsidR="008F2B12" w:rsidRPr="00CE2D67" w:rsidRDefault="008F2B12" w:rsidP="003766B5">
            <w:pPr>
              <w:pStyle w:val="GPsDefinition"/>
            </w:pPr>
            <w:r w:rsidRPr="00CE2D67">
              <w:t>means:</w:t>
            </w:r>
          </w:p>
          <w:p w14:paraId="0BD876E7" w14:textId="77777777" w:rsidR="008F2B12" w:rsidRPr="00CE2D67" w:rsidRDefault="008F2B12" w:rsidP="00670E1A">
            <w:pPr>
              <w:pStyle w:val="GPSDefinitionL2"/>
            </w:pPr>
            <w:r w:rsidRPr="00CE2D67">
              <w:t>IPRs owned by the Customer before the Call Off Commencement Date, including IPRs contained in any of the Customer's Know-How, documentation, software, processes and procedures;</w:t>
            </w:r>
          </w:p>
          <w:p w14:paraId="0BD876E8" w14:textId="77777777" w:rsidR="008F2B12" w:rsidRPr="00CE2D67" w:rsidRDefault="008F2B12" w:rsidP="00670E1A">
            <w:pPr>
              <w:pStyle w:val="GPSDefinitionL2"/>
            </w:pPr>
            <w:r w:rsidRPr="00CE2D67">
              <w:lastRenderedPageBreak/>
              <w:t>IPRs created by the Customer independently of this Call Off Contract; and/or</w:t>
            </w:r>
          </w:p>
          <w:p w14:paraId="0BD876E9" w14:textId="77777777" w:rsidR="008F2B12" w:rsidRPr="00CE2D67" w:rsidRDefault="008F2B12">
            <w:pPr>
              <w:pStyle w:val="GPSDefinitionL2"/>
              <w:rPr>
                <w:b/>
                <w:i/>
              </w:rPr>
            </w:pPr>
            <w:r w:rsidRPr="00CE2D67">
              <w:t>Crown Copyright which is not available to the Supplier otherwise than under this Call Off Contract;</w:t>
            </w:r>
          </w:p>
        </w:tc>
      </w:tr>
      <w:tr w:rsidR="008F2B12" w:rsidRPr="00CE2D67" w14:paraId="0BD876ED" w14:textId="77777777" w:rsidTr="006A537C">
        <w:tc>
          <w:tcPr>
            <w:tcW w:w="2289" w:type="dxa"/>
            <w:shd w:val="clear" w:color="auto" w:fill="auto"/>
          </w:tcPr>
          <w:p w14:paraId="0BD876EB" w14:textId="77777777" w:rsidR="008F2B12" w:rsidRPr="00CE2D67" w:rsidRDefault="008F2B12" w:rsidP="00670E1A">
            <w:pPr>
              <w:pStyle w:val="GPSDefinitionTerm"/>
            </w:pPr>
            <w:r w:rsidRPr="00CE2D67">
              <w:lastRenderedPageBreak/>
              <w:t>"Customer Cause"</w:t>
            </w:r>
          </w:p>
        </w:tc>
        <w:tc>
          <w:tcPr>
            <w:tcW w:w="5649" w:type="dxa"/>
            <w:shd w:val="clear" w:color="auto" w:fill="auto"/>
          </w:tcPr>
          <w:p w14:paraId="0BD876EC" w14:textId="77777777" w:rsidR="008F2B12" w:rsidRPr="00CE2D67" w:rsidRDefault="008F2B12" w:rsidP="003766B5">
            <w:pPr>
              <w:pStyle w:val="GPsDefinition"/>
            </w:pPr>
            <w:r w:rsidRPr="00CE2D67">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CE2D67" w14:paraId="0BD876F4" w14:textId="77777777" w:rsidTr="006A537C">
        <w:tc>
          <w:tcPr>
            <w:tcW w:w="2289" w:type="dxa"/>
            <w:shd w:val="clear" w:color="auto" w:fill="auto"/>
          </w:tcPr>
          <w:p w14:paraId="0BD876EE" w14:textId="77777777" w:rsidR="008F2B12" w:rsidRPr="00CE2D67" w:rsidRDefault="008F2B12" w:rsidP="00670E1A">
            <w:pPr>
              <w:pStyle w:val="GPSDefinitionTerm"/>
            </w:pPr>
            <w:r w:rsidRPr="00CE2D67">
              <w:t>"Customer Data"</w:t>
            </w:r>
          </w:p>
        </w:tc>
        <w:tc>
          <w:tcPr>
            <w:tcW w:w="5649" w:type="dxa"/>
            <w:shd w:val="clear" w:color="auto" w:fill="auto"/>
          </w:tcPr>
          <w:p w14:paraId="0BD876EF" w14:textId="77777777" w:rsidR="008F2B12" w:rsidRPr="00CE2D67" w:rsidRDefault="008F2B12" w:rsidP="003766B5">
            <w:pPr>
              <w:pStyle w:val="GPsDefinition"/>
            </w:pPr>
            <w:r w:rsidRPr="00CE2D67">
              <w:t>means:</w:t>
            </w:r>
          </w:p>
          <w:p w14:paraId="0BD876F0" w14:textId="77777777" w:rsidR="008F2B12" w:rsidRPr="00CE2D67" w:rsidRDefault="008F2B12" w:rsidP="00670E1A">
            <w:pPr>
              <w:pStyle w:val="GPSDefinitionL2"/>
            </w:pPr>
            <w:r w:rsidRPr="00CE2D67">
              <w:t>the data, text, drawings, diagrams, images or sounds (together with any database made up of any of these) which are embodied in any electronic, magnetic, optical or tangible media, including any Customer’s Confidential Information, and which:</w:t>
            </w:r>
          </w:p>
          <w:p w14:paraId="0BD876F1" w14:textId="77777777" w:rsidR="008F2B12" w:rsidRPr="00CE2D67" w:rsidRDefault="008F2B12" w:rsidP="00670E1A">
            <w:pPr>
              <w:pStyle w:val="GPSDefinitionL3"/>
            </w:pPr>
            <w:r w:rsidRPr="00CE2D67">
              <w:t>are supplied to the Supplier by or on behalf of the Customer; or</w:t>
            </w:r>
          </w:p>
          <w:p w14:paraId="0BD876F2" w14:textId="77777777" w:rsidR="008F2B12" w:rsidRPr="00CE2D67" w:rsidRDefault="008F2B12" w:rsidP="00670E1A">
            <w:pPr>
              <w:pStyle w:val="GPSDefinitionL3"/>
            </w:pPr>
            <w:r w:rsidRPr="00CE2D67">
              <w:t>the Supplier is required to generate, process, store or transmit pursuant to this Call Off Contract; or</w:t>
            </w:r>
          </w:p>
          <w:p w14:paraId="0BD876F3" w14:textId="77777777" w:rsidR="008F2B12" w:rsidRPr="00CE2D67" w:rsidRDefault="008F2B12" w:rsidP="00670E1A">
            <w:pPr>
              <w:pStyle w:val="GPSDefinitionL2"/>
            </w:pPr>
            <w:r w:rsidRPr="00CE2D67">
              <w:t>any Personal Data for which the Customer is the Data Controller;</w:t>
            </w:r>
          </w:p>
        </w:tc>
      </w:tr>
      <w:tr w:rsidR="008F2B12" w:rsidRPr="00CE2D67" w14:paraId="0BD876F7" w14:textId="77777777" w:rsidTr="006A537C">
        <w:tc>
          <w:tcPr>
            <w:tcW w:w="2289" w:type="dxa"/>
            <w:shd w:val="clear" w:color="auto" w:fill="auto"/>
          </w:tcPr>
          <w:p w14:paraId="0BD876F5" w14:textId="77777777" w:rsidR="008F2B12" w:rsidRPr="00CE2D67" w:rsidRDefault="008F2B12" w:rsidP="00670E1A">
            <w:pPr>
              <w:pStyle w:val="GPSDefinitionTerm"/>
            </w:pPr>
            <w:r w:rsidRPr="00CE2D67">
              <w:t xml:space="preserve">"Customer </w:t>
            </w:r>
            <w:r w:rsidR="001E5ED5" w:rsidRPr="00CE2D67">
              <w:t xml:space="preserve">Premises </w:t>
            </w:r>
            <w:r w:rsidRPr="00CE2D67">
              <w:t>"</w:t>
            </w:r>
          </w:p>
        </w:tc>
        <w:tc>
          <w:tcPr>
            <w:tcW w:w="5649" w:type="dxa"/>
            <w:shd w:val="clear" w:color="auto" w:fill="auto"/>
          </w:tcPr>
          <w:p w14:paraId="0BD876F6" w14:textId="77777777" w:rsidR="008F2B12" w:rsidRPr="00CE2D67" w:rsidRDefault="008F2B12" w:rsidP="003205C6">
            <w:pPr>
              <w:pStyle w:val="GPsDefinition"/>
            </w:pPr>
            <w:r w:rsidRPr="00CE2D67">
              <w:t xml:space="preserve">means </w:t>
            </w:r>
            <w:r w:rsidR="001E5ED5" w:rsidRPr="00CE2D67">
              <w:t xml:space="preserve">Premises </w:t>
            </w:r>
            <w:r w:rsidRPr="00CE2D67">
              <w:t xml:space="preserve">owned, controlled or occupied by the Customer which are made available for use by the Supplier or its Sub-Contractors for the provision of the </w:t>
            </w:r>
            <w:r w:rsidR="00C22D02" w:rsidRPr="00CE2D67">
              <w:t xml:space="preserve">Products and/or </w:t>
            </w:r>
            <w:proofErr w:type="gramStart"/>
            <w:r w:rsidR="00C22D02" w:rsidRPr="00CE2D67">
              <w:t>Services</w:t>
            </w:r>
            <w:r w:rsidRPr="00CE2D67">
              <w:t>(</w:t>
            </w:r>
            <w:proofErr w:type="gramEnd"/>
            <w:r w:rsidRPr="00CE2D67">
              <w:t>or any of them);</w:t>
            </w:r>
          </w:p>
        </w:tc>
      </w:tr>
      <w:tr w:rsidR="008F2B12" w:rsidRPr="00CE2D67" w14:paraId="0BD876FA" w14:textId="77777777" w:rsidTr="006A537C">
        <w:tc>
          <w:tcPr>
            <w:tcW w:w="2289" w:type="dxa"/>
            <w:shd w:val="clear" w:color="auto" w:fill="auto"/>
          </w:tcPr>
          <w:p w14:paraId="0BD876F8" w14:textId="77777777" w:rsidR="008F2B12" w:rsidRPr="00CE2D67" w:rsidRDefault="008F2B12" w:rsidP="00670E1A">
            <w:pPr>
              <w:pStyle w:val="GPSDefinitionTerm"/>
            </w:pPr>
            <w:r w:rsidRPr="00CE2D67">
              <w:t>"Customer Property"</w:t>
            </w:r>
          </w:p>
        </w:tc>
        <w:tc>
          <w:tcPr>
            <w:tcW w:w="5649" w:type="dxa"/>
            <w:shd w:val="clear" w:color="auto" w:fill="auto"/>
          </w:tcPr>
          <w:p w14:paraId="0BD876F9" w14:textId="77777777" w:rsidR="008F2B12" w:rsidRPr="00CE2D67" w:rsidRDefault="008F2B12" w:rsidP="00CC1FA6">
            <w:pPr>
              <w:pStyle w:val="GPsDefinition"/>
            </w:pPr>
            <w:r w:rsidRPr="00CE2D67">
              <w:t xml:space="preserve">means the property, other than real property and IPR, including any </w:t>
            </w:r>
            <w:r w:rsidR="001E5ED5" w:rsidRPr="00CE2D67">
              <w:t>E</w:t>
            </w:r>
            <w:r w:rsidRPr="00CE2D67">
              <w:t>quipment issued or made available to the Supplier by the Customer in connection with this Call Off Contract;</w:t>
            </w:r>
          </w:p>
        </w:tc>
      </w:tr>
      <w:tr w:rsidR="008F2B12" w:rsidRPr="00CE2D67" w14:paraId="0BD876FD" w14:textId="77777777" w:rsidTr="006A537C">
        <w:tc>
          <w:tcPr>
            <w:tcW w:w="2289" w:type="dxa"/>
            <w:shd w:val="clear" w:color="auto" w:fill="auto"/>
          </w:tcPr>
          <w:p w14:paraId="0BD876FB" w14:textId="77777777" w:rsidR="008F2B12" w:rsidRPr="00CE2D67" w:rsidRDefault="008F2B12" w:rsidP="00670E1A">
            <w:pPr>
              <w:pStyle w:val="GPSDefinitionTerm"/>
            </w:pPr>
            <w:r w:rsidRPr="00CE2D67">
              <w:t>"Customer Representative"</w:t>
            </w:r>
          </w:p>
        </w:tc>
        <w:tc>
          <w:tcPr>
            <w:tcW w:w="5649" w:type="dxa"/>
            <w:shd w:val="clear" w:color="auto" w:fill="auto"/>
          </w:tcPr>
          <w:p w14:paraId="0BD876FC" w14:textId="77777777" w:rsidR="008F2B12" w:rsidRPr="00CE2D67" w:rsidRDefault="008F2B12" w:rsidP="003766B5">
            <w:pPr>
              <w:pStyle w:val="GPsDefinition"/>
            </w:pPr>
            <w:r w:rsidRPr="00CE2D67">
              <w:t>means the representative appointed by the Customer from time to time in relation to this Call Off Contract;</w:t>
            </w:r>
          </w:p>
        </w:tc>
      </w:tr>
      <w:tr w:rsidR="008F2B12" w:rsidRPr="00CE2D67" w14:paraId="0BD87700" w14:textId="77777777" w:rsidTr="006A537C">
        <w:tc>
          <w:tcPr>
            <w:tcW w:w="2289" w:type="dxa"/>
            <w:shd w:val="clear" w:color="auto" w:fill="auto"/>
          </w:tcPr>
          <w:p w14:paraId="0BD876FE" w14:textId="77777777" w:rsidR="008F2B12" w:rsidRPr="00CE2D67" w:rsidRDefault="008F2B12" w:rsidP="00670E1A">
            <w:pPr>
              <w:pStyle w:val="GPSDefinitionTerm"/>
            </w:pPr>
            <w:r w:rsidRPr="00CE2D67">
              <w:t>"Customer Responsibilities"</w:t>
            </w:r>
          </w:p>
        </w:tc>
        <w:tc>
          <w:tcPr>
            <w:tcW w:w="5649" w:type="dxa"/>
            <w:shd w:val="clear" w:color="auto" w:fill="auto"/>
          </w:tcPr>
          <w:p w14:paraId="0BD876FF" w14:textId="77777777" w:rsidR="008F2B12" w:rsidRPr="00CE2D67" w:rsidRDefault="008F2B12" w:rsidP="00645ED6">
            <w:pPr>
              <w:pStyle w:val="GPsDefinition"/>
            </w:pPr>
            <w:r w:rsidRPr="00CE2D67">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CE2D67" w14:paraId="0BD87706" w14:textId="77777777" w:rsidTr="006A537C">
        <w:tc>
          <w:tcPr>
            <w:tcW w:w="2289" w:type="dxa"/>
            <w:shd w:val="clear" w:color="auto" w:fill="auto"/>
          </w:tcPr>
          <w:p w14:paraId="0BD87701" w14:textId="77777777" w:rsidR="008F2B12" w:rsidRPr="00CE2D67" w:rsidRDefault="008F2B12" w:rsidP="00670E1A">
            <w:pPr>
              <w:pStyle w:val="GPSDefinitionTerm"/>
            </w:pPr>
            <w:r w:rsidRPr="00CE2D67">
              <w:t>"Customer's Confidential Information"</w:t>
            </w:r>
          </w:p>
        </w:tc>
        <w:tc>
          <w:tcPr>
            <w:tcW w:w="5649" w:type="dxa"/>
            <w:shd w:val="clear" w:color="auto" w:fill="auto"/>
          </w:tcPr>
          <w:p w14:paraId="0BD87702" w14:textId="77777777" w:rsidR="008F2B12" w:rsidRPr="00CE2D67" w:rsidRDefault="008F2B12" w:rsidP="009B182D">
            <w:pPr>
              <w:pStyle w:val="GPsDefinition"/>
            </w:pPr>
            <w:r w:rsidRPr="00CE2D67">
              <w:t xml:space="preserve">means: </w:t>
            </w:r>
          </w:p>
          <w:p w14:paraId="0BD87703" w14:textId="77888A02" w:rsidR="008F2B12" w:rsidRPr="00CE2D67" w:rsidRDefault="008F2B12" w:rsidP="00670E1A">
            <w:pPr>
              <w:pStyle w:val="GPSDefinitionL2"/>
            </w:pPr>
            <w:r w:rsidRPr="00CE2D67">
              <w:t>all Personal Data and any information, however it is conveyed, that relates to the business, affairs, developments, property rights, trade secrets, Know-</w:t>
            </w:r>
            <w:r w:rsidR="00ED0C3A" w:rsidRPr="00CE2D67">
              <w:t>How and</w:t>
            </w:r>
            <w:r w:rsidRPr="00CE2D67">
              <w:t xml:space="preserve"> IPR of the Customer (including all Customer Background IPR and Project Specific IPR); </w:t>
            </w:r>
          </w:p>
          <w:p w14:paraId="0BD87704" w14:textId="77777777" w:rsidR="008F2B12" w:rsidRPr="00CE2D67" w:rsidRDefault="008F2B12" w:rsidP="00670E1A">
            <w:pPr>
              <w:pStyle w:val="GPSDefinitionL2"/>
            </w:pPr>
            <w:r w:rsidRPr="00CE2D67">
              <w:t xml:space="preserve">any other information clearly designated as being confidential (whether or not it is marked "confidential") or which ought reasonably </w:t>
            </w:r>
            <w:proofErr w:type="gramStart"/>
            <w:r w:rsidRPr="00CE2D67">
              <w:t>be</w:t>
            </w:r>
            <w:proofErr w:type="gramEnd"/>
            <w:r w:rsidRPr="00CE2D67">
              <w:t xml:space="preserve"> considered confidential which comes (or has come) to the Customer’s attention or into the Customer’s possession in connection with this Call Off Contract; and</w:t>
            </w:r>
          </w:p>
          <w:p w14:paraId="0BD87705" w14:textId="77777777" w:rsidR="008F2B12" w:rsidRPr="00CE2D67" w:rsidRDefault="008F2B12" w:rsidP="00670E1A">
            <w:pPr>
              <w:pStyle w:val="GPSDefinitionL2"/>
            </w:pPr>
            <w:r w:rsidRPr="00CE2D67">
              <w:t>information derived from any of the above;</w:t>
            </w:r>
          </w:p>
        </w:tc>
      </w:tr>
      <w:tr w:rsidR="00D772BD" w:rsidRPr="00CE2D67" w14:paraId="0BD87709" w14:textId="77777777" w:rsidTr="006A537C">
        <w:tc>
          <w:tcPr>
            <w:tcW w:w="2289" w:type="dxa"/>
            <w:shd w:val="clear" w:color="auto" w:fill="auto"/>
          </w:tcPr>
          <w:p w14:paraId="0BD87707" w14:textId="77777777" w:rsidR="00D772BD" w:rsidRPr="00CE2D67" w:rsidRDefault="00D772BD" w:rsidP="00D772BD">
            <w:pPr>
              <w:pStyle w:val="GPSDefinitionTerm"/>
            </w:pPr>
            <w:r w:rsidRPr="00CE2D67">
              <w:t>"Data Controller"</w:t>
            </w:r>
          </w:p>
        </w:tc>
        <w:tc>
          <w:tcPr>
            <w:tcW w:w="5649" w:type="dxa"/>
            <w:shd w:val="clear" w:color="auto" w:fill="auto"/>
          </w:tcPr>
          <w:p w14:paraId="0BD87708" w14:textId="77777777" w:rsidR="00D772BD" w:rsidRPr="00D772BD" w:rsidRDefault="00D772BD" w:rsidP="00D772BD">
            <w:pPr>
              <w:pStyle w:val="GPsDefinition"/>
              <w:rPr>
                <w:highlight w:val="cyan"/>
              </w:rPr>
            </w:pPr>
            <w:r w:rsidRPr="00D772BD">
              <w:rPr>
                <w:highlight w:val="cyan"/>
              </w:rPr>
              <w:t>takes the meaning given in</w:t>
            </w:r>
            <w:r>
              <w:rPr>
                <w:highlight w:val="cyan"/>
              </w:rPr>
              <w:t xml:space="preserve"> the Data Protection Legislation</w:t>
            </w:r>
          </w:p>
        </w:tc>
      </w:tr>
      <w:tr w:rsidR="00D772BD" w:rsidRPr="00CE2D67" w14:paraId="0BD8770C" w14:textId="77777777" w:rsidTr="006A537C">
        <w:tc>
          <w:tcPr>
            <w:tcW w:w="2289" w:type="dxa"/>
            <w:shd w:val="clear" w:color="auto" w:fill="auto"/>
          </w:tcPr>
          <w:p w14:paraId="0BD8770A" w14:textId="77777777" w:rsidR="00D772BD" w:rsidRPr="00CE2D67" w:rsidRDefault="00D772BD" w:rsidP="00D772BD">
            <w:pPr>
              <w:pStyle w:val="GPSDefinitionTerm"/>
            </w:pPr>
            <w:r w:rsidRPr="00CE2D67">
              <w:t>"Data Processor"</w:t>
            </w:r>
          </w:p>
        </w:tc>
        <w:tc>
          <w:tcPr>
            <w:tcW w:w="5649" w:type="dxa"/>
            <w:shd w:val="clear" w:color="auto" w:fill="auto"/>
          </w:tcPr>
          <w:p w14:paraId="0BD8770B" w14:textId="77777777" w:rsidR="00D772BD" w:rsidRPr="00D772BD" w:rsidRDefault="00D772BD" w:rsidP="00D772BD">
            <w:pPr>
              <w:pStyle w:val="GPsDefinition"/>
              <w:rPr>
                <w:highlight w:val="cyan"/>
              </w:rPr>
            </w:pPr>
            <w:r w:rsidRPr="00D772BD">
              <w:rPr>
                <w:highlight w:val="cyan"/>
              </w:rPr>
              <w:t>takes the meaning given in</w:t>
            </w:r>
            <w:r>
              <w:rPr>
                <w:highlight w:val="cyan"/>
              </w:rPr>
              <w:t xml:space="preserve"> the Data Protection Legislation</w:t>
            </w:r>
          </w:p>
        </w:tc>
      </w:tr>
      <w:tr w:rsidR="00630CBF" w:rsidRPr="00CE2D67" w14:paraId="0BD87711" w14:textId="77777777" w:rsidTr="006A537C">
        <w:tc>
          <w:tcPr>
            <w:tcW w:w="2289" w:type="dxa"/>
            <w:shd w:val="clear" w:color="auto" w:fill="auto"/>
          </w:tcPr>
          <w:p w14:paraId="0BD8770D" w14:textId="77777777" w:rsidR="00630CBF" w:rsidRPr="00D772BD" w:rsidRDefault="00630CBF" w:rsidP="00D772BD">
            <w:pPr>
              <w:pStyle w:val="GPSDefinitionTerm"/>
              <w:rPr>
                <w:highlight w:val="cyan"/>
              </w:rPr>
            </w:pPr>
            <w:r w:rsidRPr="00D772BD">
              <w:rPr>
                <w:highlight w:val="cyan"/>
              </w:rPr>
              <w:t xml:space="preserve">"Data Protection Legislation" </w:t>
            </w:r>
          </w:p>
        </w:tc>
        <w:tc>
          <w:tcPr>
            <w:tcW w:w="5649" w:type="dxa"/>
            <w:shd w:val="clear" w:color="auto" w:fill="auto"/>
          </w:tcPr>
          <w:p w14:paraId="0BD8770E" w14:textId="77777777" w:rsidR="00D772BD" w:rsidRPr="00D772BD" w:rsidRDefault="00D772BD" w:rsidP="00D772BD">
            <w:pPr>
              <w:pStyle w:val="GPsDefinition"/>
              <w:rPr>
                <w:highlight w:val="cyan"/>
              </w:rPr>
            </w:pPr>
            <w:r w:rsidRPr="00D772BD">
              <w:rPr>
                <w:highlight w:val="cyan"/>
              </w:rPr>
              <w:t>(</w:t>
            </w:r>
            <w:proofErr w:type="spellStart"/>
            <w:r w:rsidRPr="00D772BD">
              <w:rPr>
                <w:highlight w:val="cyan"/>
              </w:rPr>
              <w:t>i</w:t>
            </w:r>
            <w:proofErr w:type="spellEnd"/>
            <w:r w:rsidRPr="00D772BD">
              <w:rPr>
                <w:highlight w:val="cyan"/>
              </w:rPr>
              <w:t>) the GDPR, the LED and any applicable national implementing Laws as amended from time to time</w:t>
            </w:r>
          </w:p>
          <w:p w14:paraId="0BD8770F" w14:textId="77777777" w:rsidR="00D772BD" w:rsidRPr="00D772BD" w:rsidRDefault="00D772BD" w:rsidP="00D772BD">
            <w:pPr>
              <w:pStyle w:val="GPsDefinition"/>
              <w:rPr>
                <w:highlight w:val="cyan"/>
              </w:rPr>
            </w:pPr>
            <w:r w:rsidRPr="00D772BD">
              <w:rPr>
                <w:highlight w:val="cyan"/>
              </w:rPr>
              <w:t>(ii) the DPA 2018 [subject to Royal Assent] to the extent that it relates to processing of personal data and privacy;</w:t>
            </w:r>
          </w:p>
          <w:p w14:paraId="0BD87710" w14:textId="77777777" w:rsidR="00630CBF" w:rsidRPr="00D772BD" w:rsidRDefault="00D772BD" w:rsidP="00D772BD">
            <w:pPr>
              <w:pStyle w:val="GPsDefinition"/>
              <w:rPr>
                <w:highlight w:val="cyan"/>
              </w:rPr>
            </w:pPr>
            <w:r w:rsidRPr="00D772BD">
              <w:rPr>
                <w:highlight w:val="cyan"/>
              </w:rPr>
              <w:t>(</w:t>
            </w:r>
            <w:proofErr w:type="spellStart"/>
            <w:r w:rsidRPr="00D772BD">
              <w:rPr>
                <w:highlight w:val="cyan"/>
              </w:rPr>
              <w:t>iiii</w:t>
            </w:r>
            <w:proofErr w:type="spellEnd"/>
            <w:r w:rsidRPr="00D772BD">
              <w:rPr>
                <w:highlight w:val="cyan"/>
              </w:rPr>
              <w:t>) all applicable Law about the processing of personal data and privacy;</w:t>
            </w:r>
          </w:p>
        </w:tc>
      </w:tr>
      <w:tr w:rsidR="00630CBF" w:rsidRPr="00CE2D67" w14:paraId="0BD87714" w14:textId="77777777" w:rsidTr="006A537C">
        <w:tc>
          <w:tcPr>
            <w:tcW w:w="2289" w:type="dxa"/>
            <w:shd w:val="clear" w:color="auto" w:fill="auto"/>
          </w:tcPr>
          <w:p w14:paraId="0BD87712" w14:textId="77777777" w:rsidR="00630CBF" w:rsidRPr="00CE2D67" w:rsidRDefault="00630CBF" w:rsidP="00520A2E">
            <w:pPr>
              <w:pStyle w:val="GPSDefinitionTerm"/>
            </w:pPr>
            <w:r w:rsidRPr="00CE2D67">
              <w:t>"Data Subject"</w:t>
            </w:r>
          </w:p>
        </w:tc>
        <w:tc>
          <w:tcPr>
            <w:tcW w:w="5649" w:type="dxa"/>
            <w:shd w:val="clear" w:color="auto" w:fill="auto"/>
          </w:tcPr>
          <w:p w14:paraId="0BD87713" w14:textId="77777777" w:rsidR="00630CBF" w:rsidRPr="00D772BD" w:rsidRDefault="00D772BD" w:rsidP="00D772BD">
            <w:pPr>
              <w:pStyle w:val="GPsDefinition"/>
              <w:rPr>
                <w:highlight w:val="cyan"/>
              </w:rPr>
            </w:pPr>
            <w:r w:rsidRPr="00D772BD">
              <w:rPr>
                <w:highlight w:val="cyan"/>
              </w:rPr>
              <w:t>takes the meaning given in</w:t>
            </w:r>
            <w:r>
              <w:rPr>
                <w:highlight w:val="cyan"/>
              </w:rPr>
              <w:t xml:space="preserve"> the Data Protection Legislation</w:t>
            </w:r>
          </w:p>
        </w:tc>
      </w:tr>
      <w:tr w:rsidR="008F2B12" w:rsidRPr="00CE2D67" w14:paraId="0BD87717" w14:textId="77777777" w:rsidTr="006A537C">
        <w:tc>
          <w:tcPr>
            <w:tcW w:w="2289" w:type="dxa"/>
            <w:shd w:val="clear" w:color="auto" w:fill="auto"/>
          </w:tcPr>
          <w:p w14:paraId="0BD87715" w14:textId="77777777" w:rsidR="008F2B12" w:rsidRPr="00CE2D67" w:rsidRDefault="008F2B12" w:rsidP="00670E1A">
            <w:pPr>
              <w:pStyle w:val="GPSDefinitionTerm"/>
            </w:pPr>
            <w:r w:rsidRPr="00CE2D67">
              <w:lastRenderedPageBreak/>
              <w:t>"Data Subject Access Request"</w:t>
            </w:r>
          </w:p>
        </w:tc>
        <w:tc>
          <w:tcPr>
            <w:tcW w:w="5649" w:type="dxa"/>
            <w:shd w:val="clear" w:color="auto" w:fill="auto"/>
          </w:tcPr>
          <w:p w14:paraId="0BD87716" w14:textId="77777777" w:rsidR="008F2B12" w:rsidRPr="00CE2D67" w:rsidRDefault="008F2B12" w:rsidP="00D772BD">
            <w:pPr>
              <w:pStyle w:val="GPsDefinition"/>
            </w:pPr>
            <w:r w:rsidRPr="00D772BD">
              <w:rPr>
                <w:highlight w:val="cyan"/>
              </w:rPr>
              <w:t>means a request made by a Data Subject in accordance with rights granted pursuant to the D</w:t>
            </w:r>
            <w:r w:rsidR="00D772BD" w:rsidRPr="00D772BD">
              <w:rPr>
                <w:highlight w:val="cyan"/>
              </w:rPr>
              <w:t>ata Protection Legislation</w:t>
            </w:r>
            <w:r w:rsidRPr="00D772BD">
              <w:rPr>
                <w:highlight w:val="cyan"/>
              </w:rPr>
              <w:t xml:space="preserve"> to access </w:t>
            </w:r>
            <w:r w:rsidR="00D772BD" w:rsidRPr="00D772BD">
              <w:rPr>
                <w:highlight w:val="cyan"/>
              </w:rPr>
              <w:t>their</w:t>
            </w:r>
            <w:r w:rsidRPr="00D772BD">
              <w:rPr>
                <w:highlight w:val="cyan"/>
              </w:rPr>
              <w:t xml:space="preserve"> Personal Data;</w:t>
            </w:r>
          </w:p>
        </w:tc>
      </w:tr>
      <w:tr w:rsidR="008F2B12" w:rsidRPr="00CE2D67" w14:paraId="0BD8771A" w14:textId="77777777" w:rsidTr="006A537C">
        <w:tc>
          <w:tcPr>
            <w:tcW w:w="2289" w:type="dxa"/>
            <w:shd w:val="clear" w:color="auto" w:fill="auto"/>
          </w:tcPr>
          <w:p w14:paraId="0BD87718" w14:textId="77777777" w:rsidR="008F2B12" w:rsidRPr="00CE2D67" w:rsidRDefault="008F2B12" w:rsidP="00670E1A">
            <w:pPr>
              <w:pStyle w:val="GPSDefinitionTerm"/>
            </w:pPr>
            <w:r w:rsidRPr="00CE2D67">
              <w:t>“Deductions"</w:t>
            </w:r>
          </w:p>
        </w:tc>
        <w:tc>
          <w:tcPr>
            <w:tcW w:w="5649" w:type="dxa"/>
            <w:shd w:val="clear" w:color="auto" w:fill="auto"/>
          </w:tcPr>
          <w:p w14:paraId="0BD87719" w14:textId="77777777" w:rsidR="008F2B12" w:rsidRPr="00CE2D67" w:rsidRDefault="008F2B12" w:rsidP="00EC314F">
            <w:pPr>
              <w:pStyle w:val="GPsDefinition"/>
            </w:pPr>
            <w:r w:rsidRPr="00CE2D67">
              <w:t xml:space="preserve">means all Service Credits, Delay Payments or any other deduction which the Customer is paid or is payable under this Call Off Contract; </w:t>
            </w:r>
          </w:p>
        </w:tc>
      </w:tr>
      <w:tr w:rsidR="008F2B12" w:rsidRPr="00CE2D67" w14:paraId="0BD8771D" w14:textId="77777777" w:rsidTr="006A537C">
        <w:tc>
          <w:tcPr>
            <w:tcW w:w="2289" w:type="dxa"/>
            <w:shd w:val="clear" w:color="auto" w:fill="auto"/>
          </w:tcPr>
          <w:p w14:paraId="0BD8771B" w14:textId="77777777" w:rsidR="008F2B12" w:rsidRPr="00CE2D67" w:rsidRDefault="008F2B12" w:rsidP="00670E1A">
            <w:pPr>
              <w:pStyle w:val="GPSDefinitionTerm"/>
            </w:pPr>
            <w:r w:rsidRPr="00CE2D67">
              <w:t>"Default"</w:t>
            </w:r>
          </w:p>
        </w:tc>
        <w:tc>
          <w:tcPr>
            <w:tcW w:w="5649" w:type="dxa"/>
            <w:shd w:val="clear" w:color="auto" w:fill="auto"/>
          </w:tcPr>
          <w:p w14:paraId="0BD8771C" w14:textId="77777777" w:rsidR="008F2B12" w:rsidRPr="00CE2D67" w:rsidRDefault="008F2B12" w:rsidP="00A57AEA">
            <w:pPr>
              <w:pStyle w:val="GPsDefinition"/>
            </w:pPr>
            <w:r w:rsidRPr="00CE2D67">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CE2D67" w14:paraId="0BD87722" w14:textId="77777777" w:rsidTr="006A537C">
        <w:tc>
          <w:tcPr>
            <w:tcW w:w="2289" w:type="dxa"/>
            <w:shd w:val="clear" w:color="auto" w:fill="auto"/>
          </w:tcPr>
          <w:p w14:paraId="0BD8771E" w14:textId="77777777" w:rsidR="008F2B12" w:rsidRPr="00CE2D67" w:rsidRDefault="008F2B12" w:rsidP="00670E1A">
            <w:pPr>
              <w:pStyle w:val="GPSDefinitionTerm"/>
            </w:pPr>
            <w:r w:rsidRPr="00CE2D67">
              <w:t>"Delay"</w:t>
            </w:r>
          </w:p>
        </w:tc>
        <w:tc>
          <w:tcPr>
            <w:tcW w:w="5649" w:type="dxa"/>
            <w:shd w:val="clear" w:color="auto" w:fill="auto"/>
          </w:tcPr>
          <w:p w14:paraId="0BD8771F" w14:textId="77777777" w:rsidR="008F2B12" w:rsidRPr="00CE2D67" w:rsidRDefault="008F2B12" w:rsidP="00D8397C">
            <w:pPr>
              <w:pStyle w:val="GPsDefinition"/>
            </w:pPr>
            <w:r w:rsidRPr="00CE2D67">
              <w:t>means:</w:t>
            </w:r>
          </w:p>
          <w:p w14:paraId="0BD87720" w14:textId="77777777" w:rsidR="008F2B12" w:rsidRPr="00CE2D67" w:rsidRDefault="008F2B12" w:rsidP="00670E1A">
            <w:pPr>
              <w:pStyle w:val="GPSDefinitionL2"/>
            </w:pPr>
            <w:r w:rsidRPr="00CE2D67">
              <w:t>a delay in the Achievement of a Milestone by its Milestone Date; or</w:t>
            </w:r>
          </w:p>
          <w:p w14:paraId="0BD87721" w14:textId="77777777" w:rsidR="008F2B12" w:rsidRPr="00CE2D67" w:rsidRDefault="008F2B12" w:rsidP="00670E1A">
            <w:pPr>
              <w:pStyle w:val="GPSDefinitionL2"/>
            </w:pPr>
            <w:r w:rsidRPr="00CE2D67">
              <w:t>a delay in the design, development, testing or implementation of a Deliverable by the relevant date set out in the Implementation Plan;</w:t>
            </w:r>
          </w:p>
        </w:tc>
      </w:tr>
      <w:tr w:rsidR="008F2B12" w:rsidRPr="00CE2D67" w14:paraId="0BD87725" w14:textId="77777777" w:rsidTr="006A537C">
        <w:tc>
          <w:tcPr>
            <w:tcW w:w="2289" w:type="dxa"/>
            <w:shd w:val="clear" w:color="auto" w:fill="auto"/>
          </w:tcPr>
          <w:p w14:paraId="0BD87723" w14:textId="77777777" w:rsidR="008F2B12" w:rsidRPr="00CE2D67" w:rsidRDefault="008F2B12" w:rsidP="00670E1A">
            <w:pPr>
              <w:pStyle w:val="GPSDefinitionTerm"/>
            </w:pPr>
            <w:r w:rsidRPr="00CE2D67">
              <w:t>"Delay Payments"</w:t>
            </w:r>
          </w:p>
        </w:tc>
        <w:tc>
          <w:tcPr>
            <w:tcW w:w="5649" w:type="dxa"/>
            <w:shd w:val="clear" w:color="auto" w:fill="auto"/>
          </w:tcPr>
          <w:p w14:paraId="0BD87724" w14:textId="77777777" w:rsidR="008F2B12" w:rsidRPr="00CE2D67" w:rsidRDefault="008F2B12" w:rsidP="00F16E88">
            <w:pPr>
              <w:pStyle w:val="GPsDefinition"/>
            </w:pPr>
            <w:r w:rsidRPr="00CE2D67">
              <w:t>means the amounts payable by the Supplier to the Customer in respect of a delay in respect of a Milestone as specified in the Implementation Plan;</w:t>
            </w:r>
          </w:p>
        </w:tc>
      </w:tr>
      <w:tr w:rsidR="008F2B12" w:rsidRPr="00CE2D67" w14:paraId="0BD87728" w14:textId="77777777" w:rsidTr="006A537C">
        <w:tc>
          <w:tcPr>
            <w:tcW w:w="2289" w:type="dxa"/>
            <w:shd w:val="clear" w:color="auto" w:fill="auto"/>
          </w:tcPr>
          <w:p w14:paraId="0BD87726" w14:textId="77777777" w:rsidR="008F2B12" w:rsidRPr="00CE2D67" w:rsidRDefault="008F2B12" w:rsidP="00670E1A">
            <w:pPr>
              <w:pStyle w:val="GPSDefinitionTerm"/>
            </w:pPr>
            <w:r w:rsidRPr="00CE2D67">
              <w:t>“Delay Period Limit”</w:t>
            </w:r>
          </w:p>
        </w:tc>
        <w:tc>
          <w:tcPr>
            <w:tcW w:w="5649" w:type="dxa"/>
            <w:shd w:val="clear" w:color="auto" w:fill="auto"/>
          </w:tcPr>
          <w:p w14:paraId="0BD87727" w14:textId="07CDA1EB" w:rsidR="008F2B12" w:rsidRPr="00CE2D67" w:rsidRDefault="008F2B12" w:rsidP="00EC314F">
            <w:pPr>
              <w:pStyle w:val="GPsDefinition"/>
            </w:pPr>
            <w:r w:rsidRPr="00CE2D67">
              <w:t xml:space="preserve">shall be the number of days specified in Call Off Schedule 4 (Implementation Plan) for the purposes of Clause </w:t>
            </w:r>
            <w:r w:rsidRPr="00CE2D67">
              <w:fldChar w:fldCharType="begin"/>
            </w:r>
            <w:r w:rsidRPr="00CE2D67">
              <w:instrText xml:space="preserve"> REF _Ref364753291 \r \h  \* MERGEFORMAT </w:instrText>
            </w:r>
            <w:r w:rsidRPr="00CE2D67">
              <w:fldChar w:fldCharType="separate"/>
            </w:r>
            <w:r w:rsidR="00ED0C3A">
              <w:t>6.4.1(b)(ii)</w:t>
            </w:r>
            <w:r w:rsidRPr="00CE2D67">
              <w:fldChar w:fldCharType="end"/>
            </w:r>
            <w:r w:rsidRPr="00CE2D67">
              <w:t>;</w:t>
            </w:r>
          </w:p>
        </w:tc>
      </w:tr>
      <w:tr w:rsidR="008F2B12" w:rsidRPr="00CE2D67" w14:paraId="0BD8772B" w14:textId="77777777" w:rsidTr="006A537C">
        <w:tc>
          <w:tcPr>
            <w:tcW w:w="2289" w:type="dxa"/>
            <w:shd w:val="clear" w:color="auto" w:fill="auto"/>
          </w:tcPr>
          <w:p w14:paraId="0BD87729" w14:textId="77777777" w:rsidR="008F2B12" w:rsidRPr="00CE2D67" w:rsidRDefault="008F2B12" w:rsidP="00670E1A">
            <w:pPr>
              <w:pStyle w:val="GPSDefinitionTerm"/>
            </w:pPr>
            <w:r w:rsidRPr="00CE2D67">
              <w:t>"Deliverable"</w:t>
            </w:r>
          </w:p>
        </w:tc>
        <w:tc>
          <w:tcPr>
            <w:tcW w:w="5649" w:type="dxa"/>
            <w:shd w:val="clear" w:color="auto" w:fill="auto"/>
          </w:tcPr>
          <w:p w14:paraId="0BD8772A" w14:textId="77777777" w:rsidR="008F2B12" w:rsidRPr="00CE2D67" w:rsidRDefault="008F2B12" w:rsidP="003205C6">
            <w:pPr>
              <w:pStyle w:val="GPsDefinition"/>
            </w:pPr>
            <w:r w:rsidRPr="00CE2D67">
              <w:t xml:space="preserve">means an item or feature in the supply of the </w:t>
            </w:r>
            <w:r w:rsidR="00C22D02" w:rsidRPr="00CE2D67">
              <w:t xml:space="preserve">Products and/or Services </w:t>
            </w:r>
            <w:r w:rsidRPr="00CE2D67">
              <w:t>delivered or to be delivered by the Supplier at or before a Milestone Date listed in the Implementation Plan (if any) or at any other stage during the performance of this Call Off Contract;</w:t>
            </w:r>
          </w:p>
        </w:tc>
      </w:tr>
      <w:tr w:rsidR="008F2B12" w:rsidRPr="00CE2D67" w14:paraId="0BD8772E" w14:textId="77777777" w:rsidTr="006A537C">
        <w:tc>
          <w:tcPr>
            <w:tcW w:w="2289" w:type="dxa"/>
            <w:shd w:val="clear" w:color="auto" w:fill="auto"/>
          </w:tcPr>
          <w:p w14:paraId="0BD8772C" w14:textId="77777777" w:rsidR="008F2B12" w:rsidRPr="00CE2D67" w:rsidRDefault="008F2B12" w:rsidP="00670E1A">
            <w:pPr>
              <w:pStyle w:val="GPSDefinitionTerm"/>
            </w:pPr>
            <w:r w:rsidRPr="00CE2D67">
              <w:t>"Delivery"</w:t>
            </w:r>
          </w:p>
        </w:tc>
        <w:tc>
          <w:tcPr>
            <w:tcW w:w="5649" w:type="dxa"/>
            <w:shd w:val="clear" w:color="auto" w:fill="auto"/>
          </w:tcPr>
          <w:p w14:paraId="0BD8772D" w14:textId="77777777" w:rsidR="008F2B12" w:rsidRPr="00CE2D67" w:rsidRDefault="008F2B12" w:rsidP="00581E63">
            <w:pPr>
              <w:pStyle w:val="GPsDefinition"/>
            </w:pPr>
            <w:r w:rsidRPr="00CE2D67">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CE2D67">
              <w:rPr>
                <w:b/>
              </w:rPr>
              <w:t>Deliver</w:t>
            </w:r>
            <w:r w:rsidRPr="00CE2D67">
              <w:t>" and "</w:t>
            </w:r>
            <w:r w:rsidRPr="00CE2D67">
              <w:rPr>
                <w:b/>
              </w:rPr>
              <w:t>Delivered</w:t>
            </w:r>
            <w:r w:rsidRPr="00CE2D67">
              <w:t>" shall be construed accordingly;</w:t>
            </w:r>
          </w:p>
        </w:tc>
      </w:tr>
      <w:tr w:rsidR="008F2B12" w:rsidRPr="00CE2D67" w14:paraId="0BD87731" w14:textId="77777777" w:rsidTr="006A537C">
        <w:tc>
          <w:tcPr>
            <w:tcW w:w="2289" w:type="dxa"/>
            <w:shd w:val="clear" w:color="auto" w:fill="auto"/>
          </w:tcPr>
          <w:p w14:paraId="0BD8772F" w14:textId="77777777" w:rsidR="008F2B12" w:rsidRPr="00CE2D67" w:rsidRDefault="008F2B12" w:rsidP="00670E1A">
            <w:pPr>
              <w:pStyle w:val="GPSDefinitionTerm"/>
            </w:pPr>
            <w:r w:rsidRPr="00CE2D67">
              <w:t>"Disaster"</w:t>
            </w:r>
          </w:p>
        </w:tc>
        <w:tc>
          <w:tcPr>
            <w:tcW w:w="5649" w:type="dxa"/>
            <w:shd w:val="clear" w:color="auto" w:fill="auto"/>
          </w:tcPr>
          <w:p w14:paraId="0BD87730" w14:textId="7619F1C5" w:rsidR="008F2B12" w:rsidRPr="00CE2D67" w:rsidRDefault="008F2B12" w:rsidP="003205C6">
            <w:pPr>
              <w:pStyle w:val="GPsDefinition"/>
            </w:pPr>
            <w:r w:rsidRPr="00CE2D67">
              <w:t xml:space="preserve">means the occurrence of one or more events which, either separately or cumulatively, mean that the </w:t>
            </w:r>
            <w:r w:rsidR="00ED0C3A" w:rsidRPr="00CE2D67">
              <w:t>Products and</w:t>
            </w:r>
            <w:r w:rsidRPr="00CE2D67">
              <w:t xml:space="preserve">/or Services, or a material part thereof will be unavailable (or could reasonably be anticipated to be unavailable) for the period specified in the Call Off Order Form (for the purposes of this definition the </w:t>
            </w:r>
            <w:r w:rsidRPr="00CE2D67">
              <w:rPr>
                <w:b/>
              </w:rPr>
              <w:t>“Disaster Period</w:t>
            </w:r>
            <w:r w:rsidRPr="00CE2D67">
              <w:t xml:space="preserve">”); </w:t>
            </w:r>
          </w:p>
        </w:tc>
      </w:tr>
      <w:tr w:rsidR="008F2B12" w:rsidRPr="00CE2D67" w14:paraId="0BD87734" w14:textId="77777777" w:rsidTr="006A537C">
        <w:tc>
          <w:tcPr>
            <w:tcW w:w="2289" w:type="dxa"/>
            <w:shd w:val="clear" w:color="auto" w:fill="auto"/>
          </w:tcPr>
          <w:p w14:paraId="0BD87732" w14:textId="77777777" w:rsidR="008F2B12" w:rsidRPr="00CE2D67" w:rsidRDefault="008F2B12" w:rsidP="00C22D02">
            <w:pPr>
              <w:pStyle w:val="GPSDefinitionTerm"/>
            </w:pPr>
            <w:r w:rsidRPr="00CE2D67">
              <w:t xml:space="preserve">"Disaster Recovery </w:t>
            </w:r>
            <w:r w:rsidR="00C22D02" w:rsidRPr="00CE2D67">
              <w:t xml:space="preserve">Products </w:t>
            </w:r>
            <w:r w:rsidRPr="00CE2D67">
              <w:t>and/or Services"</w:t>
            </w:r>
          </w:p>
        </w:tc>
        <w:tc>
          <w:tcPr>
            <w:tcW w:w="5649" w:type="dxa"/>
            <w:shd w:val="clear" w:color="auto" w:fill="auto"/>
          </w:tcPr>
          <w:p w14:paraId="0BD87733" w14:textId="77777777" w:rsidR="008F2B12" w:rsidRPr="00CE2D67" w:rsidRDefault="008F2B12" w:rsidP="00EC314F">
            <w:pPr>
              <w:pStyle w:val="GPsDefinition"/>
            </w:pPr>
            <w:r w:rsidRPr="00CE2D67">
              <w:t xml:space="preserve">means the </w:t>
            </w:r>
            <w:r w:rsidR="00C22D02" w:rsidRPr="00CE2D67">
              <w:t>Products and/</w:t>
            </w:r>
            <w:proofErr w:type="spellStart"/>
            <w:r w:rsidR="00C22D02" w:rsidRPr="00CE2D67">
              <w:t>orServices</w:t>
            </w:r>
            <w:r w:rsidRPr="00CE2D67">
              <w:t>embodied</w:t>
            </w:r>
            <w:proofErr w:type="spellEnd"/>
            <w:r w:rsidRPr="00CE2D67">
              <w:t xml:space="preserve"> in the processes and procedures for restoring the provision of </w:t>
            </w:r>
            <w:r w:rsidR="00C22D02" w:rsidRPr="00CE2D67">
              <w:t>Products and/or Services</w:t>
            </w:r>
            <w:r w:rsidR="005938EC" w:rsidRPr="00CE2D67">
              <w:t xml:space="preserve"> </w:t>
            </w:r>
            <w:r w:rsidRPr="00CE2D67">
              <w:t>following the occurrence of a Disaster, as detaile</w:t>
            </w:r>
            <w:r w:rsidR="007635F1" w:rsidRPr="00CE2D67">
              <w:t>d further in Call Off Schedule 8</w:t>
            </w:r>
            <w:r w:rsidRPr="00CE2D67">
              <w:t xml:space="preserve"> (Business Continuity and Disaster Recovery);</w:t>
            </w:r>
          </w:p>
        </w:tc>
      </w:tr>
      <w:tr w:rsidR="00096EF6" w:rsidRPr="00CE2D67" w14:paraId="0BD87737" w14:textId="77777777" w:rsidTr="006A537C">
        <w:tc>
          <w:tcPr>
            <w:tcW w:w="2289" w:type="dxa"/>
            <w:shd w:val="clear" w:color="auto" w:fill="auto"/>
          </w:tcPr>
          <w:p w14:paraId="0BD87735" w14:textId="77777777" w:rsidR="00096EF6" w:rsidRPr="00CE2D67" w:rsidRDefault="00096EF6" w:rsidP="00520A2E">
            <w:pPr>
              <w:pStyle w:val="GPSDefinitionTerm"/>
            </w:pPr>
            <w:r w:rsidRPr="00CE2D67">
              <w:t>"Disclosing Party"</w:t>
            </w:r>
          </w:p>
        </w:tc>
        <w:tc>
          <w:tcPr>
            <w:tcW w:w="5649" w:type="dxa"/>
            <w:shd w:val="clear" w:color="auto" w:fill="auto"/>
          </w:tcPr>
          <w:p w14:paraId="0BD87736" w14:textId="77777777" w:rsidR="00096EF6" w:rsidRPr="00CE2D67" w:rsidRDefault="00096EF6" w:rsidP="00520A2E">
            <w:pPr>
              <w:pStyle w:val="GPsDefinition"/>
            </w:pPr>
            <w:r w:rsidRPr="00CE2D67">
              <w:t>means a Party which discloses or makes available directly or indirectly its Confidential Information to the Recipient;</w:t>
            </w:r>
          </w:p>
        </w:tc>
      </w:tr>
      <w:tr w:rsidR="008F2B12" w:rsidRPr="00CE2D67" w14:paraId="0BD8773A" w14:textId="77777777" w:rsidTr="006A537C">
        <w:tc>
          <w:tcPr>
            <w:tcW w:w="2289" w:type="dxa"/>
            <w:shd w:val="clear" w:color="auto" w:fill="auto"/>
          </w:tcPr>
          <w:p w14:paraId="0BD87738" w14:textId="77777777" w:rsidR="008F2B12" w:rsidRPr="00CE2D67" w:rsidRDefault="008F2B12" w:rsidP="00670E1A">
            <w:pPr>
              <w:pStyle w:val="GPSDefinitionTerm"/>
            </w:pPr>
            <w:r w:rsidRPr="00CE2D67">
              <w:t>"Dispute"</w:t>
            </w:r>
          </w:p>
        </w:tc>
        <w:tc>
          <w:tcPr>
            <w:tcW w:w="5649" w:type="dxa"/>
            <w:shd w:val="clear" w:color="auto" w:fill="auto"/>
          </w:tcPr>
          <w:p w14:paraId="0BD87739" w14:textId="77777777" w:rsidR="008F2B12" w:rsidRPr="00CE2D67" w:rsidRDefault="008F2B12" w:rsidP="00C22D02">
            <w:pPr>
              <w:pStyle w:val="GPsDefinition"/>
            </w:pPr>
            <w:r w:rsidRPr="00CE2D67">
              <w:t xml:space="preserve">means any dispute, difference or question of interpretation arising out of or in connection with this Call Off Contract, including any dispute, difference or question of interpretation relating to the </w:t>
            </w:r>
            <w:r w:rsidR="00C22D02" w:rsidRPr="00CE2D67">
              <w:t xml:space="preserve">Products </w:t>
            </w:r>
            <w:r w:rsidRPr="00CE2D67">
              <w:t>and/or Services, failure to agree in accordance with the Variation Procedure or any matter where this Call Off Contract directs the Parties to resolve an issue by reference to the Dispute Resolution Procedure;</w:t>
            </w:r>
          </w:p>
        </w:tc>
      </w:tr>
      <w:tr w:rsidR="008F2B12" w:rsidRPr="00CE2D67" w14:paraId="0BD8773D" w14:textId="77777777" w:rsidTr="006A537C">
        <w:tc>
          <w:tcPr>
            <w:tcW w:w="2289" w:type="dxa"/>
            <w:shd w:val="clear" w:color="auto" w:fill="auto"/>
          </w:tcPr>
          <w:p w14:paraId="0BD8773B" w14:textId="77777777" w:rsidR="008F2B12" w:rsidRPr="00CE2D67" w:rsidRDefault="008F2B12" w:rsidP="00670E1A">
            <w:pPr>
              <w:pStyle w:val="GPSDefinitionTerm"/>
            </w:pPr>
            <w:r w:rsidRPr="00CE2D67">
              <w:t>"Dispute Notice"</w:t>
            </w:r>
          </w:p>
        </w:tc>
        <w:tc>
          <w:tcPr>
            <w:tcW w:w="5649" w:type="dxa"/>
            <w:shd w:val="clear" w:color="auto" w:fill="auto"/>
          </w:tcPr>
          <w:p w14:paraId="0BD8773C" w14:textId="77777777" w:rsidR="008F2B12" w:rsidRPr="00CE2D67" w:rsidRDefault="008F2B12" w:rsidP="003766B5">
            <w:pPr>
              <w:pStyle w:val="GPsDefinition"/>
            </w:pPr>
            <w:r w:rsidRPr="00CE2D67">
              <w:t>means a written notice served by one Party on the other stating that the Party serving the notice believes that there is a Dispute;</w:t>
            </w:r>
          </w:p>
        </w:tc>
      </w:tr>
      <w:tr w:rsidR="008F2B12" w:rsidRPr="00CE2D67" w14:paraId="0BD87740" w14:textId="77777777" w:rsidTr="006A537C">
        <w:tc>
          <w:tcPr>
            <w:tcW w:w="2289" w:type="dxa"/>
            <w:shd w:val="clear" w:color="auto" w:fill="auto"/>
          </w:tcPr>
          <w:p w14:paraId="0BD8773E" w14:textId="77777777" w:rsidR="008F2B12" w:rsidRPr="00CE2D67" w:rsidRDefault="008F2B12" w:rsidP="00670E1A">
            <w:pPr>
              <w:pStyle w:val="GPSDefinitionTerm"/>
            </w:pPr>
            <w:r w:rsidRPr="00CE2D67">
              <w:t>"Dispute Resolution Procedure"</w:t>
            </w:r>
          </w:p>
        </w:tc>
        <w:tc>
          <w:tcPr>
            <w:tcW w:w="5649" w:type="dxa"/>
            <w:shd w:val="clear" w:color="auto" w:fill="auto"/>
          </w:tcPr>
          <w:p w14:paraId="0BD8773F" w14:textId="77777777" w:rsidR="008F2B12" w:rsidRPr="00CE2D67" w:rsidRDefault="008F2B12" w:rsidP="00EC314F">
            <w:pPr>
              <w:pStyle w:val="GPsDefinition"/>
            </w:pPr>
            <w:r w:rsidRPr="00CE2D67">
              <w:t>means the dispute resolution procedure</w:t>
            </w:r>
            <w:r w:rsidR="007635F1" w:rsidRPr="00CE2D67">
              <w:t xml:space="preserve"> set out in Call Off Schedule 11</w:t>
            </w:r>
            <w:r w:rsidRPr="00CE2D67">
              <w:t xml:space="preserve"> (Dispute Resolution Procedure);</w:t>
            </w:r>
          </w:p>
        </w:tc>
      </w:tr>
      <w:tr w:rsidR="00096EF6" w:rsidRPr="00CE2D67" w14:paraId="0BD87747" w14:textId="77777777" w:rsidTr="006A537C">
        <w:tc>
          <w:tcPr>
            <w:tcW w:w="2289" w:type="dxa"/>
            <w:shd w:val="clear" w:color="auto" w:fill="auto"/>
          </w:tcPr>
          <w:p w14:paraId="0BD87741" w14:textId="77777777" w:rsidR="00096EF6" w:rsidRPr="00CE2D67" w:rsidRDefault="00096EF6" w:rsidP="00520A2E">
            <w:pPr>
              <w:pStyle w:val="GPSDefinitionTerm"/>
            </w:pPr>
            <w:r w:rsidRPr="00CE2D67">
              <w:t>"Documentation"</w:t>
            </w:r>
          </w:p>
        </w:tc>
        <w:tc>
          <w:tcPr>
            <w:tcW w:w="5649" w:type="dxa"/>
            <w:shd w:val="clear" w:color="auto" w:fill="auto"/>
          </w:tcPr>
          <w:p w14:paraId="0BD87742" w14:textId="77777777" w:rsidR="00096EF6" w:rsidRPr="00CE2D67" w:rsidRDefault="00096EF6" w:rsidP="00520A2E">
            <w:pPr>
              <w:pStyle w:val="GPsDefinition"/>
            </w:pPr>
            <w:r w:rsidRPr="00CE2D67">
              <w:t>means descriptions of the Services and Service Levels, technical specifications, user manuals, training manuals, operating manuals, process definitions and procedures, system environment descriptions and all such other documentation (whether in hardcopy or electronic form) as:</w:t>
            </w:r>
          </w:p>
          <w:p w14:paraId="0BD87743" w14:textId="77777777" w:rsidR="00096EF6" w:rsidRPr="00CE2D67" w:rsidRDefault="00096EF6" w:rsidP="00096EF6">
            <w:pPr>
              <w:pStyle w:val="GPSDefinitionL2"/>
            </w:pPr>
            <w:r w:rsidRPr="00CE2D67">
              <w:lastRenderedPageBreak/>
              <w:t xml:space="preserve">is required to be supplied by the Supplier to the Customer under this Call Off Contract; </w:t>
            </w:r>
          </w:p>
          <w:p w14:paraId="0BD87744" w14:textId="77777777" w:rsidR="00096EF6" w:rsidRPr="00CE2D67" w:rsidRDefault="00096EF6" w:rsidP="00096EF6">
            <w:pPr>
              <w:pStyle w:val="GPSDefinitionL2"/>
            </w:pPr>
            <w:r w:rsidRPr="00CE2D67">
              <w:t xml:space="preserve">would reasonably be required by a competent third party capable of Good Industry Practice contracted by the Customer to develop, configure, build, deploy, run, maintain, upgrade and test the individual systems that provide the </w:t>
            </w:r>
            <w:r w:rsidR="00C22D02" w:rsidRPr="00CE2D67">
              <w:t xml:space="preserve">Products </w:t>
            </w:r>
            <w:r w:rsidRPr="00CE2D67">
              <w:t>and/or Services;</w:t>
            </w:r>
          </w:p>
          <w:p w14:paraId="0BD87745" w14:textId="77777777" w:rsidR="00096EF6" w:rsidRPr="00CE2D67" w:rsidRDefault="00096EF6" w:rsidP="00096EF6">
            <w:pPr>
              <w:pStyle w:val="GPSDefinitionL2"/>
            </w:pPr>
            <w:r w:rsidRPr="00CE2D67">
              <w:t xml:space="preserve">is required by the Supplier in order to provide the </w:t>
            </w:r>
            <w:r w:rsidR="00C22D02" w:rsidRPr="00CE2D67">
              <w:t xml:space="preserve">Products </w:t>
            </w:r>
            <w:r w:rsidRPr="00CE2D67">
              <w:t>and/or Services; and/or</w:t>
            </w:r>
          </w:p>
          <w:p w14:paraId="0BD87746" w14:textId="085F56D5" w:rsidR="00096EF6" w:rsidRPr="00CE2D67" w:rsidRDefault="00096EF6" w:rsidP="00096EF6">
            <w:pPr>
              <w:pStyle w:val="GPSDefinitionL2"/>
            </w:pPr>
            <w:r w:rsidRPr="00CE2D67">
              <w:t xml:space="preserve">has been or shall be generated for the purpose of providing the </w:t>
            </w:r>
            <w:r w:rsidR="00641A7E" w:rsidRPr="00CE2D67">
              <w:t>Products and</w:t>
            </w:r>
            <w:r w:rsidRPr="00CE2D67">
              <w:t>/or Services;</w:t>
            </w:r>
          </w:p>
        </w:tc>
      </w:tr>
      <w:tr w:rsidR="00096EF6" w:rsidRPr="00CE2D67" w14:paraId="0BD8774A" w14:textId="77777777" w:rsidTr="006A537C">
        <w:tc>
          <w:tcPr>
            <w:tcW w:w="2289" w:type="dxa"/>
            <w:shd w:val="clear" w:color="auto" w:fill="auto"/>
          </w:tcPr>
          <w:p w14:paraId="0BD87748" w14:textId="77777777" w:rsidR="00096EF6" w:rsidRPr="00CE2D67" w:rsidRDefault="00096EF6" w:rsidP="00670E1A">
            <w:pPr>
              <w:pStyle w:val="GPSDefinitionTerm"/>
            </w:pPr>
            <w:r w:rsidRPr="00CE2D67">
              <w:lastRenderedPageBreak/>
              <w:t>"DOTAS"</w:t>
            </w:r>
          </w:p>
        </w:tc>
        <w:tc>
          <w:tcPr>
            <w:tcW w:w="5649" w:type="dxa"/>
            <w:shd w:val="clear" w:color="auto" w:fill="auto"/>
          </w:tcPr>
          <w:p w14:paraId="0BD87749" w14:textId="77777777" w:rsidR="00096EF6" w:rsidRPr="00CE2D67" w:rsidRDefault="00096EF6" w:rsidP="00F16E88">
            <w:pPr>
              <w:pStyle w:val="GPsDefinition"/>
            </w:pPr>
            <w:r w:rsidRPr="00CE2D67">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8F2B12" w:rsidRPr="00CE2D67" w14:paraId="0BD8774D" w14:textId="77777777" w:rsidTr="006A537C">
        <w:tc>
          <w:tcPr>
            <w:tcW w:w="2289" w:type="dxa"/>
            <w:shd w:val="clear" w:color="auto" w:fill="auto"/>
          </w:tcPr>
          <w:p w14:paraId="0BD8774B" w14:textId="77777777" w:rsidR="008F2B12" w:rsidRPr="00CE2D67" w:rsidRDefault="008F2B12" w:rsidP="00670E1A">
            <w:pPr>
              <w:pStyle w:val="GPSDefinitionTerm"/>
            </w:pPr>
            <w:r w:rsidRPr="00CE2D67">
              <w:t>"Due Diligence Information"</w:t>
            </w:r>
          </w:p>
        </w:tc>
        <w:tc>
          <w:tcPr>
            <w:tcW w:w="5649" w:type="dxa"/>
            <w:shd w:val="clear" w:color="auto" w:fill="auto"/>
          </w:tcPr>
          <w:p w14:paraId="0BD8774C" w14:textId="0340281F" w:rsidR="008F2B12" w:rsidRPr="00CE2D67" w:rsidRDefault="008F2B12" w:rsidP="00EC314F">
            <w:pPr>
              <w:pStyle w:val="GPsDefinition"/>
            </w:pPr>
            <w:r w:rsidRPr="00CE2D67">
              <w:t xml:space="preserve">means any information supplied to the Supplier by or on behalf of </w:t>
            </w:r>
            <w:r w:rsidR="00641A7E" w:rsidRPr="00CE2D67">
              <w:t>the Customer</w:t>
            </w:r>
            <w:r w:rsidRPr="00CE2D67">
              <w:t xml:space="preserve"> prior to the </w:t>
            </w:r>
            <w:r w:rsidRPr="00CE2D67">
              <w:rPr>
                <w:lang w:eastAsia="en-GB"/>
              </w:rPr>
              <w:t>Call Off Commencement</w:t>
            </w:r>
            <w:r w:rsidRPr="00CE2D67">
              <w:t xml:space="preserve"> Date;</w:t>
            </w:r>
          </w:p>
        </w:tc>
      </w:tr>
      <w:tr w:rsidR="008F2B12" w:rsidRPr="00CE2D67" w14:paraId="0BD87757" w14:textId="77777777" w:rsidTr="006A537C">
        <w:tc>
          <w:tcPr>
            <w:tcW w:w="2289" w:type="dxa"/>
            <w:shd w:val="clear" w:color="auto" w:fill="auto"/>
          </w:tcPr>
          <w:p w14:paraId="0BD8774E" w14:textId="77777777" w:rsidR="008F2B12" w:rsidRPr="00CE2D67" w:rsidRDefault="008F2B12" w:rsidP="00670E1A">
            <w:pPr>
              <w:pStyle w:val="GPSDefinitionTerm"/>
            </w:pPr>
            <w:r w:rsidRPr="00CE2D67">
              <w:t>"Employee Liabilities"</w:t>
            </w:r>
          </w:p>
        </w:tc>
        <w:tc>
          <w:tcPr>
            <w:tcW w:w="5649" w:type="dxa"/>
            <w:shd w:val="clear" w:color="auto" w:fill="auto"/>
          </w:tcPr>
          <w:p w14:paraId="0BD8774F" w14:textId="77777777" w:rsidR="008F2B12" w:rsidRPr="00CE2D67" w:rsidRDefault="008F2B12" w:rsidP="003766B5">
            <w:pPr>
              <w:pStyle w:val="GPsDefinition"/>
              <w:rPr>
                <w:b/>
              </w:rPr>
            </w:pPr>
            <w:r w:rsidRPr="00CE2D67">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0BD87750" w14:textId="77777777" w:rsidR="008F2B12" w:rsidRPr="00CE2D67" w:rsidRDefault="008F2B12" w:rsidP="00670E1A">
            <w:pPr>
              <w:pStyle w:val="GPSDefinitionL2"/>
            </w:pPr>
            <w:r w:rsidRPr="00CE2D67">
              <w:rPr>
                <w:color w:val="000000"/>
              </w:rPr>
              <w:t>redundancy</w:t>
            </w:r>
            <w:r w:rsidRPr="00CE2D67">
              <w:t xml:space="preserve"> payments including contractual or enhanced redundancy costs, termination costs and notice payments; </w:t>
            </w:r>
          </w:p>
          <w:p w14:paraId="0BD87751" w14:textId="77777777" w:rsidR="008F2B12" w:rsidRPr="00CE2D67" w:rsidRDefault="008F2B12" w:rsidP="00670E1A">
            <w:pPr>
              <w:pStyle w:val="GPSDefinitionL2"/>
            </w:pPr>
            <w:r w:rsidRPr="00CE2D67">
              <w:t xml:space="preserve">unfair, wrongful or constructive dismissal </w:t>
            </w:r>
            <w:r w:rsidRPr="00CE2D67">
              <w:rPr>
                <w:color w:val="000000"/>
              </w:rPr>
              <w:t>compensation</w:t>
            </w:r>
            <w:r w:rsidRPr="00CE2D67">
              <w:t>;</w:t>
            </w:r>
          </w:p>
          <w:p w14:paraId="0BD87752" w14:textId="6B34F5F1" w:rsidR="008F2B12" w:rsidRPr="00CE2D67" w:rsidRDefault="008F2B12" w:rsidP="00670E1A">
            <w:pPr>
              <w:pStyle w:val="GPSDefinitionL2"/>
            </w:pPr>
            <w:r w:rsidRPr="00CE2D67">
              <w:t xml:space="preserve">compensation for discrimination on grounds </w:t>
            </w:r>
            <w:r w:rsidR="00EA2C25" w:rsidRPr="00CE2D67">
              <w:t>of sex</w:t>
            </w:r>
            <w:r w:rsidRPr="00CE2D67">
              <w:t xml:space="preserve">, race, disability, age, religion or belief, gender reassignment, marriage or civil partnership, pregnancy and </w:t>
            </w:r>
            <w:proofErr w:type="gramStart"/>
            <w:r w:rsidRPr="00CE2D67">
              <w:t>maternity  or</w:t>
            </w:r>
            <w:proofErr w:type="gramEnd"/>
            <w:r w:rsidRPr="00CE2D67">
              <w:t xml:space="preserve"> sexual orientation or claims for equal pay; </w:t>
            </w:r>
          </w:p>
          <w:p w14:paraId="0BD87753" w14:textId="77777777" w:rsidR="008F2B12" w:rsidRPr="00CE2D67" w:rsidRDefault="008F2B12" w:rsidP="00670E1A">
            <w:pPr>
              <w:pStyle w:val="GPSDefinitionL2"/>
            </w:pPr>
            <w:r w:rsidRPr="00CE2D67">
              <w:t>compensation for less favourable treatment of part-time workers or fixed term employees;</w:t>
            </w:r>
          </w:p>
          <w:p w14:paraId="0BD87754" w14:textId="77777777" w:rsidR="008F2B12" w:rsidRPr="00CE2D67" w:rsidRDefault="008F2B12" w:rsidP="00670E1A">
            <w:pPr>
              <w:pStyle w:val="GPSDefinitionL2"/>
            </w:pPr>
            <w:r w:rsidRPr="00CE2D67">
              <w:t xml:space="preserve">outstanding debts and unlawful deduction of wages </w:t>
            </w:r>
            <w:r w:rsidRPr="00CE2D67">
              <w:rPr>
                <w:color w:val="000000"/>
              </w:rPr>
              <w:t>including</w:t>
            </w:r>
            <w:r w:rsidRPr="00CE2D67">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0BD87755" w14:textId="77777777" w:rsidR="008F2B12" w:rsidRPr="00CE2D67" w:rsidRDefault="008F2B12" w:rsidP="00670E1A">
            <w:pPr>
              <w:pStyle w:val="GPSDefinitionL2"/>
            </w:pPr>
            <w:r w:rsidRPr="00CE2D67">
              <w:t>claims whether in tort, contract or statute or otherwise;</w:t>
            </w:r>
          </w:p>
          <w:p w14:paraId="0BD87756" w14:textId="77777777" w:rsidR="008F2B12" w:rsidRPr="00CE2D67" w:rsidRDefault="008F2B12" w:rsidP="00670E1A">
            <w:pPr>
              <w:pStyle w:val="GPSDefinitionL2"/>
            </w:pPr>
            <w:r w:rsidRPr="00CE2D67">
              <w:t>any investigation by the Equality and Human Rights Commission or other enforcement, regulatory or supervisory body and of implementing any requirements which may arise from such investigation;</w:t>
            </w:r>
          </w:p>
        </w:tc>
      </w:tr>
      <w:tr w:rsidR="008F2B12" w:rsidRPr="00CE2D67" w14:paraId="0BD8775A" w14:textId="77777777" w:rsidTr="006A537C">
        <w:tc>
          <w:tcPr>
            <w:tcW w:w="2289" w:type="dxa"/>
            <w:shd w:val="clear" w:color="auto" w:fill="auto"/>
          </w:tcPr>
          <w:p w14:paraId="0BD87758" w14:textId="77777777" w:rsidR="008F2B12" w:rsidRPr="00CE2D67" w:rsidRDefault="008F2B12" w:rsidP="00670E1A">
            <w:pPr>
              <w:pStyle w:val="GPSDefinitionTerm"/>
            </w:pPr>
            <w:r w:rsidRPr="00CE2D67">
              <w:t>"Employment Regulations"</w:t>
            </w:r>
          </w:p>
        </w:tc>
        <w:tc>
          <w:tcPr>
            <w:tcW w:w="5649" w:type="dxa"/>
            <w:shd w:val="clear" w:color="auto" w:fill="auto"/>
          </w:tcPr>
          <w:p w14:paraId="0BD87759" w14:textId="77777777" w:rsidR="008F2B12" w:rsidRPr="00CE2D67" w:rsidRDefault="008F2B12" w:rsidP="003766B5">
            <w:pPr>
              <w:pStyle w:val="GPsDefinition"/>
            </w:pPr>
            <w:r w:rsidRPr="00CE2D67">
              <w:t>means the Transfer of Undertakings (Protection of Employment) Regulations 2006 (SI 2006/246) as amended or replaced or any other Regulations implementing the Acquired Rights Directive;</w:t>
            </w:r>
          </w:p>
        </w:tc>
      </w:tr>
      <w:tr w:rsidR="008F2B12" w:rsidRPr="00CE2D67" w14:paraId="0BD8775D" w14:textId="77777777" w:rsidTr="006A537C">
        <w:tc>
          <w:tcPr>
            <w:tcW w:w="2289" w:type="dxa"/>
            <w:shd w:val="clear" w:color="auto" w:fill="auto"/>
          </w:tcPr>
          <w:p w14:paraId="0BD8775B" w14:textId="77777777" w:rsidR="008F2B12" w:rsidRPr="00CE2D67" w:rsidRDefault="008F2B12" w:rsidP="00B359C9">
            <w:pPr>
              <w:pStyle w:val="GPSDefinitionTerm"/>
            </w:pPr>
            <w:r w:rsidRPr="00CE2D67">
              <w:t>"Environmental Policy"</w:t>
            </w:r>
          </w:p>
        </w:tc>
        <w:tc>
          <w:tcPr>
            <w:tcW w:w="5649" w:type="dxa"/>
            <w:shd w:val="clear" w:color="auto" w:fill="auto"/>
          </w:tcPr>
          <w:p w14:paraId="0BD8775C" w14:textId="77777777" w:rsidR="008F2B12" w:rsidRPr="00CE2D67" w:rsidRDefault="008F2B12" w:rsidP="00B0231F">
            <w:pPr>
              <w:pStyle w:val="GPsDefinition"/>
            </w:pPr>
            <w:r w:rsidRPr="00CE2D67">
              <w:t xml:space="preserve">means to conserve energy, water, wood, paper and other resources, reduce waste and phase out the use of ozone depleting substances and minimise the release of greenhouse gases, volatile organic compounds and other substances damaging to health </w:t>
            </w:r>
            <w:r w:rsidRPr="00CE2D67">
              <w:lastRenderedPageBreak/>
              <w:t>and the environment, including any written environmental policy of the Customer;</w:t>
            </w:r>
          </w:p>
        </w:tc>
      </w:tr>
      <w:tr w:rsidR="00096EF6" w:rsidRPr="00CE2D67" w14:paraId="0BD87764" w14:textId="77777777" w:rsidTr="006A537C">
        <w:tc>
          <w:tcPr>
            <w:tcW w:w="2289" w:type="dxa"/>
            <w:shd w:val="clear" w:color="auto" w:fill="auto"/>
          </w:tcPr>
          <w:p w14:paraId="0BD8775E" w14:textId="77777777" w:rsidR="00096EF6" w:rsidRPr="00CE2D67" w:rsidRDefault="00096EF6" w:rsidP="00520A2E">
            <w:pPr>
              <w:pStyle w:val="GPSDefinitionTerm"/>
            </w:pPr>
            <w:r w:rsidRPr="00CE2D67">
              <w:lastRenderedPageBreak/>
              <w:t>"Environmental Information Regulations or EIRs"</w:t>
            </w:r>
          </w:p>
          <w:p w14:paraId="0BD8775F" w14:textId="77777777" w:rsidR="00F01F0D" w:rsidRPr="00CE2D67" w:rsidRDefault="00F01F0D" w:rsidP="00520A2E">
            <w:pPr>
              <w:pStyle w:val="GPSDefinitionTerm"/>
            </w:pPr>
          </w:p>
          <w:p w14:paraId="0BD87760" w14:textId="77777777" w:rsidR="00F01F0D" w:rsidRPr="00CE2D67" w:rsidRDefault="00F01F0D" w:rsidP="00520A2E">
            <w:pPr>
              <w:pStyle w:val="GPSDefinitionTerm"/>
            </w:pPr>
            <w:r w:rsidRPr="00CE2D67">
              <w:t xml:space="preserve">“Equipment” </w:t>
            </w:r>
          </w:p>
        </w:tc>
        <w:tc>
          <w:tcPr>
            <w:tcW w:w="5649" w:type="dxa"/>
            <w:shd w:val="clear" w:color="auto" w:fill="auto"/>
          </w:tcPr>
          <w:p w14:paraId="0BD87761" w14:textId="77777777" w:rsidR="00096EF6" w:rsidRPr="00CE2D67" w:rsidRDefault="00096EF6" w:rsidP="00520A2E">
            <w:pPr>
              <w:pStyle w:val="GPsDefinition"/>
            </w:pPr>
            <w:r w:rsidRPr="00CE2D67">
              <w:t>means the Environmental Information Regulations 2004 together with any guidance and/or codes of practice issued by the Information Commissioner or relevant Government department in relation to such regulations;</w:t>
            </w:r>
          </w:p>
          <w:p w14:paraId="0BD87763" w14:textId="292117D6" w:rsidR="00F01F0D" w:rsidRPr="00CE2D67" w:rsidRDefault="00F01F0D" w:rsidP="00CC2688">
            <w:pPr>
              <w:pStyle w:val="GPsDefinition"/>
              <w:numPr>
                <w:ilvl w:val="0"/>
                <w:numId w:val="0"/>
              </w:numPr>
            </w:pPr>
            <w:r w:rsidRPr="00CE2D67">
              <w:t>means the Suppliers’</w:t>
            </w:r>
            <w:r w:rsidR="005938EC" w:rsidRPr="00CE2D67">
              <w:t xml:space="preserve"> </w:t>
            </w:r>
            <w:r w:rsidRPr="00CE2D67">
              <w:t>hardware, computer and telecoms devices, equipment, plant, gauges, metering equipment, materials and such other items suppled and used by the Supplier (but not hires or leased or loaned from the Customers) in the performance of its obligations under the Call Off Contract</w:t>
            </w:r>
          </w:p>
        </w:tc>
      </w:tr>
      <w:tr w:rsidR="00A849C6" w:rsidRPr="00CE2D67" w14:paraId="1E82C1E2" w14:textId="77777777" w:rsidTr="006A537C">
        <w:tc>
          <w:tcPr>
            <w:tcW w:w="2289" w:type="dxa"/>
            <w:shd w:val="clear" w:color="auto" w:fill="auto"/>
          </w:tcPr>
          <w:p w14:paraId="0C2283CB" w14:textId="1E8B3E7A" w:rsidR="00A849C6" w:rsidRPr="00CE2D67" w:rsidRDefault="0023072C" w:rsidP="00520A2E">
            <w:pPr>
              <w:pStyle w:val="GPSDefinitionTerm"/>
            </w:pPr>
            <w:r>
              <w:rPr>
                <w:lang w:eastAsia="zh-CN"/>
              </w:rPr>
              <w:t>“</w:t>
            </w:r>
            <w:r w:rsidR="00A849C6" w:rsidRPr="00573B15">
              <w:rPr>
                <w:lang w:eastAsia="zh-CN"/>
              </w:rPr>
              <w:t>Establishment Code</w:t>
            </w:r>
            <w:r>
              <w:rPr>
                <w:lang w:eastAsia="zh-CN"/>
              </w:rPr>
              <w:t>”</w:t>
            </w:r>
          </w:p>
        </w:tc>
        <w:tc>
          <w:tcPr>
            <w:tcW w:w="5649" w:type="dxa"/>
            <w:shd w:val="clear" w:color="auto" w:fill="auto"/>
          </w:tcPr>
          <w:p w14:paraId="2326B1E1" w14:textId="1553A9A0" w:rsidR="00A849C6" w:rsidRPr="00CE2D67" w:rsidRDefault="0023072C" w:rsidP="00520A2E">
            <w:pPr>
              <w:pStyle w:val="GPsDefinition"/>
            </w:pPr>
            <w:r>
              <w:t xml:space="preserve">means </w:t>
            </w:r>
            <w:r w:rsidR="005D44A0">
              <w:t xml:space="preserve">a </w:t>
            </w:r>
            <w:r w:rsidR="00641A7E">
              <w:t>four-letter</w:t>
            </w:r>
            <w:r w:rsidR="005D44A0">
              <w:t xml:space="preserve"> code used by the customer to </w:t>
            </w:r>
            <w:r w:rsidR="00CC2688">
              <w:t>i</w:t>
            </w:r>
            <w:r w:rsidR="005D44A0">
              <w:t>dentif</w:t>
            </w:r>
            <w:r w:rsidR="00CC2688">
              <w:t>y individual sites.</w:t>
            </w:r>
          </w:p>
        </w:tc>
      </w:tr>
      <w:tr w:rsidR="008F2B12" w:rsidRPr="00CE2D67" w14:paraId="0BD87767" w14:textId="77777777" w:rsidTr="006A537C">
        <w:tc>
          <w:tcPr>
            <w:tcW w:w="2289" w:type="dxa"/>
            <w:shd w:val="clear" w:color="auto" w:fill="auto"/>
          </w:tcPr>
          <w:p w14:paraId="0BD87765" w14:textId="77777777" w:rsidR="008F2B12" w:rsidRPr="00CE2D67" w:rsidRDefault="008F2B12" w:rsidP="00670E1A">
            <w:pPr>
              <w:pStyle w:val="GPSDefinitionTerm"/>
            </w:pPr>
            <w:r w:rsidRPr="00CE2D67">
              <w:t>"Estimated Year 1 Call Off Contract Charges"</w:t>
            </w:r>
          </w:p>
        </w:tc>
        <w:tc>
          <w:tcPr>
            <w:tcW w:w="5649" w:type="dxa"/>
            <w:shd w:val="clear" w:color="auto" w:fill="auto"/>
          </w:tcPr>
          <w:p w14:paraId="0BD87766" w14:textId="77777777" w:rsidR="008F2B12" w:rsidRPr="00CE2D67" w:rsidRDefault="008F2B12" w:rsidP="00AC2924">
            <w:pPr>
              <w:pStyle w:val="GPsDefinition"/>
            </w:pPr>
            <w:r w:rsidRPr="00CE2D67">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CE2D67" w14:paraId="0BD8776A" w14:textId="77777777" w:rsidTr="006A537C">
        <w:tc>
          <w:tcPr>
            <w:tcW w:w="2289" w:type="dxa"/>
            <w:shd w:val="clear" w:color="auto" w:fill="auto"/>
          </w:tcPr>
          <w:p w14:paraId="0BD87768" w14:textId="77777777" w:rsidR="008F2B12" w:rsidRPr="00CE2D67" w:rsidRDefault="008F2B12" w:rsidP="00670E1A">
            <w:pPr>
              <w:pStyle w:val="GPSDefinitionTerm"/>
            </w:pPr>
            <w:r w:rsidRPr="00CE2D67">
              <w:t>“Exit Plan”</w:t>
            </w:r>
          </w:p>
        </w:tc>
        <w:tc>
          <w:tcPr>
            <w:tcW w:w="5649" w:type="dxa"/>
            <w:shd w:val="clear" w:color="auto" w:fill="auto"/>
          </w:tcPr>
          <w:p w14:paraId="0BD87769" w14:textId="77777777" w:rsidR="008F2B12" w:rsidRPr="00CE2D67" w:rsidRDefault="008F2B12" w:rsidP="00B03668">
            <w:pPr>
              <w:pStyle w:val="GPsDefinition"/>
            </w:pPr>
            <w:r w:rsidRPr="00CE2D67">
              <w:t>means the exit plan describ</w:t>
            </w:r>
            <w:r w:rsidR="007635F1" w:rsidRPr="00CE2D67">
              <w:t>ed in paragraph 5 of Call Off Schedule 9</w:t>
            </w:r>
            <w:r w:rsidRPr="00CE2D67">
              <w:t xml:space="preserve"> (Exit Management);</w:t>
            </w:r>
          </w:p>
        </w:tc>
      </w:tr>
      <w:tr w:rsidR="008F2B12" w:rsidRPr="00CE2D67" w14:paraId="0BD87773" w14:textId="77777777" w:rsidTr="006A537C">
        <w:tc>
          <w:tcPr>
            <w:tcW w:w="2289" w:type="dxa"/>
            <w:shd w:val="clear" w:color="auto" w:fill="auto"/>
          </w:tcPr>
          <w:p w14:paraId="0BD8776C" w14:textId="46C67E4A" w:rsidR="00A405EA" w:rsidRDefault="008F2B12" w:rsidP="00CC2688">
            <w:pPr>
              <w:pStyle w:val="GPSDefinitionTerm"/>
            </w:pPr>
            <w:r w:rsidRPr="00CE2D67">
              <w:t>"Expedited Dispute Timetable"</w:t>
            </w:r>
          </w:p>
          <w:p w14:paraId="47E7AD5B" w14:textId="77777777" w:rsidR="00573B15" w:rsidRDefault="00573B15" w:rsidP="00CC2688">
            <w:pPr>
              <w:pStyle w:val="GPSDefinitionTerm"/>
            </w:pPr>
          </w:p>
          <w:p w14:paraId="0BD8776D" w14:textId="77777777" w:rsidR="00A405EA" w:rsidRDefault="00A405EA" w:rsidP="00670E1A">
            <w:pPr>
              <w:pStyle w:val="GPSDefinitionTerm"/>
            </w:pPr>
            <w:r w:rsidRPr="00AB4AF6">
              <w:rPr>
                <w:sz w:val="20"/>
                <w:szCs w:val="20"/>
              </w:rPr>
              <w:t>Environmental Information Regulations</w:t>
            </w:r>
          </w:p>
          <w:p w14:paraId="0BD8776E" w14:textId="77777777" w:rsidR="00A405EA" w:rsidRPr="00CE2D67" w:rsidRDefault="00A405EA" w:rsidP="00670E1A">
            <w:pPr>
              <w:pStyle w:val="GPSDefinitionTerm"/>
            </w:pPr>
          </w:p>
        </w:tc>
        <w:tc>
          <w:tcPr>
            <w:tcW w:w="5649" w:type="dxa"/>
            <w:shd w:val="clear" w:color="auto" w:fill="auto"/>
          </w:tcPr>
          <w:p w14:paraId="0BD8776F" w14:textId="04DF5736" w:rsidR="008F2B12" w:rsidRDefault="008F2B12" w:rsidP="00E05394">
            <w:pPr>
              <w:pStyle w:val="GPsDefinition"/>
            </w:pPr>
            <w:r w:rsidRPr="00CE2D67">
              <w:t xml:space="preserve">means the timetable set out in paragraph </w:t>
            </w:r>
            <w:r w:rsidRPr="00CE2D67">
              <w:fldChar w:fldCharType="begin"/>
            </w:r>
            <w:r w:rsidRPr="00CE2D67">
              <w:instrText xml:space="preserve"> REF _Ref365636510 \r \h  \* MERGEFORMAT </w:instrText>
            </w:r>
            <w:r w:rsidRPr="00CE2D67">
              <w:fldChar w:fldCharType="separate"/>
            </w:r>
            <w:r w:rsidR="005A1C39">
              <w:t>0</w:t>
            </w:r>
            <w:r w:rsidRPr="00CE2D67">
              <w:fldChar w:fldCharType="end"/>
            </w:r>
            <w:r w:rsidR="007635F1" w:rsidRPr="00CE2D67">
              <w:t xml:space="preserve"> of Call Off Schedule 11</w:t>
            </w:r>
            <w:r w:rsidRPr="00CE2D67">
              <w:t xml:space="preserve"> (Dispute Resolution Procedure);</w:t>
            </w:r>
          </w:p>
          <w:p w14:paraId="0BD87770" w14:textId="77777777" w:rsidR="00A405EA" w:rsidRDefault="00A405EA" w:rsidP="00A405EA">
            <w:pPr>
              <w:pStyle w:val="GPsDefinition"/>
              <w:numPr>
                <w:ilvl w:val="0"/>
                <w:numId w:val="0"/>
              </w:numPr>
              <w:ind w:left="170" w:hanging="170"/>
            </w:pPr>
          </w:p>
          <w:p w14:paraId="0BD87771" w14:textId="77777777" w:rsidR="00A405EA" w:rsidRPr="00A405EA" w:rsidRDefault="00A405EA" w:rsidP="00A405EA">
            <w:pPr>
              <w:pStyle w:val="GPsDefinition"/>
              <w:numPr>
                <w:ilvl w:val="0"/>
                <w:numId w:val="0"/>
              </w:numPr>
              <w:ind w:left="170" w:hanging="170"/>
            </w:pPr>
            <w:r>
              <w:t xml:space="preserve">   </w:t>
            </w:r>
            <w:r w:rsidRPr="00A405EA">
              <w:t>means the Environmental Information (Scotland) Regulations 2004 (and any subordinate regulations made under them from time to time or any superseding or amending regulations) together with any guidance and/or codes or practice issued by the Information Commissioner, the Scottish Information Commissioner and/or any relevant government department in relation to such regulations.</w:t>
            </w:r>
          </w:p>
          <w:p w14:paraId="0BD87772" w14:textId="77777777" w:rsidR="00A405EA" w:rsidRPr="00CE2D67" w:rsidRDefault="00A405EA" w:rsidP="00A405EA">
            <w:pPr>
              <w:pStyle w:val="GPsDefinition"/>
              <w:numPr>
                <w:ilvl w:val="0"/>
                <w:numId w:val="0"/>
              </w:numPr>
              <w:ind w:left="170" w:hanging="170"/>
            </w:pPr>
          </w:p>
        </w:tc>
      </w:tr>
      <w:tr w:rsidR="00096EF6" w:rsidRPr="00CE2D67" w14:paraId="0BD8777F" w14:textId="77777777" w:rsidTr="006A537C">
        <w:tc>
          <w:tcPr>
            <w:tcW w:w="2289" w:type="dxa"/>
            <w:shd w:val="clear" w:color="auto" w:fill="auto"/>
          </w:tcPr>
          <w:p w14:paraId="0BD87774" w14:textId="77777777" w:rsidR="00096EF6" w:rsidRDefault="00096EF6" w:rsidP="00520A2E">
            <w:pPr>
              <w:pStyle w:val="GPSDefinitionTerm"/>
            </w:pPr>
            <w:r w:rsidRPr="00CE2D67">
              <w:t>"FOIA"</w:t>
            </w:r>
          </w:p>
          <w:p w14:paraId="0BD87775" w14:textId="77777777" w:rsidR="00A405EA" w:rsidRDefault="00A405EA" w:rsidP="00520A2E">
            <w:pPr>
              <w:pStyle w:val="GPSDefinitionTerm"/>
            </w:pPr>
          </w:p>
          <w:p w14:paraId="0BD87776" w14:textId="77777777" w:rsidR="00A405EA" w:rsidRDefault="00A405EA" w:rsidP="00520A2E">
            <w:pPr>
              <w:pStyle w:val="GPSDefinitionTerm"/>
            </w:pPr>
          </w:p>
          <w:p w14:paraId="0BD87777" w14:textId="77777777" w:rsidR="00A405EA" w:rsidRDefault="00A405EA" w:rsidP="00520A2E">
            <w:pPr>
              <w:pStyle w:val="GPSDefinitionTerm"/>
            </w:pPr>
          </w:p>
          <w:p w14:paraId="0BD87778" w14:textId="77777777" w:rsidR="00A405EA" w:rsidRDefault="00A405EA" w:rsidP="00520A2E">
            <w:pPr>
              <w:pStyle w:val="GPSDefinitionTerm"/>
            </w:pPr>
          </w:p>
          <w:p w14:paraId="0BD87779" w14:textId="77777777" w:rsidR="00A405EA" w:rsidRPr="00A405EA" w:rsidRDefault="00A405EA" w:rsidP="00520A2E">
            <w:pPr>
              <w:pStyle w:val="GPSDefinitionTerm"/>
            </w:pPr>
            <w:r w:rsidRPr="00A405EA">
              <w:t>FOISA</w:t>
            </w:r>
          </w:p>
          <w:p w14:paraId="0BD8777A" w14:textId="77777777" w:rsidR="00A405EA" w:rsidRDefault="00A405EA" w:rsidP="00520A2E">
            <w:pPr>
              <w:pStyle w:val="GPSDefinitionTerm"/>
            </w:pPr>
          </w:p>
          <w:p w14:paraId="0BD8777B" w14:textId="77777777" w:rsidR="00A405EA" w:rsidRPr="00CE2D67" w:rsidRDefault="00A405EA" w:rsidP="00520A2E">
            <w:pPr>
              <w:pStyle w:val="GPSDefinitionTerm"/>
            </w:pPr>
          </w:p>
        </w:tc>
        <w:tc>
          <w:tcPr>
            <w:tcW w:w="5649" w:type="dxa"/>
            <w:shd w:val="clear" w:color="auto" w:fill="auto"/>
          </w:tcPr>
          <w:p w14:paraId="0BD8777C" w14:textId="77777777" w:rsidR="00096EF6" w:rsidRDefault="00096EF6" w:rsidP="00520A2E">
            <w:pPr>
              <w:pStyle w:val="GPsDefinition"/>
            </w:pPr>
            <w:r w:rsidRPr="00CE2D67">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p w14:paraId="0BD8777D" w14:textId="77777777" w:rsidR="00A405EA" w:rsidRDefault="00A405EA" w:rsidP="00A405EA">
            <w:pPr>
              <w:pStyle w:val="GPsDefinition"/>
              <w:numPr>
                <w:ilvl w:val="0"/>
                <w:numId w:val="0"/>
              </w:numPr>
              <w:ind w:left="170" w:hanging="170"/>
            </w:pPr>
            <w:r>
              <w:rPr>
                <w:sz w:val="20"/>
                <w:szCs w:val="20"/>
              </w:rPr>
              <w:t xml:space="preserve">   </w:t>
            </w:r>
            <w:r w:rsidRPr="00AB4AF6">
              <w:rPr>
                <w:sz w:val="20"/>
                <w:szCs w:val="20"/>
              </w:rPr>
              <w:t>m</w:t>
            </w:r>
            <w:r w:rsidRPr="00A405EA">
              <w:t>eans the Freedom of Information (Scotland) Act 2002 and any subordinate legislation made under this Act from time to time or any superseding or amending enactments or regulations, together with any guidance and/or codes of practice issued by the Information Commissioner, the Scottish Information Commissioner and/or any relevant government department in relation to such legislation</w:t>
            </w:r>
            <w:r w:rsidRPr="00AB4AF6">
              <w:rPr>
                <w:sz w:val="20"/>
                <w:szCs w:val="20"/>
              </w:rPr>
              <w:t>.</w:t>
            </w:r>
          </w:p>
          <w:p w14:paraId="0BD8777E" w14:textId="77777777" w:rsidR="00A405EA" w:rsidRPr="00CE2D67" w:rsidRDefault="00A405EA" w:rsidP="00A405EA">
            <w:pPr>
              <w:pStyle w:val="GPsDefinition"/>
              <w:numPr>
                <w:ilvl w:val="0"/>
                <w:numId w:val="0"/>
              </w:numPr>
              <w:ind w:left="170" w:hanging="170"/>
            </w:pPr>
          </w:p>
        </w:tc>
      </w:tr>
      <w:tr w:rsidR="008F2B12" w:rsidRPr="00CE2D67" w14:paraId="0BD8778A" w14:textId="77777777" w:rsidTr="006A537C">
        <w:tc>
          <w:tcPr>
            <w:tcW w:w="2289" w:type="dxa"/>
            <w:shd w:val="clear" w:color="auto" w:fill="auto"/>
          </w:tcPr>
          <w:p w14:paraId="0BD87780" w14:textId="77777777" w:rsidR="008F2B12" w:rsidRPr="00CE2D67" w:rsidRDefault="008F2B12" w:rsidP="00670E1A">
            <w:pPr>
              <w:pStyle w:val="GPSDefinitionTerm"/>
            </w:pPr>
            <w:r w:rsidRPr="00CE2D67">
              <w:t>"Force Majeure"</w:t>
            </w:r>
          </w:p>
        </w:tc>
        <w:tc>
          <w:tcPr>
            <w:tcW w:w="5649" w:type="dxa"/>
            <w:shd w:val="clear" w:color="auto" w:fill="auto"/>
          </w:tcPr>
          <w:p w14:paraId="0BD87781" w14:textId="486BD031" w:rsidR="008F2B12" w:rsidRPr="00CE2D67" w:rsidRDefault="008F2B12" w:rsidP="003766B5">
            <w:pPr>
              <w:pStyle w:val="GPsDefinition"/>
            </w:pPr>
            <w:r w:rsidRPr="00CE2D67">
              <w:t xml:space="preserve">means any event, occurrence, circumstance, </w:t>
            </w:r>
            <w:r w:rsidR="00641A7E" w:rsidRPr="00CE2D67">
              <w:t>matter or</w:t>
            </w:r>
            <w:r w:rsidRPr="00CE2D67">
              <w:t xml:space="preserve"> cause affecting the performance by either the Customer or the Supplier of its obligations arising from:</w:t>
            </w:r>
          </w:p>
          <w:p w14:paraId="0BD87782" w14:textId="77777777" w:rsidR="008F2B12" w:rsidRPr="00CE2D67" w:rsidRDefault="008F2B12" w:rsidP="00670E1A">
            <w:pPr>
              <w:pStyle w:val="GPSDefinitionL2"/>
            </w:pPr>
            <w:r w:rsidRPr="00CE2D67">
              <w:t>acts, events, omissions, happenings or non-happenings beyond the reasonable control of the Affected Party which prevent or materially delay the Affected Party from performing its obligations under this Call Off Contract;</w:t>
            </w:r>
          </w:p>
          <w:p w14:paraId="0BD87783" w14:textId="77777777" w:rsidR="008F2B12" w:rsidRPr="00CE2D67" w:rsidRDefault="008F2B12" w:rsidP="00670E1A">
            <w:pPr>
              <w:pStyle w:val="GPSDefinitionL2"/>
            </w:pPr>
            <w:r w:rsidRPr="00CE2D67">
              <w:t>riots, civil commotion, war or armed conflict, acts of terrorism, nuclear, biological or chemical warfare;</w:t>
            </w:r>
          </w:p>
          <w:p w14:paraId="0BD87784" w14:textId="77777777" w:rsidR="008F2B12" w:rsidRPr="00CE2D67" w:rsidRDefault="008F2B12" w:rsidP="00670E1A">
            <w:pPr>
              <w:pStyle w:val="GPSDefinitionL2"/>
            </w:pPr>
            <w:r w:rsidRPr="00CE2D67">
              <w:t>acts of the Crown, local government or Regulatory Bodies;</w:t>
            </w:r>
          </w:p>
          <w:p w14:paraId="0BD87785" w14:textId="77777777" w:rsidR="008F2B12" w:rsidRPr="00CE2D67" w:rsidRDefault="008F2B12" w:rsidP="00670E1A">
            <w:pPr>
              <w:pStyle w:val="GPSDefinitionL2"/>
            </w:pPr>
            <w:r w:rsidRPr="00CE2D67">
              <w:t>fire, flood or any disaster; and</w:t>
            </w:r>
          </w:p>
          <w:p w14:paraId="0BD87786" w14:textId="77777777" w:rsidR="008F2B12" w:rsidRPr="00CE2D67" w:rsidRDefault="008F2B12" w:rsidP="00670E1A">
            <w:pPr>
              <w:pStyle w:val="GPSDefinitionL2"/>
            </w:pPr>
            <w:r w:rsidRPr="00CE2D67">
              <w:t>an industrial dispute affecting a third party for which a substitute third party is not reasonably available but excluding:</w:t>
            </w:r>
          </w:p>
          <w:p w14:paraId="0BD87787" w14:textId="77777777" w:rsidR="008F2B12" w:rsidRPr="00CE2D67" w:rsidRDefault="008F2B12" w:rsidP="00670E1A">
            <w:pPr>
              <w:pStyle w:val="GPSDefinitionL3"/>
            </w:pPr>
            <w:r w:rsidRPr="00CE2D67">
              <w:t>any industrial dispute relating to the Supplier, the Supplier Personnel (including any subsets of them) or any other failure in the Supplier or the Sub-Contractor's supply chain; and</w:t>
            </w:r>
          </w:p>
          <w:p w14:paraId="0BD87788" w14:textId="77777777" w:rsidR="008F2B12" w:rsidRPr="00CE2D67" w:rsidRDefault="008F2B12" w:rsidP="00670E1A">
            <w:pPr>
              <w:pStyle w:val="GPSDefinitionL3"/>
            </w:pPr>
            <w:r w:rsidRPr="00CE2D67">
              <w:lastRenderedPageBreak/>
              <w:t xml:space="preserve">any event, occurrence, circumstance, matter or </w:t>
            </w:r>
            <w:proofErr w:type="gramStart"/>
            <w:r w:rsidRPr="00CE2D67">
              <w:t>cause</w:t>
            </w:r>
            <w:proofErr w:type="gramEnd"/>
            <w:r w:rsidRPr="00CE2D67">
              <w:t xml:space="preserve"> which is attributable to the wilful act, neglect or failure to take reasonable precautions against it by the Party concerned; and</w:t>
            </w:r>
          </w:p>
          <w:p w14:paraId="0BD87789" w14:textId="77777777" w:rsidR="008F2B12" w:rsidRPr="00CE2D67" w:rsidRDefault="008F2B12" w:rsidP="00670E1A">
            <w:pPr>
              <w:pStyle w:val="GPSDefinitionL3"/>
            </w:pPr>
            <w:r w:rsidRPr="00CE2D67">
              <w:t>any failure of delay caused by a lack of funds;</w:t>
            </w:r>
          </w:p>
        </w:tc>
      </w:tr>
      <w:tr w:rsidR="008F2B12" w:rsidRPr="00CE2D67" w14:paraId="0BD8778D" w14:textId="77777777" w:rsidTr="006A537C">
        <w:tc>
          <w:tcPr>
            <w:tcW w:w="2289" w:type="dxa"/>
            <w:shd w:val="clear" w:color="auto" w:fill="auto"/>
          </w:tcPr>
          <w:p w14:paraId="0BD8778B" w14:textId="77777777" w:rsidR="008F2B12" w:rsidRPr="00CE2D67" w:rsidRDefault="008F2B12" w:rsidP="00670E1A">
            <w:pPr>
              <w:pStyle w:val="GPSDefinitionTerm"/>
            </w:pPr>
            <w:r w:rsidRPr="00CE2D67">
              <w:lastRenderedPageBreak/>
              <w:t>"Force Majeure Notice"</w:t>
            </w:r>
          </w:p>
        </w:tc>
        <w:tc>
          <w:tcPr>
            <w:tcW w:w="5649" w:type="dxa"/>
            <w:shd w:val="clear" w:color="auto" w:fill="auto"/>
          </w:tcPr>
          <w:p w14:paraId="0BD8778C" w14:textId="05741D98" w:rsidR="008F2B12" w:rsidRPr="00CE2D67" w:rsidRDefault="008F2B12" w:rsidP="003766B5">
            <w:pPr>
              <w:pStyle w:val="GPsDefinition"/>
            </w:pPr>
            <w:r w:rsidRPr="00CE2D67">
              <w:t xml:space="preserve">means a written notice served by the Affected Party </w:t>
            </w:r>
            <w:r w:rsidR="00641A7E" w:rsidRPr="00CE2D67">
              <w:t>on the</w:t>
            </w:r>
            <w:r w:rsidRPr="00CE2D67">
              <w:t xml:space="preserve"> other Party stating that the Affected Party believes that there is a Force Majeure Event;</w:t>
            </w:r>
          </w:p>
        </w:tc>
      </w:tr>
      <w:tr w:rsidR="008F2B12" w:rsidRPr="00CE2D67" w14:paraId="0BD87790" w14:textId="77777777" w:rsidTr="006A537C">
        <w:tc>
          <w:tcPr>
            <w:tcW w:w="2289" w:type="dxa"/>
            <w:shd w:val="clear" w:color="auto" w:fill="auto"/>
          </w:tcPr>
          <w:p w14:paraId="0BD8778E" w14:textId="77777777" w:rsidR="008F2B12" w:rsidRPr="00CE2D67" w:rsidRDefault="008F2B12" w:rsidP="00670E1A">
            <w:pPr>
              <w:pStyle w:val="GPSDefinitionTerm"/>
            </w:pPr>
            <w:r w:rsidRPr="00CE2D67">
              <w:t>"Former Supplier"</w:t>
            </w:r>
          </w:p>
        </w:tc>
        <w:tc>
          <w:tcPr>
            <w:tcW w:w="5649" w:type="dxa"/>
            <w:shd w:val="clear" w:color="auto" w:fill="auto"/>
          </w:tcPr>
          <w:p w14:paraId="0BD8778F" w14:textId="3EE3A48C" w:rsidR="008F2B12" w:rsidRPr="00CE2D67" w:rsidRDefault="008F2B12" w:rsidP="00C22D02">
            <w:pPr>
              <w:pStyle w:val="GPsDefinition"/>
            </w:pPr>
            <w:r w:rsidRPr="00CE2D67">
              <w:t xml:space="preserve">means a supplier supplying the </w:t>
            </w:r>
            <w:r w:rsidR="00C22D02" w:rsidRPr="00CE2D67">
              <w:t xml:space="preserve">Products and/or </w:t>
            </w:r>
            <w:proofErr w:type="spellStart"/>
            <w:r w:rsidR="00C22D02" w:rsidRPr="00CE2D67">
              <w:t>Services</w:t>
            </w:r>
            <w:r w:rsidRPr="00CE2D67">
              <w:t>to</w:t>
            </w:r>
            <w:proofErr w:type="spellEnd"/>
            <w:r w:rsidRPr="00CE2D67">
              <w:t xml:space="preserve"> the Customer before the Relevant Transfer Date that are the same as or substantially </w:t>
            </w:r>
            <w:proofErr w:type="gramStart"/>
            <w:r w:rsidRPr="00CE2D67">
              <w:t>similar to</w:t>
            </w:r>
            <w:proofErr w:type="gramEnd"/>
            <w:r w:rsidRPr="00CE2D67">
              <w:t xml:space="preserve"> the </w:t>
            </w:r>
            <w:r w:rsidR="00C22D02" w:rsidRPr="00CE2D67">
              <w:t xml:space="preserve">Products and/or </w:t>
            </w:r>
            <w:r w:rsidR="00641A7E" w:rsidRPr="00CE2D67">
              <w:t>Services (</w:t>
            </w:r>
            <w:r w:rsidRPr="00CE2D67">
              <w:t xml:space="preserve">or any part of the </w:t>
            </w:r>
            <w:r w:rsidR="00C22D02" w:rsidRPr="00CE2D67">
              <w:t xml:space="preserve">Products </w:t>
            </w:r>
            <w:r w:rsidRPr="00CE2D67">
              <w:t xml:space="preserve">and/or Services) and shall include any sub-contractor of such supplier (or any sub-contractor of any such sub-contractor); </w:t>
            </w:r>
          </w:p>
        </w:tc>
      </w:tr>
      <w:tr w:rsidR="008F2B12" w:rsidRPr="00CE2D67" w14:paraId="0BD87793" w14:textId="77777777" w:rsidTr="006A537C">
        <w:tc>
          <w:tcPr>
            <w:tcW w:w="2289" w:type="dxa"/>
            <w:shd w:val="clear" w:color="auto" w:fill="auto"/>
          </w:tcPr>
          <w:p w14:paraId="0BD87791" w14:textId="77777777" w:rsidR="008F2B12" w:rsidRPr="00CE2D67" w:rsidRDefault="008F2B12" w:rsidP="00670E1A">
            <w:pPr>
              <w:pStyle w:val="GPSDefinitionTerm"/>
            </w:pPr>
            <w:r w:rsidRPr="00CE2D67">
              <w:t>"Framework Agreement"</w:t>
            </w:r>
          </w:p>
        </w:tc>
        <w:tc>
          <w:tcPr>
            <w:tcW w:w="5649" w:type="dxa"/>
            <w:shd w:val="clear" w:color="auto" w:fill="auto"/>
          </w:tcPr>
          <w:p w14:paraId="0BD87792" w14:textId="77777777" w:rsidR="008F2B12" w:rsidRPr="00CE2D67" w:rsidRDefault="008F2B12" w:rsidP="00EC314F">
            <w:pPr>
              <w:pStyle w:val="GPsDefinition"/>
            </w:pPr>
            <w:r w:rsidRPr="00CE2D67">
              <w:t>means the framework agreement between the Authority and the Supplier referred to in the Call Off Order Form;</w:t>
            </w:r>
          </w:p>
        </w:tc>
      </w:tr>
      <w:tr w:rsidR="00096EF6" w:rsidRPr="00CE2D67" w14:paraId="0BD87796" w14:textId="77777777" w:rsidTr="006A537C">
        <w:tc>
          <w:tcPr>
            <w:tcW w:w="2289" w:type="dxa"/>
            <w:shd w:val="clear" w:color="auto" w:fill="auto"/>
          </w:tcPr>
          <w:p w14:paraId="0BD87794" w14:textId="77777777" w:rsidR="00096EF6" w:rsidRPr="00CE2D67" w:rsidRDefault="00096EF6" w:rsidP="00520A2E">
            <w:pPr>
              <w:pStyle w:val="GPSDefinitionTerm"/>
            </w:pPr>
            <w:r w:rsidRPr="00CE2D67">
              <w:t>"Framework Commencement Date"</w:t>
            </w:r>
          </w:p>
        </w:tc>
        <w:tc>
          <w:tcPr>
            <w:tcW w:w="5649" w:type="dxa"/>
            <w:shd w:val="clear" w:color="auto" w:fill="auto"/>
          </w:tcPr>
          <w:p w14:paraId="0BD87795" w14:textId="629A09B4" w:rsidR="00096EF6" w:rsidRPr="00CE2D67" w:rsidRDefault="00096EF6" w:rsidP="00520A2E">
            <w:pPr>
              <w:pStyle w:val="GPsDefinition"/>
            </w:pPr>
            <w:r w:rsidRPr="00CE2D67">
              <w:t xml:space="preserve">means </w:t>
            </w:r>
            <w:r w:rsidRPr="00CE2D67">
              <w:rPr>
                <w:highlight w:val="green"/>
              </w:rPr>
              <w:t>[insert date dd/mm/</w:t>
            </w:r>
            <w:proofErr w:type="spellStart"/>
            <w:r w:rsidRPr="00CE2D67">
              <w:rPr>
                <w:highlight w:val="green"/>
              </w:rPr>
              <w:t>yyyy</w:t>
            </w:r>
            <w:proofErr w:type="spellEnd"/>
            <w:r w:rsidRPr="00CE2D67">
              <w:rPr>
                <w:highlight w:val="green"/>
              </w:rPr>
              <w:t>];</w:t>
            </w:r>
          </w:p>
        </w:tc>
      </w:tr>
      <w:tr w:rsidR="008F2B12" w:rsidRPr="00CE2D67" w14:paraId="0BD87799" w14:textId="77777777" w:rsidTr="006A537C">
        <w:tc>
          <w:tcPr>
            <w:tcW w:w="2289" w:type="dxa"/>
            <w:shd w:val="clear" w:color="auto" w:fill="auto"/>
          </w:tcPr>
          <w:p w14:paraId="0BD87797" w14:textId="77777777" w:rsidR="008F2B12" w:rsidRPr="00CE2D67" w:rsidRDefault="008F2B12" w:rsidP="00670E1A">
            <w:pPr>
              <w:pStyle w:val="GPSDefinitionTerm"/>
            </w:pPr>
            <w:r w:rsidRPr="00CE2D67">
              <w:t>"Framework Period"</w:t>
            </w:r>
          </w:p>
        </w:tc>
        <w:tc>
          <w:tcPr>
            <w:tcW w:w="5649" w:type="dxa"/>
            <w:shd w:val="clear" w:color="auto" w:fill="auto"/>
          </w:tcPr>
          <w:p w14:paraId="0BD87798" w14:textId="77777777" w:rsidR="008F2B12" w:rsidRPr="00CE2D67" w:rsidRDefault="008F2B12" w:rsidP="003766B5">
            <w:pPr>
              <w:pStyle w:val="GPsDefinition"/>
            </w:pPr>
            <w:r w:rsidRPr="00CE2D67">
              <w:t>means the period from the Framework Commencement Date until the expiry or earlier termination of the Framework Agreement;</w:t>
            </w:r>
          </w:p>
        </w:tc>
      </w:tr>
      <w:tr w:rsidR="008F2B12" w:rsidRPr="00CE2D67" w14:paraId="0BD8779C" w14:textId="77777777" w:rsidTr="006A537C">
        <w:tc>
          <w:tcPr>
            <w:tcW w:w="2289" w:type="dxa"/>
            <w:shd w:val="clear" w:color="auto" w:fill="auto"/>
          </w:tcPr>
          <w:p w14:paraId="0BD8779A" w14:textId="77777777" w:rsidR="008F2B12" w:rsidRPr="00CE2D67" w:rsidRDefault="008F2B12" w:rsidP="00670E1A">
            <w:pPr>
              <w:pStyle w:val="GPSDefinitionTerm"/>
            </w:pPr>
            <w:r w:rsidRPr="00CE2D67">
              <w:t>"Framework Price(s)"</w:t>
            </w:r>
          </w:p>
        </w:tc>
        <w:tc>
          <w:tcPr>
            <w:tcW w:w="5649" w:type="dxa"/>
            <w:shd w:val="clear" w:color="auto" w:fill="auto"/>
          </w:tcPr>
          <w:p w14:paraId="0BD8779B" w14:textId="77777777" w:rsidR="008F2B12" w:rsidRPr="00CE2D67" w:rsidRDefault="008F2B12" w:rsidP="003205C6">
            <w:pPr>
              <w:pStyle w:val="GPsDefinition"/>
            </w:pPr>
            <w:r w:rsidRPr="00CE2D67">
              <w:t xml:space="preserve">means the price(s) applicable to the provision of the </w:t>
            </w:r>
            <w:r w:rsidR="00C22D02" w:rsidRPr="00CE2D67">
              <w:t>Products and/or Services</w:t>
            </w:r>
            <w:r w:rsidR="00F3785C" w:rsidRPr="00CE2D67">
              <w:t xml:space="preserve"> </w:t>
            </w:r>
            <w:r w:rsidRPr="00CE2D67">
              <w:t>set out in Framework Schedule 3 (Framework Prices and Charging Structure);</w:t>
            </w:r>
          </w:p>
        </w:tc>
      </w:tr>
      <w:tr w:rsidR="008F2B12" w:rsidRPr="00CE2D67" w14:paraId="0BD8779F" w14:textId="77777777" w:rsidTr="006A537C">
        <w:tc>
          <w:tcPr>
            <w:tcW w:w="2289" w:type="dxa"/>
            <w:shd w:val="clear" w:color="auto" w:fill="auto"/>
          </w:tcPr>
          <w:p w14:paraId="0BD8779D" w14:textId="77777777" w:rsidR="008F2B12" w:rsidRPr="00CE2D67" w:rsidRDefault="008F2B12" w:rsidP="00670E1A">
            <w:pPr>
              <w:pStyle w:val="GPSDefinitionTerm"/>
            </w:pPr>
            <w:r w:rsidRPr="00CE2D67">
              <w:t>"Framework Schedule"</w:t>
            </w:r>
          </w:p>
        </w:tc>
        <w:tc>
          <w:tcPr>
            <w:tcW w:w="5649" w:type="dxa"/>
            <w:shd w:val="clear" w:color="auto" w:fill="auto"/>
          </w:tcPr>
          <w:p w14:paraId="0BD8779E" w14:textId="77777777" w:rsidR="008F2B12" w:rsidRPr="00CE2D67" w:rsidRDefault="008F2B12" w:rsidP="00F16E88">
            <w:pPr>
              <w:pStyle w:val="GPsDefinition"/>
            </w:pPr>
            <w:r w:rsidRPr="00CE2D67">
              <w:t>means a schedule to the Framework Agreement;</w:t>
            </w:r>
          </w:p>
        </w:tc>
      </w:tr>
      <w:tr w:rsidR="00A73FA7" w:rsidRPr="00CE2D67" w14:paraId="0BD877A2" w14:textId="77777777" w:rsidTr="006A537C">
        <w:tc>
          <w:tcPr>
            <w:tcW w:w="2289" w:type="dxa"/>
            <w:shd w:val="clear" w:color="auto" w:fill="auto"/>
          </w:tcPr>
          <w:p w14:paraId="0BD877A0" w14:textId="77777777" w:rsidR="00A73FA7" w:rsidRPr="00CE2D67" w:rsidRDefault="00A73FA7" w:rsidP="00520A2E">
            <w:pPr>
              <w:pStyle w:val="GPSDefinitionTerm"/>
            </w:pPr>
            <w:r w:rsidRPr="00CE2D67">
              <w:t>"Fraud"</w:t>
            </w:r>
          </w:p>
        </w:tc>
        <w:tc>
          <w:tcPr>
            <w:tcW w:w="5649" w:type="dxa"/>
            <w:shd w:val="clear" w:color="auto" w:fill="auto"/>
          </w:tcPr>
          <w:p w14:paraId="0BD877A1" w14:textId="77777777" w:rsidR="00A73FA7" w:rsidRPr="00CE2D67" w:rsidRDefault="00A73FA7" w:rsidP="00520A2E">
            <w:pPr>
              <w:pStyle w:val="GPsDefinition"/>
            </w:pPr>
            <w:r w:rsidRPr="00CE2D67">
              <w:t>means any offence under any Laws creating offences in respect of fraudulent acts (including the Misrepresentation Act 1967) or at common law in respect of fraudulent acts including acts of forgery;</w:t>
            </w:r>
          </w:p>
        </w:tc>
      </w:tr>
      <w:tr w:rsidR="008F2B12" w:rsidRPr="00CE2D67" w14:paraId="0BD877A5" w14:textId="77777777" w:rsidTr="006A537C">
        <w:tc>
          <w:tcPr>
            <w:tcW w:w="2289" w:type="dxa"/>
            <w:shd w:val="clear" w:color="auto" w:fill="auto"/>
          </w:tcPr>
          <w:p w14:paraId="0BD877A3" w14:textId="77777777" w:rsidR="008F2B12" w:rsidRPr="00CE2D67" w:rsidRDefault="008F2B12" w:rsidP="00670E1A">
            <w:pPr>
              <w:pStyle w:val="GPSDefinitionTerm"/>
            </w:pPr>
            <w:r w:rsidRPr="00CE2D67">
              <w:t>"Further Competition Procedure"</w:t>
            </w:r>
          </w:p>
        </w:tc>
        <w:tc>
          <w:tcPr>
            <w:tcW w:w="5649" w:type="dxa"/>
            <w:shd w:val="clear" w:color="auto" w:fill="auto"/>
          </w:tcPr>
          <w:p w14:paraId="0BD877A4" w14:textId="77777777" w:rsidR="008F2B12" w:rsidRPr="00CE2D67" w:rsidRDefault="008F2B12" w:rsidP="00EC314F">
            <w:pPr>
              <w:pStyle w:val="GPsDefinition"/>
            </w:pPr>
            <w:r w:rsidRPr="00CE2D67">
              <w:t>means the further competition procedure described in paragraph 3 of Framework Schedule 5 (Call Off Procedure);</w:t>
            </w:r>
          </w:p>
        </w:tc>
      </w:tr>
      <w:tr w:rsidR="00A73FA7" w:rsidRPr="00CE2D67" w14:paraId="0BD877A8" w14:textId="77777777" w:rsidTr="006A537C">
        <w:tc>
          <w:tcPr>
            <w:tcW w:w="2289" w:type="dxa"/>
            <w:shd w:val="clear" w:color="auto" w:fill="auto"/>
          </w:tcPr>
          <w:p w14:paraId="0BD877A6" w14:textId="77777777" w:rsidR="00A73FA7" w:rsidRPr="00CE2D67" w:rsidRDefault="00A73FA7" w:rsidP="00520A2E">
            <w:pPr>
              <w:pStyle w:val="GPSDefinitionTerm"/>
            </w:pPr>
            <w:r w:rsidRPr="00CE2D67">
              <w:t>"General Anti-Abuse Rule"</w:t>
            </w:r>
          </w:p>
        </w:tc>
        <w:tc>
          <w:tcPr>
            <w:tcW w:w="5649" w:type="dxa"/>
            <w:shd w:val="clear" w:color="auto" w:fill="auto"/>
          </w:tcPr>
          <w:p w14:paraId="0BD877A7" w14:textId="77777777" w:rsidR="00A73FA7" w:rsidRPr="00CE2D67" w:rsidRDefault="00A73FA7" w:rsidP="00520A2E">
            <w:pPr>
              <w:pStyle w:val="GPsDefinition"/>
              <w:rPr>
                <w:caps/>
              </w:rPr>
            </w:pPr>
            <w:r w:rsidRPr="00CE2D67">
              <w:t>means (a) the legislation in Part 5 of the Finance Act 2013; and (b) any future legislation introduced into parliament to counteract tax advantages arising from abusive arrangements to avoid national insurance contributions;</w:t>
            </w:r>
          </w:p>
        </w:tc>
      </w:tr>
      <w:tr w:rsidR="008F2B12" w:rsidRPr="00CE2D67" w14:paraId="0BD877AB" w14:textId="77777777" w:rsidTr="006A537C">
        <w:tc>
          <w:tcPr>
            <w:tcW w:w="2289" w:type="dxa"/>
            <w:shd w:val="clear" w:color="auto" w:fill="auto"/>
          </w:tcPr>
          <w:p w14:paraId="0BD877A9" w14:textId="77777777" w:rsidR="008F2B12" w:rsidRPr="00CE2D67" w:rsidRDefault="008F2B12" w:rsidP="00670E1A">
            <w:pPr>
              <w:pStyle w:val="GPSDefinitionTerm"/>
            </w:pPr>
            <w:r w:rsidRPr="00CE2D67">
              <w:t>"General Change in Law"</w:t>
            </w:r>
          </w:p>
        </w:tc>
        <w:tc>
          <w:tcPr>
            <w:tcW w:w="5649" w:type="dxa"/>
            <w:shd w:val="clear" w:color="auto" w:fill="auto"/>
          </w:tcPr>
          <w:p w14:paraId="0BD877AA" w14:textId="77777777" w:rsidR="008F2B12" w:rsidRPr="00CE2D67" w:rsidRDefault="008F2B12" w:rsidP="003766B5">
            <w:pPr>
              <w:pStyle w:val="GPsDefinition"/>
            </w:pPr>
            <w:r w:rsidRPr="00CE2D67">
              <w:t>means a Change in Law where the change is of a general legislative nature (including taxation or duties of any sort affecting the Supplier) or which affects or relates to a Comparable Supply;</w:t>
            </w:r>
          </w:p>
        </w:tc>
      </w:tr>
      <w:tr w:rsidR="00A73FA7" w:rsidRPr="00CE2D67" w14:paraId="0BD877AE" w14:textId="77777777" w:rsidTr="006A537C">
        <w:tc>
          <w:tcPr>
            <w:tcW w:w="2289" w:type="dxa"/>
            <w:shd w:val="clear" w:color="auto" w:fill="auto"/>
          </w:tcPr>
          <w:p w14:paraId="0BD877AC" w14:textId="77777777" w:rsidR="00A73FA7" w:rsidRPr="00CE2D67" w:rsidRDefault="00A73FA7" w:rsidP="00670E1A">
            <w:pPr>
              <w:pStyle w:val="GPSDefinitionTerm"/>
            </w:pPr>
            <w:r w:rsidRPr="00CE2D67">
              <w:t>"Good Industry Practice"</w:t>
            </w:r>
          </w:p>
        </w:tc>
        <w:tc>
          <w:tcPr>
            <w:tcW w:w="5649" w:type="dxa"/>
            <w:shd w:val="clear" w:color="auto" w:fill="auto"/>
          </w:tcPr>
          <w:p w14:paraId="0BD877AD" w14:textId="77777777" w:rsidR="00A73FA7" w:rsidRPr="00CE2D67" w:rsidRDefault="00A73FA7" w:rsidP="003766B5">
            <w:pPr>
              <w:pStyle w:val="GPsDefinition"/>
            </w:pPr>
            <w:r w:rsidRPr="00CE2D67">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CE2D67" w14:paraId="0BD877B1" w14:textId="77777777" w:rsidTr="006A537C">
        <w:tc>
          <w:tcPr>
            <w:tcW w:w="2289" w:type="dxa"/>
            <w:shd w:val="clear" w:color="auto" w:fill="auto"/>
          </w:tcPr>
          <w:p w14:paraId="0BD877AF" w14:textId="77777777" w:rsidR="008F2B12" w:rsidRPr="00CE2D67" w:rsidRDefault="008F2B12" w:rsidP="00670E1A">
            <w:pPr>
              <w:pStyle w:val="GPSDefinitionTerm"/>
            </w:pPr>
            <w:r w:rsidRPr="00CE2D67">
              <w:t>"</w:t>
            </w:r>
            <w:r w:rsidR="00C22D02" w:rsidRPr="00CE2D67">
              <w:t xml:space="preserve">Products </w:t>
            </w:r>
            <w:r w:rsidRPr="00CE2D67">
              <w:t>"</w:t>
            </w:r>
          </w:p>
        </w:tc>
        <w:tc>
          <w:tcPr>
            <w:tcW w:w="5649" w:type="dxa"/>
            <w:shd w:val="clear" w:color="auto" w:fill="auto"/>
          </w:tcPr>
          <w:p w14:paraId="0BD877B0" w14:textId="77777777" w:rsidR="008F2B12" w:rsidRPr="00CE2D67" w:rsidRDefault="008F2B12" w:rsidP="00C22D02">
            <w:pPr>
              <w:pStyle w:val="GPsDefinition"/>
            </w:pPr>
            <w:r w:rsidRPr="00CE2D67">
              <w:t xml:space="preserve">means the </w:t>
            </w:r>
            <w:r w:rsidR="00C22D02" w:rsidRPr="00CE2D67">
              <w:t xml:space="preserve">Products </w:t>
            </w:r>
            <w:r w:rsidRPr="00CE2D67">
              <w:t>to be provided by the Supplier to the Customer as specified in Annex 2 of Call Off Schedule 2 (</w:t>
            </w:r>
            <w:r w:rsidR="00C22D02" w:rsidRPr="00CE2D67">
              <w:t>Products</w:t>
            </w:r>
            <w:r w:rsidR="005938EC" w:rsidRPr="00CE2D67">
              <w:t xml:space="preserve"> </w:t>
            </w:r>
            <w:r w:rsidRPr="00CE2D67">
              <w:t>and and/or Services);</w:t>
            </w:r>
          </w:p>
        </w:tc>
      </w:tr>
      <w:tr w:rsidR="00D772BD" w:rsidRPr="00CE2D67" w14:paraId="0BD877B4" w14:textId="77777777" w:rsidTr="006A537C">
        <w:tc>
          <w:tcPr>
            <w:tcW w:w="2289" w:type="dxa"/>
            <w:shd w:val="clear" w:color="auto" w:fill="auto"/>
          </w:tcPr>
          <w:p w14:paraId="0BD877B2" w14:textId="77777777" w:rsidR="00D772BD" w:rsidRPr="00D772BD" w:rsidRDefault="00D772BD" w:rsidP="00520A2E">
            <w:pPr>
              <w:pStyle w:val="GPSDefinitionTerm"/>
              <w:rPr>
                <w:highlight w:val="cyan"/>
              </w:rPr>
            </w:pPr>
            <w:r w:rsidRPr="00D772BD">
              <w:rPr>
                <w:highlight w:val="cyan"/>
              </w:rPr>
              <w:t>“GDPR”</w:t>
            </w:r>
          </w:p>
        </w:tc>
        <w:tc>
          <w:tcPr>
            <w:tcW w:w="5649" w:type="dxa"/>
            <w:shd w:val="clear" w:color="auto" w:fill="auto"/>
          </w:tcPr>
          <w:p w14:paraId="0BD877B3" w14:textId="77777777" w:rsidR="00D772BD" w:rsidRPr="00D772BD" w:rsidRDefault="00D772BD" w:rsidP="00D772BD">
            <w:pPr>
              <w:pStyle w:val="GPsDefinition"/>
              <w:rPr>
                <w:highlight w:val="cyan"/>
              </w:rPr>
            </w:pPr>
            <w:r w:rsidRPr="00D772BD">
              <w:rPr>
                <w:highlight w:val="cyan"/>
              </w:rPr>
              <w:t>the General Data Protection Regulation (Regulation (EU) 2016/679)</w:t>
            </w:r>
          </w:p>
        </w:tc>
      </w:tr>
      <w:tr w:rsidR="00A73FA7" w:rsidRPr="00CE2D67" w14:paraId="0BD877B7" w14:textId="77777777" w:rsidTr="006A537C">
        <w:tc>
          <w:tcPr>
            <w:tcW w:w="2289" w:type="dxa"/>
            <w:shd w:val="clear" w:color="auto" w:fill="auto"/>
          </w:tcPr>
          <w:p w14:paraId="0BD877B5" w14:textId="77777777" w:rsidR="00A73FA7" w:rsidRPr="00CE2D67" w:rsidRDefault="00A73FA7" w:rsidP="00520A2E">
            <w:pPr>
              <w:pStyle w:val="GPSDefinitionTerm"/>
            </w:pPr>
            <w:r w:rsidRPr="00CE2D67">
              <w:t>"Government"</w:t>
            </w:r>
          </w:p>
        </w:tc>
        <w:tc>
          <w:tcPr>
            <w:tcW w:w="5649" w:type="dxa"/>
            <w:shd w:val="clear" w:color="auto" w:fill="auto"/>
          </w:tcPr>
          <w:p w14:paraId="0BD877B6" w14:textId="77777777" w:rsidR="00A73FA7" w:rsidRPr="00CE2D67" w:rsidRDefault="00A73FA7" w:rsidP="00520A2E">
            <w:pPr>
              <w:pStyle w:val="GPsDefinition"/>
            </w:pPr>
            <w:r w:rsidRPr="00CE2D67">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8F2B12" w:rsidRPr="00CE2D67" w14:paraId="0BD877BA" w14:textId="77777777" w:rsidTr="006A537C">
        <w:tc>
          <w:tcPr>
            <w:tcW w:w="2289" w:type="dxa"/>
            <w:shd w:val="clear" w:color="auto" w:fill="auto"/>
          </w:tcPr>
          <w:p w14:paraId="0BD877B8" w14:textId="77777777" w:rsidR="008F2B12" w:rsidRPr="00CE2D67" w:rsidRDefault="008F2B12" w:rsidP="00670E1A">
            <w:pPr>
              <w:pStyle w:val="GPSDefinitionTerm"/>
            </w:pPr>
            <w:r w:rsidRPr="00CE2D67">
              <w:t>“Government Procurement Card”</w:t>
            </w:r>
          </w:p>
        </w:tc>
        <w:tc>
          <w:tcPr>
            <w:tcW w:w="5649" w:type="dxa"/>
            <w:shd w:val="clear" w:color="auto" w:fill="auto"/>
          </w:tcPr>
          <w:p w14:paraId="0BD877B9" w14:textId="77777777" w:rsidR="008F2B12" w:rsidRPr="00CE2D67" w:rsidRDefault="00E03858" w:rsidP="00C22D02">
            <w:pPr>
              <w:pStyle w:val="GPsDefinition"/>
            </w:pPr>
            <w:r w:rsidRPr="00CE2D67">
              <w:t>means</w:t>
            </w:r>
            <w:r w:rsidR="008F2B12" w:rsidRPr="00CE2D67">
              <w:t xml:space="preserve"> the Government’s preferred method of purchasing and payment for low value </w:t>
            </w:r>
            <w:r w:rsidR="00C22D02" w:rsidRPr="00CE2D67">
              <w:t xml:space="preserve">Products </w:t>
            </w:r>
            <w:r w:rsidR="008F2B12" w:rsidRPr="00CE2D67">
              <w:t>or services</w:t>
            </w:r>
            <w:r w:rsidR="00E27AEC" w:rsidRPr="00CE2D67">
              <w:t xml:space="preserve"> </w:t>
            </w:r>
            <w:proofErr w:type="gramStart"/>
            <w:r w:rsidRPr="00CE2D67">
              <w:t xml:space="preserve">https://www.gov.uk/government/publications/government-procurement-card--2 </w:t>
            </w:r>
            <w:r w:rsidR="008F2B12" w:rsidRPr="00CE2D67">
              <w:t>;</w:t>
            </w:r>
            <w:proofErr w:type="gramEnd"/>
          </w:p>
        </w:tc>
      </w:tr>
      <w:tr w:rsidR="00A73FA7" w:rsidRPr="00CE2D67" w14:paraId="0BD877BD" w14:textId="77777777" w:rsidTr="006A537C">
        <w:tc>
          <w:tcPr>
            <w:tcW w:w="2289" w:type="dxa"/>
            <w:shd w:val="clear" w:color="auto" w:fill="auto"/>
          </w:tcPr>
          <w:p w14:paraId="0BD877BB" w14:textId="77777777" w:rsidR="00A73FA7" w:rsidRPr="00CE2D67" w:rsidRDefault="00A73FA7" w:rsidP="00520A2E">
            <w:pPr>
              <w:pStyle w:val="GPSDefinitionTerm"/>
            </w:pPr>
            <w:r w:rsidRPr="00CE2D67">
              <w:t>"Halifax Abuse Principle"</w:t>
            </w:r>
          </w:p>
        </w:tc>
        <w:tc>
          <w:tcPr>
            <w:tcW w:w="5649" w:type="dxa"/>
            <w:shd w:val="clear" w:color="auto" w:fill="auto"/>
          </w:tcPr>
          <w:p w14:paraId="0BD877BC" w14:textId="77777777" w:rsidR="00A73FA7" w:rsidRPr="00CE2D67" w:rsidRDefault="00A73FA7" w:rsidP="00520A2E">
            <w:pPr>
              <w:pStyle w:val="GPsDefinition"/>
            </w:pPr>
            <w:r w:rsidRPr="00CE2D67">
              <w:t>means the principle explained in the CJEU Case C-255/02 Halifax and others;</w:t>
            </w:r>
          </w:p>
        </w:tc>
      </w:tr>
      <w:tr w:rsidR="008F2B12" w:rsidRPr="00CE2D67" w14:paraId="0BD877C0" w14:textId="77777777" w:rsidTr="006A537C">
        <w:tc>
          <w:tcPr>
            <w:tcW w:w="2289" w:type="dxa"/>
            <w:shd w:val="clear" w:color="auto" w:fill="auto"/>
          </w:tcPr>
          <w:p w14:paraId="0BD877BE" w14:textId="77777777" w:rsidR="008F2B12" w:rsidRPr="00CE2D67" w:rsidRDefault="008F2B12" w:rsidP="00670E1A">
            <w:pPr>
              <w:pStyle w:val="GPSDefinitionTerm"/>
            </w:pPr>
            <w:r w:rsidRPr="00CE2D67">
              <w:lastRenderedPageBreak/>
              <w:t>"HMRC"</w:t>
            </w:r>
          </w:p>
        </w:tc>
        <w:tc>
          <w:tcPr>
            <w:tcW w:w="5649" w:type="dxa"/>
            <w:shd w:val="clear" w:color="auto" w:fill="auto"/>
          </w:tcPr>
          <w:p w14:paraId="0BD877BF" w14:textId="77777777" w:rsidR="008F2B12" w:rsidRPr="00CE2D67" w:rsidRDefault="008F2B12" w:rsidP="009B182D">
            <w:pPr>
              <w:pStyle w:val="GPsDefinition"/>
            </w:pPr>
            <w:r w:rsidRPr="00CE2D67">
              <w:t>means Her Majesty’s Revenue and Customs;</w:t>
            </w:r>
          </w:p>
        </w:tc>
      </w:tr>
      <w:tr w:rsidR="00A73FA7" w:rsidRPr="00CE2D67" w14:paraId="0BD877C3" w14:textId="77777777" w:rsidTr="006A537C">
        <w:tc>
          <w:tcPr>
            <w:tcW w:w="2289" w:type="dxa"/>
            <w:shd w:val="clear" w:color="auto" w:fill="auto"/>
          </w:tcPr>
          <w:p w14:paraId="0BD877C1" w14:textId="77777777" w:rsidR="00A73FA7" w:rsidRPr="00CE2D67" w:rsidRDefault="00A73FA7" w:rsidP="00520A2E">
            <w:pPr>
              <w:pStyle w:val="GPSDefinitionTerm"/>
            </w:pPr>
            <w:r w:rsidRPr="00CE2D67">
              <w:t>"Holding Company"</w:t>
            </w:r>
          </w:p>
        </w:tc>
        <w:tc>
          <w:tcPr>
            <w:tcW w:w="5649" w:type="dxa"/>
            <w:shd w:val="clear" w:color="auto" w:fill="auto"/>
          </w:tcPr>
          <w:p w14:paraId="0BD877C2" w14:textId="77777777" w:rsidR="00A73FA7" w:rsidRPr="00CE2D67" w:rsidRDefault="00A73FA7" w:rsidP="00520A2E">
            <w:pPr>
              <w:pStyle w:val="GPsDefinition"/>
            </w:pPr>
            <w:r w:rsidRPr="00CE2D67">
              <w:t>has the meaning given to it in section 1159 of the Companies Act 2006;</w:t>
            </w:r>
          </w:p>
        </w:tc>
      </w:tr>
      <w:tr w:rsidR="008F2B12" w:rsidRPr="00CE2D67" w14:paraId="0BD877C6" w14:textId="77777777" w:rsidTr="006A537C">
        <w:tc>
          <w:tcPr>
            <w:tcW w:w="2289" w:type="dxa"/>
            <w:shd w:val="clear" w:color="auto" w:fill="auto"/>
          </w:tcPr>
          <w:p w14:paraId="0BD877C4" w14:textId="77777777" w:rsidR="008F2B12" w:rsidRPr="00CE2D67" w:rsidRDefault="008F2B12" w:rsidP="00670E1A">
            <w:pPr>
              <w:pStyle w:val="GPSDefinitionTerm"/>
            </w:pPr>
            <w:r w:rsidRPr="00CE2D67">
              <w:t>"ICT Policy"</w:t>
            </w:r>
          </w:p>
        </w:tc>
        <w:tc>
          <w:tcPr>
            <w:tcW w:w="5649" w:type="dxa"/>
            <w:shd w:val="clear" w:color="auto" w:fill="auto"/>
          </w:tcPr>
          <w:p w14:paraId="0BD877C5" w14:textId="77777777" w:rsidR="008F2B12" w:rsidRPr="00CE2D67" w:rsidRDefault="008F2B12" w:rsidP="005E4232">
            <w:pPr>
              <w:pStyle w:val="GPsDefinition"/>
            </w:pPr>
            <w:r w:rsidRPr="00CE2D67">
              <w:t>means the Customer's policy</w:t>
            </w:r>
            <w:r w:rsidR="008744D4" w:rsidRPr="00CE2D67">
              <w:t xml:space="preserve"> in respect of information and communications technology, referred to in the Call Off Order Form, which is</w:t>
            </w:r>
            <w:r w:rsidRPr="00CE2D67">
              <w:t xml:space="preserve"> in force as at the Call Off Commencement Date (a copy of which has been supplied to the Supplier), as updated from time to time in accordance with the Variation Procedure;</w:t>
            </w:r>
          </w:p>
        </w:tc>
      </w:tr>
      <w:tr w:rsidR="008F2B12" w:rsidRPr="00CE2D67" w14:paraId="0BD877C9" w14:textId="77777777" w:rsidTr="006A537C">
        <w:tc>
          <w:tcPr>
            <w:tcW w:w="2289" w:type="dxa"/>
            <w:shd w:val="clear" w:color="auto" w:fill="auto"/>
          </w:tcPr>
          <w:p w14:paraId="0BD877C7" w14:textId="77777777" w:rsidR="008F2B12" w:rsidRPr="00CE2D67" w:rsidRDefault="008F2B12" w:rsidP="00670E1A">
            <w:pPr>
              <w:pStyle w:val="GPSDefinitionTerm"/>
            </w:pPr>
            <w:r w:rsidRPr="00CE2D67">
              <w:t>"Impact Assessment"</w:t>
            </w:r>
          </w:p>
        </w:tc>
        <w:tc>
          <w:tcPr>
            <w:tcW w:w="5649" w:type="dxa"/>
            <w:shd w:val="clear" w:color="auto" w:fill="auto"/>
          </w:tcPr>
          <w:p w14:paraId="0BD877C8" w14:textId="24E0F4B7" w:rsidR="008F2B12" w:rsidRPr="00CE2D67" w:rsidRDefault="008F2B12" w:rsidP="00EE64A6">
            <w:pPr>
              <w:pStyle w:val="GPsDefinition"/>
            </w:pPr>
            <w:r w:rsidRPr="00CE2D67">
              <w:t xml:space="preserve">has the meaning given to it in Clause </w:t>
            </w:r>
            <w:r w:rsidRPr="00CE2D67">
              <w:fldChar w:fldCharType="begin"/>
            </w:r>
            <w:r w:rsidRPr="00CE2D67">
              <w:instrText xml:space="preserve"> REF _Ref364695037 \r \h  \* MERGEFORMAT </w:instrText>
            </w:r>
            <w:r w:rsidRPr="00CE2D67">
              <w:fldChar w:fldCharType="separate"/>
            </w:r>
            <w:r w:rsidR="005A1C39">
              <w:t>24.1.3</w:t>
            </w:r>
            <w:r w:rsidRPr="00CE2D67">
              <w:fldChar w:fldCharType="end"/>
            </w:r>
            <w:r w:rsidRPr="00CE2D67">
              <w:t xml:space="preserve"> (Variation Procedure);</w:t>
            </w:r>
          </w:p>
        </w:tc>
      </w:tr>
      <w:tr w:rsidR="008F2B12" w:rsidRPr="00CE2D67" w14:paraId="0BD877CC" w14:textId="77777777" w:rsidTr="006A537C">
        <w:tc>
          <w:tcPr>
            <w:tcW w:w="2289" w:type="dxa"/>
            <w:shd w:val="clear" w:color="auto" w:fill="auto"/>
          </w:tcPr>
          <w:p w14:paraId="0BD877CA" w14:textId="77777777" w:rsidR="008F2B12" w:rsidRPr="00CE2D67" w:rsidRDefault="008F2B12" w:rsidP="00670E1A">
            <w:pPr>
              <w:pStyle w:val="GPSDefinitionTerm"/>
            </w:pPr>
            <w:r w:rsidRPr="00CE2D67">
              <w:t>"Implementation Plan"</w:t>
            </w:r>
          </w:p>
        </w:tc>
        <w:tc>
          <w:tcPr>
            <w:tcW w:w="5649" w:type="dxa"/>
            <w:shd w:val="clear" w:color="auto" w:fill="auto"/>
          </w:tcPr>
          <w:p w14:paraId="0BD877CB" w14:textId="77777777" w:rsidR="008F2B12" w:rsidRPr="00CE2D67" w:rsidRDefault="008F2B12" w:rsidP="00EC314F">
            <w:pPr>
              <w:pStyle w:val="GPsDefinition"/>
            </w:pPr>
            <w:r w:rsidRPr="00CE2D67">
              <w:t>means the plan set out in the Call Off Schedule 4 (Implementation Plan);</w:t>
            </w:r>
          </w:p>
        </w:tc>
      </w:tr>
      <w:tr w:rsidR="00A73FA7" w:rsidRPr="00CE2D67" w14:paraId="0BD877CF" w14:textId="77777777" w:rsidTr="006A537C">
        <w:tc>
          <w:tcPr>
            <w:tcW w:w="2289" w:type="dxa"/>
            <w:shd w:val="clear" w:color="auto" w:fill="auto"/>
          </w:tcPr>
          <w:p w14:paraId="0BD877CD" w14:textId="77777777" w:rsidR="00A73FA7" w:rsidRPr="00CE2D67" w:rsidRDefault="00A73FA7" w:rsidP="00520A2E">
            <w:pPr>
              <w:pStyle w:val="GPSDefinitionTerm"/>
            </w:pPr>
            <w:r w:rsidRPr="00CE2D67">
              <w:t>"Information"</w:t>
            </w:r>
          </w:p>
        </w:tc>
        <w:tc>
          <w:tcPr>
            <w:tcW w:w="5649" w:type="dxa"/>
            <w:shd w:val="clear" w:color="auto" w:fill="auto"/>
          </w:tcPr>
          <w:p w14:paraId="0BD877CE" w14:textId="77777777" w:rsidR="00A73FA7" w:rsidRPr="00CE2D67" w:rsidRDefault="00A73FA7" w:rsidP="00520A2E">
            <w:pPr>
              <w:pStyle w:val="GPsDefinition"/>
            </w:pPr>
            <w:r w:rsidRPr="00CE2D67">
              <w:t>has the meaning given under section 84 of the Freedom of Information Act 2000 as amended from time to time;</w:t>
            </w:r>
          </w:p>
        </w:tc>
      </w:tr>
      <w:tr w:rsidR="008F2B12" w:rsidRPr="00CE2D67" w14:paraId="0BD877D2" w14:textId="77777777" w:rsidTr="006A537C">
        <w:tc>
          <w:tcPr>
            <w:tcW w:w="2289" w:type="dxa"/>
            <w:shd w:val="clear" w:color="auto" w:fill="auto"/>
          </w:tcPr>
          <w:p w14:paraId="0BD877D0" w14:textId="77777777" w:rsidR="008F2B12" w:rsidRPr="00CE2D67" w:rsidRDefault="008F2B12" w:rsidP="00670E1A">
            <w:pPr>
              <w:pStyle w:val="GPSDefinitionTerm"/>
            </w:pPr>
            <w:r w:rsidRPr="00CE2D67">
              <w:t>"Installation Works"</w:t>
            </w:r>
          </w:p>
        </w:tc>
        <w:tc>
          <w:tcPr>
            <w:tcW w:w="5649" w:type="dxa"/>
            <w:shd w:val="clear" w:color="auto" w:fill="auto"/>
          </w:tcPr>
          <w:p w14:paraId="0BD877D1" w14:textId="77777777" w:rsidR="008F2B12" w:rsidRPr="00CE2D67" w:rsidRDefault="008F2B12" w:rsidP="00C22D02">
            <w:pPr>
              <w:pStyle w:val="GPsDefinition"/>
            </w:pPr>
            <w:r w:rsidRPr="00CE2D67">
              <w:t xml:space="preserve">means all works which the Supplier is to carry out at the beginning of the Call Off Contract Period to install the </w:t>
            </w:r>
            <w:r w:rsidR="00C22D02" w:rsidRPr="00CE2D67">
              <w:t xml:space="preserve">Products </w:t>
            </w:r>
            <w:r w:rsidRPr="00CE2D67">
              <w:t>in accordance with the Call Off Order Form;</w:t>
            </w:r>
          </w:p>
        </w:tc>
      </w:tr>
      <w:tr w:rsidR="008F2B12" w:rsidRPr="00CE2D67" w14:paraId="0BD877DE" w14:textId="77777777" w:rsidTr="006A537C">
        <w:tc>
          <w:tcPr>
            <w:tcW w:w="2289" w:type="dxa"/>
            <w:shd w:val="clear" w:color="auto" w:fill="auto"/>
          </w:tcPr>
          <w:p w14:paraId="0BD877D3" w14:textId="77777777" w:rsidR="008F2B12" w:rsidRPr="00CE2D67" w:rsidRDefault="008F2B12" w:rsidP="00670E1A">
            <w:pPr>
              <w:pStyle w:val="GPSDefinitionTerm"/>
            </w:pPr>
            <w:r w:rsidRPr="00CE2D67">
              <w:t>"Insolvency Event"</w:t>
            </w:r>
          </w:p>
        </w:tc>
        <w:tc>
          <w:tcPr>
            <w:tcW w:w="5649" w:type="dxa"/>
            <w:shd w:val="clear" w:color="auto" w:fill="auto"/>
          </w:tcPr>
          <w:p w14:paraId="0BD877D4" w14:textId="77777777" w:rsidR="008F2B12" w:rsidRPr="00CE2D67" w:rsidRDefault="008F2B12" w:rsidP="003766B5">
            <w:pPr>
              <w:pStyle w:val="GPsDefinition"/>
            </w:pPr>
            <w:r w:rsidRPr="00CE2D67">
              <w:t>means, in respect of the Supplier or Framework Guarantor or Call Off Guarantor (as applicable):</w:t>
            </w:r>
          </w:p>
          <w:p w14:paraId="0BD877D5" w14:textId="77777777" w:rsidR="008F2B12" w:rsidRPr="00CE2D67" w:rsidRDefault="008F2B12" w:rsidP="00670E1A">
            <w:pPr>
              <w:pStyle w:val="GPSDefinitionL2"/>
            </w:pPr>
            <w:r w:rsidRPr="00CE2D67">
              <w:t xml:space="preserve">a proposal is made for a voluntary arrangement within Part I of the Insolvency Act 1986 or of any other composition scheme or arrangement with, or assignment for the benefit of, its creditors; or </w:t>
            </w:r>
          </w:p>
          <w:p w14:paraId="0BD877D6" w14:textId="77777777" w:rsidR="008F2B12" w:rsidRPr="00CE2D67" w:rsidRDefault="008F2B12" w:rsidP="00670E1A">
            <w:pPr>
              <w:pStyle w:val="GPSDefinitionL2"/>
            </w:pPr>
            <w:r w:rsidRPr="00CE2D67">
              <w:t>a shareholders' meeting is convened for the purpose of considering a resolution that it be wound up or a resolution for its winding-up is passed (other than as part of, and exclusively for the purpose of, a bona fide reconstruction or amalgamation); or</w:t>
            </w:r>
          </w:p>
          <w:p w14:paraId="0BD877D7" w14:textId="77777777" w:rsidR="008F2B12" w:rsidRPr="00CE2D67" w:rsidRDefault="008F2B12" w:rsidP="00670E1A">
            <w:pPr>
              <w:pStyle w:val="GPSDefinitionL2"/>
            </w:pPr>
            <w:r w:rsidRPr="00CE2D67">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BD877D8" w14:textId="77777777" w:rsidR="008F2B12" w:rsidRPr="00CE2D67" w:rsidRDefault="008F2B12" w:rsidP="00670E1A">
            <w:pPr>
              <w:pStyle w:val="GPSDefinitionL2"/>
            </w:pPr>
            <w:r w:rsidRPr="00CE2D67">
              <w:t xml:space="preserve">a receiver, administrative receiver or similar officer is appointed over the whole or any part of its business or assets; or </w:t>
            </w:r>
          </w:p>
          <w:p w14:paraId="0BD877D9" w14:textId="77777777" w:rsidR="008F2B12" w:rsidRPr="00CE2D67" w:rsidRDefault="008F2B12" w:rsidP="00670E1A">
            <w:pPr>
              <w:pStyle w:val="GPSDefinitionL2"/>
            </w:pPr>
            <w:r w:rsidRPr="00CE2D67">
              <w:t xml:space="preserve">an application order is made either for the appointment of an administrator or for an administration order, an administrator is appointed, or notice of intention to appoint an administrator is given; or </w:t>
            </w:r>
          </w:p>
          <w:p w14:paraId="0BD877DA" w14:textId="77777777" w:rsidR="008F2B12" w:rsidRPr="00CE2D67" w:rsidRDefault="008F2B12" w:rsidP="00670E1A">
            <w:pPr>
              <w:pStyle w:val="GPSDefinitionL2"/>
            </w:pPr>
            <w:r w:rsidRPr="00CE2D67">
              <w:t xml:space="preserve">it is or becomes insolvent within the meaning of section 123 of the Insolvency Act 1986; or </w:t>
            </w:r>
          </w:p>
          <w:p w14:paraId="0BD877DB" w14:textId="77777777" w:rsidR="008F2B12" w:rsidRPr="00CE2D67" w:rsidRDefault="008F2B12" w:rsidP="00670E1A">
            <w:pPr>
              <w:pStyle w:val="GPSDefinitionL2"/>
            </w:pPr>
            <w:r w:rsidRPr="00CE2D67">
              <w:t xml:space="preserve">being a "small company" within the meaning of section 382(3) of the Companies Act 2006, a moratorium comes into force pursuant to Schedule A1 of the Insolvency Act 1986; or </w:t>
            </w:r>
          </w:p>
          <w:p w14:paraId="0BD877DC" w14:textId="77777777" w:rsidR="008F2B12" w:rsidRPr="00CE2D67" w:rsidRDefault="008F2B12" w:rsidP="00670E1A">
            <w:pPr>
              <w:pStyle w:val="GPSDefinitionL2"/>
            </w:pPr>
            <w:r w:rsidRPr="00CE2D67">
              <w:t xml:space="preserve">where the Supplier or Framework Guarantor or Call Off Guarantor is an individual or partnership, any event analogous to those listed in limbs (a) to (g) (inclusive) occurs in relation to that individual or partnership; or </w:t>
            </w:r>
          </w:p>
          <w:p w14:paraId="0BD877DD" w14:textId="77777777" w:rsidR="008F2B12" w:rsidRPr="00CE2D67" w:rsidRDefault="008F2B12" w:rsidP="00670E1A">
            <w:pPr>
              <w:pStyle w:val="GPSDefinitionL2"/>
            </w:pPr>
            <w:r w:rsidRPr="00CE2D67">
              <w:t>any event analogous to those listed in limbs (a) to (h) (inclusive) occurs under the law of any other jurisdiction;</w:t>
            </w:r>
          </w:p>
        </w:tc>
      </w:tr>
      <w:tr w:rsidR="008F2B12" w:rsidRPr="00CE2D67" w14:paraId="0BD877E4" w14:textId="77777777" w:rsidTr="006A537C">
        <w:tc>
          <w:tcPr>
            <w:tcW w:w="2289" w:type="dxa"/>
            <w:shd w:val="clear" w:color="auto" w:fill="auto"/>
          </w:tcPr>
          <w:p w14:paraId="0BD877DF" w14:textId="77777777" w:rsidR="008F2B12" w:rsidRPr="00CE2D67" w:rsidRDefault="008F2B12" w:rsidP="00670E1A">
            <w:pPr>
              <w:pStyle w:val="GPSDefinitionTerm"/>
            </w:pPr>
            <w:r w:rsidRPr="00CE2D67">
              <w:t>"Intellectual Property Rights" or "IPR"</w:t>
            </w:r>
          </w:p>
        </w:tc>
        <w:tc>
          <w:tcPr>
            <w:tcW w:w="5649" w:type="dxa"/>
            <w:shd w:val="clear" w:color="auto" w:fill="auto"/>
          </w:tcPr>
          <w:p w14:paraId="0BD877E0" w14:textId="77777777" w:rsidR="008F2B12" w:rsidRPr="00CE2D67" w:rsidRDefault="008F2B12" w:rsidP="003766B5">
            <w:pPr>
              <w:pStyle w:val="GPsDefinition"/>
            </w:pPr>
            <w:r w:rsidRPr="00CE2D67">
              <w:t>means</w:t>
            </w:r>
          </w:p>
          <w:p w14:paraId="0BD877E1" w14:textId="583FB8CF" w:rsidR="008F2B12" w:rsidRPr="00CE2D67" w:rsidRDefault="008F2B12" w:rsidP="00670E1A">
            <w:pPr>
              <w:pStyle w:val="GPSDefinitionL2"/>
            </w:pPr>
            <w:r w:rsidRPr="00CE2D67">
              <w:t xml:space="preserve">copyright, rights related to or affording protection </w:t>
            </w:r>
            <w:proofErr w:type="gramStart"/>
            <w:r w:rsidRPr="00CE2D67">
              <w:t>similar to</w:t>
            </w:r>
            <w:proofErr w:type="gramEnd"/>
            <w:r w:rsidRPr="00CE2D67">
              <w:t xml:space="preserve">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0BD877E2" w14:textId="77777777" w:rsidR="008F2B12" w:rsidRPr="00CE2D67" w:rsidRDefault="008F2B12" w:rsidP="00670E1A">
            <w:pPr>
              <w:pStyle w:val="GPSDefinitionL2"/>
            </w:pPr>
            <w:r w:rsidRPr="00CE2D67">
              <w:t xml:space="preserve">applications for registration, and the right to apply for registration, for any of the rights listed at (a) </w:t>
            </w:r>
            <w:r w:rsidRPr="00CE2D67">
              <w:lastRenderedPageBreak/>
              <w:t>that are capable of being registered in any country or jurisdiction; and</w:t>
            </w:r>
          </w:p>
          <w:p w14:paraId="0BD877E3" w14:textId="77777777" w:rsidR="008F2B12" w:rsidRPr="00CE2D67" w:rsidRDefault="008F2B12" w:rsidP="00670E1A">
            <w:pPr>
              <w:pStyle w:val="GPSDefinitionL2"/>
            </w:pPr>
            <w:r w:rsidRPr="00CE2D67">
              <w:t>all other rights having equivalent or similar effect in any country or jurisdiction;</w:t>
            </w:r>
          </w:p>
        </w:tc>
      </w:tr>
      <w:tr w:rsidR="008F2B12" w:rsidRPr="00CE2D67" w14:paraId="0BD877E7" w14:textId="77777777" w:rsidTr="006A537C">
        <w:tc>
          <w:tcPr>
            <w:tcW w:w="2289" w:type="dxa"/>
            <w:shd w:val="clear" w:color="auto" w:fill="auto"/>
          </w:tcPr>
          <w:p w14:paraId="0BD877E5" w14:textId="77777777" w:rsidR="008F2B12" w:rsidRPr="00CE2D67" w:rsidRDefault="008F2B12" w:rsidP="00670E1A">
            <w:pPr>
              <w:pStyle w:val="GPSDefinitionTerm"/>
            </w:pPr>
            <w:r w:rsidRPr="00CE2D67">
              <w:lastRenderedPageBreak/>
              <w:t>"IPR Claim"</w:t>
            </w:r>
          </w:p>
        </w:tc>
        <w:tc>
          <w:tcPr>
            <w:tcW w:w="5649" w:type="dxa"/>
            <w:shd w:val="clear" w:color="auto" w:fill="auto"/>
          </w:tcPr>
          <w:p w14:paraId="0BD877E6" w14:textId="77777777" w:rsidR="008F2B12" w:rsidRPr="00CE2D67" w:rsidRDefault="008F2B12" w:rsidP="00B33539">
            <w:pPr>
              <w:pStyle w:val="GPsDefinition"/>
            </w:pPr>
            <w:r w:rsidRPr="00CE2D67">
              <w:t xml:space="preserve">means any claim of infringement or alleged infringement (including the defence of such infringement or alleged infringement) of any IPR, used to provide the </w:t>
            </w:r>
            <w:r w:rsidR="00C22D02" w:rsidRPr="00CE2D67">
              <w:t xml:space="preserve">Products and/or </w:t>
            </w:r>
            <w:proofErr w:type="spellStart"/>
            <w:r w:rsidR="00C22D02" w:rsidRPr="00CE2D67">
              <w:t>Services</w:t>
            </w:r>
            <w:r w:rsidRPr="00CE2D67">
              <w:t>or</w:t>
            </w:r>
            <w:proofErr w:type="spellEnd"/>
            <w:r w:rsidRPr="00CE2D67">
              <w:t xml:space="preserve"> as otherwise provided and/or licensed by the Supplier (or to which the Supplier has provided access) to the Customer</w:t>
            </w:r>
            <w:r w:rsidR="00B33539" w:rsidRPr="00CE2D67">
              <w:t xml:space="preserve"> (including any claims arising from the publication of the Project Specific IPRs as Open Source) </w:t>
            </w:r>
            <w:r w:rsidRPr="00CE2D67">
              <w:t xml:space="preserve"> in the fulfilment of its obligations under this Call Off Contract;</w:t>
            </w:r>
          </w:p>
        </w:tc>
      </w:tr>
      <w:tr w:rsidR="008F2B12" w:rsidRPr="00CE2D67" w14:paraId="0BD877EA" w14:textId="77777777" w:rsidTr="006A537C">
        <w:tc>
          <w:tcPr>
            <w:tcW w:w="2289" w:type="dxa"/>
            <w:shd w:val="clear" w:color="auto" w:fill="auto"/>
          </w:tcPr>
          <w:p w14:paraId="0BD877E8" w14:textId="77777777" w:rsidR="008F2B12" w:rsidRPr="00CE2D67" w:rsidRDefault="008F2B12" w:rsidP="00670E1A">
            <w:pPr>
              <w:pStyle w:val="GPSDefinitionTerm"/>
            </w:pPr>
            <w:r w:rsidRPr="00CE2D67">
              <w:t>"Key Performance Indicators" or "KPIs"</w:t>
            </w:r>
          </w:p>
        </w:tc>
        <w:tc>
          <w:tcPr>
            <w:tcW w:w="5649" w:type="dxa"/>
            <w:shd w:val="clear" w:color="auto" w:fill="auto"/>
          </w:tcPr>
          <w:p w14:paraId="0BD877E9" w14:textId="0F06DABC" w:rsidR="008F2B12" w:rsidRPr="00CE2D67" w:rsidRDefault="008F2B12" w:rsidP="003205C6">
            <w:pPr>
              <w:pStyle w:val="GPsDefinition"/>
            </w:pPr>
            <w:r w:rsidRPr="00CE2D67">
              <w:t>means the performance measurements and targets in respect of the Supplier’s performance of the Framework Agreement set out in Part B of Framework Schedule 2 (</w:t>
            </w:r>
            <w:r w:rsidR="00C22D02" w:rsidRPr="00CE2D67">
              <w:t>Products and/or Services</w:t>
            </w:r>
            <w:r w:rsidR="00492992">
              <w:t xml:space="preserve"> </w:t>
            </w:r>
            <w:r w:rsidRPr="00CE2D67">
              <w:t>and Key Performance Indicators);</w:t>
            </w:r>
          </w:p>
        </w:tc>
      </w:tr>
      <w:tr w:rsidR="008F2B12" w:rsidRPr="00CE2D67" w14:paraId="0BD877ED" w14:textId="77777777" w:rsidTr="006A537C">
        <w:tc>
          <w:tcPr>
            <w:tcW w:w="2289" w:type="dxa"/>
            <w:shd w:val="clear" w:color="auto" w:fill="auto"/>
          </w:tcPr>
          <w:p w14:paraId="0BD877EB" w14:textId="77777777" w:rsidR="008F2B12" w:rsidRPr="00CE2D67" w:rsidRDefault="008F2B12" w:rsidP="00670E1A">
            <w:pPr>
              <w:pStyle w:val="GPSDefinitionTerm"/>
            </w:pPr>
            <w:r w:rsidRPr="00CE2D67">
              <w:t>"Key Personnel"</w:t>
            </w:r>
          </w:p>
        </w:tc>
        <w:tc>
          <w:tcPr>
            <w:tcW w:w="5649" w:type="dxa"/>
            <w:shd w:val="clear" w:color="auto" w:fill="auto"/>
          </w:tcPr>
          <w:p w14:paraId="0BD877EC" w14:textId="77777777" w:rsidR="008F2B12" w:rsidRPr="00CE2D67" w:rsidRDefault="008F2B12" w:rsidP="00D8397C">
            <w:pPr>
              <w:pStyle w:val="GPsDefinition"/>
            </w:pPr>
            <w:r w:rsidRPr="00CE2D67">
              <w:t>means the individuals (if any) identified as such in the Call Off Order Form;</w:t>
            </w:r>
          </w:p>
        </w:tc>
      </w:tr>
      <w:tr w:rsidR="008F2B12" w:rsidRPr="00CE2D67" w14:paraId="0BD877F0" w14:textId="77777777" w:rsidTr="006A537C">
        <w:tc>
          <w:tcPr>
            <w:tcW w:w="2289" w:type="dxa"/>
            <w:shd w:val="clear" w:color="auto" w:fill="auto"/>
          </w:tcPr>
          <w:p w14:paraId="0BD877EE" w14:textId="77777777" w:rsidR="008F2B12" w:rsidRPr="00CE2D67" w:rsidRDefault="008F2B12" w:rsidP="00670E1A">
            <w:pPr>
              <w:pStyle w:val="GPSDefinitionTerm"/>
            </w:pPr>
            <w:r w:rsidRPr="00CE2D67">
              <w:t>"Key Role(s) "</w:t>
            </w:r>
          </w:p>
        </w:tc>
        <w:tc>
          <w:tcPr>
            <w:tcW w:w="5649" w:type="dxa"/>
            <w:shd w:val="clear" w:color="auto" w:fill="auto"/>
          </w:tcPr>
          <w:p w14:paraId="0BD877EF" w14:textId="05165DAB" w:rsidR="008F2B12" w:rsidRPr="00CE2D67" w:rsidRDefault="008F2B12" w:rsidP="00D8397C">
            <w:pPr>
              <w:pStyle w:val="GPsDefinition"/>
            </w:pPr>
            <w:r w:rsidRPr="00CE2D67">
              <w:t xml:space="preserve">has the meaning given to it in Clause </w:t>
            </w:r>
            <w:r w:rsidRPr="00CE2D67">
              <w:fldChar w:fldCharType="begin"/>
            </w:r>
            <w:r w:rsidRPr="00CE2D67">
              <w:instrText xml:space="preserve"> REF _Ref364086936 \r \h  \* MERGEFORMAT </w:instrText>
            </w:r>
            <w:r w:rsidRPr="00CE2D67">
              <w:fldChar w:fldCharType="separate"/>
            </w:r>
            <w:r w:rsidR="005A1C39">
              <w:t>28.1</w:t>
            </w:r>
            <w:r w:rsidRPr="00CE2D67">
              <w:fldChar w:fldCharType="end"/>
            </w:r>
            <w:r w:rsidRPr="00CE2D67">
              <w:t xml:space="preserve"> (Key Personnel); </w:t>
            </w:r>
          </w:p>
        </w:tc>
      </w:tr>
      <w:tr w:rsidR="008F2B12" w:rsidRPr="00CE2D67" w14:paraId="0BD877F3" w14:textId="77777777" w:rsidTr="006A537C">
        <w:trPr>
          <w:trHeight w:val="357"/>
        </w:trPr>
        <w:tc>
          <w:tcPr>
            <w:tcW w:w="2289" w:type="dxa"/>
            <w:shd w:val="clear" w:color="auto" w:fill="auto"/>
          </w:tcPr>
          <w:p w14:paraId="0BD877F1" w14:textId="77777777" w:rsidR="008F2B12" w:rsidRPr="00CE2D67" w:rsidRDefault="008F2B12" w:rsidP="00670E1A">
            <w:pPr>
              <w:pStyle w:val="GPSDefinitionTerm"/>
            </w:pPr>
            <w:r w:rsidRPr="00CE2D67">
              <w:t>"Key Sub-Contract"</w:t>
            </w:r>
          </w:p>
        </w:tc>
        <w:tc>
          <w:tcPr>
            <w:tcW w:w="5649" w:type="dxa"/>
            <w:shd w:val="clear" w:color="auto" w:fill="auto"/>
          </w:tcPr>
          <w:p w14:paraId="0BD877F2" w14:textId="77777777" w:rsidR="008F2B12" w:rsidRPr="00CE2D67" w:rsidRDefault="008F2B12" w:rsidP="00D8397C">
            <w:pPr>
              <w:pStyle w:val="GPsDefinition"/>
            </w:pPr>
            <w:r w:rsidRPr="00CE2D67">
              <w:t>means each Sub-Contract with a Key Sub-Contractor;</w:t>
            </w:r>
          </w:p>
        </w:tc>
      </w:tr>
      <w:tr w:rsidR="008F2B12" w:rsidRPr="00CE2D67" w14:paraId="0BD877F9" w14:textId="77777777" w:rsidTr="006A537C">
        <w:trPr>
          <w:trHeight w:val="426"/>
        </w:trPr>
        <w:tc>
          <w:tcPr>
            <w:tcW w:w="2289" w:type="dxa"/>
            <w:shd w:val="clear" w:color="auto" w:fill="auto"/>
          </w:tcPr>
          <w:p w14:paraId="0BD877F4" w14:textId="77777777" w:rsidR="008F2B12" w:rsidRPr="00CE2D67" w:rsidRDefault="008F2B12" w:rsidP="00670E1A">
            <w:pPr>
              <w:pStyle w:val="GPSDefinitionTerm"/>
            </w:pPr>
            <w:r w:rsidRPr="00CE2D67">
              <w:t>"Key Sub-Contractor"</w:t>
            </w:r>
          </w:p>
        </w:tc>
        <w:tc>
          <w:tcPr>
            <w:tcW w:w="5649" w:type="dxa"/>
            <w:shd w:val="clear" w:color="auto" w:fill="auto"/>
          </w:tcPr>
          <w:p w14:paraId="0BD877F5" w14:textId="77777777" w:rsidR="008F2B12" w:rsidRPr="00CE2D67" w:rsidRDefault="008F2B12" w:rsidP="00D8397C">
            <w:pPr>
              <w:pStyle w:val="GPsDefinition"/>
            </w:pPr>
            <w:r w:rsidRPr="00CE2D67">
              <w:t>means any Sub-Contractor:</w:t>
            </w:r>
          </w:p>
          <w:p w14:paraId="0BD877F6" w14:textId="77777777" w:rsidR="008F2B12" w:rsidRPr="00CE2D67" w:rsidRDefault="008F2B12" w:rsidP="00670E1A">
            <w:pPr>
              <w:pStyle w:val="GPSDefinitionL2"/>
            </w:pPr>
            <w:r w:rsidRPr="00CE2D67">
              <w:t xml:space="preserve">listed in Framework Schedule 7 (Key Sub-Contractors); </w:t>
            </w:r>
          </w:p>
          <w:p w14:paraId="0BD877F7" w14:textId="77777777" w:rsidR="008F2B12" w:rsidRPr="00CE2D67" w:rsidRDefault="008F2B12" w:rsidP="00670E1A">
            <w:pPr>
              <w:pStyle w:val="GPSDefinitionL2"/>
            </w:pPr>
            <w:r w:rsidRPr="00CE2D67">
              <w:t xml:space="preserve">which, in the opinion of the Authority and the Customer, performs (or would perform if appointed) a critical role in the provision of all or any part of the </w:t>
            </w:r>
            <w:r w:rsidR="00C22D02" w:rsidRPr="00CE2D67">
              <w:t xml:space="preserve">Products </w:t>
            </w:r>
            <w:r w:rsidRPr="00CE2D67">
              <w:t>and/or Services; and/or</w:t>
            </w:r>
          </w:p>
          <w:p w14:paraId="0BD877F8" w14:textId="77777777" w:rsidR="008F2B12" w:rsidRPr="00CE2D67" w:rsidRDefault="008F2B12" w:rsidP="00AC2924">
            <w:pPr>
              <w:pStyle w:val="GPSDefinitionL2"/>
            </w:pPr>
            <w:r w:rsidRPr="00CE2D67">
              <w:t>with a Sub-Contract with a contract value which at the time of appointment exceeds (or would exceed if appointed) 10% of the aggregate Call Off Contract Charges forecast to be payable under this Call Off Contract;</w:t>
            </w:r>
          </w:p>
        </w:tc>
      </w:tr>
      <w:tr w:rsidR="008F2B12" w:rsidRPr="00CE2D67" w14:paraId="0BD877FC" w14:textId="77777777" w:rsidTr="006A537C">
        <w:tc>
          <w:tcPr>
            <w:tcW w:w="2289" w:type="dxa"/>
            <w:shd w:val="clear" w:color="auto" w:fill="auto"/>
          </w:tcPr>
          <w:p w14:paraId="0BD877FA" w14:textId="77777777" w:rsidR="008F2B12" w:rsidRPr="00CE2D67" w:rsidRDefault="008F2B12" w:rsidP="00670E1A">
            <w:pPr>
              <w:pStyle w:val="GPSDefinitionTerm"/>
            </w:pPr>
            <w:r w:rsidRPr="00CE2D67">
              <w:t>"Know-How"</w:t>
            </w:r>
          </w:p>
        </w:tc>
        <w:tc>
          <w:tcPr>
            <w:tcW w:w="5649" w:type="dxa"/>
            <w:shd w:val="clear" w:color="auto" w:fill="auto"/>
          </w:tcPr>
          <w:p w14:paraId="0BD877FB" w14:textId="77777777" w:rsidR="008F2B12" w:rsidRPr="00CE2D67" w:rsidRDefault="008F2B12" w:rsidP="003205C6">
            <w:pPr>
              <w:pStyle w:val="GPsDefinition"/>
            </w:pPr>
            <w:r w:rsidRPr="00CE2D67">
              <w:t xml:space="preserve">means all ideas, concepts, schemes, information, knowledge, techniques, methodology, and anything else in the nature of know-how relating to the </w:t>
            </w:r>
            <w:r w:rsidR="00C22D02" w:rsidRPr="00CE2D67">
              <w:t xml:space="preserve">Products and/or </w:t>
            </w:r>
            <w:proofErr w:type="spellStart"/>
            <w:r w:rsidR="00C22D02" w:rsidRPr="00CE2D67">
              <w:t>Services</w:t>
            </w:r>
            <w:r w:rsidRPr="00CE2D67">
              <w:t>but</w:t>
            </w:r>
            <w:proofErr w:type="spellEnd"/>
            <w:r w:rsidRPr="00CE2D67">
              <w:t xml:space="preserve"> excluding know-how already in the other Party’s possession before the Call Off Commencement Date;</w:t>
            </w:r>
          </w:p>
        </w:tc>
      </w:tr>
      <w:tr w:rsidR="008F2B12" w:rsidRPr="00CE2D67" w14:paraId="0BD877FF" w14:textId="77777777" w:rsidTr="006A537C">
        <w:tc>
          <w:tcPr>
            <w:tcW w:w="2289" w:type="dxa"/>
            <w:shd w:val="clear" w:color="auto" w:fill="auto"/>
          </w:tcPr>
          <w:p w14:paraId="0BD877FD" w14:textId="70592255" w:rsidR="000A16A0" w:rsidRPr="00CE2D67" w:rsidRDefault="008F2B12" w:rsidP="000A16A0">
            <w:pPr>
              <w:pStyle w:val="GPSDefinitionTerm"/>
            </w:pPr>
            <w:r w:rsidRPr="00CE2D67">
              <w:t>"</w:t>
            </w:r>
            <w:proofErr w:type="gramStart"/>
            <w:r w:rsidRPr="00CE2D67">
              <w:t>Law</w:t>
            </w:r>
            <w:r w:rsidR="00AB3DB2">
              <w:t>“</w:t>
            </w:r>
            <w:proofErr w:type="gramEnd"/>
          </w:p>
        </w:tc>
        <w:tc>
          <w:tcPr>
            <w:tcW w:w="5649" w:type="dxa"/>
            <w:shd w:val="clear" w:color="auto" w:fill="auto"/>
          </w:tcPr>
          <w:p w14:paraId="0BD877FE" w14:textId="3DC6C371" w:rsidR="00F224B9" w:rsidRPr="00CE2D67" w:rsidRDefault="008F2B12" w:rsidP="00F9406A">
            <w:pPr>
              <w:pStyle w:val="GPsDefinition"/>
              <w:numPr>
                <w:ilvl w:val="0"/>
                <w:numId w:val="0"/>
              </w:numPr>
              <w:ind w:left="170"/>
            </w:pPr>
            <w:r w:rsidRPr="00CE2D67">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F9406A" w:rsidRPr="00CE2D67" w14:paraId="142D07A5" w14:textId="77777777" w:rsidTr="006A537C">
        <w:tc>
          <w:tcPr>
            <w:tcW w:w="2289" w:type="dxa"/>
            <w:shd w:val="clear" w:color="auto" w:fill="auto"/>
          </w:tcPr>
          <w:p w14:paraId="743CA904" w14:textId="0B9FDA05" w:rsidR="00F9406A" w:rsidRPr="00CE2D67" w:rsidRDefault="00F9406A" w:rsidP="00F9406A">
            <w:pPr>
              <w:pStyle w:val="GPSDefinitionTerm"/>
            </w:pPr>
            <w:r>
              <w:t>“LPC</w:t>
            </w:r>
            <w:r w:rsidRPr="00CE2D67">
              <w:t xml:space="preserve"> "</w:t>
            </w:r>
          </w:p>
        </w:tc>
        <w:tc>
          <w:tcPr>
            <w:tcW w:w="5649" w:type="dxa"/>
            <w:shd w:val="clear" w:color="auto" w:fill="auto"/>
          </w:tcPr>
          <w:p w14:paraId="562CEA80" w14:textId="70C3C353" w:rsidR="00F9406A" w:rsidRPr="00CE2D67" w:rsidRDefault="00F9406A" w:rsidP="003766B5">
            <w:pPr>
              <w:pStyle w:val="GPsDefinition"/>
            </w:pPr>
            <w:r>
              <w:t>Long Product Code, required by customer to check deliveries from the Call Off Contract</w:t>
            </w:r>
            <w:r w:rsidR="00051045">
              <w:t>;</w:t>
            </w:r>
          </w:p>
        </w:tc>
      </w:tr>
      <w:tr w:rsidR="008F2B12" w:rsidRPr="00CE2D67" w14:paraId="0BD8780A" w14:textId="77777777" w:rsidTr="006A537C">
        <w:tc>
          <w:tcPr>
            <w:tcW w:w="2289" w:type="dxa"/>
            <w:shd w:val="clear" w:color="auto" w:fill="auto"/>
          </w:tcPr>
          <w:p w14:paraId="0BD87800" w14:textId="77777777" w:rsidR="008F2B12" w:rsidRPr="00CE2D67" w:rsidRDefault="008F2B12" w:rsidP="00670E1A">
            <w:pPr>
              <w:pStyle w:val="GPSDefinitionTerm"/>
            </w:pPr>
            <w:r w:rsidRPr="00CE2D67">
              <w:t>"Losses"</w:t>
            </w:r>
          </w:p>
          <w:p w14:paraId="0BD87801" w14:textId="77777777" w:rsidR="00F01F0D" w:rsidRPr="00CE2D67" w:rsidRDefault="00F01F0D" w:rsidP="00670E1A">
            <w:pPr>
              <w:pStyle w:val="GPSDefinitionTerm"/>
            </w:pPr>
          </w:p>
          <w:p w14:paraId="0BD87802" w14:textId="77777777" w:rsidR="00F01F0D" w:rsidRPr="00CE2D67" w:rsidRDefault="00F01F0D" w:rsidP="00670E1A">
            <w:pPr>
              <w:pStyle w:val="GPSDefinitionTerm"/>
            </w:pPr>
          </w:p>
          <w:p w14:paraId="0BD87803" w14:textId="77777777" w:rsidR="00F01F0D" w:rsidRPr="00CE2D67" w:rsidRDefault="00F01F0D" w:rsidP="00670E1A">
            <w:pPr>
              <w:pStyle w:val="GPSDefinitionTerm"/>
            </w:pPr>
          </w:p>
          <w:p w14:paraId="0BD87804" w14:textId="77777777" w:rsidR="00F01F0D" w:rsidRPr="00CE2D67" w:rsidRDefault="00F01F0D" w:rsidP="00670E1A">
            <w:pPr>
              <w:pStyle w:val="GPSDefinitionTerm"/>
            </w:pPr>
          </w:p>
          <w:p w14:paraId="0BD87805" w14:textId="6941E3FC" w:rsidR="00F01F0D" w:rsidRPr="00CE2D67" w:rsidRDefault="00F01F0D" w:rsidP="00670E1A">
            <w:pPr>
              <w:pStyle w:val="GPSDefinitionTerm"/>
            </w:pPr>
            <w:r w:rsidRPr="00CE2D67">
              <w:t xml:space="preserve">“Management </w:t>
            </w:r>
            <w:r w:rsidR="00641A7E" w:rsidRPr="00CE2D67">
              <w:t>Information”</w:t>
            </w:r>
          </w:p>
        </w:tc>
        <w:tc>
          <w:tcPr>
            <w:tcW w:w="5649" w:type="dxa"/>
            <w:shd w:val="clear" w:color="auto" w:fill="auto"/>
          </w:tcPr>
          <w:p w14:paraId="0BD87806" w14:textId="77777777" w:rsidR="008F2B12" w:rsidRPr="00CE2D67" w:rsidRDefault="008F2B12" w:rsidP="00581E63">
            <w:pPr>
              <w:pStyle w:val="GPsDefinition"/>
            </w:pPr>
            <w:r w:rsidRPr="00CE2D67">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CE2D67">
              <w:rPr>
                <w:b/>
              </w:rPr>
              <w:t>Loss</w:t>
            </w:r>
            <w:r w:rsidRPr="00CE2D67">
              <w:t>” shall be interpreted accordingly;</w:t>
            </w:r>
          </w:p>
          <w:p w14:paraId="0BD87809" w14:textId="5969C860" w:rsidR="00F01F0D" w:rsidRPr="00CE2D67" w:rsidRDefault="00F01F0D" w:rsidP="00641A7E">
            <w:pPr>
              <w:pStyle w:val="GPsDefinition"/>
              <w:numPr>
                <w:ilvl w:val="0"/>
                <w:numId w:val="0"/>
              </w:numPr>
              <w:ind w:left="170" w:firstLine="5"/>
            </w:pPr>
            <w:r w:rsidRPr="00CE2D67">
              <w:t xml:space="preserve">or MI means </w:t>
            </w:r>
            <w:r w:rsidRPr="00CE2D67">
              <w:rPr>
                <w:rFonts w:eastAsia="Calibri"/>
              </w:rPr>
              <w:t xml:space="preserve">the </w:t>
            </w:r>
            <w:r w:rsidR="001E5ED5" w:rsidRPr="00CE2D67">
              <w:rPr>
                <w:rFonts w:eastAsia="Calibri"/>
              </w:rPr>
              <w:t>M</w:t>
            </w:r>
            <w:r w:rsidRPr="00CE2D67">
              <w:rPr>
                <w:rFonts w:eastAsia="Calibri"/>
              </w:rPr>
              <w:t xml:space="preserve">anagement </w:t>
            </w:r>
            <w:r w:rsidR="001E5ED5" w:rsidRPr="00CE2D67">
              <w:rPr>
                <w:rFonts w:eastAsia="Calibri"/>
              </w:rPr>
              <w:t>I</w:t>
            </w:r>
            <w:r w:rsidRPr="00CE2D67">
              <w:rPr>
                <w:rFonts w:eastAsia="Calibri"/>
              </w:rPr>
              <w:t xml:space="preserve">nformation specified in Framework Schedule </w:t>
            </w:r>
            <w:r w:rsidR="00641A7E" w:rsidRPr="00CE2D67">
              <w:rPr>
                <w:rFonts w:eastAsia="Calibri"/>
              </w:rPr>
              <w:t>9 (</w:t>
            </w:r>
            <w:r w:rsidRPr="00CE2D67">
              <w:rPr>
                <w:rFonts w:eastAsia="Calibri"/>
              </w:rPr>
              <w:t>Management Information)</w:t>
            </w:r>
          </w:p>
        </w:tc>
      </w:tr>
      <w:tr w:rsidR="008F2B12" w:rsidRPr="00CE2D67" w14:paraId="0BD8780D" w14:textId="77777777" w:rsidTr="006A537C">
        <w:tc>
          <w:tcPr>
            <w:tcW w:w="2289" w:type="dxa"/>
            <w:shd w:val="clear" w:color="auto" w:fill="auto"/>
          </w:tcPr>
          <w:p w14:paraId="0BD8780B" w14:textId="77777777" w:rsidR="008F2B12" w:rsidRPr="00CE2D67" w:rsidRDefault="008F2B12" w:rsidP="00670E1A">
            <w:pPr>
              <w:pStyle w:val="GPSDefinitionTerm"/>
            </w:pPr>
            <w:r w:rsidRPr="00CE2D67">
              <w:t>"Man Day"</w:t>
            </w:r>
          </w:p>
        </w:tc>
        <w:tc>
          <w:tcPr>
            <w:tcW w:w="5649" w:type="dxa"/>
            <w:shd w:val="clear" w:color="auto" w:fill="auto"/>
          </w:tcPr>
          <w:p w14:paraId="0BD8780C" w14:textId="77777777" w:rsidR="008F2B12" w:rsidRPr="00CE2D67" w:rsidRDefault="008F2B12" w:rsidP="00D8397C">
            <w:pPr>
              <w:pStyle w:val="GPsDefinition"/>
            </w:pPr>
            <w:r w:rsidRPr="00CE2D67">
              <w:t xml:space="preserve">means 7.5 Man Hours, </w:t>
            </w:r>
            <w:proofErr w:type="gramStart"/>
            <w:r w:rsidRPr="00CE2D67">
              <w:t>whether or not</w:t>
            </w:r>
            <w:proofErr w:type="gramEnd"/>
            <w:r w:rsidRPr="00CE2D67">
              <w:t xml:space="preserve"> such hours are worked consecutively and whether or not they are worked on the same day;</w:t>
            </w:r>
          </w:p>
        </w:tc>
      </w:tr>
      <w:tr w:rsidR="008F2B12" w:rsidRPr="00CE2D67" w14:paraId="0BD87810" w14:textId="77777777" w:rsidTr="006A537C">
        <w:tc>
          <w:tcPr>
            <w:tcW w:w="2289" w:type="dxa"/>
            <w:shd w:val="clear" w:color="auto" w:fill="auto"/>
          </w:tcPr>
          <w:p w14:paraId="0BD8780E" w14:textId="77777777" w:rsidR="008F2B12" w:rsidRPr="00CE2D67" w:rsidRDefault="008F2B12" w:rsidP="00670E1A">
            <w:pPr>
              <w:pStyle w:val="GPSDefinitionTerm"/>
            </w:pPr>
            <w:r w:rsidRPr="00CE2D67">
              <w:t>"Man Hours"</w:t>
            </w:r>
          </w:p>
        </w:tc>
        <w:tc>
          <w:tcPr>
            <w:tcW w:w="5649" w:type="dxa"/>
            <w:shd w:val="clear" w:color="auto" w:fill="auto"/>
          </w:tcPr>
          <w:p w14:paraId="0BD8780F" w14:textId="77777777" w:rsidR="008F2B12" w:rsidRPr="00CE2D67" w:rsidRDefault="008F2B12" w:rsidP="003205C6">
            <w:pPr>
              <w:pStyle w:val="GPsDefinition"/>
            </w:pPr>
            <w:r w:rsidRPr="00CE2D67">
              <w:t xml:space="preserve">means the hours spent by the Supplier Personnel properly working on the provision of the </w:t>
            </w:r>
            <w:r w:rsidR="00C22D02" w:rsidRPr="00CE2D67">
              <w:t xml:space="preserve">Products and/or </w:t>
            </w:r>
            <w:proofErr w:type="spellStart"/>
            <w:r w:rsidR="00C22D02" w:rsidRPr="00CE2D67">
              <w:t>Services</w:t>
            </w:r>
            <w:r w:rsidRPr="00CE2D67">
              <w:t>including</w:t>
            </w:r>
            <w:proofErr w:type="spellEnd"/>
            <w:r w:rsidRPr="00CE2D67">
              <w:t xml:space="preserve"> time spent travelling (other than to and from the Supplier's offices, or to and from the Sites) but excluding lunch breaks;</w:t>
            </w:r>
          </w:p>
        </w:tc>
      </w:tr>
      <w:tr w:rsidR="008F2B12" w:rsidRPr="00CE2D67" w14:paraId="0BD87813" w14:textId="77777777" w:rsidTr="006A537C">
        <w:tc>
          <w:tcPr>
            <w:tcW w:w="2289" w:type="dxa"/>
            <w:shd w:val="clear" w:color="auto" w:fill="auto"/>
          </w:tcPr>
          <w:p w14:paraId="0BD87811" w14:textId="77777777" w:rsidR="008F2B12" w:rsidRPr="00CE2D67" w:rsidRDefault="008F2B12" w:rsidP="00670E1A">
            <w:pPr>
              <w:pStyle w:val="GPSDefinitionTerm"/>
            </w:pPr>
            <w:r w:rsidRPr="00CE2D67">
              <w:t>"Milestone"</w:t>
            </w:r>
          </w:p>
        </w:tc>
        <w:tc>
          <w:tcPr>
            <w:tcW w:w="5649" w:type="dxa"/>
            <w:shd w:val="clear" w:color="auto" w:fill="auto"/>
          </w:tcPr>
          <w:p w14:paraId="0BD87812" w14:textId="77777777" w:rsidR="008F2B12" w:rsidRPr="00CE2D67" w:rsidRDefault="008F2B12" w:rsidP="003766B5">
            <w:pPr>
              <w:pStyle w:val="GPsDefinition"/>
            </w:pPr>
            <w:r w:rsidRPr="00CE2D67">
              <w:t>means an event or task described in the Implementation Plan which, if applicable, must be completed by the relevant Milestone Date;</w:t>
            </w:r>
          </w:p>
        </w:tc>
      </w:tr>
      <w:tr w:rsidR="008F2B12" w:rsidRPr="00CE2D67" w14:paraId="0BD87816" w14:textId="77777777" w:rsidTr="006A537C">
        <w:tc>
          <w:tcPr>
            <w:tcW w:w="2289" w:type="dxa"/>
            <w:shd w:val="clear" w:color="auto" w:fill="auto"/>
          </w:tcPr>
          <w:p w14:paraId="0BD87814" w14:textId="77777777" w:rsidR="008F2B12" w:rsidRPr="00CE2D67" w:rsidRDefault="008F2B12" w:rsidP="00670E1A">
            <w:pPr>
              <w:pStyle w:val="GPSDefinitionTerm"/>
            </w:pPr>
            <w:r w:rsidRPr="00CE2D67">
              <w:lastRenderedPageBreak/>
              <w:t>"Milestone Date"</w:t>
            </w:r>
          </w:p>
        </w:tc>
        <w:tc>
          <w:tcPr>
            <w:tcW w:w="5649" w:type="dxa"/>
            <w:shd w:val="clear" w:color="auto" w:fill="auto"/>
          </w:tcPr>
          <w:p w14:paraId="0BD87815" w14:textId="77777777" w:rsidR="008F2B12" w:rsidRPr="00CE2D67" w:rsidRDefault="008F2B12" w:rsidP="00136AA0">
            <w:pPr>
              <w:pStyle w:val="GPsDefinition"/>
              <w:ind w:left="0" w:firstLine="0"/>
            </w:pPr>
            <w:r w:rsidRPr="00CE2D67">
              <w:t>means the target date set out against the relevant Milestone in the Implementation Plan by which the Milestone must be Achieved;</w:t>
            </w:r>
          </w:p>
        </w:tc>
      </w:tr>
      <w:tr w:rsidR="008F2B12" w:rsidRPr="00CE2D67" w14:paraId="0BD8781E" w14:textId="77777777" w:rsidTr="006A537C">
        <w:tc>
          <w:tcPr>
            <w:tcW w:w="2289" w:type="dxa"/>
            <w:shd w:val="clear" w:color="auto" w:fill="auto"/>
          </w:tcPr>
          <w:p w14:paraId="0BD8781A" w14:textId="2EDDD889" w:rsidR="00F01F0D" w:rsidRPr="00CE2D67" w:rsidRDefault="008F2B12" w:rsidP="002F7FBF">
            <w:pPr>
              <w:pStyle w:val="GPSDefinitionTerm"/>
              <w:ind w:left="0"/>
            </w:pPr>
            <w:r w:rsidRPr="00CE2D67">
              <w:t>"Milestone Payment"</w:t>
            </w:r>
          </w:p>
        </w:tc>
        <w:tc>
          <w:tcPr>
            <w:tcW w:w="5649" w:type="dxa"/>
            <w:shd w:val="clear" w:color="auto" w:fill="auto"/>
          </w:tcPr>
          <w:p w14:paraId="0BD8781D" w14:textId="25BE9974" w:rsidR="00F01F0D" w:rsidRPr="00CE2D67" w:rsidRDefault="008F2B12" w:rsidP="002F7FBF">
            <w:pPr>
              <w:pStyle w:val="GPsDefinition"/>
              <w:numPr>
                <w:ilvl w:val="0"/>
                <w:numId w:val="0"/>
              </w:numPr>
            </w:pPr>
            <w:r w:rsidRPr="00CE2D67">
              <w:t>means a payment identified in the Implementation Plan to be made following the issue of a Satisfaction Certificate in respect of Achievement of the relevant Milestone;</w:t>
            </w:r>
          </w:p>
        </w:tc>
      </w:tr>
      <w:tr w:rsidR="00FA7908" w:rsidRPr="00CE2D67" w14:paraId="422887E5" w14:textId="77777777" w:rsidTr="006A537C">
        <w:tc>
          <w:tcPr>
            <w:tcW w:w="2289" w:type="dxa"/>
            <w:shd w:val="clear" w:color="auto" w:fill="auto"/>
          </w:tcPr>
          <w:p w14:paraId="2B7FBA4C" w14:textId="58DA06BB" w:rsidR="00FA7908" w:rsidRPr="00CE2D67" w:rsidRDefault="00CF2FE2" w:rsidP="002F7FBF">
            <w:pPr>
              <w:pStyle w:val="GPSDefinitionTerm"/>
              <w:ind w:left="0"/>
            </w:pPr>
            <w:r>
              <w:t>“Mobilisation”</w:t>
            </w:r>
          </w:p>
        </w:tc>
        <w:tc>
          <w:tcPr>
            <w:tcW w:w="5649" w:type="dxa"/>
            <w:shd w:val="clear" w:color="auto" w:fill="auto"/>
          </w:tcPr>
          <w:p w14:paraId="5E1AB898" w14:textId="0103A415" w:rsidR="00FA7908" w:rsidRPr="00CE2D67" w:rsidRDefault="00CF2FE2" w:rsidP="002F7FBF">
            <w:pPr>
              <w:pStyle w:val="GPsDefinition"/>
              <w:numPr>
                <w:ilvl w:val="0"/>
                <w:numId w:val="0"/>
              </w:numPr>
            </w:pPr>
            <w:r>
              <w:t xml:space="preserve">means </w:t>
            </w:r>
            <w:r w:rsidR="00136AA0">
              <w:t xml:space="preserve">the activities carried out prior to the goods and/or services being delivered </w:t>
            </w:r>
          </w:p>
        </w:tc>
      </w:tr>
      <w:tr w:rsidR="009714D6" w:rsidRPr="00CE2D67" w14:paraId="79DBD26C" w14:textId="77777777" w:rsidTr="006A537C">
        <w:tc>
          <w:tcPr>
            <w:tcW w:w="2289" w:type="dxa"/>
            <w:shd w:val="clear" w:color="auto" w:fill="auto"/>
          </w:tcPr>
          <w:p w14:paraId="1C35C2F8" w14:textId="39AAA13C" w:rsidR="009714D6" w:rsidRPr="00CE2D67" w:rsidRDefault="009714D6" w:rsidP="00670E1A">
            <w:pPr>
              <w:pStyle w:val="GPSDefinitionTerm"/>
            </w:pPr>
            <w:r w:rsidRPr="00CE2D67">
              <w:t>“MOD Additional Clause”</w:t>
            </w:r>
          </w:p>
        </w:tc>
        <w:tc>
          <w:tcPr>
            <w:tcW w:w="5649" w:type="dxa"/>
            <w:shd w:val="clear" w:color="auto" w:fill="auto"/>
          </w:tcPr>
          <w:p w14:paraId="55856761" w14:textId="6C0D82EA" w:rsidR="009714D6" w:rsidRPr="00CE2D67" w:rsidRDefault="009714D6" w:rsidP="00136AA0">
            <w:pPr>
              <w:pStyle w:val="GPsDefinition"/>
              <w:ind w:left="0" w:firstLine="0"/>
            </w:pPr>
            <w:r w:rsidRPr="00CE2D67">
              <w:t xml:space="preserve">means any of the Additional Clauses set out in Call Off Schedule 14 </w:t>
            </w:r>
            <w:r w:rsidR="00641A7E">
              <w:t xml:space="preserve">or Schedule 16 </w:t>
            </w:r>
            <w:r w:rsidRPr="00CE2D67">
              <w:t>(MOD Additional Clauses) which have been inserted in the Call Off Contract by the Ministry of Defence;</w:t>
            </w:r>
          </w:p>
        </w:tc>
      </w:tr>
      <w:tr w:rsidR="008F2B12" w:rsidRPr="00CE2D67" w14:paraId="0BD87821" w14:textId="77777777" w:rsidTr="006A537C">
        <w:tc>
          <w:tcPr>
            <w:tcW w:w="2289" w:type="dxa"/>
            <w:shd w:val="clear" w:color="auto" w:fill="auto"/>
          </w:tcPr>
          <w:p w14:paraId="0BD8781F" w14:textId="77777777" w:rsidR="008F2B12" w:rsidRPr="00CE2D67" w:rsidRDefault="008F2B12" w:rsidP="00670E1A">
            <w:pPr>
              <w:pStyle w:val="GPSDefinitionTerm"/>
            </w:pPr>
            <w:r w:rsidRPr="00CE2D67">
              <w:t>"Month"</w:t>
            </w:r>
          </w:p>
        </w:tc>
        <w:tc>
          <w:tcPr>
            <w:tcW w:w="5649" w:type="dxa"/>
            <w:shd w:val="clear" w:color="auto" w:fill="auto"/>
          </w:tcPr>
          <w:p w14:paraId="0BD87820" w14:textId="77777777" w:rsidR="008F2B12" w:rsidRPr="00CE2D67" w:rsidRDefault="008F2B12" w:rsidP="00136AA0">
            <w:pPr>
              <w:pStyle w:val="GPsDefinition"/>
              <w:ind w:left="0" w:firstLine="0"/>
            </w:pPr>
            <w:r w:rsidRPr="00CE2D67">
              <w:t>means a calendar month and "</w:t>
            </w:r>
            <w:r w:rsidRPr="00CE2D67">
              <w:rPr>
                <w:b/>
              </w:rPr>
              <w:t>Monthly</w:t>
            </w:r>
            <w:r w:rsidRPr="00CE2D67">
              <w:t>" shall be interpreted accordingly;</w:t>
            </w:r>
          </w:p>
        </w:tc>
      </w:tr>
      <w:tr w:rsidR="008F2B12" w:rsidRPr="00CE2D67" w14:paraId="0BD87828" w14:textId="77777777" w:rsidTr="006A537C">
        <w:tc>
          <w:tcPr>
            <w:tcW w:w="2289" w:type="dxa"/>
            <w:shd w:val="clear" w:color="auto" w:fill="auto"/>
          </w:tcPr>
          <w:p w14:paraId="0BD87822" w14:textId="77777777" w:rsidR="008F2B12" w:rsidRPr="00CE2D67" w:rsidRDefault="008F2B12" w:rsidP="00B41D07">
            <w:pPr>
              <w:pStyle w:val="GPSDefinitionTerm"/>
            </w:pPr>
            <w:r w:rsidRPr="00CE2D67">
              <w:t>"Occasion of Tax Non-Compliance"</w:t>
            </w:r>
          </w:p>
        </w:tc>
        <w:tc>
          <w:tcPr>
            <w:tcW w:w="5649" w:type="dxa"/>
            <w:shd w:val="clear" w:color="auto" w:fill="auto"/>
          </w:tcPr>
          <w:p w14:paraId="0BD87823" w14:textId="77777777" w:rsidR="008F2B12" w:rsidRPr="00CE2D67" w:rsidRDefault="008F2B12" w:rsidP="00136AA0">
            <w:pPr>
              <w:pStyle w:val="GPsDefinition"/>
              <w:ind w:left="42" w:hanging="42"/>
              <w:rPr>
                <w:lang w:eastAsia="en-GB"/>
              </w:rPr>
            </w:pPr>
            <w:r w:rsidRPr="00CE2D67">
              <w:rPr>
                <w:lang w:eastAsia="en-GB"/>
              </w:rPr>
              <w:t>means:</w:t>
            </w:r>
          </w:p>
          <w:p w14:paraId="0BD87824" w14:textId="77777777" w:rsidR="008F2B12" w:rsidRPr="00CE2D67" w:rsidRDefault="008F2B12" w:rsidP="00670E1A">
            <w:pPr>
              <w:pStyle w:val="GPSDefinitionL2"/>
              <w:rPr>
                <w:lang w:eastAsia="en-GB"/>
              </w:rPr>
            </w:pPr>
            <w:r w:rsidRPr="00CE2D67">
              <w:rPr>
                <w:lang w:eastAsia="en-GB"/>
              </w:rPr>
              <w:t>any tax return of the Supplier submitted to a Relevant Tax Authority on or after 1 October 2012 which is found on or after 1 April 2013 to be incorrect as a result of:</w:t>
            </w:r>
          </w:p>
          <w:p w14:paraId="0BD87825" w14:textId="77777777" w:rsidR="008F2B12" w:rsidRPr="00CE2D67" w:rsidRDefault="008F2B12" w:rsidP="00670E1A">
            <w:pPr>
              <w:pStyle w:val="GPSDefinitionL3"/>
              <w:rPr>
                <w:lang w:eastAsia="en-GB"/>
              </w:rPr>
            </w:pPr>
            <w:r w:rsidRPr="00CE2D67">
              <w:t>a Relevant Tax Authority successfully challenging the Supplier under the General Anti-Abuse Rule or the Halifax Abuse Principle or under any tax rules or legislation</w:t>
            </w:r>
            <w:r w:rsidRPr="00CE2D67">
              <w:rPr>
                <w:lang w:eastAsia="en-GB"/>
              </w:rPr>
              <w:t xml:space="preserve"> in any jurisdiction that have an effect equivalent or </w:t>
            </w:r>
            <w:proofErr w:type="gramStart"/>
            <w:r w:rsidRPr="00CE2D67">
              <w:rPr>
                <w:lang w:eastAsia="en-GB"/>
              </w:rPr>
              <w:t>similar to</w:t>
            </w:r>
            <w:proofErr w:type="gramEnd"/>
            <w:r w:rsidRPr="00CE2D67">
              <w:rPr>
                <w:lang w:eastAsia="en-GB"/>
              </w:rPr>
              <w:t xml:space="preserve"> the General Anti-Abuse Rule or the Halifax Abuse Principle;</w:t>
            </w:r>
          </w:p>
          <w:p w14:paraId="0BD87826" w14:textId="77777777" w:rsidR="008F2B12" w:rsidRPr="00CE2D67" w:rsidRDefault="008F2B12" w:rsidP="00670E1A">
            <w:pPr>
              <w:pStyle w:val="GPSDefinitionL3"/>
              <w:rPr>
                <w:lang w:eastAsia="en-GB"/>
              </w:rPr>
            </w:pPr>
            <w:r w:rsidRPr="00CE2D67">
              <w:rPr>
                <w:lang w:eastAsia="en-GB"/>
              </w:rPr>
              <w:t>the failure of an avoidance scheme which the Supplier was involved in, and which was, or should have been, notified to a Relevant Tax Authority under DOTAS or any equivalent or similar regime in any jurisdiction; and/or</w:t>
            </w:r>
          </w:p>
          <w:p w14:paraId="0BD87827" w14:textId="77777777" w:rsidR="008F2B12" w:rsidRPr="00CE2D67" w:rsidRDefault="008F2B12" w:rsidP="0080405E">
            <w:pPr>
              <w:pStyle w:val="GPSDefinitionL2"/>
              <w:rPr>
                <w:lang w:eastAsia="en-GB"/>
              </w:rPr>
            </w:pPr>
            <w:r w:rsidRPr="00CE2D67">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CE2D67" w14:paraId="0BD87837" w14:textId="77777777" w:rsidTr="006A537C">
        <w:tc>
          <w:tcPr>
            <w:tcW w:w="2289" w:type="dxa"/>
            <w:shd w:val="clear" w:color="auto" w:fill="auto"/>
          </w:tcPr>
          <w:p w14:paraId="0BD87829" w14:textId="77777777" w:rsidR="008F2B12" w:rsidRPr="00CE2D67" w:rsidRDefault="008F2B12" w:rsidP="00670E1A">
            <w:pPr>
              <w:pStyle w:val="GPSDefinitionTerm"/>
            </w:pPr>
            <w:r w:rsidRPr="00CE2D67">
              <w:t>"Open Book Data "</w:t>
            </w:r>
          </w:p>
        </w:tc>
        <w:tc>
          <w:tcPr>
            <w:tcW w:w="5649" w:type="dxa"/>
            <w:shd w:val="clear" w:color="auto" w:fill="auto"/>
          </w:tcPr>
          <w:p w14:paraId="0BD8782A" w14:textId="77777777" w:rsidR="008F2B12" w:rsidRPr="00CE2D67" w:rsidRDefault="008F2B12" w:rsidP="003766B5">
            <w:pPr>
              <w:pStyle w:val="GPsDefinition"/>
            </w:pPr>
            <w:r w:rsidRPr="00CE2D67">
              <w:t xml:space="preserve">means complete and accurate financial and non-financial information which is </w:t>
            </w:r>
            <w:proofErr w:type="gramStart"/>
            <w:r w:rsidRPr="00CE2D67">
              <w:t>sufficient</w:t>
            </w:r>
            <w:proofErr w:type="gramEnd"/>
            <w:r w:rsidRPr="00CE2D67">
              <w:t xml:space="preserve"> to enable the Customer to verify the Call Off Contract Charges already paid or payable and Call Off Contract Charges forecast to be paid during the remainder of this Call Off Contract, including details and all assumptions relating to:</w:t>
            </w:r>
          </w:p>
          <w:p w14:paraId="0BD8782B" w14:textId="77777777" w:rsidR="008F2B12" w:rsidRPr="00CE2D67" w:rsidRDefault="008F2B12" w:rsidP="00670E1A">
            <w:pPr>
              <w:pStyle w:val="GPSDefinitionL2"/>
            </w:pPr>
            <w:r w:rsidRPr="00CE2D67">
              <w:rPr>
                <w:spacing w:val="-2"/>
              </w:rPr>
              <w:t xml:space="preserve">the Supplier’s Costs broken down against each Good and/or Service and/or Deliverable, including </w:t>
            </w:r>
            <w:r w:rsidRPr="00CE2D67">
              <w:t>actual capital expenditure (including capital replacement costs) and the unit cost</w:t>
            </w:r>
            <w:r w:rsidR="008C112F" w:rsidRPr="00CE2D67">
              <w:t xml:space="preserve"> and total actual costs of all </w:t>
            </w:r>
            <w:r w:rsidR="00C22D02" w:rsidRPr="00CE2D67">
              <w:t xml:space="preserve">Products </w:t>
            </w:r>
            <w:r w:rsidR="008C112F" w:rsidRPr="00CE2D67">
              <w:t>and/or s</w:t>
            </w:r>
            <w:r w:rsidRPr="00CE2D67">
              <w:t>ervices;</w:t>
            </w:r>
          </w:p>
          <w:p w14:paraId="0BD8782C" w14:textId="77777777" w:rsidR="008F2B12" w:rsidRPr="00CE2D67" w:rsidRDefault="008F2B12" w:rsidP="00670E1A">
            <w:pPr>
              <w:pStyle w:val="GPSDefinitionL2"/>
            </w:pPr>
            <w:r w:rsidRPr="00CE2D67">
              <w:t xml:space="preserve">operating expenditure relating to the provision of the </w:t>
            </w:r>
            <w:r w:rsidR="00C22D02" w:rsidRPr="00CE2D67">
              <w:t xml:space="preserve">Products and/or </w:t>
            </w:r>
            <w:proofErr w:type="spellStart"/>
            <w:r w:rsidR="00C22D02" w:rsidRPr="00CE2D67">
              <w:t>Services</w:t>
            </w:r>
            <w:r w:rsidRPr="00CE2D67">
              <w:t>including</w:t>
            </w:r>
            <w:proofErr w:type="spellEnd"/>
            <w:r w:rsidRPr="00CE2D67">
              <w:t xml:space="preserve"> an analysis showing:</w:t>
            </w:r>
          </w:p>
          <w:p w14:paraId="0BD8782D" w14:textId="77777777" w:rsidR="008F2B12" w:rsidRPr="00CE2D67" w:rsidRDefault="008F2B12" w:rsidP="00670E1A">
            <w:pPr>
              <w:pStyle w:val="GPSDefinitionL3"/>
            </w:pPr>
            <w:r w:rsidRPr="00CE2D67">
              <w:t xml:space="preserve">the unit costs and quantity of </w:t>
            </w:r>
            <w:r w:rsidR="00C22D02" w:rsidRPr="00CE2D67">
              <w:t xml:space="preserve">Products </w:t>
            </w:r>
            <w:r w:rsidRPr="00CE2D67">
              <w:t xml:space="preserve">and any other consumables and bought-in </w:t>
            </w:r>
            <w:r w:rsidR="00C22D02" w:rsidRPr="00CE2D67">
              <w:t xml:space="preserve">Products </w:t>
            </w:r>
            <w:r w:rsidR="00E82409" w:rsidRPr="00CE2D67">
              <w:t>and/or s</w:t>
            </w:r>
            <w:r w:rsidRPr="00CE2D67">
              <w:t>ervices;</w:t>
            </w:r>
          </w:p>
          <w:p w14:paraId="0BD8782E" w14:textId="77777777" w:rsidR="008F2B12" w:rsidRPr="00CE2D67" w:rsidRDefault="008F2B12" w:rsidP="00670E1A">
            <w:pPr>
              <w:pStyle w:val="GPSDefinitionL3"/>
            </w:pPr>
            <w:r w:rsidRPr="00CE2D67">
              <w:t>manpower resources broken down into the number and grade/role of all Supplier Personnel (free of any contingency) together with a list of agreed rates against each manpower grade;</w:t>
            </w:r>
          </w:p>
          <w:p w14:paraId="0BD8782F" w14:textId="77777777" w:rsidR="008F2B12" w:rsidRPr="00CE2D67" w:rsidRDefault="008F2B12" w:rsidP="00670E1A">
            <w:pPr>
              <w:pStyle w:val="GPSDefinitionL3"/>
            </w:pPr>
            <w:r w:rsidRPr="00CE2D67">
              <w:t>a list of Costs underpinning those rates for each manpower grade, being the agreed rate less the Supplier’s Profit Margin; and</w:t>
            </w:r>
          </w:p>
          <w:p w14:paraId="0BD87830" w14:textId="77777777" w:rsidR="008F2B12" w:rsidRPr="00CE2D67" w:rsidRDefault="008F2B12" w:rsidP="00670E1A">
            <w:pPr>
              <w:pStyle w:val="GPSDefinitionL3"/>
            </w:pPr>
            <w:r w:rsidRPr="00CE2D67">
              <w:rPr>
                <w:color w:val="000000"/>
              </w:rPr>
              <w:t>Reimbursable Expenses, if allowed under the Call Off Order Form</w:t>
            </w:r>
            <w:r w:rsidRPr="00CE2D67">
              <w:t xml:space="preserve">; </w:t>
            </w:r>
          </w:p>
          <w:p w14:paraId="0BD87831" w14:textId="77777777" w:rsidR="008F2B12" w:rsidRPr="00CE2D67" w:rsidRDefault="008F2B12" w:rsidP="00670E1A">
            <w:pPr>
              <w:pStyle w:val="GPSDefinitionL2"/>
            </w:pPr>
            <w:r w:rsidRPr="00CE2D67">
              <w:t xml:space="preserve">Overheads; </w:t>
            </w:r>
          </w:p>
          <w:p w14:paraId="0BD87832" w14:textId="4763C070" w:rsidR="008F2B12" w:rsidRPr="00CE2D67" w:rsidRDefault="008F2B12" w:rsidP="00670E1A">
            <w:pPr>
              <w:pStyle w:val="GPSDefinitionL2"/>
            </w:pPr>
            <w:r w:rsidRPr="00CE2D67">
              <w:t xml:space="preserve">all interest, expenses and any other </w:t>
            </w:r>
            <w:r w:rsidR="00243B56" w:rsidRPr="00CE2D67">
              <w:t>third-party</w:t>
            </w:r>
            <w:r w:rsidRPr="00CE2D67">
              <w:t xml:space="preserve"> financing costs incurred in relation to the provision of the </w:t>
            </w:r>
            <w:r w:rsidR="00C22D02" w:rsidRPr="00CE2D67">
              <w:t xml:space="preserve">Products </w:t>
            </w:r>
            <w:r w:rsidRPr="00CE2D67">
              <w:t>and/or Services;</w:t>
            </w:r>
          </w:p>
          <w:p w14:paraId="0BD87833" w14:textId="77777777" w:rsidR="008F2B12" w:rsidRPr="00CE2D67" w:rsidRDefault="008F2B12" w:rsidP="00670E1A">
            <w:pPr>
              <w:pStyle w:val="GPSDefinitionL2"/>
            </w:pPr>
            <w:r w:rsidRPr="00CE2D67">
              <w:lastRenderedPageBreak/>
              <w:t>the Supplier Profit achieved over the Call Off Contract Period and on an annual basis;</w:t>
            </w:r>
          </w:p>
          <w:p w14:paraId="0BD87834" w14:textId="77777777" w:rsidR="008F2B12" w:rsidRPr="00CE2D67" w:rsidRDefault="008F2B12" w:rsidP="00670E1A">
            <w:pPr>
              <w:pStyle w:val="GPSDefinitionL2"/>
            </w:pPr>
            <w:r w:rsidRPr="00CE2D67">
              <w:t>confirmation that all methods of Cost apportionment and Overhead allocation are consistent with and not more onerous than such methods applied generally by the Supplier;</w:t>
            </w:r>
          </w:p>
          <w:p w14:paraId="0BD87835" w14:textId="77777777" w:rsidR="008F2B12" w:rsidRPr="00CE2D67" w:rsidRDefault="008F2B12" w:rsidP="00670E1A">
            <w:pPr>
              <w:pStyle w:val="GPSDefinitionL2"/>
            </w:pPr>
            <w:r w:rsidRPr="00CE2D67">
              <w:t xml:space="preserve">an explanation of the type and value of risk and contingencies associated with the provision of the </w:t>
            </w:r>
            <w:r w:rsidR="00C22D02" w:rsidRPr="00CE2D67">
              <w:t xml:space="preserve">Products </w:t>
            </w:r>
            <w:r w:rsidRPr="00CE2D67">
              <w:t>and/or Services, including the amount of money attributed to each risk and/or contingency; and</w:t>
            </w:r>
          </w:p>
          <w:p w14:paraId="0BD87836" w14:textId="77777777" w:rsidR="008F2B12" w:rsidRPr="00CE2D67" w:rsidRDefault="008F2B12" w:rsidP="00670E1A">
            <w:pPr>
              <w:pStyle w:val="GPSDefinitionL2"/>
            </w:pPr>
            <w:r w:rsidRPr="00CE2D67">
              <w:t>the actual Costs profile for each Service Period.</w:t>
            </w:r>
          </w:p>
        </w:tc>
      </w:tr>
      <w:tr w:rsidR="003C0EBF" w:rsidRPr="00CE2D67" w14:paraId="0BD8783A" w14:textId="77777777" w:rsidTr="006A537C">
        <w:tc>
          <w:tcPr>
            <w:tcW w:w="2289" w:type="dxa"/>
            <w:shd w:val="clear" w:color="auto" w:fill="auto"/>
          </w:tcPr>
          <w:p w14:paraId="0BD87838" w14:textId="77777777" w:rsidR="003C0EBF" w:rsidRPr="00CE2D67" w:rsidRDefault="003C0EBF" w:rsidP="00670E1A">
            <w:pPr>
              <w:pStyle w:val="GPSDefinitionTerm"/>
            </w:pPr>
            <w:r w:rsidRPr="00CE2D67">
              <w:lastRenderedPageBreak/>
              <w:t>“Open Source”</w:t>
            </w:r>
          </w:p>
        </w:tc>
        <w:tc>
          <w:tcPr>
            <w:tcW w:w="5649" w:type="dxa"/>
            <w:shd w:val="clear" w:color="auto" w:fill="auto"/>
          </w:tcPr>
          <w:p w14:paraId="0BD87839" w14:textId="77777777" w:rsidR="003C0EBF" w:rsidRPr="00CE2D67" w:rsidRDefault="00DA27A0" w:rsidP="00815505">
            <w:pPr>
              <w:pStyle w:val="GPsDefinition"/>
            </w:pPr>
            <w:r w:rsidRPr="00CE2D67">
              <w:t xml:space="preserve">means computer </w:t>
            </w:r>
            <w:r w:rsidR="00815505" w:rsidRPr="00CE2D67">
              <w:t>s</w:t>
            </w:r>
            <w:r w:rsidR="003C0EBF" w:rsidRPr="00CE2D67">
              <w:t>oftware</w:t>
            </w:r>
            <w:r w:rsidR="00815505" w:rsidRPr="00CE2D67">
              <w:t>, computer program, and any other material</w:t>
            </w:r>
            <w:r w:rsidR="003C0EBF" w:rsidRPr="00CE2D67">
              <w:t xml:space="preserve"> that is </w:t>
            </w:r>
            <w:r w:rsidR="00815505" w:rsidRPr="00CE2D67">
              <w:t>published</w:t>
            </w:r>
            <w:r w:rsidR="003C0EBF" w:rsidRPr="00CE2D67">
              <w:t xml:space="preserve"> for use</w:t>
            </w:r>
            <w:r w:rsidR="00815505" w:rsidRPr="00CE2D67">
              <w:t>, with rights to access and modify,</w:t>
            </w:r>
            <w:r w:rsidR="003C0EBF" w:rsidRPr="00CE2D67">
              <w:t xml:space="preserve"> by any person</w:t>
            </w:r>
            <w:r w:rsidR="00815505" w:rsidRPr="00CE2D67">
              <w:t xml:space="preserve"> for free</w:t>
            </w:r>
            <w:r w:rsidR="003C0EBF" w:rsidRPr="00CE2D67">
              <w:t xml:space="preserve">, under a </w:t>
            </w:r>
            <w:r w:rsidR="00815505" w:rsidRPr="00CE2D67">
              <w:t xml:space="preserve">generally </w:t>
            </w:r>
            <w:r w:rsidR="003C0EBF" w:rsidRPr="00CE2D67">
              <w:t>recognised open source licence;</w:t>
            </w:r>
          </w:p>
        </w:tc>
      </w:tr>
      <w:tr w:rsidR="00815505" w:rsidRPr="00CE2D67" w14:paraId="0BD8783D" w14:textId="77777777" w:rsidTr="006A537C">
        <w:tc>
          <w:tcPr>
            <w:tcW w:w="2289" w:type="dxa"/>
            <w:shd w:val="clear" w:color="auto" w:fill="auto"/>
          </w:tcPr>
          <w:p w14:paraId="0BD8783B" w14:textId="77777777" w:rsidR="00815505" w:rsidRPr="00CE2D67" w:rsidRDefault="00815505" w:rsidP="00670E1A">
            <w:pPr>
              <w:pStyle w:val="GPSDefinitionTerm"/>
            </w:pPr>
            <w:r w:rsidRPr="00CE2D67">
              <w:t>“Open Standards”</w:t>
            </w:r>
          </w:p>
        </w:tc>
        <w:tc>
          <w:tcPr>
            <w:tcW w:w="5649" w:type="dxa"/>
            <w:shd w:val="clear" w:color="auto" w:fill="auto"/>
          </w:tcPr>
          <w:p w14:paraId="0BD8783C" w14:textId="77777777" w:rsidR="00815505" w:rsidRPr="00CE2D67" w:rsidRDefault="00815505" w:rsidP="00815505">
            <w:pPr>
              <w:pStyle w:val="GPsDefinition"/>
            </w:pPr>
            <w:r w:rsidRPr="00CE2D67">
              <w:rPr>
                <w:lang w:eastAsia="en-GB"/>
              </w:rPr>
              <w:t>means the open standards principles as described by Government and further detailed at https://www.gov.uk/government/publications/open-standards-principles/open-standards-principles (as may be updated from time to time);</w:t>
            </w:r>
          </w:p>
        </w:tc>
      </w:tr>
      <w:tr w:rsidR="008F2B12" w:rsidRPr="00CE2D67" w14:paraId="0BD87844" w14:textId="77777777" w:rsidTr="006A537C">
        <w:tc>
          <w:tcPr>
            <w:tcW w:w="2289" w:type="dxa"/>
            <w:shd w:val="clear" w:color="auto" w:fill="auto"/>
          </w:tcPr>
          <w:p w14:paraId="0BD8783E" w14:textId="77777777" w:rsidR="008F2B12" w:rsidRPr="00CE2D67" w:rsidRDefault="008F2B12" w:rsidP="00670E1A">
            <w:pPr>
              <w:pStyle w:val="GPSDefinitionTerm"/>
            </w:pPr>
            <w:r w:rsidRPr="00CE2D67">
              <w:t>"Order"</w:t>
            </w:r>
          </w:p>
          <w:p w14:paraId="0BD8783F" w14:textId="77777777" w:rsidR="00F01F0D" w:rsidRPr="00CE2D67" w:rsidRDefault="00F01F0D" w:rsidP="00670E1A">
            <w:pPr>
              <w:pStyle w:val="GPSDefinitionTerm"/>
            </w:pPr>
          </w:p>
          <w:p w14:paraId="0BD87840" w14:textId="77777777" w:rsidR="00F01F0D" w:rsidRPr="00CE2D67" w:rsidRDefault="00F01F0D" w:rsidP="00670E1A">
            <w:pPr>
              <w:pStyle w:val="GPSDefinitionTerm"/>
            </w:pPr>
          </w:p>
          <w:p w14:paraId="0BD87841" w14:textId="77777777" w:rsidR="00F01F0D" w:rsidRPr="00CE2D67" w:rsidRDefault="00F01F0D" w:rsidP="00670E1A">
            <w:pPr>
              <w:pStyle w:val="GPSDefinitionTerm"/>
            </w:pPr>
            <w:r w:rsidRPr="00CE2D67">
              <w:t>“Order Form”</w:t>
            </w:r>
          </w:p>
        </w:tc>
        <w:tc>
          <w:tcPr>
            <w:tcW w:w="5649" w:type="dxa"/>
            <w:shd w:val="clear" w:color="auto" w:fill="auto"/>
          </w:tcPr>
          <w:p w14:paraId="0BD87842" w14:textId="77777777" w:rsidR="008F2B12" w:rsidRPr="00CE2D67" w:rsidRDefault="008F2B12" w:rsidP="003205C6">
            <w:pPr>
              <w:pStyle w:val="GPsDefinition"/>
            </w:pPr>
            <w:r w:rsidRPr="00CE2D67">
              <w:t xml:space="preserve">means the order for the provision of the </w:t>
            </w:r>
            <w:r w:rsidR="00C22D02" w:rsidRPr="00CE2D67">
              <w:t xml:space="preserve">Products and/or </w:t>
            </w:r>
            <w:proofErr w:type="spellStart"/>
            <w:r w:rsidR="00C22D02" w:rsidRPr="00CE2D67">
              <w:t>Services</w:t>
            </w:r>
            <w:r w:rsidRPr="00CE2D67">
              <w:t>placed</w:t>
            </w:r>
            <w:proofErr w:type="spellEnd"/>
            <w:r w:rsidRPr="00CE2D67">
              <w:t xml:space="preserve"> by the Customer with the Supplier in accordance with the Framework Agreement and under the terms of this Call Off Contract;</w:t>
            </w:r>
          </w:p>
          <w:p w14:paraId="0BD87843" w14:textId="77777777" w:rsidR="00F01F0D" w:rsidRPr="00CE2D67" w:rsidRDefault="00F01F0D" w:rsidP="00C22D02">
            <w:pPr>
              <w:pStyle w:val="GPsDefinition"/>
            </w:pPr>
            <w:r w:rsidRPr="00CE2D67">
              <w:t xml:space="preserve">means the form, </w:t>
            </w:r>
            <w:r w:rsidRPr="00CE2D67">
              <w:rPr>
                <w:rFonts w:eastAsia="Calibri"/>
              </w:rPr>
              <w:t xml:space="preserve">as completed and forming part of this Call Off Contract, which contains, including without limitation the description of the </w:t>
            </w:r>
            <w:r w:rsidR="00C22D02" w:rsidRPr="00CE2D67">
              <w:rPr>
                <w:rFonts w:eastAsia="Calibri"/>
              </w:rPr>
              <w:t xml:space="preserve">Products </w:t>
            </w:r>
            <w:r w:rsidRPr="00CE2D67">
              <w:rPr>
                <w:rFonts w:eastAsia="Calibri"/>
              </w:rPr>
              <w:t>an</w:t>
            </w:r>
            <w:r w:rsidR="00D5407D" w:rsidRPr="00CE2D67">
              <w:rPr>
                <w:rFonts w:eastAsia="Calibri"/>
              </w:rPr>
              <w:t xml:space="preserve">d </w:t>
            </w:r>
            <w:r w:rsidRPr="00CE2D67">
              <w:rPr>
                <w:rFonts w:eastAsia="Calibri"/>
              </w:rPr>
              <w:t xml:space="preserve">Services to be supplied  </w:t>
            </w:r>
          </w:p>
        </w:tc>
      </w:tr>
      <w:tr w:rsidR="008F2B12" w:rsidRPr="00CE2D67" w14:paraId="0BD87847" w14:textId="77777777" w:rsidTr="006A537C">
        <w:tc>
          <w:tcPr>
            <w:tcW w:w="2289" w:type="dxa"/>
            <w:shd w:val="clear" w:color="auto" w:fill="auto"/>
          </w:tcPr>
          <w:p w14:paraId="0BD87845" w14:textId="77777777" w:rsidR="008F2B12" w:rsidRPr="00CE2D67" w:rsidRDefault="008F2B12" w:rsidP="00670E1A">
            <w:pPr>
              <w:pStyle w:val="GPSDefinitionTerm"/>
            </w:pPr>
            <w:r w:rsidRPr="00CE2D67">
              <w:t>"Other Supplier"</w:t>
            </w:r>
          </w:p>
        </w:tc>
        <w:tc>
          <w:tcPr>
            <w:tcW w:w="5649" w:type="dxa"/>
            <w:shd w:val="clear" w:color="auto" w:fill="auto"/>
          </w:tcPr>
          <w:p w14:paraId="0BD87846" w14:textId="77777777" w:rsidR="008F2B12" w:rsidRPr="00CE2D67" w:rsidRDefault="008F2B12" w:rsidP="00D8397C">
            <w:pPr>
              <w:pStyle w:val="GPsDefinition"/>
            </w:pPr>
            <w:r w:rsidRPr="00CE2D67">
              <w:t xml:space="preserve">means any supplier to the Customer (other than the Supplier) which is notified to the Supplier from time to time and/or of which the Supplier should have been aware; </w:t>
            </w:r>
          </w:p>
        </w:tc>
      </w:tr>
      <w:tr w:rsidR="008F2B12" w:rsidRPr="00CE2D67" w14:paraId="0BD8784A" w14:textId="77777777" w:rsidTr="006A537C">
        <w:tc>
          <w:tcPr>
            <w:tcW w:w="2289" w:type="dxa"/>
            <w:shd w:val="clear" w:color="auto" w:fill="auto"/>
          </w:tcPr>
          <w:p w14:paraId="0BD87848" w14:textId="77777777" w:rsidR="008F2B12" w:rsidRPr="00CE2D67" w:rsidRDefault="008F2B12" w:rsidP="00670E1A">
            <w:pPr>
              <w:pStyle w:val="GPSDefinitionTerm"/>
            </w:pPr>
            <w:r w:rsidRPr="00CE2D67">
              <w:t>"</w:t>
            </w:r>
            <w:r w:rsidR="0090382D">
              <w:t>Over-Delivered Products</w:t>
            </w:r>
            <w:r w:rsidRPr="00CE2D67">
              <w:t>"</w:t>
            </w:r>
          </w:p>
        </w:tc>
        <w:tc>
          <w:tcPr>
            <w:tcW w:w="5649" w:type="dxa"/>
            <w:shd w:val="clear" w:color="auto" w:fill="auto"/>
          </w:tcPr>
          <w:p w14:paraId="0BD87849" w14:textId="73AF937F" w:rsidR="008F2B12" w:rsidRPr="00CE2D67" w:rsidRDefault="008F2B12" w:rsidP="00AB78A6">
            <w:pPr>
              <w:pStyle w:val="GPsDefinition"/>
            </w:pPr>
            <w:r w:rsidRPr="00CE2D67">
              <w:t xml:space="preserve">has the meaning given to it in Clause </w:t>
            </w:r>
            <w:r w:rsidRPr="00CE2D67">
              <w:fldChar w:fldCharType="begin"/>
            </w:r>
            <w:r w:rsidRPr="00CE2D67">
              <w:instrText xml:space="preserve"> REF _Ref361849685 \r \h  \* MERGEFORMAT </w:instrText>
            </w:r>
            <w:r w:rsidRPr="00CE2D67">
              <w:fldChar w:fldCharType="separate"/>
            </w:r>
            <w:r w:rsidR="00AB78A6">
              <w:t>10.5.1</w:t>
            </w:r>
            <w:r w:rsidRPr="00CE2D67">
              <w:fldChar w:fldCharType="end"/>
            </w:r>
            <w:r w:rsidR="0090382D">
              <w:t xml:space="preserve"> (Over-Delivered Product</w:t>
            </w:r>
            <w:r w:rsidRPr="00CE2D67">
              <w:t>s);</w:t>
            </w:r>
          </w:p>
        </w:tc>
      </w:tr>
      <w:tr w:rsidR="008F2B12" w:rsidRPr="00CE2D67" w14:paraId="0BD8784D" w14:textId="77777777" w:rsidTr="006A537C">
        <w:tc>
          <w:tcPr>
            <w:tcW w:w="2289" w:type="dxa"/>
            <w:shd w:val="clear" w:color="auto" w:fill="auto"/>
          </w:tcPr>
          <w:p w14:paraId="0BD8784B" w14:textId="77777777" w:rsidR="008F2B12" w:rsidRPr="00CE2D67" w:rsidRDefault="008F2B12" w:rsidP="00670E1A">
            <w:pPr>
              <w:pStyle w:val="GPSDefinitionTerm"/>
            </w:pPr>
            <w:r w:rsidRPr="00CE2D67">
              <w:t>"Overhead"</w:t>
            </w:r>
          </w:p>
        </w:tc>
        <w:tc>
          <w:tcPr>
            <w:tcW w:w="5649" w:type="dxa"/>
            <w:shd w:val="clear" w:color="auto" w:fill="auto"/>
          </w:tcPr>
          <w:p w14:paraId="0BD8784C" w14:textId="77777777" w:rsidR="008F2B12" w:rsidRPr="00CE2D67" w:rsidRDefault="008F2B12" w:rsidP="00F17B3F">
            <w:pPr>
              <w:pStyle w:val="GPsDefinition"/>
            </w:pPr>
            <w:r w:rsidRPr="00CE2D67">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F2B12" w:rsidRPr="00CE2D67" w14:paraId="0BD87850" w14:textId="77777777" w:rsidTr="006A537C">
        <w:tc>
          <w:tcPr>
            <w:tcW w:w="2289" w:type="dxa"/>
            <w:shd w:val="clear" w:color="auto" w:fill="auto"/>
          </w:tcPr>
          <w:p w14:paraId="0BD8784E" w14:textId="77777777" w:rsidR="008F2B12" w:rsidRPr="00CE2D67" w:rsidRDefault="008F2B12" w:rsidP="00670E1A">
            <w:pPr>
              <w:pStyle w:val="GPSDefinitionTerm"/>
            </w:pPr>
            <w:r w:rsidRPr="00CE2D67">
              <w:t>"Parent Company"</w:t>
            </w:r>
          </w:p>
        </w:tc>
        <w:tc>
          <w:tcPr>
            <w:tcW w:w="5649" w:type="dxa"/>
            <w:shd w:val="clear" w:color="auto" w:fill="auto"/>
          </w:tcPr>
          <w:p w14:paraId="0BD8784F" w14:textId="77777777" w:rsidR="008F2B12" w:rsidRPr="00CE2D67" w:rsidRDefault="008F2B12" w:rsidP="003766B5">
            <w:pPr>
              <w:pStyle w:val="GPsDefinition"/>
            </w:pPr>
            <w:r w:rsidRPr="00CE2D67">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CE2D67" w14:paraId="0BD87853" w14:textId="77777777" w:rsidTr="006A537C">
        <w:tc>
          <w:tcPr>
            <w:tcW w:w="2289" w:type="dxa"/>
            <w:shd w:val="clear" w:color="auto" w:fill="auto"/>
          </w:tcPr>
          <w:p w14:paraId="0BD87851" w14:textId="77777777" w:rsidR="008F2B12" w:rsidRPr="00CE2D67" w:rsidRDefault="008F2B12" w:rsidP="00670E1A">
            <w:pPr>
              <w:pStyle w:val="GPSDefinitionTerm"/>
            </w:pPr>
            <w:r w:rsidRPr="00CE2D67">
              <w:t>"Party"</w:t>
            </w:r>
          </w:p>
        </w:tc>
        <w:tc>
          <w:tcPr>
            <w:tcW w:w="5649" w:type="dxa"/>
            <w:shd w:val="clear" w:color="auto" w:fill="auto"/>
          </w:tcPr>
          <w:p w14:paraId="0BD87852" w14:textId="77777777" w:rsidR="008F2B12" w:rsidRPr="00CE2D67" w:rsidRDefault="008F2B12" w:rsidP="003766B5">
            <w:pPr>
              <w:pStyle w:val="GPsDefinition"/>
            </w:pPr>
            <w:r w:rsidRPr="00CE2D67">
              <w:t>means the Customer or the Supplier and "</w:t>
            </w:r>
            <w:r w:rsidRPr="00CE2D67">
              <w:rPr>
                <w:b/>
              </w:rPr>
              <w:t>Parties</w:t>
            </w:r>
            <w:r w:rsidRPr="00CE2D67">
              <w:t xml:space="preserve">" shall mean </w:t>
            </w:r>
            <w:proofErr w:type="gramStart"/>
            <w:r w:rsidRPr="00CE2D67">
              <w:t>both of them</w:t>
            </w:r>
            <w:proofErr w:type="gramEnd"/>
            <w:r w:rsidRPr="00CE2D67">
              <w:t>;</w:t>
            </w:r>
          </w:p>
        </w:tc>
      </w:tr>
      <w:tr w:rsidR="008F2B12" w:rsidRPr="00CE2D67" w14:paraId="0BD87856" w14:textId="77777777" w:rsidTr="006A537C">
        <w:tc>
          <w:tcPr>
            <w:tcW w:w="2289" w:type="dxa"/>
            <w:shd w:val="clear" w:color="auto" w:fill="auto"/>
          </w:tcPr>
          <w:p w14:paraId="0BD87854" w14:textId="77777777" w:rsidR="008F2B12" w:rsidRPr="00CE2D67" w:rsidRDefault="008F2B12" w:rsidP="00670E1A">
            <w:pPr>
              <w:pStyle w:val="GPSDefinitionTerm"/>
            </w:pPr>
            <w:r w:rsidRPr="00CE2D67">
              <w:t>"Performance Monitoring System"</w:t>
            </w:r>
          </w:p>
        </w:tc>
        <w:tc>
          <w:tcPr>
            <w:tcW w:w="5649" w:type="dxa"/>
            <w:shd w:val="clear" w:color="auto" w:fill="auto"/>
          </w:tcPr>
          <w:p w14:paraId="0BD87855" w14:textId="6BC60736" w:rsidR="008F2B12" w:rsidRPr="00CE2D67" w:rsidRDefault="008F2B12" w:rsidP="006B7573">
            <w:pPr>
              <w:pStyle w:val="GPsDefinition"/>
            </w:pPr>
            <w:r w:rsidRPr="00CE2D67">
              <w:t xml:space="preserve">has the meaning given to it in paragraph </w:t>
            </w:r>
            <w:r w:rsidRPr="00CE2D67">
              <w:fldChar w:fldCharType="begin"/>
            </w:r>
            <w:r w:rsidRPr="00CE2D67">
              <w:instrText xml:space="preserve"> REF _Ref365636889 \r \h  \* MERGEFORMAT </w:instrText>
            </w:r>
            <w:r w:rsidRPr="00CE2D67">
              <w:fldChar w:fldCharType="separate"/>
            </w:r>
            <w:r w:rsidR="005A1C39">
              <w:t>1.1.2</w:t>
            </w:r>
            <w:r w:rsidRPr="00CE2D67">
              <w:fldChar w:fldCharType="end"/>
            </w:r>
            <w:r w:rsidRPr="00CE2D67">
              <w:t xml:space="preserve"> in Part B of Schedule 6 (Service Levels, Service Credits and Performance Monitoring);</w:t>
            </w:r>
          </w:p>
        </w:tc>
      </w:tr>
      <w:tr w:rsidR="008F2B12" w:rsidRPr="00CE2D67" w14:paraId="0BD87859" w14:textId="77777777" w:rsidTr="006A537C">
        <w:tc>
          <w:tcPr>
            <w:tcW w:w="2289" w:type="dxa"/>
            <w:shd w:val="clear" w:color="auto" w:fill="auto"/>
          </w:tcPr>
          <w:p w14:paraId="0BD87857" w14:textId="77777777" w:rsidR="008F2B12" w:rsidRPr="00CE2D67" w:rsidRDefault="008F2B12" w:rsidP="00670E1A">
            <w:pPr>
              <w:pStyle w:val="GPSDefinitionTerm"/>
            </w:pPr>
            <w:r w:rsidRPr="00CE2D67">
              <w:t>"Performance Monitoring Reports"</w:t>
            </w:r>
          </w:p>
        </w:tc>
        <w:tc>
          <w:tcPr>
            <w:tcW w:w="5649" w:type="dxa"/>
            <w:shd w:val="clear" w:color="auto" w:fill="auto"/>
          </w:tcPr>
          <w:p w14:paraId="0BD87858" w14:textId="06A58C57" w:rsidR="008F2B12" w:rsidRPr="00CE2D67" w:rsidRDefault="008F2B12" w:rsidP="006B7573">
            <w:pPr>
              <w:pStyle w:val="GPsDefinition"/>
            </w:pPr>
            <w:r w:rsidRPr="00CE2D67">
              <w:t xml:space="preserve">has the meaning given to it in paragraph </w:t>
            </w:r>
            <w:r w:rsidRPr="00CE2D67">
              <w:fldChar w:fldCharType="begin"/>
            </w:r>
            <w:r w:rsidRPr="00CE2D67">
              <w:instrText xml:space="preserve"> REF _Ref365636898 \r \h  \* MERGEFORMAT </w:instrText>
            </w:r>
            <w:r w:rsidRPr="00CE2D67">
              <w:fldChar w:fldCharType="separate"/>
            </w:r>
            <w:r w:rsidR="005A1C39">
              <w:t>1.4</w:t>
            </w:r>
            <w:r w:rsidRPr="00CE2D67">
              <w:fldChar w:fldCharType="end"/>
            </w:r>
            <w:r w:rsidRPr="00CE2D67">
              <w:t xml:space="preserve"> of Part B of Schedule 6 (Service Level, Service Credit and Performance Monitoring);</w:t>
            </w:r>
          </w:p>
        </w:tc>
      </w:tr>
      <w:tr w:rsidR="00A73FA7" w:rsidRPr="00CE2D67" w14:paraId="0BD8785F" w14:textId="77777777" w:rsidTr="006A537C">
        <w:tc>
          <w:tcPr>
            <w:tcW w:w="2289" w:type="dxa"/>
            <w:shd w:val="clear" w:color="auto" w:fill="auto"/>
          </w:tcPr>
          <w:p w14:paraId="0BD8785A" w14:textId="77777777" w:rsidR="00A73FA7" w:rsidRPr="00CE2D67" w:rsidRDefault="00A73FA7" w:rsidP="00520A2E">
            <w:pPr>
              <w:pStyle w:val="GPSDefinitionTerm"/>
            </w:pPr>
            <w:r w:rsidRPr="00CE2D67">
              <w:t>"Personal Data"</w:t>
            </w:r>
          </w:p>
          <w:p w14:paraId="0BD8785B" w14:textId="77777777" w:rsidR="00F01F0D" w:rsidRPr="00CE2D67" w:rsidRDefault="00F01F0D" w:rsidP="00520A2E">
            <w:pPr>
              <w:pStyle w:val="GPSDefinitionTerm"/>
            </w:pPr>
          </w:p>
          <w:p w14:paraId="0BD8785C" w14:textId="77777777" w:rsidR="00F01F0D" w:rsidRPr="00CE2D67" w:rsidRDefault="00F01F0D" w:rsidP="00520A2E">
            <w:pPr>
              <w:pStyle w:val="GPSDefinitionTerm"/>
            </w:pPr>
            <w:r w:rsidRPr="00CE2D67">
              <w:t>“</w:t>
            </w:r>
            <w:proofErr w:type="gramStart"/>
            <w:r w:rsidR="001E5ED5" w:rsidRPr="00CE2D67">
              <w:t xml:space="preserve">Premises </w:t>
            </w:r>
            <w:r w:rsidRPr="00CE2D67">
              <w:t>”</w:t>
            </w:r>
            <w:proofErr w:type="gramEnd"/>
          </w:p>
        </w:tc>
        <w:tc>
          <w:tcPr>
            <w:tcW w:w="5649" w:type="dxa"/>
            <w:shd w:val="clear" w:color="auto" w:fill="auto"/>
          </w:tcPr>
          <w:p w14:paraId="0BD8785D" w14:textId="77777777" w:rsidR="00A73FA7" w:rsidRPr="00D772BD" w:rsidRDefault="00D772BD" w:rsidP="00D772BD">
            <w:pPr>
              <w:pStyle w:val="GPsDefinition"/>
              <w:rPr>
                <w:highlight w:val="cyan"/>
              </w:rPr>
            </w:pPr>
            <w:r w:rsidRPr="00D772BD">
              <w:rPr>
                <w:highlight w:val="cyan"/>
              </w:rPr>
              <w:t>takes the meaning given in the Data Protection Legislation</w:t>
            </w:r>
            <w:r w:rsidR="00A73FA7" w:rsidRPr="00D772BD">
              <w:rPr>
                <w:highlight w:val="cyan"/>
              </w:rPr>
              <w:t>;</w:t>
            </w:r>
          </w:p>
          <w:p w14:paraId="0BD8785E" w14:textId="77777777" w:rsidR="00F01F0D" w:rsidRPr="00CE2D67" w:rsidRDefault="00F01F0D" w:rsidP="00C22D02">
            <w:pPr>
              <w:pStyle w:val="GPsDefinition"/>
              <w:numPr>
                <w:ilvl w:val="0"/>
                <w:numId w:val="0"/>
              </w:numPr>
              <w:tabs>
                <w:tab w:val="clear" w:pos="-9"/>
              </w:tabs>
              <w:ind w:left="62"/>
            </w:pPr>
            <w:r w:rsidRPr="00CE2D67">
              <w:t xml:space="preserve">means any of the </w:t>
            </w:r>
            <w:r w:rsidRPr="00CE2D67">
              <w:rPr>
                <w:rFonts w:eastAsia="Calibri"/>
              </w:rPr>
              <w:t xml:space="preserve">locations and/or </w:t>
            </w:r>
            <w:proofErr w:type="gramStart"/>
            <w:r w:rsidR="001E5ED5" w:rsidRPr="00CE2D67">
              <w:rPr>
                <w:rFonts w:eastAsia="Calibri"/>
              </w:rPr>
              <w:t xml:space="preserve">Premises </w:t>
            </w:r>
            <w:r w:rsidRPr="00CE2D67">
              <w:rPr>
                <w:rFonts w:eastAsia="Calibri"/>
              </w:rPr>
              <w:t xml:space="preserve"> where</w:t>
            </w:r>
            <w:proofErr w:type="gramEnd"/>
            <w:r w:rsidRPr="00CE2D67">
              <w:rPr>
                <w:rFonts w:eastAsia="Calibri"/>
              </w:rPr>
              <w:t xml:space="preserve"> the </w:t>
            </w:r>
            <w:r w:rsidR="00C22D02" w:rsidRPr="00CE2D67">
              <w:rPr>
                <w:rFonts w:eastAsia="Calibri"/>
              </w:rPr>
              <w:t xml:space="preserve">Products </w:t>
            </w:r>
            <w:r w:rsidRPr="00CE2D67">
              <w:rPr>
                <w:rFonts w:eastAsia="Calibri"/>
              </w:rPr>
              <w:t>and</w:t>
            </w:r>
            <w:r w:rsidR="005938EC" w:rsidRPr="00CE2D67">
              <w:rPr>
                <w:rFonts w:eastAsia="Calibri"/>
              </w:rPr>
              <w:t>/or</w:t>
            </w:r>
            <w:r w:rsidRPr="00CE2D67">
              <w:rPr>
                <w:rFonts w:eastAsia="Calibri"/>
              </w:rPr>
              <w:t xml:space="preserve"> Services are to be supplied as set out in the Order Form and by the Customer from time to time;</w:t>
            </w:r>
          </w:p>
        </w:tc>
      </w:tr>
      <w:tr w:rsidR="008F2B12" w:rsidRPr="00CE2D67" w14:paraId="0BD87862" w14:textId="77777777" w:rsidTr="006A537C">
        <w:tc>
          <w:tcPr>
            <w:tcW w:w="2289" w:type="dxa"/>
            <w:shd w:val="clear" w:color="auto" w:fill="auto"/>
          </w:tcPr>
          <w:p w14:paraId="0BD87860" w14:textId="77777777" w:rsidR="008F2B12" w:rsidRPr="00CE2D67" w:rsidRDefault="008F2B12" w:rsidP="00670E1A">
            <w:pPr>
              <w:pStyle w:val="GPSDefinitionTerm"/>
            </w:pPr>
            <w:r w:rsidRPr="00CE2D67">
              <w:t>"Processing"</w:t>
            </w:r>
          </w:p>
        </w:tc>
        <w:tc>
          <w:tcPr>
            <w:tcW w:w="5649" w:type="dxa"/>
            <w:shd w:val="clear" w:color="auto" w:fill="auto"/>
          </w:tcPr>
          <w:p w14:paraId="0BD87861" w14:textId="77777777" w:rsidR="008F2B12" w:rsidRPr="00CE2D67" w:rsidRDefault="008F2B12" w:rsidP="006B7573">
            <w:pPr>
              <w:pStyle w:val="GPsDefinition"/>
            </w:pPr>
            <w:r w:rsidRPr="00CE2D67">
              <w:t>has the meaning given to it in the Data Protection Legislation but, for the purposes of this Call Off Contract, it shall include both manual and automatic processing and "</w:t>
            </w:r>
            <w:r w:rsidRPr="00CE2D67">
              <w:rPr>
                <w:b/>
              </w:rPr>
              <w:t>Process</w:t>
            </w:r>
            <w:r w:rsidRPr="00CE2D67">
              <w:t>" and "</w:t>
            </w:r>
            <w:r w:rsidRPr="00CE2D67">
              <w:rPr>
                <w:b/>
              </w:rPr>
              <w:t>Processed</w:t>
            </w:r>
            <w:r w:rsidRPr="00CE2D67">
              <w:t>" shall be interpreted accordingly;</w:t>
            </w:r>
          </w:p>
        </w:tc>
      </w:tr>
      <w:tr w:rsidR="00A73FA7" w:rsidRPr="00CE2D67" w14:paraId="0BD8786F" w14:textId="77777777" w:rsidTr="006A537C">
        <w:tc>
          <w:tcPr>
            <w:tcW w:w="2289" w:type="dxa"/>
            <w:shd w:val="clear" w:color="auto" w:fill="auto"/>
          </w:tcPr>
          <w:p w14:paraId="0BD87863" w14:textId="77777777" w:rsidR="00A73FA7" w:rsidRPr="00CE2D67" w:rsidRDefault="00A73FA7" w:rsidP="006E1A62">
            <w:pPr>
              <w:pStyle w:val="GPSDefinitionTerm"/>
            </w:pPr>
            <w:r w:rsidRPr="00CE2D67">
              <w:lastRenderedPageBreak/>
              <w:t>"Prohibited Act"</w:t>
            </w:r>
          </w:p>
        </w:tc>
        <w:tc>
          <w:tcPr>
            <w:tcW w:w="5649" w:type="dxa"/>
            <w:shd w:val="clear" w:color="auto" w:fill="auto"/>
          </w:tcPr>
          <w:p w14:paraId="0BD87864" w14:textId="77777777" w:rsidR="00A73FA7" w:rsidRPr="00CE2D67" w:rsidRDefault="00A73FA7" w:rsidP="00520A2E">
            <w:pPr>
              <w:pStyle w:val="GPsDefinition"/>
            </w:pPr>
            <w:r w:rsidRPr="00CE2D67">
              <w:t>means any of the following:</w:t>
            </w:r>
          </w:p>
          <w:p w14:paraId="0BD87865" w14:textId="77777777" w:rsidR="00A73FA7" w:rsidRPr="00CE2D67" w:rsidRDefault="00A73FA7" w:rsidP="00A73FA7">
            <w:pPr>
              <w:pStyle w:val="GPSDefinitionL2"/>
            </w:pPr>
            <w:r w:rsidRPr="00CE2D67">
              <w:t xml:space="preserve">to directly or indirectly offer, promise or give any person working for or engaged by a Contracting Authority </w:t>
            </w:r>
            <w:r w:rsidR="00B073AA" w:rsidRPr="00CE2D67">
              <w:t xml:space="preserve">or </w:t>
            </w:r>
            <w:r w:rsidRPr="00CE2D67">
              <w:t>any other public body a financial or other advantage to:</w:t>
            </w:r>
          </w:p>
          <w:p w14:paraId="0BD87866" w14:textId="77777777" w:rsidR="00A73FA7" w:rsidRPr="00CE2D67" w:rsidRDefault="00A73FA7" w:rsidP="00520A2E">
            <w:pPr>
              <w:pStyle w:val="GPSDefinitionL3"/>
            </w:pPr>
            <w:r w:rsidRPr="00CE2D67">
              <w:t>induce that person to perform improperly a relevant function or activity; or</w:t>
            </w:r>
          </w:p>
          <w:p w14:paraId="0BD87867" w14:textId="77777777" w:rsidR="00A73FA7" w:rsidRPr="00CE2D67" w:rsidRDefault="00A73FA7" w:rsidP="00520A2E">
            <w:pPr>
              <w:pStyle w:val="GPSDefinitionL3"/>
            </w:pPr>
            <w:r w:rsidRPr="00CE2D67">
              <w:t xml:space="preserve">reward that person for improper performance of a relevant function or activity; </w:t>
            </w:r>
          </w:p>
          <w:p w14:paraId="0BD87868" w14:textId="77777777" w:rsidR="00A73FA7" w:rsidRPr="00CE2D67" w:rsidRDefault="00A73FA7" w:rsidP="00A73FA7">
            <w:pPr>
              <w:pStyle w:val="GPSDefinitionL2"/>
            </w:pPr>
            <w:r w:rsidRPr="00CE2D67">
              <w:t>to directly or indirectly request, agree to receive or accept any financial or other advantage as an inducement or a reward for improper performance of a relevant function or activity in connection with this Agreement;</w:t>
            </w:r>
          </w:p>
          <w:p w14:paraId="0BD87869" w14:textId="77777777" w:rsidR="00A73FA7" w:rsidRPr="00CE2D67" w:rsidRDefault="00A73FA7" w:rsidP="00A73FA7">
            <w:pPr>
              <w:pStyle w:val="GPSDefinitionL2"/>
            </w:pPr>
            <w:r w:rsidRPr="00CE2D67">
              <w:t>committing any offence:</w:t>
            </w:r>
          </w:p>
          <w:p w14:paraId="0BD8786A" w14:textId="77777777" w:rsidR="00A73FA7" w:rsidRPr="00CE2D67" w:rsidRDefault="00A73FA7" w:rsidP="00520A2E">
            <w:pPr>
              <w:pStyle w:val="GPSDefinitionL3"/>
            </w:pPr>
            <w:r w:rsidRPr="00CE2D67">
              <w:t>under the Bribery Act 2010 (or any legislation repealed or revoked by such Act); or</w:t>
            </w:r>
          </w:p>
          <w:p w14:paraId="0BD8786B" w14:textId="77777777" w:rsidR="00A73FA7" w:rsidRPr="00CE2D67" w:rsidRDefault="00A73FA7" w:rsidP="00520A2E">
            <w:pPr>
              <w:pStyle w:val="GPSDefinitionL3"/>
            </w:pPr>
            <w:r w:rsidRPr="00CE2D67">
              <w:t xml:space="preserve">under legislation or common law concerning fraudulent acts; or </w:t>
            </w:r>
          </w:p>
          <w:p w14:paraId="0BD8786C" w14:textId="77777777" w:rsidR="00A73FA7" w:rsidRPr="00CE2D67" w:rsidRDefault="00A73FA7" w:rsidP="00520A2E">
            <w:pPr>
              <w:pStyle w:val="GPSDefinitionL3"/>
            </w:pPr>
            <w:r w:rsidRPr="00CE2D67">
              <w:t xml:space="preserve">defrauding, attempting to defraud or conspiring to defraud a Contracting Authority or other public body; or </w:t>
            </w:r>
          </w:p>
          <w:p w14:paraId="0BD8786D" w14:textId="77777777" w:rsidR="008E7267" w:rsidRPr="00CE2D67" w:rsidRDefault="008E7267" w:rsidP="006E1A62">
            <w:pPr>
              <w:pStyle w:val="GPSDefinitionL3"/>
            </w:pPr>
            <w:r w:rsidRPr="00CE2D67">
              <w:t>any activity, practice or conduct which would constitute one of the offences listed under (c) above if such activity, practice or conduct had been carried out in the UK.</w:t>
            </w:r>
          </w:p>
          <w:p w14:paraId="0BD8786E" w14:textId="77777777" w:rsidR="00A73FA7" w:rsidRPr="00CE2D67" w:rsidRDefault="00A73FA7" w:rsidP="004364DA">
            <w:pPr>
              <w:pStyle w:val="GPsDefinition"/>
            </w:pPr>
          </w:p>
        </w:tc>
      </w:tr>
      <w:tr w:rsidR="00A73FA7" w:rsidRPr="00CE2D67" w14:paraId="0BD87875" w14:textId="77777777" w:rsidTr="006A537C">
        <w:tc>
          <w:tcPr>
            <w:tcW w:w="2289" w:type="dxa"/>
            <w:shd w:val="clear" w:color="auto" w:fill="auto"/>
          </w:tcPr>
          <w:p w14:paraId="0BD87870" w14:textId="77777777" w:rsidR="00A73FA7" w:rsidRPr="00CE2D67" w:rsidRDefault="00A73FA7" w:rsidP="00670E1A">
            <w:pPr>
              <w:pStyle w:val="GPSDefinitionTerm"/>
            </w:pPr>
            <w:r w:rsidRPr="00CE2D67">
              <w:t>"Project Specific IPR"</w:t>
            </w:r>
          </w:p>
        </w:tc>
        <w:tc>
          <w:tcPr>
            <w:tcW w:w="5649" w:type="dxa"/>
            <w:shd w:val="clear" w:color="auto" w:fill="auto"/>
          </w:tcPr>
          <w:p w14:paraId="0BD87871" w14:textId="77777777" w:rsidR="00A73FA7" w:rsidRPr="00CE2D67" w:rsidRDefault="00A73FA7" w:rsidP="003766B5">
            <w:pPr>
              <w:pStyle w:val="GPsDefinition"/>
            </w:pPr>
            <w:r w:rsidRPr="00CE2D67">
              <w:t>means:</w:t>
            </w:r>
          </w:p>
          <w:p w14:paraId="0BD87872" w14:textId="77777777" w:rsidR="00A73FA7" w:rsidRPr="00CE2D67" w:rsidRDefault="00A73FA7" w:rsidP="00670E1A">
            <w:pPr>
              <w:pStyle w:val="GPSDefinitionL2"/>
            </w:pPr>
            <w:r w:rsidRPr="00CE2D67">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0BD87873" w14:textId="77777777" w:rsidR="00A73FA7" w:rsidRPr="00CE2D67" w:rsidRDefault="00A73FA7" w:rsidP="00670E1A">
            <w:pPr>
              <w:pStyle w:val="GPSDefinitionL2"/>
            </w:pPr>
            <w:r w:rsidRPr="00CE2D67">
              <w:t xml:space="preserve">IPR in or arising as a result of the performance of the Supplier’s obligations under this Call Off Contract and all updates and amendments to the same; </w:t>
            </w:r>
          </w:p>
          <w:p w14:paraId="0BD87874" w14:textId="77777777" w:rsidR="00A73FA7" w:rsidRPr="00CE2D67" w:rsidRDefault="00A73FA7" w:rsidP="00B07935">
            <w:pPr>
              <w:pStyle w:val="GPsDefinition"/>
            </w:pPr>
            <w:r w:rsidRPr="00CE2D67">
              <w:t>but shall not include the Supplier Background IPR;</w:t>
            </w:r>
            <w:r w:rsidRPr="00CE2D67" w:rsidDel="00865B5C">
              <w:t xml:space="preserve"> </w:t>
            </w:r>
          </w:p>
        </w:tc>
      </w:tr>
      <w:tr w:rsidR="00A73FA7" w:rsidRPr="00CE2D67" w14:paraId="0BD87883" w14:textId="77777777" w:rsidTr="006A537C">
        <w:tc>
          <w:tcPr>
            <w:tcW w:w="2289" w:type="dxa"/>
            <w:shd w:val="clear" w:color="auto" w:fill="auto"/>
          </w:tcPr>
          <w:p w14:paraId="0BD87876" w14:textId="77777777" w:rsidR="00A73FA7" w:rsidRPr="00CE2D67" w:rsidRDefault="00A73FA7" w:rsidP="00670E1A">
            <w:pPr>
              <w:pStyle w:val="GPSDefinitionTerm"/>
            </w:pPr>
            <w:r w:rsidRPr="00CE2D67">
              <w:t>“Project Specific IPR Items”</w:t>
            </w:r>
          </w:p>
          <w:p w14:paraId="0BD87877" w14:textId="77777777" w:rsidR="00F01F0D" w:rsidRPr="00CE2D67" w:rsidRDefault="00F01F0D" w:rsidP="00670E1A">
            <w:pPr>
              <w:pStyle w:val="GPSDefinitionTerm"/>
            </w:pPr>
          </w:p>
          <w:p w14:paraId="0BD87878" w14:textId="77777777" w:rsidR="00F01F0D" w:rsidRPr="00CE2D67" w:rsidRDefault="00F01F0D" w:rsidP="00670E1A">
            <w:pPr>
              <w:pStyle w:val="GPSDefinitionTerm"/>
            </w:pPr>
            <w:r w:rsidRPr="00CE2D67">
              <w:t xml:space="preserve">“Purchase Order” </w:t>
            </w:r>
          </w:p>
          <w:p w14:paraId="0BD87879" w14:textId="77777777" w:rsidR="00F01F0D" w:rsidRPr="00CE2D67" w:rsidRDefault="00F01F0D" w:rsidP="00670E1A">
            <w:pPr>
              <w:pStyle w:val="GPSDefinitionTerm"/>
            </w:pPr>
          </w:p>
          <w:p w14:paraId="0BD8787A" w14:textId="77777777" w:rsidR="00F01F0D" w:rsidRPr="00CE2D67" w:rsidRDefault="00F01F0D" w:rsidP="00670E1A">
            <w:pPr>
              <w:pStyle w:val="GPSDefinitionTerm"/>
            </w:pPr>
          </w:p>
          <w:p w14:paraId="0BD8787B" w14:textId="77777777" w:rsidR="00F01F0D" w:rsidRPr="00CE2D67" w:rsidRDefault="00F01F0D" w:rsidP="00670E1A">
            <w:pPr>
              <w:pStyle w:val="GPSDefinitionTerm"/>
            </w:pPr>
            <w:r w:rsidRPr="00CE2D67">
              <w:t>“Purchasing Procedure”</w:t>
            </w:r>
          </w:p>
        </w:tc>
        <w:tc>
          <w:tcPr>
            <w:tcW w:w="5649" w:type="dxa"/>
            <w:shd w:val="clear" w:color="auto" w:fill="auto"/>
          </w:tcPr>
          <w:p w14:paraId="0BD8787C" w14:textId="77777777" w:rsidR="00A73FA7" w:rsidRPr="00CE2D67" w:rsidRDefault="00A73FA7" w:rsidP="003766B5">
            <w:pPr>
              <w:pStyle w:val="GPsDefinition"/>
            </w:pPr>
            <w:r w:rsidRPr="00CE2D67">
              <w:t>means the items in which the Project Specific IPRs subsist;</w:t>
            </w:r>
          </w:p>
          <w:p w14:paraId="0BD8787D" w14:textId="77777777" w:rsidR="00F01F0D" w:rsidRPr="00CE2D67" w:rsidRDefault="00F01F0D" w:rsidP="006B1715">
            <w:pPr>
              <w:pStyle w:val="GPsDefinition"/>
              <w:numPr>
                <w:ilvl w:val="0"/>
                <w:numId w:val="0"/>
              </w:numPr>
              <w:ind w:left="170" w:hanging="170"/>
            </w:pPr>
          </w:p>
          <w:p w14:paraId="0BD8787F" w14:textId="086E5EFD" w:rsidR="00F01F0D" w:rsidRPr="00CE2D67" w:rsidRDefault="00F01F0D" w:rsidP="006B1715">
            <w:pPr>
              <w:pStyle w:val="GPsDefinition"/>
              <w:numPr>
                <w:ilvl w:val="0"/>
                <w:numId w:val="0"/>
              </w:numPr>
            </w:pPr>
            <w:r w:rsidRPr="00CE2D67">
              <w:t xml:space="preserve">means an Order under this Call off Contract made in accordance with the purchasing procedure. </w:t>
            </w:r>
          </w:p>
          <w:p w14:paraId="0BD87880" w14:textId="77777777" w:rsidR="00F01F0D" w:rsidRPr="00CE2D67" w:rsidRDefault="00F01F0D" w:rsidP="006B1715">
            <w:pPr>
              <w:pStyle w:val="GPsDefinition"/>
              <w:numPr>
                <w:ilvl w:val="0"/>
                <w:numId w:val="0"/>
              </w:numPr>
            </w:pPr>
          </w:p>
          <w:p w14:paraId="0BD87881" w14:textId="77777777" w:rsidR="00F01F0D" w:rsidRPr="00CE2D67" w:rsidRDefault="00F01F0D" w:rsidP="006B1715">
            <w:pPr>
              <w:pStyle w:val="GPsDefinition"/>
              <w:numPr>
                <w:ilvl w:val="0"/>
                <w:numId w:val="0"/>
              </w:numPr>
            </w:pPr>
            <w:r w:rsidRPr="00CE2D67">
              <w:t xml:space="preserve">Means the procedure for repeat purchasing of </w:t>
            </w:r>
            <w:r w:rsidR="00C22D02" w:rsidRPr="00CE2D67">
              <w:t>Products and/or Services</w:t>
            </w:r>
            <w:r w:rsidR="005938EC" w:rsidRPr="00CE2D67">
              <w:t xml:space="preserve"> </w:t>
            </w:r>
            <w:r w:rsidRPr="00CE2D67">
              <w:t>under this Call Off Contract specified by the Customer</w:t>
            </w:r>
          </w:p>
          <w:p w14:paraId="0BD87882" w14:textId="77777777" w:rsidR="00F01F0D" w:rsidRPr="00CE2D67" w:rsidRDefault="00F01F0D" w:rsidP="006B1715">
            <w:pPr>
              <w:pStyle w:val="GPsDefinition"/>
              <w:numPr>
                <w:ilvl w:val="0"/>
                <w:numId w:val="0"/>
              </w:numPr>
            </w:pPr>
          </w:p>
        </w:tc>
      </w:tr>
      <w:tr w:rsidR="00A73FA7" w:rsidRPr="00CE2D67" w14:paraId="0BD87886" w14:textId="77777777" w:rsidTr="006A537C">
        <w:tc>
          <w:tcPr>
            <w:tcW w:w="2289" w:type="dxa"/>
            <w:shd w:val="clear" w:color="auto" w:fill="auto"/>
          </w:tcPr>
          <w:p w14:paraId="0BD87884" w14:textId="77777777" w:rsidR="00A73FA7" w:rsidRPr="00CE2D67" w:rsidRDefault="00A73FA7" w:rsidP="00520A2E">
            <w:pPr>
              <w:pStyle w:val="GPSDefinitionTerm"/>
            </w:pPr>
            <w:r w:rsidRPr="00CE2D67">
              <w:t>"Recipient"</w:t>
            </w:r>
          </w:p>
        </w:tc>
        <w:tc>
          <w:tcPr>
            <w:tcW w:w="5649" w:type="dxa"/>
            <w:shd w:val="clear" w:color="auto" w:fill="auto"/>
          </w:tcPr>
          <w:p w14:paraId="0BD87885" w14:textId="77777777" w:rsidR="00A73FA7" w:rsidRPr="00CE2D67" w:rsidRDefault="00A73FA7" w:rsidP="00520A2E">
            <w:pPr>
              <w:pStyle w:val="GPsDefinition"/>
            </w:pPr>
            <w:r w:rsidRPr="00CE2D67">
              <w:t>mean the Party which receives or obtains directly or indirectly Confidential Information from the Disclosing Party;);</w:t>
            </w:r>
          </w:p>
        </w:tc>
      </w:tr>
      <w:tr w:rsidR="00A73FA7" w:rsidRPr="00CE2D67" w14:paraId="0BD87889" w14:textId="77777777" w:rsidTr="006A537C">
        <w:tc>
          <w:tcPr>
            <w:tcW w:w="2289" w:type="dxa"/>
            <w:shd w:val="clear" w:color="auto" w:fill="auto"/>
          </w:tcPr>
          <w:p w14:paraId="0BD87887" w14:textId="77777777" w:rsidR="00A73FA7" w:rsidRPr="00CE2D67" w:rsidRDefault="00A73FA7" w:rsidP="00670E1A">
            <w:pPr>
              <w:pStyle w:val="GPSDefinitionTerm"/>
            </w:pPr>
            <w:r w:rsidRPr="00CE2D67">
              <w:t>"Rectification Plan"</w:t>
            </w:r>
          </w:p>
        </w:tc>
        <w:tc>
          <w:tcPr>
            <w:tcW w:w="5649" w:type="dxa"/>
            <w:shd w:val="clear" w:color="auto" w:fill="auto"/>
          </w:tcPr>
          <w:p w14:paraId="0BD87888" w14:textId="77777777" w:rsidR="00A73FA7" w:rsidRPr="00CE2D67" w:rsidRDefault="00A73FA7" w:rsidP="008027F1">
            <w:pPr>
              <w:pStyle w:val="GPsDefinition"/>
            </w:pPr>
            <w:r w:rsidRPr="00CE2D67">
              <w:t xml:space="preserve">means the rectification plan pursuant to the Rectification Plan Process; </w:t>
            </w:r>
          </w:p>
        </w:tc>
      </w:tr>
      <w:tr w:rsidR="00A73FA7" w:rsidRPr="00CE2D67" w14:paraId="0BD8788C" w14:textId="77777777" w:rsidTr="006A537C">
        <w:tc>
          <w:tcPr>
            <w:tcW w:w="2289" w:type="dxa"/>
            <w:shd w:val="clear" w:color="auto" w:fill="auto"/>
          </w:tcPr>
          <w:p w14:paraId="0BD8788A" w14:textId="77777777" w:rsidR="00A73FA7" w:rsidRPr="00CE2D67" w:rsidRDefault="00A73FA7" w:rsidP="00670E1A">
            <w:pPr>
              <w:pStyle w:val="GPSDefinitionTerm"/>
            </w:pPr>
            <w:r w:rsidRPr="00CE2D67">
              <w:t>"Rectification Plan Process"</w:t>
            </w:r>
          </w:p>
        </w:tc>
        <w:tc>
          <w:tcPr>
            <w:tcW w:w="5649" w:type="dxa"/>
            <w:shd w:val="clear" w:color="auto" w:fill="auto"/>
          </w:tcPr>
          <w:p w14:paraId="0BD8788B" w14:textId="2C554F34" w:rsidR="00A73FA7" w:rsidRPr="00CE2D67" w:rsidRDefault="00A73FA7" w:rsidP="00D8397C">
            <w:pPr>
              <w:pStyle w:val="GPsDefinition"/>
            </w:pPr>
            <w:r w:rsidRPr="00CE2D67">
              <w:t xml:space="preserve">means the process set out in Clause </w:t>
            </w:r>
            <w:r w:rsidRPr="00CE2D67">
              <w:fldChar w:fldCharType="begin"/>
            </w:r>
            <w:r w:rsidRPr="00CE2D67">
              <w:instrText xml:space="preserve"> REF _Ref364170291 \r \h  \* MERGEFORMAT </w:instrText>
            </w:r>
            <w:r w:rsidRPr="00CE2D67">
              <w:fldChar w:fldCharType="separate"/>
            </w:r>
            <w:r w:rsidR="005A1C39">
              <w:t>41.2</w:t>
            </w:r>
            <w:r w:rsidRPr="00CE2D67">
              <w:fldChar w:fldCharType="end"/>
            </w:r>
            <w:r w:rsidRPr="00CE2D67">
              <w:t xml:space="preserve"> (Rectification Plan Process); </w:t>
            </w:r>
          </w:p>
        </w:tc>
      </w:tr>
      <w:tr w:rsidR="00A73FA7" w:rsidRPr="00CE2D67" w14:paraId="0BD8788F" w14:textId="77777777" w:rsidTr="006A537C">
        <w:tc>
          <w:tcPr>
            <w:tcW w:w="2289" w:type="dxa"/>
            <w:shd w:val="clear" w:color="auto" w:fill="auto"/>
          </w:tcPr>
          <w:p w14:paraId="0BD8788D" w14:textId="77777777" w:rsidR="00A73FA7" w:rsidRPr="00CE2D67" w:rsidRDefault="00A73FA7" w:rsidP="00670E1A">
            <w:pPr>
              <w:pStyle w:val="GPSDefinitionTerm"/>
            </w:pPr>
            <w:r w:rsidRPr="00CE2D67">
              <w:t>"Registers"</w:t>
            </w:r>
          </w:p>
        </w:tc>
        <w:tc>
          <w:tcPr>
            <w:tcW w:w="5649" w:type="dxa"/>
            <w:shd w:val="clear" w:color="auto" w:fill="auto"/>
          </w:tcPr>
          <w:p w14:paraId="0BD8788E" w14:textId="77777777" w:rsidR="00A73FA7" w:rsidRPr="00CE2D67" w:rsidRDefault="00A73FA7" w:rsidP="00D17F82">
            <w:pPr>
              <w:pStyle w:val="GPsDefinition"/>
            </w:pPr>
            <w:r w:rsidRPr="00CE2D67">
              <w:t>has the meaning given to in Call Off Schedule 9 (Exit Management);</w:t>
            </w:r>
          </w:p>
        </w:tc>
      </w:tr>
      <w:tr w:rsidR="00A73FA7" w:rsidRPr="00CE2D67" w14:paraId="0BD87892" w14:textId="77777777" w:rsidTr="006A537C">
        <w:tc>
          <w:tcPr>
            <w:tcW w:w="2289" w:type="dxa"/>
            <w:shd w:val="clear" w:color="auto" w:fill="auto"/>
          </w:tcPr>
          <w:p w14:paraId="0BD87890" w14:textId="77777777" w:rsidR="00A73FA7" w:rsidRPr="00CE2D67" w:rsidRDefault="00A73FA7" w:rsidP="00520A2E">
            <w:pPr>
              <w:pStyle w:val="GPSDefinitionTerm"/>
            </w:pPr>
            <w:r w:rsidRPr="00CE2D67">
              <w:t>"Regulations"</w:t>
            </w:r>
          </w:p>
        </w:tc>
        <w:tc>
          <w:tcPr>
            <w:tcW w:w="5649" w:type="dxa"/>
            <w:shd w:val="clear" w:color="auto" w:fill="auto"/>
          </w:tcPr>
          <w:p w14:paraId="0BD87891" w14:textId="77777777" w:rsidR="00A73FA7" w:rsidRPr="00CE2D67" w:rsidRDefault="00A73FA7" w:rsidP="00520A2E">
            <w:pPr>
              <w:pStyle w:val="GPsDefinition"/>
            </w:pPr>
            <w:r w:rsidRPr="00CE2D67">
              <w:t>means the Public Contracts Regulations 2015 and/or the Public Contracts (Scotland) Regulations 2012 (as the context requires) as amended from time to time;</w:t>
            </w:r>
          </w:p>
        </w:tc>
      </w:tr>
      <w:tr w:rsidR="00A73FA7" w:rsidRPr="00CE2D67" w14:paraId="0BD87895" w14:textId="77777777" w:rsidTr="006A537C">
        <w:tc>
          <w:tcPr>
            <w:tcW w:w="2289" w:type="dxa"/>
            <w:shd w:val="clear" w:color="auto" w:fill="auto"/>
          </w:tcPr>
          <w:p w14:paraId="0BD87893" w14:textId="77777777" w:rsidR="00A73FA7" w:rsidRPr="00CE2D67" w:rsidRDefault="00A73FA7" w:rsidP="00670E1A">
            <w:pPr>
              <w:pStyle w:val="GPSDefinitionTerm"/>
            </w:pPr>
            <w:r w:rsidRPr="00CE2D67">
              <w:t>"Reimbursable Expenses"</w:t>
            </w:r>
          </w:p>
        </w:tc>
        <w:tc>
          <w:tcPr>
            <w:tcW w:w="5649" w:type="dxa"/>
            <w:shd w:val="clear" w:color="auto" w:fill="auto"/>
          </w:tcPr>
          <w:p w14:paraId="0BD87894" w14:textId="77777777" w:rsidR="00A73FA7" w:rsidRPr="00CE2D67" w:rsidRDefault="00A73FA7" w:rsidP="00AC2924">
            <w:pPr>
              <w:pStyle w:val="GPsDefinition"/>
            </w:pPr>
            <w:r w:rsidRPr="00CE2D67">
              <w:t xml:space="preserve">has the meaning given to it in Call Off Schedule 3 (Call Off Contract Charges, Payment and Invoicing); </w:t>
            </w:r>
          </w:p>
        </w:tc>
      </w:tr>
      <w:tr w:rsidR="00A73FA7" w:rsidRPr="00CE2D67" w14:paraId="0BD87898" w14:textId="77777777" w:rsidTr="006A537C">
        <w:tc>
          <w:tcPr>
            <w:tcW w:w="2289" w:type="dxa"/>
            <w:shd w:val="clear" w:color="auto" w:fill="auto"/>
          </w:tcPr>
          <w:p w14:paraId="0BD87896" w14:textId="77777777" w:rsidR="00A73FA7" w:rsidRPr="00CE2D67" w:rsidRDefault="00A73FA7" w:rsidP="00670E1A">
            <w:pPr>
              <w:pStyle w:val="GPSDefinitionTerm"/>
            </w:pPr>
            <w:r w:rsidRPr="00CE2D67">
              <w:t>"Related Supplier"</w:t>
            </w:r>
          </w:p>
        </w:tc>
        <w:tc>
          <w:tcPr>
            <w:tcW w:w="5649" w:type="dxa"/>
            <w:shd w:val="clear" w:color="auto" w:fill="auto"/>
          </w:tcPr>
          <w:p w14:paraId="0BD87897" w14:textId="77777777" w:rsidR="00A73FA7" w:rsidRPr="00CE2D67" w:rsidRDefault="00A73FA7" w:rsidP="003205C6">
            <w:pPr>
              <w:pStyle w:val="GPsDefinition"/>
            </w:pPr>
            <w:r w:rsidRPr="00CE2D67">
              <w:t xml:space="preserve">means any person who provides </w:t>
            </w:r>
            <w:r w:rsidR="00C22D02" w:rsidRPr="00CE2D67">
              <w:t xml:space="preserve">Products and/or </w:t>
            </w:r>
            <w:proofErr w:type="spellStart"/>
            <w:r w:rsidR="00C22D02" w:rsidRPr="00CE2D67">
              <w:t>Services</w:t>
            </w:r>
            <w:r w:rsidRPr="00CE2D67">
              <w:t>to</w:t>
            </w:r>
            <w:proofErr w:type="spellEnd"/>
            <w:r w:rsidRPr="00CE2D67">
              <w:t xml:space="preserve"> the Customer which are related to the </w:t>
            </w:r>
            <w:r w:rsidR="00C22D02" w:rsidRPr="00CE2D67">
              <w:t xml:space="preserve">Products and/or </w:t>
            </w:r>
            <w:proofErr w:type="spellStart"/>
            <w:r w:rsidR="00C22D02" w:rsidRPr="00CE2D67">
              <w:t>Services</w:t>
            </w:r>
            <w:r w:rsidRPr="00CE2D67">
              <w:t>from</w:t>
            </w:r>
            <w:proofErr w:type="spellEnd"/>
            <w:r w:rsidRPr="00CE2D67">
              <w:t xml:space="preserve"> time to time;</w:t>
            </w:r>
          </w:p>
        </w:tc>
      </w:tr>
      <w:tr w:rsidR="00A73FA7" w:rsidRPr="00CE2D67" w14:paraId="0BD8789B" w14:textId="77777777" w:rsidTr="006A537C">
        <w:tc>
          <w:tcPr>
            <w:tcW w:w="2289" w:type="dxa"/>
            <w:shd w:val="clear" w:color="auto" w:fill="auto"/>
          </w:tcPr>
          <w:p w14:paraId="0BD87899" w14:textId="77777777" w:rsidR="00A73FA7" w:rsidRPr="00CE2D67" w:rsidRDefault="00A73FA7" w:rsidP="00670E1A">
            <w:pPr>
              <w:pStyle w:val="GPSDefinitionTerm"/>
            </w:pPr>
            <w:r w:rsidRPr="00CE2D67">
              <w:lastRenderedPageBreak/>
              <w:t>"Relevant Conviction"</w:t>
            </w:r>
          </w:p>
        </w:tc>
        <w:tc>
          <w:tcPr>
            <w:tcW w:w="5649" w:type="dxa"/>
            <w:shd w:val="clear" w:color="auto" w:fill="auto"/>
          </w:tcPr>
          <w:p w14:paraId="0BD8789A" w14:textId="77777777" w:rsidR="00A73FA7" w:rsidRPr="00CE2D67" w:rsidRDefault="00A73FA7" w:rsidP="00161D41">
            <w:pPr>
              <w:pStyle w:val="GPsDefinition"/>
            </w:pPr>
            <w:r w:rsidRPr="00CE2D67">
              <w:t xml:space="preserve">means a Conviction that is relevant to the nature of the </w:t>
            </w:r>
            <w:r w:rsidR="00C22D02" w:rsidRPr="00CE2D67">
              <w:t xml:space="preserve">Products and/or </w:t>
            </w:r>
            <w:proofErr w:type="spellStart"/>
            <w:r w:rsidR="00C22D02" w:rsidRPr="00CE2D67">
              <w:t>Services</w:t>
            </w:r>
            <w:r w:rsidRPr="00CE2D67">
              <w:t>to</w:t>
            </w:r>
            <w:proofErr w:type="spellEnd"/>
            <w:r w:rsidRPr="00CE2D67">
              <w:t xml:space="preserve"> be provided or as specified in the Call Off Order Form;</w:t>
            </w:r>
          </w:p>
        </w:tc>
      </w:tr>
      <w:tr w:rsidR="00A73FA7" w:rsidRPr="00CE2D67" w14:paraId="0BD8789E" w14:textId="77777777" w:rsidTr="006A537C">
        <w:tc>
          <w:tcPr>
            <w:tcW w:w="2289" w:type="dxa"/>
            <w:shd w:val="clear" w:color="auto" w:fill="auto"/>
          </w:tcPr>
          <w:p w14:paraId="0BD8789C" w14:textId="77777777" w:rsidR="00A73FA7" w:rsidRPr="00CE2D67" w:rsidRDefault="00A73FA7" w:rsidP="00670E1A">
            <w:pPr>
              <w:pStyle w:val="GPSDefinitionTerm"/>
            </w:pPr>
            <w:r w:rsidRPr="00CE2D67">
              <w:t>"Relevant Requirements"</w:t>
            </w:r>
          </w:p>
        </w:tc>
        <w:tc>
          <w:tcPr>
            <w:tcW w:w="5649" w:type="dxa"/>
            <w:shd w:val="clear" w:color="auto" w:fill="auto"/>
          </w:tcPr>
          <w:p w14:paraId="0BD8789D" w14:textId="77777777" w:rsidR="00A73FA7" w:rsidRPr="00CE2D67" w:rsidRDefault="00A73FA7" w:rsidP="00D8397C">
            <w:pPr>
              <w:pStyle w:val="GPsDefinition"/>
            </w:pPr>
            <w:r w:rsidRPr="00CE2D67">
              <w:t>means all applicable Law relating to bribery, corruption and fraud, including the Bribery Act 2010 and any guidance issued by the Secretary of State for Justice pursuant to section 9 of the Bribery Act 2010;</w:t>
            </w:r>
          </w:p>
        </w:tc>
      </w:tr>
      <w:tr w:rsidR="00A73FA7" w:rsidRPr="00CE2D67" w14:paraId="0BD878A1" w14:textId="77777777" w:rsidTr="006A537C">
        <w:tc>
          <w:tcPr>
            <w:tcW w:w="2289" w:type="dxa"/>
            <w:shd w:val="clear" w:color="auto" w:fill="auto"/>
          </w:tcPr>
          <w:p w14:paraId="0BD8789F" w14:textId="77777777" w:rsidR="00A73FA7" w:rsidRPr="00CE2D67" w:rsidRDefault="00A73FA7" w:rsidP="00670E1A">
            <w:pPr>
              <w:pStyle w:val="GPSDefinitionTerm"/>
            </w:pPr>
            <w:r w:rsidRPr="00CE2D67">
              <w:t>"Relevant Tax Authority"</w:t>
            </w:r>
          </w:p>
        </w:tc>
        <w:tc>
          <w:tcPr>
            <w:tcW w:w="5649" w:type="dxa"/>
            <w:shd w:val="clear" w:color="auto" w:fill="auto"/>
          </w:tcPr>
          <w:p w14:paraId="0BD878A0" w14:textId="77777777" w:rsidR="00A73FA7" w:rsidRPr="00CE2D67" w:rsidRDefault="00A73FA7" w:rsidP="0080405E">
            <w:pPr>
              <w:pStyle w:val="GPsDefinition"/>
            </w:pPr>
            <w:r w:rsidRPr="00CE2D67">
              <w:rPr>
                <w:lang w:eastAsia="en-GB"/>
              </w:rPr>
              <w:t>means HMRC, or, if applicable, the tax authority in the jurisdiction in which the Supplier is established;</w:t>
            </w:r>
          </w:p>
        </w:tc>
      </w:tr>
      <w:tr w:rsidR="00A73FA7" w:rsidRPr="00CE2D67" w14:paraId="0BD878A4" w14:textId="77777777" w:rsidTr="006A537C">
        <w:tc>
          <w:tcPr>
            <w:tcW w:w="2289" w:type="dxa"/>
            <w:shd w:val="clear" w:color="auto" w:fill="auto"/>
          </w:tcPr>
          <w:p w14:paraId="0BD878A2" w14:textId="77777777" w:rsidR="00A73FA7" w:rsidRPr="00CE2D67" w:rsidRDefault="00A73FA7" w:rsidP="00670E1A">
            <w:pPr>
              <w:pStyle w:val="GPSDefinitionTerm"/>
            </w:pPr>
            <w:r w:rsidRPr="00CE2D67">
              <w:t>"Relevant Transfer"</w:t>
            </w:r>
          </w:p>
        </w:tc>
        <w:tc>
          <w:tcPr>
            <w:tcW w:w="5649" w:type="dxa"/>
            <w:shd w:val="clear" w:color="auto" w:fill="auto"/>
          </w:tcPr>
          <w:p w14:paraId="0BD878A3" w14:textId="77777777" w:rsidR="00A73FA7" w:rsidRPr="00CE2D67" w:rsidRDefault="00A73FA7" w:rsidP="003766B5">
            <w:pPr>
              <w:pStyle w:val="GPsDefinition"/>
              <w:rPr>
                <w:lang w:eastAsia="en-GB"/>
              </w:rPr>
            </w:pPr>
            <w:r w:rsidRPr="00CE2D67">
              <w:t>means a transfer of employment to which the Employment Regulations applies;</w:t>
            </w:r>
          </w:p>
        </w:tc>
      </w:tr>
      <w:tr w:rsidR="00A73FA7" w:rsidRPr="00CE2D67" w14:paraId="0BD878A7" w14:textId="77777777" w:rsidTr="006A537C">
        <w:tc>
          <w:tcPr>
            <w:tcW w:w="2289" w:type="dxa"/>
            <w:shd w:val="clear" w:color="auto" w:fill="auto"/>
          </w:tcPr>
          <w:p w14:paraId="0BD878A5" w14:textId="77777777" w:rsidR="00A73FA7" w:rsidRPr="00CE2D67" w:rsidRDefault="00A73FA7" w:rsidP="00670E1A">
            <w:pPr>
              <w:pStyle w:val="GPSDefinitionTerm"/>
            </w:pPr>
            <w:r w:rsidRPr="00CE2D67">
              <w:t>"Relevant Transfer Date"</w:t>
            </w:r>
          </w:p>
        </w:tc>
        <w:tc>
          <w:tcPr>
            <w:tcW w:w="5649" w:type="dxa"/>
            <w:shd w:val="clear" w:color="auto" w:fill="auto"/>
          </w:tcPr>
          <w:p w14:paraId="0BD878A6" w14:textId="77777777" w:rsidR="00A73FA7" w:rsidRPr="00CE2D67" w:rsidRDefault="00A73FA7" w:rsidP="003766B5">
            <w:pPr>
              <w:pStyle w:val="GPsDefinition"/>
              <w:rPr>
                <w:lang w:eastAsia="en-GB"/>
              </w:rPr>
            </w:pPr>
            <w:r w:rsidRPr="00CE2D67">
              <w:rPr>
                <w:color w:val="000000"/>
              </w:rPr>
              <w:t>means, in relation to a Relevant Transfer, the date upon</w:t>
            </w:r>
            <w:r w:rsidRPr="00CE2D67">
              <w:t xml:space="preserve"> which the Relevant Transfer takes place;</w:t>
            </w:r>
          </w:p>
        </w:tc>
      </w:tr>
      <w:tr w:rsidR="00A73FA7" w:rsidRPr="00CE2D67" w14:paraId="0BD878AA" w14:textId="77777777" w:rsidTr="006A537C">
        <w:tc>
          <w:tcPr>
            <w:tcW w:w="2289" w:type="dxa"/>
            <w:shd w:val="clear" w:color="auto" w:fill="auto"/>
          </w:tcPr>
          <w:p w14:paraId="0BD878A8" w14:textId="77777777" w:rsidR="00A73FA7" w:rsidRPr="00CE2D67" w:rsidRDefault="00A73FA7" w:rsidP="00670E1A">
            <w:pPr>
              <w:pStyle w:val="GPSDefinitionTerm"/>
            </w:pPr>
            <w:r w:rsidRPr="00CE2D67">
              <w:t>"Relief Notice"</w:t>
            </w:r>
          </w:p>
        </w:tc>
        <w:tc>
          <w:tcPr>
            <w:tcW w:w="5649" w:type="dxa"/>
            <w:shd w:val="clear" w:color="auto" w:fill="auto"/>
          </w:tcPr>
          <w:p w14:paraId="0BD878A9" w14:textId="3C431EA2" w:rsidR="00A73FA7" w:rsidRPr="00CE2D67" w:rsidRDefault="00A73FA7" w:rsidP="003766B5">
            <w:pPr>
              <w:pStyle w:val="GPsDefinition"/>
              <w:rPr>
                <w:lang w:eastAsia="en-GB"/>
              </w:rPr>
            </w:pPr>
            <w:r w:rsidRPr="00CE2D67">
              <w:rPr>
                <w:lang w:eastAsia="en-GB"/>
              </w:rPr>
              <w:t xml:space="preserve">has the meaning given to it in Clause </w:t>
            </w:r>
            <w:r w:rsidRPr="00CE2D67">
              <w:rPr>
                <w:lang w:eastAsia="en-GB"/>
              </w:rPr>
              <w:fldChar w:fldCharType="begin"/>
            </w:r>
            <w:r w:rsidRPr="00CE2D67">
              <w:rPr>
                <w:lang w:eastAsia="en-GB"/>
              </w:rPr>
              <w:instrText xml:space="preserve"> REF _Ref363746621 \r \h  \* MERGEFORMAT </w:instrText>
            </w:r>
            <w:r w:rsidRPr="00CE2D67">
              <w:rPr>
                <w:lang w:eastAsia="en-GB"/>
              </w:rPr>
            </w:r>
            <w:r w:rsidRPr="00CE2D67">
              <w:rPr>
                <w:lang w:eastAsia="en-GB"/>
              </w:rPr>
              <w:fldChar w:fldCharType="separate"/>
            </w:r>
            <w:r w:rsidR="005A1C39">
              <w:rPr>
                <w:lang w:eastAsia="en-GB"/>
              </w:rPr>
              <w:t>42.2.2</w:t>
            </w:r>
            <w:r w:rsidRPr="00CE2D67">
              <w:rPr>
                <w:lang w:eastAsia="en-GB"/>
              </w:rPr>
              <w:fldChar w:fldCharType="end"/>
            </w:r>
            <w:r w:rsidRPr="00CE2D67">
              <w:rPr>
                <w:lang w:eastAsia="en-GB"/>
              </w:rPr>
              <w:t xml:space="preserve"> (Supplier Relief Due to Customer Cause);</w:t>
            </w:r>
          </w:p>
        </w:tc>
      </w:tr>
      <w:tr w:rsidR="00A73FA7" w:rsidRPr="00CE2D67" w14:paraId="0BD878AD" w14:textId="77777777" w:rsidTr="006A537C">
        <w:tc>
          <w:tcPr>
            <w:tcW w:w="2289" w:type="dxa"/>
            <w:shd w:val="clear" w:color="auto" w:fill="auto"/>
          </w:tcPr>
          <w:p w14:paraId="0BD878AB" w14:textId="77777777" w:rsidR="00A73FA7" w:rsidRPr="00CE2D67" w:rsidRDefault="00A73FA7" w:rsidP="0090382D">
            <w:pPr>
              <w:pStyle w:val="GPSDefinitionTerm"/>
            </w:pPr>
            <w:r w:rsidRPr="00CE2D67">
              <w:t xml:space="preserve">"Replacement </w:t>
            </w:r>
            <w:r w:rsidR="0090382D">
              <w:t>Products</w:t>
            </w:r>
            <w:r w:rsidRPr="00CE2D67">
              <w:t>"</w:t>
            </w:r>
          </w:p>
        </w:tc>
        <w:tc>
          <w:tcPr>
            <w:tcW w:w="5649" w:type="dxa"/>
            <w:shd w:val="clear" w:color="auto" w:fill="auto"/>
          </w:tcPr>
          <w:p w14:paraId="0BD878AC" w14:textId="77777777" w:rsidR="00A73FA7" w:rsidRPr="00CE2D67" w:rsidRDefault="00A73FA7" w:rsidP="00C22D02">
            <w:pPr>
              <w:pStyle w:val="GPsDefinition"/>
            </w:pPr>
            <w:r w:rsidRPr="00CE2D67">
              <w:t xml:space="preserve">means any </w:t>
            </w:r>
            <w:proofErr w:type="spellStart"/>
            <w:r w:rsidR="00C22D02" w:rsidRPr="00CE2D67">
              <w:t>Products</w:t>
            </w:r>
            <w:r w:rsidRPr="00CE2D67">
              <w:t>which</w:t>
            </w:r>
            <w:proofErr w:type="spellEnd"/>
            <w:r w:rsidRPr="00CE2D67">
              <w:t xml:space="preserve"> are substantially similar to any of the </w:t>
            </w:r>
            <w:proofErr w:type="gramStart"/>
            <w:r w:rsidR="00C22D02" w:rsidRPr="00CE2D67">
              <w:t xml:space="preserve">Products </w:t>
            </w:r>
            <w:r w:rsidRPr="00CE2D67">
              <w:t xml:space="preserve"> and</w:t>
            </w:r>
            <w:proofErr w:type="gramEnd"/>
            <w:r w:rsidRPr="00CE2D67">
              <w:t xml:space="preserve"> which the Customer receives in substitution for any of the </w:t>
            </w:r>
            <w:r w:rsidR="00C22D02" w:rsidRPr="00CE2D67">
              <w:t>Products</w:t>
            </w:r>
            <w:r w:rsidR="00F3785C" w:rsidRPr="00CE2D67">
              <w:t xml:space="preserve"> </w:t>
            </w:r>
            <w:r w:rsidRPr="00CE2D67">
              <w:t xml:space="preserve">following the Call Off Expiry Date, whether those </w:t>
            </w:r>
            <w:r w:rsidR="00C22D02" w:rsidRPr="00CE2D67">
              <w:t xml:space="preserve">Products </w:t>
            </w:r>
            <w:r w:rsidRPr="00CE2D67">
              <w:t xml:space="preserve"> are provided by the Customer internally and/or by any third party;</w:t>
            </w:r>
          </w:p>
        </w:tc>
      </w:tr>
      <w:tr w:rsidR="00A73FA7" w:rsidRPr="00CE2D67" w14:paraId="0BD878B0" w14:textId="77777777" w:rsidTr="006A537C">
        <w:tc>
          <w:tcPr>
            <w:tcW w:w="2289" w:type="dxa"/>
            <w:shd w:val="clear" w:color="auto" w:fill="auto"/>
          </w:tcPr>
          <w:p w14:paraId="0BD878AE" w14:textId="77777777" w:rsidR="00A73FA7" w:rsidRPr="00CE2D67" w:rsidRDefault="00A73FA7" w:rsidP="00825FF2">
            <w:pPr>
              <w:pStyle w:val="GPSDefinitionTerm"/>
            </w:pPr>
            <w:r w:rsidRPr="00CE2D67">
              <w:t>"Replacement Services"</w:t>
            </w:r>
          </w:p>
        </w:tc>
        <w:tc>
          <w:tcPr>
            <w:tcW w:w="5649" w:type="dxa"/>
            <w:shd w:val="clear" w:color="auto" w:fill="auto"/>
          </w:tcPr>
          <w:p w14:paraId="0BD878AF" w14:textId="77777777" w:rsidR="00A73FA7" w:rsidRPr="00CE2D67" w:rsidRDefault="00A73FA7" w:rsidP="00825FF2">
            <w:pPr>
              <w:pStyle w:val="GPsDefinition"/>
            </w:pPr>
            <w:r w:rsidRPr="00CE2D67">
              <w:t xml:space="preserve">means any services which are substantially </w:t>
            </w:r>
            <w:proofErr w:type="gramStart"/>
            <w:r w:rsidRPr="00CE2D67">
              <w:t>similar to</w:t>
            </w:r>
            <w:proofErr w:type="gramEnd"/>
            <w:r w:rsidRPr="00CE2D67">
              <w:t xml:space="preserve"> any of the Services and which the Customer receives in substitution for any of the Services following the Call Off Expiry Date, whether those services are provided by the Customer internally and/or by any third party;</w:t>
            </w:r>
          </w:p>
        </w:tc>
      </w:tr>
      <w:tr w:rsidR="00A73FA7" w:rsidRPr="00CE2D67" w14:paraId="0BD878B3" w14:textId="77777777" w:rsidTr="006A537C">
        <w:tc>
          <w:tcPr>
            <w:tcW w:w="2289" w:type="dxa"/>
            <w:shd w:val="clear" w:color="auto" w:fill="auto"/>
          </w:tcPr>
          <w:p w14:paraId="0BD878B1" w14:textId="77777777" w:rsidR="00A73FA7" w:rsidRPr="00CE2D67" w:rsidRDefault="00A73FA7" w:rsidP="00670E1A">
            <w:pPr>
              <w:pStyle w:val="GPSDefinitionTerm"/>
            </w:pPr>
            <w:r w:rsidRPr="00CE2D67">
              <w:t>"Replacement Sub-Contractor"</w:t>
            </w:r>
          </w:p>
        </w:tc>
        <w:tc>
          <w:tcPr>
            <w:tcW w:w="5649" w:type="dxa"/>
            <w:shd w:val="clear" w:color="auto" w:fill="auto"/>
          </w:tcPr>
          <w:p w14:paraId="0BD878B2" w14:textId="77777777" w:rsidR="00A73FA7" w:rsidRPr="00CE2D67" w:rsidRDefault="00A73FA7" w:rsidP="002756A3">
            <w:pPr>
              <w:pStyle w:val="GPsDefinition"/>
            </w:pPr>
            <w:r w:rsidRPr="00CE2D67">
              <w:t xml:space="preserve">means a sub-contractor of the Replacement Supplier to whom Transferring Supplier Employees will transfer on a Service Transfer Date (or any sub-contractor of any such sub-contractor); </w:t>
            </w:r>
          </w:p>
        </w:tc>
      </w:tr>
      <w:tr w:rsidR="00A73FA7" w:rsidRPr="00CE2D67" w14:paraId="0BD878B6" w14:textId="77777777" w:rsidTr="006A537C">
        <w:tc>
          <w:tcPr>
            <w:tcW w:w="2289" w:type="dxa"/>
            <w:shd w:val="clear" w:color="auto" w:fill="auto"/>
          </w:tcPr>
          <w:p w14:paraId="0BD878B4" w14:textId="77777777" w:rsidR="00A73FA7" w:rsidRPr="00CE2D67" w:rsidRDefault="00A73FA7" w:rsidP="00670E1A">
            <w:pPr>
              <w:pStyle w:val="GPSDefinitionTerm"/>
            </w:pPr>
            <w:r w:rsidRPr="00CE2D67">
              <w:t>"Replacement Supplier"</w:t>
            </w:r>
          </w:p>
        </w:tc>
        <w:tc>
          <w:tcPr>
            <w:tcW w:w="5649" w:type="dxa"/>
            <w:shd w:val="clear" w:color="auto" w:fill="auto"/>
          </w:tcPr>
          <w:p w14:paraId="0BD878B5" w14:textId="77777777" w:rsidR="00A73FA7" w:rsidRPr="00CE2D67" w:rsidRDefault="00A73FA7" w:rsidP="003205C6">
            <w:pPr>
              <w:pStyle w:val="GPsDefinition"/>
            </w:pPr>
            <w:r w:rsidRPr="00CE2D67">
              <w:t xml:space="preserve">means any </w:t>
            </w:r>
            <w:proofErr w:type="gramStart"/>
            <w:r w:rsidRPr="00CE2D67">
              <w:t>third party</w:t>
            </w:r>
            <w:proofErr w:type="gramEnd"/>
            <w:r w:rsidRPr="00CE2D67">
              <w:t xml:space="preserve"> provider of Replacement </w:t>
            </w:r>
            <w:r w:rsidR="00C22D02" w:rsidRPr="00CE2D67">
              <w:t xml:space="preserve">Products and/or </w:t>
            </w:r>
            <w:proofErr w:type="spellStart"/>
            <w:r w:rsidR="00C22D02" w:rsidRPr="00CE2D67">
              <w:t>Services</w:t>
            </w:r>
            <w:r w:rsidRPr="00CE2D67">
              <w:t>appointed</w:t>
            </w:r>
            <w:proofErr w:type="spellEnd"/>
            <w:r w:rsidRPr="00CE2D67">
              <w:t xml:space="preserve"> by or at the direction of the Customer from time to time or where the Customer is providing Replacement </w:t>
            </w:r>
            <w:r w:rsidR="00C22D02" w:rsidRPr="00CE2D67">
              <w:t xml:space="preserve">Products and/or </w:t>
            </w:r>
            <w:proofErr w:type="spellStart"/>
            <w:r w:rsidR="00C22D02" w:rsidRPr="00CE2D67">
              <w:t>Services</w:t>
            </w:r>
            <w:r w:rsidRPr="00CE2D67">
              <w:t>for</w:t>
            </w:r>
            <w:proofErr w:type="spellEnd"/>
            <w:r w:rsidRPr="00CE2D67">
              <w:t xml:space="preserve"> its own account, shall also include the Customer;</w:t>
            </w:r>
          </w:p>
        </w:tc>
      </w:tr>
      <w:tr w:rsidR="00A73FA7" w:rsidRPr="00CE2D67" w14:paraId="0BD878B9" w14:textId="77777777" w:rsidTr="006A537C">
        <w:tc>
          <w:tcPr>
            <w:tcW w:w="2289" w:type="dxa"/>
            <w:shd w:val="clear" w:color="auto" w:fill="auto"/>
          </w:tcPr>
          <w:p w14:paraId="0BD878B7" w14:textId="77777777" w:rsidR="00A73FA7" w:rsidRPr="00CE2D67" w:rsidRDefault="00A73FA7" w:rsidP="00670E1A">
            <w:pPr>
              <w:pStyle w:val="GPSDefinitionTerm"/>
            </w:pPr>
            <w:r w:rsidRPr="00CE2D67">
              <w:t>"Request for Information"</w:t>
            </w:r>
          </w:p>
        </w:tc>
        <w:tc>
          <w:tcPr>
            <w:tcW w:w="5649" w:type="dxa"/>
            <w:shd w:val="clear" w:color="auto" w:fill="auto"/>
          </w:tcPr>
          <w:p w14:paraId="0BD878B8" w14:textId="77777777" w:rsidR="00A73FA7" w:rsidRPr="00CE2D67" w:rsidRDefault="00A73FA7" w:rsidP="003205C6">
            <w:pPr>
              <w:pStyle w:val="GPsDefinition"/>
            </w:pPr>
            <w:r w:rsidRPr="00CE2D67">
              <w:t xml:space="preserve">means a request for information or an apparent request relating to this Call Off Contract or the provision of the </w:t>
            </w:r>
            <w:r w:rsidR="00C22D02" w:rsidRPr="00CE2D67">
              <w:t xml:space="preserve">Products and/or </w:t>
            </w:r>
            <w:proofErr w:type="spellStart"/>
            <w:r w:rsidR="00C22D02" w:rsidRPr="00CE2D67">
              <w:t>Services</w:t>
            </w:r>
            <w:r w:rsidRPr="00CE2D67">
              <w:t>or</w:t>
            </w:r>
            <w:proofErr w:type="spellEnd"/>
            <w:r w:rsidRPr="00CE2D67">
              <w:t xml:space="preserve"> an apparent request for such information under the FOIA or the EIRs;</w:t>
            </w:r>
          </w:p>
        </w:tc>
      </w:tr>
      <w:tr w:rsidR="00A73FA7" w:rsidRPr="00CE2D67" w14:paraId="0BD878BC" w14:textId="77777777" w:rsidTr="006A537C">
        <w:tc>
          <w:tcPr>
            <w:tcW w:w="2289" w:type="dxa"/>
            <w:shd w:val="clear" w:color="auto" w:fill="auto"/>
          </w:tcPr>
          <w:p w14:paraId="0BD878BA" w14:textId="77777777" w:rsidR="00A73FA7" w:rsidRPr="00CE2D67" w:rsidRDefault="00A73FA7" w:rsidP="00520A2E">
            <w:pPr>
              <w:pStyle w:val="GPSDefinitionTerm"/>
            </w:pPr>
            <w:r w:rsidRPr="00CE2D67">
              <w:t>"Restricted Countries"</w:t>
            </w:r>
          </w:p>
        </w:tc>
        <w:tc>
          <w:tcPr>
            <w:tcW w:w="5649" w:type="dxa"/>
            <w:shd w:val="clear" w:color="auto" w:fill="auto"/>
          </w:tcPr>
          <w:p w14:paraId="0BD878BB" w14:textId="77777777" w:rsidR="00A73FA7" w:rsidRPr="00CE2D67" w:rsidRDefault="00A73FA7" w:rsidP="00520A2E">
            <w:pPr>
              <w:pStyle w:val="GPsDefinition"/>
            </w:pPr>
            <w:r w:rsidRPr="00CE2D67">
              <w:t>means a country outside the European Economic Area or any country which is not determined to be adequate by the European Commission pursuant to Article 25(6) of Directive 95/46/EC;</w:t>
            </w:r>
          </w:p>
        </w:tc>
      </w:tr>
      <w:tr w:rsidR="00A73FA7" w:rsidRPr="00CE2D67" w14:paraId="0BD878BF" w14:textId="77777777" w:rsidTr="006A537C">
        <w:tc>
          <w:tcPr>
            <w:tcW w:w="2289" w:type="dxa"/>
            <w:shd w:val="clear" w:color="auto" w:fill="auto"/>
          </w:tcPr>
          <w:p w14:paraId="0BD878BD" w14:textId="77777777" w:rsidR="00A73FA7" w:rsidRPr="00CE2D67" w:rsidRDefault="00A73FA7" w:rsidP="00670E1A">
            <w:pPr>
              <w:pStyle w:val="GPSDefinitionTerm"/>
            </w:pPr>
          </w:p>
        </w:tc>
        <w:tc>
          <w:tcPr>
            <w:tcW w:w="5649" w:type="dxa"/>
            <w:shd w:val="clear" w:color="auto" w:fill="auto"/>
          </w:tcPr>
          <w:p w14:paraId="0BD878BE" w14:textId="77777777" w:rsidR="00A73FA7" w:rsidRPr="00CE2D67" w:rsidRDefault="00A73FA7" w:rsidP="003766B5">
            <w:pPr>
              <w:pStyle w:val="GPsDefinition"/>
            </w:pPr>
          </w:p>
        </w:tc>
      </w:tr>
      <w:tr w:rsidR="00A73FA7" w:rsidRPr="00CE2D67" w14:paraId="0BD878C2" w14:textId="77777777" w:rsidTr="006A537C">
        <w:tc>
          <w:tcPr>
            <w:tcW w:w="2289" w:type="dxa"/>
            <w:shd w:val="clear" w:color="auto" w:fill="auto"/>
          </w:tcPr>
          <w:p w14:paraId="0BD878C0" w14:textId="77777777" w:rsidR="00A73FA7" w:rsidRPr="00CE2D67" w:rsidRDefault="00A73FA7" w:rsidP="00670E1A">
            <w:pPr>
              <w:pStyle w:val="GPSDefinitionTerm"/>
            </w:pPr>
            <w:r w:rsidRPr="00CE2D67">
              <w:t>"Satisfaction Certificate"</w:t>
            </w:r>
          </w:p>
        </w:tc>
        <w:tc>
          <w:tcPr>
            <w:tcW w:w="5649" w:type="dxa"/>
            <w:shd w:val="clear" w:color="auto" w:fill="auto"/>
          </w:tcPr>
          <w:p w14:paraId="0BD878C1" w14:textId="77777777" w:rsidR="00A73FA7" w:rsidRPr="00CE2D67" w:rsidRDefault="00A73FA7" w:rsidP="00645ED6">
            <w:pPr>
              <w:pStyle w:val="GPsDefinition"/>
            </w:pPr>
            <w:r w:rsidRPr="00CE2D67">
              <w:t>means the certificate materially in the form of the document contained in Call Off Schedule 5 (Testing) granted by the Customer when the Supplier has Achieved a Milestone or a Test;</w:t>
            </w:r>
          </w:p>
        </w:tc>
      </w:tr>
      <w:tr w:rsidR="00A73FA7" w:rsidRPr="00CE2D67" w14:paraId="0BD878C5" w14:textId="77777777" w:rsidTr="006A537C">
        <w:tc>
          <w:tcPr>
            <w:tcW w:w="2289" w:type="dxa"/>
            <w:shd w:val="clear" w:color="auto" w:fill="auto"/>
          </w:tcPr>
          <w:p w14:paraId="0BD878C3" w14:textId="77777777" w:rsidR="00A73FA7" w:rsidRPr="00CE2D67" w:rsidRDefault="00A73FA7" w:rsidP="00670E1A">
            <w:pPr>
              <w:pStyle w:val="GPSDefinitionTerm"/>
            </w:pPr>
            <w:r w:rsidRPr="00CE2D67">
              <w:t xml:space="preserve">"Security Management Plan" </w:t>
            </w:r>
          </w:p>
        </w:tc>
        <w:tc>
          <w:tcPr>
            <w:tcW w:w="5649" w:type="dxa"/>
            <w:shd w:val="clear" w:color="auto" w:fill="auto"/>
          </w:tcPr>
          <w:p w14:paraId="0BD878C4" w14:textId="53E0AA1A" w:rsidR="00A73FA7" w:rsidRPr="00CE2D67" w:rsidRDefault="00A73FA7" w:rsidP="00384C5C">
            <w:pPr>
              <w:pStyle w:val="GPsDefinition"/>
            </w:pPr>
            <w:r w:rsidRPr="00CE2D67">
              <w:t xml:space="preserve">means the Supplier's security management plan prepared pursuant to paragraph </w:t>
            </w:r>
            <w:r w:rsidRPr="00CE2D67">
              <w:fldChar w:fldCharType="begin"/>
            </w:r>
            <w:r w:rsidRPr="00CE2D67">
              <w:instrText xml:space="preserve"> REF _Ref365637318 \r \h  \* MERGEFORMAT </w:instrText>
            </w:r>
            <w:r w:rsidRPr="00CE2D67">
              <w:fldChar w:fldCharType="separate"/>
            </w:r>
            <w:r w:rsidR="005A1C39">
              <w:rPr>
                <w:b/>
                <w:bCs/>
                <w:lang w:val="en-US"/>
              </w:rPr>
              <w:t>Error! Reference source not found.</w:t>
            </w:r>
            <w:r w:rsidRPr="00CE2D67">
              <w:fldChar w:fldCharType="end"/>
            </w:r>
            <w:r w:rsidRPr="00CE2D67">
              <w:t xml:space="preserve"> of Call Off Schedule 7 (Security) a draft of which has been provided by the Supplier to the Customer in accordance with paragraph </w:t>
            </w:r>
            <w:r w:rsidRPr="00CE2D67">
              <w:fldChar w:fldCharType="begin"/>
            </w:r>
            <w:r w:rsidRPr="00CE2D67">
              <w:instrText xml:space="preserve"> REF _Ref365637318 \r \h  \* MERGEFORMAT </w:instrText>
            </w:r>
            <w:r w:rsidRPr="00CE2D67">
              <w:fldChar w:fldCharType="separate"/>
            </w:r>
            <w:r w:rsidR="005A1C39">
              <w:rPr>
                <w:b/>
                <w:bCs/>
                <w:lang w:val="en-US"/>
              </w:rPr>
              <w:t>Error! Reference source not found.</w:t>
            </w:r>
            <w:r w:rsidRPr="00CE2D67">
              <w:fldChar w:fldCharType="end"/>
            </w:r>
            <w:r w:rsidRPr="00CE2D67">
              <w:t xml:space="preserve"> of Call Off Schedule 7 (Security) and as updated from time to time;</w:t>
            </w:r>
          </w:p>
        </w:tc>
      </w:tr>
      <w:tr w:rsidR="00A73FA7" w:rsidRPr="00CE2D67" w14:paraId="0BD878C8" w14:textId="77777777" w:rsidTr="006A537C">
        <w:tc>
          <w:tcPr>
            <w:tcW w:w="2289" w:type="dxa"/>
            <w:shd w:val="clear" w:color="auto" w:fill="auto"/>
          </w:tcPr>
          <w:p w14:paraId="0BD878C6" w14:textId="77777777" w:rsidR="00A73FA7" w:rsidRPr="00CE2D67" w:rsidRDefault="00A73FA7" w:rsidP="00670E1A">
            <w:pPr>
              <w:pStyle w:val="GPSDefinitionTerm"/>
            </w:pPr>
            <w:r w:rsidRPr="00CE2D67">
              <w:t>"Security Policy"</w:t>
            </w:r>
          </w:p>
        </w:tc>
        <w:tc>
          <w:tcPr>
            <w:tcW w:w="5649" w:type="dxa"/>
            <w:shd w:val="clear" w:color="auto" w:fill="auto"/>
          </w:tcPr>
          <w:p w14:paraId="0BD878C7" w14:textId="77777777" w:rsidR="00A73FA7" w:rsidRPr="00CE2D67" w:rsidRDefault="00A73FA7" w:rsidP="003766B5">
            <w:pPr>
              <w:pStyle w:val="GPsDefinition"/>
            </w:pPr>
            <w:r w:rsidRPr="00CE2D67">
              <w:t>means the Customer's security policy, referred to in the Call Off Order Form, in force as at the Call Off Commencement Date (a copy of which has been supplied to the Supplier), as updated from time to time and notified to the Supplier;</w:t>
            </w:r>
          </w:p>
        </w:tc>
      </w:tr>
      <w:tr w:rsidR="00A73FA7" w:rsidRPr="00CE2D67" w14:paraId="0BD878CB" w14:textId="77777777" w:rsidTr="006A537C">
        <w:tc>
          <w:tcPr>
            <w:tcW w:w="2289" w:type="dxa"/>
            <w:shd w:val="clear" w:color="auto" w:fill="auto"/>
          </w:tcPr>
          <w:p w14:paraId="0BD878C9" w14:textId="77777777" w:rsidR="00A73FA7" w:rsidRPr="00CE2D67" w:rsidRDefault="00A73FA7" w:rsidP="00670E1A">
            <w:pPr>
              <w:pStyle w:val="GPSDefinitionTerm"/>
            </w:pPr>
            <w:r w:rsidRPr="00CE2D67">
              <w:t>"Security Policy Framework”</w:t>
            </w:r>
          </w:p>
        </w:tc>
        <w:tc>
          <w:tcPr>
            <w:tcW w:w="5649" w:type="dxa"/>
            <w:shd w:val="clear" w:color="auto" w:fill="auto"/>
          </w:tcPr>
          <w:p w14:paraId="0BD878CA" w14:textId="77777777" w:rsidR="00A73FA7" w:rsidRPr="00CE2D67" w:rsidRDefault="00A73FA7" w:rsidP="008A0876">
            <w:pPr>
              <w:pStyle w:val="GPsDefinition"/>
            </w:pPr>
            <w:r w:rsidRPr="00CE2D67">
              <w:t xml:space="preserve">the current HMG Security Policy Framework that can be found at </w:t>
            </w:r>
            <w:proofErr w:type="gramStart"/>
            <w:r w:rsidRPr="00CE2D67">
              <w:t>https://www.gov.uk/government/publications/security-policy-framework ;</w:t>
            </w:r>
            <w:proofErr w:type="gramEnd"/>
          </w:p>
        </w:tc>
      </w:tr>
      <w:tr w:rsidR="00A73FA7" w:rsidRPr="00CE2D67" w14:paraId="0BD878CE" w14:textId="77777777" w:rsidTr="006A537C">
        <w:tc>
          <w:tcPr>
            <w:tcW w:w="2289" w:type="dxa"/>
            <w:shd w:val="clear" w:color="auto" w:fill="auto"/>
          </w:tcPr>
          <w:p w14:paraId="0BD878CC" w14:textId="77777777" w:rsidR="00A73FA7" w:rsidRPr="00CE2D67" w:rsidRDefault="00A73FA7" w:rsidP="00670E1A">
            <w:pPr>
              <w:pStyle w:val="GPSDefinitionTerm"/>
            </w:pPr>
            <w:r w:rsidRPr="00CE2D67">
              <w:t>"Service Credit Cap"</w:t>
            </w:r>
          </w:p>
        </w:tc>
        <w:tc>
          <w:tcPr>
            <w:tcW w:w="5649" w:type="dxa"/>
            <w:shd w:val="clear" w:color="auto" w:fill="auto"/>
          </w:tcPr>
          <w:p w14:paraId="0BD878CD" w14:textId="77777777" w:rsidR="00A73FA7" w:rsidRPr="00CE2D67" w:rsidRDefault="00A73FA7" w:rsidP="00066106">
            <w:pPr>
              <w:pStyle w:val="GPsDefinition"/>
            </w:pPr>
            <w:r w:rsidRPr="00CE2D67">
              <w:t>has the meaning given to it in the Call Off Order Form;</w:t>
            </w:r>
          </w:p>
        </w:tc>
      </w:tr>
      <w:tr w:rsidR="00A73FA7" w:rsidRPr="00CE2D67" w14:paraId="0BD878D1" w14:textId="77777777" w:rsidTr="006A537C">
        <w:tc>
          <w:tcPr>
            <w:tcW w:w="2289" w:type="dxa"/>
            <w:shd w:val="clear" w:color="auto" w:fill="auto"/>
          </w:tcPr>
          <w:p w14:paraId="0BD878CF" w14:textId="77777777" w:rsidR="00A73FA7" w:rsidRPr="00CE2D67" w:rsidRDefault="00A73FA7" w:rsidP="00670E1A">
            <w:pPr>
              <w:pStyle w:val="GPSDefinitionTerm"/>
            </w:pPr>
            <w:r w:rsidRPr="00CE2D67">
              <w:t>"Service Credits"</w:t>
            </w:r>
          </w:p>
        </w:tc>
        <w:tc>
          <w:tcPr>
            <w:tcW w:w="5649" w:type="dxa"/>
            <w:shd w:val="clear" w:color="auto" w:fill="auto"/>
          </w:tcPr>
          <w:p w14:paraId="0BD878D0" w14:textId="77777777" w:rsidR="00A73FA7" w:rsidRPr="00CE2D67" w:rsidRDefault="00A73FA7" w:rsidP="00D17F82">
            <w:pPr>
              <w:pStyle w:val="GPsDefinition"/>
            </w:pPr>
            <w:r w:rsidRPr="00CE2D67">
              <w:t xml:space="preserve">means any service credits specified in Annex 1 to Part A of Call Off Schedule 6 (Service Levels, Service Credits and Performance </w:t>
            </w:r>
            <w:proofErr w:type="gramStart"/>
            <w:r w:rsidRPr="00CE2D67">
              <w:t>Monitoring)  being</w:t>
            </w:r>
            <w:proofErr w:type="gramEnd"/>
            <w:r w:rsidRPr="00CE2D67">
              <w:t xml:space="preserve"> payable by the Supplier to the Customer in respect of any failure by the Supplier to meet one or more Service Levels;</w:t>
            </w:r>
          </w:p>
        </w:tc>
      </w:tr>
      <w:tr w:rsidR="00A73FA7" w:rsidRPr="00CE2D67" w14:paraId="0BD878D4" w14:textId="77777777" w:rsidTr="006A537C">
        <w:tc>
          <w:tcPr>
            <w:tcW w:w="2289" w:type="dxa"/>
            <w:shd w:val="clear" w:color="auto" w:fill="auto"/>
          </w:tcPr>
          <w:p w14:paraId="0BD878D2" w14:textId="77777777" w:rsidR="00A73FA7" w:rsidRPr="00CE2D67" w:rsidRDefault="00A73FA7" w:rsidP="00670E1A">
            <w:pPr>
              <w:pStyle w:val="GPSDefinitionTerm"/>
            </w:pPr>
            <w:r w:rsidRPr="00CE2D67">
              <w:lastRenderedPageBreak/>
              <w:t>"Service Failure"</w:t>
            </w:r>
          </w:p>
        </w:tc>
        <w:tc>
          <w:tcPr>
            <w:tcW w:w="5649" w:type="dxa"/>
            <w:shd w:val="clear" w:color="auto" w:fill="auto"/>
          </w:tcPr>
          <w:p w14:paraId="0BD878D3" w14:textId="77777777" w:rsidR="00A73FA7" w:rsidRPr="00CE2D67" w:rsidRDefault="00A73FA7" w:rsidP="00C22D02">
            <w:pPr>
              <w:pStyle w:val="GPsDefinition"/>
            </w:pPr>
            <w:r w:rsidRPr="00CE2D67">
              <w:t xml:space="preserve">means an unplanned failure and interruption to the provision of the </w:t>
            </w:r>
            <w:r w:rsidR="00C22D02" w:rsidRPr="00CE2D67">
              <w:t>Products</w:t>
            </w:r>
            <w:r w:rsidR="00F3785C" w:rsidRPr="00CE2D67">
              <w:t xml:space="preserve"> </w:t>
            </w:r>
            <w:r w:rsidRPr="00CE2D67">
              <w:t xml:space="preserve">and/or Services, reduction in the quality of the provision of the </w:t>
            </w:r>
            <w:r w:rsidR="00C22D02" w:rsidRPr="00CE2D67">
              <w:t>Products and/or Services</w:t>
            </w:r>
            <w:r w:rsidR="00F3785C" w:rsidRPr="00CE2D67">
              <w:t xml:space="preserve"> </w:t>
            </w:r>
            <w:r w:rsidRPr="00CE2D67">
              <w:t xml:space="preserve">or event which could affect the provision of the </w:t>
            </w:r>
            <w:r w:rsidR="00C22D02" w:rsidRPr="00CE2D67">
              <w:t xml:space="preserve">Products and/or </w:t>
            </w:r>
            <w:proofErr w:type="spellStart"/>
            <w:r w:rsidR="00C22D02" w:rsidRPr="00CE2D67">
              <w:t>Services</w:t>
            </w:r>
            <w:r w:rsidRPr="00CE2D67">
              <w:t>in</w:t>
            </w:r>
            <w:proofErr w:type="spellEnd"/>
            <w:r w:rsidRPr="00CE2D67">
              <w:t xml:space="preserve"> the future;</w:t>
            </w:r>
          </w:p>
        </w:tc>
      </w:tr>
      <w:tr w:rsidR="00A73FA7" w:rsidRPr="00CE2D67" w14:paraId="0BD878D7" w14:textId="77777777" w:rsidTr="006A537C">
        <w:tc>
          <w:tcPr>
            <w:tcW w:w="2289" w:type="dxa"/>
            <w:shd w:val="clear" w:color="auto" w:fill="auto"/>
          </w:tcPr>
          <w:p w14:paraId="0BD878D5" w14:textId="77777777" w:rsidR="00A73FA7" w:rsidRPr="00CE2D67" w:rsidRDefault="00A73FA7" w:rsidP="00670E1A">
            <w:pPr>
              <w:pStyle w:val="GPSDefinitionTerm"/>
            </w:pPr>
            <w:r w:rsidRPr="00CE2D67">
              <w:t>"Service Level Failure"</w:t>
            </w:r>
          </w:p>
        </w:tc>
        <w:tc>
          <w:tcPr>
            <w:tcW w:w="5649" w:type="dxa"/>
            <w:shd w:val="clear" w:color="auto" w:fill="auto"/>
          </w:tcPr>
          <w:p w14:paraId="0BD878D6" w14:textId="77777777" w:rsidR="00A73FA7" w:rsidRPr="00CE2D67" w:rsidRDefault="00A73FA7" w:rsidP="00C731B1">
            <w:pPr>
              <w:pStyle w:val="GPsDefinition"/>
            </w:pPr>
            <w:r w:rsidRPr="00CE2D67">
              <w:t>means a failure to meet the Service Level Performance Measure in respect of a Service Level Performance Criterion;</w:t>
            </w:r>
          </w:p>
        </w:tc>
      </w:tr>
      <w:tr w:rsidR="00A73FA7" w:rsidRPr="00CE2D67" w14:paraId="0BD878DA" w14:textId="77777777" w:rsidTr="006A537C">
        <w:tc>
          <w:tcPr>
            <w:tcW w:w="2289" w:type="dxa"/>
            <w:shd w:val="clear" w:color="auto" w:fill="auto"/>
          </w:tcPr>
          <w:p w14:paraId="0BD878D8" w14:textId="77777777" w:rsidR="00A73FA7" w:rsidRPr="00CE2D67" w:rsidRDefault="00A73FA7" w:rsidP="00670E1A">
            <w:pPr>
              <w:pStyle w:val="GPSDefinitionTerm"/>
            </w:pPr>
            <w:r w:rsidRPr="00CE2D67">
              <w:t>"Service Level Performance Criteria"</w:t>
            </w:r>
          </w:p>
        </w:tc>
        <w:tc>
          <w:tcPr>
            <w:tcW w:w="5649" w:type="dxa"/>
            <w:shd w:val="clear" w:color="auto" w:fill="auto"/>
          </w:tcPr>
          <w:p w14:paraId="0BD878D9" w14:textId="7D432A1C" w:rsidR="00A73FA7" w:rsidRPr="00CE2D67" w:rsidRDefault="00A73FA7" w:rsidP="00D17F82">
            <w:pPr>
              <w:pStyle w:val="GPsDefinition"/>
            </w:pPr>
            <w:r w:rsidRPr="00CE2D67">
              <w:t xml:space="preserve">has the meaning given to it in paragraph </w:t>
            </w:r>
            <w:r w:rsidRPr="00CE2D67">
              <w:fldChar w:fldCharType="begin"/>
            </w:r>
            <w:r w:rsidRPr="00CE2D67">
              <w:instrText xml:space="preserve"> REF _Ref365637499 \r \h  \* MERGEFORMAT </w:instrText>
            </w:r>
            <w:r w:rsidRPr="00CE2D67">
              <w:fldChar w:fldCharType="separate"/>
            </w:r>
            <w:r w:rsidR="005A1C39">
              <w:t>0.8</w:t>
            </w:r>
            <w:r w:rsidRPr="00CE2D67">
              <w:fldChar w:fldCharType="end"/>
            </w:r>
            <w:r w:rsidRPr="00CE2D67">
              <w:t xml:space="preserve"> of Part A of Call Off Schedule 6 (Service Levels, Service Credits and Performance Monitoring);</w:t>
            </w:r>
          </w:p>
        </w:tc>
      </w:tr>
      <w:tr w:rsidR="00A73FA7" w:rsidRPr="00CE2D67" w14:paraId="0BD878DD" w14:textId="77777777" w:rsidTr="006A537C">
        <w:tc>
          <w:tcPr>
            <w:tcW w:w="2289" w:type="dxa"/>
            <w:shd w:val="clear" w:color="auto" w:fill="auto"/>
          </w:tcPr>
          <w:p w14:paraId="0BD878DB" w14:textId="77777777" w:rsidR="00A73FA7" w:rsidRPr="00CE2D67" w:rsidRDefault="00A73FA7" w:rsidP="00670E1A">
            <w:pPr>
              <w:pStyle w:val="GPSDefinitionTerm"/>
            </w:pPr>
            <w:r w:rsidRPr="00CE2D67">
              <w:t>"Service Level Performance Measure"</w:t>
            </w:r>
          </w:p>
        </w:tc>
        <w:tc>
          <w:tcPr>
            <w:tcW w:w="5649" w:type="dxa"/>
            <w:shd w:val="clear" w:color="auto" w:fill="auto"/>
          </w:tcPr>
          <w:p w14:paraId="0BD878DC" w14:textId="77777777" w:rsidR="00A73FA7" w:rsidRPr="00CE2D67" w:rsidRDefault="00A73FA7" w:rsidP="00D17F82">
            <w:pPr>
              <w:pStyle w:val="GPsDefinition"/>
            </w:pPr>
            <w:r w:rsidRPr="00CE2D67">
              <w:t>shall be as set out against the relevant Service Level Performance Criterion in Annex 1 of Part A of Call Off Schedule 6 (Service Levels, Service Credits and Performance Monitoring);</w:t>
            </w:r>
          </w:p>
        </w:tc>
      </w:tr>
      <w:tr w:rsidR="00A73FA7" w:rsidRPr="00CE2D67" w14:paraId="0BD878E0" w14:textId="77777777" w:rsidTr="006A537C">
        <w:tc>
          <w:tcPr>
            <w:tcW w:w="2289" w:type="dxa"/>
            <w:shd w:val="clear" w:color="auto" w:fill="auto"/>
          </w:tcPr>
          <w:p w14:paraId="0BD878DE" w14:textId="77777777" w:rsidR="00A73FA7" w:rsidRPr="00CE2D67" w:rsidRDefault="00A73FA7" w:rsidP="00670E1A">
            <w:pPr>
              <w:pStyle w:val="GPSDefinitionTerm"/>
            </w:pPr>
            <w:r w:rsidRPr="00CE2D67">
              <w:t>"Service Level Threshold"</w:t>
            </w:r>
          </w:p>
        </w:tc>
        <w:tc>
          <w:tcPr>
            <w:tcW w:w="5649" w:type="dxa"/>
            <w:shd w:val="clear" w:color="auto" w:fill="auto"/>
          </w:tcPr>
          <w:p w14:paraId="0BD878DF" w14:textId="77777777" w:rsidR="00A73FA7" w:rsidRPr="00CE2D67" w:rsidRDefault="00A73FA7" w:rsidP="00D17F82">
            <w:pPr>
              <w:pStyle w:val="GPsDefinition"/>
            </w:pPr>
            <w:r w:rsidRPr="00CE2D67">
              <w:t>shall be as set out against the relevant Service Level Performance Criterion in Annex 1 of Part A of Call Off Schedule 6 (Service Levels, Service Credits and Performance Monitoring);</w:t>
            </w:r>
          </w:p>
        </w:tc>
      </w:tr>
      <w:tr w:rsidR="00A73FA7" w:rsidRPr="00CE2D67" w14:paraId="0BD878E3" w14:textId="77777777" w:rsidTr="006A537C">
        <w:tc>
          <w:tcPr>
            <w:tcW w:w="2289" w:type="dxa"/>
            <w:shd w:val="clear" w:color="auto" w:fill="auto"/>
          </w:tcPr>
          <w:p w14:paraId="0BD878E1" w14:textId="77777777" w:rsidR="00A73FA7" w:rsidRPr="00CE2D67" w:rsidRDefault="00A73FA7" w:rsidP="00670E1A">
            <w:pPr>
              <w:pStyle w:val="GPSDefinitionTerm"/>
            </w:pPr>
            <w:r w:rsidRPr="00CE2D67">
              <w:t>"Service Levels"</w:t>
            </w:r>
          </w:p>
        </w:tc>
        <w:tc>
          <w:tcPr>
            <w:tcW w:w="5649" w:type="dxa"/>
            <w:shd w:val="clear" w:color="auto" w:fill="auto"/>
          </w:tcPr>
          <w:p w14:paraId="0BD878E2" w14:textId="77777777" w:rsidR="00A73FA7" w:rsidRPr="00CE2D67" w:rsidRDefault="00A73FA7" w:rsidP="00D17F82">
            <w:pPr>
              <w:pStyle w:val="GPsDefinition"/>
            </w:pPr>
            <w:r w:rsidRPr="00CE2D67">
              <w:t xml:space="preserve">means any service levels applicable to the provision of the </w:t>
            </w:r>
            <w:r w:rsidR="00C22D02" w:rsidRPr="00CE2D67">
              <w:t>Products and/or Services</w:t>
            </w:r>
            <w:r w:rsidR="00F3785C" w:rsidRPr="00CE2D67">
              <w:t xml:space="preserve"> </w:t>
            </w:r>
            <w:r w:rsidRPr="00CE2D67">
              <w:t>under this Call Off Contract specified in Annex 1 to Part A of Call Off Schedule 6 (Service Levels, Service Credits and Performance Monitoring);</w:t>
            </w:r>
          </w:p>
        </w:tc>
      </w:tr>
      <w:tr w:rsidR="00A73FA7" w:rsidRPr="00CE2D67" w14:paraId="0BD878E6" w14:textId="77777777" w:rsidTr="006A537C">
        <w:tc>
          <w:tcPr>
            <w:tcW w:w="2289" w:type="dxa"/>
            <w:shd w:val="clear" w:color="auto" w:fill="auto"/>
          </w:tcPr>
          <w:p w14:paraId="0BD878E4" w14:textId="77777777" w:rsidR="00A73FA7" w:rsidRPr="00CE2D67" w:rsidRDefault="00A73FA7" w:rsidP="00670E1A">
            <w:pPr>
              <w:pStyle w:val="GPSDefinitionTerm"/>
            </w:pPr>
            <w:r w:rsidRPr="00CE2D67">
              <w:t>"Service Period"</w:t>
            </w:r>
          </w:p>
        </w:tc>
        <w:tc>
          <w:tcPr>
            <w:tcW w:w="5649" w:type="dxa"/>
            <w:shd w:val="clear" w:color="auto" w:fill="auto"/>
          </w:tcPr>
          <w:p w14:paraId="0BD878E5" w14:textId="4087BB06" w:rsidR="00A73FA7" w:rsidRPr="00CE2D67" w:rsidRDefault="00A73FA7" w:rsidP="00D17F82">
            <w:pPr>
              <w:pStyle w:val="GPsDefinition"/>
            </w:pPr>
            <w:r w:rsidRPr="00CE2D67">
              <w:t xml:space="preserve">has the meaning given to in paragraph </w:t>
            </w:r>
            <w:r w:rsidRPr="00CE2D67">
              <w:fldChar w:fldCharType="begin"/>
            </w:r>
            <w:r w:rsidRPr="00CE2D67">
              <w:instrText xml:space="preserve"> REF _Ref365637636 \r \h  \* MERGEFORMAT </w:instrText>
            </w:r>
            <w:r w:rsidRPr="00CE2D67">
              <w:fldChar w:fldCharType="separate"/>
            </w:r>
            <w:r w:rsidR="005A1C39">
              <w:t>0.12</w:t>
            </w:r>
            <w:r w:rsidRPr="00CE2D67">
              <w:fldChar w:fldCharType="end"/>
            </w:r>
            <w:r w:rsidRPr="00CE2D67">
              <w:t xml:space="preserve"> of Call Off Schedule 6 (Service Levels, Service Credits and Performance Monitoring);</w:t>
            </w:r>
          </w:p>
        </w:tc>
      </w:tr>
      <w:tr w:rsidR="00A73FA7" w:rsidRPr="00CE2D67" w14:paraId="0BD878E9" w14:textId="77777777" w:rsidTr="006A537C">
        <w:tc>
          <w:tcPr>
            <w:tcW w:w="2289" w:type="dxa"/>
            <w:shd w:val="clear" w:color="auto" w:fill="auto"/>
          </w:tcPr>
          <w:p w14:paraId="0BD878E7" w14:textId="77777777" w:rsidR="00A73FA7" w:rsidRPr="00CE2D67" w:rsidRDefault="00A73FA7" w:rsidP="00670E1A">
            <w:pPr>
              <w:pStyle w:val="GPSDefinitionTerm"/>
            </w:pPr>
            <w:r w:rsidRPr="00CE2D67">
              <w:t>"Service Transfer"</w:t>
            </w:r>
          </w:p>
        </w:tc>
        <w:tc>
          <w:tcPr>
            <w:tcW w:w="5649" w:type="dxa"/>
            <w:shd w:val="clear" w:color="auto" w:fill="auto"/>
          </w:tcPr>
          <w:p w14:paraId="0BD878E8" w14:textId="77777777" w:rsidR="00A73FA7" w:rsidRPr="00CE2D67" w:rsidRDefault="00A73FA7" w:rsidP="00C22D02">
            <w:pPr>
              <w:pStyle w:val="GPsDefinition"/>
              <w:rPr>
                <w:color w:val="000000"/>
              </w:rPr>
            </w:pPr>
            <w:r w:rsidRPr="00CE2D67">
              <w:t xml:space="preserve">means any transfer of the </w:t>
            </w:r>
            <w:r w:rsidR="00C22D02" w:rsidRPr="00CE2D67">
              <w:t xml:space="preserve">Products and/or </w:t>
            </w:r>
            <w:proofErr w:type="gramStart"/>
            <w:r w:rsidR="00C22D02" w:rsidRPr="00CE2D67">
              <w:t>Services</w:t>
            </w:r>
            <w:r w:rsidRPr="00CE2D67">
              <w:t>(</w:t>
            </w:r>
            <w:proofErr w:type="gramEnd"/>
            <w:r w:rsidRPr="00CE2D67">
              <w:t xml:space="preserve">or any part of the </w:t>
            </w:r>
            <w:r w:rsidR="00C22D02" w:rsidRPr="00CE2D67">
              <w:t xml:space="preserve">Products </w:t>
            </w:r>
            <w:r w:rsidRPr="00CE2D67">
              <w:t>and/or Services), for whatever reason, from the Supplier or any Sub-Contractor to a Replacement Supplier or a Replacement Sub-Contractor;</w:t>
            </w:r>
          </w:p>
        </w:tc>
      </w:tr>
      <w:tr w:rsidR="00A73FA7" w:rsidRPr="00CE2D67" w14:paraId="0BD878EC" w14:textId="77777777" w:rsidTr="006A537C">
        <w:tc>
          <w:tcPr>
            <w:tcW w:w="2289" w:type="dxa"/>
            <w:shd w:val="clear" w:color="auto" w:fill="auto"/>
          </w:tcPr>
          <w:p w14:paraId="0BD878EA" w14:textId="77777777" w:rsidR="00A73FA7" w:rsidRPr="00CE2D67" w:rsidRDefault="00A73FA7" w:rsidP="00670E1A">
            <w:pPr>
              <w:pStyle w:val="GPSDefinitionTerm"/>
              <w:rPr>
                <w:highlight w:val="green"/>
              </w:rPr>
            </w:pPr>
            <w:r w:rsidRPr="00CE2D67">
              <w:t>"Service Transfer Date"</w:t>
            </w:r>
          </w:p>
        </w:tc>
        <w:tc>
          <w:tcPr>
            <w:tcW w:w="5649" w:type="dxa"/>
            <w:shd w:val="clear" w:color="auto" w:fill="auto"/>
          </w:tcPr>
          <w:p w14:paraId="0BD878EB" w14:textId="77777777" w:rsidR="00A73FA7" w:rsidRPr="00CE2D67" w:rsidRDefault="00A73FA7" w:rsidP="00107E62">
            <w:pPr>
              <w:pStyle w:val="GPsDefinition"/>
            </w:pPr>
            <w:r w:rsidRPr="00CE2D67">
              <w:rPr>
                <w:color w:val="000000"/>
              </w:rPr>
              <w:t>means the date</w:t>
            </w:r>
            <w:r w:rsidRPr="00CE2D67">
              <w:t xml:space="preserve"> of a Service Transfer;</w:t>
            </w:r>
          </w:p>
        </w:tc>
      </w:tr>
      <w:tr w:rsidR="00A73FA7" w:rsidRPr="00CE2D67" w14:paraId="0BD878F3" w14:textId="77777777" w:rsidTr="006A537C">
        <w:tc>
          <w:tcPr>
            <w:tcW w:w="2289" w:type="dxa"/>
            <w:shd w:val="clear" w:color="auto" w:fill="auto"/>
          </w:tcPr>
          <w:p w14:paraId="0BD878ED" w14:textId="77777777" w:rsidR="00A73FA7" w:rsidRPr="00CE2D67" w:rsidRDefault="00A73FA7" w:rsidP="00670E1A">
            <w:pPr>
              <w:pStyle w:val="GPSDefinitionTerm"/>
            </w:pPr>
            <w:r w:rsidRPr="00CE2D67">
              <w:t>"Services"</w:t>
            </w:r>
          </w:p>
          <w:p w14:paraId="0BD878EE" w14:textId="77777777" w:rsidR="00A91EB6" w:rsidRPr="00CE2D67" w:rsidRDefault="00A91EB6" w:rsidP="00670E1A">
            <w:pPr>
              <w:pStyle w:val="GPSDefinitionTerm"/>
            </w:pPr>
          </w:p>
          <w:p w14:paraId="0BD878EF" w14:textId="77777777" w:rsidR="00A91EB6" w:rsidRPr="00CE2D67" w:rsidRDefault="00A91EB6" w:rsidP="00670E1A">
            <w:pPr>
              <w:pStyle w:val="GPSDefinitionTerm"/>
            </w:pPr>
          </w:p>
          <w:p w14:paraId="0BD878F0" w14:textId="77777777" w:rsidR="00A91EB6" w:rsidRPr="00CE2D67" w:rsidRDefault="00A91EB6" w:rsidP="00670E1A">
            <w:pPr>
              <w:pStyle w:val="GPSDefinitionTerm"/>
            </w:pPr>
            <w:r w:rsidRPr="00CE2D67">
              <w:t xml:space="preserve">“SI Litres” </w:t>
            </w:r>
          </w:p>
        </w:tc>
        <w:tc>
          <w:tcPr>
            <w:tcW w:w="5649" w:type="dxa"/>
            <w:shd w:val="clear" w:color="auto" w:fill="auto"/>
          </w:tcPr>
          <w:p w14:paraId="0BD878F1" w14:textId="77777777" w:rsidR="00A73FA7" w:rsidRPr="00CE2D67" w:rsidRDefault="00A73FA7" w:rsidP="00D17F82">
            <w:pPr>
              <w:pStyle w:val="GPsDefinition"/>
            </w:pPr>
            <w:r w:rsidRPr="00CE2D67">
              <w:t xml:space="preserve">means the services to be provided by the Supplier to the Customer as referred to in Annex </w:t>
            </w:r>
            <w:r w:rsidR="00F87594" w:rsidRPr="00CE2D67">
              <w:t>1</w:t>
            </w:r>
            <w:r w:rsidRPr="00CE2D67">
              <w:t xml:space="preserve"> of Call Off Schedule 2 (</w:t>
            </w:r>
            <w:r w:rsidR="00C22D02" w:rsidRPr="00CE2D67">
              <w:t xml:space="preserve">Products </w:t>
            </w:r>
            <w:r w:rsidRPr="00CE2D67">
              <w:t>and Services);</w:t>
            </w:r>
          </w:p>
          <w:p w14:paraId="0BD878F2" w14:textId="77777777" w:rsidR="00A91EB6" w:rsidRPr="00CE2D67" w:rsidRDefault="006B1715" w:rsidP="006B1715">
            <w:pPr>
              <w:pStyle w:val="GPsDefinition"/>
            </w:pPr>
            <w:r w:rsidRPr="00CE2D67">
              <w:rPr>
                <w:bCs/>
                <w:shd w:val="clear" w:color="auto" w:fill="FFFFFF"/>
              </w:rPr>
              <w:t>means litres measured in accordance with the International System of Units or “SI”</w:t>
            </w:r>
          </w:p>
        </w:tc>
      </w:tr>
      <w:tr w:rsidR="00A73FA7" w:rsidRPr="00CE2D67" w14:paraId="0BD878F8" w14:textId="77777777" w:rsidTr="006A537C">
        <w:tc>
          <w:tcPr>
            <w:tcW w:w="2289" w:type="dxa"/>
            <w:shd w:val="clear" w:color="auto" w:fill="auto"/>
          </w:tcPr>
          <w:p w14:paraId="0BD878F4" w14:textId="77777777" w:rsidR="00A73FA7" w:rsidRPr="00CE2D67" w:rsidRDefault="00A73FA7" w:rsidP="00670E1A">
            <w:pPr>
              <w:pStyle w:val="GPSDefinitionTerm"/>
            </w:pPr>
            <w:r w:rsidRPr="00CE2D67">
              <w:t>"Sites"</w:t>
            </w:r>
          </w:p>
        </w:tc>
        <w:tc>
          <w:tcPr>
            <w:tcW w:w="5649" w:type="dxa"/>
            <w:shd w:val="clear" w:color="auto" w:fill="auto"/>
          </w:tcPr>
          <w:p w14:paraId="0BD878F5" w14:textId="77777777" w:rsidR="00A73FA7" w:rsidRPr="00CE2D67" w:rsidRDefault="00A73FA7" w:rsidP="00D17F82">
            <w:pPr>
              <w:pStyle w:val="GPsDefinition"/>
            </w:pPr>
            <w:r w:rsidRPr="00CE2D67">
              <w:t xml:space="preserve">means any </w:t>
            </w:r>
            <w:proofErr w:type="gramStart"/>
            <w:r w:rsidR="001E5ED5" w:rsidRPr="00CE2D67">
              <w:t xml:space="preserve">Premises </w:t>
            </w:r>
            <w:r w:rsidRPr="00CE2D67">
              <w:t xml:space="preserve"> (</w:t>
            </w:r>
            <w:proofErr w:type="gramEnd"/>
            <w:r w:rsidRPr="00CE2D67">
              <w:t xml:space="preserve">including the Customer </w:t>
            </w:r>
            <w:r w:rsidR="001E5ED5" w:rsidRPr="00CE2D67">
              <w:t xml:space="preserve">Premises </w:t>
            </w:r>
            <w:r w:rsidRPr="00CE2D67">
              <w:t xml:space="preserve">, the Supplier’s </w:t>
            </w:r>
            <w:r w:rsidR="001E5ED5" w:rsidRPr="00CE2D67">
              <w:t xml:space="preserve">Premises </w:t>
            </w:r>
            <w:r w:rsidRPr="00CE2D67">
              <w:t xml:space="preserve"> or third party </w:t>
            </w:r>
            <w:r w:rsidR="001E5ED5" w:rsidRPr="00CE2D67">
              <w:t xml:space="preserve">Premises </w:t>
            </w:r>
            <w:r w:rsidRPr="00CE2D67">
              <w:t>) from, to or at which:</w:t>
            </w:r>
          </w:p>
          <w:p w14:paraId="0BD878F6" w14:textId="77777777" w:rsidR="00A73FA7" w:rsidRPr="00CE2D67" w:rsidRDefault="00A73FA7" w:rsidP="005E4232">
            <w:pPr>
              <w:pStyle w:val="GPSDefinitionL2"/>
            </w:pPr>
            <w:r w:rsidRPr="00CE2D67">
              <w:t xml:space="preserve">the </w:t>
            </w:r>
            <w:r w:rsidR="00C22D02" w:rsidRPr="00CE2D67">
              <w:t xml:space="preserve">Products and/or </w:t>
            </w:r>
            <w:proofErr w:type="spellStart"/>
            <w:r w:rsidR="00C22D02" w:rsidRPr="00CE2D67">
              <w:t>Services</w:t>
            </w:r>
            <w:r w:rsidRPr="00CE2D67">
              <w:t>are</w:t>
            </w:r>
            <w:proofErr w:type="spellEnd"/>
            <w:r w:rsidRPr="00CE2D67">
              <w:t xml:space="preserve"> (or are to be) provided; or</w:t>
            </w:r>
          </w:p>
          <w:p w14:paraId="0BD878F7" w14:textId="77777777" w:rsidR="00A73FA7" w:rsidRPr="00CE2D67" w:rsidRDefault="00A73FA7" w:rsidP="00C22D02">
            <w:pPr>
              <w:pStyle w:val="GPSDefinitionL2"/>
            </w:pPr>
            <w:r w:rsidRPr="00CE2D67">
              <w:t xml:space="preserve">the Supplier manages, organises or otherwise directs the provision or the use of the </w:t>
            </w:r>
            <w:r w:rsidR="00C22D02" w:rsidRPr="00CE2D67">
              <w:t xml:space="preserve">Products </w:t>
            </w:r>
            <w:r w:rsidRPr="00CE2D67">
              <w:t>and/or Services.</w:t>
            </w:r>
          </w:p>
        </w:tc>
      </w:tr>
      <w:tr w:rsidR="00A73FA7" w:rsidRPr="00CE2D67" w14:paraId="0BD878FB" w14:textId="77777777" w:rsidTr="006A537C">
        <w:tc>
          <w:tcPr>
            <w:tcW w:w="2289" w:type="dxa"/>
            <w:shd w:val="clear" w:color="auto" w:fill="auto"/>
          </w:tcPr>
          <w:p w14:paraId="0BD878F9" w14:textId="77777777" w:rsidR="00A73FA7" w:rsidRPr="00CE2D67" w:rsidRDefault="00A73FA7" w:rsidP="00670E1A">
            <w:pPr>
              <w:pStyle w:val="GPSDefinitionTerm"/>
            </w:pPr>
            <w:r w:rsidRPr="00CE2D67">
              <w:t>"Specific Change in Law"</w:t>
            </w:r>
          </w:p>
        </w:tc>
        <w:tc>
          <w:tcPr>
            <w:tcW w:w="5649" w:type="dxa"/>
            <w:shd w:val="clear" w:color="auto" w:fill="auto"/>
          </w:tcPr>
          <w:p w14:paraId="0BD878FA" w14:textId="77777777" w:rsidR="00A73FA7" w:rsidRPr="00CE2D67" w:rsidRDefault="00A73FA7" w:rsidP="00C731B1">
            <w:pPr>
              <w:pStyle w:val="GPsDefinition"/>
            </w:pPr>
            <w:r w:rsidRPr="00CE2D67">
              <w:t>means a Change in Law that relates specifically to the business of the Customer and which would not affect a Comparable Supply;</w:t>
            </w:r>
          </w:p>
        </w:tc>
      </w:tr>
      <w:tr w:rsidR="00A73FA7" w:rsidRPr="00CE2D67" w14:paraId="0BD87900" w14:textId="77777777" w:rsidTr="006A537C">
        <w:tc>
          <w:tcPr>
            <w:tcW w:w="2289" w:type="dxa"/>
            <w:shd w:val="clear" w:color="auto" w:fill="auto"/>
          </w:tcPr>
          <w:p w14:paraId="0BD878FC" w14:textId="77777777" w:rsidR="00A73FA7" w:rsidRPr="00CE2D67" w:rsidRDefault="00A73FA7" w:rsidP="00670E1A">
            <w:pPr>
              <w:pStyle w:val="GPSDefinitionTerm"/>
            </w:pPr>
            <w:r w:rsidRPr="00CE2D67">
              <w:t>"Staff</w:t>
            </w:r>
            <w:r w:rsidR="00A91EB6" w:rsidRPr="00CE2D67">
              <w:t xml:space="preserve"> Vetting Procedure</w:t>
            </w:r>
            <w:r w:rsidRPr="00CE2D67">
              <w:t>"</w:t>
            </w:r>
          </w:p>
          <w:p w14:paraId="0BD878FD" w14:textId="77777777" w:rsidR="00A91EB6" w:rsidRPr="00CE2D67" w:rsidRDefault="00A91EB6" w:rsidP="00670E1A">
            <w:pPr>
              <w:pStyle w:val="GPSDefinitionTerm"/>
            </w:pPr>
          </w:p>
          <w:p w14:paraId="0BD878FE" w14:textId="77777777" w:rsidR="00A91EB6" w:rsidRPr="00CE2D67" w:rsidRDefault="00A91EB6" w:rsidP="00670E1A">
            <w:pPr>
              <w:pStyle w:val="GPSDefinitionTerm"/>
            </w:pPr>
          </w:p>
        </w:tc>
        <w:tc>
          <w:tcPr>
            <w:tcW w:w="5649" w:type="dxa"/>
            <w:shd w:val="clear" w:color="auto" w:fill="auto"/>
          </w:tcPr>
          <w:p w14:paraId="0BD878FF" w14:textId="77777777" w:rsidR="00A91EB6" w:rsidRPr="00CE2D67" w:rsidRDefault="00A91EB6" w:rsidP="00A91EB6">
            <w:pPr>
              <w:pStyle w:val="GPsDefinition"/>
            </w:pPr>
            <w:r w:rsidRPr="00CE2D67">
              <w:t xml:space="preserve">means any Customer’s procedures and departmental policies for the vetting of personnel as set out by the Customer in the Order Form or elsewhere in the Call Off Contract </w:t>
            </w:r>
          </w:p>
        </w:tc>
      </w:tr>
      <w:tr w:rsidR="00A73FA7" w:rsidRPr="00CE2D67" w14:paraId="0BD87907" w14:textId="77777777" w:rsidTr="006A537C">
        <w:tc>
          <w:tcPr>
            <w:tcW w:w="2289" w:type="dxa"/>
            <w:shd w:val="clear" w:color="auto" w:fill="auto"/>
          </w:tcPr>
          <w:p w14:paraId="0BD87901" w14:textId="77777777" w:rsidR="00A73FA7" w:rsidRPr="00CE2D67" w:rsidRDefault="00A73FA7" w:rsidP="00670E1A">
            <w:pPr>
              <w:pStyle w:val="GPSDefinitionTerm"/>
            </w:pPr>
            <w:r w:rsidRPr="00CE2D67">
              <w:t>"Standards"</w:t>
            </w:r>
          </w:p>
        </w:tc>
        <w:tc>
          <w:tcPr>
            <w:tcW w:w="5649" w:type="dxa"/>
            <w:shd w:val="clear" w:color="auto" w:fill="auto"/>
          </w:tcPr>
          <w:p w14:paraId="0BD87902" w14:textId="77777777" w:rsidR="00A73FA7" w:rsidRPr="00CE2D67" w:rsidRDefault="00A73FA7" w:rsidP="003766B5">
            <w:pPr>
              <w:pStyle w:val="GPsDefinition"/>
            </w:pPr>
            <w:r w:rsidRPr="00CE2D67">
              <w:t>means any:</w:t>
            </w:r>
          </w:p>
          <w:p w14:paraId="0BD87903" w14:textId="77777777" w:rsidR="00A73FA7" w:rsidRPr="00CE2D67" w:rsidRDefault="00A73FA7" w:rsidP="00670E1A">
            <w:pPr>
              <w:pStyle w:val="GPSDefinitionL2"/>
            </w:pPr>
            <w:r w:rsidRPr="00CE2D6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BD87904" w14:textId="77777777" w:rsidR="00A73FA7" w:rsidRPr="00CE2D67" w:rsidRDefault="00A73FA7" w:rsidP="00670E1A">
            <w:pPr>
              <w:pStyle w:val="GPSDefinitionL2"/>
            </w:pPr>
            <w:r w:rsidRPr="00CE2D67">
              <w:t>standards detailed in the specification in Framework Schedule 2 (</w:t>
            </w:r>
            <w:r w:rsidR="00C22D02" w:rsidRPr="00CE2D67">
              <w:t>Products and/or Services</w:t>
            </w:r>
            <w:r w:rsidR="00F3785C" w:rsidRPr="00CE2D67">
              <w:t xml:space="preserve"> </w:t>
            </w:r>
            <w:r w:rsidRPr="00CE2D67">
              <w:t>and Key Performance Indicators);</w:t>
            </w:r>
          </w:p>
          <w:p w14:paraId="0BD87905" w14:textId="77777777" w:rsidR="00A73FA7" w:rsidRPr="00CE2D67" w:rsidRDefault="00A73FA7" w:rsidP="00670E1A">
            <w:pPr>
              <w:pStyle w:val="GPSDefinitionL2"/>
            </w:pPr>
            <w:r w:rsidRPr="00CE2D67">
              <w:t>standards detailed by the Customer in the Call Off Order Form or agreed between the Parties from time to time;</w:t>
            </w:r>
          </w:p>
          <w:p w14:paraId="0BD87906" w14:textId="77777777" w:rsidR="00A73FA7" w:rsidRPr="00CE2D67" w:rsidRDefault="00A73FA7" w:rsidP="00670E1A">
            <w:pPr>
              <w:pStyle w:val="GPSDefinitionL2"/>
            </w:pPr>
            <w:r w:rsidRPr="00CE2D67">
              <w:lastRenderedPageBreak/>
              <w:t>relevant Government codes of practice and guidance applicable from time to time.</w:t>
            </w:r>
          </w:p>
        </w:tc>
      </w:tr>
      <w:tr w:rsidR="00A73FA7" w:rsidRPr="00CE2D67" w14:paraId="0BD8790A" w14:textId="77777777" w:rsidTr="006A537C">
        <w:tc>
          <w:tcPr>
            <w:tcW w:w="2289" w:type="dxa"/>
            <w:shd w:val="clear" w:color="auto" w:fill="auto"/>
          </w:tcPr>
          <w:p w14:paraId="0BD87908" w14:textId="77777777" w:rsidR="00A73FA7" w:rsidRPr="00CE2D67" w:rsidRDefault="00A73FA7" w:rsidP="00670E1A">
            <w:pPr>
              <w:pStyle w:val="GPSDefinitionTerm"/>
            </w:pPr>
            <w:r w:rsidRPr="00CE2D67">
              <w:lastRenderedPageBreak/>
              <w:t>“Statement of Requirements”</w:t>
            </w:r>
          </w:p>
        </w:tc>
        <w:tc>
          <w:tcPr>
            <w:tcW w:w="5649" w:type="dxa"/>
            <w:shd w:val="clear" w:color="auto" w:fill="auto"/>
          </w:tcPr>
          <w:p w14:paraId="0BD87909" w14:textId="77777777" w:rsidR="00A73FA7" w:rsidRPr="00CE2D67" w:rsidRDefault="00A73FA7" w:rsidP="001D7205">
            <w:pPr>
              <w:pStyle w:val="GPsDefinition"/>
            </w:pPr>
            <w:r w:rsidRPr="00CE2D67">
              <w:t xml:space="preserve">means a statement issued by the Customer detailing its requirements in respect of </w:t>
            </w:r>
            <w:r w:rsidR="00C22D02" w:rsidRPr="00CE2D67">
              <w:t>Products and/or Services</w:t>
            </w:r>
            <w:r w:rsidR="00F3785C" w:rsidRPr="00CE2D67">
              <w:t xml:space="preserve"> </w:t>
            </w:r>
            <w:r w:rsidRPr="00CE2D67">
              <w:t>issued in accordance with the Call Off Procedure;</w:t>
            </w:r>
          </w:p>
        </w:tc>
      </w:tr>
      <w:tr w:rsidR="00905F3D" w:rsidRPr="00CE2D67" w14:paraId="0BD87910" w14:textId="77777777" w:rsidTr="006A537C">
        <w:tc>
          <w:tcPr>
            <w:tcW w:w="2289" w:type="dxa"/>
            <w:shd w:val="clear" w:color="auto" w:fill="auto"/>
          </w:tcPr>
          <w:p w14:paraId="0BD8790B" w14:textId="77777777" w:rsidR="00905F3D" w:rsidRPr="00CE2D67" w:rsidRDefault="00905F3D" w:rsidP="00670E1A">
            <w:pPr>
              <w:pStyle w:val="GPSDefinitionTerm"/>
            </w:pPr>
            <w:r w:rsidRPr="00CE2D67">
              <w:t>"Sub-Contract"</w:t>
            </w:r>
          </w:p>
        </w:tc>
        <w:tc>
          <w:tcPr>
            <w:tcW w:w="5649" w:type="dxa"/>
            <w:shd w:val="clear" w:color="auto" w:fill="auto"/>
          </w:tcPr>
          <w:p w14:paraId="0BD8790C" w14:textId="77777777" w:rsidR="00905F3D" w:rsidRPr="00CE2D67" w:rsidRDefault="00905F3D" w:rsidP="004364DA">
            <w:pPr>
              <w:pStyle w:val="GPSDefinitionL2"/>
              <w:numPr>
                <w:ilvl w:val="0"/>
                <w:numId w:val="0"/>
              </w:numPr>
              <w:ind w:left="175"/>
            </w:pPr>
            <w:r w:rsidRPr="00CE2D67">
              <w:t>means any contract or agreement (or proposed contract or agreement) pursuant to which a third party:</w:t>
            </w:r>
          </w:p>
          <w:p w14:paraId="0BD8790D" w14:textId="77777777" w:rsidR="00905F3D" w:rsidRPr="00CE2D67" w:rsidRDefault="00905F3D" w:rsidP="004364DA">
            <w:pPr>
              <w:pStyle w:val="GPSDefinitionL2"/>
              <w:ind w:hanging="545"/>
            </w:pPr>
            <w:r w:rsidRPr="00CE2D67">
              <w:t xml:space="preserve">provides the </w:t>
            </w:r>
            <w:r w:rsidR="00C22D02" w:rsidRPr="00CE2D67">
              <w:t xml:space="preserve">Products and/or </w:t>
            </w:r>
            <w:proofErr w:type="gramStart"/>
            <w:r w:rsidR="00C22D02" w:rsidRPr="00CE2D67">
              <w:t>Services</w:t>
            </w:r>
            <w:r w:rsidRPr="00CE2D67">
              <w:t>(</w:t>
            </w:r>
            <w:proofErr w:type="gramEnd"/>
            <w:r w:rsidRPr="00CE2D67">
              <w:t>or any part of them);</w:t>
            </w:r>
          </w:p>
          <w:p w14:paraId="0BD8790E" w14:textId="77777777" w:rsidR="00905F3D" w:rsidRPr="00CE2D67" w:rsidRDefault="00905F3D" w:rsidP="004364DA">
            <w:pPr>
              <w:pStyle w:val="GPSDefinitionL2"/>
              <w:ind w:hanging="545"/>
            </w:pPr>
            <w:r w:rsidRPr="00CE2D67">
              <w:t xml:space="preserve">provides facilities or services necessary for the provision of the </w:t>
            </w:r>
            <w:r w:rsidR="00C22D02" w:rsidRPr="00CE2D67">
              <w:t xml:space="preserve">Products and/or </w:t>
            </w:r>
            <w:proofErr w:type="gramStart"/>
            <w:r w:rsidR="00C22D02" w:rsidRPr="00CE2D67">
              <w:t>Services</w:t>
            </w:r>
            <w:r w:rsidRPr="00CE2D67">
              <w:t>(</w:t>
            </w:r>
            <w:proofErr w:type="gramEnd"/>
            <w:r w:rsidRPr="00CE2D67">
              <w:t>or any part of them); and/or</w:t>
            </w:r>
          </w:p>
          <w:p w14:paraId="0BD8790F" w14:textId="77777777" w:rsidR="00905F3D" w:rsidRPr="00CE2D67" w:rsidRDefault="00905F3D" w:rsidP="004364DA">
            <w:pPr>
              <w:pStyle w:val="GPSDefinitionL2"/>
              <w:ind w:hanging="545"/>
            </w:pPr>
            <w:r w:rsidRPr="00CE2D67">
              <w:t xml:space="preserve">is responsible for the management, direction or control of the provision of the </w:t>
            </w:r>
            <w:r w:rsidR="00C22D02" w:rsidRPr="00CE2D67">
              <w:t xml:space="preserve">Products and/or </w:t>
            </w:r>
            <w:proofErr w:type="gramStart"/>
            <w:r w:rsidR="00C22D02" w:rsidRPr="00CE2D67">
              <w:t>Services</w:t>
            </w:r>
            <w:r w:rsidRPr="00CE2D67">
              <w:t>(</w:t>
            </w:r>
            <w:proofErr w:type="gramEnd"/>
            <w:r w:rsidRPr="00CE2D67">
              <w:t>or any part of them);</w:t>
            </w:r>
          </w:p>
        </w:tc>
      </w:tr>
      <w:tr w:rsidR="00A73FA7" w:rsidRPr="00CE2D67" w14:paraId="0BD87913" w14:textId="77777777" w:rsidTr="006A537C">
        <w:tc>
          <w:tcPr>
            <w:tcW w:w="2289" w:type="dxa"/>
            <w:shd w:val="clear" w:color="auto" w:fill="auto"/>
          </w:tcPr>
          <w:p w14:paraId="0BD87911" w14:textId="77777777" w:rsidR="00A73FA7" w:rsidRPr="00CE2D67" w:rsidRDefault="00A73FA7" w:rsidP="00670E1A">
            <w:pPr>
              <w:pStyle w:val="GPSDefinitionTerm"/>
            </w:pPr>
          </w:p>
        </w:tc>
        <w:tc>
          <w:tcPr>
            <w:tcW w:w="5649" w:type="dxa"/>
            <w:shd w:val="clear" w:color="auto" w:fill="auto"/>
          </w:tcPr>
          <w:p w14:paraId="0BD87912" w14:textId="77777777" w:rsidR="00A73FA7" w:rsidRPr="00CE2D67" w:rsidRDefault="00A73FA7" w:rsidP="004364DA">
            <w:pPr>
              <w:pStyle w:val="GPSDefinitionL2"/>
              <w:numPr>
                <w:ilvl w:val="0"/>
                <w:numId w:val="0"/>
              </w:numPr>
              <w:ind w:left="720" w:hanging="545"/>
            </w:pPr>
          </w:p>
        </w:tc>
      </w:tr>
      <w:tr w:rsidR="00A73FA7" w:rsidRPr="00CE2D67" w14:paraId="0BD87916" w14:textId="77777777" w:rsidTr="006A537C">
        <w:tc>
          <w:tcPr>
            <w:tcW w:w="2289" w:type="dxa"/>
            <w:shd w:val="clear" w:color="auto" w:fill="auto"/>
          </w:tcPr>
          <w:p w14:paraId="0BD87914" w14:textId="77777777" w:rsidR="00A73FA7" w:rsidRPr="00CE2D67" w:rsidRDefault="00A73FA7" w:rsidP="00670E1A">
            <w:pPr>
              <w:pStyle w:val="GPSDefinitionTerm"/>
            </w:pPr>
            <w:r w:rsidRPr="00CE2D67">
              <w:t>"Sub-Contractor"</w:t>
            </w:r>
          </w:p>
        </w:tc>
        <w:tc>
          <w:tcPr>
            <w:tcW w:w="5649" w:type="dxa"/>
            <w:shd w:val="clear" w:color="auto" w:fill="auto"/>
          </w:tcPr>
          <w:p w14:paraId="0BD87915" w14:textId="77777777" w:rsidR="00A73FA7" w:rsidRPr="00CE2D67" w:rsidRDefault="00A73FA7" w:rsidP="0033453B">
            <w:pPr>
              <w:pStyle w:val="GPsDefinition"/>
            </w:pPr>
            <w:r w:rsidRPr="00CE2D67">
              <w:t>means any person other than the Supplier, who is a party to a Sub-Contract and the servants or agents of that person;</w:t>
            </w:r>
          </w:p>
        </w:tc>
      </w:tr>
      <w:tr w:rsidR="00A73FA7" w:rsidRPr="00CE2D67" w14:paraId="0BD87919" w14:textId="77777777" w:rsidTr="006A537C">
        <w:tc>
          <w:tcPr>
            <w:tcW w:w="2289" w:type="dxa"/>
            <w:shd w:val="clear" w:color="auto" w:fill="auto"/>
          </w:tcPr>
          <w:p w14:paraId="0BD87917" w14:textId="77777777" w:rsidR="00A73FA7" w:rsidRPr="00CE2D67" w:rsidRDefault="00A73FA7" w:rsidP="00670E1A">
            <w:pPr>
              <w:pStyle w:val="GPSDefinitionTerm"/>
            </w:pPr>
            <w:r w:rsidRPr="00CE2D67">
              <w:t>"Supplier"</w:t>
            </w:r>
          </w:p>
        </w:tc>
        <w:tc>
          <w:tcPr>
            <w:tcW w:w="5649" w:type="dxa"/>
            <w:shd w:val="clear" w:color="auto" w:fill="auto"/>
          </w:tcPr>
          <w:p w14:paraId="0BD87918" w14:textId="77777777" w:rsidR="00A73FA7" w:rsidRPr="00CE2D67" w:rsidRDefault="00A73FA7" w:rsidP="003766B5">
            <w:pPr>
              <w:pStyle w:val="GPsDefinition"/>
            </w:pPr>
            <w:r w:rsidRPr="00CE2D67">
              <w:t>means the person, firm or company with whom the Customer enters into this Call Off Contract as identified in the Call Off Order Form;</w:t>
            </w:r>
          </w:p>
        </w:tc>
      </w:tr>
      <w:tr w:rsidR="00A73FA7" w:rsidRPr="00CE2D67" w14:paraId="0BD8791C" w14:textId="77777777" w:rsidTr="006A537C">
        <w:tc>
          <w:tcPr>
            <w:tcW w:w="2289" w:type="dxa"/>
            <w:shd w:val="clear" w:color="auto" w:fill="auto"/>
          </w:tcPr>
          <w:p w14:paraId="0BD8791A" w14:textId="77777777" w:rsidR="00A73FA7" w:rsidRPr="00CE2D67" w:rsidRDefault="00A73FA7" w:rsidP="00670E1A">
            <w:pPr>
              <w:pStyle w:val="GPSDefinitionTerm"/>
            </w:pPr>
            <w:r w:rsidRPr="00CE2D67">
              <w:t>"Supplier Assets"</w:t>
            </w:r>
          </w:p>
        </w:tc>
        <w:tc>
          <w:tcPr>
            <w:tcW w:w="5649" w:type="dxa"/>
            <w:shd w:val="clear" w:color="auto" w:fill="auto"/>
          </w:tcPr>
          <w:p w14:paraId="0BD8791B" w14:textId="77777777" w:rsidR="00A73FA7" w:rsidRPr="00CE2D67" w:rsidRDefault="00A73FA7" w:rsidP="003205C6">
            <w:pPr>
              <w:pStyle w:val="GPsDefinition"/>
            </w:pPr>
            <w:r w:rsidRPr="00CE2D67">
              <w:t xml:space="preserve">means all assets and rights used by the Supplier to provide the </w:t>
            </w:r>
            <w:r w:rsidR="00C22D02" w:rsidRPr="00CE2D67">
              <w:t xml:space="preserve">Products and/or </w:t>
            </w:r>
            <w:proofErr w:type="spellStart"/>
            <w:r w:rsidR="00C22D02" w:rsidRPr="00CE2D67">
              <w:t>Services</w:t>
            </w:r>
            <w:r w:rsidRPr="00CE2D67">
              <w:t>in</w:t>
            </w:r>
            <w:proofErr w:type="spellEnd"/>
            <w:r w:rsidRPr="00CE2D67">
              <w:t xml:space="preserve"> accordance with this Call Off Contract but excluding the Customer Assets;</w:t>
            </w:r>
          </w:p>
        </w:tc>
      </w:tr>
      <w:tr w:rsidR="00A73FA7" w:rsidRPr="00CE2D67" w14:paraId="0BD87921" w14:textId="77777777" w:rsidTr="006A537C">
        <w:tc>
          <w:tcPr>
            <w:tcW w:w="2289" w:type="dxa"/>
            <w:shd w:val="clear" w:color="auto" w:fill="auto"/>
          </w:tcPr>
          <w:p w14:paraId="0BD8791D" w14:textId="77777777" w:rsidR="00A73FA7" w:rsidRPr="00CE2D67" w:rsidRDefault="00A73FA7" w:rsidP="00670E1A">
            <w:pPr>
              <w:pStyle w:val="GPSDefinitionTerm"/>
            </w:pPr>
            <w:r w:rsidRPr="00CE2D67">
              <w:t>"Supplier Background IPR"</w:t>
            </w:r>
          </w:p>
        </w:tc>
        <w:tc>
          <w:tcPr>
            <w:tcW w:w="5649" w:type="dxa"/>
            <w:shd w:val="clear" w:color="auto" w:fill="auto"/>
          </w:tcPr>
          <w:p w14:paraId="0BD8791E" w14:textId="77777777" w:rsidR="00A73FA7" w:rsidRPr="00CE2D67" w:rsidRDefault="00A73FA7" w:rsidP="003766B5">
            <w:pPr>
              <w:pStyle w:val="GPsDefinition"/>
            </w:pPr>
            <w:r w:rsidRPr="00CE2D67">
              <w:t xml:space="preserve">means </w:t>
            </w:r>
          </w:p>
          <w:p w14:paraId="0BD8791F" w14:textId="77777777" w:rsidR="00A73FA7" w:rsidRPr="00CE2D67" w:rsidRDefault="00A73FA7" w:rsidP="00670E1A">
            <w:pPr>
              <w:pStyle w:val="GPSDefinitionL2"/>
            </w:pPr>
            <w:r w:rsidRPr="00CE2D67">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0BD87920" w14:textId="77777777" w:rsidR="00A73FA7" w:rsidRPr="00CE2D67" w:rsidRDefault="00A73FA7">
            <w:pPr>
              <w:pStyle w:val="GPSDefinitionL2"/>
            </w:pPr>
            <w:r w:rsidRPr="00CE2D67">
              <w:t xml:space="preserve">Intellectual Property Rights created by the Supplier independently of this Call Off Contract, </w:t>
            </w:r>
          </w:p>
        </w:tc>
      </w:tr>
      <w:tr w:rsidR="00A73FA7" w:rsidRPr="00CE2D67" w14:paraId="0BD87931" w14:textId="77777777" w:rsidTr="006A537C">
        <w:tc>
          <w:tcPr>
            <w:tcW w:w="2289" w:type="dxa"/>
            <w:shd w:val="clear" w:color="auto" w:fill="auto"/>
          </w:tcPr>
          <w:p w14:paraId="0BD87922" w14:textId="77777777" w:rsidR="00A73FA7" w:rsidRPr="00CE2D67" w:rsidRDefault="00A73FA7" w:rsidP="00670E1A">
            <w:pPr>
              <w:pStyle w:val="GPSDefinitionTerm"/>
            </w:pPr>
            <w:r w:rsidRPr="00CE2D67">
              <w:t>"Supplier Equipment"</w:t>
            </w:r>
          </w:p>
          <w:p w14:paraId="0BD87923" w14:textId="77777777" w:rsidR="00A91EB6" w:rsidRPr="00CE2D67" w:rsidRDefault="00A91EB6" w:rsidP="00670E1A">
            <w:pPr>
              <w:pStyle w:val="GPSDefinitionTerm"/>
            </w:pPr>
          </w:p>
          <w:p w14:paraId="0BD87924" w14:textId="77777777" w:rsidR="00A91EB6" w:rsidRPr="00CE2D67" w:rsidRDefault="00A91EB6" w:rsidP="00670E1A">
            <w:pPr>
              <w:pStyle w:val="GPSDefinitionTerm"/>
            </w:pPr>
          </w:p>
          <w:p w14:paraId="0BD87925" w14:textId="77777777" w:rsidR="00A91EB6" w:rsidRPr="00CE2D67" w:rsidRDefault="00A91EB6" w:rsidP="00670E1A">
            <w:pPr>
              <w:pStyle w:val="GPSDefinitionTerm"/>
            </w:pPr>
          </w:p>
          <w:p w14:paraId="0BD87926" w14:textId="77777777" w:rsidR="00A91EB6" w:rsidRPr="00CE2D67" w:rsidRDefault="00A91EB6" w:rsidP="00670E1A">
            <w:pPr>
              <w:pStyle w:val="GPSDefinitionTerm"/>
            </w:pPr>
            <w:r w:rsidRPr="00CE2D67">
              <w:t>“Supplier Margin”</w:t>
            </w:r>
          </w:p>
          <w:p w14:paraId="0BD87927" w14:textId="77777777" w:rsidR="00A91EB6" w:rsidRPr="00CE2D67" w:rsidRDefault="00A91EB6" w:rsidP="00670E1A">
            <w:pPr>
              <w:pStyle w:val="GPSDefinitionTerm"/>
            </w:pPr>
          </w:p>
          <w:p w14:paraId="0BD87928" w14:textId="77777777" w:rsidR="00A91EB6" w:rsidRPr="00CE2D67" w:rsidRDefault="00A91EB6" w:rsidP="00670E1A">
            <w:pPr>
              <w:pStyle w:val="GPSDefinitionTerm"/>
            </w:pPr>
          </w:p>
          <w:p w14:paraId="0BD87929" w14:textId="77777777" w:rsidR="00A91EB6" w:rsidRPr="00CE2D67" w:rsidRDefault="00A91EB6" w:rsidP="00670E1A">
            <w:pPr>
              <w:pStyle w:val="GPSDefinitionTerm"/>
            </w:pPr>
          </w:p>
          <w:p w14:paraId="0BD8792A" w14:textId="77777777" w:rsidR="00A91EB6" w:rsidRPr="00CE2D67" w:rsidRDefault="00A91EB6" w:rsidP="00670E1A">
            <w:pPr>
              <w:pStyle w:val="GPSDefinitionTerm"/>
            </w:pPr>
          </w:p>
          <w:p w14:paraId="0BD8792B" w14:textId="77777777" w:rsidR="00A91EB6" w:rsidRPr="00CE2D67" w:rsidRDefault="00A91EB6" w:rsidP="00670E1A">
            <w:pPr>
              <w:pStyle w:val="GPSDefinitionTerm"/>
            </w:pPr>
            <w:r w:rsidRPr="00CE2D67">
              <w:t xml:space="preserve">“Supplier Maximum Margin” </w:t>
            </w:r>
          </w:p>
        </w:tc>
        <w:tc>
          <w:tcPr>
            <w:tcW w:w="5649" w:type="dxa"/>
            <w:shd w:val="clear" w:color="auto" w:fill="auto"/>
          </w:tcPr>
          <w:p w14:paraId="0BD8792C" w14:textId="77777777" w:rsidR="00A73FA7" w:rsidRPr="00CE2D67" w:rsidRDefault="00A73FA7" w:rsidP="003766B5">
            <w:pPr>
              <w:pStyle w:val="GPsDefinition"/>
            </w:pPr>
            <w:r w:rsidRPr="00CE2D67">
              <w:t>means the Supplier's hardware, computer and telecoms devices, equipment, plant, materials and such other items supplied and used by the Supplier (but not hired, leased or loaned from the Customer) in the performance of its obligations under this Call Off Contract;</w:t>
            </w:r>
          </w:p>
          <w:p w14:paraId="0BD8792D" w14:textId="77777777" w:rsidR="00A91EB6" w:rsidRPr="00CE2D67" w:rsidRDefault="00A91EB6" w:rsidP="006B1715">
            <w:pPr>
              <w:pStyle w:val="GPsDefinition"/>
              <w:numPr>
                <w:ilvl w:val="0"/>
                <w:numId w:val="0"/>
              </w:numPr>
              <w:ind w:left="170" w:hanging="170"/>
            </w:pPr>
            <w:r w:rsidRPr="00CE2D67">
              <w:t xml:space="preserve">means those </w:t>
            </w:r>
            <w:r w:rsidRPr="00CE2D67">
              <w:rPr>
                <w:rStyle w:val="Emphasis"/>
                <w:rFonts w:eastAsia="STZhongsong" w:cs="Arial"/>
                <w:i w:val="0"/>
              </w:rPr>
              <w:t xml:space="preserve">values and rates per litre of </w:t>
            </w:r>
            <w:r w:rsidR="00C22D02" w:rsidRPr="00CE2D67">
              <w:rPr>
                <w:rStyle w:val="Emphasis"/>
                <w:rFonts w:eastAsia="STZhongsong" w:cs="Arial"/>
                <w:i w:val="0"/>
              </w:rPr>
              <w:t xml:space="preserve">Products </w:t>
            </w:r>
            <w:r w:rsidRPr="00CE2D67">
              <w:rPr>
                <w:rStyle w:val="Emphasis"/>
                <w:rFonts w:eastAsia="STZhongsong" w:cs="Arial"/>
                <w:i w:val="0"/>
              </w:rPr>
              <w:t xml:space="preserve">supplied as submitted by the Supplier during the Further Competition Procedure and as set out in Call Off </w:t>
            </w:r>
            <w:r w:rsidRPr="00CE2D67">
              <w:t xml:space="preserve">Schedule </w:t>
            </w:r>
            <w:r w:rsidR="005428E5" w:rsidRPr="00CE2D67">
              <w:t>2</w:t>
            </w:r>
            <w:r w:rsidRPr="00CE2D67">
              <w:t xml:space="preserve"> (Site Addition Template)</w:t>
            </w:r>
          </w:p>
          <w:p w14:paraId="0BD8792E" w14:textId="77777777" w:rsidR="005938EC" w:rsidRPr="00CE2D67" w:rsidRDefault="005938EC" w:rsidP="00DC18DE">
            <w:pPr>
              <w:pStyle w:val="GPsDefinition"/>
              <w:numPr>
                <w:ilvl w:val="0"/>
                <w:numId w:val="0"/>
              </w:numPr>
              <w:rPr>
                <w:b/>
                <w:i/>
              </w:rPr>
            </w:pPr>
          </w:p>
          <w:p w14:paraId="0BD8792F" w14:textId="77777777" w:rsidR="005938EC" w:rsidRPr="00CE2D67" w:rsidRDefault="005938EC" w:rsidP="00DC18DE">
            <w:pPr>
              <w:pStyle w:val="GPsDefinition"/>
              <w:numPr>
                <w:ilvl w:val="0"/>
                <w:numId w:val="0"/>
              </w:numPr>
              <w:rPr>
                <w:b/>
                <w:i/>
              </w:rPr>
            </w:pPr>
          </w:p>
          <w:p w14:paraId="0BD87930" w14:textId="77777777" w:rsidR="00A91EB6" w:rsidRPr="00CE2D67" w:rsidRDefault="00A91EB6" w:rsidP="00DC18DE">
            <w:pPr>
              <w:pStyle w:val="GPsDefinition"/>
              <w:numPr>
                <w:ilvl w:val="0"/>
                <w:numId w:val="0"/>
              </w:numPr>
            </w:pPr>
            <w:r w:rsidRPr="00CE2D67">
              <w:t xml:space="preserve">means those values </w:t>
            </w:r>
            <w:r w:rsidRPr="00CE2D67">
              <w:rPr>
                <w:rStyle w:val="Emphasis"/>
                <w:rFonts w:eastAsia="STZhongsong" w:cs="Arial"/>
                <w:i w:val="0"/>
              </w:rPr>
              <w:t xml:space="preserve">maximum values and rates per litre of </w:t>
            </w:r>
            <w:r w:rsidR="00C22D02" w:rsidRPr="00CE2D67">
              <w:rPr>
                <w:rStyle w:val="Emphasis"/>
                <w:rFonts w:eastAsia="STZhongsong" w:cs="Arial"/>
                <w:i w:val="0"/>
              </w:rPr>
              <w:t xml:space="preserve">Products </w:t>
            </w:r>
            <w:r w:rsidRPr="00CE2D67">
              <w:rPr>
                <w:rStyle w:val="Emphasis"/>
                <w:rFonts w:eastAsia="STZhongsong" w:cs="Arial"/>
                <w:i w:val="0"/>
              </w:rPr>
              <w:t xml:space="preserve">supplied as submitted by the Supplier in the Tender </w:t>
            </w:r>
          </w:p>
        </w:tc>
      </w:tr>
      <w:tr w:rsidR="00A73FA7" w:rsidRPr="00CE2D67" w14:paraId="0BD87934" w14:textId="77777777" w:rsidTr="006A537C">
        <w:tc>
          <w:tcPr>
            <w:tcW w:w="2289" w:type="dxa"/>
            <w:shd w:val="clear" w:color="auto" w:fill="auto"/>
          </w:tcPr>
          <w:p w14:paraId="0BD87932" w14:textId="77777777" w:rsidR="00A73FA7" w:rsidRPr="00CE2D67" w:rsidRDefault="00A73FA7" w:rsidP="00670E1A">
            <w:pPr>
              <w:pStyle w:val="GPSDefinitionTerm"/>
            </w:pPr>
            <w:r w:rsidRPr="00CE2D67">
              <w:t>"Supplier Non-Performance"</w:t>
            </w:r>
          </w:p>
        </w:tc>
        <w:tc>
          <w:tcPr>
            <w:tcW w:w="5649" w:type="dxa"/>
            <w:shd w:val="clear" w:color="auto" w:fill="auto"/>
          </w:tcPr>
          <w:p w14:paraId="0BD87933" w14:textId="5CB4956E" w:rsidR="00A73FA7" w:rsidRPr="00CE2D67" w:rsidRDefault="00A73FA7" w:rsidP="003766B5">
            <w:pPr>
              <w:pStyle w:val="GPsDefinition"/>
            </w:pPr>
            <w:r w:rsidRPr="00CE2D67">
              <w:t xml:space="preserve">has the meaning given to it in Clause </w:t>
            </w:r>
            <w:r w:rsidRPr="00CE2D67">
              <w:fldChar w:fldCharType="begin"/>
            </w:r>
            <w:r w:rsidRPr="00CE2D67">
              <w:instrText xml:space="preserve"> REF _Ref360524376 \r \h  \* MERGEFORMAT </w:instrText>
            </w:r>
            <w:r w:rsidRPr="00CE2D67">
              <w:fldChar w:fldCharType="separate"/>
            </w:r>
            <w:r w:rsidR="005A1C39">
              <w:t>42.1</w:t>
            </w:r>
            <w:r w:rsidRPr="00CE2D67">
              <w:fldChar w:fldCharType="end"/>
            </w:r>
            <w:r w:rsidRPr="00CE2D67">
              <w:t xml:space="preserve"> (Supplier Relief Due to Customer Cause);</w:t>
            </w:r>
          </w:p>
        </w:tc>
      </w:tr>
      <w:tr w:rsidR="00A73FA7" w:rsidRPr="00CE2D67" w14:paraId="0BD87937" w14:textId="77777777" w:rsidTr="006A537C">
        <w:tc>
          <w:tcPr>
            <w:tcW w:w="2289" w:type="dxa"/>
            <w:shd w:val="clear" w:color="auto" w:fill="auto"/>
          </w:tcPr>
          <w:p w14:paraId="0BD87935" w14:textId="77777777" w:rsidR="00A73FA7" w:rsidRPr="00CE2D67" w:rsidRDefault="00A73FA7" w:rsidP="00670E1A">
            <w:pPr>
              <w:pStyle w:val="GPSDefinitionTerm"/>
            </w:pPr>
            <w:r w:rsidRPr="00CE2D67">
              <w:t>"Supplier Personnel"</w:t>
            </w:r>
          </w:p>
        </w:tc>
        <w:tc>
          <w:tcPr>
            <w:tcW w:w="5649" w:type="dxa"/>
            <w:shd w:val="clear" w:color="auto" w:fill="auto"/>
          </w:tcPr>
          <w:p w14:paraId="0BD87936" w14:textId="77777777" w:rsidR="00A73FA7" w:rsidRPr="00CE2D67" w:rsidRDefault="00A73FA7" w:rsidP="003766B5">
            <w:pPr>
              <w:pStyle w:val="GPsDefinition"/>
            </w:pPr>
            <w:r w:rsidRPr="00CE2D67">
              <w:t>means all directors, officers, employees, agents, consultants and contractors of the Supplier and/or of any Sub-Contractor engaged in the performance of the Supplier’s obligations under this Call Off Contract;</w:t>
            </w:r>
          </w:p>
        </w:tc>
      </w:tr>
      <w:tr w:rsidR="00A73FA7" w:rsidRPr="00CE2D67" w14:paraId="0BD8793A" w14:textId="77777777" w:rsidTr="006A537C">
        <w:tc>
          <w:tcPr>
            <w:tcW w:w="2289" w:type="dxa"/>
            <w:shd w:val="clear" w:color="auto" w:fill="auto"/>
          </w:tcPr>
          <w:p w14:paraId="0BD87938" w14:textId="77777777" w:rsidR="00A73FA7" w:rsidRPr="00CE2D67" w:rsidRDefault="00A73FA7" w:rsidP="00670E1A">
            <w:pPr>
              <w:pStyle w:val="GPSDefinitionTerm"/>
            </w:pPr>
            <w:r w:rsidRPr="00CE2D67">
              <w:t>"Supplier Profit"</w:t>
            </w:r>
          </w:p>
        </w:tc>
        <w:tc>
          <w:tcPr>
            <w:tcW w:w="5649" w:type="dxa"/>
            <w:shd w:val="clear" w:color="auto" w:fill="auto"/>
          </w:tcPr>
          <w:p w14:paraId="0BD87939" w14:textId="77777777" w:rsidR="00A73FA7" w:rsidRPr="00CE2D67" w:rsidRDefault="00A73FA7" w:rsidP="00C731B1">
            <w:pPr>
              <w:pStyle w:val="GPsDefinition"/>
            </w:pPr>
            <w:r w:rsidRPr="00CE2D67">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73FA7" w:rsidRPr="00CE2D67" w14:paraId="0BD8793D" w14:textId="77777777" w:rsidTr="006A537C">
        <w:tc>
          <w:tcPr>
            <w:tcW w:w="2289" w:type="dxa"/>
            <w:shd w:val="clear" w:color="auto" w:fill="auto"/>
          </w:tcPr>
          <w:p w14:paraId="0BD8793B" w14:textId="77777777" w:rsidR="00A73FA7" w:rsidRPr="00CE2D67" w:rsidRDefault="00A73FA7" w:rsidP="00670E1A">
            <w:pPr>
              <w:pStyle w:val="GPSDefinitionTerm"/>
            </w:pPr>
            <w:r w:rsidRPr="00CE2D67">
              <w:t>"Supplier Profit Margin"</w:t>
            </w:r>
          </w:p>
        </w:tc>
        <w:tc>
          <w:tcPr>
            <w:tcW w:w="5649" w:type="dxa"/>
            <w:shd w:val="clear" w:color="auto" w:fill="auto"/>
          </w:tcPr>
          <w:p w14:paraId="0BD8793C" w14:textId="77777777" w:rsidR="00A73FA7" w:rsidRPr="00CE2D67" w:rsidRDefault="00A73FA7" w:rsidP="00AC2924">
            <w:pPr>
              <w:pStyle w:val="GPsDefinition"/>
            </w:pPr>
            <w:r w:rsidRPr="00CE2D67">
              <w:t xml:space="preserve">means, in relation to a period or a Milestone </w:t>
            </w:r>
            <w:r w:rsidRPr="00CE2D67">
              <w:rPr>
                <w:color w:val="000000"/>
              </w:rPr>
              <w:t>(as the context requires)</w:t>
            </w:r>
            <w:r w:rsidRPr="00CE2D67">
              <w:t>, the Supplier Profit for the relevant period or in relation to the relevant Milestone divided by the total Call Off Contract Charges over the same period or in relation to the relevant Milestone and expressed as a percentage;</w:t>
            </w:r>
          </w:p>
        </w:tc>
      </w:tr>
      <w:tr w:rsidR="00A73FA7" w:rsidRPr="00CE2D67" w14:paraId="0BD87940" w14:textId="77777777" w:rsidTr="006A537C">
        <w:tc>
          <w:tcPr>
            <w:tcW w:w="2289" w:type="dxa"/>
            <w:shd w:val="clear" w:color="auto" w:fill="auto"/>
          </w:tcPr>
          <w:p w14:paraId="0BD8793E" w14:textId="77777777" w:rsidR="00A73FA7" w:rsidRPr="00CE2D67" w:rsidRDefault="00A73FA7" w:rsidP="00670E1A">
            <w:pPr>
              <w:pStyle w:val="GPSDefinitionTerm"/>
            </w:pPr>
            <w:r w:rsidRPr="00CE2D67">
              <w:lastRenderedPageBreak/>
              <w:t>"Supplier Representative"</w:t>
            </w:r>
          </w:p>
        </w:tc>
        <w:tc>
          <w:tcPr>
            <w:tcW w:w="5649" w:type="dxa"/>
            <w:shd w:val="clear" w:color="auto" w:fill="auto"/>
          </w:tcPr>
          <w:p w14:paraId="0BD8793F" w14:textId="77777777" w:rsidR="00A73FA7" w:rsidRPr="00CE2D67" w:rsidRDefault="00A73FA7" w:rsidP="003766B5">
            <w:pPr>
              <w:pStyle w:val="GPsDefinition"/>
            </w:pPr>
            <w:r w:rsidRPr="00CE2D67">
              <w:t>means the representative appointed by the Supplier named in the Call Off Order Form;</w:t>
            </w:r>
          </w:p>
        </w:tc>
      </w:tr>
      <w:tr w:rsidR="00A73FA7" w:rsidRPr="00CE2D67" w14:paraId="0BD87946" w14:textId="77777777" w:rsidTr="006A537C">
        <w:tc>
          <w:tcPr>
            <w:tcW w:w="2289" w:type="dxa"/>
            <w:shd w:val="clear" w:color="auto" w:fill="auto"/>
          </w:tcPr>
          <w:p w14:paraId="0BD87941" w14:textId="77777777" w:rsidR="00A73FA7" w:rsidRPr="00CE2D67" w:rsidRDefault="00A73FA7" w:rsidP="00670E1A">
            <w:pPr>
              <w:pStyle w:val="GPSDefinitionTerm"/>
            </w:pPr>
            <w:r w:rsidRPr="00CE2D67">
              <w:t>"Supplier's Confidential Information"</w:t>
            </w:r>
          </w:p>
        </w:tc>
        <w:tc>
          <w:tcPr>
            <w:tcW w:w="5649" w:type="dxa"/>
            <w:shd w:val="clear" w:color="auto" w:fill="auto"/>
          </w:tcPr>
          <w:p w14:paraId="0BD87942" w14:textId="77777777" w:rsidR="00A73FA7" w:rsidRPr="00CE2D67" w:rsidRDefault="00A73FA7" w:rsidP="009B182D">
            <w:pPr>
              <w:pStyle w:val="GPsDefinition"/>
            </w:pPr>
            <w:r w:rsidRPr="00CE2D67">
              <w:t xml:space="preserve">means </w:t>
            </w:r>
          </w:p>
          <w:p w14:paraId="0BD87943" w14:textId="77777777" w:rsidR="00A73FA7" w:rsidRPr="00CE2D67" w:rsidRDefault="00A73FA7" w:rsidP="00670E1A">
            <w:pPr>
              <w:pStyle w:val="GPSDefinitionL2"/>
            </w:pPr>
            <w:r w:rsidRPr="00CE2D67">
              <w:t>any information, however it is conveyed, that relates to the business, affairs, developments, IPR of the Supplier (including the Supplier Background IPR) trade secrets, Know-</w:t>
            </w:r>
            <w:proofErr w:type="gramStart"/>
            <w:r w:rsidRPr="00CE2D67">
              <w:t>How,  and</w:t>
            </w:r>
            <w:proofErr w:type="gramEnd"/>
            <w:r w:rsidRPr="00CE2D67">
              <w:t xml:space="preserve">/or personnel of the Supplier; </w:t>
            </w:r>
          </w:p>
          <w:p w14:paraId="0BD87944" w14:textId="77777777" w:rsidR="00A73FA7" w:rsidRPr="00CE2D67" w:rsidRDefault="00A73FA7" w:rsidP="00670E1A">
            <w:pPr>
              <w:pStyle w:val="GPSDefinitionL2"/>
            </w:pPr>
            <w:r w:rsidRPr="00CE2D67">
              <w:t>any other information clearly designated as being confidential (</w:t>
            </w:r>
            <w:proofErr w:type="gramStart"/>
            <w:r w:rsidRPr="00CE2D67">
              <w:t>whether or not</w:t>
            </w:r>
            <w:proofErr w:type="gramEnd"/>
            <w:r w:rsidRPr="00CE2D67">
              <w:t xml:space="preserve"> it is marked as "confidential") or which ought reasonably to be considered to be confidential and which comes (or has come) to the Supplier’s attention or into the Supplier’s possession in connection with this Call Off Contract;</w:t>
            </w:r>
          </w:p>
          <w:p w14:paraId="0BD87945" w14:textId="77777777" w:rsidR="00A73FA7" w:rsidRPr="00CE2D67" w:rsidRDefault="00A73FA7" w:rsidP="00670E1A">
            <w:pPr>
              <w:pStyle w:val="GPSDefinitionL2"/>
            </w:pPr>
            <w:r w:rsidRPr="00CE2D67">
              <w:t>information derived from any of the above.</w:t>
            </w:r>
          </w:p>
        </w:tc>
      </w:tr>
      <w:tr w:rsidR="00A73FA7" w:rsidRPr="00CE2D67" w14:paraId="0BD87949" w14:textId="77777777" w:rsidTr="006A537C">
        <w:tc>
          <w:tcPr>
            <w:tcW w:w="2289" w:type="dxa"/>
            <w:shd w:val="clear" w:color="auto" w:fill="auto"/>
          </w:tcPr>
          <w:p w14:paraId="0BD87947" w14:textId="77777777" w:rsidR="00A73FA7" w:rsidRPr="00CE2D67" w:rsidRDefault="00A73FA7" w:rsidP="00670E1A">
            <w:pPr>
              <w:pStyle w:val="GPSDefinitionTerm"/>
            </w:pPr>
            <w:r w:rsidRPr="00CE2D67">
              <w:t>"Template Call Off Order Form"</w:t>
            </w:r>
          </w:p>
        </w:tc>
        <w:tc>
          <w:tcPr>
            <w:tcW w:w="5649" w:type="dxa"/>
            <w:shd w:val="clear" w:color="auto" w:fill="auto"/>
          </w:tcPr>
          <w:p w14:paraId="0BD87948" w14:textId="77777777" w:rsidR="00A73FA7" w:rsidRPr="00CE2D67" w:rsidRDefault="00A73FA7" w:rsidP="008F13B0">
            <w:pPr>
              <w:pStyle w:val="GPsDefinition"/>
            </w:pPr>
            <w:r w:rsidRPr="00CE2D67">
              <w:t>means the template Call Off Order Form in Annex 1 of Framework Schedule 4 (Template Call Off Order Form and Template Call Off Terms);</w:t>
            </w:r>
          </w:p>
        </w:tc>
      </w:tr>
      <w:tr w:rsidR="00A73FA7" w:rsidRPr="00CE2D67" w14:paraId="0BD8794C" w14:textId="77777777" w:rsidTr="006A537C">
        <w:tc>
          <w:tcPr>
            <w:tcW w:w="2289" w:type="dxa"/>
            <w:shd w:val="clear" w:color="auto" w:fill="auto"/>
          </w:tcPr>
          <w:p w14:paraId="0BD8794A" w14:textId="77777777" w:rsidR="00A73FA7" w:rsidRPr="00CE2D67" w:rsidRDefault="00A73FA7" w:rsidP="00670E1A">
            <w:pPr>
              <w:pStyle w:val="GPSDefinitionTerm"/>
            </w:pPr>
            <w:r w:rsidRPr="00CE2D67">
              <w:t>"Template Call Off Terms"</w:t>
            </w:r>
          </w:p>
        </w:tc>
        <w:tc>
          <w:tcPr>
            <w:tcW w:w="5649" w:type="dxa"/>
            <w:shd w:val="clear" w:color="auto" w:fill="auto"/>
          </w:tcPr>
          <w:p w14:paraId="0BD8794B" w14:textId="77777777" w:rsidR="00A73FA7" w:rsidRPr="00CE2D67" w:rsidRDefault="00A73FA7" w:rsidP="008F13B0">
            <w:pPr>
              <w:pStyle w:val="GPsDefinition"/>
            </w:pPr>
            <w:r w:rsidRPr="00CE2D67">
              <w:t>means the template terms and conditions in Annex 2 of Framework Schedule 4 (Template Call Off Order Form and Template Call Off Terms);</w:t>
            </w:r>
          </w:p>
        </w:tc>
      </w:tr>
      <w:tr w:rsidR="00A73FA7" w:rsidRPr="00CE2D67" w14:paraId="0BD8794F" w14:textId="77777777" w:rsidTr="006A537C">
        <w:tc>
          <w:tcPr>
            <w:tcW w:w="2289" w:type="dxa"/>
            <w:shd w:val="clear" w:color="auto" w:fill="auto"/>
          </w:tcPr>
          <w:p w14:paraId="0BD8794D" w14:textId="77777777" w:rsidR="00A73FA7" w:rsidRPr="00CE2D67" w:rsidRDefault="00A73FA7" w:rsidP="00670E1A">
            <w:pPr>
              <w:pStyle w:val="GPSDefinitionTerm"/>
            </w:pPr>
            <w:r w:rsidRPr="00CE2D67">
              <w:t>"Tender"</w:t>
            </w:r>
          </w:p>
        </w:tc>
        <w:tc>
          <w:tcPr>
            <w:tcW w:w="5649" w:type="dxa"/>
            <w:shd w:val="clear" w:color="auto" w:fill="auto"/>
          </w:tcPr>
          <w:p w14:paraId="0BD8794E" w14:textId="77777777" w:rsidR="00A73FA7" w:rsidRPr="00CE2D67" w:rsidRDefault="00A73FA7" w:rsidP="00DE751A">
            <w:pPr>
              <w:pStyle w:val="GPsDefinition"/>
            </w:pPr>
            <w:r w:rsidRPr="00CE2D67">
              <w:t>means the tender submitted by the Supplier to the Authority</w:t>
            </w:r>
            <w:r w:rsidR="00DE751A" w:rsidRPr="00CE2D67">
              <w:t xml:space="preserve">, a copy of which is </w:t>
            </w:r>
            <w:r w:rsidRPr="00CE2D67">
              <w:t>annexed</w:t>
            </w:r>
            <w:r w:rsidR="00DE751A" w:rsidRPr="00CE2D67">
              <w:t xml:space="preserve"> </w:t>
            </w:r>
            <w:r w:rsidRPr="00CE2D67">
              <w:t>or referred to in Framework Schedule 21;</w:t>
            </w:r>
          </w:p>
        </w:tc>
      </w:tr>
      <w:tr w:rsidR="00A73FA7" w:rsidRPr="00CE2D67" w14:paraId="0BD87952" w14:textId="77777777" w:rsidTr="006A537C">
        <w:tc>
          <w:tcPr>
            <w:tcW w:w="2289" w:type="dxa"/>
            <w:shd w:val="clear" w:color="auto" w:fill="auto"/>
          </w:tcPr>
          <w:p w14:paraId="0BD87950" w14:textId="77777777" w:rsidR="00A73FA7" w:rsidRPr="00CE2D67" w:rsidRDefault="00A73FA7" w:rsidP="00670E1A">
            <w:pPr>
              <w:pStyle w:val="GPSDefinitionTerm"/>
            </w:pPr>
            <w:r w:rsidRPr="00CE2D67">
              <w:t>"Termination Notice"</w:t>
            </w:r>
          </w:p>
        </w:tc>
        <w:tc>
          <w:tcPr>
            <w:tcW w:w="5649" w:type="dxa"/>
            <w:shd w:val="clear" w:color="auto" w:fill="auto"/>
          </w:tcPr>
          <w:p w14:paraId="0BD87951" w14:textId="77777777" w:rsidR="00A73FA7" w:rsidRPr="00CE2D67" w:rsidRDefault="00A73FA7">
            <w:pPr>
              <w:pStyle w:val="GPsDefinition"/>
            </w:pPr>
            <w:r w:rsidRPr="00CE2D67">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73FA7" w:rsidRPr="00CE2D67" w14:paraId="0BD87955" w14:textId="77777777" w:rsidTr="006A537C">
        <w:tc>
          <w:tcPr>
            <w:tcW w:w="2289" w:type="dxa"/>
            <w:shd w:val="clear" w:color="auto" w:fill="auto"/>
          </w:tcPr>
          <w:p w14:paraId="0BD87953" w14:textId="77777777" w:rsidR="00A73FA7" w:rsidRPr="00CE2D67" w:rsidRDefault="00A73FA7" w:rsidP="00670E1A">
            <w:pPr>
              <w:pStyle w:val="GPSDefinitionTerm"/>
            </w:pPr>
            <w:r w:rsidRPr="00CE2D67">
              <w:t>"Test Issue"</w:t>
            </w:r>
          </w:p>
        </w:tc>
        <w:tc>
          <w:tcPr>
            <w:tcW w:w="5649" w:type="dxa"/>
            <w:shd w:val="clear" w:color="auto" w:fill="auto"/>
          </w:tcPr>
          <w:p w14:paraId="0BD87954" w14:textId="77777777" w:rsidR="00A73FA7" w:rsidRPr="00CE2D67" w:rsidRDefault="00A73FA7">
            <w:pPr>
              <w:pStyle w:val="GPsDefinition"/>
            </w:pPr>
            <w:r w:rsidRPr="00CE2D67">
              <w:t xml:space="preserve">means any variance or non-conformity of the </w:t>
            </w:r>
            <w:r w:rsidR="00C22D02" w:rsidRPr="00CE2D67">
              <w:t xml:space="preserve">Products and/or </w:t>
            </w:r>
            <w:proofErr w:type="spellStart"/>
            <w:r w:rsidR="00C22D02" w:rsidRPr="00CE2D67">
              <w:t>Services</w:t>
            </w:r>
            <w:r w:rsidRPr="00CE2D67">
              <w:t>or</w:t>
            </w:r>
            <w:proofErr w:type="spellEnd"/>
            <w:r w:rsidRPr="00CE2D67">
              <w:t xml:space="preserve"> Deliverables from their requirements as set out in the Call Off Contract;</w:t>
            </w:r>
          </w:p>
        </w:tc>
      </w:tr>
      <w:tr w:rsidR="00A73FA7" w:rsidRPr="00CE2D67" w14:paraId="0BD8795B" w14:textId="77777777" w:rsidTr="006A537C">
        <w:tc>
          <w:tcPr>
            <w:tcW w:w="2289" w:type="dxa"/>
            <w:shd w:val="clear" w:color="auto" w:fill="auto"/>
          </w:tcPr>
          <w:p w14:paraId="0BD87956" w14:textId="77777777" w:rsidR="00A73FA7" w:rsidRPr="00CE2D67" w:rsidRDefault="00A73FA7" w:rsidP="00342E06">
            <w:pPr>
              <w:pStyle w:val="GPSDefinitionTerm"/>
            </w:pPr>
            <w:r w:rsidRPr="00CE2D67">
              <w:t>"Test Plan"</w:t>
            </w:r>
          </w:p>
        </w:tc>
        <w:tc>
          <w:tcPr>
            <w:tcW w:w="5649" w:type="dxa"/>
            <w:shd w:val="clear" w:color="auto" w:fill="auto"/>
          </w:tcPr>
          <w:p w14:paraId="0BD87957" w14:textId="77777777" w:rsidR="00A73FA7" w:rsidRPr="00CE2D67" w:rsidRDefault="00A73FA7">
            <w:pPr>
              <w:pStyle w:val="GPsDefinition"/>
            </w:pPr>
            <w:r w:rsidRPr="00CE2D67">
              <w:t>means a plan:</w:t>
            </w:r>
          </w:p>
          <w:p w14:paraId="0BD87958" w14:textId="77777777" w:rsidR="00A73FA7" w:rsidRPr="00CE2D67" w:rsidRDefault="00A73FA7" w:rsidP="0095432C">
            <w:pPr>
              <w:pStyle w:val="GPSDefinitionL2"/>
            </w:pPr>
            <w:r w:rsidRPr="00CE2D67">
              <w:t xml:space="preserve">for the Testing of the Deliverables; and </w:t>
            </w:r>
          </w:p>
          <w:p w14:paraId="0BD87959" w14:textId="77777777" w:rsidR="00A73FA7" w:rsidRPr="00CE2D67" w:rsidRDefault="00A73FA7" w:rsidP="0095432C">
            <w:pPr>
              <w:pStyle w:val="GPSDefinitionL2"/>
            </w:pPr>
            <w:r w:rsidRPr="00CE2D67">
              <w:t>setting out other agreed criteria related to the achievement of Milestones,</w:t>
            </w:r>
          </w:p>
          <w:p w14:paraId="0BD8795A" w14:textId="77777777" w:rsidR="00A73FA7" w:rsidRPr="00CE2D67" w:rsidRDefault="00A73FA7">
            <w:pPr>
              <w:pStyle w:val="GPsDefinition"/>
            </w:pPr>
            <w:r w:rsidRPr="00CE2D67">
              <w:t xml:space="preserve">as described further in paragraph 4 of Call of Schedule 5 (Testing); </w:t>
            </w:r>
          </w:p>
        </w:tc>
      </w:tr>
      <w:tr w:rsidR="00A73FA7" w:rsidRPr="00CE2D67" w14:paraId="0BD8795E" w14:textId="77777777" w:rsidTr="006A537C">
        <w:tc>
          <w:tcPr>
            <w:tcW w:w="2289" w:type="dxa"/>
            <w:shd w:val="clear" w:color="auto" w:fill="auto"/>
          </w:tcPr>
          <w:p w14:paraId="0BD8795C" w14:textId="77777777" w:rsidR="00A73FA7" w:rsidRPr="00CE2D67" w:rsidRDefault="00A73FA7" w:rsidP="00342E06">
            <w:pPr>
              <w:pStyle w:val="GPSDefinitionTerm"/>
            </w:pPr>
            <w:r w:rsidRPr="00CE2D67">
              <w:t>"Test Strategy"</w:t>
            </w:r>
          </w:p>
        </w:tc>
        <w:tc>
          <w:tcPr>
            <w:tcW w:w="5649" w:type="dxa"/>
            <w:shd w:val="clear" w:color="auto" w:fill="auto"/>
          </w:tcPr>
          <w:p w14:paraId="0BD8795D" w14:textId="77777777" w:rsidR="00A73FA7" w:rsidRPr="00CE2D67" w:rsidRDefault="00A73FA7" w:rsidP="00645ED6">
            <w:pPr>
              <w:pStyle w:val="GPsDefinition"/>
            </w:pPr>
            <w:r w:rsidRPr="00CE2D67">
              <w:t>means a strategy for the conduct of Testing as described further in paragraph 3 of Call Off Schedule 5 (Testing);</w:t>
            </w:r>
          </w:p>
        </w:tc>
      </w:tr>
      <w:tr w:rsidR="00A73FA7" w:rsidRPr="00CE2D67" w14:paraId="0BD87961" w14:textId="77777777" w:rsidTr="006A537C">
        <w:tc>
          <w:tcPr>
            <w:tcW w:w="2289" w:type="dxa"/>
            <w:shd w:val="clear" w:color="auto" w:fill="auto"/>
          </w:tcPr>
          <w:p w14:paraId="0BD8795F" w14:textId="77777777" w:rsidR="00A73FA7" w:rsidRPr="00CE2D67" w:rsidRDefault="00A73FA7" w:rsidP="00670E1A">
            <w:pPr>
              <w:pStyle w:val="GPSDefinitionTerm"/>
            </w:pPr>
            <w:r w:rsidRPr="00CE2D67">
              <w:t xml:space="preserve">"Tests and Testing"  </w:t>
            </w:r>
          </w:p>
        </w:tc>
        <w:tc>
          <w:tcPr>
            <w:tcW w:w="5649" w:type="dxa"/>
            <w:shd w:val="clear" w:color="auto" w:fill="auto"/>
          </w:tcPr>
          <w:p w14:paraId="0BD87960" w14:textId="77777777" w:rsidR="00A73FA7" w:rsidRPr="00CE2D67" w:rsidRDefault="00A73FA7" w:rsidP="00C731B1">
            <w:pPr>
              <w:pStyle w:val="GPsDefinition"/>
            </w:pPr>
            <w:r w:rsidRPr="00CE2D67">
              <w:t>means any tests required to be carried out pursuant to this Call Off Contract as set out in the Test Plan or elsewhere in this Call Off Contract and “Tested” shall be construed accordingly;</w:t>
            </w:r>
          </w:p>
        </w:tc>
      </w:tr>
      <w:tr w:rsidR="00A73FA7" w:rsidRPr="00CE2D67" w14:paraId="0BD87964" w14:textId="77777777" w:rsidTr="006A537C">
        <w:tc>
          <w:tcPr>
            <w:tcW w:w="2289" w:type="dxa"/>
            <w:shd w:val="clear" w:color="auto" w:fill="auto"/>
          </w:tcPr>
          <w:p w14:paraId="0BD87962" w14:textId="77777777" w:rsidR="00A73FA7" w:rsidRPr="00CE2D67" w:rsidRDefault="00A73FA7" w:rsidP="00670E1A">
            <w:pPr>
              <w:pStyle w:val="GPSDefinitionTerm"/>
            </w:pPr>
            <w:r w:rsidRPr="00CE2D67">
              <w:t>"Third Party IPR"</w:t>
            </w:r>
          </w:p>
        </w:tc>
        <w:tc>
          <w:tcPr>
            <w:tcW w:w="5649" w:type="dxa"/>
            <w:shd w:val="clear" w:color="auto" w:fill="auto"/>
          </w:tcPr>
          <w:p w14:paraId="0BD87963" w14:textId="77777777" w:rsidR="00A73FA7" w:rsidRPr="00CE2D67" w:rsidRDefault="00A73FA7" w:rsidP="00C22D02">
            <w:pPr>
              <w:pStyle w:val="GPsDefinition"/>
            </w:pPr>
            <w:r w:rsidRPr="00CE2D67">
              <w:t xml:space="preserve">means Intellectual Property Rights owned by a third party which is or will be used by the Supplier for the purpose of providing the </w:t>
            </w:r>
            <w:r w:rsidR="00C22D02" w:rsidRPr="00CE2D67">
              <w:t xml:space="preserve">Products </w:t>
            </w:r>
            <w:r w:rsidRPr="00CE2D67">
              <w:t>and/or Services;</w:t>
            </w:r>
          </w:p>
        </w:tc>
      </w:tr>
      <w:tr w:rsidR="00A73FA7" w:rsidRPr="00CE2D67" w14:paraId="0BD87967" w14:textId="77777777" w:rsidTr="006A537C">
        <w:tc>
          <w:tcPr>
            <w:tcW w:w="2289" w:type="dxa"/>
            <w:shd w:val="clear" w:color="auto" w:fill="auto"/>
          </w:tcPr>
          <w:p w14:paraId="0BD87965" w14:textId="77777777" w:rsidR="00A73FA7" w:rsidRPr="00CE2D67" w:rsidRDefault="00A73FA7" w:rsidP="00670E1A">
            <w:pPr>
              <w:pStyle w:val="GPSDefinitionTerm"/>
            </w:pPr>
            <w:r w:rsidRPr="00CE2D67">
              <w:t>“Transferring Customer Employees”</w:t>
            </w:r>
          </w:p>
        </w:tc>
        <w:tc>
          <w:tcPr>
            <w:tcW w:w="5649" w:type="dxa"/>
            <w:shd w:val="clear" w:color="auto" w:fill="auto"/>
          </w:tcPr>
          <w:p w14:paraId="0BD87966" w14:textId="77777777" w:rsidR="00A73FA7" w:rsidRPr="00CE2D67" w:rsidRDefault="00A73FA7" w:rsidP="00B571E6">
            <w:pPr>
              <w:pStyle w:val="GPsDefinition"/>
            </w:pPr>
            <w:r w:rsidRPr="00CE2D67">
              <w:t>those employees of the Customer to whom the Employment Regulations will apply on the Relevant Transfer Date;</w:t>
            </w:r>
          </w:p>
        </w:tc>
      </w:tr>
      <w:tr w:rsidR="00A73FA7" w:rsidRPr="00CE2D67" w14:paraId="0BD8796A" w14:textId="77777777" w:rsidTr="006A537C">
        <w:tc>
          <w:tcPr>
            <w:tcW w:w="2289" w:type="dxa"/>
            <w:shd w:val="clear" w:color="auto" w:fill="auto"/>
          </w:tcPr>
          <w:p w14:paraId="0BD87968" w14:textId="77777777" w:rsidR="00A73FA7" w:rsidRPr="00CE2D67" w:rsidRDefault="00A73FA7" w:rsidP="00B571E6">
            <w:pPr>
              <w:pStyle w:val="GPSDefinitionTerm"/>
            </w:pPr>
            <w:r w:rsidRPr="00CE2D67">
              <w:t>“Transferring Former Supplier Employees”</w:t>
            </w:r>
          </w:p>
        </w:tc>
        <w:tc>
          <w:tcPr>
            <w:tcW w:w="5649" w:type="dxa"/>
            <w:shd w:val="clear" w:color="auto" w:fill="auto"/>
          </w:tcPr>
          <w:p w14:paraId="0BD87969" w14:textId="77777777" w:rsidR="00A73FA7" w:rsidRPr="00CE2D67" w:rsidRDefault="00A73FA7" w:rsidP="006B0399">
            <w:pPr>
              <w:pStyle w:val="GPsDefinition"/>
            </w:pPr>
            <w:r w:rsidRPr="00CE2D67">
              <w:t xml:space="preserve">in relation to a Former Supplier, those employees of the Former Supplier to whom the Employment Regulations will apply on the Relevant Transfer Date; </w:t>
            </w:r>
          </w:p>
        </w:tc>
      </w:tr>
      <w:tr w:rsidR="00A73FA7" w:rsidRPr="00CE2D67" w14:paraId="0BD8796D" w14:textId="77777777" w:rsidTr="006A537C">
        <w:tc>
          <w:tcPr>
            <w:tcW w:w="2289" w:type="dxa"/>
            <w:shd w:val="clear" w:color="auto" w:fill="auto"/>
          </w:tcPr>
          <w:p w14:paraId="0BD8796B" w14:textId="77777777" w:rsidR="00A73FA7" w:rsidRPr="00CE2D67" w:rsidRDefault="00A73FA7" w:rsidP="00670E1A">
            <w:pPr>
              <w:pStyle w:val="GPSDefinitionTerm"/>
            </w:pPr>
            <w:r w:rsidRPr="00CE2D67">
              <w:t>"Transferring Supplier Employees"</w:t>
            </w:r>
          </w:p>
        </w:tc>
        <w:tc>
          <w:tcPr>
            <w:tcW w:w="5649" w:type="dxa"/>
            <w:shd w:val="clear" w:color="auto" w:fill="auto"/>
          </w:tcPr>
          <w:p w14:paraId="0BD8796C" w14:textId="77777777" w:rsidR="00A73FA7" w:rsidRPr="00CE2D67" w:rsidRDefault="00A73FA7" w:rsidP="00107E62">
            <w:pPr>
              <w:pStyle w:val="GPsDefinition"/>
            </w:pPr>
            <w:r w:rsidRPr="00CE2D67">
              <w:t xml:space="preserve">means those employees of the Supplier and/or the Supplier’s Sub-Contractors to whom the Employment Regulations will apply on the Service Transfer Date. </w:t>
            </w:r>
          </w:p>
        </w:tc>
      </w:tr>
      <w:tr w:rsidR="00A73FA7" w:rsidRPr="00CE2D67" w14:paraId="0BD87970" w14:textId="77777777" w:rsidTr="006A537C">
        <w:tc>
          <w:tcPr>
            <w:tcW w:w="2289" w:type="dxa"/>
            <w:shd w:val="clear" w:color="auto" w:fill="auto"/>
          </w:tcPr>
          <w:p w14:paraId="0BD8796E" w14:textId="09D46B7C" w:rsidR="00010DDB" w:rsidRPr="00CE2D67" w:rsidRDefault="00A73FA7" w:rsidP="005065B3">
            <w:pPr>
              <w:pStyle w:val="GPSDefinitionTerm"/>
            </w:pPr>
            <w:r w:rsidRPr="00CE2D67">
              <w:t>"Transparency Reports"</w:t>
            </w:r>
          </w:p>
        </w:tc>
        <w:tc>
          <w:tcPr>
            <w:tcW w:w="5649" w:type="dxa"/>
            <w:shd w:val="clear" w:color="auto" w:fill="auto"/>
          </w:tcPr>
          <w:p w14:paraId="0BD8796F" w14:textId="782FD01D" w:rsidR="008A1487" w:rsidRPr="00CE2D67" w:rsidRDefault="00A73FA7" w:rsidP="008A1487">
            <w:pPr>
              <w:pStyle w:val="GPsDefinition"/>
            </w:pPr>
            <w:r w:rsidRPr="00CE2D67">
              <w:t>means the information relating to the Services and performance of this Call Off Contract which the Supplier is required to provide to the Customer in accordance with the reporting requirements in Schedule 13;</w:t>
            </w:r>
          </w:p>
        </w:tc>
      </w:tr>
      <w:tr w:rsidR="009247C4" w:rsidRPr="00CE2D67" w14:paraId="76F90BE4" w14:textId="77777777" w:rsidTr="006A537C">
        <w:tc>
          <w:tcPr>
            <w:tcW w:w="2289" w:type="dxa"/>
            <w:shd w:val="clear" w:color="auto" w:fill="auto"/>
          </w:tcPr>
          <w:p w14:paraId="30B20AC8" w14:textId="6F9EBEFA" w:rsidR="009247C4" w:rsidRPr="00CE2D67" w:rsidRDefault="006A537C" w:rsidP="005065B3">
            <w:pPr>
              <w:pStyle w:val="GPSDefinitionTerm"/>
            </w:pPr>
            <w:r w:rsidRPr="00CE2D67">
              <w:t>"</w:t>
            </w:r>
            <w:r>
              <w:t>UI</w:t>
            </w:r>
            <w:r w:rsidR="009247C4">
              <w:t>N</w:t>
            </w:r>
            <w:r w:rsidRPr="00CE2D67">
              <w:t>"</w:t>
            </w:r>
          </w:p>
        </w:tc>
        <w:tc>
          <w:tcPr>
            <w:tcW w:w="5649" w:type="dxa"/>
            <w:shd w:val="clear" w:color="auto" w:fill="auto"/>
          </w:tcPr>
          <w:p w14:paraId="39546D7C" w14:textId="59B4CF05" w:rsidR="009247C4" w:rsidRPr="00CE2D67" w:rsidRDefault="009247C4" w:rsidP="008A1487">
            <w:pPr>
              <w:pStyle w:val="GPsDefinition"/>
            </w:pPr>
            <w:r w:rsidRPr="00766B2C">
              <w:t>means Unique Identification Number</w:t>
            </w:r>
            <w:r>
              <w:t>,</w:t>
            </w:r>
            <w:r w:rsidR="00001BBC">
              <w:t xml:space="preserve"> required by</w:t>
            </w:r>
            <w:r w:rsidR="00EB30A4">
              <w:t xml:space="preserve"> customer</w:t>
            </w:r>
          </w:p>
        </w:tc>
      </w:tr>
      <w:tr w:rsidR="00A73FA7" w:rsidRPr="00CE2D67" w14:paraId="0BD87973" w14:textId="77777777" w:rsidTr="006A537C">
        <w:tc>
          <w:tcPr>
            <w:tcW w:w="2289" w:type="dxa"/>
            <w:shd w:val="clear" w:color="auto" w:fill="auto"/>
          </w:tcPr>
          <w:p w14:paraId="0BD87971" w14:textId="77777777" w:rsidR="00A73FA7" w:rsidRPr="00CE2D67" w:rsidRDefault="00A73FA7" w:rsidP="00670E1A">
            <w:pPr>
              <w:pStyle w:val="GPSDefinitionTerm"/>
            </w:pPr>
            <w:r w:rsidRPr="00CE2D67">
              <w:t xml:space="preserve">"Undelivered </w:t>
            </w:r>
            <w:r w:rsidR="00C22D02" w:rsidRPr="00CE2D67">
              <w:t xml:space="preserve">Products </w:t>
            </w:r>
            <w:r w:rsidRPr="00CE2D67">
              <w:t>"</w:t>
            </w:r>
          </w:p>
        </w:tc>
        <w:tc>
          <w:tcPr>
            <w:tcW w:w="5649" w:type="dxa"/>
            <w:shd w:val="clear" w:color="auto" w:fill="auto"/>
          </w:tcPr>
          <w:p w14:paraId="0BD87972" w14:textId="16948423" w:rsidR="00A73FA7" w:rsidRPr="00CE2D67" w:rsidRDefault="00A73FA7" w:rsidP="00762D6B">
            <w:pPr>
              <w:pStyle w:val="GPsDefinition"/>
            </w:pPr>
            <w:r w:rsidRPr="00CE2D67">
              <w:t xml:space="preserve">has the meaning given to it in Clause </w:t>
            </w:r>
            <w:r w:rsidRPr="00CE2D67">
              <w:fldChar w:fldCharType="begin"/>
            </w:r>
            <w:r w:rsidRPr="00CE2D67">
              <w:instrText xml:space="preserve"> REF _Ref365638066 \r \h  \* MERGEFORMAT </w:instrText>
            </w:r>
            <w:r w:rsidRPr="00CE2D67">
              <w:fldChar w:fldCharType="separate"/>
            </w:r>
            <w:r w:rsidR="005A1C39">
              <w:t>10.3.1</w:t>
            </w:r>
            <w:r w:rsidRPr="00CE2D67">
              <w:fldChar w:fldCharType="end"/>
            </w:r>
            <w:r w:rsidRPr="00CE2D67">
              <w:t xml:space="preserve"> (</w:t>
            </w:r>
            <w:r w:rsidR="00C22D02" w:rsidRPr="00CE2D67">
              <w:t xml:space="preserve">Products </w:t>
            </w:r>
            <w:r w:rsidRPr="00CE2D67">
              <w:t>);</w:t>
            </w:r>
          </w:p>
        </w:tc>
      </w:tr>
      <w:tr w:rsidR="00A73FA7" w:rsidRPr="00CE2D67" w14:paraId="0BD87976" w14:textId="77777777" w:rsidTr="006A537C">
        <w:tc>
          <w:tcPr>
            <w:tcW w:w="2289" w:type="dxa"/>
            <w:shd w:val="clear" w:color="auto" w:fill="auto"/>
          </w:tcPr>
          <w:p w14:paraId="0BD87974" w14:textId="77777777" w:rsidR="00A73FA7" w:rsidRPr="00CE2D67" w:rsidRDefault="00A73FA7" w:rsidP="00C22D02">
            <w:pPr>
              <w:pStyle w:val="GPSDefinitionTerm"/>
            </w:pPr>
            <w:r w:rsidRPr="00CE2D67">
              <w:t xml:space="preserve">"Undelivered </w:t>
            </w:r>
            <w:proofErr w:type="spellStart"/>
            <w:r w:rsidR="00C22D02" w:rsidRPr="00CE2D67">
              <w:t>Products</w:t>
            </w:r>
            <w:r w:rsidRPr="00CE2D67">
              <w:t>and</w:t>
            </w:r>
            <w:proofErr w:type="spellEnd"/>
            <w:r w:rsidRPr="00CE2D67">
              <w:t>/or Services"</w:t>
            </w:r>
          </w:p>
        </w:tc>
        <w:tc>
          <w:tcPr>
            <w:tcW w:w="5649" w:type="dxa"/>
            <w:shd w:val="clear" w:color="auto" w:fill="auto"/>
          </w:tcPr>
          <w:p w14:paraId="0BD87975" w14:textId="7A5D6BE3" w:rsidR="00A73FA7" w:rsidRPr="00CE2D67" w:rsidRDefault="00A73FA7" w:rsidP="00B460DF">
            <w:pPr>
              <w:pStyle w:val="GPsDefinition"/>
            </w:pPr>
            <w:r w:rsidRPr="00CE2D67">
              <w:t xml:space="preserve">has the meaning given to it in Clause </w:t>
            </w:r>
            <w:r w:rsidRPr="00CE2D67">
              <w:fldChar w:fldCharType="begin"/>
            </w:r>
            <w:r w:rsidRPr="00CE2D67">
              <w:instrText xml:space="preserve"> REF _Ref358992854 \r \h  \* MERGEFORMAT </w:instrText>
            </w:r>
            <w:r w:rsidRPr="00CE2D67">
              <w:fldChar w:fldCharType="separate"/>
            </w:r>
            <w:r w:rsidR="005A1C39">
              <w:t>9.1.5</w:t>
            </w:r>
            <w:r w:rsidRPr="00CE2D67">
              <w:fldChar w:fldCharType="end"/>
            </w:r>
            <w:r w:rsidRPr="00CE2D67">
              <w:t xml:space="preserve"> (</w:t>
            </w:r>
            <w:proofErr w:type="gramStart"/>
            <w:r w:rsidR="00C22D02" w:rsidRPr="00CE2D67">
              <w:t xml:space="preserve">Products </w:t>
            </w:r>
            <w:r w:rsidRPr="00CE2D67">
              <w:t xml:space="preserve"> and</w:t>
            </w:r>
            <w:proofErr w:type="gramEnd"/>
            <w:r w:rsidRPr="00CE2D67">
              <w:t>/or Services);</w:t>
            </w:r>
          </w:p>
        </w:tc>
      </w:tr>
      <w:tr w:rsidR="00A73FA7" w:rsidRPr="00CE2D67" w14:paraId="0BD87979" w14:textId="77777777" w:rsidTr="006A537C">
        <w:tc>
          <w:tcPr>
            <w:tcW w:w="2289" w:type="dxa"/>
            <w:shd w:val="clear" w:color="auto" w:fill="auto"/>
          </w:tcPr>
          <w:p w14:paraId="0BD87977" w14:textId="77777777" w:rsidR="00A73FA7" w:rsidRPr="00CE2D67" w:rsidRDefault="00A73FA7" w:rsidP="00670E1A">
            <w:pPr>
              <w:pStyle w:val="GPSDefinitionTerm"/>
            </w:pPr>
            <w:r w:rsidRPr="00CE2D67">
              <w:lastRenderedPageBreak/>
              <w:t>"Undisputed Sums Time Period"</w:t>
            </w:r>
          </w:p>
        </w:tc>
        <w:tc>
          <w:tcPr>
            <w:tcW w:w="5649" w:type="dxa"/>
            <w:shd w:val="clear" w:color="auto" w:fill="auto"/>
          </w:tcPr>
          <w:p w14:paraId="0BD87978" w14:textId="54F1970A" w:rsidR="00A73FA7" w:rsidRPr="00CE2D67" w:rsidRDefault="00A73FA7" w:rsidP="00C731B1">
            <w:pPr>
              <w:pStyle w:val="GPsDefinition"/>
            </w:pPr>
            <w:r w:rsidRPr="00CE2D67">
              <w:t xml:space="preserve">has the meaning given to it Clause </w:t>
            </w:r>
            <w:r w:rsidRPr="00CE2D67">
              <w:fldChar w:fldCharType="begin"/>
            </w:r>
            <w:r w:rsidRPr="00CE2D67">
              <w:instrText xml:space="preserve"> REF _Ref363735542 \r \h  \* MERGEFORMAT </w:instrText>
            </w:r>
            <w:r w:rsidRPr="00CE2D67">
              <w:fldChar w:fldCharType="separate"/>
            </w:r>
            <w:r w:rsidR="005A1C39">
              <w:t>45.1.1</w:t>
            </w:r>
            <w:r w:rsidRPr="00CE2D67">
              <w:fldChar w:fldCharType="end"/>
            </w:r>
            <w:r w:rsidRPr="00CE2D67">
              <w:t xml:space="preserve"> (Termination of Customer Cause for Failure to Pay);</w:t>
            </w:r>
          </w:p>
        </w:tc>
      </w:tr>
      <w:tr w:rsidR="00A73FA7" w:rsidRPr="00CE2D67" w14:paraId="0BD8797C" w14:textId="77777777" w:rsidTr="006A537C">
        <w:tc>
          <w:tcPr>
            <w:tcW w:w="2289" w:type="dxa"/>
            <w:shd w:val="clear" w:color="auto" w:fill="auto"/>
          </w:tcPr>
          <w:p w14:paraId="0BD8797A" w14:textId="77777777" w:rsidR="00A73FA7" w:rsidRPr="00CE2D67" w:rsidRDefault="00A73FA7" w:rsidP="00670E1A">
            <w:pPr>
              <w:pStyle w:val="GPSDefinitionTerm"/>
            </w:pPr>
            <w:r w:rsidRPr="00CE2D67">
              <w:t>"Valid Invoice"</w:t>
            </w:r>
          </w:p>
        </w:tc>
        <w:tc>
          <w:tcPr>
            <w:tcW w:w="5649" w:type="dxa"/>
            <w:shd w:val="clear" w:color="auto" w:fill="auto"/>
          </w:tcPr>
          <w:p w14:paraId="0BD8797B" w14:textId="4811D37E" w:rsidR="00A73FA7" w:rsidRPr="00CE2D67" w:rsidRDefault="00A73FA7" w:rsidP="00AC2924">
            <w:pPr>
              <w:pStyle w:val="GPsDefinition"/>
            </w:pPr>
            <w:r w:rsidRPr="00CE2D67">
              <w:t xml:space="preserve">means an invoice issued by the Supplier to the Customer that complies with the invoicing procedure in paragraph </w:t>
            </w:r>
            <w:r w:rsidRPr="00CE2D67">
              <w:fldChar w:fldCharType="begin"/>
            </w:r>
            <w:r w:rsidRPr="00CE2D67">
              <w:instrText xml:space="preserve"> REF _Ref365638166 \r \h  \* MERGEFORMAT </w:instrText>
            </w:r>
            <w:r w:rsidRPr="00CE2D67">
              <w:fldChar w:fldCharType="separate"/>
            </w:r>
            <w:r w:rsidR="005A1C39">
              <w:t>0</w:t>
            </w:r>
            <w:r w:rsidRPr="00CE2D67">
              <w:fldChar w:fldCharType="end"/>
            </w:r>
            <w:r w:rsidRPr="00CE2D67">
              <w:t xml:space="preserve"> (Invoicing Procedure) of Call Off Schedule 3 (Call Off Contract Charges, Payment and Invoicing);</w:t>
            </w:r>
          </w:p>
        </w:tc>
      </w:tr>
      <w:tr w:rsidR="00A73FA7" w:rsidRPr="00CE2D67" w14:paraId="0BD8797F" w14:textId="77777777" w:rsidTr="006A537C">
        <w:tc>
          <w:tcPr>
            <w:tcW w:w="2289" w:type="dxa"/>
            <w:shd w:val="clear" w:color="auto" w:fill="auto"/>
          </w:tcPr>
          <w:p w14:paraId="0BD8797D" w14:textId="77777777" w:rsidR="00A73FA7" w:rsidRPr="00CE2D67" w:rsidRDefault="00A73FA7" w:rsidP="00670E1A">
            <w:pPr>
              <w:pStyle w:val="GPSDefinitionTerm"/>
            </w:pPr>
            <w:r w:rsidRPr="00CE2D67">
              <w:t>"Variation"</w:t>
            </w:r>
          </w:p>
        </w:tc>
        <w:tc>
          <w:tcPr>
            <w:tcW w:w="5649" w:type="dxa"/>
            <w:shd w:val="clear" w:color="auto" w:fill="auto"/>
          </w:tcPr>
          <w:p w14:paraId="0BD8797E" w14:textId="549DD073" w:rsidR="00A73FA7" w:rsidRPr="00CE2D67" w:rsidRDefault="00A73FA7" w:rsidP="00F16E88">
            <w:pPr>
              <w:pStyle w:val="GPsDefinition"/>
            </w:pPr>
            <w:r w:rsidRPr="00CE2D67">
              <w:t xml:space="preserve">has the meaning given to it in Clause </w:t>
            </w:r>
            <w:r w:rsidRPr="00CE2D67">
              <w:fldChar w:fldCharType="begin"/>
            </w:r>
            <w:r w:rsidRPr="00CE2D67">
              <w:instrText xml:space="preserve"> REF _Ref359363277 \r \h  \* MERGEFORMAT </w:instrText>
            </w:r>
            <w:r w:rsidRPr="00CE2D67">
              <w:fldChar w:fldCharType="separate"/>
            </w:r>
            <w:r w:rsidR="005A1C39">
              <w:t>0</w:t>
            </w:r>
            <w:r w:rsidRPr="00CE2D67">
              <w:fldChar w:fldCharType="end"/>
            </w:r>
            <w:r w:rsidRPr="00CE2D67">
              <w:t xml:space="preserve"> (Variation Procedure);</w:t>
            </w:r>
          </w:p>
        </w:tc>
      </w:tr>
      <w:tr w:rsidR="00A73FA7" w:rsidRPr="00CE2D67" w14:paraId="0BD87982" w14:textId="77777777" w:rsidTr="006A537C">
        <w:tc>
          <w:tcPr>
            <w:tcW w:w="2289" w:type="dxa"/>
            <w:shd w:val="clear" w:color="auto" w:fill="auto"/>
          </w:tcPr>
          <w:p w14:paraId="0BD87980" w14:textId="77777777" w:rsidR="00A73FA7" w:rsidRPr="00CE2D67" w:rsidRDefault="00A73FA7" w:rsidP="00670E1A">
            <w:pPr>
              <w:pStyle w:val="GPSDefinitionTerm"/>
            </w:pPr>
            <w:r w:rsidRPr="00CE2D67">
              <w:t>"Variation Form"</w:t>
            </w:r>
          </w:p>
        </w:tc>
        <w:tc>
          <w:tcPr>
            <w:tcW w:w="5649" w:type="dxa"/>
            <w:shd w:val="clear" w:color="auto" w:fill="auto"/>
          </w:tcPr>
          <w:p w14:paraId="0BD87981" w14:textId="77777777" w:rsidR="00A73FA7" w:rsidRPr="00CE2D67" w:rsidRDefault="00A73FA7" w:rsidP="00D17F82">
            <w:pPr>
              <w:pStyle w:val="GPsDefinition"/>
            </w:pPr>
            <w:r w:rsidRPr="00CE2D67">
              <w:t>means the form set out in Call Off Schedule 12 (Variation Form);</w:t>
            </w:r>
          </w:p>
        </w:tc>
      </w:tr>
      <w:tr w:rsidR="00A73FA7" w:rsidRPr="00CE2D67" w14:paraId="0BD87985" w14:textId="77777777" w:rsidTr="006A537C">
        <w:tc>
          <w:tcPr>
            <w:tcW w:w="2289" w:type="dxa"/>
            <w:shd w:val="clear" w:color="auto" w:fill="auto"/>
          </w:tcPr>
          <w:p w14:paraId="0BD87983" w14:textId="77777777" w:rsidR="00A73FA7" w:rsidRPr="00CE2D67" w:rsidRDefault="00A73FA7" w:rsidP="00670E1A">
            <w:pPr>
              <w:pStyle w:val="GPSDefinitionTerm"/>
            </w:pPr>
            <w:r w:rsidRPr="00CE2D67">
              <w:t>"Variation Procedure"</w:t>
            </w:r>
          </w:p>
        </w:tc>
        <w:tc>
          <w:tcPr>
            <w:tcW w:w="5649" w:type="dxa"/>
            <w:shd w:val="clear" w:color="auto" w:fill="auto"/>
          </w:tcPr>
          <w:p w14:paraId="0BD87984" w14:textId="12A7C209" w:rsidR="00A73FA7" w:rsidRPr="00CE2D67" w:rsidRDefault="00A73FA7" w:rsidP="003766B5">
            <w:pPr>
              <w:pStyle w:val="GPsDefinition"/>
            </w:pPr>
            <w:r w:rsidRPr="00CE2D67">
              <w:t xml:space="preserve">means the procedure set out in Clause </w:t>
            </w:r>
            <w:r w:rsidRPr="00CE2D67">
              <w:fldChar w:fldCharType="begin"/>
            </w:r>
            <w:r w:rsidRPr="00CE2D67">
              <w:instrText xml:space="preserve"> REF _Ref359363277 \r \h  \* MERGEFORMAT </w:instrText>
            </w:r>
            <w:r w:rsidRPr="00CE2D67">
              <w:fldChar w:fldCharType="separate"/>
            </w:r>
            <w:r w:rsidR="005A1C39">
              <w:t>0</w:t>
            </w:r>
            <w:r w:rsidRPr="00CE2D67">
              <w:fldChar w:fldCharType="end"/>
            </w:r>
            <w:r w:rsidRPr="00CE2D67">
              <w:t xml:space="preserve"> (Variation Procedure);</w:t>
            </w:r>
          </w:p>
        </w:tc>
      </w:tr>
      <w:tr w:rsidR="00A73FA7" w:rsidRPr="00CE2D67" w14:paraId="0BD87988" w14:textId="77777777" w:rsidTr="006A537C">
        <w:tc>
          <w:tcPr>
            <w:tcW w:w="2289" w:type="dxa"/>
            <w:shd w:val="clear" w:color="auto" w:fill="auto"/>
          </w:tcPr>
          <w:p w14:paraId="0BD87986" w14:textId="77777777" w:rsidR="00A73FA7" w:rsidRPr="00CE2D67" w:rsidRDefault="00A73FA7" w:rsidP="00520A2E">
            <w:pPr>
              <w:pStyle w:val="GPSDefinitionTerm"/>
            </w:pPr>
            <w:r w:rsidRPr="00CE2D67">
              <w:t>"VAT"</w:t>
            </w:r>
          </w:p>
        </w:tc>
        <w:tc>
          <w:tcPr>
            <w:tcW w:w="5649" w:type="dxa"/>
            <w:shd w:val="clear" w:color="auto" w:fill="auto"/>
          </w:tcPr>
          <w:p w14:paraId="0BD87987" w14:textId="77777777" w:rsidR="00A73FA7" w:rsidRPr="00CE2D67" w:rsidRDefault="00A73FA7" w:rsidP="00520A2E">
            <w:pPr>
              <w:pStyle w:val="GPsDefinition"/>
            </w:pPr>
            <w:r w:rsidRPr="00CE2D67">
              <w:t>means value added tax in accordance with the provisions of the Value Added Tax Act 1994;</w:t>
            </w:r>
          </w:p>
        </w:tc>
      </w:tr>
      <w:tr w:rsidR="00A73FA7" w:rsidRPr="00CE2D67" w14:paraId="0BD8798B" w14:textId="77777777" w:rsidTr="006A537C">
        <w:tc>
          <w:tcPr>
            <w:tcW w:w="2289" w:type="dxa"/>
            <w:shd w:val="clear" w:color="auto" w:fill="auto"/>
          </w:tcPr>
          <w:p w14:paraId="0BD87989" w14:textId="77777777" w:rsidR="00A73FA7" w:rsidRPr="00CE2D67" w:rsidRDefault="00A73FA7" w:rsidP="00670E1A">
            <w:pPr>
              <w:pStyle w:val="GPSDefinitionTerm"/>
            </w:pPr>
            <w:r w:rsidRPr="00CE2D67">
              <w:t>"Warranty Period"</w:t>
            </w:r>
          </w:p>
        </w:tc>
        <w:tc>
          <w:tcPr>
            <w:tcW w:w="5649" w:type="dxa"/>
            <w:shd w:val="clear" w:color="auto" w:fill="auto"/>
          </w:tcPr>
          <w:p w14:paraId="0BD8798A" w14:textId="77777777" w:rsidR="00A73FA7" w:rsidRPr="00CE2D67" w:rsidRDefault="00A73FA7" w:rsidP="0090382D">
            <w:pPr>
              <w:pStyle w:val="GPsDefinition"/>
            </w:pPr>
            <w:r w:rsidRPr="00CE2D67">
              <w:t>means, in relation to any</w:t>
            </w:r>
            <w:r w:rsidR="0090382D">
              <w:t xml:space="preserve"> Products</w:t>
            </w:r>
            <w:r w:rsidRPr="00CE2D67">
              <w:t>, the warranty period specified in the Call Off Order Form;</w:t>
            </w:r>
          </w:p>
        </w:tc>
      </w:tr>
      <w:tr w:rsidR="00A73FA7" w:rsidRPr="00CE2D67" w14:paraId="0BD8798E" w14:textId="77777777" w:rsidTr="006A537C">
        <w:tc>
          <w:tcPr>
            <w:tcW w:w="2289" w:type="dxa"/>
            <w:shd w:val="clear" w:color="auto" w:fill="auto"/>
          </w:tcPr>
          <w:p w14:paraId="0BD8798C" w14:textId="77777777" w:rsidR="00A73FA7" w:rsidRPr="00CE2D67" w:rsidRDefault="00A73FA7" w:rsidP="00670E1A">
            <w:pPr>
              <w:pStyle w:val="GPSDefinitionTerm"/>
            </w:pPr>
            <w:r w:rsidRPr="00CE2D67">
              <w:t>“Worker”</w:t>
            </w:r>
          </w:p>
        </w:tc>
        <w:tc>
          <w:tcPr>
            <w:tcW w:w="5649" w:type="dxa"/>
            <w:shd w:val="clear" w:color="auto" w:fill="auto"/>
          </w:tcPr>
          <w:p w14:paraId="0BD8798D" w14:textId="77777777" w:rsidR="00A73FA7" w:rsidRPr="00CE2D67" w:rsidRDefault="00A73FA7" w:rsidP="00C22D02">
            <w:pPr>
              <w:pStyle w:val="GPsDefinition"/>
            </w:pPr>
            <w:r w:rsidRPr="00CE2D67">
              <w:t xml:space="preserve">means any one of the Supplier Personnel which the Customer, in its reasonable opinion, considers is an individual to which Procurement Policy Note 08/15 (Tax Arrangements of Public Appointees) </w:t>
            </w:r>
            <w:proofErr w:type="gramStart"/>
            <w:r w:rsidRPr="00CE2D67">
              <w:t>https://www.gov.uk/government/publications/procurement-policy-note-0815-tax-arrangements-of-appointees  applies</w:t>
            </w:r>
            <w:proofErr w:type="gramEnd"/>
            <w:r w:rsidRPr="00CE2D67">
              <w:t xml:space="preserve"> in respect of the </w:t>
            </w:r>
            <w:r w:rsidR="00C22D02" w:rsidRPr="00CE2D67">
              <w:t xml:space="preserve">Products </w:t>
            </w:r>
            <w:r w:rsidRPr="00CE2D67">
              <w:t xml:space="preserve">and/or Services.  </w:t>
            </w:r>
          </w:p>
        </w:tc>
      </w:tr>
      <w:tr w:rsidR="00A73FA7" w:rsidRPr="00CE2D67" w14:paraId="0BD87991" w14:textId="77777777" w:rsidTr="006A537C">
        <w:tc>
          <w:tcPr>
            <w:tcW w:w="2289" w:type="dxa"/>
            <w:shd w:val="clear" w:color="auto" w:fill="auto"/>
          </w:tcPr>
          <w:p w14:paraId="0BD8798F" w14:textId="77777777" w:rsidR="00A73FA7" w:rsidRPr="00CE2D67" w:rsidRDefault="00A73FA7" w:rsidP="00670E1A">
            <w:pPr>
              <w:pStyle w:val="GPSDefinitionTerm"/>
            </w:pPr>
            <w:r w:rsidRPr="00CE2D67">
              <w:t>"Working Day"</w:t>
            </w:r>
          </w:p>
        </w:tc>
        <w:tc>
          <w:tcPr>
            <w:tcW w:w="5649" w:type="dxa"/>
            <w:shd w:val="clear" w:color="auto" w:fill="auto"/>
          </w:tcPr>
          <w:p w14:paraId="0BD87990" w14:textId="77777777" w:rsidR="00A73FA7" w:rsidRPr="00CE2D67" w:rsidRDefault="00A73FA7" w:rsidP="00F17B3F">
            <w:pPr>
              <w:pStyle w:val="GPsDefinition"/>
            </w:pPr>
            <w:r w:rsidRPr="00CE2D67">
              <w:t>means any day other than a Saturday or Sunday or public holiday in England and Wales unless specified otherwise by Parties in this Call Off Contract.</w:t>
            </w:r>
          </w:p>
        </w:tc>
      </w:tr>
    </w:tbl>
    <w:p w14:paraId="0BD87992" w14:textId="77777777" w:rsidR="00D83B58" w:rsidRPr="00CE2D67" w:rsidRDefault="00D83B58" w:rsidP="00F86336">
      <w:pPr>
        <w:pStyle w:val="GPSmacrorestart"/>
        <w:rPr>
          <w:sz w:val="22"/>
          <w:szCs w:val="22"/>
        </w:rPr>
      </w:pPr>
    </w:p>
    <w:p w14:paraId="0BD87993" w14:textId="77777777" w:rsidR="00A523C2" w:rsidRPr="00CE2D67" w:rsidRDefault="00E5513B" w:rsidP="00A657C3">
      <w:pPr>
        <w:pStyle w:val="GPSSchTitleandNumber"/>
        <w:rPr>
          <w:rFonts w:ascii="Arial" w:hAnsi="Arial" w:cs="Arial"/>
        </w:rPr>
      </w:pPr>
      <w:r w:rsidRPr="00CE2D67">
        <w:rPr>
          <w:rFonts w:ascii="Arial" w:hAnsi="Arial" w:cs="Arial"/>
          <w:caps w:val="0"/>
        </w:rPr>
        <w:br w:type="page"/>
      </w:r>
      <w:bookmarkStart w:id="2280" w:name="_Toc35599518"/>
      <w:bookmarkStart w:id="2281" w:name="_Toc231798312"/>
      <w:bookmarkStart w:id="2282" w:name="_Toc312057926"/>
      <w:bookmarkStart w:id="2283" w:name="_Ref313383263"/>
      <w:bookmarkStart w:id="2284" w:name="_Toc314810843"/>
      <w:bookmarkStart w:id="2285" w:name="_Ref349136108"/>
      <w:bookmarkStart w:id="2286" w:name="_Toc350503088"/>
      <w:bookmarkStart w:id="2287" w:name="_Toc350504078"/>
      <w:bookmarkStart w:id="2288" w:name="_Toc358671825"/>
      <w:r w:rsidRPr="00CE2D67">
        <w:rPr>
          <w:rFonts w:ascii="Arial" w:hAnsi="Arial" w:cs="Arial"/>
          <w:caps w:val="0"/>
        </w:rPr>
        <w:lastRenderedPageBreak/>
        <w:t>CALL OFF SCHEDULE 2:</w:t>
      </w:r>
      <w:r w:rsidR="00686411" w:rsidRPr="00CE2D67">
        <w:rPr>
          <w:rFonts w:ascii="Arial" w:hAnsi="Arial" w:cs="Arial"/>
          <w:caps w:val="0"/>
        </w:rPr>
        <w:t xml:space="preserve"> </w:t>
      </w:r>
      <w:r w:rsidR="00C22D02" w:rsidRPr="00CE2D67">
        <w:rPr>
          <w:rFonts w:ascii="Arial" w:hAnsi="Arial" w:cs="Arial"/>
          <w:caps w:val="0"/>
        </w:rPr>
        <w:t>PRODUCTS AND/OR SERVICES</w:t>
      </w:r>
      <w:bookmarkEnd w:id="2280"/>
    </w:p>
    <w:p w14:paraId="0BD87994" w14:textId="77777777" w:rsidR="00A523C2" w:rsidRPr="00DC5147" w:rsidRDefault="00A523C2" w:rsidP="00DC5147">
      <w:pPr>
        <w:pStyle w:val="GPSL1CLAUSEHEADING"/>
        <w:tabs>
          <w:tab w:val="clear" w:pos="0"/>
          <w:tab w:val="left" w:pos="567"/>
        </w:tabs>
        <w:ind w:left="567" w:hanging="567"/>
        <w:rPr>
          <w:rFonts w:ascii="Arial" w:hAnsi="Arial"/>
        </w:rPr>
      </w:pPr>
      <w:bookmarkStart w:id="2289" w:name="_Toc35599519"/>
      <w:r w:rsidRPr="00DC5147">
        <w:rPr>
          <w:rFonts w:ascii="Arial" w:hAnsi="Arial"/>
        </w:rPr>
        <w:t>INTRODUCTION</w:t>
      </w:r>
      <w:bookmarkEnd w:id="2289"/>
    </w:p>
    <w:p w14:paraId="0BD87995" w14:textId="77777777" w:rsidR="00A523C2" w:rsidRPr="0082147B" w:rsidRDefault="00A523C2" w:rsidP="00913E5B">
      <w:pPr>
        <w:pStyle w:val="GPSL2numberedclause"/>
        <w:tabs>
          <w:tab w:val="clear" w:pos="1134"/>
          <w:tab w:val="left" w:pos="1701"/>
        </w:tabs>
        <w:ind w:left="1701" w:hanging="850"/>
        <w:rPr>
          <w:rFonts w:ascii="Arial" w:hAnsi="Arial"/>
        </w:rPr>
      </w:pPr>
      <w:r w:rsidRPr="0082147B">
        <w:rPr>
          <w:rFonts w:ascii="Arial" w:hAnsi="Arial"/>
        </w:rPr>
        <w:t>This Call Off Schedu</w:t>
      </w:r>
      <w:r w:rsidR="00B460DF" w:rsidRPr="0082147B">
        <w:rPr>
          <w:rFonts w:ascii="Arial" w:hAnsi="Arial"/>
        </w:rPr>
        <w:t>le</w:t>
      </w:r>
      <w:r w:rsidR="00050399" w:rsidRPr="0082147B">
        <w:rPr>
          <w:rFonts w:ascii="Arial" w:hAnsi="Arial"/>
        </w:rPr>
        <w:t xml:space="preserve"> 2</w:t>
      </w:r>
      <w:r w:rsidR="00B460DF" w:rsidRPr="0082147B">
        <w:rPr>
          <w:rFonts w:ascii="Arial" w:hAnsi="Arial"/>
        </w:rPr>
        <w:t xml:space="preserve"> </w:t>
      </w:r>
      <w:r w:rsidRPr="0082147B">
        <w:rPr>
          <w:rFonts w:ascii="Arial" w:hAnsi="Arial"/>
        </w:rPr>
        <w:t>specifies</w:t>
      </w:r>
      <w:r w:rsidR="002E6D7F" w:rsidRPr="0082147B">
        <w:rPr>
          <w:rFonts w:ascii="Arial" w:hAnsi="Arial"/>
        </w:rPr>
        <w:t xml:space="preserve"> the</w:t>
      </w:r>
      <w:r w:rsidRPr="0082147B">
        <w:rPr>
          <w:rFonts w:ascii="Arial" w:hAnsi="Arial"/>
        </w:rPr>
        <w:t>:</w:t>
      </w:r>
    </w:p>
    <w:p w14:paraId="0BD87996" w14:textId="4FA816A5" w:rsidR="00A523C2" w:rsidRPr="0082147B" w:rsidRDefault="00686411" w:rsidP="006B1715">
      <w:pPr>
        <w:pStyle w:val="GPSL3numberedclause"/>
        <w:tabs>
          <w:tab w:val="clear" w:pos="1134"/>
          <w:tab w:val="clear" w:pos="2127"/>
          <w:tab w:val="left" w:pos="2552"/>
        </w:tabs>
        <w:ind w:left="2552" w:hanging="851"/>
        <w:rPr>
          <w:rFonts w:ascii="Arial" w:hAnsi="Arial"/>
        </w:rPr>
      </w:pPr>
      <w:r w:rsidRPr="0082147B">
        <w:rPr>
          <w:rFonts w:ascii="Arial" w:hAnsi="Arial"/>
        </w:rPr>
        <w:t>Services</w:t>
      </w:r>
      <w:r w:rsidR="00A523C2" w:rsidRPr="0082147B">
        <w:rPr>
          <w:rFonts w:ascii="Arial" w:hAnsi="Arial"/>
        </w:rPr>
        <w:t xml:space="preserve"> to be provided</w:t>
      </w:r>
      <w:r w:rsidR="00D83B58" w:rsidRPr="0082147B">
        <w:rPr>
          <w:rFonts w:ascii="Arial" w:hAnsi="Arial"/>
        </w:rPr>
        <w:t xml:space="preserve"> under this </w:t>
      </w:r>
      <w:r w:rsidR="00913E06" w:rsidRPr="0082147B">
        <w:rPr>
          <w:rFonts w:ascii="Arial" w:hAnsi="Arial"/>
        </w:rPr>
        <w:t>Call Off</w:t>
      </w:r>
      <w:r w:rsidR="00D83B58" w:rsidRPr="0082147B">
        <w:rPr>
          <w:rFonts w:ascii="Arial" w:hAnsi="Arial"/>
        </w:rPr>
        <w:t xml:space="preserve"> Contract</w:t>
      </w:r>
      <w:r w:rsidR="006D7853" w:rsidRPr="0082147B">
        <w:rPr>
          <w:rFonts w:ascii="Arial" w:hAnsi="Arial"/>
        </w:rPr>
        <w:t>, in</w:t>
      </w:r>
      <w:r w:rsidR="00A523C2" w:rsidRPr="0082147B">
        <w:rPr>
          <w:rFonts w:ascii="Arial" w:hAnsi="Arial"/>
        </w:rPr>
        <w:t>;</w:t>
      </w:r>
      <w:r w:rsidR="00B41D07" w:rsidRPr="0082147B">
        <w:rPr>
          <w:rFonts w:ascii="Arial" w:hAnsi="Arial"/>
        </w:rPr>
        <w:t xml:space="preserve"> and</w:t>
      </w:r>
      <w:r w:rsidR="00C42AE1" w:rsidRPr="0082147B">
        <w:rPr>
          <w:rFonts w:ascii="Arial" w:hAnsi="Arial"/>
        </w:rPr>
        <w:t xml:space="preserve"> </w:t>
      </w:r>
    </w:p>
    <w:p w14:paraId="0BD87997" w14:textId="489D584B" w:rsidR="008D0A60" w:rsidRPr="0082147B" w:rsidRDefault="00C22D02" w:rsidP="006B1715">
      <w:pPr>
        <w:pStyle w:val="GPSL3numberedclause"/>
        <w:tabs>
          <w:tab w:val="clear" w:pos="1134"/>
          <w:tab w:val="clear" w:pos="2127"/>
          <w:tab w:val="left" w:pos="2552"/>
        </w:tabs>
        <w:ind w:left="2552" w:hanging="851"/>
        <w:rPr>
          <w:rFonts w:ascii="Arial" w:hAnsi="Arial"/>
        </w:rPr>
      </w:pPr>
      <w:r w:rsidRPr="0082147B">
        <w:rPr>
          <w:rFonts w:ascii="Arial" w:hAnsi="Arial"/>
        </w:rPr>
        <w:t>Product</w:t>
      </w:r>
      <w:r w:rsidR="00622BA1" w:rsidRPr="0082147B">
        <w:rPr>
          <w:rFonts w:ascii="Arial" w:hAnsi="Arial"/>
        </w:rPr>
        <w:t>s</w:t>
      </w:r>
      <w:r w:rsidRPr="0082147B">
        <w:rPr>
          <w:rFonts w:ascii="Arial" w:hAnsi="Arial"/>
        </w:rPr>
        <w:t xml:space="preserve"> </w:t>
      </w:r>
      <w:r w:rsidR="00D83B58" w:rsidRPr="0082147B">
        <w:rPr>
          <w:rFonts w:ascii="Arial" w:hAnsi="Arial"/>
        </w:rPr>
        <w:t>to be provided under this Call Off Contract</w:t>
      </w:r>
      <w:r w:rsidR="00B41D07" w:rsidRPr="0082147B">
        <w:rPr>
          <w:rFonts w:ascii="Arial" w:hAnsi="Arial"/>
        </w:rPr>
        <w:t>.</w:t>
      </w:r>
    </w:p>
    <w:p w14:paraId="7CDC2F36" w14:textId="04D8C36C" w:rsidR="00E84CB5" w:rsidRPr="0082147B" w:rsidRDefault="00FF5493" w:rsidP="00C82932">
      <w:pPr>
        <w:pStyle w:val="GPSL1CLAUSEHEADING"/>
        <w:tabs>
          <w:tab w:val="clear" w:pos="0"/>
          <w:tab w:val="left" w:pos="567"/>
        </w:tabs>
        <w:ind w:left="567" w:hanging="567"/>
        <w:rPr>
          <w:rFonts w:ascii="Arial" w:hAnsi="Arial"/>
        </w:rPr>
      </w:pPr>
      <w:bookmarkStart w:id="2290" w:name="_Toc35599520"/>
      <w:r w:rsidRPr="0082147B">
        <w:rPr>
          <w:rFonts w:ascii="Arial" w:hAnsi="Arial"/>
        </w:rPr>
        <w:t>OVERVIEW</w:t>
      </w:r>
      <w:bookmarkEnd w:id="2290"/>
    </w:p>
    <w:p w14:paraId="7F0EB90B" w14:textId="131C014F" w:rsidR="00E84CB5" w:rsidRPr="0082147B" w:rsidRDefault="00C810E8" w:rsidP="00F30323">
      <w:pPr>
        <w:pStyle w:val="GPSL2numberedclause"/>
        <w:tabs>
          <w:tab w:val="clear" w:pos="1134"/>
          <w:tab w:val="left" w:pos="1701"/>
        </w:tabs>
        <w:ind w:left="1701" w:hanging="850"/>
        <w:rPr>
          <w:rFonts w:ascii="Arial" w:hAnsi="Arial"/>
        </w:rPr>
      </w:pPr>
      <w:r w:rsidRPr="0082147B">
        <w:rPr>
          <w:rFonts w:ascii="Arial" w:hAnsi="Arial"/>
        </w:rPr>
        <w:t xml:space="preserve">The </w:t>
      </w:r>
      <w:r w:rsidR="00120018" w:rsidRPr="0082147B">
        <w:rPr>
          <w:rFonts w:ascii="Arial" w:hAnsi="Arial"/>
        </w:rPr>
        <w:t>S</w:t>
      </w:r>
      <w:r w:rsidRPr="0082147B">
        <w:rPr>
          <w:rFonts w:ascii="Arial" w:hAnsi="Arial"/>
        </w:rPr>
        <w:t xml:space="preserve">upplier shall supply </w:t>
      </w:r>
      <w:r w:rsidR="00346DFB" w:rsidRPr="0082147B">
        <w:rPr>
          <w:rFonts w:ascii="Arial" w:hAnsi="Arial"/>
        </w:rPr>
        <w:t xml:space="preserve">to </w:t>
      </w:r>
      <w:r w:rsidRPr="0082147B">
        <w:rPr>
          <w:rFonts w:ascii="Arial" w:hAnsi="Arial"/>
        </w:rPr>
        <w:t xml:space="preserve">the </w:t>
      </w:r>
      <w:r w:rsidR="00081E72" w:rsidRPr="0082147B">
        <w:rPr>
          <w:rFonts w:ascii="Arial" w:hAnsi="Arial"/>
        </w:rPr>
        <w:t>Customer</w:t>
      </w:r>
      <w:r w:rsidR="00346DFB" w:rsidRPr="0082147B">
        <w:rPr>
          <w:rFonts w:ascii="Arial" w:hAnsi="Arial"/>
        </w:rPr>
        <w:t xml:space="preserve"> Biomass </w:t>
      </w:r>
      <w:proofErr w:type="spellStart"/>
      <w:r w:rsidR="00346DFB" w:rsidRPr="0082147B">
        <w:rPr>
          <w:rFonts w:ascii="Arial" w:hAnsi="Arial"/>
        </w:rPr>
        <w:t>Woodfuel</w:t>
      </w:r>
      <w:proofErr w:type="spellEnd"/>
      <w:r w:rsidR="00346DFB" w:rsidRPr="0082147B">
        <w:rPr>
          <w:rFonts w:ascii="Arial" w:hAnsi="Arial"/>
        </w:rPr>
        <w:t xml:space="preserve"> (</w:t>
      </w:r>
      <w:r w:rsidR="00311B49" w:rsidRPr="0082147B">
        <w:rPr>
          <w:rFonts w:ascii="Arial" w:hAnsi="Arial"/>
        </w:rPr>
        <w:t xml:space="preserve">woodchip and </w:t>
      </w:r>
      <w:proofErr w:type="spellStart"/>
      <w:r w:rsidR="00311B49" w:rsidRPr="0082147B">
        <w:rPr>
          <w:rFonts w:ascii="Arial" w:hAnsi="Arial"/>
        </w:rPr>
        <w:t>woodpellet</w:t>
      </w:r>
      <w:proofErr w:type="spellEnd"/>
      <w:r w:rsidR="00311B49" w:rsidRPr="0082147B">
        <w:rPr>
          <w:rFonts w:ascii="Arial" w:hAnsi="Arial"/>
        </w:rPr>
        <w:t xml:space="preserve">) as detailed in </w:t>
      </w:r>
      <w:bookmarkStart w:id="2291" w:name="_Hlk32579429"/>
      <w:r w:rsidR="008B524E" w:rsidRPr="0082147B">
        <w:rPr>
          <w:rFonts w:ascii="Arial" w:hAnsi="Arial"/>
        </w:rPr>
        <w:t>ANNEX</w:t>
      </w:r>
      <w:r w:rsidR="000762BC" w:rsidRPr="0082147B">
        <w:rPr>
          <w:rFonts w:ascii="Arial" w:hAnsi="Arial"/>
        </w:rPr>
        <w:t xml:space="preserve"> </w:t>
      </w:r>
      <w:bookmarkEnd w:id="2291"/>
      <w:r w:rsidR="00764E93" w:rsidRPr="0082147B">
        <w:rPr>
          <w:rFonts w:ascii="Arial" w:hAnsi="Arial"/>
        </w:rPr>
        <w:t>1 –</w:t>
      </w:r>
      <w:r w:rsidR="00FE62F3" w:rsidRPr="0082147B">
        <w:rPr>
          <w:rFonts w:ascii="Arial" w:hAnsi="Arial"/>
        </w:rPr>
        <w:t xml:space="preserve"> </w:t>
      </w:r>
      <w:r w:rsidR="00D35B5A" w:rsidRPr="0082147B">
        <w:rPr>
          <w:rFonts w:ascii="Arial" w:hAnsi="Arial"/>
        </w:rPr>
        <w:t xml:space="preserve">Products and/or </w:t>
      </w:r>
      <w:r w:rsidR="00FE62F3" w:rsidRPr="0082147B">
        <w:rPr>
          <w:rFonts w:ascii="Arial" w:hAnsi="Arial"/>
        </w:rPr>
        <w:t>Services Description (attached</w:t>
      </w:r>
      <w:r w:rsidR="00A169C4" w:rsidRPr="0082147B">
        <w:rPr>
          <w:rFonts w:ascii="Arial" w:hAnsi="Arial"/>
        </w:rPr>
        <w:t>)</w:t>
      </w:r>
      <w:r w:rsidR="00FE62F3" w:rsidRPr="0082147B">
        <w:rPr>
          <w:rFonts w:ascii="Arial" w:hAnsi="Arial"/>
        </w:rPr>
        <w:t xml:space="preserve"> during the </w:t>
      </w:r>
      <w:r w:rsidR="003B680D" w:rsidRPr="0082147B">
        <w:rPr>
          <w:rFonts w:ascii="Arial" w:hAnsi="Arial"/>
        </w:rPr>
        <w:t>Call Off Contract Period</w:t>
      </w:r>
      <w:r w:rsidR="003B680D" w:rsidRPr="0082147B" w:rsidDel="003B680D">
        <w:rPr>
          <w:rFonts w:ascii="Arial" w:hAnsi="Arial"/>
        </w:rPr>
        <w:t xml:space="preserve"> </w:t>
      </w:r>
      <w:r w:rsidR="00FE62F3" w:rsidRPr="0082147B">
        <w:rPr>
          <w:rFonts w:ascii="Arial" w:hAnsi="Arial"/>
        </w:rPr>
        <w:t>in accordance with the Terms and Conditions</w:t>
      </w:r>
      <w:r w:rsidR="0006082E" w:rsidRPr="0082147B">
        <w:rPr>
          <w:rFonts w:ascii="Arial" w:hAnsi="Arial"/>
        </w:rPr>
        <w:t>.</w:t>
      </w:r>
    </w:p>
    <w:p w14:paraId="3A6C5238" w14:textId="3A342835" w:rsidR="0033152E" w:rsidRPr="0082147B" w:rsidRDefault="0033152E" w:rsidP="00F30323">
      <w:pPr>
        <w:pStyle w:val="GPSL2numberedclause"/>
        <w:tabs>
          <w:tab w:val="clear" w:pos="1134"/>
          <w:tab w:val="left" w:pos="1701"/>
        </w:tabs>
        <w:ind w:left="1701" w:hanging="850"/>
        <w:rPr>
          <w:rFonts w:ascii="Arial" w:hAnsi="Arial"/>
        </w:rPr>
      </w:pPr>
      <w:r w:rsidRPr="0082147B">
        <w:rPr>
          <w:rFonts w:ascii="Arial" w:hAnsi="Arial"/>
        </w:rPr>
        <w:t xml:space="preserve">Supplies are to be delivered to the </w:t>
      </w:r>
      <w:r w:rsidR="00C41152" w:rsidRPr="0082147B">
        <w:rPr>
          <w:rFonts w:ascii="Arial" w:hAnsi="Arial"/>
        </w:rPr>
        <w:t>Customer’s</w:t>
      </w:r>
      <w:r w:rsidRPr="0082147B">
        <w:rPr>
          <w:rFonts w:ascii="Arial" w:hAnsi="Arial"/>
        </w:rPr>
        <w:t xml:space="preserve"> storage facilities in accordance with the requirements stated in </w:t>
      </w:r>
      <w:r w:rsidR="000762BC" w:rsidRPr="0082147B">
        <w:rPr>
          <w:rFonts w:ascii="Arial" w:hAnsi="Arial"/>
        </w:rPr>
        <w:t xml:space="preserve">ANNEX 1 </w:t>
      </w:r>
      <w:r w:rsidR="00725CF5" w:rsidRPr="0082147B">
        <w:rPr>
          <w:rFonts w:ascii="Arial" w:hAnsi="Arial"/>
        </w:rPr>
        <w:t xml:space="preserve">– </w:t>
      </w:r>
      <w:r w:rsidR="00DB0B92" w:rsidRPr="0082147B">
        <w:rPr>
          <w:rFonts w:ascii="Arial" w:hAnsi="Arial"/>
        </w:rPr>
        <w:t xml:space="preserve">Customer </w:t>
      </w:r>
      <w:r w:rsidR="00725CF5" w:rsidRPr="0082147B">
        <w:rPr>
          <w:rFonts w:ascii="Arial" w:hAnsi="Arial"/>
        </w:rPr>
        <w:t>requirements (attached).</w:t>
      </w:r>
      <w:r w:rsidR="00DB0B92" w:rsidRPr="0082147B">
        <w:rPr>
          <w:rFonts w:ascii="Arial" w:hAnsi="Arial"/>
        </w:rPr>
        <w:t xml:space="preserve"> </w:t>
      </w:r>
    </w:p>
    <w:p w14:paraId="37D96AC5" w14:textId="45D00574" w:rsidR="004813C8" w:rsidRPr="0082147B" w:rsidRDefault="004813C8" w:rsidP="009B10CC">
      <w:pPr>
        <w:pStyle w:val="GPSL2numberedclause"/>
        <w:tabs>
          <w:tab w:val="clear" w:pos="1134"/>
          <w:tab w:val="left" w:pos="1701"/>
        </w:tabs>
        <w:ind w:left="1701" w:hanging="850"/>
        <w:rPr>
          <w:rFonts w:ascii="Arial" w:hAnsi="Arial"/>
        </w:rPr>
      </w:pPr>
      <w:r w:rsidRPr="0082147B">
        <w:rPr>
          <w:rFonts w:ascii="Arial" w:hAnsi="Arial"/>
        </w:rPr>
        <w:t xml:space="preserve">The location of </w:t>
      </w:r>
      <w:proofErr w:type="spellStart"/>
      <w:r w:rsidRPr="0082147B">
        <w:rPr>
          <w:rFonts w:ascii="Arial" w:hAnsi="Arial"/>
        </w:rPr>
        <w:t>exsisting</w:t>
      </w:r>
      <w:proofErr w:type="spellEnd"/>
      <w:r w:rsidRPr="0082147B">
        <w:rPr>
          <w:rFonts w:ascii="Arial" w:hAnsi="Arial"/>
        </w:rPr>
        <w:t xml:space="preserve"> and planned </w:t>
      </w:r>
      <w:proofErr w:type="spellStart"/>
      <w:r w:rsidRPr="0082147B">
        <w:rPr>
          <w:rFonts w:ascii="Arial" w:hAnsi="Arial"/>
        </w:rPr>
        <w:t>woodfuel</w:t>
      </w:r>
      <w:proofErr w:type="spellEnd"/>
      <w:r w:rsidRPr="0082147B">
        <w:rPr>
          <w:rFonts w:ascii="Arial" w:hAnsi="Arial"/>
        </w:rPr>
        <w:t xml:space="preserve"> installations are detailed in </w:t>
      </w:r>
      <w:r w:rsidR="000762BC" w:rsidRPr="0082147B">
        <w:rPr>
          <w:rFonts w:ascii="Arial" w:hAnsi="Arial"/>
        </w:rPr>
        <w:t>ANNEX 1</w:t>
      </w:r>
      <w:r w:rsidRPr="0082147B">
        <w:rPr>
          <w:rFonts w:ascii="Arial" w:hAnsi="Arial"/>
        </w:rPr>
        <w:t xml:space="preserve"> - </w:t>
      </w:r>
      <w:r w:rsidR="00DB0B92" w:rsidRPr="0082147B">
        <w:rPr>
          <w:rFonts w:ascii="Arial" w:hAnsi="Arial"/>
        </w:rPr>
        <w:t xml:space="preserve">Customer </w:t>
      </w:r>
      <w:r w:rsidR="00BA18BC" w:rsidRPr="0082147B">
        <w:rPr>
          <w:rFonts w:ascii="Arial" w:hAnsi="Arial"/>
        </w:rPr>
        <w:t>Requirements</w:t>
      </w:r>
      <w:r w:rsidR="00DF4AF1" w:rsidRPr="0082147B">
        <w:rPr>
          <w:rFonts w:ascii="Arial" w:hAnsi="Arial"/>
        </w:rPr>
        <w:t xml:space="preserve"> (attached)</w:t>
      </w:r>
      <w:r w:rsidR="00BA18BC" w:rsidRPr="0082147B">
        <w:rPr>
          <w:rFonts w:ascii="Arial" w:hAnsi="Arial"/>
        </w:rPr>
        <w:t xml:space="preserve">, along with the expected annual </w:t>
      </w:r>
      <w:proofErr w:type="spellStart"/>
      <w:r w:rsidR="00BA18BC" w:rsidRPr="0082147B">
        <w:rPr>
          <w:rFonts w:ascii="Arial" w:hAnsi="Arial"/>
        </w:rPr>
        <w:t>woodfuel</w:t>
      </w:r>
      <w:proofErr w:type="spellEnd"/>
      <w:r w:rsidR="00BA18BC" w:rsidRPr="0082147B">
        <w:rPr>
          <w:rFonts w:ascii="Arial" w:hAnsi="Arial"/>
        </w:rPr>
        <w:t xml:space="preserve"> consumption quantities and delivery requirements.</w:t>
      </w:r>
    </w:p>
    <w:p w14:paraId="59F532B8" w14:textId="4B512C9F" w:rsidR="00A879A4" w:rsidRPr="0082147B" w:rsidRDefault="00FF5493" w:rsidP="00DC5147">
      <w:pPr>
        <w:pStyle w:val="GPSL1CLAUSEHEADING"/>
        <w:tabs>
          <w:tab w:val="clear" w:pos="0"/>
          <w:tab w:val="left" w:pos="567"/>
        </w:tabs>
        <w:ind w:left="567" w:hanging="567"/>
        <w:rPr>
          <w:rFonts w:ascii="Arial" w:hAnsi="Arial"/>
        </w:rPr>
      </w:pPr>
      <w:bookmarkStart w:id="2292" w:name="_Toc35599521"/>
      <w:r w:rsidRPr="0082147B">
        <w:rPr>
          <w:rFonts w:ascii="Arial" w:hAnsi="Arial"/>
        </w:rPr>
        <w:t>MOBILISATION</w:t>
      </w:r>
      <w:bookmarkEnd w:id="2292"/>
    </w:p>
    <w:p w14:paraId="2A74F855" w14:textId="5A2C2B80" w:rsidR="00F062C4" w:rsidRPr="0082147B" w:rsidRDefault="00934E13" w:rsidP="000B5D68">
      <w:pPr>
        <w:pStyle w:val="GPSL2numberedclause"/>
        <w:tabs>
          <w:tab w:val="clear" w:pos="1134"/>
          <w:tab w:val="left" w:pos="1701"/>
        </w:tabs>
        <w:ind w:left="1701" w:hanging="850"/>
        <w:rPr>
          <w:rFonts w:ascii="Arial" w:hAnsi="Arial"/>
        </w:rPr>
      </w:pPr>
      <w:r>
        <w:rPr>
          <w:rFonts w:ascii="Arial" w:hAnsi="Arial"/>
        </w:rPr>
        <w:t>Following the Call Off Commencement Date</w:t>
      </w:r>
      <w:r w:rsidR="00F424A8">
        <w:rPr>
          <w:rFonts w:ascii="Arial" w:hAnsi="Arial"/>
        </w:rPr>
        <w:t>, a</w:t>
      </w:r>
      <w:r w:rsidR="00614913" w:rsidRPr="0082147B">
        <w:rPr>
          <w:rFonts w:ascii="Arial" w:hAnsi="Arial"/>
        </w:rPr>
        <w:t xml:space="preserve"> </w:t>
      </w:r>
      <w:r w:rsidR="00F062C4" w:rsidRPr="0082147B">
        <w:rPr>
          <w:rFonts w:ascii="Arial" w:hAnsi="Arial"/>
        </w:rPr>
        <w:t>meeting</w:t>
      </w:r>
      <w:r w:rsidR="00AE43BA" w:rsidRPr="0082147B">
        <w:rPr>
          <w:rFonts w:ascii="Arial" w:hAnsi="Arial"/>
        </w:rPr>
        <w:t xml:space="preserve"> </w:t>
      </w:r>
      <w:r w:rsidR="00F424A8">
        <w:rPr>
          <w:rFonts w:ascii="Arial" w:hAnsi="Arial"/>
        </w:rPr>
        <w:t xml:space="preserve">shall be held </w:t>
      </w:r>
      <w:r w:rsidR="00AE43BA" w:rsidRPr="0082147B">
        <w:rPr>
          <w:rFonts w:ascii="Arial" w:hAnsi="Arial"/>
        </w:rPr>
        <w:t xml:space="preserve">at a date to be agreed </w:t>
      </w:r>
      <w:r w:rsidR="00E03774" w:rsidRPr="0082147B">
        <w:rPr>
          <w:rFonts w:ascii="Arial" w:hAnsi="Arial"/>
        </w:rPr>
        <w:t xml:space="preserve">between the </w:t>
      </w:r>
      <w:r w:rsidR="00622A60" w:rsidRPr="0082147B">
        <w:rPr>
          <w:rFonts w:ascii="Arial" w:hAnsi="Arial"/>
        </w:rPr>
        <w:t>Supplier</w:t>
      </w:r>
      <w:r w:rsidR="00E03774" w:rsidRPr="0082147B">
        <w:rPr>
          <w:rFonts w:ascii="Arial" w:hAnsi="Arial"/>
        </w:rPr>
        <w:t xml:space="preserve"> and </w:t>
      </w:r>
      <w:r w:rsidR="00622A60" w:rsidRPr="0082147B">
        <w:rPr>
          <w:rFonts w:ascii="Arial" w:hAnsi="Arial"/>
        </w:rPr>
        <w:t>Customer</w:t>
      </w:r>
      <w:r w:rsidR="002B3E07" w:rsidRPr="0082147B">
        <w:rPr>
          <w:rFonts w:ascii="Arial" w:hAnsi="Arial"/>
        </w:rPr>
        <w:t xml:space="preserve">, </w:t>
      </w:r>
      <w:r w:rsidR="00EC67E5">
        <w:rPr>
          <w:rFonts w:ascii="Arial" w:hAnsi="Arial"/>
        </w:rPr>
        <w:t>to</w:t>
      </w:r>
      <w:r w:rsidR="00271EFC">
        <w:rPr>
          <w:rFonts w:ascii="Arial" w:hAnsi="Arial"/>
        </w:rPr>
        <w:t xml:space="preserve"> be held</w:t>
      </w:r>
      <w:r w:rsidR="002B3E07" w:rsidRPr="0082147B">
        <w:rPr>
          <w:rFonts w:ascii="Arial" w:hAnsi="Arial"/>
        </w:rPr>
        <w:t xml:space="preserve"> at </w:t>
      </w:r>
      <w:bookmarkStart w:id="2293" w:name="_Hlk32934628"/>
      <w:r w:rsidR="002B3E07" w:rsidRPr="0082147B">
        <w:rPr>
          <w:rFonts w:ascii="Arial" w:hAnsi="Arial"/>
        </w:rPr>
        <w:t>DIO, Kingston Road, Sutton Coldfield, B75 7RL</w:t>
      </w:r>
      <w:bookmarkEnd w:id="2293"/>
      <w:r w:rsidR="00AE43BA" w:rsidRPr="0082147B">
        <w:rPr>
          <w:rFonts w:ascii="Arial" w:hAnsi="Arial"/>
        </w:rPr>
        <w:t>.</w:t>
      </w:r>
    </w:p>
    <w:p w14:paraId="1E546FE7" w14:textId="4FF99489" w:rsidR="00AD5AE3" w:rsidRPr="0082147B" w:rsidRDefault="002B2BFF">
      <w:pPr>
        <w:pStyle w:val="GPSL2numberedclause"/>
        <w:tabs>
          <w:tab w:val="clear" w:pos="1134"/>
          <w:tab w:val="left" w:pos="1701"/>
        </w:tabs>
        <w:ind w:left="1701" w:hanging="850"/>
        <w:rPr>
          <w:rFonts w:ascii="Arial" w:hAnsi="Arial"/>
        </w:rPr>
      </w:pPr>
      <w:r w:rsidRPr="0082147B">
        <w:rPr>
          <w:rFonts w:ascii="Arial" w:hAnsi="Arial"/>
        </w:rPr>
        <w:t xml:space="preserve">The </w:t>
      </w:r>
      <w:r w:rsidR="00AF1E1B" w:rsidRPr="0082147B">
        <w:rPr>
          <w:rFonts w:ascii="Arial" w:hAnsi="Arial"/>
        </w:rPr>
        <w:t>m</w:t>
      </w:r>
      <w:r w:rsidR="00AE43BA" w:rsidRPr="0082147B">
        <w:rPr>
          <w:rFonts w:ascii="Arial" w:hAnsi="Arial"/>
        </w:rPr>
        <w:t xml:space="preserve">eeting </w:t>
      </w:r>
      <w:r w:rsidR="00AF1E1B" w:rsidRPr="0082147B">
        <w:rPr>
          <w:rFonts w:ascii="Arial" w:hAnsi="Arial"/>
        </w:rPr>
        <w:t>shall include the following agenda items:</w:t>
      </w:r>
    </w:p>
    <w:p w14:paraId="5DE4853F" w14:textId="4A077C35" w:rsidR="00AD5AE3" w:rsidRPr="008A12C8" w:rsidRDefault="00AE43BA" w:rsidP="008A12C8">
      <w:pPr>
        <w:pStyle w:val="GPSL4numberedclause"/>
        <w:rPr>
          <w:rFonts w:ascii="Arial" w:hAnsi="Arial"/>
        </w:rPr>
      </w:pPr>
      <w:r w:rsidRPr="008A12C8">
        <w:rPr>
          <w:rFonts w:ascii="Arial" w:hAnsi="Arial"/>
        </w:rPr>
        <w:t xml:space="preserve">payment </w:t>
      </w:r>
      <w:r w:rsidR="00057EBD" w:rsidRPr="008A12C8">
        <w:rPr>
          <w:rFonts w:ascii="Arial" w:hAnsi="Arial"/>
        </w:rPr>
        <w:t>process</w:t>
      </w:r>
      <w:r w:rsidRPr="008A12C8">
        <w:rPr>
          <w:rFonts w:ascii="Arial" w:hAnsi="Arial"/>
        </w:rPr>
        <w:t>,</w:t>
      </w:r>
    </w:p>
    <w:p w14:paraId="0A7035D7" w14:textId="221E29A6" w:rsidR="00CE6E33" w:rsidRPr="008A12C8" w:rsidRDefault="00AE43BA" w:rsidP="00AD5AE3">
      <w:pPr>
        <w:pStyle w:val="GPSL4numberedclause"/>
        <w:rPr>
          <w:rFonts w:ascii="Arial" w:hAnsi="Arial"/>
          <w:szCs w:val="22"/>
        </w:rPr>
      </w:pPr>
      <w:r w:rsidRPr="008A12C8">
        <w:rPr>
          <w:rFonts w:ascii="Arial" w:hAnsi="Arial"/>
          <w:szCs w:val="22"/>
        </w:rPr>
        <w:t>security</w:t>
      </w:r>
      <w:r w:rsidR="00AD5AE3" w:rsidRPr="008A12C8">
        <w:rPr>
          <w:rFonts w:ascii="Arial" w:hAnsi="Arial"/>
          <w:szCs w:val="22"/>
        </w:rPr>
        <w:t xml:space="preserve"> requirements</w:t>
      </w:r>
    </w:p>
    <w:p w14:paraId="24AA2568" w14:textId="2C0D3167" w:rsidR="00CE6E33" w:rsidRPr="008A12C8" w:rsidRDefault="00547B4B" w:rsidP="00AD5AE3">
      <w:pPr>
        <w:pStyle w:val="GPSL4numberedclause"/>
        <w:rPr>
          <w:rFonts w:ascii="Arial" w:hAnsi="Arial"/>
          <w:szCs w:val="22"/>
        </w:rPr>
      </w:pPr>
      <w:r w:rsidRPr="008A12C8">
        <w:rPr>
          <w:rFonts w:ascii="Arial" w:hAnsi="Arial"/>
          <w:szCs w:val="22"/>
        </w:rPr>
        <w:t xml:space="preserve">reporting of </w:t>
      </w:r>
      <w:r w:rsidR="00AE43BA" w:rsidRPr="008A12C8">
        <w:rPr>
          <w:rFonts w:ascii="Arial" w:hAnsi="Arial"/>
          <w:szCs w:val="22"/>
        </w:rPr>
        <w:t>data</w:t>
      </w:r>
    </w:p>
    <w:p w14:paraId="1CCF6370" w14:textId="06B01425" w:rsidR="00AE43BA" w:rsidRPr="008A12C8" w:rsidRDefault="00547B4B" w:rsidP="00AD5AE3">
      <w:pPr>
        <w:pStyle w:val="GPSL4numberedclause"/>
        <w:rPr>
          <w:rFonts w:ascii="Arial" w:hAnsi="Arial"/>
          <w:szCs w:val="22"/>
        </w:rPr>
      </w:pPr>
      <w:r w:rsidRPr="008A12C8">
        <w:rPr>
          <w:rFonts w:ascii="Arial" w:hAnsi="Arial"/>
          <w:szCs w:val="22"/>
        </w:rPr>
        <w:t>contract management and review meetings</w:t>
      </w:r>
      <w:r w:rsidR="00AE43BA" w:rsidRPr="008A12C8">
        <w:rPr>
          <w:rFonts w:ascii="Arial" w:hAnsi="Arial"/>
          <w:szCs w:val="22"/>
        </w:rPr>
        <w:t>.</w:t>
      </w:r>
    </w:p>
    <w:p w14:paraId="2A115925" w14:textId="1E174A35" w:rsidR="00991600" w:rsidRPr="0082147B" w:rsidRDefault="00991600" w:rsidP="000772CE">
      <w:pPr>
        <w:pStyle w:val="GPSL4numberedclause"/>
        <w:rPr>
          <w:rFonts w:ascii="Arial" w:hAnsi="Arial"/>
          <w:szCs w:val="22"/>
        </w:rPr>
      </w:pPr>
      <w:r w:rsidRPr="0082147B">
        <w:rPr>
          <w:rFonts w:ascii="Arial" w:hAnsi="Arial"/>
          <w:szCs w:val="22"/>
        </w:rPr>
        <w:t>Any other requirements of the Customer or the Supplier</w:t>
      </w:r>
    </w:p>
    <w:p w14:paraId="267251E4" w14:textId="4C079FC7" w:rsidR="00B4598F" w:rsidRPr="0082147B" w:rsidRDefault="00B4598F" w:rsidP="00EE2825">
      <w:pPr>
        <w:pStyle w:val="GPSL2numberedclause"/>
        <w:tabs>
          <w:tab w:val="clear" w:pos="1134"/>
          <w:tab w:val="left" w:pos="1701"/>
        </w:tabs>
        <w:ind w:left="1701" w:hanging="850"/>
        <w:rPr>
          <w:rFonts w:ascii="Arial" w:hAnsi="Arial"/>
        </w:rPr>
      </w:pPr>
      <w:r w:rsidRPr="0082147B">
        <w:rPr>
          <w:rFonts w:ascii="Arial" w:hAnsi="Arial"/>
        </w:rPr>
        <w:t>Where required</w:t>
      </w:r>
      <w:r w:rsidR="00AE064C">
        <w:rPr>
          <w:rFonts w:ascii="Arial" w:hAnsi="Arial"/>
        </w:rPr>
        <w:t>,</w:t>
      </w:r>
      <w:r w:rsidRPr="0082147B">
        <w:rPr>
          <w:rFonts w:ascii="Arial" w:hAnsi="Arial"/>
        </w:rPr>
        <w:t xml:space="preserve"> </w:t>
      </w:r>
      <w:r w:rsidR="00C155EC" w:rsidRPr="0082147B">
        <w:rPr>
          <w:rFonts w:ascii="Arial" w:hAnsi="Arial"/>
        </w:rPr>
        <w:t>the Supplier shall</w:t>
      </w:r>
      <w:r w:rsidRPr="0082147B">
        <w:rPr>
          <w:rFonts w:ascii="Arial" w:hAnsi="Arial"/>
        </w:rPr>
        <w:t xml:space="preserve"> work </w:t>
      </w:r>
      <w:r w:rsidR="00745BD4" w:rsidRPr="0082147B">
        <w:rPr>
          <w:rFonts w:ascii="Arial" w:hAnsi="Arial"/>
        </w:rPr>
        <w:t xml:space="preserve">with the </w:t>
      </w:r>
      <w:r w:rsidR="00A931C0" w:rsidRPr="0082147B">
        <w:rPr>
          <w:rFonts w:ascii="Arial" w:hAnsi="Arial"/>
        </w:rPr>
        <w:t>Former Supplier</w:t>
      </w:r>
      <w:r w:rsidR="00A931C0" w:rsidRPr="0082147B" w:rsidDel="00A931C0">
        <w:rPr>
          <w:rFonts w:ascii="Arial" w:hAnsi="Arial"/>
        </w:rPr>
        <w:t xml:space="preserve"> </w:t>
      </w:r>
      <w:r w:rsidR="00F53535" w:rsidRPr="0082147B">
        <w:rPr>
          <w:rFonts w:ascii="Arial" w:hAnsi="Arial"/>
        </w:rPr>
        <w:t xml:space="preserve">to ensure </w:t>
      </w:r>
      <w:r w:rsidR="00B77323" w:rsidRPr="0082147B">
        <w:rPr>
          <w:rFonts w:ascii="Arial" w:hAnsi="Arial"/>
        </w:rPr>
        <w:t>a smo</w:t>
      </w:r>
      <w:r w:rsidR="002D7DB6" w:rsidRPr="0082147B">
        <w:rPr>
          <w:rFonts w:ascii="Arial" w:hAnsi="Arial"/>
        </w:rPr>
        <w:t xml:space="preserve">oth </w:t>
      </w:r>
      <w:r w:rsidR="00F53535" w:rsidRPr="0082147B">
        <w:rPr>
          <w:rFonts w:ascii="Arial" w:hAnsi="Arial"/>
        </w:rPr>
        <w:t>transition between contracts</w:t>
      </w:r>
      <w:r w:rsidR="008B45AC" w:rsidRPr="0082147B">
        <w:rPr>
          <w:rFonts w:ascii="Arial" w:hAnsi="Arial"/>
        </w:rPr>
        <w:t>.</w:t>
      </w:r>
      <w:r w:rsidR="00745BD4" w:rsidRPr="0082147B">
        <w:rPr>
          <w:rFonts w:ascii="Arial" w:hAnsi="Arial"/>
        </w:rPr>
        <w:t xml:space="preserve"> </w:t>
      </w:r>
    </w:p>
    <w:p w14:paraId="159DCAB5" w14:textId="4181612E" w:rsidR="00DF2585" w:rsidRPr="0082147B" w:rsidRDefault="00FF5493" w:rsidP="00DC5147">
      <w:pPr>
        <w:pStyle w:val="GPSL1CLAUSEHEADING"/>
        <w:tabs>
          <w:tab w:val="clear" w:pos="0"/>
          <w:tab w:val="left" w:pos="567"/>
        </w:tabs>
        <w:ind w:left="567" w:hanging="567"/>
        <w:rPr>
          <w:rFonts w:ascii="Arial" w:hAnsi="Arial"/>
        </w:rPr>
      </w:pPr>
      <w:bookmarkStart w:id="2294" w:name="_Toc35599522"/>
      <w:r w:rsidRPr="0082147B">
        <w:rPr>
          <w:rFonts w:ascii="Arial" w:hAnsi="Arial"/>
        </w:rPr>
        <w:t>DELIVERY PROCEDURES</w:t>
      </w:r>
      <w:bookmarkEnd w:id="2294"/>
    </w:p>
    <w:p w14:paraId="78EBC7FD" w14:textId="10D7C2A6" w:rsidR="00547B4B" w:rsidRPr="00EB4A6F" w:rsidRDefault="00463B7E" w:rsidP="00EB4A6F">
      <w:pPr>
        <w:pStyle w:val="GPSL2numberedclause"/>
        <w:tabs>
          <w:tab w:val="clear" w:pos="1134"/>
          <w:tab w:val="left" w:pos="1701"/>
        </w:tabs>
        <w:ind w:left="1701" w:hanging="850"/>
        <w:rPr>
          <w:rFonts w:ascii="Arial" w:hAnsi="Arial"/>
        </w:rPr>
      </w:pPr>
      <w:r w:rsidRPr="0082147B">
        <w:rPr>
          <w:rFonts w:ascii="Arial" w:hAnsi="Arial"/>
        </w:rPr>
        <w:t xml:space="preserve">The </w:t>
      </w:r>
      <w:r w:rsidR="00484EA8" w:rsidRPr="0082147B">
        <w:rPr>
          <w:rFonts w:ascii="Arial" w:hAnsi="Arial"/>
        </w:rPr>
        <w:t>S</w:t>
      </w:r>
      <w:r w:rsidR="00014622" w:rsidRPr="0082147B">
        <w:rPr>
          <w:rFonts w:ascii="Arial" w:hAnsi="Arial"/>
        </w:rPr>
        <w:t>upplier</w:t>
      </w:r>
      <w:r w:rsidRPr="0082147B">
        <w:rPr>
          <w:rFonts w:ascii="Arial" w:hAnsi="Arial"/>
        </w:rPr>
        <w:t xml:space="preserve"> sha</w:t>
      </w:r>
      <w:r w:rsidR="00F53535" w:rsidRPr="0082147B">
        <w:rPr>
          <w:rFonts w:ascii="Arial" w:hAnsi="Arial"/>
        </w:rPr>
        <w:t>l</w:t>
      </w:r>
      <w:r w:rsidRPr="0082147B">
        <w:rPr>
          <w:rFonts w:ascii="Arial" w:hAnsi="Arial"/>
        </w:rPr>
        <w:t>l follow the agreed process for ordering and delivery of the fuels.</w:t>
      </w:r>
    </w:p>
    <w:p w14:paraId="797C9C39" w14:textId="2497FFEA" w:rsidR="003A13F1" w:rsidRDefault="00D425FD" w:rsidP="002B7354">
      <w:pPr>
        <w:pStyle w:val="GPSL2numberedclause"/>
        <w:tabs>
          <w:tab w:val="clear" w:pos="1134"/>
          <w:tab w:val="left" w:pos="1701"/>
        </w:tabs>
        <w:ind w:left="1701" w:hanging="850"/>
        <w:rPr>
          <w:rFonts w:ascii="Arial" w:hAnsi="Arial"/>
        </w:rPr>
      </w:pPr>
      <w:r>
        <w:rPr>
          <w:rFonts w:ascii="Arial" w:hAnsi="Arial"/>
        </w:rPr>
        <w:t>For the avoidance of doubt, the Supplier shall deliver the product</w:t>
      </w:r>
      <w:r w:rsidR="003A13F1">
        <w:rPr>
          <w:rFonts w:ascii="Arial" w:hAnsi="Arial"/>
        </w:rPr>
        <w:t>s with</w:t>
      </w:r>
      <w:r w:rsidR="0078119E">
        <w:rPr>
          <w:rFonts w:ascii="Arial" w:hAnsi="Arial"/>
        </w:rPr>
        <w:t>in</w:t>
      </w:r>
      <w:r w:rsidR="003A13F1">
        <w:rPr>
          <w:rFonts w:ascii="Arial" w:hAnsi="Arial"/>
        </w:rPr>
        <w:t xml:space="preserve"> three </w:t>
      </w:r>
      <w:r w:rsidR="006E6819">
        <w:rPr>
          <w:rFonts w:ascii="Arial" w:hAnsi="Arial"/>
        </w:rPr>
        <w:t xml:space="preserve">(3) </w:t>
      </w:r>
      <w:r w:rsidR="003A13F1">
        <w:rPr>
          <w:rFonts w:ascii="Arial" w:hAnsi="Arial"/>
        </w:rPr>
        <w:t>cal</w:t>
      </w:r>
      <w:r w:rsidR="006E6819">
        <w:rPr>
          <w:rFonts w:ascii="Arial" w:hAnsi="Arial"/>
        </w:rPr>
        <w:t>e</w:t>
      </w:r>
      <w:r w:rsidR="003A13F1">
        <w:rPr>
          <w:rFonts w:ascii="Arial" w:hAnsi="Arial"/>
        </w:rPr>
        <w:t xml:space="preserve">ndar days of receipt of order. </w:t>
      </w:r>
      <w:r w:rsidR="009F2B38">
        <w:rPr>
          <w:rFonts w:ascii="Arial" w:hAnsi="Arial"/>
        </w:rPr>
        <w:t>Where these timescales cannot be met the Supplier is to inform the Customer immediately.</w:t>
      </w:r>
    </w:p>
    <w:p w14:paraId="15D25CFE" w14:textId="68350566" w:rsidR="009B5FFA" w:rsidRDefault="009B5FFA" w:rsidP="002B7354">
      <w:pPr>
        <w:pStyle w:val="GPSL2numberedclause"/>
        <w:tabs>
          <w:tab w:val="clear" w:pos="1134"/>
          <w:tab w:val="left" w:pos="1701"/>
        </w:tabs>
        <w:ind w:left="1701" w:hanging="850"/>
        <w:rPr>
          <w:rFonts w:ascii="Arial" w:hAnsi="Arial"/>
        </w:rPr>
      </w:pPr>
      <w:r w:rsidRPr="0082147B">
        <w:rPr>
          <w:rFonts w:ascii="Arial" w:hAnsi="Arial"/>
        </w:rPr>
        <w:t xml:space="preserve">The process for ordering and delivery shall be agreed between the Customer and the </w:t>
      </w:r>
      <w:r w:rsidR="00E91531" w:rsidRPr="0082147B">
        <w:rPr>
          <w:rFonts w:ascii="Arial" w:hAnsi="Arial"/>
        </w:rPr>
        <w:t>Supplier</w:t>
      </w:r>
      <w:r w:rsidR="00BE682C" w:rsidRPr="0082147B">
        <w:rPr>
          <w:rFonts w:ascii="Arial" w:hAnsi="Arial"/>
        </w:rPr>
        <w:t xml:space="preserve"> </w:t>
      </w:r>
      <w:r w:rsidR="001203B8">
        <w:rPr>
          <w:rFonts w:ascii="Arial" w:hAnsi="Arial"/>
        </w:rPr>
        <w:t xml:space="preserve">at the </w:t>
      </w:r>
      <w:r w:rsidR="00226015">
        <w:rPr>
          <w:rFonts w:ascii="Arial" w:hAnsi="Arial"/>
        </w:rPr>
        <w:t>M</w:t>
      </w:r>
      <w:r w:rsidR="001203B8">
        <w:rPr>
          <w:rFonts w:ascii="Arial" w:hAnsi="Arial"/>
        </w:rPr>
        <w:t>obilisation meeting</w:t>
      </w:r>
      <w:r w:rsidR="00BE682C" w:rsidRPr="0082147B">
        <w:rPr>
          <w:rFonts w:ascii="Arial" w:hAnsi="Arial"/>
        </w:rPr>
        <w:t xml:space="preserve"> </w:t>
      </w:r>
      <w:r w:rsidR="00AE064C">
        <w:rPr>
          <w:rFonts w:ascii="Arial" w:hAnsi="Arial"/>
        </w:rPr>
        <w:t>Call Off Contract Commencement Date</w:t>
      </w:r>
      <w:r w:rsidR="00BE682C" w:rsidRPr="0082147B">
        <w:rPr>
          <w:rFonts w:ascii="Arial" w:hAnsi="Arial"/>
        </w:rPr>
        <w:t xml:space="preserve"> Award, and shall be subject to regular review, of no less than </w:t>
      </w:r>
      <w:r w:rsidR="003D3957" w:rsidRPr="0082147B">
        <w:rPr>
          <w:rFonts w:ascii="Arial" w:hAnsi="Arial"/>
        </w:rPr>
        <w:t>annually, or on request of either Party.</w:t>
      </w:r>
    </w:p>
    <w:p w14:paraId="6AFBE39F" w14:textId="77777777" w:rsidR="00E6188A" w:rsidRPr="000D64D5" w:rsidRDefault="004877D0" w:rsidP="002B7354">
      <w:pPr>
        <w:pStyle w:val="GPSL2numberedclause"/>
        <w:tabs>
          <w:tab w:val="clear" w:pos="1134"/>
          <w:tab w:val="left" w:pos="1701"/>
        </w:tabs>
        <w:ind w:left="1701" w:hanging="850"/>
        <w:rPr>
          <w:rFonts w:ascii="Arial" w:hAnsi="Arial"/>
        </w:rPr>
      </w:pPr>
      <w:r w:rsidRPr="000D64D5">
        <w:rPr>
          <w:rFonts w:ascii="Arial" w:hAnsi="Arial"/>
        </w:rPr>
        <w:t xml:space="preserve">The </w:t>
      </w:r>
      <w:r w:rsidR="00EB2E54" w:rsidRPr="000D64D5">
        <w:rPr>
          <w:rFonts w:ascii="Arial" w:hAnsi="Arial"/>
        </w:rPr>
        <w:t>initial process shall be</w:t>
      </w:r>
      <w:r w:rsidR="00E6188A" w:rsidRPr="000D64D5">
        <w:rPr>
          <w:rFonts w:ascii="Arial" w:hAnsi="Arial"/>
        </w:rPr>
        <w:t>:</w:t>
      </w:r>
    </w:p>
    <w:p w14:paraId="59D53CBB" w14:textId="77777777" w:rsidR="0014287A" w:rsidRPr="000D64D5" w:rsidRDefault="00EB2E54" w:rsidP="009529C3">
      <w:pPr>
        <w:pStyle w:val="GPSL3numberedclause"/>
        <w:ind w:hanging="567"/>
        <w:rPr>
          <w:rFonts w:ascii="Arial" w:hAnsi="Arial"/>
        </w:rPr>
      </w:pPr>
      <w:r w:rsidRPr="000D64D5">
        <w:rPr>
          <w:rFonts w:ascii="Arial" w:hAnsi="Arial"/>
        </w:rPr>
        <w:t xml:space="preserve"> The </w:t>
      </w:r>
      <w:r w:rsidR="004877D0" w:rsidRPr="000D64D5">
        <w:rPr>
          <w:rFonts w:ascii="Arial" w:hAnsi="Arial"/>
        </w:rPr>
        <w:t xml:space="preserve">Customer </w:t>
      </w:r>
      <w:r w:rsidRPr="000D64D5">
        <w:rPr>
          <w:rFonts w:ascii="Arial" w:hAnsi="Arial"/>
        </w:rPr>
        <w:t>shall issue an order by email to the supplier,</w:t>
      </w:r>
    </w:p>
    <w:p w14:paraId="6DE1A834" w14:textId="77777777" w:rsidR="0014287A" w:rsidRPr="000D64D5" w:rsidRDefault="00EB2E54" w:rsidP="005E5959">
      <w:pPr>
        <w:pStyle w:val="GPSL3numberedclause"/>
        <w:tabs>
          <w:tab w:val="clear" w:pos="1134"/>
          <w:tab w:val="left" w:pos="1701"/>
        </w:tabs>
        <w:ind w:hanging="567"/>
        <w:rPr>
          <w:rFonts w:ascii="Arial" w:hAnsi="Arial"/>
        </w:rPr>
      </w:pPr>
      <w:r w:rsidRPr="000D64D5">
        <w:rPr>
          <w:rFonts w:ascii="Arial" w:hAnsi="Arial"/>
        </w:rPr>
        <w:t xml:space="preserve">The </w:t>
      </w:r>
      <w:r w:rsidR="0014287A" w:rsidRPr="000D64D5">
        <w:rPr>
          <w:rFonts w:ascii="Arial" w:hAnsi="Arial"/>
        </w:rPr>
        <w:t>S</w:t>
      </w:r>
      <w:r w:rsidRPr="000D64D5">
        <w:rPr>
          <w:rFonts w:ascii="Arial" w:hAnsi="Arial"/>
        </w:rPr>
        <w:t xml:space="preserve">upplier is to confirm </w:t>
      </w:r>
      <w:r w:rsidR="00E6188A" w:rsidRPr="000D64D5">
        <w:rPr>
          <w:rFonts w:ascii="Arial" w:hAnsi="Arial"/>
        </w:rPr>
        <w:t xml:space="preserve">the delivery date with the customer </w:t>
      </w:r>
    </w:p>
    <w:p w14:paraId="57058E39" w14:textId="5804EDAC" w:rsidR="00EB4A6F" w:rsidRPr="000D64D5" w:rsidRDefault="00E6188A" w:rsidP="005E5959">
      <w:pPr>
        <w:pStyle w:val="GPSL3numberedclause"/>
        <w:tabs>
          <w:tab w:val="clear" w:pos="1134"/>
          <w:tab w:val="left" w:pos="1701"/>
        </w:tabs>
        <w:ind w:hanging="567"/>
        <w:rPr>
          <w:rFonts w:ascii="Arial" w:hAnsi="Arial"/>
        </w:rPr>
      </w:pPr>
      <w:r w:rsidRPr="000D64D5">
        <w:rPr>
          <w:rFonts w:ascii="Arial" w:hAnsi="Arial"/>
        </w:rPr>
        <w:t xml:space="preserve">Supplier is to </w:t>
      </w:r>
      <w:r w:rsidR="00FF57AB">
        <w:rPr>
          <w:rFonts w:ascii="Arial" w:hAnsi="Arial"/>
        </w:rPr>
        <w:t xml:space="preserve">deliver the </w:t>
      </w:r>
      <w:r w:rsidR="003A0103">
        <w:rPr>
          <w:rFonts w:ascii="Arial" w:hAnsi="Arial"/>
        </w:rPr>
        <w:t xml:space="preserve">ordered goods </w:t>
      </w:r>
      <w:r w:rsidR="0078119E">
        <w:rPr>
          <w:rFonts w:ascii="Arial" w:hAnsi="Arial"/>
        </w:rPr>
        <w:t>within three (3) calendar days of receipt of order.</w:t>
      </w:r>
    </w:p>
    <w:p w14:paraId="43F76763" w14:textId="7CB52109" w:rsidR="000D14D0" w:rsidRPr="0082147B" w:rsidRDefault="00FF5493" w:rsidP="00DC5147">
      <w:pPr>
        <w:pStyle w:val="GPSL1CLAUSEHEADING"/>
        <w:tabs>
          <w:tab w:val="clear" w:pos="0"/>
          <w:tab w:val="left" w:pos="567"/>
        </w:tabs>
        <w:ind w:left="567" w:hanging="567"/>
        <w:rPr>
          <w:rFonts w:ascii="Arial" w:hAnsi="Arial"/>
        </w:rPr>
      </w:pPr>
      <w:bookmarkStart w:id="2295" w:name="_Toc35599523"/>
      <w:r w:rsidRPr="0082147B">
        <w:rPr>
          <w:rFonts w:ascii="Arial" w:hAnsi="Arial"/>
        </w:rPr>
        <w:t>REPORTING</w:t>
      </w:r>
      <w:bookmarkEnd w:id="2295"/>
    </w:p>
    <w:p w14:paraId="541518C7" w14:textId="7E565AC6" w:rsidR="000D14D0" w:rsidRPr="0082147B" w:rsidRDefault="004C7320" w:rsidP="002C795F">
      <w:pPr>
        <w:pStyle w:val="GPSL2numberedclause"/>
        <w:tabs>
          <w:tab w:val="clear" w:pos="1134"/>
          <w:tab w:val="left" w:pos="1701"/>
        </w:tabs>
        <w:ind w:left="1701" w:hanging="850"/>
        <w:rPr>
          <w:rFonts w:ascii="Arial" w:hAnsi="Arial"/>
        </w:rPr>
      </w:pPr>
      <w:r w:rsidRPr="0082147B">
        <w:rPr>
          <w:rFonts w:ascii="Arial" w:hAnsi="Arial"/>
        </w:rPr>
        <w:t xml:space="preserve">The </w:t>
      </w:r>
      <w:r w:rsidR="003D0856" w:rsidRPr="0082147B">
        <w:rPr>
          <w:rFonts w:ascii="Arial" w:hAnsi="Arial"/>
        </w:rPr>
        <w:t>Supplier</w:t>
      </w:r>
      <w:r w:rsidRPr="0082147B">
        <w:rPr>
          <w:rFonts w:ascii="Arial" w:hAnsi="Arial"/>
        </w:rPr>
        <w:t xml:space="preserve"> shall provide</w:t>
      </w:r>
      <w:r w:rsidR="000D14D0" w:rsidRPr="0082147B">
        <w:rPr>
          <w:rFonts w:ascii="Arial" w:hAnsi="Arial"/>
        </w:rPr>
        <w:t xml:space="preserve"> data and reporting in </w:t>
      </w:r>
      <w:r w:rsidR="00A656C9" w:rsidRPr="0082147B">
        <w:rPr>
          <w:rFonts w:ascii="Arial" w:hAnsi="Arial"/>
        </w:rPr>
        <w:t>an agreed</w:t>
      </w:r>
      <w:r w:rsidR="000D14D0" w:rsidRPr="0082147B">
        <w:rPr>
          <w:rFonts w:ascii="Arial" w:hAnsi="Arial"/>
        </w:rPr>
        <w:t xml:space="preserve"> </w:t>
      </w:r>
      <w:r w:rsidR="002E7397" w:rsidRPr="0082147B">
        <w:rPr>
          <w:rFonts w:ascii="Arial" w:hAnsi="Arial"/>
        </w:rPr>
        <w:t xml:space="preserve">format requested by the </w:t>
      </w:r>
      <w:r w:rsidR="003D0856" w:rsidRPr="0082147B">
        <w:rPr>
          <w:rFonts w:ascii="Arial" w:hAnsi="Arial"/>
        </w:rPr>
        <w:t>Customer</w:t>
      </w:r>
      <w:r w:rsidR="002363C3" w:rsidRPr="0082147B">
        <w:rPr>
          <w:rFonts w:ascii="Arial" w:hAnsi="Arial"/>
        </w:rPr>
        <w:t>.</w:t>
      </w:r>
    </w:p>
    <w:p w14:paraId="0EF59CD4" w14:textId="33B189B6" w:rsidR="00E975E6" w:rsidRPr="0082147B" w:rsidRDefault="00E621A4" w:rsidP="00843999">
      <w:pPr>
        <w:pStyle w:val="GPSL2numberedclause"/>
        <w:tabs>
          <w:tab w:val="clear" w:pos="1134"/>
          <w:tab w:val="left" w:pos="1701"/>
        </w:tabs>
        <w:ind w:left="1701" w:hanging="850"/>
        <w:rPr>
          <w:rFonts w:ascii="Arial" w:hAnsi="Arial"/>
        </w:rPr>
      </w:pPr>
      <w:r w:rsidRPr="0082147B">
        <w:rPr>
          <w:rFonts w:ascii="Arial" w:hAnsi="Arial"/>
        </w:rPr>
        <w:t xml:space="preserve">The format of the invoice is to be agreed with the </w:t>
      </w:r>
      <w:r w:rsidR="003D0856" w:rsidRPr="0082147B">
        <w:rPr>
          <w:rFonts w:ascii="Arial" w:hAnsi="Arial"/>
        </w:rPr>
        <w:t>Customer</w:t>
      </w:r>
      <w:r w:rsidR="00231A9D" w:rsidRPr="0082147B">
        <w:rPr>
          <w:rFonts w:ascii="Arial" w:hAnsi="Arial"/>
        </w:rPr>
        <w:t xml:space="preserve"> but must include the details in blue in </w:t>
      </w:r>
      <w:r w:rsidR="00DD3925" w:rsidRPr="0082147B">
        <w:rPr>
          <w:rFonts w:ascii="Arial" w:hAnsi="Arial"/>
        </w:rPr>
        <w:t>ANNEX</w:t>
      </w:r>
      <w:r w:rsidR="002363C3" w:rsidRPr="0082147B">
        <w:rPr>
          <w:rFonts w:ascii="Arial" w:hAnsi="Arial"/>
        </w:rPr>
        <w:t xml:space="preserve"> 1, - Site Requirements (attached</w:t>
      </w:r>
      <w:r w:rsidR="006D231F" w:rsidRPr="0082147B">
        <w:rPr>
          <w:rFonts w:ascii="Arial" w:hAnsi="Arial"/>
        </w:rPr>
        <w:t>), (</w:t>
      </w:r>
      <w:r w:rsidR="0068188F" w:rsidRPr="0082147B">
        <w:rPr>
          <w:rFonts w:ascii="Arial" w:hAnsi="Arial"/>
        </w:rPr>
        <w:t xml:space="preserve">These are: </w:t>
      </w:r>
      <w:r w:rsidR="00231A9D" w:rsidRPr="0082147B">
        <w:rPr>
          <w:rFonts w:ascii="Arial" w:hAnsi="Arial"/>
        </w:rPr>
        <w:t>Establishment Code, UIN, LPC)</w:t>
      </w:r>
    </w:p>
    <w:p w14:paraId="7301BDC7" w14:textId="7EB355F8" w:rsidR="00D3260C" w:rsidRPr="0082147B" w:rsidRDefault="00D3260C" w:rsidP="002C795F">
      <w:pPr>
        <w:pStyle w:val="GPSL2numberedclause"/>
        <w:tabs>
          <w:tab w:val="clear" w:pos="1134"/>
          <w:tab w:val="left" w:pos="1701"/>
        </w:tabs>
        <w:ind w:left="1701" w:hanging="850"/>
        <w:rPr>
          <w:rFonts w:ascii="Arial" w:hAnsi="Arial"/>
        </w:rPr>
      </w:pPr>
      <w:r w:rsidRPr="0082147B">
        <w:rPr>
          <w:rFonts w:ascii="Arial" w:hAnsi="Arial"/>
        </w:rPr>
        <w:t xml:space="preserve">The </w:t>
      </w:r>
      <w:r w:rsidR="00437E76" w:rsidRPr="0082147B">
        <w:rPr>
          <w:rFonts w:ascii="Arial" w:hAnsi="Arial"/>
        </w:rPr>
        <w:t xml:space="preserve">Supplier </w:t>
      </w:r>
      <w:r w:rsidRPr="0082147B">
        <w:rPr>
          <w:rFonts w:ascii="Arial" w:hAnsi="Arial"/>
        </w:rPr>
        <w:t xml:space="preserve">will </w:t>
      </w:r>
      <w:r w:rsidR="00C82D4A">
        <w:rPr>
          <w:rFonts w:ascii="Arial" w:hAnsi="Arial"/>
        </w:rPr>
        <w:t>attend</w:t>
      </w:r>
      <w:r w:rsidRPr="0082147B">
        <w:rPr>
          <w:rFonts w:ascii="Arial" w:hAnsi="Arial"/>
        </w:rPr>
        <w:t xml:space="preserve"> a review meeting</w:t>
      </w:r>
      <w:r w:rsidR="006D2640" w:rsidRPr="0082147B">
        <w:rPr>
          <w:rFonts w:ascii="Arial" w:hAnsi="Arial"/>
        </w:rPr>
        <w:t xml:space="preserve"> every 6 months at the </w:t>
      </w:r>
      <w:r w:rsidR="00437E76" w:rsidRPr="0082147B">
        <w:rPr>
          <w:rFonts w:ascii="Arial" w:hAnsi="Arial"/>
        </w:rPr>
        <w:t>DIO, Kingston Road, Sutton Coldfield, B75 7RL</w:t>
      </w:r>
      <w:r w:rsidR="00437E76" w:rsidRPr="0082147B" w:rsidDel="00437E76">
        <w:rPr>
          <w:rFonts w:ascii="Arial" w:hAnsi="Arial"/>
        </w:rPr>
        <w:t xml:space="preserve"> </w:t>
      </w:r>
      <w:r w:rsidR="00FB429F" w:rsidRPr="0082147B">
        <w:rPr>
          <w:rFonts w:ascii="Arial" w:hAnsi="Arial"/>
        </w:rPr>
        <w:t>or DMS Whittington</w:t>
      </w:r>
      <w:r w:rsidR="00AA324E" w:rsidRPr="0082147B">
        <w:rPr>
          <w:rFonts w:ascii="Arial" w:hAnsi="Arial"/>
        </w:rPr>
        <w:t>, Whittington, Lichfield WS14 9PY</w:t>
      </w:r>
      <w:r w:rsidR="00FB429F" w:rsidRPr="0082147B">
        <w:rPr>
          <w:rFonts w:ascii="Arial" w:hAnsi="Arial"/>
        </w:rPr>
        <w:t>.</w:t>
      </w:r>
    </w:p>
    <w:p w14:paraId="473FF15F" w14:textId="7212B639" w:rsidR="00DF2585" w:rsidRPr="0082147B" w:rsidRDefault="00FF5493" w:rsidP="00DC5147">
      <w:pPr>
        <w:pStyle w:val="GPSL1CLAUSEHEADING"/>
        <w:tabs>
          <w:tab w:val="clear" w:pos="0"/>
          <w:tab w:val="left" w:pos="567"/>
        </w:tabs>
        <w:ind w:left="567" w:hanging="567"/>
        <w:rPr>
          <w:rFonts w:ascii="Arial" w:hAnsi="Arial"/>
        </w:rPr>
      </w:pPr>
      <w:bookmarkStart w:id="2296" w:name="_Toc35599524"/>
      <w:r w:rsidRPr="0082147B">
        <w:rPr>
          <w:rFonts w:ascii="Arial" w:hAnsi="Arial"/>
        </w:rPr>
        <w:t>SECURITY REQUIREMENTS</w:t>
      </w:r>
      <w:bookmarkEnd w:id="2296"/>
    </w:p>
    <w:p w14:paraId="0BB2CC53" w14:textId="3F4D473D" w:rsidR="00FA7763" w:rsidRPr="0082147B" w:rsidRDefault="00713F71">
      <w:pPr>
        <w:pStyle w:val="GPSL2numberedclause"/>
        <w:tabs>
          <w:tab w:val="clear" w:pos="1134"/>
          <w:tab w:val="left" w:pos="1701"/>
        </w:tabs>
        <w:ind w:left="1701" w:hanging="850"/>
        <w:rPr>
          <w:rFonts w:ascii="Arial" w:hAnsi="Arial"/>
        </w:rPr>
      </w:pPr>
      <w:r w:rsidRPr="0082147B">
        <w:rPr>
          <w:rFonts w:ascii="Arial" w:hAnsi="Arial"/>
        </w:rPr>
        <w:t>S</w:t>
      </w:r>
      <w:r w:rsidR="00EB5A2A" w:rsidRPr="0082147B">
        <w:rPr>
          <w:rFonts w:ascii="Arial" w:hAnsi="Arial"/>
        </w:rPr>
        <w:t xml:space="preserve">ecurity clearance </w:t>
      </w:r>
      <w:r w:rsidR="00431115" w:rsidRPr="0082147B">
        <w:rPr>
          <w:rFonts w:ascii="Arial" w:hAnsi="Arial"/>
        </w:rPr>
        <w:t xml:space="preserve">will be </w:t>
      </w:r>
      <w:r w:rsidR="00EB5A2A" w:rsidRPr="0082147B">
        <w:rPr>
          <w:rFonts w:ascii="Arial" w:hAnsi="Arial"/>
        </w:rPr>
        <w:t xml:space="preserve">required </w:t>
      </w:r>
      <w:r w:rsidR="00431115" w:rsidRPr="0082147B">
        <w:rPr>
          <w:rFonts w:ascii="Arial" w:hAnsi="Arial"/>
        </w:rPr>
        <w:t xml:space="preserve">for </w:t>
      </w:r>
      <w:r w:rsidR="005B443F" w:rsidRPr="0082147B">
        <w:rPr>
          <w:rFonts w:ascii="Arial" w:hAnsi="Arial"/>
        </w:rPr>
        <w:t>all</w:t>
      </w:r>
      <w:r w:rsidR="00EE35E4" w:rsidRPr="0082147B">
        <w:rPr>
          <w:rFonts w:ascii="Arial" w:hAnsi="Arial"/>
        </w:rPr>
        <w:t xml:space="preserve"> </w:t>
      </w:r>
      <w:r w:rsidR="00CB27DB" w:rsidRPr="0082147B">
        <w:rPr>
          <w:rFonts w:ascii="Arial" w:hAnsi="Arial"/>
        </w:rPr>
        <w:t xml:space="preserve">personnel </w:t>
      </w:r>
      <w:r w:rsidR="003727EC" w:rsidRPr="0082147B">
        <w:rPr>
          <w:rFonts w:ascii="Arial" w:hAnsi="Arial"/>
        </w:rPr>
        <w:t xml:space="preserve">who attend MOD </w:t>
      </w:r>
      <w:r w:rsidR="007A3DDC" w:rsidRPr="0082147B">
        <w:rPr>
          <w:rFonts w:ascii="Arial" w:hAnsi="Arial"/>
        </w:rPr>
        <w:t>s</w:t>
      </w:r>
      <w:r w:rsidR="00EE35E4" w:rsidRPr="0082147B">
        <w:rPr>
          <w:rFonts w:ascii="Arial" w:hAnsi="Arial"/>
        </w:rPr>
        <w:t>ites</w:t>
      </w:r>
      <w:r w:rsidR="003727EC" w:rsidRPr="0082147B">
        <w:rPr>
          <w:rFonts w:ascii="Arial" w:hAnsi="Arial"/>
        </w:rPr>
        <w:t xml:space="preserve"> reg</w:t>
      </w:r>
      <w:r w:rsidR="002628AE" w:rsidRPr="0082147B">
        <w:rPr>
          <w:rFonts w:ascii="Arial" w:hAnsi="Arial"/>
        </w:rPr>
        <w:t>ularly</w:t>
      </w:r>
      <w:r w:rsidR="003727EC" w:rsidRPr="0082147B">
        <w:rPr>
          <w:rFonts w:ascii="Arial" w:hAnsi="Arial"/>
        </w:rPr>
        <w:t xml:space="preserve"> and for the Key Personnel,</w:t>
      </w:r>
      <w:r w:rsidR="00EE35E4" w:rsidRPr="0082147B">
        <w:rPr>
          <w:rFonts w:ascii="Arial" w:hAnsi="Arial"/>
        </w:rPr>
        <w:t xml:space="preserve"> in</w:t>
      </w:r>
      <w:r w:rsidR="002628AE" w:rsidRPr="0082147B">
        <w:rPr>
          <w:rFonts w:ascii="Arial" w:hAnsi="Arial"/>
        </w:rPr>
        <w:t xml:space="preserve"> </w:t>
      </w:r>
      <w:r w:rsidR="00EE35E4" w:rsidRPr="0082147B">
        <w:rPr>
          <w:rFonts w:ascii="Arial" w:hAnsi="Arial"/>
        </w:rPr>
        <w:t>accordance with D</w:t>
      </w:r>
      <w:r w:rsidR="002628AE" w:rsidRPr="0082147B">
        <w:rPr>
          <w:rFonts w:ascii="Arial" w:hAnsi="Arial"/>
        </w:rPr>
        <w:t>EFCON</w:t>
      </w:r>
      <w:r w:rsidR="00EE35E4" w:rsidRPr="0082147B">
        <w:rPr>
          <w:rFonts w:ascii="Arial" w:hAnsi="Arial"/>
        </w:rPr>
        <w:t xml:space="preserve"> </w:t>
      </w:r>
      <w:r w:rsidR="00CB27DB" w:rsidRPr="0082147B">
        <w:rPr>
          <w:rFonts w:ascii="Arial" w:hAnsi="Arial"/>
        </w:rPr>
        <w:t>76</w:t>
      </w:r>
      <w:r w:rsidR="00431115" w:rsidRPr="0082147B">
        <w:rPr>
          <w:rFonts w:ascii="Arial" w:hAnsi="Arial"/>
        </w:rPr>
        <w:t xml:space="preserve">, the </w:t>
      </w:r>
      <w:r w:rsidR="005C7972" w:rsidRPr="0082147B">
        <w:rPr>
          <w:rFonts w:ascii="Arial" w:hAnsi="Arial"/>
        </w:rPr>
        <w:t xml:space="preserve">Supplier </w:t>
      </w:r>
      <w:r w:rsidR="00431115" w:rsidRPr="0082147B">
        <w:rPr>
          <w:rFonts w:ascii="Arial" w:hAnsi="Arial"/>
        </w:rPr>
        <w:t xml:space="preserve">will be required to </w:t>
      </w:r>
      <w:r w:rsidR="00EC79DA" w:rsidRPr="0082147B">
        <w:rPr>
          <w:rFonts w:ascii="Arial" w:hAnsi="Arial"/>
        </w:rPr>
        <w:t xml:space="preserve">send </w:t>
      </w:r>
      <w:r w:rsidR="00EB5A2A" w:rsidRPr="0082147B">
        <w:rPr>
          <w:rFonts w:ascii="Arial" w:hAnsi="Arial"/>
        </w:rPr>
        <w:t xml:space="preserve">security information to </w:t>
      </w:r>
      <w:r w:rsidR="00C82D4A">
        <w:rPr>
          <w:rFonts w:ascii="Arial" w:hAnsi="Arial"/>
        </w:rPr>
        <w:t xml:space="preserve">the </w:t>
      </w:r>
      <w:r w:rsidR="00F96D0C">
        <w:rPr>
          <w:rFonts w:ascii="Arial" w:hAnsi="Arial"/>
        </w:rPr>
        <w:t>C</w:t>
      </w:r>
      <w:r w:rsidR="00C82D4A">
        <w:rPr>
          <w:rFonts w:ascii="Arial" w:hAnsi="Arial"/>
        </w:rPr>
        <w:t>ustomer</w:t>
      </w:r>
      <w:r w:rsidR="00EB5A2A" w:rsidRPr="0082147B">
        <w:rPr>
          <w:rFonts w:ascii="Arial" w:hAnsi="Arial"/>
        </w:rPr>
        <w:t xml:space="preserve"> </w:t>
      </w:r>
    </w:p>
    <w:p w14:paraId="51E42157" w14:textId="13D77E26" w:rsidR="00395C15" w:rsidRPr="0082147B" w:rsidRDefault="00FA7763">
      <w:pPr>
        <w:pStyle w:val="GPSL2numberedclause"/>
        <w:tabs>
          <w:tab w:val="clear" w:pos="1134"/>
          <w:tab w:val="left" w:pos="1701"/>
        </w:tabs>
        <w:ind w:left="1701" w:hanging="850"/>
        <w:rPr>
          <w:rFonts w:ascii="Arial" w:hAnsi="Arial"/>
        </w:rPr>
      </w:pPr>
      <w:r w:rsidRPr="0082147B">
        <w:rPr>
          <w:rFonts w:ascii="Arial" w:hAnsi="Arial"/>
        </w:rPr>
        <w:t>Higher S</w:t>
      </w:r>
      <w:r w:rsidR="00CA72CA" w:rsidRPr="0082147B">
        <w:rPr>
          <w:rFonts w:ascii="Arial" w:hAnsi="Arial"/>
        </w:rPr>
        <w:t>ecurity</w:t>
      </w:r>
      <w:r w:rsidRPr="0082147B">
        <w:rPr>
          <w:rFonts w:ascii="Arial" w:hAnsi="Arial"/>
        </w:rPr>
        <w:t xml:space="preserve"> Clearances </w:t>
      </w:r>
      <w:r w:rsidR="00CA72CA" w:rsidRPr="0082147B">
        <w:rPr>
          <w:rFonts w:ascii="Arial" w:hAnsi="Arial"/>
        </w:rPr>
        <w:t xml:space="preserve">may be required at some </w:t>
      </w:r>
      <w:r w:rsidR="00DA0E51" w:rsidRPr="0082147B">
        <w:rPr>
          <w:rFonts w:ascii="Arial" w:hAnsi="Arial"/>
        </w:rPr>
        <w:t>Customer Premises</w:t>
      </w:r>
      <w:r w:rsidR="00CA72CA" w:rsidRPr="0082147B">
        <w:rPr>
          <w:rFonts w:ascii="Arial" w:hAnsi="Arial"/>
        </w:rPr>
        <w:t>.</w:t>
      </w:r>
      <w:r w:rsidR="00F67096" w:rsidRPr="0082147B">
        <w:rPr>
          <w:rFonts w:ascii="Arial" w:hAnsi="Arial"/>
        </w:rPr>
        <w:t xml:space="preserve"> </w:t>
      </w:r>
    </w:p>
    <w:p w14:paraId="20492761" w14:textId="296CF6E8" w:rsidR="00EB5A2A" w:rsidRPr="0082147B" w:rsidRDefault="00F67096" w:rsidP="003D42D4">
      <w:pPr>
        <w:pStyle w:val="GPSL2numberedclause"/>
        <w:tabs>
          <w:tab w:val="clear" w:pos="1134"/>
          <w:tab w:val="left" w:pos="1701"/>
        </w:tabs>
        <w:ind w:left="1701" w:hanging="850"/>
        <w:rPr>
          <w:rFonts w:ascii="Arial" w:hAnsi="Arial"/>
        </w:rPr>
      </w:pPr>
      <w:r w:rsidRPr="0082147B">
        <w:rPr>
          <w:rFonts w:ascii="Arial" w:hAnsi="Arial"/>
        </w:rPr>
        <w:t xml:space="preserve">The </w:t>
      </w:r>
      <w:r w:rsidR="00437E76" w:rsidRPr="0082147B">
        <w:rPr>
          <w:rFonts w:ascii="Arial" w:hAnsi="Arial"/>
        </w:rPr>
        <w:t xml:space="preserve">Supplier </w:t>
      </w:r>
      <w:r w:rsidRPr="0082147B">
        <w:rPr>
          <w:rFonts w:ascii="Arial" w:hAnsi="Arial"/>
        </w:rPr>
        <w:t>shall ensure that</w:t>
      </w:r>
      <w:r w:rsidR="008B5EED" w:rsidRPr="0082147B">
        <w:rPr>
          <w:rFonts w:ascii="Arial" w:hAnsi="Arial"/>
        </w:rPr>
        <w:t xml:space="preserve"> </w:t>
      </w:r>
      <w:r w:rsidRPr="0082147B">
        <w:rPr>
          <w:rFonts w:ascii="Arial" w:hAnsi="Arial"/>
        </w:rPr>
        <w:t xml:space="preserve">all staff comply with </w:t>
      </w:r>
      <w:r w:rsidR="00395C15" w:rsidRPr="0082147B">
        <w:rPr>
          <w:rFonts w:ascii="Arial" w:hAnsi="Arial"/>
        </w:rPr>
        <w:t xml:space="preserve">all </w:t>
      </w:r>
      <w:r w:rsidRPr="0082147B">
        <w:rPr>
          <w:rFonts w:ascii="Arial" w:hAnsi="Arial"/>
        </w:rPr>
        <w:t xml:space="preserve">the </w:t>
      </w:r>
      <w:r w:rsidR="008B5EED" w:rsidRPr="0082147B">
        <w:rPr>
          <w:rFonts w:ascii="Arial" w:hAnsi="Arial"/>
        </w:rPr>
        <w:t xml:space="preserve">security requirements of the </w:t>
      </w:r>
      <w:r w:rsidR="007A3DDC" w:rsidRPr="0082147B">
        <w:rPr>
          <w:rFonts w:ascii="Arial" w:hAnsi="Arial"/>
        </w:rPr>
        <w:t>Customer</w:t>
      </w:r>
      <w:r w:rsidR="008B5EED" w:rsidRPr="0082147B">
        <w:rPr>
          <w:rFonts w:ascii="Arial" w:hAnsi="Arial"/>
        </w:rPr>
        <w:t xml:space="preserve"> while </w:t>
      </w:r>
      <w:r w:rsidR="00EC79DA" w:rsidRPr="0082147B">
        <w:rPr>
          <w:rFonts w:ascii="Arial" w:hAnsi="Arial"/>
        </w:rPr>
        <w:t>on</w:t>
      </w:r>
      <w:r w:rsidR="008B5EED" w:rsidRPr="0082147B">
        <w:rPr>
          <w:rFonts w:ascii="Arial" w:hAnsi="Arial"/>
        </w:rPr>
        <w:t xml:space="preserve"> the </w:t>
      </w:r>
      <w:r w:rsidR="007A3DDC" w:rsidRPr="0082147B">
        <w:rPr>
          <w:rFonts w:ascii="Arial" w:hAnsi="Arial"/>
        </w:rPr>
        <w:t>Customer’s</w:t>
      </w:r>
      <w:r w:rsidR="008B5EED" w:rsidRPr="0082147B">
        <w:rPr>
          <w:rFonts w:ascii="Arial" w:hAnsi="Arial"/>
        </w:rPr>
        <w:t xml:space="preserve"> </w:t>
      </w:r>
      <w:r w:rsidR="00014B08" w:rsidRPr="0082147B">
        <w:rPr>
          <w:rFonts w:ascii="Arial" w:hAnsi="Arial"/>
        </w:rPr>
        <w:t>premises.</w:t>
      </w:r>
      <w:r w:rsidR="00395C15" w:rsidRPr="0082147B">
        <w:rPr>
          <w:rFonts w:ascii="Arial" w:hAnsi="Arial"/>
        </w:rPr>
        <w:t xml:space="preserve"> </w:t>
      </w:r>
      <w:r w:rsidR="00010483" w:rsidRPr="0082147B">
        <w:rPr>
          <w:rFonts w:ascii="Arial" w:hAnsi="Arial"/>
        </w:rPr>
        <w:t xml:space="preserve">Failure to do so </w:t>
      </w:r>
      <w:r w:rsidR="00316515" w:rsidRPr="0082147B">
        <w:rPr>
          <w:rFonts w:ascii="Arial" w:hAnsi="Arial"/>
        </w:rPr>
        <w:t>is a Breach of this Contract</w:t>
      </w:r>
    </w:p>
    <w:p w14:paraId="4862E590" w14:textId="05A907A8" w:rsidR="0028022C" w:rsidRPr="0082147B" w:rsidRDefault="0028022C">
      <w:pPr>
        <w:overflowPunct/>
        <w:autoSpaceDE/>
        <w:autoSpaceDN/>
        <w:adjustRightInd/>
        <w:spacing w:after="0"/>
        <w:ind w:left="0"/>
        <w:jc w:val="left"/>
        <w:textAlignment w:val="auto"/>
        <w:rPr>
          <w:lang w:eastAsia="zh-CN"/>
        </w:rPr>
      </w:pPr>
      <w:r w:rsidRPr="0082147B">
        <w:br w:type="page"/>
      </w:r>
    </w:p>
    <w:p w14:paraId="3A08DCDD" w14:textId="1091022C" w:rsidR="001418EE" w:rsidRPr="00DC5147" w:rsidRDefault="00A73471" w:rsidP="00DC5147">
      <w:pPr>
        <w:pStyle w:val="GPSL1CLAUSEHEADING"/>
        <w:tabs>
          <w:tab w:val="clear" w:pos="0"/>
          <w:tab w:val="left" w:pos="567"/>
        </w:tabs>
        <w:ind w:left="567" w:hanging="567"/>
        <w:rPr>
          <w:rFonts w:ascii="Arial" w:hAnsi="Arial"/>
        </w:rPr>
      </w:pPr>
      <w:bookmarkStart w:id="2297" w:name="_Toc35599525"/>
      <w:r w:rsidRPr="004C03C1">
        <w:rPr>
          <w:rFonts w:ascii="Arial" w:hAnsi="Arial"/>
        </w:rPr>
        <w:lastRenderedPageBreak/>
        <w:t xml:space="preserve">AUTHORISATION BY THE CROWN FOR USE OF </w:t>
      </w:r>
      <w:r w:rsidR="00383BED" w:rsidRPr="004C03C1">
        <w:rPr>
          <w:rFonts w:ascii="Arial" w:hAnsi="Arial"/>
        </w:rPr>
        <w:t>THIRD-PARTY</w:t>
      </w:r>
      <w:r w:rsidRPr="004C03C1">
        <w:rPr>
          <w:rFonts w:ascii="Arial" w:hAnsi="Arial"/>
        </w:rPr>
        <w:t xml:space="preserve"> INTELLECTUAL </w:t>
      </w:r>
      <w:r w:rsidRPr="00DC5147">
        <w:rPr>
          <w:rFonts w:ascii="Arial" w:hAnsi="Arial"/>
        </w:rPr>
        <w:t>PROPERTY RIGHTS</w:t>
      </w:r>
      <w:bookmarkEnd w:id="2297"/>
    </w:p>
    <w:p w14:paraId="1262B144" w14:textId="260D1A84" w:rsidR="00A73471" w:rsidRPr="006B3390" w:rsidRDefault="00A73471" w:rsidP="00C625B8">
      <w:pPr>
        <w:pStyle w:val="GPSL2numberedclause"/>
        <w:tabs>
          <w:tab w:val="clear" w:pos="1134"/>
        </w:tabs>
        <w:rPr>
          <w:rFonts w:ascii="Arial" w:hAnsi="Arial"/>
          <w:color w:val="000000" w:themeColor="text1"/>
        </w:rPr>
      </w:pPr>
      <w:r w:rsidRPr="006B3390">
        <w:rPr>
          <w:rFonts w:ascii="Arial" w:hAnsi="Arial"/>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sidRPr="006B3390">
        <w:rPr>
          <w:rFonts w:ascii="Arial" w:hAnsi="Arial"/>
          <w:color w:val="000000" w:themeColor="text1"/>
        </w:rPr>
        <w:t>.</w:t>
      </w:r>
    </w:p>
    <w:p w14:paraId="560CC9B5" w14:textId="181CBB3D" w:rsidR="00B90602" w:rsidRPr="00DC5147" w:rsidRDefault="00FF5493" w:rsidP="00DC5147">
      <w:pPr>
        <w:pStyle w:val="GPSL1CLAUSEHEADING"/>
        <w:tabs>
          <w:tab w:val="clear" w:pos="0"/>
          <w:tab w:val="left" w:pos="567"/>
        </w:tabs>
        <w:ind w:left="567" w:hanging="567"/>
        <w:rPr>
          <w:rFonts w:ascii="Arial" w:hAnsi="Arial"/>
        </w:rPr>
      </w:pPr>
      <w:bookmarkStart w:id="2298" w:name="_Toc35599526"/>
      <w:r w:rsidRPr="00DC5147">
        <w:rPr>
          <w:rFonts w:ascii="Arial" w:hAnsi="Arial"/>
        </w:rPr>
        <w:t>HEALTH AND SAFETY</w:t>
      </w:r>
      <w:bookmarkEnd w:id="2298"/>
    </w:p>
    <w:p w14:paraId="53BFD703" w14:textId="25D39D31" w:rsidR="004803CA" w:rsidRPr="0082147B" w:rsidRDefault="004803CA" w:rsidP="00B072DF">
      <w:pPr>
        <w:pStyle w:val="GPSL2numberedclause"/>
        <w:tabs>
          <w:tab w:val="clear" w:pos="1134"/>
          <w:tab w:val="left" w:pos="1701"/>
        </w:tabs>
        <w:ind w:left="1701" w:hanging="850"/>
        <w:rPr>
          <w:rFonts w:ascii="Arial" w:hAnsi="Arial"/>
        </w:rPr>
      </w:pPr>
      <w:r w:rsidRPr="0082147B">
        <w:rPr>
          <w:rFonts w:ascii="Arial" w:hAnsi="Arial"/>
        </w:rPr>
        <w:t xml:space="preserve">The </w:t>
      </w:r>
      <w:r w:rsidR="008C78B5" w:rsidRPr="0082147B">
        <w:rPr>
          <w:rFonts w:ascii="Arial" w:hAnsi="Arial"/>
        </w:rPr>
        <w:t>Supplier</w:t>
      </w:r>
      <w:r w:rsidRPr="0082147B">
        <w:rPr>
          <w:rFonts w:ascii="Arial" w:hAnsi="Arial"/>
        </w:rPr>
        <w:t xml:space="preserve"> shal</w:t>
      </w:r>
      <w:r w:rsidR="001D07D1" w:rsidRPr="0082147B">
        <w:rPr>
          <w:rFonts w:ascii="Arial" w:hAnsi="Arial"/>
        </w:rPr>
        <w:t>l</w:t>
      </w:r>
      <w:r w:rsidRPr="0082147B">
        <w:rPr>
          <w:rFonts w:ascii="Arial" w:hAnsi="Arial"/>
        </w:rPr>
        <w:t xml:space="preserve"> follow all reasonable health and safety</w:t>
      </w:r>
      <w:r w:rsidR="001D07D1" w:rsidRPr="0082147B">
        <w:rPr>
          <w:rFonts w:ascii="Arial" w:hAnsi="Arial"/>
        </w:rPr>
        <w:t xml:space="preserve"> </w:t>
      </w:r>
      <w:r w:rsidR="00CF451B" w:rsidRPr="0082147B">
        <w:rPr>
          <w:rFonts w:ascii="Arial" w:hAnsi="Arial"/>
        </w:rPr>
        <w:t xml:space="preserve">requirements at </w:t>
      </w:r>
      <w:r w:rsidR="000B6C74" w:rsidRPr="0082147B">
        <w:rPr>
          <w:rFonts w:ascii="Arial" w:hAnsi="Arial"/>
        </w:rPr>
        <w:t>all</w:t>
      </w:r>
      <w:r w:rsidR="00CF451B" w:rsidRPr="0082147B">
        <w:rPr>
          <w:rFonts w:ascii="Arial" w:hAnsi="Arial"/>
        </w:rPr>
        <w:t xml:space="preserve"> </w:t>
      </w:r>
      <w:r w:rsidR="000B6C74" w:rsidRPr="0082147B">
        <w:rPr>
          <w:rFonts w:ascii="Arial" w:hAnsi="Arial"/>
        </w:rPr>
        <w:t>Customer Premises</w:t>
      </w:r>
      <w:r w:rsidR="00CF451B" w:rsidRPr="0082147B">
        <w:rPr>
          <w:rFonts w:ascii="Arial" w:hAnsi="Arial"/>
        </w:rPr>
        <w:t>.</w:t>
      </w:r>
    </w:p>
    <w:p w14:paraId="74409494" w14:textId="5A07632B" w:rsidR="00DF2585" w:rsidRPr="0082147B" w:rsidRDefault="00FF5493" w:rsidP="00F1793A">
      <w:pPr>
        <w:pStyle w:val="GPSL1CLAUSEHEADING"/>
        <w:tabs>
          <w:tab w:val="clear" w:pos="0"/>
          <w:tab w:val="left" w:pos="567"/>
        </w:tabs>
        <w:ind w:left="567" w:hanging="567"/>
        <w:rPr>
          <w:rFonts w:ascii="Arial" w:hAnsi="Arial"/>
        </w:rPr>
      </w:pPr>
      <w:bookmarkStart w:id="2299" w:name="_Toc35599527"/>
      <w:r w:rsidRPr="0082147B">
        <w:rPr>
          <w:rFonts w:ascii="Arial" w:hAnsi="Arial"/>
        </w:rPr>
        <w:t>EXIT</w:t>
      </w:r>
      <w:r w:rsidR="00333C93">
        <w:rPr>
          <w:rFonts w:ascii="Arial" w:hAnsi="Arial"/>
        </w:rPr>
        <w:t xml:space="preserve"> MANAGEMENT</w:t>
      </w:r>
      <w:bookmarkEnd w:id="2299"/>
    </w:p>
    <w:p w14:paraId="77A9D950" w14:textId="5B758A73" w:rsidR="00DB6B20" w:rsidRPr="0082147B" w:rsidRDefault="00DB6B20">
      <w:pPr>
        <w:pStyle w:val="GPSL2numberedclause"/>
        <w:tabs>
          <w:tab w:val="clear" w:pos="1134"/>
          <w:tab w:val="left" w:pos="1701"/>
        </w:tabs>
        <w:ind w:left="1701" w:hanging="850"/>
        <w:rPr>
          <w:rFonts w:ascii="Arial" w:hAnsi="Arial"/>
        </w:rPr>
      </w:pPr>
      <w:r w:rsidRPr="0082147B">
        <w:rPr>
          <w:rFonts w:ascii="Arial" w:hAnsi="Arial"/>
        </w:rPr>
        <w:t xml:space="preserve">The </w:t>
      </w:r>
      <w:r w:rsidR="008C78B5" w:rsidRPr="0082147B">
        <w:rPr>
          <w:rFonts w:ascii="Arial" w:hAnsi="Arial"/>
        </w:rPr>
        <w:t>Supplier</w:t>
      </w:r>
      <w:r w:rsidRPr="0082147B">
        <w:rPr>
          <w:rFonts w:ascii="Arial" w:hAnsi="Arial"/>
        </w:rPr>
        <w:t xml:space="preserve"> shall p</w:t>
      </w:r>
      <w:r w:rsidR="00B91C41" w:rsidRPr="0082147B">
        <w:rPr>
          <w:rFonts w:ascii="Arial" w:hAnsi="Arial"/>
        </w:rPr>
        <w:t xml:space="preserve">rovide </w:t>
      </w:r>
      <w:r w:rsidRPr="0082147B">
        <w:rPr>
          <w:rFonts w:ascii="Arial" w:hAnsi="Arial"/>
        </w:rPr>
        <w:t xml:space="preserve">all reasonable requests for </w:t>
      </w:r>
      <w:r w:rsidR="00B91C41" w:rsidRPr="0082147B">
        <w:rPr>
          <w:rFonts w:ascii="Arial" w:hAnsi="Arial"/>
        </w:rPr>
        <w:t>data</w:t>
      </w:r>
      <w:r w:rsidR="00371B8B" w:rsidRPr="0082147B">
        <w:rPr>
          <w:rFonts w:ascii="Arial" w:hAnsi="Arial"/>
        </w:rPr>
        <w:t xml:space="preserve"> </w:t>
      </w:r>
      <w:r w:rsidRPr="0082147B">
        <w:rPr>
          <w:rFonts w:ascii="Arial" w:hAnsi="Arial"/>
        </w:rPr>
        <w:t>from the Customer</w:t>
      </w:r>
      <w:r w:rsidR="00A32C19" w:rsidRPr="0082147B">
        <w:rPr>
          <w:rFonts w:ascii="Arial" w:hAnsi="Arial"/>
        </w:rPr>
        <w:t xml:space="preserve">, a minimum of </w:t>
      </w:r>
      <w:r w:rsidR="001D332B" w:rsidRPr="0082147B">
        <w:rPr>
          <w:rFonts w:ascii="Arial" w:hAnsi="Arial"/>
        </w:rPr>
        <w:t xml:space="preserve">3 months prior to the </w:t>
      </w:r>
      <w:r w:rsidR="006245BE" w:rsidRPr="0082147B">
        <w:rPr>
          <w:rFonts w:ascii="Arial" w:hAnsi="Arial"/>
        </w:rPr>
        <w:t xml:space="preserve">Call Off Expiry Date </w:t>
      </w:r>
      <w:r w:rsidR="00A32C19" w:rsidRPr="0082147B">
        <w:rPr>
          <w:rFonts w:ascii="Arial" w:hAnsi="Arial"/>
        </w:rPr>
        <w:t xml:space="preserve">to enable the </w:t>
      </w:r>
      <w:proofErr w:type="spellStart"/>
      <w:r w:rsidR="00A32C19" w:rsidRPr="0082147B">
        <w:rPr>
          <w:rFonts w:ascii="Arial" w:hAnsi="Arial"/>
        </w:rPr>
        <w:t>recompetition</w:t>
      </w:r>
      <w:proofErr w:type="spellEnd"/>
      <w:r w:rsidR="00A32C19" w:rsidRPr="0082147B">
        <w:rPr>
          <w:rFonts w:ascii="Arial" w:hAnsi="Arial"/>
        </w:rPr>
        <w:t xml:space="preserve"> of the Services</w:t>
      </w:r>
    </w:p>
    <w:p w14:paraId="13BBF65F" w14:textId="080A1308" w:rsidR="00B91C41" w:rsidRPr="0082147B" w:rsidRDefault="00E85E70" w:rsidP="00B072DF">
      <w:pPr>
        <w:pStyle w:val="GPSL2numberedclause"/>
        <w:tabs>
          <w:tab w:val="clear" w:pos="1134"/>
          <w:tab w:val="left" w:pos="1701"/>
        </w:tabs>
        <w:ind w:left="1701" w:hanging="850"/>
        <w:rPr>
          <w:rFonts w:ascii="Arial" w:hAnsi="Arial"/>
        </w:rPr>
      </w:pPr>
      <w:r w:rsidRPr="0082147B">
        <w:rPr>
          <w:rFonts w:ascii="Arial" w:hAnsi="Arial"/>
        </w:rPr>
        <w:t xml:space="preserve">Where required, the </w:t>
      </w:r>
      <w:r w:rsidR="00B3190E" w:rsidRPr="0082147B">
        <w:rPr>
          <w:rFonts w:ascii="Arial" w:hAnsi="Arial"/>
        </w:rPr>
        <w:t xml:space="preserve">Supplier </w:t>
      </w:r>
      <w:r w:rsidRPr="0082147B">
        <w:rPr>
          <w:rFonts w:ascii="Arial" w:hAnsi="Arial"/>
        </w:rPr>
        <w:t xml:space="preserve">shall </w:t>
      </w:r>
      <w:proofErr w:type="spellStart"/>
      <w:r w:rsidR="00371B8B" w:rsidRPr="0082147B">
        <w:rPr>
          <w:rFonts w:ascii="Arial" w:hAnsi="Arial"/>
        </w:rPr>
        <w:t>liase</w:t>
      </w:r>
      <w:proofErr w:type="spellEnd"/>
      <w:r w:rsidR="00371B8B" w:rsidRPr="0082147B">
        <w:rPr>
          <w:rFonts w:ascii="Arial" w:hAnsi="Arial"/>
        </w:rPr>
        <w:t xml:space="preserve"> with </w:t>
      </w:r>
      <w:r w:rsidR="007A0504" w:rsidRPr="0082147B">
        <w:rPr>
          <w:rFonts w:ascii="Arial" w:hAnsi="Arial"/>
        </w:rPr>
        <w:t xml:space="preserve">Replacement Supplier </w:t>
      </w:r>
      <w:r w:rsidR="000A6A5A" w:rsidRPr="0082147B">
        <w:rPr>
          <w:rFonts w:ascii="Arial" w:hAnsi="Arial"/>
        </w:rPr>
        <w:t>to enable transition of the contract.</w:t>
      </w:r>
    </w:p>
    <w:p w14:paraId="0BD87999" w14:textId="77777777" w:rsidR="00A91EB6" w:rsidRPr="00CE2D67" w:rsidRDefault="00A91EB6" w:rsidP="006B1715">
      <w:pPr>
        <w:pStyle w:val="GPSL3numberedclause"/>
        <w:numPr>
          <w:ilvl w:val="0"/>
          <w:numId w:val="0"/>
        </w:numPr>
        <w:ind w:left="720"/>
        <w:rPr>
          <w:rFonts w:ascii="Arial" w:eastAsia="Calibri" w:hAnsi="Arial"/>
        </w:rPr>
      </w:pPr>
    </w:p>
    <w:p w14:paraId="0BD8799A" w14:textId="4E3BC641" w:rsidR="00A91EB6" w:rsidRPr="00CE2D67" w:rsidRDefault="00A91EB6" w:rsidP="006B1715">
      <w:pPr>
        <w:pStyle w:val="GPSL3numberedclause"/>
        <w:numPr>
          <w:ilvl w:val="0"/>
          <w:numId w:val="0"/>
        </w:numPr>
        <w:ind w:left="720"/>
        <w:rPr>
          <w:rFonts w:ascii="Arial" w:hAnsi="Arial"/>
        </w:rPr>
      </w:pPr>
    </w:p>
    <w:p w14:paraId="0BD8799B" w14:textId="77777777" w:rsidR="00A91EB6" w:rsidRPr="00CE2D67" w:rsidRDefault="00A91EB6" w:rsidP="006B1715">
      <w:pPr>
        <w:pStyle w:val="GPSL3numberedclause"/>
        <w:numPr>
          <w:ilvl w:val="0"/>
          <w:numId w:val="0"/>
        </w:numPr>
        <w:ind w:left="720"/>
        <w:rPr>
          <w:rFonts w:ascii="Arial" w:hAnsi="Arial"/>
        </w:rPr>
      </w:pPr>
    </w:p>
    <w:p w14:paraId="0BD8799C" w14:textId="77777777" w:rsidR="002E6D7F" w:rsidRPr="00CE2D67" w:rsidRDefault="009F474C" w:rsidP="002E6D7F">
      <w:pPr>
        <w:pStyle w:val="GPSmacrorestart"/>
        <w:rPr>
          <w:sz w:val="22"/>
          <w:szCs w:val="22"/>
        </w:rPr>
      </w:pPr>
      <w:r w:rsidRPr="00CE2D67">
        <w:rPr>
          <w:sz w:val="22"/>
          <w:szCs w:val="22"/>
        </w:rPr>
        <w:fldChar w:fldCharType="begin"/>
      </w:r>
      <w:r w:rsidR="002E6D7F" w:rsidRPr="00CE2D67">
        <w:rPr>
          <w:sz w:val="22"/>
          <w:szCs w:val="22"/>
        </w:rPr>
        <w:instrText>LISTNUM \l 1 \s 0</w:instrText>
      </w:r>
      <w:r w:rsidRPr="00CE2D67">
        <w:rPr>
          <w:sz w:val="22"/>
          <w:szCs w:val="22"/>
        </w:rPr>
        <w:fldChar w:fldCharType="separate"/>
      </w:r>
      <w:r w:rsidR="002E6D7F" w:rsidRPr="00CE2D67">
        <w:rPr>
          <w:sz w:val="22"/>
          <w:szCs w:val="22"/>
        </w:rPr>
        <w:t>12/08/2013</w:t>
      </w:r>
      <w:r w:rsidRPr="00CE2D67">
        <w:rPr>
          <w:sz w:val="22"/>
          <w:szCs w:val="22"/>
        </w:rPr>
        <w:fldChar w:fldCharType="end"/>
      </w:r>
    </w:p>
    <w:p w14:paraId="1456EF90" w14:textId="35765177" w:rsidR="00ED66A1" w:rsidRDefault="00A657C3" w:rsidP="00FC258C">
      <w:pPr>
        <w:pStyle w:val="GPSSchAnnexname"/>
        <w:rPr>
          <w:rFonts w:ascii="Arial" w:hAnsi="Arial" w:cs="Arial"/>
        </w:rPr>
      </w:pPr>
      <w:r w:rsidRPr="00CE2D67">
        <w:rPr>
          <w:rFonts w:ascii="Arial" w:hAnsi="Arial" w:cs="Arial"/>
        </w:rPr>
        <w:br w:type="page"/>
      </w:r>
      <w:bookmarkStart w:id="2300" w:name="_Toc35599528"/>
      <w:r w:rsidRPr="00CE2D67">
        <w:rPr>
          <w:rFonts w:ascii="Arial" w:hAnsi="Arial" w:cs="Arial"/>
        </w:rPr>
        <w:lastRenderedPageBreak/>
        <w:t xml:space="preserve">ANNEX 1: </w:t>
      </w:r>
      <w:r w:rsidR="000A224A">
        <w:rPr>
          <w:rFonts w:ascii="Arial" w:hAnsi="Arial" w:cs="Arial"/>
        </w:rPr>
        <w:t>THE PRODUCTS AND/OR SERVICES</w:t>
      </w:r>
      <w:bookmarkEnd w:id="2300"/>
    </w:p>
    <w:p w14:paraId="58082682" w14:textId="66149D4C" w:rsidR="00C21097" w:rsidRDefault="00CD6A54" w:rsidP="00CD6A54">
      <w:pPr>
        <w:pStyle w:val="GPSL1CLAUSEHEADING"/>
        <w:numPr>
          <w:ilvl w:val="0"/>
          <w:numId w:val="111"/>
        </w:numPr>
        <w:rPr>
          <w:rFonts w:ascii="Arial" w:hAnsi="Arial"/>
        </w:rPr>
      </w:pPr>
      <w:bookmarkStart w:id="2301" w:name="_Toc35599529"/>
      <w:bookmarkStart w:id="2302" w:name="_Toc35338400"/>
      <w:bookmarkStart w:id="2303" w:name="_Toc35338560"/>
      <w:r>
        <w:rPr>
          <w:rFonts w:ascii="Arial" w:hAnsi="Arial"/>
        </w:rPr>
        <w:t>PLEASE SEE APPENDIX B SITE ADDITION AND GUIDANCE FOR FUTHER INFORMATION.</w:t>
      </w:r>
      <w:bookmarkEnd w:id="2301"/>
    </w:p>
    <w:p w14:paraId="3FE35B5B" w14:textId="19AFA9DF" w:rsidR="00FB6B31" w:rsidRPr="00FB6B31" w:rsidRDefault="00FB6B31" w:rsidP="00FB6B31">
      <w:pPr>
        <w:rPr>
          <w:lang w:eastAsia="zh-CN"/>
        </w:rPr>
      </w:pPr>
      <w:r>
        <w:rPr>
          <w:lang w:eastAsia="zh-CN"/>
        </w:rPr>
        <w:t xml:space="preserve">File: </w:t>
      </w:r>
      <w:r w:rsidR="00F86930">
        <w:rPr>
          <w:lang w:eastAsia="zh-CN"/>
        </w:rPr>
        <w:t xml:space="preserve">20200522 </w:t>
      </w:r>
      <w:r>
        <w:rPr>
          <w:lang w:eastAsia="zh-CN"/>
        </w:rPr>
        <w:t xml:space="preserve">APPENDIX B </w:t>
      </w:r>
      <w:r w:rsidRPr="00FB6B31">
        <w:rPr>
          <w:lang w:eastAsia="zh-CN"/>
        </w:rPr>
        <w:t>RM3801 - Attachment 3 - Site List - MoD Biomass - Amp Energy</w:t>
      </w:r>
    </w:p>
    <w:p w14:paraId="56EE2D45" w14:textId="3529257F" w:rsidR="00CD6A54" w:rsidRPr="00CD6A54" w:rsidRDefault="00CD6A54" w:rsidP="00CD6A54">
      <w:pPr>
        <w:pStyle w:val="GPSL1CLAUSEHEADING"/>
        <w:numPr>
          <w:ilvl w:val="0"/>
          <w:numId w:val="111"/>
        </w:numPr>
        <w:rPr>
          <w:color w:val="000000"/>
        </w:rPr>
      </w:pPr>
      <w:bookmarkStart w:id="2304" w:name="_Toc35599530"/>
      <w:r w:rsidRPr="00CD6A54">
        <w:rPr>
          <w:rFonts w:ascii="Arial" w:hAnsi="Arial"/>
        </w:rPr>
        <w:t>MOD SITE LIST WITH QUALITY REQUIREMENTS FOR WOODCHIP AND WOOD PELLET.</w:t>
      </w:r>
      <w:bookmarkEnd w:id="2304"/>
    </w:p>
    <w:p w14:paraId="0E10654D" w14:textId="6E6BCF00" w:rsidR="00CD6A54" w:rsidRDefault="00CD6A54" w:rsidP="00CD6A54">
      <w:pPr>
        <w:pStyle w:val="GPSL2numberedclause"/>
        <w:numPr>
          <w:ilvl w:val="1"/>
          <w:numId w:val="111"/>
        </w:numPr>
        <w:rPr>
          <w:color w:val="000000"/>
        </w:rPr>
      </w:pPr>
      <w:r w:rsidRPr="00CD6A54">
        <w:rPr>
          <w:noProof/>
        </w:rPr>
        <w:drawing>
          <wp:anchor distT="0" distB="0" distL="114300" distR="114300" simplePos="0" relativeHeight="251658240" behindDoc="1" locked="0" layoutInCell="1" allowOverlap="1" wp14:anchorId="0D8020E8" wp14:editId="59DF115E">
            <wp:simplePos x="0" y="0"/>
            <wp:positionH relativeFrom="column">
              <wp:posOffset>577215</wp:posOffset>
            </wp:positionH>
            <wp:positionV relativeFrom="paragraph">
              <wp:posOffset>224155</wp:posOffset>
            </wp:positionV>
            <wp:extent cx="7108825" cy="446341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08825" cy="4463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58F17E" w14:textId="2F368601" w:rsidR="00CD6A54" w:rsidRPr="00CD6A54" w:rsidRDefault="00CD6A54" w:rsidP="00CD6A54">
      <w:pPr>
        <w:pStyle w:val="GPSL2numberedclause"/>
        <w:numPr>
          <w:ilvl w:val="0"/>
          <w:numId w:val="0"/>
        </w:numPr>
        <w:ind w:left="567"/>
        <w:jc w:val="center"/>
        <w:rPr>
          <w:rFonts w:ascii="Arial" w:hAnsi="Arial"/>
          <w:color w:val="000000"/>
        </w:rPr>
      </w:pPr>
      <w:r w:rsidRPr="00CD6A54">
        <w:rPr>
          <w:rFonts w:ascii="Arial" w:hAnsi="Arial"/>
          <w:color w:val="000000"/>
        </w:rPr>
        <w:t>* Size requirement dependent on Boiler used at Site</w:t>
      </w:r>
    </w:p>
    <w:p w14:paraId="222B3440" w14:textId="0A4B83EA" w:rsidR="0008055F" w:rsidRDefault="002E6D7F" w:rsidP="00CD6A54">
      <w:pPr>
        <w:pStyle w:val="GPSL1CLAUSEHEADING"/>
        <w:numPr>
          <w:ilvl w:val="0"/>
          <w:numId w:val="111"/>
        </w:numPr>
        <w:rPr>
          <w:color w:val="000000"/>
        </w:rPr>
      </w:pPr>
      <w:r w:rsidRPr="00CE2D67">
        <w:rPr>
          <w:color w:val="000000"/>
        </w:rPr>
        <w:br w:type="page"/>
      </w:r>
      <w:bookmarkEnd w:id="2302"/>
      <w:bookmarkEnd w:id="2303"/>
    </w:p>
    <w:p w14:paraId="0BD879A1" w14:textId="000D881B" w:rsidR="006D7853" w:rsidRPr="00534B47" w:rsidRDefault="006D7853" w:rsidP="00393BB3">
      <w:pPr>
        <w:pStyle w:val="GPSSchTitleandNumber"/>
        <w:rPr>
          <w:rFonts w:ascii="Arial" w:hAnsi="Arial" w:cs="Arial"/>
          <w:caps w:val="0"/>
        </w:rPr>
      </w:pPr>
      <w:bookmarkStart w:id="2305" w:name="_Toc35599531"/>
      <w:r w:rsidRPr="00534B47">
        <w:rPr>
          <w:rFonts w:ascii="Arial" w:hAnsi="Arial" w:cs="Arial"/>
          <w:caps w:val="0"/>
        </w:rPr>
        <w:lastRenderedPageBreak/>
        <w:t>CALL OFF SCHEDULE 3</w:t>
      </w:r>
      <w:r w:rsidR="002E6D7F" w:rsidRPr="00534B47">
        <w:rPr>
          <w:rFonts w:ascii="Arial" w:hAnsi="Arial" w:cs="Arial"/>
          <w:caps w:val="0"/>
        </w:rPr>
        <w:t xml:space="preserve">: </w:t>
      </w:r>
      <w:r w:rsidRPr="00534B47">
        <w:rPr>
          <w:rFonts w:ascii="Arial" w:hAnsi="Arial" w:cs="Arial"/>
          <w:caps w:val="0"/>
        </w:rPr>
        <w:t>CALL OFF CONTRACT CHARGES, PAYMENT AND INVOICING</w:t>
      </w:r>
      <w:bookmarkEnd w:id="2305"/>
    </w:p>
    <w:p w14:paraId="0BD879A2" w14:textId="77777777" w:rsidR="006D7853" w:rsidRPr="00CE2D67" w:rsidRDefault="006D7853" w:rsidP="004924A2">
      <w:pPr>
        <w:pStyle w:val="GPSL1CLAUSEHEADING"/>
        <w:numPr>
          <w:ilvl w:val="0"/>
          <w:numId w:val="217"/>
        </w:numPr>
      </w:pPr>
      <w:bookmarkStart w:id="2306" w:name="_Toc35599532"/>
      <w:r w:rsidRPr="00CE2D67">
        <w:t>DEFINITIONS</w:t>
      </w:r>
      <w:bookmarkEnd w:id="2306"/>
    </w:p>
    <w:p w14:paraId="0BD879A3" w14:textId="77777777" w:rsidR="008D0A60" w:rsidRPr="00CE2D67" w:rsidRDefault="006D7853" w:rsidP="006B1715">
      <w:pPr>
        <w:pStyle w:val="GPSL2numberedclause"/>
        <w:tabs>
          <w:tab w:val="clear" w:pos="1134"/>
          <w:tab w:val="left" w:pos="1701"/>
        </w:tabs>
        <w:ind w:left="1701" w:hanging="850"/>
        <w:rPr>
          <w:rFonts w:ascii="Arial" w:hAnsi="Arial"/>
        </w:rPr>
      </w:pPr>
      <w:r w:rsidRPr="00CE2D67">
        <w:rPr>
          <w:rFonts w:ascii="Arial" w:hAnsi="Arial"/>
        </w:rPr>
        <w:t>Th</w:t>
      </w:r>
      <w:r w:rsidR="00DE71C2" w:rsidRPr="00CE2D67">
        <w:rPr>
          <w:rFonts w:ascii="Arial" w:hAnsi="Arial"/>
        </w:rPr>
        <w:t xml:space="preserve">e following terms used in this </w:t>
      </w:r>
      <w:r w:rsidRPr="00CE2D67">
        <w:rPr>
          <w:rFonts w:ascii="Arial" w:hAnsi="Arial"/>
        </w:rPr>
        <w:t>Call Off Schedule</w:t>
      </w:r>
      <w:r w:rsidR="00583F9D" w:rsidRPr="00CE2D67">
        <w:rPr>
          <w:rFonts w:ascii="Arial" w:hAnsi="Arial"/>
        </w:rPr>
        <w:t xml:space="preserve"> 3</w:t>
      </w:r>
      <w:r w:rsidRPr="00CE2D67">
        <w:rPr>
          <w:rFonts w:ascii="Arial" w:hAnsi="Arial"/>
        </w:rPr>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CE2D67" w14:paraId="0BD879A6" w14:textId="77777777" w:rsidTr="000940A9">
        <w:tc>
          <w:tcPr>
            <w:tcW w:w="2835" w:type="dxa"/>
          </w:tcPr>
          <w:p w14:paraId="0BD879A4" w14:textId="77777777" w:rsidR="00F23BEC" w:rsidRPr="00CE2D67" w:rsidRDefault="00B460DF" w:rsidP="00670E1A">
            <w:pPr>
              <w:pStyle w:val="GPSDefinitionTerm"/>
            </w:pPr>
            <w:r w:rsidRPr="00CE2D67">
              <w:t>"</w:t>
            </w:r>
            <w:r w:rsidR="00F23BEC" w:rsidRPr="00CE2D67">
              <w:t>Indexation</w:t>
            </w:r>
            <w:r w:rsidRPr="00CE2D67">
              <w:t>"</w:t>
            </w:r>
          </w:p>
        </w:tc>
        <w:tc>
          <w:tcPr>
            <w:tcW w:w="5189" w:type="dxa"/>
          </w:tcPr>
          <w:p w14:paraId="0BD879A5" w14:textId="5D6C1D9B" w:rsidR="00F23BEC" w:rsidRPr="00CE2D67" w:rsidRDefault="00F23BEC" w:rsidP="00AC2924">
            <w:pPr>
              <w:pStyle w:val="GPsDefinition"/>
            </w:pPr>
            <w:r w:rsidRPr="00CE2D67">
              <w:t xml:space="preserve">means the adjustment of an amount or sum in accordance with </w:t>
            </w:r>
            <w:r w:rsidR="002E6D7F" w:rsidRPr="00CE2D67">
              <w:t xml:space="preserve">paragraph </w:t>
            </w:r>
            <w:r w:rsidR="009F474C" w:rsidRPr="00CE2D67">
              <w:fldChar w:fldCharType="begin"/>
            </w:r>
            <w:r w:rsidR="00B460DF" w:rsidRPr="00CE2D67">
              <w:instrText xml:space="preserve"> REF _Ref362018111 \r \h </w:instrText>
            </w:r>
            <w:r w:rsidR="00F54E49" w:rsidRPr="00CE2D67">
              <w:instrText xml:space="preserve"> \* MERGEFORMAT </w:instrText>
            </w:r>
            <w:r w:rsidR="009F474C" w:rsidRPr="00CE2D67">
              <w:fldChar w:fldCharType="separate"/>
            </w:r>
            <w:r w:rsidR="00A42315">
              <w:t>11</w:t>
            </w:r>
            <w:r w:rsidR="009F474C" w:rsidRPr="00CE2D67">
              <w:fldChar w:fldCharType="end"/>
            </w:r>
            <w:r w:rsidRPr="00CE2D67">
              <w:t xml:space="preserve"> of this Call Off Schedule</w:t>
            </w:r>
            <w:r w:rsidR="00583F9D" w:rsidRPr="00CE2D67">
              <w:t xml:space="preserve"> 3</w:t>
            </w:r>
            <w:r w:rsidRPr="00CE2D67">
              <w:t>;</w:t>
            </w:r>
          </w:p>
        </w:tc>
      </w:tr>
      <w:tr w:rsidR="00F23BEC" w:rsidRPr="00CE2D67" w14:paraId="0BD879A9" w14:textId="77777777" w:rsidTr="000940A9">
        <w:tc>
          <w:tcPr>
            <w:tcW w:w="2835" w:type="dxa"/>
            <w:shd w:val="clear" w:color="auto" w:fill="auto"/>
          </w:tcPr>
          <w:p w14:paraId="0BD879A7" w14:textId="77777777" w:rsidR="00F23BEC" w:rsidRPr="00CE2D67" w:rsidRDefault="00B460DF" w:rsidP="00670E1A">
            <w:pPr>
              <w:pStyle w:val="GPSDefinitionTerm"/>
            </w:pPr>
            <w:r w:rsidRPr="00CE2D67">
              <w:t>"</w:t>
            </w:r>
            <w:r w:rsidR="00F23BEC" w:rsidRPr="00CE2D67">
              <w:t>Indexation Adjustment Date</w:t>
            </w:r>
            <w:r w:rsidRPr="00CE2D67">
              <w:t>"</w:t>
            </w:r>
          </w:p>
        </w:tc>
        <w:tc>
          <w:tcPr>
            <w:tcW w:w="5189" w:type="dxa"/>
            <w:shd w:val="clear" w:color="auto" w:fill="auto"/>
          </w:tcPr>
          <w:p w14:paraId="0BD879A8" w14:textId="2373E9D2" w:rsidR="00F23BEC" w:rsidRPr="00CE2D67" w:rsidRDefault="00F23BEC" w:rsidP="00AC2924">
            <w:pPr>
              <w:pStyle w:val="GPsDefinition"/>
            </w:pPr>
            <w:r w:rsidRPr="00CE2D67">
              <w:t xml:space="preserve">has the meaning given to it in paragraph </w:t>
            </w:r>
            <w:r w:rsidR="00F17AE3" w:rsidRPr="00CE2D67">
              <w:fldChar w:fldCharType="begin"/>
            </w:r>
            <w:r w:rsidR="00F17AE3" w:rsidRPr="00CE2D67">
              <w:instrText xml:space="preserve"> REF _Ref364407504 \r \h  \* MERGEFORMAT </w:instrText>
            </w:r>
            <w:r w:rsidR="00F17AE3" w:rsidRPr="00CE2D67">
              <w:fldChar w:fldCharType="separate"/>
            </w:r>
            <w:r w:rsidR="00A42315">
              <w:t>11.1.1(a)</w:t>
            </w:r>
            <w:r w:rsidR="00F17AE3" w:rsidRPr="00CE2D67">
              <w:fldChar w:fldCharType="end"/>
            </w:r>
            <w:r w:rsidRPr="00CE2D67">
              <w:t xml:space="preserve"> of this Call Off Schedule</w:t>
            </w:r>
            <w:r w:rsidR="00583F9D" w:rsidRPr="00CE2D67">
              <w:t xml:space="preserve"> 3</w:t>
            </w:r>
            <w:r w:rsidRPr="00CE2D67">
              <w:t>;</w:t>
            </w:r>
          </w:p>
        </w:tc>
      </w:tr>
      <w:tr w:rsidR="00F23BEC" w:rsidRPr="00CE2D67" w14:paraId="0BD879AE" w14:textId="77777777" w:rsidTr="000940A9">
        <w:tc>
          <w:tcPr>
            <w:tcW w:w="2835" w:type="dxa"/>
          </w:tcPr>
          <w:p w14:paraId="0BD879AA" w14:textId="77777777" w:rsidR="00F23BEC" w:rsidRPr="00CE2D67" w:rsidRDefault="00B460DF" w:rsidP="00670E1A">
            <w:pPr>
              <w:pStyle w:val="GPSDefinitionTerm"/>
            </w:pPr>
            <w:r w:rsidRPr="00CE2D67">
              <w:t>"</w:t>
            </w:r>
            <w:r w:rsidR="00F23BEC" w:rsidRPr="00CE2D67">
              <w:t>Reimbursable Expenses</w:t>
            </w:r>
            <w:r w:rsidR="004B134D" w:rsidRPr="00CE2D67">
              <w:t>”</w:t>
            </w:r>
          </w:p>
        </w:tc>
        <w:tc>
          <w:tcPr>
            <w:tcW w:w="5189" w:type="dxa"/>
          </w:tcPr>
          <w:p w14:paraId="0BD879AB" w14:textId="77777777" w:rsidR="00F23BEC" w:rsidRPr="00CE2D67" w:rsidRDefault="00F23BEC" w:rsidP="002E6D7F">
            <w:pPr>
              <w:pStyle w:val="GPsDefinition"/>
            </w:pPr>
            <w:r w:rsidRPr="00CE2D67">
              <w:t xml:space="preserve">means the reasonable out of pocket travel and subsistence (for example, hotel and food) expenses, properly and necessarily incurred in the performance of the </w:t>
            </w:r>
            <w:r w:rsidR="009E0BBE" w:rsidRPr="00CE2D67">
              <w:t>Services</w:t>
            </w:r>
            <w:r w:rsidRPr="00CE2D67">
              <w:t>, calculated at the rates and in accordance with the Customer's expenses policy current from time to time, but not including:</w:t>
            </w:r>
          </w:p>
          <w:p w14:paraId="0BD879AC" w14:textId="5DB7D492" w:rsidR="00F23BEC" w:rsidRPr="00CE2D67" w:rsidRDefault="00F23BEC" w:rsidP="00670E1A">
            <w:pPr>
              <w:pStyle w:val="GPSDefinitionL2"/>
            </w:pPr>
            <w:r w:rsidRPr="00CE2D67">
              <w:t xml:space="preserve">travel expenses incurred as a result of Supplier Personnel travelling to and from their usual place of work, or to and from the </w:t>
            </w:r>
            <w:proofErr w:type="spellStart"/>
            <w:r w:rsidR="004854AA" w:rsidRPr="00CE2D67">
              <w:t>PPremises</w:t>
            </w:r>
            <w:proofErr w:type="spellEnd"/>
            <w:r w:rsidR="004854AA" w:rsidRPr="00CE2D67">
              <w:t xml:space="preserve"> at</w:t>
            </w:r>
            <w:r w:rsidRPr="00CE2D67">
              <w:t xml:space="preserve"> which the </w:t>
            </w:r>
            <w:r w:rsidR="009E0BBE" w:rsidRPr="00CE2D67">
              <w:t>Services</w:t>
            </w:r>
            <w:r w:rsidRPr="00CE2D67">
              <w:t xml:space="preserve"> are principally to be performed, unless the Customer otherwise agrees in advance in writing; and</w:t>
            </w:r>
          </w:p>
          <w:p w14:paraId="0BD879AD" w14:textId="15624C1E" w:rsidR="00F23BEC" w:rsidRPr="00CE2D67" w:rsidRDefault="00F23BEC" w:rsidP="00CF33B7">
            <w:pPr>
              <w:pStyle w:val="GPSDefinitionL2"/>
            </w:pPr>
            <w:r w:rsidRPr="00CE2D67">
              <w:t xml:space="preserve">subsistence expenses incurred by Supplier Personnel whilst performing the </w:t>
            </w:r>
            <w:r w:rsidR="009E0BBE" w:rsidRPr="00CE2D67">
              <w:t>Services</w:t>
            </w:r>
            <w:r w:rsidRPr="00CE2D67">
              <w:t xml:space="preserve"> at their usual place of work, or to and from the </w:t>
            </w:r>
            <w:r w:rsidR="00974DCA" w:rsidRPr="00CE2D67">
              <w:t>Premises at</w:t>
            </w:r>
            <w:r w:rsidRPr="00CE2D67">
              <w:t xml:space="preserve"> which the </w:t>
            </w:r>
            <w:r w:rsidR="009E0BBE" w:rsidRPr="00CE2D67">
              <w:t>Services</w:t>
            </w:r>
            <w:r w:rsidRPr="00CE2D67">
              <w:t xml:space="preserve"> are principally to be performed;</w:t>
            </w:r>
          </w:p>
        </w:tc>
      </w:tr>
      <w:tr w:rsidR="00F23BEC" w:rsidRPr="00CE2D67" w14:paraId="0BD879B1" w14:textId="77777777" w:rsidTr="000940A9">
        <w:tc>
          <w:tcPr>
            <w:tcW w:w="2835" w:type="dxa"/>
          </w:tcPr>
          <w:p w14:paraId="0BD879AF" w14:textId="77777777" w:rsidR="00F23BEC" w:rsidRPr="00CE2D67" w:rsidRDefault="00B460DF" w:rsidP="00670E1A">
            <w:pPr>
              <w:pStyle w:val="GPSDefinitionTerm"/>
            </w:pPr>
            <w:r w:rsidRPr="00CE2D67">
              <w:t>"</w:t>
            </w:r>
            <w:r w:rsidR="00F23BEC" w:rsidRPr="00CE2D67">
              <w:t>Review Adjustment Date</w:t>
            </w:r>
            <w:r w:rsidRPr="00CE2D67">
              <w:t>"</w:t>
            </w:r>
          </w:p>
        </w:tc>
        <w:tc>
          <w:tcPr>
            <w:tcW w:w="5189" w:type="dxa"/>
          </w:tcPr>
          <w:p w14:paraId="0BD879B0" w14:textId="49C3F3AF" w:rsidR="00F23BEC" w:rsidRPr="00CE2D67" w:rsidRDefault="00F23BEC" w:rsidP="00AC2924">
            <w:pPr>
              <w:pStyle w:val="GPsDefinition"/>
            </w:pPr>
            <w:r w:rsidRPr="00CE2D67">
              <w:t xml:space="preserve">has the meaning given to it in paragraph </w:t>
            </w:r>
            <w:r w:rsidR="00F17AE3" w:rsidRPr="00CE2D67">
              <w:fldChar w:fldCharType="begin"/>
            </w:r>
            <w:r w:rsidR="00F17AE3" w:rsidRPr="00CE2D67">
              <w:instrText xml:space="preserve"> REF _Ref362954990 \r \h  \* MERGEFORMAT </w:instrText>
            </w:r>
            <w:r w:rsidR="00F17AE3" w:rsidRPr="00CE2D67">
              <w:fldChar w:fldCharType="separate"/>
            </w:r>
            <w:r w:rsidR="00A42315">
              <w:t>10.1.2</w:t>
            </w:r>
            <w:r w:rsidR="00F17AE3" w:rsidRPr="00CE2D67">
              <w:fldChar w:fldCharType="end"/>
            </w:r>
            <w:r w:rsidRPr="00CE2D67">
              <w:t xml:space="preserve"> of this Call Off Schedule</w:t>
            </w:r>
            <w:r w:rsidR="006B0BA2" w:rsidRPr="00CE2D67">
              <w:t xml:space="preserve"> 3</w:t>
            </w:r>
            <w:r w:rsidRPr="00CE2D67">
              <w:t>;</w:t>
            </w:r>
          </w:p>
        </w:tc>
      </w:tr>
      <w:tr w:rsidR="00F23BEC" w:rsidRPr="00CE2D67" w14:paraId="0BD879B4" w14:textId="77777777" w:rsidTr="000940A9">
        <w:tc>
          <w:tcPr>
            <w:tcW w:w="2835" w:type="dxa"/>
          </w:tcPr>
          <w:p w14:paraId="0BD879B2" w14:textId="77777777" w:rsidR="00F23BEC" w:rsidRPr="00CE2D67" w:rsidRDefault="00B460DF" w:rsidP="00670E1A">
            <w:pPr>
              <w:pStyle w:val="GPSDefinitionTerm"/>
            </w:pPr>
            <w:r w:rsidRPr="00CE2D67">
              <w:t>"</w:t>
            </w:r>
            <w:r w:rsidR="00D11C5B" w:rsidRPr="00CE2D67">
              <w:t>CPI</w:t>
            </w:r>
            <w:r w:rsidRPr="00CE2D67">
              <w:t>"</w:t>
            </w:r>
          </w:p>
        </w:tc>
        <w:tc>
          <w:tcPr>
            <w:tcW w:w="5189" w:type="dxa"/>
          </w:tcPr>
          <w:p w14:paraId="0BD879B3" w14:textId="77777777" w:rsidR="00F23BEC" w:rsidRPr="00CE2D67" w:rsidRDefault="00F23BEC" w:rsidP="00D11C5B">
            <w:pPr>
              <w:pStyle w:val="GPsDefinition"/>
            </w:pPr>
            <w:r w:rsidRPr="00CE2D67">
              <w:t xml:space="preserve">means the </w:t>
            </w:r>
            <w:r w:rsidR="00D11C5B" w:rsidRPr="00CE2D67">
              <w:rPr>
                <w:b/>
              </w:rPr>
              <w:t>Consumer</w:t>
            </w:r>
            <w:r w:rsidRPr="00CE2D67">
              <w:rPr>
                <w:b/>
              </w:rPr>
              <w:t xml:space="preserve"> Prices Inde</w:t>
            </w:r>
            <w:r w:rsidR="00D11C5B" w:rsidRPr="00CE2D67">
              <w:rPr>
                <w:b/>
              </w:rPr>
              <w:t>x</w:t>
            </w:r>
            <w:r w:rsidRPr="00CE2D67">
              <w:t xml:space="preserve"> as published by the Office of National Statistics (</w:t>
            </w:r>
            <w:hyperlink r:id="rId17" w:history="1">
              <w:r w:rsidRPr="00CE2D67">
                <w:t xml:space="preserve"> http://www.statistics.gov.uk/instantfigures.asp)</w:t>
              </w:r>
            </w:hyperlink>
            <w:r w:rsidRPr="00CE2D67">
              <w:t>; and</w:t>
            </w:r>
          </w:p>
        </w:tc>
      </w:tr>
      <w:tr w:rsidR="00F23BEC" w:rsidRPr="00CE2D67" w14:paraId="0BD879B7" w14:textId="77777777" w:rsidTr="000940A9">
        <w:tc>
          <w:tcPr>
            <w:tcW w:w="2835" w:type="dxa"/>
          </w:tcPr>
          <w:p w14:paraId="0BD879B5" w14:textId="77777777" w:rsidR="00F23BEC" w:rsidRPr="00CE2D67" w:rsidRDefault="00B460DF" w:rsidP="00670E1A">
            <w:pPr>
              <w:pStyle w:val="GPSDefinitionTerm"/>
            </w:pPr>
            <w:r w:rsidRPr="00CE2D67">
              <w:t>"</w:t>
            </w:r>
            <w:r w:rsidR="00F23BEC" w:rsidRPr="00CE2D67">
              <w:t>Supporting Documentation</w:t>
            </w:r>
            <w:r w:rsidRPr="00CE2D67">
              <w:t>"</w:t>
            </w:r>
          </w:p>
        </w:tc>
        <w:tc>
          <w:tcPr>
            <w:tcW w:w="5189" w:type="dxa"/>
          </w:tcPr>
          <w:p w14:paraId="0BD879B6" w14:textId="77777777" w:rsidR="00F23BEC" w:rsidRPr="00CE2D67" w:rsidRDefault="00F23BEC" w:rsidP="00AC2924">
            <w:pPr>
              <w:pStyle w:val="GPsDefinition"/>
            </w:pPr>
            <w:r w:rsidRPr="00CE2D67">
              <w:t xml:space="preserve">means </w:t>
            </w:r>
            <w:proofErr w:type="gramStart"/>
            <w:r w:rsidRPr="00CE2D67">
              <w:t>sufficient</w:t>
            </w:r>
            <w:proofErr w:type="gramEnd"/>
            <w:r w:rsidRPr="00CE2D67">
              <w:t xml:space="preserve"> information in writing to enable the Customer to reasonably to assess whether the </w:t>
            </w:r>
            <w:r w:rsidR="007A504D" w:rsidRPr="00CE2D67">
              <w:t xml:space="preserve">Call Off </w:t>
            </w:r>
            <w:r w:rsidR="000568E7" w:rsidRPr="00CE2D67">
              <w:t>C</w:t>
            </w:r>
            <w:r w:rsidR="007A504D" w:rsidRPr="00CE2D67">
              <w:t xml:space="preserve">ontract </w:t>
            </w:r>
            <w:r w:rsidRPr="00CE2D67">
              <w:t xml:space="preserve">Charges, Reimbursable Expenses and other sums due from the Customer under </w:t>
            </w:r>
            <w:r w:rsidR="007A504D" w:rsidRPr="00CE2D67">
              <w:t>this</w:t>
            </w:r>
            <w:r w:rsidRPr="00CE2D67">
              <w:t xml:space="preserve"> Call Off </w:t>
            </w:r>
            <w:r w:rsidR="007A504D" w:rsidRPr="00CE2D67">
              <w:t>Contract</w:t>
            </w:r>
            <w:r w:rsidRPr="00CE2D67">
              <w:t xml:space="preserve"> detailed in the information are properly payable.</w:t>
            </w:r>
          </w:p>
        </w:tc>
      </w:tr>
    </w:tbl>
    <w:p w14:paraId="0BD879B8" w14:textId="77777777" w:rsidR="008D0A60" w:rsidRPr="00CE2D67" w:rsidRDefault="006D7853" w:rsidP="009E3FA1">
      <w:pPr>
        <w:pStyle w:val="GPSL1CLAUSEHEADING"/>
      </w:pPr>
      <w:bookmarkStart w:id="2307" w:name="_Ref365638373"/>
      <w:bookmarkStart w:id="2308" w:name="_Toc35599533"/>
      <w:r w:rsidRPr="00CE2D67">
        <w:t>GENERAL PROVISIONS</w:t>
      </w:r>
      <w:bookmarkEnd w:id="2307"/>
      <w:bookmarkEnd w:id="2308"/>
    </w:p>
    <w:p w14:paraId="03A18EDC" w14:textId="77777777" w:rsidR="0069078E" w:rsidRPr="00974DCA" w:rsidRDefault="0069078E" w:rsidP="00974DCA">
      <w:pPr>
        <w:pStyle w:val="GPSL2numberedclause"/>
        <w:tabs>
          <w:tab w:val="clear" w:pos="1134"/>
          <w:tab w:val="left" w:pos="1701"/>
        </w:tabs>
        <w:ind w:left="1701" w:hanging="850"/>
        <w:rPr>
          <w:rFonts w:ascii="Arial" w:hAnsi="Arial"/>
        </w:rPr>
      </w:pPr>
      <w:r w:rsidRPr="00974DCA">
        <w:rPr>
          <w:rFonts w:ascii="Arial" w:hAnsi="Arial"/>
        </w:rPr>
        <w:t>This Call Off Schedule 3 details:</w:t>
      </w:r>
    </w:p>
    <w:p w14:paraId="0BD879BA" w14:textId="340BF7FF" w:rsidR="008D0A60"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w:t>
      </w:r>
      <w:r w:rsidR="001F582E" w:rsidRPr="00CE2D67">
        <w:rPr>
          <w:rFonts w:ascii="Arial" w:hAnsi="Arial"/>
        </w:rPr>
        <w:t>Call Off</w:t>
      </w:r>
      <w:r w:rsidRPr="00CE2D67">
        <w:rPr>
          <w:rFonts w:ascii="Arial" w:hAnsi="Arial"/>
        </w:rPr>
        <w:t xml:space="preserve"> Contract Charges for the </w:t>
      </w:r>
      <w:r w:rsidR="00C22D02" w:rsidRPr="00CE2D67">
        <w:rPr>
          <w:rFonts w:ascii="Arial" w:hAnsi="Arial"/>
        </w:rPr>
        <w:t xml:space="preserve">Products </w:t>
      </w:r>
      <w:r w:rsidRPr="00CE2D67">
        <w:rPr>
          <w:rFonts w:ascii="Arial" w:hAnsi="Arial"/>
        </w:rPr>
        <w:t xml:space="preserve">and/or the </w:t>
      </w:r>
      <w:r w:rsidR="0069078E" w:rsidRPr="00CE2D67">
        <w:rPr>
          <w:rFonts w:ascii="Arial" w:hAnsi="Arial"/>
        </w:rPr>
        <w:t>Services under</w:t>
      </w:r>
      <w:r w:rsidRPr="00CE2D67">
        <w:rPr>
          <w:rFonts w:ascii="Arial" w:hAnsi="Arial"/>
        </w:rPr>
        <w:t xml:space="preserve"> this Call Off Contract; and</w:t>
      </w:r>
    </w:p>
    <w:p w14:paraId="0BD879BB" w14:textId="77777777" w:rsidR="00E13960"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w:t>
      </w:r>
      <w:r w:rsidR="002E6D7F" w:rsidRPr="00CE2D67">
        <w:rPr>
          <w:rFonts w:ascii="Arial" w:hAnsi="Arial"/>
        </w:rPr>
        <w:t>payment</w:t>
      </w:r>
      <w:r w:rsidRPr="00CE2D67">
        <w:rPr>
          <w:rFonts w:ascii="Arial" w:hAnsi="Arial"/>
        </w:rPr>
        <w:t xml:space="preserve"> </w:t>
      </w:r>
      <w:r w:rsidR="002E6D7F" w:rsidRPr="00CE2D67">
        <w:rPr>
          <w:rFonts w:ascii="Arial" w:hAnsi="Arial"/>
        </w:rPr>
        <w:t>terms</w:t>
      </w:r>
      <w:r w:rsidRPr="00CE2D67">
        <w:rPr>
          <w:rFonts w:ascii="Arial" w:hAnsi="Arial"/>
        </w:rPr>
        <w:t>/</w:t>
      </w:r>
      <w:r w:rsidR="002E6D7F" w:rsidRPr="00CE2D67">
        <w:rPr>
          <w:rFonts w:ascii="Arial" w:hAnsi="Arial"/>
        </w:rPr>
        <w:t xml:space="preserve">profile </w:t>
      </w:r>
      <w:r w:rsidRPr="00CE2D67">
        <w:rPr>
          <w:rFonts w:ascii="Arial" w:hAnsi="Arial"/>
        </w:rPr>
        <w:t xml:space="preserve">for the Call Off Contract Charges; </w:t>
      </w:r>
    </w:p>
    <w:p w14:paraId="0BD879BC" w14:textId="77777777" w:rsidR="00C9243A"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w:t>
      </w:r>
      <w:r w:rsidR="002E6D7F" w:rsidRPr="00CE2D67">
        <w:rPr>
          <w:rFonts w:ascii="Arial" w:hAnsi="Arial"/>
        </w:rPr>
        <w:t>invoicing</w:t>
      </w:r>
      <w:r w:rsidRPr="00CE2D67">
        <w:rPr>
          <w:rFonts w:ascii="Arial" w:hAnsi="Arial"/>
        </w:rPr>
        <w:t xml:space="preserve"> </w:t>
      </w:r>
      <w:r w:rsidR="002E6D7F" w:rsidRPr="00CE2D67">
        <w:rPr>
          <w:rFonts w:ascii="Arial" w:hAnsi="Arial"/>
        </w:rPr>
        <w:t>procedure</w:t>
      </w:r>
      <w:r w:rsidRPr="00CE2D67">
        <w:rPr>
          <w:rFonts w:ascii="Arial" w:hAnsi="Arial"/>
        </w:rPr>
        <w:t>; and</w:t>
      </w:r>
    </w:p>
    <w:p w14:paraId="0BD879BD" w14:textId="77777777" w:rsidR="00C9243A"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the procedure applicable to any adjustments of the Call Off Contract Charges.</w:t>
      </w:r>
    </w:p>
    <w:p w14:paraId="0BD879BE" w14:textId="77777777" w:rsidR="006D7853" w:rsidRPr="00CE2D67" w:rsidRDefault="006D7853" w:rsidP="0069078E">
      <w:pPr>
        <w:pStyle w:val="GPSL1CLAUSEHEADING"/>
      </w:pPr>
      <w:bookmarkStart w:id="2309" w:name="_Ref362948016"/>
      <w:bookmarkStart w:id="2310" w:name="_Toc35599534"/>
      <w:r w:rsidRPr="00CE2D67">
        <w:t>CALL OFF CONTRACT CHARGES</w:t>
      </w:r>
      <w:bookmarkEnd w:id="2309"/>
      <w:bookmarkEnd w:id="2310"/>
    </w:p>
    <w:p w14:paraId="0BD879BF" w14:textId="77777777" w:rsidR="006D7853" w:rsidRPr="00CE2D67" w:rsidRDefault="006D7853" w:rsidP="006B1715">
      <w:pPr>
        <w:pStyle w:val="GPSL2numberedclause"/>
        <w:tabs>
          <w:tab w:val="clear" w:pos="1134"/>
          <w:tab w:val="left" w:pos="1701"/>
        </w:tabs>
        <w:ind w:left="1701" w:hanging="850"/>
        <w:rPr>
          <w:rFonts w:ascii="Arial" w:hAnsi="Arial"/>
        </w:rPr>
      </w:pPr>
      <w:bookmarkStart w:id="2311" w:name="_Ref362009649"/>
      <w:r w:rsidRPr="00CE2D67">
        <w:rPr>
          <w:rFonts w:ascii="Arial" w:hAnsi="Arial"/>
        </w:rPr>
        <w:t xml:space="preserve">The Call Off Contract Charges which are applicable to this Call Off Contract are set out in Annex </w:t>
      </w:r>
      <w:r w:rsidR="007E4765" w:rsidRPr="00CE2D67">
        <w:rPr>
          <w:rFonts w:ascii="Arial" w:hAnsi="Arial"/>
        </w:rPr>
        <w:t xml:space="preserve">1 </w:t>
      </w:r>
      <w:r w:rsidRPr="00CE2D67">
        <w:rPr>
          <w:rFonts w:ascii="Arial" w:hAnsi="Arial"/>
        </w:rPr>
        <w:t>of this Call Off Schedule</w:t>
      </w:r>
      <w:r w:rsidR="002A6CA7" w:rsidRPr="00CE2D67">
        <w:rPr>
          <w:rFonts w:ascii="Arial" w:hAnsi="Arial"/>
        </w:rPr>
        <w:t xml:space="preserve"> 3</w:t>
      </w:r>
      <w:r w:rsidRPr="00CE2D67">
        <w:rPr>
          <w:rFonts w:ascii="Arial" w:hAnsi="Arial"/>
        </w:rPr>
        <w:t xml:space="preserve">. </w:t>
      </w:r>
    </w:p>
    <w:p w14:paraId="0BD879C0" w14:textId="77777777" w:rsidR="008D0A60" w:rsidRPr="00CE2D67" w:rsidRDefault="006D7853" w:rsidP="006B1715">
      <w:pPr>
        <w:pStyle w:val="GPSL2numberedclause"/>
        <w:tabs>
          <w:tab w:val="clear" w:pos="1134"/>
          <w:tab w:val="left" w:pos="1701"/>
        </w:tabs>
        <w:ind w:left="1701" w:hanging="850"/>
        <w:rPr>
          <w:rFonts w:ascii="Arial" w:hAnsi="Arial"/>
        </w:rPr>
      </w:pPr>
      <w:bookmarkStart w:id="2312" w:name="_Ref362951432"/>
      <w:r w:rsidRPr="00CE2D67">
        <w:rPr>
          <w:rFonts w:ascii="Arial" w:hAnsi="Arial"/>
        </w:rPr>
        <w:t>The Supplier acknowledges and agrees that:</w:t>
      </w:r>
      <w:bookmarkEnd w:id="2312"/>
      <w:r w:rsidRPr="00CE2D67">
        <w:rPr>
          <w:rFonts w:ascii="Arial" w:hAnsi="Arial"/>
        </w:rPr>
        <w:t xml:space="preserve"> </w:t>
      </w:r>
    </w:p>
    <w:p w14:paraId="0BD879C1" w14:textId="25507ED2" w:rsidR="009C5028" w:rsidRPr="00CE2D67" w:rsidRDefault="00BC796D" w:rsidP="006B1715">
      <w:pPr>
        <w:pStyle w:val="GPSL3numberedclause"/>
        <w:tabs>
          <w:tab w:val="clear" w:pos="1134"/>
          <w:tab w:val="clear" w:pos="2127"/>
          <w:tab w:val="left" w:pos="2552"/>
        </w:tabs>
        <w:ind w:left="2552" w:hanging="851"/>
        <w:rPr>
          <w:rFonts w:ascii="Arial" w:hAnsi="Arial"/>
        </w:rPr>
      </w:pPr>
      <w:r w:rsidRPr="00CE2D67">
        <w:rPr>
          <w:rFonts w:ascii="Arial" w:hAnsi="Arial"/>
        </w:rPr>
        <w:t>i</w:t>
      </w:r>
      <w:r w:rsidR="006D7853" w:rsidRPr="00CE2D67">
        <w:rPr>
          <w:rFonts w:ascii="Arial" w:hAnsi="Arial"/>
        </w:rPr>
        <w:t xml:space="preserve">n accordance with paragraph </w:t>
      </w:r>
      <w:r w:rsidR="009F474C" w:rsidRPr="00CE2D67">
        <w:rPr>
          <w:rFonts w:ascii="Arial" w:hAnsi="Arial"/>
        </w:rPr>
        <w:fldChar w:fldCharType="begin"/>
      </w:r>
      <w:r w:rsidR="00B460DF" w:rsidRPr="00CE2D67">
        <w:rPr>
          <w:rFonts w:ascii="Arial" w:hAnsi="Arial"/>
        </w:rPr>
        <w:instrText xml:space="preserve"> REF _Ref365638373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71C98">
        <w:rPr>
          <w:rFonts w:ascii="Arial" w:hAnsi="Arial"/>
        </w:rPr>
        <w:t>2</w:t>
      </w:r>
      <w:r w:rsidR="009F474C" w:rsidRPr="00CE2D67">
        <w:rPr>
          <w:rFonts w:ascii="Arial" w:hAnsi="Arial"/>
        </w:rPr>
        <w:fldChar w:fldCharType="end"/>
      </w:r>
      <w:r w:rsidR="006D7853" w:rsidRPr="00CE2D67">
        <w:rPr>
          <w:rFonts w:ascii="Arial" w:hAnsi="Arial"/>
        </w:rPr>
        <w:t xml:space="preserve"> </w:t>
      </w:r>
      <w:r w:rsidR="00795C86" w:rsidRPr="00CE2D67">
        <w:rPr>
          <w:rFonts w:ascii="Arial" w:hAnsi="Arial"/>
        </w:rPr>
        <w:t xml:space="preserve">(General Provisions) </w:t>
      </w:r>
      <w:r w:rsidR="006D7853" w:rsidRPr="00CE2D67">
        <w:rPr>
          <w:rFonts w:ascii="Arial" w:hAnsi="Arial"/>
        </w:rPr>
        <w:t>of Framework Schedule 3 (</w:t>
      </w:r>
      <w:r w:rsidR="00795C86" w:rsidRPr="00CE2D67">
        <w:rPr>
          <w:rFonts w:ascii="Arial" w:hAnsi="Arial"/>
        </w:rPr>
        <w:t>Framework Prices and Charging Structure</w:t>
      </w:r>
      <w:r w:rsidR="006D7853" w:rsidRPr="00CE2D67">
        <w:rPr>
          <w:rFonts w:ascii="Arial" w:hAnsi="Arial"/>
        </w:rPr>
        <w:t>), the Call Off Contract Charges can in no event exceed the Framework Prices set out in Annex 3 to Framework Schedule 3 (</w:t>
      </w:r>
      <w:r w:rsidR="00795C86" w:rsidRPr="00CE2D67">
        <w:rPr>
          <w:rFonts w:ascii="Arial" w:hAnsi="Arial"/>
        </w:rPr>
        <w:t xml:space="preserve">Framework Prices and </w:t>
      </w:r>
      <w:r w:rsidR="006D7853" w:rsidRPr="00CE2D67">
        <w:rPr>
          <w:rFonts w:ascii="Arial" w:hAnsi="Arial"/>
        </w:rPr>
        <w:t>Charging Structure)</w:t>
      </w:r>
      <w:bookmarkEnd w:id="2311"/>
      <w:r w:rsidR="009F5689" w:rsidRPr="00CE2D67">
        <w:rPr>
          <w:rFonts w:ascii="Arial" w:hAnsi="Arial"/>
        </w:rPr>
        <w:t>; and</w:t>
      </w:r>
    </w:p>
    <w:p w14:paraId="0BD879C2" w14:textId="466B9FDF" w:rsidR="00C9243A"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subject to paragraph </w:t>
      </w:r>
      <w:r w:rsidR="009F474C" w:rsidRPr="00CE2D67">
        <w:rPr>
          <w:rFonts w:ascii="Arial" w:hAnsi="Arial"/>
        </w:rPr>
        <w:fldChar w:fldCharType="begin"/>
      </w:r>
      <w:r w:rsidR="00B460DF" w:rsidRPr="00CE2D67">
        <w:rPr>
          <w:rFonts w:ascii="Arial" w:hAnsi="Arial"/>
        </w:rPr>
        <w:instrText xml:space="preserve"> REF _Ref362948064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71C98">
        <w:rPr>
          <w:rFonts w:ascii="Arial" w:hAnsi="Arial"/>
        </w:rPr>
        <w:t>8</w:t>
      </w:r>
      <w:r w:rsidR="009F474C" w:rsidRPr="00CE2D67">
        <w:rPr>
          <w:rFonts w:ascii="Arial" w:hAnsi="Arial"/>
        </w:rPr>
        <w:fldChar w:fldCharType="end"/>
      </w:r>
      <w:r w:rsidRPr="00CE2D67">
        <w:rPr>
          <w:rFonts w:ascii="Arial" w:hAnsi="Arial"/>
        </w:rPr>
        <w:t xml:space="preserve"> of this Call Off Schedule</w:t>
      </w:r>
      <w:r w:rsidR="005C73F5" w:rsidRPr="00CE2D67">
        <w:rPr>
          <w:rFonts w:ascii="Arial" w:hAnsi="Arial"/>
        </w:rPr>
        <w:t xml:space="preserve"> 3</w:t>
      </w:r>
      <w:r w:rsidRPr="00CE2D67">
        <w:rPr>
          <w:rFonts w:ascii="Arial" w:hAnsi="Arial"/>
        </w:rPr>
        <w:t xml:space="preserve"> (Adjustment of Call Off Contract Charges), the Call Off Contract Charges cannot be increased during the Call Off Contract Period</w:t>
      </w:r>
      <w:r w:rsidR="006673D8" w:rsidRPr="00CE2D67">
        <w:rPr>
          <w:rFonts w:ascii="Arial" w:hAnsi="Arial"/>
        </w:rPr>
        <w:t>, this is only applicable for Lot 3, 4 and 5</w:t>
      </w:r>
      <w:r w:rsidRPr="00CE2D67">
        <w:rPr>
          <w:rFonts w:ascii="Arial" w:hAnsi="Arial"/>
        </w:rPr>
        <w:t>.</w:t>
      </w:r>
    </w:p>
    <w:p w14:paraId="0BD879C3" w14:textId="77777777" w:rsidR="006D7853" w:rsidRPr="00CE2D67" w:rsidRDefault="006D7853" w:rsidP="0069078E">
      <w:pPr>
        <w:pStyle w:val="GPSL1CLAUSEHEADING"/>
      </w:pPr>
      <w:bookmarkStart w:id="2313" w:name="_Ref426108305"/>
      <w:bookmarkStart w:id="2314" w:name="_Toc35599535"/>
      <w:bookmarkStart w:id="2315" w:name="_Ref311675490"/>
      <w:r w:rsidRPr="00CE2D67">
        <w:t>COSTS AND EXPENSES</w:t>
      </w:r>
      <w:bookmarkEnd w:id="2313"/>
      <w:bookmarkEnd w:id="2314"/>
    </w:p>
    <w:p w14:paraId="0BD879C4" w14:textId="1D4FB953" w:rsidR="006D7853" w:rsidRPr="00CE2D67" w:rsidRDefault="006D7853" w:rsidP="006B1715">
      <w:pPr>
        <w:pStyle w:val="GPSL2numberedclause"/>
        <w:tabs>
          <w:tab w:val="clear" w:pos="1134"/>
          <w:tab w:val="left" w:pos="1701"/>
        </w:tabs>
        <w:ind w:left="1701" w:hanging="850"/>
        <w:rPr>
          <w:rFonts w:ascii="Arial" w:hAnsi="Arial"/>
        </w:rPr>
      </w:pPr>
      <w:bookmarkStart w:id="2316" w:name="_Ref362012967"/>
      <w:r w:rsidRPr="00CE2D67">
        <w:rPr>
          <w:rFonts w:ascii="Arial" w:hAnsi="Arial"/>
        </w:rPr>
        <w:t xml:space="preserve">Except as expressly set out in paragraph </w:t>
      </w:r>
      <w:r w:rsidR="009F474C" w:rsidRPr="00CE2D67">
        <w:rPr>
          <w:rFonts w:ascii="Arial" w:hAnsi="Arial"/>
        </w:rPr>
        <w:fldChar w:fldCharType="begin"/>
      </w:r>
      <w:r w:rsidR="00B460DF" w:rsidRPr="00CE2D67">
        <w:rPr>
          <w:rFonts w:ascii="Arial" w:hAnsi="Arial"/>
        </w:rPr>
        <w:instrText xml:space="preserve"> REF _Ref362012871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71C98">
        <w:rPr>
          <w:rFonts w:ascii="Arial" w:hAnsi="Arial"/>
        </w:rPr>
        <w:t>5</w:t>
      </w:r>
      <w:r w:rsidR="009F474C" w:rsidRPr="00CE2D67">
        <w:rPr>
          <w:rFonts w:ascii="Arial" w:hAnsi="Arial"/>
        </w:rPr>
        <w:fldChar w:fldCharType="end"/>
      </w:r>
      <w:r w:rsidRPr="00CE2D67">
        <w:rPr>
          <w:rFonts w:ascii="Arial" w:hAnsi="Arial"/>
        </w:rPr>
        <w:t xml:space="preserve"> of this Call Off Schedule </w:t>
      </w:r>
      <w:r w:rsidR="002A6CA7" w:rsidRPr="00CE2D67">
        <w:rPr>
          <w:rFonts w:ascii="Arial" w:hAnsi="Arial"/>
        </w:rPr>
        <w:t>3</w:t>
      </w:r>
      <w:r w:rsidR="00571C98">
        <w:rPr>
          <w:rFonts w:ascii="Arial" w:hAnsi="Arial"/>
        </w:rPr>
        <w:t xml:space="preserve"> </w:t>
      </w:r>
      <w:r w:rsidRPr="00CE2D67">
        <w:rPr>
          <w:rFonts w:ascii="Arial" w:hAnsi="Arial"/>
        </w:rPr>
        <w:t xml:space="preserve">(Reimbursable Expenses),] the Call Off Contract Charges include all costs and expenses relating to the </w:t>
      </w:r>
      <w:r w:rsidR="00C22D02" w:rsidRPr="00CE2D67">
        <w:rPr>
          <w:rFonts w:ascii="Arial" w:hAnsi="Arial"/>
        </w:rPr>
        <w:t xml:space="preserve">Products and/or </w:t>
      </w:r>
      <w:proofErr w:type="spellStart"/>
      <w:r w:rsidR="00C22D02" w:rsidRPr="00CE2D67">
        <w:rPr>
          <w:rFonts w:ascii="Arial" w:hAnsi="Arial"/>
        </w:rPr>
        <w:t>Services</w:t>
      </w:r>
      <w:r w:rsidRPr="00CE2D67">
        <w:rPr>
          <w:rFonts w:ascii="Arial" w:hAnsi="Arial"/>
        </w:rPr>
        <w:t>and</w:t>
      </w:r>
      <w:proofErr w:type="spellEnd"/>
      <w:r w:rsidRPr="00CE2D67">
        <w:rPr>
          <w:rFonts w:ascii="Arial" w:hAnsi="Arial"/>
        </w:rPr>
        <w:t>/or the Supplier’s performance of its obligations under this Call Off Contract and no further amounts shall be payable by the Customer to the Supplier in respect of such performance, including in respect of matters such as:</w:t>
      </w:r>
      <w:bookmarkEnd w:id="2316"/>
    </w:p>
    <w:p w14:paraId="0BD879C5" w14:textId="77777777" w:rsidR="008D0A60"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any incidental expenses that the Supplier incurs, including travel, subsistence and lodging, document or report reproduction, shipping, desktop or office </w:t>
      </w:r>
      <w:r w:rsidR="001E5ED5" w:rsidRPr="00CE2D67">
        <w:rPr>
          <w:rFonts w:ascii="Arial" w:hAnsi="Arial"/>
        </w:rPr>
        <w:t>E</w:t>
      </w:r>
      <w:r w:rsidRPr="00CE2D67">
        <w:rPr>
          <w:rFonts w:ascii="Arial" w:hAnsi="Arial"/>
        </w:rPr>
        <w:t>quipment costs required by the Supplier Personnel, network or data interchange costs or other telecommunications charges; or</w:t>
      </w:r>
    </w:p>
    <w:p w14:paraId="0BD879C6" w14:textId="77777777" w:rsidR="00C9243A"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any amount for any </w:t>
      </w:r>
      <w:r w:rsidR="00CF33B7" w:rsidRPr="00CE2D67">
        <w:rPr>
          <w:rFonts w:ascii="Arial" w:hAnsi="Arial"/>
        </w:rPr>
        <w:t>s</w:t>
      </w:r>
      <w:r w:rsidR="009E0BBE" w:rsidRPr="00CE2D67">
        <w:rPr>
          <w:rFonts w:ascii="Arial" w:hAnsi="Arial"/>
        </w:rPr>
        <w:t>ervices</w:t>
      </w:r>
      <w:r w:rsidRPr="00CE2D67">
        <w:rPr>
          <w:rFonts w:ascii="Arial" w:hAnsi="Arial"/>
        </w:rPr>
        <w:t xml:space="preserve"> provided or costs incurred by the Supplier prior to the Call Off Commencement Date.</w:t>
      </w:r>
    </w:p>
    <w:p w14:paraId="0BD879C7" w14:textId="77777777" w:rsidR="008D0A60" w:rsidRPr="00CE2D67" w:rsidRDefault="006D7853" w:rsidP="00807200">
      <w:pPr>
        <w:pStyle w:val="GPSL1CLAUSEHEADING"/>
      </w:pPr>
      <w:bookmarkStart w:id="2317" w:name="_Ref362012871"/>
      <w:bookmarkStart w:id="2318" w:name="_Toc35599536"/>
      <w:r w:rsidRPr="00CE2D67">
        <w:lastRenderedPageBreak/>
        <w:t>REIMBURSEABLE EXPENSES</w:t>
      </w:r>
      <w:bookmarkEnd w:id="2317"/>
      <w:bookmarkEnd w:id="2318"/>
    </w:p>
    <w:p w14:paraId="0BD879C8" w14:textId="77777777" w:rsidR="006D7853" w:rsidRPr="00CE2D67" w:rsidRDefault="006317D5" w:rsidP="006B1715">
      <w:pPr>
        <w:pStyle w:val="GPSL2numberedclause"/>
        <w:tabs>
          <w:tab w:val="clear" w:pos="1134"/>
          <w:tab w:val="left" w:pos="1701"/>
        </w:tabs>
        <w:ind w:left="1701" w:hanging="850"/>
        <w:rPr>
          <w:rFonts w:ascii="Arial" w:hAnsi="Arial"/>
        </w:rPr>
      </w:pPr>
      <w:r w:rsidRPr="00CE2D67">
        <w:rPr>
          <w:rFonts w:ascii="Arial" w:hAnsi="Arial"/>
        </w:rPr>
        <w:t>If the Customer has so specified in the Call Off Order Form, t</w:t>
      </w:r>
      <w:r w:rsidR="006D7853" w:rsidRPr="00CE2D67">
        <w:rPr>
          <w:rFonts w:ascii="Arial" w:hAnsi="Arial"/>
        </w:rPr>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CE2D67">
        <w:rPr>
          <w:rFonts w:ascii="Arial" w:hAnsi="Arial"/>
        </w:rPr>
        <w:t>.</w:t>
      </w:r>
      <w:r w:rsidR="006D7853" w:rsidRPr="00CE2D67">
        <w:rPr>
          <w:rFonts w:ascii="Arial" w:hAnsi="Arial"/>
        </w:rPr>
        <w:t xml:space="preserve"> </w:t>
      </w:r>
    </w:p>
    <w:p w14:paraId="0BD879C9" w14:textId="77777777" w:rsidR="006D7853" w:rsidRPr="00CE2D67" w:rsidRDefault="006D7853" w:rsidP="00807200">
      <w:pPr>
        <w:pStyle w:val="GPSL1CLAUSEHEADING"/>
      </w:pPr>
      <w:bookmarkStart w:id="2319" w:name="_Toc35599537"/>
      <w:bookmarkEnd w:id="2315"/>
      <w:r w:rsidRPr="00CE2D67">
        <w:t>PAYMENT TERMS/PAYMENT PROFILE</w:t>
      </w:r>
      <w:bookmarkEnd w:id="2319"/>
    </w:p>
    <w:p w14:paraId="0BD879CA" w14:textId="73E928AA" w:rsidR="006D7853" w:rsidRPr="00CE2D67" w:rsidRDefault="006D7853" w:rsidP="006B1715">
      <w:pPr>
        <w:pStyle w:val="GPSL2numberedclause"/>
        <w:tabs>
          <w:tab w:val="clear" w:pos="1134"/>
          <w:tab w:val="left" w:pos="1701"/>
        </w:tabs>
        <w:ind w:left="1701" w:hanging="850"/>
        <w:rPr>
          <w:rFonts w:ascii="Arial" w:hAnsi="Arial"/>
        </w:rPr>
      </w:pPr>
      <w:r w:rsidRPr="00CE2D67">
        <w:rPr>
          <w:rFonts w:ascii="Arial" w:hAnsi="Arial"/>
        </w:rPr>
        <w:t>The payment terms/profile which are applicable to this Call Off Contract are set out in</w:t>
      </w:r>
      <w:r w:rsidR="00AF7CE4">
        <w:rPr>
          <w:rFonts w:ascii="Arial" w:hAnsi="Arial"/>
        </w:rPr>
        <w:t xml:space="preserve"> the Call Off</w:t>
      </w:r>
      <w:r w:rsidRPr="00CE2D67">
        <w:rPr>
          <w:rFonts w:ascii="Arial" w:hAnsi="Arial"/>
        </w:rPr>
        <w:t xml:space="preserve"> </w:t>
      </w:r>
      <w:r w:rsidR="00B33FFD">
        <w:rPr>
          <w:rFonts w:ascii="Arial" w:hAnsi="Arial"/>
        </w:rPr>
        <w:t>Order Form</w:t>
      </w:r>
      <w:r w:rsidR="00C4424F">
        <w:rPr>
          <w:rFonts w:ascii="Arial" w:hAnsi="Arial"/>
        </w:rPr>
        <w:t>.</w:t>
      </w:r>
    </w:p>
    <w:p w14:paraId="0BD879CB" w14:textId="77777777" w:rsidR="00A33356" w:rsidRPr="00CE2D67" w:rsidRDefault="00A33356" w:rsidP="00F3785C">
      <w:pPr>
        <w:pStyle w:val="GPSL2numberedclause"/>
        <w:numPr>
          <w:ilvl w:val="0"/>
          <w:numId w:val="0"/>
        </w:numPr>
        <w:tabs>
          <w:tab w:val="clear" w:pos="1134"/>
          <w:tab w:val="left" w:pos="1701"/>
        </w:tabs>
        <w:ind w:left="1701"/>
        <w:rPr>
          <w:rFonts w:ascii="Arial" w:hAnsi="Arial"/>
        </w:rPr>
      </w:pPr>
    </w:p>
    <w:p w14:paraId="0BD879CC" w14:textId="77777777" w:rsidR="006D7853" w:rsidRPr="00CE2D67" w:rsidRDefault="006D7853" w:rsidP="009928E4">
      <w:pPr>
        <w:pStyle w:val="GPSL1CLAUSEHEADING"/>
      </w:pPr>
      <w:bookmarkStart w:id="2320" w:name="_Ref365638166"/>
      <w:bookmarkStart w:id="2321" w:name="_Toc35599538"/>
      <w:r w:rsidRPr="00CE2D67">
        <w:t>INVOICING PROCEDURE</w:t>
      </w:r>
      <w:bookmarkEnd w:id="2320"/>
      <w:bookmarkEnd w:id="2321"/>
    </w:p>
    <w:p w14:paraId="0BD879CD" w14:textId="09CF882B" w:rsidR="006D7853" w:rsidRPr="00CF3F77" w:rsidRDefault="006D7853" w:rsidP="00CF3F77">
      <w:pPr>
        <w:pStyle w:val="GPSL2numberedclause"/>
        <w:tabs>
          <w:tab w:val="clear" w:pos="1134"/>
          <w:tab w:val="left" w:pos="1701"/>
        </w:tabs>
        <w:ind w:left="1701" w:hanging="850"/>
        <w:rPr>
          <w:rFonts w:ascii="Arial" w:hAnsi="Arial"/>
        </w:rPr>
      </w:pPr>
      <w:bookmarkStart w:id="2322" w:name="_Ref362954644"/>
      <w:r w:rsidRPr="00CF3F77">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00F54EDD">
        <w:rPr>
          <w:rFonts w:ascii="Arial" w:hAnsi="Arial"/>
        </w:rPr>
        <w:t>7.6</w:t>
      </w:r>
      <w:r w:rsidRPr="00CF3F77">
        <w:rPr>
          <w:rFonts w:ascii="Arial" w:hAnsi="Arial"/>
        </w:rPr>
        <w:t xml:space="preserve"> of this Call Off Schedule</w:t>
      </w:r>
      <w:r w:rsidR="00FF397B" w:rsidRPr="00CF3F77">
        <w:rPr>
          <w:rFonts w:ascii="Arial" w:hAnsi="Arial"/>
        </w:rPr>
        <w:t xml:space="preserve"> 3</w:t>
      </w:r>
      <w:r w:rsidRPr="00CF3F77">
        <w:rPr>
          <w:rFonts w:ascii="Arial" w:hAnsi="Arial"/>
        </w:rPr>
        <w:t xml:space="preserve"> and in accordance with the provisions of this Call Off Contract.</w:t>
      </w:r>
      <w:bookmarkEnd w:id="2322"/>
    </w:p>
    <w:p w14:paraId="0BD879CE" w14:textId="77777777" w:rsidR="006D7853" w:rsidRPr="00CE2D67" w:rsidRDefault="006D7853" w:rsidP="00326CB5">
      <w:pPr>
        <w:pStyle w:val="GPSL2numberedclause"/>
        <w:tabs>
          <w:tab w:val="clear" w:pos="1134"/>
          <w:tab w:val="left" w:pos="1701"/>
        </w:tabs>
        <w:ind w:left="1701" w:hanging="850"/>
        <w:rPr>
          <w:rFonts w:ascii="Arial" w:hAnsi="Arial"/>
        </w:rPr>
      </w:pPr>
      <w:r w:rsidRPr="00CE2D67">
        <w:rPr>
          <w:rFonts w:ascii="Arial" w:hAnsi="Arial"/>
        </w:rPr>
        <w:t>The Supplier shall ensure that each invoice (whether submitted electronically</w:t>
      </w:r>
      <w:r w:rsidR="0002590B" w:rsidRPr="00CE2D67">
        <w:rPr>
          <w:rFonts w:ascii="Arial" w:hAnsi="Arial"/>
        </w:rPr>
        <w:t xml:space="preserve"> through a purchase-to-pay (P2P) automated system (or similar)</w:t>
      </w:r>
      <w:r w:rsidRPr="00CE2D67">
        <w:rPr>
          <w:rFonts w:ascii="Arial" w:hAnsi="Arial"/>
        </w:rPr>
        <w:t xml:space="preserve"> or in a paper form, as the Customer may specify</w:t>
      </w:r>
      <w:r w:rsidR="0002590B" w:rsidRPr="00CE2D67">
        <w:rPr>
          <w:rFonts w:ascii="Arial" w:hAnsi="Arial"/>
        </w:rPr>
        <w:t xml:space="preserve"> (but, in respect of paper form, subject to paragraph 7.3</w:t>
      </w:r>
      <w:r w:rsidR="00DB5B75" w:rsidRPr="00CE2D67">
        <w:rPr>
          <w:rFonts w:ascii="Arial" w:hAnsi="Arial"/>
        </w:rPr>
        <w:t xml:space="preserve"> below</w:t>
      </w:r>
      <w:r w:rsidR="0002590B" w:rsidRPr="00CE2D67">
        <w:rPr>
          <w:rFonts w:ascii="Arial" w:hAnsi="Arial"/>
        </w:rPr>
        <w:t>)</w:t>
      </w:r>
      <w:r w:rsidRPr="00CE2D67">
        <w:rPr>
          <w:rFonts w:ascii="Arial" w:hAnsi="Arial"/>
        </w:rPr>
        <w:t xml:space="preserve">): </w:t>
      </w:r>
    </w:p>
    <w:p w14:paraId="0BD879CF" w14:textId="77777777" w:rsidR="00E13960" w:rsidRPr="00CE2D67" w:rsidRDefault="00857C3D" w:rsidP="006B1715">
      <w:pPr>
        <w:pStyle w:val="GPSL3numberedclause"/>
        <w:tabs>
          <w:tab w:val="clear" w:pos="1134"/>
          <w:tab w:val="clear" w:pos="2127"/>
          <w:tab w:val="left" w:pos="2552"/>
        </w:tabs>
        <w:ind w:left="2552" w:hanging="851"/>
        <w:rPr>
          <w:rFonts w:ascii="Arial" w:hAnsi="Arial"/>
        </w:rPr>
      </w:pPr>
      <w:r w:rsidRPr="00CE2D67">
        <w:rPr>
          <w:rFonts w:ascii="Arial" w:hAnsi="Arial"/>
        </w:rPr>
        <w:t>contains</w:t>
      </w:r>
      <w:r w:rsidR="006D7853" w:rsidRPr="00CE2D67">
        <w:rPr>
          <w:rFonts w:ascii="Arial" w:hAnsi="Arial"/>
        </w:rPr>
        <w:t>:</w:t>
      </w:r>
    </w:p>
    <w:p w14:paraId="0BD879D0" w14:textId="77777777" w:rsidR="00E13960" w:rsidRPr="00CE2D67" w:rsidRDefault="006D7853" w:rsidP="006B1715">
      <w:pPr>
        <w:pStyle w:val="GPSL4numberedclause"/>
        <w:tabs>
          <w:tab w:val="clear" w:pos="1134"/>
          <w:tab w:val="left" w:pos="3261"/>
        </w:tabs>
        <w:rPr>
          <w:rFonts w:ascii="Arial" w:hAnsi="Arial"/>
          <w:szCs w:val="22"/>
        </w:rPr>
      </w:pPr>
      <w:r w:rsidRPr="00CE2D67">
        <w:rPr>
          <w:rFonts w:ascii="Arial" w:hAnsi="Arial"/>
          <w:szCs w:val="22"/>
        </w:rPr>
        <w:t xml:space="preserve">all appropriate references, including the unique </w:t>
      </w:r>
      <w:r w:rsidR="00FF397B" w:rsidRPr="00CE2D67">
        <w:rPr>
          <w:rFonts w:ascii="Arial" w:hAnsi="Arial"/>
          <w:szCs w:val="22"/>
        </w:rPr>
        <w:t>o</w:t>
      </w:r>
      <w:r w:rsidRPr="00CE2D67">
        <w:rPr>
          <w:rFonts w:ascii="Arial" w:hAnsi="Arial"/>
          <w:szCs w:val="22"/>
        </w:rPr>
        <w:t xml:space="preserve">rder reference number </w:t>
      </w:r>
      <w:r w:rsidR="00FF397B" w:rsidRPr="00CE2D67">
        <w:rPr>
          <w:rFonts w:ascii="Arial" w:hAnsi="Arial"/>
          <w:szCs w:val="22"/>
        </w:rPr>
        <w:t>set out in the Call Off Order Form</w:t>
      </w:r>
      <w:r w:rsidRPr="00CE2D67">
        <w:rPr>
          <w:rFonts w:ascii="Arial" w:hAnsi="Arial"/>
          <w:szCs w:val="22"/>
        </w:rPr>
        <w:t>;</w:t>
      </w:r>
      <w:r w:rsidRPr="00CE2D67">
        <w:rPr>
          <w:rFonts w:ascii="Arial" w:hAnsi="Arial"/>
          <w:b/>
          <w:i/>
          <w:szCs w:val="22"/>
        </w:rPr>
        <w:t xml:space="preserve"> </w:t>
      </w:r>
      <w:r w:rsidRPr="00CE2D67">
        <w:rPr>
          <w:rFonts w:ascii="Arial" w:hAnsi="Arial"/>
          <w:szCs w:val="22"/>
        </w:rPr>
        <w:t>and</w:t>
      </w:r>
    </w:p>
    <w:p w14:paraId="0BD879D1" w14:textId="77777777" w:rsidR="00C9243A" w:rsidRPr="00CE2D67" w:rsidRDefault="006D7853" w:rsidP="006B1715">
      <w:pPr>
        <w:pStyle w:val="GPSL4numberedclause"/>
        <w:tabs>
          <w:tab w:val="clear" w:pos="1134"/>
          <w:tab w:val="left" w:pos="3261"/>
        </w:tabs>
        <w:rPr>
          <w:rFonts w:ascii="Arial" w:hAnsi="Arial"/>
          <w:szCs w:val="22"/>
        </w:rPr>
      </w:pPr>
      <w:r w:rsidRPr="00CE2D67">
        <w:rPr>
          <w:rFonts w:ascii="Arial" w:hAnsi="Arial"/>
          <w:szCs w:val="22"/>
        </w:rPr>
        <w:t xml:space="preserve">a detailed breakdown of the Delivered </w:t>
      </w:r>
      <w:r w:rsidR="00C22D02" w:rsidRPr="00CE2D67">
        <w:rPr>
          <w:rFonts w:ascii="Arial" w:hAnsi="Arial"/>
          <w:szCs w:val="22"/>
        </w:rPr>
        <w:t xml:space="preserve">Products </w:t>
      </w:r>
      <w:r w:rsidR="009E0BBE" w:rsidRPr="00CE2D67">
        <w:rPr>
          <w:rFonts w:ascii="Arial" w:hAnsi="Arial"/>
          <w:szCs w:val="22"/>
        </w:rPr>
        <w:t>and/or Services</w:t>
      </w:r>
      <w:r w:rsidRPr="00CE2D67">
        <w:rPr>
          <w:rFonts w:ascii="Arial" w:hAnsi="Arial"/>
          <w:szCs w:val="22"/>
        </w:rPr>
        <w:t xml:space="preserve">, including the Milestone(s) (if any) and Deliverable(s) within this </w:t>
      </w:r>
      <w:r w:rsidR="001F582E" w:rsidRPr="00CE2D67">
        <w:rPr>
          <w:rFonts w:ascii="Arial" w:hAnsi="Arial"/>
          <w:szCs w:val="22"/>
        </w:rPr>
        <w:t>Call Off</w:t>
      </w:r>
      <w:r w:rsidRPr="00CE2D67">
        <w:rPr>
          <w:rFonts w:ascii="Arial" w:hAnsi="Arial"/>
          <w:szCs w:val="22"/>
        </w:rPr>
        <w:t xml:space="preserve"> Contract to which the Delivered </w:t>
      </w:r>
      <w:r w:rsidR="00C22D02" w:rsidRPr="00CE2D67">
        <w:rPr>
          <w:rFonts w:ascii="Arial" w:hAnsi="Arial"/>
          <w:szCs w:val="22"/>
        </w:rPr>
        <w:t xml:space="preserve">Products and/or </w:t>
      </w:r>
      <w:proofErr w:type="spellStart"/>
      <w:r w:rsidR="00C22D02" w:rsidRPr="00CE2D67">
        <w:rPr>
          <w:rFonts w:ascii="Arial" w:hAnsi="Arial"/>
          <w:szCs w:val="22"/>
        </w:rPr>
        <w:t>Services</w:t>
      </w:r>
      <w:r w:rsidRPr="00CE2D67">
        <w:rPr>
          <w:rFonts w:ascii="Arial" w:hAnsi="Arial"/>
          <w:szCs w:val="22"/>
        </w:rPr>
        <w:t>relate</w:t>
      </w:r>
      <w:proofErr w:type="spellEnd"/>
      <w:r w:rsidRPr="00CE2D67">
        <w:rPr>
          <w:rFonts w:ascii="Arial" w:hAnsi="Arial"/>
          <w:szCs w:val="22"/>
        </w:rPr>
        <w:t xml:space="preserve">, against the applicable due and payable Call Off Contract Charges; and </w:t>
      </w:r>
    </w:p>
    <w:p w14:paraId="0BD879D2" w14:textId="77777777" w:rsidR="00E13960"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shows </w:t>
      </w:r>
      <w:r w:rsidR="00857C3D" w:rsidRPr="00CE2D67">
        <w:rPr>
          <w:rFonts w:ascii="Arial" w:hAnsi="Arial"/>
        </w:rPr>
        <w:t>separately</w:t>
      </w:r>
      <w:r w:rsidRPr="00CE2D67">
        <w:rPr>
          <w:rFonts w:ascii="Arial" w:hAnsi="Arial"/>
        </w:rPr>
        <w:t>:</w:t>
      </w:r>
    </w:p>
    <w:p w14:paraId="0BD879D3" w14:textId="77777777" w:rsidR="00E13960" w:rsidRPr="00CE2D67" w:rsidRDefault="006D7853" w:rsidP="006B1715">
      <w:pPr>
        <w:pStyle w:val="GPSL4numberedclause"/>
        <w:tabs>
          <w:tab w:val="clear" w:pos="1134"/>
          <w:tab w:val="left" w:pos="3261"/>
        </w:tabs>
        <w:rPr>
          <w:rFonts w:ascii="Arial" w:hAnsi="Arial"/>
          <w:szCs w:val="22"/>
        </w:rPr>
      </w:pPr>
      <w:r w:rsidRPr="00CE2D67">
        <w:rPr>
          <w:rFonts w:ascii="Arial" w:hAnsi="Arial"/>
          <w:szCs w:val="22"/>
        </w:rPr>
        <w:t>any Service Credits due to the Customer; and</w:t>
      </w:r>
    </w:p>
    <w:p w14:paraId="0BD879D4" w14:textId="2D7A3A91" w:rsidR="00C9243A" w:rsidRPr="00CE2D67" w:rsidRDefault="006D7853" w:rsidP="006B1715">
      <w:pPr>
        <w:pStyle w:val="GPSL4numberedclause"/>
        <w:tabs>
          <w:tab w:val="clear" w:pos="1134"/>
          <w:tab w:val="left" w:pos="3261"/>
        </w:tabs>
        <w:rPr>
          <w:rFonts w:ascii="Arial" w:hAnsi="Arial"/>
          <w:szCs w:val="22"/>
        </w:rPr>
      </w:pPr>
      <w:r w:rsidRPr="00CE2D67">
        <w:rPr>
          <w:rFonts w:ascii="Arial" w:hAnsi="Arial"/>
          <w:szCs w:val="22"/>
        </w:rPr>
        <w:t xml:space="preserve">the VAT added to the due and payable Call Off Contract Charges in accordance with Clause </w:t>
      </w:r>
      <w:r w:rsidR="00F17AE3" w:rsidRPr="00CE2D67">
        <w:rPr>
          <w:rFonts w:ascii="Arial" w:hAnsi="Arial"/>
          <w:szCs w:val="22"/>
        </w:rPr>
        <w:fldChar w:fldCharType="begin"/>
      </w:r>
      <w:r w:rsidR="00F17AE3" w:rsidRPr="00CE2D67">
        <w:rPr>
          <w:rFonts w:ascii="Arial" w:hAnsi="Arial"/>
          <w:szCs w:val="22"/>
        </w:rPr>
        <w:instrText xml:space="preserve"> REF _Ref359931819 \n \h  \* MERGEFORMAT </w:instrText>
      </w:r>
      <w:r w:rsidR="00F17AE3" w:rsidRPr="00CE2D67">
        <w:rPr>
          <w:rFonts w:ascii="Arial" w:hAnsi="Arial"/>
          <w:szCs w:val="22"/>
        </w:rPr>
      </w:r>
      <w:r w:rsidR="00F17AE3" w:rsidRPr="00CE2D67">
        <w:rPr>
          <w:rFonts w:ascii="Arial" w:hAnsi="Arial"/>
          <w:szCs w:val="22"/>
        </w:rPr>
        <w:fldChar w:fldCharType="separate"/>
      </w:r>
      <w:r w:rsidR="00511B3D">
        <w:rPr>
          <w:rFonts w:ascii="Arial" w:hAnsi="Arial"/>
          <w:szCs w:val="22"/>
        </w:rPr>
        <w:t>25.5.1</w:t>
      </w:r>
      <w:r w:rsidR="00F17AE3" w:rsidRPr="00CE2D67">
        <w:rPr>
          <w:rFonts w:ascii="Arial" w:hAnsi="Arial"/>
          <w:szCs w:val="22"/>
        </w:rPr>
        <w:fldChar w:fldCharType="end"/>
      </w:r>
      <w:r w:rsidR="00B460DF" w:rsidRPr="00CE2D67">
        <w:rPr>
          <w:rFonts w:ascii="Arial" w:hAnsi="Arial"/>
          <w:szCs w:val="22"/>
        </w:rPr>
        <w:t xml:space="preserve"> of this Call Off Contract (VAT)</w:t>
      </w:r>
      <w:r w:rsidRPr="00CE2D67">
        <w:rPr>
          <w:rFonts w:ascii="Arial" w:hAnsi="Arial"/>
          <w:szCs w:val="22"/>
        </w:rPr>
        <w:t xml:space="preserve"> and </w:t>
      </w:r>
      <w:r w:rsidRPr="00CE2D67">
        <w:rPr>
          <w:rFonts w:ascii="Arial" w:hAnsi="Arial"/>
          <w:bCs/>
          <w:color w:val="000000"/>
          <w:szCs w:val="22"/>
        </w:rPr>
        <w:t>the tax point date relating to the rate of VAT shown</w:t>
      </w:r>
      <w:r w:rsidRPr="00CE2D67">
        <w:rPr>
          <w:rFonts w:ascii="Arial" w:hAnsi="Arial"/>
          <w:szCs w:val="22"/>
        </w:rPr>
        <w:t>; and</w:t>
      </w:r>
    </w:p>
    <w:p w14:paraId="0BD879D5" w14:textId="77777777" w:rsidR="008D0A60"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is exclusive of any Management Charge </w:t>
      </w:r>
      <w:r w:rsidR="00E91E91" w:rsidRPr="00CE2D67">
        <w:rPr>
          <w:rFonts w:ascii="Arial" w:hAnsi="Arial"/>
        </w:rPr>
        <w:t xml:space="preserve">(except for in the case of Liquid Fuel and LPG both of which include the Management Charge) </w:t>
      </w:r>
      <w:r w:rsidRPr="00CE2D67">
        <w:rPr>
          <w:rFonts w:ascii="Arial" w:hAnsi="Arial"/>
        </w:rPr>
        <w:t xml:space="preserve">(and the Supplier shall not attempt to increase the Call Off Contract Charges or otherwise recover from the Customer as a surcharge the Management Charge levied on it by the </w:t>
      </w:r>
      <w:r w:rsidR="003E0172" w:rsidRPr="00CE2D67">
        <w:rPr>
          <w:rFonts w:ascii="Arial" w:hAnsi="Arial"/>
        </w:rPr>
        <w:t>Authority</w:t>
      </w:r>
      <w:r w:rsidRPr="00CE2D67">
        <w:rPr>
          <w:rFonts w:ascii="Arial" w:hAnsi="Arial"/>
        </w:rPr>
        <w:t>); and</w:t>
      </w:r>
    </w:p>
    <w:p w14:paraId="0BD879D6" w14:textId="77777777" w:rsidR="00C9243A"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it is supported by any other documentation reasonably required by the Customer to substantiate that the invoice is a Valid Invoice. </w:t>
      </w:r>
    </w:p>
    <w:p w14:paraId="0BD879D7" w14:textId="77777777" w:rsidR="00F83E14" w:rsidRPr="00CE2D67" w:rsidRDefault="00F83E14" w:rsidP="006B1715">
      <w:pPr>
        <w:pStyle w:val="GPSL2numberedclause"/>
        <w:tabs>
          <w:tab w:val="clear" w:pos="1134"/>
          <w:tab w:val="left" w:pos="1701"/>
        </w:tabs>
        <w:ind w:left="1701" w:hanging="850"/>
        <w:rPr>
          <w:rFonts w:ascii="Arial" w:hAnsi="Arial"/>
        </w:rPr>
      </w:pPr>
      <w:r w:rsidRPr="00CE2D67">
        <w:rPr>
          <w:rFonts w:ascii="Arial" w:hAnsi="Arial"/>
        </w:rPr>
        <w:t>If the Customer is a Central Government Body, the Customer’s right to request paper form invoicing shall be subject to procurement policy note 11/15 (</w:t>
      </w:r>
      <w:r w:rsidR="00CF33B7" w:rsidRPr="00CE2D67">
        <w:rPr>
          <w:rFonts w:ascii="Arial" w:hAnsi="Arial"/>
        </w:rPr>
        <w:t xml:space="preserve">available at </w:t>
      </w:r>
      <w:hyperlink r:id="rId18" w:history="1">
        <w:r w:rsidR="00CF33B7" w:rsidRPr="00CE2D67">
          <w:rPr>
            <w:rStyle w:val="Hyperlink"/>
            <w:rFonts w:ascii="Arial" w:hAnsi="Arial"/>
          </w:rPr>
          <w:t>https://www.gov.uk/government/uploads/system/uploads/attachment_data/file/437471/PPN_e-invoicing.pdf)</w:t>
        </w:r>
      </w:hyperlink>
      <w:r w:rsidRPr="00CE2D67">
        <w:rPr>
          <w:rFonts w:ascii="Arial" w:hAnsi="Arial"/>
        </w:rPr>
        <w:t>)</w:t>
      </w:r>
      <w:r w:rsidR="00CF33B7" w:rsidRPr="00CE2D67">
        <w:rPr>
          <w:rFonts w:ascii="Arial" w:hAnsi="Arial"/>
        </w:rPr>
        <w:t>, which sets out the policy in respect of</w:t>
      </w:r>
      <w:r w:rsidRPr="00CE2D67">
        <w:rPr>
          <w:rFonts w:ascii="Arial" w:hAnsi="Arial"/>
        </w:rPr>
        <w:t xml:space="preserve"> unstructured electronic invoices </w:t>
      </w:r>
      <w:r w:rsidR="00CF33B7" w:rsidRPr="00CE2D67">
        <w:rPr>
          <w:rFonts w:ascii="Arial" w:hAnsi="Arial"/>
        </w:rPr>
        <w:t>submitted by</w:t>
      </w:r>
      <w:r w:rsidRPr="00CE2D67">
        <w:rPr>
          <w:rFonts w:ascii="Arial" w:hAnsi="Arial"/>
        </w:rPr>
        <w:t xml:space="preserve"> the Supplier</w:t>
      </w:r>
      <w:r w:rsidR="00CF33B7" w:rsidRPr="00CE2D67">
        <w:rPr>
          <w:rFonts w:ascii="Arial" w:hAnsi="Arial"/>
        </w:rPr>
        <w:t xml:space="preserve"> to the Customer</w:t>
      </w:r>
      <w:r w:rsidRPr="00CE2D67">
        <w:rPr>
          <w:rFonts w:ascii="Arial" w:hAnsi="Arial"/>
        </w:rPr>
        <w:t xml:space="preserve"> </w:t>
      </w:r>
      <w:r w:rsidR="00CF33B7" w:rsidRPr="00CE2D67">
        <w:rPr>
          <w:rFonts w:ascii="Arial" w:hAnsi="Arial"/>
        </w:rPr>
        <w:t>(</w:t>
      </w:r>
      <w:r w:rsidRPr="00CE2D67">
        <w:rPr>
          <w:rFonts w:ascii="Arial" w:hAnsi="Arial"/>
        </w:rPr>
        <w:t>as</w:t>
      </w:r>
      <w:r w:rsidR="00CF33B7" w:rsidRPr="00CE2D67">
        <w:rPr>
          <w:rFonts w:ascii="Arial" w:hAnsi="Arial"/>
        </w:rPr>
        <w:t xml:space="preserve"> may be</w:t>
      </w:r>
      <w:r w:rsidRPr="00CE2D67">
        <w:rPr>
          <w:rFonts w:ascii="Arial" w:hAnsi="Arial"/>
        </w:rPr>
        <w:t xml:space="preserve"> amended from time to time).</w:t>
      </w:r>
    </w:p>
    <w:p w14:paraId="0BD879D8" w14:textId="77777777" w:rsidR="008D0A60" w:rsidRPr="00CE2D67" w:rsidRDefault="006D7853" w:rsidP="006B1715">
      <w:pPr>
        <w:pStyle w:val="GPSL2numberedclause"/>
        <w:tabs>
          <w:tab w:val="clear" w:pos="1134"/>
          <w:tab w:val="left" w:pos="1701"/>
        </w:tabs>
        <w:ind w:left="1701" w:hanging="850"/>
        <w:rPr>
          <w:rFonts w:ascii="Arial" w:hAnsi="Arial"/>
        </w:rPr>
      </w:pPr>
      <w:r w:rsidRPr="00CE2D67">
        <w:rPr>
          <w:rFonts w:ascii="Arial" w:hAnsi="Arial"/>
        </w:rPr>
        <w:t xml:space="preserve">The Supplier shall accept the Government Procurement Card as a means of payment for the </w:t>
      </w:r>
      <w:r w:rsidR="00C22D02" w:rsidRPr="00CE2D67">
        <w:rPr>
          <w:rFonts w:ascii="Arial" w:hAnsi="Arial"/>
        </w:rPr>
        <w:t>Products and/or Services</w:t>
      </w:r>
      <w:r w:rsidR="00F3785C" w:rsidRPr="00CE2D67">
        <w:rPr>
          <w:rFonts w:ascii="Arial" w:hAnsi="Arial"/>
        </w:rPr>
        <w:t xml:space="preserve"> </w:t>
      </w:r>
      <w:r w:rsidRPr="00CE2D67">
        <w:rPr>
          <w:rFonts w:ascii="Arial" w:hAnsi="Arial"/>
        </w:rPr>
        <w:t>where such card is agreed with the Customer to be a suitable means of payment. The Supplier shall be solely liable to pay any merchant fee levied for using the Government Procurement Card and shall not be entitled to recover this charge from the Customer.</w:t>
      </w:r>
    </w:p>
    <w:p w14:paraId="0BD879D9" w14:textId="77777777" w:rsidR="00C9243A" w:rsidRPr="00CE2D67" w:rsidRDefault="006D7853" w:rsidP="006B1715">
      <w:pPr>
        <w:pStyle w:val="GPSL2numberedclause"/>
        <w:tabs>
          <w:tab w:val="clear" w:pos="1134"/>
          <w:tab w:val="left" w:pos="1701"/>
        </w:tabs>
        <w:ind w:left="1701" w:hanging="850"/>
        <w:rPr>
          <w:rFonts w:ascii="Arial" w:hAnsi="Arial"/>
        </w:rPr>
      </w:pPr>
      <w:r w:rsidRPr="00CE2D67">
        <w:rPr>
          <w:rFonts w:ascii="Arial" w:hAnsi="Arial"/>
        </w:rPr>
        <w:t xml:space="preserve">All payments due by one Party to the other shall be made within </w:t>
      </w:r>
      <w:r w:rsidR="00B460DF" w:rsidRPr="00CE2D67">
        <w:rPr>
          <w:rFonts w:ascii="Arial" w:hAnsi="Arial"/>
        </w:rPr>
        <w:t>thirty (</w:t>
      </w:r>
      <w:r w:rsidR="005B7007" w:rsidRPr="00CE2D67">
        <w:rPr>
          <w:rFonts w:ascii="Arial" w:hAnsi="Arial"/>
        </w:rPr>
        <w:t>30</w:t>
      </w:r>
      <w:r w:rsidR="00B460DF" w:rsidRPr="00CE2D67">
        <w:rPr>
          <w:rFonts w:ascii="Arial" w:hAnsi="Arial"/>
        </w:rPr>
        <w:t>)</w:t>
      </w:r>
      <w:r w:rsidR="005B7007" w:rsidRPr="00CE2D67">
        <w:rPr>
          <w:rFonts w:ascii="Arial" w:hAnsi="Arial"/>
        </w:rPr>
        <w:t xml:space="preserve"> days of receipt of a </w:t>
      </w:r>
      <w:r w:rsidR="00423A47" w:rsidRPr="00CE2D67">
        <w:rPr>
          <w:rFonts w:ascii="Arial" w:hAnsi="Arial"/>
        </w:rPr>
        <w:t>V</w:t>
      </w:r>
      <w:r w:rsidR="005B7007" w:rsidRPr="00CE2D67">
        <w:rPr>
          <w:rFonts w:ascii="Arial" w:hAnsi="Arial"/>
        </w:rPr>
        <w:t xml:space="preserve">alid </w:t>
      </w:r>
      <w:r w:rsidR="00423A47" w:rsidRPr="00CE2D67">
        <w:rPr>
          <w:rFonts w:ascii="Arial" w:hAnsi="Arial"/>
        </w:rPr>
        <w:t>I</w:t>
      </w:r>
      <w:r w:rsidR="005B7007" w:rsidRPr="00CE2D67">
        <w:rPr>
          <w:rFonts w:ascii="Arial" w:hAnsi="Arial"/>
        </w:rPr>
        <w:t>nvoice</w:t>
      </w:r>
      <w:r w:rsidRPr="00CE2D67">
        <w:rPr>
          <w:rFonts w:ascii="Arial" w:hAnsi="Arial"/>
        </w:rPr>
        <w:t xml:space="preserve"> unless otherwise specified in this Call Off Contract, in cleared funds, to such bank or building society account as the recipient Party may from time to time direct.</w:t>
      </w:r>
    </w:p>
    <w:p w14:paraId="0BD879DA" w14:textId="77777777" w:rsidR="00C9243A" w:rsidRPr="00CE2D67" w:rsidRDefault="006D7853" w:rsidP="006B1715">
      <w:pPr>
        <w:pStyle w:val="GPSL2numberedclause"/>
        <w:tabs>
          <w:tab w:val="clear" w:pos="1134"/>
          <w:tab w:val="left" w:pos="1701"/>
        </w:tabs>
        <w:ind w:left="1701" w:hanging="850"/>
        <w:rPr>
          <w:rFonts w:ascii="Arial" w:hAnsi="Arial"/>
        </w:rPr>
      </w:pPr>
      <w:bookmarkStart w:id="2323" w:name="_Ref362945564"/>
      <w:r w:rsidRPr="00CE2D67">
        <w:rPr>
          <w:rFonts w:ascii="Arial" w:hAnsi="Arial"/>
        </w:rPr>
        <w:t>The Supplier shall submit invoices directly to</w:t>
      </w:r>
      <w:r w:rsidR="009A65CE" w:rsidRPr="00CE2D67">
        <w:rPr>
          <w:rFonts w:ascii="Arial" w:hAnsi="Arial"/>
        </w:rPr>
        <w:t xml:space="preserve"> the Customer’s billing address set out in the Call Off Order Form.</w:t>
      </w:r>
      <w:bookmarkEnd w:id="2323"/>
    </w:p>
    <w:p w14:paraId="0BD879DB" w14:textId="77777777" w:rsidR="008D0A60" w:rsidRPr="00CE2D67" w:rsidRDefault="008D0A60" w:rsidP="005E4232">
      <w:pPr>
        <w:pStyle w:val="GPSL2Guidance"/>
        <w:ind w:left="0"/>
        <w:rPr>
          <w:rFonts w:ascii="Arial" w:hAnsi="Arial"/>
        </w:rPr>
      </w:pPr>
    </w:p>
    <w:p w14:paraId="0BD879DC" w14:textId="77777777" w:rsidR="008D0A60" w:rsidRPr="00CE2D67" w:rsidRDefault="006D7853" w:rsidP="009928E4">
      <w:pPr>
        <w:pStyle w:val="GPSL1CLAUSEHEADING"/>
      </w:pPr>
      <w:bookmarkStart w:id="2324" w:name="_Ref362948064"/>
      <w:bookmarkStart w:id="2325" w:name="_Toc35599539"/>
      <w:r w:rsidRPr="00CE2D67">
        <w:t>ADJUSTMENT OF CALL OFF CONTRACT CHARGES</w:t>
      </w:r>
      <w:bookmarkEnd w:id="2324"/>
      <w:bookmarkEnd w:id="2325"/>
      <w:r w:rsidRPr="00CE2D67">
        <w:t xml:space="preserve"> </w:t>
      </w:r>
    </w:p>
    <w:p w14:paraId="0BD879DD" w14:textId="77777777" w:rsidR="006D7853" w:rsidRPr="00CE2D67" w:rsidRDefault="006D7853" w:rsidP="006B1715">
      <w:pPr>
        <w:pStyle w:val="GPSL2numberedclause"/>
        <w:tabs>
          <w:tab w:val="clear" w:pos="1134"/>
          <w:tab w:val="left" w:pos="1701"/>
        </w:tabs>
        <w:ind w:left="1701" w:hanging="850"/>
        <w:rPr>
          <w:rFonts w:ascii="Arial" w:hAnsi="Arial"/>
        </w:rPr>
      </w:pPr>
      <w:r w:rsidRPr="00CE2D67">
        <w:rPr>
          <w:rFonts w:ascii="Arial" w:hAnsi="Arial"/>
        </w:rPr>
        <w:t>The Call Off Contract Charges shall only be varied:</w:t>
      </w:r>
    </w:p>
    <w:p w14:paraId="0BD879DE" w14:textId="27ECAD44" w:rsidR="008D0A60" w:rsidRPr="00CE2D67" w:rsidRDefault="006D7853" w:rsidP="006B1715">
      <w:pPr>
        <w:pStyle w:val="GPSL3numberedclause"/>
        <w:tabs>
          <w:tab w:val="clear" w:pos="1134"/>
          <w:tab w:val="clear" w:pos="2127"/>
          <w:tab w:val="left" w:pos="2552"/>
        </w:tabs>
        <w:ind w:left="2552" w:hanging="851"/>
        <w:rPr>
          <w:rFonts w:ascii="Arial" w:hAnsi="Arial"/>
        </w:rPr>
      </w:pPr>
      <w:bookmarkStart w:id="2326" w:name="_Ref311663896"/>
      <w:r w:rsidRPr="00CE2D67">
        <w:rPr>
          <w:rFonts w:ascii="Arial" w:hAnsi="Arial"/>
        </w:rPr>
        <w:t xml:space="preserve">due to a Specific Change in Law in relation to which the Parties agree that a change is required to all or part of the Call Off Contract Charges in accordance with Clause </w:t>
      </w:r>
      <w:r w:rsidR="009F474C" w:rsidRPr="00CE2D67">
        <w:rPr>
          <w:rFonts w:ascii="Arial" w:hAnsi="Arial"/>
        </w:rPr>
        <w:fldChar w:fldCharType="begin"/>
      </w:r>
      <w:r w:rsidRPr="00CE2D67">
        <w:rPr>
          <w:rFonts w:ascii="Arial" w:hAnsi="Arial"/>
        </w:rPr>
        <w:instrText xml:space="preserve"> REF _Ref362948642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1551DD">
        <w:rPr>
          <w:rFonts w:ascii="Arial" w:hAnsi="Arial"/>
        </w:rPr>
        <w:t>24.2</w:t>
      </w:r>
      <w:r w:rsidR="009F474C" w:rsidRPr="00CE2D67">
        <w:rPr>
          <w:rFonts w:ascii="Arial" w:hAnsi="Arial"/>
        </w:rPr>
        <w:fldChar w:fldCharType="end"/>
      </w:r>
      <w:r w:rsidRPr="00CE2D67">
        <w:rPr>
          <w:rFonts w:ascii="Arial" w:hAnsi="Arial"/>
        </w:rPr>
        <w:t xml:space="preserve"> of this Call Off Contract (Legislative Change);</w:t>
      </w:r>
      <w:bookmarkEnd w:id="2326"/>
      <w:r w:rsidRPr="00CE2D67">
        <w:rPr>
          <w:rFonts w:ascii="Arial" w:hAnsi="Arial"/>
        </w:rPr>
        <w:t xml:space="preserve"> </w:t>
      </w:r>
    </w:p>
    <w:p w14:paraId="0BD879DF" w14:textId="116DAB24" w:rsidR="002A493E" w:rsidRPr="00CE2D67" w:rsidRDefault="006D7853" w:rsidP="006B1715">
      <w:pPr>
        <w:pStyle w:val="GPSL3numberedclause"/>
        <w:tabs>
          <w:tab w:val="clear" w:pos="1134"/>
          <w:tab w:val="clear" w:pos="2127"/>
          <w:tab w:val="left" w:pos="2552"/>
        </w:tabs>
        <w:ind w:left="2552" w:hanging="851"/>
        <w:rPr>
          <w:rFonts w:ascii="Arial" w:hAnsi="Arial"/>
        </w:rPr>
      </w:pPr>
      <w:bookmarkStart w:id="2327" w:name="_Ref362000271"/>
      <w:r w:rsidRPr="00CE2D67">
        <w:rPr>
          <w:rFonts w:ascii="Arial" w:hAnsi="Arial"/>
        </w:rPr>
        <w:t xml:space="preserve">in accordance with Clause </w:t>
      </w:r>
      <w:r w:rsidR="009F474C" w:rsidRPr="00CE2D67">
        <w:rPr>
          <w:rFonts w:ascii="Arial" w:hAnsi="Arial"/>
        </w:rPr>
        <w:fldChar w:fldCharType="begin"/>
      </w:r>
      <w:r w:rsidRPr="00CE2D67">
        <w:rPr>
          <w:rFonts w:ascii="Arial" w:hAnsi="Arial"/>
        </w:rPr>
        <w:instrText xml:space="preserve"> REF _Ref362948791 \r \h </w:instrText>
      </w:r>
      <w:r w:rsidR="002A493E" w:rsidRPr="00CE2D67">
        <w:rPr>
          <w:rFonts w:ascii="Arial" w:hAnsi="Arial"/>
          <w:highlight w:val="green"/>
        </w:rPr>
        <w:instrText xml:space="preserve"> \* MERGEFORMAT </w:instrText>
      </w:r>
      <w:r w:rsidR="009F474C" w:rsidRPr="00CE2D67">
        <w:rPr>
          <w:rFonts w:ascii="Arial" w:hAnsi="Arial"/>
        </w:rPr>
      </w:r>
      <w:r w:rsidR="009F474C" w:rsidRPr="00CE2D67">
        <w:rPr>
          <w:rFonts w:ascii="Arial" w:hAnsi="Arial"/>
        </w:rPr>
        <w:fldChar w:fldCharType="separate"/>
      </w:r>
      <w:r w:rsidR="005A1C39">
        <w:rPr>
          <w:rFonts w:ascii="Arial" w:hAnsi="Arial"/>
        </w:rPr>
        <w:t>25.1.4</w:t>
      </w:r>
      <w:r w:rsidR="009F474C" w:rsidRPr="00CE2D67">
        <w:rPr>
          <w:rFonts w:ascii="Arial" w:hAnsi="Arial"/>
        </w:rPr>
        <w:fldChar w:fldCharType="end"/>
      </w:r>
      <w:r w:rsidRPr="00CE2D67">
        <w:rPr>
          <w:rFonts w:ascii="Arial" w:hAnsi="Arial"/>
        </w:rPr>
        <w:t xml:space="preserve"> </w:t>
      </w:r>
      <w:r w:rsidR="00B460DF" w:rsidRPr="00CE2D67">
        <w:rPr>
          <w:rFonts w:ascii="Arial" w:hAnsi="Arial"/>
        </w:rPr>
        <w:t xml:space="preserve">of this Call Off Contract </w:t>
      </w:r>
      <w:r w:rsidRPr="00CE2D67">
        <w:rPr>
          <w:rFonts w:ascii="Arial" w:hAnsi="Arial"/>
        </w:rPr>
        <w:t>(Call Off Contract Charges and Payment) where all or part of the Call Off Contract Charges are reduced as a result of a reduction in the Framework Prices;</w:t>
      </w:r>
      <w:bookmarkEnd w:id="2327"/>
      <w:r w:rsidRPr="00CE2D67">
        <w:rPr>
          <w:rFonts w:ascii="Arial" w:hAnsi="Arial"/>
        </w:rPr>
        <w:t xml:space="preserve"> </w:t>
      </w:r>
    </w:p>
    <w:p w14:paraId="0BD879E0" w14:textId="5F288B85" w:rsidR="00C9243A" w:rsidRPr="00CE2D67" w:rsidRDefault="006D7853" w:rsidP="006B1715">
      <w:pPr>
        <w:pStyle w:val="GPSL3numberedclause"/>
        <w:tabs>
          <w:tab w:val="clear" w:pos="1134"/>
          <w:tab w:val="clear" w:pos="2127"/>
          <w:tab w:val="left" w:pos="2552"/>
        </w:tabs>
        <w:ind w:left="2552" w:hanging="851"/>
        <w:rPr>
          <w:rFonts w:ascii="Arial" w:hAnsi="Arial"/>
        </w:rPr>
      </w:pPr>
      <w:bookmarkStart w:id="2328" w:name="_Ref362952900"/>
      <w:r w:rsidRPr="00CE2D67">
        <w:rPr>
          <w:rFonts w:ascii="Arial" w:hAnsi="Arial"/>
        </w:rPr>
        <w:t xml:space="preserve">where all or part of the Call Off Contract Charges are reduced as a result of a review of the Call Off Contract Charges in accordance with Clause </w:t>
      </w:r>
      <w:r w:rsidR="009F474C" w:rsidRPr="00CE2D67">
        <w:rPr>
          <w:rFonts w:ascii="Arial" w:hAnsi="Arial"/>
        </w:rPr>
        <w:fldChar w:fldCharType="begin"/>
      </w:r>
      <w:r w:rsidRPr="00CE2D67">
        <w:rPr>
          <w:rFonts w:ascii="Arial" w:hAnsi="Arial"/>
        </w:rPr>
        <w:instrText xml:space="preserve"> REF _Ref362949417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1C39">
        <w:rPr>
          <w:rFonts w:ascii="Arial" w:hAnsi="Arial"/>
        </w:rPr>
        <w:t>20</w:t>
      </w:r>
      <w:r w:rsidR="009F474C" w:rsidRPr="00CE2D67">
        <w:rPr>
          <w:rFonts w:ascii="Arial" w:hAnsi="Arial"/>
        </w:rPr>
        <w:fldChar w:fldCharType="end"/>
      </w:r>
      <w:r w:rsidRPr="00CE2D67">
        <w:rPr>
          <w:rFonts w:ascii="Arial" w:hAnsi="Arial"/>
        </w:rPr>
        <w:t xml:space="preserve"> </w:t>
      </w:r>
      <w:r w:rsidR="00B460DF" w:rsidRPr="00CE2D67">
        <w:rPr>
          <w:rFonts w:ascii="Arial" w:hAnsi="Arial"/>
        </w:rPr>
        <w:t xml:space="preserve">of this Call Off Contract </w:t>
      </w:r>
      <w:r w:rsidRPr="00CE2D67">
        <w:rPr>
          <w:rFonts w:ascii="Arial" w:hAnsi="Arial"/>
        </w:rPr>
        <w:t>(Continuous Improvement);</w:t>
      </w:r>
      <w:bookmarkEnd w:id="2328"/>
      <w:r w:rsidRPr="00CE2D67">
        <w:rPr>
          <w:rFonts w:ascii="Arial" w:hAnsi="Arial"/>
        </w:rPr>
        <w:t xml:space="preserve"> </w:t>
      </w:r>
    </w:p>
    <w:p w14:paraId="0BD879E1" w14:textId="2EFCF13F" w:rsidR="00C9243A" w:rsidRPr="00CE2D67" w:rsidRDefault="006D7853" w:rsidP="006B1715">
      <w:pPr>
        <w:pStyle w:val="GPSL3numberedclause"/>
        <w:tabs>
          <w:tab w:val="clear" w:pos="1134"/>
          <w:tab w:val="clear" w:pos="2127"/>
          <w:tab w:val="left" w:pos="2552"/>
        </w:tabs>
        <w:ind w:left="2552" w:hanging="851"/>
        <w:rPr>
          <w:rFonts w:ascii="Arial" w:hAnsi="Arial"/>
        </w:rPr>
      </w:pPr>
      <w:bookmarkStart w:id="2329" w:name="_Ref362952969"/>
      <w:r w:rsidRPr="00CE2D67">
        <w:rPr>
          <w:rFonts w:ascii="Arial" w:hAnsi="Arial"/>
        </w:rPr>
        <w:t xml:space="preserve">where all or part of the Call Off Contract Charges are reduced as a result of a review of Call Off Contract Charges in accordance with Clause </w:t>
      </w:r>
      <w:r w:rsidR="009F474C" w:rsidRPr="00CE2D67">
        <w:rPr>
          <w:rFonts w:ascii="Arial" w:hAnsi="Arial"/>
        </w:rPr>
        <w:fldChar w:fldCharType="begin"/>
      </w:r>
      <w:r w:rsidRPr="00CE2D67">
        <w:rPr>
          <w:rFonts w:ascii="Arial" w:hAnsi="Arial"/>
        </w:rPr>
        <w:instrText xml:space="preserve"> REF _Ref362949566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1C39">
        <w:rPr>
          <w:rFonts w:ascii="Arial" w:hAnsi="Arial"/>
        </w:rPr>
        <w:t>27</w:t>
      </w:r>
      <w:r w:rsidR="009F474C" w:rsidRPr="00CE2D67">
        <w:rPr>
          <w:rFonts w:ascii="Arial" w:hAnsi="Arial"/>
        </w:rPr>
        <w:fldChar w:fldCharType="end"/>
      </w:r>
      <w:r w:rsidR="00B460DF" w:rsidRPr="00CE2D67">
        <w:rPr>
          <w:rFonts w:ascii="Arial" w:hAnsi="Arial"/>
        </w:rPr>
        <w:t xml:space="preserve"> of this Call Off Contract</w:t>
      </w:r>
      <w:r w:rsidRPr="00CE2D67">
        <w:rPr>
          <w:rFonts w:ascii="Arial" w:hAnsi="Arial"/>
        </w:rPr>
        <w:t xml:space="preserve"> (Benchmarking);</w:t>
      </w:r>
      <w:bookmarkEnd w:id="2329"/>
      <w:r w:rsidRPr="00CE2D67">
        <w:rPr>
          <w:rFonts w:ascii="Arial" w:hAnsi="Arial"/>
        </w:rPr>
        <w:t xml:space="preserve">  </w:t>
      </w:r>
      <w:bookmarkStart w:id="2330" w:name="_Ref362949022"/>
      <w:bookmarkStart w:id="2331" w:name="_Ref311663901"/>
    </w:p>
    <w:p w14:paraId="0BD879E2" w14:textId="6446D853" w:rsidR="00C9243A" w:rsidRPr="00CE2D67" w:rsidRDefault="006D7853" w:rsidP="006B1715">
      <w:pPr>
        <w:pStyle w:val="GPSL3numberedclause"/>
        <w:tabs>
          <w:tab w:val="clear" w:pos="1134"/>
          <w:tab w:val="clear" w:pos="2127"/>
          <w:tab w:val="left" w:pos="2552"/>
        </w:tabs>
        <w:ind w:left="2552" w:hanging="851"/>
        <w:rPr>
          <w:rFonts w:ascii="Arial" w:hAnsi="Arial"/>
        </w:rPr>
      </w:pPr>
      <w:bookmarkStart w:id="2332" w:name="_Ref362949685"/>
      <w:r w:rsidRPr="00CE2D67">
        <w:rPr>
          <w:rFonts w:ascii="Arial" w:hAnsi="Arial"/>
        </w:rPr>
        <w:t xml:space="preserve">where all or part of the Call Off Contract Charges are reviewed and reduced in accordance with paragraph </w:t>
      </w:r>
      <w:r w:rsidR="009F474C" w:rsidRPr="00CE2D67">
        <w:rPr>
          <w:rFonts w:ascii="Arial" w:hAnsi="Arial"/>
        </w:rPr>
        <w:fldChar w:fldCharType="begin"/>
      </w:r>
      <w:r w:rsidR="005B7007" w:rsidRPr="00CE2D67">
        <w:rPr>
          <w:rFonts w:ascii="Arial" w:hAnsi="Arial"/>
        </w:rPr>
        <w:instrText xml:space="preserve"> REF _Ref362949809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B62D9">
        <w:rPr>
          <w:rFonts w:ascii="Arial" w:hAnsi="Arial"/>
        </w:rPr>
        <w:t>9</w:t>
      </w:r>
      <w:r w:rsidR="009F474C" w:rsidRPr="00CE2D67">
        <w:rPr>
          <w:rFonts w:ascii="Arial" w:hAnsi="Arial"/>
        </w:rPr>
        <w:fldChar w:fldCharType="end"/>
      </w:r>
      <w:r w:rsidRPr="00CE2D67">
        <w:rPr>
          <w:rFonts w:ascii="Arial" w:hAnsi="Arial"/>
        </w:rPr>
        <w:t xml:space="preserve"> of this Call Off Schedule</w:t>
      </w:r>
      <w:r w:rsidR="00822BB5" w:rsidRPr="00CE2D67">
        <w:rPr>
          <w:rFonts w:ascii="Arial" w:hAnsi="Arial"/>
        </w:rPr>
        <w:t xml:space="preserve"> 3</w:t>
      </w:r>
      <w:r w:rsidRPr="00CE2D67">
        <w:rPr>
          <w:rFonts w:ascii="Arial" w:hAnsi="Arial"/>
        </w:rPr>
        <w:t>;</w:t>
      </w:r>
      <w:bookmarkEnd w:id="2330"/>
      <w:bookmarkEnd w:id="2332"/>
    </w:p>
    <w:p w14:paraId="0BD879E3" w14:textId="09D1AA96" w:rsidR="00C9243A" w:rsidRPr="00CE2D67" w:rsidRDefault="006D7853" w:rsidP="006B1715">
      <w:pPr>
        <w:pStyle w:val="GPSL3numberedclause"/>
        <w:tabs>
          <w:tab w:val="clear" w:pos="1134"/>
          <w:tab w:val="clear" w:pos="2127"/>
          <w:tab w:val="left" w:pos="2552"/>
        </w:tabs>
        <w:ind w:left="2552" w:hanging="851"/>
        <w:rPr>
          <w:rFonts w:ascii="Arial" w:hAnsi="Arial"/>
        </w:rPr>
      </w:pPr>
      <w:bookmarkStart w:id="2333" w:name="_Ref311663975"/>
      <w:bookmarkEnd w:id="2331"/>
      <w:r w:rsidRPr="00CE2D67">
        <w:rPr>
          <w:rFonts w:ascii="Arial" w:hAnsi="Arial"/>
        </w:rPr>
        <w:t xml:space="preserve">where a review and increase of Call Off Contract Charges is requested by the Supplier and Approved, in accordance with the provisions of paragraph </w:t>
      </w:r>
      <w:r w:rsidR="009F474C" w:rsidRPr="00CE2D67">
        <w:rPr>
          <w:rFonts w:ascii="Arial" w:hAnsi="Arial"/>
        </w:rPr>
        <w:fldChar w:fldCharType="begin"/>
      </w:r>
      <w:r w:rsidRPr="00CE2D67">
        <w:rPr>
          <w:rFonts w:ascii="Arial" w:hAnsi="Arial"/>
        </w:rPr>
        <w:instrText xml:space="preserve"> REF _Ref362951941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416A11">
        <w:rPr>
          <w:rFonts w:ascii="Arial" w:hAnsi="Arial"/>
        </w:rPr>
        <w:t>10</w:t>
      </w:r>
      <w:r w:rsidR="009F474C" w:rsidRPr="00CE2D67">
        <w:rPr>
          <w:rFonts w:ascii="Arial" w:hAnsi="Arial"/>
        </w:rPr>
        <w:fldChar w:fldCharType="end"/>
      </w:r>
      <w:r w:rsidRPr="00CE2D67">
        <w:rPr>
          <w:rFonts w:ascii="Arial" w:hAnsi="Arial"/>
        </w:rPr>
        <w:t xml:space="preserve"> of this Call Off Schedule</w:t>
      </w:r>
      <w:r w:rsidR="00822BB5" w:rsidRPr="00CE2D67">
        <w:rPr>
          <w:rFonts w:ascii="Arial" w:hAnsi="Arial"/>
        </w:rPr>
        <w:t xml:space="preserve"> 3</w:t>
      </w:r>
      <w:r w:rsidRPr="00CE2D67">
        <w:rPr>
          <w:rFonts w:ascii="Arial" w:hAnsi="Arial"/>
        </w:rPr>
        <w:t>; or</w:t>
      </w:r>
    </w:p>
    <w:p w14:paraId="0BD879E4" w14:textId="0360AA72" w:rsidR="00C9243A" w:rsidRPr="00CE2D67" w:rsidRDefault="006D7853" w:rsidP="006B1715">
      <w:pPr>
        <w:pStyle w:val="GPSL3numberedclause"/>
        <w:tabs>
          <w:tab w:val="clear" w:pos="1134"/>
          <w:tab w:val="clear" w:pos="2127"/>
          <w:tab w:val="left" w:pos="2552"/>
        </w:tabs>
        <w:ind w:left="2552" w:hanging="851"/>
        <w:rPr>
          <w:rFonts w:ascii="Arial" w:hAnsi="Arial"/>
        </w:rPr>
      </w:pPr>
      <w:bookmarkStart w:id="2334" w:name="_Ref362021770"/>
      <w:r w:rsidRPr="00CE2D67">
        <w:rPr>
          <w:rFonts w:ascii="Arial" w:hAnsi="Arial"/>
        </w:rPr>
        <w:t>where Call Off Contract Charges or any component amounts or sums thereof are expressed in this Call Off Schedule</w:t>
      </w:r>
      <w:r w:rsidR="00822BB5" w:rsidRPr="00CE2D67">
        <w:rPr>
          <w:rFonts w:ascii="Arial" w:hAnsi="Arial"/>
        </w:rPr>
        <w:t xml:space="preserve"> 3</w:t>
      </w:r>
      <w:r w:rsidRPr="00CE2D67">
        <w:rPr>
          <w:rFonts w:ascii="Arial" w:hAnsi="Arial"/>
        </w:rPr>
        <w:t xml:space="preserve"> as “subject to increase by way of Indexation”, in accordance with the provisions in paragraph </w:t>
      </w:r>
      <w:r w:rsidR="003B03A6">
        <w:rPr>
          <w:rFonts w:ascii="Arial" w:hAnsi="Arial"/>
        </w:rPr>
        <w:fldChar w:fldCharType="begin"/>
      </w:r>
      <w:r w:rsidR="003B03A6">
        <w:rPr>
          <w:rFonts w:ascii="Arial" w:hAnsi="Arial"/>
        </w:rPr>
        <w:instrText xml:space="preserve"> REF  _Ref362018111 \h \r  \* MERGEFORMAT </w:instrText>
      </w:r>
      <w:r w:rsidR="003B03A6">
        <w:rPr>
          <w:rFonts w:ascii="Arial" w:hAnsi="Arial"/>
        </w:rPr>
      </w:r>
      <w:r w:rsidR="003B03A6">
        <w:rPr>
          <w:rFonts w:ascii="Arial" w:hAnsi="Arial"/>
        </w:rPr>
        <w:fldChar w:fldCharType="separate"/>
      </w:r>
      <w:r w:rsidR="00416A11">
        <w:rPr>
          <w:rFonts w:ascii="Arial" w:hAnsi="Arial"/>
        </w:rPr>
        <w:t>11</w:t>
      </w:r>
      <w:r w:rsidR="003B03A6">
        <w:rPr>
          <w:rFonts w:ascii="Arial" w:hAnsi="Arial"/>
        </w:rPr>
        <w:fldChar w:fldCharType="end"/>
      </w:r>
      <w:r w:rsidRPr="00CE2D67">
        <w:rPr>
          <w:rFonts w:ascii="Arial" w:hAnsi="Arial"/>
        </w:rPr>
        <w:t xml:space="preserve"> of this Call Off Schedule</w:t>
      </w:r>
      <w:r w:rsidR="00822BB5" w:rsidRPr="00CE2D67">
        <w:rPr>
          <w:rFonts w:ascii="Arial" w:hAnsi="Arial"/>
        </w:rPr>
        <w:t xml:space="preserve"> 3</w:t>
      </w:r>
      <w:r w:rsidRPr="00CE2D67">
        <w:rPr>
          <w:rFonts w:ascii="Arial" w:hAnsi="Arial"/>
        </w:rPr>
        <w:t>.</w:t>
      </w:r>
      <w:bookmarkEnd w:id="2333"/>
      <w:bookmarkEnd w:id="2334"/>
    </w:p>
    <w:p w14:paraId="0BD879E5" w14:textId="255D4F9F" w:rsidR="00C9243A" w:rsidRPr="00CE2D67" w:rsidRDefault="006D7853" w:rsidP="006B1715">
      <w:pPr>
        <w:pStyle w:val="GPSL2numberedclause"/>
        <w:tabs>
          <w:tab w:val="clear" w:pos="1134"/>
          <w:tab w:val="left" w:pos="1701"/>
        </w:tabs>
        <w:ind w:left="1701" w:hanging="850"/>
        <w:rPr>
          <w:rFonts w:ascii="Arial" w:hAnsi="Arial"/>
        </w:rPr>
      </w:pPr>
      <w:bookmarkStart w:id="2335" w:name="_Ref426108548"/>
      <w:r w:rsidRPr="00CE2D67">
        <w:rPr>
          <w:rFonts w:ascii="Arial" w:hAnsi="Arial"/>
        </w:rPr>
        <w:t xml:space="preserve">Subject to paragraphs </w:t>
      </w:r>
      <w:r w:rsidR="009F474C" w:rsidRPr="00CE2D67">
        <w:rPr>
          <w:rFonts w:ascii="Arial" w:hAnsi="Arial"/>
        </w:rPr>
        <w:fldChar w:fldCharType="begin"/>
      </w:r>
      <w:r w:rsidRPr="00CE2D67">
        <w:rPr>
          <w:rFonts w:ascii="Arial" w:hAnsi="Arial"/>
        </w:rPr>
        <w:instrText xml:space="preserve"> REF _Ref311663896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416A11">
        <w:rPr>
          <w:rFonts w:ascii="Arial" w:hAnsi="Arial"/>
        </w:rPr>
        <w:t>8.1.1</w:t>
      </w:r>
      <w:r w:rsidR="009F474C" w:rsidRPr="00CE2D67">
        <w:rPr>
          <w:rFonts w:ascii="Arial" w:hAnsi="Arial"/>
        </w:rPr>
        <w:fldChar w:fldCharType="end"/>
      </w:r>
      <w:r w:rsidRPr="00CE2D67">
        <w:rPr>
          <w:rFonts w:ascii="Arial" w:hAnsi="Arial"/>
        </w:rPr>
        <w:t xml:space="preserve"> to </w:t>
      </w:r>
      <w:r w:rsidR="009F474C" w:rsidRPr="00CE2D67">
        <w:rPr>
          <w:rFonts w:ascii="Arial" w:hAnsi="Arial"/>
        </w:rPr>
        <w:fldChar w:fldCharType="begin"/>
      </w:r>
      <w:r w:rsidRPr="00CE2D67">
        <w:rPr>
          <w:rFonts w:ascii="Arial" w:hAnsi="Arial"/>
        </w:rPr>
        <w:instrText xml:space="preserve"> REF _Ref362949685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416A11">
        <w:rPr>
          <w:rFonts w:ascii="Arial" w:hAnsi="Arial"/>
        </w:rPr>
        <w:t>8.1.5</w:t>
      </w:r>
      <w:r w:rsidR="009F474C" w:rsidRPr="00CE2D67">
        <w:rPr>
          <w:rFonts w:ascii="Arial" w:hAnsi="Arial"/>
        </w:rPr>
        <w:fldChar w:fldCharType="end"/>
      </w:r>
      <w:r w:rsidR="00B460DF" w:rsidRPr="00CE2D67">
        <w:rPr>
          <w:rFonts w:ascii="Arial" w:hAnsi="Arial"/>
        </w:rPr>
        <w:t xml:space="preserve"> of this Call Off Schedule</w:t>
      </w:r>
      <w:r w:rsidR="00822BB5" w:rsidRPr="00CE2D67">
        <w:rPr>
          <w:rFonts w:ascii="Arial" w:hAnsi="Arial"/>
        </w:rPr>
        <w:t xml:space="preserve"> 3</w:t>
      </w:r>
      <w:r w:rsidRPr="00CE2D67">
        <w:rPr>
          <w:rFonts w:ascii="Arial" w:hAnsi="Arial"/>
        </w:rPr>
        <w:t xml:space="preserve">, the Call Off Contract Charges will remain fixed for the </w:t>
      </w:r>
      <w:r w:rsidR="00EF2552" w:rsidRPr="00CE2D67">
        <w:rPr>
          <w:rFonts w:ascii="Arial" w:hAnsi="Arial"/>
        </w:rPr>
        <w:t>number of</w:t>
      </w:r>
      <w:r w:rsidRPr="00CE2D67">
        <w:rPr>
          <w:rFonts w:ascii="Arial" w:hAnsi="Arial"/>
        </w:rPr>
        <w:t xml:space="preserve"> Contract Years</w:t>
      </w:r>
      <w:r w:rsidR="00EF2552" w:rsidRPr="00CE2D67">
        <w:rPr>
          <w:rFonts w:ascii="Arial" w:hAnsi="Arial"/>
        </w:rPr>
        <w:t xml:space="preserve"> specified in the Call Off Order Form</w:t>
      </w:r>
      <w:r w:rsidRPr="00CE2D67">
        <w:rPr>
          <w:rFonts w:ascii="Arial" w:hAnsi="Arial"/>
        </w:rPr>
        <w:t>.</w:t>
      </w:r>
      <w:bookmarkEnd w:id="2335"/>
    </w:p>
    <w:p w14:paraId="0BD879E6" w14:textId="77777777" w:rsidR="008D0A60" w:rsidRPr="00CE2D67" w:rsidRDefault="006D7853" w:rsidP="00D13A28">
      <w:pPr>
        <w:pStyle w:val="GPSL1CLAUSEHEADING"/>
      </w:pPr>
      <w:bookmarkStart w:id="2336" w:name="_Ref362949809"/>
      <w:bookmarkStart w:id="2337" w:name="_Toc35599540"/>
      <w:r w:rsidRPr="00CE2D67">
        <w:lastRenderedPageBreak/>
        <w:t>SUPPLIER PERIODIC ASSESSMENT OF CALL OFF CONTRACT CHARGES</w:t>
      </w:r>
      <w:bookmarkEnd w:id="2336"/>
      <w:bookmarkEnd w:id="2337"/>
    </w:p>
    <w:p w14:paraId="0BD879E7" w14:textId="77777777" w:rsidR="006D7853" w:rsidRPr="00CE2D67" w:rsidRDefault="006D7853" w:rsidP="006B1715">
      <w:pPr>
        <w:pStyle w:val="GPSL2numberedclause"/>
        <w:tabs>
          <w:tab w:val="clear" w:pos="1134"/>
          <w:tab w:val="left" w:pos="1701"/>
        </w:tabs>
        <w:ind w:left="1701" w:hanging="850"/>
        <w:rPr>
          <w:rFonts w:ascii="Arial" w:hAnsi="Arial"/>
        </w:rPr>
      </w:pPr>
      <w:bookmarkStart w:id="2338" w:name="_Ref362015781"/>
      <w:bookmarkStart w:id="2339" w:name="_Ref311663888"/>
      <w:r w:rsidRPr="00CE2D67">
        <w:rPr>
          <w:rFonts w:ascii="Arial" w:hAnsi="Arial"/>
        </w:rPr>
        <w:t>Every six (6) Months during the Call Off Contract Period, the Supplier shall assess the level of the Call Off Contract Charges to consider whether it is able to reduce them</w:t>
      </w:r>
      <w:r w:rsidR="006673D8" w:rsidRPr="00CE2D67">
        <w:rPr>
          <w:rFonts w:ascii="Arial" w:hAnsi="Arial"/>
        </w:rPr>
        <w:t>, this is applicable only to Lots 3, 4 and 5</w:t>
      </w:r>
      <w:r w:rsidRPr="00CE2D67">
        <w:rPr>
          <w:rFonts w:ascii="Arial" w:hAnsi="Arial"/>
        </w:rPr>
        <w:t>.</w:t>
      </w:r>
      <w:bookmarkEnd w:id="2338"/>
      <w:r w:rsidRPr="00CE2D67">
        <w:rPr>
          <w:rFonts w:ascii="Arial" w:hAnsi="Arial"/>
        </w:rPr>
        <w:t xml:space="preserve">  </w:t>
      </w:r>
    </w:p>
    <w:p w14:paraId="0BD879E8" w14:textId="4F734A63" w:rsidR="006D7853" w:rsidRPr="00CE2D67" w:rsidRDefault="006D7853" w:rsidP="006B1715">
      <w:pPr>
        <w:pStyle w:val="GPSL2numberedclause"/>
        <w:tabs>
          <w:tab w:val="clear" w:pos="1134"/>
          <w:tab w:val="left" w:pos="1701"/>
        </w:tabs>
        <w:ind w:left="1701" w:hanging="850"/>
        <w:rPr>
          <w:rFonts w:ascii="Arial" w:hAnsi="Arial"/>
        </w:rPr>
      </w:pPr>
      <w:bookmarkStart w:id="2340" w:name="_Ref426109021"/>
      <w:r w:rsidRPr="00CE2D67">
        <w:rPr>
          <w:rFonts w:ascii="Arial" w:hAnsi="Arial"/>
        </w:rPr>
        <w:t xml:space="preserve">Such assessments by the Supplier under paragraph </w:t>
      </w:r>
      <w:r w:rsidR="009F474C" w:rsidRPr="00CE2D67">
        <w:rPr>
          <w:rFonts w:ascii="Arial" w:hAnsi="Arial"/>
        </w:rPr>
        <w:fldChar w:fldCharType="begin"/>
      </w:r>
      <w:r w:rsidRPr="00CE2D67">
        <w:rPr>
          <w:rFonts w:ascii="Arial" w:hAnsi="Arial"/>
        </w:rPr>
        <w:instrText xml:space="preserve"> REF _Ref362949809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A374D">
        <w:rPr>
          <w:rFonts w:ascii="Arial" w:hAnsi="Arial"/>
        </w:rPr>
        <w:t>9</w:t>
      </w:r>
      <w:r w:rsidR="009F474C" w:rsidRPr="00CE2D67">
        <w:rPr>
          <w:rFonts w:ascii="Arial" w:hAnsi="Arial"/>
        </w:rPr>
        <w:fldChar w:fldCharType="end"/>
      </w:r>
      <w:r w:rsidRPr="00CE2D67">
        <w:rPr>
          <w:rFonts w:ascii="Arial" w:hAnsi="Arial"/>
        </w:rPr>
        <w:t xml:space="preserve"> </w:t>
      </w:r>
      <w:r w:rsidR="00B460DF" w:rsidRPr="00CE2D67">
        <w:rPr>
          <w:rFonts w:ascii="Arial" w:hAnsi="Arial"/>
        </w:rPr>
        <w:t>of this Call Off Schedule</w:t>
      </w:r>
      <w:r w:rsidR="00CB77F2" w:rsidRPr="00CE2D67">
        <w:rPr>
          <w:rFonts w:ascii="Arial" w:hAnsi="Arial"/>
        </w:rPr>
        <w:t xml:space="preserve"> 3</w:t>
      </w:r>
      <w:r w:rsidR="00B460DF" w:rsidRPr="00CE2D67">
        <w:rPr>
          <w:rFonts w:ascii="Arial" w:hAnsi="Arial"/>
        </w:rPr>
        <w:t xml:space="preserve"> </w:t>
      </w:r>
      <w:r w:rsidRPr="00CE2D67">
        <w:rPr>
          <w:rFonts w:ascii="Arial" w:hAnsi="Arial"/>
        </w:rPr>
        <w:t xml:space="preserve">shall be carried out on </w:t>
      </w:r>
      <w:r w:rsidR="00CB77F2" w:rsidRPr="00CE2D67">
        <w:rPr>
          <w:rFonts w:ascii="Arial" w:hAnsi="Arial"/>
        </w:rPr>
        <w:t>the dates specified in the Call Off Order Form</w:t>
      </w:r>
      <w:r w:rsidRPr="00CE2D67">
        <w:rPr>
          <w:rFonts w:ascii="Arial" w:hAnsi="Arial"/>
        </w:rPr>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CE2D67">
        <w:rPr>
          <w:rFonts w:ascii="Arial" w:hAnsi="Arial"/>
        </w:rPr>
        <w:fldChar w:fldCharType="begin"/>
      </w:r>
      <w:r w:rsidRPr="00CE2D67">
        <w:rPr>
          <w:rFonts w:ascii="Arial" w:hAnsi="Arial"/>
        </w:rPr>
        <w:instrText xml:space="preserve"> REF _Ref361997151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327DCA">
        <w:rPr>
          <w:rFonts w:ascii="Arial" w:hAnsi="Arial"/>
        </w:rPr>
        <w:t>12.1.5</w:t>
      </w:r>
      <w:r w:rsidR="009F474C" w:rsidRPr="00CE2D67">
        <w:rPr>
          <w:rFonts w:ascii="Arial" w:hAnsi="Arial"/>
        </w:rPr>
        <w:fldChar w:fldCharType="end"/>
      </w:r>
      <w:r w:rsidRPr="00CE2D67">
        <w:rPr>
          <w:rFonts w:ascii="Arial" w:hAnsi="Arial"/>
        </w:rPr>
        <w:t xml:space="preserve"> </w:t>
      </w:r>
      <w:r w:rsidR="00B460DF" w:rsidRPr="00CE2D67">
        <w:rPr>
          <w:rFonts w:ascii="Arial" w:hAnsi="Arial"/>
        </w:rPr>
        <w:t xml:space="preserve">of this Call Off Schedule </w:t>
      </w:r>
      <w:r w:rsidR="00822BB5" w:rsidRPr="00CE2D67">
        <w:rPr>
          <w:rFonts w:ascii="Arial" w:hAnsi="Arial"/>
        </w:rPr>
        <w:t xml:space="preserve">3 </w:t>
      </w:r>
      <w:r w:rsidRPr="00CE2D67">
        <w:rPr>
          <w:rFonts w:ascii="Arial" w:hAnsi="Arial"/>
        </w:rPr>
        <w:t>below.</w:t>
      </w:r>
      <w:bookmarkEnd w:id="2339"/>
      <w:bookmarkEnd w:id="2340"/>
      <w:r w:rsidRPr="00CE2D67">
        <w:rPr>
          <w:rFonts w:ascii="Arial" w:hAnsi="Arial"/>
        </w:rPr>
        <w:t xml:space="preserve"> </w:t>
      </w:r>
    </w:p>
    <w:p w14:paraId="0BD879E9" w14:textId="77777777" w:rsidR="006D7853" w:rsidRPr="00CE2D67" w:rsidRDefault="006D7853" w:rsidP="00D13A28">
      <w:pPr>
        <w:pStyle w:val="GPSL1CLAUSEHEADING"/>
      </w:pPr>
      <w:bookmarkStart w:id="2341" w:name="_Ref311663910"/>
      <w:bookmarkStart w:id="2342" w:name="_Ref362951941"/>
      <w:bookmarkStart w:id="2343" w:name="_Toc35599541"/>
      <w:r w:rsidRPr="00CE2D67">
        <w:t xml:space="preserve">SUPPLIER REQUEST FOR INCREASE </w:t>
      </w:r>
      <w:bookmarkEnd w:id="2341"/>
      <w:r w:rsidRPr="00CE2D67">
        <w:t>OF THE CALL OFF CONTRACT CHARGES</w:t>
      </w:r>
      <w:bookmarkEnd w:id="2342"/>
      <w:bookmarkEnd w:id="2343"/>
    </w:p>
    <w:p w14:paraId="0BD879EA" w14:textId="6B0B5854" w:rsidR="006D7853" w:rsidRPr="00CE2D67" w:rsidRDefault="00AC2924" w:rsidP="006B1715">
      <w:pPr>
        <w:pStyle w:val="GPSL2numberedclause"/>
        <w:tabs>
          <w:tab w:val="clear" w:pos="1134"/>
          <w:tab w:val="left" w:pos="1701"/>
        </w:tabs>
        <w:ind w:left="1701" w:hanging="850"/>
        <w:rPr>
          <w:rFonts w:ascii="Arial" w:hAnsi="Arial"/>
        </w:rPr>
      </w:pPr>
      <w:r w:rsidRPr="00CE2D67">
        <w:rPr>
          <w:rFonts w:ascii="Arial" w:hAnsi="Arial"/>
        </w:rPr>
        <w:t xml:space="preserve">If the Customer has so specified in the Call Off Order Form, </w:t>
      </w:r>
      <w:bookmarkStart w:id="2344" w:name="_Ref362009951"/>
      <w:r w:rsidRPr="00CE2D67">
        <w:rPr>
          <w:rFonts w:ascii="Arial" w:hAnsi="Arial"/>
        </w:rPr>
        <w:t>t</w:t>
      </w:r>
      <w:r w:rsidR="006D7853" w:rsidRPr="00CE2D67">
        <w:rPr>
          <w:rFonts w:ascii="Arial" w:hAnsi="Arial"/>
        </w:rPr>
        <w:t xml:space="preserve">he Supplier may request an increase in all or part of the Call Off Contract Charges in accordance with the remaining provisions of this paragraph </w:t>
      </w:r>
      <w:r w:rsidR="00F17AE3" w:rsidRPr="00CE2D67">
        <w:rPr>
          <w:rFonts w:ascii="Arial" w:hAnsi="Arial"/>
        </w:rPr>
        <w:fldChar w:fldCharType="begin"/>
      </w:r>
      <w:r w:rsidR="00F17AE3" w:rsidRPr="00CE2D67">
        <w:rPr>
          <w:rFonts w:ascii="Arial" w:hAnsi="Arial"/>
        </w:rPr>
        <w:instrText xml:space="preserve"> REF _Ref311663910 \r \h  \* MERGEFORMAT </w:instrText>
      </w:r>
      <w:r w:rsidR="00F17AE3" w:rsidRPr="00CE2D67">
        <w:rPr>
          <w:rFonts w:ascii="Arial" w:hAnsi="Arial"/>
        </w:rPr>
      </w:r>
      <w:r w:rsidR="00F17AE3" w:rsidRPr="00CE2D67">
        <w:rPr>
          <w:rFonts w:ascii="Arial" w:hAnsi="Arial"/>
        </w:rPr>
        <w:fldChar w:fldCharType="separate"/>
      </w:r>
      <w:r w:rsidR="00327DCA">
        <w:rPr>
          <w:rFonts w:ascii="Arial" w:hAnsi="Arial"/>
        </w:rPr>
        <w:t>10</w:t>
      </w:r>
      <w:r w:rsidR="00F17AE3" w:rsidRPr="00CE2D67">
        <w:rPr>
          <w:rFonts w:ascii="Arial" w:hAnsi="Arial"/>
        </w:rPr>
        <w:fldChar w:fldCharType="end"/>
      </w:r>
      <w:r w:rsidR="006D7853" w:rsidRPr="00CE2D67">
        <w:rPr>
          <w:rFonts w:ascii="Arial" w:hAnsi="Arial"/>
        </w:rPr>
        <w:t xml:space="preserve"> subject always to:</w:t>
      </w:r>
      <w:bookmarkEnd w:id="2344"/>
    </w:p>
    <w:p w14:paraId="0BD879EB" w14:textId="5829B808" w:rsidR="009C5028"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paragraph </w:t>
      </w:r>
      <w:r w:rsidR="009F474C" w:rsidRPr="00CE2D67">
        <w:rPr>
          <w:rFonts w:ascii="Arial" w:hAnsi="Arial"/>
        </w:rPr>
        <w:fldChar w:fldCharType="begin"/>
      </w:r>
      <w:r w:rsidRPr="00CE2D67">
        <w:rPr>
          <w:rFonts w:ascii="Arial" w:hAnsi="Arial"/>
        </w:rPr>
        <w:instrText xml:space="preserve"> REF _Ref362951432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A374D">
        <w:rPr>
          <w:rFonts w:ascii="Arial" w:hAnsi="Arial"/>
        </w:rPr>
        <w:t>3.2</w:t>
      </w:r>
      <w:r w:rsidR="009F474C" w:rsidRPr="00CE2D67">
        <w:rPr>
          <w:rFonts w:ascii="Arial" w:hAnsi="Arial"/>
        </w:rPr>
        <w:fldChar w:fldCharType="end"/>
      </w:r>
      <w:r w:rsidRPr="00CE2D67">
        <w:rPr>
          <w:rFonts w:ascii="Arial" w:hAnsi="Arial"/>
        </w:rPr>
        <w:t xml:space="preserve"> of this Call Off Schedule</w:t>
      </w:r>
      <w:r w:rsidR="00AC2924" w:rsidRPr="00CE2D67">
        <w:rPr>
          <w:rFonts w:ascii="Arial" w:hAnsi="Arial"/>
        </w:rPr>
        <w:t xml:space="preserve"> 3</w:t>
      </w:r>
      <w:r w:rsidRPr="00CE2D67">
        <w:rPr>
          <w:rFonts w:ascii="Arial" w:hAnsi="Arial"/>
        </w:rPr>
        <w:t xml:space="preserve">; </w:t>
      </w:r>
    </w:p>
    <w:p w14:paraId="0BD879EC" w14:textId="55C4611B" w:rsidR="00C9243A" w:rsidRPr="00CE2D67" w:rsidRDefault="006D7853" w:rsidP="006B1715">
      <w:pPr>
        <w:pStyle w:val="GPSL3numberedclause"/>
        <w:tabs>
          <w:tab w:val="clear" w:pos="1134"/>
          <w:tab w:val="clear" w:pos="2127"/>
          <w:tab w:val="left" w:pos="2552"/>
        </w:tabs>
        <w:ind w:left="2552" w:hanging="851"/>
        <w:rPr>
          <w:rFonts w:ascii="Arial" w:hAnsi="Arial"/>
        </w:rPr>
      </w:pPr>
      <w:bookmarkStart w:id="2345" w:name="_Ref362954990"/>
      <w:r w:rsidRPr="00CE2D67">
        <w:rPr>
          <w:rFonts w:ascii="Arial" w:hAnsi="Arial"/>
        </w:rPr>
        <w:t>the Supplier's request being submitted in writing at least three (3) Months before the effective date for the proposed increase in the relevant Call Off Contract Charges ("</w:t>
      </w:r>
      <w:r w:rsidRPr="00CE2D67">
        <w:rPr>
          <w:rFonts w:ascii="Arial" w:hAnsi="Arial"/>
          <w:b/>
        </w:rPr>
        <w:t>Review Adjustment Date</w:t>
      </w:r>
      <w:r w:rsidRPr="00CE2D67">
        <w:rPr>
          <w:rFonts w:ascii="Arial" w:hAnsi="Arial"/>
        </w:rPr>
        <w:t xml:space="preserve">") which shall be subject to paragraph </w:t>
      </w:r>
      <w:r w:rsidR="00F17AE3" w:rsidRPr="00CE2D67">
        <w:rPr>
          <w:rFonts w:ascii="Arial" w:hAnsi="Arial"/>
        </w:rPr>
        <w:fldChar w:fldCharType="begin"/>
      </w:r>
      <w:r w:rsidR="00F17AE3" w:rsidRPr="00CE2D67">
        <w:rPr>
          <w:rFonts w:ascii="Arial" w:hAnsi="Arial"/>
        </w:rPr>
        <w:instrText xml:space="preserve"> REF _Ref362020130 \r \h  \* MERGEFORMAT </w:instrText>
      </w:r>
      <w:r w:rsidR="00F17AE3" w:rsidRPr="00CE2D67">
        <w:rPr>
          <w:rFonts w:ascii="Arial" w:hAnsi="Arial"/>
        </w:rPr>
      </w:r>
      <w:r w:rsidR="00F17AE3" w:rsidRPr="00CE2D67">
        <w:rPr>
          <w:rFonts w:ascii="Arial" w:hAnsi="Arial"/>
        </w:rPr>
        <w:fldChar w:fldCharType="separate"/>
      </w:r>
      <w:r w:rsidR="002A374D">
        <w:rPr>
          <w:rFonts w:ascii="Arial" w:hAnsi="Arial"/>
        </w:rPr>
        <w:t>10.2</w:t>
      </w:r>
      <w:r w:rsidR="00F17AE3" w:rsidRPr="00CE2D67">
        <w:rPr>
          <w:rFonts w:ascii="Arial" w:hAnsi="Arial"/>
        </w:rPr>
        <w:fldChar w:fldCharType="end"/>
      </w:r>
      <w:r w:rsidR="00B460DF" w:rsidRPr="00CE2D67">
        <w:rPr>
          <w:rFonts w:ascii="Arial" w:hAnsi="Arial"/>
        </w:rPr>
        <w:t xml:space="preserve"> of this Call Off Schedule</w:t>
      </w:r>
      <w:r w:rsidR="00AC2924" w:rsidRPr="00CE2D67">
        <w:rPr>
          <w:rFonts w:ascii="Arial" w:hAnsi="Arial"/>
        </w:rPr>
        <w:t xml:space="preserve"> 3</w:t>
      </w:r>
      <w:r w:rsidRPr="00CE2D67">
        <w:rPr>
          <w:rFonts w:ascii="Arial" w:hAnsi="Arial"/>
        </w:rPr>
        <w:t>; and</w:t>
      </w:r>
      <w:bookmarkEnd w:id="2345"/>
    </w:p>
    <w:p w14:paraId="0BD879ED" w14:textId="77777777" w:rsidR="00C9243A" w:rsidRPr="00CE2D67" w:rsidRDefault="006D7853" w:rsidP="006B1715">
      <w:pPr>
        <w:pStyle w:val="GPSL3numberedclause"/>
        <w:tabs>
          <w:tab w:val="clear" w:pos="1134"/>
          <w:tab w:val="clear" w:pos="2127"/>
          <w:tab w:val="left" w:pos="2552"/>
        </w:tabs>
        <w:ind w:left="2552" w:hanging="851"/>
        <w:rPr>
          <w:rFonts w:ascii="Arial" w:hAnsi="Arial"/>
        </w:rPr>
      </w:pPr>
      <w:bookmarkStart w:id="2346" w:name="_Ref361999975"/>
      <w:r w:rsidRPr="00CE2D67">
        <w:rPr>
          <w:rFonts w:ascii="Arial" w:hAnsi="Arial"/>
        </w:rPr>
        <w:t>the Approval of the Customer which shall be granted in the Customer’s sole discretion.</w:t>
      </w:r>
      <w:bookmarkEnd w:id="2346"/>
    </w:p>
    <w:p w14:paraId="0BD879EE" w14:textId="6D78736A" w:rsidR="00C9243A" w:rsidRPr="00CE2D67" w:rsidRDefault="006D7853" w:rsidP="006B1715">
      <w:pPr>
        <w:pStyle w:val="GPSL2numberedclause"/>
        <w:tabs>
          <w:tab w:val="clear" w:pos="1134"/>
          <w:tab w:val="left" w:pos="1701"/>
        </w:tabs>
        <w:ind w:left="1701" w:hanging="850"/>
        <w:rPr>
          <w:rFonts w:ascii="Arial" w:hAnsi="Arial"/>
        </w:rPr>
      </w:pPr>
      <w:bookmarkStart w:id="2347" w:name="_Ref362020130"/>
      <w:r w:rsidRPr="00CE2D67">
        <w:rPr>
          <w:rFonts w:ascii="Arial" w:hAnsi="Arial"/>
        </w:rPr>
        <w:t>The earliest Review Adjustment Date will be the first (1st) Working Day following the anniversary of the Call Off Commencement Date</w:t>
      </w:r>
      <w:r w:rsidR="00AC2924" w:rsidRPr="00CE2D67">
        <w:rPr>
          <w:rFonts w:ascii="Arial" w:hAnsi="Arial"/>
        </w:rPr>
        <w:t xml:space="preserve"> after the expir</w:t>
      </w:r>
      <w:r w:rsidR="00CF29FC" w:rsidRPr="00CE2D67">
        <w:rPr>
          <w:rFonts w:ascii="Arial" w:hAnsi="Arial"/>
        </w:rPr>
        <w:t>y</w:t>
      </w:r>
      <w:r w:rsidR="00AC2924" w:rsidRPr="00CE2D67">
        <w:rPr>
          <w:rFonts w:ascii="Arial" w:hAnsi="Arial"/>
        </w:rPr>
        <w:t xml:space="preserve"> of the period specified in paragraph 8.2 of this Schedule 3 during which the Contract Charges shall remain fixed (and no review under this paragraph 10 is permitted)</w:t>
      </w:r>
      <w:r w:rsidRPr="00CE2D67">
        <w:rPr>
          <w:rFonts w:ascii="Arial" w:hAnsi="Arial"/>
        </w:rPr>
        <w:t xml:space="preserve">. Thereafter any subsequent increase to any of the Call Off Contract Charges in accordance with this paragraph </w:t>
      </w:r>
      <w:r w:rsidR="00F17AE3" w:rsidRPr="00CE2D67">
        <w:rPr>
          <w:rFonts w:ascii="Arial" w:hAnsi="Arial"/>
        </w:rPr>
        <w:fldChar w:fldCharType="begin"/>
      </w:r>
      <w:r w:rsidR="00F17AE3" w:rsidRPr="00CE2D67">
        <w:rPr>
          <w:rFonts w:ascii="Arial" w:hAnsi="Arial"/>
        </w:rPr>
        <w:instrText xml:space="preserve"> REF _Ref311663910 \r \h  \* MERGEFORMAT </w:instrText>
      </w:r>
      <w:r w:rsidR="00F17AE3" w:rsidRPr="00CE2D67">
        <w:rPr>
          <w:rFonts w:ascii="Arial" w:hAnsi="Arial"/>
        </w:rPr>
      </w:r>
      <w:r w:rsidR="00F17AE3" w:rsidRPr="00CE2D67">
        <w:rPr>
          <w:rFonts w:ascii="Arial" w:hAnsi="Arial"/>
        </w:rPr>
        <w:fldChar w:fldCharType="separate"/>
      </w:r>
      <w:r w:rsidR="002C59F1">
        <w:rPr>
          <w:rFonts w:ascii="Arial" w:hAnsi="Arial"/>
        </w:rPr>
        <w:t>10</w:t>
      </w:r>
      <w:r w:rsidR="00F17AE3" w:rsidRPr="00CE2D67">
        <w:rPr>
          <w:rFonts w:ascii="Arial" w:hAnsi="Arial"/>
        </w:rPr>
        <w:fldChar w:fldCharType="end"/>
      </w:r>
      <w:r w:rsidRPr="00CE2D67">
        <w:rPr>
          <w:rFonts w:ascii="Arial" w:hAnsi="Arial"/>
        </w:rPr>
        <w:t xml:space="preserve"> </w:t>
      </w:r>
      <w:r w:rsidR="00B460DF" w:rsidRPr="00CE2D67">
        <w:rPr>
          <w:rFonts w:ascii="Arial" w:hAnsi="Arial"/>
        </w:rPr>
        <w:t>of this Call Off Schedule</w:t>
      </w:r>
      <w:r w:rsidR="006A3859" w:rsidRPr="00CE2D67">
        <w:rPr>
          <w:rFonts w:ascii="Arial" w:hAnsi="Arial"/>
        </w:rPr>
        <w:t xml:space="preserve"> 3</w:t>
      </w:r>
      <w:r w:rsidR="00B460DF" w:rsidRPr="00CE2D67">
        <w:rPr>
          <w:rFonts w:ascii="Arial" w:hAnsi="Arial"/>
        </w:rPr>
        <w:t xml:space="preserve"> </w:t>
      </w:r>
      <w:r w:rsidRPr="00CE2D67">
        <w:rPr>
          <w:rFonts w:ascii="Arial" w:hAnsi="Arial"/>
        </w:rPr>
        <w:t>shall not occur before the anniversary of the previous Review Adjustment Date during the Call Off Contract Period.</w:t>
      </w:r>
      <w:bookmarkEnd w:id="2347"/>
    </w:p>
    <w:p w14:paraId="0BD879EF" w14:textId="0421F84E" w:rsidR="00C9243A" w:rsidRPr="00CE2D67" w:rsidRDefault="006D7853" w:rsidP="006B1715">
      <w:pPr>
        <w:pStyle w:val="GPSL2numberedclause"/>
        <w:tabs>
          <w:tab w:val="clear" w:pos="1134"/>
          <w:tab w:val="left" w:pos="1701"/>
        </w:tabs>
        <w:ind w:left="1701" w:hanging="850"/>
        <w:rPr>
          <w:rFonts w:ascii="Arial" w:hAnsi="Arial"/>
        </w:rPr>
      </w:pPr>
      <w:r w:rsidRPr="00CE2D67">
        <w:rPr>
          <w:rFonts w:ascii="Arial" w:hAnsi="Arial"/>
        </w:rPr>
        <w:t xml:space="preserve">To make a request for an increase of some or all of the Call Off Contract Charges in accordance with this paragraph </w:t>
      </w:r>
      <w:r w:rsidR="00F17AE3" w:rsidRPr="00CE2D67">
        <w:rPr>
          <w:rFonts w:ascii="Arial" w:hAnsi="Arial"/>
        </w:rPr>
        <w:fldChar w:fldCharType="begin"/>
      </w:r>
      <w:r w:rsidR="00F17AE3" w:rsidRPr="00CE2D67">
        <w:rPr>
          <w:rFonts w:ascii="Arial" w:hAnsi="Arial"/>
        </w:rPr>
        <w:instrText xml:space="preserve"> REF _Ref311663910 \r \h  \* MERGEFORMAT </w:instrText>
      </w:r>
      <w:r w:rsidR="00F17AE3" w:rsidRPr="00CE2D67">
        <w:rPr>
          <w:rFonts w:ascii="Arial" w:hAnsi="Arial"/>
        </w:rPr>
      </w:r>
      <w:r w:rsidR="00F17AE3" w:rsidRPr="00CE2D67">
        <w:rPr>
          <w:rFonts w:ascii="Arial" w:hAnsi="Arial"/>
        </w:rPr>
        <w:fldChar w:fldCharType="separate"/>
      </w:r>
      <w:r w:rsidR="005A1C39">
        <w:rPr>
          <w:rFonts w:ascii="Arial" w:hAnsi="Arial"/>
        </w:rPr>
        <w:t>0</w:t>
      </w:r>
      <w:r w:rsidR="00F17AE3" w:rsidRPr="00CE2D67">
        <w:rPr>
          <w:rFonts w:ascii="Arial" w:hAnsi="Arial"/>
        </w:rPr>
        <w:fldChar w:fldCharType="end"/>
      </w:r>
      <w:r w:rsidRPr="00CE2D67">
        <w:rPr>
          <w:rFonts w:ascii="Arial" w:hAnsi="Arial"/>
        </w:rPr>
        <w:t>, the Supplier shall provide the Customer with:</w:t>
      </w:r>
    </w:p>
    <w:p w14:paraId="0BD879F0" w14:textId="77777777" w:rsidR="008D0A60"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a list of the Call Off Contract Charges it wishes to review;</w:t>
      </w:r>
    </w:p>
    <w:p w14:paraId="0BD879F1" w14:textId="77777777" w:rsidR="00C9243A"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for each of the Call Off Contract Charges under review, written evidence of the justification for the requested increase including:</w:t>
      </w:r>
    </w:p>
    <w:p w14:paraId="0BD879F2" w14:textId="77777777" w:rsidR="008D0A60" w:rsidRPr="00CE2D67" w:rsidRDefault="006D7853" w:rsidP="006B1715">
      <w:pPr>
        <w:pStyle w:val="GPSL4numberedclause"/>
        <w:tabs>
          <w:tab w:val="clear" w:pos="1134"/>
          <w:tab w:val="left" w:pos="3261"/>
        </w:tabs>
        <w:rPr>
          <w:rFonts w:ascii="Arial" w:hAnsi="Arial"/>
          <w:b/>
          <w:i/>
          <w:szCs w:val="22"/>
        </w:rPr>
      </w:pPr>
      <w:r w:rsidRPr="00CE2D67">
        <w:rPr>
          <w:rFonts w:ascii="Arial" w:hAnsi="Arial"/>
          <w:szCs w:val="22"/>
        </w:rPr>
        <w:t xml:space="preserve">a breakdown of the profit and cost components that comprise the relevant Call Off Contract Charge;  </w:t>
      </w:r>
    </w:p>
    <w:p w14:paraId="0BD879F3" w14:textId="77777777" w:rsidR="00C9243A" w:rsidRPr="00CE2D67" w:rsidRDefault="006D7853" w:rsidP="006B1715">
      <w:pPr>
        <w:pStyle w:val="GPSL4numberedclause"/>
        <w:tabs>
          <w:tab w:val="clear" w:pos="1134"/>
          <w:tab w:val="left" w:pos="3261"/>
        </w:tabs>
        <w:rPr>
          <w:rFonts w:ascii="Arial" w:hAnsi="Arial"/>
          <w:szCs w:val="22"/>
        </w:rPr>
      </w:pPr>
      <w:r w:rsidRPr="00CE2D67">
        <w:rPr>
          <w:rFonts w:ascii="Arial" w:hAnsi="Arial"/>
          <w:szCs w:val="22"/>
        </w:rPr>
        <w:t>details of the movement in the different identified cost components of the relevant Call Off Contract Charge;</w:t>
      </w:r>
    </w:p>
    <w:p w14:paraId="0BD879F4" w14:textId="77777777" w:rsidR="00C9243A" w:rsidRPr="00CE2D67" w:rsidRDefault="006D7853" w:rsidP="006B1715">
      <w:pPr>
        <w:pStyle w:val="GPSL4numberedclause"/>
        <w:tabs>
          <w:tab w:val="clear" w:pos="1134"/>
          <w:tab w:val="left" w:pos="3261"/>
        </w:tabs>
        <w:rPr>
          <w:rFonts w:ascii="Arial" w:hAnsi="Arial"/>
          <w:szCs w:val="22"/>
        </w:rPr>
      </w:pPr>
      <w:r w:rsidRPr="00CE2D67">
        <w:rPr>
          <w:rFonts w:ascii="Arial" w:hAnsi="Arial"/>
          <w:szCs w:val="22"/>
        </w:rPr>
        <w:t>reasons for the movement in the different identified cost components of the relevant Call Off Contract Charge;</w:t>
      </w:r>
    </w:p>
    <w:p w14:paraId="0BD879F5" w14:textId="77777777" w:rsidR="00C9243A" w:rsidRPr="00CE2D67" w:rsidRDefault="006D7853" w:rsidP="006B1715">
      <w:pPr>
        <w:pStyle w:val="GPSL4numberedclause"/>
        <w:tabs>
          <w:tab w:val="clear" w:pos="1134"/>
          <w:tab w:val="left" w:pos="3261"/>
        </w:tabs>
        <w:rPr>
          <w:rFonts w:ascii="Arial" w:hAnsi="Arial"/>
          <w:szCs w:val="22"/>
        </w:rPr>
      </w:pPr>
      <w:r w:rsidRPr="00CE2D67">
        <w:rPr>
          <w:rFonts w:ascii="Arial" w:hAnsi="Arial"/>
          <w:szCs w:val="22"/>
        </w:rPr>
        <w:t>evidence that the Supplier has attempted to mitigate against the increase in the relevant cost components; and</w:t>
      </w:r>
    </w:p>
    <w:p w14:paraId="0BD879F6" w14:textId="77777777" w:rsidR="00C9243A" w:rsidRPr="00CE2D67" w:rsidRDefault="006D7853" w:rsidP="006B1715">
      <w:pPr>
        <w:pStyle w:val="GPSL4numberedclause"/>
        <w:tabs>
          <w:tab w:val="clear" w:pos="1134"/>
          <w:tab w:val="left" w:pos="3261"/>
        </w:tabs>
        <w:rPr>
          <w:rFonts w:ascii="Arial" w:hAnsi="Arial"/>
          <w:szCs w:val="22"/>
        </w:rPr>
      </w:pPr>
      <w:r w:rsidRPr="00CE2D67">
        <w:rPr>
          <w:rFonts w:ascii="Arial" w:hAnsi="Arial"/>
          <w:szCs w:val="22"/>
        </w:rPr>
        <w:t xml:space="preserve">evidence that the Supplier’s profit component of the </w:t>
      </w:r>
      <w:r w:rsidR="000B68E9" w:rsidRPr="00CE2D67">
        <w:rPr>
          <w:rFonts w:ascii="Arial" w:hAnsi="Arial"/>
          <w:szCs w:val="22"/>
        </w:rPr>
        <w:t>relevant Call</w:t>
      </w:r>
      <w:r w:rsidRPr="00CE2D67">
        <w:rPr>
          <w:rFonts w:ascii="Arial" w:hAnsi="Arial"/>
          <w:szCs w:val="22"/>
        </w:rPr>
        <w:t xml:space="preserve"> Off Contract Charge is no greater than that applying to Call Off Contract Charges using the same pricing mechanism as at the Call Off Commencement Date.</w:t>
      </w:r>
    </w:p>
    <w:p w14:paraId="0BD879F7" w14:textId="0A59BF7A" w:rsidR="008D0A60" w:rsidRPr="00CE2D67" w:rsidRDefault="006D7853" w:rsidP="00D13A28">
      <w:pPr>
        <w:pStyle w:val="GPSL1CLAUSEHEADING"/>
      </w:pPr>
      <w:bookmarkStart w:id="2348" w:name="_Ref362018111"/>
      <w:bookmarkStart w:id="2349" w:name="_Toc35599542"/>
      <w:bookmarkStart w:id="2350" w:name="_Ref361999845"/>
      <w:r w:rsidRPr="00CE2D67">
        <w:t>INDEXATION</w:t>
      </w:r>
      <w:bookmarkEnd w:id="2348"/>
      <w:bookmarkEnd w:id="2349"/>
    </w:p>
    <w:p w14:paraId="0BD879F8" w14:textId="77777777" w:rsidR="006D7853" w:rsidRPr="00CE2D67" w:rsidRDefault="006D7853" w:rsidP="006B1715">
      <w:pPr>
        <w:pStyle w:val="GPSL2numberedclause"/>
        <w:tabs>
          <w:tab w:val="clear" w:pos="1134"/>
          <w:tab w:val="left" w:pos="1701"/>
        </w:tabs>
        <w:ind w:left="1701" w:hanging="850"/>
        <w:rPr>
          <w:rFonts w:ascii="Arial" w:hAnsi="Arial"/>
          <w:color w:val="000000"/>
        </w:rPr>
      </w:pPr>
      <w:r w:rsidRPr="00CE2D67">
        <w:rPr>
          <w:rFonts w:ascii="Arial" w:hAnsi="Arial"/>
          <w:color w:val="000000"/>
        </w:rPr>
        <w:t xml:space="preserve">Where </w:t>
      </w:r>
      <w:r w:rsidRPr="00CE2D67">
        <w:rPr>
          <w:rFonts w:ascii="Arial" w:hAnsi="Arial"/>
        </w:rPr>
        <w:t>the Call Off Contract Charges or any component amounts or sums thereof are expressed in this Call Off Schedule</w:t>
      </w:r>
      <w:r w:rsidR="0001669B" w:rsidRPr="00CE2D67">
        <w:rPr>
          <w:rFonts w:ascii="Arial" w:hAnsi="Arial"/>
        </w:rPr>
        <w:t xml:space="preserve"> 3</w:t>
      </w:r>
      <w:r w:rsidRPr="00CE2D67">
        <w:rPr>
          <w:rFonts w:ascii="Arial" w:hAnsi="Arial"/>
        </w:rPr>
        <w:t xml:space="preserve"> as “subject to increase by way of Indexation” </w:t>
      </w:r>
      <w:bookmarkEnd w:id="2350"/>
      <w:r w:rsidRPr="00CE2D67">
        <w:rPr>
          <w:rFonts w:ascii="Arial" w:hAnsi="Arial"/>
          <w:color w:val="000000"/>
        </w:rPr>
        <w:t xml:space="preserve">the following provisions shall apply:  </w:t>
      </w:r>
    </w:p>
    <w:p w14:paraId="0BD879F9" w14:textId="77777777" w:rsidR="006D7853"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the relevant adjustment shall:</w:t>
      </w:r>
    </w:p>
    <w:p w14:paraId="0BD879FA" w14:textId="23579880" w:rsidR="00E13960" w:rsidRPr="00CE2D67" w:rsidRDefault="006D7853" w:rsidP="006B1715">
      <w:pPr>
        <w:pStyle w:val="GPSL4numberedclause"/>
        <w:tabs>
          <w:tab w:val="clear" w:pos="1134"/>
          <w:tab w:val="left" w:pos="3261"/>
        </w:tabs>
        <w:rPr>
          <w:rFonts w:ascii="Arial" w:hAnsi="Arial"/>
          <w:szCs w:val="22"/>
        </w:rPr>
      </w:pPr>
      <w:bookmarkStart w:id="2351" w:name="_Ref364407504"/>
      <w:r w:rsidRPr="00CE2D67">
        <w:rPr>
          <w:rFonts w:ascii="Arial" w:hAnsi="Arial"/>
          <w:szCs w:val="22"/>
        </w:rPr>
        <w:t xml:space="preserve">be applied on the effective date of the increase in the relevant Call Off Contract Charges by way of Indexation </w:t>
      </w:r>
      <w:r w:rsidRPr="00CE2D67">
        <w:rPr>
          <w:rFonts w:ascii="Arial" w:hAnsi="Arial"/>
          <w:b/>
          <w:szCs w:val="22"/>
        </w:rPr>
        <w:t>(“Indexation Adjustment Date</w:t>
      </w:r>
      <w:r w:rsidRPr="00CE2D67">
        <w:rPr>
          <w:rFonts w:ascii="Arial" w:hAnsi="Arial"/>
          <w:szCs w:val="22"/>
        </w:rPr>
        <w:t xml:space="preserve">”) which shall be subject to paragraph </w:t>
      </w:r>
      <w:r w:rsidR="00F17AE3" w:rsidRPr="00CE2D67">
        <w:rPr>
          <w:rFonts w:ascii="Arial" w:hAnsi="Arial"/>
          <w:szCs w:val="22"/>
        </w:rPr>
        <w:fldChar w:fldCharType="begin"/>
      </w:r>
      <w:r w:rsidR="00F17AE3" w:rsidRPr="00CE2D67">
        <w:rPr>
          <w:rFonts w:ascii="Arial" w:hAnsi="Arial"/>
          <w:szCs w:val="22"/>
        </w:rPr>
        <w:instrText xml:space="preserve"> REF _Ref362020051 \r \h  \* MERGEFORMAT </w:instrText>
      </w:r>
      <w:r w:rsidR="00F17AE3" w:rsidRPr="00CE2D67">
        <w:rPr>
          <w:rFonts w:ascii="Arial" w:hAnsi="Arial"/>
          <w:szCs w:val="22"/>
        </w:rPr>
      </w:r>
      <w:r w:rsidR="00F17AE3" w:rsidRPr="00CE2D67">
        <w:rPr>
          <w:rFonts w:ascii="Arial" w:hAnsi="Arial"/>
          <w:szCs w:val="22"/>
        </w:rPr>
        <w:fldChar w:fldCharType="separate"/>
      </w:r>
      <w:r w:rsidR="00484F20">
        <w:rPr>
          <w:rFonts w:ascii="Arial" w:hAnsi="Arial"/>
          <w:szCs w:val="22"/>
        </w:rPr>
        <w:t>11.1.2</w:t>
      </w:r>
      <w:r w:rsidR="00F17AE3" w:rsidRPr="00CE2D67">
        <w:rPr>
          <w:rFonts w:ascii="Arial" w:hAnsi="Arial"/>
          <w:szCs w:val="22"/>
        </w:rPr>
        <w:fldChar w:fldCharType="end"/>
      </w:r>
      <w:r w:rsidR="00B460DF" w:rsidRPr="00CE2D67">
        <w:rPr>
          <w:rFonts w:ascii="Arial" w:hAnsi="Arial"/>
          <w:szCs w:val="22"/>
        </w:rPr>
        <w:t xml:space="preserve"> of this Call Off Schedule</w:t>
      </w:r>
      <w:r w:rsidR="0001669B" w:rsidRPr="00CE2D67">
        <w:rPr>
          <w:rFonts w:ascii="Arial" w:hAnsi="Arial"/>
          <w:szCs w:val="22"/>
        </w:rPr>
        <w:t xml:space="preserve"> 3</w:t>
      </w:r>
      <w:r w:rsidRPr="00CE2D67">
        <w:rPr>
          <w:rFonts w:ascii="Arial" w:hAnsi="Arial"/>
          <w:szCs w:val="22"/>
        </w:rPr>
        <w:t>;</w:t>
      </w:r>
      <w:bookmarkEnd w:id="2351"/>
      <w:r w:rsidRPr="00CE2D67">
        <w:rPr>
          <w:rFonts w:ascii="Arial" w:hAnsi="Arial"/>
          <w:szCs w:val="22"/>
        </w:rPr>
        <w:t xml:space="preserve"> </w:t>
      </w:r>
    </w:p>
    <w:p w14:paraId="0BD879FB" w14:textId="77777777" w:rsidR="00C9243A" w:rsidRPr="00CE2D67" w:rsidRDefault="006D7853" w:rsidP="006B1715">
      <w:pPr>
        <w:pStyle w:val="GPSL4numberedclause"/>
        <w:tabs>
          <w:tab w:val="clear" w:pos="1134"/>
          <w:tab w:val="left" w:pos="3261"/>
        </w:tabs>
        <w:rPr>
          <w:rFonts w:ascii="Arial" w:hAnsi="Arial"/>
          <w:szCs w:val="22"/>
        </w:rPr>
      </w:pPr>
      <w:r w:rsidRPr="00CE2D67">
        <w:rPr>
          <w:rFonts w:ascii="Arial" w:hAnsi="Arial"/>
          <w:szCs w:val="22"/>
        </w:rPr>
        <w:t>be determined by multiplying the relevant amount or sum by the percentage increase or changes in the Consumer Price Index published for the twelve (12) Months ended on the 31</w:t>
      </w:r>
      <w:r w:rsidRPr="00CE2D67">
        <w:rPr>
          <w:rFonts w:ascii="Arial" w:hAnsi="Arial"/>
          <w:szCs w:val="22"/>
          <w:vertAlign w:val="superscript"/>
        </w:rPr>
        <w:t xml:space="preserve">st </w:t>
      </w:r>
      <w:r w:rsidRPr="00CE2D67">
        <w:rPr>
          <w:rFonts w:ascii="Arial" w:hAnsi="Arial"/>
          <w:szCs w:val="22"/>
        </w:rPr>
        <w:t xml:space="preserve">of January immediately preceding the relevant Indexation Adjustment Date; </w:t>
      </w:r>
    </w:p>
    <w:p w14:paraId="0BD879FC" w14:textId="77777777" w:rsidR="00C9243A" w:rsidRPr="00CE2D67" w:rsidRDefault="006D7853" w:rsidP="006B1715">
      <w:pPr>
        <w:pStyle w:val="GPSL4numberedclause"/>
        <w:tabs>
          <w:tab w:val="clear" w:pos="1134"/>
          <w:tab w:val="left" w:pos="3261"/>
        </w:tabs>
        <w:rPr>
          <w:rFonts w:ascii="Arial" w:hAnsi="Arial"/>
          <w:szCs w:val="22"/>
        </w:rPr>
      </w:pPr>
      <w:r w:rsidRPr="00CE2D67">
        <w:rPr>
          <w:rFonts w:ascii="Arial" w:hAnsi="Arial"/>
          <w:szCs w:val="22"/>
        </w:rPr>
        <w:t xml:space="preserve">where the published </w:t>
      </w:r>
      <w:r w:rsidR="00D11C5B" w:rsidRPr="00CE2D67">
        <w:rPr>
          <w:rFonts w:ascii="Arial" w:hAnsi="Arial"/>
          <w:szCs w:val="22"/>
        </w:rPr>
        <w:t>CPI</w:t>
      </w:r>
      <w:r w:rsidRPr="00CE2D67">
        <w:rPr>
          <w:rFonts w:ascii="Arial" w:hAnsi="Arial"/>
          <w:szCs w:val="22"/>
        </w:rPr>
        <w:t xml:space="preserve"> figure at the relevant Indexation Adjustment Date is stated to be a provisional figure or is subsequently amended, that figure shall apply as ultimately confirmed or amended unless the </w:t>
      </w:r>
      <w:r w:rsidR="002926CB" w:rsidRPr="00CE2D67">
        <w:rPr>
          <w:rFonts w:ascii="Arial" w:hAnsi="Arial"/>
          <w:szCs w:val="22"/>
        </w:rPr>
        <w:t>Customer</w:t>
      </w:r>
      <w:r w:rsidRPr="00CE2D67">
        <w:rPr>
          <w:rFonts w:ascii="Arial" w:hAnsi="Arial"/>
          <w:szCs w:val="22"/>
        </w:rPr>
        <w:t xml:space="preserve"> and the Supplier shall agree otherwise;</w:t>
      </w:r>
    </w:p>
    <w:p w14:paraId="0BD879FD" w14:textId="77777777" w:rsidR="00C9243A" w:rsidRPr="00CE2D67" w:rsidRDefault="006D7853" w:rsidP="006B1715">
      <w:pPr>
        <w:pStyle w:val="GPSL4numberedclause"/>
        <w:tabs>
          <w:tab w:val="clear" w:pos="1134"/>
          <w:tab w:val="left" w:pos="3261"/>
        </w:tabs>
        <w:rPr>
          <w:rFonts w:ascii="Arial" w:hAnsi="Arial"/>
          <w:szCs w:val="22"/>
        </w:rPr>
      </w:pPr>
      <w:r w:rsidRPr="00CE2D67">
        <w:rPr>
          <w:rFonts w:ascii="Arial" w:hAnsi="Arial"/>
          <w:szCs w:val="22"/>
        </w:rPr>
        <w:t xml:space="preserve">if the </w:t>
      </w:r>
      <w:r w:rsidR="00D11C5B" w:rsidRPr="00CE2D67">
        <w:rPr>
          <w:rFonts w:ascii="Arial" w:hAnsi="Arial"/>
          <w:szCs w:val="22"/>
        </w:rPr>
        <w:t>CPI</w:t>
      </w:r>
      <w:r w:rsidRPr="00CE2D67">
        <w:rPr>
          <w:rFonts w:ascii="Arial" w:hAnsi="Arial"/>
          <w:szCs w:val="22"/>
        </w:rPr>
        <w:t xml:space="preserve"> is no longer published, the </w:t>
      </w:r>
      <w:r w:rsidR="002926CB" w:rsidRPr="00CE2D67">
        <w:rPr>
          <w:rFonts w:ascii="Arial" w:hAnsi="Arial"/>
          <w:szCs w:val="22"/>
        </w:rPr>
        <w:t>Customer</w:t>
      </w:r>
      <w:r w:rsidRPr="00CE2D67">
        <w:rPr>
          <w:rFonts w:ascii="Arial" w:hAnsi="Arial"/>
          <w:szCs w:val="22"/>
        </w:rPr>
        <w:t xml:space="preserve"> and the Supplier shall agree a fair and reasonable adjustment to that index or, if appropriate, shall agree a revised formula that in either event will have substantially the same effect as that specified in this Call Off Schedule</w:t>
      </w:r>
      <w:r w:rsidR="0001669B" w:rsidRPr="00CE2D67">
        <w:rPr>
          <w:rFonts w:ascii="Arial" w:hAnsi="Arial"/>
          <w:szCs w:val="22"/>
        </w:rPr>
        <w:t xml:space="preserve"> 3</w:t>
      </w:r>
      <w:r w:rsidRPr="00CE2D67">
        <w:rPr>
          <w:rFonts w:ascii="Arial" w:hAnsi="Arial"/>
          <w:szCs w:val="22"/>
        </w:rPr>
        <w:t>.</w:t>
      </w:r>
    </w:p>
    <w:p w14:paraId="0BD879FE" w14:textId="77777777" w:rsidR="008D0A60" w:rsidRPr="00CE2D67" w:rsidRDefault="006D7853" w:rsidP="006B1715">
      <w:pPr>
        <w:pStyle w:val="GPSL3numberedclause"/>
        <w:tabs>
          <w:tab w:val="clear" w:pos="1134"/>
          <w:tab w:val="clear" w:pos="2127"/>
          <w:tab w:val="left" w:pos="2552"/>
        </w:tabs>
        <w:ind w:left="2552" w:hanging="851"/>
        <w:rPr>
          <w:rFonts w:ascii="Arial" w:hAnsi="Arial"/>
          <w:color w:val="000000"/>
        </w:rPr>
      </w:pPr>
      <w:bookmarkStart w:id="2352" w:name="_Ref362020051"/>
      <w:r w:rsidRPr="00CE2D67">
        <w:rPr>
          <w:rFonts w:ascii="Arial" w:hAnsi="Arial"/>
        </w:rPr>
        <w:t>The earliest Indexation Adjustment Date will be the (1st) Working Day following the</w:t>
      </w:r>
      <w:r w:rsidR="00CF29FC" w:rsidRPr="00CE2D67">
        <w:rPr>
          <w:rFonts w:ascii="Arial" w:hAnsi="Arial"/>
        </w:rPr>
        <w:t xml:space="preserve"> expiry</w:t>
      </w:r>
      <w:r w:rsidRPr="00CE2D67">
        <w:rPr>
          <w:rFonts w:ascii="Arial" w:hAnsi="Arial"/>
        </w:rPr>
        <w:t xml:space="preserve"> of the</w:t>
      </w:r>
      <w:r w:rsidR="00CF29FC" w:rsidRPr="00CE2D67">
        <w:rPr>
          <w:rFonts w:ascii="Arial" w:hAnsi="Arial"/>
        </w:rPr>
        <w:t xml:space="preserve"> period specified in paragraph 8.2 of this </w:t>
      </w:r>
      <w:r w:rsidR="003C1D4C" w:rsidRPr="00CE2D67">
        <w:rPr>
          <w:rFonts w:ascii="Arial" w:hAnsi="Arial"/>
        </w:rPr>
        <w:t xml:space="preserve">Call Off </w:t>
      </w:r>
      <w:r w:rsidR="00CF29FC" w:rsidRPr="00CE2D67">
        <w:rPr>
          <w:rFonts w:ascii="Arial" w:hAnsi="Arial"/>
        </w:rPr>
        <w:t>Schedule 3 during which the Contract Charges shall remain fixed (and no review under this paragraph 11 is permitted</w:t>
      </w:r>
      <w:r w:rsidR="0000407C" w:rsidRPr="00CE2D67">
        <w:rPr>
          <w:rFonts w:ascii="Arial" w:hAnsi="Arial"/>
        </w:rPr>
        <w:t>)</w:t>
      </w:r>
      <w:r w:rsidRPr="00CE2D67">
        <w:rPr>
          <w:rFonts w:ascii="Arial" w:hAnsi="Arial"/>
        </w:rPr>
        <w:t>. Thereafter any subsequent increase by way of Indexation shall not occur before the anniversary of the previous Indexation Adjustment Date during the Call Off Contract Period;</w:t>
      </w:r>
      <w:bookmarkEnd w:id="2352"/>
    </w:p>
    <w:p w14:paraId="0BD879FF" w14:textId="7D250C84" w:rsidR="00C9243A" w:rsidRPr="00CE2D67" w:rsidRDefault="006D7853" w:rsidP="006B1715">
      <w:pPr>
        <w:pStyle w:val="GPSL3numberedclause"/>
        <w:tabs>
          <w:tab w:val="clear" w:pos="1134"/>
          <w:tab w:val="clear" w:pos="2127"/>
          <w:tab w:val="left" w:pos="2552"/>
        </w:tabs>
        <w:ind w:left="2552" w:hanging="851"/>
        <w:rPr>
          <w:rFonts w:ascii="Arial" w:hAnsi="Arial"/>
        </w:rPr>
      </w:pPr>
      <w:bookmarkStart w:id="2353" w:name="_Ref311675604"/>
      <w:r w:rsidRPr="00CE2D67">
        <w:rPr>
          <w:rFonts w:ascii="Arial" w:hAnsi="Arial"/>
        </w:rPr>
        <w:t xml:space="preserve">Except as set out in this </w:t>
      </w:r>
      <w:r w:rsidR="00C578A0" w:rsidRPr="00CE2D67">
        <w:rPr>
          <w:rFonts w:ascii="Arial" w:hAnsi="Arial"/>
        </w:rPr>
        <w:t>paragraph</w:t>
      </w:r>
      <w:r w:rsidRPr="00CE2D67">
        <w:rPr>
          <w:rFonts w:ascii="Arial" w:hAnsi="Arial"/>
        </w:rPr>
        <w:t> </w:t>
      </w:r>
      <w:r w:rsidR="00F17AE3" w:rsidRPr="00CE2D67">
        <w:rPr>
          <w:rFonts w:ascii="Arial" w:hAnsi="Arial"/>
        </w:rPr>
        <w:fldChar w:fldCharType="begin"/>
      </w:r>
      <w:r w:rsidR="00F17AE3" w:rsidRPr="00CE2D67">
        <w:rPr>
          <w:rFonts w:ascii="Arial" w:hAnsi="Arial"/>
        </w:rPr>
        <w:instrText xml:space="preserve"> REF _Ref361999845 \r \h  \* MERGEFORMAT </w:instrText>
      </w:r>
      <w:r w:rsidR="00F17AE3" w:rsidRPr="00CE2D67">
        <w:rPr>
          <w:rFonts w:ascii="Arial" w:hAnsi="Arial"/>
        </w:rPr>
      </w:r>
      <w:r w:rsidR="00F17AE3" w:rsidRPr="00CE2D67">
        <w:rPr>
          <w:rFonts w:ascii="Arial" w:hAnsi="Arial"/>
        </w:rPr>
        <w:fldChar w:fldCharType="separate"/>
      </w:r>
      <w:r w:rsidR="002C59F1">
        <w:rPr>
          <w:rFonts w:ascii="Arial" w:hAnsi="Arial"/>
        </w:rPr>
        <w:t>11</w:t>
      </w:r>
      <w:r w:rsidR="00F17AE3" w:rsidRPr="00CE2D67">
        <w:rPr>
          <w:rFonts w:ascii="Arial" w:hAnsi="Arial"/>
        </w:rPr>
        <w:fldChar w:fldCharType="end"/>
      </w:r>
      <w:r w:rsidR="00B460DF" w:rsidRPr="00CE2D67">
        <w:rPr>
          <w:rFonts w:ascii="Arial" w:hAnsi="Arial"/>
        </w:rPr>
        <w:t xml:space="preserve"> of this Call Off Schedule</w:t>
      </w:r>
      <w:r w:rsidR="0001669B" w:rsidRPr="00CE2D67">
        <w:rPr>
          <w:rFonts w:ascii="Arial" w:hAnsi="Arial"/>
        </w:rPr>
        <w:t xml:space="preserve"> 3</w:t>
      </w:r>
      <w:r w:rsidRPr="00CE2D67">
        <w:rPr>
          <w:rFonts w:ascii="Arial" w:hAnsi="Arial"/>
        </w:rPr>
        <w:t>,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w:t>
      </w:r>
      <w:r w:rsidR="00CF29FC" w:rsidRPr="00CE2D67">
        <w:rPr>
          <w:rFonts w:ascii="Arial" w:hAnsi="Arial"/>
        </w:rPr>
        <w:t>.</w:t>
      </w:r>
      <w:bookmarkEnd w:id="2353"/>
    </w:p>
    <w:p w14:paraId="0BD87A00" w14:textId="77777777" w:rsidR="008D0A60" w:rsidRPr="00CE2D67" w:rsidRDefault="006D7853" w:rsidP="00D13A28">
      <w:pPr>
        <w:pStyle w:val="GPSL1CLAUSEHEADING"/>
      </w:pPr>
      <w:bookmarkStart w:id="2354" w:name="_Toc35599543"/>
      <w:bookmarkStart w:id="2355" w:name="_Hlk34124370"/>
      <w:r w:rsidRPr="00CE2D67">
        <w:t>IMPLEMENTATION OF ADJUSTED CALL OFF CONTRACT CHARGES</w:t>
      </w:r>
      <w:bookmarkEnd w:id="2354"/>
      <w:r w:rsidRPr="00CE2D67">
        <w:t xml:space="preserve"> </w:t>
      </w:r>
    </w:p>
    <w:bookmarkEnd w:id="2355"/>
    <w:p w14:paraId="0BD87A01" w14:textId="77777777" w:rsidR="006D7853" w:rsidRPr="00CE2D67" w:rsidRDefault="006D7853" w:rsidP="006B1715">
      <w:pPr>
        <w:pStyle w:val="GPSL2numberedclause"/>
        <w:tabs>
          <w:tab w:val="clear" w:pos="1134"/>
          <w:tab w:val="left" w:pos="1701"/>
        </w:tabs>
        <w:ind w:left="1701" w:hanging="850"/>
        <w:rPr>
          <w:rFonts w:ascii="Arial" w:hAnsi="Arial"/>
        </w:rPr>
      </w:pPr>
      <w:r w:rsidRPr="00CE2D67">
        <w:rPr>
          <w:rFonts w:ascii="Arial" w:hAnsi="Arial"/>
        </w:rPr>
        <w:t>Variations in accordance with the provisions of this Call Off Schedule</w:t>
      </w:r>
      <w:r w:rsidR="00CF29FC" w:rsidRPr="00CE2D67">
        <w:rPr>
          <w:rFonts w:ascii="Arial" w:hAnsi="Arial"/>
        </w:rPr>
        <w:t xml:space="preserve"> 3</w:t>
      </w:r>
      <w:r w:rsidRPr="00CE2D67">
        <w:rPr>
          <w:rFonts w:ascii="Arial" w:hAnsi="Arial"/>
        </w:rPr>
        <w:t xml:space="preserve"> to all or part the Call Off Contract Charges (as the case may be) shall be made by the Customer to take effect:</w:t>
      </w:r>
    </w:p>
    <w:p w14:paraId="0BD87A02" w14:textId="6E1CE5F2" w:rsidR="006D7853"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lastRenderedPageBreak/>
        <w:t xml:space="preserve">in accordance with Clause </w:t>
      </w:r>
      <w:r w:rsidR="009F474C" w:rsidRPr="00CE2D67">
        <w:rPr>
          <w:rFonts w:ascii="Arial" w:hAnsi="Arial"/>
        </w:rPr>
        <w:fldChar w:fldCharType="begin"/>
      </w:r>
      <w:r w:rsidRPr="00CE2D67">
        <w:rPr>
          <w:rFonts w:ascii="Arial" w:hAnsi="Arial"/>
        </w:rPr>
        <w:instrText xml:space="preserve"> REF _Ref362948642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877ECB">
        <w:rPr>
          <w:rFonts w:ascii="Arial" w:hAnsi="Arial"/>
        </w:rPr>
        <w:t>24.2</w:t>
      </w:r>
      <w:r w:rsidR="009F474C" w:rsidRPr="00CE2D67">
        <w:rPr>
          <w:rFonts w:ascii="Arial" w:hAnsi="Arial"/>
        </w:rPr>
        <w:fldChar w:fldCharType="end"/>
      </w:r>
      <w:r w:rsidRPr="00CE2D67">
        <w:rPr>
          <w:rFonts w:ascii="Arial" w:hAnsi="Arial"/>
        </w:rPr>
        <w:t xml:space="preserve"> </w:t>
      </w:r>
      <w:r w:rsidR="00B460DF" w:rsidRPr="00CE2D67">
        <w:rPr>
          <w:rFonts w:ascii="Arial" w:hAnsi="Arial"/>
        </w:rPr>
        <w:t xml:space="preserve">of this Call Off Contract </w:t>
      </w:r>
      <w:r w:rsidRPr="00CE2D67">
        <w:rPr>
          <w:rFonts w:ascii="Arial" w:hAnsi="Arial"/>
        </w:rPr>
        <w:t xml:space="preserve">(Legislative Change) where an adjustment to the Call Off Contract Charges is made in accordance with paragraph </w:t>
      </w:r>
      <w:r w:rsidR="009F474C" w:rsidRPr="00CE2D67">
        <w:rPr>
          <w:rFonts w:ascii="Arial" w:hAnsi="Arial"/>
        </w:rPr>
        <w:fldChar w:fldCharType="begin"/>
      </w:r>
      <w:r w:rsidRPr="00CE2D67">
        <w:rPr>
          <w:rFonts w:ascii="Arial" w:hAnsi="Arial"/>
        </w:rPr>
        <w:instrText xml:space="preserve"> REF _Ref311663896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877ECB">
        <w:rPr>
          <w:rFonts w:ascii="Arial" w:hAnsi="Arial"/>
        </w:rPr>
        <w:t>8.1.1</w:t>
      </w:r>
      <w:r w:rsidR="009F474C" w:rsidRPr="00CE2D67">
        <w:rPr>
          <w:rFonts w:ascii="Arial" w:hAnsi="Arial"/>
        </w:rPr>
        <w:fldChar w:fldCharType="end"/>
      </w:r>
      <w:r w:rsidRPr="00CE2D67">
        <w:rPr>
          <w:rFonts w:ascii="Arial" w:hAnsi="Arial"/>
        </w:rPr>
        <w:t xml:space="preserve"> of this Call Off Schedule</w:t>
      </w:r>
      <w:r w:rsidR="0001669B" w:rsidRPr="00CE2D67">
        <w:rPr>
          <w:rFonts w:ascii="Arial" w:hAnsi="Arial"/>
        </w:rPr>
        <w:t xml:space="preserve"> 3</w:t>
      </w:r>
      <w:r w:rsidRPr="00CE2D67">
        <w:rPr>
          <w:rFonts w:ascii="Arial" w:hAnsi="Arial"/>
        </w:rPr>
        <w:t xml:space="preserve">; </w:t>
      </w:r>
    </w:p>
    <w:p w14:paraId="0BD87A03" w14:textId="4ABED01C" w:rsidR="009C5028"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in accordance with Clause </w:t>
      </w:r>
      <w:r w:rsidR="009F474C" w:rsidRPr="00CE2D67">
        <w:rPr>
          <w:rFonts w:ascii="Arial" w:hAnsi="Arial"/>
        </w:rPr>
        <w:fldChar w:fldCharType="begin"/>
      </w:r>
      <w:r w:rsidRPr="00CE2D67">
        <w:rPr>
          <w:rFonts w:ascii="Arial" w:hAnsi="Arial"/>
        </w:rPr>
        <w:instrText xml:space="preserve"> REF _Ref362948791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877ECB">
        <w:rPr>
          <w:rFonts w:ascii="Arial" w:hAnsi="Arial"/>
        </w:rPr>
        <w:t>25.1.4</w:t>
      </w:r>
      <w:r w:rsidR="009F474C" w:rsidRPr="00CE2D67">
        <w:rPr>
          <w:rFonts w:ascii="Arial" w:hAnsi="Arial"/>
        </w:rPr>
        <w:fldChar w:fldCharType="end"/>
      </w:r>
      <w:r w:rsidRPr="00CE2D67">
        <w:rPr>
          <w:rFonts w:ascii="Arial" w:hAnsi="Arial"/>
        </w:rPr>
        <w:t xml:space="preserve"> </w:t>
      </w:r>
      <w:r w:rsidR="00B460DF" w:rsidRPr="00CE2D67">
        <w:rPr>
          <w:rFonts w:ascii="Arial" w:hAnsi="Arial"/>
        </w:rPr>
        <w:t xml:space="preserve">of this Call Off Contract </w:t>
      </w:r>
      <w:r w:rsidRPr="00CE2D67">
        <w:rPr>
          <w:rFonts w:ascii="Arial" w:hAnsi="Arial"/>
        </w:rPr>
        <w:t xml:space="preserve">(Call Off Contract Charges and Payment) where an adjustment to the Call Off Contract Charges is made in accordance with paragraph </w:t>
      </w:r>
      <w:r w:rsidR="009F474C" w:rsidRPr="00CE2D67">
        <w:rPr>
          <w:rFonts w:ascii="Arial" w:hAnsi="Arial"/>
        </w:rPr>
        <w:fldChar w:fldCharType="begin"/>
      </w:r>
      <w:r w:rsidRPr="00CE2D67">
        <w:rPr>
          <w:rFonts w:ascii="Arial" w:hAnsi="Arial"/>
        </w:rPr>
        <w:instrText xml:space="preserve"> REF _Ref362000271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877ECB">
        <w:rPr>
          <w:rFonts w:ascii="Arial" w:hAnsi="Arial"/>
        </w:rPr>
        <w:t>8.1.2</w:t>
      </w:r>
      <w:r w:rsidR="009F474C" w:rsidRPr="00CE2D67">
        <w:rPr>
          <w:rFonts w:ascii="Arial" w:hAnsi="Arial"/>
        </w:rPr>
        <w:fldChar w:fldCharType="end"/>
      </w:r>
      <w:r w:rsidRPr="00CE2D67">
        <w:rPr>
          <w:rFonts w:ascii="Arial" w:hAnsi="Arial"/>
        </w:rPr>
        <w:t xml:space="preserve"> of this Call Off Schedule</w:t>
      </w:r>
      <w:r w:rsidR="0001669B" w:rsidRPr="00CE2D67">
        <w:rPr>
          <w:rFonts w:ascii="Arial" w:hAnsi="Arial"/>
        </w:rPr>
        <w:t xml:space="preserve"> 3</w:t>
      </w:r>
      <w:r w:rsidRPr="00CE2D67">
        <w:rPr>
          <w:rFonts w:ascii="Arial" w:hAnsi="Arial"/>
        </w:rPr>
        <w:t xml:space="preserve">; </w:t>
      </w:r>
    </w:p>
    <w:p w14:paraId="0BD87A04" w14:textId="4F452BD8" w:rsidR="00C9243A"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in accordance with Clause </w:t>
      </w:r>
      <w:r w:rsidR="009F474C" w:rsidRPr="00CE2D67">
        <w:rPr>
          <w:rFonts w:ascii="Arial" w:hAnsi="Arial"/>
        </w:rPr>
        <w:fldChar w:fldCharType="begin"/>
      </w:r>
      <w:r w:rsidRPr="00CE2D67">
        <w:rPr>
          <w:rFonts w:ascii="Arial" w:hAnsi="Arial"/>
        </w:rPr>
        <w:instrText xml:space="preserve"> REF _Ref362949417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877ECB">
        <w:rPr>
          <w:rFonts w:ascii="Arial" w:hAnsi="Arial"/>
        </w:rPr>
        <w:t>20</w:t>
      </w:r>
      <w:r w:rsidR="009F474C" w:rsidRPr="00CE2D67">
        <w:rPr>
          <w:rFonts w:ascii="Arial" w:hAnsi="Arial"/>
        </w:rPr>
        <w:fldChar w:fldCharType="end"/>
      </w:r>
      <w:r w:rsidR="003B3703" w:rsidRPr="00CE2D67">
        <w:rPr>
          <w:rFonts w:ascii="Arial" w:hAnsi="Arial"/>
        </w:rPr>
        <w:t xml:space="preserve"> of this Call Off Contract</w:t>
      </w:r>
      <w:r w:rsidRPr="00CE2D67">
        <w:rPr>
          <w:rFonts w:ascii="Arial" w:hAnsi="Arial"/>
        </w:rPr>
        <w:t xml:space="preserve"> (Continuous Improvement) where an adjustment to the Call Off Contract Charges is made in accordance with paragraph </w:t>
      </w:r>
      <w:r w:rsidR="009F474C" w:rsidRPr="00CE2D67">
        <w:rPr>
          <w:rFonts w:ascii="Arial" w:hAnsi="Arial"/>
        </w:rPr>
        <w:fldChar w:fldCharType="begin"/>
      </w:r>
      <w:r w:rsidRPr="00CE2D67">
        <w:rPr>
          <w:rFonts w:ascii="Arial" w:hAnsi="Arial"/>
        </w:rPr>
        <w:instrText xml:space="preserve"> REF _Ref362952900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877ECB">
        <w:rPr>
          <w:rFonts w:ascii="Arial" w:hAnsi="Arial"/>
        </w:rPr>
        <w:t>8.1.3</w:t>
      </w:r>
      <w:r w:rsidR="009F474C" w:rsidRPr="00CE2D67">
        <w:rPr>
          <w:rFonts w:ascii="Arial" w:hAnsi="Arial"/>
        </w:rPr>
        <w:fldChar w:fldCharType="end"/>
      </w:r>
      <w:r w:rsidRPr="00CE2D67">
        <w:rPr>
          <w:rFonts w:ascii="Arial" w:hAnsi="Arial"/>
        </w:rPr>
        <w:t xml:space="preserve"> of this Call Off Schedule</w:t>
      </w:r>
      <w:r w:rsidR="0001669B" w:rsidRPr="00CE2D67">
        <w:rPr>
          <w:rFonts w:ascii="Arial" w:hAnsi="Arial"/>
        </w:rPr>
        <w:t xml:space="preserve"> 3</w:t>
      </w:r>
      <w:r w:rsidRPr="00CE2D67">
        <w:rPr>
          <w:rFonts w:ascii="Arial" w:hAnsi="Arial"/>
        </w:rPr>
        <w:t xml:space="preserve">; </w:t>
      </w:r>
    </w:p>
    <w:p w14:paraId="0BD87A05" w14:textId="648ECAF6" w:rsidR="00C9243A"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in accordance with Clause </w:t>
      </w:r>
      <w:r w:rsidR="009F474C" w:rsidRPr="00CE2D67">
        <w:rPr>
          <w:rFonts w:ascii="Arial" w:hAnsi="Arial"/>
        </w:rPr>
        <w:fldChar w:fldCharType="begin"/>
      </w:r>
      <w:r w:rsidRPr="00CE2D67">
        <w:rPr>
          <w:rFonts w:ascii="Arial" w:hAnsi="Arial"/>
        </w:rPr>
        <w:instrText xml:space="preserve"> REF _Ref362949566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877ECB">
        <w:rPr>
          <w:rFonts w:ascii="Arial" w:hAnsi="Arial"/>
        </w:rPr>
        <w:t>27</w:t>
      </w:r>
      <w:r w:rsidR="009F474C" w:rsidRPr="00CE2D67">
        <w:rPr>
          <w:rFonts w:ascii="Arial" w:hAnsi="Arial"/>
        </w:rPr>
        <w:fldChar w:fldCharType="end"/>
      </w:r>
      <w:r w:rsidR="00B460DF" w:rsidRPr="00CE2D67">
        <w:rPr>
          <w:rFonts w:ascii="Arial" w:hAnsi="Arial"/>
        </w:rPr>
        <w:t xml:space="preserve"> of this Call Off Contract</w:t>
      </w:r>
      <w:r w:rsidRPr="00CE2D67">
        <w:rPr>
          <w:rFonts w:ascii="Arial" w:hAnsi="Arial"/>
        </w:rPr>
        <w:t xml:space="preserve"> (Benchmarking) where an adjustment to the Call Off Contract Charges is made in accordance with paragraph </w:t>
      </w:r>
      <w:r w:rsidR="009F474C" w:rsidRPr="00CE2D67">
        <w:rPr>
          <w:rFonts w:ascii="Arial" w:hAnsi="Arial"/>
        </w:rPr>
        <w:fldChar w:fldCharType="begin"/>
      </w:r>
      <w:r w:rsidRPr="00CE2D67">
        <w:rPr>
          <w:rFonts w:ascii="Arial" w:hAnsi="Arial"/>
        </w:rPr>
        <w:instrText xml:space="preserve"> REF _Ref362952969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877ECB">
        <w:rPr>
          <w:rFonts w:ascii="Arial" w:hAnsi="Arial"/>
        </w:rPr>
        <w:t>8.1.4</w:t>
      </w:r>
      <w:r w:rsidR="009F474C" w:rsidRPr="00CE2D67">
        <w:rPr>
          <w:rFonts w:ascii="Arial" w:hAnsi="Arial"/>
        </w:rPr>
        <w:fldChar w:fldCharType="end"/>
      </w:r>
      <w:r w:rsidRPr="00CE2D67">
        <w:rPr>
          <w:rFonts w:ascii="Arial" w:hAnsi="Arial"/>
        </w:rPr>
        <w:t xml:space="preserve"> of this Call Off Schedule</w:t>
      </w:r>
      <w:r w:rsidR="0001669B" w:rsidRPr="00CE2D67">
        <w:rPr>
          <w:rFonts w:ascii="Arial" w:hAnsi="Arial"/>
        </w:rPr>
        <w:t xml:space="preserve"> 3</w:t>
      </w:r>
      <w:r w:rsidR="001838DB" w:rsidRPr="00CE2D67">
        <w:rPr>
          <w:rFonts w:ascii="Arial" w:hAnsi="Arial"/>
        </w:rPr>
        <w:t>;</w:t>
      </w:r>
      <w:r w:rsidRPr="00CE2D67">
        <w:rPr>
          <w:rFonts w:ascii="Arial" w:hAnsi="Arial"/>
        </w:rPr>
        <w:t xml:space="preserve"> </w:t>
      </w:r>
    </w:p>
    <w:p w14:paraId="0BD87A06" w14:textId="2F65C298" w:rsidR="00C9243A" w:rsidRPr="00CE2D67" w:rsidRDefault="006D7853" w:rsidP="006B1715">
      <w:pPr>
        <w:pStyle w:val="GPSL3numberedclause"/>
        <w:tabs>
          <w:tab w:val="clear" w:pos="1134"/>
          <w:tab w:val="clear" w:pos="2127"/>
          <w:tab w:val="left" w:pos="2552"/>
        </w:tabs>
        <w:ind w:left="2552" w:hanging="851"/>
        <w:rPr>
          <w:rFonts w:ascii="Arial" w:hAnsi="Arial"/>
        </w:rPr>
      </w:pPr>
      <w:bookmarkStart w:id="2356" w:name="_Ref361997151"/>
      <w:r w:rsidRPr="00CE2D67">
        <w:rPr>
          <w:rFonts w:ascii="Arial" w:hAnsi="Arial"/>
        </w:rPr>
        <w:t xml:space="preserve">on </w:t>
      </w:r>
      <w:r w:rsidR="001838DB" w:rsidRPr="00CE2D67">
        <w:rPr>
          <w:rFonts w:ascii="Arial" w:hAnsi="Arial"/>
        </w:rPr>
        <w:t xml:space="preserve">the dates specified in the Call Off Order Form </w:t>
      </w:r>
      <w:bookmarkEnd w:id="2356"/>
      <w:r w:rsidRPr="00CE2D67">
        <w:rPr>
          <w:rFonts w:ascii="Arial" w:hAnsi="Arial"/>
        </w:rPr>
        <w:t xml:space="preserve">where an adjustment to the Call Off Contract Charges is made in accordance with paragraph </w:t>
      </w:r>
      <w:r w:rsidR="009F474C" w:rsidRPr="00CE2D67">
        <w:rPr>
          <w:rFonts w:ascii="Arial" w:hAnsi="Arial"/>
        </w:rPr>
        <w:fldChar w:fldCharType="begin"/>
      </w:r>
      <w:r w:rsidRPr="00CE2D67">
        <w:rPr>
          <w:rFonts w:ascii="Arial" w:hAnsi="Arial"/>
        </w:rPr>
        <w:instrText xml:space="preserve"> REF _Ref362949685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C59F1">
        <w:rPr>
          <w:rFonts w:ascii="Arial" w:hAnsi="Arial"/>
        </w:rPr>
        <w:t>8.1.5</w:t>
      </w:r>
      <w:r w:rsidR="009F474C" w:rsidRPr="00CE2D67">
        <w:rPr>
          <w:rFonts w:ascii="Arial" w:hAnsi="Arial"/>
        </w:rPr>
        <w:fldChar w:fldCharType="end"/>
      </w:r>
      <w:r w:rsidRPr="00CE2D67">
        <w:rPr>
          <w:rFonts w:ascii="Arial" w:hAnsi="Arial"/>
        </w:rPr>
        <w:t xml:space="preserve"> of this Call Off Schedule</w:t>
      </w:r>
      <w:r w:rsidR="0001669B" w:rsidRPr="00CE2D67">
        <w:rPr>
          <w:rFonts w:ascii="Arial" w:hAnsi="Arial"/>
        </w:rPr>
        <w:t xml:space="preserve"> 3</w:t>
      </w:r>
      <w:r w:rsidR="001838DB" w:rsidRPr="00CE2D67">
        <w:rPr>
          <w:rFonts w:ascii="Arial" w:hAnsi="Arial"/>
        </w:rPr>
        <w:t>;</w:t>
      </w:r>
    </w:p>
    <w:p w14:paraId="0BD87A07" w14:textId="529647B2" w:rsidR="00C9243A"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on the Review Adjustment Date where an adjustment to the Call Off Contract Charges is made in accordance with paragraph </w:t>
      </w:r>
      <w:r w:rsidR="00F17AE3" w:rsidRPr="00CE2D67">
        <w:rPr>
          <w:rFonts w:ascii="Arial" w:hAnsi="Arial"/>
        </w:rPr>
        <w:fldChar w:fldCharType="begin"/>
      </w:r>
      <w:r w:rsidR="00F17AE3" w:rsidRPr="00CE2D67">
        <w:rPr>
          <w:rFonts w:ascii="Arial" w:hAnsi="Arial"/>
        </w:rPr>
        <w:instrText xml:space="preserve"> REF _Ref311663975 \r \h  \* MERGEFORMAT </w:instrText>
      </w:r>
      <w:r w:rsidR="00F17AE3" w:rsidRPr="00CE2D67">
        <w:rPr>
          <w:rFonts w:ascii="Arial" w:hAnsi="Arial"/>
        </w:rPr>
      </w:r>
      <w:r w:rsidR="00F17AE3" w:rsidRPr="00CE2D67">
        <w:rPr>
          <w:rFonts w:ascii="Arial" w:hAnsi="Arial"/>
        </w:rPr>
        <w:fldChar w:fldCharType="separate"/>
      </w:r>
      <w:r w:rsidR="002C59F1">
        <w:rPr>
          <w:rFonts w:ascii="Arial" w:hAnsi="Arial"/>
        </w:rPr>
        <w:t>8.1.6</w:t>
      </w:r>
      <w:r w:rsidR="00F17AE3" w:rsidRPr="00CE2D67">
        <w:rPr>
          <w:rFonts w:ascii="Arial" w:hAnsi="Arial"/>
        </w:rPr>
        <w:fldChar w:fldCharType="end"/>
      </w:r>
      <w:r w:rsidRPr="00CE2D67">
        <w:rPr>
          <w:rFonts w:ascii="Arial" w:hAnsi="Arial"/>
        </w:rPr>
        <w:t xml:space="preserve"> of this Call Off</w:t>
      </w:r>
      <w:r w:rsidR="00425B1C" w:rsidRPr="00CE2D67">
        <w:rPr>
          <w:rFonts w:ascii="Arial" w:hAnsi="Arial"/>
        </w:rPr>
        <w:t xml:space="preserve"> Schedule</w:t>
      </w:r>
      <w:r w:rsidR="0001669B" w:rsidRPr="00CE2D67">
        <w:rPr>
          <w:rFonts w:ascii="Arial" w:hAnsi="Arial"/>
        </w:rPr>
        <w:t xml:space="preserve"> 3</w:t>
      </w:r>
      <w:r w:rsidR="00425B1C" w:rsidRPr="00CE2D67">
        <w:rPr>
          <w:rFonts w:ascii="Arial" w:hAnsi="Arial"/>
        </w:rPr>
        <w:t>;</w:t>
      </w:r>
    </w:p>
    <w:p w14:paraId="0BD87A08" w14:textId="5353A921" w:rsidR="00C9243A"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on the Indexation Adjustment Date where an adjustment to the Call Off Contract Charges is made in accordance with paragraph </w:t>
      </w:r>
      <w:r w:rsidR="00F17AE3" w:rsidRPr="00CE2D67">
        <w:rPr>
          <w:rFonts w:ascii="Arial" w:hAnsi="Arial"/>
        </w:rPr>
        <w:fldChar w:fldCharType="begin"/>
      </w:r>
      <w:r w:rsidR="00F17AE3" w:rsidRPr="00CE2D67">
        <w:rPr>
          <w:rFonts w:ascii="Arial" w:hAnsi="Arial"/>
        </w:rPr>
        <w:instrText xml:space="preserve"> REF _Ref362021770 \r \h  \* MERGEFORMAT </w:instrText>
      </w:r>
      <w:r w:rsidR="00F17AE3" w:rsidRPr="00CE2D67">
        <w:rPr>
          <w:rFonts w:ascii="Arial" w:hAnsi="Arial"/>
        </w:rPr>
      </w:r>
      <w:r w:rsidR="00F17AE3" w:rsidRPr="00CE2D67">
        <w:rPr>
          <w:rFonts w:ascii="Arial" w:hAnsi="Arial"/>
        </w:rPr>
        <w:fldChar w:fldCharType="separate"/>
      </w:r>
      <w:r w:rsidR="002C59F1">
        <w:rPr>
          <w:rFonts w:ascii="Arial" w:hAnsi="Arial"/>
        </w:rPr>
        <w:t>8.1.7</w:t>
      </w:r>
      <w:r w:rsidR="00F17AE3" w:rsidRPr="00CE2D67">
        <w:rPr>
          <w:rFonts w:ascii="Arial" w:hAnsi="Arial"/>
        </w:rPr>
        <w:fldChar w:fldCharType="end"/>
      </w:r>
      <w:r w:rsidRPr="00CE2D67">
        <w:rPr>
          <w:rFonts w:ascii="Arial" w:hAnsi="Arial"/>
        </w:rPr>
        <w:t xml:space="preserve"> of this Call Off</w:t>
      </w:r>
      <w:r w:rsidR="00425B1C" w:rsidRPr="00CE2D67">
        <w:rPr>
          <w:rFonts w:ascii="Arial" w:hAnsi="Arial"/>
        </w:rPr>
        <w:t xml:space="preserve"> Schedule</w:t>
      </w:r>
      <w:r w:rsidR="0001669B" w:rsidRPr="00CE2D67">
        <w:rPr>
          <w:rFonts w:ascii="Arial" w:hAnsi="Arial"/>
        </w:rPr>
        <w:t xml:space="preserve"> 3</w:t>
      </w:r>
      <w:r w:rsidR="00425B1C" w:rsidRPr="00CE2D67">
        <w:rPr>
          <w:rFonts w:ascii="Arial" w:hAnsi="Arial"/>
        </w:rPr>
        <w:t>;</w:t>
      </w:r>
    </w:p>
    <w:p w14:paraId="0BD87A09" w14:textId="77777777" w:rsidR="00425B1C" w:rsidRPr="00CE2D67" w:rsidRDefault="006D7853" w:rsidP="006B1715">
      <w:pPr>
        <w:pStyle w:val="GPSL2Indent"/>
        <w:tabs>
          <w:tab w:val="clear" w:pos="709"/>
          <w:tab w:val="clear" w:pos="2127"/>
          <w:tab w:val="left" w:pos="2552"/>
        </w:tabs>
        <w:ind w:left="2552"/>
        <w:rPr>
          <w:rFonts w:ascii="Arial" w:hAnsi="Arial"/>
        </w:rPr>
      </w:pPr>
      <w:r w:rsidRPr="00CE2D67">
        <w:rPr>
          <w:rFonts w:ascii="Arial" w:hAnsi="Arial"/>
        </w:rPr>
        <w:t>and the Parties shall amend the Call Off Contract Charges shown in Annex 1 to this Call Off Schedule</w:t>
      </w:r>
      <w:r w:rsidR="0001669B" w:rsidRPr="00CE2D67">
        <w:rPr>
          <w:rFonts w:ascii="Arial" w:hAnsi="Arial"/>
        </w:rPr>
        <w:t xml:space="preserve"> 3</w:t>
      </w:r>
      <w:r w:rsidRPr="00CE2D67">
        <w:rPr>
          <w:rFonts w:ascii="Arial" w:hAnsi="Arial"/>
        </w:rPr>
        <w:t xml:space="preserve"> to reflect such variations.</w:t>
      </w:r>
    </w:p>
    <w:p w14:paraId="0BD87A0A" w14:textId="77777777" w:rsidR="006D7853" w:rsidRPr="00CE2D67" w:rsidRDefault="006D7853" w:rsidP="00076EB8">
      <w:pPr>
        <w:pStyle w:val="GPSSchAnnexname"/>
        <w:rPr>
          <w:rFonts w:ascii="Arial" w:hAnsi="Arial" w:cs="Arial"/>
        </w:rPr>
      </w:pPr>
      <w:r w:rsidRPr="00CE2D67">
        <w:rPr>
          <w:rFonts w:ascii="Arial" w:hAnsi="Arial" w:cs="Arial"/>
        </w:rPr>
        <w:br w:type="page"/>
      </w:r>
      <w:bookmarkStart w:id="2357" w:name="_Toc35599544"/>
      <w:r w:rsidRPr="00CE2D67">
        <w:rPr>
          <w:rFonts w:ascii="Arial" w:hAnsi="Arial" w:cs="Arial"/>
        </w:rPr>
        <w:lastRenderedPageBreak/>
        <w:t>ANNEX 1</w:t>
      </w:r>
      <w:r w:rsidR="00425B1C" w:rsidRPr="00CE2D67">
        <w:rPr>
          <w:rFonts w:ascii="Arial" w:hAnsi="Arial" w:cs="Arial"/>
        </w:rPr>
        <w:t xml:space="preserve">: </w:t>
      </w:r>
      <w:r w:rsidRPr="00CE2D67">
        <w:rPr>
          <w:rFonts w:ascii="Arial" w:hAnsi="Arial" w:cs="Arial"/>
        </w:rPr>
        <w:t>CALL OFF CONTRACT CHARGES</w:t>
      </w:r>
      <w:bookmarkEnd w:id="2357"/>
    </w:p>
    <w:p w14:paraId="6DE22FE9" w14:textId="0C22EC53" w:rsidR="00C21097" w:rsidRPr="00C21097" w:rsidRDefault="00810010" w:rsidP="00C21097">
      <w:pPr>
        <w:pStyle w:val="GPSSchAnnexname"/>
        <w:jc w:val="both"/>
        <w:rPr>
          <w:rFonts w:ascii="Arial" w:hAnsi="Arial" w:cs="Arial"/>
          <w:b w:val="0"/>
        </w:rPr>
      </w:pPr>
      <w:bookmarkStart w:id="2358" w:name="_Toc35599545"/>
      <w:r>
        <w:rPr>
          <w:rFonts w:ascii="Arial" w:hAnsi="Arial" w:cs="Arial"/>
          <w:b w:val="0"/>
        </w:rPr>
        <w:t>REFER TO</w:t>
      </w:r>
      <w:r w:rsidR="00C21097">
        <w:rPr>
          <w:rFonts w:ascii="Arial" w:hAnsi="Arial" w:cs="Arial"/>
          <w:b w:val="0"/>
        </w:rPr>
        <w:t xml:space="preserve"> APPENDIX B – SITE ADDITION AND GUIDANCE DOCUMENT</w:t>
      </w:r>
      <w:bookmarkEnd w:id="2358"/>
      <w:r w:rsidR="00CA65E9">
        <w:rPr>
          <w:rFonts w:ascii="Arial" w:hAnsi="Arial" w:cs="Arial"/>
          <w:b w:val="0"/>
        </w:rPr>
        <w:t xml:space="preserve"> File: </w:t>
      </w:r>
      <w:r w:rsidR="00CA65E9" w:rsidRPr="00CA65E9">
        <w:rPr>
          <w:rFonts w:ascii="Arial" w:hAnsi="Arial" w:cs="Arial"/>
          <w:b w:val="0"/>
        </w:rPr>
        <w:t>20200522 APPENDIX B RM3801 - Attachment 3 - Site List - MoD Biomass - Amp Energy</w:t>
      </w:r>
    </w:p>
    <w:p w14:paraId="0BD87A0C" w14:textId="118279C9" w:rsidR="00D1499E" w:rsidRPr="00CE2D67" w:rsidRDefault="00A657C3" w:rsidP="00F47254">
      <w:pPr>
        <w:pStyle w:val="GPSSchAnnexname"/>
        <w:rPr>
          <w:rFonts w:ascii="Arial" w:hAnsi="Arial" w:cs="Arial"/>
        </w:rPr>
      </w:pPr>
      <w:r w:rsidRPr="00C21097">
        <w:br w:type="page"/>
      </w:r>
      <w:bookmarkStart w:id="2359" w:name="_Toc35599546"/>
      <w:r w:rsidRPr="00CE2D67">
        <w:rPr>
          <w:rFonts w:ascii="Arial" w:hAnsi="Arial" w:cs="Arial"/>
        </w:rPr>
        <w:lastRenderedPageBreak/>
        <w:t>ANNEX 2: PAYMENT TERMS/PROFILE</w:t>
      </w:r>
      <w:r w:rsidR="00E91E91" w:rsidRPr="00CE2D67">
        <w:rPr>
          <w:rFonts w:ascii="Arial" w:hAnsi="Arial" w:cs="Arial"/>
        </w:rPr>
        <w:t xml:space="preserve"> </w:t>
      </w:r>
      <w:r w:rsidR="00CE2D67">
        <w:rPr>
          <w:rFonts w:ascii="Arial" w:hAnsi="Arial" w:cs="Arial"/>
        </w:rPr>
        <w:t>– Not used</w:t>
      </w:r>
      <w:bookmarkEnd w:id="2359"/>
    </w:p>
    <w:p w14:paraId="0BD87A0F" w14:textId="5812B3C5" w:rsidR="006D7853" w:rsidRPr="00CE2D67" w:rsidRDefault="006D7853" w:rsidP="00F020D0">
      <w:pPr>
        <w:pStyle w:val="GPSSchTitleandNumber"/>
        <w:rPr>
          <w:rFonts w:ascii="Arial" w:hAnsi="Arial" w:cs="Arial"/>
        </w:rPr>
      </w:pPr>
      <w:r w:rsidRPr="00CE2D67">
        <w:rPr>
          <w:rFonts w:ascii="Arial" w:hAnsi="Arial" w:cs="Arial"/>
          <w:highlight w:val="yellow"/>
        </w:rPr>
        <w:br w:type="page"/>
      </w:r>
      <w:bookmarkStart w:id="2360" w:name="_Toc35599547"/>
      <w:r w:rsidRPr="00CE2D67">
        <w:rPr>
          <w:rFonts w:ascii="Arial" w:hAnsi="Arial" w:cs="Arial"/>
        </w:rPr>
        <w:lastRenderedPageBreak/>
        <w:t>CALL OFF SCHEDULE 4: IMPLEMENTATION PLAN</w:t>
      </w:r>
      <w:r w:rsidR="00DF1F86">
        <w:rPr>
          <w:rFonts w:ascii="Arial" w:hAnsi="Arial" w:cs="Arial"/>
        </w:rPr>
        <w:t xml:space="preserve"> -</w:t>
      </w:r>
      <w:r w:rsidR="00301812">
        <w:rPr>
          <w:rFonts w:ascii="Arial" w:hAnsi="Arial" w:cs="Arial"/>
        </w:rPr>
        <w:t xml:space="preserve"> </w:t>
      </w:r>
      <w:r w:rsidR="00DF1F86">
        <w:rPr>
          <w:rFonts w:ascii="Arial" w:hAnsi="Arial" w:cs="Arial"/>
        </w:rPr>
        <w:t>NOT USED</w:t>
      </w:r>
      <w:bookmarkEnd w:id="2360"/>
    </w:p>
    <w:p w14:paraId="0BD87A34" w14:textId="080000E7" w:rsidR="00773FA7" w:rsidRPr="00CE2D67" w:rsidRDefault="00773FA7" w:rsidP="003F7991">
      <w:pPr>
        <w:pStyle w:val="GPSSchTitleandNumber"/>
        <w:rPr>
          <w:rFonts w:ascii="Arial" w:hAnsi="Arial" w:cs="Arial"/>
        </w:rPr>
      </w:pPr>
      <w:r w:rsidRPr="00CE2D67">
        <w:rPr>
          <w:rFonts w:ascii="Arial" w:hAnsi="Arial" w:cs="Arial"/>
          <w:color w:val="000000"/>
        </w:rPr>
        <w:br w:type="page"/>
      </w:r>
      <w:bookmarkStart w:id="2361" w:name="_Toc35599548"/>
      <w:r w:rsidR="00863962" w:rsidRPr="00CE2D67">
        <w:rPr>
          <w:rFonts w:ascii="Arial" w:hAnsi="Arial" w:cs="Arial"/>
        </w:rPr>
        <w:lastRenderedPageBreak/>
        <w:t>CALL OFF SCHEDULE 5: TESTING</w:t>
      </w:r>
      <w:r w:rsidR="000A7A82">
        <w:rPr>
          <w:rFonts w:ascii="Arial" w:hAnsi="Arial" w:cs="Arial"/>
        </w:rPr>
        <w:t xml:space="preserve"> – Not USED</w:t>
      </w:r>
      <w:bookmarkEnd w:id="2361"/>
    </w:p>
    <w:p w14:paraId="53095A06" w14:textId="6EA030B6" w:rsidR="0016059F" w:rsidRDefault="0016059F">
      <w:pPr>
        <w:overflowPunct/>
        <w:autoSpaceDE/>
        <w:autoSpaceDN/>
        <w:adjustRightInd/>
        <w:spacing w:after="0"/>
        <w:ind w:left="0"/>
        <w:jc w:val="left"/>
        <w:textAlignment w:val="auto"/>
        <w:rPr>
          <w:b/>
        </w:rPr>
      </w:pPr>
    </w:p>
    <w:p w14:paraId="4EC4C006" w14:textId="77777777" w:rsidR="009C5028" w:rsidRPr="00CE2D67" w:rsidRDefault="009C5028" w:rsidP="008856E5">
      <w:pPr>
        <w:ind w:left="709"/>
      </w:pPr>
    </w:p>
    <w:p w14:paraId="0BD87A76" w14:textId="77777777" w:rsidR="008E5DD6" w:rsidRPr="00CE2D67" w:rsidRDefault="008E5DD6" w:rsidP="0089236B">
      <w:pPr>
        <w:pStyle w:val="GPSSchTitleandNumber"/>
        <w:rPr>
          <w:rFonts w:ascii="Arial" w:hAnsi="Arial" w:cs="Arial"/>
        </w:rPr>
      </w:pPr>
      <w:bookmarkStart w:id="2362" w:name="_Toc35599549"/>
      <w:r w:rsidRPr="00CE2D67">
        <w:rPr>
          <w:rFonts w:ascii="Arial" w:hAnsi="Arial" w:cs="Arial"/>
        </w:rPr>
        <w:t xml:space="preserve">CALL OFF SCHEDULE </w:t>
      </w:r>
      <w:r w:rsidR="00406834" w:rsidRPr="00CE2D67">
        <w:rPr>
          <w:rFonts w:ascii="Arial" w:hAnsi="Arial" w:cs="Arial"/>
        </w:rPr>
        <w:t>6</w:t>
      </w:r>
      <w:r w:rsidRPr="00CE2D67">
        <w:rPr>
          <w:rFonts w:ascii="Arial" w:hAnsi="Arial" w:cs="Arial"/>
        </w:rPr>
        <w:t>: SERVICE LEVELS, SERVICE CREDITS AND PERFORMANCE MONITORING</w:t>
      </w:r>
      <w:bookmarkEnd w:id="2362"/>
    </w:p>
    <w:p w14:paraId="0BD87A77" w14:textId="77777777" w:rsidR="008E5DD6" w:rsidRPr="00CE2D67" w:rsidRDefault="008E5DD6" w:rsidP="00BF373A">
      <w:pPr>
        <w:pStyle w:val="GPSL1CLAUSEHEADING"/>
        <w:numPr>
          <w:ilvl w:val="0"/>
          <w:numId w:val="102"/>
        </w:numPr>
      </w:pPr>
      <w:bookmarkStart w:id="2363" w:name="_Toc35599550"/>
      <w:r w:rsidRPr="00CE2D67">
        <w:t>SCOPE</w:t>
      </w:r>
      <w:bookmarkEnd w:id="2363"/>
    </w:p>
    <w:p w14:paraId="0BD87A78" w14:textId="77777777" w:rsidR="008E5DD6" w:rsidRPr="00CE2D67" w:rsidRDefault="008E5DD6" w:rsidP="006B1715">
      <w:pPr>
        <w:pStyle w:val="GPSL2numberedclause"/>
        <w:tabs>
          <w:tab w:val="clear" w:pos="1134"/>
          <w:tab w:val="left" w:pos="1701"/>
        </w:tabs>
        <w:ind w:left="1701" w:hanging="850"/>
        <w:rPr>
          <w:rFonts w:ascii="Arial" w:hAnsi="Arial"/>
        </w:rPr>
      </w:pPr>
      <w:r w:rsidRPr="00CE2D67">
        <w:rPr>
          <w:rFonts w:ascii="Arial" w:hAnsi="Arial"/>
        </w:rPr>
        <w:t>This Call Off Schedule</w:t>
      </w:r>
      <w:r w:rsidR="001C75CB" w:rsidRPr="00CE2D67">
        <w:rPr>
          <w:rFonts w:ascii="Arial" w:hAnsi="Arial"/>
        </w:rPr>
        <w:t xml:space="preserve"> 6</w:t>
      </w:r>
      <w:r w:rsidRPr="00CE2D67">
        <w:rPr>
          <w:rFonts w:ascii="Arial" w:hAnsi="Arial"/>
        </w:rPr>
        <w:t xml:space="preserve"> (Service Levels, Service Credits and Performance Monitoring) sets out the Service Levels which the Supplier is required to achieve when providing the</w:t>
      </w:r>
      <w:r w:rsidR="00DE71C2" w:rsidRPr="00CE2D67">
        <w:rPr>
          <w:rFonts w:ascii="Arial" w:hAnsi="Arial"/>
        </w:rPr>
        <w:t xml:space="preserve"> </w:t>
      </w:r>
      <w:proofErr w:type="spellStart"/>
      <w:r w:rsidR="00C22D02" w:rsidRPr="00CE2D67">
        <w:rPr>
          <w:rFonts w:ascii="Arial" w:hAnsi="Arial"/>
        </w:rPr>
        <w:t>Products</w:t>
      </w:r>
      <w:r w:rsidR="009E0BBE" w:rsidRPr="00CE2D67">
        <w:rPr>
          <w:rFonts w:ascii="Arial" w:hAnsi="Arial"/>
        </w:rPr>
        <w:t>and</w:t>
      </w:r>
      <w:proofErr w:type="spellEnd"/>
      <w:r w:rsidR="009E0BBE" w:rsidRPr="00CE2D67">
        <w:rPr>
          <w:rFonts w:ascii="Arial" w:hAnsi="Arial"/>
        </w:rPr>
        <w:t>/or Services</w:t>
      </w:r>
      <w:r w:rsidRPr="00CE2D67">
        <w:rPr>
          <w:rFonts w:ascii="Arial" w:hAnsi="Arial"/>
        </w:rPr>
        <w:t>, the mechanism by which Service Level Failures and Critical Service Level Failures will be managed and the method by which the Supplier's performance in the provision by it of the</w:t>
      </w:r>
      <w:r w:rsidR="00DE71C2" w:rsidRPr="00CE2D67">
        <w:rPr>
          <w:rFonts w:ascii="Arial" w:hAnsi="Arial"/>
        </w:rPr>
        <w:t xml:space="preserve"> </w:t>
      </w:r>
      <w:r w:rsidR="00C22D02" w:rsidRPr="00CE2D67">
        <w:rPr>
          <w:rFonts w:ascii="Arial" w:hAnsi="Arial"/>
        </w:rPr>
        <w:t>Products and/or Services</w:t>
      </w:r>
      <w:r w:rsidR="00F3785C" w:rsidRPr="00CE2D67">
        <w:rPr>
          <w:rFonts w:ascii="Arial" w:hAnsi="Arial"/>
        </w:rPr>
        <w:t xml:space="preserve"> </w:t>
      </w:r>
      <w:r w:rsidRPr="00CE2D67">
        <w:rPr>
          <w:rFonts w:ascii="Arial" w:hAnsi="Arial"/>
        </w:rPr>
        <w:t xml:space="preserve">will be monitored.  </w:t>
      </w:r>
    </w:p>
    <w:p w14:paraId="0BD87A79" w14:textId="77777777" w:rsidR="008E5DD6" w:rsidRPr="0016059F" w:rsidRDefault="008E5DD6" w:rsidP="0016059F">
      <w:pPr>
        <w:pStyle w:val="GPSL2numberedclause"/>
        <w:numPr>
          <w:ilvl w:val="1"/>
          <w:numId w:val="77"/>
        </w:numPr>
        <w:tabs>
          <w:tab w:val="left" w:pos="1701"/>
        </w:tabs>
        <w:rPr>
          <w:rFonts w:ascii="Arial" w:hAnsi="Arial"/>
        </w:rPr>
      </w:pPr>
      <w:r w:rsidRPr="0016059F">
        <w:rPr>
          <w:rFonts w:ascii="Arial" w:hAnsi="Arial"/>
        </w:rPr>
        <w:t>This Call Off Schedule</w:t>
      </w:r>
      <w:r w:rsidR="001C75CB" w:rsidRPr="0016059F">
        <w:rPr>
          <w:rFonts w:ascii="Arial" w:hAnsi="Arial"/>
        </w:rPr>
        <w:t xml:space="preserve"> 6</w:t>
      </w:r>
      <w:r w:rsidRPr="0016059F">
        <w:rPr>
          <w:rFonts w:ascii="Arial" w:hAnsi="Arial"/>
        </w:rPr>
        <w:t xml:space="preserve"> comprises:</w:t>
      </w:r>
    </w:p>
    <w:p w14:paraId="0BD87A7A" w14:textId="77777777" w:rsidR="00E13960" w:rsidRPr="00CE2D67" w:rsidRDefault="008E5DD6" w:rsidP="006B1715">
      <w:pPr>
        <w:pStyle w:val="GPSL3numberedclause"/>
        <w:tabs>
          <w:tab w:val="clear" w:pos="1134"/>
          <w:tab w:val="clear" w:pos="2127"/>
          <w:tab w:val="left" w:pos="2552"/>
        </w:tabs>
        <w:ind w:left="2552" w:hanging="851"/>
        <w:rPr>
          <w:rFonts w:ascii="Arial" w:hAnsi="Arial"/>
        </w:rPr>
      </w:pPr>
      <w:r w:rsidRPr="00CE2D67">
        <w:rPr>
          <w:rFonts w:ascii="Arial" w:hAnsi="Arial"/>
        </w:rPr>
        <w:t>Part A: Service Levels and Service Credits;</w:t>
      </w:r>
    </w:p>
    <w:p w14:paraId="0BD87A7B" w14:textId="77777777" w:rsidR="00C9243A" w:rsidRPr="00CE2D67" w:rsidRDefault="008E5DD6" w:rsidP="006B1715">
      <w:pPr>
        <w:pStyle w:val="GPSL3numberedclause"/>
        <w:tabs>
          <w:tab w:val="clear" w:pos="1134"/>
          <w:tab w:val="clear" w:pos="2127"/>
          <w:tab w:val="left" w:pos="2552"/>
        </w:tabs>
        <w:ind w:left="2552" w:hanging="851"/>
        <w:rPr>
          <w:rFonts w:ascii="Arial" w:hAnsi="Arial"/>
        </w:rPr>
      </w:pPr>
      <w:r w:rsidRPr="00CE2D67">
        <w:rPr>
          <w:rFonts w:ascii="Arial" w:hAnsi="Arial"/>
        </w:rPr>
        <w:t>Annex 1 to Part A - Service Levels and Service Credits Table;</w:t>
      </w:r>
      <w:r w:rsidR="00066106" w:rsidRPr="00CE2D67">
        <w:rPr>
          <w:rFonts w:ascii="Arial" w:hAnsi="Arial"/>
        </w:rPr>
        <w:t xml:space="preserve"> and</w:t>
      </w:r>
    </w:p>
    <w:p w14:paraId="0BD87A7C" w14:textId="77777777" w:rsidR="00C9243A" w:rsidRPr="00CE2D67" w:rsidRDefault="00C12382"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Annex 1 to </w:t>
      </w:r>
      <w:r w:rsidR="008E5DD6" w:rsidRPr="00CE2D67">
        <w:rPr>
          <w:rFonts w:ascii="Arial" w:hAnsi="Arial"/>
        </w:rPr>
        <w:t>Part B: Performance Monitoring</w:t>
      </w:r>
      <w:r w:rsidR="00066106" w:rsidRPr="00CE2D67">
        <w:rPr>
          <w:rFonts w:ascii="Arial" w:hAnsi="Arial"/>
        </w:rPr>
        <w:t>.</w:t>
      </w:r>
    </w:p>
    <w:p w14:paraId="0BD87A7D" w14:textId="77777777" w:rsidR="008E5DD6" w:rsidRPr="00CE2D67" w:rsidRDefault="008E5DD6" w:rsidP="00FC258C">
      <w:pPr>
        <w:pStyle w:val="GPSSchPart"/>
        <w:rPr>
          <w:rFonts w:ascii="Arial" w:hAnsi="Arial" w:cs="Arial"/>
        </w:rPr>
      </w:pPr>
      <w:r w:rsidRPr="00CE2D67">
        <w:rPr>
          <w:rFonts w:ascii="Arial" w:hAnsi="Arial" w:cs="Arial"/>
        </w:rPr>
        <w:br w:type="page"/>
      </w:r>
      <w:r w:rsidRPr="00CE2D67">
        <w:rPr>
          <w:rFonts w:ascii="Arial" w:hAnsi="Arial" w:cs="Arial"/>
        </w:rPr>
        <w:lastRenderedPageBreak/>
        <w:t xml:space="preserve">PART A: SERVICE LEVELS AND SERVICE CREDITS </w:t>
      </w:r>
    </w:p>
    <w:p w14:paraId="0BD87A7E" w14:textId="77777777" w:rsidR="008E5DD6" w:rsidRPr="00CE2D67" w:rsidRDefault="008E5DD6" w:rsidP="003B442E">
      <w:pPr>
        <w:pStyle w:val="GPSL1CLAUSEHEADING"/>
      </w:pPr>
      <w:bookmarkStart w:id="2364" w:name="_Toc35599551"/>
      <w:bookmarkStart w:id="2365" w:name="_Hlk34124473"/>
      <w:r w:rsidRPr="00CE2D67">
        <w:t>GENERAL PROVISIONS</w:t>
      </w:r>
      <w:bookmarkEnd w:id="2364"/>
    </w:p>
    <w:bookmarkEnd w:id="2365"/>
    <w:p w14:paraId="0BD87A7F" w14:textId="77777777" w:rsidR="008E5DD6" w:rsidRPr="00F43428" w:rsidRDefault="008E5DD6" w:rsidP="004924A2">
      <w:pPr>
        <w:pStyle w:val="GPSL2numberedclause"/>
        <w:tabs>
          <w:tab w:val="clear" w:pos="1134"/>
        </w:tabs>
        <w:ind w:left="1701" w:hanging="850"/>
        <w:rPr>
          <w:rFonts w:ascii="Arial" w:hAnsi="Arial"/>
        </w:rPr>
      </w:pPr>
      <w:r w:rsidRPr="00F43428">
        <w:rPr>
          <w:rFonts w:ascii="Arial" w:hAnsi="Arial"/>
        </w:rPr>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14:paraId="0BD87A80" w14:textId="77777777" w:rsidR="008E5DD6" w:rsidRPr="00F43428" w:rsidRDefault="008E5DD6" w:rsidP="006B1715">
      <w:pPr>
        <w:pStyle w:val="GPSL2numberedclause"/>
        <w:tabs>
          <w:tab w:val="clear" w:pos="1134"/>
          <w:tab w:val="left" w:pos="1701"/>
        </w:tabs>
        <w:ind w:left="1701" w:hanging="850"/>
        <w:rPr>
          <w:rFonts w:ascii="Arial" w:hAnsi="Arial"/>
        </w:rPr>
      </w:pPr>
      <w:r w:rsidRPr="003B442E">
        <w:rPr>
          <w:rFonts w:ascii="Arial" w:hAnsi="Arial"/>
        </w:rPr>
        <w:t>The Supplier shall provide a managed service through the provision of a dedicated Call Off Contract manager where requ</w:t>
      </w:r>
      <w:r w:rsidRPr="00F43428">
        <w:rPr>
          <w:rFonts w:ascii="Arial" w:hAnsi="Arial"/>
        </w:rPr>
        <w:t xml:space="preserve">ired on matters relating to: </w:t>
      </w:r>
    </w:p>
    <w:p w14:paraId="0BD87A81" w14:textId="77777777" w:rsidR="00E13960" w:rsidRPr="00F43428" w:rsidRDefault="008E5DD6" w:rsidP="006B1715">
      <w:pPr>
        <w:pStyle w:val="GPSL3numberedclause"/>
        <w:tabs>
          <w:tab w:val="clear" w:pos="1134"/>
          <w:tab w:val="clear" w:pos="2127"/>
          <w:tab w:val="left" w:pos="2552"/>
        </w:tabs>
        <w:ind w:left="2552" w:hanging="851"/>
        <w:rPr>
          <w:rFonts w:ascii="Arial" w:hAnsi="Arial"/>
        </w:rPr>
      </w:pPr>
      <w:r w:rsidRPr="00F43428">
        <w:rPr>
          <w:rFonts w:ascii="Arial" w:hAnsi="Arial"/>
        </w:rPr>
        <w:t xml:space="preserve">Supply performance; </w:t>
      </w:r>
    </w:p>
    <w:p w14:paraId="0BD87A82" w14:textId="264865F5" w:rsidR="00C9243A" w:rsidRPr="00F43428" w:rsidRDefault="008E5DD6" w:rsidP="006B1715">
      <w:pPr>
        <w:pStyle w:val="GPSL3numberedclause"/>
        <w:tabs>
          <w:tab w:val="clear" w:pos="1134"/>
          <w:tab w:val="clear" w:pos="2127"/>
          <w:tab w:val="left" w:pos="2552"/>
        </w:tabs>
        <w:ind w:left="2552" w:hanging="851"/>
        <w:rPr>
          <w:rFonts w:ascii="Arial" w:hAnsi="Arial"/>
        </w:rPr>
      </w:pPr>
      <w:r w:rsidRPr="00857D13">
        <w:rPr>
          <w:rFonts w:ascii="Arial" w:hAnsi="Arial"/>
        </w:rPr>
        <w:t xml:space="preserve">Quality of </w:t>
      </w:r>
      <w:r w:rsidR="00C22D02" w:rsidRPr="00F43428">
        <w:rPr>
          <w:rFonts w:ascii="Arial" w:hAnsi="Arial"/>
        </w:rPr>
        <w:t xml:space="preserve">Products </w:t>
      </w:r>
      <w:r w:rsidRPr="00F43428">
        <w:rPr>
          <w:rFonts w:ascii="Arial" w:hAnsi="Arial"/>
        </w:rPr>
        <w:t>and/or Services;</w:t>
      </w:r>
    </w:p>
    <w:p w14:paraId="0BD87A83" w14:textId="77777777" w:rsidR="00C9243A" w:rsidRPr="000271E8" w:rsidRDefault="008E5DD6" w:rsidP="006B1715">
      <w:pPr>
        <w:pStyle w:val="GPSL3numberedclause"/>
        <w:tabs>
          <w:tab w:val="clear" w:pos="1134"/>
          <w:tab w:val="clear" w:pos="2127"/>
          <w:tab w:val="left" w:pos="2552"/>
        </w:tabs>
        <w:ind w:left="2552" w:hanging="851"/>
        <w:rPr>
          <w:rFonts w:ascii="Arial" w:hAnsi="Arial"/>
        </w:rPr>
      </w:pPr>
      <w:r w:rsidRPr="00857D13">
        <w:rPr>
          <w:rFonts w:ascii="Arial" w:hAnsi="Arial"/>
        </w:rPr>
        <w:t xml:space="preserve">Customer support; </w:t>
      </w:r>
    </w:p>
    <w:p w14:paraId="0BD87A84" w14:textId="77777777" w:rsidR="00C9243A" w:rsidRPr="000271E8" w:rsidRDefault="008E5DD6" w:rsidP="006B1715">
      <w:pPr>
        <w:pStyle w:val="GPSL3numberedclause"/>
        <w:tabs>
          <w:tab w:val="clear" w:pos="1134"/>
          <w:tab w:val="clear" w:pos="2127"/>
          <w:tab w:val="left" w:pos="2552"/>
        </w:tabs>
        <w:ind w:left="2552" w:hanging="851"/>
        <w:rPr>
          <w:rFonts w:ascii="Arial" w:hAnsi="Arial"/>
        </w:rPr>
      </w:pPr>
      <w:r w:rsidRPr="000271E8">
        <w:rPr>
          <w:rFonts w:ascii="Arial" w:hAnsi="Arial"/>
        </w:rPr>
        <w:t>Complaints handling; and</w:t>
      </w:r>
    </w:p>
    <w:p w14:paraId="0BD87A85" w14:textId="77777777" w:rsidR="00C9243A" w:rsidRPr="000271E8" w:rsidRDefault="008E5DD6" w:rsidP="006B1715">
      <w:pPr>
        <w:pStyle w:val="GPSL3numberedclause"/>
        <w:tabs>
          <w:tab w:val="clear" w:pos="1134"/>
          <w:tab w:val="clear" w:pos="2127"/>
          <w:tab w:val="left" w:pos="2552"/>
        </w:tabs>
        <w:ind w:left="2552" w:hanging="851"/>
        <w:rPr>
          <w:rFonts w:ascii="Arial" w:hAnsi="Arial"/>
          <w:b/>
        </w:rPr>
      </w:pPr>
      <w:r w:rsidRPr="000271E8">
        <w:rPr>
          <w:rFonts w:ascii="Arial" w:hAnsi="Arial"/>
        </w:rPr>
        <w:t xml:space="preserve">Accurate and timely invoices. </w:t>
      </w:r>
    </w:p>
    <w:p w14:paraId="0BD87A86" w14:textId="77777777" w:rsidR="008D0A60" w:rsidRPr="00A80E4C" w:rsidRDefault="008E5DD6" w:rsidP="006B1715">
      <w:pPr>
        <w:pStyle w:val="GPSL2numberedclause"/>
        <w:tabs>
          <w:tab w:val="clear" w:pos="1134"/>
          <w:tab w:val="left" w:pos="1701"/>
        </w:tabs>
        <w:ind w:left="1701" w:hanging="850"/>
        <w:rPr>
          <w:rFonts w:ascii="Arial" w:hAnsi="Arial"/>
        </w:rPr>
      </w:pPr>
      <w:r w:rsidRPr="000271E8">
        <w:rPr>
          <w:rFonts w:ascii="Arial" w:hAnsi="Arial"/>
        </w:rPr>
        <w:t>The Supplier accepts and acknowledges that failure to meet the Service Level Performance Measures set out in the table in Annex 1 to this Part A of this Call Off Schedule</w:t>
      </w:r>
      <w:r w:rsidR="001C75CB" w:rsidRPr="00A80E4C">
        <w:rPr>
          <w:rFonts w:ascii="Arial" w:hAnsi="Arial"/>
        </w:rPr>
        <w:t xml:space="preserve"> 6</w:t>
      </w:r>
      <w:r w:rsidRPr="00A80E4C">
        <w:rPr>
          <w:rFonts w:ascii="Arial" w:hAnsi="Arial"/>
        </w:rPr>
        <w:t xml:space="preserve"> will result in Service Credits being issued to Customers.</w:t>
      </w:r>
    </w:p>
    <w:p w14:paraId="0BD87A87" w14:textId="77777777" w:rsidR="008D0A60" w:rsidRPr="00BF373A" w:rsidRDefault="008E5DD6" w:rsidP="00BF373A">
      <w:pPr>
        <w:pStyle w:val="GPSL1CLAUSEHEADING"/>
      </w:pPr>
      <w:bookmarkStart w:id="2366" w:name="_Toc35599552"/>
      <w:r w:rsidRPr="00BF373A">
        <w:t>PRINCIPAL POINTS</w:t>
      </w:r>
      <w:bookmarkEnd w:id="2366"/>
    </w:p>
    <w:p w14:paraId="0BD87A88" w14:textId="77777777" w:rsidR="008E5DD6" w:rsidRPr="00CE2D67" w:rsidRDefault="008E5DD6" w:rsidP="006B1715">
      <w:pPr>
        <w:pStyle w:val="GPSL2numberedclause"/>
        <w:tabs>
          <w:tab w:val="clear" w:pos="1134"/>
          <w:tab w:val="left" w:pos="1701"/>
        </w:tabs>
        <w:ind w:left="1701" w:hanging="850"/>
        <w:rPr>
          <w:rFonts w:ascii="Arial" w:hAnsi="Arial"/>
        </w:rPr>
      </w:pPr>
      <w:r w:rsidRPr="00CE2D67">
        <w:rPr>
          <w:rFonts w:ascii="Arial" w:hAnsi="Arial"/>
        </w:rPr>
        <w:t>The objectives of the Service Levels and Service Credits are to:</w:t>
      </w:r>
    </w:p>
    <w:p w14:paraId="0BD87A89" w14:textId="77777777" w:rsidR="008D0A60" w:rsidRPr="00CE2D67" w:rsidRDefault="008E5DD6"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ensure that the </w:t>
      </w:r>
      <w:r w:rsidR="00C22D02" w:rsidRPr="00CE2D67">
        <w:rPr>
          <w:rFonts w:ascii="Arial" w:hAnsi="Arial"/>
        </w:rPr>
        <w:t xml:space="preserve">Products and/or </w:t>
      </w:r>
      <w:proofErr w:type="spellStart"/>
      <w:r w:rsidR="00C22D02" w:rsidRPr="00CE2D67">
        <w:rPr>
          <w:rFonts w:ascii="Arial" w:hAnsi="Arial"/>
        </w:rPr>
        <w:t>Services</w:t>
      </w:r>
      <w:r w:rsidRPr="00CE2D67">
        <w:rPr>
          <w:rFonts w:ascii="Arial" w:hAnsi="Arial"/>
        </w:rPr>
        <w:t>are</w:t>
      </w:r>
      <w:proofErr w:type="spellEnd"/>
      <w:r w:rsidRPr="00CE2D67">
        <w:rPr>
          <w:rFonts w:ascii="Arial" w:hAnsi="Arial"/>
        </w:rPr>
        <w:t xml:space="preserve"> of a consistently high quality and meet the requirements of the Customer;</w:t>
      </w:r>
    </w:p>
    <w:p w14:paraId="0BD87A8A" w14:textId="77777777" w:rsidR="00C9243A" w:rsidRPr="00CE2D67" w:rsidRDefault="008E5DD6" w:rsidP="006B1715">
      <w:pPr>
        <w:pStyle w:val="GPSL3numberedclause"/>
        <w:tabs>
          <w:tab w:val="clear" w:pos="1134"/>
          <w:tab w:val="clear" w:pos="2127"/>
          <w:tab w:val="left" w:pos="2552"/>
        </w:tabs>
        <w:ind w:left="2552" w:hanging="851"/>
        <w:rPr>
          <w:rFonts w:ascii="Arial" w:hAnsi="Arial"/>
        </w:rPr>
      </w:pPr>
      <w:r w:rsidRPr="00CE2D67">
        <w:rPr>
          <w:rFonts w:ascii="Arial" w:hAnsi="Arial"/>
        </w:rPr>
        <w:t>provide a mechanism whereby the Customer can attain meaningful recognition of inconvenience and/or loss resulting from the Supplier’s failure to deliver the level of service for which it has contracted to deliver; and</w:t>
      </w:r>
    </w:p>
    <w:p w14:paraId="0BD87A8B" w14:textId="77777777" w:rsidR="00C9243A" w:rsidRPr="00CE2D67" w:rsidRDefault="008E5DD6" w:rsidP="006B1715">
      <w:pPr>
        <w:pStyle w:val="GPSL3numberedclause"/>
        <w:tabs>
          <w:tab w:val="clear" w:pos="1134"/>
          <w:tab w:val="clear" w:pos="2127"/>
          <w:tab w:val="left" w:pos="2552"/>
        </w:tabs>
        <w:ind w:left="2552" w:hanging="851"/>
        <w:rPr>
          <w:rFonts w:ascii="Arial" w:hAnsi="Arial"/>
        </w:rPr>
      </w:pPr>
      <w:r w:rsidRPr="00CE2D67">
        <w:rPr>
          <w:rFonts w:ascii="Arial" w:hAnsi="Arial"/>
        </w:rPr>
        <w:t>incentivise the Supplier to comply with and to expeditiously remedy any failure to comply with the Service Levels.</w:t>
      </w:r>
    </w:p>
    <w:p w14:paraId="0BD87A8C" w14:textId="77777777" w:rsidR="008D0A60" w:rsidRPr="00BF373A" w:rsidRDefault="008E5DD6" w:rsidP="00BF373A">
      <w:pPr>
        <w:pStyle w:val="GPSL1CLAUSEHEADING"/>
      </w:pPr>
      <w:bookmarkStart w:id="2367" w:name="_Ref426455066"/>
      <w:bookmarkStart w:id="2368" w:name="_Toc35599553"/>
      <w:r w:rsidRPr="00BF373A">
        <w:t>SERVICE LEVELS</w:t>
      </w:r>
      <w:bookmarkEnd w:id="2367"/>
      <w:bookmarkEnd w:id="2368"/>
    </w:p>
    <w:p w14:paraId="0BD87A8D" w14:textId="77777777" w:rsidR="008E5DD6" w:rsidRPr="00CE2D67" w:rsidRDefault="008E5DD6" w:rsidP="006B1715">
      <w:pPr>
        <w:pStyle w:val="GPSL2numberedclause"/>
        <w:tabs>
          <w:tab w:val="clear" w:pos="1134"/>
          <w:tab w:val="left" w:pos="1701"/>
        </w:tabs>
        <w:ind w:left="1701" w:hanging="850"/>
        <w:rPr>
          <w:rFonts w:ascii="Arial" w:hAnsi="Arial"/>
        </w:rPr>
      </w:pPr>
      <w:r w:rsidRPr="00CE2D67">
        <w:rPr>
          <w:rFonts w:ascii="Arial" w:hAnsi="Arial"/>
        </w:rPr>
        <w:t>Annex 1 to this Part A of this Call Off Schedule</w:t>
      </w:r>
      <w:r w:rsidR="001C75CB" w:rsidRPr="00CE2D67">
        <w:rPr>
          <w:rFonts w:ascii="Arial" w:hAnsi="Arial"/>
        </w:rPr>
        <w:t xml:space="preserve"> 6</w:t>
      </w:r>
      <w:r w:rsidRPr="00CE2D67">
        <w:rPr>
          <w:rFonts w:ascii="Arial" w:hAnsi="Arial"/>
        </w:rPr>
        <w:t xml:space="preserve"> sets out the Service Levels the performance of which the Parties have agreed to measure.</w:t>
      </w:r>
    </w:p>
    <w:p w14:paraId="0BD87A8E" w14:textId="77777777" w:rsidR="008E5DD6" w:rsidRPr="00CE2D67" w:rsidRDefault="008E5DD6" w:rsidP="006B1715">
      <w:pPr>
        <w:pStyle w:val="GPSL2numberedclause"/>
        <w:tabs>
          <w:tab w:val="clear" w:pos="1134"/>
          <w:tab w:val="left" w:pos="1701"/>
        </w:tabs>
        <w:ind w:left="1701" w:hanging="850"/>
        <w:rPr>
          <w:rFonts w:ascii="Arial" w:hAnsi="Arial"/>
        </w:rPr>
      </w:pPr>
      <w:bookmarkStart w:id="2369" w:name="_Ref365637499"/>
      <w:r w:rsidRPr="00CE2D67">
        <w:rPr>
          <w:rFonts w:ascii="Arial" w:hAnsi="Arial"/>
        </w:rPr>
        <w:t>The Supplier shall monitor its performance of this Call Off Contract by reference to the relevant performance criteria for achieving the Service Levels shown in Annex 1 to this Part A of this</w:t>
      </w:r>
      <w:r w:rsidR="005C33B0" w:rsidRPr="00CE2D67">
        <w:rPr>
          <w:rFonts w:ascii="Arial" w:hAnsi="Arial"/>
        </w:rPr>
        <w:t xml:space="preserve"> </w:t>
      </w:r>
      <w:r w:rsidRPr="00CE2D67">
        <w:rPr>
          <w:rFonts w:ascii="Arial" w:hAnsi="Arial"/>
        </w:rPr>
        <w:t>Call Off Schedule</w:t>
      </w:r>
      <w:r w:rsidR="005C33B0" w:rsidRPr="00CE2D67">
        <w:rPr>
          <w:rFonts w:ascii="Arial" w:hAnsi="Arial"/>
        </w:rPr>
        <w:t xml:space="preserve"> 6</w:t>
      </w:r>
      <w:r w:rsidRPr="00CE2D67">
        <w:rPr>
          <w:rFonts w:ascii="Arial" w:hAnsi="Arial"/>
        </w:rPr>
        <w:t xml:space="preserve"> (the “</w:t>
      </w:r>
      <w:r w:rsidRPr="00CE2D67">
        <w:rPr>
          <w:rFonts w:ascii="Arial" w:hAnsi="Arial"/>
          <w:b/>
        </w:rPr>
        <w:t>Service Level Performance Criteria</w:t>
      </w:r>
      <w:r w:rsidRPr="00CE2D67">
        <w:rPr>
          <w:rFonts w:ascii="Arial" w:hAnsi="Arial"/>
        </w:rPr>
        <w:t>”) and shall send the Customer a Performance Monitoring Report detailing the level of service which was achieved in accordance with the provisions of Part B (Performance Monitoring) of this Call Off Schedule</w:t>
      </w:r>
      <w:r w:rsidR="005C33B0" w:rsidRPr="00CE2D67">
        <w:rPr>
          <w:rFonts w:ascii="Arial" w:hAnsi="Arial"/>
        </w:rPr>
        <w:t xml:space="preserve"> 6</w:t>
      </w:r>
      <w:r w:rsidRPr="00CE2D67">
        <w:rPr>
          <w:rFonts w:ascii="Arial" w:hAnsi="Arial"/>
        </w:rPr>
        <w:t>.</w:t>
      </w:r>
      <w:bookmarkEnd w:id="2369"/>
    </w:p>
    <w:p w14:paraId="0BD87A8F" w14:textId="77777777" w:rsidR="008E5DD6" w:rsidRPr="00CE2D67" w:rsidRDefault="008E5DD6" w:rsidP="006B1715">
      <w:pPr>
        <w:pStyle w:val="GPSL2numberedclause"/>
        <w:tabs>
          <w:tab w:val="clear" w:pos="1134"/>
          <w:tab w:val="left" w:pos="1701"/>
        </w:tabs>
        <w:ind w:left="1701" w:hanging="850"/>
        <w:rPr>
          <w:rFonts w:ascii="Arial" w:hAnsi="Arial"/>
        </w:rPr>
      </w:pPr>
      <w:r w:rsidRPr="00CE2D67">
        <w:rPr>
          <w:rFonts w:ascii="Arial" w:hAnsi="Arial"/>
        </w:rPr>
        <w:t xml:space="preserve">The Supplier shall, </w:t>
      </w:r>
      <w:proofErr w:type="gramStart"/>
      <w:r w:rsidRPr="00CE2D67">
        <w:rPr>
          <w:rFonts w:ascii="Arial" w:hAnsi="Arial"/>
        </w:rPr>
        <w:t>at all times</w:t>
      </w:r>
      <w:proofErr w:type="gramEnd"/>
      <w:r w:rsidRPr="00CE2D67">
        <w:rPr>
          <w:rFonts w:ascii="Arial" w:hAnsi="Arial"/>
        </w:rPr>
        <w:t xml:space="preserve">, provide the </w:t>
      </w:r>
      <w:r w:rsidR="00C22D02" w:rsidRPr="00CE2D67">
        <w:rPr>
          <w:rFonts w:ascii="Arial" w:hAnsi="Arial"/>
        </w:rPr>
        <w:t>Products and/or Services</w:t>
      </w:r>
      <w:r w:rsidR="00F3785C" w:rsidRPr="00CE2D67">
        <w:rPr>
          <w:rFonts w:ascii="Arial" w:hAnsi="Arial"/>
        </w:rPr>
        <w:t xml:space="preserve"> </w:t>
      </w:r>
      <w:r w:rsidRPr="00CE2D67">
        <w:rPr>
          <w:rFonts w:ascii="Arial" w:hAnsi="Arial"/>
        </w:rPr>
        <w:t>in such a manner that the Service Levels Performance Measures are achieved.</w:t>
      </w:r>
    </w:p>
    <w:p w14:paraId="0BD87A90" w14:textId="77777777" w:rsidR="008E5DD6" w:rsidRPr="00CE2D67" w:rsidRDefault="008E5DD6" w:rsidP="006B1715">
      <w:pPr>
        <w:pStyle w:val="GPSL2numberedclause"/>
        <w:tabs>
          <w:tab w:val="clear" w:pos="1134"/>
          <w:tab w:val="left" w:pos="1701"/>
        </w:tabs>
        <w:ind w:left="1701" w:hanging="850"/>
        <w:rPr>
          <w:rFonts w:ascii="Arial" w:hAnsi="Arial"/>
        </w:rPr>
      </w:pPr>
      <w:r w:rsidRPr="00CE2D67">
        <w:rPr>
          <w:rFonts w:ascii="Arial" w:hAnsi="Arial"/>
        </w:rPr>
        <w:t xml:space="preserve">If the level of performance of the Supplier of any element of the provision by it of the </w:t>
      </w:r>
      <w:r w:rsidR="00C22D02" w:rsidRPr="00CE2D67">
        <w:rPr>
          <w:rFonts w:ascii="Arial" w:hAnsi="Arial"/>
        </w:rPr>
        <w:t>Products and/or Services</w:t>
      </w:r>
      <w:r w:rsidR="00F3785C" w:rsidRPr="00CE2D67">
        <w:rPr>
          <w:rFonts w:ascii="Arial" w:hAnsi="Arial"/>
        </w:rPr>
        <w:t xml:space="preserve"> </w:t>
      </w:r>
      <w:r w:rsidRPr="00CE2D67">
        <w:rPr>
          <w:rFonts w:ascii="Arial" w:hAnsi="Arial"/>
        </w:rPr>
        <w:t>during the Call Off Contract Period:</w:t>
      </w:r>
    </w:p>
    <w:p w14:paraId="0BD87A91" w14:textId="77777777" w:rsidR="008D0A60" w:rsidRPr="00CE2D67" w:rsidRDefault="008E5DD6" w:rsidP="006B1715">
      <w:pPr>
        <w:pStyle w:val="GPSL3numberedclause"/>
        <w:tabs>
          <w:tab w:val="clear" w:pos="1134"/>
          <w:tab w:val="clear" w:pos="2127"/>
          <w:tab w:val="left" w:pos="2552"/>
        </w:tabs>
        <w:ind w:left="2552" w:hanging="851"/>
        <w:rPr>
          <w:rFonts w:ascii="Arial" w:hAnsi="Arial"/>
        </w:rPr>
      </w:pPr>
      <w:r w:rsidRPr="00CE2D67">
        <w:rPr>
          <w:rFonts w:ascii="Arial" w:hAnsi="Arial"/>
        </w:rPr>
        <w:t>is likely to or fails to meet any Service Level Performance Measure or</w:t>
      </w:r>
    </w:p>
    <w:p w14:paraId="0BD87A92" w14:textId="77777777" w:rsidR="00C9243A" w:rsidRPr="00CE2D67" w:rsidRDefault="008E5DD6"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is likely to cause or causes a Critical Service Failure to occur, </w:t>
      </w:r>
    </w:p>
    <w:p w14:paraId="0BD87A93" w14:textId="2053A007" w:rsidR="00C9243A" w:rsidRPr="00CE2D67" w:rsidRDefault="008E5DD6"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immediately notify the Customer in writing and the Customer, in its absolute discretion and without prejudice to any other of its rights howsoever arising including under Clause </w:t>
      </w:r>
      <w:r w:rsidR="009F474C" w:rsidRPr="00CE2D67">
        <w:rPr>
          <w:rFonts w:ascii="Arial" w:hAnsi="Arial"/>
        </w:rPr>
        <w:fldChar w:fldCharType="begin"/>
      </w:r>
      <w:r w:rsidRPr="00CE2D67">
        <w:rPr>
          <w:rFonts w:ascii="Arial" w:hAnsi="Arial"/>
        </w:rPr>
        <w:instrText xml:space="preserve"> REF _Ref364421482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1C39">
        <w:rPr>
          <w:rFonts w:ascii="Arial" w:hAnsi="Arial"/>
        </w:rPr>
        <w:t>15</w:t>
      </w:r>
      <w:r w:rsidR="009F474C" w:rsidRPr="00CE2D67">
        <w:rPr>
          <w:rFonts w:ascii="Arial" w:hAnsi="Arial"/>
        </w:rPr>
        <w:fldChar w:fldCharType="end"/>
      </w:r>
      <w:r w:rsidR="00B460DF" w:rsidRPr="00CE2D67">
        <w:rPr>
          <w:rFonts w:ascii="Arial" w:hAnsi="Arial"/>
        </w:rPr>
        <w:t xml:space="preserve"> of this Call Off Contract</w:t>
      </w:r>
      <w:r w:rsidRPr="00CE2D67">
        <w:rPr>
          <w:rFonts w:ascii="Arial" w:hAnsi="Arial"/>
        </w:rPr>
        <w:t xml:space="preserve"> (Service Levels and Service Credits), may:</w:t>
      </w:r>
    </w:p>
    <w:p w14:paraId="0BD87A94" w14:textId="77777777" w:rsidR="008D0A60" w:rsidRPr="00CE2D67" w:rsidRDefault="008E5DD6" w:rsidP="006B1715">
      <w:pPr>
        <w:pStyle w:val="GPSL4numberedclause"/>
        <w:tabs>
          <w:tab w:val="clear" w:pos="1134"/>
          <w:tab w:val="left" w:pos="3261"/>
        </w:tabs>
        <w:rPr>
          <w:rFonts w:ascii="Arial" w:hAnsi="Arial"/>
          <w:szCs w:val="22"/>
        </w:rPr>
      </w:pPr>
      <w:bookmarkStart w:id="2370" w:name="_Ref364421540"/>
      <w:r w:rsidRPr="00CE2D67">
        <w:rPr>
          <w:rFonts w:ascii="Arial" w:hAnsi="Arial"/>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370"/>
    </w:p>
    <w:p w14:paraId="0BD87A95" w14:textId="7977446C" w:rsidR="00C9243A" w:rsidRPr="00CE2D67" w:rsidRDefault="008E5DD6" w:rsidP="006B1715">
      <w:pPr>
        <w:pStyle w:val="GPSL4numberedclause"/>
        <w:tabs>
          <w:tab w:val="clear" w:pos="1134"/>
          <w:tab w:val="left" w:pos="3261"/>
        </w:tabs>
        <w:rPr>
          <w:rFonts w:ascii="Arial" w:hAnsi="Arial"/>
          <w:szCs w:val="22"/>
        </w:rPr>
      </w:pPr>
      <w:bookmarkStart w:id="2371" w:name="_Ref364239094"/>
      <w:r w:rsidRPr="00CE2D67">
        <w:rPr>
          <w:rFonts w:ascii="Arial" w:hAnsi="Arial"/>
          <w:szCs w:val="22"/>
        </w:rPr>
        <w:t xml:space="preserve">if the action taken under paragraph </w:t>
      </w:r>
      <w:r w:rsidR="009F474C" w:rsidRPr="00CE2D67">
        <w:rPr>
          <w:rFonts w:ascii="Arial" w:hAnsi="Arial"/>
          <w:szCs w:val="22"/>
        </w:rPr>
        <w:fldChar w:fldCharType="begin"/>
      </w:r>
      <w:r w:rsidRPr="00CE2D67">
        <w:rPr>
          <w:rFonts w:ascii="Arial" w:hAnsi="Arial"/>
          <w:szCs w:val="22"/>
        </w:rPr>
        <w:instrText xml:space="preserve"> REF _Ref364421540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5A1C39">
        <w:rPr>
          <w:rFonts w:ascii="Arial" w:hAnsi="Arial"/>
          <w:szCs w:val="22"/>
        </w:rPr>
        <w:t>(a)</w:t>
      </w:r>
      <w:r w:rsidR="009F474C" w:rsidRPr="00CE2D67">
        <w:rPr>
          <w:rFonts w:ascii="Arial" w:hAnsi="Arial"/>
          <w:szCs w:val="22"/>
        </w:rPr>
        <w:fldChar w:fldCharType="end"/>
      </w:r>
      <w:r w:rsidRPr="00CE2D67">
        <w:rPr>
          <w:rFonts w:ascii="Arial" w:hAnsi="Arial"/>
          <w:szCs w:val="22"/>
        </w:rPr>
        <w:t xml:space="preserve"> above has not already prevented or remedied the Service Level Failure or Critical Service Level Failure, </w:t>
      </w:r>
      <w:r w:rsidR="00667108" w:rsidRPr="00CE2D67">
        <w:rPr>
          <w:rFonts w:ascii="Arial" w:hAnsi="Arial"/>
          <w:szCs w:val="22"/>
        </w:rPr>
        <w:t>the Customer shall be entitled to instruct the Supplier to comply with the Rectification Plan Process</w:t>
      </w:r>
      <w:r w:rsidRPr="00CE2D67">
        <w:rPr>
          <w:rFonts w:ascii="Arial" w:hAnsi="Arial"/>
          <w:szCs w:val="22"/>
        </w:rPr>
        <w:t>; or</w:t>
      </w:r>
      <w:bookmarkEnd w:id="2371"/>
    </w:p>
    <w:p w14:paraId="0BD87A96" w14:textId="77777777" w:rsidR="00C9243A" w:rsidRPr="00CE2D67" w:rsidRDefault="008E5DD6" w:rsidP="006B1715">
      <w:pPr>
        <w:pStyle w:val="GPSL4numberedclause"/>
        <w:tabs>
          <w:tab w:val="clear" w:pos="1134"/>
          <w:tab w:val="left" w:pos="3261"/>
        </w:tabs>
        <w:rPr>
          <w:rFonts w:ascii="Arial" w:hAnsi="Arial"/>
          <w:szCs w:val="22"/>
        </w:rPr>
      </w:pPr>
      <w:r w:rsidRPr="00CE2D67">
        <w:rPr>
          <w:rFonts w:ascii="Arial" w:hAnsi="Arial"/>
          <w:szCs w:val="22"/>
        </w:rPr>
        <w:t>if a Service Level Failure has occurred, deduct from the Call Off Contract Charges the applicable Service Level Credits payable by the Supplier to the Customer in accordance with the calculation formula set out in Annex 1 of this Part A of this Call Off Schedule</w:t>
      </w:r>
      <w:r w:rsidR="005C33B0" w:rsidRPr="00CE2D67">
        <w:rPr>
          <w:rFonts w:ascii="Arial" w:hAnsi="Arial"/>
          <w:szCs w:val="22"/>
        </w:rPr>
        <w:t xml:space="preserve"> 6</w:t>
      </w:r>
      <w:r w:rsidRPr="00CE2D67">
        <w:rPr>
          <w:rFonts w:ascii="Arial" w:hAnsi="Arial"/>
          <w:szCs w:val="22"/>
        </w:rPr>
        <w:t>; or</w:t>
      </w:r>
    </w:p>
    <w:p w14:paraId="0BD87A97" w14:textId="33EFE8F0" w:rsidR="00C9243A" w:rsidRPr="00CE2D67" w:rsidRDefault="008E5DD6" w:rsidP="006B1715">
      <w:pPr>
        <w:pStyle w:val="GPSL4numberedclause"/>
        <w:tabs>
          <w:tab w:val="clear" w:pos="1134"/>
          <w:tab w:val="left" w:pos="3261"/>
        </w:tabs>
        <w:rPr>
          <w:rFonts w:ascii="Arial" w:hAnsi="Arial"/>
          <w:szCs w:val="22"/>
        </w:rPr>
      </w:pPr>
      <w:r w:rsidRPr="00CE2D67">
        <w:rPr>
          <w:rFonts w:ascii="Arial" w:hAnsi="Arial"/>
          <w:szCs w:val="22"/>
        </w:rPr>
        <w:t xml:space="preserve">if a Critical Service Level Failure has occurred, exercise its right to Compensation for Critical Service Level Failure in accordance with Clause </w:t>
      </w:r>
      <w:r w:rsidR="009F474C" w:rsidRPr="00CE2D67">
        <w:rPr>
          <w:rFonts w:ascii="Arial" w:hAnsi="Arial"/>
          <w:szCs w:val="22"/>
        </w:rPr>
        <w:fldChar w:fldCharType="begin"/>
      </w:r>
      <w:r w:rsidR="00667108" w:rsidRPr="00CE2D67">
        <w:rPr>
          <w:rFonts w:ascii="Arial" w:hAnsi="Arial"/>
          <w:szCs w:val="22"/>
        </w:rPr>
        <w:instrText xml:space="preserve"> REF _Ref359401110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5A1C39">
        <w:rPr>
          <w:rFonts w:ascii="Arial" w:hAnsi="Arial"/>
          <w:szCs w:val="22"/>
        </w:rPr>
        <w:t>16</w:t>
      </w:r>
      <w:r w:rsidR="009F474C" w:rsidRPr="00CE2D67">
        <w:rPr>
          <w:rFonts w:ascii="Arial" w:hAnsi="Arial"/>
          <w:szCs w:val="22"/>
        </w:rPr>
        <w:fldChar w:fldCharType="end"/>
      </w:r>
      <w:r w:rsidRPr="00CE2D67">
        <w:rPr>
          <w:rFonts w:ascii="Arial" w:hAnsi="Arial"/>
          <w:szCs w:val="22"/>
        </w:rPr>
        <w:t xml:space="preserve"> </w:t>
      </w:r>
      <w:r w:rsidR="003B3703" w:rsidRPr="00CE2D67">
        <w:rPr>
          <w:rFonts w:ascii="Arial" w:hAnsi="Arial"/>
          <w:szCs w:val="22"/>
        </w:rPr>
        <w:t xml:space="preserve">of this Call Off Contract </w:t>
      </w:r>
      <w:r w:rsidRPr="00CE2D67">
        <w:rPr>
          <w:rFonts w:ascii="Arial" w:hAnsi="Arial"/>
          <w:szCs w:val="22"/>
        </w:rPr>
        <w:t xml:space="preserve">(Critical Service Level Failure) (including subject, for the avoidance of doubt, the proviso in Clause </w:t>
      </w:r>
      <w:r w:rsidR="009F474C" w:rsidRPr="00CE2D67">
        <w:rPr>
          <w:rFonts w:ascii="Arial" w:hAnsi="Arial"/>
          <w:szCs w:val="22"/>
        </w:rPr>
        <w:fldChar w:fldCharType="begin"/>
      </w:r>
      <w:r w:rsidR="00667108" w:rsidRPr="00CE2D67">
        <w:rPr>
          <w:rFonts w:ascii="Arial" w:hAnsi="Arial"/>
          <w:szCs w:val="22"/>
        </w:rPr>
        <w:instrText xml:space="preserve"> REF _Ref361656595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4904FA">
        <w:rPr>
          <w:rFonts w:ascii="Arial" w:hAnsi="Arial"/>
          <w:szCs w:val="22"/>
        </w:rPr>
        <w:t>16.2.2</w:t>
      </w:r>
      <w:r w:rsidR="009F474C" w:rsidRPr="00CE2D67">
        <w:rPr>
          <w:rFonts w:ascii="Arial" w:hAnsi="Arial"/>
          <w:szCs w:val="22"/>
        </w:rPr>
        <w:fldChar w:fldCharType="end"/>
      </w:r>
      <w:r w:rsidR="00B460DF" w:rsidRPr="00CE2D67">
        <w:rPr>
          <w:rFonts w:ascii="Arial" w:hAnsi="Arial"/>
          <w:szCs w:val="22"/>
        </w:rPr>
        <w:t xml:space="preserve"> of this Call Off Contract</w:t>
      </w:r>
      <w:r w:rsidRPr="00CE2D67">
        <w:rPr>
          <w:rFonts w:ascii="Arial" w:hAnsi="Arial"/>
          <w:szCs w:val="22"/>
        </w:rPr>
        <w:t xml:space="preserve"> in relation to Material Breach).</w:t>
      </w:r>
    </w:p>
    <w:p w14:paraId="0BD87A98" w14:textId="77777777" w:rsidR="00C9243A" w:rsidRPr="00CE2D67" w:rsidRDefault="008E5DD6" w:rsidP="006B1715">
      <w:pPr>
        <w:pStyle w:val="GPSL2numberedclause"/>
        <w:tabs>
          <w:tab w:val="clear" w:pos="1134"/>
          <w:tab w:val="left" w:pos="1701"/>
        </w:tabs>
        <w:ind w:left="1701" w:hanging="850"/>
        <w:rPr>
          <w:rFonts w:ascii="Arial" w:hAnsi="Arial"/>
        </w:rPr>
      </w:pPr>
      <w:r w:rsidRPr="00CE2D67">
        <w:rPr>
          <w:rFonts w:ascii="Arial" w:hAnsi="Arial"/>
        </w:rPr>
        <w:t xml:space="preserve">Approval and implementation by the Customer of any </w:t>
      </w:r>
      <w:r w:rsidR="00667108" w:rsidRPr="00CE2D67">
        <w:rPr>
          <w:rFonts w:ascii="Arial" w:hAnsi="Arial"/>
        </w:rPr>
        <w:t>Rectification</w:t>
      </w:r>
      <w:r w:rsidRPr="00CE2D67">
        <w:rPr>
          <w:rFonts w:ascii="Arial" w:hAnsi="Arial"/>
        </w:rPr>
        <w:t xml:space="preserve"> Plan shall not relieve the Supplier of any continuing responsibility to achieve the Service Levels, or remedy any failure to do so, and no estoppels or waiver shall arise from any such Approval and/or implementation by the Customer.</w:t>
      </w:r>
    </w:p>
    <w:p w14:paraId="0BD87A99" w14:textId="77777777" w:rsidR="008D0A60" w:rsidRPr="00BF373A" w:rsidRDefault="008E5DD6" w:rsidP="00BF373A">
      <w:pPr>
        <w:pStyle w:val="GPSL1CLAUSEHEADING"/>
      </w:pPr>
      <w:bookmarkStart w:id="2372" w:name="_Toc35599554"/>
      <w:r w:rsidRPr="00BF373A">
        <w:t>SERVICE CREDITS</w:t>
      </w:r>
      <w:bookmarkEnd w:id="2372"/>
    </w:p>
    <w:p w14:paraId="0BD87A9A" w14:textId="4C93A691" w:rsidR="008E5DD6" w:rsidRPr="00CE2D67" w:rsidRDefault="008E5DD6" w:rsidP="006B1715">
      <w:pPr>
        <w:pStyle w:val="GPSL2numberedclause"/>
        <w:tabs>
          <w:tab w:val="clear" w:pos="1134"/>
          <w:tab w:val="left" w:pos="1701"/>
        </w:tabs>
        <w:ind w:left="1701" w:hanging="850"/>
        <w:rPr>
          <w:rFonts w:ascii="Arial" w:hAnsi="Arial"/>
        </w:rPr>
      </w:pPr>
      <w:bookmarkStart w:id="2373" w:name="_Ref365637636"/>
      <w:r w:rsidRPr="00CE2D67">
        <w:rPr>
          <w:rFonts w:ascii="Arial" w:hAnsi="Arial"/>
        </w:rPr>
        <w:t>Annex 1 to this Part A of this Call Off Schedule</w:t>
      </w:r>
      <w:r w:rsidR="005C33B0" w:rsidRPr="00CE2D67">
        <w:rPr>
          <w:rFonts w:ascii="Arial" w:hAnsi="Arial"/>
        </w:rPr>
        <w:t xml:space="preserve"> 6</w:t>
      </w:r>
      <w:r w:rsidRPr="00CE2D67">
        <w:rPr>
          <w:rFonts w:ascii="Arial" w:hAnsi="Arial"/>
        </w:rPr>
        <w:t xml:space="preserve"> sets out the formula used to calculate a Service Credit payable to the Customer as a result of a Service Level Failure in a given service period which, for the purpose of this Call Off Schedule</w:t>
      </w:r>
      <w:r w:rsidR="006A3859" w:rsidRPr="00CE2D67">
        <w:rPr>
          <w:rFonts w:ascii="Arial" w:hAnsi="Arial"/>
        </w:rPr>
        <w:t xml:space="preserve"> 6</w:t>
      </w:r>
      <w:r w:rsidRPr="00CE2D67">
        <w:rPr>
          <w:rFonts w:ascii="Arial" w:hAnsi="Arial"/>
        </w:rPr>
        <w:t xml:space="preserve">, shall be a recurrent period of </w:t>
      </w:r>
      <w:r w:rsidRPr="004924A2">
        <w:rPr>
          <w:rFonts w:ascii="Arial" w:hAnsi="Arial"/>
          <w:b/>
        </w:rPr>
        <w:t>one Month</w:t>
      </w:r>
      <w:r w:rsidRPr="00CE2D67">
        <w:rPr>
          <w:rFonts w:ascii="Arial" w:hAnsi="Arial"/>
        </w:rPr>
        <w:t xml:space="preserve"> during the Call Off Contract Period (the “</w:t>
      </w:r>
      <w:r w:rsidRPr="00CE2D67">
        <w:rPr>
          <w:rFonts w:ascii="Arial" w:hAnsi="Arial"/>
          <w:b/>
        </w:rPr>
        <w:t>Service Period</w:t>
      </w:r>
      <w:r w:rsidRPr="00CE2D67">
        <w:rPr>
          <w:rFonts w:ascii="Arial" w:hAnsi="Arial"/>
        </w:rPr>
        <w:t>”).</w:t>
      </w:r>
      <w:bookmarkEnd w:id="2373"/>
      <w:r w:rsidRPr="00CE2D67">
        <w:rPr>
          <w:rFonts w:ascii="Arial" w:hAnsi="Arial"/>
        </w:rPr>
        <w:t xml:space="preserve">  </w:t>
      </w:r>
    </w:p>
    <w:p w14:paraId="0BD87A9B" w14:textId="77777777" w:rsidR="008E5DD6" w:rsidRPr="00CE2D67" w:rsidRDefault="008E5DD6" w:rsidP="006B1715">
      <w:pPr>
        <w:pStyle w:val="GPSL2numberedclause"/>
        <w:tabs>
          <w:tab w:val="clear" w:pos="1134"/>
          <w:tab w:val="left" w:pos="1701"/>
        </w:tabs>
        <w:ind w:left="1701" w:hanging="850"/>
        <w:rPr>
          <w:rFonts w:ascii="Arial" w:hAnsi="Arial"/>
          <w:b/>
          <w:i/>
        </w:rPr>
      </w:pPr>
      <w:r w:rsidRPr="00CE2D67">
        <w:rPr>
          <w:rFonts w:ascii="Arial" w:hAnsi="Arial"/>
        </w:rPr>
        <w:t>Annex 1 to this Part A of this Call Off Schedule</w:t>
      </w:r>
      <w:r w:rsidR="005C33B0" w:rsidRPr="00CE2D67">
        <w:rPr>
          <w:rFonts w:ascii="Arial" w:hAnsi="Arial"/>
        </w:rPr>
        <w:t xml:space="preserve"> 6</w:t>
      </w:r>
      <w:r w:rsidRPr="00CE2D67">
        <w:rPr>
          <w:rFonts w:ascii="Arial" w:hAnsi="Arial"/>
        </w:rPr>
        <w:t xml:space="preserve"> includes details of each Service Credit available to each Service Level Performance Criterion if the applicable Service Level Performance Measure is not met by the Supplier. </w:t>
      </w:r>
    </w:p>
    <w:p w14:paraId="0BD87A9C" w14:textId="63C75D68" w:rsidR="008E5DD6" w:rsidRPr="00CE2D67" w:rsidRDefault="008E5DD6" w:rsidP="006B1715">
      <w:pPr>
        <w:pStyle w:val="GPSL2numberedclause"/>
        <w:tabs>
          <w:tab w:val="clear" w:pos="1134"/>
          <w:tab w:val="left" w:pos="1701"/>
        </w:tabs>
        <w:ind w:left="1701" w:hanging="850"/>
        <w:rPr>
          <w:rFonts w:ascii="Arial" w:hAnsi="Arial"/>
        </w:rPr>
      </w:pPr>
      <w:r w:rsidRPr="00CE2D67">
        <w:rPr>
          <w:rFonts w:ascii="Arial" w:hAnsi="Arial"/>
        </w:rPr>
        <w:t xml:space="preserve">The Customer shall use the </w:t>
      </w:r>
      <w:r w:rsidR="00667108" w:rsidRPr="00CE2D67">
        <w:rPr>
          <w:rFonts w:ascii="Arial" w:hAnsi="Arial"/>
        </w:rPr>
        <w:t>P</w:t>
      </w:r>
      <w:r w:rsidRPr="00CE2D67">
        <w:rPr>
          <w:rFonts w:ascii="Arial" w:hAnsi="Arial"/>
        </w:rPr>
        <w:t xml:space="preserve">erformance </w:t>
      </w:r>
      <w:r w:rsidR="00667108" w:rsidRPr="00CE2D67">
        <w:rPr>
          <w:rFonts w:ascii="Arial" w:hAnsi="Arial"/>
        </w:rPr>
        <w:t xml:space="preserve">Monitoring </w:t>
      </w:r>
      <w:r w:rsidR="005E308C" w:rsidRPr="00CE2D67">
        <w:rPr>
          <w:rFonts w:ascii="Arial" w:hAnsi="Arial"/>
        </w:rPr>
        <w:t>R</w:t>
      </w:r>
      <w:r w:rsidRPr="00CE2D67">
        <w:rPr>
          <w:rFonts w:ascii="Arial" w:hAnsi="Arial"/>
        </w:rPr>
        <w:t>eports supplied by the Supplier under Part B (Performance Monitoring) of this Call Off Schedule</w:t>
      </w:r>
      <w:r w:rsidR="005C33B0" w:rsidRPr="00CE2D67">
        <w:rPr>
          <w:rFonts w:ascii="Arial" w:hAnsi="Arial"/>
        </w:rPr>
        <w:t xml:space="preserve"> 6</w:t>
      </w:r>
      <w:r w:rsidRPr="00CE2D67">
        <w:rPr>
          <w:rFonts w:ascii="Arial" w:hAnsi="Arial"/>
        </w:rPr>
        <w:t xml:space="preserve"> to verify the calculation and accuracy of the Service Credits, if any, applicable to each relevant Service Period.</w:t>
      </w:r>
    </w:p>
    <w:p w14:paraId="0BD87A9D" w14:textId="5D2408AF" w:rsidR="008E5DD6" w:rsidRPr="00CE2D67" w:rsidRDefault="008E5DD6" w:rsidP="006B1715">
      <w:pPr>
        <w:pStyle w:val="GPSL2numberedclause"/>
        <w:tabs>
          <w:tab w:val="clear" w:pos="1134"/>
          <w:tab w:val="left" w:pos="1701"/>
        </w:tabs>
        <w:ind w:left="1701" w:hanging="850"/>
        <w:rPr>
          <w:rFonts w:ascii="Arial" w:hAnsi="Arial"/>
        </w:rPr>
      </w:pPr>
      <w:r w:rsidRPr="00CE2D67">
        <w:rPr>
          <w:rFonts w:ascii="Arial" w:hAnsi="Arial"/>
        </w:rPr>
        <w:lastRenderedPageBreak/>
        <w:t xml:space="preserve">Service Credits are a reduction of the amounts payable in respect of the </w:t>
      </w:r>
      <w:r w:rsidR="00C22D02" w:rsidRPr="00CE2D67">
        <w:rPr>
          <w:rFonts w:ascii="Arial" w:hAnsi="Arial"/>
        </w:rPr>
        <w:t>Products and/or Services</w:t>
      </w:r>
      <w:r w:rsidR="00810010">
        <w:rPr>
          <w:rFonts w:ascii="Arial" w:hAnsi="Arial"/>
        </w:rPr>
        <w:t xml:space="preserve"> </w:t>
      </w:r>
      <w:r w:rsidRPr="00CE2D67">
        <w:rPr>
          <w:rFonts w:ascii="Arial" w:hAnsi="Arial"/>
        </w:rPr>
        <w:t>and do not include VAT. The Supplier shall set-off the value of any Service Credits against the appropriate invoice in accordance with calculation formula in Annex 1 of Part A of this Call Off Schedule</w:t>
      </w:r>
      <w:r w:rsidR="005C33B0" w:rsidRPr="00CE2D67">
        <w:rPr>
          <w:rFonts w:ascii="Arial" w:hAnsi="Arial"/>
        </w:rPr>
        <w:t xml:space="preserve"> 6</w:t>
      </w:r>
      <w:r w:rsidRPr="00CE2D67">
        <w:rPr>
          <w:rFonts w:ascii="Arial" w:hAnsi="Arial"/>
        </w:rPr>
        <w:t>.</w:t>
      </w:r>
      <w:r w:rsidRPr="00CE2D67" w:rsidDel="00D769E6">
        <w:rPr>
          <w:rFonts w:ascii="Arial" w:hAnsi="Arial"/>
        </w:rPr>
        <w:t xml:space="preserve"> </w:t>
      </w:r>
    </w:p>
    <w:p w14:paraId="0BD87A9E" w14:textId="77777777" w:rsidR="008E5DD6" w:rsidRPr="00BF373A" w:rsidRDefault="008E5DD6" w:rsidP="00BF373A">
      <w:pPr>
        <w:pStyle w:val="GPSL1CLAUSEHEADING"/>
      </w:pPr>
      <w:bookmarkStart w:id="2374" w:name="_Toc35599555"/>
      <w:r w:rsidRPr="00BF373A">
        <w:t>NATURE OF SERVICE CREDITS</w:t>
      </w:r>
      <w:bookmarkEnd w:id="2374"/>
    </w:p>
    <w:p w14:paraId="0BD87A9F" w14:textId="77777777" w:rsidR="00E13960" w:rsidRPr="00CE2D67" w:rsidRDefault="008E5DD6" w:rsidP="006B1715">
      <w:pPr>
        <w:pStyle w:val="GPSL2numberedclause"/>
        <w:tabs>
          <w:tab w:val="clear" w:pos="1134"/>
          <w:tab w:val="left" w:pos="1701"/>
        </w:tabs>
        <w:ind w:left="1701" w:hanging="850"/>
        <w:rPr>
          <w:rFonts w:ascii="Arial" w:hAnsi="Arial"/>
        </w:rPr>
      </w:pPr>
      <w:r w:rsidRPr="00CE2D67">
        <w:rPr>
          <w:rFonts w:ascii="Arial" w:hAnsi="Arial"/>
        </w:rPr>
        <w:t>The Supplier confirms that it has modelled the Service Credits and has taken them into account in setting the level of the Call Off Contract Charges. Both Parties agree that the Service Credits are a reasonable method of price adjustment to reflect poor performance.</w:t>
      </w:r>
    </w:p>
    <w:p w14:paraId="0BD87AA0" w14:textId="77777777" w:rsidR="008D0A60" w:rsidRPr="00CE2D67" w:rsidRDefault="00EB2994" w:rsidP="00036474">
      <w:pPr>
        <w:pStyle w:val="GPSSchAnnexname"/>
        <w:rPr>
          <w:rFonts w:ascii="Arial" w:hAnsi="Arial" w:cs="Arial"/>
        </w:rPr>
      </w:pPr>
      <w:r w:rsidRPr="00CE2D67">
        <w:rPr>
          <w:rFonts w:ascii="Arial" w:hAnsi="Arial" w:cs="Arial"/>
        </w:rPr>
        <w:br w:type="page"/>
      </w:r>
      <w:bookmarkStart w:id="2375" w:name="_Toc35599556"/>
      <w:r w:rsidRPr="00CE2D67">
        <w:rPr>
          <w:rFonts w:ascii="Arial" w:hAnsi="Arial" w:cs="Arial"/>
        </w:rPr>
        <w:lastRenderedPageBreak/>
        <w:t>A</w:t>
      </w:r>
      <w:r w:rsidR="00667108" w:rsidRPr="00CE2D67">
        <w:rPr>
          <w:rFonts w:ascii="Arial" w:hAnsi="Arial" w:cs="Arial"/>
        </w:rPr>
        <w:t>NNEX 1 TO PART A: SERVICE LEVELS AND SERVICE CREDITS TABLE</w:t>
      </w:r>
      <w:bookmarkEnd w:id="2375"/>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417"/>
        <w:gridCol w:w="1559"/>
        <w:gridCol w:w="1827"/>
        <w:gridCol w:w="1989"/>
      </w:tblGrid>
      <w:tr w:rsidR="00667108" w:rsidRPr="00CE2D67" w14:paraId="0BD87AA4" w14:textId="77777777" w:rsidTr="00645E0C">
        <w:trPr>
          <w:trHeight w:val="1213"/>
          <w:tblHeader/>
          <w:jc w:val="center"/>
        </w:trPr>
        <w:tc>
          <w:tcPr>
            <w:tcW w:w="6516" w:type="dxa"/>
            <w:gridSpan w:val="4"/>
            <w:shd w:val="clear" w:color="auto" w:fill="D9D9D9"/>
          </w:tcPr>
          <w:p w14:paraId="0BD87AA1" w14:textId="77777777" w:rsidR="00667108" w:rsidRPr="00CE2D67" w:rsidRDefault="00667108" w:rsidP="00667108">
            <w:pPr>
              <w:ind w:left="95"/>
              <w:jc w:val="center"/>
            </w:pPr>
            <w:r w:rsidRPr="00CE2D67">
              <w:t>Service Levels</w:t>
            </w:r>
          </w:p>
        </w:tc>
        <w:tc>
          <w:tcPr>
            <w:tcW w:w="1989" w:type="dxa"/>
            <w:vMerge w:val="restart"/>
            <w:shd w:val="clear" w:color="auto" w:fill="D9D9D9"/>
            <w:vAlign w:val="center"/>
          </w:tcPr>
          <w:p w14:paraId="0BD87AA2" w14:textId="77777777" w:rsidR="00667108" w:rsidRPr="00CE2D67" w:rsidRDefault="00667108" w:rsidP="00667108">
            <w:pPr>
              <w:ind w:left="95"/>
            </w:pPr>
            <w:r w:rsidRPr="00CE2D67">
              <w:t>Service Credit for each Service Period</w:t>
            </w:r>
          </w:p>
          <w:p w14:paraId="0BD87AA3" w14:textId="77777777" w:rsidR="00667108" w:rsidRPr="00CE2D67" w:rsidRDefault="00667108" w:rsidP="00667108">
            <w:pPr>
              <w:ind w:left="95"/>
            </w:pPr>
          </w:p>
        </w:tc>
      </w:tr>
      <w:tr w:rsidR="00EB2994" w:rsidRPr="00CE2D67" w14:paraId="0BD87AAA" w14:textId="77777777" w:rsidTr="00645E0C">
        <w:trPr>
          <w:trHeight w:val="1213"/>
          <w:tblHeader/>
          <w:jc w:val="center"/>
        </w:trPr>
        <w:tc>
          <w:tcPr>
            <w:tcW w:w="1713" w:type="dxa"/>
            <w:shd w:val="clear" w:color="auto" w:fill="D9D9D9"/>
            <w:vAlign w:val="center"/>
          </w:tcPr>
          <w:p w14:paraId="0BD87AA5" w14:textId="77777777" w:rsidR="00667108" w:rsidRPr="00CE2D67" w:rsidRDefault="00667108" w:rsidP="00667108">
            <w:pPr>
              <w:ind w:left="61"/>
            </w:pPr>
            <w:r w:rsidRPr="00CE2D67">
              <w:t>Service Level Performance Criterion</w:t>
            </w:r>
          </w:p>
        </w:tc>
        <w:tc>
          <w:tcPr>
            <w:tcW w:w="1417" w:type="dxa"/>
            <w:shd w:val="clear" w:color="auto" w:fill="D9D9D9"/>
            <w:vAlign w:val="center"/>
          </w:tcPr>
          <w:p w14:paraId="0BD87AA6" w14:textId="77777777" w:rsidR="00667108" w:rsidRPr="00CE2D67" w:rsidRDefault="00667108" w:rsidP="00667108">
            <w:pPr>
              <w:ind w:left="95"/>
            </w:pPr>
            <w:r w:rsidRPr="00CE2D67">
              <w:t>Key Indicator</w:t>
            </w:r>
          </w:p>
        </w:tc>
        <w:tc>
          <w:tcPr>
            <w:tcW w:w="1559" w:type="dxa"/>
            <w:shd w:val="clear" w:color="auto" w:fill="D9D9D9"/>
            <w:vAlign w:val="center"/>
          </w:tcPr>
          <w:p w14:paraId="0BD87AA7" w14:textId="77777777" w:rsidR="00667108" w:rsidRPr="00CE2D67" w:rsidRDefault="00667108" w:rsidP="00667108">
            <w:pPr>
              <w:ind w:left="0"/>
            </w:pPr>
            <w:r w:rsidRPr="00CE2D67">
              <w:t>Service Level Performance Measure</w:t>
            </w:r>
          </w:p>
        </w:tc>
        <w:tc>
          <w:tcPr>
            <w:tcW w:w="1827" w:type="dxa"/>
            <w:shd w:val="clear" w:color="auto" w:fill="D9D9D9"/>
          </w:tcPr>
          <w:p w14:paraId="0BD87AA8" w14:textId="77777777" w:rsidR="00667108" w:rsidRPr="00CE2D67" w:rsidRDefault="00667108" w:rsidP="00667108">
            <w:pPr>
              <w:ind w:left="95"/>
            </w:pPr>
            <w:r w:rsidRPr="00CE2D67">
              <w:t>Service Level Threshold</w:t>
            </w:r>
          </w:p>
        </w:tc>
        <w:tc>
          <w:tcPr>
            <w:tcW w:w="1989" w:type="dxa"/>
            <w:vMerge/>
            <w:shd w:val="clear" w:color="auto" w:fill="D9D9D9"/>
            <w:vAlign w:val="center"/>
          </w:tcPr>
          <w:p w14:paraId="0BD87AA9" w14:textId="77777777" w:rsidR="00667108" w:rsidRPr="00CE2D67" w:rsidRDefault="00667108" w:rsidP="00667108">
            <w:pPr>
              <w:ind w:left="95"/>
            </w:pPr>
          </w:p>
        </w:tc>
      </w:tr>
      <w:tr w:rsidR="00EB2994" w:rsidRPr="00CE2D67" w14:paraId="0BD87AD1" w14:textId="77777777" w:rsidTr="00645E0C">
        <w:trPr>
          <w:trHeight w:val="1474"/>
          <w:jc w:val="center"/>
        </w:trPr>
        <w:tc>
          <w:tcPr>
            <w:tcW w:w="1713" w:type="dxa"/>
          </w:tcPr>
          <w:p w14:paraId="0BD87AC8" w14:textId="77B7CC52" w:rsidR="00667108" w:rsidRPr="00CE2D67" w:rsidRDefault="001F7600" w:rsidP="00667108">
            <w:pPr>
              <w:spacing w:after="120"/>
              <w:ind w:left="61"/>
            </w:pPr>
            <w:r>
              <w:t xml:space="preserve">Timely </w:t>
            </w:r>
            <w:r w:rsidR="00667108" w:rsidRPr="00CE2D67">
              <w:t xml:space="preserve">provision of specific </w:t>
            </w:r>
            <w:r w:rsidR="0090382D">
              <w:t xml:space="preserve">Products </w:t>
            </w:r>
            <w:r w:rsidR="009E0BBE" w:rsidRPr="00CE2D67">
              <w:t>and/or Services</w:t>
            </w:r>
          </w:p>
          <w:p w14:paraId="0BD87AC9" w14:textId="77777777" w:rsidR="00667108" w:rsidRPr="00CE2D67" w:rsidRDefault="00667108" w:rsidP="00667108">
            <w:pPr>
              <w:spacing w:after="120"/>
              <w:ind w:left="61"/>
            </w:pPr>
          </w:p>
        </w:tc>
        <w:tc>
          <w:tcPr>
            <w:tcW w:w="1417" w:type="dxa"/>
          </w:tcPr>
          <w:p w14:paraId="0BD87ACA" w14:textId="77777777" w:rsidR="00667108" w:rsidRPr="00CE2D67" w:rsidRDefault="00667108" w:rsidP="00667108">
            <w:pPr>
              <w:spacing w:after="120"/>
              <w:ind w:left="95"/>
            </w:pPr>
            <w:r w:rsidRPr="00CE2D67">
              <w:t>Quality</w:t>
            </w:r>
          </w:p>
          <w:p w14:paraId="0BD87ACB" w14:textId="77777777" w:rsidR="00667108" w:rsidRPr="00CE2D67" w:rsidRDefault="00667108" w:rsidP="00667108">
            <w:pPr>
              <w:spacing w:after="120"/>
              <w:ind w:left="95"/>
            </w:pPr>
          </w:p>
          <w:p w14:paraId="0BD87ACC" w14:textId="77777777" w:rsidR="00667108" w:rsidRPr="00CE2D67" w:rsidRDefault="00667108" w:rsidP="00667108">
            <w:pPr>
              <w:spacing w:after="120"/>
              <w:ind w:left="95"/>
            </w:pPr>
          </w:p>
        </w:tc>
        <w:tc>
          <w:tcPr>
            <w:tcW w:w="1559" w:type="dxa"/>
          </w:tcPr>
          <w:p w14:paraId="0BD87ACD" w14:textId="77777777" w:rsidR="00667108" w:rsidRPr="00CE2D67" w:rsidRDefault="00667108" w:rsidP="00667108">
            <w:pPr>
              <w:spacing w:after="120"/>
              <w:ind w:left="0"/>
            </w:pPr>
            <w:r w:rsidRPr="00CE2D67">
              <w:t xml:space="preserve">at least 98% </w:t>
            </w:r>
            <w:proofErr w:type="gramStart"/>
            <w:r w:rsidRPr="00CE2D67">
              <w:t>at all times</w:t>
            </w:r>
            <w:proofErr w:type="gramEnd"/>
          </w:p>
          <w:p w14:paraId="0BD87ACE" w14:textId="77777777" w:rsidR="00667108" w:rsidRPr="00CE2D67" w:rsidRDefault="00667108" w:rsidP="00667108">
            <w:pPr>
              <w:spacing w:after="120"/>
            </w:pPr>
          </w:p>
        </w:tc>
        <w:tc>
          <w:tcPr>
            <w:tcW w:w="1827" w:type="dxa"/>
          </w:tcPr>
          <w:p w14:paraId="45FFE754" w14:textId="30573814" w:rsidR="00667108" w:rsidRDefault="001F7600" w:rsidP="00667108">
            <w:pPr>
              <w:spacing w:after="120"/>
              <w:ind w:left="95"/>
            </w:pPr>
            <w:r>
              <w:t>I</w:t>
            </w:r>
            <w:r w:rsidR="00645E0C">
              <w:t>n accordance with the Burner Manufacturers requirements</w:t>
            </w:r>
            <w:r w:rsidR="006C455D">
              <w:t>.</w:t>
            </w:r>
          </w:p>
          <w:p w14:paraId="0BD87ACF" w14:textId="0E7D1823" w:rsidR="006C455D" w:rsidRPr="00CE2D67" w:rsidRDefault="009C2BAE" w:rsidP="00667108">
            <w:pPr>
              <w:spacing w:after="120"/>
              <w:ind w:left="95"/>
            </w:pPr>
            <w:r>
              <w:t>(</w:t>
            </w:r>
            <w:r w:rsidR="006C455D">
              <w:t xml:space="preserve">See </w:t>
            </w:r>
            <w:r>
              <w:t xml:space="preserve">Quality </w:t>
            </w:r>
            <w:r w:rsidR="006C455D">
              <w:t>requirement</w:t>
            </w:r>
            <w:r>
              <w:t>s</w:t>
            </w:r>
            <w:r w:rsidR="004924A2">
              <w:t xml:space="preserve"> in </w:t>
            </w:r>
            <w:r w:rsidR="00E4656B">
              <w:t>S</w:t>
            </w:r>
            <w:r w:rsidR="004924A2">
              <w:t xml:space="preserve">chedule 2 </w:t>
            </w:r>
            <w:r w:rsidR="00E4656B">
              <w:t>A</w:t>
            </w:r>
            <w:r w:rsidR="004924A2">
              <w:t>nnex</w:t>
            </w:r>
            <w:r w:rsidR="00E4656B">
              <w:t xml:space="preserve"> 1</w:t>
            </w:r>
            <w:r>
              <w:t>)</w:t>
            </w:r>
          </w:p>
        </w:tc>
        <w:tc>
          <w:tcPr>
            <w:tcW w:w="1989" w:type="dxa"/>
          </w:tcPr>
          <w:p w14:paraId="0BD87AD0" w14:textId="77777777" w:rsidR="00667108" w:rsidRPr="00CE2D67" w:rsidRDefault="00667108" w:rsidP="00667108">
            <w:pPr>
              <w:spacing w:after="120"/>
              <w:ind w:left="95"/>
            </w:pPr>
            <w:r w:rsidRPr="00CE2D67">
              <w:t>2% Service Credit gained for each percentage under the specified Service Level Performance Measure</w:t>
            </w:r>
          </w:p>
        </w:tc>
      </w:tr>
      <w:tr w:rsidR="00EB2994" w:rsidRPr="00CE2D67" w14:paraId="0BD87AD9" w14:textId="77777777" w:rsidTr="00645E0C">
        <w:trPr>
          <w:trHeight w:val="1474"/>
          <w:jc w:val="center"/>
        </w:trPr>
        <w:tc>
          <w:tcPr>
            <w:tcW w:w="1713" w:type="dxa"/>
          </w:tcPr>
          <w:p w14:paraId="0BD87AD2" w14:textId="62146F6D" w:rsidR="00667108" w:rsidRPr="00CE2D67" w:rsidRDefault="00667108" w:rsidP="00667108">
            <w:pPr>
              <w:spacing w:after="120"/>
              <w:ind w:left="61"/>
              <w:rPr>
                <w:b/>
              </w:rPr>
            </w:pPr>
            <w:r w:rsidRPr="00CE2D67">
              <w:t xml:space="preserve">Timely provision of the </w:t>
            </w:r>
            <w:r w:rsidR="00C22D02" w:rsidRPr="00CE2D67">
              <w:t>Products and/or Services</w:t>
            </w:r>
          </w:p>
        </w:tc>
        <w:tc>
          <w:tcPr>
            <w:tcW w:w="1417" w:type="dxa"/>
          </w:tcPr>
          <w:p w14:paraId="0BD87AD3" w14:textId="61265D26" w:rsidR="00667108" w:rsidRPr="00CE2D67" w:rsidRDefault="00C22D02" w:rsidP="00667108">
            <w:pPr>
              <w:spacing w:after="120"/>
              <w:ind w:left="95"/>
            </w:pPr>
            <w:r w:rsidRPr="00CE2D67">
              <w:t>Products and/or Services</w:t>
            </w:r>
            <w:r w:rsidR="001F7600">
              <w:t xml:space="preserve"> </w:t>
            </w:r>
            <w:r w:rsidR="00667108" w:rsidRPr="00CE2D67">
              <w:t>Availability</w:t>
            </w:r>
          </w:p>
          <w:p w14:paraId="0BD87AD4" w14:textId="77777777" w:rsidR="00667108" w:rsidRPr="00CE2D67" w:rsidRDefault="00667108" w:rsidP="00667108">
            <w:pPr>
              <w:spacing w:after="120"/>
              <w:ind w:left="95"/>
            </w:pPr>
          </w:p>
        </w:tc>
        <w:tc>
          <w:tcPr>
            <w:tcW w:w="1559" w:type="dxa"/>
          </w:tcPr>
          <w:p w14:paraId="0BD87AD5" w14:textId="77777777" w:rsidR="00667108" w:rsidRPr="00CE2D67" w:rsidRDefault="00667108" w:rsidP="00667108">
            <w:pPr>
              <w:spacing w:after="120"/>
              <w:ind w:left="0"/>
            </w:pPr>
            <w:r w:rsidRPr="00CE2D67">
              <w:t xml:space="preserve">at least 98% </w:t>
            </w:r>
            <w:proofErr w:type="gramStart"/>
            <w:r w:rsidRPr="00CE2D67">
              <w:t>at all times</w:t>
            </w:r>
            <w:proofErr w:type="gramEnd"/>
          </w:p>
          <w:p w14:paraId="0BD87AD6" w14:textId="77777777" w:rsidR="00667108" w:rsidRPr="00CE2D67" w:rsidRDefault="00667108" w:rsidP="00667108">
            <w:pPr>
              <w:spacing w:after="120"/>
            </w:pPr>
          </w:p>
        </w:tc>
        <w:tc>
          <w:tcPr>
            <w:tcW w:w="1827" w:type="dxa"/>
          </w:tcPr>
          <w:p w14:paraId="0BD87AD7" w14:textId="4595C541" w:rsidR="00667108" w:rsidRPr="00CE2D67" w:rsidRDefault="00307676" w:rsidP="00667108">
            <w:pPr>
              <w:spacing w:after="120"/>
              <w:ind w:left="95"/>
            </w:pPr>
            <w:r>
              <w:t>Delivery with</w:t>
            </w:r>
            <w:r w:rsidR="00154896">
              <w:t>in</w:t>
            </w:r>
            <w:r>
              <w:t xml:space="preserve"> 3 </w:t>
            </w:r>
            <w:r w:rsidR="00154896">
              <w:t xml:space="preserve">calendar </w:t>
            </w:r>
            <w:r>
              <w:t xml:space="preserve">days </w:t>
            </w:r>
            <w:r w:rsidR="00154896">
              <w:t>of receipt of order</w:t>
            </w:r>
          </w:p>
        </w:tc>
        <w:tc>
          <w:tcPr>
            <w:tcW w:w="1989" w:type="dxa"/>
          </w:tcPr>
          <w:p w14:paraId="0BD87AD8" w14:textId="1DBD2469" w:rsidR="00667108" w:rsidRPr="00CE2D67" w:rsidRDefault="00667108" w:rsidP="00667108">
            <w:pPr>
              <w:spacing w:after="120"/>
              <w:ind w:left="95"/>
            </w:pPr>
            <w:r w:rsidRPr="00CE2D67">
              <w:t>2% Service Credit gained for each percentage under the specified Service Level Performance Measure</w:t>
            </w:r>
          </w:p>
        </w:tc>
      </w:tr>
    </w:tbl>
    <w:p w14:paraId="0BD87ADA" w14:textId="77777777" w:rsidR="00A24661" w:rsidRPr="00CE2D67" w:rsidRDefault="00A24661" w:rsidP="00001982">
      <w:pPr>
        <w:ind w:left="709"/>
      </w:pPr>
    </w:p>
    <w:p w14:paraId="0BD87ADB" w14:textId="77777777" w:rsidR="00667108" w:rsidRPr="00CE2D67" w:rsidRDefault="00667108" w:rsidP="00001982">
      <w:pPr>
        <w:ind w:left="709"/>
      </w:pPr>
      <w:r w:rsidRPr="00CE2D67">
        <w:t xml:space="preserve">The Service Credits shall be calculated </w:t>
      </w:r>
      <w:proofErr w:type="gramStart"/>
      <w:r w:rsidRPr="00CE2D67">
        <w:t>on the basis of</w:t>
      </w:r>
      <w:proofErr w:type="gramEnd"/>
      <w:r w:rsidRPr="00CE2D67">
        <w:t xml:space="preserve"> the following formula:</w:t>
      </w:r>
    </w:p>
    <w:p w14:paraId="0BD87ADC" w14:textId="77777777" w:rsidR="00667108" w:rsidRPr="00CE2D67" w:rsidRDefault="00667108" w:rsidP="00001982">
      <w:pPr>
        <w:ind w:left="709"/>
      </w:pPr>
      <w:r w:rsidRPr="00CE2D67">
        <w:t>[Example:</w:t>
      </w:r>
    </w:p>
    <w:tbl>
      <w:tblPr>
        <w:tblW w:w="0" w:type="auto"/>
        <w:tblLook w:val="01E0" w:firstRow="1" w:lastRow="1" w:firstColumn="1" w:lastColumn="1" w:noHBand="0" w:noVBand="0"/>
      </w:tblPr>
      <w:tblGrid>
        <w:gridCol w:w="4518"/>
        <w:gridCol w:w="693"/>
        <w:gridCol w:w="4140"/>
      </w:tblGrid>
      <w:tr w:rsidR="00667108" w:rsidRPr="00CE2D67" w14:paraId="0BD87AE0" w14:textId="77777777" w:rsidTr="00667108">
        <w:tc>
          <w:tcPr>
            <w:tcW w:w="4518" w:type="dxa"/>
          </w:tcPr>
          <w:p w14:paraId="0BD87ADD" w14:textId="77777777" w:rsidR="00667108" w:rsidRPr="00CE2D67" w:rsidRDefault="00667108" w:rsidP="00667108">
            <w:pPr>
              <w:ind w:left="567"/>
            </w:pPr>
            <w:r w:rsidRPr="00CE2D67">
              <w:t xml:space="preserve">Formula: x% (Service Level Performance Measure) - x% (actual Service Level performance)  </w:t>
            </w:r>
          </w:p>
        </w:tc>
        <w:tc>
          <w:tcPr>
            <w:tcW w:w="693" w:type="dxa"/>
          </w:tcPr>
          <w:p w14:paraId="0BD87ADE" w14:textId="77777777" w:rsidR="00667108" w:rsidRPr="00CE2D67" w:rsidRDefault="00667108" w:rsidP="00667108">
            <w:pPr>
              <w:ind w:left="211"/>
            </w:pPr>
            <w:r w:rsidRPr="00CE2D67">
              <w:t>=</w:t>
            </w:r>
          </w:p>
        </w:tc>
        <w:tc>
          <w:tcPr>
            <w:tcW w:w="4140" w:type="dxa"/>
          </w:tcPr>
          <w:p w14:paraId="0BD87ADF" w14:textId="77777777" w:rsidR="00667108" w:rsidRPr="00CE2D67" w:rsidRDefault="00667108" w:rsidP="00AC2924">
            <w:pPr>
              <w:ind w:left="145"/>
            </w:pPr>
            <w:r w:rsidRPr="00CE2D67">
              <w:t>x% of the Call Off Contract Charges payable to the Customer as Service Credits to be deducted from the next Valid Invoice payable by the Customer</w:t>
            </w:r>
          </w:p>
        </w:tc>
      </w:tr>
      <w:tr w:rsidR="00667108" w:rsidRPr="00CE2D67" w14:paraId="0BD87AE6" w14:textId="77777777" w:rsidTr="00667108">
        <w:tc>
          <w:tcPr>
            <w:tcW w:w="4518" w:type="dxa"/>
          </w:tcPr>
          <w:p w14:paraId="0BD87AE1" w14:textId="77777777" w:rsidR="00667108" w:rsidRPr="00CE2D67" w:rsidRDefault="00667108" w:rsidP="00667108">
            <w:pPr>
              <w:ind w:left="567"/>
            </w:pPr>
            <w:r w:rsidRPr="00CE2D67">
              <w:t xml:space="preserve">Worked example: 98% (e.g. Service Level Performance Measure requirement for Service Level Performance Criterion of accurate and timely billing to Customer) - 75% (e.g. actual performance achieved against this Service Level Performance Criterion in a Service Period) </w:t>
            </w:r>
          </w:p>
          <w:p w14:paraId="0BD87AE2" w14:textId="77777777" w:rsidR="00667108" w:rsidRPr="00CE2D67" w:rsidRDefault="00667108" w:rsidP="00667108">
            <w:pPr>
              <w:ind w:left="567"/>
            </w:pPr>
          </w:p>
        </w:tc>
        <w:tc>
          <w:tcPr>
            <w:tcW w:w="693" w:type="dxa"/>
          </w:tcPr>
          <w:p w14:paraId="0BD87AE3" w14:textId="77777777" w:rsidR="00667108" w:rsidRPr="00CE2D67" w:rsidRDefault="00667108" w:rsidP="00667108">
            <w:pPr>
              <w:ind w:left="211"/>
            </w:pPr>
            <w:r w:rsidRPr="00CE2D67">
              <w:t>=</w:t>
            </w:r>
          </w:p>
        </w:tc>
        <w:tc>
          <w:tcPr>
            <w:tcW w:w="4140" w:type="dxa"/>
          </w:tcPr>
          <w:p w14:paraId="0BD87AE4" w14:textId="77777777" w:rsidR="00667108" w:rsidRPr="00CE2D67" w:rsidRDefault="00667108" w:rsidP="00667108">
            <w:pPr>
              <w:ind w:left="145"/>
            </w:pPr>
            <w:r w:rsidRPr="00CE2D67">
              <w:t>23% of the Call Off Contract Charges payable to the Customer as Service Credits to be deducted from the next Valid Invoice payable by the Customer]</w:t>
            </w:r>
          </w:p>
          <w:p w14:paraId="0BD87AE5" w14:textId="77777777" w:rsidR="00667108" w:rsidRPr="00CE2D67" w:rsidRDefault="00667108" w:rsidP="00667108">
            <w:pPr>
              <w:ind w:left="145"/>
            </w:pPr>
          </w:p>
        </w:tc>
      </w:tr>
    </w:tbl>
    <w:p w14:paraId="0BD87AE7" w14:textId="63E8AECC" w:rsidR="00667108" w:rsidRPr="00CE2D67" w:rsidRDefault="00667108" w:rsidP="005E4232">
      <w:pPr>
        <w:pStyle w:val="GPSSchAnnexname"/>
        <w:rPr>
          <w:rFonts w:ascii="Arial" w:hAnsi="Arial" w:cs="Arial"/>
        </w:rPr>
      </w:pPr>
      <w:r w:rsidRPr="00CE2D67">
        <w:rPr>
          <w:rFonts w:ascii="Arial" w:hAnsi="Arial" w:cs="Arial"/>
        </w:rPr>
        <w:br w:type="page"/>
      </w:r>
      <w:bookmarkStart w:id="2376" w:name="_Toc35599557"/>
      <w:r w:rsidR="00DA16FA" w:rsidRPr="00CE2D67">
        <w:rPr>
          <w:rFonts w:ascii="Arial" w:hAnsi="Arial" w:cs="Arial"/>
        </w:rPr>
        <w:lastRenderedPageBreak/>
        <w:t xml:space="preserve">ANNEX 1 TO </w:t>
      </w:r>
      <w:r w:rsidRPr="00CE2D67">
        <w:rPr>
          <w:rFonts w:ascii="Arial" w:hAnsi="Arial" w:cs="Arial"/>
        </w:rPr>
        <w:t>PART B: PERFORMANCE MONITORING</w:t>
      </w:r>
      <w:bookmarkEnd w:id="2376"/>
    </w:p>
    <w:p w14:paraId="0BD87AE8" w14:textId="77777777" w:rsidR="008D0A60" w:rsidRPr="00531BDB" w:rsidRDefault="00667108" w:rsidP="00531BDB">
      <w:pPr>
        <w:pStyle w:val="GPSL1CLAUSEHEADING"/>
        <w:numPr>
          <w:ilvl w:val="0"/>
          <w:numId w:val="111"/>
        </w:numPr>
        <w:rPr>
          <w:rFonts w:ascii="Arial" w:hAnsi="Arial"/>
        </w:rPr>
      </w:pPr>
      <w:bookmarkStart w:id="2377" w:name="_Toc431551198"/>
      <w:bookmarkStart w:id="2378" w:name="_Toc35599558"/>
      <w:r w:rsidRPr="00531BDB">
        <w:rPr>
          <w:rFonts w:ascii="Arial" w:hAnsi="Arial"/>
        </w:rPr>
        <w:t xml:space="preserve">PRINCIPAL </w:t>
      </w:r>
      <w:r w:rsidRPr="00531BDB">
        <w:t>POINTS</w:t>
      </w:r>
      <w:bookmarkEnd w:id="2377"/>
      <w:bookmarkEnd w:id="2378"/>
    </w:p>
    <w:p w14:paraId="0BD87AE9" w14:textId="77777777" w:rsidR="008D0A60" w:rsidRPr="00531BDB" w:rsidRDefault="00667108" w:rsidP="00531BDB">
      <w:pPr>
        <w:pStyle w:val="GPSL2numberedclause"/>
        <w:tabs>
          <w:tab w:val="clear" w:pos="1134"/>
          <w:tab w:val="left" w:pos="1701"/>
        </w:tabs>
        <w:ind w:left="1701" w:hanging="850"/>
        <w:rPr>
          <w:rFonts w:ascii="Arial" w:hAnsi="Arial"/>
        </w:rPr>
      </w:pPr>
      <w:r w:rsidRPr="00531BDB">
        <w:rPr>
          <w:rFonts w:ascii="Arial" w:hAnsi="Arial"/>
        </w:rPr>
        <w:t>Part B to this Call Off Schedule</w:t>
      </w:r>
      <w:r w:rsidR="005C33B0" w:rsidRPr="00531BDB">
        <w:rPr>
          <w:rFonts w:ascii="Arial" w:hAnsi="Arial"/>
        </w:rPr>
        <w:t xml:space="preserve"> 6</w:t>
      </w:r>
      <w:r w:rsidRPr="00531BDB">
        <w:rPr>
          <w:rFonts w:ascii="Arial" w:hAnsi="Arial"/>
        </w:rPr>
        <w:t xml:space="preserve"> provides the methodology for monitoring the provision of the </w:t>
      </w:r>
      <w:r w:rsidR="00C22D02" w:rsidRPr="00531BDB">
        <w:rPr>
          <w:rFonts w:ascii="Arial" w:hAnsi="Arial"/>
        </w:rPr>
        <w:t xml:space="preserve">Products </w:t>
      </w:r>
      <w:r w:rsidR="009E0BBE" w:rsidRPr="00531BDB">
        <w:rPr>
          <w:rFonts w:ascii="Arial" w:hAnsi="Arial"/>
        </w:rPr>
        <w:t>and/or Services</w:t>
      </w:r>
      <w:r w:rsidRPr="00531BDB">
        <w:rPr>
          <w:rFonts w:ascii="Arial" w:hAnsi="Arial"/>
        </w:rPr>
        <w:t>:</w:t>
      </w:r>
    </w:p>
    <w:p w14:paraId="0BD87AEA" w14:textId="77777777" w:rsidR="008D0A60" w:rsidRPr="00CE2D67" w:rsidRDefault="00667108" w:rsidP="006B1715">
      <w:pPr>
        <w:pStyle w:val="GPSL3numberedclause"/>
        <w:tabs>
          <w:tab w:val="clear" w:pos="1134"/>
          <w:tab w:val="clear" w:pos="2127"/>
          <w:tab w:val="left" w:pos="2552"/>
        </w:tabs>
        <w:ind w:left="2552" w:hanging="851"/>
        <w:rPr>
          <w:rFonts w:ascii="Arial" w:hAnsi="Arial"/>
        </w:rPr>
      </w:pPr>
      <w:r w:rsidRPr="00CE2D67">
        <w:rPr>
          <w:rFonts w:ascii="Arial" w:hAnsi="Arial"/>
        </w:rPr>
        <w:t>to ensure that the Supplier is complying with the Service Levels; and</w:t>
      </w:r>
    </w:p>
    <w:p w14:paraId="0BD87AEB" w14:textId="5DFB36D0" w:rsidR="00E13960" w:rsidRPr="00CE2D67" w:rsidRDefault="00667108" w:rsidP="006B1715">
      <w:pPr>
        <w:pStyle w:val="GPSL3numberedclause"/>
        <w:tabs>
          <w:tab w:val="clear" w:pos="1134"/>
          <w:tab w:val="clear" w:pos="2127"/>
          <w:tab w:val="left" w:pos="2552"/>
        </w:tabs>
        <w:ind w:left="2552" w:hanging="851"/>
        <w:rPr>
          <w:rFonts w:ascii="Arial" w:hAnsi="Arial"/>
        </w:rPr>
      </w:pPr>
      <w:bookmarkStart w:id="2379" w:name="_Ref365636889"/>
      <w:r w:rsidRPr="00CE2D67">
        <w:rPr>
          <w:rFonts w:ascii="Arial" w:hAnsi="Arial"/>
        </w:rPr>
        <w:t xml:space="preserve">for identifying any failures to achieve Service Levels in the performance of the Supplier and/or provision of the </w:t>
      </w:r>
      <w:r w:rsidR="00C22D02" w:rsidRPr="00CE2D67">
        <w:rPr>
          <w:rFonts w:ascii="Arial" w:hAnsi="Arial"/>
        </w:rPr>
        <w:t xml:space="preserve">Products and/or </w:t>
      </w:r>
      <w:r w:rsidR="006F3EE9" w:rsidRPr="00CE2D67">
        <w:rPr>
          <w:rFonts w:ascii="Arial" w:hAnsi="Arial"/>
        </w:rPr>
        <w:t>Services (</w:t>
      </w:r>
      <w:r w:rsidRPr="00CE2D67">
        <w:rPr>
          <w:rFonts w:ascii="Arial" w:hAnsi="Arial"/>
        </w:rPr>
        <w:t>"</w:t>
      </w:r>
      <w:r w:rsidRPr="00CE2D67">
        <w:rPr>
          <w:rFonts w:ascii="Arial" w:hAnsi="Arial"/>
          <w:b/>
        </w:rPr>
        <w:t>Performance Monitoring System</w:t>
      </w:r>
      <w:r w:rsidRPr="00CE2D67">
        <w:rPr>
          <w:rFonts w:ascii="Arial" w:hAnsi="Arial"/>
        </w:rPr>
        <w:t>").</w:t>
      </w:r>
      <w:bookmarkEnd w:id="2379"/>
    </w:p>
    <w:p w14:paraId="0BD87AEC" w14:textId="77777777" w:rsidR="008D0A60" w:rsidRPr="00CE2D67" w:rsidRDefault="00667108" w:rsidP="006B1715">
      <w:pPr>
        <w:pStyle w:val="GPSL2numberedclause"/>
        <w:tabs>
          <w:tab w:val="clear" w:pos="1134"/>
          <w:tab w:val="left" w:pos="1701"/>
        </w:tabs>
        <w:ind w:left="1701" w:hanging="850"/>
        <w:rPr>
          <w:rFonts w:ascii="Arial" w:hAnsi="Arial"/>
        </w:rPr>
      </w:pPr>
      <w:bookmarkStart w:id="2380" w:name="_Ref364422824"/>
      <w:r w:rsidRPr="00CE2D67">
        <w:rPr>
          <w:rFonts w:ascii="Arial" w:hAnsi="Arial"/>
        </w:rPr>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380"/>
    </w:p>
    <w:p w14:paraId="0BD87AED" w14:textId="77777777" w:rsidR="008D0A60" w:rsidRPr="00531BDB" w:rsidRDefault="00667108" w:rsidP="00531BDB">
      <w:pPr>
        <w:pStyle w:val="GPSL1CLAUSEHEADING"/>
        <w:numPr>
          <w:ilvl w:val="0"/>
          <w:numId w:val="111"/>
        </w:numPr>
        <w:rPr>
          <w:rFonts w:ascii="Arial" w:hAnsi="Arial"/>
        </w:rPr>
      </w:pPr>
      <w:bookmarkStart w:id="2381" w:name="_Toc35599559"/>
      <w:r w:rsidRPr="00531BDB">
        <w:rPr>
          <w:rFonts w:ascii="Arial" w:hAnsi="Arial"/>
        </w:rPr>
        <w:t>REPORTING OF SERVICE FAILURES</w:t>
      </w:r>
      <w:bookmarkEnd w:id="2381"/>
    </w:p>
    <w:p w14:paraId="0BD87AEE" w14:textId="3F709AD4" w:rsidR="008D0A60" w:rsidRPr="00CE2D67" w:rsidRDefault="00667108" w:rsidP="006B1715">
      <w:pPr>
        <w:pStyle w:val="GPSL2numberedclause"/>
        <w:tabs>
          <w:tab w:val="clear" w:pos="1134"/>
          <w:tab w:val="left" w:pos="1701"/>
        </w:tabs>
        <w:ind w:left="1701" w:hanging="850"/>
        <w:rPr>
          <w:rFonts w:ascii="Arial" w:hAnsi="Arial"/>
        </w:rPr>
      </w:pPr>
      <w:r w:rsidRPr="00CE2D67">
        <w:rPr>
          <w:rFonts w:ascii="Arial" w:hAnsi="Arial"/>
        </w:rPr>
        <w:t xml:space="preserve">The </w:t>
      </w:r>
      <w:r w:rsidR="007046E8" w:rsidRPr="00CE2D67">
        <w:rPr>
          <w:rFonts w:ascii="Arial" w:hAnsi="Arial"/>
        </w:rPr>
        <w:t>Supplier</w:t>
      </w:r>
      <w:r w:rsidRPr="00CE2D67">
        <w:rPr>
          <w:rFonts w:ascii="Arial" w:hAnsi="Arial"/>
        </w:rPr>
        <w:t xml:space="preserve"> shall report all failures to achieve Service Levels and any Critical Service Level Failure to the Customer in accordance with the processes agreed in paragraph</w:t>
      </w:r>
      <w:r w:rsidR="00B460DF" w:rsidRPr="00CE2D67">
        <w:rPr>
          <w:rFonts w:ascii="Arial" w:hAnsi="Arial"/>
        </w:rPr>
        <w:t xml:space="preserve"> </w:t>
      </w:r>
      <w:r w:rsidR="009F474C" w:rsidRPr="00CE2D67">
        <w:rPr>
          <w:rFonts w:ascii="Arial" w:hAnsi="Arial"/>
        </w:rPr>
        <w:fldChar w:fldCharType="begin"/>
      </w:r>
      <w:r w:rsidR="00B460DF" w:rsidRPr="00CE2D67">
        <w:rPr>
          <w:rFonts w:ascii="Arial" w:hAnsi="Arial"/>
        </w:rPr>
        <w:instrText xml:space="preserve"> REF _Ref364422824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1C39">
        <w:rPr>
          <w:rFonts w:ascii="Arial" w:hAnsi="Arial"/>
        </w:rPr>
        <w:t>1.2</w:t>
      </w:r>
      <w:r w:rsidR="009F474C" w:rsidRPr="00CE2D67">
        <w:rPr>
          <w:rFonts w:ascii="Arial" w:hAnsi="Arial"/>
        </w:rPr>
        <w:fldChar w:fldCharType="end"/>
      </w:r>
      <w:r w:rsidR="00B460DF" w:rsidRPr="00CE2D67">
        <w:rPr>
          <w:rFonts w:ascii="Arial" w:hAnsi="Arial"/>
        </w:rPr>
        <w:t xml:space="preserve"> of Part B of this Call Off Schedule</w:t>
      </w:r>
      <w:r w:rsidR="001624CD" w:rsidRPr="00CE2D67">
        <w:rPr>
          <w:rFonts w:ascii="Arial" w:hAnsi="Arial"/>
        </w:rPr>
        <w:t xml:space="preserve"> 6</w:t>
      </w:r>
      <w:r w:rsidRPr="00CE2D67">
        <w:rPr>
          <w:rFonts w:ascii="Arial" w:hAnsi="Arial"/>
        </w:rPr>
        <w:t xml:space="preserve"> above.</w:t>
      </w:r>
    </w:p>
    <w:p w14:paraId="0BD87AEF" w14:textId="77777777" w:rsidR="00E13960" w:rsidRPr="00CE2D67" w:rsidRDefault="00667108" w:rsidP="00531BDB">
      <w:pPr>
        <w:pStyle w:val="GPSL1CLAUSEHEADING"/>
        <w:numPr>
          <w:ilvl w:val="0"/>
          <w:numId w:val="111"/>
        </w:numPr>
        <w:rPr>
          <w:rFonts w:ascii="Arial" w:hAnsi="Arial"/>
        </w:rPr>
      </w:pPr>
      <w:bookmarkStart w:id="2382" w:name="_Toc35599560"/>
      <w:r w:rsidRPr="00CE2D67">
        <w:rPr>
          <w:rFonts w:ascii="Arial" w:hAnsi="Arial"/>
        </w:rPr>
        <w:t>PERFORMANCE MONITORING AND PERFORMANCE REVIEW</w:t>
      </w:r>
      <w:bookmarkEnd w:id="2382"/>
    </w:p>
    <w:p w14:paraId="0BD87AF0" w14:textId="1E0B8248" w:rsidR="00667108" w:rsidRPr="00CE2D67" w:rsidRDefault="00667108" w:rsidP="006B1715">
      <w:pPr>
        <w:pStyle w:val="GPSL2numberedclause"/>
        <w:tabs>
          <w:tab w:val="clear" w:pos="1134"/>
          <w:tab w:val="left" w:pos="1701"/>
        </w:tabs>
        <w:ind w:left="1701" w:hanging="850"/>
        <w:rPr>
          <w:rFonts w:ascii="Arial" w:hAnsi="Arial"/>
        </w:rPr>
      </w:pPr>
      <w:bookmarkStart w:id="2383" w:name="_Ref365636898"/>
      <w:r w:rsidRPr="00CE2D67">
        <w:rPr>
          <w:rFonts w:ascii="Arial" w:hAnsi="Arial"/>
        </w:rPr>
        <w:t>The Supplier shall provide the Customer with performance monitoring reports (“</w:t>
      </w:r>
      <w:r w:rsidRPr="00CE2D67">
        <w:rPr>
          <w:rFonts w:ascii="Arial" w:hAnsi="Arial"/>
          <w:b/>
        </w:rPr>
        <w:t>Performance Monitoring Reports</w:t>
      </w:r>
      <w:r w:rsidRPr="00CE2D67">
        <w:rPr>
          <w:rFonts w:ascii="Arial" w:hAnsi="Arial"/>
        </w:rPr>
        <w:t xml:space="preserve">”) in accordance with the process and timescales agreed pursuant to paragraph </w:t>
      </w:r>
      <w:r w:rsidR="009F474C" w:rsidRPr="00CE2D67">
        <w:rPr>
          <w:rFonts w:ascii="Arial" w:hAnsi="Arial"/>
        </w:rPr>
        <w:fldChar w:fldCharType="begin"/>
      </w:r>
      <w:r w:rsidR="00B460DF" w:rsidRPr="00CE2D67">
        <w:rPr>
          <w:rFonts w:ascii="Arial" w:hAnsi="Arial"/>
        </w:rPr>
        <w:instrText xml:space="preserve"> REF _Ref364422824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1C39">
        <w:rPr>
          <w:rFonts w:ascii="Arial" w:hAnsi="Arial"/>
        </w:rPr>
        <w:t>1.2</w:t>
      </w:r>
      <w:r w:rsidR="009F474C" w:rsidRPr="00CE2D67">
        <w:rPr>
          <w:rFonts w:ascii="Arial" w:hAnsi="Arial"/>
        </w:rPr>
        <w:fldChar w:fldCharType="end"/>
      </w:r>
      <w:r w:rsidR="00B460DF" w:rsidRPr="00CE2D67">
        <w:rPr>
          <w:rFonts w:ascii="Arial" w:hAnsi="Arial"/>
        </w:rPr>
        <w:t xml:space="preserve"> of Part B</w:t>
      </w:r>
      <w:r w:rsidR="00001982" w:rsidRPr="00CE2D67">
        <w:rPr>
          <w:rFonts w:ascii="Arial" w:hAnsi="Arial"/>
        </w:rPr>
        <w:t xml:space="preserve"> </w:t>
      </w:r>
      <w:r w:rsidR="00B460DF" w:rsidRPr="00CE2D67">
        <w:rPr>
          <w:rFonts w:ascii="Arial" w:hAnsi="Arial"/>
        </w:rPr>
        <w:t>of this Call Off Schedule</w:t>
      </w:r>
      <w:r w:rsidR="001624CD" w:rsidRPr="00CE2D67">
        <w:rPr>
          <w:rFonts w:ascii="Arial" w:hAnsi="Arial"/>
        </w:rPr>
        <w:t xml:space="preserve"> 6</w:t>
      </w:r>
      <w:r w:rsidR="00B460DF" w:rsidRPr="00CE2D67">
        <w:rPr>
          <w:rFonts w:ascii="Arial" w:hAnsi="Arial"/>
        </w:rPr>
        <w:t xml:space="preserve"> </w:t>
      </w:r>
      <w:r w:rsidRPr="00CE2D67">
        <w:rPr>
          <w:rFonts w:ascii="Arial" w:hAnsi="Arial"/>
        </w:rPr>
        <w:t>above which shall contain, as a minimum, the following information in respect of the relevant Service Period just ended:</w:t>
      </w:r>
      <w:bookmarkEnd w:id="2383"/>
    </w:p>
    <w:p w14:paraId="0BD87AF1" w14:textId="77777777" w:rsidR="008D0A60" w:rsidRPr="00CE2D67" w:rsidRDefault="00667108" w:rsidP="006B1715">
      <w:pPr>
        <w:pStyle w:val="GPSL3numberedclause"/>
        <w:tabs>
          <w:tab w:val="clear" w:pos="1134"/>
          <w:tab w:val="clear" w:pos="2127"/>
          <w:tab w:val="left" w:pos="2552"/>
        </w:tabs>
        <w:ind w:left="2552" w:hanging="851"/>
        <w:rPr>
          <w:rFonts w:ascii="Arial" w:hAnsi="Arial"/>
        </w:rPr>
      </w:pPr>
      <w:r w:rsidRPr="00CE2D67">
        <w:rPr>
          <w:rFonts w:ascii="Arial" w:hAnsi="Arial"/>
        </w:rPr>
        <w:t>for each Service Level, the actual performance achieved over the Service Level for the relevant Service Period;</w:t>
      </w:r>
    </w:p>
    <w:p w14:paraId="0BD87AF2" w14:textId="77777777" w:rsidR="00E13960" w:rsidRPr="00CE2D67" w:rsidRDefault="00667108" w:rsidP="006B1715">
      <w:pPr>
        <w:pStyle w:val="GPSL3numberedclause"/>
        <w:tabs>
          <w:tab w:val="clear" w:pos="1134"/>
          <w:tab w:val="clear" w:pos="2127"/>
          <w:tab w:val="left" w:pos="2552"/>
        </w:tabs>
        <w:ind w:left="2552" w:hanging="851"/>
        <w:rPr>
          <w:rFonts w:ascii="Arial" w:hAnsi="Arial"/>
        </w:rPr>
      </w:pPr>
      <w:r w:rsidRPr="00CE2D67">
        <w:rPr>
          <w:rFonts w:ascii="Arial" w:hAnsi="Arial"/>
        </w:rPr>
        <w:t>a summary of all failures to achieve Service Levels that occurred during that Service Period;</w:t>
      </w:r>
    </w:p>
    <w:p w14:paraId="0BD87AF3" w14:textId="77777777" w:rsidR="00E13960" w:rsidRPr="00CE2D67" w:rsidRDefault="00667108" w:rsidP="006B1715">
      <w:pPr>
        <w:pStyle w:val="GPSL3numberedclause"/>
        <w:tabs>
          <w:tab w:val="clear" w:pos="1134"/>
          <w:tab w:val="clear" w:pos="2127"/>
          <w:tab w:val="left" w:pos="2552"/>
        </w:tabs>
        <w:ind w:left="2552" w:hanging="851"/>
        <w:rPr>
          <w:rFonts w:ascii="Arial" w:hAnsi="Arial"/>
        </w:rPr>
      </w:pPr>
      <w:r w:rsidRPr="00CE2D67">
        <w:rPr>
          <w:rFonts w:ascii="Arial" w:hAnsi="Arial"/>
        </w:rPr>
        <w:t>any Critical Service Level Failures and details in relation thereto;</w:t>
      </w:r>
    </w:p>
    <w:p w14:paraId="0BD87AF4" w14:textId="77777777" w:rsidR="00E13960" w:rsidRPr="00CE2D67" w:rsidRDefault="00667108" w:rsidP="006B1715">
      <w:pPr>
        <w:pStyle w:val="GPSL3numberedclause"/>
        <w:tabs>
          <w:tab w:val="clear" w:pos="1134"/>
          <w:tab w:val="clear" w:pos="2127"/>
          <w:tab w:val="left" w:pos="2552"/>
        </w:tabs>
        <w:ind w:left="2552" w:hanging="851"/>
        <w:rPr>
          <w:rFonts w:ascii="Arial" w:hAnsi="Arial"/>
        </w:rPr>
      </w:pPr>
      <w:r w:rsidRPr="00CE2D67">
        <w:rPr>
          <w:rFonts w:ascii="Arial" w:hAnsi="Arial"/>
        </w:rPr>
        <w:t>for any repeat failures, actions taken to resolve the underlying cause and prevent recurrence;</w:t>
      </w:r>
    </w:p>
    <w:p w14:paraId="0BD87AF5" w14:textId="77777777" w:rsidR="00E13960" w:rsidRPr="00CE2D67" w:rsidRDefault="00667108" w:rsidP="006B1715">
      <w:pPr>
        <w:pStyle w:val="GPSL3numberedclause"/>
        <w:tabs>
          <w:tab w:val="clear" w:pos="1134"/>
          <w:tab w:val="clear" w:pos="2127"/>
          <w:tab w:val="left" w:pos="2552"/>
        </w:tabs>
        <w:ind w:left="2552" w:hanging="851"/>
        <w:rPr>
          <w:rFonts w:ascii="Arial" w:hAnsi="Arial"/>
        </w:rPr>
      </w:pPr>
      <w:r w:rsidRPr="00CE2D67">
        <w:rPr>
          <w:rFonts w:ascii="Arial" w:hAnsi="Arial"/>
        </w:rPr>
        <w:t>the Service Credits to be applied in respect of the relevant period indicating the failures and Service Levels to which the Service Credits relate; and</w:t>
      </w:r>
    </w:p>
    <w:p w14:paraId="0BD87AF6" w14:textId="77777777" w:rsidR="00E13960" w:rsidRPr="00CE2D67" w:rsidRDefault="00667108" w:rsidP="006B1715">
      <w:pPr>
        <w:pStyle w:val="GPSL3numberedclause"/>
        <w:tabs>
          <w:tab w:val="clear" w:pos="1134"/>
          <w:tab w:val="clear" w:pos="2127"/>
          <w:tab w:val="left" w:pos="2552"/>
        </w:tabs>
        <w:ind w:left="2552" w:hanging="851"/>
        <w:rPr>
          <w:rFonts w:ascii="Arial" w:hAnsi="Arial"/>
        </w:rPr>
      </w:pPr>
      <w:r w:rsidRPr="00CE2D67">
        <w:rPr>
          <w:rFonts w:ascii="Arial" w:hAnsi="Arial"/>
        </w:rPr>
        <w:t>such other details as the Customer may reasonably require from time to time.</w:t>
      </w:r>
    </w:p>
    <w:p w14:paraId="0BD87AF7" w14:textId="77777777" w:rsidR="008D0A60" w:rsidRPr="00CE2D67" w:rsidRDefault="00667108" w:rsidP="006B1715">
      <w:pPr>
        <w:pStyle w:val="GPSL2numberedclause"/>
        <w:tabs>
          <w:tab w:val="clear" w:pos="1134"/>
          <w:tab w:val="left" w:pos="1701"/>
        </w:tabs>
        <w:ind w:left="1701" w:hanging="850"/>
        <w:rPr>
          <w:rFonts w:ascii="Arial" w:hAnsi="Arial"/>
        </w:rPr>
      </w:pPr>
      <w:r w:rsidRPr="00CE2D67">
        <w:rPr>
          <w:rFonts w:ascii="Arial" w:hAnsi="Arial"/>
        </w:rPr>
        <w:t>The Parties shall attend meetings to discuss Performance Monitoring Reports ("</w:t>
      </w:r>
      <w:r w:rsidRPr="00CE2D67">
        <w:rPr>
          <w:rFonts w:ascii="Arial" w:hAnsi="Arial"/>
          <w:b/>
        </w:rPr>
        <w:t>Performance Review Meetings</w:t>
      </w:r>
      <w:r w:rsidRPr="00CE2D67">
        <w:rPr>
          <w:rFonts w:ascii="Arial" w:hAnsi="Arial"/>
        </w:rPr>
        <w:t xml:space="preserve">") on a monthly basis (unless otherwise agreed). The Performance Review Meetings will be the forum for the review by the Supplier and the Customer of the </w:t>
      </w:r>
      <w:r w:rsidR="005E308C" w:rsidRPr="00CE2D67">
        <w:rPr>
          <w:rFonts w:ascii="Arial" w:hAnsi="Arial"/>
        </w:rPr>
        <w:t>P</w:t>
      </w:r>
      <w:r w:rsidRPr="00CE2D67">
        <w:rPr>
          <w:rFonts w:ascii="Arial" w:hAnsi="Arial"/>
        </w:rPr>
        <w:t xml:space="preserve">erformance </w:t>
      </w:r>
      <w:r w:rsidR="005E308C" w:rsidRPr="00CE2D67">
        <w:rPr>
          <w:rFonts w:ascii="Arial" w:hAnsi="Arial"/>
        </w:rPr>
        <w:t>M</w:t>
      </w:r>
      <w:r w:rsidRPr="00CE2D67">
        <w:rPr>
          <w:rFonts w:ascii="Arial" w:hAnsi="Arial"/>
        </w:rPr>
        <w:t xml:space="preserve">onitoring </w:t>
      </w:r>
      <w:r w:rsidR="005E308C" w:rsidRPr="00CE2D67">
        <w:rPr>
          <w:rFonts w:ascii="Arial" w:hAnsi="Arial"/>
        </w:rPr>
        <w:t>R</w:t>
      </w:r>
      <w:r w:rsidRPr="00CE2D67">
        <w:rPr>
          <w:rFonts w:ascii="Arial" w:hAnsi="Arial"/>
        </w:rPr>
        <w:t>eports.  The Performance Review Meetings shall (unless otherwise agreed):</w:t>
      </w:r>
    </w:p>
    <w:p w14:paraId="0BD87AF8" w14:textId="77777777" w:rsidR="008D0A60" w:rsidRPr="00CE2D67" w:rsidRDefault="00667108"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take place within one (1) week of the </w:t>
      </w:r>
      <w:r w:rsidR="00C406C7" w:rsidRPr="00CE2D67">
        <w:rPr>
          <w:rFonts w:ascii="Arial" w:hAnsi="Arial"/>
        </w:rPr>
        <w:t>Performance Monitoring Reports</w:t>
      </w:r>
      <w:r w:rsidRPr="00CE2D67">
        <w:rPr>
          <w:rFonts w:ascii="Arial" w:hAnsi="Arial"/>
        </w:rPr>
        <w:t xml:space="preserve"> being issued by the Supplier;</w:t>
      </w:r>
    </w:p>
    <w:p w14:paraId="0BD87AF9" w14:textId="77777777" w:rsidR="00E13960" w:rsidRPr="00CE2D67" w:rsidRDefault="00667108" w:rsidP="006B1715">
      <w:pPr>
        <w:pStyle w:val="GPSL3numberedclause"/>
        <w:tabs>
          <w:tab w:val="clear" w:pos="1134"/>
          <w:tab w:val="clear" w:pos="2127"/>
          <w:tab w:val="left" w:pos="2552"/>
        </w:tabs>
        <w:ind w:left="2552" w:hanging="851"/>
        <w:rPr>
          <w:rFonts w:ascii="Arial" w:hAnsi="Arial"/>
        </w:rPr>
      </w:pPr>
      <w:r w:rsidRPr="00CE2D67">
        <w:rPr>
          <w:rFonts w:ascii="Arial" w:hAnsi="Arial"/>
        </w:rPr>
        <w:t>take place at such location and time (within normal business hours) as the Customer shall reasonably require unless otherwise agreed in advance;</w:t>
      </w:r>
    </w:p>
    <w:p w14:paraId="0BD87AFA" w14:textId="77777777" w:rsidR="00E13960" w:rsidRPr="00CE2D67" w:rsidRDefault="00667108" w:rsidP="006B1715">
      <w:pPr>
        <w:pStyle w:val="GPSL3numberedclause"/>
        <w:tabs>
          <w:tab w:val="clear" w:pos="1134"/>
          <w:tab w:val="clear" w:pos="2127"/>
          <w:tab w:val="left" w:pos="2552"/>
        </w:tabs>
        <w:ind w:left="2552" w:hanging="851"/>
        <w:rPr>
          <w:rFonts w:ascii="Arial" w:hAnsi="Arial"/>
        </w:rPr>
      </w:pPr>
      <w:r w:rsidRPr="00CE2D67">
        <w:rPr>
          <w:rFonts w:ascii="Arial" w:hAnsi="Arial"/>
        </w:rPr>
        <w:t>be attended by the Supplier's Representative and the Customer's Representative; and</w:t>
      </w:r>
    </w:p>
    <w:p w14:paraId="0BD87AFB" w14:textId="77777777" w:rsidR="00E13960" w:rsidRPr="00CE2D67" w:rsidRDefault="00667108"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be fully </w:t>
      </w:r>
      <w:proofErr w:type="spellStart"/>
      <w:r w:rsidRPr="00CE2D67">
        <w:rPr>
          <w:rFonts w:ascii="Arial" w:hAnsi="Arial"/>
        </w:rPr>
        <w:t>minuted</w:t>
      </w:r>
      <w:proofErr w:type="spellEnd"/>
      <w:r w:rsidRPr="00CE2D67">
        <w:rPr>
          <w:rFonts w:ascii="Arial" w:hAnsi="Arial"/>
        </w:rPr>
        <w:t xml:space="preserve"> by the Supplier.  The prepared minutes will be circulated by the Supplier to all attendees at the relevant meeting </w:t>
      </w:r>
      <w:proofErr w:type="gramStart"/>
      <w:r w:rsidRPr="00CE2D67">
        <w:rPr>
          <w:rFonts w:ascii="Arial" w:hAnsi="Arial"/>
        </w:rPr>
        <w:t>and also</w:t>
      </w:r>
      <w:proofErr w:type="gramEnd"/>
      <w:r w:rsidRPr="00CE2D67">
        <w:rPr>
          <w:rFonts w:ascii="Arial" w:hAnsi="Arial"/>
        </w:rPr>
        <w:t xml:space="preserve">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0BD87AFC" w14:textId="77777777" w:rsidR="008D0A60" w:rsidRPr="00CE2D67" w:rsidRDefault="00667108" w:rsidP="006B1715">
      <w:pPr>
        <w:pStyle w:val="GPSL2numberedclause"/>
        <w:tabs>
          <w:tab w:val="clear" w:pos="1134"/>
          <w:tab w:val="left" w:pos="1701"/>
        </w:tabs>
        <w:ind w:left="1701" w:hanging="850"/>
        <w:rPr>
          <w:rFonts w:ascii="Arial" w:hAnsi="Arial"/>
        </w:rPr>
      </w:pPr>
      <w:r w:rsidRPr="00CE2D67">
        <w:rPr>
          <w:rFonts w:ascii="Arial" w:hAnsi="Arial"/>
        </w:rPr>
        <w:t>The Customer shall be entitled to raise any additional questions and/or request any further information regarding any failure to achieve Service Levels.</w:t>
      </w:r>
    </w:p>
    <w:p w14:paraId="0BD87AFD" w14:textId="77777777" w:rsidR="00C9243A" w:rsidRPr="00CE2D67" w:rsidRDefault="00667108" w:rsidP="006B1715">
      <w:pPr>
        <w:pStyle w:val="GPSL2numberedclause"/>
        <w:tabs>
          <w:tab w:val="clear" w:pos="1134"/>
          <w:tab w:val="left" w:pos="1701"/>
        </w:tabs>
        <w:ind w:left="1701" w:hanging="850"/>
        <w:rPr>
          <w:rFonts w:ascii="Arial" w:hAnsi="Arial"/>
        </w:rPr>
      </w:pPr>
      <w:r w:rsidRPr="00CE2D67">
        <w:rPr>
          <w:rFonts w:ascii="Arial" w:hAnsi="Arial"/>
        </w:rPr>
        <w:t>The Supplier shall provide to the Customer such supporting documentation as the Customer may reasonably require in order to verify the level of the performance by the Supplier and the calculations of the amount of Service Credits for any specified Service Period.</w:t>
      </w:r>
    </w:p>
    <w:p w14:paraId="0BD87AFE" w14:textId="77777777" w:rsidR="00E13960" w:rsidRPr="00CE2D67" w:rsidRDefault="00667108" w:rsidP="00531BDB">
      <w:pPr>
        <w:pStyle w:val="GPSL1CLAUSEHEADING"/>
        <w:numPr>
          <w:ilvl w:val="0"/>
          <w:numId w:val="111"/>
        </w:numPr>
        <w:rPr>
          <w:rFonts w:ascii="Arial" w:hAnsi="Arial"/>
        </w:rPr>
      </w:pPr>
      <w:bookmarkStart w:id="2384" w:name="_Toc35599561"/>
      <w:r w:rsidRPr="00CE2D67">
        <w:rPr>
          <w:rFonts w:ascii="Arial" w:hAnsi="Arial"/>
        </w:rPr>
        <w:t>SATISFACTION SURVEYS</w:t>
      </w:r>
      <w:bookmarkEnd w:id="2384"/>
    </w:p>
    <w:p w14:paraId="0BD87AFF" w14:textId="77777777" w:rsidR="00667108" w:rsidRPr="00CE2D67" w:rsidRDefault="00667108" w:rsidP="006B1715">
      <w:pPr>
        <w:pStyle w:val="GPSL2numberedclause"/>
        <w:tabs>
          <w:tab w:val="clear" w:pos="1134"/>
          <w:tab w:val="left" w:pos="1701"/>
        </w:tabs>
        <w:ind w:left="1701" w:hanging="850"/>
        <w:rPr>
          <w:rFonts w:ascii="Arial" w:hAnsi="Arial"/>
        </w:rPr>
      </w:pPr>
      <w:r w:rsidRPr="00CE2D67">
        <w:rPr>
          <w:rFonts w:ascii="Arial" w:hAnsi="Arial"/>
        </w:rPr>
        <w:t xml:space="preserve">In order to assess the level of performance of the Supplier, the Customer may undertake satisfaction surveys in respect of the Supplier's provision of the </w:t>
      </w:r>
      <w:r w:rsidR="00C22D02" w:rsidRPr="00CE2D67">
        <w:rPr>
          <w:rFonts w:ascii="Arial" w:hAnsi="Arial"/>
        </w:rPr>
        <w:t xml:space="preserve">Products </w:t>
      </w:r>
      <w:r w:rsidR="009E0BBE" w:rsidRPr="00CE2D67">
        <w:rPr>
          <w:rFonts w:ascii="Arial" w:hAnsi="Arial"/>
        </w:rPr>
        <w:t>and/or Services</w:t>
      </w:r>
      <w:r w:rsidRPr="00CE2D67">
        <w:rPr>
          <w:rFonts w:ascii="Arial" w:hAnsi="Arial"/>
        </w:rPr>
        <w:t>.</w:t>
      </w:r>
    </w:p>
    <w:p w14:paraId="0BD87B00" w14:textId="77777777" w:rsidR="00667108" w:rsidRPr="00CE2D67" w:rsidRDefault="00667108" w:rsidP="006B1715">
      <w:pPr>
        <w:pStyle w:val="GPSL2numberedclause"/>
        <w:tabs>
          <w:tab w:val="clear" w:pos="1134"/>
          <w:tab w:val="left" w:pos="1701"/>
        </w:tabs>
        <w:ind w:left="1701" w:hanging="850"/>
        <w:rPr>
          <w:rFonts w:ascii="Arial" w:hAnsi="Arial"/>
        </w:rPr>
      </w:pPr>
      <w:bookmarkStart w:id="2385" w:name="_Ref365637440"/>
      <w:r w:rsidRPr="00CE2D67">
        <w:rPr>
          <w:rFonts w:ascii="Arial" w:hAnsi="Arial"/>
        </w:rPr>
        <w:t>The Customer shall be entitled to notify the Supplier of any aspects of their performance of the</w:t>
      </w:r>
      <w:r w:rsidR="00DE71C2" w:rsidRPr="00CE2D67">
        <w:rPr>
          <w:rFonts w:ascii="Arial" w:hAnsi="Arial"/>
        </w:rPr>
        <w:t xml:space="preserve"> provision of the</w:t>
      </w:r>
      <w:r w:rsidRPr="00CE2D67">
        <w:rPr>
          <w:rFonts w:ascii="Arial" w:hAnsi="Arial"/>
        </w:rPr>
        <w:t xml:space="preserve"> </w:t>
      </w:r>
      <w:r w:rsidR="00C22D02" w:rsidRPr="00CE2D67">
        <w:rPr>
          <w:rFonts w:ascii="Arial" w:hAnsi="Arial"/>
        </w:rPr>
        <w:t>Products and/or Services</w:t>
      </w:r>
      <w:r w:rsidR="00F3785C" w:rsidRPr="00CE2D67">
        <w:rPr>
          <w:rFonts w:ascii="Arial" w:hAnsi="Arial"/>
        </w:rPr>
        <w:t xml:space="preserve"> </w:t>
      </w:r>
      <w:r w:rsidRPr="00CE2D67">
        <w:rPr>
          <w:rFonts w:ascii="Arial" w:hAnsi="Arial"/>
        </w:rPr>
        <w:t xml:space="preserve">which the responses to the Satisfaction Surveys reasonably suggest are not in accordance with </w:t>
      </w:r>
      <w:r w:rsidR="006640D6" w:rsidRPr="00CE2D67">
        <w:rPr>
          <w:rFonts w:ascii="Arial" w:hAnsi="Arial"/>
        </w:rPr>
        <w:t>this Call Off Contract</w:t>
      </w:r>
      <w:r w:rsidRPr="00CE2D67">
        <w:rPr>
          <w:rFonts w:ascii="Arial" w:hAnsi="Arial"/>
        </w:rPr>
        <w:t>.</w:t>
      </w:r>
      <w:bookmarkEnd w:id="2385"/>
    </w:p>
    <w:p w14:paraId="0BD87B01" w14:textId="56378795" w:rsidR="00EB2994" w:rsidRPr="00CE2D67" w:rsidRDefault="00667108" w:rsidP="006B1715">
      <w:pPr>
        <w:pStyle w:val="GPSL2numberedclause"/>
        <w:tabs>
          <w:tab w:val="clear" w:pos="1134"/>
          <w:tab w:val="left" w:pos="1701"/>
        </w:tabs>
        <w:ind w:left="1701" w:hanging="850"/>
        <w:rPr>
          <w:rFonts w:ascii="Arial" w:hAnsi="Arial"/>
        </w:rPr>
      </w:pPr>
      <w:r w:rsidRPr="00CE2D67">
        <w:rPr>
          <w:rFonts w:ascii="Arial" w:hAnsi="Arial"/>
        </w:rPr>
        <w:t xml:space="preserve">All other suggestions for improvements to the </w:t>
      </w:r>
      <w:r w:rsidR="00DE71C2" w:rsidRPr="00CE2D67">
        <w:rPr>
          <w:rFonts w:ascii="Arial" w:hAnsi="Arial"/>
        </w:rPr>
        <w:t xml:space="preserve">provision of </w:t>
      </w:r>
      <w:r w:rsidR="00C22D02" w:rsidRPr="00CE2D67">
        <w:rPr>
          <w:rFonts w:ascii="Arial" w:hAnsi="Arial"/>
        </w:rPr>
        <w:t>Products and/or Services</w:t>
      </w:r>
      <w:r w:rsidR="00F3785C" w:rsidRPr="00CE2D67">
        <w:rPr>
          <w:rFonts w:ascii="Arial" w:hAnsi="Arial"/>
        </w:rPr>
        <w:t xml:space="preserve"> </w:t>
      </w:r>
      <w:r w:rsidRPr="00CE2D67">
        <w:rPr>
          <w:rFonts w:ascii="Arial" w:hAnsi="Arial"/>
        </w:rPr>
        <w:t>shall be dealt with as part of the continuous improvement programme pursuant to Clause</w:t>
      </w:r>
      <w:r w:rsidR="00C406C7" w:rsidRPr="00CE2D67">
        <w:rPr>
          <w:rFonts w:ascii="Arial" w:hAnsi="Arial"/>
        </w:rPr>
        <w:t xml:space="preserve"> </w:t>
      </w:r>
      <w:r w:rsidR="009F474C" w:rsidRPr="00CE2D67">
        <w:rPr>
          <w:rFonts w:ascii="Arial" w:hAnsi="Arial"/>
        </w:rPr>
        <w:fldChar w:fldCharType="begin"/>
      </w:r>
      <w:r w:rsidR="00C406C7" w:rsidRPr="00CE2D67">
        <w:rPr>
          <w:rFonts w:ascii="Arial" w:hAnsi="Arial"/>
        </w:rPr>
        <w:instrText xml:space="preserve"> REF _Ref359246666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FD49E1">
        <w:rPr>
          <w:rFonts w:ascii="Arial" w:hAnsi="Arial"/>
        </w:rPr>
        <w:t>20</w:t>
      </w:r>
      <w:r w:rsidR="009F474C" w:rsidRPr="00CE2D67">
        <w:rPr>
          <w:rFonts w:ascii="Arial" w:hAnsi="Arial"/>
        </w:rPr>
        <w:fldChar w:fldCharType="end"/>
      </w:r>
      <w:r w:rsidR="00B460DF" w:rsidRPr="00CE2D67">
        <w:rPr>
          <w:rFonts w:ascii="Arial" w:hAnsi="Arial"/>
        </w:rPr>
        <w:t xml:space="preserve"> </w:t>
      </w:r>
      <w:r w:rsidR="003B3703" w:rsidRPr="00CE2D67">
        <w:rPr>
          <w:rFonts w:ascii="Arial" w:hAnsi="Arial"/>
        </w:rPr>
        <w:t xml:space="preserve">of this Call Off Contract </w:t>
      </w:r>
      <w:r w:rsidR="00B460DF" w:rsidRPr="00CE2D67">
        <w:rPr>
          <w:rFonts w:ascii="Arial" w:hAnsi="Arial"/>
        </w:rPr>
        <w:t>(Continuous Improvement)</w:t>
      </w:r>
      <w:r w:rsidRPr="00CE2D67">
        <w:rPr>
          <w:rFonts w:ascii="Arial" w:hAnsi="Arial"/>
        </w:rPr>
        <w:t>.</w:t>
      </w:r>
    </w:p>
    <w:p w14:paraId="0BD87B02" w14:textId="77777777" w:rsidR="00667108" w:rsidRPr="00CE2D67" w:rsidRDefault="009F474C" w:rsidP="005E4232">
      <w:pPr>
        <w:pStyle w:val="GPSmacrorestart"/>
        <w:rPr>
          <w:sz w:val="22"/>
          <w:szCs w:val="22"/>
          <w:highlight w:val="green"/>
        </w:rPr>
      </w:pPr>
      <w:r w:rsidRPr="00CE2D67">
        <w:rPr>
          <w:sz w:val="22"/>
          <w:szCs w:val="22"/>
        </w:rPr>
        <w:fldChar w:fldCharType="begin"/>
      </w:r>
      <w:r w:rsidR="00EB2994" w:rsidRPr="00CE2D67">
        <w:rPr>
          <w:sz w:val="22"/>
          <w:szCs w:val="22"/>
        </w:rPr>
        <w:instrText>LISTNUM \l 1 \s 0</w:instrText>
      </w:r>
      <w:r w:rsidRPr="00CE2D67">
        <w:rPr>
          <w:sz w:val="22"/>
          <w:szCs w:val="22"/>
        </w:rPr>
        <w:fldChar w:fldCharType="separate"/>
      </w:r>
      <w:r w:rsidR="00EB2994" w:rsidRPr="00CE2D67">
        <w:rPr>
          <w:sz w:val="22"/>
          <w:szCs w:val="22"/>
        </w:rPr>
        <w:t>12/08/2013</w:t>
      </w:r>
      <w:r w:rsidRPr="00CE2D67">
        <w:rPr>
          <w:sz w:val="22"/>
          <w:szCs w:val="22"/>
        </w:rPr>
        <w:fldChar w:fldCharType="end"/>
      </w:r>
      <w:r w:rsidR="00667108" w:rsidRPr="00CE2D67">
        <w:rPr>
          <w:sz w:val="22"/>
          <w:szCs w:val="22"/>
          <w:highlight w:val="green"/>
        </w:rPr>
        <w:t xml:space="preserve"> </w:t>
      </w:r>
    </w:p>
    <w:p w14:paraId="0BD87B03" w14:textId="5530494C" w:rsidR="00EB2994" w:rsidRPr="00CE2D67" w:rsidRDefault="00E65F4B" w:rsidP="005E4232">
      <w:pPr>
        <w:pStyle w:val="GPSL1SCHEDULEHeading"/>
        <w:ind w:left="284"/>
        <w:rPr>
          <w:rFonts w:ascii="Arial" w:hAnsi="Arial"/>
          <w:color w:val="FFFFFF"/>
        </w:rPr>
      </w:pPr>
      <w:r w:rsidRPr="00CE2D67" w:rsidDel="00E65F4B">
        <w:rPr>
          <w:rFonts w:ascii="Arial" w:hAnsi="Arial"/>
          <w:color w:val="FFFFFF"/>
        </w:rPr>
        <w:t xml:space="preserve"> </w:t>
      </w:r>
      <w:bookmarkStart w:id="2386" w:name="_Toc349230508"/>
      <w:bookmarkStart w:id="2387" w:name="_Toc349230509"/>
      <w:bookmarkStart w:id="2388" w:name="_Toc349230615"/>
      <w:bookmarkStart w:id="2389" w:name="_Toc349230624"/>
      <w:bookmarkStart w:id="2390" w:name="_Toc349230661"/>
      <w:bookmarkStart w:id="2391" w:name="_Toc349230715"/>
      <w:bookmarkStart w:id="2392" w:name="_Toc349230717"/>
      <w:bookmarkStart w:id="2393" w:name="_Toc349231564"/>
      <w:bookmarkStart w:id="2394" w:name="_Toc348712421"/>
      <w:bookmarkStart w:id="2395" w:name="_Toc348712423"/>
      <w:bookmarkStart w:id="2396" w:name="_Toc348712425"/>
      <w:bookmarkStart w:id="2397" w:name="_Toc349230720"/>
      <w:bookmarkStart w:id="2398" w:name="_Toc349231566"/>
      <w:bookmarkStart w:id="2399" w:name="_Toc348712427"/>
      <w:bookmarkStart w:id="2400" w:name="_Toc348712429"/>
      <w:bookmarkStart w:id="2401" w:name="_Toc349230723"/>
      <w:bookmarkStart w:id="2402" w:name="_Toc348712431"/>
      <w:bookmarkStart w:id="2403" w:name="_Toc349230725"/>
      <w:bookmarkStart w:id="2404" w:name="_Toc349231569"/>
      <w:bookmarkStart w:id="2405" w:name="_Toc349230741"/>
      <w:bookmarkStart w:id="2406" w:name="_Toc349231585"/>
      <w:bookmarkStart w:id="2407" w:name="_Toc349232221"/>
      <w:bookmarkStart w:id="2408" w:name="_Toc349230757"/>
      <w:bookmarkStart w:id="2409" w:name="_Toc349230765"/>
      <w:bookmarkStart w:id="2410" w:name="_Toc349231607"/>
      <w:bookmarkStart w:id="2411" w:name="_Toc349232238"/>
      <w:bookmarkStart w:id="2412" w:name="_Toc349230785"/>
      <w:bookmarkStart w:id="2413" w:name="_Toc349231627"/>
      <w:bookmarkStart w:id="2414" w:name="_Toc349230790"/>
      <w:bookmarkStart w:id="2415" w:name="_Toc349231632"/>
      <w:bookmarkStart w:id="2416" w:name="_Toc349230792"/>
      <w:bookmarkStart w:id="2417" w:name="_Toc349230803"/>
      <w:bookmarkStart w:id="2418" w:name="_Toc349231642"/>
      <w:bookmarkStart w:id="2419" w:name="_Toc349232261"/>
      <w:bookmarkStart w:id="2420" w:name="_Toc349230813"/>
      <w:bookmarkStart w:id="2421" w:name="_Toc349231652"/>
      <w:bookmarkStart w:id="2422" w:name="_Toc349232271"/>
      <w:bookmarkStart w:id="2423" w:name="_Toc349230815"/>
      <w:bookmarkStart w:id="2424" w:name="_Toc349231654"/>
      <w:bookmarkStart w:id="2425" w:name="_Toc349232273"/>
      <w:bookmarkStart w:id="2426" w:name="_Toc349230822"/>
      <w:bookmarkStart w:id="2427" w:name="_Toc349231661"/>
      <w:bookmarkStart w:id="2428" w:name="_Toc349232279"/>
      <w:bookmarkStart w:id="2429" w:name="_Toc349230832"/>
      <w:bookmarkStart w:id="2430" w:name="_Toc348712442"/>
      <w:bookmarkStart w:id="2431" w:name="_Toc349230834"/>
      <w:bookmarkStart w:id="2432" w:name="_Toc349231671"/>
      <w:bookmarkStart w:id="2433" w:name="_Toc349230841"/>
      <w:bookmarkStart w:id="2434" w:name="_Toc349231678"/>
      <w:bookmarkStart w:id="2435" w:name="_Toc349232291"/>
      <w:bookmarkStart w:id="2436" w:name="_Toc349230869"/>
      <w:bookmarkStart w:id="2437" w:name="_Toc348712444"/>
      <w:bookmarkStart w:id="2438" w:name="_Toc348712446"/>
      <w:bookmarkStart w:id="2439" w:name="_Toc348712448"/>
      <w:bookmarkStart w:id="2440" w:name="_Toc349230895"/>
      <w:bookmarkStart w:id="2441" w:name="_Toc349231722"/>
      <w:bookmarkStart w:id="2442" w:name="_Toc349230912"/>
      <w:bookmarkStart w:id="2443" w:name="_Toc349230938"/>
      <w:bookmarkStart w:id="2444" w:name="_Toc349231748"/>
      <w:bookmarkStart w:id="2445" w:name="_Toc348712500"/>
      <w:bookmarkStart w:id="2446" w:name="_Toc349231028"/>
      <w:bookmarkStart w:id="2447" w:name="_Toc349231805"/>
      <w:bookmarkStart w:id="2448" w:name="_Toc348712594"/>
      <w:bookmarkStart w:id="2449" w:name="_Toc349231076"/>
      <w:bookmarkStart w:id="2450" w:name="_Toc349231179"/>
      <w:bookmarkStart w:id="2451" w:name="_Toc349231185"/>
      <w:bookmarkStart w:id="2452" w:name="_Toc348712710"/>
      <w:bookmarkStart w:id="2453" w:name="_Toc348712716"/>
      <w:bookmarkStart w:id="2454" w:name="_Toc349231204"/>
      <w:bookmarkEnd w:id="2281"/>
      <w:bookmarkEnd w:id="2282"/>
      <w:bookmarkEnd w:id="2283"/>
      <w:bookmarkEnd w:id="2284"/>
      <w:bookmarkEnd w:id="2285"/>
      <w:bookmarkEnd w:id="2286"/>
      <w:bookmarkEnd w:id="2287"/>
      <w:bookmarkEnd w:id="2288"/>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r w:rsidR="009F474C" w:rsidRPr="00CE2D67">
        <w:rPr>
          <w:rFonts w:ascii="Arial" w:hAnsi="Arial"/>
          <w:color w:val="FFFFFF"/>
        </w:rPr>
        <w:fldChar w:fldCharType="begin"/>
      </w:r>
      <w:r w:rsidR="00EB2994" w:rsidRPr="00CE2D67">
        <w:rPr>
          <w:rFonts w:ascii="Arial" w:hAnsi="Arial"/>
          <w:color w:val="FFFFFF"/>
          <w:lang w:eastAsia="en-GB"/>
        </w:rPr>
        <w:instrText>LISTNUM \l 1 \s 0</w:instrText>
      </w:r>
      <w:r w:rsidR="009F474C" w:rsidRPr="00CE2D67">
        <w:rPr>
          <w:rFonts w:ascii="Arial" w:hAnsi="Arial"/>
          <w:color w:val="FFFFFF"/>
        </w:rPr>
        <w:fldChar w:fldCharType="separate"/>
      </w:r>
      <w:r w:rsidR="00EB2994" w:rsidRPr="00CE2D67">
        <w:rPr>
          <w:rFonts w:ascii="Arial" w:hAnsi="Arial"/>
          <w:color w:val="FFFFFF"/>
        </w:rPr>
        <w:t>12/08/2013</w:t>
      </w:r>
      <w:r w:rsidR="009F474C" w:rsidRPr="00CE2D67">
        <w:rPr>
          <w:rFonts w:ascii="Arial" w:hAnsi="Arial"/>
          <w:color w:val="FFFFFF"/>
        </w:rPr>
        <w:fldChar w:fldCharType="end"/>
      </w:r>
    </w:p>
    <w:p w14:paraId="0BD87B04" w14:textId="77777777" w:rsidR="00D571C0" w:rsidRPr="00CE2D67" w:rsidRDefault="00D571C0" w:rsidP="00EB2994">
      <w:pPr>
        <w:pStyle w:val="GPSmacrorestart"/>
        <w:rPr>
          <w:sz w:val="22"/>
          <w:szCs w:val="22"/>
        </w:rPr>
      </w:pPr>
    </w:p>
    <w:p w14:paraId="0BD87B05" w14:textId="77777777" w:rsidR="00D571C0" w:rsidRPr="00CE2D67" w:rsidRDefault="00D571C0" w:rsidP="00EB2994">
      <w:pPr>
        <w:pStyle w:val="GPSmacrorestart"/>
        <w:rPr>
          <w:sz w:val="22"/>
          <w:szCs w:val="22"/>
          <w:lang w:eastAsia="en-GB"/>
        </w:rPr>
      </w:pPr>
    </w:p>
    <w:p w14:paraId="0BD87B06" w14:textId="38AA9660" w:rsidR="008F1815" w:rsidRPr="00CE2D67" w:rsidRDefault="008F1815" w:rsidP="00A657C3">
      <w:pPr>
        <w:pStyle w:val="GPSSchTitleandNumber"/>
        <w:rPr>
          <w:rFonts w:ascii="Arial" w:hAnsi="Arial" w:cs="Arial"/>
        </w:rPr>
      </w:pPr>
      <w:r w:rsidRPr="00CE2D67">
        <w:rPr>
          <w:rFonts w:ascii="Arial" w:hAnsi="Arial" w:cs="Arial"/>
        </w:rPr>
        <w:br w:type="page"/>
      </w:r>
      <w:bookmarkStart w:id="2455" w:name="_Toc35599562"/>
      <w:r w:rsidRPr="00CE2D67">
        <w:rPr>
          <w:rFonts w:ascii="Arial" w:hAnsi="Arial" w:cs="Arial"/>
        </w:rPr>
        <w:lastRenderedPageBreak/>
        <w:t xml:space="preserve">CALL OFF SCHEDULE </w:t>
      </w:r>
      <w:r w:rsidR="00352B57" w:rsidRPr="00CE2D67">
        <w:rPr>
          <w:rFonts w:ascii="Arial" w:hAnsi="Arial" w:cs="Arial"/>
        </w:rPr>
        <w:t>7</w:t>
      </w:r>
      <w:r w:rsidRPr="00CE2D67">
        <w:rPr>
          <w:rFonts w:ascii="Arial" w:hAnsi="Arial" w:cs="Arial"/>
        </w:rPr>
        <w:t>: SECURITY</w:t>
      </w:r>
      <w:r w:rsidR="004736E1">
        <w:rPr>
          <w:rFonts w:ascii="Arial" w:hAnsi="Arial" w:cs="Arial"/>
        </w:rPr>
        <w:t xml:space="preserve"> -</w:t>
      </w:r>
      <w:r w:rsidR="004736E1" w:rsidRPr="004736E1">
        <w:t xml:space="preserve"> </w:t>
      </w:r>
      <w:r w:rsidR="004736E1">
        <w:t>NOT USED SEE SCHEDULE 16</w:t>
      </w:r>
      <w:r w:rsidR="00F05F7E">
        <w:t>: MOD ADDITIONAL CLAUSES</w:t>
      </w:r>
      <w:bookmarkEnd w:id="2455"/>
    </w:p>
    <w:p w14:paraId="0BD87BAF" w14:textId="08103252" w:rsidR="007C0B22" w:rsidRPr="00CE2D67" w:rsidRDefault="00C41706" w:rsidP="00AD1201">
      <w:pPr>
        <w:pStyle w:val="TSOLScheduleAnnexName"/>
      </w:pPr>
      <w:bookmarkStart w:id="2456" w:name="_Toc379795828"/>
      <w:bookmarkStart w:id="2457" w:name="_Toc379796024"/>
      <w:bookmarkStart w:id="2458" w:name="_Toc379805388"/>
      <w:bookmarkStart w:id="2459" w:name="_Toc379807182"/>
      <w:bookmarkEnd w:id="2456"/>
      <w:bookmarkEnd w:id="2457"/>
      <w:bookmarkEnd w:id="2458"/>
      <w:bookmarkEnd w:id="2459"/>
      <w:r w:rsidRPr="00CE2D67">
        <w:br w:type="page"/>
      </w:r>
    </w:p>
    <w:p w14:paraId="0BD87BB0" w14:textId="5F0FCC3D" w:rsidR="00C12BEB" w:rsidRPr="00CE2D67" w:rsidRDefault="00C12BEB" w:rsidP="00F020D0">
      <w:pPr>
        <w:pStyle w:val="GPSSchTitleandNumber"/>
        <w:rPr>
          <w:rFonts w:ascii="Arial" w:hAnsi="Arial" w:cs="Arial"/>
        </w:rPr>
      </w:pPr>
      <w:bookmarkStart w:id="2460" w:name="_Ref313382873"/>
      <w:bookmarkStart w:id="2461" w:name="_Toc314810848"/>
      <w:bookmarkStart w:id="2462" w:name="_Toc351710921"/>
      <w:bookmarkStart w:id="2463" w:name="_Toc358671831"/>
      <w:bookmarkStart w:id="2464" w:name="_Ref349135995"/>
      <w:bookmarkStart w:id="2465" w:name="_Toc350503092"/>
      <w:bookmarkStart w:id="2466" w:name="_Toc350504082"/>
      <w:bookmarkStart w:id="2467" w:name="_Toc35599563"/>
      <w:r w:rsidRPr="00CE2D67">
        <w:rPr>
          <w:rFonts w:ascii="Arial" w:hAnsi="Arial" w:cs="Arial"/>
        </w:rPr>
        <w:lastRenderedPageBreak/>
        <w:t xml:space="preserve">CALL OFF SCHEDULE </w:t>
      </w:r>
      <w:r w:rsidR="00B30427" w:rsidRPr="00CE2D67">
        <w:rPr>
          <w:rFonts w:ascii="Arial" w:hAnsi="Arial" w:cs="Arial"/>
        </w:rPr>
        <w:t>8</w:t>
      </w:r>
      <w:r w:rsidRPr="00CE2D67">
        <w:rPr>
          <w:rFonts w:ascii="Arial" w:hAnsi="Arial" w:cs="Arial"/>
        </w:rPr>
        <w:t>: BUSINESS CONTINUITY</w:t>
      </w:r>
      <w:bookmarkEnd w:id="2460"/>
      <w:bookmarkEnd w:id="2461"/>
      <w:r w:rsidRPr="00CE2D67">
        <w:rPr>
          <w:rFonts w:ascii="Arial" w:hAnsi="Arial" w:cs="Arial"/>
        </w:rPr>
        <w:t xml:space="preserve"> AND DISASTER RECOVERY</w:t>
      </w:r>
      <w:bookmarkEnd w:id="2462"/>
      <w:bookmarkEnd w:id="2463"/>
      <w:bookmarkEnd w:id="2464"/>
      <w:bookmarkEnd w:id="2465"/>
      <w:bookmarkEnd w:id="2466"/>
      <w:r w:rsidR="00A32384">
        <w:rPr>
          <w:rFonts w:ascii="Arial" w:hAnsi="Arial" w:cs="Arial"/>
        </w:rPr>
        <w:t xml:space="preserve"> – NOT USED</w:t>
      </w:r>
      <w:bookmarkEnd w:id="2467"/>
    </w:p>
    <w:p w14:paraId="0BD87C26" w14:textId="204E5668" w:rsidR="00EB2994" w:rsidRPr="00CE2D67" w:rsidRDefault="002B7B0A" w:rsidP="006B1715">
      <w:pPr>
        <w:pStyle w:val="GPSmacrorestart"/>
        <w:tabs>
          <w:tab w:val="left" w:pos="1701"/>
        </w:tabs>
        <w:ind w:left="1701" w:hanging="850"/>
        <w:rPr>
          <w:sz w:val="22"/>
          <w:szCs w:val="22"/>
        </w:rPr>
      </w:pPr>
      <w:r w:rsidRPr="00CE2D67" w:rsidDel="002B7B0A">
        <w:t xml:space="preserve"> </w:t>
      </w:r>
      <w:r w:rsidR="009F474C" w:rsidRPr="00CE2D67">
        <w:rPr>
          <w:sz w:val="22"/>
          <w:szCs w:val="22"/>
        </w:rPr>
        <w:fldChar w:fldCharType="begin"/>
      </w:r>
      <w:r w:rsidR="00EB2994" w:rsidRPr="00CE2D67">
        <w:rPr>
          <w:sz w:val="22"/>
          <w:szCs w:val="22"/>
        </w:rPr>
        <w:instrText>LISTNUM \l 1 \s 0</w:instrText>
      </w:r>
      <w:r w:rsidR="009F474C" w:rsidRPr="00CE2D67">
        <w:rPr>
          <w:sz w:val="22"/>
          <w:szCs w:val="22"/>
        </w:rPr>
        <w:fldChar w:fldCharType="separate"/>
      </w:r>
      <w:r w:rsidR="00EB2994" w:rsidRPr="00CE2D67">
        <w:rPr>
          <w:sz w:val="22"/>
          <w:szCs w:val="22"/>
        </w:rPr>
        <w:t>12/08/2013</w:t>
      </w:r>
      <w:r w:rsidR="009F474C" w:rsidRPr="00CE2D67">
        <w:rPr>
          <w:sz w:val="22"/>
          <w:szCs w:val="22"/>
        </w:rPr>
        <w:fldChar w:fldCharType="end"/>
      </w:r>
    </w:p>
    <w:p w14:paraId="0BD87C27" w14:textId="5875D477" w:rsidR="00C12BEB" w:rsidRPr="00CE2D67" w:rsidRDefault="00C12BEB" w:rsidP="006B1715">
      <w:pPr>
        <w:pStyle w:val="GPSSchTitleandNumber"/>
        <w:tabs>
          <w:tab w:val="left" w:pos="1701"/>
        </w:tabs>
        <w:ind w:left="1701" w:hanging="850"/>
        <w:rPr>
          <w:rFonts w:ascii="Arial" w:hAnsi="Arial" w:cs="Arial"/>
        </w:rPr>
      </w:pPr>
      <w:r w:rsidRPr="00CE2D67">
        <w:rPr>
          <w:rFonts w:ascii="Arial" w:hAnsi="Arial" w:cs="Arial"/>
          <w:i/>
          <w:u w:val="single"/>
        </w:rPr>
        <w:br w:type="page"/>
      </w:r>
      <w:bookmarkStart w:id="2468" w:name="_Ref313382840"/>
      <w:bookmarkStart w:id="2469" w:name="_Toc314810852"/>
      <w:bookmarkStart w:id="2470" w:name="_Ref349134118"/>
      <w:bookmarkStart w:id="2471" w:name="_Toc350503094"/>
      <w:bookmarkStart w:id="2472" w:name="_Toc350504084"/>
      <w:bookmarkStart w:id="2473" w:name="_Toc351710926"/>
      <w:bookmarkStart w:id="2474" w:name="_Toc358671836"/>
      <w:bookmarkStart w:id="2475" w:name="_Toc35599564"/>
      <w:r w:rsidRPr="00CE2D67">
        <w:rPr>
          <w:rFonts w:ascii="Arial" w:hAnsi="Arial" w:cs="Arial"/>
        </w:rPr>
        <w:lastRenderedPageBreak/>
        <w:t xml:space="preserve">CALL OFF SCHEDULE </w:t>
      </w:r>
      <w:r w:rsidR="00B30427" w:rsidRPr="00CE2D67">
        <w:rPr>
          <w:rFonts w:ascii="Arial" w:hAnsi="Arial" w:cs="Arial"/>
        </w:rPr>
        <w:t>9</w:t>
      </w:r>
      <w:r w:rsidRPr="00CE2D67">
        <w:rPr>
          <w:rFonts w:ascii="Arial" w:hAnsi="Arial" w:cs="Arial"/>
        </w:rPr>
        <w:t>: EXIT MANAGEMENT</w:t>
      </w:r>
      <w:bookmarkEnd w:id="2468"/>
      <w:bookmarkEnd w:id="2469"/>
      <w:bookmarkEnd w:id="2470"/>
      <w:bookmarkEnd w:id="2471"/>
      <w:bookmarkEnd w:id="2472"/>
      <w:bookmarkEnd w:id="2473"/>
      <w:bookmarkEnd w:id="2474"/>
      <w:r w:rsidR="00A32384">
        <w:rPr>
          <w:rFonts w:ascii="Arial" w:hAnsi="Arial" w:cs="Arial"/>
        </w:rPr>
        <w:t xml:space="preserve"> – NOT USED</w:t>
      </w:r>
      <w:bookmarkEnd w:id="2475"/>
    </w:p>
    <w:bookmarkStart w:id="2476" w:name="_DV_M565"/>
    <w:bookmarkStart w:id="2477" w:name="a301038"/>
    <w:bookmarkStart w:id="2478" w:name="_DV_M564"/>
    <w:bookmarkStart w:id="2479" w:name="_DV_M566"/>
    <w:bookmarkStart w:id="2480" w:name="_DV_M567"/>
    <w:bookmarkEnd w:id="2476"/>
    <w:bookmarkEnd w:id="2477"/>
    <w:bookmarkEnd w:id="2478"/>
    <w:bookmarkEnd w:id="2479"/>
    <w:bookmarkEnd w:id="2480"/>
    <w:p w14:paraId="0BD87CD8" w14:textId="77777777" w:rsidR="00FD164B" w:rsidRPr="00CE2D67" w:rsidRDefault="009F474C" w:rsidP="00FD164B">
      <w:pPr>
        <w:pStyle w:val="GPSmacrorestart"/>
        <w:rPr>
          <w:sz w:val="22"/>
          <w:szCs w:val="22"/>
        </w:rPr>
      </w:pPr>
      <w:r w:rsidRPr="00CE2D67">
        <w:rPr>
          <w:sz w:val="22"/>
          <w:szCs w:val="22"/>
        </w:rPr>
        <w:fldChar w:fldCharType="begin"/>
      </w:r>
      <w:r w:rsidR="00FD164B" w:rsidRPr="00CE2D67">
        <w:rPr>
          <w:sz w:val="22"/>
          <w:szCs w:val="22"/>
        </w:rPr>
        <w:instrText>LISTNUM \l 1 \s 0</w:instrText>
      </w:r>
      <w:r w:rsidRPr="00CE2D67">
        <w:rPr>
          <w:sz w:val="22"/>
          <w:szCs w:val="22"/>
        </w:rPr>
        <w:fldChar w:fldCharType="separate"/>
      </w:r>
      <w:r w:rsidR="00FD164B" w:rsidRPr="00CE2D67">
        <w:rPr>
          <w:sz w:val="22"/>
          <w:szCs w:val="22"/>
        </w:rPr>
        <w:t>12/08/2013</w:t>
      </w:r>
      <w:r w:rsidRPr="00CE2D67">
        <w:rPr>
          <w:sz w:val="22"/>
          <w:szCs w:val="22"/>
        </w:rPr>
        <w:fldChar w:fldCharType="end"/>
      </w:r>
    </w:p>
    <w:p w14:paraId="0BD87CD9" w14:textId="77777777" w:rsidR="0005789C" w:rsidRPr="00CE2D67" w:rsidRDefault="0005789C" w:rsidP="0005789C">
      <w:pPr>
        <w:pStyle w:val="GPSmacrorestart"/>
        <w:rPr>
          <w:sz w:val="22"/>
          <w:szCs w:val="22"/>
        </w:rPr>
      </w:pPr>
      <w:r w:rsidRPr="00CE2D67">
        <w:rPr>
          <w:sz w:val="22"/>
          <w:szCs w:val="22"/>
        </w:rPr>
        <w:fldChar w:fldCharType="begin"/>
      </w:r>
      <w:r w:rsidRPr="00CE2D67">
        <w:rPr>
          <w:sz w:val="22"/>
          <w:szCs w:val="22"/>
        </w:rPr>
        <w:instrText>LISTNUM \l 1 \s 0</w:instrText>
      </w:r>
      <w:r w:rsidRPr="00CE2D67">
        <w:rPr>
          <w:sz w:val="22"/>
          <w:szCs w:val="22"/>
        </w:rPr>
        <w:fldChar w:fldCharType="separate"/>
      </w:r>
      <w:r w:rsidRPr="00CE2D67">
        <w:rPr>
          <w:sz w:val="22"/>
          <w:szCs w:val="22"/>
        </w:rPr>
        <w:t>12/08/2013</w:t>
      </w:r>
      <w:r w:rsidRPr="00CE2D67">
        <w:rPr>
          <w:sz w:val="22"/>
          <w:szCs w:val="22"/>
        </w:rPr>
        <w:fldChar w:fldCharType="end"/>
      </w:r>
    </w:p>
    <w:p w14:paraId="0BD87CDA" w14:textId="77777777" w:rsidR="004B0388" w:rsidRPr="00CE2D67" w:rsidRDefault="004D6B1B" w:rsidP="004B0388">
      <w:pPr>
        <w:pStyle w:val="SchHeadDes"/>
        <w:keepNext/>
        <w:spacing w:line="240" w:lineRule="auto"/>
        <w:rPr>
          <w:rFonts w:ascii="Arial" w:hAnsi="Arial" w:cs="Arial"/>
          <w:szCs w:val="22"/>
        </w:rPr>
      </w:pPr>
      <w:r>
        <w:rPr>
          <w:rFonts w:ascii="Arial" w:hAnsi="Arial" w:cs="Arial"/>
          <w:szCs w:val="22"/>
        </w:rPr>
        <w:br w:type="page"/>
      </w:r>
    </w:p>
    <w:p w14:paraId="0BD87CDB" w14:textId="77777777" w:rsidR="004B0388" w:rsidRPr="00CE2D67" w:rsidRDefault="004B0388" w:rsidP="00361459">
      <w:pPr>
        <w:pStyle w:val="GPSSchTitleandNumber"/>
        <w:rPr>
          <w:rFonts w:ascii="Arial" w:hAnsi="Arial" w:cs="Arial"/>
          <w:b w:val="0"/>
          <w:iCs/>
          <w:lang w:val="en-US"/>
        </w:rPr>
      </w:pPr>
      <w:bookmarkStart w:id="2481" w:name="_Toc35599565"/>
      <w:r w:rsidRPr="00CE2D67">
        <w:rPr>
          <w:rFonts w:ascii="Arial" w:hAnsi="Arial" w:cs="Arial"/>
        </w:rPr>
        <w:lastRenderedPageBreak/>
        <w:t>CALL OFF SCHEDULE 1</w:t>
      </w:r>
      <w:r w:rsidR="00B30427" w:rsidRPr="00CE2D67">
        <w:rPr>
          <w:rFonts w:ascii="Arial" w:hAnsi="Arial" w:cs="Arial"/>
        </w:rPr>
        <w:t>0</w:t>
      </w:r>
      <w:r w:rsidRPr="00CE2D67">
        <w:rPr>
          <w:rFonts w:ascii="Arial" w:hAnsi="Arial" w:cs="Arial"/>
        </w:rPr>
        <w:t xml:space="preserve">: </w:t>
      </w:r>
      <w:r w:rsidR="0095073B" w:rsidRPr="00CE2D67">
        <w:rPr>
          <w:rFonts w:ascii="Arial" w:hAnsi="Arial" w:cs="Arial"/>
        </w:rPr>
        <w:t>STAFF TRANSFER</w:t>
      </w:r>
      <w:r w:rsidR="004D6B1B">
        <w:rPr>
          <w:rFonts w:ascii="Arial" w:hAnsi="Arial" w:cs="Arial"/>
        </w:rPr>
        <w:t xml:space="preserve"> – NOT USED</w:t>
      </w:r>
      <w:bookmarkEnd w:id="2481"/>
      <w:r w:rsidR="004D6B1B">
        <w:rPr>
          <w:rFonts w:ascii="Arial" w:hAnsi="Arial" w:cs="Arial"/>
        </w:rPr>
        <w:t xml:space="preserve"> </w:t>
      </w:r>
    </w:p>
    <w:p w14:paraId="0BD87CF0" w14:textId="77777777" w:rsidR="00DE3EF6" w:rsidRPr="00CE2D67" w:rsidRDefault="004D6B1B" w:rsidP="002E61B7">
      <w:pPr>
        <w:pStyle w:val="GPSSchTitleandNumber"/>
        <w:rPr>
          <w:rFonts w:ascii="Arial" w:hAnsi="Arial" w:cs="Arial"/>
        </w:rPr>
      </w:pPr>
      <w:bookmarkStart w:id="2482" w:name="_Hlt283195311"/>
      <w:bookmarkStart w:id="2483" w:name="_Hlt330487205"/>
      <w:bookmarkStart w:id="2484" w:name="_Hlt331772441"/>
      <w:bookmarkStart w:id="2485" w:name="_Hlt330487230"/>
      <w:bookmarkStart w:id="2486" w:name="_Hlt305079896"/>
      <w:bookmarkStart w:id="2487" w:name="_Toc355958979"/>
      <w:bookmarkStart w:id="2488" w:name="_Toc355959167"/>
      <w:bookmarkStart w:id="2489" w:name="_Toc356558000"/>
      <w:bookmarkStart w:id="2490" w:name="_Toc356561353"/>
      <w:bookmarkStart w:id="2491" w:name="_Toc356567076"/>
      <w:bookmarkStart w:id="2492" w:name="_Toc357039976"/>
      <w:bookmarkEnd w:id="2482"/>
      <w:bookmarkEnd w:id="2483"/>
      <w:bookmarkEnd w:id="2484"/>
      <w:bookmarkEnd w:id="2485"/>
      <w:bookmarkEnd w:id="2486"/>
      <w:bookmarkEnd w:id="2487"/>
      <w:bookmarkEnd w:id="2488"/>
      <w:bookmarkEnd w:id="2489"/>
      <w:bookmarkEnd w:id="2490"/>
      <w:bookmarkEnd w:id="2491"/>
      <w:bookmarkEnd w:id="2492"/>
      <w:r>
        <w:rPr>
          <w:rFonts w:ascii="Arial" w:hAnsi="Arial" w:cs="Arial"/>
        </w:rPr>
        <w:br w:type="page"/>
      </w:r>
      <w:bookmarkStart w:id="2493" w:name="_Toc35599566"/>
      <w:r w:rsidR="00E5513B" w:rsidRPr="00CE2D67">
        <w:rPr>
          <w:rFonts w:ascii="Arial" w:hAnsi="Arial" w:cs="Arial"/>
        </w:rPr>
        <w:lastRenderedPageBreak/>
        <w:t xml:space="preserve">CALL OFF </w:t>
      </w:r>
      <w:r w:rsidR="00DE3EF6" w:rsidRPr="00CE2D67">
        <w:rPr>
          <w:rFonts w:ascii="Arial" w:hAnsi="Arial" w:cs="Arial"/>
        </w:rPr>
        <w:t>SCHEDULE 1</w:t>
      </w:r>
      <w:r w:rsidR="00B30427" w:rsidRPr="00CE2D67">
        <w:rPr>
          <w:rFonts w:ascii="Arial" w:hAnsi="Arial" w:cs="Arial"/>
        </w:rPr>
        <w:t>1</w:t>
      </w:r>
      <w:r w:rsidR="00DE3EF6" w:rsidRPr="00CE2D67">
        <w:rPr>
          <w:rFonts w:ascii="Arial" w:hAnsi="Arial" w:cs="Arial"/>
        </w:rPr>
        <w:t>: DISPUTE RESOLUTION</w:t>
      </w:r>
      <w:r w:rsidR="00096456" w:rsidRPr="00CE2D67">
        <w:rPr>
          <w:rFonts w:ascii="Arial" w:hAnsi="Arial" w:cs="Arial"/>
        </w:rPr>
        <w:t xml:space="preserve"> </w:t>
      </w:r>
      <w:r w:rsidR="00DE3EF6" w:rsidRPr="00CE2D67">
        <w:rPr>
          <w:rFonts w:ascii="Arial" w:hAnsi="Arial" w:cs="Arial"/>
        </w:rPr>
        <w:t>PROCEDURE</w:t>
      </w:r>
      <w:bookmarkEnd w:id="2493"/>
    </w:p>
    <w:p w14:paraId="0BD87CF1" w14:textId="77777777" w:rsidR="008D0A60" w:rsidRPr="00CE2D67" w:rsidRDefault="00DE3EF6" w:rsidP="000328B3">
      <w:pPr>
        <w:pStyle w:val="ScheduleMainClause"/>
      </w:pPr>
      <w:bookmarkStart w:id="2494" w:name="_Toc35599567"/>
      <w:r w:rsidRPr="00CE2D67">
        <w:t>DEFINITIONS</w:t>
      </w:r>
      <w:bookmarkEnd w:id="2494"/>
    </w:p>
    <w:p w14:paraId="0BD87CF2" w14:textId="77777777" w:rsidR="008D0A60" w:rsidRPr="00134372" w:rsidRDefault="00DE3EF6" w:rsidP="00134372">
      <w:pPr>
        <w:pStyle w:val="GPSL2numberedclause"/>
        <w:tabs>
          <w:tab w:val="clear" w:pos="1134"/>
          <w:tab w:val="left" w:pos="1701"/>
        </w:tabs>
        <w:ind w:left="1701" w:hanging="850"/>
        <w:rPr>
          <w:rFonts w:ascii="Arial" w:hAnsi="Arial"/>
        </w:rPr>
      </w:pPr>
      <w:r w:rsidRPr="00134372">
        <w:rPr>
          <w:rFonts w:ascii="Arial" w:hAnsi="Arial"/>
        </w:rPr>
        <w:t>In this Call Off Schedule 1</w:t>
      </w:r>
      <w:r w:rsidR="001959D5" w:rsidRPr="00134372">
        <w:rPr>
          <w:rFonts w:ascii="Arial" w:hAnsi="Arial"/>
        </w:rPr>
        <w:t>1</w:t>
      </w:r>
      <w:r w:rsidRPr="00134372">
        <w:rPr>
          <w:rFonts w:ascii="Arial" w:hAnsi="Arial"/>
        </w:rPr>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CE2D67" w14:paraId="0BD87CF5" w14:textId="77777777" w:rsidTr="000E7CA5">
        <w:tc>
          <w:tcPr>
            <w:tcW w:w="2410" w:type="dxa"/>
          </w:tcPr>
          <w:p w14:paraId="0BD87CF3" w14:textId="77777777" w:rsidR="00DE3EF6" w:rsidRPr="00CE2D67" w:rsidRDefault="000E7CA5" w:rsidP="00670E1A">
            <w:pPr>
              <w:pStyle w:val="GPSDefinitionTerm"/>
            </w:pPr>
            <w:r w:rsidRPr="00CE2D67">
              <w:t>"</w:t>
            </w:r>
            <w:r w:rsidR="00DE3EF6" w:rsidRPr="00CE2D67">
              <w:t>CEDR</w:t>
            </w:r>
            <w:r w:rsidRPr="00CE2D67">
              <w:t>"</w:t>
            </w:r>
          </w:p>
        </w:tc>
        <w:tc>
          <w:tcPr>
            <w:tcW w:w="4677" w:type="dxa"/>
          </w:tcPr>
          <w:p w14:paraId="0BD87CF4" w14:textId="77777777" w:rsidR="00DE3EF6" w:rsidRPr="00CE2D67" w:rsidRDefault="00DE3EF6" w:rsidP="00096456">
            <w:pPr>
              <w:pStyle w:val="GPsDefinition"/>
            </w:pPr>
            <w:r w:rsidRPr="00CE2D67">
              <w:t>the Centre for Effective Dispute Resolution of International Dispute Resolution Centre, 70 Fleet Street, London, EC4Y 1EU;</w:t>
            </w:r>
          </w:p>
        </w:tc>
      </w:tr>
      <w:tr w:rsidR="00C578A0" w:rsidRPr="00CE2D67" w14:paraId="0BD87CF8" w14:textId="77777777" w:rsidTr="000E7CA5">
        <w:tc>
          <w:tcPr>
            <w:tcW w:w="2410" w:type="dxa"/>
          </w:tcPr>
          <w:p w14:paraId="0BD87CF6" w14:textId="77777777" w:rsidR="00C578A0" w:rsidRPr="00CE2D67" w:rsidRDefault="000E7CA5" w:rsidP="00670E1A">
            <w:pPr>
              <w:pStyle w:val="GPSDefinitionTerm"/>
            </w:pPr>
            <w:r w:rsidRPr="00CE2D67">
              <w:t>"</w:t>
            </w:r>
            <w:r w:rsidR="00C578A0" w:rsidRPr="00CE2D67">
              <w:t>Counter Notice</w:t>
            </w:r>
            <w:r w:rsidRPr="00CE2D67">
              <w:t>"</w:t>
            </w:r>
          </w:p>
        </w:tc>
        <w:tc>
          <w:tcPr>
            <w:tcW w:w="4677" w:type="dxa"/>
          </w:tcPr>
          <w:p w14:paraId="0BD87CF7" w14:textId="2659A8AF" w:rsidR="00C578A0" w:rsidRPr="00CE2D67" w:rsidRDefault="00C578A0" w:rsidP="00B571E6">
            <w:pPr>
              <w:pStyle w:val="GPsDefinition"/>
            </w:pPr>
            <w:r w:rsidRPr="00CE2D67">
              <w:t xml:space="preserve">has the meaning given to it in paragraph </w:t>
            </w:r>
            <w:r w:rsidR="009F474C" w:rsidRPr="00CE2D67">
              <w:fldChar w:fldCharType="begin"/>
            </w:r>
            <w:r w:rsidRPr="00CE2D67">
              <w:instrText xml:space="preserve"> REF _Ref365642677 \r \h </w:instrText>
            </w:r>
            <w:r w:rsidR="00F54E49" w:rsidRPr="00CE2D67">
              <w:instrText xml:space="preserve"> \* MERGEFORMAT </w:instrText>
            </w:r>
            <w:r w:rsidR="009F474C" w:rsidRPr="00CE2D67">
              <w:fldChar w:fldCharType="separate"/>
            </w:r>
            <w:r w:rsidR="005E624B">
              <w:t>6.2</w:t>
            </w:r>
            <w:r w:rsidR="009F474C" w:rsidRPr="00CE2D67">
              <w:fldChar w:fldCharType="end"/>
            </w:r>
            <w:r w:rsidRPr="00CE2D67">
              <w:t xml:space="preserve"> of this Call Off Schedule</w:t>
            </w:r>
            <w:r w:rsidR="00352FA2" w:rsidRPr="00CE2D67">
              <w:t xml:space="preserve"> 11</w:t>
            </w:r>
            <w:r w:rsidRPr="00CE2D67">
              <w:t>;</w:t>
            </w:r>
          </w:p>
        </w:tc>
      </w:tr>
      <w:tr w:rsidR="00DE3EF6" w:rsidRPr="00CE2D67" w14:paraId="0BD87CFB" w14:textId="77777777" w:rsidTr="000E7CA5">
        <w:tc>
          <w:tcPr>
            <w:tcW w:w="2410" w:type="dxa"/>
          </w:tcPr>
          <w:p w14:paraId="0BD87CF9" w14:textId="77777777" w:rsidR="00DE3EF6" w:rsidRPr="00CE2D67" w:rsidRDefault="000E7CA5" w:rsidP="00670E1A">
            <w:pPr>
              <w:pStyle w:val="GPSDefinitionTerm"/>
            </w:pPr>
            <w:r w:rsidRPr="00CE2D67">
              <w:t>"</w:t>
            </w:r>
            <w:r w:rsidR="00DE3EF6" w:rsidRPr="00CE2D67">
              <w:t>Exception</w:t>
            </w:r>
            <w:r w:rsidRPr="00CE2D67">
              <w:t>"</w:t>
            </w:r>
          </w:p>
        </w:tc>
        <w:tc>
          <w:tcPr>
            <w:tcW w:w="4677" w:type="dxa"/>
          </w:tcPr>
          <w:p w14:paraId="0BD87CFA" w14:textId="77777777" w:rsidR="00DE3EF6" w:rsidRPr="00CE2D67" w:rsidRDefault="00DE3EF6" w:rsidP="00C22D02">
            <w:pPr>
              <w:pStyle w:val="GPsDefinition"/>
            </w:pPr>
            <w:r w:rsidRPr="00CE2D67">
              <w:t xml:space="preserve">a deviation of project tolerances in accordance with PRINCE2 methodology in respect of this Call Off Contract or in the supply of the </w:t>
            </w:r>
            <w:r w:rsidR="00C22D02" w:rsidRPr="00CE2D67">
              <w:t xml:space="preserve">Products </w:t>
            </w:r>
            <w:r w:rsidR="009E0BBE" w:rsidRPr="00CE2D67">
              <w:t>and/or Services</w:t>
            </w:r>
            <w:r w:rsidRPr="00CE2D67">
              <w:t>;</w:t>
            </w:r>
          </w:p>
        </w:tc>
      </w:tr>
      <w:tr w:rsidR="00DE3EF6" w:rsidRPr="00CE2D67" w14:paraId="0BD87CFE" w14:textId="77777777" w:rsidTr="000E7CA5">
        <w:tc>
          <w:tcPr>
            <w:tcW w:w="2410" w:type="dxa"/>
          </w:tcPr>
          <w:p w14:paraId="0BD87CFC" w14:textId="77777777" w:rsidR="00DE3EF6" w:rsidRPr="00CE2D67" w:rsidRDefault="000E7CA5" w:rsidP="00670E1A">
            <w:pPr>
              <w:pStyle w:val="GPSDefinitionTerm"/>
            </w:pPr>
            <w:r w:rsidRPr="00CE2D67">
              <w:t>"</w:t>
            </w:r>
            <w:r w:rsidR="00DE3EF6" w:rsidRPr="00CE2D67">
              <w:t>Expert</w:t>
            </w:r>
            <w:r w:rsidRPr="00CE2D67">
              <w:t>"</w:t>
            </w:r>
          </w:p>
        </w:tc>
        <w:tc>
          <w:tcPr>
            <w:tcW w:w="4677" w:type="dxa"/>
          </w:tcPr>
          <w:p w14:paraId="0BD87CFD" w14:textId="706F6593" w:rsidR="00DE3EF6" w:rsidRPr="00CE2D67" w:rsidRDefault="00DE3EF6" w:rsidP="00B42F58">
            <w:pPr>
              <w:pStyle w:val="GPsDefinition"/>
            </w:pPr>
            <w:r w:rsidRPr="00CE2D67">
              <w:t xml:space="preserve">the person appointed by the Parties in accordance with </w:t>
            </w:r>
            <w:r w:rsidR="00096456" w:rsidRPr="00CE2D67">
              <w:t xml:space="preserve">paragraph </w:t>
            </w:r>
            <w:r w:rsidR="009F474C" w:rsidRPr="00CE2D67">
              <w:fldChar w:fldCharType="begin"/>
            </w:r>
            <w:r w:rsidR="00D81C1C" w:rsidRPr="00CE2D67">
              <w:instrText xml:space="preserve"> REF _Ref365644387 \r \h </w:instrText>
            </w:r>
            <w:r w:rsidR="00F54E49" w:rsidRPr="00CE2D67">
              <w:instrText xml:space="preserve"> \* MERGEFORMAT </w:instrText>
            </w:r>
            <w:r w:rsidR="009F474C" w:rsidRPr="00CE2D67">
              <w:fldChar w:fldCharType="separate"/>
            </w:r>
            <w:r w:rsidR="00CC3621">
              <w:t>5.2</w:t>
            </w:r>
            <w:r w:rsidR="009F474C" w:rsidRPr="00CE2D67">
              <w:fldChar w:fldCharType="end"/>
            </w:r>
            <w:r w:rsidR="00D81C1C" w:rsidRPr="00CE2D67">
              <w:t xml:space="preserve"> </w:t>
            </w:r>
            <w:r w:rsidRPr="00CE2D67">
              <w:t>of this Call Off Schedule 1</w:t>
            </w:r>
            <w:r w:rsidR="00352FA2" w:rsidRPr="00CE2D67">
              <w:t>1</w:t>
            </w:r>
            <w:r w:rsidRPr="00CE2D67">
              <w:t xml:space="preserve">; </w:t>
            </w:r>
          </w:p>
        </w:tc>
      </w:tr>
      <w:tr w:rsidR="009752FD" w:rsidRPr="00CE2D67" w14:paraId="0BD87D01" w14:textId="77777777" w:rsidTr="000E7CA5">
        <w:tc>
          <w:tcPr>
            <w:tcW w:w="2410" w:type="dxa"/>
          </w:tcPr>
          <w:p w14:paraId="0BD87CFF" w14:textId="77777777" w:rsidR="009752FD" w:rsidRPr="00CE2D67" w:rsidRDefault="009752FD" w:rsidP="00670E1A">
            <w:pPr>
              <w:pStyle w:val="GPSDefinitionTerm"/>
            </w:pPr>
            <w:r w:rsidRPr="00CE2D67">
              <w:t>“Extraordinary Meeting”</w:t>
            </w:r>
          </w:p>
        </w:tc>
        <w:tc>
          <w:tcPr>
            <w:tcW w:w="4677" w:type="dxa"/>
          </w:tcPr>
          <w:p w14:paraId="0BD87D00" w14:textId="77777777" w:rsidR="009752FD" w:rsidRPr="00CE2D67" w:rsidRDefault="00735004" w:rsidP="00B571E6">
            <w:pPr>
              <w:pStyle w:val="GPsDefinition"/>
            </w:pPr>
            <w:r w:rsidRPr="00CE2D67">
              <w:t>a meeting</w:t>
            </w:r>
            <w:r w:rsidR="00C22969" w:rsidRPr="00CE2D67">
              <w:t>, attended in person or over a conference call,</w:t>
            </w:r>
            <w:r w:rsidRPr="00CE2D67">
              <w:t xml:space="preserve"> held by the Parties </w:t>
            </w:r>
            <w:proofErr w:type="gramStart"/>
            <w:r w:rsidRPr="00CE2D67">
              <w:t>in an attempt to</w:t>
            </w:r>
            <w:proofErr w:type="gramEnd"/>
            <w:r w:rsidRPr="00CE2D67">
              <w:t xml:space="preserve"> resolve the Dispute in good faith in accordance with paragraphs 2.5 and 2.6 of this Call Off Schedule 11;</w:t>
            </w:r>
          </w:p>
        </w:tc>
      </w:tr>
      <w:tr w:rsidR="00DE3EF6" w:rsidRPr="00CE2D67" w14:paraId="0BD87D05" w14:textId="77777777" w:rsidTr="000E7CA5">
        <w:tc>
          <w:tcPr>
            <w:tcW w:w="2410" w:type="dxa"/>
          </w:tcPr>
          <w:p w14:paraId="0BD87D02" w14:textId="77777777" w:rsidR="00DE3EF6" w:rsidRPr="00CE2D67" w:rsidRDefault="000E7CA5" w:rsidP="00670E1A">
            <w:pPr>
              <w:pStyle w:val="GPSDefinitionTerm"/>
            </w:pPr>
            <w:r w:rsidRPr="00CE2D67">
              <w:t>"</w:t>
            </w:r>
            <w:r w:rsidR="00DE3EF6" w:rsidRPr="00CE2D67">
              <w:t>Mediator</w:t>
            </w:r>
            <w:r w:rsidRPr="00CE2D67">
              <w:t>"</w:t>
            </w:r>
          </w:p>
          <w:p w14:paraId="0BD87D03" w14:textId="77777777" w:rsidR="00C22969" w:rsidRPr="00CE2D67" w:rsidRDefault="00C22969" w:rsidP="004364DA">
            <w:pPr>
              <w:pStyle w:val="GPSDefinitionTerm"/>
              <w:ind w:left="0"/>
            </w:pPr>
          </w:p>
        </w:tc>
        <w:tc>
          <w:tcPr>
            <w:tcW w:w="4677" w:type="dxa"/>
          </w:tcPr>
          <w:p w14:paraId="0BD87D04" w14:textId="09B84671" w:rsidR="00C22969" w:rsidRPr="00CE2D67" w:rsidRDefault="00DE3EF6" w:rsidP="00B42F58">
            <w:pPr>
              <w:pStyle w:val="GPsDefinition"/>
            </w:pPr>
            <w:r w:rsidRPr="00CE2D67">
              <w:t xml:space="preserve">the independent third party appointed in accordance with </w:t>
            </w:r>
            <w:r w:rsidR="00096456" w:rsidRPr="00CE2D67">
              <w:t xml:space="preserve">paragraph </w:t>
            </w:r>
            <w:r w:rsidR="009F474C" w:rsidRPr="00CE2D67">
              <w:fldChar w:fldCharType="begin"/>
            </w:r>
            <w:r w:rsidR="00D81C1C" w:rsidRPr="00CE2D67">
              <w:instrText xml:space="preserve"> REF _Ref365644398 \r \h </w:instrText>
            </w:r>
            <w:r w:rsidR="00F54E49" w:rsidRPr="00CE2D67">
              <w:instrText xml:space="preserve"> \* MERGEFORMAT </w:instrText>
            </w:r>
            <w:r w:rsidR="009F474C" w:rsidRPr="00CE2D67">
              <w:fldChar w:fldCharType="separate"/>
            </w:r>
            <w:r w:rsidR="00CC3621">
              <w:t>4.2</w:t>
            </w:r>
            <w:r w:rsidR="009F474C" w:rsidRPr="00CE2D67">
              <w:fldChar w:fldCharType="end"/>
            </w:r>
            <w:r w:rsidR="00D81C1C" w:rsidRPr="00CE2D67">
              <w:t xml:space="preserve"> </w:t>
            </w:r>
            <w:r w:rsidRPr="00CE2D67">
              <w:t>of this Call Off Schedule 1</w:t>
            </w:r>
            <w:r w:rsidR="00352FA2" w:rsidRPr="00CE2D67">
              <w:t>1</w:t>
            </w:r>
            <w:r w:rsidR="00A44B8A" w:rsidRPr="00CE2D67">
              <w:t>; and</w:t>
            </w:r>
          </w:p>
        </w:tc>
      </w:tr>
      <w:tr w:rsidR="00C22969" w:rsidRPr="00CE2D67" w14:paraId="0BD87D08" w14:textId="77777777" w:rsidTr="000E7CA5">
        <w:tc>
          <w:tcPr>
            <w:tcW w:w="2410" w:type="dxa"/>
          </w:tcPr>
          <w:p w14:paraId="0BD87D06" w14:textId="77777777" w:rsidR="00C22969" w:rsidRPr="00CE2D67" w:rsidRDefault="00C22969" w:rsidP="00670E1A">
            <w:pPr>
              <w:pStyle w:val="GPSDefinitionTerm"/>
            </w:pPr>
            <w:r w:rsidRPr="00CE2D67">
              <w:t>“Senior Officers”</w:t>
            </w:r>
          </w:p>
        </w:tc>
        <w:tc>
          <w:tcPr>
            <w:tcW w:w="4677" w:type="dxa"/>
          </w:tcPr>
          <w:p w14:paraId="0BD87D07" w14:textId="77777777" w:rsidR="00C22969" w:rsidRPr="00CE2D67" w:rsidRDefault="00A44B8A" w:rsidP="00B42F58">
            <w:pPr>
              <w:pStyle w:val="GPsDefinition"/>
            </w:pPr>
            <w:r w:rsidRPr="00CE2D67">
              <w:t>are senior</w:t>
            </w:r>
            <w:r w:rsidR="00C22969" w:rsidRPr="00CE2D67">
              <w:t xml:space="preserve"> </w:t>
            </w:r>
            <w:r w:rsidRPr="00CE2D67">
              <w:t>officials</w:t>
            </w:r>
            <w:r w:rsidR="00C22969" w:rsidRPr="00CE2D67">
              <w:t xml:space="preserve"> of the </w:t>
            </w:r>
            <w:r w:rsidRPr="00CE2D67">
              <w:t xml:space="preserve">Customer and Supplier that have been </w:t>
            </w:r>
            <w:r w:rsidR="002E04C0" w:rsidRPr="00CE2D67">
              <w:t>instructed</w:t>
            </w:r>
            <w:r w:rsidRPr="00CE2D67">
              <w:t xml:space="preserve"> by the Customer Representative and Supplier Representative respectively to resolve the Dispute by commercial negotiation.</w:t>
            </w:r>
          </w:p>
        </w:tc>
      </w:tr>
    </w:tbl>
    <w:p w14:paraId="0BD87D09" w14:textId="77777777" w:rsidR="00E13960" w:rsidRPr="00CE2D67" w:rsidRDefault="00DE3EF6" w:rsidP="000328B3">
      <w:pPr>
        <w:pStyle w:val="ScheduleMainClause"/>
      </w:pPr>
      <w:bookmarkStart w:id="2495" w:name="_Toc35599568"/>
      <w:r w:rsidRPr="00CE2D67">
        <w:t>INTRODUCTION</w:t>
      </w:r>
      <w:bookmarkEnd w:id="2495"/>
    </w:p>
    <w:p w14:paraId="0BD87D0A" w14:textId="77777777" w:rsidR="004C5735" w:rsidRPr="007E02DF" w:rsidRDefault="004C5735" w:rsidP="007E02DF">
      <w:pPr>
        <w:pStyle w:val="GPSL2numberedclause"/>
        <w:tabs>
          <w:tab w:val="clear" w:pos="1134"/>
          <w:tab w:val="left" w:pos="1701"/>
        </w:tabs>
        <w:ind w:left="1701" w:hanging="850"/>
        <w:rPr>
          <w:rFonts w:ascii="Arial" w:hAnsi="Arial"/>
        </w:rPr>
      </w:pPr>
      <w:bookmarkStart w:id="2496" w:name="_Ref365645132"/>
      <w:r w:rsidRPr="007E02DF">
        <w:rPr>
          <w:rFonts w:ascii="Arial" w:hAnsi="Arial"/>
        </w:rPr>
        <w:t xml:space="preserve">The Parties shall seek to resolve </w:t>
      </w:r>
      <w:r w:rsidR="009752FD" w:rsidRPr="007E02DF">
        <w:rPr>
          <w:rFonts w:ascii="Arial" w:hAnsi="Arial"/>
        </w:rPr>
        <w:t>a Dispute</w:t>
      </w:r>
      <w:r w:rsidRPr="007E02DF">
        <w:rPr>
          <w:rFonts w:ascii="Arial" w:hAnsi="Arial"/>
        </w:rPr>
        <w:t>:</w:t>
      </w:r>
    </w:p>
    <w:p w14:paraId="0BD87D0B" w14:textId="77777777" w:rsidR="004C5735" w:rsidRPr="00CE2D67" w:rsidRDefault="001D0016"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first </w:t>
      </w:r>
      <w:r w:rsidR="004C5735" w:rsidRPr="00CE2D67">
        <w:rPr>
          <w:rFonts w:ascii="Arial" w:hAnsi="Arial"/>
        </w:rPr>
        <w:t xml:space="preserve">in good faith </w:t>
      </w:r>
      <w:r w:rsidR="00735004" w:rsidRPr="00CE2D67">
        <w:rPr>
          <w:rFonts w:ascii="Arial" w:hAnsi="Arial"/>
        </w:rPr>
        <w:t>(as prescribed in paragraphs 2.</w:t>
      </w:r>
      <w:r w:rsidR="0022309A" w:rsidRPr="00CE2D67">
        <w:rPr>
          <w:rFonts w:ascii="Arial" w:hAnsi="Arial"/>
        </w:rPr>
        <w:t>4 to 2.8</w:t>
      </w:r>
      <w:r w:rsidR="00735004" w:rsidRPr="00CE2D67">
        <w:rPr>
          <w:rFonts w:ascii="Arial" w:hAnsi="Arial"/>
        </w:rPr>
        <w:t xml:space="preserve"> </w:t>
      </w:r>
      <w:r w:rsidR="004C5735" w:rsidRPr="00CE2D67">
        <w:rPr>
          <w:rFonts w:ascii="Arial" w:hAnsi="Arial"/>
        </w:rPr>
        <w:t>of this Call Off Schedule 11);</w:t>
      </w:r>
    </w:p>
    <w:p w14:paraId="0BD87D0C" w14:textId="1A0AC6D6" w:rsidR="004C5735" w:rsidRPr="00CE2D67" w:rsidRDefault="004C5735" w:rsidP="00C0666A">
      <w:pPr>
        <w:pStyle w:val="GPSL3numberedclause"/>
        <w:tabs>
          <w:tab w:val="clear" w:pos="1134"/>
          <w:tab w:val="clear" w:pos="2127"/>
          <w:tab w:val="left" w:pos="2552"/>
        </w:tabs>
        <w:ind w:left="2552" w:hanging="851"/>
        <w:rPr>
          <w:rFonts w:ascii="Arial" w:hAnsi="Arial"/>
        </w:rPr>
      </w:pPr>
      <w:r w:rsidRPr="00CE2D67">
        <w:rPr>
          <w:rFonts w:ascii="Arial" w:hAnsi="Arial"/>
        </w:rPr>
        <w:t>where the Dispute has not been resolved by good faith, the Parties shall attempt to resolve the Dispute by commercial negotiation (as prescribed in paragraph </w:t>
      </w:r>
      <w:r w:rsidRPr="00CE2D67">
        <w:rPr>
          <w:rFonts w:ascii="Arial" w:hAnsi="Arial"/>
        </w:rPr>
        <w:fldChar w:fldCharType="begin"/>
      </w:r>
      <w:r w:rsidRPr="00CE2D67">
        <w:rPr>
          <w:rFonts w:ascii="Arial" w:hAnsi="Arial"/>
        </w:rPr>
        <w:instrText xml:space="preserve"> REF _Ref365644452 \r \h  \* MERGEFORMAT </w:instrText>
      </w:r>
      <w:r w:rsidRPr="00CE2D67">
        <w:rPr>
          <w:rFonts w:ascii="Arial" w:hAnsi="Arial"/>
        </w:rPr>
      </w:r>
      <w:r w:rsidRPr="00CE2D67">
        <w:rPr>
          <w:rFonts w:ascii="Arial" w:hAnsi="Arial"/>
        </w:rPr>
        <w:fldChar w:fldCharType="separate"/>
      </w:r>
      <w:r w:rsidR="00FD49E1">
        <w:rPr>
          <w:rFonts w:ascii="Arial" w:hAnsi="Arial"/>
        </w:rPr>
        <w:t>3</w:t>
      </w:r>
      <w:r w:rsidRPr="00CE2D67">
        <w:rPr>
          <w:rFonts w:ascii="Arial" w:hAnsi="Arial"/>
        </w:rPr>
        <w:fldChar w:fldCharType="end"/>
      </w:r>
      <w:r w:rsidRPr="00CE2D67">
        <w:rPr>
          <w:rFonts w:ascii="Arial" w:hAnsi="Arial"/>
        </w:rPr>
        <w:t xml:space="preserve"> of this Call Off Schedule 11);</w:t>
      </w:r>
    </w:p>
    <w:p w14:paraId="0BD87D0D" w14:textId="1A71F71F" w:rsidR="004C5735" w:rsidRPr="00CE2D67" w:rsidRDefault="004C5735" w:rsidP="00C0666A">
      <w:pPr>
        <w:pStyle w:val="GPSL3numberedclause"/>
        <w:tabs>
          <w:tab w:val="clear" w:pos="1134"/>
          <w:tab w:val="clear" w:pos="2127"/>
          <w:tab w:val="left" w:pos="2552"/>
        </w:tabs>
        <w:ind w:left="2552" w:hanging="851"/>
        <w:rPr>
          <w:rFonts w:ascii="Arial" w:hAnsi="Arial"/>
        </w:rPr>
      </w:pPr>
      <w:r w:rsidRPr="00CE2D67">
        <w:rPr>
          <w:rFonts w:ascii="Arial" w:hAnsi="Arial"/>
        </w:rPr>
        <w:t>where the Dispute has not been resolved in good faith and commercial negotiation has been unsucc</w:t>
      </w:r>
      <w:r w:rsidR="00FF79EB" w:rsidRPr="00CE2D67">
        <w:rPr>
          <w:rFonts w:ascii="Arial" w:hAnsi="Arial"/>
        </w:rPr>
        <w:t>essful in resolving the Dispute</w:t>
      </w:r>
      <w:r w:rsidRPr="00CE2D67">
        <w:rPr>
          <w:rFonts w:ascii="Arial" w:hAnsi="Arial"/>
        </w:rPr>
        <w:t>, the</w:t>
      </w:r>
      <w:r w:rsidR="001809ED" w:rsidRPr="00CE2D67">
        <w:rPr>
          <w:rFonts w:ascii="Arial" w:hAnsi="Arial"/>
        </w:rPr>
        <w:t xml:space="preserve">n either  Party may </w:t>
      </w:r>
      <w:r w:rsidR="00FF79EB" w:rsidRPr="00CE2D67">
        <w:rPr>
          <w:rFonts w:ascii="Arial" w:hAnsi="Arial"/>
        </w:rPr>
        <w:t xml:space="preserve">serve </w:t>
      </w:r>
      <w:r w:rsidR="001809ED" w:rsidRPr="00CE2D67">
        <w:rPr>
          <w:rFonts w:ascii="Arial" w:hAnsi="Arial"/>
        </w:rPr>
        <w:t>a Dispute</w:t>
      </w:r>
      <w:r w:rsidR="00F23C63" w:rsidRPr="00CE2D67">
        <w:rPr>
          <w:rFonts w:ascii="Arial" w:hAnsi="Arial"/>
        </w:rPr>
        <w:t xml:space="preserve"> Notice</w:t>
      </w:r>
      <w:r w:rsidR="001809ED" w:rsidRPr="00CE2D67">
        <w:rPr>
          <w:rFonts w:ascii="Arial" w:hAnsi="Arial"/>
        </w:rPr>
        <w:t xml:space="preserve"> and</w:t>
      </w:r>
      <w:r w:rsidRPr="00CE2D67">
        <w:rPr>
          <w:rFonts w:ascii="Arial" w:hAnsi="Arial"/>
        </w:rPr>
        <w:t xml:space="preserve"> shall attempt to resolve the Dispute </w:t>
      </w:r>
      <w:r w:rsidR="00572A5E" w:rsidRPr="00CE2D67">
        <w:rPr>
          <w:rFonts w:ascii="Arial" w:hAnsi="Arial"/>
        </w:rPr>
        <w:t>through</w:t>
      </w:r>
      <w:r w:rsidRPr="00CE2D67">
        <w:rPr>
          <w:rFonts w:ascii="Arial" w:hAnsi="Arial"/>
        </w:rPr>
        <w:t xml:space="preserve"> mediation (as prescribed in paragraph </w:t>
      </w:r>
      <w:r w:rsidRPr="00CE2D67">
        <w:rPr>
          <w:rFonts w:ascii="Arial" w:hAnsi="Arial"/>
        </w:rPr>
        <w:fldChar w:fldCharType="begin"/>
      </w:r>
      <w:r w:rsidRPr="00CE2D67">
        <w:rPr>
          <w:rFonts w:ascii="Arial" w:hAnsi="Arial"/>
        </w:rPr>
        <w:instrText xml:space="preserve"> REF _Ref365644460 \r \h  \* MERGEFORMAT </w:instrText>
      </w:r>
      <w:r w:rsidRPr="00CE2D67">
        <w:rPr>
          <w:rFonts w:ascii="Arial" w:hAnsi="Arial"/>
        </w:rPr>
      </w:r>
      <w:r w:rsidRPr="00CE2D67">
        <w:rPr>
          <w:rFonts w:ascii="Arial" w:hAnsi="Arial"/>
        </w:rPr>
        <w:fldChar w:fldCharType="separate"/>
      </w:r>
      <w:r w:rsidR="00812915">
        <w:rPr>
          <w:rFonts w:ascii="Arial" w:hAnsi="Arial"/>
        </w:rPr>
        <w:t>4</w:t>
      </w:r>
      <w:r w:rsidRPr="00CE2D67">
        <w:rPr>
          <w:rFonts w:ascii="Arial" w:hAnsi="Arial"/>
        </w:rPr>
        <w:fldChar w:fldCharType="end"/>
      </w:r>
      <w:r w:rsidRPr="00CE2D67">
        <w:rPr>
          <w:rFonts w:ascii="Arial" w:hAnsi="Arial"/>
        </w:rPr>
        <w:t xml:space="preserve"> of this Call Off Schedule 11); and</w:t>
      </w:r>
    </w:p>
    <w:p w14:paraId="0BD87D0E" w14:textId="57F0A670" w:rsidR="004C5735" w:rsidRPr="00CE2D67" w:rsidRDefault="008E5562" w:rsidP="00C0666A">
      <w:pPr>
        <w:pStyle w:val="GPSL3numberedclause"/>
        <w:tabs>
          <w:tab w:val="clear" w:pos="1134"/>
          <w:tab w:val="clear" w:pos="2127"/>
          <w:tab w:val="left" w:pos="2552"/>
        </w:tabs>
        <w:ind w:left="2552" w:hanging="851"/>
        <w:rPr>
          <w:rFonts w:ascii="Arial" w:hAnsi="Arial"/>
        </w:rPr>
      </w:pPr>
      <w:r w:rsidRPr="00CE2D67">
        <w:rPr>
          <w:rFonts w:ascii="Arial" w:hAnsi="Arial"/>
        </w:rPr>
        <w:t>if</w:t>
      </w:r>
      <w:r w:rsidR="004C5735" w:rsidRPr="00CE2D67">
        <w:rPr>
          <w:rFonts w:ascii="Arial" w:hAnsi="Arial"/>
        </w:rPr>
        <w:t xml:space="preserve"> mediation is not agreed by the Parties, the Parties </w:t>
      </w:r>
      <w:r w:rsidR="00572A5E" w:rsidRPr="00CE2D67">
        <w:rPr>
          <w:rFonts w:ascii="Arial" w:hAnsi="Arial"/>
        </w:rPr>
        <w:t>may</w:t>
      </w:r>
      <w:r w:rsidR="004C5735" w:rsidRPr="00CE2D67">
        <w:rPr>
          <w:rFonts w:ascii="Arial" w:hAnsi="Arial"/>
        </w:rPr>
        <w:t xml:space="preserve"> proceed to arbitration (as prescribed in paragraph 6 of this Call Off Schedule 11) or litigation (in accordance with Clause </w:t>
      </w:r>
      <w:r w:rsidR="004C5735" w:rsidRPr="00CE2D67">
        <w:rPr>
          <w:rFonts w:ascii="Arial" w:hAnsi="Arial"/>
        </w:rPr>
        <w:fldChar w:fldCharType="begin"/>
      </w:r>
      <w:r w:rsidR="004C5735" w:rsidRPr="00CE2D67">
        <w:rPr>
          <w:rFonts w:ascii="Arial" w:hAnsi="Arial"/>
        </w:rPr>
        <w:instrText xml:space="preserve"> REF _Ref364756346 \r \h  \* MERGEFORMAT </w:instrText>
      </w:r>
      <w:r w:rsidR="004C5735" w:rsidRPr="00CE2D67">
        <w:rPr>
          <w:rFonts w:ascii="Arial" w:hAnsi="Arial"/>
        </w:rPr>
      </w:r>
      <w:r w:rsidR="004C5735" w:rsidRPr="00CE2D67">
        <w:rPr>
          <w:rFonts w:ascii="Arial" w:hAnsi="Arial"/>
        </w:rPr>
        <w:fldChar w:fldCharType="separate"/>
      </w:r>
      <w:r w:rsidR="005A1C39">
        <w:rPr>
          <w:rFonts w:ascii="Arial" w:hAnsi="Arial"/>
        </w:rPr>
        <w:t>62</w:t>
      </w:r>
      <w:r w:rsidR="004C5735" w:rsidRPr="00CE2D67">
        <w:rPr>
          <w:rFonts w:ascii="Arial" w:hAnsi="Arial"/>
        </w:rPr>
        <w:fldChar w:fldCharType="end"/>
      </w:r>
      <w:r w:rsidR="004C5735" w:rsidRPr="00CE2D67">
        <w:rPr>
          <w:rFonts w:ascii="Arial" w:hAnsi="Arial"/>
        </w:rPr>
        <w:t> of this Call Off Contract (G</w:t>
      </w:r>
      <w:r w:rsidR="00F23C63" w:rsidRPr="00CE2D67">
        <w:rPr>
          <w:rFonts w:ascii="Arial" w:hAnsi="Arial"/>
        </w:rPr>
        <w:t>overning Law and Jurisdiction)).</w:t>
      </w:r>
    </w:p>
    <w:p w14:paraId="0BD87D0F" w14:textId="71DC5853" w:rsidR="004C5735" w:rsidRPr="00CE2D67" w:rsidRDefault="004C5735" w:rsidP="00C0666A">
      <w:pPr>
        <w:pStyle w:val="GPSL2numberedclause"/>
        <w:tabs>
          <w:tab w:val="clear" w:pos="1134"/>
          <w:tab w:val="left" w:pos="1701"/>
        </w:tabs>
        <w:ind w:left="1701" w:hanging="850"/>
        <w:rPr>
          <w:rFonts w:ascii="Arial" w:hAnsi="Arial"/>
        </w:rPr>
      </w:pPr>
      <w:r w:rsidRPr="00CE2D67">
        <w:rPr>
          <w:rFonts w:ascii="Arial" w:hAnsi="Arial"/>
        </w:rPr>
        <w:t>Specific issues may be referred to Expert Determination (as prescribed in paragraph </w:t>
      </w:r>
      <w:r w:rsidRPr="00CE2D67">
        <w:rPr>
          <w:rFonts w:ascii="Arial" w:hAnsi="Arial"/>
        </w:rPr>
        <w:fldChar w:fldCharType="begin"/>
      </w:r>
      <w:r w:rsidRPr="00CE2D67">
        <w:rPr>
          <w:rFonts w:ascii="Arial" w:hAnsi="Arial"/>
        </w:rPr>
        <w:instrText xml:space="preserve"> REF _Ref365636510 \r \h  \* MERGEFORMAT </w:instrText>
      </w:r>
      <w:r w:rsidRPr="00CE2D67">
        <w:rPr>
          <w:rFonts w:ascii="Arial" w:hAnsi="Arial"/>
        </w:rPr>
      </w:r>
      <w:r w:rsidRPr="00CE2D67">
        <w:rPr>
          <w:rFonts w:ascii="Arial" w:hAnsi="Arial"/>
        </w:rPr>
        <w:fldChar w:fldCharType="separate"/>
      </w:r>
      <w:r w:rsidR="00812915">
        <w:rPr>
          <w:rFonts w:ascii="Arial" w:hAnsi="Arial"/>
        </w:rPr>
        <w:t>5</w:t>
      </w:r>
      <w:r w:rsidRPr="00CE2D67">
        <w:rPr>
          <w:rFonts w:ascii="Arial" w:hAnsi="Arial"/>
        </w:rPr>
        <w:fldChar w:fldCharType="end"/>
      </w:r>
      <w:r w:rsidRPr="00CE2D67">
        <w:rPr>
          <w:rFonts w:ascii="Arial" w:hAnsi="Arial"/>
        </w:rPr>
        <w:t xml:space="preserve"> of this Call Off Schedule 11) where specified under the provisions of this Call Off Contract and may also be referred to Expert Determination where otherwise appropriate as specified in paragraph </w:t>
      </w:r>
      <w:r w:rsidRPr="00CE2D67">
        <w:rPr>
          <w:rFonts w:ascii="Arial" w:hAnsi="Arial"/>
        </w:rPr>
        <w:fldChar w:fldCharType="begin"/>
      </w:r>
      <w:r w:rsidRPr="00CE2D67">
        <w:rPr>
          <w:rFonts w:ascii="Arial" w:hAnsi="Arial"/>
        </w:rPr>
        <w:instrText xml:space="preserve"> REF _Ref365636510 \r \h  \* MERGEFORMAT </w:instrText>
      </w:r>
      <w:r w:rsidRPr="00CE2D67">
        <w:rPr>
          <w:rFonts w:ascii="Arial" w:hAnsi="Arial"/>
        </w:rPr>
      </w:r>
      <w:r w:rsidRPr="00CE2D67">
        <w:rPr>
          <w:rFonts w:ascii="Arial" w:hAnsi="Arial"/>
        </w:rPr>
        <w:fldChar w:fldCharType="separate"/>
      </w:r>
      <w:r w:rsidR="00843DA2">
        <w:rPr>
          <w:rFonts w:ascii="Arial" w:hAnsi="Arial"/>
        </w:rPr>
        <w:t>5</w:t>
      </w:r>
      <w:r w:rsidRPr="00CE2D67">
        <w:rPr>
          <w:rFonts w:ascii="Arial" w:hAnsi="Arial"/>
        </w:rPr>
        <w:fldChar w:fldCharType="end"/>
      </w:r>
      <w:r w:rsidRPr="00CE2D67">
        <w:rPr>
          <w:rFonts w:ascii="Arial" w:hAnsi="Arial"/>
        </w:rPr>
        <w:t xml:space="preserve"> of this Call Off Schedule 11.</w:t>
      </w:r>
    </w:p>
    <w:p w14:paraId="0BD87D10" w14:textId="77777777" w:rsidR="00C548BB" w:rsidRPr="00CE2D67" w:rsidRDefault="00C548BB" w:rsidP="00C0666A">
      <w:pPr>
        <w:pStyle w:val="GPSL2numberedclause"/>
        <w:tabs>
          <w:tab w:val="clear" w:pos="1134"/>
          <w:tab w:val="left" w:pos="1701"/>
        </w:tabs>
        <w:ind w:left="1701" w:hanging="850"/>
        <w:rPr>
          <w:rFonts w:ascii="Arial" w:hAnsi="Arial"/>
        </w:rPr>
      </w:pPr>
      <w:r w:rsidRPr="00CE2D67">
        <w:rPr>
          <w:rFonts w:ascii="Arial" w:hAnsi="Arial"/>
        </w:rPr>
        <w:t>Sa</w:t>
      </w:r>
      <w:r w:rsidR="00815B23" w:rsidRPr="00CE2D67">
        <w:rPr>
          <w:rFonts w:ascii="Arial" w:hAnsi="Arial"/>
        </w:rPr>
        <w:t>ve in relation to paragraph 4.5</w:t>
      </w:r>
      <w:r w:rsidRPr="00CE2D67">
        <w:rPr>
          <w:rFonts w:ascii="Arial" w:hAnsi="Arial"/>
        </w:rPr>
        <w:t xml:space="preserve">, the Parties shall bear their own legal costs in resolving Disputes under this Call Off Schedule 11.  </w:t>
      </w:r>
    </w:p>
    <w:p w14:paraId="0BD87D11" w14:textId="77777777" w:rsidR="001809ED" w:rsidRPr="00CE2D67" w:rsidRDefault="001809ED" w:rsidP="00C0666A">
      <w:pPr>
        <w:pStyle w:val="GPSL2numberedclause"/>
        <w:numPr>
          <w:ilvl w:val="0"/>
          <w:numId w:val="0"/>
        </w:numPr>
        <w:tabs>
          <w:tab w:val="clear" w:pos="1134"/>
          <w:tab w:val="left" w:pos="1701"/>
        </w:tabs>
        <w:ind w:left="1701" w:hanging="850"/>
        <w:rPr>
          <w:rFonts w:ascii="Arial" w:hAnsi="Arial"/>
          <w:u w:val="single"/>
        </w:rPr>
      </w:pPr>
      <w:r w:rsidRPr="00CE2D67">
        <w:rPr>
          <w:rFonts w:ascii="Arial" w:hAnsi="Arial"/>
          <w:u w:val="single"/>
        </w:rPr>
        <w:t>Good faith discussions</w:t>
      </w:r>
    </w:p>
    <w:p w14:paraId="0BD87D12" w14:textId="77777777" w:rsidR="001809ED" w:rsidRPr="00CE2D67" w:rsidRDefault="00F23C63" w:rsidP="00C0666A">
      <w:pPr>
        <w:pStyle w:val="GPSL2numberedclause"/>
        <w:tabs>
          <w:tab w:val="clear" w:pos="1134"/>
          <w:tab w:val="left" w:pos="1701"/>
        </w:tabs>
        <w:ind w:left="1701" w:hanging="850"/>
        <w:rPr>
          <w:rFonts w:ascii="Arial" w:hAnsi="Arial"/>
        </w:rPr>
      </w:pPr>
      <w:r w:rsidRPr="00CE2D67">
        <w:rPr>
          <w:rFonts w:ascii="Arial" w:hAnsi="Arial"/>
        </w:rPr>
        <w:t>Pursuant to paragraph</w:t>
      </w:r>
      <w:r w:rsidR="00735004" w:rsidRPr="00CE2D67">
        <w:rPr>
          <w:rFonts w:ascii="Arial" w:hAnsi="Arial"/>
        </w:rPr>
        <w:t xml:space="preserve"> 2.1.1 of this Call Off Schedule 11</w:t>
      </w:r>
      <w:r w:rsidRPr="00CE2D67">
        <w:rPr>
          <w:rFonts w:ascii="Arial" w:hAnsi="Arial"/>
        </w:rPr>
        <w:t>, i</w:t>
      </w:r>
      <w:r w:rsidR="00DE3EF6" w:rsidRPr="00CE2D67">
        <w:rPr>
          <w:rFonts w:ascii="Arial" w:hAnsi="Arial"/>
        </w:rPr>
        <w:t>f a</w:t>
      </w:r>
      <w:r w:rsidRPr="00CE2D67">
        <w:rPr>
          <w:rFonts w:ascii="Arial" w:hAnsi="Arial"/>
        </w:rPr>
        <w:t>ny</w:t>
      </w:r>
      <w:r w:rsidR="00DE3EF6" w:rsidRPr="00CE2D67">
        <w:rPr>
          <w:rFonts w:ascii="Arial" w:hAnsi="Arial"/>
        </w:rPr>
        <w:t xml:space="preserve"> Dispute arises</w:t>
      </w:r>
      <w:r w:rsidR="001809ED" w:rsidRPr="00CE2D67">
        <w:rPr>
          <w:rFonts w:ascii="Arial" w:hAnsi="Arial"/>
        </w:rPr>
        <w:t xml:space="preserve"> the Customer Representative and the Supplier Representative shall attempt </w:t>
      </w:r>
      <w:r w:rsidRPr="00CE2D67">
        <w:rPr>
          <w:rFonts w:ascii="Arial" w:hAnsi="Arial"/>
        </w:rPr>
        <w:t>first to resolve the Dispute in good faith</w:t>
      </w:r>
      <w:r w:rsidR="00735004" w:rsidRPr="00CE2D67">
        <w:rPr>
          <w:rFonts w:ascii="Arial" w:hAnsi="Arial"/>
        </w:rPr>
        <w:t xml:space="preserve">, which </w:t>
      </w:r>
      <w:r w:rsidR="00C548BB" w:rsidRPr="00CE2D67">
        <w:rPr>
          <w:rFonts w:ascii="Arial" w:hAnsi="Arial"/>
        </w:rPr>
        <w:t xml:space="preserve">may </w:t>
      </w:r>
      <w:r w:rsidR="00735004" w:rsidRPr="00CE2D67">
        <w:rPr>
          <w:rFonts w:ascii="Arial" w:hAnsi="Arial"/>
        </w:rPr>
        <w:t>include</w:t>
      </w:r>
      <w:r w:rsidR="00C548BB" w:rsidRPr="00CE2D67">
        <w:rPr>
          <w:rFonts w:ascii="Arial" w:hAnsi="Arial"/>
        </w:rPr>
        <w:t xml:space="preserve"> (without limitation) either Party</w:t>
      </w:r>
      <w:r w:rsidR="00735004" w:rsidRPr="00CE2D67">
        <w:rPr>
          <w:rFonts w:ascii="Arial" w:hAnsi="Arial"/>
        </w:rPr>
        <w:t xml:space="preserve"> holding </w:t>
      </w:r>
      <w:r w:rsidR="00572A5E" w:rsidRPr="00CE2D67">
        <w:rPr>
          <w:rFonts w:ascii="Arial" w:hAnsi="Arial"/>
        </w:rPr>
        <w:t xml:space="preserve">an </w:t>
      </w:r>
      <w:r w:rsidR="00C548BB" w:rsidRPr="00CE2D67">
        <w:rPr>
          <w:rFonts w:ascii="Arial" w:hAnsi="Arial"/>
        </w:rPr>
        <w:t>Extraordinary</w:t>
      </w:r>
      <w:r w:rsidR="00735004" w:rsidRPr="00CE2D67">
        <w:rPr>
          <w:rFonts w:ascii="Arial" w:hAnsi="Arial"/>
        </w:rPr>
        <w:t xml:space="preserve"> Meeting.</w:t>
      </w:r>
    </w:p>
    <w:p w14:paraId="0BD87D13" w14:textId="77777777" w:rsidR="00F23C63" w:rsidRPr="00CE2D67" w:rsidRDefault="00F23C63" w:rsidP="00C0666A">
      <w:pPr>
        <w:pStyle w:val="GPSL2numberedclause"/>
        <w:tabs>
          <w:tab w:val="clear" w:pos="1134"/>
          <w:tab w:val="left" w:pos="1701"/>
        </w:tabs>
        <w:ind w:left="1701" w:hanging="850"/>
        <w:rPr>
          <w:rFonts w:ascii="Arial" w:hAnsi="Arial"/>
        </w:rPr>
      </w:pPr>
      <w:r w:rsidRPr="00CE2D67">
        <w:rPr>
          <w:rFonts w:ascii="Arial" w:hAnsi="Arial"/>
        </w:rPr>
        <w:t xml:space="preserve">Either Party may </w:t>
      </w:r>
      <w:r w:rsidR="001D0016" w:rsidRPr="00CE2D67">
        <w:rPr>
          <w:rFonts w:ascii="Arial" w:hAnsi="Arial"/>
        </w:rPr>
        <w:t>hold</w:t>
      </w:r>
      <w:r w:rsidRPr="00CE2D67">
        <w:rPr>
          <w:rFonts w:ascii="Arial" w:hAnsi="Arial"/>
        </w:rPr>
        <w:t xml:space="preserve"> an Extraordinary Meeting by serving written notice.  The written notice must give the receiving party at least five</w:t>
      </w:r>
      <w:r w:rsidR="00967A2F" w:rsidRPr="00CE2D67">
        <w:rPr>
          <w:rFonts w:ascii="Arial" w:hAnsi="Arial"/>
        </w:rPr>
        <w:t xml:space="preserve"> (5) Working </w:t>
      </w:r>
      <w:proofErr w:type="spellStart"/>
      <w:r w:rsidR="00967A2F" w:rsidRPr="00CE2D67">
        <w:rPr>
          <w:rFonts w:ascii="Arial" w:hAnsi="Arial"/>
        </w:rPr>
        <w:t>D</w:t>
      </w:r>
      <w:r w:rsidRPr="00CE2D67">
        <w:rPr>
          <w:rFonts w:ascii="Arial" w:hAnsi="Arial"/>
        </w:rPr>
        <w:t>ays notice</w:t>
      </w:r>
      <w:proofErr w:type="spellEnd"/>
      <w:r w:rsidR="009752FD" w:rsidRPr="00CE2D67">
        <w:rPr>
          <w:rFonts w:ascii="Arial" w:hAnsi="Arial"/>
        </w:rPr>
        <w:t xml:space="preserve"> of when the Extraordinary Meeting is to take place</w:t>
      </w:r>
      <w:r w:rsidRPr="00CE2D67">
        <w:rPr>
          <w:rFonts w:ascii="Arial" w:hAnsi="Arial"/>
        </w:rPr>
        <w:t>.</w:t>
      </w:r>
    </w:p>
    <w:p w14:paraId="0BD87D14" w14:textId="77777777" w:rsidR="009752FD" w:rsidRPr="00CE2D67" w:rsidRDefault="009752FD" w:rsidP="00C0666A">
      <w:pPr>
        <w:pStyle w:val="GPSL2numberedclause"/>
        <w:tabs>
          <w:tab w:val="clear" w:pos="1134"/>
          <w:tab w:val="left" w:pos="1701"/>
        </w:tabs>
        <w:ind w:left="1701" w:hanging="850"/>
        <w:rPr>
          <w:rFonts w:ascii="Arial" w:hAnsi="Arial"/>
        </w:rPr>
      </w:pPr>
      <w:r w:rsidRPr="00CE2D67">
        <w:rPr>
          <w:rFonts w:ascii="Arial" w:hAnsi="Arial"/>
        </w:rPr>
        <w:t xml:space="preserve">The Customer Representative and Supplier Representative shall attend </w:t>
      </w:r>
      <w:r w:rsidR="00572A5E" w:rsidRPr="00CE2D67">
        <w:rPr>
          <w:rFonts w:ascii="Arial" w:hAnsi="Arial"/>
        </w:rPr>
        <w:t>the</w:t>
      </w:r>
      <w:r w:rsidRPr="00CE2D67">
        <w:rPr>
          <w:rFonts w:ascii="Arial" w:hAnsi="Arial"/>
        </w:rPr>
        <w:t xml:space="preserve"> Extraordinary Meeting</w:t>
      </w:r>
      <w:r w:rsidR="00735004" w:rsidRPr="00CE2D67">
        <w:rPr>
          <w:rFonts w:ascii="Arial" w:hAnsi="Arial"/>
        </w:rPr>
        <w:t>.</w:t>
      </w:r>
      <w:r w:rsidRPr="00CE2D67">
        <w:rPr>
          <w:rFonts w:ascii="Arial" w:hAnsi="Arial"/>
        </w:rPr>
        <w:t xml:space="preserve"> </w:t>
      </w:r>
      <w:r w:rsidR="00735004" w:rsidRPr="00CE2D67">
        <w:rPr>
          <w:rFonts w:ascii="Arial" w:hAnsi="Arial"/>
        </w:rPr>
        <w:t>The key personnel of the Parties may also</w:t>
      </w:r>
      <w:r w:rsidRPr="00CE2D67">
        <w:rPr>
          <w:rFonts w:ascii="Arial" w:hAnsi="Arial"/>
        </w:rPr>
        <w:t xml:space="preserve"> attend </w:t>
      </w:r>
      <w:r w:rsidR="00735004" w:rsidRPr="00CE2D67">
        <w:rPr>
          <w:rFonts w:ascii="Arial" w:hAnsi="Arial"/>
        </w:rPr>
        <w:t>the Extraordinary Meeting</w:t>
      </w:r>
      <w:r w:rsidRPr="00CE2D67">
        <w:rPr>
          <w:rFonts w:ascii="Arial" w:hAnsi="Arial"/>
        </w:rPr>
        <w:t>.</w:t>
      </w:r>
    </w:p>
    <w:p w14:paraId="0BD87D15" w14:textId="77777777" w:rsidR="008E5562" w:rsidRPr="00CE2D67" w:rsidRDefault="008E5562" w:rsidP="00C0666A">
      <w:pPr>
        <w:pStyle w:val="GPSL2numberedclause"/>
        <w:tabs>
          <w:tab w:val="clear" w:pos="1134"/>
          <w:tab w:val="left" w:pos="1701"/>
        </w:tabs>
        <w:ind w:left="1701" w:hanging="850"/>
        <w:rPr>
          <w:rFonts w:ascii="Arial" w:hAnsi="Arial"/>
        </w:rPr>
      </w:pPr>
      <w:r w:rsidRPr="00CE2D67">
        <w:rPr>
          <w:rFonts w:ascii="Arial" w:hAnsi="Arial"/>
        </w:rPr>
        <w:t>The representatives of the Parties attending the Extraordinary Meeting shall use their best endeavours to resolve the Dispute.</w:t>
      </w:r>
    </w:p>
    <w:p w14:paraId="0BD87D16" w14:textId="4BA05173" w:rsidR="008E5562" w:rsidRPr="00CE2D67" w:rsidRDefault="008E5562" w:rsidP="00C0666A">
      <w:pPr>
        <w:pStyle w:val="GPSL2numberedclause"/>
        <w:tabs>
          <w:tab w:val="clear" w:pos="1134"/>
          <w:tab w:val="left" w:pos="1701"/>
        </w:tabs>
        <w:ind w:left="1701" w:hanging="850"/>
        <w:rPr>
          <w:rFonts w:ascii="Arial" w:hAnsi="Arial"/>
        </w:rPr>
      </w:pPr>
      <w:r w:rsidRPr="00CE2D67">
        <w:rPr>
          <w:rFonts w:ascii="Arial" w:hAnsi="Arial"/>
        </w:rPr>
        <w:t xml:space="preserve">If </w:t>
      </w:r>
      <w:r w:rsidR="001D0016" w:rsidRPr="00CE2D67">
        <w:rPr>
          <w:rFonts w:ascii="Arial" w:hAnsi="Arial"/>
        </w:rPr>
        <w:t>the D</w:t>
      </w:r>
      <w:r w:rsidRPr="00CE2D67">
        <w:rPr>
          <w:rFonts w:ascii="Arial" w:hAnsi="Arial"/>
        </w:rPr>
        <w:t>ispute is not</w:t>
      </w:r>
      <w:r w:rsidR="001D0016" w:rsidRPr="00CE2D67">
        <w:rPr>
          <w:rFonts w:ascii="Arial" w:hAnsi="Arial"/>
        </w:rPr>
        <w:t xml:space="preserve"> resolved at the Extraordinary </w:t>
      </w:r>
      <w:r w:rsidR="00E34747" w:rsidRPr="00CE2D67">
        <w:rPr>
          <w:rFonts w:ascii="Arial" w:hAnsi="Arial"/>
        </w:rPr>
        <w:t>Meeting,</w:t>
      </w:r>
      <w:r w:rsidRPr="00CE2D67">
        <w:rPr>
          <w:rFonts w:ascii="Arial" w:hAnsi="Arial"/>
        </w:rPr>
        <w:t xml:space="preserve"> then </w:t>
      </w:r>
      <w:r w:rsidR="001D0016" w:rsidRPr="00CE2D67">
        <w:rPr>
          <w:rFonts w:ascii="Arial" w:hAnsi="Arial"/>
        </w:rPr>
        <w:t>the Parties</w:t>
      </w:r>
      <w:r w:rsidRPr="00CE2D67">
        <w:rPr>
          <w:rFonts w:ascii="Arial" w:hAnsi="Arial"/>
        </w:rPr>
        <w:t xml:space="preserve"> </w:t>
      </w:r>
      <w:r w:rsidR="00572A5E" w:rsidRPr="00CE2D67">
        <w:rPr>
          <w:rFonts w:ascii="Arial" w:hAnsi="Arial"/>
        </w:rPr>
        <w:t xml:space="preserve">may attempt to hold additional Extraordinary Meetings </w:t>
      </w:r>
      <w:proofErr w:type="gramStart"/>
      <w:r w:rsidR="00572A5E" w:rsidRPr="00CE2D67">
        <w:rPr>
          <w:rFonts w:ascii="Arial" w:hAnsi="Arial"/>
        </w:rPr>
        <w:t>in an attempt to</w:t>
      </w:r>
      <w:proofErr w:type="gramEnd"/>
      <w:r w:rsidR="00572A5E" w:rsidRPr="00CE2D67">
        <w:rPr>
          <w:rFonts w:ascii="Arial" w:hAnsi="Arial"/>
        </w:rPr>
        <w:t xml:space="preserve"> resolve the Dispute. If the Extraordinary Meetings are unsuccessful in resolving the Dispute</w:t>
      </w:r>
      <w:r w:rsidR="000F4621" w:rsidRPr="00CE2D67">
        <w:rPr>
          <w:rFonts w:ascii="Arial" w:hAnsi="Arial"/>
        </w:rPr>
        <w:t xml:space="preserve"> or the Dispute has not bee</w:t>
      </w:r>
      <w:r w:rsidR="00242E00" w:rsidRPr="00CE2D67">
        <w:rPr>
          <w:rFonts w:ascii="Arial" w:hAnsi="Arial"/>
        </w:rPr>
        <w:t>n</w:t>
      </w:r>
      <w:r w:rsidR="000F4621" w:rsidRPr="00CE2D67">
        <w:rPr>
          <w:rFonts w:ascii="Arial" w:hAnsi="Arial"/>
        </w:rPr>
        <w:t xml:space="preserve"> resolved through good faith discussions thirty (30) </w:t>
      </w:r>
      <w:r w:rsidR="00967A2F" w:rsidRPr="00CE2D67">
        <w:rPr>
          <w:rFonts w:ascii="Arial" w:hAnsi="Arial"/>
        </w:rPr>
        <w:t>Working D</w:t>
      </w:r>
      <w:r w:rsidR="000F4621" w:rsidRPr="00CE2D67">
        <w:rPr>
          <w:rFonts w:ascii="Arial" w:hAnsi="Arial"/>
        </w:rPr>
        <w:t>ays</w:t>
      </w:r>
      <w:r w:rsidR="00BE34A7" w:rsidRPr="00CE2D67">
        <w:rPr>
          <w:rFonts w:ascii="Arial" w:hAnsi="Arial"/>
        </w:rPr>
        <w:t xml:space="preserve"> </w:t>
      </w:r>
      <w:r w:rsidR="000F4621" w:rsidRPr="00CE2D67">
        <w:rPr>
          <w:rFonts w:ascii="Arial" w:hAnsi="Arial"/>
        </w:rPr>
        <w:t>from when they first started</w:t>
      </w:r>
      <w:r w:rsidR="00572A5E" w:rsidRPr="00CE2D67">
        <w:rPr>
          <w:rFonts w:ascii="Arial" w:hAnsi="Arial"/>
        </w:rPr>
        <w:t xml:space="preserve">, the Parties </w:t>
      </w:r>
      <w:r w:rsidR="001D0016" w:rsidRPr="00CE2D67">
        <w:rPr>
          <w:rFonts w:ascii="Arial" w:hAnsi="Arial"/>
        </w:rPr>
        <w:t>shall</w:t>
      </w:r>
      <w:r w:rsidRPr="00CE2D67">
        <w:rPr>
          <w:rFonts w:ascii="Arial" w:hAnsi="Arial"/>
        </w:rPr>
        <w:t xml:space="preserve"> </w:t>
      </w:r>
      <w:r w:rsidR="001D0016" w:rsidRPr="00CE2D67">
        <w:rPr>
          <w:rFonts w:ascii="Arial" w:hAnsi="Arial"/>
        </w:rPr>
        <w:t>attempt to resolve the Dispute by commercial negotiation</w:t>
      </w:r>
      <w:r w:rsidRPr="00CE2D67">
        <w:rPr>
          <w:rFonts w:ascii="Arial" w:hAnsi="Arial"/>
        </w:rPr>
        <w:t>.</w:t>
      </w:r>
    </w:p>
    <w:bookmarkEnd w:id="2496"/>
    <w:p w14:paraId="0BD87D17" w14:textId="77777777" w:rsidR="0029133E" w:rsidRPr="00CE2D67" w:rsidRDefault="0029133E" w:rsidP="004364DA">
      <w:pPr>
        <w:pStyle w:val="GPSL2numberedclause"/>
        <w:numPr>
          <w:ilvl w:val="0"/>
          <w:numId w:val="0"/>
        </w:numPr>
        <w:ind w:left="1134" w:hanging="567"/>
        <w:rPr>
          <w:rFonts w:ascii="Arial" w:hAnsi="Arial"/>
        </w:rPr>
      </w:pPr>
    </w:p>
    <w:p w14:paraId="0BD87D18" w14:textId="77777777" w:rsidR="008D0A60" w:rsidRPr="00CE2D67" w:rsidRDefault="00DE3EF6" w:rsidP="003D503D">
      <w:pPr>
        <w:pStyle w:val="ScheduleMainClause"/>
      </w:pPr>
      <w:bookmarkStart w:id="2497" w:name="_Ref365644452"/>
      <w:bookmarkStart w:id="2498" w:name="_Toc35599569"/>
      <w:r w:rsidRPr="00CE2D67">
        <w:t>COMMERCIAL NEGOTIATIONS</w:t>
      </w:r>
      <w:bookmarkEnd w:id="2497"/>
      <w:bookmarkEnd w:id="2498"/>
    </w:p>
    <w:p w14:paraId="0BD87D19" w14:textId="77777777" w:rsidR="00406040" w:rsidRPr="00CE2D67" w:rsidRDefault="00192FC8" w:rsidP="00C0666A">
      <w:pPr>
        <w:pStyle w:val="GPSL2numberedclause"/>
        <w:tabs>
          <w:tab w:val="clear" w:pos="1134"/>
          <w:tab w:val="left" w:pos="1701"/>
        </w:tabs>
        <w:ind w:left="1701" w:hanging="850"/>
        <w:rPr>
          <w:rFonts w:ascii="Arial" w:hAnsi="Arial"/>
        </w:rPr>
      </w:pPr>
      <w:bookmarkStart w:id="2499" w:name="_Ref365644782"/>
      <w:r w:rsidRPr="00CE2D67">
        <w:rPr>
          <w:rFonts w:ascii="Arial" w:hAnsi="Arial"/>
        </w:rPr>
        <w:t>Where the Parties have been unable to resolve the Dispute in good faith</w:t>
      </w:r>
      <w:r w:rsidR="001D0016" w:rsidRPr="00CE2D67">
        <w:rPr>
          <w:rFonts w:ascii="Arial" w:hAnsi="Arial"/>
        </w:rPr>
        <w:t xml:space="preserve"> under paragraphs 2.4 to 2.8 of </w:t>
      </w:r>
      <w:r w:rsidR="007F3CDB" w:rsidRPr="00CE2D67">
        <w:rPr>
          <w:rFonts w:ascii="Arial" w:hAnsi="Arial"/>
        </w:rPr>
        <w:t xml:space="preserve">this </w:t>
      </w:r>
      <w:r w:rsidR="001D0016" w:rsidRPr="00CE2D67">
        <w:rPr>
          <w:rFonts w:ascii="Arial" w:hAnsi="Arial"/>
        </w:rPr>
        <w:t>Call Off Schedule 11</w:t>
      </w:r>
      <w:r w:rsidR="00DE3EF6" w:rsidRPr="00CE2D67">
        <w:rPr>
          <w:rFonts w:ascii="Arial" w:hAnsi="Arial"/>
        </w:rPr>
        <w:t xml:space="preserve">, </w:t>
      </w:r>
      <w:r w:rsidR="005332F4" w:rsidRPr="00CE2D67">
        <w:rPr>
          <w:rFonts w:ascii="Arial" w:hAnsi="Arial"/>
        </w:rPr>
        <w:t xml:space="preserve">pursuant to paragraph 2.1.2 </w:t>
      </w:r>
      <w:r w:rsidR="00DE3EF6" w:rsidRPr="00CE2D67">
        <w:rPr>
          <w:rFonts w:ascii="Arial" w:hAnsi="Arial"/>
        </w:rPr>
        <w:t>the Customer and the Supplier shall use reasonable endeavours to resolve the Dispute by discussion between</w:t>
      </w:r>
      <w:r w:rsidR="006E0159" w:rsidRPr="00CE2D67">
        <w:rPr>
          <w:rFonts w:ascii="Arial" w:hAnsi="Arial"/>
        </w:rPr>
        <w:t xml:space="preserve"> Senior O</w:t>
      </w:r>
      <w:r w:rsidR="00E15CBC" w:rsidRPr="00CE2D67">
        <w:rPr>
          <w:rFonts w:ascii="Arial" w:hAnsi="Arial"/>
        </w:rPr>
        <w:t>fficers</w:t>
      </w:r>
      <w:r w:rsidR="00406040" w:rsidRPr="00CE2D67">
        <w:rPr>
          <w:rFonts w:ascii="Arial" w:hAnsi="Arial"/>
        </w:rPr>
        <w:t xml:space="preserve">. </w:t>
      </w:r>
    </w:p>
    <w:p w14:paraId="0BD87D1A" w14:textId="77777777" w:rsidR="008D0A60" w:rsidRPr="00CE2D67" w:rsidRDefault="00406040" w:rsidP="00C0666A">
      <w:pPr>
        <w:pStyle w:val="GPSL2numberedclause"/>
        <w:tabs>
          <w:tab w:val="clear" w:pos="1134"/>
          <w:tab w:val="left" w:pos="1701"/>
        </w:tabs>
        <w:ind w:left="1701" w:hanging="850"/>
        <w:rPr>
          <w:rFonts w:ascii="Arial" w:hAnsi="Arial"/>
        </w:rPr>
      </w:pPr>
      <w:r w:rsidRPr="00CE2D67">
        <w:rPr>
          <w:rFonts w:ascii="Arial" w:hAnsi="Arial"/>
        </w:rPr>
        <w:t>Senior Officers</w:t>
      </w:r>
      <w:r w:rsidR="00FC4810" w:rsidRPr="00CE2D67">
        <w:rPr>
          <w:rFonts w:ascii="Arial" w:hAnsi="Arial"/>
        </w:rPr>
        <w:t xml:space="preserve"> shall resolve the Dispute</w:t>
      </w:r>
      <w:r w:rsidR="006E0159" w:rsidRPr="00CE2D67">
        <w:rPr>
          <w:rFonts w:ascii="Arial" w:hAnsi="Arial"/>
        </w:rPr>
        <w:t xml:space="preserve"> </w:t>
      </w:r>
      <w:r w:rsidRPr="00CE2D67">
        <w:rPr>
          <w:rFonts w:ascii="Arial" w:hAnsi="Arial"/>
        </w:rPr>
        <w:t xml:space="preserve">as soon as possible </w:t>
      </w:r>
      <w:r w:rsidR="006E0159" w:rsidRPr="00CE2D67">
        <w:rPr>
          <w:rFonts w:ascii="Arial" w:hAnsi="Arial"/>
        </w:rPr>
        <w:t xml:space="preserve">and in any event </w:t>
      </w:r>
      <w:r w:rsidR="000F4621" w:rsidRPr="00CE2D67">
        <w:rPr>
          <w:rFonts w:ascii="Arial" w:hAnsi="Arial"/>
        </w:rPr>
        <w:t>thirty</w:t>
      </w:r>
      <w:r w:rsidR="006E0159" w:rsidRPr="00CE2D67">
        <w:rPr>
          <w:rFonts w:ascii="Arial" w:hAnsi="Arial"/>
        </w:rPr>
        <w:t xml:space="preserve"> (</w:t>
      </w:r>
      <w:r w:rsidR="000F4621" w:rsidRPr="00CE2D67">
        <w:rPr>
          <w:rFonts w:ascii="Arial" w:hAnsi="Arial"/>
        </w:rPr>
        <w:t>30</w:t>
      </w:r>
      <w:r w:rsidR="006E0159" w:rsidRPr="00CE2D67">
        <w:rPr>
          <w:rFonts w:ascii="Arial" w:hAnsi="Arial"/>
        </w:rPr>
        <w:t xml:space="preserve">) </w:t>
      </w:r>
      <w:r w:rsidR="00967A2F" w:rsidRPr="00CE2D67">
        <w:rPr>
          <w:rFonts w:ascii="Arial" w:hAnsi="Arial"/>
        </w:rPr>
        <w:t>Working D</w:t>
      </w:r>
      <w:r w:rsidR="006E0159" w:rsidRPr="00CE2D67">
        <w:rPr>
          <w:rFonts w:ascii="Arial" w:hAnsi="Arial"/>
        </w:rPr>
        <w:t xml:space="preserve">ays from the date </w:t>
      </w:r>
      <w:r w:rsidRPr="00CE2D67">
        <w:rPr>
          <w:rFonts w:ascii="Arial" w:hAnsi="Arial"/>
        </w:rPr>
        <w:t>Parties agree good faith discussions were deemed unsuccessful.</w:t>
      </w:r>
      <w:r w:rsidR="006E0159" w:rsidRPr="00CE2D67">
        <w:rPr>
          <w:rFonts w:ascii="Arial" w:hAnsi="Arial"/>
        </w:rPr>
        <w:t xml:space="preserve">  </w:t>
      </w:r>
      <w:bookmarkEnd w:id="2499"/>
      <w:r w:rsidR="00192FC8" w:rsidRPr="00CE2D67">
        <w:rPr>
          <w:rFonts w:ascii="Arial" w:hAnsi="Arial"/>
        </w:rPr>
        <w:t xml:space="preserve"> </w:t>
      </w:r>
    </w:p>
    <w:p w14:paraId="0BD87D1B" w14:textId="77777777" w:rsidR="00302D66" w:rsidRPr="00CE2D67" w:rsidRDefault="00DE3EF6" w:rsidP="00C0666A">
      <w:pPr>
        <w:pStyle w:val="GPSL2numberedclause"/>
        <w:tabs>
          <w:tab w:val="clear" w:pos="1134"/>
          <w:tab w:val="left" w:pos="1701"/>
        </w:tabs>
        <w:ind w:left="1701" w:hanging="850"/>
        <w:rPr>
          <w:rFonts w:ascii="Arial" w:hAnsi="Arial"/>
        </w:rPr>
      </w:pPr>
      <w:bookmarkStart w:id="2500" w:name="_Ref365642737"/>
      <w:r w:rsidRPr="00CE2D67">
        <w:rPr>
          <w:rFonts w:ascii="Arial" w:hAnsi="Arial"/>
        </w:rPr>
        <w:lastRenderedPageBreak/>
        <w:t>If</w:t>
      </w:r>
      <w:r w:rsidR="00302D66" w:rsidRPr="00CE2D67">
        <w:rPr>
          <w:rFonts w:ascii="Arial" w:hAnsi="Arial"/>
        </w:rPr>
        <w:t xml:space="preserve"> Senior Officers:</w:t>
      </w:r>
    </w:p>
    <w:p w14:paraId="0BD87D1C" w14:textId="77777777" w:rsidR="00302D66" w:rsidRPr="00CE2D67" w:rsidRDefault="00302D66" w:rsidP="00C0666A">
      <w:pPr>
        <w:pStyle w:val="GPSL3numberedclause"/>
        <w:tabs>
          <w:tab w:val="clear" w:pos="1134"/>
          <w:tab w:val="clear" w:pos="2127"/>
          <w:tab w:val="left" w:pos="2552"/>
        </w:tabs>
        <w:ind w:left="2552" w:hanging="851"/>
        <w:rPr>
          <w:rFonts w:ascii="Arial" w:hAnsi="Arial"/>
        </w:rPr>
      </w:pPr>
      <w:r w:rsidRPr="00CE2D67">
        <w:rPr>
          <w:rFonts w:ascii="Arial" w:hAnsi="Arial"/>
        </w:rPr>
        <w:t>are of the reasonable opinion that the resolution of a Dispute by commercial negotiation, or the continuance of commercial negotiations, will not result in an appropriate solution; or</w:t>
      </w:r>
    </w:p>
    <w:p w14:paraId="0BD87D1D" w14:textId="77777777" w:rsidR="00302D66" w:rsidRPr="00CE2D67" w:rsidRDefault="00302D66" w:rsidP="00C0666A">
      <w:pPr>
        <w:pStyle w:val="GPSL3numberedclause"/>
        <w:tabs>
          <w:tab w:val="clear" w:pos="1134"/>
          <w:tab w:val="clear" w:pos="2127"/>
          <w:tab w:val="left" w:pos="2552"/>
        </w:tabs>
        <w:ind w:left="2552" w:hanging="851"/>
        <w:rPr>
          <w:rFonts w:ascii="Arial" w:hAnsi="Arial"/>
        </w:rPr>
      </w:pPr>
      <w:r w:rsidRPr="00CE2D67">
        <w:rPr>
          <w:rFonts w:ascii="Arial" w:hAnsi="Arial"/>
        </w:rPr>
        <w:t>fail to resolve the Dispute in the timelines under paragraph 3.2</w:t>
      </w:r>
      <w:r w:rsidR="00DE1210" w:rsidRPr="00CE2D67">
        <w:rPr>
          <w:rFonts w:ascii="Arial" w:hAnsi="Arial"/>
        </w:rPr>
        <w:t xml:space="preserve"> of this Call Off Schedule 11</w:t>
      </w:r>
      <w:r w:rsidRPr="00CE2D67">
        <w:rPr>
          <w:rFonts w:ascii="Arial" w:hAnsi="Arial"/>
        </w:rPr>
        <w:t>,</w:t>
      </w:r>
    </w:p>
    <w:p w14:paraId="0BD87D1E" w14:textId="77777777" w:rsidR="00302D66" w:rsidRPr="00CE2D67" w:rsidRDefault="00F70F03" w:rsidP="004364DA">
      <w:pPr>
        <w:pStyle w:val="GPSL3numberedclause"/>
        <w:numPr>
          <w:ilvl w:val="0"/>
          <w:numId w:val="0"/>
        </w:numPr>
        <w:ind w:left="1134"/>
        <w:rPr>
          <w:rFonts w:ascii="Arial" w:hAnsi="Arial"/>
        </w:rPr>
      </w:pPr>
      <w:r w:rsidRPr="00CE2D67">
        <w:rPr>
          <w:rFonts w:ascii="Arial" w:hAnsi="Arial"/>
        </w:rPr>
        <w:t xml:space="preserve">commercial negotiations </w:t>
      </w:r>
      <w:r w:rsidR="007F3CDB" w:rsidRPr="00CE2D67">
        <w:rPr>
          <w:rFonts w:ascii="Arial" w:hAnsi="Arial"/>
        </w:rPr>
        <w:t>shall</w:t>
      </w:r>
      <w:r w:rsidRPr="00CE2D67">
        <w:rPr>
          <w:rFonts w:ascii="Arial" w:hAnsi="Arial"/>
        </w:rPr>
        <w:t xml:space="preserve"> be deemed unsuccessful and either Party may </w:t>
      </w:r>
      <w:r w:rsidR="009302AC" w:rsidRPr="00CE2D67">
        <w:rPr>
          <w:rFonts w:ascii="Arial" w:hAnsi="Arial"/>
        </w:rPr>
        <w:t>serve</w:t>
      </w:r>
      <w:r w:rsidRPr="00CE2D67">
        <w:rPr>
          <w:rFonts w:ascii="Arial" w:hAnsi="Arial"/>
        </w:rPr>
        <w:t xml:space="preserve"> a Dispute Notice</w:t>
      </w:r>
      <w:r w:rsidR="00815B23" w:rsidRPr="00CE2D67">
        <w:rPr>
          <w:rFonts w:ascii="Arial" w:hAnsi="Arial"/>
        </w:rPr>
        <w:t xml:space="preserve"> in accordance with paragraphs 3.4 and 3.5 of this Call Off Schedule 11</w:t>
      </w:r>
      <w:r w:rsidRPr="00CE2D67">
        <w:rPr>
          <w:rFonts w:ascii="Arial" w:hAnsi="Arial"/>
        </w:rPr>
        <w:t>.</w:t>
      </w:r>
    </w:p>
    <w:p w14:paraId="0BD87D1F" w14:textId="77777777" w:rsidR="005332F4" w:rsidRPr="00CE2D67" w:rsidRDefault="005332F4" w:rsidP="004364DA">
      <w:pPr>
        <w:pStyle w:val="GPSL2numberedclause"/>
        <w:numPr>
          <w:ilvl w:val="0"/>
          <w:numId w:val="0"/>
        </w:numPr>
        <w:ind w:left="1134"/>
        <w:rPr>
          <w:rFonts w:ascii="Arial" w:hAnsi="Arial"/>
        </w:rPr>
      </w:pPr>
    </w:p>
    <w:bookmarkEnd w:id="2500"/>
    <w:p w14:paraId="0BD87D20" w14:textId="77777777" w:rsidR="00DE3EF6" w:rsidRPr="00CE2D67" w:rsidRDefault="00DE3EF6" w:rsidP="004364DA">
      <w:pPr>
        <w:pStyle w:val="GPSL2numberedclause"/>
        <w:numPr>
          <w:ilvl w:val="0"/>
          <w:numId w:val="0"/>
        </w:numPr>
        <w:ind w:left="1134"/>
        <w:rPr>
          <w:rFonts w:ascii="Arial" w:hAnsi="Arial"/>
        </w:rPr>
      </w:pPr>
    </w:p>
    <w:p w14:paraId="0BD87D21" w14:textId="77777777" w:rsidR="009752FD" w:rsidRPr="00CE2D67" w:rsidRDefault="009752FD" w:rsidP="009752FD">
      <w:pPr>
        <w:pStyle w:val="GPSL2numberedclause"/>
        <w:numPr>
          <w:ilvl w:val="0"/>
          <w:numId w:val="0"/>
        </w:numPr>
        <w:ind w:left="567"/>
        <w:rPr>
          <w:rFonts w:ascii="Arial" w:hAnsi="Arial"/>
          <w:u w:val="single"/>
        </w:rPr>
      </w:pPr>
      <w:r w:rsidRPr="00CE2D67">
        <w:rPr>
          <w:rFonts w:ascii="Arial" w:hAnsi="Arial"/>
          <w:u w:val="single"/>
        </w:rPr>
        <w:t>Dispute Notice</w:t>
      </w:r>
    </w:p>
    <w:p w14:paraId="0BD87D22" w14:textId="77777777" w:rsidR="009752FD" w:rsidRPr="00CE2D67" w:rsidRDefault="009752FD" w:rsidP="00261A79">
      <w:pPr>
        <w:pStyle w:val="GPSL2numberedclause"/>
        <w:tabs>
          <w:tab w:val="clear" w:pos="1134"/>
          <w:tab w:val="left" w:pos="1701"/>
        </w:tabs>
        <w:ind w:left="1701" w:hanging="850"/>
        <w:rPr>
          <w:rFonts w:ascii="Arial" w:hAnsi="Arial"/>
        </w:rPr>
      </w:pPr>
      <w:r w:rsidRPr="00CE2D67">
        <w:rPr>
          <w:rFonts w:ascii="Arial" w:hAnsi="Arial"/>
        </w:rPr>
        <w:t>The Dispute Notice shall set out:</w:t>
      </w:r>
    </w:p>
    <w:p w14:paraId="0BD87D23" w14:textId="77777777" w:rsidR="009752FD" w:rsidRPr="00CE2D67" w:rsidRDefault="009752FD" w:rsidP="00C0666A">
      <w:pPr>
        <w:pStyle w:val="GPSL3numberedclause"/>
        <w:tabs>
          <w:tab w:val="clear" w:pos="1134"/>
          <w:tab w:val="clear" w:pos="2127"/>
          <w:tab w:val="left" w:pos="2552"/>
        </w:tabs>
        <w:ind w:left="2552" w:hanging="851"/>
        <w:rPr>
          <w:rFonts w:ascii="Arial" w:hAnsi="Arial"/>
        </w:rPr>
      </w:pPr>
      <w:r w:rsidRPr="00CE2D67">
        <w:rPr>
          <w:rFonts w:ascii="Arial" w:hAnsi="Arial"/>
        </w:rPr>
        <w:t>the material particulars of the Dispute;</w:t>
      </w:r>
    </w:p>
    <w:p w14:paraId="0BD87D24" w14:textId="77777777" w:rsidR="009752FD" w:rsidRPr="00CE2D67" w:rsidRDefault="009752FD"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reasons why the Party serving the Dispute Notice believes that the Dispute has arisen; </w:t>
      </w:r>
      <w:r w:rsidR="00B73162" w:rsidRPr="00CE2D67">
        <w:rPr>
          <w:rFonts w:ascii="Arial" w:hAnsi="Arial"/>
        </w:rPr>
        <w:t>and</w:t>
      </w:r>
    </w:p>
    <w:p w14:paraId="0BD87D25" w14:textId="77777777" w:rsidR="009752FD" w:rsidRPr="00CE2D67" w:rsidRDefault="009752FD"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if the Party serving the Dispute Notice believes that the Dispute should be dealt with under the Expedited Dispute Timetable as set out in paragraph </w:t>
      </w:r>
      <w:r w:rsidR="00815B23" w:rsidRPr="00CE2D67">
        <w:rPr>
          <w:rFonts w:ascii="Arial" w:hAnsi="Arial"/>
        </w:rPr>
        <w:t>7</w:t>
      </w:r>
      <w:r w:rsidRPr="00CE2D67">
        <w:rPr>
          <w:rFonts w:ascii="Arial" w:hAnsi="Arial"/>
        </w:rPr>
        <w:t xml:space="preserve"> of this Call Off Schedule 11, the reason why.</w:t>
      </w:r>
    </w:p>
    <w:p w14:paraId="0BD87D26" w14:textId="77777777" w:rsidR="009752FD" w:rsidRPr="00CE2D67" w:rsidRDefault="009752FD" w:rsidP="00261A79">
      <w:pPr>
        <w:pStyle w:val="GPSL2numberedclause"/>
        <w:tabs>
          <w:tab w:val="clear" w:pos="1134"/>
          <w:tab w:val="left" w:pos="1701"/>
        </w:tabs>
        <w:ind w:left="1701" w:hanging="850"/>
        <w:rPr>
          <w:rFonts w:ascii="Arial" w:hAnsi="Arial"/>
        </w:rPr>
      </w:pPr>
      <w:r w:rsidRPr="00CE2D67">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0BD87D27" w14:textId="77777777" w:rsidR="00E13960" w:rsidRPr="00CE2D67" w:rsidRDefault="00DE3EF6" w:rsidP="003D503D">
      <w:pPr>
        <w:pStyle w:val="ScheduleMainClause"/>
      </w:pPr>
      <w:bookmarkStart w:id="2501" w:name="_Ref365644460"/>
      <w:bookmarkStart w:id="2502" w:name="_Toc35599570"/>
      <w:r w:rsidRPr="00CE2D67">
        <w:t>MEDIATION</w:t>
      </w:r>
      <w:bookmarkEnd w:id="2501"/>
      <w:bookmarkEnd w:id="2502"/>
    </w:p>
    <w:p w14:paraId="0BD87D28" w14:textId="77777777" w:rsidR="00DE3EF6" w:rsidRPr="00CE2D67" w:rsidRDefault="005332F4" w:rsidP="00C0666A">
      <w:pPr>
        <w:pStyle w:val="GPSL2numberedclause"/>
        <w:tabs>
          <w:tab w:val="clear" w:pos="1134"/>
          <w:tab w:val="left" w:pos="1701"/>
        </w:tabs>
        <w:ind w:left="1701" w:hanging="850"/>
        <w:rPr>
          <w:rFonts w:ascii="Arial" w:hAnsi="Arial"/>
        </w:rPr>
      </w:pPr>
      <w:r w:rsidRPr="00CE2D67">
        <w:rPr>
          <w:rFonts w:ascii="Arial" w:hAnsi="Arial"/>
        </w:rPr>
        <w:t>Pursuant to paragraph 2.1.3</w:t>
      </w:r>
      <w:r w:rsidR="00AD13E5" w:rsidRPr="00CE2D67">
        <w:rPr>
          <w:rFonts w:ascii="Arial" w:hAnsi="Arial"/>
        </w:rPr>
        <w:t xml:space="preserve"> of this Call Off Schedule 11</w:t>
      </w:r>
      <w:r w:rsidRPr="00CE2D67">
        <w:rPr>
          <w:rFonts w:ascii="Arial" w:hAnsi="Arial"/>
        </w:rPr>
        <w:t>, i</w:t>
      </w:r>
      <w:r w:rsidR="00DE3EF6" w:rsidRPr="00CE2D67">
        <w:rPr>
          <w:rFonts w:ascii="Arial" w:hAnsi="Arial"/>
        </w:rPr>
        <w:t xml:space="preserve">f a </w:t>
      </w:r>
      <w:r w:rsidR="00B73162" w:rsidRPr="00CE2D67">
        <w:rPr>
          <w:rFonts w:ascii="Arial" w:hAnsi="Arial"/>
        </w:rPr>
        <w:t xml:space="preserve">Dispute </w:t>
      </w:r>
      <w:r w:rsidR="00DE3EF6" w:rsidRPr="00CE2D67">
        <w:rPr>
          <w:rFonts w:ascii="Arial" w:hAnsi="Arial"/>
        </w:rPr>
        <w:t xml:space="preserve">Notice is served, the Parties shall attempt to resolve the </w:t>
      </w:r>
      <w:r w:rsidR="0095096C" w:rsidRPr="00CE2D67">
        <w:rPr>
          <w:rFonts w:ascii="Arial" w:hAnsi="Arial"/>
        </w:rPr>
        <w:t>D</w:t>
      </w:r>
      <w:r w:rsidR="00DE3EF6" w:rsidRPr="00CE2D67">
        <w:rPr>
          <w:rFonts w:ascii="Arial" w:hAnsi="Arial"/>
        </w:rPr>
        <w:t>ispute</w:t>
      </w:r>
      <w:r w:rsidR="00B73162" w:rsidRPr="00CE2D67">
        <w:rPr>
          <w:rFonts w:ascii="Arial" w:hAnsi="Arial"/>
        </w:rPr>
        <w:t xml:space="preserve"> by way of mediation. The Parties may follow</w:t>
      </w:r>
      <w:r w:rsidR="00DE3EF6" w:rsidRPr="00CE2D67">
        <w:rPr>
          <w:rFonts w:ascii="Arial" w:hAnsi="Arial"/>
        </w:rPr>
        <w:t xml:space="preserve"> </w:t>
      </w:r>
      <w:r w:rsidR="00B73162" w:rsidRPr="00CE2D67">
        <w:rPr>
          <w:rFonts w:ascii="Arial" w:hAnsi="Arial"/>
        </w:rPr>
        <w:t>the</w:t>
      </w:r>
      <w:r w:rsidR="00DE3EF6" w:rsidRPr="00CE2D67">
        <w:rPr>
          <w:rFonts w:ascii="Arial" w:hAnsi="Arial"/>
        </w:rPr>
        <w:t xml:space="preserve"> CEDR's Model Mediation </w:t>
      </w:r>
      <w:r w:rsidR="0038727F" w:rsidRPr="00CE2D67">
        <w:rPr>
          <w:rFonts w:ascii="Arial" w:hAnsi="Arial"/>
        </w:rPr>
        <w:t xml:space="preserve">Procedure </w:t>
      </w:r>
      <w:r w:rsidR="00DE3EF6" w:rsidRPr="00CE2D67">
        <w:rPr>
          <w:rFonts w:ascii="Arial" w:hAnsi="Arial"/>
        </w:rPr>
        <w:t xml:space="preserve">which </w:t>
      </w:r>
      <w:r w:rsidR="0038727F" w:rsidRPr="00CE2D67">
        <w:rPr>
          <w:rFonts w:ascii="Arial" w:hAnsi="Arial"/>
        </w:rPr>
        <w:t xml:space="preserve">is current at the time the </w:t>
      </w:r>
      <w:r w:rsidR="00F607F8" w:rsidRPr="00CE2D67">
        <w:rPr>
          <w:rFonts w:ascii="Arial" w:hAnsi="Arial"/>
        </w:rPr>
        <w:t>Dispute</w:t>
      </w:r>
      <w:r w:rsidR="0038727F" w:rsidRPr="00CE2D67">
        <w:rPr>
          <w:rFonts w:ascii="Arial" w:hAnsi="Arial"/>
        </w:rPr>
        <w:t xml:space="preserve"> Notice is served (or such other version as the Parties may agree)</w:t>
      </w:r>
      <w:r w:rsidR="0095096C" w:rsidRPr="00CE2D67">
        <w:rPr>
          <w:rFonts w:ascii="Arial" w:hAnsi="Arial"/>
        </w:rPr>
        <w:t xml:space="preserve"> or </w:t>
      </w:r>
      <w:r w:rsidR="00DA2EF1" w:rsidRPr="00CE2D67">
        <w:rPr>
          <w:rFonts w:ascii="Arial" w:hAnsi="Arial"/>
        </w:rPr>
        <w:t xml:space="preserve">a mediation procedure </w:t>
      </w:r>
      <w:r w:rsidR="0095096C" w:rsidRPr="00CE2D67">
        <w:rPr>
          <w:rFonts w:ascii="Arial" w:hAnsi="Arial"/>
        </w:rPr>
        <w:t>that is agreed between the Parties</w:t>
      </w:r>
      <w:r w:rsidR="00DE3EF6" w:rsidRPr="00CE2D67">
        <w:rPr>
          <w:rFonts w:ascii="Arial" w:hAnsi="Arial"/>
        </w:rPr>
        <w:t>.</w:t>
      </w:r>
    </w:p>
    <w:p w14:paraId="0BD87D29" w14:textId="77777777" w:rsidR="00C45B75" w:rsidRPr="00CE2D67" w:rsidRDefault="00DE3EF6" w:rsidP="00C0666A">
      <w:pPr>
        <w:pStyle w:val="GPSL2numberedclause"/>
        <w:tabs>
          <w:tab w:val="clear" w:pos="1134"/>
          <w:tab w:val="left" w:pos="1701"/>
        </w:tabs>
        <w:ind w:left="1701" w:hanging="850"/>
        <w:rPr>
          <w:rFonts w:ascii="Arial" w:hAnsi="Arial"/>
        </w:rPr>
      </w:pPr>
      <w:bookmarkStart w:id="2503" w:name="_Ref365644398"/>
      <w:r w:rsidRPr="00CE2D67">
        <w:rPr>
          <w:rFonts w:ascii="Arial" w:hAnsi="Arial"/>
        </w:rPr>
        <w:t xml:space="preserve">If the Parties are unable to agree on the joint appointment of a Mediator within </w:t>
      </w:r>
      <w:r w:rsidR="00203754" w:rsidRPr="00CE2D67">
        <w:rPr>
          <w:rFonts w:ascii="Arial" w:hAnsi="Arial"/>
        </w:rPr>
        <w:t>thirty (</w:t>
      </w:r>
      <w:r w:rsidRPr="00CE2D67">
        <w:rPr>
          <w:rFonts w:ascii="Arial" w:hAnsi="Arial"/>
        </w:rPr>
        <w:t>30</w:t>
      </w:r>
      <w:r w:rsidR="00203754" w:rsidRPr="00CE2D67">
        <w:rPr>
          <w:rFonts w:ascii="Arial" w:hAnsi="Arial"/>
        </w:rPr>
        <w:t>)</w:t>
      </w:r>
      <w:r w:rsidRPr="00CE2D67">
        <w:rPr>
          <w:rFonts w:ascii="Arial" w:hAnsi="Arial"/>
        </w:rPr>
        <w:t xml:space="preserve"> Working Days from service of the </w:t>
      </w:r>
      <w:r w:rsidR="00DA2EF1" w:rsidRPr="00CE2D67">
        <w:rPr>
          <w:rFonts w:ascii="Arial" w:hAnsi="Arial"/>
        </w:rPr>
        <w:t xml:space="preserve">Dispute </w:t>
      </w:r>
      <w:proofErr w:type="gramStart"/>
      <w:r w:rsidRPr="00CE2D67">
        <w:rPr>
          <w:rFonts w:ascii="Arial" w:hAnsi="Arial"/>
        </w:rPr>
        <w:t>Notice</w:t>
      </w:r>
      <w:proofErr w:type="gramEnd"/>
      <w:r w:rsidRPr="00CE2D67">
        <w:rPr>
          <w:rFonts w:ascii="Arial" w:hAnsi="Arial"/>
        </w:rPr>
        <w:t xml:space="preserve"> then either Party may apply to CEDR to nominate the Mediator</w:t>
      </w:r>
      <w:r w:rsidR="00C45B75" w:rsidRPr="00CE2D67">
        <w:rPr>
          <w:rFonts w:ascii="Arial" w:hAnsi="Arial"/>
        </w:rPr>
        <w:t xml:space="preserve">. </w:t>
      </w:r>
    </w:p>
    <w:p w14:paraId="0BD87D2A" w14:textId="77777777" w:rsidR="00C45B75" w:rsidRPr="00CE2D67" w:rsidRDefault="00C45B75" w:rsidP="00C0666A">
      <w:pPr>
        <w:pStyle w:val="GPSL2numberedclause"/>
        <w:tabs>
          <w:tab w:val="clear" w:pos="1134"/>
          <w:tab w:val="left" w:pos="1701"/>
        </w:tabs>
        <w:ind w:left="1701" w:hanging="850"/>
        <w:rPr>
          <w:rFonts w:ascii="Arial" w:hAnsi="Arial"/>
        </w:rPr>
      </w:pPr>
      <w:r w:rsidRPr="00CE2D67">
        <w:rPr>
          <w:rFonts w:ascii="Arial" w:hAnsi="Arial"/>
        </w:rPr>
        <w:t>If neither Party a</w:t>
      </w:r>
      <w:r w:rsidR="00FF79EB" w:rsidRPr="00CE2D67">
        <w:rPr>
          <w:rFonts w:ascii="Arial" w:hAnsi="Arial"/>
        </w:rPr>
        <w:t>pplies to CEDR to nominate the M</w:t>
      </w:r>
      <w:r w:rsidRPr="00CE2D67">
        <w:rPr>
          <w:rFonts w:ascii="Arial" w:hAnsi="Arial"/>
        </w:rPr>
        <w:t>ediator or an application to CEDR is unsuccessful under paragraph 4.2</w:t>
      </w:r>
      <w:r w:rsidR="00F607F8" w:rsidRPr="00CE2D67">
        <w:rPr>
          <w:rFonts w:ascii="Arial" w:hAnsi="Arial"/>
        </w:rPr>
        <w:t xml:space="preserve"> of this Call Off Schedule 11</w:t>
      </w:r>
      <w:r w:rsidRPr="00CE2D67">
        <w:rPr>
          <w:rFonts w:ascii="Arial" w:hAnsi="Arial"/>
        </w:rPr>
        <w:t>, either Party</w:t>
      </w:r>
      <w:r w:rsidR="00815B23" w:rsidRPr="00CE2D67">
        <w:rPr>
          <w:rFonts w:ascii="Arial" w:hAnsi="Arial"/>
        </w:rPr>
        <w:t xml:space="preserve"> </w:t>
      </w:r>
      <w:r w:rsidR="00E551BF" w:rsidRPr="00CE2D67">
        <w:rPr>
          <w:rFonts w:ascii="Arial" w:hAnsi="Arial"/>
        </w:rPr>
        <w:t>may proceed to</w:t>
      </w:r>
      <w:r w:rsidRPr="00CE2D67">
        <w:rPr>
          <w:rFonts w:ascii="Arial" w:hAnsi="Arial"/>
        </w:rPr>
        <w:t>:</w:t>
      </w:r>
    </w:p>
    <w:p w14:paraId="0BD87D2B" w14:textId="77777777" w:rsidR="00E551BF" w:rsidRPr="00CE2D67" w:rsidRDefault="00E551BF" w:rsidP="00C0666A">
      <w:pPr>
        <w:pStyle w:val="GPSL3numberedclause"/>
        <w:tabs>
          <w:tab w:val="clear" w:pos="1134"/>
          <w:tab w:val="clear" w:pos="2127"/>
          <w:tab w:val="left" w:pos="2552"/>
        </w:tabs>
        <w:ind w:left="2552" w:hanging="851"/>
        <w:rPr>
          <w:rFonts w:ascii="Arial" w:hAnsi="Arial"/>
        </w:rPr>
      </w:pPr>
      <w:r w:rsidRPr="00CE2D67">
        <w:rPr>
          <w:rFonts w:ascii="Arial" w:hAnsi="Arial"/>
        </w:rPr>
        <w:t>hold further discussions between Senior Officers; or</w:t>
      </w:r>
    </w:p>
    <w:p w14:paraId="0BD87D2C" w14:textId="77777777" w:rsidR="00C45B75" w:rsidRPr="00CE2D67" w:rsidRDefault="00C45B75" w:rsidP="00C0666A">
      <w:pPr>
        <w:pStyle w:val="GPSL3numberedclause"/>
        <w:tabs>
          <w:tab w:val="clear" w:pos="1134"/>
          <w:tab w:val="clear" w:pos="2127"/>
          <w:tab w:val="left" w:pos="2552"/>
        </w:tabs>
        <w:ind w:left="2552" w:hanging="851"/>
        <w:rPr>
          <w:rFonts w:ascii="Arial" w:hAnsi="Arial"/>
        </w:rPr>
      </w:pPr>
      <w:r w:rsidRPr="00CE2D67">
        <w:rPr>
          <w:rFonts w:ascii="Arial" w:hAnsi="Arial"/>
        </w:rPr>
        <w:t>an Expert determination, as prescribed in paragraph 5 of this Call Off Schedule 11; or</w:t>
      </w:r>
    </w:p>
    <w:p w14:paraId="0BD87D2D" w14:textId="77777777" w:rsidR="00C45B75" w:rsidRPr="00CE2D67" w:rsidRDefault="00C45B75" w:rsidP="00C0666A">
      <w:pPr>
        <w:pStyle w:val="GPSL3numberedclause"/>
        <w:tabs>
          <w:tab w:val="clear" w:pos="1134"/>
          <w:tab w:val="clear" w:pos="2127"/>
          <w:tab w:val="left" w:pos="2552"/>
        </w:tabs>
        <w:ind w:left="2552" w:hanging="851"/>
        <w:rPr>
          <w:rFonts w:ascii="Arial" w:hAnsi="Arial"/>
        </w:rPr>
      </w:pPr>
      <w:r w:rsidRPr="00CE2D67">
        <w:rPr>
          <w:rFonts w:ascii="Arial" w:hAnsi="Arial"/>
        </w:rPr>
        <w:t>arbitration, as prescribed in paragraph 6 of this Call Off Schedule 11; or</w:t>
      </w:r>
    </w:p>
    <w:p w14:paraId="0BD87D2E" w14:textId="77777777" w:rsidR="008D0A60" w:rsidRPr="00CE2D67" w:rsidRDefault="00C45B75" w:rsidP="00C0666A">
      <w:pPr>
        <w:pStyle w:val="GPSL3numberedclause"/>
        <w:tabs>
          <w:tab w:val="clear" w:pos="1134"/>
          <w:tab w:val="clear" w:pos="2127"/>
          <w:tab w:val="left" w:pos="2552"/>
        </w:tabs>
        <w:ind w:left="2552" w:hanging="851"/>
        <w:rPr>
          <w:rFonts w:ascii="Arial" w:hAnsi="Arial"/>
        </w:rPr>
      </w:pPr>
      <w:r w:rsidRPr="00CE2D67">
        <w:rPr>
          <w:rFonts w:ascii="Arial" w:hAnsi="Arial"/>
        </w:rPr>
        <w:t>litigation in accordance with Clause 57 of this Call Off Contract (Governing Law and Jurisdiction).</w:t>
      </w:r>
      <w:bookmarkEnd w:id="2503"/>
    </w:p>
    <w:p w14:paraId="0BD87D2F" w14:textId="77777777" w:rsidR="00DE3EF6" w:rsidRPr="00CE2D67" w:rsidRDefault="00DE3EF6" w:rsidP="00C0666A">
      <w:pPr>
        <w:pStyle w:val="GPSL2numberedclause"/>
        <w:tabs>
          <w:tab w:val="clear" w:pos="1134"/>
          <w:tab w:val="left" w:pos="1701"/>
        </w:tabs>
        <w:ind w:left="1701" w:hanging="850"/>
        <w:rPr>
          <w:rFonts w:ascii="Arial" w:hAnsi="Arial"/>
        </w:rPr>
      </w:pPr>
      <w:r w:rsidRPr="00CE2D67">
        <w:rPr>
          <w:rFonts w:ascii="Arial" w:hAnsi="Arial"/>
        </w:rP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w:t>
      </w:r>
      <w:proofErr w:type="gramStart"/>
      <w:r w:rsidRPr="00CE2D67">
        <w:rPr>
          <w:rFonts w:ascii="Arial" w:hAnsi="Arial"/>
        </w:rPr>
        <w:t>all of</w:t>
      </w:r>
      <w:proofErr w:type="gramEnd"/>
      <w:r w:rsidRPr="00CE2D67">
        <w:rPr>
          <w:rFonts w:ascii="Arial" w:hAnsi="Arial"/>
        </w:rPr>
        <w:t xml:space="preserve"> the circumstances.</w:t>
      </w:r>
    </w:p>
    <w:p w14:paraId="0BD87D30" w14:textId="77777777" w:rsidR="00C9243A" w:rsidRPr="00CE2D67" w:rsidRDefault="00DE3EF6" w:rsidP="00C0666A">
      <w:pPr>
        <w:pStyle w:val="GPSL2numberedclause"/>
        <w:tabs>
          <w:tab w:val="clear" w:pos="1134"/>
          <w:tab w:val="left" w:pos="1701"/>
        </w:tabs>
        <w:ind w:left="1701" w:hanging="850"/>
        <w:rPr>
          <w:rFonts w:ascii="Arial" w:hAnsi="Arial"/>
        </w:rPr>
      </w:pPr>
      <w:r w:rsidRPr="00CE2D67">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0BD87D31" w14:textId="77777777" w:rsidR="00DA2EF1" w:rsidRPr="00CE2D67" w:rsidRDefault="00DA2EF1" w:rsidP="00C0666A">
      <w:pPr>
        <w:pStyle w:val="GPSL2numberedclause"/>
        <w:tabs>
          <w:tab w:val="clear" w:pos="1134"/>
          <w:tab w:val="left" w:pos="1701"/>
        </w:tabs>
        <w:ind w:left="1701" w:hanging="850"/>
        <w:rPr>
          <w:rFonts w:ascii="Arial" w:hAnsi="Arial"/>
        </w:rPr>
      </w:pPr>
      <w:r w:rsidRPr="00CE2D67">
        <w:rPr>
          <w:rFonts w:ascii="Arial" w:hAnsi="Arial"/>
        </w:rPr>
        <w:t xml:space="preserve">The costs of any mediation procedure used to resolve the Dispute under this </w:t>
      </w:r>
      <w:r w:rsidR="00CE44FF" w:rsidRPr="00CE2D67">
        <w:rPr>
          <w:rFonts w:ascii="Arial" w:hAnsi="Arial"/>
        </w:rPr>
        <w:t>paragraph</w:t>
      </w:r>
      <w:r w:rsidRPr="00CE2D67">
        <w:rPr>
          <w:rFonts w:ascii="Arial" w:hAnsi="Arial"/>
        </w:rPr>
        <w:t xml:space="preserve"> 4</w:t>
      </w:r>
      <w:r w:rsidR="00CE44FF" w:rsidRPr="00CE2D67">
        <w:rPr>
          <w:rFonts w:ascii="Arial" w:hAnsi="Arial"/>
        </w:rPr>
        <w:t xml:space="preserve"> of </w:t>
      </w:r>
      <w:r w:rsidR="007F3CDB" w:rsidRPr="00CE2D67">
        <w:rPr>
          <w:rFonts w:ascii="Arial" w:hAnsi="Arial"/>
        </w:rPr>
        <w:t xml:space="preserve">this </w:t>
      </w:r>
      <w:r w:rsidR="00CE44FF" w:rsidRPr="00CE2D67">
        <w:rPr>
          <w:rFonts w:ascii="Arial" w:hAnsi="Arial"/>
        </w:rPr>
        <w:t>Call Off Schedule 11</w:t>
      </w:r>
      <w:r w:rsidRPr="00CE2D67">
        <w:rPr>
          <w:rFonts w:ascii="Arial" w:hAnsi="Arial"/>
        </w:rPr>
        <w:t xml:space="preserve"> s</w:t>
      </w:r>
      <w:r w:rsidR="00CE44FF" w:rsidRPr="00CE2D67">
        <w:rPr>
          <w:rFonts w:ascii="Arial" w:hAnsi="Arial"/>
        </w:rPr>
        <w:t>hall be shared equally between the Parties</w:t>
      </w:r>
      <w:r w:rsidRPr="00CE2D67">
        <w:rPr>
          <w:rFonts w:ascii="Arial" w:hAnsi="Arial"/>
        </w:rPr>
        <w:t>.</w:t>
      </w:r>
    </w:p>
    <w:p w14:paraId="0BD87D34" w14:textId="77777777" w:rsidR="00E13960" w:rsidRPr="00CE2D67" w:rsidRDefault="00DE3EF6" w:rsidP="003D503D">
      <w:pPr>
        <w:pStyle w:val="ScheduleMainClause"/>
      </w:pPr>
      <w:bookmarkStart w:id="2504" w:name="_Ref365636510"/>
      <w:bookmarkStart w:id="2505" w:name="_Toc35599571"/>
      <w:r w:rsidRPr="00CE2D67">
        <w:t>EXPERT DETERMINATION</w:t>
      </w:r>
      <w:bookmarkEnd w:id="2504"/>
      <w:bookmarkEnd w:id="2505"/>
    </w:p>
    <w:p w14:paraId="0BD87D35" w14:textId="77777777" w:rsidR="00DE3EF6" w:rsidRPr="00CE2D67" w:rsidRDefault="00DE3EF6" w:rsidP="00C0666A">
      <w:pPr>
        <w:pStyle w:val="GPSL2numberedclause"/>
        <w:tabs>
          <w:tab w:val="clear" w:pos="1134"/>
          <w:tab w:val="left" w:pos="1701"/>
        </w:tabs>
        <w:ind w:left="1701" w:hanging="850"/>
        <w:rPr>
          <w:rFonts w:ascii="Arial" w:hAnsi="Arial"/>
        </w:rPr>
      </w:pPr>
      <w:r w:rsidRPr="00CE2D67">
        <w:rPr>
          <w:rFonts w:ascii="Arial" w:hAnsi="Arial"/>
        </w:rPr>
        <w:t xml:space="preserve">If a Dispute relates to any aspect of the technology underlying the provision of the </w:t>
      </w:r>
      <w:r w:rsidR="00C22D02" w:rsidRPr="00CE2D67">
        <w:rPr>
          <w:rFonts w:ascii="Arial" w:hAnsi="Arial"/>
        </w:rPr>
        <w:t xml:space="preserve">Products and/or </w:t>
      </w:r>
      <w:proofErr w:type="spellStart"/>
      <w:r w:rsidR="00C22D02" w:rsidRPr="00CE2D67">
        <w:rPr>
          <w:rFonts w:ascii="Arial" w:hAnsi="Arial"/>
        </w:rPr>
        <w:t>Services</w:t>
      </w:r>
      <w:r w:rsidRPr="00CE2D67">
        <w:rPr>
          <w:rFonts w:ascii="Arial" w:hAnsi="Arial"/>
        </w:rPr>
        <w:t>or</w:t>
      </w:r>
      <w:proofErr w:type="spellEnd"/>
      <w:r w:rsidRPr="00CE2D67">
        <w:rPr>
          <w:rFonts w:ascii="Arial" w:hAnsi="Arial"/>
        </w:rPr>
        <w:t xml:space="preserve"> otherwise relates to a technical </w:t>
      </w:r>
      <w:r w:rsidR="0038727F" w:rsidRPr="00CE2D67">
        <w:rPr>
          <w:rFonts w:ascii="Arial" w:hAnsi="Arial"/>
        </w:rPr>
        <w:t xml:space="preserve">matter of an accounting </w:t>
      </w:r>
      <w:r w:rsidRPr="00CE2D67">
        <w:rPr>
          <w:rFonts w:ascii="Arial" w:hAnsi="Arial"/>
        </w:rPr>
        <w:t xml:space="preserve">or </w:t>
      </w:r>
      <w:r w:rsidR="0038727F" w:rsidRPr="00CE2D67">
        <w:rPr>
          <w:rFonts w:ascii="Arial" w:hAnsi="Arial"/>
        </w:rPr>
        <w:t xml:space="preserve">financing </w:t>
      </w:r>
      <w:r w:rsidRPr="00CE2D67">
        <w:rPr>
          <w:rFonts w:ascii="Arial" w:hAnsi="Arial"/>
        </w:rPr>
        <w:t>nature (as the Parties may agree), either Party may request (</w:t>
      </w:r>
      <w:r w:rsidR="00380DD0" w:rsidRPr="00CE2D67">
        <w:rPr>
          <w:rFonts w:ascii="Arial" w:hAnsi="Arial"/>
        </w:rPr>
        <w:t xml:space="preserve">such </w:t>
      </w:r>
      <w:r w:rsidRPr="00CE2D67">
        <w:rPr>
          <w:rFonts w:ascii="Arial" w:hAnsi="Arial"/>
        </w:rPr>
        <w:t xml:space="preserve">request </w:t>
      </w:r>
      <w:r w:rsidR="00862C49" w:rsidRPr="00CE2D67">
        <w:rPr>
          <w:rFonts w:ascii="Arial" w:hAnsi="Arial"/>
        </w:rPr>
        <w:t xml:space="preserve">shall </w:t>
      </w:r>
      <w:r w:rsidRPr="00CE2D67">
        <w:rPr>
          <w:rFonts w:ascii="Arial" w:hAnsi="Arial"/>
        </w:rPr>
        <w:t>not be unreasonably withheld or delayed</w:t>
      </w:r>
      <w:r w:rsidR="00380DD0" w:rsidRPr="00CE2D67">
        <w:rPr>
          <w:rFonts w:ascii="Arial" w:hAnsi="Arial"/>
        </w:rPr>
        <w:t xml:space="preserve"> by the Parties</w:t>
      </w:r>
      <w:r w:rsidRPr="00CE2D67">
        <w:rPr>
          <w:rFonts w:ascii="Arial" w:hAnsi="Arial"/>
        </w:rPr>
        <w:t>) by written notice to the other that the Dispute is referred to an Expert for determination.</w:t>
      </w:r>
    </w:p>
    <w:p w14:paraId="0BD87D36" w14:textId="77777777" w:rsidR="00DE3EF6" w:rsidRPr="00CE2D67" w:rsidRDefault="00DE3EF6" w:rsidP="00C0666A">
      <w:pPr>
        <w:pStyle w:val="GPSL2numberedclause"/>
        <w:tabs>
          <w:tab w:val="clear" w:pos="1134"/>
          <w:tab w:val="left" w:pos="1701"/>
        </w:tabs>
        <w:ind w:left="1701" w:hanging="850"/>
        <w:rPr>
          <w:rFonts w:ascii="Arial" w:hAnsi="Arial"/>
        </w:rPr>
      </w:pPr>
      <w:bookmarkStart w:id="2506" w:name="_Ref365644387"/>
      <w:r w:rsidRPr="00CE2D67">
        <w:rPr>
          <w:rFonts w:ascii="Arial" w:hAnsi="Arial"/>
        </w:rPr>
        <w:t xml:space="preserve">The Expert shall be appointed by agreement in writing between the Parties, but in the event of a failure to agree within </w:t>
      </w:r>
      <w:r w:rsidR="00203754" w:rsidRPr="00CE2D67">
        <w:rPr>
          <w:rFonts w:ascii="Arial" w:hAnsi="Arial"/>
        </w:rPr>
        <w:t>ten (</w:t>
      </w:r>
      <w:r w:rsidRPr="00CE2D67">
        <w:rPr>
          <w:rFonts w:ascii="Arial" w:hAnsi="Arial"/>
        </w:rPr>
        <w:t>10</w:t>
      </w:r>
      <w:r w:rsidR="00203754" w:rsidRPr="00CE2D67">
        <w:rPr>
          <w:rFonts w:ascii="Arial" w:hAnsi="Arial"/>
        </w:rPr>
        <w:t>)</w:t>
      </w:r>
      <w:r w:rsidRPr="00CE2D67">
        <w:rPr>
          <w:rFonts w:ascii="Arial" w:hAnsi="Arial"/>
        </w:rPr>
        <w:t xml:space="preserve"> Working Days, or if the person appointed is unable or unwilling to act, the Expert shall be appointed on the instructions of the </w:t>
      </w:r>
      <w:r w:rsidR="00622921" w:rsidRPr="00CE2D67">
        <w:rPr>
          <w:rFonts w:ascii="Arial" w:hAnsi="Arial"/>
        </w:rPr>
        <w:t>relevant professional body</w:t>
      </w:r>
      <w:r w:rsidRPr="00CE2D67">
        <w:rPr>
          <w:rFonts w:ascii="Arial" w:hAnsi="Arial"/>
        </w:rPr>
        <w:t>.</w:t>
      </w:r>
      <w:bookmarkEnd w:id="2506"/>
    </w:p>
    <w:p w14:paraId="0BD87D37" w14:textId="77777777" w:rsidR="00DE3EF6" w:rsidRPr="00CE2D67" w:rsidRDefault="00DE3EF6" w:rsidP="00C0666A">
      <w:pPr>
        <w:pStyle w:val="GPSL2numberedclause"/>
        <w:tabs>
          <w:tab w:val="clear" w:pos="1134"/>
          <w:tab w:val="left" w:pos="1701"/>
        </w:tabs>
        <w:ind w:left="1701" w:hanging="850"/>
        <w:rPr>
          <w:rFonts w:ascii="Arial" w:hAnsi="Arial"/>
        </w:rPr>
      </w:pPr>
      <w:r w:rsidRPr="00CE2D67">
        <w:rPr>
          <w:rFonts w:ascii="Arial" w:hAnsi="Arial"/>
        </w:rPr>
        <w:t>The Expert shall act on the following basis:</w:t>
      </w:r>
    </w:p>
    <w:p w14:paraId="0BD87D38" w14:textId="77777777" w:rsidR="008D0A60" w:rsidRPr="00CE2D67" w:rsidRDefault="00DE3EF6" w:rsidP="00C0666A">
      <w:pPr>
        <w:pStyle w:val="GPSL3numberedclause"/>
        <w:tabs>
          <w:tab w:val="clear" w:pos="2127"/>
          <w:tab w:val="left" w:pos="2552"/>
        </w:tabs>
        <w:ind w:left="2552" w:hanging="851"/>
        <w:rPr>
          <w:rFonts w:ascii="Arial" w:hAnsi="Arial"/>
        </w:rPr>
      </w:pPr>
      <w:r w:rsidRPr="00CE2D67">
        <w:rPr>
          <w:rFonts w:ascii="Arial" w:hAnsi="Arial"/>
        </w:rPr>
        <w:t>he/she shall act as an expert and not as an arbitrator and shall act fairly and impartially;</w:t>
      </w:r>
    </w:p>
    <w:p w14:paraId="0BD87D39" w14:textId="77777777" w:rsidR="00E13960" w:rsidRPr="00CE2D67" w:rsidRDefault="00DE3EF6" w:rsidP="00C0666A">
      <w:pPr>
        <w:pStyle w:val="GPSL3numberedclause"/>
        <w:tabs>
          <w:tab w:val="clear" w:pos="2127"/>
          <w:tab w:val="left" w:pos="2552"/>
        </w:tabs>
        <w:ind w:left="2552" w:hanging="851"/>
        <w:rPr>
          <w:rFonts w:ascii="Arial" w:hAnsi="Arial"/>
        </w:rPr>
      </w:pPr>
      <w:r w:rsidRPr="00CE2D67">
        <w:rPr>
          <w:rFonts w:ascii="Arial" w:hAnsi="Arial"/>
        </w:rPr>
        <w:t>the Expert's determination shall (in the absence of a material failure to follow the agreed procedures) be final and binding on the Parties;</w:t>
      </w:r>
    </w:p>
    <w:p w14:paraId="0BD87D3A" w14:textId="77777777" w:rsidR="00E13960" w:rsidRPr="00CE2D67" w:rsidRDefault="00DE3EF6" w:rsidP="00C0666A">
      <w:pPr>
        <w:pStyle w:val="GPSL3numberedclause"/>
        <w:tabs>
          <w:tab w:val="clear" w:pos="2127"/>
          <w:tab w:val="left" w:pos="2552"/>
        </w:tabs>
        <w:ind w:left="2552" w:hanging="851"/>
        <w:rPr>
          <w:rFonts w:ascii="Arial" w:hAnsi="Arial"/>
        </w:rPr>
      </w:pPr>
      <w:r w:rsidRPr="00CE2D67">
        <w:rPr>
          <w:rFonts w:ascii="Arial" w:hAnsi="Arial"/>
        </w:rPr>
        <w:t xml:space="preserve">the Expert shall decide the procedure to be followed in the determination and shall be requested to make his/her determination within </w:t>
      </w:r>
      <w:r w:rsidR="00203754" w:rsidRPr="00CE2D67">
        <w:rPr>
          <w:rFonts w:ascii="Arial" w:hAnsi="Arial"/>
        </w:rPr>
        <w:t>thirty (</w:t>
      </w:r>
      <w:r w:rsidRPr="00CE2D67">
        <w:rPr>
          <w:rFonts w:ascii="Arial" w:hAnsi="Arial"/>
        </w:rPr>
        <w:t>30</w:t>
      </w:r>
      <w:r w:rsidR="00203754" w:rsidRPr="00CE2D67">
        <w:rPr>
          <w:rFonts w:ascii="Arial" w:hAnsi="Arial"/>
        </w:rPr>
        <w:t>)</w:t>
      </w:r>
      <w:r w:rsidRPr="00CE2D67">
        <w:rPr>
          <w:rFonts w:ascii="Arial" w:hAnsi="Arial"/>
        </w:rPr>
        <w:t> Working Days of his appointment or as soon as reasonably practicable thereafter and the Parties shall assist and provide the documentation that the Expert requires for the purpose of the determination;</w:t>
      </w:r>
    </w:p>
    <w:p w14:paraId="0BD87D3B" w14:textId="77777777" w:rsidR="00E13960" w:rsidRPr="00CE2D67" w:rsidRDefault="00DE3EF6" w:rsidP="00C0666A">
      <w:pPr>
        <w:pStyle w:val="GPSL3numberedclause"/>
        <w:tabs>
          <w:tab w:val="clear" w:pos="2127"/>
          <w:tab w:val="left" w:pos="2552"/>
        </w:tabs>
        <w:ind w:left="2552" w:hanging="851"/>
        <w:rPr>
          <w:rFonts w:ascii="Arial" w:hAnsi="Arial"/>
        </w:rPr>
      </w:pPr>
      <w:r w:rsidRPr="00CE2D67">
        <w:rPr>
          <w:rFonts w:ascii="Arial" w:hAnsi="Arial"/>
        </w:rPr>
        <w:t xml:space="preserve">any amount payable by one Party to another as a result of the Expert's determination shall be due and payable within </w:t>
      </w:r>
      <w:r w:rsidR="00203754" w:rsidRPr="00CE2D67">
        <w:rPr>
          <w:rFonts w:ascii="Arial" w:hAnsi="Arial"/>
        </w:rPr>
        <w:t>twenty (</w:t>
      </w:r>
      <w:r w:rsidRPr="00CE2D67">
        <w:rPr>
          <w:rFonts w:ascii="Arial" w:hAnsi="Arial"/>
        </w:rPr>
        <w:t>20</w:t>
      </w:r>
      <w:r w:rsidR="00203754" w:rsidRPr="00CE2D67">
        <w:rPr>
          <w:rFonts w:ascii="Arial" w:hAnsi="Arial"/>
        </w:rPr>
        <w:t>)</w:t>
      </w:r>
      <w:r w:rsidRPr="00CE2D67">
        <w:rPr>
          <w:rFonts w:ascii="Arial" w:hAnsi="Arial"/>
        </w:rPr>
        <w:t> Working Days of the Expert's determination being notified to the Parties;</w:t>
      </w:r>
    </w:p>
    <w:p w14:paraId="0BD87D3C" w14:textId="77777777" w:rsidR="00E13960" w:rsidRPr="00CE2D67" w:rsidRDefault="00DE3EF6" w:rsidP="00C0666A">
      <w:pPr>
        <w:pStyle w:val="GPSL3numberedclause"/>
        <w:tabs>
          <w:tab w:val="clear" w:pos="2127"/>
          <w:tab w:val="left" w:pos="2552"/>
        </w:tabs>
        <w:ind w:left="2552" w:hanging="851"/>
        <w:rPr>
          <w:rFonts w:ascii="Arial" w:hAnsi="Arial"/>
        </w:rPr>
      </w:pPr>
      <w:r w:rsidRPr="00CE2D67">
        <w:rPr>
          <w:rFonts w:ascii="Arial" w:hAnsi="Arial"/>
        </w:rPr>
        <w:t>the process shall be conducted in private and shall be confidential; and</w:t>
      </w:r>
    </w:p>
    <w:p w14:paraId="0BD87D3D" w14:textId="77777777" w:rsidR="00E13960" w:rsidRPr="00CE2D67" w:rsidRDefault="00DE3EF6" w:rsidP="00C0666A">
      <w:pPr>
        <w:pStyle w:val="GPSL3numberedclause"/>
        <w:tabs>
          <w:tab w:val="clear" w:pos="2127"/>
          <w:tab w:val="left" w:pos="2552"/>
        </w:tabs>
        <w:ind w:left="2552" w:hanging="851"/>
        <w:rPr>
          <w:rFonts w:ascii="Arial" w:hAnsi="Arial"/>
        </w:rPr>
      </w:pPr>
      <w:r w:rsidRPr="00CE2D67">
        <w:rPr>
          <w:rFonts w:ascii="Arial" w:hAnsi="Arial"/>
        </w:rPr>
        <w:t>the Expert shall determine how and by whom the costs of the determination, including his/her fees and expenses, are to be paid.</w:t>
      </w:r>
    </w:p>
    <w:p w14:paraId="0BD87D3E" w14:textId="77777777" w:rsidR="008D0A60" w:rsidRPr="00CE2D67" w:rsidRDefault="00DE3EF6" w:rsidP="003D503D">
      <w:pPr>
        <w:pStyle w:val="ScheduleMainClause"/>
      </w:pPr>
      <w:bookmarkStart w:id="2507" w:name="_Toc35599572"/>
      <w:r w:rsidRPr="00CE2D67">
        <w:t>ARBITRATION</w:t>
      </w:r>
      <w:bookmarkEnd w:id="2507"/>
    </w:p>
    <w:p w14:paraId="0BD87D3F" w14:textId="24273761" w:rsidR="00DE3EF6" w:rsidRPr="00CE2D67" w:rsidRDefault="008C3703" w:rsidP="00C0666A">
      <w:pPr>
        <w:pStyle w:val="GPSL2numberedclause"/>
        <w:tabs>
          <w:tab w:val="clear" w:pos="1134"/>
          <w:tab w:val="left" w:pos="1701"/>
        </w:tabs>
        <w:ind w:left="1701" w:hanging="850"/>
        <w:rPr>
          <w:rFonts w:ascii="Arial" w:hAnsi="Arial"/>
        </w:rPr>
      </w:pPr>
      <w:bookmarkStart w:id="2508" w:name="_Ref365645044"/>
      <w:r w:rsidRPr="00CE2D67">
        <w:rPr>
          <w:rFonts w:ascii="Arial" w:hAnsi="Arial"/>
        </w:rPr>
        <w:lastRenderedPageBreak/>
        <w:t xml:space="preserve">Either of the Parties </w:t>
      </w:r>
      <w:r w:rsidR="00DE3EF6" w:rsidRPr="00CE2D67">
        <w:rPr>
          <w:rFonts w:ascii="Arial" w:hAnsi="Arial"/>
        </w:rPr>
        <w:t>may</w:t>
      </w:r>
      <w:r w:rsidR="009D72FF" w:rsidRPr="00CE2D67">
        <w:rPr>
          <w:rFonts w:ascii="Arial" w:hAnsi="Arial"/>
        </w:rPr>
        <w:t>,</w:t>
      </w:r>
      <w:r w:rsidR="00DE3EF6" w:rsidRPr="00CE2D67">
        <w:rPr>
          <w:rFonts w:ascii="Arial" w:hAnsi="Arial"/>
        </w:rPr>
        <w:t xml:space="preserve"> at any time before court proceedings are commenced</w:t>
      </w:r>
      <w:r w:rsidR="009D72FF" w:rsidRPr="00CE2D67">
        <w:rPr>
          <w:rFonts w:ascii="Arial" w:hAnsi="Arial"/>
        </w:rPr>
        <w:t xml:space="preserve"> and after the Parties have attempted to resolve the Dispute in good faith, by commercial negotiation </w:t>
      </w:r>
      <w:r w:rsidRPr="00CE2D67">
        <w:rPr>
          <w:rFonts w:ascii="Arial" w:hAnsi="Arial"/>
        </w:rPr>
        <w:t xml:space="preserve">, </w:t>
      </w:r>
      <w:r w:rsidR="009D72FF" w:rsidRPr="00CE2D67">
        <w:rPr>
          <w:rFonts w:ascii="Arial" w:hAnsi="Arial"/>
        </w:rPr>
        <w:t>mediation</w:t>
      </w:r>
      <w:r w:rsidRPr="00CE2D67">
        <w:rPr>
          <w:rFonts w:ascii="Arial" w:hAnsi="Arial"/>
        </w:rPr>
        <w:t xml:space="preserve"> and Expert determination</w:t>
      </w:r>
      <w:r w:rsidR="009D72FF" w:rsidRPr="00CE2D67">
        <w:rPr>
          <w:rFonts w:ascii="Arial" w:hAnsi="Arial"/>
        </w:rPr>
        <w:t xml:space="preserve"> (if applicable),</w:t>
      </w:r>
      <w:r w:rsidR="00DE3EF6" w:rsidRPr="00CE2D67">
        <w:rPr>
          <w:rFonts w:ascii="Arial" w:hAnsi="Arial"/>
        </w:rPr>
        <w:t xml:space="preserve"> refer the Dispute to arbitration in accordance with the provisions of paragraph </w:t>
      </w:r>
      <w:r w:rsidR="009F474C" w:rsidRPr="00CE2D67">
        <w:rPr>
          <w:rFonts w:ascii="Arial" w:hAnsi="Arial"/>
        </w:rPr>
        <w:fldChar w:fldCharType="begin"/>
      </w:r>
      <w:r w:rsidR="00203754" w:rsidRPr="00CE2D67">
        <w:rPr>
          <w:rFonts w:ascii="Arial" w:hAnsi="Arial"/>
        </w:rPr>
        <w:instrText xml:space="preserve"> REF _Ref365644852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652F">
        <w:rPr>
          <w:rFonts w:ascii="Arial" w:hAnsi="Arial"/>
        </w:rPr>
        <w:t>6.4</w:t>
      </w:r>
      <w:r w:rsidR="009F474C" w:rsidRPr="00CE2D67">
        <w:rPr>
          <w:rFonts w:ascii="Arial" w:hAnsi="Arial"/>
        </w:rPr>
        <w:fldChar w:fldCharType="end"/>
      </w:r>
      <w:r w:rsidR="00203754" w:rsidRPr="00CE2D67">
        <w:rPr>
          <w:rFonts w:ascii="Arial" w:hAnsi="Arial"/>
        </w:rPr>
        <w:t xml:space="preserve"> of this Call Off Schedule</w:t>
      </w:r>
      <w:r w:rsidR="00352FA2" w:rsidRPr="00CE2D67">
        <w:rPr>
          <w:rFonts w:ascii="Arial" w:hAnsi="Arial"/>
        </w:rPr>
        <w:t xml:space="preserve"> 11</w:t>
      </w:r>
      <w:r w:rsidR="00DE3EF6" w:rsidRPr="00CE2D67">
        <w:rPr>
          <w:rFonts w:ascii="Arial" w:hAnsi="Arial"/>
        </w:rPr>
        <w:t>.</w:t>
      </w:r>
      <w:bookmarkEnd w:id="2508"/>
    </w:p>
    <w:p w14:paraId="0BD87D40" w14:textId="44DAFA93" w:rsidR="00DE3EF6" w:rsidRPr="00CE2D67" w:rsidRDefault="00DE3EF6" w:rsidP="00C0666A">
      <w:pPr>
        <w:pStyle w:val="GPSL2numberedclause"/>
        <w:tabs>
          <w:tab w:val="clear" w:pos="1134"/>
          <w:tab w:val="left" w:pos="1701"/>
        </w:tabs>
        <w:ind w:left="1701" w:hanging="850"/>
        <w:rPr>
          <w:rFonts w:ascii="Arial" w:hAnsi="Arial"/>
        </w:rPr>
      </w:pPr>
      <w:bookmarkStart w:id="2509" w:name="_Ref365642677"/>
      <w:r w:rsidRPr="00CE2D67">
        <w:rPr>
          <w:rFonts w:ascii="Arial" w:hAnsi="Arial"/>
        </w:rPr>
        <w:t xml:space="preserve">Before the Supplier commences court proceedings or arbitration, it shall serve written notice on the Customer of its intentions and the Customer shall have </w:t>
      </w:r>
      <w:r w:rsidR="00C578A0" w:rsidRPr="00CE2D67">
        <w:rPr>
          <w:rFonts w:ascii="Arial" w:hAnsi="Arial"/>
        </w:rPr>
        <w:t>fifteen (</w:t>
      </w:r>
      <w:r w:rsidRPr="00CE2D67">
        <w:rPr>
          <w:rFonts w:ascii="Arial" w:hAnsi="Arial"/>
        </w:rPr>
        <w:t>15</w:t>
      </w:r>
      <w:r w:rsidR="00C578A0" w:rsidRPr="00CE2D67">
        <w:rPr>
          <w:rFonts w:ascii="Arial" w:hAnsi="Arial"/>
        </w:rPr>
        <w:t xml:space="preserve">) </w:t>
      </w:r>
      <w:r w:rsidRPr="00CE2D67">
        <w:rPr>
          <w:rFonts w:ascii="Arial" w:hAnsi="Arial"/>
        </w:rPr>
        <w:t>Working Days following receipt of such notice to serve a reply (a “</w:t>
      </w:r>
      <w:r w:rsidRPr="003D503D">
        <w:rPr>
          <w:rFonts w:ascii="Arial" w:hAnsi="Arial"/>
        </w:rPr>
        <w:t>Counter Notice</w:t>
      </w:r>
      <w:r w:rsidRPr="00CE2D67">
        <w:rPr>
          <w:rFonts w:ascii="Arial" w:hAnsi="Arial"/>
        </w:rPr>
        <w:t>”) on the Supplier requiring the Dispute to be referred to and resolved by arbitration in accordance with paragraph </w:t>
      </w:r>
      <w:r w:rsidR="009F474C" w:rsidRPr="00CE2D67">
        <w:rPr>
          <w:rFonts w:ascii="Arial" w:hAnsi="Arial"/>
        </w:rPr>
        <w:fldChar w:fldCharType="begin"/>
      </w:r>
      <w:r w:rsidR="00203754" w:rsidRPr="00CE2D67">
        <w:rPr>
          <w:rFonts w:ascii="Arial" w:hAnsi="Arial"/>
        </w:rPr>
        <w:instrText xml:space="preserve"> REF _Ref365644852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652F">
        <w:rPr>
          <w:rFonts w:ascii="Arial" w:hAnsi="Arial"/>
        </w:rPr>
        <w:t>6.4</w:t>
      </w:r>
      <w:r w:rsidR="009F474C" w:rsidRPr="00CE2D67">
        <w:rPr>
          <w:rFonts w:ascii="Arial" w:hAnsi="Arial"/>
        </w:rPr>
        <w:fldChar w:fldCharType="end"/>
      </w:r>
      <w:r w:rsidR="00203754" w:rsidRPr="00CE2D67">
        <w:rPr>
          <w:rFonts w:ascii="Arial" w:hAnsi="Arial"/>
        </w:rPr>
        <w:t xml:space="preserve"> of this Call Off Schedule</w:t>
      </w:r>
      <w:r w:rsidR="00352FA2" w:rsidRPr="00CE2D67">
        <w:rPr>
          <w:rFonts w:ascii="Arial" w:hAnsi="Arial"/>
        </w:rPr>
        <w:t xml:space="preserve"> 11</w:t>
      </w:r>
      <w:r w:rsidR="00203754" w:rsidRPr="00CE2D67">
        <w:rPr>
          <w:rFonts w:ascii="Arial" w:hAnsi="Arial"/>
        </w:rPr>
        <w:t xml:space="preserve"> </w:t>
      </w:r>
      <w:r w:rsidRPr="00CE2D67">
        <w:rPr>
          <w:rFonts w:ascii="Arial" w:hAnsi="Arial"/>
        </w:rPr>
        <w:t xml:space="preserve">or be subject to the jurisdiction of the courts in accordance with Clause </w:t>
      </w:r>
      <w:r w:rsidR="009F474C" w:rsidRPr="00CE2D67">
        <w:rPr>
          <w:rFonts w:ascii="Arial" w:hAnsi="Arial"/>
        </w:rPr>
        <w:fldChar w:fldCharType="begin"/>
      </w:r>
      <w:r w:rsidR="00203754" w:rsidRPr="00CE2D67">
        <w:rPr>
          <w:rFonts w:ascii="Arial" w:hAnsi="Arial"/>
        </w:rPr>
        <w:instrText xml:space="preserve"> REF _Ref364756346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1C39">
        <w:rPr>
          <w:rFonts w:ascii="Arial" w:hAnsi="Arial"/>
        </w:rPr>
        <w:t>62</w:t>
      </w:r>
      <w:r w:rsidR="009F474C" w:rsidRPr="00CE2D67">
        <w:rPr>
          <w:rFonts w:ascii="Arial" w:hAnsi="Arial"/>
        </w:rPr>
        <w:fldChar w:fldCharType="end"/>
      </w:r>
      <w:r w:rsidR="00203754" w:rsidRPr="00CE2D67">
        <w:rPr>
          <w:rFonts w:ascii="Arial" w:hAnsi="Arial"/>
        </w:rPr>
        <w:t xml:space="preserve"> of this Call Off Contract</w:t>
      </w:r>
      <w:r w:rsidRPr="00CE2D67">
        <w:rPr>
          <w:rFonts w:ascii="Arial" w:hAnsi="Arial"/>
        </w:rPr>
        <w:t xml:space="preserve"> (Governing Law and Jurisdiction). The Supplier shall not commence any court proceedings or arbitration until the expiry of such </w:t>
      </w:r>
      <w:r w:rsidR="00203754" w:rsidRPr="00CE2D67">
        <w:rPr>
          <w:rFonts w:ascii="Arial" w:hAnsi="Arial"/>
        </w:rPr>
        <w:t>fifteen (</w:t>
      </w:r>
      <w:r w:rsidRPr="00CE2D67">
        <w:rPr>
          <w:rFonts w:ascii="Arial" w:hAnsi="Arial"/>
        </w:rPr>
        <w:t>15</w:t>
      </w:r>
      <w:r w:rsidR="00203754" w:rsidRPr="00CE2D67">
        <w:rPr>
          <w:rFonts w:ascii="Arial" w:hAnsi="Arial"/>
        </w:rPr>
        <w:t>)</w:t>
      </w:r>
      <w:r w:rsidRPr="00CE2D67">
        <w:rPr>
          <w:rFonts w:ascii="Arial" w:hAnsi="Arial"/>
        </w:rPr>
        <w:t> Working Day period.</w:t>
      </w:r>
      <w:bookmarkEnd w:id="2509"/>
      <w:r w:rsidRPr="00CE2D67">
        <w:rPr>
          <w:rFonts w:ascii="Arial" w:hAnsi="Arial"/>
        </w:rPr>
        <w:t xml:space="preserve"> </w:t>
      </w:r>
    </w:p>
    <w:p w14:paraId="0BD87D41" w14:textId="77777777" w:rsidR="008D0A60" w:rsidRPr="00CE2D67" w:rsidRDefault="00DE3EF6" w:rsidP="00C0666A">
      <w:pPr>
        <w:pStyle w:val="GPSL2numberedclause"/>
        <w:tabs>
          <w:tab w:val="clear" w:pos="1134"/>
          <w:tab w:val="left" w:pos="1701"/>
        </w:tabs>
        <w:ind w:left="1701" w:hanging="850"/>
        <w:rPr>
          <w:rFonts w:ascii="Arial" w:hAnsi="Arial"/>
        </w:rPr>
      </w:pPr>
      <w:bookmarkStart w:id="2510" w:name="_Ref365645053"/>
      <w:r w:rsidRPr="00CE2D67">
        <w:rPr>
          <w:rFonts w:ascii="Arial" w:hAnsi="Arial"/>
        </w:rPr>
        <w:t>If:</w:t>
      </w:r>
      <w:bookmarkEnd w:id="2510"/>
    </w:p>
    <w:p w14:paraId="0BD87D42" w14:textId="6C1BC08D" w:rsidR="00B4253B" w:rsidRPr="00CE2D67" w:rsidRDefault="00DE3EF6" w:rsidP="00C0666A">
      <w:pPr>
        <w:pStyle w:val="GPSL3numberedclause"/>
        <w:tabs>
          <w:tab w:val="clear" w:pos="1134"/>
          <w:tab w:val="clear" w:pos="2127"/>
          <w:tab w:val="left" w:pos="2552"/>
        </w:tabs>
        <w:ind w:left="2552" w:hanging="851"/>
        <w:rPr>
          <w:rFonts w:ascii="Arial" w:hAnsi="Arial"/>
        </w:rPr>
      </w:pPr>
      <w:r w:rsidRPr="00CE2D67">
        <w:rPr>
          <w:rFonts w:ascii="Arial" w:hAnsi="Arial"/>
        </w:rPr>
        <w:t>the Counter Notice requires the Dispute to be referred to arbitration, the provisions of paragraph </w:t>
      </w:r>
      <w:r w:rsidR="009F474C" w:rsidRPr="00CE2D67">
        <w:rPr>
          <w:rFonts w:ascii="Arial" w:hAnsi="Arial"/>
        </w:rPr>
        <w:fldChar w:fldCharType="begin"/>
      </w:r>
      <w:r w:rsidR="00203754" w:rsidRPr="00CE2D67">
        <w:rPr>
          <w:rFonts w:ascii="Arial" w:hAnsi="Arial"/>
        </w:rPr>
        <w:instrText xml:space="preserve"> REF _Ref365644852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652F">
        <w:rPr>
          <w:rFonts w:ascii="Arial" w:hAnsi="Arial"/>
        </w:rPr>
        <w:t>6.4</w:t>
      </w:r>
      <w:r w:rsidR="009F474C" w:rsidRPr="00CE2D67">
        <w:rPr>
          <w:rFonts w:ascii="Arial" w:hAnsi="Arial"/>
        </w:rPr>
        <w:fldChar w:fldCharType="end"/>
      </w:r>
      <w:r w:rsidR="00203754" w:rsidRPr="00CE2D67">
        <w:rPr>
          <w:rFonts w:ascii="Arial" w:hAnsi="Arial"/>
        </w:rPr>
        <w:t xml:space="preserve"> of this Call Off Schedule</w:t>
      </w:r>
      <w:r w:rsidR="00352FA2" w:rsidRPr="00CE2D67">
        <w:rPr>
          <w:rFonts w:ascii="Arial" w:hAnsi="Arial"/>
        </w:rPr>
        <w:t xml:space="preserve"> 11</w:t>
      </w:r>
      <w:r w:rsidRPr="00CE2D67">
        <w:rPr>
          <w:rFonts w:ascii="Arial" w:hAnsi="Arial"/>
        </w:rPr>
        <w:t xml:space="preserve"> shall apply; </w:t>
      </w:r>
    </w:p>
    <w:p w14:paraId="0BD87D43" w14:textId="77777777" w:rsidR="008D0A60" w:rsidRPr="00CE2D67" w:rsidRDefault="00DE3EF6" w:rsidP="00C0666A">
      <w:pPr>
        <w:pStyle w:val="GPSL3numberedclause"/>
        <w:tabs>
          <w:tab w:val="clear" w:pos="1134"/>
          <w:tab w:val="clear" w:pos="2127"/>
          <w:tab w:val="left" w:pos="2552"/>
        </w:tabs>
        <w:ind w:left="2552" w:hanging="851"/>
        <w:rPr>
          <w:rFonts w:ascii="Arial" w:hAnsi="Arial"/>
        </w:rPr>
      </w:pPr>
      <w:r w:rsidRPr="00CE2D67">
        <w:rPr>
          <w:rFonts w:ascii="Arial" w:hAnsi="Arial"/>
        </w:rPr>
        <w:t>the Counter Notice requires the Dispute to be subject to the exclusive jurisdiction of the courts in accordance with Clause 61</w:t>
      </w:r>
      <w:r w:rsidR="003B3703" w:rsidRPr="00CE2D67">
        <w:rPr>
          <w:rFonts w:ascii="Arial" w:hAnsi="Arial"/>
        </w:rPr>
        <w:t xml:space="preserve"> of this Call Off Contract</w:t>
      </w:r>
      <w:r w:rsidRPr="00CE2D67">
        <w:rPr>
          <w:rFonts w:ascii="Arial" w:hAnsi="Arial"/>
        </w:rPr>
        <w:t xml:space="preserve"> (Governing Law and Jurisdiction), the Dispute shall be so referred to the courts and the Supplier shall not commence arbitration proceedings; </w:t>
      </w:r>
    </w:p>
    <w:p w14:paraId="0BD87D44" w14:textId="233B43A5" w:rsidR="00B4253B" w:rsidRPr="00CE2D67" w:rsidRDefault="00DE3EF6"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Customer does not serve a Counter Notice within the </w:t>
      </w:r>
      <w:r w:rsidR="00203754" w:rsidRPr="00CE2D67">
        <w:rPr>
          <w:rFonts w:ascii="Arial" w:hAnsi="Arial"/>
        </w:rPr>
        <w:t>fifteen (</w:t>
      </w:r>
      <w:r w:rsidRPr="00CE2D67">
        <w:rPr>
          <w:rFonts w:ascii="Arial" w:hAnsi="Arial"/>
        </w:rPr>
        <w:t>15</w:t>
      </w:r>
      <w:r w:rsidR="00203754" w:rsidRPr="00CE2D67">
        <w:rPr>
          <w:rFonts w:ascii="Arial" w:hAnsi="Arial"/>
        </w:rPr>
        <w:t>)</w:t>
      </w:r>
      <w:r w:rsidRPr="00CE2D67">
        <w:rPr>
          <w:rFonts w:ascii="Arial" w:hAnsi="Arial"/>
        </w:rPr>
        <w:t> Working Days period referred to in paragraph </w:t>
      </w:r>
      <w:r w:rsidR="009F474C" w:rsidRPr="00CE2D67">
        <w:rPr>
          <w:rFonts w:ascii="Arial" w:hAnsi="Arial"/>
        </w:rPr>
        <w:fldChar w:fldCharType="begin"/>
      </w:r>
      <w:r w:rsidR="00203754" w:rsidRPr="00CE2D67">
        <w:rPr>
          <w:rFonts w:ascii="Arial" w:hAnsi="Arial"/>
        </w:rPr>
        <w:instrText xml:space="preserve"> REF _Ref365642677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49397B">
        <w:rPr>
          <w:rFonts w:ascii="Arial" w:hAnsi="Arial"/>
        </w:rPr>
        <w:t>6.2</w:t>
      </w:r>
      <w:r w:rsidR="009F474C" w:rsidRPr="00CE2D67">
        <w:rPr>
          <w:rFonts w:ascii="Arial" w:hAnsi="Arial"/>
        </w:rPr>
        <w:fldChar w:fldCharType="end"/>
      </w:r>
      <w:r w:rsidR="00203754" w:rsidRPr="00CE2D67">
        <w:rPr>
          <w:rFonts w:ascii="Arial" w:hAnsi="Arial"/>
        </w:rPr>
        <w:t xml:space="preserve"> of this Call Off Schedule</w:t>
      </w:r>
      <w:r w:rsidR="00352FA2" w:rsidRPr="00CE2D67">
        <w:rPr>
          <w:rFonts w:ascii="Arial" w:hAnsi="Arial"/>
        </w:rPr>
        <w:t xml:space="preserve"> 11</w:t>
      </w:r>
      <w:r w:rsidRPr="00CE2D67">
        <w:rPr>
          <w:rFonts w:ascii="Arial" w:hAnsi="Arial"/>
        </w:rPr>
        <w:t>, the Supplier may either commence arbitration proceedings in accordance with paragraph </w:t>
      </w:r>
      <w:r w:rsidR="009F474C" w:rsidRPr="00CE2D67">
        <w:rPr>
          <w:rFonts w:ascii="Arial" w:hAnsi="Arial"/>
        </w:rPr>
        <w:fldChar w:fldCharType="begin"/>
      </w:r>
      <w:r w:rsidR="00203754" w:rsidRPr="00CE2D67">
        <w:rPr>
          <w:rFonts w:ascii="Arial" w:hAnsi="Arial"/>
        </w:rPr>
        <w:instrText xml:space="preserve"> REF _Ref365644852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652F">
        <w:rPr>
          <w:rFonts w:ascii="Arial" w:hAnsi="Arial"/>
        </w:rPr>
        <w:t>6.4</w:t>
      </w:r>
      <w:r w:rsidR="009F474C" w:rsidRPr="00CE2D67">
        <w:rPr>
          <w:rFonts w:ascii="Arial" w:hAnsi="Arial"/>
        </w:rPr>
        <w:fldChar w:fldCharType="end"/>
      </w:r>
      <w:r w:rsidR="00203754" w:rsidRPr="00CE2D67">
        <w:rPr>
          <w:rFonts w:ascii="Arial" w:hAnsi="Arial"/>
        </w:rPr>
        <w:t xml:space="preserve"> of this Call Off Schedule</w:t>
      </w:r>
      <w:r w:rsidR="00352FA2" w:rsidRPr="00CE2D67">
        <w:rPr>
          <w:rFonts w:ascii="Arial" w:hAnsi="Arial"/>
        </w:rPr>
        <w:t xml:space="preserve"> 11</w:t>
      </w:r>
      <w:r w:rsidRPr="00CE2D67">
        <w:rPr>
          <w:rFonts w:ascii="Arial" w:hAnsi="Arial"/>
        </w:rPr>
        <w:t xml:space="preserve"> or commence court proceedings in the courts in accordance with </w:t>
      </w:r>
      <w:r w:rsidR="00203754" w:rsidRPr="00CE2D67">
        <w:rPr>
          <w:rFonts w:ascii="Arial" w:hAnsi="Arial"/>
        </w:rPr>
        <w:t xml:space="preserve">Clause </w:t>
      </w:r>
      <w:r w:rsidR="009F474C" w:rsidRPr="00CE2D67">
        <w:rPr>
          <w:rFonts w:ascii="Arial" w:hAnsi="Arial"/>
        </w:rPr>
        <w:fldChar w:fldCharType="begin"/>
      </w:r>
      <w:r w:rsidR="00203754" w:rsidRPr="00CE2D67">
        <w:rPr>
          <w:rFonts w:ascii="Arial" w:hAnsi="Arial"/>
        </w:rPr>
        <w:instrText xml:space="preserve"> REF _Ref364756346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1C39">
        <w:rPr>
          <w:rFonts w:ascii="Arial" w:hAnsi="Arial"/>
        </w:rPr>
        <w:t>62</w:t>
      </w:r>
      <w:r w:rsidR="009F474C" w:rsidRPr="00CE2D67">
        <w:rPr>
          <w:rFonts w:ascii="Arial" w:hAnsi="Arial"/>
        </w:rPr>
        <w:fldChar w:fldCharType="end"/>
      </w:r>
      <w:r w:rsidR="00203754" w:rsidRPr="00CE2D67">
        <w:rPr>
          <w:rFonts w:ascii="Arial" w:hAnsi="Arial"/>
        </w:rPr>
        <w:t xml:space="preserve"> of this Call Off Contract (Governing Law and Jurisdiction) </w:t>
      </w:r>
      <w:r w:rsidRPr="00CE2D67">
        <w:rPr>
          <w:rFonts w:ascii="Arial" w:hAnsi="Arial"/>
        </w:rPr>
        <w:t>which shall (in those circumstances) have exclusive jurisdiction.</w:t>
      </w:r>
    </w:p>
    <w:p w14:paraId="0BD87D45" w14:textId="4E2524FB" w:rsidR="00C9243A" w:rsidRPr="00CE2D67" w:rsidRDefault="00DE3EF6" w:rsidP="00261A79">
      <w:pPr>
        <w:pStyle w:val="GPSL2numberedclause"/>
        <w:tabs>
          <w:tab w:val="clear" w:pos="1134"/>
          <w:tab w:val="left" w:pos="1701"/>
        </w:tabs>
        <w:ind w:left="1701" w:hanging="850"/>
        <w:rPr>
          <w:rFonts w:ascii="Arial" w:hAnsi="Arial"/>
        </w:rPr>
      </w:pPr>
      <w:bookmarkStart w:id="2511" w:name="_Ref365644852"/>
      <w:r w:rsidRPr="00CE2D67">
        <w:rPr>
          <w:rFonts w:ascii="Arial" w:hAnsi="Arial"/>
        </w:rPr>
        <w:t>In the event that any arbitration proceedings are commenced pursuant to paragraphs </w:t>
      </w:r>
      <w:r w:rsidR="009F474C" w:rsidRPr="00CE2D67">
        <w:rPr>
          <w:rFonts w:ascii="Arial" w:hAnsi="Arial"/>
        </w:rPr>
        <w:fldChar w:fldCharType="begin"/>
      </w:r>
      <w:r w:rsidR="00203754" w:rsidRPr="00CE2D67">
        <w:rPr>
          <w:rFonts w:ascii="Arial" w:hAnsi="Arial"/>
        </w:rPr>
        <w:instrText xml:space="preserve"> REF _Ref365645044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652F">
        <w:rPr>
          <w:rFonts w:ascii="Arial" w:hAnsi="Arial"/>
        </w:rPr>
        <w:t>6.1</w:t>
      </w:r>
      <w:r w:rsidR="009F474C" w:rsidRPr="00CE2D67">
        <w:rPr>
          <w:rFonts w:ascii="Arial" w:hAnsi="Arial"/>
        </w:rPr>
        <w:fldChar w:fldCharType="end"/>
      </w:r>
      <w:r w:rsidRPr="00CE2D67">
        <w:rPr>
          <w:rFonts w:ascii="Arial" w:hAnsi="Arial"/>
        </w:rPr>
        <w:t xml:space="preserve"> to </w:t>
      </w:r>
      <w:r w:rsidR="009F474C" w:rsidRPr="00CE2D67">
        <w:rPr>
          <w:rFonts w:ascii="Arial" w:hAnsi="Arial"/>
        </w:rPr>
        <w:fldChar w:fldCharType="begin"/>
      </w:r>
      <w:r w:rsidR="00203754" w:rsidRPr="00CE2D67">
        <w:rPr>
          <w:rFonts w:ascii="Arial" w:hAnsi="Arial"/>
        </w:rPr>
        <w:instrText xml:space="preserve"> REF _Ref365645053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652F">
        <w:rPr>
          <w:rFonts w:ascii="Arial" w:hAnsi="Arial"/>
        </w:rPr>
        <w:t>6.3</w:t>
      </w:r>
      <w:r w:rsidR="009F474C" w:rsidRPr="00CE2D67">
        <w:rPr>
          <w:rFonts w:ascii="Arial" w:hAnsi="Arial"/>
        </w:rPr>
        <w:fldChar w:fldCharType="end"/>
      </w:r>
      <w:r w:rsidR="00203754" w:rsidRPr="00CE2D67">
        <w:rPr>
          <w:rFonts w:ascii="Arial" w:hAnsi="Arial"/>
        </w:rPr>
        <w:t xml:space="preserve"> of this Call Off Schedule</w:t>
      </w:r>
      <w:r w:rsidR="00352FA2" w:rsidRPr="00CE2D67">
        <w:rPr>
          <w:rFonts w:ascii="Arial" w:hAnsi="Arial"/>
        </w:rPr>
        <w:t xml:space="preserve"> 11</w:t>
      </w:r>
      <w:r w:rsidRPr="00CE2D67">
        <w:rPr>
          <w:rFonts w:ascii="Arial" w:hAnsi="Arial"/>
        </w:rPr>
        <w:t>, the Parties hereby confirm that:</w:t>
      </w:r>
      <w:bookmarkEnd w:id="2511"/>
    </w:p>
    <w:p w14:paraId="0BD87D46" w14:textId="500AFF2D" w:rsidR="00B4253B" w:rsidRPr="00CE2D67" w:rsidRDefault="00DE3EF6" w:rsidP="00C0666A">
      <w:pPr>
        <w:pStyle w:val="GPSL3numberedclause"/>
        <w:tabs>
          <w:tab w:val="clear" w:pos="1134"/>
          <w:tab w:val="clear" w:pos="2127"/>
          <w:tab w:val="left" w:pos="2552"/>
        </w:tabs>
        <w:ind w:left="2552" w:hanging="851"/>
        <w:rPr>
          <w:rFonts w:ascii="Arial" w:hAnsi="Arial"/>
        </w:rPr>
      </w:pPr>
      <w:r w:rsidRPr="00CE2D67">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CE2D67">
        <w:rPr>
          <w:rFonts w:ascii="Arial" w:hAnsi="Arial"/>
          <w:b/>
        </w:rPr>
        <w:t>LCIA</w:t>
      </w:r>
      <w:r w:rsidRPr="00CE2D67">
        <w:rPr>
          <w:rFonts w:ascii="Arial" w:hAnsi="Arial"/>
        </w:rPr>
        <w:t xml:space="preserve">”) (subject to </w:t>
      </w:r>
      <w:r w:rsidR="005A652F" w:rsidRPr="00CE2D67">
        <w:rPr>
          <w:rFonts w:ascii="Arial" w:hAnsi="Arial"/>
        </w:rPr>
        <w:t>paragraphs and</w:t>
      </w:r>
      <w:r w:rsidR="00725B91" w:rsidRPr="00CE2D67">
        <w:rPr>
          <w:rFonts w:ascii="Arial" w:hAnsi="Arial"/>
        </w:rPr>
        <w:t xml:space="preserve"> 6.4.6</w:t>
      </w:r>
      <w:r w:rsidR="007730ED" w:rsidRPr="00CE2D67">
        <w:rPr>
          <w:rFonts w:ascii="Arial" w:hAnsi="Arial"/>
        </w:rPr>
        <w:t xml:space="preserve"> </w:t>
      </w:r>
      <w:r w:rsidR="00203754" w:rsidRPr="00CE2D67">
        <w:rPr>
          <w:rFonts w:ascii="Arial" w:hAnsi="Arial"/>
        </w:rPr>
        <w:t>of this Call Off Schedule</w:t>
      </w:r>
      <w:r w:rsidR="00352FA2" w:rsidRPr="00CE2D67">
        <w:rPr>
          <w:rFonts w:ascii="Arial" w:hAnsi="Arial"/>
        </w:rPr>
        <w:t xml:space="preserve"> 11</w:t>
      </w:r>
      <w:r w:rsidRPr="00CE2D67">
        <w:rPr>
          <w:rFonts w:ascii="Arial" w:hAnsi="Arial"/>
        </w:rPr>
        <w:t xml:space="preserve">); </w:t>
      </w:r>
    </w:p>
    <w:p w14:paraId="0BD87D47" w14:textId="77777777" w:rsidR="00E13960" w:rsidRPr="00CE2D67" w:rsidRDefault="00DE3EF6" w:rsidP="00C0666A">
      <w:pPr>
        <w:pStyle w:val="GPSL3numberedclause"/>
        <w:tabs>
          <w:tab w:val="clear" w:pos="1134"/>
          <w:tab w:val="clear" w:pos="2127"/>
          <w:tab w:val="left" w:pos="2552"/>
        </w:tabs>
        <w:ind w:left="2552" w:hanging="851"/>
        <w:rPr>
          <w:rFonts w:ascii="Arial" w:hAnsi="Arial"/>
        </w:rPr>
      </w:pPr>
      <w:r w:rsidRPr="00CE2D67">
        <w:rPr>
          <w:rFonts w:ascii="Arial" w:hAnsi="Arial"/>
        </w:rPr>
        <w:t>the arbitration shall be administered by the LCIA;</w:t>
      </w:r>
    </w:p>
    <w:p w14:paraId="0BD87D48" w14:textId="77777777" w:rsidR="00E13960" w:rsidRPr="00CE2D67" w:rsidRDefault="00DE3EF6" w:rsidP="00C0666A">
      <w:pPr>
        <w:pStyle w:val="GPSL3numberedclause"/>
        <w:tabs>
          <w:tab w:val="clear" w:pos="1134"/>
          <w:tab w:val="clear" w:pos="2127"/>
          <w:tab w:val="left" w:pos="2552"/>
        </w:tabs>
        <w:ind w:left="2552" w:hanging="851"/>
        <w:rPr>
          <w:rFonts w:ascii="Arial" w:hAnsi="Arial"/>
        </w:rPr>
      </w:pPr>
      <w:r w:rsidRPr="00CE2D67">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0BD87D49" w14:textId="77777777" w:rsidR="00E13960" w:rsidRPr="00CE2D67" w:rsidRDefault="00DE3EF6"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if the Parties fail to agree the appointment of the arbitrator within </w:t>
      </w:r>
      <w:r w:rsidR="00203754" w:rsidRPr="00CE2D67">
        <w:rPr>
          <w:rFonts w:ascii="Arial" w:hAnsi="Arial"/>
        </w:rPr>
        <w:t>ten (</w:t>
      </w:r>
      <w:r w:rsidRPr="00CE2D67">
        <w:rPr>
          <w:rFonts w:ascii="Arial" w:hAnsi="Arial"/>
        </w:rPr>
        <w:t>10</w:t>
      </w:r>
      <w:r w:rsidR="00203754" w:rsidRPr="00CE2D67">
        <w:rPr>
          <w:rFonts w:ascii="Arial" w:hAnsi="Arial"/>
        </w:rPr>
        <w:t>)</w:t>
      </w:r>
      <w:r w:rsidRPr="00CE2D67">
        <w:rPr>
          <w:rFonts w:ascii="Arial" w:hAnsi="Arial"/>
        </w:rPr>
        <w:t xml:space="preserve"> days from the date on which arbitration proceedings are commenced or if the person appointed is unable or unwilling to act, the arbitrator shall be appointed by the LCIA; </w:t>
      </w:r>
    </w:p>
    <w:p w14:paraId="0BD87D4A" w14:textId="77777777" w:rsidR="008D0A60" w:rsidRPr="00CE2D67" w:rsidRDefault="008D0A60" w:rsidP="00C0666A">
      <w:pPr>
        <w:pStyle w:val="GPSL3numberedclause"/>
        <w:tabs>
          <w:tab w:val="clear" w:pos="1134"/>
          <w:tab w:val="clear" w:pos="2127"/>
          <w:tab w:val="left" w:pos="2552"/>
        </w:tabs>
        <w:ind w:left="2552" w:hanging="851"/>
        <w:rPr>
          <w:rFonts w:ascii="Arial" w:hAnsi="Arial"/>
        </w:rPr>
      </w:pPr>
      <w:r w:rsidRPr="00CE2D67">
        <w:rPr>
          <w:rFonts w:ascii="Arial" w:hAnsi="Arial"/>
        </w:rPr>
        <w:t>the arbitration proceeding</w:t>
      </w:r>
      <w:r w:rsidR="007A4B5F" w:rsidRPr="00CE2D67">
        <w:rPr>
          <w:rFonts w:ascii="Arial" w:hAnsi="Arial"/>
        </w:rPr>
        <w:t>s</w:t>
      </w:r>
      <w:r w:rsidRPr="00CE2D67">
        <w:rPr>
          <w:rFonts w:ascii="Arial" w:hAnsi="Arial"/>
        </w:rPr>
        <w:t xml:space="preserve"> </w:t>
      </w:r>
      <w:r w:rsidR="00AA4596" w:rsidRPr="00CE2D67">
        <w:rPr>
          <w:rFonts w:ascii="Arial" w:hAnsi="Arial"/>
        </w:rPr>
        <w:t xml:space="preserve">shall take place in London and in the English language; and </w:t>
      </w:r>
    </w:p>
    <w:p w14:paraId="0BD87D4B" w14:textId="77777777" w:rsidR="00AA4596" w:rsidRPr="00CE2D67" w:rsidRDefault="00AA4596" w:rsidP="00C0666A">
      <w:pPr>
        <w:pStyle w:val="GPSL3numberedclause"/>
        <w:tabs>
          <w:tab w:val="clear" w:pos="1134"/>
          <w:tab w:val="clear" w:pos="2127"/>
          <w:tab w:val="left" w:pos="2552"/>
        </w:tabs>
        <w:ind w:left="2552" w:hanging="851"/>
        <w:rPr>
          <w:rFonts w:ascii="Arial" w:hAnsi="Arial"/>
        </w:rPr>
      </w:pPr>
      <w:bookmarkStart w:id="2512" w:name="_Ref380162874"/>
      <w:r w:rsidRPr="00CE2D67">
        <w:rPr>
          <w:rFonts w:ascii="Arial" w:hAnsi="Arial"/>
        </w:rPr>
        <w:t>the seat of the arbitration shall be London.</w:t>
      </w:r>
      <w:bookmarkEnd w:id="2512"/>
    </w:p>
    <w:p w14:paraId="0BD87D4C" w14:textId="77777777" w:rsidR="008C3703" w:rsidRPr="00CE2D67" w:rsidRDefault="008C3703" w:rsidP="004364DA">
      <w:pPr>
        <w:pStyle w:val="GPSL2numberedclause"/>
        <w:numPr>
          <w:ilvl w:val="0"/>
          <w:numId w:val="0"/>
        </w:numPr>
        <w:rPr>
          <w:rFonts w:ascii="Arial" w:hAnsi="Arial"/>
        </w:rPr>
      </w:pPr>
    </w:p>
    <w:p w14:paraId="0BD87D4D" w14:textId="29F8373D" w:rsidR="008C3703" w:rsidRPr="00CE2D67" w:rsidRDefault="00534B47" w:rsidP="004F2B13">
      <w:pPr>
        <w:pStyle w:val="ScheduleMainClause"/>
      </w:pPr>
      <w:bookmarkStart w:id="2513" w:name="_Toc35599573"/>
      <w:r>
        <w:t>EXPIDITED DISPUTE TIMETABLE</w:t>
      </w:r>
      <w:bookmarkEnd w:id="2513"/>
    </w:p>
    <w:p w14:paraId="0BD87D4E" w14:textId="77777777" w:rsidR="008C3703" w:rsidRPr="00CE2D67" w:rsidRDefault="008C3703" w:rsidP="00746835">
      <w:pPr>
        <w:pStyle w:val="GPSL2numberedclause"/>
        <w:tabs>
          <w:tab w:val="clear" w:pos="1134"/>
          <w:tab w:val="left" w:pos="1701"/>
        </w:tabs>
        <w:ind w:left="1701" w:hanging="850"/>
        <w:rPr>
          <w:rFonts w:ascii="Arial" w:hAnsi="Arial"/>
        </w:rPr>
      </w:pPr>
      <w:r w:rsidRPr="00CE2D67">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0BD87D4F" w14:textId="77777777" w:rsidR="008C3703" w:rsidRPr="00CE2D67" w:rsidRDefault="008C3703" w:rsidP="00746835">
      <w:pPr>
        <w:pStyle w:val="GPSL2numberedclause"/>
        <w:tabs>
          <w:tab w:val="clear" w:pos="1134"/>
          <w:tab w:val="left" w:pos="1701"/>
        </w:tabs>
        <w:ind w:left="1701" w:hanging="850"/>
        <w:rPr>
          <w:rFonts w:ascii="Arial" w:hAnsi="Arial"/>
        </w:rPr>
      </w:pPr>
      <w:r w:rsidRPr="00CE2D67">
        <w:rPr>
          <w:rFonts w:ascii="Arial" w:hAnsi="Arial"/>
        </w:rPr>
        <w:t>If the use of the Expedited Dispute Timetable is determined in accordance with paragraph 7.1</w:t>
      </w:r>
      <w:r w:rsidR="00AD6CDD" w:rsidRPr="00CE2D67">
        <w:rPr>
          <w:rFonts w:ascii="Arial" w:hAnsi="Arial"/>
        </w:rPr>
        <w:t xml:space="preserve"> of this Call Off Schedule 11</w:t>
      </w:r>
      <w:r w:rsidRPr="00CE2D67">
        <w:rPr>
          <w:rFonts w:ascii="Arial" w:hAnsi="Arial"/>
        </w:rPr>
        <w:t xml:space="preserve"> or is otherwise specified under the provisions of this Call Off Contract, then the following periods of time shall apply in lieu of the time periods specified in the applicable paragraphs</w:t>
      </w:r>
      <w:r w:rsidR="00AD6CDD" w:rsidRPr="00CE2D67">
        <w:rPr>
          <w:rFonts w:ascii="Arial" w:hAnsi="Arial"/>
        </w:rPr>
        <w:t xml:space="preserve"> of this Call Off Schedule 11</w:t>
      </w:r>
      <w:r w:rsidRPr="00CE2D67">
        <w:rPr>
          <w:rFonts w:ascii="Arial" w:hAnsi="Arial"/>
        </w:rPr>
        <w:t>:</w:t>
      </w:r>
    </w:p>
    <w:p w14:paraId="0BD87D50" w14:textId="77777777" w:rsidR="0071627E" w:rsidRPr="00CE2D67" w:rsidRDefault="0071627E" w:rsidP="00C0666A">
      <w:pPr>
        <w:pStyle w:val="GPSL3numberedclause"/>
        <w:tabs>
          <w:tab w:val="clear" w:pos="1134"/>
          <w:tab w:val="clear" w:pos="2127"/>
          <w:tab w:val="left" w:pos="2552"/>
        </w:tabs>
        <w:ind w:left="2552" w:hanging="851"/>
        <w:rPr>
          <w:rFonts w:ascii="Arial" w:hAnsi="Arial"/>
        </w:rPr>
      </w:pPr>
      <w:r w:rsidRPr="00CE2D67">
        <w:rPr>
          <w:rFonts w:ascii="Arial" w:hAnsi="Arial"/>
        </w:rPr>
        <w:t>i</w:t>
      </w:r>
      <w:r w:rsidR="006D4F6F" w:rsidRPr="00CE2D67">
        <w:rPr>
          <w:rFonts w:ascii="Arial" w:hAnsi="Arial"/>
        </w:rPr>
        <w:t>n paragraph 2.8</w:t>
      </w:r>
      <w:r w:rsidRPr="00CE2D67">
        <w:rPr>
          <w:rFonts w:ascii="Arial" w:hAnsi="Arial"/>
        </w:rPr>
        <w:t xml:space="preserve">, </w:t>
      </w:r>
      <w:r w:rsidR="00725B91" w:rsidRPr="00CE2D67">
        <w:rPr>
          <w:rFonts w:ascii="Arial" w:hAnsi="Arial"/>
        </w:rPr>
        <w:t>fourteen</w:t>
      </w:r>
      <w:r w:rsidRPr="00CE2D67">
        <w:rPr>
          <w:rFonts w:ascii="Arial" w:hAnsi="Arial"/>
        </w:rPr>
        <w:t xml:space="preserve"> (14) Working Days;</w:t>
      </w:r>
    </w:p>
    <w:p w14:paraId="0BD87D51" w14:textId="77777777" w:rsidR="008C3703" w:rsidRPr="00CE2D67" w:rsidRDefault="008C3703"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in paragraph </w:t>
      </w:r>
      <w:r w:rsidR="0071627E" w:rsidRPr="00CE2D67">
        <w:rPr>
          <w:rFonts w:ascii="Arial" w:hAnsi="Arial"/>
        </w:rPr>
        <w:t>3.2</w:t>
      </w:r>
      <w:r w:rsidRPr="00CE2D67">
        <w:rPr>
          <w:rFonts w:ascii="Arial" w:hAnsi="Arial"/>
        </w:rPr>
        <w:t>, ten (10) Working Days;</w:t>
      </w:r>
    </w:p>
    <w:p w14:paraId="0BD87D52" w14:textId="77777777" w:rsidR="008C3703" w:rsidRPr="00CE2D67" w:rsidRDefault="008C3703" w:rsidP="00C0666A">
      <w:pPr>
        <w:pStyle w:val="GPSL3numberedclause"/>
        <w:tabs>
          <w:tab w:val="clear" w:pos="1134"/>
          <w:tab w:val="clear" w:pos="2127"/>
          <w:tab w:val="left" w:pos="2552"/>
        </w:tabs>
        <w:ind w:left="2552" w:hanging="851"/>
        <w:rPr>
          <w:rFonts w:ascii="Arial" w:hAnsi="Arial"/>
        </w:rPr>
      </w:pPr>
      <w:r w:rsidRPr="00CE2D67">
        <w:rPr>
          <w:rFonts w:ascii="Arial" w:hAnsi="Arial"/>
        </w:rPr>
        <w:t>in paragraph 4.2, ten (10) Working Days;</w:t>
      </w:r>
    </w:p>
    <w:p w14:paraId="0BD87D53" w14:textId="77777777" w:rsidR="008C3703" w:rsidRPr="00CE2D67" w:rsidRDefault="008C3703" w:rsidP="00C0666A">
      <w:pPr>
        <w:pStyle w:val="GPSL3numberedclause"/>
        <w:tabs>
          <w:tab w:val="clear" w:pos="1134"/>
          <w:tab w:val="clear" w:pos="2127"/>
          <w:tab w:val="left" w:pos="2552"/>
        </w:tabs>
        <w:ind w:left="2552" w:hanging="851"/>
        <w:rPr>
          <w:rFonts w:ascii="Arial" w:hAnsi="Arial"/>
        </w:rPr>
      </w:pPr>
      <w:r w:rsidRPr="00CE2D67">
        <w:rPr>
          <w:rFonts w:ascii="Arial" w:hAnsi="Arial"/>
        </w:rPr>
        <w:t>in paragraph 5.2, five (5) Working Days; and</w:t>
      </w:r>
    </w:p>
    <w:p w14:paraId="0BD87D54" w14:textId="77777777" w:rsidR="008C3703" w:rsidRPr="00CE2D67" w:rsidRDefault="008C3703" w:rsidP="00C0666A">
      <w:pPr>
        <w:pStyle w:val="GPSL3numberedclause"/>
        <w:tabs>
          <w:tab w:val="clear" w:pos="1134"/>
          <w:tab w:val="clear" w:pos="2127"/>
          <w:tab w:val="left" w:pos="2552"/>
        </w:tabs>
        <w:ind w:left="2552" w:hanging="851"/>
        <w:rPr>
          <w:rFonts w:ascii="Arial" w:hAnsi="Arial"/>
        </w:rPr>
      </w:pPr>
      <w:r w:rsidRPr="00CE2D67">
        <w:rPr>
          <w:rFonts w:ascii="Arial" w:hAnsi="Arial"/>
        </w:rPr>
        <w:t>in paragraph 6.2, ten (10) Working Days.</w:t>
      </w:r>
    </w:p>
    <w:p w14:paraId="0BD87D55" w14:textId="77777777" w:rsidR="0071627E" w:rsidRPr="00CE2D67" w:rsidRDefault="008C3703" w:rsidP="00C0666A">
      <w:pPr>
        <w:pStyle w:val="GPSL2numberedclause"/>
        <w:tabs>
          <w:tab w:val="clear" w:pos="1134"/>
          <w:tab w:val="left" w:pos="1701"/>
        </w:tabs>
        <w:ind w:left="1701" w:hanging="850"/>
        <w:rPr>
          <w:rFonts w:ascii="Arial" w:hAnsi="Arial"/>
        </w:rPr>
      </w:pPr>
      <w:r w:rsidRPr="00CE2D67">
        <w:rPr>
          <w:rFonts w:ascii="Arial" w:hAnsi="Arial"/>
        </w:rPr>
        <w:t xml:space="preserve">If at any point it becomes clear that an applicable deadline under paragraph 7.2 </w:t>
      </w:r>
      <w:r w:rsidR="005D63C3" w:rsidRPr="00CE2D67">
        <w:rPr>
          <w:rFonts w:ascii="Arial" w:hAnsi="Arial"/>
        </w:rPr>
        <w:t xml:space="preserve">of this Call Off Schedule 11 </w:t>
      </w:r>
      <w:r w:rsidRPr="00CE2D67">
        <w:rPr>
          <w:rFonts w:ascii="Arial" w:hAnsi="Arial"/>
        </w:rPr>
        <w:t xml:space="preserve">cannot be met or has passed, the Parties may (but shall be under no obligation to) agree in writing to extend the relevant deadline. </w:t>
      </w:r>
    </w:p>
    <w:p w14:paraId="0BD87D56" w14:textId="77777777" w:rsidR="0071627E" w:rsidRPr="00CE2D67" w:rsidRDefault="0071627E" w:rsidP="00C0666A">
      <w:pPr>
        <w:pStyle w:val="GPSL2numberedclause"/>
        <w:tabs>
          <w:tab w:val="clear" w:pos="1134"/>
          <w:tab w:val="left" w:pos="1701"/>
        </w:tabs>
        <w:ind w:left="1701" w:hanging="850"/>
        <w:rPr>
          <w:rFonts w:ascii="Arial" w:hAnsi="Arial"/>
        </w:rPr>
      </w:pPr>
      <w:r w:rsidRPr="00CE2D67">
        <w:rPr>
          <w:rFonts w:ascii="Arial" w:hAnsi="Arial"/>
        </w:rPr>
        <w:t>If, pursuant to paragraph 7.2</w:t>
      </w:r>
      <w:r w:rsidR="005D63C3" w:rsidRPr="00CE2D67">
        <w:rPr>
          <w:rFonts w:ascii="Arial" w:hAnsi="Arial"/>
        </w:rPr>
        <w:t xml:space="preserve"> of this Call Off Schedule 11</w:t>
      </w:r>
      <w:r w:rsidRPr="00CE2D67">
        <w:rPr>
          <w:rFonts w:ascii="Arial" w:hAnsi="Arial"/>
        </w:rPr>
        <w:t xml:space="preserve">, </w:t>
      </w:r>
      <w:r w:rsidR="008C3703" w:rsidRPr="00CE2D67">
        <w:rPr>
          <w:rFonts w:ascii="Arial" w:hAnsi="Arial"/>
        </w:rPr>
        <w:t>the Parties fail to agree within two (2) Working Days after the relevant deadline</w:t>
      </w:r>
      <w:r w:rsidRPr="00CE2D67">
        <w:rPr>
          <w:rFonts w:ascii="Arial" w:hAnsi="Arial"/>
        </w:rPr>
        <w:t xml:space="preserve"> </w:t>
      </w:r>
      <w:r w:rsidR="008C3703" w:rsidRPr="00CE2D67">
        <w:rPr>
          <w:rFonts w:ascii="Arial" w:hAnsi="Arial"/>
        </w:rPr>
        <w:t>has passed, the Customer may set a revised deadline provided that it is no less than five (5) Working Days before the end of the period of time specified in the applica</w:t>
      </w:r>
      <w:r w:rsidR="008453E3" w:rsidRPr="00CE2D67">
        <w:rPr>
          <w:rFonts w:ascii="Arial" w:hAnsi="Arial"/>
        </w:rPr>
        <w:t>ble paragraphs under paragraph 7.2</w:t>
      </w:r>
      <w:r w:rsidR="008C3703" w:rsidRPr="00CE2D67">
        <w:rPr>
          <w:rFonts w:ascii="Arial" w:hAnsi="Arial"/>
        </w:rPr>
        <w:t xml:space="preserve"> (or no less than two (2) Working Days in the case of Paragraph 5.2</w:t>
      </w:r>
      <w:r w:rsidR="0078376A" w:rsidRPr="00CE2D67">
        <w:rPr>
          <w:rFonts w:ascii="Arial" w:hAnsi="Arial"/>
        </w:rPr>
        <w:t xml:space="preserve"> of this Call Off Schedule 11</w:t>
      </w:r>
      <w:r w:rsidR="008C3703" w:rsidRPr="00CE2D67">
        <w:rPr>
          <w:rFonts w:ascii="Arial" w:hAnsi="Arial"/>
        </w:rPr>
        <w:t xml:space="preserve">). </w:t>
      </w:r>
    </w:p>
    <w:p w14:paraId="0BD87D57" w14:textId="3194D7AA" w:rsidR="008C3703" w:rsidRPr="00CE2D67" w:rsidRDefault="008C3703" w:rsidP="00C0666A">
      <w:pPr>
        <w:pStyle w:val="GPSL2numberedclause"/>
        <w:tabs>
          <w:tab w:val="clear" w:pos="1134"/>
          <w:tab w:val="left" w:pos="1701"/>
        </w:tabs>
        <w:ind w:left="1701" w:hanging="850"/>
        <w:rPr>
          <w:rFonts w:ascii="Arial" w:hAnsi="Arial"/>
        </w:rPr>
      </w:pPr>
      <w:r w:rsidRPr="00CE2D67">
        <w:rPr>
          <w:rFonts w:ascii="Arial" w:hAnsi="Arial"/>
        </w:rPr>
        <w:t xml:space="preserve">Any agreed extension </w:t>
      </w:r>
      <w:r w:rsidR="0071627E" w:rsidRPr="00CE2D67">
        <w:rPr>
          <w:rFonts w:ascii="Arial" w:hAnsi="Arial"/>
        </w:rPr>
        <w:t xml:space="preserve">under paragraph 7.2 </w:t>
      </w:r>
      <w:r w:rsidR="0078376A" w:rsidRPr="00CE2D67">
        <w:rPr>
          <w:rFonts w:ascii="Arial" w:hAnsi="Arial"/>
        </w:rPr>
        <w:t xml:space="preserve">of this Call Off Schedule 11 </w:t>
      </w:r>
      <w:r w:rsidRPr="00CE2D67">
        <w:rPr>
          <w:rFonts w:ascii="Arial" w:hAnsi="Arial"/>
        </w:rPr>
        <w:t xml:space="preserve">shall have the effect of delaying the start of the subsequent stages by the period agreed in the extension. If the Customer fails to set such a revised deadline then the use of the Expedited Dispute Timetable shall </w:t>
      </w:r>
      <w:r w:rsidR="00C277D5" w:rsidRPr="00CE2D67">
        <w:rPr>
          <w:rFonts w:ascii="Arial" w:hAnsi="Arial"/>
        </w:rPr>
        <w:t>cease,</w:t>
      </w:r>
      <w:r w:rsidRPr="00CE2D67">
        <w:rPr>
          <w:rFonts w:ascii="Arial" w:hAnsi="Arial"/>
        </w:rPr>
        <w:t xml:space="preserve"> and the normal time periods shall apply from that point onwards.</w:t>
      </w:r>
    </w:p>
    <w:p w14:paraId="0BD87D58" w14:textId="77777777" w:rsidR="008D0A60" w:rsidRPr="00CE2D67" w:rsidRDefault="00863962" w:rsidP="004F2B13">
      <w:pPr>
        <w:pStyle w:val="ScheduleMainClause"/>
      </w:pPr>
      <w:bookmarkStart w:id="2514" w:name="_Toc35599574"/>
      <w:r w:rsidRPr="00CE2D67">
        <w:t>URGENT RELIEF</w:t>
      </w:r>
      <w:bookmarkEnd w:id="2514"/>
    </w:p>
    <w:p w14:paraId="0BD87D59" w14:textId="77777777" w:rsidR="008D0A60" w:rsidRPr="00CE2D67" w:rsidRDefault="00DE3EF6" w:rsidP="00261A79">
      <w:pPr>
        <w:pStyle w:val="GPSL2numberedclause"/>
        <w:tabs>
          <w:tab w:val="clear" w:pos="1134"/>
          <w:tab w:val="left" w:pos="1701"/>
        </w:tabs>
        <w:ind w:left="1701" w:hanging="850"/>
        <w:rPr>
          <w:rFonts w:ascii="Arial" w:hAnsi="Arial"/>
        </w:rPr>
      </w:pPr>
      <w:r w:rsidRPr="00CE2D67">
        <w:rPr>
          <w:rFonts w:ascii="Arial" w:hAnsi="Arial"/>
        </w:rPr>
        <w:t>Either Party may at any time take proceedings or seek remedies before any court or tribunal of competent jurisdiction:</w:t>
      </w:r>
    </w:p>
    <w:p w14:paraId="0BD87D5A" w14:textId="77777777" w:rsidR="008D0A60" w:rsidRPr="00CE2D67" w:rsidRDefault="00DE3EF6" w:rsidP="00261A79">
      <w:pPr>
        <w:pStyle w:val="GPSL3numberedclause"/>
        <w:tabs>
          <w:tab w:val="clear" w:pos="1134"/>
          <w:tab w:val="clear" w:pos="2127"/>
          <w:tab w:val="left" w:pos="2552"/>
        </w:tabs>
        <w:ind w:left="2552" w:hanging="851"/>
        <w:rPr>
          <w:rFonts w:ascii="Arial" w:hAnsi="Arial"/>
        </w:rPr>
      </w:pPr>
      <w:r w:rsidRPr="00CE2D67">
        <w:rPr>
          <w:rFonts w:ascii="Arial" w:hAnsi="Arial"/>
        </w:rPr>
        <w:t>for interim or interlocutory remedies in relation to this Call Off Contract or infringement by the other Party of that Party’s Intellectual Property Rights; or</w:t>
      </w:r>
    </w:p>
    <w:p w14:paraId="0BD87D5B" w14:textId="385316B2" w:rsidR="008453E3" w:rsidRPr="00CE2D67" w:rsidRDefault="00DE3EF6" w:rsidP="00261A79">
      <w:pPr>
        <w:pStyle w:val="GPSL3numberedclause"/>
        <w:tabs>
          <w:tab w:val="clear" w:pos="1134"/>
          <w:tab w:val="clear" w:pos="2127"/>
          <w:tab w:val="left" w:pos="2552"/>
        </w:tabs>
        <w:ind w:left="2552" w:hanging="851"/>
        <w:rPr>
          <w:rFonts w:ascii="Arial" w:hAnsi="Arial"/>
          <w:color w:val="000000"/>
        </w:rPr>
      </w:pPr>
      <w:r w:rsidRPr="00CE2D67">
        <w:rPr>
          <w:rFonts w:ascii="Arial" w:hAnsi="Arial"/>
        </w:rPr>
        <w:lastRenderedPageBreak/>
        <w:t>where compliance with paragraph</w:t>
      </w:r>
      <w:r w:rsidR="00203754" w:rsidRPr="00CE2D67">
        <w:rPr>
          <w:rFonts w:ascii="Arial" w:hAnsi="Arial"/>
        </w:rPr>
        <w:t xml:space="preserve"> </w:t>
      </w:r>
      <w:r w:rsidR="009F474C" w:rsidRPr="00CE2D67">
        <w:rPr>
          <w:rFonts w:ascii="Arial" w:hAnsi="Arial"/>
        </w:rPr>
        <w:fldChar w:fldCharType="begin"/>
      </w:r>
      <w:r w:rsidR="00203754" w:rsidRPr="00CE2D67">
        <w:rPr>
          <w:rFonts w:ascii="Arial" w:hAnsi="Arial"/>
        </w:rPr>
        <w:instrText xml:space="preserve"> REF _Ref365645132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1C39">
        <w:rPr>
          <w:rFonts w:ascii="Arial" w:hAnsi="Arial"/>
        </w:rPr>
        <w:t>0.2</w:t>
      </w:r>
      <w:r w:rsidR="009F474C" w:rsidRPr="00CE2D67">
        <w:rPr>
          <w:rFonts w:ascii="Arial" w:hAnsi="Arial"/>
        </w:rPr>
        <w:fldChar w:fldCharType="end"/>
      </w:r>
      <w:r w:rsidR="00203754" w:rsidRPr="00CE2D67">
        <w:rPr>
          <w:rFonts w:ascii="Arial" w:hAnsi="Arial"/>
        </w:rPr>
        <w:t xml:space="preserve"> of this Call Off Schedule</w:t>
      </w:r>
      <w:r w:rsidR="00352FA2" w:rsidRPr="00CE2D67">
        <w:rPr>
          <w:rFonts w:ascii="Arial" w:hAnsi="Arial"/>
        </w:rPr>
        <w:t xml:space="preserve"> 11</w:t>
      </w:r>
      <w:r w:rsidR="00203754" w:rsidRPr="00CE2D67">
        <w:rPr>
          <w:rFonts w:ascii="Arial" w:hAnsi="Arial"/>
        </w:rPr>
        <w:t xml:space="preserve"> </w:t>
      </w:r>
      <w:r w:rsidRPr="00CE2D67">
        <w:rPr>
          <w:rFonts w:ascii="Arial" w:hAnsi="Arial"/>
        </w:rPr>
        <w:t>and/or referring the Dispute to mediation may leave insufficient time for that Party to commence proceedings</w:t>
      </w:r>
      <w:r w:rsidRPr="00CE2D67">
        <w:rPr>
          <w:rFonts w:ascii="Arial" w:hAnsi="Arial"/>
          <w:color w:val="000000"/>
        </w:rPr>
        <w:t xml:space="preserve"> before the expiry of the limitation period</w:t>
      </w:r>
      <w:r w:rsidR="008453E3" w:rsidRPr="00CE2D67">
        <w:rPr>
          <w:rFonts w:ascii="Arial" w:hAnsi="Arial"/>
          <w:color w:val="000000"/>
        </w:rPr>
        <w:t>;</w:t>
      </w:r>
      <w:r w:rsidR="006D4F6F" w:rsidRPr="00CE2D67">
        <w:rPr>
          <w:rFonts w:ascii="Arial" w:hAnsi="Arial"/>
          <w:color w:val="000000"/>
        </w:rPr>
        <w:t xml:space="preserve"> or</w:t>
      </w:r>
    </w:p>
    <w:p w14:paraId="0BD87D5C" w14:textId="77777777" w:rsidR="008453E3" w:rsidRPr="00CE2D67" w:rsidRDefault="006D4F6F" w:rsidP="00261A79">
      <w:pPr>
        <w:pStyle w:val="GPSL3numberedclause"/>
        <w:tabs>
          <w:tab w:val="clear" w:pos="1134"/>
          <w:tab w:val="clear" w:pos="2127"/>
          <w:tab w:val="left" w:pos="2552"/>
        </w:tabs>
        <w:ind w:left="2552" w:hanging="851"/>
        <w:rPr>
          <w:rFonts w:ascii="Arial" w:hAnsi="Arial"/>
          <w:color w:val="000000"/>
        </w:rPr>
      </w:pPr>
      <w:r w:rsidRPr="00CE2D67">
        <w:rPr>
          <w:rFonts w:ascii="Arial" w:hAnsi="Arial"/>
          <w:color w:val="000000"/>
        </w:rPr>
        <w:t>i</w:t>
      </w:r>
      <w:r w:rsidR="008453E3" w:rsidRPr="00CE2D67">
        <w:rPr>
          <w:rFonts w:ascii="Arial" w:hAnsi="Arial"/>
          <w:color w:val="000000"/>
        </w:rPr>
        <w:t>f the Parties fail to resolve the Dispute following good faith discussions and commercial negotiations and mediation (where applicable) is unsuccessful</w:t>
      </w:r>
      <w:r w:rsidR="004F5CF8" w:rsidRPr="00CE2D67">
        <w:rPr>
          <w:rFonts w:ascii="Arial" w:hAnsi="Arial"/>
          <w:color w:val="000000"/>
        </w:rPr>
        <w:t xml:space="preserve"> </w:t>
      </w:r>
      <w:r w:rsidR="008453E3" w:rsidRPr="00CE2D67">
        <w:rPr>
          <w:rFonts w:ascii="Arial" w:hAnsi="Arial"/>
          <w:color w:val="000000"/>
        </w:rPr>
        <w:t xml:space="preserve">within 60 working days or such period </w:t>
      </w:r>
      <w:r w:rsidR="004F5CF8" w:rsidRPr="00CE2D67">
        <w:rPr>
          <w:rFonts w:ascii="Arial" w:hAnsi="Arial"/>
          <w:color w:val="000000"/>
        </w:rPr>
        <w:t>as may be agreed by the Parties</w:t>
      </w:r>
      <w:r w:rsidR="008453E3" w:rsidRPr="00CE2D67">
        <w:rPr>
          <w:rFonts w:ascii="Arial" w:hAnsi="Arial"/>
          <w:color w:val="000000"/>
        </w:rPr>
        <w:t xml:space="preserve"> then any Dispute between the Parties may be referred to the Courts.     </w:t>
      </w:r>
    </w:p>
    <w:p w14:paraId="0BD87D5D" w14:textId="77777777" w:rsidR="00B4253B" w:rsidRPr="00CE2D67" w:rsidRDefault="00B4253B" w:rsidP="004364DA">
      <w:pPr>
        <w:pStyle w:val="GPSL3numberedclause"/>
        <w:numPr>
          <w:ilvl w:val="0"/>
          <w:numId w:val="0"/>
        </w:numPr>
        <w:ind w:left="2127"/>
        <w:rPr>
          <w:rFonts w:ascii="Arial" w:hAnsi="Arial"/>
          <w:color w:val="000000"/>
        </w:rPr>
      </w:pPr>
    </w:p>
    <w:p w14:paraId="0BD87D5E" w14:textId="77777777" w:rsidR="003364D4" w:rsidRPr="00CE2D67" w:rsidRDefault="009F474C" w:rsidP="003364D4">
      <w:pPr>
        <w:pStyle w:val="GPSmacrorestart"/>
        <w:rPr>
          <w:sz w:val="22"/>
          <w:szCs w:val="22"/>
        </w:rPr>
      </w:pPr>
      <w:r w:rsidRPr="00CE2D67">
        <w:rPr>
          <w:sz w:val="22"/>
          <w:szCs w:val="22"/>
        </w:rPr>
        <w:fldChar w:fldCharType="begin"/>
      </w:r>
      <w:r w:rsidR="003364D4" w:rsidRPr="00CE2D67">
        <w:rPr>
          <w:sz w:val="22"/>
          <w:szCs w:val="22"/>
        </w:rPr>
        <w:instrText>LISTNUM \l 1 \s 0</w:instrText>
      </w:r>
      <w:r w:rsidRPr="00CE2D67">
        <w:rPr>
          <w:sz w:val="22"/>
          <w:szCs w:val="22"/>
        </w:rPr>
        <w:fldChar w:fldCharType="separate"/>
      </w:r>
      <w:r w:rsidR="003364D4" w:rsidRPr="00CE2D67">
        <w:rPr>
          <w:sz w:val="22"/>
          <w:szCs w:val="22"/>
        </w:rPr>
        <w:t>12/08/2013</w:t>
      </w:r>
      <w:r w:rsidRPr="00CE2D67">
        <w:rPr>
          <w:sz w:val="22"/>
          <w:szCs w:val="22"/>
        </w:rPr>
        <w:fldChar w:fldCharType="end"/>
      </w:r>
    </w:p>
    <w:p w14:paraId="0BD87D5F" w14:textId="77777777" w:rsidR="00DE3EF6" w:rsidRPr="00CE2D67" w:rsidRDefault="00DE3EF6" w:rsidP="00A657C3">
      <w:pPr>
        <w:pStyle w:val="GPSSchTitleandNumber"/>
        <w:rPr>
          <w:rFonts w:ascii="Arial" w:hAnsi="Arial" w:cs="Arial"/>
        </w:rPr>
      </w:pPr>
      <w:r w:rsidRPr="00CE2D67">
        <w:rPr>
          <w:rFonts w:ascii="Arial" w:hAnsi="Arial" w:cs="Arial"/>
        </w:rPr>
        <w:br w:type="page"/>
      </w:r>
      <w:bookmarkStart w:id="2515" w:name="_Toc35599575"/>
      <w:r w:rsidRPr="00CE2D67">
        <w:rPr>
          <w:rFonts w:ascii="Arial" w:hAnsi="Arial" w:cs="Arial"/>
        </w:rPr>
        <w:lastRenderedPageBreak/>
        <w:t>CALL OFF SCHEDULE 1</w:t>
      </w:r>
      <w:r w:rsidR="00B30427" w:rsidRPr="00CE2D67">
        <w:rPr>
          <w:rFonts w:ascii="Arial" w:hAnsi="Arial" w:cs="Arial"/>
        </w:rPr>
        <w:t>2</w:t>
      </w:r>
      <w:r w:rsidRPr="00CE2D67">
        <w:rPr>
          <w:rFonts w:ascii="Arial" w:hAnsi="Arial" w:cs="Arial"/>
        </w:rPr>
        <w:t>: VARIATION FORM</w:t>
      </w:r>
      <w:bookmarkEnd w:id="2515"/>
    </w:p>
    <w:p w14:paraId="0BD87D60" w14:textId="77777777" w:rsidR="00DE3EF6" w:rsidRPr="00CE2D67" w:rsidRDefault="00DE3EF6" w:rsidP="00001982">
      <w:r w:rsidRPr="00CE2D67">
        <w:t xml:space="preserve">No of </w:t>
      </w:r>
      <w:r w:rsidR="00DE233F" w:rsidRPr="00CE2D67">
        <w:t>Call Off</w:t>
      </w:r>
      <w:r w:rsidR="003451E9" w:rsidRPr="00CE2D67">
        <w:t xml:space="preserve"> Order Form</w:t>
      </w:r>
      <w:r w:rsidRPr="00CE2D67">
        <w:t xml:space="preserve"> being varied:</w:t>
      </w:r>
    </w:p>
    <w:p w14:paraId="0BD87D61" w14:textId="77777777" w:rsidR="00DE3EF6" w:rsidRPr="00CE2D67" w:rsidRDefault="00DE3EF6" w:rsidP="00001982">
      <w:r w:rsidRPr="00CE2D67">
        <w:t>……………………………………………………………………</w:t>
      </w:r>
    </w:p>
    <w:p w14:paraId="0BD87D62" w14:textId="77777777" w:rsidR="00DE3EF6" w:rsidRPr="00CE2D67" w:rsidRDefault="00DE3EF6" w:rsidP="00001982">
      <w:r w:rsidRPr="00CE2D67">
        <w:t>Variation Form No:</w:t>
      </w:r>
    </w:p>
    <w:p w14:paraId="0BD87D63" w14:textId="77777777" w:rsidR="00DE3EF6" w:rsidRPr="00CE2D67" w:rsidRDefault="00DE3EF6" w:rsidP="00001982">
      <w:r w:rsidRPr="00CE2D67">
        <w:t>……………………………………………………………………………………</w:t>
      </w:r>
    </w:p>
    <w:p w14:paraId="0BD87D64" w14:textId="77777777" w:rsidR="00DE3EF6" w:rsidRPr="00CE2D67" w:rsidRDefault="00DE3EF6" w:rsidP="0018612D">
      <w:r w:rsidRPr="00CE2D67">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CE2D67" w14:paraId="0BD87D68" w14:textId="77777777" w:rsidTr="004A1C76">
        <w:trPr>
          <w:cantSplit/>
        </w:trPr>
        <w:tc>
          <w:tcPr>
            <w:tcW w:w="9531" w:type="dxa"/>
            <w:tcBorders>
              <w:top w:val="nil"/>
              <w:left w:val="nil"/>
              <w:bottom w:val="nil"/>
              <w:right w:val="nil"/>
            </w:tcBorders>
          </w:tcPr>
          <w:p w14:paraId="0BD87D65" w14:textId="7C73A639" w:rsidR="00DE3EF6" w:rsidRPr="00CE2D67" w:rsidRDefault="005853BD" w:rsidP="00001982">
            <w:r>
              <w:rPr>
                <w:b/>
              </w:rPr>
              <w:t>Defence Infrastructure Organisation</w:t>
            </w:r>
            <w:r w:rsidR="00DE3EF6" w:rsidRPr="00CE2D67">
              <w:t xml:space="preserve"> ("</w:t>
            </w:r>
            <w:r w:rsidR="00DE3EF6" w:rsidRPr="00CE2D67">
              <w:rPr>
                <w:b/>
                <w:bCs/>
              </w:rPr>
              <w:t>the Customer"</w:t>
            </w:r>
            <w:r w:rsidR="00DE3EF6" w:rsidRPr="00CE2D67">
              <w:t>)</w:t>
            </w:r>
          </w:p>
          <w:p w14:paraId="0BD87D66" w14:textId="77777777" w:rsidR="00DE3EF6" w:rsidRPr="00CE2D67" w:rsidRDefault="00DE3EF6" w:rsidP="00001982">
            <w:r w:rsidRPr="00CE2D67">
              <w:t>and</w:t>
            </w:r>
          </w:p>
          <w:p w14:paraId="0BD87D67" w14:textId="1198D50F" w:rsidR="00DE3EF6" w:rsidRPr="00CE2D67" w:rsidRDefault="00DE3EF6" w:rsidP="00001982"/>
        </w:tc>
      </w:tr>
    </w:tbl>
    <w:p w14:paraId="0BD87D69" w14:textId="77777777" w:rsidR="00DE3EF6" w:rsidRPr="00CE2D67" w:rsidRDefault="006640D6" w:rsidP="00746835">
      <w:pPr>
        <w:pStyle w:val="MarginText"/>
        <w:numPr>
          <w:ilvl w:val="0"/>
          <w:numId w:val="5"/>
        </w:numPr>
        <w:ind w:left="567" w:hanging="425"/>
        <w:rPr>
          <w:rFonts w:cs="Arial"/>
          <w:sz w:val="22"/>
          <w:szCs w:val="22"/>
        </w:rPr>
      </w:pPr>
      <w:r w:rsidRPr="00CE2D67">
        <w:rPr>
          <w:rFonts w:cs="Arial"/>
          <w:sz w:val="22"/>
          <w:szCs w:val="22"/>
        </w:rPr>
        <w:t>This Call Off Contract</w:t>
      </w:r>
      <w:r w:rsidR="00DE3EF6" w:rsidRPr="00CE2D67">
        <w:rPr>
          <w:rFonts w:cs="Arial"/>
          <w:sz w:val="22"/>
          <w:szCs w:val="22"/>
        </w:rPr>
        <w:t xml:space="preserve"> is varied as follows: </w:t>
      </w:r>
    </w:p>
    <w:p w14:paraId="0BD87D6A" w14:textId="4E89F52D" w:rsidR="00DE3EF6" w:rsidRPr="00CE2D67" w:rsidRDefault="00DE3EF6" w:rsidP="00101CE5">
      <w:pPr>
        <w:pStyle w:val="GPSL1Guidance"/>
      </w:pPr>
      <w:r w:rsidRPr="00CE2D67">
        <w:t>[</w:t>
      </w:r>
      <w:r w:rsidR="00264C00" w:rsidRPr="00CE2D67">
        <w:t xml:space="preserve">Refer to Clause </w:t>
      </w:r>
      <w:r w:rsidR="00264C00" w:rsidRPr="00CE2D67">
        <w:fldChar w:fldCharType="begin"/>
      </w:r>
      <w:r w:rsidR="00264C00" w:rsidRPr="00CE2D67">
        <w:instrText xml:space="preserve"> REF _Ref359363277 \r \h </w:instrText>
      </w:r>
      <w:r w:rsidR="00CE2D67" w:rsidRPr="00CE2D67">
        <w:instrText xml:space="preserve"> \* MERGEFORMAT </w:instrText>
      </w:r>
      <w:r w:rsidR="00264C00" w:rsidRPr="00CE2D67">
        <w:fldChar w:fldCharType="separate"/>
      </w:r>
      <w:r w:rsidR="005A1C39">
        <w:t>0</w:t>
      </w:r>
      <w:r w:rsidR="00264C00" w:rsidRPr="00CE2D67">
        <w:fldChar w:fldCharType="end"/>
      </w:r>
      <w:r w:rsidR="002E61B7" w:rsidRPr="00CE2D67">
        <w:t xml:space="preserve"> </w:t>
      </w:r>
      <w:r w:rsidR="00264C00" w:rsidRPr="00CE2D67">
        <w:t>and i</w:t>
      </w:r>
      <w:r w:rsidRPr="00CE2D67">
        <w:t xml:space="preserve">nsert details of the Variation]  </w:t>
      </w:r>
    </w:p>
    <w:p w14:paraId="0BD87D6B" w14:textId="77777777" w:rsidR="004B7570" w:rsidRPr="00CE2D67" w:rsidRDefault="004B7570" w:rsidP="00746835">
      <w:pPr>
        <w:pStyle w:val="MarginText"/>
        <w:numPr>
          <w:ilvl w:val="0"/>
          <w:numId w:val="5"/>
        </w:numPr>
        <w:ind w:left="567" w:hanging="425"/>
        <w:rPr>
          <w:rFonts w:cs="Arial"/>
          <w:sz w:val="22"/>
          <w:szCs w:val="22"/>
        </w:rPr>
      </w:pPr>
    </w:p>
    <w:p w14:paraId="0BD87D6C" w14:textId="77777777" w:rsidR="00DE3EF6" w:rsidRPr="00CE2D67" w:rsidRDefault="00DE3EF6" w:rsidP="00746835">
      <w:pPr>
        <w:pStyle w:val="MarginText"/>
        <w:numPr>
          <w:ilvl w:val="0"/>
          <w:numId w:val="5"/>
        </w:numPr>
        <w:ind w:left="567" w:hanging="425"/>
        <w:rPr>
          <w:rFonts w:cs="Arial"/>
          <w:sz w:val="22"/>
          <w:szCs w:val="22"/>
        </w:rPr>
      </w:pPr>
      <w:r w:rsidRPr="00CE2D67">
        <w:rPr>
          <w:rFonts w:cs="Arial"/>
          <w:sz w:val="22"/>
          <w:szCs w:val="22"/>
        </w:rPr>
        <w:t xml:space="preserve">Words and expressions in this Variation shall have the meanings given to them in </w:t>
      </w:r>
      <w:r w:rsidR="006640D6" w:rsidRPr="00CE2D67">
        <w:rPr>
          <w:rFonts w:cs="Arial"/>
          <w:sz w:val="22"/>
          <w:szCs w:val="22"/>
        </w:rPr>
        <w:t>this Call Off Contract</w:t>
      </w:r>
      <w:r w:rsidRPr="00CE2D67">
        <w:rPr>
          <w:rFonts w:cs="Arial"/>
          <w:sz w:val="22"/>
          <w:szCs w:val="22"/>
        </w:rPr>
        <w:t>.</w:t>
      </w:r>
    </w:p>
    <w:p w14:paraId="0BD87D6D" w14:textId="77777777" w:rsidR="00DE3EF6" w:rsidRPr="00CE2D67" w:rsidRDefault="006640D6" w:rsidP="00746835">
      <w:pPr>
        <w:pStyle w:val="MarginText"/>
        <w:numPr>
          <w:ilvl w:val="0"/>
          <w:numId w:val="5"/>
        </w:numPr>
        <w:ind w:left="567" w:hanging="425"/>
        <w:rPr>
          <w:rFonts w:cs="Arial"/>
          <w:sz w:val="22"/>
          <w:szCs w:val="22"/>
        </w:rPr>
      </w:pPr>
      <w:r w:rsidRPr="00CE2D67">
        <w:rPr>
          <w:rFonts w:cs="Arial"/>
          <w:sz w:val="22"/>
          <w:szCs w:val="22"/>
        </w:rPr>
        <w:t>This Call Off Contract</w:t>
      </w:r>
      <w:r w:rsidR="00DE3EF6" w:rsidRPr="00CE2D67">
        <w:rPr>
          <w:rFonts w:cs="Arial"/>
          <w:sz w:val="22"/>
          <w:szCs w:val="22"/>
        </w:rPr>
        <w:t>, including any previous Variations, shall remain effective and unaltered except as amended by this Variation.</w:t>
      </w:r>
    </w:p>
    <w:p w14:paraId="0BD87D6E" w14:textId="77777777" w:rsidR="003364D4" w:rsidRPr="00CE2D67" w:rsidRDefault="009F474C" w:rsidP="00746835">
      <w:pPr>
        <w:pStyle w:val="GPSmacrorestart"/>
        <w:numPr>
          <w:ilvl w:val="0"/>
          <w:numId w:val="5"/>
        </w:numPr>
        <w:rPr>
          <w:sz w:val="22"/>
          <w:szCs w:val="22"/>
        </w:rPr>
      </w:pPr>
      <w:r w:rsidRPr="00CE2D67">
        <w:rPr>
          <w:sz w:val="22"/>
          <w:szCs w:val="22"/>
        </w:rPr>
        <w:fldChar w:fldCharType="begin"/>
      </w:r>
      <w:r w:rsidR="003364D4" w:rsidRPr="00CE2D67">
        <w:rPr>
          <w:sz w:val="22"/>
          <w:szCs w:val="22"/>
        </w:rPr>
        <w:instrText>LISTNUM \l 1 \s 0</w:instrText>
      </w:r>
      <w:r w:rsidRPr="00CE2D67">
        <w:rPr>
          <w:sz w:val="22"/>
          <w:szCs w:val="22"/>
        </w:rPr>
        <w:fldChar w:fldCharType="separate"/>
      </w:r>
      <w:r w:rsidR="003364D4" w:rsidRPr="00CE2D67">
        <w:rPr>
          <w:sz w:val="22"/>
          <w:szCs w:val="22"/>
        </w:rPr>
        <w:t>12/08/2013</w:t>
      </w:r>
      <w:r w:rsidRPr="00CE2D67">
        <w:rPr>
          <w:sz w:val="22"/>
          <w:szCs w:val="22"/>
        </w:rPr>
        <w:fldChar w:fldCharType="end"/>
      </w:r>
    </w:p>
    <w:p w14:paraId="0BD87D6F" w14:textId="77777777" w:rsidR="00DE3EF6" w:rsidRPr="00CE2D67" w:rsidRDefault="00DE3EF6" w:rsidP="00001982">
      <w:pPr>
        <w:rPr>
          <w:bCs/>
        </w:rPr>
      </w:pPr>
      <w:r w:rsidRPr="00CE2D67">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CE2D67" w14:paraId="0BD87D72" w14:textId="77777777" w:rsidTr="00A76473">
        <w:tc>
          <w:tcPr>
            <w:tcW w:w="2576" w:type="dxa"/>
            <w:tcBorders>
              <w:bottom w:val="nil"/>
            </w:tcBorders>
          </w:tcPr>
          <w:p w14:paraId="0BD87D70" w14:textId="77777777" w:rsidR="00DE3EF6" w:rsidRPr="00CE2D67" w:rsidRDefault="00DE3EF6" w:rsidP="00001982">
            <w:r w:rsidRPr="00CE2D67">
              <w:t>Signature</w:t>
            </w:r>
          </w:p>
        </w:tc>
        <w:tc>
          <w:tcPr>
            <w:tcW w:w="5940" w:type="dxa"/>
          </w:tcPr>
          <w:p w14:paraId="0BD87D71" w14:textId="77777777" w:rsidR="00DE3EF6" w:rsidRPr="00CE2D67" w:rsidRDefault="00DE3EF6" w:rsidP="004A1C76">
            <w:pPr>
              <w:pStyle w:val="TSOLScheduleNormalLeft"/>
            </w:pPr>
          </w:p>
        </w:tc>
      </w:tr>
      <w:tr w:rsidR="00DE3EF6" w:rsidRPr="00CE2D67" w14:paraId="0BD87D75" w14:textId="77777777" w:rsidTr="00A76473">
        <w:tc>
          <w:tcPr>
            <w:tcW w:w="2576" w:type="dxa"/>
            <w:tcBorders>
              <w:top w:val="nil"/>
              <w:bottom w:val="nil"/>
            </w:tcBorders>
          </w:tcPr>
          <w:p w14:paraId="0BD87D73" w14:textId="77777777" w:rsidR="00DE3EF6" w:rsidRPr="00CE2D67" w:rsidRDefault="00DE3EF6" w:rsidP="00001982">
            <w:r w:rsidRPr="00CE2D67">
              <w:t>Date</w:t>
            </w:r>
          </w:p>
        </w:tc>
        <w:tc>
          <w:tcPr>
            <w:tcW w:w="5940" w:type="dxa"/>
          </w:tcPr>
          <w:p w14:paraId="0BD87D74" w14:textId="77777777" w:rsidR="00DE3EF6" w:rsidRPr="00CE2D67" w:rsidRDefault="00DE3EF6" w:rsidP="004A1C76">
            <w:pPr>
              <w:pStyle w:val="TSOLScheduleNormalLeft"/>
            </w:pPr>
          </w:p>
        </w:tc>
      </w:tr>
      <w:tr w:rsidR="00DE3EF6" w:rsidRPr="00CE2D67" w14:paraId="0BD87D78" w14:textId="77777777" w:rsidTr="00A76473">
        <w:tc>
          <w:tcPr>
            <w:tcW w:w="2576" w:type="dxa"/>
            <w:tcBorders>
              <w:top w:val="nil"/>
              <w:bottom w:val="nil"/>
            </w:tcBorders>
          </w:tcPr>
          <w:p w14:paraId="0BD87D76" w14:textId="77777777" w:rsidR="00DE3EF6" w:rsidRPr="00CE2D67" w:rsidRDefault="00DE3EF6" w:rsidP="000B68E9">
            <w:pPr>
              <w:jc w:val="left"/>
            </w:pPr>
            <w:r w:rsidRPr="00CE2D67">
              <w:t>Name (in Capitals)</w:t>
            </w:r>
          </w:p>
        </w:tc>
        <w:tc>
          <w:tcPr>
            <w:tcW w:w="5940" w:type="dxa"/>
          </w:tcPr>
          <w:p w14:paraId="0BD87D77" w14:textId="77777777" w:rsidR="00DE3EF6" w:rsidRPr="00CE2D67" w:rsidRDefault="00DE3EF6" w:rsidP="004A1C76">
            <w:pPr>
              <w:pStyle w:val="TSOLScheduleNormalLeft"/>
            </w:pPr>
          </w:p>
        </w:tc>
      </w:tr>
      <w:tr w:rsidR="00DE3EF6" w:rsidRPr="00CE2D67" w14:paraId="0BD87D7B" w14:textId="77777777" w:rsidTr="00A76473">
        <w:tc>
          <w:tcPr>
            <w:tcW w:w="2576" w:type="dxa"/>
            <w:tcBorders>
              <w:top w:val="nil"/>
              <w:bottom w:val="nil"/>
            </w:tcBorders>
          </w:tcPr>
          <w:p w14:paraId="0BD87D79" w14:textId="77777777" w:rsidR="00DE3EF6" w:rsidRPr="00CE2D67" w:rsidRDefault="00DE3EF6" w:rsidP="00001982">
            <w:r w:rsidRPr="00CE2D67">
              <w:t>Address</w:t>
            </w:r>
          </w:p>
        </w:tc>
        <w:tc>
          <w:tcPr>
            <w:tcW w:w="5940" w:type="dxa"/>
          </w:tcPr>
          <w:p w14:paraId="0BD87D7A" w14:textId="77777777" w:rsidR="00DE3EF6" w:rsidRPr="00CE2D67" w:rsidRDefault="00DE3EF6" w:rsidP="004A1C76">
            <w:pPr>
              <w:pStyle w:val="TSOLScheduleNormalLeft"/>
            </w:pPr>
          </w:p>
        </w:tc>
      </w:tr>
    </w:tbl>
    <w:p w14:paraId="0BD87D7C" w14:textId="77777777" w:rsidR="00A76473" w:rsidRPr="00CE2D67" w:rsidRDefault="00A76473" w:rsidP="00001982"/>
    <w:p w14:paraId="0BD87D7D" w14:textId="77777777" w:rsidR="00DE3EF6" w:rsidRPr="00CE2D67" w:rsidRDefault="00DE3EF6" w:rsidP="00001982">
      <w:r w:rsidRPr="00CE2D67">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CE2D67" w14:paraId="0BD87D80" w14:textId="77777777" w:rsidTr="00BB70AA">
        <w:tc>
          <w:tcPr>
            <w:tcW w:w="2576" w:type="dxa"/>
            <w:tcBorders>
              <w:bottom w:val="nil"/>
            </w:tcBorders>
          </w:tcPr>
          <w:p w14:paraId="0BD87D7E" w14:textId="77777777" w:rsidR="00DE3EF6" w:rsidRPr="00CE2D67" w:rsidRDefault="00DE3EF6" w:rsidP="00001982">
            <w:r w:rsidRPr="00CE2D67">
              <w:t>Signature</w:t>
            </w:r>
          </w:p>
        </w:tc>
        <w:tc>
          <w:tcPr>
            <w:tcW w:w="5980" w:type="dxa"/>
          </w:tcPr>
          <w:p w14:paraId="0BD87D7F" w14:textId="77777777" w:rsidR="00DE3EF6" w:rsidRPr="00CE2D67" w:rsidRDefault="00DE3EF6" w:rsidP="004A1C76">
            <w:pPr>
              <w:pStyle w:val="TSOLScheduleNormalLeft"/>
            </w:pPr>
          </w:p>
        </w:tc>
      </w:tr>
      <w:tr w:rsidR="00DE3EF6" w:rsidRPr="00CE2D67" w14:paraId="0BD87D83" w14:textId="77777777" w:rsidTr="00BB70AA">
        <w:tc>
          <w:tcPr>
            <w:tcW w:w="2576" w:type="dxa"/>
            <w:tcBorders>
              <w:top w:val="nil"/>
              <w:bottom w:val="nil"/>
            </w:tcBorders>
          </w:tcPr>
          <w:p w14:paraId="0BD87D81" w14:textId="77777777" w:rsidR="00DE3EF6" w:rsidRPr="00CE2D67" w:rsidRDefault="00DE3EF6" w:rsidP="00001982">
            <w:r w:rsidRPr="00CE2D67">
              <w:t>Date</w:t>
            </w:r>
          </w:p>
        </w:tc>
        <w:tc>
          <w:tcPr>
            <w:tcW w:w="5980" w:type="dxa"/>
          </w:tcPr>
          <w:p w14:paraId="0BD87D82" w14:textId="77777777" w:rsidR="00DE3EF6" w:rsidRPr="00CE2D67" w:rsidRDefault="00DE3EF6" w:rsidP="004A1C76">
            <w:pPr>
              <w:pStyle w:val="TSOLScheduleNormalLeft"/>
            </w:pPr>
          </w:p>
        </w:tc>
      </w:tr>
      <w:tr w:rsidR="00DE3EF6" w:rsidRPr="00CE2D67" w14:paraId="0BD87D86" w14:textId="77777777" w:rsidTr="00BB70AA">
        <w:tc>
          <w:tcPr>
            <w:tcW w:w="2576" w:type="dxa"/>
            <w:tcBorders>
              <w:top w:val="nil"/>
              <w:bottom w:val="nil"/>
            </w:tcBorders>
          </w:tcPr>
          <w:p w14:paraId="0BD87D84" w14:textId="77777777" w:rsidR="00DE3EF6" w:rsidRPr="00CE2D67" w:rsidRDefault="00DE3EF6" w:rsidP="000B68E9">
            <w:pPr>
              <w:jc w:val="left"/>
            </w:pPr>
            <w:r w:rsidRPr="00CE2D67">
              <w:t>Name (in Capitals)</w:t>
            </w:r>
          </w:p>
        </w:tc>
        <w:tc>
          <w:tcPr>
            <w:tcW w:w="5980" w:type="dxa"/>
          </w:tcPr>
          <w:p w14:paraId="0BD87D85" w14:textId="77777777" w:rsidR="00DE3EF6" w:rsidRPr="00CE2D67" w:rsidRDefault="00DE3EF6" w:rsidP="004A1C76">
            <w:pPr>
              <w:pStyle w:val="TSOLScheduleNormalLeft"/>
            </w:pPr>
          </w:p>
        </w:tc>
      </w:tr>
      <w:tr w:rsidR="00DE3EF6" w:rsidRPr="00CE2D67" w14:paraId="0BD87D89" w14:textId="77777777" w:rsidTr="00BB70AA">
        <w:tc>
          <w:tcPr>
            <w:tcW w:w="2576" w:type="dxa"/>
            <w:tcBorders>
              <w:top w:val="nil"/>
              <w:bottom w:val="nil"/>
            </w:tcBorders>
          </w:tcPr>
          <w:p w14:paraId="0BD87D87" w14:textId="77777777" w:rsidR="00DE3EF6" w:rsidRPr="00CE2D67" w:rsidRDefault="00DE3EF6" w:rsidP="00001982">
            <w:r w:rsidRPr="00CE2D67">
              <w:t>Address</w:t>
            </w:r>
          </w:p>
        </w:tc>
        <w:tc>
          <w:tcPr>
            <w:tcW w:w="5980" w:type="dxa"/>
          </w:tcPr>
          <w:p w14:paraId="0BD87D88" w14:textId="77777777" w:rsidR="00DE3EF6" w:rsidRPr="00CE2D67" w:rsidRDefault="00DE3EF6" w:rsidP="004A1C76">
            <w:pPr>
              <w:pStyle w:val="TSOLScheduleNormalLeft"/>
            </w:pPr>
          </w:p>
        </w:tc>
      </w:tr>
    </w:tbl>
    <w:p w14:paraId="0BD87D8A" w14:textId="77777777" w:rsidR="00552CEA" w:rsidRPr="00CE2D67" w:rsidRDefault="00552CEA" w:rsidP="00552CEA">
      <w:pPr>
        <w:pStyle w:val="GPSmacrorestart"/>
        <w:rPr>
          <w:sz w:val="22"/>
          <w:szCs w:val="22"/>
        </w:rPr>
      </w:pPr>
      <w:r w:rsidRPr="00CE2D67">
        <w:rPr>
          <w:sz w:val="22"/>
          <w:szCs w:val="22"/>
        </w:rPr>
        <w:fldChar w:fldCharType="begin"/>
      </w:r>
      <w:r w:rsidRPr="00CE2D67">
        <w:rPr>
          <w:sz w:val="22"/>
          <w:szCs w:val="22"/>
        </w:rPr>
        <w:instrText>LISTNUM \l 1 \s 0</w:instrText>
      </w:r>
      <w:r w:rsidRPr="00CE2D67">
        <w:rPr>
          <w:sz w:val="22"/>
          <w:szCs w:val="22"/>
        </w:rPr>
        <w:fldChar w:fldCharType="separate"/>
      </w:r>
      <w:r w:rsidRPr="00CE2D67">
        <w:rPr>
          <w:sz w:val="22"/>
          <w:szCs w:val="22"/>
        </w:rPr>
        <w:t>12/08/2013</w:t>
      </w:r>
      <w:r w:rsidRPr="00CE2D67">
        <w:rPr>
          <w:sz w:val="22"/>
          <w:szCs w:val="22"/>
        </w:rPr>
        <w:fldChar w:fldCharType="end"/>
      </w:r>
    </w:p>
    <w:p w14:paraId="0BD87D8B" w14:textId="38B60F1D" w:rsidR="00C02131" w:rsidRPr="00CE2D67" w:rsidRDefault="00C02131" w:rsidP="00CC1B41">
      <w:pPr>
        <w:pStyle w:val="GPSSchTitleandNumber"/>
        <w:rPr>
          <w:rFonts w:ascii="Arial" w:hAnsi="Arial" w:cs="Arial"/>
        </w:rPr>
      </w:pPr>
      <w:r w:rsidRPr="00CE2D67">
        <w:rPr>
          <w:rFonts w:ascii="Arial" w:hAnsi="Arial" w:cs="Arial"/>
        </w:rPr>
        <w:br w:type="page"/>
      </w:r>
      <w:bookmarkStart w:id="2516" w:name="_Toc35599576"/>
      <w:r w:rsidR="0057652C">
        <w:rPr>
          <w:rFonts w:ascii="Arial" w:hAnsi="Arial" w:cs="Arial"/>
        </w:rPr>
        <w:lastRenderedPageBreak/>
        <w:t>CALL</w:t>
      </w:r>
      <w:r w:rsidR="0057652C" w:rsidRPr="00CE2D67">
        <w:rPr>
          <w:rFonts w:ascii="Arial" w:hAnsi="Arial" w:cs="Arial"/>
        </w:rPr>
        <w:t xml:space="preserve"> </w:t>
      </w:r>
      <w:r w:rsidR="0057652C">
        <w:rPr>
          <w:rFonts w:ascii="Arial" w:hAnsi="Arial" w:cs="Arial"/>
        </w:rPr>
        <w:t>OFF</w:t>
      </w:r>
      <w:r w:rsidR="0057652C" w:rsidRPr="00CE2D67">
        <w:rPr>
          <w:rFonts w:ascii="Arial" w:hAnsi="Arial" w:cs="Arial"/>
        </w:rPr>
        <w:t xml:space="preserve"> </w:t>
      </w:r>
      <w:r w:rsidR="00CD5E74" w:rsidRPr="00CE2D67">
        <w:rPr>
          <w:rFonts w:ascii="Arial" w:hAnsi="Arial" w:cs="Arial"/>
          <w:caps w:val="0"/>
        </w:rPr>
        <w:t xml:space="preserve">SCHEDULE 13: </w:t>
      </w:r>
      <w:r w:rsidR="00057A40" w:rsidRPr="00CE2D67">
        <w:rPr>
          <w:rFonts w:ascii="Arial" w:hAnsi="Arial" w:cs="Arial"/>
          <w:caps w:val="0"/>
        </w:rPr>
        <w:t>TRANSPARENCY REPORTS</w:t>
      </w:r>
      <w:bookmarkEnd w:id="2516"/>
    </w:p>
    <w:p w14:paraId="0BD87D8C" w14:textId="77777777" w:rsidR="00C02131" w:rsidRPr="00CE2D67" w:rsidRDefault="00C02131" w:rsidP="005E4232">
      <w:pPr>
        <w:overflowPunct/>
        <w:spacing w:after="0"/>
        <w:ind w:left="720" w:hanging="720"/>
        <w:jc w:val="left"/>
        <w:textAlignment w:val="auto"/>
        <w:rPr>
          <w:rFonts w:eastAsia="Calibri"/>
          <w:color w:val="000000"/>
          <w:lang w:eastAsia="en-GB"/>
        </w:rPr>
      </w:pPr>
      <w:r w:rsidRPr="00CE2D67">
        <w:rPr>
          <w:rFonts w:eastAsia="Calibri"/>
          <w:color w:val="000000"/>
          <w:lang w:eastAsia="en-GB"/>
        </w:rPr>
        <w:t xml:space="preserve">1.1 </w:t>
      </w:r>
      <w:r w:rsidRPr="00CE2D67">
        <w:rPr>
          <w:rFonts w:eastAsia="Calibri"/>
          <w:color w:val="000000"/>
          <w:lang w:eastAsia="en-GB"/>
        </w:rPr>
        <w:tab/>
        <w:t xml:space="preserve">Within three (3) months </w:t>
      </w:r>
      <w:r w:rsidR="00016578" w:rsidRPr="00CE2D67">
        <w:rPr>
          <w:rFonts w:eastAsia="Calibri"/>
          <w:color w:val="000000"/>
          <w:lang w:eastAsia="en-GB"/>
        </w:rPr>
        <w:t>from the Call Off Commencement Date</w:t>
      </w:r>
      <w:r w:rsidR="005C665D" w:rsidRPr="00CE2D67">
        <w:rPr>
          <w:rFonts w:eastAsia="Calibri"/>
          <w:color w:val="000000"/>
          <w:lang w:eastAsia="en-GB"/>
        </w:rPr>
        <w:t xml:space="preserve"> or the date so specified by the Customer in the Call Off Order Form</w:t>
      </w:r>
      <w:r w:rsidR="00016578" w:rsidRPr="00CE2D67">
        <w:rPr>
          <w:rFonts w:eastAsia="Calibri"/>
          <w:color w:val="000000"/>
          <w:lang w:eastAsia="en-GB"/>
        </w:rPr>
        <w:t xml:space="preserve"> t</w:t>
      </w:r>
      <w:r w:rsidRPr="00CE2D67">
        <w:rPr>
          <w:rFonts w:eastAsia="Calibri"/>
          <w:color w:val="000000"/>
          <w:lang w:eastAsia="en-GB"/>
        </w:rPr>
        <w:t xml:space="preserve">he Supplier shall provide to the </w:t>
      </w:r>
      <w:r w:rsidR="00904795" w:rsidRPr="00CE2D67">
        <w:rPr>
          <w:rFonts w:eastAsia="Calibri"/>
          <w:color w:val="000000"/>
          <w:lang w:eastAsia="en-GB"/>
        </w:rPr>
        <w:t>Customer</w:t>
      </w:r>
      <w:r w:rsidRPr="00CE2D67">
        <w:rPr>
          <w:rFonts w:eastAsia="Calibri"/>
          <w:color w:val="000000"/>
          <w:lang w:eastAsia="en-GB"/>
        </w:rPr>
        <w:t xml:space="preserve"> for </w:t>
      </w:r>
      <w:r w:rsidR="00904795" w:rsidRPr="00CE2D67">
        <w:rPr>
          <w:rFonts w:eastAsia="Calibri"/>
          <w:color w:val="000000"/>
          <w:lang w:eastAsia="en-GB"/>
        </w:rPr>
        <w:t>Approval (</w:t>
      </w:r>
      <w:r w:rsidR="00016578" w:rsidRPr="00CE2D67">
        <w:rPr>
          <w:rFonts w:eastAsia="Calibri"/>
          <w:color w:val="000000"/>
          <w:lang w:eastAsia="en-GB"/>
        </w:rPr>
        <w:t>the Customer’s decision to a</w:t>
      </w:r>
      <w:r w:rsidRPr="00CE2D67">
        <w:rPr>
          <w:rFonts w:eastAsia="Calibri"/>
          <w:color w:val="000000"/>
          <w:lang w:eastAsia="en-GB"/>
        </w:rPr>
        <w:t>pprov</w:t>
      </w:r>
      <w:r w:rsidR="00016578" w:rsidRPr="00CE2D67">
        <w:rPr>
          <w:rFonts w:eastAsia="Calibri"/>
          <w:color w:val="000000"/>
          <w:lang w:eastAsia="en-GB"/>
        </w:rPr>
        <w:t>e or</w:t>
      </w:r>
      <w:r w:rsidRPr="00CE2D67">
        <w:rPr>
          <w:rFonts w:eastAsia="Calibri"/>
          <w:color w:val="000000"/>
          <w:lang w:eastAsia="en-GB"/>
        </w:rPr>
        <w:t xml:space="preserve"> not </w:t>
      </w:r>
      <w:r w:rsidR="00016578" w:rsidRPr="00CE2D67">
        <w:rPr>
          <w:rFonts w:eastAsia="Calibri"/>
          <w:color w:val="000000"/>
          <w:lang w:eastAsia="en-GB"/>
        </w:rPr>
        <w:t>shall not</w:t>
      </w:r>
      <w:r w:rsidRPr="00CE2D67">
        <w:rPr>
          <w:rFonts w:eastAsia="Calibri"/>
          <w:color w:val="000000"/>
          <w:lang w:eastAsia="en-GB"/>
        </w:rPr>
        <w:t xml:space="preserve"> be unreasonably withheld or delayed) draft Transparency Reports consistent with the content</w:t>
      </w:r>
      <w:r w:rsidR="005C665D" w:rsidRPr="00CE2D67">
        <w:rPr>
          <w:rFonts w:eastAsia="Calibri"/>
          <w:color w:val="000000"/>
          <w:lang w:eastAsia="en-GB"/>
        </w:rPr>
        <w:t xml:space="preserve"> and format</w:t>
      </w:r>
      <w:r w:rsidRPr="00CE2D67">
        <w:rPr>
          <w:rFonts w:eastAsia="Calibri"/>
          <w:color w:val="000000"/>
          <w:lang w:eastAsia="en-GB"/>
        </w:rPr>
        <w:t xml:space="preserve"> requirements in Annex 1</w:t>
      </w:r>
      <w:r w:rsidR="001D310C" w:rsidRPr="00CE2D67">
        <w:rPr>
          <w:rFonts w:eastAsia="Calibri"/>
          <w:color w:val="000000"/>
          <w:lang w:eastAsia="en-GB"/>
        </w:rPr>
        <w:t xml:space="preserve"> below</w:t>
      </w:r>
      <w:r w:rsidRPr="00CE2D67">
        <w:rPr>
          <w:rFonts w:eastAsia="Calibri"/>
          <w:color w:val="000000"/>
          <w:lang w:eastAsia="en-GB"/>
        </w:rPr>
        <w:t xml:space="preserve">. </w:t>
      </w:r>
    </w:p>
    <w:p w14:paraId="0BD87D8D" w14:textId="77777777" w:rsidR="00C02131" w:rsidRPr="00CE2D67" w:rsidRDefault="00C02131" w:rsidP="00C02131">
      <w:pPr>
        <w:overflowPunct/>
        <w:spacing w:after="0"/>
        <w:ind w:left="0"/>
        <w:jc w:val="left"/>
        <w:textAlignment w:val="auto"/>
        <w:rPr>
          <w:rFonts w:eastAsia="Calibri"/>
          <w:color w:val="000000"/>
          <w:lang w:eastAsia="en-GB"/>
        </w:rPr>
      </w:pPr>
    </w:p>
    <w:p w14:paraId="0BD87D8E" w14:textId="77777777" w:rsidR="00C02131" w:rsidRPr="00CE2D67" w:rsidRDefault="00C02131" w:rsidP="005E4232">
      <w:pPr>
        <w:overflowPunct/>
        <w:spacing w:after="0"/>
        <w:ind w:left="720" w:hanging="720"/>
        <w:jc w:val="left"/>
        <w:textAlignment w:val="auto"/>
        <w:rPr>
          <w:rFonts w:eastAsia="Calibri"/>
          <w:color w:val="000000"/>
          <w:lang w:eastAsia="en-GB"/>
        </w:rPr>
      </w:pPr>
      <w:r w:rsidRPr="00CE2D67">
        <w:rPr>
          <w:rFonts w:eastAsia="Calibri"/>
          <w:color w:val="000000"/>
          <w:lang w:eastAsia="en-GB"/>
        </w:rPr>
        <w:t xml:space="preserve">1.2 </w:t>
      </w:r>
      <w:r w:rsidRPr="00CE2D67">
        <w:rPr>
          <w:rFonts w:eastAsia="Calibri"/>
          <w:color w:val="000000"/>
          <w:lang w:eastAsia="en-GB"/>
        </w:rPr>
        <w:tab/>
        <w:t xml:space="preserve">If the </w:t>
      </w:r>
      <w:r w:rsidR="00904795" w:rsidRPr="00CE2D67">
        <w:rPr>
          <w:rFonts w:eastAsia="Calibri"/>
          <w:color w:val="000000"/>
          <w:lang w:eastAsia="en-GB"/>
        </w:rPr>
        <w:t>Customer</w:t>
      </w:r>
      <w:r w:rsidRPr="00CE2D67">
        <w:rPr>
          <w:rFonts w:eastAsia="Calibri"/>
          <w:color w:val="000000"/>
          <w:lang w:eastAsia="en-GB"/>
        </w:rPr>
        <w:t xml:space="preserve"> rejects any proposed Transparency Report, the Supplier shall submit a revised version of t</w:t>
      </w:r>
      <w:r w:rsidR="00904795" w:rsidRPr="00CE2D67">
        <w:rPr>
          <w:rFonts w:eastAsia="Calibri"/>
          <w:color w:val="000000"/>
          <w:lang w:eastAsia="en-GB"/>
        </w:rPr>
        <w:t>he relevant report for further A</w:t>
      </w:r>
      <w:r w:rsidRPr="00CE2D67">
        <w:rPr>
          <w:rFonts w:eastAsia="Calibri"/>
          <w:color w:val="000000"/>
          <w:lang w:eastAsia="en-GB"/>
        </w:rPr>
        <w:t xml:space="preserve">pproval by the </w:t>
      </w:r>
      <w:r w:rsidR="00904795" w:rsidRPr="00CE2D67">
        <w:rPr>
          <w:rFonts w:eastAsia="Calibri"/>
          <w:color w:val="000000"/>
          <w:lang w:eastAsia="en-GB"/>
        </w:rPr>
        <w:t>Customer</w:t>
      </w:r>
      <w:r w:rsidRPr="00CE2D67">
        <w:rPr>
          <w:rFonts w:eastAsia="Calibri"/>
          <w:color w:val="000000"/>
          <w:lang w:eastAsia="en-GB"/>
        </w:rPr>
        <w:t xml:space="preserve"> within five (5) days of receipt of any notice of rejection, taking account of any recommendations for revision and improvement to the report provided by the </w:t>
      </w:r>
      <w:r w:rsidR="00904795" w:rsidRPr="00CE2D67">
        <w:rPr>
          <w:rFonts w:eastAsia="Calibri"/>
          <w:color w:val="000000"/>
          <w:lang w:eastAsia="en-GB"/>
        </w:rPr>
        <w:t>Customer</w:t>
      </w:r>
      <w:r w:rsidRPr="00CE2D67">
        <w:rPr>
          <w:rFonts w:eastAsia="Calibri"/>
          <w:color w:val="000000"/>
          <w:lang w:eastAsia="en-GB"/>
        </w:rPr>
        <w:t xml:space="preserve">. </w:t>
      </w:r>
      <w:r w:rsidR="008C7CDA" w:rsidRPr="00CE2D67">
        <w:rPr>
          <w:rFonts w:eastAsia="Calibri"/>
          <w:color w:val="000000"/>
          <w:lang w:eastAsia="en-GB"/>
        </w:rPr>
        <w:t xml:space="preserve">If the Parties fail to agree on a draft Transparency Report the </w:t>
      </w:r>
      <w:r w:rsidR="005E21D2" w:rsidRPr="00CE2D67">
        <w:rPr>
          <w:rFonts w:eastAsia="Calibri"/>
          <w:color w:val="000000"/>
          <w:lang w:eastAsia="en-GB"/>
        </w:rPr>
        <w:t>Customer</w:t>
      </w:r>
      <w:r w:rsidR="008C7CDA" w:rsidRPr="00CE2D67">
        <w:rPr>
          <w:rFonts w:eastAsia="Calibri"/>
          <w:color w:val="000000"/>
          <w:lang w:eastAsia="en-GB"/>
        </w:rPr>
        <w:t xml:space="preserve"> shall determine what should be included</w:t>
      </w:r>
      <w:r w:rsidRPr="00CE2D67">
        <w:rPr>
          <w:rFonts w:eastAsia="Calibri"/>
          <w:color w:val="000000"/>
          <w:lang w:eastAsia="en-GB"/>
        </w:rPr>
        <w:t xml:space="preserve">. </w:t>
      </w:r>
    </w:p>
    <w:p w14:paraId="0BD87D8F" w14:textId="77777777" w:rsidR="00C02131" w:rsidRPr="00CE2D67" w:rsidRDefault="00C02131" w:rsidP="005E4232">
      <w:pPr>
        <w:overflowPunct/>
        <w:spacing w:after="0"/>
        <w:ind w:left="720" w:hanging="720"/>
        <w:jc w:val="left"/>
        <w:textAlignment w:val="auto"/>
        <w:rPr>
          <w:rFonts w:eastAsia="Calibri"/>
          <w:color w:val="000000"/>
          <w:lang w:eastAsia="en-GB"/>
        </w:rPr>
      </w:pPr>
    </w:p>
    <w:p w14:paraId="0BD87D90" w14:textId="77777777" w:rsidR="00C02131" w:rsidRPr="00CE2D67" w:rsidRDefault="00C02131" w:rsidP="005E4232">
      <w:pPr>
        <w:overflowPunct/>
        <w:spacing w:after="0"/>
        <w:ind w:left="720" w:hanging="720"/>
        <w:jc w:val="left"/>
        <w:textAlignment w:val="auto"/>
        <w:rPr>
          <w:rFonts w:eastAsia="Calibri"/>
          <w:color w:val="000000"/>
          <w:lang w:eastAsia="en-GB"/>
        </w:rPr>
      </w:pPr>
      <w:r w:rsidRPr="00CE2D67">
        <w:rPr>
          <w:rFonts w:eastAsia="Calibri"/>
          <w:color w:val="000000"/>
          <w:lang w:eastAsia="en-GB"/>
        </w:rPr>
        <w:t xml:space="preserve">1.3 </w:t>
      </w:r>
      <w:r w:rsidRPr="00CE2D67">
        <w:rPr>
          <w:rFonts w:eastAsia="Calibri"/>
          <w:color w:val="000000"/>
          <w:lang w:eastAsia="en-GB"/>
        </w:rPr>
        <w:tab/>
        <w:t xml:space="preserve">The Supplier shall provide accurate and up-to-date versions of each Transparency Report to the </w:t>
      </w:r>
      <w:r w:rsidR="00F46060" w:rsidRPr="00CE2D67">
        <w:rPr>
          <w:rFonts w:eastAsia="Calibri"/>
          <w:color w:val="000000"/>
          <w:lang w:eastAsia="en-GB"/>
        </w:rPr>
        <w:t>Customer</w:t>
      </w:r>
      <w:r w:rsidRPr="00CE2D67">
        <w:rPr>
          <w:rFonts w:eastAsia="Calibri"/>
          <w:color w:val="000000"/>
          <w:lang w:eastAsia="en-GB"/>
        </w:rPr>
        <w:t xml:space="preserve"> at the frequency referred to in Annex 1</w:t>
      </w:r>
      <w:r w:rsidR="001D310C" w:rsidRPr="00CE2D67">
        <w:rPr>
          <w:rFonts w:eastAsia="Calibri"/>
          <w:color w:val="000000"/>
          <w:lang w:eastAsia="en-GB"/>
        </w:rPr>
        <w:t xml:space="preserve"> </w:t>
      </w:r>
      <w:r w:rsidR="005C665D" w:rsidRPr="00CE2D67">
        <w:rPr>
          <w:rFonts w:eastAsia="Calibri"/>
          <w:color w:val="000000"/>
          <w:lang w:eastAsia="en-GB"/>
        </w:rPr>
        <w:t xml:space="preserve">of this Call Off Schedule 13 </w:t>
      </w:r>
      <w:r w:rsidR="001D310C" w:rsidRPr="00CE2D67">
        <w:rPr>
          <w:rFonts w:eastAsia="Calibri"/>
          <w:color w:val="000000"/>
          <w:lang w:eastAsia="en-GB"/>
        </w:rPr>
        <w:t>below</w:t>
      </w:r>
      <w:r w:rsidRPr="00CE2D67">
        <w:rPr>
          <w:rFonts w:eastAsia="Calibri"/>
          <w:color w:val="000000"/>
          <w:lang w:eastAsia="en-GB"/>
        </w:rPr>
        <w:t xml:space="preserve">. </w:t>
      </w:r>
    </w:p>
    <w:p w14:paraId="0BD87D91" w14:textId="77777777" w:rsidR="00904795" w:rsidRPr="00CE2D67" w:rsidRDefault="00904795" w:rsidP="005E4232">
      <w:pPr>
        <w:overflowPunct/>
        <w:spacing w:after="0"/>
        <w:ind w:left="720" w:hanging="720"/>
        <w:jc w:val="left"/>
        <w:textAlignment w:val="auto"/>
        <w:rPr>
          <w:rFonts w:eastAsia="Calibri"/>
          <w:color w:val="000000"/>
          <w:lang w:eastAsia="en-GB"/>
        </w:rPr>
      </w:pPr>
    </w:p>
    <w:p w14:paraId="0BD87D92" w14:textId="77777777" w:rsidR="00C02131" w:rsidRPr="00CE2D67" w:rsidRDefault="00C02131" w:rsidP="005E4232">
      <w:pPr>
        <w:overflowPunct/>
        <w:spacing w:after="0"/>
        <w:ind w:left="720" w:hanging="720"/>
        <w:jc w:val="left"/>
        <w:textAlignment w:val="auto"/>
        <w:rPr>
          <w:rFonts w:eastAsia="Calibri"/>
          <w:color w:val="000000"/>
          <w:lang w:eastAsia="en-GB"/>
        </w:rPr>
      </w:pPr>
      <w:r w:rsidRPr="00CE2D67">
        <w:rPr>
          <w:rFonts w:eastAsia="Calibri"/>
          <w:color w:val="000000"/>
          <w:lang w:eastAsia="en-GB"/>
        </w:rPr>
        <w:t xml:space="preserve">1.4 </w:t>
      </w:r>
      <w:r w:rsidRPr="00CE2D67">
        <w:rPr>
          <w:rFonts w:eastAsia="Calibri"/>
          <w:color w:val="000000"/>
          <w:lang w:eastAsia="en-GB"/>
        </w:rPr>
        <w:tab/>
      </w:r>
      <w:r w:rsidR="00F46060" w:rsidRPr="00CE2D67">
        <w:rPr>
          <w:rFonts w:eastAsia="Calibri"/>
          <w:color w:val="000000"/>
          <w:lang w:eastAsia="en-GB"/>
        </w:rPr>
        <w:t xml:space="preserve">Any </w:t>
      </w:r>
      <w:r w:rsidR="008C7CDA" w:rsidRPr="00CE2D67">
        <w:rPr>
          <w:rFonts w:eastAsia="Calibri"/>
          <w:color w:val="000000"/>
          <w:lang w:eastAsia="en-GB"/>
        </w:rPr>
        <w:t>disagreement in connection with the preparation and/or approval of Transparency Reports, other than under paragraph 1.2 above in relation to the contents of a Transparency Report, shall be treated as a Dispute</w:t>
      </w:r>
      <w:r w:rsidRPr="00CE2D67">
        <w:rPr>
          <w:rFonts w:eastAsia="Calibri"/>
          <w:color w:val="000000"/>
          <w:lang w:eastAsia="en-GB"/>
        </w:rPr>
        <w:t xml:space="preserve">. </w:t>
      </w:r>
    </w:p>
    <w:p w14:paraId="0BD87D93" w14:textId="77777777" w:rsidR="00904795" w:rsidRPr="00CE2D67" w:rsidRDefault="00904795" w:rsidP="005E4232">
      <w:pPr>
        <w:overflowPunct/>
        <w:spacing w:after="0"/>
        <w:ind w:left="720" w:hanging="720"/>
        <w:jc w:val="left"/>
        <w:textAlignment w:val="auto"/>
        <w:rPr>
          <w:rFonts w:eastAsia="Calibri"/>
          <w:color w:val="000000"/>
          <w:lang w:eastAsia="en-GB"/>
        </w:rPr>
      </w:pPr>
    </w:p>
    <w:p w14:paraId="0BD87D94" w14:textId="77777777" w:rsidR="00C02131" w:rsidRPr="00CE2D67" w:rsidRDefault="00C02131" w:rsidP="005E4232">
      <w:pPr>
        <w:overflowPunct/>
        <w:spacing w:after="0"/>
        <w:ind w:left="720" w:hanging="720"/>
        <w:jc w:val="left"/>
        <w:textAlignment w:val="auto"/>
        <w:rPr>
          <w:rFonts w:eastAsia="Calibri"/>
          <w:color w:val="000000"/>
          <w:lang w:eastAsia="en-GB"/>
        </w:rPr>
      </w:pPr>
      <w:r w:rsidRPr="00CE2D67">
        <w:rPr>
          <w:rFonts w:eastAsia="Calibri"/>
          <w:color w:val="000000"/>
          <w:lang w:eastAsia="en-GB"/>
        </w:rPr>
        <w:t xml:space="preserve">1.5 </w:t>
      </w:r>
      <w:r w:rsidRPr="00CE2D67">
        <w:rPr>
          <w:rFonts w:eastAsia="Calibri"/>
          <w:color w:val="000000"/>
          <w:lang w:eastAsia="en-GB"/>
        </w:rPr>
        <w:tab/>
        <w:t xml:space="preserve">The requirements in this </w:t>
      </w:r>
      <w:r w:rsidR="0004158C" w:rsidRPr="00CE2D67">
        <w:rPr>
          <w:rFonts w:eastAsia="Calibri"/>
          <w:color w:val="000000"/>
          <w:lang w:eastAsia="en-GB"/>
        </w:rPr>
        <w:t xml:space="preserve">Call Off </w:t>
      </w:r>
      <w:r w:rsidRPr="00CE2D67">
        <w:rPr>
          <w:rFonts w:eastAsia="Calibri"/>
          <w:color w:val="000000"/>
          <w:lang w:eastAsia="en-GB"/>
        </w:rPr>
        <w:t>Schedule</w:t>
      </w:r>
      <w:r w:rsidR="001D310C" w:rsidRPr="00CE2D67">
        <w:rPr>
          <w:rFonts w:eastAsia="Calibri"/>
          <w:color w:val="000000"/>
          <w:lang w:eastAsia="en-GB"/>
        </w:rPr>
        <w:t xml:space="preserve"> 13</w:t>
      </w:r>
      <w:r w:rsidRPr="00CE2D67">
        <w:rPr>
          <w:rFonts w:eastAsia="Calibri"/>
          <w:color w:val="000000"/>
          <w:lang w:eastAsia="en-GB"/>
        </w:rPr>
        <w:t xml:space="preserve"> are in addition to any other reporting requirements in this </w:t>
      </w:r>
      <w:r w:rsidR="00F46060" w:rsidRPr="00CE2D67">
        <w:rPr>
          <w:rFonts w:eastAsia="Calibri"/>
          <w:color w:val="000000"/>
          <w:lang w:eastAsia="en-GB"/>
        </w:rPr>
        <w:t>Call Off Contract</w:t>
      </w:r>
      <w:r w:rsidRPr="00CE2D67">
        <w:rPr>
          <w:rFonts w:eastAsia="Calibri"/>
          <w:color w:val="000000"/>
          <w:lang w:eastAsia="en-GB"/>
        </w:rPr>
        <w:t xml:space="preserve">. </w:t>
      </w:r>
    </w:p>
    <w:p w14:paraId="0BD87D95" w14:textId="77777777" w:rsidR="00C02131" w:rsidRPr="00CE2D67" w:rsidRDefault="00C02131" w:rsidP="00C02131">
      <w:pPr>
        <w:overflowPunct/>
        <w:spacing w:after="0"/>
        <w:ind w:left="0"/>
        <w:jc w:val="left"/>
        <w:textAlignment w:val="auto"/>
        <w:rPr>
          <w:rFonts w:eastAsia="Calibri"/>
          <w:b/>
          <w:bCs/>
          <w:color w:val="000000"/>
          <w:lang w:eastAsia="en-GB"/>
        </w:rPr>
      </w:pPr>
    </w:p>
    <w:p w14:paraId="0BD87DB2" w14:textId="49768819" w:rsidR="009C2BAE" w:rsidRDefault="009C2BAE">
      <w:pPr>
        <w:overflowPunct/>
        <w:autoSpaceDE/>
        <w:autoSpaceDN/>
        <w:adjustRightInd/>
        <w:spacing w:after="0"/>
        <w:ind w:left="0"/>
        <w:jc w:val="left"/>
        <w:textAlignment w:val="auto"/>
        <w:rPr>
          <w:rFonts w:eastAsia="Calibri"/>
          <w:color w:val="000000"/>
          <w:lang w:eastAsia="en-GB"/>
        </w:rPr>
      </w:pPr>
      <w:r>
        <w:rPr>
          <w:rFonts w:eastAsia="Calibri"/>
          <w:color w:val="000000"/>
          <w:lang w:eastAsia="en-GB"/>
        </w:rPr>
        <w:br w:type="page"/>
      </w:r>
    </w:p>
    <w:p w14:paraId="63501467" w14:textId="77777777" w:rsidR="009F580D" w:rsidRPr="00CE2D67" w:rsidRDefault="009F580D" w:rsidP="00645ED6">
      <w:pPr>
        <w:overflowPunct/>
        <w:spacing w:after="0"/>
        <w:ind w:left="0"/>
        <w:jc w:val="left"/>
        <w:textAlignment w:val="auto"/>
        <w:rPr>
          <w:rFonts w:eastAsia="Calibri"/>
          <w:color w:val="000000"/>
          <w:lang w:eastAsia="en-GB"/>
        </w:rPr>
      </w:pPr>
    </w:p>
    <w:p w14:paraId="0BD87DB3" w14:textId="77777777" w:rsidR="009D3F2F" w:rsidRPr="00534B47" w:rsidRDefault="00CD5E74" w:rsidP="00534B47">
      <w:pPr>
        <w:pStyle w:val="GPSSchAnnexname"/>
        <w:rPr>
          <w:rFonts w:ascii="Arial" w:hAnsi="Arial" w:cs="Arial"/>
        </w:rPr>
      </w:pPr>
      <w:bookmarkStart w:id="2517" w:name="_Toc35599577"/>
      <w:bookmarkStart w:id="2518" w:name="_Hlk33437978"/>
      <w:r w:rsidRPr="00534B47">
        <w:rPr>
          <w:rFonts w:ascii="Arial" w:hAnsi="Arial" w:cs="Arial"/>
        </w:rPr>
        <w:t>ANNEX 1: LIST OF TRANSPARENCY REPORTS</w:t>
      </w:r>
      <w:bookmarkEnd w:id="2517"/>
    </w:p>
    <w:bookmarkEnd w:id="2518"/>
    <w:p w14:paraId="0BD87DB4" w14:textId="77777777" w:rsidR="00C02131" w:rsidRPr="00CE2D67" w:rsidRDefault="00C02131" w:rsidP="00645ED6">
      <w:pPr>
        <w:overflowPunct/>
        <w:spacing w:after="0"/>
        <w:ind w:left="0"/>
        <w:jc w:val="left"/>
        <w:textAlignment w:val="auto"/>
        <w:rPr>
          <w:rFonts w:eastAsia="Calibri"/>
          <w:color w:val="000000"/>
          <w:lang w:eastAsia="en-GB"/>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975"/>
        <w:gridCol w:w="1701"/>
        <w:gridCol w:w="1701"/>
      </w:tblGrid>
      <w:tr w:rsidR="00C02131" w:rsidRPr="00CE2D67" w14:paraId="0BD87DB9" w14:textId="77777777" w:rsidTr="00522513">
        <w:trPr>
          <w:trHeight w:val="123"/>
        </w:trPr>
        <w:tc>
          <w:tcPr>
            <w:tcW w:w="2943" w:type="dxa"/>
            <w:tcBorders>
              <w:top w:val="single" w:sz="4" w:space="0" w:color="auto"/>
              <w:left w:val="single" w:sz="4" w:space="0" w:color="auto"/>
              <w:bottom w:val="single" w:sz="4" w:space="0" w:color="auto"/>
              <w:right w:val="single" w:sz="4" w:space="0" w:color="auto"/>
            </w:tcBorders>
          </w:tcPr>
          <w:p w14:paraId="0BD87DB5" w14:textId="77777777" w:rsidR="00C02131" w:rsidRPr="00CE2D67" w:rsidRDefault="00C03454" w:rsidP="00C03454">
            <w:pPr>
              <w:overflowPunct/>
              <w:spacing w:after="0"/>
              <w:ind w:left="0"/>
              <w:jc w:val="left"/>
              <w:textAlignment w:val="auto"/>
              <w:rPr>
                <w:rFonts w:eastAsia="Calibri"/>
                <w:color w:val="000000"/>
                <w:lang w:eastAsia="en-GB"/>
              </w:rPr>
            </w:pPr>
            <w:bookmarkStart w:id="2519" w:name="_Hlk35599158"/>
            <w:r w:rsidRPr="00CE2D67">
              <w:rPr>
                <w:rFonts w:eastAsia="Calibri"/>
                <w:b/>
                <w:bCs/>
                <w:color w:val="000000"/>
                <w:lang w:eastAsia="en-GB"/>
              </w:rPr>
              <w:t xml:space="preserve">TITLE  </w:t>
            </w:r>
          </w:p>
        </w:tc>
        <w:tc>
          <w:tcPr>
            <w:tcW w:w="6975" w:type="dxa"/>
            <w:tcBorders>
              <w:top w:val="single" w:sz="4" w:space="0" w:color="auto"/>
              <w:left w:val="single" w:sz="4" w:space="0" w:color="auto"/>
              <w:bottom w:val="single" w:sz="4" w:space="0" w:color="auto"/>
              <w:right w:val="single" w:sz="4" w:space="0" w:color="auto"/>
            </w:tcBorders>
          </w:tcPr>
          <w:p w14:paraId="0BD87DB6" w14:textId="77777777" w:rsidR="00C02131" w:rsidRPr="00CE2D67" w:rsidRDefault="00C03454" w:rsidP="00C02131">
            <w:pPr>
              <w:overflowPunct/>
              <w:spacing w:after="0"/>
              <w:ind w:left="0"/>
              <w:jc w:val="left"/>
              <w:textAlignment w:val="auto"/>
              <w:rPr>
                <w:rFonts w:eastAsia="Calibri"/>
                <w:color w:val="000000"/>
                <w:lang w:eastAsia="en-GB"/>
              </w:rPr>
            </w:pPr>
            <w:r w:rsidRPr="00CE2D67">
              <w:rPr>
                <w:rFonts w:eastAsia="Calibri"/>
                <w:b/>
                <w:bCs/>
                <w:color w:val="000000"/>
                <w:lang w:eastAsia="en-GB"/>
              </w:rPr>
              <w:t xml:space="preserve">CONTENT </w:t>
            </w:r>
          </w:p>
        </w:tc>
        <w:tc>
          <w:tcPr>
            <w:tcW w:w="1701" w:type="dxa"/>
            <w:tcBorders>
              <w:top w:val="single" w:sz="4" w:space="0" w:color="auto"/>
              <w:left w:val="single" w:sz="4" w:space="0" w:color="auto"/>
              <w:bottom w:val="single" w:sz="4" w:space="0" w:color="auto"/>
              <w:right w:val="single" w:sz="4" w:space="0" w:color="auto"/>
            </w:tcBorders>
          </w:tcPr>
          <w:p w14:paraId="0BD87DB7" w14:textId="77777777" w:rsidR="00C02131" w:rsidRPr="00CE2D67" w:rsidRDefault="00C03454" w:rsidP="00C02131">
            <w:pPr>
              <w:overflowPunct/>
              <w:spacing w:after="0"/>
              <w:ind w:left="0"/>
              <w:jc w:val="left"/>
              <w:textAlignment w:val="auto"/>
              <w:rPr>
                <w:rFonts w:eastAsia="Calibri"/>
                <w:color w:val="000000"/>
                <w:lang w:eastAsia="en-GB"/>
              </w:rPr>
            </w:pPr>
            <w:r w:rsidRPr="00CE2D67">
              <w:rPr>
                <w:rFonts w:eastAsia="Calibri"/>
                <w:b/>
                <w:bCs/>
                <w:color w:val="000000"/>
                <w:lang w:eastAsia="en-GB"/>
              </w:rPr>
              <w:t xml:space="preserve">FORMAT </w:t>
            </w:r>
          </w:p>
        </w:tc>
        <w:tc>
          <w:tcPr>
            <w:tcW w:w="1701" w:type="dxa"/>
            <w:tcBorders>
              <w:top w:val="single" w:sz="4" w:space="0" w:color="auto"/>
              <w:left w:val="single" w:sz="4" w:space="0" w:color="auto"/>
              <w:bottom w:val="single" w:sz="4" w:space="0" w:color="auto"/>
              <w:right w:val="single" w:sz="4" w:space="0" w:color="auto"/>
            </w:tcBorders>
          </w:tcPr>
          <w:p w14:paraId="0BD87DB8" w14:textId="77777777" w:rsidR="00C02131" w:rsidRPr="00CE2D67" w:rsidRDefault="00C03454" w:rsidP="00C02131">
            <w:pPr>
              <w:overflowPunct/>
              <w:spacing w:after="0"/>
              <w:ind w:left="0"/>
              <w:jc w:val="left"/>
              <w:textAlignment w:val="auto"/>
              <w:rPr>
                <w:rFonts w:eastAsia="Calibri"/>
                <w:color w:val="000000"/>
                <w:lang w:eastAsia="en-GB"/>
              </w:rPr>
            </w:pPr>
            <w:r w:rsidRPr="00CE2D67">
              <w:rPr>
                <w:rFonts w:eastAsia="Calibri"/>
                <w:b/>
                <w:bCs/>
                <w:color w:val="000000"/>
                <w:lang w:eastAsia="en-GB"/>
              </w:rPr>
              <w:t xml:space="preserve">FREQUENCY </w:t>
            </w:r>
          </w:p>
        </w:tc>
      </w:tr>
      <w:tr w:rsidR="0084264A" w:rsidRPr="00CE2D67" w14:paraId="0BD87DC1" w14:textId="77777777" w:rsidTr="00522513">
        <w:trPr>
          <w:trHeight w:val="214"/>
        </w:trPr>
        <w:tc>
          <w:tcPr>
            <w:tcW w:w="2943" w:type="dxa"/>
            <w:tcBorders>
              <w:top w:val="single" w:sz="4" w:space="0" w:color="auto"/>
              <w:left w:val="single" w:sz="4" w:space="0" w:color="auto"/>
              <w:bottom w:val="single" w:sz="4" w:space="0" w:color="auto"/>
              <w:right w:val="single" w:sz="4" w:space="0" w:color="auto"/>
            </w:tcBorders>
          </w:tcPr>
          <w:p w14:paraId="31E1A46D" w14:textId="253827A3" w:rsidR="0084264A" w:rsidRDefault="0084264A" w:rsidP="00C03454">
            <w:pPr>
              <w:tabs>
                <w:tab w:val="left" w:pos="3380"/>
              </w:tabs>
              <w:overflowPunct/>
              <w:spacing w:after="0"/>
              <w:ind w:left="0"/>
              <w:jc w:val="left"/>
              <w:textAlignment w:val="auto"/>
              <w:rPr>
                <w:rFonts w:eastAsia="Calibri"/>
                <w:color w:val="000000"/>
                <w:lang w:eastAsia="en-GB"/>
              </w:rPr>
            </w:pPr>
          </w:p>
          <w:p w14:paraId="0BD87DBA" w14:textId="67EB6028" w:rsidR="00E71FB1" w:rsidRPr="00CE2D67" w:rsidRDefault="00522513" w:rsidP="00C03454">
            <w:pPr>
              <w:tabs>
                <w:tab w:val="left" w:pos="3380"/>
              </w:tabs>
              <w:overflowPunct/>
              <w:spacing w:after="0"/>
              <w:ind w:left="0"/>
              <w:jc w:val="left"/>
              <w:textAlignment w:val="auto"/>
              <w:rPr>
                <w:rFonts w:eastAsia="Calibri"/>
                <w:color w:val="000000"/>
                <w:lang w:eastAsia="en-GB"/>
              </w:rPr>
            </w:pPr>
            <w:r>
              <w:rPr>
                <w:rFonts w:eastAsia="Calibri"/>
                <w:color w:val="000000"/>
                <w:lang w:eastAsia="en-GB"/>
              </w:rPr>
              <w:t>Completed Delivery Report</w:t>
            </w:r>
          </w:p>
        </w:tc>
        <w:tc>
          <w:tcPr>
            <w:tcW w:w="6975" w:type="dxa"/>
            <w:tcBorders>
              <w:top w:val="single" w:sz="4" w:space="0" w:color="auto"/>
              <w:left w:val="single" w:sz="4" w:space="0" w:color="auto"/>
              <w:bottom w:val="single" w:sz="4" w:space="0" w:color="auto"/>
              <w:right w:val="single" w:sz="4" w:space="0" w:color="auto"/>
            </w:tcBorders>
          </w:tcPr>
          <w:p w14:paraId="0BD87DBB" w14:textId="77777777" w:rsidR="0084264A" w:rsidRPr="00CE2D67" w:rsidRDefault="0084264A" w:rsidP="00267AF7">
            <w:pPr>
              <w:overflowPunct/>
              <w:spacing w:after="0"/>
              <w:ind w:left="0"/>
              <w:jc w:val="left"/>
              <w:textAlignment w:val="auto"/>
              <w:rPr>
                <w:rFonts w:eastAsia="Calibri"/>
                <w:lang w:eastAsia="en-GB"/>
              </w:rPr>
            </w:pPr>
          </w:p>
          <w:p w14:paraId="0BD87DBC" w14:textId="275FA6FA" w:rsidR="0084264A" w:rsidRPr="00CE2D67" w:rsidRDefault="00522513" w:rsidP="00C02131">
            <w:pPr>
              <w:overflowPunct/>
              <w:spacing w:after="0"/>
              <w:ind w:left="0"/>
              <w:jc w:val="left"/>
              <w:textAlignment w:val="auto"/>
              <w:rPr>
                <w:rFonts w:eastAsia="Calibri"/>
                <w:color w:val="000000"/>
                <w:lang w:eastAsia="en-GB"/>
              </w:rPr>
            </w:pPr>
            <w:r>
              <w:rPr>
                <w:rFonts w:eastAsia="Calibri"/>
                <w:color w:val="000000"/>
                <w:lang w:eastAsia="en-GB"/>
              </w:rPr>
              <w:t>Number of deliveries to each site detailing: product types, amounts delivered, value of deliveries, total value of deliveries for that month.</w:t>
            </w:r>
          </w:p>
        </w:tc>
        <w:tc>
          <w:tcPr>
            <w:tcW w:w="1701" w:type="dxa"/>
            <w:tcBorders>
              <w:top w:val="single" w:sz="4" w:space="0" w:color="auto"/>
              <w:left w:val="single" w:sz="4" w:space="0" w:color="auto"/>
              <w:bottom w:val="single" w:sz="4" w:space="0" w:color="auto"/>
              <w:right w:val="single" w:sz="4" w:space="0" w:color="auto"/>
            </w:tcBorders>
          </w:tcPr>
          <w:p w14:paraId="0BD87DBD" w14:textId="77777777" w:rsidR="0084264A" w:rsidRPr="00CE2D67" w:rsidRDefault="0084264A" w:rsidP="00267AF7">
            <w:pPr>
              <w:overflowPunct/>
              <w:spacing w:after="0"/>
              <w:ind w:left="0"/>
              <w:jc w:val="left"/>
              <w:textAlignment w:val="auto"/>
              <w:rPr>
                <w:rFonts w:eastAsia="Calibri"/>
                <w:lang w:eastAsia="en-GB"/>
              </w:rPr>
            </w:pPr>
          </w:p>
          <w:p w14:paraId="534B011D" w14:textId="5DAA1ABD" w:rsidR="0084264A" w:rsidRDefault="00522513" w:rsidP="00C02131">
            <w:pPr>
              <w:overflowPunct/>
              <w:spacing w:after="0"/>
              <w:ind w:left="0"/>
              <w:jc w:val="left"/>
              <w:textAlignment w:val="auto"/>
              <w:rPr>
                <w:rFonts w:eastAsia="Calibri"/>
                <w:color w:val="000000"/>
                <w:lang w:eastAsia="en-GB"/>
              </w:rPr>
            </w:pPr>
            <w:r>
              <w:rPr>
                <w:rFonts w:eastAsia="Calibri"/>
                <w:color w:val="000000"/>
                <w:lang w:eastAsia="en-GB"/>
              </w:rPr>
              <w:t>EXCEL</w:t>
            </w:r>
          </w:p>
          <w:p w14:paraId="746AF04F" w14:textId="77777777" w:rsidR="00522513" w:rsidRDefault="00522513" w:rsidP="00C02131">
            <w:pPr>
              <w:overflowPunct/>
              <w:spacing w:after="0"/>
              <w:ind w:left="0"/>
              <w:jc w:val="left"/>
              <w:textAlignment w:val="auto"/>
              <w:rPr>
                <w:rFonts w:eastAsia="Calibri"/>
                <w:color w:val="000000"/>
                <w:lang w:eastAsia="en-GB"/>
              </w:rPr>
            </w:pPr>
            <w:r>
              <w:rPr>
                <w:rFonts w:eastAsia="Calibri"/>
                <w:color w:val="000000"/>
                <w:lang w:eastAsia="en-GB"/>
              </w:rPr>
              <w:t>Spreadsheet</w:t>
            </w:r>
          </w:p>
          <w:p w14:paraId="0BD87DBE" w14:textId="051AE90B" w:rsidR="0014663E" w:rsidRPr="00CE2D67" w:rsidRDefault="0014663E" w:rsidP="00C02131">
            <w:pPr>
              <w:overflowPunct/>
              <w:spacing w:after="0"/>
              <w:ind w:left="0"/>
              <w:jc w:val="left"/>
              <w:textAlignment w:val="auto"/>
              <w:rPr>
                <w:rFonts w:eastAsia="Calibri"/>
                <w:color w:val="000000"/>
                <w:lang w:eastAsia="en-GB"/>
              </w:rPr>
            </w:pPr>
          </w:p>
        </w:tc>
        <w:tc>
          <w:tcPr>
            <w:tcW w:w="1701" w:type="dxa"/>
            <w:tcBorders>
              <w:top w:val="single" w:sz="4" w:space="0" w:color="auto"/>
              <w:left w:val="single" w:sz="4" w:space="0" w:color="auto"/>
              <w:bottom w:val="single" w:sz="4" w:space="0" w:color="auto"/>
              <w:right w:val="single" w:sz="4" w:space="0" w:color="auto"/>
            </w:tcBorders>
          </w:tcPr>
          <w:p w14:paraId="0BD87DBF" w14:textId="77777777" w:rsidR="0084264A" w:rsidRPr="00CE2D67" w:rsidRDefault="0084264A" w:rsidP="00267AF7">
            <w:pPr>
              <w:overflowPunct/>
              <w:spacing w:after="0"/>
              <w:ind w:left="0"/>
              <w:jc w:val="left"/>
              <w:textAlignment w:val="auto"/>
              <w:rPr>
                <w:rFonts w:eastAsia="Calibri"/>
                <w:lang w:eastAsia="en-GB"/>
              </w:rPr>
            </w:pPr>
          </w:p>
          <w:p w14:paraId="0BD87DC0" w14:textId="0A4B4822" w:rsidR="0084264A" w:rsidRPr="00CE2D67" w:rsidRDefault="0014663E" w:rsidP="00C02131">
            <w:pPr>
              <w:overflowPunct/>
              <w:spacing w:after="0"/>
              <w:ind w:left="0"/>
              <w:jc w:val="left"/>
              <w:textAlignment w:val="auto"/>
              <w:rPr>
                <w:rFonts w:eastAsia="Calibri"/>
                <w:color w:val="000000"/>
                <w:lang w:eastAsia="en-GB"/>
              </w:rPr>
            </w:pPr>
            <w:proofErr w:type="spellStart"/>
            <w:r>
              <w:rPr>
                <w:rFonts w:eastAsia="Calibri"/>
                <w:color w:val="000000"/>
                <w:lang w:eastAsia="en-GB"/>
              </w:rPr>
              <w:t>Monthy</w:t>
            </w:r>
            <w:proofErr w:type="spellEnd"/>
          </w:p>
        </w:tc>
      </w:tr>
      <w:bookmarkEnd w:id="2519"/>
    </w:tbl>
    <w:p w14:paraId="0BD87DE4" w14:textId="77777777" w:rsidR="00A657C3" w:rsidRPr="00CE2D67" w:rsidRDefault="00DE3EF6" w:rsidP="00CC1B41">
      <w:pPr>
        <w:pStyle w:val="GPSSchTitleandNumber"/>
        <w:rPr>
          <w:rFonts w:ascii="Arial" w:hAnsi="Arial" w:cs="Arial"/>
        </w:rPr>
      </w:pPr>
      <w:r w:rsidRPr="00CE2D67">
        <w:rPr>
          <w:rFonts w:ascii="Arial" w:hAnsi="Arial" w:cs="Arial"/>
        </w:rPr>
        <w:br w:type="page"/>
      </w:r>
      <w:bookmarkStart w:id="2520" w:name="_Toc350503097"/>
      <w:bookmarkStart w:id="2521" w:name="_Toc350504087"/>
      <w:bookmarkStart w:id="2522" w:name="_Toc351710930"/>
      <w:bookmarkStart w:id="2523" w:name="_Toc360023315"/>
      <w:bookmarkStart w:id="2524" w:name="_Toc35599578"/>
      <w:r w:rsidR="00A657C3" w:rsidRPr="00CE2D67">
        <w:rPr>
          <w:rFonts w:ascii="Arial" w:hAnsi="Arial" w:cs="Arial"/>
        </w:rPr>
        <w:lastRenderedPageBreak/>
        <w:t>CALL OFF SCHEDULE 1</w:t>
      </w:r>
      <w:r w:rsidR="00B30427" w:rsidRPr="00CE2D67">
        <w:rPr>
          <w:rFonts w:ascii="Arial" w:hAnsi="Arial" w:cs="Arial"/>
        </w:rPr>
        <w:t>4</w:t>
      </w:r>
      <w:r w:rsidR="00A657C3" w:rsidRPr="00CE2D67">
        <w:rPr>
          <w:rFonts w:ascii="Arial" w:hAnsi="Arial" w:cs="Arial"/>
        </w:rPr>
        <w:t xml:space="preserve">: </w:t>
      </w:r>
      <w:bookmarkStart w:id="2525" w:name="_Ref349134870"/>
      <w:r w:rsidR="00A657C3" w:rsidRPr="00CE2D67">
        <w:rPr>
          <w:rFonts w:ascii="Arial" w:hAnsi="Arial" w:cs="Arial"/>
        </w:rPr>
        <w:t>ALTERNATIVE AND/OR ADDITIONAL CLAUSES</w:t>
      </w:r>
      <w:bookmarkEnd w:id="2520"/>
      <w:bookmarkEnd w:id="2521"/>
      <w:bookmarkEnd w:id="2522"/>
      <w:bookmarkEnd w:id="2523"/>
      <w:bookmarkEnd w:id="2524"/>
      <w:bookmarkEnd w:id="2525"/>
    </w:p>
    <w:p w14:paraId="5778065F" w14:textId="77777777" w:rsidR="00422518" w:rsidRDefault="00422518" w:rsidP="00076ABC">
      <w:pPr>
        <w:pStyle w:val="ScheduleMainClause"/>
      </w:pPr>
      <w:bookmarkStart w:id="2526" w:name="_Toc35599579"/>
      <w:bookmarkStart w:id="2527" w:name="_Ref349213618"/>
      <w:r>
        <w:t>INTRODUCTION</w:t>
      </w:r>
      <w:bookmarkEnd w:id="2526"/>
    </w:p>
    <w:p w14:paraId="32994387" w14:textId="77777777" w:rsidR="00422518" w:rsidRDefault="00422518" w:rsidP="00422518">
      <w:pPr>
        <w:pStyle w:val="GPSL2numberedclause"/>
        <w:numPr>
          <w:ilvl w:val="1"/>
          <w:numId w:val="80"/>
        </w:numPr>
        <w:tabs>
          <w:tab w:val="left" w:pos="1701"/>
        </w:tabs>
        <w:ind w:left="1701" w:hanging="850"/>
        <w:rPr>
          <w:rFonts w:ascii="Arial" w:hAnsi="Arial"/>
        </w:rPr>
      </w:pPr>
      <w:r>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0C3BD94" w14:textId="77777777" w:rsidR="00272604" w:rsidRPr="00CE2D67" w:rsidRDefault="00272604" w:rsidP="00076ABC">
      <w:pPr>
        <w:pStyle w:val="ScheduleMainClause"/>
      </w:pPr>
      <w:bookmarkStart w:id="2528" w:name="_Toc35599580"/>
      <w:r w:rsidRPr="00CE2D67">
        <w:t>CLAUSES SELECTED</w:t>
      </w:r>
      <w:bookmarkEnd w:id="2528"/>
    </w:p>
    <w:p w14:paraId="0BD87DE8" w14:textId="0DD06340" w:rsidR="00A657C3" w:rsidRPr="00D24F91" w:rsidRDefault="00A657C3" w:rsidP="009529C3">
      <w:pPr>
        <w:pStyle w:val="GPSL2numberedclause"/>
        <w:tabs>
          <w:tab w:val="clear" w:pos="283"/>
          <w:tab w:val="clear" w:pos="1134"/>
        </w:tabs>
        <w:ind w:left="1418"/>
        <w:rPr>
          <w:rFonts w:ascii="Arial" w:hAnsi="Arial"/>
        </w:rPr>
      </w:pPr>
      <w:r w:rsidRPr="00D24F91">
        <w:rPr>
          <w:rFonts w:ascii="Arial" w:hAnsi="Arial"/>
        </w:rPr>
        <w:t xml:space="preserve">The Customer may, in the </w:t>
      </w:r>
      <w:r w:rsidR="00DE233F" w:rsidRPr="00D24F91">
        <w:rPr>
          <w:rFonts w:ascii="Arial" w:hAnsi="Arial"/>
        </w:rPr>
        <w:t>Call Off</w:t>
      </w:r>
      <w:r w:rsidR="003451E9" w:rsidRPr="00D24F91">
        <w:rPr>
          <w:rFonts w:ascii="Arial" w:hAnsi="Arial"/>
        </w:rPr>
        <w:t xml:space="preserve"> Order Form</w:t>
      </w:r>
      <w:r w:rsidRPr="00D24F91">
        <w:rPr>
          <w:rFonts w:ascii="Arial" w:hAnsi="Arial"/>
        </w:rPr>
        <w:t>, request the following Alternative Clauses:</w:t>
      </w:r>
      <w:bookmarkEnd w:id="2527"/>
    </w:p>
    <w:p w14:paraId="0BD87DE9" w14:textId="03A52A84" w:rsidR="000F38D2" w:rsidRPr="00D24F91" w:rsidRDefault="00A657C3" w:rsidP="00C0666A">
      <w:pPr>
        <w:pStyle w:val="GPSL3numberedclause"/>
        <w:tabs>
          <w:tab w:val="clear" w:pos="1134"/>
          <w:tab w:val="clear" w:pos="2127"/>
          <w:tab w:val="left" w:pos="2552"/>
        </w:tabs>
        <w:ind w:left="2552" w:hanging="851"/>
        <w:rPr>
          <w:rFonts w:ascii="Arial" w:hAnsi="Arial"/>
        </w:rPr>
      </w:pPr>
      <w:r w:rsidRPr="00D24F91">
        <w:rPr>
          <w:rFonts w:ascii="Arial" w:hAnsi="Arial"/>
        </w:rPr>
        <w:t xml:space="preserve">Scots Law (see paragraph </w:t>
      </w:r>
      <w:r w:rsidR="00F17AE3" w:rsidRPr="00D24F91">
        <w:rPr>
          <w:rFonts w:ascii="Arial" w:hAnsi="Arial"/>
        </w:rPr>
        <w:fldChar w:fldCharType="begin"/>
      </w:r>
      <w:r w:rsidR="00F17AE3" w:rsidRPr="00D24F91">
        <w:rPr>
          <w:rFonts w:ascii="Arial" w:hAnsi="Arial"/>
        </w:rPr>
        <w:instrText xml:space="preserve"> REF _Ref349213545 \n \h  \* MERGEFORMAT </w:instrText>
      </w:r>
      <w:r w:rsidR="00F17AE3" w:rsidRPr="00D24F91">
        <w:rPr>
          <w:rFonts w:ascii="Arial" w:hAnsi="Arial"/>
        </w:rPr>
      </w:r>
      <w:r w:rsidR="00F17AE3" w:rsidRPr="00D24F91">
        <w:rPr>
          <w:rFonts w:ascii="Arial" w:hAnsi="Arial"/>
        </w:rPr>
        <w:fldChar w:fldCharType="separate"/>
      </w:r>
      <w:r w:rsidR="00D24F91">
        <w:rPr>
          <w:rFonts w:ascii="Arial" w:hAnsi="Arial"/>
        </w:rPr>
        <w:t>3.1</w:t>
      </w:r>
      <w:r w:rsidR="00F17AE3" w:rsidRPr="00D24F91">
        <w:rPr>
          <w:rFonts w:ascii="Arial" w:hAnsi="Arial"/>
        </w:rPr>
        <w:fldChar w:fldCharType="end"/>
      </w:r>
      <w:r w:rsidRPr="00D24F91">
        <w:rPr>
          <w:rFonts w:ascii="Arial" w:hAnsi="Arial"/>
        </w:rPr>
        <w:t xml:space="preserve"> </w:t>
      </w:r>
      <w:r w:rsidR="004A21E5" w:rsidRPr="00D24F91">
        <w:rPr>
          <w:rFonts w:ascii="Arial" w:hAnsi="Arial"/>
        </w:rPr>
        <w:t>of this Call Off Schedule</w:t>
      </w:r>
      <w:r w:rsidR="00EB453C" w:rsidRPr="00D24F91">
        <w:rPr>
          <w:rFonts w:ascii="Arial" w:hAnsi="Arial"/>
        </w:rPr>
        <w:t xml:space="preserve"> 1</w:t>
      </w:r>
      <w:r w:rsidR="00352FA2" w:rsidRPr="00D24F91">
        <w:rPr>
          <w:rFonts w:ascii="Arial" w:hAnsi="Arial"/>
        </w:rPr>
        <w:t>4</w:t>
      </w:r>
      <w:r w:rsidRPr="00D24F91">
        <w:rPr>
          <w:rFonts w:ascii="Arial" w:hAnsi="Arial"/>
        </w:rPr>
        <w:t>);</w:t>
      </w:r>
    </w:p>
    <w:p w14:paraId="0BD87DEA" w14:textId="725CC12C" w:rsidR="00C9243A" w:rsidRPr="00D24F91" w:rsidRDefault="00A657C3" w:rsidP="00C0666A">
      <w:pPr>
        <w:pStyle w:val="GPSL3numberedclause"/>
        <w:tabs>
          <w:tab w:val="clear" w:pos="1134"/>
          <w:tab w:val="clear" w:pos="2127"/>
          <w:tab w:val="left" w:pos="2552"/>
        </w:tabs>
        <w:ind w:left="2552" w:hanging="851"/>
        <w:rPr>
          <w:rFonts w:ascii="Arial" w:hAnsi="Arial"/>
        </w:rPr>
      </w:pPr>
      <w:r w:rsidRPr="00D24F91">
        <w:rPr>
          <w:rFonts w:ascii="Arial" w:hAnsi="Arial"/>
        </w:rPr>
        <w:t xml:space="preserve">Northern Ireland Law (see paragraph </w:t>
      </w:r>
      <w:r w:rsidR="00F17AE3" w:rsidRPr="00D24F91">
        <w:rPr>
          <w:rFonts w:ascii="Arial" w:hAnsi="Arial"/>
        </w:rPr>
        <w:fldChar w:fldCharType="begin"/>
      </w:r>
      <w:r w:rsidR="00F17AE3" w:rsidRPr="00D24F91">
        <w:rPr>
          <w:rFonts w:ascii="Arial" w:hAnsi="Arial"/>
        </w:rPr>
        <w:instrText xml:space="preserve"> REF _Ref365907625 \r \h  \* MERGEFORMAT </w:instrText>
      </w:r>
      <w:r w:rsidR="00F17AE3" w:rsidRPr="00D24F91">
        <w:rPr>
          <w:rFonts w:ascii="Arial" w:hAnsi="Arial"/>
        </w:rPr>
      </w:r>
      <w:r w:rsidR="00F17AE3" w:rsidRPr="00D24F91">
        <w:rPr>
          <w:rFonts w:ascii="Arial" w:hAnsi="Arial"/>
        </w:rPr>
        <w:fldChar w:fldCharType="separate"/>
      </w:r>
      <w:r w:rsidR="00D24F91">
        <w:rPr>
          <w:rFonts w:ascii="Arial" w:hAnsi="Arial"/>
        </w:rPr>
        <w:t>3.3</w:t>
      </w:r>
      <w:r w:rsidR="00F17AE3" w:rsidRPr="00D24F91">
        <w:rPr>
          <w:rFonts w:ascii="Arial" w:hAnsi="Arial"/>
        </w:rPr>
        <w:fldChar w:fldCharType="end"/>
      </w:r>
      <w:r w:rsidRPr="00D24F91">
        <w:rPr>
          <w:rFonts w:ascii="Arial" w:hAnsi="Arial"/>
        </w:rPr>
        <w:t xml:space="preserve"> </w:t>
      </w:r>
      <w:r w:rsidR="004A21E5" w:rsidRPr="00D24F91">
        <w:rPr>
          <w:rFonts w:ascii="Arial" w:hAnsi="Arial"/>
        </w:rPr>
        <w:t>of this Call Off Schedule</w:t>
      </w:r>
      <w:r w:rsidR="00EB453C" w:rsidRPr="00D24F91">
        <w:rPr>
          <w:rFonts w:ascii="Arial" w:hAnsi="Arial"/>
        </w:rPr>
        <w:t xml:space="preserve"> 1</w:t>
      </w:r>
      <w:r w:rsidR="00352FA2" w:rsidRPr="00D24F91">
        <w:rPr>
          <w:rFonts w:ascii="Arial" w:hAnsi="Arial"/>
        </w:rPr>
        <w:t>4</w:t>
      </w:r>
      <w:r w:rsidRPr="00D24F91">
        <w:rPr>
          <w:rFonts w:ascii="Arial" w:hAnsi="Arial"/>
        </w:rPr>
        <w:t>)</w:t>
      </w:r>
      <w:r w:rsidR="000F38D2" w:rsidRPr="00D24F91">
        <w:rPr>
          <w:rFonts w:ascii="Arial" w:hAnsi="Arial"/>
        </w:rPr>
        <w:t>;</w:t>
      </w:r>
    </w:p>
    <w:p w14:paraId="0BD87DEB" w14:textId="6B6BB02A" w:rsidR="000F38D2" w:rsidRPr="00D24F91" w:rsidRDefault="00A657C3" w:rsidP="00C0666A">
      <w:pPr>
        <w:pStyle w:val="GPSL3numberedclause"/>
        <w:tabs>
          <w:tab w:val="clear" w:pos="1134"/>
          <w:tab w:val="clear" w:pos="2127"/>
          <w:tab w:val="left" w:pos="2552"/>
        </w:tabs>
        <w:ind w:left="2552" w:hanging="851"/>
        <w:rPr>
          <w:rFonts w:ascii="Arial" w:hAnsi="Arial"/>
        </w:rPr>
      </w:pPr>
      <w:r w:rsidRPr="00D24F91">
        <w:rPr>
          <w:rFonts w:ascii="Arial" w:hAnsi="Arial"/>
        </w:rPr>
        <w:t xml:space="preserve">Non-Crown Bodies (see paragraph </w:t>
      </w:r>
      <w:r w:rsidR="00F17AE3" w:rsidRPr="00D24F91">
        <w:rPr>
          <w:rFonts w:ascii="Arial" w:hAnsi="Arial"/>
        </w:rPr>
        <w:fldChar w:fldCharType="begin"/>
      </w:r>
      <w:r w:rsidR="00F17AE3" w:rsidRPr="00D24F91">
        <w:rPr>
          <w:rFonts w:ascii="Arial" w:hAnsi="Arial"/>
        </w:rPr>
        <w:instrText xml:space="preserve"> REF _Ref346019286 \w \h  \* MERGEFORMAT </w:instrText>
      </w:r>
      <w:r w:rsidR="00F17AE3" w:rsidRPr="00D24F91">
        <w:rPr>
          <w:rFonts w:ascii="Arial" w:hAnsi="Arial"/>
        </w:rPr>
      </w:r>
      <w:r w:rsidR="00F17AE3" w:rsidRPr="00D24F91">
        <w:rPr>
          <w:rFonts w:ascii="Arial" w:hAnsi="Arial"/>
        </w:rPr>
        <w:fldChar w:fldCharType="separate"/>
      </w:r>
      <w:r w:rsidR="00D24F91">
        <w:rPr>
          <w:rFonts w:ascii="Arial" w:hAnsi="Arial"/>
        </w:rPr>
        <w:t>3.4</w:t>
      </w:r>
      <w:r w:rsidR="00F17AE3" w:rsidRPr="00D24F91">
        <w:rPr>
          <w:rFonts w:ascii="Arial" w:hAnsi="Arial"/>
        </w:rPr>
        <w:fldChar w:fldCharType="end"/>
      </w:r>
      <w:r w:rsidR="004A21E5" w:rsidRPr="00D24F91">
        <w:rPr>
          <w:rFonts w:ascii="Arial" w:hAnsi="Arial"/>
        </w:rPr>
        <w:t xml:space="preserve"> of this Call Off Schedule</w:t>
      </w:r>
      <w:r w:rsidR="00EB453C" w:rsidRPr="00D24F91">
        <w:rPr>
          <w:rFonts w:ascii="Arial" w:hAnsi="Arial"/>
        </w:rPr>
        <w:t xml:space="preserve"> 1</w:t>
      </w:r>
      <w:r w:rsidR="00352FA2" w:rsidRPr="00D24F91">
        <w:rPr>
          <w:rFonts w:ascii="Arial" w:hAnsi="Arial"/>
        </w:rPr>
        <w:t>4</w:t>
      </w:r>
      <w:r w:rsidRPr="00D24F91">
        <w:rPr>
          <w:rFonts w:ascii="Arial" w:hAnsi="Arial"/>
        </w:rPr>
        <w:t xml:space="preserve">); </w:t>
      </w:r>
    </w:p>
    <w:p w14:paraId="0BD87DEC" w14:textId="76AA15CD" w:rsidR="00C9243A" w:rsidRPr="00D24F91" w:rsidRDefault="00A657C3" w:rsidP="00C0666A">
      <w:pPr>
        <w:pStyle w:val="GPSL3numberedclause"/>
        <w:tabs>
          <w:tab w:val="clear" w:pos="1134"/>
          <w:tab w:val="clear" w:pos="2127"/>
          <w:tab w:val="left" w:pos="2552"/>
        </w:tabs>
        <w:ind w:left="2552" w:hanging="851"/>
        <w:rPr>
          <w:rFonts w:ascii="Arial" w:hAnsi="Arial"/>
        </w:rPr>
      </w:pPr>
      <w:r w:rsidRPr="00D24F91">
        <w:rPr>
          <w:rFonts w:ascii="Arial" w:hAnsi="Arial"/>
        </w:rPr>
        <w:t xml:space="preserve">Non-FOIA Public Bodies (see paragraph </w:t>
      </w:r>
      <w:r w:rsidR="00F17AE3" w:rsidRPr="00D24F91">
        <w:rPr>
          <w:rFonts w:ascii="Arial" w:hAnsi="Arial"/>
        </w:rPr>
        <w:fldChar w:fldCharType="begin"/>
      </w:r>
      <w:r w:rsidR="00F17AE3" w:rsidRPr="00D24F91">
        <w:rPr>
          <w:rFonts w:ascii="Arial" w:hAnsi="Arial"/>
        </w:rPr>
        <w:instrText xml:space="preserve"> REF _Ref349213584 \w \h  \* MERGEFORMAT </w:instrText>
      </w:r>
      <w:r w:rsidR="00F17AE3" w:rsidRPr="00D24F91">
        <w:rPr>
          <w:rFonts w:ascii="Arial" w:hAnsi="Arial"/>
        </w:rPr>
      </w:r>
      <w:r w:rsidR="00F17AE3" w:rsidRPr="00D24F91">
        <w:rPr>
          <w:rFonts w:ascii="Arial" w:hAnsi="Arial"/>
        </w:rPr>
        <w:fldChar w:fldCharType="separate"/>
      </w:r>
      <w:r w:rsidR="005A1C39" w:rsidRPr="00D24F91">
        <w:rPr>
          <w:rFonts w:ascii="Arial" w:hAnsi="Arial"/>
        </w:rPr>
        <w:t>0.9</w:t>
      </w:r>
      <w:r w:rsidR="00F17AE3" w:rsidRPr="00D24F91">
        <w:rPr>
          <w:rFonts w:ascii="Arial" w:hAnsi="Arial"/>
        </w:rPr>
        <w:fldChar w:fldCharType="end"/>
      </w:r>
      <w:r w:rsidR="00EE3499" w:rsidRPr="00D24F91">
        <w:rPr>
          <w:rFonts w:ascii="Arial" w:hAnsi="Arial"/>
        </w:rPr>
        <w:t xml:space="preserve"> </w:t>
      </w:r>
      <w:r w:rsidR="004A21E5" w:rsidRPr="00D24F91">
        <w:rPr>
          <w:rFonts w:ascii="Arial" w:hAnsi="Arial"/>
        </w:rPr>
        <w:t>of this Call Off Schedule</w:t>
      </w:r>
      <w:r w:rsidR="00EB453C" w:rsidRPr="00D24F91">
        <w:rPr>
          <w:rFonts w:ascii="Arial" w:hAnsi="Arial"/>
        </w:rPr>
        <w:t xml:space="preserve"> 1</w:t>
      </w:r>
      <w:r w:rsidR="00352FA2" w:rsidRPr="00D24F91">
        <w:rPr>
          <w:rFonts w:ascii="Arial" w:hAnsi="Arial"/>
        </w:rPr>
        <w:t>4</w:t>
      </w:r>
      <w:r w:rsidRPr="00D24F91">
        <w:rPr>
          <w:rFonts w:ascii="Arial" w:hAnsi="Arial"/>
        </w:rPr>
        <w:t>)</w:t>
      </w:r>
      <w:r w:rsidR="00826615" w:rsidRPr="00D24F91">
        <w:rPr>
          <w:rFonts w:ascii="Arial" w:hAnsi="Arial"/>
        </w:rPr>
        <w:t>;</w:t>
      </w:r>
    </w:p>
    <w:p w14:paraId="0BD87DED" w14:textId="1D522CC7" w:rsidR="008D77ED" w:rsidRPr="00D24F91" w:rsidRDefault="008D77ED" w:rsidP="00C0666A">
      <w:pPr>
        <w:pStyle w:val="GPSL3numberedclause"/>
        <w:tabs>
          <w:tab w:val="clear" w:pos="1134"/>
          <w:tab w:val="clear" w:pos="2127"/>
          <w:tab w:val="left" w:pos="2552"/>
        </w:tabs>
        <w:ind w:left="2552" w:hanging="851"/>
        <w:rPr>
          <w:rFonts w:ascii="Arial" w:hAnsi="Arial"/>
        </w:rPr>
      </w:pPr>
      <w:r w:rsidRPr="00D24F91">
        <w:rPr>
          <w:rFonts w:ascii="Arial" w:hAnsi="Arial"/>
        </w:rPr>
        <w:t xml:space="preserve">Financial Limits (see paragraph </w:t>
      </w:r>
      <w:r w:rsidR="009F474C" w:rsidRPr="00D24F91">
        <w:rPr>
          <w:rFonts w:ascii="Arial" w:hAnsi="Arial"/>
        </w:rPr>
        <w:fldChar w:fldCharType="begin"/>
      </w:r>
      <w:r w:rsidRPr="00D24F91">
        <w:rPr>
          <w:rFonts w:ascii="Arial" w:hAnsi="Arial"/>
        </w:rPr>
        <w:instrText xml:space="preserve"> REF _Ref379453162 \r \h </w:instrText>
      </w:r>
      <w:r w:rsidR="00DD66D9" w:rsidRPr="00D24F91">
        <w:rPr>
          <w:rFonts w:ascii="Arial" w:hAnsi="Arial"/>
        </w:rPr>
        <w:instrText xml:space="preserve"> \* MERGEFORMAT </w:instrText>
      </w:r>
      <w:r w:rsidR="009F474C" w:rsidRPr="00D24F91">
        <w:rPr>
          <w:rFonts w:ascii="Arial" w:hAnsi="Arial"/>
        </w:rPr>
      </w:r>
      <w:r w:rsidR="009F474C" w:rsidRPr="00D24F91">
        <w:rPr>
          <w:rFonts w:ascii="Arial" w:hAnsi="Arial"/>
        </w:rPr>
        <w:fldChar w:fldCharType="separate"/>
      </w:r>
      <w:r w:rsidR="00D24F91">
        <w:rPr>
          <w:rFonts w:ascii="Arial" w:hAnsi="Arial"/>
        </w:rPr>
        <w:t>3.6</w:t>
      </w:r>
      <w:r w:rsidR="009F474C" w:rsidRPr="00D24F91">
        <w:rPr>
          <w:rFonts w:ascii="Arial" w:hAnsi="Arial"/>
        </w:rPr>
        <w:fldChar w:fldCharType="end"/>
      </w:r>
      <w:r w:rsidRPr="00D24F91">
        <w:rPr>
          <w:rFonts w:ascii="Arial" w:hAnsi="Arial"/>
          <w:b/>
        </w:rPr>
        <w:t xml:space="preserve"> </w:t>
      </w:r>
      <w:r w:rsidRPr="00D24F91">
        <w:rPr>
          <w:rFonts w:ascii="Arial" w:hAnsi="Arial"/>
        </w:rPr>
        <w:t>of this Call Off Schedule</w:t>
      </w:r>
      <w:r w:rsidR="00EB453C" w:rsidRPr="00D24F91">
        <w:rPr>
          <w:rFonts w:ascii="Arial" w:hAnsi="Arial"/>
        </w:rPr>
        <w:t xml:space="preserve"> 1</w:t>
      </w:r>
      <w:r w:rsidR="00352FA2" w:rsidRPr="00D24F91">
        <w:rPr>
          <w:rFonts w:ascii="Arial" w:hAnsi="Arial"/>
        </w:rPr>
        <w:t>4</w:t>
      </w:r>
      <w:r w:rsidRPr="00D24F91">
        <w:rPr>
          <w:rFonts w:ascii="Arial" w:hAnsi="Arial"/>
        </w:rPr>
        <w:t>).</w:t>
      </w:r>
    </w:p>
    <w:p w14:paraId="0BD87DEE" w14:textId="77777777" w:rsidR="008D0A60" w:rsidRPr="00D24F91" w:rsidRDefault="00A657C3" w:rsidP="00261A79">
      <w:pPr>
        <w:pStyle w:val="GPSL2numberedclause"/>
        <w:tabs>
          <w:tab w:val="clear" w:pos="1134"/>
          <w:tab w:val="left" w:pos="1701"/>
        </w:tabs>
        <w:ind w:left="1701" w:hanging="850"/>
        <w:rPr>
          <w:rFonts w:ascii="Arial" w:hAnsi="Arial"/>
        </w:rPr>
      </w:pPr>
      <w:bookmarkStart w:id="2529" w:name="_Ref349213626"/>
      <w:r w:rsidRPr="00D24F91">
        <w:rPr>
          <w:rFonts w:ascii="Arial" w:hAnsi="Arial"/>
        </w:rPr>
        <w:t>The Customer</w:t>
      </w:r>
      <w:r w:rsidR="006320A6" w:rsidRPr="00D24F91">
        <w:rPr>
          <w:rFonts w:ascii="Arial" w:hAnsi="Arial"/>
        </w:rPr>
        <w:t xml:space="preserve"> may, in the </w:t>
      </w:r>
      <w:r w:rsidR="00DE233F" w:rsidRPr="00D24F91">
        <w:rPr>
          <w:rFonts w:ascii="Arial" w:hAnsi="Arial"/>
        </w:rPr>
        <w:t>Call Off</w:t>
      </w:r>
      <w:r w:rsidR="003451E9" w:rsidRPr="00D24F91">
        <w:rPr>
          <w:rFonts w:ascii="Arial" w:hAnsi="Arial"/>
        </w:rPr>
        <w:t xml:space="preserve"> Order Form</w:t>
      </w:r>
      <w:r w:rsidR="006320A6" w:rsidRPr="00D24F91">
        <w:rPr>
          <w:rFonts w:ascii="Arial" w:hAnsi="Arial"/>
        </w:rPr>
        <w:t>, request</w:t>
      </w:r>
      <w:r w:rsidRPr="00D24F91">
        <w:rPr>
          <w:rFonts w:ascii="Arial" w:hAnsi="Arial"/>
        </w:rPr>
        <w:t xml:space="preserve"> the following Additional Clauses should apply:</w:t>
      </w:r>
      <w:bookmarkEnd w:id="2529"/>
    </w:p>
    <w:p w14:paraId="0BD87DEF" w14:textId="748C88F5" w:rsidR="008D0A60" w:rsidRPr="00D24F91" w:rsidRDefault="00A657C3" w:rsidP="00C0666A">
      <w:pPr>
        <w:pStyle w:val="GPSL3numberedclause"/>
        <w:tabs>
          <w:tab w:val="clear" w:pos="1134"/>
          <w:tab w:val="clear" w:pos="2127"/>
          <w:tab w:val="left" w:pos="2552"/>
        </w:tabs>
        <w:ind w:left="2552" w:hanging="851"/>
        <w:rPr>
          <w:rFonts w:ascii="Arial" w:hAnsi="Arial"/>
        </w:rPr>
      </w:pPr>
      <w:r w:rsidRPr="00D24F91">
        <w:rPr>
          <w:rFonts w:ascii="Arial" w:hAnsi="Arial"/>
        </w:rPr>
        <w:t xml:space="preserve">Security Measures (see paragraph </w:t>
      </w:r>
      <w:r w:rsidR="009F474C" w:rsidRPr="00D24F91">
        <w:rPr>
          <w:rFonts w:ascii="Arial" w:hAnsi="Arial"/>
        </w:rPr>
        <w:fldChar w:fldCharType="begin"/>
      </w:r>
      <w:r w:rsidR="00EE3499" w:rsidRPr="00D24F91">
        <w:rPr>
          <w:rFonts w:ascii="Arial" w:hAnsi="Arial"/>
        </w:rPr>
        <w:instrText xml:space="preserve"> REF _Ref379372521 \w \h </w:instrText>
      </w:r>
      <w:r w:rsidR="00DD66D9" w:rsidRPr="00D24F91">
        <w:rPr>
          <w:rFonts w:ascii="Arial" w:hAnsi="Arial"/>
        </w:rPr>
        <w:instrText xml:space="preserve"> \* MERGEFORMAT </w:instrText>
      </w:r>
      <w:r w:rsidR="009F474C" w:rsidRPr="00D24F91">
        <w:rPr>
          <w:rFonts w:ascii="Arial" w:hAnsi="Arial"/>
        </w:rPr>
      </w:r>
      <w:r w:rsidR="009F474C" w:rsidRPr="00D24F91">
        <w:rPr>
          <w:rFonts w:ascii="Arial" w:hAnsi="Arial"/>
        </w:rPr>
        <w:fldChar w:fldCharType="separate"/>
      </w:r>
      <w:r w:rsidR="00D24F91">
        <w:rPr>
          <w:rFonts w:ascii="Arial" w:hAnsi="Arial"/>
        </w:rPr>
        <w:t>3.7</w:t>
      </w:r>
      <w:r w:rsidR="009F474C" w:rsidRPr="00D24F91">
        <w:rPr>
          <w:rFonts w:ascii="Arial" w:hAnsi="Arial"/>
        </w:rPr>
        <w:fldChar w:fldCharType="end"/>
      </w:r>
      <w:r w:rsidR="004A21E5" w:rsidRPr="00D24F91">
        <w:rPr>
          <w:rFonts w:ascii="Arial" w:hAnsi="Arial"/>
        </w:rPr>
        <w:t xml:space="preserve"> of this Call Off Schedule</w:t>
      </w:r>
      <w:r w:rsidR="00EB453C" w:rsidRPr="00D24F91">
        <w:rPr>
          <w:rFonts w:ascii="Arial" w:hAnsi="Arial"/>
        </w:rPr>
        <w:t xml:space="preserve"> 1</w:t>
      </w:r>
      <w:r w:rsidR="00352FA2" w:rsidRPr="00D24F91">
        <w:rPr>
          <w:rFonts w:ascii="Arial" w:hAnsi="Arial"/>
        </w:rPr>
        <w:t>4</w:t>
      </w:r>
      <w:r w:rsidRPr="00D24F91">
        <w:rPr>
          <w:rFonts w:ascii="Arial" w:hAnsi="Arial"/>
        </w:rPr>
        <w:t>);</w:t>
      </w:r>
      <w:bookmarkStart w:id="2530" w:name="_Ref349213632"/>
    </w:p>
    <w:p w14:paraId="0BD87DF0" w14:textId="4E6F27D3" w:rsidR="00EE3499" w:rsidRPr="00D24F91" w:rsidRDefault="00EE3499" w:rsidP="00C0666A">
      <w:pPr>
        <w:pStyle w:val="GPSL3numberedclause"/>
        <w:tabs>
          <w:tab w:val="clear" w:pos="1134"/>
          <w:tab w:val="clear" w:pos="2127"/>
          <w:tab w:val="left" w:pos="2552"/>
        </w:tabs>
        <w:ind w:left="2552" w:hanging="851"/>
        <w:rPr>
          <w:rFonts w:ascii="Arial" w:hAnsi="Arial"/>
        </w:rPr>
      </w:pPr>
      <w:r w:rsidRPr="00D24F91">
        <w:rPr>
          <w:rFonts w:ascii="Arial" w:hAnsi="Arial"/>
        </w:rPr>
        <w:t xml:space="preserve">NHS Additional Clauses (see paragraph </w:t>
      </w:r>
      <w:r w:rsidR="009F474C" w:rsidRPr="00D24F91">
        <w:rPr>
          <w:rFonts w:ascii="Arial" w:hAnsi="Arial"/>
        </w:rPr>
        <w:fldChar w:fldCharType="begin"/>
      </w:r>
      <w:r w:rsidRPr="00D24F91">
        <w:rPr>
          <w:rFonts w:ascii="Arial" w:hAnsi="Arial"/>
        </w:rPr>
        <w:instrText xml:space="preserve"> REF _Ref379372691 \w \h </w:instrText>
      </w:r>
      <w:r w:rsidR="00DD66D9" w:rsidRPr="00D24F91">
        <w:rPr>
          <w:rFonts w:ascii="Arial" w:hAnsi="Arial"/>
        </w:rPr>
        <w:instrText xml:space="preserve"> \* MERGEFORMAT </w:instrText>
      </w:r>
      <w:r w:rsidR="009F474C" w:rsidRPr="00D24F91">
        <w:rPr>
          <w:rFonts w:ascii="Arial" w:hAnsi="Arial"/>
        </w:rPr>
      </w:r>
      <w:r w:rsidR="009F474C" w:rsidRPr="00D24F91">
        <w:rPr>
          <w:rFonts w:ascii="Arial" w:hAnsi="Arial"/>
        </w:rPr>
        <w:fldChar w:fldCharType="separate"/>
      </w:r>
      <w:r w:rsidR="00D24F91">
        <w:rPr>
          <w:rFonts w:ascii="Arial" w:hAnsi="Arial"/>
        </w:rPr>
        <w:t>3.24</w:t>
      </w:r>
      <w:r w:rsidR="009F474C" w:rsidRPr="00D24F91">
        <w:rPr>
          <w:rFonts w:ascii="Arial" w:hAnsi="Arial"/>
        </w:rPr>
        <w:fldChar w:fldCharType="end"/>
      </w:r>
      <w:r w:rsidRPr="00D24F91">
        <w:rPr>
          <w:rFonts w:ascii="Arial" w:hAnsi="Arial"/>
        </w:rPr>
        <w:t xml:space="preserve"> of this Call Off Schedule</w:t>
      </w:r>
      <w:r w:rsidR="00EB453C" w:rsidRPr="00D24F91">
        <w:rPr>
          <w:rFonts w:ascii="Arial" w:hAnsi="Arial"/>
        </w:rPr>
        <w:t xml:space="preserve"> 1</w:t>
      </w:r>
      <w:r w:rsidR="00352FA2" w:rsidRPr="00D24F91">
        <w:rPr>
          <w:rFonts w:ascii="Arial" w:hAnsi="Arial"/>
        </w:rPr>
        <w:t>4</w:t>
      </w:r>
      <w:r w:rsidRPr="00D24F91">
        <w:rPr>
          <w:rFonts w:ascii="Arial" w:hAnsi="Arial"/>
        </w:rPr>
        <w:t xml:space="preserve">) </w:t>
      </w:r>
    </w:p>
    <w:p w14:paraId="0BD87DF1" w14:textId="77777777" w:rsidR="00EE3499" w:rsidRPr="00D24F91" w:rsidRDefault="00A657C3" w:rsidP="00C0666A">
      <w:pPr>
        <w:pStyle w:val="GPSL3numberedclause"/>
        <w:tabs>
          <w:tab w:val="clear" w:pos="1134"/>
          <w:tab w:val="clear" w:pos="2127"/>
          <w:tab w:val="left" w:pos="2552"/>
        </w:tabs>
        <w:ind w:left="2552" w:hanging="851"/>
        <w:rPr>
          <w:rFonts w:ascii="Arial" w:hAnsi="Arial"/>
        </w:rPr>
      </w:pPr>
      <w:r w:rsidRPr="00D24F91">
        <w:rPr>
          <w:rFonts w:ascii="Arial" w:hAnsi="Arial"/>
        </w:rPr>
        <w:t>MOD (</w:t>
      </w:r>
      <w:r w:rsidRPr="00D24F91">
        <w:rPr>
          <w:rFonts w:ascii="Arial" w:hAnsi="Arial"/>
          <w:b/>
        </w:rPr>
        <w:t>“</w:t>
      </w:r>
      <w:r w:rsidRPr="00D24F91">
        <w:rPr>
          <w:rFonts w:ascii="Arial" w:hAnsi="Arial"/>
        </w:rPr>
        <w:t>Ministry of Defence”) Additional or Alternative Clauses</w:t>
      </w:r>
      <w:r w:rsidR="000F38D2" w:rsidRPr="00D24F91">
        <w:rPr>
          <w:rFonts w:ascii="Arial" w:hAnsi="Arial"/>
        </w:rPr>
        <w:t xml:space="preserve"> (see paragraph</w:t>
      </w:r>
      <w:r w:rsidR="00EE3499" w:rsidRPr="00D24F91">
        <w:rPr>
          <w:rFonts w:ascii="Arial" w:hAnsi="Arial"/>
          <w:b/>
        </w:rPr>
        <w:t xml:space="preserve"> </w:t>
      </w:r>
      <w:r w:rsidR="0090382D" w:rsidRPr="00D24F91">
        <w:rPr>
          <w:rFonts w:ascii="Arial" w:hAnsi="Arial"/>
        </w:rPr>
        <w:t>8</w:t>
      </w:r>
      <w:r w:rsidR="008C5536" w:rsidRPr="00D24F91">
        <w:rPr>
          <w:rFonts w:ascii="Arial" w:hAnsi="Arial"/>
          <w:b/>
        </w:rPr>
        <w:t xml:space="preserve"> </w:t>
      </w:r>
      <w:r w:rsidR="008C5536" w:rsidRPr="00D24F91">
        <w:rPr>
          <w:rFonts w:ascii="Arial" w:hAnsi="Arial"/>
        </w:rPr>
        <w:t>of this Call Off Schedule</w:t>
      </w:r>
      <w:r w:rsidR="00EB453C" w:rsidRPr="00D24F91">
        <w:rPr>
          <w:rFonts w:ascii="Arial" w:hAnsi="Arial"/>
        </w:rPr>
        <w:t xml:space="preserve"> 1</w:t>
      </w:r>
      <w:r w:rsidR="00352FA2" w:rsidRPr="00D24F91">
        <w:rPr>
          <w:rFonts w:ascii="Arial" w:hAnsi="Arial"/>
        </w:rPr>
        <w:t>4</w:t>
      </w:r>
      <w:r w:rsidR="008C5536" w:rsidRPr="00D24F91">
        <w:rPr>
          <w:rFonts w:ascii="Arial" w:hAnsi="Arial"/>
        </w:rPr>
        <w:t>)</w:t>
      </w:r>
    </w:p>
    <w:p w14:paraId="0BD87DF2" w14:textId="77777777" w:rsidR="00807B13" w:rsidRPr="00D24F91" w:rsidRDefault="00807B13" w:rsidP="00261A79">
      <w:pPr>
        <w:pStyle w:val="GPSL3numberedclause"/>
        <w:tabs>
          <w:tab w:val="clear" w:pos="1134"/>
          <w:tab w:val="clear" w:pos="2127"/>
          <w:tab w:val="left" w:pos="2552"/>
        </w:tabs>
        <w:ind w:left="2552" w:hanging="851"/>
        <w:rPr>
          <w:rFonts w:ascii="Arial" w:hAnsi="Arial"/>
        </w:rPr>
      </w:pPr>
      <w:r w:rsidRPr="00D24F91">
        <w:rPr>
          <w:rFonts w:ascii="Arial" w:hAnsi="Arial"/>
        </w:rPr>
        <w:t>Obligations to Advertise Supply Chain Opportunities (see paragraph 8 of this Call Off Schedule 14)</w:t>
      </w:r>
    </w:p>
    <w:p w14:paraId="0BD87DF3" w14:textId="77777777" w:rsidR="00807B13" w:rsidRPr="00CE2D67" w:rsidRDefault="00807B13" w:rsidP="00807B13">
      <w:pPr>
        <w:pStyle w:val="GPSL3numberedclause"/>
        <w:numPr>
          <w:ilvl w:val="0"/>
          <w:numId w:val="0"/>
        </w:numPr>
        <w:ind w:left="2127"/>
        <w:rPr>
          <w:rFonts w:ascii="Arial" w:hAnsi="Arial"/>
        </w:rPr>
      </w:pPr>
    </w:p>
    <w:p w14:paraId="0BD87DF4" w14:textId="10D96324" w:rsidR="00E13960" w:rsidRPr="00CE2D67" w:rsidRDefault="00A657C3" w:rsidP="00076ABC">
      <w:pPr>
        <w:pStyle w:val="ScheduleMainClause"/>
      </w:pPr>
      <w:bookmarkStart w:id="2531" w:name="_Toc35599581"/>
      <w:bookmarkEnd w:id="2530"/>
      <w:r w:rsidRPr="00CE2D67">
        <w:t>IMPLEMENTATION</w:t>
      </w:r>
      <w:bookmarkEnd w:id="2531"/>
    </w:p>
    <w:p w14:paraId="0BD87DF5" w14:textId="4E1DC2BC" w:rsidR="00A657C3" w:rsidRPr="00CE2D67" w:rsidRDefault="00A657C3" w:rsidP="00261A79">
      <w:pPr>
        <w:pStyle w:val="GPSL2numberedclause"/>
        <w:tabs>
          <w:tab w:val="clear" w:pos="1134"/>
          <w:tab w:val="left" w:pos="1701"/>
        </w:tabs>
        <w:ind w:left="1701" w:hanging="850"/>
        <w:rPr>
          <w:rFonts w:ascii="Arial" w:hAnsi="Arial"/>
        </w:rPr>
      </w:pPr>
      <w:r w:rsidRPr="00CE2D67">
        <w:rPr>
          <w:rFonts w:ascii="Arial" w:hAnsi="Arial"/>
        </w:rPr>
        <w:t xml:space="preserve">The appropriate changes have been made in this Call Off Contract to implement the </w:t>
      </w:r>
      <w:r w:rsidR="00107E62" w:rsidRPr="00CE2D67">
        <w:rPr>
          <w:rFonts w:ascii="Arial" w:hAnsi="Arial"/>
        </w:rPr>
        <w:t>Alternative and/or Additional Clauses</w:t>
      </w:r>
      <w:r w:rsidRPr="00CE2D67">
        <w:rPr>
          <w:rFonts w:ascii="Arial" w:hAnsi="Arial"/>
        </w:rPr>
        <w:t xml:space="preserve"> specified in paragraph </w:t>
      </w:r>
      <w:r w:rsidR="009F474C" w:rsidRPr="00CE2D67">
        <w:rPr>
          <w:rFonts w:ascii="Arial" w:hAnsi="Arial"/>
        </w:rPr>
        <w:fldChar w:fldCharType="begin"/>
      </w:r>
      <w:r w:rsidRPr="00CE2D67">
        <w:rPr>
          <w:rFonts w:ascii="Arial" w:hAnsi="Arial"/>
        </w:rPr>
        <w:instrText xml:space="preserve"> REF _Ref349213618 \n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1C39">
        <w:rPr>
          <w:rFonts w:ascii="Arial" w:hAnsi="Arial"/>
        </w:rPr>
        <w:t>0.2</w:t>
      </w:r>
      <w:r w:rsidR="009F474C" w:rsidRPr="00CE2D67">
        <w:rPr>
          <w:rFonts w:ascii="Arial" w:hAnsi="Arial"/>
        </w:rPr>
        <w:fldChar w:fldCharType="end"/>
      </w:r>
      <w:r w:rsidR="004A21E5" w:rsidRPr="00CE2D67">
        <w:rPr>
          <w:rFonts w:ascii="Arial" w:hAnsi="Arial"/>
        </w:rPr>
        <w:t xml:space="preserve"> of this Call Off Schedule</w:t>
      </w:r>
      <w:r w:rsidR="00EB453C" w:rsidRPr="00CE2D67">
        <w:rPr>
          <w:rFonts w:ascii="Arial" w:hAnsi="Arial"/>
        </w:rPr>
        <w:t xml:space="preserve"> 1</w:t>
      </w:r>
      <w:r w:rsidR="00352FA2" w:rsidRPr="00CE2D67">
        <w:rPr>
          <w:rFonts w:ascii="Arial" w:hAnsi="Arial"/>
        </w:rPr>
        <w:t>4</w:t>
      </w:r>
      <w:r w:rsidRPr="00CE2D67">
        <w:rPr>
          <w:rFonts w:ascii="Arial" w:hAnsi="Arial"/>
        </w:rPr>
        <w:t> and the Additional Clauses specified in paragraph</w:t>
      </w:r>
      <w:r w:rsidR="004A21E5" w:rsidRPr="00CE2D67">
        <w:rPr>
          <w:rFonts w:ascii="Arial" w:hAnsi="Arial"/>
        </w:rPr>
        <w:t>s</w:t>
      </w:r>
      <w:r w:rsidRPr="00CE2D67">
        <w:rPr>
          <w:rFonts w:ascii="Arial" w:hAnsi="Arial"/>
        </w:rPr>
        <w:t xml:space="preserve"> </w:t>
      </w:r>
      <w:r w:rsidR="009F474C" w:rsidRPr="00CE2D67">
        <w:rPr>
          <w:rFonts w:ascii="Arial" w:hAnsi="Arial"/>
        </w:rPr>
        <w:fldChar w:fldCharType="begin"/>
      </w:r>
      <w:r w:rsidRPr="00CE2D67">
        <w:rPr>
          <w:rFonts w:ascii="Arial" w:hAnsi="Arial"/>
        </w:rPr>
        <w:instrText xml:space="preserve"> REF _Ref349213626 \n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1C39">
        <w:rPr>
          <w:rFonts w:ascii="Arial" w:hAnsi="Arial"/>
        </w:rPr>
        <w:t>0.3</w:t>
      </w:r>
      <w:r w:rsidR="009F474C" w:rsidRPr="00CE2D67">
        <w:rPr>
          <w:rFonts w:ascii="Arial" w:hAnsi="Arial"/>
        </w:rPr>
        <w:fldChar w:fldCharType="end"/>
      </w:r>
      <w:r w:rsidRPr="00CE2D67">
        <w:rPr>
          <w:rFonts w:ascii="Arial" w:hAnsi="Arial"/>
        </w:rPr>
        <w:t xml:space="preserve"> and </w:t>
      </w:r>
      <w:r w:rsidR="009F474C" w:rsidRPr="00CE2D67">
        <w:rPr>
          <w:rFonts w:ascii="Arial" w:hAnsi="Arial"/>
        </w:rPr>
        <w:fldChar w:fldCharType="begin"/>
      </w:r>
      <w:r w:rsidRPr="00CE2D67">
        <w:rPr>
          <w:rFonts w:ascii="Arial" w:hAnsi="Arial"/>
        </w:rPr>
        <w:instrText xml:space="preserve"> REF _Ref349213632 \n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1C39">
        <w:rPr>
          <w:rFonts w:ascii="Arial" w:hAnsi="Arial"/>
        </w:rPr>
        <w:t>0.3.1</w:t>
      </w:r>
      <w:r w:rsidR="009F474C" w:rsidRPr="00CE2D67">
        <w:rPr>
          <w:rFonts w:ascii="Arial" w:hAnsi="Arial"/>
        </w:rPr>
        <w:fldChar w:fldCharType="end"/>
      </w:r>
      <w:r w:rsidRPr="00CE2D67">
        <w:rPr>
          <w:rFonts w:ascii="Arial" w:hAnsi="Arial"/>
        </w:rPr>
        <w:t xml:space="preserve"> </w:t>
      </w:r>
      <w:r w:rsidR="004A21E5" w:rsidRPr="00CE2D67">
        <w:rPr>
          <w:rFonts w:ascii="Arial" w:hAnsi="Arial"/>
        </w:rPr>
        <w:t>of this Call Off Schedule</w:t>
      </w:r>
      <w:r w:rsidR="00003468" w:rsidRPr="00CE2D67">
        <w:rPr>
          <w:rFonts w:ascii="Arial" w:hAnsi="Arial"/>
        </w:rPr>
        <w:t xml:space="preserve"> 1</w:t>
      </w:r>
      <w:r w:rsidR="00352FA2" w:rsidRPr="00CE2D67">
        <w:rPr>
          <w:rFonts w:ascii="Arial" w:hAnsi="Arial"/>
        </w:rPr>
        <w:t>4</w:t>
      </w:r>
      <w:r w:rsidR="004A21E5" w:rsidRPr="00CE2D67">
        <w:rPr>
          <w:rFonts w:ascii="Arial" w:hAnsi="Arial"/>
        </w:rPr>
        <w:t xml:space="preserve"> </w:t>
      </w:r>
      <w:r w:rsidRPr="00CE2D67">
        <w:rPr>
          <w:rFonts w:ascii="Arial" w:hAnsi="Arial"/>
        </w:rPr>
        <w:t>shall be deemed to be incorporated into this Call Off Contract.</w:t>
      </w:r>
    </w:p>
    <w:p w14:paraId="0BD87DF6" w14:textId="77777777" w:rsidR="00E13960" w:rsidRPr="00CE2D67" w:rsidRDefault="00A657C3" w:rsidP="00076ABC">
      <w:pPr>
        <w:pStyle w:val="ScheduleMainClause"/>
      </w:pPr>
      <w:bookmarkStart w:id="2532" w:name="_Toc35599582"/>
      <w:r w:rsidRPr="00CE2D67">
        <w:t>ALTERNATIVE CLAUSES</w:t>
      </w:r>
      <w:bookmarkStart w:id="2533" w:name="_Ref346016545"/>
      <w:bookmarkEnd w:id="2532"/>
    </w:p>
    <w:p w14:paraId="0BD87DF7" w14:textId="77777777" w:rsidR="008D0A60" w:rsidRPr="00B80C5F" w:rsidRDefault="00A657C3" w:rsidP="00261A79">
      <w:pPr>
        <w:pStyle w:val="GPSL2numberedclause"/>
        <w:tabs>
          <w:tab w:val="clear" w:pos="1134"/>
          <w:tab w:val="left" w:pos="1701"/>
        </w:tabs>
        <w:ind w:left="1701" w:hanging="850"/>
        <w:rPr>
          <w:rFonts w:ascii="Arial" w:hAnsi="Arial"/>
        </w:rPr>
      </w:pPr>
      <w:bookmarkStart w:id="2534" w:name="_Ref349213545"/>
      <w:r w:rsidRPr="00B80C5F">
        <w:rPr>
          <w:rFonts w:ascii="Arial" w:hAnsi="Arial"/>
        </w:rPr>
        <w:t>SCOTS LAW</w:t>
      </w:r>
      <w:bookmarkEnd w:id="2533"/>
      <w:bookmarkEnd w:id="2534"/>
    </w:p>
    <w:p w14:paraId="0BD87DF8" w14:textId="764F7CE4" w:rsidR="008D0A60" w:rsidRPr="00B80C5F" w:rsidRDefault="00A657C3" w:rsidP="00C0666A">
      <w:pPr>
        <w:pStyle w:val="GPSL3numberedclause"/>
        <w:tabs>
          <w:tab w:val="clear" w:pos="1134"/>
          <w:tab w:val="clear" w:pos="2127"/>
          <w:tab w:val="left" w:pos="2552"/>
        </w:tabs>
        <w:ind w:left="2552" w:hanging="851"/>
        <w:rPr>
          <w:rFonts w:ascii="Arial" w:hAnsi="Arial"/>
        </w:rPr>
      </w:pPr>
      <w:bookmarkStart w:id="2535" w:name="_Ref346018464"/>
      <w:r w:rsidRPr="00B80C5F">
        <w:rPr>
          <w:rFonts w:ascii="Arial" w:hAnsi="Arial"/>
        </w:rPr>
        <w:t>Law and Jurisdiction (Clause</w:t>
      </w:r>
      <w:r w:rsidR="004A21E5" w:rsidRPr="00B80C5F">
        <w:rPr>
          <w:rFonts w:ascii="Arial" w:hAnsi="Arial"/>
        </w:rPr>
        <w:t xml:space="preserve"> </w:t>
      </w:r>
      <w:r w:rsidR="00F17AE3" w:rsidRPr="00B80C5F">
        <w:rPr>
          <w:rFonts w:ascii="Arial" w:hAnsi="Arial"/>
        </w:rPr>
        <w:fldChar w:fldCharType="begin"/>
      </w:r>
      <w:r w:rsidR="00F17AE3" w:rsidRPr="00B80C5F">
        <w:rPr>
          <w:rFonts w:ascii="Arial" w:hAnsi="Arial"/>
        </w:rPr>
        <w:instrText xml:space="preserve"> REF _Ref364756346 \r \h  \* MERGEFORMAT </w:instrText>
      </w:r>
      <w:r w:rsidR="00F17AE3" w:rsidRPr="00B80C5F">
        <w:rPr>
          <w:rFonts w:ascii="Arial" w:hAnsi="Arial"/>
        </w:rPr>
      </w:r>
      <w:r w:rsidR="00F17AE3" w:rsidRPr="00B80C5F">
        <w:rPr>
          <w:rFonts w:ascii="Arial" w:hAnsi="Arial"/>
        </w:rPr>
        <w:fldChar w:fldCharType="separate"/>
      </w:r>
      <w:r w:rsidR="005A1C39">
        <w:rPr>
          <w:rFonts w:ascii="Arial" w:hAnsi="Arial"/>
        </w:rPr>
        <w:t>62</w:t>
      </w:r>
      <w:r w:rsidR="00F17AE3" w:rsidRPr="00B80C5F">
        <w:rPr>
          <w:rFonts w:ascii="Arial" w:hAnsi="Arial"/>
        </w:rPr>
        <w:fldChar w:fldCharType="end"/>
      </w:r>
      <w:r w:rsidRPr="00B80C5F">
        <w:rPr>
          <w:rFonts w:ascii="Arial" w:hAnsi="Arial"/>
        </w:rPr>
        <w:t>)</w:t>
      </w:r>
      <w:bookmarkEnd w:id="2535"/>
    </w:p>
    <w:p w14:paraId="0BD87DF9" w14:textId="2AB5EAEF" w:rsidR="008D0A60" w:rsidRPr="00B80C5F" w:rsidRDefault="004A21E5" w:rsidP="00AC1DE2">
      <w:pPr>
        <w:pStyle w:val="GPSL4numberedclause"/>
        <w:rPr>
          <w:rFonts w:ascii="Arial" w:hAnsi="Arial"/>
          <w:szCs w:val="22"/>
        </w:rPr>
      </w:pPr>
      <w:bookmarkStart w:id="2536" w:name="_Ref377719336"/>
      <w:r w:rsidRPr="00B80C5F">
        <w:rPr>
          <w:rFonts w:ascii="Arial" w:hAnsi="Arial"/>
          <w:szCs w:val="22"/>
        </w:rPr>
        <w:t>References to “England and Wales” in t</w:t>
      </w:r>
      <w:r w:rsidR="00A657C3" w:rsidRPr="00B80C5F">
        <w:rPr>
          <w:rFonts w:ascii="Arial" w:hAnsi="Arial"/>
          <w:szCs w:val="22"/>
        </w:rPr>
        <w:t>he original Clause</w:t>
      </w:r>
      <w:r w:rsidRPr="00B80C5F">
        <w:rPr>
          <w:rFonts w:ascii="Arial" w:hAnsi="Arial"/>
          <w:szCs w:val="22"/>
        </w:rPr>
        <w:t xml:space="preserve"> </w:t>
      </w:r>
      <w:r w:rsidR="00F17AE3" w:rsidRPr="00B80C5F">
        <w:rPr>
          <w:rFonts w:ascii="Arial" w:hAnsi="Arial"/>
          <w:szCs w:val="22"/>
        </w:rPr>
        <w:fldChar w:fldCharType="begin"/>
      </w:r>
      <w:r w:rsidR="00F17AE3" w:rsidRPr="00B80C5F">
        <w:rPr>
          <w:rFonts w:ascii="Arial" w:hAnsi="Arial"/>
          <w:szCs w:val="22"/>
        </w:rPr>
        <w:instrText xml:space="preserve"> REF _Ref364756346 \r \h  \* MERGEFORMAT </w:instrText>
      </w:r>
      <w:r w:rsidR="00F17AE3" w:rsidRPr="00B80C5F">
        <w:rPr>
          <w:rFonts w:ascii="Arial" w:hAnsi="Arial"/>
          <w:szCs w:val="22"/>
        </w:rPr>
      </w:r>
      <w:r w:rsidR="00F17AE3" w:rsidRPr="00B80C5F">
        <w:rPr>
          <w:rFonts w:ascii="Arial" w:hAnsi="Arial"/>
          <w:szCs w:val="22"/>
        </w:rPr>
        <w:fldChar w:fldCharType="separate"/>
      </w:r>
      <w:r w:rsidR="005A1C39">
        <w:rPr>
          <w:rFonts w:ascii="Arial" w:hAnsi="Arial"/>
          <w:szCs w:val="22"/>
        </w:rPr>
        <w:t>62</w:t>
      </w:r>
      <w:r w:rsidR="00F17AE3" w:rsidRPr="00B80C5F">
        <w:rPr>
          <w:rFonts w:ascii="Arial" w:hAnsi="Arial"/>
          <w:szCs w:val="22"/>
        </w:rPr>
        <w:fldChar w:fldCharType="end"/>
      </w:r>
      <w:r w:rsidR="00A657C3" w:rsidRPr="00B80C5F">
        <w:rPr>
          <w:rFonts w:ascii="Arial" w:hAnsi="Arial"/>
          <w:szCs w:val="22"/>
        </w:rPr>
        <w:t xml:space="preserve"> </w:t>
      </w:r>
      <w:r w:rsidRPr="00B80C5F">
        <w:rPr>
          <w:rFonts w:ascii="Arial" w:hAnsi="Arial"/>
          <w:szCs w:val="22"/>
        </w:rPr>
        <w:t xml:space="preserve">of this Call Off Contract (Law and Jurisdiction) </w:t>
      </w:r>
      <w:r w:rsidR="00A657C3" w:rsidRPr="00B80C5F">
        <w:rPr>
          <w:rFonts w:ascii="Arial" w:hAnsi="Arial"/>
          <w:szCs w:val="22"/>
        </w:rPr>
        <w:t>shall be replaced with</w:t>
      </w:r>
      <w:r w:rsidRPr="00B80C5F">
        <w:rPr>
          <w:rFonts w:ascii="Arial" w:hAnsi="Arial"/>
          <w:szCs w:val="22"/>
        </w:rPr>
        <w:t xml:space="preserve"> “Scotland”.</w:t>
      </w:r>
      <w:bookmarkEnd w:id="2536"/>
    </w:p>
    <w:p w14:paraId="0BD87DFA" w14:textId="77777777" w:rsidR="00E13960" w:rsidRPr="00B80C5F" w:rsidRDefault="00371AD5" w:rsidP="00AC1DE2">
      <w:pPr>
        <w:pStyle w:val="GPSL4numberedclause"/>
        <w:rPr>
          <w:rFonts w:ascii="Arial" w:hAnsi="Arial"/>
          <w:szCs w:val="22"/>
        </w:rPr>
      </w:pPr>
      <w:bookmarkStart w:id="2537" w:name="_Ref346016561"/>
      <w:bookmarkStart w:id="2538" w:name="_Ref349213552"/>
      <w:r w:rsidRPr="00B80C5F">
        <w:rPr>
          <w:rFonts w:ascii="Arial" w:hAnsi="Arial"/>
          <w:szCs w:val="22"/>
        </w:rPr>
        <w:t xml:space="preserve">Where legislation is expressly mentioned in this Call Off Contract the adoption of </w:t>
      </w:r>
      <w:r w:rsidR="007E4EE2" w:rsidRPr="00B80C5F">
        <w:rPr>
          <w:rFonts w:ascii="Arial" w:hAnsi="Arial"/>
          <w:szCs w:val="22"/>
        </w:rPr>
        <w:t>C</w:t>
      </w:r>
      <w:r w:rsidRPr="00B80C5F">
        <w:rPr>
          <w:rFonts w:ascii="Arial" w:hAnsi="Arial"/>
          <w:szCs w:val="22"/>
        </w:rPr>
        <w:t>lause</w:t>
      </w:r>
      <w:r w:rsidR="007E4EE2" w:rsidRPr="00B80C5F">
        <w:rPr>
          <w:rFonts w:ascii="Arial" w:hAnsi="Arial"/>
          <w:szCs w:val="22"/>
        </w:rPr>
        <w:t xml:space="preserve"> </w:t>
      </w:r>
      <w:r w:rsidR="002A7301" w:rsidRPr="00B80C5F">
        <w:rPr>
          <w:rFonts w:ascii="Arial" w:hAnsi="Arial"/>
          <w:szCs w:val="22"/>
        </w:rPr>
        <w:t xml:space="preserve">4.1.1 (a) </w:t>
      </w:r>
      <w:r w:rsidR="007E4EE2" w:rsidRPr="00B80C5F">
        <w:rPr>
          <w:rFonts w:ascii="Arial" w:hAnsi="Arial"/>
          <w:szCs w:val="22"/>
        </w:rPr>
        <w:t>shall have the effect of s</w:t>
      </w:r>
      <w:r w:rsidR="00D837C5" w:rsidRPr="00B80C5F">
        <w:rPr>
          <w:rFonts w:ascii="Arial" w:hAnsi="Arial"/>
          <w:szCs w:val="22"/>
        </w:rPr>
        <w:t>ubstituting the equivalent Scot</w:t>
      </w:r>
      <w:r w:rsidR="000F0F10" w:rsidRPr="00B80C5F">
        <w:rPr>
          <w:rFonts w:ascii="Arial" w:hAnsi="Arial"/>
          <w:szCs w:val="22"/>
        </w:rPr>
        <w:t>s</w:t>
      </w:r>
      <w:r w:rsidR="007E4EE2" w:rsidRPr="00B80C5F">
        <w:rPr>
          <w:rFonts w:ascii="Arial" w:hAnsi="Arial"/>
          <w:szCs w:val="22"/>
        </w:rPr>
        <w:t xml:space="preserve"> legislation. </w:t>
      </w:r>
    </w:p>
    <w:p w14:paraId="0BD87DFB" w14:textId="77777777" w:rsidR="00B80C5F" w:rsidRPr="00B80C5F" w:rsidRDefault="00B80C5F" w:rsidP="00B80C5F">
      <w:pPr>
        <w:pStyle w:val="GPSL2numberedclause"/>
        <w:tabs>
          <w:tab w:val="clear" w:pos="1134"/>
          <w:tab w:val="left" w:pos="1701"/>
        </w:tabs>
        <w:ind w:left="1701" w:hanging="850"/>
        <w:rPr>
          <w:rFonts w:ascii="Arial" w:hAnsi="Arial"/>
        </w:rPr>
      </w:pPr>
      <w:r w:rsidRPr="00B80C5F">
        <w:rPr>
          <w:rFonts w:ascii="Arial" w:hAnsi="Arial"/>
        </w:rPr>
        <w:t xml:space="preserve">FREEDOM OF INFORMATION </w:t>
      </w:r>
    </w:p>
    <w:p w14:paraId="0BD87DFC" w14:textId="77777777" w:rsidR="00B80C5F" w:rsidRPr="00B80C5F" w:rsidRDefault="00B80C5F" w:rsidP="00B80C5F">
      <w:pPr>
        <w:pStyle w:val="GPSL3numberedclause"/>
        <w:tabs>
          <w:tab w:val="clear" w:pos="1134"/>
          <w:tab w:val="clear" w:pos="2127"/>
          <w:tab w:val="left" w:pos="2552"/>
        </w:tabs>
        <w:ind w:left="2552" w:hanging="851"/>
        <w:rPr>
          <w:rFonts w:ascii="Arial" w:hAnsi="Arial"/>
        </w:rPr>
      </w:pPr>
      <w:r w:rsidRPr="00B80C5F">
        <w:rPr>
          <w:rFonts w:ascii="Arial" w:hAnsi="Arial"/>
        </w:rPr>
        <w:t>The service provider acknowledges that the Purchaser is subject to the requirements of FOISA and the Environmental Information Regulations and undertakes to assist and cooperate with the Purchaser to enable the Purchaser to comply with FOISA and the Environmental Information Regulations.</w:t>
      </w:r>
    </w:p>
    <w:p w14:paraId="0BD87DFD" w14:textId="77777777" w:rsidR="00B80C5F" w:rsidRPr="00B80C5F" w:rsidRDefault="00B80C5F" w:rsidP="00B80C5F">
      <w:pPr>
        <w:pStyle w:val="GPSL3numberedclause"/>
        <w:tabs>
          <w:tab w:val="clear" w:pos="1134"/>
          <w:tab w:val="clear" w:pos="2127"/>
          <w:tab w:val="left" w:pos="2552"/>
        </w:tabs>
        <w:ind w:left="2552" w:hanging="851"/>
        <w:rPr>
          <w:rFonts w:ascii="Arial" w:hAnsi="Arial"/>
        </w:rPr>
      </w:pPr>
      <w:r w:rsidRPr="00B80C5F">
        <w:rPr>
          <w:rFonts w:ascii="Arial" w:hAnsi="Arial"/>
        </w:rPr>
        <w:t>If the Service Provider receives a Request for Information the Service Provider must promptly respond to the applicant.  Where the Request for Information appears to be directed to information held by the Purchaser, the Service Provider must promptly inform the applicant in writing that the Request for Information can be directed to the Purchaser.</w:t>
      </w:r>
    </w:p>
    <w:p w14:paraId="0BD87DFE" w14:textId="77777777" w:rsidR="00B80C5F" w:rsidRPr="00B80C5F" w:rsidRDefault="00B80C5F" w:rsidP="00B80C5F">
      <w:pPr>
        <w:pStyle w:val="GPSL3numberedclause"/>
        <w:tabs>
          <w:tab w:val="clear" w:pos="1134"/>
          <w:tab w:val="clear" w:pos="2127"/>
          <w:tab w:val="left" w:pos="2552"/>
        </w:tabs>
        <w:ind w:left="2552" w:hanging="851"/>
        <w:rPr>
          <w:rFonts w:ascii="Arial" w:hAnsi="Arial"/>
        </w:rPr>
      </w:pPr>
      <w:r w:rsidRPr="00B80C5F">
        <w:rPr>
          <w:rFonts w:ascii="Arial" w:hAnsi="Arial"/>
        </w:rPr>
        <w:t>Where the Purchaser receives a Request for Information concerning the Contract, the Purchaser is responsible for determining at its absolute discretion whether information requested is to be disclosed to the applicant or whether the information requested is exempt from disclosure in accordance with FOISA or the Environmental Information Regulations.</w:t>
      </w:r>
    </w:p>
    <w:p w14:paraId="0BD87DFF" w14:textId="77777777" w:rsidR="00B80C5F" w:rsidRPr="00B80C5F" w:rsidRDefault="00B80C5F" w:rsidP="00B80C5F">
      <w:pPr>
        <w:pStyle w:val="GPSL3numberedclause"/>
        <w:tabs>
          <w:tab w:val="clear" w:pos="1134"/>
          <w:tab w:val="clear" w:pos="2127"/>
          <w:tab w:val="left" w:pos="2552"/>
        </w:tabs>
        <w:ind w:left="2552" w:hanging="851"/>
        <w:rPr>
          <w:rFonts w:ascii="Arial" w:hAnsi="Arial"/>
        </w:rPr>
      </w:pPr>
      <w:r w:rsidRPr="00B80C5F">
        <w:rPr>
          <w:rFonts w:ascii="Arial" w:hAnsi="Arial"/>
        </w:rPr>
        <w:t>The service provider acknowledges that the Purchaser may, acting in accordance with the Purchaser’s Code of Practice on the Discharge of Functions of Public Authorities issued under section 60 of FOISA (as may be issued and revised from time to time), be obliged under FOISA or the Environmental Information Regulations to disclose information requested concerning the Service Provider or the Contract:</w:t>
      </w:r>
    </w:p>
    <w:p w14:paraId="0BD87E01" w14:textId="77777777" w:rsidR="00B80C5F" w:rsidRPr="00996FD8" w:rsidRDefault="00B80C5F" w:rsidP="00996FD8">
      <w:pPr>
        <w:pStyle w:val="GPSL4numberedclause"/>
        <w:rPr>
          <w:rFonts w:ascii="Arial" w:hAnsi="Arial"/>
          <w:szCs w:val="22"/>
        </w:rPr>
      </w:pPr>
      <w:bookmarkStart w:id="2539" w:name="_Ref271796165"/>
      <w:r w:rsidRPr="00996FD8">
        <w:rPr>
          <w:rFonts w:ascii="Arial" w:hAnsi="Arial"/>
          <w:szCs w:val="22"/>
        </w:rPr>
        <w:t>in certain circumstances without consulting the Service Provider, or</w:t>
      </w:r>
      <w:bookmarkEnd w:id="2539"/>
      <w:r w:rsidRPr="00996FD8">
        <w:rPr>
          <w:rFonts w:ascii="Arial" w:hAnsi="Arial"/>
          <w:szCs w:val="22"/>
        </w:rPr>
        <w:t xml:space="preserve"> </w:t>
      </w:r>
    </w:p>
    <w:p w14:paraId="0BD87E02" w14:textId="77777777" w:rsidR="00B80C5F" w:rsidRPr="00996FD8" w:rsidRDefault="00B80C5F" w:rsidP="00996FD8">
      <w:pPr>
        <w:pStyle w:val="GPSL4numberedclause"/>
        <w:rPr>
          <w:rFonts w:ascii="Arial" w:hAnsi="Arial"/>
          <w:szCs w:val="22"/>
        </w:rPr>
      </w:pPr>
      <w:r w:rsidRPr="00996FD8">
        <w:rPr>
          <w:rFonts w:ascii="Arial" w:hAnsi="Arial"/>
          <w:szCs w:val="22"/>
        </w:rPr>
        <w:t xml:space="preserve">Following </w:t>
      </w:r>
      <w:proofErr w:type="spellStart"/>
      <w:r w:rsidRPr="00996FD8">
        <w:rPr>
          <w:rFonts w:ascii="Arial" w:hAnsi="Arial"/>
          <w:szCs w:val="22"/>
        </w:rPr>
        <w:t>consulstation</w:t>
      </w:r>
      <w:proofErr w:type="spellEnd"/>
      <w:r w:rsidRPr="00996FD8">
        <w:rPr>
          <w:rFonts w:ascii="Arial" w:hAnsi="Arial"/>
          <w:szCs w:val="22"/>
        </w:rPr>
        <w:t xml:space="preserve"> with the service provider taken its views into account </w:t>
      </w:r>
    </w:p>
    <w:p w14:paraId="0BD87E03" w14:textId="77777777" w:rsidR="00B80C5F" w:rsidRPr="00B80C5F" w:rsidRDefault="00B80C5F" w:rsidP="00B80C5F">
      <w:pPr>
        <w:pStyle w:val="GPSL3numberedclause"/>
        <w:tabs>
          <w:tab w:val="clear" w:pos="1134"/>
          <w:tab w:val="clear" w:pos="2127"/>
          <w:tab w:val="left" w:pos="2552"/>
        </w:tabs>
        <w:ind w:left="2552" w:hanging="851"/>
        <w:rPr>
          <w:rFonts w:ascii="Arial" w:hAnsi="Arial"/>
        </w:rPr>
      </w:pPr>
      <w:r w:rsidRPr="00B80C5F">
        <w:rPr>
          <w:rFonts w:ascii="Arial" w:hAnsi="Arial"/>
        </w:rPr>
        <w:t>Where the Purchaser must take reasonable steps, where practicable, to give the Service Provider advance notice of the fact of disclosure or, failing that, draw the fact of disclosure to the attention of the Service Provider after such disclosure.</w:t>
      </w:r>
    </w:p>
    <w:p w14:paraId="0BD87E04" w14:textId="77777777" w:rsidR="00B80C5F" w:rsidRPr="00B80C5F" w:rsidRDefault="00B80C5F" w:rsidP="00746835">
      <w:pPr>
        <w:pStyle w:val="GPSL3numberedclause"/>
        <w:tabs>
          <w:tab w:val="clear" w:pos="1134"/>
          <w:tab w:val="clear" w:pos="2127"/>
          <w:tab w:val="left" w:pos="2552"/>
        </w:tabs>
        <w:ind w:left="2552" w:hanging="851"/>
        <w:rPr>
          <w:rFonts w:ascii="Arial" w:hAnsi="Arial"/>
        </w:rPr>
      </w:pPr>
      <w:r w:rsidRPr="00B80C5F">
        <w:rPr>
          <w:rFonts w:ascii="Arial" w:hAnsi="Arial"/>
        </w:rPr>
        <w:t xml:space="preserve">Where a request for Information concerns Service Provider </w:t>
      </w:r>
      <w:bookmarkStart w:id="2540" w:name="_GoBack"/>
      <w:r w:rsidRPr="00B80C5F">
        <w:rPr>
          <w:rFonts w:ascii="Arial" w:hAnsi="Arial"/>
        </w:rPr>
        <w:t>Sensi</w:t>
      </w:r>
      <w:bookmarkEnd w:id="2540"/>
      <w:r w:rsidRPr="00B80C5F">
        <w:rPr>
          <w:rFonts w:ascii="Arial" w:hAnsi="Arial"/>
        </w:rPr>
        <w:t>tive Information specified in Schedule 7 (having regard to the justifications and durations set out there), the Purchaser must take reasonable steps, where practicable, to consult with the Service Provider before disclosing it pursuant to a Request for Information.</w:t>
      </w:r>
    </w:p>
    <w:p w14:paraId="0BD87E05" w14:textId="77777777" w:rsidR="00B80C5F" w:rsidRPr="00CE2D67" w:rsidRDefault="00B80C5F" w:rsidP="00B80C5F">
      <w:pPr>
        <w:pStyle w:val="GPSL4numberedclause"/>
        <w:numPr>
          <w:ilvl w:val="0"/>
          <w:numId w:val="0"/>
        </w:numPr>
        <w:ind w:left="3272"/>
        <w:rPr>
          <w:rFonts w:ascii="Arial" w:hAnsi="Arial"/>
          <w:szCs w:val="22"/>
        </w:rPr>
      </w:pPr>
    </w:p>
    <w:p w14:paraId="0BD87E06" w14:textId="77777777" w:rsidR="008D0A60" w:rsidRPr="00CE2D67" w:rsidRDefault="00A657C3" w:rsidP="00261A79">
      <w:pPr>
        <w:pStyle w:val="GPSL2numberedclause"/>
        <w:tabs>
          <w:tab w:val="clear" w:pos="1134"/>
          <w:tab w:val="left" w:pos="1701"/>
        </w:tabs>
        <w:ind w:left="1701" w:hanging="850"/>
        <w:rPr>
          <w:rFonts w:ascii="Arial" w:hAnsi="Arial"/>
        </w:rPr>
      </w:pPr>
      <w:bookmarkStart w:id="2541" w:name="_Ref365907625"/>
      <w:r w:rsidRPr="00CE2D67">
        <w:rPr>
          <w:rFonts w:ascii="Arial" w:hAnsi="Arial"/>
        </w:rPr>
        <w:t>NORTHERN IRELAND LAW</w:t>
      </w:r>
      <w:bookmarkEnd w:id="2537"/>
      <w:bookmarkEnd w:id="2538"/>
      <w:bookmarkEnd w:id="2541"/>
    </w:p>
    <w:p w14:paraId="0BD87E07" w14:textId="2C910A31" w:rsidR="008D0A60" w:rsidRPr="00CE2D67" w:rsidRDefault="004A21E5" w:rsidP="00C0666A">
      <w:pPr>
        <w:pStyle w:val="GPSL3numberedclause"/>
        <w:tabs>
          <w:tab w:val="clear" w:pos="1134"/>
          <w:tab w:val="clear" w:pos="2127"/>
          <w:tab w:val="left" w:pos="2552"/>
        </w:tabs>
        <w:ind w:left="2552" w:hanging="851"/>
        <w:rPr>
          <w:rFonts w:ascii="Arial" w:hAnsi="Arial"/>
        </w:rPr>
      </w:pPr>
      <w:bookmarkStart w:id="2542" w:name="_Ref346018474"/>
      <w:r w:rsidRPr="00CE2D67">
        <w:rPr>
          <w:rFonts w:ascii="Arial" w:hAnsi="Arial"/>
        </w:rPr>
        <w:t xml:space="preserve">Law and Jurisdiction (Clause </w:t>
      </w:r>
      <w:r w:rsidR="00F17AE3" w:rsidRPr="00CE2D67">
        <w:rPr>
          <w:rFonts w:ascii="Arial" w:hAnsi="Arial"/>
        </w:rPr>
        <w:fldChar w:fldCharType="begin"/>
      </w:r>
      <w:r w:rsidR="00F17AE3" w:rsidRPr="00CE2D67">
        <w:rPr>
          <w:rFonts w:ascii="Arial" w:hAnsi="Arial"/>
        </w:rPr>
        <w:instrText xml:space="preserve"> REF _Ref364756346 \r \h  \* MERGEFORMAT </w:instrText>
      </w:r>
      <w:r w:rsidR="00F17AE3" w:rsidRPr="00CE2D67">
        <w:rPr>
          <w:rFonts w:ascii="Arial" w:hAnsi="Arial"/>
        </w:rPr>
      </w:r>
      <w:r w:rsidR="00F17AE3" w:rsidRPr="00CE2D67">
        <w:rPr>
          <w:rFonts w:ascii="Arial" w:hAnsi="Arial"/>
        </w:rPr>
        <w:fldChar w:fldCharType="separate"/>
      </w:r>
      <w:r w:rsidR="005A1C39">
        <w:rPr>
          <w:rFonts w:ascii="Arial" w:hAnsi="Arial"/>
        </w:rPr>
        <w:t>62</w:t>
      </w:r>
      <w:r w:rsidR="00F17AE3" w:rsidRPr="00CE2D67">
        <w:rPr>
          <w:rFonts w:ascii="Arial" w:hAnsi="Arial"/>
        </w:rPr>
        <w:fldChar w:fldCharType="end"/>
      </w:r>
      <w:r w:rsidRPr="00CE2D67">
        <w:rPr>
          <w:rFonts w:ascii="Arial" w:hAnsi="Arial"/>
        </w:rPr>
        <w:t>)</w:t>
      </w:r>
    </w:p>
    <w:p w14:paraId="0BD87E08" w14:textId="771B623B" w:rsidR="008D0A60" w:rsidRPr="00CE2D67" w:rsidRDefault="004A21E5" w:rsidP="00C0666A">
      <w:pPr>
        <w:pStyle w:val="GPSL4numberedclause"/>
        <w:tabs>
          <w:tab w:val="clear" w:pos="1134"/>
          <w:tab w:val="left" w:pos="2552"/>
        </w:tabs>
        <w:ind w:left="2552" w:firstLine="0"/>
        <w:rPr>
          <w:rFonts w:ascii="Arial" w:hAnsi="Arial"/>
          <w:szCs w:val="22"/>
        </w:rPr>
      </w:pPr>
      <w:r w:rsidRPr="00CE2D67">
        <w:rPr>
          <w:rFonts w:ascii="Arial" w:hAnsi="Arial"/>
          <w:szCs w:val="22"/>
        </w:rPr>
        <w:t xml:space="preserve">References to “England and Wales” in the original Clause </w:t>
      </w:r>
      <w:r w:rsidR="00F17AE3" w:rsidRPr="00CE2D67">
        <w:rPr>
          <w:rFonts w:ascii="Arial" w:hAnsi="Arial"/>
          <w:szCs w:val="22"/>
        </w:rPr>
        <w:fldChar w:fldCharType="begin"/>
      </w:r>
      <w:r w:rsidR="00F17AE3" w:rsidRPr="00CE2D67">
        <w:rPr>
          <w:rFonts w:ascii="Arial" w:hAnsi="Arial"/>
          <w:szCs w:val="22"/>
        </w:rPr>
        <w:instrText xml:space="preserve"> REF _Ref364756346 \r \h  \* MERGEFORMAT </w:instrText>
      </w:r>
      <w:r w:rsidR="00F17AE3" w:rsidRPr="00CE2D67">
        <w:rPr>
          <w:rFonts w:ascii="Arial" w:hAnsi="Arial"/>
          <w:szCs w:val="22"/>
        </w:rPr>
      </w:r>
      <w:r w:rsidR="00F17AE3" w:rsidRPr="00CE2D67">
        <w:rPr>
          <w:rFonts w:ascii="Arial" w:hAnsi="Arial"/>
          <w:szCs w:val="22"/>
        </w:rPr>
        <w:fldChar w:fldCharType="separate"/>
      </w:r>
      <w:r w:rsidR="005A1C39">
        <w:rPr>
          <w:rFonts w:ascii="Arial" w:hAnsi="Arial"/>
          <w:szCs w:val="22"/>
        </w:rPr>
        <w:t>62</w:t>
      </w:r>
      <w:r w:rsidR="00F17AE3" w:rsidRPr="00CE2D67">
        <w:rPr>
          <w:rFonts w:ascii="Arial" w:hAnsi="Arial"/>
          <w:szCs w:val="22"/>
        </w:rPr>
        <w:fldChar w:fldCharType="end"/>
      </w:r>
      <w:r w:rsidRPr="00CE2D67">
        <w:rPr>
          <w:rFonts w:ascii="Arial" w:hAnsi="Arial"/>
          <w:szCs w:val="22"/>
        </w:rPr>
        <w:t xml:space="preserve"> of this Call Off Contract (Law and Jurisdiction) shall be replaced with “Northern Ireland”. </w:t>
      </w:r>
    </w:p>
    <w:p w14:paraId="0BD87E09" w14:textId="6A90B695" w:rsidR="00E13960" w:rsidRPr="00CE2D67" w:rsidRDefault="002A7301" w:rsidP="00C0666A">
      <w:pPr>
        <w:pStyle w:val="GPSL4numberedclause"/>
        <w:tabs>
          <w:tab w:val="clear" w:pos="1134"/>
          <w:tab w:val="left" w:pos="2552"/>
        </w:tabs>
        <w:ind w:left="2552" w:firstLine="0"/>
        <w:rPr>
          <w:rFonts w:ascii="Arial" w:hAnsi="Arial"/>
          <w:szCs w:val="22"/>
        </w:rPr>
      </w:pPr>
      <w:r w:rsidRPr="00CE2D67">
        <w:rPr>
          <w:rFonts w:ascii="Arial" w:hAnsi="Arial"/>
          <w:szCs w:val="22"/>
        </w:rPr>
        <w:t xml:space="preserve">Where legislation is expressly mentioned in this Call Off Contract the adoption of Clause </w:t>
      </w:r>
      <w:r w:rsidR="009F474C" w:rsidRPr="00CE2D67">
        <w:rPr>
          <w:rFonts w:ascii="Arial" w:hAnsi="Arial"/>
          <w:szCs w:val="22"/>
        </w:rPr>
        <w:fldChar w:fldCharType="begin"/>
      </w:r>
      <w:r w:rsidRPr="00CE2D67">
        <w:rPr>
          <w:rFonts w:ascii="Arial" w:hAnsi="Arial"/>
          <w:szCs w:val="22"/>
        </w:rPr>
        <w:instrText xml:space="preserve"> REF _Ref377719336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5A1C39">
        <w:rPr>
          <w:rFonts w:ascii="Arial" w:hAnsi="Arial"/>
          <w:szCs w:val="22"/>
        </w:rPr>
        <w:t>0.5.1(a)</w:t>
      </w:r>
      <w:r w:rsidR="009F474C" w:rsidRPr="00CE2D67">
        <w:rPr>
          <w:rFonts w:ascii="Arial" w:hAnsi="Arial"/>
          <w:szCs w:val="22"/>
        </w:rPr>
        <w:fldChar w:fldCharType="end"/>
      </w:r>
      <w:r w:rsidRPr="00CE2D67">
        <w:rPr>
          <w:rFonts w:ascii="Arial" w:hAnsi="Arial"/>
          <w:szCs w:val="22"/>
        </w:rPr>
        <w:t xml:space="preserve"> shall have the effect of substituting the equivalent Northern Ireland legislation. </w:t>
      </w:r>
      <w:bookmarkEnd w:id="2542"/>
    </w:p>
    <w:p w14:paraId="0BD87E0A" w14:textId="77777777" w:rsidR="008D0A60" w:rsidRPr="00CE2D67" w:rsidRDefault="004A21E5" w:rsidP="00C0666A">
      <w:pPr>
        <w:pStyle w:val="GPSL3numberedclause"/>
        <w:tabs>
          <w:tab w:val="clear" w:pos="1134"/>
          <w:tab w:val="clear" w:pos="2127"/>
          <w:tab w:val="left" w:pos="1843"/>
          <w:tab w:val="left" w:pos="2552"/>
        </w:tabs>
        <w:ind w:left="2552" w:hanging="851"/>
        <w:rPr>
          <w:rFonts w:ascii="Arial" w:hAnsi="Arial"/>
        </w:rPr>
      </w:pPr>
      <w:r w:rsidRPr="00CE2D67">
        <w:rPr>
          <w:rFonts w:ascii="Arial" w:hAnsi="Arial"/>
        </w:rPr>
        <w:lastRenderedPageBreak/>
        <w:t>Insolvency Event</w:t>
      </w:r>
    </w:p>
    <w:p w14:paraId="0BD87E0B" w14:textId="77777777" w:rsidR="008D0A60" w:rsidRPr="00CE2D67" w:rsidRDefault="00A657C3" w:rsidP="00261A79">
      <w:pPr>
        <w:pStyle w:val="GPSL3Indent"/>
        <w:tabs>
          <w:tab w:val="clear" w:pos="2127"/>
          <w:tab w:val="left" w:pos="2552"/>
        </w:tabs>
        <w:ind w:left="2552"/>
      </w:pPr>
      <w:r w:rsidRPr="00CE2D67">
        <w:t xml:space="preserve">In </w:t>
      </w:r>
      <w:r w:rsidR="00E42E48" w:rsidRPr="00CE2D67">
        <w:t>Call Off Schedule 1 (</w:t>
      </w:r>
      <w:r w:rsidR="00896770" w:rsidRPr="00CE2D67">
        <w:t>Definitions</w:t>
      </w:r>
      <w:r w:rsidR="00E42E48" w:rsidRPr="00CE2D67">
        <w:t>)</w:t>
      </w:r>
      <w:r w:rsidR="004A21E5" w:rsidRPr="00CE2D67">
        <w:t>, reference to “s</w:t>
      </w:r>
      <w:r w:rsidRPr="00CE2D67">
        <w:t xml:space="preserve">ection 123 of the Insolvency Act 1986" </w:t>
      </w:r>
      <w:r w:rsidR="004A21E5" w:rsidRPr="00CE2D67">
        <w:t xml:space="preserve">in limb f) of the definition of Insolvency Event </w:t>
      </w:r>
      <w:r w:rsidRPr="00CE2D67">
        <w:t>shall be replaced with “Article 103 of the Insolvency (NI) Order 1989”.</w:t>
      </w:r>
    </w:p>
    <w:p w14:paraId="0BD87E0C" w14:textId="77777777" w:rsidR="008D0A60" w:rsidRPr="00CE2D67" w:rsidRDefault="00A657C3" w:rsidP="00C0666A">
      <w:pPr>
        <w:pStyle w:val="GPSL2numberedclause"/>
        <w:tabs>
          <w:tab w:val="clear" w:pos="1134"/>
          <w:tab w:val="left" w:pos="1701"/>
        </w:tabs>
        <w:ind w:left="1701" w:hanging="850"/>
        <w:rPr>
          <w:rFonts w:ascii="Arial" w:hAnsi="Arial"/>
        </w:rPr>
      </w:pPr>
      <w:bookmarkStart w:id="2543" w:name="_Ref346019286"/>
      <w:bookmarkStart w:id="2544" w:name="_Ref349213576"/>
      <w:r w:rsidRPr="00CE2D67">
        <w:rPr>
          <w:rFonts w:ascii="Arial" w:hAnsi="Arial"/>
        </w:rPr>
        <w:t>NON-CROWN BODIES</w:t>
      </w:r>
      <w:bookmarkEnd w:id="2543"/>
      <w:bookmarkEnd w:id="2544"/>
    </w:p>
    <w:p w14:paraId="0BD87E0D" w14:textId="3BCEA5BF" w:rsidR="008D0A60" w:rsidRPr="00CE2D67" w:rsidRDefault="00A657C3" w:rsidP="00261A79">
      <w:pPr>
        <w:pStyle w:val="GPSL2Indent"/>
        <w:tabs>
          <w:tab w:val="clear" w:pos="709"/>
          <w:tab w:val="left" w:pos="1701"/>
        </w:tabs>
        <w:ind w:left="1701"/>
        <w:rPr>
          <w:rFonts w:ascii="Arial" w:hAnsi="Arial"/>
        </w:rPr>
      </w:pPr>
      <w:r w:rsidRPr="00CE2D67">
        <w:rPr>
          <w:rFonts w:ascii="Arial" w:hAnsi="Arial"/>
        </w:rPr>
        <w:t>Clause</w:t>
      </w:r>
      <w:r w:rsidR="004A21E5" w:rsidRPr="00CE2D67">
        <w:rPr>
          <w:rFonts w:ascii="Arial" w:hAnsi="Arial"/>
        </w:rPr>
        <w:t xml:space="preserve"> </w:t>
      </w:r>
      <w:r w:rsidR="009F474C" w:rsidRPr="00CE2D67">
        <w:rPr>
          <w:rFonts w:ascii="Arial" w:hAnsi="Arial"/>
        </w:rPr>
        <w:fldChar w:fldCharType="begin"/>
      </w:r>
      <w:r w:rsidR="004A21E5" w:rsidRPr="00CE2D67">
        <w:rPr>
          <w:rFonts w:ascii="Arial" w:hAnsi="Arial"/>
        </w:rPr>
        <w:instrText xml:space="preserve"> REF _Ref365645702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1C39">
        <w:rPr>
          <w:rFonts w:ascii="Arial" w:hAnsi="Arial"/>
        </w:rPr>
        <w:t>49.3.1(a)</w:t>
      </w:r>
      <w:r w:rsidR="009F474C" w:rsidRPr="00CE2D67">
        <w:rPr>
          <w:rFonts w:ascii="Arial" w:hAnsi="Arial"/>
        </w:rPr>
        <w:fldChar w:fldCharType="end"/>
      </w:r>
      <w:r w:rsidR="004A21E5" w:rsidRPr="00CE2D67">
        <w:rPr>
          <w:rFonts w:ascii="Arial" w:hAnsi="Arial"/>
        </w:rPr>
        <w:t xml:space="preserve"> of </w:t>
      </w:r>
      <w:r w:rsidR="006640D6" w:rsidRPr="00CE2D67">
        <w:rPr>
          <w:rFonts w:ascii="Arial" w:hAnsi="Arial"/>
        </w:rPr>
        <w:t>this Call Off Contract</w:t>
      </w:r>
      <w:r w:rsidR="004A21E5" w:rsidRPr="00CE2D67">
        <w:rPr>
          <w:rFonts w:ascii="Arial" w:hAnsi="Arial"/>
        </w:rPr>
        <w:t xml:space="preserve"> (Official Secrets Act and Finance Act)</w:t>
      </w:r>
      <w:r w:rsidRPr="00CE2D67">
        <w:rPr>
          <w:rFonts w:ascii="Arial" w:hAnsi="Arial"/>
        </w:rPr>
        <w:t xml:space="preserve"> shall be deleted.</w:t>
      </w:r>
    </w:p>
    <w:p w14:paraId="0BD87E0E" w14:textId="77777777" w:rsidR="008D0A60" w:rsidRPr="00CE2D67" w:rsidRDefault="00A657C3" w:rsidP="00C0666A">
      <w:pPr>
        <w:pStyle w:val="GPSL2numberedclause"/>
        <w:tabs>
          <w:tab w:val="clear" w:pos="1134"/>
          <w:tab w:val="left" w:pos="1701"/>
        </w:tabs>
        <w:ind w:left="1701" w:hanging="850"/>
        <w:rPr>
          <w:rFonts w:ascii="Arial" w:hAnsi="Arial"/>
        </w:rPr>
      </w:pPr>
      <w:bookmarkStart w:id="2545" w:name="_Ref346019291"/>
      <w:bookmarkStart w:id="2546" w:name="_Ref349213584"/>
      <w:r w:rsidRPr="00CE2D67">
        <w:rPr>
          <w:rFonts w:ascii="Arial" w:hAnsi="Arial"/>
        </w:rPr>
        <w:t xml:space="preserve">NON-FOIA </w:t>
      </w:r>
      <w:bookmarkEnd w:id="2545"/>
      <w:r w:rsidRPr="00CE2D67">
        <w:rPr>
          <w:rFonts w:ascii="Arial" w:hAnsi="Arial"/>
        </w:rPr>
        <w:t>PUBLIC BODIES</w:t>
      </w:r>
      <w:bookmarkEnd w:id="2546"/>
    </w:p>
    <w:p w14:paraId="0BD87E0F" w14:textId="3E86A343" w:rsidR="008D0A60" w:rsidRDefault="004A21E5" w:rsidP="00261A79">
      <w:pPr>
        <w:pStyle w:val="GPSL2Indent"/>
        <w:tabs>
          <w:tab w:val="left" w:pos="1701"/>
        </w:tabs>
        <w:ind w:left="1701"/>
        <w:rPr>
          <w:rFonts w:ascii="Arial" w:hAnsi="Arial"/>
        </w:rPr>
      </w:pPr>
      <w:r w:rsidRPr="00CE2D67">
        <w:rPr>
          <w:rFonts w:ascii="Arial" w:hAnsi="Arial"/>
        </w:rPr>
        <w:t xml:space="preserve">Replace Clause </w:t>
      </w:r>
      <w:r w:rsidR="009F474C" w:rsidRPr="00CE2D67">
        <w:rPr>
          <w:rFonts w:ascii="Arial" w:hAnsi="Arial"/>
        </w:rPr>
        <w:fldChar w:fldCharType="begin"/>
      </w:r>
      <w:r w:rsidRPr="00CE2D67">
        <w:rPr>
          <w:rFonts w:ascii="Arial" w:hAnsi="Arial"/>
        </w:rPr>
        <w:instrText xml:space="preserve"> REF _Ref313369975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1C39">
        <w:rPr>
          <w:rFonts w:ascii="Arial" w:hAnsi="Arial"/>
        </w:rPr>
        <w:t>0</w:t>
      </w:r>
      <w:r w:rsidR="009F474C" w:rsidRPr="00CE2D67">
        <w:rPr>
          <w:rFonts w:ascii="Arial" w:hAnsi="Arial"/>
        </w:rPr>
        <w:fldChar w:fldCharType="end"/>
      </w:r>
      <w:r w:rsidRPr="00CE2D67">
        <w:rPr>
          <w:rFonts w:ascii="Arial" w:hAnsi="Arial"/>
        </w:rPr>
        <w:t xml:space="preserve"> of </w:t>
      </w:r>
      <w:r w:rsidR="006640D6" w:rsidRPr="00CE2D67">
        <w:rPr>
          <w:rFonts w:ascii="Arial" w:hAnsi="Arial"/>
        </w:rPr>
        <w:t>this Call Off Contract</w:t>
      </w:r>
      <w:r w:rsidRPr="00CE2D67">
        <w:rPr>
          <w:rFonts w:ascii="Arial" w:hAnsi="Arial"/>
        </w:rPr>
        <w:t xml:space="preserve"> (</w:t>
      </w:r>
      <w:r w:rsidR="00362AC9" w:rsidRPr="00CE2D67">
        <w:rPr>
          <w:rFonts w:ascii="Arial" w:hAnsi="Arial"/>
        </w:rPr>
        <w:t xml:space="preserve">Transparency and </w:t>
      </w:r>
      <w:r w:rsidRPr="00CE2D67">
        <w:rPr>
          <w:rFonts w:ascii="Arial" w:hAnsi="Arial"/>
        </w:rPr>
        <w:t>Freedom of Information) with “</w:t>
      </w:r>
      <w:r w:rsidR="00A657C3" w:rsidRPr="00CE2D67">
        <w:rPr>
          <w:rFonts w:ascii="Arial" w:hAnsi="Arial"/>
        </w:rPr>
        <w:t>The Customer has notified the Supplier that the Customer is exempt from the provisions of FOIA</w:t>
      </w:r>
      <w:r w:rsidRPr="00CE2D67">
        <w:rPr>
          <w:rFonts w:ascii="Arial" w:hAnsi="Arial"/>
        </w:rPr>
        <w:t xml:space="preserve"> and EIR</w:t>
      </w:r>
      <w:r w:rsidR="00A657C3" w:rsidRPr="00CE2D67">
        <w:rPr>
          <w:rFonts w:ascii="Arial" w:hAnsi="Arial"/>
        </w:rPr>
        <w:t>."</w:t>
      </w:r>
      <w:r w:rsidR="00DE4119" w:rsidRPr="00CE2D67">
        <w:rPr>
          <w:rFonts w:ascii="Arial" w:hAnsi="Arial"/>
        </w:rPr>
        <w:t xml:space="preserve"> </w:t>
      </w:r>
    </w:p>
    <w:p w14:paraId="0BD87E10" w14:textId="77777777" w:rsidR="00A7187C" w:rsidRPr="00CE2D67" w:rsidRDefault="00A7187C" w:rsidP="00261A79">
      <w:pPr>
        <w:pStyle w:val="GPSL2Indent"/>
        <w:tabs>
          <w:tab w:val="left" w:pos="1701"/>
        </w:tabs>
        <w:ind w:left="1701"/>
        <w:rPr>
          <w:rFonts w:ascii="Arial" w:hAnsi="Arial"/>
        </w:rPr>
      </w:pPr>
    </w:p>
    <w:p w14:paraId="0BD87E11" w14:textId="55170676" w:rsidR="00E13960" w:rsidRPr="00CE2D67" w:rsidRDefault="00863962" w:rsidP="00C0666A">
      <w:pPr>
        <w:pStyle w:val="GPSL2numberedclause"/>
        <w:tabs>
          <w:tab w:val="clear" w:pos="1134"/>
          <w:tab w:val="left" w:pos="1701"/>
        </w:tabs>
        <w:ind w:left="1701" w:hanging="850"/>
        <w:rPr>
          <w:rFonts w:ascii="Arial" w:hAnsi="Arial"/>
        </w:rPr>
      </w:pPr>
      <w:bookmarkStart w:id="2547" w:name="_Ref379453162"/>
      <w:r w:rsidRPr="00CE2D67">
        <w:rPr>
          <w:rFonts w:ascii="Arial" w:hAnsi="Arial"/>
        </w:rPr>
        <w:t>FINANCIAL LIMITS</w:t>
      </w:r>
      <w:bookmarkEnd w:id="2547"/>
      <w:r w:rsidRPr="00CE2D67">
        <w:rPr>
          <w:rFonts w:ascii="Arial" w:hAnsi="Arial"/>
        </w:rPr>
        <w:t xml:space="preserve"> </w:t>
      </w:r>
      <w:r w:rsidR="00676FD2">
        <w:rPr>
          <w:rFonts w:ascii="Arial" w:hAnsi="Arial"/>
        </w:rPr>
        <w:t>– NOT APPLIED</w:t>
      </w:r>
    </w:p>
    <w:p w14:paraId="0BD87E12" w14:textId="753DC5E1" w:rsidR="008D0A60" w:rsidRPr="00CE2D67" w:rsidRDefault="00B34EFA" w:rsidP="00261A79">
      <w:pPr>
        <w:pStyle w:val="GPSL2Indent"/>
        <w:tabs>
          <w:tab w:val="left" w:pos="1701"/>
        </w:tabs>
        <w:ind w:left="1701"/>
        <w:rPr>
          <w:rFonts w:ascii="Arial" w:hAnsi="Arial"/>
        </w:rPr>
      </w:pPr>
      <w:r w:rsidRPr="00CE2D67">
        <w:rPr>
          <w:rFonts w:ascii="Arial" w:hAnsi="Arial"/>
        </w:rPr>
        <w:t xml:space="preserve">In Clause </w:t>
      </w:r>
      <w:r w:rsidR="009F474C" w:rsidRPr="00CE2D67">
        <w:rPr>
          <w:rFonts w:ascii="Arial" w:hAnsi="Arial"/>
        </w:rPr>
        <w:fldChar w:fldCharType="begin"/>
      </w:r>
      <w:r w:rsidR="000C23CE" w:rsidRPr="00CE2D67">
        <w:rPr>
          <w:rFonts w:ascii="Arial" w:hAnsi="Arial"/>
        </w:rPr>
        <w:instrText xml:space="preserve"> REF _Ref358897984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5A1C39">
        <w:rPr>
          <w:rFonts w:ascii="Arial" w:hAnsi="Arial"/>
        </w:rPr>
        <w:t>39.2.1(b)(</w:t>
      </w:r>
      <w:proofErr w:type="spellStart"/>
      <w:r w:rsidR="005A1C39">
        <w:rPr>
          <w:rFonts w:ascii="Arial" w:hAnsi="Arial"/>
        </w:rPr>
        <w:t>i</w:t>
      </w:r>
      <w:proofErr w:type="spellEnd"/>
      <w:r w:rsidR="005A1C39">
        <w:rPr>
          <w:rFonts w:ascii="Arial" w:hAnsi="Arial"/>
        </w:rPr>
        <w:t>)</w:t>
      </w:r>
      <w:r w:rsidR="009F474C" w:rsidRPr="00CE2D67">
        <w:rPr>
          <w:rFonts w:ascii="Arial" w:hAnsi="Arial"/>
        </w:rPr>
        <w:fldChar w:fldCharType="end"/>
      </w:r>
      <w:r w:rsidR="000C23CE" w:rsidRPr="00CE2D67">
        <w:rPr>
          <w:rFonts w:ascii="Arial" w:hAnsi="Arial"/>
        </w:rPr>
        <w:t xml:space="preserve"> </w:t>
      </w:r>
      <w:r w:rsidRPr="00CE2D67">
        <w:rPr>
          <w:rFonts w:ascii="Arial" w:hAnsi="Arial"/>
        </w:rPr>
        <w:t>remove</w:t>
      </w:r>
      <w:r w:rsidR="00A30DF4" w:rsidRPr="00CE2D67">
        <w:rPr>
          <w:rFonts w:ascii="Arial" w:hAnsi="Arial"/>
        </w:rPr>
        <w:t xml:space="preserve"> t</w:t>
      </w:r>
      <w:r w:rsidRPr="00CE2D67">
        <w:rPr>
          <w:rFonts w:ascii="Arial" w:hAnsi="Arial"/>
        </w:rPr>
        <w:t xml:space="preserve">he monetary amount </w:t>
      </w:r>
      <w:r w:rsidR="000C23CE" w:rsidRPr="00CE2D67">
        <w:rPr>
          <w:rFonts w:ascii="Arial" w:hAnsi="Arial"/>
        </w:rPr>
        <w:t xml:space="preserve">and the percentage </w:t>
      </w:r>
      <w:r w:rsidRPr="00CE2D67">
        <w:rPr>
          <w:rFonts w:ascii="Arial" w:hAnsi="Arial"/>
        </w:rPr>
        <w:t xml:space="preserve">stated therein and replace </w:t>
      </w:r>
      <w:r w:rsidR="000C23CE" w:rsidRPr="00CE2D67">
        <w:rPr>
          <w:rFonts w:ascii="Arial" w:hAnsi="Arial"/>
        </w:rPr>
        <w:t xml:space="preserve">respectively </w:t>
      </w:r>
      <w:r w:rsidRPr="00CE2D67">
        <w:rPr>
          <w:rFonts w:ascii="Arial" w:hAnsi="Arial"/>
        </w:rPr>
        <w:t>with</w:t>
      </w:r>
      <w:r w:rsidR="000C23CE" w:rsidRPr="00CE2D67">
        <w:rPr>
          <w:rFonts w:ascii="Arial" w:hAnsi="Arial"/>
        </w:rPr>
        <w:t>:</w:t>
      </w:r>
    </w:p>
    <w:p w14:paraId="0BD87E13" w14:textId="77777777" w:rsidR="000C23CE" w:rsidRPr="00BB7607" w:rsidRDefault="000C23CE" w:rsidP="00C0666A">
      <w:pPr>
        <w:pStyle w:val="GPSL2Indent"/>
        <w:tabs>
          <w:tab w:val="left" w:pos="1701"/>
        </w:tabs>
        <w:ind w:left="1701" w:hanging="850"/>
        <w:rPr>
          <w:rFonts w:ascii="Arial" w:hAnsi="Arial"/>
        </w:rPr>
      </w:pPr>
      <w:r w:rsidRPr="00CE2D67">
        <w:rPr>
          <w:rFonts w:ascii="Arial" w:hAnsi="Arial"/>
        </w:rPr>
        <w:tab/>
      </w:r>
      <w:r w:rsidR="00863962" w:rsidRPr="00BB7607">
        <w:rPr>
          <w:rFonts w:ascii="Arial" w:hAnsi="Arial"/>
        </w:rPr>
        <w:t xml:space="preserve">[enter </w:t>
      </w:r>
      <w:r w:rsidRPr="00BB7607">
        <w:rPr>
          <w:rFonts w:ascii="Arial" w:hAnsi="Arial"/>
        </w:rPr>
        <w:t xml:space="preserve">monetary </w:t>
      </w:r>
      <w:r w:rsidR="00863962" w:rsidRPr="00BB7607">
        <w:rPr>
          <w:rFonts w:ascii="Arial" w:hAnsi="Arial"/>
        </w:rPr>
        <w:t>amount in words] [£ X]</w:t>
      </w:r>
    </w:p>
    <w:p w14:paraId="0BD87E14" w14:textId="77777777" w:rsidR="000C23CE" w:rsidRPr="00BB7607" w:rsidRDefault="000C23CE" w:rsidP="00C0666A">
      <w:pPr>
        <w:pStyle w:val="GPSL2Indent"/>
        <w:tabs>
          <w:tab w:val="left" w:pos="1701"/>
        </w:tabs>
        <w:ind w:left="1701" w:hanging="850"/>
        <w:rPr>
          <w:rFonts w:ascii="Arial" w:hAnsi="Arial"/>
        </w:rPr>
      </w:pPr>
      <w:r w:rsidRPr="00BB7607">
        <w:rPr>
          <w:rFonts w:ascii="Arial" w:hAnsi="Arial"/>
        </w:rPr>
        <w:tab/>
      </w:r>
      <w:r w:rsidR="00BB70AA" w:rsidRPr="00BB7607">
        <w:rPr>
          <w:rFonts w:ascii="Arial" w:hAnsi="Arial"/>
        </w:rPr>
        <w:t>[enter percentage</w:t>
      </w:r>
      <w:r w:rsidR="00863962" w:rsidRPr="00BB7607">
        <w:rPr>
          <w:rFonts w:ascii="Arial" w:hAnsi="Arial"/>
        </w:rPr>
        <w:t xml:space="preserve"> in words] [£ X]</w:t>
      </w:r>
    </w:p>
    <w:p w14:paraId="0BD87E15" w14:textId="0D9D335E" w:rsidR="000C23CE" w:rsidRPr="00BB7607" w:rsidRDefault="000C23CE" w:rsidP="00261A79">
      <w:pPr>
        <w:pStyle w:val="GPSL2Indent"/>
        <w:tabs>
          <w:tab w:val="left" w:pos="1701"/>
        </w:tabs>
        <w:ind w:left="1701"/>
        <w:rPr>
          <w:rFonts w:ascii="Arial" w:hAnsi="Arial"/>
        </w:rPr>
      </w:pPr>
      <w:r w:rsidRPr="00BB7607">
        <w:rPr>
          <w:rFonts w:ascii="Arial" w:hAnsi="Arial"/>
        </w:rPr>
        <w:t xml:space="preserve">In Clause </w:t>
      </w:r>
      <w:r w:rsidR="009F474C" w:rsidRPr="00BB7607">
        <w:rPr>
          <w:rFonts w:ascii="Arial" w:hAnsi="Arial"/>
        </w:rPr>
        <w:fldChar w:fldCharType="begin"/>
      </w:r>
      <w:r w:rsidRPr="00BB7607">
        <w:rPr>
          <w:rFonts w:ascii="Arial" w:hAnsi="Arial"/>
        </w:rPr>
        <w:instrText xml:space="preserve"> REF _Ref379451180 \r \h </w:instrText>
      </w:r>
      <w:r w:rsidR="00F54E49" w:rsidRPr="00BB7607">
        <w:rPr>
          <w:rFonts w:ascii="Arial" w:hAnsi="Arial"/>
        </w:rPr>
        <w:instrText xml:space="preserve"> \* MERGEFORMAT </w:instrText>
      </w:r>
      <w:r w:rsidR="009F474C" w:rsidRPr="00BB7607">
        <w:rPr>
          <w:rFonts w:ascii="Arial" w:hAnsi="Arial"/>
        </w:rPr>
      </w:r>
      <w:r w:rsidR="009F474C" w:rsidRPr="00BB7607">
        <w:rPr>
          <w:rFonts w:ascii="Arial" w:hAnsi="Arial"/>
        </w:rPr>
        <w:fldChar w:fldCharType="separate"/>
      </w:r>
      <w:r w:rsidR="005A1C39" w:rsidRPr="00BB7607">
        <w:rPr>
          <w:rFonts w:ascii="Arial" w:hAnsi="Arial"/>
        </w:rPr>
        <w:t>39.2.1(b)(ii)</w:t>
      </w:r>
      <w:r w:rsidR="009F474C" w:rsidRPr="00BB7607">
        <w:rPr>
          <w:rFonts w:ascii="Arial" w:hAnsi="Arial"/>
        </w:rPr>
        <w:fldChar w:fldCharType="end"/>
      </w:r>
      <w:r w:rsidRPr="00BB7607">
        <w:rPr>
          <w:rFonts w:ascii="Arial" w:hAnsi="Arial"/>
        </w:rPr>
        <w:t xml:space="preserve"> remove</w:t>
      </w:r>
      <w:r w:rsidR="00A30DF4" w:rsidRPr="00BB7607">
        <w:rPr>
          <w:rFonts w:ascii="Arial" w:hAnsi="Arial"/>
        </w:rPr>
        <w:t xml:space="preserve"> t</w:t>
      </w:r>
      <w:r w:rsidRPr="00BB7607">
        <w:rPr>
          <w:rFonts w:ascii="Arial" w:hAnsi="Arial"/>
        </w:rPr>
        <w:t>he monetary amount and the percentage stated therein and replace respectively with:</w:t>
      </w:r>
    </w:p>
    <w:p w14:paraId="0BD87E16" w14:textId="77777777" w:rsidR="000C23CE" w:rsidRPr="00BB7607" w:rsidRDefault="000C23CE" w:rsidP="00C0666A">
      <w:pPr>
        <w:pStyle w:val="GPSL2Indent"/>
        <w:tabs>
          <w:tab w:val="left" w:pos="1701"/>
        </w:tabs>
        <w:ind w:left="1701" w:hanging="850"/>
        <w:rPr>
          <w:rFonts w:ascii="Arial" w:hAnsi="Arial"/>
        </w:rPr>
      </w:pPr>
      <w:r w:rsidRPr="00BB7607">
        <w:rPr>
          <w:rFonts w:ascii="Arial" w:hAnsi="Arial"/>
        </w:rPr>
        <w:tab/>
        <w:t>[enter monetary amount in words] [£ X]</w:t>
      </w:r>
    </w:p>
    <w:p w14:paraId="0BD87E17" w14:textId="77777777" w:rsidR="000C23CE" w:rsidRPr="00BB7607" w:rsidRDefault="000C23CE" w:rsidP="00C0666A">
      <w:pPr>
        <w:pStyle w:val="GPSL2Indent"/>
        <w:tabs>
          <w:tab w:val="left" w:pos="1701"/>
        </w:tabs>
        <w:ind w:left="1701" w:hanging="850"/>
        <w:rPr>
          <w:rFonts w:ascii="Arial" w:hAnsi="Arial"/>
        </w:rPr>
      </w:pPr>
      <w:r w:rsidRPr="00BB7607">
        <w:rPr>
          <w:rFonts w:ascii="Arial" w:hAnsi="Arial"/>
        </w:rPr>
        <w:tab/>
      </w:r>
      <w:r w:rsidR="00BB70AA" w:rsidRPr="00BB7607">
        <w:rPr>
          <w:rFonts w:ascii="Arial" w:hAnsi="Arial"/>
        </w:rPr>
        <w:t>[enter percentage</w:t>
      </w:r>
      <w:r w:rsidRPr="00BB7607">
        <w:rPr>
          <w:rFonts w:ascii="Arial" w:hAnsi="Arial"/>
        </w:rPr>
        <w:t xml:space="preserve"> in words] [£ X]</w:t>
      </w:r>
    </w:p>
    <w:p w14:paraId="0BD87E18" w14:textId="39E97A60" w:rsidR="000C23CE" w:rsidRPr="00BB7607" w:rsidRDefault="000C23CE" w:rsidP="00261A79">
      <w:pPr>
        <w:pStyle w:val="GPSL2Indent"/>
        <w:tabs>
          <w:tab w:val="left" w:pos="1701"/>
        </w:tabs>
        <w:ind w:left="1701"/>
        <w:rPr>
          <w:rFonts w:ascii="Arial" w:hAnsi="Arial"/>
        </w:rPr>
      </w:pPr>
      <w:r w:rsidRPr="00BB7607">
        <w:rPr>
          <w:rFonts w:ascii="Arial" w:hAnsi="Arial"/>
        </w:rPr>
        <w:t xml:space="preserve">In Clause </w:t>
      </w:r>
      <w:r w:rsidR="009F474C" w:rsidRPr="00BB7607">
        <w:rPr>
          <w:rFonts w:ascii="Arial" w:hAnsi="Arial"/>
        </w:rPr>
        <w:fldChar w:fldCharType="begin"/>
      </w:r>
      <w:r w:rsidRPr="00BB7607">
        <w:rPr>
          <w:rFonts w:ascii="Arial" w:hAnsi="Arial"/>
        </w:rPr>
        <w:instrText xml:space="preserve"> REF _Ref379451226 \r \h </w:instrText>
      </w:r>
      <w:r w:rsidR="00F54E49" w:rsidRPr="00BB7607">
        <w:rPr>
          <w:rFonts w:ascii="Arial" w:hAnsi="Arial"/>
        </w:rPr>
        <w:instrText xml:space="preserve"> \* MERGEFORMAT </w:instrText>
      </w:r>
      <w:r w:rsidR="009F474C" w:rsidRPr="00BB7607">
        <w:rPr>
          <w:rFonts w:ascii="Arial" w:hAnsi="Arial"/>
        </w:rPr>
      </w:r>
      <w:r w:rsidR="009F474C" w:rsidRPr="00BB7607">
        <w:rPr>
          <w:rFonts w:ascii="Arial" w:hAnsi="Arial"/>
        </w:rPr>
        <w:fldChar w:fldCharType="separate"/>
      </w:r>
      <w:r w:rsidR="005A1C39" w:rsidRPr="00BB7607">
        <w:rPr>
          <w:rFonts w:ascii="Arial" w:hAnsi="Arial"/>
        </w:rPr>
        <w:t>39.2.1(b)(iii)</w:t>
      </w:r>
      <w:r w:rsidR="009F474C" w:rsidRPr="00BB7607">
        <w:rPr>
          <w:rFonts w:ascii="Arial" w:hAnsi="Arial"/>
        </w:rPr>
        <w:fldChar w:fldCharType="end"/>
      </w:r>
      <w:r w:rsidRPr="00BB7607">
        <w:rPr>
          <w:rFonts w:ascii="Arial" w:hAnsi="Arial"/>
        </w:rPr>
        <w:t xml:space="preserve"> remove</w:t>
      </w:r>
      <w:r w:rsidR="00A30DF4" w:rsidRPr="00BB7607">
        <w:rPr>
          <w:rFonts w:ascii="Arial" w:hAnsi="Arial"/>
        </w:rPr>
        <w:t xml:space="preserve"> t</w:t>
      </w:r>
      <w:r w:rsidRPr="00BB7607">
        <w:rPr>
          <w:rFonts w:ascii="Arial" w:hAnsi="Arial"/>
        </w:rPr>
        <w:t>he monetary amount and the percentage stated therein and replace respectively with:</w:t>
      </w:r>
    </w:p>
    <w:p w14:paraId="0BD87E19" w14:textId="77777777" w:rsidR="000C23CE" w:rsidRPr="00BB7607" w:rsidRDefault="000C23CE" w:rsidP="00C0666A">
      <w:pPr>
        <w:pStyle w:val="GPSL2Indent"/>
        <w:tabs>
          <w:tab w:val="left" w:pos="1701"/>
        </w:tabs>
        <w:ind w:left="1701" w:hanging="850"/>
        <w:rPr>
          <w:rFonts w:ascii="Arial" w:hAnsi="Arial"/>
        </w:rPr>
      </w:pPr>
      <w:r w:rsidRPr="00BB7607">
        <w:rPr>
          <w:rFonts w:ascii="Arial" w:hAnsi="Arial"/>
        </w:rPr>
        <w:tab/>
        <w:t>[enter monetary amount in words] [£ X]</w:t>
      </w:r>
    </w:p>
    <w:p w14:paraId="0BD87E1A" w14:textId="77777777" w:rsidR="000C23CE" w:rsidRPr="00CE2D67" w:rsidRDefault="000C23CE" w:rsidP="00C0666A">
      <w:pPr>
        <w:pStyle w:val="GPSL2Indent"/>
        <w:tabs>
          <w:tab w:val="left" w:pos="1701"/>
        </w:tabs>
        <w:ind w:left="1701" w:hanging="850"/>
        <w:rPr>
          <w:rFonts w:ascii="Arial" w:hAnsi="Arial"/>
        </w:rPr>
      </w:pPr>
      <w:r w:rsidRPr="00BB7607">
        <w:rPr>
          <w:rFonts w:ascii="Arial" w:hAnsi="Arial"/>
        </w:rPr>
        <w:tab/>
        <w:t>[enter percentage in words] [£ X]</w:t>
      </w:r>
    </w:p>
    <w:p w14:paraId="0BD87E1B" w14:textId="7581DE14" w:rsidR="008D0A60" w:rsidRPr="00CE2D67" w:rsidRDefault="00A657C3" w:rsidP="00036474">
      <w:pPr>
        <w:pStyle w:val="GPSL1SCHEDULEHeading"/>
        <w:rPr>
          <w:rFonts w:ascii="Arial" w:hAnsi="Arial"/>
        </w:rPr>
      </w:pPr>
      <w:bookmarkStart w:id="2548" w:name="_Ref349213591"/>
      <w:r w:rsidRPr="00CE2D67">
        <w:rPr>
          <w:rFonts w:ascii="Arial" w:hAnsi="Arial"/>
        </w:rPr>
        <w:t>ADDITIONAL CLAUSES: GENERAL</w:t>
      </w:r>
      <w:bookmarkEnd w:id="2548"/>
      <w:r w:rsidRPr="00CE2D67">
        <w:rPr>
          <w:rFonts w:ascii="Arial" w:hAnsi="Arial"/>
        </w:rPr>
        <w:t xml:space="preserve"> </w:t>
      </w:r>
      <w:r w:rsidR="008B7F9F">
        <w:rPr>
          <w:rFonts w:ascii="Arial" w:hAnsi="Arial"/>
        </w:rPr>
        <w:t xml:space="preserve">– CHECK ADDITIONAL CLAUSES </w:t>
      </w:r>
      <w:r w:rsidR="009E4034">
        <w:rPr>
          <w:rFonts w:ascii="Arial" w:hAnsi="Arial"/>
        </w:rPr>
        <w:t>LISTED IN MOD CLAUSES SCHEDULE 14 and 16</w:t>
      </w:r>
    </w:p>
    <w:p w14:paraId="0BD87E1C" w14:textId="77777777" w:rsidR="00EE3499" w:rsidRPr="00CC6B0D" w:rsidRDefault="00EE3499" w:rsidP="00076ABC">
      <w:pPr>
        <w:pStyle w:val="ScheduleMainClause"/>
      </w:pPr>
      <w:bookmarkStart w:id="2549" w:name="_Ref379372521"/>
      <w:bookmarkStart w:id="2550" w:name="_Toc35599583"/>
      <w:r w:rsidRPr="00CC6B0D">
        <w:t>SECURITY MEASURES</w:t>
      </w:r>
      <w:bookmarkEnd w:id="2549"/>
      <w:bookmarkEnd w:id="2550"/>
    </w:p>
    <w:p w14:paraId="0BD87E1D" w14:textId="77777777" w:rsidR="008D0A60" w:rsidRPr="00CC6B0D" w:rsidRDefault="00A657C3" w:rsidP="00261A79">
      <w:pPr>
        <w:pStyle w:val="GPSL3numberedclause"/>
        <w:tabs>
          <w:tab w:val="clear" w:pos="1134"/>
          <w:tab w:val="clear" w:pos="2127"/>
          <w:tab w:val="left" w:pos="2552"/>
        </w:tabs>
        <w:ind w:left="2552" w:hanging="851"/>
        <w:rPr>
          <w:rFonts w:ascii="Arial" w:hAnsi="Arial"/>
        </w:rPr>
      </w:pPr>
      <w:r w:rsidRPr="00CC6B0D">
        <w:rPr>
          <w:rFonts w:ascii="Arial" w:hAnsi="Arial"/>
        </w:rPr>
        <w:t xml:space="preserve">The following definitions to be added to </w:t>
      </w:r>
      <w:r w:rsidR="00E42E48" w:rsidRPr="00CC6B0D">
        <w:rPr>
          <w:rFonts w:ascii="Arial" w:hAnsi="Arial"/>
        </w:rPr>
        <w:t>Call Off Schedule 1 (</w:t>
      </w:r>
      <w:r w:rsidR="00896770" w:rsidRPr="00CC6B0D">
        <w:rPr>
          <w:rFonts w:ascii="Arial" w:hAnsi="Arial"/>
        </w:rPr>
        <w:t>Definitions</w:t>
      </w:r>
      <w:r w:rsidR="00E42E48" w:rsidRPr="00CC6B0D">
        <w:rPr>
          <w:rFonts w:ascii="Arial" w:hAnsi="Arial"/>
        </w:rPr>
        <w:t>)</w:t>
      </w:r>
      <w:r w:rsidR="008F13B0" w:rsidRPr="00CC6B0D">
        <w:rPr>
          <w:rFonts w:ascii="Arial" w:hAnsi="Arial"/>
        </w:rPr>
        <w:t xml:space="preserve"> to the </w:t>
      </w:r>
      <w:r w:rsidR="00DE233F" w:rsidRPr="00CC6B0D">
        <w:rPr>
          <w:rFonts w:ascii="Arial" w:hAnsi="Arial"/>
        </w:rPr>
        <w:t>Call Off</w:t>
      </w:r>
      <w:r w:rsidR="003451E9" w:rsidRPr="00CC6B0D">
        <w:rPr>
          <w:rFonts w:ascii="Arial" w:hAnsi="Arial"/>
        </w:rPr>
        <w:t xml:space="preserve"> Order Form</w:t>
      </w:r>
      <w:r w:rsidR="008F13B0" w:rsidRPr="00CC6B0D">
        <w:rPr>
          <w:rFonts w:ascii="Arial" w:hAnsi="Arial"/>
        </w:rPr>
        <w:t xml:space="preserve"> and t</w:t>
      </w:r>
      <w:r w:rsidRPr="00CC6B0D">
        <w:rPr>
          <w:rFonts w:ascii="Arial" w:hAnsi="Arial"/>
        </w:rPr>
        <w:t>he Call Off Terms:</w:t>
      </w:r>
    </w:p>
    <w:p w14:paraId="0BD87E1E" w14:textId="77777777" w:rsidR="00A657C3" w:rsidRPr="00CC6B0D" w:rsidRDefault="00A657C3" w:rsidP="0055201C">
      <w:pPr>
        <w:pStyle w:val="GPSL3Indent"/>
        <w:rPr>
          <w:lang w:val="en-GB"/>
        </w:rPr>
      </w:pPr>
      <w:r w:rsidRPr="00CC6B0D">
        <w:rPr>
          <w:lang w:val="en-GB"/>
        </w:rPr>
        <w:t>"</w:t>
      </w:r>
      <w:r w:rsidRPr="00CC6B0D">
        <w:rPr>
          <w:b/>
          <w:lang w:val="en-GB"/>
        </w:rPr>
        <w:t>Document</w:t>
      </w:r>
      <w:r w:rsidRPr="00CC6B0D">
        <w:rPr>
          <w:lang w:val="en-GB"/>
        </w:rPr>
        <w:t>" includes specifications, plans, drawings, photographs and books;</w:t>
      </w:r>
    </w:p>
    <w:p w14:paraId="0BD87E1F" w14:textId="77777777" w:rsidR="00A657C3" w:rsidRPr="00CC6B0D" w:rsidRDefault="00A657C3" w:rsidP="0055201C">
      <w:pPr>
        <w:pStyle w:val="GPSL3Indent"/>
        <w:rPr>
          <w:lang w:val="en-GB"/>
        </w:rPr>
      </w:pPr>
      <w:r w:rsidRPr="00CC6B0D">
        <w:rPr>
          <w:lang w:val="en-GB"/>
        </w:rPr>
        <w:t>"</w:t>
      </w:r>
      <w:r w:rsidRPr="00CC6B0D">
        <w:rPr>
          <w:b/>
          <w:lang w:val="en-GB"/>
        </w:rPr>
        <w:t>Secret Matter</w:t>
      </w:r>
      <w:r w:rsidRPr="00CC6B0D">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0BD87E20" w14:textId="77777777" w:rsidR="00A657C3" w:rsidRPr="00CC6B0D" w:rsidRDefault="00A657C3" w:rsidP="0055201C">
      <w:pPr>
        <w:pStyle w:val="GPSL3Indent"/>
        <w:rPr>
          <w:lang w:val="en-GB"/>
        </w:rPr>
      </w:pPr>
      <w:r w:rsidRPr="00CC6B0D">
        <w:rPr>
          <w:lang w:val="en-GB"/>
        </w:rPr>
        <w:t>"</w:t>
      </w:r>
      <w:r w:rsidRPr="00CC6B0D">
        <w:rPr>
          <w:b/>
          <w:lang w:val="en-GB"/>
        </w:rPr>
        <w:t>Servant</w:t>
      </w:r>
      <w:r w:rsidRPr="00CC6B0D">
        <w:rPr>
          <w:lang w:val="en-GB"/>
        </w:rPr>
        <w:t>" where the Supplier is a body corporate shall include a director of that body and any person occupying in relation to that body the position of director by whatever name called.</w:t>
      </w:r>
    </w:p>
    <w:p w14:paraId="0BD87E21" w14:textId="77777777" w:rsidR="00E13960" w:rsidRPr="00CC6B0D" w:rsidRDefault="00A657C3" w:rsidP="00261A79">
      <w:pPr>
        <w:pStyle w:val="GPSL3numberedclause"/>
        <w:tabs>
          <w:tab w:val="clear" w:pos="1134"/>
          <w:tab w:val="clear" w:pos="2127"/>
          <w:tab w:val="left" w:pos="2552"/>
        </w:tabs>
        <w:ind w:left="2552" w:hanging="851"/>
        <w:rPr>
          <w:rFonts w:ascii="Arial" w:hAnsi="Arial"/>
        </w:rPr>
      </w:pPr>
      <w:r w:rsidRPr="00CC6B0D">
        <w:rPr>
          <w:rFonts w:ascii="Arial" w:hAnsi="Arial"/>
        </w:rPr>
        <w:t xml:space="preserve">The following new Clause </w:t>
      </w:r>
      <w:r w:rsidR="00F536D0" w:rsidRPr="00CC6B0D">
        <w:rPr>
          <w:rFonts w:ascii="Arial" w:hAnsi="Arial"/>
        </w:rPr>
        <w:t>6</w:t>
      </w:r>
      <w:r w:rsidRPr="00CC6B0D">
        <w:rPr>
          <w:rFonts w:ascii="Arial" w:hAnsi="Arial"/>
        </w:rPr>
        <w:t xml:space="preserve"> shall apply:</w:t>
      </w:r>
    </w:p>
    <w:p w14:paraId="0BD87E22" w14:textId="0B0CCA3F" w:rsidR="00A657C3" w:rsidRPr="00CE2D67" w:rsidRDefault="00A657C3" w:rsidP="00076ABC">
      <w:pPr>
        <w:pStyle w:val="ScheduleMainClause"/>
      </w:pPr>
      <w:bookmarkStart w:id="2551" w:name="_Ref346028624"/>
      <w:bookmarkStart w:id="2552" w:name="_Ref350849364"/>
      <w:bookmarkStart w:id="2553" w:name="_Toc35599584"/>
      <w:r w:rsidRPr="00CE2D67">
        <w:t>SECURITY MEASURES</w:t>
      </w:r>
      <w:bookmarkEnd w:id="2551"/>
      <w:bookmarkEnd w:id="2552"/>
      <w:bookmarkEnd w:id="2553"/>
      <w:r w:rsidRPr="00CE2D67">
        <w:tab/>
      </w:r>
    </w:p>
    <w:p w14:paraId="0BD87E23" w14:textId="77777777" w:rsidR="00A657C3" w:rsidRPr="00CE2D67" w:rsidRDefault="00A657C3" w:rsidP="00261A79">
      <w:pPr>
        <w:pStyle w:val="GPSL2numberedclause"/>
        <w:tabs>
          <w:tab w:val="clear" w:pos="1134"/>
          <w:tab w:val="left" w:pos="1701"/>
        </w:tabs>
        <w:ind w:left="1701" w:hanging="850"/>
        <w:rPr>
          <w:rFonts w:ascii="Arial" w:hAnsi="Arial"/>
        </w:rPr>
      </w:pPr>
      <w:bookmarkStart w:id="2554" w:name="_Ref346028453"/>
      <w:r w:rsidRPr="00CE2D67">
        <w:rPr>
          <w:rFonts w:ascii="Arial" w:hAnsi="Arial"/>
        </w:rPr>
        <w:t>The Supplier shall not, either before or after the completion or termination of this Call Off Contract, do or permit to be done anything which it knows or ought reasonably to know may result in information about a secret matter being:</w:t>
      </w:r>
      <w:bookmarkStart w:id="2555" w:name="_Ref346028461"/>
      <w:bookmarkEnd w:id="2554"/>
    </w:p>
    <w:p w14:paraId="0BD87E24" w14:textId="77777777" w:rsidR="00F536D0" w:rsidRPr="00CE2D67" w:rsidRDefault="00F536D0" w:rsidP="003D43EB">
      <w:pPr>
        <w:pStyle w:val="GPSL3numberedclause"/>
        <w:tabs>
          <w:tab w:val="clear" w:pos="1134"/>
          <w:tab w:val="clear" w:pos="2127"/>
          <w:tab w:val="left" w:pos="2552"/>
        </w:tabs>
        <w:ind w:left="2552" w:hanging="851"/>
        <w:rPr>
          <w:rFonts w:ascii="Arial" w:hAnsi="Arial"/>
        </w:rPr>
      </w:pPr>
      <w:r w:rsidRPr="00CE2D67">
        <w:rPr>
          <w:rFonts w:ascii="Arial" w:hAnsi="Arial"/>
        </w:rPr>
        <w:t>Without the prior consent in writing of the Customer, disclosed to or acquired by a person who is an alien or who is a British subject by virtue only of a certificate of naturalisation in which his name was included;</w:t>
      </w:r>
    </w:p>
    <w:p w14:paraId="0BD87E25" w14:textId="77777777" w:rsidR="00F536D0" w:rsidRPr="00CE2D67" w:rsidRDefault="00F536D0" w:rsidP="003D43EB">
      <w:pPr>
        <w:pStyle w:val="GPSL3numberedclause"/>
        <w:tabs>
          <w:tab w:val="clear" w:pos="1134"/>
          <w:tab w:val="clear" w:pos="2127"/>
          <w:tab w:val="left" w:pos="2552"/>
        </w:tabs>
        <w:ind w:left="2552" w:hanging="851"/>
        <w:rPr>
          <w:rFonts w:ascii="Arial" w:hAnsi="Arial"/>
        </w:rPr>
      </w:pPr>
      <w:r w:rsidRPr="00CE2D6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p>
    <w:p w14:paraId="0BD87E26" w14:textId="77777777" w:rsidR="00F536D0" w:rsidRPr="00CE2D67" w:rsidRDefault="00F536D0" w:rsidP="003D43EB">
      <w:pPr>
        <w:pStyle w:val="GPSL3numberedclause"/>
        <w:tabs>
          <w:tab w:val="clear" w:pos="1134"/>
          <w:tab w:val="clear" w:pos="2127"/>
          <w:tab w:val="left" w:pos="2552"/>
        </w:tabs>
        <w:ind w:left="2552" w:hanging="851"/>
        <w:rPr>
          <w:rFonts w:ascii="Arial" w:hAnsi="Arial"/>
        </w:rPr>
      </w:pPr>
      <w:r w:rsidRPr="00CE2D67">
        <w:rPr>
          <w:rFonts w:ascii="Arial" w:hAnsi="Arial"/>
        </w:rPr>
        <w:t>Without the prior consent in writing of the Customer, disclosed to or acquired by any person who is not a servant of the Supplier; or</w:t>
      </w:r>
    </w:p>
    <w:p w14:paraId="0BD87E27" w14:textId="77777777" w:rsidR="00F536D0" w:rsidRPr="00CE2D67" w:rsidRDefault="00F536D0" w:rsidP="003D43EB">
      <w:pPr>
        <w:pStyle w:val="GPSL3numberedclause"/>
        <w:tabs>
          <w:tab w:val="clear" w:pos="1134"/>
          <w:tab w:val="clear" w:pos="2127"/>
          <w:tab w:val="left" w:pos="2552"/>
        </w:tabs>
        <w:ind w:left="2552" w:hanging="851"/>
        <w:rPr>
          <w:rFonts w:ascii="Arial" w:hAnsi="Arial"/>
        </w:rPr>
      </w:pPr>
      <w:r w:rsidRPr="00CE2D67">
        <w:rPr>
          <w:rFonts w:ascii="Arial" w:hAnsi="Arial"/>
        </w:rPr>
        <w:t>Disclosed to or acquired by a person who is an employee of the Supplier except in a case where it is necessary for the proper performance of this Call Off Contract that such person shall have the information.</w:t>
      </w:r>
    </w:p>
    <w:p w14:paraId="0BD87E28" w14:textId="69CCCCF3" w:rsidR="00F536D0" w:rsidRPr="00CE2D67" w:rsidRDefault="00F536D0" w:rsidP="003D43EB">
      <w:pPr>
        <w:pStyle w:val="GPSL2numberedclause"/>
        <w:tabs>
          <w:tab w:val="clear" w:pos="1134"/>
        </w:tabs>
        <w:ind w:left="2552" w:hanging="1559"/>
        <w:rPr>
          <w:rFonts w:ascii="Arial" w:hAnsi="Arial"/>
        </w:rPr>
      </w:pPr>
      <w:r w:rsidRPr="00CE2D67">
        <w:rPr>
          <w:rFonts w:ascii="Arial" w:hAnsi="Arial"/>
        </w:rPr>
        <w:t xml:space="preserve">Without prejudice to the provisions of Clause </w:t>
      </w:r>
      <w:r w:rsidRPr="00CE2D67">
        <w:rPr>
          <w:rFonts w:ascii="Arial" w:hAnsi="Arial"/>
        </w:rPr>
        <w:fldChar w:fldCharType="begin"/>
      </w:r>
      <w:r w:rsidRPr="00CE2D67">
        <w:rPr>
          <w:rFonts w:ascii="Arial" w:hAnsi="Arial"/>
        </w:rPr>
        <w:instrText xml:space="preserve"> REF _Ref346028453 \r \h  \* MERGEFORMAT </w:instrText>
      </w:r>
      <w:r w:rsidRPr="00CE2D67">
        <w:rPr>
          <w:rFonts w:ascii="Arial" w:hAnsi="Arial"/>
        </w:rPr>
      </w:r>
      <w:r w:rsidRPr="00CE2D67">
        <w:rPr>
          <w:rFonts w:ascii="Arial" w:hAnsi="Arial"/>
        </w:rPr>
        <w:fldChar w:fldCharType="separate"/>
      </w:r>
      <w:r w:rsidR="00A25436">
        <w:rPr>
          <w:rFonts w:ascii="Arial" w:hAnsi="Arial"/>
        </w:rPr>
        <w:t>6.1</w:t>
      </w:r>
      <w:r w:rsidRPr="00CE2D67">
        <w:rPr>
          <w:rFonts w:ascii="Arial" w:hAnsi="Arial"/>
        </w:rPr>
        <w:fldChar w:fldCharType="end"/>
      </w:r>
      <w:r w:rsidRPr="00CE2D67">
        <w:rPr>
          <w:rFonts w:ascii="Arial" w:hAnsi="Arial"/>
        </w:rPr>
        <w:t>, the Supplier shall, both before and after the completion or termination of this Call Off Contract, take all reasonable steps to ensure:</w:t>
      </w:r>
    </w:p>
    <w:bookmarkEnd w:id="2555"/>
    <w:p w14:paraId="0BD87E29" w14:textId="49B8740C" w:rsidR="00A657C3" w:rsidRPr="00CE2D67" w:rsidRDefault="00A657C3" w:rsidP="00076ABC">
      <w:pPr>
        <w:pStyle w:val="GPSL3numberedclause"/>
        <w:tabs>
          <w:tab w:val="clear" w:pos="1134"/>
          <w:tab w:val="clear" w:pos="2127"/>
        </w:tabs>
        <w:ind w:left="2552"/>
        <w:rPr>
          <w:rFonts w:ascii="Arial" w:hAnsi="Arial"/>
        </w:rPr>
      </w:pPr>
      <w:r w:rsidRPr="00CE2D67">
        <w:rPr>
          <w:rFonts w:ascii="Arial" w:hAnsi="Arial"/>
        </w:rPr>
        <w:t xml:space="preserve">no such person as is mentioned in Clauses </w:t>
      </w:r>
      <w:r w:rsidR="00F17AE3" w:rsidRPr="00CE2D67">
        <w:rPr>
          <w:rFonts w:ascii="Arial" w:hAnsi="Arial"/>
        </w:rPr>
        <w:fldChar w:fldCharType="begin"/>
      </w:r>
      <w:r w:rsidR="00F17AE3" w:rsidRPr="00CE2D67">
        <w:rPr>
          <w:rFonts w:ascii="Arial" w:hAnsi="Arial"/>
        </w:rPr>
        <w:instrText xml:space="preserve"> REF _Ref346028461 \r \h  \* MERGEFORMAT </w:instrText>
      </w:r>
      <w:r w:rsidR="00F17AE3" w:rsidRPr="00CE2D67">
        <w:rPr>
          <w:rFonts w:ascii="Arial" w:hAnsi="Arial"/>
        </w:rPr>
      </w:r>
      <w:r w:rsidR="00F17AE3" w:rsidRPr="00CE2D67">
        <w:rPr>
          <w:rFonts w:ascii="Arial" w:hAnsi="Arial"/>
        </w:rPr>
        <w:fldChar w:fldCharType="separate"/>
      </w:r>
      <w:r w:rsidR="00A25436">
        <w:rPr>
          <w:rFonts w:ascii="Arial" w:hAnsi="Arial"/>
        </w:rPr>
        <w:t>6.1</w:t>
      </w:r>
      <w:r w:rsidR="00F17AE3" w:rsidRPr="00CE2D67">
        <w:rPr>
          <w:rFonts w:ascii="Arial" w:hAnsi="Arial"/>
        </w:rPr>
        <w:fldChar w:fldCharType="end"/>
      </w:r>
      <w:r w:rsidRPr="00CE2D67">
        <w:rPr>
          <w:rFonts w:ascii="Arial" w:hAnsi="Arial"/>
        </w:rPr>
        <w:t xml:space="preserve">, </w:t>
      </w:r>
      <w:r w:rsidR="0090382D">
        <w:rPr>
          <w:rFonts w:ascii="Arial" w:hAnsi="Arial"/>
        </w:rPr>
        <w:t xml:space="preserve">6.1.1 </w:t>
      </w:r>
      <w:r w:rsidRPr="00CE2D67">
        <w:rPr>
          <w:rFonts w:ascii="Arial" w:hAnsi="Arial"/>
        </w:rPr>
        <w:t xml:space="preserve">or </w:t>
      </w:r>
      <w:r w:rsidR="003D43EB" w:rsidRPr="00CE2D67">
        <w:rPr>
          <w:rFonts w:ascii="Arial" w:hAnsi="Arial"/>
        </w:rPr>
        <w:t>6.1.2</w:t>
      </w:r>
      <w:r w:rsidRPr="00CE2D67">
        <w:rPr>
          <w:rFonts w:ascii="Arial" w:hAnsi="Arial"/>
        </w:rPr>
        <w:t xml:space="preserve"> hereof shall have access to any item or document under the control of the Supplier containing information about a secret matter except with the prior consent in writing of the Customer;</w:t>
      </w:r>
    </w:p>
    <w:p w14:paraId="0BD87E2A" w14:textId="11EB0FB4" w:rsidR="00A657C3" w:rsidRPr="00CE2D67" w:rsidRDefault="00A657C3" w:rsidP="00076ABC">
      <w:pPr>
        <w:pStyle w:val="GPSL3numberedclause"/>
        <w:tabs>
          <w:tab w:val="clear" w:pos="1134"/>
          <w:tab w:val="clear" w:pos="2127"/>
        </w:tabs>
        <w:ind w:left="2552"/>
        <w:rPr>
          <w:rFonts w:ascii="Arial" w:hAnsi="Arial"/>
        </w:rPr>
      </w:pPr>
      <w:r w:rsidRPr="00CE2D67">
        <w:rPr>
          <w:rFonts w:ascii="Arial" w:hAnsi="Arial"/>
        </w:rPr>
        <w:t xml:space="preserve">that no visitor to any </w:t>
      </w:r>
      <w:r w:rsidR="001E5ED5" w:rsidRPr="00CE2D67">
        <w:rPr>
          <w:rFonts w:ascii="Arial" w:hAnsi="Arial"/>
        </w:rPr>
        <w:t>Premises</w:t>
      </w:r>
      <w:r w:rsidRPr="00CE2D67">
        <w:rPr>
          <w:rFonts w:ascii="Arial" w:hAnsi="Arial"/>
        </w:rPr>
        <w:t xml:space="preserve"> in which there is any item to be supplied under this Call Off Contract or where </w:t>
      </w:r>
      <w:r w:rsidR="00C22D02" w:rsidRPr="00CE2D67">
        <w:rPr>
          <w:rFonts w:ascii="Arial" w:hAnsi="Arial"/>
        </w:rPr>
        <w:t>Products and/or Services</w:t>
      </w:r>
      <w:r w:rsidR="002E61B7" w:rsidRPr="00CE2D67">
        <w:rPr>
          <w:rFonts w:ascii="Arial" w:hAnsi="Arial"/>
        </w:rPr>
        <w:t xml:space="preserve"> </w:t>
      </w:r>
      <w:r w:rsidRPr="00CE2D67">
        <w:rPr>
          <w:rFonts w:ascii="Arial" w:hAnsi="Arial"/>
        </w:rPr>
        <w:t>are being supplied shall see or discuss with the Supplier or any person employed by him any secret matter unless the visitor is authorised in writing by the Customer so to do;</w:t>
      </w:r>
    </w:p>
    <w:p w14:paraId="0BD87E2B" w14:textId="77777777" w:rsidR="00A657C3" w:rsidRPr="00CE2D67" w:rsidRDefault="00A657C3" w:rsidP="00076ABC">
      <w:pPr>
        <w:pStyle w:val="GPSL3numberedclause"/>
        <w:tabs>
          <w:tab w:val="clear" w:pos="1134"/>
          <w:tab w:val="clear" w:pos="2127"/>
        </w:tabs>
        <w:ind w:left="2552"/>
        <w:rPr>
          <w:rFonts w:ascii="Arial" w:hAnsi="Arial"/>
        </w:rPr>
      </w:pPr>
      <w:r w:rsidRPr="00CE2D67">
        <w:rPr>
          <w:rFonts w:ascii="Arial" w:hAnsi="Arial"/>
        </w:rPr>
        <w:t xml:space="preserve">that no photograph of any item to be supplied under this Call Off Contract or any portions of the </w:t>
      </w:r>
      <w:r w:rsidR="00C22D02" w:rsidRPr="00CE2D67">
        <w:rPr>
          <w:rFonts w:ascii="Arial" w:hAnsi="Arial"/>
        </w:rPr>
        <w:t>Products and/or Services</w:t>
      </w:r>
      <w:r w:rsidR="002E61B7" w:rsidRPr="00CE2D67">
        <w:rPr>
          <w:rFonts w:ascii="Arial" w:hAnsi="Arial"/>
        </w:rPr>
        <w:t xml:space="preserve"> </w:t>
      </w:r>
      <w:r w:rsidRPr="00CE2D67">
        <w:rPr>
          <w:rFonts w:ascii="Arial" w:hAnsi="Arial"/>
        </w:rPr>
        <w:t>shall be taken except insofar as may be necessary for the proper performance of this Call Off Contract or with the prior consent in writing of the Customer, and that no such photograph shall, without such consent, be pu</w:t>
      </w:r>
      <w:bookmarkStart w:id="2556" w:name="_Ref346028607"/>
      <w:r w:rsidRPr="00CE2D67">
        <w:rPr>
          <w:rFonts w:ascii="Arial" w:hAnsi="Arial"/>
        </w:rPr>
        <w:t>blished or otherwise circulated;</w:t>
      </w:r>
    </w:p>
    <w:p w14:paraId="0BD87E2C" w14:textId="77777777" w:rsidR="00A657C3" w:rsidRPr="00CE2D67" w:rsidRDefault="00A657C3" w:rsidP="00076ABC">
      <w:pPr>
        <w:pStyle w:val="GPSL3numberedclause"/>
        <w:tabs>
          <w:tab w:val="clear" w:pos="1134"/>
          <w:tab w:val="clear" w:pos="2127"/>
        </w:tabs>
        <w:ind w:left="2552"/>
        <w:rPr>
          <w:rFonts w:ascii="Arial" w:hAnsi="Arial"/>
        </w:rPr>
      </w:pPr>
      <w:r w:rsidRPr="00CE2D67">
        <w:rPr>
          <w:rFonts w:ascii="Arial" w:hAnsi="Arial"/>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556"/>
    </w:p>
    <w:p w14:paraId="0BD87E2D" w14:textId="35E3EAD3" w:rsidR="00A657C3" w:rsidRPr="00CE2D67" w:rsidRDefault="00A657C3" w:rsidP="00076ABC">
      <w:pPr>
        <w:pStyle w:val="GPSL3numberedclause"/>
        <w:tabs>
          <w:tab w:val="clear" w:pos="1134"/>
          <w:tab w:val="clear" w:pos="2127"/>
        </w:tabs>
        <w:ind w:left="2552"/>
        <w:rPr>
          <w:rFonts w:ascii="Arial" w:hAnsi="Arial"/>
        </w:rPr>
      </w:pPr>
      <w:r w:rsidRPr="00CE2D67">
        <w:rPr>
          <w:rFonts w:ascii="Arial" w:hAnsi="Arial"/>
        </w:rPr>
        <w:t xml:space="preserve">that if the Customer gives notice in writing to the Supplier at any time requiring the delivery to the Customer of any such document, model or item as is mentioned in Clause </w:t>
      </w:r>
      <w:r w:rsidR="00F17AE3" w:rsidRPr="00CE2D67">
        <w:rPr>
          <w:rFonts w:ascii="Arial" w:hAnsi="Arial"/>
        </w:rPr>
        <w:fldChar w:fldCharType="begin"/>
      </w:r>
      <w:r w:rsidR="00F17AE3" w:rsidRPr="00CE2D67">
        <w:rPr>
          <w:rFonts w:ascii="Arial" w:hAnsi="Arial"/>
        </w:rPr>
        <w:instrText xml:space="preserve"> REF _Ref346028607 \r \h  \* MERGEFORMAT </w:instrText>
      </w:r>
      <w:r w:rsidR="00F17AE3" w:rsidRPr="00CE2D67">
        <w:rPr>
          <w:rFonts w:ascii="Arial" w:hAnsi="Arial"/>
        </w:rPr>
      </w:r>
      <w:r w:rsidR="00F17AE3" w:rsidRPr="00CE2D67">
        <w:rPr>
          <w:rFonts w:ascii="Arial" w:hAnsi="Arial"/>
        </w:rPr>
        <w:fldChar w:fldCharType="separate"/>
      </w:r>
      <w:r w:rsidR="00A25436">
        <w:rPr>
          <w:rFonts w:ascii="Arial" w:hAnsi="Arial"/>
        </w:rPr>
        <w:t>6.2.3</w:t>
      </w:r>
      <w:r w:rsidR="00F17AE3" w:rsidRPr="00CE2D67">
        <w:rPr>
          <w:rFonts w:ascii="Arial" w:hAnsi="Arial"/>
        </w:rPr>
        <w:fldChar w:fldCharType="end"/>
      </w:r>
      <w:r w:rsidRPr="00CE2D67">
        <w:rPr>
          <w:rFonts w:ascii="Arial" w:hAnsi="Arial"/>
        </w:rPr>
        <w:t xml:space="preserve">, that document, model or item (including </w:t>
      </w:r>
      <w:r w:rsidRPr="00CE2D67">
        <w:rPr>
          <w:rFonts w:ascii="Arial" w:hAnsi="Arial"/>
        </w:rPr>
        <w:lastRenderedPageBreak/>
        <w:t>all copies of or extracts therefrom) shall forthwith be delivered to the Customer who shall be deemed to be the owner thereof and accordingly entitled to retain the same.</w:t>
      </w:r>
    </w:p>
    <w:p w14:paraId="0BD87E2E" w14:textId="77777777" w:rsidR="00A657C3" w:rsidRPr="00CE2D67" w:rsidRDefault="00A657C3" w:rsidP="00261A79">
      <w:pPr>
        <w:pStyle w:val="GPSL2numberedclause"/>
        <w:tabs>
          <w:tab w:val="clear" w:pos="1134"/>
          <w:tab w:val="left" w:pos="1701"/>
        </w:tabs>
        <w:ind w:left="1701" w:hanging="850"/>
        <w:rPr>
          <w:rFonts w:ascii="Arial" w:hAnsi="Arial"/>
        </w:rPr>
      </w:pPr>
      <w:r w:rsidRPr="00CE2D67">
        <w:rPr>
          <w:rFonts w:ascii="Arial" w:hAnsi="Arial"/>
        </w:rPr>
        <w:t>The decision of the Customer on the question whether the Supplier has taken or is taking all reasonable steps as required by the forego</w:t>
      </w:r>
      <w:r w:rsidR="00DD66D9" w:rsidRPr="00CE2D67">
        <w:rPr>
          <w:rFonts w:ascii="Arial" w:hAnsi="Arial"/>
        </w:rPr>
        <w:t>ing provisions of Clause 58</w:t>
      </w:r>
      <w:r w:rsidRPr="00CE2D67">
        <w:rPr>
          <w:rFonts w:ascii="Arial" w:hAnsi="Arial"/>
        </w:rPr>
        <w:t xml:space="preserve"> shall be final and conclusive.</w:t>
      </w:r>
    </w:p>
    <w:p w14:paraId="0BD87E2F" w14:textId="77777777" w:rsidR="00E76AC7" w:rsidRPr="00CE2D67" w:rsidRDefault="00E76AC7" w:rsidP="00261A79">
      <w:pPr>
        <w:pStyle w:val="GPSL2numberedclause"/>
        <w:tabs>
          <w:tab w:val="clear" w:pos="1134"/>
          <w:tab w:val="left" w:pos="1701"/>
        </w:tabs>
        <w:ind w:left="1701" w:hanging="850"/>
        <w:rPr>
          <w:rFonts w:ascii="Arial" w:hAnsi="Arial"/>
        </w:rPr>
      </w:pPr>
      <w:proofErr w:type="gramStart"/>
      <w:r w:rsidRPr="00CE2D67">
        <w:rPr>
          <w:rFonts w:ascii="Arial" w:hAnsi="Arial"/>
        </w:rPr>
        <w:t>If and when</w:t>
      </w:r>
      <w:proofErr w:type="gramEnd"/>
      <w:r w:rsidRPr="00CE2D67">
        <w:rPr>
          <w:rFonts w:ascii="Arial" w:hAnsi="Arial"/>
        </w:rPr>
        <w:t xml:space="preserve"> directed by the Customer, the Supplier shall furnish full particulars of all people who are at any time concerned with any secret matter.</w:t>
      </w:r>
    </w:p>
    <w:p w14:paraId="0BD87E30" w14:textId="77777777" w:rsidR="00E76AC7" w:rsidRPr="00CE2D67" w:rsidRDefault="00E76AC7" w:rsidP="00261A79">
      <w:pPr>
        <w:pStyle w:val="GPSL2numberedclause"/>
        <w:tabs>
          <w:tab w:val="clear" w:pos="1134"/>
          <w:tab w:val="left" w:pos="1701"/>
        </w:tabs>
        <w:ind w:left="1701" w:hanging="850"/>
        <w:rPr>
          <w:rFonts w:ascii="Arial" w:hAnsi="Arial"/>
        </w:rPr>
      </w:pPr>
      <w:r w:rsidRPr="00CE2D6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p>
    <w:p w14:paraId="0BD87E31" w14:textId="77777777" w:rsidR="00E76AC7" w:rsidRPr="00CE2D67" w:rsidRDefault="00E76AC7" w:rsidP="00261A79">
      <w:pPr>
        <w:pStyle w:val="GPSL2numberedclause"/>
        <w:tabs>
          <w:tab w:val="clear" w:pos="1134"/>
          <w:tab w:val="left" w:pos="1701"/>
        </w:tabs>
        <w:ind w:left="1701" w:hanging="850"/>
        <w:rPr>
          <w:rFonts w:ascii="Arial" w:hAnsi="Arial"/>
        </w:rPr>
      </w:pPr>
      <w:r w:rsidRPr="00CE2D6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p>
    <w:p w14:paraId="0BD87E32" w14:textId="77777777" w:rsidR="00E76AC7" w:rsidRPr="00CE2D67" w:rsidRDefault="00E76AC7" w:rsidP="00261A79">
      <w:pPr>
        <w:pStyle w:val="GPSL2numberedclause"/>
        <w:tabs>
          <w:tab w:val="clear" w:pos="1134"/>
          <w:tab w:val="left" w:pos="1701"/>
        </w:tabs>
        <w:ind w:left="1701" w:hanging="850"/>
        <w:rPr>
          <w:rFonts w:ascii="Arial" w:hAnsi="Arial"/>
        </w:rPr>
      </w:pPr>
      <w:r w:rsidRPr="00CE2D67">
        <w:rPr>
          <w:rFonts w:ascii="Arial" w:hAnsi="Arial"/>
        </w:rPr>
        <w:t xml:space="preserve">If, at any time </w:t>
      </w:r>
      <w:proofErr w:type="spellStart"/>
      <w:r w:rsidRPr="00CE2D67">
        <w:rPr>
          <w:rFonts w:ascii="Arial" w:hAnsi="Arial"/>
        </w:rPr>
        <w:t>time</w:t>
      </w:r>
      <w:proofErr w:type="spellEnd"/>
      <w:r w:rsidRPr="00CE2D67">
        <w:rPr>
          <w:rFonts w:ascii="Arial" w:hAnsi="Arial"/>
        </w:rPr>
        <w:t xml:space="preserv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0BD87E33" w14:textId="3AACE966" w:rsidR="00E76AC7" w:rsidRPr="00CE2D67" w:rsidRDefault="00E76AC7" w:rsidP="00261A79">
      <w:pPr>
        <w:pStyle w:val="GPSL2numberedclause"/>
        <w:tabs>
          <w:tab w:val="clear" w:pos="1134"/>
          <w:tab w:val="left" w:pos="1701"/>
        </w:tabs>
        <w:ind w:left="1701" w:hanging="850"/>
        <w:rPr>
          <w:rFonts w:ascii="Arial" w:hAnsi="Arial"/>
        </w:rPr>
      </w:pPr>
      <w:r w:rsidRPr="00CE2D67">
        <w:rPr>
          <w:rFonts w:ascii="Arial" w:hAnsi="Arial"/>
        </w:rPr>
        <w:t>The Sup</w:t>
      </w:r>
      <w:r w:rsidR="00D46837">
        <w:rPr>
          <w:rFonts w:ascii="Arial" w:hAnsi="Arial"/>
        </w:rPr>
        <w:t>p</w:t>
      </w:r>
      <w:r w:rsidRPr="00CE2D67">
        <w:rPr>
          <w:rFonts w:ascii="Arial" w:hAnsi="Arial"/>
        </w:rPr>
        <w:t xml:space="preserve">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CE2D67">
        <w:rPr>
          <w:rFonts w:ascii="Arial" w:hAnsi="Arial"/>
        </w:rPr>
        <w:fldChar w:fldCharType="begin"/>
      </w:r>
      <w:r w:rsidRPr="00CE2D67">
        <w:rPr>
          <w:rFonts w:ascii="Arial" w:hAnsi="Arial"/>
        </w:rPr>
        <w:instrText xml:space="preserve"> REF _Ref346028453 \r \h  \* MERGEFORMAT </w:instrText>
      </w:r>
      <w:r w:rsidRPr="00CE2D67">
        <w:rPr>
          <w:rFonts w:ascii="Arial" w:hAnsi="Arial"/>
        </w:rPr>
      </w:r>
      <w:r w:rsidRPr="00CE2D67">
        <w:rPr>
          <w:rFonts w:ascii="Arial" w:hAnsi="Arial"/>
        </w:rPr>
        <w:fldChar w:fldCharType="separate"/>
      </w:r>
      <w:r w:rsidR="00A25436">
        <w:rPr>
          <w:rFonts w:ascii="Arial" w:hAnsi="Arial"/>
        </w:rPr>
        <w:t>6.1</w:t>
      </w:r>
      <w:r w:rsidRPr="00CE2D67">
        <w:rPr>
          <w:rFonts w:ascii="Arial" w:hAnsi="Arial"/>
        </w:rPr>
        <w:fldChar w:fldCharType="end"/>
      </w:r>
      <w:r w:rsidRPr="00CE2D67">
        <w:rPr>
          <w:rFonts w:ascii="Arial" w:hAnsi="Arial"/>
        </w:rPr>
        <w:t xml:space="preserve"> and </w:t>
      </w:r>
      <w:proofErr w:type="spellStart"/>
      <w:r w:rsidRPr="00CE2D67">
        <w:rPr>
          <w:rFonts w:ascii="Arial" w:hAnsi="Arial"/>
        </w:rPr>
        <w:t>and</w:t>
      </w:r>
      <w:proofErr w:type="spellEnd"/>
      <w:r w:rsidRPr="00CE2D67">
        <w:rPr>
          <w:rFonts w:ascii="Arial" w:hAnsi="Arial"/>
        </w:rPr>
        <w:t xml:space="preserve">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0BD87E34" w14:textId="77777777" w:rsidR="00E76AC7" w:rsidRPr="00CE2D67" w:rsidRDefault="00E76AC7" w:rsidP="00261A79">
      <w:pPr>
        <w:pStyle w:val="GPSL2numberedclause"/>
        <w:tabs>
          <w:tab w:val="clear" w:pos="1134"/>
          <w:tab w:val="left" w:pos="1701"/>
        </w:tabs>
        <w:ind w:left="1701" w:hanging="850"/>
        <w:rPr>
          <w:rFonts w:ascii="Arial" w:hAnsi="Arial"/>
        </w:rPr>
      </w:pPr>
      <w:r w:rsidRPr="00CE2D67">
        <w:rPr>
          <w:rFonts w:ascii="Arial" w:hAnsi="Arial"/>
        </w:rPr>
        <w:t xml:space="preserve">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w:t>
      </w:r>
      <w:r w:rsidR="004B1532" w:rsidRPr="00CE2D67">
        <w:rPr>
          <w:rFonts w:ascii="Arial" w:hAnsi="Arial"/>
        </w:rPr>
        <w:t>24.1</w:t>
      </w:r>
      <w:r w:rsidRPr="00CE2D67">
        <w:rPr>
          <w:rFonts w:ascii="Arial" w:hAnsi="Arial"/>
        </w:rPr>
        <w:t>, but with such variations (if any) as the Customer may consider necessary.  Further the Supplier shall:</w:t>
      </w:r>
    </w:p>
    <w:p w14:paraId="0BD87E35" w14:textId="77777777" w:rsidR="00A657C3" w:rsidRPr="00CE2D67" w:rsidRDefault="00A657C3" w:rsidP="00261A79">
      <w:pPr>
        <w:pStyle w:val="GPSL2numberedclause"/>
        <w:tabs>
          <w:tab w:val="clear" w:pos="1134"/>
          <w:tab w:val="left" w:pos="1701"/>
        </w:tabs>
        <w:ind w:left="1701" w:hanging="850"/>
        <w:rPr>
          <w:rFonts w:ascii="Arial" w:hAnsi="Arial"/>
        </w:rPr>
      </w:pPr>
      <w:r w:rsidRPr="00CE2D6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rsidRPr="00CE2D67">
        <w:rPr>
          <w:rFonts w:ascii="Arial" w:hAnsi="Arial"/>
        </w:rPr>
        <w:t>n the Supplier by Clause 58</w:t>
      </w:r>
      <w:r w:rsidRPr="00CE2D67">
        <w:rPr>
          <w:rFonts w:ascii="Arial" w:hAnsi="Arial"/>
        </w:rPr>
        <w:t>, but with such variations (if any) as the Customer may consider necessary.  Further the Supplier shall:</w:t>
      </w:r>
    </w:p>
    <w:p w14:paraId="0BD87E36" w14:textId="77777777" w:rsidR="00E76AC7" w:rsidRPr="00CE2D67" w:rsidRDefault="00E35646" w:rsidP="00261A79">
      <w:pPr>
        <w:pStyle w:val="GPSL3numberedclause"/>
        <w:tabs>
          <w:tab w:val="clear" w:pos="1134"/>
          <w:tab w:val="clear" w:pos="2127"/>
          <w:tab w:val="left" w:pos="2552"/>
        </w:tabs>
        <w:ind w:left="2552" w:hanging="851"/>
        <w:rPr>
          <w:rFonts w:ascii="Arial" w:hAnsi="Arial"/>
        </w:rPr>
      </w:pPr>
      <w:r w:rsidRPr="00CE2D67">
        <w:rPr>
          <w:rFonts w:ascii="Arial" w:hAnsi="Arial"/>
        </w:rPr>
        <w:t>Given such notices, directions, requirements and decisions to its Sub</w:t>
      </w:r>
      <w:r w:rsidRPr="00CE2D67">
        <w:rPr>
          <w:rFonts w:ascii="Arial" w:hAnsi="Arial"/>
        </w:rPr>
        <w:noBreakHyphen/>
        <w:t>Contractors as may be necessary to bring the provisions relating to secrecy and security which are included in Sub-Contracts under Clause 58 into operation in such cases and to such extent as the Customer may direct;</w:t>
      </w:r>
    </w:p>
    <w:p w14:paraId="0BD87E37" w14:textId="77777777" w:rsidR="00E35646" w:rsidRPr="00CE2D67" w:rsidRDefault="00E35646" w:rsidP="00261A79">
      <w:pPr>
        <w:pStyle w:val="GPSL3numberedclause"/>
        <w:tabs>
          <w:tab w:val="clear" w:pos="1134"/>
          <w:tab w:val="clear" w:pos="2127"/>
          <w:tab w:val="left" w:pos="2552"/>
        </w:tabs>
        <w:ind w:left="2552" w:hanging="851"/>
        <w:rPr>
          <w:rFonts w:ascii="Arial" w:hAnsi="Arial"/>
        </w:rPr>
      </w:pPr>
      <w:r w:rsidRPr="00CE2D67">
        <w:rPr>
          <w:rFonts w:ascii="Arial" w:hAnsi="Arial"/>
        </w:rPr>
        <w:t>If there comes to its notice any breach by the Sub-Contractor of the obligations of secrecy and security included in their Sub-Contracts in pursuance of Clause 58, notify such breach forthwith to the Customer; and</w:t>
      </w:r>
    </w:p>
    <w:p w14:paraId="0BD87E38" w14:textId="77777777" w:rsidR="00E35646" w:rsidRPr="00CE2D67" w:rsidRDefault="00E35646" w:rsidP="00261A79">
      <w:pPr>
        <w:pStyle w:val="GPSL3numberedclause"/>
        <w:tabs>
          <w:tab w:val="clear" w:pos="1134"/>
          <w:tab w:val="clear" w:pos="2127"/>
          <w:tab w:val="left" w:pos="2552"/>
        </w:tabs>
        <w:ind w:left="2552" w:hanging="851"/>
        <w:rPr>
          <w:rFonts w:ascii="Arial" w:hAnsi="Arial"/>
        </w:rPr>
      </w:pPr>
      <w:proofErr w:type="gramStart"/>
      <w:r w:rsidRPr="00CE2D67">
        <w:rPr>
          <w:rFonts w:ascii="Arial" w:hAnsi="Arial"/>
        </w:rPr>
        <w:t>If and when</w:t>
      </w:r>
      <w:proofErr w:type="gramEnd"/>
      <w:r w:rsidRPr="00CE2D67">
        <w:rPr>
          <w:rFonts w:ascii="Arial" w:hAnsi="Arial"/>
        </w:rPr>
        <w:t xml:space="preserve"> so required by the Customer, exercise its power to determine the Sub-Contract under the provision in that Sub-Contract which corresponds to Clause.</w:t>
      </w:r>
    </w:p>
    <w:p w14:paraId="0BD87E39" w14:textId="77777777" w:rsidR="00A657C3" w:rsidRPr="00CE2D67" w:rsidRDefault="00A657C3" w:rsidP="00261A79">
      <w:pPr>
        <w:pStyle w:val="GPSL2numberedclause"/>
        <w:tabs>
          <w:tab w:val="clear" w:pos="1134"/>
          <w:tab w:val="left" w:pos="1701"/>
        </w:tabs>
        <w:ind w:left="1701" w:hanging="850"/>
        <w:rPr>
          <w:rFonts w:ascii="Arial" w:hAnsi="Arial"/>
        </w:rPr>
      </w:pPr>
      <w:r w:rsidRPr="00CE2D67">
        <w:rPr>
          <w:rFonts w:ascii="Arial" w:hAnsi="Arial"/>
        </w:rPr>
        <w:t>The Supplier shall give the Customer such information and particulars as the Customer may from time to time require for the purposes of satisfying the Customer that the obligations imposed by or under the forego</w:t>
      </w:r>
      <w:r w:rsidR="00DD66D9" w:rsidRPr="00CE2D67">
        <w:rPr>
          <w:rFonts w:ascii="Arial" w:hAnsi="Arial"/>
        </w:rPr>
        <w:t>ing provisions of Clause 58</w:t>
      </w:r>
      <w:r w:rsidRPr="00CE2D6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w:t>
      </w:r>
      <w:r w:rsidR="001E5ED5" w:rsidRPr="00CE2D67">
        <w:rPr>
          <w:rFonts w:ascii="Arial" w:hAnsi="Arial"/>
        </w:rPr>
        <w:t xml:space="preserve">Premises </w:t>
      </w:r>
      <w:r w:rsidRPr="00CE2D67">
        <w:rPr>
          <w:rFonts w:ascii="Arial" w:hAnsi="Arial"/>
        </w:rPr>
        <w:t xml:space="preserve"> in which anything is being done or is to be done under this Call Off Contract or in which there is or will be any item to be supplied under this Call Off Contract, and also to inspect any document or item in any such </w:t>
      </w:r>
      <w:r w:rsidR="001E5ED5" w:rsidRPr="00CE2D67">
        <w:rPr>
          <w:rFonts w:ascii="Arial" w:hAnsi="Arial"/>
        </w:rPr>
        <w:t xml:space="preserve">Premises </w:t>
      </w:r>
      <w:r w:rsidRPr="00CE2D67">
        <w:rPr>
          <w:rFonts w:ascii="Arial" w:hAnsi="Arial"/>
        </w:rPr>
        <w:t xml:space="preserve"> or which is being made or used for the purposes of this Call Off Contract and that any such representative shall be given all such information as he may require on the occasion of, or arising out of, any such inspection.</w:t>
      </w:r>
    </w:p>
    <w:p w14:paraId="0BD87E3A" w14:textId="77777777" w:rsidR="00E35646" w:rsidRPr="00CE2D67" w:rsidRDefault="00E35646" w:rsidP="00261A79">
      <w:pPr>
        <w:pStyle w:val="GPSL2numberedclause"/>
        <w:tabs>
          <w:tab w:val="clear" w:pos="1134"/>
          <w:tab w:val="left" w:pos="1701"/>
        </w:tabs>
        <w:ind w:left="1701" w:hanging="850"/>
        <w:rPr>
          <w:rFonts w:ascii="Arial" w:hAnsi="Arial"/>
        </w:rPr>
      </w:pPr>
      <w:r w:rsidRPr="00CE2D67">
        <w:rPr>
          <w:rFonts w:ascii="Arial" w:hAnsi="Arial"/>
        </w:rPr>
        <w:t xml:space="preserve">Nothing in Clause </w:t>
      </w:r>
      <w:r w:rsidR="003D43EB" w:rsidRPr="00CE2D67">
        <w:rPr>
          <w:rFonts w:ascii="Arial" w:hAnsi="Arial"/>
        </w:rPr>
        <w:t>6</w:t>
      </w:r>
      <w:r w:rsidRPr="00CE2D67">
        <w:rPr>
          <w:rFonts w:ascii="Arial" w:hAnsi="Arial"/>
        </w:rPr>
        <w:t xml:space="preserve"> shall prevent any person from giving any information or doing anything on any occasion when it is, by virtue of any enactment, the duty of that person to give that information or do that thing.</w:t>
      </w:r>
    </w:p>
    <w:p w14:paraId="0BD87E3B" w14:textId="77777777" w:rsidR="00E35646" w:rsidRPr="00CE2D67" w:rsidRDefault="00E35646" w:rsidP="00261A79">
      <w:pPr>
        <w:pStyle w:val="GPSL2numberedclause"/>
        <w:tabs>
          <w:tab w:val="clear" w:pos="1134"/>
          <w:tab w:val="left" w:pos="1701"/>
        </w:tabs>
        <w:ind w:left="1701" w:hanging="850"/>
        <w:rPr>
          <w:rFonts w:ascii="Arial" w:hAnsi="Arial"/>
        </w:rPr>
      </w:pPr>
      <w:r w:rsidRPr="00CE2D67">
        <w:rPr>
          <w:rFonts w:ascii="Arial" w:hAnsi="Arial"/>
        </w:rPr>
        <w:t>If the Customer shall consider that any of the following events has occurred:</w:t>
      </w:r>
    </w:p>
    <w:p w14:paraId="0BD87E3C" w14:textId="77777777" w:rsidR="00A657C3" w:rsidRPr="00CE2D67" w:rsidRDefault="00A657C3" w:rsidP="00261A79">
      <w:pPr>
        <w:pStyle w:val="GPSL3numberedclause"/>
        <w:tabs>
          <w:tab w:val="clear" w:pos="1134"/>
          <w:tab w:val="clear" w:pos="2127"/>
          <w:tab w:val="left" w:pos="2552"/>
        </w:tabs>
        <w:ind w:left="2552" w:hanging="851"/>
        <w:rPr>
          <w:rFonts w:ascii="Arial" w:hAnsi="Arial"/>
        </w:rPr>
      </w:pPr>
      <w:bookmarkStart w:id="2557" w:name="_Ref346029231"/>
      <w:r w:rsidRPr="00CE2D67">
        <w:rPr>
          <w:rFonts w:ascii="Arial" w:hAnsi="Arial"/>
        </w:rPr>
        <w:t>that the Supplier has committed a breach of, or failed to comply with any of, the foregoing p</w:t>
      </w:r>
      <w:r w:rsidR="00DD66D9" w:rsidRPr="00CE2D67">
        <w:rPr>
          <w:rFonts w:ascii="Arial" w:hAnsi="Arial"/>
        </w:rPr>
        <w:t xml:space="preserve">rovisions of Clause </w:t>
      </w:r>
      <w:r w:rsidR="003D43EB" w:rsidRPr="00CE2D67">
        <w:rPr>
          <w:rFonts w:ascii="Arial" w:hAnsi="Arial"/>
        </w:rPr>
        <w:t>6</w:t>
      </w:r>
      <w:r w:rsidR="00DD66D9" w:rsidRPr="00CE2D67">
        <w:rPr>
          <w:rFonts w:ascii="Arial" w:hAnsi="Arial"/>
        </w:rPr>
        <w:t xml:space="preserve">; </w:t>
      </w:r>
      <w:r w:rsidRPr="00CE2D67">
        <w:rPr>
          <w:rFonts w:ascii="Arial" w:hAnsi="Arial"/>
        </w:rPr>
        <w:t>or</w:t>
      </w:r>
      <w:bookmarkStart w:id="2558" w:name="_Ref346029237"/>
      <w:bookmarkEnd w:id="2557"/>
    </w:p>
    <w:p w14:paraId="0BD87E3D" w14:textId="77777777" w:rsidR="00A657C3" w:rsidRPr="00CE2D67" w:rsidRDefault="00A657C3" w:rsidP="00261A79">
      <w:pPr>
        <w:pStyle w:val="GPSL3numberedclause"/>
        <w:tabs>
          <w:tab w:val="clear" w:pos="1134"/>
          <w:tab w:val="clear" w:pos="2127"/>
          <w:tab w:val="left" w:pos="2552"/>
        </w:tabs>
        <w:ind w:left="2552" w:hanging="851"/>
        <w:rPr>
          <w:rFonts w:ascii="Arial" w:hAnsi="Arial"/>
        </w:rPr>
      </w:pPr>
      <w:r w:rsidRPr="00CE2D6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559" w:name="_Ref346029180"/>
      <w:bookmarkEnd w:id="2558"/>
    </w:p>
    <w:p w14:paraId="0BD87E3E" w14:textId="0F065781" w:rsidR="00A657C3" w:rsidRPr="00CE2D67" w:rsidRDefault="00A657C3" w:rsidP="00261A79">
      <w:pPr>
        <w:pStyle w:val="GPSL3numberedclause"/>
        <w:tabs>
          <w:tab w:val="clear" w:pos="1134"/>
          <w:tab w:val="clear" w:pos="2127"/>
          <w:tab w:val="left" w:pos="2552"/>
        </w:tabs>
        <w:ind w:left="2552" w:hanging="851"/>
        <w:rPr>
          <w:rFonts w:ascii="Arial" w:hAnsi="Arial"/>
        </w:rPr>
      </w:pPr>
      <w:r w:rsidRPr="00CE2D67">
        <w:rPr>
          <w:rFonts w:ascii="Arial" w:hAnsi="Arial"/>
        </w:rPr>
        <w:t xml:space="preserve">that by reason of an act or omission on the part of the Supplier, or of a person employed by the Supplier, which does not constitute such a breach or failure as is mentioned in </w:t>
      </w:r>
      <w:r w:rsidR="00F17AE3" w:rsidRPr="00CE2D67">
        <w:rPr>
          <w:rFonts w:ascii="Arial" w:hAnsi="Arial"/>
        </w:rPr>
        <w:fldChar w:fldCharType="begin"/>
      </w:r>
      <w:r w:rsidR="00F17AE3" w:rsidRPr="00CE2D67">
        <w:rPr>
          <w:rFonts w:ascii="Arial" w:hAnsi="Arial"/>
        </w:rPr>
        <w:instrText xml:space="preserve"> REF _Ref346029180 \r \h  \* MERGEFORMAT </w:instrText>
      </w:r>
      <w:r w:rsidR="00F17AE3" w:rsidRPr="00CE2D67">
        <w:rPr>
          <w:rFonts w:ascii="Arial" w:hAnsi="Arial"/>
        </w:rPr>
      </w:r>
      <w:r w:rsidR="00F17AE3" w:rsidRPr="00CE2D67">
        <w:rPr>
          <w:rFonts w:ascii="Arial" w:hAnsi="Arial"/>
        </w:rPr>
        <w:fldChar w:fldCharType="separate"/>
      </w:r>
      <w:r w:rsidR="001F19A9">
        <w:rPr>
          <w:rFonts w:ascii="Arial" w:hAnsi="Arial"/>
        </w:rPr>
        <w:t>6.13.2</w:t>
      </w:r>
      <w:r w:rsidR="00F17AE3" w:rsidRPr="00CE2D67">
        <w:rPr>
          <w:rFonts w:ascii="Arial" w:hAnsi="Arial"/>
        </w:rPr>
        <w:fldChar w:fldCharType="end"/>
      </w:r>
      <w:r w:rsidRPr="00CE2D67">
        <w:rPr>
          <w:rFonts w:ascii="Arial" w:hAnsi="Arial"/>
        </w:rPr>
        <w:t>, information about a secret matter has been or is likely to be acquired by a person who, in the opinion of the Customer, ought not to have such information</w:t>
      </w:r>
      <w:bookmarkEnd w:id="2559"/>
      <w:r w:rsidRPr="00CE2D67">
        <w:rPr>
          <w:rFonts w:ascii="Arial" w:hAnsi="Arial"/>
        </w:rPr>
        <w:t>;</w:t>
      </w:r>
    </w:p>
    <w:p w14:paraId="0BD87E3F" w14:textId="77777777" w:rsidR="00A657C3" w:rsidRPr="00CE2D67" w:rsidRDefault="00A657C3" w:rsidP="00261A79">
      <w:pPr>
        <w:pStyle w:val="GPSL3numberedclause"/>
        <w:tabs>
          <w:tab w:val="clear" w:pos="1134"/>
          <w:tab w:val="clear" w:pos="2127"/>
          <w:tab w:val="left" w:pos="2552"/>
        </w:tabs>
        <w:ind w:left="2552" w:hanging="851"/>
        <w:rPr>
          <w:rFonts w:ascii="Arial" w:hAnsi="Arial"/>
        </w:rPr>
      </w:pPr>
      <w:r w:rsidRPr="00CE2D67">
        <w:rPr>
          <w:rFonts w:ascii="Arial" w:hAnsi="Arial"/>
        </w:rPr>
        <w:t>and shall also decide that the interests of the State require the termination of this Call Off Contract, the Customer may by notice in writing terminate this Call Off Contract forthwith.</w:t>
      </w:r>
    </w:p>
    <w:p w14:paraId="0BD87E40" w14:textId="77777777" w:rsidR="00A657C3" w:rsidRPr="00CE2D67" w:rsidRDefault="00A657C3" w:rsidP="00261A79">
      <w:pPr>
        <w:pStyle w:val="GPSL3numberedclause"/>
        <w:tabs>
          <w:tab w:val="clear" w:pos="1134"/>
          <w:tab w:val="clear" w:pos="2127"/>
          <w:tab w:val="left" w:pos="2552"/>
        </w:tabs>
        <w:ind w:left="2552" w:hanging="851"/>
        <w:rPr>
          <w:rFonts w:ascii="Arial" w:hAnsi="Arial"/>
        </w:rPr>
      </w:pPr>
      <w:bookmarkStart w:id="2560" w:name="_Ref346029274"/>
      <w:r w:rsidRPr="00CE2D67">
        <w:rPr>
          <w:rFonts w:ascii="Arial" w:hAnsi="Arial"/>
        </w:rPr>
        <w:t xml:space="preserve">A decision of the Customer to terminate this Call Off Contract in accordance with the provisions of Clause </w:t>
      </w:r>
      <w:r w:rsidR="003D43EB" w:rsidRPr="00CE2D67">
        <w:rPr>
          <w:rFonts w:ascii="Arial" w:hAnsi="Arial"/>
        </w:rPr>
        <w:t xml:space="preserve">6.13 </w:t>
      </w:r>
      <w:r w:rsidRPr="00CE2D67">
        <w:rPr>
          <w:rFonts w:ascii="Arial" w:hAnsi="Arial"/>
        </w:rPr>
        <w:t>shall be final and conclusive and it shall not be necessary for any notice of such termination to specify or refer in any way to the event or considerations upon which the Customer's decision is based.</w:t>
      </w:r>
      <w:bookmarkEnd w:id="2560"/>
    </w:p>
    <w:p w14:paraId="0BD87E41" w14:textId="77777777" w:rsidR="00A657C3" w:rsidRPr="00CE2D67" w:rsidRDefault="00A657C3" w:rsidP="00261A79">
      <w:pPr>
        <w:pStyle w:val="GPSL2numberedclause"/>
        <w:tabs>
          <w:tab w:val="clear" w:pos="1134"/>
          <w:tab w:val="left" w:pos="1701"/>
        </w:tabs>
        <w:ind w:left="1701" w:hanging="850"/>
        <w:rPr>
          <w:rFonts w:ascii="Arial" w:hAnsi="Arial"/>
        </w:rPr>
      </w:pPr>
      <w:r w:rsidRPr="00CE2D67">
        <w:rPr>
          <w:rFonts w:ascii="Arial" w:hAnsi="Arial"/>
        </w:rPr>
        <w:lastRenderedPageBreak/>
        <w:t>Supplier’s notice</w:t>
      </w:r>
    </w:p>
    <w:p w14:paraId="0BD87E42" w14:textId="6F477F0E" w:rsidR="00676F2A" w:rsidRPr="00CE2D67" w:rsidRDefault="00676F2A" w:rsidP="00261A79">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may within five (5) Working Days of the termination of this Call Off Contract in accordance with the provisions of Clause </w:t>
      </w:r>
      <w:r w:rsidR="003D43EB" w:rsidRPr="00CE2D67">
        <w:rPr>
          <w:rFonts w:ascii="Arial" w:hAnsi="Arial"/>
        </w:rPr>
        <w:t xml:space="preserve">6.13 </w:t>
      </w:r>
      <w:r w:rsidRPr="00CE2D67">
        <w:rPr>
          <w:rFonts w:ascii="Arial" w:hAnsi="Arial"/>
        </w:rPr>
        <w:t xml:space="preserve">, give the Customer notice in writing requesting the Customer to state whether the event upon which the Customer's decision to terminate was based is an event mentioned in Clauses </w:t>
      </w:r>
      <w:r w:rsidR="003D43EB" w:rsidRPr="00CE2D67">
        <w:rPr>
          <w:rFonts w:ascii="Arial" w:hAnsi="Arial"/>
        </w:rPr>
        <w:fldChar w:fldCharType="begin"/>
      </w:r>
      <w:r w:rsidR="003D43EB" w:rsidRPr="00CE2D67">
        <w:rPr>
          <w:rFonts w:ascii="Arial" w:hAnsi="Arial"/>
        </w:rPr>
        <w:instrText xml:space="preserve"> REF _Ref346028461 \r \h  \* MERGEFORMAT </w:instrText>
      </w:r>
      <w:r w:rsidR="003D43EB" w:rsidRPr="00CE2D67">
        <w:rPr>
          <w:rFonts w:ascii="Arial" w:hAnsi="Arial"/>
        </w:rPr>
      </w:r>
      <w:r w:rsidR="003D43EB" w:rsidRPr="00CE2D67">
        <w:rPr>
          <w:rFonts w:ascii="Arial" w:hAnsi="Arial"/>
        </w:rPr>
        <w:fldChar w:fldCharType="separate"/>
      </w:r>
      <w:r w:rsidR="00E43EF9">
        <w:rPr>
          <w:rFonts w:ascii="Arial" w:hAnsi="Arial"/>
        </w:rPr>
        <w:t>6.1</w:t>
      </w:r>
      <w:r w:rsidR="003D43EB" w:rsidRPr="00CE2D67">
        <w:rPr>
          <w:rFonts w:ascii="Arial" w:hAnsi="Arial"/>
        </w:rPr>
        <w:fldChar w:fldCharType="end"/>
      </w:r>
      <w:r w:rsidR="003D43EB" w:rsidRPr="00CE2D67">
        <w:rPr>
          <w:rFonts w:ascii="Arial" w:hAnsi="Arial"/>
        </w:rPr>
        <w:t xml:space="preserve">, </w:t>
      </w:r>
      <w:r w:rsidR="0090382D">
        <w:rPr>
          <w:rFonts w:ascii="Arial" w:hAnsi="Arial"/>
        </w:rPr>
        <w:t xml:space="preserve">6.1.1. </w:t>
      </w:r>
      <w:r w:rsidR="003D43EB" w:rsidRPr="00CE2D67">
        <w:rPr>
          <w:rFonts w:ascii="Arial" w:hAnsi="Arial"/>
        </w:rPr>
        <w:t>or 6.1.2</w:t>
      </w:r>
      <w:r w:rsidRPr="00CE2D67">
        <w:rPr>
          <w:rFonts w:ascii="Arial" w:hAnsi="Arial"/>
        </w:rPr>
        <w:t xml:space="preserve"> and to give particulars of that event; and</w:t>
      </w:r>
    </w:p>
    <w:p w14:paraId="0BD87E43" w14:textId="77777777" w:rsidR="00676F2A" w:rsidRPr="00CE2D67" w:rsidRDefault="00676F2A" w:rsidP="00261A79">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Customer shall within ten (10) Working Days of the receipt of such a request give notice in writing to the Supplier containing such a statement and </w:t>
      </w:r>
      <w:proofErr w:type="gramStart"/>
      <w:r w:rsidRPr="00CE2D67">
        <w:rPr>
          <w:rFonts w:ascii="Arial" w:hAnsi="Arial"/>
        </w:rPr>
        <w:t>particulars as</w:t>
      </w:r>
      <w:proofErr w:type="gramEnd"/>
      <w:r w:rsidRPr="00CE2D67">
        <w:rPr>
          <w:rFonts w:ascii="Arial" w:hAnsi="Arial"/>
        </w:rPr>
        <w:t xml:space="preserve"> are required by the request.</w:t>
      </w:r>
    </w:p>
    <w:p w14:paraId="0BD87E44" w14:textId="77777777" w:rsidR="00A657C3" w:rsidRPr="00CE2D67" w:rsidRDefault="00A657C3" w:rsidP="00261A79">
      <w:pPr>
        <w:pStyle w:val="GPSL2numberedclause"/>
        <w:tabs>
          <w:tab w:val="clear" w:pos="1134"/>
          <w:tab w:val="left" w:pos="1701"/>
        </w:tabs>
        <w:ind w:left="1701" w:hanging="850"/>
        <w:rPr>
          <w:rFonts w:ascii="Arial" w:hAnsi="Arial"/>
        </w:rPr>
      </w:pPr>
      <w:r w:rsidRPr="00CE2D67">
        <w:rPr>
          <w:rFonts w:ascii="Arial" w:hAnsi="Arial"/>
        </w:rPr>
        <w:t>Matters pursuant to termination</w:t>
      </w:r>
    </w:p>
    <w:p w14:paraId="0BD87E45" w14:textId="77777777" w:rsidR="00676F2A" w:rsidRPr="00CE2D67" w:rsidRDefault="0090382D" w:rsidP="00261A79">
      <w:pPr>
        <w:pStyle w:val="GPSL3numberedclause"/>
        <w:tabs>
          <w:tab w:val="clear" w:pos="1134"/>
          <w:tab w:val="clear" w:pos="2127"/>
          <w:tab w:val="left" w:pos="2552"/>
        </w:tabs>
        <w:ind w:left="2552" w:hanging="851"/>
        <w:rPr>
          <w:rFonts w:ascii="Arial" w:hAnsi="Arial"/>
        </w:rPr>
      </w:pPr>
      <w:r>
        <w:rPr>
          <w:rFonts w:ascii="Arial" w:hAnsi="Arial"/>
        </w:rPr>
        <w:t xml:space="preserve">The termination </w:t>
      </w:r>
      <w:r w:rsidR="00676F2A" w:rsidRPr="00CE2D67">
        <w:rPr>
          <w:rFonts w:ascii="Arial" w:hAnsi="Arial"/>
        </w:rPr>
        <w:t xml:space="preserve">of this Call Off Contract pursuant to Clause </w:t>
      </w:r>
      <w:r>
        <w:rPr>
          <w:rFonts w:ascii="Arial" w:hAnsi="Arial"/>
        </w:rPr>
        <w:t xml:space="preserve">6.13 </w:t>
      </w:r>
      <w:r w:rsidR="00676F2A" w:rsidRPr="00CE2D67">
        <w:rPr>
          <w:rFonts w:ascii="Arial" w:hAnsi="Arial"/>
        </w:rPr>
        <w:t>shall be without prejudice to any rights of either party which shall have accrued before the date of such termination;</w:t>
      </w:r>
    </w:p>
    <w:p w14:paraId="0BD87E46" w14:textId="77777777" w:rsidR="00A657C3" w:rsidRPr="00CE2D67" w:rsidRDefault="00A657C3" w:rsidP="00261A79">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CE2D67">
        <w:rPr>
          <w:rFonts w:ascii="Arial" w:hAnsi="Arial"/>
        </w:rPr>
        <w:t>this Call Off Contract</w:t>
      </w:r>
      <w:r w:rsidRPr="00CE2D67">
        <w:rPr>
          <w:rFonts w:ascii="Arial" w:hAnsi="Arial"/>
        </w:rPr>
        <w:t xml:space="preserve"> had not been terminated, or at a reasonable price; </w:t>
      </w:r>
    </w:p>
    <w:p w14:paraId="0BD87E47" w14:textId="77777777" w:rsidR="00A657C3" w:rsidRPr="00CE2D67" w:rsidRDefault="00A657C3" w:rsidP="00261A79">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rsidR="00DD66D9" w:rsidRPr="00CE2D67">
        <w:rPr>
          <w:rFonts w:ascii="Arial" w:hAnsi="Arial"/>
        </w:rPr>
        <w:t xml:space="preserve">the provisions of Clause </w:t>
      </w:r>
      <w:r w:rsidR="003D43EB" w:rsidRPr="00CE2D67">
        <w:rPr>
          <w:rFonts w:ascii="Arial" w:hAnsi="Arial"/>
        </w:rPr>
        <w:t>6</w:t>
      </w:r>
      <w:r w:rsidRPr="00CE2D67">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0BD87E48" w14:textId="77777777" w:rsidR="00A657C3" w:rsidRPr="00CE2D67" w:rsidRDefault="00A657C3" w:rsidP="00261A79">
      <w:pPr>
        <w:pStyle w:val="GPSL3numberedclause"/>
        <w:tabs>
          <w:tab w:val="clear" w:pos="1134"/>
          <w:tab w:val="clear" w:pos="2127"/>
          <w:tab w:val="left" w:pos="2552"/>
        </w:tabs>
        <w:ind w:left="2552" w:hanging="851"/>
        <w:rPr>
          <w:rFonts w:ascii="Arial" w:hAnsi="Arial"/>
        </w:rPr>
      </w:pPr>
      <w:r w:rsidRPr="00CE2D67">
        <w:rPr>
          <w:rFonts w:ascii="Arial" w:hAnsi="Arial"/>
        </w:rPr>
        <w:t>Save as aforesaid, the Supplier shall not be entitled to any payment from the Customer after the termination of this Call Off Contract</w:t>
      </w:r>
    </w:p>
    <w:p w14:paraId="0BD87E49" w14:textId="77777777" w:rsidR="00F37332" w:rsidRPr="00CE2D67" w:rsidRDefault="00F37332" w:rsidP="00261A79">
      <w:pPr>
        <w:pStyle w:val="GPSL2numberedclause"/>
        <w:tabs>
          <w:tab w:val="clear" w:pos="1134"/>
          <w:tab w:val="left" w:pos="1701"/>
        </w:tabs>
        <w:ind w:left="1701" w:hanging="850"/>
        <w:rPr>
          <w:rFonts w:ascii="Arial" w:hAnsi="Arial"/>
        </w:rPr>
      </w:pPr>
      <w:r w:rsidRPr="00CE2D67">
        <w:rPr>
          <w:rFonts w:ascii="Arial" w:hAnsi="Arial"/>
        </w:rPr>
        <w:t xml:space="preserve">If, after notice of termination of this Call Off Contract pursuant to the provisions of </w:t>
      </w:r>
      <w:r w:rsidR="003D43EB" w:rsidRPr="00CE2D67">
        <w:rPr>
          <w:rFonts w:ascii="Arial" w:hAnsi="Arial"/>
        </w:rPr>
        <w:t>6.11</w:t>
      </w:r>
    </w:p>
    <w:p w14:paraId="0BD87E4A" w14:textId="14A3067B" w:rsidR="00A657C3" w:rsidRPr="00CE2D67" w:rsidRDefault="00A657C3" w:rsidP="00261A79">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Customer shall not within ten (10) Working Days of the receipt of a request from the Supplier, furnish such a statement and </w:t>
      </w:r>
      <w:proofErr w:type="gramStart"/>
      <w:r w:rsidRPr="00CE2D67">
        <w:rPr>
          <w:rFonts w:ascii="Arial" w:hAnsi="Arial"/>
        </w:rPr>
        <w:t>particulars as</w:t>
      </w:r>
      <w:proofErr w:type="gramEnd"/>
      <w:r w:rsidRPr="00CE2D67">
        <w:rPr>
          <w:rFonts w:ascii="Arial" w:hAnsi="Arial"/>
        </w:rPr>
        <w:t xml:space="preserve"> are detailed in Clause </w:t>
      </w:r>
      <w:r w:rsidR="00E43EF9" w:rsidRPr="00CE2D67">
        <w:rPr>
          <w:rFonts w:ascii="Arial" w:hAnsi="Arial"/>
        </w:rPr>
        <w:t>6.14.1;</w:t>
      </w:r>
      <w:r w:rsidRPr="00CE2D67">
        <w:rPr>
          <w:rFonts w:ascii="Arial" w:hAnsi="Arial"/>
        </w:rPr>
        <w:t xml:space="preserve"> or</w:t>
      </w:r>
    </w:p>
    <w:p w14:paraId="0BD87E4B" w14:textId="77777777" w:rsidR="00A657C3" w:rsidRPr="00CE2D67" w:rsidRDefault="00A657C3" w:rsidP="00261A79">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Customer shall state in the statement and </w:t>
      </w:r>
      <w:proofErr w:type="gramStart"/>
      <w:r w:rsidRPr="00CE2D67">
        <w:rPr>
          <w:rFonts w:ascii="Arial" w:hAnsi="Arial"/>
        </w:rPr>
        <w:t>particulars detailed</w:t>
      </w:r>
      <w:proofErr w:type="gramEnd"/>
      <w:r w:rsidRPr="00CE2D67">
        <w:rPr>
          <w:rFonts w:ascii="Arial" w:hAnsi="Arial"/>
        </w:rPr>
        <w:t xml:space="preserve"> in Clause </w:t>
      </w:r>
      <w:r w:rsidR="003D43EB" w:rsidRPr="00CE2D67">
        <w:rPr>
          <w:rFonts w:ascii="Arial" w:hAnsi="Arial"/>
        </w:rPr>
        <w:t>6.14.</w:t>
      </w:r>
      <w:r w:rsidRPr="00CE2D67">
        <w:rPr>
          <w:rFonts w:ascii="Arial" w:hAnsi="Arial"/>
        </w:rPr>
        <w:t xml:space="preserve">2. that the event upon which the Customer's decision to terminate this Call Off Contract was based is an event mentioned in Clause </w:t>
      </w:r>
      <w:r w:rsidR="003D43EB" w:rsidRPr="00CE2D67">
        <w:rPr>
          <w:rFonts w:ascii="Arial" w:hAnsi="Arial"/>
        </w:rPr>
        <w:t>6.13.3</w:t>
      </w:r>
      <w:r w:rsidRPr="00CE2D67">
        <w:rPr>
          <w:rFonts w:ascii="Arial" w:hAnsi="Arial"/>
        </w:rPr>
        <w:t>,</w:t>
      </w:r>
    </w:p>
    <w:p w14:paraId="0BD87E4C" w14:textId="77777777" w:rsidR="00A657C3" w:rsidRPr="00CE2D67" w:rsidRDefault="00A657C3" w:rsidP="00261A79">
      <w:pPr>
        <w:tabs>
          <w:tab w:val="left" w:pos="2552"/>
        </w:tabs>
        <w:ind w:left="2552" w:hanging="851"/>
      </w:pPr>
      <w:r w:rsidRPr="00CE2D67">
        <w:t>the respective rights and obligations of the Supplier and the Customer shall be terminated in accordance with the following provisions:</w:t>
      </w:r>
    </w:p>
    <w:p w14:paraId="0BD87E4D" w14:textId="77777777" w:rsidR="00A657C3" w:rsidRPr="00CE2D67" w:rsidRDefault="00A657C3" w:rsidP="00261A79">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w:t>
      </w:r>
      <w:r w:rsidR="003D43EB" w:rsidRPr="00CE2D67">
        <w:rPr>
          <w:rFonts w:ascii="Arial" w:hAnsi="Arial"/>
        </w:rPr>
        <w:t>6</w:t>
      </w:r>
      <w:r w:rsidRPr="00CE2D67">
        <w:rPr>
          <w:rFonts w:ascii="Arial" w:hAnsi="Arial"/>
        </w:rPr>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0BD87E4E" w14:textId="77777777" w:rsidR="00A657C3" w:rsidRPr="00CE2D67" w:rsidRDefault="00A657C3" w:rsidP="00261A79">
      <w:pPr>
        <w:pStyle w:val="GPSL3numberedclause"/>
        <w:tabs>
          <w:tab w:val="clear" w:pos="1134"/>
          <w:tab w:val="clear" w:pos="2127"/>
          <w:tab w:val="left" w:pos="2552"/>
        </w:tabs>
        <w:ind w:left="2552" w:hanging="851"/>
        <w:rPr>
          <w:rFonts w:ascii="Arial" w:hAnsi="Arial"/>
        </w:rPr>
      </w:pPr>
      <w:r w:rsidRPr="00CE2D67">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0BD87E4F" w14:textId="77777777" w:rsidR="00A657C3" w:rsidRPr="00CE2D67" w:rsidRDefault="00A657C3" w:rsidP="00261A79">
      <w:pPr>
        <w:pStyle w:val="GPSL3numberedclause"/>
        <w:tabs>
          <w:tab w:val="clear" w:pos="1134"/>
          <w:tab w:val="clear" w:pos="2127"/>
          <w:tab w:val="left" w:pos="2552"/>
        </w:tabs>
        <w:ind w:left="2552" w:hanging="851"/>
        <w:rPr>
          <w:rFonts w:ascii="Arial" w:hAnsi="Arial"/>
        </w:rPr>
      </w:pPr>
      <w:r w:rsidRPr="00CE2D67">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0BD87E50" w14:textId="77777777" w:rsidR="00A657C3" w:rsidRPr="00CE2D67" w:rsidRDefault="00A657C3" w:rsidP="00261A79">
      <w:pPr>
        <w:pStyle w:val="GPSL3numberedclause"/>
        <w:tabs>
          <w:tab w:val="clear" w:pos="1134"/>
          <w:tab w:val="clear" w:pos="2127"/>
          <w:tab w:val="left" w:pos="2552"/>
        </w:tabs>
        <w:ind w:left="2552" w:hanging="851"/>
        <w:rPr>
          <w:rFonts w:ascii="Arial" w:hAnsi="Arial"/>
        </w:rPr>
      </w:pPr>
      <w:r w:rsidRPr="00CE2D67">
        <w:rPr>
          <w:rFonts w:ascii="Arial" w:hAnsi="Arial"/>
        </w:rPr>
        <w:t xml:space="preserve">if hardship to the Supplier should arise from the operation of Clause </w:t>
      </w:r>
      <w:r w:rsidR="00581888" w:rsidRPr="00CE2D67">
        <w:rPr>
          <w:rFonts w:ascii="Arial" w:hAnsi="Arial"/>
        </w:rPr>
        <w:t xml:space="preserve">6.16 </w:t>
      </w:r>
      <w:r w:rsidRPr="00CE2D67">
        <w:rPr>
          <w:rFonts w:ascii="Arial" w:hAnsi="Arial"/>
        </w:rPr>
        <w:t xml:space="preserve"> it shall be open to the Supplier to refer the circumstances to the Customer who, on being satisfied that such hardship exists shall make such allowance, if any, as in its opinion is reasonable and the decision of the Customer on any matter arising out of this Clause </w:t>
      </w:r>
      <w:r w:rsidR="00581888" w:rsidRPr="00CE2D67">
        <w:rPr>
          <w:rFonts w:ascii="Arial" w:hAnsi="Arial"/>
        </w:rPr>
        <w:t xml:space="preserve">6.16 </w:t>
      </w:r>
      <w:r w:rsidR="00113C8D" w:rsidRPr="00CE2D67">
        <w:rPr>
          <w:rFonts w:ascii="Arial" w:hAnsi="Arial"/>
        </w:rPr>
        <w:t xml:space="preserve"> </w:t>
      </w:r>
      <w:r w:rsidRPr="00CE2D67">
        <w:rPr>
          <w:rFonts w:ascii="Arial" w:hAnsi="Arial"/>
        </w:rPr>
        <w:t>shall be final and conclusive; and</w:t>
      </w:r>
    </w:p>
    <w:p w14:paraId="0BD87E51" w14:textId="087BE90C" w:rsidR="00A657C3" w:rsidRPr="00CE2D67" w:rsidRDefault="00A657C3" w:rsidP="00261A79">
      <w:pPr>
        <w:pStyle w:val="GPSL3numberedclause"/>
        <w:tabs>
          <w:tab w:val="clear" w:pos="1134"/>
          <w:tab w:val="clear" w:pos="2127"/>
          <w:tab w:val="left" w:pos="2552"/>
        </w:tabs>
        <w:ind w:left="2552" w:hanging="851"/>
        <w:rPr>
          <w:rFonts w:ascii="Arial" w:hAnsi="Arial"/>
        </w:rPr>
      </w:pPr>
      <w:r w:rsidRPr="00CE2D67">
        <w:rPr>
          <w:rFonts w:ascii="Arial" w:hAnsi="Arial"/>
        </w:rPr>
        <w:t xml:space="preserve">subject to the operation of Clauses </w:t>
      </w:r>
      <w:r w:rsidR="00581888" w:rsidRPr="00CE2D67">
        <w:rPr>
          <w:rFonts w:ascii="Arial" w:hAnsi="Arial"/>
        </w:rPr>
        <w:t>6.15.3, 6.16.4, 6.16.5 and 6.16.6</w:t>
      </w:r>
      <w:r w:rsidRPr="00CE2D67">
        <w:rPr>
          <w:rFonts w:ascii="Arial" w:hAnsi="Arial"/>
        </w:rPr>
        <w:t xml:space="preserve"> termination of this Call Off Contract shall be without prejudice to any rights of either party that may have accrued before the date of such termination.</w:t>
      </w:r>
    </w:p>
    <w:p w14:paraId="0BD87E52" w14:textId="77777777" w:rsidR="00E13960" w:rsidRPr="00CE2D67" w:rsidRDefault="000F38D2" w:rsidP="00076ABC">
      <w:pPr>
        <w:pStyle w:val="ScheduleMainClause"/>
      </w:pPr>
      <w:bookmarkStart w:id="2561" w:name="_Toc35599585"/>
      <w:bookmarkStart w:id="2562" w:name="_Ref349213604"/>
      <w:r w:rsidRPr="00CE2D67">
        <w:t>NHS ADDITIONAL CLAUSES</w:t>
      </w:r>
      <w:bookmarkEnd w:id="2561"/>
    </w:p>
    <w:p w14:paraId="0BD87E53" w14:textId="77777777" w:rsidR="008D0A60" w:rsidRPr="00CE2D67" w:rsidRDefault="000F38D2" w:rsidP="00261A79">
      <w:pPr>
        <w:pStyle w:val="GPSL2numberedclause"/>
        <w:tabs>
          <w:tab w:val="clear" w:pos="1134"/>
          <w:tab w:val="left" w:pos="1701"/>
        </w:tabs>
        <w:ind w:left="1701" w:hanging="850"/>
        <w:rPr>
          <w:rFonts w:ascii="Arial" w:hAnsi="Arial"/>
        </w:rPr>
      </w:pPr>
      <w:bookmarkStart w:id="2563" w:name="_Ref379372691"/>
      <w:r w:rsidRPr="00CE2D67">
        <w:rPr>
          <w:rFonts w:ascii="Arial" w:hAnsi="Arial"/>
        </w:rPr>
        <w:t xml:space="preserve">The following new Clause </w:t>
      </w:r>
      <w:r w:rsidR="00174B34" w:rsidRPr="00CE2D67">
        <w:rPr>
          <w:rFonts w:ascii="Arial" w:hAnsi="Arial"/>
        </w:rPr>
        <w:t>7</w:t>
      </w:r>
      <w:r w:rsidRPr="00CE2D67">
        <w:rPr>
          <w:rFonts w:ascii="Arial" w:hAnsi="Arial"/>
        </w:rPr>
        <w:t xml:space="preserve"> shall apply:</w:t>
      </w:r>
      <w:bookmarkEnd w:id="2563"/>
    </w:p>
    <w:p w14:paraId="0BD87E54" w14:textId="77AD2801" w:rsidR="00174B34" w:rsidRPr="00CE2D67" w:rsidRDefault="00174B34" w:rsidP="00261A79">
      <w:pPr>
        <w:pStyle w:val="GPSL2numberedclause"/>
        <w:tabs>
          <w:tab w:val="clear" w:pos="1134"/>
          <w:tab w:val="left" w:pos="1701"/>
        </w:tabs>
        <w:ind w:left="1701" w:hanging="850"/>
        <w:rPr>
          <w:rFonts w:ascii="Arial" w:hAnsi="Arial"/>
        </w:rPr>
      </w:pPr>
      <w:r w:rsidRPr="00CE2D67">
        <w:rPr>
          <w:rFonts w:ascii="Arial" w:hAnsi="Arial"/>
        </w:rPr>
        <w:t>Unless otherwise confirmed and/or agreed by the Customer in writing and subject to Clause</w:t>
      </w:r>
      <w:r w:rsidR="00517A7A" w:rsidRPr="00CE2D67">
        <w:rPr>
          <w:rFonts w:ascii="Arial" w:hAnsi="Arial"/>
        </w:rPr>
        <w:t xml:space="preserve"> 7.3</w:t>
      </w:r>
      <w:r w:rsidRPr="00CE2D67">
        <w:rPr>
          <w:rFonts w:ascii="Arial" w:hAnsi="Arial"/>
        </w:rPr>
        <w:t xml:space="preserve">, the Supplier shall ensure comprehensive product information relating to each category of the </w:t>
      </w:r>
      <w:r w:rsidR="00076ABC" w:rsidRPr="00CE2D67">
        <w:rPr>
          <w:rFonts w:ascii="Arial" w:hAnsi="Arial"/>
        </w:rPr>
        <w:t>Products shall</w:t>
      </w:r>
      <w:r w:rsidRPr="00CE2D67">
        <w:rPr>
          <w:rFonts w:ascii="Arial" w:hAnsi="Arial"/>
        </w:rPr>
        <w:t xml:space="preserve"> be placed by the Supplier into a GS1 certified data pool within the following timescales:</w:t>
      </w:r>
    </w:p>
    <w:p w14:paraId="0BD87E55" w14:textId="77777777" w:rsidR="008D0A60" w:rsidRPr="00CE2D67" w:rsidRDefault="000F38D2" w:rsidP="00261A79">
      <w:pPr>
        <w:pStyle w:val="GPSL3numberedclause"/>
        <w:tabs>
          <w:tab w:val="clear" w:pos="1134"/>
          <w:tab w:val="clear" w:pos="2127"/>
          <w:tab w:val="left" w:pos="2552"/>
        </w:tabs>
        <w:ind w:left="2552" w:hanging="851"/>
        <w:rPr>
          <w:rFonts w:ascii="Arial" w:hAnsi="Arial"/>
        </w:rPr>
      </w:pPr>
      <w:r w:rsidRPr="00CE2D67">
        <w:rPr>
          <w:rFonts w:ascii="Arial" w:hAnsi="Arial"/>
        </w:rPr>
        <w:t xml:space="preserve">Prior to or on the Commencement Date, in relation to all categories of </w:t>
      </w:r>
      <w:r w:rsidR="00C22D02" w:rsidRPr="00CE2D67">
        <w:rPr>
          <w:rFonts w:ascii="Arial" w:hAnsi="Arial"/>
        </w:rPr>
        <w:t>Products</w:t>
      </w:r>
      <w:r w:rsidR="002E61B7" w:rsidRPr="00CE2D67">
        <w:rPr>
          <w:rFonts w:ascii="Arial" w:hAnsi="Arial"/>
        </w:rPr>
        <w:t xml:space="preserve"> </w:t>
      </w:r>
      <w:r w:rsidRPr="00CE2D67">
        <w:rPr>
          <w:rFonts w:ascii="Arial" w:hAnsi="Arial"/>
        </w:rPr>
        <w:t xml:space="preserve">to be provided as part of the Call Off Contract as at the Commencement Date; or </w:t>
      </w:r>
    </w:p>
    <w:p w14:paraId="0BD87E56" w14:textId="77777777" w:rsidR="008D0A60" w:rsidRPr="00CE2D67" w:rsidRDefault="000F38D2" w:rsidP="00261A79">
      <w:pPr>
        <w:pStyle w:val="GPSL3numberedclause"/>
        <w:tabs>
          <w:tab w:val="clear" w:pos="1134"/>
          <w:tab w:val="clear" w:pos="2127"/>
          <w:tab w:val="left" w:pos="2552"/>
        </w:tabs>
        <w:ind w:left="2552" w:hanging="851"/>
        <w:rPr>
          <w:rFonts w:ascii="Arial" w:hAnsi="Arial"/>
        </w:rPr>
      </w:pPr>
      <w:r w:rsidRPr="00CE2D67">
        <w:rPr>
          <w:rFonts w:ascii="Arial" w:hAnsi="Arial"/>
        </w:rPr>
        <w:t xml:space="preserve">Where further categories of </w:t>
      </w:r>
      <w:r w:rsidR="00C22D02" w:rsidRPr="00CE2D67">
        <w:rPr>
          <w:rFonts w:ascii="Arial" w:hAnsi="Arial"/>
        </w:rPr>
        <w:t xml:space="preserve">Products </w:t>
      </w:r>
      <w:r w:rsidRPr="00CE2D67">
        <w:rPr>
          <w:rFonts w:ascii="Arial" w:hAnsi="Arial"/>
        </w:rPr>
        <w:t xml:space="preserve">are to be supplied in accordance with any Variation, prior to or on the date of implementation of such Variation. </w:t>
      </w:r>
    </w:p>
    <w:p w14:paraId="0BD87E57" w14:textId="77777777" w:rsidR="00174B34" w:rsidRPr="00CE2D67" w:rsidRDefault="00174B34" w:rsidP="00261A79">
      <w:pPr>
        <w:pStyle w:val="GPSL2numberedclause"/>
        <w:tabs>
          <w:tab w:val="clear" w:pos="1134"/>
          <w:tab w:val="left" w:pos="1701"/>
        </w:tabs>
        <w:ind w:left="1701" w:hanging="850"/>
        <w:rPr>
          <w:rFonts w:ascii="Arial" w:hAnsi="Arial"/>
        </w:rPr>
      </w:pPr>
      <w:r w:rsidRPr="00CE2D67">
        <w:rPr>
          <w:rFonts w:ascii="Arial" w:hAnsi="Arial"/>
        </w:rPr>
        <w:t xml:space="preserve">Where it is not practical for whatever reason for the Supplier to comply with its obligations under Clause </w:t>
      </w:r>
      <w:r w:rsidR="0090382D">
        <w:rPr>
          <w:rFonts w:ascii="Arial" w:hAnsi="Arial"/>
        </w:rPr>
        <w:t xml:space="preserve">7.1 </w:t>
      </w:r>
      <w:r w:rsidRPr="00CE2D67">
        <w:rPr>
          <w:rFonts w:ascii="Arial" w:hAnsi="Arial"/>
        </w:rPr>
        <w:t xml:space="preserve">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w:t>
      </w:r>
      <w:r w:rsidR="00C22D02" w:rsidRPr="00CE2D67">
        <w:rPr>
          <w:rFonts w:ascii="Arial" w:hAnsi="Arial"/>
        </w:rPr>
        <w:t xml:space="preserve">Products </w:t>
      </w:r>
      <w:r w:rsidRPr="00CE2D67">
        <w:rPr>
          <w:rFonts w:ascii="Arial" w:hAnsi="Arial"/>
        </w:rPr>
        <w:t>under the Call Off Contract (such agreement not to be unreasonably withheld or delayed). Any failure by the Parties to agree such a timetable and implementation plan shall be referred to and resolved in accordance with Call Off Schedule 11: Dispute Resolution Procedure. Once a timetable and implementation plan have been agreed by the Customer, the Supplier shall comply with such timetable and plan as a condition of this Call Off Contract.</w:t>
      </w:r>
    </w:p>
    <w:p w14:paraId="0BD87E58" w14:textId="77777777" w:rsidR="00174B34" w:rsidRDefault="00174B34" w:rsidP="00261A79">
      <w:pPr>
        <w:pStyle w:val="GPSL2numberedclause"/>
        <w:tabs>
          <w:tab w:val="clear" w:pos="1134"/>
          <w:tab w:val="left" w:pos="1701"/>
        </w:tabs>
        <w:ind w:left="1701" w:hanging="850"/>
        <w:rPr>
          <w:rFonts w:ascii="Arial" w:hAnsi="Arial"/>
        </w:rPr>
      </w:pPr>
      <w:r w:rsidRPr="00CE2D67">
        <w:rPr>
          <w:rFonts w:ascii="Arial" w:hAnsi="Arial"/>
        </w:rPr>
        <w:lastRenderedPageBreak/>
        <w:t xml:space="preserve">Once product information relating to the </w:t>
      </w:r>
      <w:r w:rsidR="00C22D02" w:rsidRPr="00CE2D67">
        <w:rPr>
          <w:rFonts w:ascii="Arial" w:hAnsi="Arial"/>
        </w:rPr>
        <w:t xml:space="preserve">Products </w:t>
      </w:r>
      <w:r w:rsidRPr="00CE2D67">
        <w:rPr>
          <w:rFonts w:ascii="Arial" w:hAnsi="Arial"/>
        </w:rPr>
        <w:t>is placed by the Supplier into a GS1 certified data pool, the Supplier shall, during the Call Off Contract Period, keep such information updated with any changes to the product data relating to the</w:t>
      </w:r>
      <w:r w:rsidR="0090382D">
        <w:rPr>
          <w:rFonts w:ascii="Arial" w:hAnsi="Arial"/>
        </w:rPr>
        <w:t xml:space="preserve"> Products</w:t>
      </w:r>
      <w:r w:rsidRPr="00CE2D67">
        <w:rPr>
          <w:rFonts w:ascii="Arial" w:hAnsi="Arial"/>
        </w:rPr>
        <w:t>.</w:t>
      </w:r>
    </w:p>
    <w:p w14:paraId="0BD87E59" w14:textId="13E9E832" w:rsidR="004D6B1B" w:rsidRDefault="007D5C22" w:rsidP="00F71C26">
      <w:pPr>
        <w:pStyle w:val="ScheduleMainClause"/>
      </w:pPr>
      <w:bookmarkStart w:id="2564" w:name="_Toc35599586"/>
      <w:r>
        <w:t>MOD ADDITIONAL</w:t>
      </w:r>
      <w:r w:rsidR="00154079">
        <w:t xml:space="preserve"> C</w:t>
      </w:r>
      <w:r w:rsidR="004D6B1B">
        <w:t>LAUSES</w:t>
      </w:r>
      <w:bookmarkEnd w:id="2564"/>
      <w:r w:rsidR="004D6B1B">
        <w:t xml:space="preserve"> </w:t>
      </w:r>
    </w:p>
    <w:p w14:paraId="0BD87E5A" w14:textId="4DB9353D" w:rsidR="00872FBC" w:rsidRDefault="004D6B1B" w:rsidP="004D6B1B">
      <w:pPr>
        <w:pStyle w:val="GPSL2numberedclause"/>
        <w:tabs>
          <w:tab w:val="clear" w:pos="1134"/>
          <w:tab w:val="left" w:pos="1701"/>
        </w:tabs>
        <w:ind w:left="1701" w:hanging="850"/>
        <w:rPr>
          <w:rFonts w:ascii="Arial" w:hAnsi="Arial"/>
        </w:rPr>
      </w:pPr>
      <w:r>
        <w:rPr>
          <w:rFonts w:ascii="Arial" w:hAnsi="Arial"/>
        </w:rPr>
        <w:t xml:space="preserve">MOD </w:t>
      </w:r>
      <w:r w:rsidR="001A7DCB">
        <w:rPr>
          <w:rFonts w:ascii="Arial" w:hAnsi="Arial"/>
        </w:rPr>
        <w:t xml:space="preserve">additional </w:t>
      </w:r>
      <w:r>
        <w:rPr>
          <w:rFonts w:ascii="Arial" w:hAnsi="Arial"/>
        </w:rPr>
        <w:t xml:space="preserve">clauses are set out in Schedule 16. </w:t>
      </w:r>
    </w:p>
    <w:p w14:paraId="553C5135" w14:textId="77777777" w:rsidR="00872FBC" w:rsidRDefault="00872FBC">
      <w:pPr>
        <w:overflowPunct/>
        <w:autoSpaceDE/>
        <w:autoSpaceDN/>
        <w:adjustRightInd/>
        <w:spacing w:after="0"/>
        <w:ind w:left="0"/>
        <w:jc w:val="left"/>
        <w:textAlignment w:val="auto"/>
        <w:rPr>
          <w:lang w:eastAsia="zh-CN"/>
        </w:rPr>
      </w:pPr>
      <w:r>
        <w:br w:type="page"/>
      </w:r>
    </w:p>
    <w:p w14:paraId="0BD87E5B" w14:textId="2D1582EF" w:rsidR="00A669AA" w:rsidRDefault="00263D69" w:rsidP="00517A7A">
      <w:pPr>
        <w:pStyle w:val="GPSSchTitleandNumber"/>
        <w:rPr>
          <w:rFonts w:ascii="Arial" w:hAnsi="Arial" w:cs="Arial"/>
        </w:rPr>
      </w:pPr>
      <w:bookmarkStart w:id="2565" w:name="_Toc379805469"/>
      <w:bookmarkStart w:id="2566" w:name="_Toc379807263"/>
      <w:bookmarkStart w:id="2567" w:name="_Toc379805470"/>
      <w:bookmarkStart w:id="2568" w:name="_Toc379807264"/>
      <w:bookmarkStart w:id="2569" w:name="_Toc35599587"/>
      <w:bookmarkEnd w:id="2562"/>
      <w:bookmarkEnd w:id="2565"/>
      <w:bookmarkEnd w:id="2566"/>
      <w:bookmarkEnd w:id="2567"/>
      <w:bookmarkEnd w:id="2568"/>
      <w:r>
        <w:rPr>
          <w:rFonts w:ascii="Arial" w:hAnsi="Arial" w:cs="Arial"/>
        </w:rPr>
        <w:lastRenderedPageBreak/>
        <w:t>CALL OFF SCHEDULE 15:</w:t>
      </w:r>
      <w:r w:rsidR="007D5C22">
        <w:rPr>
          <w:rFonts w:ascii="Arial" w:hAnsi="Arial" w:cs="Arial"/>
        </w:rPr>
        <w:t xml:space="preserve"> CALL OFF TENDER</w:t>
      </w:r>
      <w:bookmarkEnd w:id="2569"/>
      <w:r w:rsidRPr="00CE2D67">
        <w:rPr>
          <w:rFonts w:ascii="Arial" w:hAnsi="Arial" w:cs="Arial"/>
        </w:rPr>
        <w:t xml:space="preserve"> </w:t>
      </w:r>
    </w:p>
    <w:p w14:paraId="0BD87E67" w14:textId="1B9F4ACC" w:rsidR="00CE2D67" w:rsidRPr="009529C3" w:rsidRDefault="00277642" w:rsidP="009529C3">
      <w:pPr>
        <w:pStyle w:val="GPSSchTitleandNumber"/>
        <w:rPr>
          <w:rFonts w:ascii="Arial" w:hAnsi="Arial" w:cs="Arial"/>
        </w:rPr>
      </w:pPr>
      <w:r w:rsidRPr="00CE2D67">
        <w:br w:type="page"/>
      </w:r>
      <w:r w:rsidR="00480E7B" w:rsidRPr="009529C3">
        <w:rPr>
          <w:rFonts w:ascii="Arial" w:hAnsi="Arial" w:cs="Arial"/>
        </w:rPr>
        <w:lastRenderedPageBreak/>
        <w:t xml:space="preserve"> </w:t>
      </w:r>
      <w:bookmarkStart w:id="2570" w:name="_Toc352057573"/>
      <w:bookmarkStart w:id="2571" w:name="_Toc374368120"/>
      <w:bookmarkStart w:id="2572" w:name="_Toc35599588"/>
      <w:r w:rsidR="00D57BA5" w:rsidRPr="009529C3">
        <w:rPr>
          <w:rFonts w:ascii="Arial" w:hAnsi="Arial" w:cs="Arial"/>
        </w:rPr>
        <w:t>CALL OFF SCHEDULE 16: MOD ADDITIONAL CLAUSES</w:t>
      </w:r>
      <w:bookmarkEnd w:id="2570"/>
      <w:bookmarkEnd w:id="2571"/>
      <w:bookmarkEnd w:id="2572"/>
    </w:p>
    <w:p w14:paraId="7BAA6F0D" w14:textId="77777777" w:rsidR="009529C3" w:rsidRPr="009529C3" w:rsidRDefault="00534B47" w:rsidP="009529C3">
      <w:pPr>
        <w:pStyle w:val="GPSL1CLAUSEHEADING"/>
        <w:numPr>
          <w:ilvl w:val="0"/>
          <w:numId w:val="87"/>
        </w:numPr>
        <w:rPr>
          <w:rFonts w:ascii="Arial" w:hAnsi="Arial"/>
        </w:rPr>
      </w:pPr>
      <w:bookmarkStart w:id="2573" w:name="_Toc35599589"/>
      <w:r w:rsidRPr="009529C3">
        <w:rPr>
          <w:rFonts w:ascii="Arial" w:hAnsi="Arial"/>
        </w:rPr>
        <w:t>INTRODUCTION</w:t>
      </w:r>
      <w:bookmarkEnd w:id="2573"/>
    </w:p>
    <w:p w14:paraId="0BD87E69" w14:textId="34BAC1D2" w:rsidR="00CE2D67" w:rsidRPr="009529C3" w:rsidRDefault="00CE2D67" w:rsidP="009529C3">
      <w:pPr>
        <w:pStyle w:val="GPSL2numberedclause"/>
        <w:tabs>
          <w:tab w:val="clear" w:pos="283"/>
          <w:tab w:val="clear" w:pos="1134"/>
        </w:tabs>
        <w:ind w:left="1276"/>
        <w:rPr>
          <w:rFonts w:ascii="Arial" w:hAnsi="Arial"/>
          <w:b/>
        </w:rPr>
      </w:pPr>
      <w:r w:rsidRPr="009529C3">
        <w:rPr>
          <w:rFonts w:ascii="Arial" w:hAnsi="Arial"/>
        </w:rPr>
        <w:t>This Call Off Schedule 16 specifies the range of Additional Clauses requested by the Ministry of Defence as Customer that shall apply to this Call Off Contract.</w:t>
      </w:r>
    </w:p>
    <w:p w14:paraId="0BD87E6A" w14:textId="77777777" w:rsidR="00CE2D67" w:rsidRPr="009529C3" w:rsidRDefault="00CE2D67" w:rsidP="000328B3">
      <w:pPr>
        <w:pStyle w:val="GPSL1CLAUSEHEADING"/>
      </w:pPr>
      <w:bookmarkStart w:id="2574" w:name="_Toc35599590"/>
      <w:r w:rsidRPr="00076ABC">
        <w:t>IMPLEMENTATION</w:t>
      </w:r>
      <w:bookmarkEnd w:id="2574"/>
    </w:p>
    <w:p w14:paraId="0BD87E6B" w14:textId="77777777" w:rsidR="00CE2D67" w:rsidRPr="00D9548E" w:rsidRDefault="00CE2D67" w:rsidP="00D9548E">
      <w:pPr>
        <w:pStyle w:val="GPSL2numberedclause"/>
        <w:tabs>
          <w:tab w:val="clear" w:pos="283"/>
          <w:tab w:val="clear" w:pos="1134"/>
        </w:tabs>
        <w:ind w:left="1276"/>
        <w:rPr>
          <w:rFonts w:ascii="Arial" w:hAnsi="Arial"/>
        </w:rPr>
      </w:pPr>
      <w:r w:rsidRPr="00D9548E">
        <w:rPr>
          <w:rFonts w:ascii="Arial" w:hAnsi="Arial"/>
        </w:rPr>
        <w:t>The appropriate changes have been made in this Call Off Contract to implement the MoD Additional Clauses specified in paragraph 3 and shall be deemed to be incorporated into this Call Off Contract.</w:t>
      </w:r>
    </w:p>
    <w:p w14:paraId="0BD87E6C" w14:textId="77777777" w:rsidR="00CE2D67" w:rsidRPr="009529C3" w:rsidRDefault="00CE2D67" w:rsidP="009529C3">
      <w:pPr>
        <w:pStyle w:val="GPSL1CLAUSEHEADING"/>
      </w:pPr>
      <w:bookmarkStart w:id="2575" w:name="_Toc35599591"/>
      <w:r w:rsidRPr="00076ABC">
        <w:t>MOD ADDITIONAL CLAUSES</w:t>
      </w:r>
      <w:bookmarkEnd w:id="2575"/>
    </w:p>
    <w:p w14:paraId="0BD87E6D" w14:textId="28044C89" w:rsidR="00CE2D67" w:rsidRDefault="00CE2D67" w:rsidP="00315994">
      <w:pPr>
        <w:pStyle w:val="GPSL2numberedclause"/>
        <w:tabs>
          <w:tab w:val="clear" w:pos="283"/>
          <w:tab w:val="clear" w:pos="1134"/>
        </w:tabs>
        <w:ind w:left="1276"/>
        <w:rPr>
          <w:rFonts w:ascii="Arial" w:hAnsi="Arial"/>
        </w:rPr>
      </w:pPr>
      <w:r w:rsidRPr="00315994">
        <w:rPr>
          <w:rFonts w:ascii="Arial" w:hAnsi="Arial"/>
        </w:rPr>
        <w:t xml:space="preserve">Definitions </w:t>
      </w:r>
    </w:p>
    <w:p w14:paraId="0CB37583" w14:textId="77777777" w:rsidR="00081489" w:rsidRPr="000C6FCB" w:rsidRDefault="00081489" w:rsidP="00081489">
      <w:pPr>
        <w:pStyle w:val="GPSL3numberedclause"/>
        <w:rPr>
          <w:rFonts w:ascii="Arial" w:hAnsi="Arial"/>
        </w:rPr>
      </w:pPr>
      <w:r w:rsidRPr="000C6FCB">
        <w:rPr>
          <w:rFonts w:ascii="Arial" w:hAnsi="Arial"/>
        </w:rPr>
        <w:t xml:space="preserve">The definition of Call Off Contract in Schedule 1 (Definitions) to the Call Off Terms shall be replaced with the following: </w:t>
      </w:r>
    </w:p>
    <w:p w14:paraId="2FD74D0A" w14:textId="77777777" w:rsidR="004F3A0A" w:rsidRPr="000C6FCB" w:rsidRDefault="00081489" w:rsidP="00993E6E">
      <w:pPr>
        <w:pStyle w:val="GPSL4numberedclause"/>
        <w:ind w:left="4536"/>
        <w:rPr>
          <w:rFonts w:ascii="Arial" w:hAnsi="Arial"/>
        </w:rPr>
      </w:pPr>
      <w:r w:rsidRPr="000C6FCB">
        <w:rPr>
          <w:rFonts w:ascii="Arial" w:hAnsi="Arial"/>
        </w:rPr>
        <w:t>"</w:t>
      </w:r>
      <w:r w:rsidRPr="000C6FCB">
        <w:rPr>
          <w:rFonts w:ascii="Arial" w:hAnsi="Arial"/>
          <w:b/>
        </w:rPr>
        <w:t>Call Off Contract</w:t>
      </w:r>
      <w:r w:rsidRPr="000C6FCB">
        <w:rPr>
          <w:rFonts w:ascii="Arial" w:hAnsi="Arial"/>
        </w:rPr>
        <w:t>" means this written agreement between the Customer and the Supplier consisting of the Call Off Order Form and the Call Off Terms and the MoD Terms and Conditions</w:t>
      </w:r>
      <w:r w:rsidR="004F3A0A" w:rsidRPr="000C6FCB">
        <w:rPr>
          <w:rFonts w:ascii="Arial" w:hAnsi="Arial"/>
        </w:rPr>
        <w:t xml:space="preserve"> </w:t>
      </w:r>
    </w:p>
    <w:p w14:paraId="1D04C785" w14:textId="524EB089" w:rsidR="004F3A0A" w:rsidRPr="009F1CD0" w:rsidRDefault="004F3A0A" w:rsidP="004F3A0A">
      <w:pPr>
        <w:pStyle w:val="GPSL3numberedclause"/>
        <w:rPr>
          <w:rFonts w:ascii="Arial" w:hAnsi="Arial"/>
        </w:rPr>
      </w:pPr>
      <w:r w:rsidRPr="009F1CD0">
        <w:rPr>
          <w:rFonts w:ascii="Arial" w:hAnsi="Arial"/>
        </w:rPr>
        <w:t>The following definitions shall be inserted into in Schedule 1 (Definitions) to the Call Off Terms:</w:t>
      </w:r>
    </w:p>
    <w:p w14:paraId="5B66F841" w14:textId="77777777" w:rsidR="004F3A0A" w:rsidRPr="009F1CD0" w:rsidRDefault="004F3A0A" w:rsidP="00475663">
      <w:pPr>
        <w:pStyle w:val="GPSL3numberedclause"/>
        <w:rPr>
          <w:rFonts w:ascii="Arial" w:hAnsi="Arial"/>
        </w:rPr>
      </w:pPr>
      <w:r w:rsidRPr="009F1CD0">
        <w:rPr>
          <w:rFonts w:ascii="Arial" w:hAnsi="Arial"/>
        </w:rPr>
        <w:t>“</w:t>
      </w:r>
      <w:r w:rsidRPr="009F1CD0">
        <w:rPr>
          <w:rFonts w:ascii="Arial" w:hAnsi="Arial"/>
          <w:b/>
        </w:rPr>
        <w:t>MoD Terms and Conditions</w:t>
      </w:r>
      <w:r w:rsidRPr="009F1CD0">
        <w:rPr>
          <w:rFonts w:ascii="Arial" w:hAnsi="Arial"/>
        </w:rPr>
        <w:t>” means the contractual terms and conditions listed in Schedule 16 which form part of the Call Off Terms:</w:t>
      </w:r>
    </w:p>
    <w:p w14:paraId="184EC5A2" w14:textId="77777777" w:rsidR="004F3A0A" w:rsidRPr="009F1CD0" w:rsidRDefault="004F3A0A" w:rsidP="00993E6E">
      <w:pPr>
        <w:pStyle w:val="GPSL4numberedclause"/>
        <w:ind w:left="4536"/>
        <w:rPr>
          <w:rFonts w:ascii="Arial" w:hAnsi="Arial"/>
        </w:rPr>
      </w:pPr>
      <w:r w:rsidRPr="009F1CD0">
        <w:rPr>
          <w:rFonts w:ascii="Arial" w:hAnsi="Arial"/>
        </w:rPr>
        <w:t>"</w:t>
      </w:r>
      <w:r w:rsidRPr="009F1CD0">
        <w:rPr>
          <w:rFonts w:ascii="Arial" w:hAnsi="Arial"/>
          <w:b/>
        </w:rPr>
        <w:t>Site</w:t>
      </w:r>
      <w:r w:rsidRPr="009F1CD0">
        <w:rPr>
          <w:rFonts w:ascii="Arial" w:hAnsi="Arial"/>
        </w:rPr>
        <w:t>" shall include any of Her Majesty's Ships or Vessels and Service Stations.</w:t>
      </w:r>
    </w:p>
    <w:p w14:paraId="5AB7FD4D" w14:textId="49B6061B" w:rsidR="004F3A0A" w:rsidRPr="00475663" w:rsidRDefault="004F3A0A" w:rsidP="009C6A5F">
      <w:pPr>
        <w:pStyle w:val="GPSL4numberedclause"/>
        <w:ind w:left="4536"/>
        <w:rPr>
          <w:rFonts w:ascii="Arial" w:hAnsi="Arial"/>
        </w:rPr>
      </w:pPr>
      <w:r w:rsidRPr="00475663">
        <w:rPr>
          <w:rFonts w:ascii="Arial" w:hAnsi="Arial"/>
        </w:rPr>
        <w:t>"</w:t>
      </w:r>
      <w:r w:rsidRPr="00475663">
        <w:rPr>
          <w:rFonts w:ascii="Arial" w:hAnsi="Arial"/>
          <w:b/>
        </w:rPr>
        <w:t>Officer in charge</w:t>
      </w:r>
      <w:r w:rsidRPr="00475663">
        <w:rPr>
          <w:rFonts w:ascii="Arial" w:hAnsi="Arial"/>
        </w:rPr>
        <w:t>" shall include Officers Commanding Service Stations, Ships' Masters or Senior Officers, and Officers superintending Government Establishments.</w:t>
      </w:r>
    </w:p>
    <w:p w14:paraId="0BD87E6E" w14:textId="77777777" w:rsidR="00CE2D67" w:rsidRPr="00315994" w:rsidRDefault="00CE2D67" w:rsidP="00315994">
      <w:pPr>
        <w:pStyle w:val="GPSL3numberedclause"/>
        <w:rPr>
          <w:rFonts w:ascii="Arial" w:hAnsi="Arial"/>
        </w:rPr>
      </w:pPr>
      <w:r w:rsidRPr="00315994">
        <w:rPr>
          <w:rFonts w:ascii="Arial" w:hAnsi="Arial"/>
        </w:rPr>
        <w:t xml:space="preserve">The following definitions shall be added to the Glossary to the Call Off Terms: </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4853"/>
      </w:tblGrid>
      <w:tr w:rsidR="00CE2D67" w:rsidRPr="00CE2D67" w14:paraId="0BD87E71" w14:textId="77777777" w:rsidTr="00DB06EC">
        <w:tc>
          <w:tcPr>
            <w:tcW w:w="2014" w:type="dxa"/>
            <w:vAlign w:val="center"/>
          </w:tcPr>
          <w:p w14:paraId="0BD87E6F" w14:textId="77777777" w:rsidR="00CE2D67" w:rsidRPr="00CE2D67" w:rsidRDefault="00CE2D67" w:rsidP="000548E1">
            <w:pPr>
              <w:spacing w:before="60" w:after="60"/>
              <w:ind w:left="207"/>
            </w:pPr>
            <w:r w:rsidRPr="00CE2D67">
              <w:t>MoD Terms and Conditions</w:t>
            </w:r>
          </w:p>
        </w:tc>
        <w:tc>
          <w:tcPr>
            <w:tcW w:w="4853" w:type="dxa"/>
            <w:vAlign w:val="center"/>
          </w:tcPr>
          <w:p w14:paraId="0BD87E70" w14:textId="12DED210" w:rsidR="00CE2D67" w:rsidRPr="00CE2D67" w:rsidRDefault="00CE2D67" w:rsidP="000548E1">
            <w:pPr>
              <w:spacing w:before="60" w:after="60"/>
              <w:ind w:left="170" w:right="171"/>
            </w:pPr>
            <w:r w:rsidRPr="00CE2D67">
              <w:t xml:space="preserve">means the contractual terms and conditions listed in Call Off Schedule </w:t>
            </w:r>
            <w:r w:rsidR="00491049">
              <w:t>14</w:t>
            </w:r>
            <w:r w:rsidRPr="00CE2D67">
              <w:t xml:space="preserve"> which form part of the Call Off Terms</w:t>
            </w:r>
          </w:p>
        </w:tc>
      </w:tr>
      <w:tr w:rsidR="00CE2D67" w:rsidRPr="00CE2D67" w14:paraId="0BD87E74" w14:textId="77777777" w:rsidTr="00DB06EC">
        <w:tc>
          <w:tcPr>
            <w:tcW w:w="2014" w:type="dxa"/>
            <w:vAlign w:val="center"/>
          </w:tcPr>
          <w:p w14:paraId="0BD87E72" w14:textId="77777777" w:rsidR="00CE2D67" w:rsidRPr="00CE2D67" w:rsidRDefault="00CE2D67" w:rsidP="000548E1">
            <w:pPr>
              <w:spacing w:before="60" w:after="60"/>
              <w:ind w:left="207"/>
            </w:pPr>
            <w:r w:rsidRPr="00CE2D67">
              <w:t>Quality Assurance Representative</w:t>
            </w:r>
          </w:p>
        </w:tc>
        <w:tc>
          <w:tcPr>
            <w:tcW w:w="4853" w:type="dxa"/>
            <w:vAlign w:val="center"/>
          </w:tcPr>
          <w:p w14:paraId="0BD87E73" w14:textId="77777777" w:rsidR="00CE2D67" w:rsidRPr="00CE2D67" w:rsidRDefault="00CE2D67" w:rsidP="000548E1">
            <w:pPr>
              <w:spacing w:before="60" w:after="60"/>
              <w:ind w:left="170" w:right="171"/>
            </w:pPr>
            <w:r w:rsidRPr="00CE2D67">
              <w:t>means the person named in Box 7 of DEFFORM 111</w:t>
            </w:r>
          </w:p>
        </w:tc>
      </w:tr>
      <w:tr w:rsidR="00CE2D67" w:rsidRPr="00CE2D67" w14:paraId="0BD87E77" w14:textId="77777777" w:rsidTr="00DB06EC">
        <w:tc>
          <w:tcPr>
            <w:tcW w:w="2014" w:type="dxa"/>
            <w:vAlign w:val="center"/>
          </w:tcPr>
          <w:p w14:paraId="0BD87E75" w14:textId="77777777" w:rsidR="00CE2D67" w:rsidRPr="00CE2D67" w:rsidRDefault="00CE2D67" w:rsidP="000548E1">
            <w:pPr>
              <w:spacing w:before="60" w:after="60"/>
              <w:ind w:left="207"/>
            </w:pPr>
            <w:r w:rsidRPr="00CE2D67">
              <w:t>Delivery Areas</w:t>
            </w:r>
          </w:p>
        </w:tc>
        <w:tc>
          <w:tcPr>
            <w:tcW w:w="4853" w:type="dxa"/>
            <w:vAlign w:val="center"/>
          </w:tcPr>
          <w:p w14:paraId="0BD87E76" w14:textId="571C29C1" w:rsidR="00CE2D67" w:rsidRPr="00CE2D67" w:rsidRDefault="00CE2D67" w:rsidP="000548E1">
            <w:pPr>
              <w:spacing w:before="60" w:after="60"/>
              <w:ind w:left="170" w:right="171"/>
            </w:pPr>
            <w:r w:rsidRPr="00CE2D67">
              <w:t>means the specific area(s) set aside at the Customer’s Premises for the delivery of such Products as detailed in the Order Form or a Purchase Order Form</w:t>
            </w:r>
          </w:p>
        </w:tc>
      </w:tr>
      <w:tr w:rsidR="00CE2D67" w:rsidRPr="00CE2D67" w14:paraId="0BD87E7A" w14:textId="77777777" w:rsidTr="00DB06EC">
        <w:tc>
          <w:tcPr>
            <w:tcW w:w="2014" w:type="dxa"/>
            <w:vAlign w:val="center"/>
          </w:tcPr>
          <w:p w14:paraId="0BD87E78" w14:textId="77777777" w:rsidR="00CE2D67" w:rsidRPr="00CE2D67" w:rsidRDefault="00CE2D67" w:rsidP="000548E1">
            <w:pPr>
              <w:spacing w:before="60" w:after="60"/>
              <w:ind w:left="207"/>
            </w:pPr>
            <w:r w:rsidRPr="00CE2D67">
              <w:t>Authorised Demanders</w:t>
            </w:r>
          </w:p>
        </w:tc>
        <w:tc>
          <w:tcPr>
            <w:tcW w:w="4853" w:type="dxa"/>
            <w:vAlign w:val="center"/>
          </w:tcPr>
          <w:p w14:paraId="0BD87E79" w14:textId="77777777" w:rsidR="00CE2D67" w:rsidRPr="00CE2D67" w:rsidRDefault="00CE2D67" w:rsidP="000548E1">
            <w:pPr>
              <w:spacing w:before="60" w:after="60"/>
              <w:ind w:left="170" w:right="171"/>
            </w:pPr>
            <w:r w:rsidRPr="00CE2D67">
              <w:t>means any person nominated by the Customer to place an Order, including a Purchase Order, under this Call Off Contract</w:t>
            </w:r>
          </w:p>
        </w:tc>
      </w:tr>
      <w:tr w:rsidR="00CE2D67" w:rsidRPr="00CE2D67" w14:paraId="0BD87E7D" w14:textId="77777777" w:rsidTr="00DB06EC">
        <w:tc>
          <w:tcPr>
            <w:tcW w:w="2014" w:type="dxa"/>
            <w:vAlign w:val="center"/>
          </w:tcPr>
          <w:p w14:paraId="0BD87E7B" w14:textId="77777777" w:rsidR="00CE2D67" w:rsidRPr="00CE2D67" w:rsidRDefault="00CE2D67" w:rsidP="000548E1">
            <w:pPr>
              <w:spacing w:before="60" w:after="60"/>
              <w:ind w:left="207"/>
            </w:pPr>
            <w:r w:rsidRPr="00CE2D67">
              <w:t>Unit Identification Number or “UIN”</w:t>
            </w:r>
          </w:p>
        </w:tc>
        <w:tc>
          <w:tcPr>
            <w:tcW w:w="4853" w:type="dxa"/>
            <w:vAlign w:val="center"/>
          </w:tcPr>
          <w:p w14:paraId="0BD87E7C" w14:textId="77777777" w:rsidR="00CE2D67" w:rsidRPr="00CE2D67" w:rsidRDefault="00CE2D67" w:rsidP="000548E1">
            <w:pPr>
              <w:spacing w:before="60" w:after="60"/>
              <w:ind w:left="170" w:right="171"/>
            </w:pPr>
            <w:r w:rsidRPr="00CE2D67">
              <w:t>means the unique number that enables identification of units, sub-units and organisations</w:t>
            </w:r>
          </w:p>
        </w:tc>
      </w:tr>
      <w:tr w:rsidR="00CE2D67" w:rsidRPr="00CE2D67" w14:paraId="0BD87E80" w14:textId="77777777" w:rsidTr="00DB06EC">
        <w:tc>
          <w:tcPr>
            <w:tcW w:w="2014" w:type="dxa"/>
            <w:vAlign w:val="center"/>
          </w:tcPr>
          <w:p w14:paraId="0BD87E7E" w14:textId="77777777" w:rsidR="00CE2D67" w:rsidRPr="00CE2D67" w:rsidRDefault="00CE2D67" w:rsidP="000548E1">
            <w:pPr>
              <w:spacing w:before="60" w:after="60"/>
              <w:ind w:left="207"/>
            </w:pPr>
            <w:r w:rsidRPr="00CE2D67">
              <w:t>Unique Customer Account Number</w:t>
            </w:r>
          </w:p>
        </w:tc>
        <w:tc>
          <w:tcPr>
            <w:tcW w:w="4853" w:type="dxa"/>
            <w:vAlign w:val="center"/>
          </w:tcPr>
          <w:p w14:paraId="0BD87E7F" w14:textId="77777777" w:rsidR="00CE2D67" w:rsidRPr="00CE2D67" w:rsidRDefault="00CE2D67" w:rsidP="000548E1">
            <w:pPr>
              <w:spacing w:before="60" w:after="60"/>
              <w:ind w:left="170" w:right="171"/>
            </w:pPr>
            <w:r w:rsidRPr="00CE2D67">
              <w:t>means the unique number that enables identification of units, sub-units and organisations and which is a further derivation of the UIN</w:t>
            </w:r>
          </w:p>
        </w:tc>
      </w:tr>
      <w:tr w:rsidR="00CE2D67" w:rsidRPr="00CE2D67" w14:paraId="0BD87E83" w14:textId="77777777" w:rsidTr="00DB06EC">
        <w:tc>
          <w:tcPr>
            <w:tcW w:w="2014" w:type="dxa"/>
            <w:vAlign w:val="center"/>
          </w:tcPr>
          <w:p w14:paraId="0BD87E81" w14:textId="77777777" w:rsidR="00CE2D67" w:rsidRPr="00CE2D67" w:rsidRDefault="00CE2D67" w:rsidP="000548E1">
            <w:pPr>
              <w:spacing w:before="60" w:after="60"/>
              <w:ind w:left="207"/>
            </w:pPr>
            <w:r w:rsidRPr="00CE2D67">
              <w:t>Supplier’s Delivery Representative</w:t>
            </w:r>
          </w:p>
        </w:tc>
        <w:tc>
          <w:tcPr>
            <w:tcW w:w="4853" w:type="dxa"/>
            <w:vAlign w:val="center"/>
          </w:tcPr>
          <w:p w14:paraId="0BD87E82" w14:textId="6EAAE6CB" w:rsidR="00CE2D67" w:rsidRPr="00CE2D67" w:rsidRDefault="00CE2D67" w:rsidP="000548E1">
            <w:pPr>
              <w:spacing w:before="60" w:after="60"/>
              <w:ind w:left="170" w:right="171"/>
            </w:pPr>
            <w:r w:rsidRPr="00CE2D67">
              <w:t>means the Supplier’s delivery driver or co-driver who enters the Customer’s Premises</w:t>
            </w:r>
          </w:p>
        </w:tc>
      </w:tr>
      <w:tr w:rsidR="00CE2D67" w:rsidRPr="00CE2D67" w14:paraId="0BD87E86" w14:textId="77777777" w:rsidTr="00DB06EC">
        <w:tc>
          <w:tcPr>
            <w:tcW w:w="2014" w:type="dxa"/>
            <w:vAlign w:val="center"/>
          </w:tcPr>
          <w:p w14:paraId="0BD87E84" w14:textId="77777777" w:rsidR="00CE2D67" w:rsidRPr="00CE2D67" w:rsidRDefault="00CE2D67" w:rsidP="000548E1">
            <w:pPr>
              <w:spacing w:before="60" w:after="60"/>
              <w:ind w:left="207"/>
            </w:pPr>
            <w:r w:rsidRPr="00CE2D67">
              <w:t>Customer’s Receiving Officer</w:t>
            </w:r>
          </w:p>
        </w:tc>
        <w:tc>
          <w:tcPr>
            <w:tcW w:w="4853" w:type="dxa"/>
            <w:vAlign w:val="center"/>
          </w:tcPr>
          <w:p w14:paraId="0BD87E85" w14:textId="77777777" w:rsidR="00CE2D67" w:rsidRPr="00CE2D67" w:rsidRDefault="00CE2D67" w:rsidP="000548E1">
            <w:pPr>
              <w:spacing w:before="60" w:after="60"/>
              <w:ind w:left="170" w:right="171"/>
            </w:pPr>
            <w:r w:rsidRPr="00CE2D67">
              <w:t>means the Officer in Charge who is authorised to receive the Products delivered by the Supplier under this Call Off Contract</w:t>
            </w:r>
          </w:p>
        </w:tc>
      </w:tr>
      <w:tr w:rsidR="00CE2D67" w:rsidRPr="00CE2D67" w14:paraId="0BD87E89" w14:textId="77777777" w:rsidTr="00DB06EC">
        <w:tc>
          <w:tcPr>
            <w:tcW w:w="2014" w:type="dxa"/>
            <w:vAlign w:val="center"/>
          </w:tcPr>
          <w:p w14:paraId="0BD87E87" w14:textId="77777777" w:rsidR="00CE2D67" w:rsidRPr="00CE2D67" w:rsidRDefault="00CE2D67" w:rsidP="000548E1">
            <w:pPr>
              <w:spacing w:before="60" w:after="60"/>
              <w:ind w:left="207"/>
            </w:pPr>
            <w:r w:rsidRPr="00CE2D67">
              <w:t>Purchase Order Form</w:t>
            </w:r>
          </w:p>
        </w:tc>
        <w:tc>
          <w:tcPr>
            <w:tcW w:w="4853" w:type="dxa"/>
            <w:vAlign w:val="center"/>
          </w:tcPr>
          <w:p w14:paraId="0BD87E88" w14:textId="10C4C53A" w:rsidR="00CE2D67" w:rsidRPr="00CE2D67" w:rsidRDefault="00CE2D67" w:rsidP="002C7D8B">
            <w:pPr>
              <w:spacing w:before="60" w:after="60"/>
              <w:ind w:left="170" w:right="171"/>
            </w:pPr>
            <w:r w:rsidRPr="00CE2D67">
              <w:t>means the Customer’s form for placing a Purchase Order under the Purchasing Procedure</w:t>
            </w:r>
          </w:p>
        </w:tc>
      </w:tr>
      <w:tr w:rsidR="00CE2D67" w:rsidRPr="00CE2D67" w14:paraId="0BD87E8C" w14:textId="77777777" w:rsidTr="00DB06EC">
        <w:tc>
          <w:tcPr>
            <w:tcW w:w="2014" w:type="dxa"/>
            <w:vAlign w:val="center"/>
          </w:tcPr>
          <w:p w14:paraId="0BD87E8A" w14:textId="77777777" w:rsidR="00CE2D67" w:rsidRPr="00CE2D67" w:rsidRDefault="00CE2D67" w:rsidP="000548E1">
            <w:pPr>
              <w:spacing w:before="60" w:after="60"/>
              <w:ind w:left="207"/>
            </w:pPr>
            <w:r w:rsidRPr="00CE2D67">
              <w:t>Delivery Receipt (DR)</w:t>
            </w:r>
          </w:p>
        </w:tc>
        <w:tc>
          <w:tcPr>
            <w:tcW w:w="4853" w:type="dxa"/>
            <w:vAlign w:val="center"/>
          </w:tcPr>
          <w:p w14:paraId="0BD87E8B" w14:textId="77777777" w:rsidR="00CE2D67" w:rsidRPr="00CE2D67" w:rsidRDefault="00CE2D67" w:rsidP="000548E1">
            <w:pPr>
              <w:spacing w:before="60" w:after="60"/>
              <w:ind w:left="170" w:right="171"/>
            </w:pPr>
            <w:r w:rsidRPr="00CE2D67">
              <w:t>means the document produced by the Supplier and signed by the Customer’s Receiving Officer to confirm delivery of the Products as ordered on the Order Form or Purchase Order Form</w:t>
            </w:r>
          </w:p>
        </w:tc>
      </w:tr>
      <w:tr w:rsidR="00CE2D67" w:rsidRPr="00CE2D67" w14:paraId="0BD87E8F" w14:textId="77777777" w:rsidTr="00DB06EC">
        <w:tc>
          <w:tcPr>
            <w:tcW w:w="2014" w:type="dxa"/>
            <w:vAlign w:val="center"/>
          </w:tcPr>
          <w:p w14:paraId="0BD87E8D" w14:textId="77777777" w:rsidR="00CE2D67" w:rsidRPr="00CE2D67" w:rsidRDefault="00CE2D67" w:rsidP="000548E1">
            <w:pPr>
              <w:spacing w:before="60" w:after="60"/>
              <w:ind w:left="207"/>
            </w:pPr>
            <w:r w:rsidRPr="00CE2D67">
              <w:t>Site Access POC</w:t>
            </w:r>
          </w:p>
        </w:tc>
        <w:tc>
          <w:tcPr>
            <w:tcW w:w="4853" w:type="dxa"/>
            <w:vAlign w:val="center"/>
          </w:tcPr>
          <w:p w14:paraId="0BD87E8E" w14:textId="2D64F42E" w:rsidR="00CE2D67" w:rsidRPr="00CE2D67" w:rsidRDefault="00CE2D67" w:rsidP="000548E1">
            <w:pPr>
              <w:spacing w:before="60" w:after="60"/>
              <w:ind w:left="170" w:right="171"/>
            </w:pPr>
            <w:r w:rsidRPr="00CE2D67">
              <w:t>means a member of the Customer’s Military Guard Service or other Authorising Officer at any Customer’s establishment who grants to persons and vehicles access to the Customer’s Premises</w:t>
            </w:r>
          </w:p>
        </w:tc>
      </w:tr>
      <w:tr w:rsidR="00CE2D67" w:rsidRPr="00CE2D67" w14:paraId="0BD87E92" w14:textId="77777777" w:rsidTr="00DB06EC">
        <w:tc>
          <w:tcPr>
            <w:tcW w:w="2014" w:type="dxa"/>
            <w:vAlign w:val="center"/>
          </w:tcPr>
          <w:p w14:paraId="0BD87E90" w14:textId="77777777" w:rsidR="00CE2D67" w:rsidRPr="00CE2D67" w:rsidRDefault="00CE2D67" w:rsidP="000548E1">
            <w:pPr>
              <w:spacing w:before="60" w:after="60"/>
              <w:ind w:left="207"/>
            </w:pPr>
            <w:r w:rsidRPr="00CE2D67">
              <w:t>Bulk Fuel Carrying Vehicle or “BFCV”</w:t>
            </w:r>
          </w:p>
        </w:tc>
        <w:tc>
          <w:tcPr>
            <w:tcW w:w="4853" w:type="dxa"/>
            <w:vAlign w:val="center"/>
          </w:tcPr>
          <w:p w14:paraId="0BD87E91" w14:textId="77777777" w:rsidR="00CE2D67" w:rsidRPr="00CE2D67" w:rsidRDefault="00CE2D67" w:rsidP="000548E1">
            <w:pPr>
              <w:spacing w:before="60" w:after="60"/>
              <w:ind w:left="170" w:right="171"/>
            </w:pPr>
            <w:r w:rsidRPr="00CE2D67">
              <w:t>means a vehicle specifically designed and manufactured to carry large amounts of liquid fuel in as reasonably safe manner as possible</w:t>
            </w:r>
          </w:p>
        </w:tc>
      </w:tr>
      <w:tr w:rsidR="00CE2D67" w:rsidRPr="00CE2D67" w14:paraId="0BD87E95" w14:textId="77777777" w:rsidTr="00DB06EC">
        <w:tc>
          <w:tcPr>
            <w:tcW w:w="2014" w:type="dxa"/>
            <w:vAlign w:val="center"/>
          </w:tcPr>
          <w:p w14:paraId="0BD87E93" w14:textId="77777777" w:rsidR="00CE2D67" w:rsidRPr="00CE2D67" w:rsidRDefault="00CE2D67" w:rsidP="000548E1">
            <w:pPr>
              <w:spacing w:before="60" w:after="60"/>
              <w:ind w:left="207"/>
            </w:pPr>
            <w:r w:rsidRPr="00CE2D67">
              <w:t>Site Control Point/Guard Office</w:t>
            </w:r>
          </w:p>
        </w:tc>
        <w:tc>
          <w:tcPr>
            <w:tcW w:w="4853" w:type="dxa"/>
            <w:vAlign w:val="center"/>
          </w:tcPr>
          <w:p w14:paraId="0BD87E94" w14:textId="3582E004" w:rsidR="00CE2D67" w:rsidRPr="00CE2D67" w:rsidRDefault="00CE2D67" w:rsidP="000548E1">
            <w:pPr>
              <w:spacing w:before="60" w:after="60"/>
              <w:ind w:left="170" w:right="171"/>
            </w:pPr>
            <w:r w:rsidRPr="00CE2D67">
              <w:t xml:space="preserve">means the Customer’s Guard Officer usually found at the entrance to the Customer’s </w:t>
            </w:r>
            <w:r w:rsidR="000548E1" w:rsidRPr="00CE2D67">
              <w:t>Premises who</w:t>
            </w:r>
            <w:r w:rsidRPr="00CE2D67">
              <w:t xml:space="preserve"> grants to persons and vehicles access to Customer’s Premises</w:t>
            </w:r>
          </w:p>
        </w:tc>
      </w:tr>
      <w:tr w:rsidR="00CE2D67" w:rsidRPr="00CE2D67" w14:paraId="0BD87E98" w14:textId="77777777" w:rsidTr="00DB06EC">
        <w:tc>
          <w:tcPr>
            <w:tcW w:w="2014" w:type="dxa"/>
            <w:vAlign w:val="center"/>
          </w:tcPr>
          <w:p w14:paraId="0BD87E96" w14:textId="77777777" w:rsidR="00CE2D67" w:rsidRPr="00CE2D67" w:rsidRDefault="00CE2D67" w:rsidP="000548E1">
            <w:pPr>
              <w:spacing w:before="60" w:after="60"/>
              <w:ind w:left="207"/>
            </w:pPr>
            <w:r w:rsidRPr="00CE2D67">
              <w:lastRenderedPageBreak/>
              <w:t>Contracting, Purchasing and Finance or “CP&amp;F”</w:t>
            </w:r>
          </w:p>
        </w:tc>
        <w:tc>
          <w:tcPr>
            <w:tcW w:w="4853" w:type="dxa"/>
            <w:vAlign w:val="center"/>
          </w:tcPr>
          <w:p w14:paraId="0BD87E97" w14:textId="16CA19D4" w:rsidR="00CE2D67" w:rsidRPr="00CE2D67" w:rsidRDefault="00CE2D67" w:rsidP="000548E1">
            <w:pPr>
              <w:spacing w:before="60" w:after="60"/>
              <w:ind w:left="170" w:right="171"/>
            </w:pPr>
            <w:r w:rsidRPr="00CE2D67">
              <w:t>Means an electronic system used by the Customer to pay Suppliers undisputed Call Off Contract Charges</w:t>
            </w:r>
          </w:p>
        </w:tc>
      </w:tr>
      <w:tr w:rsidR="00CE2D67" w:rsidRPr="00CE2D67" w14:paraId="0BD87E9B" w14:textId="77777777" w:rsidTr="00DB06EC">
        <w:tc>
          <w:tcPr>
            <w:tcW w:w="2014" w:type="dxa"/>
            <w:vAlign w:val="center"/>
          </w:tcPr>
          <w:p w14:paraId="0BD87E99" w14:textId="77777777" w:rsidR="00CE2D67" w:rsidRPr="00CE2D67" w:rsidRDefault="00CE2D67" w:rsidP="000548E1">
            <w:pPr>
              <w:spacing w:before="60" w:after="60"/>
              <w:ind w:left="207"/>
            </w:pPr>
            <w:r w:rsidRPr="00CE2D67">
              <w:t>Special Handling Equipment</w:t>
            </w:r>
          </w:p>
        </w:tc>
        <w:tc>
          <w:tcPr>
            <w:tcW w:w="4853" w:type="dxa"/>
            <w:vAlign w:val="center"/>
          </w:tcPr>
          <w:p w14:paraId="0BD87E9A" w14:textId="77777777" w:rsidR="00CE2D67" w:rsidRPr="00CE2D67" w:rsidRDefault="00CE2D67" w:rsidP="000548E1">
            <w:pPr>
              <w:spacing w:before="60" w:after="60"/>
              <w:ind w:left="170" w:right="171"/>
            </w:pPr>
            <w:r w:rsidRPr="00CE2D67">
              <w:t>means any Equipment that is needed for the safe unloading and handling of the Products that is supplied by the Customer to Supplier under this Call Off Contract</w:t>
            </w:r>
          </w:p>
        </w:tc>
      </w:tr>
      <w:tr w:rsidR="00CE2D67" w:rsidRPr="00CE2D67" w14:paraId="0BD87E9E" w14:textId="77777777" w:rsidTr="00DB06EC">
        <w:tc>
          <w:tcPr>
            <w:tcW w:w="2014" w:type="dxa"/>
            <w:vAlign w:val="center"/>
          </w:tcPr>
          <w:p w14:paraId="0BD87E9C" w14:textId="77777777" w:rsidR="00CE2D67" w:rsidRPr="00CE2D67" w:rsidRDefault="00CE2D67" w:rsidP="000548E1">
            <w:pPr>
              <w:spacing w:before="60" w:after="60"/>
              <w:ind w:left="207"/>
            </w:pPr>
            <w:r w:rsidRPr="00CE2D67">
              <w:t>Customer’s Project Manager</w:t>
            </w:r>
          </w:p>
        </w:tc>
        <w:tc>
          <w:tcPr>
            <w:tcW w:w="4853" w:type="dxa"/>
            <w:vAlign w:val="center"/>
          </w:tcPr>
          <w:p w14:paraId="0BD87E9D" w14:textId="77777777" w:rsidR="00CE2D67" w:rsidRPr="00CE2D67" w:rsidRDefault="00CE2D67" w:rsidP="000548E1">
            <w:pPr>
              <w:spacing w:before="60" w:after="60"/>
              <w:ind w:left="170" w:right="171"/>
            </w:pPr>
            <w:r w:rsidRPr="00CE2D67">
              <w:t>Means the assigned Customer’s project manager as detailed in Box 2 of DEFFORM 111</w:t>
            </w:r>
          </w:p>
        </w:tc>
      </w:tr>
      <w:tr w:rsidR="00CE2D67" w:rsidRPr="00CE2D67" w14:paraId="0BD87EA1" w14:textId="77777777" w:rsidTr="00DB06EC">
        <w:tc>
          <w:tcPr>
            <w:tcW w:w="2014" w:type="dxa"/>
            <w:vAlign w:val="center"/>
          </w:tcPr>
          <w:p w14:paraId="0BD87E9F" w14:textId="77777777" w:rsidR="00CE2D67" w:rsidRPr="00CE2D67" w:rsidRDefault="00CE2D67" w:rsidP="000548E1">
            <w:pPr>
              <w:spacing w:before="60" w:after="60"/>
              <w:ind w:left="207"/>
            </w:pPr>
            <w:r w:rsidRPr="00CE2D67">
              <w:t>Reporting Date</w:t>
            </w:r>
          </w:p>
        </w:tc>
        <w:tc>
          <w:tcPr>
            <w:tcW w:w="4853" w:type="dxa"/>
            <w:vAlign w:val="center"/>
          </w:tcPr>
          <w:p w14:paraId="0BD87EA0" w14:textId="77777777" w:rsidR="00CE2D67" w:rsidRPr="00CE2D67" w:rsidRDefault="00CE2D67" w:rsidP="000548E1">
            <w:pPr>
              <w:spacing w:before="60" w:after="60"/>
              <w:ind w:left="170" w:right="171"/>
            </w:pPr>
            <w:r w:rsidRPr="00CE2D67">
              <w:t>Means the 7</w:t>
            </w:r>
            <w:r w:rsidRPr="00CE2D67">
              <w:rPr>
                <w:vertAlign w:val="superscript"/>
              </w:rPr>
              <w:t>th</w:t>
            </w:r>
            <w:r w:rsidRPr="00CE2D67">
              <w:t xml:space="preserve"> day of each Month or such other date as may be agreed between the Parties</w:t>
            </w:r>
          </w:p>
        </w:tc>
      </w:tr>
      <w:tr w:rsidR="00CE2D67" w:rsidRPr="00CE2D67" w14:paraId="0BD87EA4" w14:textId="77777777" w:rsidTr="00DB06EC">
        <w:tc>
          <w:tcPr>
            <w:tcW w:w="2014" w:type="dxa"/>
            <w:vAlign w:val="center"/>
          </w:tcPr>
          <w:p w14:paraId="0BD87EA2" w14:textId="77777777" w:rsidR="00CE2D67" w:rsidRPr="00CE2D67" w:rsidRDefault="00CE2D67" w:rsidP="000548E1">
            <w:pPr>
              <w:spacing w:before="60" w:after="60"/>
              <w:ind w:left="207"/>
            </w:pPr>
            <w:r w:rsidRPr="00CE2D67">
              <w:t xml:space="preserve">Contractor </w:t>
            </w:r>
          </w:p>
        </w:tc>
        <w:tc>
          <w:tcPr>
            <w:tcW w:w="4853" w:type="dxa"/>
            <w:vAlign w:val="center"/>
          </w:tcPr>
          <w:p w14:paraId="0BD87EA3" w14:textId="77777777" w:rsidR="00CE2D67" w:rsidRPr="00CE2D67" w:rsidRDefault="00CE2D67" w:rsidP="000548E1">
            <w:pPr>
              <w:spacing w:before="60" w:after="60"/>
              <w:ind w:left="170" w:right="171"/>
            </w:pPr>
            <w:r w:rsidRPr="00CE2D67">
              <w:t>for the purpose of the MoD Additional Clauses shall mean the Supplier and these two terms may be used interchangeably</w:t>
            </w:r>
          </w:p>
        </w:tc>
      </w:tr>
      <w:tr w:rsidR="00C823CA" w:rsidRPr="00CE2D67" w14:paraId="6C1E76FC" w14:textId="77777777" w:rsidTr="00DB06EC">
        <w:tc>
          <w:tcPr>
            <w:tcW w:w="2014" w:type="dxa"/>
            <w:vAlign w:val="center"/>
          </w:tcPr>
          <w:p w14:paraId="3E3FA0AC" w14:textId="3E93D4F9" w:rsidR="00C823CA" w:rsidRPr="00CE2D67" w:rsidRDefault="00C823CA" w:rsidP="000548E1">
            <w:pPr>
              <w:spacing w:before="60" w:after="60"/>
              <w:ind w:left="207"/>
            </w:pPr>
            <w:r>
              <w:t xml:space="preserve">AUTHORISATION BY THE CROWN FOR USE OF </w:t>
            </w:r>
            <w:r w:rsidR="002C7D8B">
              <w:t>THIRD-PARTY</w:t>
            </w:r>
            <w:r>
              <w:t xml:space="preserve"> INTELLECTUAL PROPERTY RIGHTS</w:t>
            </w:r>
          </w:p>
        </w:tc>
        <w:tc>
          <w:tcPr>
            <w:tcW w:w="4853" w:type="dxa"/>
            <w:vAlign w:val="center"/>
          </w:tcPr>
          <w:p w14:paraId="2A03BAB5" w14:textId="76A4432F" w:rsidR="00C823CA" w:rsidRPr="00CE2D67" w:rsidRDefault="00C823CA" w:rsidP="002C7D8B">
            <w:pPr>
              <w:spacing w:before="60" w:after="60"/>
              <w:ind w:left="170" w:right="171"/>
            </w:pPr>
            <w: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tc>
      </w:tr>
    </w:tbl>
    <w:p w14:paraId="0BD87EA5" w14:textId="77777777" w:rsidR="00CE2D67" w:rsidRPr="00A1263F" w:rsidRDefault="00CE2D67" w:rsidP="00A1263F">
      <w:pPr>
        <w:pStyle w:val="GPSL1CLAUSEHEADING"/>
      </w:pPr>
      <w:bookmarkStart w:id="2576" w:name="_Toc35599592"/>
      <w:r w:rsidRPr="00A1263F">
        <w:t>MoD DEFCONs, DEFFORMs and DEFSTANs</w:t>
      </w:r>
      <w:bookmarkEnd w:id="2576"/>
    </w:p>
    <w:p w14:paraId="0BD87EA7" w14:textId="02FBAB63" w:rsidR="00CE2D67" w:rsidRPr="00A1263F" w:rsidRDefault="00CE2D67" w:rsidP="00A1263F">
      <w:pPr>
        <w:pStyle w:val="GPSL2numberedclause"/>
        <w:tabs>
          <w:tab w:val="clear" w:pos="283"/>
          <w:tab w:val="clear" w:pos="1134"/>
        </w:tabs>
        <w:ind w:left="1276"/>
        <w:rPr>
          <w:rFonts w:ascii="Arial" w:hAnsi="Arial"/>
        </w:rPr>
      </w:pPr>
      <w:r w:rsidRPr="00A1263F">
        <w:rPr>
          <w:rFonts w:ascii="Arial" w:hAnsi="Arial"/>
        </w:rPr>
        <w:t xml:space="preserve">The Following Defence Conditions of Contract (“DEFCONs”), Defence Forms (“DEFFORMs”) and Defence Standards (“DEFSTANs”) shall form part of the MoD Terms and </w:t>
      </w:r>
      <w:r w:rsidR="0049108C" w:rsidRPr="00A1263F">
        <w:rPr>
          <w:rFonts w:ascii="Arial" w:hAnsi="Arial"/>
        </w:rPr>
        <w:t>Conditions:</w:t>
      </w:r>
    </w:p>
    <w:p w14:paraId="17B73166" w14:textId="77777777" w:rsidR="003677F8" w:rsidRPr="003677F8" w:rsidRDefault="003677F8" w:rsidP="003677F8">
      <w:pPr>
        <w:pStyle w:val="ScheduleL3"/>
        <w:spacing w:after="0"/>
        <w:ind w:left="1701" w:firstLine="0"/>
        <w:rPr>
          <w:rFonts w:cs="Arial"/>
          <w:b/>
          <w:i/>
          <w:szCs w:val="22"/>
        </w:rPr>
      </w:pPr>
    </w:p>
    <w:p w14:paraId="0BD87EA8" w14:textId="77777777" w:rsidR="00CE2D67" w:rsidRPr="00B669B9" w:rsidRDefault="00CE2D67" w:rsidP="00B669B9">
      <w:pPr>
        <w:pStyle w:val="GPSL2numberedclause"/>
        <w:tabs>
          <w:tab w:val="clear" w:pos="283"/>
          <w:tab w:val="clear" w:pos="1134"/>
        </w:tabs>
        <w:ind w:left="1276"/>
        <w:rPr>
          <w:rFonts w:ascii="Arial" w:hAnsi="Arial"/>
        </w:rPr>
      </w:pPr>
      <w:r w:rsidRPr="00B669B9">
        <w:rPr>
          <w:rFonts w:ascii="Arial" w:hAnsi="Arial"/>
        </w:rPr>
        <w:t>DEFCONs</w:t>
      </w:r>
    </w:p>
    <w:p w14:paraId="0BD87EA9" w14:textId="77777777" w:rsidR="00CE2D67" w:rsidRPr="00CE2D67" w:rsidRDefault="00CE2D67" w:rsidP="00CE2D67">
      <w:pPr>
        <w:pStyle w:val="ListParagraph"/>
        <w:spacing w:after="0" w:line="240" w:lineRule="auto"/>
        <w:ind w:left="0"/>
        <w:contextualSpacing/>
        <w:rPr>
          <w:rFonts w:cs="Arial"/>
          <w:b/>
          <w:szCs w:val="22"/>
          <w:u w:val="single"/>
        </w:rPr>
      </w:pPr>
    </w:p>
    <w:tbl>
      <w:tblPr>
        <w:tblW w:w="7057"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1572"/>
        <w:gridCol w:w="3626"/>
      </w:tblGrid>
      <w:tr w:rsidR="00CE2D67" w:rsidRPr="00CE2D67" w14:paraId="0BD87EB1" w14:textId="77777777" w:rsidTr="00706E47">
        <w:tc>
          <w:tcPr>
            <w:tcW w:w="1859" w:type="dxa"/>
            <w:shd w:val="clear" w:color="auto" w:fill="EEECE1"/>
          </w:tcPr>
          <w:p w14:paraId="0BD87EAC" w14:textId="1220726C" w:rsidR="00CE2D67" w:rsidRPr="00706E47" w:rsidRDefault="00CE2D67" w:rsidP="00706E47">
            <w:pPr>
              <w:pStyle w:val="ListParagraph"/>
              <w:spacing w:after="0" w:line="240" w:lineRule="auto"/>
              <w:ind w:left="0"/>
              <w:contextualSpacing/>
              <w:rPr>
                <w:rFonts w:cs="Arial"/>
                <w:b/>
                <w:szCs w:val="22"/>
              </w:rPr>
            </w:pPr>
            <w:r w:rsidRPr="00706E47">
              <w:rPr>
                <w:rFonts w:cs="Arial"/>
                <w:szCs w:val="22"/>
              </w:rPr>
              <w:t>DEFCON No</w:t>
            </w:r>
          </w:p>
        </w:tc>
        <w:tc>
          <w:tcPr>
            <w:tcW w:w="1572" w:type="dxa"/>
            <w:shd w:val="clear" w:color="auto" w:fill="EEECE1"/>
          </w:tcPr>
          <w:p w14:paraId="0BD87EAE" w14:textId="77777777" w:rsidR="00CE2D67" w:rsidRPr="00706E47" w:rsidRDefault="00CE2D67" w:rsidP="00706E47">
            <w:pPr>
              <w:pStyle w:val="GPSL1ScheduleHeadingindent"/>
              <w:ind w:left="150"/>
              <w:jc w:val="left"/>
            </w:pPr>
            <w:r w:rsidRPr="00706E47">
              <w:t>Version</w:t>
            </w:r>
          </w:p>
        </w:tc>
        <w:tc>
          <w:tcPr>
            <w:tcW w:w="3626" w:type="dxa"/>
            <w:shd w:val="clear" w:color="auto" w:fill="EEECE1"/>
          </w:tcPr>
          <w:p w14:paraId="0BD87EB0" w14:textId="77777777" w:rsidR="00CE2D67" w:rsidRPr="00CE2D67" w:rsidRDefault="00CE2D67" w:rsidP="00706E47">
            <w:pPr>
              <w:pStyle w:val="GPSL1ScheduleHeadingindent"/>
              <w:ind w:left="178"/>
              <w:jc w:val="left"/>
              <w:rPr>
                <w:u w:val="single"/>
              </w:rPr>
            </w:pPr>
            <w:r w:rsidRPr="00CE2D67">
              <w:t>Description</w:t>
            </w:r>
          </w:p>
        </w:tc>
      </w:tr>
      <w:tr w:rsidR="00CE2D67" w:rsidRPr="00CE2D67" w14:paraId="0BD87EB5" w14:textId="77777777" w:rsidTr="00706E47">
        <w:tc>
          <w:tcPr>
            <w:tcW w:w="1859" w:type="dxa"/>
          </w:tcPr>
          <w:p w14:paraId="0BD87EB2"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5J</w:t>
            </w:r>
          </w:p>
        </w:tc>
        <w:tc>
          <w:tcPr>
            <w:tcW w:w="1572" w:type="dxa"/>
          </w:tcPr>
          <w:p w14:paraId="0BD87EB3" w14:textId="51C24B5C"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18/11/16</w:t>
            </w:r>
          </w:p>
        </w:tc>
        <w:tc>
          <w:tcPr>
            <w:tcW w:w="3626" w:type="dxa"/>
          </w:tcPr>
          <w:p w14:paraId="0BD87EB4"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Unique Identifiers</w:t>
            </w:r>
          </w:p>
        </w:tc>
      </w:tr>
      <w:tr w:rsidR="00CE2D67" w:rsidRPr="00CE2D67" w14:paraId="0BD87EB9" w14:textId="77777777" w:rsidTr="00706E47">
        <w:tc>
          <w:tcPr>
            <w:tcW w:w="1859" w:type="dxa"/>
          </w:tcPr>
          <w:p w14:paraId="0BD87EB6"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68</w:t>
            </w:r>
          </w:p>
        </w:tc>
        <w:tc>
          <w:tcPr>
            <w:tcW w:w="1572" w:type="dxa"/>
          </w:tcPr>
          <w:p w14:paraId="0BD87EB7"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 xml:space="preserve"> 02/17</w:t>
            </w:r>
          </w:p>
        </w:tc>
        <w:tc>
          <w:tcPr>
            <w:tcW w:w="3626" w:type="dxa"/>
          </w:tcPr>
          <w:p w14:paraId="0BD87EB8"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 xml:space="preserve">Supply of Data for Hazardous Articles, Materials and Substances </w:t>
            </w:r>
          </w:p>
        </w:tc>
      </w:tr>
      <w:tr w:rsidR="00CE2D67" w:rsidRPr="00CE2D67" w14:paraId="0BD87EBD" w14:textId="77777777" w:rsidTr="00706E47">
        <w:tc>
          <w:tcPr>
            <w:tcW w:w="1859" w:type="dxa"/>
          </w:tcPr>
          <w:p w14:paraId="0BD87EBA" w14:textId="77777777" w:rsidR="00CE2D67" w:rsidRPr="00CE2D67" w:rsidRDefault="00CE2D67" w:rsidP="00DB06EC">
            <w:pPr>
              <w:pStyle w:val="ListParagraph"/>
              <w:spacing w:after="0" w:line="240" w:lineRule="auto"/>
              <w:ind w:left="0"/>
              <w:contextualSpacing/>
              <w:rPr>
                <w:rFonts w:cs="Arial"/>
                <w:b/>
                <w:szCs w:val="22"/>
                <w:u w:val="single"/>
              </w:rPr>
            </w:pPr>
            <w:r w:rsidRPr="00CE2D67">
              <w:rPr>
                <w:rFonts w:cs="Arial"/>
                <w:szCs w:val="22"/>
                <w:lang w:eastAsia="en-GB"/>
              </w:rPr>
              <w:t>76</w:t>
            </w:r>
          </w:p>
        </w:tc>
        <w:tc>
          <w:tcPr>
            <w:tcW w:w="1572" w:type="dxa"/>
          </w:tcPr>
          <w:p w14:paraId="0BD87EBB" w14:textId="77777777" w:rsidR="00CE2D67" w:rsidRPr="00CE2D67" w:rsidRDefault="00CE2D67" w:rsidP="00DB06EC">
            <w:pPr>
              <w:pStyle w:val="ListParagraph"/>
              <w:spacing w:after="0" w:line="240" w:lineRule="auto"/>
              <w:ind w:left="0"/>
              <w:contextualSpacing/>
              <w:rPr>
                <w:rFonts w:cs="Arial"/>
                <w:b/>
                <w:szCs w:val="22"/>
                <w:u w:val="single"/>
              </w:rPr>
            </w:pPr>
            <w:r w:rsidRPr="00CE2D67">
              <w:rPr>
                <w:rFonts w:cs="Arial"/>
                <w:szCs w:val="22"/>
                <w:lang w:eastAsia="en-GB"/>
              </w:rPr>
              <w:t>12/06</w:t>
            </w:r>
          </w:p>
        </w:tc>
        <w:tc>
          <w:tcPr>
            <w:tcW w:w="3626" w:type="dxa"/>
          </w:tcPr>
          <w:p w14:paraId="0BD87EBC" w14:textId="77777777" w:rsidR="00CE2D67" w:rsidRPr="00CE2D67" w:rsidRDefault="00CE2D67" w:rsidP="00DB06EC">
            <w:pPr>
              <w:pStyle w:val="ListParagraph"/>
              <w:spacing w:after="0" w:line="240" w:lineRule="auto"/>
              <w:ind w:left="0"/>
              <w:contextualSpacing/>
              <w:rPr>
                <w:rFonts w:cs="Arial"/>
                <w:b/>
                <w:szCs w:val="22"/>
                <w:u w:val="single"/>
              </w:rPr>
            </w:pPr>
            <w:r w:rsidRPr="00CE2D67">
              <w:rPr>
                <w:rFonts w:cs="Arial"/>
                <w:szCs w:val="22"/>
                <w:lang w:eastAsia="en-GB"/>
              </w:rPr>
              <w:t xml:space="preserve">Contractor’s Personnel </w:t>
            </w:r>
            <w:proofErr w:type="gramStart"/>
            <w:r w:rsidRPr="00CE2D67">
              <w:rPr>
                <w:rFonts w:cs="Arial"/>
                <w:szCs w:val="22"/>
                <w:lang w:eastAsia="en-GB"/>
              </w:rPr>
              <w:t>At</w:t>
            </w:r>
            <w:proofErr w:type="gramEnd"/>
            <w:r w:rsidRPr="00CE2D67">
              <w:rPr>
                <w:rFonts w:cs="Arial"/>
                <w:szCs w:val="22"/>
                <w:lang w:eastAsia="en-GB"/>
              </w:rPr>
              <w:t xml:space="preserve"> Government Establishments</w:t>
            </w:r>
          </w:p>
        </w:tc>
      </w:tr>
      <w:tr w:rsidR="00CE2D67" w:rsidRPr="00CE2D67" w14:paraId="0BD87EC1" w14:textId="77777777" w:rsidTr="00706E47">
        <w:tc>
          <w:tcPr>
            <w:tcW w:w="1859" w:type="dxa"/>
          </w:tcPr>
          <w:p w14:paraId="0BD87EBE"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113</w:t>
            </w:r>
          </w:p>
        </w:tc>
        <w:tc>
          <w:tcPr>
            <w:tcW w:w="1572" w:type="dxa"/>
          </w:tcPr>
          <w:p w14:paraId="0BD87EBF"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 xml:space="preserve"> 02/17</w:t>
            </w:r>
          </w:p>
        </w:tc>
        <w:tc>
          <w:tcPr>
            <w:tcW w:w="3626" w:type="dxa"/>
          </w:tcPr>
          <w:p w14:paraId="0BD87EC0"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Diversion Orders</w:t>
            </w:r>
          </w:p>
        </w:tc>
      </w:tr>
      <w:tr w:rsidR="00CE2D67" w:rsidRPr="00CE2D67" w14:paraId="0BD87EC5" w14:textId="77777777" w:rsidTr="00706E47">
        <w:tc>
          <w:tcPr>
            <w:tcW w:w="1859" w:type="dxa"/>
          </w:tcPr>
          <w:p w14:paraId="0BD87EC2"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129J</w:t>
            </w:r>
          </w:p>
        </w:tc>
        <w:tc>
          <w:tcPr>
            <w:tcW w:w="1572" w:type="dxa"/>
          </w:tcPr>
          <w:p w14:paraId="0BD87EC3" w14:textId="23B39D62"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 xml:space="preserve"> 18/11/16</w:t>
            </w:r>
          </w:p>
        </w:tc>
        <w:tc>
          <w:tcPr>
            <w:tcW w:w="3626" w:type="dxa"/>
          </w:tcPr>
          <w:p w14:paraId="0BD87EC4"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 xml:space="preserve">The Use of Electronic Business Delivery Form </w:t>
            </w:r>
          </w:p>
        </w:tc>
      </w:tr>
      <w:tr w:rsidR="00CE2D67" w:rsidRPr="00CE2D67" w14:paraId="0BD87EC9" w14:textId="77777777" w:rsidTr="00706E47">
        <w:tc>
          <w:tcPr>
            <w:tcW w:w="1859" w:type="dxa"/>
          </w:tcPr>
          <w:p w14:paraId="0BD87EC6"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522</w:t>
            </w:r>
          </w:p>
        </w:tc>
        <w:tc>
          <w:tcPr>
            <w:tcW w:w="1572" w:type="dxa"/>
          </w:tcPr>
          <w:p w14:paraId="0BD87EC7"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18/11/16</w:t>
            </w:r>
          </w:p>
        </w:tc>
        <w:tc>
          <w:tcPr>
            <w:tcW w:w="3626" w:type="dxa"/>
          </w:tcPr>
          <w:p w14:paraId="0BD87EC8"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Payment and Recovery of Sums Due</w:t>
            </w:r>
          </w:p>
        </w:tc>
      </w:tr>
      <w:tr w:rsidR="00CE2D67" w:rsidRPr="00CE2D67" w14:paraId="0BD87ECD" w14:textId="77777777" w:rsidTr="00706E47">
        <w:tc>
          <w:tcPr>
            <w:tcW w:w="1859" w:type="dxa"/>
          </w:tcPr>
          <w:p w14:paraId="0BD87ECA"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524</w:t>
            </w:r>
          </w:p>
        </w:tc>
        <w:tc>
          <w:tcPr>
            <w:tcW w:w="1572" w:type="dxa"/>
          </w:tcPr>
          <w:p w14:paraId="0BD87ECB"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10/98</w:t>
            </w:r>
          </w:p>
        </w:tc>
        <w:tc>
          <w:tcPr>
            <w:tcW w:w="3626" w:type="dxa"/>
          </w:tcPr>
          <w:p w14:paraId="0BD87ECC"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 xml:space="preserve">Rejection </w:t>
            </w:r>
          </w:p>
        </w:tc>
      </w:tr>
      <w:tr w:rsidR="00CE2D67" w:rsidRPr="00CE2D67" w14:paraId="0BD87ED1" w14:textId="77777777" w:rsidTr="00706E47">
        <w:tc>
          <w:tcPr>
            <w:tcW w:w="1859" w:type="dxa"/>
          </w:tcPr>
          <w:p w14:paraId="0BD87ECE"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525</w:t>
            </w:r>
          </w:p>
        </w:tc>
        <w:tc>
          <w:tcPr>
            <w:tcW w:w="1572" w:type="dxa"/>
          </w:tcPr>
          <w:p w14:paraId="0BD87ECF"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10/98</w:t>
            </w:r>
          </w:p>
        </w:tc>
        <w:tc>
          <w:tcPr>
            <w:tcW w:w="3626" w:type="dxa"/>
          </w:tcPr>
          <w:p w14:paraId="0BD87ED0"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Acceptance</w:t>
            </w:r>
          </w:p>
        </w:tc>
      </w:tr>
      <w:tr w:rsidR="00CE2D67" w:rsidRPr="00CE2D67" w14:paraId="0BD87ED9" w14:textId="77777777" w:rsidTr="00706E47">
        <w:tc>
          <w:tcPr>
            <w:tcW w:w="1859" w:type="dxa"/>
          </w:tcPr>
          <w:p w14:paraId="0BD87ED6"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550</w:t>
            </w:r>
          </w:p>
        </w:tc>
        <w:tc>
          <w:tcPr>
            <w:tcW w:w="1572" w:type="dxa"/>
          </w:tcPr>
          <w:p w14:paraId="0BD87ED7"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02/14</w:t>
            </w:r>
          </w:p>
        </w:tc>
        <w:tc>
          <w:tcPr>
            <w:tcW w:w="3626" w:type="dxa"/>
          </w:tcPr>
          <w:p w14:paraId="0BD87ED8"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Child Labour and Employment Law</w:t>
            </w:r>
          </w:p>
        </w:tc>
      </w:tr>
      <w:tr w:rsidR="00CE2D67" w:rsidRPr="00CE2D67" w14:paraId="0BD87EDD" w14:textId="77777777" w:rsidTr="00706E47">
        <w:tc>
          <w:tcPr>
            <w:tcW w:w="1859" w:type="dxa"/>
          </w:tcPr>
          <w:p w14:paraId="0BD87EDA"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566</w:t>
            </w:r>
          </w:p>
        </w:tc>
        <w:tc>
          <w:tcPr>
            <w:tcW w:w="1572" w:type="dxa"/>
          </w:tcPr>
          <w:p w14:paraId="0BD87EDB"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10/16</w:t>
            </w:r>
          </w:p>
        </w:tc>
        <w:tc>
          <w:tcPr>
            <w:tcW w:w="3626" w:type="dxa"/>
          </w:tcPr>
          <w:p w14:paraId="0BD87EDC"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 xml:space="preserve">Change </w:t>
            </w:r>
            <w:proofErr w:type="gramStart"/>
            <w:r w:rsidRPr="00CE2D67">
              <w:rPr>
                <w:rFonts w:cs="Arial"/>
                <w:szCs w:val="22"/>
                <w:lang w:eastAsia="en-GB"/>
              </w:rPr>
              <w:t>Of</w:t>
            </w:r>
            <w:proofErr w:type="gramEnd"/>
            <w:r w:rsidRPr="00CE2D67">
              <w:rPr>
                <w:rFonts w:cs="Arial"/>
                <w:szCs w:val="22"/>
                <w:lang w:eastAsia="en-GB"/>
              </w:rPr>
              <w:t xml:space="preserve"> Control Of Contractor</w:t>
            </w:r>
          </w:p>
        </w:tc>
      </w:tr>
      <w:tr w:rsidR="00CE2D67" w:rsidRPr="00CE2D67" w14:paraId="0BD87EE1" w14:textId="77777777" w:rsidTr="00706E47">
        <w:tc>
          <w:tcPr>
            <w:tcW w:w="1859" w:type="dxa"/>
          </w:tcPr>
          <w:p w14:paraId="0BD87EDE"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619A</w:t>
            </w:r>
          </w:p>
        </w:tc>
        <w:tc>
          <w:tcPr>
            <w:tcW w:w="1572" w:type="dxa"/>
          </w:tcPr>
          <w:p w14:paraId="0BD87EDF"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09/97</w:t>
            </w:r>
          </w:p>
        </w:tc>
        <w:tc>
          <w:tcPr>
            <w:tcW w:w="3626" w:type="dxa"/>
          </w:tcPr>
          <w:p w14:paraId="0BD87EE0"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Customs Duty Drawback</w:t>
            </w:r>
          </w:p>
        </w:tc>
      </w:tr>
      <w:tr w:rsidR="00CE2D67" w:rsidRPr="00CE2D67" w14:paraId="0BD87EE5" w14:textId="77777777" w:rsidTr="00706E47">
        <w:tc>
          <w:tcPr>
            <w:tcW w:w="1859" w:type="dxa"/>
          </w:tcPr>
          <w:p w14:paraId="0BD87EE2"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624</w:t>
            </w:r>
          </w:p>
        </w:tc>
        <w:tc>
          <w:tcPr>
            <w:tcW w:w="1572" w:type="dxa"/>
          </w:tcPr>
          <w:p w14:paraId="0BD87EE3"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11/13</w:t>
            </w:r>
          </w:p>
        </w:tc>
        <w:tc>
          <w:tcPr>
            <w:tcW w:w="3626" w:type="dxa"/>
          </w:tcPr>
          <w:p w14:paraId="0BD87EE4"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Use OF Asbestos</w:t>
            </w:r>
          </w:p>
        </w:tc>
      </w:tr>
      <w:tr w:rsidR="00CE2D67" w:rsidRPr="00CE2D67" w14:paraId="0BD87EE9" w14:textId="77777777" w:rsidTr="00706E47">
        <w:tc>
          <w:tcPr>
            <w:tcW w:w="1859" w:type="dxa"/>
          </w:tcPr>
          <w:p w14:paraId="0BD87EE6"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627</w:t>
            </w:r>
          </w:p>
        </w:tc>
        <w:tc>
          <w:tcPr>
            <w:tcW w:w="1572" w:type="dxa"/>
          </w:tcPr>
          <w:p w14:paraId="0BD87EE7"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12/10</w:t>
            </w:r>
          </w:p>
        </w:tc>
        <w:tc>
          <w:tcPr>
            <w:tcW w:w="3626" w:type="dxa"/>
          </w:tcPr>
          <w:p w14:paraId="0BD87EE8"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Requirement for Certificate of Conformity</w:t>
            </w:r>
          </w:p>
        </w:tc>
      </w:tr>
      <w:tr w:rsidR="00CE2D67" w:rsidRPr="00CE2D67" w14:paraId="0BD87EF1" w14:textId="77777777" w:rsidTr="00706E47">
        <w:tc>
          <w:tcPr>
            <w:tcW w:w="1859" w:type="dxa"/>
          </w:tcPr>
          <w:p w14:paraId="0BD87EEE"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644</w:t>
            </w:r>
          </w:p>
        </w:tc>
        <w:tc>
          <w:tcPr>
            <w:tcW w:w="1572" w:type="dxa"/>
          </w:tcPr>
          <w:p w14:paraId="0BD87EEF"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05/15</w:t>
            </w:r>
          </w:p>
        </w:tc>
        <w:tc>
          <w:tcPr>
            <w:tcW w:w="3626" w:type="dxa"/>
          </w:tcPr>
          <w:p w14:paraId="0BD87EF0"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 xml:space="preserve">Marking </w:t>
            </w:r>
            <w:proofErr w:type="gramStart"/>
            <w:r w:rsidRPr="00CE2D67">
              <w:rPr>
                <w:rFonts w:cs="Arial"/>
                <w:szCs w:val="22"/>
                <w:lang w:eastAsia="en-GB"/>
              </w:rPr>
              <w:t>Of</w:t>
            </w:r>
            <w:proofErr w:type="gramEnd"/>
            <w:r w:rsidRPr="00CE2D67">
              <w:rPr>
                <w:rFonts w:cs="Arial"/>
                <w:szCs w:val="22"/>
                <w:lang w:eastAsia="en-GB"/>
              </w:rPr>
              <w:t xml:space="preserve"> Articles</w:t>
            </w:r>
          </w:p>
        </w:tc>
      </w:tr>
      <w:tr w:rsidR="0003635F" w:rsidRPr="00CE2D67" w14:paraId="533D6ECD" w14:textId="77777777" w:rsidTr="00706E47">
        <w:tc>
          <w:tcPr>
            <w:tcW w:w="1859" w:type="dxa"/>
          </w:tcPr>
          <w:p w14:paraId="185981A0" w14:textId="54170ED6" w:rsidR="0003635F" w:rsidRPr="00CE2D67" w:rsidRDefault="0050240E" w:rsidP="00DB06EC">
            <w:pPr>
              <w:pStyle w:val="ListParagraph"/>
              <w:spacing w:after="0" w:line="240" w:lineRule="auto"/>
              <w:ind w:left="0"/>
              <w:contextualSpacing/>
              <w:rPr>
                <w:rFonts w:cs="Arial"/>
                <w:szCs w:val="22"/>
                <w:lang w:eastAsia="en-GB"/>
              </w:rPr>
            </w:pPr>
            <w:r>
              <w:rPr>
                <w:rFonts w:cs="Arial"/>
                <w:szCs w:val="22"/>
                <w:lang w:eastAsia="en-GB"/>
              </w:rPr>
              <w:t>658</w:t>
            </w:r>
          </w:p>
        </w:tc>
        <w:tc>
          <w:tcPr>
            <w:tcW w:w="1572" w:type="dxa"/>
          </w:tcPr>
          <w:p w14:paraId="3CCEA294" w14:textId="4DB4D1FF" w:rsidR="0003635F" w:rsidRPr="00CE2D67" w:rsidRDefault="00626655" w:rsidP="00DB06EC">
            <w:pPr>
              <w:pStyle w:val="ListParagraph"/>
              <w:spacing w:after="0" w:line="240" w:lineRule="auto"/>
              <w:ind w:left="0"/>
              <w:contextualSpacing/>
              <w:rPr>
                <w:rFonts w:cs="Arial"/>
                <w:szCs w:val="22"/>
                <w:lang w:eastAsia="en-GB"/>
              </w:rPr>
            </w:pPr>
            <w:r>
              <w:rPr>
                <w:rFonts w:cs="Arial"/>
                <w:szCs w:val="22"/>
                <w:lang w:eastAsia="en-GB"/>
              </w:rPr>
              <w:t>10/17</w:t>
            </w:r>
          </w:p>
        </w:tc>
        <w:tc>
          <w:tcPr>
            <w:tcW w:w="3626" w:type="dxa"/>
          </w:tcPr>
          <w:p w14:paraId="5E3FDE3B" w14:textId="406BDD50" w:rsidR="0003635F" w:rsidRPr="00CE2D67" w:rsidRDefault="00CE7C3D" w:rsidP="00DB06EC">
            <w:pPr>
              <w:pStyle w:val="ListParagraph"/>
              <w:spacing w:after="0" w:line="240" w:lineRule="auto"/>
              <w:ind w:left="0"/>
              <w:contextualSpacing/>
              <w:rPr>
                <w:rFonts w:cs="Arial"/>
                <w:szCs w:val="22"/>
                <w:lang w:eastAsia="en-GB"/>
              </w:rPr>
            </w:pPr>
            <w:r>
              <w:rPr>
                <w:rFonts w:cs="Arial"/>
                <w:szCs w:val="22"/>
                <w:lang w:eastAsia="en-GB"/>
              </w:rPr>
              <w:t>Cyber</w:t>
            </w:r>
          </w:p>
        </w:tc>
      </w:tr>
      <w:tr w:rsidR="00CE2D67" w:rsidRPr="00CE2D67" w14:paraId="0BD87EF9" w14:textId="77777777" w:rsidTr="00706E47">
        <w:tc>
          <w:tcPr>
            <w:tcW w:w="1859" w:type="dxa"/>
          </w:tcPr>
          <w:p w14:paraId="0BD87EF6"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670</w:t>
            </w:r>
          </w:p>
        </w:tc>
        <w:tc>
          <w:tcPr>
            <w:tcW w:w="1572" w:type="dxa"/>
          </w:tcPr>
          <w:p w14:paraId="0BD87EF7"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02/17</w:t>
            </w:r>
          </w:p>
        </w:tc>
        <w:tc>
          <w:tcPr>
            <w:tcW w:w="3626" w:type="dxa"/>
          </w:tcPr>
          <w:p w14:paraId="0BD87EF8" w14:textId="77777777"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Tax Compliance</w:t>
            </w:r>
          </w:p>
        </w:tc>
      </w:tr>
    </w:tbl>
    <w:p w14:paraId="0BD87EFB" w14:textId="77777777" w:rsidR="00CE2D67" w:rsidRPr="00B669B9" w:rsidRDefault="00CE2D67" w:rsidP="00B669B9">
      <w:pPr>
        <w:pStyle w:val="GPSL2numberedclause"/>
        <w:tabs>
          <w:tab w:val="clear" w:pos="283"/>
          <w:tab w:val="clear" w:pos="1134"/>
        </w:tabs>
        <w:ind w:left="1276"/>
        <w:rPr>
          <w:rFonts w:ascii="Arial" w:hAnsi="Arial"/>
        </w:rPr>
      </w:pPr>
      <w:r w:rsidRPr="00B669B9">
        <w:rPr>
          <w:rFonts w:ascii="Arial" w:hAnsi="Arial"/>
        </w:rPr>
        <w:t>DEFFORMs</w:t>
      </w:r>
    </w:p>
    <w:p w14:paraId="0BD87EFC" w14:textId="77777777" w:rsidR="00CE2D67" w:rsidRPr="00CE2D67" w:rsidRDefault="00CE2D67" w:rsidP="00CE2D67">
      <w:pPr>
        <w:pStyle w:val="ListParagraph"/>
        <w:spacing w:after="0" w:line="240" w:lineRule="auto"/>
        <w:ind w:left="0" w:firstLine="1417"/>
        <w:contextualSpacing/>
        <w:rPr>
          <w:rFonts w:cs="Arial"/>
          <w:b/>
          <w:szCs w:val="22"/>
          <w:u w:val="single"/>
        </w:rPr>
      </w:pPr>
    </w:p>
    <w:tbl>
      <w:tblPr>
        <w:tblW w:w="6946"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4252"/>
      </w:tblGrid>
      <w:tr w:rsidR="00CE2D67" w:rsidRPr="00CE2D67" w14:paraId="0BD87F04" w14:textId="77777777" w:rsidTr="00DB06EC">
        <w:tc>
          <w:tcPr>
            <w:tcW w:w="1418" w:type="dxa"/>
            <w:shd w:val="clear" w:color="auto" w:fill="EEECE1"/>
          </w:tcPr>
          <w:p w14:paraId="0BD87EFD" w14:textId="77777777" w:rsidR="00CE2D67" w:rsidRPr="00CE2D67" w:rsidRDefault="00CE2D67" w:rsidP="00DB06EC">
            <w:pPr>
              <w:pStyle w:val="ListParagraph"/>
              <w:spacing w:after="0" w:line="240" w:lineRule="auto"/>
              <w:ind w:left="0"/>
              <w:contextualSpacing/>
              <w:jc w:val="left"/>
              <w:rPr>
                <w:rFonts w:cs="Arial"/>
                <w:bCs/>
                <w:szCs w:val="22"/>
              </w:rPr>
            </w:pPr>
          </w:p>
          <w:p w14:paraId="0BD87EFE" w14:textId="77777777" w:rsidR="00CE2D67" w:rsidRPr="00CE2D67" w:rsidRDefault="00CE2D67" w:rsidP="00DB06EC">
            <w:pPr>
              <w:pStyle w:val="ListParagraph"/>
              <w:spacing w:after="0" w:line="240" w:lineRule="auto"/>
              <w:ind w:left="0"/>
              <w:contextualSpacing/>
              <w:jc w:val="left"/>
              <w:rPr>
                <w:rFonts w:cs="Arial"/>
                <w:bCs/>
                <w:szCs w:val="22"/>
              </w:rPr>
            </w:pPr>
            <w:r w:rsidRPr="00CE2D67">
              <w:rPr>
                <w:rFonts w:cs="Arial"/>
                <w:bCs/>
                <w:szCs w:val="22"/>
              </w:rPr>
              <w:t>DEFFORM No</w:t>
            </w:r>
          </w:p>
          <w:p w14:paraId="0BD87EFF" w14:textId="77777777" w:rsidR="00CE2D67" w:rsidRPr="00CE2D67" w:rsidRDefault="00CE2D67" w:rsidP="00DB06EC">
            <w:pPr>
              <w:pStyle w:val="ListParagraph"/>
              <w:spacing w:after="0" w:line="240" w:lineRule="auto"/>
              <w:ind w:left="0" w:firstLine="1417"/>
              <w:contextualSpacing/>
              <w:jc w:val="left"/>
              <w:rPr>
                <w:rFonts w:cs="Arial"/>
                <w:b/>
                <w:szCs w:val="22"/>
                <w:u w:val="single"/>
              </w:rPr>
            </w:pPr>
          </w:p>
        </w:tc>
        <w:tc>
          <w:tcPr>
            <w:tcW w:w="1276" w:type="dxa"/>
            <w:shd w:val="clear" w:color="auto" w:fill="EEECE1"/>
          </w:tcPr>
          <w:p w14:paraId="0BD87F00" w14:textId="77777777" w:rsidR="00CE2D67" w:rsidRPr="00CE2D67" w:rsidRDefault="00CE2D67" w:rsidP="00DB06EC">
            <w:pPr>
              <w:pStyle w:val="ListParagraph"/>
              <w:spacing w:after="0" w:line="240" w:lineRule="auto"/>
              <w:ind w:left="0" w:firstLine="1417"/>
              <w:contextualSpacing/>
              <w:jc w:val="left"/>
              <w:rPr>
                <w:rFonts w:cs="Arial"/>
                <w:bCs/>
                <w:szCs w:val="22"/>
              </w:rPr>
            </w:pPr>
          </w:p>
          <w:p w14:paraId="0BD87F01" w14:textId="77777777" w:rsidR="00CE2D67" w:rsidRPr="00CE2D67" w:rsidRDefault="00CE2D67" w:rsidP="00DB06EC">
            <w:pPr>
              <w:pStyle w:val="ListParagraph"/>
              <w:spacing w:after="0" w:line="240" w:lineRule="auto"/>
              <w:ind w:left="0"/>
              <w:contextualSpacing/>
              <w:jc w:val="left"/>
              <w:rPr>
                <w:rFonts w:cs="Arial"/>
                <w:b/>
                <w:szCs w:val="22"/>
                <w:u w:val="single"/>
              </w:rPr>
            </w:pPr>
            <w:r w:rsidRPr="00CE2D67">
              <w:rPr>
                <w:rFonts w:cs="Arial"/>
                <w:bCs/>
                <w:szCs w:val="22"/>
              </w:rPr>
              <w:t>Version</w:t>
            </w:r>
          </w:p>
        </w:tc>
        <w:tc>
          <w:tcPr>
            <w:tcW w:w="4252" w:type="dxa"/>
            <w:shd w:val="clear" w:color="auto" w:fill="EEECE1"/>
          </w:tcPr>
          <w:p w14:paraId="0BD87F02" w14:textId="77777777" w:rsidR="00CE2D67" w:rsidRPr="00CE2D67" w:rsidRDefault="00CE2D67" w:rsidP="00DB06EC">
            <w:pPr>
              <w:pStyle w:val="ListParagraph"/>
              <w:spacing w:after="0" w:line="240" w:lineRule="auto"/>
              <w:ind w:left="0" w:firstLine="1417"/>
              <w:contextualSpacing/>
              <w:jc w:val="left"/>
              <w:rPr>
                <w:rFonts w:cs="Arial"/>
                <w:bCs/>
                <w:szCs w:val="22"/>
              </w:rPr>
            </w:pPr>
          </w:p>
          <w:p w14:paraId="0BD87F03" w14:textId="77777777" w:rsidR="00CE2D67" w:rsidRPr="00CE2D67" w:rsidRDefault="00CE2D67" w:rsidP="00DB06EC">
            <w:pPr>
              <w:pStyle w:val="ListParagraph"/>
              <w:spacing w:after="0" w:line="240" w:lineRule="auto"/>
              <w:ind w:left="0"/>
              <w:contextualSpacing/>
              <w:jc w:val="left"/>
              <w:rPr>
                <w:rFonts w:cs="Arial"/>
                <w:b/>
                <w:szCs w:val="22"/>
                <w:u w:val="single"/>
              </w:rPr>
            </w:pPr>
            <w:r w:rsidRPr="00CE2D67">
              <w:rPr>
                <w:rFonts w:cs="Arial"/>
                <w:bCs/>
                <w:szCs w:val="22"/>
              </w:rPr>
              <w:t>Description</w:t>
            </w:r>
          </w:p>
        </w:tc>
      </w:tr>
      <w:tr w:rsidR="00CE2D67" w:rsidRPr="00CE2D67" w14:paraId="0BD87F08" w14:textId="77777777" w:rsidTr="00DB06EC">
        <w:tc>
          <w:tcPr>
            <w:tcW w:w="1418" w:type="dxa"/>
          </w:tcPr>
          <w:p w14:paraId="0BD87F05" w14:textId="77777777" w:rsidR="00CE2D67" w:rsidRPr="00CE2D67" w:rsidRDefault="00CE2D67" w:rsidP="00DB06EC">
            <w:pPr>
              <w:pStyle w:val="ListParagraph"/>
              <w:spacing w:after="0" w:line="240" w:lineRule="auto"/>
              <w:ind w:left="0"/>
              <w:contextualSpacing/>
              <w:jc w:val="left"/>
              <w:rPr>
                <w:rFonts w:cs="Arial"/>
                <w:szCs w:val="22"/>
                <w:lang w:eastAsia="en-GB"/>
              </w:rPr>
            </w:pPr>
            <w:r w:rsidRPr="00CE2D67">
              <w:rPr>
                <w:rFonts w:cs="Arial"/>
                <w:szCs w:val="22"/>
                <w:lang w:eastAsia="en-GB"/>
              </w:rPr>
              <w:t>10</w:t>
            </w:r>
          </w:p>
        </w:tc>
        <w:tc>
          <w:tcPr>
            <w:tcW w:w="1276" w:type="dxa"/>
          </w:tcPr>
          <w:p w14:paraId="0BD87F06" w14:textId="77777777" w:rsidR="00CE2D67" w:rsidRPr="00CE2D67" w:rsidRDefault="00CE2D67" w:rsidP="00DB06EC">
            <w:pPr>
              <w:pStyle w:val="ListParagraph"/>
              <w:spacing w:after="0" w:line="240" w:lineRule="auto"/>
              <w:ind w:left="0"/>
              <w:contextualSpacing/>
              <w:jc w:val="left"/>
              <w:rPr>
                <w:rFonts w:cs="Arial"/>
                <w:szCs w:val="22"/>
                <w:lang w:eastAsia="en-GB"/>
              </w:rPr>
            </w:pPr>
            <w:r w:rsidRPr="00CE2D67">
              <w:rPr>
                <w:rFonts w:cs="Arial"/>
                <w:szCs w:val="22"/>
                <w:lang w:eastAsia="en-GB"/>
              </w:rPr>
              <w:t>12/13</w:t>
            </w:r>
          </w:p>
        </w:tc>
        <w:tc>
          <w:tcPr>
            <w:tcW w:w="4252" w:type="dxa"/>
          </w:tcPr>
          <w:p w14:paraId="0BD87F07" w14:textId="77777777" w:rsidR="00CE2D67" w:rsidRPr="00CE2D67" w:rsidRDefault="00CE2D67" w:rsidP="00DB06EC">
            <w:pPr>
              <w:pStyle w:val="ListParagraph"/>
              <w:spacing w:after="0" w:line="240" w:lineRule="auto"/>
              <w:ind w:left="0"/>
              <w:contextualSpacing/>
              <w:jc w:val="left"/>
              <w:rPr>
                <w:rFonts w:cs="Arial"/>
                <w:szCs w:val="22"/>
                <w:lang w:eastAsia="en-GB"/>
              </w:rPr>
            </w:pPr>
            <w:r w:rsidRPr="00CE2D67">
              <w:rPr>
                <w:rFonts w:cs="Arial"/>
                <w:szCs w:val="22"/>
                <w:lang w:eastAsia="en-GB"/>
              </w:rPr>
              <w:t xml:space="preserve">Acceptance </w:t>
            </w:r>
            <w:proofErr w:type="gramStart"/>
            <w:r w:rsidRPr="00CE2D67">
              <w:rPr>
                <w:rFonts w:cs="Arial"/>
                <w:szCs w:val="22"/>
                <w:lang w:eastAsia="en-GB"/>
              </w:rPr>
              <w:t>Of</w:t>
            </w:r>
            <w:proofErr w:type="gramEnd"/>
            <w:r w:rsidRPr="00CE2D67">
              <w:rPr>
                <w:rFonts w:cs="Arial"/>
                <w:szCs w:val="22"/>
                <w:lang w:eastAsia="en-GB"/>
              </w:rPr>
              <w:t xml:space="preserve"> Offer Of Contract</w:t>
            </w:r>
          </w:p>
        </w:tc>
      </w:tr>
      <w:tr w:rsidR="00CE2D67" w:rsidRPr="00CE2D67" w14:paraId="0BD87F14" w14:textId="77777777" w:rsidTr="00DB06EC">
        <w:tc>
          <w:tcPr>
            <w:tcW w:w="1418" w:type="dxa"/>
          </w:tcPr>
          <w:p w14:paraId="0BD87F11" w14:textId="77777777" w:rsidR="00CE2D67" w:rsidRPr="00CE2D67" w:rsidRDefault="00CE2D67" w:rsidP="00DB06EC">
            <w:pPr>
              <w:pStyle w:val="ListParagraph"/>
              <w:spacing w:after="0" w:line="240" w:lineRule="auto"/>
              <w:ind w:left="0"/>
              <w:contextualSpacing/>
              <w:jc w:val="left"/>
              <w:rPr>
                <w:rFonts w:cs="Arial"/>
                <w:szCs w:val="22"/>
                <w:lang w:eastAsia="en-GB"/>
              </w:rPr>
            </w:pPr>
            <w:r w:rsidRPr="00CE2D67">
              <w:rPr>
                <w:rFonts w:cs="Arial"/>
                <w:szCs w:val="22"/>
                <w:lang w:eastAsia="en-GB"/>
              </w:rPr>
              <w:t>68</w:t>
            </w:r>
          </w:p>
        </w:tc>
        <w:tc>
          <w:tcPr>
            <w:tcW w:w="1276" w:type="dxa"/>
          </w:tcPr>
          <w:p w14:paraId="0BD87F12" w14:textId="77777777" w:rsidR="00CE2D67" w:rsidRPr="00CE2D67" w:rsidRDefault="00CE2D67" w:rsidP="00DB06EC">
            <w:pPr>
              <w:pStyle w:val="ListParagraph"/>
              <w:spacing w:after="0" w:line="240" w:lineRule="auto"/>
              <w:ind w:left="0"/>
              <w:contextualSpacing/>
              <w:jc w:val="left"/>
              <w:rPr>
                <w:rFonts w:cs="Arial"/>
                <w:szCs w:val="22"/>
                <w:lang w:eastAsia="en-GB"/>
              </w:rPr>
            </w:pPr>
            <w:r w:rsidRPr="00CE2D67">
              <w:rPr>
                <w:rFonts w:cs="Arial"/>
                <w:szCs w:val="22"/>
                <w:lang w:eastAsia="en-GB"/>
              </w:rPr>
              <w:t>06/15</w:t>
            </w:r>
          </w:p>
        </w:tc>
        <w:tc>
          <w:tcPr>
            <w:tcW w:w="4252" w:type="dxa"/>
          </w:tcPr>
          <w:p w14:paraId="0BD87F13" w14:textId="77777777" w:rsidR="00CE2D67" w:rsidRPr="00CE2D67" w:rsidRDefault="00CE2D67" w:rsidP="00DB06EC">
            <w:pPr>
              <w:pStyle w:val="ListParagraph"/>
              <w:spacing w:after="0" w:line="240" w:lineRule="auto"/>
              <w:ind w:left="0"/>
              <w:contextualSpacing/>
              <w:jc w:val="left"/>
              <w:rPr>
                <w:rFonts w:eastAsia="STZhongsong" w:cs="Arial"/>
                <w:color w:val="000000"/>
                <w:szCs w:val="22"/>
              </w:rPr>
            </w:pPr>
            <w:r w:rsidRPr="00CE2D67">
              <w:rPr>
                <w:rFonts w:eastAsia="STZhongsong" w:cs="Arial"/>
                <w:color w:val="000000"/>
                <w:szCs w:val="22"/>
              </w:rPr>
              <w:t>Hazardous Articles, Materials or Substances Statement by the Contractor</w:t>
            </w:r>
          </w:p>
        </w:tc>
      </w:tr>
      <w:tr w:rsidR="00CE2D67" w:rsidRPr="00CE2D67" w14:paraId="0BD87F18" w14:textId="77777777" w:rsidTr="00DB06EC">
        <w:tc>
          <w:tcPr>
            <w:tcW w:w="1418" w:type="dxa"/>
          </w:tcPr>
          <w:p w14:paraId="0BD87F15" w14:textId="77777777" w:rsidR="00CE2D67" w:rsidRPr="00CE2D67" w:rsidRDefault="00CE2D67" w:rsidP="00DB06EC">
            <w:pPr>
              <w:pStyle w:val="ListParagraph"/>
              <w:spacing w:after="0" w:line="240" w:lineRule="auto"/>
              <w:ind w:left="0"/>
              <w:contextualSpacing/>
              <w:jc w:val="left"/>
              <w:rPr>
                <w:rFonts w:cs="Arial"/>
                <w:szCs w:val="22"/>
                <w:lang w:eastAsia="en-GB"/>
              </w:rPr>
            </w:pPr>
            <w:r w:rsidRPr="00CE2D67">
              <w:rPr>
                <w:rFonts w:cs="Arial"/>
                <w:szCs w:val="22"/>
                <w:lang w:eastAsia="en-GB"/>
              </w:rPr>
              <w:t>129J</w:t>
            </w:r>
          </w:p>
        </w:tc>
        <w:tc>
          <w:tcPr>
            <w:tcW w:w="1276" w:type="dxa"/>
          </w:tcPr>
          <w:p w14:paraId="0BD87F16" w14:textId="77777777" w:rsidR="00CE2D67" w:rsidRPr="00CE2D67" w:rsidRDefault="00CE2D67" w:rsidP="00DB06EC">
            <w:pPr>
              <w:pStyle w:val="ListParagraph"/>
              <w:spacing w:after="0" w:line="240" w:lineRule="auto"/>
              <w:ind w:left="0"/>
              <w:contextualSpacing/>
              <w:jc w:val="left"/>
              <w:rPr>
                <w:rFonts w:cs="Arial"/>
                <w:szCs w:val="22"/>
                <w:lang w:eastAsia="en-GB"/>
              </w:rPr>
            </w:pPr>
            <w:r w:rsidRPr="00CE2D67">
              <w:rPr>
                <w:rFonts w:cs="Arial"/>
                <w:szCs w:val="22"/>
                <w:lang w:eastAsia="en-GB"/>
              </w:rPr>
              <w:t>07/08</w:t>
            </w:r>
          </w:p>
        </w:tc>
        <w:tc>
          <w:tcPr>
            <w:tcW w:w="4252" w:type="dxa"/>
          </w:tcPr>
          <w:p w14:paraId="0BD87F17" w14:textId="77777777" w:rsidR="00CE2D67" w:rsidRPr="00CE2D67" w:rsidRDefault="00CE2D67" w:rsidP="00DB06EC">
            <w:pPr>
              <w:pStyle w:val="ListParagraph"/>
              <w:spacing w:after="0" w:line="240" w:lineRule="auto"/>
              <w:ind w:left="0"/>
              <w:contextualSpacing/>
              <w:jc w:val="left"/>
              <w:rPr>
                <w:rFonts w:eastAsia="STZhongsong" w:cs="Arial"/>
                <w:color w:val="000000"/>
                <w:szCs w:val="22"/>
              </w:rPr>
            </w:pPr>
            <w:r w:rsidRPr="00CE2D67">
              <w:rPr>
                <w:rFonts w:eastAsia="STZhongsong" w:cs="Arial"/>
                <w:color w:val="000000"/>
                <w:szCs w:val="22"/>
              </w:rPr>
              <w:t>The Use of the Electronic Business Delivery Form</w:t>
            </w:r>
          </w:p>
        </w:tc>
      </w:tr>
      <w:tr w:rsidR="00CE2D67" w:rsidRPr="00CE2D67" w14:paraId="0BD87F1C" w14:textId="77777777" w:rsidTr="00DB06EC">
        <w:tc>
          <w:tcPr>
            <w:tcW w:w="1418" w:type="dxa"/>
          </w:tcPr>
          <w:p w14:paraId="0BD87F19" w14:textId="77777777" w:rsidR="00CE2D67" w:rsidRPr="00CE2D67" w:rsidRDefault="00CE2D67" w:rsidP="00DB06EC">
            <w:pPr>
              <w:pStyle w:val="ListParagraph"/>
              <w:spacing w:after="0" w:line="240" w:lineRule="auto"/>
              <w:ind w:left="0"/>
              <w:contextualSpacing/>
              <w:jc w:val="left"/>
              <w:rPr>
                <w:rFonts w:cs="Arial"/>
                <w:b/>
                <w:szCs w:val="22"/>
                <w:u w:val="single"/>
              </w:rPr>
            </w:pPr>
            <w:r w:rsidRPr="00CE2D67">
              <w:rPr>
                <w:rFonts w:cs="Arial"/>
                <w:szCs w:val="22"/>
                <w:lang w:eastAsia="en-GB"/>
              </w:rPr>
              <w:t>111</w:t>
            </w:r>
          </w:p>
        </w:tc>
        <w:tc>
          <w:tcPr>
            <w:tcW w:w="1276" w:type="dxa"/>
          </w:tcPr>
          <w:p w14:paraId="0BD87F1A" w14:textId="77777777" w:rsidR="00CE2D67" w:rsidRPr="00CE2D67" w:rsidRDefault="00CE2D67" w:rsidP="00DB06EC">
            <w:pPr>
              <w:pStyle w:val="ListParagraph"/>
              <w:spacing w:after="0" w:line="240" w:lineRule="auto"/>
              <w:ind w:left="0"/>
              <w:contextualSpacing/>
              <w:jc w:val="left"/>
              <w:rPr>
                <w:rFonts w:cs="Arial"/>
                <w:b/>
                <w:szCs w:val="22"/>
                <w:u w:val="single"/>
              </w:rPr>
            </w:pPr>
            <w:r w:rsidRPr="00CE2D67">
              <w:rPr>
                <w:rFonts w:cs="Arial"/>
                <w:szCs w:val="22"/>
                <w:lang w:eastAsia="en-GB"/>
              </w:rPr>
              <w:t>10 /13</w:t>
            </w:r>
          </w:p>
        </w:tc>
        <w:tc>
          <w:tcPr>
            <w:tcW w:w="4252" w:type="dxa"/>
          </w:tcPr>
          <w:p w14:paraId="0BD87F1B" w14:textId="77777777" w:rsidR="00CE2D67" w:rsidRPr="00CE2D67" w:rsidRDefault="00CE2D67" w:rsidP="00DB06EC">
            <w:pPr>
              <w:pStyle w:val="ListParagraph"/>
              <w:spacing w:after="0" w:line="240" w:lineRule="auto"/>
              <w:ind w:left="0"/>
              <w:contextualSpacing/>
              <w:jc w:val="left"/>
              <w:rPr>
                <w:rFonts w:cs="Arial"/>
                <w:b/>
                <w:szCs w:val="22"/>
                <w:u w:val="single"/>
              </w:rPr>
            </w:pPr>
            <w:r w:rsidRPr="00CE2D67">
              <w:rPr>
                <w:rFonts w:cs="Arial"/>
                <w:szCs w:val="22"/>
                <w:lang w:eastAsia="en-GB"/>
              </w:rPr>
              <w:t>Annex – Addresses and other Information</w:t>
            </w:r>
          </w:p>
        </w:tc>
      </w:tr>
    </w:tbl>
    <w:p w14:paraId="0BD87F1D" w14:textId="050E9A1C" w:rsidR="00473BC3" w:rsidRDefault="00473BC3" w:rsidP="00CE2D67">
      <w:pPr>
        <w:pStyle w:val="ListParagraph"/>
        <w:spacing w:after="0" w:line="240" w:lineRule="auto"/>
        <w:ind w:left="284" w:firstLine="1417"/>
        <w:contextualSpacing/>
        <w:rPr>
          <w:rFonts w:cs="Arial"/>
          <w:b/>
          <w:szCs w:val="22"/>
          <w:u w:val="single"/>
        </w:rPr>
      </w:pPr>
    </w:p>
    <w:p w14:paraId="1C3ACB83" w14:textId="3AF9055C" w:rsidR="00473BC3" w:rsidRDefault="00473BC3">
      <w:pPr>
        <w:overflowPunct/>
        <w:autoSpaceDE/>
        <w:autoSpaceDN/>
        <w:adjustRightInd/>
        <w:spacing w:after="0"/>
        <w:ind w:left="0"/>
        <w:jc w:val="left"/>
        <w:textAlignment w:val="auto"/>
        <w:rPr>
          <w:b/>
          <w:u w:val="single"/>
        </w:rPr>
      </w:pPr>
    </w:p>
    <w:p w14:paraId="0BD87F1E" w14:textId="77777777" w:rsidR="00CE2D67" w:rsidRPr="00B669B9" w:rsidRDefault="00CE2D67" w:rsidP="00B669B9">
      <w:pPr>
        <w:pStyle w:val="GPSL2numberedclause"/>
        <w:tabs>
          <w:tab w:val="clear" w:pos="283"/>
          <w:tab w:val="clear" w:pos="1134"/>
        </w:tabs>
        <w:ind w:left="1276"/>
        <w:rPr>
          <w:rFonts w:ascii="Arial" w:hAnsi="Arial"/>
        </w:rPr>
      </w:pPr>
      <w:r w:rsidRPr="00B669B9">
        <w:rPr>
          <w:rFonts w:ascii="Arial" w:hAnsi="Arial"/>
        </w:rPr>
        <w:t>DEFSTANs</w:t>
      </w:r>
    </w:p>
    <w:p w14:paraId="0BD87F1F" w14:textId="77777777" w:rsidR="00CE2D67" w:rsidRPr="00CE2D67" w:rsidRDefault="00CE2D67" w:rsidP="00CE2D67">
      <w:pPr>
        <w:pStyle w:val="ListParagraph"/>
        <w:spacing w:after="0" w:line="240" w:lineRule="auto"/>
        <w:ind w:left="0" w:firstLine="1417"/>
        <w:contextualSpacing/>
        <w:rPr>
          <w:rFonts w:cs="Arial"/>
          <w:b/>
          <w:szCs w:val="22"/>
          <w:u w:val="single"/>
        </w:rPr>
      </w:pPr>
    </w:p>
    <w:tbl>
      <w:tblPr>
        <w:tblW w:w="6946"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4111"/>
      </w:tblGrid>
      <w:tr w:rsidR="00CE2D67" w:rsidRPr="00CE2D67" w14:paraId="0BD87F27" w14:textId="77777777" w:rsidTr="00DB06EC">
        <w:tc>
          <w:tcPr>
            <w:tcW w:w="1418" w:type="dxa"/>
            <w:shd w:val="clear" w:color="auto" w:fill="EEECE1"/>
          </w:tcPr>
          <w:p w14:paraId="0BD87F20" w14:textId="77777777" w:rsidR="00CE2D67" w:rsidRPr="00CE2D67" w:rsidRDefault="00CE2D67" w:rsidP="00DB06EC">
            <w:pPr>
              <w:pStyle w:val="ListParagraph"/>
              <w:spacing w:after="0" w:line="240" w:lineRule="auto"/>
              <w:ind w:left="0"/>
              <w:contextualSpacing/>
              <w:jc w:val="left"/>
              <w:rPr>
                <w:rFonts w:cs="Arial"/>
                <w:bCs/>
                <w:szCs w:val="22"/>
              </w:rPr>
            </w:pPr>
          </w:p>
          <w:p w14:paraId="0BD87F21" w14:textId="77777777" w:rsidR="00CE2D67" w:rsidRPr="00CE2D67" w:rsidRDefault="00CE2D67" w:rsidP="00DB06EC">
            <w:pPr>
              <w:pStyle w:val="ListParagraph"/>
              <w:spacing w:after="0" w:line="240" w:lineRule="auto"/>
              <w:ind w:left="0"/>
              <w:contextualSpacing/>
              <w:jc w:val="left"/>
              <w:rPr>
                <w:rFonts w:cs="Arial"/>
                <w:bCs/>
                <w:szCs w:val="22"/>
              </w:rPr>
            </w:pPr>
            <w:r w:rsidRPr="00CE2D67">
              <w:rPr>
                <w:rFonts w:cs="Arial"/>
                <w:bCs/>
                <w:szCs w:val="22"/>
              </w:rPr>
              <w:t>DEFSTAN No</w:t>
            </w:r>
          </w:p>
          <w:p w14:paraId="0BD87F22" w14:textId="77777777" w:rsidR="00CE2D67" w:rsidRPr="00CE2D67" w:rsidRDefault="00CE2D67" w:rsidP="00DB06EC">
            <w:pPr>
              <w:pStyle w:val="ListParagraph"/>
              <w:spacing w:after="0" w:line="240" w:lineRule="auto"/>
              <w:ind w:left="0" w:firstLine="1417"/>
              <w:contextualSpacing/>
              <w:jc w:val="left"/>
              <w:rPr>
                <w:rFonts w:cs="Arial"/>
                <w:b/>
                <w:szCs w:val="22"/>
                <w:u w:val="single"/>
              </w:rPr>
            </w:pPr>
          </w:p>
        </w:tc>
        <w:tc>
          <w:tcPr>
            <w:tcW w:w="1417" w:type="dxa"/>
            <w:shd w:val="clear" w:color="auto" w:fill="EEECE1"/>
          </w:tcPr>
          <w:p w14:paraId="0BD87F23" w14:textId="77777777" w:rsidR="00CE2D67" w:rsidRPr="00CE2D67" w:rsidRDefault="00CE2D67" w:rsidP="00DB06EC">
            <w:pPr>
              <w:pStyle w:val="ListParagraph"/>
              <w:spacing w:after="0" w:line="240" w:lineRule="auto"/>
              <w:ind w:left="0" w:firstLine="1417"/>
              <w:contextualSpacing/>
              <w:jc w:val="left"/>
              <w:rPr>
                <w:rFonts w:cs="Arial"/>
                <w:bCs/>
                <w:szCs w:val="22"/>
              </w:rPr>
            </w:pPr>
          </w:p>
          <w:p w14:paraId="0BD87F24" w14:textId="77777777" w:rsidR="00CE2D67" w:rsidRPr="00CE2D67" w:rsidRDefault="00CE2D67" w:rsidP="00DB06EC">
            <w:pPr>
              <w:pStyle w:val="ListParagraph"/>
              <w:spacing w:after="0" w:line="240" w:lineRule="auto"/>
              <w:ind w:left="0"/>
              <w:contextualSpacing/>
              <w:jc w:val="left"/>
              <w:rPr>
                <w:rFonts w:cs="Arial"/>
                <w:b/>
                <w:szCs w:val="22"/>
                <w:u w:val="single"/>
              </w:rPr>
            </w:pPr>
            <w:r w:rsidRPr="00CE2D67">
              <w:rPr>
                <w:rFonts w:cs="Arial"/>
                <w:bCs/>
                <w:szCs w:val="22"/>
              </w:rPr>
              <w:t>Version</w:t>
            </w:r>
          </w:p>
        </w:tc>
        <w:tc>
          <w:tcPr>
            <w:tcW w:w="4111" w:type="dxa"/>
            <w:shd w:val="clear" w:color="auto" w:fill="EEECE1"/>
          </w:tcPr>
          <w:p w14:paraId="0BD87F25" w14:textId="77777777" w:rsidR="00CE2D67" w:rsidRPr="00CE2D67" w:rsidRDefault="00CE2D67" w:rsidP="00DB06EC">
            <w:pPr>
              <w:pStyle w:val="ListParagraph"/>
              <w:spacing w:after="0" w:line="240" w:lineRule="auto"/>
              <w:ind w:left="0" w:firstLine="1417"/>
              <w:contextualSpacing/>
              <w:jc w:val="left"/>
              <w:rPr>
                <w:rFonts w:cs="Arial"/>
                <w:bCs/>
                <w:szCs w:val="22"/>
              </w:rPr>
            </w:pPr>
          </w:p>
          <w:p w14:paraId="0BD87F26" w14:textId="77777777" w:rsidR="00CE2D67" w:rsidRPr="00CE2D67" w:rsidRDefault="00CE2D67" w:rsidP="00DB06EC">
            <w:pPr>
              <w:pStyle w:val="ListParagraph"/>
              <w:spacing w:after="0" w:line="240" w:lineRule="auto"/>
              <w:ind w:left="0"/>
              <w:contextualSpacing/>
              <w:jc w:val="left"/>
              <w:rPr>
                <w:rFonts w:cs="Arial"/>
                <w:b/>
                <w:szCs w:val="22"/>
                <w:u w:val="single"/>
              </w:rPr>
            </w:pPr>
            <w:r w:rsidRPr="00CE2D67">
              <w:rPr>
                <w:rFonts w:cs="Arial"/>
                <w:bCs/>
                <w:szCs w:val="22"/>
              </w:rPr>
              <w:t>Description</w:t>
            </w:r>
          </w:p>
        </w:tc>
      </w:tr>
      <w:tr w:rsidR="00CE2D67" w:rsidRPr="00CE2D67" w14:paraId="0BD87F2C" w14:textId="77777777" w:rsidTr="00DB06EC">
        <w:tc>
          <w:tcPr>
            <w:tcW w:w="1418" w:type="dxa"/>
          </w:tcPr>
          <w:p w14:paraId="0BD87F28" w14:textId="77777777" w:rsidR="00CE2D67" w:rsidRPr="00CE2D67" w:rsidRDefault="00CE2D67" w:rsidP="00DB06EC">
            <w:pPr>
              <w:pStyle w:val="ListParagraph"/>
              <w:spacing w:after="0" w:line="240" w:lineRule="auto"/>
              <w:ind w:left="0"/>
              <w:contextualSpacing/>
              <w:jc w:val="left"/>
              <w:rPr>
                <w:rFonts w:cs="Arial"/>
                <w:szCs w:val="22"/>
                <w:lang w:eastAsia="en-GB"/>
              </w:rPr>
            </w:pPr>
            <w:r w:rsidRPr="00CE2D67">
              <w:rPr>
                <w:rFonts w:cs="Arial"/>
                <w:szCs w:val="22"/>
                <w:lang w:eastAsia="en-GB"/>
              </w:rPr>
              <w:t>01-05</w:t>
            </w:r>
          </w:p>
          <w:p w14:paraId="0BD87F29" w14:textId="77777777" w:rsidR="00CE2D67" w:rsidRPr="00CE2D67" w:rsidRDefault="00CE2D67" w:rsidP="00DB06EC">
            <w:pPr>
              <w:pStyle w:val="ListParagraph"/>
              <w:spacing w:after="0" w:line="240" w:lineRule="auto"/>
              <w:ind w:left="0"/>
              <w:contextualSpacing/>
              <w:jc w:val="left"/>
              <w:rPr>
                <w:rFonts w:cs="Arial"/>
                <w:szCs w:val="22"/>
                <w:lang w:eastAsia="en-GB"/>
              </w:rPr>
            </w:pPr>
            <w:r w:rsidRPr="00CE2D67">
              <w:rPr>
                <w:rFonts w:cs="Arial"/>
                <w:szCs w:val="22"/>
                <w:lang w:eastAsia="en-GB"/>
              </w:rPr>
              <w:t>Pages 194 - 196</w:t>
            </w:r>
          </w:p>
        </w:tc>
        <w:tc>
          <w:tcPr>
            <w:tcW w:w="1417" w:type="dxa"/>
          </w:tcPr>
          <w:p w14:paraId="0BD87F2A" w14:textId="77777777" w:rsidR="00CE2D67" w:rsidRPr="00CE2D67" w:rsidRDefault="00CE2D67" w:rsidP="00DB06EC">
            <w:pPr>
              <w:pStyle w:val="ListParagraph"/>
              <w:spacing w:after="0" w:line="240" w:lineRule="auto"/>
              <w:ind w:left="0"/>
              <w:contextualSpacing/>
              <w:jc w:val="left"/>
              <w:rPr>
                <w:rFonts w:cs="Arial"/>
                <w:szCs w:val="22"/>
                <w:lang w:eastAsia="en-GB"/>
              </w:rPr>
            </w:pPr>
            <w:r w:rsidRPr="00CE2D67">
              <w:rPr>
                <w:rFonts w:cs="Arial"/>
                <w:szCs w:val="22"/>
              </w:rPr>
              <w:t>Issue 17, Publication date 31/03/11</w:t>
            </w:r>
          </w:p>
        </w:tc>
        <w:tc>
          <w:tcPr>
            <w:tcW w:w="4111" w:type="dxa"/>
          </w:tcPr>
          <w:p w14:paraId="0BD87F2B" w14:textId="77777777" w:rsidR="00CE2D67" w:rsidRPr="00CE2D67" w:rsidRDefault="00CE2D67" w:rsidP="00DB06EC">
            <w:pPr>
              <w:pStyle w:val="ListParagraph"/>
              <w:spacing w:after="0" w:line="240" w:lineRule="auto"/>
              <w:ind w:left="0"/>
              <w:contextualSpacing/>
              <w:jc w:val="left"/>
              <w:rPr>
                <w:rFonts w:cs="Arial"/>
                <w:szCs w:val="22"/>
                <w:lang w:eastAsia="en-GB"/>
              </w:rPr>
            </w:pPr>
            <w:r w:rsidRPr="00CE2D67">
              <w:rPr>
                <w:rFonts w:cs="Arial"/>
                <w:szCs w:val="22"/>
              </w:rPr>
              <w:t>Fuels, Lubricants and Associate Products</w:t>
            </w:r>
          </w:p>
        </w:tc>
      </w:tr>
      <w:tr w:rsidR="00CE2D67" w:rsidRPr="00CE2D67" w14:paraId="0BD87F30" w14:textId="77777777" w:rsidTr="00DB06EC">
        <w:tc>
          <w:tcPr>
            <w:tcW w:w="1418" w:type="dxa"/>
          </w:tcPr>
          <w:p w14:paraId="0BD87F2D" w14:textId="77777777" w:rsidR="00CE2D67" w:rsidRPr="00CE2D67" w:rsidRDefault="00CE2D67" w:rsidP="00DB06EC">
            <w:pPr>
              <w:pStyle w:val="ListParagraph"/>
              <w:spacing w:after="0" w:line="240" w:lineRule="auto"/>
              <w:ind w:left="0"/>
              <w:contextualSpacing/>
              <w:jc w:val="left"/>
              <w:rPr>
                <w:rFonts w:cs="Arial"/>
                <w:b/>
                <w:szCs w:val="22"/>
                <w:u w:val="single"/>
              </w:rPr>
            </w:pPr>
            <w:r w:rsidRPr="00CE2D67">
              <w:rPr>
                <w:rFonts w:cs="Arial"/>
                <w:szCs w:val="22"/>
              </w:rPr>
              <w:t>05-61</w:t>
            </w:r>
          </w:p>
        </w:tc>
        <w:tc>
          <w:tcPr>
            <w:tcW w:w="1417" w:type="dxa"/>
          </w:tcPr>
          <w:p w14:paraId="0BD87F2E" w14:textId="77777777" w:rsidR="00CE2D67" w:rsidRPr="00CE2D67" w:rsidRDefault="00CE2D67" w:rsidP="00DB06EC">
            <w:pPr>
              <w:pStyle w:val="ListParagraph"/>
              <w:spacing w:after="0" w:line="240" w:lineRule="auto"/>
              <w:ind w:left="0"/>
              <w:contextualSpacing/>
              <w:jc w:val="left"/>
              <w:rPr>
                <w:rFonts w:cs="Arial"/>
                <w:b/>
                <w:szCs w:val="22"/>
                <w:u w:val="single"/>
              </w:rPr>
            </w:pPr>
            <w:r w:rsidRPr="00CE2D67">
              <w:rPr>
                <w:rFonts w:cs="Arial"/>
                <w:szCs w:val="22"/>
              </w:rPr>
              <w:t>Issue 5, Publication date 02/08/10</w:t>
            </w:r>
          </w:p>
        </w:tc>
        <w:tc>
          <w:tcPr>
            <w:tcW w:w="4111" w:type="dxa"/>
          </w:tcPr>
          <w:p w14:paraId="0BD87F2F" w14:textId="77777777" w:rsidR="00CE2D67" w:rsidRPr="00CE2D67" w:rsidRDefault="00CE2D67" w:rsidP="00DB06EC">
            <w:pPr>
              <w:pStyle w:val="ListParagraph"/>
              <w:spacing w:after="0" w:line="240" w:lineRule="auto"/>
              <w:ind w:left="0"/>
              <w:contextualSpacing/>
              <w:jc w:val="left"/>
              <w:rPr>
                <w:rFonts w:cs="Arial"/>
                <w:b/>
                <w:szCs w:val="22"/>
                <w:u w:val="single"/>
              </w:rPr>
            </w:pPr>
            <w:r w:rsidRPr="00CE2D67">
              <w:rPr>
                <w:rFonts w:cs="Arial"/>
                <w:szCs w:val="22"/>
              </w:rPr>
              <w:t>Quality Assurance Procedural Requirements Part 1</w:t>
            </w:r>
          </w:p>
        </w:tc>
      </w:tr>
      <w:tr w:rsidR="00CE2D67" w:rsidRPr="00CE2D67" w14:paraId="0BD87F36" w14:textId="77777777" w:rsidTr="00DB06EC">
        <w:tc>
          <w:tcPr>
            <w:tcW w:w="1418" w:type="dxa"/>
          </w:tcPr>
          <w:p w14:paraId="0BD87F31" w14:textId="77777777" w:rsidR="00CE2D67" w:rsidRPr="00CE2D67" w:rsidRDefault="00CE2D67" w:rsidP="00DB06EC">
            <w:pPr>
              <w:pStyle w:val="ListParagraph"/>
              <w:spacing w:after="0" w:line="240" w:lineRule="auto"/>
              <w:ind w:left="0"/>
              <w:contextualSpacing/>
              <w:jc w:val="left"/>
              <w:rPr>
                <w:rFonts w:cs="Arial"/>
                <w:szCs w:val="22"/>
              </w:rPr>
            </w:pPr>
            <w:r w:rsidRPr="00CE2D67">
              <w:rPr>
                <w:rFonts w:cs="Arial"/>
                <w:szCs w:val="22"/>
              </w:rPr>
              <w:t>JSP317</w:t>
            </w:r>
          </w:p>
        </w:tc>
        <w:tc>
          <w:tcPr>
            <w:tcW w:w="1417" w:type="dxa"/>
          </w:tcPr>
          <w:p w14:paraId="0BD87F32" w14:textId="77777777" w:rsidR="00CE2D67" w:rsidRPr="00CE2D67" w:rsidRDefault="00CE2D67" w:rsidP="00DB06EC">
            <w:pPr>
              <w:pStyle w:val="ListParagraph"/>
              <w:spacing w:after="0" w:line="240" w:lineRule="auto"/>
              <w:ind w:left="0"/>
              <w:contextualSpacing/>
              <w:jc w:val="left"/>
              <w:rPr>
                <w:rFonts w:cs="Arial"/>
                <w:szCs w:val="22"/>
              </w:rPr>
            </w:pPr>
            <w:r w:rsidRPr="00CE2D67">
              <w:rPr>
                <w:rFonts w:cs="Arial"/>
                <w:szCs w:val="22"/>
              </w:rPr>
              <w:t>Issue 5</w:t>
            </w:r>
          </w:p>
          <w:p w14:paraId="0BD87F33" w14:textId="77777777" w:rsidR="00CE2D67" w:rsidRPr="00CE2D67" w:rsidRDefault="00CE2D67" w:rsidP="00DB06EC">
            <w:pPr>
              <w:pStyle w:val="ListParagraph"/>
              <w:spacing w:after="0" w:line="240" w:lineRule="auto"/>
              <w:ind w:left="0"/>
              <w:contextualSpacing/>
              <w:jc w:val="left"/>
              <w:rPr>
                <w:rFonts w:cs="Arial"/>
                <w:szCs w:val="22"/>
              </w:rPr>
            </w:pPr>
            <w:r w:rsidRPr="00CE2D67">
              <w:rPr>
                <w:rFonts w:cs="Arial"/>
                <w:szCs w:val="22"/>
              </w:rPr>
              <w:t>Publication date</w:t>
            </w:r>
          </w:p>
          <w:p w14:paraId="0BD87F34" w14:textId="77777777" w:rsidR="00CE2D67" w:rsidRPr="00CE2D67" w:rsidRDefault="00CE2D67" w:rsidP="00DB06EC">
            <w:pPr>
              <w:pStyle w:val="ListParagraph"/>
              <w:spacing w:after="0" w:line="240" w:lineRule="auto"/>
              <w:ind w:left="0"/>
              <w:contextualSpacing/>
              <w:jc w:val="left"/>
              <w:rPr>
                <w:rFonts w:cs="Arial"/>
                <w:szCs w:val="22"/>
              </w:rPr>
            </w:pPr>
            <w:r w:rsidRPr="00CE2D67">
              <w:rPr>
                <w:rFonts w:cs="Arial"/>
                <w:szCs w:val="22"/>
              </w:rPr>
              <w:t>03/01/2015</w:t>
            </w:r>
          </w:p>
        </w:tc>
        <w:tc>
          <w:tcPr>
            <w:tcW w:w="4111" w:type="dxa"/>
          </w:tcPr>
          <w:p w14:paraId="0BD87F35" w14:textId="77777777" w:rsidR="00CE2D67" w:rsidRPr="00CE2D67" w:rsidRDefault="00CE2D67" w:rsidP="00DB06EC">
            <w:pPr>
              <w:pStyle w:val="ListParagraph"/>
              <w:spacing w:after="0" w:line="240" w:lineRule="auto"/>
              <w:ind w:left="0"/>
              <w:contextualSpacing/>
              <w:jc w:val="left"/>
              <w:rPr>
                <w:rFonts w:cs="Arial"/>
                <w:szCs w:val="22"/>
              </w:rPr>
            </w:pPr>
            <w:r w:rsidRPr="00CE2D67">
              <w:rPr>
                <w:rFonts w:cs="Arial"/>
                <w:szCs w:val="22"/>
              </w:rPr>
              <w:t>Segregation, handling and quality assurance of petroleum fuels, lubricants and associated products</w:t>
            </w:r>
          </w:p>
        </w:tc>
      </w:tr>
      <w:tr w:rsidR="00CE2D67" w:rsidRPr="00CE2D67" w14:paraId="0BD87F3A" w14:textId="77777777" w:rsidTr="00DB06EC">
        <w:tc>
          <w:tcPr>
            <w:tcW w:w="1418" w:type="dxa"/>
          </w:tcPr>
          <w:p w14:paraId="0BD87F37" w14:textId="77777777" w:rsidR="00CE2D67" w:rsidRPr="00CE2D67" w:rsidRDefault="00CE2D67" w:rsidP="00DB06EC">
            <w:pPr>
              <w:pStyle w:val="ListParagraph"/>
              <w:spacing w:after="0" w:line="240" w:lineRule="auto"/>
              <w:ind w:left="0"/>
              <w:contextualSpacing/>
              <w:jc w:val="left"/>
              <w:rPr>
                <w:rFonts w:cs="Arial"/>
                <w:szCs w:val="22"/>
              </w:rPr>
            </w:pPr>
            <w:r w:rsidRPr="00CE2D67">
              <w:rPr>
                <w:rFonts w:cs="Arial"/>
                <w:szCs w:val="22"/>
              </w:rPr>
              <w:t>2130 (AQAP)</w:t>
            </w:r>
          </w:p>
        </w:tc>
        <w:tc>
          <w:tcPr>
            <w:tcW w:w="1417" w:type="dxa"/>
          </w:tcPr>
          <w:p w14:paraId="0BD87F38" w14:textId="77777777" w:rsidR="00CE2D67" w:rsidRPr="00CE2D67" w:rsidRDefault="00CE2D67" w:rsidP="00DB06EC">
            <w:pPr>
              <w:pStyle w:val="ListParagraph"/>
              <w:spacing w:after="0" w:line="240" w:lineRule="auto"/>
              <w:ind w:left="0"/>
              <w:contextualSpacing/>
              <w:jc w:val="left"/>
              <w:rPr>
                <w:rFonts w:cs="Arial"/>
                <w:szCs w:val="22"/>
              </w:rPr>
            </w:pPr>
            <w:r w:rsidRPr="00CE2D67">
              <w:rPr>
                <w:rFonts w:cs="Arial"/>
                <w:szCs w:val="22"/>
              </w:rPr>
              <w:t xml:space="preserve">Edition 3 </w:t>
            </w:r>
          </w:p>
        </w:tc>
        <w:tc>
          <w:tcPr>
            <w:tcW w:w="4111" w:type="dxa"/>
          </w:tcPr>
          <w:p w14:paraId="0BD87F39" w14:textId="25D1EEDA" w:rsidR="00CE2D67" w:rsidRPr="00CE2D67" w:rsidRDefault="00CE2D67" w:rsidP="00DB06EC">
            <w:pPr>
              <w:pStyle w:val="ListParagraph"/>
              <w:spacing w:after="0" w:line="240" w:lineRule="auto"/>
              <w:ind w:left="0"/>
              <w:contextualSpacing/>
              <w:jc w:val="left"/>
              <w:rPr>
                <w:rFonts w:cs="Arial"/>
                <w:szCs w:val="22"/>
              </w:rPr>
            </w:pPr>
            <w:r w:rsidRPr="00CE2D67">
              <w:rPr>
                <w:rFonts w:cs="Arial"/>
                <w:szCs w:val="22"/>
              </w:rPr>
              <w:t>NATO Quality Requirements for Inspection and Test</w:t>
            </w:r>
          </w:p>
        </w:tc>
      </w:tr>
      <w:tr w:rsidR="00CD0164" w:rsidRPr="00CE2D67" w14:paraId="6E61D740" w14:textId="77777777" w:rsidTr="00DB06EC">
        <w:tc>
          <w:tcPr>
            <w:tcW w:w="1418" w:type="dxa"/>
          </w:tcPr>
          <w:p w14:paraId="308B55F6" w14:textId="4FA85774" w:rsidR="00CD0164" w:rsidRPr="00CE2D67" w:rsidRDefault="00CD0164" w:rsidP="00DB06EC">
            <w:pPr>
              <w:pStyle w:val="ListParagraph"/>
              <w:spacing w:after="0" w:line="240" w:lineRule="auto"/>
              <w:ind w:left="0"/>
              <w:contextualSpacing/>
              <w:jc w:val="left"/>
              <w:rPr>
                <w:rFonts w:cs="Arial"/>
                <w:szCs w:val="22"/>
              </w:rPr>
            </w:pPr>
            <w:r>
              <w:t>05-138</w:t>
            </w:r>
          </w:p>
        </w:tc>
        <w:tc>
          <w:tcPr>
            <w:tcW w:w="1417" w:type="dxa"/>
          </w:tcPr>
          <w:p w14:paraId="6C6D8805" w14:textId="178DCF95" w:rsidR="00CD0164" w:rsidRPr="00CE2D67" w:rsidRDefault="00C27C1A" w:rsidP="00DB06EC">
            <w:pPr>
              <w:pStyle w:val="ListParagraph"/>
              <w:spacing w:after="0" w:line="240" w:lineRule="auto"/>
              <w:ind w:left="0"/>
              <w:contextualSpacing/>
              <w:jc w:val="left"/>
              <w:rPr>
                <w:rFonts w:cs="Arial"/>
                <w:szCs w:val="22"/>
              </w:rPr>
            </w:pPr>
            <w:r>
              <w:rPr>
                <w:rFonts w:cs="Arial"/>
                <w:szCs w:val="22"/>
              </w:rPr>
              <w:t>Issue 2</w:t>
            </w:r>
          </w:p>
        </w:tc>
        <w:tc>
          <w:tcPr>
            <w:tcW w:w="4111" w:type="dxa"/>
          </w:tcPr>
          <w:p w14:paraId="410816DC" w14:textId="368E6867" w:rsidR="00CD0164" w:rsidRPr="00CE2D67" w:rsidRDefault="00DF7126" w:rsidP="00DB06EC">
            <w:pPr>
              <w:pStyle w:val="ListParagraph"/>
              <w:spacing w:after="0" w:line="240" w:lineRule="auto"/>
              <w:ind w:left="0"/>
              <w:contextualSpacing/>
              <w:jc w:val="left"/>
              <w:rPr>
                <w:rFonts w:cs="Arial"/>
                <w:szCs w:val="22"/>
              </w:rPr>
            </w:pPr>
            <w:r>
              <w:t>Cyber Security for Defence Suppliers</w:t>
            </w:r>
          </w:p>
        </w:tc>
      </w:tr>
    </w:tbl>
    <w:p w14:paraId="0BD87F3B" w14:textId="77777777" w:rsidR="00CE2D67" w:rsidRPr="00CE2D67" w:rsidRDefault="00CE2D67" w:rsidP="00CE2D67">
      <w:pPr>
        <w:ind w:left="1701"/>
        <w:rPr>
          <w:snapToGrid w:val="0"/>
        </w:rPr>
      </w:pPr>
    </w:p>
    <w:p w14:paraId="0BD87F3C" w14:textId="77777777" w:rsidR="00CE2D67" w:rsidRPr="00CE2D67" w:rsidRDefault="00CE2D67" w:rsidP="00CE2D67">
      <w:pPr>
        <w:ind w:left="1701"/>
      </w:pPr>
      <w:r w:rsidRPr="00CE2D67">
        <w:rPr>
          <w:snapToGrid w:val="0"/>
        </w:rPr>
        <w:t xml:space="preserve">The above documents can be found at </w:t>
      </w:r>
      <w:hyperlink r:id="rId19" w:history="1">
        <w:r w:rsidRPr="00CE2D67">
          <w:rPr>
            <w:rStyle w:val="Hyperlink"/>
            <w:rFonts w:eastAsia="STZhongsong"/>
          </w:rPr>
          <w:t>www.aof.mod.uk</w:t>
        </w:r>
      </w:hyperlink>
      <w:r w:rsidRPr="00CE2D67">
        <w:rPr>
          <w:rFonts w:eastAsia="STZhongsong"/>
        </w:rPr>
        <w:t xml:space="preserve"> </w:t>
      </w:r>
      <w:r w:rsidRPr="00CE2D67">
        <w:t xml:space="preserve">and at </w:t>
      </w:r>
      <w:hyperlink r:id="rId20" w:history="1">
        <w:r w:rsidRPr="00CE2D67">
          <w:rPr>
            <w:rStyle w:val="Hyperlink"/>
          </w:rPr>
          <w:t>www.dstan.mod.uk</w:t>
        </w:r>
      </w:hyperlink>
    </w:p>
    <w:p w14:paraId="0BD87F3D" w14:textId="77777777" w:rsidR="00CE2D67" w:rsidRPr="00CE2D67" w:rsidRDefault="00CE2D67" w:rsidP="00CE2D67">
      <w:pPr>
        <w:ind w:left="1701"/>
      </w:pPr>
      <w:r w:rsidRPr="00CE2D67">
        <w:t xml:space="preserve">     </w:t>
      </w:r>
    </w:p>
    <w:p w14:paraId="0BD87F3E" w14:textId="77777777" w:rsidR="00CE2D67" w:rsidRPr="00CE2D67" w:rsidRDefault="00CE2D67" w:rsidP="00CE2D67">
      <w:pPr>
        <w:ind w:left="1701"/>
      </w:pPr>
    </w:p>
    <w:p w14:paraId="0BD87F3F" w14:textId="62E39304" w:rsidR="00CE2D67" w:rsidRPr="00B669B9" w:rsidRDefault="00917ABA" w:rsidP="00B669B9">
      <w:pPr>
        <w:pStyle w:val="GPSL1CLAUSEHEADING"/>
      </w:pPr>
      <w:bookmarkStart w:id="2577" w:name="_Toc35599593"/>
      <w:r>
        <w:t>DUE DILIGENCE</w:t>
      </w:r>
      <w:bookmarkEnd w:id="2577"/>
    </w:p>
    <w:p w14:paraId="0BD87F40" w14:textId="77777777" w:rsidR="00CE2D67" w:rsidRPr="006F1187" w:rsidRDefault="00CE2D67" w:rsidP="00B669B9">
      <w:pPr>
        <w:pStyle w:val="GPSL2numberedclause"/>
        <w:tabs>
          <w:tab w:val="clear" w:pos="283"/>
          <w:tab w:val="clear" w:pos="1134"/>
        </w:tabs>
        <w:ind w:left="1276"/>
        <w:rPr>
          <w:rFonts w:ascii="Arial" w:hAnsi="Arial"/>
        </w:rPr>
      </w:pPr>
      <w:r w:rsidRPr="006F1187">
        <w:rPr>
          <w:rFonts w:ascii="Arial" w:hAnsi="Arial"/>
        </w:rPr>
        <w:t xml:space="preserve">The following sub-clauses are added to Clause 2 (Due Diligence): </w:t>
      </w:r>
    </w:p>
    <w:p w14:paraId="0BD87F41" w14:textId="77777777" w:rsidR="00CE2D67" w:rsidRPr="006F1187" w:rsidRDefault="00CE2D67" w:rsidP="00B669B9">
      <w:pPr>
        <w:pStyle w:val="GPSL3numberedclause"/>
        <w:rPr>
          <w:rFonts w:ascii="Arial" w:hAnsi="Arial"/>
        </w:rPr>
      </w:pPr>
      <w:r w:rsidRPr="006F1187">
        <w:rPr>
          <w:rFonts w:ascii="Arial" w:hAnsi="Arial"/>
        </w:rPr>
        <w:t xml:space="preserve">The Supplier confirms that it has had the opportunity to review the MoD Additional Clauses and has raised all due diligence questions in relation to any related documents with the Customer prior to the Call Off Commencement Date. </w:t>
      </w:r>
    </w:p>
    <w:p w14:paraId="0BD87F42" w14:textId="0D7D2AF9" w:rsidR="00CE2D67" w:rsidRDefault="00CE2D67" w:rsidP="00B669B9">
      <w:pPr>
        <w:pStyle w:val="GPSL3numberedclause"/>
        <w:rPr>
          <w:rFonts w:ascii="Arial" w:hAnsi="Arial"/>
        </w:rPr>
      </w:pPr>
      <w:r w:rsidRPr="006F1187">
        <w:rPr>
          <w:rFonts w:ascii="Arial" w:hAnsi="Arial"/>
        </w:rPr>
        <w:t>Where required by the Customer, the Supplier shall take such actions as are necessary to ensure that the MoD Additional Clauses constitute legal, valid, binding and enforceable obligations on the Supplier.</w:t>
      </w:r>
    </w:p>
    <w:p w14:paraId="0BD87F43" w14:textId="6E88D865" w:rsidR="00CE2D67" w:rsidRPr="006F1187" w:rsidRDefault="00917ABA" w:rsidP="00D75BE7">
      <w:pPr>
        <w:pStyle w:val="GPSL1CLAUSEHEADING"/>
        <w:rPr>
          <w:rFonts w:ascii="Arial" w:hAnsi="Arial"/>
        </w:rPr>
      </w:pPr>
      <w:bookmarkStart w:id="2578" w:name="_Toc35599594"/>
      <w:r>
        <w:rPr>
          <w:rFonts w:ascii="Arial" w:hAnsi="Arial"/>
        </w:rPr>
        <w:t>DELIVERY AND PROVISION OF THE PRODUCTS</w:t>
      </w:r>
      <w:bookmarkEnd w:id="2578"/>
      <w:r>
        <w:rPr>
          <w:rFonts w:ascii="Arial" w:hAnsi="Arial"/>
        </w:rPr>
        <w:t xml:space="preserve"> </w:t>
      </w:r>
    </w:p>
    <w:p w14:paraId="0BD87F44" w14:textId="77777777" w:rsidR="00CE2D67" w:rsidRPr="002C212F" w:rsidRDefault="00CE2D67" w:rsidP="00D75BE7">
      <w:pPr>
        <w:pStyle w:val="GPSL2numberedclause"/>
        <w:tabs>
          <w:tab w:val="clear" w:pos="283"/>
          <w:tab w:val="clear" w:pos="1134"/>
        </w:tabs>
        <w:ind w:left="1276"/>
        <w:rPr>
          <w:rFonts w:ascii="Arial" w:hAnsi="Arial"/>
        </w:rPr>
      </w:pPr>
      <w:r w:rsidRPr="002C212F">
        <w:rPr>
          <w:rFonts w:ascii="Arial" w:hAnsi="Arial"/>
        </w:rPr>
        <w:t xml:space="preserve">The following additional requirements in relation to delivery and provision of the Products shall apply: </w:t>
      </w:r>
    </w:p>
    <w:p w14:paraId="6B3C1B4C" w14:textId="1D564BA5" w:rsidR="007A7012" w:rsidRPr="002C212F" w:rsidRDefault="00CE2D67" w:rsidP="002C212F">
      <w:pPr>
        <w:pStyle w:val="GPSL2numberedclause"/>
        <w:tabs>
          <w:tab w:val="clear" w:pos="283"/>
          <w:tab w:val="clear" w:pos="1134"/>
        </w:tabs>
        <w:ind w:left="1276"/>
        <w:rPr>
          <w:rFonts w:ascii="Arial" w:hAnsi="Arial"/>
        </w:rPr>
      </w:pPr>
      <w:r w:rsidRPr="002C212F">
        <w:rPr>
          <w:rFonts w:ascii="Arial" w:hAnsi="Arial"/>
          <w:b/>
        </w:rPr>
        <w:t>Supplier’s Delivery Representative</w:t>
      </w:r>
      <w:r w:rsidR="00DD746C" w:rsidRPr="002C212F">
        <w:rPr>
          <w:rFonts w:ascii="Arial" w:hAnsi="Arial"/>
        </w:rPr>
        <w:t>:</w:t>
      </w:r>
    </w:p>
    <w:p w14:paraId="6B007624" w14:textId="77777777" w:rsidR="003574EF" w:rsidRPr="00A4613D" w:rsidRDefault="00CE2D67" w:rsidP="003B604E">
      <w:pPr>
        <w:pStyle w:val="GPSL3numberedclause"/>
      </w:pPr>
      <w:r w:rsidRPr="00B621EE">
        <w:rPr>
          <w:rFonts w:ascii="Arial" w:hAnsi="Arial"/>
        </w:rPr>
        <w:t>The Supplier shall submit a list of intended or potential Delivery Representatives with the following detail:</w:t>
      </w:r>
    </w:p>
    <w:p w14:paraId="0BD87F47" w14:textId="3AA51AC3" w:rsidR="00CE2D67" w:rsidRPr="008F73AD" w:rsidRDefault="00CE2D67" w:rsidP="008F0F82">
      <w:pPr>
        <w:pStyle w:val="GPSL4numberedclause"/>
        <w:tabs>
          <w:tab w:val="clear" w:pos="1134"/>
          <w:tab w:val="left" w:pos="4536"/>
        </w:tabs>
        <w:ind w:left="4536"/>
        <w:rPr>
          <w:rFonts w:ascii="Arial" w:hAnsi="Arial"/>
        </w:rPr>
      </w:pPr>
      <w:r w:rsidRPr="008F73AD">
        <w:rPr>
          <w:rFonts w:ascii="Arial" w:hAnsi="Arial"/>
        </w:rPr>
        <w:t>Full names;</w:t>
      </w:r>
    </w:p>
    <w:p w14:paraId="0BD87F48" w14:textId="77777777" w:rsidR="00CE2D67" w:rsidRPr="008F73AD" w:rsidRDefault="00CE2D67" w:rsidP="008F0F82">
      <w:pPr>
        <w:pStyle w:val="GPSL4numberedclause"/>
        <w:tabs>
          <w:tab w:val="clear" w:pos="1134"/>
          <w:tab w:val="left" w:pos="4536"/>
        </w:tabs>
        <w:ind w:left="4536"/>
        <w:rPr>
          <w:rFonts w:ascii="Arial" w:hAnsi="Arial"/>
        </w:rPr>
      </w:pPr>
      <w:r w:rsidRPr="008F73AD">
        <w:rPr>
          <w:rFonts w:ascii="Arial" w:hAnsi="Arial"/>
        </w:rPr>
        <w:t>Any/All background security checks that have been undertaken on that person by the Supplier;</w:t>
      </w:r>
    </w:p>
    <w:p w14:paraId="0BD87F49" w14:textId="77777777" w:rsidR="00CE2D67" w:rsidRPr="008F73AD" w:rsidRDefault="00CE2D67" w:rsidP="008F0F82">
      <w:pPr>
        <w:pStyle w:val="GPSL4numberedclause"/>
        <w:tabs>
          <w:tab w:val="clear" w:pos="1134"/>
          <w:tab w:val="left" w:pos="4536"/>
        </w:tabs>
        <w:ind w:left="4536"/>
        <w:rPr>
          <w:rFonts w:ascii="Arial" w:hAnsi="Arial"/>
        </w:rPr>
      </w:pPr>
      <w:r w:rsidRPr="008F73AD">
        <w:rPr>
          <w:rFonts w:ascii="Arial" w:hAnsi="Arial"/>
        </w:rPr>
        <w:t>Record of training/competence in line with industry standards to complete the required deliveries and associated actions; and</w:t>
      </w:r>
    </w:p>
    <w:p w14:paraId="0BD87F4A" w14:textId="77777777" w:rsidR="00CE2D67" w:rsidRPr="008F73AD" w:rsidRDefault="00CE2D67" w:rsidP="008F0F82">
      <w:pPr>
        <w:pStyle w:val="GPSL4numberedclause"/>
        <w:tabs>
          <w:tab w:val="clear" w:pos="1134"/>
          <w:tab w:val="left" w:pos="4536"/>
        </w:tabs>
        <w:ind w:left="4536"/>
        <w:rPr>
          <w:rFonts w:ascii="Arial" w:hAnsi="Arial"/>
        </w:rPr>
      </w:pPr>
      <w:r w:rsidRPr="008F73AD">
        <w:rPr>
          <w:rFonts w:ascii="Arial" w:hAnsi="Arial"/>
        </w:rPr>
        <w:t>Record of training/competence in line with industry standards to deal with associated emergencies that may occur.</w:t>
      </w:r>
    </w:p>
    <w:p w14:paraId="0BD87F4B" w14:textId="447B9CB7" w:rsidR="00CE2D67" w:rsidRPr="00EA027C" w:rsidRDefault="00CE2D67" w:rsidP="00694596">
      <w:pPr>
        <w:pStyle w:val="GPSL3numberedclause"/>
        <w:rPr>
          <w:rFonts w:ascii="Arial" w:hAnsi="Arial"/>
        </w:rPr>
      </w:pPr>
      <w:r w:rsidRPr="00EA027C">
        <w:rPr>
          <w:rFonts w:ascii="Arial" w:hAnsi="Arial"/>
        </w:rPr>
        <w:t xml:space="preserve">If this information is not submitted as above or is deemed unsatisfactory by the Customer to ascertain with confidence that the intended Supplier’s Delivery Representative is suitably qualified to undertake the role and actions requested, the Customer reserves the right for the Supplier to use such individuals to complete the obligations of the Supplier at the Customer’s </w:t>
      </w:r>
      <w:r w:rsidR="00E350D7" w:rsidRPr="00EA027C">
        <w:rPr>
          <w:rFonts w:ascii="Arial" w:hAnsi="Arial"/>
        </w:rPr>
        <w:t>Premises.</w:t>
      </w:r>
      <w:r w:rsidRPr="00EA027C">
        <w:rPr>
          <w:rFonts w:ascii="Arial" w:hAnsi="Arial"/>
        </w:rPr>
        <w:t xml:space="preserve"> </w:t>
      </w:r>
    </w:p>
    <w:p w14:paraId="0BD87F4C" w14:textId="1CA11186" w:rsidR="00CE2D67" w:rsidRPr="008B0687" w:rsidRDefault="00CE2D67" w:rsidP="008B0687">
      <w:pPr>
        <w:pStyle w:val="GPSL3numberedclause"/>
        <w:rPr>
          <w:rFonts w:ascii="Arial" w:hAnsi="Arial"/>
        </w:rPr>
      </w:pPr>
      <w:r w:rsidRPr="008B0687">
        <w:rPr>
          <w:rFonts w:ascii="Arial" w:hAnsi="Arial"/>
        </w:rPr>
        <w:t xml:space="preserve">The entry of any Supplier’s Delivery Representative onto the Customer’s </w:t>
      </w:r>
      <w:r w:rsidR="00AB2E88" w:rsidRPr="008B0687">
        <w:rPr>
          <w:rFonts w:ascii="Arial" w:hAnsi="Arial"/>
        </w:rPr>
        <w:t>Premises is</w:t>
      </w:r>
      <w:r w:rsidRPr="008B0687">
        <w:rPr>
          <w:rFonts w:ascii="Arial" w:hAnsi="Arial"/>
        </w:rPr>
        <w:t xml:space="preserve"> at the sole discretion of the Customer. The Customer will not be responsible for any loss or inability to deliver the Products if the entry of the Supplier’s Delivery Representative is refused; however, such Approval will not be unreasonably withheld.</w:t>
      </w:r>
    </w:p>
    <w:p w14:paraId="0BD87F4D" w14:textId="69CB0806" w:rsidR="00CE2D67" w:rsidRPr="00810885" w:rsidRDefault="00CE2D67" w:rsidP="00810885">
      <w:pPr>
        <w:pStyle w:val="GPSL2numberedclause"/>
        <w:tabs>
          <w:tab w:val="clear" w:pos="283"/>
          <w:tab w:val="clear" w:pos="1134"/>
        </w:tabs>
        <w:ind w:left="1276"/>
        <w:rPr>
          <w:rFonts w:ascii="Arial" w:hAnsi="Arial"/>
          <w:b/>
        </w:rPr>
      </w:pPr>
      <w:r w:rsidRPr="00810885">
        <w:rPr>
          <w:rFonts w:ascii="Arial" w:hAnsi="Arial"/>
          <w:b/>
        </w:rPr>
        <w:t>Entry and Approval Procedure</w:t>
      </w:r>
      <w:r w:rsidR="009A1825" w:rsidRPr="00810885">
        <w:rPr>
          <w:rFonts w:ascii="Arial" w:hAnsi="Arial"/>
          <w:b/>
        </w:rPr>
        <w:t>:</w:t>
      </w:r>
    </w:p>
    <w:p w14:paraId="2CFFAF97" w14:textId="58ADED10" w:rsidR="00453696" w:rsidRPr="00F40964" w:rsidRDefault="00453696" w:rsidP="00F40964">
      <w:pPr>
        <w:pStyle w:val="GPSL3numberedclause"/>
        <w:rPr>
          <w:rFonts w:ascii="Arial" w:hAnsi="Arial"/>
        </w:rPr>
      </w:pPr>
      <w:r w:rsidRPr="00F40964">
        <w:rPr>
          <w:rFonts w:ascii="Arial" w:hAnsi="Arial"/>
        </w:rPr>
        <w:t>The Supplier is responsible for ensuring confirmation in writing of entry permissions from the Site’s POC before any delivery times can be confirmed</w:t>
      </w:r>
    </w:p>
    <w:p w14:paraId="0BD87F4F" w14:textId="6AC52220" w:rsidR="00CE2D67" w:rsidRPr="00F40964" w:rsidRDefault="00CE2D67" w:rsidP="00F40964">
      <w:pPr>
        <w:pStyle w:val="GPSL3numberedclause"/>
        <w:rPr>
          <w:rFonts w:ascii="Arial" w:hAnsi="Arial"/>
        </w:rPr>
      </w:pPr>
      <w:r w:rsidRPr="00F40964">
        <w:rPr>
          <w:rFonts w:ascii="Arial" w:hAnsi="Arial"/>
        </w:rPr>
        <w:t xml:space="preserve">The Customer reserves the right to refuse such requests for delivery time </w:t>
      </w:r>
      <w:r w:rsidR="00AB2E88" w:rsidRPr="00F40964">
        <w:rPr>
          <w:rFonts w:ascii="Arial" w:hAnsi="Arial"/>
        </w:rPr>
        <w:t>slots but</w:t>
      </w:r>
      <w:r w:rsidRPr="00F40964">
        <w:rPr>
          <w:rFonts w:ascii="Arial" w:hAnsi="Arial"/>
        </w:rPr>
        <w:t xml:space="preserve"> will not unreasonably withhold Approval and will endeavour to support the Supplier’s requests where viably possible.</w:t>
      </w:r>
    </w:p>
    <w:p w14:paraId="0BD87F50" w14:textId="13EDA68B" w:rsidR="00CE2D67" w:rsidRPr="00F40964" w:rsidRDefault="00CE2D67" w:rsidP="00F40964">
      <w:pPr>
        <w:pStyle w:val="GPSL3numberedclause"/>
        <w:rPr>
          <w:rFonts w:ascii="Arial" w:hAnsi="Arial"/>
        </w:rPr>
      </w:pPr>
      <w:r w:rsidRPr="00F40964">
        <w:rPr>
          <w:rFonts w:ascii="Arial" w:hAnsi="Arial"/>
        </w:rPr>
        <w:t xml:space="preserve">Clause 10.3 of the Call Off Terms shall not </w:t>
      </w:r>
      <w:proofErr w:type="gramStart"/>
      <w:r w:rsidRPr="00F40964">
        <w:rPr>
          <w:rFonts w:ascii="Arial" w:hAnsi="Arial"/>
        </w:rPr>
        <w:t>apply</w:t>
      </w:r>
      <w:proofErr w:type="gramEnd"/>
      <w:r w:rsidRPr="00F40964">
        <w:rPr>
          <w:rFonts w:ascii="Arial" w:hAnsi="Arial"/>
        </w:rPr>
        <w:t xml:space="preserve"> and the Customer will not be responsible for refusing a Supplier’s Delivery Representative onto any Customer’s </w:t>
      </w:r>
      <w:r w:rsidR="00AB2E88" w:rsidRPr="00F40964">
        <w:rPr>
          <w:rFonts w:ascii="Arial" w:hAnsi="Arial"/>
        </w:rPr>
        <w:t>Premises if</w:t>
      </w:r>
      <w:r w:rsidRPr="00F40964">
        <w:rPr>
          <w:rFonts w:ascii="Arial" w:hAnsi="Arial"/>
        </w:rPr>
        <w:t xml:space="preserve"> the Supplier has not mutually agreed with the Site Access POC the delivery time no later than 24 hours in advance of any requested delivery of Products by the Customer. In these circumstances, the Customer will not be responsible for any costs incurred by the Supplier for re-delivery of the</w:t>
      </w:r>
      <w:r w:rsidR="0090382D" w:rsidRPr="00F40964">
        <w:rPr>
          <w:rFonts w:ascii="Arial" w:hAnsi="Arial"/>
        </w:rPr>
        <w:t xml:space="preserve"> Products</w:t>
      </w:r>
      <w:r w:rsidRPr="00F40964">
        <w:rPr>
          <w:rFonts w:ascii="Arial" w:hAnsi="Arial"/>
        </w:rPr>
        <w:t xml:space="preserve">. </w:t>
      </w:r>
    </w:p>
    <w:p w14:paraId="0BD87F51" w14:textId="0906C74C" w:rsidR="00CE2D67" w:rsidRPr="00F40964" w:rsidRDefault="00CE2D67" w:rsidP="00F40964">
      <w:pPr>
        <w:pStyle w:val="GPSL3numberedclause"/>
        <w:rPr>
          <w:rFonts w:ascii="Arial" w:hAnsi="Arial"/>
        </w:rPr>
      </w:pPr>
      <w:r w:rsidRPr="00F40964">
        <w:rPr>
          <w:rFonts w:ascii="Arial" w:hAnsi="Arial"/>
        </w:rPr>
        <w:lastRenderedPageBreak/>
        <w:t xml:space="preserve">Subject to compliance with the prevailing site security conditions and confirmation of entry to any Customer’s </w:t>
      </w:r>
      <w:r w:rsidR="00AB2E88" w:rsidRPr="00F40964">
        <w:rPr>
          <w:rFonts w:ascii="Arial" w:hAnsi="Arial"/>
        </w:rPr>
        <w:t>Premises,</w:t>
      </w:r>
      <w:r w:rsidRPr="00F40964">
        <w:rPr>
          <w:rFonts w:ascii="Arial" w:hAnsi="Arial"/>
        </w:rPr>
        <w:t xml:space="preserve"> the Supplier shall have safe right of access to those parts of the Customer’s </w:t>
      </w:r>
      <w:r w:rsidR="00717DAE" w:rsidRPr="00F40964">
        <w:rPr>
          <w:rFonts w:ascii="Arial" w:hAnsi="Arial"/>
        </w:rPr>
        <w:t>Premises for</w:t>
      </w:r>
      <w:r w:rsidRPr="00F40964">
        <w:rPr>
          <w:rFonts w:ascii="Arial" w:hAnsi="Arial"/>
        </w:rPr>
        <w:t xml:space="preserve"> the purpose of delivering the</w:t>
      </w:r>
      <w:r w:rsidR="0090382D" w:rsidRPr="00F40964">
        <w:rPr>
          <w:rFonts w:ascii="Arial" w:hAnsi="Arial"/>
        </w:rPr>
        <w:t xml:space="preserve"> Products</w:t>
      </w:r>
      <w:r w:rsidRPr="00F40964">
        <w:rPr>
          <w:rFonts w:ascii="Arial" w:hAnsi="Arial"/>
        </w:rPr>
        <w:t>.</w:t>
      </w:r>
    </w:p>
    <w:p w14:paraId="0BD87F52" w14:textId="18ACB3E6" w:rsidR="00CE2D67" w:rsidRPr="00F40964" w:rsidRDefault="00CE2D67" w:rsidP="00F40964">
      <w:pPr>
        <w:pStyle w:val="GPSL3numberedclause"/>
        <w:rPr>
          <w:rFonts w:ascii="Arial" w:hAnsi="Arial"/>
        </w:rPr>
      </w:pPr>
      <w:r w:rsidRPr="00F40964">
        <w:rPr>
          <w:rFonts w:ascii="Arial" w:hAnsi="Arial"/>
        </w:rPr>
        <w:t xml:space="preserve">The Supplier shall not be afforded any right or opportunity to inspect any of the Customer’s physical security arrangements at any of the Customer’s </w:t>
      </w:r>
      <w:r w:rsidR="00C42792" w:rsidRPr="00F40964">
        <w:rPr>
          <w:rFonts w:ascii="Arial" w:hAnsi="Arial"/>
        </w:rPr>
        <w:t>sites</w:t>
      </w:r>
      <w:r w:rsidR="00EC4239" w:rsidRPr="00F40964">
        <w:rPr>
          <w:rFonts w:ascii="Arial" w:hAnsi="Arial"/>
        </w:rPr>
        <w:t>.</w:t>
      </w:r>
      <w:r w:rsidRPr="00F40964">
        <w:rPr>
          <w:rFonts w:ascii="Arial" w:hAnsi="Arial"/>
        </w:rPr>
        <w:t xml:space="preserve"> The Supplier </w:t>
      </w:r>
      <w:proofErr w:type="gramStart"/>
      <w:r w:rsidRPr="00F40964">
        <w:rPr>
          <w:rFonts w:ascii="Arial" w:hAnsi="Arial"/>
        </w:rPr>
        <w:t xml:space="preserve">will comply with the Customer’s Security Policy and any other security procedure(s) as dictated by the Customer in relation but not limited to the Customer’s </w:t>
      </w:r>
      <w:r w:rsidR="00AB2E88" w:rsidRPr="00F40964">
        <w:rPr>
          <w:rFonts w:ascii="Arial" w:hAnsi="Arial"/>
        </w:rPr>
        <w:t>Premises at</w:t>
      </w:r>
      <w:r w:rsidRPr="00F40964">
        <w:rPr>
          <w:rFonts w:ascii="Arial" w:hAnsi="Arial"/>
        </w:rPr>
        <w:t xml:space="preserve"> all times</w:t>
      </w:r>
      <w:proofErr w:type="gramEnd"/>
      <w:r w:rsidRPr="00F40964">
        <w:rPr>
          <w:rFonts w:ascii="Arial" w:hAnsi="Arial"/>
        </w:rPr>
        <w:t>.</w:t>
      </w:r>
    </w:p>
    <w:p w14:paraId="0BD87F53" w14:textId="77777777" w:rsidR="00CE2D67" w:rsidRPr="00810885" w:rsidRDefault="00CE2D67" w:rsidP="00810885">
      <w:pPr>
        <w:pStyle w:val="GPSL2numberedclause"/>
        <w:tabs>
          <w:tab w:val="clear" w:pos="283"/>
          <w:tab w:val="clear" w:pos="1134"/>
        </w:tabs>
        <w:ind w:left="1276"/>
        <w:rPr>
          <w:rFonts w:ascii="Arial" w:hAnsi="Arial"/>
          <w:b/>
        </w:rPr>
      </w:pPr>
      <w:r w:rsidRPr="00810885">
        <w:rPr>
          <w:rFonts w:ascii="Arial" w:hAnsi="Arial"/>
          <w:b/>
        </w:rPr>
        <w:t>On Site Procedures</w:t>
      </w:r>
    </w:p>
    <w:p w14:paraId="0BD87F54" w14:textId="77777777" w:rsidR="00CE2D67" w:rsidRPr="00860F1B" w:rsidRDefault="00CE2D67" w:rsidP="002F7144">
      <w:pPr>
        <w:pStyle w:val="GPSL3numberedclause"/>
        <w:rPr>
          <w:rFonts w:ascii="Arial" w:hAnsi="Arial"/>
        </w:rPr>
      </w:pPr>
      <w:r w:rsidRPr="00860F1B">
        <w:rPr>
          <w:rFonts w:ascii="Arial" w:hAnsi="Arial"/>
        </w:rPr>
        <w:t>Unless otherwise agreed prior to delivery of the</w:t>
      </w:r>
      <w:r w:rsidR="0090382D" w:rsidRPr="00860F1B">
        <w:rPr>
          <w:rFonts w:ascii="Arial" w:hAnsi="Arial"/>
        </w:rPr>
        <w:t xml:space="preserve"> Products</w:t>
      </w:r>
      <w:r w:rsidRPr="00860F1B">
        <w:rPr>
          <w:rFonts w:ascii="Arial" w:hAnsi="Arial"/>
        </w:rPr>
        <w:t>, a representative of the Customer, known as the ‘Customer’s Receiving Officer’ shall attend all deliveries.</w:t>
      </w:r>
    </w:p>
    <w:p w14:paraId="0BD87F55" w14:textId="6B600B66" w:rsidR="00CE2D67" w:rsidRPr="00860F1B" w:rsidRDefault="00CE2D67" w:rsidP="002F7144">
      <w:pPr>
        <w:pStyle w:val="GPSL3numberedclause"/>
        <w:rPr>
          <w:rFonts w:ascii="Arial" w:hAnsi="Arial"/>
        </w:rPr>
      </w:pPr>
      <w:r w:rsidRPr="00860F1B">
        <w:rPr>
          <w:rFonts w:ascii="Arial" w:hAnsi="Arial"/>
        </w:rPr>
        <w:t xml:space="preserve">The Supplier will ensure that any Bulk Fuel Carrying Vehicle (BFCV) used to deliver the Products to the Customer’s </w:t>
      </w:r>
      <w:r w:rsidR="00AB2E88" w:rsidRPr="00860F1B">
        <w:rPr>
          <w:rFonts w:ascii="Arial" w:hAnsi="Arial"/>
        </w:rPr>
        <w:t>Premises is</w:t>
      </w:r>
      <w:r w:rsidRPr="00860F1B">
        <w:rPr>
          <w:rFonts w:ascii="Arial" w:hAnsi="Arial"/>
        </w:rPr>
        <w:t xml:space="preserve"> correctly and suitably marked for the product being carried in accordance with industry regulations and standards.</w:t>
      </w:r>
    </w:p>
    <w:p w14:paraId="0BD87F56" w14:textId="1167ACFD" w:rsidR="00CE2D67" w:rsidRPr="00562353" w:rsidRDefault="00CE2D67" w:rsidP="002F7144">
      <w:pPr>
        <w:pStyle w:val="GPSL3numberedclause"/>
        <w:rPr>
          <w:rFonts w:ascii="Arial" w:hAnsi="Arial"/>
        </w:rPr>
      </w:pPr>
      <w:r w:rsidRPr="00860F1B">
        <w:rPr>
          <w:rFonts w:ascii="Arial" w:hAnsi="Arial"/>
        </w:rPr>
        <w:t xml:space="preserve">Immediately on entering the Customer’s </w:t>
      </w:r>
      <w:r w:rsidR="00AB2E88" w:rsidRPr="00860F1B">
        <w:rPr>
          <w:rFonts w:ascii="Arial" w:hAnsi="Arial"/>
        </w:rPr>
        <w:t>Premises,</w:t>
      </w:r>
      <w:r w:rsidRPr="00860F1B">
        <w:rPr>
          <w:rFonts w:ascii="Arial" w:hAnsi="Arial"/>
        </w:rPr>
        <w:t xml:space="preserve"> the Supplier’s Delivery Representative is to report to the Site </w:t>
      </w:r>
      <w:r w:rsidRPr="00562353">
        <w:rPr>
          <w:rFonts w:ascii="Arial" w:hAnsi="Arial"/>
        </w:rPr>
        <w:t>Control Point/Guard Office for the relevant instructions in:</w:t>
      </w:r>
    </w:p>
    <w:p w14:paraId="0BD87F57" w14:textId="77777777" w:rsidR="00CE2D67" w:rsidRPr="00562353" w:rsidRDefault="00CE2D67" w:rsidP="008F0F82">
      <w:pPr>
        <w:pStyle w:val="GPSL4numberedclause"/>
        <w:tabs>
          <w:tab w:val="clear" w:pos="1134"/>
          <w:tab w:val="left" w:pos="4536"/>
        </w:tabs>
        <w:ind w:left="4536"/>
        <w:rPr>
          <w:rFonts w:ascii="Arial" w:hAnsi="Arial"/>
        </w:rPr>
      </w:pPr>
      <w:r w:rsidRPr="00562353">
        <w:rPr>
          <w:rFonts w:ascii="Arial" w:hAnsi="Arial"/>
        </w:rPr>
        <w:t>emergency procedures;</w:t>
      </w:r>
    </w:p>
    <w:p w14:paraId="0BD87F58" w14:textId="77777777" w:rsidR="00CE2D67" w:rsidRPr="00562353" w:rsidRDefault="00CE2D67" w:rsidP="008F0F82">
      <w:pPr>
        <w:pStyle w:val="GPSL4numberedclause"/>
        <w:tabs>
          <w:tab w:val="clear" w:pos="1134"/>
          <w:tab w:val="left" w:pos="4536"/>
        </w:tabs>
        <w:ind w:left="4536"/>
        <w:rPr>
          <w:rFonts w:ascii="Arial" w:hAnsi="Arial"/>
        </w:rPr>
      </w:pPr>
      <w:r w:rsidRPr="00562353">
        <w:rPr>
          <w:rFonts w:ascii="Arial" w:hAnsi="Arial"/>
        </w:rPr>
        <w:t>loading operations; and</w:t>
      </w:r>
    </w:p>
    <w:p w14:paraId="0BD87F59" w14:textId="77777777" w:rsidR="00CE2D67" w:rsidRPr="00562353" w:rsidRDefault="00CE2D67" w:rsidP="008F0F82">
      <w:pPr>
        <w:pStyle w:val="GPSL4numberedclause"/>
        <w:tabs>
          <w:tab w:val="clear" w:pos="1134"/>
          <w:tab w:val="left" w:pos="4536"/>
        </w:tabs>
        <w:ind w:left="4536"/>
        <w:rPr>
          <w:rFonts w:ascii="Arial" w:hAnsi="Arial"/>
        </w:rPr>
      </w:pPr>
      <w:r w:rsidRPr="00562353">
        <w:rPr>
          <w:rFonts w:ascii="Arial" w:hAnsi="Arial"/>
        </w:rPr>
        <w:t>traffic control systems.</w:t>
      </w:r>
    </w:p>
    <w:p w14:paraId="0BD87F5B" w14:textId="77777777" w:rsidR="00CE2D67" w:rsidRPr="006501D3" w:rsidRDefault="00CE2D67" w:rsidP="006501D3">
      <w:pPr>
        <w:pStyle w:val="GPSL3numberedclause"/>
        <w:rPr>
          <w:rFonts w:ascii="Arial" w:hAnsi="Arial"/>
        </w:rPr>
      </w:pPr>
      <w:r w:rsidRPr="006501D3">
        <w:rPr>
          <w:rFonts w:ascii="Arial" w:hAnsi="Arial"/>
        </w:rPr>
        <w:t>It is the Supplier’s Delivery Representative’s responsibility to carry out the following actions:</w:t>
      </w:r>
    </w:p>
    <w:p w14:paraId="0BD87F5C" w14:textId="77777777" w:rsidR="00CE2D67" w:rsidRPr="006501D3" w:rsidRDefault="00CE2D67" w:rsidP="008F0F82">
      <w:pPr>
        <w:pStyle w:val="GPSL4numberedclause"/>
        <w:tabs>
          <w:tab w:val="clear" w:pos="1134"/>
          <w:tab w:val="left" w:pos="4536"/>
        </w:tabs>
        <w:ind w:left="4536"/>
        <w:rPr>
          <w:rFonts w:ascii="Arial" w:hAnsi="Arial"/>
        </w:rPr>
      </w:pPr>
      <w:r w:rsidRPr="006501D3">
        <w:rPr>
          <w:rFonts w:ascii="Arial" w:hAnsi="Arial"/>
        </w:rPr>
        <w:t xml:space="preserve">Ensure the BFCV is positioned so it </w:t>
      </w:r>
      <w:proofErr w:type="gramStart"/>
      <w:r w:rsidRPr="006501D3">
        <w:rPr>
          <w:rFonts w:ascii="Arial" w:hAnsi="Arial"/>
        </w:rPr>
        <w:t>is able to</w:t>
      </w:r>
      <w:proofErr w:type="gramEnd"/>
      <w:r w:rsidRPr="006501D3">
        <w:rPr>
          <w:rFonts w:ascii="Arial" w:hAnsi="Arial"/>
        </w:rPr>
        <w:t xml:space="preserve"> exit the installation without reversing or carrying out a complicated manoeuvre in the event of an emergency; </w:t>
      </w:r>
    </w:p>
    <w:p w14:paraId="0BD87F5D" w14:textId="77777777" w:rsidR="00CE2D67" w:rsidRPr="006501D3" w:rsidRDefault="00CE2D67" w:rsidP="008F0F82">
      <w:pPr>
        <w:pStyle w:val="GPSL4numberedclause"/>
        <w:tabs>
          <w:tab w:val="clear" w:pos="1134"/>
          <w:tab w:val="left" w:pos="4536"/>
        </w:tabs>
        <w:ind w:left="4536"/>
        <w:rPr>
          <w:rFonts w:ascii="Arial" w:hAnsi="Arial"/>
        </w:rPr>
      </w:pPr>
      <w:r w:rsidRPr="006501D3">
        <w:rPr>
          <w:rFonts w:ascii="Arial" w:hAnsi="Arial"/>
        </w:rPr>
        <w:t>Ensure that the BFCV is task worthy with the correct Equipment to complete the delivery in a safe and suitable manner;</w:t>
      </w:r>
    </w:p>
    <w:p w14:paraId="0BD87F5E" w14:textId="77777777" w:rsidR="00CE2D67" w:rsidRPr="006501D3" w:rsidRDefault="00CE2D67" w:rsidP="008F0F82">
      <w:pPr>
        <w:pStyle w:val="GPSL4numberedclause"/>
        <w:tabs>
          <w:tab w:val="clear" w:pos="1134"/>
          <w:tab w:val="left" w:pos="4536"/>
        </w:tabs>
        <w:ind w:left="4536"/>
        <w:rPr>
          <w:rFonts w:ascii="Arial" w:hAnsi="Arial"/>
        </w:rPr>
      </w:pPr>
      <w:r w:rsidRPr="006501D3">
        <w:rPr>
          <w:rFonts w:ascii="Arial" w:hAnsi="Arial"/>
        </w:rPr>
        <w:t>Earth and bond the BFCV to the installation;</w:t>
      </w:r>
    </w:p>
    <w:p w14:paraId="0BD87F5F" w14:textId="77777777" w:rsidR="00CE2D67" w:rsidRPr="006501D3" w:rsidRDefault="00CE2D67" w:rsidP="008F0F82">
      <w:pPr>
        <w:pStyle w:val="GPSL4numberedclause"/>
        <w:tabs>
          <w:tab w:val="clear" w:pos="1134"/>
          <w:tab w:val="left" w:pos="4536"/>
        </w:tabs>
        <w:ind w:left="4536"/>
        <w:rPr>
          <w:rFonts w:ascii="Arial" w:hAnsi="Arial"/>
        </w:rPr>
      </w:pPr>
      <w:r w:rsidRPr="006501D3">
        <w:rPr>
          <w:rFonts w:ascii="Arial" w:hAnsi="Arial"/>
        </w:rPr>
        <w:t>Ensure that the BFCV master switch is off once the vehicle is parked in the relevant position (unless required to drive pump);</w:t>
      </w:r>
    </w:p>
    <w:p w14:paraId="0BD87F60" w14:textId="77777777" w:rsidR="00CE2D67" w:rsidRPr="006501D3" w:rsidRDefault="00CE2D67" w:rsidP="008F0F82">
      <w:pPr>
        <w:pStyle w:val="GPSL4numberedclause"/>
        <w:tabs>
          <w:tab w:val="clear" w:pos="1134"/>
          <w:tab w:val="left" w:pos="4536"/>
        </w:tabs>
        <w:ind w:left="4536"/>
        <w:rPr>
          <w:rFonts w:ascii="Arial" w:hAnsi="Arial"/>
        </w:rPr>
      </w:pPr>
      <w:r w:rsidRPr="006501D3">
        <w:rPr>
          <w:rFonts w:ascii="Arial" w:hAnsi="Arial"/>
        </w:rPr>
        <w:t>Ensure BFCV fire extinguishers are to be placed 5 m upwind and the relevant hazard warning signs are displayed upon the approach to the vehicle location; and</w:t>
      </w:r>
    </w:p>
    <w:p w14:paraId="0BD87F62" w14:textId="33F374D2" w:rsidR="00CE2D67" w:rsidRPr="008F0F82" w:rsidRDefault="00CE2D67" w:rsidP="008F0F82">
      <w:pPr>
        <w:pStyle w:val="GPSL4numberedclause"/>
        <w:tabs>
          <w:tab w:val="clear" w:pos="1134"/>
          <w:tab w:val="left" w:pos="4536"/>
        </w:tabs>
        <w:ind w:left="4536"/>
        <w:rPr>
          <w:rFonts w:ascii="Arial" w:hAnsi="Arial"/>
        </w:rPr>
      </w:pPr>
      <w:r w:rsidRPr="006501D3">
        <w:rPr>
          <w:rFonts w:ascii="Arial" w:hAnsi="Arial"/>
        </w:rPr>
        <w:t xml:space="preserve">Act in a responsible and safe manner </w:t>
      </w:r>
      <w:proofErr w:type="gramStart"/>
      <w:r w:rsidRPr="006501D3">
        <w:rPr>
          <w:rFonts w:ascii="Arial" w:hAnsi="Arial"/>
        </w:rPr>
        <w:t>at all times</w:t>
      </w:r>
      <w:proofErr w:type="gramEnd"/>
      <w:r w:rsidRPr="006501D3">
        <w:rPr>
          <w:rFonts w:ascii="Arial" w:hAnsi="Arial"/>
        </w:rPr>
        <w:t xml:space="preserve"> and undertake due care and attention to the access to and use of the Customer’s Property and </w:t>
      </w:r>
      <w:r w:rsidR="00EC4239" w:rsidRPr="006501D3">
        <w:rPr>
          <w:rFonts w:ascii="Arial" w:hAnsi="Arial"/>
        </w:rPr>
        <w:t>Premises</w:t>
      </w:r>
      <w:r w:rsidR="00EC4239" w:rsidRPr="008F0F82">
        <w:rPr>
          <w:rFonts w:ascii="Arial" w:hAnsi="Arial"/>
        </w:rPr>
        <w:t>.</w:t>
      </w:r>
      <w:r w:rsidRPr="008F0F82">
        <w:rPr>
          <w:rFonts w:ascii="Arial" w:hAnsi="Arial"/>
        </w:rPr>
        <w:t xml:space="preserve"> </w:t>
      </w:r>
    </w:p>
    <w:p w14:paraId="0BD87F63" w14:textId="77777777" w:rsidR="00CE2D67" w:rsidRPr="00CC6E22" w:rsidRDefault="00CE2D67" w:rsidP="00CC6E22">
      <w:pPr>
        <w:pStyle w:val="GPSL2numberedclause"/>
        <w:tabs>
          <w:tab w:val="clear" w:pos="283"/>
          <w:tab w:val="clear" w:pos="1134"/>
        </w:tabs>
        <w:ind w:left="1276"/>
        <w:rPr>
          <w:rFonts w:ascii="Arial" w:hAnsi="Arial"/>
          <w:b/>
        </w:rPr>
      </w:pPr>
      <w:r w:rsidRPr="00CC6E22">
        <w:rPr>
          <w:rFonts w:ascii="Arial" w:hAnsi="Arial"/>
          <w:b/>
        </w:rPr>
        <w:t>Delivery</w:t>
      </w:r>
    </w:p>
    <w:p w14:paraId="0E0048AB" w14:textId="6B69FA01" w:rsidR="00540143" w:rsidRPr="00E139A7" w:rsidRDefault="00CE2D67" w:rsidP="009B16E5">
      <w:pPr>
        <w:pStyle w:val="GPSL3numberedclause"/>
        <w:tabs>
          <w:tab w:val="num" w:pos="2835"/>
        </w:tabs>
        <w:ind w:left="2835" w:hanging="992"/>
        <w:rPr>
          <w:rFonts w:ascii="Arial" w:hAnsi="Arial"/>
          <w:color w:val="000000"/>
          <w:lang w:eastAsia="en-GB"/>
        </w:rPr>
      </w:pPr>
      <w:r w:rsidRPr="00E139A7">
        <w:rPr>
          <w:rFonts w:ascii="Arial" w:hAnsi="Arial"/>
          <w:color w:val="000000"/>
          <w:lang w:eastAsia="en-GB"/>
        </w:rPr>
        <w:t>The</w:t>
      </w:r>
      <w:r w:rsidRPr="00E139A7">
        <w:rPr>
          <w:rFonts w:ascii="Arial" w:hAnsi="Arial"/>
        </w:rPr>
        <w:t xml:space="preserve"> Supplier shall be responsible for transporting the Products supplied under the Call Off Contract from the point of origin to the consignee. The Supplier shall also be responsible for all unloading of the Products upon arrival at the </w:t>
      </w:r>
      <w:r w:rsidR="009B16E5" w:rsidRPr="00E139A7">
        <w:rPr>
          <w:rFonts w:ascii="Arial" w:hAnsi="Arial"/>
        </w:rPr>
        <w:t>Premises including</w:t>
      </w:r>
      <w:r w:rsidRPr="00E139A7">
        <w:rPr>
          <w:rFonts w:ascii="Arial" w:hAnsi="Arial"/>
        </w:rPr>
        <w:t>, where necessary, the provision of special handling equipment.</w:t>
      </w:r>
    </w:p>
    <w:p w14:paraId="7945408F" w14:textId="6DD127B7" w:rsidR="00540143" w:rsidRPr="00E139A7" w:rsidRDefault="00540143" w:rsidP="009B16E5">
      <w:pPr>
        <w:pStyle w:val="GPSL3numberedclause"/>
        <w:tabs>
          <w:tab w:val="clear" w:pos="1134"/>
          <w:tab w:val="clear" w:pos="2127"/>
          <w:tab w:val="clear" w:pos="2978"/>
        </w:tabs>
        <w:ind w:hanging="965"/>
        <w:rPr>
          <w:rFonts w:ascii="Arial" w:hAnsi="Arial"/>
        </w:rPr>
      </w:pPr>
      <w:r w:rsidRPr="00E139A7">
        <w:rPr>
          <w:rFonts w:ascii="Arial" w:hAnsi="Arial"/>
        </w:rPr>
        <w:t xml:space="preserve">Before any delivery can commence the </w:t>
      </w:r>
      <w:r w:rsidR="00AA1539" w:rsidRPr="00E139A7">
        <w:rPr>
          <w:rFonts w:ascii="Arial" w:hAnsi="Arial"/>
        </w:rPr>
        <w:t>Supplier’s,</w:t>
      </w:r>
      <w:r w:rsidRPr="00E139A7">
        <w:rPr>
          <w:rFonts w:ascii="Arial" w:hAnsi="Arial"/>
        </w:rPr>
        <w:t xml:space="preserve"> Delivery Representative should confirm the quality, volume and grade of the Products being transferred into the Customer’s tank is that as specified in the Purchase Order Form as sent by the Authorised Demander.</w:t>
      </w:r>
    </w:p>
    <w:p w14:paraId="7219830D" w14:textId="77777777" w:rsidR="00540143" w:rsidRPr="00E139A7" w:rsidRDefault="00540143" w:rsidP="008B14D5">
      <w:pPr>
        <w:pStyle w:val="GPSL3numberedclause"/>
        <w:tabs>
          <w:tab w:val="clear" w:pos="1134"/>
          <w:tab w:val="clear" w:pos="2127"/>
          <w:tab w:val="clear" w:pos="2978"/>
        </w:tabs>
        <w:rPr>
          <w:rFonts w:ascii="Arial" w:hAnsi="Arial"/>
        </w:rPr>
      </w:pPr>
      <w:r w:rsidRPr="00E139A7">
        <w:rPr>
          <w:rFonts w:ascii="Arial" w:hAnsi="Arial"/>
        </w:rPr>
        <w:t>Quantity of the Products shall be measured in litres by dipstick, loading bar or other approved measuring device and taken before and after delivery in the presence of the Customer’s Receiving Officer who shall be at liberty to compare such readings.</w:t>
      </w:r>
    </w:p>
    <w:p w14:paraId="4A1210FF" w14:textId="4215B4A2" w:rsidR="007D10F4" w:rsidRPr="00E139A7" w:rsidRDefault="007D10F4" w:rsidP="009B16E5">
      <w:pPr>
        <w:pStyle w:val="GPSL3numberedclause"/>
        <w:tabs>
          <w:tab w:val="clear" w:pos="1134"/>
          <w:tab w:val="clear" w:pos="2127"/>
        </w:tabs>
        <w:ind w:left="2835" w:hanging="992"/>
        <w:rPr>
          <w:rFonts w:ascii="Arial" w:hAnsi="Arial"/>
        </w:rPr>
      </w:pPr>
      <w:r w:rsidRPr="00E139A7">
        <w:rPr>
          <w:rFonts w:ascii="Arial" w:hAnsi="Arial"/>
        </w:rPr>
        <w:t xml:space="preserve">Due to the danger of tank pressurising, blocked vents and a spill leakage into the soil, fuel deliveries to underground tanks where the hose is fixed to a fill pipe are prohibited. </w:t>
      </w:r>
      <w:r w:rsidR="009B16E5" w:rsidRPr="00E139A7">
        <w:rPr>
          <w:rFonts w:ascii="Arial" w:hAnsi="Arial"/>
        </w:rPr>
        <w:t>However,</w:t>
      </w:r>
      <w:r w:rsidRPr="00E139A7">
        <w:rPr>
          <w:rFonts w:ascii="Arial" w:hAnsi="Arial"/>
        </w:rPr>
        <w:t xml:space="preserve"> deliveries to underground tanks are permissible if the fuel can be discharged by means of gravity.</w:t>
      </w:r>
    </w:p>
    <w:p w14:paraId="1C4B0673" w14:textId="628A2278" w:rsidR="00540143" w:rsidRDefault="00F976C1" w:rsidP="00DC4B7E">
      <w:pPr>
        <w:pStyle w:val="GPSL3numberedclause"/>
        <w:tabs>
          <w:tab w:val="clear" w:pos="1134"/>
          <w:tab w:val="clear" w:pos="2127"/>
        </w:tabs>
        <w:ind w:left="2835" w:hanging="992"/>
        <w:rPr>
          <w:rFonts w:ascii="Arial" w:hAnsi="Arial"/>
          <w:color w:val="000000"/>
          <w:lang w:eastAsia="en-GB"/>
        </w:rPr>
      </w:pPr>
      <w:r w:rsidRPr="00DC4B7E">
        <w:rPr>
          <w:rFonts w:ascii="Arial" w:hAnsi="Arial"/>
          <w:color w:val="000000"/>
          <w:lang w:eastAsia="en-GB"/>
        </w:rPr>
        <w:t>Accidents to the Supplier's Delivery Representative which must be reported in accordance with Health and Safety at Work etc Act 1974, shall be reported to the Customer’s Receiving Officer</w:t>
      </w:r>
      <w:r w:rsidR="00AA1539">
        <w:rPr>
          <w:rFonts w:ascii="Arial" w:hAnsi="Arial"/>
          <w:color w:val="000000"/>
          <w:lang w:eastAsia="en-GB"/>
        </w:rPr>
        <w:t>.</w:t>
      </w:r>
    </w:p>
    <w:p w14:paraId="0C56E808" w14:textId="48F40B10" w:rsidR="00DC4B7E" w:rsidRDefault="00917EDB" w:rsidP="00DC4B7E">
      <w:pPr>
        <w:pStyle w:val="GPSL3numberedclause"/>
        <w:tabs>
          <w:tab w:val="clear" w:pos="1134"/>
          <w:tab w:val="clear" w:pos="2127"/>
        </w:tabs>
        <w:ind w:left="2835" w:hanging="992"/>
        <w:rPr>
          <w:rFonts w:ascii="Arial" w:hAnsi="Arial"/>
          <w:color w:val="000000"/>
          <w:lang w:eastAsia="en-GB"/>
        </w:rPr>
      </w:pPr>
      <w:r w:rsidRPr="00917EDB">
        <w:rPr>
          <w:rFonts w:ascii="Arial" w:hAnsi="Arial"/>
          <w:color w:val="000000"/>
          <w:lang w:eastAsia="en-GB"/>
        </w:rPr>
        <w:t>On completion of delivery, the Supplier’s Delivery Representative must ensure that the Customer’s Receiving Officer for the fuel has satisfactorily completed the Delivery Receipt (DR) appertaining to the delivery and received, thereby confirming the volume of the Products delivered</w:t>
      </w:r>
      <w:r>
        <w:rPr>
          <w:rFonts w:ascii="Arial" w:hAnsi="Arial"/>
          <w:color w:val="000000"/>
          <w:lang w:eastAsia="en-GB"/>
        </w:rPr>
        <w:t>.</w:t>
      </w:r>
    </w:p>
    <w:p w14:paraId="0CA9D789" w14:textId="77777777" w:rsidR="00917EDB" w:rsidRPr="00917EDB" w:rsidRDefault="00917EDB" w:rsidP="00917EDB">
      <w:pPr>
        <w:pStyle w:val="GPSL3numberedclause"/>
        <w:rPr>
          <w:rFonts w:ascii="Arial" w:hAnsi="Arial"/>
          <w:color w:val="000000"/>
          <w:lang w:eastAsia="en-GB"/>
        </w:rPr>
      </w:pPr>
      <w:r w:rsidRPr="00917EDB">
        <w:rPr>
          <w:rFonts w:ascii="Arial" w:hAnsi="Arial"/>
          <w:color w:val="000000"/>
          <w:lang w:eastAsia="en-GB"/>
        </w:rPr>
        <w:t>No terms or conditions endorsed upon, delivered with or contained in the Supplier’s Delivery Receipt or any other similar document shall form part of this Call Off Contract.</w:t>
      </w:r>
    </w:p>
    <w:p w14:paraId="0BD87F6B" w14:textId="3960EB75" w:rsidR="00CE2D67" w:rsidRPr="00712CE6" w:rsidRDefault="00917EDB" w:rsidP="00712CE6">
      <w:pPr>
        <w:pStyle w:val="GPSL2numberedclause"/>
        <w:tabs>
          <w:tab w:val="clear" w:pos="283"/>
          <w:tab w:val="clear" w:pos="1134"/>
        </w:tabs>
        <w:ind w:left="1276"/>
        <w:rPr>
          <w:rFonts w:ascii="Arial" w:hAnsi="Arial"/>
        </w:rPr>
      </w:pPr>
      <w:r>
        <w:rPr>
          <w:rFonts w:ascii="Arial" w:hAnsi="Arial"/>
          <w:b/>
        </w:rPr>
        <w:t>T</w:t>
      </w:r>
      <w:r w:rsidR="00CE2D67" w:rsidRPr="00712CE6">
        <w:rPr>
          <w:rFonts w:ascii="Arial" w:hAnsi="Arial"/>
          <w:b/>
        </w:rPr>
        <w:t>emperature and Volume</w:t>
      </w:r>
    </w:p>
    <w:p w14:paraId="0BD87F6C" w14:textId="77777777" w:rsidR="00CE2D67" w:rsidRPr="00AA1539" w:rsidRDefault="00CE2D67" w:rsidP="00AA1539">
      <w:pPr>
        <w:pStyle w:val="GPSL3numberedclause"/>
        <w:rPr>
          <w:rFonts w:ascii="Arial" w:hAnsi="Arial"/>
          <w:color w:val="000000"/>
          <w:lang w:eastAsia="en-GB"/>
        </w:rPr>
      </w:pPr>
      <w:r w:rsidRPr="00AA1539">
        <w:rPr>
          <w:rFonts w:ascii="Arial" w:hAnsi="Arial"/>
          <w:color w:val="000000"/>
          <w:lang w:eastAsia="en-GB"/>
        </w:rPr>
        <w:t>The quantity of the Products to be paid for shall be the volume that the material would occupy at the temperature of 15 degrees Celsius.</w:t>
      </w:r>
    </w:p>
    <w:p w14:paraId="0BD87F6D" w14:textId="77777777" w:rsidR="00CE2D67" w:rsidRPr="00AA1539" w:rsidRDefault="00CE2D67" w:rsidP="00AA1539">
      <w:pPr>
        <w:pStyle w:val="GPSL2numberedclause"/>
        <w:tabs>
          <w:tab w:val="clear" w:pos="283"/>
          <w:tab w:val="clear" w:pos="1134"/>
        </w:tabs>
        <w:ind w:left="1276"/>
        <w:rPr>
          <w:rFonts w:ascii="Arial" w:hAnsi="Arial"/>
          <w:b/>
        </w:rPr>
      </w:pPr>
      <w:r w:rsidRPr="00AA1539">
        <w:rPr>
          <w:rFonts w:ascii="Arial" w:hAnsi="Arial"/>
          <w:b/>
        </w:rPr>
        <w:t>Spillages and Contamination</w:t>
      </w:r>
    </w:p>
    <w:p w14:paraId="16097F74" w14:textId="77777777" w:rsidR="00314B09" w:rsidRDefault="00F16646" w:rsidP="00314B09">
      <w:pPr>
        <w:pStyle w:val="GPSL3numberedclause"/>
      </w:pPr>
      <w:r w:rsidRPr="00BB6ED2">
        <w:rPr>
          <w:rFonts w:ascii="Arial" w:hAnsi="Arial"/>
        </w:rPr>
        <w:t>Without prejudice to the Supplier’s obligations under Clause 8.5 of the Call Off Terms, in the event of spillage and contamination the Supplier must</w:t>
      </w:r>
      <w:r w:rsidRPr="00892A9E">
        <w:t>:</w:t>
      </w:r>
    </w:p>
    <w:p w14:paraId="5E31A744" w14:textId="77777777" w:rsidR="00314B09" w:rsidRPr="00314B09" w:rsidRDefault="00CE2D67" w:rsidP="008F0F82">
      <w:pPr>
        <w:pStyle w:val="GPSL4numberedclause"/>
        <w:tabs>
          <w:tab w:val="clear" w:pos="1134"/>
          <w:tab w:val="left" w:pos="4536"/>
        </w:tabs>
        <w:ind w:left="4536"/>
        <w:rPr>
          <w:rFonts w:ascii="Arial" w:hAnsi="Arial"/>
        </w:rPr>
      </w:pPr>
      <w:r w:rsidRPr="00314B09">
        <w:rPr>
          <w:rFonts w:ascii="Arial" w:hAnsi="Arial"/>
        </w:rPr>
        <w:t xml:space="preserve">Adhere to any spillage emergency plan that a </w:t>
      </w:r>
      <w:proofErr w:type="gramStart"/>
      <w:r w:rsidRPr="00314B09">
        <w:rPr>
          <w:rFonts w:ascii="Arial" w:hAnsi="Arial"/>
        </w:rPr>
        <w:t>particular Customer’s</w:t>
      </w:r>
      <w:proofErr w:type="gramEnd"/>
      <w:r w:rsidRPr="00314B09">
        <w:rPr>
          <w:rFonts w:ascii="Arial" w:hAnsi="Arial"/>
        </w:rPr>
        <w:t xml:space="preserve"> Premise(s) will have in place; and/or</w:t>
      </w:r>
    </w:p>
    <w:p w14:paraId="38DA5CA0" w14:textId="77777777" w:rsidR="00314B09" w:rsidRPr="00314B09" w:rsidRDefault="00CE2D67" w:rsidP="008F0F82">
      <w:pPr>
        <w:pStyle w:val="GPSL4numberedclause"/>
        <w:tabs>
          <w:tab w:val="clear" w:pos="1134"/>
          <w:tab w:val="left" w:pos="4536"/>
        </w:tabs>
        <w:ind w:left="4536"/>
        <w:rPr>
          <w:rFonts w:ascii="Arial" w:hAnsi="Arial"/>
        </w:rPr>
      </w:pPr>
      <w:r w:rsidRPr="008F0F82">
        <w:rPr>
          <w:rFonts w:ascii="Arial" w:hAnsi="Arial"/>
        </w:rPr>
        <w:t>contact the Site Access POC or the MOD Receiving Officer with immediate effect of any such event; and</w:t>
      </w:r>
    </w:p>
    <w:p w14:paraId="0E171BD2" w14:textId="7321093E" w:rsidR="005632C2" w:rsidRPr="002B0AC0" w:rsidRDefault="00CE2D67" w:rsidP="002B0AC0">
      <w:pPr>
        <w:pStyle w:val="GPSL4numberedclause"/>
        <w:tabs>
          <w:tab w:val="clear" w:pos="1134"/>
          <w:tab w:val="left" w:pos="4536"/>
        </w:tabs>
        <w:ind w:left="4536"/>
        <w:rPr>
          <w:rFonts w:ascii="Arial" w:hAnsi="Arial"/>
        </w:rPr>
      </w:pPr>
      <w:r w:rsidRPr="008F0F82">
        <w:rPr>
          <w:rFonts w:ascii="Arial" w:hAnsi="Arial"/>
        </w:rPr>
        <w:t>Inform the Project Manager</w:t>
      </w:r>
      <w:r w:rsidRPr="00314B09">
        <w:rPr>
          <w:rFonts w:ascii="Arial" w:hAnsi="Arial"/>
        </w:rPr>
        <w:t xml:space="preserve"> as specified in Box 2 of the Appendix to Contract, DEFFORM 111.</w:t>
      </w:r>
    </w:p>
    <w:p w14:paraId="1EBB786B" w14:textId="77777777" w:rsidR="00F52CB3" w:rsidRDefault="00F52CB3" w:rsidP="00F52CB3">
      <w:pPr>
        <w:pStyle w:val="GPSL1CLAUSEHEADING"/>
      </w:pPr>
      <w:bookmarkStart w:id="2579" w:name="_Toc35599595"/>
      <w:r>
        <w:t>ACCESS TO MOD SITES</w:t>
      </w:r>
      <w:bookmarkEnd w:id="2579"/>
    </w:p>
    <w:p w14:paraId="1907759E" w14:textId="1717BD01" w:rsidR="00F52CB3" w:rsidRPr="00F52CB3" w:rsidRDefault="00F52CB3" w:rsidP="00F52CB3">
      <w:pPr>
        <w:pStyle w:val="GPSL2numberedclause"/>
        <w:tabs>
          <w:tab w:val="clear" w:pos="283"/>
          <w:tab w:val="clear" w:pos="1134"/>
        </w:tabs>
        <w:ind w:left="1276"/>
        <w:rPr>
          <w:rFonts w:ascii="Arial" w:hAnsi="Arial"/>
          <w:b/>
        </w:rPr>
      </w:pPr>
      <w:r w:rsidRPr="00F52CB3">
        <w:rPr>
          <w:rFonts w:ascii="Arial" w:hAnsi="Arial"/>
          <w:b/>
        </w:rPr>
        <w:t xml:space="preserve">In this Clause </w:t>
      </w:r>
      <w:r w:rsidR="00F26D88">
        <w:rPr>
          <w:rFonts w:ascii="Arial" w:hAnsi="Arial"/>
          <w:b/>
        </w:rPr>
        <w:t>7</w:t>
      </w:r>
      <w:r w:rsidRPr="00F52CB3">
        <w:rPr>
          <w:rFonts w:ascii="Arial" w:hAnsi="Arial"/>
          <w:b/>
        </w:rPr>
        <w:t>:</w:t>
      </w:r>
    </w:p>
    <w:p w14:paraId="4E37F295" w14:textId="77777777" w:rsidR="00F52CB3" w:rsidRPr="00481730" w:rsidRDefault="00F52CB3" w:rsidP="00481730">
      <w:pPr>
        <w:pStyle w:val="GPSL3numberedclause"/>
        <w:rPr>
          <w:rFonts w:ascii="Arial" w:hAnsi="Arial"/>
        </w:rPr>
      </w:pPr>
      <w:r w:rsidRPr="00481730">
        <w:rPr>
          <w:rFonts w:ascii="Arial" w:hAnsi="Arial"/>
        </w:rPr>
        <w:lastRenderedPageBreak/>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Products and/or Services.</w:t>
      </w:r>
    </w:p>
    <w:p w14:paraId="53622335" w14:textId="77777777" w:rsidR="00F52CB3" w:rsidRPr="00481730" w:rsidRDefault="00F52CB3" w:rsidP="00481730">
      <w:pPr>
        <w:pStyle w:val="GPSL3numberedclause"/>
        <w:rPr>
          <w:rFonts w:ascii="Arial" w:hAnsi="Arial"/>
        </w:rPr>
      </w:pPr>
      <w:r w:rsidRPr="00481730">
        <w:rPr>
          <w:rFonts w:ascii="Arial" w:hAnsi="Arial"/>
        </w:rPr>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76ED835D" w14:textId="77777777" w:rsidR="00F52CB3" w:rsidRPr="00481730" w:rsidRDefault="00F52CB3" w:rsidP="00481730">
      <w:pPr>
        <w:pStyle w:val="GPSL3numberedclause"/>
        <w:rPr>
          <w:rFonts w:ascii="Arial" w:hAnsi="Arial"/>
        </w:rPr>
      </w:pPr>
      <w:r w:rsidRPr="00481730">
        <w:rPr>
          <w:rFonts w:ascii="Arial" w:hAnsi="Arial"/>
        </w:rPr>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10D58232" w14:textId="77777777" w:rsidR="00F52CB3" w:rsidRPr="00481730" w:rsidRDefault="00F52CB3" w:rsidP="00481730">
      <w:pPr>
        <w:pStyle w:val="GPSL3numberedclause"/>
        <w:rPr>
          <w:rFonts w:ascii="Arial" w:hAnsi="Arial"/>
        </w:rPr>
      </w:pPr>
      <w:r w:rsidRPr="00481730">
        <w:rPr>
          <w:rFonts w:ascii="Arial" w:hAnsi="Arial"/>
        </w:rPr>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9F071EE" w14:textId="77777777" w:rsidR="00F52CB3" w:rsidRPr="00481730" w:rsidRDefault="00F52CB3" w:rsidP="00481730">
      <w:pPr>
        <w:pStyle w:val="GPSL3numberedclause"/>
        <w:rPr>
          <w:rFonts w:ascii="Arial" w:hAnsi="Arial"/>
        </w:rPr>
      </w:pPr>
      <w:r w:rsidRPr="00481730">
        <w:rPr>
          <w:rFonts w:ascii="Arial" w:hAnsi="Arial"/>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484FB963" w14:textId="77777777" w:rsidR="00F52CB3" w:rsidRPr="00481730" w:rsidRDefault="00F52CB3" w:rsidP="00481730">
      <w:pPr>
        <w:pStyle w:val="GPSL3numberedclause"/>
        <w:rPr>
          <w:rFonts w:ascii="Arial" w:hAnsi="Arial"/>
        </w:rPr>
      </w:pPr>
      <w:r w:rsidRPr="00481730">
        <w:rPr>
          <w:rFonts w:ascii="Arial" w:hAnsi="Arial"/>
        </w:rPr>
        <w:t>Accidents to the Supplier's representatives which ordinarily require to be reported in accordance with Health and Safety at Work etc Act 1974, shall be reported to the Officer in charge so that the Inspector of Factories may be informed.</w:t>
      </w:r>
    </w:p>
    <w:p w14:paraId="3587E375" w14:textId="77777777" w:rsidR="00F52CB3" w:rsidRPr="00481730" w:rsidRDefault="00F52CB3" w:rsidP="00481730">
      <w:pPr>
        <w:pStyle w:val="GPSL3numberedclause"/>
        <w:rPr>
          <w:rFonts w:ascii="Arial" w:hAnsi="Arial"/>
        </w:rPr>
      </w:pPr>
      <w:r w:rsidRPr="00481730">
        <w:rPr>
          <w:rFonts w:ascii="Arial" w:hAnsi="Arial"/>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392DC6D6" w14:textId="77777777" w:rsidR="00F52CB3" w:rsidRDefault="00F52CB3" w:rsidP="00481730">
      <w:pPr>
        <w:pStyle w:val="GPSL3numberedclause"/>
      </w:pPr>
      <w:r w:rsidRPr="00481730">
        <w:rPr>
          <w:rFonts w:ascii="Arial" w:hAnsi="Arial"/>
        </w:rPr>
        <w:t xml:space="preserve">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w:t>
      </w:r>
      <w:proofErr w:type="gramStart"/>
      <w:r w:rsidRPr="00481730">
        <w:rPr>
          <w:rFonts w:ascii="Arial" w:hAnsi="Arial"/>
        </w:rPr>
        <w:t>make arrangements</w:t>
      </w:r>
      <w:proofErr w:type="gramEnd"/>
      <w:r w:rsidRPr="00481730">
        <w:rPr>
          <w:rFonts w:ascii="Arial" w:hAnsi="Arial"/>
        </w:rPr>
        <w:t xml:space="preserve"> for payments, converted at the prevailing rate of exchange (where applicable), to be made at the Site to which the Supplier's representatives are attached.  All such advances made by the Customer shall be recovered from the Supplier</w:t>
      </w:r>
      <w:r>
        <w:t>.</w:t>
      </w:r>
    </w:p>
    <w:p w14:paraId="0BD87F73" w14:textId="2E6CC220" w:rsidR="00CE2D67" w:rsidRDefault="00234077" w:rsidP="0038455A">
      <w:pPr>
        <w:pStyle w:val="GPSL1CLAUSEHEADING"/>
      </w:pPr>
      <w:bookmarkStart w:id="2580" w:name="_Toc35599596"/>
      <w:r>
        <w:t>STATEMENT OF REQUIREMENT</w:t>
      </w:r>
      <w:bookmarkEnd w:id="2580"/>
    </w:p>
    <w:p w14:paraId="0BD87F75" w14:textId="0CBB6F3B" w:rsidR="00CE2D67" w:rsidRDefault="00314B09" w:rsidP="0038455A">
      <w:pPr>
        <w:pStyle w:val="GPSL2numberedclause"/>
        <w:tabs>
          <w:tab w:val="clear" w:pos="283"/>
          <w:tab w:val="clear" w:pos="1134"/>
        </w:tabs>
        <w:ind w:left="1276"/>
        <w:rPr>
          <w:rFonts w:ascii="Arial" w:hAnsi="Arial"/>
          <w:b/>
        </w:rPr>
      </w:pPr>
      <w:r w:rsidRPr="0038455A">
        <w:rPr>
          <w:rFonts w:ascii="Arial" w:hAnsi="Arial"/>
          <w:b/>
        </w:rPr>
        <w:t xml:space="preserve">See Annex </w:t>
      </w:r>
      <w:r w:rsidR="0038455A" w:rsidRPr="0038455A">
        <w:rPr>
          <w:rFonts w:ascii="Arial" w:hAnsi="Arial"/>
          <w:b/>
        </w:rPr>
        <w:t>1</w:t>
      </w:r>
      <w:r w:rsidRPr="0038455A">
        <w:rPr>
          <w:rFonts w:ascii="Arial" w:hAnsi="Arial"/>
          <w:b/>
        </w:rPr>
        <w:t xml:space="preserve"> to Call Off Schedule </w:t>
      </w:r>
      <w:r w:rsidR="0038455A" w:rsidRPr="0038455A">
        <w:rPr>
          <w:rFonts w:ascii="Arial" w:hAnsi="Arial"/>
          <w:b/>
        </w:rPr>
        <w:t>2</w:t>
      </w:r>
    </w:p>
    <w:p w14:paraId="38054253" w14:textId="77777777" w:rsidR="00234077" w:rsidRDefault="00234077">
      <w:pPr>
        <w:overflowPunct/>
        <w:autoSpaceDE/>
        <w:autoSpaceDN/>
        <w:adjustRightInd/>
        <w:spacing w:after="0"/>
        <w:ind w:left="0"/>
        <w:jc w:val="left"/>
        <w:textAlignment w:val="auto"/>
        <w:rPr>
          <w:rFonts w:ascii="Arial Bold" w:eastAsia="STZhongsong" w:hAnsi="Arial Bold"/>
          <w:b/>
          <w:caps/>
          <w:lang w:eastAsia="zh-CN"/>
        </w:rPr>
      </w:pPr>
      <w:r>
        <w:br w:type="page"/>
      </w:r>
    </w:p>
    <w:p w14:paraId="0BD87F76" w14:textId="621E1B2C" w:rsidR="00CE2D67" w:rsidRPr="00892A9E" w:rsidRDefault="003F13CD" w:rsidP="003F13CD">
      <w:pPr>
        <w:pStyle w:val="GPSL1CLAUSEHEADING"/>
      </w:pPr>
      <w:bookmarkStart w:id="2581" w:name="_Toc35599597"/>
      <w:r>
        <w:lastRenderedPageBreak/>
        <w:t>PAYMENT</w:t>
      </w:r>
      <w:bookmarkEnd w:id="2581"/>
    </w:p>
    <w:p w14:paraId="0BD87F77" w14:textId="77777777" w:rsidR="00CE2D67" w:rsidRPr="00736FCD" w:rsidRDefault="00CE2D67" w:rsidP="00736FCD">
      <w:pPr>
        <w:pStyle w:val="GPSL2numberedclause"/>
        <w:tabs>
          <w:tab w:val="clear" w:pos="283"/>
          <w:tab w:val="clear" w:pos="1134"/>
        </w:tabs>
        <w:ind w:left="1276"/>
        <w:rPr>
          <w:rFonts w:ascii="Arial" w:hAnsi="Arial"/>
          <w:b/>
        </w:rPr>
      </w:pPr>
      <w:r w:rsidRPr="00736FCD">
        <w:rPr>
          <w:rFonts w:ascii="Arial" w:hAnsi="Arial"/>
          <w:b/>
        </w:rPr>
        <w:t xml:space="preserve">The following sub-clauses are added to Clause 24: </w:t>
      </w:r>
    </w:p>
    <w:p w14:paraId="0BD87F78" w14:textId="77777777" w:rsidR="00CE2D67" w:rsidRPr="00736FCD" w:rsidRDefault="00CE2D67" w:rsidP="00EB08AF">
      <w:pPr>
        <w:pStyle w:val="GPSL3numberedclause"/>
        <w:tabs>
          <w:tab w:val="clear" w:pos="2978"/>
          <w:tab w:val="num" w:pos="1844"/>
        </w:tabs>
        <w:ind w:left="2808"/>
        <w:rPr>
          <w:rFonts w:ascii="Arial" w:hAnsi="Arial"/>
          <w:szCs w:val="20"/>
        </w:rPr>
      </w:pPr>
      <w:r w:rsidRPr="00736FCD">
        <w:rPr>
          <w:rFonts w:ascii="Arial" w:hAnsi="Arial"/>
          <w:szCs w:val="20"/>
        </w:rPr>
        <w:t>For the purposes of this Call Off Agreement, payment for work authorised and satisfactorily completed shall be made as follows:</w:t>
      </w:r>
    </w:p>
    <w:p w14:paraId="0BD87F79" w14:textId="77777777" w:rsidR="00CE2D67" w:rsidRPr="00736FCD" w:rsidRDefault="00CE2D67" w:rsidP="00EB08AF">
      <w:pPr>
        <w:pStyle w:val="GPSL3numberedclause"/>
        <w:tabs>
          <w:tab w:val="clear" w:pos="2978"/>
          <w:tab w:val="num" w:pos="1844"/>
        </w:tabs>
        <w:ind w:left="2808"/>
        <w:rPr>
          <w:rFonts w:ascii="Arial" w:hAnsi="Arial"/>
        </w:rPr>
      </w:pPr>
      <w:r w:rsidRPr="00736FCD">
        <w:rPr>
          <w:rFonts w:ascii="Arial" w:hAnsi="Arial"/>
          <w:szCs w:val="20"/>
        </w:rPr>
        <w:t>From the commencement to the expiry of the Call Off Agreement payment shall be made via the Customer’s Contracting, Purchasing and Finance (CP&amp;F) system in accordance with</w:t>
      </w:r>
      <w:r w:rsidRPr="00736FCD">
        <w:rPr>
          <w:rFonts w:ascii="Arial" w:hAnsi="Arial"/>
        </w:rPr>
        <w:t xml:space="preserve"> DEFCON 522. </w:t>
      </w:r>
    </w:p>
    <w:p w14:paraId="0BD87F7A" w14:textId="77777777" w:rsidR="00CE2D67" w:rsidRPr="00050117" w:rsidRDefault="00CE2D67" w:rsidP="00050117">
      <w:pPr>
        <w:pStyle w:val="GPSL3numberedclause"/>
        <w:tabs>
          <w:tab w:val="clear" w:pos="2978"/>
          <w:tab w:val="num" w:pos="1844"/>
        </w:tabs>
        <w:ind w:left="2808"/>
        <w:rPr>
          <w:rFonts w:ascii="Arial" w:hAnsi="Arial"/>
          <w:szCs w:val="20"/>
        </w:rPr>
      </w:pPr>
      <w:r w:rsidRPr="00050117">
        <w:rPr>
          <w:rFonts w:ascii="Arial" w:hAnsi="Arial"/>
          <w:szCs w:val="20"/>
        </w:rPr>
        <w:t xml:space="preserve">As requested by The Authority the Supplier shall submit invoices for the supply of fuel annotated “NOT FOR PAYMENT” to the Commercial Officer detailed at Box 1 of DEFFORM 111. The Authority will raise a Purchase Order on the CP&amp;F system for the value of product supplied. The Supplier will then be required to submit an invoice via CP&amp;F detailing the agreed value and volume for payment. </w:t>
      </w:r>
    </w:p>
    <w:p w14:paraId="0BD87F7B" w14:textId="77777777" w:rsidR="00CE2D67" w:rsidRPr="00050117" w:rsidRDefault="00CE2D67" w:rsidP="00050117">
      <w:pPr>
        <w:pStyle w:val="GPSL3numberedclause"/>
        <w:tabs>
          <w:tab w:val="clear" w:pos="2978"/>
          <w:tab w:val="num" w:pos="1844"/>
        </w:tabs>
        <w:ind w:left="2808"/>
        <w:rPr>
          <w:rFonts w:ascii="Arial" w:hAnsi="Arial"/>
          <w:szCs w:val="20"/>
        </w:rPr>
      </w:pPr>
      <w:r w:rsidRPr="00050117">
        <w:rPr>
          <w:rFonts w:ascii="Arial" w:hAnsi="Arial"/>
          <w:szCs w:val="20"/>
        </w:rPr>
        <w:t>The invoice submitted to the designated point of contact, prior to input into the CP&amp;F system must clearly specify:</w:t>
      </w:r>
    </w:p>
    <w:p w14:paraId="0BD87F7C" w14:textId="77777777" w:rsidR="00CE2D67" w:rsidRPr="00736FCD" w:rsidRDefault="00CE2D67" w:rsidP="008F0F82">
      <w:pPr>
        <w:pStyle w:val="GPSL4numberedclause"/>
        <w:tabs>
          <w:tab w:val="clear" w:pos="1134"/>
          <w:tab w:val="left" w:pos="4536"/>
        </w:tabs>
        <w:ind w:left="4536"/>
        <w:rPr>
          <w:rFonts w:ascii="Arial" w:hAnsi="Arial"/>
        </w:rPr>
      </w:pPr>
      <w:r w:rsidRPr="00736FCD">
        <w:rPr>
          <w:rFonts w:ascii="Arial" w:hAnsi="Arial"/>
        </w:rPr>
        <w:t xml:space="preserve">Contract Number </w:t>
      </w:r>
    </w:p>
    <w:p w14:paraId="0BD87F7D" w14:textId="77777777" w:rsidR="00CE2D67" w:rsidRPr="00736FCD" w:rsidRDefault="00CE2D67" w:rsidP="008F0F82">
      <w:pPr>
        <w:pStyle w:val="GPSL4numberedclause"/>
        <w:tabs>
          <w:tab w:val="clear" w:pos="1134"/>
          <w:tab w:val="left" w:pos="4536"/>
        </w:tabs>
        <w:ind w:left="4536"/>
        <w:rPr>
          <w:rFonts w:ascii="Arial" w:hAnsi="Arial"/>
        </w:rPr>
      </w:pPr>
      <w:r w:rsidRPr="00736FCD">
        <w:rPr>
          <w:rFonts w:ascii="Arial" w:hAnsi="Arial"/>
        </w:rPr>
        <w:t>Delivery date</w:t>
      </w:r>
    </w:p>
    <w:p w14:paraId="0BD87F7E" w14:textId="77777777" w:rsidR="00CE2D67" w:rsidRPr="00736FCD" w:rsidRDefault="00CE2D67" w:rsidP="008F0F82">
      <w:pPr>
        <w:pStyle w:val="GPSL4numberedclause"/>
        <w:tabs>
          <w:tab w:val="clear" w:pos="1134"/>
          <w:tab w:val="left" w:pos="4536"/>
        </w:tabs>
        <w:ind w:left="4536"/>
        <w:rPr>
          <w:rFonts w:ascii="Arial" w:hAnsi="Arial"/>
        </w:rPr>
      </w:pPr>
      <w:r w:rsidRPr="00736FCD">
        <w:rPr>
          <w:rFonts w:ascii="Arial" w:hAnsi="Arial"/>
        </w:rPr>
        <w:t>Delivery location</w:t>
      </w:r>
    </w:p>
    <w:p w14:paraId="0BD87F7F" w14:textId="77777777" w:rsidR="00CE2D67" w:rsidRPr="00736FCD" w:rsidRDefault="00CE2D67" w:rsidP="008F0F82">
      <w:pPr>
        <w:pStyle w:val="GPSL4numberedclause"/>
        <w:tabs>
          <w:tab w:val="clear" w:pos="1134"/>
          <w:tab w:val="left" w:pos="4536"/>
        </w:tabs>
        <w:ind w:left="4536"/>
        <w:rPr>
          <w:rFonts w:ascii="Arial" w:hAnsi="Arial"/>
        </w:rPr>
      </w:pPr>
      <w:r w:rsidRPr="00736FCD">
        <w:rPr>
          <w:rFonts w:ascii="Arial" w:hAnsi="Arial"/>
        </w:rPr>
        <w:t>Product</w:t>
      </w:r>
    </w:p>
    <w:p w14:paraId="0BD87F80" w14:textId="77777777" w:rsidR="00CE2D67" w:rsidRPr="00736FCD" w:rsidRDefault="00CE2D67" w:rsidP="008F0F82">
      <w:pPr>
        <w:pStyle w:val="GPSL4numberedclause"/>
        <w:tabs>
          <w:tab w:val="clear" w:pos="1134"/>
          <w:tab w:val="left" w:pos="4536"/>
        </w:tabs>
        <w:ind w:left="4536"/>
        <w:rPr>
          <w:rFonts w:ascii="Arial" w:hAnsi="Arial"/>
        </w:rPr>
      </w:pPr>
      <w:r w:rsidRPr="00736FCD">
        <w:rPr>
          <w:rFonts w:ascii="Arial" w:hAnsi="Arial"/>
        </w:rPr>
        <w:t>Volume in (M3)</w:t>
      </w:r>
    </w:p>
    <w:p w14:paraId="0BD87F81" w14:textId="77777777" w:rsidR="00CE2D67" w:rsidRPr="00736FCD" w:rsidRDefault="00CE2D67" w:rsidP="008F0F82">
      <w:pPr>
        <w:pStyle w:val="GPSL4numberedclause"/>
        <w:tabs>
          <w:tab w:val="clear" w:pos="1134"/>
          <w:tab w:val="left" w:pos="4536"/>
        </w:tabs>
        <w:ind w:left="4536"/>
        <w:rPr>
          <w:rFonts w:ascii="Arial" w:hAnsi="Arial"/>
        </w:rPr>
      </w:pPr>
      <w:r w:rsidRPr="00736FCD">
        <w:rPr>
          <w:rFonts w:ascii="Arial" w:hAnsi="Arial"/>
        </w:rPr>
        <w:t xml:space="preserve">Unit price </w:t>
      </w:r>
    </w:p>
    <w:p w14:paraId="0BD87F82" w14:textId="77777777" w:rsidR="00CE2D67" w:rsidRPr="00736FCD" w:rsidRDefault="00CE2D67" w:rsidP="008F0F82">
      <w:pPr>
        <w:pStyle w:val="GPSL4numberedclause"/>
        <w:tabs>
          <w:tab w:val="clear" w:pos="1134"/>
          <w:tab w:val="left" w:pos="4536"/>
        </w:tabs>
        <w:ind w:left="4536"/>
        <w:rPr>
          <w:rFonts w:ascii="Arial" w:hAnsi="Arial"/>
        </w:rPr>
      </w:pPr>
      <w:r w:rsidRPr="00736FCD">
        <w:rPr>
          <w:rFonts w:ascii="Arial" w:hAnsi="Arial"/>
        </w:rPr>
        <w:t>Total price</w:t>
      </w:r>
    </w:p>
    <w:p w14:paraId="0BD87F83" w14:textId="6FB77CA9" w:rsidR="00CE2D67" w:rsidRPr="00050117" w:rsidRDefault="00CE2D67" w:rsidP="00050117">
      <w:pPr>
        <w:pStyle w:val="GPSL3numberedclause"/>
        <w:tabs>
          <w:tab w:val="clear" w:pos="2978"/>
          <w:tab w:val="num" w:pos="1844"/>
        </w:tabs>
        <w:ind w:left="2808"/>
        <w:rPr>
          <w:rFonts w:ascii="Arial" w:hAnsi="Arial"/>
          <w:szCs w:val="20"/>
        </w:rPr>
      </w:pPr>
      <w:r w:rsidRPr="00050117">
        <w:rPr>
          <w:rFonts w:ascii="Arial" w:hAnsi="Arial"/>
          <w:szCs w:val="20"/>
        </w:rPr>
        <w:t xml:space="preserve">All invoices must be accompanied by proof of delivery documentation to confirm volume invoiced. </w:t>
      </w:r>
    </w:p>
    <w:p w14:paraId="0BD87F84" w14:textId="77777777" w:rsidR="00CE2D67" w:rsidRPr="00050117" w:rsidRDefault="00CE2D67" w:rsidP="00050117">
      <w:pPr>
        <w:pStyle w:val="GPSL3numberedclause"/>
        <w:tabs>
          <w:tab w:val="clear" w:pos="2978"/>
          <w:tab w:val="num" w:pos="1844"/>
        </w:tabs>
        <w:ind w:left="2808"/>
        <w:rPr>
          <w:rFonts w:ascii="Arial" w:hAnsi="Arial"/>
          <w:szCs w:val="20"/>
        </w:rPr>
      </w:pPr>
      <w:r w:rsidRPr="00050117">
        <w:rPr>
          <w:rFonts w:ascii="Arial" w:hAnsi="Arial"/>
          <w:szCs w:val="20"/>
        </w:rPr>
        <w:t>The Customer shall pay only those duties, taxes and other similar charges that are non-refundable. Non-refundable duties and taxes and other similar charges are to be paid in the first instance by the Supplier but shall be charged to the account of the Customer or his representative to the extent that these are not already included in the Call Off Contract Charges. The Customer has the right to request further information on any Call Off Contract charges in order to satisfy itself that they are a legitimate charge to the account of the Customer.</w:t>
      </w:r>
    </w:p>
    <w:p w14:paraId="0BD87F85" w14:textId="77777777" w:rsidR="00CE2D67" w:rsidRPr="00050117" w:rsidRDefault="00CE2D67" w:rsidP="00050117">
      <w:pPr>
        <w:pStyle w:val="GPSL3numberedclause"/>
        <w:tabs>
          <w:tab w:val="clear" w:pos="2978"/>
          <w:tab w:val="num" w:pos="1844"/>
        </w:tabs>
        <w:ind w:left="2808"/>
        <w:rPr>
          <w:rFonts w:ascii="Arial" w:hAnsi="Arial"/>
          <w:szCs w:val="20"/>
        </w:rPr>
      </w:pPr>
      <w:r w:rsidRPr="00050117">
        <w:rPr>
          <w:rFonts w:ascii="Arial" w:hAnsi="Arial"/>
          <w:szCs w:val="20"/>
        </w:rPr>
        <w:t>The Customer shall assist the Supplier by completing any necessary documentation to enable recovery of refundable duties, taxes and other similar charges.</w:t>
      </w:r>
    </w:p>
    <w:p w14:paraId="0BD87F86" w14:textId="77777777" w:rsidR="00CE2D67" w:rsidRPr="00050117" w:rsidRDefault="00CE2D67" w:rsidP="00050117">
      <w:pPr>
        <w:pStyle w:val="GPSL3numberedclause"/>
        <w:tabs>
          <w:tab w:val="clear" w:pos="2978"/>
          <w:tab w:val="num" w:pos="1844"/>
        </w:tabs>
        <w:ind w:left="2808"/>
        <w:rPr>
          <w:rFonts w:ascii="Arial" w:hAnsi="Arial"/>
          <w:szCs w:val="20"/>
        </w:rPr>
      </w:pPr>
      <w:r w:rsidRPr="00050117">
        <w:rPr>
          <w:rFonts w:ascii="Arial" w:hAnsi="Arial"/>
          <w:szCs w:val="20"/>
        </w:rPr>
        <w:t xml:space="preserve">Valid Invoices shall clearly show the net price for the Products delivered and precise details of all duties, taxes and other similar charges. </w:t>
      </w:r>
    </w:p>
    <w:p w14:paraId="0BD87F87" w14:textId="77777777" w:rsidR="00CE2D67" w:rsidRPr="00050117" w:rsidRDefault="00CE2D67" w:rsidP="00050117">
      <w:pPr>
        <w:pStyle w:val="GPSL3numberedclause"/>
        <w:tabs>
          <w:tab w:val="clear" w:pos="2978"/>
          <w:tab w:val="num" w:pos="1844"/>
        </w:tabs>
        <w:ind w:left="2808"/>
        <w:rPr>
          <w:rFonts w:ascii="Arial" w:hAnsi="Arial"/>
          <w:szCs w:val="20"/>
        </w:rPr>
      </w:pPr>
      <w:r w:rsidRPr="00050117">
        <w:rPr>
          <w:rFonts w:ascii="Arial" w:hAnsi="Arial"/>
          <w:szCs w:val="20"/>
        </w:rPr>
        <w:t>The Supplier shall comply with DEFCON 522 for all payments to be made via the Contracting, Purchasing and Finance (CP&amp;F) system.</w:t>
      </w:r>
    </w:p>
    <w:p w14:paraId="0BD87F88" w14:textId="1B52B4FE" w:rsidR="00CE2D67" w:rsidRPr="002A7946" w:rsidRDefault="002A7946" w:rsidP="002A7946">
      <w:pPr>
        <w:pStyle w:val="GPSL1CLAUSEHEADING"/>
      </w:pPr>
      <w:bookmarkStart w:id="2582" w:name="_Toc35599598"/>
      <w:r>
        <w:t>VARIATION AND WAIVER</w:t>
      </w:r>
      <w:bookmarkEnd w:id="2582"/>
    </w:p>
    <w:p w14:paraId="0BD87F89" w14:textId="7F74B58A" w:rsidR="00CE2D67" w:rsidRPr="001E2DDF" w:rsidRDefault="00CE2D67" w:rsidP="00B8264D">
      <w:pPr>
        <w:pStyle w:val="GPSL2numberedclause"/>
        <w:tabs>
          <w:tab w:val="clear" w:pos="283"/>
          <w:tab w:val="clear" w:pos="1134"/>
        </w:tabs>
        <w:ind w:left="1276"/>
        <w:rPr>
          <w:rFonts w:ascii="Arial" w:hAnsi="Arial"/>
        </w:rPr>
      </w:pPr>
      <w:r w:rsidRPr="001E2DDF">
        <w:rPr>
          <w:rFonts w:ascii="Arial" w:hAnsi="Arial"/>
        </w:rPr>
        <w:t xml:space="preserve">Only the Authority detailed in the DEFFORM 111, or his authorised representative, is authorised to agree to a Variation of the Call Off Contract in accordance with the Variation Procedure in Clause 48. </w:t>
      </w:r>
    </w:p>
    <w:p w14:paraId="0BD87F8A" w14:textId="125BDFBA" w:rsidR="00CE2D67" w:rsidRPr="001E2DDF" w:rsidRDefault="00CE2D67" w:rsidP="00B8264D">
      <w:pPr>
        <w:pStyle w:val="GPSL2numberedclause"/>
        <w:tabs>
          <w:tab w:val="clear" w:pos="283"/>
          <w:tab w:val="clear" w:pos="1134"/>
        </w:tabs>
        <w:ind w:left="1276"/>
        <w:rPr>
          <w:rFonts w:ascii="Arial" w:hAnsi="Arial"/>
        </w:rPr>
      </w:pPr>
      <w:r w:rsidRPr="001E2DDF">
        <w:rPr>
          <w:rFonts w:ascii="Arial" w:hAnsi="Arial"/>
        </w:rPr>
        <w:t xml:space="preserve">Any proposal from the Supplier requesting a Variation to the Call Off Contract is to be submitted in writing to the Customer for consideration, together with cost and time-scale implications. Any such Variation accepted by the Customer shall be notified to the Supplier by written amendment to the Call Off </w:t>
      </w:r>
      <w:r w:rsidR="001E2DDF" w:rsidRPr="001E2DDF">
        <w:rPr>
          <w:rFonts w:ascii="Arial" w:hAnsi="Arial"/>
        </w:rPr>
        <w:t>Contract and</w:t>
      </w:r>
      <w:r w:rsidRPr="001E2DDF">
        <w:rPr>
          <w:rFonts w:ascii="Arial" w:hAnsi="Arial"/>
        </w:rPr>
        <w:t xml:space="preserve"> shall not be effective until accepted in writing with original signature(s) by the Supplier.</w:t>
      </w:r>
    </w:p>
    <w:p w14:paraId="0BD87F8B" w14:textId="400C4E1F" w:rsidR="00CE2D67" w:rsidRPr="001E2DDF" w:rsidRDefault="00CE2D67" w:rsidP="00B8264D">
      <w:pPr>
        <w:pStyle w:val="GPSL2numberedclause"/>
        <w:tabs>
          <w:tab w:val="clear" w:pos="283"/>
          <w:tab w:val="clear" w:pos="1134"/>
        </w:tabs>
        <w:ind w:left="1276"/>
      </w:pPr>
      <w:r w:rsidRPr="001E2DDF">
        <w:rPr>
          <w:rFonts w:ascii="Arial" w:hAnsi="Arial"/>
        </w:rPr>
        <w:t>Notwithstanding the variation procedure in this</w:t>
      </w:r>
      <w:r w:rsidR="003F2F1B" w:rsidRPr="001E2DDF">
        <w:rPr>
          <w:rFonts w:ascii="Arial" w:hAnsi="Arial"/>
        </w:rPr>
        <w:t xml:space="preserve"> Call Off C</w:t>
      </w:r>
      <w:r w:rsidRPr="001E2DDF">
        <w:rPr>
          <w:rFonts w:ascii="Arial" w:hAnsi="Arial"/>
        </w:rPr>
        <w:t>ontract, nothing said, done or written by any person nor anything omitted to be said, done or written by any person including, but without limitation, any servant or agent of the Customer shall in any way affect the rights of the Customer to modify, affect, reduce or extinguish the obligations and liabilities of the Supplier under the Call Off Contract, or be deemed to be a waiver of rights of the Customer, unless stated in writing and signed by the Customer’s Commercial Branch named in DEFFORM 111 to this Call Off Contract</w:t>
      </w:r>
      <w:r w:rsidRPr="001E2DDF">
        <w:t xml:space="preserve">. </w:t>
      </w:r>
    </w:p>
    <w:p w14:paraId="0BD87F8C" w14:textId="6A5B8631" w:rsidR="00CE2D67" w:rsidRPr="00234077" w:rsidRDefault="00234077" w:rsidP="00234077">
      <w:pPr>
        <w:pStyle w:val="GPSL1CLAUSEHEADING"/>
      </w:pPr>
      <w:bookmarkStart w:id="2583" w:name="_Toc35599599"/>
      <w:r>
        <w:t>SERVICE LEVEL</w:t>
      </w:r>
      <w:r w:rsidR="002F0A28">
        <w:t>S AND KEY PERFORMANCE INDICATORS</w:t>
      </w:r>
      <w:bookmarkEnd w:id="2583"/>
    </w:p>
    <w:p w14:paraId="0BD87F8D" w14:textId="77777777" w:rsidR="00CE2D67" w:rsidRPr="00026DDC" w:rsidRDefault="00CE2D67" w:rsidP="002F0A28">
      <w:pPr>
        <w:pStyle w:val="GPSL2numberedclause"/>
        <w:tabs>
          <w:tab w:val="clear" w:pos="283"/>
          <w:tab w:val="clear" w:pos="1134"/>
        </w:tabs>
        <w:ind w:left="1276"/>
        <w:rPr>
          <w:rFonts w:ascii="Arial" w:hAnsi="Arial"/>
        </w:rPr>
      </w:pPr>
      <w:r w:rsidRPr="00026DDC">
        <w:rPr>
          <w:rFonts w:ascii="Arial" w:hAnsi="Arial"/>
        </w:rPr>
        <w:t xml:space="preserve">Annex A to this Call Off Schedule 11 sets out Service Levels, the performance of which shall be measured by the Parties in each given service period, which shall be a recurrent period of one Month during the Call Off Contract Period (the </w:t>
      </w:r>
      <w:r w:rsidRPr="00026DDC">
        <w:rPr>
          <w:rFonts w:ascii="Arial" w:hAnsi="Arial"/>
          <w:b/>
        </w:rPr>
        <w:t>“Service Period”</w:t>
      </w:r>
      <w:r w:rsidRPr="00026DDC">
        <w:rPr>
          <w:rFonts w:ascii="Arial" w:hAnsi="Arial"/>
        </w:rPr>
        <w:t>).</w:t>
      </w:r>
    </w:p>
    <w:p w14:paraId="0BD87F8E" w14:textId="77777777" w:rsidR="00CE2D67" w:rsidRPr="00026DDC" w:rsidRDefault="00CE2D67" w:rsidP="002F0A28">
      <w:pPr>
        <w:pStyle w:val="GPSL2numberedclause"/>
        <w:tabs>
          <w:tab w:val="clear" w:pos="283"/>
          <w:tab w:val="clear" w:pos="1134"/>
        </w:tabs>
        <w:ind w:left="1276"/>
        <w:rPr>
          <w:rFonts w:ascii="Arial" w:hAnsi="Arial"/>
        </w:rPr>
      </w:pPr>
      <w:r w:rsidRPr="00026DDC">
        <w:rPr>
          <w:rFonts w:ascii="Arial" w:hAnsi="Arial"/>
        </w:rPr>
        <w:t>The Supplier shall monitor its performance of the provision by it of the Products by reference to the relevant Performance Criteria for achieving the Service Levels shown at Annex A to this Call Off Schedule 11 and shall send the Customer a report detailing the level of service that was achieved in accordance with paragraph 3.8 of this Call Off Schedule 11.</w:t>
      </w:r>
    </w:p>
    <w:p w14:paraId="0BD87F8F" w14:textId="77777777" w:rsidR="00CE2D67" w:rsidRPr="00026DDC" w:rsidRDefault="00CE2D67" w:rsidP="002F0A28">
      <w:pPr>
        <w:pStyle w:val="GPSL2numberedclause"/>
        <w:tabs>
          <w:tab w:val="clear" w:pos="283"/>
          <w:tab w:val="clear" w:pos="1134"/>
        </w:tabs>
        <w:ind w:left="1276"/>
        <w:rPr>
          <w:rFonts w:ascii="Arial" w:hAnsi="Arial"/>
        </w:rPr>
      </w:pPr>
      <w:r w:rsidRPr="00026DDC">
        <w:rPr>
          <w:rFonts w:ascii="Arial" w:hAnsi="Arial"/>
        </w:rPr>
        <w:t xml:space="preserve">The Supplier shall, </w:t>
      </w:r>
      <w:proofErr w:type="gramStart"/>
      <w:r w:rsidRPr="00026DDC">
        <w:rPr>
          <w:rFonts w:ascii="Arial" w:hAnsi="Arial"/>
        </w:rPr>
        <w:t>at all times</w:t>
      </w:r>
      <w:proofErr w:type="gramEnd"/>
      <w:r w:rsidRPr="00026DDC">
        <w:rPr>
          <w:rFonts w:ascii="Arial" w:hAnsi="Arial"/>
        </w:rPr>
        <w:t>, provide the Products in such a manner that the Service Levels are achieved.</w:t>
      </w:r>
    </w:p>
    <w:p w14:paraId="0BD87F90" w14:textId="77777777" w:rsidR="00CE2D67" w:rsidRPr="00026DDC" w:rsidRDefault="00CE2D67" w:rsidP="002F0A28">
      <w:pPr>
        <w:pStyle w:val="GPSL2numberedclause"/>
        <w:tabs>
          <w:tab w:val="clear" w:pos="283"/>
          <w:tab w:val="clear" w:pos="1134"/>
        </w:tabs>
        <w:ind w:left="1276"/>
        <w:rPr>
          <w:rFonts w:ascii="Arial" w:hAnsi="Arial"/>
        </w:rPr>
      </w:pPr>
      <w:r w:rsidRPr="00026DDC">
        <w:rPr>
          <w:rFonts w:ascii="Arial" w:hAnsi="Arial"/>
        </w:rPr>
        <w:t>If the level of performance of the Supplier of any element of the provision by it of the Products during the Call Off Contract Period fails to achieve a Service Level, the Supplier shall immediately notify the Customer in writing and the Customer, in its absolute discretion and without prejudice to any other of its rights under the Call Off Contract or in Law, may:</w:t>
      </w:r>
    </w:p>
    <w:p w14:paraId="0BD87F91" w14:textId="77777777" w:rsidR="00CE2D67" w:rsidRPr="00026DDC" w:rsidRDefault="00CE2D67" w:rsidP="002F0A28">
      <w:pPr>
        <w:pStyle w:val="GPSL3numberedclause"/>
        <w:rPr>
          <w:rFonts w:ascii="Arial" w:hAnsi="Arial"/>
        </w:rPr>
      </w:pPr>
      <w:r w:rsidRPr="00026DDC">
        <w:rPr>
          <w:rFonts w:ascii="Arial" w:hAnsi="Arial"/>
        </w:rPr>
        <w:t>require the Supplier to immediately take all remedial action that is reasonable to mitigate the impact on the Customer and to rectify or prevent a Service Failure from taking place or recurring; and</w:t>
      </w:r>
    </w:p>
    <w:p w14:paraId="0BD87F92" w14:textId="77777777" w:rsidR="00CE2D67" w:rsidRPr="00026DDC" w:rsidRDefault="00CE2D67" w:rsidP="002F0A28">
      <w:pPr>
        <w:pStyle w:val="GPSL3numberedclause"/>
        <w:rPr>
          <w:rFonts w:ascii="Arial" w:hAnsi="Arial"/>
        </w:rPr>
      </w:pPr>
      <w:r w:rsidRPr="00026DDC">
        <w:rPr>
          <w:rFonts w:ascii="Arial" w:hAnsi="Arial"/>
        </w:rPr>
        <w:t xml:space="preserve">if the action taken under paragraph 3.8.1 above has not already prevented or remedied the Service Failure, provide the Customer with a correction plan (the </w:t>
      </w:r>
      <w:r w:rsidRPr="00026DDC">
        <w:rPr>
          <w:rFonts w:ascii="Arial" w:hAnsi="Arial"/>
          <w:b/>
        </w:rPr>
        <w:t>“Correction Plan”</w:t>
      </w:r>
      <w:r w:rsidRPr="00026DDC">
        <w:rPr>
          <w:rFonts w:ascii="Arial" w:hAnsi="Arial"/>
        </w:rPr>
        <w:t>) within five (5) Working Days (or such other period as the Parties agree in writing) from the day the Supplier notifies the Customer under paragraph 3.8 above. The Supplier will set out in the Correction Plan the action that it will take to prevent the Service Failure or rectify and prevent the Service Failure from recurring. The Supplier will obtain the Customer’s approval of such Correction Plan (such approval not to be unreasonably withheld or delayed) and carry out the approved Correction Plan in accordance with its terms;</w:t>
      </w:r>
    </w:p>
    <w:p w14:paraId="0BD87F93" w14:textId="77777777" w:rsidR="00CE2D67" w:rsidRPr="00026DDC" w:rsidRDefault="00CE2D67" w:rsidP="002F0A28">
      <w:pPr>
        <w:pStyle w:val="GPSL3numberedclause"/>
        <w:rPr>
          <w:rFonts w:ascii="Arial" w:hAnsi="Arial"/>
        </w:rPr>
      </w:pPr>
      <w:r w:rsidRPr="00026DDC">
        <w:rPr>
          <w:rFonts w:ascii="Arial" w:hAnsi="Arial"/>
        </w:rPr>
        <w:lastRenderedPageBreak/>
        <w:t>if the Service Failure constitutes a Critical Service Failure, the Customer shall be entitled to terminate this Call Off Contract pursuant to Clause 38.5.</w:t>
      </w:r>
    </w:p>
    <w:p w14:paraId="0BD87F94" w14:textId="77777777" w:rsidR="00CE2D67" w:rsidRPr="00026DDC" w:rsidRDefault="00CE2D67" w:rsidP="002F0A28">
      <w:pPr>
        <w:pStyle w:val="GPSL3numberedclause"/>
        <w:rPr>
          <w:rFonts w:ascii="Arial" w:hAnsi="Arial"/>
        </w:rPr>
      </w:pPr>
      <w:r w:rsidRPr="00026DDC">
        <w:rPr>
          <w:rFonts w:ascii="Arial" w:hAnsi="Arial"/>
        </w:rPr>
        <w:t>Approval and implementation of any Correction Plan by the Customer shall not relieve the Supplier of any responsibility to achieve the Service Levels, or remedy any failure to do so, and no estoppels or waiver shall arise from any such Approval and/or implementation.</w:t>
      </w:r>
    </w:p>
    <w:p w14:paraId="0BD87F95" w14:textId="45D19748" w:rsidR="00CE2D67" w:rsidRPr="00CE2D67" w:rsidRDefault="006B7F5E" w:rsidP="009B7B50">
      <w:pPr>
        <w:pStyle w:val="GPSL1CLAUSEHEADING"/>
      </w:pPr>
      <w:bookmarkStart w:id="2584" w:name="_Toc35599600"/>
      <w:r>
        <w:t xml:space="preserve">PROVISION OF MANAGEMENT </w:t>
      </w:r>
      <w:r w:rsidR="0075045F">
        <w:t>INFORMATION AND PERFORMANCE MONITORING</w:t>
      </w:r>
      <w:bookmarkEnd w:id="2584"/>
    </w:p>
    <w:p w14:paraId="0BD87F96" w14:textId="77777777" w:rsidR="00CE2D67" w:rsidRPr="00AD3474" w:rsidRDefault="00CE2D67" w:rsidP="00A5513B">
      <w:pPr>
        <w:pStyle w:val="GPSL2numberedclause"/>
        <w:tabs>
          <w:tab w:val="clear" w:pos="283"/>
          <w:tab w:val="clear" w:pos="1134"/>
        </w:tabs>
        <w:ind w:left="1276"/>
        <w:rPr>
          <w:rFonts w:ascii="Arial" w:hAnsi="Arial"/>
        </w:rPr>
      </w:pPr>
      <w:r w:rsidRPr="00AD3474">
        <w:rPr>
          <w:rFonts w:ascii="Arial" w:hAnsi="Arial"/>
        </w:rPr>
        <w:t>The Supplier shall provide the Authority with management reports on a monthly basis via email to the Authority Contract. Management reports shall be supplied to the Customer within 5 calendar days of the end of each Service Period.</w:t>
      </w:r>
    </w:p>
    <w:p w14:paraId="0BD87F97" w14:textId="77777777" w:rsidR="00CE2D67" w:rsidRPr="00AD3474" w:rsidRDefault="00CE2D67" w:rsidP="00852A86">
      <w:pPr>
        <w:pStyle w:val="GPSL2numberedclause"/>
        <w:tabs>
          <w:tab w:val="clear" w:pos="283"/>
          <w:tab w:val="clear" w:pos="1134"/>
        </w:tabs>
        <w:ind w:left="1276"/>
        <w:rPr>
          <w:rFonts w:ascii="Arial" w:hAnsi="Arial"/>
        </w:rPr>
      </w:pPr>
      <w:r w:rsidRPr="00AD3474">
        <w:rPr>
          <w:rFonts w:ascii="Arial" w:hAnsi="Arial"/>
        </w:rPr>
        <w:t>The Management Information provided shall contain, as a minimum, the following information in respect of the preceding Service Period:</w:t>
      </w:r>
    </w:p>
    <w:p w14:paraId="0BD87F98" w14:textId="77777777" w:rsidR="00CE2D67" w:rsidRPr="00AD3474" w:rsidRDefault="00CE2D67" w:rsidP="00AD3474">
      <w:pPr>
        <w:pStyle w:val="GPSL3numberedclause"/>
        <w:rPr>
          <w:rFonts w:ascii="Arial" w:hAnsi="Arial"/>
        </w:rPr>
      </w:pPr>
      <w:r w:rsidRPr="00AD3474">
        <w:rPr>
          <w:rFonts w:ascii="Arial" w:hAnsi="Arial"/>
        </w:rPr>
        <w:t>a list of all invoices submitted for payment during the Service Period, including: date invoice presented, date invoice paid, customers’ Unit Identity Numbers (UINs), volume of product(s) delivered, unit price, total invoice value.</w:t>
      </w:r>
    </w:p>
    <w:p w14:paraId="0BD87F99" w14:textId="77777777" w:rsidR="00CE2D67" w:rsidRPr="00AD3474" w:rsidRDefault="00CE2D67" w:rsidP="00AD3474">
      <w:pPr>
        <w:pStyle w:val="GPSL3numberedclause"/>
        <w:rPr>
          <w:rFonts w:ascii="Arial" w:hAnsi="Arial"/>
        </w:rPr>
      </w:pPr>
      <w:r w:rsidRPr="00AD3474">
        <w:rPr>
          <w:rFonts w:ascii="Arial" w:hAnsi="Arial"/>
        </w:rPr>
        <w:t>for each Service Level, the actual performance achieved during the relevant Service Period.</w:t>
      </w:r>
    </w:p>
    <w:p w14:paraId="0BD87F9A" w14:textId="77777777" w:rsidR="00CE2D67" w:rsidRPr="00AD3474" w:rsidRDefault="00CE2D67" w:rsidP="00AD3474">
      <w:pPr>
        <w:pStyle w:val="GPSL3numberedclause"/>
        <w:rPr>
          <w:rFonts w:ascii="Arial" w:hAnsi="Arial"/>
        </w:rPr>
      </w:pPr>
      <w:r w:rsidRPr="00AD3474">
        <w:rPr>
          <w:rFonts w:ascii="Arial" w:hAnsi="Arial"/>
        </w:rPr>
        <w:t>a summary of all failures to achieve Service Levels that occurred during that Service Period.</w:t>
      </w:r>
    </w:p>
    <w:p w14:paraId="0BD87F9B" w14:textId="77777777" w:rsidR="00CE2D67" w:rsidRPr="00AD3474" w:rsidRDefault="00CE2D67" w:rsidP="00AD3474">
      <w:pPr>
        <w:pStyle w:val="GPSL3numberedclause"/>
        <w:rPr>
          <w:rFonts w:ascii="Arial" w:hAnsi="Arial"/>
        </w:rPr>
      </w:pPr>
      <w:r w:rsidRPr="00AD3474">
        <w:rPr>
          <w:rFonts w:ascii="Arial" w:hAnsi="Arial"/>
        </w:rPr>
        <w:t>for any repeat failures, actions taken to resolve the underlying cause and prevent recurrence.</w:t>
      </w:r>
    </w:p>
    <w:p w14:paraId="0BD87F9C" w14:textId="77777777" w:rsidR="00CE2D67" w:rsidRPr="00AD3474" w:rsidRDefault="00CE2D67" w:rsidP="00AD3474">
      <w:pPr>
        <w:pStyle w:val="GPSL3numberedclause"/>
        <w:rPr>
          <w:rFonts w:ascii="Arial" w:hAnsi="Arial"/>
        </w:rPr>
      </w:pPr>
      <w:r w:rsidRPr="00AD3474">
        <w:rPr>
          <w:rFonts w:ascii="Arial" w:hAnsi="Arial"/>
        </w:rPr>
        <w:t>Report detailing the volumes ordered against volumes delivered for each order placed and reasons for variations.</w:t>
      </w:r>
    </w:p>
    <w:p w14:paraId="317578B1" w14:textId="77777777" w:rsidR="00D03212" w:rsidRDefault="00CE2D67" w:rsidP="00D03212">
      <w:pPr>
        <w:pStyle w:val="GPSL3numberedclause"/>
        <w:rPr>
          <w:rFonts w:ascii="Arial" w:hAnsi="Arial"/>
        </w:rPr>
      </w:pPr>
      <w:r w:rsidRPr="00AD3474">
        <w:rPr>
          <w:rFonts w:ascii="Arial" w:hAnsi="Arial"/>
        </w:rPr>
        <w:t>such other details as the Customer may reasonably require from time to time.</w:t>
      </w:r>
    </w:p>
    <w:p w14:paraId="415CBE83" w14:textId="77777777" w:rsidR="007748EB" w:rsidRDefault="00544887" w:rsidP="007748EB">
      <w:pPr>
        <w:pStyle w:val="GPSL1CLAUSEHEADING"/>
        <w:rPr>
          <w:rFonts w:ascii="Arial" w:hAnsi="Arial"/>
        </w:rPr>
      </w:pPr>
      <w:bookmarkStart w:id="2585" w:name="_Toc35599601"/>
      <w:r>
        <w:t>PERFORMANCE MONITORING AND PERFORMANCE REVIEW MEETINGS</w:t>
      </w:r>
      <w:bookmarkEnd w:id="2585"/>
    </w:p>
    <w:p w14:paraId="0BD87F9F" w14:textId="2E53B8FA" w:rsidR="00CE2D67" w:rsidRDefault="00CE2D67" w:rsidP="007748EB">
      <w:pPr>
        <w:pStyle w:val="GPSL2numberedclause"/>
        <w:tabs>
          <w:tab w:val="clear" w:pos="283"/>
          <w:tab w:val="clear" w:pos="1134"/>
        </w:tabs>
        <w:ind w:left="1276"/>
        <w:rPr>
          <w:rFonts w:ascii="Arial" w:hAnsi="Arial"/>
        </w:rPr>
      </w:pPr>
      <w:r w:rsidRPr="007748EB">
        <w:rPr>
          <w:rFonts w:ascii="Arial" w:hAnsi="Arial"/>
        </w:rPr>
        <w:t>The Parties shall attend meetings to discuss Service Level reports (“Performance Review Meetings”) normally on a quarterly basis. The Performance Review Meetings shall be the forum for the review by the Supplier and the Customer of the Management Reports. The performance Review Meetings shall (unless otherwise agreed):</w:t>
      </w:r>
    </w:p>
    <w:p w14:paraId="7AA1AE5F" w14:textId="2D5142BC" w:rsidR="007748EB" w:rsidRDefault="007748EB" w:rsidP="007748EB">
      <w:pPr>
        <w:pStyle w:val="GPSL3numberedclause"/>
        <w:rPr>
          <w:rFonts w:ascii="Arial" w:hAnsi="Arial"/>
        </w:rPr>
      </w:pPr>
      <w:r w:rsidRPr="007748EB">
        <w:rPr>
          <w:rFonts w:ascii="Arial" w:hAnsi="Arial"/>
        </w:rPr>
        <w:t>take place every three months at such location and time as agreed between the Customer and the Supplier;</w:t>
      </w:r>
    </w:p>
    <w:p w14:paraId="6A4FF457" w14:textId="77777777" w:rsidR="007748EB" w:rsidRPr="00AC66F7" w:rsidRDefault="007748EB" w:rsidP="008F0F82">
      <w:pPr>
        <w:pStyle w:val="GPSL4numberedclause"/>
        <w:tabs>
          <w:tab w:val="clear" w:pos="1134"/>
          <w:tab w:val="left" w:pos="4536"/>
        </w:tabs>
        <w:ind w:left="4536"/>
        <w:rPr>
          <w:rFonts w:ascii="Arial" w:hAnsi="Arial"/>
        </w:rPr>
      </w:pPr>
      <w:r w:rsidRPr="00AC66F7">
        <w:rPr>
          <w:rFonts w:ascii="Arial" w:hAnsi="Arial"/>
        </w:rPr>
        <w:t>be attended by the Supplier’s Representative and the Customer’s Representative; and</w:t>
      </w:r>
    </w:p>
    <w:p w14:paraId="185D9C47" w14:textId="77777777" w:rsidR="007748EB" w:rsidRPr="00AC66F7" w:rsidRDefault="007748EB" w:rsidP="008F0F82">
      <w:pPr>
        <w:pStyle w:val="GPSL4numberedclause"/>
        <w:tabs>
          <w:tab w:val="clear" w:pos="1134"/>
          <w:tab w:val="left" w:pos="4536"/>
        </w:tabs>
        <w:ind w:left="4536"/>
        <w:rPr>
          <w:rFonts w:ascii="Arial" w:hAnsi="Arial"/>
        </w:rPr>
      </w:pPr>
      <w:r w:rsidRPr="00AC66F7">
        <w:rPr>
          <w:rFonts w:ascii="Arial" w:hAnsi="Arial"/>
        </w:rPr>
        <w:t xml:space="preserve">be fully </w:t>
      </w:r>
      <w:proofErr w:type="spellStart"/>
      <w:r w:rsidRPr="00AC66F7">
        <w:rPr>
          <w:rFonts w:ascii="Arial" w:hAnsi="Arial"/>
        </w:rPr>
        <w:t>minuted</w:t>
      </w:r>
      <w:proofErr w:type="spellEnd"/>
      <w:r w:rsidRPr="00AC66F7">
        <w:rPr>
          <w:rFonts w:ascii="Arial" w:hAnsi="Arial"/>
        </w:rPr>
        <w:t xml:space="preserve"> by the Supplier. The prepared minutes shall be circulated by the Supplier to all attendees at the relevant meeting </w:t>
      </w:r>
      <w:proofErr w:type="gramStart"/>
      <w:r w:rsidRPr="00AC66F7">
        <w:rPr>
          <w:rFonts w:ascii="Arial" w:hAnsi="Arial"/>
        </w:rPr>
        <w:t>and also</w:t>
      </w:r>
      <w:proofErr w:type="gramEnd"/>
      <w:r w:rsidRPr="00AC66F7">
        <w:rPr>
          <w:rFonts w:ascii="Arial" w:hAnsi="Arial"/>
        </w:rPr>
        <w:t xml:space="preserve"> to the Customer’s Representative and any other recipients agreed at the meeting. The minutes of the preceding Performance Review Meeting shall be agreed and signed by the Supplier’s Representative and the Customer’s Representative at each meeting.</w:t>
      </w:r>
    </w:p>
    <w:p w14:paraId="5A410E22" w14:textId="77777777" w:rsidR="007748EB" w:rsidRPr="00504C8E" w:rsidRDefault="007748EB" w:rsidP="00504C8E">
      <w:pPr>
        <w:pStyle w:val="GPSL2numberedclause"/>
        <w:tabs>
          <w:tab w:val="clear" w:pos="283"/>
          <w:tab w:val="clear" w:pos="1134"/>
        </w:tabs>
        <w:ind w:left="1276"/>
        <w:rPr>
          <w:rFonts w:ascii="Arial" w:hAnsi="Arial"/>
        </w:rPr>
      </w:pPr>
      <w:r w:rsidRPr="00504C8E">
        <w:rPr>
          <w:rFonts w:ascii="Arial" w:hAnsi="Arial"/>
        </w:rPr>
        <w:t>The Customer shall be entitled to raise any additional questions and/or request any further information regarding any failure to achieve Service Levels.</w:t>
      </w:r>
    </w:p>
    <w:p w14:paraId="0CC80CFD" w14:textId="1172E790" w:rsidR="007748EB" w:rsidRDefault="007748EB" w:rsidP="00504C8E">
      <w:pPr>
        <w:pStyle w:val="GPSL2numberedclause"/>
        <w:tabs>
          <w:tab w:val="clear" w:pos="283"/>
          <w:tab w:val="clear" w:pos="1134"/>
        </w:tabs>
        <w:ind w:left="1276"/>
        <w:rPr>
          <w:rFonts w:ascii="Arial" w:hAnsi="Arial"/>
        </w:rPr>
      </w:pPr>
      <w:r w:rsidRPr="00504C8E">
        <w:rPr>
          <w:rFonts w:ascii="Arial" w:hAnsi="Arial"/>
        </w:rPr>
        <w:t xml:space="preserve">The Supplier shall provide to the Customer such supporting documentation as the Customer may reasonably require in order to verify the </w:t>
      </w:r>
      <w:r w:rsidRPr="00B71EE6">
        <w:rPr>
          <w:rFonts w:ascii="Arial" w:hAnsi="Arial"/>
        </w:rPr>
        <w:t>level of performance of the Supplier for any specified Service Period.</w:t>
      </w:r>
    </w:p>
    <w:p w14:paraId="41BD47F2" w14:textId="77777777" w:rsidR="008B29C6" w:rsidRPr="00CE2D67" w:rsidRDefault="008B29C6" w:rsidP="00EE042E">
      <w:pPr>
        <w:pStyle w:val="GPSL1CLAUSEHEADING"/>
      </w:pPr>
      <w:bookmarkStart w:id="2586" w:name="_Toc35599602"/>
      <w:r w:rsidRPr="00CE2D67">
        <w:t>OBLIGATION TO ADVERTISE SUPPLY CHAIN OPPORTUNITIES</w:t>
      </w:r>
      <w:bookmarkEnd w:id="2586"/>
    </w:p>
    <w:p w14:paraId="157DD919" w14:textId="77777777" w:rsidR="008B29C6" w:rsidRPr="00EE042E" w:rsidRDefault="008B29C6" w:rsidP="00EE042E">
      <w:pPr>
        <w:pStyle w:val="GPSL2numberedclause"/>
        <w:tabs>
          <w:tab w:val="clear" w:pos="283"/>
          <w:tab w:val="clear" w:pos="1134"/>
        </w:tabs>
        <w:ind w:left="1276"/>
        <w:rPr>
          <w:rFonts w:ascii="Arial" w:hAnsi="Arial"/>
        </w:rPr>
      </w:pPr>
      <w:r w:rsidRPr="00EE042E">
        <w:rPr>
          <w:rFonts w:ascii="Arial" w:hAnsi="Arial"/>
        </w:rPr>
        <w:t>The following new Clause 4 shall apply:</w:t>
      </w:r>
    </w:p>
    <w:p w14:paraId="17FE40D1" w14:textId="206B45F6" w:rsidR="008B29C6" w:rsidRPr="00EE042E" w:rsidRDefault="008B29C6" w:rsidP="00EE042E">
      <w:pPr>
        <w:pStyle w:val="GPSL3numberedclause"/>
        <w:rPr>
          <w:rFonts w:ascii="Arial" w:hAnsi="Arial"/>
        </w:rPr>
      </w:pPr>
      <w:r w:rsidRPr="00EE042E">
        <w:rPr>
          <w:rFonts w:ascii="Arial" w:hAnsi="Arial"/>
        </w:rPr>
        <w:t>Obligation to Advertise Supply Chain Opportunities</w:t>
      </w:r>
    </w:p>
    <w:p w14:paraId="10095643" w14:textId="77777777" w:rsidR="008B29C6" w:rsidRPr="00EE042E" w:rsidRDefault="008B29C6" w:rsidP="00EE042E">
      <w:pPr>
        <w:pStyle w:val="GPSL4numberedclause"/>
        <w:tabs>
          <w:tab w:val="clear" w:pos="1134"/>
          <w:tab w:val="left" w:pos="4536"/>
        </w:tabs>
        <w:ind w:left="4536"/>
        <w:rPr>
          <w:rFonts w:ascii="Arial" w:hAnsi="Arial"/>
        </w:rPr>
      </w:pPr>
      <w:r w:rsidRPr="00EE042E">
        <w:rPr>
          <w:rFonts w:ascii="Arial" w:hAnsi="Arial"/>
        </w:rPr>
        <w:t xml:space="preserve">The Supplier shall ensure that all Sub-Contracts, which the Supplier intends to procure following date of this Call Off Contract, and which the Supplier has not, before the date of this Call Off Contract, already awarded to a </w:t>
      </w:r>
      <w:proofErr w:type="gramStart"/>
      <w:r w:rsidRPr="00EE042E">
        <w:rPr>
          <w:rFonts w:ascii="Arial" w:hAnsi="Arial"/>
        </w:rPr>
        <w:t>particular Sub-</w:t>
      </w:r>
      <w:proofErr w:type="gramEnd"/>
      <w:r w:rsidRPr="00EE042E">
        <w:rPr>
          <w:rFonts w:ascii="Arial" w:hAnsi="Arial"/>
        </w:rPr>
        <w:t>Contractor, are:</w:t>
      </w:r>
    </w:p>
    <w:p w14:paraId="513F14FE" w14:textId="77777777" w:rsidR="008B29C6" w:rsidRPr="00EE042E" w:rsidRDefault="008B29C6" w:rsidP="00EE042E">
      <w:pPr>
        <w:pStyle w:val="GPSL4numberedclause"/>
        <w:tabs>
          <w:tab w:val="clear" w:pos="1134"/>
          <w:tab w:val="left" w:pos="4536"/>
        </w:tabs>
        <w:ind w:left="4536"/>
        <w:rPr>
          <w:rFonts w:ascii="Arial" w:hAnsi="Arial"/>
        </w:rPr>
      </w:pPr>
      <w:r w:rsidRPr="00EE042E">
        <w:rPr>
          <w:rFonts w:ascii="Arial" w:hAnsi="Arial"/>
        </w:rPr>
        <w:t>advertised; and</w:t>
      </w:r>
    </w:p>
    <w:p w14:paraId="7C152724" w14:textId="77777777" w:rsidR="008B29C6" w:rsidRPr="00EE042E" w:rsidRDefault="008B29C6" w:rsidP="00EE042E">
      <w:pPr>
        <w:pStyle w:val="GPSL4numberedclause"/>
        <w:tabs>
          <w:tab w:val="clear" w:pos="1134"/>
          <w:tab w:val="left" w:pos="4536"/>
        </w:tabs>
        <w:ind w:left="4536"/>
        <w:rPr>
          <w:rFonts w:ascii="Arial" w:hAnsi="Arial"/>
        </w:rPr>
      </w:pPr>
      <w:r w:rsidRPr="00EE042E">
        <w:rPr>
          <w:rFonts w:ascii="Arial" w:hAnsi="Arial"/>
        </w:rPr>
        <w:t>awarded following a fair, transparent and competitive process proportionate to the nature and value of the Sub-Contract.</w:t>
      </w:r>
    </w:p>
    <w:p w14:paraId="528B8C3C" w14:textId="77777777" w:rsidR="008B29C6" w:rsidRPr="00EE042E" w:rsidRDefault="008B29C6" w:rsidP="008B29C6">
      <w:pPr>
        <w:pStyle w:val="GPSL3numberedclause"/>
        <w:rPr>
          <w:rFonts w:ascii="Arial" w:hAnsi="Arial"/>
        </w:rPr>
      </w:pPr>
      <w:r w:rsidRPr="00EE042E">
        <w:rPr>
          <w:rFonts w:ascii="Arial" w:hAnsi="Arial"/>
        </w:rPr>
        <w:t>Any Sub-Contract awarded by the Supplier pursuant to Clause 61.1 must contain suitable provisions to impose, as between the parties of the Sub-Contract:</w:t>
      </w:r>
    </w:p>
    <w:p w14:paraId="4E8FB2E3" w14:textId="77777777" w:rsidR="008B29C6" w:rsidRPr="00EE042E" w:rsidRDefault="008B29C6" w:rsidP="00EE042E">
      <w:pPr>
        <w:pStyle w:val="GPSL4numberedclause"/>
        <w:tabs>
          <w:tab w:val="clear" w:pos="1134"/>
          <w:tab w:val="left" w:pos="4536"/>
        </w:tabs>
        <w:ind w:left="4536"/>
        <w:rPr>
          <w:rFonts w:ascii="Arial" w:hAnsi="Arial"/>
        </w:rPr>
      </w:pPr>
      <w:r w:rsidRPr="00EE042E">
        <w:rPr>
          <w:rFonts w:ascii="Arial" w:hAnsi="Arial"/>
        </w:rPr>
        <w:t>requirements to the same effect as those in Clause 61.1; and</w:t>
      </w:r>
    </w:p>
    <w:p w14:paraId="79CE872D" w14:textId="77777777" w:rsidR="008B29C6" w:rsidRPr="00EE042E" w:rsidRDefault="008B29C6" w:rsidP="00EE042E">
      <w:pPr>
        <w:pStyle w:val="GPSL4numberedclause"/>
        <w:tabs>
          <w:tab w:val="clear" w:pos="1134"/>
          <w:tab w:val="left" w:pos="4536"/>
        </w:tabs>
        <w:ind w:left="4536"/>
        <w:rPr>
          <w:rFonts w:ascii="Arial" w:hAnsi="Arial"/>
        </w:rPr>
      </w:pPr>
      <w:r w:rsidRPr="00EE042E">
        <w:rPr>
          <w:rFonts w:ascii="Arial" w:hAnsi="Arial"/>
        </w:rPr>
        <w:t>a requirement for the Sub-Contractor to include in any Sub-Contract which it in turn awards, suitable provisions to impose, as between the parties to that Sub-Contract, requirements to the same effect as those required by this Clause 61.2.</w:t>
      </w:r>
    </w:p>
    <w:p w14:paraId="0BD87FC4" w14:textId="77777777" w:rsidR="00CE2D67" w:rsidRPr="00CE2D67" w:rsidRDefault="00CE2D67" w:rsidP="00154FFC">
      <w:pPr>
        <w:ind w:left="0"/>
      </w:pPr>
    </w:p>
    <w:p w14:paraId="0BD87FC5" w14:textId="77777777" w:rsidR="00807B13" w:rsidRPr="00CE2D67" w:rsidRDefault="00177028" w:rsidP="0019742B">
      <w:pPr>
        <w:pStyle w:val="GPSL1Guidance"/>
        <w:rPr>
          <w:i w:val="0"/>
        </w:rPr>
      </w:pPr>
      <w:r w:rsidRPr="00CE2D67">
        <w:rPr>
          <w:highlight w:val="green"/>
        </w:rPr>
        <w:br w:type="page"/>
      </w:r>
    </w:p>
    <w:p w14:paraId="0BD87FC6" w14:textId="2FAD6F43" w:rsidR="00841FAA" w:rsidRPr="009C6C19" w:rsidRDefault="00841FAA" w:rsidP="00177028">
      <w:pPr>
        <w:pStyle w:val="SchHeading"/>
        <w:rPr>
          <w:rFonts w:ascii="Arial" w:hAnsi="Arial" w:cs="Arial"/>
          <w:szCs w:val="22"/>
          <w:lang w:val="en-GB"/>
        </w:rPr>
      </w:pPr>
      <w:bookmarkStart w:id="2587" w:name="_Toc35599603"/>
      <w:r w:rsidRPr="00CE2D67">
        <w:rPr>
          <w:rFonts w:ascii="Arial" w:hAnsi="Arial" w:cs="Arial"/>
          <w:szCs w:val="22"/>
        </w:rPr>
        <w:lastRenderedPageBreak/>
        <w:t>CALL OFF SCHEDULE 17: SMR and SMI</w:t>
      </w:r>
      <w:r w:rsidR="00DC039D">
        <w:rPr>
          <w:rFonts w:ascii="Arial" w:hAnsi="Arial" w:cs="Arial"/>
          <w:szCs w:val="22"/>
          <w:lang w:val="en-GB"/>
        </w:rPr>
        <w:t xml:space="preserve"> – NOT USED</w:t>
      </w:r>
      <w:bookmarkEnd w:id="2587"/>
    </w:p>
    <w:p w14:paraId="0BD880EF" w14:textId="77777777" w:rsidR="002659CE" w:rsidRPr="00CE2D67" w:rsidRDefault="002659CE" w:rsidP="000B68E9">
      <w:pPr>
        <w:ind w:left="0"/>
      </w:pPr>
    </w:p>
    <w:sectPr w:rsidR="002659CE" w:rsidRPr="00CE2D67" w:rsidSect="009B16E5">
      <w:headerReference w:type="even" r:id="rId21"/>
      <w:headerReference w:type="default" r:id="rId22"/>
      <w:footerReference w:type="default" r:id="rId23"/>
      <w:headerReference w:type="first" r:id="rId24"/>
      <w:footerReference w:type="first" r:id="rId25"/>
      <w:endnotePr>
        <w:numFmt w:val="decimal"/>
      </w:endnotePr>
      <w:type w:val="continuous"/>
      <w:pgSz w:w="16838" w:h="23811" w:code="8"/>
      <w:pgMar w:top="1559" w:right="2381"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D8A77" w14:textId="77777777" w:rsidR="00B540B0" w:rsidRDefault="00B540B0" w:rsidP="00A23F28">
      <w:r>
        <w:separator/>
      </w:r>
    </w:p>
    <w:p w14:paraId="5FD5C921" w14:textId="77777777" w:rsidR="00B540B0" w:rsidRDefault="00B540B0"/>
    <w:p w14:paraId="2791D5ED" w14:textId="77777777" w:rsidR="00B540B0" w:rsidRDefault="00B540B0" w:rsidP="00273F54"/>
    <w:p w14:paraId="20C89DE5" w14:textId="77777777" w:rsidR="00B540B0" w:rsidRDefault="00B540B0"/>
    <w:p w14:paraId="4B5E27E4" w14:textId="77777777" w:rsidR="00B540B0" w:rsidRDefault="00B540B0"/>
  </w:endnote>
  <w:endnote w:type="continuationSeparator" w:id="0">
    <w:p w14:paraId="409E4CDE" w14:textId="77777777" w:rsidR="00B540B0" w:rsidRDefault="00B540B0" w:rsidP="00A23F28">
      <w:r>
        <w:continuationSeparator/>
      </w:r>
    </w:p>
    <w:p w14:paraId="13F7BEFC" w14:textId="77777777" w:rsidR="00B540B0" w:rsidRDefault="00B540B0"/>
    <w:p w14:paraId="22669753" w14:textId="77777777" w:rsidR="00B540B0" w:rsidRDefault="00B540B0" w:rsidP="00273F54"/>
    <w:p w14:paraId="54C81375" w14:textId="77777777" w:rsidR="00B540B0" w:rsidRDefault="00B540B0"/>
    <w:p w14:paraId="1A9F5436" w14:textId="77777777" w:rsidR="00B540B0" w:rsidRDefault="00B540B0"/>
  </w:endnote>
  <w:endnote w:type="continuationNotice" w:id="1">
    <w:p w14:paraId="3C95151D" w14:textId="77777777" w:rsidR="00B540B0" w:rsidRDefault="00B540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88103" w14:textId="77777777" w:rsidR="00E25E0C" w:rsidRPr="006640D6" w:rsidRDefault="00E25E0C" w:rsidP="003D0B7D">
    <w:pPr>
      <w:ind w:left="5040"/>
    </w:pPr>
    <w:r>
      <w:fldChar w:fldCharType="begin"/>
    </w:r>
    <w:r>
      <w:instrText xml:space="preserve"> PAGE   \* MERGEFORMAT </w:instrText>
    </w:r>
    <w:r>
      <w:fldChar w:fldCharType="separate"/>
    </w:r>
    <w:r>
      <w:rPr>
        <w:noProof/>
      </w:rPr>
      <w:t>199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88105" w14:textId="77777777" w:rsidR="00E25E0C" w:rsidRDefault="00E25E0C">
    <w:pPr>
      <w:pStyle w:val="Footer"/>
      <w:jc w:val="center"/>
    </w:pPr>
    <w:r>
      <w:fldChar w:fldCharType="begin"/>
    </w:r>
    <w:r>
      <w:instrText xml:space="preserve"> PAGE   \* MERGEFORMAT </w:instrText>
    </w:r>
    <w:r>
      <w:fldChar w:fldCharType="separate"/>
    </w:r>
    <w:r>
      <w:rPr>
        <w:noProof/>
      </w:rPr>
      <w:t>237</w:t>
    </w:r>
    <w:r>
      <w:rPr>
        <w:noProof/>
      </w:rPr>
      <w:fldChar w:fldCharType="end"/>
    </w:r>
  </w:p>
  <w:p w14:paraId="0BD88106" w14:textId="77777777" w:rsidR="00E25E0C" w:rsidRDefault="00E25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178D8" w14:textId="77777777" w:rsidR="00B540B0" w:rsidRDefault="00B540B0" w:rsidP="00A23F28">
      <w:r>
        <w:separator/>
      </w:r>
    </w:p>
  </w:footnote>
  <w:footnote w:type="continuationSeparator" w:id="0">
    <w:p w14:paraId="7E53F925" w14:textId="77777777" w:rsidR="00B540B0" w:rsidRDefault="00B540B0" w:rsidP="00A23F28">
      <w:r>
        <w:continuationSeparator/>
      </w:r>
    </w:p>
  </w:footnote>
  <w:footnote w:type="continuationNotice" w:id="1">
    <w:p w14:paraId="252B2401" w14:textId="77777777" w:rsidR="00B540B0" w:rsidRDefault="00B540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880FF" w14:textId="401F844B" w:rsidR="00E25E0C" w:rsidRDefault="00E25E0C"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0BD88100" w14:textId="77777777" w:rsidR="00E25E0C" w:rsidRDefault="00E25E0C"/>
  <w:p w14:paraId="0BD88101" w14:textId="77777777" w:rsidR="00E25E0C" w:rsidRDefault="00E25E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88102" w14:textId="77777777" w:rsidR="00E25E0C" w:rsidRPr="00563A38" w:rsidRDefault="00E25E0C"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88104" w14:textId="77777777" w:rsidR="00E25E0C" w:rsidRDefault="00E25E0C" w:rsidP="00EB2994">
    <w:pPr>
      <w:pStyle w:val="GPSmacrorestart"/>
    </w:pPr>
    <w:r>
      <w:rPr>
        <w:noProof/>
        <w:lang w:val="en-US" w:eastAsia="zh-TW"/>
      </w:rPr>
      <w:pict w14:anchorId="0BD88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71B"/>
    <w:multiLevelType w:val="multilevel"/>
    <w:tmpl w:val="710A1138"/>
    <w:lvl w:ilvl="0">
      <w:start w:val="1"/>
      <w:numFmt w:val="decimal"/>
      <w:lvlText w:val="%1."/>
      <w:lvlJc w:val="left"/>
      <w:pPr>
        <w:ind w:left="1854" w:hanging="1134"/>
      </w:pPr>
      <w:rPr>
        <w:rFonts w:ascii="Arial" w:hAnsi="Arial" w:cs="Arial"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ind w:left="2421" w:hanging="99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1.%2.%3."/>
      <w:lvlJc w:val="left"/>
      <w:pPr>
        <w:ind w:left="3555"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lvlText w:val="%1.%2.%3.%4."/>
      <w:lvlJc w:val="left"/>
      <w:pPr>
        <w:ind w:left="4831" w:hanging="1276"/>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3A86EA3"/>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4D0560D"/>
    <w:multiLevelType w:val="hybridMultilevel"/>
    <w:tmpl w:val="056AEEAA"/>
    <w:lvl w:ilvl="0" w:tplc="6FDE23EE">
      <w:start w:val="1"/>
      <w:numFmt w:val="decimal"/>
      <w:pStyle w:val="GPSL2GuidanceNumbered"/>
      <w:lvlText w:val="%1."/>
      <w:lvlJc w:val="left"/>
      <w:pPr>
        <w:ind w:left="2138" w:hanging="360"/>
      </w:pPr>
    </w:lvl>
    <w:lvl w:ilvl="1" w:tplc="8370C8B4">
      <w:numFmt w:val="bullet"/>
      <w:lvlText w:val="·"/>
      <w:lvlJc w:val="left"/>
      <w:pPr>
        <w:ind w:left="6254" w:hanging="3756"/>
      </w:pPr>
      <w:rPr>
        <w:rFonts w:ascii="Arial" w:eastAsia="Times New Roman" w:hAnsi="Arial" w:cs="Arial" w:hint="default"/>
      </w:r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 w15:restartNumberingAfterBreak="0">
    <w:nsid w:val="055300D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66451AE"/>
    <w:multiLevelType w:val="multilevel"/>
    <w:tmpl w:val="FF946170"/>
    <w:lvl w:ilvl="0">
      <w:start w:val="1"/>
      <w:numFmt w:val="decimal"/>
      <w:lvlText w:val="%1."/>
      <w:lvlJc w:val="left"/>
      <w:pPr>
        <w:tabs>
          <w:tab w:val="num" w:pos="499"/>
        </w:tabs>
        <w:ind w:left="1560" w:hanging="1418"/>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1219"/>
        </w:tabs>
        <w:ind w:left="1560"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6"/>
        </w:tabs>
        <w:ind w:left="2410" w:hanging="96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544" w:hanging="567"/>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567" w:hanging="533"/>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65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2018" w:hanging="1440"/>
      </w:pPr>
      <w:rPr>
        <w:rFonts w:hint="default"/>
      </w:rPr>
    </w:lvl>
    <w:lvl w:ilvl="7">
      <w:start w:val="1"/>
      <w:numFmt w:val="decimal"/>
      <w:isLgl/>
      <w:lvlText w:val="%1.%2.%3.%4.%5.%6.%7.%8"/>
      <w:lvlJc w:val="left"/>
      <w:pPr>
        <w:ind w:left="2018" w:hanging="1440"/>
      </w:pPr>
      <w:rPr>
        <w:rFonts w:hint="default"/>
      </w:rPr>
    </w:lvl>
    <w:lvl w:ilvl="8">
      <w:start w:val="1"/>
      <w:numFmt w:val="decimal"/>
      <w:isLgl/>
      <w:lvlText w:val="%1.%2.%3.%4.%5.%6.%7.%8.%9"/>
      <w:lvlJc w:val="left"/>
      <w:pPr>
        <w:ind w:left="2378" w:hanging="1800"/>
      </w:pPr>
      <w:rPr>
        <w:rFonts w:hint="default"/>
      </w:rPr>
    </w:lvl>
  </w:abstractNum>
  <w:abstractNum w:abstractNumId="6" w15:restartNumberingAfterBreak="0">
    <w:nsid w:val="06AF26B3"/>
    <w:multiLevelType w:val="multilevel"/>
    <w:tmpl w:val="72F6C4BE"/>
    <w:lvl w:ilvl="0">
      <w:start w:val="1"/>
      <w:numFmt w:val="decimal"/>
      <w:lvlText w:val="%1."/>
      <w:lvlJc w:val="left"/>
      <w:pPr>
        <w:ind w:left="1134" w:hanging="1134"/>
      </w:pPr>
      <w:rPr>
        <w:rFonts w:ascii="Arial" w:hAnsi="Arial" w:cs="Arial"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ind w:left="1701" w:hanging="99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1.%2.%3."/>
      <w:lvlJc w:val="left"/>
      <w:pPr>
        <w:ind w:left="2835"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lvlText w:val="%1.%2.%3.%4."/>
      <w:lvlJc w:val="left"/>
      <w:pPr>
        <w:ind w:left="4111" w:hanging="1276"/>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74696A"/>
    <w:multiLevelType w:val="multilevel"/>
    <w:tmpl w:val="15A6F870"/>
    <w:lvl w:ilvl="0">
      <w:start w:val="1"/>
      <w:numFmt w:val="decimal"/>
      <w:lvlText w:val="%1."/>
      <w:lvlJc w:val="left"/>
      <w:pPr>
        <w:ind w:left="644" w:firstLine="284"/>
      </w:pPr>
      <w:rPr>
        <w:rFonts w:hint="default"/>
        <w:smallCaps w:val="0"/>
        <w:strike w:val="0"/>
        <w:color w:val="000000"/>
        <w:u w:val="none"/>
        <w:vertAlign w:val="baseline"/>
      </w:rPr>
    </w:lvl>
    <w:lvl w:ilvl="1">
      <w:start w:val="1"/>
      <w:numFmt w:val="decimal"/>
      <w:lvlText w:val="%1.%2"/>
      <w:lvlJc w:val="left"/>
      <w:pPr>
        <w:ind w:left="928" w:firstLine="568"/>
      </w:pPr>
      <w:rPr>
        <w:rFonts w:hint="default"/>
        <w:vertAlign w:val="baseline"/>
      </w:rPr>
    </w:lvl>
    <w:lvl w:ilvl="2">
      <w:start w:val="1"/>
      <w:numFmt w:val="decimal"/>
      <w:lvlText w:val="%1.%2.%3"/>
      <w:lvlJc w:val="left"/>
      <w:pPr>
        <w:ind w:left="720" w:firstLine="0"/>
      </w:pPr>
      <w:rPr>
        <w:rFonts w:ascii="Calibri" w:eastAsia="Calibri" w:hAnsi="Calibri" w:cs="Calibri" w:hint="default"/>
        <w:vertAlign w:val="baseline"/>
      </w:rPr>
    </w:lvl>
    <w:lvl w:ilvl="3">
      <w:start w:val="1"/>
      <w:numFmt w:val="lowerLetter"/>
      <w:lvlText w:val="(%4)"/>
      <w:lvlJc w:val="left"/>
      <w:pPr>
        <w:ind w:left="3272" w:firstLine="2552"/>
      </w:pPr>
      <w:rPr>
        <w:rFonts w:ascii="Calibri" w:eastAsia="Calibri" w:hAnsi="Calibri" w:cs="Calibri" w:hint="default"/>
        <w:vertAlign w:val="baseline"/>
      </w:rPr>
    </w:lvl>
    <w:lvl w:ilvl="4">
      <w:start w:val="1"/>
      <w:numFmt w:val="lowerRoman"/>
      <w:lvlText w:val="(%5)"/>
      <w:lvlJc w:val="left"/>
      <w:pPr>
        <w:ind w:left="3349" w:firstLine="2269"/>
      </w:pPr>
      <w:rPr>
        <w:rFonts w:hint="default"/>
        <w:b w:val="0"/>
        <w:i w:val="0"/>
        <w:smallCaps w:val="0"/>
        <w:strike w:val="0"/>
        <w:color w:val="000000"/>
        <w:u w:val="none"/>
        <w:vertAlign w:val="baseline"/>
      </w:rPr>
    </w:lvl>
    <w:lvl w:ilvl="5">
      <w:start w:val="1"/>
      <w:numFmt w:val="upperLetter"/>
      <w:lvlText w:val="(%6)"/>
      <w:lvlJc w:val="left"/>
      <w:pPr>
        <w:ind w:left="1440" w:firstLine="360"/>
      </w:pPr>
      <w:rPr>
        <w:rFonts w:hint="default"/>
        <w:b w:val="0"/>
        <w:i w:val="0"/>
        <w:smallCaps w:val="0"/>
        <w:strike w:val="0"/>
        <w:color w:val="000000"/>
        <w:u w:val="none"/>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8"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F57CF1"/>
    <w:multiLevelType w:val="multilevel"/>
    <w:tmpl w:val="72F6C4BE"/>
    <w:lvl w:ilvl="0">
      <w:start w:val="1"/>
      <w:numFmt w:val="decimal"/>
      <w:lvlText w:val="%1."/>
      <w:lvlJc w:val="left"/>
      <w:pPr>
        <w:ind w:left="1134" w:hanging="1134"/>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701" w:hanging="99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835"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4111" w:hanging="12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BE25566"/>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C632ECE"/>
    <w:multiLevelType w:val="multilevel"/>
    <w:tmpl w:val="751C4EE8"/>
    <w:lvl w:ilvl="0">
      <w:start w:val="1"/>
      <w:numFmt w:val="decimal"/>
      <w:lvlText w:val="%1."/>
      <w:lvlJc w:val="left"/>
      <w:pPr>
        <w:ind w:left="644" w:firstLine="284"/>
      </w:pPr>
      <w:rPr>
        <w:rFonts w:hint="default"/>
        <w:smallCaps w:val="0"/>
        <w:strike w:val="0"/>
        <w:color w:val="000000"/>
        <w:u w:val="none"/>
        <w:vertAlign w:val="baseline"/>
      </w:rPr>
    </w:lvl>
    <w:lvl w:ilvl="1">
      <w:start w:val="1"/>
      <w:numFmt w:val="decimal"/>
      <w:lvlText w:val="%1.%2"/>
      <w:lvlJc w:val="left"/>
      <w:pPr>
        <w:ind w:left="928" w:firstLine="568"/>
      </w:pPr>
      <w:rPr>
        <w:rFonts w:hint="default"/>
        <w:vertAlign w:val="baseline"/>
      </w:rPr>
    </w:lvl>
    <w:lvl w:ilvl="2">
      <w:start w:val="1"/>
      <w:numFmt w:val="decimal"/>
      <w:lvlText w:val="%1.%2.%3"/>
      <w:lvlJc w:val="left"/>
      <w:pPr>
        <w:ind w:left="720" w:firstLine="0"/>
      </w:pPr>
      <w:rPr>
        <w:rFonts w:ascii="Calibri" w:eastAsia="Calibri" w:hAnsi="Calibri" w:cs="Calibri" w:hint="default"/>
        <w:vertAlign w:val="baseline"/>
      </w:rPr>
    </w:lvl>
    <w:lvl w:ilvl="3">
      <w:start w:val="1"/>
      <w:numFmt w:val="lowerLetter"/>
      <w:lvlText w:val="(%4)"/>
      <w:lvlJc w:val="left"/>
      <w:pPr>
        <w:ind w:left="3272" w:firstLine="2552"/>
      </w:pPr>
      <w:rPr>
        <w:rFonts w:ascii="Calibri" w:eastAsia="Calibri" w:hAnsi="Calibri" w:cs="Calibri" w:hint="default"/>
        <w:vertAlign w:val="baseline"/>
      </w:rPr>
    </w:lvl>
    <w:lvl w:ilvl="4">
      <w:start w:val="1"/>
      <w:numFmt w:val="lowerRoman"/>
      <w:lvlText w:val="(%5)"/>
      <w:lvlJc w:val="left"/>
      <w:pPr>
        <w:ind w:left="3349" w:firstLine="2269"/>
      </w:pPr>
      <w:rPr>
        <w:rFonts w:hint="default"/>
        <w:b w:val="0"/>
        <w:i w:val="0"/>
        <w:smallCaps w:val="0"/>
        <w:strike w:val="0"/>
        <w:color w:val="000000"/>
        <w:u w:val="none"/>
        <w:vertAlign w:val="baseline"/>
      </w:rPr>
    </w:lvl>
    <w:lvl w:ilvl="5">
      <w:start w:val="1"/>
      <w:numFmt w:val="upperLetter"/>
      <w:lvlText w:val="(%6)"/>
      <w:lvlJc w:val="left"/>
      <w:pPr>
        <w:ind w:left="1440" w:firstLine="360"/>
      </w:pPr>
      <w:rPr>
        <w:rFonts w:hint="default"/>
        <w:b w:val="0"/>
        <w:i w:val="0"/>
        <w:smallCaps w:val="0"/>
        <w:strike w:val="0"/>
        <w:color w:val="000000"/>
        <w:u w:val="none"/>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14" w15:restartNumberingAfterBreak="0">
    <w:nsid w:val="20186D5D"/>
    <w:multiLevelType w:val="multilevel"/>
    <w:tmpl w:val="44D27AB4"/>
    <w:lvl w:ilvl="0">
      <w:start w:val="1"/>
      <w:numFmt w:val="decimal"/>
      <w:lvlRestart w:val="0"/>
      <w:lvlText w:val="%1."/>
      <w:lvlJc w:val="left"/>
      <w:pPr>
        <w:tabs>
          <w:tab w:val="num" w:pos="862"/>
        </w:tabs>
        <w:ind w:left="862" w:hanging="720"/>
      </w:pPr>
      <w:rPr>
        <w:b w:val="0"/>
        <w:caps w:val="0"/>
        <w:effect w:val="none"/>
      </w:rPr>
    </w:lvl>
    <w:lvl w:ilvl="1">
      <w:start w:val="1"/>
      <w:numFmt w:val="decimal"/>
      <w:lvlText w:val="%1.%2"/>
      <w:lvlJc w:val="left"/>
      <w:pPr>
        <w:tabs>
          <w:tab w:val="num" w:pos="1430"/>
        </w:tabs>
        <w:ind w:left="1430" w:hanging="720"/>
      </w:pPr>
      <w:rPr>
        <w:b w:val="0"/>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5"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2493472D"/>
    <w:multiLevelType w:val="hybridMultilevel"/>
    <w:tmpl w:val="85080866"/>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7" w15:restartNumberingAfterBreak="0">
    <w:nsid w:val="26E71323"/>
    <w:multiLevelType w:val="multilevel"/>
    <w:tmpl w:val="E188C562"/>
    <w:lvl w:ilvl="0">
      <w:start w:val="1"/>
      <w:numFmt w:val="decimal"/>
      <w:pStyle w:val="TCSL1HEADING"/>
      <w:lvlText w:val="%1."/>
      <w:lvlJc w:val="left"/>
      <w:pPr>
        <w:ind w:left="360" w:hanging="360"/>
      </w:pPr>
      <w:rPr>
        <w:b/>
      </w:rPr>
    </w:lvl>
    <w:lvl w:ilvl="1">
      <w:start w:val="1"/>
      <w:numFmt w:val="decimal"/>
      <w:pStyle w:val="TCSL2HEADINGNUMBERED"/>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CSL3TEXT"/>
      <w:lvlText w:val="%1.%2.%3."/>
      <w:lvlJc w:val="left"/>
      <w:pPr>
        <w:ind w:left="122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CSL4TEXT"/>
      <w:lvlText w:val="%1.%2.%3.%4."/>
      <w:lvlJc w:val="left"/>
      <w:pPr>
        <w:ind w:left="1728" w:hanging="6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28A161D6"/>
    <w:multiLevelType w:val="hybridMultilevel"/>
    <w:tmpl w:val="2E3E85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2" w15:restartNumberingAfterBreak="0">
    <w:nsid w:val="33771E08"/>
    <w:multiLevelType w:val="multilevel"/>
    <w:tmpl w:val="74AEC08A"/>
    <w:lvl w:ilvl="0">
      <w:start w:val="1"/>
      <w:numFmt w:val="decimal"/>
      <w:lvlText w:val="%1."/>
      <w:lvlJc w:val="left"/>
      <w:pPr>
        <w:tabs>
          <w:tab w:val="num" w:pos="357"/>
        </w:tabs>
        <w:ind w:left="1418" w:hanging="1418"/>
      </w:pPr>
      <w:rPr>
        <w:rFonts w:hint="default"/>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1134"/>
        </w:tabs>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tabs>
          <w:tab w:val="num" w:pos="1304"/>
        </w:tabs>
        <w:ind w:left="2268" w:hanging="9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lowerLetter"/>
      <w:lvlText w:val="(%4)"/>
      <w:lvlJc w:val="left"/>
      <w:pPr>
        <w:ind w:left="3402" w:hanging="567"/>
      </w:pPr>
      <w:rPr>
        <w:rFonts w:ascii="Calibri" w:hAnsi="Calibri"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3425" w:hanging="533"/>
      </w:pPr>
      <w:rPr>
        <w:rFonts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516" w:hanging="1080"/>
      </w:pPr>
      <w:rPr>
        <w:rFonts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isLgl/>
      <w:lvlText w:val="%1.%2.%3.%4.%5.%6.%7"/>
      <w:lvlJc w:val="left"/>
      <w:pPr>
        <w:ind w:left="1876" w:hanging="1440"/>
      </w:pPr>
      <w:rPr>
        <w:rFonts w:hint="default"/>
      </w:rPr>
    </w:lvl>
    <w:lvl w:ilvl="7">
      <w:start w:val="1"/>
      <w:numFmt w:val="decimal"/>
      <w:isLgl/>
      <w:lvlText w:val="%1.%2.%3.%4.%5.%6.%7.%8"/>
      <w:lvlJc w:val="left"/>
      <w:pPr>
        <w:ind w:left="1876" w:hanging="1440"/>
      </w:pPr>
      <w:rPr>
        <w:rFonts w:hint="default"/>
      </w:rPr>
    </w:lvl>
    <w:lvl w:ilvl="8">
      <w:start w:val="1"/>
      <w:numFmt w:val="decimal"/>
      <w:isLgl/>
      <w:lvlText w:val="%1.%2.%3.%4.%5.%6.%7.%8.%9"/>
      <w:lvlJc w:val="left"/>
      <w:pPr>
        <w:ind w:left="2236" w:hanging="1800"/>
      </w:pPr>
      <w:rPr>
        <w:rFonts w:hint="default"/>
      </w:rPr>
    </w:lvl>
  </w:abstractNum>
  <w:abstractNum w:abstractNumId="23" w15:restartNumberingAfterBreak="0">
    <w:nsid w:val="38C8028D"/>
    <w:multiLevelType w:val="multilevel"/>
    <w:tmpl w:val="D4CC0C40"/>
    <w:lvl w:ilvl="0">
      <w:start w:val="1"/>
      <w:numFmt w:val="decimal"/>
      <w:lvlText w:val="%1."/>
      <w:lvlJc w:val="left"/>
      <w:pPr>
        <w:tabs>
          <w:tab w:val="num" w:pos="357"/>
        </w:tabs>
        <w:ind w:left="1418" w:hanging="1418"/>
      </w:pPr>
      <w:rPr>
        <w:rFonts w:hint="default"/>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1134"/>
        </w:tabs>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tabs>
          <w:tab w:val="num" w:pos="1304"/>
        </w:tabs>
        <w:ind w:left="2268" w:hanging="9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lowerLetter"/>
      <w:lvlText w:val="(%4)"/>
      <w:lvlJc w:val="left"/>
      <w:pPr>
        <w:ind w:left="3402" w:hanging="567"/>
      </w:pPr>
      <w:rPr>
        <w:rFonts w:ascii="Calibri" w:hAnsi="Calibri"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3425" w:hanging="533"/>
      </w:pPr>
      <w:rPr>
        <w:rFonts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516" w:hanging="1080"/>
      </w:pPr>
      <w:rPr>
        <w:rFonts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isLgl/>
      <w:lvlText w:val="%1.%2.%3.%4.%5.%6.%7"/>
      <w:lvlJc w:val="left"/>
      <w:pPr>
        <w:ind w:left="1876" w:hanging="1440"/>
      </w:pPr>
      <w:rPr>
        <w:rFonts w:hint="default"/>
      </w:rPr>
    </w:lvl>
    <w:lvl w:ilvl="7">
      <w:start w:val="1"/>
      <w:numFmt w:val="decimal"/>
      <w:isLgl/>
      <w:lvlText w:val="%1.%2.%3.%4.%5.%6.%7.%8"/>
      <w:lvlJc w:val="left"/>
      <w:pPr>
        <w:ind w:left="1876" w:hanging="1440"/>
      </w:pPr>
      <w:rPr>
        <w:rFonts w:hint="default"/>
      </w:rPr>
    </w:lvl>
    <w:lvl w:ilvl="8">
      <w:start w:val="1"/>
      <w:numFmt w:val="decimal"/>
      <w:isLgl/>
      <w:lvlText w:val="%1.%2.%3.%4.%5.%6.%7.%8.%9"/>
      <w:lvlJc w:val="left"/>
      <w:pPr>
        <w:ind w:left="2236" w:hanging="1800"/>
      </w:pPr>
      <w:rPr>
        <w:rFonts w:hint="default"/>
      </w:rPr>
    </w:lvl>
  </w:abstractNum>
  <w:abstractNum w:abstractNumId="24"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D49496D"/>
    <w:multiLevelType w:val="multilevel"/>
    <w:tmpl w:val="3E525E96"/>
    <w:lvl w:ilvl="0">
      <w:start w:val="1"/>
      <w:numFmt w:val="decimal"/>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upperLetter"/>
      <w:lvlText w:val="%2."/>
      <w:lvlJc w:val="left"/>
      <w:pPr>
        <w:ind w:left="928" w:hanging="360"/>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491207C"/>
    <w:multiLevelType w:val="multilevel"/>
    <w:tmpl w:val="CFDA859A"/>
    <w:lvl w:ilvl="0">
      <w:start w:val="1"/>
      <w:numFmt w:val="decimal"/>
      <w:lvlText w:val="%1."/>
      <w:lvlJc w:val="left"/>
      <w:pPr>
        <w:ind w:left="644" w:firstLine="284"/>
      </w:pPr>
      <w:rPr>
        <w:rFonts w:hint="default"/>
        <w:smallCaps w:val="0"/>
        <w:strike w:val="0"/>
        <w:color w:val="000000"/>
        <w:u w:val="none"/>
        <w:vertAlign w:val="baseline"/>
      </w:rPr>
    </w:lvl>
    <w:lvl w:ilvl="1">
      <w:start w:val="1"/>
      <w:numFmt w:val="decimal"/>
      <w:lvlText w:val="%1.%2"/>
      <w:lvlJc w:val="left"/>
      <w:pPr>
        <w:ind w:left="928" w:firstLine="568"/>
      </w:pPr>
      <w:rPr>
        <w:rFonts w:hint="default"/>
        <w:vertAlign w:val="baseline"/>
      </w:rPr>
    </w:lvl>
    <w:lvl w:ilvl="2">
      <w:start w:val="1"/>
      <w:numFmt w:val="decimal"/>
      <w:lvlText w:val="%1.%2.%3"/>
      <w:lvlJc w:val="left"/>
      <w:pPr>
        <w:ind w:left="720" w:firstLine="0"/>
      </w:pPr>
      <w:rPr>
        <w:rFonts w:ascii="Calibri" w:eastAsia="Calibri" w:hAnsi="Calibri" w:cs="Calibri" w:hint="default"/>
        <w:vertAlign w:val="baseline"/>
      </w:rPr>
    </w:lvl>
    <w:lvl w:ilvl="3">
      <w:start w:val="1"/>
      <w:numFmt w:val="lowerLetter"/>
      <w:lvlText w:val="(%4)"/>
      <w:lvlJc w:val="left"/>
      <w:pPr>
        <w:ind w:left="3272" w:firstLine="2552"/>
      </w:pPr>
      <w:rPr>
        <w:rFonts w:ascii="Calibri" w:eastAsia="Calibri" w:hAnsi="Calibri" w:cs="Calibri" w:hint="default"/>
        <w:vertAlign w:val="baseline"/>
      </w:rPr>
    </w:lvl>
    <w:lvl w:ilvl="4">
      <w:start w:val="1"/>
      <w:numFmt w:val="lowerRoman"/>
      <w:lvlText w:val="(%5)"/>
      <w:lvlJc w:val="left"/>
      <w:pPr>
        <w:ind w:left="3349" w:firstLine="2269"/>
      </w:pPr>
      <w:rPr>
        <w:rFonts w:hint="default"/>
        <w:b w:val="0"/>
        <w:i w:val="0"/>
        <w:smallCaps w:val="0"/>
        <w:strike w:val="0"/>
        <w:color w:val="000000"/>
        <w:u w:val="none"/>
        <w:vertAlign w:val="baseline"/>
      </w:rPr>
    </w:lvl>
    <w:lvl w:ilvl="5">
      <w:start w:val="1"/>
      <w:numFmt w:val="upperLetter"/>
      <w:lvlText w:val="(%6)"/>
      <w:lvlJc w:val="left"/>
      <w:pPr>
        <w:ind w:left="1440" w:firstLine="360"/>
      </w:pPr>
      <w:rPr>
        <w:rFonts w:hint="default"/>
        <w:b w:val="0"/>
        <w:i w:val="0"/>
        <w:smallCaps w:val="0"/>
        <w:strike w:val="0"/>
        <w:color w:val="000000"/>
        <w:u w:val="none"/>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28"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B5820AC"/>
    <w:multiLevelType w:val="multilevel"/>
    <w:tmpl w:val="08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B5924D3"/>
    <w:multiLevelType w:val="multilevel"/>
    <w:tmpl w:val="C1DEE9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4" w15:restartNumberingAfterBreak="0">
    <w:nsid w:val="5E0F1FC5"/>
    <w:multiLevelType w:val="multilevel"/>
    <w:tmpl w:val="234C6C2E"/>
    <w:lvl w:ilvl="0">
      <w:start w:val="1"/>
      <w:numFmt w:val="decimal"/>
      <w:lvlText w:val="%1."/>
      <w:lvlJc w:val="left"/>
      <w:pPr>
        <w:tabs>
          <w:tab w:val="num" w:pos="357"/>
        </w:tabs>
        <w:ind w:left="1418" w:hanging="1418"/>
      </w:pPr>
      <w:rPr>
        <w:rFonts w:hint="default"/>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1134"/>
        </w:tabs>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tabs>
          <w:tab w:val="num" w:pos="1304"/>
        </w:tabs>
        <w:ind w:left="2268" w:hanging="9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lowerLetter"/>
      <w:lvlText w:val="(%4)"/>
      <w:lvlJc w:val="left"/>
      <w:pPr>
        <w:ind w:left="3402" w:hanging="567"/>
      </w:pPr>
      <w:rPr>
        <w:rFonts w:ascii="Calibri" w:hAnsi="Calibri"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3425" w:hanging="533"/>
      </w:pPr>
      <w:rPr>
        <w:rFonts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516" w:hanging="1080"/>
      </w:pPr>
      <w:rPr>
        <w:rFonts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isLgl/>
      <w:lvlText w:val="%1.%2.%3.%4.%5.%6.%7"/>
      <w:lvlJc w:val="left"/>
      <w:pPr>
        <w:ind w:left="1876" w:hanging="1440"/>
      </w:pPr>
      <w:rPr>
        <w:rFonts w:hint="default"/>
      </w:rPr>
    </w:lvl>
    <w:lvl w:ilvl="7">
      <w:start w:val="1"/>
      <w:numFmt w:val="decimal"/>
      <w:isLgl/>
      <w:lvlText w:val="%1.%2.%3.%4.%5.%6.%7.%8"/>
      <w:lvlJc w:val="left"/>
      <w:pPr>
        <w:ind w:left="1876" w:hanging="1440"/>
      </w:pPr>
      <w:rPr>
        <w:rFonts w:hint="default"/>
      </w:rPr>
    </w:lvl>
    <w:lvl w:ilvl="8">
      <w:start w:val="1"/>
      <w:numFmt w:val="decimal"/>
      <w:isLgl/>
      <w:lvlText w:val="%1.%2.%3.%4.%5.%6.%7.%8.%9"/>
      <w:lvlJc w:val="left"/>
      <w:pPr>
        <w:ind w:left="2236" w:hanging="1800"/>
      </w:pPr>
      <w:rPr>
        <w:rFonts w:hint="default"/>
      </w:rPr>
    </w:lvl>
  </w:abstractNum>
  <w:abstractNum w:abstractNumId="35" w15:restartNumberingAfterBreak="0">
    <w:nsid w:val="5ED856BF"/>
    <w:multiLevelType w:val="hybridMultilevel"/>
    <w:tmpl w:val="1A207CBE"/>
    <w:lvl w:ilvl="0" w:tplc="EC287376">
      <w:start w:val="1"/>
      <w:numFmt w:val="lowerLetter"/>
      <w:lvlText w:val="(%1)"/>
      <w:lvlJc w:val="left"/>
      <w:pPr>
        <w:ind w:left="4264" w:hanging="360"/>
      </w:pPr>
      <w:rPr>
        <w:rFonts w:hint="default"/>
      </w:rPr>
    </w:lvl>
    <w:lvl w:ilvl="1" w:tplc="08090019">
      <w:start w:val="1"/>
      <w:numFmt w:val="lowerLetter"/>
      <w:lvlText w:val="%2."/>
      <w:lvlJc w:val="left"/>
      <w:pPr>
        <w:ind w:left="4984" w:hanging="360"/>
      </w:pPr>
    </w:lvl>
    <w:lvl w:ilvl="2" w:tplc="0809001B" w:tentative="1">
      <w:start w:val="1"/>
      <w:numFmt w:val="lowerRoman"/>
      <w:lvlText w:val="%3."/>
      <w:lvlJc w:val="right"/>
      <w:pPr>
        <w:ind w:left="5704" w:hanging="180"/>
      </w:pPr>
    </w:lvl>
    <w:lvl w:ilvl="3" w:tplc="0809000F" w:tentative="1">
      <w:start w:val="1"/>
      <w:numFmt w:val="decimal"/>
      <w:lvlText w:val="%4."/>
      <w:lvlJc w:val="left"/>
      <w:pPr>
        <w:ind w:left="6424" w:hanging="360"/>
      </w:pPr>
    </w:lvl>
    <w:lvl w:ilvl="4" w:tplc="08090019" w:tentative="1">
      <w:start w:val="1"/>
      <w:numFmt w:val="lowerLetter"/>
      <w:lvlText w:val="%5."/>
      <w:lvlJc w:val="left"/>
      <w:pPr>
        <w:ind w:left="7144" w:hanging="360"/>
      </w:pPr>
    </w:lvl>
    <w:lvl w:ilvl="5" w:tplc="0809001B" w:tentative="1">
      <w:start w:val="1"/>
      <w:numFmt w:val="lowerRoman"/>
      <w:lvlText w:val="%6."/>
      <w:lvlJc w:val="right"/>
      <w:pPr>
        <w:ind w:left="7864" w:hanging="180"/>
      </w:pPr>
    </w:lvl>
    <w:lvl w:ilvl="6" w:tplc="0809000F" w:tentative="1">
      <w:start w:val="1"/>
      <w:numFmt w:val="decimal"/>
      <w:lvlText w:val="%7."/>
      <w:lvlJc w:val="left"/>
      <w:pPr>
        <w:ind w:left="8584" w:hanging="360"/>
      </w:pPr>
    </w:lvl>
    <w:lvl w:ilvl="7" w:tplc="08090019" w:tentative="1">
      <w:start w:val="1"/>
      <w:numFmt w:val="lowerLetter"/>
      <w:lvlText w:val="%8."/>
      <w:lvlJc w:val="left"/>
      <w:pPr>
        <w:ind w:left="9304" w:hanging="360"/>
      </w:pPr>
    </w:lvl>
    <w:lvl w:ilvl="8" w:tplc="0809001B" w:tentative="1">
      <w:start w:val="1"/>
      <w:numFmt w:val="lowerRoman"/>
      <w:lvlText w:val="%9."/>
      <w:lvlJc w:val="right"/>
      <w:pPr>
        <w:ind w:left="10024" w:hanging="180"/>
      </w:pPr>
    </w:lvl>
  </w:abstractNum>
  <w:abstractNum w:abstractNumId="36" w15:restartNumberingAfterBreak="0">
    <w:nsid w:val="5F3826E6"/>
    <w:multiLevelType w:val="multilevel"/>
    <w:tmpl w:val="715690CE"/>
    <w:lvl w:ilvl="0">
      <w:start w:val="1"/>
      <w:numFmt w:val="decimal"/>
      <w:lvlText w:val="%1."/>
      <w:lvlJc w:val="left"/>
      <w:pPr>
        <w:ind w:left="1134" w:hanging="1134"/>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701" w:hanging="99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835"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4111" w:hanging="12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4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627715"/>
    <w:multiLevelType w:val="multilevel"/>
    <w:tmpl w:val="D98080C4"/>
    <w:lvl w:ilvl="0">
      <w:start w:val="1"/>
      <w:numFmt w:val="decimal"/>
      <w:lvlText w:val="%1."/>
      <w:lvlJc w:val="left"/>
      <w:pPr>
        <w:tabs>
          <w:tab w:val="num" w:pos="357"/>
        </w:tabs>
        <w:ind w:left="1418" w:hanging="1418"/>
      </w:pPr>
      <w:rPr>
        <w:rFonts w:hint="default"/>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1134"/>
        </w:tabs>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tabs>
          <w:tab w:val="num" w:pos="1304"/>
        </w:tabs>
        <w:ind w:left="2268" w:hanging="9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lowerLetter"/>
      <w:lvlText w:val="(%4)"/>
      <w:lvlJc w:val="left"/>
      <w:pPr>
        <w:ind w:left="3402" w:hanging="567"/>
      </w:pPr>
      <w:rPr>
        <w:rFonts w:ascii="Calibri" w:hAnsi="Calibri"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3425" w:hanging="533"/>
      </w:pPr>
      <w:rPr>
        <w:rFonts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516" w:hanging="1080"/>
      </w:pPr>
      <w:rPr>
        <w:rFonts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isLgl/>
      <w:lvlText w:val="%1.%2.%3.%4.%5.%6.%7"/>
      <w:lvlJc w:val="left"/>
      <w:pPr>
        <w:ind w:left="1876" w:hanging="1440"/>
      </w:pPr>
      <w:rPr>
        <w:rFonts w:hint="default"/>
      </w:rPr>
    </w:lvl>
    <w:lvl w:ilvl="7">
      <w:start w:val="1"/>
      <w:numFmt w:val="decimal"/>
      <w:isLgl/>
      <w:lvlText w:val="%1.%2.%3.%4.%5.%6.%7.%8"/>
      <w:lvlJc w:val="left"/>
      <w:pPr>
        <w:ind w:left="1876" w:hanging="1440"/>
      </w:pPr>
      <w:rPr>
        <w:rFonts w:hint="default"/>
      </w:rPr>
    </w:lvl>
    <w:lvl w:ilvl="8">
      <w:start w:val="1"/>
      <w:numFmt w:val="decimal"/>
      <w:isLgl/>
      <w:lvlText w:val="%1.%2.%3.%4.%5.%6.%7.%8.%9"/>
      <w:lvlJc w:val="left"/>
      <w:pPr>
        <w:ind w:left="2236" w:hanging="1800"/>
      </w:pPr>
      <w:rPr>
        <w:rFonts w:hint="default"/>
      </w:rPr>
    </w:lvl>
  </w:abstractNum>
  <w:abstractNum w:abstractNumId="43" w15:restartNumberingAfterBreak="0">
    <w:nsid w:val="6D082795"/>
    <w:multiLevelType w:val="hybridMultilevel"/>
    <w:tmpl w:val="716CD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9D6D59"/>
    <w:multiLevelType w:val="multilevel"/>
    <w:tmpl w:val="BF9EAC68"/>
    <w:lvl w:ilvl="0">
      <w:start w:val="1"/>
      <w:numFmt w:val="decimal"/>
      <w:lvlText w:val="%1."/>
      <w:lvlJc w:val="left"/>
      <w:pPr>
        <w:tabs>
          <w:tab w:val="num" w:pos="357"/>
        </w:tabs>
        <w:ind w:left="1418" w:hanging="1418"/>
      </w:pPr>
      <w:rPr>
        <w:rFonts w:hint="default"/>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1134"/>
        </w:tabs>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tabs>
          <w:tab w:val="num" w:pos="1304"/>
        </w:tabs>
        <w:ind w:left="2268" w:hanging="9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lowerLetter"/>
      <w:lvlText w:val="(%4)"/>
      <w:lvlJc w:val="left"/>
      <w:pPr>
        <w:ind w:left="3402" w:hanging="567"/>
      </w:pPr>
      <w:rPr>
        <w:rFonts w:ascii="Calibri" w:hAnsi="Calibri"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3425" w:hanging="533"/>
      </w:pPr>
      <w:rPr>
        <w:rFonts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516" w:hanging="1080"/>
      </w:pPr>
      <w:rPr>
        <w:rFonts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isLgl/>
      <w:lvlText w:val="%1.%2.%3.%4.%5.%6.%7"/>
      <w:lvlJc w:val="left"/>
      <w:pPr>
        <w:ind w:left="1876" w:hanging="1440"/>
      </w:pPr>
      <w:rPr>
        <w:rFonts w:hint="default"/>
      </w:rPr>
    </w:lvl>
    <w:lvl w:ilvl="7">
      <w:start w:val="1"/>
      <w:numFmt w:val="decimal"/>
      <w:isLgl/>
      <w:lvlText w:val="%1.%2.%3.%4.%5.%6.%7.%8"/>
      <w:lvlJc w:val="left"/>
      <w:pPr>
        <w:ind w:left="1876" w:hanging="1440"/>
      </w:pPr>
      <w:rPr>
        <w:rFonts w:hint="default"/>
      </w:rPr>
    </w:lvl>
    <w:lvl w:ilvl="8">
      <w:start w:val="1"/>
      <w:numFmt w:val="decimal"/>
      <w:isLgl/>
      <w:lvlText w:val="%1.%2.%3.%4.%5.%6.%7.%8.%9"/>
      <w:lvlJc w:val="left"/>
      <w:pPr>
        <w:ind w:left="2236" w:hanging="1800"/>
      </w:pPr>
      <w:rPr>
        <w:rFonts w:hint="default"/>
      </w:rPr>
    </w:lvl>
  </w:abstractNum>
  <w:abstractNum w:abstractNumId="45" w15:restartNumberingAfterBreak="0">
    <w:nsid w:val="6ED35AD7"/>
    <w:multiLevelType w:val="hybridMultilevel"/>
    <w:tmpl w:val="2CE6C180"/>
    <w:lvl w:ilvl="0" w:tplc="D3A87F72">
      <w:start w:val="1"/>
      <w:numFmt w:val="bullet"/>
      <w:lvlText w:val=""/>
      <w:lvlJc w:val="left"/>
      <w:pPr>
        <w:tabs>
          <w:tab w:val="num" w:pos="2160"/>
        </w:tabs>
        <w:ind w:left="2160" w:hanging="360"/>
      </w:pPr>
      <w:rPr>
        <w:rFonts w:ascii="Symbol" w:hAnsi="Symbol" w:hint="default"/>
        <w:color w:val="auto"/>
        <w:sz w:val="2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6"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7" w15:restartNumberingAfterBreak="0">
    <w:nsid w:val="772936E4"/>
    <w:multiLevelType w:val="multilevel"/>
    <w:tmpl w:val="4CFE41C8"/>
    <w:lvl w:ilvl="0">
      <w:start w:val="1"/>
      <w:numFmt w:val="decimal"/>
      <w:lvlText w:val="%1."/>
      <w:lvlJc w:val="left"/>
      <w:pPr>
        <w:tabs>
          <w:tab w:val="num" w:pos="499"/>
        </w:tabs>
        <w:ind w:left="1560" w:hanging="1418"/>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1219"/>
        </w:tabs>
        <w:ind w:left="1560"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6"/>
        </w:tabs>
        <w:ind w:left="2410" w:hanging="96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544" w:hanging="567"/>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567" w:hanging="533"/>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65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2018" w:hanging="1440"/>
      </w:pPr>
      <w:rPr>
        <w:rFonts w:hint="default"/>
      </w:rPr>
    </w:lvl>
    <w:lvl w:ilvl="7">
      <w:start w:val="1"/>
      <w:numFmt w:val="decimal"/>
      <w:isLgl/>
      <w:lvlText w:val="%1.%2.%3.%4.%5.%6.%7.%8"/>
      <w:lvlJc w:val="left"/>
      <w:pPr>
        <w:ind w:left="2018" w:hanging="1440"/>
      </w:pPr>
      <w:rPr>
        <w:rFonts w:hint="default"/>
      </w:rPr>
    </w:lvl>
    <w:lvl w:ilvl="8">
      <w:start w:val="1"/>
      <w:numFmt w:val="decimal"/>
      <w:isLgl/>
      <w:lvlText w:val="%1.%2.%3.%4.%5.%6.%7.%8.%9"/>
      <w:lvlJc w:val="left"/>
      <w:pPr>
        <w:ind w:left="2378" w:hanging="1800"/>
      </w:pPr>
      <w:rPr>
        <w:rFonts w:hint="default"/>
      </w:rPr>
    </w:lvl>
  </w:abstractNum>
  <w:abstractNum w:abstractNumId="48"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D422467"/>
    <w:multiLevelType w:val="multilevel"/>
    <w:tmpl w:val="D9F6343C"/>
    <w:lvl w:ilvl="0">
      <w:start w:val="1"/>
      <w:numFmt w:val="decimal"/>
      <w:pStyle w:val="GPSL1CLAUSEHEADING"/>
      <w:lvlText w:val="%1."/>
      <w:lvlJc w:val="left"/>
      <w:pPr>
        <w:tabs>
          <w:tab w:val="num" w:pos="357"/>
        </w:tabs>
        <w:ind w:left="1418" w:hanging="1418"/>
      </w:pPr>
      <w:rPr>
        <w:rFonts w:hint="default"/>
        <w:bCs w:val="0"/>
        <w:iCs w:val="0"/>
        <w:caps w:val="0"/>
        <w:smallCaps w:val="0"/>
        <w:strike w:val="0"/>
        <w:dstrike w:val="0"/>
        <w:vanish w:val="0"/>
        <w:color w:val="000000"/>
        <w:spacing w:val="0"/>
        <w:kern w:val="0"/>
        <w:position w:val="0"/>
        <w:u w:val="none"/>
        <w:vertAlign w:val="baseline"/>
        <w:em w:val="none"/>
      </w:rPr>
    </w:lvl>
    <w:lvl w:ilvl="1">
      <w:start w:val="1"/>
      <w:numFmt w:val="decimal"/>
      <w:pStyle w:val="GPSL2numberedclause"/>
      <w:lvlText w:val="%1.%2"/>
      <w:lvlJc w:val="left"/>
      <w:pPr>
        <w:tabs>
          <w:tab w:val="num" w:pos="283"/>
        </w:tabs>
        <w:ind w:left="567" w:hanging="567"/>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GPSL3numberedclause"/>
      <w:lvlText w:val="%1.%2.%3"/>
      <w:lvlJc w:val="left"/>
      <w:pPr>
        <w:tabs>
          <w:tab w:val="num" w:pos="2978"/>
        </w:tabs>
        <w:ind w:left="3942" w:hanging="9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lowerLetter"/>
      <w:pStyle w:val="GPSL4numberedclause"/>
      <w:lvlText w:val="(%4)"/>
      <w:lvlJc w:val="left"/>
      <w:pPr>
        <w:ind w:left="3544" w:hanging="567"/>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pStyle w:val="GPSL5numberedclause"/>
      <w:lvlText w:val="(%5)"/>
      <w:lvlJc w:val="left"/>
      <w:pPr>
        <w:ind w:left="3425" w:hanging="533"/>
      </w:pPr>
      <w:rPr>
        <w:rFonts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pStyle w:val="GPSL6numbered"/>
      <w:lvlText w:val="(%6)"/>
      <w:lvlJc w:val="left"/>
      <w:pPr>
        <w:ind w:left="1516" w:hanging="1080"/>
      </w:pPr>
      <w:rPr>
        <w:rFonts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isLgl/>
      <w:lvlText w:val="%1.%2.%3.%4.%5.%6.%7"/>
      <w:lvlJc w:val="left"/>
      <w:pPr>
        <w:ind w:left="1876" w:hanging="1440"/>
      </w:pPr>
      <w:rPr>
        <w:rFonts w:hint="default"/>
      </w:rPr>
    </w:lvl>
    <w:lvl w:ilvl="7">
      <w:start w:val="1"/>
      <w:numFmt w:val="decimal"/>
      <w:isLgl/>
      <w:lvlText w:val="%1.%2.%3.%4.%5.%6.%7.%8"/>
      <w:lvlJc w:val="left"/>
      <w:pPr>
        <w:ind w:left="1876" w:hanging="1440"/>
      </w:pPr>
      <w:rPr>
        <w:rFonts w:hint="default"/>
      </w:rPr>
    </w:lvl>
    <w:lvl w:ilvl="8">
      <w:start w:val="1"/>
      <w:numFmt w:val="decimal"/>
      <w:isLgl/>
      <w:lvlText w:val="%1.%2.%3.%4.%5.%6.%7.%8.%9"/>
      <w:lvlJc w:val="left"/>
      <w:pPr>
        <w:ind w:left="2236" w:hanging="1800"/>
      </w:pPr>
      <w:rPr>
        <w:rFonts w:hint="default"/>
      </w:rPr>
    </w:lvl>
  </w:abstractNum>
  <w:num w:numId="1">
    <w:abstractNumId w:val="15"/>
  </w:num>
  <w:num w:numId="2">
    <w:abstractNumId w:val="25"/>
  </w:num>
  <w:num w:numId="3">
    <w:abstractNumId w:val="18"/>
  </w:num>
  <w:num w:numId="4">
    <w:abstractNumId w:val="47"/>
  </w:num>
  <w:num w:numId="5">
    <w:abstractNumId w:val="37"/>
  </w:num>
  <w:num w:numId="6">
    <w:abstractNumId w:val="24"/>
  </w:num>
  <w:num w:numId="7">
    <w:abstractNumId w:val="41"/>
  </w:num>
  <w:num w:numId="8">
    <w:abstractNumId w:val="39"/>
  </w:num>
  <w:num w:numId="9">
    <w:abstractNumId w:val="29"/>
  </w:num>
  <w:num w:numId="10">
    <w:abstractNumId w:val="28"/>
  </w:num>
  <w:num w:numId="11">
    <w:abstractNumId w:val="9"/>
  </w:num>
  <w:num w:numId="12">
    <w:abstractNumId w:val="11"/>
  </w:num>
  <w:num w:numId="13">
    <w:abstractNumId w:val="8"/>
  </w:num>
  <w:num w:numId="14">
    <w:abstractNumId w:val="3"/>
  </w:num>
  <w:num w:numId="15">
    <w:abstractNumId w:val="40"/>
  </w:num>
  <w:num w:numId="16">
    <w:abstractNumId w:val="1"/>
  </w:num>
  <w:num w:numId="17">
    <w:abstractNumId w:val="48"/>
  </w:num>
  <w:num w:numId="18">
    <w:abstractNumId w:val="32"/>
  </w:num>
  <w:num w:numId="19">
    <w:abstractNumId w:val="49"/>
  </w:num>
  <w:num w:numId="20">
    <w:abstractNumId w:val="47"/>
  </w:num>
  <w:num w:numId="21">
    <w:abstractNumId w:val="47"/>
  </w:num>
  <w:num w:numId="22">
    <w:abstractNumId w:val="27"/>
  </w:num>
  <w:num w:numId="23">
    <w:abstractNumId w:val="17"/>
  </w:num>
  <w:num w:numId="24">
    <w:abstractNumId w:val="14"/>
  </w:num>
  <w:num w:numId="25">
    <w:abstractNumId w:val="10"/>
  </w:num>
  <w:num w:numId="26">
    <w:abstractNumId w:val="16"/>
  </w:num>
  <w:num w:numId="27">
    <w:abstractNumId w:val="43"/>
  </w:num>
  <w:num w:numId="28">
    <w:abstractNumId w:val="45"/>
  </w:num>
  <w:num w:numId="29">
    <w:abstractNumId w:val="10"/>
    <w:lvlOverride w:ilvl="0">
      <w:startOverride w:val="1"/>
    </w:lvlOverride>
  </w:num>
  <w:num w:numId="30">
    <w:abstractNumId w:val="36"/>
  </w:num>
  <w:num w:numId="31">
    <w:abstractNumId w:val="26"/>
  </w:num>
  <w:num w:numId="32">
    <w:abstractNumId w:val="30"/>
  </w:num>
  <w:num w:numId="33">
    <w:abstractNumId w:val="35"/>
  </w:num>
  <w:num w:numId="34">
    <w:abstractNumId w:val="31"/>
  </w:num>
  <w:num w:numId="35">
    <w:abstractNumId w:val="2"/>
  </w:num>
  <w:num w:numId="36">
    <w:abstractNumId w:val="4"/>
  </w:num>
  <w:num w:numId="37">
    <w:abstractNumId w:val="10"/>
    <w:lvlOverride w:ilvl="0">
      <w:lvl w:ilvl="0">
        <w:start w:val="1"/>
        <w:numFmt w:val="decimal"/>
        <w:lvlText w:val="%1."/>
        <w:lvlJc w:val="left"/>
        <w:pPr>
          <w:ind w:left="1134" w:hanging="1134"/>
        </w:pPr>
        <w:rPr>
          <w:rFonts w:ascii="Arial" w:hAnsi="Arial" w:cs="Arial"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1">
      <w:lvl w:ilvl="1">
        <w:start w:val="1"/>
        <w:numFmt w:val="decimal"/>
        <w:lvlText w:val="%1.%2."/>
        <w:lvlJc w:val="left"/>
        <w:pPr>
          <w:ind w:left="1701" w:hanging="99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2">
      <w:lvl w:ilvl="2">
        <w:start w:val="1"/>
        <w:numFmt w:val="decimal"/>
        <w:lvlText w:val="%1.%2.%3."/>
        <w:lvlJc w:val="left"/>
        <w:pPr>
          <w:ind w:left="2835"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3">
      <w:lvl w:ilvl="3">
        <w:start w:val="1"/>
        <w:numFmt w:val="decimal"/>
        <w:lvlText w:val="%1.%2.%3.%4."/>
        <w:lvlJc w:val="left"/>
        <w:pPr>
          <w:ind w:left="4111" w:hanging="1276"/>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abstractNumId w:val="10"/>
    <w:lvlOverride w:ilvl="0">
      <w:lvl w:ilvl="0">
        <w:start w:val="1"/>
        <w:numFmt w:val="decimal"/>
        <w:lvlText w:val="%1."/>
        <w:lvlJc w:val="left"/>
        <w:pPr>
          <w:ind w:left="1134" w:hanging="1134"/>
        </w:pPr>
        <w:rPr>
          <w:rFonts w:ascii="Arial" w:hAnsi="Arial" w:cs="Arial"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1">
      <w:lvl w:ilvl="1">
        <w:start w:val="1"/>
        <w:numFmt w:val="decimal"/>
        <w:lvlText w:val="%1.%2."/>
        <w:lvlJc w:val="left"/>
        <w:pPr>
          <w:ind w:left="1701" w:hanging="99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2">
      <w:lvl w:ilvl="2">
        <w:start w:val="1"/>
        <w:numFmt w:val="decimal"/>
        <w:lvlText w:val="%1.%2.%3."/>
        <w:lvlJc w:val="left"/>
        <w:pPr>
          <w:ind w:left="2835"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3">
      <w:lvl w:ilvl="3">
        <w:start w:val="1"/>
        <w:numFmt w:val="decimal"/>
        <w:lvlText w:val="%1.%2.%3.%4."/>
        <w:lvlJc w:val="left"/>
        <w:pPr>
          <w:ind w:left="4111" w:hanging="1276"/>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abstractNumId w:val="10"/>
    <w:lvlOverride w:ilvl="0">
      <w:lvl w:ilvl="0">
        <w:start w:val="1"/>
        <w:numFmt w:val="decimal"/>
        <w:lvlText w:val="%1."/>
        <w:lvlJc w:val="left"/>
        <w:pPr>
          <w:ind w:left="1134" w:hanging="1134"/>
        </w:pPr>
        <w:rPr>
          <w:rFonts w:ascii="Arial" w:hAnsi="Arial" w:cs="Arial"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1">
      <w:lvl w:ilvl="1">
        <w:start w:val="1"/>
        <w:numFmt w:val="decimal"/>
        <w:lvlText w:val="%1.%2."/>
        <w:lvlJc w:val="left"/>
        <w:pPr>
          <w:ind w:left="1701" w:hanging="99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2">
      <w:lvl w:ilvl="2">
        <w:start w:val="1"/>
        <w:numFmt w:val="decimal"/>
        <w:lvlText w:val="%1.%2.%3."/>
        <w:lvlJc w:val="left"/>
        <w:pPr>
          <w:ind w:left="2835"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3">
      <w:lvl w:ilvl="3">
        <w:start w:val="1"/>
        <w:numFmt w:val="decimal"/>
        <w:lvlText w:val="%1.%2.%3.%4."/>
        <w:lvlJc w:val="left"/>
        <w:pPr>
          <w:ind w:left="4111" w:hanging="1276"/>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abstractNumId w:val="10"/>
    <w:lvlOverride w:ilvl="0">
      <w:lvl w:ilvl="0">
        <w:start w:val="1"/>
        <w:numFmt w:val="decimal"/>
        <w:lvlText w:val="%1."/>
        <w:lvlJc w:val="left"/>
        <w:pPr>
          <w:ind w:left="1134" w:hanging="1134"/>
        </w:pPr>
        <w:rPr>
          <w:rFonts w:ascii="Arial" w:hAnsi="Arial" w:cs="Arial"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1">
      <w:lvl w:ilvl="1">
        <w:start w:val="1"/>
        <w:numFmt w:val="decimal"/>
        <w:lvlText w:val="%1.%2."/>
        <w:lvlJc w:val="left"/>
        <w:pPr>
          <w:ind w:left="1701" w:hanging="99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2">
      <w:lvl w:ilvl="2">
        <w:start w:val="1"/>
        <w:numFmt w:val="decimal"/>
        <w:lvlText w:val="%1.%2.%3."/>
        <w:lvlJc w:val="left"/>
        <w:pPr>
          <w:ind w:left="2835"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3">
      <w:lvl w:ilvl="3">
        <w:start w:val="1"/>
        <w:numFmt w:val="decimal"/>
        <w:lvlText w:val="%1.%2.%3.%4."/>
        <w:lvlJc w:val="left"/>
        <w:pPr>
          <w:ind w:left="4111" w:hanging="1276"/>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abstractNumId w:val="10"/>
    <w:lvlOverride w:ilvl="0">
      <w:lvl w:ilvl="0">
        <w:start w:val="1"/>
        <w:numFmt w:val="decimal"/>
        <w:lvlText w:val="%1."/>
        <w:lvlJc w:val="left"/>
        <w:pPr>
          <w:ind w:left="1134" w:hanging="1134"/>
        </w:pPr>
        <w:rPr>
          <w:rFonts w:ascii="Arial" w:hAnsi="Arial" w:cs="Arial"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1">
      <w:lvl w:ilvl="1">
        <w:start w:val="1"/>
        <w:numFmt w:val="decimal"/>
        <w:lvlText w:val="%1.%2."/>
        <w:lvlJc w:val="left"/>
        <w:pPr>
          <w:ind w:left="1701" w:hanging="99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2">
      <w:lvl w:ilvl="2">
        <w:start w:val="1"/>
        <w:numFmt w:val="decimal"/>
        <w:lvlText w:val="%1.%2.%3."/>
        <w:lvlJc w:val="left"/>
        <w:pPr>
          <w:ind w:left="2835"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3">
      <w:lvl w:ilvl="3">
        <w:start w:val="1"/>
        <w:numFmt w:val="decimal"/>
        <w:lvlText w:val="%1.%2.%3.%4."/>
        <w:lvlJc w:val="left"/>
        <w:pPr>
          <w:ind w:left="4111" w:hanging="1276"/>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abstractNumId w:val="10"/>
    <w:lvlOverride w:ilvl="0">
      <w:lvl w:ilvl="0">
        <w:start w:val="1"/>
        <w:numFmt w:val="decimal"/>
        <w:lvlText w:val="%1."/>
        <w:lvlJc w:val="left"/>
        <w:pPr>
          <w:ind w:left="1134" w:hanging="1134"/>
        </w:pPr>
        <w:rPr>
          <w:rFonts w:ascii="Arial" w:hAnsi="Arial" w:cs="Arial"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1">
      <w:lvl w:ilvl="1">
        <w:start w:val="1"/>
        <w:numFmt w:val="decimal"/>
        <w:lvlText w:val="%1.%2."/>
        <w:lvlJc w:val="left"/>
        <w:pPr>
          <w:ind w:left="1701" w:hanging="99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2">
      <w:lvl w:ilvl="2">
        <w:start w:val="1"/>
        <w:numFmt w:val="decimal"/>
        <w:lvlText w:val="%1.%2.%3."/>
        <w:lvlJc w:val="left"/>
        <w:pPr>
          <w:ind w:left="2835"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3">
      <w:lvl w:ilvl="3">
        <w:start w:val="1"/>
        <w:numFmt w:val="decimal"/>
        <w:lvlText w:val="%1.%2.%3.%4."/>
        <w:lvlJc w:val="left"/>
        <w:pPr>
          <w:ind w:left="4111" w:hanging="1276"/>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abstractNumId w:val="10"/>
    <w:lvlOverride w:ilvl="0">
      <w:lvl w:ilvl="0">
        <w:start w:val="1"/>
        <w:numFmt w:val="decimal"/>
        <w:lvlText w:val="%1."/>
        <w:lvlJc w:val="left"/>
        <w:pPr>
          <w:ind w:left="1134" w:hanging="1134"/>
        </w:pPr>
        <w:rPr>
          <w:rFonts w:ascii="Arial" w:hAnsi="Arial" w:cs="Arial"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1">
      <w:lvl w:ilvl="1">
        <w:start w:val="1"/>
        <w:numFmt w:val="decimal"/>
        <w:lvlText w:val="%1.%2."/>
        <w:lvlJc w:val="left"/>
        <w:pPr>
          <w:ind w:left="1701" w:hanging="99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2">
      <w:lvl w:ilvl="2">
        <w:start w:val="1"/>
        <w:numFmt w:val="decimal"/>
        <w:lvlText w:val="%1.%2.%3."/>
        <w:lvlJc w:val="left"/>
        <w:pPr>
          <w:ind w:left="2835"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3">
      <w:lvl w:ilvl="3">
        <w:start w:val="1"/>
        <w:numFmt w:val="decimal"/>
        <w:lvlText w:val="%1.%2.%3.%4."/>
        <w:lvlJc w:val="left"/>
        <w:pPr>
          <w:ind w:left="4111" w:hanging="1276"/>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abstractNumId w:val="10"/>
    <w:lvlOverride w:ilvl="0">
      <w:lvl w:ilvl="0">
        <w:start w:val="1"/>
        <w:numFmt w:val="decimal"/>
        <w:lvlText w:val="%1."/>
        <w:lvlJc w:val="left"/>
        <w:pPr>
          <w:ind w:left="1134" w:hanging="1134"/>
        </w:pPr>
        <w:rPr>
          <w:rFonts w:ascii="Arial" w:hAnsi="Arial" w:cs="Arial"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1">
      <w:lvl w:ilvl="1">
        <w:start w:val="1"/>
        <w:numFmt w:val="decimal"/>
        <w:lvlText w:val="%1.%2."/>
        <w:lvlJc w:val="left"/>
        <w:pPr>
          <w:ind w:left="1701" w:hanging="99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2">
      <w:lvl w:ilvl="2">
        <w:start w:val="1"/>
        <w:numFmt w:val="decimal"/>
        <w:lvlText w:val="%1.%2.%3."/>
        <w:lvlJc w:val="left"/>
        <w:pPr>
          <w:ind w:left="2835"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3">
      <w:lvl w:ilvl="3">
        <w:start w:val="1"/>
        <w:numFmt w:val="decimal"/>
        <w:lvlText w:val="%1.%2.%3.%4."/>
        <w:lvlJc w:val="left"/>
        <w:pPr>
          <w:ind w:left="4111" w:hanging="1276"/>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abstractNumId w:val="10"/>
    <w:lvlOverride w:ilvl="0">
      <w:lvl w:ilvl="0">
        <w:start w:val="1"/>
        <w:numFmt w:val="decimal"/>
        <w:lvlText w:val="%1."/>
        <w:lvlJc w:val="left"/>
        <w:pPr>
          <w:ind w:left="1134" w:hanging="1134"/>
        </w:pPr>
        <w:rPr>
          <w:rFonts w:ascii="Arial" w:hAnsi="Arial" w:cs="Arial"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1">
      <w:lvl w:ilvl="1">
        <w:start w:val="1"/>
        <w:numFmt w:val="decimal"/>
        <w:lvlText w:val="%1.%2."/>
        <w:lvlJc w:val="left"/>
        <w:pPr>
          <w:ind w:left="1701" w:hanging="99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2">
      <w:lvl w:ilvl="2">
        <w:start w:val="1"/>
        <w:numFmt w:val="decimal"/>
        <w:lvlText w:val="%1.%2.%3."/>
        <w:lvlJc w:val="left"/>
        <w:pPr>
          <w:ind w:left="2835"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3">
      <w:lvl w:ilvl="3">
        <w:start w:val="1"/>
        <w:numFmt w:val="decimal"/>
        <w:lvlText w:val="%1.%2.%3.%4."/>
        <w:lvlJc w:val="left"/>
        <w:pPr>
          <w:ind w:left="4111" w:hanging="1276"/>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abstractNumId w:val="10"/>
    <w:lvlOverride w:ilvl="0">
      <w:lvl w:ilvl="0">
        <w:start w:val="1"/>
        <w:numFmt w:val="decimal"/>
        <w:lvlText w:val="%1."/>
        <w:lvlJc w:val="left"/>
        <w:pPr>
          <w:ind w:left="1134" w:hanging="1134"/>
        </w:pPr>
        <w:rPr>
          <w:rFonts w:ascii="Arial" w:hAnsi="Arial" w:cs="Arial"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1">
      <w:lvl w:ilvl="1">
        <w:start w:val="1"/>
        <w:numFmt w:val="decimal"/>
        <w:lvlText w:val="%1.%2."/>
        <w:lvlJc w:val="left"/>
        <w:pPr>
          <w:ind w:left="1701" w:hanging="99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2">
      <w:lvl w:ilvl="2">
        <w:start w:val="1"/>
        <w:numFmt w:val="decimal"/>
        <w:lvlText w:val="%1.%2.%3."/>
        <w:lvlJc w:val="left"/>
        <w:pPr>
          <w:ind w:left="2835"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3">
      <w:lvl w:ilvl="3">
        <w:start w:val="1"/>
        <w:numFmt w:val="decimal"/>
        <w:lvlText w:val="%1.%2.%3.%4."/>
        <w:lvlJc w:val="left"/>
        <w:pPr>
          <w:ind w:left="4111" w:hanging="1276"/>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abstractNumId w:val="10"/>
    <w:lvlOverride w:ilvl="0">
      <w:lvl w:ilvl="0">
        <w:start w:val="1"/>
        <w:numFmt w:val="decimal"/>
        <w:lvlText w:val="%1."/>
        <w:lvlJc w:val="left"/>
        <w:pPr>
          <w:ind w:left="1134" w:hanging="1134"/>
        </w:pPr>
        <w:rPr>
          <w:rFonts w:ascii="Arial" w:hAnsi="Arial" w:cs="Arial"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1">
      <w:lvl w:ilvl="1">
        <w:start w:val="1"/>
        <w:numFmt w:val="decimal"/>
        <w:lvlText w:val="%1.%2."/>
        <w:lvlJc w:val="left"/>
        <w:pPr>
          <w:ind w:left="1701" w:hanging="99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2">
      <w:lvl w:ilvl="2">
        <w:start w:val="1"/>
        <w:numFmt w:val="decimal"/>
        <w:lvlText w:val="%1.%2.%3."/>
        <w:lvlJc w:val="left"/>
        <w:pPr>
          <w:ind w:left="2835"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3">
      <w:lvl w:ilvl="3">
        <w:start w:val="1"/>
        <w:numFmt w:val="decimal"/>
        <w:lvlText w:val="%1.%2.%3.%4."/>
        <w:lvlJc w:val="left"/>
        <w:pPr>
          <w:ind w:left="4111" w:hanging="1276"/>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abstractNumId w:val="10"/>
    <w:lvlOverride w:ilvl="0">
      <w:lvl w:ilvl="0">
        <w:start w:val="1"/>
        <w:numFmt w:val="decimal"/>
        <w:lvlText w:val="%1."/>
        <w:lvlJc w:val="left"/>
        <w:pPr>
          <w:ind w:left="1134" w:hanging="1134"/>
        </w:pPr>
        <w:rPr>
          <w:rFonts w:ascii="Arial" w:hAnsi="Arial" w:cs="Arial"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1">
      <w:lvl w:ilvl="1">
        <w:start w:val="1"/>
        <w:numFmt w:val="decimal"/>
        <w:lvlText w:val="%1.%2."/>
        <w:lvlJc w:val="left"/>
        <w:pPr>
          <w:ind w:left="1701" w:hanging="99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2">
      <w:lvl w:ilvl="2">
        <w:start w:val="1"/>
        <w:numFmt w:val="decimal"/>
        <w:lvlText w:val="%1.%2.%3."/>
        <w:lvlJc w:val="left"/>
        <w:pPr>
          <w:ind w:left="2835"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3">
      <w:lvl w:ilvl="3">
        <w:start w:val="1"/>
        <w:numFmt w:val="decimal"/>
        <w:lvlText w:val="%1.%2.%3.%4."/>
        <w:lvlJc w:val="left"/>
        <w:pPr>
          <w:ind w:left="4111" w:hanging="1276"/>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abstractNumId w:val="47"/>
  </w:num>
  <w:num w:numId="50">
    <w:abstractNumId w:val="27"/>
    <w:lvlOverride w:ilvl="0">
      <w:lvl w:ilvl="0">
        <w:start w:val="1"/>
        <w:numFmt w:val="decimal"/>
        <w:lvlText w:val="%1."/>
        <w:lvlJc w:val="left"/>
        <w:pPr>
          <w:ind w:left="644" w:firstLine="284"/>
        </w:pPr>
        <w:rPr>
          <w:rFonts w:hint="default"/>
          <w:smallCaps w:val="0"/>
          <w:strike w:val="0"/>
          <w:color w:val="000000"/>
          <w:u w:val="none"/>
          <w:vertAlign w:val="baseline"/>
        </w:rPr>
      </w:lvl>
    </w:lvlOverride>
    <w:lvlOverride w:ilvl="1">
      <w:lvl w:ilvl="1">
        <w:start w:val="1"/>
        <w:numFmt w:val="decimal"/>
        <w:lvlText w:val="%1.%2"/>
        <w:lvlJc w:val="left"/>
        <w:pPr>
          <w:ind w:left="928" w:firstLine="568"/>
        </w:pPr>
        <w:rPr>
          <w:rFonts w:hint="default"/>
          <w:vertAlign w:val="baseline"/>
        </w:rPr>
      </w:lvl>
    </w:lvlOverride>
    <w:lvlOverride w:ilvl="2">
      <w:lvl w:ilvl="2">
        <w:start w:val="1"/>
        <w:numFmt w:val="decimal"/>
        <w:lvlText w:val="%1.%2.%3"/>
        <w:lvlJc w:val="left"/>
        <w:pPr>
          <w:ind w:left="720" w:firstLine="0"/>
        </w:pPr>
        <w:rPr>
          <w:rFonts w:ascii="Calibri" w:eastAsia="Calibri" w:hAnsi="Calibri" w:cs="Calibri" w:hint="default"/>
          <w:vertAlign w:val="baseline"/>
        </w:rPr>
      </w:lvl>
    </w:lvlOverride>
    <w:lvlOverride w:ilvl="3">
      <w:lvl w:ilvl="3">
        <w:start w:val="1"/>
        <w:numFmt w:val="lowerLetter"/>
        <w:lvlText w:val="(%4)"/>
        <w:lvlJc w:val="left"/>
        <w:pPr>
          <w:ind w:left="3272" w:firstLine="2552"/>
        </w:pPr>
        <w:rPr>
          <w:rFonts w:ascii="Calibri" w:eastAsia="Calibri" w:hAnsi="Calibri" w:cs="Calibri" w:hint="default"/>
          <w:vertAlign w:val="baseline"/>
        </w:rPr>
      </w:lvl>
    </w:lvlOverride>
    <w:lvlOverride w:ilvl="4">
      <w:lvl w:ilvl="4">
        <w:start w:val="1"/>
        <w:numFmt w:val="lowerRoman"/>
        <w:lvlText w:val="(%5)"/>
        <w:lvlJc w:val="left"/>
        <w:pPr>
          <w:ind w:left="3349" w:firstLine="2269"/>
        </w:pPr>
        <w:rPr>
          <w:rFonts w:hint="default"/>
          <w:b w:val="0"/>
          <w:i w:val="0"/>
          <w:smallCaps w:val="0"/>
          <w:strike w:val="0"/>
          <w:color w:val="000000"/>
          <w:u w:val="none"/>
          <w:vertAlign w:val="baseline"/>
        </w:rPr>
      </w:lvl>
    </w:lvlOverride>
    <w:lvlOverride w:ilvl="5">
      <w:lvl w:ilvl="5">
        <w:start w:val="1"/>
        <w:numFmt w:val="upperLetter"/>
        <w:lvlText w:val="(%6)"/>
        <w:lvlJc w:val="left"/>
        <w:pPr>
          <w:ind w:left="1440" w:firstLine="36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firstLine="360"/>
        </w:pPr>
        <w:rPr>
          <w:rFonts w:hint="default"/>
          <w:vertAlign w:val="baseline"/>
        </w:rPr>
      </w:lvl>
    </w:lvlOverride>
    <w:lvlOverride w:ilvl="7">
      <w:lvl w:ilvl="7">
        <w:start w:val="1"/>
        <w:numFmt w:val="decimal"/>
        <w:lvlText w:val="%1.%2.%3.%4.%5.%6.%7.%8"/>
        <w:lvlJc w:val="left"/>
        <w:pPr>
          <w:ind w:left="1800" w:firstLine="360"/>
        </w:pPr>
        <w:rPr>
          <w:rFonts w:hint="default"/>
          <w:vertAlign w:val="baseline"/>
        </w:rPr>
      </w:lvl>
    </w:lvlOverride>
    <w:lvlOverride w:ilvl="8">
      <w:lvl w:ilvl="8">
        <w:start w:val="1"/>
        <w:numFmt w:val="decimal"/>
        <w:lvlText w:val="%1.%2.%3.%4.%5.%6.%7.%8.%9"/>
        <w:lvlJc w:val="left"/>
        <w:pPr>
          <w:ind w:left="2160" w:firstLine="360"/>
        </w:pPr>
        <w:rPr>
          <w:rFonts w:hint="default"/>
          <w:vertAlign w:val="baseline"/>
        </w:rPr>
      </w:lvl>
    </w:lvlOverride>
  </w:num>
  <w:num w:numId="51">
    <w:abstractNumId w:val="13"/>
  </w:num>
  <w:num w:numId="52">
    <w:abstractNumId w:val="7"/>
  </w:num>
  <w:num w:numId="53">
    <w:abstractNumId w:val="47"/>
  </w:num>
  <w:num w:numId="54">
    <w:abstractNumId w:val="47"/>
  </w:num>
  <w:num w:numId="55">
    <w:abstractNumId w:val="47"/>
  </w:num>
  <w:num w:numId="56">
    <w:abstractNumId w:val="47"/>
  </w:num>
  <w:num w:numId="57">
    <w:abstractNumId w:val="12"/>
  </w:num>
  <w:num w:numId="58">
    <w:abstractNumId w:val="47"/>
  </w:num>
  <w:num w:numId="59">
    <w:abstractNumId w:val="47"/>
  </w:num>
  <w:num w:numId="60">
    <w:abstractNumId w:val="47"/>
  </w:num>
  <w:num w:numId="61">
    <w:abstractNumId w:val="47"/>
  </w:num>
  <w:num w:numId="62">
    <w:abstractNumId w:val="47"/>
  </w:num>
  <w:num w:numId="63">
    <w:abstractNumId w:val="47"/>
  </w:num>
  <w:num w:numId="64">
    <w:abstractNumId w:val="47"/>
  </w:num>
  <w:num w:numId="65">
    <w:abstractNumId w:val="47"/>
  </w:num>
  <w:num w:numId="66">
    <w:abstractNumId w:val="47"/>
  </w:num>
  <w:num w:numId="67">
    <w:abstractNumId w:val="47"/>
    <w:lvlOverride w:ilvl="0">
      <w:lvl w:ilvl="0">
        <w:start w:val="1"/>
        <w:numFmt w:val="decimal"/>
        <w:lvlText w:val="%1."/>
        <w:lvlJc w:val="left"/>
        <w:pPr>
          <w:ind w:left="720" w:hanging="360"/>
        </w:pPr>
        <w:rPr>
          <w:rFonts w:hint="default"/>
          <w:bCs w:val="0"/>
          <w:iCs w:val="0"/>
          <w:caps w:val="0"/>
          <w:smallCaps w:val="0"/>
          <w:strike w:val="0"/>
          <w:dstrike w:val="0"/>
          <w:vanish w:val="0"/>
          <w:color w:val="000000"/>
          <w:spacing w:val="0"/>
          <w:kern w:val="0"/>
          <w:position w:val="0"/>
          <w:u w:val="none"/>
          <w:vertAlign w:val="baseline"/>
          <w:em w:val="none"/>
        </w:rPr>
      </w:lvl>
    </w:lvlOverride>
    <w:lvlOverride w:ilvl="1">
      <w:lvl w:ilvl="1">
        <w:start w:val="1"/>
        <w:numFmt w:val="decimal"/>
        <w:lvlText w:val="%1.%2"/>
        <w:lvlJc w:val="left"/>
        <w:pPr>
          <w:ind w:left="-169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003"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lowerLetter"/>
        <w:lvlText w:val="(%4)"/>
        <w:lvlJc w:val="left"/>
        <w:pPr>
          <w:ind w:left="3348" w:hanging="720"/>
        </w:pPr>
        <w:rPr>
          <w:rFonts w:ascii="Calibri" w:hAnsi="Calibri"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Roman"/>
        <w:lvlText w:val="(%5)"/>
        <w:lvlJc w:val="left"/>
        <w:pPr>
          <w:ind w:left="3425" w:hanging="1080"/>
        </w:pPr>
        <w:rPr>
          <w:rFonts w:hint="default"/>
          <w:b w:val="0"/>
          <w:bCs w:val="0"/>
          <w:i w:val="0"/>
          <w:iCs w:val="0"/>
          <w:caps w:val="0"/>
          <w:smallCaps w:val="0"/>
          <w:strike w:val="0"/>
          <w:dstrike w:val="0"/>
          <w:vanish w:val="0"/>
          <w:color w:val="000000"/>
          <w:spacing w:val="0"/>
          <w:kern w:val="0"/>
          <w:position w:val="0"/>
          <w:u w:val="none"/>
          <w:vertAlign w:val="baseline"/>
          <w:em w:val="none"/>
        </w:rPr>
      </w:lvl>
    </w:lvlOverride>
    <w:lvlOverride w:ilvl="5">
      <w:lvl w:ilvl="5">
        <w:start w:val="1"/>
        <w:numFmt w:val="upperLetter"/>
        <w:lvlText w:val="(%6)"/>
        <w:lvlJc w:val="left"/>
        <w:pPr>
          <w:ind w:left="1516" w:hanging="1080"/>
        </w:pPr>
        <w:rPr>
          <w:rFonts w:hint="default"/>
          <w:b w:val="0"/>
          <w:bCs w:val="0"/>
          <w:i w:val="0"/>
          <w:iCs w:val="0"/>
          <w:caps w:val="0"/>
          <w:smallCaps w:val="0"/>
          <w:strike w:val="0"/>
          <w:dstrike w:val="0"/>
          <w:vanish w:val="0"/>
          <w:color w:val="000000"/>
          <w:spacing w:val="0"/>
          <w:kern w:val="0"/>
          <w:position w:val="0"/>
          <w:u w:val="none"/>
          <w:vertAlign w:val="baseline"/>
          <w:em w:val="none"/>
        </w:rPr>
      </w:lvl>
    </w:lvlOverride>
    <w:lvlOverride w:ilvl="6">
      <w:lvl w:ilvl="6">
        <w:start w:val="1"/>
        <w:numFmt w:val="decimal"/>
        <w:isLgl/>
        <w:lvlText w:val="%1.%2.%3.%4.%5.%6.%7"/>
        <w:lvlJc w:val="left"/>
        <w:pPr>
          <w:ind w:left="1876" w:hanging="1440"/>
        </w:pPr>
        <w:rPr>
          <w:rFonts w:hint="default"/>
        </w:rPr>
      </w:lvl>
    </w:lvlOverride>
    <w:lvlOverride w:ilvl="7">
      <w:lvl w:ilvl="7">
        <w:start w:val="1"/>
        <w:numFmt w:val="decimal"/>
        <w:isLgl/>
        <w:lvlText w:val="%1.%2.%3.%4.%5.%6.%7.%8"/>
        <w:lvlJc w:val="left"/>
        <w:pPr>
          <w:ind w:left="1876" w:hanging="1440"/>
        </w:pPr>
        <w:rPr>
          <w:rFonts w:hint="default"/>
        </w:rPr>
      </w:lvl>
    </w:lvlOverride>
    <w:lvlOverride w:ilvl="8">
      <w:lvl w:ilvl="8">
        <w:start w:val="1"/>
        <w:numFmt w:val="decimal"/>
        <w:isLgl/>
        <w:lvlText w:val="%1.%2.%3.%4.%5.%6.%7.%8.%9"/>
        <w:lvlJc w:val="left"/>
        <w:pPr>
          <w:ind w:left="2236" w:hanging="1800"/>
        </w:pPr>
        <w:rPr>
          <w:rFonts w:hint="default"/>
        </w:rPr>
      </w:lvl>
    </w:lvlOverride>
  </w:num>
  <w:num w:numId="68">
    <w:abstractNumId w:val="42"/>
  </w:num>
  <w:num w:numId="69">
    <w:abstractNumId w:val="42"/>
  </w:num>
  <w:num w:numId="70">
    <w:abstractNumId w:val="22"/>
  </w:num>
  <w:num w:numId="71">
    <w:abstractNumId w:val="22"/>
  </w:num>
  <w:num w:numId="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2"/>
  </w:num>
  <w:num w:numId="74">
    <w:abstractNumId w:val="34"/>
  </w:num>
  <w:num w:numId="75">
    <w:abstractNumId w:val="23"/>
  </w:num>
  <w:num w:numId="76">
    <w:abstractNumId w:val="44"/>
  </w:num>
  <w:num w:numId="77">
    <w:abstractNumId w:val="44"/>
    <w:lvlOverride w:ilvl="0">
      <w:lvl w:ilvl="0">
        <w:start w:val="1"/>
        <w:numFmt w:val="decimal"/>
        <w:lvlText w:val="%1."/>
        <w:lvlJc w:val="left"/>
        <w:pPr>
          <w:tabs>
            <w:tab w:val="num" w:pos="357"/>
          </w:tabs>
          <w:ind w:left="1418" w:hanging="1418"/>
        </w:pPr>
        <w:rPr>
          <w:rFonts w:hint="default"/>
          <w:bCs w:val="0"/>
          <w:iCs w:val="0"/>
          <w:caps w:val="0"/>
          <w:smallCaps w:val="0"/>
          <w:strike w:val="0"/>
          <w:dstrike w:val="0"/>
          <w:vanish w:val="0"/>
          <w:color w:val="000000"/>
          <w:spacing w:val="0"/>
          <w:kern w:val="0"/>
          <w:position w:val="0"/>
          <w:u w:val="none"/>
          <w:vertAlign w:val="baseline"/>
          <w:em w:val="none"/>
        </w:rPr>
      </w:lvl>
    </w:lvlOverride>
    <w:lvlOverride w:ilvl="1">
      <w:lvl w:ilvl="1">
        <w:start w:val="1"/>
        <w:numFmt w:val="decimal"/>
        <w:lvlText w:val="%1.%2"/>
        <w:lvlJc w:val="left"/>
        <w:pPr>
          <w:tabs>
            <w:tab w:val="num" w:pos="1134"/>
          </w:tabs>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tabs>
            <w:tab w:val="num" w:pos="1304"/>
          </w:tabs>
          <w:ind w:left="2268" w:hanging="9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lowerLetter"/>
        <w:lvlText w:val="(%4)"/>
        <w:lvlJc w:val="left"/>
        <w:pPr>
          <w:ind w:left="3402" w:hanging="567"/>
        </w:pPr>
        <w:rPr>
          <w:rFonts w:ascii="Calibri" w:hAnsi="Calibri"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Roman"/>
        <w:lvlText w:val="(%5)"/>
        <w:lvlJc w:val="left"/>
        <w:pPr>
          <w:ind w:left="3425" w:hanging="533"/>
        </w:pPr>
        <w:rPr>
          <w:rFonts w:hint="default"/>
          <w:b w:val="0"/>
          <w:bCs w:val="0"/>
          <w:i w:val="0"/>
          <w:iCs w:val="0"/>
          <w:caps w:val="0"/>
          <w:smallCaps w:val="0"/>
          <w:strike w:val="0"/>
          <w:dstrike w:val="0"/>
          <w:vanish w:val="0"/>
          <w:color w:val="000000"/>
          <w:spacing w:val="0"/>
          <w:kern w:val="0"/>
          <w:position w:val="0"/>
          <w:u w:val="none"/>
          <w:vertAlign w:val="baseline"/>
          <w:em w:val="none"/>
        </w:rPr>
      </w:lvl>
    </w:lvlOverride>
    <w:lvlOverride w:ilvl="5">
      <w:lvl w:ilvl="5">
        <w:start w:val="1"/>
        <w:numFmt w:val="upperLetter"/>
        <w:lvlText w:val="(%6)"/>
        <w:lvlJc w:val="left"/>
        <w:pPr>
          <w:ind w:left="1516" w:hanging="1080"/>
        </w:pPr>
        <w:rPr>
          <w:rFonts w:hint="default"/>
          <w:b w:val="0"/>
          <w:bCs w:val="0"/>
          <w:i w:val="0"/>
          <w:iCs w:val="0"/>
          <w:caps w:val="0"/>
          <w:smallCaps w:val="0"/>
          <w:strike w:val="0"/>
          <w:dstrike w:val="0"/>
          <w:vanish w:val="0"/>
          <w:color w:val="000000"/>
          <w:spacing w:val="0"/>
          <w:kern w:val="0"/>
          <w:position w:val="0"/>
          <w:u w:val="none"/>
          <w:vertAlign w:val="baseline"/>
          <w:em w:val="none"/>
        </w:rPr>
      </w:lvl>
    </w:lvlOverride>
    <w:lvlOverride w:ilvl="6">
      <w:lvl w:ilvl="6">
        <w:start w:val="1"/>
        <w:numFmt w:val="decimal"/>
        <w:isLgl/>
        <w:lvlText w:val="%1.%2.%3.%4.%5.%6.%7"/>
        <w:lvlJc w:val="left"/>
        <w:pPr>
          <w:ind w:left="1876" w:hanging="1440"/>
        </w:pPr>
        <w:rPr>
          <w:rFonts w:hint="default"/>
        </w:rPr>
      </w:lvl>
    </w:lvlOverride>
    <w:lvlOverride w:ilvl="7">
      <w:lvl w:ilvl="7">
        <w:start w:val="1"/>
        <w:numFmt w:val="decimal"/>
        <w:isLgl/>
        <w:lvlText w:val="%1.%2.%3.%4.%5.%6.%7.%8"/>
        <w:lvlJc w:val="left"/>
        <w:pPr>
          <w:ind w:left="1876" w:hanging="1440"/>
        </w:pPr>
        <w:rPr>
          <w:rFonts w:hint="default"/>
        </w:rPr>
      </w:lvl>
    </w:lvlOverride>
    <w:lvlOverride w:ilvl="8">
      <w:lvl w:ilvl="8">
        <w:start w:val="1"/>
        <w:numFmt w:val="decimal"/>
        <w:isLgl/>
        <w:lvlText w:val="%1.%2.%3.%4.%5.%6.%7.%8.%9"/>
        <w:lvlJc w:val="left"/>
        <w:pPr>
          <w:ind w:left="2236" w:hanging="1800"/>
        </w:pPr>
        <w:rPr>
          <w:rFonts w:hint="default"/>
        </w:rPr>
      </w:lvl>
    </w:lvlOverride>
  </w:num>
  <w:num w:numId="78">
    <w:abstractNumId w:val="50"/>
  </w:num>
  <w:num w:numId="79">
    <w:abstractNumId w:val="50"/>
  </w:num>
  <w:num w:numId="80">
    <w:abstractNumId w:val="5"/>
  </w:num>
  <w:num w:numId="81">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0"/>
  </w:num>
  <w:num w:numId="8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0"/>
  </w:num>
  <w:num w:numId="85">
    <w:abstractNumId w:val="50"/>
  </w:num>
  <w:num w:numId="86">
    <w:abstractNumId w:val="50"/>
  </w:num>
  <w:num w:numId="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0"/>
  </w:num>
  <w:num w:numId="89">
    <w:abstractNumId w:val="0"/>
  </w:num>
  <w:num w:numId="90">
    <w:abstractNumId w:val="50"/>
  </w:num>
  <w:num w:numId="91">
    <w:abstractNumId w:val="50"/>
  </w:num>
  <w:num w:numId="92">
    <w:abstractNumId w:val="50"/>
  </w:num>
  <w:num w:numId="93">
    <w:abstractNumId w:val="50"/>
  </w:num>
  <w:num w:numId="94">
    <w:abstractNumId w:val="50"/>
  </w:num>
  <w:num w:numId="95">
    <w:abstractNumId w:val="50"/>
  </w:num>
  <w:num w:numId="96">
    <w:abstractNumId w:val="50"/>
  </w:num>
  <w:num w:numId="97">
    <w:abstractNumId w:val="50"/>
  </w:num>
  <w:num w:numId="98">
    <w:abstractNumId w:val="50"/>
  </w:num>
  <w:num w:numId="99">
    <w:abstractNumId w:val="50"/>
  </w:num>
  <w:num w:numId="100">
    <w:abstractNumId w:val="50"/>
  </w:num>
  <w:num w:numId="101">
    <w:abstractNumId w:val="50"/>
  </w:num>
  <w:num w:numId="10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0"/>
  </w:num>
  <w:num w:numId="104">
    <w:abstractNumId w:val="50"/>
  </w:num>
  <w:num w:numId="105">
    <w:abstractNumId w:val="50"/>
  </w:num>
  <w:num w:numId="106">
    <w:abstractNumId w:val="50"/>
  </w:num>
  <w:num w:numId="107">
    <w:abstractNumId w:val="50"/>
  </w:num>
  <w:num w:numId="108">
    <w:abstractNumId w:val="50"/>
  </w:num>
  <w:num w:numId="109">
    <w:abstractNumId w:val="50"/>
  </w:num>
  <w:num w:numId="110">
    <w:abstractNumId w:val="50"/>
  </w:num>
  <w:num w:numId="1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50"/>
  </w:num>
  <w:num w:numId="113">
    <w:abstractNumId w:val="50"/>
  </w:num>
  <w:num w:numId="114">
    <w:abstractNumId w:val="50"/>
  </w:num>
  <w:num w:numId="115">
    <w:abstractNumId w:val="50"/>
  </w:num>
  <w:num w:numId="116">
    <w:abstractNumId w:val="50"/>
  </w:num>
  <w:num w:numId="117">
    <w:abstractNumId w:val="50"/>
  </w:num>
  <w:num w:numId="118">
    <w:abstractNumId w:val="50"/>
  </w:num>
  <w:num w:numId="119">
    <w:abstractNumId w:val="50"/>
  </w:num>
  <w:num w:numId="120">
    <w:abstractNumId w:val="50"/>
  </w:num>
  <w:num w:numId="121">
    <w:abstractNumId w:val="50"/>
  </w:num>
  <w:num w:numId="122">
    <w:abstractNumId w:val="50"/>
  </w:num>
  <w:num w:numId="123">
    <w:abstractNumId w:val="50"/>
  </w:num>
  <w:num w:numId="124">
    <w:abstractNumId w:val="50"/>
  </w:num>
  <w:num w:numId="125">
    <w:abstractNumId w:val="50"/>
  </w:num>
  <w:num w:numId="126">
    <w:abstractNumId w:val="50"/>
  </w:num>
  <w:num w:numId="127">
    <w:abstractNumId w:val="50"/>
  </w:num>
  <w:num w:numId="128">
    <w:abstractNumId w:val="50"/>
  </w:num>
  <w:num w:numId="129">
    <w:abstractNumId w:val="50"/>
  </w:num>
  <w:num w:numId="130">
    <w:abstractNumId w:val="50"/>
  </w:num>
  <w:num w:numId="131">
    <w:abstractNumId w:val="50"/>
  </w:num>
  <w:num w:numId="132">
    <w:abstractNumId w:val="50"/>
  </w:num>
  <w:num w:numId="133">
    <w:abstractNumId w:val="50"/>
  </w:num>
  <w:num w:numId="134">
    <w:abstractNumId w:val="50"/>
  </w:num>
  <w:num w:numId="1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50"/>
  </w:num>
  <w:num w:numId="137">
    <w:abstractNumId w:val="50"/>
  </w:num>
  <w:num w:numId="138">
    <w:abstractNumId w:val="50"/>
  </w:num>
  <w:num w:numId="139">
    <w:abstractNumId w:val="50"/>
  </w:num>
  <w:num w:numId="140">
    <w:abstractNumId w:val="50"/>
  </w:num>
  <w:num w:numId="141">
    <w:abstractNumId w:val="50"/>
  </w:num>
  <w:num w:numId="142">
    <w:abstractNumId w:val="50"/>
  </w:num>
  <w:num w:numId="143">
    <w:abstractNumId w:val="50"/>
  </w:num>
  <w:num w:numId="144">
    <w:abstractNumId w:val="50"/>
  </w:num>
  <w:num w:numId="145">
    <w:abstractNumId w:val="50"/>
  </w:num>
  <w:num w:numId="146">
    <w:abstractNumId w:val="50"/>
  </w:num>
  <w:num w:numId="147">
    <w:abstractNumId w:val="50"/>
  </w:num>
  <w:num w:numId="148">
    <w:abstractNumId w:val="50"/>
  </w:num>
  <w:num w:numId="149">
    <w:abstractNumId w:val="50"/>
  </w:num>
  <w:num w:numId="150">
    <w:abstractNumId w:val="50"/>
  </w:num>
  <w:num w:numId="151">
    <w:abstractNumId w:val="50"/>
  </w:num>
  <w:num w:numId="152">
    <w:abstractNumId w:val="50"/>
  </w:num>
  <w:num w:numId="153">
    <w:abstractNumId w:val="50"/>
  </w:num>
  <w:num w:numId="154">
    <w:abstractNumId w:val="50"/>
  </w:num>
  <w:num w:numId="155">
    <w:abstractNumId w:val="50"/>
  </w:num>
  <w:num w:numId="156">
    <w:abstractNumId w:val="50"/>
  </w:num>
  <w:num w:numId="157">
    <w:abstractNumId w:val="50"/>
  </w:num>
  <w:num w:numId="158">
    <w:abstractNumId w:val="50"/>
  </w:num>
  <w:num w:numId="159">
    <w:abstractNumId w:val="50"/>
  </w:num>
  <w:num w:numId="160">
    <w:abstractNumId w:val="50"/>
  </w:num>
  <w:num w:numId="161">
    <w:abstractNumId w:val="50"/>
  </w:num>
  <w:num w:numId="162">
    <w:abstractNumId w:val="50"/>
  </w:num>
  <w:num w:numId="163">
    <w:abstractNumId w:val="50"/>
  </w:num>
  <w:num w:numId="164">
    <w:abstractNumId w:val="50"/>
  </w:num>
  <w:num w:numId="165">
    <w:abstractNumId w:val="50"/>
  </w:num>
  <w:num w:numId="166">
    <w:abstractNumId w:val="50"/>
  </w:num>
  <w:num w:numId="167">
    <w:abstractNumId w:val="50"/>
  </w:num>
  <w:num w:numId="168">
    <w:abstractNumId w:val="50"/>
  </w:num>
  <w:num w:numId="169">
    <w:abstractNumId w:val="50"/>
  </w:num>
  <w:num w:numId="170">
    <w:abstractNumId w:val="50"/>
  </w:num>
  <w:num w:numId="171">
    <w:abstractNumId w:val="50"/>
  </w:num>
  <w:num w:numId="172">
    <w:abstractNumId w:val="50"/>
  </w:num>
  <w:num w:numId="173">
    <w:abstractNumId w:val="50"/>
  </w:num>
  <w:num w:numId="174">
    <w:abstractNumId w:val="50"/>
  </w:num>
  <w:num w:numId="175">
    <w:abstractNumId w:val="50"/>
  </w:num>
  <w:num w:numId="176">
    <w:abstractNumId w:val="50"/>
  </w:num>
  <w:num w:numId="177">
    <w:abstractNumId w:val="50"/>
  </w:num>
  <w:num w:numId="178">
    <w:abstractNumId w:val="6"/>
  </w:num>
  <w:num w:numId="179">
    <w:abstractNumId w:val="50"/>
  </w:num>
  <w:num w:numId="180">
    <w:abstractNumId w:val="50"/>
  </w:num>
  <w:num w:numId="181">
    <w:abstractNumId w:val="50"/>
  </w:num>
  <w:num w:numId="182">
    <w:abstractNumId w:val="50"/>
  </w:num>
  <w:num w:numId="183">
    <w:abstractNumId w:val="50"/>
  </w:num>
  <w:num w:numId="184">
    <w:abstractNumId w:val="50"/>
  </w:num>
  <w:num w:numId="185">
    <w:abstractNumId w:val="50"/>
  </w:num>
  <w:num w:numId="186">
    <w:abstractNumId w:val="50"/>
  </w:num>
  <w:num w:numId="187">
    <w:abstractNumId w:val="50"/>
  </w:num>
  <w:num w:numId="188">
    <w:abstractNumId w:val="50"/>
  </w:num>
  <w:num w:numId="189">
    <w:abstractNumId w:val="50"/>
  </w:num>
  <w:num w:numId="190">
    <w:abstractNumId w:val="50"/>
  </w:num>
  <w:num w:numId="191">
    <w:abstractNumId w:val="50"/>
  </w:num>
  <w:num w:numId="192">
    <w:abstractNumId w:val="50"/>
  </w:num>
  <w:num w:numId="193">
    <w:abstractNumId w:val="50"/>
  </w:num>
  <w:num w:numId="194">
    <w:abstractNumId w:val="50"/>
  </w:num>
  <w:num w:numId="195">
    <w:abstractNumId w:val="50"/>
  </w:num>
  <w:num w:numId="196">
    <w:abstractNumId w:val="50"/>
  </w:num>
  <w:num w:numId="197">
    <w:abstractNumId w:val="50"/>
  </w:num>
  <w:num w:numId="198">
    <w:abstractNumId w:val="50"/>
  </w:num>
  <w:num w:numId="199">
    <w:abstractNumId w:val="50"/>
  </w:num>
  <w:num w:numId="200">
    <w:abstractNumId w:val="50"/>
  </w:num>
  <w:num w:numId="201">
    <w:abstractNumId w:val="50"/>
  </w:num>
  <w:num w:numId="202">
    <w:abstractNumId w:val="50"/>
  </w:num>
  <w:num w:numId="203">
    <w:abstractNumId w:val="50"/>
  </w:num>
  <w:num w:numId="204">
    <w:abstractNumId w:val="50"/>
  </w:num>
  <w:num w:numId="205">
    <w:abstractNumId w:val="50"/>
  </w:num>
  <w:num w:numId="206">
    <w:abstractNumId w:val="50"/>
  </w:num>
  <w:num w:numId="207">
    <w:abstractNumId w:val="50"/>
  </w:num>
  <w:num w:numId="208">
    <w:abstractNumId w:val="50"/>
  </w:num>
  <w:num w:numId="209">
    <w:abstractNumId w:val="50"/>
  </w:num>
  <w:num w:numId="210">
    <w:abstractNumId w:val="50"/>
  </w:num>
  <w:num w:numId="211">
    <w:abstractNumId w:val="50"/>
  </w:num>
  <w:num w:numId="212">
    <w:abstractNumId w:val="50"/>
  </w:num>
  <w:num w:numId="213">
    <w:abstractNumId w:val="50"/>
  </w:num>
  <w:num w:numId="214">
    <w:abstractNumId w:val="50"/>
  </w:num>
  <w:num w:numId="215">
    <w:abstractNumId w:val="50"/>
  </w:num>
  <w:num w:numId="216">
    <w:abstractNumId w:val="50"/>
  </w:num>
  <w:num w:numId="2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E9"/>
    <w:rsid w:val="000003E5"/>
    <w:rsid w:val="00000BD2"/>
    <w:rsid w:val="00001195"/>
    <w:rsid w:val="00001335"/>
    <w:rsid w:val="0000153B"/>
    <w:rsid w:val="00001982"/>
    <w:rsid w:val="00001BBC"/>
    <w:rsid w:val="00001F0D"/>
    <w:rsid w:val="00001F18"/>
    <w:rsid w:val="00002307"/>
    <w:rsid w:val="00002BFF"/>
    <w:rsid w:val="00002CE2"/>
    <w:rsid w:val="000033DB"/>
    <w:rsid w:val="00003468"/>
    <w:rsid w:val="000037E8"/>
    <w:rsid w:val="00003B61"/>
    <w:rsid w:val="00003FE7"/>
    <w:rsid w:val="0000407C"/>
    <w:rsid w:val="0000480C"/>
    <w:rsid w:val="00004A21"/>
    <w:rsid w:val="00004B3C"/>
    <w:rsid w:val="000051DD"/>
    <w:rsid w:val="00005AD3"/>
    <w:rsid w:val="00005C8E"/>
    <w:rsid w:val="00005EB6"/>
    <w:rsid w:val="00007090"/>
    <w:rsid w:val="000075A3"/>
    <w:rsid w:val="00007828"/>
    <w:rsid w:val="00007A5D"/>
    <w:rsid w:val="00010467"/>
    <w:rsid w:val="00010483"/>
    <w:rsid w:val="00010685"/>
    <w:rsid w:val="00010A7C"/>
    <w:rsid w:val="00010DDB"/>
    <w:rsid w:val="00010E70"/>
    <w:rsid w:val="000114B0"/>
    <w:rsid w:val="00011505"/>
    <w:rsid w:val="00011D86"/>
    <w:rsid w:val="00011DAB"/>
    <w:rsid w:val="0001202D"/>
    <w:rsid w:val="00012444"/>
    <w:rsid w:val="00012F96"/>
    <w:rsid w:val="00013055"/>
    <w:rsid w:val="000138D6"/>
    <w:rsid w:val="00014622"/>
    <w:rsid w:val="0001497A"/>
    <w:rsid w:val="00014B08"/>
    <w:rsid w:val="000150B4"/>
    <w:rsid w:val="0001527A"/>
    <w:rsid w:val="00015404"/>
    <w:rsid w:val="00016204"/>
    <w:rsid w:val="000164C7"/>
    <w:rsid w:val="00016578"/>
    <w:rsid w:val="0001669B"/>
    <w:rsid w:val="00016CF8"/>
    <w:rsid w:val="00017095"/>
    <w:rsid w:val="000177B3"/>
    <w:rsid w:val="00017B36"/>
    <w:rsid w:val="00017C3A"/>
    <w:rsid w:val="0002023B"/>
    <w:rsid w:val="0002056A"/>
    <w:rsid w:val="00020FE0"/>
    <w:rsid w:val="0002121A"/>
    <w:rsid w:val="000213E7"/>
    <w:rsid w:val="00022DE5"/>
    <w:rsid w:val="0002322F"/>
    <w:rsid w:val="00023935"/>
    <w:rsid w:val="00023CD5"/>
    <w:rsid w:val="00024D88"/>
    <w:rsid w:val="00024E27"/>
    <w:rsid w:val="00024F12"/>
    <w:rsid w:val="00024F4C"/>
    <w:rsid w:val="00024FF6"/>
    <w:rsid w:val="000257A8"/>
    <w:rsid w:val="0002590B"/>
    <w:rsid w:val="00026B5E"/>
    <w:rsid w:val="00026DDC"/>
    <w:rsid w:val="00026E22"/>
    <w:rsid w:val="00026ECA"/>
    <w:rsid w:val="000271E8"/>
    <w:rsid w:val="00030481"/>
    <w:rsid w:val="000307FD"/>
    <w:rsid w:val="00030C28"/>
    <w:rsid w:val="0003173F"/>
    <w:rsid w:val="00031AC6"/>
    <w:rsid w:val="00031AF5"/>
    <w:rsid w:val="00031AFC"/>
    <w:rsid w:val="00031B70"/>
    <w:rsid w:val="0003205A"/>
    <w:rsid w:val="0003221E"/>
    <w:rsid w:val="000328B3"/>
    <w:rsid w:val="00032B59"/>
    <w:rsid w:val="00032D3C"/>
    <w:rsid w:val="000361D1"/>
    <w:rsid w:val="0003635F"/>
    <w:rsid w:val="00036474"/>
    <w:rsid w:val="000365D5"/>
    <w:rsid w:val="00036ADA"/>
    <w:rsid w:val="00037165"/>
    <w:rsid w:val="0004060B"/>
    <w:rsid w:val="00040823"/>
    <w:rsid w:val="000409BC"/>
    <w:rsid w:val="00040F27"/>
    <w:rsid w:val="000411A0"/>
    <w:rsid w:val="0004158C"/>
    <w:rsid w:val="00041A6A"/>
    <w:rsid w:val="00041EAD"/>
    <w:rsid w:val="00042211"/>
    <w:rsid w:val="000427DA"/>
    <w:rsid w:val="000428C5"/>
    <w:rsid w:val="00042FC6"/>
    <w:rsid w:val="00043E71"/>
    <w:rsid w:val="000441F0"/>
    <w:rsid w:val="00044768"/>
    <w:rsid w:val="00044832"/>
    <w:rsid w:val="00044CC3"/>
    <w:rsid w:val="00044D3B"/>
    <w:rsid w:val="00044E4D"/>
    <w:rsid w:val="00045245"/>
    <w:rsid w:val="000453B5"/>
    <w:rsid w:val="000453F4"/>
    <w:rsid w:val="000462A7"/>
    <w:rsid w:val="0004653B"/>
    <w:rsid w:val="00046AEE"/>
    <w:rsid w:val="0004707B"/>
    <w:rsid w:val="000471E3"/>
    <w:rsid w:val="00047609"/>
    <w:rsid w:val="0004763E"/>
    <w:rsid w:val="00047A3F"/>
    <w:rsid w:val="00047FF8"/>
    <w:rsid w:val="00050117"/>
    <w:rsid w:val="00050399"/>
    <w:rsid w:val="00050808"/>
    <w:rsid w:val="00050D27"/>
    <w:rsid w:val="00050E80"/>
    <w:rsid w:val="00051045"/>
    <w:rsid w:val="00051156"/>
    <w:rsid w:val="000512F6"/>
    <w:rsid w:val="000514E8"/>
    <w:rsid w:val="0005166C"/>
    <w:rsid w:val="00052861"/>
    <w:rsid w:val="00052DFB"/>
    <w:rsid w:val="00052DFF"/>
    <w:rsid w:val="00053C1A"/>
    <w:rsid w:val="00053F0A"/>
    <w:rsid w:val="000548E1"/>
    <w:rsid w:val="00054C73"/>
    <w:rsid w:val="00055471"/>
    <w:rsid w:val="00055FC7"/>
    <w:rsid w:val="0005608E"/>
    <w:rsid w:val="000562CD"/>
    <w:rsid w:val="000568E7"/>
    <w:rsid w:val="000570C3"/>
    <w:rsid w:val="0005789C"/>
    <w:rsid w:val="00057A40"/>
    <w:rsid w:val="00057A87"/>
    <w:rsid w:val="00057EBD"/>
    <w:rsid w:val="0006082E"/>
    <w:rsid w:val="00060D2E"/>
    <w:rsid w:val="00061372"/>
    <w:rsid w:val="0006171A"/>
    <w:rsid w:val="000620B6"/>
    <w:rsid w:val="00062994"/>
    <w:rsid w:val="00063213"/>
    <w:rsid w:val="000633B9"/>
    <w:rsid w:val="0006412F"/>
    <w:rsid w:val="00064D25"/>
    <w:rsid w:val="00064F1A"/>
    <w:rsid w:val="0006554E"/>
    <w:rsid w:val="00065BE2"/>
    <w:rsid w:val="00066106"/>
    <w:rsid w:val="00067281"/>
    <w:rsid w:val="00067318"/>
    <w:rsid w:val="000673A2"/>
    <w:rsid w:val="00067F1F"/>
    <w:rsid w:val="0007066E"/>
    <w:rsid w:val="00071A53"/>
    <w:rsid w:val="000726F6"/>
    <w:rsid w:val="00072F12"/>
    <w:rsid w:val="00073B86"/>
    <w:rsid w:val="00073BD6"/>
    <w:rsid w:val="00073FC6"/>
    <w:rsid w:val="00074534"/>
    <w:rsid w:val="00074BBB"/>
    <w:rsid w:val="00075001"/>
    <w:rsid w:val="000755D2"/>
    <w:rsid w:val="00075989"/>
    <w:rsid w:val="000762BC"/>
    <w:rsid w:val="00076ABC"/>
    <w:rsid w:val="00076EB8"/>
    <w:rsid w:val="00076F28"/>
    <w:rsid w:val="00077226"/>
    <w:rsid w:val="000772CE"/>
    <w:rsid w:val="000776D8"/>
    <w:rsid w:val="000778B6"/>
    <w:rsid w:val="00077DA4"/>
    <w:rsid w:val="0008055F"/>
    <w:rsid w:val="00081134"/>
    <w:rsid w:val="00081489"/>
    <w:rsid w:val="00081677"/>
    <w:rsid w:val="00081E72"/>
    <w:rsid w:val="00083407"/>
    <w:rsid w:val="00083481"/>
    <w:rsid w:val="00083F42"/>
    <w:rsid w:val="00084783"/>
    <w:rsid w:val="00084A99"/>
    <w:rsid w:val="00084D89"/>
    <w:rsid w:val="000858A8"/>
    <w:rsid w:val="0008612E"/>
    <w:rsid w:val="000866E4"/>
    <w:rsid w:val="00087449"/>
    <w:rsid w:val="000879F7"/>
    <w:rsid w:val="00090F4D"/>
    <w:rsid w:val="00091023"/>
    <w:rsid w:val="000914BD"/>
    <w:rsid w:val="000915FF"/>
    <w:rsid w:val="00091BEC"/>
    <w:rsid w:val="000920C1"/>
    <w:rsid w:val="000921A7"/>
    <w:rsid w:val="00092531"/>
    <w:rsid w:val="000929E7"/>
    <w:rsid w:val="00092C7E"/>
    <w:rsid w:val="00093306"/>
    <w:rsid w:val="000940A9"/>
    <w:rsid w:val="00094B5E"/>
    <w:rsid w:val="000955D8"/>
    <w:rsid w:val="00096147"/>
    <w:rsid w:val="00096448"/>
    <w:rsid w:val="00096456"/>
    <w:rsid w:val="00096930"/>
    <w:rsid w:val="000969CC"/>
    <w:rsid w:val="00096EF6"/>
    <w:rsid w:val="000974B8"/>
    <w:rsid w:val="000A0586"/>
    <w:rsid w:val="000A074D"/>
    <w:rsid w:val="000A07AF"/>
    <w:rsid w:val="000A0C6D"/>
    <w:rsid w:val="000A0F2C"/>
    <w:rsid w:val="000A1328"/>
    <w:rsid w:val="000A162C"/>
    <w:rsid w:val="000A16A0"/>
    <w:rsid w:val="000A224A"/>
    <w:rsid w:val="000A2741"/>
    <w:rsid w:val="000A2E2C"/>
    <w:rsid w:val="000A2F78"/>
    <w:rsid w:val="000A3BA8"/>
    <w:rsid w:val="000A3E0E"/>
    <w:rsid w:val="000A3F3A"/>
    <w:rsid w:val="000A40E6"/>
    <w:rsid w:val="000A4171"/>
    <w:rsid w:val="000A437A"/>
    <w:rsid w:val="000A456A"/>
    <w:rsid w:val="000A4C75"/>
    <w:rsid w:val="000A4C81"/>
    <w:rsid w:val="000A4F52"/>
    <w:rsid w:val="000A507C"/>
    <w:rsid w:val="000A545C"/>
    <w:rsid w:val="000A54CF"/>
    <w:rsid w:val="000A611E"/>
    <w:rsid w:val="000A6A5A"/>
    <w:rsid w:val="000A6A76"/>
    <w:rsid w:val="000A70B3"/>
    <w:rsid w:val="000A79C3"/>
    <w:rsid w:val="000A7A82"/>
    <w:rsid w:val="000A7D35"/>
    <w:rsid w:val="000B027A"/>
    <w:rsid w:val="000B13FE"/>
    <w:rsid w:val="000B15E2"/>
    <w:rsid w:val="000B1635"/>
    <w:rsid w:val="000B1B35"/>
    <w:rsid w:val="000B1F1E"/>
    <w:rsid w:val="000B2C37"/>
    <w:rsid w:val="000B2F06"/>
    <w:rsid w:val="000B336C"/>
    <w:rsid w:val="000B3FDC"/>
    <w:rsid w:val="000B405C"/>
    <w:rsid w:val="000B4126"/>
    <w:rsid w:val="000B4751"/>
    <w:rsid w:val="000B4C69"/>
    <w:rsid w:val="000B4CE4"/>
    <w:rsid w:val="000B4CF2"/>
    <w:rsid w:val="000B4DEA"/>
    <w:rsid w:val="000B4F47"/>
    <w:rsid w:val="000B5071"/>
    <w:rsid w:val="000B518F"/>
    <w:rsid w:val="000B565D"/>
    <w:rsid w:val="000B5D68"/>
    <w:rsid w:val="000B68E9"/>
    <w:rsid w:val="000B6C74"/>
    <w:rsid w:val="000B6EC2"/>
    <w:rsid w:val="000B78E7"/>
    <w:rsid w:val="000B7F01"/>
    <w:rsid w:val="000C0CE5"/>
    <w:rsid w:val="000C0FF2"/>
    <w:rsid w:val="000C1CD2"/>
    <w:rsid w:val="000C219D"/>
    <w:rsid w:val="000C23CE"/>
    <w:rsid w:val="000C2CC9"/>
    <w:rsid w:val="000C2D4A"/>
    <w:rsid w:val="000C3194"/>
    <w:rsid w:val="000C575B"/>
    <w:rsid w:val="000C5884"/>
    <w:rsid w:val="000C58E6"/>
    <w:rsid w:val="000C66B9"/>
    <w:rsid w:val="000C6D94"/>
    <w:rsid w:val="000C6EE4"/>
    <w:rsid w:val="000C6FCB"/>
    <w:rsid w:val="000C7490"/>
    <w:rsid w:val="000C7735"/>
    <w:rsid w:val="000C7AD3"/>
    <w:rsid w:val="000C7E58"/>
    <w:rsid w:val="000D14D0"/>
    <w:rsid w:val="000D1850"/>
    <w:rsid w:val="000D1EC1"/>
    <w:rsid w:val="000D2734"/>
    <w:rsid w:val="000D29F2"/>
    <w:rsid w:val="000D3123"/>
    <w:rsid w:val="000D3469"/>
    <w:rsid w:val="000D39BC"/>
    <w:rsid w:val="000D45EE"/>
    <w:rsid w:val="000D5577"/>
    <w:rsid w:val="000D5638"/>
    <w:rsid w:val="000D64D5"/>
    <w:rsid w:val="000D7B96"/>
    <w:rsid w:val="000E034D"/>
    <w:rsid w:val="000E0AFB"/>
    <w:rsid w:val="000E1008"/>
    <w:rsid w:val="000E1294"/>
    <w:rsid w:val="000E148C"/>
    <w:rsid w:val="000E200A"/>
    <w:rsid w:val="000E230E"/>
    <w:rsid w:val="000E2400"/>
    <w:rsid w:val="000E2B84"/>
    <w:rsid w:val="000E41CB"/>
    <w:rsid w:val="000E4566"/>
    <w:rsid w:val="000E53EE"/>
    <w:rsid w:val="000E578F"/>
    <w:rsid w:val="000E5956"/>
    <w:rsid w:val="000E5AE5"/>
    <w:rsid w:val="000E5BD3"/>
    <w:rsid w:val="000E60E8"/>
    <w:rsid w:val="000E611D"/>
    <w:rsid w:val="000E7A2B"/>
    <w:rsid w:val="000E7CA5"/>
    <w:rsid w:val="000F029E"/>
    <w:rsid w:val="000F0336"/>
    <w:rsid w:val="000F0874"/>
    <w:rsid w:val="000F0975"/>
    <w:rsid w:val="000F0ACB"/>
    <w:rsid w:val="000F0EDE"/>
    <w:rsid w:val="000F0F10"/>
    <w:rsid w:val="000F1190"/>
    <w:rsid w:val="000F147E"/>
    <w:rsid w:val="000F152F"/>
    <w:rsid w:val="000F17DA"/>
    <w:rsid w:val="000F1937"/>
    <w:rsid w:val="000F197C"/>
    <w:rsid w:val="000F1E21"/>
    <w:rsid w:val="000F38D2"/>
    <w:rsid w:val="000F3AC6"/>
    <w:rsid w:val="000F3EC3"/>
    <w:rsid w:val="000F4621"/>
    <w:rsid w:val="000F49A9"/>
    <w:rsid w:val="000F4A2F"/>
    <w:rsid w:val="000F4A5E"/>
    <w:rsid w:val="000F4EC0"/>
    <w:rsid w:val="000F5556"/>
    <w:rsid w:val="000F6000"/>
    <w:rsid w:val="000F60E7"/>
    <w:rsid w:val="000F6FCC"/>
    <w:rsid w:val="000F7203"/>
    <w:rsid w:val="000F74F2"/>
    <w:rsid w:val="000F766B"/>
    <w:rsid w:val="000F766E"/>
    <w:rsid w:val="000F7883"/>
    <w:rsid w:val="000F7BC4"/>
    <w:rsid w:val="00100458"/>
    <w:rsid w:val="00100522"/>
    <w:rsid w:val="0010094A"/>
    <w:rsid w:val="00100A0A"/>
    <w:rsid w:val="00100BD2"/>
    <w:rsid w:val="00101037"/>
    <w:rsid w:val="001013AA"/>
    <w:rsid w:val="00101CE5"/>
    <w:rsid w:val="001023EB"/>
    <w:rsid w:val="00102691"/>
    <w:rsid w:val="0010347F"/>
    <w:rsid w:val="001039E1"/>
    <w:rsid w:val="00103A8E"/>
    <w:rsid w:val="00105E5E"/>
    <w:rsid w:val="00106006"/>
    <w:rsid w:val="001072D3"/>
    <w:rsid w:val="00107E62"/>
    <w:rsid w:val="001100D2"/>
    <w:rsid w:val="0011068C"/>
    <w:rsid w:val="001112EF"/>
    <w:rsid w:val="0011180D"/>
    <w:rsid w:val="00112284"/>
    <w:rsid w:val="001123AD"/>
    <w:rsid w:val="00112B0E"/>
    <w:rsid w:val="00113190"/>
    <w:rsid w:val="001133D5"/>
    <w:rsid w:val="001133D7"/>
    <w:rsid w:val="00113646"/>
    <w:rsid w:val="00113ADB"/>
    <w:rsid w:val="00113C8D"/>
    <w:rsid w:val="001145A5"/>
    <w:rsid w:val="0011511A"/>
    <w:rsid w:val="0011529C"/>
    <w:rsid w:val="001167D4"/>
    <w:rsid w:val="001178D9"/>
    <w:rsid w:val="00120018"/>
    <w:rsid w:val="00120275"/>
    <w:rsid w:val="001203B8"/>
    <w:rsid w:val="001206D9"/>
    <w:rsid w:val="00120EE8"/>
    <w:rsid w:val="00120F49"/>
    <w:rsid w:val="001210CF"/>
    <w:rsid w:val="001211A9"/>
    <w:rsid w:val="00121444"/>
    <w:rsid w:val="00121856"/>
    <w:rsid w:val="001218E4"/>
    <w:rsid w:val="00121ACB"/>
    <w:rsid w:val="0012245E"/>
    <w:rsid w:val="00122F82"/>
    <w:rsid w:val="001230C3"/>
    <w:rsid w:val="00123C51"/>
    <w:rsid w:val="00123D6E"/>
    <w:rsid w:val="00123DE0"/>
    <w:rsid w:val="00123E71"/>
    <w:rsid w:val="00123F75"/>
    <w:rsid w:val="0012411D"/>
    <w:rsid w:val="001242DE"/>
    <w:rsid w:val="00124A6E"/>
    <w:rsid w:val="00125543"/>
    <w:rsid w:val="0012599E"/>
    <w:rsid w:val="00126B25"/>
    <w:rsid w:val="00126C88"/>
    <w:rsid w:val="00126EAD"/>
    <w:rsid w:val="00126F86"/>
    <w:rsid w:val="00127525"/>
    <w:rsid w:val="001301CB"/>
    <w:rsid w:val="0013037F"/>
    <w:rsid w:val="00130FBE"/>
    <w:rsid w:val="001322E1"/>
    <w:rsid w:val="0013268E"/>
    <w:rsid w:val="0013280E"/>
    <w:rsid w:val="00132FB5"/>
    <w:rsid w:val="00133259"/>
    <w:rsid w:val="001334EF"/>
    <w:rsid w:val="00133A08"/>
    <w:rsid w:val="00134068"/>
    <w:rsid w:val="00134372"/>
    <w:rsid w:val="00134470"/>
    <w:rsid w:val="00134E50"/>
    <w:rsid w:val="00135082"/>
    <w:rsid w:val="00135B8A"/>
    <w:rsid w:val="00135D49"/>
    <w:rsid w:val="0013684D"/>
    <w:rsid w:val="00136AA0"/>
    <w:rsid w:val="00136B0D"/>
    <w:rsid w:val="00136B5D"/>
    <w:rsid w:val="001370A8"/>
    <w:rsid w:val="00137420"/>
    <w:rsid w:val="00137808"/>
    <w:rsid w:val="00140BD1"/>
    <w:rsid w:val="00140F3E"/>
    <w:rsid w:val="00141044"/>
    <w:rsid w:val="001418EE"/>
    <w:rsid w:val="0014190B"/>
    <w:rsid w:val="0014287A"/>
    <w:rsid w:val="00142EA0"/>
    <w:rsid w:val="00142F39"/>
    <w:rsid w:val="001435B9"/>
    <w:rsid w:val="00143647"/>
    <w:rsid w:val="001439C8"/>
    <w:rsid w:val="0014405F"/>
    <w:rsid w:val="0014433D"/>
    <w:rsid w:val="001453E3"/>
    <w:rsid w:val="00145915"/>
    <w:rsid w:val="00146425"/>
    <w:rsid w:val="0014663E"/>
    <w:rsid w:val="001479DB"/>
    <w:rsid w:val="00147AA4"/>
    <w:rsid w:val="001503C7"/>
    <w:rsid w:val="0015169F"/>
    <w:rsid w:val="001517C6"/>
    <w:rsid w:val="00151E4C"/>
    <w:rsid w:val="001521B6"/>
    <w:rsid w:val="00152368"/>
    <w:rsid w:val="001523F5"/>
    <w:rsid w:val="001527BB"/>
    <w:rsid w:val="00152AB3"/>
    <w:rsid w:val="00152FC4"/>
    <w:rsid w:val="00153088"/>
    <w:rsid w:val="001532FB"/>
    <w:rsid w:val="00153961"/>
    <w:rsid w:val="00153A16"/>
    <w:rsid w:val="00153A89"/>
    <w:rsid w:val="00154026"/>
    <w:rsid w:val="00154079"/>
    <w:rsid w:val="0015461F"/>
    <w:rsid w:val="00154896"/>
    <w:rsid w:val="00154AAE"/>
    <w:rsid w:val="00154FFC"/>
    <w:rsid w:val="001551DD"/>
    <w:rsid w:val="0015531A"/>
    <w:rsid w:val="00155A24"/>
    <w:rsid w:val="00156188"/>
    <w:rsid w:val="001562B1"/>
    <w:rsid w:val="00156BD4"/>
    <w:rsid w:val="00157259"/>
    <w:rsid w:val="001600AB"/>
    <w:rsid w:val="001601F6"/>
    <w:rsid w:val="001603D0"/>
    <w:rsid w:val="001604B7"/>
    <w:rsid w:val="0016059F"/>
    <w:rsid w:val="00160632"/>
    <w:rsid w:val="00160C56"/>
    <w:rsid w:val="001614A6"/>
    <w:rsid w:val="00161D41"/>
    <w:rsid w:val="00162055"/>
    <w:rsid w:val="0016238A"/>
    <w:rsid w:val="001624CD"/>
    <w:rsid w:val="001628EE"/>
    <w:rsid w:val="00162CEE"/>
    <w:rsid w:val="00162E3B"/>
    <w:rsid w:val="00162FFC"/>
    <w:rsid w:val="0016345C"/>
    <w:rsid w:val="001639A7"/>
    <w:rsid w:val="00164233"/>
    <w:rsid w:val="0016533E"/>
    <w:rsid w:val="00165671"/>
    <w:rsid w:val="00165E5B"/>
    <w:rsid w:val="001665D9"/>
    <w:rsid w:val="00166EF7"/>
    <w:rsid w:val="00167D7E"/>
    <w:rsid w:val="0017017B"/>
    <w:rsid w:val="0017090B"/>
    <w:rsid w:val="00171440"/>
    <w:rsid w:val="001725B7"/>
    <w:rsid w:val="00172D73"/>
    <w:rsid w:val="00172ECB"/>
    <w:rsid w:val="001737D1"/>
    <w:rsid w:val="00173C44"/>
    <w:rsid w:val="00174711"/>
    <w:rsid w:val="00174B34"/>
    <w:rsid w:val="00175532"/>
    <w:rsid w:val="00175782"/>
    <w:rsid w:val="00175BD1"/>
    <w:rsid w:val="0017649D"/>
    <w:rsid w:val="00176608"/>
    <w:rsid w:val="00177028"/>
    <w:rsid w:val="00177E1B"/>
    <w:rsid w:val="001801F9"/>
    <w:rsid w:val="001802EB"/>
    <w:rsid w:val="0018030F"/>
    <w:rsid w:val="00180454"/>
    <w:rsid w:val="00180462"/>
    <w:rsid w:val="00180546"/>
    <w:rsid w:val="001809ED"/>
    <w:rsid w:val="00180C11"/>
    <w:rsid w:val="00182D6C"/>
    <w:rsid w:val="00182D77"/>
    <w:rsid w:val="00182F0A"/>
    <w:rsid w:val="001838DB"/>
    <w:rsid w:val="00183D29"/>
    <w:rsid w:val="00183DA0"/>
    <w:rsid w:val="00184275"/>
    <w:rsid w:val="00184283"/>
    <w:rsid w:val="001843D5"/>
    <w:rsid w:val="00184D89"/>
    <w:rsid w:val="001857E3"/>
    <w:rsid w:val="00185AEB"/>
    <w:rsid w:val="0018612D"/>
    <w:rsid w:val="0018762C"/>
    <w:rsid w:val="0018796F"/>
    <w:rsid w:val="00187CB4"/>
    <w:rsid w:val="00190D90"/>
    <w:rsid w:val="00191A12"/>
    <w:rsid w:val="00191CCC"/>
    <w:rsid w:val="00191D30"/>
    <w:rsid w:val="001920B2"/>
    <w:rsid w:val="001921E7"/>
    <w:rsid w:val="001924CC"/>
    <w:rsid w:val="00192D8A"/>
    <w:rsid w:val="00192FC8"/>
    <w:rsid w:val="00193B1F"/>
    <w:rsid w:val="00193C64"/>
    <w:rsid w:val="00193FCA"/>
    <w:rsid w:val="001945B6"/>
    <w:rsid w:val="0019588B"/>
    <w:rsid w:val="001959D5"/>
    <w:rsid w:val="00195C66"/>
    <w:rsid w:val="00195D57"/>
    <w:rsid w:val="00196DAF"/>
    <w:rsid w:val="00196E0B"/>
    <w:rsid w:val="0019742B"/>
    <w:rsid w:val="0019771F"/>
    <w:rsid w:val="0019786C"/>
    <w:rsid w:val="001A0452"/>
    <w:rsid w:val="001A0837"/>
    <w:rsid w:val="001A0A04"/>
    <w:rsid w:val="001A21AB"/>
    <w:rsid w:val="001A26BD"/>
    <w:rsid w:val="001A30CD"/>
    <w:rsid w:val="001A3D9D"/>
    <w:rsid w:val="001A3E1E"/>
    <w:rsid w:val="001A5272"/>
    <w:rsid w:val="001A5D70"/>
    <w:rsid w:val="001A60B3"/>
    <w:rsid w:val="001A618C"/>
    <w:rsid w:val="001A6654"/>
    <w:rsid w:val="001A6672"/>
    <w:rsid w:val="001A6686"/>
    <w:rsid w:val="001A6C94"/>
    <w:rsid w:val="001A73C5"/>
    <w:rsid w:val="001A7510"/>
    <w:rsid w:val="001A7AE0"/>
    <w:rsid w:val="001A7DCB"/>
    <w:rsid w:val="001B068B"/>
    <w:rsid w:val="001B06D4"/>
    <w:rsid w:val="001B08CE"/>
    <w:rsid w:val="001B1490"/>
    <w:rsid w:val="001B1918"/>
    <w:rsid w:val="001B1C7A"/>
    <w:rsid w:val="001B265F"/>
    <w:rsid w:val="001B2817"/>
    <w:rsid w:val="001B28F8"/>
    <w:rsid w:val="001B2AAB"/>
    <w:rsid w:val="001B2F53"/>
    <w:rsid w:val="001B3256"/>
    <w:rsid w:val="001B3728"/>
    <w:rsid w:val="001B3851"/>
    <w:rsid w:val="001B3EB9"/>
    <w:rsid w:val="001B4AF9"/>
    <w:rsid w:val="001B4E42"/>
    <w:rsid w:val="001B5676"/>
    <w:rsid w:val="001B575D"/>
    <w:rsid w:val="001B5767"/>
    <w:rsid w:val="001B57BD"/>
    <w:rsid w:val="001B57FC"/>
    <w:rsid w:val="001B726E"/>
    <w:rsid w:val="001B729C"/>
    <w:rsid w:val="001B7A86"/>
    <w:rsid w:val="001B7E6A"/>
    <w:rsid w:val="001C176D"/>
    <w:rsid w:val="001C1EC1"/>
    <w:rsid w:val="001C1F17"/>
    <w:rsid w:val="001C226C"/>
    <w:rsid w:val="001C2280"/>
    <w:rsid w:val="001C251E"/>
    <w:rsid w:val="001C29D0"/>
    <w:rsid w:val="001C2DC7"/>
    <w:rsid w:val="001C30B9"/>
    <w:rsid w:val="001C3523"/>
    <w:rsid w:val="001C4550"/>
    <w:rsid w:val="001C45C2"/>
    <w:rsid w:val="001C5721"/>
    <w:rsid w:val="001C578E"/>
    <w:rsid w:val="001C5AB3"/>
    <w:rsid w:val="001C5AF3"/>
    <w:rsid w:val="001C5B22"/>
    <w:rsid w:val="001C6874"/>
    <w:rsid w:val="001C75CB"/>
    <w:rsid w:val="001C7D1E"/>
    <w:rsid w:val="001D0016"/>
    <w:rsid w:val="001D0091"/>
    <w:rsid w:val="001D00A2"/>
    <w:rsid w:val="001D07D1"/>
    <w:rsid w:val="001D0FFE"/>
    <w:rsid w:val="001D124B"/>
    <w:rsid w:val="001D15B3"/>
    <w:rsid w:val="001D1611"/>
    <w:rsid w:val="001D1C24"/>
    <w:rsid w:val="001D2A36"/>
    <w:rsid w:val="001D310C"/>
    <w:rsid w:val="001D332B"/>
    <w:rsid w:val="001D3703"/>
    <w:rsid w:val="001D4919"/>
    <w:rsid w:val="001D4FEB"/>
    <w:rsid w:val="001D56E2"/>
    <w:rsid w:val="001D56FC"/>
    <w:rsid w:val="001D5A34"/>
    <w:rsid w:val="001D6686"/>
    <w:rsid w:val="001D6867"/>
    <w:rsid w:val="001D7205"/>
    <w:rsid w:val="001D79F5"/>
    <w:rsid w:val="001D7A06"/>
    <w:rsid w:val="001E0048"/>
    <w:rsid w:val="001E01F9"/>
    <w:rsid w:val="001E062E"/>
    <w:rsid w:val="001E0DCF"/>
    <w:rsid w:val="001E10AF"/>
    <w:rsid w:val="001E1149"/>
    <w:rsid w:val="001E1176"/>
    <w:rsid w:val="001E257F"/>
    <w:rsid w:val="001E275A"/>
    <w:rsid w:val="001E2DDF"/>
    <w:rsid w:val="001E3EC2"/>
    <w:rsid w:val="001E4539"/>
    <w:rsid w:val="001E4643"/>
    <w:rsid w:val="001E469F"/>
    <w:rsid w:val="001E4B24"/>
    <w:rsid w:val="001E4BF1"/>
    <w:rsid w:val="001E553E"/>
    <w:rsid w:val="001E585D"/>
    <w:rsid w:val="001E59A3"/>
    <w:rsid w:val="001E5ED5"/>
    <w:rsid w:val="001E5F40"/>
    <w:rsid w:val="001E63C6"/>
    <w:rsid w:val="001E6B1D"/>
    <w:rsid w:val="001E6C0E"/>
    <w:rsid w:val="001E6DF9"/>
    <w:rsid w:val="001E7D9D"/>
    <w:rsid w:val="001F05E7"/>
    <w:rsid w:val="001F0920"/>
    <w:rsid w:val="001F0E21"/>
    <w:rsid w:val="001F1054"/>
    <w:rsid w:val="001F19A9"/>
    <w:rsid w:val="001F1AA4"/>
    <w:rsid w:val="001F1AFF"/>
    <w:rsid w:val="001F258A"/>
    <w:rsid w:val="001F26E3"/>
    <w:rsid w:val="001F29DD"/>
    <w:rsid w:val="001F2CF6"/>
    <w:rsid w:val="001F2DBB"/>
    <w:rsid w:val="001F3293"/>
    <w:rsid w:val="001F3501"/>
    <w:rsid w:val="001F38F9"/>
    <w:rsid w:val="001F3D0D"/>
    <w:rsid w:val="001F3D5C"/>
    <w:rsid w:val="001F3E1C"/>
    <w:rsid w:val="001F4B57"/>
    <w:rsid w:val="001F4C07"/>
    <w:rsid w:val="001F54F0"/>
    <w:rsid w:val="001F582E"/>
    <w:rsid w:val="001F5D94"/>
    <w:rsid w:val="001F5EF3"/>
    <w:rsid w:val="001F6057"/>
    <w:rsid w:val="001F6527"/>
    <w:rsid w:val="001F6BF4"/>
    <w:rsid w:val="001F70E0"/>
    <w:rsid w:val="001F7164"/>
    <w:rsid w:val="001F73F6"/>
    <w:rsid w:val="001F7600"/>
    <w:rsid w:val="001F7811"/>
    <w:rsid w:val="001F7B7B"/>
    <w:rsid w:val="001F7BC1"/>
    <w:rsid w:val="001F7FAD"/>
    <w:rsid w:val="002005F5"/>
    <w:rsid w:val="002005FF"/>
    <w:rsid w:val="00200E81"/>
    <w:rsid w:val="0020145E"/>
    <w:rsid w:val="002015ED"/>
    <w:rsid w:val="00201A8C"/>
    <w:rsid w:val="00202002"/>
    <w:rsid w:val="00202379"/>
    <w:rsid w:val="00202475"/>
    <w:rsid w:val="002024F8"/>
    <w:rsid w:val="00203754"/>
    <w:rsid w:val="00203BAD"/>
    <w:rsid w:val="00203DD0"/>
    <w:rsid w:val="002047C8"/>
    <w:rsid w:val="00204863"/>
    <w:rsid w:val="0020492E"/>
    <w:rsid w:val="00204AC7"/>
    <w:rsid w:val="0020530C"/>
    <w:rsid w:val="002055F0"/>
    <w:rsid w:val="00206E06"/>
    <w:rsid w:val="00206F96"/>
    <w:rsid w:val="00207D2E"/>
    <w:rsid w:val="00210FFA"/>
    <w:rsid w:val="002113A9"/>
    <w:rsid w:val="002117E9"/>
    <w:rsid w:val="002122EF"/>
    <w:rsid w:val="002127CF"/>
    <w:rsid w:val="00212F97"/>
    <w:rsid w:val="0021332A"/>
    <w:rsid w:val="0021385A"/>
    <w:rsid w:val="0021410F"/>
    <w:rsid w:val="0021411A"/>
    <w:rsid w:val="002151C2"/>
    <w:rsid w:val="002158A7"/>
    <w:rsid w:val="00215A8B"/>
    <w:rsid w:val="00215E70"/>
    <w:rsid w:val="002203A7"/>
    <w:rsid w:val="002206B3"/>
    <w:rsid w:val="0022087D"/>
    <w:rsid w:val="002209BA"/>
    <w:rsid w:val="00220BE3"/>
    <w:rsid w:val="002219CE"/>
    <w:rsid w:val="002221AC"/>
    <w:rsid w:val="002229F4"/>
    <w:rsid w:val="0022309A"/>
    <w:rsid w:val="00223C57"/>
    <w:rsid w:val="002243B1"/>
    <w:rsid w:val="00224F2E"/>
    <w:rsid w:val="00224FD6"/>
    <w:rsid w:val="00225A42"/>
    <w:rsid w:val="00225D7B"/>
    <w:rsid w:val="00226015"/>
    <w:rsid w:val="00226166"/>
    <w:rsid w:val="00226489"/>
    <w:rsid w:val="00226D3B"/>
    <w:rsid w:val="00226F8B"/>
    <w:rsid w:val="00226FA1"/>
    <w:rsid w:val="00227382"/>
    <w:rsid w:val="0023072C"/>
    <w:rsid w:val="00230B5D"/>
    <w:rsid w:val="00230C14"/>
    <w:rsid w:val="00231A9D"/>
    <w:rsid w:val="00231D7D"/>
    <w:rsid w:val="00232979"/>
    <w:rsid w:val="00232D82"/>
    <w:rsid w:val="0023307A"/>
    <w:rsid w:val="002336F6"/>
    <w:rsid w:val="00234077"/>
    <w:rsid w:val="002340B9"/>
    <w:rsid w:val="00234B07"/>
    <w:rsid w:val="00234DFB"/>
    <w:rsid w:val="0023580B"/>
    <w:rsid w:val="0023587F"/>
    <w:rsid w:val="00235883"/>
    <w:rsid w:val="00235B41"/>
    <w:rsid w:val="00235C4B"/>
    <w:rsid w:val="00236015"/>
    <w:rsid w:val="002363C3"/>
    <w:rsid w:val="002367C7"/>
    <w:rsid w:val="00236809"/>
    <w:rsid w:val="00237A66"/>
    <w:rsid w:val="00240107"/>
    <w:rsid w:val="00240143"/>
    <w:rsid w:val="002409C8"/>
    <w:rsid w:val="00240A1E"/>
    <w:rsid w:val="002417D4"/>
    <w:rsid w:val="002422EB"/>
    <w:rsid w:val="00242637"/>
    <w:rsid w:val="00242673"/>
    <w:rsid w:val="0024298D"/>
    <w:rsid w:val="002429F5"/>
    <w:rsid w:val="00242ADC"/>
    <w:rsid w:val="00242E00"/>
    <w:rsid w:val="00243198"/>
    <w:rsid w:val="002435ED"/>
    <w:rsid w:val="00243716"/>
    <w:rsid w:val="002438F8"/>
    <w:rsid w:val="0024393D"/>
    <w:rsid w:val="00243B56"/>
    <w:rsid w:val="00243B5B"/>
    <w:rsid w:val="002446D1"/>
    <w:rsid w:val="002448F5"/>
    <w:rsid w:val="00245186"/>
    <w:rsid w:val="00245C30"/>
    <w:rsid w:val="002465DA"/>
    <w:rsid w:val="002468AB"/>
    <w:rsid w:val="00246F47"/>
    <w:rsid w:val="00247067"/>
    <w:rsid w:val="0025000B"/>
    <w:rsid w:val="002505E5"/>
    <w:rsid w:val="00251156"/>
    <w:rsid w:val="002515C2"/>
    <w:rsid w:val="0025169F"/>
    <w:rsid w:val="00251D5F"/>
    <w:rsid w:val="00251DA2"/>
    <w:rsid w:val="00251FE4"/>
    <w:rsid w:val="00252375"/>
    <w:rsid w:val="002527C9"/>
    <w:rsid w:val="0025338A"/>
    <w:rsid w:val="002538EA"/>
    <w:rsid w:val="002545B6"/>
    <w:rsid w:val="00254C04"/>
    <w:rsid w:val="00254FC8"/>
    <w:rsid w:val="0025532D"/>
    <w:rsid w:val="002553A4"/>
    <w:rsid w:val="00255717"/>
    <w:rsid w:val="002564F8"/>
    <w:rsid w:val="00256675"/>
    <w:rsid w:val="002570BB"/>
    <w:rsid w:val="00257207"/>
    <w:rsid w:val="0025730E"/>
    <w:rsid w:val="002577F3"/>
    <w:rsid w:val="00260B98"/>
    <w:rsid w:val="00261349"/>
    <w:rsid w:val="002616A6"/>
    <w:rsid w:val="00261A79"/>
    <w:rsid w:val="00261AA8"/>
    <w:rsid w:val="00261CDE"/>
    <w:rsid w:val="00262212"/>
    <w:rsid w:val="002623BF"/>
    <w:rsid w:val="002628AE"/>
    <w:rsid w:val="00263749"/>
    <w:rsid w:val="00263997"/>
    <w:rsid w:val="002639D3"/>
    <w:rsid w:val="00263D69"/>
    <w:rsid w:val="00263DD3"/>
    <w:rsid w:val="002640D7"/>
    <w:rsid w:val="00264313"/>
    <w:rsid w:val="002643C0"/>
    <w:rsid w:val="002643C6"/>
    <w:rsid w:val="00264763"/>
    <w:rsid w:val="00264C00"/>
    <w:rsid w:val="002659CE"/>
    <w:rsid w:val="00265B6F"/>
    <w:rsid w:val="00265CA2"/>
    <w:rsid w:val="002661E4"/>
    <w:rsid w:val="00266F9D"/>
    <w:rsid w:val="00267AF7"/>
    <w:rsid w:val="00267F65"/>
    <w:rsid w:val="00270141"/>
    <w:rsid w:val="00271613"/>
    <w:rsid w:val="002718FF"/>
    <w:rsid w:val="00271C18"/>
    <w:rsid w:val="00271C9C"/>
    <w:rsid w:val="00271D34"/>
    <w:rsid w:val="00271DC4"/>
    <w:rsid w:val="00271EFC"/>
    <w:rsid w:val="00272604"/>
    <w:rsid w:val="0027277D"/>
    <w:rsid w:val="00272A13"/>
    <w:rsid w:val="0027329A"/>
    <w:rsid w:val="00273D42"/>
    <w:rsid w:val="00273F54"/>
    <w:rsid w:val="002740ED"/>
    <w:rsid w:val="00274300"/>
    <w:rsid w:val="002746BF"/>
    <w:rsid w:val="00274F41"/>
    <w:rsid w:val="0027564E"/>
    <w:rsid w:val="002756A3"/>
    <w:rsid w:val="002762F6"/>
    <w:rsid w:val="0027640A"/>
    <w:rsid w:val="002769E3"/>
    <w:rsid w:val="00276B03"/>
    <w:rsid w:val="00276B46"/>
    <w:rsid w:val="00277642"/>
    <w:rsid w:val="0028022C"/>
    <w:rsid w:val="002804A9"/>
    <w:rsid w:val="002807EA"/>
    <w:rsid w:val="00280854"/>
    <w:rsid w:val="00281209"/>
    <w:rsid w:val="002817B0"/>
    <w:rsid w:val="00281B0C"/>
    <w:rsid w:val="002833E1"/>
    <w:rsid w:val="002838D1"/>
    <w:rsid w:val="00283D53"/>
    <w:rsid w:val="002841BB"/>
    <w:rsid w:val="002843D3"/>
    <w:rsid w:val="002849B0"/>
    <w:rsid w:val="00285227"/>
    <w:rsid w:val="002852F2"/>
    <w:rsid w:val="002876DA"/>
    <w:rsid w:val="00287A7C"/>
    <w:rsid w:val="00287DCD"/>
    <w:rsid w:val="00290C59"/>
    <w:rsid w:val="0029133E"/>
    <w:rsid w:val="00291A41"/>
    <w:rsid w:val="00291B71"/>
    <w:rsid w:val="002922CF"/>
    <w:rsid w:val="002924FD"/>
    <w:rsid w:val="002926CB"/>
    <w:rsid w:val="00292A87"/>
    <w:rsid w:val="00292B6F"/>
    <w:rsid w:val="00292F6B"/>
    <w:rsid w:val="00294583"/>
    <w:rsid w:val="00294FDA"/>
    <w:rsid w:val="00295176"/>
    <w:rsid w:val="0029556F"/>
    <w:rsid w:val="00296312"/>
    <w:rsid w:val="002963BB"/>
    <w:rsid w:val="00296AA0"/>
    <w:rsid w:val="00296BBF"/>
    <w:rsid w:val="00297D25"/>
    <w:rsid w:val="002A07C4"/>
    <w:rsid w:val="002A0822"/>
    <w:rsid w:val="002A0A3D"/>
    <w:rsid w:val="002A0B74"/>
    <w:rsid w:val="002A0EA1"/>
    <w:rsid w:val="002A1574"/>
    <w:rsid w:val="002A1F01"/>
    <w:rsid w:val="002A2280"/>
    <w:rsid w:val="002A2C51"/>
    <w:rsid w:val="002A2D93"/>
    <w:rsid w:val="002A3607"/>
    <w:rsid w:val="002A36D2"/>
    <w:rsid w:val="002A374D"/>
    <w:rsid w:val="002A399A"/>
    <w:rsid w:val="002A44A4"/>
    <w:rsid w:val="002A493E"/>
    <w:rsid w:val="002A4CDC"/>
    <w:rsid w:val="002A4D11"/>
    <w:rsid w:val="002A5025"/>
    <w:rsid w:val="002A52DB"/>
    <w:rsid w:val="002A68C4"/>
    <w:rsid w:val="002A6CA7"/>
    <w:rsid w:val="002A7301"/>
    <w:rsid w:val="002A7946"/>
    <w:rsid w:val="002A7BD4"/>
    <w:rsid w:val="002A7F3C"/>
    <w:rsid w:val="002A7FDA"/>
    <w:rsid w:val="002B0122"/>
    <w:rsid w:val="002B055B"/>
    <w:rsid w:val="002B0AC0"/>
    <w:rsid w:val="002B0CAD"/>
    <w:rsid w:val="002B0E7E"/>
    <w:rsid w:val="002B13D4"/>
    <w:rsid w:val="002B140A"/>
    <w:rsid w:val="002B17FB"/>
    <w:rsid w:val="002B1D98"/>
    <w:rsid w:val="002B26C3"/>
    <w:rsid w:val="002B2A1F"/>
    <w:rsid w:val="002B2AE3"/>
    <w:rsid w:val="002B2BFF"/>
    <w:rsid w:val="002B2C47"/>
    <w:rsid w:val="002B31CA"/>
    <w:rsid w:val="002B3369"/>
    <w:rsid w:val="002B337D"/>
    <w:rsid w:val="002B35F2"/>
    <w:rsid w:val="002B3E07"/>
    <w:rsid w:val="002B42E8"/>
    <w:rsid w:val="002B43E5"/>
    <w:rsid w:val="002B5031"/>
    <w:rsid w:val="002B5238"/>
    <w:rsid w:val="002B523D"/>
    <w:rsid w:val="002B6267"/>
    <w:rsid w:val="002B63CE"/>
    <w:rsid w:val="002B6DBD"/>
    <w:rsid w:val="002B710B"/>
    <w:rsid w:val="002B7354"/>
    <w:rsid w:val="002B7B0A"/>
    <w:rsid w:val="002B7CFF"/>
    <w:rsid w:val="002C0AFC"/>
    <w:rsid w:val="002C0D16"/>
    <w:rsid w:val="002C113C"/>
    <w:rsid w:val="002C16BE"/>
    <w:rsid w:val="002C195E"/>
    <w:rsid w:val="002C212F"/>
    <w:rsid w:val="002C26C0"/>
    <w:rsid w:val="002C35C2"/>
    <w:rsid w:val="002C3AEB"/>
    <w:rsid w:val="002C3D37"/>
    <w:rsid w:val="002C3FB1"/>
    <w:rsid w:val="002C51C3"/>
    <w:rsid w:val="002C5471"/>
    <w:rsid w:val="002C59F1"/>
    <w:rsid w:val="002C5F51"/>
    <w:rsid w:val="002C6199"/>
    <w:rsid w:val="002C68CF"/>
    <w:rsid w:val="002C6943"/>
    <w:rsid w:val="002C7768"/>
    <w:rsid w:val="002C7821"/>
    <w:rsid w:val="002C78CE"/>
    <w:rsid w:val="002C795F"/>
    <w:rsid w:val="002C7B75"/>
    <w:rsid w:val="002C7D7E"/>
    <w:rsid w:val="002C7D8B"/>
    <w:rsid w:val="002C7F39"/>
    <w:rsid w:val="002D1132"/>
    <w:rsid w:val="002D11E0"/>
    <w:rsid w:val="002D1FA7"/>
    <w:rsid w:val="002D2B83"/>
    <w:rsid w:val="002D404D"/>
    <w:rsid w:val="002D4146"/>
    <w:rsid w:val="002D5585"/>
    <w:rsid w:val="002D5D14"/>
    <w:rsid w:val="002D6745"/>
    <w:rsid w:val="002D6D5D"/>
    <w:rsid w:val="002D746C"/>
    <w:rsid w:val="002D749A"/>
    <w:rsid w:val="002D7DB6"/>
    <w:rsid w:val="002E0055"/>
    <w:rsid w:val="002E0104"/>
    <w:rsid w:val="002E04C0"/>
    <w:rsid w:val="002E06DB"/>
    <w:rsid w:val="002E0783"/>
    <w:rsid w:val="002E1A2D"/>
    <w:rsid w:val="002E1BCE"/>
    <w:rsid w:val="002E2470"/>
    <w:rsid w:val="002E24C8"/>
    <w:rsid w:val="002E292A"/>
    <w:rsid w:val="002E3474"/>
    <w:rsid w:val="002E368A"/>
    <w:rsid w:val="002E3A28"/>
    <w:rsid w:val="002E3ED3"/>
    <w:rsid w:val="002E41E4"/>
    <w:rsid w:val="002E43ED"/>
    <w:rsid w:val="002E442A"/>
    <w:rsid w:val="002E4DD2"/>
    <w:rsid w:val="002E4F14"/>
    <w:rsid w:val="002E505C"/>
    <w:rsid w:val="002E51B3"/>
    <w:rsid w:val="002E58C1"/>
    <w:rsid w:val="002E5C74"/>
    <w:rsid w:val="002E61B7"/>
    <w:rsid w:val="002E64A4"/>
    <w:rsid w:val="002E6D7F"/>
    <w:rsid w:val="002E7231"/>
    <w:rsid w:val="002E7397"/>
    <w:rsid w:val="002F04D6"/>
    <w:rsid w:val="002F0800"/>
    <w:rsid w:val="002F0A28"/>
    <w:rsid w:val="002F1858"/>
    <w:rsid w:val="002F1AE8"/>
    <w:rsid w:val="002F1B56"/>
    <w:rsid w:val="002F1C34"/>
    <w:rsid w:val="002F206B"/>
    <w:rsid w:val="002F3FCC"/>
    <w:rsid w:val="002F4111"/>
    <w:rsid w:val="002F4924"/>
    <w:rsid w:val="002F52A3"/>
    <w:rsid w:val="002F5342"/>
    <w:rsid w:val="002F5E45"/>
    <w:rsid w:val="002F66C6"/>
    <w:rsid w:val="002F6AFA"/>
    <w:rsid w:val="002F7144"/>
    <w:rsid w:val="002F79B9"/>
    <w:rsid w:val="002F7DE6"/>
    <w:rsid w:val="002F7E46"/>
    <w:rsid w:val="002F7FBF"/>
    <w:rsid w:val="003003A1"/>
    <w:rsid w:val="00300428"/>
    <w:rsid w:val="003004DC"/>
    <w:rsid w:val="00300A9C"/>
    <w:rsid w:val="00301720"/>
    <w:rsid w:val="00301812"/>
    <w:rsid w:val="00301C36"/>
    <w:rsid w:val="00301FA6"/>
    <w:rsid w:val="003026C6"/>
    <w:rsid w:val="00302853"/>
    <w:rsid w:val="00302D66"/>
    <w:rsid w:val="003036F0"/>
    <w:rsid w:val="003044D5"/>
    <w:rsid w:val="0030469C"/>
    <w:rsid w:val="00304EE0"/>
    <w:rsid w:val="00304F86"/>
    <w:rsid w:val="003059AA"/>
    <w:rsid w:val="00305AEF"/>
    <w:rsid w:val="00306305"/>
    <w:rsid w:val="0030636F"/>
    <w:rsid w:val="00307515"/>
    <w:rsid w:val="00307676"/>
    <w:rsid w:val="003076B7"/>
    <w:rsid w:val="00307756"/>
    <w:rsid w:val="00307A98"/>
    <w:rsid w:val="003102E6"/>
    <w:rsid w:val="003109CB"/>
    <w:rsid w:val="00310A45"/>
    <w:rsid w:val="00310FD3"/>
    <w:rsid w:val="003115FD"/>
    <w:rsid w:val="00311909"/>
    <w:rsid w:val="00311A8C"/>
    <w:rsid w:val="00311B49"/>
    <w:rsid w:val="00311CD9"/>
    <w:rsid w:val="0031298E"/>
    <w:rsid w:val="00312AF7"/>
    <w:rsid w:val="00313D5E"/>
    <w:rsid w:val="00313E7E"/>
    <w:rsid w:val="00314837"/>
    <w:rsid w:val="00314ADB"/>
    <w:rsid w:val="00314B09"/>
    <w:rsid w:val="00315994"/>
    <w:rsid w:val="00316515"/>
    <w:rsid w:val="003167D9"/>
    <w:rsid w:val="0031684E"/>
    <w:rsid w:val="00316A7D"/>
    <w:rsid w:val="00317CDA"/>
    <w:rsid w:val="00317D7F"/>
    <w:rsid w:val="0032017D"/>
    <w:rsid w:val="003201EC"/>
    <w:rsid w:val="003205C6"/>
    <w:rsid w:val="003205D3"/>
    <w:rsid w:val="00321233"/>
    <w:rsid w:val="00322DCD"/>
    <w:rsid w:val="003231EE"/>
    <w:rsid w:val="00323277"/>
    <w:rsid w:val="003239D6"/>
    <w:rsid w:val="0032425C"/>
    <w:rsid w:val="003243C9"/>
    <w:rsid w:val="003245D5"/>
    <w:rsid w:val="00324A68"/>
    <w:rsid w:val="003252F3"/>
    <w:rsid w:val="00325399"/>
    <w:rsid w:val="00325501"/>
    <w:rsid w:val="003262DE"/>
    <w:rsid w:val="0032696F"/>
    <w:rsid w:val="00326CB5"/>
    <w:rsid w:val="00327446"/>
    <w:rsid w:val="003276EB"/>
    <w:rsid w:val="0032787D"/>
    <w:rsid w:val="00327940"/>
    <w:rsid w:val="00327DCA"/>
    <w:rsid w:val="00330791"/>
    <w:rsid w:val="00330E41"/>
    <w:rsid w:val="00330F50"/>
    <w:rsid w:val="00331321"/>
    <w:rsid w:val="0033152E"/>
    <w:rsid w:val="00331FEE"/>
    <w:rsid w:val="00332402"/>
    <w:rsid w:val="0033250D"/>
    <w:rsid w:val="0033263C"/>
    <w:rsid w:val="0033279D"/>
    <w:rsid w:val="00332873"/>
    <w:rsid w:val="003334D0"/>
    <w:rsid w:val="00333C93"/>
    <w:rsid w:val="00333CDF"/>
    <w:rsid w:val="00334459"/>
    <w:rsid w:val="0033453B"/>
    <w:rsid w:val="00334CED"/>
    <w:rsid w:val="00335036"/>
    <w:rsid w:val="0033548A"/>
    <w:rsid w:val="00335E98"/>
    <w:rsid w:val="00336092"/>
    <w:rsid w:val="00336423"/>
    <w:rsid w:val="003364D4"/>
    <w:rsid w:val="00336D54"/>
    <w:rsid w:val="00340768"/>
    <w:rsid w:val="003407E0"/>
    <w:rsid w:val="00342333"/>
    <w:rsid w:val="0034266B"/>
    <w:rsid w:val="00342E06"/>
    <w:rsid w:val="003439C8"/>
    <w:rsid w:val="00343C51"/>
    <w:rsid w:val="00344E5C"/>
    <w:rsid w:val="00344E9E"/>
    <w:rsid w:val="003451E9"/>
    <w:rsid w:val="00345865"/>
    <w:rsid w:val="0034593A"/>
    <w:rsid w:val="00346790"/>
    <w:rsid w:val="00346DFB"/>
    <w:rsid w:val="00347410"/>
    <w:rsid w:val="00347535"/>
    <w:rsid w:val="003476B4"/>
    <w:rsid w:val="00347866"/>
    <w:rsid w:val="00347E43"/>
    <w:rsid w:val="00347F14"/>
    <w:rsid w:val="00350660"/>
    <w:rsid w:val="00351077"/>
    <w:rsid w:val="0035122C"/>
    <w:rsid w:val="00352706"/>
    <w:rsid w:val="0035290F"/>
    <w:rsid w:val="00352960"/>
    <w:rsid w:val="00352B57"/>
    <w:rsid w:val="00352D09"/>
    <w:rsid w:val="00352D1B"/>
    <w:rsid w:val="00352FA2"/>
    <w:rsid w:val="0035300C"/>
    <w:rsid w:val="003534FF"/>
    <w:rsid w:val="003539C3"/>
    <w:rsid w:val="00353D72"/>
    <w:rsid w:val="00354793"/>
    <w:rsid w:val="00354F4B"/>
    <w:rsid w:val="003551D0"/>
    <w:rsid w:val="00355340"/>
    <w:rsid w:val="0035559B"/>
    <w:rsid w:val="0035574D"/>
    <w:rsid w:val="0035583D"/>
    <w:rsid w:val="00357175"/>
    <w:rsid w:val="003571D2"/>
    <w:rsid w:val="003572A0"/>
    <w:rsid w:val="00357386"/>
    <w:rsid w:val="003574EF"/>
    <w:rsid w:val="0035754F"/>
    <w:rsid w:val="003606C1"/>
    <w:rsid w:val="00360826"/>
    <w:rsid w:val="00360DE6"/>
    <w:rsid w:val="0036106E"/>
    <w:rsid w:val="003613F0"/>
    <w:rsid w:val="00361459"/>
    <w:rsid w:val="003616BF"/>
    <w:rsid w:val="00361875"/>
    <w:rsid w:val="00361EB3"/>
    <w:rsid w:val="00361EFA"/>
    <w:rsid w:val="00362028"/>
    <w:rsid w:val="00362875"/>
    <w:rsid w:val="00362A71"/>
    <w:rsid w:val="00362AC9"/>
    <w:rsid w:val="00362EF1"/>
    <w:rsid w:val="00363334"/>
    <w:rsid w:val="00363C37"/>
    <w:rsid w:val="00363DD6"/>
    <w:rsid w:val="00363E2D"/>
    <w:rsid w:val="00363E31"/>
    <w:rsid w:val="003644A3"/>
    <w:rsid w:val="0036482E"/>
    <w:rsid w:val="00364C11"/>
    <w:rsid w:val="00364DE6"/>
    <w:rsid w:val="00365544"/>
    <w:rsid w:val="003658B8"/>
    <w:rsid w:val="003661E3"/>
    <w:rsid w:val="00366446"/>
    <w:rsid w:val="00366DB9"/>
    <w:rsid w:val="003677F8"/>
    <w:rsid w:val="00367C11"/>
    <w:rsid w:val="00367F6A"/>
    <w:rsid w:val="003700DB"/>
    <w:rsid w:val="00370320"/>
    <w:rsid w:val="00370CFC"/>
    <w:rsid w:val="003711E5"/>
    <w:rsid w:val="00371AD5"/>
    <w:rsid w:val="00371B8B"/>
    <w:rsid w:val="0037272F"/>
    <w:rsid w:val="003727EC"/>
    <w:rsid w:val="0037312E"/>
    <w:rsid w:val="00373628"/>
    <w:rsid w:val="0037369E"/>
    <w:rsid w:val="0037410D"/>
    <w:rsid w:val="003747CA"/>
    <w:rsid w:val="00374ABE"/>
    <w:rsid w:val="00374DF0"/>
    <w:rsid w:val="00374E8A"/>
    <w:rsid w:val="00375039"/>
    <w:rsid w:val="003758A1"/>
    <w:rsid w:val="00375CB5"/>
    <w:rsid w:val="00375DCC"/>
    <w:rsid w:val="003760F3"/>
    <w:rsid w:val="003766B5"/>
    <w:rsid w:val="00376E20"/>
    <w:rsid w:val="00376EF7"/>
    <w:rsid w:val="00377712"/>
    <w:rsid w:val="003777CB"/>
    <w:rsid w:val="003805F2"/>
    <w:rsid w:val="00380622"/>
    <w:rsid w:val="003808BC"/>
    <w:rsid w:val="003809AB"/>
    <w:rsid w:val="00380DD0"/>
    <w:rsid w:val="00381046"/>
    <w:rsid w:val="0038146A"/>
    <w:rsid w:val="00381A2E"/>
    <w:rsid w:val="00382695"/>
    <w:rsid w:val="00383675"/>
    <w:rsid w:val="00383BED"/>
    <w:rsid w:val="00383E7F"/>
    <w:rsid w:val="00383FD0"/>
    <w:rsid w:val="00384038"/>
    <w:rsid w:val="0038455A"/>
    <w:rsid w:val="00384670"/>
    <w:rsid w:val="00384C5C"/>
    <w:rsid w:val="00385106"/>
    <w:rsid w:val="00385474"/>
    <w:rsid w:val="003858CC"/>
    <w:rsid w:val="00385A97"/>
    <w:rsid w:val="003862AD"/>
    <w:rsid w:val="00386300"/>
    <w:rsid w:val="003867BE"/>
    <w:rsid w:val="003867D5"/>
    <w:rsid w:val="00386837"/>
    <w:rsid w:val="0038727F"/>
    <w:rsid w:val="003872BF"/>
    <w:rsid w:val="0038731E"/>
    <w:rsid w:val="0038752B"/>
    <w:rsid w:val="0038786E"/>
    <w:rsid w:val="00387B1D"/>
    <w:rsid w:val="00387BD4"/>
    <w:rsid w:val="0039028B"/>
    <w:rsid w:val="00390AC2"/>
    <w:rsid w:val="00391189"/>
    <w:rsid w:val="00391244"/>
    <w:rsid w:val="003917CD"/>
    <w:rsid w:val="00391B07"/>
    <w:rsid w:val="0039214A"/>
    <w:rsid w:val="0039233D"/>
    <w:rsid w:val="00392375"/>
    <w:rsid w:val="00392AF4"/>
    <w:rsid w:val="00393427"/>
    <w:rsid w:val="003934D3"/>
    <w:rsid w:val="00393BB3"/>
    <w:rsid w:val="00393F67"/>
    <w:rsid w:val="00394240"/>
    <w:rsid w:val="0039450B"/>
    <w:rsid w:val="003949A0"/>
    <w:rsid w:val="00394D97"/>
    <w:rsid w:val="00394E52"/>
    <w:rsid w:val="003951EE"/>
    <w:rsid w:val="0039536C"/>
    <w:rsid w:val="00395C15"/>
    <w:rsid w:val="00396649"/>
    <w:rsid w:val="003969AE"/>
    <w:rsid w:val="00396A36"/>
    <w:rsid w:val="00396D9F"/>
    <w:rsid w:val="00397004"/>
    <w:rsid w:val="00397696"/>
    <w:rsid w:val="003A0103"/>
    <w:rsid w:val="003A0AA9"/>
    <w:rsid w:val="003A0C3A"/>
    <w:rsid w:val="003A0C58"/>
    <w:rsid w:val="003A0F2D"/>
    <w:rsid w:val="003A1338"/>
    <w:rsid w:val="003A13F1"/>
    <w:rsid w:val="003A19D3"/>
    <w:rsid w:val="003A2005"/>
    <w:rsid w:val="003A211C"/>
    <w:rsid w:val="003A271B"/>
    <w:rsid w:val="003A2AD5"/>
    <w:rsid w:val="003A2B07"/>
    <w:rsid w:val="003A2B60"/>
    <w:rsid w:val="003A2DE5"/>
    <w:rsid w:val="003A2E41"/>
    <w:rsid w:val="003A440D"/>
    <w:rsid w:val="003A4A2E"/>
    <w:rsid w:val="003A4E77"/>
    <w:rsid w:val="003A550C"/>
    <w:rsid w:val="003A58D5"/>
    <w:rsid w:val="003A5D5B"/>
    <w:rsid w:val="003A5E12"/>
    <w:rsid w:val="003A6332"/>
    <w:rsid w:val="003A6B2F"/>
    <w:rsid w:val="003A6DEB"/>
    <w:rsid w:val="003A7010"/>
    <w:rsid w:val="003A70D5"/>
    <w:rsid w:val="003A7207"/>
    <w:rsid w:val="003A75F1"/>
    <w:rsid w:val="003A7B8B"/>
    <w:rsid w:val="003B004C"/>
    <w:rsid w:val="003B03A6"/>
    <w:rsid w:val="003B07D7"/>
    <w:rsid w:val="003B0F3B"/>
    <w:rsid w:val="003B149E"/>
    <w:rsid w:val="003B3088"/>
    <w:rsid w:val="003B3198"/>
    <w:rsid w:val="003B343D"/>
    <w:rsid w:val="003B3703"/>
    <w:rsid w:val="003B370D"/>
    <w:rsid w:val="003B3949"/>
    <w:rsid w:val="003B442E"/>
    <w:rsid w:val="003B479A"/>
    <w:rsid w:val="003B4C15"/>
    <w:rsid w:val="003B55AB"/>
    <w:rsid w:val="003B58A2"/>
    <w:rsid w:val="003B59E2"/>
    <w:rsid w:val="003B604E"/>
    <w:rsid w:val="003B6269"/>
    <w:rsid w:val="003B62DC"/>
    <w:rsid w:val="003B6577"/>
    <w:rsid w:val="003B66F1"/>
    <w:rsid w:val="003B680D"/>
    <w:rsid w:val="003B75BE"/>
    <w:rsid w:val="003C0350"/>
    <w:rsid w:val="003C06A0"/>
    <w:rsid w:val="003C0EBF"/>
    <w:rsid w:val="003C1124"/>
    <w:rsid w:val="003C1D4C"/>
    <w:rsid w:val="003C1FB5"/>
    <w:rsid w:val="003C2F19"/>
    <w:rsid w:val="003C3166"/>
    <w:rsid w:val="003C31C2"/>
    <w:rsid w:val="003C35B4"/>
    <w:rsid w:val="003C4AAA"/>
    <w:rsid w:val="003C59D0"/>
    <w:rsid w:val="003C5D85"/>
    <w:rsid w:val="003C6220"/>
    <w:rsid w:val="003C6351"/>
    <w:rsid w:val="003C64B0"/>
    <w:rsid w:val="003C6F29"/>
    <w:rsid w:val="003C713C"/>
    <w:rsid w:val="003C76B8"/>
    <w:rsid w:val="003D0163"/>
    <w:rsid w:val="003D0856"/>
    <w:rsid w:val="003D0B7D"/>
    <w:rsid w:val="003D1438"/>
    <w:rsid w:val="003D14CB"/>
    <w:rsid w:val="003D1645"/>
    <w:rsid w:val="003D24C4"/>
    <w:rsid w:val="003D2906"/>
    <w:rsid w:val="003D294F"/>
    <w:rsid w:val="003D2B9D"/>
    <w:rsid w:val="003D2DCA"/>
    <w:rsid w:val="003D302E"/>
    <w:rsid w:val="003D3082"/>
    <w:rsid w:val="003D393C"/>
    <w:rsid w:val="003D3957"/>
    <w:rsid w:val="003D42D4"/>
    <w:rsid w:val="003D43EB"/>
    <w:rsid w:val="003D503D"/>
    <w:rsid w:val="003D505F"/>
    <w:rsid w:val="003D549B"/>
    <w:rsid w:val="003D63BE"/>
    <w:rsid w:val="003D63F0"/>
    <w:rsid w:val="003D6427"/>
    <w:rsid w:val="003D6E55"/>
    <w:rsid w:val="003E0172"/>
    <w:rsid w:val="003E041A"/>
    <w:rsid w:val="003E104F"/>
    <w:rsid w:val="003E12AB"/>
    <w:rsid w:val="003E14EA"/>
    <w:rsid w:val="003E15BF"/>
    <w:rsid w:val="003E19ED"/>
    <w:rsid w:val="003E1C46"/>
    <w:rsid w:val="003E22A4"/>
    <w:rsid w:val="003E343C"/>
    <w:rsid w:val="003E3A1A"/>
    <w:rsid w:val="003E4130"/>
    <w:rsid w:val="003E4EAB"/>
    <w:rsid w:val="003E5E9E"/>
    <w:rsid w:val="003E633C"/>
    <w:rsid w:val="003E63DA"/>
    <w:rsid w:val="003E63F3"/>
    <w:rsid w:val="003E647F"/>
    <w:rsid w:val="003E6704"/>
    <w:rsid w:val="003E6776"/>
    <w:rsid w:val="003E698E"/>
    <w:rsid w:val="003E7C50"/>
    <w:rsid w:val="003E7F7B"/>
    <w:rsid w:val="003F0201"/>
    <w:rsid w:val="003F0B15"/>
    <w:rsid w:val="003F0F2D"/>
    <w:rsid w:val="003F134C"/>
    <w:rsid w:val="003F13CD"/>
    <w:rsid w:val="003F1745"/>
    <w:rsid w:val="003F2506"/>
    <w:rsid w:val="003F2897"/>
    <w:rsid w:val="003F2A31"/>
    <w:rsid w:val="003F2C07"/>
    <w:rsid w:val="003F2CC1"/>
    <w:rsid w:val="003F2F1B"/>
    <w:rsid w:val="003F3BBB"/>
    <w:rsid w:val="003F411C"/>
    <w:rsid w:val="003F5397"/>
    <w:rsid w:val="003F5795"/>
    <w:rsid w:val="003F6611"/>
    <w:rsid w:val="003F70A6"/>
    <w:rsid w:val="003F7991"/>
    <w:rsid w:val="004004A3"/>
    <w:rsid w:val="00400DED"/>
    <w:rsid w:val="00401E5E"/>
    <w:rsid w:val="00401F85"/>
    <w:rsid w:val="004048D5"/>
    <w:rsid w:val="00404E23"/>
    <w:rsid w:val="00405E7F"/>
    <w:rsid w:val="00406040"/>
    <w:rsid w:val="0040654B"/>
    <w:rsid w:val="004065CD"/>
    <w:rsid w:val="00406834"/>
    <w:rsid w:val="00406869"/>
    <w:rsid w:val="00406D4C"/>
    <w:rsid w:val="00406E73"/>
    <w:rsid w:val="00406E95"/>
    <w:rsid w:val="0040750C"/>
    <w:rsid w:val="00410048"/>
    <w:rsid w:val="00410913"/>
    <w:rsid w:val="00410EF6"/>
    <w:rsid w:val="0041115D"/>
    <w:rsid w:val="00411306"/>
    <w:rsid w:val="004119F6"/>
    <w:rsid w:val="00411B72"/>
    <w:rsid w:val="00411D9D"/>
    <w:rsid w:val="00411E39"/>
    <w:rsid w:val="00411E98"/>
    <w:rsid w:val="004123B7"/>
    <w:rsid w:val="004124C1"/>
    <w:rsid w:val="00412862"/>
    <w:rsid w:val="00412E81"/>
    <w:rsid w:val="0041306A"/>
    <w:rsid w:val="00413F96"/>
    <w:rsid w:val="00414649"/>
    <w:rsid w:val="00414BB5"/>
    <w:rsid w:val="00415268"/>
    <w:rsid w:val="004159A4"/>
    <w:rsid w:val="00415EF3"/>
    <w:rsid w:val="00416A11"/>
    <w:rsid w:val="00416EB4"/>
    <w:rsid w:val="004172FD"/>
    <w:rsid w:val="00417766"/>
    <w:rsid w:val="00417C11"/>
    <w:rsid w:val="0042004E"/>
    <w:rsid w:val="00420B91"/>
    <w:rsid w:val="00421F6F"/>
    <w:rsid w:val="00422518"/>
    <w:rsid w:val="004227E9"/>
    <w:rsid w:val="00422B77"/>
    <w:rsid w:val="004237B5"/>
    <w:rsid w:val="00423A47"/>
    <w:rsid w:val="004243A7"/>
    <w:rsid w:val="0042459D"/>
    <w:rsid w:val="004248B9"/>
    <w:rsid w:val="00424C74"/>
    <w:rsid w:val="00424E94"/>
    <w:rsid w:val="00425689"/>
    <w:rsid w:val="0042589A"/>
    <w:rsid w:val="00425AA9"/>
    <w:rsid w:val="00425B1C"/>
    <w:rsid w:val="00426007"/>
    <w:rsid w:val="004267E3"/>
    <w:rsid w:val="00426E71"/>
    <w:rsid w:val="0042716C"/>
    <w:rsid w:val="00427270"/>
    <w:rsid w:val="004272F1"/>
    <w:rsid w:val="00427773"/>
    <w:rsid w:val="004277A1"/>
    <w:rsid w:val="004279E8"/>
    <w:rsid w:val="00427D59"/>
    <w:rsid w:val="0043029F"/>
    <w:rsid w:val="00430572"/>
    <w:rsid w:val="004306DD"/>
    <w:rsid w:val="004306DF"/>
    <w:rsid w:val="00430D79"/>
    <w:rsid w:val="00431115"/>
    <w:rsid w:val="0043115B"/>
    <w:rsid w:val="00431617"/>
    <w:rsid w:val="00431874"/>
    <w:rsid w:val="0043230E"/>
    <w:rsid w:val="004328A8"/>
    <w:rsid w:val="00432C44"/>
    <w:rsid w:val="00433387"/>
    <w:rsid w:val="004339C9"/>
    <w:rsid w:val="00433D6B"/>
    <w:rsid w:val="00433EFA"/>
    <w:rsid w:val="004344AC"/>
    <w:rsid w:val="00434C8C"/>
    <w:rsid w:val="00434EC2"/>
    <w:rsid w:val="004355E6"/>
    <w:rsid w:val="00435652"/>
    <w:rsid w:val="0043588E"/>
    <w:rsid w:val="00436085"/>
    <w:rsid w:val="00436199"/>
    <w:rsid w:val="004364DA"/>
    <w:rsid w:val="004375C4"/>
    <w:rsid w:val="00437684"/>
    <w:rsid w:val="00437D20"/>
    <w:rsid w:val="00437E76"/>
    <w:rsid w:val="00440132"/>
    <w:rsid w:val="0044013B"/>
    <w:rsid w:val="00440567"/>
    <w:rsid w:val="004419E6"/>
    <w:rsid w:val="00441CD1"/>
    <w:rsid w:val="004423B9"/>
    <w:rsid w:val="0044246A"/>
    <w:rsid w:val="004424C7"/>
    <w:rsid w:val="00442FEC"/>
    <w:rsid w:val="00443541"/>
    <w:rsid w:val="00443B9E"/>
    <w:rsid w:val="004441DC"/>
    <w:rsid w:val="0044485A"/>
    <w:rsid w:val="00444C7C"/>
    <w:rsid w:val="0044503C"/>
    <w:rsid w:val="00445537"/>
    <w:rsid w:val="00445CDA"/>
    <w:rsid w:val="00445F64"/>
    <w:rsid w:val="004468DF"/>
    <w:rsid w:val="004471F8"/>
    <w:rsid w:val="00447432"/>
    <w:rsid w:val="00447B21"/>
    <w:rsid w:val="00447B54"/>
    <w:rsid w:val="00450927"/>
    <w:rsid w:val="004515B2"/>
    <w:rsid w:val="004516E9"/>
    <w:rsid w:val="004518D6"/>
    <w:rsid w:val="00451E7C"/>
    <w:rsid w:val="00452426"/>
    <w:rsid w:val="00452A16"/>
    <w:rsid w:val="00453256"/>
    <w:rsid w:val="0045326D"/>
    <w:rsid w:val="0045334C"/>
    <w:rsid w:val="00453488"/>
    <w:rsid w:val="00453696"/>
    <w:rsid w:val="00453E23"/>
    <w:rsid w:val="004543F0"/>
    <w:rsid w:val="004547C7"/>
    <w:rsid w:val="00454AFB"/>
    <w:rsid w:val="00454D18"/>
    <w:rsid w:val="0045579E"/>
    <w:rsid w:val="00455862"/>
    <w:rsid w:val="00455E33"/>
    <w:rsid w:val="00455FDF"/>
    <w:rsid w:val="004566F0"/>
    <w:rsid w:val="0045674E"/>
    <w:rsid w:val="00456D43"/>
    <w:rsid w:val="004571B4"/>
    <w:rsid w:val="00457AD1"/>
    <w:rsid w:val="0046195C"/>
    <w:rsid w:val="004628E2"/>
    <w:rsid w:val="00462CDA"/>
    <w:rsid w:val="004634E2"/>
    <w:rsid w:val="00463B7E"/>
    <w:rsid w:val="00463CF4"/>
    <w:rsid w:val="00463DE3"/>
    <w:rsid w:val="004643D1"/>
    <w:rsid w:val="00464C79"/>
    <w:rsid w:val="00465370"/>
    <w:rsid w:val="004661B2"/>
    <w:rsid w:val="004663EB"/>
    <w:rsid w:val="00466491"/>
    <w:rsid w:val="0046694D"/>
    <w:rsid w:val="0046761C"/>
    <w:rsid w:val="0047020E"/>
    <w:rsid w:val="00470291"/>
    <w:rsid w:val="00471261"/>
    <w:rsid w:val="00471289"/>
    <w:rsid w:val="00471774"/>
    <w:rsid w:val="00472315"/>
    <w:rsid w:val="004727AF"/>
    <w:rsid w:val="00472824"/>
    <w:rsid w:val="00472B57"/>
    <w:rsid w:val="004736E1"/>
    <w:rsid w:val="00473BC3"/>
    <w:rsid w:val="0047500F"/>
    <w:rsid w:val="00475663"/>
    <w:rsid w:val="004758A5"/>
    <w:rsid w:val="004758FC"/>
    <w:rsid w:val="00475C7F"/>
    <w:rsid w:val="00475D6E"/>
    <w:rsid w:val="00476E70"/>
    <w:rsid w:val="0047705B"/>
    <w:rsid w:val="00477457"/>
    <w:rsid w:val="004774D1"/>
    <w:rsid w:val="004776F0"/>
    <w:rsid w:val="004778BA"/>
    <w:rsid w:val="00477B77"/>
    <w:rsid w:val="00477BA3"/>
    <w:rsid w:val="00477F35"/>
    <w:rsid w:val="004801E4"/>
    <w:rsid w:val="004803CA"/>
    <w:rsid w:val="00480E7B"/>
    <w:rsid w:val="004812AB"/>
    <w:rsid w:val="004813C8"/>
    <w:rsid w:val="004815E4"/>
    <w:rsid w:val="00481730"/>
    <w:rsid w:val="00481B32"/>
    <w:rsid w:val="004820F1"/>
    <w:rsid w:val="0048221D"/>
    <w:rsid w:val="004826FF"/>
    <w:rsid w:val="0048274E"/>
    <w:rsid w:val="00483269"/>
    <w:rsid w:val="00483F01"/>
    <w:rsid w:val="00484015"/>
    <w:rsid w:val="00484186"/>
    <w:rsid w:val="00484CD5"/>
    <w:rsid w:val="00484EA8"/>
    <w:rsid w:val="00484F20"/>
    <w:rsid w:val="004852C5"/>
    <w:rsid w:val="004854AA"/>
    <w:rsid w:val="00485887"/>
    <w:rsid w:val="00485DC8"/>
    <w:rsid w:val="004864C8"/>
    <w:rsid w:val="0048689D"/>
    <w:rsid w:val="00486FC6"/>
    <w:rsid w:val="004870D7"/>
    <w:rsid w:val="004877D0"/>
    <w:rsid w:val="00487876"/>
    <w:rsid w:val="00487936"/>
    <w:rsid w:val="00487B54"/>
    <w:rsid w:val="00487C2A"/>
    <w:rsid w:val="00487F08"/>
    <w:rsid w:val="004904FA"/>
    <w:rsid w:val="00490CF1"/>
    <w:rsid w:val="00490DEE"/>
    <w:rsid w:val="0049100B"/>
    <w:rsid w:val="00491049"/>
    <w:rsid w:val="0049108C"/>
    <w:rsid w:val="00491249"/>
    <w:rsid w:val="00491491"/>
    <w:rsid w:val="004915DA"/>
    <w:rsid w:val="00491869"/>
    <w:rsid w:val="00492264"/>
    <w:rsid w:val="004924A2"/>
    <w:rsid w:val="004927AE"/>
    <w:rsid w:val="00492992"/>
    <w:rsid w:val="00493312"/>
    <w:rsid w:val="0049353D"/>
    <w:rsid w:val="004935EA"/>
    <w:rsid w:val="004937E3"/>
    <w:rsid w:val="0049397B"/>
    <w:rsid w:val="00493F6B"/>
    <w:rsid w:val="00494AE2"/>
    <w:rsid w:val="00494CEC"/>
    <w:rsid w:val="004962BC"/>
    <w:rsid w:val="0049657E"/>
    <w:rsid w:val="0049762E"/>
    <w:rsid w:val="00497812"/>
    <w:rsid w:val="00497892"/>
    <w:rsid w:val="004A01EC"/>
    <w:rsid w:val="004A03D1"/>
    <w:rsid w:val="004A04DA"/>
    <w:rsid w:val="004A0788"/>
    <w:rsid w:val="004A1307"/>
    <w:rsid w:val="004A1C76"/>
    <w:rsid w:val="004A21E5"/>
    <w:rsid w:val="004A24A7"/>
    <w:rsid w:val="004A2D53"/>
    <w:rsid w:val="004A302F"/>
    <w:rsid w:val="004A4192"/>
    <w:rsid w:val="004A44CB"/>
    <w:rsid w:val="004A45BA"/>
    <w:rsid w:val="004A46CF"/>
    <w:rsid w:val="004A4B0C"/>
    <w:rsid w:val="004A5073"/>
    <w:rsid w:val="004A5DAB"/>
    <w:rsid w:val="004A5FDE"/>
    <w:rsid w:val="004A601D"/>
    <w:rsid w:val="004A7064"/>
    <w:rsid w:val="004B0388"/>
    <w:rsid w:val="004B07B4"/>
    <w:rsid w:val="004B11CB"/>
    <w:rsid w:val="004B134D"/>
    <w:rsid w:val="004B1532"/>
    <w:rsid w:val="004B18F9"/>
    <w:rsid w:val="004B1CD0"/>
    <w:rsid w:val="004B1D73"/>
    <w:rsid w:val="004B26BB"/>
    <w:rsid w:val="004B2B9B"/>
    <w:rsid w:val="004B2C74"/>
    <w:rsid w:val="004B314E"/>
    <w:rsid w:val="004B32FE"/>
    <w:rsid w:val="004B3D2E"/>
    <w:rsid w:val="004B4214"/>
    <w:rsid w:val="004B45DD"/>
    <w:rsid w:val="004B50E8"/>
    <w:rsid w:val="004B5739"/>
    <w:rsid w:val="004B5AD9"/>
    <w:rsid w:val="004B5ADC"/>
    <w:rsid w:val="004B5C7E"/>
    <w:rsid w:val="004B5EBF"/>
    <w:rsid w:val="004B65D7"/>
    <w:rsid w:val="004B6964"/>
    <w:rsid w:val="004B7570"/>
    <w:rsid w:val="004B769D"/>
    <w:rsid w:val="004B773A"/>
    <w:rsid w:val="004B7AE6"/>
    <w:rsid w:val="004C0229"/>
    <w:rsid w:val="004C03C1"/>
    <w:rsid w:val="004C114E"/>
    <w:rsid w:val="004C1555"/>
    <w:rsid w:val="004C17D2"/>
    <w:rsid w:val="004C1BB5"/>
    <w:rsid w:val="004C1FA2"/>
    <w:rsid w:val="004C2144"/>
    <w:rsid w:val="004C229A"/>
    <w:rsid w:val="004C23AB"/>
    <w:rsid w:val="004C2400"/>
    <w:rsid w:val="004C240F"/>
    <w:rsid w:val="004C2553"/>
    <w:rsid w:val="004C3ACB"/>
    <w:rsid w:val="004C3BE4"/>
    <w:rsid w:val="004C403A"/>
    <w:rsid w:val="004C4231"/>
    <w:rsid w:val="004C44FB"/>
    <w:rsid w:val="004C4BBF"/>
    <w:rsid w:val="004C5394"/>
    <w:rsid w:val="004C5735"/>
    <w:rsid w:val="004C5B12"/>
    <w:rsid w:val="004C60F0"/>
    <w:rsid w:val="004C6770"/>
    <w:rsid w:val="004C7179"/>
    <w:rsid w:val="004C727F"/>
    <w:rsid w:val="004C7320"/>
    <w:rsid w:val="004C75FA"/>
    <w:rsid w:val="004C7C39"/>
    <w:rsid w:val="004D07B9"/>
    <w:rsid w:val="004D0A07"/>
    <w:rsid w:val="004D0B42"/>
    <w:rsid w:val="004D0F76"/>
    <w:rsid w:val="004D1103"/>
    <w:rsid w:val="004D1849"/>
    <w:rsid w:val="004D19F9"/>
    <w:rsid w:val="004D22FB"/>
    <w:rsid w:val="004D2656"/>
    <w:rsid w:val="004D2779"/>
    <w:rsid w:val="004D348F"/>
    <w:rsid w:val="004D34EF"/>
    <w:rsid w:val="004D44B7"/>
    <w:rsid w:val="004D4AA0"/>
    <w:rsid w:val="004D4F6C"/>
    <w:rsid w:val="004D5383"/>
    <w:rsid w:val="004D5518"/>
    <w:rsid w:val="004D5880"/>
    <w:rsid w:val="004D59A3"/>
    <w:rsid w:val="004D65F1"/>
    <w:rsid w:val="004D6A00"/>
    <w:rsid w:val="004D6B1B"/>
    <w:rsid w:val="004D7207"/>
    <w:rsid w:val="004D7776"/>
    <w:rsid w:val="004E0106"/>
    <w:rsid w:val="004E0699"/>
    <w:rsid w:val="004E10D9"/>
    <w:rsid w:val="004E13DD"/>
    <w:rsid w:val="004E1493"/>
    <w:rsid w:val="004E1723"/>
    <w:rsid w:val="004E1882"/>
    <w:rsid w:val="004E192A"/>
    <w:rsid w:val="004E1C0F"/>
    <w:rsid w:val="004E1D57"/>
    <w:rsid w:val="004E1F4A"/>
    <w:rsid w:val="004E3502"/>
    <w:rsid w:val="004E35B5"/>
    <w:rsid w:val="004E3F75"/>
    <w:rsid w:val="004E406F"/>
    <w:rsid w:val="004E4CF4"/>
    <w:rsid w:val="004E5852"/>
    <w:rsid w:val="004E682F"/>
    <w:rsid w:val="004E69DA"/>
    <w:rsid w:val="004E6F06"/>
    <w:rsid w:val="004E762F"/>
    <w:rsid w:val="004E7B44"/>
    <w:rsid w:val="004E7B8C"/>
    <w:rsid w:val="004F0119"/>
    <w:rsid w:val="004F0197"/>
    <w:rsid w:val="004F0F55"/>
    <w:rsid w:val="004F0F8E"/>
    <w:rsid w:val="004F10EF"/>
    <w:rsid w:val="004F1704"/>
    <w:rsid w:val="004F1B26"/>
    <w:rsid w:val="004F213F"/>
    <w:rsid w:val="004F2B13"/>
    <w:rsid w:val="004F2C08"/>
    <w:rsid w:val="004F2F40"/>
    <w:rsid w:val="004F386A"/>
    <w:rsid w:val="004F3A0A"/>
    <w:rsid w:val="004F45B7"/>
    <w:rsid w:val="004F45E8"/>
    <w:rsid w:val="004F5004"/>
    <w:rsid w:val="004F5CA4"/>
    <w:rsid w:val="004F5CF8"/>
    <w:rsid w:val="004F5D80"/>
    <w:rsid w:val="004F6A17"/>
    <w:rsid w:val="004F7064"/>
    <w:rsid w:val="004F73E6"/>
    <w:rsid w:val="004F773C"/>
    <w:rsid w:val="004F77E9"/>
    <w:rsid w:val="00500A1D"/>
    <w:rsid w:val="00500E00"/>
    <w:rsid w:val="00501318"/>
    <w:rsid w:val="005015AB"/>
    <w:rsid w:val="00501B27"/>
    <w:rsid w:val="00501DBA"/>
    <w:rsid w:val="00502163"/>
    <w:rsid w:val="0050240E"/>
    <w:rsid w:val="005026B6"/>
    <w:rsid w:val="0050285E"/>
    <w:rsid w:val="0050391B"/>
    <w:rsid w:val="00503C69"/>
    <w:rsid w:val="00503EF5"/>
    <w:rsid w:val="005046CC"/>
    <w:rsid w:val="00504B43"/>
    <w:rsid w:val="00504C8E"/>
    <w:rsid w:val="005065B3"/>
    <w:rsid w:val="00506BC1"/>
    <w:rsid w:val="00506DC3"/>
    <w:rsid w:val="00510410"/>
    <w:rsid w:val="0051101F"/>
    <w:rsid w:val="00511506"/>
    <w:rsid w:val="00511B3D"/>
    <w:rsid w:val="00511D3A"/>
    <w:rsid w:val="005122CE"/>
    <w:rsid w:val="00512489"/>
    <w:rsid w:val="005126C6"/>
    <w:rsid w:val="005127E1"/>
    <w:rsid w:val="005128D9"/>
    <w:rsid w:val="00512A2E"/>
    <w:rsid w:val="005139D0"/>
    <w:rsid w:val="00513D54"/>
    <w:rsid w:val="00514A9E"/>
    <w:rsid w:val="00514D20"/>
    <w:rsid w:val="00515C79"/>
    <w:rsid w:val="00515F03"/>
    <w:rsid w:val="00515F63"/>
    <w:rsid w:val="00516179"/>
    <w:rsid w:val="0051624E"/>
    <w:rsid w:val="00516933"/>
    <w:rsid w:val="00517A7A"/>
    <w:rsid w:val="00517DE4"/>
    <w:rsid w:val="00517E76"/>
    <w:rsid w:val="00517EDE"/>
    <w:rsid w:val="0052009D"/>
    <w:rsid w:val="005202B3"/>
    <w:rsid w:val="0052030B"/>
    <w:rsid w:val="0052053A"/>
    <w:rsid w:val="00520A2E"/>
    <w:rsid w:val="00520DE5"/>
    <w:rsid w:val="00521169"/>
    <w:rsid w:val="00521C58"/>
    <w:rsid w:val="00522513"/>
    <w:rsid w:val="00522535"/>
    <w:rsid w:val="00522CA8"/>
    <w:rsid w:val="005234BA"/>
    <w:rsid w:val="00523EB7"/>
    <w:rsid w:val="005246DD"/>
    <w:rsid w:val="00524786"/>
    <w:rsid w:val="005247AE"/>
    <w:rsid w:val="00525CA6"/>
    <w:rsid w:val="00526067"/>
    <w:rsid w:val="005265E2"/>
    <w:rsid w:val="00527375"/>
    <w:rsid w:val="00527F03"/>
    <w:rsid w:val="00530079"/>
    <w:rsid w:val="00530371"/>
    <w:rsid w:val="00530589"/>
    <w:rsid w:val="00530E7C"/>
    <w:rsid w:val="005316DA"/>
    <w:rsid w:val="00531BDB"/>
    <w:rsid w:val="00532DA9"/>
    <w:rsid w:val="005331E5"/>
    <w:rsid w:val="005332F4"/>
    <w:rsid w:val="0053392E"/>
    <w:rsid w:val="00533953"/>
    <w:rsid w:val="005341C5"/>
    <w:rsid w:val="005343A0"/>
    <w:rsid w:val="005349AD"/>
    <w:rsid w:val="00534B47"/>
    <w:rsid w:val="00534F87"/>
    <w:rsid w:val="00535116"/>
    <w:rsid w:val="0053526C"/>
    <w:rsid w:val="005356EE"/>
    <w:rsid w:val="0053598F"/>
    <w:rsid w:val="00535E8E"/>
    <w:rsid w:val="005367F1"/>
    <w:rsid w:val="00536A92"/>
    <w:rsid w:val="0053707B"/>
    <w:rsid w:val="00537383"/>
    <w:rsid w:val="005378DF"/>
    <w:rsid w:val="00540143"/>
    <w:rsid w:val="00540264"/>
    <w:rsid w:val="005406F3"/>
    <w:rsid w:val="00540C55"/>
    <w:rsid w:val="0054178B"/>
    <w:rsid w:val="00542716"/>
    <w:rsid w:val="005428E5"/>
    <w:rsid w:val="0054393A"/>
    <w:rsid w:val="00543976"/>
    <w:rsid w:val="00544122"/>
    <w:rsid w:val="00544887"/>
    <w:rsid w:val="00544F73"/>
    <w:rsid w:val="00545664"/>
    <w:rsid w:val="005462F1"/>
    <w:rsid w:val="005476C0"/>
    <w:rsid w:val="00547B4B"/>
    <w:rsid w:val="0055070A"/>
    <w:rsid w:val="005508CD"/>
    <w:rsid w:val="0055119A"/>
    <w:rsid w:val="00551B7E"/>
    <w:rsid w:val="00551D47"/>
    <w:rsid w:val="0055201C"/>
    <w:rsid w:val="00552844"/>
    <w:rsid w:val="00552CEA"/>
    <w:rsid w:val="00552D8E"/>
    <w:rsid w:val="00552EAC"/>
    <w:rsid w:val="005534E7"/>
    <w:rsid w:val="00553687"/>
    <w:rsid w:val="00553C3E"/>
    <w:rsid w:val="00554594"/>
    <w:rsid w:val="00554B9F"/>
    <w:rsid w:val="005556D5"/>
    <w:rsid w:val="00555C72"/>
    <w:rsid w:val="00555E90"/>
    <w:rsid w:val="00556235"/>
    <w:rsid w:val="00556556"/>
    <w:rsid w:val="0055731D"/>
    <w:rsid w:val="00557337"/>
    <w:rsid w:val="00557CF4"/>
    <w:rsid w:val="00560609"/>
    <w:rsid w:val="00560CCA"/>
    <w:rsid w:val="00560E0F"/>
    <w:rsid w:val="00560ED5"/>
    <w:rsid w:val="00560FEE"/>
    <w:rsid w:val="0056118C"/>
    <w:rsid w:val="00561B07"/>
    <w:rsid w:val="00562353"/>
    <w:rsid w:val="005632C2"/>
    <w:rsid w:val="0056346F"/>
    <w:rsid w:val="005636BF"/>
    <w:rsid w:val="00563A38"/>
    <w:rsid w:val="005642F6"/>
    <w:rsid w:val="00565152"/>
    <w:rsid w:val="005653C2"/>
    <w:rsid w:val="00565619"/>
    <w:rsid w:val="005657C7"/>
    <w:rsid w:val="00565A02"/>
    <w:rsid w:val="0056639C"/>
    <w:rsid w:val="005666E5"/>
    <w:rsid w:val="005668CA"/>
    <w:rsid w:val="0056746B"/>
    <w:rsid w:val="00567A36"/>
    <w:rsid w:val="00567A93"/>
    <w:rsid w:val="00567D17"/>
    <w:rsid w:val="00567E25"/>
    <w:rsid w:val="00567F1F"/>
    <w:rsid w:val="005704C5"/>
    <w:rsid w:val="00571C98"/>
    <w:rsid w:val="0057220E"/>
    <w:rsid w:val="0057227B"/>
    <w:rsid w:val="0057276B"/>
    <w:rsid w:val="00572A07"/>
    <w:rsid w:val="00572A5E"/>
    <w:rsid w:val="005730EE"/>
    <w:rsid w:val="0057323B"/>
    <w:rsid w:val="00573607"/>
    <w:rsid w:val="00573B15"/>
    <w:rsid w:val="00573DB6"/>
    <w:rsid w:val="005747B1"/>
    <w:rsid w:val="005748AE"/>
    <w:rsid w:val="00575099"/>
    <w:rsid w:val="00575375"/>
    <w:rsid w:val="00575907"/>
    <w:rsid w:val="00575F7D"/>
    <w:rsid w:val="005762BE"/>
    <w:rsid w:val="0057652C"/>
    <w:rsid w:val="00576DCF"/>
    <w:rsid w:val="00576FEF"/>
    <w:rsid w:val="005774DE"/>
    <w:rsid w:val="005775CC"/>
    <w:rsid w:val="00580A0C"/>
    <w:rsid w:val="00580F6F"/>
    <w:rsid w:val="00581802"/>
    <w:rsid w:val="00581888"/>
    <w:rsid w:val="00581A82"/>
    <w:rsid w:val="00581E63"/>
    <w:rsid w:val="00581E6C"/>
    <w:rsid w:val="00582B2F"/>
    <w:rsid w:val="00582C5B"/>
    <w:rsid w:val="00582DFD"/>
    <w:rsid w:val="00583628"/>
    <w:rsid w:val="005838B4"/>
    <w:rsid w:val="00583930"/>
    <w:rsid w:val="00583951"/>
    <w:rsid w:val="00583F1F"/>
    <w:rsid w:val="00583F66"/>
    <w:rsid w:val="00583F9D"/>
    <w:rsid w:val="005841FE"/>
    <w:rsid w:val="005846C5"/>
    <w:rsid w:val="005849EB"/>
    <w:rsid w:val="00584A47"/>
    <w:rsid w:val="005853BD"/>
    <w:rsid w:val="00585445"/>
    <w:rsid w:val="00585E6C"/>
    <w:rsid w:val="00586064"/>
    <w:rsid w:val="00586163"/>
    <w:rsid w:val="00586511"/>
    <w:rsid w:val="0058660D"/>
    <w:rsid w:val="00586620"/>
    <w:rsid w:val="005877AF"/>
    <w:rsid w:val="00587CC1"/>
    <w:rsid w:val="00590DA5"/>
    <w:rsid w:val="0059183A"/>
    <w:rsid w:val="00591856"/>
    <w:rsid w:val="005923EF"/>
    <w:rsid w:val="005925DB"/>
    <w:rsid w:val="005926CE"/>
    <w:rsid w:val="00592E93"/>
    <w:rsid w:val="00592EDA"/>
    <w:rsid w:val="00592FAE"/>
    <w:rsid w:val="005936F3"/>
    <w:rsid w:val="005938EC"/>
    <w:rsid w:val="00593F86"/>
    <w:rsid w:val="0059442F"/>
    <w:rsid w:val="00595139"/>
    <w:rsid w:val="00595882"/>
    <w:rsid w:val="00596D34"/>
    <w:rsid w:val="005972D7"/>
    <w:rsid w:val="0059753F"/>
    <w:rsid w:val="00597E8D"/>
    <w:rsid w:val="00597EE3"/>
    <w:rsid w:val="005A081B"/>
    <w:rsid w:val="005A0846"/>
    <w:rsid w:val="005A0FE5"/>
    <w:rsid w:val="005A1C39"/>
    <w:rsid w:val="005A1C5E"/>
    <w:rsid w:val="005A1CEE"/>
    <w:rsid w:val="005A1F09"/>
    <w:rsid w:val="005A2C34"/>
    <w:rsid w:val="005A2E8E"/>
    <w:rsid w:val="005A2FCA"/>
    <w:rsid w:val="005A2FE0"/>
    <w:rsid w:val="005A3044"/>
    <w:rsid w:val="005A38F8"/>
    <w:rsid w:val="005A43E2"/>
    <w:rsid w:val="005A4BDD"/>
    <w:rsid w:val="005A5D95"/>
    <w:rsid w:val="005A5FD8"/>
    <w:rsid w:val="005A60C0"/>
    <w:rsid w:val="005A64BD"/>
    <w:rsid w:val="005A652F"/>
    <w:rsid w:val="005A6846"/>
    <w:rsid w:val="005A6C5C"/>
    <w:rsid w:val="005A70F6"/>
    <w:rsid w:val="005A7128"/>
    <w:rsid w:val="005A736B"/>
    <w:rsid w:val="005A7440"/>
    <w:rsid w:val="005A7576"/>
    <w:rsid w:val="005A77DB"/>
    <w:rsid w:val="005A78B4"/>
    <w:rsid w:val="005B04AA"/>
    <w:rsid w:val="005B0A86"/>
    <w:rsid w:val="005B1C3F"/>
    <w:rsid w:val="005B1DCE"/>
    <w:rsid w:val="005B1E45"/>
    <w:rsid w:val="005B29C1"/>
    <w:rsid w:val="005B2D0C"/>
    <w:rsid w:val="005B3D0B"/>
    <w:rsid w:val="005B443F"/>
    <w:rsid w:val="005B538E"/>
    <w:rsid w:val="005B5E1A"/>
    <w:rsid w:val="005B62D9"/>
    <w:rsid w:val="005B681F"/>
    <w:rsid w:val="005B7007"/>
    <w:rsid w:val="005B7533"/>
    <w:rsid w:val="005C0257"/>
    <w:rsid w:val="005C0D4C"/>
    <w:rsid w:val="005C11E3"/>
    <w:rsid w:val="005C1945"/>
    <w:rsid w:val="005C1CB6"/>
    <w:rsid w:val="005C1E42"/>
    <w:rsid w:val="005C2214"/>
    <w:rsid w:val="005C29D4"/>
    <w:rsid w:val="005C33B0"/>
    <w:rsid w:val="005C340B"/>
    <w:rsid w:val="005C38A1"/>
    <w:rsid w:val="005C44DD"/>
    <w:rsid w:val="005C470C"/>
    <w:rsid w:val="005C5239"/>
    <w:rsid w:val="005C5448"/>
    <w:rsid w:val="005C55FF"/>
    <w:rsid w:val="005C567E"/>
    <w:rsid w:val="005C5716"/>
    <w:rsid w:val="005C5D92"/>
    <w:rsid w:val="005C629E"/>
    <w:rsid w:val="005C63C5"/>
    <w:rsid w:val="005C6651"/>
    <w:rsid w:val="005C665D"/>
    <w:rsid w:val="005C7146"/>
    <w:rsid w:val="005C73F5"/>
    <w:rsid w:val="005C7826"/>
    <w:rsid w:val="005C7972"/>
    <w:rsid w:val="005D069C"/>
    <w:rsid w:val="005D087E"/>
    <w:rsid w:val="005D0CDD"/>
    <w:rsid w:val="005D0F8A"/>
    <w:rsid w:val="005D0FE5"/>
    <w:rsid w:val="005D105E"/>
    <w:rsid w:val="005D1295"/>
    <w:rsid w:val="005D13FA"/>
    <w:rsid w:val="005D1700"/>
    <w:rsid w:val="005D20B9"/>
    <w:rsid w:val="005D23FB"/>
    <w:rsid w:val="005D254B"/>
    <w:rsid w:val="005D25B7"/>
    <w:rsid w:val="005D26D6"/>
    <w:rsid w:val="005D2940"/>
    <w:rsid w:val="005D358A"/>
    <w:rsid w:val="005D3769"/>
    <w:rsid w:val="005D3E4F"/>
    <w:rsid w:val="005D44A0"/>
    <w:rsid w:val="005D4A48"/>
    <w:rsid w:val="005D505A"/>
    <w:rsid w:val="005D53E7"/>
    <w:rsid w:val="005D5C61"/>
    <w:rsid w:val="005D5D60"/>
    <w:rsid w:val="005D60B8"/>
    <w:rsid w:val="005D63C3"/>
    <w:rsid w:val="005D7D99"/>
    <w:rsid w:val="005E113F"/>
    <w:rsid w:val="005E1888"/>
    <w:rsid w:val="005E1E3C"/>
    <w:rsid w:val="005E1E7C"/>
    <w:rsid w:val="005E21D2"/>
    <w:rsid w:val="005E2482"/>
    <w:rsid w:val="005E2E5C"/>
    <w:rsid w:val="005E308C"/>
    <w:rsid w:val="005E3348"/>
    <w:rsid w:val="005E3486"/>
    <w:rsid w:val="005E4036"/>
    <w:rsid w:val="005E41AE"/>
    <w:rsid w:val="005E4232"/>
    <w:rsid w:val="005E4F35"/>
    <w:rsid w:val="005E511F"/>
    <w:rsid w:val="005E5959"/>
    <w:rsid w:val="005E6092"/>
    <w:rsid w:val="005E624B"/>
    <w:rsid w:val="005E6939"/>
    <w:rsid w:val="005E6C3F"/>
    <w:rsid w:val="005E73C6"/>
    <w:rsid w:val="005E7A9D"/>
    <w:rsid w:val="005E7DDB"/>
    <w:rsid w:val="005F00BA"/>
    <w:rsid w:val="005F0D63"/>
    <w:rsid w:val="005F18E3"/>
    <w:rsid w:val="005F1C5E"/>
    <w:rsid w:val="005F1CD3"/>
    <w:rsid w:val="005F20EA"/>
    <w:rsid w:val="005F258C"/>
    <w:rsid w:val="005F4C3D"/>
    <w:rsid w:val="005F4CE7"/>
    <w:rsid w:val="005F4E3D"/>
    <w:rsid w:val="005F5DE5"/>
    <w:rsid w:val="005F5FB9"/>
    <w:rsid w:val="005F6A74"/>
    <w:rsid w:val="005F6B01"/>
    <w:rsid w:val="005F7060"/>
    <w:rsid w:val="005F7314"/>
    <w:rsid w:val="005F75A1"/>
    <w:rsid w:val="005F7864"/>
    <w:rsid w:val="005F7AE1"/>
    <w:rsid w:val="00600DC0"/>
    <w:rsid w:val="00601785"/>
    <w:rsid w:val="00602704"/>
    <w:rsid w:val="00603AEB"/>
    <w:rsid w:val="00603B4E"/>
    <w:rsid w:val="00604085"/>
    <w:rsid w:val="006041AD"/>
    <w:rsid w:val="00604A34"/>
    <w:rsid w:val="00604AF9"/>
    <w:rsid w:val="006052C5"/>
    <w:rsid w:val="00605640"/>
    <w:rsid w:val="00605B6D"/>
    <w:rsid w:val="00605DF1"/>
    <w:rsid w:val="006062BD"/>
    <w:rsid w:val="00606522"/>
    <w:rsid w:val="006068FE"/>
    <w:rsid w:val="00606F5A"/>
    <w:rsid w:val="00607341"/>
    <w:rsid w:val="006079D8"/>
    <w:rsid w:val="00610535"/>
    <w:rsid w:val="0061091D"/>
    <w:rsid w:val="00610A56"/>
    <w:rsid w:val="00610C5E"/>
    <w:rsid w:val="006116B8"/>
    <w:rsid w:val="00611F99"/>
    <w:rsid w:val="006123BB"/>
    <w:rsid w:val="00612600"/>
    <w:rsid w:val="006129F4"/>
    <w:rsid w:val="00612A52"/>
    <w:rsid w:val="00612DCD"/>
    <w:rsid w:val="00613218"/>
    <w:rsid w:val="0061370A"/>
    <w:rsid w:val="00613CDE"/>
    <w:rsid w:val="00614087"/>
    <w:rsid w:val="0061414A"/>
    <w:rsid w:val="00614913"/>
    <w:rsid w:val="00614BB6"/>
    <w:rsid w:val="00615260"/>
    <w:rsid w:val="00615871"/>
    <w:rsid w:val="0061602A"/>
    <w:rsid w:val="0061644B"/>
    <w:rsid w:val="0061713E"/>
    <w:rsid w:val="006179BF"/>
    <w:rsid w:val="00617F00"/>
    <w:rsid w:val="00620255"/>
    <w:rsid w:val="00620CE5"/>
    <w:rsid w:val="00621D46"/>
    <w:rsid w:val="00622731"/>
    <w:rsid w:val="00622921"/>
    <w:rsid w:val="00622A60"/>
    <w:rsid w:val="00622BA1"/>
    <w:rsid w:val="00623DD0"/>
    <w:rsid w:val="00624244"/>
    <w:rsid w:val="0062453A"/>
    <w:rsid w:val="006245BE"/>
    <w:rsid w:val="006252B7"/>
    <w:rsid w:val="006259C4"/>
    <w:rsid w:val="0062628E"/>
    <w:rsid w:val="00626645"/>
    <w:rsid w:val="00626655"/>
    <w:rsid w:val="0062733D"/>
    <w:rsid w:val="00627AFD"/>
    <w:rsid w:val="00630CBF"/>
    <w:rsid w:val="00630D10"/>
    <w:rsid w:val="006317D5"/>
    <w:rsid w:val="00631B05"/>
    <w:rsid w:val="00631CE9"/>
    <w:rsid w:val="00631F3D"/>
    <w:rsid w:val="006320A6"/>
    <w:rsid w:val="006329BC"/>
    <w:rsid w:val="006329EF"/>
    <w:rsid w:val="00632DFD"/>
    <w:rsid w:val="006332C4"/>
    <w:rsid w:val="006335B8"/>
    <w:rsid w:val="006338F1"/>
    <w:rsid w:val="00634645"/>
    <w:rsid w:val="006351F2"/>
    <w:rsid w:val="0063599C"/>
    <w:rsid w:val="00635A16"/>
    <w:rsid w:val="00635D6D"/>
    <w:rsid w:val="0063600F"/>
    <w:rsid w:val="006364BE"/>
    <w:rsid w:val="00636ACC"/>
    <w:rsid w:val="00636D66"/>
    <w:rsid w:val="0063707B"/>
    <w:rsid w:val="00637D2C"/>
    <w:rsid w:val="00637EC0"/>
    <w:rsid w:val="00640392"/>
    <w:rsid w:val="00640676"/>
    <w:rsid w:val="006407AE"/>
    <w:rsid w:val="006408BD"/>
    <w:rsid w:val="00640E4B"/>
    <w:rsid w:val="0064167F"/>
    <w:rsid w:val="00641A7E"/>
    <w:rsid w:val="00642985"/>
    <w:rsid w:val="00642B05"/>
    <w:rsid w:val="00643799"/>
    <w:rsid w:val="00643E6C"/>
    <w:rsid w:val="006440AB"/>
    <w:rsid w:val="00644E08"/>
    <w:rsid w:val="00645A34"/>
    <w:rsid w:val="00645E0C"/>
    <w:rsid w:val="00645ED6"/>
    <w:rsid w:val="006460B0"/>
    <w:rsid w:val="006461D1"/>
    <w:rsid w:val="006463E8"/>
    <w:rsid w:val="00646553"/>
    <w:rsid w:val="00646800"/>
    <w:rsid w:val="00646A08"/>
    <w:rsid w:val="0064708B"/>
    <w:rsid w:val="00647B03"/>
    <w:rsid w:val="00647DD6"/>
    <w:rsid w:val="00647F54"/>
    <w:rsid w:val="006501D3"/>
    <w:rsid w:val="00650487"/>
    <w:rsid w:val="00651DB5"/>
    <w:rsid w:val="00651FBB"/>
    <w:rsid w:val="00652255"/>
    <w:rsid w:val="00652761"/>
    <w:rsid w:val="00652DA4"/>
    <w:rsid w:val="00652FFA"/>
    <w:rsid w:val="00653715"/>
    <w:rsid w:val="00653BC3"/>
    <w:rsid w:val="00653BCF"/>
    <w:rsid w:val="00653C34"/>
    <w:rsid w:val="00653E9E"/>
    <w:rsid w:val="0065407C"/>
    <w:rsid w:val="00654D8D"/>
    <w:rsid w:val="006550FF"/>
    <w:rsid w:val="0065566A"/>
    <w:rsid w:val="00655981"/>
    <w:rsid w:val="00655A61"/>
    <w:rsid w:val="00655C30"/>
    <w:rsid w:val="00656EF0"/>
    <w:rsid w:val="00657FC3"/>
    <w:rsid w:val="0066004D"/>
    <w:rsid w:val="00660061"/>
    <w:rsid w:val="0066083F"/>
    <w:rsid w:val="006608C5"/>
    <w:rsid w:val="006610FC"/>
    <w:rsid w:val="006613BC"/>
    <w:rsid w:val="00661FC6"/>
    <w:rsid w:val="0066202F"/>
    <w:rsid w:val="00662D9C"/>
    <w:rsid w:val="0066401A"/>
    <w:rsid w:val="006640D6"/>
    <w:rsid w:val="00664436"/>
    <w:rsid w:val="006648AD"/>
    <w:rsid w:val="00664B50"/>
    <w:rsid w:val="00664D31"/>
    <w:rsid w:val="00664D6E"/>
    <w:rsid w:val="00665743"/>
    <w:rsid w:val="00665AC7"/>
    <w:rsid w:val="00666508"/>
    <w:rsid w:val="006667CA"/>
    <w:rsid w:val="00667108"/>
    <w:rsid w:val="0066728B"/>
    <w:rsid w:val="006673D8"/>
    <w:rsid w:val="00667883"/>
    <w:rsid w:val="00667BE4"/>
    <w:rsid w:val="00670E1A"/>
    <w:rsid w:val="00671562"/>
    <w:rsid w:val="0067187F"/>
    <w:rsid w:val="00671BE3"/>
    <w:rsid w:val="00672214"/>
    <w:rsid w:val="00672259"/>
    <w:rsid w:val="006723D0"/>
    <w:rsid w:val="00672D97"/>
    <w:rsid w:val="006730EA"/>
    <w:rsid w:val="006730FC"/>
    <w:rsid w:val="0067396F"/>
    <w:rsid w:val="00673D9E"/>
    <w:rsid w:val="00675074"/>
    <w:rsid w:val="00675329"/>
    <w:rsid w:val="0067540F"/>
    <w:rsid w:val="0067585A"/>
    <w:rsid w:val="0067601C"/>
    <w:rsid w:val="00676556"/>
    <w:rsid w:val="0067657E"/>
    <w:rsid w:val="00676A26"/>
    <w:rsid w:val="00676F2A"/>
    <w:rsid w:val="00676FD2"/>
    <w:rsid w:val="006772C0"/>
    <w:rsid w:val="00677398"/>
    <w:rsid w:val="006777E3"/>
    <w:rsid w:val="006802ED"/>
    <w:rsid w:val="006803DE"/>
    <w:rsid w:val="00680917"/>
    <w:rsid w:val="00681540"/>
    <w:rsid w:val="00681684"/>
    <w:rsid w:val="0068188F"/>
    <w:rsid w:val="00681C18"/>
    <w:rsid w:val="00681FB9"/>
    <w:rsid w:val="006820A8"/>
    <w:rsid w:val="0068241F"/>
    <w:rsid w:val="0068296A"/>
    <w:rsid w:val="00682D52"/>
    <w:rsid w:val="00683068"/>
    <w:rsid w:val="00683510"/>
    <w:rsid w:val="00683872"/>
    <w:rsid w:val="00683ACA"/>
    <w:rsid w:val="00683CE8"/>
    <w:rsid w:val="00683EAB"/>
    <w:rsid w:val="00683F54"/>
    <w:rsid w:val="00684A3F"/>
    <w:rsid w:val="00684F08"/>
    <w:rsid w:val="00685535"/>
    <w:rsid w:val="00685746"/>
    <w:rsid w:val="00686411"/>
    <w:rsid w:val="006876AF"/>
    <w:rsid w:val="006876FC"/>
    <w:rsid w:val="00687B53"/>
    <w:rsid w:val="00687E73"/>
    <w:rsid w:val="00690731"/>
    <w:rsid w:val="0069078E"/>
    <w:rsid w:val="006908BD"/>
    <w:rsid w:val="00690CB1"/>
    <w:rsid w:val="0069138F"/>
    <w:rsid w:val="00693312"/>
    <w:rsid w:val="0069359F"/>
    <w:rsid w:val="00693A21"/>
    <w:rsid w:val="00693A83"/>
    <w:rsid w:val="00693A8F"/>
    <w:rsid w:val="00693DC3"/>
    <w:rsid w:val="00694198"/>
    <w:rsid w:val="00694596"/>
    <w:rsid w:val="00694DAE"/>
    <w:rsid w:val="00695EF7"/>
    <w:rsid w:val="00696744"/>
    <w:rsid w:val="00696963"/>
    <w:rsid w:val="00696BCB"/>
    <w:rsid w:val="006971B2"/>
    <w:rsid w:val="0069791F"/>
    <w:rsid w:val="006979B5"/>
    <w:rsid w:val="00697CAA"/>
    <w:rsid w:val="006A0632"/>
    <w:rsid w:val="006A0B4F"/>
    <w:rsid w:val="006A10AE"/>
    <w:rsid w:val="006A19E3"/>
    <w:rsid w:val="006A222B"/>
    <w:rsid w:val="006A2DD4"/>
    <w:rsid w:val="006A34CB"/>
    <w:rsid w:val="006A3859"/>
    <w:rsid w:val="006A38C8"/>
    <w:rsid w:val="006A3933"/>
    <w:rsid w:val="006A4B2F"/>
    <w:rsid w:val="006A4E32"/>
    <w:rsid w:val="006A4E9A"/>
    <w:rsid w:val="006A537C"/>
    <w:rsid w:val="006A60E7"/>
    <w:rsid w:val="006A6207"/>
    <w:rsid w:val="006A621E"/>
    <w:rsid w:val="006A63FD"/>
    <w:rsid w:val="006A6D08"/>
    <w:rsid w:val="006A6E21"/>
    <w:rsid w:val="006A6F2D"/>
    <w:rsid w:val="006A70BD"/>
    <w:rsid w:val="006A7EAC"/>
    <w:rsid w:val="006B0399"/>
    <w:rsid w:val="006B057B"/>
    <w:rsid w:val="006B0BA2"/>
    <w:rsid w:val="006B1271"/>
    <w:rsid w:val="006B1715"/>
    <w:rsid w:val="006B1968"/>
    <w:rsid w:val="006B3390"/>
    <w:rsid w:val="006B340C"/>
    <w:rsid w:val="006B36D3"/>
    <w:rsid w:val="006B3741"/>
    <w:rsid w:val="006B48CF"/>
    <w:rsid w:val="006B4934"/>
    <w:rsid w:val="006B5F6D"/>
    <w:rsid w:val="006B64FE"/>
    <w:rsid w:val="006B705A"/>
    <w:rsid w:val="006B7573"/>
    <w:rsid w:val="006B7C5D"/>
    <w:rsid w:val="006B7F5E"/>
    <w:rsid w:val="006C044D"/>
    <w:rsid w:val="006C082C"/>
    <w:rsid w:val="006C08FC"/>
    <w:rsid w:val="006C0B8F"/>
    <w:rsid w:val="006C0DAF"/>
    <w:rsid w:val="006C101D"/>
    <w:rsid w:val="006C1025"/>
    <w:rsid w:val="006C1225"/>
    <w:rsid w:val="006C1584"/>
    <w:rsid w:val="006C1EF9"/>
    <w:rsid w:val="006C3461"/>
    <w:rsid w:val="006C3994"/>
    <w:rsid w:val="006C3999"/>
    <w:rsid w:val="006C3E8D"/>
    <w:rsid w:val="006C455D"/>
    <w:rsid w:val="006C4648"/>
    <w:rsid w:val="006C496C"/>
    <w:rsid w:val="006C5AA7"/>
    <w:rsid w:val="006C5DAC"/>
    <w:rsid w:val="006C5E0D"/>
    <w:rsid w:val="006C5E1C"/>
    <w:rsid w:val="006C5E34"/>
    <w:rsid w:val="006D131C"/>
    <w:rsid w:val="006D1B03"/>
    <w:rsid w:val="006D1EAF"/>
    <w:rsid w:val="006D231F"/>
    <w:rsid w:val="006D2640"/>
    <w:rsid w:val="006D2E7D"/>
    <w:rsid w:val="006D31BB"/>
    <w:rsid w:val="006D364B"/>
    <w:rsid w:val="006D3854"/>
    <w:rsid w:val="006D399D"/>
    <w:rsid w:val="006D3C5C"/>
    <w:rsid w:val="006D3DBC"/>
    <w:rsid w:val="006D3EF1"/>
    <w:rsid w:val="006D47B9"/>
    <w:rsid w:val="006D4D98"/>
    <w:rsid w:val="006D4F6F"/>
    <w:rsid w:val="006D6131"/>
    <w:rsid w:val="006D76AA"/>
    <w:rsid w:val="006D7853"/>
    <w:rsid w:val="006E0159"/>
    <w:rsid w:val="006E0C60"/>
    <w:rsid w:val="006E1338"/>
    <w:rsid w:val="006E137F"/>
    <w:rsid w:val="006E1A62"/>
    <w:rsid w:val="006E1B63"/>
    <w:rsid w:val="006E1C35"/>
    <w:rsid w:val="006E46FF"/>
    <w:rsid w:val="006E4975"/>
    <w:rsid w:val="006E4C7B"/>
    <w:rsid w:val="006E5176"/>
    <w:rsid w:val="006E51E7"/>
    <w:rsid w:val="006E52A1"/>
    <w:rsid w:val="006E603F"/>
    <w:rsid w:val="006E677F"/>
    <w:rsid w:val="006E6819"/>
    <w:rsid w:val="006E6CAE"/>
    <w:rsid w:val="006E7A7D"/>
    <w:rsid w:val="006F0ADF"/>
    <w:rsid w:val="006F0B07"/>
    <w:rsid w:val="006F0DE1"/>
    <w:rsid w:val="006F1187"/>
    <w:rsid w:val="006F14EF"/>
    <w:rsid w:val="006F1C89"/>
    <w:rsid w:val="006F2D35"/>
    <w:rsid w:val="006F2EDA"/>
    <w:rsid w:val="006F34BA"/>
    <w:rsid w:val="006F3EE9"/>
    <w:rsid w:val="006F4081"/>
    <w:rsid w:val="006F40CA"/>
    <w:rsid w:val="006F424B"/>
    <w:rsid w:val="006F46B7"/>
    <w:rsid w:val="006F4759"/>
    <w:rsid w:val="006F4F37"/>
    <w:rsid w:val="006F59DA"/>
    <w:rsid w:val="006F62B6"/>
    <w:rsid w:val="006F6474"/>
    <w:rsid w:val="006F6A6E"/>
    <w:rsid w:val="006F703E"/>
    <w:rsid w:val="006F76BC"/>
    <w:rsid w:val="007000E8"/>
    <w:rsid w:val="007006E6"/>
    <w:rsid w:val="007008D2"/>
    <w:rsid w:val="00702159"/>
    <w:rsid w:val="00702422"/>
    <w:rsid w:val="00702FC8"/>
    <w:rsid w:val="00703497"/>
    <w:rsid w:val="00703E6D"/>
    <w:rsid w:val="007046E8"/>
    <w:rsid w:val="00705F23"/>
    <w:rsid w:val="007061FF"/>
    <w:rsid w:val="00706673"/>
    <w:rsid w:val="00706CB8"/>
    <w:rsid w:val="00706E47"/>
    <w:rsid w:val="007070C8"/>
    <w:rsid w:val="00707F18"/>
    <w:rsid w:val="00710898"/>
    <w:rsid w:val="00711ADA"/>
    <w:rsid w:val="00711E88"/>
    <w:rsid w:val="00711F08"/>
    <w:rsid w:val="00712461"/>
    <w:rsid w:val="00712988"/>
    <w:rsid w:val="00712CE6"/>
    <w:rsid w:val="00713045"/>
    <w:rsid w:val="007132C8"/>
    <w:rsid w:val="00713478"/>
    <w:rsid w:val="00713F71"/>
    <w:rsid w:val="00714453"/>
    <w:rsid w:val="00714C7D"/>
    <w:rsid w:val="0071627E"/>
    <w:rsid w:val="00716B9E"/>
    <w:rsid w:val="00717885"/>
    <w:rsid w:val="00717DAE"/>
    <w:rsid w:val="00721B4D"/>
    <w:rsid w:val="00721C8B"/>
    <w:rsid w:val="00721E27"/>
    <w:rsid w:val="00723314"/>
    <w:rsid w:val="00723F91"/>
    <w:rsid w:val="00723FA7"/>
    <w:rsid w:val="00725B91"/>
    <w:rsid w:val="00725CF5"/>
    <w:rsid w:val="007264F0"/>
    <w:rsid w:val="007269BB"/>
    <w:rsid w:val="00726C76"/>
    <w:rsid w:val="007274A4"/>
    <w:rsid w:val="0072756D"/>
    <w:rsid w:val="00727642"/>
    <w:rsid w:val="00730E24"/>
    <w:rsid w:val="007314F4"/>
    <w:rsid w:val="00731646"/>
    <w:rsid w:val="007316C9"/>
    <w:rsid w:val="0073189B"/>
    <w:rsid w:val="00732471"/>
    <w:rsid w:val="00733269"/>
    <w:rsid w:val="00734A3C"/>
    <w:rsid w:val="00734F8E"/>
    <w:rsid w:val="00735004"/>
    <w:rsid w:val="007352EB"/>
    <w:rsid w:val="007355E9"/>
    <w:rsid w:val="00735824"/>
    <w:rsid w:val="007368BB"/>
    <w:rsid w:val="00736967"/>
    <w:rsid w:val="00736D47"/>
    <w:rsid w:val="00736FCD"/>
    <w:rsid w:val="00740339"/>
    <w:rsid w:val="0074077B"/>
    <w:rsid w:val="00740FFB"/>
    <w:rsid w:val="007410A0"/>
    <w:rsid w:val="00741A8C"/>
    <w:rsid w:val="0074268B"/>
    <w:rsid w:val="007429E5"/>
    <w:rsid w:val="00743634"/>
    <w:rsid w:val="00743EB0"/>
    <w:rsid w:val="0074413E"/>
    <w:rsid w:val="00744B8F"/>
    <w:rsid w:val="00745691"/>
    <w:rsid w:val="00745BD4"/>
    <w:rsid w:val="00746835"/>
    <w:rsid w:val="007471FC"/>
    <w:rsid w:val="007472FB"/>
    <w:rsid w:val="007479C0"/>
    <w:rsid w:val="00747DA3"/>
    <w:rsid w:val="0075045F"/>
    <w:rsid w:val="00750499"/>
    <w:rsid w:val="0075081F"/>
    <w:rsid w:val="00750830"/>
    <w:rsid w:val="00750943"/>
    <w:rsid w:val="007509C4"/>
    <w:rsid w:val="007511AA"/>
    <w:rsid w:val="007512C0"/>
    <w:rsid w:val="007513A4"/>
    <w:rsid w:val="00751944"/>
    <w:rsid w:val="00751CD9"/>
    <w:rsid w:val="0075218A"/>
    <w:rsid w:val="00752596"/>
    <w:rsid w:val="0075277B"/>
    <w:rsid w:val="00752D39"/>
    <w:rsid w:val="007530E6"/>
    <w:rsid w:val="0075325E"/>
    <w:rsid w:val="00753CAA"/>
    <w:rsid w:val="00753F6B"/>
    <w:rsid w:val="00754FD0"/>
    <w:rsid w:val="0075545A"/>
    <w:rsid w:val="00756016"/>
    <w:rsid w:val="007562B3"/>
    <w:rsid w:val="00756AD4"/>
    <w:rsid w:val="00756F27"/>
    <w:rsid w:val="007570B5"/>
    <w:rsid w:val="00757795"/>
    <w:rsid w:val="007579DC"/>
    <w:rsid w:val="00757FA1"/>
    <w:rsid w:val="00760098"/>
    <w:rsid w:val="00761497"/>
    <w:rsid w:val="00762315"/>
    <w:rsid w:val="00762D59"/>
    <w:rsid w:val="00762D6B"/>
    <w:rsid w:val="007635F1"/>
    <w:rsid w:val="0076375B"/>
    <w:rsid w:val="0076399C"/>
    <w:rsid w:val="00763CF9"/>
    <w:rsid w:val="0076445F"/>
    <w:rsid w:val="00764D7C"/>
    <w:rsid w:val="00764DD1"/>
    <w:rsid w:val="00764E93"/>
    <w:rsid w:val="00765E41"/>
    <w:rsid w:val="007661E0"/>
    <w:rsid w:val="00766B2C"/>
    <w:rsid w:val="00766BF5"/>
    <w:rsid w:val="00767358"/>
    <w:rsid w:val="007673B5"/>
    <w:rsid w:val="00767704"/>
    <w:rsid w:val="00767868"/>
    <w:rsid w:val="00767FD2"/>
    <w:rsid w:val="00767FEE"/>
    <w:rsid w:val="00770350"/>
    <w:rsid w:val="007704E7"/>
    <w:rsid w:val="00770AE6"/>
    <w:rsid w:val="00770B5F"/>
    <w:rsid w:val="00770D44"/>
    <w:rsid w:val="00770FCA"/>
    <w:rsid w:val="00771140"/>
    <w:rsid w:val="00771999"/>
    <w:rsid w:val="00771C27"/>
    <w:rsid w:val="00772AA5"/>
    <w:rsid w:val="00772B53"/>
    <w:rsid w:val="00772F13"/>
    <w:rsid w:val="007730ED"/>
    <w:rsid w:val="00773233"/>
    <w:rsid w:val="00773642"/>
    <w:rsid w:val="00773FA7"/>
    <w:rsid w:val="007748EB"/>
    <w:rsid w:val="00774A98"/>
    <w:rsid w:val="007752CF"/>
    <w:rsid w:val="007752FC"/>
    <w:rsid w:val="007755B4"/>
    <w:rsid w:val="00775695"/>
    <w:rsid w:val="007758EB"/>
    <w:rsid w:val="0077698A"/>
    <w:rsid w:val="00777303"/>
    <w:rsid w:val="0077742B"/>
    <w:rsid w:val="007809DF"/>
    <w:rsid w:val="00780D92"/>
    <w:rsid w:val="0078119E"/>
    <w:rsid w:val="007812A9"/>
    <w:rsid w:val="0078137A"/>
    <w:rsid w:val="00781519"/>
    <w:rsid w:val="00782D92"/>
    <w:rsid w:val="00782E2C"/>
    <w:rsid w:val="00782F3B"/>
    <w:rsid w:val="0078304C"/>
    <w:rsid w:val="00783119"/>
    <w:rsid w:val="0078376A"/>
    <w:rsid w:val="00783BF9"/>
    <w:rsid w:val="00783C7A"/>
    <w:rsid w:val="00783FB7"/>
    <w:rsid w:val="007841CD"/>
    <w:rsid w:val="007844EF"/>
    <w:rsid w:val="00784570"/>
    <w:rsid w:val="0078462F"/>
    <w:rsid w:val="00784785"/>
    <w:rsid w:val="00784DCB"/>
    <w:rsid w:val="00786BE1"/>
    <w:rsid w:val="00786F40"/>
    <w:rsid w:val="007872E1"/>
    <w:rsid w:val="007874B6"/>
    <w:rsid w:val="0078795F"/>
    <w:rsid w:val="00790480"/>
    <w:rsid w:val="007904AC"/>
    <w:rsid w:val="00790A08"/>
    <w:rsid w:val="00790D2C"/>
    <w:rsid w:val="007914A7"/>
    <w:rsid w:val="00791B24"/>
    <w:rsid w:val="00791E7C"/>
    <w:rsid w:val="007920E1"/>
    <w:rsid w:val="007927EE"/>
    <w:rsid w:val="0079357B"/>
    <w:rsid w:val="00793940"/>
    <w:rsid w:val="00793A6C"/>
    <w:rsid w:val="00793F55"/>
    <w:rsid w:val="00794755"/>
    <w:rsid w:val="007952AB"/>
    <w:rsid w:val="007953D1"/>
    <w:rsid w:val="0079562C"/>
    <w:rsid w:val="00795C25"/>
    <w:rsid w:val="00795C86"/>
    <w:rsid w:val="00795D34"/>
    <w:rsid w:val="0079605E"/>
    <w:rsid w:val="00796184"/>
    <w:rsid w:val="007964C1"/>
    <w:rsid w:val="007975A9"/>
    <w:rsid w:val="00797E0C"/>
    <w:rsid w:val="007A0504"/>
    <w:rsid w:val="007A0EB6"/>
    <w:rsid w:val="007A1096"/>
    <w:rsid w:val="007A10BB"/>
    <w:rsid w:val="007A2D53"/>
    <w:rsid w:val="007A354D"/>
    <w:rsid w:val="007A3B37"/>
    <w:rsid w:val="007A3CD8"/>
    <w:rsid w:val="007A3DDC"/>
    <w:rsid w:val="007A4B5F"/>
    <w:rsid w:val="007A504D"/>
    <w:rsid w:val="007A568A"/>
    <w:rsid w:val="007A5810"/>
    <w:rsid w:val="007A5DB9"/>
    <w:rsid w:val="007A61FE"/>
    <w:rsid w:val="007A6AFC"/>
    <w:rsid w:val="007A6C15"/>
    <w:rsid w:val="007A7012"/>
    <w:rsid w:val="007A7057"/>
    <w:rsid w:val="007A7F5F"/>
    <w:rsid w:val="007B05F1"/>
    <w:rsid w:val="007B0734"/>
    <w:rsid w:val="007B0853"/>
    <w:rsid w:val="007B0933"/>
    <w:rsid w:val="007B0D9F"/>
    <w:rsid w:val="007B1017"/>
    <w:rsid w:val="007B106A"/>
    <w:rsid w:val="007B1CC1"/>
    <w:rsid w:val="007B2422"/>
    <w:rsid w:val="007B30EA"/>
    <w:rsid w:val="007B3BC8"/>
    <w:rsid w:val="007B40A8"/>
    <w:rsid w:val="007B4361"/>
    <w:rsid w:val="007B4800"/>
    <w:rsid w:val="007B53AA"/>
    <w:rsid w:val="007B54AE"/>
    <w:rsid w:val="007B5F70"/>
    <w:rsid w:val="007C09CA"/>
    <w:rsid w:val="007C0A09"/>
    <w:rsid w:val="007C0B22"/>
    <w:rsid w:val="007C1471"/>
    <w:rsid w:val="007C21D9"/>
    <w:rsid w:val="007C2205"/>
    <w:rsid w:val="007C255B"/>
    <w:rsid w:val="007C2637"/>
    <w:rsid w:val="007C2723"/>
    <w:rsid w:val="007C27DA"/>
    <w:rsid w:val="007C2B9E"/>
    <w:rsid w:val="007C2D9F"/>
    <w:rsid w:val="007C3D16"/>
    <w:rsid w:val="007C3D72"/>
    <w:rsid w:val="007C401F"/>
    <w:rsid w:val="007C51E9"/>
    <w:rsid w:val="007C57A7"/>
    <w:rsid w:val="007C6CB9"/>
    <w:rsid w:val="007C7D2A"/>
    <w:rsid w:val="007C7F82"/>
    <w:rsid w:val="007D01C0"/>
    <w:rsid w:val="007D03FB"/>
    <w:rsid w:val="007D060A"/>
    <w:rsid w:val="007D0CBC"/>
    <w:rsid w:val="007D0F45"/>
    <w:rsid w:val="007D10F4"/>
    <w:rsid w:val="007D112C"/>
    <w:rsid w:val="007D1569"/>
    <w:rsid w:val="007D20B0"/>
    <w:rsid w:val="007D2159"/>
    <w:rsid w:val="007D3771"/>
    <w:rsid w:val="007D3AA2"/>
    <w:rsid w:val="007D4921"/>
    <w:rsid w:val="007D50B2"/>
    <w:rsid w:val="007D551B"/>
    <w:rsid w:val="007D5681"/>
    <w:rsid w:val="007D57B3"/>
    <w:rsid w:val="007D58B2"/>
    <w:rsid w:val="007D5C22"/>
    <w:rsid w:val="007D607F"/>
    <w:rsid w:val="007D6297"/>
    <w:rsid w:val="007D62C6"/>
    <w:rsid w:val="007D7456"/>
    <w:rsid w:val="007D789D"/>
    <w:rsid w:val="007E02DF"/>
    <w:rsid w:val="007E05B7"/>
    <w:rsid w:val="007E0EA3"/>
    <w:rsid w:val="007E1879"/>
    <w:rsid w:val="007E1BED"/>
    <w:rsid w:val="007E2074"/>
    <w:rsid w:val="007E2179"/>
    <w:rsid w:val="007E3DAD"/>
    <w:rsid w:val="007E3DAF"/>
    <w:rsid w:val="007E4765"/>
    <w:rsid w:val="007E4905"/>
    <w:rsid w:val="007E4AD7"/>
    <w:rsid w:val="007E4BFD"/>
    <w:rsid w:val="007E4E3E"/>
    <w:rsid w:val="007E4EE2"/>
    <w:rsid w:val="007E50E3"/>
    <w:rsid w:val="007E5417"/>
    <w:rsid w:val="007E5553"/>
    <w:rsid w:val="007E5770"/>
    <w:rsid w:val="007E5FF1"/>
    <w:rsid w:val="007E71FE"/>
    <w:rsid w:val="007E7683"/>
    <w:rsid w:val="007F0041"/>
    <w:rsid w:val="007F0592"/>
    <w:rsid w:val="007F0B44"/>
    <w:rsid w:val="007F10A1"/>
    <w:rsid w:val="007F1836"/>
    <w:rsid w:val="007F1A47"/>
    <w:rsid w:val="007F1BFB"/>
    <w:rsid w:val="007F24BB"/>
    <w:rsid w:val="007F2A15"/>
    <w:rsid w:val="007F3465"/>
    <w:rsid w:val="007F3CDB"/>
    <w:rsid w:val="007F3D4B"/>
    <w:rsid w:val="007F3F6D"/>
    <w:rsid w:val="007F4046"/>
    <w:rsid w:val="007F44B9"/>
    <w:rsid w:val="007F458E"/>
    <w:rsid w:val="007F47F0"/>
    <w:rsid w:val="007F4A53"/>
    <w:rsid w:val="007F685D"/>
    <w:rsid w:val="007F6937"/>
    <w:rsid w:val="007F6D0B"/>
    <w:rsid w:val="007F71A5"/>
    <w:rsid w:val="007F76EA"/>
    <w:rsid w:val="007F77E1"/>
    <w:rsid w:val="007F7D05"/>
    <w:rsid w:val="008001A3"/>
    <w:rsid w:val="008004EF"/>
    <w:rsid w:val="0080074C"/>
    <w:rsid w:val="00800C30"/>
    <w:rsid w:val="008016F6"/>
    <w:rsid w:val="0080178E"/>
    <w:rsid w:val="00801A6B"/>
    <w:rsid w:val="00801ABE"/>
    <w:rsid w:val="008027F1"/>
    <w:rsid w:val="00802B76"/>
    <w:rsid w:val="00802E94"/>
    <w:rsid w:val="00802F8F"/>
    <w:rsid w:val="00803231"/>
    <w:rsid w:val="0080405E"/>
    <w:rsid w:val="0080410B"/>
    <w:rsid w:val="00804758"/>
    <w:rsid w:val="008047BC"/>
    <w:rsid w:val="00804BA2"/>
    <w:rsid w:val="008052A8"/>
    <w:rsid w:val="00805934"/>
    <w:rsid w:val="00805985"/>
    <w:rsid w:val="0080602E"/>
    <w:rsid w:val="00806163"/>
    <w:rsid w:val="00807200"/>
    <w:rsid w:val="0080776C"/>
    <w:rsid w:val="00807B13"/>
    <w:rsid w:val="00807CFA"/>
    <w:rsid w:val="00810010"/>
    <w:rsid w:val="00810885"/>
    <w:rsid w:val="00810F8F"/>
    <w:rsid w:val="00810FB5"/>
    <w:rsid w:val="00811F27"/>
    <w:rsid w:val="008126AB"/>
    <w:rsid w:val="00812915"/>
    <w:rsid w:val="00812E3A"/>
    <w:rsid w:val="00813993"/>
    <w:rsid w:val="00813D86"/>
    <w:rsid w:val="008147A9"/>
    <w:rsid w:val="00814D1E"/>
    <w:rsid w:val="00814E4F"/>
    <w:rsid w:val="00815104"/>
    <w:rsid w:val="00815505"/>
    <w:rsid w:val="00815ADF"/>
    <w:rsid w:val="00815B23"/>
    <w:rsid w:val="008160B7"/>
    <w:rsid w:val="008165B6"/>
    <w:rsid w:val="008170D5"/>
    <w:rsid w:val="008173BB"/>
    <w:rsid w:val="00817BE3"/>
    <w:rsid w:val="00820170"/>
    <w:rsid w:val="0082019F"/>
    <w:rsid w:val="008203F6"/>
    <w:rsid w:val="00820765"/>
    <w:rsid w:val="008208AB"/>
    <w:rsid w:val="0082147B"/>
    <w:rsid w:val="008219D1"/>
    <w:rsid w:val="00821B96"/>
    <w:rsid w:val="00821DB0"/>
    <w:rsid w:val="00821EA8"/>
    <w:rsid w:val="008221BD"/>
    <w:rsid w:val="008227F6"/>
    <w:rsid w:val="0082286C"/>
    <w:rsid w:val="0082293C"/>
    <w:rsid w:val="00822BB5"/>
    <w:rsid w:val="00822EA4"/>
    <w:rsid w:val="00822FA3"/>
    <w:rsid w:val="0082346F"/>
    <w:rsid w:val="0082382E"/>
    <w:rsid w:val="008238A8"/>
    <w:rsid w:val="0082400E"/>
    <w:rsid w:val="008241F4"/>
    <w:rsid w:val="008247B9"/>
    <w:rsid w:val="00824E60"/>
    <w:rsid w:val="0082505D"/>
    <w:rsid w:val="00825B2C"/>
    <w:rsid w:val="00825FF2"/>
    <w:rsid w:val="008260BC"/>
    <w:rsid w:val="00826615"/>
    <w:rsid w:val="00826CD3"/>
    <w:rsid w:val="0082716B"/>
    <w:rsid w:val="0082727A"/>
    <w:rsid w:val="00827316"/>
    <w:rsid w:val="0082774D"/>
    <w:rsid w:val="008306B9"/>
    <w:rsid w:val="00830F20"/>
    <w:rsid w:val="008318CE"/>
    <w:rsid w:val="0083215D"/>
    <w:rsid w:val="00832C8D"/>
    <w:rsid w:val="008337E8"/>
    <w:rsid w:val="008338C0"/>
    <w:rsid w:val="00833BAF"/>
    <w:rsid w:val="00833CBB"/>
    <w:rsid w:val="0083409E"/>
    <w:rsid w:val="008342AF"/>
    <w:rsid w:val="00834AA4"/>
    <w:rsid w:val="008350FD"/>
    <w:rsid w:val="00835840"/>
    <w:rsid w:val="008359B1"/>
    <w:rsid w:val="00835AD2"/>
    <w:rsid w:val="00835FD5"/>
    <w:rsid w:val="00836CFD"/>
    <w:rsid w:val="0083759B"/>
    <w:rsid w:val="00837691"/>
    <w:rsid w:val="00837D73"/>
    <w:rsid w:val="0084042D"/>
    <w:rsid w:val="00840433"/>
    <w:rsid w:val="00840BA1"/>
    <w:rsid w:val="008416FB"/>
    <w:rsid w:val="00841924"/>
    <w:rsid w:val="00841FAA"/>
    <w:rsid w:val="00842123"/>
    <w:rsid w:val="0084264A"/>
    <w:rsid w:val="00843100"/>
    <w:rsid w:val="008433AD"/>
    <w:rsid w:val="00843999"/>
    <w:rsid w:val="00843BAF"/>
    <w:rsid w:val="00843DA2"/>
    <w:rsid w:val="00844877"/>
    <w:rsid w:val="00844E94"/>
    <w:rsid w:val="008453E3"/>
    <w:rsid w:val="00845506"/>
    <w:rsid w:val="00845638"/>
    <w:rsid w:val="0084571C"/>
    <w:rsid w:val="00845ABD"/>
    <w:rsid w:val="00845F22"/>
    <w:rsid w:val="00846910"/>
    <w:rsid w:val="00846C02"/>
    <w:rsid w:val="00846D25"/>
    <w:rsid w:val="00846D86"/>
    <w:rsid w:val="00846FD8"/>
    <w:rsid w:val="00847DBD"/>
    <w:rsid w:val="00850183"/>
    <w:rsid w:val="00851856"/>
    <w:rsid w:val="00851862"/>
    <w:rsid w:val="00851BE6"/>
    <w:rsid w:val="00851F57"/>
    <w:rsid w:val="0085203C"/>
    <w:rsid w:val="0085255B"/>
    <w:rsid w:val="00852A86"/>
    <w:rsid w:val="00852E14"/>
    <w:rsid w:val="008549C8"/>
    <w:rsid w:val="00855B04"/>
    <w:rsid w:val="00856438"/>
    <w:rsid w:val="00856D9E"/>
    <w:rsid w:val="008575CF"/>
    <w:rsid w:val="00857B95"/>
    <w:rsid w:val="00857BC7"/>
    <w:rsid w:val="00857C0C"/>
    <w:rsid w:val="00857C3D"/>
    <w:rsid w:val="00857D13"/>
    <w:rsid w:val="008604A5"/>
    <w:rsid w:val="00860568"/>
    <w:rsid w:val="0086056F"/>
    <w:rsid w:val="00860A72"/>
    <w:rsid w:val="00860ACD"/>
    <w:rsid w:val="00860F1B"/>
    <w:rsid w:val="0086154E"/>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123F"/>
    <w:rsid w:val="00871989"/>
    <w:rsid w:val="008723A0"/>
    <w:rsid w:val="00872EA9"/>
    <w:rsid w:val="00872FBC"/>
    <w:rsid w:val="0087343C"/>
    <w:rsid w:val="00873AF4"/>
    <w:rsid w:val="00874480"/>
    <w:rsid w:val="008744D4"/>
    <w:rsid w:val="00874CE0"/>
    <w:rsid w:val="00875787"/>
    <w:rsid w:val="00875D95"/>
    <w:rsid w:val="008763CC"/>
    <w:rsid w:val="008776A0"/>
    <w:rsid w:val="008777FE"/>
    <w:rsid w:val="00877BF1"/>
    <w:rsid w:val="00877ECB"/>
    <w:rsid w:val="0088006B"/>
    <w:rsid w:val="00880BC8"/>
    <w:rsid w:val="00881157"/>
    <w:rsid w:val="00881323"/>
    <w:rsid w:val="00881769"/>
    <w:rsid w:val="00881F1D"/>
    <w:rsid w:val="00882CDD"/>
    <w:rsid w:val="00882F8C"/>
    <w:rsid w:val="00883055"/>
    <w:rsid w:val="00883534"/>
    <w:rsid w:val="00883B51"/>
    <w:rsid w:val="00884B7C"/>
    <w:rsid w:val="00884CE7"/>
    <w:rsid w:val="00885129"/>
    <w:rsid w:val="00885188"/>
    <w:rsid w:val="008856E5"/>
    <w:rsid w:val="0088693C"/>
    <w:rsid w:val="008869D5"/>
    <w:rsid w:val="00886E47"/>
    <w:rsid w:val="00886FBB"/>
    <w:rsid w:val="00887800"/>
    <w:rsid w:val="00887823"/>
    <w:rsid w:val="00887E4E"/>
    <w:rsid w:val="00890254"/>
    <w:rsid w:val="0089085E"/>
    <w:rsid w:val="00890D4F"/>
    <w:rsid w:val="00890FDE"/>
    <w:rsid w:val="0089149A"/>
    <w:rsid w:val="00891513"/>
    <w:rsid w:val="00891805"/>
    <w:rsid w:val="008918B4"/>
    <w:rsid w:val="00891A32"/>
    <w:rsid w:val="00891E8C"/>
    <w:rsid w:val="00892368"/>
    <w:rsid w:val="0089236B"/>
    <w:rsid w:val="00892649"/>
    <w:rsid w:val="00892A9E"/>
    <w:rsid w:val="008931F0"/>
    <w:rsid w:val="00893741"/>
    <w:rsid w:val="008939B8"/>
    <w:rsid w:val="00893A74"/>
    <w:rsid w:val="00893D28"/>
    <w:rsid w:val="00894A56"/>
    <w:rsid w:val="0089529B"/>
    <w:rsid w:val="00895589"/>
    <w:rsid w:val="00896770"/>
    <w:rsid w:val="008969C1"/>
    <w:rsid w:val="00896BB4"/>
    <w:rsid w:val="00896C98"/>
    <w:rsid w:val="00897A88"/>
    <w:rsid w:val="008A0876"/>
    <w:rsid w:val="008A0DCD"/>
    <w:rsid w:val="008A0DD5"/>
    <w:rsid w:val="008A0FD5"/>
    <w:rsid w:val="008A12C8"/>
    <w:rsid w:val="008A1487"/>
    <w:rsid w:val="008A1EFA"/>
    <w:rsid w:val="008A251D"/>
    <w:rsid w:val="008A25B6"/>
    <w:rsid w:val="008A2F05"/>
    <w:rsid w:val="008A3143"/>
    <w:rsid w:val="008A35D0"/>
    <w:rsid w:val="008A39D7"/>
    <w:rsid w:val="008A3F68"/>
    <w:rsid w:val="008A44D2"/>
    <w:rsid w:val="008A57D0"/>
    <w:rsid w:val="008A57D8"/>
    <w:rsid w:val="008A581E"/>
    <w:rsid w:val="008A5D81"/>
    <w:rsid w:val="008A5EAA"/>
    <w:rsid w:val="008A5F63"/>
    <w:rsid w:val="008A6499"/>
    <w:rsid w:val="008A6791"/>
    <w:rsid w:val="008A7048"/>
    <w:rsid w:val="008A73AE"/>
    <w:rsid w:val="008A78F0"/>
    <w:rsid w:val="008A7A62"/>
    <w:rsid w:val="008B016B"/>
    <w:rsid w:val="008B0687"/>
    <w:rsid w:val="008B14D5"/>
    <w:rsid w:val="008B1A2A"/>
    <w:rsid w:val="008B1DE0"/>
    <w:rsid w:val="008B1E92"/>
    <w:rsid w:val="008B29C6"/>
    <w:rsid w:val="008B2D82"/>
    <w:rsid w:val="008B3D1B"/>
    <w:rsid w:val="008B45AC"/>
    <w:rsid w:val="008B46BF"/>
    <w:rsid w:val="008B48EE"/>
    <w:rsid w:val="008B4A45"/>
    <w:rsid w:val="008B524E"/>
    <w:rsid w:val="008B58B5"/>
    <w:rsid w:val="008B5D39"/>
    <w:rsid w:val="008B5EED"/>
    <w:rsid w:val="008B6027"/>
    <w:rsid w:val="008B6149"/>
    <w:rsid w:val="008B7F9F"/>
    <w:rsid w:val="008C06C6"/>
    <w:rsid w:val="008C06E8"/>
    <w:rsid w:val="008C112F"/>
    <w:rsid w:val="008C1193"/>
    <w:rsid w:val="008C143D"/>
    <w:rsid w:val="008C1985"/>
    <w:rsid w:val="008C1A8D"/>
    <w:rsid w:val="008C2CAA"/>
    <w:rsid w:val="008C2DC4"/>
    <w:rsid w:val="008C34CD"/>
    <w:rsid w:val="008C3703"/>
    <w:rsid w:val="008C4A9E"/>
    <w:rsid w:val="008C4FD7"/>
    <w:rsid w:val="008C5536"/>
    <w:rsid w:val="008C5A24"/>
    <w:rsid w:val="008C5C1B"/>
    <w:rsid w:val="008C60AB"/>
    <w:rsid w:val="008C6384"/>
    <w:rsid w:val="008C650F"/>
    <w:rsid w:val="008C65C9"/>
    <w:rsid w:val="008C68B8"/>
    <w:rsid w:val="008C6E2B"/>
    <w:rsid w:val="008C78B5"/>
    <w:rsid w:val="008C7CDA"/>
    <w:rsid w:val="008D0583"/>
    <w:rsid w:val="008D0A60"/>
    <w:rsid w:val="008D1654"/>
    <w:rsid w:val="008D21C7"/>
    <w:rsid w:val="008D2936"/>
    <w:rsid w:val="008D2EAB"/>
    <w:rsid w:val="008D3717"/>
    <w:rsid w:val="008D3829"/>
    <w:rsid w:val="008D3D74"/>
    <w:rsid w:val="008D3ED5"/>
    <w:rsid w:val="008D3F59"/>
    <w:rsid w:val="008D3F68"/>
    <w:rsid w:val="008D56B9"/>
    <w:rsid w:val="008D5A98"/>
    <w:rsid w:val="008D5FCC"/>
    <w:rsid w:val="008D6093"/>
    <w:rsid w:val="008D6BAF"/>
    <w:rsid w:val="008D7129"/>
    <w:rsid w:val="008D7549"/>
    <w:rsid w:val="008D77ED"/>
    <w:rsid w:val="008D78C4"/>
    <w:rsid w:val="008D7F3F"/>
    <w:rsid w:val="008E07A0"/>
    <w:rsid w:val="008E11B7"/>
    <w:rsid w:val="008E16E9"/>
    <w:rsid w:val="008E17D5"/>
    <w:rsid w:val="008E1A57"/>
    <w:rsid w:val="008E2D03"/>
    <w:rsid w:val="008E2D7C"/>
    <w:rsid w:val="008E2F63"/>
    <w:rsid w:val="008E30FD"/>
    <w:rsid w:val="008E36F4"/>
    <w:rsid w:val="008E3D1D"/>
    <w:rsid w:val="008E45FB"/>
    <w:rsid w:val="008E519F"/>
    <w:rsid w:val="008E5562"/>
    <w:rsid w:val="008E58DA"/>
    <w:rsid w:val="008E58EB"/>
    <w:rsid w:val="008E5DD6"/>
    <w:rsid w:val="008E5DED"/>
    <w:rsid w:val="008E6066"/>
    <w:rsid w:val="008E6689"/>
    <w:rsid w:val="008E7267"/>
    <w:rsid w:val="008E77A0"/>
    <w:rsid w:val="008E78CD"/>
    <w:rsid w:val="008E7902"/>
    <w:rsid w:val="008E7E07"/>
    <w:rsid w:val="008F0106"/>
    <w:rsid w:val="008F089B"/>
    <w:rsid w:val="008F0F82"/>
    <w:rsid w:val="008F13B0"/>
    <w:rsid w:val="008F1815"/>
    <w:rsid w:val="008F2123"/>
    <w:rsid w:val="008F293E"/>
    <w:rsid w:val="008F2A94"/>
    <w:rsid w:val="008F2B12"/>
    <w:rsid w:val="008F33AD"/>
    <w:rsid w:val="008F3581"/>
    <w:rsid w:val="008F3DBA"/>
    <w:rsid w:val="008F422B"/>
    <w:rsid w:val="008F487E"/>
    <w:rsid w:val="008F4A04"/>
    <w:rsid w:val="008F4F33"/>
    <w:rsid w:val="008F5671"/>
    <w:rsid w:val="008F58B9"/>
    <w:rsid w:val="008F69C5"/>
    <w:rsid w:val="008F73AD"/>
    <w:rsid w:val="008F743A"/>
    <w:rsid w:val="008F7EB3"/>
    <w:rsid w:val="009004FD"/>
    <w:rsid w:val="00901987"/>
    <w:rsid w:val="00902125"/>
    <w:rsid w:val="0090254A"/>
    <w:rsid w:val="00902580"/>
    <w:rsid w:val="00902775"/>
    <w:rsid w:val="00903011"/>
    <w:rsid w:val="009033F8"/>
    <w:rsid w:val="0090382D"/>
    <w:rsid w:val="00903B9A"/>
    <w:rsid w:val="00904005"/>
    <w:rsid w:val="009041F7"/>
    <w:rsid w:val="00904795"/>
    <w:rsid w:val="0090483E"/>
    <w:rsid w:val="00905119"/>
    <w:rsid w:val="00905230"/>
    <w:rsid w:val="009055C0"/>
    <w:rsid w:val="00905C15"/>
    <w:rsid w:val="00905F3D"/>
    <w:rsid w:val="009070C5"/>
    <w:rsid w:val="00907694"/>
    <w:rsid w:val="009107DD"/>
    <w:rsid w:val="00910B7D"/>
    <w:rsid w:val="00910FE4"/>
    <w:rsid w:val="009112F2"/>
    <w:rsid w:val="00911440"/>
    <w:rsid w:val="009114A9"/>
    <w:rsid w:val="009117AA"/>
    <w:rsid w:val="0091265F"/>
    <w:rsid w:val="0091278D"/>
    <w:rsid w:val="00913327"/>
    <w:rsid w:val="00913626"/>
    <w:rsid w:val="00913A05"/>
    <w:rsid w:val="00913E06"/>
    <w:rsid w:val="00913E5B"/>
    <w:rsid w:val="009144C7"/>
    <w:rsid w:val="009144C9"/>
    <w:rsid w:val="00914C81"/>
    <w:rsid w:val="00914FF3"/>
    <w:rsid w:val="0091533F"/>
    <w:rsid w:val="00915478"/>
    <w:rsid w:val="00915566"/>
    <w:rsid w:val="0091627B"/>
    <w:rsid w:val="00916A98"/>
    <w:rsid w:val="00916CB7"/>
    <w:rsid w:val="00917305"/>
    <w:rsid w:val="0091734D"/>
    <w:rsid w:val="00917AB7"/>
    <w:rsid w:val="00917ABA"/>
    <w:rsid w:val="00917ADA"/>
    <w:rsid w:val="00917EDB"/>
    <w:rsid w:val="009201C9"/>
    <w:rsid w:val="00920363"/>
    <w:rsid w:val="00920510"/>
    <w:rsid w:val="009213F8"/>
    <w:rsid w:val="0092171D"/>
    <w:rsid w:val="00921830"/>
    <w:rsid w:val="00921F38"/>
    <w:rsid w:val="0092205C"/>
    <w:rsid w:val="00922071"/>
    <w:rsid w:val="00922AEB"/>
    <w:rsid w:val="00923265"/>
    <w:rsid w:val="0092336C"/>
    <w:rsid w:val="00923C3C"/>
    <w:rsid w:val="009247C4"/>
    <w:rsid w:val="00925E0C"/>
    <w:rsid w:val="00926E47"/>
    <w:rsid w:val="00926FAF"/>
    <w:rsid w:val="009302AC"/>
    <w:rsid w:val="0093300D"/>
    <w:rsid w:val="009330DA"/>
    <w:rsid w:val="00933B9D"/>
    <w:rsid w:val="00933E50"/>
    <w:rsid w:val="0093464B"/>
    <w:rsid w:val="00934E13"/>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2CE"/>
    <w:rsid w:val="00945FFC"/>
    <w:rsid w:val="0094699E"/>
    <w:rsid w:val="00947E91"/>
    <w:rsid w:val="009500FD"/>
    <w:rsid w:val="0095073B"/>
    <w:rsid w:val="0095096C"/>
    <w:rsid w:val="00951BB4"/>
    <w:rsid w:val="009520DA"/>
    <w:rsid w:val="0095273A"/>
    <w:rsid w:val="009529C3"/>
    <w:rsid w:val="0095401A"/>
    <w:rsid w:val="0095432C"/>
    <w:rsid w:val="00954DC1"/>
    <w:rsid w:val="00954F48"/>
    <w:rsid w:val="0095522E"/>
    <w:rsid w:val="00956BE3"/>
    <w:rsid w:val="009575C2"/>
    <w:rsid w:val="009600C7"/>
    <w:rsid w:val="00960953"/>
    <w:rsid w:val="00960CD4"/>
    <w:rsid w:val="00960CED"/>
    <w:rsid w:val="009610BC"/>
    <w:rsid w:val="009617C0"/>
    <w:rsid w:val="00961CED"/>
    <w:rsid w:val="00961D74"/>
    <w:rsid w:val="00961EBD"/>
    <w:rsid w:val="00961F45"/>
    <w:rsid w:val="009627AF"/>
    <w:rsid w:val="00962899"/>
    <w:rsid w:val="009628D6"/>
    <w:rsid w:val="00962D27"/>
    <w:rsid w:val="00963711"/>
    <w:rsid w:val="009640A8"/>
    <w:rsid w:val="00964BA6"/>
    <w:rsid w:val="00964E37"/>
    <w:rsid w:val="0096521A"/>
    <w:rsid w:val="009652EB"/>
    <w:rsid w:val="009658E8"/>
    <w:rsid w:val="00966818"/>
    <w:rsid w:val="00966D27"/>
    <w:rsid w:val="00967303"/>
    <w:rsid w:val="00967817"/>
    <w:rsid w:val="00967874"/>
    <w:rsid w:val="00967A2F"/>
    <w:rsid w:val="00970060"/>
    <w:rsid w:val="0097103F"/>
    <w:rsid w:val="009714D6"/>
    <w:rsid w:val="009715A3"/>
    <w:rsid w:val="00971738"/>
    <w:rsid w:val="00971B18"/>
    <w:rsid w:val="00971BFE"/>
    <w:rsid w:val="00971C03"/>
    <w:rsid w:val="00972762"/>
    <w:rsid w:val="00972EF3"/>
    <w:rsid w:val="0097308A"/>
    <w:rsid w:val="00973261"/>
    <w:rsid w:val="00973897"/>
    <w:rsid w:val="00973BDC"/>
    <w:rsid w:val="0097435A"/>
    <w:rsid w:val="009748B0"/>
    <w:rsid w:val="00974A86"/>
    <w:rsid w:val="00974A9F"/>
    <w:rsid w:val="00974BF5"/>
    <w:rsid w:val="00974DCA"/>
    <w:rsid w:val="009752FD"/>
    <w:rsid w:val="009753F0"/>
    <w:rsid w:val="009754A8"/>
    <w:rsid w:val="00975514"/>
    <w:rsid w:val="0097570D"/>
    <w:rsid w:val="009759AF"/>
    <w:rsid w:val="00975E05"/>
    <w:rsid w:val="0097628D"/>
    <w:rsid w:val="00976377"/>
    <w:rsid w:val="009774C2"/>
    <w:rsid w:val="00977E61"/>
    <w:rsid w:val="0098111E"/>
    <w:rsid w:val="00982611"/>
    <w:rsid w:val="009827FD"/>
    <w:rsid w:val="00982A80"/>
    <w:rsid w:val="0098386E"/>
    <w:rsid w:val="009838F1"/>
    <w:rsid w:val="0098422D"/>
    <w:rsid w:val="00984A6D"/>
    <w:rsid w:val="00984C3A"/>
    <w:rsid w:val="00984E86"/>
    <w:rsid w:val="00985887"/>
    <w:rsid w:val="0098590A"/>
    <w:rsid w:val="009863E8"/>
    <w:rsid w:val="00986749"/>
    <w:rsid w:val="00986904"/>
    <w:rsid w:val="00986A9A"/>
    <w:rsid w:val="00987FB7"/>
    <w:rsid w:val="0099091F"/>
    <w:rsid w:val="00991301"/>
    <w:rsid w:val="00991600"/>
    <w:rsid w:val="00991B76"/>
    <w:rsid w:val="00991D34"/>
    <w:rsid w:val="00992859"/>
    <w:rsid w:val="009928E4"/>
    <w:rsid w:val="00992D18"/>
    <w:rsid w:val="00993034"/>
    <w:rsid w:val="009932C0"/>
    <w:rsid w:val="00993935"/>
    <w:rsid w:val="00993A5B"/>
    <w:rsid w:val="00993E6E"/>
    <w:rsid w:val="009943E8"/>
    <w:rsid w:val="00994CDE"/>
    <w:rsid w:val="00994DB7"/>
    <w:rsid w:val="00994E04"/>
    <w:rsid w:val="00994FA4"/>
    <w:rsid w:val="00995B67"/>
    <w:rsid w:val="00995C96"/>
    <w:rsid w:val="00996012"/>
    <w:rsid w:val="0099653D"/>
    <w:rsid w:val="00996849"/>
    <w:rsid w:val="00996C37"/>
    <w:rsid w:val="00996DD9"/>
    <w:rsid w:val="00996FD8"/>
    <w:rsid w:val="00997070"/>
    <w:rsid w:val="009A03CA"/>
    <w:rsid w:val="009A04A8"/>
    <w:rsid w:val="009A1825"/>
    <w:rsid w:val="009A1F7A"/>
    <w:rsid w:val="009A225E"/>
    <w:rsid w:val="009A2A8B"/>
    <w:rsid w:val="009A355D"/>
    <w:rsid w:val="009A35D9"/>
    <w:rsid w:val="009A3C23"/>
    <w:rsid w:val="009A4354"/>
    <w:rsid w:val="009A4677"/>
    <w:rsid w:val="009A50D4"/>
    <w:rsid w:val="009A51F4"/>
    <w:rsid w:val="009A5A0C"/>
    <w:rsid w:val="009A5DCB"/>
    <w:rsid w:val="009A65CE"/>
    <w:rsid w:val="009A67E2"/>
    <w:rsid w:val="009A7910"/>
    <w:rsid w:val="009A7CC5"/>
    <w:rsid w:val="009A7FC0"/>
    <w:rsid w:val="009B0DCA"/>
    <w:rsid w:val="009B10CC"/>
    <w:rsid w:val="009B16E5"/>
    <w:rsid w:val="009B17F6"/>
    <w:rsid w:val="009B182D"/>
    <w:rsid w:val="009B18D7"/>
    <w:rsid w:val="009B2050"/>
    <w:rsid w:val="009B3A08"/>
    <w:rsid w:val="009B4247"/>
    <w:rsid w:val="009B43BB"/>
    <w:rsid w:val="009B477C"/>
    <w:rsid w:val="009B4B20"/>
    <w:rsid w:val="009B4C5D"/>
    <w:rsid w:val="009B534A"/>
    <w:rsid w:val="009B53FC"/>
    <w:rsid w:val="009B54C7"/>
    <w:rsid w:val="009B5956"/>
    <w:rsid w:val="009B5FFA"/>
    <w:rsid w:val="009B6192"/>
    <w:rsid w:val="009B61D8"/>
    <w:rsid w:val="009B688D"/>
    <w:rsid w:val="009B6D61"/>
    <w:rsid w:val="009B6F8A"/>
    <w:rsid w:val="009B71A1"/>
    <w:rsid w:val="009B7264"/>
    <w:rsid w:val="009B7B50"/>
    <w:rsid w:val="009C00F4"/>
    <w:rsid w:val="009C1358"/>
    <w:rsid w:val="009C2BAE"/>
    <w:rsid w:val="009C2DEE"/>
    <w:rsid w:val="009C3694"/>
    <w:rsid w:val="009C3B13"/>
    <w:rsid w:val="009C455E"/>
    <w:rsid w:val="009C4C7A"/>
    <w:rsid w:val="009C5028"/>
    <w:rsid w:val="009C5832"/>
    <w:rsid w:val="009C5A8B"/>
    <w:rsid w:val="009C5B3F"/>
    <w:rsid w:val="009C60AD"/>
    <w:rsid w:val="009C6A5F"/>
    <w:rsid w:val="009C6C19"/>
    <w:rsid w:val="009C7C9E"/>
    <w:rsid w:val="009C7F09"/>
    <w:rsid w:val="009D059F"/>
    <w:rsid w:val="009D0EAC"/>
    <w:rsid w:val="009D1007"/>
    <w:rsid w:val="009D1970"/>
    <w:rsid w:val="009D1CCB"/>
    <w:rsid w:val="009D24AE"/>
    <w:rsid w:val="009D2580"/>
    <w:rsid w:val="009D2A97"/>
    <w:rsid w:val="009D31B0"/>
    <w:rsid w:val="009D3590"/>
    <w:rsid w:val="009D3D82"/>
    <w:rsid w:val="009D3F2F"/>
    <w:rsid w:val="009D48E7"/>
    <w:rsid w:val="009D49E5"/>
    <w:rsid w:val="009D4DC0"/>
    <w:rsid w:val="009D560A"/>
    <w:rsid w:val="009D584B"/>
    <w:rsid w:val="009D5E21"/>
    <w:rsid w:val="009D6265"/>
    <w:rsid w:val="009D68EC"/>
    <w:rsid w:val="009D7169"/>
    <w:rsid w:val="009D72FF"/>
    <w:rsid w:val="009D774D"/>
    <w:rsid w:val="009D77A1"/>
    <w:rsid w:val="009E0AF4"/>
    <w:rsid w:val="009E0BBE"/>
    <w:rsid w:val="009E0C07"/>
    <w:rsid w:val="009E1155"/>
    <w:rsid w:val="009E144F"/>
    <w:rsid w:val="009E1722"/>
    <w:rsid w:val="009E2206"/>
    <w:rsid w:val="009E243D"/>
    <w:rsid w:val="009E25D9"/>
    <w:rsid w:val="009E2E2D"/>
    <w:rsid w:val="009E31FA"/>
    <w:rsid w:val="009E3FA1"/>
    <w:rsid w:val="009E4034"/>
    <w:rsid w:val="009E4776"/>
    <w:rsid w:val="009E676A"/>
    <w:rsid w:val="009E716E"/>
    <w:rsid w:val="009E72F6"/>
    <w:rsid w:val="009E735C"/>
    <w:rsid w:val="009E7F74"/>
    <w:rsid w:val="009F0031"/>
    <w:rsid w:val="009F0147"/>
    <w:rsid w:val="009F0899"/>
    <w:rsid w:val="009F0949"/>
    <w:rsid w:val="009F0C28"/>
    <w:rsid w:val="009F1AF9"/>
    <w:rsid w:val="009F1B47"/>
    <w:rsid w:val="009F1C00"/>
    <w:rsid w:val="009F1CD0"/>
    <w:rsid w:val="009F1DED"/>
    <w:rsid w:val="009F1EE4"/>
    <w:rsid w:val="009F2503"/>
    <w:rsid w:val="009F296A"/>
    <w:rsid w:val="009F2A7A"/>
    <w:rsid w:val="009F2B38"/>
    <w:rsid w:val="009F31AE"/>
    <w:rsid w:val="009F372B"/>
    <w:rsid w:val="009F3AD9"/>
    <w:rsid w:val="009F4338"/>
    <w:rsid w:val="009F45BD"/>
    <w:rsid w:val="009F4704"/>
    <w:rsid w:val="009F474C"/>
    <w:rsid w:val="009F4E89"/>
    <w:rsid w:val="009F5689"/>
    <w:rsid w:val="009F580D"/>
    <w:rsid w:val="009F59F8"/>
    <w:rsid w:val="009F5A21"/>
    <w:rsid w:val="009F6A09"/>
    <w:rsid w:val="009F6B84"/>
    <w:rsid w:val="009F7174"/>
    <w:rsid w:val="009F7359"/>
    <w:rsid w:val="009F7567"/>
    <w:rsid w:val="009F77E1"/>
    <w:rsid w:val="009F7EA5"/>
    <w:rsid w:val="009F7ECB"/>
    <w:rsid w:val="00A0071A"/>
    <w:rsid w:val="00A00AD4"/>
    <w:rsid w:val="00A0165D"/>
    <w:rsid w:val="00A016CD"/>
    <w:rsid w:val="00A02540"/>
    <w:rsid w:val="00A02955"/>
    <w:rsid w:val="00A02CA0"/>
    <w:rsid w:val="00A02DAF"/>
    <w:rsid w:val="00A02F52"/>
    <w:rsid w:val="00A03285"/>
    <w:rsid w:val="00A03D0E"/>
    <w:rsid w:val="00A048C7"/>
    <w:rsid w:val="00A05152"/>
    <w:rsid w:val="00A05841"/>
    <w:rsid w:val="00A06D5B"/>
    <w:rsid w:val="00A06FF4"/>
    <w:rsid w:val="00A07E15"/>
    <w:rsid w:val="00A103AF"/>
    <w:rsid w:val="00A10BFC"/>
    <w:rsid w:val="00A1263F"/>
    <w:rsid w:val="00A13A4B"/>
    <w:rsid w:val="00A14208"/>
    <w:rsid w:val="00A145EC"/>
    <w:rsid w:val="00A14D54"/>
    <w:rsid w:val="00A155D3"/>
    <w:rsid w:val="00A15667"/>
    <w:rsid w:val="00A157E9"/>
    <w:rsid w:val="00A169BF"/>
    <w:rsid w:val="00A169C4"/>
    <w:rsid w:val="00A16A4E"/>
    <w:rsid w:val="00A16B33"/>
    <w:rsid w:val="00A174FF"/>
    <w:rsid w:val="00A17DD2"/>
    <w:rsid w:val="00A17DF2"/>
    <w:rsid w:val="00A20E0D"/>
    <w:rsid w:val="00A211DE"/>
    <w:rsid w:val="00A21B77"/>
    <w:rsid w:val="00A2201B"/>
    <w:rsid w:val="00A22834"/>
    <w:rsid w:val="00A23236"/>
    <w:rsid w:val="00A23F28"/>
    <w:rsid w:val="00A24036"/>
    <w:rsid w:val="00A24661"/>
    <w:rsid w:val="00A24AFA"/>
    <w:rsid w:val="00A24B25"/>
    <w:rsid w:val="00A250E1"/>
    <w:rsid w:val="00A25436"/>
    <w:rsid w:val="00A2559D"/>
    <w:rsid w:val="00A25982"/>
    <w:rsid w:val="00A2641E"/>
    <w:rsid w:val="00A26440"/>
    <w:rsid w:val="00A267FA"/>
    <w:rsid w:val="00A26FF7"/>
    <w:rsid w:val="00A27326"/>
    <w:rsid w:val="00A2792B"/>
    <w:rsid w:val="00A30344"/>
    <w:rsid w:val="00A30686"/>
    <w:rsid w:val="00A30DF4"/>
    <w:rsid w:val="00A3131C"/>
    <w:rsid w:val="00A31827"/>
    <w:rsid w:val="00A32384"/>
    <w:rsid w:val="00A32483"/>
    <w:rsid w:val="00A327AD"/>
    <w:rsid w:val="00A32C19"/>
    <w:rsid w:val="00A331ED"/>
    <w:rsid w:val="00A33356"/>
    <w:rsid w:val="00A33F41"/>
    <w:rsid w:val="00A33FEC"/>
    <w:rsid w:val="00A346B0"/>
    <w:rsid w:val="00A347B2"/>
    <w:rsid w:val="00A359D3"/>
    <w:rsid w:val="00A3640C"/>
    <w:rsid w:val="00A365F7"/>
    <w:rsid w:val="00A3711F"/>
    <w:rsid w:val="00A37523"/>
    <w:rsid w:val="00A37E55"/>
    <w:rsid w:val="00A405B0"/>
    <w:rsid w:val="00A405EA"/>
    <w:rsid w:val="00A406D3"/>
    <w:rsid w:val="00A416F7"/>
    <w:rsid w:val="00A41C15"/>
    <w:rsid w:val="00A41E5C"/>
    <w:rsid w:val="00A42315"/>
    <w:rsid w:val="00A424AE"/>
    <w:rsid w:val="00A43623"/>
    <w:rsid w:val="00A43B10"/>
    <w:rsid w:val="00A441D9"/>
    <w:rsid w:val="00A44402"/>
    <w:rsid w:val="00A4459C"/>
    <w:rsid w:val="00A44B8A"/>
    <w:rsid w:val="00A45F87"/>
    <w:rsid w:val="00A4613D"/>
    <w:rsid w:val="00A467E2"/>
    <w:rsid w:val="00A46F2D"/>
    <w:rsid w:val="00A4716E"/>
    <w:rsid w:val="00A47A9D"/>
    <w:rsid w:val="00A47E02"/>
    <w:rsid w:val="00A50BD9"/>
    <w:rsid w:val="00A511CF"/>
    <w:rsid w:val="00A522A1"/>
    <w:rsid w:val="00A523C2"/>
    <w:rsid w:val="00A52921"/>
    <w:rsid w:val="00A53ED1"/>
    <w:rsid w:val="00A5459C"/>
    <w:rsid w:val="00A545DF"/>
    <w:rsid w:val="00A54EB3"/>
    <w:rsid w:val="00A5513B"/>
    <w:rsid w:val="00A55E09"/>
    <w:rsid w:val="00A56042"/>
    <w:rsid w:val="00A5671B"/>
    <w:rsid w:val="00A56A32"/>
    <w:rsid w:val="00A57809"/>
    <w:rsid w:val="00A57AEA"/>
    <w:rsid w:val="00A57DEA"/>
    <w:rsid w:val="00A60535"/>
    <w:rsid w:val="00A60EB1"/>
    <w:rsid w:val="00A61684"/>
    <w:rsid w:val="00A620B0"/>
    <w:rsid w:val="00A62710"/>
    <w:rsid w:val="00A6294B"/>
    <w:rsid w:val="00A6316A"/>
    <w:rsid w:val="00A633D4"/>
    <w:rsid w:val="00A6386A"/>
    <w:rsid w:val="00A6440C"/>
    <w:rsid w:val="00A649E3"/>
    <w:rsid w:val="00A64F0C"/>
    <w:rsid w:val="00A656C9"/>
    <w:rsid w:val="00A657C3"/>
    <w:rsid w:val="00A659A9"/>
    <w:rsid w:val="00A659F8"/>
    <w:rsid w:val="00A65AEA"/>
    <w:rsid w:val="00A65C37"/>
    <w:rsid w:val="00A660BA"/>
    <w:rsid w:val="00A66393"/>
    <w:rsid w:val="00A66958"/>
    <w:rsid w:val="00A669AA"/>
    <w:rsid w:val="00A66D9D"/>
    <w:rsid w:val="00A66FCB"/>
    <w:rsid w:val="00A6781E"/>
    <w:rsid w:val="00A67F44"/>
    <w:rsid w:val="00A67FE8"/>
    <w:rsid w:val="00A7041C"/>
    <w:rsid w:val="00A705F6"/>
    <w:rsid w:val="00A70843"/>
    <w:rsid w:val="00A70F97"/>
    <w:rsid w:val="00A7187C"/>
    <w:rsid w:val="00A71DE5"/>
    <w:rsid w:val="00A73000"/>
    <w:rsid w:val="00A7322A"/>
    <w:rsid w:val="00A7335F"/>
    <w:rsid w:val="00A73471"/>
    <w:rsid w:val="00A73C3B"/>
    <w:rsid w:val="00A73FA7"/>
    <w:rsid w:val="00A74429"/>
    <w:rsid w:val="00A747C5"/>
    <w:rsid w:val="00A74C75"/>
    <w:rsid w:val="00A74D9F"/>
    <w:rsid w:val="00A753D0"/>
    <w:rsid w:val="00A75DF9"/>
    <w:rsid w:val="00A76473"/>
    <w:rsid w:val="00A767CB"/>
    <w:rsid w:val="00A770C6"/>
    <w:rsid w:val="00A77570"/>
    <w:rsid w:val="00A8028C"/>
    <w:rsid w:val="00A80706"/>
    <w:rsid w:val="00A80E4C"/>
    <w:rsid w:val="00A812C8"/>
    <w:rsid w:val="00A81648"/>
    <w:rsid w:val="00A82077"/>
    <w:rsid w:val="00A82CCF"/>
    <w:rsid w:val="00A82D64"/>
    <w:rsid w:val="00A83000"/>
    <w:rsid w:val="00A83507"/>
    <w:rsid w:val="00A83528"/>
    <w:rsid w:val="00A83663"/>
    <w:rsid w:val="00A83BEF"/>
    <w:rsid w:val="00A84749"/>
    <w:rsid w:val="00A849C6"/>
    <w:rsid w:val="00A85211"/>
    <w:rsid w:val="00A85FBB"/>
    <w:rsid w:val="00A865EF"/>
    <w:rsid w:val="00A86600"/>
    <w:rsid w:val="00A86902"/>
    <w:rsid w:val="00A86C44"/>
    <w:rsid w:val="00A86D85"/>
    <w:rsid w:val="00A87814"/>
    <w:rsid w:val="00A879A4"/>
    <w:rsid w:val="00A90918"/>
    <w:rsid w:val="00A91027"/>
    <w:rsid w:val="00A91DB7"/>
    <w:rsid w:val="00A91E10"/>
    <w:rsid w:val="00A91EB5"/>
    <w:rsid w:val="00A91EB6"/>
    <w:rsid w:val="00A925C8"/>
    <w:rsid w:val="00A92702"/>
    <w:rsid w:val="00A931C0"/>
    <w:rsid w:val="00A9330E"/>
    <w:rsid w:val="00A935F7"/>
    <w:rsid w:val="00A93908"/>
    <w:rsid w:val="00A93C8C"/>
    <w:rsid w:val="00A93F01"/>
    <w:rsid w:val="00A94A28"/>
    <w:rsid w:val="00A951D4"/>
    <w:rsid w:val="00A95DAA"/>
    <w:rsid w:val="00A95DF7"/>
    <w:rsid w:val="00A965E7"/>
    <w:rsid w:val="00A96822"/>
    <w:rsid w:val="00A969B2"/>
    <w:rsid w:val="00A96BD0"/>
    <w:rsid w:val="00A9729F"/>
    <w:rsid w:val="00A9732D"/>
    <w:rsid w:val="00A975B5"/>
    <w:rsid w:val="00AA01B8"/>
    <w:rsid w:val="00AA0873"/>
    <w:rsid w:val="00AA08CC"/>
    <w:rsid w:val="00AA1539"/>
    <w:rsid w:val="00AA19BF"/>
    <w:rsid w:val="00AA1E2E"/>
    <w:rsid w:val="00AA1E31"/>
    <w:rsid w:val="00AA316B"/>
    <w:rsid w:val="00AA324E"/>
    <w:rsid w:val="00AA32F9"/>
    <w:rsid w:val="00AA3F38"/>
    <w:rsid w:val="00AA3F9E"/>
    <w:rsid w:val="00AA4294"/>
    <w:rsid w:val="00AA4596"/>
    <w:rsid w:val="00AA4D54"/>
    <w:rsid w:val="00AA4EC8"/>
    <w:rsid w:val="00AA52BF"/>
    <w:rsid w:val="00AA52DF"/>
    <w:rsid w:val="00AA5553"/>
    <w:rsid w:val="00AA57CD"/>
    <w:rsid w:val="00AA608C"/>
    <w:rsid w:val="00AA6277"/>
    <w:rsid w:val="00AA6F2C"/>
    <w:rsid w:val="00AA6FD1"/>
    <w:rsid w:val="00AA7736"/>
    <w:rsid w:val="00AA7A1C"/>
    <w:rsid w:val="00AB0C10"/>
    <w:rsid w:val="00AB1344"/>
    <w:rsid w:val="00AB1698"/>
    <w:rsid w:val="00AB1D0F"/>
    <w:rsid w:val="00AB22A7"/>
    <w:rsid w:val="00AB247D"/>
    <w:rsid w:val="00AB287B"/>
    <w:rsid w:val="00AB2A8B"/>
    <w:rsid w:val="00AB2E88"/>
    <w:rsid w:val="00AB2F5C"/>
    <w:rsid w:val="00AB30AB"/>
    <w:rsid w:val="00AB30C7"/>
    <w:rsid w:val="00AB36C7"/>
    <w:rsid w:val="00AB395B"/>
    <w:rsid w:val="00AB3DB2"/>
    <w:rsid w:val="00AB3E0D"/>
    <w:rsid w:val="00AB3F1C"/>
    <w:rsid w:val="00AB3F9F"/>
    <w:rsid w:val="00AB4018"/>
    <w:rsid w:val="00AB40D7"/>
    <w:rsid w:val="00AB555F"/>
    <w:rsid w:val="00AB5DCD"/>
    <w:rsid w:val="00AB624A"/>
    <w:rsid w:val="00AB64B2"/>
    <w:rsid w:val="00AB6E14"/>
    <w:rsid w:val="00AB78A6"/>
    <w:rsid w:val="00AB79F8"/>
    <w:rsid w:val="00AC0024"/>
    <w:rsid w:val="00AC0D2D"/>
    <w:rsid w:val="00AC1DE2"/>
    <w:rsid w:val="00AC1E34"/>
    <w:rsid w:val="00AC2095"/>
    <w:rsid w:val="00AC2924"/>
    <w:rsid w:val="00AC2D5C"/>
    <w:rsid w:val="00AC2E6F"/>
    <w:rsid w:val="00AC3223"/>
    <w:rsid w:val="00AC359A"/>
    <w:rsid w:val="00AC3D8B"/>
    <w:rsid w:val="00AC4242"/>
    <w:rsid w:val="00AC425A"/>
    <w:rsid w:val="00AC462E"/>
    <w:rsid w:val="00AC48A8"/>
    <w:rsid w:val="00AC5611"/>
    <w:rsid w:val="00AC57B5"/>
    <w:rsid w:val="00AC66F7"/>
    <w:rsid w:val="00AC7CA4"/>
    <w:rsid w:val="00AD0C3D"/>
    <w:rsid w:val="00AD1201"/>
    <w:rsid w:val="00AD13E5"/>
    <w:rsid w:val="00AD1646"/>
    <w:rsid w:val="00AD16B0"/>
    <w:rsid w:val="00AD1A8E"/>
    <w:rsid w:val="00AD22B9"/>
    <w:rsid w:val="00AD2365"/>
    <w:rsid w:val="00AD23F6"/>
    <w:rsid w:val="00AD27B7"/>
    <w:rsid w:val="00AD2BD8"/>
    <w:rsid w:val="00AD2DAF"/>
    <w:rsid w:val="00AD2FE7"/>
    <w:rsid w:val="00AD3474"/>
    <w:rsid w:val="00AD35B2"/>
    <w:rsid w:val="00AD35BE"/>
    <w:rsid w:val="00AD3915"/>
    <w:rsid w:val="00AD3986"/>
    <w:rsid w:val="00AD43DD"/>
    <w:rsid w:val="00AD4936"/>
    <w:rsid w:val="00AD49F8"/>
    <w:rsid w:val="00AD4A32"/>
    <w:rsid w:val="00AD589C"/>
    <w:rsid w:val="00AD5AE3"/>
    <w:rsid w:val="00AD5AE9"/>
    <w:rsid w:val="00AD5F83"/>
    <w:rsid w:val="00AD60FA"/>
    <w:rsid w:val="00AD6CDD"/>
    <w:rsid w:val="00AD6DF2"/>
    <w:rsid w:val="00AD75DF"/>
    <w:rsid w:val="00AD762D"/>
    <w:rsid w:val="00AD7815"/>
    <w:rsid w:val="00AD7F8F"/>
    <w:rsid w:val="00AE064C"/>
    <w:rsid w:val="00AE1968"/>
    <w:rsid w:val="00AE1A21"/>
    <w:rsid w:val="00AE1B9A"/>
    <w:rsid w:val="00AE1DC7"/>
    <w:rsid w:val="00AE2677"/>
    <w:rsid w:val="00AE2C44"/>
    <w:rsid w:val="00AE393E"/>
    <w:rsid w:val="00AE3A9E"/>
    <w:rsid w:val="00AE3CCD"/>
    <w:rsid w:val="00AE3D67"/>
    <w:rsid w:val="00AE43BA"/>
    <w:rsid w:val="00AE460D"/>
    <w:rsid w:val="00AE4B27"/>
    <w:rsid w:val="00AE5FF2"/>
    <w:rsid w:val="00AE6252"/>
    <w:rsid w:val="00AE6EB2"/>
    <w:rsid w:val="00AE7801"/>
    <w:rsid w:val="00AE7BBA"/>
    <w:rsid w:val="00AF0636"/>
    <w:rsid w:val="00AF0A32"/>
    <w:rsid w:val="00AF0DE1"/>
    <w:rsid w:val="00AF0ED9"/>
    <w:rsid w:val="00AF115B"/>
    <w:rsid w:val="00AF154B"/>
    <w:rsid w:val="00AF1852"/>
    <w:rsid w:val="00AF1E1B"/>
    <w:rsid w:val="00AF3C1D"/>
    <w:rsid w:val="00AF407F"/>
    <w:rsid w:val="00AF478D"/>
    <w:rsid w:val="00AF4B2A"/>
    <w:rsid w:val="00AF546D"/>
    <w:rsid w:val="00AF547F"/>
    <w:rsid w:val="00AF5831"/>
    <w:rsid w:val="00AF5A28"/>
    <w:rsid w:val="00AF5F4A"/>
    <w:rsid w:val="00AF63B8"/>
    <w:rsid w:val="00AF6667"/>
    <w:rsid w:val="00AF7264"/>
    <w:rsid w:val="00AF727E"/>
    <w:rsid w:val="00AF737A"/>
    <w:rsid w:val="00AF7CE4"/>
    <w:rsid w:val="00B008C3"/>
    <w:rsid w:val="00B00DF2"/>
    <w:rsid w:val="00B01493"/>
    <w:rsid w:val="00B0231F"/>
    <w:rsid w:val="00B02971"/>
    <w:rsid w:val="00B02E1B"/>
    <w:rsid w:val="00B03532"/>
    <w:rsid w:val="00B03668"/>
    <w:rsid w:val="00B0383E"/>
    <w:rsid w:val="00B03C9A"/>
    <w:rsid w:val="00B03FBA"/>
    <w:rsid w:val="00B0422D"/>
    <w:rsid w:val="00B04481"/>
    <w:rsid w:val="00B046A8"/>
    <w:rsid w:val="00B05A4E"/>
    <w:rsid w:val="00B05FF1"/>
    <w:rsid w:val="00B0674D"/>
    <w:rsid w:val="00B06DB0"/>
    <w:rsid w:val="00B06E2B"/>
    <w:rsid w:val="00B072DF"/>
    <w:rsid w:val="00B073AA"/>
    <w:rsid w:val="00B074E9"/>
    <w:rsid w:val="00B07935"/>
    <w:rsid w:val="00B07F29"/>
    <w:rsid w:val="00B1061E"/>
    <w:rsid w:val="00B108F7"/>
    <w:rsid w:val="00B10C9F"/>
    <w:rsid w:val="00B11344"/>
    <w:rsid w:val="00B11BA3"/>
    <w:rsid w:val="00B12769"/>
    <w:rsid w:val="00B12A13"/>
    <w:rsid w:val="00B134F4"/>
    <w:rsid w:val="00B13952"/>
    <w:rsid w:val="00B13C7C"/>
    <w:rsid w:val="00B13D07"/>
    <w:rsid w:val="00B14D04"/>
    <w:rsid w:val="00B15A45"/>
    <w:rsid w:val="00B15BCF"/>
    <w:rsid w:val="00B15CC5"/>
    <w:rsid w:val="00B1646F"/>
    <w:rsid w:val="00B1732E"/>
    <w:rsid w:val="00B17D7E"/>
    <w:rsid w:val="00B17FD2"/>
    <w:rsid w:val="00B2085F"/>
    <w:rsid w:val="00B2134F"/>
    <w:rsid w:val="00B21F04"/>
    <w:rsid w:val="00B2348B"/>
    <w:rsid w:val="00B23DC9"/>
    <w:rsid w:val="00B24070"/>
    <w:rsid w:val="00B249C5"/>
    <w:rsid w:val="00B26E68"/>
    <w:rsid w:val="00B27815"/>
    <w:rsid w:val="00B27C4F"/>
    <w:rsid w:val="00B30427"/>
    <w:rsid w:val="00B3070E"/>
    <w:rsid w:val="00B3190E"/>
    <w:rsid w:val="00B32ABA"/>
    <w:rsid w:val="00B32BB2"/>
    <w:rsid w:val="00B33539"/>
    <w:rsid w:val="00B33CB0"/>
    <w:rsid w:val="00B33FD0"/>
    <w:rsid w:val="00B33FFD"/>
    <w:rsid w:val="00B34900"/>
    <w:rsid w:val="00B34EFA"/>
    <w:rsid w:val="00B353EB"/>
    <w:rsid w:val="00B355C2"/>
    <w:rsid w:val="00B359C9"/>
    <w:rsid w:val="00B35EAF"/>
    <w:rsid w:val="00B35F65"/>
    <w:rsid w:val="00B36530"/>
    <w:rsid w:val="00B37CE2"/>
    <w:rsid w:val="00B37F7E"/>
    <w:rsid w:val="00B4030B"/>
    <w:rsid w:val="00B40560"/>
    <w:rsid w:val="00B405C1"/>
    <w:rsid w:val="00B40D4B"/>
    <w:rsid w:val="00B40E0B"/>
    <w:rsid w:val="00B414E4"/>
    <w:rsid w:val="00B41710"/>
    <w:rsid w:val="00B41A87"/>
    <w:rsid w:val="00B41D07"/>
    <w:rsid w:val="00B4253B"/>
    <w:rsid w:val="00B42F58"/>
    <w:rsid w:val="00B43159"/>
    <w:rsid w:val="00B435AC"/>
    <w:rsid w:val="00B43A2F"/>
    <w:rsid w:val="00B43C36"/>
    <w:rsid w:val="00B44BD0"/>
    <w:rsid w:val="00B4598F"/>
    <w:rsid w:val="00B45AD8"/>
    <w:rsid w:val="00B45D08"/>
    <w:rsid w:val="00B460DF"/>
    <w:rsid w:val="00B467DE"/>
    <w:rsid w:val="00B4716E"/>
    <w:rsid w:val="00B4754D"/>
    <w:rsid w:val="00B479A0"/>
    <w:rsid w:val="00B47A60"/>
    <w:rsid w:val="00B47DF0"/>
    <w:rsid w:val="00B5100A"/>
    <w:rsid w:val="00B511DF"/>
    <w:rsid w:val="00B51FD7"/>
    <w:rsid w:val="00B52FDC"/>
    <w:rsid w:val="00B53755"/>
    <w:rsid w:val="00B5375A"/>
    <w:rsid w:val="00B540B0"/>
    <w:rsid w:val="00B5431A"/>
    <w:rsid w:val="00B5448C"/>
    <w:rsid w:val="00B54871"/>
    <w:rsid w:val="00B5553D"/>
    <w:rsid w:val="00B56BD4"/>
    <w:rsid w:val="00B56CD4"/>
    <w:rsid w:val="00B571E6"/>
    <w:rsid w:val="00B57517"/>
    <w:rsid w:val="00B5771F"/>
    <w:rsid w:val="00B57FFD"/>
    <w:rsid w:val="00B60186"/>
    <w:rsid w:val="00B60608"/>
    <w:rsid w:val="00B621EE"/>
    <w:rsid w:val="00B6329E"/>
    <w:rsid w:val="00B63888"/>
    <w:rsid w:val="00B63A29"/>
    <w:rsid w:val="00B63D0E"/>
    <w:rsid w:val="00B63EFA"/>
    <w:rsid w:val="00B64790"/>
    <w:rsid w:val="00B65A18"/>
    <w:rsid w:val="00B667C2"/>
    <w:rsid w:val="00B669B9"/>
    <w:rsid w:val="00B66BB9"/>
    <w:rsid w:val="00B66EDE"/>
    <w:rsid w:val="00B66F30"/>
    <w:rsid w:val="00B674E7"/>
    <w:rsid w:val="00B7092A"/>
    <w:rsid w:val="00B70BDC"/>
    <w:rsid w:val="00B70F6E"/>
    <w:rsid w:val="00B7132C"/>
    <w:rsid w:val="00B71610"/>
    <w:rsid w:val="00B717D4"/>
    <w:rsid w:val="00B71840"/>
    <w:rsid w:val="00B71EE6"/>
    <w:rsid w:val="00B72669"/>
    <w:rsid w:val="00B72C04"/>
    <w:rsid w:val="00B72DFB"/>
    <w:rsid w:val="00B73162"/>
    <w:rsid w:val="00B7395E"/>
    <w:rsid w:val="00B73B44"/>
    <w:rsid w:val="00B74A86"/>
    <w:rsid w:val="00B751D2"/>
    <w:rsid w:val="00B7560A"/>
    <w:rsid w:val="00B758F4"/>
    <w:rsid w:val="00B75A90"/>
    <w:rsid w:val="00B75C7D"/>
    <w:rsid w:val="00B7601F"/>
    <w:rsid w:val="00B77305"/>
    <w:rsid w:val="00B77323"/>
    <w:rsid w:val="00B77CE7"/>
    <w:rsid w:val="00B77FEF"/>
    <w:rsid w:val="00B80C5F"/>
    <w:rsid w:val="00B8131F"/>
    <w:rsid w:val="00B815B1"/>
    <w:rsid w:val="00B81E48"/>
    <w:rsid w:val="00B822AA"/>
    <w:rsid w:val="00B8264D"/>
    <w:rsid w:val="00B82BE2"/>
    <w:rsid w:val="00B833FA"/>
    <w:rsid w:val="00B835CF"/>
    <w:rsid w:val="00B83625"/>
    <w:rsid w:val="00B836C7"/>
    <w:rsid w:val="00B83826"/>
    <w:rsid w:val="00B83D2F"/>
    <w:rsid w:val="00B83FD6"/>
    <w:rsid w:val="00B84BD8"/>
    <w:rsid w:val="00B8590C"/>
    <w:rsid w:val="00B85C29"/>
    <w:rsid w:val="00B862B4"/>
    <w:rsid w:val="00B86518"/>
    <w:rsid w:val="00B86626"/>
    <w:rsid w:val="00B86746"/>
    <w:rsid w:val="00B8681E"/>
    <w:rsid w:val="00B86BE1"/>
    <w:rsid w:val="00B8728F"/>
    <w:rsid w:val="00B87CC6"/>
    <w:rsid w:val="00B87FAC"/>
    <w:rsid w:val="00B87FC9"/>
    <w:rsid w:val="00B900AF"/>
    <w:rsid w:val="00B90602"/>
    <w:rsid w:val="00B90B24"/>
    <w:rsid w:val="00B90FA5"/>
    <w:rsid w:val="00B91124"/>
    <w:rsid w:val="00B9135F"/>
    <w:rsid w:val="00B91C41"/>
    <w:rsid w:val="00B92243"/>
    <w:rsid w:val="00B92315"/>
    <w:rsid w:val="00B9241E"/>
    <w:rsid w:val="00B92EFC"/>
    <w:rsid w:val="00B93213"/>
    <w:rsid w:val="00B93245"/>
    <w:rsid w:val="00B933A7"/>
    <w:rsid w:val="00B937B5"/>
    <w:rsid w:val="00B93CA5"/>
    <w:rsid w:val="00B94D1E"/>
    <w:rsid w:val="00B9502E"/>
    <w:rsid w:val="00B951E8"/>
    <w:rsid w:val="00B97226"/>
    <w:rsid w:val="00B975F0"/>
    <w:rsid w:val="00B97DAA"/>
    <w:rsid w:val="00BA11BE"/>
    <w:rsid w:val="00BA18BC"/>
    <w:rsid w:val="00BA2248"/>
    <w:rsid w:val="00BA3830"/>
    <w:rsid w:val="00BA3DE4"/>
    <w:rsid w:val="00BA3DEE"/>
    <w:rsid w:val="00BA4426"/>
    <w:rsid w:val="00BA50C9"/>
    <w:rsid w:val="00BA5552"/>
    <w:rsid w:val="00BA5599"/>
    <w:rsid w:val="00BA5650"/>
    <w:rsid w:val="00BA5D57"/>
    <w:rsid w:val="00BA60E7"/>
    <w:rsid w:val="00BA6D68"/>
    <w:rsid w:val="00BA6DCA"/>
    <w:rsid w:val="00BA7042"/>
    <w:rsid w:val="00BA7149"/>
    <w:rsid w:val="00BB0542"/>
    <w:rsid w:val="00BB067C"/>
    <w:rsid w:val="00BB0C2C"/>
    <w:rsid w:val="00BB10DA"/>
    <w:rsid w:val="00BB1932"/>
    <w:rsid w:val="00BB193A"/>
    <w:rsid w:val="00BB1F2D"/>
    <w:rsid w:val="00BB2939"/>
    <w:rsid w:val="00BB2C11"/>
    <w:rsid w:val="00BB2E45"/>
    <w:rsid w:val="00BB2F31"/>
    <w:rsid w:val="00BB33BD"/>
    <w:rsid w:val="00BB366A"/>
    <w:rsid w:val="00BB5634"/>
    <w:rsid w:val="00BB566C"/>
    <w:rsid w:val="00BB581A"/>
    <w:rsid w:val="00BB59D2"/>
    <w:rsid w:val="00BB5E35"/>
    <w:rsid w:val="00BB6758"/>
    <w:rsid w:val="00BB6BF1"/>
    <w:rsid w:val="00BB6EA3"/>
    <w:rsid w:val="00BB6ED2"/>
    <w:rsid w:val="00BB70AA"/>
    <w:rsid w:val="00BB7607"/>
    <w:rsid w:val="00BB7E52"/>
    <w:rsid w:val="00BC020B"/>
    <w:rsid w:val="00BC1189"/>
    <w:rsid w:val="00BC1597"/>
    <w:rsid w:val="00BC20DD"/>
    <w:rsid w:val="00BC24A8"/>
    <w:rsid w:val="00BC253F"/>
    <w:rsid w:val="00BC2BFD"/>
    <w:rsid w:val="00BC3622"/>
    <w:rsid w:val="00BC386B"/>
    <w:rsid w:val="00BC3C62"/>
    <w:rsid w:val="00BC3FCA"/>
    <w:rsid w:val="00BC4102"/>
    <w:rsid w:val="00BC4872"/>
    <w:rsid w:val="00BC4E8D"/>
    <w:rsid w:val="00BC50B3"/>
    <w:rsid w:val="00BC5E9E"/>
    <w:rsid w:val="00BC6ED6"/>
    <w:rsid w:val="00BC75CC"/>
    <w:rsid w:val="00BC796D"/>
    <w:rsid w:val="00BC7B7C"/>
    <w:rsid w:val="00BD097C"/>
    <w:rsid w:val="00BD0E1D"/>
    <w:rsid w:val="00BD0EA6"/>
    <w:rsid w:val="00BD1312"/>
    <w:rsid w:val="00BD2052"/>
    <w:rsid w:val="00BD21D8"/>
    <w:rsid w:val="00BD2F99"/>
    <w:rsid w:val="00BD4505"/>
    <w:rsid w:val="00BD4C6D"/>
    <w:rsid w:val="00BD4CA2"/>
    <w:rsid w:val="00BD4E0C"/>
    <w:rsid w:val="00BD6187"/>
    <w:rsid w:val="00BD625F"/>
    <w:rsid w:val="00BD635D"/>
    <w:rsid w:val="00BD63C2"/>
    <w:rsid w:val="00BD7134"/>
    <w:rsid w:val="00BD78C2"/>
    <w:rsid w:val="00BD7E3C"/>
    <w:rsid w:val="00BE0323"/>
    <w:rsid w:val="00BE09F5"/>
    <w:rsid w:val="00BE0BD1"/>
    <w:rsid w:val="00BE0C88"/>
    <w:rsid w:val="00BE1184"/>
    <w:rsid w:val="00BE13EB"/>
    <w:rsid w:val="00BE155A"/>
    <w:rsid w:val="00BE1D63"/>
    <w:rsid w:val="00BE210F"/>
    <w:rsid w:val="00BE2C46"/>
    <w:rsid w:val="00BE2D3D"/>
    <w:rsid w:val="00BE348D"/>
    <w:rsid w:val="00BE34A7"/>
    <w:rsid w:val="00BE3838"/>
    <w:rsid w:val="00BE3FD4"/>
    <w:rsid w:val="00BE40FC"/>
    <w:rsid w:val="00BE4173"/>
    <w:rsid w:val="00BE48C3"/>
    <w:rsid w:val="00BE5930"/>
    <w:rsid w:val="00BE5974"/>
    <w:rsid w:val="00BE5B51"/>
    <w:rsid w:val="00BE63B0"/>
    <w:rsid w:val="00BE65D4"/>
    <w:rsid w:val="00BE6744"/>
    <w:rsid w:val="00BE682C"/>
    <w:rsid w:val="00BE6FC3"/>
    <w:rsid w:val="00BE7419"/>
    <w:rsid w:val="00BE773A"/>
    <w:rsid w:val="00BE785B"/>
    <w:rsid w:val="00BE7873"/>
    <w:rsid w:val="00BE7EDB"/>
    <w:rsid w:val="00BF016E"/>
    <w:rsid w:val="00BF1281"/>
    <w:rsid w:val="00BF1903"/>
    <w:rsid w:val="00BF191D"/>
    <w:rsid w:val="00BF2235"/>
    <w:rsid w:val="00BF276B"/>
    <w:rsid w:val="00BF2C8C"/>
    <w:rsid w:val="00BF36CB"/>
    <w:rsid w:val="00BF373A"/>
    <w:rsid w:val="00BF3850"/>
    <w:rsid w:val="00BF3898"/>
    <w:rsid w:val="00BF427A"/>
    <w:rsid w:val="00BF4911"/>
    <w:rsid w:val="00BF618F"/>
    <w:rsid w:val="00BF66C1"/>
    <w:rsid w:val="00BF6989"/>
    <w:rsid w:val="00BF6A49"/>
    <w:rsid w:val="00BF6B40"/>
    <w:rsid w:val="00BF7356"/>
    <w:rsid w:val="00BF75BE"/>
    <w:rsid w:val="00BF7B5D"/>
    <w:rsid w:val="00C005BD"/>
    <w:rsid w:val="00C0064C"/>
    <w:rsid w:val="00C00B12"/>
    <w:rsid w:val="00C01004"/>
    <w:rsid w:val="00C02131"/>
    <w:rsid w:val="00C02173"/>
    <w:rsid w:val="00C022E0"/>
    <w:rsid w:val="00C027BE"/>
    <w:rsid w:val="00C029B5"/>
    <w:rsid w:val="00C02E27"/>
    <w:rsid w:val="00C03454"/>
    <w:rsid w:val="00C03E10"/>
    <w:rsid w:val="00C0431C"/>
    <w:rsid w:val="00C04772"/>
    <w:rsid w:val="00C04865"/>
    <w:rsid w:val="00C04CEE"/>
    <w:rsid w:val="00C05860"/>
    <w:rsid w:val="00C059BC"/>
    <w:rsid w:val="00C05F66"/>
    <w:rsid w:val="00C06126"/>
    <w:rsid w:val="00C0613F"/>
    <w:rsid w:val="00C06277"/>
    <w:rsid w:val="00C0628E"/>
    <w:rsid w:val="00C0666A"/>
    <w:rsid w:val="00C06BBA"/>
    <w:rsid w:val="00C10251"/>
    <w:rsid w:val="00C1057C"/>
    <w:rsid w:val="00C10C23"/>
    <w:rsid w:val="00C10D22"/>
    <w:rsid w:val="00C11307"/>
    <w:rsid w:val="00C1132B"/>
    <w:rsid w:val="00C1141E"/>
    <w:rsid w:val="00C11A9B"/>
    <w:rsid w:val="00C12357"/>
    <w:rsid w:val="00C12382"/>
    <w:rsid w:val="00C12434"/>
    <w:rsid w:val="00C12760"/>
    <w:rsid w:val="00C128F1"/>
    <w:rsid w:val="00C12BEB"/>
    <w:rsid w:val="00C1355A"/>
    <w:rsid w:val="00C13B50"/>
    <w:rsid w:val="00C13EEF"/>
    <w:rsid w:val="00C14312"/>
    <w:rsid w:val="00C14447"/>
    <w:rsid w:val="00C14DFA"/>
    <w:rsid w:val="00C14F37"/>
    <w:rsid w:val="00C15308"/>
    <w:rsid w:val="00C155EC"/>
    <w:rsid w:val="00C1566C"/>
    <w:rsid w:val="00C15888"/>
    <w:rsid w:val="00C15D97"/>
    <w:rsid w:val="00C16EDA"/>
    <w:rsid w:val="00C172E2"/>
    <w:rsid w:val="00C1745C"/>
    <w:rsid w:val="00C20367"/>
    <w:rsid w:val="00C205AD"/>
    <w:rsid w:val="00C21097"/>
    <w:rsid w:val="00C21458"/>
    <w:rsid w:val="00C215BB"/>
    <w:rsid w:val="00C22228"/>
    <w:rsid w:val="00C22969"/>
    <w:rsid w:val="00C22D02"/>
    <w:rsid w:val="00C23011"/>
    <w:rsid w:val="00C231C6"/>
    <w:rsid w:val="00C23B3C"/>
    <w:rsid w:val="00C2400D"/>
    <w:rsid w:val="00C24517"/>
    <w:rsid w:val="00C24D47"/>
    <w:rsid w:val="00C24ED1"/>
    <w:rsid w:val="00C25375"/>
    <w:rsid w:val="00C25496"/>
    <w:rsid w:val="00C25542"/>
    <w:rsid w:val="00C25DD4"/>
    <w:rsid w:val="00C26D6F"/>
    <w:rsid w:val="00C26E78"/>
    <w:rsid w:val="00C277D5"/>
    <w:rsid w:val="00C27C1A"/>
    <w:rsid w:val="00C27CFC"/>
    <w:rsid w:val="00C3007D"/>
    <w:rsid w:val="00C3080D"/>
    <w:rsid w:val="00C309E3"/>
    <w:rsid w:val="00C30EDF"/>
    <w:rsid w:val="00C3116F"/>
    <w:rsid w:val="00C311C4"/>
    <w:rsid w:val="00C327C5"/>
    <w:rsid w:val="00C3305A"/>
    <w:rsid w:val="00C33A3A"/>
    <w:rsid w:val="00C33CDE"/>
    <w:rsid w:val="00C343D4"/>
    <w:rsid w:val="00C34AFF"/>
    <w:rsid w:val="00C35200"/>
    <w:rsid w:val="00C356CC"/>
    <w:rsid w:val="00C3602B"/>
    <w:rsid w:val="00C36530"/>
    <w:rsid w:val="00C3670F"/>
    <w:rsid w:val="00C406C7"/>
    <w:rsid w:val="00C41152"/>
    <w:rsid w:val="00C416A4"/>
    <w:rsid w:val="00C416DC"/>
    <w:rsid w:val="00C41706"/>
    <w:rsid w:val="00C42788"/>
    <w:rsid w:val="00C42792"/>
    <w:rsid w:val="00C429A7"/>
    <w:rsid w:val="00C42AE1"/>
    <w:rsid w:val="00C42C38"/>
    <w:rsid w:val="00C43050"/>
    <w:rsid w:val="00C4393D"/>
    <w:rsid w:val="00C4424F"/>
    <w:rsid w:val="00C442BD"/>
    <w:rsid w:val="00C4518A"/>
    <w:rsid w:val="00C45388"/>
    <w:rsid w:val="00C458A9"/>
    <w:rsid w:val="00C45AB1"/>
    <w:rsid w:val="00C45B75"/>
    <w:rsid w:val="00C45EBB"/>
    <w:rsid w:val="00C46235"/>
    <w:rsid w:val="00C463DB"/>
    <w:rsid w:val="00C46C03"/>
    <w:rsid w:val="00C47179"/>
    <w:rsid w:val="00C471B8"/>
    <w:rsid w:val="00C4791B"/>
    <w:rsid w:val="00C5055C"/>
    <w:rsid w:val="00C50E4B"/>
    <w:rsid w:val="00C511A8"/>
    <w:rsid w:val="00C515E1"/>
    <w:rsid w:val="00C518FE"/>
    <w:rsid w:val="00C51B22"/>
    <w:rsid w:val="00C522BB"/>
    <w:rsid w:val="00C52739"/>
    <w:rsid w:val="00C52C1F"/>
    <w:rsid w:val="00C5376C"/>
    <w:rsid w:val="00C548BB"/>
    <w:rsid w:val="00C54AC4"/>
    <w:rsid w:val="00C55625"/>
    <w:rsid w:val="00C56738"/>
    <w:rsid w:val="00C5696B"/>
    <w:rsid w:val="00C56D5D"/>
    <w:rsid w:val="00C56D67"/>
    <w:rsid w:val="00C578A0"/>
    <w:rsid w:val="00C608E6"/>
    <w:rsid w:val="00C60B14"/>
    <w:rsid w:val="00C60CB9"/>
    <w:rsid w:val="00C60D75"/>
    <w:rsid w:val="00C61495"/>
    <w:rsid w:val="00C61659"/>
    <w:rsid w:val="00C61FE8"/>
    <w:rsid w:val="00C6247A"/>
    <w:rsid w:val="00C625B8"/>
    <w:rsid w:val="00C626B6"/>
    <w:rsid w:val="00C62777"/>
    <w:rsid w:val="00C62DEF"/>
    <w:rsid w:val="00C63616"/>
    <w:rsid w:val="00C63B33"/>
    <w:rsid w:val="00C64342"/>
    <w:rsid w:val="00C644E3"/>
    <w:rsid w:val="00C6459C"/>
    <w:rsid w:val="00C64B20"/>
    <w:rsid w:val="00C64BEA"/>
    <w:rsid w:val="00C65856"/>
    <w:rsid w:val="00C65D42"/>
    <w:rsid w:val="00C66252"/>
    <w:rsid w:val="00C662BF"/>
    <w:rsid w:val="00C666C7"/>
    <w:rsid w:val="00C66A38"/>
    <w:rsid w:val="00C67D26"/>
    <w:rsid w:val="00C702BD"/>
    <w:rsid w:val="00C70729"/>
    <w:rsid w:val="00C70793"/>
    <w:rsid w:val="00C70935"/>
    <w:rsid w:val="00C70A8C"/>
    <w:rsid w:val="00C70D93"/>
    <w:rsid w:val="00C71384"/>
    <w:rsid w:val="00C71893"/>
    <w:rsid w:val="00C720B4"/>
    <w:rsid w:val="00C72429"/>
    <w:rsid w:val="00C725D3"/>
    <w:rsid w:val="00C7269B"/>
    <w:rsid w:val="00C72F28"/>
    <w:rsid w:val="00C731B1"/>
    <w:rsid w:val="00C7354A"/>
    <w:rsid w:val="00C744B0"/>
    <w:rsid w:val="00C74AC2"/>
    <w:rsid w:val="00C74EE4"/>
    <w:rsid w:val="00C7500C"/>
    <w:rsid w:val="00C7526D"/>
    <w:rsid w:val="00C752A1"/>
    <w:rsid w:val="00C75495"/>
    <w:rsid w:val="00C75704"/>
    <w:rsid w:val="00C75E9C"/>
    <w:rsid w:val="00C75F09"/>
    <w:rsid w:val="00C76ACE"/>
    <w:rsid w:val="00C77577"/>
    <w:rsid w:val="00C800A4"/>
    <w:rsid w:val="00C80292"/>
    <w:rsid w:val="00C80E5C"/>
    <w:rsid w:val="00C810E8"/>
    <w:rsid w:val="00C81361"/>
    <w:rsid w:val="00C8178A"/>
    <w:rsid w:val="00C81961"/>
    <w:rsid w:val="00C81E84"/>
    <w:rsid w:val="00C8211F"/>
    <w:rsid w:val="00C82155"/>
    <w:rsid w:val="00C82171"/>
    <w:rsid w:val="00C823CA"/>
    <w:rsid w:val="00C82932"/>
    <w:rsid w:val="00C82A05"/>
    <w:rsid w:val="00C82B38"/>
    <w:rsid w:val="00C82CD6"/>
    <w:rsid w:val="00C82D4A"/>
    <w:rsid w:val="00C82E80"/>
    <w:rsid w:val="00C8300E"/>
    <w:rsid w:val="00C83023"/>
    <w:rsid w:val="00C83067"/>
    <w:rsid w:val="00C8334A"/>
    <w:rsid w:val="00C83763"/>
    <w:rsid w:val="00C83994"/>
    <w:rsid w:val="00C83A24"/>
    <w:rsid w:val="00C83ACF"/>
    <w:rsid w:val="00C83AEE"/>
    <w:rsid w:val="00C83EE6"/>
    <w:rsid w:val="00C8443E"/>
    <w:rsid w:val="00C84575"/>
    <w:rsid w:val="00C84D66"/>
    <w:rsid w:val="00C850FB"/>
    <w:rsid w:val="00C85C76"/>
    <w:rsid w:val="00C8600A"/>
    <w:rsid w:val="00C8620A"/>
    <w:rsid w:val="00C864BA"/>
    <w:rsid w:val="00C871F0"/>
    <w:rsid w:val="00C87632"/>
    <w:rsid w:val="00C87CAD"/>
    <w:rsid w:val="00C87F94"/>
    <w:rsid w:val="00C901FB"/>
    <w:rsid w:val="00C90D6E"/>
    <w:rsid w:val="00C90F72"/>
    <w:rsid w:val="00C91299"/>
    <w:rsid w:val="00C9175B"/>
    <w:rsid w:val="00C91B68"/>
    <w:rsid w:val="00C921A3"/>
    <w:rsid w:val="00C9243A"/>
    <w:rsid w:val="00C926F4"/>
    <w:rsid w:val="00C9278D"/>
    <w:rsid w:val="00C92F44"/>
    <w:rsid w:val="00C937C9"/>
    <w:rsid w:val="00C942B4"/>
    <w:rsid w:val="00C9502A"/>
    <w:rsid w:val="00C95139"/>
    <w:rsid w:val="00C962B7"/>
    <w:rsid w:val="00C965D6"/>
    <w:rsid w:val="00C9689B"/>
    <w:rsid w:val="00C97C14"/>
    <w:rsid w:val="00CA0226"/>
    <w:rsid w:val="00CA0345"/>
    <w:rsid w:val="00CA07E1"/>
    <w:rsid w:val="00CA0BDD"/>
    <w:rsid w:val="00CA0F09"/>
    <w:rsid w:val="00CA0FC6"/>
    <w:rsid w:val="00CA131D"/>
    <w:rsid w:val="00CA1400"/>
    <w:rsid w:val="00CA180F"/>
    <w:rsid w:val="00CA222A"/>
    <w:rsid w:val="00CA387F"/>
    <w:rsid w:val="00CA3F8C"/>
    <w:rsid w:val="00CA4210"/>
    <w:rsid w:val="00CA4AE2"/>
    <w:rsid w:val="00CA543A"/>
    <w:rsid w:val="00CA570F"/>
    <w:rsid w:val="00CA6113"/>
    <w:rsid w:val="00CA640B"/>
    <w:rsid w:val="00CA65E9"/>
    <w:rsid w:val="00CA72CA"/>
    <w:rsid w:val="00CA7C9F"/>
    <w:rsid w:val="00CA7F41"/>
    <w:rsid w:val="00CB0A49"/>
    <w:rsid w:val="00CB102B"/>
    <w:rsid w:val="00CB27DB"/>
    <w:rsid w:val="00CB2AAD"/>
    <w:rsid w:val="00CB3798"/>
    <w:rsid w:val="00CB3D9E"/>
    <w:rsid w:val="00CB4586"/>
    <w:rsid w:val="00CB537F"/>
    <w:rsid w:val="00CB5AF7"/>
    <w:rsid w:val="00CB663F"/>
    <w:rsid w:val="00CB77F2"/>
    <w:rsid w:val="00CB7926"/>
    <w:rsid w:val="00CB7FCE"/>
    <w:rsid w:val="00CC0AA5"/>
    <w:rsid w:val="00CC12C2"/>
    <w:rsid w:val="00CC169C"/>
    <w:rsid w:val="00CC1B41"/>
    <w:rsid w:val="00CC1C37"/>
    <w:rsid w:val="00CC1DE4"/>
    <w:rsid w:val="00CC1FA6"/>
    <w:rsid w:val="00CC212A"/>
    <w:rsid w:val="00CC222B"/>
    <w:rsid w:val="00CC2688"/>
    <w:rsid w:val="00CC2A8A"/>
    <w:rsid w:val="00CC2EC5"/>
    <w:rsid w:val="00CC2FE8"/>
    <w:rsid w:val="00CC3621"/>
    <w:rsid w:val="00CC3887"/>
    <w:rsid w:val="00CC3E7B"/>
    <w:rsid w:val="00CC4302"/>
    <w:rsid w:val="00CC4A03"/>
    <w:rsid w:val="00CC4EA0"/>
    <w:rsid w:val="00CC4FFE"/>
    <w:rsid w:val="00CC5813"/>
    <w:rsid w:val="00CC5DEB"/>
    <w:rsid w:val="00CC5E60"/>
    <w:rsid w:val="00CC6047"/>
    <w:rsid w:val="00CC677D"/>
    <w:rsid w:val="00CC68A9"/>
    <w:rsid w:val="00CC6B0D"/>
    <w:rsid w:val="00CC6DAB"/>
    <w:rsid w:val="00CC6E22"/>
    <w:rsid w:val="00CC72AB"/>
    <w:rsid w:val="00CC7AFF"/>
    <w:rsid w:val="00CC7FC6"/>
    <w:rsid w:val="00CD0127"/>
    <w:rsid w:val="00CD0164"/>
    <w:rsid w:val="00CD05C4"/>
    <w:rsid w:val="00CD1219"/>
    <w:rsid w:val="00CD1B4C"/>
    <w:rsid w:val="00CD1CF9"/>
    <w:rsid w:val="00CD233B"/>
    <w:rsid w:val="00CD27BB"/>
    <w:rsid w:val="00CD2B9C"/>
    <w:rsid w:val="00CD4380"/>
    <w:rsid w:val="00CD4855"/>
    <w:rsid w:val="00CD4BC4"/>
    <w:rsid w:val="00CD4D9D"/>
    <w:rsid w:val="00CD514F"/>
    <w:rsid w:val="00CD560B"/>
    <w:rsid w:val="00CD5B4F"/>
    <w:rsid w:val="00CD5C94"/>
    <w:rsid w:val="00CD5DD2"/>
    <w:rsid w:val="00CD5E74"/>
    <w:rsid w:val="00CD608E"/>
    <w:rsid w:val="00CD6239"/>
    <w:rsid w:val="00CD62EC"/>
    <w:rsid w:val="00CD63CB"/>
    <w:rsid w:val="00CD6935"/>
    <w:rsid w:val="00CD6A54"/>
    <w:rsid w:val="00CD6AD7"/>
    <w:rsid w:val="00CD74A2"/>
    <w:rsid w:val="00CD75DE"/>
    <w:rsid w:val="00CD7807"/>
    <w:rsid w:val="00CE094C"/>
    <w:rsid w:val="00CE09A9"/>
    <w:rsid w:val="00CE0C7F"/>
    <w:rsid w:val="00CE2621"/>
    <w:rsid w:val="00CE26D5"/>
    <w:rsid w:val="00CE2D67"/>
    <w:rsid w:val="00CE2EC6"/>
    <w:rsid w:val="00CE2FCA"/>
    <w:rsid w:val="00CE34D2"/>
    <w:rsid w:val="00CE36F7"/>
    <w:rsid w:val="00CE3B44"/>
    <w:rsid w:val="00CE3C1E"/>
    <w:rsid w:val="00CE4399"/>
    <w:rsid w:val="00CE44FF"/>
    <w:rsid w:val="00CE48DB"/>
    <w:rsid w:val="00CE4F92"/>
    <w:rsid w:val="00CE51C3"/>
    <w:rsid w:val="00CE5959"/>
    <w:rsid w:val="00CE6285"/>
    <w:rsid w:val="00CE66F6"/>
    <w:rsid w:val="00CE69D7"/>
    <w:rsid w:val="00CE6A3F"/>
    <w:rsid w:val="00CE6AFA"/>
    <w:rsid w:val="00CE6E33"/>
    <w:rsid w:val="00CE756F"/>
    <w:rsid w:val="00CE7C3D"/>
    <w:rsid w:val="00CF0025"/>
    <w:rsid w:val="00CF003C"/>
    <w:rsid w:val="00CF0743"/>
    <w:rsid w:val="00CF1EA4"/>
    <w:rsid w:val="00CF23B4"/>
    <w:rsid w:val="00CF266E"/>
    <w:rsid w:val="00CF2734"/>
    <w:rsid w:val="00CF29FC"/>
    <w:rsid w:val="00CF2A04"/>
    <w:rsid w:val="00CF2A55"/>
    <w:rsid w:val="00CF2FE2"/>
    <w:rsid w:val="00CF30A4"/>
    <w:rsid w:val="00CF32E8"/>
    <w:rsid w:val="00CF33B7"/>
    <w:rsid w:val="00CF367B"/>
    <w:rsid w:val="00CF3D38"/>
    <w:rsid w:val="00CF3F77"/>
    <w:rsid w:val="00CF451B"/>
    <w:rsid w:val="00CF474C"/>
    <w:rsid w:val="00CF5451"/>
    <w:rsid w:val="00CF6866"/>
    <w:rsid w:val="00CF7585"/>
    <w:rsid w:val="00CF76C3"/>
    <w:rsid w:val="00CF7869"/>
    <w:rsid w:val="00CF7E4C"/>
    <w:rsid w:val="00D00557"/>
    <w:rsid w:val="00D01F32"/>
    <w:rsid w:val="00D0266B"/>
    <w:rsid w:val="00D026B8"/>
    <w:rsid w:val="00D02C80"/>
    <w:rsid w:val="00D02E75"/>
    <w:rsid w:val="00D030DC"/>
    <w:rsid w:val="00D030E9"/>
    <w:rsid w:val="00D03212"/>
    <w:rsid w:val="00D03934"/>
    <w:rsid w:val="00D03E1F"/>
    <w:rsid w:val="00D04021"/>
    <w:rsid w:val="00D0424B"/>
    <w:rsid w:val="00D0434B"/>
    <w:rsid w:val="00D046D7"/>
    <w:rsid w:val="00D04DC6"/>
    <w:rsid w:val="00D04F1C"/>
    <w:rsid w:val="00D04F69"/>
    <w:rsid w:val="00D04F7E"/>
    <w:rsid w:val="00D0629A"/>
    <w:rsid w:val="00D0632D"/>
    <w:rsid w:val="00D06512"/>
    <w:rsid w:val="00D069BF"/>
    <w:rsid w:val="00D070EE"/>
    <w:rsid w:val="00D07760"/>
    <w:rsid w:val="00D10295"/>
    <w:rsid w:val="00D106D0"/>
    <w:rsid w:val="00D112C4"/>
    <w:rsid w:val="00D11C3C"/>
    <w:rsid w:val="00D11C5B"/>
    <w:rsid w:val="00D11EFB"/>
    <w:rsid w:val="00D13442"/>
    <w:rsid w:val="00D13A28"/>
    <w:rsid w:val="00D13A60"/>
    <w:rsid w:val="00D1436E"/>
    <w:rsid w:val="00D1499E"/>
    <w:rsid w:val="00D14D73"/>
    <w:rsid w:val="00D14F18"/>
    <w:rsid w:val="00D14FBF"/>
    <w:rsid w:val="00D153E3"/>
    <w:rsid w:val="00D15598"/>
    <w:rsid w:val="00D159B6"/>
    <w:rsid w:val="00D1653F"/>
    <w:rsid w:val="00D16BF8"/>
    <w:rsid w:val="00D16DAA"/>
    <w:rsid w:val="00D16E6A"/>
    <w:rsid w:val="00D16FA9"/>
    <w:rsid w:val="00D1755E"/>
    <w:rsid w:val="00D17A1B"/>
    <w:rsid w:val="00D17C1A"/>
    <w:rsid w:val="00D17D80"/>
    <w:rsid w:val="00D17F82"/>
    <w:rsid w:val="00D20A96"/>
    <w:rsid w:val="00D20C4E"/>
    <w:rsid w:val="00D20E42"/>
    <w:rsid w:val="00D21525"/>
    <w:rsid w:val="00D21C14"/>
    <w:rsid w:val="00D22021"/>
    <w:rsid w:val="00D221C1"/>
    <w:rsid w:val="00D22B04"/>
    <w:rsid w:val="00D232E6"/>
    <w:rsid w:val="00D24433"/>
    <w:rsid w:val="00D247EB"/>
    <w:rsid w:val="00D24F91"/>
    <w:rsid w:val="00D262C3"/>
    <w:rsid w:val="00D2665C"/>
    <w:rsid w:val="00D26AB4"/>
    <w:rsid w:val="00D26AC8"/>
    <w:rsid w:val="00D26EF8"/>
    <w:rsid w:val="00D2706C"/>
    <w:rsid w:val="00D27327"/>
    <w:rsid w:val="00D2745B"/>
    <w:rsid w:val="00D2772B"/>
    <w:rsid w:val="00D3059A"/>
    <w:rsid w:val="00D30BFB"/>
    <w:rsid w:val="00D31311"/>
    <w:rsid w:val="00D31414"/>
    <w:rsid w:val="00D31B7F"/>
    <w:rsid w:val="00D3260C"/>
    <w:rsid w:val="00D32751"/>
    <w:rsid w:val="00D3376F"/>
    <w:rsid w:val="00D34334"/>
    <w:rsid w:val="00D35428"/>
    <w:rsid w:val="00D3554E"/>
    <w:rsid w:val="00D35B5A"/>
    <w:rsid w:val="00D35B5D"/>
    <w:rsid w:val="00D35F5C"/>
    <w:rsid w:val="00D35FAF"/>
    <w:rsid w:val="00D36DE7"/>
    <w:rsid w:val="00D36F56"/>
    <w:rsid w:val="00D40D78"/>
    <w:rsid w:val="00D40FEA"/>
    <w:rsid w:val="00D41D43"/>
    <w:rsid w:val="00D425C8"/>
    <w:rsid w:val="00D425FD"/>
    <w:rsid w:val="00D42D81"/>
    <w:rsid w:val="00D432A4"/>
    <w:rsid w:val="00D43B4E"/>
    <w:rsid w:val="00D44005"/>
    <w:rsid w:val="00D44510"/>
    <w:rsid w:val="00D44C8E"/>
    <w:rsid w:val="00D44E4A"/>
    <w:rsid w:val="00D4513C"/>
    <w:rsid w:val="00D45C2D"/>
    <w:rsid w:val="00D46837"/>
    <w:rsid w:val="00D46F8C"/>
    <w:rsid w:val="00D4751A"/>
    <w:rsid w:val="00D4756E"/>
    <w:rsid w:val="00D479F8"/>
    <w:rsid w:val="00D501DE"/>
    <w:rsid w:val="00D502E6"/>
    <w:rsid w:val="00D509BA"/>
    <w:rsid w:val="00D50E4C"/>
    <w:rsid w:val="00D51094"/>
    <w:rsid w:val="00D51742"/>
    <w:rsid w:val="00D51F74"/>
    <w:rsid w:val="00D5224A"/>
    <w:rsid w:val="00D5274B"/>
    <w:rsid w:val="00D52A4E"/>
    <w:rsid w:val="00D52AD5"/>
    <w:rsid w:val="00D52DE5"/>
    <w:rsid w:val="00D53D89"/>
    <w:rsid w:val="00D53E51"/>
    <w:rsid w:val="00D5407D"/>
    <w:rsid w:val="00D541AF"/>
    <w:rsid w:val="00D5437F"/>
    <w:rsid w:val="00D55C1F"/>
    <w:rsid w:val="00D55DCF"/>
    <w:rsid w:val="00D55F0E"/>
    <w:rsid w:val="00D5663B"/>
    <w:rsid w:val="00D5680D"/>
    <w:rsid w:val="00D5700A"/>
    <w:rsid w:val="00D571C0"/>
    <w:rsid w:val="00D571C6"/>
    <w:rsid w:val="00D57BA5"/>
    <w:rsid w:val="00D60DFE"/>
    <w:rsid w:val="00D60F75"/>
    <w:rsid w:val="00D6106E"/>
    <w:rsid w:val="00D61426"/>
    <w:rsid w:val="00D629CB"/>
    <w:rsid w:val="00D63290"/>
    <w:rsid w:val="00D6343D"/>
    <w:rsid w:val="00D63566"/>
    <w:rsid w:val="00D6400C"/>
    <w:rsid w:val="00D642D5"/>
    <w:rsid w:val="00D6447D"/>
    <w:rsid w:val="00D647AA"/>
    <w:rsid w:val="00D647CD"/>
    <w:rsid w:val="00D64EF6"/>
    <w:rsid w:val="00D65244"/>
    <w:rsid w:val="00D6583C"/>
    <w:rsid w:val="00D66163"/>
    <w:rsid w:val="00D671D1"/>
    <w:rsid w:val="00D6729C"/>
    <w:rsid w:val="00D6788A"/>
    <w:rsid w:val="00D67CEB"/>
    <w:rsid w:val="00D702F9"/>
    <w:rsid w:val="00D710FB"/>
    <w:rsid w:val="00D715B1"/>
    <w:rsid w:val="00D72495"/>
    <w:rsid w:val="00D72735"/>
    <w:rsid w:val="00D72ACE"/>
    <w:rsid w:val="00D72B16"/>
    <w:rsid w:val="00D72DD9"/>
    <w:rsid w:val="00D734E8"/>
    <w:rsid w:val="00D73AFD"/>
    <w:rsid w:val="00D73D10"/>
    <w:rsid w:val="00D74069"/>
    <w:rsid w:val="00D74241"/>
    <w:rsid w:val="00D747DF"/>
    <w:rsid w:val="00D74B8B"/>
    <w:rsid w:val="00D74F11"/>
    <w:rsid w:val="00D75BE7"/>
    <w:rsid w:val="00D7643C"/>
    <w:rsid w:val="00D76639"/>
    <w:rsid w:val="00D769E6"/>
    <w:rsid w:val="00D76C47"/>
    <w:rsid w:val="00D77259"/>
    <w:rsid w:val="00D772BD"/>
    <w:rsid w:val="00D80BAD"/>
    <w:rsid w:val="00D81278"/>
    <w:rsid w:val="00D81BAF"/>
    <w:rsid w:val="00D81C04"/>
    <w:rsid w:val="00D81C1C"/>
    <w:rsid w:val="00D81CD9"/>
    <w:rsid w:val="00D830DB"/>
    <w:rsid w:val="00D832EC"/>
    <w:rsid w:val="00D837C5"/>
    <w:rsid w:val="00D837F3"/>
    <w:rsid w:val="00D8397C"/>
    <w:rsid w:val="00D83B58"/>
    <w:rsid w:val="00D83C24"/>
    <w:rsid w:val="00D8405B"/>
    <w:rsid w:val="00D8467E"/>
    <w:rsid w:val="00D84E6C"/>
    <w:rsid w:val="00D85302"/>
    <w:rsid w:val="00D85735"/>
    <w:rsid w:val="00D85D7D"/>
    <w:rsid w:val="00D8619A"/>
    <w:rsid w:val="00D86254"/>
    <w:rsid w:val="00D86E50"/>
    <w:rsid w:val="00D87427"/>
    <w:rsid w:val="00D87E8B"/>
    <w:rsid w:val="00D87EC3"/>
    <w:rsid w:val="00D902AD"/>
    <w:rsid w:val="00D90761"/>
    <w:rsid w:val="00D91EB8"/>
    <w:rsid w:val="00D92395"/>
    <w:rsid w:val="00D925E3"/>
    <w:rsid w:val="00D926FC"/>
    <w:rsid w:val="00D928B6"/>
    <w:rsid w:val="00D93BD5"/>
    <w:rsid w:val="00D93EF7"/>
    <w:rsid w:val="00D94725"/>
    <w:rsid w:val="00D9497F"/>
    <w:rsid w:val="00D94B17"/>
    <w:rsid w:val="00D94FB6"/>
    <w:rsid w:val="00D95020"/>
    <w:rsid w:val="00D95118"/>
    <w:rsid w:val="00D9548E"/>
    <w:rsid w:val="00D96094"/>
    <w:rsid w:val="00D96095"/>
    <w:rsid w:val="00D9747E"/>
    <w:rsid w:val="00D975DE"/>
    <w:rsid w:val="00D9775B"/>
    <w:rsid w:val="00D97BE4"/>
    <w:rsid w:val="00DA0E51"/>
    <w:rsid w:val="00DA16FA"/>
    <w:rsid w:val="00DA1A51"/>
    <w:rsid w:val="00DA2624"/>
    <w:rsid w:val="00DA27A0"/>
    <w:rsid w:val="00DA2C4E"/>
    <w:rsid w:val="00DA2CA5"/>
    <w:rsid w:val="00DA2E81"/>
    <w:rsid w:val="00DA2EF1"/>
    <w:rsid w:val="00DA2F41"/>
    <w:rsid w:val="00DA310F"/>
    <w:rsid w:val="00DA3415"/>
    <w:rsid w:val="00DA35C3"/>
    <w:rsid w:val="00DA38D8"/>
    <w:rsid w:val="00DA4674"/>
    <w:rsid w:val="00DA49F0"/>
    <w:rsid w:val="00DA500A"/>
    <w:rsid w:val="00DA5E8A"/>
    <w:rsid w:val="00DA75DB"/>
    <w:rsid w:val="00DA767B"/>
    <w:rsid w:val="00DA788B"/>
    <w:rsid w:val="00DA7A8F"/>
    <w:rsid w:val="00DB06EC"/>
    <w:rsid w:val="00DB0B92"/>
    <w:rsid w:val="00DB1E27"/>
    <w:rsid w:val="00DB2139"/>
    <w:rsid w:val="00DB23B2"/>
    <w:rsid w:val="00DB2D0D"/>
    <w:rsid w:val="00DB2EC7"/>
    <w:rsid w:val="00DB3459"/>
    <w:rsid w:val="00DB37C7"/>
    <w:rsid w:val="00DB5B75"/>
    <w:rsid w:val="00DB6109"/>
    <w:rsid w:val="00DB65BA"/>
    <w:rsid w:val="00DB6B20"/>
    <w:rsid w:val="00DB6F61"/>
    <w:rsid w:val="00DB7546"/>
    <w:rsid w:val="00DB761E"/>
    <w:rsid w:val="00DB781C"/>
    <w:rsid w:val="00DB7972"/>
    <w:rsid w:val="00DB7BC7"/>
    <w:rsid w:val="00DB7D7D"/>
    <w:rsid w:val="00DB7EE8"/>
    <w:rsid w:val="00DC039D"/>
    <w:rsid w:val="00DC0C21"/>
    <w:rsid w:val="00DC124A"/>
    <w:rsid w:val="00DC18DE"/>
    <w:rsid w:val="00DC1BD9"/>
    <w:rsid w:val="00DC1C38"/>
    <w:rsid w:val="00DC2AF9"/>
    <w:rsid w:val="00DC4697"/>
    <w:rsid w:val="00DC48FC"/>
    <w:rsid w:val="00DC4B7E"/>
    <w:rsid w:val="00DC4B86"/>
    <w:rsid w:val="00DC5147"/>
    <w:rsid w:val="00DC51F2"/>
    <w:rsid w:val="00DC554C"/>
    <w:rsid w:val="00DC5643"/>
    <w:rsid w:val="00DC57CF"/>
    <w:rsid w:val="00DC5EB7"/>
    <w:rsid w:val="00DC5F96"/>
    <w:rsid w:val="00DC68A2"/>
    <w:rsid w:val="00DC70FF"/>
    <w:rsid w:val="00DC7EFE"/>
    <w:rsid w:val="00DD008A"/>
    <w:rsid w:val="00DD022E"/>
    <w:rsid w:val="00DD0DD8"/>
    <w:rsid w:val="00DD0FD6"/>
    <w:rsid w:val="00DD0FE9"/>
    <w:rsid w:val="00DD0FFE"/>
    <w:rsid w:val="00DD1037"/>
    <w:rsid w:val="00DD1343"/>
    <w:rsid w:val="00DD16EE"/>
    <w:rsid w:val="00DD179F"/>
    <w:rsid w:val="00DD197A"/>
    <w:rsid w:val="00DD1B64"/>
    <w:rsid w:val="00DD247D"/>
    <w:rsid w:val="00DD2500"/>
    <w:rsid w:val="00DD29C1"/>
    <w:rsid w:val="00DD2B7F"/>
    <w:rsid w:val="00DD3126"/>
    <w:rsid w:val="00DD3872"/>
    <w:rsid w:val="00DD3925"/>
    <w:rsid w:val="00DD3D20"/>
    <w:rsid w:val="00DD4358"/>
    <w:rsid w:val="00DD435E"/>
    <w:rsid w:val="00DD4F9B"/>
    <w:rsid w:val="00DD5580"/>
    <w:rsid w:val="00DD5E35"/>
    <w:rsid w:val="00DD62A0"/>
    <w:rsid w:val="00DD6446"/>
    <w:rsid w:val="00DD66D9"/>
    <w:rsid w:val="00DD6DFD"/>
    <w:rsid w:val="00DD7035"/>
    <w:rsid w:val="00DD746C"/>
    <w:rsid w:val="00DE00DA"/>
    <w:rsid w:val="00DE022C"/>
    <w:rsid w:val="00DE0D27"/>
    <w:rsid w:val="00DE0D91"/>
    <w:rsid w:val="00DE1210"/>
    <w:rsid w:val="00DE1ED8"/>
    <w:rsid w:val="00DE221F"/>
    <w:rsid w:val="00DE233F"/>
    <w:rsid w:val="00DE2A8E"/>
    <w:rsid w:val="00DE2B3F"/>
    <w:rsid w:val="00DE3668"/>
    <w:rsid w:val="00DE36D3"/>
    <w:rsid w:val="00DE3EAE"/>
    <w:rsid w:val="00DE3EF6"/>
    <w:rsid w:val="00DE4089"/>
    <w:rsid w:val="00DE4119"/>
    <w:rsid w:val="00DE414F"/>
    <w:rsid w:val="00DE4907"/>
    <w:rsid w:val="00DE49E3"/>
    <w:rsid w:val="00DE4FBB"/>
    <w:rsid w:val="00DE5419"/>
    <w:rsid w:val="00DE5A9A"/>
    <w:rsid w:val="00DE6330"/>
    <w:rsid w:val="00DE6511"/>
    <w:rsid w:val="00DE71C2"/>
    <w:rsid w:val="00DE751A"/>
    <w:rsid w:val="00DF10DA"/>
    <w:rsid w:val="00DF18C0"/>
    <w:rsid w:val="00DF1979"/>
    <w:rsid w:val="00DF1F86"/>
    <w:rsid w:val="00DF2128"/>
    <w:rsid w:val="00DF2585"/>
    <w:rsid w:val="00DF2883"/>
    <w:rsid w:val="00DF2A4F"/>
    <w:rsid w:val="00DF2A88"/>
    <w:rsid w:val="00DF2BBD"/>
    <w:rsid w:val="00DF2FCE"/>
    <w:rsid w:val="00DF3293"/>
    <w:rsid w:val="00DF343B"/>
    <w:rsid w:val="00DF3F38"/>
    <w:rsid w:val="00DF4AF1"/>
    <w:rsid w:val="00DF55A2"/>
    <w:rsid w:val="00DF55A4"/>
    <w:rsid w:val="00DF5A5B"/>
    <w:rsid w:val="00DF5C40"/>
    <w:rsid w:val="00DF6B15"/>
    <w:rsid w:val="00DF6B6E"/>
    <w:rsid w:val="00DF6DF1"/>
    <w:rsid w:val="00DF7126"/>
    <w:rsid w:val="00DF74C9"/>
    <w:rsid w:val="00DF783F"/>
    <w:rsid w:val="00E00340"/>
    <w:rsid w:val="00E007B8"/>
    <w:rsid w:val="00E01688"/>
    <w:rsid w:val="00E01F7C"/>
    <w:rsid w:val="00E02169"/>
    <w:rsid w:val="00E022F7"/>
    <w:rsid w:val="00E025AF"/>
    <w:rsid w:val="00E02C68"/>
    <w:rsid w:val="00E03774"/>
    <w:rsid w:val="00E03858"/>
    <w:rsid w:val="00E043C1"/>
    <w:rsid w:val="00E04ADE"/>
    <w:rsid w:val="00E04C0A"/>
    <w:rsid w:val="00E0529E"/>
    <w:rsid w:val="00E05320"/>
    <w:rsid w:val="00E05394"/>
    <w:rsid w:val="00E05AAA"/>
    <w:rsid w:val="00E05E58"/>
    <w:rsid w:val="00E06D93"/>
    <w:rsid w:val="00E06E40"/>
    <w:rsid w:val="00E06EAF"/>
    <w:rsid w:val="00E075CD"/>
    <w:rsid w:val="00E0760C"/>
    <w:rsid w:val="00E077AD"/>
    <w:rsid w:val="00E07B19"/>
    <w:rsid w:val="00E101E6"/>
    <w:rsid w:val="00E10481"/>
    <w:rsid w:val="00E10E7D"/>
    <w:rsid w:val="00E10FC7"/>
    <w:rsid w:val="00E121C7"/>
    <w:rsid w:val="00E12208"/>
    <w:rsid w:val="00E12435"/>
    <w:rsid w:val="00E127E9"/>
    <w:rsid w:val="00E12AE6"/>
    <w:rsid w:val="00E12B33"/>
    <w:rsid w:val="00E12D07"/>
    <w:rsid w:val="00E134AD"/>
    <w:rsid w:val="00E13960"/>
    <w:rsid w:val="00E139A7"/>
    <w:rsid w:val="00E13E67"/>
    <w:rsid w:val="00E1469C"/>
    <w:rsid w:val="00E15A91"/>
    <w:rsid w:val="00E15CBC"/>
    <w:rsid w:val="00E15D58"/>
    <w:rsid w:val="00E16151"/>
    <w:rsid w:val="00E16818"/>
    <w:rsid w:val="00E16A52"/>
    <w:rsid w:val="00E1749B"/>
    <w:rsid w:val="00E174DB"/>
    <w:rsid w:val="00E20A22"/>
    <w:rsid w:val="00E21A40"/>
    <w:rsid w:val="00E21A5F"/>
    <w:rsid w:val="00E21DA4"/>
    <w:rsid w:val="00E22973"/>
    <w:rsid w:val="00E22D67"/>
    <w:rsid w:val="00E23133"/>
    <w:rsid w:val="00E235F4"/>
    <w:rsid w:val="00E23CCC"/>
    <w:rsid w:val="00E23F80"/>
    <w:rsid w:val="00E24219"/>
    <w:rsid w:val="00E24309"/>
    <w:rsid w:val="00E24605"/>
    <w:rsid w:val="00E246E0"/>
    <w:rsid w:val="00E24750"/>
    <w:rsid w:val="00E247F6"/>
    <w:rsid w:val="00E24C3B"/>
    <w:rsid w:val="00E24CB0"/>
    <w:rsid w:val="00E24CB6"/>
    <w:rsid w:val="00E24D8F"/>
    <w:rsid w:val="00E25B25"/>
    <w:rsid w:val="00E25B7E"/>
    <w:rsid w:val="00E25E0C"/>
    <w:rsid w:val="00E26094"/>
    <w:rsid w:val="00E2609B"/>
    <w:rsid w:val="00E26DAC"/>
    <w:rsid w:val="00E279FD"/>
    <w:rsid w:val="00E27AEC"/>
    <w:rsid w:val="00E27D6C"/>
    <w:rsid w:val="00E27E28"/>
    <w:rsid w:val="00E30BB8"/>
    <w:rsid w:val="00E317F9"/>
    <w:rsid w:val="00E32055"/>
    <w:rsid w:val="00E330EF"/>
    <w:rsid w:val="00E333F9"/>
    <w:rsid w:val="00E33A78"/>
    <w:rsid w:val="00E341DC"/>
    <w:rsid w:val="00E34747"/>
    <w:rsid w:val="00E34825"/>
    <w:rsid w:val="00E349A8"/>
    <w:rsid w:val="00E34A9A"/>
    <w:rsid w:val="00E34C4F"/>
    <w:rsid w:val="00E35048"/>
    <w:rsid w:val="00E350D7"/>
    <w:rsid w:val="00E35646"/>
    <w:rsid w:val="00E3564E"/>
    <w:rsid w:val="00E35FF0"/>
    <w:rsid w:val="00E370D1"/>
    <w:rsid w:val="00E371DB"/>
    <w:rsid w:val="00E3729F"/>
    <w:rsid w:val="00E3792E"/>
    <w:rsid w:val="00E37B6E"/>
    <w:rsid w:val="00E40884"/>
    <w:rsid w:val="00E4183A"/>
    <w:rsid w:val="00E42A7F"/>
    <w:rsid w:val="00E42CAD"/>
    <w:rsid w:val="00E42E48"/>
    <w:rsid w:val="00E433FB"/>
    <w:rsid w:val="00E4343A"/>
    <w:rsid w:val="00E43C4E"/>
    <w:rsid w:val="00E43CF6"/>
    <w:rsid w:val="00E43EF9"/>
    <w:rsid w:val="00E44EE0"/>
    <w:rsid w:val="00E453BF"/>
    <w:rsid w:val="00E46282"/>
    <w:rsid w:val="00E46342"/>
    <w:rsid w:val="00E4656B"/>
    <w:rsid w:val="00E4763E"/>
    <w:rsid w:val="00E479A9"/>
    <w:rsid w:val="00E47F70"/>
    <w:rsid w:val="00E5042A"/>
    <w:rsid w:val="00E50B43"/>
    <w:rsid w:val="00E50D8C"/>
    <w:rsid w:val="00E50F0A"/>
    <w:rsid w:val="00E5296B"/>
    <w:rsid w:val="00E52A1C"/>
    <w:rsid w:val="00E52BEC"/>
    <w:rsid w:val="00E52DFC"/>
    <w:rsid w:val="00E530C9"/>
    <w:rsid w:val="00E533F2"/>
    <w:rsid w:val="00E539BB"/>
    <w:rsid w:val="00E548B5"/>
    <w:rsid w:val="00E5497E"/>
    <w:rsid w:val="00E54CD3"/>
    <w:rsid w:val="00E54F37"/>
    <w:rsid w:val="00E54FEA"/>
    <w:rsid w:val="00E5513B"/>
    <w:rsid w:val="00E551BF"/>
    <w:rsid w:val="00E554C8"/>
    <w:rsid w:val="00E5552E"/>
    <w:rsid w:val="00E5760B"/>
    <w:rsid w:val="00E57C27"/>
    <w:rsid w:val="00E6001E"/>
    <w:rsid w:val="00E60351"/>
    <w:rsid w:val="00E6150A"/>
    <w:rsid w:val="00E6188A"/>
    <w:rsid w:val="00E61B8F"/>
    <w:rsid w:val="00E621A4"/>
    <w:rsid w:val="00E6269B"/>
    <w:rsid w:val="00E6274B"/>
    <w:rsid w:val="00E62D13"/>
    <w:rsid w:val="00E63216"/>
    <w:rsid w:val="00E6342D"/>
    <w:rsid w:val="00E6348B"/>
    <w:rsid w:val="00E63512"/>
    <w:rsid w:val="00E64263"/>
    <w:rsid w:val="00E6470A"/>
    <w:rsid w:val="00E6484A"/>
    <w:rsid w:val="00E657B4"/>
    <w:rsid w:val="00E65DDA"/>
    <w:rsid w:val="00E65F4B"/>
    <w:rsid w:val="00E664E8"/>
    <w:rsid w:val="00E6651F"/>
    <w:rsid w:val="00E66D69"/>
    <w:rsid w:val="00E66D9C"/>
    <w:rsid w:val="00E67A96"/>
    <w:rsid w:val="00E67DDF"/>
    <w:rsid w:val="00E71696"/>
    <w:rsid w:val="00E716B4"/>
    <w:rsid w:val="00E7192D"/>
    <w:rsid w:val="00E71B19"/>
    <w:rsid w:val="00E71C43"/>
    <w:rsid w:val="00E71FB1"/>
    <w:rsid w:val="00E72B0C"/>
    <w:rsid w:val="00E731DE"/>
    <w:rsid w:val="00E736CF"/>
    <w:rsid w:val="00E73B2E"/>
    <w:rsid w:val="00E73B95"/>
    <w:rsid w:val="00E7409F"/>
    <w:rsid w:val="00E74455"/>
    <w:rsid w:val="00E74A3E"/>
    <w:rsid w:val="00E74A86"/>
    <w:rsid w:val="00E74B54"/>
    <w:rsid w:val="00E74CAA"/>
    <w:rsid w:val="00E751D5"/>
    <w:rsid w:val="00E75EDD"/>
    <w:rsid w:val="00E766B4"/>
    <w:rsid w:val="00E76A5E"/>
    <w:rsid w:val="00E76AC7"/>
    <w:rsid w:val="00E76B33"/>
    <w:rsid w:val="00E77145"/>
    <w:rsid w:val="00E773F3"/>
    <w:rsid w:val="00E77DAE"/>
    <w:rsid w:val="00E80010"/>
    <w:rsid w:val="00E8018B"/>
    <w:rsid w:val="00E80CF7"/>
    <w:rsid w:val="00E80EC8"/>
    <w:rsid w:val="00E81011"/>
    <w:rsid w:val="00E811B6"/>
    <w:rsid w:val="00E814BA"/>
    <w:rsid w:val="00E81A8C"/>
    <w:rsid w:val="00E82409"/>
    <w:rsid w:val="00E82761"/>
    <w:rsid w:val="00E827DA"/>
    <w:rsid w:val="00E829F5"/>
    <w:rsid w:val="00E82D39"/>
    <w:rsid w:val="00E82EDA"/>
    <w:rsid w:val="00E83273"/>
    <w:rsid w:val="00E83ED5"/>
    <w:rsid w:val="00E83F62"/>
    <w:rsid w:val="00E8406C"/>
    <w:rsid w:val="00E84CB5"/>
    <w:rsid w:val="00E84E55"/>
    <w:rsid w:val="00E85C0F"/>
    <w:rsid w:val="00E85D7D"/>
    <w:rsid w:val="00E85E70"/>
    <w:rsid w:val="00E8622B"/>
    <w:rsid w:val="00E87287"/>
    <w:rsid w:val="00E87ACE"/>
    <w:rsid w:val="00E900F8"/>
    <w:rsid w:val="00E90881"/>
    <w:rsid w:val="00E90AD3"/>
    <w:rsid w:val="00E90FA0"/>
    <w:rsid w:val="00E90FD9"/>
    <w:rsid w:val="00E91531"/>
    <w:rsid w:val="00E91E91"/>
    <w:rsid w:val="00E92476"/>
    <w:rsid w:val="00E92AF6"/>
    <w:rsid w:val="00E934E5"/>
    <w:rsid w:val="00E935AC"/>
    <w:rsid w:val="00E93843"/>
    <w:rsid w:val="00E944A4"/>
    <w:rsid w:val="00E94ECE"/>
    <w:rsid w:val="00E9515B"/>
    <w:rsid w:val="00E96335"/>
    <w:rsid w:val="00E96ECD"/>
    <w:rsid w:val="00E975E6"/>
    <w:rsid w:val="00E9771C"/>
    <w:rsid w:val="00E979F6"/>
    <w:rsid w:val="00E97D0F"/>
    <w:rsid w:val="00E97ECF"/>
    <w:rsid w:val="00EA027C"/>
    <w:rsid w:val="00EA06C0"/>
    <w:rsid w:val="00EA0885"/>
    <w:rsid w:val="00EA0AC7"/>
    <w:rsid w:val="00EA0B35"/>
    <w:rsid w:val="00EA21AF"/>
    <w:rsid w:val="00EA2545"/>
    <w:rsid w:val="00EA2C25"/>
    <w:rsid w:val="00EA429B"/>
    <w:rsid w:val="00EA475F"/>
    <w:rsid w:val="00EA518C"/>
    <w:rsid w:val="00EA51C8"/>
    <w:rsid w:val="00EA5319"/>
    <w:rsid w:val="00EA6668"/>
    <w:rsid w:val="00EA67C4"/>
    <w:rsid w:val="00EA6AAB"/>
    <w:rsid w:val="00EA6E8F"/>
    <w:rsid w:val="00EA7534"/>
    <w:rsid w:val="00EA7C1F"/>
    <w:rsid w:val="00EA7DE8"/>
    <w:rsid w:val="00EB0218"/>
    <w:rsid w:val="00EB03F7"/>
    <w:rsid w:val="00EB0479"/>
    <w:rsid w:val="00EB08AF"/>
    <w:rsid w:val="00EB0A16"/>
    <w:rsid w:val="00EB0BB9"/>
    <w:rsid w:val="00EB0D8F"/>
    <w:rsid w:val="00EB16F9"/>
    <w:rsid w:val="00EB1782"/>
    <w:rsid w:val="00EB20AD"/>
    <w:rsid w:val="00EB271C"/>
    <w:rsid w:val="00EB2994"/>
    <w:rsid w:val="00EB2E54"/>
    <w:rsid w:val="00EB3085"/>
    <w:rsid w:val="00EB30A4"/>
    <w:rsid w:val="00EB3685"/>
    <w:rsid w:val="00EB3EED"/>
    <w:rsid w:val="00EB453C"/>
    <w:rsid w:val="00EB47D6"/>
    <w:rsid w:val="00EB4A6F"/>
    <w:rsid w:val="00EB5374"/>
    <w:rsid w:val="00EB5A2A"/>
    <w:rsid w:val="00EB61B1"/>
    <w:rsid w:val="00EB66C2"/>
    <w:rsid w:val="00EB66D0"/>
    <w:rsid w:val="00EB69CC"/>
    <w:rsid w:val="00EB6B42"/>
    <w:rsid w:val="00EB6BBB"/>
    <w:rsid w:val="00EB6F29"/>
    <w:rsid w:val="00EB70B0"/>
    <w:rsid w:val="00EB7D63"/>
    <w:rsid w:val="00EC0183"/>
    <w:rsid w:val="00EC05E9"/>
    <w:rsid w:val="00EC1617"/>
    <w:rsid w:val="00EC1CA3"/>
    <w:rsid w:val="00EC1CE9"/>
    <w:rsid w:val="00EC2441"/>
    <w:rsid w:val="00EC2798"/>
    <w:rsid w:val="00EC2826"/>
    <w:rsid w:val="00EC314F"/>
    <w:rsid w:val="00EC40AF"/>
    <w:rsid w:val="00EC4239"/>
    <w:rsid w:val="00EC477A"/>
    <w:rsid w:val="00EC4C0C"/>
    <w:rsid w:val="00EC4DC2"/>
    <w:rsid w:val="00EC50FB"/>
    <w:rsid w:val="00EC5ACF"/>
    <w:rsid w:val="00EC5C6E"/>
    <w:rsid w:val="00EC5F7B"/>
    <w:rsid w:val="00EC67E5"/>
    <w:rsid w:val="00EC6CFC"/>
    <w:rsid w:val="00EC718B"/>
    <w:rsid w:val="00EC79DA"/>
    <w:rsid w:val="00ED057B"/>
    <w:rsid w:val="00ED0C3A"/>
    <w:rsid w:val="00ED111A"/>
    <w:rsid w:val="00ED1285"/>
    <w:rsid w:val="00ED134F"/>
    <w:rsid w:val="00ED240F"/>
    <w:rsid w:val="00ED2C1C"/>
    <w:rsid w:val="00ED2F9B"/>
    <w:rsid w:val="00ED3591"/>
    <w:rsid w:val="00ED3B35"/>
    <w:rsid w:val="00ED4023"/>
    <w:rsid w:val="00ED467A"/>
    <w:rsid w:val="00ED4F8B"/>
    <w:rsid w:val="00ED58CC"/>
    <w:rsid w:val="00ED608B"/>
    <w:rsid w:val="00ED60AB"/>
    <w:rsid w:val="00ED61FC"/>
    <w:rsid w:val="00ED66A1"/>
    <w:rsid w:val="00ED6E34"/>
    <w:rsid w:val="00ED7122"/>
    <w:rsid w:val="00ED7210"/>
    <w:rsid w:val="00ED73C5"/>
    <w:rsid w:val="00ED7A14"/>
    <w:rsid w:val="00ED7AFE"/>
    <w:rsid w:val="00ED7D51"/>
    <w:rsid w:val="00ED7FCB"/>
    <w:rsid w:val="00EE042E"/>
    <w:rsid w:val="00EE0A42"/>
    <w:rsid w:val="00EE136C"/>
    <w:rsid w:val="00EE1463"/>
    <w:rsid w:val="00EE1B0F"/>
    <w:rsid w:val="00EE1B53"/>
    <w:rsid w:val="00EE238B"/>
    <w:rsid w:val="00EE2613"/>
    <w:rsid w:val="00EE2825"/>
    <w:rsid w:val="00EE2D36"/>
    <w:rsid w:val="00EE3499"/>
    <w:rsid w:val="00EE35E4"/>
    <w:rsid w:val="00EE3831"/>
    <w:rsid w:val="00EE3DD4"/>
    <w:rsid w:val="00EE45C5"/>
    <w:rsid w:val="00EE5782"/>
    <w:rsid w:val="00EE5BA0"/>
    <w:rsid w:val="00EE5C7A"/>
    <w:rsid w:val="00EE5EF9"/>
    <w:rsid w:val="00EE5F36"/>
    <w:rsid w:val="00EE5F8D"/>
    <w:rsid w:val="00EE64A6"/>
    <w:rsid w:val="00EE64D3"/>
    <w:rsid w:val="00EE6644"/>
    <w:rsid w:val="00EE68D0"/>
    <w:rsid w:val="00EE7C43"/>
    <w:rsid w:val="00EF02D9"/>
    <w:rsid w:val="00EF03DC"/>
    <w:rsid w:val="00EF0F8E"/>
    <w:rsid w:val="00EF248E"/>
    <w:rsid w:val="00EF2552"/>
    <w:rsid w:val="00EF2777"/>
    <w:rsid w:val="00EF29CA"/>
    <w:rsid w:val="00EF2E34"/>
    <w:rsid w:val="00EF3927"/>
    <w:rsid w:val="00EF3AB4"/>
    <w:rsid w:val="00EF3F7A"/>
    <w:rsid w:val="00EF4628"/>
    <w:rsid w:val="00EF56E3"/>
    <w:rsid w:val="00EF5B61"/>
    <w:rsid w:val="00EF6319"/>
    <w:rsid w:val="00EF6ECF"/>
    <w:rsid w:val="00EF7453"/>
    <w:rsid w:val="00EF7764"/>
    <w:rsid w:val="00F00DAE"/>
    <w:rsid w:val="00F01BCF"/>
    <w:rsid w:val="00F01F0D"/>
    <w:rsid w:val="00F020D0"/>
    <w:rsid w:val="00F02546"/>
    <w:rsid w:val="00F02E47"/>
    <w:rsid w:val="00F0319E"/>
    <w:rsid w:val="00F03238"/>
    <w:rsid w:val="00F03843"/>
    <w:rsid w:val="00F038AE"/>
    <w:rsid w:val="00F03E82"/>
    <w:rsid w:val="00F047F6"/>
    <w:rsid w:val="00F04BCB"/>
    <w:rsid w:val="00F04D45"/>
    <w:rsid w:val="00F04FB8"/>
    <w:rsid w:val="00F05234"/>
    <w:rsid w:val="00F055D0"/>
    <w:rsid w:val="00F05889"/>
    <w:rsid w:val="00F05F7E"/>
    <w:rsid w:val="00F061B9"/>
    <w:rsid w:val="00F062C4"/>
    <w:rsid w:val="00F0658B"/>
    <w:rsid w:val="00F067DF"/>
    <w:rsid w:val="00F07540"/>
    <w:rsid w:val="00F0764A"/>
    <w:rsid w:val="00F077D5"/>
    <w:rsid w:val="00F078D3"/>
    <w:rsid w:val="00F107E8"/>
    <w:rsid w:val="00F10D70"/>
    <w:rsid w:val="00F11516"/>
    <w:rsid w:val="00F118C4"/>
    <w:rsid w:val="00F11B5D"/>
    <w:rsid w:val="00F12306"/>
    <w:rsid w:val="00F125EB"/>
    <w:rsid w:val="00F1279E"/>
    <w:rsid w:val="00F127B4"/>
    <w:rsid w:val="00F12A03"/>
    <w:rsid w:val="00F12E60"/>
    <w:rsid w:val="00F12E6A"/>
    <w:rsid w:val="00F13271"/>
    <w:rsid w:val="00F136B7"/>
    <w:rsid w:val="00F138AC"/>
    <w:rsid w:val="00F13C2D"/>
    <w:rsid w:val="00F13D82"/>
    <w:rsid w:val="00F143CF"/>
    <w:rsid w:val="00F148A5"/>
    <w:rsid w:val="00F14C99"/>
    <w:rsid w:val="00F14CBD"/>
    <w:rsid w:val="00F14FA4"/>
    <w:rsid w:val="00F150C0"/>
    <w:rsid w:val="00F1565B"/>
    <w:rsid w:val="00F1587A"/>
    <w:rsid w:val="00F159CA"/>
    <w:rsid w:val="00F16094"/>
    <w:rsid w:val="00F1643E"/>
    <w:rsid w:val="00F16646"/>
    <w:rsid w:val="00F16E88"/>
    <w:rsid w:val="00F16F9D"/>
    <w:rsid w:val="00F1793A"/>
    <w:rsid w:val="00F179B1"/>
    <w:rsid w:val="00F17AE3"/>
    <w:rsid w:val="00F17B3F"/>
    <w:rsid w:val="00F17D06"/>
    <w:rsid w:val="00F17F53"/>
    <w:rsid w:val="00F2008E"/>
    <w:rsid w:val="00F2021C"/>
    <w:rsid w:val="00F2194A"/>
    <w:rsid w:val="00F21A64"/>
    <w:rsid w:val="00F222DD"/>
    <w:rsid w:val="00F224B9"/>
    <w:rsid w:val="00F22DC6"/>
    <w:rsid w:val="00F2334D"/>
    <w:rsid w:val="00F234E2"/>
    <w:rsid w:val="00F23BEC"/>
    <w:rsid w:val="00F23C63"/>
    <w:rsid w:val="00F24B91"/>
    <w:rsid w:val="00F24E10"/>
    <w:rsid w:val="00F26266"/>
    <w:rsid w:val="00F262B3"/>
    <w:rsid w:val="00F263C8"/>
    <w:rsid w:val="00F26D88"/>
    <w:rsid w:val="00F27024"/>
    <w:rsid w:val="00F30323"/>
    <w:rsid w:val="00F309A7"/>
    <w:rsid w:val="00F309BB"/>
    <w:rsid w:val="00F30FB7"/>
    <w:rsid w:val="00F311F7"/>
    <w:rsid w:val="00F31B9D"/>
    <w:rsid w:val="00F321CD"/>
    <w:rsid w:val="00F32F96"/>
    <w:rsid w:val="00F33865"/>
    <w:rsid w:val="00F33981"/>
    <w:rsid w:val="00F34394"/>
    <w:rsid w:val="00F34A94"/>
    <w:rsid w:val="00F34B4E"/>
    <w:rsid w:val="00F34F99"/>
    <w:rsid w:val="00F3528F"/>
    <w:rsid w:val="00F370FC"/>
    <w:rsid w:val="00F37332"/>
    <w:rsid w:val="00F376C6"/>
    <w:rsid w:val="00F377C4"/>
    <w:rsid w:val="00F3785C"/>
    <w:rsid w:val="00F378F6"/>
    <w:rsid w:val="00F40131"/>
    <w:rsid w:val="00F4060B"/>
    <w:rsid w:val="00F40964"/>
    <w:rsid w:val="00F40CC3"/>
    <w:rsid w:val="00F4223D"/>
    <w:rsid w:val="00F424A8"/>
    <w:rsid w:val="00F42AA3"/>
    <w:rsid w:val="00F42C1B"/>
    <w:rsid w:val="00F42CF3"/>
    <w:rsid w:val="00F42FA5"/>
    <w:rsid w:val="00F43428"/>
    <w:rsid w:val="00F43CFA"/>
    <w:rsid w:val="00F43D40"/>
    <w:rsid w:val="00F43E37"/>
    <w:rsid w:val="00F44645"/>
    <w:rsid w:val="00F44E4E"/>
    <w:rsid w:val="00F45E96"/>
    <w:rsid w:val="00F46060"/>
    <w:rsid w:val="00F4611C"/>
    <w:rsid w:val="00F4617A"/>
    <w:rsid w:val="00F4653F"/>
    <w:rsid w:val="00F46993"/>
    <w:rsid w:val="00F47254"/>
    <w:rsid w:val="00F50530"/>
    <w:rsid w:val="00F50BB2"/>
    <w:rsid w:val="00F510A4"/>
    <w:rsid w:val="00F512A2"/>
    <w:rsid w:val="00F51EF1"/>
    <w:rsid w:val="00F52466"/>
    <w:rsid w:val="00F52CB3"/>
    <w:rsid w:val="00F53535"/>
    <w:rsid w:val="00F536D0"/>
    <w:rsid w:val="00F53D10"/>
    <w:rsid w:val="00F54C21"/>
    <w:rsid w:val="00F54CFB"/>
    <w:rsid w:val="00F54E49"/>
    <w:rsid w:val="00F54EDD"/>
    <w:rsid w:val="00F55910"/>
    <w:rsid w:val="00F55EAB"/>
    <w:rsid w:val="00F56143"/>
    <w:rsid w:val="00F56394"/>
    <w:rsid w:val="00F5640F"/>
    <w:rsid w:val="00F56DEB"/>
    <w:rsid w:val="00F571B7"/>
    <w:rsid w:val="00F57726"/>
    <w:rsid w:val="00F607F8"/>
    <w:rsid w:val="00F60823"/>
    <w:rsid w:val="00F60D85"/>
    <w:rsid w:val="00F6183C"/>
    <w:rsid w:val="00F61919"/>
    <w:rsid w:val="00F619D4"/>
    <w:rsid w:val="00F6205F"/>
    <w:rsid w:val="00F62094"/>
    <w:rsid w:val="00F62186"/>
    <w:rsid w:val="00F62227"/>
    <w:rsid w:val="00F62504"/>
    <w:rsid w:val="00F628F8"/>
    <w:rsid w:val="00F62B88"/>
    <w:rsid w:val="00F62DDA"/>
    <w:rsid w:val="00F62F8A"/>
    <w:rsid w:val="00F6338A"/>
    <w:rsid w:val="00F63DD2"/>
    <w:rsid w:val="00F64049"/>
    <w:rsid w:val="00F648F9"/>
    <w:rsid w:val="00F65315"/>
    <w:rsid w:val="00F65529"/>
    <w:rsid w:val="00F655A1"/>
    <w:rsid w:val="00F6611B"/>
    <w:rsid w:val="00F669F7"/>
    <w:rsid w:val="00F66B1B"/>
    <w:rsid w:val="00F66D8C"/>
    <w:rsid w:val="00F67096"/>
    <w:rsid w:val="00F67208"/>
    <w:rsid w:val="00F675C3"/>
    <w:rsid w:val="00F67B94"/>
    <w:rsid w:val="00F70183"/>
    <w:rsid w:val="00F702CC"/>
    <w:rsid w:val="00F70935"/>
    <w:rsid w:val="00F70E59"/>
    <w:rsid w:val="00F70F03"/>
    <w:rsid w:val="00F71185"/>
    <w:rsid w:val="00F71347"/>
    <w:rsid w:val="00F71BE5"/>
    <w:rsid w:val="00F71C26"/>
    <w:rsid w:val="00F71F29"/>
    <w:rsid w:val="00F7205C"/>
    <w:rsid w:val="00F722A6"/>
    <w:rsid w:val="00F7341A"/>
    <w:rsid w:val="00F73A93"/>
    <w:rsid w:val="00F7426F"/>
    <w:rsid w:val="00F74315"/>
    <w:rsid w:val="00F7472E"/>
    <w:rsid w:val="00F74B9C"/>
    <w:rsid w:val="00F7519D"/>
    <w:rsid w:val="00F755D0"/>
    <w:rsid w:val="00F7593D"/>
    <w:rsid w:val="00F75F95"/>
    <w:rsid w:val="00F765F4"/>
    <w:rsid w:val="00F76949"/>
    <w:rsid w:val="00F76F73"/>
    <w:rsid w:val="00F77860"/>
    <w:rsid w:val="00F77917"/>
    <w:rsid w:val="00F77BEB"/>
    <w:rsid w:val="00F77C1E"/>
    <w:rsid w:val="00F80867"/>
    <w:rsid w:val="00F809C2"/>
    <w:rsid w:val="00F81527"/>
    <w:rsid w:val="00F821CC"/>
    <w:rsid w:val="00F823AE"/>
    <w:rsid w:val="00F8262A"/>
    <w:rsid w:val="00F8267A"/>
    <w:rsid w:val="00F82B2C"/>
    <w:rsid w:val="00F837CD"/>
    <w:rsid w:val="00F83E14"/>
    <w:rsid w:val="00F84155"/>
    <w:rsid w:val="00F84200"/>
    <w:rsid w:val="00F844CB"/>
    <w:rsid w:val="00F84CA0"/>
    <w:rsid w:val="00F85843"/>
    <w:rsid w:val="00F858B1"/>
    <w:rsid w:val="00F85973"/>
    <w:rsid w:val="00F85E08"/>
    <w:rsid w:val="00F86129"/>
    <w:rsid w:val="00F86336"/>
    <w:rsid w:val="00F86447"/>
    <w:rsid w:val="00F86930"/>
    <w:rsid w:val="00F86E69"/>
    <w:rsid w:val="00F87594"/>
    <w:rsid w:val="00F876A0"/>
    <w:rsid w:val="00F90C34"/>
    <w:rsid w:val="00F91443"/>
    <w:rsid w:val="00F916F4"/>
    <w:rsid w:val="00F9198B"/>
    <w:rsid w:val="00F91CAD"/>
    <w:rsid w:val="00F91FED"/>
    <w:rsid w:val="00F926F7"/>
    <w:rsid w:val="00F9281C"/>
    <w:rsid w:val="00F9306E"/>
    <w:rsid w:val="00F93468"/>
    <w:rsid w:val="00F93AC2"/>
    <w:rsid w:val="00F93E36"/>
    <w:rsid w:val="00F93FE8"/>
    <w:rsid w:val="00F9406A"/>
    <w:rsid w:val="00F946AE"/>
    <w:rsid w:val="00F9573B"/>
    <w:rsid w:val="00F96231"/>
    <w:rsid w:val="00F96BFF"/>
    <w:rsid w:val="00F96D0C"/>
    <w:rsid w:val="00F96FC2"/>
    <w:rsid w:val="00F97409"/>
    <w:rsid w:val="00F976C1"/>
    <w:rsid w:val="00F976ED"/>
    <w:rsid w:val="00F97A99"/>
    <w:rsid w:val="00F97DDA"/>
    <w:rsid w:val="00F97E65"/>
    <w:rsid w:val="00FA028E"/>
    <w:rsid w:val="00FA0EB8"/>
    <w:rsid w:val="00FA1482"/>
    <w:rsid w:val="00FA1664"/>
    <w:rsid w:val="00FA1E32"/>
    <w:rsid w:val="00FA20F9"/>
    <w:rsid w:val="00FA2190"/>
    <w:rsid w:val="00FA22E8"/>
    <w:rsid w:val="00FA233D"/>
    <w:rsid w:val="00FA27CF"/>
    <w:rsid w:val="00FA3B68"/>
    <w:rsid w:val="00FA47AC"/>
    <w:rsid w:val="00FA4AFF"/>
    <w:rsid w:val="00FA656E"/>
    <w:rsid w:val="00FA7763"/>
    <w:rsid w:val="00FA7908"/>
    <w:rsid w:val="00FA7C73"/>
    <w:rsid w:val="00FB011E"/>
    <w:rsid w:val="00FB0BAC"/>
    <w:rsid w:val="00FB0C45"/>
    <w:rsid w:val="00FB0D95"/>
    <w:rsid w:val="00FB109A"/>
    <w:rsid w:val="00FB184B"/>
    <w:rsid w:val="00FB2218"/>
    <w:rsid w:val="00FB23FC"/>
    <w:rsid w:val="00FB32A3"/>
    <w:rsid w:val="00FB3370"/>
    <w:rsid w:val="00FB3F37"/>
    <w:rsid w:val="00FB419A"/>
    <w:rsid w:val="00FB429F"/>
    <w:rsid w:val="00FB4E82"/>
    <w:rsid w:val="00FB501B"/>
    <w:rsid w:val="00FB5974"/>
    <w:rsid w:val="00FB5D0C"/>
    <w:rsid w:val="00FB5D81"/>
    <w:rsid w:val="00FB635F"/>
    <w:rsid w:val="00FB6986"/>
    <w:rsid w:val="00FB6B31"/>
    <w:rsid w:val="00FB7CE9"/>
    <w:rsid w:val="00FC10DF"/>
    <w:rsid w:val="00FC1828"/>
    <w:rsid w:val="00FC1D95"/>
    <w:rsid w:val="00FC2197"/>
    <w:rsid w:val="00FC2435"/>
    <w:rsid w:val="00FC258C"/>
    <w:rsid w:val="00FC26B4"/>
    <w:rsid w:val="00FC3006"/>
    <w:rsid w:val="00FC3647"/>
    <w:rsid w:val="00FC3740"/>
    <w:rsid w:val="00FC3AA9"/>
    <w:rsid w:val="00FC4191"/>
    <w:rsid w:val="00FC432E"/>
    <w:rsid w:val="00FC45AD"/>
    <w:rsid w:val="00FC4810"/>
    <w:rsid w:val="00FC4853"/>
    <w:rsid w:val="00FC4A48"/>
    <w:rsid w:val="00FC4A5A"/>
    <w:rsid w:val="00FC4B59"/>
    <w:rsid w:val="00FC50A3"/>
    <w:rsid w:val="00FC51BF"/>
    <w:rsid w:val="00FC5713"/>
    <w:rsid w:val="00FC591B"/>
    <w:rsid w:val="00FC5AD6"/>
    <w:rsid w:val="00FC6253"/>
    <w:rsid w:val="00FC635E"/>
    <w:rsid w:val="00FC6AF4"/>
    <w:rsid w:val="00FC7181"/>
    <w:rsid w:val="00FC71AE"/>
    <w:rsid w:val="00FC796E"/>
    <w:rsid w:val="00FC7A49"/>
    <w:rsid w:val="00FC7F7D"/>
    <w:rsid w:val="00FD0069"/>
    <w:rsid w:val="00FD0070"/>
    <w:rsid w:val="00FD03C3"/>
    <w:rsid w:val="00FD08FE"/>
    <w:rsid w:val="00FD097B"/>
    <w:rsid w:val="00FD164B"/>
    <w:rsid w:val="00FD49E1"/>
    <w:rsid w:val="00FD4C3C"/>
    <w:rsid w:val="00FD631B"/>
    <w:rsid w:val="00FD69D5"/>
    <w:rsid w:val="00FD74AE"/>
    <w:rsid w:val="00FD78ED"/>
    <w:rsid w:val="00FD7BB5"/>
    <w:rsid w:val="00FD7EEA"/>
    <w:rsid w:val="00FD7F82"/>
    <w:rsid w:val="00FE0791"/>
    <w:rsid w:val="00FE1651"/>
    <w:rsid w:val="00FE1C3C"/>
    <w:rsid w:val="00FE235D"/>
    <w:rsid w:val="00FE23D8"/>
    <w:rsid w:val="00FE28FE"/>
    <w:rsid w:val="00FE3498"/>
    <w:rsid w:val="00FE38B6"/>
    <w:rsid w:val="00FE3AEE"/>
    <w:rsid w:val="00FE4244"/>
    <w:rsid w:val="00FE44CF"/>
    <w:rsid w:val="00FE4A2D"/>
    <w:rsid w:val="00FE545A"/>
    <w:rsid w:val="00FE5A22"/>
    <w:rsid w:val="00FE62F3"/>
    <w:rsid w:val="00FE6462"/>
    <w:rsid w:val="00FE65F7"/>
    <w:rsid w:val="00FE6895"/>
    <w:rsid w:val="00FE6CF1"/>
    <w:rsid w:val="00FE7E18"/>
    <w:rsid w:val="00FF0EC2"/>
    <w:rsid w:val="00FF171C"/>
    <w:rsid w:val="00FF198D"/>
    <w:rsid w:val="00FF1AB2"/>
    <w:rsid w:val="00FF23FA"/>
    <w:rsid w:val="00FF2725"/>
    <w:rsid w:val="00FF284E"/>
    <w:rsid w:val="00FF2C30"/>
    <w:rsid w:val="00FF2E7D"/>
    <w:rsid w:val="00FF3508"/>
    <w:rsid w:val="00FF397B"/>
    <w:rsid w:val="00FF3AC0"/>
    <w:rsid w:val="00FF40FD"/>
    <w:rsid w:val="00FF49DA"/>
    <w:rsid w:val="00FF4E00"/>
    <w:rsid w:val="00FF5493"/>
    <w:rsid w:val="00FF57AB"/>
    <w:rsid w:val="00FF5D06"/>
    <w:rsid w:val="00FF5D54"/>
    <w:rsid w:val="00FF667D"/>
    <w:rsid w:val="00FF6736"/>
    <w:rsid w:val="00FF6A26"/>
    <w:rsid w:val="00FF75C2"/>
    <w:rsid w:val="00FF76F1"/>
    <w:rsid w:val="00FF79EB"/>
    <w:rsid w:val="280ECB33"/>
    <w:rsid w:val="6275F3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0BD86F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iPriority w:val="99"/>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79"/>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79"/>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Pr>
      <w:tabs>
        <w:tab w:val="left" w:pos="2127"/>
      </w:tabs>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0"/>
      </w:numPr>
    </w:pPr>
  </w:style>
  <w:style w:type="numbering" w:customStyle="1" w:styleId="ICTStyles">
    <w:name w:val="ICT Styles"/>
    <w:uiPriority w:val="99"/>
    <w:rsid w:val="000F74F2"/>
    <w:pPr>
      <w:numPr>
        <w:numId w:val="11"/>
      </w:numPr>
    </w:pPr>
  </w:style>
  <w:style w:type="paragraph" w:customStyle="1" w:styleId="GPSL5numberedclause">
    <w:name w:val="GPS L5 numbered clause"/>
    <w:basedOn w:val="GPSL4numberedclause"/>
    <w:link w:val="GPSL5numberedclauseChar"/>
    <w:qFormat/>
    <w:rsid w:val="00101CE5"/>
    <w:pPr>
      <w:numPr>
        <w:ilvl w:val="4"/>
      </w:numPr>
      <w:tabs>
        <w:tab w:val="left" w:pos="3402"/>
      </w:tabs>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3"/>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2"/>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numPr>
        <w:numId w:val="0"/>
      </w:numPr>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5"/>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link w:val="ScheduleL1Char"/>
    <w:rsid w:val="004B0388"/>
    <w:pPr>
      <w:numPr>
        <w:ilvl w:val="2"/>
        <w:numId w:val="16"/>
      </w:numPr>
      <w:overflowPunct/>
      <w:autoSpaceDE/>
      <w:autoSpaceDN/>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6"/>
      </w:numPr>
      <w:overflowPunct/>
      <w:autoSpaceDE/>
      <w:autoSpaceDN/>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19"/>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customStyle="1" w:styleId="TCSL1HEADING">
    <w:name w:val="T&amp;CS L1 HEADING"/>
    <w:basedOn w:val="Normal"/>
    <w:link w:val="TCSL1HEADINGChar"/>
    <w:qFormat/>
    <w:rsid w:val="004C4BBF"/>
    <w:pPr>
      <w:numPr>
        <w:numId w:val="23"/>
      </w:numPr>
      <w:overflowPunct/>
      <w:autoSpaceDE/>
      <w:autoSpaceDN/>
      <w:adjustRightInd/>
      <w:spacing w:after="200" w:line="276" w:lineRule="auto"/>
      <w:ind w:left="720" w:hanging="720"/>
      <w:textAlignment w:val="auto"/>
      <w:outlineLvl w:val="1"/>
    </w:pPr>
    <w:rPr>
      <w:rFonts w:cs="Times New Roman"/>
      <w:b/>
      <w:szCs w:val="20"/>
    </w:rPr>
  </w:style>
  <w:style w:type="character" w:customStyle="1" w:styleId="TCSL1HEADINGChar">
    <w:name w:val="T&amp;CS L1 HEADING Char"/>
    <w:link w:val="TCSL1HEADING"/>
    <w:rsid w:val="004C4BBF"/>
    <w:rPr>
      <w:rFonts w:ascii="Arial" w:eastAsia="Times New Roman" w:hAnsi="Arial"/>
      <w:b/>
      <w:sz w:val="22"/>
      <w:lang w:eastAsia="en-US"/>
    </w:rPr>
  </w:style>
  <w:style w:type="paragraph" w:customStyle="1" w:styleId="TCSL2TEXT">
    <w:name w:val="T&amp;CS L2 TEXT"/>
    <w:basedOn w:val="TCSL2HEADINGNUMBERED"/>
    <w:link w:val="TCSL2TEXTChar"/>
    <w:qFormat/>
    <w:rsid w:val="004C4BBF"/>
    <w:rPr>
      <w:b w:val="0"/>
    </w:rPr>
  </w:style>
  <w:style w:type="paragraph" w:customStyle="1" w:styleId="TCSL3TEXT">
    <w:name w:val="T&amp;CS L3 TEXT"/>
    <w:basedOn w:val="TCSL2TEXT"/>
    <w:link w:val="TCSL3TEXTChar"/>
    <w:qFormat/>
    <w:rsid w:val="004C4BBF"/>
    <w:pPr>
      <w:numPr>
        <w:ilvl w:val="2"/>
      </w:numPr>
      <w:tabs>
        <w:tab w:val="left" w:pos="2410"/>
      </w:tabs>
      <w:ind w:left="2410" w:hanging="992"/>
    </w:pPr>
  </w:style>
  <w:style w:type="character" w:customStyle="1" w:styleId="TCSL2TEXTChar">
    <w:name w:val="T&amp;CS L2 TEXT Char"/>
    <w:link w:val="TCSL2TEXT"/>
    <w:rsid w:val="004C4BBF"/>
    <w:rPr>
      <w:rFonts w:ascii="Arial" w:eastAsia="Times New Roman" w:hAnsi="Arial"/>
      <w:sz w:val="22"/>
      <w:lang w:eastAsia="en-US"/>
    </w:rPr>
  </w:style>
  <w:style w:type="paragraph" w:customStyle="1" w:styleId="TCSL4TEXT">
    <w:name w:val="T&amp;CS L4 TEXT"/>
    <w:basedOn w:val="TCSL3TEXT"/>
    <w:link w:val="TCSL4TEXTChar"/>
    <w:qFormat/>
    <w:rsid w:val="004C4BBF"/>
    <w:pPr>
      <w:numPr>
        <w:ilvl w:val="3"/>
      </w:numPr>
      <w:tabs>
        <w:tab w:val="clear" w:pos="2410"/>
        <w:tab w:val="left" w:pos="3544"/>
      </w:tabs>
      <w:ind w:left="3544" w:hanging="1134"/>
    </w:pPr>
  </w:style>
  <w:style w:type="character" w:customStyle="1" w:styleId="TCSL3TEXTChar">
    <w:name w:val="T&amp;CS L3 TEXT Char"/>
    <w:link w:val="TCSL3TEXT"/>
    <w:rsid w:val="004C4BBF"/>
    <w:rPr>
      <w:rFonts w:ascii="Arial" w:eastAsia="Times New Roman" w:hAnsi="Arial"/>
      <w:sz w:val="22"/>
      <w:lang w:eastAsia="en-US"/>
    </w:rPr>
  </w:style>
  <w:style w:type="paragraph" w:customStyle="1" w:styleId="TCSL2HEADINGNUMBERED">
    <w:name w:val="T&amp;CS L2 HEADING NUMBERED"/>
    <w:basedOn w:val="Normal"/>
    <w:qFormat/>
    <w:rsid w:val="004C4BBF"/>
    <w:pPr>
      <w:numPr>
        <w:ilvl w:val="1"/>
        <w:numId w:val="23"/>
      </w:numPr>
      <w:tabs>
        <w:tab w:val="left" w:pos="1418"/>
      </w:tabs>
    </w:pPr>
    <w:rPr>
      <w:rFonts w:cs="Times New Roman"/>
      <w:b/>
      <w:szCs w:val="20"/>
    </w:rPr>
  </w:style>
  <w:style w:type="paragraph" w:customStyle="1" w:styleId="TCSL2GUIDANCE">
    <w:name w:val="T&amp;CS L2 GUIDANCE"/>
    <w:basedOn w:val="Normal"/>
    <w:link w:val="TCSL2GUIDANCEChar"/>
    <w:qFormat/>
    <w:rsid w:val="004C4BBF"/>
    <w:pPr>
      <w:spacing w:after="120"/>
    </w:pPr>
    <w:rPr>
      <w:rFonts w:cs="Times New Roman"/>
      <w:b/>
      <w:i/>
      <w:szCs w:val="20"/>
    </w:rPr>
  </w:style>
  <w:style w:type="character" w:customStyle="1" w:styleId="TCSL2GUIDANCEChar">
    <w:name w:val="T&amp;CS L2 GUIDANCE Char"/>
    <w:link w:val="TCSL2GUIDANCE"/>
    <w:rsid w:val="004C4BBF"/>
    <w:rPr>
      <w:rFonts w:ascii="Arial" w:eastAsia="Times New Roman" w:hAnsi="Arial"/>
      <w:b/>
      <w:i/>
      <w:sz w:val="22"/>
      <w:lang w:eastAsia="en-US"/>
    </w:rPr>
  </w:style>
  <w:style w:type="character" w:customStyle="1" w:styleId="TCSL4TEXTChar">
    <w:name w:val="T&amp;CS L4 TEXT Char"/>
    <w:link w:val="TCSL4TEXT"/>
    <w:rsid w:val="00F17D06"/>
    <w:rPr>
      <w:rFonts w:ascii="Arial" w:eastAsia="Times New Roman" w:hAnsi="Arial"/>
      <w:sz w:val="22"/>
      <w:lang w:eastAsia="en-US"/>
    </w:rPr>
  </w:style>
  <w:style w:type="paragraph" w:customStyle="1" w:styleId="TCsL3indent">
    <w:name w:val="T&amp;Cs L3 indent"/>
    <w:basedOn w:val="TCSL3TEXT"/>
    <w:link w:val="TCsL3indentChar"/>
    <w:qFormat/>
    <w:rsid w:val="00F17D06"/>
    <w:pPr>
      <w:numPr>
        <w:ilvl w:val="0"/>
        <w:numId w:val="0"/>
      </w:numPr>
      <w:ind w:left="2410"/>
    </w:pPr>
  </w:style>
  <w:style w:type="character" w:customStyle="1" w:styleId="TCsL3indentChar">
    <w:name w:val="T&amp;Cs L3 indent Char"/>
    <w:link w:val="TCsL3indent"/>
    <w:rsid w:val="00F17D06"/>
    <w:rPr>
      <w:rFonts w:ascii="Arial" w:eastAsia="Times New Roman" w:hAnsi="Arial"/>
      <w:sz w:val="22"/>
      <w:lang w:eastAsia="en-US"/>
    </w:rPr>
  </w:style>
  <w:style w:type="character" w:styleId="Emphasis">
    <w:name w:val="Emphasis"/>
    <w:uiPriority w:val="99"/>
    <w:qFormat/>
    <w:rsid w:val="00A91EB6"/>
    <w:rPr>
      <w:rFonts w:cs="Times New Roman"/>
      <w:i/>
    </w:rPr>
  </w:style>
  <w:style w:type="paragraph" w:customStyle="1" w:styleId="DefinitionNumbering1">
    <w:name w:val="Definition Numbering 1"/>
    <w:basedOn w:val="BodyTextIndent2"/>
    <w:uiPriority w:val="99"/>
    <w:rsid w:val="00841FAA"/>
    <w:pPr>
      <w:overflowPunct/>
      <w:autoSpaceDE/>
      <w:autoSpaceDN/>
      <w:spacing w:line="240" w:lineRule="auto"/>
      <w:ind w:left="0"/>
      <w:textAlignment w:val="auto"/>
    </w:pPr>
    <w:rPr>
      <w:rFonts w:ascii="Arial" w:eastAsia="STZhongsong" w:hAnsi="Arial"/>
      <w:lang w:val="x-none" w:eastAsia="zh-CN"/>
    </w:rPr>
  </w:style>
  <w:style w:type="paragraph" w:customStyle="1" w:styleId="ScheduleL3">
    <w:name w:val="Schedule L3"/>
    <w:basedOn w:val="ScheduleL2"/>
    <w:link w:val="ScheduleL3Char"/>
    <w:rsid w:val="00841FAA"/>
    <w:pPr>
      <w:numPr>
        <w:ilvl w:val="0"/>
        <w:numId w:val="0"/>
      </w:numPr>
      <w:tabs>
        <w:tab w:val="left" w:pos="2835"/>
      </w:tabs>
      <w:overflowPunct w:val="0"/>
      <w:autoSpaceDE w:val="0"/>
      <w:autoSpaceDN w:val="0"/>
      <w:spacing w:before="240"/>
      <w:ind w:left="2835" w:hanging="1134"/>
      <w:textAlignment w:val="baseline"/>
      <w:outlineLvl w:val="9"/>
    </w:pPr>
    <w:rPr>
      <w:rFonts w:eastAsia="Times New Roman"/>
      <w:sz w:val="22"/>
      <w:lang w:val="x-none" w:eastAsia="en-US"/>
    </w:rPr>
  </w:style>
  <w:style w:type="paragraph" w:customStyle="1" w:styleId="ScheduleL4">
    <w:name w:val="Schedule L4"/>
    <w:basedOn w:val="ScheduleL3"/>
    <w:link w:val="ScheduleL4Char"/>
    <w:rsid w:val="00841FAA"/>
    <w:pPr>
      <w:tabs>
        <w:tab w:val="left" w:pos="4111"/>
      </w:tabs>
      <w:ind w:left="4111" w:hanging="1276"/>
    </w:pPr>
  </w:style>
  <w:style w:type="paragraph" w:customStyle="1" w:styleId="ScheduleL6">
    <w:name w:val="Schedule L6"/>
    <w:basedOn w:val="Normal"/>
    <w:rsid w:val="00841FAA"/>
    <w:pPr>
      <w:tabs>
        <w:tab w:val="num" w:pos="4320"/>
      </w:tabs>
      <w:overflowPunct/>
      <w:autoSpaceDE/>
      <w:autoSpaceDN/>
      <w:ind w:left="4320" w:hanging="720"/>
      <w:textAlignment w:val="auto"/>
      <w:outlineLvl w:val="5"/>
    </w:pPr>
    <w:rPr>
      <w:rFonts w:ascii="Times New Roman" w:eastAsia="STZhongsong" w:hAnsi="Times New Roman" w:cs="Times New Roman"/>
      <w:szCs w:val="20"/>
      <w:lang w:eastAsia="zh-CN"/>
    </w:rPr>
  </w:style>
  <w:style w:type="paragraph" w:customStyle="1" w:styleId="ScheduleL7">
    <w:name w:val="Schedule L7"/>
    <w:basedOn w:val="Normal"/>
    <w:rsid w:val="00841FAA"/>
    <w:pPr>
      <w:tabs>
        <w:tab w:val="num" w:pos="5040"/>
      </w:tabs>
      <w:overflowPunct/>
      <w:autoSpaceDE/>
      <w:autoSpaceDN/>
      <w:ind w:left="5040" w:hanging="720"/>
      <w:textAlignment w:val="auto"/>
      <w:outlineLvl w:val="6"/>
    </w:pPr>
    <w:rPr>
      <w:rFonts w:ascii="Times New Roman" w:eastAsia="STZhongsong" w:hAnsi="Times New Roman" w:cs="Times New Roman"/>
      <w:szCs w:val="20"/>
      <w:lang w:eastAsia="zh-CN"/>
    </w:rPr>
  </w:style>
  <w:style w:type="paragraph" w:customStyle="1" w:styleId="ScheduleL8">
    <w:name w:val="Schedule L8"/>
    <w:basedOn w:val="Normal"/>
    <w:rsid w:val="00841FAA"/>
    <w:pPr>
      <w:tabs>
        <w:tab w:val="num" w:pos="5040"/>
      </w:tabs>
      <w:overflowPunct/>
      <w:autoSpaceDE/>
      <w:autoSpaceDN/>
      <w:ind w:left="5040" w:hanging="720"/>
      <w:textAlignment w:val="auto"/>
      <w:outlineLvl w:val="7"/>
    </w:pPr>
    <w:rPr>
      <w:rFonts w:ascii="Times New Roman" w:eastAsia="STZhongsong" w:hAnsi="Times New Roman" w:cs="Times New Roman"/>
      <w:szCs w:val="20"/>
      <w:lang w:eastAsia="zh-CN"/>
    </w:rPr>
  </w:style>
  <w:style w:type="paragraph" w:customStyle="1" w:styleId="ScheduleL9">
    <w:name w:val="Schedule L9"/>
    <w:basedOn w:val="Normal"/>
    <w:rsid w:val="00841FAA"/>
    <w:pPr>
      <w:tabs>
        <w:tab w:val="num" w:pos="5040"/>
      </w:tabs>
      <w:overflowPunct/>
      <w:autoSpaceDE/>
      <w:autoSpaceDN/>
      <w:ind w:left="5040" w:hanging="720"/>
      <w:textAlignment w:val="auto"/>
      <w:outlineLvl w:val="8"/>
    </w:pPr>
    <w:rPr>
      <w:rFonts w:ascii="Times New Roman" w:eastAsia="STZhongsong" w:hAnsi="Times New Roman" w:cs="Times New Roman"/>
      <w:szCs w:val="20"/>
      <w:lang w:eastAsia="zh-CN"/>
    </w:rPr>
  </w:style>
  <w:style w:type="paragraph" w:customStyle="1" w:styleId="ScheduleL2GuidanceGreen">
    <w:name w:val="Schedule L2 (Guidance Green)"/>
    <w:basedOn w:val="ScheduleL2"/>
    <w:link w:val="ScheduleL2GuidanceGreenChar"/>
    <w:qFormat/>
    <w:rsid w:val="00841FAA"/>
    <w:pPr>
      <w:numPr>
        <w:ilvl w:val="0"/>
        <w:numId w:val="0"/>
      </w:numPr>
      <w:tabs>
        <w:tab w:val="left" w:pos="1701"/>
      </w:tabs>
      <w:overflowPunct w:val="0"/>
      <w:autoSpaceDE w:val="0"/>
      <w:autoSpaceDN w:val="0"/>
      <w:spacing w:before="240"/>
      <w:ind w:left="709"/>
      <w:textAlignment w:val="baseline"/>
      <w:outlineLvl w:val="9"/>
    </w:pPr>
    <w:rPr>
      <w:rFonts w:eastAsia="Times New Roman"/>
      <w:b/>
      <w:i/>
      <w:sz w:val="22"/>
      <w:lang w:val="x-none" w:eastAsia="en-US"/>
    </w:rPr>
  </w:style>
  <w:style w:type="character" w:customStyle="1" w:styleId="ScheduleL2GuidanceGreenChar">
    <w:name w:val="Schedule L2 (Guidance Green) Char"/>
    <w:link w:val="ScheduleL2GuidanceGreen"/>
    <w:rsid w:val="00841FAA"/>
    <w:rPr>
      <w:rFonts w:ascii="Arial" w:eastAsia="Times New Roman" w:hAnsi="Arial"/>
      <w:b/>
      <w:i/>
      <w:sz w:val="22"/>
      <w:lang w:val="x-none" w:eastAsia="en-US"/>
    </w:rPr>
  </w:style>
  <w:style w:type="paragraph" w:customStyle="1" w:styleId="ScheduleL1NonBoldText">
    <w:name w:val="Schedule L1 (Non Bold Text)"/>
    <w:basedOn w:val="ScheduleL1"/>
    <w:link w:val="ScheduleL1NonBoldTextChar"/>
    <w:qFormat/>
    <w:rsid w:val="00841FAA"/>
    <w:pPr>
      <w:numPr>
        <w:ilvl w:val="0"/>
      </w:numPr>
      <w:tabs>
        <w:tab w:val="clear" w:pos="720"/>
      </w:tabs>
      <w:overflowPunct w:val="0"/>
      <w:autoSpaceDE w:val="0"/>
      <w:autoSpaceDN w:val="0"/>
      <w:spacing w:before="240" w:line="360" w:lineRule="auto"/>
      <w:ind w:left="360" w:hanging="360"/>
      <w:textAlignment w:val="baseline"/>
      <w:outlineLvl w:val="9"/>
    </w:pPr>
    <w:rPr>
      <w:rFonts w:ascii="Arial Bold" w:eastAsia="Times New Roman" w:hAnsi="Arial Bold"/>
      <w:b/>
      <w:caps/>
      <w:lang w:eastAsia="en-US"/>
    </w:rPr>
  </w:style>
  <w:style w:type="character" w:customStyle="1" w:styleId="ScheduleL1Char">
    <w:name w:val="Schedule L1 Char"/>
    <w:link w:val="ScheduleL1"/>
    <w:rsid w:val="00841FAA"/>
    <w:rPr>
      <w:rFonts w:ascii="Arial" w:eastAsia="STZhongsong" w:hAnsi="Arial"/>
      <w:sz w:val="22"/>
      <w:lang w:eastAsia="zh-CN"/>
    </w:rPr>
  </w:style>
  <w:style w:type="character" w:customStyle="1" w:styleId="ScheduleL1NonBoldTextChar">
    <w:name w:val="Schedule L1 (Non Bold Text) Char"/>
    <w:link w:val="ScheduleL1NonBoldText"/>
    <w:rsid w:val="00841FAA"/>
    <w:rPr>
      <w:rFonts w:ascii="Arial Bold" w:eastAsia="Times New Roman" w:hAnsi="Arial Bold"/>
      <w:b/>
      <w:caps/>
      <w:sz w:val="22"/>
      <w:lang w:eastAsia="en-US"/>
    </w:rPr>
  </w:style>
  <w:style w:type="character" w:customStyle="1" w:styleId="ScheduleL3Char">
    <w:name w:val="Schedule L3 Char"/>
    <w:link w:val="ScheduleL3"/>
    <w:rsid w:val="00841FAA"/>
    <w:rPr>
      <w:rFonts w:ascii="Arial" w:eastAsia="Times New Roman" w:hAnsi="Arial"/>
      <w:sz w:val="22"/>
      <w:lang w:val="x-none" w:eastAsia="en-US"/>
    </w:rPr>
  </w:style>
  <w:style w:type="paragraph" w:customStyle="1" w:styleId="SchHeading">
    <w:name w:val="SchHeading"/>
    <w:basedOn w:val="BodyTextIndent2"/>
    <w:link w:val="SchHeadingChar"/>
    <w:qFormat/>
    <w:rsid w:val="00841FAA"/>
    <w:pPr>
      <w:overflowPunct/>
      <w:autoSpaceDE/>
      <w:autoSpaceDN/>
      <w:spacing w:line="240" w:lineRule="auto"/>
      <w:ind w:left="0"/>
      <w:jc w:val="center"/>
      <w:textAlignment w:val="auto"/>
      <w:outlineLvl w:val="0"/>
    </w:pPr>
    <w:rPr>
      <w:rFonts w:ascii="Arial Bold" w:eastAsia="STZhongsong" w:hAnsi="Arial Bold"/>
      <w:b/>
      <w:caps/>
      <w:lang w:val="x-none" w:eastAsia="zh-CN"/>
    </w:rPr>
  </w:style>
  <w:style w:type="paragraph" w:customStyle="1" w:styleId="ScheduleL2BoldTitleandNumbered">
    <w:name w:val="Schedule L2 (Bold Title and Numbered)"/>
    <w:basedOn w:val="ScheduleL2"/>
    <w:link w:val="ScheduleL2BoldTitleandNumberedChar"/>
    <w:qFormat/>
    <w:rsid w:val="00841FAA"/>
    <w:pPr>
      <w:numPr>
        <w:ilvl w:val="1"/>
      </w:numPr>
      <w:tabs>
        <w:tab w:val="clear" w:pos="720"/>
        <w:tab w:val="left" w:pos="1701"/>
      </w:tabs>
      <w:overflowPunct w:val="0"/>
      <w:autoSpaceDE w:val="0"/>
      <w:autoSpaceDN w:val="0"/>
      <w:spacing w:before="240"/>
      <w:ind w:left="1701" w:hanging="991"/>
      <w:textAlignment w:val="baseline"/>
      <w:outlineLvl w:val="9"/>
    </w:pPr>
    <w:rPr>
      <w:rFonts w:eastAsia="Times New Roman"/>
      <w:b/>
      <w:sz w:val="22"/>
      <w:lang w:val="x-none" w:eastAsia="en-US"/>
    </w:rPr>
  </w:style>
  <w:style w:type="character" w:customStyle="1" w:styleId="SchHeadingChar">
    <w:name w:val="SchHeading Char"/>
    <w:link w:val="SchHeading"/>
    <w:rsid w:val="00841FAA"/>
    <w:rPr>
      <w:rFonts w:ascii="Arial Bold" w:eastAsia="STZhongsong" w:hAnsi="Arial Bold"/>
      <w:b/>
      <w:caps/>
      <w:sz w:val="22"/>
      <w:lang w:val="x-none" w:eastAsia="zh-CN"/>
    </w:rPr>
  </w:style>
  <w:style w:type="character" w:customStyle="1" w:styleId="ScheduleL2BoldTitleandNumberedChar">
    <w:name w:val="Schedule L2 (Bold Title and Numbered) Char"/>
    <w:link w:val="ScheduleL2BoldTitleandNumbered"/>
    <w:rsid w:val="00841FAA"/>
    <w:rPr>
      <w:rFonts w:ascii="Arial" w:eastAsia="Times New Roman" w:hAnsi="Arial"/>
      <w:b/>
      <w:sz w:val="22"/>
      <w:lang w:val="x-none" w:eastAsia="en-US"/>
    </w:rPr>
  </w:style>
  <w:style w:type="character" w:customStyle="1" w:styleId="ScheduleL4Char">
    <w:name w:val="Schedule L4 Char"/>
    <w:link w:val="ScheduleL4"/>
    <w:rsid w:val="00841FAA"/>
    <w:rPr>
      <w:rFonts w:ascii="Arial" w:eastAsia="Times New Roman" w:hAnsi="Arial"/>
      <w:sz w:val="22"/>
      <w:lang w:val="x-none" w:eastAsia="en-US"/>
    </w:rPr>
  </w:style>
  <w:style w:type="paragraph" w:customStyle="1" w:styleId="invisible">
    <w:name w:val="invisible"/>
    <w:basedOn w:val="Normal"/>
    <w:link w:val="invisibleChar"/>
    <w:qFormat/>
    <w:rsid w:val="00841FAA"/>
    <w:pPr>
      <w:spacing w:line="360" w:lineRule="auto"/>
      <w:ind w:left="0"/>
    </w:pPr>
    <w:rPr>
      <w:rFonts w:ascii="Arial Bold" w:hAnsi="Arial Bold" w:cs="Times New Roman"/>
      <w:color w:val="FFFFFF"/>
      <w:szCs w:val="20"/>
      <w:lang w:val="x-none"/>
    </w:rPr>
  </w:style>
  <w:style w:type="character" w:customStyle="1" w:styleId="invisibleChar">
    <w:name w:val="invisible Char"/>
    <w:link w:val="invisible"/>
    <w:rsid w:val="00841FAA"/>
    <w:rPr>
      <w:rFonts w:ascii="Arial Bold" w:eastAsia="Times New Roman" w:hAnsi="Arial Bold"/>
      <w:color w:val="FFFFFF"/>
      <w:sz w:val="22"/>
      <w:lang w:val="x-none" w:eastAsia="en-US"/>
    </w:rPr>
  </w:style>
  <w:style w:type="paragraph" w:customStyle="1" w:styleId="ScheduleL3Guidance">
    <w:name w:val="Schedule L3 Guidance"/>
    <w:basedOn w:val="ScheduleL2GuidanceGreen"/>
    <w:link w:val="ScheduleL3GuidanceChar"/>
    <w:qFormat/>
    <w:rsid w:val="00841FAA"/>
    <w:pPr>
      <w:ind w:left="1701"/>
    </w:pPr>
  </w:style>
  <w:style w:type="character" w:customStyle="1" w:styleId="ScheduleL3GuidanceChar">
    <w:name w:val="Schedule L3 Guidance Char"/>
    <w:link w:val="ScheduleL3Guidance"/>
    <w:rsid w:val="00841FAA"/>
    <w:rPr>
      <w:rFonts w:ascii="Arial" w:eastAsia="Times New Roman" w:hAnsi="Arial"/>
      <w:b/>
      <w:i/>
      <w:sz w:val="22"/>
      <w:lang w:val="x-none" w:eastAsia="en-US"/>
    </w:rPr>
  </w:style>
  <w:style w:type="character" w:styleId="HTMLAcronym">
    <w:name w:val="HTML Acronym"/>
    <w:rsid w:val="00480E7B"/>
  </w:style>
  <w:style w:type="paragraph" w:styleId="ListParagraph">
    <w:name w:val="List Paragraph"/>
    <w:basedOn w:val="Normal"/>
    <w:qFormat/>
    <w:rsid w:val="00480E7B"/>
    <w:pPr>
      <w:spacing w:line="360" w:lineRule="auto"/>
      <w:ind w:left="720"/>
    </w:pPr>
    <w:rPr>
      <w:rFonts w:cs="Times New Roman"/>
      <w:szCs w:val="20"/>
    </w:rPr>
  </w:style>
  <w:style w:type="paragraph" w:customStyle="1" w:styleId="ORDERFORMGUIDANCE">
    <w:name w:val="ORDER FORM GUIDANCE"/>
    <w:basedOn w:val="Normal"/>
    <w:qFormat/>
    <w:rsid w:val="00BD78C2"/>
    <w:pPr>
      <w:keepNext/>
      <w:tabs>
        <w:tab w:val="left" w:pos="709"/>
      </w:tabs>
      <w:overflowPunct/>
      <w:autoSpaceDE/>
      <w:autoSpaceDN/>
      <w:spacing w:before="120" w:after="120"/>
      <w:ind w:left="0"/>
      <w:textAlignment w:val="auto"/>
    </w:pPr>
    <w:rPr>
      <w:rFonts w:cs="Times New Roman"/>
      <w:sz w:val="16"/>
      <w:szCs w:val="16"/>
    </w:rPr>
  </w:style>
  <w:style w:type="paragraph" w:customStyle="1" w:styleId="FrameworkHeadingPartHeading">
    <w:name w:val="Framework Heading Part Heading"/>
    <w:basedOn w:val="Normal"/>
    <w:link w:val="FrameworkHeadingPartHeadingChar"/>
    <w:qFormat/>
    <w:rsid w:val="00327446"/>
    <w:pPr>
      <w:keepNext/>
      <w:overflowPunct/>
      <w:autoSpaceDE/>
      <w:autoSpaceDN/>
      <w:ind w:left="0"/>
      <w:jc w:val="center"/>
      <w:textAlignment w:val="auto"/>
    </w:pPr>
    <w:rPr>
      <w:rFonts w:eastAsia="STZhongsong" w:cs="Times New Roman"/>
      <w:b/>
      <w:sz w:val="20"/>
      <w:szCs w:val="20"/>
      <w:lang w:val="x-none" w:eastAsia="zh-CN"/>
    </w:rPr>
  </w:style>
  <w:style w:type="character" w:customStyle="1" w:styleId="FrameworkHeadingPartHeadingChar">
    <w:name w:val="Framework Heading Part Heading Char"/>
    <w:link w:val="FrameworkHeadingPartHeading"/>
    <w:rsid w:val="00327446"/>
    <w:rPr>
      <w:rFonts w:ascii="Arial" w:eastAsia="STZhongsong" w:hAnsi="Arial"/>
      <w:b/>
      <w:lang w:val="x-none" w:eastAsia="zh-CN"/>
    </w:rPr>
  </w:style>
  <w:style w:type="numbering" w:customStyle="1" w:styleId="1111111">
    <w:name w:val="1 / 1.1 / 1.1.11"/>
    <w:basedOn w:val="NoList"/>
    <w:next w:val="111111"/>
    <w:rsid w:val="00B80C5F"/>
    <w:pPr>
      <w:numPr>
        <w:numId w:val="32"/>
      </w:numPr>
    </w:pPr>
  </w:style>
  <w:style w:type="character" w:styleId="UnresolvedMention">
    <w:name w:val="Unresolved Mention"/>
    <w:basedOn w:val="DefaultParagraphFont"/>
    <w:uiPriority w:val="99"/>
    <w:semiHidden/>
    <w:unhideWhenUsed/>
    <w:rsid w:val="003677F8"/>
    <w:rPr>
      <w:color w:val="605E5C"/>
      <w:shd w:val="clear" w:color="auto" w:fill="E1DFDD"/>
    </w:rPr>
  </w:style>
  <w:style w:type="paragraph" w:customStyle="1" w:styleId="msonormal0">
    <w:name w:val="msonormal"/>
    <w:basedOn w:val="Normal"/>
    <w:rsid w:val="000E41CB"/>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 w:type="paragraph" w:customStyle="1" w:styleId="xl65">
    <w:name w:val="xl65"/>
    <w:basedOn w:val="Normal"/>
    <w:rsid w:val="000E41CB"/>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ind w:left="0"/>
      <w:jc w:val="left"/>
      <w:textAlignment w:val="top"/>
    </w:pPr>
    <w:rPr>
      <w:sz w:val="20"/>
      <w:szCs w:val="20"/>
      <w:lang w:eastAsia="en-GB"/>
    </w:rPr>
  </w:style>
  <w:style w:type="paragraph" w:customStyle="1" w:styleId="xl66">
    <w:name w:val="xl66"/>
    <w:basedOn w:val="Normal"/>
    <w:rsid w:val="000E41CB"/>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ind w:left="0"/>
      <w:jc w:val="left"/>
      <w:textAlignment w:val="top"/>
    </w:pPr>
    <w:rPr>
      <w:sz w:val="20"/>
      <w:szCs w:val="20"/>
      <w:lang w:eastAsia="en-GB"/>
    </w:rPr>
  </w:style>
  <w:style w:type="paragraph" w:customStyle="1" w:styleId="xl67">
    <w:name w:val="xl67"/>
    <w:basedOn w:val="Normal"/>
    <w:rsid w:val="000E41CB"/>
    <w:pPr>
      <w:overflowPunct/>
      <w:autoSpaceDE/>
      <w:autoSpaceDN/>
      <w:adjustRightInd/>
      <w:spacing w:before="100" w:beforeAutospacing="1" w:after="100" w:afterAutospacing="1"/>
      <w:ind w:left="0"/>
      <w:jc w:val="left"/>
      <w:textAlignment w:val="center"/>
    </w:pPr>
    <w:rPr>
      <w:rFonts w:ascii="Times New Roman" w:hAnsi="Times New Roman" w:cs="Times New Roman"/>
      <w:b/>
      <w:bCs/>
      <w:sz w:val="28"/>
      <w:szCs w:val="28"/>
      <w:u w:val="single"/>
      <w:lang w:eastAsia="en-GB"/>
    </w:rPr>
  </w:style>
  <w:style w:type="paragraph" w:customStyle="1" w:styleId="xl68">
    <w:name w:val="xl68"/>
    <w:basedOn w:val="Normal"/>
    <w:rsid w:val="000E41CB"/>
    <w:pPr>
      <w:overflowPunct/>
      <w:autoSpaceDE/>
      <w:autoSpaceDN/>
      <w:adjustRightInd/>
      <w:spacing w:before="100" w:beforeAutospacing="1" w:after="100" w:afterAutospacing="1"/>
      <w:ind w:left="0"/>
      <w:jc w:val="center"/>
      <w:textAlignment w:val="center"/>
    </w:pPr>
    <w:rPr>
      <w:rFonts w:ascii="Times New Roman" w:hAnsi="Times New Roman" w:cs="Times New Roman"/>
      <w:b/>
      <w:bCs/>
      <w:sz w:val="24"/>
      <w:szCs w:val="24"/>
      <w:u w:val="single"/>
      <w:lang w:eastAsia="en-GB"/>
    </w:rPr>
  </w:style>
  <w:style w:type="paragraph" w:customStyle="1" w:styleId="xl69">
    <w:name w:val="xl69"/>
    <w:basedOn w:val="Normal"/>
    <w:rsid w:val="000E41CB"/>
    <w:pPr>
      <w:pBdr>
        <w:top w:val="single" w:sz="8" w:space="0" w:color="auto"/>
        <w:left w:val="single" w:sz="8" w:space="0" w:color="auto"/>
        <w:bottom w:val="single" w:sz="8" w:space="0" w:color="auto"/>
        <w:right w:val="single" w:sz="8" w:space="0" w:color="auto"/>
      </w:pBdr>
      <w:shd w:val="clear" w:color="000000" w:fill="auto"/>
      <w:overflowPunct/>
      <w:autoSpaceDE/>
      <w:autoSpaceDN/>
      <w:adjustRightInd/>
      <w:spacing w:before="100" w:beforeAutospacing="1" w:after="100" w:afterAutospacing="1"/>
      <w:ind w:left="0"/>
      <w:jc w:val="center"/>
      <w:textAlignment w:val="center"/>
    </w:pPr>
    <w:rPr>
      <w:sz w:val="24"/>
      <w:szCs w:val="24"/>
      <w:lang w:eastAsia="en-GB"/>
    </w:rPr>
  </w:style>
  <w:style w:type="paragraph" w:customStyle="1" w:styleId="xl70">
    <w:name w:val="xl70"/>
    <w:basedOn w:val="Normal"/>
    <w:rsid w:val="000E41CB"/>
    <w:pPr>
      <w:pBdr>
        <w:top w:val="single" w:sz="8" w:space="0" w:color="auto"/>
        <w:left w:val="single" w:sz="8" w:space="0" w:color="auto"/>
        <w:bottom w:val="single" w:sz="8" w:space="0" w:color="auto"/>
        <w:right w:val="single" w:sz="8" w:space="0" w:color="auto"/>
      </w:pBdr>
      <w:shd w:val="clear" w:color="000000" w:fill="A9D08E"/>
      <w:overflowPunct/>
      <w:autoSpaceDE/>
      <w:autoSpaceDN/>
      <w:adjustRightInd/>
      <w:spacing w:before="100" w:beforeAutospacing="1" w:after="100" w:afterAutospacing="1"/>
      <w:ind w:left="0"/>
      <w:jc w:val="center"/>
      <w:textAlignment w:val="center"/>
    </w:pPr>
    <w:rPr>
      <w:sz w:val="24"/>
      <w:szCs w:val="24"/>
      <w:lang w:eastAsia="en-GB"/>
    </w:rPr>
  </w:style>
  <w:style w:type="paragraph" w:customStyle="1" w:styleId="xl71">
    <w:name w:val="xl71"/>
    <w:basedOn w:val="Normal"/>
    <w:rsid w:val="000E41CB"/>
    <w:pPr>
      <w:pBdr>
        <w:top w:val="single" w:sz="8" w:space="0" w:color="auto"/>
        <w:left w:val="single" w:sz="8" w:space="0" w:color="auto"/>
        <w:bottom w:val="single" w:sz="8" w:space="0" w:color="auto"/>
        <w:right w:val="single" w:sz="8" w:space="0" w:color="auto"/>
      </w:pBdr>
      <w:shd w:val="clear" w:color="000000" w:fill="FF0000"/>
      <w:overflowPunct/>
      <w:autoSpaceDE/>
      <w:autoSpaceDN/>
      <w:adjustRightInd/>
      <w:spacing w:before="100" w:beforeAutospacing="1" w:after="100" w:afterAutospacing="1"/>
      <w:ind w:left="0"/>
      <w:jc w:val="center"/>
      <w:textAlignment w:val="center"/>
    </w:pPr>
    <w:rPr>
      <w:sz w:val="24"/>
      <w:szCs w:val="24"/>
      <w:lang w:eastAsia="en-GB"/>
    </w:rPr>
  </w:style>
  <w:style w:type="paragraph" w:customStyle="1" w:styleId="xl72">
    <w:name w:val="xl72"/>
    <w:basedOn w:val="Normal"/>
    <w:rsid w:val="000E41CB"/>
    <w:pPr>
      <w:overflowPunct/>
      <w:autoSpaceDE/>
      <w:autoSpaceDN/>
      <w:adjustRightInd/>
      <w:spacing w:before="100" w:beforeAutospacing="1" w:after="100" w:afterAutospacing="1"/>
      <w:ind w:left="0"/>
      <w:jc w:val="center"/>
      <w:textAlignment w:val="center"/>
    </w:pPr>
    <w:rPr>
      <w:rFonts w:ascii="Times New Roman" w:hAnsi="Times New Roman" w:cs="Times New Roman"/>
      <w:sz w:val="24"/>
      <w:szCs w:val="24"/>
      <w:lang w:eastAsia="en-GB"/>
    </w:rPr>
  </w:style>
  <w:style w:type="paragraph" w:customStyle="1" w:styleId="xl73">
    <w:name w:val="xl73"/>
    <w:basedOn w:val="Normal"/>
    <w:rsid w:val="000E41CB"/>
    <w:pPr>
      <w:overflowPunct/>
      <w:autoSpaceDE/>
      <w:autoSpaceDN/>
      <w:adjustRightInd/>
      <w:spacing w:before="100" w:beforeAutospacing="1" w:after="100" w:afterAutospacing="1"/>
      <w:ind w:left="0"/>
      <w:jc w:val="center"/>
      <w:textAlignment w:val="center"/>
    </w:pPr>
    <w:rPr>
      <w:b/>
      <w:bCs/>
      <w:i/>
      <w:iCs/>
      <w:sz w:val="20"/>
      <w:szCs w:val="20"/>
      <w:lang w:eastAsia="en-GB"/>
    </w:rPr>
  </w:style>
  <w:style w:type="paragraph" w:customStyle="1" w:styleId="xl74">
    <w:name w:val="xl74"/>
    <w:basedOn w:val="Normal"/>
    <w:rsid w:val="000E41CB"/>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ind w:left="0"/>
      <w:jc w:val="center"/>
      <w:textAlignment w:val="top"/>
    </w:pPr>
    <w:rPr>
      <w:sz w:val="20"/>
      <w:szCs w:val="20"/>
      <w:lang w:eastAsia="en-GB"/>
    </w:rPr>
  </w:style>
  <w:style w:type="paragraph" w:customStyle="1" w:styleId="xl75">
    <w:name w:val="xl75"/>
    <w:basedOn w:val="Normal"/>
    <w:rsid w:val="000E41CB"/>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ind w:left="0"/>
      <w:jc w:val="center"/>
      <w:textAlignment w:val="top"/>
    </w:pPr>
    <w:rPr>
      <w:sz w:val="20"/>
      <w:szCs w:val="20"/>
      <w:lang w:eastAsia="en-GB"/>
    </w:rPr>
  </w:style>
  <w:style w:type="paragraph" w:customStyle="1" w:styleId="xl76">
    <w:name w:val="xl76"/>
    <w:basedOn w:val="Normal"/>
    <w:rsid w:val="000E41CB"/>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ind w:left="0"/>
      <w:jc w:val="left"/>
      <w:textAlignment w:val="top"/>
    </w:pPr>
    <w:rPr>
      <w:sz w:val="20"/>
      <w:szCs w:val="20"/>
      <w:lang w:eastAsia="en-GB"/>
    </w:rPr>
  </w:style>
  <w:style w:type="paragraph" w:customStyle="1" w:styleId="xl77">
    <w:name w:val="xl77"/>
    <w:basedOn w:val="Normal"/>
    <w:rsid w:val="000E41CB"/>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ind w:left="0"/>
      <w:jc w:val="left"/>
      <w:textAlignment w:val="top"/>
    </w:pPr>
    <w:rPr>
      <w:sz w:val="20"/>
      <w:szCs w:val="20"/>
      <w:lang w:eastAsia="en-GB"/>
    </w:rPr>
  </w:style>
  <w:style w:type="paragraph" w:customStyle="1" w:styleId="xl78">
    <w:name w:val="xl78"/>
    <w:basedOn w:val="Normal"/>
    <w:rsid w:val="000E41CB"/>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ind w:left="0"/>
      <w:jc w:val="left"/>
      <w:textAlignment w:val="top"/>
    </w:pPr>
    <w:rPr>
      <w:sz w:val="20"/>
      <w:szCs w:val="20"/>
      <w:lang w:eastAsia="en-GB"/>
    </w:rPr>
  </w:style>
  <w:style w:type="paragraph" w:customStyle="1" w:styleId="xl79">
    <w:name w:val="xl79"/>
    <w:basedOn w:val="Normal"/>
    <w:rsid w:val="000E41CB"/>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ind w:left="0"/>
      <w:jc w:val="center"/>
      <w:textAlignment w:val="top"/>
    </w:pPr>
    <w:rPr>
      <w:sz w:val="20"/>
      <w:szCs w:val="20"/>
      <w:lang w:eastAsia="en-GB"/>
    </w:rPr>
  </w:style>
  <w:style w:type="paragraph" w:customStyle="1" w:styleId="xl80">
    <w:name w:val="xl80"/>
    <w:basedOn w:val="Normal"/>
    <w:rsid w:val="000E41CB"/>
    <w:pPr>
      <w:overflowPunct/>
      <w:autoSpaceDE/>
      <w:autoSpaceDN/>
      <w:adjustRightInd/>
      <w:spacing w:before="100" w:beforeAutospacing="1" w:after="100" w:afterAutospacing="1"/>
      <w:ind w:left="0"/>
      <w:jc w:val="center"/>
      <w:textAlignment w:val="auto"/>
    </w:pPr>
    <w:rPr>
      <w:rFonts w:ascii="Times New Roman" w:hAnsi="Times New Roman" w:cs="Times New Roman"/>
      <w:sz w:val="24"/>
      <w:szCs w:val="24"/>
      <w:lang w:eastAsia="en-GB"/>
    </w:rPr>
  </w:style>
  <w:style w:type="paragraph" w:customStyle="1" w:styleId="xl81">
    <w:name w:val="xl81"/>
    <w:basedOn w:val="Normal"/>
    <w:rsid w:val="000E41CB"/>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ind w:left="0"/>
      <w:jc w:val="center"/>
      <w:textAlignment w:val="top"/>
    </w:pPr>
    <w:rPr>
      <w:sz w:val="20"/>
      <w:szCs w:val="20"/>
      <w:lang w:eastAsia="en-GB"/>
    </w:rPr>
  </w:style>
  <w:style w:type="paragraph" w:customStyle="1" w:styleId="xl82">
    <w:name w:val="xl82"/>
    <w:basedOn w:val="Normal"/>
    <w:rsid w:val="000E41CB"/>
    <w:pPr>
      <w:pBdr>
        <w:top w:val="single" w:sz="8" w:space="0" w:color="auto"/>
        <w:left w:val="single" w:sz="8" w:space="0" w:color="auto"/>
        <w:bottom w:val="single" w:sz="8" w:space="0" w:color="auto"/>
        <w:right w:val="single" w:sz="8" w:space="0" w:color="auto"/>
      </w:pBdr>
      <w:shd w:val="clear" w:color="000000" w:fill="FFD966"/>
      <w:overflowPunct/>
      <w:autoSpaceDE/>
      <w:autoSpaceDN/>
      <w:adjustRightInd/>
      <w:spacing w:before="100" w:beforeAutospacing="1" w:after="100" w:afterAutospacing="1"/>
      <w:ind w:left="0"/>
      <w:jc w:val="center"/>
      <w:textAlignment w:val="center"/>
    </w:pPr>
    <w:rPr>
      <w:sz w:val="24"/>
      <w:szCs w:val="24"/>
      <w:lang w:eastAsia="en-GB"/>
    </w:rPr>
  </w:style>
  <w:style w:type="paragraph" w:customStyle="1" w:styleId="xl83">
    <w:name w:val="xl83"/>
    <w:basedOn w:val="Normal"/>
    <w:rsid w:val="000E41CB"/>
    <w:pPr>
      <w:pBdr>
        <w:top w:val="single" w:sz="8" w:space="0" w:color="auto"/>
        <w:left w:val="single" w:sz="8" w:space="0" w:color="auto"/>
        <w:bottom w:val="single" w:sz="8" w:space="0" w:color="auto"/>
        <w:right w:val="single" w:sz="8" w:space="0" w:color="auto"/>
      </w:pBdr>
      <w:shd w:val="clear" w:color="000000" w:fill="FFD966"/>
      <w:overflowPunct/>
      <w:autoSpaceDE/>
      <w:autoSpaceDN/>
      <w:adjustRightInd/>
      <w:spacing w:before="100" w:beforeAutospacing="1" w:after="100" w:afterAutospacing="1"/>
      <w:ind w:left="0"/>
      <w:jc w:val="center"/>
      <w:textAlignment w:val="center"/>
    </w:pPr>
    <w:rPr>
      <w:b/>
      <w:bCs/>
      <w:i/>
      <w:iCs/>
      <w:sz w:val="20"/>
      <w:szCs w:val="20"/>
      <w:lang w:eastAsia="en-GB"/>
    </w:rPr>
  </w:style>
  <w:style w:type="paragraph" w:customStyle="1" w:styleId="xl84">
    <w:name w:val="xl84"/>
    <w:basedOn w:val="Normal"/>
    <w:rsid w:val="000E41CB"/>
    <w:pPr>
      <w:pBdr>
        <w:top w:val="single" w:sz="8" w:space="0" w:color="auto"/>
        <w:bottom w:val="single" w:sz="8" w:space="0" w:color="auto"/>
      </w:pBdr>
      <w:shd w:val="clear" w:color="000000" w:fill="FFD966"/>
      <w:overflowPunct/>
      <w:autoSpaceDE/>
      <w:autoSpaceDN/>
      <w:adjustRightInd/>
      <w:spacing w:before="100" w:beforeAutospacing="1" w:after="100" w:afterAutospacing="1"/>
      <w:ind w:left="0"/>
      <w:jc w:val="center"/>
      <w:textAlignment w:val="center"/>
    </w:pPr>
    <w:rPr>
      <w:b/>
      <w:bCs/>
      <w:i/>
      <w:iCs/>
      <w:sz w:val="20"/>
      <w:szCs w:val="20"/>
      <w:lang w:eastAsia="en-GB"/>
    </w:rPr>
  </w:style>
  <w:style w:type="paragraph" w:customStyle="1" w:styleId="xl85">
    <w:name w:val="xl85"/>
    <w:basedOn w:val="Normal"/>
    <w:rsid w:val="000E41CB"/>
    <w:pPr>
      <w:pBdr>
        <w:top w:val="single" w:sz="8" w:space="0" w:color="auto"/>
        <w:left w:val="single" w:sz="8" w:space="0" w:color="auto"/>
        <w:bottom w:val="single" w:sz="8" w:space="0" w:color="auto"/>
        <w:right w:val="single" w:sz="8" w:space="0" w:color="auto"/>
      </w:pBdr>
      <w:shd w:val="clear" w:color="000000" w:fill="A9D08E"/>
      <w:overflowPunct/>
      <w:autoSpaceDE/>
      <w:autoSpaceDN/>
      <w:adjustRightInd/>
      <w:spacing w:before="100" w:beforeAutospacing="1" w:after="100" w:afterAutospacing="1"/>
      <w:ind w:left="0"/>
      <w:jc w:val="center"/>
      <w:textAlignment w:val="center"/>
    </w:pPr>
    <w:rPr>
      <w:b/>
      <w:bCs/>
      <w:i/>
      <w:iCs/>
      <w:sz w:val="20"/>
      <w:szCs w:val="20"/>
      <w:lang w:eastAsia="en-GB"/>
    </w:rPr>
  </w:style>
  <w:style w:type="paragraph" w:customStyle="1" w:styleId="xl86">
    <w:name w:val="xl86"/>
    <w:basedOn w:val="Normal"/>
    <w:rsid w:val="000E41CB"/>
    <w:pPr>
      <w:pBdr>
        <w:top w:val="single" w:sz="8" w:space="0" w:color="auto"/>
        <w:bottom w:val="single" w:sz="8" w:space="0" w:color="auto"/>
        <w:right w:val="single" w:sz="8" w:space="0" w:color="auto"/>
      </w:pBdr>
      <w:shd w:val="clear" w:color="000000" w:fill="FFD966"/>
      <w:overflowPunct/>
      <w:autoSpaceDE/>
      <w:autoSpaceDN/>
      <w:adjustRightInd/>
      <w:spacing w:before="100" w:beforeAutospacing="1" w:after="100" w:afterAutospacing="1"/>
      <w:ind w:left="0"/>
      <w:jc w:val="center"/>
      <w:textAlignment w:val="center"/>
    </w:pPr>
    <w:rPr>
      <w:b/>
      <w:bCs/>
      <w:i/>
      <w:iCs/>
      <w:sz w:val="20"/>
      <w:szCs w:val="20"/>
      <w:lang w:eastAsia="en-GB"/>
    </w:rPr>
  </w:style>
  <w:style w:type="paragraph" w:customStyle="1" w:styleId="xl87">
    <w:name w:val="xl87"/>
    <w:basedOn w:val="Normal"/>
    <w:rsid w:val="000E41CB"/>
    <w:pPr>
      <w:pBdr>
        <w:top w:val="single" w:sz="8" w:space="0" w:color="auto"/>
        <w:bottom w:val="single" w:sz="8" w:space="0" w:color="auto"/>
      </w:pBdr>
      <w:shd w:val="clear" w:color="000000" w:fill="A9D08E"/>
      <w:overflowPunct/>
      <w:autoSpaceDE/>
      <w:autoSpaceDN/>
      <w:adjustRightInd/>
      <w:spacing w:before="100" w:beforeAutospacing="1" w:after="100" w:afterAutospacing="1"/>
      <w:ind w:left="0"/>
      <w:jc w:val="center"/>
      <w:textAlignment w:val="center"/>
    </w:pPr>
    <w:rPr>
      <w:b/>
      <w:bCs/>
      <w:i/>
      <w:iCs/>
      <w:sz w:val="20"/>
      <w:szCs w:val="20"/>
      <w:lang w:eastAsia="en-GB"/>
    </w:rPr>
  </w:style>
  <w:style w:type="paragraph" w:customStyle="1" w:styleId="xl88">
    <w:name w:val="xl88"/>
    <w:basedOn w:val="Normal"/>
    <w:rsid w:val="000E41CB"/>
    <w:pPr>
      <w:pBdr>
        <w:top w:val="single" w:sz="8" w:space="0" w:color="auto"/>
        <w:bottom w:val="single" w:sz="8" w:space="0" w:color="auto"/>
      </w:pBdr>
      <w:shd w:val="clear" w:color="000000" w:fill="FFD966"/>
      <w:overflowPunct/>
      <w:autoSpaceDE/>
      <w:autoSpaceDN/>
      <w:adjustRightInd/>
      <w:spacing w:before="100" w:beforeAutospacing="1" w:after="100" w:afterAutospacing="1"/>
      <w:ind w:left="0"/>
      <w:jc w:val="center"/>
      <w:textAlignment w:val="center"/>
    </w:pPr>
    <w:rPr>
      <w:b/>
      <w:bCs/>
      <w:i/>
      <w:iCs/>
      <w:sz w:val="20"/>
      <w:szCs w:val="20"/>
      <w:lang w:eastAsia="en-GB"/>
    </w:rPr>
  </w:style>
  <w:style w:type="paragraph" w:customStyle="1" w:styleId="xl89">
    <w:name w:val="xl89"/>
    <w:basedOn w:val="Normal"/>
    <w:rsid w:val="000E41CB"/>
    <w:pPr>
      <w:pBdr>
        <w:top w:val="single" w:sz="8" w:space="0" w:color="auto"/>
        <w:left w:val="single" w:sz="8" w:space="0" w:color="auto"/>
        <w:bottom w:val="single" w:sz="8" w:space="0" w:color="auto"/>
      </w:pBdr>
      <w:shd w:val="clear" w:color="000000" w:fill="FFD966"/>
      <w:overflowPunct/>
      <w:autoSpaceDE/>
      <w:autoSpaceDN/>
      <w:adjustRightInd/>
      <w:spacing w:before="100" w:beforeAutospacing="1" w:after="100" w:afterAutospacing="1"/>
      <w:ind w:left="0"/>
      <w:jc w:val="center"/>
      <w:textAlignment w:val="center"/>
    </w:pPr>
    <w:rPr>
      <w:b/>
      <w:bCs/>
      <w:i/>
      <w:iCs/>
      <w:sz w:val="20"/>
      <w:szCs w:val="20"/>
      <w:lang w:eastAsia="en-GB"/>
    </w:rPr>
  </w:style>
  <w:style w:type="paragraph" w:customStyle="1" w:styleId="xl90">
    <w:name w:val="xl90"/>
    <w:basedOn w:val="Normal"/>
    <w:rsid w:val="000E41CB"/>
    <w:pPr>
      <w:pBdr>
        <w:top w:val="single" w:sz="8" w:space="0" w:color="auto"/>
        <w:left w:val="single" w:sz="8" w:space="0" w:color="auto"/>
        <w:bottom w:val="single" w:sz="8" w:space="0" w:color="auto"/>
      </w:pBdr>
      <w:shd w:val="clear" w:color="000000" w:fill="A9D08E"/>
      <w:overflowPunct/>
      <w:autoSpaceDE/>
      <w:autoSpaceDN/>
      <w:adjustRightInd/>
      <w:spacing w:before="100" w:beforeAutospacing="1" w:after="100" w:afterAutospacing="1"/>
      <w:ind w:left="0"/>
      <w:jc w:val="center"/>
      <w:textAlignment w:val="center"/>
    </w:pPr>
    <w:rPr>
      <w:b/>
      <w:bCs/>
      <w:i/>
      <w:iCs/>
      <w:sz w:val="20"/>
      <w:szCs w:val="20"/>
      <w:lang w:eastAsia="en-GB"/>
    </w:rPr>
  </w:style>
  <w:style w:type="paragraph" w:customStyle="1" w:styleId="xl91">
    <w:name w:val="xl91"/>
    <w:basedOn w:val="Normal"/>
    <w:rsid w:val="000E41CB"/>
    <w:pPr>
      <w:pBdr>
        <w:top w:val="single" w:sz="8" w:space="0" w:color="auto"/>
        <w:left w:val="single" w:sz="8" w:space="0" w:color="auto"/>
        <w:bottom w:val="single" w:sz="8" w:space="0" w:color="auto"/>
        <w:right w:val="single" w:sz="8" w:space="0" w:color="auto"/>
      </w:pBdr>
      <w:shd w:val="clear" w:color="000000" w:fill="FF0000"/>
      <w:overflowPunct/>
      <w:autoSpaceDE/>
      <w:autoSpaceDN/>
      <w:adjustRightInd/>
      <w:spacing w:before="100" w:beforeAutospacing="1" w:after="100" w:afterAutospacing="1"/>
      <w:ind w:left="0"/>
      <w:jc w:val="center"/>
      <w:textAlignment w:val="center"/>
    </w:pPr>
    <w:rPr>
      <w:b/>
      <w:bCs/>
      <w:i/>
      <w:iCs/>
      <w:sz w:val="20"/>
      <w:szCs w:val="20"/>
      <w:lang w:eastAsia="en-GB"/>
    </w:rPr>
  </w:style>
  <w:style w:type="paragraph" w:customStyle="1" w:styleId="xl92">
    <w:name w:val="xl92"/>
    <w:basedOn w:val="Normal"/>
    <w:rsid w:val="000E41CB"/>
    <w:pPr>
      <w:pBdr>
        <w:top w:val="single" w:sz="8" w:space="0" w:color="auto"/>
        <w:left w:val="single" w:sz="8" w:space="0" w:color="auto"/>
        <w:bottom w:val="single" w:sz="4" w:space="0" w:color="auto"/>
        <w:right w:val="single" w:sz="8" w:space="0" w:color="auto"/>
      </w:pBdr>
      <w:shd w:val="clear" w:color="000000" w:fill="FFFF00"/>
      <w:overflowPunct/>
      <w:autoSpaceDE/>
      <w:autoSpaceDN/>
      <w:adjustRightInd/>
      <w:spacing w:before="100" w:beforeAutospacing="1" w:after="100" w:afterAutospacing="1"/>
      <w:ind w:left="0"/>
      <w:jc w:val="left"/>
      <w:textAlignment w:val="top"/>
    </w:pPr>
    <w:rPr>
      <w:sz w:val="20"/>
      <w:szCs w:val="20"/>
      <w:lang w:eastAsia="en-GB"/>
    </w:rPr>
  </w:style>
  <w:style w:type="paragraph" w:customStyle="1" w:styleId="xl93">
    <w:name w:val="xl93"/>
    <w:basedOn w:val="Normal"/>
    <w:rsid w:val="000E41CB"/>
    <w:pPr>
      <w:pBdr>
        <w:top w:val="single" w:sz="8" w:space="0" w:color="auto"/>
        <w:left w:val="single" w:sz="8" w:space="0" w:color="auto"/>
        <w:bottom w:val="single" w:sz="4" w:space="0" w:color="auto"/>
        <w:right w:val="single" w:sz="8" w:space="0" w:color="auto"/>
      </w:pBdr>
      <w:shd w:val="clear" w:color="000000" w:fill="FFFFFF"/>
      <w:overflowPunct/>
      <w:autoSpaceDE/>
      <w:autoSpaceDN/>
      <w:adjustRightInd/>
      <w:spacing w:before="100" w:beforeAutospacing="1" w:after="100" w:afterAutospacing="1"/>
      <w:ind w:left="0"/>
      <w:jc w:val="left"/>
      <w:textAlignment w:val="top"/>
    </w:pPr>
    <w:rPr>
      <w:sz w:val="20"/>
      <w:szCs w:val="20"/>
      <w:lang w:eastAsia="en-GB"/>
    </w:rPr>
  </w:style>
  <w:style w:type="paragraph" w:customStyle="1" w:styleId="xl94">
    <w:name w:val="xl94"/>
    <w:basedOn w:val="Normal"/>
    <w:rsid w:val="000E41CB"/>
    <w:pPr>
      <w:pBdr>
        <w:top w:val="single" w:sz="8" w:space="0" w:color="auto"/>
        <w:left w:val="single" w:sz="8" w:space="0" w:color="auto"/>
        <w:bottom w:val="single" w:sz="4" w:space="0" w:color="auto"/>
        <w:right w:val="single" w:sz="8" w:space="0" w:color="auto"/>
      </w:pBdr>
      <w:shd w:val="clear" w:color="000000" w:fill="FFFFFF"/>
      <w:overflowPunct/>
      <w:autoSpaceDE/>
      <w:autoSpaceDN/>
      <w:adjustRightInd/>
      <w:spacing w:before="100" w:beforeAutospacing="1" w:after="100" w:afterAutospacing="1"/>
      <w:ind w:left="0"/>
      <w:jc w:val="left"/>
      <w:textAlignment w:val="top"/>
    </w:pPr>
    <w:rPr>
      <w:sz w:val="20"/>
      <w:szCs w:val="20"/>
      <w:lang w:eastAsia="en-GB"/>
    </w:rPr>
  </w:style>
  <w:style w:type="paragraph" w:customStyle="1" w:styleId="xl95">
    <w:name w:val="xl95"/>
    <w:basedOn w:val="Normal"/>
    <w:rsid w:val="000E41CB"/>
    <w:pPr>
      <w:pBdr>
        <w:top w:val="single" w:sz="8" w:space="0" w:color="auto"/>
        <w:left w:val="single" w:sz="8" w:space="0" w:color="auto"/>
        <w:bottom w:val="single" w:sz="4" w:space="0" w:color="auto"/>
        <w:right w:val="single" w:sz="8" w:space="0" w:color="auto"/>
      </w:pBdr>
      <w:shd w:val="clear" w:color="000000" w:fill="FFFFFF"/>
      <w:overflowPunct/>
      <w:autoSpaceDE/>
      <w:autoSpaceDN/>
      <w:adjustRightInd/>
      <w:spacing w:before="100" w:beforeAutospacing="1" w:after="100" w:afterAutospacing="1"/>
      <w:ind w:left="0"/>
      <w:jc w:val="left"/>
      <w:textAlignment w:val="top"/>
    </w:pPr>
    <w:rPr>
      <w:sz w:val="20"/>
      <w:szCs w:val="20"/>
      <w:lang w:eastAsia="en-GB"/>
    </w:rPr>
  </w:style>
  <w:style w:type="paragraph" w:customStyle="1" w:styleId="xl96">
    <w:name w:val="xl96"/>
    <w:basedOn w:val="Normal"/>
    <w:rsid w:val="000E41CB"/>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ind w:left="0"/>
      <w:jc w:val="left"/>
      <w:textAlignment w:val="top"/>
    </w:pPr>
    <w:rPr>
      <w:sz w:val="20"/>
      <w:szCs w:val="20"/>
      <w:lang w:eastAsia="en-GB"/>
    </w:rPr>
  </w:style>
  <w:style w:type="paragraph" w:customStyle="1" w:styleId="xl97">
    <w:name w:val="xl97"/>
    <w:basedOn w:val="Normal"/>
    <w:rsid w:val="000E41CB"/>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ind w:left="0"/>
      <w:jc w:val="left"/>
      <w:textAlignment w:val="top"/>
    </w:pPr>
    <w:rPr>
      <w:sz w:val="20"/>
      <w:szCs w:val="20"/>
      <w:lang w:eastAsia="en-GB"/>
    </w:rPr>
  </w:style>
  <w:style w:type="paragraph" w:customStyle="1" w:styleId="xl98">
    <w:name w:val="xl98"/>
    <w:basedOn w:val="Normal"/>
    <w:rsid w:val="000E41CB"/>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ind w:left="0"/>
      <w:jc w:val="left"/>
      <w:textAlignment w:val="top"/>
    </w:pPr>
    <w:rPr>
      <w:sz w:val="20"/>
      <w:szCs w:val="20"/>
      <w:lang w:eastAsia="en-GB"/>
    </w:rPr>
  </w:style>
  <w:style w:type="paragraph" w:customStyle="1" w:styleId="xl99">
    <w:name w:val="xl99"/>
    <w:basedOn w:val="Normal"/>
    <w:rsid w:val="000E41CB"/>
    <w:pPr>
      <w:pBdr>
        <w:top w:val="single" w:sz="8" w:space="0" w:color="auto"/>
        <w:left w:val="single" w:sz="8" w:space="0" w:color="auto"/>
        <w:bottom w:val="single" w:sz="8" w:space="0" w:color="auto"/>
      </w:pBdr>
      <w:shd w:val="clear" w:color="000000" w:fill="FF0000"/>
      <w:overflowPunct/>
      <w:autoSpaceDE/>
      <w:autoSpaceDN/>
      <w:adjustRightInd/>
      <w:spacing w:before="100" w:beforeAutospacing="1" w:after="100" w:afterAutospacing="1"/>
      <w:ind w:left="0"/>
      <w:jc w:val="center"/>
      <w:textAlignment w:val="center"/>
    </w:pPr>
    <w:rPr>
      <w:b/>
      <w:bCs/>
      <w:i/>
      <w:iCs/>
      <w:sz w:val="20"/>
      <w:szCs w:val="20"/>
      <w:lang w:eastAsia="en-GB"/>
    </w:rPr>
  </w:style>
  <w:style w:type="paragraph" w:customStyle="1" w:styleId="xl100">
    <w:name w:val="xl100"/>
    <w:basedOn w:val="Normal"/>
    <w:rsid w:val="000E41CB"/>
    <w:pPr>
      <w:pBdr>
        <w:top w:val="single" w:sz="8" w:space="0" w:color="auto"/>
        <w:left w:val="single" w:sz="8" w:space="0" w:color="auto"/>
        <w:bottom w:val="single" w:sz="8" w:space="0" w:color="auto"/>
        <w:right w:val="single" w:sz="8" w:space="0" w:color="000000"/>
      </w:pBdr>
      <w:shd w:val="clear" w:color="00B0F0" w:fill="00B0F0"/>
      <w:overflowPunct/>
      <w:autoSpaceDE/>
      <w:autoSpaceDN/>
      <w:adjustRightInd/>
      <w:spacing w:before="100" w:beforeAutospacing="1" w:after="100" w:afterAutospacing="1"/>
      <w:ind w:left="0"/>
      <w:jc w:val="left"/>
      <w:textAlignment w:val="center"/>
    </w:pPr>
    <w:rPr>
      <w:b/>
      <w:bCs/>
      <w:i/>
      <w:iCs/>
      <w:color w:val="000000"/>
      <w:sz w:val="20"/>
      <w:szCs w:val="20"/>
      <w:lang w:eastAsia="en-GB"/>
    </w:rPr>
  </w:style>
  <w:style w:type="paragraph" w:customStyle="1" w:styleId="xl101">
    <w:name w:val="xl101"/>
    <w:basedOn w:val="Normal"/>
    <w:rsid w:val="000E41CB"/>
    <w:pPr>
      <w:pBdr>
        <w:top w:val="single" w:sz="8" w:space="0" w:color="auto"/>
        <w:left w:val="single" w:sz="8" w:space="0" w:color="auto"/>
        <w:bottom w:val="single" w:sz="8" w:space="0" w:color="auto"/>
        <w:right w:val="single" w:sz="8" w:space="0" w:color="auto"/>
      </w:pBdr>
      <w:shd w:val="clear" w:color="000000" w:fill="00B0F0"/>
      <w:overflowPunct/>
      <w:autoSpaceDE/>
      <w:autoSpaceDN/>
      <w:adjustRightInd/>
      <w:spacing w:before="100" w:beforeAutospacing="1" w:after="100" w:afterAutospacing="1"/>
      <w:ind w:left="0"/>
      <w:jc w:val="left"/>
      <w:textAlignment w:val="center"/>
    </w:pPr>
    <w:rPr>
      <w:b/>
      <w:bCs/>
      <w:i/>
      <w:iCs/>
      <w:sz w:val="20"/>
      <w:szCs w:val="20"/>
      <w:lang w:eastAsia="en-GB"/>
    </w:rPr>
  </w:style>
  <w:style w:type="paragraph" w:customStyle="1" w:styleId="xl102">
    <w:name w:val="xl102"/>
    <w:basedOn w:val="Normal"/>
    <w:rsid w:val="000E41CB"/>
    <w:pPr>
      <w:pBdr>
        <w:top w:val="single" w:sz="8" w:space="0" w:color="auto"/>
        <w:left w:val="single" w:sz="8" w:space="0" w:color="auto"/>
        <w:bottom w:val="single" w:sz="8" w:space="0" w:color="auto"/>
        <w:right w:val="single" w:sz="8" w:space="0" w:color="auto"/>
      </w:pBdr>
      <w:shd w:val="clear" w:color="000000" w:fill="00B0F0"/>
      <w:overflowPunct/>
      <w:autoSpaceDE/>
      <w:autoSpaceDN/>
      <w:adjustRightInd/>
      <w:spacing w:before="100" w:beforeAutospacing="1" w:after="100" w:afterAutospacing="1"/>
      <w:ind w:left="0"/>
      <w:jc w:val="left"/>
      <w:textAlignment w:val="center"/>
    </w:pPr>
    <w:rPr>
      <w:b/>
      <w:bCs/>
      <w:i/>
      <w:iCs/>
      <w:sz w:val="20"/>
      <w:szCs w:val="20"/>
      <w:lang w:eastAsia="en-GB"/>
    </w:rPr>
  </w:style>
  <w:style w:type="paragraph" w:customStyle="1" w:styleId="xl103">
    <w:name w:val="xl103"/>
    <w:basedOn w:val="Normal"/>
    <w:rsid w:val="000E41CB"/>
    <w:pPr>
      <w:pBdr>
        <w:top w:val="single" w:sz="8" w:space="0" w:color="auto"/>
        <w:left w:val="single" w:sz="8" w:space="0" w:color="auto"/>
        <w:bottom w:val="single" w:sz="4" w:space="0" w:color="auto"/>
        <w:right w:val="single" w:sz="8" w:space="0" w:color="auto"/>
      </w:pBdr>
      <w:shd w:val="clear" w:color="000000" w:fill="FFFFFF"/>
      <w:overflowPunct/>
      <w:autoSpaceDE/>
      <w:autoSpaceDN/>
      <w:adjustRightInd/>
      <w:spacing w:before="100" w:beforeAutospacing="1" w:after="100" w:afterAutospacing="1"/>
      <w:ind w:left="0"/>
      <w:jc w:val="left"/>
      <w:textAlignment w:val="top"/>
    </w:pPr>
    <w:rPr>
      <w:sz w:val="20"/>
      <w:szCs w:val="20"/>
      <w:lang w:eastAsia="en-GB"/>
    </w:rPr>
  </w:style>
  <w:style w:type="paragraph" w:customStyle="1" w:styleId="xl104">
    <w:name w:val="xl104"/>
    <w:basedOn w:val="Normal"/>
    <w:rsid w:val="000E41CB"/>
    <w:pPr>
      <w:pBdr>
        <w:top w:val="single" w:sz="8" w:space="0" w:color="auto"/>
        <w:left w:val="single" w:sz="8" w:space="0" w:color="auto"/>
        <w:bottom w:val="single" w:sz="4" w:space="0" w:color="auto"/>
        <w:right w:val="single" w:sz="8" w:space="0" w:color="auto"/>
      </w:pBdr>
      <w:shd w:val="clear" w:color="000000" w:fill="A9D08E"/>
      <w:overflowPunct/>
      <w:autoSpaceDE/>
      <w:autoSpaceDN/>
      <w:adjustRightInd/>
      <w:spacing w:before="100" w:beforeAutospacing="1" w:after="100" w:afterAutospacing="1"/>
      <w:ind w:left="0"/>
      <w:jc w:val="left"/>
      <w:textAlignment w:val="top"/>
    </w:pPr>
    <w:rPr>
      <w:sz w:val="20"/>
      <w:szCs w:val="20"/>
      <w:lang w:eastAsia="en-GB"/>
    </w:rPr>
  </w:style>
  <w:style w:type="paragraph" w:customStyle="1" w:styleId="xl105">
    <w:name w:val="xl105"/>
    <w:basedOn w:val="Normal"/>
    <w:rsid w:val="000E41CB"/>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ind w:left="0"/>
      <w:jc w:val="left"/>
      <w:textAlignment w:val="top"/>
    </w:pPr>
    <w:rPr>
      <w:sz w:val="20"/>
      <w:szCs w:val="20"/>
      <w:lang w:eastAsia="en-GB"/>
    </w:rPr>
  </w:style>
  <w:style w:type="paragraph" w:customStyle="1" w:styleId="xl106">
    <w:name w:val="xl106"/>
    <w:basedOn w:val="Normal"/>
    <w:rsid w:val="000E41CB"/>
    <w:pPr>
      <w:overflowPunct/>
      <w:autoSpaceDE/>
      <w:autoSpaceDN/>
      <w:adjustRightInd/>
      <w:spacing w:before="100" w:beforeAutospacing="1" w:after="100" w:afterAutospacing="1"/>
      <w:ind w:left="0"/>
      <w:jc w:val="left"/>
      <w:textAlignment w:val="auto"/>
    </w:pPr>
    <w:rPr>
      <w:color w:val="000000"/>
      <w:sz w:val="24"/>
      <w:szCs w:val="24"/>
      <w:lang w:eastAsia="en-GB"/>
    </w:rPr>
  </w:style>
  <w:style w:type="paragraph" w:customStyle="1" w:styleId="xl107">
    <w:name w:val="xl107"/>
    <w:basedOn w:val="Normal"/>
    <w:rsid w:val="000E41CB"/>
    <w:pPr>
      <w:overflowPunct/>
      <w:autoSpaceDE/>
      <w:autoSpaceDN/>
      <w:adjustRightInd/>
      <w:spacing w:before="100" w:beforeAutospacing="1" w:after="100" w:afterAutospacing="1"/>
      <w:ind w:left="0"/>
      <w:jc w:val="left"/>
      <w:textAlignment w:val="auto"/>
    </w:pPr>
    <w:rPr>
      <w:color w:val="000000"/>
      <w:sz w:val="20"/>
      <w:szCs w:val="20"/>
      <w:lang w:eastAsia="en-GB"/>
    </w:rPr>
  </w:style>
  <w:style w:type="paragraph" w:customStyle="1" w:styleId="xl108">
    <w:name w:val="xl108"/>
    <w:basedOn w:val="Normal"/>
    <w:rsid w:val="000E41CB"/>
    <w:pPr>
      <w:pBdr>
        <w:top w:val="single" w:sz="8" w:space="0" w:color="auto"/>
        <w:left w:val="single" w:sz="8" w:space="0" w:color="auto"/>
        <w:bottom w:val="single" w:sz="4" w:space="0" w:color="auto"/>
        <w:right w:val="single" w:sz="8" w:space="0" w:color="auto"/>
      </w:pBdr>
      <w:shd w:val="clear" w:color="000000" w:fill="FFFFFF"/>
      <w:overflowPunct/>
      <w:autoSpaceDE/>
      <w:autoSpaceDN/>
      <w:adjustRightInd/>
      <w:spacing w:before="100" w:beforeAutospacing="1" w:after="100" w:afterAutospacing="1"/>
      <w:ind w:left="0"/>
      <w:jc w:val="center"/>
      <w:textAlignment w:val="top"/>
    </w:pPr>
    <w:rPr>
      <w:sz w:val="20"/>
      <w:szCs w:val="20"/>
      <w:lang w:eastAsia="en-GB"/>
    </w:rPr>
  </w:style>
  <w:style w:type="paragraph" w:customStyle="1" w:styleId="ScheduleMainClause">
    <w:name w:val="Schedule Main Clause"/>
    <w:basedOn w:val="GPSL1CLAUSEHEADING"/>
    <w:link w:val="ScheduleMainClauseChar"/>
    <w:qFormat/>
    <w:rsid w:val="00F71C26"/>
  </w:style>
  <w:style w:type="character" w:customStyle="1" w:styleId="ScheduleMainClauseChar">
    <w:name w:val="Schedule Main Clause Char"/>
    <w:basedOn w:val="GPSL1CLAUSEHEADINGChar"/>
    <w:link w:val="ScheduleMainClause"/>
    <w:rsid w:val="00F71C26"/>
    <w:rPr>
      <w:rFonts w:ascii="Arial Bold" w:eastAsia="STZhongsong" w:hAnsi="Arial Bold" w:cs="Arial"/>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2109">
      <w:bodyDiv w:val="1"/>
      <w:marLeft w:val="0"/>
      <w:marRight w:val="0"/>
      <w:marTop w:val="0"/>
      <w:marBottom w:val="0"/>
      <w:divBdr>
        <w:top w:val="none" w:sz="0" w:space="0" w:color="auto"/>
        <w:left w:val="none" w:sz="0" w:space="0" w:color="auto"/>
        <w:bottom w:val="none" w:sz="0" w:space="0" w:color="auto"/>
        <w:right w:val="none" w:sz="0" w:space="0" w:color="auto"/>
      </w:divBdr>
    </w:div>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60062693">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86777168">
      <w:bodyDiv w:val="1"/>
      <w:marLeft w:val="0"/>
      <w:marRight w:val="0"/>
      <w:marTop w:val="0"/>
      <w:marBottom w:val="0"/>
      <w:divBdr>
        <w:top w:val="none" w:sz="0" w:space="0" w:color="auto"/>
        <w:left w:val="none" w:sz="0" w:space="0" w:color="auto"/>
        <w:bottom w:val="none" w:sz="0" w:space="0" w:color="auto"/>
        <w:right w:val="none" w:sz="0" w:space="0" w:color="auto"/>
      </w:divBdr>
    </w:div>
    <w:div w:id="88814269">
      <w:bodyDiv w:val="1"/>
      <w:marLeft w:val="0"/>
      <w:marRight w:val="0"/>
      <w:marTop w:val="0"/>
      <w:marBottom w:val="0"/>
      <w:divBdr>
        <w:top w:val="none" w:sz="0" w:space="0" w:color="auto"/>
        <w:left w:val="none" w:sz="0" w:space="0" w:color="auto"/>
        <w:bottom w:val="none" w:sz="0" w:space="0" w:color="auto"/>
        <w:right w:val="none" w:sz="0" w:space="0" w:color="auto"/>
      </w:divBdr>
    </w:div>
    <w:div w:id="122768876">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6483181">
      <w:bodyDiv w:val="1"/>
      <w:marLeft w:val="0"/>
      <w:marRight w:val="0"/>
      <w:marTop w:val="0"/>
      <w:marBottom w:val="0"/>
      <w:divBdr>
        <w:top w:val="none" w:sz="0" w:space="0" w:color="auto"/>
        <w:left w:val="none" w:sz="0" w:space="0" w:color="auto"/>
        <w:bottom w:val="none" w:sz="0" w:space="0" w:color="auto"/>
        <w:right w:val="none" w:sz="0" w:space="0" w:color="auto"/>
      </w:divBdr>
    </w:div>
    <w:div w:id="279264960">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39031431">
      <w:bodyDiv w:val="1"/>
      <w:marLeft w:val="0"/>
      <w:marRight w:val="0"/>
      <w:marTop w:val="0"/>
      <w:marBottom w:val="0"/>
      <w:divBdr>
        <w:top w:val="none" w:sz="0" w:space="0" w:color="auto"/>
        <w:left w:val="none" w:sz="0" w:space="0" w:color="auto"/>
        <w:bottom w:val="none" w:sz="0" w:space="0" w:color="auto"/>
        <w:right w:val="none" w:sz="0" w:space="0" w:color="auto"/>
      </w:divBdr>
    </w:div>
    <w:div w:id="545921069">
      <w:bodyDiv w:val="1"/>
      <w:marLeft w:val="0"/>
      <w:marRight w:val="0"/>
      <w:marTop w:val="0"/>
      <w:marBottom w:val="0"/>
      <w:divBdr>
        <w:top w:val="none" w:sz="0" w:space="0" w:color="auto"/>
        <w:left w:val="none" w:sz="0" w:space="0" w:color="auto"/>
        <w:bottom w:val="none" w:sz="0" w:space="0" w:color="auto"/>
        <w:right w:val="none" w:sz="0" w:space="0" w:color="auto"/>
      </w:divBdr>
    </w:div>
    <w:div w:id="582224148">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06499847">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43289968">
      <w:bodyDiv w:val="1"/>
      <w:marLeft w:val="0"/>
      <w:marRight w:val="0"/>
      <w:marTop w:val="0"/>
      <w:marBottom w:val="0"/>
      <w:divBdr>
        <w:top w:val="none" w:sz="0" w:space="0" w:color="auto"/>
        <w:left w:val="none" w:sz="0" w:space="0" w:color="auto"/>
        <w:bottom w:val="none" w:sz="0" w:space="0" w:color="auto"/>
        <w:right w:val="none" w:sz="0" w:space="0" w:color="auto"/>
      </w:divBdr>
    </w:div>
    <w:div w:id="115915010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470354">
      <w:bodyDiv w:val="1"/>
      <w:marLeft w:val="0"/>
      <w:marRight w:val="0"/>
      <w:marTop w:val="0"/>
      <w:marBottom w:val="0"/>
      <w:divBdr>
        <w:top w:val="none" w:sz="0" w:space="0" w:color="auto"/>
        <w:left w:val="none" w:sz="0" w:space="0" w:color="auto"/>
        <w:bottom w:val="none" w:sz="0" w:space="0" w:color="auto"/>
        <w:right w:val="none" w:sz="0" w:space="0" w:color="auto"/>
      </w:divBdr>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911573679">
      <w:bodyDiv w:val="1"/>
      <w:marLeft w:val="0"/>
      <w:marRight w:val="0"/>
      <w:marTop w:val="0"/>
      <w:marBottom w:val="0"/>
      <w:divBdr>
        <w:top w:val="none" w:sz="0" w:space="0" w:color="auto"/>
        <w:left w:val="none" w:sz="0" w:space="0" w:color="auto"/>
        <w:bottom w:val="none" w:sz="0" w:space="0" w:color="auto"/>
        <w:right w:val="none" w:sz="0" w:space="0" w:color="auto"/>
      </w:divBdr>
    </w:div>
    <w:div w:id="1918175070">
      <w:bodyDiv w:val="1"/>
      <w:marLeft w:val="0"/>
      <w:marRight w:val="0"/>
      <w:marTop w:val="0"/>
      <w:marBottom w:val="0"/>
      <w:divBdr>
        <w:top w:val="none" w:sz="0" w:space="0" w:color="auto"/>
        <w:left w:val="none" w:sz="0" w:space="0" w:color="auto"/>
        <w:bottom w:val="none" w:sz="0" w:space="0" w:color="auto"/>
        <w:right w:val="none" w:sz="0" w:space="0" w:color="auto"/>
      </w:divBdr>
      <w:divsChild>
        <w:div w:id="403725802">
          <w:marLeft w:val="0"/>
          <w:marRight w:val="0"/>
          <w:marTop w:val="0"/>
          <w:marBottom w:val="0"/>
          <w:divBdr>
            <w:top w:val="none" w:sz="0" w:space="0" w:color="auto"/>
            <w:left w:val="none" w:sz="0" w:space="0" w:color="auto"/>
            <w:bottom w:val="none" w:sz="0" w:space="0" w:color="auto"/>
            <w:right w:val="none" w:sz="0" w:space="0" w:color="auto"/>
          </w:divBdr>
        </w:div>
        <w:div w:id="811363680">
          <w:marLeft w:val="0"/>
          <w:marRight w:val="0"/>
          <w:marTop w:val="0"/>
          <w:marBottom w:val="0"/>
          <w:divBdr>
            <w:top w:val="none" w:sz="0" w:space="0" w:color="auto"/>
            <w:left w:val="none" w:sz="0" w:space="0" w:color="auto"/>
            <w:bottom w:val="none" w:sz="0" w:space="0" w:color="auto"/>
            <w:right w:val="none" w:sz="0" w:space="0" w:color="auto"/>
          </w:divBdr>
        </w:div>
        <w:div w:id="918829744">
          <w:marLeft w:val="0"/>
          <w:marRight w:val="0"/>
          <w:marTop w:val="0"/>
          <w:marBottom w:val="0"/>
          <w:divBdr>
            <w:top w:val="none" w:sz="0" w:space="0" w:color="auto"/>
            <w:left w:val="none" w:sz="0" w:space="0" w:color="auto"/>
            <w:bottom w:val="none" w:sz="0" w:space="0" w:color="auto"/>
            <w:right w:val="none" w:sz="0" w:space="0" w:color="auto"/>
          </w:divBdr>
        </w:div>
        <w:div w:id="1256670960">
          <w:marLeft w:val="0"/>
          <w:marRight w:val="0"/>
          <w:marTop w:val="0"/>
          <w:marBottom w:val="0"/>
          <w:divBdr>
            <w:top w:val="none" w:sz="0" w:space="0" w:color="auto"/>
            <w:left w:val="none" w:sz="0" w:space="0" w:color="auto"/>
            <w:bottom w:val="none" w:sz="0" w:space="0" w:color="auto"/>
            <w:right w:val="none" w:sz="0" w:space="0" w:color="auto"/>
          </w:divBdr>
          <w:divsChild>
            <w:div w:id="24983657">
              <w:marLeft w:val="0"/>
              <w:marRight w:val="0"/>
              <w:marTop w:val="0"/>
              <w:marBottom w:val="0"/>
              <w:divBdr>
                <w:top w:val="none" w:sz="0" w:space="0" w:color="auto"/>
                <w:left w:val="none" w:sz="0" w:space="0" w:color="auto"/>
                <w:bottom w:val="none" w:sz="0" w:space="0" w:color="auto"/>
                <w:right w:val="none" w:sz="0" w:space="0" w:color="auto"/>
              </w:divBdr>
            </w:div>
            <w:div w:id="220677729">
              <w:marLeft w:val="0"/>
              <w:marRight w:val="0"/>
              <w:marTop w:val="0"/>
              <w:marBottom w:val="0"/>
              <w:divBdr>
                <w:top w:val="none" w:sz="0" w:space="0" w:color="auto"/>
                <w:left w:val="none" w:sz="0" w:space="0" w:color="auto"/>
                <w:bottom w:val="none" w:sz="0" w:space="0" w:color="auto"/>
                <w:right w:val="none" w:sz="0" w:space="0" w:color="auto"/>
              </w:divBdr>
            </w:div>
            <w:div w:id="241647371">
              <w:marLeft w:val="0"/>
              <w:marRight w:val="0"/>
              <w:marTop w:val="0"/>
              <w:marBottom w:val="0"/>
              <w:divBdr>
                <w:top w:val="none" w:sz="0" w:space="0" w:color="auto"/>
                <w:left w:val="none" w:sz="0" w:space="0" w:color="auto"/>
                <w:bottom w:val="none" w:sz="0" w:space="0" w:color="auto"/>
                <w:right w:val="none" w:sz="0" w:space="0" w:color="auto"/>
              </w:divBdr>
            </w:div>
            <w:div w:id="422265309">
              <w:marLeft w:val="0"/>
              <w:marRight w:val="0"/>
              <w:marTop w:val="0"/>
              <w:marBottom w:val="0"/>
              <w:divBdr>
                <w:top w:val="none" w:sz="0" w:space="0" w:color="auto"/>
                <w:left w:val="none" w:sz="0" w:space="0" w:color="auto"/>
                <w:bottom w:val="none" w:sz="0" w:space="0" w:color="auto"/>
                <w:right w:val="none" w:sz="0" w:space="0" w:color="auto"/>
              </w:divBdr>
            </w:div>
            <w:div w:id="499739205">
              <w:marLeft w:val="0"/>
              <w:marRight w:val="0"/>
              <w:marTop w:val="0"/>
              <w:marBottom w:val="0"/>
              <w:divBdr>
                <w:top w:val="none" w:sz="0" w:space="0" w:color="auto"/>
                <w:left w:val="none" w:sz="0" w:space="0" w:color="auto"/>
                <w:bottom w:val="none" w:sz="0" w:space="0" w:color="auto"/>
                <w:right w:val="none" w:sz="0" w:space="0" w:color="auto"/>
              </w:divBdr>
            </w:div>
            <w:div w:id="531965938">
              <w:marLeft w:val="0"/>
              <w:marRight w:val="0"/>
              <w:marTop w:val="0"/>
              <w:marBottom w:val="0"/>
              <w:divBdr>
                <w:top w:val="none" w:sz="0" w:space="0" w:color="auto"/>
                <w:left w:val="none" w:sz="0" w:space="0" w:color="auto"/>
                <w:bottom w:val="none" w:sz="0" w:space="0" w:color="auto"/>
                <w:right w:val="none" w:sz="0" w:space="0" w:color="auto"/>
              </w:divBdr>
            </w:div>
            <w:div w:id="649941449">
              <w:marLeft w:val="0"/>
              <w:marRight w:val="0"/>
              <w:marTop w:val="0"/>
              <w:marBottom w:val="0"/>
              <w:divBdr>
                <w:top w:val="none" w:sz="0" w:space="0" w:color="auto"/>
                <w:left w:val="none" w:sz="0" w:space="0" w:color="auto"/>
                <w:bottom w:val="none" w:sz="0" w:space="0" w:color="auto"/>
                <w:right w:val="none" w:sz="0" w:space="0" w:color="auto"/>
              </w:divBdr>
            </w:div>
            <w:div w:id="751239307">
              <w:marLeft w:val="0"/>
              <w:marRight w:val="0"/>
              <w:marTop w:val="0"/>
              <w:marBottom w:val="0"/>
              <w:divBdr>
                <w:top w:val="none" w:sz="0" w:space="0" w:color="auto"/>
                <w:left w:val="none" w:sz="0" w:space="0" w:color="auto"/>
                <w:bottom w:val="none" w:sz="0" w:space="0" w:color="auto"/>
                <w:right w:val="none" w:sz="0" w:space="0" w:color="auto"/>
              </w:divBdr>
            </w:div>
            <w:div w:id="818421405">
              <w:marLeft w:val="0"/>
              <w:marRight w:val="0"/>
              <w:marTop w:val="0"/>
              <w:marBottom w:val="0"/>
              <w:divBdr>
                <w:top w:val="none" w:sz="0" w:space="0" w:color="auto"/>
                <w:left w:val="none" w:sz="0" w:space="0" w:color="auto"/>
                <w:bottom w:val="none" w:sz="0" w:space="0" w:color="auto"/>
                <w:right w:val="none" w:sz="0" w:space="0" w:color="auto"/>
              </w:divBdr>
            </w:div>
            <w:div w:id="1449591867">
              <w:marLeft w:val="0"/>
              <w:marRight w:val="0"/>
              <w:marTop w:val="0"/>
              <w:marBottom w:val="0"/>
              <w:divBdr>
                <w:top w:val="none" w:sz="0" w:space="0" w:color="auto"/>
                <w:left w:val="none" w:sz="0" w:space="0" w:color="auto"/>
                <w:bottom w:val="none" w:sz="0" w:space="0" w:color="auto"/>
                <w:right w:val="none" w:sz="0" w:space="0" w:color="auto"/>
              </w:divBdr>
            </w:div>
            <w:div w:id="1749495124">
              <w:marLeft w:val="0"/>
              <w:marRight w:val="0"/>
              <w:marTop w:val="0"/>
              <w:marBottom w:val="0"/>
              <w:divBdr>
                <w:top w:val="none" w:sz="0" w:space="0" w:color="auto"/>
                <w:left w:val="none" w:sz="0" w:space="0" w:color="auto"/>
                <w:bottom w:val="none" w:sz="0" w:space="0" w:color="auto"/>
                <w:right w:val="none" w:sz="0" w:space="0" w:color="auto"/>
              </w:divBdr>
            </w:div>
            <w:div w:id="1930960408">
              <w:marLeft w:val="0"/>
              <w:marRight w:val="0"/>
              <w:marTop w:val="0"/>
              <w:marBottom w:val="0"/>
              <w:divBdr>
                <w:top w:val="none" w:sz="0" w:space="0" w:color="auto"/>
                <w:left w:val="none" w:sz="0" w:space="0" w:color="auto"/>
                <w:bottom w:val="none" w:sz="0" w:space="0" w:color="auto"/>
                <w:right w:val="none" w:sz="0" w:space="0" w:color="auto"/>
              </w:divBdr>
            </w:div>
            <w:div w:id="20897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29525949">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gov.uk/government/uploads/system/uploads/attachment_data/file/437471/PPN_e-invoicing.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statistics.gov.uk/instantfigures.as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www.dstan.mod.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www.aof.mod.u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ov.uk/government/publications/mod-contracting-purchasing-and-finance-e-procurement-system/cpf-guidance-for-suppliers"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B7A8E19DB007E4AA541051BAD80E768" ma:contentTypeVersion="135" ma:contentTypeDescription="Designed to facilitate the storage of MOD Documents with a '.doc' or '.docx' extension" ma:contentTypeScope="" ma:versionID="92ced9cc6a2827afee8bfcb3ef3e7962">
  <xsd:schema xmlns:xsd="http://www.w3.org/2001/XMLSchema" xmlns:xs="http://www.w3.org/2001/XMLSchema" xmlns:p="http://schemas.microsoft.com/office/2006/metadata/properties" xmlns:ns1="http://schemas.microsoft.com/sharepoint/v3" xmlns:ns2="http://schemas.microsoft.com/sharepoint.v3" xmlns:ns3="04738c6d-ecc8-46f1-821f-82e308eab3d9" xmlns:ns4="a5b298ce-b86b-428a-b593-792e28f874a4" xmlns:ns5="http://schemas.microsoft.com/sharepoint/v3/fields" xmlns:ns6="b8600396-f459-435d-b5b1-0ff65028ef22" xmlns:ns7="0b271f44-5a9b-40e8-9080-e13dc6aa316b" xmlns:ns8="fac500f8-4660-4d6e-b7c0-b7296a1a408c" xmlns:ns9="d959a910-81de-47ba-b8a1-c0ae7c407617" xmlns:ns10="532a29d5-c51f-4b13-8c44-34d96996090f" xmlns:ns11="6280a82f-919d-4a1b-9534-d915553852a5" xmlns:ns12="c59ed552-c295-43e4-bd1c-3d47cf494905" targetNamespace="http://schemas.microsoft.com/office/2006/metadata/properties" ma:root="true" ma:fieldsID="8f6571178a80ef75f1fcad9131d343eb" ns1:_="" ns2:_="" ns3:_="" ns4:_="" ns5:_="" ns6:_="" ns7:_="" ns8:_="" ns9:_="" ns10:_="" ns11:_="" ns12:_="">
    <xsd:import namespace="http://schemas.microsoft.com/sharepoint/v3"/>
    <xsd:import namespace="http://schemas.microsoft.com/sharepoint.v3"/>
    <xsd:import namespace="04738c6d-ecc8-46f1-821f-82e308eab3d9"/>
    <xsd:import namespace="a5b298ce-b86b-428a-b593-792e28f874a4"/>
    <xsd:import namespace="http://schemas.microsoft.com/sharepoint/v3/fields"/>
    <xsd:import namespace="b8600396-f459-435d-b5b1-0ff65028ef22"/>
    <xsd:import namespace="0b271f44-5a9b-40e8-9080-e13dc6aa316b"/>
    <xsd:import namespace="fac500f8-4660-4d6e-b7c0-b7296a1a408c"/>
    <xsd:import namespace="d959a910-81de-47ba-b8a1-c0ae7c407617"/>
    <xsd:import namespace="532a29d5-c51f-4b13-8c44-34d96996090f"/>
    <xsd:import namespace="6280a82f-919d-4a1b-9534-d915553852a5"/>
    <xsd:import namespace="c59ed552-c295-43e4-bd1c-3d47cf494905"/>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1:Status" minOccurs="0"/>
                <xsd:element ref="ns3:CreatedOriginated"/>
                <xsd:element ref="ns1:SecurityDescriptors" minOccurs="0"/>
                <xsd:element ref="ns3:SecurityNonUKConstraints" minOccurs="0"/>
                <xsd:element ref="ns1:RetentionCategory" minOccurs="0"/>
                <xsd:element ref="ns3:DPADisclosabilityIndicator" minOccurs="0"/>
                <xsd:element ref="ns3:DPAExemption" minOccurs="0"/>
                <xsd:element ref="ns3:EIRDisclosabilityIndicator" minOccurs="0"/>
                <xsd:element ref="ns3:EIRException" minOccurs="0"/>
                <xsd:element ref="ns3:FOIExemption" minOccurs="0"/>
                <xsd:element ref="ns3:FOIPublicationDate" minOccurs="0"/>
                <xsd:element ref="ns3:FOIReleasedOnRequest" minOccurs="0"/>
                <xsd:element ref="ns3:PolicyIdentifier" minOccurs="0"/>
                <xsd:element ref="ns6:RegionOOB" minOccurs="0"/>
                <xsd:element ref="ns7:SC_FinYear" minOccurs="0"/>
                <xsd:element ref="ns6:Staff_x0020_LocationOOB" minOccurs="0"/>
                <xsd:element ref="ns6:TriregaOOB" minOccurs="0"/>
                <xsd:element ref="ns6:EstateOOB" minOccurs="0"/>
                <xsd:element ref="ns6:ContractorOOB" minOccurs="0"/>
                <xsd:element ref="ns6:CountryOOB" minOccurs="0"/>
                <xsd:element ref="ns7:SC_J_x0020_Cat"/>
                <xsd:element ref="ns8:MeridioEDCData" minOccurs="0"/>
                <xsd:element ref="ns8:Declared" minOccurs="0"/>
                <xsd:element ref="ns8:DocId" minOccurs="0"/>
                <xsd:element ref="ns8:MeridioUrl" minOccurs="0"/>
                <xsd:element ref="ns8:MeridioEDCStatus" minOccurs="0"/>
                <xsd:element ref="ns9:Spare_x0020_MetaEngine_x0020_1OOB" minOccurs="0"/>
                <xsd:element ref="ns9:Spare_x0020_MetaEngine_x0020_2OOB" minOccurs="0"/>
                <xsd:element ref="ns10:PQQ_x0020_Stage"/>
                <xsd:element ref="ns11:Contract_x0020_NumberOOB"/>
                <xsd:element ref="ns5:_Status"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12:MediaServiceMetadata" minOccurs="0"/>
                <xsd:element ref="ns12:MediaServiceFastMetadata" minOccurs="0"/>
                <xsd:element ref="ns12:MediaServiceAutoKeyPoints" minOccurs="0"/>
                <xsd:element ref="ns1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tus" ma:index="13"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52"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SecurityNonUKConstraints" ma:index="16"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9"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2"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5"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49" nillable="true" ma:displayName="Taxonomy Catch All Column" ma:hidden="true" ma:list="{053fa03f-6dd2-4b31-bdf1-c148f4db1ebb}" ma:internalName="TaxCatchAll" ma:showField="CatchAllData" ma:web="a5b298ce-b86b-428a-b593-792e28f874a4">
      <xsd:complexType>
        <xsd:complexContent>
          <xsd:extension base="dms:MultiChoiceLookup">
            <xsd:sequence>
              <xsd:element name="Value" type="dms:Lookup" maxOccurs="unbounded" minOccurs="0" nillable="true"/>
            </xsd:sequence>
          </xsd:extension>
        </xsd:complexContent>
      </xsd:complexType>
    </xsd:element>
    <xsd:element name="TaxKeywordTaxHTField" ma:index="5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51" nillable="true" ma:displayName="Taxonomy Catch All Column1" ma:hidden="true" ma:list="{053fa03f-6dd2-4b31-bdf1-c148f4db1ebb}" ma:internalName="TaxCatchAllLabel" ma:readOnly="true" ma:showField="CatchAllDataLabel" ma:web="a5b298ce-b86b-428a-b593-792e28f874a4">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53" ma:taxonomy="true" ma:internalName="d67af1ddf1dc47979d20c0eae491b81b" ma:taxonomyFieldName="fileplanid" ma:displayName="UK Defence File Plan" ma:readOnly="false" ma:default="4;#04_Deliver|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54" ma:taxonomy="true" ma:internalName="m79e07ce3690491db9121a08429fad40" ma:taxonomyFieldName="Business_x0020_Owner" ma:displayName="Business Owner" ma:readOnly="false" ma:default="7;#Defence Infrastructure Organisation Commercial|05de4a0e-8a5e-4105-b700-98969ab845f8"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55" ma:taxonomy="true" ma:internalName="n1f450bd0d644ca798bdc94626fdef4f" ma:taxonomyFieldName="Subject_x0020_Keywords" ma:displayName="Subject Keywords" ma:readOnly="false" ma:default="6;#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56" ma:taxonomy="true" ma:internalName="i71a74d1f9984201b479cc08077b6323" ma:taxonomyFieldName="Subject_x0020_Category" ma:displayName="Subject Category" ma:readOnly="false" ma:default="10;#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b298ce-b86b-428a-b593-792e28f874a4" elementFormDefault="qualified">
    <xsd:import namespace="http://schemas.microsoft.com/office/2006/documentManagement/types"/>
    <xsd:import namespace="http://schemas.microsoft.com/office/infopath/2007/PartnerControls"/>
    <xsd:element name="Local_x0020_KeywordsOOB" ma:index="8" nillable="true" ma:displayName="Local Keyword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48"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8600396-f459-435d-b5b1-0ff65028ef22" elementFormDefault="qualified">
    <xsd:import namespace="http://schemas.microsoft.com/office/2006/documentManagement/types"/>
    <xsd:import namespace="http://schemas.microsoft.com/office/infopath/2007/PartnerControls"/>
    <xsd:element name="RegionOOB" ma:index="30" nillable="true" ma:displayName="Region:" ma:format="Dropdown" ma:hidden="true" ma:internalName="RegionOOB" ma:readOnly="false">
      <xsd:simpleType>
        <xsd:union memberTypes="dms:Text">
          <xsd:simpleType>
            <xsd:restriction base="dms:Choice">
              <xsd:enumeration value="None"/>
              <xsd:maxLength value="255"/>
            </xsd:restriction>
          </xsd:simpleType>
        </xsd:union>
      </xsd:simpleType>
    </xsd:element>
    <xsd:element name="Staff_x0020_LocationOOB" ma:index="32" nillable="true" ma:displayName="DIO Site:" ma:format="Dropdown" ma:hidden="true" ma:internalName="Staff_x0020_LocationOOB" ma:readOnly="false">
      <xsd:simpleType>
        <xsd:union memberTypes="dms:Text">
          <xsd:simpleType>
            <xsd:restriction base="dms:Choice">
              <xsd:enumeration value="None"/>
              <xsd:maxLength value="255"/>
            </xsd:restriction>
          </xsd:simpleType>
        </xsd:union>
      </xsd:simpleType>
    </xsd:element>
    <xsd:element name="TriregaOOB" ma:index="33" nillable="true" ma:displayName="Trirega Category:" ma:format="Dropdown" ma:hidden="true" ma:internalName="TriregaOOB" ma:readOnly="false">
      <xsd:simpleType>
        <xsd:union memberTypes="dms:Text">
          <xsd:simpleType>
            <xsd:restriction base="dms:Choice">
              <xsd:enumeration value="None"/>
              <xsd:maxLength value="255"/>
            </xsd:restriction>
          </xsd:simpleType>
        </xsd:union>
      </xsd:simpleType>
    </xsd:element>
    <xsd:element name="EstateOOB" ma:index="34" nillable="true" ma:displayName="Estate Type:" ma:default="Not Defined" ma:format="Dropdown" ma:hidden="true" ma:internalName="EstateOOB" ma:readOnly="false">
      <xsd:simpleType>
        <xsd:union memberTypes="dms:Text">
          <xsd:simpleType>
            <xsd:restriction base="dms:Choice">
              <xsd:enumeration value="Not Defined"/>
              <xsd:maxLength value="255"/>
            </xsd:restriction>
          </xsd:simpleType>
        </xsd:union>
      </xsd:simpleType>
    </xsd:element>
    <xsd:element name="ContractorOOB" ma:index="35" nillable="true" ma:displayName="Contractor:" ma:format="Dropdown" ma:hidden="true" ma:internalName="ContractorOOB" ma:readOnly="false">
      <xsd:simpleType>
        <xsd:union memberTypes="dms:Text">
          <xsd:simpleType>
            <xsd:restriction base="dms:Choice">
              <xsd:enumeration value="None"/>
              <xsd:maxLength value="255"/>
            </xsd:restriction>
          </xsd:simpleType>
        </xsd:union>
      </xsd:simpleType>
    </xsd:element>
    <xsd:element name="CountryOOB" ma:index="36" nillable="true" ma:displayName="Country:" ma:format="Dropdown" ma:hidden="true" ma:internalName="CountryOOB" ma:readOnly="false">
      <xsd:simpleType>
        <xsd:union memberTypes="dms:Text">
          <xsd:simpleType>
            <xsd:restriction base="dms:Choice">
              <xsd:enumeration value="None"/>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b271f44-5a9b-40e8-9080-e13dc6aa316b" elementFormDefault="qualified">
    <xsd:import namespace="http://schemas.microsoft.com/office/2006/documentManagement/types"/>
    <xsd:import namespace="http://schemas.microsoft.com/office/infopath/2007/PartnerControls"/>
    <xsd:element name="SC_FinYear" ma:index="31" nillable="true" ma:displayName="Fin Year" ma:default="Not Defined" ma:description="Site Collection wide col for Fin year lookups" ma:format="Dropdown" ma:hidden="true" ma:internalName="SC_FinYear" ma:readOnly="false">
      <xsd:simpleType>
        <xsd:restriction base="dms:Choice">
          <xsd:enumeration value="Not Defined"/>
          <xsd:enumeration value="FY07/08"/>
          <xsd:enumeration value="FY08/09"/>
          <xsd:enumeration value="FY09/10"/>
          <xsd:enumeration value="FY10/11"/>
          <xsd:enumeration value="FY11/12"/>
          <xsd:enumeration value="FY12/13"/>
          <xsd:enumeration value="FY13/12"/>
          <xsd:enumeration value="FY13/14"/>
          <xsd:enumeration value="FY14/15"/>
          <xsd:enumeration value="FY15/16"/>
          <xsd:enumeration value="FY16/17"/>
          <xsd:enumeration value="FY17/18"/>
          <xsd:enumeration value="FY18/19"/>
          <xsd:enumeration value="FY19/20"/>
          <xsd:enumeration value="FY20/21"/>
          <xsd:enumeration value="FY21/22"/>
          <xsd:enumeration value="FY22/23"/>
          <xsd:enumeration value="FY23/24"/>
          <xsd:enumeration value="FY24/25"/>
        </xsd:restriction>
      </xsd:simpleType>
    </xsd:element>
    <xsd:element name="SC_J_x0020_Cat" ma:index="37" ma:displayName="J Cat Choice" ma:default="Not Defined" ma:description="This is a list of staff categories used across the site collection." ma:format="Dropdown" ma:hidden="true" ma:internalName="SC_J_x0020_Cat" ma:readOnly="false">
      <xsd:simpleType>
        <xsd:restriction base="dms:Choice">
          <xsd:enumeration value="Not Defined"/>
          <xsd:enumeration value="J1"/>
          <xsd:enumeration value="J2"/>
          <xsd:enumeration value="J3"/>
          <xsd:enumeration value="J4"/>
          <xsd:enumeration value="J5"/>
          <xsd:enumeration value="J6"/>
          <xsd:enumeration value="J7"/>
          <xsd:enumeration value="J8"/>
          <xsd:enumeration value="J9"/>
        </xsd:restriction>
      </xsd:simpleType>
    </xsd:element>
  </xsd:schema>
  <xsd:schema xmlns:xsd="http://www.w3.org/2001/XMLSchema" xmlns:xs="http://www.w3.org/2001/XMLSchema" xmlns:dms="http://schemas.microsoft.com/office/2006/documentManagement/types" xmlns:pc="http://schemas.microsoft.com/office/infopath/2007/PartnerControls" targetNamespace="fac500f8-4660-4d6e-b7c0-b7296a1a408c" elementFormDefault="qualified">
    <xsd:import namespace="http://schemas.microsoft.com/office/2006/documentManagement/types"/>
    <xsd:import namespace="http://schemas.microsoft.com/office/infopath/2007/PartnerControls"/>
    <xsd:element name="MeridioEDCData" ma:index="38" nillable="true" ma:displayName="MeridioEDCData" ma:hidden="true" ma:internalName="MeridioEDCData" ma:readOnly="false">
      <xsd:simpleType>
        <xsd:restriction base="dms:Text"/>
      </xsd:simpleType>
    </xsd:element>
    <xsd:element name="Declared" ma:index="39" nillable="true" ma:displayName="Declared" ma:default="FALSE" ma:hidden="true" ma:internalName="Declared" ma:readOnly="false">
      <xsd:simpleType>
        <xsd:restriction base="dms:Boolean"/>
      </xsd:simpleType>
    </xsd:element>
    <xsd:element name="DocId" ma:index="40" nillable="true" ma:displayName="DocId" ma:hidden="true" ma:internalName="DocId" ma:readOnly="false">
      <xsd:simpleType>
        <xsd:restriction base="dms:Text"/>
      </xsd:simpleType>
    </xsd:element>
    <xsd:element name="MeridioUrl" ma:index="41" nillable="true" ma:displayName="MeridioUrl" ma:hidden="true" ma:internalName="MeridioUrl" ma:readOnly="false">
      <xsd:simpleType>
        <xsd:restriction base="dms:Text"/>
      </xsd:simpleType>
    </xsd:element>
    <xsd:element name="MeridioEDCStatus" ma:index="42" nillable="true" ma:displayName="MeridioEDCStatus" ma:hidden="true" ma:internalName="MeridioEDCStatu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59a910-81de-47ba-b8a1-c0ae7c407617" elementFormDefault="qualified">
    <xsd:import namespace="http://schemas.microsoft.com/office/2006/documentManagement/types"/>
    <xsd:import namespace="http://schemas.microsoft.com/office/infopath/2007/PartnerControls"/>
    <xsd:element name="Spare_x0020_MetaEngine_x0020_1OOB" ma:index="43" nillable="true" ma:displayName="Spare MetaEngine 1:" ma:format="Dropdown" ma:hidden="true" ma:internalName="Spare_x0020_MetaEngine_x0020_1OOB" ma:readOnly="false">
      <xsd:simpleType>
        <xsd:union memberTypes="dms:Text">
          <xsd:simpleType>
            <xsd:restriction base="dms:Choice">
              <xsd:enumeration value="None"/>
              <xsd:maxLength value="255"/>
            </xsd:restriction>
          </xsd:simpleType>
        </xsd:union>
      </xsd:simpleType>
    </xsd:element>
    <xsd:element name="Spare_x0020_MetaEngine_x0020_2OOB" ma:index="44" nillable="true" ma:displayName="Spare MetaEngine 2:" ma:format="Dropdown" ma:hidden="true" ma:internalName="Spare_x0020_MetaEngine_x0020_2OOB" ma:readOnly="false">
      <xsd:simpleType>
        <xsd:union memberTypes="dms:Text">
          <xsd:simpleType>
            <xsd:restriction base="dms:Choice">
              <xsd:enumeration value="None"/>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32a29d5-c51f-4b13-8c44-34d96996090f" elementFormDefault="qualified">
    <xsd:import namespace="http://schemas.microsoft.com/office/2006/documentManagement/types"/>
    <xsd:import namespace="http://schemas.microsoft.com/office/infopath/2007/PartnerControls"/>
    <xsd:element name="PQQ_x0020_Stage" ma:index="45" ma:displayName="ITT Stage" ma:default="Not Defined" ma:format="Dropdown" ma:internalName="PQQ_x0020_Stage" ma:readOnly="false">
      <xsd:simpleType>
        <xsd:restriction base="dms:Choice">
          <xsd:enumeration value="Not Defined"/>
          <xsd:enumeration value="Amendments"/>
          <xsd:enumeration value="Booklet No"/>
          <xsd:enumeration value="Clarification"/>
          <xsd:enumeration value="Negotiated Procedure"/>
          <xsd:enumeration value="SNIT"/>
        </xsd:restriction>
      </xsd:simpleType>
    </xsd:element>
  </xsd:schema>
  <xsd:schema xmlns:xsd="http://www.w3.org/2001/XMLSchema" xmlns:xs="http://www.w3.org/2001/XMLSchema" xmlns:dms="http://schemas.microsoft.com/office/2006/documentManagement/types" xmlns:pc="http://schemas.microsoft.com/office/infopath/2007/PartnerControls" targetNamespace="6280a82f-919d-4a1b-9534-d915553852a5" elementFormDefault="qualified">
    <xsd:import namespace="http://schemas.microsoft.com/office/2006/documentManagement/types"/>
    <xsd:import namespace="http://schemas.microsoft.com/office/infopath/2007/PartnerControls"/>
    <xsd:element name="Contract_x0020_NumberOOB" ma:index="46" ma:displayName="Contract Number:" ma:format="Dropdown" ma:internalName="Contract_x0020_NumberOOB" ma:readOnly="false">
      <xsd:simpleType>
        <xsd:union memberTypes="dms:Text">
          <xsd:simpleType>
            <xsd:restriction base="dms:Choice">
              <xsd:enumeration value="None"/>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59ed552-c295-43e4-bd1c-3d47cf494905" elementFormDefault="qualified">
    <xsd:import namespace="http://schemas.microsoft.com/office/2006/documentManagement/types"/>
    <xsd:import namespace="http://schemas.microsoft.com/office/infopath/2007/PartnerControls"/>
    <xsd:element name="MediaServiceMetadata" ma:index="58" nillable="true" ma:displayName="MediaServiceMetadata" ma:hidden="true" ma:internalName="MediaServiceMetadata" ma:readOnly="true">
      <xsd:simpleType>
        <xsd:restriction base="dms:Note"/>
      </xsd:simpleType>
    </xsd:element>
    <xsd:element name="MediaServiceFastMetadata" ma:index="59" nillable="true" ma:displayName="MediaServiceFastMetadata" ma:hidden="true" ma:internalName="MediaServiceFastMetadata" ma:readOnly="true">
      <xsd:simpleType>
        <xsd:restriction base="dms:Note"/>
      </xsd:simpleType>
    </xsd:element>
    <xsd:element name="MediaServiceAutoKeyPoints" ma:index="60" nillable="true" ma:displayName="MediaServiceAutoKeyPoints" ma:hidden="true" ma:internalName="MediaServiceAutoKeyPoints" ma:readOnly="true">
      <xsd:simpleType>
        <xsd:restriction base="dms:Note"/>
      </xsd:simpleType>
    </xsd:element>
    <xsd:element name="MediaServiceKeyPoints" ma:index="6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7"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C_J_x0020_Cat xmlns="0b271f44-5a9b-40e8-9080-e13dc6aa316b">Not Defined</SC_J_x0020_Cat>
    <MeridioEDCStatus xmlns="fac500f8-4660-4d6e-b7c0-b7296a1a408c" xsi:nil="true"/>
    <DocumentVersion xmlns="04738c6d-ecc8-46f1-821f-82e308eab3d9">1.0</DocumentVersion>
    <CountryOOB xmlns="b8600396-f459-435d-b5b1-0ff65028ef22"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 Support the delivery of the Unit's objectives</TermName>
          <TermId xmlns="http://schemas.microsoft.com/office/infopath/2007/PartnerControls">5ab00cf9-9d4b-4d13-b1ba-b069d28c2f77</TermId>
        </TermInfo>
      </Terms>
    </d67af1ddf1dc47979d20c0eae491b81b>
    <Status xmlns="http://schemas.microsoft.com/sharepoint/v3">Draft</Status>
    <FOIReleasedOnRequest xmlns="04738c6d-ecc8-46f1-821f-82e308eab3d9" xsi:nil="true"/>
    <TriregaOOB xmlns="b8600396-f459-435d-b5b1-0ff65028ef22" xsi:nil="true"/>
    <Contract_x0020_NumberOOB xmlns="6280a82f-919d-4a1b-9534-d915553852a5">DIOCB2/223 Biomass</Contract_x0020_NumberOOB>
    <TaxKeywordTaxHTField xmlns="04738c6d-ecc8-46f1-821f-82e308eab3d9">
      <Terms xmlns="http://schemas.microsoft.com/office/infopath/2007/PartnerControls"/>
    </TaxKeywordTaxHTField>
    <Staff_x0020_LocationOOB xmlns="b8600396-f459-435d-b5b1-0ff65028ef22" xsi:nil="true"/>
    <Local_x0020_KeywordsOOB xmlns="a5b298ce-b86b-428a-b593-792e28f874a4"/>
    <Spare_x0020_MetaEngine_x0020_2OOB xmlns="d959a910-81de-47ba-b8a1-c0ae7c407617" xsi:nil="true"/>
    <_Status xmlns="http://schemas.microsoft.com/sharepoint/v3/fields">Draft</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 terms and conditions</TermName>
          <TermId xmlns="http://schemas.microsoft.com/office/infopath/2007/PartnerControls">7ea4240e-e2c0-48b9-b3ca-f22d75322383</TermId>
        </TermInfo>
      </Terms>
    </n1f450bd0d644ca798bdc94626fdef4f>
    <SecurityNonUKConstraints xmlns="04738c6d-ecc8-46f1-821f-82e308eab3d9">None</SecurityNonUKConstraints>
    <Declared xmlns="fac500f8-4660-4d6e-b7c0-b7296a1a408c">false</Declared>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DIO Comrcl</TermName>
          <TermId xmlns="http://schemas.microsoft.com/office/infopath/2007/PartnerControls">f9cfcc7b-82b8-4915-ab33-77e1e500be45</TermId>
        </TermInfo>
      </Terms>
    </m79e07ce3690491db9121a08429fad40>
    <DPAExemption xmlns="04738c6d-ecc8-46f1-821f-82e308eab3d9" xsi:nil="true"/>
    <TaxCatchAll xmlns="04738c6d-ecc8-46f1-821f-82e308eab3d9">
      <Value>279</Value>
      <Value>376</Value>
      <Value>84</Value>
      <Value>49</Value>
    </TaxCatchAll>
    <UKProtectiveMarking xmlns="04738c6d-ecc8-46f1-821f-82e308eab3d9">OFFICIAL</UKProtectiveMarking>
    <RegionOOB xmlns="b8600396-f459-435d-b5b1-0ff65028ef22" xsi:nil="true"/>
    <SC_FinYear xmlns="0b271f44-5a9b-40e8-9080-e13dc6aa316b">Not Defined</SC_FinYear>
    <SecurityDescriptors xmlns="http://schemas.microsoft.com/sharepoint/v3">None</SecurityDescriptors>
    <FOIExemption xmlns="04738c6d-ecc8-46f1-821f-82e308eab3d9">No</FOIExemption>
    <ContractorOOB xmlns="b8600396-f459-435d-b5b1-0ff65028ef22" xsi:nil="true"/>
    <DocId xmlns="fac500f8-4660-4d6e-b7c0-b7296a1a408c" xsi:nil="true"/>
    <CategoryDescription xmlns="http://schemas.microsoft.com/sharepoint.v3">Biomass T&amp;Cs RM3801 Call off contract Final for ITT</CategoryDescription>
    <RetentionCategory xmlns="http://schemas.microsoft.com/sharepoint/v3">None</RetentionCategory>
    <EIRDisclosabilityIndicator xmlns="04738c6d-ecc8-46f1-821f-82e308eab3d9" xsi:nil="true"/>
    <EstateOOB xmlns="b8600396-f459-435d-b5b1-0ff65028ef22">Not Defined</EstateOOB>
    <MeridioUrl xmlns="fac500f8-4660-4d6e-b7c0-b7296a1a408c" xsi:nil="true"/>
    <Spare_x0020_MetaEngine_x0020_1OOB xmlns="d959a910-81de-47ba-b8a1-c0ae7c407617" xsi:nil="true"/>
    <CreatedOriginated xmlns="04738c6d-ecc8-46f1-821f-82e308eab3d9">2020-03-06T00:00:00+00:00</CreatedOriginated>
    <DPADisclosabilityIndicator xmlns="04738c6d-ecc8-46f1-821f-82e308eab3d9" xsi:nil="true"/>
    <EIRException xmlns="04738c6d-ecc8-46f1-821f-82e308eab3d9"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terms and conditions</TermName>
          <TermId xmlns="http://schemas.microsoft.com/office/infopath/2007/PartnerControls">f0fd2ac6-5f07-48b0-bda6-56aa945a4bed</TermId>
        </TermInfo>
      </Terms>
    </i71a74d1f9984201b479cc08077b6323>
    <FOIPublicationDate xmlns="04738c6d-ecc8-46f1-821f-82e308eab3d9" xsi:nil="true"/>
    <wic_System_Copyright xmlns="http://schemas.microsoft.com/sharepoint/v3/fields" xsi:nil="true"/>
    <PQQ_x0020_Stage xmlns="532a29d5-c51f-4b13-8c44-34d96996090f">Not Defined</PQQ_x0020_Stage>
    <MeridioEDCData xmlns="fac500f8-4660-4d6e-b7c0-b7296a1a408c" xsi:nil="true"/>
  </documentManagement>
</p:properties>
</file>

<file path=customXml/item5.xml><?xml version="1.0" encoding="utf-8"?>
<?mso-contentType ?>
<SharedContentType xmlns="Microsoft.SharePoint.Taxonomy.ContentTypeSync" SourceId="a9ff0b8c-5d72-4038-b2cd-f57bf310c636" ContentTypeId="0x010100D9D675D6CDED02438DC7CFF78D2F29E401" PreviousValue="false"/>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236E15-54A8-43B6-8A20-B08EE6B35CBB}">
  <ds:schemaRefs>
    <ds:schemaRef ds:uri="office.server.policy"/>
  </ds:schemaRefs>
</ds:datastoreItem>
</file>

<file path=customXml/itemProps2.xml><?xml version="1.0" encoding="utf-8"?>
<ds:datastoreItem xmlns:ds="http://schemas.openxmlformats.org/officeDocument/2006/customXml" ds:itemID="{EAEA8CE7-9534-4D3E-99B2-45734ED3950D}">
  <ds:schemaRefs>
    <ds:schemaRef ds:uri="http://schemas.microsoft.com/sharepoint/v3/contenttype/forms"/>
  </ds:schemaRefs>
</ds:datastoreItem>
</file>

<file path=customXml/itemProps3.xml><?xml version="1.0" encoding="utf-8"?>
<ds:datastoreItem xmlns:ds="http://schemas.openxmlformats.org/officeDocument/2006/customXml" ds:itemID="{7C76B993-8598-46C4-965A-00FFA495C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a5b298ce-b86b-428a-b593-792e28f874a4"/>
    <ds:schemaRef ds:uri="http://schemas.microsoft.com/sharepoint/v3/fields"/>
    <ds:schemaRef ds:uri="b8600396-f459-435d-b5b1-0ff65028ef22"/>
    <ds:schemaRef ds:uri="0b271f44-5a9b-40e8-9080-e13dc6aa316b"/>
    <ds:schemaRef ds:uri="fac500f8-4660-4d6e-b7c0-b7296a1a408c"/>
    <ds:schemaRef ds:uri="d959a910-81de-47ba-b8a1-c0ae7c407617"/>
    <ds:schemaRef ds:uri="532a29d5-c51f-4b13-8c44-34d96996090f"/>
    <ds:schemaRef ds:uri="6280a82f-919d-4a1b-9534-d915553852a5"/>
    <ds:schemaRef ds:uri="c59ed552-c295-43e4-bd1c-3d47cf494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0DF018-F736-4273-93FD-2039CD8D558D}">
  <ds:schemaRefs>
    <ds:schemaRef ds:uri="http://schemas.microsoft.com/office/2006/metadata/properties"/>
    <ds:schemaRef ds:uri="http://schemas.microsoft.com/office/infopath/2007/PartnerControls"/>
    <ds:schemaRef ds:uri="0b271f44-5a9b-40e8-9080-e13dc6aa316b"/>
    <ds:schemaRef ds:uri="fac500f8-4660-4d6e-b7c0-b7296a1a408c"/>
    <ds:schemaRef ds:uri="04738c6d-ecc8-46f1-821f-82e308eab3d9"/>
    <ds:schemaRef ds:uri="b8600396-f459-435d-b5b1-0ff65028ef22"/>
    <ds:schemaRef ds:uri="http://schemas.microsoft.com/sharepoint/v3"/>
    <ds:schemaRef ds:uri="6280a82f-919d-4a1b-9534-d915553852a5"/>
    <ds:schemaRef ds:uri="a5b298ce-b86b-428a-b593-792e28f874a4"/>
    <ds:schemaRef ds:uri="d959a910-81de-47ba-b8a1-c0ae7c407617"/>
    <ds:schemaRef ds:uri="http://schemas.microsoft.com/sharepoint/v3/fields"/>
    <ds:schemaRef ds:uri="http://schemas.microsoft.com/sharepoint.v3"/>
    <ds:schemaRef ds:uri="532a29d5-c51f-4b13-8c44-34d96996090f"/>
  </ds:schemaRefs>
</ds:datastoreItem>
</file>

<file path=customXml/itemProps5.xml><?xml version="1.0" encoding="utf-8"?>
<ds:datastoreItem xmlns:ds="http://schemas.openxmlformats.org/officeDocument/2006/customXml" ds:itemID="{D8978578-39D3-4FCA-86F0-FC8AF9A8F01C}">
  <ds:schemaRefs>
    <ds:schemaRef ds:uri="Microsoft.SharePoint.Taxonomy.ContentTypeSync"/>
  </ds:schemaRefs>
</ds:datastoreItem>
</file>

<file path=customXml/itemProps6.xml><?xml version="1.0" encoding="utf-8"?>
<ds:datastoreItem xmlns:ds="http://schemas.openxmlformats.org/officeDocument/2006/customXml" ds:itemID="{C3608EDC-FED0-4B2B-81EB-74F3FE290378}">
  <ds:schemaRefs>
    <ds:schemaRef ds:uri="http://schemas.microsoft.com/sharepoint/events"/>
  </ds:schemaRefs>
</ds:datastoreItem>
</file>

<file path=customXml/itemProps7.xml><?xml version="1.0" encoding="utf-8"?>
<ds:datastoreItem xmlns:ds="http://schemas.openxmlformats.org/officeDocument/2006/customXml" ds:itemID="{CDA81C28-F7D1-450C-A42F-89C560D65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60928</Words>
  <Characters>347296</Characters>
  <Application>Microsoft Office Word</Application>
  <DocSecurity>0</DocSecurity>
  <Lines>2894</Lines>
  <Paragraphs>814</Paragraphs>
  <ScaleCrop>false</ScaleCrop>
  <HeadingPairs>
    <vt:vector size="2" baseType="variant">
      <vt:variant>
        <vt:lpstr>Title</vt:lpstr>
      </vt:variant>
      <vt:variant>
        <vt:i4>1</vt:i4>
      </vt:variant>
    </vt:vector>
  </HeadingPairs>
  <TitlesOfParts>
    <vt:vector size="1" baseType="lpstr">
      <vt:lpstr>20200306 Biomass RM3801 Call off contract Final for ITT</vt:lpstr>
    </vt:vector>
  </TitlesOfParts>
  <LinksUpToDate>false</LinksUpToDate>
  <CharactersWithSpaces>407410</CharactersWithSpaces>
  <SharedDoc>false</SharedDoc>
  <HLinks>
    <vt:vector size="672" baseType="variant">
      <vt:variant>
        <vt:i4>393286</vt:i4>
      </vt:variant>
      <vt:variant>
        <vt:i4>1971</vt:i4>
      </vt:variant>
      <vt:variant>
        <vt:i4>0</vt:i4>
      </vt:variant>
      <vt:variant>
        <vt:i4>5</vt:i4>
      </vt:variant>
      <vt:variant>
        <vt:lpwstr>http://www.dstan.mod.uk/</vt:lpwstr>
      </vt:variant>
      <vt:variant>
        <vt:lpwstr/>
      </vt:variant>
      <vt:variant>
        <vt:i4>8323131</vt:i4>
      </vt:variant>
      <vt:variant>
        <vt:i4>1968</vt:i4>
      </vt:variant>
      <vt:variant>
        <vt:i4>0</vt:i4>
      </vt:variant>
      <vt:variant>
        <vt:i4>5</vt:i4>
      </vt:variant>
      <vt:variant>
        <vt:lpwstr>http://www.aof.mod.uk/</vt:lpwstr>
      </vt:variant>
      <vt:variant>
        <vt:lpwstr/>
      </vt:variant>
      <vt:variant>
        <vt:i4>4063339</vt:i4>
      </vt:variant>
      <vt:variant>
        <vt:i4>1689</vt:i4>
      </vt:variant>
      <vt:variant>
        <vt:i4>0</vt:i4>
      </vt:variant>
      <vt:variant>
        <vt:i4>5</vt:i4>
      </vt:variant>
      <vt:variant>
        <vt:lpwstr>https://www.gov.uk/government/uploads/system/uploads/attachment_data/file/437471/PPN_e-invoicing.pdf)</vt:lpwstr>
      </vt:variant>
      <vt:variant>
        <vt:lpwstr/>
      </vt:variant>
      <vt:variant>
        <vt:i4>4259863</vt:i4>
      </vt:variant>
      <vt:variant>
        <vt:i4>1671</vt:i4>
      </vt:variant>
      <vt:variant>
        <vt:i4>0</vt:i4>
      </vt:variant>
      <vt:variant>
        <vt:i4>5</vt:i4>
      </vt:variant>
      <vt:variant>
        <vt:lpwstr>http://www.statistics.gov.uk/instantfigures.asp)</vt:lpwstr>
      </vt:variant>
      <vt:variant>
        <vt:lpwstr/>
      </vt:variant>
      <vt:variant>
        <vt:i4>1179700</vt:i4>
      </vt:variant>
      <vt:variant>
        <vt:i4>800</vt:i4>
      </vt:variant>
      <vt:variant>
        <vt:i4>0</vt:i4>
      </vt:variant>
      <vt:variant>
        <vt:i4>5</vt:i4>
      </vt:variant>
      <vt:variant>
        <vt:lpwstr/>
      </vt:variant>
      <vt:variant>
        <vt:lpwstr>_Toc33516344</vt:lpwstr>
      </vt:variant>
      <vt:variant>
        <vt:i4>1376308</vt:i4>
      </vt:variant>
      <vt:variant>
        <vt:i4>794</vt:i4>
      </vt:variant>
      <vt:variant>
        <vt:i4>0</vt:i4>
      </vt:variant>
      <vt:variant>
        <vt:i4>5</vt:i4>
      </vt:variant>
      <vt:variant>
        <vt:lpwstr/>
      </vt:variant>
      <vt:variant>
        <vt:lpwstr>_Toc33516343</vt:lpwstr>
      </vt:variant>
      <vt:variant>
        <vt:i4>1310772</vt:i4>
      </vt:variant>
      <vt:variant>
        <vt:i4>788</vt:i4>
      </vt:variant>
      <vt:variant>
        <vt:i4>0</vt:i4>
      </vt:variant>
      <vt:variant>
        <vt:i4>5</vt:i4>
      </vt:variant>
      <vt:variant>
        <vt:lpwstr/>
      </vt:variant>
      <vt:variant>
        <vt:lpwstr>_Toc33516342</vt:lpwstr>
      </vt:variant>
      <vt:variant>
        <vt:i4>1507380</vt:i4>
      </vt:variant>
      <vt:variant>
        <vt:i4>782</vt:i4>
      </vt:variant>
      <vt:variant>
        <vt:i4>0</vt:i4>
      </vt:variant>
      <vt:variant>
        <vt:i4>5</vt:i4>
      </vt:variant>
      <vt:variant>
        <vt:lpwstr/>
      </vt:variant>
      <vt:variant>
        <vt:lpwstr>_Toc33516341</vt:lpwstr>
      </vt:variant>
      <vt:variant>
        <vt:i4>1441844</vt:i4>
      </vt:variant>
      <vt:variant>
        <vt:i4>776</vt:i4>
      </vt:variant>
      <vt:variant>
        <vt:i4>0</vt:i4>
      </vt:variant>
      <vt:variant>
        <vt:i4>5</vt:i4>
      </vt:variant>
      <vt:variant>
        <vt:lpwstr/>
      </vt:variant>
      <vt:variant>
        <vt:lpwstr>_Toc33516340</vt:lpwstr>
      </vt:variant>
      <vt:variant>
        <vt:i4>2031667</vt:i4>
      </vt:variant>
      <vt:variant>
        <vt:i4>770</vt:i4>
      </vt:variant>
      <vt:variant>
        <vt:i4>0</vt:i4>
      </vt:variant>
      <vt:variant>
        <vt:i4>5</vt:i4>
      </vt:variant>
      <vt:variant>
        <vt:lpwstr/>
      </vt:variant>
      <vt:variant>
        <vt:lpwstr>_Toc33516339</vt:lpwstr>
      </vt:variant>
      <vt:variant>
        <vt:i4>1966131</vt:i4>
      </vt:variant>
      <vt:variant>
        <vt:i4>764</vt:i4>
      </vt:variant>
      <vt:variant>
        <vt:i4>0</vt:i4>
      </vt:variant>
      <vt:variant>
        <vt:i4>5</vt:i4>
      </vt:variant>
      <vt:variant>
        <vt:lpwstr/>
      </vt:variant>
      <vt:variant>
        <vt:lpwstr>_Toc33516338</vt:lpwstr>
      </vt:variant>
      <vt:variant>
        <vt:i4>1114163</vt:i4>
      </vt:variant>
      <vt:variant>
        <vt:i4>758</vt:i4>
      </vt:variant>
      <vt:variant>
        <vt:i4>0</vt:i4>
      </vt:variant>
      <vt:variant>
        <vt:i4>5</vt:i4>
      </vt:variant>
      <vt:variant>
        <vt:lpwstr/>
      </vt:variant>
      <vt:variant>
        <vt:lpwstr>_Toc33516337</vt:lpwstr>
      </vt:variant>
      <vt:variant>
        <vt:i4>1048627</vt:i4>
      </vt:variant>
      <vt:variant>
        <vt:i4>752</vt:i4>
      </vt:variant>
      <vt:variant>
        <vt:i4>0</vt:i4>
      </vt:variant>
      <vt:variant>
        <vt:i4>5</vt:i4>
      </vt:variant>
      <vt:variant>
        <vt:lpwstr/>
      </vt:variant>
      <vt:variant>
        <vt:lpwstr>_Toc33516336</vt:lpwstr>
      </vt:variant>
      <vt:variant>
        <vt:i4>1245235</vt:i4>
      </vt:variant>
      <vt:variant>
        <vt:i4>746</vt:i4>
      </vt:variant>
      <vt:variant>
        <vt:i4>0</vt:i4>
      </vt:variant>
      <vt:variant>
        <vt:i4>5</vt:i4>
      </vt:variant>
      <vt:variant>
        <vt:lpwstr/>
      </vt:variant>
      <vt:variant>
        <vt:lpwstr>_Toc33516335</vt:lpwstr>
      </vt:variant>
      <vt:variant>
        <vt:i4>1179699</vt:i4>
      </vt:variant>
      <vt:variant>
        <vt:i4>740</vt:i4>
      </vt:variant>
      <vt:variant>
        <vt:i4>0</vt:i4>
      </vt:variant>
      <vt:variant>
        <vt:i4>5</vt:i4>
      </vt:variant>
      <vt:variant>
        <vt:lpwstr/>
      </vt:variant>
      <vt:variant>
        <vt:lpwstr>_Toc33516334</vt:lpwstr>
      </vt:variant>
      <vt:variant>
        <vt:i4>1376307</vt:i4>
      </vt:variant>
      <vt:variant>
        <vt:i4>734</vt:i4>
      </vt:variant>
      <vt:variant>
        <vt:i4>0</vt:i4>
      </vt:variant>
      <vt:variant>
        <vt:i4>5</vt:i4>
      </vt:variant>
      <vt:variant>
        <vt:lpwstr/>
      </vt:variant>
      <vt:variant>
        <vt:lpwstr>_Toc33516333</vt:lpwstr>
      </vt:variant>
      <vt:variant>
        <vt:i4>1310771</vt:i4>
      </vt:variant>
      <vt:variant>
        <vt:i4>728</vt:i4>
      </vt:variant>
      <vt:variant>
        <vt:i4>0</vt:i4>
      </vt:variant>
      <vt:variant>
        <vt:i4>5</vt:i4>
      </vt:variant>
      <vt:variant>
        <vt:lpwstr/>
      </vt:variant>
      <vt:variant>
        <vt:lpwstr>_Toc33516332</vt:lpwstr>
      </vt:variant>
      <vt:variant>
        <vt:i4>1507379</vt:i4>
      </vt:variant>
      <vt:variant>
        <vt:i4>722</vt:i4>
      </vt:variant>
      <vt:variant>
        <vt:i4>0</vt:i4>
      </vt:variant>
      <vt:variant>
        <vt:i4>5</vt:i4>
      </vt:variant>
      <vt:variant>
        <vt:lpwstr/>
      </vt:variant>
      <vt:variant>
        <vt:lpwstr>_Toc33516331</vt:lpwstr>
      </vt:variant>
      <vt:variant>
        <vt:i4>1441843</vt:i4>
      </vt:variant>
      <vt:variant>
        <vt:i4>716</vt:i4>
      </vt:variant>
      <vt:variant>
        <vt:i4>0</vt:i4>
      </vt:variant>
      <vt:variant>
        <vt:i4>5</vt:i4>
      </vt:variant>
      <vt:variant>
        <vt:lpwstr/>
      </vt:variant>
      <vt:variant>
        <vt:lpwstr>_Toc33516330</vt:lpwstr>
      </vt:variant>
      <vt:variant>
        <vt:i4>2031666</vt:i4>
      </vt:variant>
      <vt:variant>
        <vt:i4>710</vt:i4>
      </vt:variant>
      <vt:variant>
        <vt:i4>0</vt:i4>
      </vt:variant>
      <vt:variant>
        <vt:i4>5</vt:i4>
      </vt:variant>
      <vt:variant>
        <vt:lpwstr/>
      </vt:variant>
      <vt:variant>
        <vt:lpwstr>_Toc33516329</vt:lpwstr>
      </vt:variant>
      <vt:variant>
        <vt:i4>1966130</vt:i4>
      </vt:variant>
      <vt:variant>
        <vt:i4>704</vt:i4>
      </vt:variant>
      <vt:variant>
        <vt:i4>0</vt:i4>
      </vt:variant>
      <vt:variant>
        <vt:i4>5</vt:i4>
      </vt:variant>
      <vt:variant>
        <vt:lpwstr/>
      </vt:variant>
      <vt:variant>
        <vt:lpwstr>_Toc33516328</vt:lpwstr>
      </vt:variant>
      <vt:variant>
        <vt:i4>1114162</vt:i4>
      </vt:variant>
      <vt:variant>
        <vt:i4>698</vt:i4>
      </vt:variant>
      <vt:variant>
        <vt:i4>0</vt:i4>
      </vt:variant>
      <vt:variant>
        <vt:i4>5</vt:i4>
      </vt:variant>
      <vt:variant>
        <vt:lpwstr/>
      </vt:variant>
      <vt:variant>
        <vt:lpwstr>_Toc33516327</vt:lpwstr>
      </vt:variant>
      <vt:variant>
        <vt:i4>1048626</vt:i4>
      </vt:variant>
      <vt:variant>
        <vt:i4>692</vt:i4>
      </vt:variant>
      <vt:variant>
        <vt:i4>0</vt:i4>
      </vt:variant>
      <vt:variant>
        <vt:i4>5</vt:i4>
      </vt:variant>
      <vt:variant>
        <vt:lpwstr/>
      </vt:variant>
      <vt:variant>
        <vt:lpwstr>_Toc33516326</vt:lpwstr>
      </vt:variant>
      <vt:variant>
        <vt:i4>1245234</vt:i4>
      </vt:variant>
      <vt:variant>
        <vt:i4>686</vt:i4>
      </vt:variant>
      <vt:variant>
        <vt:i4>0</vt:i4>
      </vt:variant>
      <vt:variant>
        <vt:i4>5</vt:i4>
      </vt:variant>
      <vt:variant>
        <vt:lpwstr/>
      </vt:variant>
      <vt:variant>
        <vt:lpwstr>_Toc33516325</vt:lpwstr>
      </vt:variant>
      <vt:variant>
        <vt:i4>1179698</vt:i4>
      </vt:variant>
      <vt:variant>
        <vt:i4>680</vt:i4>
      </vt:variant>
      <vt:variant>
        <vt:i4>0</vt:i4>
      </vt:variant>
      <vt:variant>
        <vt:i4>5</vt:i4>
      </vt:variant>
      <vt:variant>
        <vt:lpwstr/>
      </vt:variant>
      <vt:variant>
        <vt:lpwstr>_Toc33516324</vt:lpwstr>
      </vt:variant>
      <vt:variant>
        <vt:i4>1376306</vt:i4>
      </vt:variant>
      <vt:variant>
        <vt:i4>674</vt:i4>
      </vt:variant>
      <vt:variant>
        <vt:i4>0</vt:i4>
      </vt:variant>
      <vt:variant>
        <vt:i4>5</vt:i4>
      </vt:variant>
      <vt:variant>
        <vt:lpwstr/>
      </vt:variant>
      <vt:variant>
        <vt:lpwstr>_Toc33516323</vt:lpwstr>
      </vt:variant>
      <vt:variant>
        <vt:i4>1310770</vt:i4>
      </vt:variant>
      <vt:variant>
        <vt:i4>668</vt:i4>
      </vt:variant>
      <vt:variant>
        <vt:i4>0</vt:i4>
      </vt:variant>
      <vt:variant>
        <vt:i4>5</vt:i4>
      </vt:variant>
      <vt:variant>
        <vt:lpwstr/>
      </vt:variant>
      <vt:variant>
        <vt:lpwstr>_Toc33516322</vt:lpwstr>
      </vt:variant>
      <vt:variant>
        <vt:i4>1507378</vt:i4>
      </vt:variant>
      <vt:variant>
        <vt:i4>662</vt:i4>
      </vt:variant>
      <vt:variant>
        <vt:i4>0</vt:i4>
      </vt:variant>
      <vt:variant>
        <vt:i4>5</vt:i4>
      </vt:variant>
      <vt:variant>
        <vt:lpwstr/>
      </vt:variant>
      <vt:variant>
        <vt:lpwstr>_Toc33516321</vt:lpwstr>
      </vt:variant>
      <vt:variant>
        <vt:i4>1441842</vt:i4>
      </vt:variant>
      <vt:variant>
        <vt:i4>656</vt:i4>
      </vt:variant>
      <vt:variant>
        <vt:i4>0</vt:i4>
      </vt:variant>
      <vt:variant>
        <vt:i4>5</vt:i4>
      </vt:variant>
      <vt:variant>
        <vt:lpwstr/>
      </vt:variant>
      <vt:variant>
        <vt:lpwstr>_Toc33516320</vt:lpwstr>
      </vt:variant>
      <vt:variant>
        <vt:i4>2031665</vt:i4>
      </vt:variant>
      <vt:variant>
        <vt:i4>650</vt:i4>
      </vt:variant>
      <vt:variant>
        <vt:i4>0</vt:i4>
      </vt:variant>
      <vt:variant>
        <vt:i4>5</vt:i4>
      </vt:variant>
      <vt:variant>
        <vt:lpwstr/>
      </vt:variant>
      <vt:variant>
        <vt:lpwstr>_Toc33516319</vt:lpwstr>
      </vt:variant>
      <vt:variant>
        <vt:i4>1966129</vt:i4>
      </vt:variant>
      <vt:variant>
        <vt:i4>644</vt:i4>
      </vt:variant>
      <vt:variant>
        <vt:i4>0</vt:i4>
      </vt:variant>
      <vt:variant>
        <vt:i4>5</vt:i4>
      </vt:variant>
      <vt:variant>
        <vt:lpwstr/>
      </vt:variant>
      <vt:variant>
        <vt:lpwstr>_Toc33516318</vt:lpwstr>
      </vt:variant>
      <vt:variant>
        <vt:i4>1114161</vt:i4>
      </vt:variant>
      <vt:variant>
        <vt:i4>638</vt:i4>
      </vt:variant>
      <vt:variant>
        <vt:i4>0</vt:i4>
      </vt:variant>
      <vt:variant>
        <vt:i4>5</vt:i4>
      </vt:variant>
      <vt:variant>
        <vt:lpwstr/>
      </vt:variant>
      <vt:variant>
        <vt:lpwstr>_Toc33516317</vt:lpwstr>
      </vt:variant>
      <vt:variant>
        <vt:i4>1048625</vt:i4>
      </vt:variant>
      <vt:variant>
        <vt:i4>632</vt:i4>
      </vt:variant>
      <vt:variant>
        <vt:i4>0</vt:i4>
      </vt:variant>
      <vt:variant>
        <vt:i4>5</vt:i4>
      </vt:variant>
      <vt:variant>
        <vt:lpwstr/>
      </vt:variant>
      <vt:variant>
        <vt:lpwstr>_Toc33516316</vt:lpwstr>
      </vt:variant>
      <vt:variant>
        <vt:i4>1245233</vt:i4>
      </vt:variant>
      <vt:variant>
        <vt:i4>626</vt:i4>
      </vt:variant>
      <vt:variant>
        <vt:i4>0</vt:i4>
      </vt:variant>
      <vt:variant>
        <vt:i4>5</vt:i4>
      </vt:variant>
      <vt:variant>
        <vt:lpwstr/>
      </vt:variant>
      <vt:variant>
        <vt:lpwstr>_Toc33516315</vt:lpwstr>
      </vt:variant>
      <vt:variant>
        <vt:i4>1179697</vt:i4>
      </vt:variant>
      <vt:variant>
        <vt:i4>620</vt:i4>
      </vt:variant>
      <vt:variant>
        <vt:i4>0</vt:i4>
      </vt:variant>
      <vt:variant>
        <vt:i4>5</vt:i4>
      </vt:variant>
      <vt:variant>
        <vt:lpwstr/>
      </vt:variant>
      <vt:variant>
        <vt:lpwstr>_Toc33516314</vt:lpwstr>
      </vt:variant>
      <vt:variant>
        <vt:i4>1376305</vt:i4>
      </vt:variant>
      <vt:variant>
        <vt:i4>614</vt:i4>
      </vt:variant>
      <vt:variant>
        <vt:i4>0</vt:i4>
      </vt:variant>
      <vt:variant>
        <vt:i4>5</vt:i4>
      </vt:variant>
      <vt:variant>
        <vt:lpwstr/>
      </vt:variant>
      <vt:variant>
        <vt:lpwstr>_Toc33516313</vt:lpwstr>
      </vt:variant>
      <vt:variant>
        <vt:i4>1310769</vt:i4>
      </vt:variant>
      <vt:variant>
        <vt:i4>608</vt:i4>
      </vt:variant>
      <vt:variant>
        <vt:i4>0</vt:i4>
      </vt:variant>
      <vt:variant>
        <vt:i4>5</vt:i4>
      </vt:variant>
      <vt:variant>
        <vt:lpwstr/>
      </vt:variant>
      <vt:variant>
        <vt:lpwstr>_Toc33516312</vt:lpwstr>
      </vt:variant>
      <vt:variant>
        <vt:i4>1507377</vt:i4>
      </vt:variant>
      <vt:variant>
        <vt:i4>602</vt:i4>
      </vt:variant>
      <vt:variant>
        <vt:i4>0</vt:i4>
      </vt:variant>
      <vt:variant>
        <vt:i4>5</vt:i4>
      </vt:variant>
      <vt:variant>
        <vt:lpwstr/>
      </vt:variant>
      <vt:variant>
        <vt:lpwstr>_Toc33516311</vt:lpwstr>
      </vt:variant>
      <vt:variant>
        <vt:i4>1441841</vt:i4>
      </vt:variant>
      <vt:variant>
        <vt:i4>596</vt:i4>
      </vt:variant>
      <vt:variant>
        <vt:i4>0</vt:i4>
      </vt:variant>
      <vt:variant>
        <vt:i4>5</vt:i4>
      </vt:variant>
      <vt:variant>
        <vt:lpwstr/>
      </vt:variant>
      <vt:variant>
        <vt:lpwstr>_Toc33516310</vt:lpwstr>
      </vt:variant>
      <vt:variant>
        <vt:i4>2031664</vt:i4>
      </vt:variant>
      <vt:variant>
        <vt:i4>590</vt:i4>
      </vt:variant>
      <vt:variant>
        <vt:i4>0</vt:i4>
      </vt:variant>
      <vt:variant>
        <vt:i4>5</vt:i4>
      </vt:variant>
      <vt:variant>
        <vt:lpwstr/>
      </vt:variant>
      <vt:variant>
        <vt:lpwstr>_Toc33516309</vt:lpwstr>
      </vt:variant>
      <vt:variant>
        <vt:i4>1966128</vt:i4>
      </vt:variant>
      <vt:variant>
        <vt:i4>584</vt:i4>
      </vt:variant>
      <vt:variant>
        <vt:i4>0</vt:i4>
      </vt:variant>
      <vt:variant>
        <vt:i4>5</vt:i4>
      </vt:variant>
      <vt:variant>
        <vt:lpwstr/>
      </vt:variant>
      <vt:variant>
        <vt:lpwstr>_Toc33516308</vt:lpwstr>
      </vt:variant>
      <vt:variant>
        <vt:i4>1114160</vt:i4>
      </vt:variant>
      <vt:variant>
        <vt:i4>578</vt:i4>
      </vt:variant>
      <vt:variant>
        <vt:i4>0</vt:i4>
      </vt:variant>
      <vt:variant>
        <vt:i4>5</vt:i4>
      </vt:variant>
      <vt:variant>
        <vt:lpwstr/>
      </vt:variant>
      <vt:variant>
        <vt:lpwstr>_Toc33516307</vt:lpwstr>
      </vt:variant>
      <vt:variant>
        <vt:i4>1048624</vt:i4>
      </vt:variant>
      <vt:variant>
        <vt:i4>572</vt:i4>
      </vt:variant>
      <vt:variant>
        <vt:i4>0</vt:i4>
      </vt:variant>
      <vt:variant>
        <vt:i4>5</vt:i4>
      </vt:variant>
      <vt:variant>
        <vt:lpwstr/>
      </vt:variant>
      <vt:variant>
        <vt:lpwstr>_Toc33516306</vt:lpwstr>
      </vt:variant>
      <vt:variant>
        <vt:i4>1245232</vt:i4>
      </vt:variant>
      <vt:variant>
        <vt:i4>566</vt:i4>
      </vt:variant>
      <vt:variant>
        <vt:i4>0</vt:i4>
      </vt:variant>
      <vt:variant>
        <vt:i4>5</vt:i4>
      </vt:variant>
      <vt:variant>
        <vt:lpwstr/>
      </vt:variant>
      <vt:variant>
        <vt:lpwstr>_Toc33516305</vt:lpwstr>
      </vt:variant>
      <vt:variant>
        <vt:i4>1179696</vt:i4>
      </vt:variant>
      <vt:variant>
        <vt:i4>560</vt:i4>
      </vt:variant>
      <vt:variant>
        <vt:i4>0</vt:i4>
      </vt:variant>
      <vt:variant>
        <vt:i4>5</vt:i4>
      </vt:variant>
      <vt:variant>
        <vt:lpwstr/>
      </vt:variant>
      <vt:variant>
        <vt:lpwstr>_Toc33516304</vt:lpwstr>
      </vt:variant>
      <vt:variant>
        <vt:i4>1376304</vt:i4>
      </vt:variant>
      <vt:variant>
        <vt:i4>554</vt:i4>
      </vt:variant>
      <vt:variant>
        <vt:i4>0</vt:i4>
      </vt:variant>
      <vt:variant>
        <vt:i4>5</vt:i4>
      </vt:variant>
      <vt:variant>
        <vt:lpwstr/>
      </vt:variant>
      <vt:variant>
        <vt:lpwstr>_Toc33516303</vt:lpwstr>
      </vt:variant>
      <vt:variant>
        <vt:i4>1310768</vt:i4>
      </vt:variant>
      <vt:variant>
        <vt:i4>548</vt:i4>
      </vt:variant>
      <vt:variant>
        <vt:i4>0</vt:i4>
      </vt:variant>
      <vt:variant>
        <vt:i4>5</vt:i4>
      </vt:variant>
      <vt:variant>
        <vt:lpwstr/>
      </vt:variant>
      <vt:variant>
        <vt:lpwstr>_Toc33516302</vt:lpwstr>
      </vt:variant>
      <vt:variant>
        <vt:i4>1507376</vt:i4>
      </vt:variant>
      <vt:variant>
        <vt:i4>542</vt:i4>
      </vt:variant>
      <vt:variant>
        <vt:i4>0</vt:i4>
      </vt:variant>
      <vt:variant>
        <vt:i4>5</vt:i4>
      </vt:variant>
      <vt:variant>
        <vt:lpwstr/>
      </vt:variant>
      <vt:variant>
        <vt:lpwstr>_Toc33516301</vt:lpwstr>
      </vt:variant>
      <vt:variant>
        <vt:i4>1441840</vt:i4>
      </vt:variant>
      <vt:variant>
        <vt:i4>536</vt:i4>
      </vt:variant>
      <vt:variant>
        <vt:i4>0</vt:i4>
      </vt:variant>
      <vt:variant>
        <vt:i4>5</vt:i4>
      </vt:variant>
      <vt:variant>
        <vt:lpwstr/>
      </vt:variant>
      <vt:variant>
        <vt:lpwstr>_Toc33516300</vt:lpwstr>
      </vt:variant>
      <vt:variant>
        <vt:i4>1966137</vt:i4>
      </vt:variant>
      <vt:variant>
        <vt:i4>530</vt:i4>
      </vt:variant>
      <vt:variant>
        <vt:i4>0</vt:i4>
      </vt:variant>
      <vt:variant>
        <vt:i4>5</vt:i4>
      </vt:variant>
      <vt:variant>
        <vt:lpwstr/>
      </vt:variant>
      <vt:variant>
        <vt:lpwstr>_Toc33516299</vt:lpwstr>
      </vt:variant>
      <vt:variant>
        <vt:i4>2031673</vt:i4>
      </vt:variant>
      <vt:variant>
        <vt:i4>524</vt:i4>
      </vt:variant>
      <vt:variant>
        <vt:i4>0</vt:i4>
      </vt:variant>
      <vt:variant>
        <vt:i4>5</vt:i4>
      </vt:variant>
      <vt:variant>
        <vt:lpwstr/>
      </vt:variant>
      <vt:variant>
        <vt:lpwstr>_Toc33516298</vt:lpwstr>
      </vt:variant>
      <vt:variant>
        <vt:i4>1048633</vt:i4>
      </vt:variant>
      <vt:variant>
        <vt:i4>518</vt:i4>
      </vt:variant>
      <vt:variant>
        <vt:i4>0</vt:i4>
      </vt:variant>
      <vt:variant>
        <vt:i4>5</vt:i4>
      </vt:variant>
      <vt:variant>
        <vt:lpwstr/>
      </vt:variant>
      <vt:variant>
        <vt:lpwstr>_Toc33516297</vt:lpwstr>
      </vt:variant>
      <vt:variant>
        <vt:i4>1114169</vt:i4>
      </vt:variant>
      <vt:variant>
        <vt:i4>512</vt:i4>
      </vt:variant>
      <vt:variant>
        <vt:i4>0</vt:i4>
      </vt:variant>
      <vt:variant>
        <vt:i4>5</vt:i4>
      </vt:variant>
      <vt:variant>
        <vt:lpwstr/>
      </vt:variant>
      <vt:variant>
        <vt:lpwstr>_Toc33516296</vt:lpwstr>
      </vt:variant>
      <vt:variant>
        <vt:i4>1179705</vt:i4>
      </vt:variant>
      <vt:variant>
        <vt:i4>506</vt:i4>
      </vt:variant>
      <vt:variant>
        <vt:i4>0</vt:i4>
      </vt:variant>
      <vt:variant>
        <vt:i4>5</vt:i4>
      </vt:variant>
      <vt:variant>
        <vt:lpwstr/>
      </vt:variant>
      <vt:variant>
        <vt:lpwstr>_Toc33516295</vt:lpwstr>
      </vt:variant>
      <vt:variant>
        <vt:i4>1245241</vt:i4>
      </vt:variant>
      <vt:variant>
        <vt:i4>500</vt:i4>
      </vt:variant>
      <vt:variant>
        <vt:i4>0</vt:i4>
      </vt:variant>
      <vt:variant>
        <vt:i4>5</vt:i4>
      </vt:variant>
      <vt:variant>
        <vt:lpwstr/>
      </vt:variant>
      <vt:variant>
        <vt:lpwstr>_Toc33516294</vt:lpwstr>
      </vt:variant>
      <vt:variant>
        <vt:i4>1310777</vt:i4>
      </vt:variant>
      <vt:variant>
        <vt:i4>494</vt:i4>
      </vt:variant>
      <vt:variant>
        <vt:i4>0</vt:i4>
      </vt:variant>
      <vt:variant>
        <vt:i4>5</vt:i4>
      </vt:variant>
      <vt:variant>
        <vt:lpwstr/>
      </vt:variant>
      <vt:variant>
        <vt:lpwstr>_Toc33516293</vt:lpwstr>
      </vt:variant>
      <vt:variant>
        <vt:i4>1376313</vt:i4>
      </vt:variant>
      <vt:variant>
        <vt:i4>488</vt:i4>
      </vt:variant>
      <vt:variant>
        <vt:i4>0</vt:i4>
      </vt:variant>
      <vt:variant>
        <vt:i4>5</vt:i4>
      </vt:variant>
      <vt:variant>
        <vt:lpwstr/>
      </vt:variant>
      <vt:variant>
        <vt:lpwstr>_Toc33516292</vt:lpwstr>
      </vt:variant>
      <vt:variant>
        <vt:i4>1441849</vt:i4>
      </vt:variant>
      <vt:variant>
        <vt:i4>482</vt:i4>
      </vt:variant>
      <vt:variant>
        <vt:i4>0</vt:i4>
      </vt:variant>
      <vt:variant>
        <vt:i4>5</vt:i4>
      </vt:variant>
      <vt:variant>
        <vt:lpwstr/>
      </vt:variant>
      <vt:variant>
        <vt:lpwstr>_Toc33516291</vt:lpwstr>
      </vt:variant>
      <vt:variant>
        <vt:i4>1507385</vt:i4>
      </vt:variant>
      <vt:variant>
        <vt:i4>476</vt:i4>
      </vt:variant>
      <vt:variant>
        <vt:i4>0</vt:i4>
      </vt:variant>
      <vt:variant>
        <vt:i4>5</vt:i4>
      </vt:variant>
      <vt:variant>
        <vt:lpwstr/>
      </vt:variant>
      <vt:variant>
        <vt:lpwstr>_Toc33516290</vt:lpwstr>
      </vt:variant>
      <vt:variant>
        <vt:i4>1966136</vt:i4>
      </vt:variant>
      <vt:variant>
        <vt:i4>470</vt:i4>
      </vt:variant>
      <vt:variant>
        <vt:i4>0</vt:i4>
      </vt:variant>
      <vt:variant>
        <vt:i4>5</vt:i4>
      </vt:variant>
      <vt:variant>
        <vt:lpwstr/>
      </vt:variant>
      <vt:variant>
        <vt:lpwstr>_Toc33516289</vt:lpwstr>
      </vt:variant>
      <vt:variant>
        <vt:i4>2031672</vt:i4>
      </vt:variant>
      <vt:variant>
        <vt:i4>464</vt:i4>
      </vt:variant>
      <vt:variant>
        <vt:i4>0</vt:i4>
      </vt:variant>
      <vt:variant>
        <vt:i4>5</vt:i4>
      </vt:variant>
      <vt:variant>
        <vt:lpwstr/>
      </vt:variant>
      <vt:variant>
        <vt:lpwstr>_Toc33516288</vt:lpwstr>
      </vt:variant>
      <vt:variant>
        <vt:i4>1048632</vt:i4>
      </vt:variant>
      <vt:variant>
        <vt:i4>458</vt:i4>
      </vt:variant>
      <vt:variant>
        <vt:i4>0</vt:i4>
      </vt:variant>
      <vt:variant>
        <vt:i4>5</vt:i4>
      </vt:variant>
      <vt:variant>
        <vt:lpwstr/>
      </vt:variant>
      <vt:variant>
        <vt:lpwstr>_Toc33516287</vt:lpwstr>
      </vt:variant>
      <vt:variant>
        <vt:i4>1114168</vt:i4>
      </vt:variant>
      <vt:variant>
        <vt:i4>452</vt:i4>
      </vt:variant>
      <vt:variant>
        <vt:i4>0</vt:i4>
      </vt:variant>
      <vt:variant>
        <vt:i4>5</vt:i4>
      </vt:variant>
      <vt:variant>
        <vt:lpwstr/>
      </vt:variant>
      <vt:variant>
        <vt:lpwstr>_Toc33516286</vt:lpwstr>
      </vt:variant>
      <vt:variant>
        <vt:i4>1179704</vt:i4>
      </vt:variant>
      <vt:variant>
        <vt:i4>446</vt:i4>
      </vt:variant>
      <vt:variant>
        <vt:i4>0</vt:i4>
      </vt:variant>
      <vt:variant>
        <vt:i4>5</vt:i4>
      </vt:variant>
      <vt:variant>
        <vt:lpwstr/>
      </vt:variant>
      <vt:variant>
        <vt:lpwstr>_Toc33516285</vt:lpwstr>
      </vt:variant>
      <vt:variant>
        <vt:i4>1245240</vt:i4>
      </vt:variant>
      <vt:variant>
        <vt:i4>440</vt:i4>
      </vt:variant>
      <vt:variant>
        <vt:i4>0</vt:i4>
      </vt:variant>
      <vt:variant>
        <vt:i4>5</vt:i4>
      </vt:variant>
      <vt:variant>
        <vt:lpwstr/>
      </vt:variant>
      <vt:variant>
        <vt:lpwstr>_Toc33516284</vt:lpwstr>
      </vt:variant>
      <vt:variant>
        <vt:i4>1310776</vt:i4>
      </vt:variant>
      <vt:variant>
        <vt:i4>434</vt:i4>
      </vt:variant>
      <vt:variant>
        <vt:i4>0</vt:i4>
      </vt:variant>
      <vt:variant>
        <vt:i4>5</vt:i4>
      </vt:variant>
      <vt:variant>
        <vt:lpwstr/>
      </vt:variant>
      <vt:variant>
        <vt:lpwstr>_Toc33516283</vt:lpwstr>
      </vt:variant>
      <vt:variant>
        <vt:i4>1376312</vt:i4>
      </vt:variant>
      <vt:variant>
        <vt:i4>428</vt:i4>
      </vt:variant>
      <vt:variant>
        <vt:i4>0</vt:i4>
      </vt:variant>
      <vt:variant>
        <vt:i4>5</vt:i4>
      </vt:variant>
      <vt:variant>
        <vt:lpwstr/>
      </vt:variant>
      <vt:variant>
        <vt:lpwstr>_Toc33516282</vt:lpwstr>
      </vt:variant>
      <vt:variant>
        <vt:i4>1441848</vt:i4>
      </vt:variant>
      <vt:variant>
        <vt:i4>422</vt:i4>
      </vt:variant>
      <vt:variant>
        <vt:i4>0</vt:i4>
      </vt:variant>
      <vt:variant>
        <vt:i4>5</vt:i4>
      </vt:variant>
      <vt:variant>
        <vt:lpwstr/>
      </vt:variant>
      <vt:variant>
        <vt:lpwstr>_Toc33516281</vt:lpwstr>
      </vt:variant>
      <vt:variant>
        <vt:i4>1507384</vt:i4>
      </vt:variant>
      <vt:variant>
        <vt:i4>416</vt:i4>
      </vt:variant>
      <vt:variant>
        <vt:i4>0</vt:i4>
      </vt:variant>
      <vt:variant>
        <vt:i4>5</vt:i4>
      </vt:variant>
      <vt:variant>
        <vt:lpwstr/>
      </vt:variant>
      <vt:variant>
        <vt:lpwstr>_Toc33516280</vt:lpwstr>
      </vt:variant>
      <vt:variant>
        <vt:i4>1966135</vt:i4>
      </vt:variant>
      <vt:variant>
        <vt:i4>410</vt:i4>
      </vt:variant>
      <vt:variant>
        <vt:i4>0</vt:i4>
      </vt:variant>
      <vt:variant>
        <vt:i4>5</vt:i4>
      </vt:variant>
      <vt:variant>
        <vt:lpwstr/>
      </vt:variant>
      <vt:variant>
        <vt:lpwstr>_Toc33516279</vt:lpwstr>
      </vt:variant>
      <vt:variant>
        <vt:i4>2031671</vt:i4>
      </vt:variant>
      <vt:variant>
        <vt:i4>404</vt:i4>
      </vt:variant>
      <vt:variant>
        <vt:i4>0</vt:i4>
      </vt:variant>
      <vt:variant>
        <vt:i4>5</vt:i4>
      </vt:variant>
      <vt:variant>
        <vt:lpwstr/>
      </vt:variant>
      <vt:variant>
        <vt:lpwstr>_Toc33516278</vt:lpwstr>
      </vt:variant>
      <vt:variant>
        <vt:i4>1048631</vt:i4>
      </vt:variant>
      <vt:variant>
        <vt:i4>398</vt:i4>
      </vt:variant>
      <vt:variant>
        <vt:i4>0</vt:i4>
      </vt:variant>
      <vt:variant>
        <vt:i4>5</vt:i4>
      </vt:variant>
      <vt:variant>
        <vt:lpwstr/>
      </vt:variant>
      <vt:variant>
        <vt:lpwstr>_Toc33516277</vt:lpwstr>
      </vt:variant>
      <vt:variant>
        <vt:i4>1114167</vt:i4>
      </vt:variant>
      <vt:variant>
        <vt:i4>392</vt:i4>
      </vt:variant>
      <vt:variant>
        <vt:i4>0</vt:i4>
      </vt:variant>
      <vt:variant>
        <vt:i4>5</vt:i4>
      </vt:variant>
      <vt:variant>
        <vt:lpwstr/>
      </vt:variant>
      <vt:variant>
        <vt:lpwstr>_Toc33516276</vt:lpwstr>
      </vt:variant>
      <vt:variant>
        <vt:i4>1179703</vt:i4>
      </vt:variant>
      <vt:variant>
        <vt:i4>386</vt:i4>
      </vt:variant>
      <vt:variant>
        <vt:i4>0</vt:i4>
      </vt:variant>
      <vt:variant>
        <vt:i4>5</vt:i4>
      </vt:variant>
      <vt:variant>
        <vt:lpwstr/>
      </vt:variant>
      <vt:variant>
        <vt:lpwstr>_Toc33516275</vt:lpwstr>
      </vt:variant>
      <vt:variant>
        <vt:i4>1245239</vt:i4>
      </vt:variant>
      <vt:variant>
        <vt:i4>380</vt:i4>
      </vt:variant>
      <vt:variant>
        <vt:i4>0</vt:i4>
      </vt:variant>
      <vt:variant>
        <vt:i4>5</vt:i4>
      </vt:variant>
      <vt:variant>
        <vt:lpwstr/>
      </vt:variant>
      <vt:variant>
        <vt:lpwstr>_Toc33516274</vt:lpwstr>
      </vt:variant>
      <vt:variant>
        <vt:i4>1310775</vt:i4>
      </vt:variant>
      <vt:variant>
        <vt:i4>374</vt:i4>
      </vt:variant>
      <vt:variant>
        <vt:i4>0</vt:i4>
      </vt:variant>
      <vt:variant>
        <vt:i4>5</vt:i4>
      </vt:variant>
      <vt:variant>
        <vt:lpwstr/>
      </vt:variant>
      <vt:variant>
        <vt:lpwstr>_Toc33516273</vt:lpwstr>
      </vt:variant>
      <vt:variant>
        <vt:i4>1376311</vt:i4>
      </vt:variant>
      <vt:variant>
        <vt:i4>368</vt:i4>
      </vt:variant>
      <vt:variant>
        <vt:i4>0</vt:i4>
      </vt:variant>
      <vt:variant>
        <vt:i4>5</vt:i4>
      </vt:variant>
      <vt:variant>
        <vt:lpwstr/>
      </vt:variant>
      <vt:variant>
        <vt:lpwstr>_Toc33516272</vt:lpwstr>
      </vt:variant>
      <vt:variant>
        <vt:i4>1441847</vt:i4>
      </vt:variant>
      <vt:variant>
        <vt:i4>362</vt:i4>
      </vt:variant>
      <vt:variant>
        <vt:i4>0</vt:i4>
      </vt:variant>
      <vt:variant>
        <vt:i4>5</vt:i4>
      </vt:variant>
      <vt:variant>
        <vt:lpwstr/>
      </vt:variant>
      <vt:variant>
        <vt:lpwstr>_Toc33516271</vt:lpwstr>
      </vt:variant>
      <vt:variant>
        <vt:i4>1507383</vt:i4>
      </vt:variant>
      <vt:variant>
        <vt:i4>356</vt:i4>
      </vt:variant>
      <vt:variant>
        <vt:i4>0</vt:i4>
      </vt:variant>
      <vt:variant>
        <vt:i4>5</vt:i4>
      </vt:variant>
      <vt:variant>
        <vt:lpwstr/>
      </vt:variant>
      <vt:variant>
        <vt:lpwstr>_Toc33516270</vt:lpwstr>
      </vt:variant>
      <vt:variant>
        <vt:i4>1966134</vt:i4>
      </vt:variant>
      <vt:variant>
        <vt:i4>350</vt:i4>
      </vt:variant>
      <vt:variant>
        <vt:i4>0</vt:i4>
      </vt:variant>
      <vt:variant>
        <vt:i4>5</vt:i4>
      </vt:variant>
      <vt:variant>
        <vt:lpwstr/>
      </vt:variant>
      <vt:variant>
        <vt:lpwstr>_Toc33516269</vt:lpwstr>
      </vt:variant>
      <vt:variant>
        <vt:i4>2031670</vt:i4>
      </vt:variant>
      <vt:variant>
        <vt:i4>344</vt:i4>
      </vt:variant>
      <vt:variant>
        <vt:i4>0</vt:i4>
      </vt:variant>
      <vt:variant>
        <vt:i4>5</vt:i4>
      </vt:variant>
      <vt:variant>
        <vt:lpwstr/>
      </vt:variant>
      <vt:variant>
        <vt:lpwstr>_Toc33516268</vt:lpwstr>
      </vt:variant>
      <vt:variant>
        <vt:i4>1048630</vt:i4>
      </vt:variant>
      <vt:variant>
        <vt:i4>338</vt:i4>
      </vt:variant>
      <vt:variant>
        <vt:i4>0</vt:i4>
      </vt:variant>
      <vt:variant>
        <vt:i4>5</vt:i4>
      </vt:variant>
      <vt:variant>
        <vt:lpwstr/>
      </vt:variant>
      <vt:variant>
        <vt:lpwstr>_Toc33516267</vt:lpwstr>
      </vt:variant>
      <vt:variant>
        <vt:i4>1114166</vt:i4>
      </vt:variant>
      <vt:variant>
        <vt:i4>332</vt:i4>
      </vt:variant>
      <vt:variant>
        <vt:i4>0</vt:i4>
      </vt:variant>
      <vt:variant>
        <vt:i4>5</vt:i4>
      </vt:variant>
      <vt:variant>
        <vt:lpwstr/>
      </vt:variant>
      <vt:variant>
        <vt:lpwstr>_Toc33516266</vt:lpwstr>
      </vt:variant>
      <vt:variant>
        <vt:i4>1179702</vt:i4>
      </vt:variant>
      <vt:variant>
        <vt:i4>326</vt:i4>
      </vt:variant>
      <vt:variant>
        <vt:i4>0</vt:i4>
      </vt:variant>
      <vt:variant>
        <vt:i4>5</vt:i4>
      </vt:variant>
      <vt:variant>
        <vt:lpwstr/>
      </vt:variant>
      <vt:variant>
        <vt:lpwstr>_Toc33516265</vt:lpwstr>
      </vt:variant>
      <vt:variant>
        <vt:i4>1245238</vt:i4>
      </vt:variant>
      <vt:variant>
        <vt:i4>320</vt:i4>
      </vt:variant>
      <vt:variant>
        <vt:i4>0</vt:i4>
      </vt:variant>
      <vt:variant>
        <vt:i4>5</vt:i4>
      </vt:variant>
      <vt:variant>
        <vt:lpwstr/>
      </vt:variant>
      <vt:variant>
        <vt:lpwstr>_Toc33516264</vt:lpwstr>
      </vt:variant>
      <vt:variant>
        <vt:i4>1310774</vt:i4>
      </vt:variant>
      <vt:variant>
        <vt:i4>314</vt:i4>
      </vt:variant>
      <vt:variant>
        <vt:i4>0</vt:i4>
      </vt:variant>
      <vt:variant>
        <vt:i4>5</vt:i4>
      </vt:variant>
      <vt:variant>
        <vt:lpwstr/>
      </vt:variant>
      <vt:variant>
        <vt:lpwstr>_Toc33516263</vt:lpwstr>
      </vt:variant>
      <vt:variant>
        <vt:i4>1376310</vt:i4>
      </vt:variant>
      <vt:variant>
        <vt:i4>308</vt:i4>
      </vt:variant>
      <vt:variant>
        <vt:i4>0</vt:i4>
      </vt:variant>
      <vt:variant>
        <vt:i4>5</vt:i4>
      </vt:variant>
      <vt:variant>
        <vt:lpwstr/>
      </vt:variant>
      <vt:variant>
        <vt:lpwstr>_Toc33516262</vt:lpwstr>
      </vt:variant>
      <vt:variant>
        <vt:i4>1441846</vt:i4>
      </vt:variant>
      <vt:variant>
        <vt:i4>302</vt:i4>
      </vt:variant>
      <vt:variant>
        <vt:i4>0</vt:i4>
      </vt:variant>
      <vt:variant>
        <vt:i4>5</vt:i4>
      </vt:variant>
      <vt:variant>
        <vt:lpwstr/>
      </vt:variant>
      <vt:variant>
        <vt:lpwstr>_Toc33516261</vt:lpwstr>
      </vt:variant>
      <vt:variant>
        <vt:i4>1507382</vt:i4>
      </vt:variant>
      <vt:variant>
        <vt:i4>296</vt:i4>
      </vt:variant>
      <vt:variant>
        <vt:i4>0</vt:i4>
      </vt:variant>
      <vt:variant>
        <vt:i4>5</vt:i4>
      </vt:variant>
      <vt:variant>
        <vt:lpwstr/>
      </vt:variant>
      <vt:variant>
        <vt:lpwstr>_Toc33516260</vt:lpwstr>
      </vt:variant>
      <vt:variant>
        <vt:i4>1966133</vt:i4>
      </vt:variant>
      <vt:variant>
        <vt:i4>290</vt:i4>
      </vt:variant>
      <vt:variant>
        <vt:i4>0</vt:i4>
      </vt:variant>
      <vt:variant>
        <vt:i4>5</vt:i4>
      </vt:variant>
      <vt:variant>
        <vt:lpwstr/>
      </vt:variant>
      <vt:variant>
        <vt:lpwstr>_Toc33516259</vt:lpwstr>
      </vt:variant>
      <vt:variant>
        <vt:i4>2031669</vt:i4>
      </vt:variant>
      <vt:variant>
        <vt:i4>284</vt:i4>
      </vt:variant>
      <vt:variant>
        <vt:i4>0</vt:i4>
      </vt:variant>
      <vt:variant>
        <vt:i4>5</vt:i4>
      </vt:variant>
      <vt:variant>
        <vt:lpwstr/>
      </vt:variant>
      <vt:variant>
        <vt:lpwstr>_Toc33516258</vt:lpwstr>
      </vt:variant>
      <vt:variant>
        <vt:i4>1048629</vt:i4>
      </vt:variant>
      <vt:variant>
        <vt:i4>278</vt:i4>
      </vt:variant>
      <vt:variant>
        <vt:i4>0</vt:i4>
      </vt:variant>
      <vt:variant>
        <vt:i4>5</vt:i4>
      </vt:variant>
      <vt:variant>
        <vt:lpwstr/>
      </vt:variant>
      <vt:variant>
        <vt:lpwstr>_Toc33516257</vt:lpwstr>
      </vt:variant>
      <vt:variant>
        <vt:i4>1114165</vt:i4>
      </vt:variant>
      <vt:variant>
        <vt:i4>272</vt:i4>
      </vt:variant>
      <vt:variant>
        <vt:i4>0</vt:i4>
      </vt:variant>
      <vt:variant>
        <vt:i4>5</vt:i4>
      </vt:variant>
      <vt:variant>
        <vt:lpwstr/>
      </vt:variant>
      <vt:variant>
        <vt:lpwstr>_Toc33516256</vt:lpwstr>
      </vt:variant>
      <vt:variant>
        <vt:i4>1179701</vt:i4>
      </vt:variant>
      <vt:variant>
        <vt:i4>266</vt:i4>
      </vt:variant>
      <vt:variant>
        <vt:i4>0</vt:i4>
      </vt:variant>
      <vt:variant>
        <vt:i4>5</vt:i4>
      </vt:variant>
      <vt:variant>
        <vt:lpwstr/>
      </vt:variant>
      <vt:variant>
        <vt:lpwstr>_Toc33516255</vt:lpwstr>
      </vt:variant>
      <vt:variant>
        <vt:i4>1245237</vt:i4>
      </vt:variant>
      <vt:variant>
        <vt:i4>260</vt:i4>
      </vt:variant>
      <vt:variant>
        <vt:i4>0</vt:i4>
      </vt:variant>
      <vt:variant>
        <vt:i4>5</vt:i4>
      </vt:variant>
      <vt:variant>
        <vt:lpwstr/>
      </vt:variant>
      <vt:variant>
        <vt:lpwstr>_Toc33516254</vt:lpwstr>
      </vt:variant>
      <vt:variant>
        <vt:i4>1310773</vt:i4>
      </vt:variant>
      <vt:variant>
        <vt:i4>254</vt:i4>
      </vt:variant>
      <vt:variant>
        <vt:i4>0</vt:i4>
      </vt:variant>
      <vt:variant>
        <vt:i4>5</vt:i4>
      </vt:variant>
      <vt:variant>
        <vt:lpwstr/>
      </vt:variant>
      <vt:variant>
        <vt:lpwstr>_Toc33516253</vt:lpwstr>
      </vt:variant>
      <vt:variant>
        <vt:i4>1376309</vt:i4>
      </vt:variant>
      <vt:variant>
        <vt:i4>248</vt:i4>
      </vt:variant>
      <vt:variant>
        <vt:i4>0</vt:i4>
      </vt:variant>
      <vt:variant>
        <vt:i4>5</vt:i4>
      </vt:variant>
      <vt:variant>
        <vt:lpwstr/>
      </vt:variant>
      <vt:variant>
        <vt:lpwstr>_Toc33516252</vt:lpwstr>
      </vt:variant>
      <vt:variant>
        <vt:i4>1441845</vt:i4>
      </vt:variant>
      <vt:variant>
        <vt:i4>242</vt:i4>
      </vt:variant>
      <vt:variant>
        <vt:i4>0</vt:i4>
      </vt:variant>
      <vt:variant>
        <vt:i4>5</vt:i4>
      </vt:variant>
      <vt:variant>
        <vt:lpwstr/>
      </vt:variant>
      <vt:variant>
        <vt:lpwstr>_Toc33516251</vt:lpwstr>
      </vt:variant>
      <vt:variant>
        <vt:i4>1507381</vt:i4>
      </vt:variant>
      <vt:variant>
        <vt:i4>236</vt:i4>
      </vt:variant>
      <vt:variant>
        <vt:i4>0</vt:i4>
      </vt:variant>
      <vt:variant>
        <vt:i4>5</vt:i4>
      </vt:variant>
      <vt:variant>
        <vt:lpwstr/>
      </vt:variant>
      <vt:variant>
        <vt:lpwstr>_Toc33516250</vt:lpwstr>
      </vt:variant>
      <vt:variant>
        <vt:i4>1966132</vt:i4>
      </vt:variant>
      <vt:variant>
        <vt:i4>230</vt:i4>
      </vt:variant>
      <vt:variant>
        <vt:i4>0</vt:i4>
      </vt:variant>
      <vt:variant>
        <vt:i4>5</vt:i4>
      </vt:variant>
      <vt:variant>
        <vt:lpwstr/>
      </vt:variant>
      <vt:variant>
        <vt:lpwstr>_Toc33516249</vt:lpwstr>
      </vt:variant>
      <vt:variant>
        <vt:i4>2031668</vt:i4>
      </vt:variant>
      <vt:variant>
        <vt:i4>224</vt:i4>
      </vt:variant>
      <vt:variant>
        <vt:i4>0</vt:i4>
      </vt:variant>
      <vt:variant>
        <vt:i4>5</vt:i4>
      </vt:variant>
      <vt:variant>
        <vt:lpwstr/>
      </vt:variant>
      <vt:variant>
        <vt:lpwstr>_Toc33516248</vt:lpwstr>
      </vt:variant>
      <vt:variant>
        <vt:i4>1048628</vt:i4>
      </vt:variant>
      <vt:variant>
        <vt:i4>218</vt:i4>
      </vt:variant>
      <vt:variant>
        <vt:i4>0</vt:i4>
      </vt:variant>
      <vt:variant>
        <vt:i4>5</vt:i4>
      </vt:variant>
      <vt:variant>
        <vt:lpwstr/>
      </vt:variant>
      <vt:variant>
        <vt:lpwstr>_Toc33516247</vt:lpwstr>
      </vt:variant>
      <vt:variant>
        <vt:i4>1114164</vt:i4>
      </vt:variant>
      <vt:variant>
        <vt:i4>212</vt:i4>
      </vt:variant>
      <vt:variant>
        <vt:i4>0</vt:i4>
      </vt:variant>
      <vt:variant>
        <vt:i4>5</vt:i4>
      </vt:variant>
      <vt:variant>
        <vt:lpwstr/>
      </vt:variant>
      <vt:variant>
        <vt:lpwstr>_Toc33516246</vt:lpwstr>
      </vt:variant>
      <vt:variant>
        <vt:i4>1179700</vt:i4>
      </vt:variant>
      <vt:variant>
        <vt:i4>206</vt:i4>
      </vt:variant>
      <vt:variant>
        <vt:i4>0</vt:i4>
      </vt:variant>
      <vt:variant>
        <vt:i4>5</vt:i4>
      </vt:variant>
      <vt:variant>
        <vt:lpwstr/>
      </vt:variant>
      <vt:variant>
        <vt:lpwstr>_Toc33516245</vt:lpwstr>
      </vt:variant>
      <vt:variant>
        <vt:i4>1245236</vt:i4>
      </vt:variant>
      <vt:variant>
        <vt:i4>200</vt:i4>
      </vt:variant>
      <vt:variant>
        <vt:i4>0</vt:i4>
      </vt:variant>
      <vt:variant>
        <vt:i4>5</vt:i4>
      </vt:variant>
      <vt:variant>
        <vt:lpwstr/>
      </vt:variant>
      <vt:variant>
        <vt:lpwstr>_Toc33516244</vt:lpwstr>
      </vt:variant>
      <vt:variant>
        <vt:i4>1310772</vt:i4>
      </vt:variant>
      <vt:variant>
        <vt:i4>194</vt:i4>
      </vt:variant>
      <vt:variant>
        <vt:i4>0</vt:i4>
      </vt:variant>
      <vt:variant>
        <vt:i4>5</vt:i4>
      </vt:variant>
      <vt:variant>
        <vt:lpwstr/>
      </vt:variant>
      <vt:variant>
        <vt:lpwstr>_Toc33516243</vt:lpwstr>
      </vt:variant>
      <vt:variant>
        <vt:i4>1376308</vt:i4>
      </vt:variant>
      <vt:variant>
        <vt:i4>188</vt:i4>
      </vt:variant>
      <vt:variant>
        <vt:i4>0</vt:i4>
      </vt:variant>
      <vt:variant>
        <vt:i4>5</vt:i4>
      </vt:variant>
      <vt:variant>
        <vt:lpwstr/>
      </vt:variant>
      <vt:variant>
        <vt:lpwstr>_Toc33516242</vt:lpwstr>
      </vt:variant>
      <vt:variant>
        <vt:i4>1441844</vt:i4>
      </vt:variant>
      <vt:variant>
        <vt:i4>182</vt:i4>
      </vt:variant>
      <vt:variant>
        <vt:i4>0</vt:i4>
      </vt:variant>
      <vt:variant>
        <vt:i4>5</vt:i4>
      </vt:variant>
      <vt:variant>
        <vt:lpwstr/>
      </vt:variant>
      <vt:variant>
        <vt:lpwstr>_Toc33516241</vt:lpwstr>
      </vt:variant>
      <vt:variant>
        <vt:i4>1507380</vt:i4>
      </vt:variant>
      <vt:variant>
        <vt:i4>176</vt:i4>
      </vt:variant>
      <vt:variant>
        <vt:i4>0</vt:i4>
      </vt:variant>
      <vt:variant>
        <vt:i4>5</vt:i4>
      </vt:variant>
      <vt:variant>
        <vt:lpwstr/>
      </vt:variant>
      <vt:variant>
        <vt:lpwstr>_Toc33516240</vt:lpwstr>
      </vt:variant>
      <vt:variant>
        <vt:i4>1966131</vt:i4>
      </vt:variant>
      <vt:variant>
        <vt:i4>170</vt:i4>
      </vt:variant>
      <vt:variant>
        <vt:i4>0</vt:i4>
      </vt:variant>
      <vt:variant>
        <vt:i4>5</vt:i4>
      </vt:variant>
      <vt:variant>
        <vt:lpwstr/>
      </vt:variant>
      <vt:variant>
        <vt:lpwstr>_Toc33516239</vt:lpwstr>
      </vt:variant>
      <vt:variant>
        <vt:i4>2031667</vt:i4>
      </vt:variant>
      <vt:variant>
        <vt:i4>164</vt:i4>
      </vt:variant>
      <vt:variant>
        <vt:i4>0</vt:i4>
      </vt:variant>
      <vt:variant>
        <vt:i4>5</vt:i4>
      </vt:variant>
      <vt:variant>
        <vt:lpwstr/>
      </vt:variant>
      <vt:variant>
        <vt:lpwstr>_Toc33516238</vt:lpwstr>
      </vt:variant>
      <vt:variant>
        <vt:i4>1048627</vt:i4>
      </vt:variant>
      <vt:variant>
        <vt:i4>158</vt:i4>
      </vt:variant>
      <vt:variant>
        <vt:i4>0</vt:i4>
      </vt:variant>
      <vt:variant>
        <vt:i4>5</vt:i4>
      </vt:variant>
      <vt:variant>
        <vt:lpwstr/>
      </vt:variant>
      <vt:variant>
        <vt:lpwstr>_Toc33516237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20200306 Biomass RM3801 Call off contract Final for ITT</dc:title>
  <dc:subject/>
  <dc:creator/>
  <cp:keywords/>
  <dc:description/>
  <cp:lastModifiedBy/>
  <cp:revision>1</cp:revision>
  <dcterms:created xsi:type="dcterms:W3CDTF">2020-07-16T15:27:00Z</dcterms:created>
  <dcterms:modified xsi:type="dcterms:W3CDTF">2020-07-16T15:27:00Z</dcterms:modified>
  <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0x010100D9D675D6CDED02438DC7CFF78D2F29E401005B7A8E19DB007E4AA541051BAD80E768</vt:lpwstr>
  </property>
  <property fmtid="{D5CDD505-2E9C-101B-9397-08002B2CF9AE}" pid="3" name="Subject Category">
    <vt:lpwstr>49;#Contract terms and conditions|f0fd2ac6-5f07-48b0-bda6-56aa945a4bed</vt:lpwstr>
  </property>
  <property fmtid="{D5CDD505-2E9C-101B-9397-08002B2CF9AE}" pid="4" name="TaxKeyword">
    <vt:lpwstr/>
  </property>
  <property fmtid="{D5CDD505-2E9C-101B-9397-08002B2CF9AE}" pid="5" name="Business Owner">
    <vt:lpwstr>376;#DIO Comrcl|f9cfcc7b-82b8-4915-ab33-77e1e500be45</vt:lpwstr>
  </property>
  <property fmtid="{D5CDD505-2E9C-101B-9397-08002B2CF9AE}" pid="6" name="fileplanid">
    <vt:lpwstr>279;#03 Support the delivery of the Unit's objectives|5ab00cf9-9d4b-4d13-b1ba-b069d28c2f77</vt:lpwstr>
  </property>
  <property fmtid="{D5CDD505-2E9C-101B-9397-08002B2CF9AE}" pid="7" name="Subject Keywords">
    <vt:lpwstr>84;#Contract terms and conditions|7ea4240e-e2c0-48b9-b3ca-f22d75322383</vt:lpwstr>
  </property>
  <property fmtid="{D5CDD505-2E9C-101B-9397-08002B2CF9AE}" pid="8" name="_dlc_policyId">
    <vt:lpwstr/>
  </property>
  <property fmtid="{D5CDD505-2E9C-101B-9397-08002B2CF9AE}" pid="9" name="ItemRetentionFormula">
    <vt:lpwstr/>
  </property>
</Properties>
</file>