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50AEA" w14:textId="77777777" w:rsidR="00935904" w:rsidRDefault="00935904" w:rsidP="00935904">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 FRAMEWORK SCHEDULE 4: LETTER OF APPOINTMENT AND CONTRACT TERMS</w:t>
      </w:r>
      <w:bookmarkStart w:id="1" w:name="4fsjm0b" w:colFirst="0" w:colLast="0"/>
      <w:bookmarkEnd w:id="1"/>
    </w:p>
    <w:p w14:paraId="5D90A69F" w14:textId="77777777" w:rsidR="00935904" w:rsidRDefault="00935904" w:rsidP="00935904">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11550605" w14:textId="77777777" w:rsidR="00935904" w:rsidRDefault="00935904" w:rsidP="00935904">
      <w:pPr>
        <w:spacing w:after="100"/>
        <w:ind w:left="720"/>
        <w:jc w:val="left"/>
        <w:rPr>
          <w:rFonts w:ascii="Arial" w:eastAsia="Arial" w:hAnsi="Arial" w:cs="Arial"/>
        </w:rPr>
      </w:pPr>
      <w:bookmarkStart w:id="3" w:name="1a346fx" w:colFirst="0" w:colLast="0"/>
      <w:bookmarkEnd w:id="3"/>
    </w:p>
    <w:p w14:paraId="05D4A2A5" w14:textId="77777777" w:rsidR="00935904" w:rsidRDefault="00935904" w:rsidP="00935904">
      <w:pPr>
        <w:spacing w:after="100"/>
        <w:jc w:val="left"/>
        <w:rPr>
          <w:rFonts w:ascii="Arial" w:eastAsia="Arial" w:hAnsi="Arial" w:cs="Arial"/>
        </w:rPr>
      </w:pPr>
      <w:bookmarkStart w:id="4" w:name="3u2rp3q" w:colFirst="0" w:colLast="0"/>
      <w:bookmarkEnd w:id="4"/>
      <w:r>
        <w:rPr>
          <w:rFonts w:ascii="Arial" w:eastAsia="Arial" w:hAnsi="Arial" w:cs="Arial"/>
          <w:noProof/>
        </w:rPr>
        <w:drawing>
          <wp:inline distT="0" distB="0" distL="0" distR="0" wp14:anchorId="6DC02F96" wp14:editId="00EE77D2">
            <wp:extent cx="1152525" cy="1257300"/>
            <wp:effectExtent l="0" t="0" r="0" b="0"/>
            <wp:docPr id="1" name="Picture 1" descr="imag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a:ln>
                      <a:noFill/>
                    </a:ln>
                  </pic:spPr>
                </pic:pic>
              </a:graphicData>
            </a:graphic>
          </wp:inline>
        </w:drawing>
      </w:r>
    </w:p>
    <w:p w14:paraId="49704997" w14:textId="77777777" w:rsidR="00935904" w:rsidRDefault="00935904" w:rsidP="00935904">
      <w:pPr>
        <w:spacing w:after="100"/>
        <w:jc w:val="left"/>
        <w:rPr>
          <w:rFonts w:ascii="Arial" w:eastAsia="Arial" w:hAnsi="Arial" w:cs="Arial"/>
        </w:rPr>
      </w:pPr>
      <w:bookmarkStart w:id="5" w:name="2981zbj" w:colFirst="0" w:colLast="0"/>
      <w:bookmarkEnd w:id="5"/>
      <w:r>
        <w:rPr>
          <w:rFonts w:ascii="Arial" w:eastAsia="Arial" w:hAnsi="Arial" w:cs="Arial"/>
          <w:sz w:val="20"/>
          <w:szCs w:val="20"/>
        </w:rPr>
        <w:t xml:space="preserve"> </w:t>
      </w:r>
    </w:p>
    <w:p w14:paraId="73C401CA" w14:textId="77777777" w:rsidR="00935904" w:rsidRPr="008A25BC" w:rsidRDefault="00935904" w:rsidP="00935904">
      <w:pPr>
        <w:spacing w:after="100"/>
        <w:jc w:val="left"/>
        <w:rPr>
          <w:rFonts w:ascii="Arial" w:eastAsia="Arial" w:hAnsi="Arial" w:cs="Arial"/>
          <w:sz w:val="24"/>
          <w:szCs w:val="24"/>
        </w:rPr>
      </w:pPr>
      <w:bookmarkStart w:id="6" w:name="odc9jc" w:colFirst="0" w:colLast="0"/>
      <w:bookmarkEnd w:id="6"/>
      <w:r w:rsidRPr="008A25BC">
        <w:rPr>
          <w:rFonts w:ascii="Arial" w:eastAsia="Arial" w:hAnsi="Arial" w:cs="Arial"/>
          <w:sz w:val="24"/>
          <w:szCs w:val="24"/>
        </w:rPr>
        <w:t>Dear Sirs</w:t>
      </w:r>
    </w:p>
    <w:p w14:paraId="41859DB7" w14:textId="77777777" w:rsidR="00935904" w:rsidRPr="008A25BC" w:rsidRDefault="00935904" w:rsidP="00935904">
      <w:pPr>
        <w:spacing w:after="100"/>
        <w:jc w:val="left"/>
        <w:rPr>
          <w:rFonts w:ascii="Arial" w:eastAsia="Arial" w:hAnsi="Arial" w:cs="Arial"/>
          <w:sz w:val="24"/>
          <w:szCs w:val="24"/>
        </w:rPr>
      </w:pPr>
      <w:bookmarkStart w:id="7" w:name="38czs75" w:colFirst="0" w:colLast="0"/>
      <w:bookmarkEnd w:id="7"/>
    </w:p>
    <w:p w14:paraId="3E004EB8" w14:textId="77777777" w:rsidR="00935904" w:rsidRPr="008A25BC" w:rsidRDefault="00935904" w:rsidP="00935904">
      <w:pPr>
        <w:spacing w:after="100"/>
        <w:jc w:val="left"/>
        <w:rPr>
          <w:rFonts w:ascii="Arial" w:eastAsia="Arial" w:hAnsi="Arial" w:cs="Arial"/>
          <w:sz w:val="24"/>
          <w:szCs w:val="24"/>
        </w:rPr>
      </w:pPr>
      <w:bookmarkStart w:id="8" w:name="1nia2ey" w:colFirst="0" w:colLast="0"/>
      <w:bookmarkEnd w:id="8"/>
      <w:r w:rsidRPr="008A25BC">
        <w:rPr>
          <w:rFonts w:ascii="Arial" w:eastAsia="Arial" w:hAnsi="Arial" w:cs="Arial"/>
          <w:b/>
          <w:sz w:val="24"/>
          <w:szCs w:val="24"/>
        </w:rPr>
        <w:t>Letter of Appointment</w:t>
      </w:r>
    </w:p>
    <w:p w14:paraId="2CD8CF7F" w14:textId="77777777" w:rsidR="00935904" w:rsidRPr="008A25BC" w:rsidRDefault="00935904" w:rsidP="00935904">
      <w:pPr>
        <w:spacing w:after="100"/>
        <w:jc w:val="left"/>
        <w:rPr>
          <w:rFonts w:ascii="Arial" w:eastAsia="Arial" w:hAnsi="Arial" w:cs="Arial"/>
          <w:sz w:val="24"/>
          <w:szCs w:val="24"/>
        </w:rPr>
      </w:pPr>
      <w:bookmarkStart w:id="9" w:name="47hxl2r" w:colFirst="0" w:colLast="0"/>
      <w:bookmarkEnd w:id="9"/>
    </w:p>
    <w:p w14:paraId="149D0F22" w14:textId="77777777" w:rsidR="00935904" w:rsidRPr="008A25BC" w:rsidRDefault="00935904" w:rsidP="00935904">
      <w:pPr>
        <w:spacing w:after="100"/>
        <w:jc w:val="left"/>
        <w:rPr>
          <w:rFonts w:ascii="Arial" w:eastAsia="Arial" w:hAnsi="Arial" w:cs="Arial"/>
          <w:sz w:val="24"/>
          <w:szCs w:val="24"/>
        </w:rPr>
      </w:pPr>
      <w:bookmarkStart w:id="10" w:name="2mn7vak" w:colFirst="0" w:colLast="0"/>
      <w:bookmarkEnd w:id="10"/>
      <w:r w:rsidRPr="008A25BC">
        <w:rPr>
          <w:rFonts w:ascii="Arial" w:eastAsia="Arial" w:hAnsi="Arial" w:cs="Arial"/>
          <w:sz w:val="24"/>
          <w:szCs w:val="24"/>
        </w:rPr>
        <w:t>This letter of Appointment dated 1</w:t>
      </w:r>
      <w:r w:rsidRPr="008A25BC">
        <w:rPr>
          <w:rFonts w:ascii="Arial" w:eastAsia="Arial" w:hAnsi="Arial" w:cs="Arial"/>
          <w:sz w:val="24"/>
          <w:szCs w:val="24"/>
          <w:vertAlign w:val="superscript"/>
        </w:rPr>
        <w:t>st</w:t>
      </w:r>
      <w:r w:rsidRPr="008A25BC">
        <w:rPr>
          <w:rFonts w:ascii="Arial" w:eastAsia="Arial" w:hAnsi="Arial" w:cs="Arial"/>
          <w:sz w:val="24"/>
          <w:szCs w:val="24"/>
        </w:rPr>
        <w:t xml:space="preserve"> June 2020, is issued in accordance with the provisions of the DPS Agreement (RM6018) between CCS and the Supplier.</w:t>
      </w:r>
    </w:p>
    <w:p w14:paraId="685A5694" w14:textId="77777777" w:rsidR="00935904" w:rsidRPr="008A25BC" w:rsidRDefault="00935904" w:rsidP="00935904">
      <w:pPr>
        <w:spacing w:after="100"/>
        <w:jc w:val="left"/>
        <w:rPr>
          <w:rFonts w:ascii="Arial" w:eastAsia="Arial" w:hAnsi="Arial" w:cs="Arial"/>
          <w:sz w:val="24"/>
          <w:szCs w:val="24"/>
        </w:rPr>
      </w:pPr>
      <w:bookmarkStart w:id="11" w:name="11si5id" w:colFirst="0" w:colLast="0"/>
      <w:bookmarkEnd w:id="11"/>
      <w:r w:rsidRPr="008A25BC">
        <w:rPr>
          <w:rFonts w:ascii="Arial" w:eastAsia="Arial" w:hAnsi="Arial" w:cs="Arial"/>
          <w:sz w:val="24"/>
          <w:szCs w:val="24"/>
        </w:rPr>
        <w:t>Capitalised terms and expressions used in this letter have the same meanings as in the Contract Terms unless the context otherwise requires.</w:t>
      </w:r>
    </w:p>
    <w:p w14:paraId="6CB853B0" w14:textId="77777777" w:rsidR="00935904" w:rsidRPr="008A25BC" w:rsidRDefault="00935904" w:rsidP="00935904">
      <w:pPr>
        <w:spacing w:after="0"/>
        <w:jc w:val="left"/>
        <w:rPr>
          <w:rFonts w:ascii="Arial" w:eastAsia="Arial" w:hAnsi="Arial" w:cs="Arial"/>
          <w:sz w:val="24"/>
          <w:szCs w:val="24"/>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935904" w:rsidRPr="008A25BC" w14:paraId="7AF95590" w14:textId="77777777" w:rsidTr="00251C94">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F84AA"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41662B"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To Be Confirmed</w:t>
            </w:r>
          </w:p>
        </w:tc>
      </w:tr>
      <w:tr w:rsidR="00935904" w:rsidRPr="008A25BC" w14:paraId="23B7A01B" w14:textId="77777777" w:rsidTr="00251C94">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545C44"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2164665C"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Migration Advisory Committee ("Customer")</w:t>
            </w:r>
          </w:p>
        </w:tc>
      </w:tr>
      <w:tr w:rsidR="00935904" w:rsidRPr="008A25BC" w14:paraId="56354B79" w14:textId="77777777" w:rsidTr="00251C94">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85E6A0"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9ED7884"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ESRO (Revealing Reality)  ("Supplier")</w:t>
            </w:r>
          </w:p>
        </w:tc>
      </w:tr>
    </w:tbl>
    <w:p w14:paraId="559D53E5" w14:textId="77777777" w:rsidR="00935904" w:rsidRPr="008A25BC" w:rsidRDefault="00935904" w:rsidP="00935904">
      <w:pPr>
        <w:spacing w:after="0"/>
        <w:jc w:val="left"/>
        <w:rPr>
          <w:rFonts w:ascii="Arial" w:eastAsia="Arial" w:hAnsi="Arial" w:cs="Arial"/>
          <w:sz w:val="24"/>
          <w:szCs w:val="24"/>
        </w:rPr>
      </w:pPr>
      <w:r w:rsidRPr="008A25BC">
        <w:rPr>
          <w:rFonts w:ascii="Arial" w:eastAsia="Arial" w:hAnsi="Arial" w:cs="Arial"/>
          <w:sz w:val="24"/>
          <w:szCs w:val="24"/>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935904" w:rsidRPr="008A25BC" w14:paraId="2F2FB583" w14:textId="77777777" w:rsidTr="00251C94">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86A76"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B08E46B"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3</w:t>
            </w:r>
            <w:r w:rsidRPr="008A25BC">
              <w:rPr>
                <w:rFonts w:ascii="Arial" w:eastAsia="Arial" w:hAnsi="Arial" w:cs="Arial"/>
                <w:sz w:val="24"/>
                <w:szCs w:val="24"/>
                <w:vertAlign w:val="superscript"/>
              </w:rPr>
              <w:t>rd</w:t>
            </w:r>
            <w:r w:rsidRPr="008A25BC">
              <w:rPr>
                <w:rFonts w:ascii="Arial" w:eastAsia="Arial" w:hAnsi="Arial" w:cs="Arial"/>
                <w:sz w:val="24"/>
                <w:szCs w:val="24"/>
              </w:rPr>
              <w:t xml:space="preserve"> June 2021</w:t>
            </w:r>
          </w:p>
        </w:tc>
      </w:tr>
      <w:tr w:rsidR="00935904" w:rsidRPr="008A25BC" w14:paraId="3087EF9C" w14:textId="77777777" w:rsidTr="00251C94">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5337DB"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Expiry Date:</w:t>
            </w:r>
          </w:p>
          <w:p w14:paraId="1792C186"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 xml:space="preserve"> </w:t>
            </w:r>
          </w:p>
          <w:p w14:paraId="7416F9E8"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307E3D62"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End date of Initial Period 2</w:t>
            </w:r>
            <w:r w:rsidRPr="008A25BC">
              <w:rPr>
                <w:rFonts w:ascii="Arial" w:eastAsia="Arial" w:hAnsi="Arial" w:cs="Arial"/>
                <w:sz w:val="24"/>
                <w:szCs w:val="24"/>
                <w:vertAlign w:val="superscript"/>
              </w:rPr>
              <w:t>nd</w:t>
            </w:r>
            <w:r w:rsidRPr="008A25BC">
              <w:rPr>
                <w:rFonts w:ascii="Arial" w:eastAsia="Arial" w:hAnsi="Arial" w:cs="Arial"/>
                <w:sz w:val="24"/>
                <w:szCs w:val="24"/>
              </w:rPr>
              <w:t xml:space="preserve"> June 2023</w:t>
            </w:r>
          </w:p>
          <w:p w14:paraId="76059511"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End date of Maximum Extension Period 2</w:t>
            </w:r>
            <w:r w:rsidRPr="008A25BC">
              <w:rPr>
                <w:rFonts w:ascii="Arial" w:eastAsia="Arial" w:hAnsi="Arial" w:cs="Arial"/>
                <w:sz w:val="24"/>
                <w:szCs w:val="24"/>
                <w:vertAlign w:val="superscript"/>
              </w:rPr>
              <w:t>nd</w:t>
            </w:r>
            <w:r w:rsidRPr="008A25BC">
              <w:rPr>
                <w:rFonts w:ascii="Arial" w:eastAsia="Arial" w:hAnsi="Arial" w:cs="Arial"/>
                <w:sz w:val="24"/>
                <w:szCs w:val="24"/>
              </w:rPr>
              <w:t xml:space="preserve"> June 2024</w:t>
            </w:r>
          </w:p>
          <w:p w14:paraId="4F349D6B"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Minimum written notice to Supplier in respect of extension: Twenty Eight (28) days.</w:t>
            </w:r>
          </w:p>
        </w:tc>
      </w:tr>
    </w:tbl>
    <w:p w14:paraId="69FFF010" w14:textId="77777777" w:rsidR="00935904" w:rsidRPr="008A25BC" w:rsidRDefault="00935904" w:rsidP="00935904">
      <w:pPr>
        <w:spacing w:after="0"/>
        <w:jc w:val="left"/>
        <w:rPr>
          <w:rFonts w:ascii="Arial" w:eastAsia="Arial" w:hAnsi="Arial" w:cs="Arial"/>
          <w:sz w:val="24"/>
          <w:szCs w:val="24"/>
        </w:rPr>
      </w:pPr>
      <w:r w:rsidRPr="008A25BC">
        <w:rPr>
          <w:rFonts w:ascii="Arial" w:eastAsia="Arial" w:hAnsi="Arial" w:cs="Arial"/>
          <w:sz w:val="24"/>
          <w:szCs w:val="24"/>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935904" w:rsidRPr="008A25BC" w14:paraId="14D88F94" w14:textId="77777777" w:rsidTr="00251C94">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97F17"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Services required:</w:t>
            </w:r>
          </w:p>
          <w:p w14:paraId="737D50B2"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 xml:space="preserve"> </w:t>
            </w:r>
          </w:p>
          <w:p w14:paraId="298DB779"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CC46BB5"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Set out in Section 2, Part B (Specification) of the DPS Agreement and refined by:</w:t>
            </w:r>
          </w:p>
          <w:p w14:paraId="5664D4EC"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the Customer’s Project Specification attached at Annex A and the Supplier’s Proposal attached at Annex B; and</w:t>
            </w:r>
          </w:p>
          <w:p w14:paraId="7549373A"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 xml:space="preserve"> </w:t>
            </w:r>
          </w:p>
        </w:tc>
      </w:tr>
    </w:tbl>
    <w:p w14:paraId="5308DCA2" w14:textId="77777777" w:rsidR="00935904" w:rsidRPr="008A25BC" w:rsidRDefault="00935904" w:rsidP="00935904">
      <w:pPr>
        <w:spacing w:after="0"/>
        <w:jc w:val="left"/>
        <w:rPr>
          <w:rFonts w:ascii="Arial" w:eastAsia="Arial" w:hAnsi="Arial" w:cs="Arial"/>
          <w:sz w:val="24"/>
          <w:szCs w:val="24"/>
        </w:rPr>
      </w:pPr>
      <w:r w:rsidRPr="008A25BC">
        <w:rPr>
          <w:rFonts w:ascii="Arial" w:eastAsia="Arial" w:hAnsi="Arial" w:cs="Arial"/>
          <w:sz w:val="24"/>
          <w:szCs w:val="24"/>
        </w:rPr>
        <w:lastRenderedPageBreak/>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935904" w:rsidRPr="008A25BC" w14:paraId="23A6E786" w14:textId="77777777" w:rsidTr="00251C94">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11B7"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B854B4E" w14:textId="77777777" w:rsidR="00935904" w:rsidRPr="00B87C40" w:rsidRDefault="00B87C40" w:rsidP="00251C94">
            <w:pPr>
              <w:spacing w:after="100"/>
              <w:jc w:val="left"/>
              <w:rPr>
                <w:rFonts w:ascii="Arial" w:eastAsia="Arial" w:hAnsi="Arial" w:cs="Arial"/>
                <w:b/>
                <w:sz w:val="24"/>
                <w:szCs w:val="24"/>
              </w:rPr>
            </w:pPr>
            <w:r>
              <w:rPr>
                <w:rFonts w:ascii="Arial" w:eastAsia="Arial" w:hAnsi="Arial" w:cs="Arial"/>
                <w:b/>
                <w:sz w:val="24"/>
                <w:szCs w:val="24"/>
              </w:rPr>
              <w:t>REDACTED</w:t>
            </w:r>
          </w:p>
        </w:tc>
      </w:tr>
      <w:tr w:rsidR="00935904" w:rsidRPr="008A25BC" w14:paraId="796C3399" w14:textId="77777777" w:rsidTr="00251C94">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CC0A4"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473FEC"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Not Applicable</w:t>
            </w:r>
          </w:p>
        </w:tc>
      </w:tr>
    </w:tbl>
    <w:p w14:paraId="47045FE1" w14:textId="77777777" w:rsidR="00935904" w:rsidRPr="008A25BC" w:rsidRDefault="00935904" w:rsidP="00935904">
      <w:pPr>
        <w:spacing w:after="0"/>
        <w:jc w:val="left"/>
        <w:rPr>
          <w:rFonts w:ascii="Arial" w:eastAsia="Arial" w:hAnsi="Arial" w:cs="Arial"/>
          <w:sz w:val="24"/>
          <w:szCs w:val="24"/>
        </w:rPr>
      </w:pPr>
      <w:r w:rsidRPr="008A25BC">
        <w:rPr>
          <w:rFonts w:ascii="Arial" w:eastAsia="Arial" w:hAnsi="Arial" w:cs="Arial"/>
          <w:sz w:val="24"/>
          <w:szCs w:val="24"/>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935904" w:rsidRPr="008A25BC" w14:paraId="646AC430" w14:textId="77777777" w:rsidTr="00251C94">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F18C7"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2C63C32" w14:textId="77777777" w:rsidR="00935904" w:rsidRPr="008A25BC" w:rsidRDefault="00935904" w:rsidP="00251C94">
            <w:pPr>
              <w:rPr>
                <w:rFonts w:ascii="Arial" w:eastAsia="Arial" w:hAnsi="Arial" w:cs="Arial"/>
                <w:sz w:val="24"/>
                <w:szCs w:val="24"/>
              </w:rPr>
            </w:pPr>
            <w:r w:rsidRPr="008A25BC">
              <w:rPr>
                <w:rFonts w:ascii="Arial" w:eastAsia="Arial" w:hAnsi="Arial" w:cs="Arial"/>
                <w:sz w:val="24"/>
                <w:szCs w:val="24"/>
              </w:rPr>
              <w:t>Maximum Contract Charge for Initial Two Years: £200,000.00 (ex VAT</w:t>
            </w:r>
          </w:p>
          <w:p w14:paraId="4A0022F4" w14:textId="77777777" w:rsidR="00935904" w:rsidRPr="008A25BC" w:rsidRDefault="00935904" w:rsidP="00251C94">
            <w:pPr>
              <w:rPr>
                <w:rFonts w:ascii="Arial" w:eastAsia="Arial" w:hAnsi="Arial" w:cs="Arial"/>
                <w:sz w:val="24"/>
                <w:szCs w:val="24"/>
              </w:rPr>
            </w:pPr>
            <w:r w:rsidRPr="008A25BC">
              <w:rPr>
                <w:rFonts w:ascii="Arial" w:eastAsia="Arial" w:hAnsi="Arial" w:cs="Arial"/>
                <w:sz w:val="24"/>
                <w:szCs w:val="24"/>
              </w:rPr>
              <w:t xml:space="preserve">Initial Project – ICT Project 1: </w:t>
            </w:r>
          </w:p>
          <w:p w14:paraId="0249CDDA" w14:textId="77777777" w:rsidR="00935904" w:rsidRPr="008A25BC" w:rsidRDefault="00935904" w:rsidP="00251C94">
            <w:pPr>
              <w:rPr>
                <w:rFonts w:ascii="Arial" w:eastAsia="Arial" w:hAnsi="Arial" w:cs="Arial"/>
                <w:sz w:val="24"/>
                <w:szCs w:val="24"/>
              </w:rPr>
            </w:pPr>
            <w:r w:rsidRPr="008A25BC">
              <w:rPr>
                <w:rFonts w:ascii="Arial" w:eastAsia="Arial" w:hAnsi="Arial" w:cs="Arial"/>
                <w:sz w:val="24"/>
                <w:szCs w:val="24"/>
              </w:rPr>
              <w:t xml:space="preserve">£30,450.00 (ex VAT)  </w:t>
            </w:r>
          </w:p>
        </w:tc>
      </w:tr>
      <w:tr w:rsidR="00935904" w:rsidRPr="008A25BC" w14:paraId="104C7773" w14:textId="77777777" w:rsidTr="00251C94">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554C8"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4C26A5A" w14:textId="77777777" w:rsidR="00935904" w:rsidRPr="008A25BC" w:rsidRDefault="00935904" w:rsidP="00251C94">
            <w:pPr>
              <w:pStyle w:val="NormalWeb"/>
              <w:spacing w:before="0" w:beforeAutospacing="0" w:afterAutospacing="0"/>
              <w:rPr>
                <w:rFonts w:ascii="Arial" w:hAnsi="Arial" w:cs="Arial"/>
              </w:rPr>
            </w:pPr>
            <w:r w:rsidRPr="008A25BC">
              <w:rPr>
                <w:rFonts w:ascii="Arial" w:hAnsi="Arial" w:cs="Arial"/>
                <w:bCs/>
                <w:color w:val="000000"/>
              </w:rPr>
              <w:t>Insurance Requirements</w:t>
            </w:r>
          </w:p>
          <w:p w14:paraId="4176D58A" w14:textId="77777777" w:rsidR="00935904" w:rsidRPr="008A25BC" w:rsidRDefault="00935904" w:rsidP="00251C94">
            <w:pPr>
              <w:pStyle w:val="NormalWeb"/>
              <w:spacing w:before="0" w:beforeAutospacing="0" w:afterAutospacing="0"/>
              <w:rPr>
                <w:rFonts w:ascii="Arial" w:hAnsi="Arial" w:cs="Arial"/>
              </w:rPr>
            </w:pPr>
            <w:r w:rsidRPr="008A25BC">
              <w:rPr>
                <w:rFonts w:ascii="Arial" w:hAnsi="Arial" w:cs="Arial"/>
                <w:bCs/>
                <w:color w:val="000000"/>
              </w:rPr>
              <w:t>Additional public liability insurance to cover all risks in the performance of the Call-Off Contract, with a minimum limit of £1 million for each individual claim.</w:t>
            </w:r>
          </w:p>
          <w:p w14:paraId="06EAD69E" w14:textId="77777777" w:rsidR="00935904" w:rsidRPr="008A25BC" w:rsidRDefault="00935904" w:rsidP="00251C94">
            <w:pPr>
              <w:pStyle w:val="NormalWeb"/>
              <w:spacing w:before="0" w:beforeAutospacing="0" w:afterAutospacing="0"/>
              <w:rPr>
                <w:rFonts w:ascii="Arial" w:hAnsi="Arial" w:cs="Arial"/>
              </w:rPr>
            </w:pPr>
            <w:r w:rsidRPr="008A25BC">
              <w:rPr>
                <w:rFonts w:ascii="Arial" w:hAnsi="Arial" w:cs="Arial"/>
                <w:bCs/>
                <w:color w:val="000000"/>
              </w:rPr>
              <w:t>Additional employers' liability insurance with a minimum limit of £1 million indemnity.</w:t>
            </w:r>
          </w:p>
          <w:p w14:paraId="7A3829CF" w14:textId="77777777" w:rsidR="00935904" w:rsidRPr="008A25BC" w:rsidRDefault="00935904" w:rsidP="00251C94">
            <w:pPr>
              <w:pStyle w:val="NormalWeb"/>
              <w:spacing w:before="0" w:beforeAutospacing="0" w:afterAutospacing="0"/>
              <w:rPr>
                <w:rFonts w:ascii="Arial" w:hAnsi="Arial" w:cs="Arial"/>
              </w:rPr>
            </w:pPr>
            <w:r w:rsidRPr="008A25BC">
              <w:rPr>
                <w:rFonts w:ascii="Arial" w:hAnsi="Arial" w:cs="Arial"/>
                <w:bCs/>
                <w:color w:val="000000"/>
              </w:rPr>
              <w:t>Additional professional indemnity insurance adequate to cover all risks in the performance of the Call-Off Contract with a minimum limit of indemnity of £1 million for each individual claim.</w:t>
            </w:r>
          </w:p>
          <w:p w14:paraId="57A8F62A" w14:textId="77777777" w:rsidR="00935904" w:rsidRPr="008A25BC" w:rsidRDefault="00935904" w:rsidP="00251C94">
            <w:pPr>
              <w:pStyle w:val="NormalWeb"/>
              <w:spacing w:before="0" w:beforeAutospacing="0" w:afterAutospacing="0"/>
              <w:rPr>
                <w:rFonts w:ascii="Arial" w:hAnsi="Arial" w:cs="Arial"/>
              </w:rPr>
            </w:pPr>
            <w:r w:rsidRPr="008A25BC">
              <w:rPr>
                <w:rFonts w:ascii="Arial" w:hAnsi="Arial" w:cs="Arial"/>
                <w:bCs/>
                <w:color w:val="000000"/>
              </w:rPr>
              <w:t>Product liability insurance cover all risks in the provision of</w:t>
            </w:r>
          </w:p>
          <w:p w14:paraId="07F88ECA" w14:textId="77777777" w:rsidR="00935904" w:rsidRPr="008A25BC" w:rsidRDefault="00935904" w:rsidP="00251C94">
            <w:pPr>
              <w:pStyle w:val="NormalWeb"/>
              <w:spacing w:before="0"/>
              <w:rPr>
                <w:rFonts w:ascii="Arial" w:hAnsi="Arial" w:cs="Arial"/>
              </w:rPr>
            </w:pPr>
            <w:r w:rsidRPr="008A25BC">
              <w:rPr>
                <w:rFonts w:ascii="Arial" w:hAnsi="Arial" w:cs="Arial"/>
                <w:bCs/>
                <w:color w:val="000000"/>
              </w:rPr>
              <w:t>Deliverables under the Call-Off Contract, with a minimum limit of £1 million for each individual claim.</w:t>
            </w:r>
          </w:p>
          <w:p w14:paraId="658A9394" w14:textId="77777777" w:rsidR="00935904" w:rsidRPr="008A25BC" w:rsidRDefault="00935904" w:rsidP="00251C94">
            <w:pPr>
              <w:spacing w:after="100"/>
              <w:jc w:val="left"/>
              <w:rPr>
                <w:rFonts w:ascii="Arial" w:eastAsia="Arial" w:hAnsi="Arial" w:cs="Arial"/>
                <w:sz w:val="24"/>
                <w:szCs w:val="24"/>
              </w:rPr>
            </w:pPr>
          </w:p>
        </w:tc>
      </w:tr>
      <w:tr w:rsidR="00935904" w:rsidRPr="008A25BC" w14:paraId="6FCC2B63" w14:textId="77777777" w:rsidTr="00251C94">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F32B8"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99A2AB" w14:textId="77777777" w:rsidR="00935904" w:rsidRPr="008A25BC" w:rsidRDefault="00935904" w:rsidP="00251C94">
            <w:pPr>
              <w:spacing w:after="120"/>
              <w:rPr>
                <w:rFonts w:ascii="Arial" w:eastAsia="STZhongsong" w:hAnsi="Arial" w:cs="Arial"/>
                <w:sz w:val="24"/>
                <w:szCs w:val="24"/>
                <w:lang w:eastAsia="zh-CN"/>
              </w:rPr>
            </w:pPr>
            <w:r w:rsidRPr="008A25BC">
              <w:rPr>
                <w:rFonts w:ascii="Arial" w:eastAsia="STZhongsong" w:hAnsi="Arial" w:cs="Arial"/>
                <w:b/>
                <w:sz w:val="24"/>
                <w:szCs w:val="24"/>
                <w:lang w:eastAsia="zh-CN"/>
              </w:rPr>
              <w:t>Supplier’s limitation of Liability</w:t>
            </w:r>
            <w:r w:rsidRPr="008A25BC">
              <w:rPr>
                <w:rFonts w:ascii="Arial" w:eastAsia="STZhongsong" w:hAnsi="Arial" w:cs="Arial"/>
                <w:sz w:val="24"/>
                <w:szCs w:val="24"/>
                <w:lang w:eastAsia="zh-CN"/>
              </w:rPr>
              <w:t xml:space="preserve"> As per Clause </w:t>
            </w:r>
            <w:r w:rsidRPr="008A25BC">
              <w:rPr>
                <w:rFonts w:ascii="Arial" w:eastAsia="STZhongsong" w:hAnsi="Arial" w:cs="Arial"/>
                <w:sz w:val="24"/>
                <w:szCs w:val="24"/>
                <w:lang w:eastAsia="zh-CN"/>
              </w:rPr>
              <w:fldChar w:fldCharType="begin"/>
            </w:r>
            <w:r w:rsidRPr="008A25BC">
              <w:rPr>
                <w:rFonts w:ascii="Arial" w:eastAsia="STZhongsong" w:hAnsi="Arial" w:cs="Arial"/>
                <w:sz w:val="24"/>
                <w:szCs w:val="24"/>
                <w:lang w:eastAsia="zh-CN"/>
              </w:rPr>
              <w:instrText xml:space="preserve"> REF _Ref365630206 \r \h  \* MERGEFORMAT </w:instrText>
            </w:r>
            <w:r w:rsidRPr="008A25BC">
              <w:rPr>
                <w:rFonts w:ascii="Arial" w:eastAsia="STZhongsong" w:hAnsi="Arial" w:cs="Arial"/>
                <w:sz w:val="24"/>
                <w:szCs w:val="24"/>
                <w:lang w:eastAsia="zh-CN"/>
              </w:rPr>
            </w:r>
            <w:r w:rsidRPr="008A25BC">
              <w:rPr>
                <w:rFonts w:ascii="Arial" w:eastAsia="STZhongsong" w:hAnsi="Arial" w:cs="Arial"/>
                <w:sz w:val="24"/>
                <w:szCs w:val="24"/>
                <w:lang w:eastAsia="zh-CN"/>
              </w:rPr>
              <w:fldChar w:fldCharType="separate"/>
            </w:r>
            <w:r w:rsidRPr="008A25BC">
              <w:rPr>
                <w:rFonts w:ascii="Arial" w:eastAsia="STZhongsong" w:hAnsi="Arial" w:cs="Arial"/>
                <w:sz w:val="24"/>
                <w:szCs w:val="24"/>
              </w:rPr>
              <w:t>18.2</w:t>
            </w:r>
            <w:r w:rsidRPr="008A25BC">
              <w:rPr>
                <w:rFonts w:ascii="Arial" w:eastAsia="STZhongsong" w:hAnsi="Arial" w:cs="Arial"/>
                <w:sz w:val="24"/>
                <w:szCs w:val="24"/>
                <w:lang w:eastAsia="zh-CN"/>
              </w:rPr>
              <w:fldChar w:fldCharType="end"/>
            </w:r>
            <w:r w:rsidRPr="008A25BC">
              <w:rPr>
                <w:rFonts w:ascii="Arial" w:eastAsia="STZhongsong" w:hAnsi="Arial" w:cs="Arial"/>
                <w:sz w:val="24"/>
                <w:szCs w:val="24"/>
              </w:rPr>
              <w:t xml:space="preserve"> </w:t>
            </w:r>
            <w:r w:rsidRPr="008A25BC">
              <w:rPr>
                <w:rFonts w:ascii="Arial" w:eastAsia="STZhongsong" w:hAnsi="Arial" w:cs="Arial"/>
                <w:sz w:val="24"/>
                <w:szCs w:val="24"/>
                <w:lang w:eastAsia="zh-CN"/>
              </w:rPr>
              <w:t xml:space="preserve"> of the Contract Terms and Conditions of RM6018.</w:t>
            </w:r>
          </w:p>
          <w:p w14:paraId="5102748E" w14:textId="77777777" w:rsidR="00935904" w:rsidRPr="008A25BC" w:rsidRDefault="00935904" w:rsidP="00251C94">
            <w:pPr>
              <w:pStyle w:val="NormalWeb"/>
              <w:spacing w:before="0" w:beforeAutospacing="0" w:after="120" w:afterAutospacing="0"/>
              <w:rPr>
                <w:rFonts w:ascii="Arial" w:hAnsi="Arial" w:cs="Arial"/>
              </w:rPr>
            </w:pPr>
            <w:r w:rsidRPr="008A25BC">
              <w:rPr>
                <w:rFonts w:ascii="Arial" w:hAnsi="Arial" w:cs="Arial"/>
                <w:bCs/>
                <w:color w:val="000000"/>
                <w:shd w:val="clear" w:color="auto" w:fill="FFFFFF"/>
              </w:rPr>
              <w:t>125% of the Contract charges payable to the Supplier under this Contract.</w:t>
            </w:r>
          </w:p>
          <w:p w14:paraId="663E3DEE" w14:textId="77777777" w:rsidR="00935904" w:rsidRPr="008A25BC" w:rsidRDefault="00935904" w:rsidP="00251C94">
            <w:pPr>
              <w:spacing w:after="120"/>
              <w:rPr>
                <w:rFonts w:ascii="Arial" w:eastAsia="STZhongsong" w:hAnsi="Arial" w:cs="Arial"/>
                <w:sz w:val="24"/>
                <w:szCs w:val="24"/>
                <w:lang w:eastAsia="zh-CN"/>
              </w:rPr>
            </w:pPr>
          </w:p>
          <w:p w14:paraId="7CDAC533" w14:textId="77777777" w:rsidR="00935904" w:rsidRPr="008A25BC" w:rsidRDefault="00935904" w:rsidP="00251C94">
            <w:pPr>
              <w:spacing w:after="120"/>
              <w:rPr>
                <w:rFonts w:ascii="Arial" w:hAnsi="Arial" w:cs="Arial"/>
                <w:sz w:val="24"/>
                <w:szCs w:val="24"/>
              </w:rPr>
            </w:pPr>
          </w:p>
        </w:tc>
      </w:tr>
      <w:tr w:rsidR="00935904" w:rsidRPr="008A25BC" w14:paraId="436B6E08" w14:textId="77777777" w:rsidTr="00251C94">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A96A88"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2C6896BC" w14:textId="77777777" w:rsidR="00935904" w:rsidRPr="00B87C40" w:rsidRDefault="00B87C40" w:rsidP="00251C94">
            <w:pPr>
              <w:spacing w:after="100"/>
              <w:jc w:val="left"/>
              <w:rPr>
                <w:rFonts w:ascii="Arial" w:eastAsia="Arial" w:hAnsi="Arial" w:cs="Arial"/>
                <w:b/>
                <w:sz w:val="24"/>
                <w:szCs w:val="24"/>
              </w:rPr>
            </w:pPr>
            <w:r>
              <w:rPr>
                <w:rFonts w:ascii="Arial" w:eastAsia="Arial" w:hAnsi="Arial" w:cs="Arial"/>
                <w:b/>
                <w:sz w:val="24"/>
                <w:szCs w:val="24"/>
              </w:rPr>
              <w:t>REDACTED</w:t>
            </w:r>
          </w:p>
        </w:tc>
      </w:tr>
    </w:tbl>
    <w:p w14:paraId="0B690A8B" w14:textId="77777777" w:rsidR="00935904" w:rsidRPr="008A25BC" w:rsidRDefault="00935904" w:rsidP="00935904">
      <w:pPr>
        <w:spacing w:after="0"/>
        <w:jc w:val="left"/>
        <w:rPr>
          <w:rFonts w:ascii="Arial" w:eastAsia="Arial" w:hAnsi="Arial" w:cs="Arial"/>
          <w:sz w:val="24"/>
          <w:szCs w:val="24"/>
        </w:rPr>
      </w:pPr>
      <w:r w:rsidRPr="008A25BC">
        <w:rPr>
          <w:rFonts w:ascii="Arial" w:eastAsia="Arial" w:hAnsi="Arial" w:cs="Arial"/>
          <w:sz w:val="24"/>
          <w:szCs w:val="24"/>
        </w:rPr>
        <w:br w:type="textWrapping" w:clear="all"/>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935904" w:rsidRPr="008A25BC" w14:paraId="27CD166C" w14:textId="77777777" w:rsidTr="00251C94">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61D9C"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66ABC77" w14:textId="77777777" w:rsidR="00935904" w:rsidRPr="008A25BC" w:rsidRDefault="00935904" w:rsidP="00251C94">
            <w:pPr>
              <w:spacing w:after="100"/>
              <w:jc w:val="left"/>
              <w:rPr>
                <w:rFonts w:ascii="Arial" w:eastAsia="Arial" w:hAnsi="Arial" w:cs="Arial"/>
                <w:sz w:val="24"/>
                <w:szCs w:val="24"/>
                <w:highlight w:val="yellow"/>
              </w:rPr>
            </w:pPr>
            <w:r w:rsidRPr="008A25BC">
              <w:rPr>
                <w:rFonts w:ascii="Arial" w:eastAsia="Arial" w:hAnsi="Arial" w:cs="Arial"/>
                <w:sz w:val="24"/>
                <w:szCs w:val="24"/>
              </w:rPr>
              <w:t>Please see Contract Terms Schedule 7 (Processing, Personal Data and Data Subjects]</w:t>
            </w:r>
          </w:p>
        </w:tc>
      </w:tr>
      <w:tr w:rsidR="00935904" w:rsidRPr="008A25BC" w14:paraId="3CF88CF7" w14:textId="77777777" w:rsidTr="00251C94">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1E403"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lastRenderedPageBreak/>
              <w:t>Alternative and/or additional provisions (including Schedule 8(Additional clauses)):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1F4F219" w14:textId="77777777" w:rsidR="00935904" w:rsidRPr="008A25BC" w:rsidRDefault="00935904" w:rsidP="00251C94">
            <w:pPr>
              <w:spacing w:after="100"/>
              <w:jc w:val="left"/>
              <w:rPr>
                <w:rFonts w:ascii="Arial" w:eastAsia="Arial" w:hAnsi="Arial" w:cs="Arial"/>
                <w:sz w:val="24"/>
                <w:szCs w:val="24"/>
              </w:rPr>
            </w:pPr>
            <w:r w:rsidRPr="008A25BC">
              <w:rPr>
                <w:rFonts w:ascii="Arial" w:eastAsia="Arial" w:hAnsi="Arial" w:cs="Arial"/>
                <w:sz w:val="24"/>
                <w:szCs w:val="24"/>
              </w:rPr>
              <w:t xml:space="preserve">N/A </w:t>
            </w:r>
          </w:p>
        </w:tc>
      </w:tr>
    </w:tbl>
    <w:p w14:paraId="2644AF15" w14:textId="77777777" w:rsidR="00935904" w:rsidRPr="008A25BC" w:rsidRDefault="00935904" w:rsidP="00935904">
      <w:pPr>
        <w:spacing w:after="100"/>
        <w:jc w:val="left"/>
        <w:rPr>
          <w:rFonts w:ascii="Arial" w:eastAsia="Arial" w:hAnsi="Arial" w:cs="Arial"/>
          <w:sz w:val="24"/>
          <w:szCs w:val="24"/>
        </w:rPr>
      </w:pPr>
      <w:r w:rsidRPr="008A25BC">
        <w:rPr>
          <w:rFonts w:ascii="Arial" w:eastAsia="Arial" w:hAnsi="Arial" w:cs="Arial"/>
          <w:sz w:val="24"/>
          <w:szCs w:val="24"/>
        </w:rPr>
        <w:t xml:space="preserve"> </w:t>
      </w:r>
    </w:p>
    <w:p w14:paraId="33FD79D1" w14:textId="77777777" w:rsidR="00935904" w:rsidRPr="008A25BC" w:rsidRDefault="00935904" w:rsidP="00935904">
      <w:pPr>
        <w:spacing w:after="100"/>
        <w:jc w:val="left"/>
        <w:rPr>
          <w:rFonts w:ascii="Arial" w:eastAsia="Arial" w:hAnsi="Arial" w:cs="Arial"/>
          <w:b/>
          <w:sz w:val="24"/>
          <w:szCs w:val="24"/>
        </w:rPr>
      </w:pPr>
      <w:bookmarkStart w:id="13" w:name="20xfydz" w:colFirst="0" w:colLast="0"/>
      <w:bookmarkEnd w:id="13"/>
    </w:p>
    <w:p w14:paraId="1E3721D1" w14:textId="77777777" w:rsidR="00935904" w:rsidRPr="008A25BC" w:rsidRDefault="00935904" w:rsidP="00935904">
      <w:pPr>
        <w:spacing w:after="100"/>
        <w:jc w:val="left"/>
        <w:rPr>
          <w:rFonts w:ascii="Arial" w:eastAsia="Arial" w:hAnsi="Arial" w:cs="Arial"/>
          <w:b/>
          <w:sz w:val="24"/>
          <w:szCs w:val="24"/>
        </w:rPr>
      </w:pPr>
    </w:p>
    <w:p w14:paraId="44190F11" w14:textId="77777777" w:rsidR="00935904" w:rsidRPr="008A25BC" w:rsidRDefault="00935904" w:rsidP="00935904">
      <w:pPr>
        <w:spacing w:after="100"/>
        <w:jc w:val="left"/>
        <w:rPr>
          <w:rFonts w:ascii="Arial" w:eastAsia="Arial" w:hAnsi="Arial" w:cs="Arial"/>
          <w:b/>
          <w:sz w:val="24"/>
          <w:szCs w:val="24"/>
        </w:rPr>
      </w:pPr>
    </w:p>
    <w:p w14:paraId="1063C53D" w14:textId="77777777" w:rsidR="00935904" w:rsidRPr="008A25BC" w:rsidRDefault="00935904" w:rsidP="00935904">
      <w:pPr>
        <w:spacing w:after="100"/>
        <w:jc w:val="left"/>
        <w:rPr>
          <w:rFonts w:ascii="Arial" w:eastAsia="Arial" w:hAnsi="Arial" w:cs="Arial"/>
          <w:sz w:val="24"/>
          <w:szCs w:val="24"/>
        </w:rPr>
      </w:pPr>
      <w:r w:rsidRPr="008A25BC">
        <w:rPr>
          <w:rFonts w:ascii="Arial" w:eastAsia="Arial" w:hAnsi="Arial" w:cs="Arial"/>
          <w:b/>
          <w:sz w:val="24"/>
          <w:szCs w:val="24"/>
        </w:rPr>
        <w:t>FORMATION OF CONTRACT</w:t>
      </w:r>
    </w:p>
    <w:p w14:paraId="5E926244" w14:textId="77777777" w:rsidR="00935904" w:rsidRPr="008A25BC" w:rsidRDefault="00935904" w:rsidP="00935904">
      <w:pPr>
        <w:spacing w:after="100"/>
        <w:jc w:val="left"/>
        <w:rPr>
          <w:rFonts w:ascii="Arial" w:eastAsia="Arial" w:hAnsi="Arial" w:cs="Arial"/>
          <w:sz w:val="24"/>
          <w:szCs w:val="24"/>
        </w:rPr>
      </w:pPr>
      <w:bookmarkStart w:id="14" w:name="4kx3h1s" w:colFirst="0" w:colLast="0"/>
      <w:bookmarkEnd w:id="14"/>
      <w:r w:rsidRPr="008A25BC">
        <w:rPr>
          <w:rFonts w:ascii="Arial" w:eastAsia="Arial" w:hAnsi="Arial" w:cs="Arial"/>
          <w:b/>
          <w:sz w:val="24"/>
          <w:szCs w:val="24"/>
        </w:rPr>
        <w:t>BY SIGNING AND RETURNING THIS LETTER OF APPOINTMENT (which may be done by electronic means) the Supplier agrees to enter a Contract with the Customer to provide the Services in accordance with the terms of this letter and the Contract Terms.</w:t>
      </w:r>
    </w:p>
    <w:p w14:paraId="30D0B1E1" w14:textId="77777777" w:rsidR="00935904" w:rsidRPr="008A25BC" w:rsidRDefault="00935904" w:rsidP="00935904">
      <w:pPr>
        <w:spacing w:after="100"/>
        <w:jc w:val="left"/>
        <w:rPr>
          <w:rFonts w:ascii="Arial" w:eastAsia="Arial" w:hAnsi="Arial" w:cs="Arial"/>
          <w:sz w:val="24"/>
          <w:szCs w:val="24"/>
        </w:rPr>
      </w:pPr>
      <w:bookmarkStart w:id="15" w:name="302dr9l" w:colFirst="0" w:colLast="0"/>
      <w:bookmarkEnd w:id="15"/>
      <w:r w:rsidRPr="008A25BC">
        <w:rPr>
          <w:rFonts w:ascii="Arial" w:eastAsia="Arial" w:hAnsi="Arial" w:cs="Arial"/>
          <w:b/>
          <w:sz w:val="24"/>
          <w:szCs w:val="24"/>
        </w:rPr>
        <w:t>The Parties hereby acknowledge and agree that they have read this letter and the Contract Terms.</w:t>
      </w:r>
    </w:p>
    <w:p w14:paraId="5144E326" w14:textId="77777777" w:rsidR="00935904" w:rsidRPr="008A25BC" w:rsidRDefault="00935904" w:rsidP="00935904">
      <w:pPr>
        <w:spacing w:after="100"/>
        <w:jc w:val="left"/>
        <w:rPr>
          <w:rFonts w:ascii="Arial" w:eastAsia="Arial" w:hAnsi="Arial" w:cs="Arial"/>
          <w:sz w:val="24"/>
          <w:szCs w:val="24"/>
        </w:rPr>
      </w:pPr>
      <w:bookmarkStart w:id="16" w:name="1f7o1he" w:colFirst="0" w:colLast="0"/>
      <w:bookmarkEnd w:id="16"/>
      <w:r w:rsidRPr="008A25BC">
        <w:rPr>
          <w:rFonts w:ascii="Arial" w:eastAsia="Arial" w:hAnsi="Arial" w:cs="Arial"/>
          <w:b/>
          <w:sz w:val="24"/>
          <w:szCs w:val="24"/>
        </w:rPr>
        <w:t>The Parties hereby acknowledge and agree that this 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5ACAFD8C" w14:textId="77777777" w:rsidR="00935904" w:rsidRPr="008A25BC" w:rsidRDefault="00935904" w:rsidP="00935904">
      <w:pPr>
        <w:spacing w:after="40"/>
        <w:jc w:val="left"/>
        <w:rPr>
          <w:rFonts w:ascii="Arial" w:eastAsia="Arial" w:hAnsi="Arial" w:cs="Arial"/>
          <w:sz w:val="24"/>
          <w:szCs w:val="24"/>
        </w:rPr>
      </w:pPr>
      <w:r w:rsidRPr="008A25BC">
        <w:rPr>
          <w:rFonts w:ascii="Arial" w:eastAsia="Arial" w:hAnsi="Arial" w:cs="Arial"/>
          <w:b/>
          <w:sz w:val="24"/>
          <w:szCs w:val="24"/>
        </w:rPr>
        <w:t>For and on behalf of the Supplier:                            For and on behalf of the Customer:</w:t>
      </w:r>
    </w:p>
    <w:p w14:paraId="386DCE68" w14:textId="77777777" w:rsidR="00935904" w:rsidRPr="008A25BC" w:rsidRDefault="00935904" w:rsidP="00935904">
      <w:pPr>
        <w:spacing w:after="40"/>
        <w:jc w:val="left"/>
        <w:rPr>
          <w:rFonts w:ascii="Arial" w:eastAsia="Arial" w:hAnsi="Arial" w:cs="Arial"/>
          <w:sz w:val="24"/>
          <w:szCs w:val="24"/>
        </w:rPr>
      </w:pPr>
    </w:p>
    <w:p w14:paraId="679450DC" w14:textId="77777777" w:rsidR="00935904" w:rsidRDefault="00935904" w:rsidP="00935904">
      <w:pPr>
        <w:spacing w:after="40"/>
        <w:jc w:val="left"/>
        <w:rPr>
          <w:rFonts w:ascii="Arial" w:eastAsia="Arial" w:hAnsi="Arial" w:cs="Arial"/>
          <w:sz w:val="24"/>
          <w:szCs w:val="24"/>
        </w:rPr>
      </w:pPr>
      <w:r w:rsidRPr="008A25BC">
        <w:rPr>
          <w:rFonts w:ascii="Arial" w:eastAsia="Arial" w:hAnsi="Arial" w:cs="Arial"/>
          <w:sz w:val="24"/>
          <w:szCs w:val="24"/>
        </w:rPr>
        <w:t>Name and Title:                                                           Name and Title:</w:t>
      </w:r>
      <w:r w:rsidR="00B87C40">
        <w:rPr>
          <w:rFonts w:ascii="Arial" w:eastAsia="Arial" w:hAnsi="Arial" w:cs="Arial"/>
          <w:sz w:val="24"/>
          <w:szCs w:val="24"/>
        </w:rPr>
        <w:t xml:space="preserve"> </w:t>
      </w:r>
      <w:r w:rsidR="00B87C40">
        <w:rPr>
          <w:rFonts w:ascii="Arial" w:eastAsia="Arial" w:hAnsi="Arial" w:cs="Arial"/>
          <w:b/>
          <w:sz w:val="24"/>
          <w:szCs w:val="24"/>
        </w:rPr>
        <w:t>REDACTED</w:t>
      </w:r>
    </w:p>
    <w:p w14:paraId="3FEEE309" w14:textId="77777777" w:rsidR="00B87C40" w:rsidRPr="008A25BC" w:rsidRDefault="00B87C40" w:rsidP="00935904">
      <w:pPr>
        <w:spacing w:after="40"/>
        <w:jc w:val="left"/>
        <w:rPr>
          <w:rFonts w:ascii="Arial" w:eastAsia="Arial" w:hAnsi="Arial" w:cs="Arial"/>
          <w:sz w:val="24"/>
          <w:szCs w:val="24"/>
        </w:rPr>
      </w:pPr>
    </w:p>
    <w:p w14:paraId="4A88A550" w14:textId="77777777" w:rsidR="00935904" w:rsidRPr="008A25BC" w:rsidRDefault="00B87C40" w:rsidP="00935904">
      <w:pPr>
        <w:spacing w:after="40"/>
        <w:jc w:val="left"/>
        <w:rPr>
          <w:rFonts w:ascii="Arial" w:eastAsia="Arial" w:hAnsi="Arial" w:cs="Arial"/>
          <w:sz w:val="24"/>
          <w:szCs w:val="24"/>
        </w:rPr>
      </w:pPr>
      <w:r>
        <w:rPr>
          <w:rFonts w:ascii="Arial" w:eastAsia="Arial" w:hAnsi="Arial" w:cs="Arial"/>
          <w:b/>
          <w:sz w:val="24"/>
          <w:szCs w:val="24"/>
        </w:rPr>
        <w:t>REDACTED</w:t>
      </w:r>
    </w:p>
    <w:p w14:paraId="773ACE1E" w14:textId="77777777" w:rsidR="00935904" w:rsidRPr="008A25BC" w:rsidRDefault="00935904" w:rsidP="00935904">
      <w:pPr>
        <w:spacing w:after="40"/>
        <w:jc w:val="left"/>
        <w:rPr>
          <w:rFonts w:ascii="Arial" w:eastAsia="Arial" w:hAnsi="Arial" w:cs="Arial"/>
          <w:sz w:val="24"/>
          <w:szCs w:val="24"/>
        </w:rPr>
      </w:pPr>
    </w:p>
    <w:p w14:paraId="26024FDC" w14:textId="77777777" w:rsidR="00935904" w:rsidRPr="008A25BC" w:rsidRDefault="00935904" w:rsidP="00935904">
      <w:pPr>
        <w:spacing w:after="40"/>
        <w:jc w:val="left"/>
        <w:rPr>
          <w:rFonts w:ascii="Arial" w:eastAsia="Arial" w:hAnsi="Arial" w:cs="Arial"/>
          <w:sz w:val="24"/>
          <w:szCs w:val="24"/>
        </w:rPr>
      </w:pPr>
    </w:p>
    <w:p w14:paraId="41BE613F" w14:textId="77777777" w:rsidR="00935904" w:rsidRPr="008A25BC" w:rsidRDefault="00935904" w:rsidP="00935904">
      <w:pPr>
        <w:spacing w:after="40"/>
        <w:jc w:val="left"/>
        <w:rPr>
          <w:rFonts w:ascii="Arial" w:eastAsia="Arial" w:hAnsi="Arial" w:cs="Arial"/>
          <w:sz w:val="24"/>
          <w:szCs w:val="24"/>
        </w:rPr>
      </w:pPr>
      <w:r w:rsidRPr="008A25BC">
        <w:rPr>
          <w:rFonts w:ascii="Arial" w:eastAsia="Arial" w:hAnsi="Arial" w:cs="Arial"/>
          <w:sz w:val="24"/>
          <w:szCs w:val="24"/>
        </w:rPr>
        <w:t>Signature:                                                                    Signature:</w:t>
      </w:r>
      <w:r w:rsidR="00B87C40">
        <w:rPr>
          <w:rFonts w:ascii="Arial" w:eastAsia="Arial" w:hAnsi="Arial" w:cs="Arial"/>
          <w:sz w:val="24"/>
          <w:szCs w:val="24"/>
        </w:rPr>
        <w:t xml:space="preserve"> </w:t>
      </w:r>
      <w:r w:rsidR="00B87C40">
        <w:rPr>
          <w:rFonts w:ascii="Arial" w:eastAsia="Arial" w:hAnsi="Arial" w:cs="Arial"/>
          <w:b/>
          <w:sz w:val="24"/>
          <w:szCs w:val="24"/>
        </w:rPr>
        <w:t>REDACTED</w:t>
      </w:r>
    </w:p>
    <w:p w14:paraId="3FA57BD0" w14:textId="77777777" w:rsidR="00935904" w:rsidRPr="008A25BC" w:rsidRDefault="00B87C40" w:rsidP="00935904">
      <w:pPr>
        <w:spacing w:after="40"/>
        <w:jc w:val="left"/>
        <w:rPr>
          <w:rFonts w:ascii="Arial" w:eastAsia="Arial" w:hAnsi="Arial" w:cs="Arial"/>
          <w:sz w:val="24"/>
          <w:szCs w:val="24"/>
        </w:rPr>
      </w:pPr>
      <w:r>
        <w:rPr>
          <w:rFonts w:ascii="Arial" w:eastAsia="Arial" w:hAnsi="Arial" w:cs="Arial"/>
          <w:b/>
          <w:sz w:val="24"/>
          <w:szCs w:val="24"/>
        </w:rPr>
        <w:t>REDACTED</w:t>
      </w:r>
    </w:p>
    <w:p w14:paraId="4A8BB0CE" w14:textId="77777777" w:rsidR="00935904" w:rsidRPr="008A25BC" w:rsidRDefault="00935904" w:rsidP="00935904">
      <w:pPr>
        <w:spacing w:after="40"/>
        <w:jc w:val="left"/>
        <w:rPr>
          <w:rFonts w:ascii="Arial" w:eastAsia="Arial" w:hAnsi="Arial" w:cs="Arial"/>
          <w:sz w:val="24"/>
          <w:szCs w:val="24"/>
        </w:rPr>
      </w:pPr>
    </w:p>
    <w:p w14:paraId="6C0AAB4C" w14:textId="77777777" w:rsidR="00935904" w:rsidRPr="008A25BC" w:rsidRDefault="00935904" w:rsidP="00935904">
      <w:pPr>
        <w:spacing w:after="40"/>
        <w:jc w:val="left"/>
        <w:rPr>
          <w:rFonts w:ascii="Arial" w:eastAsia="Arial" w:hAnsi="Arial" w:cs="Arial"/>
          <w:sz w:val="24"/>
          <w:szCs w:val="24"/>
        </w:rPr>
      </w:pPr>
    </w:p>
    <w:p w14:paraId="705A61FE" w14:textId="77777777" w:rsidR="00935904" w:rsidRPr="008A25BC" w:rsidRDefault="00935904" w:rsidP="00935904">
      <w:pPr>
        <w:spacing w:after="40"/>
        <w:jc w:val="left"/>
        <w:rPr>
          <w:rFonts w:ascii="Arial" w:eastAsia="Arial" w:hAnsi="Arial" w:cs="Arial"/>
          <w:sz w:val="24"/>
          <w:szCs w:val="24"/>
        </w:rPr>
      </w:pPr>
      <w:r w:rsidRPr="008A25BC">
        <w:rPr>
          <w:rFonts w:ascii="Arial" w:eastAsia="Arial" w:hAnsi="Arial" w:cs="Arial"/>
          <w:sz w:val="24"/>
          <w:szCs w:val="24"/>
        </w:rPr>
        <w:t xml:space="preserve">Date:    </w:t>
      </w:r>
      <w:r w:rsidR="00B87C40">
        <w:rPr>
          <w:rFonts w:ascii="Arial" w:eastAsia="Arial" w:hAnsi="Arial" w:cs="Arial"/>
          <w:b/>
          <w:sz w:val="24"/>
          <w:szCs w:val="24"/>
        </w:rPr>
        <w:t>REDACTED</w:t>
      </w:r>
      <w:r w:rsidRPr="008A25BC">
        <w:rPr>
          <w:rFonts w:ascii="Arial" w:eastAsia="Arial" w:hAnsi="Arial" w:cs="Arial"/>
          <w:sz w:val="24"/>
          <w:szCs w:val="24"/>
        </w:rPr>
        <w:t xml:space="preserve">                                                                        Date:</w:t>
      </w:r>
      <w:bookmarkStart w:id="18" w:name="2eclud0" w:colFirst="0" w:colLast="0"/>
      <w:bookmarkEnd w:id="18"/>
      <w:r w:rsidR="00B87C40">
        <w:rPr>
          <w:rFonts w:ascii="Arial" w:eastAsia="Arial" w:hAnsi="Arial" w:cs="Arial"/>
          <w:sz w:val="24"/>
          <w:szCs w:val="24"/>
        </w:rPr>
        <w:t xml:space="preserve"> </w:t>
      </w:r>
      <w:r w:rsidR="00B87C40">
        <w:rPr>
          <w:rFonts w:ascii="Arial" w:eastAsia="Arial" w:hAnsi="Arial" w:cs="Arial"/>
          <w:b/>
          <w:sz w:val="24"/>
          <w:szCs w:val="24"/>
        </w:rPr>
        <w:t>REDACTED</w:t>
      </w:r>
    </w:p>
    <w:p w14:paraId="566E2FF4" w14:textId="77777777" w:rsidR="00935904" w:rsidRPr="00C95C24" w:rsidRDefault="00935904" w:rsidP="00935904">
      <w:pPr>
        <w:tabs>
          <w:tab w:val="left" w:pos="6650"/>
        </w:tabs>
        <w:jc w:val="center"/>
        <w:rPr>
          <w:rFonts w:ascii="Arial" w:eastAsia="Arial" w:hAnsi="Arial" w:cs="Arial"/>
          <w:b/>
          <w:smallCaps/>
          <w:sz w:val="24"/>
          <w:szCs w:val="24"/>
        </w:rPr>
      </w:pPr>
      <w:r w:rsidRPr="008A25BC">
        <w:rPr>
          <w:rFonts w:ascii="Arial" w:hAnsi="Arial" w:cs="Arial"/>
          <w:sz w:val="24"/>
          <w:szCs w:val="24"/>
        </w:rPr>
        <w:br w:type="page"/>
      </w:r>
      <w:bookmarkStart w:id="19" w:name="thw4kt" w:colFirst="0" w:colLast="0"/>
      <w:bookmarkEnd w:id="19"/>
      <w:r w:rsidRPr="00C95C24">
        <w:rPr>
          <w:rFonts w:ascii="Arial" w:eastAsia="Arial" w:hAnsi="Arial" w:cs="Arial"/>
          <w:b/>
          <w:smallCaps/>
          <w:sz w:val="24"/>
          <w:szCs w:val="24"/>
        </w:rPr>
        <w:lastRenderedPageBreak/>
        <w:t>Annex A</w:t>
      </w:r>
    </w:p>
    <w:p w14:paraId="5C328605" w14:textId="77777777" w:rsidR="00935904" w:rsidRDefault="00935904" w:rsidP="00935904">
      <w:pPr>
        <w:spacing w:after="100"/>
        <w:jc w:val="center"/>
        <w:rPr>
          <w:rFonts w:ascii="Arial" w:eastAsia="Arial" w:hAnsi="Arial" w:cs="Arial"/>
          <w:b/>
          <w:sz w:val="24"/>
          <w:szCs w:val="24"/>
        </w:rPr>
      </w:pPr>
      <w:r w:rsidRPr="00C95C24">
        <w:rPr>
          <w:rFonts w:ascii="Arial" w:eastAsia="Arial" w:hAnsi="Arial" w:cs="Arial"/>
          <w:b/>
          <w:sz w:val="24"/>
          <w:szCs w:val="24"/>
        </w:rPr>
        <w:t xml:space="preserve">Customer </w:t>
      </w:r>
      <w:r>
        <w:rPr>
          <w:rFonts w:ascii="Arial" w:eastAsia="Arial" w:hAnsi="Arial" w:cs="Arial"/>
          <w:b/>
          <w:sz w:val="24"/>
          <w:szCs w:val="24"/>
        </w:rPr>
        <w:t>Project Specification</w:t>
      </w:r>
    </w:p>
    <w:p w14:paraId="194C5A9D" w14:textId="77777777" w:rsidR="00935904" w:rsidRDefault="00935904" w:rsidP="00935904">
      <w:pPr>
        <w:spacing w:after="100"/>
        <w:jc w:val="center"/>
        <w:rPr>
          <w:rFonts w:ascii="Arial" w:eastAsia="Arial" w:hAnsi="Arial" w:cs="Arial"/>
          <w:b/>
          <w:sz w:val="24"/>
          <w:szCs w:val="24"/>
        </w:rPr>
      </w:pPr>
    </w:p>
    <w:p w14:paraId="213D08FC" w14:textId="77777777" w:rsidR="00935904" w:rsidRPr="00681EC7" w:rsidRDefault="00935904" w:rsidP="00935904">
      <w:pPr>
        <w:spacing w:after="100"/>
        <w:jc w:val="left"/>
        <w:rPr>
          <w:rFonts w:ascii="Arial" w:eastAsia="Arial" w:hAnsi="Arial" w:cs="Arial"/>
          <w:b/>
          <w:sz w:val="32"/>
          <w:szCs w:val="32"/>
        </w:rPr>
      </w:pPr>
      <w:r w:rsidRPr="00681EC7">
        <w:rPr>
          <w:rFonts w:ascii="Arial" w:eastAsia="Arial" w:hAnsi="Arial" w:cs="Arial"/>
          <w:b/>
          <w:sz w:val="32"/>
          <w:szCs w:val="32"/>
        </w:rPr>
        <w:t>1. The Scope</w:t>
      </w:r>
    </w:p>
    <w:p w14:paraId="3D8E7E1E" w14:textId="77777777" w:rsidR="00935904" w:rsidRPr="00C95C24" w:rsidRDefault="00935904" w:rsidP="00935904">
      <w:pPr>
        <w:spacing w:after="100"/>
        <w:jc w:val="left"/>
        <w:rPr>
          <w:rFonts w:ascii="Arial" w:eastAsia="Arial" w:hAnsi="Arial" w:cs="Arial"/>
          <w:sz w:val="24"/>
          <w:szCs w:val="24"/>
        </w:rPr>
      </w:pPr>
    </w:p>
    <w:p w14:paraId="1E89252F" w14:textId="4E40C4D2" w:rsidR="00935904" w:rsidRDefault="00935904" w:rsidP="00935904">
      <w:pPr>
        <w:pStyle w:val="Heading1"/>
        <w:keepLines w:val="0"/>
        <w:numPr>
          <w:ilvl w:val="1"/>
          <w:numId w:val="8"/>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z w:val="24"/>
          <w:szCs w:val="24"/>
        </w:rPr>
      </w:pPr>
      <w:r>
        <w:rPr>
          <w:rFonts w:ascii="Arial" w:eastAsia="Arial" w:hAnsi="Arial" w:cs="Arial"/>
          <w:b w:val="0"/>
          <w:sz w:val="24"/>
          <w:szCs w:val="24"/>
        </w:rPr>
        <w:t xml:space="preserve">The customer requires a supplier for each project who can deliver a diverse scope of social research over 2 years. This will be reviewed after two years with an option to extend for a further 12-month period. After the delivery of the initial ICT research project, or at any other time during the contract duration </w:t>
      </w:r>
      <w:r w:rsidR="006668CE">
        <w:rPr>
          <w:rFonts w:ascii="Arial" w:eastAsia="Arial" w:hAnsi="Arial" w:cs="Arial"/>
          <w:b w:val="0"/>
          <w:sz w:val="24"/>
          <w:szCs w:val="24"/>
        </w:rPr>
        <w:t>either party</w:t>
      </w:r>
      <w:bookmarkStart w:id="20" w:name="_GoBack"/>
      <w:bookmarkEnd w:id="20"/>
      <w:r w:rsidR="006668CE">
        <w:rPr>
          <w:rFonts w:ascii="Arial" w:eastAsia="Arial" w:hAnsi="Arial" w:cs="Arial"/>
          <w:b w:val="0"/>
          <w:sz w:val="24"/>
          <w:szCs w:val="24"/>
        </w:rPr>
        <w:t xml:space="preserve"> </w:t>
      </w:r>
      <w:r>
        <w:rPr>
          <w:rFonts w:ascii="Arial" w:eastAsia="Arial" w:hAnsi="Arial" w:cs="Arial"/>
          <w:b w:val="0"/>
          <w:sz w:val="24"/>
          <w:szCs w:val="24"/>
        </w:rPr>
        <w:t>may terminate the contract. Further details are as set out in Sections 9 and 23 of the Terms and Conditions of the RM6018 Research Marketplace Dynamic Purchasing System, Attachment 5b Call Off Contract Terms. Detailed costings will be required throughout the life of the contract for all scenarios as they are commissioned.</w:t>
      </w:r>
    </w:p>
    <w:p w14:paraId="0E643F37" w14:textId="77777777" w:rsidR="00935904" w:rsidRDefault="00935904" w:rsidP="00935904">
      <w:pPr>
        <w:spacing w:after="0"/>
        <w:ind w:left="709" w:hanging="709"/>
        <w:rPr>
          <w:rFonts w:ascii="Arial" w:eastAsia="Arial" w:hAnsi="Arial" w:cs="Arial"/>
          <w:sz w:val="24"/>
          <w:szCs w:val="24"/>
        </w:rPr>
      </w:pPr>
    </w:p>
    <w:p w14:paraId="36D9CADE" w14:textId="77777777" w:rsidR="00935904" w:rsidRDefault="00935904" w:rsidP="00935904">
      <w:pPr>
        <w:pStyle w:val="Heading1"/>
        <w:keepLines w:val="0"/>
        <w:numPr>
          <w:ilvl w:val="1"/>
          <w:numId w:val="8"/>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z w:val="24"/>
          <w:szCs w:val="24"/>
        </w:rPr>
      </w:pPr>
      <w:r>
        <w:rPr>
          <w:rFonts w:ascii="Arial" w:eastAsia="Arial" w:hAnsi="Arial" w:cs="Arial"/>
          <w:b w:val="0"/>
          <w:sz w:val="24"/>
          <w:szCs w:val="24"/>
        </w:rPr>
        <w:t>The majority of research is likely to be with participants resident in the UK and may include (not limited to):</w:t>
      </w:r>
    </w:p>
    <w:p w14:paraId="5C486EBA" w14:textId="77777777" w:rsidR="00935904" w:rsidRDefault="00935904" w:rsidP="00935904">
      <w:pPr>
        <w:spacing w:after="0"/>
        <w:ind w:left="851" w:hanging="851"/>
        <w:rPr>
          <w:rFonts w:ascii="Arial" w:eastAsia="Arial" w:hAnsi="Arial" w:cs="Arial"/>
          <w:sz w:val="24"/>
          <w:szCs w:val="24"/>
        </w:rPr>
      </w:pPr>
    </w:p>
    <w:p w14:paraId="61CCCBBB" w14:textId="77777777" w:rsidR="00935904" w:rsidRDefault="00935904" w:rsidP="00935904">
      <w:pPr>
        <w:numPr>
          <w:ilvl w:val="0"/>
          <w:numId w:val="4"/>
        </w:numPr>
        <w:spacing w:after="0"/>
        <w:ind w:left="1434" w:hanging="357"/>
        <w:jc w:val="left"/>
        <w:rPr>
          <w:rFonts w:ascii="Arial" w:eastAsia="Arial" w:hAnsi="Arial" w:cs="Arial"/>
          <w:sz w:val="24"/>
          <w:szCs w:val="24"/>
        </w:rPr>
      </w:pPr>
      <w:r>
        <w:rPr>
          <w:rFonts w:ascii="Arial" w:eastAsia="Arial" w:hAnsi="Arial" w:cs="Arial"/>
          <w:sz w:val="24"/>
          <w:szCs w:val="24"/>
        </w:rPr>
        <w:t>Employers</w:t>
      </w:r>
    </w:p>
    <w:p w14:paraId="08B0AFEF" w14:textId="77777777" w:rsidR="00935904" w:rsidRDefault="00935904" w:rsidP="00935904">
      <w:pPr>
        <w:numPr>
          <w:ilvl w:val="0"/>
          <w:numId w:val="4"/>
        </w:numPr>
        <w:spacing w:after="0"/>
        <w:ind w:left="1434" w:hanging="357"/>
        <w:jc w:val="left"/>
        <w:rPr>
          <w:rFonts w:ascii="Arial" w:eastAsia="Arial" w:hAnsi="Arial" w:cs="Arial"/>
          <w:sz w:val="24"/>
          <w:szCs w:val="24"/>
        </w:rPr>
      </w:pPr>
      <w:r>
        <w:rPr>
          <w:rFonts w:ascii="Arial" w:eastAsia="Arial" w:hAnsi="Arial" w:cs="Arial"/>
          <w:sz w:val="24"/>
          <w:szCs w:val="24"/>
        </w:rPr>
        <w:t>Migrant employees</w:t>
      </w:r>
    </w:p>
    <w:p w14:paraId="7D5A25FC" w14:textId="77777777" w:rsidR="00935904" w:rsidRDefault="00935904" w:rsidP="00935904">
      <w:pPr>
        <w:numPr>
          <w:ilvl w:val="0"/>
          <w:numId w:val="4"/>
        </w:numPr>
        <w:spacing w:after="0"/>
        <w:ind w:left="1434" w:hanging="357"/>
        <w:jc w:val="left"/>
        <w:rPr>
          <w:rFonts w:ascii="Arial" w:eastAsia="Arial" w:hAnsi="Arial" w:cs="Arial"/>
          <w:sz w:val="24"/>
          <w:szCs w:val="24"/>
        </w:rPr>
      </w:pPr>
      <w:r>
        <w:rPr>
          <w:rFonts w:ascii="Arial" w:eastAsia="Arial" w:hAnsi="Arial" w:cs="Arial"/>
          <w:sz w:val="24"/>
          <w:szCs w:val="24"/>
        </w:rPr>
        <w:t>Visa holders</w:t>
      </w:r>
    </w:p>
    <w:p w14:paraId="06701D4D" w14:textId="77777777" w:rsidR="00935904" w:rsidRDefault="00935904" w:rsidP="00935904">
      <w:pPr>
        <w:numPr>
          <w:ilvl w:val="0"/>
          <w:numId w:val="4"/>
        </w:numPr>
        <w:spacing w:after="0"/>
        <w:ind w:left="1434" w:hanging="357"/>
        <w:jc w:val="left"/>
        <w:rPr>
          <w:rFonts w:ascii="Arial" w:eastAsia="Arial" w:hAnsi="Arial" w:cs="Arial"/>
          <w:sz w:val="24"/>
          <w:szCs w:val="24"/>
        </w:rPr>
      </w:pPr>
      <w:r>
        <w:rPr>
          <w:rFonts w:ascii="Arial" w:eastAsia="Arial" w:hAnsi="Arial" w:cs="Arial"/>
          <w:sz w:val="24"/>
          <w:szCs w:val="24"/>
        </w:rPr>
        <w:t>Representative organisations and other key stakeholders</w:t>
      </w:r>
    </w:p>
    <w:p w14:paraId="1620C40E" w14:textId="77777777" w:rsidR="00935904" w:rsidRDefault="00935904" w:rsidP="00935904">
      <w:pPr>
        <w:spacing w:after="0"/>
        <w:ind w:left="851" w:hanging="851"/>
        <w:rPr>
          <w:rFonts w:ascii="Arial" w:eastAsia="Arial" w:hAnsi="Arial" w:cs="Arial"/>
          <w:sz w:val="24"/>
          <w:szCs w:val="24"/>
        </w:rPr>
      </w:pPr>
    </w:p>
    <w:p w14:paraId="020DFF97" w14:textId="77777777" w:rsidR="00935904" w:rsidRDefault="00935904" w:rsidP="00935904">
      <w:pPr>
        <w:pStyle w:val="Heading1"/>
        <w:keepLines w:val="0"/>
        <w:numPr>
          <w:ilvl w:val="1"/>
          <w:numId w:val="8"/>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z w:val="24"/>
          <w:szCs w:val="24"/>
        </w:rPr>
      </w:pPr>
      <w:r>
        <w:rPr>
          <w:rFonts w:ascii="Arial" w:eastAsia="Arial" w:hAnsi="Arial" w:cs="Arial"/>
          <w:b w:val="0"/>
          <w:sz w:val="24"/>
          <w:szCs w:val="24"/>
        </w:rPr>
        <w:t xml:space="preserve">The research to be carried out under the call-off contract is likely to be primarily qualitative in nature (e.g. depth interviews and/or discussion groups with employers to sit alongside the Call for Evidence and stakeholder engagement work) but it is possible that support with Calls for Evidence may also from time to time be required. Any such support is likely to be limited to programming and hosting the questionnaire, cleaning and coding the data and producing tables, with the questionnaire being designed by the MAC’s in-house research team. </w:t>
      </w:r>
    </w:p>
    <w:p w14:paraId="6E1307AA" w14:textId="77777777" w:rsidR="00935904" w:rsidRDefault="00935904" w:rsidP="00935904">
      <w:pPr>
        <w:pStyle w:val="Heading1"/>
        <w:spacing w:after="0"/>
        <w:ind w:left="709"/>
        <w:rPr>
          <w:rFonts w:ascii="Arial" w:eastAsia="Arial" w:hAnsi="Arial" w:cs="Arial"/>
          <w:b w:val="0"/>
          <w:sz w:val="24"/>
          <w:szCs w:val="24"/>
        </w:rPr>
      </w:pPr>
    </w:p>
    <w:p w14:paraId="6B19ED5C" w14:textId="77777777" w:rsidR="00935904" w:rsidRDefault="00935904" w:rsidP="00935904">
      <w:pPr>
        <w:pStyle w:val="Heading1"/>
        <w:keepLines w:val="0"/>
        <w:numPr>
          <w:ilvl w:val="1"/>
          <w:numId w:val="8"/>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z w:val="24"/>
          <w:szCs w:val="24"/>
        </w:rPr>
      </w:pPr>
      <w:r>
        <w:rPr>
          <w:rFonts w:ascii="Arial" w:eastAsia="Arial" w:hAnsi="Arial" w:cs="Arial"/>
          <w:b w:val="0"/>
          <w:sz w:val="24"/>
          <w:szCs w:val="24"/>
        </w:rPr>
        <w:t xml:space="preserve">Given the MACs reports are often on subjects of a technical nature, a supplier with experience of complex areas of government policy migration issues, and conducting research with employers from a range of industries would be beneficial. More broadly, we are looking for an agency with extensive qualitative research expertise, experience of working on public consultations and/or calls for evidence, and research involving engagement with senior business groups on complex topics. An ability to engage with and understand the quantitative output of the MAC, and to host questionnaires and analyse the resultant data, would also be beneficial. </w:t>
      </w:r>
    </w:p>
    <w:p w14:paraId="5CB3C2DA" w14:textId="77777777" w:rsidR="00935904" w:rsidRDefault="00935904" w:rsidP="00935904">
      <w:pPr>
        <w:keepNext/>
        <w:spacing w:after="0"/>
        <w:ind w:left="720"/>
        <w:rPr>
          <w:rFonts w:ascii="Arial" w:eastAsia="Arial" w:hAnsi="Arial" w:cs="Arial"/>
          <w:b/>
          <w:sz w:val="24"/>
          <w:szCs w:val="24"/>
        </w:rPr>
      </w:pPr>
    </w:p>
    <w:p w14:paraId="77471CB4" w14:textId="77777777" w:rsidR="00935904" w:rsidRDefault="00935904" w:rsidP="00935904">
      <w:pPr>
        <w:rPr>
          <w:rFonts w:ascii="Arial" w:eastAsia="Arial" w:hAnsi="Arial" w:cs="Arial"/>
          <w:highlight w:val="yellow"/>
        </w:rPr>
      </w:pPr>
    </w:p>
    <w:p w14:paraId="7E251ABA" w14:textId="77777777" w:rsidR="00935904" w:rsidRDefault="00935904" w:rsidP="00935904">
      <w:pPr>
        <w:keepNext/>
        <w:numPr>
          <w:ilvl w:val="0"/>
          <w:numId w:val="8"/>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r>
        <w:rPr>
          <w:rFonts w:ascii="Arial" w:eastAsia="Arial" w:hAnsi="Arial" w:cs="Arial"/>
          <w:b/>
          <w:sz w:val="32"/>
          <w:szCs w:val="32"/>
        </w:rPr>
        <w:lastRenderedPageBreak/>
        <w:t>The Requirement</w:t>
      </w:r>
    </w:p>
    <w:p w14:paraId="707F3CCA" w14:textId="77777777" w:rsidR="00935904" w:rsidRDefault="00935904" w:rsidP="00935904">
      <w:pPr>
        <w:keepNext/>
        <w:spacing w:after="0"/>
        <w:ind w:left="709"/>
        <w:rPr>
          <w:rFonts w:ascii="Arial" w:eastAsia="Arial" w:hAnsi="Arial" w:cs="Arial"/>
          <w:b/>
          <w:sz w:val="32"/>
          <w:szCs w:val="32"/>
        </w:rPr>
      </w:pPr>
    </w:p>
    <w:p w14:paraId="5C4C0EE3" w14:textId="77777777" w:rsidR="00935904" w:rsidRPr="004D2F0C" w:rsidRDefault="00935904" w:rsidP="00935904">
      <w:pPr>
        <w:pStyle w:val="Heading1"/>
        <w:keepLines w:val="0"/>
        <w:numPr>
          <w:ilvl w:val="1"/>
          <w:numId w:val="8"/>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sz w:val="24"/>
          <w:szCs w:val="24"/>
        </w:rPr>
      </w:pPr>
      <w:r w:rsidRPr="004D2F0C">
        <w:rPr>
          <w:rFonts w:ascii="Arial" w:eastAsia="Arial" w:hAnsi="Arial" w:cs="Arial"/>
          <w:sz w:val="24"/>
          <w:szCs w:val="24"/>
        </w:rPr>
        <w:t>Project 1: Intra-Company Transfers (ICTs)</w:t>
      </w:r>
    </w:p>
    <w:p w14:paraId="6CE3FDE4" w14:textId="77777777" w:rsidR="00935904" w:rsidRPr="004D2F0C" w:rsidRDefault="00935904" w:rsidP="00935904">
      <w:pPr>
        <w:keepNext/>
        <w:spacing w:after="0"/>
        <w:ind w:left="720"/>
        <w:rPr>
          <w:rFonts w:ascii="Arial" w:eastAsia="Arial" w:hAnsi="Arial" w:cs="Arial"/>
          <w:b/>
          <w:sz w:val="24"/>
          <w:szCs w:val="24"/>
        </w:rPr>
      </w:pPr>
    </w:p>
    <w:p w14:paraId="01901575"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b/>
          <w:sz w:val="24"/>
          <w:szCs w:val="24"/>
        </w:rPr>
      </w:pPr>
      <w:r w:rsidRPr="004D2F0C">
        <w:rPr>
          <w:rFonts w:ascii="Arial" w:eastAsia="Arial" w:hAnsi="Arial" w:cs="Arial"/>
          <w:sz w:val="24"/>
          <w:szCs w:val="24"/>
        </w:rPr>
        <w:t xml:space="preserve">In September 2020 the Home Secretary wrote to the MAC requesting that we undertake a study of the Intra-Company Transfer (ICT) immigration route. Further details on the original commission, including the issues on which the MAC has been asked to make recommendations, are available </w:t>
      </w:r>
      <w:hyperlink r:id="rId8">
        <w:r w:rsidRPr="004D2F0C">
          <w:rPr>
            <w:rFonts w:ascii="Arial" w:eastAsia="Arial" w:hAnsi="Arial" w:cs="Arial"/>
            <w:color w:val="0000FF"/>
            <w:sz w:val="24"/>
            <w:szCs w:val="24"/>
            <w:u w:val="single"/>
          </w:rPr>
          <w:t>here</w:t>
        </w:r>
      </w:hyperlink>
      <w:r w:rsidRPr="004D2F0C">
        <w:rPr>
          <w:rFonts w:ascii="Arial" w:eastAsia="Arial" w:hAnsi="Arial" w:cs="Arial"/>
          <w:sz w:val="24"/>
          <w:szCs w:val="24"/>
        </w:rPr>
        <w:t>.</w:t>
      </w:r>
    </w:p>
    <w:p w14:paraId="0F93E646" w14:textId="77777777" w:rsidR="00935904" w:rsidRPr="004D2F0C" w:rsidRDefault="00935904" w:rsidP="00935904">
      <w:pPr>
        <w:keepNext/>
        <w:spacing w:after="0"/>
        <w:ind w:left="709"/>
        <w:rPr>
          <w:rFonts w:ascii="Arial" w:eastAsia="Arial" w:hAnsi="Arial" w:cs="Arial"/>
          <w:b/>
          <w:sz w:val="24"/>
          <w:szCs w:val="24"/>
        </w:rPr>
      </w:pPr>
    </w:p>
    <w:p w14:paraId="37F5CAD2"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b/>
          <w:sz w:val="24"/>
          <w:szCs w:val="24"/>
        </w:rPr>
      </w:pPr>
      <w:r w:rsidRPr="004D2F0C">
        <w:rPr>
          <w:rFonts w:ascii="Arial" w:eastAsia="Arial" w:hAnsi="Arial" w:cs="Arial"/>
          <w:sz w:val="24"/>
          <w:szCs w:val="24"/>
        </w:rPr>
        <w:t>To support our in-house work, we require qualitative research. We are proposing approximately 30 depth interviews with either individual employers only, or with individual employers and employees.</w:t>
      </w:r>
    </w:p>
    <w:p w14:paraId="6B72B2E4" w14:textId="77777777" w:rsidR="00935904" w:rsidRPr="004D2F0C" w:rsidRDefault="00935904" w:rsidP="00935904">
      <w:pPr>
        <w:spacing w:after="0"/>
        <w:ind w:left="720"/>
        <w:rPr>
          <w:rFonts w:ascii="Arial" w:eastAsia="Arial" w:hAnsi="Arial" w:cs="Arial"/>
          <w:b/>
          <w:sz w:val="24"/>
          <w:szCs w:val="24"/>
        </w:rPr>
      </w:pPr>
    </w:p>
    <w:p w14:paraId="2A45B9D5" w14:textId="364A9A9D"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 xml:space="preserve">Outputs and deliverables for the ICT project are discussed in </w:t>
      </w:r>
      <w:r w:rsidR="006668CE">
        <w:rPr>
          <w:rFonts w:ascii="Arial" w:eastAsia="Arial" w:hAnsi="Arial" w:cs="Arial"/>
          <w:sz w:val="24"/>
          <w:szCs w:val="24"/>
        </w:rPr>
        <w:t>S</w:t>
      </w:r>
      <w:r w:rsidRPr="004D2F0C">
        <w:rPr>
          <w:rFonts w:ascii="Arial" w:eastAsia="Arial" w:hAnsi="Arial" w:cs="Arial"/>
          <w:sz w:val="24"/>
          <w:szCs w:val="24"/>
        </w:rPr>
        <w:t>ection</w:t>
      </w:r>
      <w:r w:rsidR="006668CE">
        <w:rPr>
          <w:rFonts w:ascii="Arial" w:eastAsia="Arial" w:hAnsi="Arial" w:cs="Arial"/>
          <w:sz w:val="24"/>
          <w:szCs w:val="24"/>
        </w:rPr>
        <w:t xml:space="preserve"> 3</w:t>
      </w:r>
      <w:r w:rsidRPr="004D2F0C">
        <w:rPr>
          <w:rFonts w:ascii="Arial" w:eastAsia="Arial" w:hAnsi="Arial" w:cs="Arial"/>
          <w:sz w:val="24"/>
          <w:szCs w:val="24"/>
        </w:rPr>
        <w:t xml:space="preserve">.  </w:t>
      </w:r>
    </w:p>
    <w:p w14:paraId="4FF6F486" w14:textId="77777777" w:rsidR="00935904" w:rsidRPr="004D2F0C" w:rsidRDefault="00935904" w:rsidP="00935904">
      <w:pPr>
        <w:spacing w:after="0"/>
        <w:ind w:firstLine="720"/>
        <w:rPr>
          <w:rFonts w:ascii="Arial" w:eastAsia="Arial" w:hAnsi="Arial" w:cs="Arial"/>
          <w:b/>
          <w:sz w:val="24"/>
          <w:szCs w:val="24"/>
        </w:rPr>
      </w:pPr>
    </w:p>
    <w:p w14:paraId="500F91D8" w14:textId="77777777" w:rsidR="00935904" w:rsidRPr="004D2F0C" w:rsidRDefault="00935904" w:rsidP="00935904">
      <w:pPr>
        <w:spacing w:after="0"/>
        <w:ind w:firstLine="720"/>
        <w:rPr>
          <w:rFonts w:ascii="Arial" w:eastAsia="Arial" w:hAnsi="Arial" w:cs="Arial"/>
          <w:b/>
          <w:sz w:val="24"/>
          <w:szCs w:val="24"/>
        </w:rPr>
      </w:pPr>
      <w:r w:rsidRPr="004D2F0C">
        <w:rPr>
          <w:rFonts w:ascii="Arial" w:eastAsia="Arial" w:hAnsi="Arial" w:cs="Arial"/>
          <w:b/>
          <w:sz w:val="24"/>
          <w:szCs w:val="24"/>
        </w:rPr>
        <w:t>Sampling</w:t>
      </w:r>
      <w:r w:rsidRPr="004D2F0C">
        <w:rPr>
          <w:rFonts w:ascii="Arial" w:eastAsia="Arial" w:hAnsi="Arial" w:cs="Arial"/>
          <w:b/>
          <w:sz w:val="24"/>
          <w:szCs w:val="24"/>
        </w:rPr>
        <w:tab/>
      </w:r>
    </w:p>
    <w:p w14:paraId="005AEB28" w14:textId="77777777" w:rsidR="00935904" w:rsidRPr="004D2F0C" w:rsidRDefault="00935904" w:rsidP="00935904">
      <w:pPr>
        <w:spacing w:after="0"/>
        <w:rPr>
          <w:rFonts w:ascii="Arial" w:eastAsia="Arial" w:hAnsi="Arial" w:cs="Arial"/>
          <w:sz w:val="24"/>
          <w:szCs w:val="24"/>
        </w:rPr>
      </w:pPr>
    </w:p>
    <w:p w14:paraId="3AFC0F49"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Ideally, we would like to split this sample into 15 interviews under each of the standard and contractor routes, split between employers and employees and ensuring we also have coverage of employers using graduate trainee routes within this sample (at least five) and those using ICTs that both do and do not attract the Immigration Skills Charge. Where employers use ICTs for more than one type of employee, we will cover both/all types in the same interview.</w:t>
      </w:r>
    </w:p>
    <w:p w14:paraId="72E32E5F" w14:textId="77777777" w:rsidR="00935904" w:rsidRPr="004D2F0C" w:rsidRDefault="00935904" w:rsidP="00935904">
      <w:pPr>
        <w:keepNext/>
        <w:ind w:left="709"/>
        <w:rPr>
          <w:rFonts w:ascii="Arial" w:eastAsia="Arial" w:hAnsi="Arial" w:cs="Arial"/>
          <w:sz w:val="24"/>
          <w:szCs w:val="24"/>
        </w:rPr>
      </w:pPr>
    </w:p>
    <w:p w14:paraId="1076EC59"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 xml:space="preserve">The research agency will be responsible for contacting potential interviewees from a list of contact details supplied by the MAC (once we have contacted those for whom we hold contact information and advised them that we intend to transfer their data to a third party).  </w:t>
      </w:r>
    </w:p>
    <w:p w14:paraId="3D55D34C" w14:textId="77777777" w:rsidR="00935904" w:rsidRPr="004D2F0C" w:rsidRDefault="00935904" w:rsidP="00935904">
      <w:pPr>
        <w:keepNext/>
        <w:rPr>
          <w:rFonts w:ascii="Arial" w:eastAsia="Arial" w:hAnsi="Arial" w:cs="Arial"/>
          <w:sz w:val="24"/>
          <w:szCs w:val="24"/>
        </w:rPr>
      </w:pPr>
    </w:p>
    <w:p w14:paraId="2097D098"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 xml:space="preserve">We consider that the views of representative organisations are best gathered through the CfE, as these organisations typically want to agree their feedback internally and submit in written form as an official record. The research the MAC requires as part of our commissions will be a much more discursive and anonymised process than this.  </w:t>
      </w:r>
    </w:p>
    <w:p w14:paraId="7B2A23B8" w14:textId="77777777" w:rsidR="00935904" w:rsidRPr="004D2F0C" w:rsidRDefault="00935904" w:rsidP="00935904">
      <w:pPr>
        <w:spacing w:after="0"/>
        <w:ind w:firstLine="720"/>
        <w:rPr>
          <w:rFonts w:ascii="Arial" w:eastAsia="Arial" w:hAnsi="Arial" w:cs="Arial"/>
          <w:b/>
          <w:sz w:val="24"/>
          <w:szCs w:val="24"/>
        </w:rPr>
      </w:pPr>
    </w:p>
    <w:p w14:paraId="1AA93525" w14:textId="77777777" w:rsidR="00935904" w:rsidRPr="004D2F0C" w:rsidRDefault="00935904" w:rsidP="00935904">
      <w:pPr>
        <w:spacing w:after="0"/>
        <w:ind w:firstLine="720"/>
        <w:rPr>
          <w:rFonts w:ascii="Arial" w:eastAsia="Arial" w:hAnsi="Arial" w:cs="Arial"/>
          <w:b/>
          <w:sz w:val="24"/>
          <w:szCs w:val="24"/>
        </w:rPr>
      </w:pPr>
      <w:r w:rsidRPr="004D2F0C">
        <w:rPr>
          <w:rFonts w:ascii="Arial" w:eastAsia="Arial" w:hAnsi="Arial" w:cs="Arial"/>
          <w:b/>
          <w:sz w:val="24"/>
          <w:szCs w:val="24"/>
        </w:rPr>
        <w:t>Research areas</w:t>
      </w:r>
    </w:p>
    <w:p w14:paraId="6868841C" w14:textId="77777777" w:rsidR="00935904" w:rsidRPr="004D2F0C" w:rsidRDefault="00935904" w:rsidP="00935904">
      <w:pPr>
        <w:spacing w:after="0"/>
        <w:ind w:firstLine="720"/>
        <w:rPr>
          <w:rFonts w:ascii="Arial" w:eastAsia="Arial" w:hAnsi="Arial" w:cs="Arial"/>
          <w:b/>
          <w:sz w:val="24"/>
          <w:szCs w:val="24"/>
        </w:rPr>
      </w:pPr>
    </w:p>
    <w:p w14:paraId="0CA124CE"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 xml:space="preserve">The qualitative research will allow issues that are not possible to explore (or can only be touched on) in the CfE or stakeholder engagement to be investigated in the necessary depth. In addition, emerging insights from the CfE, stakeholder attachments submitted alongside the CfE and stakeholder forums can be identified and explored in more depth. In addition to further discussion on the topics already covered in the </w:t>
      </w:r>
      <w:hyperlink r:id="rId9">
        <w:r w:rsidRPr="004D2F0C">
          <w:rPr>
            <w:rFonts w:ascii="Arial" w:eastAsia="Arial" w:hAnsi="Arial" w:cs="Arial"/>
            <w:color w:val="0000FF"/>
            <w:sz w:val="24"/>
            <w:szCs w:val="24"/>
            <w:u w:val="single"/>
          </w:rPr>
          <w:t>CfE</w:t>
        </w:r>
      </w:hyperlink>
      <w:r w:rsidRPr="004D2F0C">
        <w:rPr>
          <w:rFonts w:ascii="Arial" w:eastAsia="Arial" w:hAnsi="Arial" w:cs="Arial"/>
          <w:sz w:val="24"/>
          <w:szCs w:val="24"/>
        </w:rPr>
        <w:t>, we would like to explore:</w:t>
      </w:r>
    </w:p>
    <w:p w14:paraId="1D0DA544" w14:textId="77777777" w:rsidR="00935904" w:rsidRPr="004D2F0C" w:rsidRDefault="00935904" w:rsidP="00935904">
      <w:pPr>
        <w:keepNext/>
        <w:spacing w:after="0"/>
        <w:ind w:left="709"/>
        <w:rPr>
          <w:rFonts w:ascii="Arial" w:eastAsia="Arial" w:hAnsi="Arial" w:cs="Arial"/>
          <w:sz w:val="24"/>
          <w:szCs w:val="24"/>
        </w:rPr>
      </w:pPr>
    </w:p>
    <w:p w14:paraId="2F89DE8C"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 xml:space="preserve">The comparisons between Tier 2 General and ICTs, and the new Skilled Worker Route vs. ICTs: if companies envisage their usage of either route changing in future, what exactly are the drivers for this? </w:t>
      </w:r>
    </w:p>
    <w:p w14:paraId="572B6737"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lastRenderedPageBreak/>
        <w:t>How might other issues (for example Brexit/COVID) impact on the use of ICTs in future?</w:t>
      </w:r>
    </w:p>
    <w:p w14:paraId="37239853"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What are the tax implications for the company of people being on ICTs versus Tier 2 (General) and the new Skilled Worker route?</w:t>
      </w:r>
    </w:p>
    <w:p w14:paraId="6B977ED8"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The implications of ICT staff being on a foreign payroll, for both employers and employees</w:t>
      </w:r>
    </w:p>
    <w:p w14:paraId="2DEA0461"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 xml:space="preserve">Level of English spoken by staff using the ICT route, and to what extent this matters (and, if it matters, is this because it enables employers to bring in a different group of employees, or to bring in the same group more quickly or easily) </w:t>
      </w:r>
    </w:p>
    <w:p w14:paraId="05B6C3E6"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(For multinationals) Have they had any experience of using similar routes in other countries? How does the ICT route compare in terms of flexibility and ease of use?</w:t>
      </w:r>
    </w:p>
    <w:p w14:paraId="4F860D0B"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What would be the impact on employers if they were not able to use the ICT route?</w:t>
      </w:r>
    </w:p>
    <w:p w14:paraId="64AF4B91"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Reasons for employees coming to the UK on ICTs</w:t>
      </w:r>
    </w:p>
    <w:p w14:paraId="33F2DB15"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Main duties carried out in the UK as part of the posting, and any benefits to the employee (whether in terms of benefit to their current job or to their longer term career plans, increased salary, etc.)</w:t>
      </w:r>
    </w:p>
    <w:p w14:paraId="06CB9391"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Any drawbacks experienced by the employee as a result of being on the ICT route.</w:t>
      </w:r>
    </w:p>
    <w:p w14:paraId="4AE8DA79" w14:textId="77777777" w:rsidR="00935904" w:rsidRPr="004D2F0C" w:rsidRDefault="00935904" w:rsidP="00935904">
      <w:pPr>
        <w:spacing w:after="0"/>
        <w:rPr>
          <w:rFonts w:ascii="Arial" w:eastAsia="Arial" w:hAnsi="Arial" w:cs="Arial"/>
          <w:sz w:val="24"/>
          <w:szCs w:val="24"/>
        </w:rPr>
      </w:pPr>
    </w:p>
    <w:p w14:paraId="621221A8"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 xml:space="preserve">Although the scope of the interviews does not permit an in-depth exploration of the extent of employer exploitation of ICT employees, we would nevertheless also want the contractor to use the interviews to suggest areas where there could in some circumstances be a potential for abuse or exploitation. </w:t>
      </w:r>
    </w:p>
    <w:p w14:paraId="6CA211BB" w14:textId="77777777" w:rsidR="00935904" w:rsidRPr="004D2F0C" w:rsidRDefault="00935904" w:rsidP="00935904">
      <w:pPr>
        <w:spacing w:after="0"/>
        <w:rPr>
          <w:rFonts w:ascii="Arial" w:eastAsia="Arial" w:hAnsi="Arial" w:cs="Arial"/>
          <w:sz w:val="24"/>
          <w:szCs w:val="24"/>
        </w:rPr>
      </w:pPr>
    </w:p>
    <w:p w14:paraId="208F1BC3" w14:textId="77777777" w:rsidR="00935904" w:rsidRPr="004D2F0C" w:rsidRDefault="00935904" w:rsidP="00935904">
      <w:pPr>
        <w:spacing w:after="0"/>
        <w:ind w:firstLine="720"/>
        <w:rPr>
          <w:rFonts w:ascii="Arial" w:hAnsi="Arial" w:cs="Arial"/>
          <w:b/>
          <w:sz w:val="24"/>
          <w:szCs w:val="24"/>
        </w:rPr>
      </w:pPr>
      <w:r w:rsidRPr="004D2F0C">
        <w:rPr>
          <w:rFonts w:ascii="Arial" w:hAnsi="Arial" w:cs="Arial"/>
          <w:b/>
          <w:sz w:val="24"/>
          <w:szCs w:val="24"/>
        </w:rPr>
        <w:t>Research and analysis methodology</w:t>
      </w:r>
    </w:p>
    <w:p w14:paraId="2D28BFD0" w14:textId="77777777" w:rsidR="00935904" w:rsidRPr="004D2F0C" w:rsidRDefault="00935904" w:rsidP="00935904">
      <w:pPr>
        <w:pStyle w:val="Heading3"/>
        <w:spacing w:after="0"/>
        <w:ind w:firstLine="720"/>
        <w:rPr>
          <w:rFonts w:ascii="Arial" w:hAnsi="Arial" w:cs="Arial"/>
          <w:b/>
          <w:sz w:val="24"/>
          <w:szCs w:val="24"/>
        </w:rPr>
      </w:pPr>
      <w:r w:rsidRPr="004D2F0C">
        <w:rPr>
          <w:rFonts w:ascii="Arial" w:hAnsi="Arial" w:cs="Arial"/>
          <w:b/>
          <w:sz w:val="24"/>
          <w:szCs w:val="24"/>
        </w:rPr>
        <w:t xml:space="preserve"> </w:t>
      </w:r>
    </w:p>
    <w:p w14:paraId="0F535C57" w14:textId="77777777" w:rsidR="00935904" w:rsidRPr="004D2F0C" w:rsidRDefault="00935904" w:rsidP="00935904">
      <w:pPr>
        <w:pStyle w:val="Heading3"/>
        <w:spacing w:after="0"/>
        <w:ind w:firstLine="720"/>
        <w:rPr>
          <w:rFonts w:ascii="Arial" w:hAnsi="Arial" w:cs="Arial"/>
          <w:b/>
          <w:sz w:val="24"/>
          <w:szCs w:val="24"/>
        </w:rPr>
      </w:pPr>
    </w:p>
    <w:p w14:paraId="0C0A3DEA"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We consider that in-depth interviews (over telephone, Skype or Teams) will be the best methodology to carry out this work: they are easy to schedule in, employers can invite colleagues to join them if they wish they can be recorded and transcribed.</w:t>
      </w:r>
    </w:p>
    <w:p w14:paraId="7FF5F858" w14:textId="77777777" w:rsidR="00935904" w:rsidRPr="004D2F0C" w:rsidRDefault="00935904" w:rsidP="00935904">
      <w:pPr>
        <w:keepNext/>
        <w:ind w:left="709"/>
        <w:rPr>
          <w:rFonts w:ascii="Arial" w:eastAsia="Arial" w:hAnsi="Arial" w:cs="Arial"/>
          <w:sz w:val="24"/>
          <w:szCs w:val="24"/>
        </w:rPr>
      </w:pPr>
    </w:p>
    <w:p w14:paraId="1A454CF8"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 xml:space="preserve">The interviews will be conducted following a semi-structured topic guide, which will act as an aide-memoire to the researcher carrying out the interview, but the interviews themselves will also respond to the interests and knowledge of the respondent, therefore not all topics will be covered in the same depth over all interviews, and some interviews may omit certain topics. The research team will monitor the coverage of all topics as the interviews progress. Because of time constraints and the need for the successful contractor to get up to speed with the work that has been carried out so far, we envisage that the MAC’s research team will lead on producing this topic guide in conjunction with the Committee – the research contractor will then be briefed on the topic guide and will have the ability to comment or suggest improvements. For future projects we envisage that the successful contractor will take the lead on this process, in conjunction with the MAC research team and Committee. </w:t>
      </w:r>
    </w:p>
    <w:p w14:paraId="6FA68974" w14:textId="77777777" w:rsidR="00935904" w:rsidRPr="004D2F0C" w:rsidRDefault="00935904" w:rsidP="00935904">
      <w:pPr>
        <w:spacing w:after="0"/>
        <w:ind w:left="720"/>
        <w:rPr>
          <w:rFonts w:ascii="Arial" w:eastAsia="Arial" w:hAnsi="Arial" w:cs="Arial"/>
          <w:sz w:val="24"/>
          <w:szCs w:val="24"/>
        </w:rPr>
      </w:pPr>
    </w:p>
    <w:p w14:paraId="62F40C4B"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lastRenderedPageBreak/>
        <w:t>A social researcher from the MAC secretariat will act as dedicated Project Manager from this project.</w:t>
      </w:r>
    </w:p>
    <w:p w14:paraId="47887B7A" w14:textId="77777777" w:rsidR="00935904" w:rsidRPr="004D2F0C" w:rsidRDefault="00935904" w:rsidP="00935904">
      <w:pPr>
        <w:spacing w:after="0"/>
        <w:ind w:left="720"/>
        <w:rPr>
          <w:rFonts w:ascii="Arial" w:eastAsia="Arial" w:hAnsi="Arial" w:cs="Arial"/>
          <w:sz w:val="24"/>
          <w:szCs w:val="24"/>
        </w:rPr>
      </w:pPr>
    </w:p>
    <w:p w14:paraId="59F5D62E"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 xml:space="preserve">We will require full anonymised transcripts of the interviews carried out as part of this work, and the code frames used in analysis. Potential contractors should include the costs of providing these in their overall bid. These are required so that the MAC’s research team can advise colleagues producing the overall report on the ICT commission of areas where the research report is likely to mean that findings will form a part of their chapter, rather than for quality control purposes. </w:t>
      </w:r>
    </w:p>
    <w:p w14:paraId="47267AE7" w14:textId="77777777" w:rsidR="00935904" w:rsidRPr="004D2F0C" w:rsidRDefault="00935904" w:rsidP="00935904">
      <w:pPr>
        <w:spacing w:after="0"/>
        <w:rPr>
          <w:rFonts w:ascii="Arial" w:eastAsia="Arial" w:hAnsi="Arial" w:cs="Arial"/>
          <w:b/>
          <w:sz w:val="24"/>
          <w:szCs w:val="24"/>
        </w:rPr>
      </w:pPr>
    </w:p>
    <w:p w14:paraId="2A45C1BE" w14:textId="77777777" w:rsidR="00935904" w:rsidRPr="004D2F0C" w:rsidRDefault="00935904" w:rsidP="00935904">
      <w:pPr>
        <w:keepNext/>
        <w:numPr>
          <w:ilvl w:val="1"/>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b/>
          <w:sz w:val="24"/>
          <w:szCs w:val="24"/>
        </w:rPr>
      </w:pPr>
      <w:r w:rsidRPr="004D2F0C">
        <w:rPr>
          <w:rFonts w:ascii="Arial" w:eastAsia="Arial" w:hAnsi="Arial" w:cs="Arial"/>
          <w:b/>
          <w:sz w:val="24"/>
          <w:szCs w:val="24"/>
        </w:rPr>
        <w:t xml:space="preserve">Subsequent research projects – Requirement to be confirmed as future MAC commissions are received. </w:t>
      </w:r>
    </w:p>
    <w:p w14:paraId="512656FC" w14:textId="77777777" w:rsidR="00935904" w:rsidRPr="004D2F0C" w:rsidRDefault="00935904" w:rsidP="00935904">
      <w:pPr>
        <w:spacing w:after="0"/>
        <w:rPr>
          <w:rFonts w:ascii="Arial" w:eastAsia="Arial" w:hAnsi="Arial" w:cs="Arial"/>
          <w:sz w:val="24"/>
          <w:szCs w:val="24"/>
        </w:rPr>
      </w:pPr>
    </w:p>
    <w:p w14:paraId="46E3EDE5"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 xml:space="preserve">Outlined below are our typical requirements for social research projects, including (but not limited to): </w:t>
      </w:r>
    </w:p>
    <w:p w14:paraId="312A36B2" w14:textId="77777777" w:rsidR="00935904" w:rsidRPr="004D2F0C" w:rsidRDefault="00935904" w:rsidP="00935904">
      <w:pPr>
        <w:keepNext/>
        <w:ind w:left="709"/>
        <w:rPr>
          <w:rFonts w:ascii="Arial" w:eastAsia="Arial" w:hAnsi="Arial" w:cs="Arial"/>
          <w:sz w:val="24"/>
          <w:szCs w:val="24"/>
        </w:rPr>
      </w:pPr>
    </w:p>
    <w:p w14:paraId="3B810F99"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Depth interviews</w:t>
      </w:r>
    </w:p>
    <w:p w14:paraId="61403E9E"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Focus groups</w:t>
      </w:r>
    </w:p>
    <w:p w14:paraId="78AF0BA9"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Report writing</w:t>
      </w:r>
    </w:p>
    <w:p w14:paraId="6E5F518C"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Thematic analysis</w:t>
      </w:r>
    </w:p>
    <w:p w14:paraId="59C84B23"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 xml:space="preserve">Case studies </w:t>
      </w:r>
    </w:p>
    <w:p w14:paraId="73F7717A"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Development of sample frames for review and sign-off by the MAC</w:t>
      </w:r>
    </w:p>
    <w:p w14:paraId="76C94782"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Development of research materials such as topic guides, for review and sign-off by the MAC</w:t>
      </w:r>
    </w:p>
    <w:p w14:paraId="22C93F8A"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Desk research</w:t>
      </w:r>
    </w:p>
    <w:p w14:paraId="1D97479C" w14:textId="77777777" w:rsidR="00935904" w:rsidRPr="004D2F0C" w:rsidRDefault="00935904" w:rsidP="00935904">
      <w:pPr>
        <w:numPr>
          <w:ilvl w:val="0"/>
          <w:numId w:val="4"/>
        </w:numPr>
        <w:spacing w:after="0"/>
        <w:ind w:left="1434" w:hanging="357"/>
        <w:jc w:val="left"/>
        <w:rPr>
          <w:rFonts w:ascii="Arial" w:eastAsia="Arial" w:hAnsi="Arial" w:cs="Arial"/>
          <w:sz w:val="24"/>
          <w:szCs w:val="24"/>
        </w:rPr>
      </w:pPr>
      <w:r w:rsidRPr="004D2F0C">
        <w:rPr>
          <w:rFonts w:ascii="Arial" w:eastAsia="Arial" w:hAnsi="Arial" w:cs="Arial"/>
          <w:sz w:val="24"/>
          <w:szCs w:val="24"/>
        </w:rPr>
        <w:t>Survey design, fieldwork and analysis</w:t>
      </w:r>
    </w:p>
    <w:p w14:paraId="4FA2E12C" w14:textId="77777777" w:rsidR="00935904" w:rsidRPr="004D2F0C" w:rsidRDefault="00935904" w:rsidP="00935904">
      <w:pPr>
        <w:spacing w:after="0"/>
        <w:ind w:left="1077"/>
        <w:rPr>
          <w:rFonts w:ascii="Arial" w:eastAsia="Arial" w:hAnsi="Arial" w:cs="Arial"/>
          <w:sz w:val="24"/>
          <w:szCs w:val="24"/>
        </w:rPr>
      </w:pPr>
    </w:p>
    <w:p w14:paraId="36A522FC"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Research will be needed across the UK. Typically, our commissions will need to comment on urban/rural and regional issues, and it is likely that the research required to support individual commissions will need to demonstrate appropriate coverage. The research will also need to ensure coverage across the devolved administrations. It is also possible that research may be needed in key overseas destinations.</w:t>
      </w:r>
    </w:p>
    <w:p w14:paraId="783BFAC1" w14:textId="77777777" w:rsidR="00935904" w:rsidRPr="004D2F0C" w:rsidRDefault="00935904" w:rsidP="00935904">
      <w:pPr>
        <w:keepNext/>
        <w:spacing w:after="0"/>
        <w:ind w:left="709"/>
        <w:rPr>
          <w:rFonts w:ascii="Arial" w:eastAsia="Arial" w:hAnsi="Arial" w:cs="Arial"/>
          <w:sz w:val="24"/>
          <w:szCs w:val="24"/>
        </w:rPr>
      </w:pPr>
    </w:p>
    <w:p w14:paraId="300FBCD1"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Research participants may include (but are not limited to):</w:t>
      </w:r>
    </w:p>
    <w:p w14:paraId="66CB7DC2" w14:textId="77777777" w:rsidR="00935904" w:rsidRPr="004D2F0C" w:rsidRDefault="00935904" w:rsidP="00935904">
      <w:pPr>
        <w:pStyle w:val="Heading1"/>
        <w:spacing w:after="0"/>
        <w:ind w:left="1440"/>
        <w:rPr>
          <w:rFonts w:ascii="Arial" w:eastAsia="Arial" w:hAnsi="Arial" w:cs="Arial"/>
          <w:b w:val="0"/>
          <w:smallCaps/>
          <w:sz w:val="24"/>
          <w:szCs w:val="24"/>
        </w:rPr>
      </w:pPr>
    </w:p>
    <w:p w14:paraId="27A46188" w14:textId="77777777" w:rsidR="00935904" w:rsidRPr="004D2F0C" w:rsidRDefault="00935904" w:rsidP="00935904">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mallCaps/>
          <w:sz w:val="24"/>
          <w:szCs w:val="24"/>
        </w:rPr>
      </w:pPr>
      <w:r w:rsidRPr="004D2F0C">
        <w:rPr>
          <w:rFonts w:ascii="Arial" w:eastAsia="Arial" w:hAnsi="Arial" w:cs="Arial"/>
          <w:b w:val="0"/>
          <w:sz w:val="24"/>
          <w:szCs w:val="24"/>
        </w:rPr>
        <w:t>Businesses</w:t>
      </w:r>
    </w:p>
    <w:p w14:paraId="683E6104" w14:textId="77777777" w:rsidR="00935904" w:rsidRPr="004D2F0C" w:rsidRDefault="00935904" w:rsidP="00935904">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mallCaps/>
          <w:sz w:val="24"/>
          <w:szCs w:val="24"/>
        </w:rPr>
      </w:pPr>
      <w:r w:rsidRPr="004D2F0C">
        <w:rPr>
          <w:rFonts w:ascii="Arial" w:eastAsia="Arial" w:hAnsi="Arial" w:cs="Arial"/>
          <w:b w:val="0"/>
          <w:sz w:val="24"/>
          <w:szCs w:val="24"/>
        </w:rPr>
        <w:t>Migrants</w:t>
      </w:r>
    </w:p>
    <w:p w14:paraId="3C1CC2A6" w14:textId="77777777" w:rsidR="00935904" w:rsidRPr="004D2F0C" w:rsidRDefault="00935904" w:rsidP="00935904">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mallCaps/>
          <w:sz w:val="24"/>
          <w:szCs w:val="24"/>
        </w:rPr>
      </w:pPr>
      <w:r w:rsidRPr="004D2F0C">
        <w:rPr>
          <w:rFonts w:ascii="Arial" w:eastAsia="Arial" w:hAnsi="Arial" w:cs="Arial"/>
          <w:b w:val="0"/>
          <w:sz w:val="24"/>
          <w:szCs w:val="24"/>
        </w:rPr>
        <w:t>Visa / passport applicants</w:t>
      </w:r>
    </w:p>
    <w:p w14:paraId="36643F3C" w14:textId="77777777" w:rsidR="00935904" w:rsidRPr="004D2F0C" w:rsidRDefault="00935904" w:rsidP="00935904">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mallCaps/>
          <w:sz w:val="24"/>
          <w:szCs w:val="24"/>
        </w:rPr>
      </w:pPr>
      <w:r w:rsidRPr="004D2F0C">
        <w:rPr>
          <w:rFonts w:ascii="Arial" w:eastAsia="Arial" w:hAnsi="Arial" w:cs="Arial"/>
          <w:b w:val="0"/>
          <w:sz w:val="24"/>
          <w:szCs w:val="24"/>
        </w:rPr>
        <w:t xml:space="preserve">Holidaymakers </w:t>
      </w:r>
    </w:p>
    <w:p w14:paraId="3EDAADF9" w14:textId="77777777" w:rsidR="00935904" w:rsidRPr="004D2F0C" w:rsidRDefault="00935904" w:rsidP="00935904">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mallCaps/>
          <w:sz w:val="24"/>
          <w:szCs w:val="24"/>
        </w:rPr>
      </w:pPr>
      <w:r w:rsidRPr="004D2F0C">
        <w:rPr>
          <w:rFonts w:ascii="Arial" w:eastAsia="Arial" w:hAnsi="Arial" w:cs="Arial"/>
          <w:b w:val="0"/>
          <w:sz w:val="24"/>
          <w:szCs w:val="24"/>
        </w:rPr>
        <w:t>Stakeholders</w:t>
      </w:r>
    </w:p>
    <w:p w14:paraId="665106BE" w14:textId="77777777" w:rsidR="00935904" w:rsidRPr="004D2F0C" w:rsidRDefault="00935904" w:rsidP="00935904">
      <w:pPr>
        <w:spacing w:after="0"/>
        <w:rPr>
          <w:rFonts w:ascii="Arial" w:eastAsia="Arial" w:hAnsi="Arial" w:cs="Arial"/>
          <w:sz w:val="24"/>
          <w:szCs w:val="24"/>
          <w:highlight w:val="yellow"/>
        </w:rPr>
      </w:pPr>
    </w:p>
    <w:p w14:paraId="4D7C8655"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Research channels employed will vary depending on the project. They may include (but are not limited to):</w:t>
      </w:r>
    </w:p>
    <w:p w14:paraId="3D3A4684" w14:textId="77777777" w:rsidR="00935904" w:rsidRPr="004D2F0C" w:rsidRDefault="00935904" w:rsidP="00935904">
      <w:pPr>
        <w:keepNext/>
        <w:spacing w:after="0"/>
        <w:ind w:left="709"/>
        <w:rPr>
          <w:rFonts w:ascii="Arial" w:eastAsia="Arial" w:hAnsi="Arial" w:cs="Arial"/>
          <w:sz w:val="24"/>
          <w:szCs w:val="24"/>
        </w:rPr>
      </w:pPr>
    </w:p>
    <w:p w14:paraId="7FB01569"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Digital</w:t>
      </w:r>
    </w:p>
    <w:p w14:paraId="213246B9"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Telephone</w:t>
      </w:r>
    </w:p>
    <w:p w14:paraId="20CFD823"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Face to Face</w:t>
      </w:r>
    </w:p>
    <w:p w14:paraId="60A381A4" w14:textId="77777777" w:rsidR="00935904" w:rsidRPr="004D2F0C" w:rsidRDefault="00935904" w:rsidP="00935904">
      <w:pPr>
        <w:spacing w:after="0"/>
        <w:ind w:left="1434"/>
        <w:rPr>
          <w:rFonts w:ascii="Arial" w:eastAsia="Arial" w:hAnsi="Arial" w:cs="Arial"/>
          <w:sz w:val="24"/>
          <w:szCs w:val="24"/>
        </w:rPr>
      </w:pPr>
    </w:p>
    <w:p w14:paraId="7BB162FE"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 xml:space="preserve">Each research project will require: </w:t>
      </w:r>
    </w:p>
    <w:p w14:paraId="5F2F921F" w14:textId="77777777" w:rsidR="00935904" w:rsidRPr="004D2F0C" w:rsidRDefault="00935904" w:rsidP="00935904">
      <w:pPr>
        <w:spacing w:after="0"/>
        <w:rPr>
          <w:rFonts w:ascii="Arial" w:eastAsia="Arial" w:hAnsi="Arial" w:cs="Arial"/>
          <w:sz w:val="24"/>
          <w:szCs w:val="24"/>
        </w:rPr>
      </w:pPr>
    </w:p>
    <w:p w14:paraId="3F05A62C"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A response to a specific brief outlining approach, recruitment, optimal sample, timings and costs.</w:t>
      </w:r>
    </w:p>
    <w:p w14:paraId="56C4C9F0"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 xml:space="preserve">Regular status meetings with emailed status update sent within 1 working day. </w:t>
      </w:r>
    </w:p>
    <w:p w14:paraId="5683E1DD"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An interim report, giving full details of the research, methodology, analysis and findings</w:t>
      </w:r>
    </w:p>
    <w:p w14:paraId="1C7CC7C9"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Strategic analysis combining primary data with other sources of available secondary and operational data (as applicable)</w:t>
      </w:r>
    </w:p>
    <w:p w14:paraId="7A091E17"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Presentation of the results at the Home Office buildings in 2 Marsham Street, London, or via video conferencing at a time agreed (subject to COVID-19 guidelines at the time).</w:t>
      </w:r>
    </w:p>
    <w:p w14:paraId="4AD461C6" w14:textId="77777777" w:rsidR="00935904" w:rsidRPr="004D2F0C" w:rsidRDefault="00935904" w:rsidP="00935904">
      <w:pPr>
        <w:spacing w:after="0"/>
        <w:ind w:left="1080"/>
        <w:rPr>
          <w:rFonts w:ascii="Arial" w:eastAsia="Arial" w:hAnsi="Arial" w:cs="Arial"/>
          <w:sz w:val="24"/>
          <w:szCs w:val="24"/>
        </w:rPr>
      </w:pPr>
    </w:p>
    <w:p w14:paraId="50B7C7DD"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We also require final findings, delivered in the form of:</w:t>
      </w:r>
    </w:p>
    <w:p w14:paraId="357B4872" w14:textId="77777777" w:rsidR="00935904" w:rsidRPr="004D2F0C" w:rsidRDefault="00935904" w:rsidP="00935904">
      <w:pPr>
        <w:keepNext/>
        <w:spacing w:after="0"/>
        <w:ind w:left="709"/>
        <w:rPr>
          <w:rFonts w:ascii="Arial" w:eastAsia="Arial" w:hAnsi="Arial" w:cs="Arial"/>
          <w:sz w:val="24"/>
          <w:szCs w:val="24"/>
        </w:rPr>
      </w:pPr>
    </w:p>
    <w:p w14:paraId="55970B1D"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A final report, giving full details of the research, methodology, analysis and findings, to contain answers to the research questions.</w:t>
      </w:r>
    </w:p>
    <w:p w14:paraId="1E923F3D"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Presentation of the results at the Home Office buildings in 2 Marsham Street, London, or via video conferencing at a time agreed (subject to COVID-19 guidelines at the time).</w:t>
      </w:r>
    </w:p>
    <w:p w14:paraId="6B90C99F"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The outputs from the interviews should consist of anonymised transcripts for each interview, plus any coding/analysis frames produced as part of each project to assist with writing up other parts of the report.</w:t>
      </w:r>
    </w:p>
    <w:p w14:paraId="2C93B706" w14:textId="77777777" w:rsidR="00935904" w:rsidRPr="004D2F0C" w:rsidRDefault="00935904" w:rsidP="00935904">
      <w:pPr>
        <w:numPr>
          <w:ilvl w:val="0"/>
          <w:numId w:val="5"/>
        </w:numPr>
        <w:spacing w:after="0"/>
        <w:ind w:left="1434" w:hanging="357"/>
        <w:jc w:val="left"/>
        <w:rPr>
          <w:rFonts w:ascii="Arial" w:eastAsia="Arial" w:hAnsi="Arial" w:cs="Arial"/>
          <w:sz w:val="24"/>
          <w:szCs w:val="24"/>
        </w:rPr>
      </w:pPr>
      <w:r w:rsidRPr="004D2F0C">
        <w:rPr>
          <w:rFonts w:ascii="Arial" w:eastAsia="Arial" w:hAnsi="Arial" w:cs="Arial"/>
          <w:sz w:val="24"/>
          <w:szCs w:val="24"/>
        </w:rPr>
        <w:t>We also require the contractor to provide all the data gathered as part of the research (transcripts and coding/analysis frames) in an anonymised format.</w:t>
      </w:r>
    </w:p>
    <w:p w14:paraId="39E12823" w14:textId="77777777" w:rsidR="00935904" w:rsidRPr="004D2F0C" w:rsidRDefault="00935904" w:rsidP="00935904">
      <w:pPr>
        <w:spacing w:after="0"/>
        <w:ind w:left="720"/>
        <w:rPr>
          <w:rFonts w:ascii="Arial" w:eastAsia="Arial" w:hAnsi="Arial" w:cs="Arial"/>
          <w:sz w:val="24"/>
          <w:szCs w:val="24"/>
        </w:rPr>
      </w:pPr>
    </w:p>
    <w:p w14:paraId="0DCDA115"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For the final report we will require at least three drafts. An initial draft on which the MAC research team will provide comments, a second draft which will go to the MAC committee, and a final draft. If more than three drafts are required, we will expect the contractor to support this (although in this case the MAC research team will also provide assistance).</w:t>
      </w:r>
    </w:p>
    <w:p w14:paraId="24A9585B" w14:textId="77777777" w:rsidR="00935904" w:rsidRPr="004D2F0C" w:rsidRDefault="00935904" w:rsidP="00935904">
      <w:pPr>
        <w:spacing w:after="0"/>
        <w:ind w:left="1080"/>
        <w:rPr>
          <w:rFonts w:ascii="Arial" w:eastAsia="Arial" w:hAnsi="Arial" w:cs="Arial"/>
          <w:sz w:val="24"/>
          <w:szCs w:val="24"/>
          <w:highlight w:val="yellow"/>
        </w:rPr>
      </w:pPr>
    </w:p>
    <w:p w14:paraId="0FAF579B" w14:textId="77777777" w:rsidR="00935904" w:rsidRPr="004D2F0C" w:rsidRDefault="00935904" w:rsidP="00935904">
      <w:pPr>
        <w:keepNext/>
        <w:numPr>
          <w:ilvl w:val="2"/>
          <w:numId w:val="8"/>
        </w:numPr>
        <w:pBdr>
          <w:top w:val="none" w:sz="0" w:space="0" w:color="auto"/>
          <w:left w:val="none" w:sz="0" w:space="0" w:color="auto"/>
          <w:bottom w:val="none" w:sz="0" w:space="0" w:color="auto"/>
          <w:right w:val="none" w:sz="0" w:space="0" w:color="auto"/>
          <w:between w:val="none" w:sz="0" w:space="0" w:color="auto"/>
        </w:pBdr>
        <w:spacing w:after="0"/>
        <w:ind w:left="709" w:hanging="709"/>
        <w:rPr>
          <w:rFonts w:ascii="Arial" w:eastAsia="Arial" w:hAnsi="Arial" w:cs="Arial"/>
          <w:sz w:val="24"/>
          <w:szCs w:val="24"/>
        </w:rPr>
      </w:pPr>
      <w:r w:rsidRPr="004D2F0C">
        <w:rPr>
          <w:rFonts w:ascii="Arial" w:eastAsia="Arial" w:hAnsi="Arial" w:cs="Arial"/>
          <w:sz w:val="24"/>
          <w:szCs w:val="24"/>
        </w:rPr>
        <w:t xml:space="preserve">The methodology of projects conducted under this will vary depending on the specific nature of the commission.  Projects may be either qualitative or quantitative in nature, although more advanced quantitative work such as econometrics and quantitative modelling will be carried out by the MAC. Quantitative work carried out under this call-off contract is therefore likely to be limited to methods such as surveys and questionnaires. </w:t>
      </w:r>
    </w:p>
    <w:p w14:paraId="54C07FCB" w14:textId="77777777" w:rsidR="00935904" w:rsidRDefault="00935904" w:rsidP="00935904">
      <w:pPr>
        <w:keepNext/>
        <w:spacing w:after="0"/>
        <w:rPr>
          <w:rFonts w:ascii="Arial" w:eastAsia="Arial" w:hAnsi="Arial" w:cs="Arial"/>
          <w:b/>
          <w:sz w:val="32"/>
          <w:szCs w:val="32"/>
        </w:rPr>
      </w:pPr>
    </w:p>
    <w:p w14:paraId="77F36835"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r>
        <w:rPr>
          <w:rFonts w:ascii="Arial" w:eastAsia="Arial" w:hAnsi="Arial" w:cs="Arial"/>
          <w:b/>
          <w:sz w:val="32"/>
          <w:szCs w:val="32"/>
        </w:rPr>
        <w:t>Key Milestones and Deliverables</w:t>
      </w:r>
    </w:p>
    <w:p w14:paraId="4FF1B4CF" w14:textId="77777777" w:rsidR="00935904" w:rsidRDefault="00935904" w:rsidP="00935904">
      <w:pPr>
        <w:keepNext/>
        <w:spacing w:after="0"/>
        <w:ind w:left="720"/>
        <w:rPr>
          <w:rFonts w:ascii="Arial" w:eastAsia="Arial" w:hAnsi="Arial" w:cs="Arial"/>
          <w:b/>
        </w:rPr>
      </w:pPr>
    </w:p>
    <w:p w14:paraId="06B25746" w14:textId="77777777" w:rsidR="00935904" w:rsidRPr="004D2F0C" w:rsidRDefault="00935904" w:rsidP="00935904">
      <w:pPr>
        <w:pStyle w:val="Heading1"/>
        <w:spacing w:after="0"/>
        <w:rPr>
          <w:rFonts w:ascii="Arial" w:eastAsia="Arial" w:hAnsi="Arial" w:cs="Arial"/>
          <w:sz w:val="24"/>
          <w:szCs w:val="24"/>
        </w:rPr>
      </w:pPr>
      <w:bookmarkStart w:id="21" w:name="_heading=h.z337ya" w:colFirst="0" w:colLast="0"/>
      <w:bookmarkEnd w:id="21"/>
      <w:r w:rsidRPr="004D2F0C">
        <w:rPr>
          <w:rFonts w:ascii="Arial" w:eastAsia="Arial" w:hAnsi="Arial" w:cs="Arial"/>
          <w:sz w:val="24"/>
          <w:szCs w:val="24"/>
        </w:rPr>
        <w:t>Milestones for Project 1 Intra – Company Transfers</w:t>
      </w:r>
    </w:p>
    <w:p w14:paraId="02CAC564" w14:textId="77777777" w:rsidR="00935904" w:rsidRPr="004D2F0C" w:rsidRDefault="00935904" w:rsidP="00935904">
      <w:pPr>
        <w:spacing w:after="0"/>
        <w:rPr>
          <w:rFonts w:ascii="Arial" w:eastAsia="Arial" w:hAnsi="Arial" w:cs="Arial"/>
          <w:sz w:val="24"/>
          <w:szCs w:val="24"/>
        </w:rPr>
      </w:pPr>
    </w:p>
    <w:p w14:paraId="38034035" w14:textId="77777777" w:rsidR="00935904" w:rsidRPr="004D2F0C"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sidRPr="004D2F0C">
        <w:rPr>
          <w:rFonts w:ascii="Arial" w:eastAsia="Arial" w:hAnsi="Arial" w:cs="Arial"/>
          <w:b w:val="0"/>
          <w:sz w:val="24"/>
          <w:szCs w:val="24"/>
        </w:rPr>
        <w:lastRenderedPageBreak/>
        <w:t>The following table sets out the key milestones and deliverables for project 1 – Intra – Company Transfers:</w:t>
      </w:r>
    </w:p>
    <w:p w14:paraId="6FC2F18B" w14:textId="77777777" w:rsidR="00935904" w:rsidRPr="004D2F0C" w:rsidRDefault="00935904" w:rsidP="00935904">
      <w:pPr>
        <w:spacing w:after="0"/>
        <w:rPr>
          <w:rFonts w:ascii="Arial" w:eastAsia="Arial" w:hAnsi="Arial" w:cs="Arial"/>
          <w:sz w:val="24"/>
          <w:szCs w:val="24"/>
        </w:rPr>
      </w:pPr>
    </w:p>
    <w:tbl>
      <w:tblPr>
        <w:tblStyle w:val="TableGrid"/>
        <w:tblW w:w="5000" w:type="pct"/>
        <w:tblLook w:val="04A0" w:firstRow="1" w:lastRow="0" w:firstColumn="1" w:lastColumn="0" w:noHBand="0" w:noVBand="1"/>
      </w:tblPr>
      <w:tblGrid>
        <w:gridCol w:w="2121"/>
        <w:gridCol w:w="4394"/>
        <w:gridCol w:w="2501"/>
      </w:tblGrid>
      <w:tr w:rsidR="00935904" w:rsidRPr="004D2F0C" w14:paraId="274C52DD" w14:textId="77777777" w:rsidTr="00251C94">
        <w:tc>
          <w:tcPr>
            <w:tcW w:w="1176" w:type="pct"/>
            <w:shd w:val="clear" w:color="auto" w:fill="DEEAF6" w:themeFill="accent1" w:themeFillTint="33"/>
          </w:tcPr>
          <w:p w14:paraId="24B94C7F"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Milestone</w:t>
            </w:r>
          </w:p>
        </w:tc>
        <w:tc>
          <w:tcPr>
            <w:tcW w:w="2437" w:type="pct"/>
            <w:shd w:val="clear" w:color="auto" w:fill="DEEAF6" w:themeFill="accent1" w:themeFillTint="33"/>
          </w:tcPr>
          <w:p w14:paraId="73B8664C"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Description</w:t>
            </w:r>
          </w:p>
        </w:tc>
        <w:tc>
          <w:tcPr>
            <w:tcW w:w="1387" w:type="pct"/>
            <w:shd w:val="clear" w:color="auto" w:fill="DEEAF6" w:themeFill="accent1" w:themeFillTint="33"/>
          </w:tcPr>
          <w:p w14:paraId="04395A5D"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Timeframe</w:t>
            </w:r>
          </w:p>
        </w:tc>
      </w:tr>
      <w:tr w:rsidR="00935904" w:rsidRPr="004D2F0C" w14:paraId="29B8F397" w14:textId="77777777" w:rsidTr="00251C94">
        <w:tc>
          <w:tcPr>
            <w:tcW w:w="1176" w:type="pct"/>
          </w:tcPr>
          <w:p w14:paraId="3613C127"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1</w:t>
            </w:r>
          </w:p>
        </w:tc>
        <w:tc>
          <w:tcPr>
            <w:tcW w:w="2437" w:type="pct"/>
          </w:tcPr>
          <w:p w14:paraId="2EE5B8FB"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Contractor appointed</w:t>
            </w:r>
          </w:p>
        </w:tc>
        <w:tc>
          <w:tcPr>
            <w:tcW w:w="1387" w:type="pct"/>
          </w:tcPr>
          <w:p w14:paraId="3DF6376C"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2</w:t>
            </w:r>
            <w:r w:rsidRPr="004D2F0C">
              <w:rPr>
                <w:rFonts w:ascii="Arial" w:hAnsi="Arial" w:cs="Arial"/>
                <w:sz w:val="24"/>
                <w:szCs w:val="24"/>
                <w:vertAlign w:val="superscript"/>
              </w:rPr>
              <w:t>nd</w:t>
            </w:r>
            <w:r w:rsidRPr="004D2F0C">
              <w:rPr>
                <w:rFonts w:ascii="Arial" w:hAnsi="Arial" w:cs="Arial"/>
                <w:sz w:val="24"/>
                <w:szCs w:val="24"/>
              </w:rPr>
              <w:t> June</w:t>
            </w:r>
          </w:p>
        </w:tc>
      </w:tr>
      <w:tr w:rsidR="00935904" w:rsidRPr="004D2F0C" w14:paraId="42AB3208" w14:textId="77777777" w:rsidTr="00251C94">
        <w:tc>
          <w:tcPr>
            <w:tcW w:w="1176" w:type="pct"/>
          </w:tcPr>
          <w:p w14:paraId="3765BB07"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2</w:t>
            </w:r>
          </w:p>
        </w:tc>
        <w:tc>
          <w:tcPr>
            <w:tcW w:w="2437" w:type="pct"/>
          </w:tcPr>
          <w:p w14:paraId="54C4C6D8"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Kick off meeting and MAC briefs contractor on topic guide</w:t>
            </w:r>
          </w:p>
        </w:tc>
        <w:tc>
          <w:tcPr>
            <w:tcW w:w="1387" w:type="pct"/>
          </w:tcPr>
          <w:p w14:paraId="1C0D3B5D"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9</w:t>
            </w:r>
            <w:r w:rsidRPr="004D2F0C">
              <w:rPr>
                <w:rFonts w:ascii="Arial" w:hAnsi="Arial" w:cs="Arial"/>
                <w:sz w:val="24"/>
                <w:szCs w:val="24"/>
                <w:vertAlign w:val="superscript"/>
              </w:rPr>
              <w:t>th</w:t>
            </w:r>
            <w:r w:rsidRPr="004D2F0C">
              <w:rPr>
                <w:rFonts w:ascii="Arial" w:hAnsi="Arial" w:cs="Arial"/>
                <w:sz w:val="24"/>
                <w:szCs w:val="24"/>
              </w:rPr>
              <w:t> June</w:t>
            </w:r>
          </w:p>
        </w:tc>
      </w:tr>
      <w:tr w:rsidR="00935904" w:rsidRPr="004D2F0C" w14:paraId="0E9BE0DB" w14:textId="77777777" w:rsidTr="00251C94">
        <w:tc>
          <w:tcPr>
            <w:tcW w:w="1176" w:type="pct"/>
          </w:tcPr>
          <w:p w14:paraId="3CAB2F2E"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3</w:t>
            </w:r>
          </w:p>
        </w:tc>
        <w:tc>
          <w:tcPr>
            <w:tcW w:w="2437" w:type="pct"/>
          </w:tcPr>
          <w:p w14:paraId="0E3DBC20"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Rolling contact and fieldwork period</w:t>
            </w:r>
          </w:p>
        </w:tc>
        <w:tc>
          <w:tcPr>
            <w:tcW w:w="1387" w:type="pct"/>
          </w:tcPr>
          <w:p w14:paraId="7166C4E1"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W/C 7</w:t>
            </w:r>
            <w:r w:rsidRPr="004D2F0C">
              <w:rPr>
                <w:rFonts w:ascii="Arial" w:hAnsi="Arial" w:cs="Arial"/>
                <w:sz w:val="24"/>
                <w:szCs w:val="24"/>
                <w:vertAlign w:val="superscript"/>
              </w:rPr>
              <w:t>th</w:t>
            </w:r>
            <w:r w:rsidRPr="004D2F0C">
              <w:rPr>
                <w:rFonts w:ascii="Arial" w:hAnsi="Arial" w:cs="Arial"/>
                <w:sz w:val="24"/>
                <w:szCs w:val="24"/>
              </w:rPr>
              <w:t> June to W/C 5</w:t>
            </w:r>
            <w:r w:rsidRPr="004D2F0C">
              <w:rPr>
                <w:rFonts w:ascii="Arial" w:hAnsi="Arial" w:cs="Arial"/>
                <w:sz w:val="24"/>
                <w:szCs w:val="24"/>
                <w:vertAlign w:val="superscript"/>
              </w:rPr>
              <w:t>th</w:t>
            </w:r>
            <w:r w:rsidRPr="004D2F0C">
              <w:rPr>
                <w:rFonts w:ascii="Arial" w:hAnsi="Arial" w:cs="Arial"/>
                <w:sz w:val="24"/>
                <w:szCs w:val="24"/>
              </w:rPr>
              <w:t> July</w:t>
            </w:r>
          </w:p>
        </w:tc>
      </w:tr>
      <w:tr w:rsidR="00935904" w:rsidRPr="004D2F0C" w14:paraId="067DB30C" w14:textId="77777777" w:rsidTr="00251C94">
        <w:tc>
          <w:tcPr>
            <w:tcW w:w="1176" w:type="pct"/>
          </w:tcPr>
          <w:p w14:paraId="0D0DE171"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4</w:t>
            </w:r>
          </w:p>
        </w:tc>
        <w:tc>
          <w:tcPr>
            <w:tcW w:w="2437" w:type="pct"/>
          </w:tcPr>
          <w:p w14:paraId="688E6226"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Rolling analysis</w:t>
            </w:r>
          </w:p>
        </w:tc>
        <w:tc>
          <w:tcPr>
            <w:tcW w:w="1387" w:type="pct"/>
          </w:tcPr>
          <w:p w14:paraId="39582B30"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W/C 14</w:t>
            </w:r>
            <w:r w:rsidRPr="004D2F0C">
              <w:rPr>
                <w:rFonts w:ascii="Arial" w:hAnsi="Arial" w:cs="Arial"/>
                <w:sz w:val="24"/>
                <w:szCs w:val="24"/>
                <w:vertAlign w:val="superscript"/>
              </w:rPr>
              <w:t>th</w:t>
            </w:r>
            <w:r w:rsidRPr="004D2F0C">
              <w:rPr>
                <w:rFonts w:ascii="Arial" w:hAnsi="Arial" w:cs="Arial"/>
                <w:sz w:val="24"/>
                <w:szCs w:val="24"/>
              </w:rPr>
              <w:t> June to W/C 12</w:t>
            </w:r>
            <w:r w:rsidRPr="004D2F0C">
              <w:rPr>
                <w:rFonts w:ascii="Arial" w:hAnsi="Arial" w:cs="Arial"/>
                <w:sz w:val="24"/>
                <w:szCs w:val="24"/>
                <w:vertAlign w:val="superscript"/>
              </w:rPr>
              <w:t>th</w:t>
            </w:r>
            <w:r w:rsidRPr="004D2F0C">
              <w:rPr>
                <w:rFonts w:ascii="Arial" w:hAnsi="Arial" w:cs="Arial"/>
                <w:sz w:val="24"/>
                <w:szCs w:val="24"/>
              </w:rPr>
              <w:t> July</w:t>
            </w:r>
          </w:p>
        </w:tc>
      </w:tr>
      <w:tr w:rsidR="00935904" w:rsidRPr="004D2F0C" w14:paraId="185151D7" w14:textId="77777777" w:rsidTr="00251C94">
        <w:tc>
          <w:tcPr>
            <w:tcW w:w="1176" w:type="pct"/>
          </w:tcPr>
          <w:p w14:paraId="1F4A8856"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5</w:t>
            </w:r>
          </w:p>
        </w:tc>
        <w:tc>
          <w:tcPr>
            <w:tcW w:w="2437" w:type="pct"/>
          </w:tcPr>
          <w:p w14:paraId="095D0ED5"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Transcripts delivered to the MAC</w:t>
            </w:r>
          </w:p>
        </w:tc>
        <w:tc>
          <w:tcPr>
            <w:tcW w:w="1387" w:type="pct"/>
          </w:tcPr>
          <w:p w14:paraId="520EAEB6"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W/C 19</w:t>
            </w:r>
            <w:r w:rsidRPr="004D2F0C">
              <w:rPr>
                <w:rFonts w:ascii="Arial" w:hAnsi="Arial" w:cs="Arial"/>
                <w:sz w:val="24"/>
                <w:szCs w:val="24"/>
                <w:vertAlign w:val="superscript"/>
              </w:rPr>
              <w:t>th</w:t>
            </w:r>
            <w:r w:rsidRPr="004D2F0C">
              <w:rPr>
                <w:rFonts w:ascii="Arial" w:hAnsi="Arial" w:cs="Arial"/>
                <w:sz w:val="24"/>
                <w:szCs w:val="24"/>
              </w:rPr>
              <w:t> July</w:t>
            </w:r>
          </w:p>
        </w:tc>
      </w:tr>
      <w:tr w:rsidR="00935904" w:rsidRPr="004D2F0C" w14:paraId="78E2E06C" w14:textId="77777777" w:rsidTr="00251C94">
        <w:tc>
          <w:tcPr>
            <w:tcW w:w="1176" w:type="pct"/>
          </w:tcPr>
          <w:p w14:paraId="02BD50CB"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6</w:t>
            </w:r>
          </w:p>
        </w:tc>
        <w:tc>
          <w:tcPr>
            <w:tcW w:w="2437" w:type="pct"/>
          </w:tcPr>
          <w:p w14:paraId="33D12B40"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Report 1st draft</w:t>
            </w:r>
          </w:p>
        </w:tc>
        <w:tc>
          <w:tcPr>
            <w:tcW w:w="1387" w:type="pct"/>
          </w:tcPr>
          <w:p w14:paraId="7A75163B"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1</w:t>
            </w:r>
            <w:r w:rsidRPr="004D2F0C">
              <w:rPr>
                <w:rFonts w:ascii="Arial" w:hAnsi="Arial" w:cs="Arial"/>
                <w:sz w:val="24"/>
                <w:szCs w:val="24"/>
                <w:vertAlign w:val="superscript"/>
              </w:rPr>
              <w:t>st</w:t>
            </w:r>
            <w:r w:rsidRPr="004D2F0C">
              <w:rPr>
                <w:rFonts w:ascii="Arial" w:hAnsi="Arial" w:cs="Arial"/>
                <w:sz w:val="24"/>
                <w:szCs w:val="24"/>
              </w:rPr>
              <w:t> draft by 28</w:t>
            </w:r>
            <w:r w:rsidRPr="004D2F0C">
              <w:rPr>
                <w:rFonts w:ascii="Arial" w:hAnsi="Arial" w:cs="Arial"/>
                <w:sz w:val="24"/>
                <w:szCs w:val="24"/>
                <w:vertAlign w:val="superscript"/>
              </w:rPr>
              <w:t>th</w:t>
            </w:r>
            <w:r w:rsidRPr="004D2F0C">
              <w:rPr>
                <w:rFonts w:ascii="Arial" w:hAnsi="Arial" w:cs="Arial"/>
                <w:sz w:val="24"/>
                <w:szCs w:val="24"/>
              </w:rPr>
              <w:t> July</w:t>
            </w:r>
          </w:p>
        </w:tc>
      </w:tr>
      <w:tr w:rsidR="00935904" w:rsidRPr="004D2F0C" w14:paraId="0F652D01" w14:textId="77777777" w:rsidTr="00251C94">
        <w:tc>
          <w:tcPr>
            <w:tcW w:w="1176" w:type="pct"/>
          </w:tcPr>
          <w:p w14:paraId="32C88D57"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7</w:t>
            </w:r>
          </w:p>
        </w:tc>
        <w:tc>
          <w:tcPr>
            <w:tcW w:w="2437" w:type="pct"/>
          </w:tcPr>
          <w:p w14:paraId="52E3110E"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MAC to provide comments on 1</w:t>
            </w:r>
            <w:r w:rsidRPr="004D2F0C">
              <w:rPr>
                <w:rFonts w:ascii="Arial" w:hAnsi="Arial" w:cs="Arial"/>
                <w:sz w:val="24"/>
                <w:szCs w:val="24"/>
                <w:vertAlign w:val="superscript"/>
              </w:rPr>
              <w:t>st</w:t>
            </w:r>
            <w:r w:rsidRPr="004D2F0C">
              <w:rPr>
                <w:rFonts w:ascii="Arial" w:hAnsi="Arial" w:cs="Arial"/>
                <w:sz w:val="24"/>
                <w:szCs w:val="24"/>
              </w:rPr>
              <w:t> draft</w:t>
            </w:r>
          </w:p>
        </w:tc>
        <w:tc>
          <w:tcPr>
            <w:tcW w:w="1387" w:type="pct"/>
          </w:tcPr>
          <w:p w14:paraId="6C1226BE"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W/C 26th July and 2</w:t>
            </w:r>
            <w:r w:rsidRPr="004D2F0C">
              <w:rPr>
                <w:rFonts w:ascii="Arial" w:hAnsi="Arial" w:cs="Arial"/>
                <w:sz w:val="24"/>
                <w:szCs w:val="24"/>
                <w:vertAlign w:val="superscript"/>
              </w:rPr>
              <w:t>nd</w:t>
            </w:r>
            <w:r w:rsidRPr="004D2F0C">
              <w:rPr>
                <w:rFonts w:ascii="Arial" w:hAnsi="Arial" w:cs="Arial"/>
                <w:sz w:val="24"/>
                <w:szCs w:val="24"/>
              </w:rPr>
              <w:t> Aug</w:t>
            </w:r>
          </w:p>
        </w:tc>
      </w:tr>
      <w:tr w:rsidR="00935904" w:rsidRPr="004D2F0C" w14:paraId="5951A81A" w14:textId="77777777" w:rsidTr="00251C94">
        <w:tc>
          <w:tcPr>
            <w:tcW w:w="1176" w:type="pct"/>
          </w:tcPr>
          <w:p w14:paraId="377C3B15"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8</w:t>
            </w:r>
          </w:p>
        </w:tc>
        <w:tc>
          <w:tcPr>
            <w:tcW w:w="2437" w:type="pct"/>
          </w:tcPr>
          <w:p w14:paraId="33F3658D"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Contractor deals with 1</w:t>
            </w:r>
            <w:r w:rsidRPr="004D2F0C">
              <w:rPr>
                <w:rFonts w:ascii="Arial" w:hAnsi="Arial" w:cs="Arial"/>
                <w:sz w:val="24"/>
                <w:szCs w:val="24"/>
                <w:vertAlign w:val="superscript"/>
              </w:rPr>
              <w:t>st</w:t>
            </w:r>
            <w:r w:rsidRPr="004D2F0C">
              <w:rPr>
                <w:rFonts w:ascii="Arial" w:hAnsi="Arial" w:cs="Arial"/>
                <w:sz w:val="24"/>
                <w:szCs w:val="24"/>
              </w:rPr>
              <w:t> round comments</w:t>
            </w:r>
          </w:p>
        </w:tc>
        <w:tc>
          <w:tcPr>
            <w:tcW w:w="1387" w:type="pct"/>
          </w:tcPr>
          <w:p w14:paraId="1B8BB2A8"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By 13</w:t>
            </w:r>
            <w:r w:rsidRPr="004D2F0C">
              <w:rPr>
                <w:rFonts w:ascii="Arial" w:hAnsi="Arial" w:cs="Arial"/>
                <w:sz w:val="24"/>
                <w:szCs w:val="24"/>
                <w:vertAlign w:val="superscript"/>
              </w:rPr>
              <w:t>th</w:t>
            </w:r>
            <w:r w:rsidRPr="004D2F0C">
              <w:rPr>
                <w:rFonts w:ascii="Arial" w:hAnsi="Arial" w:cs="Arial"/>
                <w:sz w:val="24"/>
                <w:szCs w:val="24"/>
              </w:rPr>
              <w:t> August</w:t>
            </w:r>
          </w:p>
        </w:tc>
      </w:tr>
      <w:tr w:rsidR="00935904" w:rsidRPr="004D2F0C" w14:paraId="560CFF95" w14:textId="77777777" w:rsidTr="00251C94">
        <w:tc>
          <w:tcPr>
            <w:tcW w:w="1176" w:type="pct"/>
          </w:tcPr>
          <w:p w14:paraId="2CAADBD1"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9</w:t>
            </w:r>
          </w:p>
        </w:tc>
        <w:tc>
          <w:tcPr>
            <w:tcW w:w="2437" w:type="pct"/>
          </w:tcPr>
          <w:p w14:paraId="31BFA9C2"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MAC provides final comments</w:t>
            </w:r>
          </w:p>
        </w:tc>
        <w:tc>
          <w:tcPr>
            <w:tcW w:w="1387" w:type="pct"/>
          </w:tcPr>
          <w:p w14:paraId="20E0403C"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By 19</w:t>
            </w:r>
            <w:r w:rsidRPr="004D2F0C">
              <w:rPr>
                <w:rFonts w:ascii="Arial" w:hAnsi="Arial" w:cs="Arial"/>
                <w:sz w:val="24"/>
                <w:szCs w:val="24"/>
                <w:vertAlign w:val="superscript"/>
              </w:rPr>
              <w:t>th</w:t>
            </w:r>
            <w:r w:rsidRPr="004D2F0C">
              <w:rPr>
                <w:rFonts w:ascii="Arial" w:hAnsi="Arial" w:cs="Arial"/>
                <w:sz w:val="24"/>
                <w:szCs w:val="24"/>
              </w:rPr>
              <w:t> August</w:t>
            </w:r>
          </w:p>
        </w:tc>
      </w:tr>
      <w:tr w:rsidR="00935904" w:rsidRPr="004D2F0C" w14:paraId="63B92253" w14:textId="77777777" w:rsidTr="00251C94">
        <w:tc>
          <w:tcPr>
            <w:tcW w:w="1176" w:type="pct"/>
          </w:tcPr>
          <w:p w14:paraId="4BB5E366"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10</w:t>
            </w:r>
          </w:p>
        </w:tc>
        <w:tc>
          <w:tcPr>
            <w:tcW w:w="2437" w:type="pct"/>
          </w:tcPr>
          <w:p w14:paraId="1BE1ABF4"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Final report delivered</w:t>
            </w:r>
          </w:p>
        </w:tc>
        <w:tc>
          <w:tcPr>
            <w:tcW w:w="1387" w:type="pct"/>
          </w:tcPr>
          <w:p w14:paraId="3B8E78B2"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W/C 23</w:t>
            </w:r>
            <w:r w:rsidRPr="004D2F0C">
              <w:rPr>
                <w:rFonts w:ascii="Arial" w:hAnsi="Arial" w:cs="Arial"/>
                <w:sz w:val="24"/>
                <w:szCs w:val="24"/>
                <w:vertAlign w:val="superscript"/>
              </w:rPr>
              <w:t>rd</w:t>
            </w:r>
            <w:r w:rsidRPr="004D2F0C">
              <w:rPr>
                <w:rFonts w:ascii="Arial" w:hAnsi="Arial" w:cs="Arial"/>
                <w:sz w:val="24"/>
                <w:szCs w:val="24"/>
              </w:rPr>
              <w:t> August</w:t>
            </w:r>
          </w:p>
        </w:tc>
      </w:tr>
    </w:tbl>
    <w:p w14:paraId="5066A5F0" w14:textId="77777777" w:rsidR="00935904" w:rsidRPr="004D2F0C" w:rsidRDefault="00935904" w:rsidP="00935904">
      <w:pPr>
        <w:spacing w:after="0"/>
        <w:rPr>
          <w:rFonts w:ascii="Arial" w:eastAsia="Arial" w:hAnsi="Arial" w:cs="Arial"/>
          <w:sz w:val="24"/>
          <w:szCs w:val="24"/>
        </w:rPr>
      </w:pPr>
    </w:p>
    <w:p w14:paraId="0CF8D596" w14:textId="77777777" w:rsidR="00935904" w:rsidRPr="004D2F0C" w:rsidRDefault="00935904" w:rsidP="00935904">
      <w:pPr>
        <w:spacing w:after="0"/>
        <w:rPr>
          <w:rFonts w:ascii="Arial" w:eastAsia="Arial" w:hAnsi="Arial" w:cs="Arial"/>
          <w:sz w:val="24"/>
          <w:szCs w:val="24"/>
        </w:rPr>
      </w:pPr>
    </w:p>
    <w:p w14:paraId="41269676" w14:textId="77777777" w:rsidR="00935904" w:rsidRPr="004D2F0C" w:rsidRDefault="00935904" w:rsidP="00935904">
      <w:pPr>
        <w:spacing w:after="0"/>
        <w:rPr>
          <w:rFonts w:ascii="Arial" w:eastAsia="Arial" w:hAnsi="Arial" w:cs="Arial"/>
          <w:sz w:val="24"/>
          <w:szCs w:val="24"/>
        </w:rPr>
      </w:pPr>
    </w:p>
    <w:p w14:paraId="006704D6" w14:textId="77777777" w:rsidR="00935904" w:rsidRPr="004D2F0C" w:rsidRDefault="00935904" w:rsidP="00935904">
      <w:pPr>
        <w:pStyle w:val="Heading1"/>
        <w:spacing w:after="0"/>
        <w:ind w:left="142"/>
        <w:rPr>
          <w:rFonts w:ascii="Arial" w:hAnsi="Arial" w:cs="Arial"/>
          <w:sz w:val="24"/>
          <w:szCs w:val="24"/>
        </w:rPr>
      </w:pPr>
      <w:r w:rsidRPr="004D2F0C">
        <w:rPr>
          <w:rFonts w:ascii="Arial" w:hAnsi="Arial" w:cs="Arial"/>
          <w:sz w:val="24"/>
          <w:szCs w:val="24"/>
        </w:rPr>
        <w:t xml:space="preserve">  </w:t>
      </w:r>
    </w:p>
    <w:p w14:paraId="0B3142AA" w14:textId="77777777" w:rsidR="00935904" w:rsidRPr="004D2F0C" w:rsidRDefault="00935904" w:rsidP="00935904">
      <w:pPr>
        <w:pStyle w:val="Heading1"/>
        <w:spacing w:after="0"/>
        <w:rPr>
          <w:rFonts w:ascii="Arial" w:eastAsia="Arial" w:hAnsi="Arial" w:cs="Arial"/>
          <w:b w:val="0"/>
          <w:sz w:val="24"/>
          <w:szCs w:val="24"/>
        </w:rPr>
      </w:pPr>
    </w:p>
    <w:p w14:paraId="7BD71AB8" w14:textId="77777777" w:rsidR="00935904" w:rsidRPr="004D2F0C"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sidRPr="004D2F0C">
        <w:rPr>
          <w:rFonts w:ascii="Arial" w:eastAsia="Arial" w:hAnsi="Arial" w:cs="Arial"/>
          <w:b w:val="0"/>
          <w:sz w:val="24"/>
          <w:szCs w:val="24"/>
        </w:rPr>
        <w:t>For future projects potential providers should note the following typical project milestones against which the MAC will measure the quality of delivery.  These are examples only and may vary with each project. Timescales are also subject to change, but we will aim to provide as much notice as possible where this is the case.</w:t>
      </w:r>
    </w:p>
    <w:p w14:paraId="0628FE72" w14:textId="77777777" w:rsidR="00935904" w:rsidRPr="004D2F0C" w:rsidRDefault="00935904" w:rsidP="00935904">
      <w:pPr>
        <w:spacing w:after="0"/>
        <w:rPr>
          <w:rFonts w:ascii="Arial" w:eastAsia="Arial" w:hAnsi="Arial" w:cs="Arial"/>
          <w:sz w:val="24"/>
          <w:szCs w:val="24"/>
        </w:rPr>
      </w:pPr>
    </w:p>
    <w:p w14:paraId="6DB61E79" w14:textId="77777777" w:rsidR="00935904" w:rsidRPr="004D2F0C" w:rsidRDefault="00935904" w:rsidP="00935904">
      <w:pPr>
        <w:spacing w:after="0"/>
        <w:rPr>
          <w:rFonts w:ascii="Arial" w:eastAsia="Arial" w:hAnsi="Arial" w:cs="Arial"/>
          <w:sz w:val="24"/>
          <w:szCs w:val="24"/>
        </w:rPr>
      </w:pPr>
    </w:p>
    <w:tbl>
      <w:tblPr>
        <w:tblStyle w:val="TableGrid"/>
        <w:tblW w:w="0" w:type="auto"/>
        <w:tblLook w:val="04A0" w:firstRow="1" w:lastRow="0" w:firstColumn="1" w:lastColumn="0" w:noHBand="0" w:noVBand="1"/>
      </w:tblPr>
      <w:tblGrid>
        <w:gridCol w:w="1980"/>
        <w:gridCol w:w="4392"/>
        <w:gridCol w:w="2644"/>
      </w:tblGrid>
      <w:tr w:rsidR="00935904" w:rsidRPr="004D2F0C" w14:paraId="5FB2E33D" w14:textId="77777777" w:rsidTr="00251C94">
        <w:tc>
          <w:tcPr>
            <w:tcW w:w="1980" w:type="dxa"/>
            <w:shd w:val="clear" w:color="auto" w:fill="DEEAF6" w:themeFill="accent1" w:themeFillTint="33"/>
          </w:tcPr>
          <w:p w14:paraId="7EBBF799"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Milestone</w:t>
            </w:r>
          </w:p>
        </w:tc>
        <w:tc>
          <w:tcPr>
            <w:tcW w:w="4394" w:type="dxa"/>
            <w:shd w:val="clear" w:color="auto" w:fill="DEEAF6" w:themeFill="accent1" w:themeFillTint="33"/>
          </w:tcPr>
          <w:p w14:paraId="0C169B4D"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Description</w:t>
            </w:r>
          </w:p>
        </w:tc>
        <w:tc>
          <w:tcPr>
            <w:tcW w:w="2645" w:type="dxa"/>
            <w:shd w:val="clear" w:color="auto" w:fill="DEEAF6" w:themeFill="accent1" w:themeFillTint="33"/>
          </w:tcPr>
          <w:p w14:paraId="5A50900B"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Timeframe</w:t>
            </w:r>
          </w:p>
        </w:tc>
      </w:tr>
      <w:tr w:rsidR="00935904" w:rsidRPr="004D2F0C" w14:paraId="5D68FAFA" w14:textId="77777777" w:rsidTr="00251C94">
        <w:tc>
          <w:tcPr>
            <w:tcW w:w="1980" w:type="dxa"/>
          </w:tcPr>
          <w:p w14:paraId="6CC494EB"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1</w:t>
            </w:r>
          </w:p>
        </w:tc>
        <w:tc>
          <w:tcPr>
            <w:tcW w:w="4394" w:type="dxa"/>
            <w:vAlign w:val="center"/>
          </w:tcPr>
          <w:p w14:paraId="4C91DB94"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Project specific brief sent to agency</w:t>
            </w:r>
          </w:p>
        </w:tc>
        <w:tc>
          <w:tcPr>
            <w:tcW w:w="2645" w:type="dxa"/>
            <w:vAlign w:val="center"/>
          </w:tcPr>
          <w:p w14:paraId="12A19F4D"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N/A</w:t>
            </w:r>
          </w:p>
        </w:tc>
      </w:tr>
      <w:tr w:rsidR="00935904" w:rsidRPr="004D2F0C" w14:paraId="4E3E87A6" w14:textId="77777777" w:rsidTr="00251C94">
        <w:tc>
          <w:tcPr>
            <w:tcW w:w="1980" w:type="dxa"/>
          </w:tcPr>
          <w:p w14:paraId="1F7136E4"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2</w:t>
            </w:r>
          </w:p>
        </w:tc>
        <w:tc>
          <w:tcPr>
            <w:tcW w:w="4394" w:type="dxa"/>
            <w:vAlign w:val="center"/>
          </w:tcPr>
          <w:p w14:paraId="55539C26"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 xml:space="preserve">Agency response to brief </w:t>
            </w:r>
          </w:p>
        </w:tc>
        <w:tc>
          <w:tcPr>
            <w:tcW w:w="2645" w:type="dxa"/>
            <w:vAlign w:val="center"/>
          </w:tcPr>
          <w:p w14:paraId="039A370C"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Within two weeks of brief sent</w:t>
            </w:r>
          </w:p>
        </w:tc>
      </w:tr>
      <w:tr w:rsidR="00935904" w:rsidRPr="004D2F0C" w14:paraId="67F28D81" w14:textId="77777777" w:rsidTr="00251C94">
        <w:tc>
          <w:tcPr>
            <w:tcW w:w="1980" w:type="dxa"/>
          </w:tcPr>
          <w:p w14:paraId="4FE6BF4C"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lastRenderedPageBreak/>
              <w:t>3</w:t>
            </w:r>
          </w:p>
        </w:tc>
        <w:tc>
          <w:tcPr>
            <w:tcW w:w="4394" w:type="dxa"/>
            <w:vAlign w:val="center"/>
          </w:tcPr>
          <w:p w14:paraId="6245B833"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Set up meeting and commencement of programme of work</w:t>
            </w:r>
          </w:p>
        </w:tc>
        <w:tc>
          <w:tcPr>
            <w:tcW w:w="2645" w:type="dxa"/>
            <w:vAlign w:val="center"/>
          </w:tcPr>
          <w:p w14:paraId="27B86474"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Within three weeks of brief sent</w:t>
            </w:r>
          </w:p>
        </w:tc>
      </w:tr>
      <w:tr w:rsidR="00935904" w:rsidRPr="004D2F0C" w14:paraId="3F6E1470" w14:textId="77777777" w:rsidTr="00251C94">
        <w:tc>
          <w:tcPr>
            <w:tcW w:w="1980" w:type="dxa"/>
          </w:tcPr>
          <w:p w14:paraId="5F2B861F"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4</w:t>
            </w:r>
          </w:p>
        </w:tc>
        <w:tc>
          <w:tcPr>
            <w:tcW w:w="4394" w:type="dxa"/>
            <w:vAlign w:val="center"/>
          </w:tcPr>
          <w:p w14:paraId="23C5418F"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 xml:space="preserve">Interim findings and data tables (quant only) delivered  </w:t>
            </w:r>
          </w:p>
        </w:tc>
        <w:tc>
          <w:tcPr>
            <w:tcW w:w="2645" w:type="dxa"/>
            <w:vAlign w:val="center"/>
          </w:tcPr>
          <w:p w14:paraId="6170CCCF"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 xml:space="preserve">Within two weeks of fieldwork completion. Anonymised transcripts to be delivered within three weeks of fieldwork completion. </w:t>
            </w:r>
          </w:p>
        </w:tc>
      </w:tr>
      <w:tr w:rsidR="00935904" w:rsidRPr="004D2F0C" w14:paraId="465C79F4" w14:textId="77777777" w:rsidTr="00251C94">
        <w:tc>
          <w:tcPr>
            <w:tcW w:w="1980" w:type="dxa"/>
          </w:tcPr>
          <w:p w14:paraId="7D12F476"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5</w:t>
            </w:r>
          </w:p>
        </w:tc>
        <w:tc>
          <w:tcPr>
            <w:tcW w:w="4394" w:type="dxa"/>
            <w:vAlign w:val="center"/>
          </w:tcPr>
          <w:p w14:paraId="5B3942A9"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Debrief at 2 Marsham Street or via video conferencing at a time agreed (subject to COVID-19 guidelines at the time).</w:t>
            </w:r>
          </w:p>
        </w:tc>
        <w:tc>
          <w:tcPr>
            <w:tcW w:w="2645" w:type="dxa"/>
            <w:vAlign w:val="center"/>
          </w:tcPr>
          <w:p w14:paraId="3EBF2789"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Within four weeks of fieldwork completion</w:t>
            </w:r>
          </w:p>
        </w:tc>
      </w:tr>
      <w:tr w:rsidR="00935904" w:rsidRPr="004D2F0C" w14:paraId="5D84632D" w14:textId="77777777" w:rsidTr="00251C94">
        <w:tc>
          <w:tcPr>
            <w:tcW w:w="1980" w:type="dxa"/>
          </w:tcPr>
          <w:p w14:paraId="64BF4E8B"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6</w:t>
            </w:r>
          </w:p>
        </w:tc>
        <w:tc>
          <w:tcPr>
            <w:tcW w:w="4394" w:type="dxa"/>
            <w:vAlign w:val="center"/>
          </w:tcPr>
          <w:p w14:paraId="1A352096"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Final reporting delivered/project completion</w:t>
            </w:r>
          </w:p>
        </w:tc>
        <w:tc>
          <w:tcPr>
            <w:tcW w:w="2645" w:type="dxa"/>
            <w:vAlign w:val="center"/>
          </w:tcPr>
          <w:p w14:paraId="032FD82A"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Within five weeks of fieldwork completion as required</w:t>
            </w:r>
          </w:p>
        </w:tc>
      </w:tr>
    </w:tbl>
    <w:p w14:paraId="3ADD9DBA" w14:textId="77777777" w:rsidR="00935904" w:rsidRDefault="00935904" w:rsidP="00935904">
      <w:pPr>
        <w:spacing w:after="0"/>
        <w:rPr>
          <w:rFonts w:ascii="Arial" w:eastAsia="Arial" w:hAnsi="Arial" w:cs="Arial"/>
          <w:sz w:val="24"/>
          <w:szCs w:val="24"/>
        </w:rPr>
      </w:pPr>
    </w:p>
    <w:p w14:paraId="62F8B405"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22" w:name="_heading=h.1y810tw" w:colFirst="0" w:colLast="0"/>
      <w:bookmarkEnd w:id="22"/>
      <w:r>
        <w:rPr>
          <w:rFonts w:ascii="Arial" w:eastAsia="Arial" w:hAnsi="Arial" w:cs="Arial"/>
          <w:b/>
          <w:sz w:val="32"/>
          <w:szCs w:val="32"/>
        </w:rPr>
        <w:t>Management information/reporting</w:t>
      </w:r>
    </w:p>
    <w:p w14:paraId="7A1F20A5" w14:textId="77777777" w:rsidR="00935904" w:rsidRDefault="00935904" w:rsidP="00935904">
      <w:pPr>
        <w:pStyle w:val="Heading1"/>
        <w:spacing w:after="0"/>
        <w:ind w:left="1429"/>
        <w:rPr>
          <w:rFonts w:ascii="Arial" w:eastAsia="Arial" w:hAnsi="Arial" w:cs="Arial"/>
          <w:b w:val="0"/>
          <w:sz w:val="24"/>
          <w:szCs w:val="24"/>
        </w:rPr>
      </w:pPr>
    </w:p>
    <w:p w14:paraId="17344B50"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rPr>
          <w:rFonts w:ascii="Arial" w:eastAsia="Arial" w:hAnsi="Arial" w:cs="Arial"/>
          <w:b w:val="0"/>
          <w:sz w:val="24"/>
          <w:szCs w:val="24"/>
        </w:rPr>
      </w:pPr>
      <w:r>
        <w:rPr>
          <w:rFonts w:ascii="Arial" w:eastAsia="Arial" w:hAnsi="Arial" w:cs="Arial"/>
          <w:b w:val="0"/>
          <w:sz w:val="24"/>
          <w:szCs w:val="24"/>
        </w:rPr>
        <w:t>Throughout the Contract, the Customer and Supplier will have quarterly meetings about known potential projects yet to be commissioned.</w:t>
      </w:r>
    </w:p>
    <w:p w14:paraId="4C39E8CB" w14:textId="77777777" w:rsidR="00935904" w:rsidRDefault="00935904" w:rsidP="00935904">
      <w:pPr>
        <w:spacing w:after="0"/>
        <w:ind w:left="709"/>
        <w:rPr>
          <w:rFonts w:ascii="Arial" w:eastAsia="Arial" w:hAnsi="Arial" w:cs="Arial"/>
          <w:sz w:val="24"/>
          <w:szCs w:val="24"/>
        </w:rPr>
      </w:pPr>
    </w:p>
    <w:p w14:paraId="64A49E71"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rPr>
          <w:rFonts w:ascii="Arial" w:eastAsia="Arial" w:hAnsi="Arial" w:cs="Arial"/>
          <w:b w:val="0"/>
          <w:sz w:val="24"/>
          <w:szCs w:val="24"/>
        </w:rPr>
      </w:pPr>
      <w:r>
        <w:rPr>
          <w:rFonts w:ascii="Arial" w:eastAsia="Arial" w:hAnsi="Arial" w:cs="Arial"/>
          <w:b w:val="0"/>
          <w:sz w:val="24"/>
          <w:szCs w:val="24"/>
        </w:rPr>
        <w:t xml:space="preserve">Throughout the Contract should the Supplier be commissioned to deliver research projects, weekly written progress reports and regular progress meetings will be required between the Supplier and the Customer, and other meetings as necessary and agreed for each brief. </w:t>
      </w:r>
    </w:p>
    <w:p w14:paraId="1A5F4811" w14:textId="77777777" w:rsidR="00935904" w:rsidRDefault="00935904" w:rsidP="00935904">
      <w:pPr>
        <w:ind w:left="709"/>
        <w:rPr>
          <w:rFonts w:ascii="Arial" w:eastAsia="Arial" w:hAnsi="Arial" w:cs="Arial"/>
        </w:rPr>
      </w:pPr>
    </w:p>
    <w:p w14:paraId="545C870C"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23" w:name="_heading=h.4i7ojhp" w:colFirst="0" w:colLast="0"/>
      <w:bookmarkEnd w:id="23"/>
      <w:r>
        <w:rPr>
          <w:rFonts w:ascii="Arial" w:eastAsia="Arial" w:hAnsi="Arial" w:cs="Arial"/>
          <w:b/>
          <w:sz w:val="32"/>
          <w:szCs w:val="32"/>
        </w:rPr>
        <w:t>Volumes</w:t>
      </w:r>
    </w:p>
    <w:p w14:paraId="7CB5AD26" w14:textId="77777777" w:rsidR="00935904" w:rsidRDefault="00935904" w:rsidP="00935904">
      <w:pPr>
        <w:spacing w:after="0"/>
        <w:ind w:left="709"/>
        <w:rPr>
          <w:rFonts w:ascii="Arial" w:eastAsia="Arial" w:hAnsi="Arial" w:cs="Arial"/>
        </w:rPr>
      </w:pPr>
    </w:p>
    <w:p w14:paraId="60C08A2E"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rPr>
          <w:rFonts w:ascii="Arial" w:eastAsia="Arial" w:hAnsi="Arial" w:cs="Arial"/>
          <w:b w:val="0"/>
          <w:sz w:val="24"/>
          <w:szCs w:val="24"/>
        </w:rPr>
      </w:pPr>
      <w:bookmarkStart w:id="24" w:name="_heading=h.2xcytpi" w:colFirst="0" w:colLast="0"/>
      <w:bookmarkEnd w:id="24"/>
      <w:r>
        <w:rPr>
          <w:rFonts w:ascii="Arial" w:eastAsia="Arial" w:hAnsi="Arial" w:cs="Arial"/>
          <w:b w:val="0"/>
          <w:sz w:val="24"/>
          <w:szCs w:val="24"/>
        </w:rPr>
        <w:t xml:space="preserve">As a call off contract there is no guaranteed amount of work or minimum spend over the period of the contract. The Supplier will need to be about to provide flexible resources and scale up and down as required to meet the requirements of commissioned projects, as there may be periods of high demand, sometimes at short notice. </w:t>
      </w:r>
    </w:p>
    <w:p w14:paraId="5581FED2" w14:textId="77777777" w:rsidR="00935904" w:rsidRDefault="00935904" w:rsidP="00935904">
      <w:pPr>
        <w:ind w:left="709"/>
        <w:rPr>
          <w:rFonts w:ascii="Arial" w:eastAsia="Arial" w:hAnsi="Arial" w:cs="Arial"/>
        </w:rPr>
      </w:pPr>
    </w:p>
    <w:p w14:paraId="77199EA5"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25" w:name="_heading=h.1ci93xb" w:colFirst="0" w:colLast="0"/>
      <w:bookmarkEnd w:id="25"/>
      <w:r>
        <w:rPr>
          <w:rFonts w:ascii="Arial" w:eastAsia="Arial" w:hAnsi="Arial" w:cs="Arial"/>
          <w:b/>
          <w:sz w:val="32"/>
          <w:szCs w:val="32"/>
        </w:rPr>
        <w:t>Continuous improvement</w:t>
      </w:r>
    </w:p>
    <w:p w14:paraId="2CE81069" w14:textId="77777777" w:rsidR="00935904" w:rsidRDefault="00935904" w:rsidP="00935904">
      <w:pPr>
        <w:spacing w:after="0"/>
        <w:ind w:left="709"/>
        <w:rPr>
          <w:rFonts w:ascii="Arial" w:eastAsia="Arial" w:hAnsi="Arial" w:cs="Arial"/>
        </w:rPr>
      </w:pPr>
    </w:p>
    <w:p w14:paraId="5DCA5858"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26" w:name="_heading=h.3whwml4" w:colFirst="0" w:colLast="0"/>
      <w:bookmarkEnd w:id="26"/>
      <w:r>
        <w:rPr>
          <w:rFonts w:ascii="Arial" w:eastAsia="Arial" w:hAnsi="Arial" w:cs="Arial"/>
          <w:b w:val="0"/>
          <w:sz w:val="24"/>
          <w:szCs w:val="24"/>
        </w:rPr>
        <w:t>Changes to the way in which the Services are to be delivered must be brought to the Authority’s attention and agreed prior to any changes being implemented.</w:t>
      </w:r>
    </w:p>
    <w:p w14:paraId="36AC1DC2" w14:textId="77777777" w:rsidR="00935904" w:rsidRDefault="00935904" w:rsidP="00935904">
      <w:pPr>
        <w:spacing w:after="0"/>
        <w:rPr>
          <w:rFonts w:ascii="Arial" w:eastAsia="Arial" w:hAnsi="Arial" w:cs="Arial"/>
          <w:sz w:val="24"/>
          <w:szCs w:val="24"/>
        </w:rPr>
      </w:pPr>
    </w:p>
    <w:p w14:paraId="03FE63A3"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rPr>
      </w:pPr>
      <w:r>
        <w:rPr>
          <w:rFonts w:ascii="Arial" w:eastAsia="Arial" w:hAnsi="Arial" w:cs="Arial"/>
          <w:b w:val="0"/>
          <w:sz w:val="24"/>
          <w:szCs w:val="24"/>
        </w:rPr>
        <w:t>The supplier</w:t>
      </w:r>
      <w:r>
        <w:rPr>
          <w:rFonts w:ascii="Arial" w:eastAsia="Arial" w:hAnsi="Arial" w:cs="Arial"/>
          <w:b w:val="0"/>
        </w:rPr>
        <w:t xml:space="preserve"> </w:t>
      </w:r>
      <w:r>
        <w:rPr>
          <w:rFonts w:ascii="Arial" w:eastAsia="Arial" w:hAnsi="Arial" w:cs="Arial"/>
          <w:b w:val="0"/>
          <w:sz w:val="24"/>
          <w:szCs w:val="24"/>
        </w:rPr>
        <w:t>should present new ways of working to the Customer during Contract review meetings should they identify an opportunity to improve project delivery.</w:t>
      </w:r>
    </w:p>
    <w:p w14:paraId="5141149E" w14:textId="77777777" w:rsidR="00935904" w:rsidRDefault="00935904" w:rsidP="00935904">
      <w:pPr>
        <w:ind w:left="709"/>
        <w:rPr>
          <w:rFonts w:ascii="Arial" w:eastAsia="Arial" w:hAnsi="Arial" w:cs="Arial"/>
        </w:rPr>
      </w:pPr>
    </w:p>
    <w:p w14:paraId="48C0D846"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mallCaps/>
          <w:sz w:val="32"/>
          <w:szCs w:val="32"/>
        </w:rPr>
      </w:pPr>
      <w:bookmarkStart w:id="27" w:name="_heading=h.2bn6wsx" w:colFirst="0" w:colLast="0"/>
      <w:bookmarkEnd w:id="27"/>
      <w:r>
        <w:rPr>
          <w:rFonts w:ascii="Arial" w:eastAsia="Arial" w:hAnsi="Arial" w:cs="Arial"/>
          <w:b/>
          <w:sz w:val="32"/>
          <w:szCs w:val="32"/>
        </w:rPr>
        <w:lastRenderedPageBreak/>
        <w:t>Sustainability</w:t>
      </w:r>
    </w:p>
    <w:p w14:paraId="2935DE55" w14:textId="77777777" w:rsidR="00935904" w:rsidRDefault="00935904" w:rsidP="00935904">
      <w:pPr>
        <w:ind w:left="709"/>
        <w:rPr>
          <w:rFonts w:ascii="Arial" w:eastAsia="Arial" w:hAnsi="Arial" w:cs="Arial"/>
        </w:rPr>
      </w:pPr>
    </w:p>
    <w:p w14:paraId="129F21BF"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28" w:name="_heading=h.qsh70q" w:colFirst="0" w:colLast="0"/>
      <w:bookmarkEnd w:id="28"/>
      <w:r>
        <w:rPr>
          <w:rFonts w:ascii="Arial" w:eastAsia="Arial" w:hAnsi="Arial" w:cs="Arial"/>
          <w:b w:val="0"/>
          <w:sz w:val="24"/>
          <w:szCs w:val="24"/>
        </w:rPr>
        <w:t>Not applicable.</w:t>
      </w:r>
    </w:p>
    <w:p w14:paraId="7DDE5F12" w14:textId="77777777" w:rsidR="00935904" w:rsidRDefault="00935904" w:rsidP="00935904">
      <w:pPr>
        <w:ind w:left="709"/>
        <w:rPr>
          <w:rFonts w:ascii="Arial" w:eastAsia="Arial" w:hAnsi="Arial" w:cs="Arial"/>
        </w:rPr>
      </w:pPr>
    </w:p>
    <w:p w14:paraId="56F228B4"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29" w:name="_heading=h.3as4poj" w:colFirst="0" w:colLast="0"/>
      <w:bookmarkEnd w:id="29"/>
      <w:r>
        <w:rPr>
          <w:rFonts w:ascii="Arial" w:eastAsia="Arial" w:hAnsi="Arial" w:cs="Arial"/>
          <w:b/>
          <w:sz w:val="32"/>
          <w:szCs w:val="32"/>
        </w:rPr>
        <w:t>Quality</w:t>
      </w:r>
    </w:p>
    <w:p w14:paraId="23106246" w14:textId="77777777" w:rsidR="00935904" w:rsidRDefault="00935904" w:rsidP="00935904">
      <w:pPr>
        <w:ind w:left="709"/>
        <w:rPr>
          <w:rFonts w:ascii="Arial" w:eastAsia="Arial" w:hAnsi="Arial" w:cs="Arial"/>
        </w:rPr>
      </w:pPr>
    </w:p>
    <w:p w14:paraId="4696EBF3"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Pr>
          <w:rFonts w:ascii="Arial" w:eastAsia="Arial" w:hAnsi="Arial" w:cs="Arial"/>
          <w:b w:val="0"/>
          <w:sz w:val="24"/>
          <w:szCs w:val="24"/>
        </w:rPr>
        <w:t>Data collection materials must be designed to a professional standard to cover the agreed research questions and written in good English.</w:t>
      </w:r>
    </w:p>
    <w:p w14:paraId="26E69EEC" w14:textId="77777777" w:rsidR="00935904" w:rsidRDefault="00935904" w:rsidP="00935904">
      <w:pPr>
        <w:spacing w:after="0"/>
        <w:rPr>
          <w:rFonts w:ascii="Arial" w:eastAsia="Arial" w:hAnsi="Arial" w:cs="Arial"/>
          <w:sz w:val="24"/>
          <w:szCs w:val="24"/>
        </w:rPr>
      </w:pPr>
    </w:p>
    <w:p w14:paraId="786B8ECF"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Pr>
          <w:rFonts w:ascii="Arial" w:eastAsia="Arial" w:hAnsi="Arial" w:cs="Arial"/>
          <w:b w:val="0"/>
          <w:sz w:val="24"/>
          <w:szCs w:val="24"/>
        </w:rPr>
        <w:t>Fieldwork must be conducted by experienced researchers in accordance with MRS professional standards and guidance.</w:t>
      </w:r>
    </w:p>
    <w:p w14:paraId="51529B8D" w14:textId="77777777" w:rsidR="00935904" w:rsidRDefault="00935904" w:rsidP="00935904">
      <w:pPr>
        <w:spacing w:after="0"/>
        <w:rPr>
          <w:rFonts w:ascii="Arial" w:eastAsia="Arial" w:hAnsi="Arial" w:cs="Arial"/>
          <w:sz w:val="24"/>
          <w:szCs w:val="24"/>
        </w:rPr>
      </w:pPr>
    </w:p>
    <w:p w14:paraId="69264FE7"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Pr>
          <w:rFonts w:ascii="Arial" w:eastAsia="Arial" w:hAnsi="Arial" w:cs="Arial"/>
          <w:b w:val="0"/>
          <w:sz w:val="24"/>
          <w:szCs w:val="24"/>
        </w:rPr>
        <w:t xml:space="preserve">All contractible deliverables must be of a publishable quality under the name of the Customer.  </w:t>
      </w:r>
    </w:p>
    <w:p w14:paraId="7DD44F65" w14:textId="77777777" w:rsidR="00935904" w:rsidRDefault="00935904" w:rsidP="00935904">
      <w:pPr>
        <w:spacing w:after="0"/>
        <w:rPr>
          <w:rFonts w:ascii="Arial" w:eastAsia="Arial" w:hAnsi="Arial" w:cs="Arial"/>
          <w:sz w:val="24"/>
          <w:szCs w:val="24"/>
        </w:rPr>
      </w:pPr>
    </w:p>
    <w:p w14:paraId="54F6C6E8" w14:textId="77777777" w:rsidR="00935904" w:rsidRDefault="00935904" w:rsidP="00935904">
      <w:pPr>
        <w:spacing w:after="0"/>
        <w:rPr>
          <w:rFonts w:ascii="Arial" w:eastAsia="Arial" w:hAnsi="Arial" w:cs="Arial"/>
          <w:sz w:val="24"/>
          <w:szCs w:val="24"/>
        </w:rPr>
      </w:pPr>
    </w:p>
    <w:p w14:paraId="1A399DCE" w14:textId="77777777" w:rsidR="00935904" w:rsidRDefault="00935904" w:rsidP="00935904">
      <w:pPr>
        <w:spacing w:after="0"/>
        <w:ind w:left="709"/>
        <w:rPr>
          <w:rFonts w:ascii="Arial" w:eastAsia="Arial" w:hAnsi="Arial" w:cs="Arial"/>
        </w:rPr>
      </w:pPr>
      <w:bookmarkStart w:id="30" w:name="_heading=h.1pxezwc" w:colFirst="0" w:colLast="0"/>
      <w:bookmarkEnd w:id="30"/>
    </w:p>
    <w:p w14:paraId="2F67B46A"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31" w:name="_heading=h.147n2zr" w:colFirst="0" w:colLast="0"/>
      <w:bookmarkEnd w:id="31"/>
      <w:r>
        <w:rPr>
          <w:rFonts w:ascii="Arial" w:eastAsia="Arial" w:hAnsi="Arial" w:cs="Arial"/>
          <w:b/>
          <w:sz w:val="32"/>
          <w:szCs w:val="32"/>
        </w:rPr>
        <w:t>Staff and customer service</w:t>
      </w:r>
    </w:p>
    <w:p w14:paraId="38811269" w14:textId="77777777" w:rsidR="00935904" w:rsidRDefault="00935904" w:rsidP="00935904">
      <w:pPr>
        <w:spacing w:after="0"/>
        <w:ind w:left="709"/>
        <w:rPr>
          <w:rFonts w:ascii="Arial" w:eastAsia="Arial" w:hAnsi="Arial" w:cs="Arial"/>
        </w:rPr>
      </w:pPr>
    </w:p>
    <w:p w14:paraId="4AAC200F"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32" w:name="_heading=h.3o7alnk" w:colFirst="0" w:colLast="0"/>
      <w:bookmarkEnd w:id="32"/>
      <w:r>
        <w:rPr>
          <w:rFonts w:ascii="Arial" w:eastAsia="Arial" w:hAnsi="Arial" w:cs="Arial"/>
          <w:b w:val="0"/>
          <w:sz w:val="24"/>
          <w:szCs w:val="24"/>
        </w:rPr>
        <w:t>In their bids, the Supplier should provide full details of:</w:t>
      </w:r>
    </w:p>
    <w:p w14:paraId="4856B817" w14:textId="77777777" w:rsidR="00935904" w:rsidRDefault="00935904" w:rsidP="00935904">
      <w:pPr>
        <w:pStyle w:val="Heading1"/>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z w:val="24"/>
          <w:szCs w:val="24"/>
        </w:rPr>
      </w:pPr>
      <w:r>
        <w:rPr>
          <w:rFonts w:ascii="Arial" w:eastAsia="Arial" w:hAnsi="Arial" w:cs="Arial"/>
          <w:b w:val="0"/>
          <w:sz w:val="24"/>
          <w:szCs w:val="24"/>
        </w:rPr>
        <w:t>The staff who will carry out the work.</w:t>
      </w:r>
    </w:p>
    <w:p w14:paraId="41E11FA0" w14:textId="77777777" w:rsidR="00935904" w:rsidRDefault="00935904" w:rsidP="00935904">
      <w:pPr>
        <w:pStyle w:val="Heading1"/>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z w:val="24"/>
          <w:szCs w:val="24"/>
        </w:rPr>
      </w:pPr>
      <w:r>
        <w:rPr>
          <w:rFonts w:ascii="Arial" w:eastAsia="Arial" w:hAnsi="Arial" w:cs="Arial"/>
          <w:b w:val="0"/>
          <w:sz w:val="24"/>
          <w:szCs w:val="24"/>
        </w:rPr>
        <w:t>Their roles on the project.</w:t>
      </w:r>
    </w:p>
    <w:p w14:paraId="74870BB9" w14:textId="77777777" w:rsidR="00935904" w:rsidRDefault="00935904" w:rsidP="00935904">
      <w:pPr>
        <w:pStyle w:val="Heading1"/>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z w:val="24"/>
          <w:szCs w:val="24"/>
        </w:rPr>
      </w:pPr>
      <w:r>
        <w:rPr>
          <w:rFonts w:ascii="Arial" w:eastAsia="Arial" w:hAnsi="Arial" w:cs="Arial"/>
          <w:b w:val="0"/>
          <w:sz w:val="24"/>
          <w:szCs w:val="24"/>
        </w:rPr>
        <w:t>Their level of experience</w:t>
      </w:r>
    </w:p>
    <w:p w14:paraId="7BD9A6CC" w14:textId="77777777" w:rsidR="00935904" w:rsidRDefault="00935904" w:rsidP="00935904">
      <w:pPr>
        <w:pStyle w:val="Heading1"/>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z w:val="24"/>
          <w:szCs w:val="24"/>
        </w:rPr>
      </w:pPr>
      <w:r>
        <w:rPr>
          <w:rFonts w:ascii="Arial" w:eastAsia="Arial" w:hAnsi="Arial" w:cs="Arial"/>
          <w:b w:val="0"/>
          <w:sz w:val="24"/>
          <w:szCs w:val="24"/>
        </w:rPr>
        <w:t>Their day rates (to be included in the pricing schedule)</w:t>
      </w:r>
    </w:p>
    <w:p w14:paraId="67E0E435" w14:textId="77777777" w:rsidR="00935904" w:rsidRDefault="00935904" w:rsidP="00935904">
      <w:pPr>
        <w:pStyle w:val="Heading1"/>
        <w:keepLines w:val="0"/>
        <w:numPr>
          <w:ilvl w:val="1"/>
          <w:numId w:val="6"/>
        </w:numPr>
        <w:pBdr>
          <w:top w:val="none" w:sz="0" w:space="0" w:color="auto"/>
          <w:left w:val="none" w:sz="0" w:space="0" w:color="auto"/>
          <w:bottom w:val="none" w:sz="0" w:space="0" w:color="auto"/>
          <w:right w:val="none" w:sz="0" w:space="0" w:color="auto"/>
          <w:between w:val="none" w:sz="0" w:space="0" w:color="auto"/>
        </w:pBdr>
        <w:tabs>
          <w:tab w:val="clear" w:pos="851"/>
        </w:tabs>
        <w:spacing w:after="0"/>
        <w:rPr>
          <w:rFonts w:ascii="Arial" w:eastAsia="Arial" w:hAnsi="Arial" w:cs="Arial"/>
          <w:b w:val="0"/>
          <w:sz w:val="24"/>
          <w:szCs w:val="24"/>
        </w:rPr>
      </w:pPr>
      <w:r>
        <w:rPr>
          <w:rFonts w:ascii="Arial" w:eastAsia="Arial" w:hAnsi="Arial" w:cs="Arial"/>
          <w:b w:val="0"/>
          <w:sz w:val="24"/>
          <w:szCs w:val="24"/>
        </w:rPr>
        <w:t>The number of days each member of staff will spend working on project broken down by key project tasks.</w:t>
      </w:r>
    </w:p>
    <w:p w14:paraId="399FA816" w14:textId="77777777" w:rsidR="00935904" w:rsidRDefault="00935904" w:rsidP="00935904">
      <w:pPr>
        <w:pStyle w:val="Heading1"/>
        <w:spacing w:after="0"/>
        <w:ind w:left="709"/>
        <w:rPr>
          <w:rFonts w:ascii="Arial" w:eastAsia="Arial" w:hAnsi="Arial" w:cs="Arial"/>
          <w:b w:val="0"/>
          <w:sz w:val="24"/>
          <w:szCs w:val="24"/>
        </w:rPr>
      </w:pPr>
    </w:p>
    <w:p w14:paraId="3D001DDF"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33" w:name="_heading=h.23ckvvd" w:colFirst="0" w:colLast="0"/>
      <w:bookmarkEnd w:id="33"/>
      <w:r>
        <w:rPr>
          <w:rFonts w:ascii="Arial" w:eastAsia="Arial" w:hAnsi="Arial" w:cs="Arial"/>
          <w:b w:val="0"/>
          <w:sz w:val="24"/>
          <w:szCs w:val="24"/>
        </w:rPr>
        <w:t>The Supplier shall provide a sufficient level of resource throughout the duration of the Contract in order to consistently deliver a quality service.</w:t>
      </w:r>
    </w:p>
    <w:p w14:paraId="4886D199" w14:textId="77777777" w:rsidR="00935904" w:rsidRDefault="00935904" w:rsidP="00935904">
      <w:pPr>
        <w:pStyle w:val="Heading1"/>
        <w:spacing w:after="0"/>
        <w:ind w:left="709"/>
        <w:rPr>
          <w:rFonts w:ascii="Arial" w:eastAsia="Arial" w:hAnsi="Arial" w:cs="Arial"/>
          <w:b w:val="0"/>
          <w:sz w:val="24"/>
          <w:szCs w:val="24"/>
        </w:rPr>
      </w:pPr>
    </w:p>
    <w:p w14:paraId="7723AF66"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34" w:name="_heading=h.ihv636" w:colFirst="0" w:colLast="0"/>
      <w:bookmarkEnd w:id="34"/>
      <w:r>
        <w:rPr>
          <w:rFonts w:ascii="Arial" w:eastAsia="Arial" w:hAnsi="Arial" w:cs="Arial"/>
          <w:b w:val="0"/>
          <w:sz w:val="24"/>
          <w:szCs w:val="24"/>
        </w:rPr>
        <w:t xml:space="preserve">The Supplier’s staff assigned to the Contract shall have the relevant qualifications and experience to deliver the Contract to the required standard. </w:t>
      </w:r>
    </w:p>
    <w:p w14:paraId="2F0CCD93" w14:textId="77777777" w:rsidR="00935904" w:rsidRDefault="00935904" w:rsidP="00935904">
      <w:pPr>
        <w:pStyle w:val="Heading1"/>
        <w:spacing w:after="0"/>
        <w:ind w:left="709"/>
        <w:rPr>
          <w:rFonts w:ascii="Arial" w:eastAsia="Arial" w:hAnsi="Arial" w:cs="Arial"/>
          <w:b w:val="0"/>
          <w:sz w:val="24"/>
          <w:szCs w:val="24"/>
        </w:rPr>
      </w:pPr>
    </w:p>
    <w:p w14:paraId="19373B13"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35" w:name="_heading=h.32hioqz" w:colFirst="0" w:colLast="0"/>
      <w:bookmarkEnd w:id="35"/>
      <w:r>
        <w:rPr>
          <w:rFonts w:ascii="Arial" w:eastAsia="Arial" w:hAnsi="Arial" w:cs="Arial"/>
          <w:b w:val="0"/>
          <w:sz w:val="24"/>
          <w:szCs w:val="24"/>
        </w:rPr>
        <w:t xml:space="preserve">The Supplier shall ensure that staff understand the Authority’s vision and objectives and will provide excellent customer service to the Authority throughout the duration of the Contract.  </w:t>
      </w:r>
    </w:p>
    <w:p w14:paraId="76E203FE" w14:textId="77777777" w:rsidR="00935904" w:rsidRDefault="00935904" w:rsidP="00935904">
      <w:pPr>
        <w:spacing w:after="0"/>
        <w:ind w:left="709"/>
        <w:rPr>
          <w:rFonts w:ascii="Arial" w:eastAsia="Arial" w:hAnsi="Arial" w:cs="Arial"/>
        </w:rPr>
      </w:pPr>
    </w:p>
    <w:p w14:paraId="57C01B09"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36" w:name="_heading=h.1hmsyys" w:colFirst="0" w:colLast="0"/>
      <w:bookmarkEnd w:id="36"/>
      <w:r>
        <w:rPr>
          <w:rFonts w:ascii="Arial" w:eastAsia="Arial" w:hAnsi="Arial" w:cs="Arial"/>
          <w:b/>
          <w:sz w:val="32"/>
          <w:szCs w:val="32"/>
        </w:rPr>
        <w:t>Service levels and performance</w:t>
      </w:r>
    </w:p>
    <w:p w14:paraId="7FDA1A88" w14:textId="77777777" w:rsidR="00935904" w:rsidRDefault="00935904" w:rsidP="00935904">
      <w:pPr>
        <w:spacing w:after="0"/>
        <w:ind w:left="709"/>
        <w:rPr>
          <w:rFonts w:ascii="Arial" w:eastAsia="Arial" w:hAnsi="Arial" w:cs="Arial"/>
        </w:rPr>
      </w:pPr>
    </w:p>
    <w:p w14:paraId="6D38D3AE" w14:textId="77777777" w:rsidR="00935904" w:rsidRPr="004D2F0C"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37" w:name="_heading=h.41mghml" w:colFirst="0" w:colLast="0"/>
      <w:bookmarkEnd w:id="37"/>
      <w:r w:rsidRPr="004D2F0C">
        <w:rPr>
          <w:rFonts w:ascii="Arial" w:eastAsia="Arial" w:hAnsi="Arial" w:cs="Arial"/>
          <w:b w:val="0"/>
          <w:sz w:val="24"/>
          <w:szCs w:val="24"/>
        </w:rPr>
        <w:t>The Authority will measure the quality of the Supplier’s delivery by:</w:t>
      </w:r>
    </w:p>
    <w:p w14:paraId="381DB937" w14:textId="77777777" w:rsidR="00935904" w:rsidRPr="004D2F0C" w:rsidRDefault="00935904" w:rsidP="00935904">
      <w:pPr>
        <w:rPr>
          <w:sz w:val="24"/>
          <w:szCs w:val="24"/>
        </w:rPr>
      </w:pPr>
    </w:p>
    <w:tbl>
      <w:tblPr>
        <w:tblStyle w:val="TableGrid"/>
        <w:tblW w:w="0" w:type="auto"/>
        <w:tblLook w:val="04A0" w:firstRow="1" w:lastRow="0" w:firstColumn="1" w:lastColumn="0" w:noHBand="0" w:noVBand="1"/>
      </w:tblPr>
      <w:tblGrid>
        <w:gridCol w:w="1696"/>
        <w:gridCol w:w="2812"/>
        <w:gridCol w:w="2998"/>
        <w:gridCol w:w="1510"/>
      </w:tblGrid>
      <w:tr w:rsidR="00935904" w:rsidRPr="004D2F0C" w14:paraId="44100A01" w14:textId="77777777" w:rsidTr="00251C94">
        <w:tc>
          <w:tcPr>
            <w:tcW w:w="1696" w:type="dxa"/>
            <w:shd w:val="clear" w:color="auto" w:fill="DEEAF6" w:themeFill="accent1" w:themeFillTint="33"/>
          </w:tcPr>
          <w:p w14:paraId="67574852"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KPI/SLA</w:t>
            </w:r>
          </w:p>
        </w:tc>
        <w:tc>
          <w:tcPr>
            <w:tcW w:w="2813" w:type="dxa"/>
            <w:shd w:val="clear" w:color="auto" w:fill="DEEAF6" w:themeFill="accent1" w:themeFillTint="33"/>
          </w:tcPr>
          <w:p w14:paraId="1A7E6DB9"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Service Area</w:t>
            </w:r>
          </w:p>
        </w:tc>
        <w:tc>
          <w:tcPr>
            <w:tcW w:w="2999" w:type="dxa"/>
            <w:shd w:val="clear" w:color="auto" w:fill="DEEAF6" w:themeFill="accent1" w:themeFillTint="33"/>
          </w:tcPr>
          <w:p w14:paraId="7F441650"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KPI/SLA Description</w:t>
            </w:r>
          </w:p>
        </w:tc>
        <w:tc>
          <w:tcPr>
            <w:tcW w:w="1511" w:type="dxa"/>
            <w:shd w:val="clear" w:color="auto" w:fill="DEEAF6" w:themeFill="accent1" w:themeFillTint="33"/>
          </w:tcPr>
          <w:p w14:paraId="7218FF88"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Target</w:t>
            </w:r>
          </w:p>
        </w:tc>
      </w:tr>
      <w:tr w:rsidR="00935904" w:rsidRPr="004D2F0C" w14:paraId="44FE720F" w14:textId="77777777" w:rsidTr="00251C94">
        <w:tc>
          <w:tcPr>
            <w:tcW w:w="1696" w:type="dxa"/>
          </w:tcPr>
          <w:p w14:paraId="365C9D1C"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1</w:t>
            </w:r>
          </w:p>
        </w:tc>
        <w:tc>
          <w:tcPr>
            <w:tcW w:w="2813" w:type="dxa"/>
          </w:tcPr>
          <w:p w14:paraId="1A03FF5C"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Service Provision</w:t>
            </w:r>
          </w:p>
        </w:tc>
        <w:tc>
          <w:tcPr>
            <w:tcW w:w="2999" w:type="dxa"/>
          </w:tcPr>
          <w:p w14:paraId="26682B24"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 xml:space="preserve">Should the Supplier be commissioned to deliver a research project, the </w:t>
            </w:r>
            <w:r w:rsidRPr="004D2F0C">
              <w:rPr>
                <w:rFonts w:ascii="Arial" w:hAnsi="Arial" w:cs="Arial"/>
                <w:sz w:val="24"/>
                <w:szCs w:val="24"/>
              </w:rPr>
              <w:lastRenderedPageBreak/>
              <w:t>Supplier shall ensure that the services provided meet the requirements in section 7 or service levels agreed at the commissioning of a project.</w:t>
            </w:r>
          </w:p>
        </w:tc>
        <w:tc>
          <w:tcPr>
            <w:tcW w:w="1511" w:type="dxa"/>
          </w:tcPr>
          <w:p w14:paraId="054BB8D5"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lastRenderedPageBreak/>
              <w:t>100%</w:t>
            </w:r>
          </w:p>
        </w:tc>
      </w:tr>
      <w:tr w:rsidR="00935904" w:rsidRPr="004D2F0C" w14:paraId="54C881A1" w14:textId="77777777" w:rsidTr="00251C94">
        <w:tc>
          <w:tcPr>
            <w:tcW w:w="1696" w:type="dxa"/>
          </w:tcPr>
          <w:p w14:paraId="706A8981"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2</w:t>
            </w:r>
          </w:p>
        </w:tc>
        <w:tc>
          <w:tcPr>
            <w:tcW w:w="2813" w:type="dxa"/>
          </w:tcPr>
          <w:p w14:paraId="422A14D2"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Delivery Timescales</w:t>
            </w:r>
          </w:p>
        </w:tc>
        <w:tc>
          <w:tcPr>
            <w:tcW w:w="2999" w:type="dxa"/>
          </w:tcPr>
          <w:p w14:paraId="636D98F9"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Should the Supplier be commissioned to deliver a research project, the Supplier shall adhere to the agreed timescales/project plans, unless otherwise agreed by the Customer</w:t>
            </w:r>
          </w:p>
        </w:tc>
        <w:tc>
          <w:tcPr>
            <w:tcW w:w="1511" w:type="dxa"/>
          </w:tcPr>
          <w:p w14:paraId="7E927CBE"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100%</w:t>
            </w:r>
          </w:p>
        </w:tc>
      </w:tr>
      <w:tr w:rsidR="00935904" w:rsidRPr="004D2F0C" w14:paraId="57B62F8F" w14:textId="77777777" w:rsidTr="00251C94">
        <w:tc>
          <w:tcPr>
            <w:tcW w:w="1696" w:type="dxa"/>
          </w:tcPr>
          <w:p w14:paraId="2B21DA07"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3</w:t>
            </w:r>
          </w:p>
        </w:tc>
        <w:tc>
          <w:tcPr>
            <w:tcW w:w="2813" w:type="dxa"/>
          </w:tcPr>
          <w:p w14:paraId="4CB5FE88"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Quality</w:t>
            </w:r>
          </w:p>
        </w:tc>
        <w:tc>
          <w:tcPr>
            <w:tcW w:w="2999" w:type="dxa"/>
          </w:tcPr>
          <w:p w14:paraId="7CF285E3"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 xml:space="preserve">Should the Supplier be commissioned to deliver a research project, the Supplier shall use suitable quality assurance processes throughout the contract as agreed with the Customer at the start of the contract. </w:t>
            </w:r>
          </w:p>
        </w:tc>
        <w:tc>
          <w:tcPr>
            <w:tcW w:w="1511" w:type="dxa"/>
          </w:tcPr>
          <w:p w14:paraId="7F075789"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100%</w:t>
            </w:r>
          </w:p>
        </w:tc>
      </w:tr>
      <w:tr w:rsidR="00935904" w:rsidRPr="004D2F0C" w14:paraId="5E16698C" w14:textId="77777777" w:rsidTr="00251C94">
        <w:tc>
          <w:tcPr>
            <w:tcW w:w="1696" w:type="dxa"/>
          </w:tcPr>
          <w:p w14:paraId="034B667B"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4</w:t>
            </w:r>
          </w:p>
        </w:tc>
        <w:tc>
          <w:tcPr>
            <w:tcW w:w="2813" w:type="dxa"/>
          </w:tcPr>
          <w:p w14:paraId="7EA734E0"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Adhering to Guidance</w:t>
            </w:r>
          </w:p>
        </w:tc>
        <w:tc>
          <w:tcPr>
            <w:tcW w:w="2999" w:type="dxa"/>
          </w:tcPr>
          <w:p w14:paraId="6FA47E6B"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Should the Supplier be commissioned to deliver a research project, the Supplier shall adhere to the Customer’s project specific data security and other guidance.</w:t>
            </w:r>
          </w:p>
        </w:tc>
        <w:tc>
          <w:tcPr>
            <w:tcW w:w="1511" w:type="dxa"/>
          </w:tcPr>
          <w:p w14:paraId="1492C82F"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100%</w:t>
            </w:r>
          </w:p>
        </w:tc>
      </w:tr>
      <w:tr w:rsidR="00935904" w:rsidRPr="004D2F0C" w14:paraId="3C38E5CC" w14:textId="77777777" w:rsidTr="00251C94">
        <w:tc>
          <w:tcPr>
            <w:tcW w:w="1696" w:type="dxa"/>
          </w:tcPr>
          <w:p w14:paraId="1CDBFBB9"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5</w:t>
            </w:r>
          </w:p>
        </w:tc>
        <w:tc>
          <w:tcPr>
            <w:tcW w:w="2813" w:type="dxa"/>
          </w:tcPr>
          <w:p w14:paraId="3E54B635"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Reporting</w:t>
            </w:r>
          </w:p>
        </w:tc>
        <w:tc>
          <w:tcPr>
            <w:tcW w:w="2999" w:type="dxa"/>
          </w:tcPr>
          <w:p w14:paraId="52DEEC77"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Should the Supplier be commissioned to deliver a research project, the Supplier shall provide weekly progress reports in a format agreed by the Customer.</w:t>
            </w:r>
          </w:p>
        </w:tc>
        <w:tc>
          <w:tcPr>
            <w:tcW w:w="1511" w:type="dxa"/>
          </w:tcPr>
          <w:p w14:paraId="4D226992"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95%</w:t>
            </w:r>
          </w:p>
        </w:tc>
      </w:tr>
      <w:tr w:rsidR="00935904" w:rsidRPr="004D2F0C" w14:paraId="05E919EB" w14:textId="77777777" w:rsidTr="00251C94">
        <w:tc>
          <w:tcPr>
            <w:tcW w:w="1696" w:type="dxa"/>
          </w:tcPr>
          <w:p w14:paraId="6DD4A231"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6</w:t>
            </w:r>
          </w:p>
        </w:tc>
        <w:tc>
          <w:tcPr>
            <w:tcW w:w="2813" w:type="dxa"/>
          </w:tcPr>
          <w:p w14:paraId="115F1EE6"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Meetings</w:t>
            </w:r>
          </w:p>
        </w:tc>
        <w:tc>
          <w:tcPr>
            <w:tcW w:w="2999" w:type="dxa"/>
          </w:tcPr>
          <w:p w14:paraId="09312304"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 xml:space="preserve">The Supplier shall meet with the Customer within 5 working days of a request and be available via telephone/email. Suitable materials and/or </w:t>
            </w:r>
            <w:r w:rsidRPr="004D2F0C">
              <w:rPr>
                <w:rFonts w:ascii="Arial" w:hAnsi="Arial" w:cs="Arial"/>
                <w:sz w:val="24"/>
                <w:szCs w:val="24"/>
              </w:rPr>
              <w:lastRenderedPageBreak/>
              <w:t xml:space="preserve">presentations shall be prepared for the meetings. </w:t>
            </w:r>
          </w:p>
        </w:tc>
        <w:tc>
          <w:tcPr>
            <w:tcW w:w="1511" w:type="dxa"/>
          </w:tcPr>
          <w:p w14:paraId="3D19128A"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lastRenderedPageBreak/>
              <w:t>95%</w:t>
            </w:r>
          </w:p>
        </w:tc>
      </w:tr>
      <w:tr w:rsidR="00935904" w:rsidRPr="004D2F0C" w14:paraId="69EFE859" w14:textId="77777777" w:rsidTr="00251C94">
        <w:tc>
          <w:tcPr>
            <w:tcW w:w="1696" w:type="dxa"/>
          </w:tcPr>
          <w:p w14:paraId="5A94016B"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7</w:t>
            </w:r>
          </w:p>
        </w:tc>
        <w:tc>
          <w:tcPr>
            <w:tcW w:w="2813" w:type="dxa"/>
          </w:tcPr>
          <w:p w14:paraId="7B0756C9"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Meetings</w:t>
            </w:r>
          </w:p>
        </w:tc>
        <w:tc>
          <w:tcPr>
            <w:tcW w:w="2999" w:type="dxa"/>
          </w:tcPr>
          <w:p w14:paraId="639952F4"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Meeting notes shall be provided no later than three working day after the meeting.</w:t>
            </w:r>
          </w:p>
        </w:tc>
        <w:tc>
          <w:tcPr>
            <w:tcW w:w="1511" w:type="dxa"/>
          </w:tcPr>
          <w:p w14:paraId="0C105740"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95%</w:t>
            </w:r>
          </w:p>
        </w:tc>
      </w:tr>
      <w:tr w:rsidR="00935904" w:rsidRPr="004D2F0C" w14:paraId="618F5FEC" w14:textId="77777777" w:rsidTr="00251C94">
        <w:tc>
          <w:tcPr>
            <w:tcW w:w="1696" w:type="dxa"/>
          </w:tcPr>
          <w:p w14:paraId="33B17DB8"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sz w:val="24"/>
                <w:szCs w:val="24"/>
              </w:rPr>
            </w:pPr>
            <w:r w:rsidRPr="004D2F0C">
              <w:rPr>
                <w:rFonts w:ascii="Arial" w:eastAsia="Arial" w:hAnsi="Arial" w:cs="Arial"/>
                <w:sz w:val="24"/>
                <w:szCs w:val="24"/>
              </w:rPr>
              <w:t>8</w:t>
            </w:r>
          </w:p>
        </w:tc>
        <w:tc>
          <w:tcPr>
            <w:tcW w:w="2813" w:type="dxa"/>
          </w:tcPr>
          <w:p w14:paraId="3B30B816"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Account Management</w:t>
            </w:r>
          </w:p>
        </w:tc>
        <w:tc>
          <w:tcPr>
            <w:tcW w:w="2999" w:type="dxa"/>
          </w:tcPr>
          <w:p w14:paraId="5712FF54"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hAnsi="Arial" w:cs="Arial"/>
                <w:sz w:val="24"/>
                <w:szCs w:val="24"/>
              </w:rPr>
              <w:t>The Supplier shall respond to complaints and issues with appropriate and robust resolutions within 5 working days.</w:t>
            </w:r>
          </w:p>
        </w:tc>
        <w:tc>
          <w:tcPr>
            <w:tcW w:w="1511" w:type="dxa"/>
          </w:tcPr>
          <w:p w14:paraId="0EDA2378" w14:textId="77777777" w:rsidR="00935904" w:rsidRPr="004D2F0C" w:rsidRDefault="00935904" w:rsidP="00251C94">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4"/>
                <w:szCs w:val="24"/>
              </w:rPr>
            </w:pPr>
            <w:r w:rsidRPr="004D2F0C">
              <w:rPr>
                <w:rFonts w:ascii="Arial" w:eastAsia="Arial" w:hAnsi="Arial" w:cs="Arial"/>
                <w:sz w:val="24"/>
                <w:szCs w:val="24"/>
              </w:rPr>
              <w:t>100%</w:t>
            </w:r>
          </w:p>
        </w:tc>
      </w:tr>
    </w:tbl>
    <w:p w14:paraId="545FDCD1" w14:textId="77777777" w:rsidR="00935904" w:rsidRDefault="00935904" w:rsidP="00935904">
      <w:pPr>
        <w:rPr>
          <w:rFonts w:ascii="Arial" w:eastAsia="Arial" w:hAnsi="Arial" w:cs="Arial"/>
        </w:rPr>
      </w:pPr>
    </w:p>
    <w:p w14:paraId="7CA70FF8"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Pr>
          <w:rFonts w:ascii="Arial" w:eastAsia="Arial" w:hAnsi="Arial" w:cs="Arial"/>
          <w:b w:val="0"/>
          <w:sz w:val="24"/>
          <w:szCs w:val="24"/>
        </w:rPr>
        <w:t>The Customer will maintain a record of the Supplier’s adherence to the agreed service level and performance timelines. Any non-adherence will result in performance review meetings between the Customer and the Supplier, to provide a full debrief and explanation as to why the service level agreement was not met. Improvement plans will also be established here. Performance Management will be in accordance with Terms and Conditions as set out in Attachment 5b – Terms and Conditions,</w:t>
      </w:r>
    </w:p>
    <w:p w14:paraId="301C9953" w14:textId="77777777" w:rsidR="00935904" w:rsidRDefault="00935904" w:rsidP="00935904">
      <w:pPr>
        <w:spacing w:after="0"/>
        <w:ind w:left="709" w:hanging="709"/>
        <w:rPr>
          <w:rFonts w:ascii="Arial" w:eastAsia="Arial" w:hAnsi="Arial" w:cs="Arial"/>
          <w:sz w:val="24"/>
          <w:szCs w:val="24"/>
        </w:rPr>
      </w:pPr>
    </w:p>
    <w:p w14:paraId="5432E549"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Pr>
          <w:rFonts w:ascii="Arial" w:eastAsia="Arial" w:hAnsi="Arial" w:cs="Arial"/>
          <w:b w:val="0"/>
          <w:sz w:val="24"/>
          <w:szCs w:val="24"/>
        </w:rPr>
        <w:t>Where</w:t>
      </w:r>
      <w:r>
        <w:rPr>
          <w:rFonts w:ascii="Arial" w:eastAsia="Arial" w:hAnsi="Arial" w:cs="Arial"/>
          <w:sz w:val="24"/>
          <w:szCs w:val="24"/>
        </w:rPr>
        <w:t xml:space="preserve"> </w:t>
      </w:r>
      <w:r>
        <w:rPr>
          <w:rFonts w:ascii="Arial" w:eastAsia="Arial" w:hAnsi="Arial" w:cs="Arial"/>
          <w:b w:val="0"/>
          <w:sz w:val="24"/>
          <w:szCs w:val="24"/>
        </w:rPr>
        <w:t>the Supplier fails to provide a Service Improvement Plan or fails to deliver the agreed Service Improvement Plan to the required standard, the Customer reserves the right to seek early termination of the contract in accordance with the procedures set out in the Terms and Conditions.</w:t>
      </w:r>
    </w:p>
    <w:p w14:paraId="3F92FD15" w14:textId="77777777" w:rsidR="00935904" w:rsidRDefault="00935904" w:rsidP="00935904">
      <w:pPr>
        <w:spacing w:after="0"/>
        <w:rPr>
          <w:rFonts w:ascii="Arial" w:eastAsia="Arial" w:hAnsi="Arial" w:cs="Arial"/>
          <w:sz w:val="24"/>
          <w:szCs w:val="24"/>
        </w:rPr>
      </w:pPr>
    </w:p>
    <w:p w14:paraId="0503E720"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38" w:name="_heading=h.2grqrue" w:colFirst="0" w:colLast="0"/>
      <w:bookmarkEnd w:id="38"/>
      <w:r>
        <w:rPr>
          <w:rFonts w:ascii="Arial" w:eastAsia="Arial" w:hAnsi="Arial" w:cs="Arial"/>
          <w:b/>
          <w:sz w:val="32"/>
          <w:szCs w:val="32"/>
        </w:rPr>
        <w:t>Security and confidentiality requirements</w:t>
      </w:r>
    </w:p>
    <w:p w14:paraId="01C65799" w14:textId="77777777" w:rsidR="00935904" w:rsidRDefault="00935904" w:rsidP="00935904">
      <w:pPr>
        <w:ind w:left="709"/>
        <w:rPr>
          <w:rFonts w:ascii="Arial" w:eastAsia="Arial" w:hAnsi="Arial" w:cs="Arial"/>
        </w:rPr>
      </w:pPr>
    </w:p>
    <w:p w14:paraId="311B3910"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39" w:name="_heading=h.vx1227" w:colFirst="0" w:colLast="0"/>
      <w:bookmarkEnd w:id="39"/>
      <w:r>
        <w:rPr>
          <w:rFonts w:ascii="Arial" w:eastAsia="Arial" w:hAnsi="Arial" w:cs="Arial"/>
          <w:b w:val="0"/>
          <w:sz w:val="24"/>
          <w:szCs w:val="24"/>
        </w:rPr>
        <w:t xml:space="preserve">The Supplier must abide by standard Home Office confidentiality restrictions for research, including arrangements to ensure confidentiality of applicant personal data and the Home Office </w:t>
      </w:r>
      <w:hyperlink r:id="rId10">
        <w:r>
          <w:rPr>
            <w:rFonts w:ascii="Arial" w:eastAsia="Arial" w:hAnsi="Arial" w:cs="Arial"/>
            <w:b w:val="0"/>
            <w:color w:val="0000FF"/>
            <w:sz w:val="24"/>
            <w:szCs w:val="24"/>
            <w:u w:val="single"/>
          </w:rPr>
          <w:t>Personal information charter</w:t>
        </w:r>
      </w:hyperlink>
      <w:r>
        <w:rPr>
          <w:rFonts w:ascii="Arial" w:eastAsia="Arial" w:hAnsi="Arial" w:cs="Arial"/>
          <w:b w:val="0"/>
          <w:sz w:val="24"/>
          <w:szCs w:val="24"/>
        </w:rPr>
        <w:t>.</w:t>
      </w:r>
    </w:p>
    <w:p w14:paraId="7C68E24B" w14:textId="77777777" w:rsidR="00935904" w:rsidRDefault="00935904" w:rsidP="00935904">
      <w:pPr>
        <w:spacing w:after="0"/>
        <w:rPr>
          <w:rFonts w:ascii="Arial" w:eastAsia="Arial" w:hAnsi="Arial" w:cs="Arial"/>
          <w:sz w:val="24"/>
          <w:szCs w:val="24"/>
        </w:rPr>
      </w:pPr>
    </w:p>
    <w:p w14:paraId="5EBE5307"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40" w:name="_heading=h.3fwokq0" w:colFirst="0" w:colLast="0"/>
      <w:bookmarkEnd w:id="40"/>
      <w:r>
        <w:rPr>
          <w:rFonts w:ascii="Arial" w:eastAsia="Arial" w:hAnsi="Arial" w:cs="Arial"/>
          <w:b/>
          <w:sz w:val="32"/>
          <w:szCs w:val="32"/>
        </w:rPr>
        <w:t xml:space="preserve">Payment and invoicing </w:t>
      </w:r>
    </w:p>
    <w:p w14:paraId="46841014" w14:textId="77777777" w:rsidR="00935904" w:rsidRDefault="00935904" w:rsidP="00935904">
      <w:pPr>
        <w:spacing w:after="0"/>
        <w:ind w:left="709" w:hanging="709"/>
        <w:rPr>
          <w:rFonts w:ascii="Arial" w:eastAsia="Arial" w:hAnsi="Arial" w:cs="Arial"/>
          <w:sz w:val="24"/>
          <w:szCs w:val="24"/>
        </w:rPr>
      </w:pPr>
    </w:p>
    <w:p w14:paraId="5369B59E"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Pr>
          <w:rFonts w:ascii="Arial" w:eastAsia="Arial" w:hAnsi="Arial" w:cs="Arial"/>
          <w:b w:val="0"/>
          <w:sz w:val="24"/>
          <w:szCs w:val="24"/>
        </w:rPr>
        <w:t>Each individual commissioned research project under the Contract shall have its own costs and pricing structure, which will be agreed between the Customer and the Agency prior to any work being undertaken.</w:t>
      </w:r>
    </w:p>
    <w:p w14:paraId="19694CE3" w14:textId="77777777" w:rsidR="00935904" w:rsidRDefault="00935904" w:rsidP="00935904">
      <w:pPr>
        <w:spacing w:after="0"/>
        <w:ind w:left="709" w:hanging="709"/>
        <w:rPr>
          <w:rFonts w:ascii="Arial" w:eastAsia="Arial" w:hAnsi="Arial" w:cs="Arial"/>
          <w:sz w:val="24"/>
          <w:szCs w:val="24"/>
        </w:rPr>
      </w:pPr>
    </w:p>
    <w:p w14:paraId="77B755D0"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Pr>
          <w:rFonts w:ascii="Arial" w:eastAsia="Arial" w:hAnsi="Arial" w:cs="Arial"/>
          <w:b w:val="0"/>
          <w:sz w:val="24"/>
          <w:szCs w:val="24"/>
        </w:rPr>
        <w:t>All individual research project cost pricing shall be in line with the Supplier’s Day Rates submitted in the Attachment 4 Price Schedule.</w:t>
      </w:r>
    </w:p>
    <w:p w14:paraId="4F63F2FD" w14:textId="77777777" w:rsidR="00935904" w:rsidRDefault="00935904" w:rsidP="00935904">
      <w:pPr>
        <w:spacing w:after="0"/>
        <w:ind w:left="709" w:hanging="709"/>
        <w:rPr>
          <w:rFonts w:ascii="Arial" w:eastAsia="Arial" w:hAnsi="Arial" w:cs="Arial"/>
          <w:sz w:val="24"/>
          <w:szCs w:val="24"/>
        </w:rPr>
      </w:pPr>
    </w:p>
    <w:p w14:paraId="486DB970"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Pr>
          <w:rFonts w:ascii="Arial" w:eastAsia="Arial" w:hAnsi="Arial" w:cs="Arial"/>
          <w:b w:val="0"/>
          <w:sz w:val="24"/>
          <w:szCs w:val="24"/>
        </w:rPr>
        <w:t>The payment structure for each individual call off project is to be agreed before the commencement of each project. It is anticipated that payment will be made at completion and sign-off of a project.</w:t>
      </w:r>
    </w:p>
    <w:p w14:paraId="346FDC3F" w14:textId="77777777" w:rsidR="00935904" w:rsidRDefault="00935904" w:rsidP="00935904">
      <w:pPr>
        <w:spacing w:after="0"/>
        <w:ind w:left="709" w:hanging="709"/>
        <w:rPr>
          <w:rFonts w:ascii="Arial" w:eastAsia="Arial" w:hAnsi="Arial" w:cs="Arial"/>
          <w:sz w:val="24"/>
          <w:szCs w:val="24"/>
        </w:rPr>
      </w:pPr>
    </w:p>
    <w:p w14:paraId="42613F91" w14:textId="77777777" w:rsidR="00935904" w:rsidRDefault="00935904" w:rsidP="00935904">
      <w:pPr>
        <w:pStyle w:val="Heading1"/>
        <w:spacing w:after="0"/>
        <w:ind w:left="709" w:hanging="709"/>
        <w:rPr>
          <w:rFonts w:ascii="Arial" w:eastAsia="Arial" w:hAnsi="Arial" w:cs="Arial"/>
          <w:b w:val="0"/>
          <w:sz w:val="24"/>
          <w:szCs w:val="24"/>
        </w:rPr>
      </w:pPr>
    </w:p>
    <w:p w14:paraId="27D07FFC"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41" w:name="_heading=h.1v1yuxt" w:colFirst="0" w:colLast="0"/>
      <w:bookmarkEnd w:id="41"/>
      <w:r>
        <w:rPr>
          <w:rFonts w:ascii="Arial" w:eastAsia="Arial" w:hAnsi="Arial" w:cs="Arial"/>
          <w:b w:val="0"/>
          <w:sz w:val="24"/>
          <w:szCs w:val="24"/>
        </w:rPr>
        <w:t xml:space="preserve">Payment can only be made following satisfactory delivery of pre-agreed certified products and deliverables. </w:t>
      </w:r>
    </w:p>
    <w:p w14:paraId="04CAA604" w14:textId="77777777" w:rsidR="00935904" w:rsidRDefault="00935904" w:rsidP="00935904">
      <w:pPr>
        <w:pStyle w:val="Heading1"/>
        <w:spacing w:after="0"/>
        <w:ind w:left="709" w:hanging="709"/>
        <w:rPr>
          <w:rFonts w:ascii="Arial" w:eastAsia="Arial" w:hAnsi="Arial" w:cs="Arial"/>
          <w:b w:val="0"/>
          <w:sz w:val="24"/>
          <w:szCs w:val="24"/>
        </w:rPr>
      </w:pPr>
    </w:p>
    <w:p w14:paraId="6D4F9528"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42" w:name="_heading=h.4f1mdlm" w:colFirst="0" w:colLast="0"/>
      <w:bookmarkEnd w:id="42"/>
      <w:r>
        <w:rPr>
          <w:rFonts w:ascii="Arial" w:eastAsia="Arial" w:hAnsi="Arial" w:cs="Arial"/>
          <w:b w:val="0"/>
          <w:sz w:val="24"/>
          <w:szCs w:val="24"/>
        </w:rPr>
        <w:t>Before payment can be considered, each invoice must include a detailed elemental breakdown of work completed and the associated costs.</w:t>
      </w:r>
    </w:p>
    <w:p w14:paraId="211A1818" w14:textId="77777777" w:rsidR="00935904" w:rsidRDefault="00935904" w:rsidP="00935904">
      <w:pPr>
        <w:pStyle w:val="Heading1"/>
        <w:spacing w:after="0"/>
        <w:ind w:left="709" w:hanging="709"/>
        <w:rPr>
          <w:rFonts w:ascii="Arial" w:eastAsia="Arial" w:hAnsi="Arial" w:cs="Arial"/>
          <w:b w:val="0"/>
          <w:sz w:val="24"/>
          <w:szCs w:val="24"/>
        </w:rPr>
      </w:pPr>
    </w:p>
    <w:p w14:paraId="011B0E3D" w14:textId="78A267A5"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43" w:name="_heading=h.2u6wntf" w:colFirst="0" w:colLast="0"/>
      <w:bookmarkEnd w:id="43"/>
      <w:r>
        <w:rPr>
          <w:rFonts w:ascii="Arial" w:eastAsia="Arial" w:hAnsi="Arial" w:cs="Arial"/>
          <w:b w:val="0"/>
          <w:sz w:val="24"/>
          <w:szCs w:val="24"/>
          <w:highlight w:val="white"/>
        </w:rPr>
        <w:t xml:space="preserve">Invoices should be submitted to: </w:t>
      </w:r>
      <w:r w:rsidR="006668CE" w:rsidRPr="006668CE">
        <w:rPr>
          <w:rFonts w:ascii="Arial" w:eastAsia="Arial" w:hAnsi="Arial" w:cs="Arial"/>
          <w:sz w:val="24"/>
          <w:szCs w:val="24"/>
        </w:rPr>
        <w:t>REDACTED</w:t>
      </w:r>
    </w:p>
    <w:p w14:paraId="05FDF283" w14:textId="77777777" w:rsidR="00935904" w:rsidRDefault="00935904" w:rsidP="00935904">
      <w:pPr>
        <w:ind w:left="709" w:hanging="709"/>
        <w:rPr>
          <w:rFonts w:ascii="Arial" w:eastAsia="Arial" w:hAnsi="Arial" w:cs="Arial"/>
        </w:rPr>
      </w:pPr>
    </w:p>
    <w:p w14:paraId="7A4D2F7A"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44" w:name="_heading=h.19c6y18" w:colFirst="0" w:colLast="0"/>
      <w:bookmarkEnd w:id="44"/>
      <w:r>
        <w:rPr>
          <w:rFonts w:ascii="Arial" w:eastAsia="Arial" w:hAnsi="Arial" w:cs="Arial"/>
          <w:b/>
          <w:sz w:val="32"/>
          <w:szCs w:val="32"/>
        </w:rPr>
        <w:t xml:space="preserve">Contract Management </w:t>
      </w:r>
    </w:p>
    <w:p w14:paraId="7E23673E" w14:textId="77777777" w:rsidR="00935904" w:rsidRDefault="00935904" w:rsidP="00935904">
      <w:pPr>
        <w:ind w:left="709"/>
        <w:rPr>
          <w:rFonts w:ascii="Arial" w:eastAsia="Arial" w:hAnsi="Arial" w:cs="Arial"/>
        </w:rPr>
      </w:pPr>
    </w:p>
    <w:p w14:paraId="2F3CA325"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45" w:name="_heading=h.3tbugp1" w:colFirst="0" w:colLast="0"/>
      <w:bookmarkEnd w:id="45"/>
      <w:r>
        <w:rPr>
          <w:rFonts w:ascii="Arial" w:eastAsia="Arial" w:hAnsi="Arial" w:cs="Arial"/>
          <w:b w:val="0"/>
          <w:sz w:val="24"/>
          <w:szCs w:val="24"/>
        </w:rPr>
        <w:t>The research contractor must appoint a project manager, who will act as the main point of contact for the research.</w:t>
      </w:r>
    </w:p>
    <w:p w14:paraId="444B9264" w14:textId="77777777" w:rsidR="00935904" w:rsidRDefault="00935904" w:rsidP="00935904">
      <w:pPr>
        <w:pStyle w:val="Heading1"/>
        <w:spacing w:after="0"/>
        <w:ind w:left="709" w:hanging="709"/>
        <w:rPr>
          <w:rFonts w:ascii="Arial" w:eastAsia="Arial" w:hAnsi="Arial" w:cs="Arial"/>
          <w:b w:val="0"/>
          <w:sz w:val="24"/>
          <w:szCs w:val="24"/>
        </w:rPr>
      </w:pPr>
    </w:p>
    <w:p w14:paraId="223BD8E7"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46" w:name="_heading=h.28h4qwu" w:colFirst="0" w:colLast="0"/>
      <w:bookmarkEnd w:id="46"/>
      <w:r>
        <w:rPr>
          <w:rFonts w:ascii="Arial" w:eastAsia="Arial" w:hAnsi="Arial" w:cs="Arial"/>
          <w:b w:val="0"/>
          <w:sz w:val="24"/>
          <w:szCs w:val="24"/>
        </w:rPr>
        <w:t>We require regular contact between the MAC and the research contractor, including the following at a minimum:</w:t>
      </w:r>
    </w:p>
    <w:p w14:paraId="6CFCCFD6" w14:textId="77777777" w:rsidR="00935904" w:rsidRDefault="00935904" w:rsidP="00935904">
      <w:pPr>
        <w:ind w:left="709" w:hanging="709"/>
        <w:rPr>
          <w:rFonts w:ascii="Arial" w:eastAsia="Arial" w:hAnsi="Arial" w:cs="Arial"/>
          <w:sz w:val="24"/>
          <w:szCs w:val="24"/>
        </w:rPr>
      </w:pPr>
    </w:p>
    <w:p w14:paraId="39BE2E3E" w14:textId="77777777" w:rsidR="00935904" w:rsidRDefault="00935904" w:rsidP="00935904">
      <w:pPr>
        <w:numPr>
          <w:ilvl w:val="2"/>
          <w:numId w:val="2"/>
        </w:numPr>
        <w:pBdr>
          <w:top w:val="none" w:sz="0" w:space="0" w:color="auto"/>
          <w:left w:val="none" w:sz="0" w:space="0" w:color="auto"/>
          <w:bottom w:val="none" w:sz="0" w:space="0" w:color="auto"/>
          <w:right w:val="none" w:sz="0" w:space="0" w:color="auto"/>
          <w:between w:val="none" w:sz="0" w:space="0" w:color="auto"/>
        </w:pBdr>
        <w:spacing w:after="0"/>
        <w:ind w:left="993" w:hanging="283"/>
        <w:rPr>
          <w:rFonts w:ascii="Arial" w:eastAsia="Arial" w:hAnsi="Arial" w:cs="Arial"/>
          <w:sz w:val="24"/>
          <w:szCs w:val="24"/>
        </w:rPr>
      </w:pPr>
      <w:r>
        <w:rPr>
          <w:rFonts w:ascii="Arial" w:eastAsia="Arial" w:hAnsi="Arial" w:cs="Arial"/>
          <w:sz w:val="24"/>
          <w:szCs w:val="24"/>
        </w:rPr>
        <w:t>An initial meeting to start the project, shortly after the contract has been awarded.</w:t>
      </w:r>
    </w:p>
    <w:p w14:paraId="5000D0C5" w14:textId="77777777" w:rsidR="00935904" w:rsidRDefault="00935904" w:rsidP="00935904">
      <w:pPr>
        <w:numPr>
          <w:ilvl w:val="2"/>
          <w:numId w:val="2"/>
        </w:numPr>
        <w:pBdr>
          <w:top w:val="none" w:sz="0" w:space="0" w:color="auto"/>
          <w:left w:val="none" w:sz="0" w:space="0" w:color="auto"/>
          <w:bottom w:val="none" w:sz="0" w:space="0" w:color="auto"/>
          <w:right w:val="none" w:sz="0" w:space="0" w:color="auto"/>
          <w:between w:val="none" w:sz="0" w:space="0" w:color="auto"/>
        </w:pBdr>
        <w:spacing w:after="0"/>
        <w:ind w:left="993" w:hanging="283"/>
        <w:rPr>
          <w:rFonts w:ascii="Arial" w:eastAsia="Arial" w:hAnsi="Arial" w:cs="Arial"/>
          <w:sz w:val="24"/>
          <w:szCs w:val="24"/>
        </w:rPr>
      </w:pPr>
      <w:r>
        <w:rPr>
          <w:rFonts w:ascii="Arial" w:eastAsia="Arial" w:hAnsi="Arial" w:cs="Arial"/>
          <w:sz w:val="24"/>
          <w:szCs w:val="24"/>
        </w:rPr>
        <w:t>Regular telephone, email and meetings with the research contractor’s project manager, as needed.</w:t>
      </w:r>
    </w:p>
    <w:p w14:paraId="4A560403" w14:textId="77777777" w:rsidR="00935904" w:rsidRDefault="00935904" w:rsidP="00935904">
      <w:pPr>
        <w:numPr>
          <w:ilvl w:val="2"/>
          <w:numId w:val="2"/>
        </w:numPr>
        <w:pBdr>
          <w:top w:val="none" w:sz="0" w:space="0" w:color="auto"/>
          <w:left w:val="none" w:sz="0" w:space="0" w:color="auto"/>
          <w:bottom w:val="none" w:sz="0" w:space="0" w:color="auto"/>
          <w:right w:val="none" w:sz="0" w:space="0" w:color="auto"/>
          <w:between w:val="none" w:sz="0" w:space="0" w:color="auto"/>
        </w:pBdr>
        <w:spacing w:after="0"/>
        <w:ind w:left="993" w:hanging="283"/>
        <w:rPr>
          <w:rFonts w:ascii="Arial" w:eastAsia="Arial" w:hAnsi="Arial" w:cs="Arial"/>
          <w:sz w:val="24"/>
          <w:szCs w:val="24"/>
        </w:rPr>
      </w:pPr>
      <w:r>
        <w:rPr>
          <w:rFonts w:ascii="Arial" w:eastAsia="Arial" w:hAnsi="Arial" w:cs="Arial"/>
          <w:sz w:val="24"/>
          <w:szCs w:val="24"/>
        </w:rPr>
        <w:t>Weekly written reports on the progress of the research.</w:t>
      </w:r>
    </w:p>
    <w:p w14:paraId="60E4B6E3" w14:textId="77777777" w:rsidR="00935904" w:rsidRDefault="00935904" w:rsidP="00935904">
      <w:pPr>
        <w:numPr>
          <w:ilvl w:val="2"/>
          <w:numId w:val="2"/>
        </w:numPr>
        <w:pBdr>
          <w:top w:val="none" w:sz="0" w:space="0" w:color="auto"/>
          <w:left w:val="none" w:sz="0" w:space="0" w:color="auto"/>
          <w:bottom w:val="none" w:sz="0" w:space="0" w:color="auto"/>
          <w:right w:val="none" w:sz="0" w:space="0" w:color="auto"/>
          <w:between w:val="none" w:sz="0" w:space="0" w:color="auto"/>
        </w:pBdr>
        <w:spacing w:after="0"/>
        <w:ind w:left="993" w:hanging="283"/>
        <w:rPr>
          <w:rFonts w:ascii="Arial" w:eastAsia="Arial" w:hAnsi="Arial" w:cs="Arial"/>
          <w:sz w:val="24"/>
          <w:szCs w:val="24"/>
        </w:rPr>
      </w:pPr>
      <w:r>
        <w:rPr>
          <w:rFonts w:ascii="Arial" w:eastAsia="Arial" w:hAnsi="Arial" w:cs="Arial"/>
          <w:sz w:val="24"/>
          <w:szCs w:val="24"/>
        </w:rPr>
        <w:t>Presentation of findings, as specified above.</w:t>
      </w:r>
    </w:p>
    <w:p w14:paraId="41490D76" w14:textId="77777777" w:rsidR="00935904" w:rsidRDefault="00935904" w:rsidP="00935904">
      <w:pPr>
        <w:numPr>
          <w:ilvl w:val="2"/>
          <w:numId w:val="2"/>
        </w:numPr>
        <w:pBdr>
          <w:top w:val="none" w:sz="0" w:space="0" w:color="auto"/>
          <w:left w:val="none" w:sz="0" w:space="0" w:color="auto"/>
          <w:bottom w:val="none" w:sz="0" w:space="0" w:color="auto"/>
          <w:right w:val="none" w:sz="0" w:space="0" w:color="auto"/>
          <w:between w:val="none" w:sz="0" w:space="0" w:color="auto"/>
        </w:pBdr>
        <w:spacing w:after="0"/>
        <w:ind w:left="993" w:hanging="283"/>
        <w:rPr>
          <w:rFonts w:ascii="Arial" w:eastAsia="Arial" w:hAnsi="Arial" w:cs="Arial"/>
          <w:sz w:val="24"/>
          <w:szCs w:val="24"/>
        </w:rPr>
      </w:pPr>
      <w:r>
        <w:rPr>
          <w:rFonts w:ascii="Arial" w:eastAsia="Arial" w:hAnsi="Arial" w:cs="Arial"/>
          <w:sz w:val="24"/>
          <w:szCs w:val="24"/>
        </w:rPr>
        <w:t>Written minutes of all meetings between the supplier and the customer, provided by the supplier within 3 working days following the meeting.</w:t>
      </w:r>
    </w:p>
    <w:p w14:paraId="2A965065" w14:textId="77777777" w:rsidR="00935904" w:rsidRDefault="00935904" w:rsidP="00935904">
      <w:pPr>
        <w:ind w:left="709" w:hanging="709"/>
        <w:rPr>
          <w:rFonts w:ascii="Arial" w:eastAsia="Arial" w:hAnsi="Arial" w:cs="Arial"/>
          <w:sz w:val="24"/>
          <w:szCs w:val="24"/>
        </w:rPr>
      </w:pPr>
    </w:p>
    <w:p w14:paraId="6396F513"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r>
        <w:rPr>
          <w:rFonts w:ascii="Arial" w:eastAsia="Arial" w:hAnsi="Arial" w:cs="Arial"/>
          <w:b w:val="0"/>
          <w:sz w:val="24"/>
          <w:szCs w:val="24"/>
        </w:rPr>
        <w:t>Costs for attending meetings, alongside all other travel and subsistence costs, must be included by the Supplier as part of their price submission.</w:t>
      </w:r>
    </w:p>
    <w:p w14:paraId="3144D78F" w14:textId="77777777" w:rsidR="00935904" w:rsidRDefault="00935904" w:rsidP="00935904">
      <w:pPr>
        <w:ind w:left="709"/>
        <w:rPr>
          <w:rFonts w:ascii="Arial" w:eastAsia="Arial" w:hAnsi="Arial" w:cs="Arial"/>
          <w:highlight w:val="yellow"/>
        </w:rPr>
      </w:pPr>
    </w:p>
    <w:p w14:paraId="390E53E1"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47" w:name="_heading=h.nmf14n" w:colFirst="0" w:colLast="0"/>
      <w:bookmarkEnd w:id="47"/>
      <w:r>
        <w:rPr>
          <w:rFonts w:ascii="Arial" w:eastAsia="Arial" w:hAnsi="Arial" w:cs="Arial"/>
          <w:b/>
          <w:sz w:val="32"/>
          <w:szCs w:val="32"/>
        </w:rPr>
        <w:t xml:space="preserve">Location </w:t>
      </w:r>
    </w:p>
    <w:p w14:paraId="75B4AACA" w14:textId="77777777" w:rsidR="00935904" w:rsidRDefault="00935904" w:rsidP="00935904">
      <w:pPr>
        <w:keepNext/>
        <w:spacing w:after="0"/>
        <w:ind w:left="720"/>
        <w:rPr>
          <w:rFonts w:ascii="Arial" w:eastAsia="Arial" w:hAnsi="Arial" w:cs="Arial"/>
          <w:b/>
          <w:sz w:val="32"/>
          <w:szCs w:val="32"/>
        </w:rPr>
      </w:pPr>
    </w:p>
    <w:p w14:paraId="2F08EF3C"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48" w:name="_heading=h.37m2jsg" w:colFirst="0" w:colLast="0"/>
      <w:bookmarkEnd w:id="48"/>
      <w:r>
        <w:rPr>
          <w:rFonts w:ascii="Arial" w:eastAsia="Arial" w:hAnsi="Arial" w:cs="Arial"/>
          <w:b w:val="0"/>
          <w:sz w:val="24"/>
          <w:szCs w:val="24"/>
        </w:rPr>
        <w:t xml:space="preserve">There is no specific requirement for the location of the services. </w:t>
      </w:r>
    </w:p>
    <w:p w14:paraId="04CEA159" w14:textId="77777777" w:rsidR="00935904" w:rsidRDefault="00935904" w:rsidP="00935904">
      <w:pPr>
        <w:ind w:left="709"/>
        <w:rPr>
          <w:rFonts w:ascii="Arial" w:eastAsia="Arial" w:hAnsi="Arial" w:cs="Arial"/>
        </w:rPr>
      </w:pPr>
    </w:p>
    <w:p w14:paraId="061090ED" w14:textId="77777777" w:rsidR="00935904" w:rsidRDefault="00935904" w:rsidP="00935904">
      <w:pPr>
        <w:keepNext/>
        <w:numPr>
          <w:ilvl w:val="0"/>
          <w:numId w:val="7"/>
        </w:numPr>
        <w:pBdr>
          <w:top w:val="none" w:sz="0" w:space="0" w:color="auto"/>
          <w:left w:val="none" w:sz="0" w:space="0" w:color="auto"/>
          <w:bottom w:val="none" w:sz="0" w:space="0" w:color="auto"/>
          <w:right w:val="none" w:sz="0" w:space="0" w:color="auto"/>
          <w:between w:val="none" w:sz="0" w:space="0" w:color="auto"/>
        </w:pBdr>
        <w:spacing w:after="0"/>
        <w:rPr>
          <w:rFonts w:ascii="Arial" w:eastAsia="Arial" w:hAnsi="Arial" w:cs="Arial"/>
          <w:b/>
          <w:sz w:val="32"/>
          <w:szCs w:val="32"/>
        </w:rPr>
      </w:pPr>
      <w:bookmarkStart w:id="49" w:name="_heading=h.1mrcu09" w:colFirst="0" w:colLast="0"/>
      <w:bookmarkEnd w:id="49"/>
      <w:r>
        <w:rPr>
          <w:rFonts w:ascii="Arial" w:eastAsia="Arial" w:hAnsi="Arial" w:cs="Arial"/>
          <w:b/>
          <w:sz w:val="32"/>
          <w:szCs w:val="32"/>
        </w:rPr>
        <w:t>Equality</w:t>
      </w:r>
    </w:p>
    <w:p w14:paraId="4494936A" w14:textId="77777777" w:rsidR="00935904" w:rsidRDefault="00935904" w:rsidP="00935904">
      <w:pPr>
        <w:ind w:left="709" w:hanging="709"/>
        <w:rPr>
          <w:rFonts w:ascii="Arial" w:eastAsia="Arial" w:hAnsi="Arial" w:cs="Arial"/>
        </w:rPr>
      </w:pPr>
    </w:p>
    <w:p w14:paraId="12E80FA5"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50" w:name="_heading=h.46r0co2" w:colFirst="0" w:colLast="0"/>
      <w:bookmarkEnd w:id="50"/>
      <w:r>
        <w:rPr>
          <w:rFonts w:ascii="Arial" w:eastAsia="Arial" w:hAnsi="Arial" w:cs="Arial"/>
          <w:b w:val="0"/>
          <w:sz w:val="24"/>
          <w:szCs w:val="24"/>
        </w:rPr>
        <w:t>As with all public authorities, the Home Office is required by its public sector equality duty to eliminate discrimination, advance equality of opportunity and foster or encourage good relations between those who share a protected characteristic and those who do not.</w:t>
      </w:r>
    </w:p>
    <w:p w14:paraId="6BACE104" w14:textId="77777777" w:rsidR="00935904" w:rsidRDefault="00935904" w:rsidP="00935904">
      <w:pPr>
        <w:pStyle w:val="Heading1"/>
        <w:spacing w:after="0"/>
        <w:ind w:left="709" w:hanging="709"/>
        <w:rPr>
          <w:rFonts w:ascii="Arial" w:eastAsia="Arial" w:hAnsi="Arial" w:cs="Arial"/>
          <w:b w:val="0"/>
          <w:sz w:val="24"/>
          <w:szCs w:val="24"/>
        </w:rPr>
      </w:pPr>
    </w:p>
    <w:p w14:paraId="62413982" w14:textId="77777777" w:rsidR="00935904" w:rsidRDefault="00935904" w:rsidP="00935904">
      <w:pPr>
        <w:pStyle w:val="Heading1"/>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851"/>
        </w:tabs>
        <w:spacing w:after="0"/>
        <w:ind w:left="709" w:hanging="709"/>
        <w:rPr>
          <w:rFonts w:ascii="Arial" w:eastAsia="Arial" w:hAnsi="Arial" w:cs="Arial"/>
          <w:b w:val="0"/>
          <w:sz w:val="24"/>
          <w:szCs w:val="24"/>
        </w:rPr>
      </w:pPr>
      <w:bookmarkStart w:id="51" w:name="_heading=h.2lwamvv" w:colFirst="0" w:colLast="0"/>
      <w:bookmarkEnd w:id="51"/>
      <w:r>
        <w:rPr>
          <w:rFonts w:ascii="Arial" w:eastAsia="Arial" w:hAnsi="Arial" w:cs="Arial"/>
          <w:b w:val="0"/>
          <w:sz w:val="24"/>
          <w:szCs w:val="24"/>
        </w:rPr>
        <w:t xml:space="preserve">The Home Office is also required to ensure that contractors uphold the public sector equality duty. As such, contractors must specify, as part of their bid, how </w:t>
      </w:r>
      <w:r>
        <w:rPr>
          <w:rFonts w:ascii="Arial" w:eastAsia="Arial" w:hAnsi="Arial" w:cs="Arial"/>
          <w:b w:val="0"/>
          <w:sz w:val="24"/>
          <w:szCs w:val="24"/>
        </w:rPr>
        <w:lastRenderedPageBreak/>
        <w:t>they will do this as part of the research and how they ensure equality in their wider organisation and work (e.g. through diversity training).</w:t>
      </w:r>
    </w:p>
    <w:p w14:paraId="7B480F28" w14:textId="77777777" w:rsidR="00935904" w:rsidRDefault="00935904" w:rsidP="00935904">
      <w:pPr>
        <w:pStyle w:val="Heading1"/>
        <w:spacing w:after="0"/>
        <w:rPr>
          <w:rFonts w:ascii="Arial" w:eastAsia="Arial" w:hAnsi="Arial" w:cs="Arial"/>
          <w:b w:val="0"/>
          <w:sz w:val="24"/>
          <w:szCs w:val="24"/>
        </w:rPr>
      </w:pPr>
    </w:p>
    <w:p w14:paraId="167A770E" w14:textId="77777777" w:rsidR="00935904" w:rsidRDefault="00935904" w:rsidP="00935904">
      <w:pPr>
        <w:keepNext/>
        <w:ind w:left="720" w:hanging="720"/>
        <w:rPr>
          <w:rFonts w:ascii="Arial" w:eastAsia="Arial" w:hAnsi="Arial" w:cs="Arial"/>
          <w:b/>
          <w:smallCaps/>
        </w:rPr>
      </w:pPr>
    </w:p>
    <w:p w14:paraId="733621EF" w14:textId="77777777" w:rsidR="00935904" w:rsidRDefault="00935904" w:rsidP="00935904">
      <w:pPr>
        <w:tabs>
          <w:tab w:val="left" w:pos="1392"/>
        </w:tabs>
        <w:rPr>
          <w:rFonts w:ascii="Arial" w:eastAsia="Arial" w:hAnsi="Arial" w:cs="Arial"/>
        </w:rPr>
      </w:pPr>
    </w:p>
    <w:p w14:paraId="7EC0C375" w14:textId="77777777" w:rsidR="00935904" w:rsidRDefault="00935904" w:rsidP="00935904">
      <w:pPr>
        <w:rPr>
          <w:rFonts w:ascii="Arial" w:eastAsia="Arial" w:hAnsi="Arial" w:cs="Arial"/>
        </w:rPr>
      </w:pPr>
    </w:p>
    <w:p w14:paraId="4417669A" w14:textId="77777777" w:rsidR="00935904" w:rsidRDefault="00935904" w:rsidP="00935904">
      <w:pPr>
        <w:rPr>
          <w:rFonts w:ascii="Arial" w:eastAsia="Arial" w:hAnsi="Arial" w:cs="Arial"/>
        </w:rPr>
      </w:pPr>
    </w:p>
    <w:p w14:paraId="50C7E89A" w14:textId="77777777" w:rsidR="00935904" w:rsidRPr="00C95C24" w:rsidRDefault="00935904" w:rsidP="00935904">
      <w:pPr>
        <w:spacing w:after="100"/>
        <w:jc w:val="left"/>
        <w:rPr>
          <w:rFonts w:ascii="Arial" w:eastAsia="Arial" w:hAnsi="Arial" w:cs="Arial"/>
          <w:sz w:val="24"/>
          <w:szCs w:val="24"/>
        </w:rPr>
      </w:pPr>
      <w:r w:rsidRPr="00C95C24">
        <w:rPr>
          <w:rFonts w:ascii="Arial" w:eastAsia="Arial" w:hAnsi="Arial" w:cs="Arial"/>
          <w:sz w:val="24"/>
          <w:szCs w:val="24"/>
        </w:rPr>
        <w:t xml:space="preserve"> </w:t>
      </w:r>
    </w:p>
    <w:p w14:paraId="203340CD" w14:textId="77777777" w:rsidR="00935904" w:rsidRPr="00AE43BF" w:rsidRDefault="00935904" w:rsidP="00935904">
      <w:pPr>
        <w:jc w:val="center"/>
        <w:rPr>
          <w:rFonts w:ascii="Arial" w:eastAsia="Arial" w:hAnsi="Arial" w:cs="Arial"/>
        </w:rPr>
      </w:pPr>
      <w:r>
        <w:br w:type="page"/>
      </w:r>
      <w:bookmarkStart w:id="52" w:name="3dhjn8m" w:colFirst="0" w:colLast="0"/>
      <w:bookmarkEnd w:id="52"/>
      <w:r w:rsidRPr="00C95C24">
        <w:rPr>
          <w:rFonts w:ascii="Arial" w:eastAsia="Arial" w:hAnsi="Arial" w:cs="Arial"/>
          <w:b/>
          <w:smallCaps/>
          <w:sz w:val="24"/>
          <w:szCs w:val="24"/>
        </w:rPr>
        <w:lastRenderedPageBreak/>
        <w:t>Annex B</w:t>
      </w:r>
    </w:p>
    <w:p w14:paraId="6949BEAE" w14:textId="77777777" w:rsidR="00935904" w:rsidRDefault="00935904" w:rsidP="00935904">
      <w:pPr>
        <w:spacing w:after="100"/>
        <w:jc w:val="center"/>
        <w:rPr>
          <w:rFonts w:ascii="Arial" w:eastAsia="Arial" w:hAnsi="Arial" w:cs="Arial"/>
          <w:b/>
          <w:sz w:val="24"/>
          <w:szCs w:val="24"/>
        </w:rPr>
      </w:pPr>
      <w:bookmarkStart w:id="53" w:name="1smtxgf" w:colFirst="0" w:colLast="0"/>
      <w:bookmarkEnd w:id="53"/>
      <w:r w:rsidRPr="00C95C24">
        <w:rPr>
          <w:rFonts w:ascii="Arial" w:eastAsia="Arial" w:hAnsi="Arial" w:cs="Arial"/>
          <w:b/>
          <w:sz w:val="24"/>
          <w:szCs w:val="24"/>
        </w:rPr>
        <w:t>Supplier Proposal</w:t>
      </w:r>
    </w:p>
    <w:p w14:paraId="4D24FA9E" w14:textId="77777777" w:rsidR="0053035B" w:rsidRDefault="0053035B" w:rsidP="00935904">
      <w:pPr>
        <w:spacing w:after="100"/>
        <w:jc w:val="center"/>
        <w:rPr>
          <w:rFonts w:ascii="Arial" w:eastAsia="Arial" w:hAnsi="Arial" w:cs="Arial"/>
          <w:b/>
          <w:sz w:val="24"/>
          <w:szCs w:val="24"/>
        </w:rPr>
      </w:pPr>
    </w:p>
    <w:p w14:paraId="1EAF5E56" w14:textId="77777777" w:rsidR="0053035B" w:rsidRPr="00C95C24" w:rsidRDefault="0053035B" w:rsidP="00935904">
      <w:pPr>
        <w:spacing w:after="100"/>
        <w:jc w:val="center"/>
        <w:rPr>
          <w:rFonts w:ascii="Arial" w:eastAsia="Arial" w:hAnsi="Arial" w:cs="Arial"/>
          <w:sz w:val="24"/>
          <w:szCs w:val="24"/>
        </w:rPr>
      </w:pPr>
      <w:r>
        <w:rPr>
          <w:rFonts w:ascii="Arial" w:eastAsia="Arial" w:hAnsi="Arial" w:cs="Arial"/>
          <w:b/>
          <w:sz w:val="24"/>
          <w:szCs w:val="24"/>
        </w:rPr>
        <w:t>REDACTED</w:t>
      </w:r>
    </w:p>
    <w:p w14:paraId="48C2C20A" w14:textId="77777777" w:rsidR="0053035B" w:rsidRDefault="0053035B" w:rsidP="0087378D">
      <w:pPr>
        <w:keepNext/>
        <w:spacing w:before="100" w:after="120" w:line="276" w:lineRule="auto"/>
        <w:ind w:left="1080"/>
        <w:jc w:val="center"/>
        <w:rPr>
          <w:rFonts w:ascii="Arial" w:eastAsia="Arial" w:hAnsi="Arial" w:cs="Arial"/>
          <w:b/>
          <w:sz w:val="24"/>
          <w:szCs w:val="24"/>
        </w:rPr>
      </w:pPr>
      <w:bookmarkStart w:id="54" w:name="4cmhg48" w:colFirst="0" w:colLast="0"/>
      <w:bookmarkEnd w:id="54"/>
    </w:p>
    <w:p w14:paraId="729AC755" w14:textId="77777777" w:rsidR="0053035B" w:rsidRDefault="0053035B" w:rsidP="0087378D">
      <w:pPr>
        <w:keepNext/>
        <w:spacing w:before="100" w:after="120" w:line="276" w:lineRule="auto"/>
        <w:ind w:left="1080"/>
        <w:jc w:val="center"/>
        <w:rPr>
          <w:rFonts w:ascii="Arial" w:eastAsia="Arial" w:hAnsi="Arial" w:cs="Arial"/>
          <w:b/>
          <w:sz w:val="24"/>
          <w:szCs w:val="24"/>
        </w:rPr>
      </w:pPr>
    </w:p>
    <w:p w14:paraId="36DDEF95" w14:textId="77777777" w:rsidR="009F7745" w:rsidRDefault="00497B60" w:rsidP="0087378D">
      <w:pPr>
        <w:keepNext/>
        <w:spacing w:before="100" w:after="120" w:line="276" w:lineRule="auto"/>
        <w:ind w:left="1080"/>
        <w:jc w:val="center"/>
        <w:rPr>
          <w:rFonts w:ascii="Arial" w:eastAsia="Arial" w:hAnsi="Arial" w:cs="Arial"/>
          <w:b/>
          <w:sz w:val="24"/>
          <w:szCs w:val="24"/>
        </w:rPr>
      </w:pPr>
      <w:r>
        <w:rPr>
          <w:rFonts w:ascii="Arial" w:eastAsia="Arial" w:hAnsi="Arial" w:cs="Arial"/>
          <w:b/>
          <w:sz w:val="24"/>
          <w:szCs w:val="24"/>
        </w:rPr>
        <w:t xml:space="preserve">Part 2:    </w:t>
      </w:r>
      <w:r w:rsidR="009F7745" w:rsidRPr="00C95C24">
        <w:rPr>
          <w:rFonts w:ascii="Arial" w:eastAsia="Arial" w:hAnsi="Arial" w:cs="Arial"/>
          <w:b/>
          <w:sz w:val="24"/>
          <w:szCs w:val="24"/>
        </w:rPr>
        <w:t>Contract Terms</w:t>
      </w:r>
    </w:p>
    <w:p w14:paraId="7B3CE996" w14:textId="77777777" w:rsidR="009F7745" w:rsidRPr="00C95C24" w:rsidRDefault="009F7745" w:rsidP="009F7745">
      <w:pPr>
        <w:keepNext/>
        <w:spacing w:before="100" w:after="120" w:line="276" w:lineRule="auto"/>
        <w:rPr>
          <w:rFonts w:ascii="Arial" w:eastAsia="Arial" w:hAnsi="Arial" w:cs="Arial"/>
          <w:b/>
          <w:sz w:val="24"/>
          <w:szCs w:val="24"/>
        </w:rPr>
      </w:pPr>
    </w:p>
    <w:p w14:paraId="6ADA241D" w14:textId="77777777" w:rsidR="009F7745" w:rsidRDefault="009F7745" w:rsidP="009F7745">
      <w:pPr>
        <w:tabs>
          <w:tab w:val="left" w:pos="175"/>
        </w:tabs>
        <w:spacing w:after="120"/>
        <w:ind w:left="170" w:hanging="170"/>
        <w:jc w:val="center"/>
        <w:rPr>
          <w:rFonts w:ascii="Arial" w:eastAsia="Arial" w:hAnsi="Arial" w:cs="Arial"/>
        </w:rPr>
      </w:pPr>
      <w:r>
        <w:rPr>
          <w:rFonts w:ascii="Arial" w:eastAsia="Arial" w:hAnsi="Arial" w:cs="Arial"/>
        </w:rPr>
        <w:t xml:space="preserve">Please Refer to Document RM6018 Research Market Place Call Off Contract Terms  </w:t>
      </w:r>
    </w:p>
    <w:p w14:paraId="4DA859DB" w14:textId="77777777" w:rsidR="00935904" w:rsidRDefault="00935904" w:rsidP="009F7745">
      <w:pPr>
        <w:pStyle w:val="tablebullet"/>
        <w:numPr>
          <w:ilvl w:val="0"/>
          <w:numId w:val="0"/>
        </w:numPr>
        <w:ind w:left="360" w:hanging="360"/>
        <w:jc w:val="center"/>
      </w:pPr>
    </w:p>
    <w:p w14:paraId="4E8C00FF" w14:textId="77777777" w:rsidR="00935904" w:rsidRDefault="00935904" w:rsidP="00935904">
      <w:pPr>
        <w:pStyle w:val="tablebullet"/>
        <w:numPr>
          <w:ilvl w:val="0"/>
          <w:numId w:val="0"/>
        </w:numPr>
        <w:ind w:left="360" w:hanging="360"/>
      </w:pPr>
    </w:p>
    <w:p w14:paraId="6C0F19B1" w14:textId="77777777" w:rsidR="00935904" w:rsidRDefault="00935904" w:rsidP="00935904">
      <w:pPr>
        <w:pStyle w:val="tablebullet"/>
        <w:numPr>
          <w:ilvl w:val="0"/>
          <w:numId w:val="0"/>
        </w:numPr>
        <w:ind w:left="360" w:hanging="360"/>
      </w:pPr>
    </w:p>
    <w:p w14:paraId="1A597A16" w14:textId="77777777" w:rsidR="00935904" w:rsidRDefault="00935904" w:rsidP="00935904">
      <w:pPr>
        <w:pStyle w:val="tablebullet"/>
        <w:numPr>
          <w:ilvl w:val="0"/>
          <w:numId w:val="0"/>
        </w:numPr>
        <w:ind w:left="360" w:hanging="360"/>
      </w:pPr>
    </w:p>
    <w:p w14:paraId="75AD6F49" w14:textId="77777777" w:rsidR="00935904" w:rsidRDefault="00935904" w:rsidP="00935904">
      <w:pPr>
        <w:pStyle w:val="tablebullet"/>
        <w:numPr>
          <w:ilvl w:val="0"/>
          <w:numId w:val="0"/>
        </w:numPr>
        <w:ind w:left="360" w:hanging="360"/>
      </w:pPr>
    </w:p>
    <w:p w14:paraId="199346CC" w14:textId="77777777" w:rsidR="00935904" w:rsidRDefault="00935904" w:rsidP="00935904">
      <w:pPr>
        <w:pStyle w:val="tablebullet"/>
        <w:numPr>
          <w:ilvl w:val="0"/>
          <w:numId w:val="0"/>
        </w:numPr>
        <w:ind w:left="360" w:hanging="360"/>
      </w:pPr>
    </w:p>
    <w:p w14:paraId="420FBC94" w14:textId="77777777" w:rsidR="00935904" w:rsidRDefault="00935904" w:rsidP="00935904">
      <w:pPr>
        <w:pStyle w:val="tablebullet"/>
        <w:numPr>
          <w:ilvl w:val="0"/>
          <w:numId w:val="0"/>
        </w:numPr>
        <w:ind w:left="360" w:hanging="360"/>
      </w:pPr>
    </w:p>
    <w:p w14:paraId="70C243A4" w14:textId="77777777" w:rsidR="00935904" w:rsidRDefault="00935904" w:rsidP="00935904">
      <w:pPr>
        <w:pStyle w:val="tablebullet"/>
        <w:numPr>
          <w:ilvl w:val="0"/>
          <w:numId w:val="0"/>
        </w:numPr>
        <w:ind w:left="360" w:hanging="360"/>
      </w:pPr>
    </w:p>
    <w:p w14:paraId="67A9EE86" w14:textId="77777777" w:rsidR="00935904" w:rsidRDefault="00935904" w:rsidP="00935904">
      <w:pPr>
        <w:pStyle w:val="tablebullet"/>
        <w:numPr>
          <w:ilvl w:val="0"/>
          <w:numId w:val="0"/>
        </w:numPr>
        <w:ind w:left="360" w:hanging="360"/>
      </w:pPr>
    </w:p>
    <w:p w14:paraId="7D3085EF" w14:textId="77777777" w:rsidR="00935904" w:rsidRDefault="00935904" w:rsidP="00935904">
      <w:pPr>
        <w:pStyle w:val="tablebullet"/>
        <w:numPr>
          <w:ilvl w:val="0"/>
          <w:numId w:val="0"/>
        </w:numPr>
        <w:ind w:left="360" w:hanging="360"/>
      </w:pPr>
    </w:p>
    <w:p w14:paraId="498F1A4F" w14:textId="77777777" w:rsidR="00935904" w:rsidRDefault="00935904" w:rsidP="00935904">
      <w:pPr>
        <w:pStyle w:val="tablebullet"/>
        <w:numPr>
          <w:ilvl w:val="0"/>
          <w:numId w:val="0"/>
        </w:numPr>
        <w:ind w:left="360" w:hanging="360"/>
      </w:pPr>
    </w:p>
    <w:p w14:paraId="11F1258A" w14:textId="77777777" w:rsidR="00935904" w:rsidRDefault="00935904" w:rsidP="00935904">
      <w:pPr>
        <w:pStyle w:val="tablebullet"/>
        <w:numPr>
          <w:ilvl w:val="0"/>
          <w:numId w:val="0"/>
        </w:numPr>
        <w:ind w:left="360" w:hanging="360"/>
      </w:pPr>
    </w:p>
    <w:p w14:paraId="6B39D4A1" w14:textId="77777777" w:rsidR="00935904" w:rsidRDefault="00935904" w:rsidP="00935904">
      <w:pPr>
        <w:pStyle w:val="tablebullet"/>
        <w:numPr>
          <w:ilvl w:val="0"/>
          <w:numId w:val="0"/>
        </w:numPr>
        <w:ind w:left="360" w:hanging="360"/>
      </w:pPr>
    </w:p>
    <w:p w14:paraId="249F18DB" w14:textId="77777777" w:rsidR="00935904" w:rsidRDefault="00935904" w:rsidP="00935904">
      <w:pPr>
        <w:pStyle w:val="tablebullet"/>
        <w:numPr>
          <w:ilvl w:val="0"/>
          <w:numId w:val="0"/>
        </w:numPr>
        <w:ind w:left="360" w:hanging="360"/>
      </w:pPr>
    </w:p>
    <w:p w14:paraId="0689407C" w14:textId="77777777" w:rsidR="00935904" w:rsidRDefault="00935904" w:rsidP="00935904">
      <w:pPr>
        <w:pStyle w:val="tablebullet"/>
        <w:numPr>
          <w:ilvl w:val="0"/>
          <w:numId w:val="0"/>
        </w:numPr>
        <w:ind w:left="360" w:hanging="360"/>
      </w:pPr>
    </w:p>
    <w:p w14:paraId="5A7B8DFE" w14:textId="77777777" w:rsidR="00935904" w:rsidRDefault="00935904" w:rsidP="00935904">
      <w:pPr>
        <w:pStyle w:val="tablebullet"/>
        <w:numPr>
          <w:ilvl w:val="0"/>
          <w:numId w:val="0"/>
        </w:numPr>
        <w:ind w:left="360" w:hanging="360"/>
      </w:pPr>
    </w:p>
    <w:p w14:paraId="510324E9" w14:textId="77777777" w:rsidR="00935904" w:rsidRDefault="00935904" w:rsidP="00935904">
      <w:pPr>
        <w:pStyle w:val="tablebullet"/>
        <w:numPr>
          <w:ilvl w:val="0"/>
          <w:numId w:val="0"/>
        </w:numPr>
        <w:ind w:left="360" w:hanging="360"/>
      </w:pPr>
    </w:p>
    <w:p w14:paraId="00ABDE1B" w14:textId="77777777" w:rsidR="00935904" w:rsidRDefault="00935904" w:rsidP="00935904">
      <w:pPr>
        <w:pStyle w:val="tablebullet"/>
        <w:numPr>
          <w:ilvl w:val="0"/>
          <w:numId w:val="0"/>
        </w:numPr>
        <w:ind w:left="360" w:hanging="360"/>
      </w:pPr>
    </w:p>
    <w:p w14:paraId="5C747505" w14:textId="77777777" w:rsidR="00935904" w:rsidRDefault="00935904" w:rsidP="00935904">
      <w:pPr>
        <w:pStyle w:val="tablebullet"/>
        <w:numPr>
          <w:ilvl w:val="0"/>
          <w:numId w:val="0"/>
        </w:numPr>
        <w:ind w:left="360" w:hanging="360"/>
      </w:pPr>
    </w:p>
    <w:p w14:paraId="7ABA1808" w14:textId="77777777" w:rsidR="00935904" w:rsidRDefault="00935904" w:rsidP="00935904">
      <w:pPr>
        <w:pStyle w:val="tablebullet"/>
        <w:numPr>
          <w:ilvl w:val="0"/>
          <w:numId w:val="0"/>
        </w:numPr>
        <w:ind w:left="360" w:hanging="360"/>
      </w:pPr>
    </w:p>
    <w:p w14:paraId="5038E0B1" w14:textId="77777777" w:rsidR="00935904" w:rsidRDefault="00935904" w:rsidP="00935904">
      <w:pPr>
        <w:pStyle w:val="tablebullet"/>
        <w:numPr>
          <w:ilvl w:val="0"/>
          <w:numId w:val="0"/>
        </w:numPr>
        <w:ind w:left="360" w:hanging="360"/>
      </w:pPr>
    </w:p>
    <w:p w14:paraId="3110D4D2" w14:textId="77777777" w:rsidR="00935904" w:rsidRDefault="00935904" w:rsidP="00935904">
      <w:pPr>
        <w:pStyle w:val="tablebullet"/>
        <w:numPr>
          <w:ilvl w:val="0"/>
          <w:numId w:val="0"/>
        </w:numPr>
        <w:ind w:left="360" w:hanging="360"/>
      </w:pPr>
    </w:p>
    <w:p w14:paraId="6DC1530E" w14:textId="77777777" w:rsidR="00935904" w:rsidRDefault="00935904" w:rsidP="00935904">
      <w:pPr>
        <w:pStyle w:val="tablebullet"/>
        <w:numPr>
          <w:ilvl w:val="0"/>
          <w:numId w:val="0"/>
        </w:numPr>
        <w:ind w:left="360" w:hanging="360"/>
      </w:pPr>
    </w:p>
    <w:p w14:paraId="2C9C26F7" w14:textId="77777777" w:rsidR="00935904" w:rsidRDefault="00935904" w:rsidP="00935904">
      <w:pPr>
        <w:pStyle w:val="tablebullet"/>
        <w:numPr>
          <w:ilvl w:val="0"/>
          <w:numId w:val="0"/>
        </w:numPr>
        <w:ind w:left="360" w:hanging="360"/>
      </w:pPr>
    </w:p>
    <w:p w14:paraId="7D8F9457" w14:textId="77777777" w:rsidR="00935904" w:rsidRDefault="00935904" w:rsidP="00935904">
      <w:pPr>
        <w:pStyle w:val="tablebullet"/>
        <w:numPr>
          <w:ilvl w:val="0"/>
          <w:numId w:val="0"/>
        </w:numPr>
        <w:ind w:left="360" w:hanging="360"/>
      </w:pPr>
    </w:p>
    <w:p w14:paraId="083AB9CE" w14:textId="77777777" w:rsidR="00935904" w:rsidRDefault="00935904" w:rsidP="00935904">
      <w:pPr>
        <w:pStyle w:val="tablebullet"/>
        <w:numPr>
          <w:ilvl w:val="0"/>
          <w:numId w:val="0"/>
        </w:numPr>
        <w:ind w:left="360" w:hanging="360"/>
      </w:pPr>
    </w:p>
    <w:p w14:paraId="4FF6D267" w14:textId="77777777" w:rsidR="00935904" w:rsidRDefault="00935904" w:rsidP="00935904">
      <w:pPr>
        <w:pStyle w:val="tablebullet"/>
        <w:numPr>
          <w:ilvl w:val="0"/>
          <w:numId w:val="0"/>
        </w:numPr>
        <w:ind w:left="360" w:hanging="360"/>
      </w:pPr>
    </w:p>
    <w:p w14:paraId="4AF28698" w14:textId="77777777" w:rsidR="00935904" w:rsidRDefault="00935904" w:rsidP="00935904">
      <w:pPr>
        <w:pStyle w:val="tablebullet"/>
        <w:numPr>
          <w:ilvl w:val="0"/>
          <w:numId w:val="0"/>
        </w:numPr>
        <w:ind w:left="360" w:hanging="360"/>
      </w:pPr>
    </w:p>
    <w:p w14:paraId="55225281" w14:textId="77777777" w:rsidR="00935904" w:rsidRDefault="00935904" w:rsidP="00935904">
      <w:pPr>
        <w:pStyle w:val="tablebullet"/>
        <w:numPr>
          <w:ilvl w:val="0"/>
          <w:numId w:val="0"/>
        </w:numPr>
        <w:ind w:left="360" w:hanging="360"/>
      </w:pPr>
    </w:p>
    <w:p w14:paraId="20C3FE2D" w14:textId="77777777" w:rsidR="00935904" w:rsidRDefault="00935904" w:rsidP="00935904">
      <w:pPr>
        <w:pStyle w:val="tablebullet"/>
        <w:numPr>
          <w:ilvl w:val="0"/>
          <w:numId w:val="0"/>
        </w:numPr>
        <w:ind w:left="360" w:hanging="360"/>
      </w:pPr>
    </w:p>
    <w:p w14:paraId="19FAB9A0" w14:textId="77777777" w:rsidR="00935904" w:rsidRDefault="00935904" w:rsidP="00935904">
      <w:pPr>
        <w:pStyle w:val="tablebullet"/>
        <w:numPr>
          <w:ilvl w:val="0"/>
          <w:numId w:val="0"/>
        </w:numPr>
        <w:ind w:left="360" w:hanging="360"/>
      </w:pPr>
    </w:p>
    <w:p w14:paraId="42AFE838" w14:textId="77777777" w:rsidR="00935904" w:rsidRDefault="00935904" w:rsidP="00935904">
      <w:pPr>
        <w:pStyle w:val="tablebullet"/>
        <w:numPr>
          <w:ilvl w:val="0"/>
          <w:numId w:val="0"/>
        </w:numPr>
        <w:ind w:left="360" w:hanging="360"/>
      </w:pPr>
    </w:p>
    <w:p w14:paraId="716C95EA" w14:textId="77777777" w:rsidR="00E90EB0" w:rsidRDefault="00E90EB0"/>
    <w:sectPr w:rsidR="00E90EB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1CB54" w16cex:dateUtc="2021-06-02T08:18:00Z"/>
  <w16cex:commentExtensible w16cex:durableId="2461CB6B" w16cex:dateUtc="2021-06-02T08:18:00Z"/>
  <w16cex:commentExtensible w16cex:durableId="2461CCD5" w16cex:dateUtc="2021-06-02T08:24:00Z"/>
  <w16cex:commentExtensible w16cex:durableId="2461CCA7" w16cex:dateUtc="2021-06-02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D6F01A" w16cid:durableId="2461CB54"/>
  <w16cid:commentId w16cid:paraId="37DD8A85" w16cid:durableId="2461CB6B"/>
  <w16cid:commentId w16cid:paraId="730E8DB4" w16cid:durableId="2461CCD5"/>
  <w16cid:commentId w16cid:paraId="7A3747D7" w16cid:durableId="2461CC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23FED" w14:textId="77777777" w:rsidR="0035378B" w:rsidRDefault="0035378B" w:rsidP="0053035B">
      <w:pPr>
        <w:spacing w:after="0"/>
      </w:pPr>
      <w:r>
        <w:separator/>
      </w:r>
    </w:p>
  </w:endnote>
  <w:endnote w:type="continuationSeparator" w:id="0">
    <w:p w14:paraId="669F323E" w14:textId="77777777" w:rsidR="0035378B" w:rsidRDefault="0035378B" w:rsidP="005303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Light">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MS Mincho"/>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82632" w14:textId="77777777" w:rsidR="0035378B" w:rsidRDefault="0035378B" w:rsidP="0053035B">
      <w:pPr>
        <w:spacing w:after="0"/>
      </w:pPr>
      <w:r>
        <w:separator/>
      </w:r>
    </w:p>
  </w:footnote>
  <w:footnote w:type="continuationSeparator" w:id="0">
    <w:p w14:paraId="1A316FF0" w14:textId="77777777" w:rsidR="0035378B" w:rsidRDefault="0035378B" w:rsidP="005303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BF9"/>
    <w:multiLevelType w:val="multilevel"/>
    <w:tmpl w:val="8746160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747681F"/>
    <w:multiLevelType w:val="multilevel"/>
    <w:tmpl w:val="76C863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FDF0B91"/>
    <w:multiLevelType w:val="hybridMultilevel"/>
    <w:tmpl w:val="E4402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mbria Math" w:hAnsi="Cambria Math" w:cs="Cambria Math" w:hint="default"/>
      </w:rPr>
    </w:lvl>
    <w:lvl w:ilvl="2" w:tplc="08090005" w:tentative="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Yu Mincho Light" w:hAnsi="Yu Mincho Light" w:hint="default"/>
      </w:rPr>
    </w:lvl>
    <w:lvl w:ilvl="4" w:tplc="08090003" w:tentative="1">
      <w:start w:val="1"/>
      <w:numFmt w:val="bullet"/>
      <w:lvlText w:val="o"/>
      <w:lvlJc w:val="left"/>
      <w:pPr>
        <w:ind w:left="3240" w:hanging="360"/>
      </w:pPr>
      <w:rPr>
        <w:rFonts w:ascii="Cambria Math" w:hAnsi="Cambria Math" w:cs="Cambria Math" w:hint="default"/>
      </w:rPr>
    </w:lvl>
    <w:lvl w:ilvl="5" w:tplc="08090005" w:tentative="1">
      <w:start w:val="1"/>
      <w:numFmt w:val="bullet"/>
      <w:lvlText w:val=""/>
      <w:lvlJc w:val="left"/>
      <w:pPr>
        <w:ind w:left="3960" w:hanging="360"/>
      </w:pPr>
      <w:rPr>
        <w:rFonts w:ascii="Symbol" w:hAnsi="Symbol" w:hint="default"/>
      </w:rPr>
    </w:lvl>
    <w:lvl w:ilvl="6" w:tplc="08090001" w:tentative="1">
      <w:start w:val="1"/>
      <w:numFmt w:val="bullet"/>
      <w:lvlText w:val=""/>
      <w:lvlJc w:val="left"/>
      <w:pPr>
        <w:ind w:left="4680" w:hanging="360"/>
      </w:pPr>
      <w:rPr>
        <w:rFonts w:ascii="Yu Mincho Light" w:hAnsi="Yu Mincho Light" w:hint="default"/>
      </w:rPr>
    </w:lvl>
    <w:lvl w:ilvl="7" w:tplc="08090003" w:tentative="1">
      <w:start w:val="1"/>
      <w:numFmt w:val="bullet"/>
      <w:lvlText w:val="o"/>
      <w:lvlJc w:val="left"/>
      <w:pPr>
        <w:ind w:left="5400" w:hanging="360"/>
      </w:pPr>
      <w:rPr>
        <w:rFonts w:ascii="Cambria Math" w:hAnsi="Cambria Math" w:cs="Cambria Math" w:hint="default"/>
      </w:rPr>
    </w:lvl>
    <w:lvl w:ilvl="8" w:tplc="08090005" w:tentative="1">
      <w:start w:val="1"/>
      <w:numFmt w:val="bullet"/>
      <w:lvlText w:val=""/>
      <w:lvlJc w:val="left"/>
      <w:pPr>
        <w:ind w:left="6120" w:hanging="360"/>
      </w:pPr>
      <w:rPr>
        <w:rFonts w:ascii="Symbol" w:hAnsi="Symbol" w:hint="default"/>
      </w:rPr>
    </w:lvl>
  </w:abstractNum>
  <w:abstractNum w:abstractNumId="3" w15:restartNumberingAfterBreak="0">
    <w:nsid w:val="16A3317A"/>
    <w:multiLevelType w:val="multilevel"/>
    <w:tmpl w:val="BC70B192"/>
    <w:lvl w:ilvl="0">
      <w:start w:val="1"/>
      <w:numFmt w:val="decimal"/>
      <w:lvlText w:val="%1."/>
      <w:lvlJc w:val="left"/>
      <w:pPr>
        <w:ind w:left="720" w:hanging="720"/>
      </w:pPr>
      <w:rPr>
        <w:smallCaps w:val="0"/>
      </w:rPr>
    </w:lvl>
    <w:lvl w:ilvl="1">
      <w:start w:val="1"/>
      <w:numFmt w:val="bullet"/>
      <w:lvlText w:val="●"/>
      <w:lvlJc w:val="left"/>
      <w:pPr>
        <w:ind w:left="1429" w:hanging="720"/>
      </w:pPr>
      <w:rPr>
        <w:rFonts w:ascii="Noto Sans Symbols" w:eastAsia="Noto Sans Symbols" w:hAnsi="Noto Sans Symbols" w:cs="Noto Sans Symbols"/>
        <w:smallCaps w:val="0"/>
        <w:sz w:val="24"/>
        <w:szCs w:val="24"/>
      </w:rPr>
    </w:lvl>
    <w:lvl w:ilvl="2">
      <w:start w:val="1"/>
      <w:numFmt w:val="decimal"/>
      <w:lvlText w:val="%1.●.%3"/>
      <w:lvlJc w:val="left"/>
      <w:pPr>
        <w:ind w:left="1800" w:hanging="1080"/>
      </w:pPr>
      <w:rPr>
        <w:b w:val="0"/>
        <w:smallCaps w:val="0"/>
        <w:sz w:val="24"/>
        <w:szCs w:val="24"/>
      </w:rPr>
    </w:lvl>
    <w:lvl w:ilvl="3">
      <w:start w:val="1"/>
      <w:numFmt w:val="decimal"/>
      <w:lvlText w:val="%1.●.%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17956B69"/>
    <w:multiLevelType w:val="multilevel"/>
    <w:tmpl w:val="F7F63C3E"/>
    <w:lvl w:ilvl="0">
      <w:start w:val="1"/>
      <w:numFmt w:val="decimal"/>
      <w:lvlText w:val="%1."/>
      <w:lvlJc w:val="left"/>
      <w:pPr>
        <w:ind w:left="720" w:hanging="720"/>
      </w:pPr>
      <w:rPr>
        <w:smallCaps w:val="0"/>
      </w:rPr>
    </w:lvl>
    <w:lvl w:ilvl="1">
      <w:start w:val="1"/>
      <w:numFmt w:val="decimal"/>
      <w:lvlText w:val="%1.%2"/>
      <w:lvlJc w:val="left"/>
      <w:pPr>
        <w:ind w:left="862" w:hanging="720"/>
      </w:pPr>
      <w:rPr>
        <w:b w:val="0"/>
        <w:smallCaps w:val="0"/>
        <w:sz w:val="24"/>
        <w:szCs w:val="24"/>
      </w:rPr>
    </w:lvl>
    <w:lvl w:ilvl="2">
      <w:start w:val="1"/>
      <w:numFmt w:val="decimal"/>
      <w:lvlText w:val="%1.%2.%3"/>
      <w:lvlJc w:val="left"/>
      <w:pPr>
        <w:ind w:left="1800" w:hanging="1080"/>
      </w:pPr>
      <w:rPr>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443E3F5B"/>
    <w:multiLevelType w:val="hybridMultilevel"/>
    <w:tmpl w:val="115C6378"/>
    <w:lvl w:ilvl="0" w:tplc="8BF4B55A">
      <w:start w:val="1"/>
      <w:numFmt w:val="bullet"/>
      <w:lvlText w:val=""/>
      <w:lvlJc w:val="left"/>
      <w:pPr>
        <w:ind w:left="720" w:hanging="360"/>
      </w:pPr>
      <w:rPr>
        <w:rFonts w:ascii="Symbol" w:hAnsi="Symbol" w:hint="default"/>
      </w:rPr>
    </w:lvl>
    <w:lvl w:ilvl="1" w:tplc="5F18B242">
      <w:start w:val="1"/>
      <w:numFmt w:val="bullet"/>
      <w:lvlText w:val="o"/>
      <w:lvlJc w:val="left"/>
      <w:pPr>
        <w:ind w:left="1440" w:hanging="360"/>
      </w:pPr>
      <w:rPr>
        <w:rFonts w:ascii="Cambria Math" w:hAnsi="Cambria Math" w:cs="Cambria Math" w:hint="default"/>
      </w:rPr>
    </w:lvl>
    <w:lvl w:ilvl="2" w:tplc="08090005">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Yu Mincho Light" w:hAnsi="Yu Mincho Light" w:hint="default"/>
      </w:rPr>
    </w:lvl>
    <w:lvl w:ilvl="4" w:tplc="08090003" w:tentative="1">
      <w:start w:val="1"/>
      <w:numFmt w:val="bullet"/>
      <w:lvlText w:val="o"/>
      <w:lvlJc w:val="left"/>
      <w:pPr>
        <w:ind w:left="3600" w:hanging="360"/>
      </w:pPr>
      <w:rPr>
        <w:rFonts w:ascii="Cambria Math" w:hAnsi="Cambria Math" w:cs="Cambria Math" w:hint="default"/>
      </w:rPr>
    </w:lvl>
    <w:lvl w:ilvl="5" w:tplc="08090005" w:tentative="1">
      <w:start w:val="1"/>
      <w:numFmt w:val="bullet"/>
      <w:lvlText w:val=""/>
      <w:lvlJc w:val="left"/>
      <w:pPr>
        <w:ind w:left="4320" w:hanging="360"/>
      </w:pPr>
      <w:rPr>
        <w:rFonts w:ascii="Symbol" w:hAnsi="Symbol" w:hint="default"/>
      </w:rPr>
    </w:lvl>
    <w:lvl w:ilvl="6" w:tplc="08090001" w:tentative="1">
      <w:start w:val="1"/>
      <w:numFmt w:val="bullet"/>
      <w:lvlText w:val=""/>
      <w:lvlJc w:val="left"/>
      <w:pPr>
        <w:ind w:left="5040" w:hanging="360"/>
      </w:pPr>
      <w:rPr>
        <w:rFonts w:ascii="Yu Mincho Light" w:hAnsi="Yu Mincho Light" w:hint="default"/>
      </w:rPr>
    </w:lvl>
    <w:lvl w:ilvl="7" w:tplc="08090003" w:tentative="1">
      <w:start w:val="1"/>
      <w:numFmt w:val="bullet"/>
      <w:lvlText w:val="o"/>
      <w:lvlJc w:val="left"/>
      <w:pPr>
        <w:ind w:left="5760" w:hanging="360"/>
      </w:pPr>
      <w:rPr>
        <w:rFonts w:ascii="Cambria Math" w:hAnsi="Cambria Math" w:cs="Cambria Math" w:hint="default"/>
      </w:rPr>
    </w:lvl>
    <w:lvl w:ilvl="8" w:tplc="08090005" w:tentative="1">
      <w:start w:val="1"/>
      <w:numFmt w:val="bullet"/>
      <w:lvlText w:val=""/>
      <w:lvlJc w:val="left"/>
      <w:pPr>
        <w:ind w:left="6480" w:hanging="360"/>
      </w:pPr>
      <w:rPr>
        <w:rFonts w:ascii="Symbol" w:hAnsi="Symbol" w:hint="default"/>
      </w:rPr>
    </w:lvl>
  </w:abstractNum>
  <w:abstractNum w:abstractNumId="6" w15:restartNumberingAfterBreak="0">
    <w:nsid w:val="4B1C41FA"/>
    <w:multiLevelType w:val="hybridMultilevel"/>
    <w:tmpl w:val="42AADEAA"/>
    <w:lvl w:ilvl="0" w:tplc="DE006606">
      <w:start w:val="1"/>
      <w:numFmt w:val="bullet"/>
      <w:pStyle w:val="table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mbria Math" w:hAnsi="Cambria Math" w:cs="Cambria Math" w:hint="default"/>
      </w:rPr>
    </w:lvl>
    <w:lvl w:ilvl="2" w:tplc="08090005" w:tentative="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Yu Mincho Light" w:hAnsi="Yu Mincho Light" w:hint="default"/>
      </w:rPr>
    </w:lvl>
    <w:lvl w:ilvl="4" w:tplc="08090003" w:tentative="1">
      <w:start w:val="1"/>
      <w:numFmt w:val="bullet"/>
      <w:lvlText w:val="o"/>
      <w:lvlJc w:val="left"/>
      <w:pPr>
        <w:ind w:left="3240" w:hanging="360"/>
      </w:pPr>
      <w:rPr>
        <w:rFonts w:ascii="Cambria Math" w:hAnsi="Cambria Math" w:cs="Cambria Math" w:hint="default"/>
      </w:rPr>
    </w:lvl>
    <w:lvl w:ilvl="5" w:tplc="08090005" w:tentative="1">
      <w:start w:val="1"/>
      <w:numFmt w:val="bullet"/>
      <w:lvlText w:val=""/>
      <w:lvlJc w:val="left"/>
      <w:pPr>
        <w:ind w:left="3960" w:hanging="360"/>
      </w:pPr>
      <w:rPr>
        <w:rFonts w:ascii="Symbol" w:hAnsi="Symbol" w:hint="default"/>
      </w:rPr>
    </w:lvl>
    <w:lvl w:ilvl="6" w:tplc="08090001" w:tentative="1">
      <w:start w:val="1"/>
      <w:numFmt w:val="bullet"/>
      <w:lvlText w:val=""/>
      <w:lvlJc w:val="left"/>
      <w:pPr>
        <w:ind w:left="4680" w:hanging="360"/>
      </w:pPr>
      <w:rPr>
        <w:rFonts w:ascii="Yu Mincho Light" w:hAnsi="Yu Mincho Light" w:hint="default"/>
      </w:rPr>
    </w:lvl>
    <w:lvl w:ilvl="7" w:tplc="08090003" w:tentative="1">
      <w:start w:val="1"/>
      <w:numFmt w:val="bullet"/>
      <w:lvlText w:val="o"/>
      <w:lvlJc w:val="left"/>
      <w:pPr>
        <w:ind w:left="5400" w:hanging="360"/>
      </w:pPr>
      <w:rPr>
        <w:rFonts w:ascii="Cambria Math" w:hAnsi="Cambria Math" w:cs="Cambria Math" w:hint="default"/>
      </w:rPr>
    </w:lvl>
    <w:lvl w:ilvl="8" w:tplc="08090005" w:tentative="1">
      <w:start w:val="1"/>
      <w:numFmt w:val="bullet"/>
      <w:lvlText w:val=""/>
      <w:lvlJc w:val="left"/>
      <w:pPr>
        <w:ind w:left="6120" w:hanging="360"/>
      </w:pPr>
      <w:rPr>
        <w:rFonts w:ascii="Symbol" w:hAnsi="Symbol" w:hint="default"/>
      </w:rPr>
    </w:lvl>
  </w:abstractNum>
  <w:abstractNum w:abstractNumId="7"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8" w15:restartNumberingAfterBreak="0">
    <w:nsid w:val="5AD26140"/>
    <w:multiLevelType w:val="multilevel"/>
    <w:tmpl w:val="61A8F0EC"/>
    <w:lvl w:ilvl="0">
      <w:start w:val="6"/>
      <w:numFmt w:val="decimal"/>
      <w:lvlText w:val="%1"/>
      <w:lvlJc w:val="left"/>
      <w:pPr>
        <w:ind w:left="540" w:hanging="540"/>
      </w:pPr>
    </w:lvl>
    <w:lvl w:ilvl="1">
      <w:start w:val="1"/>
      <w:numFmt w:val="decimal"/>
      <w:lvlText w:val="%1.%2"/>
      <w:lvlJc w:val="left"/>
      <w:pPr>
        <w:ind w:left="540" w:hanging="540"/>
      </w:pPr>
    </w:lvl>
    <w:lvl w:ilvl="2">
      <w:start w:val="1"/>
      <w:numFmt w:val="bullet"/>
      <w:lvlText w:val="●"/>
      <w:lvlJc w:val="left"/>
      <w:pPr>
        <w:ind w:left="720" w:hanging="720"/>
      </w:pPr>
      <w:rPr>
        <w:rFonts w:ascii="Noto Sans Symbols" w:eastAsia="Noto Sans Symbols" w:hAnsi="Noto Sans Symbols" w:cs="Noto Sans Symbols"/>
      </w:rPr>
    </w:lvl>
    <w:lvl w:ilvl="3">
      <w:start w:val="1"/>
      <w:numFmt w:val="decimal"/>
      <w:lvlText w:val="%1.%2.●.%4"/>
      <w:lvlJc w:val="left"/>
      <w:pPr>
        <w:ind w:left="1080" w:hanging="1080"/>
      </w:pPr>
    </w:lvl>
    <w:lvl w:ilvl="4">
      <w:start w:val="1"/>
      <w:numFmt w:val="decimal"/>
      <w:lvlText w:val="%1.%2.●.%4.%5"/>
      <w:lvlJc w:val="left"/>
      <w:pPr>
        <w:ind w:left="1080" w:hanging="1080"/>
      </w:pPr>
    </w:lvl>
    <w:lvl w:ilvl="5">
      <w:start w:val="1"/>
      <w:numFmt w:val="decimal"/>
      <w:lvlText w:val="%1.%2.●.%4.%5.%6"/>
      <w:lvlJc w:val="left"/>
      <w:pPr>
        <w:ind w:left="1440" w:hanging="1440"/>
      </w:pPr>
    </w:lvl>
    <w:lvl w:ilvl="6">
      <w:start w:val="1"/>
      <w:numFmt w:val="decimal"/>
      <w:lvlText w:val="%1.%2.●.%4.%5.%6.%7"/>
      <w:lvlJc w:val="left"/>
      <w:pPr>
        <w:ind w:left="1440" w:hanging="1440"/>
      </w:pPr>
    </w:lvl>
    <w:lvl w:ilvl="7">
      <w:start w:val="1"/>
      <w:numFmt w:val="decimal"/>
      <w:lvlText w:val="%1.%2.●.%4.%5.%6.%7.%8"/>
      <w:lvlJc w:val="left"/>
      <w:pPr>
        <w:ind w:left="1800" w:hanging="1800"/>
      </w:pPr>
    </w:lvl>
    <w:lvl w:ilvl="8">
      <w:start w:val="1"/>
      <w:numFmt w:val="decimal"/>
      <w:lvlText w:val="%1.%2.●.%4.%5.%6.%7.%8.%9"/>
      <w:lvlJc w:val="left"/>
      <w:pPr>
        <w:ind w:left="1800" w:hanging="1800"/>
      </w:pPr>
    </w:lvl>
  </w:abstractNum>
  <w:abstractNum w:abstractNumId="9" w15:restartNumberingAfterBreak="0">
    <w:nsid w:val="6E185AE7"/>
    <w:multiLevelType w:val="hybridMultilevel"/>
    <w:tmpl w:val="4446A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mbria Math" w:hAnsi="Cambria Math" w:cs="Cambria Math" w:hint="default"/>
      </w:rPr>
    </w:lvl>
    <w:lvl w:ilvl="2" w:tplc="08090005" w:tentative="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Yu Mincho Light" w:hAnsi="Yu Mincho Light" w:hint="default"/>
      </w:rPr>
    </w:lvl>
    <w:lvl w:ilvl="4" w:tplc="08090003" w:tentative="1">
      <w:start w:val="1"/>
      <w:numFmt w:val="bullet"/>
      <w:lvlText w:val="o"/>
      <w:lvlJc w:val="left"/>
      <w:pPr>
        <w:ind w:left="3240" w:hanging="360"/>
      </w:pPr>
      <w:rPr>
        <w:rFonts w:ascii="Cambria Math" w:hAnsi="Cambria Math" w:cs="Cambria Math" w:hint="default"/>
      </w:rPr>
    </w:lvl>
    <w:lvl w:ilvl="5" w:tplc="08090005" w:tentative="1">
      <w:start w:val="1"/>
      <w:numFmt w:val="bullet"/>
      <w:lvlText w:val=""/>
      <w:lvlJc w:val="left"/>
      <w:pPr>
        <w:ind w:left="3960" w:hanging="360"/>
      </w:pPr>
      <w:rPr>
        <w:rFonts w:ascii="Symbol" w:hAnsi="Symbol" w:hint="default"/>
      </w:rPr>
    </w:lvl>
    <w:lvl w:ilvl="6" w:tplc="08090001" w:tentative="1">
      <w:start w:val="1"/>
      <w:numFmt w:val="bullet"/>
      <w:lvlText w:val=""/>
      <w:lvlJc w:val="left"/>
      <w:pPr>
        <w:ind w:left="4680" w:hanging="360"/>
      </w:pPr>
      <w:rPr>
        <w:rFonts w:ascii="Yu Mincho Light" w:hAnsi="Yu Mincho Light" w:hint="default"/>
      </w:rPr>
    </w:lvl>
    <w:lvl w:ilvl="7" w:tplc="08090003" w:tentative="1">
      <w:start w:val="1"/>
      <w:numFmt w:val="bullet"/>
      <w:lvlText w:val="o"/>
      <w:lvlJc w:val="left"/>
      <w:pPr>
        <w:ind w:left="5400" w:hanging="360"/>
      </w:pPr>
      <w:rPr>
        <w:rFonts w:ascii="Cambria Math" w:hAnsi="Cambria Math" w:cs="Cambria Math" w:hint="default"/>
      </w:rPr>
    </w:lvl>
    <w:lvl w:ilvl="8" w:tplc="08090005" w:tentative="1">
      <w:start w:val="1"/>
      <w:numFmt w:val="bullet"/>
      <w:lvlText w:val=""/>
      <w:lvlJc w:val="left"/>
      <w:pPr>
        <w:ind w:left="6120" w:hanging="360"/>
      </w:pPr>
      <w:rPr>
        <w:rFonts w:ascii="Symbol" w:hAnsi="Symbol" w:hint="default"/>
      </w:rPr>
    </w:lvl>
  </w:abstractNum>
  <w:abstractNum w:abstractNumId="10" w15:restartNumberingAfterBreak="0">
    <w:nsid w:val="721305CD"/>
    <w:multiLevelType w:val="multilevel"/>
    <w:tmpl w:val="BF1C4E2E"/>
    <w:lvl w:ilvl="0">
      <w:start w:val="3"/>
      <w:numFmt w:val="decimal"/>
      <w:lvlText w:val="%1."/>
      <w:lvlJc w:val="left"/>
      <w:pPr>
        <w:ind w:left="720" w:hanging="720"/>
      </w:pPr>
      <w:rPr>
        <w:rFonts w:hint="default"/>
        <w:smallCaps w:val="0"/>
      </w:rPr>
    </w:lvl>
    <w:lvl w:ilvl="1">
      <w:start w:val="1"/>
      <w:numFmt w:val="decimal"/>
      <w:lvlText w:val="%1.%2"/>
      <w:lvlJc w:val="left"/>
      <w:pPr>
        <w:ind w:left="862" w:hanging="720"/>
      </w:pPr>
      <w:rPr>
        <w:rFonts w:hint="default"/>
        <w:b w:val="0"/>
        <w:smallCaps w:val="0"/>
        <w:sz w:val="24"/>
        <w:szCs w:val="24"/>
      </w:rPr>
    </w:lvl>
    <w:lvl w:ilvl="2">
      <w:start w:val="1"/>
      <w:numFmt w:val="decimal"/>
      <w:lvlText w:val="%1.%2.%3"/>
      <w:lvlJc w:val="left"/>
      <w:pPr>
        <w:ind w:left="1800" w:hanging="1080"/>
      </w:pPr>
      <w:rPr>
        <w:rFonts w:hint="default"/>
        <w:b w:val="0"/>
        <w:smallCaps w:val="0"/>
        <w:sz w:val="24"/>
        <w:szCs w:val="24"/>
      </w:rPr>
    </w:lvl>
    <w:lvl w:ilvl="3">
      <w:start w:val="1"/>
      <w:numFmt w:val="decimal"/>
      <w:lvlText w:val="%1.%2.%3.%4"/>
      <w:lvlJc w:val="left"/>
      <w:pPr>
        <w:ind w:left="2880" w:hanging="1080"/>
      </w:pPr>
      <w:rPr>
        <w:rFonts w:hint="default"/>
        <w:smallCaps w:val="0"/>
      </w:rPr>
    </w:lvl>
    <w:lvl w:ilvl="4">
      <w:start w:val="1"/>
      <w:numFmt w:val="lowerLetter"/>
      <w:lvlText w:val="(%5)"/>
      <w:lvlJc w:val="left"/>
      <w:pPr>
        <w:ind w:left="3600" w:hanging="720"/>
      </w:pPr>
      <w:rPr>
        <w:rFonts w:hint="default"/>
        <w:smallCaps w:val="0"/>
      </w:rPr>
    </w:lvl>
    <w:lvl w:ilvl="5">
      <w:start w:val="1"/>
      <w:numFmt w:val="lowerRoman"/>
      <w:lvlText w:val="(%6)"/>
      <w:lvlJc w:val="left"/>
      <w:pPr>
        <w:ind w:left="4320" w:hanging="720"/>
      </w:pPr>
      <w:rPr>
        <w:rFonts w:hint="default"/>
        <w:smallCaps w:val="0"/>
      </w:rPr>
    </w:lvl>
    <w:lvl w:ilvl="6">
      <w:start w:val="1"/>
      <w:numFmt w:val="decimal"/>
      <w:lvlText w:val="(%7)"/>
      <w:lvlJc w:val="left"/>
      <w:pPr>
        <w:ind w:left="5040" w:hanging="720"/>
      </w:pPr>
      <w:rPr>
        <w:rFonts w:hint="default"/>
        <w:smallCaps w:val="0"/>
      </w:rPr>
    </w:lvl>
    <w:lvl w:ilvl="7">
      <w:start w:val="1"/>
      <w:numFmt w:val="decimal"/>
      <w:lvlText w:val=""/>
      <w:lvlJc w:val="left"/>
      <w:pPr>
        <w:ind w:left="5040" w:hanging="720"/>
      </w:pPr>
      <w:rPr>
        <w:rFonts w:hint="default"/>
        <w:smallCaps w:val="0"/>
      </w:rPr>
    </w:lvl>
    <w:lvl w:ilvl="8">
      <w:start w:val="1"/>
      <w:numFmt w:val="decimal"/>
      <w:lvlText w:val=""/>
      <w:lvlJc w:val="left"/>
      <w:pPr>
        <w:ind w:left="5040" w:hanging="720"/>
      </w:pPr>
      <w:rPr>
        <w:rFonts w:hint="default"/>
        <w:smallCaps w:val="0"/>
      </w:rPr>
    </w:lvl>
  </w:abstractNum>
  <w:abstractNum w:abstractNumId="11" w15:restartNumberingAfterBreak="0">
    <w:nsid w:val="76C77B6C"/>
    <w:multiLevelType w:val="multilevel"/>
    <w:tmpl w:val="7EBA47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7"/>
  </w:num>
  <w:num w:numId="2">
    <w:abstractNumId w:val="8"/>
  </w:num>
  <w:num w:numId="3">
    <w:abstractNumId w:val="1"/>
  </w:num>
  <w:num w:numId="4">
    <w:abstractNumId w:val="11"/>
  </w:num>
  <w:num w:numId="5">
    <w:abstractNumId w:val="0"/>
  </w:num>
  <w:num w:numId="6">
    <w:abstractNumId w:val="3"/>
  </w:num>
  <w:num w:numId="7">
    <w:abstractNumId w:val="10"/>
  </w:num>
  <w:num w:numId="8">
    <w:abstractNumId w:val="4"/>
  </w:num>
  <w:num w:numId="9">
    <w:abstractNumId w:val="6"/>
  </w:num>
  <w:num w:numId="10">
    <w:abstractNumId w:val="5"/>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904"/>
    <w:rsid w:val="0035378B"/>
    <w:rsid w:val="00497B60"/>
    <w:rsid w:val="0053035B"/>
    <w:rsid w:val="006668CE"/>
    <w:rsid w:val="00763900"/>
    <w:rsid w:val="0087378D"/>
    <w:rsid w:val="00935904"/>
    <w:rsid w:val="009F7745"/>
    <w:rsid w:val="00B87C40"/>
    <w:rsid w:val="00BF5A85"/>
    <w:rsid w:val="00E90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5383"/>
  <w15:chartTrackingRefBased/>
  <w15:docId w15:val="{E5933C81-9B62-412C-877F-F138DA73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5904"/>
    <w:pPr>
      <w:pBdr>
        <w:top w:val="nil"/>
        <w:left w:val="nil"/>
        <w:bottom w:val="nil"/>
        <w:right w:val="nil"/>
        <w:between w:val="nil"/>
      </w:pBdr>
      <w:spacing w:after="240" w:line="240" w:lineRule="auto"/>
      <w:jc w:val="both"/>
    </w:pPr>
    <w:rPr>
      <w:rFonts w:ascii="Calibri" w:eastAsia="Calibri" w:hAnsi="Calibri" w:cs="Calibri"/>
      <w:color w:val="000000"/>
      <w:lang w:eastAsia="en-GB"/>
    </w:rPr>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link w:val="Heading1Char"/>
    <w:qFormat/>
    <w:rsid w:val="00935904"/>
    <w:pPr>
      <w:keepNext/>
      <w:keepLines/>
      <w:tabs>
        <w:tab w:val="left" w:pos="851"/>
      </w:tabs>
      <w:ind w:left="928" w:hanging="360"/>
      <w:outlineLvl w:val="0"/>
    </w:pPr>
    <w:rPr>
      <w:b/>
    </w:rPr>
  </w:style>
  <w:style w:type="paragraph" w:styleId="Heading3">
    <w:name w:val="heading 3"/>
    <w:basedOn w:val="Normal"/>
    <w:next w:val="Normal"/>
    <w:link w:val="Heading3Char"/>
    <w:rsid w:val="00935904"/>
    <w:pPr>
      <w:keepNext/>
      <w:keepLines/>
      <w:tabs>
        <w:tab w:val="left" w:pos="1418"/>
        <w:tab w:val="left" w:pos="2127"/>
      </w:tabs>
      <w:ind w:left="2127" w:hanging="709"/>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ntre Char,h1 Char,A MAJOR/BOLD Char,Schedheading Char,Heading 1(Report Only) Char,h1 chapter heading Char,Section Heading Char,H1 Char,Attribute Heading 1 Char,Roman 14 B Heading Char,Roman 14 B Heading1 Char,Roman 14 B Heading2 Char"/>
    <w:basedOn w:val="DefaultParagraphFont"/>
    <w:link w:val="Heading1"/>
    <w:rsid w:val="00935904"/>
    <w:rPr>
      <w:rFonts w:ascii="Calibri" w:eastAsia="Calibri" w:hAnsi="Calibri" w:cs="Calibri"/>
      <w:b/>
      <w:color w:val="000000"/>
      <w:lang w:eastAsia="en-GB"/>
    </w:rPr>
  </w:style>
  <w:style w:type="character" w:customStyle="1" w:styleId="Heading3Char">
    <w:name w:val="Heading 3 Char"/>
    <w:basedOn w:val="DefaultParagraphFont"/>
    <w:link w:val="Heading3"/>
    <w:rsid w:val="00935904"/>
    <w:rPr>
      <w:rFonts w:ascii="Calibri" w:eastAsia="Calibri" w:hAnsi="Calibri" w:cs="Calibri"/>
      <w:color w:val="000000"/>
      <w:lang w:eastAsia="en-GB"/>
    </w:rPr>
  </w:style>
  <w:style w:type="paragraph" w:styleId="Subtitle">
    <w:name w:val="Subtitle"/>
    <w:basedOn w:val="Normal"/>
    <w:next w:val="Normal"/>
    <w:link w:val="SubtitleChar"/>
    <w:uiPriority w:val="11"/>
    <w:qFormat/>
    <w:rsid w:val="0093590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35904"/>
    <w:rPr>
      <w:rFonts w:ascii="Georgia" w:eastAsia="Georgia" w:hAnsi="Georgia" w:cs="Georgia"/>
      <w:i/>
      <w:color w:val="666666"/>
      <w:sz w:val="48"/>
      <w:szCs w:val="48"/>
      <w:lang w:eastAsia="en-GB"/>
    </w:rPr>
  </w:style>
  <w:style w:type="table" w:customStyle="1" w:styleId="11">
    <w:name w:val="11"/>
    <w:basedOn w:val="TableNormal"/>
    <w:rsid w:val="00935904"/>
    <w:pPr>
      <w:pBdr>
        <w:top w:val="nil"/>
        <w:left w:val="nil"/>
        <w:bottom w:val="nil"/>
        <w:right w:val="nil"/>
        <w:between w:val="nil"/>
      </w:pBdr>
      <w:spacing w:after="0" w:line="240" w:lineRule="auto"/>
      <w:jc w:val="both"/>
    </w:pPr>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10">
    <w:name w:val="10"/>
    <w:basedOn w:val="TableNormal"/>
    <w:rsid w:val="00935904"/>
    <w:pPr>
      <w:pBdr>
        <w:top w:val="nil"/>
        <w:left w:val="nil"/>
        <w:bottom w:val="nil"/>
        <w:right w:val="nil"/>
        <w:between w:val="nil"/>
      </w:pBdr>
      <w:spacing w:after="0" w:line="240" w:lineRule="auto"/>
      <w:jc w:val="both"/>
    </w:pPr>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9">
    <w:name w:val="9"/>
    <w:basedOn w:val="TableNormal"/>
    <w:rsid w:val="00935904"/>
    <w:pPr>
      <w:pBdr>
        <w:top w:val="nil"/>
        <w:left w:val="nil"/>
        <w:bottom w:val="nil"/>
        <w:right w:val="nil"/>
        <w:between w:val="nil"/>
      </w:pBdr>
      <w:spacing w:after="0" w:line="240" w:lineRule="auto"/>
      <w:jc w:val="both"/>
    </w:pPr>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8">
    <w:name w:val="8"/>
    <w:basedOn w:val="TableNormal"/>
    <w:rsid w:val="00935904"/>
    <w:pPr>
      <w:pBdr>
        <w:top w:val="nil"/>
        <w:left w:val="nil"/>
        <w:bottom w:val="nil"/>
        <w:right w:val="nil"/>
        <w:between w:val="nil"/>
      </w:pBdr>
      <w:spacing w:after="0" w:line="240" w:lineRule="auto"/>
      <w:jc w:val="both"/>
    </w:pPr>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7">
    <w:name w:val="7"/>
    <w:basedOn w:val="TableNormal"/>
    <w:rsid w:val="00935904"/>
    <w:pPr>
      <w:pBdr>
        <w:top w:val="nil"/>
        <w:left w:val="nil"/>
        <w:bottom w:val="nil"/>
        <w:right w:val="nil"/>
        <w:between w:val="nil"/>
      </w:pBdr>
      <w:spacing w:after="0" w:line="240" w:lineRule="auto"/>
      <w:jc w:val="both"/>
    </w:pPr>
    <w:rPr>
      <w:rFonts w:ascii="Calibri" w:eastAsia="Calibri" w:hAnsi="Calibri" w:cs="Calibri"/>
      <w:color w:val="000000"/>
      <w:lang w:eastAsia="en-GB"/>
    </w:rPr>
    <w:tblPr>
      <w:tblStyleRowBandSize w:val="1"/>
      <w:tblStyleColBandSize w:val="1"/>
      <w:tblCellMar>
        <w:left w:w="115" w:type="dxa"/>
        <w:right w:w="115" w:type="dxa"/>
      </w:tblCellMar>
    </w:tblPr>
  </w:style>
  <w:style w:type="table" w:customStyle="1" w:styleId="6">
    <w:name w:val="6"/>
    <w:basedOn w:val="TableNormal"/>
    <w:rsid w:val="00935904"/>
    <w:pPr>
      <w:pBdr>
        <w:top w:val="nil"/>
        <w:left w:val="nil"/>
        <w:bottom w:val="nil"/>
        <w:right w:val="nil"/>
        <w:between w:val="nil"/>
      </w:pBdr>
      <w:spacing w:after="0" w:line="240" w:lineRule="auto"/>
      <w:jc w:val="both"/>
    </w:pPr>
    <w:rPr>
      <w:rFonts w:ascii="Calibri" w:eastAsia="Calibri" w:hAnsi="Calibri" w:cs="Calibri"/>
      <w:color w:val="000000"/>
      <w:lang w:eastAsia="en-GB"/>
    </w:rPr>
    <w:tblPr>
      <w:tblStyleRowBandSize w:val="1"/>
      <w:tblStyleColBandSize w:val="1"/>
      <w:tblCellMar>
        <w:left w:w="115" w:type="dxa"/>
        <w:right w:w="115" w:type="dxa"/>
      </w:tblCellMar>
    </w:tblPr>
  </w:style>
  <w:style w:type="paragraph" w:styleId="ListParagraph">
    <w:name w:val="List Paragraph"/>
    <w:aliases w:val="Bullets,F5 List Paragraph,List Paragraph1,Dot pt,No Spacing1,List Paragraph Char Char Char,Indicator Text,Colorful List - Accent 11,Numbered Para 1,Bullet 1,Bullet Points,MAIN CONTENT,List Paragraph2,Normal numbered,List Paragraph11,L,lp1"/>
    <w:basedOn w:val="Normal"/>
    <w:link w:val="ListParagraphChar"/>
    <w:uiPriority w:val="34"/>
    <w:qFormat/>
    <w:rsid w:val="00935904"/>
    <w:pPr>
      <w:ind w:left="720"/>
      <w:contextualSpacing/>
    </w:pPr>
  </w:style>
  <w:style w:type="character" w:styleId="Hyperlink">
    <w:name w:val="Hyperlink"/>
    <w:basedOn w:val="DefaultParagraphFont"/>
    <w:uiPriority w:val="99"/>
    <w:unhideWhenUsed/>
    <w:rsid w:val="00935904"/>
    <w:rPr>
      <w:color w:val="0563C1" w:themeColor="hyperlink"/>
      <w:u w:val="single"/>
    </w:rPr>
  </w:style>
  <w:style w:type="paragraph" w:styleId="NormalWeb">
    <w:name w:val="Normal (Web)"/>
    <w:basedOn w:val="Normal"/>
    <w:uiPriority w:val="99"/>
    <w:semiHidden/>
    <w:unhideWhenUsed/>
    <w:rsid w:val="009359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table" w:styleId="TableGrid">
    <w:name w:val="Table Grid"/>
    <w:basedOn w:val="TableNormal"/>
    <w:uiPriority w:val="59"/>
    <w:rsid w:val="00935904"/>
    <w:pPr>
      <w:pBdr>
        <w:top w:val="nil"/>
        <w:left w:val="nil"/>
        <w:bottom w:val="nil"/>
        <w:right w:val="nil"/>
        <w:between w:val="nil"/>
      </w:pBdr>
      <w:spacing w:after="0" w:line="240" w:lineRule="auto"/>
      <w:jc w:val="both"/>
    </w:pPr>
    <w:rPr>
      <w:rFonts w:ascii="Calibri" w:eastAsia="Calibri" w:hAnsi="Calibri" w:cs="Calibri"/>
      <w:color w:val="00000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F5 List Paragraph Char,List Paragraph1 Char,Dot pt Char,No Spacing1 Char,List Paragraph Char Char Char Char,Indicator Text Char,Colorful List - Accent 11 Char,Numbered Para 1 Char,Bullet 1 Char,Bullet Points Char,L Char"/>
    <w:link w:val="ListParagraph"/>
    <w:uiPriority w:val="34"/>
    <w:qFormat/>
    <w:locked/>
    <w:rsid w:val="00935904"/>
    <w:rPr>
      <w:rFonts w:ascii="Calibri" w:eastAsia="Calibri" w:hAnsi="Calibri" w:cs="Calibri"/>
      <w:color w:val="000000"/>
      <w:lang w:eastAsia="en-GB"/>
    </w:rPr>
  </w:style>
  <w:style w:type="paragraph" w:customStyle="1" w:styleId="tablebullet">
    <w:name w:val="table bullet"/>
    <w:basedOn w:val="ListParagraph"/>
    <w:link w:val="tablebulletChar"/>
    <w:qFormat/>
    <w:rsid w:val="00935904"/>
    <w:pPr>
      <w:numPr>
        <w:numId w:val="9"/>
      </w:numPr>
      <w:pBdr>
        <w:top w:val="none" w:sz="0" w:space="0" w:color="auto"/>
        <w:left w:val="none" w:sz="0" w:space="0" w:color="auto"/>
        <w:bottom w:val="none" w:sz="0" w:space="0" w:color="auto"/>
        <w:right w:val="none" w:sz="0" w:space="0" w:color="auto"/>
        <w:between w:val="none" w:sz="0" w:space="0" w:color="auto"/>
      </w:pBdr>
      <w:spacing w:before="120" w:after="160" w:line="259" w:lineRule="auto"/>
      <w:jc w:val="left"/>
    </w:pPr>
    <w:rPr>
      <w:rFonts w:ascii="Arial" w:hAnsi="Arial" w:cs="Arial"/>
      <w:bCs/>
      <w:color w:val="262626" w:themeColor="text1" w:themeTint="D9"/>
    </w:rPr>
  </w:style>
  <w:style w:type="character" w:customStyle="1" w:styleId="tablebulletChar">
    <w:name w:val="table bullet Char"/>
    <w:basedOn w:val="ListParagraphChar"/>
    <w:link w:val="tablebullet"/>
    <w:rsid w:val="00935904"/>
    <w:rPr>
      <w:rFonts w:ascii="Arial" w:eastAsia="Calibri" w:hAnsi="Arial" w:cs="Arial"/>
      <w:bCs/>
      <w:color w:val="262626" w:themeColor="text1" w:themeTint="D9"/>
      <w:lang w:eastAsia="en-GB"/>
    </w:rPr>
  </w:style>
  <w:style w:type="paragraph" w:styleId="Header">
    <w:name w:val="header"/>
    <w:basedOn w:val="Normal"/>
    <w:link w:val="HeaderChar"/>
    <w:uiPriority w:val="99"/>
    <w:unhideWhenUsed/>
    <w:rsid w:val="0053035B"/>
    <w:pPr>
      <w:tabs>
        <w:tab w:val="center" w:pos="4513"/>
        <w:tab w:val="right" w:pos="9026"/>
      </w:tabs>
      <w:spacing w:after="0"/>
    </w:pPr>
  </w:style>
  <w:style w:type="character" w:customStyle="1" w:styleId="HeaderChar">
    <w:name w:val="Header Char"/>
    <w:basedOn w:val="DefaultParagraphFont"/>
    <w:link w:val="Header"/>
    <w:uiPriority w:val="99"/>
    <w:rsid w:val="0053035B"/>
    <w:rPr>
      <w:rFonts w:ascii="Calibri" w:eastAsia="Calibri" w:hAnsi="Calibri" w:cs="Calibri"/>
      <w:color w:val="000000"/>
      <w:lang w:eastAsia="en-GB"/>
    </w:rPr>
  </w:style>
  <w:style w:type="paragraph" w:styleId="Footer">
    <w:name w:val="footer"/>
    <w:basedOn w:val="Normal"/>
    <w:link w:val="FooterChar"/>
    <w:uiPriority w:val="99"/>
    <w:unhideWhenUsed/>
    <w:rsid w:val="0053035B"/>
    <w:pPr>
      <w:tabs>
        <w:tab w:val="center" w:pos="4513"/>
        <w:tab w:val="right" w:pos="9026"/>
      </w:tabs>
      <w:spacing w:after="0"/>
    </w:pPr>
  </w:style>
  <w:style w:type="character" w:customStyle="1" w:styleId="FooterChar">
    <w:name w:val="Footer Char"/>
    <w:basedOn w:val="DefaultParagraphFont"/>
    <w:link w:val="Footer"/>
    <w:uiPriority w:val="99"/>
    <w:rsid w:val="0053035B"/>
    <w:rPr>
      <w:rFonts w:ascii="Calibri" w:eastAsia="Calibri" w:hAnsi="Calibri" w:cs="Calibri"/>
      <w:color w:val="000000"/>
      <w:lang w:eastAsia="en-GB"/>
    </w:rPr>
  </w:style>
  <w:style w:type="paragraph" w:styleId="BalloonText">
    <w:name w:val="Balloon Text"/>
    <w:basedOn w:val="Normal"/>
    <w:link w:val="BalloonTextChar"/>
    <w:uiPriority w:val="99"/>
    <w:semiHidden/>
    <w:unhideWhenUsed/>
    <w:rsid w:val="007639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900"/>
    <w:rPr>
      <w:rFonts w:ascii="Segoe UI" w:eastAsia="Calibri" w:hAnsi="Segoe UI" w:cs="Segoe UI"/>
      <w:color w:val="000000"/>
      <w:sz w:val="18"/>
      <w:szCs w:val="18"/>
      <w:lang w:eastAsia="en-GB"/>
    </w:rPr>
  </w:style>
  <w:style w:type="character" w:styleId="CommentReference">
    <w:name w:val="annotation reference"/>
    <w:basedOn w:val="DefaultParagraphFont"/>
    <w:uiPriority w:val="99"/>
    <w:semiHidden/>
    <w:unhideWhenUsed/>
    <w:rsid w:val="00763900"/>
    <w:rPr>
      <w:sz w:val="16"/>
      <w:szCs w:val="16"/>
    </w:rPr>
  </w:style>
  <w:style w:type="paragraph" w:styleId="CommentText">
    <w:name w:val="annotation text"/>
    <w:basedOn w:val="Normal"/>
    <w:link w:val="CommentTextChar"/>
    <w:uiPriority w:val="99"/>
    <w:semiHidden/>
    <w:unhideWhenUsed/>
    <w:rsid w:val="00763900"/>
    <w:rPr>
      <w:sz w:val="20"/>
      <w:szCs w:val="20"/>
    </w:rPr>
  </w:style>
  <w:style w:type="character" w:customStyle="1" w:styleId="CommentTextChar">
    <w:name w:val="Comment Text Char"/>
    <w:basedOn w:val="DefaultParagraphFont"/>
    <w:link w:val="CommentText"/>
    <w:uiPriority w:val="99"/>
    <w:semiHidden/>
    <w:rsid w:val="00763900"/>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763900"/>
    <w:rPr>
      <w:b/>
      <w:bCs/>
    </w:rPr>
  </w:style>
  <w:style w:type="character" w:customStyle="1" w:styleId="CommentSubjectChar">
    <w:name w:val="Comment Subject Char"/>
    <w:basedOn w:val="CommentTextChar"/>
    <w:link w:val="CommentSubject"/>
    <w:uiPriority w:val="99"/>
    <w:semiHidden/>
    <w:rsid w:val="00763900"/>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igration-advisory-committee-welcomes-ict-immigration-route-commission"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organisations/home-office/about/personal-information-charter" TargetMode="External"/><Relationship Id="rId4" Type="http://schemas.openxmlformats.org/officeDocument/2006/relationships/webSettings" Target="webSettings.xml"/><Relationship Id="rId9" Type="http://schemas.openxmlformats.org/officeDocument/2006/relationships/hyperlink" Target="https://www.gov.uk/government/consultations/intra-company-transfers-call-for-evidence"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3621</Words>
  <Characters>20641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Willis</dc:creator>
  <cp:keywords/>
  <dc:description/>
  <cp:lastModifiedBy>Neil Willis</cp:lastModifiedBy>
  <cp:revision>3</cp:revision>
  <dcterms:created xsi:type="dcterms:W3CDTF">2021-06-02T08:25:00Z</dcterms:created>
  <dcterms:modified xsi:type="dcterms:W3CDTF">2021-06-02T08:55:00Z</dcterms:modified>
</cp:coreProperties>
</file>