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3B4DB" w14:textId="1B9851D7" w:rsidR="00615263" w:rsidRDefault="0F1EDD3A" w:rsidP="0F1EDD3A">
      <w:pPr>
        <w:pStyle w:val="NBSclause"/>
        <w:jc w:val="right"/>
        <w:rPr>
          <w:sz w:val="20"/>
          <w:szCs w:val="20"/>
        </w:rPr>
      </w:pPr>
      <w:r w:rsidRPr="0F1EDD3A">
        <w:rPr>
          <w:sz w:val="20"/>
          <w:szCs w:val="20"/>
        </w:rPr>
        <w:t>Forest Research</w:t>
      </w:r>
    </w:p>
    <w:p w14:paraId="3752EA80" w14:textId="7335261B" w:rsidR="00705D00" w:rsidRDefault="0F1EDD3A" w:rsidP="0F1EDD3A">
      <w:pPr>
        <w:pStyle w:val="NBSclause"/>
        <w:jc w:val="right"/>
        <w:rPr>
          <w:sz w:val="20"/>
          <w:szCs w:val="20"/>
        </w:rPr>
      </w:pPr>
      <w:r w:rsidRPr="0F1EDD3A">
        <w:rPr>
          <w:sz w:val="20"/>
          <w:szCs w:val="20"/>
        </w:rPr>
        <w:t>Alice Holt Lodge</w:t>
      </w:r>
    </w:p>
    <w:p w14:paraId="7BF1E641" w14:textId="7775BDC1" w:rsidR="00615263" w:rsidRDefault="00615263" w:rsidP="00615263">
      <w:pPr>
        <w:pStyle w:val="NBSclause"/>
        <w:jc w:val="right"/>
        <w:rPr>
          <w:sz w:val="20"/>
        </w:rPr>
      </w:pPr>
      <w:r>
        <w:rPr>
          <w:sz w:val="20"/>
        </w:rPr>
        <w:t>Wrecclesham</w:t>
      </w:r>
    </w:p>
    <w:p w14:paraId="2B33E383" w14:textId="7AFD905E" w:rsidR="007653BD" w:rsidRDefault="1D9F3F0B" w:rsidP="1D9F3F0B">
      <w:pPr>
        <w:pStyle w:val="NBSclause"/>
        <w:jc w:val="right"/>
        <w:rPr>
          <w:sz w:val="20"/>
          <w:szCs w:val="20"/>
        </w:rPr>
      </w:pPr>
      <w:r w:rsidRPr="1D9F3F0B">
        <w:rPr>
          <w:sz w:val="20"/>
          <w:szCs w:val="20"/>
        </w:rPr>
        <w:t>Farnham</w:t>
      </w:r>
    </w:p>
    <w:p w14:paraId="72FA8FEE" w14:textId="53CC45E2" w:rsidR="00615263" w:rsidRDefault="00615263" w:rsidP="00615263">
      <w:pPr>
        <w:pStyle w:val="NBSclause"/>
        <w:jc w:val="right"/>
        <w:rPr>
          <w:sz w:val="20"/>
        </w:rPr>
      </w:pPr>
      <w:r>
        <w:rPr>
          <w:sz w:val="20"/>
        </w:rPr>
        <w:t>GU10 4LH</w:t>
      </w:r>
    </w:p>
    <w:p w14:paraId="44821A1A" w14:textId="77777777" w:rsidR="00615263" w:rsidRDefault="00615263" w:rsidP="00615263">
      <w:pPr>
        <w:rPr>
          <w:sz w:val="18"/>
          <w:szCs w:val="18"/>
        </w:rPr>
      </w:pPr>
    </w:p>
    <w:p w14:paraId="4E302273" w14:textId="77777777" w:rsidR="00615263" w:rsidRDefault="00615263" w:rsidP="00615263">
      <w:pPr>
        <w:rPr>
          <w:sz w:val="18"/>
          <w:szCs w:val="18"/>
        </w:rPr>
      </w:pPr>
    </w:p>
    <w:p w14:paraId="27A668CD" w14:textId="77777777" w:rsidR="00615263" w:rsidRDefault="00615263" w:rsidP="00615263">
      <w:pPr>
        <w:rPr>
          <w:sz w:val="18"/>
          <w:szCs w:val="18"/>
        </w:rPr>
      </w:pPr>
    </w:p>
    <w:p w14:paraId="360F3DD7" w14:textId="02F60894" w:rsidR="00615263" w:rsidRPr="00EF236B" w:rsidRDefault="002B4AA1" w:rsidP="00615263">
      <w:pPr>
        <w:rPr>
          <w:rFonts w:ascii="Arial" w:hAnsi="Arial" w:cs="Arial"/>
          <w:sz w:val="18"/>
          <w:szCs w:val="18"/>
        </w:rPr>
      </w:pPr>
      <w:r>
        <w:rPr>
          <w:rFonts w:ascii="Arial" w:hAnsi="Arial" w:cs="Arial"/>
          <w:sz w:val="18"/>
          <w:szCs w:val="18"/>
        </w:rPr>
        <w:t>21</w:t>
      </w:r>
      <w:r>
        <w:rPr>
          <w:rFonts w:ascii="Arial" w:hAnsi="Arial" w:cs="Arial"/>
          <w:sz w:val="18"/>
          <w:szCs w:val="18"/>
          <w:vertAlign w:val="superscript"/>
        </w:rPr>
        <w:t xml:space="preserve"> </w:t>
      </w:r>
      <w:r>
        <w:rPr>
          <w:rFonts w:ascii="Arial" w:hAnsi="Arial" w:cs="Arial"/>
          <w:sz w:val="18"/>
          <w:szCs w:val="18"/>
        </w:rPr>
        <w:t>July 2023</w:t>
      </w:r>
    </w:p>
    <w:p w14:paraId="01C431E2" w14:textId="77777777" w:rsidR="00615263" w:rsidRPr="00EF236B" w:rsidRDefault="00615263" w:rsidP="00615263">
      <w:pPr>
        <w:rPr>
          <w:rFonts w:ascii="Arial" w:hAnsi="Arial" w:cs="Arial"/>
          <w:sz w:val="18"/>
          <w:szCs w:val="18"/>
        </w:rPr>
      </w:pPr>
    </w:p>
    <w:p w14:paraId="5EBA573C" w14:textId="77777777" w:rsidR="00615263" w:rsidRPr="00EF236B" w:rsidRDefault="00615263" w:rsidP="00615263">
      <w:pPr>
        <w:rPr>
          <w:rFonts w:ascii="Arial" w:hAnsi="Arial" w:cs="Arial"/>
          <w:sz w:val="18"/>
          <w:szCs w:val="18"/>
        </w:rPr>
      </w:pPr>
      <w:r w:rsidRPr="00EF236B">
        <w:rPr>
          <w:rFonts w:ascii="Arial" w:hAnsi="Arial" w:cs="Arial"/>
          <w:sz w:val="18"/>
          <w:szCs w:val="18"/>
        </w:rPr>
        <w:t>Dear Sirs</w:t>
      </w:r>
    </w:p>
    <w:p w14:paraId="2DB1721D" w14:textId="77777777" w:rsidR="00615263" w:rsidRPr="00EF236B" w:rsidRDefault="00615263" w:rsidP="00615263">
      <w:pPr>
        <w:rPr>
          <w:rFonts w:ascii="Arial" w:hAnsi="Arial" w:cs="Arial"/>
          <w:sz w:val="18"/>
          <w:szCs w:val="18"/>
        </w:rPr>
      </w:pPr>
    </w:p>
    <w:p w14:paraId="0B73A0CC" w14:textId="62BF5FF8" w:rsidR="00615263" w:rsidRPr="00EF236B" w:rsidRDefault="0F1EDD3A" w:rsidP="0F1EDD3A">
      <w:pPr>
        <w:rPr>
          <w:rFonts w:ascii="Arial" w:hAnsi="Arial" w:cs="Arial"/>
          <w:b/>
          <w:bCs/>
          <w:sz w:val="18"/>
          <w:szCs w:val="18"/>
        </w:rPr>
      </w:pPr>
      <w:r w:rsidRPr="00EF236B">
        <w:rPr>
          <w:rFonts w:ascii="Arial" w:hAnsi="Arial" w:cs="Arial"/>
          <w:b/>
          <w:bCs/>
          <w:sz w:val="18"/>
          <w:szCs w:val="18"/>
        </w:rPr>
        <w:t>Ref. CR2023/24/005 Invitation to Tender for ‘Header House’ Extension and Refurbishment Works at Alice Holt Research Station, Surrey, UK</w:t>
      </w:r>
    </w:p>
    <w:p w14:paraId="6DEC78EA" w14:textId="77777777" w:rsidR="00615263" w:rsidRPr="00EF236B" w:rsidRDefault="00615263" w:rsidP="00615263">
      <w:pPr>
        <w:rPr>
          <w:rFonts w:ascii="Arial" w:hAnsi="Arial" w:cs="Arial"/>
          <w:b/>
          <w:sz w:val="18"/>
          <w:szCs w:val="18"/>
        </w:rPr>
      </w:pPr>
    </w:p>
    <w:p w14:paraId="23E79BCD" w14:textId="21DC6EF8" w:rsidR="00615263" w:rsidRPr="00EF236B" w:rsidRDefault="00615263" w:rsidP="00615263">
      <w:pPr>
        <w:rPr>
          <w:rFonts w:ascii="Arial" w:hAnsi="Arial" w:cs="Arial"/>
          <w:sz w:val="18"/>
          <w:szCs w:val="18"/>
        </w:rPr>
      </w:pPr>
      <w:r w:rsidRPr="00EF236B">
        <w:rPr>
          <w:rFonts w:ascii="Arial" w:hAnsi="Arial" w:cs="Arial"/>
          <w:sz w:val="18"/>
          <w:szCs w:val="18"/>
        </w:rPr>
        <w:t>On behalf of Forest Research, I have pleasure in inviting you to submit a tender for the above project.</w:t>
      </w:r>
    </w:p>
    <w:p w14:paraId="0750C571" w14:textId="77777777" w:rsidR="00615263" w:rsidRPr="00EF236B" w:rsidRDefault="00615263" w:rsidP="00615263">
      <w:pPr>
        <w:rPr>
          <w:rFonts w:ascii="Arial" w:hAnsi="Arial" w:cs="Arial"/>
          <w:sz w:val="18"/>
          <w:szCs w:val="18"/>
        </w:rPr>
      </w:pPr>
    </w:p>
    <w:p w14:paraId="40B33BD8" w14:textId="39E88A16" w:rsidR="00615263" w:rsidRPr="00EF236B" w:rsidRDefault="0F1EDD3A" w:rsidP="00615263">
      <w:pPr>
        <w:rPr>
          <w:rFonts w:ascii="Arial" w:hAnsi="Arial" w:cs="Arial"/>
          <w:sz w:val="18"/>
          <w:szCs w:val="18"/>
        </w:rPr>
      </w:pPr>
      <w:r w:rsidRPr="00EF236B">
        <w:rPr>
          <w:rFonts w:ascii="Arial" w:hAnsi="Arial" w:cs="Arial"/>
          <w:sz w:val="18"/>
          <w:szCs w:val="18"/>
        </w:rPr>
        <w:t>Your tender should be based on a fixed lump sum price.</w:t>
      </w:r>
    </w:p>
    <w:p w14:paraId="370BA55C" w14:textId="77777777" w:rsidR="00615263" w:rsidRPr="00EF236B" w:rsidRDefault="00615263" w:rsidP="00615263">
      <w:pPr>
        <w:rPr>
          <w:rFonts w:ascii="Arial" w:hAnsi="Arial" w:cs="Arial"/>
          <w:sz w:val="18"/>
          <w:szCs w:val="18"/>
        </w:rPr>
      </w:pPr>
    </w:p>
    <w:p w14:paraId="54D396BC" w14:textId="73F537E5" w:rsidR="00615263" w:rsidRPr="00EF236B" w:rsidRDefault="00615263" w:rsidP="00615263">
      <w:pPr>
        <w:rPr>
          <w:rFonts w:ascii="Arial" w:hAnsi="Arial" w:cs="Arial"/>
          <w:sz w:val="18"/>
          <w:szCs w:val="18"/>
        </w:rPr>
      </w:pPr>
      <w:r w:rsidRPr="00EF236B">
        <w:rPr>
          <w:rFonts w:ascii="Arial" w:hAnsi="Arial" w:cs="Arial"/>
          <w:sz w:val="18"/>
          <w:szCs w:val="18"/>
        </w:rPr>
        <w:t xml:space="preserve">Forest Research does not bind itself to accept the lowest or any offer and reserves the right to accept an offer either in whole or in part, each item being for this purpose treated as offered separately. </w:t>
      </w:r>
    </w:p>
    <w:p w14:paraId="544A7BBE" w14:textId="77777777" w:rsidR="00615263" w:rsidRPr="00EF236B" w:rsidRDefault="00615263" w:rsidP="00615263">
      <w:pPr>
        <w:rPr>
          <w:rFonts w:ascii="Arial" w:hAnsi="Arial" w:cs="Arial"/>
          <w:sz w:val="18"/>
          <w:szCs w:val="18"/>
        </w:rPr>
      </w:pPr>
    </w:p>
    <w:p w14:paraId="487A12DF" w14:textId="50DB0244" w:rsidR="00615263" w:rsidRPr="00EF236B" w:rsidRDefault="522E53E9" w:rsidP="00615263">
      <w:pPr>
        <w:rPr>
          <w:rFonts w:ascii="Arial" w:hAnsi="Arial" w:cs="Arial"/>
          <w:sz w:val="18"/>
          <w:szCs w:val="18"/>
        </w:rPr>
      </w:pPr>
      <w:r w:rsidRPr="00EF236B">
        <w:rPr>
          <w:rFonts w:ascii="Arial" w:hAnsi="Arial" w:cs="Arial"/>
          <w:sz w:val="18"/>
          <w:szCs w:val="18"/>
        </w:rPr>
        <w:t xml:space="preserve">This Invitation to Tender comprises the following documents (if any of these documents are missing, please contact </w:t>
      </w:r>
      <w:hyperlink r:id="rId11" w:history="1">
        <w:r w:rsidRPr="00EF236B">
          <w:rPr>
            <w:rStyle w:val="Hyperlink"/>
            <w:rFonts w:ascii="Arial" w:hAnsi="Arial" w:cs="Arial"/>
            <w:sz w:val="18"/>
            <w:szCs w:val="18"/>
          </w:rPr>
          <w:t>Nicholas.Jarvis@fgould.com</w:t>
        </w:r>
      </w:hyperlink>
      <w:r w:rsidRPr="00EF236B">
        <w:rPr>
          <w:rFonts w:ascii="Arial" w:hAnsi="Arial" w:cs="Arial"/>
          <w:sz w:val="18"/>
          <w:szCs w:val="18"/>
        </w:rPr>
        <w:t xml:space="preserve"> or</w:t>
      </w:r>
      <w:r w:rsidRPr="00EF236B">
        <w:rPr>
          <w:rFonts w:ascii="Arial" w:eastAsia="Trebuchet MS" w:hAnsi="Arial" w:cs="Arial"/>
          <w:sz w:val="18"/>
          <w:szCs w:val="18"/>
        </w:rPr>
        <w:t xml:space="preserve"> </w:t>
      </w:r>
      <w:hyperlink r:id="rId12" w:history="1">
        <w:r w:rsidRPr="00EF236B">
          <w:rPr>
            <w:rStyle w:val="Hyperlink"/>
            <w:rFonts w:ascii="Arial" w:hAnsi="Arial" w:cs="Arial"/>
            <w:sz w:val="18"/>
            <w:szCs w:val="18"/>
          </w:rPr>
          <w:t>Tony.Iacovitti@fgould.com</w:t>
        </w:r>
      </w:hyperlink>
      <w:r w:rsidRPr="00EF236B">
        <w:rPr>
          <w:rFonts w:ascii="Arial" w:eastAsia="Trebuchet MS" w:hAnsi="Arial" w:cs="Arial"/>
          <w:sz w:val="18"/>
          <w:szCs w:val="18"/>
        </w:rPr>
        <w:t xml:space="preserve"> </w:t>
      </w:r>
      <w:r w:rsidRPr="00EF236B">
        <w:rPr>
          <w:rFonts w:ascii="Arial" w:hAnsi="Arial" w:cs="Arial"/>
          <w:sz w:val="18"/>
          <w:szCs w:val="18"/>
        </w:rPr>
        <w:t>immediately):</w:t>
      </w:r>
    </w:p>
    <w:p w14:paraId="0E32CF9A" w14:textId="77777777" w:rsidR="00615263" w:rsidRPr="00EF236B" w:rsidRDefault="00615263" w:rsidP="00615263">
      <w:pPr>
        <w:tabs>
          <w:tab w:val="left" w:pos="1980"/>
        </w:tabs>
        <w:rPr>
          <w:rFonts w:ascii="Arial" w:hAnsi="Arial" w:cs="Arial"/>
          <w:sz w:val="18"/>
          <w:szCs w:val="18"/>
        </w:rPr>
      </w:pPr>
    </w:p>
    <w:p w14:paraId="4E531193" w14:textId="10851651" w:rsidR="00615263" w:rsidRPr="00EF236B" w:rsidRDefault="0F1EDD3A" w:rsidP="00615263">
      <w:pPr>
        <w:tabs>
          <w:tab w:val="left" w:pos="1980"/>
        </w:tabs>
        <w:rPr>
          <w:rFonts w:ascii="Arial" w:hAnsi="Arial" w:cs="Arial"/>
          <w:sz w:val="18"/>
          <w:szCs w:val="18"/>
        </w:rPr>
      </w:pPr>
      <w:r w:rsidRPr="00EF236B">
        <w:rPr>
          <w:rFonts w:ascii="Arial" w:hAnsi="Arial" w:cs="Arial"/>
          <w:sz w:val="18"/>
          <w:szCs w:val="18"/>
        </w:rPr>
        <w:t>Document 01          Tender Invite Letter / Instructions to Tender (this document)</w:t>
      </w:r>
    </w:p>
    <w:p w14:paraId="63D60AF1" w14:textId="0A1CD4DD" w:rsidR="00615263" w:rsidRPr="00EF236B" w:rsidRDefault="522E53E9" w:rsidP="00615263">
      <w:pPr>
        <w:tabs>
          <w:tab w:val="left" w:pos="1980"/>
        </w:tabs>
        <w:rPr>
          <w:rFonts w:ascii="Arial" w:hAnsi="Arial" w:cs="Arial"/>
          <w:sz w:val="18"/>
          <w:szCs w:val="18"/>
        </w:rPr>
      </w:pPr>
      <w:r w:rsidRPr="00EF236B">
        <w:rPr>
          <w:rFonts w:ascii="Arial" w:hAnsi="Arial" w:cs="Arial"/>
          <w:sz w:val="18"/>
          <w:szCs w:val="18"/>
        </w:rPr>
        <w:t>Document 02           Conditions of Tender</w:t>
      </w:r>
    </w:p>
    <w:p w14:paraId="256EB7E3" w14:textId="77777777" w:rsidR="00615263" w:rsidRPr="00EF236B" w:rsidRDefault="00615263" w:rsidP="00615263">
      <w:pPr>
        <w:tabs>
          <w:tab w:val="left" w:pos="1980"/>
        </w:tabs>
        <w:rPr>
          <w:rFonts w:ascii="Arial" w:hAnsi="Arial" w:cs="Arial"/>
          <w:sz w:val="18"/>
          <w:szCs w:val="18"/>
        </w:rPr>
      </w:pPr>
      <w:r w:rsidRPr="00EF236B">
        <w:rPr>
          <w:rFonts w:ascii="Arial" w:hAnsi="Arial" w:cs="Arial"/>
          <w:sz w:val="18"/>
          <w:szCs w:val="18"/>
        </w:rPr>
        <w:t>Document 03           Bona Fide Tender Declaration</w:t>
      </w:r>
    </w:p>
    <w:p w14:paraId="23914E5E" w14:textId="77777777" w:rsidR="00615263" w:rsidRPr="00EF236B" w:rsidRDefault="00615263" w:rsidP="00615263">
      <w:pPr>
        <w:tabs>
          <w:tab w:val="left" w:pos="1980"/>
        </w:tabs>
        <w:rPr>
          <w:rFonts w:ascii="Arial" w:hAnsi="Arial" w:cs="Arial"/>
          <w:sz w:val="18"/>
          <w:szCs w:val="18"/>
        </w:rPr>
      </w:pPr>
      <w:r w:rsidRPr="00EF236B">
        <w:rPr>
          <w:rFonts w:ascii="Arial" w:hAnsi="Arial" w:cs="Arial"/>
          <w:sz w:val="18"/>
          <w:szCs w:val="18"/>
        </w:rPr>
        <w:t>Document 04           Form of Tender</w:t>
      </w:r>
    </w:p>
    <w:p w14:paraId="187829E4" w14:textId="5B5C822F" w:rsidR="00615263" w:rsidRPr="00EF236B" w:rsidRDefault="00615263" w:rsidP="00615263">
      <w:pPr>
        <w:tabs>
          <w:tab w:val="left" w:pos="1980"/>
        </w:tabs>
        <w:rPr>
          <w:rFonts w:ascii="Arial" w:hAnsi="Arial" w:cs="Arial"/>
          <w:sz w:val="18"/>
          <w:szCs w:val="18"/>
        </w:rPr>
      </w:pPr>
      <w:r w:rsidRPr="00EF236B">
        <w:rPr>
          <w:rFonts w:ascii="Arial" w:hAnsi="Arial" w:cs="Arial"/>
          <w:sz w:val="18"/>
          <w:szCs w:val="18"/>
        </w:rPr>
        <w:t xml:space="preserve">Document 05           CDM Declaration </w:t>
      </w:r>
    </w:p>
    <w:p w14:paraId="7DF1C580" w14:textId="098BD8E6" w:rsidR="00615263" w:rsidRPr="00EF236B" w:rsidRDefault="00615263" w:rsidP="00615263">
      <w:pPr>
        <w:tabs>
          <w:tab w:val="left" w:pos="1980"/>
        </w:tabs>
        <w:rPr>
          <w:rFonts w:ascii="Arial" w:hAnsi="Arial" w:cs="Arial"/>
          <w:sz w:val="18"/>
          <w:szCs w:val="18"/>
        </w:rPr>
      </w:pPr>
      <w:r w:rsidRPr="00EF236B">
        <w:rPr>
          <w:rFonts w:ascii="Arial" w:hAnsi="Arial" w:cs="Arial"/>
          <w:sz w:val="18"/>
          <w:szCs w:val="18"/>
        </w:rPr>
        <w:t>Document 0</w:t>
      </w:r>
      <w:r w:rsidR="007121D7" w:rsidRPr="00EF236B">
        <w:rPr>
          <w:rFonts w:ascii="Arial" w:hAnsi="Arial" w:cs="Arial"/>
          <w:sz w:val="18"/>
          <w:szCs w:val="18"/>
        </w:rPr>
        <w:t>6</w:t>
      </w:r>
      <w:r w:rsidRPr="00EF236B">
        <w:rPr>
          <w:rFonts w:ascii="Arial" w:hAnsi="Arial" w:cs="Arial"/>
          <w:sz w:val="18"/>
          <w:szCs w:val="18"/>
        </w:rPr>
        <w:t xml:space="preserve">           JCT Design and Build Contract </w:t>
      </w:r>
      <w:r w:rsidR="00E30122" w:rsidRPr="00EF236B">
        <w:rPr>
          <w:rFonts w:ascii="Arial" w:hAnsi="Arial" w:cs="Arial"/>
          <w:sz w:val="18"/>
          <w:szCs w:val="18"/>
        </w:rPr>
        <w:t xml:space="preserve">Amendments </w:t>
      </w:r>
    </w:p>
    <w:p w14:paraId="550C9C36" w14:textId="4063856F" w:rsidR="00F10FF9" w:rsidRPr="00EF236B" w:rsidRDefault="0F1EDD3A" w:rsidP="00F10FF9">
      <w:pPr>
        <w:tabs>
          <w:tab w:val="left" w:pos="1980"/>
        </w:tabs>
        <w:rPr>
          <w:rFonts w:ascii="Arial" w:hAnsi="Arial" w:cs="Arial"/>
          <w:sz w:val="18"/>
          <w:szCs w:val="18"/>
        </w:rPr>
      </w:pPr>
      <w:r w:rsidRPr="00EF236B">
        <w:rPr>
          <w:rFonts w:ascii="Arial" w:hAnsi="Arial" w:cs="Arial"/>
          <w:sz w:val="18"/>
          <w:szCs w:val="18"/>
        </w:rPr>
        <w:t>Document 07           GDPR Joint Controller Agreement (schedule 8.2)</w:t>
      </w:r>
    </w:p>
    <w:p w14:paraId="3F32C1F3" w14:textId="77777777" w:rsidR="00615263" w:rsidRPr="00EF236B" w:rsidRDefault="00615263" w:rsidP="00615263">
      <w:pPr>
        <w:tabs>
          <w:tab w:val="left" w:pos="1980"/>
        </w:tabs>
        <w:rPr>
          <w:rFonts w:ascii="Arial" w:hAnsi="Arial" w:cs="Arial"/>
          <w:sz w:val="18"/>
          <w:szCs w:val="18"/>
          <w:highlight w:val="yellow"/>
        </w:rPr>
      </w:pPr>
    </w:p>
    <w:p w14:paraId="19476A43" w14:textId="77777777" w:rsidR="00615263" w:rsidRPr="00052818" w:rsidRDefault="00615263" w:rsidP="00615263">
      <w:pPr>
        <w:tabs>
          <w:tab w:val="left" w:pos="1980"/>
        </w:tabs>
        <w:rPr>
          <w:rFonts w:ascii="Arial" w:hAnsi="Arial" w:cs="Arial"/>
          <w:b/>
          <w:bCs/>
          <w:sz w:val="18"/>
          <w:szCs w:val="18"/>
        </w:rPr>
      </w:pPr>
      <w:r w:rsidRPr="00052818">
        <w:rPr>
          <w:rFonts w:ascii="Arial" w:hAnsi="Arial" w:cs="Arial"/>
          <w:b/>
          <w:bCs/>
          <w:sz w:val="18"/>
          <w:szCs w:val="18"/>
        </w:rPr>
        <w:t>Appendices</w:t>
      </w:r>
    </w:p>
    <w:p w14:paraId="63C43DCA" w14:textId="77777777" w:rsidR="00615263" w:rsidRPr="00EF236B" w:rsidRDefault="00615263" w:rsidP="00615263">
      <w:pPr>
        <w:pStyle w:val="Heading6"/>
        <w:tabs>
          <w:tab w:val="left" w:pos="868"/>
        </w:tabs>
        <w:ind w:left="148" w:firstLine="0"/>
        <w:rPr>
          <w:highlight w:val="yellow"/>
        </w:rPr>
      </w:pPr>
    </w:p>
    <w:p w14:paraId="7A836A16" w14:textId="7CBD870B" w:rsidR="00615263" w:rsidRPr="00052818" w:rsidRDefault="00615263" w:rsidP="00615263">
      <w:pPr>
        <w:pStyle w:val="Heading6"/>
        <w:tabs>
          <w:tab w:val="left" w:pos="1588"/>
        </w:tabs>
        <w:ind w:left="148" w:firstLine="0"/>
        <w:rPr>
          <w:b w:val="0"/>
          <w:bCs w:val="0"/>
        </w:rPr>
      </w:pPr>
      <w:r w:rsidRPr="00052818">
        <w:rPr>
          <w:b w:val="0"/>
          <w:bCs w:val="0"/>
        </w:rPr>
        <w:t>Appendix</w:t>
      </w:r>
      <w:r w:rsidRPr="00052818">
        <w:rPr>
          <w:b w:val="0"/>
          <w:bCs w:val="0"/>
          <w:spacing w:val="-5"/>
        </w:rPr>
        <w:t xml:space="preserve"> </w:t>
      </w:r>
      <w:r w:rsidRPr="00052818">
        <w:rPr>
          <w:b w:val="0"/>
          <w:bCs w:val="0"/>
          <w:spacing w:val="-10"/>
        </w:rPr>
        <w:t>A</w:t>
      </w:r>
      <w:r w:rsidRPr="00052818">
        <w:rPr>
          <w:b w:val="0"/>
          <w:bCs w:val="0"/>
        </w:rPr>
        <w:tab/>
      </w:r>
      <w:r w:rsidR="0003315B" w:rsidRPr="00052818">
        <w:rPr>
          <w:b w:val="0"/>
          <w:bCs w:val="0"/>
        </w:rPr>
        <w:t>Employer’s Requirement</w:t>
      </w:r>
      <w:r w:rsidR="00252EB6" w:rsidRPr="00052818">
        <w:rPr>
          <w:b w:val="0"/>
          <w:bCs w:val="0"/>
        </w:rPr>
        <w:t>s</w:t>
      </w:r>
      <w:r w:rsidR="00052818">
        <w:rPr>
          <w:b w:val="0"/>
          <w:bCs w:val="0"/>
        </w:rPr>
        <w:tab/>
      </w:r>
    </w:p>
    <w:p w14:paraId="0CD53252" w14:textId="3D238968" w:rsidR="00D80180" w:rsidRPr="00052818" w:rsidRDefault="0F1EDD3A" w:rsidP="00FF29B2">
      <w:pPr>
        <w:spacing w:before="163"/>
        <w:ind w:left="1440"/>
        <w:rPr>
          <w:rFonts w:ascii="Arial" w:hAnsi="Arial" w:cs="Arial"/>
          <w:sz w:val="18"/>
          <w:szCs w:val="18"/>
        </w:rPr>
      </w:pPr>
      <w:r w:rsidRPr="00052818">
        <w:rPr>
          <w:rFonts w:ascii="Arial" w:hAnsi="Arial" w:cs="Arial"/>
          <w:sz w:val="18"/>
          <w:szCs w:val="18"/>
        </w:rPr>
        <w:t>A.1</w:t>
      </w:r>
      <w:r w:rsidR="00CA455A" w:rsidRPr="00052818">
        <w:rPr>
          <w:rFonts w:ascii="Arial" w:hAnsi="Arial" w:cs="Arial"/>
          <w:sz w:val="18"/>
          <w:szCs w:val="18"/>
        </w:rPr>
        <w:t xml:space="preserve"> </w:t>
      </w:r>
      <w:r w:rsidR="00FF29B2" w:rsidRPr="00052818">
        <w:rPr>
          <w:rFonts w:ascii="Arial" w:hAnsi="Arial" w:cs="Arial"/>
          <w:sz w:val="18"/>
          <w:szCs w:val="18"/>
        </w:rPr>
        <w:tab/>
      </w:r>
      <w:r w:rsidRPr="00052818">
        <w:rPr>
          <w:rFonts w:ascii="Arial" w:hAnsi="Arial" w:cs="Arial"/>
          <w:sz w:val="18"/>
          <w:szCs w:val="18"/>
        </w:rPr>
        <w:t xml:space="preserve">Architectural </w:t>
      </w:r>
    </w:p>
    <w:p w14:paraId="032CBD5B" w14:textId="175B3A2B" w:rsidR="00D80180" w:rsidRPr="00052818" w:rsidRDefault="00D80180" w:rsidP="00D80180">
      <w:pPr>
        <w:pStyle w:val="PlainText"/>
        <w:rPr>
          <w:rFonts w:ascii="Arial" w:hAnsi="Arial" w:cs="Arial"/>
          <w:sz w:val="18"/>
          <w:szCs w:val="18"/>
        </w:rPr>
      </w:pPr>
      <w:r w:rsidRPr="00052818">
        <w:rPr>
          <w:rFonts w:ascii="Arial" w:hAnsi="Arial" w:cs="Arial"/>
          <w:sz w:val="18"/>
          <w:szCs w:val="18"/>
        </w:rPr>
        <w:tab/>
      </w:r>
      <w:r w:rsidRPr="00052818">
        <w:rPr>
          <w:rFonts w:ascii="Arial" w:hAnsi="Arial" w:cs="Arial"/>
          <w:sz w:val="18"/>
          <w:szCs w:val="18"/>
        </w:rPr>
        <w:tab/>
        <w:t xml:space="preserve">A.2 </w:t>
      </w:r>
      <w:r w:rsidR="00FF29B2" w:rsidRPr="00052818">
        <w:rPr>
          <w:rFonts w:ascii="Arial" w:hAnsi="Arial" w:cs="Arial"/>
          <w:sz w:val="18"/>
          <w:szCs w:val="18"/>
        </w:rPr>
        <w:tab/>
      </w:r>
      <w:r w:rsidRPr="00052818">
        <w:rPr>
          <w:rFonts w:ascii="Arial" w:hAnsi="Arial" w:cs="Arial"/>
          <w:sz w:val="18"/>
          <w:szCs w:val="18"/>
        </w:rPr>
        <w:t>Structural</w:t>
      </w:r>
    </w:p>
    <w:p w14:paraId="5CF23DE2" w14:textId="78B43951" w:rsidR="00D96DF1" w:rsidRPr="00052818" w:rsidRDefault="00D96DF1" w:rsidP="00D80180">
      <w:pPr>
        <w:pStyle w:val="PlainText"/>
        <w:rPr>
          <w:rFonts w:ascii="Arial" w:hAnsi="Arial" w:cs="Arial"/>
          <w:sz w:val="18"/>
          <w:szCs w:val="18"/>
        </w:rPr>
      </w:pPr>
      <w:r w:rsidRPr="00052818">
        <w:rPr>
          <w:rFonts w:ascii="Arial" w:hAnsi="Arial" w:cs="Arial"/>
          <w:sz w:val="18"/>
          <w:szCs w:val="18"/>
        </w:rPr>
        <w:tab/>
      </w:r>
      <w:r w:rsidRPr="00052818">
        <w:rPr>
          <w:rFonts w:ascii="Arial" w:hAnsi="Arial" w:cs="Arial"/>
          <w:sz w:val="18"/>
          <w:szCs w:val="18"/>
        </w:rPr>
        <w:tab/>
        <w:t xml:space="preserve">A.2.1 </w:t>
      </w:r>
      <w:r w:rsidR="00FF29B2" w:rsidRPr="00052818">
        <w:rPr>
          <w:rFonts w:ascii="Arial" w:hAnsi="Arial" w:cs="Arial"/>
          <w:sz w:val="18"/>
          <w:szCs w:val="18"/>
        </w:rPr>
        <w:tab/>
      </w:r>
      <w:r w:rsidRPr="00052818">
        <w:rPr>
          <w:rFonts w:ascii="Arial" w:hAnsi="Arial" w:cs="Arial"/>
          <w:sz w:val="18"/>
          <w:szCs w:val="18"/>
        </w:rPr>
        <w:t>Drainage</w:t>
      </w:r>
    </w:p>
    <w:p w14:paraId="63286487" w14:textId="3507DFD2" w:rsidR="00D80180" w:rsidRPr="00052818" w:rsidRDefault="00D80180" w:rsidP="00D80180">
      <w:pPr>
        <w:pStyle w:val="PlainText"/>
        <w:rPr>
          <w:rFonts w:ascii="Arial" w:hAnsi="Arial" w:cs="Arial"/>
          <w:sz w:val="18"/>
          <w:szCs w:val="18"/>
        </w:rPr>
      </w:pPr>
      <w:r w:rsidRPr="00052818">
        <w:rPr>
          <w:rFonts w:ascii="Arial" w:hAnsi="Arial" w:cs="Arial"/>
          <w:sz w:val="18"/>
          <w:szCs w:val="18"/>
        </w:rPr>
        <w:tab/>
      </w:r>
      <w:r w:rsidRPr="00052818">
        <w:rPr>
          <w:rFonts w:ascii="Arial" w:hAnsi="Arial" w:cs="Arial"/>
          <w:sz w:val="18"/>
          <w:szCs w:val="18"/>
        </w:rPr>
        <w:tab/>
        <w:t xml:space="preserve">A.3 </w:t>
      </w:r>
      <w:r w:rsidR="00FF29B2" w:rsidRPr="00052818">
        <w:rPr>
          <w:rFonts w:ascii="Arial" w:hAnsi="Arial" w:cs="Arial"/>
          <w:sz w:val="18"/>
          <w:szCs w:val="18"/>
        </w:rPr>
        <w:tab/>
      </w:r>
      <w:r w:rsidRPr="00052818">
        <w:rPr>
          <w:rFonts w:ascii="Arial" w:hAnsi="Arial" w:cs="Arial"/>
          <w:sz w:val="18"/>
          <w:szCs w:val="18"/>
        </w:rPr>
        <w:t>MEP</w:t>
      </w:r>
    </w:p>
    <w:p w14:paraId="6D198BEF" w14:textId="692CF8CD" w:rsidR="00D80180" w:rsidRPr="00052818" w:rsidRDefault="00D80180" w:rsidP="00D80180">
      <w:pPr>
        <w:pStyle w:val="PlainText"/>
        <w:rPr>
          <w:rFonts w:ascii="Arial" w:hAnsi="Arial" w:cs="Arial"/>
          <w:sz w:val="18"/>
          <w:szCs w:val="18"/>
        </w:rPr>
      </w:pPr>
      <w:r w:rsidRPr="00052818">
        <w:rPr>
          <w:rFonts w:ascii="Arial" w:hAnsi="Arial" w:cs="Arial"/>
          <w:sz w:val="18"/>
          <w:szCs w:val="18"/>
        </w:rPr>
        <w:tab/>
      </w:r>
      <w:r w:rsidRPr="00052818">
        <w:rPr>
          <w:rFonts w:ascii="Arial" w:hAnsi="Arial" w:cs="Arial"/>
          <w:sz w:val="18"/>
          <w:szCs w:val="18"/>
        </w:rPr>
        <w:tab/>
        <w:t xml:space="preserve">A.4 </w:t>
      </w:r>
      <w:r w:rsidR="00FF29B2" w:rsidRPr="00052818">
        <w:rPr>
          <w:rFonts w:ascii="Arial" w:hAnsi="Arial" w:cs="Arial"/>
          <w:sz w:val="18"/>
          <w:szCs w:val="18"/>
        </w:rPr>
        <w:tab/>
      </w:r>
      <w:r w:rsidRPr="00052818">
        <w:rPr>
          <w:rFonts w:ascii="Arial" w:hAnsi="Arial" w:cs="Arial"/>
          <w:sz w:val="18"/>
          <w:szCs w:val="18"/>
        </w:rPr>
        <w:t>Employer’s Requirements</w:t>
      </w:r>
    </w:p>
    <w:p w14:paraId="2D6F594D" w14:textId="3D7BA085" w:rsidR="00D80180" w:rsidRPr="00052818" w:rsidRDefault="00D80180" w:rsidP="00D80180">
      <w:pPr>
        <w:pStyle w:val="PlainText"/>
        <w:rPr>
          <w:rFonts w:ascii="Arial" w:hAnsi="Arial" w:cs="Arial"/>
          <w:sz w:val="18"/>
          <w:szCs w:val="18"/>
        </w:rPr>
      </w:pPr>
      <w:r w:rsidRPr="00052818">
        <w:rPr>
          <w:rFonts w:ascii="Arial" w:hAnsi="Arial" w:cs="Arial"/>
          <w:sz w:val="18"/>
          <w:szCs w:val="18"/>
        </w:rPr>
        <w:tab/>
      </w:r>
      <w:r w:rsidRPr="00052818">
        <w:rPr>
          <w:rFonts w:ascii="Arial" w:hAnsi="Arial" w:cs="Arial"/>
          <w:sz w:val="18"/>
          <w:szCs w:val="18"/>
        </w:rPr>
        <w:tab/>
        <w:t xml:space="preserve">A.5 </w:t>
      </w:r>
      <w:r w:rsidR="00FF29B2" w:rsidRPr="00052818">
        <w:rPr>
          <w:rFonts w:ascii="Arial" w:hAnsi="Arial" w:cs="Arial"/>
          <w:sz w:val="18"/>
          <w:szCs w:val="18"/>
        </w:rPr>
        <w:tab/>
      </w:r>
      <w:r w:rsidR="00D619A3" w:rsidRPr="00052818">
        <w:rPr>
          <w:rFonts w:ascii="Arial" w:hAnsi="Arial" w:cs="Arial"/>
          <w:sz w:val="18"/>
          <w:szCs w:val="18"/>
        </w:rPr>
        <w:t>Other</w:t>
      </w:r>
      <w:r w:rsidRPr="00052818">
        <w:rPr>
          <w:rFonts w:ascii="Arial" w:hAnsi="Arial" w:cs="Arial"/>
          <w:sz w:val="18"/>
          <w:szCs w:val="18"/>
        </w:rPr>
        <w:t xml:space="preserve"> Works</w:t>
      </w:r>
    </w:p>
    <w:p w14:paraId="2CC61E77" w14:textId="77777777" w:rsidR="00252EB6" w:rsidRPr="00052818" w:rsidRDefault="00252EB6" w:rsidP="00E30122">
      <w:pPr>
        <w:pStyle w:val="PlainText"/>
        <w:rPr>
          <w:rFonts w:ascii="Arial" w:hAnsi="Arial" w:cs="Arial"/>
          <w:sz w:val="18"/>
          <w:szCs w:val="18"/>
          <w:highlight w:val="yellow"/>
        </w:rPr>
      </w:pPr>
    </w:p>
    <w:p w14:paraId="4DA10AB7" w14:textId="3CE7FDCE" w:rsidR="00252EB6" w:rsidRPr="00052818" w:rsidRDefault="00E30122" w:rsidP="00D80180">
      <w:pPr>
        <w:pStyle w:val="Heading6"/>
        <w:tabs>
          <w:tab w:val="left" w:pos="1588"/>
        </w:tabs>
        <w:spacing w:before="100" w:line="429" w:lineRule="auto"/>
        <w:ind w:left="148" w:right="5901" w:firstLine="0"/>
        <w:rPr>
          <w:b w:val="0"/>
          <w:bCs w:val="0"/>
        </w:rPr>
      </w:pPr>
      <w:r w:rsidRPr="00052818">
        <w:rPr>
          <w:b w:val="0"/>
          <w:bCs w:val="0"/>
        </w:rPr>
        <w:t>Appendix</w:t>
      </w:r>
      <w:r w:rsidRPr="00052818">
        <w:rPr>
          <w:b w:val="0"/>
          <w:bCs w:val="0"/>
          <w:spacing w:val="-4"/>
        </w:rPr>
        <w:t xml:space="preserve"> </w:t>
      </w:r>
      <w:r w:rsidRPr="00052818">
        <w:rPr>
          <w:b w:val="0"/>
          <w:bCs w:val="0"/>
          <w:spacing w:val="-10"/>
        </w:rPr>
        <w:t>B</w:t>
      </w:r>
      <w:r w:rsidRPr="00052818">
        <w:rPr>
          <w:b w:val="0"/>
          <w:bCs w:val="0"/>
        </w:rPr>
        <w:tab/>
      </w:r>
      <w:r w:rsidRPr="00052818">
        <w:rPr>
          <w:b w:val="0"/>
          <w:bCs w:val="0"/>
          <w:spacing w:val="-2"/>
        </w:rPr>
        <w:t>Pricing</w:t>
      </w:r>
      <w:r w:rsidR="00E502ED" w:rsidRPr="00052818">
        <w:rPr>
          <w:b w:val="0"/>
          <w:bCs w:val="0"/>
          <w:spacing w:val="-2"/>
        </w:rPr>
        <w:t xml:space="preserve"> Document</w:t>
      </w:r>
    </w:p>
    <w:p w14:paraId="4F81D13D" w14:textId="77777777" w:rsidR="00615263" w:rsidRPr="00EF236B" w:rsidRDefault="00615263" w:rsidP="00615263">
      <w:pPr>
        <w:pStyle w:val="Heading6"/>
        <w:tabs>
          <w:tab w:val="left" w:pos="1588"/>
        </w:tabs>
        <w:spacing w:before="100" w:line="429" w:lineRule="auto"/>
        <w:ind w:left="148" w:right="5938" w:firstLine="0"/>
      </w:pPr>
      <w:r w:rsidRPr="00052818">
        <w:rPr>
          <w:b w:val="0"/>
          <w:bCs w:val="0"/>
        </w:rPr>
        <w:t>Appendix</w:t>
      </w:r>
      <w:r w:rsidRPr="00052818">
        <w:rPr>
          <w:b w:val="0"/>
          <w:bCs w:val="0"/>
          <w:spacing w:val="-4"/>
        </w:rPr>
        <w:t xml:space="preserve"> </w:t>
      </w:r>
      <w:r w:rsidRPr="00052818">
        <w:rPr>
          <w:b w:val="0"/>
          <w:bCs w:val="0"/>
          <w:spacing w:val="-10"/>
        </w:rPr>
        <w:t>C</w:t>
      </w:r>
      <w:r w:rsidRPr="00052818">
        <w:rPr>
          <w:b w:val="0"/>
          <w:bCs w:val="0"/>
        </w:rPr>
        <w:tab/>
      </w:r>
      <w:r w:rsidRPr="00052818">
        <w:rPr>
          <w:b w:val="0"/>
          <w:bCs w:val="0"/>
          <w:spacing w:val="-2"/>
        </w:rPr>
        <w:t>Preliminaries</w:t>
      </w:r>
      <w:r w:rsidRPr="00EF236B">
        <w:rPr>
          <w:spacing w:val="-2"/>
        </w:rPr>
        <w:t xml:space="preserve"> </w:t>
      </w:r>
    </w:p>
    <w:p w14:paraId="27379DBB" w14:textId="77777777" w:rsidR="005C42FE" w:rsidRPr="00EF236B" w:rsidRDefault="005C42FE" w:rsidP="00615263">
      <w:pPr>
        <w:spacing w:after="160" w:line="252" w:lineRule="auto"/>
        <w:jc w:val="both"/>
        <w:rPr>
          <w:rFonts w:ascii="Arial" w:hAnsi="Arial" w:cs="Arial"/>
          <w:b/>
          <w:bCs/>
          <w:sz w:val="18"/>
          <w:szCs w:val="18"/>
        </w:rPr>
      </w:pPr>
    </w:p>
    <w:p w14:paraId="211377A8" w14:textId="4DAAA98E" w:rsidR="00615263" w:rsidRPr="00ED3FB2" w:rsidRDefault="00615263" w:rsidP="00615263">
      <w:pPr>
        <w:spacing w:after="160" w:line="252" w:lineRule="auto"/>
        <w:jc w:val="both"/>
        <w:rPr>
          <w:rFonts w:ascii="Arial" w:hAnsi="Arial" w:cs="Arial"/>
          <w:b/>
          <w:bCs/>
          <w:sz w:val="24"/>
          <w:szCs w:val="24"/>
        </w:rPr>
      </w:pPr>
      <w:r w:rsidRPr="00ED3FB2">
        <w:rPr>
          <w:rFonts w:ascii="Arial" w:hAnsi="Arial" w:cs="Arial"/>
          <w:b/>
          <w:bCs/>
          <w:sz w:val="24"/>
          <w:szCs w:val="24"/>
        </w:rPr>
        <w:lastRenderedPageBreak/>
        <w:t xml:space="preserve">Project Introduction </w:t>
      </w:r>
    </w:p>
    <w:p w14:paraId="02E232AA" w14:textId="0BC5D3D3" w:rsidR="00615263" w:rsidRPr="00ED3FB2" w:rsidRDefault="1D9F3F0B" w:rsidP="522E53E9">
      <w:pPr>
        <w:spacing w:after="160" w:line="252" w:lineRule="auto"/>
        <w:jc w:val="both"/>
        <w:rPr>
          <w:rFonts w:ascii="Arial" w:eastAsiaTheme="minorEastAsia" w:hAnsi="Arial" w:cs="Arial"/>
          <w:sz w:val="18"/>
          <w:szCs w:val="18"/>
        </w:rPr>
      </w:pPr>
      <w:r w:rsidRPr="00ED3FB2">
        <w:rPr>
          <w:rFonts w:ascii="Arial" w:hAnsi="Arial" w:cs="Arial"/>
          <w:sz w:val="18"/>
          <w:szCs w:val="18"/>
        </w:rPr>
        <w:t>Forest Research (FR) is seeking a suitably qualified Principal Contractor to undertake the extension of ‘Header House’ at Alice Holt Research Station, Wrecclesham, Farnham, GU10 4LH. The works include demolishing several outbuildings, extension and refurbishment of the existing building. and associated external works</w:t>
      </w:r>
    </w:p>
    <w:p w14:paraId="58D47F25" w14:textId="338C4F5B" w:rsidR="00615263" w:rsidRDefault="522E53E9" w:rsidP="00615263">
      <w:pPr>
        <w:spacing w:after="160" w:line="252" w:lineRule="auto"/>
        <w:rPr>
          <w:rFonts w:ascii="Arial" w:hAnsi="Arial" w:cs="Arial"/>
          <w:sz w:val="18"/>
          <w:szCs w:val="18"/>
        </w:rPr>
      </w:pPr>
      <w:r w:rsidRPr="00ED3FB2">
        <w:rPr>
          <w:rFonts w:ascii="Arial" w:hAnsi="Arial" w:cs="Arial"/>
          <w:sz w:val="18"/>
          <w:szCs w:val="18"/>
        </w:rPr>
        <w:t xml:space="preserve">The works are to be procured and administered under the amended JCT Design and Build Contract 2016. All finishes must have Client approval prior to installation/ fitting. </w:t>
      </w:r>
    </w:p>
    <w:tbl>
      <w:tblPr>
        <w:tblStyle w:val="TableGrid"/>
        <w:tblW w:w="5000" w:type="pct"/>
        <w:tblLook w:val="04A0" w:firstRow="1" w:lastRow="0" w:firstColumn="1" w:lastColumn="0" w:noHBand="0" w:noVBand="1"/>
      </w:tblPr>
      <w:tblGrid>
        <w:gridCol w:w="3723"/>
        <w:gridCol w:w="5297"/>
      </w:tblGrid>
      <w:tr w:rsidR="008D0E5D" w:rsidRPr="008D0E5D" w14:paraId="6002E6CB" w14:textId="77777777" w:rsidTr="004857D6">
        <w:tc>
          <w:tcPr>
            <w:tcW w:w="5000" w:type="pct"/>
            <w:gridSpan w:val="2"/>
            <w:tcBorders>
              <w:top w:val="nil"/>
              <w:left w:val="nil"/>
              <w:right w:val="nil"/>
            </w:tcBorders>
            <w:vAlign w:val="center"/>
          </w:tcPr>
          <w:p w14:paraId="410E6343" w14:textId="77777777" w:rsidR="008D0E5D" w:rsidRPr="008D0E5D" w:rsidRDefault="008D0E5D" w:rsidP="008D0E5D">
            <w:pPr>
              <w:spacing w:after="160" w:line="252" w:lineRule="auto"/>
              <w:rPr>
                <w:rFonts w:ascii="Arial" w:hAnsi="Arial" w:cs="Arial"/>
                <w:sz w:val="18"/>
                <w:szCs w:val="18"/>
              </w:rPr>
            </w:pPr>
            <w:r w:rsidRPr="008D0E5D">
              <w:rPr>
                <w:rFonts w:ascii="Arial" w:hAnsi="Arial" w:cs="Arial"/>
                <w:b/>
                <w:bCs/>
                <w:sz w:val="18"/>
                <w:szCs w:val="18"/>
              </w:rPr>
              <w:t>Tendering Timetable</w:t>
            </w:r>
          </w:p>
        </w:tc>
      </w:tr>
      <w:tr w:rsidR="008D0E5D" w:rsidRPr="008D0E5D" w14:paraId="3F9602ED" w14:textId="77777777" w:rsidTr="004857D6">
        <w:trPr>
          <w:trHeight w:val="289"/>
        </w:trPr>
        <w:tc>
          <w:tcPr>
            <w:tcW w:w="2064" w:type="pct"/>
            <w:vAlign w:val="center"/>
          </w:tcPr>
          <w:p w14:paraId="6A5CD156" w14:textId="77777777" w:rsidR="008D0E5D" w:rsidRPr="008D0E5D" w:rsidRDefault="008D0E5D" w:rsidP="00052818">
            <w:pPr>
              <w:spacing w:after="160" w:line="252" w:lineRule="auto"/>
              <w:contextualSpacing/>
              <w:jc w:val="both"/>
              <w:rPr>
                <w:rFonts w:ascii="Arial" w:hAnsi="Arial" w:cs="Arial"/>
                <w:sz w:val="18"/>
                <w:szCs w:val="18"/>
              </w:rPr>
            </w:pPr>
            <w:r w:rsidRPr="008D0E5D">
              <w:rPr>
                <w:rFonts w:ascii="Arial" w:hAnsi="Arial" w:cs="Arial"/>
                <w:sz w:val="18"/>
                <w:szCs w:val="18"/>
              </w:rPr>
              <w:t>Issue ITT</w:t>
            </w:r>
          </w:p>
        </w:tc>
        <w:tc>
          <w:tcPr>
            <w:tcW w:w="2936" w:type="pct"/>
            <w:vAlign w:val="center"/>
          </w:tcPr>
          <w:p w14:paraId="05D7B70C" w14:textId="77777777" w:rsidR="008D0E5D" w:rsidRPr="008D0E5D" w:rsidRDefault="008D0E5D" w:rsidP="00052818">
            <w:pPr>
              <w:spacing w:after="160" w:line="252" w:lineRule="auto"/>
              <w:contextualSpacing/>
              <w:jc w:val="both"/>
              <w:rPr>
                <w:rFonts w:ascii="Arial" w:hAnsi="Arial" w:cs="Arial"/>
                <w:sz w:val="18"/>
                <w:szCs w:val="18"/>
              </w:rPr>
            </w:pPr>
            <w:r w:rsidRPr="008D0E5D">
              <w:rPr>
                <w:rFonts w:ascii="Arial" w:hAnsi="Arial" w:cs="Arial"/>
                <w:sz w:val="18"/>
                <w:szCs w:val="18"/>
              </w:rPr>
              <w:t>Friday 21 July 2023</w:t>
            </w:r>
          </w:p>
        </w:tc>
      </w:tr>
      <w:tr w:rsidR="008D0E5D" w:rsidRPr="008D0E5D" w14:paraId="6AA627C0" w14:textId="77777777" w:rsidTr="004857D6">
        <w:trPr>
          <w:trHeight w:val="289"/>
        </w:trPr>
        <w:tc>
          <w:tcPr>
            <w:tcW w:w="2064" w:type="pct"/>
            <w:vAlign w:val="center"/>
          </w:tcPr>
          <w:p w14:paraId="78FB2772" w14:textId="77777777" w:rsidR="008D0E5D" w:rsidRPr="008D0E5D" w:rsidRDefault="008D0E5D" w:rsidP="00052818">
            <w:pPr>
              <w:spacing w:after="160" w:line="252" w:lineRule="auto"/>
              <w:contextualSpacing/>
              <w:jc w:val="both"/>
              <w:rPr>
                <w:rFonts w:ascii="Arial" w:hAnsi="Arial" w:cs="Arial"/>
                <w:sz w:val="18"/>
                <w:szCs w:val="18"/>
              </w:rPr>
            </w:pPr>
            <w:r w:rsidRPr="008D0E5D">
              <w:rPr>
                <w:rFonts w:ascii="Arial" w:hAnsi="Arial" w:cs="Arial"/>
                <w:sz w:val="18"/>
                <w:szCs w:val="18"/>
              </w:rPr>
              <w:t>Site visits</w:t>
            </w:r>
          </w:p>
        </w:tc>
        <w:tc>
          <w:tcPr>
            <w:tcW w:w="2936" w:type="pct"/>
            <w:vAlign w:val="center"/>
          </w:tcPr>
          <w:p w14:paraId="56252916" w14:textId="77777777" w:rsidR="008D0E5D" w:rsidRPr="008D0E5D" w:rsidRDefault="008D0E5D" w:rsidP="00052818">
            <w:pPr>
              <w:spacing w:after="160" w:line="252" w:lineRule="auto"/>
              <w:contextualSpacing/>
              <w:jc w:val="both"/>
              <w:rPr>
                <w:rFonts w:ascii="Arial" w:hAnsi="Arial" w:cs="Arial"/>
                <w:sz w:val="18"/>
                <w:szCs w:val="18"/>
              </w:rPr>
            </w:pPr>
            <w:r w:rsidRPr="008D0E5D">
              <w:rPr>
                <w:rFonts w:ascii="Arial" w:hAnsi="Arial" w:cs="Arial"/>
                <w:sz w:val="18"/>
                <w:szCs w:val="18"/>
              </w:rPr>
              <w:t>Thursday 3 August / Thursday 10 August</w:t>
            </w:r>
          </w:p>
        </w:tc>
      </w:tr>
      <w:tr w:rsidR="008D0E5D" w:rsidRPr="008D0E5D" w14:paraId="0681C809" w14:textId="77777777" w:rsidTr="004857D6">
        <w:trPr>
          <w:trHeight w:val="289"/>
        </w:trPr>
        <w:tc>
          <w:tcPr>
            <w:tcW w:w="2064" w:type="pct"/>
            <w:vAlign w:val="center"/>
          </w:tcPr>
          <w:p w14:paraId="034FED23" w14:textId="77777777" w:rsidR="008D0E5D" w:rsidRPr="008D0E5D" w:rsidRDefault="008D0E5D" w:rsidP="00052818">
            <w:pPr>
              <w:spacing w:after="160" w:line="252" w:lineRule="auto"/>
              <w:contextualSpacing/>
              <w:jc w:val="both"/>
              <w:rPr>
                <w:rFonts w:ascii="Arial" w:hAnsi="Arial" w:cs="Arial"/>
                <w:sz w:val="18"/>
                <w:szCs w:val="18"/>
              </w:rPr>
            </w:pPr>
            <w:r w:rsidRPr="008D0E5D">
              <w:rPr>
                <w:rFonts w:ascii="Arial" w:hAnsi="Arial" w:cs="Arial"/>
                <w:sz w:val="18"/>
                <w:szCs w:val="18"/>
              </w:rPr>
              <w:t>Deadline for submitting tender questions</w:t>
            </w:r>
          </w:p>
        </w:tc>
        <w:tc>
          <w:tcPr>
            <w:tcW w:w="2936" w:type="pct"/>
            <w:vAlign w:val="center"/>
          </w:tcPr>
          <w:p w14:paraId="2C48F8E9" w14:textId="291B69C4" w:rsidR="008D0E5D" w:rsidRPr="004857D6" w:rsidRDefault="008D0E5D" w:rsidP="00052818">
            <w:pPr>
              <w:spacing w:after="160" w:line="252" w:lineRule="auto"/>
              <w:contextualSpacing/>
              <w:jc w:val="both"/>
              <w:rPr>
                <w:rFonts w:ascii="Arial" w:hAnsi="Arial" w:cs="Arial"/>
                <w:color w:val="000000" w:themeColor="text1"/>
                <w:sz w:val="18"/>
                <w:szCs w:val="18"/>
              </w:rPr>
            </w:pPr>
            <w:r w:rsidRPr="008D0E5D">
              <w:rPr>
                <w:rFonts w:ascii="Arial" w:hAnsi="Arial" w:cs="Arial"/>
                <w:sz w:val="18"/>
                <w:szCs w:val="18"/>
              </w:rPr>
              <w:t xml:space="preserve">13.00hrs on Friday </w:t>
            </w:r>
            <w:r w:rsidRPr="004857D6">
              <w:rPr>
                <w:rFonts w:ascii="Arial" w:hAnsi="Arial" w:cs="Arial"/>
                <w:dstrike/>
                <w:color w:val="FF0000"/>
                <w:sz w:val="18"/>
                <w:szCs w:val="18"/>
              </w:rPr>
              <w:t>18 August 2023</w:t>
            </w:r>
            <w:r w:rsidR="004857D6" w:rsidRPr="004857D6">
              <w:rPr>
                <w:rFonts w:ascii="Arial" w:hAnsi="Arial" w:cs="Arial"/>
                <w:color w:val="FF0000"/>
                <w:sz w:val="18"/>
                <w:szCs w:val="18"/>
              </w:rPr>
              <w:t xml:space="preserve">  25 August 2023</w:t>
            </w:r>
          </w:p>
        </w:tc>
      </w:tr>
      <w:tr w:rsidR="008D0E5D" w:rsidRPr="008D0E5D" w14:paraId="2F3ADF1A" w14:textId="77777777" w:rsidTr="004857D6">
        <w:trPr>
          <w:trHeight w:val="289"/>
        </w:trPr>
        <w:tc>
          <w:tcPr>
            <w:tcW w:w="2064" w:type="pct"/>
            <w:vAlign w:val="center"/>
          </w:tcPr>
          <w:p w14:paraId="3BE3AD07" w14:textId="77777777" w:rsidR="008D0E5D" w:rsidRPr="008D0E5D" w:rsidRDefault="008D0E5D" w:rsidP="00052818">
            <w:pPr>
              <w:spacing w:after="160" w:line="252" w:lineRule="auto"/>
              <w:contextualSpacing/>
              <w:jc w:val="both"/>
              <w:rPr>
                <w:rFonts w:ascii="Arial" w:hAnsi="Arial" w:cs="Arial"/>
                <w:sz w:val="18"/>
                <w:szCs w:val="18"/>
              </w:rPr>
            </w:pPr>
            <w:r w:rsidRPr="008D0E5D">
              <w:rPr>
                <w:rFonts w:ascii="Arial" w:hAnsi="Arial" w:cs="Arial"/>
                <w:sz w:val="18"/>
                <w:szCs w:val="18"/>
              </w:rPr>
              <w:t>Deadline for submission of tenders</w:t>
            </w:r>
          </w:p>
        </w:tc>
        <w:tc>
          <w:tcPr>
            <w:tcW w:w="2936" w:type="pct"/>
            <w:vAlign w:val="center"/>
          </w:tcPr>
          <w:p w14:paraId="2871C262" w14:textId="5307B062" w:rsidR="008D0E5D" w:rsidRPr="004857D6" w:rsidRDefault="008D0E5D" w:rsidP="00052818">
            <w:pPr>
              <w:spacing w:after="160" w:line="252" w:lineRule="auto"/>
              <w:contextualSpacing/>
              <w:jc w:val="both"/>
              <w:rPr>
                <w:rFonts w:ascii="Times New Roman" w:hAnsi="Times New Roman" w:cs="Arial"/>
                <w:sz w:val="18"/>
                <w:szCs w:val="18"/>
              </w:rPr>
            </w:pPr>
            <w:r w:rsidRPr="008D0E5D">
              <w:rPr>
                <w:rFonts w:ascii="Arial" w:hAnsi="Arial" w:cs="Arial"/>
                <w:sz w:val="18"/>
                <w:szCs w:val="18"/>
              </w:rPr>
              <w:t xml:space="preserve">12.00hrs on Friday </w:t>
            </w:r>
            <w:r w:rsidRPr="004857D6">
              <w:rPr>
                <w:rFonts w:ascii="Arial" w:hAnsi="Arial" w:cs="Arial"/>
                <w:dstrike/>
                <w:color w:val="FF0000"/>
                <w:sz w:val="18"/>
                <w:szCs w:val="18"/>
              </w:rPr>
              <w:t>25 August 2023</w:t>
            </w:r>
            <w:r w:rsidR="004857D6">
              <w:rPr>
                <w:rFonts w:ascii="Arial" w:hAnsi="Arial" w:cs="Arial"/>
                <w:color w:val="FF0000"/>
                <w:sz w:val="18"/>
                <w:szCs w:val="18"/>
              </w:rPr>
              <w:t xml:space="preserve">  1 September 2023</w:t>
            </w:r>
          </w:p>
        </w:tc>
      </w:tr>
      <w:tr w:rsidR="008D0E5D" w:rsidRPr="008D0E5D" w14:paraId="3F93A278" w14:textId="77777777" w:rsidTr="004857D6">
        <w:trPr>
          <w:trHeight w:val="289"/>
        </w:trPr>
        <w:tc>
          <w:tcPr>
            <w:tcW w:w="2064" w:type="pct"/>
            <w:vAlign w:val="center"/>
          </w:tcPr>
          <w:p w14:paraId="008DB673" w14:textId="77777777" w:rsidR="008D0E5D" w:rsidRPr="008D0E5D" w:rsidRDefault="008D0E5D" w:rsidP="00052818">
            <w:pPr>
              <w:spacing w:after="160" w:line="252" w:lineRule="auto"/>
              <w:contextualSpacing/>
              <w:jc w:val="both"/>
              <w:rPr>
                <w:rFonts w:ascii="Arial" w:hAnsi="Arial" w:cs="Arial"/>
                <w:sz w:val="18"/>
                <w:szCs w:val="18"/>
              </w:rPr>
            </w:pPr>
            <w:r w:rsidRPr="008D0E5D">
              <w:rPr>
                <w:rFonts w:ascii="Arial" w:hAnsi="Arial" w:cs="Arial"/>
                <w:sz w:val="18"/>
                <w:szCs w:val="18"/>
              </w:rPr>
              <w:t>Target  contract award</w:t>
            </w:r>
          </w:p>
        </w:tc>
        <w:tc>
          <w:tcPr>
            <w:tcW w:w="2936" w:type="pct"/>
            <w:vAlign w:val="center"/>
          </w:tcPr>
          <w:p w14:paraId="579D10A0" w14:textId="77777777" w:rsidR="008D0E5D" w:rsidRPr="008D0E5D" w:rsidRDefault="008D0E5D" w:rsidP="00052818">
            <w:pPr>
              <w:spacing w:after="160" w:line="252" w:lineRule="auto"/>
              <w:contextualSpacing/>
              <w:jc w:val="both"/>
              <w:rPr>
                <w:rFonts w:ascii="Arial" w:hAnsi="Arial" w:cs="Arial"/>
                <w:sz w:val="18"/>
                <w:szCs w:val="18"/>
              </w:rPr>
            </w:pPr>
            <w:r w:rsidRPr="008D0E5D">
              <w:rPr>
                <w:rFonts w:ascii="Arial" w:hAnsi="Arial" w:cs="Arial"/>
                <w:sz w:val="18"/>
                <w:szCs w:val="18"/>
              </w:rPr>
              <w:t>25 September 2023</w:t>
            </w:r>
          </w:p>
        </w:tc>
      </w:tr>
    </w:tbl>
    <w:p w14:paraId="115B75EC" w14:textId="58C495BD" w:rsidR="00615263" w:rsidRDefault="00615263" w:rsidP="00615263">
      <w:pPr>
        <w:spacing w:after="160" w:line="252" w:lineRule="auto"/>
        <w:rPr>
          <w:sz w:val="18"/>
          <w:szCs w:val="18"/>
        </w:rPr>
      </w:pPr>
    </w:p>
    <w:p w14:paraId="15DCCC1E" w14:textId="77777777" w:rsidR="00615263" w:rsidRDefault="00615263" w:rsidP="00615263">
      <w:pPr>
        <w:pStyle w:val="Heading3"/>
        <w:tabs>
          <w:tab w:val="left" w:pos="868"/>
        </w:tabs>
      </w:pPr>
      <w:r>
        <w:rPr>
          <w:spacing w:val="-5"/>
        </w:rPr>
        <w:t>AA</w:t>
      </w:r>
      <w:r>
        <w:tab/>
        <w:t>Instructions</w:t>
      </w:r>
      <w:r>
        <w:rPr>
          <w:spacing w:val="-9"/>
        </w:rPr>
        <w:t xml:space="preserve"> </w:t>
      </w:r>
      <w:r>
        <w:t>to</w:t>
      </w:r>
      <w:r>
        <w:rPr>
          <w:spacing w:val="-8"/>
        </w:rPr>
        <w:t xml:space="preserve"> </w:t>
      </w:r>
      <w:r>
        <w:rPr>
          <w:spacing w:val="-2"/>
        </w:rPr>
        <w:t>Tenderers.</w:t>
      </w:r>
    </w:p>
    <w:p w14:paraId="528F51F8" w14:textId="77777777" w:rsidR="00615263" w:rsidRDefault="00615263" w:rsidP="00615263">
      <w:pPr>
        <w:pStyle w:val="Heading4"/>
        <w:tabs>
          <w:tab w:val="left" w:pos="1176"/>
        </w:tabs>
        <w:spacing w:before="170"/>
      </w:pPr>
      <w:r>
        <w:rPr>
          <w:spacing w:val="-5"/>
        </w:rPr>
        <w:t>AA1</w:t>
      </w:r>
      <w:r>
        <w:tab/>
        <w:t>General</w:t>
      </w:r>
      <w:r>
        <w:rPr>
          <w:spacing w:val="-4"/>
        </w:rPr>
        <w:t xml:space="preserve"> </w:t>
      </w:r>
      <w:r>
        <w:t>Information</w:t>
      </w:r>
      <w:r>
        <w:rPr>
          <w:spacing w:val="-9"/>
        </w:rPr>
        <w:t xml:space="preserve"> </w:t>
      </w:r>
      <w:r>
        <w:t>and</w:t>
      </w:r>
      <w:r>
        <w:rPr>
          <w:spacing w:val="-5"/>
        </w:rPr>
        <w:t xml:space="preserve"> </w:t>
      </w:r>
      <w:r>
        <w:rPr>
          <w:spacing w:val="-2"/>
        </w:rPr>
        <w:t>Instructions</w:t>
      </w:r>
    </w:p>
    <w:p w14:paraId="5F488456" w14:textId="77777777" w:rsidR="00615263" w:rsidRPr="00A47D62" w:rsidRDefault="00615263" w:rsidP="00615263">
      <w:pPr>
        <w:pStyle w:val="BodyText"/>
        <w:tabs>
          <w:tab w:val="left" w:pos="868"/>
        </w:tabs>
        <w:spacing w:before="174" w:line="283" w:lineRule="auto"/>
        <w:ind w:left="868" w:right="1041" w:hanging="721"/>
      </w:pPr>
      <w:r>
        <w:rPr>
          <w:spacing w:val="-2"/>
        </w:rPr>
        <w:t>AA1.1</w:t>
      </w:r>
      <w:r>
        <w:tab/>
      </w:r>
      <w:r w:rsidRPr="00A47D62">
        <w:t>Tenders</w:t>
      </w:r>
      <w:r w:rsidRPr="00A47D62">
        <w:rPr>
          <w:spacing w:val="-3"/>
        </w:rPr>
        <w:t xml:space="preserve"> </w:t>
      </w:r>
      <w:r w:rsidRPr="00A47D62">
        <w:t>submitted</w:t>
      </w:r>
      <w:r w:rsidRPr="00A47D62">
        <w:rPr>
          <w:spacing w:val="-3"/>
        </w:rPr>
        <w:t xml:space="preserve"> </w:t>
      </w:r>
      <w:r w:rsidRPr="00A47D62">
        <w:t>shall be in</w:t>
      </w:r>
      <w:r w:rsidRPr="00A47D62">
        <w:rPr>
          <w:spacing w:val="-1"/>
        </w:rPr>
        <w:t xml:space="preserve"> </w:t>
      </w:r>
      <w:r w:rsidRPr="00A47D62">
        <w:t>accordance</w:t>
      </w:r>
      <w:r w:rsidRPr="00A47D62">
        <w:rPr>
          <w:spacing w:val="-3"/>
        </w:rPr>
        <w:t xml:space="preserve"> </w:t>
      </w:r>
      <w:r w:rsidRPr="00A47D62">
        <w:t>with</w:t>
      </w:r>
      <w:r w:rsidRPr="00A47D62">
        <w:rPr>
          <w:spacing w:val="-3"/>
        </w:rPr>
        <w:t xml:space="preserve"> </w:t>
      </w:r>
      <w:r w:rsidRPr="00A47D62">
        <w:t>and</w:t>
      </w:r>
      <w:r w:rsidRPr="00A47D62">
        <w:rPr>
          <w:spacing w:val="-3"/>
        </w:rPr>
        <w:t xml:space="preserve"> </w:t>
      </w:r>
      <w:r w:rsidRPr="00A47D62">
        <w:t>subject</w:t>
      </w:r>
      <w:r w:rsidRPr="00A47D62">
        <w:rPr>
          <w:spacing w:val="-1"/>
        </w:rPr>
        <w:t xml:space="preserve"> </w:t>
      </w:r>
      <w:r w:rsidRPr="00A47D62">
        <w:t>to</w:t>
      </w:r>
      <w:r w:rsidRPr="00A47D62">
        <w:rPr>
          <w:spacing w:val="-3"/>
        </w:rPr>
        <w:t xml:space="preserve"> </w:t>
      </w:r>
      <w:r w:rsidRPr="00A47D62">
        <w:t>the</w:t>
      </w:r>
      <w:r w:rsidRPr="00A47D62">
        <w:rPr>
          <w:spacing w:val="-8"/>
        </w:rPr>
        <w:t xml:space="preserve"> </w:t>
      </w:r>
      <w:r w:rsidRPr="00A47D62">
        <w:t>terms</w:t>
      </w:r>
      <w:r w:rsidRPr="00A47D62">
        <w:rPr>
          <w:spacing w:val="-3"/>
        </w:rPr>
        <w:t xml:space="preserve"> </w:t>
      </w:r>
      <w:r w:rsidRPr="00A47D62">
        <w:t>of</w:t>
      </w:r>
      <w:r w:rsidRPr="00A47D62">
        <w:rPr>
          <w:spacing w:val="-1"/>
        </w:rPr>
        <w:t xml:space="preserve"> </w:t>
      </w:r>
      <w:r w:rsidRPr="00A47D62">
        <w:t>these</w:t>
      </w:r>
      <w:r w:rsidRPr="00A47D62">
        <w:rPr>
          <w:spacing w:val="-3"/>
        </w:rPr>
        <w:t xml:space="preserve"> </w:t>
      </w:r>
      <w:r w:rsidRPr="00A47D62">
        <w:t>instructions</w:t>
      </w:r>
      <w:r w:rsidRPr="00A47D62">
        <w:rPr>
          <w:spacing w:val="-3"/>
        </w:rPr>
        <w:t xml:space="preserve"> </w:t>
      </w:r>
      <w:r w:rsidRPr="00A47D62">
        <w:t>and</w:t>
      </w:r>
      <w:r w:rsidRPr="00A47D62">
        <w:rPr>
          <w:spacing w:val="-3"/>
        </w:rPr>
        <w:t xml:space="preserve"> </w:t>
      </w:r>
      <w:r w:rsidRPr="00A47D62">
        <w:t>other documents comprising the Invitation to Tender</w:t>
      </w:r>
    </w:p>
    <w:p w14:paraId="7B3BC5D1" w14:textId="475D4C1B" w:rsidR="00B000F7" w:rsidRPr="004857D6" w:rsidRDefault="00615263" w:rsidP="00A47D62">
      <w:pPr>
        <w:ind w:left="851" w:hanging="709"/>
        <w:rPr>
          <w:rFonts w:ascii="Arial" w:hAnsi="Arial" w:cs="Arial"/>
          <w:b/>
          <w:bCs/>
          <w:color w:val="FF0000"/>
          <w:sz w:val="18"/>
          <w:szCs w:val="18"/>
        </w:rPr>
      </w:pPr>
      <w:r w:rsidRPr="00A47D62">
        <w:rPr>
          <w:rFonts w:ascii="Arial" w:hAnsi="Arial" w:cs="Arial"/>
          <w:spacing w:val="-2"/>
          <w:sz w:val="18"/>
          <w:szCs w:val="18"/>
        </w:rPr>
        <w:t>AA1.2</w:t>
      </w:r>
      <w:r w:rsidRPr="00A47D62">
        <w:rPr>
          <w:rFonts w:ascii="Arial" w:hAnsi="Arial" w:cs="Arial"/>
          <w:sz w:val="18"/>
          <w:szCs w:val="18"/>
        </w:rPr>
        <w:tab/>
        <w:t>Tenders</w:t>
      </w:r>
      <w:r w:rsidRPr="00A47D62">
        <w:rPr>
          <w:rFonts w:ascii="Arial" w:hAnsi="Arial" w:cs="Arial"/>
          <w:spacing w:val="-4"/>
          <w:sz w:val="18"/>
          <w:szCs w:val="18"/>
        </w:rPr>
        <w:t xml:space="preserve"> </w:t>
      </w:r>
      <w:r w:rsidRPr="00A47D62">
        <w:rPr>
          <w:rFonts w:ascii="Arial" w:hAnsi="Arial" w:cs="Arial"/>
          <w:sz w:val="18"/>
          <w:szCs w:val="18"/>
        </w:rPr>
        <w:t>shall</w:t>
      </w:r>
      <w:r w:rsidRPr="00A47D62">
        <w:rPr>
          <w:rFonts w:ascii="Arial" w:hAnsi="Arial" w:cs="Arial"/>
          <w:spacing w:val="-1"/>
          <w:sz w:val="18"/>
          <w:szCs w:val="18"/>
        </w:rPr>
        <w:t xml:space="preserve"> </w:t>
      </w:r>
      <w:r w:rsidRPr="00A47D62">
        <w:rPr>
          <w:rFonts w:ascii="Arial" w:hAnsi="Arial" w:cs="Arial"/>
          <w:sz w:val="18"/>
          <w:szCs w:val="18"/>
        </w:rPr>
        <w:t>be</w:t>
      </w:r>
      <w:r w:rsidRPr="00A47D62">
        <w:rPr>
          <w:rFonts w:ascii="Arial" w:hAnsi="Arial" w:cs="Arial"/>
          <w:spacing w:val="-4"/>
          <w:sz w:val="18"/>
          <w:szCs w:val="18"/>
        </w:rPr>
        <w:t xml:space="preserve"> </w:t>
      </w:r>
      <w:r w:rsidRPr="00A47D62">
        <w:rPr>
          <w:rFonts w:ascii="Arial" w:hAnsi="Arial" w:cs="Arial"/>
          <w:sz w:val="18"/>
          <w:szCs w:val="18"/>
        </w:rPr>
        <w:t>submitted</w:t>
      </w:r>
      <w:r w:rsidRPr="00A47D62">
        <w:rPr>
          <w:rFonts w:ascii="Arial" w:hAnsi="Arial" w:cs="Arial"/>
          <w:spacing w:val="-3"/>
          <w:sz w:val="18"/>
          <w:szCs w:val="18"/>
        </w:rPr>
        <w:t xml:space="preserve"> </w:t>
      </w:r>
      <w:r w:rsidR="00B000F7">
        <w:rPr>
          <w:rFonts w:ascii="Arial" w:hAnsi="Arial" w:cs="Arial"/>
          <w:sz w:val="18"/>
          <w:szCs w:val="18"/>
        </w:rPr>
        <w:t>using</w:t>
      </w:r>
      <w:r w:rsidRPr="00A47D62">
        <w:rPr>
          <w:rFonts w:ascii="Arial" w:hAnsi="Arial" w:cs="Arial"/>
          <w:spacing w:val="-4"/>
          <w:sz w:val="18"/>
          <w:szCs w:val="18"/>
        </w:rPr>
        <w:t xml:space="preserve"> </w:t>
      </w:r>
      <w:r w:rsidRPr="00A47D62">
        <w:rPr>
          <w:rFonts w:ascii="Arial" w:hAnsi="Arial" w:cs="Arial"/>
          <w:sz w:val="18"/>
          <w:szCs w:val="18"/>
        </w:rPr>
        <w:t xml:space="preserve">Forest Research </w:t>
      </w:r>
      <w:r w:rsidR="00E30122" w:rsidRPr="00A47D62">
        <w:rPr>
          <w:rFonts w:ascii="Arial" w:hAnsi="Arial" w:cs="Arial"/>
          <w:sz w:val="18"/>
          <w:szCs w:val="18"/>
        </w:rPr>
        <w:t xml:space="preserve">drop box </w:t>
      </w:r>
      <w:r w:rsidR="00A47D62" w:rsidRPr="00A47D62">
        <w:rPr>
          <w:rFonts w:ascii="Arial" w:hAnsi="Arial" w:cs="Arial"/>
          <w:sz w:val="18"/>
          <w:szCs w:val="18"/>
        </w:rPr>
        <w:t>(</w:t>
      </w:r>
      <w:bookmarkStart w:id="0" w:name="_Hlk137470158"/>
      <w:r w:rsidR="00A47D62" w:rsidRPr="00A47D62">
        <w:rPr>
          <w:rFonts w:ascii="Arial" w:hAnsi="Arial" w:cs="Arial"/>
          <w:sz w:val="18"/>
          <w:szCs w:val="18"/>
        </w:rPr>
        <w:fldChar w:fldCharType="begin"/>
      </w:r>
      <w:r w:rsidR="00A47D62">
        <w:rPr>
          <w:rFonts w:ascii="Arial" w:hAnsi="Arial" w:cs="Arial"/>
          <w:sz w:val="18"/>
          <w:szCs w:val="18"/>
        </w:rPr>
        <w:instrText>HYPERLINK "https://www.dropbox.com/request/sHQjAPkRJkIedsRCFKfn"</w:instrText>
      </w:r>
      <w:r w:rsidR="00A47D62" w:rsidRPr="00A47D62">
        <w:rPr>
          <w:rFonts w:ascii="Arial" w:hAnsi="Arial" w:cs="Arial"/>
          <w:sz w:val="18"/>
          <w:szCs w:val="18"/>
        </w:rPr>
      </w:r>
      <w:r w:rsidR="00A47D62" w:rsidRPr="00A47D62">
        <w:rPr>
          <w:rFonts w:ascii="Arial" w:hAnsi="Arial" w:cs="Arial"/>
          <w:sz w:val="18"/>
          <w:szCs w:val="18"/>
        </w:rPr>
        <w:fldChar w:fldCharType="separate"/>
      </w:r>
      <w:r w:rsidR="00A47D62">
        <w:rPr>
          <w:rStyle w:val="Hyperlink"/>
          <w:rFonts w:ascii="Arial" w:hAnsi="Arial" w:cs="Arial"/>
          <w:sz w:val="18"/>
          <w:szCs w:val="18"/>
        </w:rPr>
        <w:t>Dropbox Submit Files</w:t>
      </w:r>
      <w:r w:rsidR="00A47D62" w:rsidRPr="00A47D62">
        <w:rPr>
          <w:rFonts w:ascii="Arial" w:hAnsi="Arial" w:cs="Arial"/>
          <w:sz w:val="18"/>
          <w:szCs w:val="18"/>
        </w:rPr>
        <w:fldChar w:fldCharType="end"/>
      </w:r>
      <w:bookmarkEnd w:id="0"/>
      <w:r w:rsidR="00A47D62" w:rsidRPr="00A47D62">
        <w:rPr>
          <w:rFonts w:ascii="Arial" w:hAnsi="Arial" w:cs="Arial"/>
          <w:sz w:val="18"/>
          <w:szCs w:val="18"/>
        </w:rPr>
        <w:t xml:space="preserve">) </w:t>
      </w:r>
      <w:r w:rsidRPr="00A47D62">
        <w:rPr>
          <w:rFonts w:ascii="Arial" w:hAnsi="Arial" w:cs="Arial"/>
          <w:sz w:val="18"/>
          <w:szCs w:val="18"/>
        </w:rPr>
        <w:t>by</w:t>
      </w:r>
      <w:r w:rsidRPr="00A47D62">
        <w:rPr>
          <w:rFonts w:ascii="Arial" w:hAnsi="Arial" w:cs="Arial"/>
          <w:spacing w:val="-4"/>
          <w:sz w:val="18"/>
          <w:szCs w:val="18"/>
        </w:rPr>
        <w:t xml:space="preserve"> </w:t>
      </w:r>
      <w:r w:rsidRPr="00A47D62">
        <w:rPr>
          <w:rFonts w:ascii="Arial" w:hAnsi="Arial" w:cs="Arial"/>
          <w:sz w:val="18"/>
          <w:szCs w:val="18"/>
        </w:rPr>
        <w:t>no</w:t>
      </w:r>
      <w:r w:rsidRPr="00A47D62">
        <w:rPr>
          <w:rFonts w:ascii="Arial" w:hAnsi="Arial" w:cs="Arial"/>
          <w:spacing w:val="-4"/>
          <w:sz w:val="18"/>
          <w:szCs w:val="18"/>
        </w:rPr>
        <w:t xml:space="preserve"> </w:t>
      </w:r>
      <w:r w:rsidRPr="00A47D62">
        <w:rPr>
          <w:rFonts w:ascii="Arial" w:hAnsi="Arial" w:cs="Arial"/>
          <w:sz w:val="18"/>
          <w:szCs w:val="18"/>
        </w:rPr>
        <w:t>later</w:t>
      </w:r>
      <w:r w:rsidRPr="00A47D62">
        <w:rPr>
          <w:rFonts w:ascii="Arial" w:hAnsi="Arial" w:cs="Arial"/>
          <w:spacing w:val="-2"/>
          <w:sz w:val="18"/>
          <w:szCs w:val="18"/>
        </w:rPr>
        <w:t xml:space="preserve"> </w:t>
      </w:r>
      <w:r w:rsidRPr="00A47D62">
        <w:rPr>
          <w:rFonts w:ascii="Arial" w:hAnsi="Arial" w:cs="Arial"/>
          <w:sz w:val="18"/>
          <w:szCs w:val="18"/>
        </w:rPr>
        <w:t>than</w:t>
      </w:r>
      <w:r w:rsidRPr="00A47D62">
        <w:rPr>
          <w:rFonts w:ascii="Arial" w:hAnsi="Arial" w:cs="Arial"/>
          <w:spacing w:val="-3"/>
          <w:sz w:val="18"/>
          <w:szCs w:val="18"/>
        </w:rPr>
        <w:t xml:space="preserve"> </w:t>
      </w:r>
      <w:r w:rsidRPr="00B74F8C">
        <w:rPr>
          <w:rFonts w:ascii="Arial" w:hAnsi="Arial" w:cs="Arial"/>
          <w:b/>
          <w:bCs/>
          <w:sz w:val="18"/>
          <w:szCs w:val="18"/>
        </w:rPr>
        <w:t>12:00</w:t>
      </w:r>
      <w:r w:rsidRPr="00B74F8C">
        <w:rPr>
          <w:rFonts w:ascii="Arial" w:hAnsi="Arial" w:cs="Arial"/>
          <w:b/>
          <w:bCs/>
          <w:spacing w:val="-4"/>
          <w:sz w:val="18"/>
          <w:szCs w:val="18"/>
        </w:rPr>
        <w:t xml:space="preserve"> </w:t>
      </w:r>
      <w:r w:rsidRPr="00B74F8C">
        <w:rPr>
          <w:rFonts w:ascii="Arial" w:hAnsi="Arial" w:cs="Arial"/>
          <w:b/>
          <w:bCs/>
          <w:sz w:val="18"/>
          <w:szCs w:val="18"/>
        </w:rPr>
        <w:t>on</w:t>
      </w:r>
      <w:r w:rsidR="00B74F8C" w:rsidRPr="00B74F8C">
        <w:rPr>
          <w:rFonts w:ascii="Arial" w:hAnsi="Arial" w:cs="Arial"/>
          <w:b/>
          <w:bCs/>
          <w:sz w:val="18"/>
          <w:szCs w:val="18"/>
        </w:rPr>
        <w:t xml:space="preserve"> </w:t>
      </w:r>
      <w:r w:rsidR="00B74F8C" w:rsidRPr="008D0E5D">
        <w:rPr>
          <w:rFonts w:ascii="Arial" w:hAnsi="Arial" w:cs="Arial"/>
          <w:b/>
          <w:bCs/>
          <w:sz w:val="18"/>
          <w:szCs w:val="18"/>
        </w:rPr>
        <w:t xml:space="preserve">Friday </w:t>
      </w:r>
      <w:r w:rsidR="00B74F8C" w:rsidRPr="004857D6">
        <w:rPr>
          <w:rFonts w:ascii="Arial" w:hAnsi="Arial" w:cs="Arial"/>
          <w:b/>
          <w:bCs/>
          <w:dstrike/>
          <w:color w:val="FF0000"/>
          <w:sz w:val="18"/>
          <w:szCs w:val="18"/>
        </w:rPr>
        <w:t>25 August 2023</w:t>
      </w:r>
      <w:r w:rsidRPr="00A47D62">
        <w:rPr>
          <w:rFonts w:ascii="Arial" w:hAnsi="Arial" w:cs="Arial"/>
          <w:sz w:val="18"/>
          <w:szCs w:val="18"/>
        </w:rPr>
        <w:t xml:space="preserve">. </w:t>
      </w:r>
      <w:r w:rsidR="004857D6">
        <w:rPr>
          <w:rFonts w:ascii="Arial" w:hAnsi="Arial" w:cs="Arial"/>
          <w:b/>
          <w:bCs/>
          <w:color w:val="FF0000"/>
          <w:sz w:val="18"/>
          <w:szCs w:val="18"/>
        </w:rPr>
        <w:t>1 September 2023.</w:t>
      </w:r>
    </w:p>
    <w:p w14:paraId="7C09D0FF" w14:textId="0928F03D" w:rsidR="00615263" w:rsidRPr="00A47D62" w:rsidRDefault="00B000F7" w:rsidP="00A47D62">
      <w:pPr>
        <w:ind w:left="851" w:hanging="709"/>
        <w:rPr>
          <w:rFonts w:ascii="Arial" w:hAnsi="Arial" w:cs="Arial"/>
          <w:sz w:val="18"/>
          <w:szCs w:val="18"/>
        </w:rPr>
      </w:pPr>
      <w:r>
        <w:rPr>
          <w:rFonts w:ascii="Arial" w:hAnsi="Arial" w:cs="Arial"/>
          <w:sz w:val="18"/>
          <w:szCs w:val="18"/>
        </w:rPr>
        <w:t>AA1.3</w:t>
      </w:r>
      <w:r>
        <w:rPr>
          <w:rFonts w:ascii="Arial" w:hAnsi="Arial" w:cs="Arial"/>
          <w:sz w:val="18"/>
          <w:szCs w:val="18"/>
        </w:rPr>
        <w:tab/>
      </w:r>
      <w:r w:rsidR="00615263" w:rsidRPr="00A47D62">
        <w:rPr>
          <w:rFonts w:ascii="Arial" w:hAnsi="Arial" w:cs="Arial"/>
          <w:sz w:val="18"/>
          <w:szCs w:val="18"/>
        </w:rPr>
        <w:t xml:space="preserve">Tender </w:t>
      </w:r>
      <w:r w:rsidR="00B74F8C">
        <w:rPr>
          <w:rFonts w:ascii="Arial" w:hAnsi="Arial" w:cs="Arial"/>
          <w:sz w:val="18"/>
          <w:szCs w:val="18"/>
        </w:rPr>
        <w:t>questions/</w:t>
      </w:r>
      <w:r w:rsidR="00615263" w:rsidRPr="00A47D62">
        <w:rPr>
          <w:rFonts w:ascii="Arial" w:hAnsi="Arial" w:cs="Arial"/>
          <w:sz w:val="18"/>
          <w:szCs w:val="18"/>
        </w:rPr>
        <w:t xml:space="preserve">clarifications </w:t>
      </w:r>
      <w:r w:rsidR="00B74F8C">
        <w:rPr>
          <w:rFonts w:ascii="Arial" w:hAnsi="Arial" w:cs="Arial"/>
          <w:sz w:val="18"/>
          <w:szCs w:val="18"/>
        </w:rPr>
        <w:t>must</w:t>
      </w:r>
      <w:r w:rsidR="00615263" w:rsidRPr="00A47D62">
        <w:rPr>
          <w:rFonts w:ascii="Arial" w:hAnsi="Arial" w:cs="Arial"/>
          <w:sz w:val="18"/>
          <w:szCs w:val="18"/>
        </w:rPr>
        <w:t xml:space="preserve"> be submitt</w:t>
      </w:r>
      <w:r>
        <w:rPr>
          <w:rFonts w:ascii="Arial" w:hAnsi="Arial" w:cs="Arial"/>
          <w:sz w:val="18"/>
          <w:szCs w:val="18"/>
        </w:rPr>
        <w:t>ed</w:t>
      </w:r>
      <w:r w:rsidR="00615263" w:rsidRPr="00A47D62">
        <w:rPr>
          <w:rFonts w:ascii="Arial" w:hAnsi="Arial" w:cs="Arial"/>
          <w:sz w:val="18"/>
          <w:szCs w:val="18"/>
        </w:rPr>
        <w:t xml:space="preserve"> </w:t>
      </w:r>
      <w:r>
        <w:rPr>
          <w:rFonts w:ascii="Arial" w:hAnsi="Arial" w:cs="Arial"/>
          <w:sz w:val="18"/>
          <w:szCs w:val="18"/>
        </w:rPr>
        <w:t>by email to</w:t>
      </w:r>
      <w:r w:rsidR="00795E37" w:rsidRPr="00A47D62">
        <w:rPr>
          <w:rFonts w:ascii="Arial" w:hAnsi="Arial" w:cs="Arial"/>
          <w:sz w:val="18"/>
          <w:szCs w:val="18"/>
        </w:rPr>
        <w:t xml:space="preserve"> </w:t>
      </w:r>
      <w:bookmarkStart w:id="1" w:name="_Hlk136859749"/>
      <w:r w:rsidR="00E50CEC" w:rsidRPr="00A47D62">
        <w:rPr>
          <w:rFonts w:ascii="Arial" w:hAnsi="Arial" w:cs="Arial"/>
          <w:sz w:val="18"/>
          <w:szCs w:val="18"/>
        </w:rPr>
        <w:fldChar w:fldCharType="begin"/>
      </w:r>
      <w:r w:rsidR="00E50CEC" w:rsidRPr="00A47D62">
        <w:rPr>
          <w:rFonts w:ascii="Arial" w:hAnsi="Arial" w:cs="Arial"/>
          <w:sz w:val="18"/>
          <w:szCs w:val="18"/>
        </w:rPr>
        <w:instrText xml:space="preserve"> HYPERLINK "mailto:Tony.Iacovitti@fgould.com" </w:instrText>
      </w:r>
      <w:r w:rsidR="00E50CEC" w:rsidRPr="00A47D62">
        <w:rPr>
          <w:rFonts w:ascii="Arial" w:hAnsi="Arial" w:cs="Arial"/>
          <w:sz w:val="18"/>
          <w:szCs w:val="18"/>
        </w:rPr>
      </w:r>
      <w:r w:rsidR="00E50CEC" w:rsidRPr="00A47D62">
        <w:rPr>
          <w:rFonts w:ascii="Arial" w:hAnsi="Arial" w:cs="Arial"/>
          <w:sz w:val="18"/>
          <w:szCs w:val="18"/>
        </w:rPr>
        <w:fldChar w:fldCharType="separate"/>
      </w:r>
      <w:r w:rsidR="00E50CEC" w:rsidRPr="00A47D62">
        <w:rPr>
          <w:rStyle w:val="Hyperlink"/>
          <w:rFonts w:ascii="Arial" w:hAnsi="Arial" w:cs="Arial"/>
          <w:sz w:val="18"/>
          <w:szCs w:val="18"/>
        </w:rPr>
        <w:t>Tony.Iacovitti@fgould.com</w:t>
      </w:r>
      <w:r w:rsidR="00E50CEC" w:rsidRPr="00A47D62">
        <w:rPr>
          <w:rFonts w:ascii="Arial" w:hAnsi="Arial" w:cs="Arial"/>
          <w:sz w:val="18"/>
          <w:szCs w:val="18"/>
        </w:rPr>
        <w:fldChar w:fldCharType="end"/>
      </w:r>
      <w:bookmarkEnd w:id="1"/>
      <w:r w:rsidR="00E50CEC" w:rsidRPr="00A47D62">
        <w:rPr>
          <w:rFonts w:ascii="Arial" w:hAnsi="Arial" w:cs="Arial"/>
          <w:sz w:val="18"/>
          <w:szCs w:val="18"/>
        </w:rPr>
        <w:t xml:space="preserve"> and </w:t>
      </w:r>
      <w:hyperlink r:id="rId13" w:history="1">
        <w:r w:rsidR="00E50CEC" w:rsidRPr="00A47D62">
          <w:rPr>
            <w:rStyle w:val="Hyperlink"/>
            <w:rFonts w:ascii="Arial" w:hAnsi="Arial" w:cs="Arial"/>
            <w:sz w:val="18"/>
            <w:szCs w:val="18"/>
          </w:rPr>
          <w:t>Nicholas.Jarvis@fgould.com</w:t>
        </w:r>
      </w:hyperlink>
      <w:r w:rsidR="00B74F8C">
        <w:rPr>
          <w:rFonts w:ascii="Arial" w:hAnsi="Arial" w:cs="Arial"/>
          <w:sz w:val="18"/>
          <w:szCs w:val="18"/>
        </w:rPr>
        <w:t xml:space="preserve"> no l</w:t>
      </w:r>
      <w:r>
        <w:rPr>
          <w:rFonts w:ascii="Arial" w:hAnsi="Arial" w:cs="Arial"/>
          <w:sz w:val="18"/>
          <w:szCs w:val="18"/>
        </w:rPr>
        <w:t xml:space="preserve">ater than </w:t>
      </w:r>
      <w:r w:rsidRPr="008D0E5D">
        <w:rPr>
          <w:rFonts w:ascii="Arial" w:hAnsi="Arial" w:cs="Arial"/>
          <w:sz w:val="18"/>
          <w:szCs w:val="18"/>
        </w:rPr>
        <w:t>13</w:t>
      </w:r>
      <w:r>
        <w:rPr>
          <w:rFonts w:ascii="Arial" w:hAnsi="Arial" w:cs="Arial"/>
          <w:sz w:val="18"/>
          <w:szCs w:val="18"/>
        </w:rPr>
        <w:t>:00</w:t>
      </w:r>
      <w:r w:rsidRPr="008D0E5D">
        <w:rPr>
          <w:rFonts w:ascii="Arial" w:hAnsi="Arial" w:cs="Arial"/>
          <w:sz w:val="18"/>
          <w:szCs w:val="18"/>
        </w:rPr>
        <w:t xml:space="preserve"> on Friday </w:t>
      </w:r>
      <w:r w:rsidRPr="004857D6">
        <w:rPr>
          <w:rFonts w:ascii="Arial" w:hAnsi="Arial" w:cs="Arial"/>
          <w:dstrike/>
          <w:color w:val="FF0000"/>
          <w:sz w:val="18"/>
          <w:szCs w:val="18"/>
        </w:rPr>
        <w:t>18 August 2023</w:t>
      </w:r>
      <w:r w:rsidR="004857D6">
        <w:rPr>
          <w:rFonts w:ascii="Arial" w:hAnsi="Arial" w:cs="Arial"/>
          <w:color w:val="FF0000"/>
          <w:sz w:val="18"/>
          <w:szCs w:val="18"/>
        </w:rPr>
        <w:t xml:space="preserve"> 25 August 2023</w:t>
      </w:r>
      <w:r>
        <w:rPr>
          <w:rFonts w:ascii="Arial" w:hAnsi="Arial" w:cs="Arial"/>
          <w:sz w:val="18"/>
          <w:szCs w:val="18"/>
        </w:rPr>
        <w:t>.</w:t>
      </w:r>
      <w:r w:rsidR="00BB3030">
        <w:rPr>
          <w:rFonts w:ascii="Arial" w:hAnsi="Arial" w:cs="Arial"/>
          <w:sz w:val="18"/>
          <w:szCs w:val="18"/>
        </w:rPr>
        <w:t xml:space="preserve"> </w:t>
      </w:r>
      <w:r w:rsidR="00AE52D4">
        <w:rPr>
          <w:rFonts w:ascii="Arial" w:hAnsi="Arial" w:cs="Arial"/>
          <w:sz w:val="18"/>
          <w:szCs w:val="18"/>
        </w:rPr>
        <w:t>Tony Iacovitti is also the contact per</w:t>
      </w:r>
      <w:r w:rsidR="002115DC">
        <w:rPr>
          <w:rFonts w:ascii="Arial" w:hAnsi="Arial" w:cs="Arial"/>
          <w:sz w:val="18"/>
          <w:szCs w:val="18"/>
        </w:rPr>
        <w:t xml:space="preserve">son </w:t>
      </w:r>
      <w:r w:rsidR="00E76AD2">
        <w:rPr>
          <w:rFonts w:ascii="Arial" w:hAnsi="Arial" w:cs="Arial"/>
          <w:sz w:val="18"/>
          <w:szCs w:val="18"/>
        </w:rPr>
        <w:t>to</w:t>
      </w:r>
      <w:r w:rsidR="002115DC">
        <w:rPr>
          <w:rFonts w:ascii="Arial" w:hAnsi="Arial" w:cs="Arial"/>
          <w:sz w:val="18"/>
          <w:szCs w:val="18"/>
        </w:rPr>
        <w:t xml:space="preserve"> arrang</w:t>
      </w:r>
      <w:r w:rsidR="00E76AD2">
        <w:rPr>
          <w:rFonts w:ascii="Arial" w:hAnsi="Arial" w:cs="Arial"/>
          <w:sz w:val="18"/>
          <w:szCs w:val="18"/>
        </w:rPr>
        <w:t xml:space="preserve">e </w:t>
      </w:r>
      <w:r w:rsidR="002115DC">
        <w:rPr>
          <w:rFonts w:ascii="Arial" w:hAnsi="Arial" w:cs="Arial"/>
          <w:sz w:val="18"/>
          <w:szCs w:val="18"/>
        </w:rPr>
        <w:t>th</w:t>
      </w:r>
      <w:r w:rsidR="000812A8">
        <w:rPr>
          <w:rFonts w:ascii="Arial" w:hAnsi="Arial" w:cs="Arial"/>
          <w:sz w:val="18"/>
          <w:szCs w:val="18"/>
        </w:rPr>
        <w:t>e</w:t>
      </w:r>
      <w:r w:rsidR="002115DC">
        <w:rPr>
          <w:rFonts w:ascii="Arial" w:hAnsi="Arial" w:cs="Arial"/>
          <w:sz w:val="18"/>
          <w:szCs w:val="18"/>
        </w:rPr>
        <w:t xml:space="preserve"> site visit.</w:t>
      </w:r>
    </w:p>
    <w:p w14:paraId="1FA3CD36" w14:textId="368FECFA" w:rsidR="00615263" w:rsidRDefault="00615263" w:rsidP="00615263">
      <w:pPr>
        <w:pStyle w:val="BodyText"/>
        <w:tabs>
          <w:tab w:val="left" w:pos="868"/>
        </w:tabs>
        <w:spacing w:before="118" w:line="283" w:lineRule="auto"/>
        <w:ind w:left="868" w:right="171" w:hanging="721"/>
      </w:pPr>
      <w:r>
        <w:rPr>
          <w:spacing w:val="-2"/>
        </w:rPr>
        <w:t>AA1.</w:t>
      </w:r>
      <w:r w:rsidR="00B000F7">
        <w:rPr>
          <w:spacing w:val="-2"/>
        </w:rPr>
        <w:t>4</w:t>
      </w:r>
      <w:r>
        <w:tab/>
        <w:t>Tenders</w:t>
      </w:r>
      <w:r>
        <w:rPr>
          <w:spacing w:val="-4"/>
        </w:rPr>
        <w:t xml:space="preserve"> </w:t>
      </w:r>
      <w:r>
        <w:t>not</w:t>
      </w:r>
      <w:r>
        <w:rPr>
          <w:spacing w:val="-2"/>
        </w:rPr>
        <w:t xml:space="preserve"> </w:t>
      </w:r>
      <w:r>
        <w:t>complying with any</w:t>
      </w:r>
      <w:r>
        <w:rPr>
          <w:spacing w:val="-4"/>
        </w:rPr>
        <w:t xml:space="preserve"> </w:t>
      </w:r>
      <w:r>
        <w:t>mandatory</w:t>
      </w:r>
      <w:r>
        <w:rPr>
          <w:spacing w:val="-4"/>
        </w:rPr>
        <w:t xml:space="preserve"> </w:t>
      </w:r>
      <w:r>
        <w:t>requirement</w:t>
      </w:r>
      <w:r>
        <w:rPr>
          <w:spacing w:val="-2"/>
        </w:rPr>
        <w:t xml:space="preserve"> </w:t>
      </w:r>
      <w:r>
        <w:t>(or</w:t>
      </w:r>
      <w:r>
        <w:rPr>
          <w:spacing w:val="-2"/>
        </w:rPr>
        <w:t xml:space="preserve"> </w:t>
      </w:r>
      <w:r>
        <w:t>which cannot</w:t>
      </w:r>
      <w:r>
        <w:rPr>
          <w:spacing w:val="-2"/>
        </w:rPr>
        <w:t xml:space="preserve"> </w:t>
      </w:r>
      <w:r>
        <w:t>promptly</w:t>
      </w:r>
      <w:r>
        <w:rPr>
          <w:spacing w:val="-4"/>
        </w:rPr>
        <w:t xml:space="preserve"> </w:t>
      </w:r>
      <w:r>
        <w:t>be</w:t>
      </w:r>
      <w:r>
        <w:rPr>
          <w:spacing w:val="-4"/>
        </w:rPr>
        <w:t xml:space="preserve"> </w:t>
      </w:r>
      <w:r>
        <w:t>rendered</w:t>
      </w:r>
      <w:r>
        <w:rPr>
          <w:spacing w:val="-4"/>
        </w:rPr>
        <w:t xml:space="preserve"> </w:t>
      </w:r>
      <w:r>
        <w:t>compliant)</w:t>
      </w:r>
      <w:r>
        <w:rPr>
          <w:spacing w:val="-2"/>
        </w:rPr>
        <w:t xml:space="preserve"> </w:t>
      </w:r>
      <w:r>
        <w:t>will</w:t>
      </w:r>
      <w:r>
        <w:rPr>
          <w:spacing w:val="-1"/>
        </w:rPr>
        <w:t xml:space="preserve"> </w:t>
      </w:r>
      <w:r>
        <w:t>be rejected.</w:t>
      </w:r>
      <w:r>
        <w:rPr>
          <w:spacing w:val="40"/>
        </w:rPr>
        <w:t xml:space="preserve"> </w:t>
      </w:r>
      <w:r>
        <w:t>A mandatory requirement is indicated by the word “shall” or “must”.</w:t>
      </w:r>
    </w:p>
    <w:p w14:paraId="6A044CC8" w14:textId="214A1867" w:rsidR="00615263" w:rsidRDefault="00615263" w:rsidP="00615263">
      <w:pPr>
        <w:pStyle w:val="BodyText"/>
        <w:tabs>
          <w:tab w:val="left" w:pos="868"/>
        </w:tabs>
        <w:spacing w:before="126" w:line="288" w:lineRule="auto"/>
        <w:ind w:left="868" w:right="245" w:hanging="721"/>
      </w:pPr>
      <w:r>
        <w:rPr>
          <w:spacing w:val="-2"/>
        </w:rPr>
        <w:t>AA1.</w:t>
      </w:r>
      <w:r w:rsidR="00B000F7">
        <w:rPr>
          <w:spacing w:val="-2"/>
        </w:rPr>
        <w:t>5</w:t>
      </w:r>
      <w:r>
        <w:tab/>
      </w:r>
      <w:r w:rsidRPr="00E30122">
        <w:t>Any queries</w:t>
      </w:r>
      <w:r w:rsidRPr="00E30122">
        <w:rPr>
          <w:spacing w:val="-4"/>
        </w:rPr>
        <w:t xml:space="preserve"> </w:t>
      </w:r>
      <w:r w:rsidRPr="00E30122">
        <w:t>about</w:t>
      </w:r>
      <w:r w:rsidRPr="00E30122">
        <w:rPr>
          <w:spacing w:val="-2"/>
        </w:rPr>
        <w:t xml:space="preserve"> </w:t>
      </w:r>
      <w:r w:rsidRPr="00E30122">
        <w:t>the</w:t>
      </w:r>
      <w:r w:rsidRPr="00E30122">
        <w:rPr>
          <w:spacing w:val="-4"/>
        </w:rPr>
        <w:t xml:space="preserve"> </w:t>
      </w:r>
      <w:r w:rsidRPr="00E30122">
        <w:t>tender</w:t>
      </w:r>
      <w:r w:rsidRPr="00E30122">
        <w:rPr>
          <w:spacing w:val="-2"/>
        </w:rPr>
        <w:t xml:space="preserve"> </w:t>
      </w:r>
      <w:r w:rsidRPr="00E30122">
        <w:t xml:space="preserve">documents </w:t>
      </w:r>
      <w:r w:rsidDel="522E53E9">
        <w:t>which</w:t>
      </w:r>
      <w:r w:rsidRPr="00E30122">
        <w:rPr>
          <w:spacing w:val="-9"/>
        </w:rPr>
        <w:t xml:space="preserve"> </w:t>
      </w:r>
      <w:r w:rsidRPr="00E30122">
        <w:t>may</w:t>
      </w:r>
      <w:r w:rsidRPr="00E30122">
        <w:rPr>
          <w:spacing w:val="-4"/>
        </w:rPr>
        <w:t xml:space="preserve"> </w:t>
      </w:r>
      <w:r w:rsidRPr="00E30122">
        <w:t>affect</w:t>
      </w:r>
      <w:r w:rsidRPr="00E30122">
        <w:rPr>
          <w:spacing w:val="-2"/>
        </w:rPr>
        <w:t xml:space="preserve"> </w:t>
      </w:r>
      <w:r w:rsidRPr="00E30122">
        <w:t>the</w:t>
      </w:r>
      <w:r w:rsidRPr="00E30122">
        <w:rPr>
          <w:spacing w:val="-4"/>
        </w:rPr>
        <w:t xml:space="preserve"> </w:t>
      </w:r>
      <w:r w:rsidRPr="00E30122">
        <w:t>preparation</w:t>
      </w:r>
      <w:r w:rsidRPr="00E30122">
        <w:rPr>
          <w:spacing w:val="-4"/>
        </w:rPr>
        <w:t xml:space="preserve"> </w:t>
      </w:r>
      <w:r w:rsidRPr="00E30122">
        <w:t>of the tender shall be raised without delay</w:t>
      </w:r>
      <w:r w:rsidR="00E30122" w:rsidRPr="00E30122">
        <w:t>.</w:t>
      </w:r>
      <w:r w:rsidRPr="00E30122">
        <w:t xml:space="preserve"> If the </w:t>
      </w:r>
      <w:r w:rsidR="00F14157" w:rsidRPr="00E30122">
        <w:t>Client</w:t>
      </w:r>
      <w:r w:rsidRPr="00E30122">
        <w:t xml:space="preserve"> considers a query may have a material effect on the tendering process, all Tenderers will be notified without delay in writing.</w:t>
      </w:r>
    </w:p>
    <w:p w14:paraId="42028F64" w14:textId="64E4807C" w:rsidR="00615263" w:rsidRDefault="00615263" w:rsidP="00D5586A">
      <w:pPr>
        <w:pStyle w:val="BodyText"/>
        <w:tabs>
          <w:tab w:val="left" w:pos="868"/>
        </w:tabs>
        <w:spacing w:before="126" w:line="288" w:lineRule="auto"/>
        <w:ind w:left="868" w:right="245" w:hanging="721"/>
      </w:pPr>
      <w:r>
        <w:rPr>
          <w:spacing w:val="-2"/>
        </w:rPr>
        <w:t>AA1.</w:t>
      </w:r>
      <w:r w:rsidR="00B000F7">
        <w:rPr>
          <w:spacing w:val="-2"/>
        </w:rPr>
        <w:t>6</w:t>
      </w:r>
      <w:r>
        <w:tab/>
        <w:t>This</w:t>
      </w:r>
      <w:r>
        <w:rPr>
          <w:spacing w:val="-1"/>
        </w:rPr>
        <w:t xml:space="preserve"> </w:t>
      </w:r>
      <w:r>
        <w:t>Invitation</w:t>
      </w:r>
      <w:r>
        <w:rPr>
          <w:spacing w:val="-6"/>
        </w:rPr>
        <w:t xml:space="preserve"> </w:t>
      </w:r>
      <w:r>
        <w:t>to</w:t>
      </w:r>
      <w:r>
        <w:rPr>
          <w:spacing w:val="-5"/>
        </w:rPr>
        <w:t xml:space="preserve"> </w:t>
      </w:r>
      <w:r>
        <w:t>Tender</w:t>
      </w:r>
      <w:r>
        <w:rPr>
          <w:spacing w:val="-3"/>
        </w:rPr>
        <w:t xml:space="preserve"> </w:t>
      </w:r>
      <w:r>
        <w:t>does</w:t>
      </w:r>
      <w:r>
        <w:rPr>
          <w:spacing w:val="-6"/>
        </w:rPr>
        <w:t xml:space="preserve"> </w:t>
      </w:r>
      <w:r>
        <w:t>not</w:t>
      </w:r>
      <w:r>
        <w:rPr>
          <w:spacing w:val="1"/>
        </w:rPr>
        <w:t xml:space="preserve"> </w:t>
      </w:r>
      <w:r>
        <w:t>constitute</w:t>
      </w:r>
      <w:r>
        <w:rPr>
          <w:spacing w:val="-1"/>
        </w:rPr>
        <w:t xml:space="preserve"> </w:t>
      </w:r>
      <w:r>
        <w:t>an</w:t>
      </w:r>
      <w:r>
        <w:rPr>
          <w:spacing w:val="-6"/>
        </w:rPr>
        <w:t xml:space="preserve"> </w:t>
      </w:r>
      <w:r>
        <w:t>offer</w:t>
      </w:r>
      <w:r>
        <w:rPr>
          <w:spacing w:val="-3"/>
        </w:rPr>
        <w:t xml:space="preserve"> </w:t>
      </w:r>
      <w:r>
        <w:t>and</w:t>
      </w:r>
      <w:r>
        <w:rPr>
          <w:spacing w:val="-6"/>
        </w:rPr>
        <w:t xml:space="preserve"> </w:t>
      </w:r>
      <w:r>
        <w:t>the</w:t>
      </w:r>
      <w:r>
        <w:rPr>
          <w:spacing w:val="-5"/>
        </w:rPr>
        <w:t xml:space="preserve"> </w:t>
      </w:r>
      <w:r>
        <w:t>Client</w:t>
      </w:r>
      <w:r>
        <w:rPr>
          <w:spacing w:val="-2"/>
        </w:rPr>
        <w:t xml:space="preserve"> </w:t>
      </w:r>
      <w:r>
        <w:t>does</w:t>
      </w:r>
      <w:r>
        <w:rPr>
          <w:spacing w:val="-6"/>
        </w:rPr>
        <w:t xml:space="preserve"> </w:t>
      </w:r>
      <w:r>
        <w:t>not</w:t>
      </w:r>
      <w:r>
        <w:rPr>
          <w:spacing w:val="1"/>
        </w:rPr>
        <w:t xml:space="preserve"> </w:t>
      </w:r>
      <w:r>
        <w:t>undertake</w:t>
      </w:r>
      <w:r>
        <w:rPr>
          <w:spacing w:val="-5"/>
        </w:rPr>
        <w:t xml:space="preserve"> </w:t>
      </w:r>
      <w:r>
        <w:t>to</w:t>
      </w:r>
      <w:r>
        <w:rPr>
          <w:spacing w:val="-5"/>
        </w:rPr>
        <w:t xml:space="preserve"> </w:t>
      </w:r>
      <w:r>
        <w:t>accept</w:t>
      </w:r>
      <w:r>
        <w:rPr>
          <w:spacing w:val="-4"/>
        </w:rPr>
        <w:t xml:space="preserve"> </w:t>
      </w:r>
      <w:r>
        <w:t>any</w:t>
      </w:r>
      <w:r>
        <w:rPr>
          <w:spacing w:val="-5"/>
        </w:rPr>
        <w:t xml:space="preserve"> </w:t>
      </w:r>
      <w:r>
        <w:rPr>
          <w:spacing w:val="-2"/>
        </w:rPr>
        <w:t>tender.</w:t>
      </w:r>
    </w:p>
    <w:p w14:paraId="7743B708" w14:textId="1C5C6C56" w:rsidR="00615263" w:rsidRDefault="00B000F7" w:rsidP="00B000F7">
      <w:pPr>
        <w:pStyle w:val="BodyText"/>
        <w:tabs>
          <w:tab w:val="left" w:pos="851"/>
        </w:tabs>
        <w:spacing w:before="43"/>
        <w:ind w:firstLine="147"/>
      </w:pPr>
      <w:r>
        <w:t>AA1.7</w:t>
      </w:r>
      <w:r>
        <w:tab/>
      </w:r>
      <w:r w:rsidR="00615263">
        <w:t>The</w:t>
      </w:r>
      <w:r w:rsidR="00615263">
        <w:rPr>
          <w:spacing w:val="-2"/>
        </w:rPr>
        <w:t xml:space="preserve"> </w:t>
      </w:r>
      <w:r w:rsidR="00F14157">
        <w:t>Client</w:t>
      </w:r>
      <w:r w:rsidR="00615263">
        <w:rPr>
          <w:spacing w:val="-3"/>
        </w:rPr>
        <w:t xml:space="preserve"> </w:t>
      </w:r>
      <w:r w:rsidR="00615263">
        <w:t>reserves</w:t>
      </w:r>
      <w:r w:rsidR="00615263">
        <w:rPr>
          <w:spacing w:val="-6"/>
        </w:rPr>
        <w:t xml:space="preserve"> </w:t>
      </w:r>
      <w:r w:rsidR="00615263">
        <w:t>the</w:t>
      </w:r>
      <w:r w:rsidR="00615263">
        <w:rPr>
          <w:spacing w:val="-5"/>
        </w:rPr>
        <w:t xml:space="preserve"> </w:t>
      </w:r>
      <w:r w:rsidR="00615263">
        <w:t>right</w:t>
      </w:r>
      <w:r w:rsidR="00615263">
        <w:rPr>
          <w:spacing w:val="-4"/>
        </w:rPr>
        <w:t xml:space="preserve"> </w:t>
      </w:r>
      <w:r w:rsidR="00615263">
        <w:t>to</w:t>
      </w:r>
      <w:r w:rsidR="00615263">
        <w:rPr>
          <w:spacing w:val="-6"/>
        </w:rPr>
        <w:t xml:space="preserve"> </w:t>
      </w:r>
      <w:r w:rsidR="00615263">
        <w:t>terminate</w:t>
      </w:r>
      <w:r w:rsidR="00615263">
        <w:rPr>
          <w:spacing w:val="-10"/>
        </w:rPr>
        <w:t xml:space="preserve"> </w:t>
      </w:r>
      <w:r w:rsidR="00615263">
        <w:t>this</w:t>
      </w:r>
      <w:r w:rsidR="00615263">
        <w:rPr>
          <w:spacing w:val="-6"/>
        </w:rPr>
        <w:t xml:space="preserve"> </w:t>
      </w:r>
      <w:r w:rsidR="00615263">
        <w:t>tender</w:t>
      </w:r>
      <w:r w:rsidR="00615263">
        <w:rPr>
          <w:spacing w:val="-3"/>
        </w:rPr>
        <w:t xml:space="preserve"> </w:t>
      </w:r>
      <w:r w:rsidR="00615263">
        <w:t>process</w:t>
      </w:r>
      <w:r w:rsidR="00615263">
        <w:rPr>
          <w:spacing w:val="-1"/>
        </w:rPr>
        <w:t xml:space="preserve"> </w:t>
      </w:r>
      <w:r w:rsidR="00615263">
        <w:t>at</w:t>
      </w:r>
      <w:r w:rsidR="00615263">
        <w:rPr>
          <w:spacing w:val="1"/>
        </w:rPr>
        <w:t xml:space="preserve"> </w:t>
      </w:r>
      <w:r w:rsidR="00615263">
        <w:t>any</w:t>
      </w:r>
      <w:r w:rsidR="00615263">
        <w:rPr>
          <w:spacing w:val="-6"/>
        </w:rPr>
        <w:t xml:space="preserve"> </w:t>
      </w:r>
      <w:r w:rsidR="00615263">
        <w:rPr>
          <w:spacing w:val="-2"/>
        </w:rPr>
        <w:t>stage.</w:t>
      </w:r>
    </w:p>
    <w:p w14:paraId="7BD1A796" w14:textId="55C51A57" w:rsidR="00615263" w:rsidRDefault="00615263" w:rsidP="00615263">
      <w:pPr>
        <w:pStyle w:val="BodyText"/>
        <w:tabs>
          <w:tab w:val="left" w:pos="868"/>
        </w:tabs>
        <w:spacing w:before="162" w:line="283" w:lineRule="auto"/>
        <w:ind w:left="868" w:right="328" w:hanging="721"/>
      </w:pPr>
      <w:r>
        <w:rPr>
          <w:spacing w:val="-2"/>
        </w:rPr>
        <w:t>AA1.</w:t>
      </w:r>
      <w:r w:rsidR="00B000F7">
        <w:rPr>
          <w:spacing w:val="-2"/>
        </w:rPr>
        <w:t>8</w:t>
      </w:r>
      <w:r>
        <w:tab/>
        <w:t>The C</w:t>
      </w:r>
      <w:r w:rsidR="00F14157">
        <w:t>lient</w:t>
      </w:r>
      <w:r>
        <w:rPr>
          <w:spacing w:val="-1"/>
        </w:rPr>
        <w:t xml:space="preserve"> </w:t>
      </w:r>
      <w:r>
        <w:t>will</w:t>
      </w:r>
      <w:r>
        <w:rPr>
          <w:spacing w:val="-1"/>
        </w:rPr>
        <w:t xml:space="preserve"> </w:t>
      </w:r>
      <w:r>
        <w:t>not</w:t>
      </w:r>
      <w:r>
        <w:rPr>
          <w:spacing w:val="-2"/>
        </w:rPr>
        <w:t xml:space="preserve"> </w:t>
      </w:r>
      <w:r>
        <w:t>reimburse</w:t>
      </w:r>
      <w:r>
        <w:rPr>
          <w:spacing w:val="-4"/>
        </w:rPr>
        <w:t xml:space="preserve"> </w:t>
      </w:r>
      <w:r>
        <w:t>any</w:t>
      </w:r>
      <w:r>
        <w:rPr>
          <w:spacing w:val="-4"/>
        </w:rPr>
        <w:t xml:space="preserve"> </w:t>
      </w:r>
      <w:r>
        <w:t>tendering</w:t>
      </w:r>
      <w:r>
        <w:rPr>
          <w:spacing w:val="-4"/>
        </w:rPr>
        <w:t xml:space="preserve"> </w:t>
      </w:r>
      <w:r>
        <w:t>costs, including</w:t>
      </w:r>
      <w:r>
        <w:rPr>
          <w:spacing w:val="-9"/>
        </w:rPr>
        <w:t xml:space="preserve"> </w:t>
      </w:r>
      <w:r>
        <w:t>any incurred as a</w:t>
      </w:r>
      <w:r>
        <w:rPr>
          <w:spacing w:val="-4"/>
        </w:rPr>
        <w:t xml:space="preserve"> </w:t>
      </w:r>
      <w:r>
        <w:t>result</w:t>
      </w:r>
      <w:r>
        <w:rPr>
          <w:spacing w:val="-2"/>
        </w:rPr>
        <w:t xml:space="preserve"> </w:t>
      </w:r>
      <w:r>
        <w:t>of</w:t>
      </w:r>
      <w:r>
        <w:rPr>
          <w:spacing w:val="-2"/>
        </w:rPr>
        <w:t xml:space="preserve"> </w:t>
      </w:r>
      <w:r>
        <w:t>the</w:t>
      </w:r>
      <w:r>
        <w:rPr>
          <w:spacing w:val="-4"/>
        </w:rPr>
        <w:t xml:space="preserve"> </w:t>
      </w:r>
      <w:r w:rsidR="00F14157">
        <w:t>Client</w:t>
      </w:r>
      <w:r>
        <w:rPr>
          <w:spacing w:val="-6"/>
        </w:rPr>
        <w:t xml:space="preserve"> </w:t>
      </w:r>
      <w:r>
        <w:t>terminating the tender process.</w:t>
      </w:r>
    </w:p>
    <w:p w14:paraId="35172519" w14:textId="77777777" w:rsidR="00615263" w:rsidRDefault="00615263" w:rsidP="00615263">
      <w:pPr>
        <w:pStyle w:val="Heading4"/>
        <w:tabs>
          <w:tab w:val="left" w:pos="1152"/>
        </w:tabs>
        <w:spacing w:before="127"/>
      </w:pPr>
      <w:r>
        <w:rPr>
          <w:spacing w:val="-5"/>
        </w:rPr>
        <w:t>AA2</w:t>
      </w:r>
      <w:r>
        <w:tab/>
        <w:t>Confidential</w:t>
      </w:r>
      <w:r>
        <w:rPr>
          <w:spacing w:val="-9"/>
        </w:rPr>
        <w:t xml:space="preserve"> </w:t>
      </w:r>
      <w:r>
        <w:t>Nature</w:t>
      </w:r>
      <w:r>
        <w:rPr>
          <w:spacing w:val="-6"/>
        </w:rPr>
        <w:t xml:space="preserve"> </w:t>
      </w:r>
      <w:r>
        <w:t>of</w:t>
      </w:r>
      <w:r>
        <w:rPr>
          <w:spacing w:val="-10"/>
        </w:rPr>
        <w:t xml:space="preserve"> </w:t>
      </w:r>
      <w:r>
        <w:t>Tender</w:t>
      </w:r>
      <w:r>
        <w:rPr>
          <w:spacing w:val="-3"/>
        </w:rPr>
        <w:t xml:space="preserve"> </w:t>
      </w:r>
      <w:r>
        <w:t>Documentation</w:t>
      </w:r>
      <w:r>
        <w:rPr>
          <w:spacing w:val="-8"/>
        </w:rPr>
        <w:t xml:space="preserve"> </w:t>
      </w:r>
      <w:r>
        <w:t>and</w:t>
      </w:r>
      <w:r>
        <w:rPr>
          <w:spacing w:val="-4"/>
        </w:rPr>
        <w:t xml:space="preserve"> </w:t>
      </w:r>
      <w:r>
        <w:rPr>
          <w:spacing w:val="-2"/>
        </w:rPr>
        <w:t>Submissions</w:t>
      </w:r>
    </w:p>
    <w:p w14:paraId="53F6F072" w14:textId="18A24C97" w:rsidR="00615263" w:rsidRDefault="00615263" w:rsidP="00615263">
      <w:pPr>
        <w:pStyle w:val="BodyText"/>
        <w:tabs>
          <w:tab w:val="left" w:pos="868"/>
        </w:tabs>
        <w:spacing w:before="169" w:line="290" w:lineRule="auto"/>
        <w:ind w:left="868" w:right="598" w:hanging="721"/>
      </w:pPr>
      <w:r>
        <w:rPr>
          <w:spacing w:val="-2"/>
        </w:rPr>
        <w:t>AA2.1</w:t>
      </w:r>
      <w:r>
        <w:tab/>
        <w:t>Tenderers shall not discuss the tender they intend to make other than with professional advisers or joint Tenderers</w:t>
      </w:r>
      <w:r>
        <w:rPr>
          <w:spacing w:val="-3"/>
        </w:rPr>
        <w:t xml:space="preserve"> </w:t>
      </w:r>
      <w:r>
        <w:t>who</w:t>
      </w:r>
      <w:r>
        <w:rPr>
          <w:spacing w:val="-3"/>
        </w:rPr>
        <w:t xml:space="preserve"> </w:t>
      </w:r>
      <w:r>
        <w:t>need</w:t>
      </w:r>
      <w:r>
        <w:rPr>
          <w:spacing w:val="-3"/>
        </w:rPr>
        <w:t xml:space="preserve"> </w:t>
      </w:r>
      <w:r>
        <w:t>to</w:t>
      </w:r>
      <w:r>
        <w:rPr>
          <w:spacing w:val="-3"/>
        </w:rPr>
        <w:t xml:space="preserve"> </w:t>
      </w:r>
      <w:r>
        <w:t>be</w:t>
      </w:r>
      <w:r>
        <w:rPr>
          <w:spacing w:val="-3"/>
        </w:rPr>
        <w:t xml:space="preserve"> </w:t>
      </w:r>
      <w:r>
        <w:t>consulted.</w:t>
      </w:r>
      <w:r>
        <w:rPr>
          <w:spacing w:val="40"/>
        </w:rPr>
        <w:t xml:space="preserve"> </w:t>
      </w:r>
      <w:r>
        <w:t>Tenders shall not</w:t>
      </w:r>
      <w:r>
        <w:rPr>
          <w:spacing w:val="-1"/>
        </w:rPr>
        <w:t xml:space="preserve"> </w:t>
      </w:r>
      <w:r>
        <w:t>be</w:t>
      </w:r>
      <w:r>
        <w:rPr>
          <w:spacing w:val="-3"/>
        </w:rPr>
        <w:t xml:space="preserve"> </w:t>
      </w:r>
      <w:r>
        <w:t>canvassed</w:t>
      </w:r>
      <w:r>
        <w:rPr>
          <w:spacing w:val="-8"/>
        </w:rPr>
        <w:t xml:space="preserve"> </w:t>
      </w:r>
      <w:r>
        <w:t>for</w:t>
      </w:r>
      <w:r>
        <w:rPr>
          <w:spacing w:val="-1"/>
        </w:rPr>
        <w:t xml:space="preserve"> </w:t>
      </w:r>
      <w:r>
        <w:t>acceptance</w:t>
      </w:r>
      <w:r>
        <w:rPr>
          <w:spacing w:val="-3"/>
        </w:rPr>
        <w:t xml:space="preserve"> </w:t>
      </w:r>
      <w:r>
        <w:t>or</w:t>
      </w:r>
      <w:r>
        <w:rPr>
          <w:spacing w:val="-1"/>
        </w:rPr>
        <w:t xml:space="preserve"> </w:t>
      </w:r>
      <w:r>
        <w:t>discussed</w:t>
      </w:r>
      <w:r>
        <w:rPr>
          <w:spacing w:val="-3"/>
        </w:rPr>
        <w:t xml:space="preserve"> </w:t>
      </w:r>
      <w:r>
        <w:t>with</w:t>
      </w:r>
      <w:r>
        <w:rPr>
          <w:spacing w:val="-3"/>
        </w:rPr>
        <w:t xml:space="preserve"> </w:t>
      </w:r>
      <w:r>
        <w:t>the media or any other Tenderer or member or officer of the</w:t>
      </w:r>
      <w:r w:rsidR="00F14157">
        <w:t xml:space="preserve"> Client.</w:t>
      </w:r>
    </w:p>
    <w:p w14:paraId="43732061" w14:textId="74E298F8" w:rsidR="00615263" w:rsidRDefault="00615263" w:rsidP="00615263">
      <w:pPr>
        <w:pStyle w:val="BodyText"/>
        <w:tabs>
          <w:tab w:val="left" w:pos="868"/>
        </w:tabs>
        <w:spacing w:before="113" w:line="290" w:lineRule="auto"/>
        <w:ind w:left="868" w:right="360" w:hanging="721"/>
      </w:pPr>
      <w:r>
        <w:rPr>
          <w:spacing w:val="-2"/>
        </w:rPr>
        <w:t>AA2.2</w:t>
      </w:r>
      <w:r>
        <w:tab/>
        <w:t>If</w:t>
      </w:r>
      <w:r>
        <w:rPr>
          <w:spacing w:val="-1"/>
        </w:rPr>
        <w:t xml:space="preserve"> </w:t>
      </w:r>
      <w:r>
        <w:t>a</w:t>
      </w:r>
      <w:r>
        <w:rPr>
          <w:spacing w:val="-3"/>
        </w:rPr>
        <w:t xml:space="preserve"> </w:t>
      </w:r>
      <w:r>
        <w:t>Tenderer</w:t>
      </w:r>
      <w:r>
        <w:rPr>
          <w:spacing w:val="-1"/>
        </w:rPr>
        <w:t xml:space="preserve"> </w:t>
      </w:r>
      <w:r>
        <w:t>does not</w:t>
      </w:r>
      <w:r>
        <w:rPr>
          <w:spacing w:val="-1"/>
        </w:rPr>
        <w:t xml:space="preserve"> </w:t>
      </w:r>
      <w:r>
        <w:t>observe</w:t>
      </w:r>
      <w:r>
        <w:rPr>
          <w:spacing w:val="-3"/>
        </w:rPr>
        <w:t xml:space="preserve"> </w:t>
      </w:r>
      <w:r>
        <w:t>paragraph</w:t>
      </w:r>
      <w:r>
        <w:rPr>
          <w:spacing w:val="-3"/>
        </w:rPr>
        <w:t xml:space="preserve"> </w:t>
      </w:r>
      <w:r>
        <w:t>AA2.1,</w:t>
      </w:r>
      <w:r>
        <w:rPr>
          <w:spacing w:val="-1"/>
        </w:rPr>
        <w:t xml:space="preserve"> </w:t>
      </w:r>
      <w:r>
        <w:t>the</w:t>
      </w:r>
      <w:r>
        <w:rPr>
          <w:spacing w:val="-3"/>
        </w:rPr>
        <w:t xml:space="preserve"> </w:t>
      </w:r>
      <w:r w:rsidR="00F14157">
        <w:t>Client</w:t>
      </w:r>
      <w:r>
        <w:t xml:space="preserve"> will reject</w:t>
      </w:r>
      <w:r>
        <w:rPr>
          <w:spacing w:val="-5"/>
        </w:rPr>
        <w:t xml:space="preserve"> </w:t>
      </w:r>
      <w:r>
        <w:t>the</w:t>
      </w:r>
      <w:r>
        <w:rPr>
          <w:spacing w:val="-3"/>
        </w:rPr>
        <w:t xml:space="preserve"> </w:t>
      </w:r>
      <w:r>
        <w:t>tender</w:t>
      </w:r>
      <w:r>
        <w:rPr>
          <w:spacing w:val="-1"/>
        </w:rPr>
        <w:t xml:space="preserve"> </w:t>
      </w:r>
      <w:r>
        <w:t>and</w:t>
      </w:r>
      <w:r>
        <w:rPr>
          <w:spacing w:val="-8"/>
        </w:rPr>
        <w:t xml:space="preserve"> </w:t>
      </w:r>
      <w:r>
        <w:t>may</w:t>
      </w:r>
      <w:r>
        <w:rPr>
          <w:spacing w:val="-3"/>
        </w:rPr>
        <w:t xml:space="preserve"> </w:t>
      </w:r>
      <w:r>
        <w:t>decide</w:t>
      </w:r>
      <w:r>
        <w:rPr>
          <w:spacing w:val="-3"/>
        </w:rPr>
        <w:t xml:space="preserve"> </w:t>
      </w:r>
      <w:r>
        <w:t>not</w:t>
      </w:r>
      <w:r>
        <w:rPr>
          <w:spacing w:val="-5"/>
        </w:rPr>
        <w:t xml:space="preserve"> </w:t>
      </w:r>
      <w:r>
        <w:t>to invite the Tenderer to tender for future work.</w:t>
      </w:r>
    </w:p>
    <w:p w14:paraId="32ADF059" w14:textId="77777777" w:rsidR="00615263" w:rsidRDefault="00615263" w:rsidP="00615263">
      <w:pPr>
        <w:pStyle w:val="Heading4"/>
        <w:tabs>
          <w:tab w:val="left" w:pos="1152"/>
        </w:tabs>
        <w:spacing w:before="119"/>
      </w:pPr>
      <w:r>
        <w:rPr>
          <w:spacing w:val="-5"/>
        </w:rPr>
        <w:t>AA3</w:t>
      </w:r>
      <w:r>
        <w:tab/>
        <w:t>Preparation</w:t>
      </w:r>
      <w:r>
        <w:rPr>
          <w:spacing w:val="-8"/>
        </w:rPr>
        <w:t xml:space="preserve"> </w:t>
      </w:r>
      <w:r>
        <w:t>of</w:t>
      </w:r>
      <w:r>
        <w:rPr>
          <w:spacing w:val="-7"/>
        </w:rPr>
        <w:t xml:space="preserve"> </w:t>
      </w:r>
      <w:r>
        <w:rPr>
          <w:spacing w:val="-2"/>
        </w:rPr>
        <w:t>Tender</w:t>
      </w:r>
    </w:p>
    <w:p w14:paraId="55EA4845" w14:textId="7D16F90C" w:rsidR="00615263" w:rsidRDefault="00615263" w:rsidP="00615263">
      <w:pPr>
        <w:pStyle w:val="BodyText"/>
        <w:tabs>
          <w:tab w:val="left" w:pos="868"/>
        </w:tabs>
        <w:spacing w:before="169" w:line="290" w:lineRule="auto"/>
        <w:ind w:left="868" w:right="245" w:hanging="721"/>
      </w:pPr>
      <w:r>
        <w:rPr>
          <w:spacing w:val="-2"/>
        </w:rPr>
        <w:t>AA3.1</w:t>
      </w:r>
      <w:r>
        <w:tab/>
        <w:t>If</w:t>
      </w:r>
      <w:r>
        <w:rPr>
          <w:spacing w:val="-1"/>
        </w:rPr>
        <w:t xml:space="preserve"> </w:t>
      </w:r>
      <w:r>
        <w:t xml:space="preserve">the </w:t>
      </w:r>
      <w:r w:rsidR="00F14157">
        <w:t>Client</w:t>
      </w:r>
      <w:r>
        <w:t xml:space="preserve"> considers</w:t>
      </w:r>
      <w:r>
        <w:rPr>
          <w:spacing w:val="-3"/>
        </w:rPr>
        <w:t xml:space="preserve"> </w:t>
      </w:r>
      <w:r>
        <w:t>that</w:t>
      </w:r>
      <w:r>
        <w:rPr>
          <w:spacing w:val="-1"/>
        </w:rPr>
        <w:t xml:space="preserve"> </w:t>
      </w:r>
      <w:r>
        <w:t>a</w:t>
      </w:r>
      <w:r>
        <w:rPr>
          <w:spacing w:val="-3"/>
        </w:rPr>
        <w:t xml:space="preserve"> </w:t>
      </w:r>
      <w:r>
        <w:t>cover</w:t>
      </w:r>
      <w:r>
        <w:rPr>
          <w:spacing w:val="-1"/>
        </w:rPr>
        <w:t xml:space="preserve"> </w:t>
      </w:r>
      <w:r>
        <w:t>price (i.e.,</w:t>
      </w:r>
      <w:r>
        <w:rPr>
          <w:spacing w:val="-1"/>
        </w:rPr>
        <w:t xml:space="preserve"> </w:t>
      </w:r>
      <w:r>
        <w:t>a</w:t>
      </w:r>
      <w:r>
        <w:rPr>
          <w:spacing w:val="-3"/>
        </w:rPr>
        <w:t xml:space="preserve"> </w:t>
      </w:r>
      <w:r>
        <w:t>tender</w:t>
      </w:r>
      <w:r>
        <w:rPr>
          <w:spacing w:val="-6"/>
        </w:rPr>
        <w:t xml:space="preserve"> </w:t>
      </w:r>
      <w:r>
        <w:t>that</w:t>
      </w:r>
      <w:r>
        <w:rPr>
          <w:spacing w:val="-1"/>
        </w:rPr>
        <w:t xml:space="preserve"> </w:t>
      </w:r>
      <w:r>
        <w:t>is</w:t>
      </w:r>
      <w:r>
        <w:rPr>
          <w:spacing w:val="-3"/>
        </w:rPr>
        <w:t xml:space="preserve"> </w:t>
      </w:r>
      <w:r>
        <w:t>not</w:t>
      </w:r>
      <w:r>
        <w:rPr>
          <w:spacing w:val="-1"/>
        </w:rPr>
        <w:t xml:space="preserve"> </w:t>
      </w:r>
      <w:r>
        <w:t>intended</w:t>
      </w:r>
      <w:r>
        <w:rPr>
          <w:spacing w:val="-3"/>
        </w:rPr>
        <w:t xml:space="preserve"> </w:t>
      </w:r>
      <w:r>
        <w:t>to</w:t>
      </w:r>
      <w:r>
        <w:rPr>
          <w:spacing w:val="-3"/>
        </w:rPr>
        <w:t xml:space="preserve"> </w:t>
      </w:r>
      <w:r>
        <w:t>be</w:t>
      </w:r>
      <w:r>
        <w:rPr>
          <w:spacing w:val="-3"/>
        </w:rPr>
        <w:t xml:space="preserve"> </w:t>
      </w:r>
      <w:r>
        <w:t xml:space="preserve">considered </w:t>
      </w:r>
      <w:r>
        <w:lastRenderedPageBreak/>
        <w:t>seriously) has</w:t>
      </w:r>
      <w:r>
        <w:rPr>
          <w:spacing w:val="-3"/>
        </w:rPr>
        <w:t xml:space="preserve"> </w:t>
      </w:r>
      <w:r>
        <w:t>been submitted,</w:t>
      </w:r>
      <w:r>
        <w:rPr>
          <w:spacing w:val="-3"/>
        </w:rPr>
        <w:t xml:space="preserve"> </w:t>
      </w:r>
      <w:r>
        <w:t>the</w:t>
      </w:r>
      <w:r>
        <w:rPr>
          <w:spacing w:val="-3"/>
        </w:rPr>
        <w:t xml:space="preserve"> </w:t>
      </w:r>
      <w:r w:rsidR="00F14157">
        <w:t>Client</w:t>
      </w:r>
      <w:r>
        <w:rPr>
          <w:spacing w:val="-2"/>
        </w:rPr>
        <w:t xml:space="preserve"> </w:t>
      </w:r>
      <w:r>
        <w:t>may</w:t>
      </w:r>
      <w:r>
        <w:rPr>
          <w:spacing w:val="-4"/>
        </w:rPr>
        <w:t xml:space="preserve"> </w:t>
      </w:r>
      <w:r>
        <w:t>reject</w:t>
      </w:r>
      <w:r>
        <w:rPr>
          <w:spacing w:val="-2"/>
        </w:rPr>
        <w:t xml:space="preserve"> </w:t>
      </w:r>
      <w:r>
        <w:t>the</w:t>
      </w:r>
      <w:r>
        <w:rPr>
          <w:spacing w:val="-4"/>
        </w:rPr>
        <w:t xml:space="preserve"> </w:t>
      </w:r>
      <w:r>
        <w:t>tender</w:t>
      </w:r>
      <w:r>
        <w:rPr>
          <w:spacing w:val="-2"/>
        </w:rPr>
        <w:t xml:space="preserve"> </w:t>
      </w:r>
      <w:r>
        <w:t>and</w:t>
      </w:r>
      <w:r>
        <w:rPr>
          <w:spacing w:val="-8"/>
        </w:rPr>
        <w:t xml:space="preserve"> </w:t>
      </w:r>
      <w:r>
        <w:t>may</w:t>
      </w:r>
      <w:r>
        <w:rPr>
          <w:spacing w:val="-4"/>
        </w:rPr>
        <w:t xml:space="preserve"> </w:t>
      </w:r>
      <w:r>
        <w:t>decide</w:t>
      </w:r>
      <w:r>
        <w:rPr>
          <w:spacing w:val="-9"/>
        </w:rPr>
        <w:t xml:space="preserve"> </w:t>
      </w:r>
      <w:r>
        <w:t>not</w:t>
      </w:r>
      <w:r>
        <w:rPr>
          <w:spacing w:val="-2"/>
        </w:rPr>
        <w:t xml:space="preserve"> </w:t>
      </w:r>
      <w:r>
        <w:t>to</w:t>
      </w:r>
      <w:r>
        <w:rPr>
          <w:spacing w:val="-4"/>
        </w:rPr>
        <w:t xml:space="preserve"> </w:t>
      </w:r>
      <w:r>
        <w:t>invite</w:t>
      </w:r>
      <w:r>
        <w:rPr>
          <w:spacing w:val="-4"/>
        </w:rPr>
        <w:t xml:space="preserve"> </w:t>
      </w:r>
      <w:r>
        <w:t>the Tenderer</w:t>
      </w:r>
      <w:r>
        <w:rPr>
          <w:spacing w:val="-2"/>
        </w:rPr>
        <w:t xml:space="preserve"> </w:t>
      </w:r>
      <w:r>
        <w:t>to</w:t>
      </w:r>
      <w:r>
        <w:rPr>
          <w:spacing w:val="-9"/>
        </w:rPr>
        <w:t xml:space="preserve"> </w:t>
      </w:r>
      <w:r>
        <w:t>tender</w:t>
      </w:r>
      <w:r>
        <w:rPr>
          <w:spacing w:val="-2"/>
        </w:rPr>
        <w:t xml:space="preserve"> </w:t>
      </w:r>
      <w:r>
        <w:t>for</w:t>
      </w:r>
      <w:r>
        <w:rPr>
          <w:spacing w:val="-2"/>
        </w:rPr>
        <w:t xml:space="preserve"> </w:t>
      </w:r>
      <w:r>
        <w:t>future</w:t>
      </w:r>
      <w:r>
        <w:rPr>
          <w:spacing w:val="-4"/>
        </w:rPr>
        <w:t xml:space="preserve"> </w:t>
      </w:r>
      <w:r>
        <w:rPr>
          <w:spacing w:val="-2"/>
        </w:rPr>
        <w:t>work.</w:t>
      </w:r>
    </w:p>
    <w:p w14:paraId="17E352EA" w14:textId="2B477086" w:rsidR="00615263" w:rsidRDefault="00615263" w:rsidP="00615263">
      <w:pPr>
        <w:pStyle w:val="BodyText"/>
        <w:tabs>
          <w:tab w:val="left" w:pos="868"/>
        </w:tabs>
        <w:spacing w:before="118" w:line="283" w:lineRule="auto"/>
        <w:ind w:left="868" w:right="441" w:hanging="721"/>
      </w:pPr>
      <w:r>
        <w:rPr>
          <w:spacing w:val="-2"/>
        </w:rPr>
        <w:t>AA3.2</w:t>
      </w:r>
      <w:r>
        <w:tab/>
        <w:t>Where</w:t>
      </w:r>
      <w:r>
        <w:rPr>
          <w:spacing w:val="-2"/>
        </w:rPr>
        <w:t xml:space="preserve"> </w:t>
      </w:r>
      <w:r>
        <w:t>the</w:t>
      </w:r>
      <w:r>
        <w:rPr>
          <w:spacing w:val="-2"/>
        </w:rPr>
        <w:t xml:space="preserve"> </w:t>
      </w:r>
      <w:r w:rsidR="00F14157">
        <w:t>Client</w:t>
      </w:r>
      <w:r>
        <w:rPr>
          <w:spacing w:val="-4"/>
        </w:rPr>
        <w:t xml:space="preserve"> </w:t>
      </w:r>
      <w:r>
        <w:t>regards</w:t>
      </w:r>
      <w:r>
        <w:rPr>
          <w:spacing w:val="-2"/>
        </w:rPr>
        <w:t xml:space="preserve"> </w:t>
      </w:r>
      <w:r>
        <w:t>an</w:t>
      </w:r>
      <w:r>
        <w:rPr>
          <w:spacing w:val="-2"/>
        </w:rPr>
        <w:t xml:space="preserve"> </w:t>
      </w:r>
      <w:r>
        <w:t>amendment</w:t>
      </w:r>
      <w:r>
        <w:rPr>
          <w:spacing w:val="-4"/>
        </w:rPr>
        <w:t xml:space="preserve"> </w:t>
      </w:r>
      <w:r>
        <w:t>to</w:t>
      </w:r>
      <w:r>
        <w:rPr>
          <w:spacing w:val="-2"/>
        </w:rPr>
        <w:t xml:space="preserve"> </w:t>
      </w:r>
      <w:r>
        <w:t>the</w:t>
      </w:r>
      <w:r>
        <w:rPr>
          <w:spacing w:val="-2"/>
        </w:rPr>
        <w:t xml:space="preserve"> </w:t>
      </w:r>
      <w:r>
        <w:t>original tender documents</w:t>
      </w:r>
      <w:r>
        <w:rPr>
          <w:spacing w:val="-2"/>
        </w:rPr>
        <w:t xml:space="preserve"> </w:t>
      </w:r>
      <w:r>
        <w:t>as</w:t>
      </w:r>
      <w:r>
        <w:rPr>
          <w:spacing w:val="-2"/>
        </w:rPr>
        <w:t xml:space="preserve"> </w:t>
      </w:r>
      <w:r>
        <w:t>significant, an</w:t>
      </w:r>
      <w:r>
        <w:rPr>
          <w:spacing w:val="-2"/>
        </w:rPr>
        <w:t xml:space="preserve"> </w:t>
      </w:r>
      <w:r>
        <w:t>extension</w:t>
      </w:r>
      <w:r>
        <w:rPr>
          <w:spacing w:val="-2"/>
        </w:rPr>
        <w:t xml:space="preserve"> </w:t>
      </w:r>
      <w:r>
        <w:t xml:space="preserve">of the closing date may, at the discretion of the </w:t>
      </w:r>
      <w:r w:rsidR="00F14157">
        <w:t>Client</w:t>
      </w:r>
      <w:r>
        <w:t>, be given to all Tenderers.</w:t>
      </w:r>
    </w:p>
    <w:p w14:paraId="06F0984E" w14:textId="77777777" w:rsidR="00615263" w:rsidRDefault="00615263" w:rsidP="00615263">
      <w:pPr>
        <w:pStyle w:val="BodyText"/>
        <w:tabs>
          <w:tab w:val="left" w:pos="868"/>
        </w:tabs>
        <w:spacing w:before="126" w:line="290" w:lineRule="auto"/>
        <w:ind w:left="868" w:right="761" w:hanging="721"/>
      </w:pPr>
      <w:r>
        <w:rPr>
          <w:spacing w:val="-2"/>
        </w:rPr>
        <w:t>AA3.3</w:t>
      </w:r>
      <w:r>
        <w:tab/>
        <w:t>No alteration</w:t>
      </w:r>
      <w:r>
        <w:rPr>
          <w:spacing w:val="-4"/>
        </w:rPr>
        <w:t xml:space="preserve"> </w:t>
      </w:r>
      <w:r>
        <w:t>or addition</w:t>
      </w:r>
      <w:r>
        <w:rPr>
          <w:spacing w:val="-4"/>
        </w:rPr>
        <w:t xml:space="preserve"> </w:t>
      </w:r>
      <w:r>
        <w:t>shall</w:t>
      </w:r>
      <w:r>
        <w:rPr>
          <w:spacing w:val="-1"/>
        </w:rPr>
        <w:t xml:space="preserve"> </w:t>
      </w:r>
      <w:r>
        <w:t>be</w:t>
      </w:r>
      <w:r>
        <w:rPr>
          <w:spacing w:val="-9"/>
        </w:rPr>
        <w:t xml:space="preserve"> </w:t>
      </w:r>
      <w:r>
        <w:t>made</w:t>
      </w:r>
      <w:r>
        <w:rPr>
          <w:spacing w:val="-4"/>
        </w:rPr>
        <w:t xml:space="preserve"> </w:t>
      </w:r>
      <w:r>
        <w:t>to</w:t>
      </w:r>
      <w:r>
        <w:rPr>
          <w:spacing w:val="-9"/>
        </w:rPr>
        <w:t xml:space="preserve"> </w:t>
      </w:r>
      <w:r>
        <w:t>the Form</w:t>
      </w:r>
      <w:r>
        <w:rPr>
          <w:spacing w:val="-2"/>
        </w:rPr>
        <w:t xml:space="preserve"> </w:t>
      </w:r>
      <w:r>
        <w:t>of</w:t>
      </w:r>
      <w:r>
        <w:rPr>
          <w:spacing w:val="-2"/>
        </w:rPr>
        <w:t xml:space="preserve"> </w:t>
      </w:r>
      <w:r>
        <w:t>Tender, Schedule</w:t>
      </w:r>
      <w:r>
        <w:rPr>
          <w:spacing w:val="-4"/>
        </w:rPr>
        <w:t xml:space="preserve"> </w:t>
      </w:r>
      <w:r>
        <w:t>of</w:t>
      </w:r>
      <w:r>
        <w:rPr>
          <w:spacing w:val="-2"/>
        </w:rPr>
        <w:t xml:space="preserve"> </w:t>
      </w:r>
      <w:r>
        <w:t>Works</w:t>
      </w:r>
      <w:r>
        <w:rPr>
          <w:spacing w:val="-4"/>
        </w:rPr>
        <w:t xml:space="preserve"> </w:t>
      </w:r>
      <w:r>
        <w:t>or any</w:t>
      </w:r>
      <w:r>
        <w:rPr>
          <w:spacing w:val="-4"/>
        </w:rPr>
        <w:t xml:space="preserve"> </w:t>
      </w:r>
      <w:r>
        <w:t>other</w:t>
      </w:r>
      <w:r>
        <w:rPr>
          <w:spacing w:val="-2"/>
        </w:rPr>
        <w:t xml:space="preserve"> </w:t>
      </w:r>
      <w:r>
        <w:t>documents comprising this Invitation to Tender except where expressly allowed.</w:t>
      </w:r>
    </w:p>
    <w:p w14:paraId="570F8BC7" w14:textId="1DD1186E" w:rsidR="00615263" w:rsidRDefault="00615263" w:rsidP="00615263">
      <w:pPr>
        <w:pStyle w:val="BodyText"/>
        <w:tabs>
          <w:tab w:val="left" w:pos="868"/>
        </w:tabs>
        <w:spacing w:before="119" w:line="285" w:lineRule="auto"/>
        <w:ind w:left="868" w:right="171" w:hanging="721"/>
      </w:pPr>
      <w:r>
        <w:rPr>
          <w:spacing w:val="-2"/>
        </w:rPr>
        <w:t>AA3.4</w:t>
      </w:r>
      <w:r>
        <w:tab/>
        <w:t>Tenders shall not be qualified or accompanied by statements that might be construed as rendering the tender equivocal.</w:t>
      </w:r>
      <w:r>
        <w:rPr>
          <w:spacing w:val="40"/>
        </w:rPr>
        <w:t xml:space="preserve"> </w:t>
      </w:r>
      <w:r>
        <w:t>Only</w:t>
      </w:r>
      <w:r>
        <w:rPr>
          <w:spacing w:val="-4"/>
        </w:rPr>
        <w:t xml:space="preserve"> </w:t>
      </w:r>
      <w:r>
        <w:t>unqualified</w:t>
      </w:r>
      <w:r>
        <w:rPr>
          <w:spacing w:val="-4"/>
        </w:rPr>
        <w:t xml:space="preserve"> </w:t>
      </w:r>
      <w:r>
        <w:t>tenders</w:t>
      </w:r>
      <w:r>
        <w:rPr>
          <w:spacing w:val="-4"/>
        </w:rPr>
        <w:t xml:space="preserve"> </w:t>
      </w:r>
      <w:r>
        <w:t>will</w:t>
      </w:r>
      <w:r>
        <w:rPr>
          <w:spacing w:val="-1"/>
        </w:rPr>
        <w:t xml:space="preserve"> </w:t>
      </w:r>
      <w:r>
        <w:t>be considered.</w:t>
      </w:r>
      <w:r>
        <w:rPr>
          <w:spacing w:val="40"/>
        </w:rPr>
        <w:t xml:space="preserve"> </w:t>
      </w:r>
      <w:r>
        <w:t>The</w:t>
      </w:r>
      <w:r>
        <w:rPr>
          <w:spacing w:val="-4"/>
        </w:rPr>
        <w:t xml:space="preserve"> </w:t>
      </w:r>
      <w:r w:rsidR="00F14157">
        <w:t>Client</w:t>
      </w:r>
      <w:r>
        <w:t>’s decision</w:t>
      </w:r>
      <w:r>
        <w:rPr>
          <w:spacing w:val="-4"/>
        </w:rPr>
        <w:t xml:space="preserve"> </w:t>
      </w:r>
      <w:r>
        <w:t>as</w:t>
      </w:r>
      <w:r>
        <w:rPr>
          <w:spacing w:val="-4"/>
        </w:rPr>
        <w:t xml:space="preserve"> </w:t>
      </w:r>
      <w:r>
        <w:t>to</w:t>
      </w:r>
      <w:r>
        <w:rPr>
          <w:spacing w:val="-4"/>
        </w:rPr>
        <w:t xml:space="preserve"> </w:t>
      </w:r>
      <w:r>
        <w:t>whether or not</w:t>
      </w:r>
      <w:r>
        <w:rPr>
          <w:spacing w:val="-2"/>
        </w:rPr>
        <w:t xml:space="preserve"> </w:t>
      </w:r>
      <w:r>
        <w:t>a</w:t>
      </w:r>
      <w:r>
        <w:rPr>
          <w:spacing w:val="-4"/>
        </w:rPr>
        <w:t xml:space="preserve"> </w:t>
      </w:r>
      <w:r>
        <w:t>tender</w:t>
      </w:r>
      <w:r>
        <w:rPr>
          <w:spacing w:val="-2"/>
        </w:rPr>
        <w:t xml:space="preserve"> </w:t>
      </w:r>
      <w:r>
        <w:t>is in an acceptable form will be final.</w:t>
      </w:r>
    </w:p>
    <w:p w14:paraId="0A7227EA" w14:textId="417C6F43" w:rsidR="00615263" w:rsidRDefault="00615263" w:rsidP="00615263">
      <w:pPr>
        <w:pStyle w:val="BodyText"/>
        <w:tabs>
          <w:tab w:val="left" w:pos="868"/>
        </w:tabs>
        <w:spacing w:before="125" w:line="288" w:lineRule="auto"/>
        <w:ind w:left="868" w:right="197" w:hanging="721"/>
      </w:pPr>
      <w:r>
        <w:rPr>
          <w:spacing w:val="-2"/>
        </w:rPr>
        <w:t>AA3.5</w:t>
      </w:r>
      <w:r>
        <w:tab/>
        <w:t xml:space="preserve">Tenderers must obtain for themselves all information necessary for the preparation of their tender and satisfy themselves that the quality and standards specified by themselves, or the </w:t>
      </w:r>
      <w:r w:rsidR="00F14157">
        <w:t>Client</w:t>
      </w:r>
      <w:r>
        <w:t xml:space="preserve"> are appropriate.</w:t>
      </w:r>
      <w:r>
        <w:rPr>
          <w:spacing w:val="40"/>
        </w:rPr>
        <w:t xml:space="preserve"> </w:t>
      </w:r>
      <w:r>
        <w:t>Information supplied</w:t>
      </w:r>
      <w:r>
        <w:rPr>
          <w:spacing w:val="-1"/>
        </w:rPr>
        <w:t xml:space="preserve"> </w:t>
      </w:r>
      <w:r>
        <w:t>to</w:t>
      </w:r>
      <w:r>
        <w:rPr>
          <w:spacing w:val="-1"/>
        </w:rPr>
        <w:t xml:space="preserve"> </w:t>
      </w:r>
      <w:r>
        <w:t>Tenderers</w:t>
      </w:r>
      <w:r>
        <w:rPr>
          <w:spacing w:val="-4"/>
        </w:rPr>
        <w:t xml:space="preserve"> </w:t>
      </w:r>
      <w:r>
        <w:t>by</w:t>
      </w:r>
      <w:r>
        <w:rPr>
          <w:spacing w:val="-4"/>
        </w:rPr>
        <w:t xml:space="preserve"> </w:t>
      </w:r>
      <w:r>
        <w:t>the</w:t>
      </w:r>
      <w:r>
        <w:rPr>
          <w:spacing w:val="-1"/>
        </w:rPr>
        <w:t xml:space="preserve"> </w:t>
      </w:r>
      <w:r w:rsidR="00F14157">
        <w:t>Client</w:t>
      </w:r>
      <w:r>
        <w:rPr>
          <w:spacing w:val="-1"/>
        </w:rPr>
        <w:t xml:space="preserve"> </w:t>
      </w:r>
      <w:r>
        <w:t>or contained</w:t>
      </w:r>
      <w:r>
        <w:rPr>
          <w:spacing w:val="-1"/>
        </w:rPr>
        <w:t xml:space="preserve"> </w:t>
      </w:r>
      <w:r>
        <w:t>in</w:t>
      </w:r>
      <w:r>
        <w:rPr>
          <w:spacing w:val="-4"/>
        </w:rPr>
        <w:t xml:space="preserve"> </w:t>
      </w:r>
      <w:r w:rsidR="00F14157">
        <w:t>Client</w:t>
      </w:r>
      <w:r>
        <w:rPr>
          <w:spacing w:val="-6"/>
        </w:rPr>
        <w:t xml:space="preserve"> </w:t>
      </w:r>
      <w:r>
        <w:t>publications</w:t>
      </w:r>
      <w:r>
        <w:rPr>
          <w:spacing w:val="-4"/>
        </w:rPr>
        <w:t xml:space="preserve"> </w:t>
      </w:r>
      <w:r>
        <w:t>is supplied</w:t>
      </w:r>
      <w:r>
        <w:rPr>
          <w:spacing w:val="-1"/>
        </w:rPr>
        <w:t xml:space="preserve"> </w:t>
      </w:r>
      <w:r>
        <w:t>only</w:t>
      </w:r>
      <w:r>
        <w:rPr>
          <w:spacing w:val="-4"/>
        </w:rPr>
        <w:t xml:space="preserve"> </w:t>
      </w:r>
      <w:r>
        <w:t>for</w:t>
      </w:r>
      <w:r>
        <w:rPr>
          <w:spacing w:val="-2"/>
        </w:rPr>
        <w:t xml:space="preserve"> </w:t>
      </w:r>
      <w:r>
        <w:t>general</w:t>
      </w:r>
      <w:r>
        <w:rPr>
          <w:spacing w:val="-1"/>
        </w:rPr>
        <w:t xml:space="preserve"> </w:t>
      </w:r>
      <w:r>
        <w:t>guidance</w:t>
      </w:r>
      <w:r>
        <w:rPr>
          <w:spacing w:val="-4"/>
        </w:rPr>
        <w:t xml:space="preserve"> </w:t>
      </w:r>
      <w:r>
        <w:t>in the</w:t>
      </w:r>
      <w:r>
        <w:rPr>
          <w:spacing w:val="-3"/>
        </w:rPr>
        <w:t xml:space="preserve"> </w:t>
      </w:r>
      <w:r>
        <w:t>preparation</w:t>
      </w:r>
      <w:r>
        <w:rPr>
          <w:spacing w:val="-3"/>
        </w:rPr>
        <w:t xml:space="preserve"> </w:t>
      </w:r>
      <w:r>
        <w:t>of</w:t>
      </w:r>
      <w:r>
        <w:rPr>
          <w:spacing w:val="-1"/>
        </w:rPr>
        <w:t xml:space="preserve"> </w:t>
      </w:r>
      <w:r>
        <w:t>the</w:t>
      </w:r>
      <w:r>
        <w:rPr>
          <w:spacing w:val="-3"/>
        </w:rPr>
        <w:t xml:space="preserve"> </w:t>
      </w:r>
      <w:r>
        <w:t>tender.</w:t>
      </w:r>
      <w:r>
        <w:rPr>
          <w:spacing w:val="40"/>
        </w:rPr>
        <w:t xml:space="preserve"> </w:t>
      </w:r>
      <w:r>
        <w:t>Tenderers</w:t>
      </w:r>
      <w:r>
        <w:rPr>
          <w:spacing w:val="-3"/>
        </w:rPr>
        <w:t xml:space="preserve"> </w:t>
      </w:r>
      <w:r>
        <w:t>must</w:t>
      </w:r>
      <w:r>
        <w:rPr>
          <w:spacing w:val="-1"/>
        </w:rPr>
        <w:t xml:space="preserve"> </w:t>
      </w:r>
      <w:r>
        <w:t>satisfy</w:t>
      </w:r>
      <w:r>
        <w:rPr>
          <w:spacing w:val="-7"/>
        </w:rPr>
        <w:t xml:space="preserve"> </w:t>
      </w:r>
      <w:r>
        <w:t>themselves as</w:t>
      </w:r>
      <w:r>
        <w:rPr>
          <w:spacing w:val="-3"/>
        </w:rPr>
        <w:t xml:space="preserve"> </w:t>
      </w:r>
      <w:r>
        <w:t>to</w:t>
      </w:r>
      <w:r>
        <w:rPr>
          <w:spacing w:val="-3"/>
        </w:rPr>
        <w:t xml:space="preserve"> </w:t>
      </w:r>
      <w:r>
        <w:t>the</w:t>
      </w:r>
      <w:r>
        <w:rPr>
          <w:spacing w:val="-3"/>
        </w:rPr>
        <w:t xml:space="preserve"> </w:t>
      </w:r>
      <w:r>
        <w:t>accuracy of</w:t>
      </w:r>
      <w:r>
        <w:rPr>
          <w:spacing w:val="-1"/>
        </w:rPr>
        <w:t xml:space="preserve"> </w:t>
      </w:r>
      <w:r>
        <w:t>any</w:t>
      </w:r>
      <w:r>
        <w:rPr>
          <w:spacing w:val="-3"/>
        </w:rPr>
        <w:t xml:space="preserve"> </w:t>
      </w:r>
      <w:r>
        <w:t>such</w:t>
      </w:r>
      <w:r>
        <w:rPr>
          <w:spacing w:val="-3"/>
        </w:rPr>
        <w:t xml:space="preserve"> </w:t>
      </w:r>
      <w:r>
        <w:t xml:space="preserve">information and no responsibility is accepted by the </w:t>
      </w:r>
      <w:r w:rsidR="00F14157">
        <w:t>Client</w:t>
      </w:r>
      <w:r>
        <w:t xml:space="preserve"> for any loss or damage of whatever kind and howsoever caused arising from the use by Tenderers of such information.</w:t>
      </w:r>
    </w:p>
    <w:p w14:paraId="2128FE0A" w14:textId="77777777" w:rsidR="00F14850" w:rsidRDefault="00615263" w:rsidP="00F14850">
      <w:pPr>
        <w:pStyle w:val="BodyText"/>
        <w:tabs>
          <w:tab w:val="left" w:pos="868"/>
        </w:tabs>
        <w:spacing w:before="118" w:line="290" w:lineRule="auto"/>
        <w:ind w:left="868" w:right="761" w:hanging="721"/>
      </w:pPr>
      <w:r>
        <w:rPr>
          <w:spacing w:val="-2"/>
        </w:rPr>
        <w:t>AA3.6</w:t>
      </w:r>
      <w:r>
        <w:tab/>
        <w:t>Tenders</w:t>
      </w:r>
      <w:r>
        <w:rPr>
          <w:spacing w:val="-4"/>
        </w:rPr>
        <w:t xml:space="preserve"> </w:t>
      </w:r>
      <w:r>
        <w:t>and</w:t>
      </w:r>
      <w:r>
        <w:rPr>
          <w:spacing w:val="-4"/>
        </w:rPr>
        <w:t xml:space="preserve"> </w:t>
      </w:r>
      <w:r>
        <w:t>supporting</w:t>
      </w:r>
      <w:r>
        <w:rPr>
          <w:spacing w:val="-4"/>
        </w:rPr>
        <w:t xml:space="preserve"> </w:t>
      </w:r>
      <w:r>
        <w:t>documents</w:t>
      </w:r>
      <w:r>
        <w:rPr>
          <w:spacing w:val="-4"/>
        </w:rPr>
        <w:t xml:space="preserve"> </w:t>
      </w:r>
      <w:r>
        <w:t>shall</w:t>
      </w:r>
      <w:r>
        <w:rPr>
          <w:spacing w:val="-1"/>
        </w:rPr>
        <w:t xml:space="preserve"> </w:t>
      </w:r>
      <w:r>
        <w:t>be</w:t>
      </w:r>
      <w:r>
        <w:rPr>
          <w:spacing w:val="-4"/>
        </w:rPr>
        <w:t xml:space="preserve"> </w:t>
      </w:r>
      <w:r>
        <w:t>in English and any contract subsequently</w:t>
      </w:r>
      <w:r>
        <w:rPr>
          <w:spacing w:val="-4"/>
        </w:rPr>
        <w:t xml:space="preserve"> </w:t>
      </w:r>
      <w:r>
        <w:t>entered into</w:t>
      </w:r>
      <w:r>
        <w:rPr>
          <w:spacing w:val="-4"/>
        </w:rPr>
        <w:t xml:space="preserve"> </w:t>
      </w:r>
      <w:r>
        <w:t>and its formation, interpretation and performance shall be subject to and in accordance with</w:t>
      </w:r>
      <w:r>
        <w:rPr>
          <w:spacing w:val="-1"/>
        </w:rPr>
        <w:t xml:space="preserve"> </w:t>
      </w:r>
      <w:r>
        <w:t>the law of England.</w:t>
      </w:r>
    </w:p>
    <w:p w14:paraId="534F2A8B" w14:textId="00674D70" w:rsidR="00615263" w:rsidRDefault="00615263" w:rsidP="00F14850">
      <w:pPr>
        <w:pStyle w:val="BodyText"/>
        <w:tabs>
          <w:tab w:val="left" w:pos="868"/>
        </w:tabs>
        <w:spacing w:before="118" w:line="290" w:lineRule="auto"/>
        <w:ind w:left="868" w:right="761" w:hanging="721"/>
      </w:pPr>
      <w:r>
        <w:rPr>
          <w:spacing w:val="-2"/>
        </w:rPr>
        <w:t>AA3.</w:t>
      </w:r>
      <w:r w:rsidR="00F14850">
        <w:rPr>
          <w:spacing w:val="-2"/>
        </w:rPr>
        <w:t>7</w:t>
      </w:r>
      <w:r>
        <w:tab/>
        <w:t>If</w:t>
      </w:r>
      <w:r>
        <w:rPr>
          <w:spacing w:val="-1"/>
        </w:rPr>
        <w:t xml:space="preserve"> </w:t>
      </w:r>
      <w:r>
        <w:t>organisations</w:t>
      </w:r>
      <w:r>
        <w:rPr>
          <w:spacing w:val="-3"/>
        </w:rPr>
        <w:t xml:space="preserve"> </w:t>
      </w:r>
      <w:r>
        <w:t>submitting</w:t>
      </w:r>
      <w:r>
        <w:rPr>
          <w:spacing w:val="-3"/>
        </w:rPr>
        <w:t xml:space="preserve"> </w:t>
      </w:r>
      <w:r>
        <w:t>a</w:t>
      </w:r>
      <w:r>
        <w:rPr>
          <w:spacing w:val="-3"/>
        </w:rPr>
        <w:t xml:space="preserve"> </w:t>
      </w:r>
      <w:r w:rsidR="00975010">
        <w:t>Tender</w:t>
      </w:r>
      <w:r>
        <w:rPr>
          <w:spacing w:val="-3"/>
        </w:rPr>
        <w:t xml:space="preserve"> </w:t>
      </w:r>
      <w:r>
        <w:t>wish</w:t>
      </w:r>
      <w:r>
        <w:rPr>
          <w:spacing w:val="-3"/>
        </w:rPr>
        <w:t xml:space="preserve"> </w:t>
      </w:r>
      <w:r>
        <w:t>to</w:t>
      </w:r>
      <w:r>
        <w:rPr>
          <w:spacing w:val="-3"/>
        </w:rPr>
        <w:t xml:space="preserve"> </w:t>
      </w:r>
      <w:r>
        <w:t>sub-let</w:t>
      </w:r>
      <w:r>
        <w:rPr>
          <w:spacing w:val="-1"/>
        </w:rPr>
        <w:t xml:space="preserve"> </w:t>
      </w:r>
      <w:r>
        <w:t>any part of</w:t>
      </w:r>
      <w:r>
        <w:rPr>
          <w:spacing w:val="-1"/>
        </w:rPr>
        <w:t xml:space="preserve"> </w:t>
      </w:r>
      <w:r>
        <w:t>a</w:t>
      </w:r>
      <w:r>
        <w:rPr>
          <w:spacing w:val="-3"/>
        </w:rPr>
        <w:t xml:space="preserve"> </w:t>
      </w:r>
      <w:r>
        <w:t>resulting contract,</w:t>
      </w:r>
      <w:r>
        <w:rPr>
          <w:spacing w:val="-1"/>
        </w:rPr>
        <w:t xml:space="preserve"> </w:t>
      </w:r>
      <w:r>
        <w:t>they</w:t>
      </w:r>
      <w:r>
        <w:rPr>
          <w:spacing w:val="-3"/>
        </w:rPr>
        <w:t xml:space="preserve"> </w:t>
      </w:r>
      <w:r>
        <w:t>are</w:t>
      </w:r>
      <w:r>
        <w:rPr>
          <w:spacing w:val="-8"/>
        </w:rPr>
        <w:t xml:space="preserve"> </w:t>
      </w:r>
      <w:r>
        <w:t>to inform</w:t>
      </w:r>
      <w:r>
        <w:rPr>
          <w:spacing w:val="-1"/>
        </w:rPr>
        <w:t xml:space="preserve"> </w:t>
      </w:r>
      <w:r w:rsidR="00C24CA2">
        <w:t>the Cli</w:t>
      </w:r>
      <w:r w:rsidR="00F04FD7">
        <w:t>ent</w:t>
      </w:r>
      <w:r>
        <w:rPr>
          <w:spacing w:val="-5"/>
        </w:rPr>
        <w:t xml:space="preserve"> </w:t>
      </w:r>
      <w:r>
        <w:t xml:space="preserve">at this </w:t>
      </w:r>
      <w:r w:rsidR="00C24CA2">
        <w:t>tender</w:t>
      </w:r>
      <w:r>
        <w:t xml:space="preserve"> stage of the names of any such sub-contractors.</w:t>
      </w:r>
    </w:p>
    <w:p w14:paraId="73509132" w14:textId="3FD2656A" w:rsidR="00615263" w:rsidRPr="00ED34D2" w:rsidRDefault="00517C6C" w:rsidP="522E53E9">
      <w:pPr>
        <w:pStyle w:val="Heading4"/>
        <w:tabs>
          <w:tab w:val="left" w:pos="1152"/>
        </w:tabs>
        <w:spacing w:before="119"/>
      </w:pPr>
      <w:r w:rsidRPr="00ED34D2">
        <w:rPr>
          <w:spacing w:val="-5"/>
        </w:rPr>
        <w:t>AA4</w:t>
      </w:r>
      <w:r w:rsidR="00615263" w:rsidRPr="00F420B7">
        <w:rPr>
          <w:spacing w:val="-5"/>
        </w:rPr>
        <w:tab/>
      </w:r>
      <w:r w:rsidR="00615263" w:rsidRPr="00ED34D2">
        <w:rPr>
          <w:spacing w:val="-5"/>
        </w:rPr>
        <w:t>Conflict of Interest</w:t>
      </w:r>
    </w:p>
    <w:p w14:paraId="74DF2478" w14:textId="23185D66" w:rsidR="00615263" w:rsidRDefault="522E53E9" w:rsidP="522E53E9">
      <w:pPr>
        <w:pStyle w:val="BodyText"/>
        <w:spacing w:before="112" w:line="288" w:lineRule="auto"/>
        <w:ind w:left="868" w:right="257" w:hanging="726"/>
      </w:pPr>
      <w:r>
        <w:t>AA4.1</w:t>
      </w:r>
      <w:r w:rsidR="00517C6C">
        <w:tab/>
      </w:r>
      <w:r>
        <w:t xml:space="preserve">Tenderers are required to confirm that they are not aware of any conflict of interest or any circumstances that could give rise to a conflict of interest in the performance of the proposed Contract. </w:t>
      </w:r>
    </w:p>
    <w:p w14:paraId="2F8712CB" w14:textId="64884434" w:rsidR="00615263" w:rsidRDefault="522E53E9" w:rsidP="522E53E9">
      <w:pPr>
        <w:pStyle w:val="BodyText"/>
        <w:spacing w:before="112" w:line="288" w:lineRule="auto"/>
        <w:ind w:left="868" w:right="257" w:hanging="726"/>
      </w:pPr>
      <w:r>
        <w:t>AA4.2</w:t>
      </w:r>
      <w:r w:rsidR="006F657D">
        <w:tab/>
      </w:r>
      <w:r>
        <w:t>We declare that no current or former employee of the Client is a director or, in the case of partnerships, is a partner or holds 20% or more of the shares or interest in the business.</w:t>
      </w:r>
    </w:p>
    <w:p w14:paraId="6BE8D1AE" w14:textId="36569BE2" w:rsidR="00615263" w:rsidRDefault="522E53E9" w:rsidP="522E53E9">
      <w:pPr>
        <w:pStyle w:val="BodyText"/>
        <w:spacing w:before="112" w:line="288" w:lineRule="auto"/>
        <w:ind w:left="868" w:right="257" w:hanging="726"/>
      </w:pPr>
      <w:r>
        <w:t xml:space="preserve">AA4.3 </w:t>
      </w:r>
      <w:r w:rsidR="006F657D">
        <w:tab/>
      </w:r>
      <w:r>
        <w:t xml:space="preserve">The Contractor must have suitable procedures in place should a conflict of interest materialize while working on a project and ensure the Client is aware of this process. </w:t>
      </w:r>
    </w:p>
    <w:p w14:paraId="50E6FEF3" w14:textId="76F472F0" w:rsidR="00615263" w:rsidRPr="00ED34D2" w:rsidRDefault="00517C6C" w:rsidP="522E53E9">
      <w:pPr>
        <w:pStyle w:val="Heading4"/>
        <w:tabs>
          <w:tab w:val="left" w:pos="1152"/>
        </w:tabs>
        <w:spacing w:before="119"/>
        <w:contextualSpacing/>
      </w:pPr>
      <w:r w:rsidRPr="00ED34D2">
        <w:rPr>
          <w:spacing w:val="-5"/>
        </w:rPr>
        <w:t>AA5</w:t>
      </w:r>
      <w:r w:rsidR="00615263" w:rsidRPr="00F420B7">
        <w:rPr>
          <w:spacing w:val="-5"/>
        </w:rPr>
        <w:tab/>
      </w:r>
      <w:r w:rsidR="00615263" w:rsidRPr="00ED34D2">
        <w:rPr>
          <w:spacing w:val="-5"/>
        </w:rPr>
        <w:t>Freedom of</w:t>
      </w:r>
      <w:r w:rsidR="00615263">
        <w:rPr>
          <w:spacing w:val="-5"/>
        </w:rPr>
        <w:t xml:space="preserve"> </w:t>
      </w:r>
      <w:r w:rsidR="00615263" w:rsidRPr="00ED34D2">
        <w:rPr>
          <w:spacing w:val="-5"/>
        </w:rPr>
        <w:t>Information</w:t>
      </w:r>
    </w:p>
    <w:p w14:paraId="48CF8446" w14:textId="77777777" w:rsidR="00615263" w:rsidRPr="00B00069" w:rsidRDefault="00615263" w:rsidP="00615263">
      <w:pPr>
        <w:pStyle w:val="BodyText"/>
        <w:spacing w:before="5"/>
        <w:rPr>
          <w:bCs/>
          <w:sz w:val="20"/>
          <w:szCs w:val="20"/>
        </w:rPr>
      </w:pPr>
    </w:p>
    <w:p w14:paraId="5C123CA8" w14:textId="6AF63E4F" w:rsidR="00615263" w:rsidRDefault="00D919EC" w:rsidP="00615263">
      <w:pPr>
        <w:pStyle w:val="BodyText"/>
        <w:tabs>
          <w:tab w:val="left" w:pos="868"/>
        </w:tabs>
        <w:spacing w:before="1" w:line="288" w:lineRule="auto"/>
        <w:ind w:left="868" w:right="257" w:hanging="721"/>
        <w:rPr>
          <w:rFonts w:ascii="Arial MT"/>
        </w:rPr>
      </w:pPr>
      <w:r>
        <w:t>AA5.1</w:t>
      </w:r>
      <w:r w:rsidR="00615263">
        <w:tab/>
        <w:t>Information in relation to this application may be made available on request in accordance with the requirements</w:t>
      </w:r>
      <w:r w:rsidR="001A35EB">
        <w:t xml:space="preserve"> </w:t>
      </w:r>
      <w:r w:rsidR="00615263">
        <w:rPr>
          <w:spacing w:val="-47"/>
        </w:rPr>
        <w:t xml:space="preserve"> </w:t>
      </w:r>
      <w:r w:rsidR="00615263">
        <w:t>of the Freedom of Information Act 2000 (the ‘FoIA’).</w:t>
      </w:r>
      <w:r w:rsidR="00615263">
        <w:rPr>
          <w:spacing w:val="1"/>
        </w:rPr>
        <w:t xml:space="preserve"> </w:t>
      </w:r>
      <w:r w:rsidR="00615263">
        <w:t>Where a Tenderer considers any information submitted to</w:t>
      </w:r>
      <w:r w:rsidR="00615263">
        <w:rPr>
          <w:spacing w:val="1"/>
        </w:rPr>
        <w:t xml:space="preserve"> </w:t>
      </w:r>
      <w:r w:rsidR="00615263">
        <w:t>be commercially</w:t>
      </w:r>
      <w:r w:rsidR="00615263">
        <w:rPr>
          <w:spacing w:val="2"/>
        </w:rPr>
        <w:t xml:space="preserve"> </w:t>
      </w:r>
      <w:r w:rsidR="00615263">
        <w:t>sensitive,</w:t>
      </w:r>
      <w:r w:rsidR="00615263">
        <w:rPr>
          <w:spacing w:val="-5"/>
        </w:rPr>
        <w:t xml:space="preserve"> </w:t>
      </w:r>
      <w:r w:rsidR="00615263">
        <w:t>the</w:t>
      </w:r>
      <w:r w:rsidR="00615263">
        <w:rPr>
          <w:spacing w:val="-3"/>
        </w:rPr>
        <w:t xml:space="preserve"> </w:t>
      </w:r>
      <w:r w:rsidR="00615263">
        <w:t>Tenderer</w:t>
      </w:r>
      <w:r w:rsidR="00615263">
        <w:rPr>
          <w:spacing w:val="-1"/>
        </w:rPr>
        <w:t xml:space="preserve"> </w:t>
      </w:r>
      <w:r w:rsidR="00615263">
        <w:t>should:</w:t>
      </w:r>
    </w:p>
    <w:p w14:paraId="42ADE0F5" w14:textId="77777777" w:rsidR="00615263" w:rsidRDefault="00615263" w:rsidP="00615263">
      <w:pPr>
        <w:pStyle w:val="BodyText"/>
        <w:rPr>
          <w:sz w:val="20"/>
        </w:rPr>
      </w:pPr>
    </w:p>
    <w:p w14:paraId="239BEE5F" w14:textId="77777777" w:rsidR="00615263" w:rsidRDefault="00615263" w:rsidP="0056081B">
      <w:pPr>
        <w:pStyle w:val="ListParagraph"/>
        <w:widowControl w:val="0"/>
        <w:numPr>
          <w:ilvl w:val="0"/>
          <w:numId w:val="18"/>
        </w:numPr>
        <w:tabs>
          <w:tab w:val="left" w:pos="1580"/>
        </w:tabs>
        <w:autoSpaceDE w:val="0"/>
        <w:autoSpaceDN w:val="0"/>
        <w:spacing w:before="139" w:line="240" w:lineRule="auto"/>
        <w:contextualSpacing w:val="0"/>
        <w:rPr>
          <w:sz w:val="18"/>
        </w:rPr>
      </w:pPr>
      <w:r>
        <w:rPr>
          <w:sz w:val="18"/>
        </w:rPr>
        <w:t>clearly identify</w:t>
      </w:r>
      <w:r>
        <w:rPr>
          <w:spacing w:val="-4"/>
          <w:sz w:val="18"/>
        </w:rPr>
        <w:t xml:space="preserve"> </w:t>
      </w:r>
      <w:r>
        <w:rPr>
          <w:sz w:val="18"/>
        </w:rPr>
        <w:t>such</w:t>
      </w:r>
      <w:r>
        <w:rPr>
          <w:spacing w:val="-1"/>
          <w:sz w:val="18"/>
        </w:rPr>
        <w:t xml:space="preserve"> </w:t>
      </w:r>
      <w:r>
        <w:rPr>
          <w:sz w:val="18"/>
        </w:rPr>
        <w:t>information</w:t>
      </w:r>
      <w:r>
        <w:rPr>
          <w:spacing w:val="-4"/>
          <w:sz w:val="18"/>
        </w:rPr>
        <w:t xml:space="preserve"> </w:t>
      </w:r>
      <w:r>
        <w:rPr>
          <w:sz w:val="18"/>
        </w:rPr>
        <w:t>as</w:t>
      </w:r>
      <w:r>
        <w:rPr>
          <w:spacing w:val="-5"/>
          <w:sz w:val="18"/>
        </w:rPr>
        <w:t xml:space="preserve"> </w:t>
      </w:r>
      <w:r>
        <w:rPr>
          <w:sz w:val="18"/>
        </w:rPr>
        <w:t>commercially</w:t>
      </w:r>
      <w:r>
        <w:rPr>
          <w:spacing w:val="-4"/>
          <w:sz w:val="18"/>
        </w:rPr>
        <w:t xml:space="preserve"> </w:t>
      </w:r>
      <w:r>
        <w:rPr>
          <w:sz w:val="18"/>
        </w:rPr>
        <w:t>sensitive;</w:t>
      </w:r>
    </w:p>
    <w:p w14:paraId="30148469" w14:textId="77777777" w:rsidR="00615263" w:rsidRDefault="00615263" w:rsidP="00615263">
      <w:pPr>
        <w:pStyle w:val="BodyText"/>
        <w:spacing w:before="2"/>
        <w:rPr>
          <w:sz w:val="21"/>
        </w:rPr>
      </w:pPr>
    </w:p>
    <w:p w14:paraId="1E287814" w14:textId="77777777" w:rsidR="00615263" w:rsidRDefault="00615263" w:rsidP="0056081B">
      <w:pPr>
        <w:pStyle w:val="ListParagraph"/>
        <w:widowControl w:val="0"/>
        <w:numPr>
          <w:ilvl w:val="0"/>
          <w:numId w:val="18"/>
        </w:numPr>
        <w:tabs>
          <w:tab w:val="left" w:pos="1580"/>
        </w:tabs>
        <w:autoSpaceDE w:val="0"/>
        <w:autoSpaceDN w:val="0"/>
        <w:spacing w:line="240" w:lineRule="auto"/>
        <w:contextualSpacing w:val="0"/>
        <w:rPr>
          <w:sz w:val="18"/>
        </w:rPr>
      </w:pPr>
      <w:r>
        <w:rPr>
          <w:sz w:val="18"/>
        </w:rPr>
        <w:t>explain</w:t>
      </w:r>
      <w:r>
        <w:rPr>
          <w:spacing w:val="-1"/>
          <w:sz w:val="18"/>
        </w:rPr>
        <w:t xml:space="preserve"> </w:t>
      </w:r>
      <w:r>
        <w:rPr>
          <w:sz w:val="18"/>
        </w:rPr>
        <w:t>the</w:t>
      </w:r>
      <w:r>
        <w:rPr>
          <w:spacing w:val="-1"/>
          <w:sz w:val="18"/>
        </w:rPr>
        <w:t xml:space="preserve"> </w:t>
      </w:r>
      <w:r>
        <w:rPr>
          <w:sz w:val="18"/>
        </w:rPr>
        <w:t>potential</w:t>
      </w:r>
      <w:r>
        <w:rPr>
          <w:spacing w:val="-1"/>
          <w:sz w:val="18"/>
        </w:rPr>
        <w:t xml:space="preserve"> </w:t>
      </w:r>
      <w:r>
        <w:rPr>
          <w:sz w:val="18"/>
        </w:rPr>
        <w:t>implications</w:t>
      </w:r>
      <w:r>
        <w:rPr>
          <w:spacing w:val="-4"/>
          <w:sz w:val="18"/>
        </w:rPr>
        <w:t xml:space="preserve"> </w:t>
      </w:r>
      <w:r>
        <w:rPr>
          <w:sz w:val="18"/>
        </w:rPr>
        <w:t>of</w:t>
      </w:r>
      <w:r>
        <w:rPr>
          <w:spacing w:val="-3"/>
          <w:sz w:val="18"/>
        </w:rPr>
        <w:t xml:space="preserve"> </w:t>
      </w:r>
      <w:r>
        <w:rPr>
          <w:sz w:val="18"/>
        </w:rPr>
        <w:t>disclosure</w:t>
      </w:r>
      <w:r>
        <w:rPr>
          <w:spacing w:val="-4"/>
          <w:sz w:val="18"/>
        </w:rPr>
        <w:t xml:space="preserve"> </w:t>
      </w:r>
      <w:r>
        <w:rPr>
          <w:sz w:val="18"/>
        </w:rPr>
        <w:t>of</w:t>
      </w:r>
      <w:r>
        <w:rPr>
          <w:spacing w:val="2"/>
          <w:sz w:val="18"/>
        </w:rPr>
        <w:t xml:space="preserve"> </w:t>
      </w:r>
      <w:r>
        <w:rPr>
          <w:sz w:val="18"/>
        </w:rPr>
        <w:t>such</w:t>
      </w:r>
      <w:r>
        <w:rPr>
          <w:spacing w:val="-4"/>
          <w:sz w:val="18"/>
        </w:rPr>
        <w:t xml:space="preserve"> </w:t>
      </w:r>
      <w:r>
        <w:rPr>
          <w:sz w:val="18"/>
        </w:rPr>
        <w:t>information;</w:t>
      </w:r>
      <w:r>
        <w:rPr>
          <w:spacing w:val="-3"/>
          <w:sz w:val="18"/>
        </w:rPr>
        <w:t xml:space="preserve"> </w:t>
      </w:r>
      <w:r>
        <w:rPr>
          <w:sz w:val="18"/>
        </w:rPr>
        <w:t>and</w:t>
      </w:r>
    </w:p>
    <w:p w14:paraId="11935921" w14:textId="77777777" w:rsidR="00615263" w:rsidRDefault="00615263" w:rsidP="00615263">
      <w:pPr>
        <w:pStyle w:val="BodyText"/>
        <w:spacing w:before="8"/>
        <w:rPr>
          <w:sz w:val="21"/>
        </w:rPr>
      </w:pPr>
    </w:p>
    <w:p w14:paraId="5CCF13DD" w14:textId="77777777" w:rsidR="00615263" w:rsidRDefault="00615263" w:rsidP="0056081B">
      <w:pPr>
        <w:pStyle w:val="ListParagraph"/>
        <w:widowControl w:val="0"/>
        <w:numPr>
          <w:ilvl w:val="0"/>
          <w:numId w:val="18"/>
        </w:numPr>
        <w:tabs>
          <w:tab w:val="left" w:pos="1580"/>
        </w:tabs>
        <w:autoSpaceDE w:val="0"/>
        <w:autoSpaceDN w:val="0"/>
        <w:spacing w:line="240" w:lineRule="auto"/>
        <w:ind w:right="378"/>
        <w:contextualSpacing w:val="0"/>
        <w:rPr>
          <w:sz w:val="18"/>
        </w:rPr>
      </w:pPr>
      <w:r>
        <w:rPr>
          <w:sz w:val="18"/>
        </w:rPr>
        <w:t>provide an estimate of the period of time during which the Tenderer believes that such information will</w:t>
      </w:r>
      <w:r>
        <w:rPr>
          <w:spacing w:val="-47"/>
          <w:sz w:val="18"/>
        </w:rPr>
        <w:t xml:space="preserve"> </w:t>
      </w:r>
      <w:r>
        <w:rPr>
          <w:sz w:val="18"/>
        </w:rPr>
        <w:t>remain commercially</w:t>
      </w:r>
      <w:r>
        <w:rPr>
          <w:spacing w:val="2"/>
          <w:sz w:val="18"/>
        </w:rPr>
        <w:t xml:space="preserve"> </w:t>
      </w:r>
      <w:r>
        <w:rPr>
          <w:sz w:val="18"/>
        </w:rPr>
        <w:t>sensitive.</w:t>
      </w:r>
    </w:p>
    <w:p w14:paraId="0F39ED10" w14:textId="77777777" w:rsidR="00615263" w:rsidRDefault="00615263" w:rsidP="00615263">
      <w:pPr>
        <w:pStyle w:val="BodyText"/>
        <w:tabs>
          <w:tab w:val="left" w:pos="859"/>
          <w:tab w:val="left" w:pos="5190"/>
          <w:tab w:val="left" w:pos="5910"/>
          <w:tab w:val="left" w:pos="7341"/>
        </w:tabs>
        <w:spacing w:line="288" w:lineRule="auto"/>
        <w:ind w:left="859" w:right="402" w:hanging="711"/>
      </w:pPr>
    </w:p>
    <w:p w14:paraId="2571DCF1" w14:textId="2188B0CA" w:rsidR="00615263" w:rsidRDefault="00D919EC" w:rsidP="522E53E9">
      <w:pPr>
        <w:pStyle w:val="BodyText"/>
        <w:tabs>
          <w:tab w:val="left" w:pos="859"/>
          <w:tab w:val="left" w:pos="5190"/>
          <w:tab w:val="left" w:pos="5910"/>
          <w:tab w:val="left" w:pos="7341"/>
        </w:tabs>
        <w:spacing w:line="288" w:lineRule="auto"/>
        <w:ind w:left="859" w:right="402" w:hanging="711"/>
        <w:rPr>
          <w:sz w:val="20"/>
          <w:szCs w:val="20"/>
        </w:rPr>
      </w:pPr>
      <w:r>
        <w:t>AA5.2</w:t>
      </w:r>
      <w:r w:rsidR="00615263">
        <w:tab/>
        <w:t>The</w:t>
      </w:r>
      <w:r w:rsidR="00615263">
        <w:rPr>
          <w:spacing w:val="-1"/>
        </w:rPr>
        <w:t xml:space="preserve"> </w:t>
      </w:r>
      <w:r w:rsidR="00F14157">
        <w:t>Client</w:t>
      </w:r>
      <w:r w:rsidR="00615263">
        <w:rPr>
          <w:spacing w:val="-1"/>
        </w:rPr>
        <w:t xml:space="preserve"> </w:t>
      </w:r>
      <w:r w:rsidR="00615263">
        <w:t>will</w:t>
      </w:r>
      <w:r w:rsidR="00615263">
        <w:rPr>
          <w:spacing w:val="-1"/>
        </w:rPr>
        <w:t xml:space="preserve"> </w:t>
      </w:r>
      <w:r w:rsidR="00615263">
        <w:t>endeavour</w:t>
      </w:r>
      <w:r w:rsidR="00615263">
        <w:rPr>
          <w:spacing w:val="-2"/>
        </w:rPr>
        <w:t xml:space="preserve"> </w:t>
      </w:r>
      <w:r w:rsidR="00615263">
        <w:t>to</w:t>
      </w:r>
      <w:r w:rsidR="00615263">
        <w:rPr>
          <w:spacing w:val="-4"/>
        </w:rPr>
        <w:t xml:space="preserve"> </w:t>
      </w:r>
      <w:r w:rsidR="00615263">
        <w:t>maintain</w:t>
      </w:r>
      <w:r w:rsidR="00615263">
        <w:rPr>
          <w:spacing w:val="-4"/>
        </w:rPr>
        <w:t xml:space="preserve"> </w:t>
      </w:r>
      <w:r w:rsidR="00615263">
        <w:t>confidentiality,</w:t>
      </w:r>
      <w:r w:rsidR="00615263">
        <w:rPr>
          <w:spacing w:val="-2"/>
        </w:rPr>
        <w:t xml:space="preserve"> </w:t>
      </w:r>
      <w:r w:rsidR="00615263">
        <w:t>but</w:t>
      </w:r>
      <w:r w:rsidR="00615263">
        <w:rPr>
          <w:spacing w:val="-2"/>
        </w:rPr>
        <w:t xml:space="preserve"> </w:t>
      </w:r>
      <w:r w:rsidR="00615263">
        <w:t>Tenderers</w:t>
      </w:r>
      <w:r w:rsidR="00615263">
        <w:rPr>
          <w:spacing w:val="-4"/>
        </w:rPr>
        <w:t xml:space="preserve"> </w:t>
      </w:r>
      <w:r w:rsidR="00615263">
        <w:t>should note that, even where</w:t>
      </w:r>
      <w:r w:rsidR="00615263">
        <w:rPr>
          <w:spacing w:val="1"/>
        </w:rPr>
        <w:t xml:space="preserve"> </w:t>
      </w:r>
      <w:r w:rsidR="00615263">
        <w:t>information</w:t>
      </w:r>
      <w:r w:rsidR="00615263">
        <w:rPr>
          <w:spacing w:val="-2"/>
        </w:rPr>
        <w:t xml:space="preserve"> </w:t>
      </w:r>
      <w:r w:rsidR="00615263">
        <w:t>is</w:t>
      </w:r>
      <w:r w:rsidR="00615263">
        <w:rPr>
          <w:spacing w:val="-5"/>
        </w:rPr>
        <w:t xml:space="preserve"> </w:t>
      </w:r>
      <w:r w:rsidR="00615263">
        <w:t>identified</w:t>
      </w:r>
      <w:r w:rsidR="00615263">
        <w:rPr>
          <w:spacing w:val="-1"/>
        </w:rPr>
        <w:t xml:space="preserve"> </w:t>
      </w:r>
      <w:r w:rsidR="00615263">
        <w:t>as commercially sensitive,</w:t>
      </w:r>
      <w:r w:rsidR="00615263">
        <w:rPr>
          <w:spacing w:val="-3"/>
        </w:rPr>
        <w:t xml:space="preserve"> </w:t>
      </w:r>
      <w:r w:rsidR="00615263">
        <w:t xml:space="preserve">the </w:t>
      </w:r>
      <w:r w:rsidR="00F14157">
        <w:t>Client</w:t>
      </w:r>
      <w:r w:rsidR="00615263">
        <w:t xml:space="preserve"> might be required to disclose such</w:t>
      </w:r>
      <w:r w:rsidR="00615263">
        <w:rPr>
          <w:spacing w:val="1"/>
        </w:rPr>
        <w:t xml:space="preserve"> </w:t>
      </w:r>
      <w:r w:rsidR="00615263">
        <w:t>information in accordance with the FoIA.</w:t>
      </w:r>
      <w:r w:rsidR="00615263">
        <w:rPr>
          <w:spacing w:val="1"/>
        </w:rPr>
        <w:t xml:space="preserve"> </w:t>
      </w:r>
      <w:r w:rsidR="00615263">
        <w:t>It is also important to note that information may be commercially</w:t>
      </w:r>
      <w:r w:rsidR="00615263">
        <w:rPr>
          <w:spacing w:val="1"/>
        </w:rPr>
        <w:t xml:space="preserve"> </w:t>
      </w:r>
      <w:r w:rsidR="00615263">
        <w:t>sensitive</w:t>
      </w:r>
      <w:r w:rsidR="00615263">
        <w:rPr>
          <w:spacing w:val="-4"/>
        </w:rPr>
        <w:t xml:space="preserve"> </w:t>
      </w:r>
      <w:r w:rsidR="00615263">
        <w:t>for</w:t>
      </w:r>
      <w:r w:rsidR="00615263">
        <w:rPr>
          <w:spacing w:val="-1"/>
        </w:rPr>
        <w:t xml:space="preserve"> </w:t>
      </w:r>
      <w:r w:rsidR="00615263">
        <w:t>a</w:t>
      </w:r>
      <w:r w:rsidR="00615263">
        <w:rPr>
          <w:spacing w:val="-3"/>
        </w:rPr>
        <w:t xml:space="preserve"> </w:t>
      </w:r>
      <w:r w:rsidR="00615263">
        <w:t>time</w:t>
      </w:r>
      <w:r w:rsidR="00615263">
        <w:rPr>
          <w:spacing w:val="-8"/>
        </w:rPr>
        <w:t xml:space="preserve"> </w:t>
      </w:r>
      <w:r w:rsidR="00615263">
        <w:t>(e.g.</w:t>
      </w:r>
      <w:r w:rsidR="00615263">
        <w:rPr>
          <w:spacing w:val="-1"/>
        </w:rPr>
        <w:t xml:space="preserve"> </w:t>
      </w:r>
      <w:r w:rsidR="00615263">
        <w:t>during</w:t>
      </w:r>
      <w:r w:rsidR="00615263">
        <w:rPr>
          <w:spacing w:val="-3"/>
        </w:rPr>
        <w:t xml:space="preserve"> </w:t>
      </w:r>
      <w:r w:rsidR="00615263">
        <w:t>a</w:t>
      </w:r>
      <w:r w:rsidR="00615263">
        <w:rPr>
          <w:spacing w:val="-3"/>
        </w:rPr>
        <w:t xml:space="preserve"> </w:t>
      </w:r>
      <w:r w:rsidR="00615263">
        <w:t>tender</w:t>
      </w:r>
      <w:r w:rsidR="00615263">
        <w:rPr>
          <w:spacing w:val="-2"/>
        </w:rPr>
        <w:t xml:space="preserve"> </w:t>
      </w:r>
      <w:r w:rsidR="00615263">
        <w:t>process)</w:t>
      </w:r>
      <w:r w:rsidR="00615263">
        <w:rPr>
          <w:spacing w:val="-1"/>
        </w:rPr>
        <w:t xml:space="preserve"> </w:t>
      </w:r>
      <w:r w:rsidR="00615263">
        <w:t>but</w:t>
      </w:r>
      <w:r w:rsidR="00615263">
        <w:rPr>
          <w:spacing w:val="62"/>
        </w:rPr>
        <w:t xml:space="preserve"> </w:t>
      </w:r>
      <w:r w:rsidR="00615263">
        <w:t>afterwards</w:t>
      </w:r>
      <w:r w:rsidR="00615263">
        <w:rPr>
          <w:spacing w:val="-3"/>
        </w:rPr>
        <w:t xml:space="preserve"> </w:t>
      </w:r>
      <w:r w:rsidR="00615263">
        <w:t>it</w:t>
      </w:r>
      <w:r w:rsidR="00615263">
        <w:rPr>
          <w:spacing w:val="-1"/>
        </w:rPr>
        <w:t xml:space="preserve"> </w:t>
      </w:r>
      <w:r w:rsidR="00615263">
        <w:t>may</w:t>
      </w:r>
      <w:r w:rsidR="00615263">
        <w:rPr>
          <w:spacing w:val="2"/>
        </w:rPr>
        <w:t xml:space="preserve"> </w:t>
      </w:r>
      <w:r w:rsidR="00615263">
        <w:t>not be.</w:t>
      </w:r>
      <w:r w:rsidR="00615263">
        <w:rPr>
          <w:spacing w:val="1"/>
        </w:rPr>
        <w:t xml:space="preserve"> </w:t>
      </w:r>
      <w:r w:rsidR="00615263">
        <w:t xml:space="preserve">Accordingly, the </w:t>
      </w:r>
      <w:r w:rsidR="00F14157">
        <w:t>Client</w:t>
      </w:r>
      <w:r w:rsidR="00D5586A">
        <w:t xml:space="preserve"> </w:t>
      </w:r>
      <w:r w:rsidR="00615263">
        <w:rPr>
          <w:spacing w:val="-47"/>
        </w:rPr>
        <w:t xml:space="preserve"> </w:t>
      </w:r>
      <w:r w:rsidR="00615263">
        <w:t>cannot</w:t>
      </w:r>
      <w:r w:rsidR="00615263">
        <w:rPr>
          <w:spacing w:val="-1"/>
        </w:rPr>
        <w:t xml:space="preserve"> </w:t>
      </w:r>
      <w:r w:rsidR="00615263">
        <w:t>guarantee</w:t>
      </w:r>
      <w:r w:rsidR="00615263">
        <w:rPr>
          <w:spacing w:val="-3"/>
        </w:rPr>
        <w:t xml:space="preserve"> </w:t>
      </w:r>
      <w:r w:rsidR="00615263">
        <w:t>that</w:t>
      </w:r>
      <w:r w:rsidR="00615263">
        <w:rPr>
          <w:spacing w:val="-1"/>
        </w:rPr>
        <w:t xml:space="preserve"> </w:t>
      </w:r>
      <w:r w:rsidR="00615263">
        <w:t>any</w:t>
      </w:r>
      <w:r w:rsidR="00615263">
        <w:rPr>
          <w:spacing w:val="-3"/>
        </w:rPr>
        <w:t xml:space="preserve"> </w:t>
      </w:r>
      <w:r w:rsidR="00615263">
        <w:t>information</w:t>
      </w:r>
      <w:r w:rsidR="00615263">
        <w:rPr>
          <w:spacing w:val="-8"/>
        </w:rPr>
        <w:t xml:space="preserve"> </w:t>
      </w:r>
      <w:r w:rsidR="00615263">
        <w:t>marked ‘commercially</w:t>
      </w:r>
      <w:r w:rsidR="00615263">
        <w:rPr>
          <w:spacing w:val="1"/>
        </w:rPr>
        <w:t xml:space="preserve"> </w:t>
      </w:r>
      <w:r w:rsidR="00615263">
        <w:t>sensitive’</w:t>
      </w:r>
      <w:r w:rsidR="00615263">
        <w:rPr>
          <w:spacing w:val="-1"/>
        </w:rPr>
        <w:t xml:space="preserve"> </w:t>
      </w:r>
      <w:r w:rsidR="00615263">
        <w:t>will not</w:t>
      </w:r>
      <w:r w:rsidR="00615263">
        <w:rPr>
          <w:spacing w:val="-2"/>
        </w:rPr>
        <w:t xml:space="preserve"> </w:t>
      </w:r>
      <w:r w:rsidR="00615263">
        <w:t>be</w:t>
      </w:r>
      <w:r w:rsidR="00615263">
        <w:rPr>
          <w:spacing w:val="-3"/>
        </w:rPr>
        <w:t xml:space="preserve"> </w:t>
      </w:r>
      <w:r w:rsidR="00615263">
        <w:t>disclosed.</w:t>
      </w:r>
    </w:p>
    <w:p w14:paraId="380C0D7E" w14:textId="07D8A1BA" w:rsidR="00615263" w:rsidRPr="00ED34D2" w:rsidRDefault="00517C6C" w:rsidP="522E53E9">
      <w:pPr>
        <w:pStyle w:val="Heading4"/>
        <w:tabs>
          <w:tab w:val="left" w:pos="1152"/>
        </w:tabs>
        <w:spacing w:before="119"/>
      </w:pPr>
      <w:r w:rsidRPr="00ED34D2">
        <w:rPr>
          <w:spacing w:val="-5"/>
        </w:rPr>
        <w:lastRenderedPageBreak/>
        <w:t>AA6</w:t>
      </w:r>
      <w:r>
        <w:tab/>
      </w:r>
      <w:r w:rsidR="00615263" w:rsidRPr="00ED34D2">
        <w:rPr>
          <w:spacing w:val="-5"/>
        </w:rPr>
        <w:t>Confidentiality</w:t>
      </w:r>
    </w:p>
    <w:p w14:paraId="416E7822" w14:textId="77777777" w:rsidR="00615263" w:rsidRDefault="00615263" w:rsidP="00615263">
      <w:pPr>
        <w:pStyle w:val="BodyText"/>
        <w:spacing w:before="2"/>
        <w:rPr>
          <w:b/>
          <w:sz w:val="32"/>
        </w:rPr>
      </w:pPr>
    </w:p>
    <w:p w14:paraId="460396A1" w14:textId="74DE7BEC" w:rsidR="00615263" w:rsidRDefault="00D919EC" w:rsidP="522E53E9">
      <w:pPr>
        <w:pStyle w:val="BodyText"/>
        <w:spacing w:line="324" w:lineRule="auto"/>
        <w:ind w:left="851" w:right="276" w:hanging="709"/>
        <w:rPr>
          <w:rFonts w:ascii="Arial MT"/>
          <w:sz w:val="20"/>
          <w:szCs w:val="20"/>
        </w:rPr>
      </w:pPr>
      <w:r>
        <w:t>AA</w:t>
      </w:r>
      <w:r w:rsidR="00ED34D2">
        <w:t>6</w:t>
      </w:r>
      <w:r>
        <w:t>.</w:t>
      </w:r>
      <w:r w:rsidR="00ED34D2">
        <w:t>1</w:t>
      </w:r>
      <w:r>
        <w:tab/>
      </w:r>
      <w:r w:rsidR="00615263">
        <w:t xml:space="preserve">The </w:t>
      </w:r>
      <w:r w:rsidR="00F14157">
        <w:t>Client</w:t>
      </w:r>
      <w:r w:rsidR="00615263">
        <w:t xml:space="preserve"> confirms that it will keep confidential and will not disclose to any third parties any information</w:t>
      </w:r>
      <w:r w:rsidR="00615263">
        <w:rPr>
          <w:spacing w:val="1"/>
        </w:rPr>
        <w:t xml:space="preserve"> </w:t>
      </w:r>
      <w:r w:rsidR="00615263">
        <w:t>obtained from a named customer contact, other than as required by the Regulations and / or to the Cabinet Office and/or contracting authorities defined by the Regulations</w:t>
      </w:r>
      <w:r w:rsidR="00615263">
        <w:rPr>
          <w:spacing w:val="-47"/>
        </w:rPr>
        <w:t>.</w:t>
      </w:r>
    </w:p>
    <w:p w14:paraId="7CD9E431" w14:textId="315B25C2" w:rsidR="00615263" w:rsidRDefault="00615263" w:rsidP="522E53E9">
      <w:pPr>
        <w:pStyle w:val="BodyText"/>
        <w:spacing w:before="1"/>
        <w:rPr>
          <w:sz w:val="20"/>
          <w:szCs w:val="20"/>
        </w:rPr>
      </w:pPr>
    </w:p>
    <w:p w14:paraId="4E143837" w14:textId="2F3A0051" w:rsidR="00615263" w:rsidRPr="00ED34D2" w:rsidRDefault="00517C6C" w:rsidP="522E53E9">
      <w:pPr>
        <w:pStyle w:val="Heading4"/>
        <w:tabs>
          <w:tab w:val="left" w:pos="1152"/>
        </w:tabs>
        <w:spacing w:before="119"/>
      </w:pPr>
      <w:r w:rsidRPr="00ED34D2">
        <w:rPr>
          <w:spacing w:val="-5"/>
        </w:rPr>
        <w:t>AA7</w:t>
      </w:r>
      <w:r w:rsidR="00615263" w:rsidRPr="00F420B7">
        <w:rPr>
          <w:spacing w:val="-5"/>
        </w:rPr>
        <w:tab/>
      </w:r>
      <w:r w:rsidR="00615263" w:rsidRPr="00ED34D2">
        <w:rPr>
          <w:spacing w:val="-5"/>
        </w:rPr>
        <w:t xml:space="preserve">Assessment criteria </w:t>
      </w:r>
    </w:p>
    <w:p w14:paraId="78BD7F1A" w14:textId="091D9605" w:rsidR="00615263" w:rsidRDefault="522E53E9" w:rsidP="00615263">
      <w:pPr>
        <w:pStyle w:val="BodyText"/>
        <w:spacing w:before="174" w:line="283" w:lineRule="auto"/>
        <w:ind w:left="868" w:right="453" w:hanging="721"/>
      </w:pPr>
      <w:r>
        <w:t>AA7.</w:t>
      </w:r>
      <w:r w:rsidR="00ED34D2">
        <w:t>1</w:t>
      </w:r>
      <w:r w:rsidR="00ED34D2">
        <w:rPr>
          <w:spacing w:val="75"/>
        </w:rPr>
        <w:t xml:space="preserve">  </w:t>
      </w:r>
      <w:r w:rsidR="00615263">
        <w:t>The</w:t>
      </w:r>
      <w:r w:rsidR="00615263">
        <w:rPr>
          <w:spacing w:val="-4"/>
        </w:rPr>
        <w:t xml:space="preserve"> </w:t>
      </w:r>
      <w:r w:rsidR="00615263">
        <w:t>tenders</w:t>
      </w:r>
      <w:r w:rsidR="00615263">
        <w:rPr>
          <w:spacing w:val="-4"/>
        </w:rPr>
        <w:t xml:space="preserve"> </w:t>
      </w:r>
      <w:r w:rsidR="00615263">
        <w:t>returned will</w:t>
      </w:r>
      <w:r w:rsidR="00615263">
        <w:rPr>
          <w:spacing w:val="-1"/>
        </w:rPr>
        <w:t xml:space="preserve"> </w:t>
      </w:r>
      <w:r w:rsidR="00615263">
        <w:t>be</w:t>
      </w:r>
      <w:r w:rsidR="00615263">
        <w:rPr>
          <w:spacing w:val="-4"/>
        </w:rPr>
        <w:t xml:space="preserve"> </w:t>
      </w:r>
      <w:r w:rsidR="00615263">
        <w:t>analyzed and evaluated based</w:t>
      </w:r>
      <w:r w:rsidR="00615263">
        <w:rPr>
          <w:spacing w:val="-4"/>
        </w:rPr>
        <w:t xml:space="preserve"> </w:t>
      </w:r>
      <w:r w:rsidR="00615263">
        <w:t>on a</w:t>
      </w:r>
      <w:r w:rsidR="00615263">
        <w:rPr>
          <w:spacing w:val="-4"/>
        </w:rPr>
        <w:t xml:space="preserve"> </w:t>
      </w:r>
      <w:r w:rsidR="00615263">
        <w:t>combination</w:t>
      </w:r>
      <w:r w:rsidR="00615263">
        <w:rPr>
          <w:spacing w:val="-4"/>
        </w:rPr>
        <w:t xml:space="preserve"> </w:t>
      </w:r>
      <w:r w:rsidR="00615263">
        <w:t>of price</w:t>
      </w:r>
      <w:r w:rsidR="003C5075">
        <w:t xml:space="preserve"> and</w:t>
      </w:r>
      <w:r w:rsidR="00467591">
        <w:t xml:space="preserve"> </w:t>
      </w:r>
      <w:r w:rsidR="00615263">
        <w:t>non-price</w:t>
      </w:r>
      <w:r w:rsidR="00615263">
        <w:rPr>
          <w:spacing w:val="-4"/>
        </w:rPr>
        <w:t xml:space="preserve"> </w:t>
      </w:r>
      <w:r w:rsidR="00467591">
        <w:t>criteria</w:t>
      </w:r>
      <w:r w:rsidR="00615263">
        <w:rPr>
          <w:spacing w:val="-2"/>
        </w:rPr>
        <w:t xml:space="preserve"> </w:t>
      </w:r>
      <w:r w:rsidR="00615263">
        <w:t>(most economically advantageous tender) as set-out within the following sections.</w:t>
      </w:r>
    </w:p>
    <w:p w14:paraId="542823CE" w14:textId="654087D4" w:rsidR="00615263" w:rsidRDefault="00615263" w:rsidP="522E53E9">
      <w:pPr>
        <w:pStyle w:val="BodyText"/>
        <w:spacing w:before="1"/>
        <w:rPr>
          <w:sz w:val="20"/>
          <w:szCs w:val="20"/>
        </w:rPr>
      </w:pPr>
    </w:p>
    <w:p w14:paraId="22F28A34" w14:textId="45380D56" w:rsidR="00615263" w:rsidRDefault="00615263">
      <w:pPr>
        <w:pStyle w:val="Heading4"/>
        <w:tabs>
          <w:tab w:val="left" w:pos="1238"/>
        </w:tabs>
      </w:pPr>
      <w:r>
        <w:rPr>
          <w:spacing w:val="-2"/>
        </w:rPr>
        <w:t>AA</w:t>
      </w:r>
      <w:r w:rsidR="00ED34D2">
        <w:rPr>
          <w:spacing w:val="-2"/>
        </w:rPr>
        <w:t>8</w:t>
      </w:r>
      <w:r>
        <w:tab/>
        <w:t>Information</w:t>
      </w:r>
      <w:r>
        <w:rPr>
          <w:spacing w:val="-8"/>
        </w:rPr>
        <w:t xml:space="preserve"> </w:t>
      </w:r>
      <w:r>
        <w:rPr>
          <w:spacing w:val="-2"/>
        </w:rPr>
        <w:t>required/</w:t>
      </w:r>
      <w:r w:rsidR="00252E48">
        <w:rPr>
          <w:spacing w:val="-2"/>
        </w:rPr>
        <w:t>scoring</w:t>
      </w:r>
    </w:p>
    <w:p w14:paraId="4DACA3BD" w14:textId="7BE7762B" w:rsidR="00615263" w:rsidRDefault="00517C6C" w:rsidP="00615263">
      <w:pPr>
        <w:pStyle w:val="BodyText"/>
        <w:spacing w:before="173" w:line="283" w:lineRule="auto"/>
        <w:ind w:left="868" w:right="453" w:hanging="721"/>
      </w:pPr>
      <w:r>
        <w:t>AA8</w:t>
      </w:r>
      <w:r w:rsidR="00615263">
        <w:t>.1</w:t>
      </w:r>
      <w:r w:rsidR="00615263">
        <w:rPr>
          <w:spacing w:val="75"/>
        </w:rPr>
        <w:t xml:space="preserve"> </w:t>
      </w:r>
      <w:r w:rsidR="00ED34D2">
        <w:rPr>
          <w:spacing w:val="75"/>
        </w:rPr>
        <w:t xml:space="preserve"> </w:t>
      </w:r>
      <w:r w:rsidR="00615263">
        <w:t>Tenderers</w:t>
      </w:r>
      <w:r w:rsidR="00615263">
        <w:rPr>
          <w:spacing w:val="-3"/>
        </w:rPr>
        <w:t xml:space="preserve"> </w:t>
      </w:r>
      <w:r w:rsidR="00615263">
        <w:t>are</w:t>
      </w:r>
      <w:r w:rsidR="00615263">
        <w:rPr>
          <w:spacing w:val="-3"/>
        </w:rPr>
        <w:t xml:space="preserve"> </w:t>
      </w:r>
      <w:r w:rsidR="00615263">
        <w:t>required</w:t>
      </w:r>
      <w:r w:rsidR="00615263">
        <w:rPr>
          <w:spacing w:val="-3"/>
        </w:rPr>
        <w:t xml:space="preserve"> </w:t>
      </w:r>
      <w:r w:rsidR="00615263">
        <w:t>to</w:t>
      </w:r>
      <w:r w:rsidR="00615263">
        <w:rPr>
          <w:spacing w:val="-3"/>
        </w:rPr>
        <w:t xml:space="preserve"> </w:t>
      </w:r>
      <w:r w:rsidR="00615263">
        <w:t>demonstrate</w:t>
      </w:r>
      <w:r w:rsidR="00615263">
        <w:rPr>
          <w:spacing w:val="-3"/>
        </w:rPr>
        <w:t xml:space="preserve"> </w:t>
      </w:r>
      <w:r w:rsidR="00615263">
        <w:t>their</w:t>
      </w:r>
      <w:r w:rsidR="00615263">
        <w:rPr>
          <w:spacing w:val="-1"/>
        </w:rPr>
        <w:t xml:space="preserve"> </w:t>
      </w:r>
      <w:r w:rsidR="00615263">
        <w:t>technical ability</w:t>
      </w:r>
      <w:r w:rsidR="00615263">
        <w:rPr>
          <w:spacing w:val="-3"/>
        </w:rPr>
        <w:t xml:space="preserve"> </w:t>
      </w:r>
      <w:r w:rsidR="00615263">
        <w:t>relevant</w:t>
      </w:r>
      <w:r w:rsidR="00615263">
        <w:rPr>
          <w:spacing w:val="-1"/>
        </w:rPr>
        <w:t xml:space="preserve"> </w:t>
      </w:r>
      <w:r w:rsidR="00615263">
        <w:t>to</w:t>
      </w:r>
      <w:r w:rsidR="00615263">
        <w:rPr>
          <w:spacing w:val="-8"/>
        </w:rPr>
        <w:t xml:space="preserve"> </w:t>
      </w:r>
      <w:r w:rsidR="00615263">
        <w:t xml:space="preserve">the </w:t>
      </w:r>
      <w:r w:rsidR="00D12D1E">
        <w:t>criteria</w:t>
      </w:r>
      <w:r w:rsidR="00615263">
        <w:t xml:space="preserve"> listed</w:t>
      </w:r>
      <w:r w:rsidR="00615263">
        <w:rPr>
          <w:spacing w:val="-3"/>
        </w:rPr>
        <w:t xml:space="preserve"> </w:t>
      </w:r>
      <w:r w:rsidR="00615263">
        <w:t>in the</w:t>
      </w:r>
      <w:r w:rsidR="00ED34D2">
        <w:rPr>
          <w:spacing w:val="-3"/>
        </w:rPr>
        <w:t xml:space="preserve"> </w:t>
      </w:r>
      <w:r w:rsidR="00615263">
        <w:t>table</w:t>
      </w:r>
      <w:r w:rsidR="00615263">
        <w:rPr>
          <w:spacing w:val="-3"/>
        </w:rPr>
        <w:t xml:space="preserve"> </w:t>
      </w:r>
      <w:r w:rsidR="00615263">
        <w:t>below and supply the relevant documents/information requested on which the scoring will be based.</w:t>
      </w:r>
    </w:p>
    <w:p w14:paraId="731261FF" w14:textId="0D58707C" w:rsidR="00615263" w:rsidRDefault="00517C6C" w:rsidP="00615263">
      <w:pPr>
        <w:pStyle w:val="BodyText"/>
        <w:spacing w:before="127" w:line="290" w:lineRule="auto"/>
        <w:ind w:left="868" w:right="171" w:hanging="721"/>
      </w:pPr>
      <w:r>
        <w:t>AA8</w:t>
      </w:r>
      <w:r w:rsidR="00615263">
        <w:t>.2</w:t>
      </w:r>
      <w:r w:rsidR="00615263">
        <w:rPr>
          <w:spacing w:val="80"/>
        </w:rPr>
        <w:t xml:space="preserve"> </w:t>
      </w:r>
      <w:r w:rsidR="00ED34D2">
        <w:rPr>
          <w:spacing w:val="80"/>
        </w:rPr>
        <w:t xml:space="preserve"> </w:t>
      </w:r>
      <w:r w:rsidR="00615263">
        <w:t>The scored elements will be appraised based on</w:t>
      </w:r>
      <w:r w:rsidR="00615263">
        <w:rPr>
          <w:spacing w:val="-1"/>
        </w:rPr>
        <w:t xml:space="preserve"> </w:t>
      </w:r>
      <w:r w:rsidR="00615263">
        <w:t xml:space="preserve">the evaluation method outlined </w:t>
      </w:r>
      <w:r w:rsidR="00D12D1E">
        <w:t xml:space="preserve">in </w:t>
      </w:r>
      <w:r w:rsidR="00615263">
        <w:t>section AA.9 and using the weightings</w:t>
      </w:r>
      <w:r w:rsidR="00615263">
        <w:rPr>
          <w:spacing w:val="-4"/>
        </w:rPr>
        <w:t xml:space="preserve"> </w:t>
      </w:r>
      <w:r w:rsidR="00615263">
        <w:t>noted against</w:t>
      </w:r>
      <w:r w:rsidR="00615263">
        <w:rPr>
          <w:spacing w:val="-2"/>
        </w:rPr>
        <w:t xml:space="preserve"> </w:t>
      </w:r>
      <w:r w:rsidR="00615263">
        <w:t>each item</w:t>
      </w:r>
      <w:r w:rsidR="00615263">
        <w:rPr>
          <w:spacing w:val="-2"/>
        </w:rPr>
        <w:t xml:space="preserve"> </w:t>
      </w:r>
      <w:r w:rsidR="00615263">
        <w:t>in</w:t>
      </w:r>
      <w:r w:rsidR="00615263">
        <w:rPr>
          <w:spacing w:val="-4"/>
        </w:rPr>
        <w:t xml:space="preserve"> </w:t>
      </w:r>
      <w:r w:rsidR="00615263">
        <w:t>the</w:t>
      </w:r>
      <w:r w:rsidR="00615263">
        <w:rPr>
          <w:spacing w:val="-4"/>
        </w:rPr>
        <w:t xml:space="preserve"> </w:t>
      </w:r>
      <w:r w:rsidR="00615263">
        <w:t>table below.</w:t>
      </w:r>
      <w:r w:rsidR="00615263">
        <w:rPr>
          <w:spacing w:val="40"/>
        </w:rPr>
        <w:t xml:space="preserve"> </w:t>
      </w:r>
      <w:r w:rsidR="00615263">
        <w:t>Those</w:t>
      </w:r>
      <w:r w:rsidR="00615263">
        <w:rPr>
          <w:spacing w:val="-4"/>
        </w:rPr>
        <w:t xml:space="preserve"> </w:t>
      </w:r>
      <w:r w:rsidR="00615263">
        <w:t>items</w:t>
      </w:r>
      <w:r w:rsidR="00615263">
        <w:rPr>
          <w:spacing w:val="-4"/>
        </w:rPr>
        <w:t xml:space="preserve"> </w:t>
      </w:r>
      <w:r w:rsidR="00615263">
        <w:t>marked as ‘pass or</w:t>
      </w:r>
      <w:r w:rsidR="00615263">
        <w:rPr>
          <w:spacing w:val="-2"/>
        </w:rPr>
        <w:t xml:space="preserve"> </w:t>
      </w:r>
      <w:r w:rsidR="00615263">
        <w:t>fail’</w:t>
      </w:r>
      <w:r w:rsidR="00615263">
        <w:rPr>
          <w:spacing w:val="-1"/>
        </w:rPr>
        <w:t xml:space="preserve"> </w:t>
      </w:r>
      <w:r w:rsidR="00615263">
        <w:t>are</w:t>
      </w:r>
      <w:r w:rsidR="00615263">
        <w:rPr>
          <w:spacing w:val="-4"/>
        </w:rPr>
        <w:t xml:space="preserve"> </w:t>
      </w:r>
      <w:r w:rsidR="00615263">
        <w:t>mandatory</w:t>
      </w:r>
      <w:r w:rsidR="00615263">
        <w:rPr>
          <w:spacing w:val="-4"/>
        </w:rPr>
        <w:t xml:space="preserve"> </w:t>
      </w:r>
      <w:r w:rsidR="00615263">
        <w:t>and failure to achieve compliance with these will invalidate your tender return.</w:t>
      </w:r>
    </w:p>
    <w:p w14:paraId="40A2703D" w14:textId="32B8BE42" w:rsidR="00912CE2" w:rsidRDefault="00912CE2" w:rsidP="00912CE2">
      <w:pPr>
        <w:pStyle w:val="PlainText"/>
      </w:pPr>
    </w:p>
    <w:p w14:paraId="2A6C153B" w14:textId="12647E7A" w:rsidR="00E30122" w:rsidRDefault="00E30122" w:rsidP="522E53E9">
      <w:pPr>
        <w:pStyle w:val="Heading4"/>
        <w:tabs>
          <w:tab w:val="left" w:pos="1134"/>
        </w:tabs>
        <w:spacing w:before="93"/>
      </w:pPr>
      <w:r>
        <w:rPr>
          <w:spacing w:val="-2"/>
        </w:rPr>
        <w:t>AA</w:t>
      </w:r>
      <w:r w:rsidR="00ED34D2">
        <w:rPr>
          <w:spacing w:val="-2"/>
        </w:rPr>
        <w:t>9</w:t>
      </w:r>
      <w:r>
        <w:tab/>
        <w:t>Evaluation</w:t>
      </w:r>
      <w:r>
        <w:rPr>
          <w:spacing w:val="-9"/>
        </w:rPr>
        <w:t xml:space="preserve"> </w:t>
      </w:r>
      <w:r>
        <w:rPr>
          <w:spacing w:val="-2"/>
        </w:rPr>
        <w:t>method</w:t>
      </w:r>
      <w:r w:rsidR="00252E48">
        <w:rPr>
          <w:spacing w:val="-2"/>
        </w:rPr>
        <w:t>/weighting</w:t>
      </w:r>
    </w:p>
    <w:p w14:paraId="02503706" w14:textId="77777777" w:rsidR="00912CE2" w:rsidRPr="00912CE2" w:rsidRDefault="00912CE2" w:rsidP="00912CE2">
      <w:pPr>
        <w:pStyle w:val="PlainText"/>
      </w:pPr>
    </w:p>
    <w:p w14:paraId="104DC2D0" w14:textId="19412D9A" w:rsidR="005C587D" w:rsidRDefault="00ED34D2" w:rsidP="00E30122">
      <w:pPr>
        <w:pStyle w:val="BodyText"/>
        <w:spacing w:before="127" w:line="290" w:lineRule="auto"/>
        <w:ind w:left="868" w:right="171" w:hanging="721"/>
      </w:pPr>
      <w:r>
        <w:t>AA9.1</w:t>
      </w:r>
      <w:r>
        <w:rPr>
          <w:spacing w:val="80"/>
        </w:rPr>
        <w:t xml:space="preserve">  </w:t>
      </w:r>
      <w:r w:rsidR="00034DAF">
        <w:t>Tenders</w:t>
      </w:r>
      <w:r w:rsidR="005C587D">
        <w:t xml:space="preserve"> will be reviewed based upon price (</w:t>
      </w:r>
      <w:r w:rsidR="00B47203">
        <w:t>6</w:t>
      </w:r>
      <w:r w:rsidR="00E8689D">
        <w:t>0</w:t>
      </w:r>
      <w:r w:rsidR="005C587D">
        <w:t xml:space="preserve">%),  </w:t>
      </w:r>
      <w:r w:rsidR="00133AE9">
        <w:t xml:space="preserve">project </w:t>
      </w:r>
      <w:r w:rsidR="005C587D">
        <w:t>delivery</w:t>
      </w:r>
      <w:r w:rsidR="522E53E9">
        <w:t xml:space="preserve">, </w:t>
      </w:r>
      <w:r w:rsidR="003F7ACD">
        <w:t>pr</w:t>
      </w:r>
      <w:r w:rsidR="522E53E9">
        <w:t>ogramme</w:t>
      </w:r>
      <w:r w:rsidR="003F7ACD">
        <w:t xml:space="preserve"> and site management</w:t>
      </w:r>
      <w:r w:rsidR="005C587D">
        <w:t xml:space="preserve"> (</w:t>
      </w:r>
      <w:r w:rsidR="00B47203">
        <w:t>4</w:t>
      </w:r>
      <w:r w:rsidR="005C587D">
        <w:t>0%) and health and safety (</w:t>
      </w:r>
      <w:r w:rsidR="00E8689D">
        <w:t>pass/fail</w:t>
      </w:r>
      <w:r w:rsidR="005C587D">
        <w:t>)</w:t>
      </w:r>
      <w:r w:rsidR="003F7ACD">
        <w:t xml:space="preserve"> as follows</w:t>
      </w:r>
    </w:p>
    <w:p w14:paraId="7379029C" w14:textId="6211BA48" w:rsidR="00863694" w:rsidRDefault="00863694">
      <w:pPr>
        <w:spacing w:line="240" w:lineRule="auto"/>
        <w:rPr>
          <w:rFonts w:ascii="Consolas" w:hAnsi="Consolas" w:cs="Consolas"/>
          <w:sz w:val="21"/>
          <w:szCs w:val="21"/>
        </w:rPr>
      </w:pPr>
    </w:p>
    <w:p w14:paraId="3811EE9C" w14:textId="77777777" w:rsidR="00490633" w:rsidRPr="00490633" w:rsidRDefault="00490633" w:rsidP="00490633">
      <w:pPr>
        <w:pStyle w:val="PlainText"/>
      </w:pPr>
    </w:p>
    <w:p w14:paraId="5B695DF9" w14:textId="77777777" w:rsidR="005C587D" w:rsidRPr="005C587D" w:rsidRDefault="005C587D" w:rsidP="005C587D">
      <w:pPr>
        <w:pStyle w:val="PlainText"/>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4110"/>
        <w:gridCol w:w="2694"/>
        <w:gridCol w:w="1275"/>
      </w:tblGrid>
      <w:tr w:rsidR="001F0804" w:rsidRPr="00213955" w14:paraId="356F00BB" w14:textId="77777777" w:rsidTr="00490633">
        <w:trPr>
          <w:trHeight w:val="558"/>
          <w:tblHeader/>
        </w:trPr>
        <w:tc>
          <w:tcPr>
            <w:tcW w:w="2127" w:type="dxa"/>
          </w:tcPr>
          <w:p w14:paraId="755B0641" w14:textId="77777777"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t>Item</w:t>
            </w:r>
          </w:p>
        </w:tc>
        <w:tc>
          <w:tcPr>
            <w:tcW w:w="4110" w:type="dxa"/>
          </w:tcPr>
          <w:p w14:paraId="400BF27C" w14:textId="77777777"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t>Requirement</w:t>
            </w:r>
          </w:p>
        </w:tc>
        <w:tc>
          <w:tcPr>
            <w:tcW w:w="2694" w:type="dxa"/>
          </w:tcPr>
          <w:p w14:paraId="25625717" w14:textId="77777777"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t xml:space="preserve">Documents to be returned </w:t>
            </w:r>
          </w:p>
        </w:tc>
        <w:tc>
          <w:tcPr>
            <w:tcW w:w="1275" w:type="dxa"/>
          </w:tcPr>
          <w:p w14:paraId="48B3D13E" w14:textId="77777777"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t>Weighting [%]</w:t>
            </w:r>
          </w:p>
        </w:tc>
      </w:tr>
      <w:tr w:rsidR="001F0804" w:rsidRPr="00213955" w14:paraId="6E2E042A" w14:textId="77777777" w:rsidTr="1D9F3F0B">
        <w:trPr>
          <w:trHeight w:val="340"/>
        </w:trPr>
        <w:tc>
          <w:tcPr>
            <w:tcW w:w="10206" w:type="dxa"/>
            <w:gridSpan w:val="4"/>
          </w:tcPr>
          <w:p w14:paraId="7E7BCB2A" w14:textId="77777777"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t>A. Scored price elements</w:t>
            </w:r>
          </w:p>
        </w:tc>
      </w:tr>
      <w:tr w:rsidR="001F0804" w:rsidRPr="00213955" w14:paraId="0BF69B21" w14:textId="77777777" w:rsidTr="1D9F3F0B">
        <w:trPr>
          <w:trHeight w:val="4388"/>
        </w:trPr>
        <w:tc>
          <w:tcPr>
            <w:tcW w:w="2127" w:type="dxa"/>
          </w:tcPr>
          <w:p w14:paraId="7662AD79" w14:textId="77777777"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t>A1. Tender price</w:t>
            </w:r>
          </w:p>
        </w:tc>
        <w:tc>
          <w:tcPr>
            <w:tcW w:w="4110" w:type="dxa"/>
          </w:tcPr>
          <w:p w14:paraId="42A602A7" w14:textId="77777777" w:rsidR="001F0804" w:rsidRPr="00213955" w:rsidRDefault="522E53E9" w:rsidP="001F0804">
            <w:pPr>
              <w:pStyle w:val="PlainText"/>
              <w:rPr>
                <w:rFonts w:ascii="Trebuchet MS" w:hAnsi="Trebuchet MS"/>
                <w:sz w:val="20"/>
                <w:szCs w:val="20"/>
              </w:rPr>
            </w:pPr>
            <w:r w:rsidRPr="00213955">
              <w:rPr>
                <w:rFonts w:ascii="Trebuchet MS" w:hAnsi="Trebuchet MS"/>
                <w:sz w:val="20"/>
                <w:szCs w:val="20"/>
              </w:rPr>
              <w:t>Provide a fully compliant tender price including:</w:t>
            </w:r>
          </w:p>
          <w:p w14:paraId="26322EF1" w14:textId="77777777" w:rsidR="00080D30" w:rsidRPr="00213955" w:rsidRDefault="00080D30" w:rsidP="001F0804">
            <w:pPr>
              <w:pStyle w:val="PlainText"/>
              <w:rPr>
                <w:rFonts w:ascii="Trebuchet MS" w:hAnsi="Trebuchet MS"/>
                <w:sz w:val="20"/>
                <w:szCs w:val="20"/>
              </w:rPr>
            </w:pPr>
          </w:p>
          <w:p w14:paraId="1EB47ECB" w14:textId="5826BA58" w:rsidR="001202A0" w:rsidRPr="00213955" w:rsidRDefault="001202A0" w:rsidP="001F0804">
            <w:pPr>
              <w:pStyle w:val="PlainText"/>
              <w:rPr>
                <w:rFonts w:ascii="Trebuchet MS" w:hAnsi="Trebuchet MS"/>
                <w:sz w:val="20"/>
                <w:szCs w:val="20"/>
              </w:rPr>
            </w:pPr>
          </w:p>
          <w:p w14:paraId="75C098B5" w14:textId="74CF33D7" w:rsidR="001F0804" w:rsidRPr="00213955" w:rsidRDefault="522E53E9" w:rsidP="001F0804">
            <w:pPr>
              <w:pStyle w:val="PlainText"/>
              <w:rPr>
                <w:rFonts w:ascii="Trebuchet MS" w:hAnsi="Trebuchet MS"/>
                <w:sz w:val="20"/>
                <w:szCs w:val="20"/>
              </w:rPr>
            </w:pPr>
            <w:r w:rsidRPr="00213955">
              <w:rPr>
                <w:rFonts w:ascii="Trebuchet MS" w:hAnsi="Trebuchet MS"/>
                <w:sz w:val="20"/>
                <w:szCs w:val="20"/>
              </w:rPr>
              <w:t>Completed Pricing Document (Appendix B)  with all prices inserted and extended. The items in the priced document are to be priced individually and not grouped together (NOTE – failure to do so may invalidate your return).</w:t>
            </w:r>
          </w:p>
          <w:p w14:paraId="4FED45E4" w14:textId="77777777" w:rsidR="003E57A5" w:rsidRPr="00213955" w:rsidRDefault="003E57A5" w:rsidP="001F0804">
            <w:pPr>
              <w:pStyle w:val="PlainText"/>
              <w:rPr>
                <w:rFonts w:ascii="Trebuchet MS" w:hAnsi="Trebuchet MS"/>
                <w:sz w:val="20"/>
                <w:szCs w:val="20"/>
              </w:rPr>
            </w:pPr>
          </w:p>
          <w:p w14:paraId="78AF4200" w14:textId="21F06700" w:rsidR="001F0804" w:rsidRPr="00213955" w:rsidRDefault="522E53E9" w:rsidP="001F0804">
            <w:pPr>
              <w:pStyle w:val="PlainText"/>
              <w:rPr>
                <w:rFonts w:ascii="Trebuchet MS" w:hAnsi="Trebuchet MS"/>
                <w:sz w:val="20"/>
                <w:szCs w:val="20"/>
              </w:rPr>
            </w:pPr>
            <w:r w:rsidRPr="00213955">
              <w:rPr>
                <w:rFonts w:ascii="Trebuchet MS" w:hAnsi="Trebuchet MS"/>
                <w:sz w:val="20"/>
                <w:szCs w:val="20"/>
              </w:rPr>
              <w:t xml:space="preserve"> Overheads &amp; Profit with a Separate full Preliminaries breakdown</w:t>
            </w:r>
          </w:p>
        </w:tc>
        <w:tc>
          <w:tcPr>
            <w:tcW w:w="2694" w:type="dxa"/>
          </w:tcPr>
          <w:p w14:paraId="7683E9B7" w14:textId="77777777"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t>Form of Tender.</w:t>
            </w:r>
          </w:p>
          <w:p w14:paraId="3DAA0B17" w14:textId="77777777"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t>Bona Fide Tender Declaration</w:t>
            </w:r>
          </w:p>
          <w:p w14:paraId="719A5397" w14:textId="1342142D" w:rsidR="00A679A8" w:rsidRPr="00213955" w:rsidRDefault="522E53E9" w:rsidP="001F0804">
            <w:pPr>
              <w:pStyle w:val="PlainText"/>
              <w:rPr>
                <w:rFonts w:ascii="Trebuchet MS" w:hAnsi="Trebuchet MS"/>
                <w:sz w:val="20"/>
                <w:szCs w:val="20"/>
              </w:rPr>
            </w:pPr>
            <w:r w:rsidRPr="00213955">
              <w:rPr>
                <w:rFonts w:ascii="Trebuchet MS" w:hAnsi="Trebuchet MS"/>
                <w:sz w:val="20"/>
                <w:szCs w:val="20"/>
              </w:rPr>
              <w:t xml:space="preserve">Pricing Document </w:t>
            </w:r>
          </w:p>
          <w:p w14:paraId="16AC6F4E" w14:textId="38FF9FA6"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t>CDM Declaration.</w:t>
            </w:r>
          </w:p>
          <w:p w14:paraId="7036AF9E" w14:textId="77777777"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t>Preliminaries Breakdown</w:t>
            </w:r>
          </w:p>
          <w:p w14:paraId="7CFC27A5" w14:textId="77777777"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t>Proof of Insurance</w:t>
            </w:r>
          </w:p>
          <w:p w14:paraId="7089F0D4" w14:textId="302361E2" w:rsidR="001F0804" w:rsidRPr="00213955" w:rsidRDefault="1D9F3F0B" w:rsidP="001F0804">
            <w:pPr>
              <w:pStyle w:val="PlainText"/>
              <w:rPr>
                <w:rFonts w:ascii="Trebuchet MS" w:hAnsi="Trebuchet MS"/>
                <w:sz w:val="20"/>
                <w:szCs w:val="20"/>
              </w:rPr>
            </w:pPr>
            <w:r w:rsidRPr="00213955">
              <w:rPr>
                <w:rFonts w:ascii="Trebuchet MS" w:hAnsi="Trebuchet MS"/>
                <w:sz w:val="20"/>
                <w:szCs w:val="20"/>
              </w:rPr>
              <w:t>Statement confirming Contractor’s intention to enter into Collateral Warranties.</w:t>
            </w:r>
          </w:p>
          <w:p w14:paraId="328F96FF" w14:textId="5E8FABFA" w:rsidR="00E30122" w:rsidRPr="00213955" w:rsidRDefault="001F0804" w:rsidP="001F0804">
            <w:pPr>
              <w:pStyle w:val="PlainText"/>
              <w:rPr>
                <w:rFonts w:ascii="Trebuchet MS" w:hAnsi="Trebuchet MS"/>
                <w:sz w:val="20"/>
                <w:szCs w:val="20"/>
              </w:rPr>
            </w:pPr>
            <w:r w:rsidRPr="00213955">
              <w:rPr>
                <w:rFonts w:ascii="Trebuchet MS" w:hAnsi="Trebuchet MS"/>
                <w:sz w:val="20"/>
                <w:szCs w:val="20"/>
              </w:rPr>
              <w:t>Details of any Health and Safety Executive or Environment Agency prosecutions within the last 5 years.</w:t>
            </w:r>
          </w:p>
          <w:p w14:paraId="2BB27C18" w14:textId="77777777" w:rsidR="00E30122" w:rsidRPr="00213955" w:rsidRDefault="00E30122" w:rsidP="001F0804">
            <w:pPr>
              <w:pStyle w:val="PlainText"/>
              <w:rPr>
                <w:rFonts w:ascii="Trebuchet MS" w:hAnsi="Trebuchet MS"/>
                <w:sz w:val="20"/>
                <w:szCs w:val="20"/>
              </w:rPr>
            </w:pPr>
          </w:p>
          <w:p w14:paraId="4E2CC6CA" w14:textId="794F6FF2" w:rsidR="00E30122" w:rsidRPr="00213955" w:rsidRDefault="00E30122" w:rsidP="001F0804">
            <w:pPr>
              <w:pStyle w:val="PlainText"/>
              <w:rPr>
                <w:rFonts w:ascii="Trebuchet MS" w:hAnsi="Trebuchet MS"/>
                <w:sz w:val="20"/>
                <w:szCs w:val="20"/>
              </w:rPr>
            </w:pPr>
          </w:p>
        </w:tc>
        <w:tc>
          <w:tcPr>
            <w:tcW w:w="1275" w:type="dxa"/>
          </w:tcPr>
          <w:p w14:paraId="26D31C6F" w14:textId="6374F28F" w:rsidR="001F0804" w:rsidRPr="00213955" w:rsidRDefault="522E53E9" w:rsidP="00490633">
            <w:pPr>
              <w:pStyle w:val="PlainText"/>
              <w:jc w:val="center"/>
              <w:rPr>
                <w:rFonts w:ascii="Trebuchet MS" w:hAnsi="Trebuchet MS"/>
                <w:sz w:val="20"/>
                <w:szCs w:val="20"/>
              </w:rPr>
            </w:pPr>
            <w:r w:rsidRPr="00213955">
              <w:rPr>
                <w:rFonts w:ascii="Trebuchet MS" w:hAnsi="Trebuchet MS"/>
                <w:sz w:val="20"/>
                <w:szCs w:val="20"/>
              </w:rPr>
              <w:t>60</w:t>
            </w:r>
          </w:p>
        </w:tc>
      </w:tr>
      <w:tr w:rsidR="001F0804" w:rsidRPr="00213955" w14:paraId="1A1ED124" w14:textId="77777777" w:rsidTr="1D9F3F0B">
        <w:trPr>
          <w:trHeight w:val="446"/>
        </w:trPr>
        <w:tc>
          <w:tcPr>
            <w:tcW w:w="10206" w:type="dxa"/>
            <w:gridSpan w:val="4"/>
          </w:tcPr>
          <w:p w14:paraId="0EA9FB70" w14:textId="64DDAD76"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lastRenderedPageBreak/>
              <w:t xml:space="preserve">B. Scored non-price elements </w:t>
            </w:r>
          </w:p>
          <w:p w14:paraId="2A1F9EE0" w14:textId="18598836" w:rsidR="001F0804" w:rsidRPr="00213955" w:rsidRDefault="001F0804" w:rsidP="001F0804">
            <w:pPr>
              <w:pStyle w:val="PlainText"/>
              <w:rPr>
                <w:rFonts w:ascii="Trebuchet MS" w:hAnsi="Trebuchet MS"/>
                <w:sz w:val="20"/>
                <w:szCs w:val="20"/>
              </w:rPr>
            </w:pPr>
          </w:p>
        </w:tc>
      </w:tr>
      <w:tr w:rsidR="001F0804" w:rsidRPr="00213955" w14:paraId="4D562634" w14:textId="77777777" w:rsidTr="1D9F3F0B">
        <w:trPr>
          <w:trHeight w:val="2406"/>
        </w:trPr>
        <w:tc>
          <w:tcPr>
            <w:tcW w:w="2127" w:type="dxa"/>
          </w:tcPr>
          <w:p w14:paraId="2B4A1CC9" w14:textId="77777777"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t>B1. Project delivery</w:t>
            </w:r>
          </w:p>
        </w:tc>
        <w:tc>
          <w:tcPr>
            <w:tcW w:w="4110" w:type="dxa"/>
          </w:tcPr>
          <w:p w14:paraId="553F022A" w14:textId="74A7B9D7" w:rsidR="001F0804" w:rsidRPr="00213955" w:rsidRDefault="522E53E9" w:rsidP="001F0804">
            <w:pPr>
              <w:pStyle w:val="PlainText"/>
              <w:rPr>
                <w:rFonts w:ascii="Trebuchet MS" w:hAnsi="Trebuchet MS"/>
                <w:sz w:val="20"/>
                <w:szCs w:val="20"/>
              </w:rPr>
            </w:pPr>
            <w:r w:rsidRPr="00213955">
              <w:rPr>
                <w:rFonts w:ascii="Trebuchet MS" w:hAnsi="Trebuchet MS"/>
                <w:sz w:val="20"/>
                <w:szCs w:val="20"/>
              </w:rPr>
              <w:t xml:space="preserve">Please submit relevant evidence of your knowledge in and experience of carrying out similar contracts delivering building works. </w:t>
            </w:r>
          </w:p>
          <w:p w14:paraId="32016A71" w14:textId="48C3E5B8" w:rsidR="001F0804" w:rsidRPr="00213955" w:rsidRDefault="522E53E9" w:rsidP="001F0804">
            <w:pPr>
              <w:pStyle w:val="PlainText"/>
              <w:rPr>
                <w:rFonts w:ascii="Trebuchet MS" w:hAnsi="Trebuchet MS"/>
                <w:sz w:val="20"/>
                <w:szCs w:val="20"/>
              </w:rPr>
            </w:pPr>
            <w:r w:rsidRPr="00213955">
              <w:rPr>
                <w:rFonts w:ascii="Trebuchet MS" w:hAnsi="Trebuchet MS"/>
                <w:sz w:val="20"/>
                <w:szCs w:val="20"/>
              </w:rPr>
              <w:t xml:space="preserve">What were the challenges encountered and how were these overcome? </w:t>
            </w:r>
          </w:p>
          <w:p w14:paraId="6D42F978" w14:textId="559E7C2D" w:rsidR="00376A28" w:rsidRPr="00213955" w:rsidRDefault="00376A28" w:rsidP="001F0804">
            <w:pPr>
              <w:pStyle w:val="PlainText"/>
              <w:rPr>
                <w:rFonts w:ascii="Trebuchet MS" w:hAnsi="Trebuchet MS"/>
                <w:sz w:val="20"/>
                <w:szCs w:val="20"/>
              </w:rPr>
            </w:pPr>
            <w:r w:rsidRPr="00213955">
              <w:rPr>
                <w:rFonts w:ascii="Trebuchet MS" w:hAnsi="Trebuchet MS"/>
                <w:sz w:val="20"/>
                <w:szCs w:val="20"/>
              </w:rPr>
              <w:t xml:space="preserve">Illustrate how the works are to be sequenced and the proposed sectional completion dates. </w:t>
            </w:r>
          </w:p>
        </w:tc>
        <w:tc>
          <w:tcPr>
            <w:tcW w:w="2694" w:type="dxa"/>
          </w:tcPr>
          <w:p w14:paraId="3D69663B" w14:textId="77777777"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t xml:space="preserve">Fully completed response </w:t>
            </w:r>
          </w:p>
        </w:tc>
        <w:tc>
          <w:tcPr>
            <w:tcW w:w="1275" w:type="dxa"/>
          </w:tcPr>
          <w:p w14:paraId="0F83C62B" w14:textId="6A21DBF4" w:rsidR="001F0804" w:rsidRPr="00213955" w:rsidRDefault="522E53E9" w:rsidP="00490633">
            <w:pPr>
              <w:pStyle w:val="PlainText"/>
              <w:jc w:val="center"/>
              <w:rPr>
                <w:rFonts w:ascii="Trebuchet MS" w:hAnsi="Trebuchet MS"/>
                <w:sz w:val="20"/>
                <w:szCs w:val="20"/>
              </w:rPr>
            </w:pPr>
            <w:r w:rsidRPr="00213955">
              <w:rPr>
                <w:rFonts w:ascii="Trebuchet MS" w:hAnsi="Trebuchet MS"/>
                <w:sz w:val="20"/>
                <w:szCs w:val="20"/>
              </w:rPr>
              <w:t>10</w:t>
            </w:r>
          </w:p>
        </w:tc>
      </w:tr>
      <w:tr w:rsidR="001F0804" w:rsidRPr="00213955" w14:paraId="2083C598" w14:textId="77777777" w:rsidTr="1D9F3F0B">
        <w:trPr>
          <w:trHeight w:val="1533"/>
        </w:trPr>
        <w:tc>
          <w:tcPr>
            <w:tcW w:w="2127" w:type="dxa"/>
          </w:tcPr>
          <w:p w14:paraId="7D0476C6" w14:textId="77777777"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t>B2. Programme</w:t>
            </w:r>
          </w:p>
        </w:tc>
        <w:tc>
          <w:tcPr>
            <w:tcW w:w="4110" w:type="dxa"/>
          </w:tcPr>
          <w:p w14:paraId="2F4D7AA0" w14:textId="77777777"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t>Demonstrate your ability to meet the required programme.</w:t>
            </w:r>
          </w:p>
          <w:p w14:paraId="4A6606CB" w14:textId="77777777"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t>Provide a detailed procurement and construction programme clearly indicating the proposed date for completion, ‘key dates’ that must be achieved together with any perceived risks, together with your strategy for dealing with and mitigating the risk of potential delays.</w:t>
            </w:r>
          </w:p>
          <w:p w14:paraId="34EB0718" w14:textId="77777777" w:rsidR="001F0804" w:rsidRDefault="001F0804" w:rsidP="005C587D">
            <w:pPr>
              <w:pStyle w:val="PlainText"/>
              <w:rPr>
                <w:rFonts w:ascii="Trebuchet MS" w:hAnsi="Trebuchet MS"/>
                <w:sz w:val="20"/>
                <w:szCs w:val="20"/>
              </w:rPr>
            </w:pPr>
            <w:r w:rsidRPr="00213955">
              <w:rPr>
                <w:rFonts w:ascii="Trebuchet MS" w:hAnsi="Trebuchet MS"/>
                <w:sz w:val="20"/>
                <w:szCs w:val="20"/>
              </w:rPr>
              <w:t xml:space="preserve">Identify any potential long lead-in products/ materials and any critical path elements of the works. </w:t>
            </w:r>
          </w:p>
          <w:p w14:paraId="1DECA44B" w14:textId="0CF1D69C" w:rsidR="00623997" w:rsidRPr="00213955" w:rsidRDefault="00623997" w:rsidP="005C587D">
            <w:pPr>
              <w:pStyle w:val="PlainText"/>
              <w:rPr>
                <w:rFonts w:ascii="Trebuchet MS" w:hAnsi="Trebuchet MS"/>
                <w:sz w:val="20"/>
                <w:szCs w:val="20"/>
              </w:rPr>
            </w:pPr>
          </w:p>
        </w:tc>
        <w:tc>
          <w:tcPr>
            <w:tcW w:w="2694" w:type="dxa"/>
          </w:tcPr>
          <w:p w14:paraId="1A679D13" w14:textId="25152137" w:rsidR="001F0804" w:rsidRPr="00213955" w:rsidRDefault="522E53E9" w:rsidP="001F0804">
            <w:pPr>
              <w:pStyle w:val="PlainText"/>
              <w:rPr>
                <w:rFonts w:ascii="Trebuchet MS" w:hAnsi="Trebuchet MS"/>
                <w:sz w:val="20"/>
                <w:szCs w:val="20"/>
              </w:rPr>
            </w:pPr>
            <w:r w:rsidRPr="00213955">
              <w:rPr>
                <w:rFonts w:ascii="Trebuchet MS" w:hAnsi="Trebuchet MS"/>
                <w:sz w:val="20"/>
                <w:szCs w:val="20"/>
              </w:rPr>
              <w:t>Detailed procurement and works Programme</w:t>
            </w:r>
          </w:p>
        </w:tc>
        <w:tc>
          <w:tcPr>
            <w:tcW w:w="1275" w:type="dxa"/>
          </w:tcPr>
          <w:p w14:paraId="1401B4DA" w14:textId="7C1016CB" w:rsidR="001F0804" w:rsidRPr="00213955" w:rsidRDefault="00B47203" w:rsidP="00490633">
            <w:pPr>
              <w:pStyle w:val="PlainText"/>
              <w:jc w:val="center"/>
              <w:rPr>
                <w:rFonts w:ascii="Trebuchet MS" w:hAnsi="Trebuchet MS"/>
                <w:sz w:val="20"/>
                <w:szCs w:val="20"/>
              </w:rPr>
            </w:pPr>
            <w:r w:rsidRPr="00213955">
              <w:rPr>
                <w:rFonts w:ascii="Trebuchet MS" w:hAnsi="Trebuchet MS"/>
                <w:sz w:val="20"/>
                <w:szCs w:val="20"/>
              </w:rPr>
              <w:t>20</w:t>
            </w:r>
          </w:p>
        </w:tc>
      </w:tr>
      <w:tr w:rsidR="001F0804" w:rsidRPr="00213955" w14:paraId="4CCCFBD7" w14:textId="77777777" w:rsidTr="1D9F3F0B">
        <w:trPr>
          <w:trHeight w:val="1022"/>
        </w:trPr>
        <w:tc>
          <w:tcPr>
            <w:tcW w:w="2127" w:type="dxa"/>
          </w:tcPr>
          <w:p w14:paraId="39FB5F02" w14:textId="38DB4A14"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t xml:space="preserve"> B</w:t>
            </w:r>
            <w:r w:rsidR="0046771B" w:rsidRPr="00213955">
              <w:rPr>
                <w:rFonts w:ascii="Trebuchet MS" w:hAnsi="Trebuchet MS"/>
                <w:sz w:val="20"/>
                <w:szCs w:val="20"/>
              </w:rPr>
              <w:t>3</w:t>
            </w:r>
            <w:r w:rsidRPr="00213955">
              <w:rPr>
                <w:rFonts w:ascii="Trebuchet MS" w:hAnsi="Trebuchet MS"/>
                <w:sz w:val="20"/>
                <w:szCs w:val="20"/>
              </w:rPr>
              <w:t xml:space="preserve">. Site Management </w:t>
            </w:r>
          </w:p>
        </w:tc>
        <w:tc>
          <w:tcPr>
            <w:tcW w:w="4110" w:type="dxa"/>
          </w:tcPr>
          <w:p w14:paraId="7B78A823" w14:textId="77777777" w:rsidR="001F0804" w:rsidRPr="00213955" w:rsidRDefault="001F0804" w:rsidP="001F0804">
            <w:pPr>
              <w:pStyle w:val="PlainText"/>
              <w:rPr>
                <w:rFonts w:ascii="Trebuchet MS" w:hAnsi="Trebuchet MS"/>
                <w:sz w:val="20"/>
                <w:szCs w:val="20"/>
              </w:rPr>
            </w:pPr>
            <w:r w:rsidRPr="00213955">
              <w:rPr>
                <w:rFonts w:ascii="Trebuchet MS" w:hAnsi="Trebuchet MS"/>
                <w:sz w:val="20"/>
                <w:szCs w:val="20"/>
              </w:rPr>
              <w:t xml:space="preserve">Access and Impact Management </w:t>
            </w:r>
          </w:p>
          <w:p w14:paraId="5ED753CE" w14:textId="032FC415" w:rsidR="001F0804" w:rsidRPr="00213955" w:rsidRDefault="1D9F3F0B" w:rsidP="001F0804">
            <w:pPr>
              <w:pStyle w:val="PlainText"/>
              <w:rPr>
                <w:rFonts w:ascii="Trebuchet MS" w:hAnsi="Trebuchet MS"/>
                <w:sz w:val="20"/>
                <w:szCs w:val="20"/>
              </w:rPr>
            </w:pPr>
            <w:r w:rsidRPr="00213955">
              <w:rPr>
                <w:rFonts w:ascii="Trebuchet MS" w:hAnsi="Trebuchet MS"/>
                <w:sz w:val="20"/>
                <w:szCs w:val="20"/>
              </w:rPr>
              <w:t xml:space="preserve">Provide a detailed Construction Traffic Management Plan clearly indicating provisions for the parking and turning of operative and construction vehicles during the period of the works, measures to be undertaken to minimise impacts on surrounding land and to keep vehicles and pedestrians apart etc.  </w:t>
            </w:r>
          </w:p>
          <w:p w14:paraId="18B7D75F" w14:textId="6C48A58C" w:rsidR="00376A28" w:rsidRPr="00213955" w:rsidRDefault="522E53E9" w:rsidP="001F0804">
            <w:pPr>
              <w:pStyle w:val="PlainText"/>
              <w:rPr>
                <w:rFonts w:ascii="Trebuchet MS" w:hAnsi="Trebuchet MS"/>
                <w:sz w:val="20"/>
                <w:szCs w:val="20"/>
              </w:rPr>
            </w:pPr>
            <w:r w:rsidRPr="00213955">
              <w:rPr>
                <w:rFonts w:ascii="Trebuchet MS" w:hAnsi="Trebuchet MS"/>
                <w:sz w:val="20"/>
                <w:szCs w:val="20"/>
              </w:rPr>
              <w:t xml:space="preserve">Demonstrate via a logistics plan how materials, waste, staff, etc will access and exit the buildings within each working area and how coordination with FR will be managed. </w:t>
            </w:r>
          </w:p>
          <w:p w14:paraId="05B6E0E1" w14:textId="77777777" w:rsidR="001F0804" w:rsidRPr="00213955" w:rsidRDefault="001F0804" w:rsidP="001F0804">
            <w:pPr>
              <w:pStyle w:val="PlainText"/>
              <w:rPr>
                <w:rFonts w:ascii="Trebuchet MS" w:hAnsi="Trebuchet MS"/>
                <w:sz w:val="20"/>
                <w:szCs w:val="20"/>
              </w:rPr>
            </w:pPr>
          </w:p>
        </w:tc>
        <w:tc>
          <w:tcPr>
            <w:tcW w:w="2694" w:type="dxa"/>
          </w:tcPr>
          <w:p w14:paraId="7D0682F4" w14:textId="73292809" w:rsidR="001F0804" w:rsidRPr="00213955" w:rsidRDefault="001F0804" w:rsidP="005C587D">
            <w:pPr>
              <w:pStyle w:val="PlainText"/>
              <w:rPr>
                <w:rFonts w:ascii="Trebuchet MS" w:hAnsi="Trebuchet MS"/>
                <w:sz w:val="20"/>
                <w:szCs w:val="20"/>
              </w:rPr>
            </w:pPr>
            <w:r w:rsidRPr="00213955">
              <w:rPr>
                <w:rFonts w:ascii="Trebuchet MS" w:hAnsi="Trebuchet MS"/>
                <w:sz w:val="20"/>
                <w:szCs w:val="20"/>
              </w:rPr>
              <w:t xml:space="preserve">Fully completed response </w:t>
            </w:r>
          </w:p>
        </w:tc>
        <w:tc>
          <w:tcPr>
            <w:tcW w:w="1275" w:type="dxa"/>
          </w:tcPr>
          <w:p w14:paraId="7DDAC538" w14:textId="3614B5A0" w:rsidR="001F0804" w:rsidRPr="00213955" w:rsidRDefault="001F0804" w:rsidP="00490633">
            <w:pPr>
              <w:pStyle w:val="PlainText"/>
              <w:jc w:val="center"/>
              <w:rPr>
                <w:rFonts w:ascii="Trebuchet MS" w:hAnsi="Trebuchet MS"/>
                <w:sz w:val="20"/>
                <w:szCs w:val="20"/>
              </w:rPr>
            </w:pPr>
            <w:r w:rsidRPr="00213955">
              <w:rPr>
                <w:rFonts w:ascii="Trebuchet MS" w:hAnsi="Trebuchet MS"/>
                <w:sz w:val="20"/>
                <w:szCs w:val="20"/>
              </w:rPr>
              <w:t>1</w:t>
            </w:r>
            <w:r w:rsidR="00B47203" w:rsidRPr="00213955">
              <w:rPr>
                <w:rFonts w:ascii="Trebuchet MS" w:hAnsi="Trebuchet MS"/>
                <w:sz w:val="20"/>
                <w:szCs w:val="20"/>
              </w:rPr>
              <w:t>0</w:t>
            </w:r>
          </w:p>
        </w:tc>
      </w:tr>
      <w:tr w:rsidR="000A78FD" w14:paraId="7CA34E87" w14:textId="77777777" w:rsidTr="1D9F3F0B">
        <w:trPr>
          <w:trHeight w:val="446"/>
        </w:trPr>
        <w:tc>
          <w:tcPr>
            <w:tcW w:w="10206" w:type="dxa"/>
            <w:gridSpan w:val="4"/>
          </w:tcPr>
          <w:p w14:paraId="03DEE2B0" w14:textId="519F109D" w:rsidR="000A78FD" w:rsidRPr="00623997" w:rsidRDefault="000A78FD" w:rsidP="0095714F">
            <w:pPr>
              <w:pStyle w:val="PlainText"/>
              <w:rPr>
                <w:rFonts w:ascii="Trebuchet MS" w:hAnsi="Trebuchet MS"/>
                <w:sz w:val="20"/>
                <w:szCs w:val="20"/>
              </w:rPr>
            </w:pPr>
            <w:r w:rsidRPr="00623997">
              <w:rPr>
                <w:rFonts w:ascii="Trebuchet MS" w:hAnsi="Trebuchet MS"/>
                <w:sz w:val="20"/>
                <w:szCs w:val="20"/>
              </w:rPr>
              <w:t xml:space="preserve">C. Pass/fail </w:t>
            </w:r>
            <w:r w:rsidR="00A679A8" w:rsidRPr="00623997">
              <w:rPr>
                <w:rFonts w:ascii="Trebuchet MS" w:hAnsi="Trebuchet MS"/>
                <w:sz w:val="20"/>
                <w:szCs w:val="20"/>
              </w:rPr>
              <w:t>items</w:t>
            </w:r>
            <w:r w:rsidRPr="00623997">
              <w:rPr>
                <w:rFonts w:ascii="Trebuchet MS" w:hAnsi="Trebuchet MS"/>
                <w:sz w:val="20"/>
                <w:szCs w:val="20"/>
              </w:rPr>
              <w:t xml:space="preserve"> </w:t>
            </w:r>
          </w:p>
          <w:p w14:paraId="18AB3F2D" w14:textId="77777777" w:rsidR="000A78FD" w:rsidRPr="00623997" w:rsidRDefault="000A78FD" w:rsidP="0095714F">
            <w:pPr>
              <w:pStyle w:val="PlainText"/>
              <w:rPr>
                <w:rFonts w:ascii="Trebuchet MS" w:hAnsi="Trebuchet MS"/>
                <w:sz w:val="20"/>
                <w:szCs w:val="20"/>
              </w:rPr>
            </w:pPr>
          </w:p>
        </w:tc>
      </w:tr>
      <w:tr w:rsidR="000A78FD" w:rsidRPr="00E774FB" w14:paraId="19867C6F" w14:textId="77777777" w:rsidTr="00623997">
        <w:tc>
          <w:tcPr>
            <w:tcW w:w="2127" w:type="dxa"/>
          </w:tcPr>
          <w:p w14:paraId="21E9620E" w14:textId="7A7B765C" w:rsidR="000A78FD" w:rsidRPr="00623997" w:rsidRDefault="000A78FD" w:rsidP="0095714F">
            <w:pPr>
              <w:pStyle w:val="PlainText"/>
              <w:rPr>
                <w:rFonts w:ascii="Trebuchet MS" w:hAnsi="Trebuchet MS"/>
                <w:sz w:val="20"/>
                <w:szCs w:val="20"/>
              </w:rPr>
            </w:pPr>
            <w:r w:rsidRPr="00623997">
              <w:rPr>
                <w:rFonts w:ascii="Trebuchet MS" w:hAnsi="Trebuchet MS"/>
                <w:sz w:val="20"/>
                <w:szCs w:val="20"/>
              </w:rPr>
              <w:t>C1. Financial</w:t>
            </w:r>
          </w:p>
        </w:tc>
        <w:tc>
          <w:tcPr>
            <w:tcW w:w="4110" w:type="dxa"/>
          </w:tcPr>
          <w:p w14:paraId="2129AF8D" w14:textId="1B7E67AF" w:rsidR="000A78FD" w:rsidRPr="00623997" w:rsidRDefault="1D9F3F0B" w:rsidP="0095714F">
            <w:pPr>
              <w:pStyle w:val="PlainText"/>
              <w:rPr>
                <w:rFonts w:ascii="Trebuchet MS" w:hAnsi="Trebuchet MS"/>
                <w:sz w:val="20"/>
                <w:szCs w:val="20"/>
              </w:rPr>
            </w:pPr>
            <w:r w:rsidRPr="00623997">
              <w:rPr>
                <w:rFonts w:ascii="Trebuchet MS" w:hAnsi="Trebuchet MS"/>
                <w:sz w:val="20"/>
                <w:szCs w:val="20"/>
              </w:rPr>
              <w:t>Tenderer has an annual turnover of £3m or more.</w:t>
            </w:r>
          </w:p>
        </w:tc>
        <w:tc>
          <w:tcPr>
            <w:tcW w:w="2694" w:type="dxa"/>
          </w:tcPr>
          <w:p w14:paraId="57407FAD" w14:textId="0DC8129C" w:rsidR="000A78FD" w:rsidRPr="00623997" w:rsidRDefault="522E53E9" w:rsidP="0095714F">
            <w:pPr>
              <w:pStyle w:val="PlainText"/>
              <w:rPr>
                <w:rFonts w:ascii="Trebuchet MS" w:hAnsi="Trebuchet MS"/>
                <w:sz w:val="20"/>
                <w:szCs w:val="20"/>
              </w:rPr>
            </w:pPr>
            <w:r w:rsidRPr="00623997">
              <w:rPr>
                <w:rFonts w:ascii="Trebuchet MS" w:hAnsi="Trebuchet MS"/>
                <w:sz w:val="20"/>
                <w:szCs w:val="20"/>
              </w:rPr>
              <w:t>Confirmation statement and summary accounts (showing turnover figures) for the most recent two Financial Years</w:t>
            </w:r>
          </w:p>
        </w:tc>
        <w:tc>
          <w:tcPr>
            <w:tcW w:w="1275" w:type="dxa"/>
          </w:tcPr>
          <w:p w14:paraId="606EE650" w14:textId="346159DB" w:rsidR="000A78FD" w:rsidRPr="00623997" w:rsidRDefault="000A78FD" w:rsidP="0095714F">
            <w:pPr>
              <w:pStyle w:val="PlainText"/>
              <w:rPr>
                <w:rFonts w:ascii="Trebuchet MS" w:hAnsi="Trebuchet MS"/>
                <w:sz w:val="20"/>
                <w:szCs w:val="20"/>
              </w:rPr>
            </w:pPr>
            <w:r w:rsidRPr="00623997">
              <w:rPr>
                <w:rFonts w:ascii="Trebuchet MS" w:hAnsi="Trebuchet MS"/>
                <w:sz w:val="20"/>
                <w:szCs w:val="20"/>
              </w:rPr>
              <w:t>Pass/fail</w:t>
            </w:r>
          </w:p>
        </w:tc>
      </w:tr>
      <w:tr w:rsidR="000A78FD" w:rsidRPr="00E774FB" w14:paraId="6ED3D735" w14:textId="77777777" w:rsidTr="1D9F3F0B">
        <w:trPr>
          <w:trHeight w:val="1533"/>
        </w:trPr>
        <w:tc>
          <w:tcPr>
            <w:tcW w:w="2127" w:type="dxa"/>
          </w:tcPr>
          <w:p w14:paraId="57605AFB" w14:textId="26118C21" w:rsidR="000A78FD" w:rsidRPr="00623997" w:rsidRDefault="522E53E9" w:rsidP="0095714F">
            <w:pPr>
              <w:pStyle w:val="PlainText"/>
              <w:rPr>
                <w:rFonts w:ascii="Trebuchet MS" w:hAnsi="Trebuchet MS"/>
                <w:sz w:val="20"/>
                <w:szCs w:val="20"/>
              </w:rPr>
            </w:pPr>
            <w:r w:rsidRPr="00623997">
              <w:rPr>
                <w:rFonts w:ascii="Trebuchet MS" w:hAnsi="Trebuchet MS"/>
                <w:sz w:val="20"/>
                <w:szCs w:val="20"/>
              </w:rPr>
              <w:t>C2. Management Systems</w:t>
            </w:r>
          </w:p>
        </w:tc>
        <w:tc>
          <w:tcPr>
            <w:tcW w:w="4110" w:type="dxa"/>
          </w:tcPr>
          <w:p w14:paraId="63DD1D41" w14:textId="1A614343" w:rsidR="00E50CEC" w:rsidRPr="00623997" w:rsidRDefault="522E53E9" w:rsidP="0095714F">
            <w:pPr>
              <w:pStyle w:val="PlainText"/>
              <w:rPr>
                <w:rFonts w:ascii="Trebuchet MS" w:hAnsi="Trebuchet MS"/>
                <w:sz w:val="20"/>
                <w:szCs w:val="20"/>
              </w:rPr>
            </w:pPr>
            <w:r w:rsidRPr="00623997">
              <w:rPr>
                <w:rFonts w:ascii="Trebuchet MS" w:hAnsi="Trebuchet MS"/>
                <w:sz w:val="20"/>
                <w:szCs w:val="20"/>
              </w:rPr>
              <w:t xml:space="preserve">Tenderer has: </w:t>
            </w:r>
          </w:p>
          <w:p w14:paraId="2DE97EA6" w14:textId="77777777" w:rsidR="00E50CEC" w:rsidRPr="00623997" w:rsidRDefault="000A78FD" w:rsidP="00E50CEC">
            <w:pPr>
              <w:pStyle w:val="PlainText"/>
              <w:numPr>
                <w:ilvl w:val="0"/>
                <w:numId w:val="20"/>
              </w:numPr>
              <w:rPr>
                <w:rFonts w:ascii="Trebuchet MS" w:hAnsi="Trebuchet MS"/>
                <w:sz w:val="20"/>
                <w:szCs w:val="20"/>
              </w:rPr>
            </w:pPr>
            <w:r w:rsidRPr="00623997">
              <w:rPr>
                <w:rFonts w:ascii="Trebuchet MS" w:hAnsi="Trebuchet MS"/>
                <w:sz w:val="20"/>
                <w:szCs w:val="20"/>
              </w:rPr>
              <w:t>ISO 9001 Quality Management System</w:t>
            </w:r>
            <w:r w:rsidR="00E50CEC" w:rsidRPr="00623997">
              <w:rPr>
                <w:rFonts w:ascii="Trebuchet MS" w:hAnsi="Trebuchet MS"/>
                <w:sz w:val="20"/>
                <w:szCs w:val="20"/>
              </w:rPr>
              <w:t xml:space="preserve"> </w:t>
            </w:r>
            <w:r w:rsidRPr="00623997">
              <w:rPr>
                <w:rFonts w:ascii="Trebuchet MS" w:hAnsi="Trebuchet MS"/>
                <w:sz w:val="20"/>
                <w:szCs w:val="20"/>
              </w:rPr>
              <w:t>Standard Certification</w:t>
            </w:r>
          </w:p>
          <w:p w14:paraId="634DCA27" w14:textId="08D7F795" w:rsidR="000A78FD" w:rsidRPr="00623997" w:rsidRDefault="00E50CEC" w:rsidP="00E50CEC">
            <w:pPr>
              <w:pStyle w:val="PlainText"/>
              <w:numPr>
                <w:ilvl w:val="0"/>
                <w:numId w:val="20"/>
              </w:numPr>
              <w:rPr>
                <w:rFonts w:ascii="Trebuchet MS" w:hAnsi="Trebuchet MS"/>
                <w:sz w:val="20"/>
                <w:szCs w:val="20"/>
              </w:rPr>
            </w:pPr>
            <w:r w:rsidRPr="00623997">
              <w:rPr>
                <w:rFonts w:ascii="Trebuchet MS" w:hAnsi="Trebuchet MS"/>
                <w:sz w:val="20"/>
                <w:szCs w:val="20"/>
              </w:rPr>
              <w:t>ISO 14001 Environmental</w:t>
            </w:r>
            <w:r w:rsidR="000A78FD" w:rsidRPr="00623997">
              <w:rPr>
                <w:rFonts w:ascii="Trebuchet MS" w:hAnsi="Trebuchet MS"/>
                <w:sz w:val="20"/>
                <w:szCs w:val="20"/>
              </w:rPr>
              <w:t xml:space="preserve"> </w:t>
            </w:r>
            <w:r w:rsidRPr="00623997">
              <w:rPr>
                <w:rFonts w:ascii="Trebuchet MS" w:hAnsi="Trebuchet MS"/>
                <w:sz w:val="20"/>
                <w:szCs w:val="20"/>
              </w:rPr>
              <w:t>Management System Standard Certification.</w:t>
            </w:r>
          </w:p>
        </w:tc>
        <w:tc>
          <w:tcPr>
            <w:tcW w:w="2694" w:type="dxa"/>
          </w:tcPr>
          <w:p w14:paraId="3A51137C" w14:textId="086BEB87" w:rsidR="000A78FD" w:rsidRPr="00623997" w:rsidRDefault="522E53E9" w:rsidP="0095714F">
            <w:pPr>
              <w:pStyle w:val="PlainText"/>
              <w:rPr>
                <w:rFonts w:ascii="Trebuchet MS" w:hAnsi="Trebuchet MS"/>
                <w:sz w:val="20"/>
                <w:szCs w:val="20"/>
              </w:rPr>
            </w:pPr>
            <w:r w:rsidRPr="00623997">
              <w:rPr>
                <w:rFonts w:ascii="Trebuchet MS" w:hAnsi="Trebuchet MS"/>
                <w:sz w:val="20"/>
                <w:szCs w:val="20"/>
              </w:rPr>
              <w:t>Confirmation statement and evidence in the form of copies of current certification (issued by Accredited Certification Bodies)</w:t>
            </w:r>
          </w:p>
        </w:tc>
        <w:tc>
          <w:tcPr>
            <w:tcW w:w="1275" w:type="dxa"/>
          </w:tcPr>
          <w:p w14:paraId="5365434E" w14:textId="3BA40B61" w:rsidR="000A78FD" w:rsidRPr="00623997" w:rsidRDefault="000A78FD" w:rsidP="0095714F">
            <w:pPr>
              <w:pStyle w:val="PlainText"/>
              <w:rPr>
                <w:rFonts w:ascii="Trebuchet MS" w:hAnsi="Trebuchet MS"/>
                <w:sz w:val="20"/>
                <w:szCs w:val="20"/>
              </w:rPr>
            </w:pPr>
            <w:r w:rsidRPr="00623997">
              <w:rPr>
                <w:rFonts w:ascii="Trebuchet MS" w:hAnsi="Trebuchet MS"/>
                <w:sz w:val="20"/>
                <w:szCs w:val="20"/>
              </w:rPr>
              <w:t>Pass/fail</w:t>
            </w:r>
          </w:p>
        </w:tc>
      </w:tr>
      <w:tr w:rsidR="000A78FD" w:rsidRPr="00E774FB" w14:paraId="0EAC268E" w14:textId="77777777" w:rsidTr="1D9F3F0B">
        <w:trPr>
          <w:trHeight w:val="1022"/>
        </w:trPr>
        <w:tc>
          <w:tcPr>
            <w:tcW w:w="2127" w:type="dxa"/>
          </w:tcPr>
          <w:p w14:paraId="4519DB3C" w14:textId="55AE8CA3" w:rsidR="000A78FD" w:rsidRPr="00623997" w:rsidRDefault="00A679A8" w:rsidP="0095714F">
            <w:pPr>
              <w:pStyle w:val="PlainText"/>
              <w:rPr>
                <w:rFonts w:ascii="Trebuchet MS" w:hAnsi="Trebuchet MS"/>
                <w:sz w:val="20"/>
                <w:szCs w:val="20"/>
              </w:rPr>
            </w:pPr>
            <w:r w:rsidRPr="00623997">
              <w:rPr>
                <w:rFonts w:ascii="Trebuchet MS" w:hAnsi="Trebuchet MS"/>
                <w:sz w:val="20"/>
                <w:szCs w:val="20"/>
              </w:rPr>
              <w:lastRenderedPageBreak/>
              <w:t>C3.</w:t>
            </w:r>
            <w:r w:rsidR="000A78FD" w:rsidRPr="00623997">
              <w:rPr>
                <w:rFonts w:ascii="Trebuchet MS" w:hAnsi="Trebuchet MS"/>
                <w:sz w:val="20"/>
                <w:szCs w:val="20"/>
              </w:rPr>
              <w:t xml:space="preserve"> Health and Safety</w:t>
            </w:r>
          </w:p>
        </w:tc>
        <w:tc>
          <w:tcPr>
            <w:tcW w:w="4110" w:type="dxa"/>
          </w:tcPr>
          <w:p w14:paraId="0BFC558E" w14:textId="377BEAE7" w:rsidR="000A78FD" w:rsidRPr="00623997" w:rsidRDefault="522E53E9" w:rsidP="0095714F">
            <w:pPr>
              <w:pStyle w:val="PlainText"/>
              <w:rPr>
                <w:rFonts w:ascii="Trebuchet MS" w:hAnsi="Trebuchet MS"/>
                <w:sz w:val="20"/>
                <w:szCs w:val="20"/>
              </w:rPr>
            </w:pPr>
            <w:r w:rsidRPr="00623997">
              <w:rPr>
                <w:rFonts w:ascii="Trebuchet MS" w:hAnsi="Trebuchet MS"/>
                <w:sz w:val="20"/>
                <w:szCs w:val="20"/>
              </w:rPr>
              <w:t>Tenderer achieves a ‘pass’ mark in the evaluation of its response to the ‘Contractor Health and Safety Questionnaire’ below</w:t>
            </w:r>
          </w:p>
        </w:tc>
        <w:tc>
          <w:tcPr>
            <w:tcW w:w="2694" w:type="dxa"/>
          </w:tcPr>
          <w:p w14:paraId="6A6AEA5F" w14:textId="2BFAD189" w:rsidR="000A78FD" w:rsidRPr="00623997" w:rsidRDefault="000E5495" w:rsidP="0095714F">
            <w:pPr>
              <w:pStyle w:val="PlainText"/>
              <w:rPr>
                <w:rFonts w:ascii="Trebuchet MS" w:hAnsi="Trebuchet MS"/>
                <w:sz w:val="20"/>
                <w:szCs w:val="20"/>
              </w:rPr>
            </w:pPr>
            <w:r>
              <w:rPr>
                <w:rFonts w:ascii="Trebuchet MS" w:hAnsi="Trebuchet MS"/>
                <w:sz w:val="20"/>
                <w:szCs w:val="20"/>
              </w:rPr>
              <w:t xml:space="preserve">Completed and returned the questionnaire </w:t>
            </w:r>
            <w:r>
              <w:rPr>
                <w:rFonts w:ascii="Trebuchet MS" w:hAnsi="Trebuchet MS"/>
                <w:sz w:val="20"/>
                <w:szCs w:val="20"/>
              </w:rPr>
              <w:fldChar w:fldCharType="begin"/>
            </w:r>
            <w:r>
              <w:rPr>
                <w:rFonts w:ascii="Trebuchet MS" w:hAnsi="Trebuchet MS"/>
                <w:sz w:val="20"/>
                <w:szCs w:val="20"/>
              </w:rPr>
              <w:instrText xml:space="preserve"> REF _Ref140832047 \p \h </w:instrText>
            </w:r>
            <w:r>
              <w:rPr>
                <w:rFonts w:ascii="Trebuchet MS" w:hAnsi="Trebuchet MS"/>
                <w:sz w:val="20"/>
                <w:szCs w:val="20"/>
              </w:rPr>
            </w:r>
            <w:r>
              <w:rPr>
                <w:rFonts w:ascii="Trebuchet MS" w:hAnsi="Trebuchet MS"/>
                <w:sz w:val="20"/>
                <w:szCs w:val="20"/>
              </w:rPr>
              <w:fldChar w:fldCharType="separate"/>
            </w:r>
            <w:r>
              <w:rPr>
                <w:rFonts w:ascii="Trebuchet MS" w:hAnsi="Trebuchet MS"/>
                <w:sz w:val="20"/>
                <w:szCs w:val="20"/>
              </w:rPr>
              <w:t>below</w:t>
            </w:r>
            <w:r>
              <w:rPr>
                <w:rFonts w:ascii="Trebuchet MS" w:hAnsi="Trebuchet MS"/>
                <w:sz w:val="20"/>
                <w:szCs w:val="20"/>
              </w:rPr>
              <w:fldChar w:fldCharType="end"/>
            </w:r>
          </w:p>
        </w:tc>
        <w:tc>
          <w:tcPr>
            <w:tcW w:w="1275" w:type="dxa"/>
          </w:tcPr>
          <w:p w14:paraId="22AE2AC9" w14:textId="71ABF712" w:rsidR="000A78FD" w:rsidRPr="00623997" w:rsidRDefault="00A679A8" w:rsidP="0095714F">
            <w:pPr>
              <w:pStyle w:val="PlainText"/>
              <w:rPr>
                <w:rFonts w:ascii="Trebuchet MS" w:hAnsi="Trebuchet MS"/>
                <w:sz w:val="20"/>
                <w:szCs w:val="20"/>
              </w:rPr>
            </w:pPr>
            <w:r w:rsidRPr="00623997">
              <w:rPr>
                <w:rFonts w:ascii="Trebuchet MS" w:hAnsi="Trebuchet MS"/>
                <w:sz w:val="20"/>
                <w:szCs w:val="20"/>
              </w:rPr>
              <w:t>Pass/fail</w:t>
            </w:r>
          </w:p>
        </w:tc>
      </w:tr>
    </w:tbl>
    <w:p w14:paraId="73EB8C09" w14:textId="2E6830D4" w:rsidR="001F0804" w:rsidRDefault="001F0804" w:rsidP="001F0804">
      <w:pPr>
        <w:pStyle w:val="FEBodyText"/>
      </w:pPr>
    </w:p>
    <w:p w14:paraId="38832954" w14:textId="42345B70" w:rsidR="004434E3" w:rsidRDefault="00D16FA2" w:rsidP="00174A75">
      <w:pPr>
        <w:pStyle w:val="Heading2"/>
      </w:pPr>
      <w:bookmarkStart w:id="2" w:name="_Ref140832047"/>
      <w:r>
        <w:t xml:space="preserve">Contractor </w:t>
      </w:r>
      <w:r w:rsidR="00174A75">
        <w:t>Healt</w:t>
      </w:r>
      <w:r w:rsidR="001F0804">
        <w:t>h</w:t>
      </w:r>
      <w:r w:rsidR="00174A75">
        <w:t xml:space="preserve"> and Safety Questionnaire</w:t>
      </w:r>
      <w:bookmarkEnd w:id="2"/>
    </w:p>
    <w:p w14:paraId="1A85C871" w14:textId="17EC8546" w:rsidR="00301D93" w:rsidRDefault="001706AA" w:rsidP="00E5181B">
      <w:pPr>
        <w:pStyle w:val="FEBodyText"/>
      </w:pPr>
      <w:r>
        <w:t xml:space="preserve">Please complete this </w:t>
      </w:r>
      <w:r w:rsidR="00D81025">
        <w:t xml:space="preserve">questionnaire answering each question as fully as you can. We </w:t>
      </w:r>
      <w:r w:rsidR="00B01B76">
        <w:t xml:space="preserve">will use your answers to </w:t>
      </w:r>
      <w:r w:rsidR="00250BCA">
        <w:t>review evidence of</w:t>
      </w:r>
      <w:r w:rsidR="00B01B76">
        <w:t xml:space="preserve"> whether your</w:t>
      </w:r>
      <w:r w:rsidR="009E3899">
        <w:t xml:space="preserve"> approach</w:t>
      </w:r>
      <w:r w:rsidR="000F1E06">
        <w:t xml:space="preserve"> to</w:t>
      </w:r>
      <w:r w:rsidR="009E3899">
        <w:t xml:space="preserve"> Health &amp; Safety </w:t>
      </w:r>
      <w:r w:rsidR="009A0E3F">
        <w:t xml:space="preserve">demonstrates </w:t>
      </w:r>
      <w:r w:rsidR="008A2292">
        <w:t xml:space="preserve">an appropriate level of competency. </w:t>
      </w:r>
    </w:p>
    <w:p w14:paraId="2D774E20" w14:textId="77777777" w:rsidR="00301D93" w:rsidRDefault="00301D93" w:rsidP="00E5181B">
      <w:pPr>
        <w:pStyle w:val="FEBodyText"/>
      </w:pPr>
    </w:p>
    <w:p w14:paraId="7E705B4D" w14:textId="70EDC4B4" w:rsidR="00FF3ABE" w:rsidRDefault="00996EBA" w:rsidP="00E5181B">
      <w:pPr>
        <w:pStyle w:val="FEBodyText"/>
      </w:pPr>
      <w:r>
        <w:t xml:space="preserve">Your questionnaire will be marked as either </w:t>
      </w:r>
      <w:r w:rsidR="00E00B67">
        <w:t>p</w:t>
      </w:r>
      <w:r>
        <w:t xml:space="preserve">ass or </w:t>
      </w:r>
      <w:r w:rsidR="00E00B67">
        <w:t>f</w:t>
      </w:r>
      <w:r>
        <w:t xml:space="preserve">ail. </w:t>
      </w:r>
      <w:r w:rsidR="002131A8" w:rsidRPr="002131A8">
        <w:t>To receive a pass</w:t>
      </w:r>
      <w:r w:rsidR="00C17AAC">
        <w:t xml:space="preserve"> </w:t>
      </w:r>
      <w:r w:rsidR="002131A8" w:rsidRPr="002131A8">
        <w:t>relevant evidence must have been provided for each question.</w:t>
      </w:r>
      <w:r>
        <w:t xml:space="preserve"> </w:t>
      </w:r>
      <w:r w:rsidR="009B352A">
        <w:t xml:space="preserve">You will only be considered for </w:t>
      </w:r>
      <w:r w:rsidR="00C433CC">
        <w:t xml:space="preserve">a contract if you pass. </w:t>
      </w:r>
      <w:r>
        <w:t xml:space="preserve">If you fail this </w:t>
      </w:r>
      <w:r w:rsidR="00C433CC">
        <w:t>questionnaire,</w:t>
      </w:r>
      <w:r>
        <w:t xml:space="preserve"> we will give you feedback on the a</w:t>
      </w:r>
      <w:r w:rsidR="004D7D1A">
        <w:t>reas of improvement</w:t>
      </w:r>
      <w:r w:rsidR="00FF3ABE">
        <w:t xml:space="preserve"> you will need to make to be considered for future contracts</w:t>
      </w:r>
      <w:r w:rsidR="00336ED0">
        <w:t>.</w:t>
      </w:r>
    </w:p>
    <w:p w14:paraId="309D2A8C" w14:textId="18760C83" w:rsidR="00636107" w:rsidRDefault="00636107" w:rsidP="00E5181B">
      <w:pPr>
        <w:pStyle w:val="FEBodyText"/>
      </w:pPr>
    </w:p>
    <w:p w14:paraId="03CAB44B" w14:textId="4C92E5F2" w:rsidR="00636107" w:rsidRDefault="00636107" w:rsidP="00E5181B">
      <w:pPr>
        <w:pStyle w:val="FEBodyText"/>
      </w:pPr>
      <w:r>
        <w:t xml:space="preserve">Where you provide </w:t>
      </w:r>
      <w:r w:rsidR="00CD7DEA">
        <w:t xml:space="preserve">additional documents as </w:t>
      </w:r>
      <w:r>
        <w:t xml:space="preserve">evidence to support your answers, please clearly </w:t>
      </w:r>
      <w:r w:rsidR="00034F21">
        <w:t xml:space="preserve">reference this </w:t>
      </w:r>
      <w:r w:rsidR="00CD7DEA">
        <w:t xml:space="preserve">evidence. </w:t>
      </w:r>
      <w:r w:rsidR="00455A41">
        <w:t>In</w:t>
      </w:r>
      <w:r w:rsidR="00CD7DEA">
        <w:t xml:space="preserve"> your evidence you should state which </w:t>
      </w:r>
      <w:r w:rsidR="00345B4F">
        <w:t>question</w:t>
      </w:r>
      <w:r w:rsidR="00CD7DEA">
        <w:t xml:space="preserve"> it relates to. </w:t>
      </w:r>
    </w:p>
    <w:p w14:paraId="5F76CD8F" w14:textId="3CF1E4AA" w:rsidR="00924490" w:rsidRDefault="00924490" w:rsidP="00E5181B">
      <w:pPr>
        <w:pStyle w:val="FEBodyText"/>
      </w:pPr>
    </w:p>
    <w:p w14:paraId="26DE304A" w14:textId="6D350ED8" w:rsidR="00924490" w:rsidRDefault="00924490" w:rsidP="00E5181B">
      <w:pPr>
        <w:pStyle w:val="FEBodyText"/>
      </w:pPr>
      <w:r>
        <w:t xml:space="preserve">If you </w:t>
      </w:r>
      <w:r w:rsidR="001254F1">
        <w:t xml:space="preserve">have previously completed </w:t>
      </w:r>
      <w:r w:rsidR="000414BA">
        <w:t xml:space="preserve">and passed </w:t>
      </w:r>
      <w:r w:rsidR="001254F1">
        <w:t>this questionnaire</w:t>
      </w:r>
      <w:r w:rsidR="00250BCA">
        <w:t xml:space="preserve"> in the past twelve months</w:t>
      </w:r>
      <w:r w:rsidR="000414BA">
        <w:t>,</w:t>
      </w:r>
      <w:r w:rsidR="008B0A7C">
        <w:t xml:space="preserve"> you</w:t>
      </w:r>
      <w:r w:rsidR="000414BA">
        <w:t xml:space="preserve"> can ask us to consider your previous questionnaire </w:t>
      </w:r>
      <w:r w:rsidR="00EE0B13">
        <w:t>as evidence of your competency. We will only accept a previous questionnaire if:</w:t>
      </w:r>
    </w:p>
    <w:p w14:paraId="726728A6" w14:textId="7A8F51CD" w:rsidR="00EE0B13" w:rsidRDefault="00EE0B13" w:rsidP="00E5181B">
      <w:pPr>
        <w:pStyle w:val="FEBodyText"/>
      </w:pPr>
    </w:p>
    <w:p w14:paraId="0B0D598B" w14:textId="0FB225D4" w:rsidR="00775DCD" w:rsidRDefault="009B53AB" w:rsidP="0056081B">
      <w:pPr>
        <w:pStyle w:val="FEBodyText"/>
        <w:numPr>
          <w:ilvl w:val="0"/>
          <w:numId w:val="3"/>
        </w:numPr>
      </w:pPr>
      <w:r>
        <w:t xml:space="preserve">You give </w:t>
      </w:r>
      <w:r w:rsidR="00F2440D">
        <w:t xml:space="preserve">exact details of </w:t>
      </w:r>
      <w:r w:rsidR="00775DCD">
        <w:t>when and</w:t>
      </w:r>
      <w:r w:rsidR="00F2440D">
        <w:t xml:space="preserve"> </w:t>
      </w:r>
      <w:r w:rsidR="00775DCD">
        <w:t xml:space="preserve">how </w:t>
      </w:r>
      <w:r w:rsidR="00F2440D">
        <w:t>the questionnaire</w:t>
      </w:r>
      <w:r w:rsidR="003A3601">
        <w:t xml:space="preserve"> was </w:t>
      </w:r>
      <w:r w:rsidR="00775DCD">
        <w:t>submitted.</w:t>
      </w:r>
    </w:p>
    <w:p w14:paraId="1F5AB9AB" w14:textId="6DE79E7E" w:rsidR="00775DCD" w:rsidRDefault="00775DCD" w:rsidP="0056081B">
      <w:pPr>
        <w:pStyle w:val="FEBodyText"/>
        <w:numPr>
          <w:ilvl w:val="0"/>
          <w:numId w:val="3"/>
        </w:numPr>
      </w:pPr>
      <w:r>
        <w:t>You confirm nothing has changed</w:t>
      </w:r>
      <w:r w:rsidR="00691769">
        <w:t>.</w:t>
      </w:r>
    </w:p>
    <w:p w14:paraId="0979CAA7" w14:textId="4DA3D6FF" w:rsidR="006D0637" w:rsidRDefault="00E36577" w:rsidP="0056081B">
      <w:pPr>
        <w:pStyle w:val="FEBodyText"/>
        <w:numPr>
          <w:ilvl w:val="0"/>
          <w:numId w:val="3"/>
        </w:numPr>
      </w:pPr>
      <w:r>
        <w:t xml:space="preserve">The answers </w:t>
      </w:r>
      <w:r w:rsidR="001C57E5">
        <w:t xml:space="preserve">you gave </w:t>
      </w:r>
      <w:r>
        <w:t>are appropriate for the type of oper</w:t>
      </w:r>
      <w:r w:rsidR="00691769">
        <w:t xml:space="preserve">ations </w:t>
      </w:r>
      <w:r w:rsidR="00E663B6">
        <w:t>you will</w:t>
      </w:r>
      <w:r w:rsidR="00691769">
        <w:t xml:space="preserve"> undertake during this new contract.</w:t>
      </w:r>
    </w:p>
    <w:p w14:paraId="47E040D1" w14:textId="77777777" w:rsidR="006D0637" w:rsidRDefault="006D0637" w:rsidP="006D0637">
      <w:pPr>
        <w:pStyle w:val="FEBodyText"/>
        <w:ind w:left="720"/>
      </w:pPr>
    </w:p>
    <w:p w14:paraId="63EE2D05" w14:textId="4CE889E6" w:rsidR="00E5181B" w:rsidRDefault="006D0637" w:rsidP="00E5181B">
      <w:pPr>
        <w:pStyle w:val="FEBodyText"/>
      </w:pPr>
      <w:r>
        <w:t xml:space="preserve">If you cannot meet these criteria, please submit a new questionnaire. </w:t>
      </w:r>
    </w:p>
    <w:p w14:paraId="50CF782A" w14:textId="77777777" w:rsidR="005B2F92" w:rsidRPr="00E5181B" w:rsidRDefault="005B2F92" w:rsidP="00E5181B">
      <w:pPr>
        <w:pStyle w:val="FEBodyText"/>
      </w:pPr>
    </w:p>
    <w:tbl>
      <w:tblPr>
        <w:tblStyle w:val="TableGrid"/>
        <w:tblW w:w="0" w:type="auto"/>
        <w:tblCellMar>
          <w:top w:w="170" w:type="dxa"/>
          <w:bottom w:w="170" w:type="dxa"/>
        </w:tblCellMar>
        <w:tblLook w:val="04A0" w:firstRow="1" w:lastRow="0" w:firstColumn="1" w:lastColumn="0" w:noHBand="0" w:noVBand="1"/>
      </w:tblPr>
      <w:tblGrid>
        <w:gridCol w:w="4864"/>
        <w:gridCol w:w="4146"/>
      </w:tblGrid>
      <w:tr w:rsidR="00455A41" w14:paraId="02179656" w14:textId="77777777" w:rsidTr="00623997">
        <w:trPr>
          <w:trHeight w:val="595"/>
          <w:tblHeader/>
        </w:trPr>
        <w:tc>
          <w:tcPr>
            <w:tcW w:w="4864" w:type="dxa"/>
          </w:tcPr>
          <w:p w14:paraId="6D60DD54" w14:textId="23EB4D81" w:rsidR="00455A41" w:rsidRPr="001E1B3D" w:rsidRDefault="00455A41" w:rsidP="005759CE">
            <w:pPr>
              <w:rPr>
                <w:b/>
                <w:bCs/>
                <w:sz w:val="24"/>
                <w:szCs w:val="24"/>
              </w:rPr>
            </w:pPr>
            <w:r w:rsidRPr="001E1B3D">
              <w:rPr>
                <w:b/>
                <w:bCs/>
                <w:sz w:val="24"/>
                <w:szCs w:val="24"/>
              </w:rPr>
              <w:t>Questions</w:t>
            </w:r>
          </w:p>
        </w:tc>
        <w:tc>
          <w:tcPr>
            <w:tcW w:w="4146" w:type="dxa"/>
          </w:tcPr>
          <w:p w14:paraId="3817BF6D" w14:textId="48BB81F3" w:rsidR="00455A41" w:rsidRPr="001E1B3D" w:rsidRDefault="00455A41" w:rsidP="005759CE">
            <w:pPr>
              <w:rPr>
                <w:b/>
                <w:bCs/>
                <w:sz w:val="24"/>
                <w:szCs w:val="24"/>
              </w:rPr>
            </w:pPr>
            <w:r w:rsidRPr="001E1B3D">
              <w:rPr>
                <w:b/>
                <w:bCs/>
                <w:sz w:val="24"/>
                <w:szCs w:val="24"/>
              </w:rPr>
              <w:t>Your Response and Document References</w:t>
            </w:r>
          </w:p>
        </w:tc>
      </w:tr>
      <w:tr w:rsidR="00174A75" w14:paraId="4CFC4F4C" w14:textId="77777777" w:rsidTr="02685DAE">
        <w:trPr>
          <w:trHeight w:val="414"/>
        </w:trPr>
        <w:tc>
          <w:tcPr>
            <w:tcW w:w="4864" w:type="dxa"/>
          </w:tcPr>
          <w:p w14:paraId="036F71E8" w14:textId="19965DCF" w:rsidR="00174A75" w:rsidRDefault="005759CE" w:rsidP="005759CE">
            <w:r>
              <w:t>Name of Contractor</w:t>
            </w:r>
            <w:r w:rsidR="00623997">
              <w:t>/Tenderer</w:t>
            </w:r>
            <w:r>
              <w:t>:</w:t>
            </w:r>
          </w:p>
        </w:tc>
        <w:tc>
          <w:tcPr>
            <w:tcW w:w="4146" w:type="dxa"/>
          </w:tcPr>
          <w:p w14:paraId="65717758" w14:textId="7A11192C" w:rsidR="00174A75" w:rsidRDefault="00174A75" w:rsidP="005759CE"/>
        </w:tc>
      </w:tr>
      <w:tr w:rsidR="00174A75" w14:paraId="25352808" w14:textId="77777777" w:rsidTr="02685DAE">
        <w:tc>
          <w:tcPr>
            <w:tcW w:w="4864" w:type="dxa"/>
            <w:tcBorders>
              <w:bottom w:val="double" w:sz="4" w:space="0" w:color="auto"/>
            </w:tcBorders>
          </w:tcPr>
          <w:p w14:paraId="11F49EBF" w14:textId="572CD8AB" w:rsidR="005759CE" w:rsidRDefault="005759CE" w:rsidP="00D63FA3">
            <w:pPr>
              <w:spacing w:line="240" w:lineRule="auto"/>
            </w:pPr>
            <w:r>
              <w:t>Do you hold a current recognised Health and Safety accreditation</w:t>
            </w:r>
            <w:r w:rsidR="003A3601">
              <w:t xml:space="preserve"> with a S</w:t>
            </w:r>
            <w:r w:rsidR="008B77D7">
              <w:t xml:space="preserve">afety Schemes </w:t>
            </w:r>
            <w:r w:rsidR="005B4A71">
              <w:t>in</w:t>
            </w:r>
            <w:r w:rsidR="008B77D7">
              <w:t xml:space="preserve"> Procurement (SSIP) </w:t>
            </w:r>
            <w:r w:rsidR="003A3601">
              <w:t>member scheme</w:t>
            </w:r>
            <w:r>
              <w:t xml:space="preserve">? </w:t>
            </w:r>
          </w:p>
          <w:p w14:paraId="00906368" w14:textId="77777777" w:rsidR="005759CE" w:rsidRDefault="005759CE" w:rsidP="00D63FA3">
            <w:pPr>
              <w:spacing w:line="240" w:lineRule="auto"/>
            </w:pPr>
          </w:p>
          <w:p w14:paraId="32EF9B78" w14:textId="661C1716" w:rsidR="005759CE" w:rsidRDefault="005759CE" w:rsidP="00D63FA3">
            <w:pPr>
              <w:spacing w:line="240" w:lineRule="auto"/>
            </w:pPr>
            <w:r>
              <w:lastRenderedPageBreak/>
              <w:t xml:space="preserve">If so, please provide </w:t>
            </w:r>
            <w:r w:rsidR="00D63FA3">
              <w:t>name of</w:t>
            </w:r>
            <w:r>
              <w:t xml:space="preserve"> accreditation</w:t>
            </w:r>
            <w:r w:rsidR="00D63FA3">
              <w:t xml:space="preserve"> and </w:t>
            </w:r>
            <w:r w:rsidR="00581E4B">
              <w:t xml:space="preserve">date of </w:t>
            </w:r>
            <w:r w:rsidR="002164DC">
              <w:t>expiry</w:t>
            </w:r>
          </w:p>
          <w:p w14:paraId="2D2C25EF" w14:textId="77777777" w:rsidR="005759CE" w:rsidRDefault="005759CE" w:rsidP="00D63FA3">
            <w:pPr>
              <w:spacing w:line="240" w:lineRule="auto"/>
            </w:pPr>
          </w:p>
          <w:p w14:paraId="5A107AE6" w14:textId="6E29D1C8" w:rsidR="00174A75" w:rsidRDefault="005759CE" w:rsidP="00D63FA3">
            <w:pPr>
              <w:spacing w:line="240" w:lineRule="auto"/>
            </w:pPr>
            <w:r>
              <w:t xml:space="preserve">See </w:t>
            </w:r>
            <w:hyperlink r:id="rId14" w:history="1">
              <w:r w:rsidR="002164DC" w:rsidRPr="00023546">
                <w:rPr>
                  <w:rStyle w:val="Hyperlink"/>
                </w:rPr>
                <w:t>www.ssip.org.uk</w:t>
              </w:r>
            </w:hyperlink>
            <w:r w:rsidR="002164DC">
              <w:t xml:space="preserve"> </w:t>
            </w:r>
            <w:r w:rsidR="008B77D7">
              <w:t>for details of approved member schemes.</w:t>
            </w:r>
          </w:p>
          <w:p w14:paraId="067AF8C5" w14:textId="3609827B" w:rsidR="004D2B66" w:rsidRPr="00FC1568" w:rsidRDefault="004D2B66" w:rsidP="00FC1568">
            <w:pPr>
              <w:pStyle w:val="PlainText"/>
            </w:pPr>
          </w:p>
        </w:tc>
        <w:tc>
          <w:tcPr>
            <w:tcW w:w="4146" w:type="dxa"/>
            <w:tcBorders>
              <w:bottom w:val="double" w:sz="4" w:space="0" w:color="auto"/>
            </w:tcBorders>
          </w:tcPr>
          <w:p w14:paraId="40692AD2" w14:textId="77777777" w:rsidR="00174A75" w:rsidRDefault="000A00E3" w:rsidP="005759CE">
            <w:r>
              <w:lastRenderedPageBreak/>
              <w:t>Yes/No</w:t>
            </w:r>
          </w:p>
          <w:p w14:paraId="26CA0E1C" w14:textId="77777777" w:rsidR="000A00E3" w:rsidRPr="008A6662" w:rsidRDefault="000A00E3" w:rsidP="000A00E3">
            <w:pPr>
              <w:pStyle w:val="PlainText"/>
              <w:rPr>
                <w:sz w:val="22"/>
                <w:szCs w:val="22"/>
              </w:rPr>
            </w:pPr>
          </w:p>
          <w:p w14:paraId="1679E666" w14:textId="77777777" w:rsidR="00623997" w:rsidRDefault="00623997" w:rsidP="000A00E3">
            <w:pPr>
              <w:pStyle w:val="PlainText"/>
              <w:rPr>
                <w:rFonts w:ascii="Trebuchet MS" w:hAnsi="Trebuchet MS"/>
                <w:sz w:val="22"/>
                <w:szCs w:val="22"/>
              </w:rPr>
            </w:pPr>
          </w:p>
          <w:p w14:paraId="59E3F8D4" w14:textId="77777777" w:rsidR="00623997" w:rsidRDefault="00623997" w:rsidP="000A00E3">
            <w:pPr>
              <w:pStyle w:val="PlainText"/>
              <w:rPr>
                <w:rFonts w:ascii="Trebuchet MS" w:hAnsi="Trebuchet MS"/>
                <w:sz w:val="22"/>
                <w:szCs w:val="22"/>
              </w:rPr>
            </w:pPr>
          </w:p>
          <w:p w14:paraId="04851A61" w14:textId="77777777" w:rsidR="00623997" w:rsidRDefault="00623997" w:rsidP="000A00E3">
            <w:pPr>
              <w:pStyle w:val="PlainText"/>
              <w:rPr>
                <w:rFonts w:ascii="Trebuchet MS" w:hAnsi="Trebuchet MS"/>
                <w:sz w:val="22"/>
                <w:szCs w:val="22"/>
              </w:rPr>
            </w:pPr>
          </w:p>
          <w:p w14:paraId="2C8D09A8" w14:textId="19CDBAD4" w:rsidR="000A00E3" w:rsidRPr="008A6662" w:rsidRDefault="0047010E" w:rsidP="000A00E3">
            <w:pPr>
              <w:pStyle w:val="PlainText"/>
              <w:rPr>
                <w:rFonts w:ascii="Trebuchet MS" w:hAnsi="Trebuchet MS"/>
                <w:sz w:val="22"/>
                <w:szCs w:val="22"/>
              </w:rPr>
            </w:pPr>
            <w:r w:rsidRPr="008A6662">
              <w:rPr>
                <w:rFonts w:ascii="Trebuchet MS" w:hAnsi="Trebuchet MS"/>
                <w:sz w:val="22"/>
                <w:szCs w:val="22"/>
              </w:rPr>
              <w:lastRenderedPageBreak/>
              <w:t xml:space="preserve">SSIP Accreditation Held: </w:t>
            </w:r>
          </w:p>
          <w:p w14:paraId="6A63C84C" w14:textId="77777777" w:rsidR="0047010E" w:rsidRPr="008A6662" w:rsidRDefault="0047010E" w:rsidP="000A00E3">
            <w:pPr>
              <w:pStyle w:val="PlainText"/>
              <w:rPr>
                <w:rFonts w:ascii="Trebuchet MS" w:hAnsi="Trebuchet MS"/>
                <w:sz w:val="22"/>
                <w:szCs w:val="22"/>
              </w:rPr>
            </w:pPr>
          </w:p>
          <w:p w14:paraId="7D01D8FF" w14:textId="77777777" w:rsidR="0047010E" w:rsidRPr="008A6662" w:rsidRDefault="0047010E" w:rsidP="000A00E3">
            <w:pPr>
              <w:pStyle w:val="PlainText"/>
              <w:rPr>
                <w:rFonts w:ascii="Trebuchet MS" w:hAnsi="Trebuchet MS"/>
                <w:sz w:val="22"/>
                <w:szCs w:val="22"/>
              </w:rPr>
            </w:pPr>
          </w:p>
          <w:p w14:paraId="36A64F18" w14:textId="24DBC7E9" w:rsidR="0047010E" w:rsidRPr="00944586" w:rsidRDefault="00944586" w:rsidP="000A00E3">
            <w:pPr>
              <w:pStyle w:val="PlainText"/>
              <w:rPr>
                <w:rFonts w:ascii="Trebuchet MS" w:hAnsi="Trebuchet MS"/>
              </w:rPr>
            </w:pPr>
            <w:r w:rsidRPr="008A6662">
              <w:rPr>
                <w:rFonts w:ascii="Trebuchet MS" w:hAnsi="Trebuchet MS"/>
                <w:sz w:val="22"/>
                <w:szCs w:val="22"/>
              </w:rPr>
              <w:t>Expiry Date</w:t>
            </w:r>
            <w:r w:rsidRPr="00944586">
              <w:rPr>
                <w:rFonts w:ascii="Trebuchet MS" w:hAnsi="Trebuchet MS"/>
              </w:rPr>
              <w:t xml:space="preserve">: </w:t>
            </w:r>
          </w:p>
        </w:tc>
      </w:tr>
      <w:tr w:rsidR="00FF5A84" w14:paraId="2B420617" w14:textId="77777777" w:rsidTr="02685DAE">
        <w:tc>
          <w:tcPr>
            <w:tcW w:w="9010" w:type="dxa"/>
            <w:gridSpan w:val="2"/>
            <w:tcBorders>
              <w:top w:val="double" w:sz="4" w:space="0" w:color="auto"/>
              <w:bottom w:val="double" w:sz="4" w:space="0" w:color="auto"/>
            </w:tcBorders>
            <w:shd w:val="clear" w:color="auto" w:fill="00B860"/>
          </w:tcPr>
          <w:p w14:paraId="001BF84A" w14:textId="77777777" w:rsidR="001E1B3D" w:rsidRPr="004D2B66" w:rsidRDefault="001E1B3D" w:rsidP="00EC2FD0">
            <w:pPr>
              <w:rPr>
                <w:b/>
                <w:bCs/>
              </w:rPr>
            </w:pPr>
            <w:bookmarkStart w:id="3" w:name="_Hlk33441765"/>
            <w:r w:rsidRPr="004D2B66">
              <w:rPr>
                <w:b/>
                <w:bCs/>
              </w:rPr>
              <w:lastRenderedPageBreak/>
              <w:t>SECTION A</w:t>
            </w:r>
          </w:p>
          <w:p w14:paraId="510E438B" w14:textId="3CD8DB9D" w:rsidR="004A0792" w:rsidRPr="004A0792" w:rsidRDefault="00FF5A84" w:rsidP="02685DAE">
            <w:r>
              <w:t xml:space="preserve">If you have provided evidence of a recognised accreditation </w:t>
            </w:r>
            <w:r w:rsidR="004716DF">
              <w:t>above,</w:t>
            </w:r>
            <w:r w:rsidR="001E1B3D">
              <w:t xml:space="preserve"> </w:t>
            </w:r>
            <w:r>
              <w:t xml:space="preserve">you are not required complete </w:t>
            </w:r>
            <w:r w:rsidR="001E1B3D">
              <w:t xml:space="preserve">SECTION A. </w:t>
            </w:r>
            <w:r w:rsidR="00C075E1">
              <w:t>P</w:t>
            </w:r>
            <w:r>
              <w:t xml:space="preserve">lease go to </w:t>
            </w:r>
            <w:r w:rsidR="001E1B3D">
              <w:t>SECTION B</w:t>
            </w:r>
            <w:r>
              <w:t xml:space="preserve">. </w:t>
            </w:r>
          </w:p>
        </w:tc>
      </w:tr>
      <w:bookmarkEnd w:id="3"/>
      <w:tr w:rsidR="00174A75" w14:paraId="0FF0A4BF" w14:textId="77777777" w:rsidTr="02685DAE">
        <w:tc>
          <w:tcPr>
            <w:tcW w:w="4864" w:type="dxa"/>
            <w:tcBorders>
              <w:top w:val="double" w:sz="4" w:space="0" w:color="auto"/>
            </w:tcBorders>
          </w:tcPr>
          <w:p w14:paraId="589C12EB" w14:textId="77777777" w:rsidR="005D49CB" w:rsidRDefault="004D2B66" w:rsidP="00FE30F9">
            <w:pPr>
              <w:spacing w:line="240" w:lineRule="auto"/>
              <w:rPr>
                <w:rStyle w:val="normaltextrun"/>
                <w:color w:val="000000"/>
              </w:rPr>
            </w:pPr>
            <w:r>
              <w:t xml:space="preserve">A1. </w:t>
            </w:r>
            <w:r w:rsidR="009B2DFE">
              <w:rPr>
                <w:rStyle w:val="normaltextrun"/>
                <w:color w:val="000000"/>
              </w:rPr>
              <w:t>Attach</w:t>
            </w:r>
            <w:r w:rsidR="00E16EA4">
              <w:rPr>
                <w:rStyle w:val="normaltextrun"/>
                <w:color w:val="000000"/>
              </w:rPr>
              <w:t xml:space="preserve"> </w:t>
            </w:r>
            <w:r w:rsidR="009B2DFE">
              <w:rPr>
                <w:rStyle w:val="normaltextrun"/>
                <w:color w:val="000000"/>
              </w:rPr>
              <w:t xml:space="preserve">a signed, current copy of </w:t>
            </w:r>
            <w:r w:rsidR="00E16EA4">
              <w:rPr>
                <w:rStyle w:val="normaltextrun"/>
                <w:color w:val="000000"/>
              </w:rPr>
              <w:t xml:space="preserve">your </w:t>
            </w:r>
            <w:r w:rsidR="009B2DFE">
              <w:rPr>
                <w:rStyle w:val="normaltextrun"/>
                <w:color w:val="000000"/>
              </w:rPr>
              <w:t xml:space="preserve">company </w:t>
            </w:r>
            <w:r w:rsidR="00E16EA4">
              <w:rPr>
                <w:rStyle w:val="normaltextrun"/>
                <w:color w:val="000000"/>
              </w:rPr>
              <w:t xml:space="preserve">Health &amp; Safety </w:t>
            </w:r>
            <w:r w:rsidR="009B2DFE">
              <w:rPr>
                <w:rStyle w:val="normaltextrun"/>
                <w:color w:val="000000"/>
              </w:rPr>
              <w:t>policy indicating when it was last reviewed and by whose authority. It must have been reviewed in the last 2 years.</w:t>
            </w:r>
          </w:p>
          <w:p w14:paraId="5AAE1837" w14:textId="77777777" w:rsidR="009623C4" w:rsidRDefault="009623C4" w:rsidP="009623C4">
            <w:pPr>
              <w:pStyle w:val="PlainText"/>
            </w:pPr>
          </w:p>
          <w:p w14:paraId="1EF05BA0" w14:textId="2FFC8BCA" w:rsidR="009623C4" w:rsidRPr="00D77688" w:rsidRDefault="00453771" w:rsidP="009623C4">
            <w:pPr>
              <w:pStyle w:val="PlainText"/>
              <w:rPr>
                <w:rFonts w:ascii="Trebuchet MS" w:hAnsi="Trebuchet MS"/>
                <w:sz w:val="22"/>
                <w:szCs w:val="22"/>
              </w:rPr>
            </w:pPr>
            <w:r w:rsidRPr="00D77688">
              <w:rPr>
                <w:rFonts w:ascii="Trebuchet MS" w:hAnsi="Trebuchet MS"/>
                <w:sz w:val="22"/>
                <w:szCs w:val="22"/>
              </w:rPr>
              <w:t>If you have fewer than five employee</w:t>
            </w:r>
            <w:r w:rsidR="00D77688" w:rsidRPr="00D77688">
              <w:rPr>
                <w:rFonts w:ascii="Trebuchet MS" w:hAnsi="Trebuchet MS"/>
                <w:sz w:val="22"/>
                <w:szCs w:val="22"/>
              </w:rPr>
              <w:t>s, please state this in your answer. Y</w:t>
            </w:r>
            <w:r w:rsidRPr="00D77688">
              <w:rPr>
                <w:rFonts w:ascii="Trebuchet MS" w:hAnsi="Trebuchet MS"/>
                <w:sz w:val="22"/>
                <w:szCs w:val="22"/>
              </w:rPr>
              <w:t xml:space="preserve">ou do not have to </w:t>
            </w:r>
            <w:r w:rsidR="00D77688">
              <w:rPr>
                <w:rFonts w:ascii="Trebuchet MS" w:hAnsi="Trebuchet MS"/>
                <w:sz w:val="22"/>
                <w:szCs w:val="22"/>
              </w:rPr>
              <w:t>provide a copy of your policy, but y</w:t>
            </w:r>
            <w:r w:rsidRPr="00D77688">
              <w:rPr>
                <w:rFonts w:ascii="Trebuchet MS" w:hAnsi="Trebuchet MS"/>
                <w:sz w:val="22"/>
                <w:szCs w:val="22"/>
              </w:rPr>
              <w:t>ou must complete all other questions</w:t>
            </w:r>
            <w:r w:rsidR="00D77688" w:rsidRPr="00D77688">
              <w:rPr>
                <w:rFonts w:ascii="Trebuchet MS" w:hAnsi="Trebuchet MS"/>
                <w:sz w:val="22"/>
                <w:szCs w:val="22"/>
              </w:rPr>
              <w:t xml:space="preserve"> in Section A.</w:t>
            </w:r>
          </w:p>
        </w:tc>
        <w:tc>
          <w:tcPr>
            <w:tcW w:w="4146" w:type="dxa"/>
            <w:tcBorders>
              <w:top w:val="double" w:sz="4" w:space="0" w:color="auto"/>
            </w:tcBorders>
          </w:tcPr>
          <w:p w14:paraId="05F7D69B" w14:textId="77777777" w:rsidR="00174A75" w:rsidRDefault="00174A75" w:rsidP="00EC2FD0"/>
        </w:tc>
      </w:tr>
      <w:tr w:rsidR="00174A75" w14:paraId="78BB2B76" w14:textId="77777777" w:rsidTr="02685DAE">
        <w:tc>
          <w:tcPr>
            <w:tcW w:w="4864" w:type="dxa"/>
          </w:tcPr>
          <w:p w14:paraId="1DECDBDA" w14:textId="399FC9FA" w:rsidR="005D49CB" w:rsidRPr="005D49CB" w:rsidRDefault="004D2B66" w:rsidP="00E05756">
            <w:pPr>
              <w:spacing w:line="240" w:lineRule="auto"/>
            </w:pPr>
            <w:r>
              <w:t>A2.</w:t>
            </w:r>
            <w:r w:rsidR="00B23EB6">
              <w:t xml:space="preserve"> Provide a</w:t>
            </w:r>
            <w:r w:rsidR="00B23EB6">
              <w:rPr>
                <w:color w:val="000000"/>
                <w:shd w:val="clear" w:color="auto" w:fill="FFFFFF"/>
              </w:rPr>
              <w:t xml:space="preserve"> clear explanation of the arrangements you have made for putting your </w:t>
            </w:r>
            <w:r w:rsidR="6DAA2D9B">
              <w:rPr>
                <w:color w:val="000000"/>
                <w:shd w:val="clear" w:color="auto" w:fill="FFFFFF"/>
              </w:rPr>
              <w:t>Health</w:t>
            </w:r>
            <w:r w:rsidR="00B23EB6">
              <w:rPr>
                <w:color w:val="000000"/>
                <w:shd w:val="clear" w:color="auto" w:fill="FFFFFF"/>
              </w:rPr>
              <w:t xml:space="preserve"> &amp; Safety policy into effect and for discharging your duties under current relevant Health &amp; Safety legislation. Explain</w:t>
            </w:r>
            <w:r w:rsidR="00B23EB6" w:rsidRPr="005D49CB">
              <w:t xml:space="preserve"> </w:t>
            </w:r>
            <w:r w:rsidR="005D49CB" w:rsidRPr="005D49CB">
              <w:t xml:space="preserve">how </w:t>
            </w:r>
            <w:r w:rsidR="00B23EB6">
              <w:t>these arrangements are</w:t>
            </w:r>
            <w:r w:rsidR="005D49CB" w:rsidRPr="005D49CB">
              <w:t xml:space="preserve"> communicated to the workforce</w:t>
            </w:r>
            <w:r w:rsidR="00882C64">
              <w:t>.</w:t>
            </w:r>
          </w:p>
        </w:tc>
        <w:tc>
          <w:tcPr>
            <w:tcW w:w="4146" w:type="dxa"/>
          </w:tcPr>
          <w:p w14:paraId="22BAF0F8" w14:textId="77777777" w:rsidR="00174A75" w:rsidRDefault="00174A75" w:rsidP="00EC2FD0"/>
        </w:tc>
      </w:tr>
      <w:tr w:rsidR="00174A75" w14:paraId="7FB87039" w14:textId="77777777" w:rsidTr="02685DAE">
        <w:tc>
          <w:tcPr>
            <w:tcW w:w="4864" w:type="dxa"/>
          </w:tcPr>
          <w:p w14:paraId="3F7F581C" w14:textId="401325D9" w:rsidR="0012252C" w:rsidRDefault="004D2B66" w:rsidP="0012252C">
            <w:pPr>
              <w:spacing w:line="240" w:lineRule="auto"/>
            </w:pPr>
            <w:r>
              <w:rPr>
                <w:snapToGrid w:val="0"/>
              </w:rPr>
              <w:t xml:space="preserve">A3. </w:t>
            </w:r>
            <w:r w:rsidR="0012252C">
              <w:rPr>
                <w:snapToGrid w:val="0"/>
              </w:rPr>
              <w:t>Give the n</w:t>
            </w:r>
            <w:r w:rsidR="0012252C">
              <w:rPr>
                <w:rStyle w:val="normaltextrun"/>
                <w:color w:val="000000"/>
                <w:shd w:val="clear" w:color="auto" w:fill="FFFFFF"/>
              </w:rPr>
              <w:t xml:space="preserve">ame and competency details of your source of </w:t>
            </w:r>
            <w:r w:rsidR="007315B2">
              <w:rPr>
                <w:rStyle w:val="normaltextrun"/>
                <w:color w:val="000000"/>
                <w:shd w:val="clear" w:color="auto" w:fill="FFFFFF"/>
              </w:rPr>
              <w:t xml:space="preserve">Health &amp; Safety </w:t>
            </w:r>
            <w:r w:rsidR="0012252C">
              <w:rPr>
                <w:rStyle w:val="normaltextrun"/>
                <w:color w:val="000000"/>
                <w:shd w:val="clear" w:color="auto" w:fill="FFFFFF"/>
              </w:rPr>
              <w:t>advice</w:t>
            </w:r>
            <w:r w:rsidR="007315B2">
              <w:rPr>
                <w:rStyle w:val="normaltextrun"/>
                <w:color w:val="000000"/>
                <w:shd w:val="clear" w:color="auto" w:fill="FFFFFF"/>
              </w:rPr>
              <w:t xml:space="preserve"> for your company. F</w:t>
            </w:r>
            <w:r w:rsidR="0012252C">
              <w:rPr>
                <w:rStyle w:val="normaltextrun"/>
                <w:color w:val="000000"/>
                <w:shd w:val="clear" w:color="auto" w:fill="FFFFFF"/>
              </w:rPr>
              <w:t>or example</w:t>
            </w:r>
            <w:r w:rsidR="007315B2">
              <w:rPr>
                <w:rStyle w:val="normaltextrun"/>
                <w:color w:val="000000"/>
                <w:shd w:val="clear" w:color="auto" w:fill="FFFFFF"/>
              </w:rPr>
              <w:t>,</w:t>
            </w:r>
            <w:r w:rsidR="0012252C">
              <w:rPr>
                <w:rStyle w:val="normaltextrun"/>
                <w:color w:val="000000"/>
                <w:shd w:val="clear" w:color="auto" w:fill="FFFFFF"/>
              </w:rPr>
              <w:t xml:space="preserve"> a safety group, trade federation, or consultant who provides Health &amp; Safety information and advice. </w:t>
            </w:r>
            <w:r w:rsidR="00882C64">
              <w:rPr>
                <w:rStyle w:val="normaltextrun"/>
                <w:color w:val="000000"/>
                <w:shd w:val="clear" w:color="auto" w:fill="FFFFFF"/>
              </w:rPr>
              <w:t xml:space="preserve">You must also give an </w:t>
            </w:r>
            <w:r w:rsidR="0012252C">
              <w:rPr>
                <w:rStyle w:val="normaltextrun"/>
                <w:color w:val="000000"/>
                <w:shd w:val="clear" w:color="auto" w:fill="FFFFFF"/>
              </w:rPr>
              <w:t>example from the last 12 months of advice given and action taken.</w:t>
            </w:r>
            <w:r w:rsidR="0012252C">
              <w:rPr>
                <w:rStyle w:val="eop"/>
                <w:color w:val="000000"/>
                <w:shd w:val="clear" w:color="auto" w:fill="FFFFFF"/>
              </w:rPr>
              <w:t> </w:t>
            </w:r>
          </w:p>
        </w:tc>
        <w:tc>
          <w:tcPr>
            <w:tcW w:w="4146" w:type="dxa"/>
          </w:tcPr>
          <w:p w14:paraId="136408F6" w14:textId="77777777" w:rsidR="00174A75" w:rsidRDefault="00174A75" w:rsidP="00EC2FD0"/>
        </w:tc>
      </w:tr>
      <w:tr w:rsidR="00174A75" w14:paraId="31F3305F" w14:textId="77777777" w:rsidTr="02685DAE">
        <w:tc>
          <w:tcPr>
            <w:tcW w:w="4864" w:type="dxa"/>
          </w:tcPr>
          <w:p w14:paraId="44754681" w14:textId="77777777" w:rsidR="007F2A89" w:rsidRDefault="004D2B66" w:rsidP="007F2A89">
            <w:pPr>
              <w:spacing w:line="240" w:lineRule="auto"/>
            </w:pPr>
            <w:r>
              <w:t xml:space="preserve">A4. </w:t>
            </w:r>
            <w:r w:rsidR="007F2A89">
              <w:t>P</w:t>
            </w:r>
            <w:r w:rsidR="00B651BD" w:rsidRPr="00B651BD">
              <w:t>rovide evidence of your health and safety training arrangements.</w:t>
            </w:r>
            <w:r w:rsidR="007F2A89">
              <w:t xml:space="preserve"> Examples includes: </w:t>
            </w:r>
          </w:p>
          <w:p w14:paraId="239D655C" w14:textId="77777777" w:rsidR="007F2A89" w:rsidRPr="007F2A89" w:rsidRDefault="007F2A89" w:rsidP="0056081B">
            <w:pPr>
              <w:pStyle w:val="ListParagraph"/>
              <w:numPr>
                <w:ilvl w:val="0"/>
                <w:numId w:val="7"/>
              </w:numPr>
              <w:spacing w:line="240" w:lineRule="auto"/>
              <w:rPr>
                <w:rStyle w:val="normaltextrun"/>
              </w:rPr>
            </w:pPr>
            <w:r>
              <w:rPr>
                <w:rStyle w:val="normaltextrun"/>
                <w:color w:val="000000"/>
              </w:rPr>
              <w:t>H</w:t>
            </w:r>
            <w:r w:rsidRPr="007F2A89">
              <w:rPr>
                <w:rStyle w:val="normaltextrun"/>
                <w:color w:val="000000"/>
              </w:rPr>
              <w:t xml:space="preserve">eadline training records. </w:t>
            </w:r>
          </w:p>
          <w:p w14:paraId="6BBF8FA8" w14:textId="77777777" w:rsidR="007F2A89" w:rsidRPr="007F2A89" w:rsidRDefault="007F2A89" w:rsidP="0056081B">
            <w:pPr>
              <w:pStyle w:val="ListParagraph"/>
              <w:numPr>
                <w:ilvl w:val="0"/>
                <w:numId w:val="7"/>
              </w:numPr>
              <w:spacing w:line="240" w:lineRule="auto"/>
              <w:rPr>
                <w:rStyle w:val="normaltextrun"/>
              </w:rPr>
            </w:pPr>
            <w:r w:rsidRPr="007F2A89">
              <w:rPr>
                <w:rStyle w:val="normaltextrun"/>
                <w:color w:val="000000"/>
              </w:rPr>
              <w:t xml:space="preserve">Evidence of adequate Health &amp; Safety induction training. </w:t>
            </w:r>
          </w:p>
          <w:p w14:paraId="5D8042BF" w14:textId="728C36D3" w:rsidR="007F2A89" w:rsidRPr="007F2A89" w:rsidRDefault="007F2A89" w:rsidP="0056081B">
            <w:pPr>
              <w:pStyle w:val="ListParagraph"/>
              <w:numPr>
                <w:ilvl w:val="0"/>
                <w:numId w:val="7"/>
              </w:numPr>
              <w:spacing w:line="240" w:lineRule="auto"/>
              <w:rPr>
                <w:rStyle w:val="normaltextrun"/>
              </w:rPr>
            </w:pPr>
            <w:r w:rsidRPr="220695EF">
              <w:rPr>
                <w:rStyle w:val="normaltextrun"/>
                <w:color w:val="000000" w:themeColor="text1"/>
              </w:rPr>
              <w:lastRenderedPageBreak/>
              <w:t>Evidence of an active Continuing Professional Development (CPD) programme.</w:t>
            </w:r>
          </w:p>
          <w:p w14:paraId="7DCD0834" w14:textId="77777777" w:rsidR="007F2A89" w:rsidRPr="007F2A89" w:rsidRDefault="007F2A89" w:rsidP="0056081B">
            <w:pPr>
              <w:pStyle w:val="ListParagraph"/>
              <w:numPr>
                <w:ilvl w:val="0"/>
                <w:numId w:val="7"/>
              </w:numPr>
              <w:spacing w:line="240" w:lineRule="auto"/>
              <w:rPr>
                <w:rStyle w:val="normaltextrun"/>
              </w:rPr>
            </w:pPr>
            <w:r w:rsidRPr="007F2A89">
              <w:rPr>
                <w:rStyle w:val="normaltextrun"/>
                <w:color w:val="000000"/>
              </w:rPr>
              <w:t>Sample of ‘toolbox talk’ type training.</w:t>
            </w:r>
          </w:p>
          <w:p w14:paraId="61B63703" w14:textId="31C1CAAD" w:rsidR="007F2A89" w:rsidRPr="00C96F11" w:rsidRDefault="007F2A89" w:rsidP="0056081B">
            <w:pPr>
              <w:pStyle w:val="ListParagraph"/>
              <w:numPr>
                <w:ilvl w:val="0"/>
                <w:numId w:val="7"/>
              </w:numPr>
              <w:spacing w:line="240" w:lineRule="auto"/>
            </w:pPr>
            <w:r w:rsidRPr="220695EF">
              <w:rPr>
                <w:rStyle w:val="normaltextrun"/>
                <w:color w:val="000000" w:themeColor="text1"/>
              </w:rPr>
              <w:t>Evidence of relevant training as required by Health &amp; Safety legislation or approved code of practice </w:t>
            </w:r>
            <w:r w:rsidR="00254F07" w:rsidRPr="220695EF">
              <w:rPr>
                <w:rStyle w:val="normaltextrun"/>
                <w:color w:val="000000" w:themeColor="text1"/>
              </w:rPr>
              <w:t xml:space="preserve">e.g., </w:t>
            </w:r>
            <w:r w:rsidRPr="220695EF">
              <w:rPr>
                <w:rStyle w:val="normaltextrun"/>
                <w:color w:val="000000" w:themeColor="text1"/>
              </w:rPr>
              <w:t>asbestos awareness training.</w:t>
            </w:r>
            <w:r w:rsidRPr="220695EF">
              <w:rPr>
                <w:rStyle w:val="eop"/>
                <w:color w:val="000000" w:themeColor="text1"/>
              </w:rPr>
              <w:t> </w:t>
            </w:r>
          </w:p>
        </w:tc>
        <w:tc>
          <w:tcPr>
            <w:tcW w:w="4146" w:type="dxa"/>
          </w:tcPr>
          <w:p w14:paraId="2669551E" w14:textId="77777777" w:rsidR="00174A75" w:rsidRDefault="00174A75" w:rsidP="00EC2FD0"/>
        </w:tc>
      </w:tr>
      <w:tr w:rsidR="005A76C5" w14:paraId="5B010306" w14:textId="77777777" w:rsidTr="02685DAE">
        <w:tc>
          <w:tcPr>
            <w:tcW w:w="4864" w:type="dxa"/>
          </w:tcPr>
          <w:p w14:paraId="78666F5A" w14:textId="07521890" w:rsidR="008E4BAD" w:rsidRPr="008E4BAD" w:rsidRDefault="004D2B66" w:rsidP="00260EA0">
            <w:pPr>
              <w:spacing w:line="240" w:lineRule="auto"/>
            </w:pPr>
            <w:r>
              <w:t xml:space="preserve">A5. </w:t>
            </w:r>
            <w:r w:rsidR="00254F07">
              <w:t>Pr</w:t>
            </w:r>
            <w:r w:rsidR="00BF5EC4">
              <w:t xml:space="preserve">ovide evidence of your system for monitoring and reviewing your procedures. </w:t>
            </w:r>
            <w:r w:rsidR="00254F07">
              <w:t>Include e</w:t>
            </w:r>
            <w:r w:rsidR="00254F07" w:rsidRPr="220695EF">
              <w:rPr>
                <w:rStyle w:val="normaltextrun"/>
                <w:color w:val="000000" w:themeColor="text1"/>
              </w:rPr>
              <w:t>vidence of recent monitoring and your management response or copies of workplace/site inspection reports.</w:t>
            </w:r>
            <w:r w:rsidR="00254F07" w:rsidRPr="220695EF">
              <w:rPr>
                <w:rStyle w:val="eop"/>
                <w:color w:val="000000" w:themeColor="text1"/>
              </w:rPr>
              <w:t> </w:t>
            </w:r>
          </w:p>
        </w:tc>
        <w:tc>
          <w:tcPr>
            <w:tcW w:w="4146" w:type="dxa"/>
          </w:tcPr>
          <w:p w14:paraId="0CCACC01" w14:textId="77777777" w:rsidR="005A76C5" w:rsidRDefault="005A76C5" w:rsidP="00EC2FD0"/>
        </w:tc>
      </w:tr>
      <w:tr w:rsidR="005A76C5" w14:paraId="47397095" w14:textId="77777777" w:rsidTr="02685DAE">
        <w:tc>
          <w:tcPr>
            <w:tcW w:w="4864" w:type="dxa"/>
          </w:tcPr>
          <w:p w14:paraId="6AFEB9CE" w14:textId="77777777" w:rsidR="00702414" w:rsidRDefault="004D2B66" w:rsidP="002E3868">
            <w:pPr>
              <w:spacing w:line="240" w:lineRule="auto"/>
              <w:rPr>
                <w:rStyle w:val="normaltextrun"/>
                <w:rFonts w:eastAsiaTheme="majorEastAsia"/>
                <w:color w:val="000000"/>
                <w:shd w:val="clear" w:color="auto" w:fill="FFFFFF"/>
              </w:rPr>
            </w:pPr>
            <w:r>
              <w:t xml:space="preserve">A6. </w:t>
            </w:r>
            <w:r w:rsidR="002E3868" w:rsidRPr="002E3868">
              <w:t>Provide evidence showing how consultation on health and safety matters is carried out with your workforce.</w:t>
            </w:r>
            <w:r w:rsidR="00702414">
              <w:t xml:space="preserve"> </w:t>
            </w:r>
            <w:r w:rsidR="00702414">
              <w:rPr>
                <w:rStyle w:val="normaltextrun"/>
                <w:rFonts w:eastAsiaTheme="majorEastAsia"/>
                <w:color w:val="000000"/>
                <w:shd w:val="clear" w:color="auto" w:fill="FFFFFF"/>
              </w:rPr>
              <w:t xml:space="preserve">Evidence can include: </w:t>
            </w:r>
          </w:p>
          <w:p w14:paraId="54BEB613" w14:textId="77777777" w:rsidR="00702414" w:rsidRPr="00702414" w:rsidRDefault="00702414" w:rsidP="0056081B">
            <w:pPr>
              <w:pStyle w:val="ListParagraph"/>
              <w:numPr>
                <w:ilvl w:val="0"/>
                <w:numId w:val="8"/>
              </w:numPr>
              <w:spacing w:line="240" w:lineRule="auto"/>
              <w:rPr>
                <w:rStyle w:val="normaltextrun"/>
              </w:rPr>
            </w:pPr>
            <w:r w:rsidRPr="00702414">
              <w:rPr>
                <w:rStyle w:val="normaltextrun"/>
                <w:rFonts w:eastAsiaTheme="majorEastAsia"/>
                <w:color w:val="000000"/>
                <w:shd w:val="clear" w:color="auto" w:fill="FFFFFF"/>
              </w:rPr>
              <w:t xml:space="preserve">Records of Health &amp; Safety committees. </w:t>
            </w:r>
          </w:p>
          <w:p w14:paraId="3A7CC15E" w14:textId="77777777" w:rsidR="00702414" w:rsidRPr="00702414" w:rsidRDefault="00702414" w:rsidP="0056081B">
            <w:pPr>
              <w:pStyle w:val="ListParagraph"/>
              <w:numPr>
                <w:ilvl w:val="0"/>
                <w:numId w:val="8"/>
              </w:numPr>
              <w:spacing w:line="240" w:lineRule="auto"/>
              <w:rPr>
                <w:rStyle w:val="normaltextrun"/>
              </w:rPr>
            </w:pPr>
            <w:r w:rsidRPr="00702414">
              <w:rPr>
                <w:rStyle w:val="normaltextrun"/>
                <w:rFonts w:eastAsiaTheme="majorEastAsia"/>
                <w:color w:val="000000"/>
                <w:shd w:val="clear" w:color="auto" w:fill="FFFFFF"/>
              </w:rPr>
              <w:t>Names of appointed safety representatives (trade union or other).</w:t>
            </w:r>
          </w:p>
          <w:p w14:paraId="55EE247C" w14:textId="72D91C26" w:rsidR="005A76C5" w:rsidRDefault="00702414" w:rsidP="0056081B">
            <w:pPr>
              <w:pStyle w:val="ListParagraph"/>
              <w:numPr>
                <w:ilvl w:val="0"/>
                <w:numId w:val="8"/>
              </w:numPr>
              <w:spacing w:line="240" w:lineRule="auto"/>
            </w:pPr>
            <w:r w:rsidRPr="00702414">
              <w:rPr>
                <w:rStyle w:val="normaltextrun"/>
                <w:rFonts w:eastAsiaTheme="majorEastAsia"/>
                <w:color w:val="000000"/>
                <w:shd w:val="clear" w:color="auto" w:fill="FFFFFF"/>
              </w:rPr>
              <w:t>For those employing less than five, description of how </w:t>
            </w:r>
            <w:r>
              <w:rPr>
                <w:rStyle w:val="normaltextrun"/>
                <w:rFonts w:eastAsiaTheme="majorEastAsia"/>
                <w:color w:val="000000"/>
                <w:shd w:val="clear" w:color="auto" w:fill="FFFFFF"/>
              </w:rPr>
              <w:t>you</w:t>
            </w:r>
            <w:r w:rsidRPr="00702414">
              <w:rPr>
                <w:rStyle w:val="normaltextrun"/>
                <w:rFonts w:eastAsiaTheme="majorEastAsia"/>
                <w:color w:val="000000"/>
                <w:shd w:val="clear" w:color="auto" w:fill="FFFFFF"/>
              </w:rPr>
              <w:t> consult with employees to achieve the consultation required.</w:t>
            </w:r>
          </w:p>
        </w:tc>
        <w:tc>
          <w:tcPr>
            <w:tcW w:w="4146" w:type="dxa"/>
          </w:tcPr>
          <w:p w14:paraId="2BFA952C" w14:textId="77777777" w:rsidR="005A76C5" w:rsidRDefault="005A76C5" w:rsidP="00EC2FD0"/>
        </w:tc>
      </w:tr>
      <w:tr w:rsidR="005A76C5" w14:paraId="3711A237" w14:textId="77777777" w:rsidTr="02685DAE">
        <w:tc>
          <w:tcPr>
            <w:tcW w:w="4864" w:type="dxa"/>
          </w:tcPr>
          <w:p w14:paraId="460260E3" w14:textId="0E40D017" w:rsidR="005A76C5" w:rsidRDefault="004D2B66" w:rsidP="00FE0427">
            <w:pPr>
              <w:spacing w:line="240" w:lineRule="auto"/>
            </w:pPr>
            <w:r>
              <w:t>A</w:t>
            </w:r>
            <w:r w:rsidR="00D8461B">
              <w:t>7</w:t>
            </w:r>
            <w:r>
              <w:t>.</w:t>
            </w:r>
            <w:r w:rsidR="00CC71BF">
              <w:t xml:space="preserve"> </w:t>
            </w:r>
            <w:r w:rsidR="00FE0427">
              <w:t>Provide evidence showing the way in which you record and investigate accidents, incidents and near misses.</w:t>
            </w:r>
            <w:r w:rsidR="0070515A">
              <w:t xml:space="preserve"> </w:t>
            </w:r>
            <w:r w:rsidR="00472CAD">
              <w:t>I</w:t>
            </w:r>
            <w:r w:rsidR="0070515A">
              <w:t>nclude records of the last two incidents</w:t>
            </w:r>
            <w:r w:rsidR="00250BCA">
              <w:t xml:space="preserve"> (with personal identifiable information redacted)</w:t>
            </w:r>
            <w:r w:rsidR="0070515A">
              <w:t xml:space="preserve"> and action taken to prevent recurrence. Where relevant also provide records of any enforcement action taken over the last five years, and what action was taken to put matters right.</w:t>
            </w:r>
            <w:r w:rsidR="004E7CCD">
              <w:t xml:space="preserve"> This includes</w:t>
            </w:r>
            <w:r w:rsidR="0093613E">
              <w:t xml:space="preserve"> all Improvement Notices, Prohibition Notices, or prosecutions. </w:t>
            </w:r>
          </w:p>
          <w:p w14:paraId="494382D6" w14:textId="77777777" w:rsidR="00877AB0" w:rsidRDefault="00877AB0" w:rsidP="00877AB0">
            <w:pPr>
              <w:pStyle w:val="PlainText"/>
            </w:pPr>
          </w:p>
          <w:p w14:paraId="39AFC50F" w14:textId="43E59664" w:rsidR="00877AB0" w:rsidRPr="00877AB0" w:rsidRDefault="00877AB0" w:rsidP="00877AB0">
            <w:pPr>
              <w:pStyle w:val="paragraph"/>
              <w:spacing w:before="0" w:beforeAutospacing="0" w:after="0" w:afterAutospacing="0"/>
              <w:textAlignment w:val="baseline"/>
              <w:rPr>
                <w:rFonts w:ascii="Segoe UI" w:hAnsi="Segoe UI" w:cs="Segoe UI"/>
                <w:sz w:val="18"/>
                <w:szCs w:val="18"/>
              </w:rPr>
            </w:pPr>
            <w:r w:rsidRPr="00D34827">
              <w:rPr>
                <w:rStyle w:val="normaltextrun"/>
                <w:rFonts w:ascii="Trebuchet MS" w:hAnsi="Trebuchet MS" w:cs="Segoe UI"/>
                <w:sz w:val="22"/>
                <w:szCs w:val="22"/>
              </w:rPr>
              <w:t>Records should include any incidents that occur to direct employees or sub-contractors.</w:t>
            </w:r>
          </w:p>
        </w:tc>
        <w:tc>
          <w:tcPr>
            <w:tcW w:w="4146" w:type="dxa"/>
          </w:tcPr>
          <w:p w14:paraId="2727A5D5" w14:textId="77777777" w:rsidR="005A76C5" w:rsidRDefault="005A76C5" w:rsidP="00EC2FD0"/>
        </w:tc>
      </w:tr>
      <w:tr w:rsidR="005A76C5" w14:paraId="69FAFED4" w14:textId="77777777" w:rsidTr="02685DAE">
        <w:tc>
          <w:tcPr>
            <w:tcW w:w="4864" w:type="dxa"/>
          </w:tcPr>
          <w:p w14:paraId="5A5FD874" w14:textId="3610062F" w:rsidR="00374A06" w:rsidRDefault="004D2B66" w:rsidP="00C35B66">
            <w:pPr>
              <w:pStyle w:val="NoSpacing"/>
            </w:pPr>
            <w:r>
              <w:lastRenderedPageBreak/>
              <w:t>A</w:t>
            </w:r>
            <w:r w:rsidR="00D8461B">
              <w:t>8</w:t>
            </w:r>
            <w:r>
              <w:t>.</w:t>
            </w:r>
            <w:r w:rsidR="00374A06">
              <w:t xml:space="preserve"> Provide an example of a sub-contractor assessment you have carried out</w:t>
            </w:r>
            <w:r w:rsidR="00F21459">
              <w:t xml:space="preserve"> with an explanation of your acceptance criteria. </w:t>
            </w:r>
          </w:p>
          <w:p w14:paraId="29FFC810" w14:textId="77777777" w:rsidR="00374A06" w:rsidRDefault="00374A06" w:rsidP="00C35B66">
            <w:pPr>
              <w:pStyle w:val="NoSpacing"/>
            </w:pPr>
          </w:p>
          <w:p w14:paraId="1F71E48F" w14:textId="339E0C1B" w:rsidR="005A76C5" w:rsidRDefault="00374A06" w:rsidP="00C35B66">
            <w:pPr>
              <w:pStyle w:val="NoSpacing"/>
            </w:pPr>
            <w:r>
              <w:t>If you do not currently use sub-</w:t>
            </w:r>
            <w:r w:rsidR="00C35B66">
              <w:t>contractors,</w:t>
            </w:r>
            <w:r>
              <w:t xml:space="preserve"> please state </w:t>
            </w:r>
            <w:r w:rsidR="003877C6">
              <w:t>this,</w:t>
            </w:r>
            <w:r>
              <w:t xml:space="preserve"> and give details of your policies on this.</w:t>
            </w:r>
          </w:p>
        </w:tc>
        <w:tc>
          <w:tcPr>
            <w:tcW w:w="4146" w:type="dxa"/>
          </w:tcPr>
          <w:p w14:paraId="6F59FAE4" w14:textId="77777777" w:rsidR="005A76C5" w:rsidRDefault="005A76C5" w:rsidP="00EC2FD0"/>
        </w:tc>
      </w:tr>
      <w:tr w:rsidR="005C2DCB" w14:paraId="01EAD007" w14:textId="77777777" w:rsidTr="02685DAE">
        <w:tc>
          <w:tcPr>
            <w:tcW w:w="4864" w:type="dxa"/>
          </w:tcPr>
          <w:p w14:paraId="4405C34C" w14:textId="77777777" w:rsidR="00F534A5" w:rsidRDefault="004D2B66" w:rsidP="00C35B66">
            <w:pPr>
              <w:pStyle w:val="NoSpacing"/>
            </w:pPr>
            <w:r>
              <w:t>A</w:t>
            </w:r>
            <w:r w:rsidR="00D8461B">
              <w:t>9</w:t>
            </w:r>
            <w:r w:rsidR="0029432B">
              <w:t>.</w:t>
            </w:r>
            <w:r w:rsidR="001A2A81">
              <w:t xml:space="preserve"> Provide evidence </w:t>
            </w:r>
            <w:r w:rsidR="007D64F2">
              <w:t>to show how you</w:t>
            </w:r>
            <w:r w:rsidR="001A2A81">
              <w:t xml:space="preserve"> co-ordinate your work with other interested parties and contractors.</w:t>
            </w:r>
            <w:r w:rsidR="007D64F2">
              <w:t xml:space="preserve"> </w:t>
            </w:r>
            <w:r w:rsidR="00D3203D">
              <w:t>Evidence can</w:t>
            </w:r>
            <w:r w:rsidR="00F534A5">
              <w:t xml:space="preserve"> </w:t>
            </w:r>
            <w:r w:rsidR="007D64F2">
              <w:t>include</w:t>
            </w:r>
            <w:r w:rsidR="00F534A5">
              <w:t>:</w:t>
            </w:r>
          </w:p>
          <w:p w14:paraId="61B7E9CF" w14:textId="6D511D1E" w:rsidR="00F534A5" w:rsidRPr="00F534A5" w:rsidRDefault="00F534A5" w:rsidP="0056081B">
            <w:pPr>
              <w:pStyle w:val="NoSpacing"/>
              <w:numPr>
                <w:ilvl w:val="0"/>
                <w:numId w:val="9"/>
              </w:numPr>
            </w:pPr>
            <w:r>
              <w:rPr>
                <w:color w:val="000000"/>
                <w:shd w:val="clear" w:color="auto" w:fill="FFFFFF"/>
              </w:rPr>
              <w:t>sample procedural arrangement</w:t>
            </w:r>
            <w:r w:rsidR="00205BA3">
              <w:rPr>
                <w:color w:val="000000"/>
                <w:shd w:val="clear" w:color="auto" w:fill="FFFFFF"/>
              </w:rPr>
              <w:t>s</w:t>
            </w:r>
          </w:p>
          <w:p w14:paraId="614F9067" w14:textId="4463A6F8" w:rsidR="00F534A5" w:rsidRPr="00F534A5" w:rsidRDefault="00F534A5" w:rsidP="0056081B">
            <w:pPr>
              <w:pStyle w:val="NoSpacing"/>
              <w:numPr>
                <w:ilvl w:val="0"/>
                <w:numId w:val="9"/>
              </w:numPr>
            </w:pPr>
            <w:r>
              <w:rPr>
                <w:color w:val="000000"/>
                <w:shd w:val="clear" w:color="auto" w:fill="FFFFFF"/>
              </w:rPr>
              <w:t>project team meeting notes</w:t>
            </w:r>
          </w:p>
          <w:p w14:paraId="7931FBF4" w14:textId="77777777" w:rsidR="00F534A5" w:rsidRDefault="00F534A5" w:rsidP="0056081B">
            <w:pPr>
              <w:pStyle w:val="NoSpacing"/>
              <w:numPr>
                <w:ilvl w:val="0"/>
                <w:numId w:val="9"/>
              </w:numPr>
            </w:pPr>
            <w:r>
              <w:t>c</w:t>
            </w:r>
            <w:r w:rsidR="008B77D7">
              <w:t>onstruction phase plans</w:t>
            </w:r>
          </w:p>
          <w:p w14:paraId="7B311F05" w14:textId="77777777" w:rsidR="00F534A5" w:rsidRDefault="00FB6295" w:rsidP="0056081B">
            <w:pPr>
              <w:pStyle w:val="NoSpacing"/>
              <w:numPr>
                <w:ilvl w:val="0"/>
                <w:numId w:val="9"/>
              </w:numPr>
            </w:pPr>
            <w:r>
              <w:t>method statements</w:t>
            </w:r>
          </w:p>
          <w:p w14:paraId="77612B1B" w14:textId="267FF60F" w:rsidR="005C2DCB" w:rsidRDefault="00FB6295" w:rsidP="0056081B">
            <w:pPr>
              <w:pStyle w:val="NoSpacing"/>
              <w:numPr>
                <w:ilvl w:val="0"/>
                <w:numId w:val="9"/>
              </w:numPr>
            </w:pPr>
            <w:r>
              <w:t>safe systems of work</w:t>
            </w:r>
          </w:p>
        </w:tc>
        <w:tc>
          <w:tcPr>
            <w:tcW w:w="4146" w:type="dxa"/>
          </w:tcPr>
          <w:p w14:paraId="65BF9603" w14:textId="77777777" w:rsidR="005C2DCB" w:rsidRDefault="005C2DCB" w:rsidP="00EC2FD0"/>
        </w:tc>
      </w:tr>
      <w:tr w:rsidR="005C2DCB" w14:paraId="661F5D69" w14:textId="77777777" w:rsidTr="02685DAE">
        <w:tc>
          <w:tcPr>
            <w:tcW w:w="4864" w:type="dxa"/>
          </w:tcPr>
          <w:p w14:paraId="64233301" w14:textId="77777777" w:rsidR="00735C76" w:rsidRDefault="0029432B" w:rsidP="00735C76">
            <w:pPr>
              <w:pStyle w:val="NoSpacing"/>
            </w:pPr>
            <w:r>
              <w:t>A</w:t>
            </w:r>
            <w:r w:rsidR="00D8461B">
              <w:t>10</w:t>
            </w:r>
            <w:r>
              <w:t>.</w:t>
            </w:r>
            <w:r w:rsidR="00440519">
              <w:t xml:space="preserve"> Provide evidence of your approach to welfare provision</w:t>
            </w:r>
            <w:r w:rsidR="0082468F">
              <w:t>s</w:t>
            </w:r>
            <w:r w:rsidR="00C33989">
              <w:t xml:space="preserve"> such as washing, toilet, rest and changing facilities, and somewhere clean to eat and drink during breaks.</w:t>
            </w:r>
            <w:r w:rsidR="00735C76">
              <w:t xml:space="preserve"> Evidence can include:</w:t>
            </w:r>
          </w:p>
          <w:p w14:paraId="23ECB237" w14:textId="1DB14B62" w:rsidR="00735C76" w:rsidRDefault="00735C76" w:rsidP="0056081B">
            <w:pPr>
              <w:pStyle w:val="NoSpacing"/>
              <w:numPr>
                <w:ilvl w:val="0"/>
                <w:numId w:val="10"/>
              </w:numPr>
            </w:pPr>
            <w:r>
              <w:t>Contracts with welfare facility providers including cleaning arrangements</w:t>
            </w:r>
          </w:p>
          <w:p w14:paraId="35A5B915" w14:textId="31BA233C" w:rsidR="00735C76" w:rsidRDefault="00735C76" w:rsidP="0056081B">
            <w:pPr>
              <w:pStyle w:val="NoSpacing"/>
              <w:numPr>
                <w:ilvl w:val="0"/>
                <w:numId w:val="10"/>
              </w:numPr>
            </w:pPr>
            <w:r>
              <w:t>Details of type of welfare facilities provided on previous project</w:t>
            </w:r>
          </w:p>
          <w:p w14:paraId="4A7DAD24" w14:textId="77777777" w:rsidR="00735C76" w:rsidRDefault="00735C76" w:rsidP="00735C76">
            <w:pPr>
              <w:pStyle w:val="NoSpacing"/>
            </w:pPr>
          </w:p>
          <w:p w14:paraId="0DA1191F" w14:textId="1781BD3A" w:rsidR="005C2DCB" w:rsidRDefault="00735C76" w:rsidP="00735C76">
            <w:pPr>
              <w:pStyle w:val="NoSpacing"/>
            </w:pPr>
            <w:r>
              <w:t xml:space="preserve">For construction sector principal contractor organisations: Evidence of compliance to Schedule 2 of the CDM 2015 Regulations. </w:t>
            </w:r>
          </w:p>
          <w:p w14:paraId="674518A2" w14:textId="61B590E3" w:rsidR="0095228A" w:rsidRDefault="0095228A" w:rsidP="00735C76">
            <w:pPr>
              <w:pStyle w:val="NoSpacing"/>
            </w:pPr>
          </w:p>
          <w:p w14:paraId="0D8446F5" w14:textId="26A2ED76" w:rsidR="0095228A" w:rsidRDefault="0095228A" w:rsidP="00735C76">
            <w:pPr>
              <w:pStyle w:val="NoSpacing"/>
            </w:pPr>
            <w:r>
              <w:t xml:space="preserve">Where </w:t>
            </w:r>
            <w:r w:rsidRPr="008D10DD">
              <w:rPr>
                <w:b/>
                <w:bCs/>
              </w:rPr>
              <w:t>all</w:t>
            </w:r>
            <w:r>
              <w:t xml:space="preserve"> work under the contract will be in a location with access to permanent welfare facilities, this will be accepted as an answer provided access has been confirmed.</w:t>
            </w:r>
          </w:p>
          <w:p w14:paraId="18BC870B" w14:textId="3BE1B5FF" w:rsidR="009C0220" w:rsidRDefault="009C0220" w:rsidP="001374A7">
            <w:pPr>
              <w:pStyle w:val="NoSpacing"/>
            </w:pPr>
          </w:p>
        </w:tc>
        <w:tc>
          <w:tcPr>
            <w:tcW w:w="4146" w:type="dxa"/>
          </w:tcPr>
          <w:p w14:paraId="13956A65" w14:textId="0CFB2287" w:rsidR="005C2DCB" w:rsidRDefault="005C2DCB" w:rsidP="00EC2FD0"/>
        </w:tc>
      </w:tr>
      <w:tr w:rsidR="005A031A" w:rsidRPr="004A0792" w14:paraId="7382B81C" w14:textId="77777777" w:rsidTr="02685DAE">
        <w:tc>
          <w:tcPr>
            <w:tcW w:w="9010" w:type="dxa"/>
            <w:gridSpan w:val="2"/>
            <w:tcBorders>
              <w:top w:val="double" w:sz="4" w:space="0" w:color="auto"/>
              <w:bottom w:val="double" w:sz="4" w:space="0" w:color="auto"/>
            </w:tcBorders>
            <w:shd w:val="clear" w:color="auto" w:fill="00B860"/>
          </w:tcPr>
          <w:p w14:paraId="1CED1951" w14:textId="77777777" w:rsidR="0029432B" w:rsidRPr="0029432B" w:rsidRDefault="0029432B" w:rsidP="00111704">
            <w:pPr>
              <w:rPr>
                <w:b/>
                <w:bCs/>
              </w:rPr>
            </w:pPr>
            <w:bookmarkStart w:id="4" w:name="_Hlk33444263"/>
            <w:r w:rsidRPr="0029432B">
              <w:rPr>
                <w:b/>
                <w:bCs/>
              </w:rPr>
              <w:t>SECTION B</w:t>
            </w:r>
          </w:p>
          <w:p w14:paraId="30B38F06" w14:textId="64EDCE5C" w:rsidR="005A031A" w:rsidRPr="004A0792" w:rsidRDefault="00E01EEA" w:rsidP="02685DAE">
            <w:r>
              <w:t>Everyone</w:t>
            </w:r>
            <w:r w:rsidR="005A031A">
              <w:t xml:space="preserve">, including those with </w:t>
            </w:r>
            <w:r w:rsidR="001A11B2">
              <w:t>a</w:t>
            </w:r>
            <w:r w:rsidR="00BE7D38">
              <w:t>n</w:t>
            </w:r>
            <w:r w:rsidR="001A11B2">
              <w:t xml:space="preserve"> </w:t>
            </w:r>
            <w:r w:rsidR="00BE7D38">
              <w:t xml:space="preserve">accreditation, must </w:t>
            </w:r>
            <w:r w:rsidR="0029432B">
              <w:t>complete SECTION B</w:t>
            </w:r>
            <w:r w:rsidR="00BE7D38">
              <w:t xml:space="preserve">  </w:t>
            </w:r>
          </w:p>
        </w:tc>
      </w:tr>
      <w:bookmarkEnd w:id="4"/>
      <w:tr w:rsidR="005A76C5" w14:paraId="582FCFBD" w14:textId="77777777" w:rsidTr="02685DAE">
        <w:tc>
          <w:tcPr>
            <w:tcW w:w="4864" w:type="dxa"/>
          </w:tcPr>
          <w:p w14:paraId="195B7D53" w14:textId="261D9573" w:rsidR="004F36C1" w:rsidRDefault="0029432B" w:rsidP="005C2DCB">
            <w:pPr>
              <w:pStyle w:val="NoSpacing"/>
            </w:pPr>
            <w:r>
              <w:t>B1.</w:t>
            </w:r>
            <w:r w:rsidR="00237190">
              <w:t xml:space="preserve"> </w:t>
            </w:r>
            <w:r w:rsidR="00574856">
              <w:t>For each</w:t>
            </w:r>
            <w:r w:rsidR="008C1B79">
              <w:t xml:space="preserve"> key role </w:t>
            </w:r>
            <w:r w:rsidR="00E73576">
              <w:t xml:space="preserve">that will </w:t>
            </w:r>
            <w:r w:rsidR="00D54321">
              <w:t xml:space="preserve">work on this contract give </w:t>
            </w:r>
            <w:r w:rsidR="008C1B79">
              <w:t xml:space="preserve">details of </w:t>
            </w:r>
            <w:r w:rsidR="00256F67">
              <w:t>the</w:t>
            </w:r>
            <w:r w:rsidR="00574856">
              <w:t>ir</w:t>
            </w:r>
            <w:r w:rsidR="00256F67">
              <w:t xml:space="preserve"> </w:t>
            </w:r>
            <w:r w:rsidR="008C1B79">
              <w:t>relevant</w:t>
            </w:r>
            <w:r w:rsidR="00574856">
              <w:t xml:space="preserve"> H&amp;S</w:t>
            </w:r>
            <w:r w:rsidR="008C1B79">
              <w:t xml:space="preserve"> qualifications</w:t>
            </w:r>
            <w:r w:rsidR="00C25EBB">
              <w:t xml:space="preserve">, </w:t>
            </w:r>
            <w:r w:rsidR="0082198E">
              <w:t>knowledge, skills,</w:t>
            </w:r>
            <w:r w:rsidR="008C1B79">
              <w:t xml:space="preserve"> and </w:t>
            </w:r>
            <w:r w:rsidR="008C1B79">
              <w:lastRenderedPageBreak/>
              <w:t>experience.</w:t>
            </w:r>
            <w:r w:rsidR="0018211A">
              <w:t xml:space="preserve"> These details should be presented </w:t>
            </w:r>
            <w:r w:rsidR="00BE330A">
              <w:t xml:space="preserve">in </w:t>
            </w:r>
            <w:r w:rsidR="0018211A">
              <w:t xml:space="preserve">a CV or similar format. </w:t>
            </w:r>
          </w:p>
          <w:p w14:paraId="21A39542" w14:textId="1BA1C3D8" w:rsidR="00A7290E" w:rsidRDefault="00A7290E" w:rsidP="005C2DCB">
            <w:pPr>
              <w:pStyle w:val="NoSpacing"/>
            </w:pPr>
          </w:p>
          <w:p w14:paraId="78580638" w14:textId="589D0D92" w:rsidR="003E4AD2" w:rsidRDefault="00BD7383" w:rsidP="0088583C">
            <w:pPr>
              <w:pStyle w:val="NoSpacing"/>
              <w:rPr>
                <w:rStyle w:val="normaltextrun"/>
                <w:rFonts w:eastAsiaTheme="majorEastAsia"/>
                <w:color w:val="000000"/>
                <w:shd w:val="clear" w:color="auto" w:fill="FFFFFF"/>
              </w:rPr>
            </w:pPr>
            <w:r>
              <w:rPr>
                <w:rStyle w:val="normaltextrun"/>
                <w:rFonts w:eastAsiaTheme="majorEastAsia"/>
                <w:color w:val="000000"/>
                <w:shd w:val="clear" w:color="auto" w:fill="FFFFFF"/>
              </w:rPr>
              <w:t xml:space="preserve">The </w:t>
            </w:r>
            <w:r w:rsidR="0018211A">
              <w:rPr>
                <w:rStyle w:val="normaltextrun"/>
                <w:rFonts w:eastAsiaTheme="majorEastAsia"/>
                <w:color w:val="000000"/>
                <w:shd w:val="clear" w:color="auto" w:fill="FFFFFF"/>
              </w:rPr>
              <w:t xml:space="preserve">evidence </w:t>
            </w:r>
            <w:r>
              <w:rPr>
                <w:rStyle w:val="normaltextrun"/>
                <w:rFonts w:eastAsiaTheme="majorEastAsia"/>
                <w:color w:val="000000"/>
                <w:shd w:val="clear" w:color="auto" w:fill="FFFFFF"/>
              </w:rPr>
              <w:t xml:space="preserve">you provide must be relevant to the industry sector and the contract you are bidding for. </w:t>
            </w:r>
          </w:p>
          <w:p w14:paraId="4BDD5040" w14:textId="77777777" w:rsidR="009E1633" w:rsidRDefault="009E1633" w:rsidP="009E1633">
            <w:pPr>
              <w:pStyle w:val="NoSpacing"/>
            </w:pPr>
          </w:p>
          <w:p w14:paraId="598FF613" w14:textId="35FD315E" w:rsidR="0088583C" w:rsidRDefault="0088583C" w:rsidP="0088583C">
            <w:pPr>
              <w:pStyle w:val="NoSpacing"/>
            </w:pPr>
            <w:r>
              <w:t xml:space="preserve">For Principal Contractors, </w:t>
            </w:r>
            <w:r w:rsidR="008648E8">
              <w:t>your answer</w:t>
            </w:r>
            <w:r>
              <w:t xml:space="preserve"> must include evidence of skills, knowledge, and experience for undertaking the Principal Contractor role.</w:t>
            </w:r>
          </w:p>
          <w:p w14:paraId="2330D77B" w14:textId="23C740C2" w:rsidR="00D95D63" w:rsidRDefault="00D95D63" w:rsidP="0088583C">
            <w:pPr>
              <w:pStyle w:val="NoSpacing"/>
            </w:pPr>
          </w:p>
          <w:p w14:paraId="5DEFDE86" w14:textId="1DF725D8" w:rsidR="00BD7383" w:rsidRPr="004F36C1" w:rsidRDefault="00D95D63" w:rsidP="005C2DCB">
            <w:pPr>
              <w:pStyle w:val="NoSpacing"/>
            </w:pPr>
            <w:r>
              <w:t xml:space="preserve">For Principal Designers, </w:t>
            </w:r>
            <w:r w:rsidR="008648E8">
              <w:t xml:space="preserve">your answer </w:t>
            </w:r>
            <w:r>
              <w:t>must include evidence of skills, knowledge, and experience for undertaking the Principal Designer role.</w:t>
            </w:r>
          </w:p>
        </w:tc>
        <w:tc>
          <w:tcPr>
            <w:tcW w:w="4146" w:type="dxa"/>
          </w:tcPr>
          <w:p w14:paraId="5638B2CA" w14:textId="77777777" w:rsidR="005A76C5" w:rsidRDefault="005A76C5" w:rsidP="00EC2FD0"/>
        </w:tc>
      </w:tr>
      <w:tr w:rsidR="005A76C5" w14:paraId="71DDD7A2" w14:textId="77777777" w:rsidTr="02685DAE">
        <w:tc>
          <w:tcPr>
            <w:tcW w:w="4864" w:type="dxa"/>
          </w:tcPr>
          <w:p w14:paraId="093AF35C" w14:textId="3BF655EB" w:rsidR="00884DE2" w:rsidRPr="00121D4F" w:rsidRDefault="00381D13" w:rsidP="00510154">
            <w:pPr>
              <w:pStyle w:val="NoSpacing"/>
              <w:rPr>
                <w:snapToGrid w:val="0"/>
              </w:rPr>
            </w:pPr>
            <w:r>
              <w:t xml:space="preserve">B2. </w:t>
            </w:r>
            <w:r w:rsidR="00EE6E38">
              <w:t xml:space="preserve">Provide </w:t>
            </w:r>
            <w:r w:rsidR="005B27B4">
              <w:t>a</w:t>
            </w:r>
            <w:r w:rsidR="005B27B4">
              <w:rPr>
                <w:rStyle w:val="normaltextrun"/>
                <w:color w:val="000000"/>
              </w:rPr>
              <w:t> risk assessment</w:t>
            </w:r>
            <w:r w:rsidR="003F1FA7">
              <w:rPr>
                <w:rStyle w:val="normaltextrun"/>
                <w:color w:val="000000"/>
              </w:rPr>
              <w:t xml:space="preserve"> and method statement</w:t>
            </w:r>
            <w:r w:rsidR="005B27B4">
              <w:rPr>
                <w:rStyle w:val="normaltextrun"/>
                <w:color w:val="000000"/>
              </w:rPr>
              <w:t xml:space="preserve"> from a previous contract that shows appropriate hazards and controls</w:t>
            </w:r>
            <w:r w:rsidR="00701DF9">
              <w:rPr>
                <w:rStyle w:val="normaltextrun"/>
                <w:color w:val="000000"/>
              </w:rPr>
              <w:t xml:space="preserve">. </w:t>
            </w:r>
            <w:r w:rsidR="00461B04">
              <w:t>You</w:t>
            </w:r>
            <w:r w:rsidR="005B27B4">
              <w:t xml:space="preserve">r </w:t>
            </w:r>
            <w:r w:rsidR="00EE6E38">
              <w:t xml:space="preserve">example </w:t>
            </w:r>
            <w:r w:rsidR="005B27B4">
              <w:t>must</w:t>
            </w:r>
            <w:r w:rsidR="00EE6E38">
              <w:t xml:space="preserve"> </w:t>
            </w:r>
            <w:r w:rsidR="00701DF9">
              <w:t xml:space="preserve">be </w:t>
            </w:r>
            <w:r w:rsidR="00510154">
              <w:rPr>
                <w:snapToGrid w:val="0"/>
              </w:rPr>
              <w:t>relevant to nature and complexity of the work you are bidding for</w:t>
            </w:r>
            <w:r w:rsidR="00701DF9">
              <w:rPr>
                <w:snapToGrid w:val="0"/>
              </w:rPr>
              <w:t xml:space="preserve"> and no more than 3 years old</w:t>
            </w:r>
            <w:r w:rsidR="00510154">
              <w:rPr>
                <w:snapToGrid w:val="0"/>
              </w:rPr>
              <w:t>.</w:t>
            </w:r>
          </w:p>
        </w:tc>
        <w:tc>
          <w:tcPr>
            <w:tcW w:w="4146" w:type="dxa"/>
          </w:tcPr>
          <w:p w14:paraId="3596B656" w14:textId="77777777" w:rsidR="005A76C5" w:rsidRDefault="005A76C5" w:rsidP="00EC2FD0"/>
        </w:tc>
      </w:tr>
      <w:tr w:rsidR="005A76C5" w14:paraId="6F892DBF" w14:textId="77777777" w:rsidTr="02685DAE">
        <w:tc>
          <w:tcPr>
            <w:tcW w:w="4864" w:type="dxa"/>
          </w:tcPr>
          <w:p w14:paraId="5449CFAC" w14:textId="1D8AD64A" w:rsidR="00E80563" w:rsidRDefault="00381D13" w:rsidP="0012414F">
            <w:pPr>
              <w:spacing w:line="240" w:lineRule="auto"/>
            </w:pPr>
            <w:r>
              <w:t>B3.</w:t>
            </w:r>
            <w:r w:rsidR="0033211D">
              <w:t xml:space="preserve"> P</w:t>
            </w:r>
            <w:r w:rsidR="00641B34">
              <w:t xml:space="preserve">rovide details of </w:t>
            </w:r>
            <w:r w:rsidR="00D37DF8">
              <w:t xml:space="preserve">your approach to </w:t>
            </w:r>
            <w:r w:rsidR="00022AA1">
              <w:t>l</w:t>
            </w:r>
            <w:r w:rsidR="00D37DF8">
              <w:t xml:space="preserve">one </w:t>
            </w:r>
            <w:r w:rsidR="00022AA1">
              <w:t>w</w:t>
            </w:r>
            <w:r w:rsidR="00D37DF8">
              <w:t xml:space="preserve">orking </w:t>
            </w:r>
            <w:r w:rsidR="00B00D96">
              <w:t>including</w:t>
            </w:r>
            <w:r w:rsidR="00D37DF8">
              <w:t xml:space="preserve"> your process, </w:t>
            </w:r>
            <w:r w:rsidR="00461B04">
              <w:t>methods,</w:t>
            </w:r>
            <w:r w:rsidR="00D37DF8">
              <w:t xml:space="preserve"> and frequency of </w:t>
            </w:r>
            <w:r w:rsidR="00641B34">
              <w:t>review</w:t>
            </w:r>
            <w:r w:rsidR="00D37DF8">
              <w:t xml:space="preserve">. You must explain how any </w:t>
            </w:r>
            <w:r w:rsidR="00022AA1">
              <w:t>l</w:t>
            </w:r>
            <w:r w:rsidR="00D37DF8">
              <w:t xml:space="preserve">one </w:t>
            </w:r>
            <w:r w:rsidR="00022AA1">
              <w:t>w</w:t>
            </w:r>
            <w:r w:rsidR="00D37DF8">
              <w:t>orking system you use is ‘fail-to-safe.’</w:t>
            </w:r>
          </w:p>
          <w:p w14:paraId="4FA81455" w14:textId="77777777" w:rsidR="00E80563" w:rsidRDefault="00E80563" w:rsidP="0012414F">
            <w:pPr>
              <w:spacing w:line="240" w:lineRule="auto"/>
            </w:pPr>
          </w:p>
          <w:p w14:paraId="6074694F" w14:textId="7E20EFC5" w:rsidR="00161E60" w:rsidRDefault="00161E60" w:rsidP="0012414F">
            <w:pPr>
              <w:spacing w:line="240" w:lineRule="auto"/>
            </w:pPr>
            <w:r>
              <w:t>Fail-to-safe means if lone working cannot be done safely, then the work will not proceed until other personnel are available or that if something goes wrong whilst lone working, help can be made available promptly and without undue delay by the lone worker or by the employer.</w:t>
            </w:r>
          </w:p>
          <w:p w14:paraId="69B7D3F4" w14:textId="71975690" w:rsidR="005A76C5" w:rsidRDefault="005A76C5" w:rsidP="002477C3">
            <w:pPr>
              <w:spacing w:line="240" w:lineRule="auto"/>
            </w:pPr>
          </w:p>
          <w:p w14:paraId="5755F1F5" w14:textId="0AD6282F" w:rsidR="00952093" w:rsidRDefault="00952093" w:rsidP="00952093">
            <w:r>
              <w:t xml:space="preserve">You should show: </w:t>
            </w:r>
          </w:p>
          <w:p w14:paraId="17302231" w14:textId="0D1CE829" w:rsidR="00952093" w:rsidRDefault="007A282E" w:rsidP="0056081B">
            <w:pPr>
              <w:pStyle w:val="ListParagraph"/>
              <w:numPr>
                <w:ilvl w:val="0"/>
                <w:numId w:val="11"/>
              </w:numPr>
              <w:spacing w:after="160" w:line="252" w:lineRule="auto"/>
            </w:pPr>
            <w:r>
              <w:t>W</w:t>
            </w:r>
            <w:r w:rsidR="00952093">
              <w:t xml:space="preserve">hen lone working is not permitted. </w:t>
            </w:r>
          </w:p>
          <w:p w14:paraId="2C9C71A4" w14:textId="6CC1F997" w:rsidR="00952093" w:rsidRDefault="007A282E" w:rsidP="0056081B">
            <w:pPr>
              <w:pStyle w:val="ListParagraph"/>
              <w:numPr>
                <w:ilvl w:val="0"/>
                <w:numId w:val="11"/>
              </w:numPr>
              <w:spacing w:after="160" w:line="252" w:lineRule="auto"/>
            </w:pPr>
            <w:r>
              <w:t>Control measures in risk assessments</w:t>
            </w:r>
          </w:p>
          <w:p w14:paraId="08C07121" w14:textId="3E11C724" w:rsidR="00952093" w:rsidRDefault="00FA1655" w:rsidP="0056081B">
            <w:pPr>
              <w:pStyle w:val="ListParagraph"/>
              <w:numPr>
                <w:ilvl w:val="0"/>
                <w:numId w:val="11"/>
              </w:numPr>
              <w:spacing w:after="160" w:line="252" w:lineRule="auto"/>
            </w:pPr>
            <w:r>
              <w:t>Arrangements for</w:t>
            </w:r>
            <w:r w:rsidR="00952093">
              <w:t xml:space="preserve"> observ</w:t>
            </w:r>
            <w:r>
              <w:t>ing</w:t>
            </w:r>
            <w:r w:rsidR="00952093">
              <w:t xml:space="preserve"> </w:t>
            </w:r>
            <w:r>
              <w:t>lone workers</w:t>
            </w:r>
            <w:r w:rsidR="008821DE">
              <w:t xml:space="preserve"> and implementing improvements</w:t>
            </w:r>
            <w:r w:rsidR="00952093">
              <w:t>.</w:t>
            </w:r>
          </w:p>
          <w:p w14:paraId="59C0BC94" w14:textId="164B8DFD" w:rsidR="00952093" w:rsidRDefault="00952093" w:rsidP="0056081B">
            <w:pPr>
              <w:pStyle w:val="ListParagraph"/>
              <w:numPr>
                <w:ilvl w:val="0"/>
                <w:numId w:val="11"/>
              </w:numPr>
              <w:spacing w:after="160" w:line="252" w:lineRule="auto"/>
            </w:pPr>
            <w:r>
              <w:lastRenderedPageBreak/>
              <w:t>Pre-agreed intervals of regular contact between the lone worker and supervisor, using phones, radios or emails and voicemails</w:t>
            </w:r>
            <w:r w:rsidR="00190132">
              <w:t xml:space="preserve"> or lone working technology</w:t>
            </w:r>
            <w:r>
              <w:t>.</w:t>
            </w:r>
          </w:p>
          <w:p w14:paraId="2C376A67" w14:textId="49E1F753" w:rsidR="00952093" w:rsidRDefault="00952093" w:rsidP="0056081B">
            <w:pPr>
              <w:pStyle w:val="ListParagraph"/>
              <w:numPr>
                <w:ilvl w:val="0"/>
                <w:numId w:val="11"/>
              </w:numPr>
              <w:spacing w:after="160" w:line="252" w:lineRule="auto"/>
            </w:pPr>
            <w:r>
              <w:t>Robust system</w:t>
            </w:r>
            <w:r w:rsidR="005F0357">
              <w:t>s</w:t>
            </w:r>
            <w:r>
              <w:t xml:space="preserve"> to ensure a lone worker has returned to their base or home once their task is completed.</w:t>
            </w:r>
          </w:p>
          <w:p w14:paraId="55E0D19D" w14:textId="3637BAAE" w:rsidR="00952093" w:rsidRPr="00952093" w:rsidRDefault="005F0357" w:rsidP="0056081B">
            <w:pPr>
              <w:pStyle w:val="ListParagraph"/>
              <w:numPr>
                <w:ilvl w:val="0"/>
                <w:numId w:val="11"/>
              </w:numPr>
              <w:spacing w:after="160" w:line="252" w:lineRule="auto"/>
            </w:pPr>
            <w:r>
              <w:t xml:space="preserve">Clear </w:t>
            </w:r>
            <w:r w:rsidR="008A6662">
              <w:t>site-specific</w:t>
            </w:r>
            <w:r>
              <w:t xml:space="preserve"> </w:t>
            </w:r>
            <w:r w:rsidR="00952093" w:rsidRPr="00952093">
              <w:t>Emergency procedures.</w:t>
            </w:r>
          </w:p>
          <w:p w14:paraId="63EEABB7" w14:textId="77777777" w:rsidR="0033211D" w:rsidRDefault="00677EBB" w:rsidP="002477C3">
            <w:pPr>
              <w:pStyle w:val="PlainText"/>
              <w:rPr>
                <w:rFonts w:ascii="Trebuchet MS" w:hAnsi="Trebuchet MS"/>
                <w:sz w:val="22"/>
                <w:szCs w:val="22"/>
              </w:rPr>
            </w:pPr>
            <w:r w:rsidRPr="00EF3D9B">
              <w:rPr>
                <w:rFonts w:ascii="Trebuchet MS" w:hAnsi="Trebuchet MS"/>
                <w:sz w:val="22"/>
                <w:szCs w:val="22"/>
              </w:rPr>
              <w:t xml:space="preserve">If you do not permit or operate any lone working, </w:t>
            </w:r>
            <w:r w:rsidR="00A426A6" w:rsidRPr="00EF3D9B">
              <w:rPr>
                <w:rFonts w:ascii="Trebuchet MS" w:hAnsi="Trebuchet MS"/>
                <w:sz w:val="22"/>
                <w:szCs w:val="22"/>
              </w:rPr>
              <w:t>state this in your answer</w:t>
            </w:r>
            <w:r w:rsidR="00867C86">
              <w:rPr>
                <w:rFonts w:ascii="Trebuchet MS" w:hAnsi="Trebuchet MS"/>
                <w:sz w:val="22"/>
                <w:szCs w:val="22"/>
              </w:rPr>
              <w:t xml:space="preserve">. </w:t>
            </w:r>
            <w:r w:rsidR="00AC4880">
              <w:rPr>
                <w:rFonts w:ascii="Trebuchet MS" w:hAnsi="Trebuchet MS"/>
                <w:sz w:val="22"/>
                <w:szCs w:val="22"/>
              </w:rPr>
              <w:t>I</w:t>
            </w:r>
            <w:r w:rsidR="00D65785">
              <w:rPr>
                <w:rFonts w:ascii="Trebuchet MS" w:hAnsi="Trebuchet MS"/>
                <w:sz w:val="22"/>
                <w:szCs w:val="22"/>
              </w:rPr>
              <w:t>f successful,</w:t>
            </w:r>
            <w:r w:rsidR="00867C86">
              <w:rPr>
                <w:rFonts w:ascii="Trebuchet MS" w:hAnsi="Trebuchet MS"/>
                <w:sz w:val="22"/>
                <w:szCs w:val="22"/>
              </w:rPr>
              <w:t xml:space="preserve"> you will not be </w:t>
            </w:r>
            <w:r w:rsidR="00D65785">
              <w:rPr>
                <w:rFonts w:ascii="Trebuchet MS" w:hAnsi="Trebuchet MS"/>
                <w:sz w:val="22"/>
                <w:szCs w:val="22"/>
              </w:rPr>
              <w:t>a</w:t>
            </w:r>
            <w:r w:rsidR="00867C86">
              <w:rPr>
                <w:rFonts w:ascii="Trebuchet MS" w:hAnsi="Trebuchet MS"/>
                <w:sz w:val="22"/>
                <w:szCs w:val="22"/>
              </w:rPr>
              <w:t>llowed to undertak</w:t>
            </w:r>
            <w:r w:rsidR="00D65785">
              <w:rPr>
                <w:rFonts w:ascii="Trebuchet MS" w:hAnsi="Trebuchet MS"/>
                <w:sz w:val="22"/>
                <w:szCs w:val="22"/>
              </w:rPr>
              <w:t xml:space="preserve">e any lone working on this contract. You must </w:t>
            </w:r>
            <w:r w:rsidR="00A426A6" w:rsidRPr="00EF3D9B">
              <w:rPr>
                <w:rFonts w:ascii="Trebuchet MS" w:hAnsi="Trebuchet MS"/>
                <w:sz w:val="22"/>
                <w:szCs w:val="22"/>
              </w:rPr>
              <w:t xml:space="preserve">ensure that this is consistent with </w:t>
            </w:r>
            <w:r w:rsidR="00EF3D9B">
              <w:rPr>
                <w:rFonts w:ascii="Trebuchet MS" w:hAnsi="Trebuchet MS"/>
                <w:sz w:val="22"/>
                <w:szCs w:val="22"/>
              </w:rPr>
              <w:t xml:space="preserve">your proposed </w:t>
            </w:r>
            <w:r w:rsidR="00867C86">
              <w:rPr>
                <w:rFonts w:ascii="Trebuchet MS" w:hAnsi="Trebuchet MS"/>
                <w:sz w:val="22"/>
                <w:szCs w:val="22"/>
              </w:rPr>
              <w:t>method of worki</w:t>
            </w:r>
            <w:r w:rsidR="00D65785">
              <w:rPr>
                <w:rFonts w:ascii="Trebuchet MS" w:hAnsi="Trebuchet MS"/>
                <w:sz w:val="22"/>
                <w:szCs w:val="22"/>
              </w:rPr>
              <w:t>n</w:t>
            </w:r>
            <w:r w:rsidR="00867C86">
              <w:rPr>
                <w:rFonts w:ascii="Trebuchet MS" w:hAnsi="Trebuchet MS"/>
                <w:sz w:val="22"/>
                <w:szCs w:val="22"/>
              </w:rPr>
              <w:t>g</w:t>
            </w:r>
            <w:r w:rsidR="00A426A6" w:rsidRPr="00EF3D9B">
              <w:rPr>
                <w:rFonts w:ascii="Trebuchet MS" w:hAnsi="Trebuchet MS"/>
                <w:sz w:val="22"/>
                <w:szCs w:val="22"/>
              </w:rPr>
              <w:t xml:space="preserve"> </w:t>
            </w:r>
            <w:r w:rsidR="00D65785">
              <w:rPr>
                <w:rFonts w:ascii="Trebuchet MS" w:hAnsi="Trebuchet MS"/>
                <w:sz w:val="22"/>
                <w:szCs w:val="22"/>
              </w:rPr>
              <w:t xml:space="preserve">stated </w:t>
            </w:r>
            <w:r w:rsidR="00B12281">
              <w:rPr>
                <w:rFonts w:ascii="Trebuchet MS" w:hAnsi="Trebuchet MS"/>
                <w:sz w:val="22"/>
                <w:szCs w:val="22"/>
              </w:rPr>
              <w:t xml:space="preserve">in </w:t>
            </w:r>
            <w:r w:rsidR="00A426A6" w:rsidRPr="00EF3D9B">
              <w:rPr>
                <w:rFonts w:ascii="Trebuchet MS" w:hAnsi="Trebuchet MS"/>
                <w:sz w:val="22"/>
                <w:szCs w:val="22"/>
              </w:rPr>
              <w:t xml:space="preserve">your </w:t>
            </w:r>
            <w:r w:rsidR="00EF3D9B" w:rsidRPr="00EF3D9B">
              <w:rPr>
                <w:rFonts w:ascii="Trebuchet MS" w:hAnsi="Trebuchet MS"/>
                <w:sz w:val="22"/>
                <w:szCs w:val="22"/>
              </w:rPr>
              <w:t xml:space="preserve">quotation or tender. </w:t>
            </w:r>
          </w:p>
          <w:p w14:paraId="594381AF" w14:textId="4ACADF8B" w:rsidR="006C1FEC" w:rsidRPr="0033211D" w:rsidRDefault="006C1FEC" w:rsidP="002477C3">
            <w:pPr>
              <w:pStyle w:val="PlainText"/>
              <w:rPr>
                <w:rFonts w:ascii="Trebuchet MS" w:hAnsi="Trebuchet MS"/>
                <w:sz w:val="22"/>
                <w:szCs w:val="22"/>
              </w:rPr>
            </w:pPr>
          </w:p>
        </w:tc>
        <w:tc>
          <w:tcPr>
            <w:tcW w:w="4146" w:type="dxa"/>
          </w:tcPr>
          <w:p w14:paraId="0DD2EADF" w14:textId="77777777" w:rsidR="005A76C5" w:rsidRDefault="005A76C5" w:rsidP="00EC2FD0"/>
        </w:tc>
      </w:tr>
      <w:tr w:rsidR="00AA00AB" w:rsidRPr="004A0792" w14:paraId="4B39963B" w14:textId="77777777" w:rsidTr="02685DAE">
        <w:tc>
          <w:tcPr>
            <w:tcW w:w="9010" w:type="dxa"/>
            <w:gridSpan w:val="2"/>
            <w:tcBorders>
              <w:top w:val="double" w:sz="4" w:space="0" w:color="auto"/>
              <w:bottom w:val="double" w:sz="4" w:space="0" w:color="auto"/>
            </w:tcBorders>
            <w:shd w:val="clear" w:color="auto" w:fill="00B860"/>
          </w:tcPr>
          <w:p w14:paraId="0DA24570" w14:textId="7ED3B627" w:rsidR="00AA00AB" w:rsidRPr="008F216D" w:rsidRDefault="00AA00AB" w:rsidP="00AA00AB">
            <w:pPr>
              <w:rPr>
                <w:b/>
                <w:bCs/>
              </w:rPr>
            </w:pPr>
            <w:r w:rsidRPr="008F216D">
              <w:rPr>
                <w:b/>
                <w:bCs/>
              </w:rPr>
              <w:t>SECTION C</w:t>
            </w:r>
          </w:p>
          <w:p w14:paraId="4B784427" w14:textId="2003D357" w:rsidR="00AA00AB" w:rsidRDefault="00AA00AB" w:rsidP="00AA00AB">
            <w:r>
              <w:t>SECTION C must be completed by Contractors and Principal Contractors</w:t>
            </w:r>
            <w:r w:rsidR="00B26D49">
              <w:t xml:space="preserve"> undertaking construction work</w:t>
            </w:r>
            <w:r>
              <w:t>.</w:t>
            </w:r>
          </w:p>
          <w:p w14:paraId="6BAF9D7C" w14:textId="62186C18" w:rsidR="00AA00AB" w:rsidRPr="004A0792" w:rsidRDefault="00AA00AB" w:rsidP="00AA00AB">
            <w:r>
              <w:t xml:space="preserve">All other contractors leave blank  </w:t>
            </w:r>
          </w:p>
        </w:tc>
      </w:tr>
      <w:tr w:rsidR="00AA00AB" w14:paraId="5B34509F" w14:textId="77777777" w:rsidTr="02685DAE">
        <w:tc>
          <w:tcPr>
            <w:tcW w:w="4864" w:type="dxa"/>
          </w:tcPr>
          <w:p w14:paraId="3B39530C" w14:textId="7AA870C1" w:rsidR="00AA00AB" w:rsidRPr="00DF6A87" w:rsidRDefault="00AA00AB" w:rsidP="00AA00AB">
            <w:pPr>
              <w:pStyle w:val="NoSpacing"/>
              <w:rPr>
                <w:snapToGrid w:val="0"/>
              </w:rPr>
            </w:pPr>
            <w:r>
              <w:t>C1. Provide e</w:t>
            </w:r>
            <w:r w:rsidRPr="00E670AB">
              <w:t>vidence showing</w:t>
            </w:r>
            <w:r>
              <w:t xml:space="preserve"> how a suitable Construction Phase Plan is created prior to the start of works. You must include</w:t>
            </w:r>
            <w:r w:rsidRPr="005F6CDF">
              <w:t xml:space="preserve"> </w:t>
            </w:r>
            <w:r w:rsidR="009F65F1">
              <w:t xml:space="preserve">a </w:t>
            </w:r>
            <w:r w:rsidRPr="005F6CDF">
              <w:t xml:space="preserve">copy of a </w:t>
            </w:r>
            <w:r>
              <w:t xml:space="preserve">previously </w:t>
            </w:r>
            <w:r w:rsidRPr="005F6CDF">
              <w:t>completed Construction Phase Health and Safety Plan</w:t>
            </w:r>
            <w:r>
              <w:t xml:space="preserve"> that</w:t>
            </w:r>
            <w:r w:rsidRPr="005F6CDF">
              <w:t xml:space="preserve"> show</w:t>
            </w:r>
            <w:r>
              <w:t>s</w:t>
            </w:r>
            <w:r w:rsidRPr="005F6CDF">
              <w:t xml:space="preserve"> risks are appropriately managed.</w:t>
            </w:r>
            <w:r>
              <w:t xml:space="preserve"> Your example must be </w:t>
            </w:r>
            <w:r>
              <w:rPr>
                <w:snapToGrid w:val="0"/>
              </w:rPr>
              <w:t>relevant to nature and complexity of the work you are bidding for and no more than 3 years old.</w:t>
            </w:r>
          </w:p>
        </w:tc>
        <w:tc>
          <w:tcPr>
            <w:tcW w:w="4146" w:type="dxa"/>
          </w:tcPr>
          <w:p w14:paraId="2133CC60" w14:textId="77777777" w:rsidR="00AA00AB" w:rsidRDefault="00AA00AB" w:rsidP="00AA00AB"/>
        </w:tc>
      </w:tr>
      <w:tr w:rsidR="00AA00AB" w:rsidRPr="004A0792" w14:paraId="37D31216" w14:textId="77777777" w:rsidTr="02685DAE">
        <w:tc>
          <w:tcPr>
            <w:tcW w:w="9010" w:type="dxa"/>
            <w:gridSpan w:val="2"/>
            <w:tcBorders>
              <w:top w:val="double" w:sz="4" w:space="0" w:color="auto"/>
              <w:bottom w:val="double" w:sz="4" w:space="0" w:color="auto"/>
            </w:tcBorders>
            <w:shd w:val="clear" w:color="auto" w:fill="00B860"/>
          </w:tcPr>
          <w:p w14:paraId="2B6B4E2B" w14:textId="6C3A86AC" w:rsidR="00AA00AB" w:rsidRPr="008E5D4B" w:rsidRDefault="00AA00AB" w:rsidP="00AA00AB">
            <w:pPr>
              <w:rPr>
                <w:b/>
                <w:bCs/>
              </w:rPr>
            </w:pPr>
            <w:bookmarkStart w:id="5" w:name="_Hlk33445589"/>
            <w:r w:rsidRPr="008E5D4B">
              <w:rPr>
                <w:b/>
                <w:bCs/>
              </w:rPr>
              <w:t>SECTION D</w:t>
            </w:r>
            <w:r>
              <w:rPr>
                <w:b/>
                <w:bCs/>
              </w:rPr>
              <w:t>:</w:t>
            </w:r>
          </w:p>
          <w:p w14:paraId="4C87EB48" w14:textId="71774DAB" w:rsidR="00AA00AB" w:rsidRDefault="00AA00AB" w:rsidP="00AA00AB">
            <w:r>
              <w:t xml:space="preserve">SECTION D must be completed by Designers and Principal Designers. </w:t>
            </w:r>
          </w:p>
          <w:p w14:paraId="1559F9DB" w14:textId="514D50BD" w:rsidR="00AA00AB" w:rsidRPr="00E751AE" w:rsidRDefault="00AA00AB" w:rsidP="00AA00AB">
            <w:pPr>
              <w:pStyle w:val="PlainText"/>
              <w:rPr>
                <w:rFonts w:ascii="Trebuchet MS" w:hAnsi="Trebuchet MS"/>
              </w:rPr>
            </w:pPr>
            <w:r w:rsidRPr="00E751AE">
              <w:rPr>
                <w:rFonts w:ascii="Trebuchet MS" w:hAnsi="Trebuchet MS"/>
              </w:rPr>
              <w:t>All other contractors leave blank</w:t>
            </w:r>
            <w:r>
              <w:rPr>
                <w:rFonts w:ascii="Trebuchet MS" w:hAnsi="Trebuchet MS"/>
              </w:rPr>
              <w:t xml:space="preserve"> </w:t>
            </w:r>
          </w:p>
        </w:tc>
      </w:tr>
      <w:bookmarkEnd w:id="5"/>
      <w:tr w:rsidR="00AA00AB" w14:paraId="68DD61E9" w14:textId="77777777" w:rsidTr="02685DAE">
        <w:tc>
          <w:tcPr>
            <w:tcW w:w="4864" w:type="dxa"/>
          </w:tcPr>
          <w:p w14:paraId="4ED6C765" w14:textId="6CB2F0EE" w:rsidR="00AA00AB" w:rsidRDefault="00AA00AB" w:rsidP="00AA00AB">
            <w:pPr>
              <w:pStyle w:val="NoSpacing"/>
            </w:pPr>
            <w:r>
              <w:t>D1. Provide evidence of how you approach h</w:t>
            </w:r>
            <w:r w:rsidRPr="00060F5C">
              <w:t>azard elimination and risk control</w:t>
            </w:r>
            <w:r w:rsidR="00E66C17">
              <w:t>.</w:t>
            </w:r>
            <w:r>
              <w:t xml:space="preserve"> </w:t>
            </w:r>
            <w:r w:rsidR="00E66C17">
              <w:t>I</w:t>
            </w:r>
            <w:r>
              <w:t>nclude e</w:t>
            </w:r>
            <w:r w:rsidRPr="00E670AB">
              <w:t xml:space="preserve">vidence showing how you: </w:t>
            </w:r>
          </w:p>
          <w:p w14:paraId="6F3E8FE7" w14:textId="77777777" w:rsidR="00AA00AB" w:rsidRDefault="00AA00AB" w:rsidP="0056081B">
            <w:pPr>
              <w:pStyle w:val="NoSpacing"/>
              <w:numPr>
                <w:ilvl w:val="0"/>
                <w:numId w:val="5"/>
              </w:numPr>
            </w:pPr>
            <w:r w:rsidRPr="00E670AB">
              <w:lastRenderedPageBreak/>
              <w:t>Ensure co-operation and co-ordination of design work within the design team and with other designers/contractors</w:t>
            </w:r>
          </w:p>
          <w:p w14:paraId="4183D20C" w14:textId="43A575E8" w:rsidR="00AA00AB" w:rsidRDefault="00AA00AB" w:rsidP="0056081B">
            <w:pPr>
              <w:pStyle w:val="NoSpacing"/>
              <w:numPr>
                <w:ilvl w:val="0"/>
                <w:numId w:val="5"/>
              </w:numPr>
            </w:pPr>
            <w:r w:rsidRPr="00E670AB">
              <w:t xml:space="preserve">Consider the general principles of prevention when preparing or modifying a design with the first aim to eliminate risks or, if that is not possible, to reduce or control the risks. </w:t>
            </w:r>
          </w:p>
          <w:p w14:paraId="080292C5" w14:textId="4ABAD8DC" w:rsidR="00AA00AB" w:rsidRDefault="00AA00AB" w:rsidP="0056081B">
            <w:pPr>
              <w:pStyle w:val="NoSpacing"/>
              <w:numPr>
                <w:ilvl w:val="0"/>
                <w:numId w:val="5"/>
              </w:numPr>
            </w:pPr>
            <w:r>
              <w:t>Provide information about the risks arising from the design during construction, maintenance/cleaning, and use of the building as a workplace i.e., residual risk.</w:t>
            </w:r>
          </w:p>
          <w:p w14:paraId="50DC9050" w14:textId="21C212EC" w:rsidR="00AA00AB" w:rsidRPr="00E42CE4" w:rsidRDefault="00AA00AB" w:rsidP="0056081B">
            <w:pPr>
              <w:pStyle w:val="NoSpacing"/>
              <w:numPr>
                <w:ilvl w:val="0"/>
                <w:numId w:val="5"/>
              </w:numPr>
            </w:pPr>
            <w:r w:rsidRPr="002A552B">
              <w:t>Ensure that any structure which will be used as a workplace will meet the relevant requirements of the Workplace (Health, Safety and Welfare) Regulations.</w:t>
            </w:r>
          </w:p>
        </w:tc>
        <w:tc>
          <w:tcPr>
            <w:tcW w:w="4146" w:type="dxa"/>
          </w:tcPr>
          <w:p w14:paraId="389936F0" w14:textId="77777777" w:rsidR="00AA00AB" w:rsidRDefault="00AA00AB" w:rsidP="00AA00AB"/>
        </w:tc>
      </w:tr>
      <w:tr w:rsidR="00AA00AB" w14:paraId="4FBF25DB" w14:textId="77777777" w:rsidTr="02685DAE">
        <w:tc>
          <w:tcPr>
            <w:tcW w:w="4864" w:type="dxa"/>
          </w:tcPr>
          <w:p w14:paraId="26281C45" w14:textId="615DB3EC" w:rsidR="00AA00AB" w:rsidRDefault="00AA00AB" w:rsidP="00AA00AB">
            <w:pPr>
              <w:pStyle w:val="NoSpacing"/>
            </w:pPr>
            <w:r>
              <w:t>D2. How do</w:t>
            </w:r>
            <w:r w:rsidRPr="00DE3757">
              <w:t xml:space="preserve"> you implement arrangements to meet the ‘</w:t>
            </w:r>
            <w:r>
              <w:t>Principal D</w:t>
            </w:r>
            <w:r w:rsidRPr="00DE3757">
              <w:t xml:space="preserve">esigner’ </w:t>
            </w:r>
            <w:r>
              <w:t xml:space="preserve">or ‘Designer’ </w:t>
            </w:r>
            <w:r w:rsidRPr="00DE3757">
              <w:t>duties under the Construction (Design and Management) Regulations 2015?</w:t>
            </w:r>
            <w:r>
              <w:t xml:space="preserve"> </w:t>
            </w:r>
          </w:p>
          <w:p w14:paraId="06260F12" w14:textId="11C74ED6" w:rsidR="00AA00AB" w:rsidRDefault="00AA00AB" w:rsidP="00AA00AB">
            <w:pPr>
              <w:pStyle w:val="NoSpacing"/>
            </w:pPr>
            <w:r>
              <w:t>Include e</w:t>
            </w:r>
            <w:r w:rsidRPr="00813DE8">
              <w:t>vidence showing how you:</w:t>
            </w:r>
          </w:p>
          <w:p w14:paraId="68AE18B7" w14:textId="77777777" w:rsidR="00AA00AB" w:rsidRDefault="00AA00AB" w:rsidP="0056081B">
            <w:pPr>
              <w:pStyle w:val="NoSpacing"/>
              <w:numPr>
                <w:ilvl w:val="0"/>
                <w:numId w:val="4"/>
              </w:numPr>
            </w:pPr>
            <w:r w:rsidRPr="00813DE8">
              <w:t>Communicate with clients and make sure the client is aware of their duties.</w:t>
            </w:r>
          </w:p>
          <w:p w14:paraId="1666E5F9" w14:textId="1FF8BC4F" w:rsidR="00AA00AB" w:rsidRDefault="00AA00AB" w:rsidP="0056081B">
            <w:pPr>
              <w:pStyle w:val="NoSpacing"/>
              <w:numPr>
                <w:ilvl w:val="0"/>
                <w:numId w:val="4"/>
              </w:numPr>
            </w:pPr>
            <w:r w:rsidRPr="00813DE8">
              <w:t xml:space="preserve">Assist the client in identifying, obtaining, collating, and sharing pre-construction information </w:t>
            </w:r>
          </w:p>
          <w:p w14:paraId="194804F7" w14:textId="45F3D0A8" w:rsidR="00AA00AB" w:rsidRDefault="00AA00AB" w:rsidP="0056081B">
            <w:pPr>
              <w:pStyle w:val="NoSpacing"/>
              <w:numPr>
                <w:ilvl w:val="0"/>
                <w:numId w:val="4"/>
              </w:numPr>
            </w:pPr>
            <w:r>
              <w:t>Co-ordinate designers e.g., evidence of written instructions, meeting minutes</w:t>
            </w:r>
          </w:p>
          <w:p w14:paraId="504E70B4" w14:textId="77777777" w:rsidR="00AA00AB" w:rsidRDefault="00AA00AB" w:rsidP="0056081B">
            <w:pPr>
              <w:pStyle w:val="NoSpacing"/>
              <w:numPr>
                <w:ilvl w:val="0"/>
                <w:numId w:val="4"/>
              </w:numPr>
            </w:pPr>
            <w:r w:rsidRPr="00813DE8">
              <w:t>Oversee design decisions</w:t>
            </w:r>
          </w:p>
          <w:p w14:paraId="7FC41568" w14:textId="77777777" w:rsidR="00AA00AB" w:rsidRDefault="00AA00AB" w:rsidP="0056081B">
            <w:pPr>
              <w:pStyle w:val="NoSpacing"/>
              <w:numPr>
                <w:ilvl w:val="0"/>
                <w:numId w:val="4"/>
              </w:numPr>
            </w:pPr>
            <w:r w:rsidRPr="00813DE8">
              <w:t xml:space="preserve">Communicate with the principal contractor </w:t>
            </w:r>
          </w:p>
          <w:p w14:paraId="7D0CA3B6" w14:textId="77777777" w:rsidR="00AA00AB" w:rsidRDefault="00AA00AB" w:rsidP="0056081B">
            <w:pPr>
              <w:pStyle w:val="NoSpacing"/>
              <w:numPr>
                <w:ilvl w:val="0"/>
                <w:numId w:val="4"/>
              </w:numPr>
            </w:pPr>
            <w:r w:rsidRPr="00813DE8">
              <w:t>Manage design changes after appointment of the principal contractor and during the construction phase</w:t>
            </w:r>
          </w:p>
          <w:p w14:paraId="341CF742" w14:textId="77777777" w:rsidR="00AA00AB" w:rsidRDefault="00AA00AB" w:rsidP="0056081B">
            <w:pPr>
              <w:pStyle w:val="NoSpacing"/>
              <w:numPr>
                <w:ilvl w:val="0"/>
                <w:numId w:val="4"/>
              </w:numPr>
            </w:pPr>
            <w:r>
              <w:t>P</w:t>
            </w:r>
            <w:r w:rsidRPr="00813DE8">
              <w:t>repare and handover the Health &amp; Safety file and the procedure the organisation has in place to ensure post project reviews are completed.</w:t>
            </w:r>
          </w:p>
          <w:p w14:paraId="6611D891" w14:textId="77777777" w:rsidR="00623997" w:rsidRDefault="00623997" w:rsidP="00623997">
            <w:pPr>
              <w:pStyle w:val="NoSpacing"/>
            </w:pPr>
          </w:p>
          <w:p w14:paraId="76D80B40" w14:textId="2DFED31A" w:rsidR="00623997" w:rsidRDefault="00623997" w:rsidP="00623997">
            <w:pPr>
              <w:pStyle w:val="NoSpacing"/>
            </w:pPr>
          </w:p>
        </w:tc>
        <w:tc>
          <w:tcPr>
            <w:tcW w:w="4146" w:type="dxa"/>
          </w:tcPr>
          <w:p w14:paraId="59348AD6" w14:textId="77777777" w:rsidR="00AA00AB" w:rsidRDefault="00AA00AB" w:rsidP="00AA00AB"/>
        </w:tc>
      </w:tr>
      <w:tr w:rsidR="00AA00AB" w:rsidRPr="004A0792" w14:paraId="54EB013B" w14:textId="77777777" w:rsidTr="02685DAE">
        <w:tc>
          <w:tcPr>
            <w:tcW w:w="9010" w:type="dxa"/>
            <w:gridSpan w:val="2"/>
            <w:tcBorders>
              <w:top w:val="double" w:sz="4" w:space="0" w:color="auto"/>
              <w:bottom w:val="double" w:sz="4" w:space="0" w:color="auto"/>
            </w:tcBorders>
            <w:shd w:val="clear" w:color="auto" w:fill="00B860"/>
          </w:tcPr>
          <w:p w14:paraId="40085027" w14:textId="00FDFA99" w:rsidR="00AA00AB" w:rsidRPr="00D01025" w:rsidRDefault="00AA00AB" w:rsidP="00AA00AB">
            <w:pPr>
              <w:rPr>
                <w:b/>
                <w:bCs/>
              </w:rPr>
            </w:pPr>
            <w:r w:rsidRPr="00D01025">
              <w:rPr>
                <w:b/>
                <w:bCs/>
              </w:rPr>
              <w:lastRenderedPageBreak/>
              <w:t>SECTION E: ADDITIONAL QUESTIONS</w:t>
            </w:r>
          </w:p>
          <w:p w14:paraId="5A42995C" w14:textId="26227736" w:rsidR="00AA00AB" w:rsidRPr="00D01025" w:rsidRDefault="00AA00AB" w:rsidP="00AA00AB">
            <w:pPr>
              <w:pStyle w:val="PlainText"/>
              <w:rPr>
                <w:rFonts w:ascii="Trebuchet MS" w:hAnsi="Trebuchet MS" w:cstheme="minorHAnsi"/>
                <w:sz w:val="22"/>
                <w:szCs w:val="22"/>
              </w:rPr>
            </w:pPr>
            <w:r w:rsidRPr="00D01025">
              <w:rPr>
                <w:rFonts w:ascii="Trebuchet MS" w:hAnsi="Trebuchet MS" w:cstheme="minorHAnsi"/>
                <w:sz w:val="22"/>
                <w:szCs w:val="22"/>
              </w:rPr>
              <w:t xml:space="preserve">Where additional questions have been included in this section, all contractors must answer them. </w:t>
            </w:r>
          </w:p>
          <w:p w14:paraId="0C027263" w14:textId="77777777" w:rsidR="00AA00AB" w:rsidRPr="00D01025" w:rsidRDefault="00AA00AB" w:rsidP="00AA00AB">
            <w:pPr>
              <w:pStyle w:val="PlainText"/>
              <w:rPr>
                <w:rFonts w:ascii="Trebuchet MS" w:hAnsi="Trebuchet MS"/>
              </w:rPr>
            </w:pPr>
          </w:p>
        </w:tc>
      </w:tr>
      <w:tr w:rsidR="00AA00AB" w14:paraId="5A4AE525" w14:textId="77777777" w:rsidTr="02685DAE">
        <w:trPr>
          <w:trHeight w:val="2376"/>
        </w:trPr>
        <w:tc>
          <w:tcPr>
            <w:tcW w:w="4864" w:type="dxa"/>
          </w:tcPr>
          <w:p w14:paraId="68DF1CF7" w14:textId="5511CF94" w:rsidR="00AA00AB" w:rsidRPr="0025292E" w:rsidRDefault="000E5495" w:rsidP="000E5495">
            <w:pPr>
              <w:pStyle w:val="NoSpacing"/>
            </w:pPr>
            <w:r>
              <w:t xml:space="preserve">E1. </w:t>
            </w:r>
            <w:r w:rsidR="00E30122">
              <w:t xml:space="preserve">How do you intend to manage the interface with pedestrians and public access? Provide any plans or markups illustrating management strategies </w:t>
            </w:r>
          </w:p>
        </w:tc>
        <w:tc>
          <w:tcPr>
            <w:tcW w:w="4146" w:type="dxa"/>
          </w:tcPr>
          <w:p w14:paraId="526726DE" w14:textId="77777777" w:rsidR="00AA00AB" w:rsidRDefault="00AA00AB" w:rsidP="00AA00AB"/>
        </w:tc>
      </w:tr>
    </w:tbl>
    <w:p w14:paraId="00AD25DA" w14:textId="0D91BEAA" w:rsidR="009931F2" w:rsidRDefault="009931F2" w:rsidP="00112B0B">
      <w:pPr>
        <w:pStyle w:val="FENumbering"/>
        <w:numPr>
          <w:ilvl w:val="0"/>
          <w:numId w:val="0"/>
        </w:numPr>
        <w:ind w:left="284" w:hanging="284"/>
      </w:pPr>
    </w:p>
    <w:p w14:paraId="2B4C4884" w14:textId="42E9FD86" w:rsidR="009931F2" w:rsidRPr="000E5495" w:rsidRDefault="000E5495" w:rsidP="00112B0B">
      <w:pPr>
        <w:pStyle w:val="FENumbering"/>
        <w:numPr>
          <w:ilvl w:val="0"/>
          <w:numId w:val="0"/>
        </w:numPr>
        <w:ind w:left="284" w:hanging="284"/>
        <w:rPr>
          <w:color w:val="A6A6A6" w:themeColor="background1" w:themeShade="A6"/>
        </w:rPr>
      </w:pPr>
      <w:r w:rsidRPr="000E5495">
        <w:rPr>
          <w:color w:val="A6A6A6" w:themeColor="background1" w:themeShade="A6"/>
        </w:rPr>
        <w:t>End of Health and Safety Questionnaire</w:t>
      </w:r>
    </w:p>
    <w:p w14:paraId="208E1249" w14:textId="05604214" w:rsidR="006C1FEC" w:rsidRDefault="006C1FEC" w:rsidP="00112B0B">
      <w:pPr>
        <w:pStyle w:val="FENumbering"/>
        <w:numPr>
          <w:ilvl w:val="0"/>
          <w:numId w:val="0"/>
        </w:numPr>
        <w:ind w:left="284" w:hanging="284"/>
      </w:pPr>
    </w:p>
    <w:p w14:paraId="5EB7F5D1" w14:textId="6A53C879" w:rsidR="00615263" w:rsidRDefault="00F53C97" w:rsidP="00615263">
      <w:pPr>
        <w:pStyle w:val="BodyText"/>
        <w:tabs>
          <w:tab w:val="left" w:pos="1588"/>
        </w:tabs>
        <w:spacing w:before="169"/>
        <w:ind w:left="148"/>
      </w:pPr>
      <w:r>
        <w:t>A</w:t>
      </w:r>
      <w:r w:rsidR="00387E88">
        <w:t>A</w:t>
      </w:r>
      <w:r>
        <w:t>9</w:t>
      </w:r>
      <w:r w:rsidR="00615263">
        <w:t>.</w:t>
      </w:r>
      <w:r>
        <w:t>2</w:t>
      </w:r>
      <w:r>
        <w:rPr>
          <w:spacing w:val="75"/>
        </w:rPr>
        <w:t xml:space="preserve"> </w:t>
      </w:r>
      <w:r w:rsidR="00615263">
        <w:rPr>
          <w:spacing w:val="-5"/>
        </w:rPr>
        <w:t>a]</w:t>
      </w:r>
      <w:r w:rsidR="00615263">
        <w:tab/>
        <w:t>Scored</w:t>
      </w:r>
      <w:r w:rsidR="00615263">
        <w:rPr>
          <w:spacing w:val="-6"/>
        </w:rPr>
        <w:t xml:space="preserve"> </w:t>
      </w:r>
      <w:r w:rsidR="00615263">
        <w:t>price</w:t>
      </w:r>
      <w:r w:rsidR="00615263">
        <w:rPr>
          <w:spacing w:val="-3"/>
        </w:rPr>
        <w:t xml:space="preserve"> </w:t>
      </w:r>
      <w:r w:rsidR="00615263">
        <w:t>elements</w:t>
      </w:r>
      <w:r w:rsidR="00615263">
        <w:rPr>
          <w:spacing w:val="-6"/>
        </w:rPr>
        <w:t xml:space="preserve"> </w:t>
      </w:r>
      <w:r w:rsidR="00F14157">
        <w:rPr>
          <w:spacing w:val="-6"/>
        </w:rPr>
        <w:t>[</w:t>
      </w:r>
      <w:r w:rsidR="00A02A70">
        <w:rPr>
          <w:spacing w:val="-6"/>
        </w:rPr>
        <w:t>6</w:t>
      </w:r>
      <w:r w:rsidR="00863694">
        <w:rPr>
          <w:spacing w:val="-6"/>
        </w:rPr>
        <w:t>0</w:t>
      </w:r>
      <w:r w:rsidR="00615263">
        <w:rPr>
          <w:spacing w:val="-2"/>
        </w:rPr>
        <w:t>.00%]</w:t>
      </w:r>
    </w:p>
    <w:p w14:paraId="525E4AE3" w14:textId="72EC3E36" w:rsidR="00615263" w:rsidRDefault="00615263" w:rsidP="00615263">
      <w:pPr>
        <w:pStyle w:val="BodyText"/>
        <w:spacing w:before="163"/>
        <w:ind w:left="868"/>
      </w:pPr>
      <w:r>
        <w:t>The lowest</w:t>
      </w:r>
      <w:r>
        <w:rPr>
          <w:spacing w:val="-1"/>
        </w:rPr>
        <w:t xml:space="preserve"> </w:t>
      </w:r>
      <w:r w:rsidR="008827BF">
        <w:t>price</w:t>
      </w:r>
      <w:r>
        <w:rPr>
          <w:spacing w:val="-1"/>
        </w:rPr>
        <w:t xml:space="preserve"> </w:t>
      </w:r>
      <w:r>
        <w:t>tender</w:t>
      </w:r>
      <w:r>
        <w:rPr>
          <w:spacing w:val="-1"/>
        </w:rPr>
        <w:t xml:space="preserve"> </w:t>
      </w:r>
      <w:r>
        <w:t xml:space="preserve">shall receive </w:t>
      </w:r>
      <w:r w:rsidR="00A02A70">
        <w:t>6</w:t>
      </w:r>
      <w:r w:rsidR="00863694">
        <w:t>0</w:t>
      </w:r>
      <w:r>
        <w:t>.00%</w:t>
      </w:r>
      <w:r>
        <w:rPr>
          <w:spacing w:val="-2"/>
        </w:rPr>
        <w:t xml:space="preserve"> </w:t>
      </w:r>
      <w:r>
        <w:t>and</w:t>
      </w:r>
      <w:r>
        <w:rPr>
          <w:spacing w:val="-3"/>
        </w:rPr>
        <w:t xml:space="preserve"> </w:t>
      </w:r>
      <w:r>
        <w:t>all other</w:t>
      </w:r>
      <w:r>
        <w:rPr>
          <w:spacing w:val="-1"/>
        </w:rPr>
        <w:t xml:space="preserve"> </w:t>
      </w:r>
      <w:r w:rsidR="00942993">
        <w:rPr>
          <w:spacing w:val="-1"/>
        </w:rPr>
        <w:t>tenders</w:t>
      </w:r>
      <w:r w:rsidR="00194232">
        <w:rPr>
          <w:spacing w:val="-1"/>
        </w:rPr>
        <w:t xml:space="preserve"> shall be </w:t>
      </w:r>
      <w:r>
        <w:t>score</w:t>
      </w:r>
      <w:r w:rsidR="00194232">
        <w:t>d</w:t>
      </w:r>
      <w:r>
        <w:rPr>
          <w:spacing w:val="-3"/>
        </w:rPr>
        <w:t xml:space="preserve"> </w:t>
      </w:r>
      <w:r>
        <w:t>according</w:t>
      </w:r>
      <w:r>
        <w:rPr>
          <w:spacing w:val="-3"/>
        </w:rPr>
        <w:t xml:space="preserve"> </w:t>
      </w:r>
      <w:r>
        <w:t>to</w:t>
      </w:r>
      <w:r>
        <w:rPr>
          <w:spacing w:val="-8"/>
        </w:rPr>
        <w:t xml:space="preserve"> </w:t>
      </w:r>
      <w:r>
        <w:t>their</w:t>
      </w:r>
      <w:r>
        <w:rPr>
          <w:spacing w:val="-1"/>
        </w:rPr>
        <w:t xml:space="preserve"> </w:t>
      </w:r>
      <w:r>
        <w:t>difference from the lowest price</w:t>
      </w:r>
      <w:r w:rsidR="00085261">
        <w:t xml:space="preserve"> tender</w:t>
      </w:r>
      <w:r>
        <w:t>, using the following formula</w:t>
      </w:r>
    </w:p>
    <w:p w14:paraId="066BB8E4" w14:textId="2921BBE6" w:rsidR="00615263" w:rsidRDefault="00A02A70" w:rsidP="00615263">
      <w:pPr>
        <w:spacing w:before="119"/>
        <w:ind w:left="868"/>
        <w:rPr>
          <w:i/>
          <w:spacing w:val="-2"/>
          <w:sz w:val="18"/>
        </w:rPr>
      </w:pPr>
      <w:r>
        <w:rPr>
          <w:i/>
          <w:sz w:val="18"/>
        </w:rPr>
        <w:t>6</w:t>
      </w:r>
      <w:r w:rsidR="00863694">
        <w:rPr>
          <w:i/>
          <w:sz w:val="18"/>
        </w:rPr>
        <w:t>0</w:t>
      </w:r>
      <w:r w:rsidR="00615263">
        <w:rPr>
          <w:i/>
          <w:sz w:val="18"/>
        </w:rPr>
        <w:t>.00%</w:t>
      </w:r>
      <w:r w:rsidR="00615263">
        <w:rPr>
          <w:i/>
          <w:spacing w:val="-4"/>
          <w:sz w:val="18"/>
        </w:rPr>
        <w:t xml:space="preserve"> </w:t>
      </w:r>
      <w:r w:rsidR="00615263">
        <w:rPr>
          <w:i/>
          <w:sz w:val="18"/>
        </w:rPr>
        <w:t>x</w:t>
      </w:r>
      <w:r w:rsidR="00615263">
        <w:rPr>
          <w:i/>
          <w:spacing w:val="-5"/>
          <w:sz w:val="18"/>
        </w:rPr>
        <w:t xml:space="preserve"> </w:t>
      </w:r>
      <w:r w:rsidR="00615263">
        <w:rPr>
          <w:i/>
          <w:sz w:val="18"/>
        </w:rPr>
        <w:t>[lowest</w:t>
      </w:r>
      <w:r w:rsidR="00615263">
        <w:rPr>
          <w:i/>
          <w:spacing w:val="2"/>
          <w:sz w:val="18"/>
        </w:rPr>
        <w:t xml:space="preserve"> </w:t>
      </w:r>
      <w:r w:rsidR="00615263">
        <w:rPr>
          <w:i/>
          <w:sz w:val="18"/>
        </w:rPr>
        <w:t>price</w:t>
      </w:r>
      <w:r w:rsidR="00615263">
        <w:rPr>
          <w:i/>
          <w:spacing w:val="-5"/>
          <w:sz w:val="18"/>
        </w:rPr>
        <w:t xml:space="preserve"> </w:t>
      </w:r>
      <w:r w:rsidR="00615263">
        <w:rPr>
          <w:i/>
          <w:sz w:val="18"/>
        </w:rPr>
        <w:t>of</w:t>
      </w:r>
      <w:r w:rsidR="00615263">
        <w:rPr>
          <w:i/>
          <w:spacing w:val="-3"/>
          <w:sz w:val="18"/>
        </w:rPr>
        <w:t xml:space="preserve"> </w:t>
      </w:r>
      <w:r w:rsidR="00615263">
        <w:rPr>
          <w:i/>
          <w:sz w:val="18"/>
        </w:rPr>
        <w:t>all</w:t>
      </w:r>
      <w:r w:rsidR="00615263">
        <w:rPr>
          <w:i/>
          <w:spacing w:val="-2"/>
          <w:sz w:val="18"/>
        </w:rPr>
        <w:t xml:space="preserve"> </w:t>
      </w:r>
      <w:r w:rsidR="00615263">
        <w:rPr>
          <w:i/>
          <w:sz w:val="18"/>
        </w:rPr>
        <w:t>tenderers</w:t>
      </w:r>
      <w:r w:rsidR="00615263">
        <w:rPr>
          <w:i/>
          <w:spacing w:val="-9"/>
          <w:sz w:val="18"/>
        </w:rPr>
        <w:t xml:space="preserve"> </w:t>
      </w:r>
      <w:r w:rsidR="00615263">
        <w:rPr>
          <w:i/>
          <w:sz w:val="18"/>
        </w:rPr>
        <w:t>/</w:t>
      </w:r>
      <w:r w:rsidR="00615263">
        <w:rPr>
          <w:i/>
          <w:spacing w:val="-3"/>
          <w:sz w:val="18"/>
        </w:rPr>
        <w:t xml:space="preserve"> </w:t>
      </w:r>
      <w:r w:rsidR="00615263">
        <w:rPr>
          <w:i/>
          <w:sz w:val="18"/>
        </w:rPr>
        <w:t>tendered</w:t>
      </w:r>
      <w:r w:rsidR="00615263">
        <w:rPr>
          <w:i/>
          <w:spacing w:val="-4"/>
          <w:sz w:val="18"/>
        </w:rPr>
        <w:t xml:space="preserve"> </w:t>
      </w:r>
      <w:r w:rsidR="00615263">
        <w:rPr>
          <w:i/>
          <w:spacing w:val="-2"/>
          <w:sz w:val="18"/>
        </w:rPr>
        <w:t>price]</w:t>
      </w:r>
    </w:p>
    <w:p w14:paraId="073D810A" w14:textId="5106AC92" w:rsidR="005D7964" w:rsidRPr="005D7964" w:rsidRDefault="522E53E9" w:rsidP="005D7964">
      <w:pPr>
        <w:pStyle w:val="BodyText"/>
        <w:spacing w:before="163"/>
        <w:ind w:left="868"/>
      </w:pPr>
      <w:r>
        <w:t xml:space="preserve">The contractor must price all the documents within Appendix B. </w:t>
      </w:r>
    </w:p>
    <w:p w14:paraId="6DA0AECF" w14:textId="77777777" w:rsidR="00615263" w:rsidRDefault="00615263" w:rsidP="00615263">
      <w:pPr>
        <w:pStyle w:val="BodyText"/>
        <w:rPr>
          <w:i/>
          <w:sz w:val="20"/>
        </w:rPr>
      </w:pPr>
    </w:p>
    <w:p w14:paraId="485F2CF1" w14:textId="77777777" w:rsidR="00615263" w:rsidRDefault="00615263" w:rsidP="00615263">
      <w:pPr>
        <w:pStyle w:val="BodyText"/>
        <w:spacing w:before="8"/>
        <w:rPr>
          <w:i/>
        </w:rPr>
      </w:pPr>
    </w:p>
    <w:p w14:paraId="064BE934" w14:textId="4827DB59" w:rsidR="00615263" w:rsidRDefault="00615263" w:rsidP="00615263">
      <w:pPr>
        <w:pStyle w:val="BodyText"/>
        <w:tabs>
          <w:tab w:val="left" w:pos="1588"/>
        </w:tabs>
        <w:spacing w:before="1"/>
        <w:ind w:left="148"/>
      </w:pPr>
      <w:r>
        <w:t>AA</w:t>
      </w:r>
      <w:r w:rsidR="00F53C97">
        <w:t>9.</w:t>
      </w:r>
      <w:r w:rsidR="003342B1">
        <w:t>2</w:t>
      </w:r>
      <w:r>
        <w:rPr>
          <w:spacing w:val="75"/>
        </w:rPr>
        <w:t xml:space="preserve"> </w:t>
      </w:r>
      <w:r>
        <w:rPr>
          <w:spacing w:val="-5"/>
        </w:rPr>
        <w:t>b]</w:t>
      </w:r>
      <w:r>
        <w:tab/>
        <w:t>Scored</w:t>
      </w:r>
      <w:r>
        <w:rPr>
          <w:spacing w:val="-5"/>
        </w:rPr>
        <w:t xml:space="preserve"> </w:t>
      </w:r>
      <w:r>
        <w:t>non-price</w:t>
      </w:r>
      <w:r>
        <w:rPr>
          <w:spacing w:val="-5"/>
        </w:rPr>
        <w:t xml:space="preserve"> </w:t>
      </w:r>
      <w:r>
        <w:t>elements</w:t>
      </w:r>
      <w:r>
        <w:rPr>
          <w:spacing w:val="-5"/>
        </w:rPr>
        <w:t xml:space="preserve"> </w:t>
      </w:r>
      <w:r>
        <w:rPr>
          <w:spacing w:val="-2"/>
        </w:rPr>
        <w:t>[</w:t>
      </w:r>
      <w:r w:rsidR="00A02A70">
        <w:rPr>
          <w:spacing w:val="-2"/>
        </w:rPr>
        <w:t>4</w:t>
      </w:r>
      <w:r w:rsidR="00863694">
        <w:rPr>
          <w:spacing w:val="-2"/>
        </w:rPr>
        <w:t>0</w:t>
      </w:r>
      <w:r>
        <w:rPr>
          <w:spacing w:val="-2"/>
        </w:rPr>
        <w:t>.00%]</w:t>
      </w:r>
    </w:p>
    <w:p w14:paraId="293E2697" w14:textId="77777777" w:rsidR="00615263" w:rsidRDefault="00615263" w:rsidP="00615263">
      <w:pPr>
        <w:pStyle w:val="BodyText"/>
        <w:spacing w:before="163" w:line="290" w:lineRule="auto"/>
        <w:ind w:left="868" w:right="237"/>
      </w:pPr>
      <w:r>
        <w:t>Each item</w:t>
      </w:r>
      <w:r>
        <w:rPr>
          <w:spacing w:val="-1"/>
        </w:rPr>
        <w:t xml:space="preserve"> </w:t>
      </w:r>
      <w:r>
        <w:t>included</w:t>
      </w:r>
      <w:r>
        <w:rPr>
          <w:spacing w:val="-3"/>
        </w:rPr>
        <w:t xml:space="preserve"> </w:t>
      </w:r>
      <w:r>
        <w:t>within</w:t>
      </w:r>
      <w:r>
        <w:rPr>
          <w:spacing w:val="-3"/>
        </w:rPr>
        <w:t xml:space="preserve"> </w:t>
      </w:r>
      <w:r>
        <w:t>the</w:t>
      </w:r>
      <w:r>
        <w:rPr>
          <w:spacing w:val="-3"/>
        </w:rPr>
        <w:t xml:space="preserve"> </w:t>
      </w:r>
      <w:r>
        <w:t>‘scored</w:t>
      </w:r>
      <w:r>
        <w:rPr>
          <w:spacing w:val="-3"/>
        </w:rPr>
        <w:t xml:space="preserve"> </w:t>
      </w:r>
      <w:r>
        <w:t>non-price</w:t>
      </w:r>
      <w:r>
        <w:rPr>
          <w:spacing w:val="-3"/>
        </w:rPr>
        <w:t xml:space="preserve"> </w:t>
      </w:r>
      <w:r>
        <w:t>elements’ section of</w:t>
      </w:r>
      <w:r>
        <w:rPr>
          <w:spacing w:val="-1"/>
        </w:rPr>
        <w:t xml:space="preserve"> </w:t>
      </w:r>
      <w:r>
        <w:t>the</w:t>
      </w:r>
      <w:r>
        <w:rPr>
          <w:spacing w:val="-3"/>
        </w:rPr>
        <w:t xml:space="preserve"> </w:t>
      </w:r>
      <w:r>
        <w:t>information</w:t>
      </w:r>
      <w:r>
        <w:rPr>
          <w:spacing w:val="-8"/>
        </w:rPr>
        <w:t xml:space="preserve"> </w:t>
      </w:r>
      <w:r>
        <w:t>required</w:t>
      </w:r>
      <w:r>
        <w:rPr>
          <w:spacing w:val="-8"/>
        </w:rPr>
        <w:t xml:space="preserve"> </w:t>
      </w:r>
      <w:r>
        <w:t>table will be</w:t>
      </w:r>
      <w:r>
        <w:rPr>
          <w:spacing w:val="-3"/>
        </w:rPr>
        <w:t xml:space="preserve"> </w:t>
      </w:r>
      <w:r>
        <w:t>rated on a score from 0-5 based on the below classifications/criteria:</w:t>
      </w:r>
    </w:p>
    <w:p w14:paraId="505B3942" w14:textId="77777777" w:rsidR="00615263" w:rsidRDefault="00615263" w:rsidP="00615263">
      <w:pPr>
        <w:pStyle w:val="BodyText"/>
        <w:rPr>
          <w:sz w:val="20"/>
        </w:rPr>
      </w:pPr>
    </w:p>
    <w:p w14:paraId="56B080FA" w14:textId="77777777" w:rsidR="00615263" w:rsidRDefault="00615263" w:rsidP="00615263">
      <w:pPr>
        <w:pStyle w:val="BodyText"/>
        <w:spacing w:before="6"/>
        <w:rPr>
          <w:sz w:val="20"/>
        </w:rPr>
      </w:pPr>
    </w:p>
    <w:tbl>
      <w:tblPr>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8222"/>
      </w:tblGrid>
      <w:tr w:rsidR="00615263" w14:paraId="3EECF801" w14:textId="77777777" w:rsidTr="000E5495">
        <w:trPr>
          <w:trHeight w:val="340"/>
          <w:tblHeader/>
        </w:trPr>
        <w:tc>
          <w:tcPr>
            <w:tcW w:w="850" w:type="dxa"/>
          </w:tcPr>
          <w:p w14:paraId="4C50D528" w14:textId="77777777" w:rsidR="00615263" w:rsidRDefault="00615263" w:rsidP="0040592B">
            <w:pPr>
              <w:pStyle w:val="TableParagraph"/>
              <w:spacing w:line="183" w:lineRule="exact"/>
              <w:ind w:left="105"/>
              <w:rPr>
                <w:b/>
                <w:sz w:val="16"/>
              </w:rPr>
            </w:pPr>
            <w:r>
              <w:rPr>
                <w:b/>
                <w:spacing w:val="-2"/>
                <w:sz w:val="16"/>
              </w:rPr>
              <w:t>Score</w:t>
            </w:r>
          </w:p>
        </w:tc>
        <w:tc>
          <w:tcPr>
            <w:tcW w:w="8222" w:type="dxa"/>
          </w:tcPr>
          <w:p w14:paraId="540E2D4E" w14:textId="77777777" w:rsidR="00615263" w:rsidRDefault="00615263" w:rsidP="0040592B">
            <w:pPr>
              <w:pStyle w:val="TableParagraph"/>
              <w:spacing w:line="183" w:lineRule="exact"/>
              <w:ind w:left="109"/>
              <w:rPr>
                <w:b/>
                <w:sz w:val="16"/>
              </w:rPr>
            </w:pPr>
            <w:r>
              <w:rPr>
                <w:b/>
                <w:spacing w:val="-2"/>
                <w:sz w:val="16"/>
              </w:rPr>
              <w:t>Description</w:t>
            </w:r>
          </w:p>
        </w:tc>
      </w:tr>
      <w:tr w:rsidR="00615263" w14:paraId="113EEBDA" w14:textId="77777777" w:rsidTr="0040592B">
        <w:trPr>
          <w:trHeight w:val="340"/>
        </w:trPr>
        <w:tc>
          <w:tcPr>
            <w:tcW w:w="850" w:type="dxa"/>
          </w:tcPr>
          <w:p w14:paraId="23F32312" w14:textId="77777777" w:rsidR="00615263" w:rsidRDefault="00615263" w:rsidP="0040592B">
            <w:pPr>
              <w:pStyle w:val="TableParagraph"/>
              <w:spacing w:line="183" w:lineRule="exact"/>
              <w:ind w:left="105"/>
              <w:rPr>
                <w:b/>
                <w:sz w:val="16"/>
              </w:rPr>
            </w:pPr>
            <w:r>
              <w:rPr>
                <w:b/>
                <w:w w:val="98"/>
                <w:sz w:val="16"/>
              </w:rPr>
              <w:t>0</w:t>
            </w:r>
          </w:p>
        </w:tc>
        <w:tc>
          <w:tcPr>
            <w:tcW w:w="8222" w:type="dxa"/>
          </w:tcPr>
          <w:p w14:paraId="419521CF" w14:textId="77777777" w:rsidR="00615263" w:rsidRDefault="00615263" w:rsidP="0040592B">
            <w:pPr>
              <w:pStyle w:val="TableParagraph"/>
              <w:spacing w:line="183" w:lineRule="exact"/>
              <w:ind w:left="109"/>
              <w:rPr>
                <w:sz w:val="16"/>
              </w:rPr>
            </w:pPr>
            <w:r>
              <w:rPr>
                <w:b/>
                <w:i/>
                <w:sz w:val="16"/>
              </w:rPr>
              <w:t>Unacceptable</w:t>
            </w:r>
            <w:r>
              <w:rPr>
                <w:b/>
                <w:i/>
                <w:spacing w:val="-7"/>
                <w:sz w:val="16"/>
              </w:rPr>
              <w:t xml:space="preserve"> </w:t>
            </w:r>
            <w:r>
              <w:rPr>
                <w:b/>
                <w:i/>
                <w:sz w:val="16"/>
              </w:rPr>
              <w:t>Response</w:t>
            </w:r>
            <w:r>
              <w:rPr>
                <w:b/>
                <w:i/>
                <w:spacing w:val="-1"/>
                <w:sz w:val="16"/>
              </w:rPr>
              <w:t xml:space="preserve"> </w:t>
            </w:r>
            <w:r>
              <w:rPr>
                <w:sz w:val="16"/>
              </w:rPr>
              <w:t>–</w:t>
            </w:r>
            <w:r>
              <w:rPr>
                <w:spacing w:val="-6"/>
                <w:sz w:val="16"/>
              </w:rPr>
              <w:t xml:space="preserve"> </w:t>
            </w:r>
            <w:r>
              <w:rPr>
                <w:sz w:val="16"/>
              </w:rPr>
              <w:t>No</w:t>
            </w:r>
            <w:r>
              <w:rPr>
                <w:spacing w:val="-4"/>
                <w:sz w:val="16"/>
              </w:rPr>
              <w:t xml:space="preserve"> </w:t>
            </w:r>
            <w:r>
              <w:rPr>
                <w:sz w:val="16"/>
              </w:rPr>
              <w:t>information</w:t>
            </w:r>
            <w:r>
              <w:rPr>
                <w:spacing w:val="-1"/>
                <w:sz w:val="16"/>
              </w:rPr>
              <w:t xml:space="preserve"> </w:t>
            </w:r>
            <w:r>
              <w:rPr>
                <w:sz w:val="16"/>
              </w:rPr>
              <w:t>provided,</w:t>
            </w:r>
            <w:r>
              <w:rPr>
                <w:spacing w:val="-1"/>
                <w:sz w:val="16"/>
              </w:rPr>
              <w:t xml:space="preserve"> </w:t>
            </w:r>
            <w:r>
              <w:rPr>
                <w:sz w:val="16"/>
              </w:rPr>
              <w:t>or</w:t>
            </w:r>
            <w:r>
              <w:rPr>
                <w:spacing w:val="-2"/>
                <w:sz w:val="16"/>
              </w:rPr>
              <w:t xml:space="preserve"> </w:t>
            </w:r>
            <w:r>
              <w:rPr>
                <w:sz w:val="16"/>
              </w:rPr>
              <w:t>response</w:t>
            </w:r>
            <w:r>
              <w:rPr>
                <w:spacing w:val="-6"/>
                <w:sz w:val="16"/>
              </w:rPr>
              <w:t xml:space="preserve"> </w:t>
            </w:r>
            <w:r>
              <w:rPr>
                <w:sz w:val="16"/>
              </w:rPr>
              <w:t>does</w:t>
            </w:r>
            <w:r>
              <w:rPr>
                <w:spacing w:val="-4"/>
                <w:sz w:val="16"/>
              </w:rPr>
              <w:t xml:space="preserve"> </w:t>
            </w:r>
            <w:r>
              <w:rPr>
                <w:sz w:val="16"/>
              </w:rPr>
              <w:t>not</w:t>
            </w:r>
            <w:r>
              <w:rPr>
                <w:spacing w:val="-2"/>
                <w:sz w:val="16"/>
              </w:rPr>
              <w:t xml:space="preserve"> </w:t>
            </w:r>
            <w:r>
              <w:rPr>
                <w:sz w:val="16"/>
              </w:rPr>
              <w:t>address</w:t>
            </w:r>
            <w:r>
              <w:rPr>
                <w:spacing w:val="-3"/>
                <w:sz w:val="16"/>
              </w:rPr>
              <w:t xml:space="preserve"> </w:t>
            </w:r>
            <w:r>
              <w:rPr>
                <w:sz w:val="16"/>
              </w:rPr>
              <w:t>the</w:t>
            </w:r>
            <w:r>
              <w:rPr>
                <w:spacing w:val="-3"/>
                <w:sz w:val="16"/>
              </w:rPr>
              <w:t xml:space="preserve"> </w:t>
            </w:r>
            <w:r>
              <w:rPr>
                <w:spacing w:val="-2"/>
                <w:sz w:val="16"/>
              </w:rPr>
              <w:t>requirement</w:t>
            </w:r>
          </w:p>
        </w:tc>
      </w:tr>
      <w:tr w:rsidR="00615263" w14:paraId="54737294" w14:textId="77777777" w:rsidTr="0040592B">
        <w:trPr>
          <w:trHeight w:val="787"/>
        </w:trPr>
        <w:tc>
          <w:tcPr>
            <w:tcW w:w="850" w:type="dxa"/>
          </w:tcPr>
          <w:p w14:paraId="35EAC205" w14:textId="77777777" w:rsidR="00615263" w:rsidRDefault="00615263" w:rsidP="0040592B">
            <w:pPr>
              <w:pStyle w:val="TableParagraph"/>
              <w:spacing w:before="3"/>
              <w:ind w:left="105"/>
              <w:rPr>
                <w:b/>
                <w:sz w:val="16"/>
              </w:rPr>
            </w:pPr>
            <w:r>
              <w:rPr>
                <w:b/>
                <w:w w:val="98"/>
                <w:sz w:val="16"/>
              </w:rPr>
              <w:t>1</w:t>
            </w:r>
          </w:p>
        </w:tc>
        <w:tc>
          <w:tcPr>
            <w:tcW w:w="8222" w:type="dxa"/>
          </w:tcPr>
          <w:p w14:paraId="0A21F9A9" w14:textId="77777777" w:rsidR="00615263" w:rsidRDefault="00615263" w:rsidP="0040592B">
            <w:pPr>
              <w:pStyle w:val="TableParagraph"/>
              <w:spacing w:before="3" w:line="288" w:lineRule="auto"/>
              <w:ind w:left="109" w:right="412"/>
              <w:rPr>
                <w:sz w:val="16"/>
              </w:rPr>
            </w:pPr>
            <w:r>
              <w:rPr>
                <w:b/>
                <w:i/>
                <w:sz w:val="16"/>
              </w:rPr>
              <w:t xml:space="preserve">Poor Response </w:t>
            </w:r>
            <w:r>
              <w:rPr>
                <w:sz w:val="16"/>
              </w:rPr>
              <w:t>– The response contains material omissions and/or is supported by limited evidence / examples.</w:t>
            </w:r>
            <w:r>
              <w:rPr>
                <w:spacing w:val="36"/>
                <w:sz w:val="16"/>
              </w:rPr>
              <w:t xml:space="preserve"> </w:t>
            </w:r>
            <w:r>
              <w:rPr>
                <w:sz w:val="16"/>
              </w:rPr>
              <w:t>Major</w:t>
            </w:r>
            <w:r>
              <w:rPr>
                <w:spacing w:val="-5"/>
                <w:sz w:val="16"/>
              </w:rPr>
              <w:t xml:space="preserve"> </w:t>
            </w:r>
            <w:r>
              <w:rPr>
                <w:sz w:val="16"/>
              </w:rPr>
              <w:t>concerns</w:t>
            </w:r>
            <w:r>
              <w:rPr>
                <w:spacing w:val="-2"/>
                <w:sz w:val="16"/>
              </w:rPr>
              <w:t xml:space="preserve"> </w:t>
            </w:r>
            <w:r>
              <w:rPr>
                <w:sz w:val="16"/>
              </w:rPr>
              <w:t>that</w:t>
            </w:r>
            <w:r>
              <w:rPr>
                <w:spacing w:val="-2"/>
                <w:sz w:val="16"/>
              </w:rPr>
              <w:t xml:space="preserve"> </w:t>
            </w:r>
            <w:r>
              <w:rPr>
                <w:sz w:val="16"/>
              </w:rPr>
              <w:t>the</w:t>
            </w:r>
            <w:r>
              <w:rPr>
                <w:spacing w:val="-6"/>
                <w:sz w:val="16"/>
              </w:rPr>
              <w:t xml:space="preserve"> </w:t>
            </w:r>
            <w:r>
              <w:rPr>
                <w:sz w:val="16"/>
              </w:rPr>
              <w:t>organisation</w:t>
            </w:r>
            <w:r>
              <w:rPr>
                <w:spacing w:val="-6"/>
                <w:sz w:val="16"/>
              </w:rPr>
              <w:t xml:space="preserve"> </w:t>
            </w:r>
            <w:r>
              <w:rPr>
                <w:sz w:val="16"/>
              </w:rPr>
              <w:t>has</w:t>
            </w:r>
            <w:r>
              <w:rPr>
                <w:spacing w:val="-2"/>
                <w:sz w:val="16"/>
              </w:rPr>
              <w:t xml:space="preserve"> </w:t>
            </w:r>
            <w:r>
              <w:rPr>
                <w:sz w:val="16"/>
              </w:rPr>
              <w:t>the</w:t>
            </w:r>
            <w:r>
              <w:rPr>
                <w:spacing w:val="-2"/>
                <w:sz w:val="16"/>
              </w:rPr>
              <w:t xml:space="preserve"> </w:t>
            </w:r>
            <w:r>
              <w:rPr>
                <w:sz w:val="16"/>
              </w:rPr>
              <w:t>potential</w:t>
            </w:r>
            <w:r>
              <w:rPr>
                <w:spacing w:val="-2"/>
                <w:sz w:val="16"/>
              </w:rPr>
              <w:t xml:space="preserve"> </w:t>
            </w:r>
            <w:r>
              <w:rPr>
                <w:sz w:val="16"/>
              </w:rPr>
              <w:t>to deliver</w:t>
            </w:r>
            <w:r>
              <w:rPr>
                <w:spacing w:val="-1"/>
                <w:sz w:val="16"/>
              </w:rPr>
              <w:t xml:space="preserve"> </w:t>
            </w:r>
            <w:r>
              <w:rPr>
                <w:sz w:val="16"/>
              </w:rPr>
              <w:t>/</w:t>
            </w:r>
            <w:r>
              <w:rPr>
                <w:spacing w:val="-5"/>
                <w:sz w:val="16"/>
              </w:rPr>
              <w:t xml:space="preserve"> </w:t>
            </w:r>
            <w:r>
              <w:rPr>
                <w:sz w:val="16"/>
              </w:rPr>
              <w:t>that</w:t>
            </w:r>
            <w:r>
              <w:rPr>
                <w:spacing w:val="-5"/>
                <w:sz w:val="16"/>
              </w:rPr>
              <w:t xml:space="preserve"> </w:t>
            </w:r>
            <w:r>
              <w:rPr>
                <w:sz w:val="16"/>
              </w:rPr>
              <w:t>they have</w:t>
            </w:r>
            <w:r>
              <w:rPr>
                <w:spacing w:val="-2"/>
                <w:sz w:val="16"/>
              </w:rPr>
              <w:t xml:space="preserve"> </w:t>
            </w:r>
            <w:r>
              <w:rPr>
                <w:sz w:val="16"/>
              </w:rPr>
              <w:t>failed</w:t>
            </w:r>
            <w:r>
              <w:rPr>
                <w:spacing w:val="-2"/>
                <w:sz w:val="16"/>
              </w:rPr>
              <w:t xml:space="preserve"> </w:t>
            </w:r>
            <w:r>
              <w:rPr>
                <w:sz w:val="16"/>
              </w:rPr>
              <w:t>to</w:t>
            </w:r>
            <w:r>
              <w:rPr>
                <w:spacing w:val="-2"/>
                <w:sz w:val="16"/>
              </w:rPr>
              <w:t xml:space="preserve"> </w:t>
            </w:r>
            <w:r>
              <w:rPr>
                <w:sz w:val="16"/>
              </w:rPr>
              <w:t>meet</w:t>
            </w:r>
            <w:r>
              <w:rPr>
                <w:spacing w:val="-5"/>
                <w:sz w:val="16"/>
              </w:rPr>
              <w:t xml:space="preserve"> </w:t>
            </w:r>
            <w:r>
              <w:rPr>
                <w:sz w:val="16"/>
              </w:rPr>
              <w:t>a reasonable</w:t>
            </w:r>
            <w:r>
              <w:rPr>
                <w:spacing w:val="-2"/>
                <w:sz w:val="16"/>
              </w:rPr>
              <w:t xml:space="preserve"> </w:t>
            </w:r>
            <w:r>
              <w:rPr>
                <w:sz w:val="16"/>
              </w:rPr>
              <w:t>standard</w:t>
            </w:r>
          </w:p>
        </w:tc>
      </w:tr>
      <w:tr w:rsidR="00615263" w14:paraId="290B05E4" w14:textId="77777777" w:rsidTr="0040592B">
        <w:trPr>
          <w:trHeight w:val="781"/>
        </w:trPr>
        <w:tc>
          <w:tcPr>
            <w:tcW w:w="850" w:type="dxa"/>
          </w:tcPr>
          <w:p w14:paraId="6BFF7BB8" w14:textId="77777777" w:rsidR="00615263" w:rsidRDefault="00615263" w:rsidP="0040592B">
            <w:pPr>
              <w:pStyle w:val="TableParagraph"/>
              <w:spacing w:line="183" w:lineRule="exact"/>
              <w:ind w:left="105"/>
              <w:rPr>
                <w:b/>
                <w:sz w:val="16"/>
              </w:rPr>
            </w:pPr>
            <w:r>
              <w:rPr>
                <w:b/>
                <w:w w:val="98"/>
                <w:sz w:val="16"/>
              </w:rPr>
              <w:t>2</w:t>
            </w:r>
          </w:p>
        </w:tc>
        <w:tc>
          <w:tcPr>
            <w:tcW w:w="8222" w:type="dxa"/>
          </w:tcPr>
          <w:p w14:paraId="433A2786" w14:textId="77777777" w:rsidR="00615263" w:rsidRDefault="00615263" w:rsidP="0040592B">
            <w:pPr>
              <w:pStyle w:val="TableParagraph"/>
              <w:spacing w:line="288" w:lineRule="auto"/>
              <w:ind w:left="109" w:right="412"/>
              <w:rPr>
                <w:sz w:val="16"/>
              </w:rPr>
            </w:pPr>
            <w:r>
              <w:rPr>
                <w:b/>
                <w:i/>
                <w:sz w:val="16"/>
              </w:rPr>
              <w:t xml:space="preserve">Fair Response </w:t>
            </w:r>
            <w:r>
              <w:rPr>
                <w:sz w:val="16"/>
              </w:rPr>
              <w:t>– The response contains some omissions and / is not well supported by evidence / examples.</w:t>
            </w:r>
            <w:r>
              <w:rPr>
                <w:spacing w:val="38"/>
                <w:sz w:val="16"/>
              </w:rPr>
              <w:t xml:space="preserve"> </w:t>
            </w:r>
            <w:r>
              <w:rPr>
                <w:sz w:val="16"/>
              </w:rPr>
              <w:t>Some</w:t>
            </w:r>
            <w:r>
              <w:rPr>
                <w:spacing w:val="-3"/>
                <w:sz w:val="16"/>
              </w:rPr>
              <w:t xml:space="preserve"> </w:t>
            </w:r>
            <w:r>
              <w:rPr>
                <w:sz w:val="16"/>
              </w:rPr>
              <w:t>concerns about</w:t>
            </w:r>
            <w:r>
              <w:rPr>
                <w:spacing w:val="-6"/>
                <w:sz w:val="16"/>
              </w:rPr>
              <w:t xml:space="preserve"> </w:t>
            </w:r>
            <w:r>
              <w:rPr>
                <w:sz w:val="16"/>
              </w:rPr>
              <w:t>the</w:t>
            </w:r>
            <w:r>
              <w:rPr>
                <w:spacing w:val="-3"/>
                <w:sz w:val="16"/>
              </w:rPr>
              <w:t xml:space="preserve"> </w:t>
            </w:r>
            <w:r>
              <w:rPr>
                <w:sz w:val="16"/>
              </w:rPr>
              <w:t>Bidder’s ability</w:t>
            </w:r>
            <w:r>
              <w:rPr>
                <w:spacing w:val="-3"/>
                <w:sz w:val="16"/>
              </w:rPr>
              <w:t xml:space="preserve"> </w:t>
            </w:r>
            <w:r>
              <w:rPr>
                <w:sz w:val="16"/>
              </w:rPr>
              <w:t>to</w:t>
            </w:r>
            <w:r>
              <w:rPr>
                <w:spacing w:val="-3"/>
                <w:sz w:val="16"/>
              </w:rPr>
              <w:t xml:space="preserve"> </w:t>
            </w:r>
            <w:r>
              <w:rPr>
                <w:sz w:val="16"/>
              </w:rPr>
              <w:t>deliver</w:t>
            </w:r>
            <w:r>
              <w:rPr>
                <w:spacing w:val="-6"/>
                <w:sz w:val="16"/>
              </w:rPr>
              <w:t xml:space="preserve"> </w:t>
            </w:r>
            <w:r>
              <w:rPr>
                <w:sz w:val="16"/>
              </w:rPr>
              <w:t>/</w:t>
            </w:r>
            <w:r>
              <w:rPr>
                <w:spacing w:val="-2"/>
                <w:sz w:val="16"/>
              </w:rPr>
              <w:t xml:space="preserve"> </w:t>
            </w:r>
            <w:r>
              <w:rPr>
                <w:sz w:val="16"/>
              </w:rPr>
              <w:t>that</w:t>
            </w:r>
            <w:r>
              <w:rPr>
                <w:spacing w:val="-2"/>
                <w:sz w:val="16"/>
              </w:rPr>
              <w:t xml:space="preserve"> </w:t>
            </w:r>
            <w:r>
              <w:rPr>
                <w:sz w:val="16"/>
              </w:rPr>
              <w:t>they have</w:t>
            </w:r>
            <w:r>
              <w:rPr>
                <w:spacing w:val="-3"/>
                <w:sz w:val="16"/>
              </w:rPr>
              <w:t xml:space="preserve"> </w:t>
            </w:r>
            <w:r>
              <w:rPr>
                <w:sz w:val="16"/>
              </w:rPr>
              <w:t>failed</w:t>
            </w:r>
            <w:r>
              <w:rPr>
                <w:spacing w:val="-3"/>
                <w:sz w:val="16"/>
              </w:rPr>
              <w:t xml:space="preserve"> </w:t>
            </w:r>
            <w:r>
              <w:rPr>
                <w:sz w:val="16"/>
              </w:rPr>
              <w:t>to</w:t>
            </w:r>
            <w:r>
              <w:rPr>
                <w:spacing w:val="-3"/>
                <w:sz w:val="16"/>
              </w:rPr>
              <w:t xml:space="preserve"> </w:t>
            </w:r>
            <w:r>
              <w:rPr>
                <w:sz w:val="16"/>
              </w:rPr>
              <w:t>meet</w:t>
            </w:r>
            <w:r>
              <w:rPr>
                <w:spacing w:val="-6"/>
                <w:sz w:val="16"/>
              </w:rPr>
              <w:t xml:space="preserve"> </w:t>
            </w:r>
            <w:r>
              <w:rPr>
                <w:sz w:val="16"/>
              </w:rPr>
              <w:t>a</w:t>
            </w:r>
            <w:r>
              <w:rPr>
                <w:spacing w:val="-3"/>
                <w:sz w:val="16"/>
              </w:rPr>
              <w:t xml:space="preserve"> </w:t>
            </w:r>
            <w:r>
              <w:rPr>
                <w:sz w:val="16"/>
              </w:rPr>
              <w:t xml:space="preserve">reasonable </w:t>
            </w:r>
            <w:r>
              <w:rPr>
                <w:spacing w:val="-2"/>
                <w:sz w:val="16"/>
              </w:rPr>
              <w:t>standard</w:t>
            </w:r>
          </w:p>
        </w:tc>
      </w:tr>
      <w:tr w:rsidR="00615263" w14:paraId="33D98E13" w14:textId="77777777" w:rsidTr="0040592B">
        <w:trPr>
          <w:trHeight w:val="782"/>
        </w:trPr>
        <w:tc>
          <w:tcPr>
            <w:tcW w:w="850" w:type="dxa"/>
          </w:tcPr>
          <w:p w14:paraId="26EDB6E0" w14:textId="77777777" w:rsidR="00615263" w:rsidRDefault="00615263" w:rsidP="0040592B">
            <w:pPr>
              <w:pStyle w:val="TableParagraph"/>
              <w:spacing w:line="183" w:lineRule="exact"/>
              <w:ind w:left="105"/>
              <w:rPr>
                <w:b/>
                <w:sz w:val="16"/>
              </w:rPr>
            </w:pPr>
            <w:r>
              <w:rPr>
                <w:b/>
                <w:w w:val="98"/>
                <w:sz w:val="16"/>
              </w:rPr>
              <w:t>3</w:t>
            </w:r>
          </w:p>
        </w:tc>
        <w:tc>
          <w:tcPr>
            <w:tcW w:w="8222" w:type="dxa"/>
          </w:tcPr>
          <w:p w14:paraId="088D67F3" w14:textId="77777777" w:rsidR="00615263" w:rsidRDefault="00615263" w:rsidP="0040592B">
            <w:pPr>
              <w:pStyle w:val="TableParagraph"/>
              <w:spacing w:line="288" w:lineRule="auto"/>
              <w:ind w:left="109"/>
              <w:rPr>
                <w:sz w:val="16"/>
              </w:rPr>
            </w:pPr>
            <w:r>
              <w:rPr>
                <w:b/>
                <w:i/>
                <w:sz w:val="16"/>
              </w:rPr>
              <w:t>Good</w:t>
            </w:r>
            <w:r>
              <w:rPr>
                <w:b/>
                <w:i/>
                <w:spacing w:val="-4"/>
                <w:sz w:val="16"/>
              </w:rPr>
              <w:t xml:space="preserve"> </w:t>
            </w:r>
            <w:r>
              <w:rPr>
                <w:b/>
                <w:i/>
                <w:sz w:val="16"/>
              </w:rPr>
              <w:t>Response</w:t>
            </w:r>
            <w:r>
              <w:rPr>
                <w:b/>
                <w:i/>
                <w:spacing w:val="-4"/>
                <w:sz w:val="16"/>
              </w:rPr>
              <w:t xml:space="preserve"> </w:t>
            </w:r>
            <w:r>
              <w:rPr>
                <w:b/>
                <w:sz w:val="16"/>
              </w:rPr>
              <w:t>–</w:t>
            </w:r>
            <w:r>
              <w:rPr>
                <w:b/>
                <w:spacing w:val="-2"/>
                <w:sz w:val="16"/>
              </w:rPr>
              <w:t xml:space="preserve"> </w:t>
            </w:r>
            <w:r>
              <w:rPr>
                <w:sz w:val="16"/>
              </w:rPr>
              <w:t>There</w:t>
            </w:r>
            <w:r>
              <w:rPr>
                <w:spacing w:val="-5"/>
                <w:sz w:val="16"/>
              </w:rPr>
              <w:t xml:space="preserve"> </w:t>
            </w:r>
            <w:r>
              <w:rPr>
                <w:sz w:val="16"/>
              </w:rPr>
              <w:t>is adequate</w:t>
            </w:r>
            <w:r>
              <w:rPr>
                <w:spacing w:val="-2"/>
                <w:sz w:val="16"/>
              </w:rPr>
              <w:t xml:space="preserve"> </w:t>
            </w:r>
            <w:r>
              <w:rPr>
                <w:sz w:val="16"/>
              </w:rPr>
              <w:t>detail</w:t>
            </w:r>
            <w:r>
              <w:rPr>
                <w:spacing w:val="-2"/>
                <w:sz w:val="16"/>
              </w:rPr>
              <w:t xml:space="preserve"> </w:t>
            </w:r>
            <w:r>
              <w:rPr>
                <w:sz w:val="16"/>
              </w:rPr>
              <w:t>/</w:t>
            </w:r>
            <w:r>
              <w:rPr>
                <w:spacing w:val="-4"/>
                <w:sz w:val="16"/>
              </w:rPr>
              <w:t xml:space="preserve"> </w:t>
            </w:r>
            <w:r>
              <w:rPr>
                <w:sz w:val="16"/>
              </w:rPr>
              <w:t>supporting</w:t>
            </w:r>
            <w:r>
              <w:rPr>
                <w:spacing w:val="-5"/>
                <w:sz w:val="16"/>
              </w:rPr>
              <w:t xml:space="preserve"> </w:t>
            </w:r>
            <w:r>
              <w:rPr>
                <w:sz w:val="16"/>
              </w:rPr>
              <w:t>examples</w:t>
            </w:r>
            <w:r>
              <w:rPr>
                <w:spacing w:val="-2"/>
                <w:sz w:val="16"/>
              </w:rPr>
              <w:t xml:space="preserve"> </w:t>
            </w:r>
            <w:r>
              <w:rPr>
                <w:sz w:val="16"/>
              </w:rPr>
              <w:t>giving</w:t>
            </w:r>
            <w:r>
              <w:rPr>
                <w:spacing w:val="-2"/>
                <w:sz w:val="16"/>
              </w:rPr>
              <w:t xml:space="preserve"> </w:t>
            </w:r>
            <w:r>
              <w:rPr>
                <w:sz w:val="16"/>
              </w:rPr>
              <w:t>a</w:t>
            </w:r>
            <w:r>
              <w:rPr>
                <w:spacing w:val="-5"/>
                <w:sz w:val="16"/>
              </w:rPr>
              <w:t xml:space="preserve"> </w:t>
            </w:r>
            <w:r>
              <w:rPr>
                <w:sz w:val="16"/>
              </w:rPr>
              <w:t>reasonable</w:t>
            </w:r>
            <w:r>
              <w:rPr>
                <w:spacing w:val="-2"/>
                <w:sz w:val="16"/>
              </w:rPr>
              <w:t xml:space="preserve"> </w:t>
            </w:r>
            <w:r>
              <w:rPr>
                <w:sz w:val="16"/>
              </w:rPr>
              <w:t>level</w:t>
            </w:r>
            <w:r>
              <w:rPr>
                <w:spacing w:val="-2"/>
                <w:sz w:val="16"/>
              </w:rPr>
              <w:t xml:space="preserve"> </w:t>
            </w:r>
            <w:r>
              <w:rPr>
                <w:sz w:val="16"/>
              </w:rPr>
              <w:t>of</w:t>
            </w:r>
            <w:r>
              <w:rPr>
                <w:spacing w:val="-4"/>
                <w:sz w:val="16"/>
              </w:rPr>
              <w:t xml:space="preserve"> </w:t>
            </w:r>
            <w:r>
              <w:rPr>
                <w:sz w:val="16"/>
              </w:rPr>
              <w:t>confidence</w:t>
            </w:r>
            <w:r>
              <w:rPr>
                <w:spacing w:val="-2"/>
                <w:sz w:val="16"/>
              </w:rPr>
              <w:t xml:space="preserve"> </w:t>
            </w:r>
            <w:r>
              <w:rPr>
                <w:sz w:val="16"/>
              </w:rPr>
              <w:t>in</w:t>
            </w:r>
            <w:r>
              <w:rPr>
                <w:spacing w:val="-5"/>
                <w:sz w:val="16"/>
              </w:rPr>
              <w:t xml:space="preserve"> </w:t>
            </w:r>
            <w:r>
              <w:rPr>
                <w:sz w:val="16"/>
              </w:rPr>
              <w:t>the Bidder’s experience and ability.</w:t>
            </w:r>
            <w:r>
              <w:rPr>
                <w:spacing w:val="40"/>
                <w:sz w:val="16"/>
              </w:rPr>
              <w:t xml:space="preserve"> </w:t>
            </w:r>
            <w:r>
              <w:rPr>
                <w:sz w:val="16"/>
              </w:rPr>
              <w:t>The Bidder appears to have the potential to deliver as required / has met a reasonable standard and there are only minor concerns about the Tenderer’s response.</w:t>
            </w:r>
          </w:p>
        </w:tc>
      </w:tr>
      <w:tr w:rsidR="00615263" w14:paraId="7980EDC3" w14:textId="77777777" w:rsidTr="0040592B">
        <w:trPr>
          <w:trHeight w:val="781"/>
        </w:trPr>
        <w:tc>
          <w:tcPr>
            <w:tcW w:w="850" w:type="dxa"/>
          </w:tcPr>
          <w:p w14:paraId="3C2C3C9B" w14:textId="77777777" w:rsidR="00615263" w:rsidRDefault="00615263" w:rsidP="0040592B">
            <w:pPr>
              <w:pStyle w:val="TableParagraph"/>
              <w:spacing w:line="183" w:lineRule="exact"/>
              <w:ind w:left="105"/>
              <w:rPr>
                <w:b/>
                <w:sz w:val="16"/>
              </w:rPr>
            </w:pPr>
            <w:r>
              <w:rPr>
                <w:b/>
                <w:w w:val="98"/>
                <w:sz w:val="16"/>
              </w:rPr>
              <w:lastRenderedPageBreak/>
              <w:t>4</w:t>
            </w:r>
          </w:p>
        </w:tc>
        <w:tc>
          <w:tcPr>
            <w:tcW w:w="8222" w:type="dxa"/>
          </w:tcPr>
          <w:p w14:paraId="081DC7A6" w14:textId="77777777" w:rsidR="00615263" w:rsidRDefault="00615263" w:rsidP="0040592B">
            <w:pPr>
              <w:pStyle w:val="TableParagraph"/>
              <w:spacing w:line="288" w:lineRule="auto"/>
              <w:ind w:left="109"/>
              <w:rPr>
                <w:sz w:val="16"/>
              </w:rPr>
            </w:pPr>
            <w:r>
              <w:rPr>
                <w:b/>
                <w:i/>
                <w:sz w:val="16"/>
              </w:rPr>
              <w:t>Very</w:t>
            </w:r>
            <w:r>
              <w:rPr>
                <w:b/>
                <w:i/>
                <w:spacing w:val="-2"/>
                <w:sz w:val="16"/>
              </w:rPr>
              <w:t xml:space="preserve"> </w:t>
            </w:r>
            <w:r>
              <w:rPr>
                <w:b/>
                <w:i/>
                <w:sz w:val="16"/>
              </w:rPr>
              <w:t>Good</w:t>
            </w:r>
            <w:r>
              <w:rPr>
                <w:b/>
                <w:i/>
                <w:spacing w:val="-5"/>
                <w:sz w:val="16"/>
              </w:rPr>
              <w:t xml:space="preserve"> </w:t>
            </w:r>
            <w:r>
              <w:rPr>
                <w:b/>
                <w:i/>
                <w:sz w:val="16"/>
              </w:rPr>
              <w:t xml:space="preserve">Response </w:t>
            </w:r>
            <w:r>
              <w:rPr>
                <w:b/>
                <w:sz w:val="16"/>
              </w:rPr>
              <w:t>–</w:t>
            </w:r>
            <w:r>
              <w:rPr>
                <w:b/>
                <w:spacing w:val="-6"/>
                <w:sz w:val="16"/>
              </w:rPr>
              <w:t xml:space="preserve"> </w:t>
            </w:r>
            <w:r>
              <w:rPr>
                <w:sz w:val="16"/>
              </w:rPr>
              <w:t>The</w:t>
            </w:r>
            <w:r>
              <w:rPr>
                <w:spacing w:val="-6"/>
                <w:sz w:val="16"/>
              </w:rPr>
              <w:t xml:space="preserve"> </w:t>
            </w:r>
            <w:r>
              <w:rPr>
                <w:sz w:val="16"/>
              </w:rPr>
              <w:t>level</w:t>
            </w:r>
            <w:r>
              <w:rPr>
                <w:spacing w:val="-2"/>
                <w:sz w:val="16"/>
              </w:rPr>
              <w:t xml:space="preserve"> </w:t>
            </w:r>
            <w:r>
              <w:rPr>
                <w:sz w:val="16"/>
              </w:rPr>
              <w:t>of</w:t>
            </w:r>
            <w:r>
              <w:rPr>
                <w:spacing w:val="-1"/>
                <w:sz w:val="16"/>
              </w:rPr>
              <w:t xml:space="preserve"> </w:t>
            </w:r>
            <w:r>
              <w:rPr>
                <w:sz w:val="16"/>
              </w:rPr>
              <w:t>detail</w:t>
            </w:r>
            <w:r>
              <w:rPr>
                <w:spacing w:val="-2"/>
                <w:sz w:val="16"/>
              </w:rPr>
              <w:t xml:space="preserve"> </w:t>
            </w:r>
            <w:r>
              <w:rPr>
                <w:sz w:val="16"/>
              </w:rPr>
              <w:t>/</w:t>
            </w:r>
            <w:r>
              <w:rPr>
                <w:spacing w:val="-5"/>
                <w:sz w:val="16"/>
              </w:rPr>
              <w:t xml:space="preserve"> </w:t>
            </w:r>
            <w:r>
              <w:rPr>
                <w:sz w:val="16"/>
              </w:rPr>
              <w:t>supporting</w:t>
            </w:r>
            <w:r>
              <w:rPr>
                <w:spacing w:val="-2"/>
                <w:sz w:val="16"/>
              </w:rPr>
              <w:t xml:space="preserve"> </w:t>
            </w:r>
            <w:r>
              <w:rPr>
                <w:sz w:val="16"/>
              </w:rPr>
              <w:t>examples</w:t>
            </w:r>
            <w:r>
              <w:rPr>
                <w:spacing w:val="-2"/>
                <w:sz w:val="16"/>
              </w:rPr>
              <w:t xml:space="preserve"> </w:t>
            </w:r>
            <w:r>
              <w:rPr>
                <w:sz w:val="16"/>
              </w:rPr>
              <w:t>gives</w:t>
            </w:r>
            <w:r>
              <w:rPr>
                <w:spacing w:val="-2"/>
                <w:sz w:val="16"/>
              </w:rPr>
              <w:t xml:space="preserve"> </w:t>
            </w:r>
            <w:r>
              <w:rPr>
                <w:sz w:val="16"/>
              </w:rPr>
              <w:t>a</w:t>
            </w:r>
            <w:r>
              <w:rPr>
                <w:spacing w:val="-2"/>
                <w:sz w:val="16"/>
              </w:rPr>
              <w:t xml:space="preserve"> </w:t>
            </w:r>
            <w:r>
              <w:rPr>
                <w:sz w:val="16"/>
              </w:rPr>
              <w:t>high</w:t>
            </w:r>
            <w:r>
              <w:rPr>
                <w:spacing w:val="-2"/>
                <w:sz w:val="16"/>
              </w:rPr>
              <w:t xml:space="preserve"> </w:t>
            </w:r>
            <w:r>
              <w:rPr>
                <w:sz w:val="16"/>
              </w:rPr>
              <w:t>level</w:t>
            </w:r>
            <w:r>
              <w:rPr>
                <w:spacing w:val="-2"/>
                <w:sz w:val="16"/>
              </w:rPr>
              <w:t xml:space="preserve"> </w:t>
            </w:r>
            <w:r>
              <w:rPr>
                <w:sz w:val="16"/>
              </w:rPr>
              <w:t>of</w:t>
            </w:r>
            <w:r>
              <w:rPr>
                <w:spacing w:val="-5"/>
                <w:sz w:val="16"/>
              </w:rPr>
              <w:t xml:space="preserve"> </w:t>
            </w:r>
            <w:r>
              <w:rPr>
                <w:sz w:val="16"/>
              </w:rPr>
              <w:t>confidence</w:t>
            </w:r>
            <w:r>
              <w:rPr>
                <w:spacing w:val="-6"/>
                <w:sz w:val="16"/>
              </w:rPr>
              <w:t xml:space="preserve"> </w:t>
            </w:r>
            <w:r>
              <w:rPr>
                <w:sz w:val="16"/>
              </w:rPr>
              <w:t>in</w:t>
            </w:r>
            <w:r>
              <w:rPr>
                <w:spacing w:val="-6"/>
                <w:sz w:val="16"/>
              </w:rPr>
              <w:t xml:space="preserve"> </w:t>
            </w:r>
            <w:r>
              <w:rPr>
                <w:sz w:val="16"/>
              </w:rPr>
              <w:t>the</w:t>
            </w:r>
            <w:r>
              <w:rPr>
                <w:spacing w:val="-2"/>
                <w:sz w:val="16"/>
              </w:rPr>
              <w:t xml:space="preserve"> </w:t>
            </w:r>
            <w:r>
              <w:rPr>
                <w:sz w:val="16"/>
              </w:rPr>
              <w:t>Bidder’s experience and ability.</w:t>
            </w:r>
            <w:r>
              <w:rPr>
                <w:spacing w:val="40"/>
                <w:sz w:val="16"/>
              </w:rPr>
              <w:t xml:space="preserve"> </w:t>
            </w:r>
            <w:r>
              <w:rPr>
                <w:sz w:val="16"/>
              </w:rPr>
              <w:t xml:space="preserve">The Tenderer clearly has the potential to deliver and / or has clearly met an acceptable </w:t>
            </w:r>
            <w:r>
              <w:rPr>
                <w:spacing w:val="-2"/>
                <w:sz w:val="16"/>
              </w:rPr>
              <w:t>standard.</w:t>
            </w:r>
          </w:p>
        </w:tc>
      </w:tr>
      <w:tr w:rsidR="00615263" w14:paraId="763A3DCC" w14:textId="77777777" w:rsidTr="0040592B">
        <w:trPr>
          <w:trHeight w:val="1003"/>
        </w:trPr>
        <w:tc>
          <w:tcPr>
            <w:tcW w:w="850" w:type="dxa"/>
          </w:tcPr>
          <w:p w14:paraId="622E5676" w14:textId="77777777" w:rsidR="00615263" w:rsidRDefault="00615263" w:rsidP="0040592B">
            <w:pPr>
              <w:pStyle w:val="TableParagraph"/>
              <w:spacing w:line="183" w:lineRule="exact"/>
              <w:ind w:left="105"/>
              <w:rPr>
                <w:b/>
                <w:sz w:val="16"/>
              </w:rPr>
            </w:pPr>
            <w:r>
              <w:rPr>
                <w:b/>
                <w:w w:val="98"/>
                <w:sz w:val="16"/>
              </w:rPr>
              <w:t>5</w:t>
            </w:r>
          </w:p>
        </w:tc>
        <w:tc>
          <w:tcPr>
            <w:tcW w:w="8222" w:type="dxa"/>
          </w:tcPr>
          <w:p w14:paraId="26B7DA30" w14:textId="77777777" w:rsidR="00615263" w:rsidRDefault="00615263" w:rsidP="0040592B">
            <w:pPr>
              <w:pStyle w:val="TableParagraph"/>
              <w:spacing w:line="288" w:lineRule="auto"/>
              <w:ind w:left="109" w:right="77"/>
              <w:rPr>
                <w:sz w:val="16"/>
              </w:rPr>
            </w:pPr>
            <w:r>
              <w:rPr>
                <w:b/>
                <w:i/>
                <w:sz w:val="16"/>
              </w:rPr>
              <w:t xml:space="preserve">Excellent Response </w:t>
            </w:r>
            <w:r>
              <w:rPr>
                <w:b/>
                <w:sz w:val="16"/>
              </w:rPr>
              <w:t xml:space="preserve">– </w:t>
            </w:r>
            <w:r>
              <w:rPr>
                <w:sz w:val="16"/>
              </w:rPr>
              <w:t>A comprehensive well evidenced submission, clearly demonstrating expertise and knowledge</w:t>
            </w:r>
            <w:r>
              <w:rPr>
                <w:spacing w:val="-3"/>
                <w:sz w:val="16"/>
              </w:rPr>
              <w:t xml:space="preserve"> </w:t>
            </w:r>
            <w:r>
              <w:rPr>
                <w:sz w:val="16"/>
              </w:rPr>
              <w:t>incorporating</w:t>
            </w:r>
            <w:r>
              <w:rPr>
                <w:spacing w:val="-3"/>
                <w:sz w:val="16"/>
              </w:rPr>
              <w:t xml:space="preserve"> </w:t>
            </w:r>
            <w:r>
              <w:rPr>
                <w:sz w:val="16"/>
              </w:rPr>
              <w:t>value</w:t>
            </w:r>
            <w:r>
              <w:rPr>
                <w:spacing w:val="-3"/>
                <w:sz w:val="16"/>
              </w:rPr>
              <w:t xml:space="preserve"> </w:t>
            </w:r>
            <w:r>
              <w:rPr>
                <w:sz w:val="16"/>
              </w:rPr>
              <w:t>added</w:t>
            </w:r>
            <w:r>
              <w:rPr>
                <w:spacing w:val="-3"/>
                <w:sz w:val="16"/>
              </w:rPr>
              <w:t xml:space="preserve"> </w:t>
            </w:r>
            <w:r>
              <w:rPr>
                <w:sz w:val="16"/>
              </w:rPr>
              <w:t>benefits /</w:t>
            </w:r>
            <w:r>
              <w:rPr>
                <w:spacing w:val="-6"/>
                <w:sz w:val="16"/>
              </w:rPr>
              <w:t xml:space="preserve"> </w:t>
            </w:r>
            <w:r>
              <w:rPr>
                <w:sz w:val="16"/>
              </w:rPr>
              <w:t>social</w:t>
            </w:r>
            <w:r>
              <w:rPr>
                <w:spacing w:val="-7"/>
                <w:sz w:val="16"/>
              </w:rPr>
              <w:t xml:space="preserve"> </w:t>
            </w:r>
            <w:r>
              <w:rPr>
                <w:sz w:val="16"/>
              </w:rPr>
              <w:t>value</w:t>
            </w:r>
            <w:r>
              <w:rPr>
                <w:spacing w:val="-3"/>
                <w:sz w:val="16"/>
              </w:rPr>
              <w:t xml:space="preserve"> </w:t>
            </w:r>
            <w:r>
              <w:rPr>
                <w:sz w:val="16"/>
              </w:rPr>
              <w:t>attributes</w:t>
            </w:r>
            <w:r>
              <w:rPr>
                <w:spacing w:val="-3"/>
                <w:sz w:val="16"/>
              </w:rPr>
              <w:t xml:space="preserve"> </w:t>
            </w:r>
            <w:r>
              <w:rPr>
                <w:sz w:val="16"/>
              </w:rPr>
              <w:t>and</w:t>
            </w:r>
            <w:r>
              <w:rPr>
                <w:spacing w:val="-7"/>
                <w:sz w:val="16"/>
              </w:rPr>
              <w:t xml:space="preserve"> </w:t>
            </w:r>
            <w:r>
              <w:rPr>
                <w:sz w:val="16"/>
              </w:rPr>
              <w:t>other</w:t>
            </w:r>
            <w:r>
              <w:rPr>
                <w:spacing w:val="-1"/>
                <w:sz w:val="16"/>
              </w:rPr>
              <w:t xml:space="preserve"> </w:t>
            </w:r>
            <w:r>
              <w:rPr>
                <w:sz w:val="16"/>
              </w:rPr>
              <w:t>points of</w:t>
            </w:r>
            <w:r>
              <w:rPr>
                <w:spacing w:val="-2"/>
                <w:sz w:val="16"/>
              </w:rPr>
              <w:t xml:space="preserve"> </w:t>
            </w:r>
            <w:r>
              <w:rPr>
                <w:sz w:val="16"/>
              </w:rPr>
              <w:t>innovation.</w:t>
            </w:r>
            <w:r>
              <w:rPr>
                <w:spacing w:val="40"/>
                <w:sz w:val="16"/>
              </w:rPr>
              <w:t xml:space="preserve"> </w:t>
            </w:r>
            <w:r>
              <w:rPr>
                <w:sz w:val="16"/>
              </w:rPr>
              <w:t>The</w:t>
            </w:r>
            <w:r>
              <w:rPr>
                <w:spacing w:val="-3"/>
                <w:sz w:val="16"/>
              </w:rPr>
              <w:t xml:space="preserve"> </w:t>
            </w:r>
            <w:r>
              <w:rPr>
                <w:sz w:val="16"/>
              </w:rPr>
              <w:t>tender is</w:t>
            </w:r>
            <w:r>
              <w:rPr>
                <w:spacing w:val="-2"/>
                <w:sz w:val="16"/>
              </w:rPr>
              <w:t xml:space="preserve"> </w:t>
            </w:r>
            <w:r>
              <w:rPr>
                <w:sz w:val="16"/>
              </w:rPr>
              <w:t>deemed</w:t>
            </w:r>
            <w:r>
              <w:rPr>
                <w:spacing w:val="-5"/>
                <w:sz w:val="16"/>
              </w:rPr>
              <w:t xml:space="preserve"> </w:t>
            </w:r>
            <w:r>
              <w:rPr>
                <w:sz w:val="16"/>
              </w:rPr>
              <w:t>to</w:t>
            </w:r>
            <w:r>
              <w:rPr>
                <w:spacing w:val="-2"/>
                <w:sz w:val="16"/>
              </w:rPr>
              <w:t xml:space="preserve"> </w:t>
            </w:r>
            <w:r>
              <w:rPr>
                <w:sz w:val="16"/>
              </w:rPr>
              <w:t>offer</w:t>
            </w:r>
            <w:r>
              <w:rPr>
                <w:spacing w:val="-4"/>
                <w:sz w:val="16"/>
              </w:rPr>
              <w:t xml:space="preserve"> </w:t>
            </w:r>
            <w:r>
              <w:rPr>
                <w:sz w:val="16"/>
              </w:rPr>
              <w:t>little</w:t>
            </w:r>
            <w:r>
              <w:rPr>
                <w:spacing w:val="-2"/>
                <w:sz w:val="16"/>
              </w:rPr>
              <w:t xml:space="preserve"> </w:t>
            </w:r>
            <w:r>
              <w:rPr>
                <w:sz w:val="16"/>
              </w:rPr>
              <w:t>or no</w:t>
            </w:r>
            <w:r>
              <w:rPr>
                <w:spacing w:val="-5"/>
                <w:sz w:val="16"/>
              </w:rPr>
              <w:t xml:space="preserve"> </w:t>
            </w:r>
            <w:r>
              <w:rPr>
                <w:sz w:val="16"/>
              </w:rPr>
              <w:t>risk</w:t>
            </w:r>
            <w:r>
              <w:rPr>
                <w:spacing w:val="-2"/>
                <w:sz w:val="16"/>
              </w:rPr>
              <w:t xml:space="preserve"> </w:t>
            </w:r>
            <w:r>
              <w:rPr>
                <w:sz w:val="16"/>
              </w:rPr>
              <w:t>and</w:t>
            </w:r>
            <w:r>
              <w:rPr>
                <w:spacing w:val="-2"/>
                <w:sz w:val="16"/>
              </w:rPr>
              <w:t xml:space="preserve"> </w:t>
            </w:r>
            <w:r>
              <w:rPr>
                <w:sz w:val="16"/>
              </w:rPr>
              <w:t>fully</w:t>
            </w:r>
            <w:r>
              <w:rPr>
                <w:spacing w:val="-2"/>
                <w:sz w:val="16"/>
              </w:rPr>
              <w:t xml:space="preserve"> </w:t>
            </w:r>
            <w:r>
              <w:rPr>
                <w:sz w:val="16"/>
              </w:rPr>
              <w:t>captures the</w:t>
            </w:r>
            <w:r>
              <w:rPr>
                <w:spacing w:val="-5"/>
                <w:sz w:val="16"/>
              </w:rPr>
              <w:t xml:space="preserve"> </w:t>
            </w:r>
            <w:r>
              <w:rPr>
                <w:sz w:val="16"/>
              </w:rPr>
              <w:t>understanding</w:t>
            </w:r>
            <w:r>
              <w:rPr>
                <w:spacing w:val="-5"/>
                <w:sz w:val="16"/>
              </w:rPr>
              <w:t xml:space="preserve"> </w:t>
            </w:r>
            <w:r>
              <w:rPr>
                <w:sz w:val="16"/>
              </w:rPr>
              <w:t>of</w:t>
            </w:r>
            <w:r>
              <w:rPr>
                <w:spacing w:val="-4"/>
                <w:sz w:val="16"/>
              </w:rPr>
              <w:t xml:space="preserve"> </w:t>
            </w:r>
            <w:r>
              <w:rPr>
                <w:sz w:val="16"/>
              </w:rPr>
              <w:t>the</w:t>
            </w:r>
            <w:r>
              <w:rPr>
                <w:spacing w:val="-5"/>
                <w:sz w:val="16"/>
              </w:rPr>
              <w:t xml:space="preserve"> </w:t>
            </w:r>
            <w:r>
              <w:rPr>
                <w:sz w:val="16"/>
              </w:rPr>
              <w:t>steps involved</w:t>
            </w:r>
            <w:r>
              <w:rPr>
                <w:spacing w:val="-5"/>
                <w:sz w:val="16"/>
              </w:rPr>
              <w:t xml:space="preserve"> </w:t>
            </w:r>
            <w:r>
              <w:rPr>
                <w:sz w:val="16"/>
              </w:rPr>
              <w:t>to</w:t>
            </w:r>
            <w:r>
              <w:rPr>
                <w:spacing w:val="-5"/>
                <w:sz w:val="16"/>
              </w:rPr>
              <w:t xml:space="preserve"> </w:t>
            </w:r>
            <w:r>
              <w:rPr>
                <w:sz w:val="16"/>
              </w:rPr>
              <w:t>deliver the</w:t>
            </w:r>
            <w:r>
              <w:rPr>
                <w:spacing w:val="-2"/>
                <w:sz w:val="16"/>
              </w:rPr>
              <w:t xml:space="preserve"> </w:t>
            </w:r>
            <w:r>
              <w:rPr>
                <w:sz w:val="16"/>
              </w:rPr>
              <w:t>aspects of the question posed, giving a very high level of confidence in the Tenderer’s experience and ability.</w:t>
            </w:r>
          </w:p>
        </w:tc>
      </w:tr>
    </w:tbl>
    <w:p w14:paraId="3361BD90" w14:textId="77777777" w:rsidR="00615263" w:rsidRDefault="00615263" w:rsidP="00615263">
      <w:pPr>
        <w:pStyle w:val="BodyText"/>
        <w:rPr>
          <w:sz w:val="24"/>
        </w:rPr>
      </w:pPr>
    </w:p>
    <w:p w14:paraId="47B1F9EE" w14:textId="77777777" w:rsidR="00615263" w:rsidRDefault="00615263" w:rsidP="00615263">
      <w:pPr>
        <w:pStyle w:val="BodyText"/>
        <w:spacing w:before="96"/>
        <w:ind w:left="868"/>
      </w:pPr>
      <w:r>
        <w:t>The</w:t>
      </w:r>
      <w:r>
        <w:rPr>
          <w:spacing w:val="-6"/>
        </w:rPr>
        <w:t xml:space="preserve"> </w:t>
      </w:r>
      <w:r>
        <w:t>following</w:t>
      </w:r>
      <w:r>
        <w:rPr>
          <w:spacing w:val="-2"/>
        </w:rPr>
        <w:t xml:space="preserve"> </w:t>
      </w:r>
      <w:r>
        <w:t>calculation</w:t>
      </w:r>
      <w:r>
        <w:rPr>
          <w:spacing w:val="-3"/>
        </w:rPr>
        <w:t xml:space="preserve"> </w:t>
      </w:r>
      <w:r>
        <w:t>will</w:t>
      </w:r>
      <w:r>
        <w:rPr>
          <w:spacing w:val="-3"/>
        </w:rPr>
        <w:t xml:space="preserve"> </w:t>
      </w:r>
      <w:r>
        <w:t>be</w:t>
      </w:r>
      <w:r>
        <w:rPr>
          <w:spacing w:val="-5"/>
        </w:rPr>
        <w:t xml:space="preserve"> </w:t>
      </w:r>
      <w:r>
        <w:t>used</w:t>
      </w:r>
      <w:r>
        <w:rPr>
          <w:spacing w:val="-6"/>
        </w:rPr>
        <w:t xml:space="preserve"> </w:t>
      </w:r>
      <w:r>
        <w:t>to</w:t>
      </w:r>
      <w:r>
        <w:rPr>
          <w:spacing w:val="-6"/>
        </w:rPr>
        <w:t xml:space="preserve"> </w:t>
      </w:r>
      <w:r>
        <w:t>generate</w:t>
      </w:r>
      <w:r>
        <w:rPr>
          <w:spacing w:val="-6"/>
        </w:rPr>
        <w:t xml:space="preserve"> </w:t>
      </w:r>
      <w:r>
        <w:t>the</w:t>
      </w:r>
      <w:r>
        <w:rPr>
          <w:spacing w:val="-2"/>
        </w:rPr>
        <w:t xml:space="preserve"> </w:t>
      </w:r>
      <w:r>
        <w:t>weighted</w:t>
      </w:r>
      <w:r>
        <w:rPr>
          <w:spacing w:val="-2"/>
        </w:rPr>
        <w:t xml:space="preserve"> </w:t>
      </w:r>
      <w:r>
        <w:t>score</w:t>
      </w:r>
      <w:r>
        <w:rPr>
          <w:spacing w:val="-6"/>
        </w:rPr>
        <w:t xml:space="preserve"> </w:t>
      </w:r>
      <w:r>
        <w:t>for</w:t>
      </w:r>
      <w:r>
        <w:rPr>
          <w:spacing w:val="-4"/>
        </w:rPr>
        <w:t xml:space="preserve"> </w:t>
      </w:r>
      <w:r>
        <w:t>each</w:t>
      </w:r>
      <w:r>
        <w:rPr>
          <w:spacing w:val="-6"/>
        </w:rPr>
        <w:t xml:space="preserve"> </w:t>
      </w:r>
      <w:r>
        <w:rPr>
          <w:spacing w:val="-2"/>
        </w:rPr>
        <w:t>item:</w:t>
      </w:r>
    </w:p>
    <w:p w14:paraId="11CDF748" w14:textId="77777777" w:rsidR="00615263" w:rsidRDefault="00615263" w:rsidP="00615263">
      <w:pPr>
        <w:spacing w:before="158"/>
        <w:ind w:left="868"/>
        <w:rPr>
          <w:i/>
          <w:sz w:val="18"/>
        </w:rPr>
      </w:pPr>
      <w:r>
        <w:rPr>
          <w:i/>
          <w:sz w:val="18"/>
        </w:rPr>
        <w:t>[marks awarded</w:t>
      </w:r>
      <w:r>
        <w:rPr>
          <w:i/>
          <w:spacing w:val="-5"/>
          <w:sz w:val="18"/>
        </w:rPr>
        <w:t xml:space="preserve"> </w:t>
      </w:r>
      <w:r>
        <w:rPr>
          <w:i/>
          <w:sz w:val="18"/>
        </w:rPr>
        <w:t>/</w:t>
      </w:r>
      <w:r>
        <w:rPr>
          <w:i/>
          <w:spacing w:val="-6"/>
          <w:sz w:val="18"/>
        </w:rPr>
        <w:t xml:space="preserve"> </w:t>
      </w:r>
      <w:r>
        <w:rPr>
          <w:i/>
          <w:sz w:val="18"/>
        </w:rPr>
        <w:t>marks</w:t>
      </w:r>
      <w:r>
        <w:rPr>
          <w:i/>
          <w:spacing w:val="-3"/>
          <w:sz w:val="18"/>
        </w:rPr>
        <w:t xml:space="preserve"> </w:t>
      </w:r>
      <w:r>
        <w:rPr>
          <w:i/>
          <w:sz w:val="18"/>
        </w:rPr>
        <w:t>available]</w:t>
      </w:r>
      <w:r>
        <w:rPr>
          <w:i/>
          <w:spacing w:val="-2"/>
          <w:sz w:val="18"/>
        </w:rPr>
        <w:t xml:space="preserve"> </w:t>
      </w:r>
      <w:r>
        <w:rPr>
          <w:i/>
          <w:sz w:val="18"/>
        </w:rPr>
        <w:t>x</w:t>
      </w:r>
      <w:r>
        <w:rPr>
          <w:i/>
          <w:spacing w:val="-4"/>
          <w:sz w:val="18"/>
        </w:rPr>
        <w:t xml:space="preserve"> </w:t>
      </w:r>
      <w:r>
        <w:rPr>
          <w:i/>
          <w:spacing w:val="-2"/>
          <w:sz w:val="18"/>
        </w:rPr>
        <w:t>weighting</w:t>
      </w:r>
    </w:p>
    <w:p w14:paraId="41A0F848" w14:textId="77777777" w:rsidR="00615263" w:rsidRPr="003342B1" w:rsidRDefault="00615263" w:rsidP="00615263">
      <w:pPr>
        <w:pStyle w:val="BodyText"/>
        <w:spacing w:before="3"/>
        <w:rPr>
          <w:iCs/>
          <w:sz w:val="26"/>
        </w:rPr>
      </w:pPr>
    </w:p>
    <w:p w14:paraId="5761CCA1" w14:textId="77777777" w:rsidR="00615263" w:rsidRDefault="00615263" w:rsidP="00615263">
      <w:pPr>
        <w:pStyle w:val="BodyText"/>
        <w:spacing w:before="1" w:line="290" w:lineRule="auto"/>
        <w:ind w:left="868" w:right="171"/>
      </w:pPr>
      <w:r>
        <w:t>For example,</w:t>
      </w:r>
      <w:r>
        <w:rPr>
          <w:spacing w:val="-1"/>
        </w:rPr>
        <w:t xml:space="preserve"> </w:t>
      </w:r>
      <w:r>
        <w:t>if</w:t>
      </w:r>
      <w:r>
        <w:rPr>
          <w:spacing w:val="-2"/>
        </w:rPr>
        <w:t xml:space="preserve"> </w:t>
      </w:r>
      <w:r>
        <w:t>the weighting is</w:t>
      </w:r>
      <w:r>
        <w:rPr>
          <w:spacing w:val="-4"/>
        </w:rPr>
        <w:t xml:space="preserve"> </w:t>
      </w:r>
      <w:r>
        <w:t>20.00% and</w:t>
      </w:r>
      <w:r>
        <w:rPr>
          <w:spacing w:val="-4"/>
        </w:rPr>
        <w:t xml:space="preserve"> </w:t>
      </w:r>
      <w:r>
        <w:t>the</w:t>
      </w:r>
      <w:r>
        <w:rPr>
          <w:spacing w:val="-4"/>
        </w:rPr>
        <w:t xml:space="preserve"> </w:t>
      </w:r>
      <w:r>
        <w:t>maximum</w:t>
      </w:r>
      <w:r>
        <w:rPr>
          <w:spacing w:val="-2"/>
        </w:rPr>
        <w:t xml:space="preserve"> </w:t>
      </w:r>
      <w:r>
        <w:t>score is</w:t>
      </w:r>
      <w:r>
        <w:rPr>
          <w:spacing w:val="-4"/>
        </w:rPr>
        <w:t xml:space="preserve"> </w:t>
      </w:r>
      <w:r>
        <w:t>5, and</w:t>
      </w:r>
      <w:r>
        <w:rPr>
          <w:spacing w:val="-4"/>
        </w:rPr>
        <w:t xml:space="preserve"> </w:t>
      </w:r>
      <w:r>
        <w:t>the</w:t>
      </w:r>
      <w:r>
        <w:rPr>
          <w:spacing w:val="-4"/>
        </w:rPr>
        <w:t xml:space="preserve"> </w:t>
      </w:r>
      <w:r>
        <w:t>score</w:t>
      </w:r>
      <w:r>
        <w:rPr>
          <w:spacing w:val="-4"/>
        </w:rPr>
        <w:t xml:space="preserve"> </w:t>
      </w:r>
      <w:r>
        <w:t>received is</w:t>
      </w:r>
      <w:r>
        <w:rPr>
          <w:spacing w:val="-4"/>
        </w:rPr>
        <w:t xml:space="preserve"> </w:t>
      </w:r>
      <w:r>
        <w:t>3,</w:t>
      </w:r>
      <w:r>
        <w:rPr>
          <w:spacing w:val="-2"/>
        </w:rPr>
        <w:t xml:space="preserve"> </w:t>
      </w:r>
      <w:r>
        <w:t>the</w:t>
      </w:r>
      <w:r>
        <w:rPr>
          <w:spacing w:val="-4"/>
        </w:rPr>
        <w:t xml:space="preserve"> </w:t>
      </w:r>
      <w:r>
        <w:t>weighted score would be:</w:t>
      </w:r>
    </w:p>
    <w:p w14:paraId="5DF41A99" w14:textId="77777777" w:rsidR="00615263" w:rsidRDefault="00615263" w:rsidP="00615263">
      <w:pPr>
        <w:spacing w:before="113"/>
        <w:ind w:left="868"/>
        <w:rPr>
          <w:i/>
          <w:sz w:val="18"/>
        </w:rPr>
      </w:pPr>
      <w:r>
        <w:rPr>
          <w:i/>
          <w:sz w:val="18"/>
        </w:rPr>
        <w:t>[</w:t>
      </w:r>
      <w:r>
        <w:rPr>
          <w:i/>
          <w:spacing w:val="4"/>
          <w:sz w:val="18"/>
        </w:rPr>
        <w:t xml:space="preserve"> </w:t>
      </w:r>
      <w:r>
        <w:rPr>
          <w:i/>
          <w:sz w:val="18"/>
        </w:rPr>
        <w:t>3</w:t>
      </w:r>
      <w:r>
        <w:rPr>
          <w:i/>
          <w:spacing w:val="-2"/>
          <w:sz w:val="18"/>
        </w:rPr>
        <w:t xml:space="preserve"> </w:t>
      </w:r>
      <w:r>
        <w:rPr>
          <w:i/>
          <w:sz w:val="18"/>
        </w:rPr>
        <w:t>/ 5</w:t>
      </w:r>
      <w:r>
        <w:rPr>
          <w:i/>
          <w:spacing w:val="-1"/>
          <w:sz w:val="18"/>
        </w:rPr>
        <w:t xml:space="preserve"> </w:t>
      </w:r>
      <w:r>
        <w:rPr>
          <w:i/>
          <w:sz w:val="18"/>
        </w:rPr>
        <w:t>]</w:t>
      </w:r>
      <w:r>
        <w:rPr>
          <w:i/>
          <w:spacing w:val="1"/>
          <w:sz w:val="18"/>
        </w:rPr>
        <w:t xml:space="preserve"> </w:t>
      </w:r>
      <w:r>
        <w:rPr>
          <w:i/>
          <w:sz w:val="18"/>
        </w:rPr>
        <w:t>x</w:t>
      </w:r>
      <w:r>
        <w:rPr>
          <w:i/>
          <w:spacing w:val="-3"/>
          <w:sz w:val="18"/>
        </w:rPr>
        <w:t xml:space="preserve"> </w:t>
      </w:r>
      <w:r>
        <w:rPr>
          <w:i/>
          <w:sz w:val="18"/>
        </w:rPr>
        <w:t>20</w:t>
      </w:r>
      <w:r>
        <w:rPr>
          <w:i/>
          <w:spacing w:val="-2"/>
          <w:sz w:val="18"/>
        </w:rPr>
        <w:t xml:space="preserve"> </w:t>
      </w:r>
      <w:r>
        <w:rPr>
          <w:i/>
          <w:sz w:val="18"/>
        </w:rPr>
        <w:t>=</w:t>
      </w:r>
      <w:r>
        <w:rPr>
          <w:i/>
          <w:spacing w:val="-2"/>
          <w:sz w:val="18"/>
        </w:rPr>
        <w:t xml:space="preserve"> </w:t>
      </w:r>
      <w:r>
        <w:rPr>
          <w:i/>
          <w:spacing w:val="-5"/>
          <w:sz w:val="18"/>
        </w:rPr>
        <w:t>12</w:t>
      </w:r>
    </w:p>
    <w:p w14:paraId="46A0B7AD" w14:textId="51B37425" w:rsidR="00615263" w:rsidRPr="005C7A3D" w:rsidDel="008572F7" w:rsidRDefault="00615263" w:rsidP="005C7A3D">
      <w:pPr>
        <w:pStyle w:val="BodyText"/>
        <w:spacing w:before="163" w:line="290" w:lineRule="auto"/>
        <w:ind w:left="868" w:right="217"/>
      </w:pPr>
      <w:r>
        <w:t>All questions</w:t>
      </w:r>
      <w:r>
        <w:rPr>
          <w:spacing w:val="-3"/>
        </w:rPr>
        <w:t xml:space="preserve"> </w:t>
      </w:r>
      <w:r>
        <w:t>will be</w:t>
      </w:r>
      <w:r>
        <w:rPr>
          <w:spacing w:val="-3"/>
        </w:rPr>
        <w:t xml:space="preserve"> </w:t>
      </w:r>
      <w:r>
        <w:t>scored</w:t>
      </w:r>
      <w:r>
        <w:rPr>
          <w:spacing w:val="-3"/>
        </w:rPr>
        <w:t xml:space="preserve"> </w:t>
      </w:r>
      <w:r>
        <w:t>based</w:t>
      </w:r>
      <w:r>
        <w:rPr>
          <w:spacing w:val="-3"/>
        </w:rPr>
        <w:t xml:space="preserve"> </w:t>
      </w:r>
      <w:r>
        <w:t>on</w:t>
      </w:r>
      <w:r>
        <w:rPr>
          <w:spacing w:val="-3"/>
        </w:rPr>
        <w:t xml:space="preserve"> </w:t>
      </w:r>
      <w:r>
        <w:t>the above</w:t>
      </w:r>
      <w:r>
        <w:rPr>
          <w:spacing w:val="-3"/>
        </w:rPr>
        <w:t xml:space="preserve"> </w:t>
      </w:r>
      <w:r>
        <w:t>mechanism. All evaluators</w:t>
      </w:r>
      <w:r>
        <w:rPr>
          <w:spacing w:val="-3"/>
        </w:rPr>
        <w:t xml:space="preserve"> </w:t>
      </w:r>
      <w:r>
        <w:t>will score</w:t>
      </w:r>
      <w:r>
        <w:rPr>
          <w:spacing w:val="-3"/>
        </w:rPr>
        <w:t xml:space="preserve"> </w:t>
      </w:r>
      <w:r>
        <w:t>independently and</w:t>
      </w:r>
      <w:r>
        <w:rPr>
          <w:spacing w:val="-8"/>
        </w:rPr>
        <w:t xml:space="preserve"> </w:t>
      </w:r>
      <w:r>
        <w:t xml:space="preserve">then meet to moderate and determine </w:t>
      </w:r>
      <w:r w:rsidR="00B1555C">
        <w:t>the</w:t>
      </w:r>
      <w:r>
        <w:t xml:space="preserve"> final score</w:t>
      </w:r>
      <w:r w:rsidR="00B1555C">
        <w:t>s</w:t>
      </w:r>
      <w:r>
        <w:t>.</w:t>
      </w:r>
    </w:p>
    <w:p w14:paraId="6570CC89" w14:textId="77777777" w:rsidR="00615263" w:rsidRDefault="00615263" w:rsidP="00615263">
      <w:pPr>
        <w:pStyle w:val="BodyText"/>
        <w:spacing w:before="4"/>
        <w:rPr>
          <w:sz w:val="19"/>
        </w:rPr>
      </w:pPr>
    </w:p>
    <w:p w14:paraId="336380D5" w14:textId="51E9F30D" w:rsidR="00615263" w:rsidRDefault="522E53E9" w:rsidP="00615263">
      <w:pPr>
        <w:pStyle w:val="BodyText"/>
        <w:spacing w:line="259" w:lineRule="auto"/>
        <w:ind w:left="867" w:right="171" w:hanging="721"/>
      </w:pPr>
      <w:r>
        <w:t>AA9.</w:t>
      </w:r>
      <w:r w:rsidR="003342B1">
        <w:t>3</w:t>
      </w:r>
      <w:r>
        <w:t xml:space="preserve">   During</w:t>
      </w:r>
      <w:r w:rsidRPr="522E53E9">
        <w:rPr>
          <w:rFonts w:ascii="Times New Roman"/>
        </w:rPr>
        <w:t xml:space="preserve"> </w:t>
      </w:r>
      <w:r>
        <w:t>the</w:t>
      </w:r>
      <w:r w:rsidRPr="522E53E9">
        <w:rPr>
          <w:rFonts w:ascii="Times New Roman"/>
        </w:rPr>
        <w:t xml:space="preserve"> </w:t>
      </w:r>
      <w:r>
        <w:t>evaluation</w:t>
      </w:r>
      <w:r w:rsidRPr="522E53E9">
        <w:rPr>
          <w:rFonts w:ascii="Times New Roman"/>
        </w:rPr>
        <w:t xml:space="preserve"> </w:t>
      </w:r>
      <w:r>
        <w:t>period,</w:t>
      </w:r>
      <w:r w:rsidRPr="522E53E9">
        <w:rPr>
          <w:rFonts w:ascii="Times New Roman"/>
        </w:rPr>
        <w:t xml:space="preserve"> </w:t>
      </w:r>
      <w:r>
        <w:t>FR</w:t>
      </w:r>
      <w:r w:rsidRPr="522E53E9">
        <w:rPr>
          <w:rFonts w:ascii="Times New Roman"/>
        </w:rPr>
        <w:t xml:space="preserve"> </w:t>
      </w:r>
      <w:r>
        <w:t>reserve</w:t>
      </w:r>
      <w:r w:rsidRPr="522E53E9">
        <w:rPr>
          <w:rFonts w:ascii="Times New Roman"/>
        </w:rPr>
        <w:t xml:space="preserve"> </w:t>
      </w:r>
      <w:r>
        <w:t>the</w:t>
      </w:r>
      <w:r w:rsidRPr="522E53E9">
        <w:rPr>
          <w:rFonts w:ascii="Times New Roman"/>
        </w:rPr>
        <w:t xml:space="preserve"> </w:t>
      </w:r>
      <w:r>
        <w:t>right</w:t>
      </w:r>
      <w:r w:rsidRPr="522E53E9">
        <w:rPr>
          <w:rFonts w:ascii="Times New Roman"/>
        </w:rPr>
        <w:t xml:space="preserve"> </w:t>
      </w:r>
      <w:r>
        <w:t>to</w:t>
      </w:r>
      <w:r w:rsidRPr="522E53E9">
        <w:rPr>
          <w:rFonts w:ascii="Times New Roman"/>
        </w:rPr>
        <w:t xml:space="preserve"> </w:t>
      </w:r>
      <w:r>
        <w:t>seek</w:t>
      </w:r>
      <w:r w:rsidRPr="522E53E9">
        <w:rPr>
          <w:rFonts w:ascii="Times New Roman"/>
        </w:rPr>
        <w:t xml:space="preserve"> </w:t>
      </w:r>
      <w:r>
        <w:t>clarification</w:t>
      </w:r>
      <w:r w:rsidRPr="522E53E9">
        <w:rPr>
          <w:rFonts w:ascii="Times New Roman"/>
        </w:rPr>
        <w:t xml:space="preserve"> </w:t>
      </w:r>
      <w:r>
        <w:t>in</w:t>
      </w:r>
      <w:r w:rsidRPr="522E53E9">
        <w:rPr>
          <w:rFonts w:ascii="Times New Roman"/>
        </w:rPr>
        <w:t xml:space="preserve"> </w:t>
      </w:r>
      <w:r>
        <w:t>writing</w:t>
      </w:r>
      <w:r w:rsidRPr="522E53E9">
        <w:rPr>
          <w:rFonts w:ascii="Times New Roman"/>
        </w:rPr>
        <w:t xml:space="preserve"> </w:t>
      </w:r>
      <w:r>
        <w:t>from</w:t>
      </w:r>
      <w:r w:rsidRPr="522E53E9">
        <w:rPr>
          <w:rFonts w:ascii="Times New Roman"/>
        </w:rPr>
        <w:t xml:space="preserve"> </w:t>
      </w:r>
      <w:r>
        <w:t>the</w:t>
      </w:r>
      <w:r w:rsidRPr="522E53E9">
        <w:rPr>
          <w:rFonts w:ascii="Times New Roman"/>
        </w:rPr>
        <w:t xml:space="preserve"> </w:t>
      </w:r>
      <w:r>
        <w:t>tenderers,</w:t>
      </w:r>
      <w:r w:rsidRPr="522E53E9">
        <w:rPr>
          <w:rFonts w:ascii="Times New Roman"/>
        </w:rPr>
        <w:t xml:space="preserve"> </w:t>
      </w:r>
      <w:r>
        <w:t>to</w:t>
      </w:r>
      <w:r w:rsidRPr="522E53E9">
        <w:rPr>
          <w:rFonts w:ascii="Times New Roman"/>
        </w:rPr>
        <w:t xml:space="preserve"> </w:t>
      </w:r>
      <w:r>
        <w:t>assist</w:t>
      </w:r>
      <w:r w:rsidRPr="522E53E9">
        <w:rPr>
          <w:rFonts w:ascii="Times New Roman"/>
        </w:rPr>
        <w:t xml:space="preserve"> </w:t>
      </w:r>
      <w:r>
        <w:t>it</w:t>
      </w:r>
      <w:r w:rsidRPr="522E53E9">
        <w:rPr>
          <w:rFonts w:ascii="Times New Roman"/>
        </w:rPr>
        <w:t xml:space="preserve"> </w:t>
      </w:r>
      <w:r>
        <w:t>in</w:t>
      </w:r>
      <w:r w:rsidRPr="522E53E9">
        <w:rPr>
          <w:rFonts w:ascii="Times New Roman"/>
        </w:rPr>
        <w:t xml:space="preserve"> </w:t>
      </w:r>
      <w:r>
        <w:t>its</w:t>
      </w:r>
      <w:r w:rsidRPr="522E53E9">
        <w:rPr>
          <w:rFonts w:ascii="Times New Roman"/>
        </w:rPr>
        <w:t xml:space="preserve"> </w:t>
      </w:r>
      <w:r>
        <w:t>consideration</w:t>
      </w:r>
      <w:r w:rsidRPr="522E53E9">
        <w:rPr>
          <w:rFonts w:ascii="Times New Roman"/>
        </w:rPr>
        <w:t xml:space="preserve"> </w:t>
      </w:r>
      <w:r>
        <w:t>of</w:t>
      </w:r>
      <w:r w:rsidRPr="522E53E9">
        <w:rPr>
          <w:rFonts w:ascii="Times New Roman"/>
        </w:rPr>
        <w:t xml:space="preserve"> </w:t>
      </w:r>
      <w:r>
        <w:t>their</w:t>
      </w:r>
      <w:r w:rsidRPr="522E53E9">
        <w:rPr>
          <w:rFonts w:ascii="Times New Roman"/>
        </w:rPr>
        <w:t xml:space="preserve"> </w:t>
      </w:r>
      <w:r>
        <w:t>tenders.</w:t>
      </w:r>
    </w:p>
    <w:p w14:paraId="0B5235C9" w14:textId="77777777" w:rsidR="00615263" w:rsidRDefault="00615263" w:rsidP="00615263">
      <w:pPr>
        <w:pStyle w:val="BodyText"/>
        <w:spacing w:before="6"/>
        <w:rPr>
          <w:sz w:val="26"/>
        </w:rPr>
      </w:pPr>
    </w:p>
    <w:p w14:paraId="6BE621A8" w14:textId="358CB9B3" w:rsidR="00615263" w:rsidRDefault="00615263" w:rsidP="00615263">
      <w:pPr>
        <w:pStyle w:val="Heading4"/>
        <w:tabs>
          <w:tab w:val="left" w:pos="1175"/>
        </w:tabs>
        <w:ind w:left="147"/>
      </w:pPr>
      <w:r>
        <w:rPr>
          <w:spacing w:val="-4"/>
        </w:rPr>
        <w:t>AA1</w:t>
      </w:r>
      <w:r w:rsidR="00F53C97">
        <w:rPr>
          <w:spacing w:val="-4"/>
        </w:rPr>
        <w:t>0</w:t>
      </w:r>
      <w:r>
        <w:rPr>
          <w:rFonts w:ascii="Times New Roman"/>
          <w:b w:val="0"/>
        </w:rPr>
        <w:tab/>
      </w:r>
      <w:r>
        <w:t>Award</w:t>
      </w:r>
      <w:r>
        <w:rPr>
          <w:rFonts w:ascii="Times New Roman"/>
          <w:b w:val="0"/>
          <w:bCs w:val="0"/>
          <w:spacing w:val="3"/>
        </w:rPr>
        <w:t xml:space="preserve"> </w:t>
      </w:r>
      <w:r>
        <w:rPr>
          <w:spacing w:val="-2"/>
        </w:rPr>
        <w:t>Process</w:t>
      </w:r>
    </w:p>
    <w:p w14:paraId="76A6085D" w14:textId="72BCD833" w:rsidR="00615263" w:rsidRDefault="00615263" w:rsidP="00E30122">
      <w:pPr>
        <w:pStyle w:val="BodyText"/>
        <w:spacing w:before="169" w:line="290" w:lineRule="auto"/>
        <w:ind w:left="867" w:right="217" w:hanging="721"/>
      </w:pPr>
      <w:r>
        <w:t>AA1</w:t>
      </w:r>
      <w:r w:rsidR="00F53C97">
        <w:t>0</w:t>
      </w:r>
      <w:r>
        <w:t>.1</w:t>
      </w:r>
      <w:r>
        <w:rPr>
          <w:rFonts w:ascii="Times New Roman"/>
          <w:spacing w:val="80"/>
        </w:rPr>
        <w:t xml:space="preserve"> </w:t>
      </w:r>
      <w:r>
        <w:t>The</w:t>
      </w:r>
      <w:r>
        <w:rPr>
          <w:rFonts w:ascii="Times New Roman"/>
        </w:rPr>
        <w:t xml:space="preserve"> </w:t>
      </w:r>
      <w:r w:rsidR="00F14157">
        <w:t>Client</w:t>
      </w:r>
      <w:r>
        <w:rPr>
          <w:rFonts w:ascii="Times New Roman"/>
        </w:rPr>
        <w:t xml:space="preserve"> </w:t>
      </w:r>
      <w:r>
        <w:t>expects</w:t>
      </w:r>
      <w:r>
        <w:rPr>
          <w:rFonts w:ascii="Times New Roman"/>
        </w:rPr>
        <w:t xml:space="preserve"> </w:t>
      </w:r>
      <w:r>
        <w:t>to</w:t>
      </w:r>
      <w:r>
        <w:rPr>
          <w:rFonts w:ascii="Times New Roman"/>
        </w:rPr>
        <w:t xml:space="preserve"> </w:t>
      </w:r>
      <w:r>
        <w:t>decide</w:t>
      </w:r>
      <w:r>
        <w:rPr>
          <w:rFonts w:ascii="Times New Roman"/>
        </w:rPr>
        <w:t xml:space="preserve"> </w:t>
      </w:r>
      <w:r>
        <w:t>award</w:t>
      </w:r>
      <w:r>
        <w:rPr>
          <w:rFonts w:ascii="Times New Roman"/>
        </w:rPr>
        <w:t xml:space="preserve"> </w:t>
      </w:r>
      <w:r>
        <w:t>of</w:t>
      </w:r>
      <w:r>
        <w:rPr>
          <w:rFonts w:ascii="Times New Roman"/>
        </w:rPr>
        <w:t xml:space="preserve"> </w:t>
      </w:r>
      <w:r>
        <w:t>contract</w:t>
      </w:r>
      <w:r>
        <w:rPr>
          <w:rFonts w:ascii="Times New Roman"/>
        </w:rPr>
        <w:t xml:space="preserve"> </w:t>
      </w:r>
      <w:r>
        <w:t>within</w:t>
      </w:r>
      <w:r>
        <w:rPr>
          <w:rFonts w:ascii="Times New Roman"/>
        </w:rPr>
        <w:t xml:space="preserve"> </w:t>
      </w:r>
      <w:r w:rsidR="003D252C">
        <w:rPr>
          <w:rFonts w:ascii="Times New Roman"/>
        </w:rPr>
        <w:t>6</w:t>
      </w:r>
      <w:r>
        <w:t>0</w:t>
      </w:r>
      <w:r>
        <w:rPr>
          <w:rFonts w:ascii="Times New Roman"/>
        </w:rPr>
        <w:t xml:space="preserve"> </w:t>
      </w:r>
      <w:r>
        <w:t>days</w:t>
      </w:r>
      <w:r>
        <w:rPr>
          <w:rFonts w:ascii="Times New Roman"/>
        </w:rPr>
        <w:t xml:space="preserve"> </w:t>
      </w:r>
      <w:r>
        <w:t>of</w:t>
      </w:r>
      <w:r>
        <w:rPr>
          <w:rFonts w:ascii="Times New Roman"/>
        </w:rPr>
        <w:t xml:space="preserve"> </w:t>
      </w:r>
      <w:r>
        <w:t>the</w:t>
      </w:r>
      <w:r>
        <w:rPr>
          <w:rFonts w:ascii="Times New Roman"/>
        </w:rPr>
        <w:t xml:space="preserve"> </w:t>
      </w:r>
      <w:r>
        <w:t>closing</w:t>
      </w:r>
      <w:r>
        <w:rPr>
          <w:rFonts w:ascii="Times New Roman"/>
        </w:rPr>
        <w:t xml:space="preserve"> </w:t>
      </w:r>
      <w:r>
        <w:t>date</w:t>
      </w:r>
      <w:r>
        <w:rPr>
          <w:rFonts w:ascii="Times New Roman"/>
        </w:rPr>
        <w:t xml:space="preserve"> </w:t>
      </w:r>
      <w:r>
        <w:t>for</w:t>
      </w:r>
      <w:r>
        <w:rPr>
          <w:rFonts w:ascii="Times New Roman"/>
        </w:rPr>
        <w:t xml:space="preserve"> </w:t>
      </w:r>
      <w:r>
        <w:t>submission</w:t>
      </w:r>
      <w:r>
        <w:rPr>
          <w:rFonts w:ascii="Times New Roman"/>
        </w:rPr>
        <w:t xml:space="preserve"> </w:t>
      </w:r>
      <w:r>
        <w:t>of</w:t>
      </w:r>
      <w:r>
        <w:rPr>
          <w:rFonts w:ascii="Times New Roman"/>
        </w:rPr>
        <w:t xml:space="preserve"> </w:t>
      </w:r>
      <w:r>
        <w:t>tenders.</w:t>
      </w:r>
      <w:r>
        <w:rPr>
          <w:rFonts w:ascii="Times New Roman"/>
        </w:rPr>
        <w:t xml:space="preserve"> </w:t>
      </w:r>
      <w:r>
        <w:t>Tenders</w:t>
      </w:r>
      <w:r>
        <w:rPr>
          <w:rFonts w:ascii="Times New Roman"/>
        </w:rPr>
        <w:t xml:space="preserve"> </w:t>
      </w:r>
      <w:r>
        <w:t>shall</w:t>
      </w:r>
      <w:r>
        <w:rPr>
          <w:rFonts w:ascii="Times New Roman"/>
        </w:rPr>
        <w:t xml:space="preserve"> </w:t>
      </w:r>
      <w:r>
        <w:t>remain</w:t>
      </w:r>
      <w:r>
        <w:rPr>
          <w:rFonts w:ascii="Times New Roman"/>
        </w:rPr>
        <w:t xml:space="preserve"> </w:t>
      </w:r>
      <w:r>
        <w:t>open</w:t>
      </w:r>
      <w:r>
        <w:rPr>
          <w:rFonts w:ascii="Times New Roman"/>
        </w:rPr>
        <w:t xml:space="preserve"> </w:t>
      </w:r>
      <w:r>
        <w:t>for</w:t>
      </w:r>
      <w:r>
        <w:rPr>
          <w:rFonts w:ascii="Times New Roman"/>
        </w:rPr>
        <w:t xml:space="preserve"> </w:t>
      </w:r>
      <w:r>
        <w:t>acceptance</w:t>
      </w:r>
      <w:r>
        <w:rPr>
          <w:rFonts w:ascii="Times New Roman"/>
        </w:rPr>
        <w:t xml:space="preserve"> </w:t>
      </w:r>
      <w:r>
        <w:t>for</w:t>
      </w:r>
      <w:r>
        <w:rPr>
          <w:rFonts w:ascii="Times New Roman"/>
        </w:rPr>
        <w:t xml:space="preserve"> </w:t>
      </w:r>
      <w:r>
        <w:t>a</w:t>
      </w:r>
      <w:r>
        <w:rPr>
          <w:rFonts w:ascii="Times New Roman"/>
        </w:rPr>
        <w:t xml:space="preserve"> </w:t>
      </w:r>
      <w:r>
        <w:t>minimum</w:t>
      </w:r>
      <w:r>
        <w:rPr>
          <w:rFonts w:ascii="Times New Roman"/>
        </w:rPr>
        <w:t xml:space="preserve"> </w:t>
      </w:r>
      <w:r>
        <w:t>of</w:t>
      </w:r>
      <w:r>
        <w:rPr>
          <w:rFonts w:ascii="Times New Roman"/>
        </w:rPr>
        <w:t xml:space="preserve"> </w:t>
      </w:r>
      <w:r w:rsidR="003D252C">
        <w:t>6</w:t>
      </w:r>
      <w:r>
        <w:t>0</w:t>
      </w:r>
      <w:r>
        <w:rPr>
          <w:rFonts w:ascii="Times New Roman"/>
        </w:rPr>
        <w:t xml:space="preserve"> </w:t>
      </w:r>
      <w:r>
        <w:t>days.</w:t>
      </w:r>
    </w:p>
    <w:p w14:paraId="5A9BCBFF" w14:textId="77777777" w:rsidR="00615263" w:rsidRDefault="00615263" w:rsidP="00615263">
      <w:pPr>
        <w:pStyle w:val="BodyText"/>
        <w:spacing w:before="4"/>
        <w:rPr>
          <w:sz w:val="21"/>
        </w:rPr>
      </w:pPr>
    </w:p>
    <w:p w14:paraId="26387553" w14:textId="2522E6D5" w:rsidR="00E30122" w:rsidRDefault="522E53E9" w:rsidP="00E30122">
      <w:pPr>
        <w:pStyle w:val="BodyText"/>
        <w:spacing w:before="1" w:line="288" w:lineRule="auto"/>
        <w:ind w:left="855" w:right="171" w:hanging="709"/>
      </w:pPr>
      <w:r>
        <w:t xml:space="preserve">AA10.2 The Client may, if necessary, extend the 60-day period for completing the award process. </w:t>
      </w:r>
    </w:p>
    <w:p w14:paraId="0579CDE9" w14:textId="77777777" w:rsidR="003342B1" w:rsidRPr="00E30122" w:rsidRDefault="003342B1" w:rsidP="00E30122">
      <w:pPr>
        <w:pStyle w:val="BodyText"/>
        <w:spacing w:before="1" w:line="288" w:lineRule="auto"/>
        <w:ind w:left="855" w:right="171" w:hanging="709"/>
      </w:pPr>
    </w:p>
    <w:p w14:paraId="25EDEB5A" w14:textId="28096E5C" w:rsidR="00615263" w:rsidRDefault="00615263" w:rsidP="00615263">
      <w:pPr>
        <w:pStyle w:val="BodyText"/>
        <w:spacing w:line="576" w:lineRule="auto"/>
        <w:ind w:left="147" w:right="1445"/>
      </w:pPr>
      <w:r>
        <w:t>AA1</w:t>
      </w:r>
      <w:r w:rsidR="00F53C97">
        <w:t>0</w:t>
      </w:r>
      <w:r>
        <w:t>.3</w:t>
      </w:r>
      <w:r>
        <w:rPr>
          <w:rFonts w:ascii="Times New Roman"/>
          <w:spacing w:val="80"/>
        </w:rPr>
        <w:t xml:space="preserve"> </w:t>
      </w:r>
      <w:r>
        <w:t>The</w:t>
      </w:r>
      <w:r>
        <w:rPr>
          <w:rFonts w:ascii="Times New Roman"/>
        </w:rPr>
        <w:t xml:space="preserve"> </w:t>
      </w:r>
      <w:r w:rsidR="00F14157">
        <w:t>Client</w:t>
      </w:r>
      <w:r>
        <w:rPr>
          <w:rFonts w:ascii="Times New Roman"/>
        </w:rPr>
        <w:t xml:space="preserve"> </w:t>
      </w:r>
      <w:r>
        <w:t>reserves</w:t>
      </w:r>
      <w:r>
        <w:rPr>
          <w:rFonts w:ascii="Times New Roman"/>
        </w:rPr>
        <w:t xml:space="preserve"> </w:t>
      </w:r>
      <w:r>
        <w:t>the</w:t>
      </w:r>
      <w:r>
        <w:rPr>
          <w:rFonts w:ascii="Times New Roman"/>
        </w:rPr>
        <w:t xml:space="preserve"> </w:t>
      </w:r>
      <w:r>
        <w:t>right</w:t>
      </w:r>
      <w:r>
        <w:rPr>
          <w:rFonts w:ascii="Times New Roman"/>
        </w:rPr>
        <w:t xml:space="preserve"> </w:t>
      </w:r>
      <w:r>
        <w:t>to:</w:t>
      </w:r>
    </w:p>
    <w:p w14:paraId="336A9CE2" w14:textId="77777777" w:rsidR="00615263" w:rsidRDefault="00615263" w:rsidP="00615263">
      <w:pPr>
        <w:pStyle w:val="BodyText"/>
        <w:tabs>
          <w:tab w:val="left" w:pos="1424"/>
        </w:tabs>
        <w:ind w:left="855"/>
      </w:pPr>
      <w:r>
        <w:rPr>
          <w:spacing w:val="-5"/>
        </w:rPr>
        <w:t>(a)</w:t>
      </w:r>
      <w:r>
        <w:rPr>
          <w:rFonts w:ascii="Times New Roman"/>
        </w:rPr>
        <w:tab/>
      </w:r>
      <w:r>
        <w:t>conduct</w:t>
      </w:r>
      <w:r>
        <w:rPr>
          <w:rFonts w:ascii="Times New Roman"/>
          <w:spacing w:val="-9"/>
        </w:rPr>
        <w:t xml:space="preserve"> </w:t>
      </w:r>
      <w:r>
        <w:t>post-tender</w:t>
      </w:r>
      <w:r>
        <w:rPr>
          <w:rFonts w:ascii="Times New Roman"/>
          <w:spacing w:val="-8"/>
        </w:rPr>
        <w:t xml:space="preserve"> </w:t>
      </w:r>
      <w:r>
        <w:t>clarifications;</w:t>
      </w:r>
      <w:r>
        <w:rPr>
          <w:rFonts w:ascii="Times New Roman"/>
          <w:spacing w:val="-7"/>
        </w:rPr>
        <w:t xml:space="preserve"> </w:t>
      </w:r>
      <w:r>
        <w:rPr>
          <w:spacing w:val="-5"/>
        </w:rPr>
        <w:t>or</w:t>
      </w:r>
    </w:p>
    <w:p w14:paraId="1C1164FE" w14:textId="77777777" w:rsidR="00615263" w:rsidRDefault="00615263" w:rsidP="00615263">
      <w:pPr>
        <w:pStyle w:val="BodyText"/>
        <w:spacing w:before="2"/>
        <w:rPr>
          <w:sz w:val="25"/>
        </w:rPr>
      </w:pPr>
    </w:p>
    <w:p w14:paraId="625C2469" w14:textId="77777777" w:rsidR="00615263" w:rsidRDefault="00615263" w:rsidP="00615263">
      <w:pPr>
        <w:pStyle w:val="BodyText"/>
        <w:tabs>
          <w:tab w:val="left" w:pos="1424"/>
        </w:tabs>
        <w:ind w:left="855"/>
      </w:pPr>
      <w:r>
        <w:rPr>
          <w:spacing w:val="-5"/>
        </w:rPr>
        <w:t>(a)</w:t>
      </w:r>
      <w:r>
        <w:rPr>
          <w:rFonts w:ascii="Times New Roman"/>
        </w:rPr>
        <w:tab/>
      </w:r>
      <w:r>
        <w:t>reject</w:t>
      </w:r>
      <w:r>
        <w:rPr>
          <w:rFonts w:ascii="Times New Roman"/>
          <w:spacing w:val="-2"/>
        </w:rPr>
        <w:t xml:space="preserve"> </w:t>
      </w:r>
      <w:r>
        <w:t>all</w:t>
      </w:r>
      <w:r>
        <w:rPr>
          <w:rFonts w:ascii="Times New Roman"/>
        </w:rPr>
        <w:t xml:space="preserve"> </w:t>
      </w:r>
      <w:r>
        <w:t>of</w:t>
      </w:r>
      <w:r>
        <w:rPr>
          <w:rFonts w:ascii="Times New Roman"/>
          <w:spacing w:val="-2"/>
        </w:rPr>
        <w:t xml:space="preserve"> </w:t>
      </w:r>
      <w:r>
        <w:t>the</w:t>
      </w:r>
      <w:r>
        <w:rPr>
          <w:rFonts w:ascii="Times New Roman"/>
          <w:spacing w:val="-3"/>
        </w:rPr>
        <w:t xml:space="preserve"> </w:t>
      </w:r>
      <w:r>
        <w:t>tenders</w:t>
      </w:r>
      <w:r>
        <w:rPr>
          <w:rFonts w:ascii="Times New Roman"/>
        </w:rPr>
        <w:t xml:space="preserve"> </w:t>
      </w:r>
      <w:r>
        <w:t>received</w:t>
      </w:r>
      <w:r>
        <w:rPr>
          <w:rFonts w:ascii="Times New Roman"/>
          <w:spacing w:val="-1"/>
        </w:rPr>
        <w:t xml:space="preserve"> </w:t>
      </w:r>
      <w:r>
        <w:t>and</w:t>
      </w:r>
      <w:r>
        <w:rPr>
          <w:rFonts w:ascii="Times New Roman"/>
          <w:spacing w:val="-2"/>
        </w:rPr>
        <w:t xml:space="preserve"> </w:t>
      </w:r>
      <w:r>
        <w:t>invite</w:t>
      </w:r>
      <w:r>
        <w:rPr>
          <w:rFonts w:ascii="Times New Roman"/>
          <w:spacing w:val="-3"/>
        </w:rPr>
        <w:t xml:space="preserve"> </w:t>
      </w:r>
      <w:r>
        <w:t>further</w:t>
      </w:r>
      <w:r>
        <w:rPr>
          <w:rFonts w:ascii="Times New Roman"/>
          <w:spacing w:val="-1"/>
        </w:rPr>
        <w:t xml:space="preserve"> </w:t>
      </w:r>
      <w:r>
        <w:t>tenders</w:t>
      </w:r>
      <w:r>
        <w:rPr>
          <w:rFonts w:ascii="Times New Roman"/>
        </w:rPr>
        <w:t xml:space="preserve"> </w:t>
      </w:r>
      <w:r>
        <w:t>based</w:t>
      </w:r>
      <w:r>
        <w:rPr>
          <w:rFonts w:ascii="Times New Roman"/>
          <w:spacing w:val="-3"/>
        </w:rPr>
        <w:t xml:space="preserve"> </w:t>
      </w:r>
      <w:r>
        <w:t>on</w:t>
      </w:r>
      <w:r>
        <w:rPr>
          <w:rFonts w:ascii="Times New Roman"/>
        </w:rPr>
        <w:t xml:space="preserve"> </w:t>
      </w:r>
      <w:r>
        <w:t>a</w:t>
      </w:r>
      <w:r>
        <w:rPr>
          <w:rFonts w:ascii="Times New Roman"/>
        </w:rPr>
        <w:t xml:space="preserve"> </w:t>
      </w:r>
      <w:r>
        <w:t>revised</w:t>
      </w:r>
      <w:r>
        <w:rPr>
          <w:rFonts w:ascii="Times New Roman"/>
          <w:spacing w:val="-1"/>
        </w:rPr>
        <w:t xml:space="preserve"> </w:t>
      </w:r>
      <w:r>
        <w:rPr>
          <w:spacing w:val="-2"/>
        </w:rPr>
        <w:t>requirement.</w:t>
      </w:r>
    </w:p>
    <w:p w14:paraId="03EDBC92" w14:textId="77777777" w:rsidR="00615263" w:rsidRDefault="00615263" w:rsidP="00615263">
      <w:pPr>
        <w:pStyle w:val="BodyText"/>
        <w:spacing w:before="5"/>
        <w:rPr>
          <w:sz w:val="21"/>
        </w:rPr>
      </w:pPr>
    </w:p>
    <w:p w14:paraId="5267DA25" w14:textId="0CDB8AA7" w:rsidR="00615263" w:rsidRDefault="00615263" w:rsidP="00615263">
      <w:pPr>
        <w:pStyle w:val="BodyText"/>
        <w:spacing w:before="1" w:line="288" w:lineRule="auto"/>
        <w:ind w:left="855" w:right="171" w:hanging="709"/>
      </w:pPr>
      <w:r>
        <w:t>AA1</w:t>
      </w:r>
      <w:r w:rsidR="00F53C97">
        <w:t>0</w:t>
      </w:r>
      <w:r>
        <w:t>.4</w:t>
      </w:r>
      <w:r>
        <w:rPr>
          <w:rFonts w:ascii="Times New Roman"/>
          <w:spacing w:val="40"/>
        </w:rPr>
        <w:t xml:space="preserve"> </w:t>
      </w:r>
      <w:r>
        <w:t>Tenderers</w:t>
      </w:r>
      <w:r>
        <w:rPr>
          <w:rFonts w:ascii="Times New Roman"/>
        </w:rPr>
        <w:t xml:space="preserve"> </w:t>
      </w:r>
      <w:r>
        <w:t>will</w:t>
      </w:r>
      <w:r>
        <w:rPr>
          <w:rFonts w:ascii="Times New Roman"/>
        </w:rPr>
        <w:t xml:space="preserve"> </w:t>
      </w:r>
      <w:r>
        <w:t>be</w:t>
      </w:r>
      <w:r>
        <w:rPr>
          <w:rFonts w:ascii="Times New Roman"/>
        </w:rPr>
        <w:t xml:space="preserve"> </w:t>
      </w:r>
      <w:r>
        <w:t>notified</w:t>
      </w:r>
      <w:r>
        <w:rPr>
          <w:rFonts w:ascii="Times New Roman"/>
        </w:rPr>
        <w:t xml:space="preserve"> </w:t>
      </w:r>
      <w:r>
        <w:t>simultaneously</w:t>
      </w:r>
      <w:r>
        <w:rPr>
          <w:rFonts w:ascii="Times New Roman"/>
        </w:rPr>
        <w:t xml:space="preserve"> </w:t>
      </w:r>
      <w:r>
        <w:t>and</w:t>
      </w:r>
      <w:r>
        <w:rPr>
          <w:rFonts w:ascii="Times New Roman"/>
        </w:rPr>
        <w:t xml:space="preserve"> </w:t>
      </w:r>
      <w:r>
        <w:t>as</w:t>
      </w:r>
      <w:r>
        <w:rPr>
          <w:rFonts w:ascii="Times New Roman"/>
        </w:rPr>
        <w:t xml:space="preserve"> </w:t>
      </w:r>
      <w:r>
        <w:t>soon</w:t>
      </w:r>
      <w:r>
        <w:rPr>
          <w:rFonts w:ascii="Times New Roman"/>
        </w:rPr>
        <w:t xml:space="preserve"> </w:t>
      </w:r>
      <w:r>
        <w:t>as</w:t>
      </w:r>
      <w:r>
        <w:rPr>
          <w:rFonts w:ascii="Times New Roman"/>
        </w:rPr>
        <w:t xml:space="preserve"> </w:t>
      </w:r>
      <w:r>
        <w:t>possible</w:t>
      </w:r>
      <w:r>
        <w:rPr>
          <w:rFonts w:ascii="Times New Roman"/>
        </w:rPr>
        <w:t xml:space="preserve"> </w:t>
      </w:r>
      <w:r>
        <w:t>of</w:t>
      </w:r>
      <w:r>
        <w:rPr>
          <w:rFonts w:ascii="Times New Roman"/>
        </w:rPr>
        <w:t xml:space="preserve"> </w:t>
      </w:r>
      <w:r>
        <w:t>any</w:t>
      </w:r>
      <w:r>
        <w:rPr>
          <w:rFonts w:ascii="Times New Roman"/>
        </w:rPr>
        <w:t xml:space="preserve"> </w:t>
      </w:r>
      <w:r>
        <w:t>decision</w:t>
      </w:r>
      <w:r>
        <w:rPr>
          <w:rFonts w:ascii="Times New Roman"/>
        </w:rPr>
        <w:t xml:space="preserve"> </w:t>
      </w:r>
      <w:r>
        <w:t>made</w:t>
      </w:r>
      <w:r>
        <w:rPr>
          <w:rFonts w:ascii="Times New Roman"/>
        </w:rPr>
        <w:t xml:space="preserve"> </w:t>
      </w:r>
      <w:r>
        <w:t>by</w:t>
      </w:r>
      <w:r>
        <w:rPr>
          <w:rFonts w:ascii="Times New Roman"/>
        </w:rPr>
        <w:t xml:space="preserve"> </w:t>
      </w:r>
      <w:r>
        <w:t>the</w:t>
      </w:r>
      <w:r>
        <w:rPr>
          <w:rFonts w:ascii="Times New Roman"/>
        </w:rPr>
        <w:t xml:space="preserve"> </w:t>
      </w:r>
      <w:r w:rsidR="00F14157">
        <w:t>Client</w:t>
      </w:r>
      <w:r>
        <w:rPr>
          <w:rFonts w:ascii="Times New Roman"/>
        </w:rPr>
        <w:t xml:space="preserve"> </w:t>
      </w:r>
      <w:r>
        <w:t>during</w:t>
      </w:r>
      <w:r>
        <w:rPr>
          <w:rFonts w:ascii="Times New Roman"/>
        </w:rPr>
        <w:t xml:space="preserve"> </w:t>
      </w:r>
      <w:r>
        <w:t>the</w:t>
      </w:r>
      <w:r>
        <w:rPr>
          <w:rFonts w:ascii="Times New Roman"/>
        </w:rPr>
        <w:t xml:space="preserve"> </w:t>
      </w:r>
      <w:r>
        <w:t>tender</w:t>
      </w:r>
      <w:r>
        <w:rPr>
          <w:rFonts w:ascii="Times New Roman"/>
        </w:rPr>
        <w:t xml:space="preserve"> </w:t>
      </w:r>
      <w:r>
        <w:t>process,</w:t>
      </w:r>
      <w:r>
        <w:rPr>
          <w:rFonts w:ascii="Times New Roman"/>
        </w:rPr>
        <w:t xml:space="preserve"> </w:t>
      </w:r>
      <w:r>
        <w:t>including</w:t>
      </w:r>
      <w:r>
        <w:rPr>
          <w:rFonts w:ascii="Times New Roman"/>
        </w:rPr>
        <w:t xml:space="preserve"> </w:t>
      </w:r>
      <w:r>
        <w:t>award.</w:t>
      </w:r>
      <w:r>
        <w:rPr>
          <w:rFonts w:ascii="Times New Roman"/>
          <w:spacing w:val="11"/>
        </w:rPr>
        <w:t xml:space="preserve"> </w:t>
      </w:r>
      <w:r>
        <w:t>When</w:t>
      </w:r>
      <w:r>
        <w:rPr>
          <w:rFonts w:ascii="Times New Roman"/>
          <w:spacing w:val="12"/>
        </w:rPr>
        <w:t xml:space="preserve"> </w:t>
      </w:r>
      <w:r>
        <w:t>the</w:t>
      </w:r>
      <w:r>
        <w:rPr>
          <w:rFonts w:ascii="Times New Roman"/>
          <w:spacing w:val="12"/>
        </w:rPr>
        <w:t xml:space="preserve"> </w:t>
      </w:r>
      <w:r w:rsidR="00F14157">
        <w:t>Client</w:t>
      </w:r>
      <w:r>
        <w:rPr>
          <w:rFonts w:ascii="Times New Roman"/>
          <w:spacing w:val="12"/>
        </w:rPr>
        <w:t xml:space="preserve"> </w:t>
      </w:r>
      <w:r>
        <w:t>has</w:t>
      </w:r>
      <w:r>
        <w:rPr>
          <w:rFonts w:ascii="Times New Roman"/>
          <w:spacing w:val="12"/>
        </w:rPr>
        <w:t xml:space="preserve"> </w:t>
      </w:r>
      <w:r>
        <w:t>evaluated</w:t>
      </w:r>
      <w:r>
        <w:rPr>
          <w:rFonts w:ascii="Times New Roman"/>
          <w:spacing w:val="12"/>
        </w:rPr>
        <w:t xml:space="preserve"> </w:t>
      </w:r>
      <w:r>
        <w:t>the</w:t>
      </w:r>
      <w:r>
        <w:rPr>
          <w:rFonts w:ascii="Times New Roman"/>
          <w:spacing w:val="12"/>
        </w:rPr>
        <w:t xml:space="preserve"> </w:t>
      </w:r>
      <w:r>
        <w:t>tenders,</w:t>
      </w:r>
      <w:r>
        <w:rPr>
          <w:rFonts w:ascii="Times New Roman"/>
        </w:rPr>
        <w:t xml:space="preserve"> </w:t>
      </w:r>
      <w:r>
        <w:t>it</w:t>
      </w:r>
      <w:r>
        <w:rPr>
          <w:rFonts w:ascii="Times New Roman"/>
          <w:spacing w:val="11"/>
        </w:rPr>
        <w:t xml:space="preserve"> </w:t>
      </w:r>
      <w:r>
        <w:t>will</w:t>
      </w:r>
      <w:r>
        <w:rPr>
          <w:rFonts w:ascii="Times New Roman"/>
          <w:spacing w:val="12"/>
        </w:rPr>
        <w:t xml:space="preserve"> </w:t>
      </w:r>
      <w:r>
        <w:t>notify</w:t>
      </w:r>
      <w:r>
        <w:rPr>
          <w:rFonts w:ascii="Times New Roman"/>
          <w:spacing w:val="12"/>
        </w:rPr>
        <w:t xml:space="preserve"> </w:t>
      </w:r>
      <w:r>
        <w:t>all</w:t>
      </w:r>
      <w:r>
        <w:rPr>
          <w:rFonts w:ascii="Times New Roman"/>
          <w:spacing w:val="12"/>
        </w:rPr>
        <w:t xml:space="preserve"> </w:t>
      </w:r>
      <w:r>
        <w:t>Tenderers</w:t>
      </w:r>
      <w:r>
        <w:rPr>
          <w:rFonts w:ascii="Times New Roman"/>
          <w:spacing w:val="12"/>
        </w:rPr>
        <w:t xml:space="preserve"> </w:t>
      </w:r>
      <w:r>
        <w:t>about</w:t>
      </w:r>
      <w:r>
        <w:rPr>
          <w:rFonts w:ascii="Times New Roman"/>
        </w:rPr>
        <w:t xml:space="preserve"> </w:t>
      </w:r>
      <w:r>
        <w:t>the</w:t>
      </w:r>
      <w:r>
        <w:rPr>
          <w:rFonts w:ascii="Times New Roman"/>
        </w:rPr>
        <w:t xml:space="preserve"> </w:t>
      </w:r>
      <w:r>
        <w:t>intended</w:t>
      </w:r>
      <w:r>
        <w:rPr>
          <w:rFonts w:ascii="Times New Roman"/>
        </w:rPr>
        <w:t xml:space="preserve"> </w:t>
      </w:r>
      <w:r>
        <w:t>award.</w:t>
      </w:r>
    </w:p>
    <w:p w14:paraId="7528A49D" w14:textId="77777777" w:rsidR="00615263" w:rsidRDefault="00615263" w:rsidP="00615263">
      <w:pPr>
        <w:pStyle w:val="BodyText"/>
        <w:spacing w:before="6"/>
        <w:rPr>
          <w:sz w:val="21"/>
        </w:rPr>
      </w:pPr>
    </w:p>
    <w:p w14:paraId="33401FCF" w14:textId="5D62EA3B" w:rsidR="00615263" w:rsidRDefault="00615263" w:rsidP="00615263">
      <w:pPr>
        <w:pStyle w:val="BodyText"/>
        <w:spacing w:before="1" w:line="290" w:lineRule="auto"/>
        <w:ind w:left="855" w:hanging="709"/>
      </w:pPr>
      <w:r>
        <w:t>AA1</w:t>
      </w:r>
      <w:r w:rsidR="00F53C97">
        <w:t>0</w:t>
      </w:r>
      <w:r>
        <w:t>.5</w:t>
      </w:r>
      <w:r>
        <w:rPr>
          <w:rFonts w:ascii="Times New Roman"/>
          <w:spacing w:val="79"/>
        </w:rPr>
        <w:t xml:space="preserve"> </w:t>
      </w:r>
      <w:r>
        <w:t>As</w:t>
      </w:r>
      <w:r>
        <w:rPr>
          <w:rFonts w:ascii="Times New Roman"/>
        </w:rPr>
        <w:t xml:space="preserve"> </w:t>
      </w:r>
      <w:r>
        <w:t>part</w:t>
      </w:r>
      <w:r>
        <w:rPr>
          <w:rFonts w:ascii="Times New Roman"/>
        </w:rPr>
        <w:t xml:space="preserve"> </w:t>
      </w:r>
      <w:r>
        <w:t>of</w:t>
      </w:r>
      <w:r>
        <w:rPr>
          <w:rFonts w:ascii="Times New Roman"/>
        </w:rPr>
        <w:t xml:space="preserve"> </w:t>
      </w:r>
      <w:r>
        <w:t>the</w:t>
      </w:r>
      <w:r>
        <w:rPr>
          <w:rFonts w:ascii="Times New Roman"/>
        </w:rPr>
        <w:t xml:space="preserve"> </w:t>
      </w:r>
      <w:r>
        <w:t>notification</w:t>
      </w:r>
      <w:r>
        <w:rPr>
          <w:rFonts w:ascii="Times New Roman"/>
        </w:rPr>
        <w:t xml:space="preserve"> </w:t>
      </w:r>
      <w:r>
        <w:t>of</w:t>
      </w:r>
      <w:r>
        <w:rPr>
          <w:rFonts w:ascii="Times New Roman"/>
        </w:rPr>
        <w:t xml:space="preserve"> </w:t>
      </w:r>
      <w:r>
        <w:t>award</w:t>
      </w:r>
      <w:r>
        <w:rPr>
          <w:rFonts w:ascii="Times New Roman"/>
        </w:rPr>
        <w:t xml:space="preserve"> </w:t>
      </w:r>
      <w:r>
        <w:t>process,</w:t>
      </w:r>
      <w:r>
        <w:rPr>
          <w:rFonts w:ascii="Times New Roman"/>
        </w:rPr>
        <w:t xml:space="preserve"> </w:t>
      </w:r>
      <w:r>
        <w:t>Tenderers</w:t>
      </w:r>
      <w:r>
        <w:rPr>
          <w:rFonts w:ascii="Times New Roman"/>
        </w:rPr>
        <w:t xml:space="preserve"> </w:t>
      </w:r>
      <w:r>
        <w:t>will</w:t>
      </w:r>
      <w:r>
        <w:rPr>
          <w:rFonts w:ascii="Times New Roman"/>
        </w:rPr>
        <w:t xml:space="preserve"> </w:t>
      </w:r>
      <w:r>
        <w:t>be</w:t>
      </w:r>
      <w:r>
        <w:rPr>
          <w:rFonts w:ascii="Times New Roman"/>
        </w:rPr>
        <w:t xml:space="preserve"> </w:t>
      </w:r>
      <w:r>
        <w:t>provided</w:t>
      </w:r>
      <w:r>
        <w:rPr>
          <w:rFonts w:ascii="Times New Roman"/>
        </w:rPr>
        <w:t xml:space="preserve"> </w:t>
      </w:r>
      <w:r>
        <w:t>with</w:t>
      </w:r>
      <w:r>
        <w:rPr>
          <w:rFonts w:ascii="Times New Roman"/>
        </w:rPr>
        <w:t xml:space="preserve"> </w:t>
      </w:r>
      <w:r>
        <w:t>details</w:t>
      </w:r>
      <w:r>
        <w:rPr>
          <w:rFonts w:ascii="Times New Roman"/>
        </w:rPr>
        <w:t xml:space="preserve"> </w:t>
      </w:r>
      <w:r>
        <w:t>of</w:t>
      </w:r>
      <w:r>
        <w:rPr>
          <w:rFonts w:ascii="Times New Roman"/>
        </w:rPr>
        <w:t xml:space="preserve"> </w:t>
      </w:r>
      <w:r>
        <w:t>the</w:t>
      </w:r>
      <w:r>
        <w:rPr>
          <w:rFonts w:ascii="Times New Roman"/>
        </w:rPr>
        <w:t xml:space="preserve"> </w:t>
      </w:r>
      <w:r>
        <w:t>points</w:t>
      </w:r>
      <w:r>
        <w:rPr>
          <w:rFonts w:ascii="Times New Roman"/>
        </w:rPr>
        <w:t xml:space="preserve"> </w:t>
      </w:r>
      <w:r>
        <w:t>awarded</w:t>
      </w:r>
      <w:r>
        <w:rPr>
          <w:rFonts w:ascii="Times New Roman"/>
        </w:rPr>
        <w:t xml:space="preserve"> </w:t>
      </w:r>
      <w:r>
        <w:t>for</w:t>
      </w:r>
      <w:r>
        <w:rPr>
          <w:rFonts w:ascii="Times New Roman"/>
        </w:rPr>
        <w:t xml:space="preserve"> </w:t>
      </w:r>
      <w:r>
        <w:t>the</w:t>
      </w:r>
      <w:r>
        <w:rPr>
          <w:rFonts w:ascii="Times New Roman"/>
        </w:rPr>
        <w:t xml:space="preserve"> </w:t>
      </w:r>
      <w:r>
        <w:t>scores</w:t>
      </w:r>
      <w:r>
        <w:rPr>
          <w:rFonts w:ascii="Times New Roman"/>
        </w:rPr>
        <w:t xml:space="preserve"> </w:t>
      </w:r>
      <w:r>
        <w:t>in</w:t>
      </w:r>
      <w:r>
        <w:rPr>
          <w:rFonts w:ascii="Times New Roman"/>
        </w:rPr>
        <w:t xml:space="preserve"> </w:t>
      </w:r>
      <w:r>
        <w:t>line</w:t>
      </w:r>
      <w:r>
        <w:rPr>
          <w:rFonts w:ascii="Times New Roman"/>
        </w:rPr>
        <w:t xml:space="preserve"> </w:t>
      </w:r>
      <w:r>
        <w:t>with</w:t>
      </w:r>
      <w:r>
        <w:rPr>
          <w:rFonts w:ascii="Times New Roman"/>
        </w:rPr>
        <w:t xml:space="preserve"> </w:t>
      </w:r>
      <w:r>
        <w:t>the</w:t>
      </w:r>
      <w:r>
        <w:rPr>
          <w:rFonts w:ascii="Times New Roman"/>
        </w:rPr>
        <w:t xml:space="preserve"> </w:t>
      </w:r>
      <w:r>
        <w:t>evaluation</w:t>
      </w:r>
      <w:r>
        <w:rPr>
          <w:rFonts w:ascii="Times New Roman"/>
        </w:rPr>
        <w:t xml:space="preserve"> </w:t>
      </w:r>
      <w:r>
        <w:t>criteria</w:t>
      </w:r>
      <w:r>
        <w:rPr>
          <w:rFonts w:ascii="Times New Roman"/>
        </w:rPr>
        <w:t xml:space="preserve"> </w:t>
      </w:r>
      <w:r>
        <w:t>above.</w:t>
      </w:r>
    </w:p>
    <w:p w14:paraId="3E111CF2" w14:textId="77777777" w:rsidR="00615263" w:rsidRDefault="00615263" w:rsidP="00615263">
      <w:pPr>
        <w:pStyle w:val="BodyText"/>
        <w:spacing w:before="3"/>
        <w:rPr>
          <w:sz w:val="21"/>
        </w:rPr>
      </w:pPr>
    </w:p>
    <w:p w14:paraId="3190341A" w14:textId="36C0B0CD" w:rsidR="00615263" w:rsidRDefault="00615263" w:rsidP="00615263">
      <w:pPr>
        <w:pStyle w:val="BodyText"/>
        <w:spacing w:before="1" w:line="288" w:lineRule="auto"/>
        <w:ind w:left="867" w:right="453" w:hanging="721"/>
      </w:pPr>
      <w:r>
        <w:t>AA1</w:t>
      </w:r>
      <w:r w:rsidR="00F53C97">
        <w:t>0</w:t>
      </w:r>
      <w:r>
        <w:t>.6</w:t>
      </w:r>
      <w:r>
        <w:rPr>
          <w:rFonts w:ascii="Times New Roman"/>
          <w:spacing w:val="79"/>
        </w:rPr>
        <w:t xml:space="preserve"> </w:t>
      </w:r>
      <w:r>
        <w:t>Acceptance</w:t>
      </w:r>
      <w:r>
        <w:rPr>
          <w:rFonts w:ascii="Times New Roman"/>
        </w:rPr>
        <w:t xml:space="preserve"> </w:t>
      </w:r>
      <w:r>
        <w:t>of</w:t>
      </w:r>
      <w:r>
        <w:rPr>
          <w:rFonts w:ascii="Times New Roman"/>
        </w:rPr>
        <w:t xml:space="preserve"> </w:t>
      </w:r>
      <w:r>
        <w:t>the</w:t>
      </w:r>
      <w:r>
        <w:rPr>
          <w:rFonts w:ascii="Times New Roman"/>
        </w:rPr>
        <w:t xml:space="preserve"> </w:t>
      </w:r>
      <w:r>
        <w:t>tender</w:t>
      </w:r>
      <w:r>
        <w:rPr>
          <w:rFonts w:ascii="Times New Roman"/>
        </w:rPr>
        <w:t xml:space="preserve"> </w:t>
      </w:r>
      <w:r>
        <w:t>by</w:t>
      </w:r>
      <w:r>
        <w:rPr>
          <w:rFonts w:ascii="Times New Roman"/>
        </w:rPr>
        <w:t xml:space="preserve"> </w:t>
      </w:r>
      <w:r>
        <w:t>the</w:t>
      </w:r>
      <w:r>
        <w:rPr>
          <w:rFonts w:ascii="Times New Roman"/>
        </w:rPr>
        <w:t xml:space="preserve"> </w:t>
      </w:r>
      <w:r w:rsidR="00F14157">
        <w:t>Client</w:t>
      </w:r>
      <w:r>
        <w:rPr>
          <w:rFonts w:ascii="Times New Roman"/>
        </w:rPr>
        <w:t xml:space="preserve"> </w:t>
      </w:r>
      <w:r>
        <w:t>shall</w:t>
      </w:r>
      <w:r>
        <w:rPr>
          <w:rFonts w:ascii="Times New Roman"/>
        </w:rPr>
        <w:t xml:space="preserve"> </w:t>
      </w:r>
      <w:r>
        <w:t>be</w:t>
      </w:r>
      <w:r>
        <w:rPr>
          <w:rFonts w:ascii="Times New Roman"/>
        </w:rPr>
        <w:t xml:space="preserve"> </w:t>
      </w:r>
      <w:r>
        <w:t>in</w:t>
      </w:r>
      <w:r>
        <w:rPr>
          <w:rFonts w:ascii="Times New Roman"/>
        </w:rPr>
        <w:t xml:space="preserve"> </w:t>
      </w:r>
      <w:r>
        <w:t>writing</w:t>
      </w:r>
      <w:r>
        <w:rPr>
          <w:rFonts w:ascii="Times New Roman"/>
        </w:rPr>
        <w:t xml:space="preserve"> </w:t>
      </w:r>
      <w:r>
        <w:t>and</w:t>
      </w:r>
      <w:r>
        <w:rPr>
          <w:rFonts w:ascii="Times New Roman"/>
        </w:rPr>
        <w:t xml:space="preserve"> </w:t>
      </w:r>
      <w:r>
        <w:t>shall</w:t>
      </w:r>
      <w:r>
        <w:rPr>
          <w:rFonts w:ascii="Times New Roman"/>
        </w:rPr>
        <w:t xml:space="preserve"> </w:t>
      </w:r>
      <w:r>
        <w:t>be</w:t>
      </w:r>
      <w:r>
        <w:rPr>
          <w:rFonts w:ascii="Times New Roman"/>
        </w:rPr>
        <w:t xml:space="preserve"> </w:t>
      </w:r>
      <w:r>
        <w:t>communicated</w:t>
      </w:r>
      <w:r>
        <w:rPr>
          <w:rFonts w:ascii="Times New Roman"/>
        </w:rPr>
        <w:t xml:space="preserve"> </w:t>
      </w:r>
      <w:r>
        <w:t>to</w:t>
      </w:r>
      <w:r>
        <w:rPr>
          <w:rFonts w:ascii="Times New Roman"/>
        </w:rPr>
        <w:t xml:space="preserve"> </w:t>
      </w:r>
      <w:r>
        <w:t>the</w:t>
      </w:r>
      <w:r>
        <w:rPr>
          <w:rFonts w:ascii="Times New Roman"/>
        </w:rPr>
        <w:t xml:space="preserve"> </w:t>
      </w:r>
      <w:r>
        <w:t>Tenderer.</w:t>
      </w:r>
      <w:r>
        <w:rPr>
          <w:rFonts w:ascii="Times New Roman"/>
          <w:spacing w:val="40"/>
        </w:rPr>
        <w:t xml:space="preserve"> </w:t>
      </w:r>
      <w:r>
        <w:t>Upon</w:t>
      </w:r>
      <w:r>
        <w:rPr>
          <w:rFonts w:ascii="Times New Roman"/>
        </w:rPr>
        <w:t xml:space="preserve"> </w:t>
      </w:r>
      <w:r>
        <w:t>such</w:t>
      </w:r>
      <w:r>
        <w:rPr>
          <w:rFonts w:ascii="Times New Roman"/>
        </w:rPr>
        <w:t xml:space="preserve"> </w:t>
      </w:r>
      <w:r>
        <w:t>acceptance</w:t>
      </w:r>
      <w:r>
        <w:rPr>
          <w:rFonts w:ascii="Times New Roman"/>
        </w:rPr>
        <w:t xml:space="preserve"> </w:t>
      </w:r>
      <w:r>
        <w:t>the</w:t>
      </w:r>
      <w:r>
        <w:rPr>
          <w:rFonts w:ascii="Times New Roman"/>
        </w:rPr>
        <w:t xml:space="preserve"> </w:t>
      </w:r>
      <w:r>
        <w:t>Contract</w:t>
      </w:r>
      <w:r>
        <w:rPr>
          <w:rFonts w:ascii="Times New Roman"/>
        </w:rPr>
        <w:t xml:space="preserve"> </w:t>
      </w:r>
      <w:r>
        <w:t>shall</w:t>
      </w:r>
      <w:r>
        <w:rPr>
          <w:rFonts w:ascii="Times New Roman"/>
        </w:rPr>
        <w:t xml:space="preserve"> </w:t>
      </w:r>
      <w:r>
        <w:t>thereby</w:t>
      </w:r>
      <w:r>
        <w:rPr>
          <w:rFonts w:ascii="Times New Roman"/>
        </w:rPr>
        <w:t xml:space="preserve"> </w:t>
      </w:r>
      <w:r>
        <w:t>be</w:t>
      </w:r>
      <w:r>
        <w:rPr>
          <w:rFonts w:ascii="Times New Roman"/>
        </w:rPr>
        <w:t xml:space="preserve"> </w:t>
      </w:r>
      <w:r>
        <w:t>constituted</w:t>
      </w:r>
      <w:r>
        <w:rPr>
          <w:rFonts w:ascii="Times New Roman"/>
        </w:rPr>
        <w:t xml:space="preserve"> </w:t>
      </w:r>
      <w:r>
        <w:t>and</w:t>
      </w:r>
      <w:r>
        <w:rPr>
          <w:rFonts w:ascii="Times New Roman"/>
        </w:rPr>
        <w:t xml:space="preserve"> </w:t>
      </w:r>
      <w:r>
        <w:t>become</w:t>
      </w:r>
      <w:r>
        <w:rPr>
          <w:rFonts w:ascii="Times New Roman"/>
        </w:rPr>
        <w:t xml:space="preserve"> </w:t>
      </w:r>
      <w:r>
        <w:t>binding</w:t>
      </w:r>
      <w:r>
        <w:rPr>
          <w:rFonts w:ascii="Times New Roman"/>
        </w:rPr>
        <w:t xml:space="preserve"> </w:t>
      </w:r>
      <w:r>
        <w:t>on</w:t>
      </w:r>
      <w:r>
        <w:rPr>
          <w:rFonts w:ascii="Times New Roman"/>
        </w:rPr>
        <w:t xml:space="preserve"> </w:t>
      </w:r>
      <w:r>
        <w:t>both</w:t>
      </w:r>
      <w:r>
        <w:rPr>
          <w:rFonts w:ascii="Times New Roman"/>
        </w:rPr>
        <w:t xml:space="preserve"> </w:t>
      </w:r>
      <w:r>
        <w:t>parties</w:t>
      </w:r>
      <w:r>
        <w:rPr>
          <w:rFonts w:ascii="Times New Roman"/>
        </w:rPr>
        <w:t xml:space="preserve"> </w:t>
      </w:r>
      <w:r>
        <w:t>and,</w:t>
      </w:r>
      <w:r>
        <w:rPr>
          <w:rFonts w:ascii="Times New Roman"/>
        </w:rPr>
        <w:t xml:space="preserve"> </w:t>
      </w:r>
      <w:r>
        <w:t>notwithstanding</w:t>
      </w:r>
      <w:r>
        <w:rPr>
          <w:rFonts w:ascii="Times New Roman"/>
        </w:rPr>
        <w:t xml:space="preserve"> </w:t>
      </w:r>
      <w:r>
        <w:t>that,</w:t>
      </w:r>
      <w:r>
        <w:rPr>
          <w:rFonts w:ascii="Times New Roman"/>
        </w:rPr>
        <w:t xml:space="preserve"> </w:t>
      </w:r>
      <w:r>
        <w:t>the</w:t>
      </w:r>
      <w:r>
        <w:rPr>
          <w:rFonts w:ascii="Times New Roman"/>
        </w:rPr>
        <w:t xml:space="preserve"> </w:t>
      </w:r>
      <w:r>
        <w:t>parties</w:t>
      </w:r>
      <w:r>
        <w:rPr>
          <w:rFonts w:ascii="Times New Roman"/>
        </w:rPr>
        <w:t xml:space="preserve"> </w:t>
      </w:r>
      <w:r>
        <w:t>shall</w:t>
      </w:r>
      <w:r>
        <w:rPr>
          <w:rFonts w:ascii="Times New Roman"/>
        </w:rPr>
        <w:t xml:space="preserve"> </w:t>
      </w:r>
      <w:r>
        <w:t>execute</w:t>
      </w:r>
      <w:r>
        <w:rPr>
          <w:rFonts w:ascii="Times New Roman"/>
        </w:rPr>
        <w:t xml:space="preserve"> </w:t>
      </w:r>
      <w:r>
        <w:t>a</w:t>
      </w:r>
      <w:r>
        <w:rPr>
          <w:rFonts w:ascii="Times New Roman"/>
        </w:rPr>
        <w:t xml:space="preserve"> </w:t>
      </w:r>
      <w:r>
        <w:t>formal</w:t>
      </w:r>
      <w:r>
        <w:rPr>
          <w:rFonts w:ascii="Times New Roman"/>
        </w:rPr>
        <w:t xml:space="preserve"> </w:t>
      </w:r>
      <w:r>
        <w:t>contract</w:t>
      </w:r>
      <w:r>
        <w:rPr>
          <w:rFonts w:ascii="Times New Roman"/>
        </w:rPr>
        <w:t xml:space="preserve"> </w:t>
      </w:r>
      <w:r>
        <w:t>as</w:t>
      </w:r>
      <w:r>
        <w:rPr>
          <w:rFonts w:ascii="Times New Roman"/>
        </w:rPr>
        <w:t xml:space="preserve"> </w:t>
      </w:r>
      <w:r>
        <w:t>quickly</w:t>
      </w:r>
      <w:r>
        <w:rPr>
          <w:rFonts w:ascii="Times New Roman"/>
        </w:rPr>
        <w:t xml:space="preserve"> </w:t>
      </w:r>
      <w:r>
        <w:t>as</w:t>
      </w:r>
      <w:r>
        <w:rPr>
          <w:rFonts w:ascii="Times New Roman"/>
        </w:rPr>
        <w:t xml:space="preserve"> </w:t>
      </w:r>
      <w:r>
        <w:t>possible</w:t>
      </w:r>
      <w:r>
        <w:rPr>
          <w:rFonts w:ascii="Times New Roman"/>
        </w:rPr>
        <w:t xml:space="preserve"> </w:t>
      </w:r>
      <w:r>
        <w:t>thereafter</w:t>
      </w:r>
      <w:r w:rsidR="00414DE3">
        <w:t>.</w:t>
      </w:r>
    </w:p>
    <w:p w14:paraId="042B882A" w14:textId="77777777" w:rsidR="00615263" w:rsidRDefault="00615263" w:rsidP="00615263">
      <w:pPr>
        <w:pStyle w:val="BodyText"/>
        <w:spacing w:before="6"/>
        <w:rPr>
          <w:sz w:val="21"/>
        </w:rPr>
      </w:pPr>
    </w:p>
    <w:p w14:paraId="3A25C26A" w14:textId="77777777" w:rsidR="003342B1" w:rsidRDefault="003342B1" w:rsidP="00615263">
      <w:pPr>
        <w:pStyle w:val="BodyText"/>
        <w:spacing w:before="6"/>
        <w:rPr>
          <w:sz w:val="21"/>
        </w:rPr>
      </w:pPr>
    </w:p>
    <w:p w14:paraId="15136803" w14:textId="566F5664" w:rsidR="00615263" w:rsidRDefault="00615263" w:rsidP="00615263">
      <w:pPr>
        <w:pStyle w:val="Heading4"/>
        <w:tabs>
          <w:tab w:val="left" w:pos="1172"/>
        </w:tabs>
        <w:ind w:left="147"/>
      </w:pPr>
      <w:r>
        <w:rPr>
          <w:spacing w:val="-4"/>
        </w:rPr>
        <w:lastRenderedPageBreak/>
        <w:t>AA</w:t>
      </w:r>
      <w:r w:rsidR="00F53C97">
        <w:rPr>
          <w:spacing w:val="-4"/>
        </w:rPr>
        <w:t>11</w:t>
      </w:r>
      <w:r>
        <w:rPr>
          <w:rFonts w:ascii="Times New Roman"/>
          <w:b w:val="0"/>
        </w:rPr>
        <w:tab/>
      </w:r>
      <w:r>
        <w:t>Tenderers</w:t>
      </w:r>
      <w:r>
        <w:rPr>
          <w:rFonts w:ascii="Times New Roman"/>
          <w:b w:val="0"/>
          <w:bCs w:val="0"/>
          <w:spacing w:val="1"/>
        </w:rPr>
        <w:t xml:space="preserve"> </w:t>
      </w:r>
      <w:r>
        <w:rPr>
          <w:spacing w:val="-2"/>
        </w:rPr>
        <w:t>Warranties</w:t>
      </w:r>
    </w:p>
    <w:p w14:paraId="7EE17F89" w14:textId="77777777" w:rsidR="003342B1" w:rsidRDefault="003342B1" w:rsidP="00615263">
      <w:pPr>
        <w:pStyle w:val="BodyText"/>
        <w:spacing w:before="1" w:line="285" w:lineRule="auto"/>
        <w:ind w:right="171"/>
      </w:pPr>
    </w:p>
    <w:p w14:paraId="2489E9C6" w14:textId="2A4F3F9D" w:rsidR="00615263" w:rsidRDefault="003342B1" w:rsidP="003342B1">
      <w:pPr>
        <w:pStyle w:val="BodyText"/>
        <w:spacing w:before="1" w:line="285" w:lineRule="auto"/>
        <w:ind w:right="171" w:firstLine="147"/>
      </w:pPr>
      <w:r>
        <w:tab/>
      </w:r>
      <w:r w:rsidR="00615263">
        <w:t>In</w:t>
      </w:r>
      <w:r w:rsidR="00615263" w:rsidRPr="001D0827">
        <w:t xml:space="preserve"> </w:t>
      </w:r>
      <w:r w:rsidR="00615263">
        <w:t>submitting</w:t>
      </w:r>
      <w:r w:rsidR="00615263" w:rsidRPr="001D0827">
        <w:t xml:space="preserve"> </w:t>
      </w:r>
      <w:r w:rsidR="00615263">
        <w:t>its</w:t>
      </w:r>
      <w:r w:rsidR="00615263" w:rsidRPr="001D0827">
        <w:t xml:space="preserve"> </w:t>
      </w:r>
      <w:r w:rsidR="00615263">
        <w:t>tender,</w:t>
      </w:r>
      <w:r w:rsidR="00615263" w:rsidRPr="001D0827">
        <w:t xml:space="preserve"> </w:t>
      </w:r>
      <w:r w:rsidR="00615263">
        <w:t>the</w:t>
      </w:r>
      <w:r w:rsidR="00615263" w:rsidRPr="001D0827">
        <w:t xml:space="preserve"> </w:t>
      </w:r>
      <w:r w:rsidR="00615263">
        <w:t>Tenderer</w:t>
      </w:r>
      <w:r w:rsidR="00615263" w:rsidRPr="001D0827">
        <w:t xml:space="preserve"> </w:t>
      </w:r>
      <w:r w:rsidR="00615263">
        <w:t>warrants,</w:t>
      </w:r>
      <w:r w:rsidR="00615263" w:rsidRPr="001D0827">
        <w:t xml:space="preserve"> </w:t>
      </w:r>
      <w:r w:rsidR="00615263">
        <w:t>represents</w:t>
      </w:r>
      <w:r w:rsidR="00615263" w:rsidRPr="001D0827">
        <w:t xml:space="preserve"> </w:t>
      </w:r>
      <w:r w:rsidR="00615263">
        <w:t>and</w:t>
      </w:r>
      <w:r w:rsidR="00615263" w:rsidRPr="001D0827">
        <w:t xml:space="preserve"> </w:t>
      </w:r>
      <w:r w:rsidR="00615263">
        <w:t>undertakes</w:t>
      </w:r>
      <w:r w:rsidR="00615263" w:rsidRPr="001D0827">
        <w:t xml:space="preserve"> </w:t>
      </w:r>
      <w:r w:rsidR="00615263">
        <w:t>to</w:t>
      </w:r>
      <w:r w:rsidR="00615263" w:rsidRPr="001D0827">
        <w:t xml:space="preserve"> </w:t>
      </w:r>
      <w:r w:rsidR="00615263">
        <w:t>the</w:t>
      </w:r>
      <w:r w:rsidR="00615263" w:rsidRPr="001D0827">
        <w:t xml:space="preserve"> </w:t>
      </w:r>
      <w:r w:rsidR="00F14157">
        <w:t>Client</w:t>
      </w:r>
      <w:r w:rsidR="00615263" w:rsidRPr="001D0827">
        <w:t xml:space="preserve"> that:</w:t>
      </w:r>
    </w:p>
    <w:p w14:paraId="59DA0AA0" w14:textId="77777777" w:rsidR="00615263" w:rsidRPr="001D0827" w:rsidRDefault="00615263" w:rsidP="00615263">
      <w:pPr>
        <w:pStyle w:val="BodyText"/>
        <w:spacing w:before="1" w:line="285" w:lineRule="auto"/>
        <w:ind w:left="867" w:right="171" w:hanging="721"/>
      </w:pPr>
    </w:p>
    <w:p w14:paraId="1CD670B9" w14:textId="05C816F7" w:rsidR="00615263" w:rsidRDefault="522E53E9" w:rsidP="00615263">
      <w:pPr>
        <w:pStyle w:val="BodyText"/>
        <w:spacing w:before="1" w:line="285" w:lineRule="auto"/>
        <w:ind w:left="867" w:right="171" w:hanging="721"/>
      </w:pPr>
      <w:r>
        <w:t>AA11.1 All information, representations and other matters of fact communicated (whether in writing or otherwise) to the Client by the Tenderer, its staff or agents in connection with or arising out of the tender are true, complete and accurate in all respects, both as at the date communicated and as at the date of tender submission.</w:t>
      </w:r>
    </w:p>
    <w:p w14:paraId="69AF1F74" w14:textId="77777777" w:rsidR="00615263" w:rsidRPr="001D0827" w:rsidRDefault="00615263" w:rsidP="00615263">
      <w:pPr>
        <w:pStyle w:val="BodyText"/>
        <w:spacing w:before="1" w:line="285" w:lineRule="auto"/>
        <w:ind w:left="867" w:right="171" w:hanging="721"/>
      </w:pPr>
    </w:p>
    <w:p w14:paraId="7E569275" w14:textId="3177B3E6" w:rsidR="00615263" w:rsidRDefault="522E53E9" w:rsidP="00615263">
      <w:pPr>
        <w:pStyle w:val="BodyText"/>
        <w:spacing w:before="1" w:line="285" w:lineRule="auto"/>
        <w:ind w:left="867" w:right="171" w:hanging="721"/>
      </w:pPr>
      <w:r>
        <w:t>AA11.2 It has made its own investigations and research and has satisfied itself in respect of all matters (whether actual or contingent) relating to the tender and that it has not submitted the tender and will not be entering into the contract (if the same be awarded to the Tenderer by the Client) in reliance upon any information, representation or assumption which may have been made by or on behalf of the Client.</w:t>
      </w:r>
    </w:p>
    <w:p w14:paraId="5A3D933B" w14:textId="77777777" w:rsidR="00615263" w:rsidRPr="001D0827" w:rsidRDefault="00615263" w:rsidP="00615263">
      <w:pPr>
        <w:pStyle w:val="BodyText"/>
        <w:spacing w:before="1" w:line="285" w:lineRule="auto"/>
        <w:ind w:left="867" w:right="171" w:hanging="721"/>
      </w:pPr>
    </w:p>
    <w:p w14:paraId="07461AAD" w14:textId="08D43E38" w:rsidR="00615263" w:rsidRDefault="522E53E9" w:rsidP="00615263">
      <w:pPr>
        <w:pStyle w:val="BodyText"/>
        <w:spacing w:before="1" w:line="285" w:lineRule="auto"/>
        <w:ind w:left="867" w:right="171" w:hanging="721"/>
      </w:pPr>
      <w:r>
        <w:t>AA11.3 It has full power and authority to enter into the contract and perform the obligations specified in the Contract Documents and will, if requested, produce evidence of such to the Client.</w:t>
      </w:r>
    </w:p>
    <w:p w14:paraId="277A02F7" w14:textId="77777777" w:rsidR="00615263" w:rsidRPr="001D0827" w:rsidRDefault="00615263" w:rsidP="00615263">
      <w:pPr>
        <w:pStyle w:val="BodyText"/>
        <w:spacing w:before="1" w:line="285" w:lineRule="auto"/>
        <w:ind w:left="867" w:right="171" w:hanging="721"/>
      </w:pPr>
    </w:p>
    <w:p w14:paraId="0ED08657" w14:textId="4E63BCDB" w:rsidR="00615263" w:rsidRDefault="522E53E9" w:rsidP="00615263">
      <w:pPr>
        <w:pStyle w:val="BodyText"/>
        <w:spacing w:before="1" w:line="285" w:lineRule="auto"/>
        <w:ind w:left="867" w:right="171" w:hanging="721"/>
      </w:pPr>
      <w:r>
        <w:t>AA11.4 It is of sound financial standing and has and will have sufficient working capital, skilled staff, equipment and other resources available to it to perform the obligations specified in the Contract Documents.</w:t>
      </w:r>
    </w:p>
    <w:p w14:paraId="70BE6B74" w14:textId="77777777" w:rsidR="00615263" w:rsidRPr="001D0827" w:rsidRDefault="00615263" w:rsidP="00615263">
      <w:pPr>
        <w:pStyle w:val="BodyText"/>
        <w:spacing w:before="1" w:line="285" w:lineRule="auto"/>
        <w:ind w:left="867" w:right="171" w:hanging="721"/>
      </w:pPr>
    </w:p>
    <w:p w14:paraId="542D35A7" w14:textId="0F0278FA" w:rsidR="00615263" w:rsidRDefault="522E53E9" w:rsidP="00615263">
      <w:pPr>
        <w:pStyle w:val="BodyText"/>
        <w:spacing w:before="1" w:line="285" w:lineRule="auto"/>
        <w:ind w:left="867" w:right="171" w:hanging="721"/>
      </w:pPr>
      <w:r>
        <w:t>AA11.5 It will not at any time during the contract period or at any time thereafter claim or seek to enforce for the purposes of this contract any lien, charge, or other encumbrance over property of whatever nature owned or controlled by the Client and which is for the time being in the possession of the Tenderer.</w:t>
      </w:r>
    </w:p>
    <w:p w14:paraId="03CF14A8" w14:textId="77777777" w:rsidR="00615263" w:rsidRDefault="00615263" w:rsidP="00615263">
      <w:pPr>
        <w:keepLines/>
        <w:adjustRightInd w:val="0"/>
        <w:ind w:left="709" w:hanging="709"/>
        <w:contextualSpacing/>
        <w:rPr>
          <w:sz w:val="24"/>
          <w:szCs w:val="20"/>
          <w:lang w:eastAsia="en-GB"/>
        </w:rPr>
      </w:pPr>
    </w:p>
    <w:p w14:paraId="40650C29" w14:textId="3937BB9A" w:rsidR="00615263" w:rsidRDefault="522E53E9" w:rsidP="522E53E9">
      <w:pPr>
        <w:pStyle w:val="A3"/>
        <w:numPr>
          <w:ilvl w:val="2"/>
          <w:numId w:val="0"/>
        </w:numPr>
        <w:spacing w:before="0" w:after="0"/>
        <w:jc w:val="left"/>
        <w:rPr>
          <w:b/>
          <w:bCs/>
          <w:u w:val="single"/>
        </w:rPr>
      </w:pPr>
      <w:r w:rsidRPr="522E53E9">
        <w:rPr>
          <w:b/>
          <w:bCs/>
        </w:rPr>
        <w:t>AA12 Interview as part of the evaluation process:</w:t>
      </w:r>
    </w:p>
    <w:p w14:paraId="7F906632" w14:textId="77777777" w:rsidR="00615263" w:rsidRDefault="00615263" w:rsidP="00615263"/>
    <w:p w14:paraId="61AD7C2E" w14:textId="4F5A51EC" w:rsidR="00615263" w:rsidRDefault="522E53E9" w:rsidP="00615263">
      <w:pPr>
        <w:pStyle w:val="BodyText"/>
        <w:spacing w:before="1" w:line="285" w:lineRule="auto"/>
        <w:ind w:left="867" w:right="171" w:hanging="721"/>
      </w:pPr>
      <w:r>
        <w:t>AA12.1 The Client may invite up to three selected parties for interview at the Client offices based on highest scoring results following evaluation of written submissions.</w:t>
      </w:r>
    </w:p>
    <w:p w14:paraId="5781DFD4" w14:textId="77777777" w:rsidR="00615263" w:rsidRDefault="00615263" w:rsidP="00615263">
      <w:pPr>
        <w:pStyle w:val="BodyText"/>
        <w:spacing w:before="1" w:line="285" w:lineRule="auto"/>
        <w:ind w:left="867" w:right="171" w:hanging="721"/>
      </w:pPr>
    </w:p>
    <w:p w14:paraId="2C74B02B" w14:textId="154F5695" w:rsidR="00615263" w:rsidRDefault="522E53E9" w:rsidP="00615263">
      <w:pPr>
        <w:pStyle w:val="BodyText"/>
        <w:spacing w:before="1" w:line="285" w:lineRule="auto"/>
        <w:ind w:left="867" w:right="171" w:hanging="721"/>
      </w:pPr>
      <w:r>
        <w:t xml:space="preserve">AA12.2 The clarification interview will take the form of a presentation (20 minute maximum) by the Bidder and will be followed by a question and answer discussion. </w:t>
      </w:r>
    </w:p>
    <w:p w14:paraId="13972788" w14:textId="77777777" w:rsidR="00615263" w:rsidRDefault="00615263" w:rsidP="00615263">
      <w:pPr>
        <w:pStyle w:val="BodyText"/>
        <w:spacing w:before="1" w:line="285" w:lineRule="auto"/>
        <w:ind w:left="867" w:right="171" w:hanging="721"/>
      </w:pPr>
    </w:p>
    <w:p w14:paraId="28D451F1" w14:textId="5409AC0D" w:rsidR="00615263" w:rsidRDefault="522E53E9" w:rsidP="00615263">
      <w:pPr>
        <w:pStyle w:val="BodyText"/>
        <w:spacing w:before="1" w:line="285" w:lineRule="auto"/>
        <w:ind w:left="867" w:right="171" w:hanging="721"/>
      </w:pPr>
      <w:r>
        <w:t>AA12.3 The presentation should focus on the key themes set out in the written submission regarding the approach and methodology to this potential appointment rather than general information about the Bidders Company.  The attendees should form the core team who will be working on the project on a day to day basis.</w:t>
      </w:r>
    </w:p>
    <w:p w14:paraId="7458539A" w14:textId="77777777" w:rsidR="00615263" w:rsidRPr="00534BF8" w:rsidRDefault="00615263" w:rsidP="00615263">
      <w:pPr>
        <w:pStyle w:val="BodyText"/>
        <w:spacing w:before="1" w:line="285" w:lineRule="auto"/>
        <w:ind w:left="867" w:right="171" w:hanging="721"/>
      </w:pPr>
    </w:p>
    <w:p w14:paraId="7B8C3EF7" w14:textId="4E686E69" w:rsidR="00615263" w:rsidRDefault="522E53E9" w:rsidP="00615263">
      <w:pPr>
        <w:pStyle w:val="BodyText"/>
        <w:spacing w:before="1" w:line="285" w:lineRule="auto"/>
        <w:ind w:left="867" w:right="171" w:hanging="721"/>
      </w:pPr>
      <w:r>
        <w:t xml:space="preserve"> AA12.4 Interviews will be held at a mutually agreed time, to be arranged following the initial submission and assessment of quotes.</w:t>
      </w:r>
    </w:p>
    <w:p w14:paraId="4E588C08" w14:textId="77777777" w:rsidR="00615263" w:rsidRPr="00534BF8" w:rsidRDefault="00615263" w:rsidP="00615263">
      <w:pPr>
        <w:pStyle w:val="BodyText"/>
        <w:spacing w:before="1" w:line="285" w:lineRule="auto"/>
        <w:ind w:left="867" w:right="171" w:hanging="721"/>
      </w:pPr>
    </w:p>
    <w:p w14:paraId="684F902A" w14:textId="1CE97212" w:rsidR="00615263" w:rsidRPr="00CB4F8D" w:rsidRDefault="522E53E9" w:rsidP="00F14157">
      <w:pPr>
        <w:pStyle w:val="BodyText"/>
        <w:spacing w:before="1" w:line="285" w:lineRule="auto"/>
        <w:ind w:left="867" w:right="171" w:hanging="721"/>
      </w:pPr>
      <w:r>
        <w:t xml:space="preserve"> </w:t>
      </w:r>
    </w:p>
    <w:sectPr w:rsidR="00615263" w:rsidRPr="00CB4F8D" w:rsidSect="00A96F84">
      <w:headerReference w:type="default" r:id="rId15"/>
      <w:footerReference w:type="default" r:id="rId16"/>
      <w:pgSz w:w="11900" w:h="16840" w:code="9"/>
      <w:pgMar w:top="2098" w:right="1440" w:bottom="1440" w:left="1440"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93BB1" w14:textId="77777777" w:rsidR="009D6AC0" w:rsidRDefault="009D6AC0" w:rsidP="00124B8E">
      <w:r>
        <w:separator/>
      </w:r>
    </w:p>
  </w:endnote>
  <w:endnote w:type="continuationSeparator" w:id="0">
    <w:p w14:paraId="23992C8A" w14:textId="77777777" w:rsidR="009D6AC0" w:rsidRDefault="009D6AC0" w:rsidP="00124B8E">
      <w:r>
        <w:continuationSeparator/>
      </w:r>
    </w:p>
  </w:endnote>
  <w:endnote w:type="continuationNotice" w:id="1">
    <w:p w14:paraId="4C8020C2" w14:textId="77777777" w:rsidR="009D6AC0" w:rsidRDefault="009D6A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D0C3" w14:textId="7290130E" w:rsidR="002A1047" w:rsidRDefault="002A1047" w:rsidP="002A1047">
    <w:pPr>
      <w:pStyle w:val="Footer"/>
      <w:tabs>
        <w:tab w:val="clear" w:pos="4680"/>
        <w:tab w:val="clear" w:pos="9360"/>
        <w:tab w:val="left" w:pos="127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1E904" w14:textId="77777777" w:rsidR="009D6AC0" w:rsidRDefault="009D6AC0" w:rsidP="00124B8E">
      <w:r>
        <w:separator/>
      </w:r>
    </w:p>
  </w:footnote>
  <w:footnote w:type="continuationSeparator" w:id="0">
    <w:p w14:paraId="4601B21D" w14:textId="77777777" w:rsidR="009D6AC0" w:rsidRDefault="009D6AC0" w:rsidP="00124B8E">
      <w:r>
        <w:continuationSeparator/>
      </w:r>
    </w:p>
  </w:footnote>
  <w:footnote w:type="continuationNotice" w:id="1">
    <w:p w14:paraId="02C1A958" w14:textId="77777777" w:rsidR="009D6AC0" w:rsidRDefault="009D6A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312E" w14:textId="72A790C6" w:rsidR="00E34D77" w:rsidRDefault="00BF1780">
    <w:pPr>
      <w:pStyle w:val="Header"/>
    </w:pPr>
    <w:r>
      <w:rPr>
        <w:noProof/>
      </w:rPr>
      <w:drawing>
        <wp:anchor distT="0" distB="0" distL="114300" distR="114300" simplePos="0" relativeHeight="251659264" behindDoc="1" locked="0" layoutInCell="1" allowOverlap="1" wp14:anchorId="2169E428" wp14:editId="2AF76691">
          <wp:simplePos x="0" y="0"/>
          <wp:positionH relativeFrom="column">
            <wp:posOffset>-924488</wp:posOffset>
          </wp:positionH>
          <wp:positionV relativeFrom="paragraph">
            <wp:posOffset>86360</wp:posOffset>
          </wp:positionV>
          <wp:extent cx="7599045" cy="10219055"/>
          <wp:effectExtent l="0" t="0" r="1905" b="0"/>
          <wp:wrapNone/>
          <wp:docPr id="13" name="Picture 13" descr="A picture containing tex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creensho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9045" cy="10219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F6B12"/>
    <w:multiLevelType w:val="hybridMultilevel"/>
    <w:tmpl w:val="F620E6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4F1DE1"/>
    <w:multiLevelType w:val="hybridMultilevel"/>
    <w:tmpl w:val="DC5A0B86"/>
    <w:lvl w:ilvl="0" w:tplc="85C6600A">
      <w:numFmt w:val="bullet"/>
      <w:lvlText w:val=""/>
      <w:lvlJc w:val="left"/>
      <w:pPr>
        <w:ind w:left="1589" w:hanging="360"/>
      </w:pPr>
      <w:rPr>
        <w:rFonts w:ascii="Wingdings" w:eastAsia="Wingdings" w:hAnsi="Wingdings" w:cs="Wingdings" w:hint="default"/>
        <w:b w:val="0"/>
        <w:bCs w:val="0"/>
        <w:i w:val="0"/>
        <w:iCs w:val="0"/>
        <w:color w:val="A6A6A6"/>
        <w:w w:val="101"/>
        <w:sz w:val="18"/>
        <w:szCs w:val="18"/>
        <w:lang w:val="en-US" w:eastAsia="en-US" w:bidi="ar-SA"/>
      </w:rPr>
    </w:lvl>
    <w:lvl w:ilvl="1" w:tplc="F06E4114">
      <w:numFmt w:val="bullet"/>
      <w:lvlText w:val="•"/>
      <w:lvlJc w:val="left"/>
      <w:pPr>
        <w:ind w:left="2426" w:hanging="360"/>
      </w:pPr>
      <w:rPr>
        <w:rFonts w:hint="default"/>
        <w:lang w:val="en-US" w:eastAsia="en-US" w:bidi="ar-SA"/>
      </w:rPr>
    </w:lvl>
    <w:lvl w:ilvl="2" w:tplc="03E8502A">
      <w:numFmt w:val="bullet"/>
      <w:lvlText w:val="•"/>
      <w:lvlJc w:val="left"/>
      <w:pPr>
        <w:ind w:left="3272" w:hanging="360"/>
      </w:pPr>
      <w:rPr>
        <w:rFonts w:hint="default"/>
        <w:lang w:val="en-US" w:eastAsia="en-US" w:bidi="ar-SA"/>
      </w:rPr>
    </w:lvl>
    <w:lvl w:ilvl="3" w:tplc="C450B35C">
      <w:numFmt w:val="bullet"/>
      <w:lvlText w:val="•"/>
      <w:lvlJc w:val="left"/>
      <w:pPr>
        <w:ind w:left="4119" w:hanging="360"/>
      </w:pPr>
      <w:rPr>
        <w:rFonts w:hint="default"/>
        <w:lang w:val="en-US" w:eastAsia="en-US" w:bidi="ar-SA"/>
      </w:rPr>
    </w:lvl>
    <w:lvl w:ilvl="4" w:tplc="43AECEB4">
      <w:numFmt w:val="bullet"/>
      <w:lvlText w:val="•"/>
      <w:lvlJc w:val="left"/>
      <w:pPr>
        <w:ind w:left="4965" w:hanging="360"/>
      </w:pPr>
      <w:rPr>
        <w:rFonts w:hint="default"/>
        <w:lang w:val="en-US" w:eastAsia="en-US" w:bidi="ar-SA"/>
      </w:rPr>
    </w:lvl>
    <w:lvl w:ilvl="5" w:tplc="5A1AF3D8">
      <w:numFmt w:val="bullet"/>
      <w:lvlText w:val="•"/>
      <w:lvlJc w:val="left"/>
      <w:pPr>
        <w:ind w:left="5812" w:hanging="360"/>
      </w:pPr>
      <w:rPr>
        <w:rFonts w:hint="default"/>
        <w:lang w:val="en-US" w:eastAsia="en-US" w:bidi="ar-SA"/>
      </w:rPr>
    </w:lvl>
    <w:lvl w:ilvl="6" w:tplc="5616E892">
      <w:numFmt w:val="bullet"/>
      <w:lvlText w:val="•"/>
      <w:lvlJc w:val="left"/>
      <w:pPr>
        <w:ind w:left="6658" w:hanging="360"/>
      </w:pPr>
      <w:rPr>
        <w:rFonts w:hint="default"/>
        <w:lang w:val="en-US" w:eastAsia="en-US" w:bidi="ar-SA"/>
      </w:rPr>
    </w:lvl>
    <w:lvl w:ilvl="7" w:tplc="E6DE631C">
      <w:numFmt w:val="bullet"/>
      <w:lvlText w:val="•"/>
      <w:lvlJc w:val="left"/>
      <w:pPr>
        <w:ind w:left="7504" w:hanging="360"/>
      </w:pPr>
      <w:rPr>
        <w:rFonts w:hint="default"/>
        <w:lang w:val="en-US" w:eastAsia="en-US" w:bidi="ar-SA"/>
      </w:rPr>
    </w:lvl>
    <w:lvl w:ilvl="8" w:tplc="84CADB72">
      <w:numFmt w:val="bullet"/>
      <w:lvlText w:val="•"/>
      <w:lvlJc w:val="left"/>
      <w:pPr>
        <w:ind w:left="8351" w:hanging="360"/>
      </w:pPr>
      <w:rPr>
        <w:rFonts w:hint="default"/>
        <w:lang w:val="en-US" w:eastAsia="en-US" w:bidi="ar-SA"/>
      </w:rPr>
    </w:lvl>
  </w:abstractNum>
  <w:abstractNum w:abstractNumId="2" w15:restartNumberingAfterBreak="0">
    <w:nsid w:val="24440A47"/>
    <w:multiLevelType w:val="hybridMultilevel"/>
    <w:tmpl w:val="252C9092"/>
    <w:lvl w:ilvl="0" w:tplc="9D1CC5F0">
      <w:start w:val="1"/>
      <w:numFmt w:val="bullet"/>
      <w:pStyle w:val="FEBullets"/>
      <w:lvlText w:val=""/>
      <w:lvlJc w:val="left"/>
      <w:pPr>
        <w:ind w:left="360" w:hanging="360"/>
      </w:pPr>
      <w:rPr>
        <w:rFonts w:ascii="Symbol" w:hAnsi="Symbol" w:hint="default"/>
        <w:color w:val="008847"/>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6E1234"/>
    <w:multiLevelType w:val="hybridMultilevel"/>
    <w:tmpl w:val="1C66F7A4"/>
    <w:lvl w:ilvl="0" w:tplc="FE14DC3C">
      <w:start w:val="1"/>
      <w:numFmt w:val="lowerLetter"/>
      <w:lvlText w:val="(%1)"/>
      <w:lvlJc w:val="left"/>
      <w:pPr>
        <w:ind w:left="868" w:hanging="721"/>
      </w:pPr>
      <w:rPr>
        <w:rFonts w:ascii="Arial MT" w:eastAsia="Arial MT" w:hAnsi="Arial MT" w:cs="Arial MT" w:hint="default"/>
        <w:spacing w:val="-1"/>
        <w:w w:val="101"/>
        <w:sz w:val="18"/>
        <w:szCs w:val="18"/>
        <w:lang w:val="en-US" w:eastAsia="en-US" w:bidi="ar-SA"/>
      </w:rPr>
    </w:lvl>
    <w:lvl w:ilvl="1" w:tplc="7B669C88">
      <w:numFmt w:val="bullet"/>
      <w:lvlText w:val="•"/>
      <w:lvlJc w:val="left"/>
      <w:pPr>
        <w:ind w:left="1778" w:hanging="721"/>
      </w:pPr>
      <w:rPr>
        <w:lang w:val="en-US" w:eastAsia="en-US" w:bidi="ar-SA"/>
      </w:rPr>
    </w:lvl>
    <w:lvl w:ilvl="2" w:tplc="A52AC33A">
      <w:numFmt w:val="bullet"/>
      <w:lvlText w:val="•"/>
      <w:lvlJc w:val="left"/>
      <w:pPr>
        <w:ind w:left="2696" w:hanging="721"/>
      </w:pPr>
      <w:rPr>
        <w:lang w:val="en-US" w:eastAsia="en-US" w:bidi="ar-SA"/>
      </w:rPr>
    </w:lvl>
    <w:lvl w:ilvl="3" w:tplc="0924FEC6">
      <w:numFmt w:val="bullet"/>
      <w:lvlText w:val="•"/>
      <w:lvlJc w:val="left"/>
      <w:pPr>
        <w:ind w:left="3615" w:hanging="721"/>
      </w:pPr>
      <w:rPr>
        <w:lang w:val="en-US" w:eastAsia="en-US" w:bidi="ar-SA"/>
      </w:rPr>
    </w:lvl>
    <w:lvl w:ilvl="4" w:tplc="80244BC0">
      <w:numFmt w:val="bullet"/>
      <w:lvlText w:val="•"/>
      <w:lvlJc w:val="left"/>
      <w:pPr>
        <w:ind w:left="4533" w:hanging="721"/>
      </w:pPr>
      <w:rPr>
        <w:lang w:val="en-US" w:eastAsia="en-US" w:bidi="ar-SA"/>
      </w:rPr>
    </w:lvl>
    <w:lvl w:ilvl="5" w:tplc="5748E4EE">
      <w:numFmt w:val="bullet"/>
      <w:lvlText w:val="•"/>
      <w:lvlJc w:val="left"/>
      <w:pPr>
        <w:ind w:left="5452" w:hanging="721"/>
      </w:pPr>
      <w:rPr>
        <w:lang w:val="en-US" w:eastAsia="en-US" w:bidi="ar-SA"/>
      </w:rPr>
    </w:lvl>
    <w:lvl w:ilvl="6" w:tplc="0F5CA708">
      <w:numFmt w:val="bullet"/>
      <w:lvlText w:val="•"/>
      <w:lvlJc w:val="left"/>
      <w:pPr>
        <w:ind w:left="6370" w:hanging="721"/>
      </w:pPr>
      <w:rPr>
        <w:lang w:val="en-US" w:eastAsia="en-US" w:bidi="ar-SA"/>
      </w:rPr>
    </w:lvl>
    <w:lvl w:ilvl="7" w:tplc="508A346A">
      <w:numFmt w:val="bullet"/>
      <w:lvlText w:val="•"/>
      <w:lvlJc w:val="left"/>
      <w:pPr>
        <w:ind w:left="7288" w:hanging="721"/>
      </w:pPr>
      <w:rPr>
        <w:lang w:val="en-US" w:eastAsia="en-US" w:bidi="ar-SA"/>
      </w:rPr>
    </w:lvl>
    <w:lvl w:ilvl="8" w:tplc="38A0D1F6">
      <w:numFmt w:val="bullet"/>
      <w:lvlText w:val="•"/>
      <w:lvlJc w:val="left"/>
      <w:pPr>
        <w:ind w:left="8207" w:hanging="721"/>
      </w:pPr>
      <w:rPr>
        <w:lang w:val="en-US" w:eastAsia="en-US" w:bidi="ar-SA"/>
      </w:rPr>
    </w:lvl>
  </w:abstractNum>
  <w:abstractNum w:abstractNumId="4" w15:restartNumberingAfterBreak="0">
    <w:nsid w:val="2AD14E5E"/>
    <w:multiLevelType w:val="multilevel"/>
    <w:tmpl w:val="432086A4"/>
    <w:lvl w:ilvl="0">
      <w:start w:val="1"/>
      <w:numFmt w:val="decimal"/>
      <w:pStyle w:val="A1"/>
      <w:lvlText w:val="%1."/>
      <w:lvlJc w:val="left"/>
      <w:pPr>
        <w:tabs>
          <w:tab w:val="num" w:pos="576"/>
        </w:tabs>
        <w:ind w:left="576" w:hanging="576"/>
      </w:pPr>
      <w:rPr>
        <w:rFonts w:hint="default"/>
        <w:b w:val="0"/>
        <w:i w:val="0"/>
        <w:u w:val="none"/>
      </w:rPr>
    </w:lvl>
    <w:lvl w:ilvl="1">
      <w:start w:val="1"/>
      <w:numFmt w:val="decimal"/>
      <w:pStyle w:val="A2"/>
      <w:lvlText w:val="%1.%2."/>
      <w:lvlJc w:val="left"/>
      <w:pPr>
        <w:tabs>
          <w:tab w:val="num" w:pos="1440"/>
        </w:tabs>
        <w:ind w:left="1440" w:hanging="864"/>
      </w:pPr>
      <w:rPr>
        <w:rFonts w:hint="default"/>
        <w:b w:val="0"/>
        <w:i w:val="0"/>
      </w:rPr>
    </w:lvl>
    <w:lvl w:ilvl="2">
      <w:start w:val="1"/>
      <w:numFmt w:val="decimal"/>
      <w:pStyle w:val="A3"/>
      <w:lvlText w:val="%1.%2.%3."/>
      <w:lvlJc w:val="left"/>
      <w:pPr>
        <w:tabs>
          <w:tab w:val="num" w:pos="2592"/>
        </w:tabs>
        <w:ind w:left="2592" w:hanging="1152"/>
      </w:pPr>
      <w:rPr>
        <w:rFonts w:hint="default"/>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C21322C"/>
    <w:multiLevelType w:val="hybridMultilevel"/>
    <w:tmpl w:val="E6A87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9A32A2"/>
    <w:multiLevelType w:val="hybridMultilevel"/>
    <w:tmpl w:val="4F7CC3B6"/>
    <w:lvl w:ilvl="0" w:tplc="A9DAA83C">
      <w:start w:val="1"/>
      <w:numFmt w:val="lowerLetter"/>
      <w:lvlText w:val="(%1)"/>
      <w:lvlJc w:val="left"/>
      <w:pPr>
        <w:ind w:left="868" w:hanging="721"/>
      </w:pPr>
      <w:rPr>
        <w:rFonts w:ascii="Arial MT" w:eastAsia="Arial MT" w:hAnsi="Arial MT" w:cs="Arial MT" w:hint="default"/>
        <w:spacing w:val="-1"/>
        <w:w w:val="101"/>
        <w:sz w:val="18"/>
        <w:szCs w:val="18"/>
        <w:lang w:val="en-US" w:eastAsia="en-US" w:bidi="ar-SA"/>
      </w:rPr>
    </w:lvl>
    <w:lvl w:ilvl="1" w:tplc="7CECD55C">
      <w:numFmt w:val="bullet"/>
      <w:lvlText w:val="•"/>
      <w:lvlJc w:val="left"/>
      <w:pPr>
        <w:ind w:left="1778" w:hanging="721"/>
      </w:pPr>
      <w:rPr>
        <w:lang w:val="en-US" w:eastAsia="en-US" w:bidi="ar-SA"/>
      </w:rPr>
    </w:lvl>
    <w:lvl w:ilvl="2" w:tplc="E2EAC1D2">
      <w:numFmt w:val="bullet"/>
      <w:lvlText w:val="•"/>
      <w:lvlJc w:val="left"/>
      <w:pPr>
        <w:ind w:left="2696" w:hanging="721"/>
      </w:pPr>
      <w:rPr>
        <w:lang w:val="en-US" w:eastAsia="en-US" w:bidi="ar-SA"/>
      </w:rPr>
    </w:lvl>
    <w:lvl w:ilvl="3" w:tplc="1DE42644">
      <w:numFmt w:val="bullet"/>
      <w:lvlText w:val="•"/>
      <w:lvlJc w:val="left"/>
      <w:pPr>
        <w:ind w:left="3615" w:hanging="721"/>
      </w:pPr>
      <w:rPr>
        <w:lang w:val="en-US" w:eastAsia="en-US" w:bidi="ar-SA"/>
      </w:rPr>
    </w:lvl>
    <w:lvl w:ilvl="4" w:tplc="6DF4B364">
      <w:numFmt w:val="bullet"/>
      <w:lvlText w:val="•"/>
      <w:lvlJc w:val="left"/>
      <w:pPr>
        <w:ind w:left="4533" w:hanging="721"/>
      </w:pPr>
      <w:rPr>
        <w:lang w:val="en-US" w:eastAsia="en-US" w:bidi="ar-SA"/>
      </w:rPr>
    </w:lvl>
    <w:lvl w:ilvl="5" w:tplc="78BEAD48">
      <w:numFmt w:val="bullet"/>
      <w:lvlText w:val="•"/>
      <w:lvlJc w:val="left"/>
      <w:pPr>
        <w:ind w:left="5452" w:hanging="721"/>
      </w:pPr>
      <w:rPr>
        <w:lang w:val="en-US" w:eastAsia="en-US" w:bidi="ar-SA"/>
      </w:rPr>
    </w:lvl>
    <w:lvl w:ilvl="6" w:tplc="40BA6C56">
      <w:numFmt w:val="bullet"/>
      <w:lvlText w:val="•"/>
      <w:lvlJc w:val="left"/>
      <w:pPr>
        <w:ind w:left="6370" w:hanging="721"/>
      </w:pPr>
      <w:rPr>
        <w:lang w:val="en-US" w:eastAsia="en-US" w:bidi="ar-SA"/>
      </w:rPr>
    </w:lvl>
    <w:lvl w:ilvl="7" w:tplc="B6D80D42">
      <w:numFmt w:val="bullet"/>
      <w:lvlText w:val="•"/>
      <w:lvlJc w:val="left"/>
      <w:pPr>
        <w:ind w:left="7288" w:hanging="721"/>
      </w:pPr>
      <w:rPr>
        <w:lang w:val="en-US" w:eastAsia="en-US" w:bidi="ar-SA"/>
      </w:rPr>
    </w:lvl>
    <w:lvl w:ilvl="8" w:tplc="DEAC1F20">
      <w:numFmt w:val="bullet"/>
      <w:lvlText w:val="•"/>
      <w:lvlJc w:val="left"/>
      <w:pPr>
        <w:ind w:left="8207" w:hanging="721"/>
      </w:pPr>
      <w:rPr>
        <w:lang w:val="en-US" w:eastAsia="en-US" w:bidi="ar-SA"/>
      </w:rPr>
    </w:lvl>
  </w:abstractNum>
  <w:abstractNum w:abstractNumId="7" w15:restartNumberingAfterBreak="0">
    <w:nsid w:val="356808E6"/>
    <w:multiLevelType w:val="hybridMultilevel"/>
    <w:tmpl w:val="0A8E467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8" w15:restartNumberingAfterBreak="0">
    <w:nsid w:val="361761A8"/>
    <w:multiLevelType w:val="hybridMultilevel"/>
    <w:tmpl w:val="82B4D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853A37"/>
    <w:multiLevelType w:val="hybridMultilevel"/>
    <w:tmpl w:val="FF865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3C6FB2"/>
    <w:multiLevelType w:val="hybridMultilevel"/>
    <w:tmpl w:val="94D40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CE294F"/>
    <w:multiLevelType w:val="hybridMultilevel"/>
    <w:tmpl w:val="C79E767C"/>
    <w:lvl w:ilvl="0" w:tplc="E200BA94">
      <w:start w:val="1"/>
      <w:numFmt w:val="lowerLetter"/>
      <w:lvlText w:val="(%1)"/>
      <w:lvlJc w:val="left"/>
      <w:pPr>
        <w:ind w:left="1579" w:hanging="721"/>
      </w:pPr>
      <w:rPr>
        <w:rFonts w:ascii="Arial MT" w:eastAsia="Arial MT" w:hAnsi="Arial MT" w:cs="Arial MT" w:hint="default"/>
        <w:spacing w:val="-1"/>
        <w:w w:val="101"/>
        <w:sz w:val="18"/>
        <w:szCs w:val="18"/>
        <w:lang w:val="en-US" w:eastAsia="en-US" w:bidi="ar-SA"/>
      </w:rPr>
    </w:lvl>
    <w:lvl w:ilvl="1" w:tplc="746AA074">
      <w:numFmt w:val="bullet"/>
      <w:lvlText w:val="•"/>
      <w:lvlJc w:val="left"/>
      <w:pPr>
        <w:ind w:left="2426" w:hanging="721"/>
      </w:pPr>
      <w:rPr>
        <w:lang w:val="en-US" w:eastAsia="en-US" w:bidi="ar-SA"/>
      </w:rPr>
    </w:lvl>
    <w:lvl w:ilvl="2" w:tplc="ED86EF54">
      <w:numFmt w:val="bullet"/>
      <w:lvlText w:val="•"/>
      <w:lvlJc w:val="left"/>
      <w:pPr>
        <w:ind w:left="3272" w:hanging="721"/>
      </w:pPr>
      <w:rPr>
        <w:lang w:val="en-US" w:eastAsia="en-US" w:bidi="ar-SA"/>
      </w:rPr>
    </w:lvl>
    <w:lvl w:ilvl="3" w:tplc="E7624EE6">
      <w:numFmt w:val="bullet"/>
      <w:lvlText w:val="•"/>
      <w:lvlJc w:val="left"/>
      <w:pPr>
        <w:ind w:left="4119" w:hanging="721"/>
      </w:pPr>
      <w:rPr>
        <w:lang w:val="en-US" w:eastAsia="en-US" w:bidi="ar-SA"/>
      </w:rPr>
    </w:lvl>
    <w:lvl w:ilvl="4" w:tplc="65F49664">
      <w:numFmt w:val="bullet"/>
      <w:lvlText w:val="•"/>
      <w:lvlJc w:val="left"/>
      <w:pPr>
        <w:ind w:left="4965" w:hanging="721"/>
      </w:pPr>
      <w:rPr>
        <w:lang w:val="en-US" w:eastAsia="en-US" w:bidi="ar-SA"/>
      </w:rPr>
    </w:lvl>
    <w:lvl w:ilvl="5" w:tplc="F9548FBC">
      <w:numFmt w:val="bullet"/>
      <w:lvlText w:val="•"/>
      <w:lvlJc w:val="left"/>
      <w:pPr>
        <w:ind w:left="5812" w:hanging="721"/>
      </w:pPr>
      <w:rPr>
        <w:lang w:val="en-US" w:eastAsia="en-US" w:bidi="ar-SA"/>
      </w:rPr>
    </w:lvl>
    <w:lvl w:ilvl="6" w:tplc="96163DE2">
      <w:numFmt w:val="bullet"/>
      <w:lvlText w:val="•"/>
      <w:lvlJc w:val="left"/>
      <w:pPr>
        <w:ind w:left="6658" w:hanging="721"/>
      </w:pPr>
      <w:rPr>
        <w:lang w:val="en-US" w:eastAsia="en-US" w:bidi="ar-SA"/>
      </w:rPr>
    </w:lvl>
    <w:lvl w:ilvl="7" w:tplc="88824AF4">
      <w:numFmt w:val="bullet"/>
      <w:lvlText w:val="•"/>
      <w:lvlJc w:val="left"/>
      <w:pPr>
        <w:ind w:left="7504" w:hanging="721"/>
      </w:pPr>
      <w:rPr>
        <w:lang w:val="en-US" w:eastAsia="en-US" w:bidi="ar-SA"/>
      </w:rPr>
    </w:lvl>
    <w:lvl w:ilvl="8" w:tplc="C5B64BA8">
      <w:numFmt w:val="bullet"/>
      <w:lvlText w:val="•"/>
      <w:lvlJc w:val="left"/>
      <w:pPr>
        <w:ind w:left="8351" w:hanging="721"/>
      </w:pPr>
      <w:rPr>
        <w:lang w:val="en-US" w:eastAsia="en-US" w:bidi="ar-SA"/>
      </w:rPr>
    </w:lvl>
  </w:abstractNum>
  <w:abstractNum w:abstractNumId="12" w15:restartNumberingAfterBreak="0">
    <w:nsid w:val="42FF6791"/>
    <w:multiLevelType w:val="hybridMultilevel"/>
    <w:tmpl w:val="F6E43542"/>
    <w:lvl w:ilvl="0" w:tplc="7ADE0436">
      <w:start w:val="1"/>
      <w:numFmt w:val="decimal"/>
      <w:lvlText w:val="%1."/>
      <w:lvlJc w:val="left"/>
      <w:pPr>
        <w:ind w:left="2559" w:hanging="428"/>
      </w:pPr>
      <w:rPr>
        <w:rFonts w:ascii="Arial" w:eastAsia="Arial" w:hAnsi="Arial" w:cs="Arial" w:hint="default"/>
        <w:b w:val="0"/>
        <w:bCs w:val="0"/>
        <w:i w:val="0"/>
        <w:iCs w:val="0"/>
        <w:spacing w:val="-2"/>
        <w:w w:val="99"/>
        <w:sz w:val="16"/>
        <w:szCs w:val="16"/>
        <w:lang w:val="en-US" w:eastAsia="en-US" w:bidi="ar-SA"/>
      </w:rPr>
    </w:lvl>
    <w:lvl w:ilvl="1" w:tplc="EB281730">
      <w:numFmt w:val="bullet"/>
      <w:lvlText w:val="•"/>
      <w:lvlJc w:val="left"/>
      <w:pPr>
        <w:ind w:left="3308" w:hanging="428"/>
      </w:pPr>
      <w:rPr>
        <w:rFonts w:hint="default"/>
        <w:lang w:val="en-US" w:eastAsia="en-US" w:bidi="ar-SA"/>
      </w:rPr>
    </w:lvl>
    <w:lvl w:ilvl="2" w:tplc="0D48E82A">
      <w:numFmt w:val="bullet"/>
      <w:lvlText w:val="•"/>
      <w:lvlJc w:val="left"/>
      <w:pPr>
        <w:ind w:left="4056" w:hanging="428"/>
      </w:pPr>
      <w:rPr>
        <w:rFonts w:hint="default"/>
        <w:lang w:val="en-US" w:eastAsia="en-US" w:bidi="ar-SA"/>
      </w:rPr>
    </w:lvl>
    <w:lvl w:ilvl="3" w:tplc="26389090">
      <w:numFmt w:val="bullet"/>
      <w:lvlText w:val="•"/>
      <w:lvlJc w:val="left"/>
      <w:pPr>
        <w:ind w:left="4805" w:hanging="428"/>
      </w:pPr>
      <w:rPr>
        <w:rFonts w:hint="default"/>
        <w:lang w:val="en-US" w:eastAsia="en-US" w:bidi="ar-SA"/>
      </w:rPr>
    </w:lvl>
    <w:lvl w:ilvl="4" w:tplc="8FCE79F0">
      <w:numFmt w:val="bullet"/>
      <w:lvlText w:val="•"/>
      <w:lvlJc w:val="left"/>
      <w:pPr>
        <w:ind w:left="5553" w:hanging="428"/>
      </w:pPr>
      <w:rPr>
        <w:rFonts w:hint="default"/>
        <w:lang w:val="en-US" w:eastAsia="en-US" w:bidi="ar-SA"/>
      </w:rPr>
    </w:lvl>
    <w:lvl w:ilvl="5" w:tplc="8B360878">
      <w:numFmt w:val="bullet"/>
      <w:lvlText w:val="•"/>
      <w:lvlJc w:val="left"/>
      <w:pPr>
        <w:ind w:left="6302" w:hanging="428"/>
      </w:pPr>
      <w:rPr>
        <w:rFonts w:hint="default"/>
        <w:lang w:val="en-US" w:eastAsia="en-US" w:bidi="ar-SA"/>
      </w:rPr>
    </w:lvl>
    <w:lvl w:ilvl="6" w:tplc="68748126">
      <w:numFmt w:val="bullet"/>
      <w:lvlText w:val="•"/>
      <w:lvlJc w:val="left"/>
      <w:pPr>
        <w:ind w:left="7050" w:hanging="428"/>
      </w:pPr>
      <w:rPr>
        <w:rFonts w:hint="default"/>
        <w:lang w:val="en-US" w:eastAsia="en-US" w:bidi="ar-SA"/>
      </w:rPr>
    </w:lvl>
    <w:lvl w:ilvl="7" w:tplc="FD94A896">
      <w:numFmt w:val="bullet"/>
      <w:lvlText w:val="•"/>
      <w:lvlJc w:val="left"/>
      <w:pPr>
        <w:ind w:left="7798" w:hanging="428"/>
      </w:pPr>
      <w:rPr>
        <w:rFonts w:hint="default"/>
        <w:lang w:val="en-US" w:eastAsia="en-US" w:bidi="ar-SA"/>
      </w:rPr>
    </w:lvl>
    <w:lvl w:ilvl="8" w:tplc="2FDA071E">
      <w:numFmt w:val="bullet"/>
      <w:lvlText w:val="•"/>
      <w:lvlJc w:val="left"/>
      <w:pPr>
        <w:ind w:left="8547" w:hanging="428"/>
      </w:pPr>
      <w:rPr>
        <w:rFonts w:hint="default"/>
        <w:lang w:val="en-US" w:eastAsia="en-US" w:bidi="ar-SA"/>
      </w:rPr>
    </w:lvl>
  </w:abstractNum>
  <w:abstractNum w:abstractNumId="13" w15:restartNumberingAfterBreak="0">
    <w:nsid w:val="492A14A3"/>
    <w:multiLevelType w:val="hybridMultilevel"/>
    <w:tmpl w:val="E228B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051BFE"/>
    <w:multiLevelType w:val="hybridMultilevel"/>
    <w:tmpl w:val="05D872D4"/>
    <w:lvl w:ilvl="0" w:tplc="196A46EA">
      <w:start w:val="1"/>
      <w:numFmt w:val="decimal"/>
      <w:pStyle w:val="FENumbering"/>
      <w:lvlText w:val="%1."/>
      <w:lvlJc w:val="left"/>
      <w:pPr>
        <w:tabs>
          <w:tab w:val="num" w:pos="284"/>
        </w:tabs>
        <w:ind w:left="284" w:hanging="312"/>
      </w:pPr>
      <w:rPr>
        <w:rFonts w:hint="default"/>
        <w:color w:val="008847"/>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047FEC"/>
    <w:multiLevelType w:val="hybridMultilevel"/>
    <w:tmpl w:val="A0E28486"/>
    <w:lvl w:ilvl="0" w:tplc="8C9E2B36">
      <w:start w:val="1"/>
      <w:numFmt w:val="lowerLetter"/>
      <w:lvlText w:val="(%1)"/>
      <w:lvlJc w:val="left"/>
      <w:pPr>
        <w:ind w:left="868" w:hanging="721"/>
      </w:pPr>
      <w:rPr>
        <w:rFonts w:ascii="Arial MT" w:eastAsia="Arial MT" w:hAnsi="Arial MT" w:cs="Arial MT" w:hint="default"/>
        <w:spacing w:val="-1"/>
        <w:w w:val="101"/>
        <w:sz w:val="18"/>
        <w:szCs w:val="18"/>
        <w:lang w:val="en-US" w:eastAsia="en-US" w:bidi="ar-SA"/>
      </w:rPr>
    </w:lvl>
    <w:lvl w:ilvl="1" w:tplc="FDDC7188">
      <w:start w:val="1"/>
      <w:numFmt w:val="lowerLetter"/>
      <w:lvlText w:val="%2)"/>
      <w:lvlJc w:val="left"/>
      <w:pPr>
        <w:ind w:left="1800" w:hanging="212"/>
      </w:pPr>
      <w:rPr>
        <w:rFonts w:ascii="Arial MT" w:eastAsia="Arial MT" w:hAnsi="Arial MT" w:cs="Arial MT" w:hint="default"/>
        <w:spacing w:val="-1"/>
        <w:w w:val="101"/>
        <w:sz w:val="18"/>
        <w:szCs w:val="18"/>
        <w:lang w:val="en-US" w:eastAsia="en-US" w:bidi="ar-SA"/>
      </w:rPr>
    </w:lvl>
    <w:lvl w:ilvl="2" w:tplc="D3EC7F2C">
      <w:numFmt w:val="bullet"/>
      <w:lvlText w:val="•"/>
      <w:lvlJc w:val="left"/>
      <w:pPr>
        <w:ind w:left="2716" w:hanging="212"/>
      </w:pPr>
      <w:rPr>
        <w:lang w:val="en-US" w:eastAsia="en-US" w:bidi="ar-SA"/>
      </w:rPr>
    </w:lvl>
    <w:lvl w:ilvl="3" w:tplc="183631F4">
      <w:numFmt w:val="bullet"/>
      <w:lvlText w:val="•"/>
      <w:lvlJc w:val="left"/>
      <w:pPr>
        <w:ind w:left="3632" w:hanging="212"/>
      </w:pPr>
      <w:rPr>
        <w:lang w:val="en-US" w:eastAsia="en-US" w:bidi="ar-SA"/>
      </w:rPr>
    </w:lvl>
    <w:lvl w:ilvl="4" w:tplc="E6D62518">
      <w:numFmt w:val="bullet"/>
      <w:lvlText w:val="•"/>
      <w:lvlJc w:val="left"/>
      <w:pPr>
        <w:ind w:left="4548" w:hanging="212"/>
      </w:pPr>
      <w:rPr>
        <w:lang w:val="en-US" w:eastAsia="en-US" w:bidi="ar-SA"/>
      </w:rPr>
    </w:lvl>
    <w:lvl w:ilvl="5" w:tplc="97922D0E">
      <w:numFmt w:val="bullet"/>
      <w:lvlText w:val="•"/>
      <w:lvlJc w:val="left"/>
      <w:pPr>
        <w:ind w:left="5464" w:hanging="212"/>
      </w:pPr>
      <w:rPr>
        <w:lang w:val="en-US" w:eastAsia="en-US" w:bidi="ar-SA"/>
      </w:rPr>
    </w:lvl>
    <w:lvl w:ilvl="6" w:tplc="C77EC6D2">
      <w:numFmt w:val="bullet"/>
      <w:lvlText w:val="•"/>
      <w:lvlJc w:val="left"/>
      <w:pPr>
        <w:ind w:left="6380" w:hanging="212"/>
      </w:pPr>
      <w:rPr>
        <w:lang w:val="en-US" w:eastAsia="en-US" w:bidi="ar-SA"/>
      </w:rPr>
    </w:lvl>
    <w:lvl w:ilvl="7" w:tplc="136671DC">
      <w:numFmt w:val="bullet"/>
      <w:lvlText w:val="•"/>
      <w:lvlJc w:val="left"/>
      <w:pPr>
        <w:ind w:left="7296" w:hanging="212"/>
      </w:pPr>
      <w:rPr>
        <w:lang w:val="en-US" w:eastAsia="en-US" w:bidi="ar-SA"/>
      </w:rPr>
    </w:lvl>
    <w:lvl w:ilvl="8" w:tplc="9BE67112">
      <w:numFmt w:val="bullet"/>
      <w:lvlText w:val="•"/>
      <w:lvlJc w:val="left"/>
      <w:pPr>
        <w:ind w:left="8212" w:hanging="212"/>
      </w:pPr>
      <w:rPr>
        <w:lang w:val="en-US" w:eastAsia="en-US" w:bidi="ar-SA"/>
      </w:rPr>
    </w:lvl>
  </w:abstractNum>
  <w:abstractNum w:abstractNumId="16" w15:restartNumberingAfterBreak="0">
    <w:nsid w:val="5AE96EA0"/>
    <w:multiLevelType w:val="hybridMultilevel"/>
    <w:tmpl w:val="8E362492"/>
    <w:lvl w:ilvl="0" w:tplc="72CC7FFA">
      <w:start w:val="1"/>
      <w:numFmt w:val="lowerLetter"/>
      <w:lvlText w:val="%1)"/>
      <w:lvlJc w:val="left"/>
      <w:pPr>
        <w:ind w:left="1589" w:hanging="360"/>
      </w:pPr>
      <w:rPr>
        <w:rFonts w:ascii="Arial MT" w:eastAsia="Arial MT" w:hAnsi="Arial MT" w:cs="Arial MT" w:hint="default"/>
        <w:spacing w:val="-1"/>
        <w:w w:val="101"/>
        <w:sz w:val="18"/>
        <w:szCs w:val="18"/>
        <w:lang w:val="en-US" w:eastAsia="en-US" w:bidi="ar-SA"/>
      </w:rPr>
    </w:lvl>
    <w:lvl w:ilvl="1" w:tplc="28DE1A1E">
      <w:numFmt w:val="bullet"/>
      <w:lvlText w:val="•"/>
      <w:lvlJc w:val="left"/>
      <w:pPr>
        <w:ind w:left="2426" w:hanging="360"/>
      </w:pPr>
      <w:rPr>
        <w:lang w:val="en-US" w:eastAsia="en-US" w:bidi="ar-SA"/>
      </w:rPr>
    </w:lvl>
    <w:lvl w:ilvl="2" w:tplc="4DC63DE2">
      <w:numFmt w:val="bullet"/>
      <w:lvlText w:val="•"/>
      <w:lvlJc w:val="left"/>
      <w:pPr>
        <w:ind w:left="3272" w:hanging="360"/>
      </w:pPr>
      <w:rPr>
        <w:lang w:val="en-US" w:eastAsia="en-US" w:bidi="ar-SA"/>
      </w:rPr>
    </w:lvl>
    <w:lvl w:ilvl="3" w:tplc="82322B08">
      <w:numFmt w:val="bullet"/>
      <w:lvlText w:val="•"/>
      <w:lvlJc w:val="left"/>
      <w:pPr>
        <w:ind w:left="4119" w:hanging="360"/>
      </w:pPr>
      <w:rPr>
        <w:lang w:val="en-US" w:eastAsia="en-US" w:bidi="ar-SA"/>
      </w:rPr>
    </w:lvl>
    <w:lvl w:ilvl="4" w:tplc="2356068A">
      <w:numFmt w:val="bullet"/>
      <w:lvlText w:val="•"/>
      <w:lvlJc w:val="left"/>
      <w:pPr>
        <w:ind w:left="4965" w:hanging="360"/>
      </w:pPr>
      <w:rPr>
        <w:lang w:val="en-US" w:eastAsia="en-US" w:bidi="ar-SA"/>
      </w:rPr>
    </w:lvl>
    <w:lvl w:ilvl="5" w:tplc="5DF4D714">
      <w:numFmt w:val="bullet"/>
      <w:lvlText w:val="•"/>
      <w:lvlJc w:val="left"/>
      <w:pPr>
        <w:ind w:left="5812" w:hanging="360"/>
      </w:pPr>
      <w:rPr>
        <w:lang w:val="en-US" w:eastAsia="en-US" w:bidi="ar-SA"/>
      </w:rPr>
    </w:lvl>
    <w:lvl w:ilvl="6" w:tplc="C63C6DB0">
      <w:numFmt w:val="bullet"/>
      <w:lvlText w:val="•"/>
      <w:lvlJc w:val="left"/>
      <w:pPr>
        <w:ind w:left="6658" w:hanging="360"/>
      </w:pPr>
      <w:rPr>
        <w:lang w:val="en-US" w:eastAsia="en-US" w:bidi="ar-SA"/>
      </w:rPr>
    </w:lvl>
    <w:lvl w:ilvl="7" w:tplc="80E2C562">
      <w:numFmt w:val="bullet"/>
      <w:lvlText w:val="•"/>
      <w:lvlJc w:val="left"/>
      <w:pPr>
        <w:ind w:left="7504" w:hanging="360"/>
      </w:pPr>
      <w:rPr>
        <w:lang w:val="en-US" w:eastAsia="en-US" w:bidi="ar-SA"/>
      </w:rPr>
    </w:lvl>
    <w:lvl w:ilvl="8" w:tplc="DE9CBA30">
      <w:numFmt w:val="bullet"/>
      <w:lvlText w:val="•"/>
      <w:lvlJc w:val="left"/>
      <w:pPr>
        <w:ind w:left="8351" w:hanging="360"/>
      </w:pPr>
      <w:rPr>
        <w:lang w:val="en-US" w:eastAsia="en-US" w:bidi="ar-SA"/>
      </w:rPr>
    </w:lvl>
  </w:abstractNum>
  <w:abstractNum w:abstractNumId="17" w15:restartNumberingAfterBreak="0">
    <w:nsid w:val="621D4B2E"/>
    <w:multiLevelType w:val="hybridMultilevel"/>
    <w:tmpl w:val="DB98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D0560B"/>
    <w:multiLevelType w:val="hybridMultilevel"/>
    <w:tmpl w:val="BE1E0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6542D6"/>
    <w:multiLevelType w:val="hybridMultilevel"/>
    <w:tmpl w:val="D6DE9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7713184">
    <w:abstractNumId w:val="2"/>
  </w:num>
  <w:num w:numId="2" w16cid:durableId="707919971">
    <w:abstractNumId w:val="14"/>
  </w:num>
  <w:num w:numId="3" w16cid:durableId="1467549235">
    <w:abstractNumId w:val="10"/>
  </w:num>
  <w:num w:numId="4" w16cid:durableId="540242967">
    <w:abstractNumId w:val="19"/>
  </w:num>
  <w:num w:numId="5" w16cid:durableId="1673295963">
    <w:abstractNumId w:val="18"/>
  </w:num>
  <w:num w:numId="6" w16cid:durableId="446657260">
    <w:abstractNumId w:val="9"/>
  </w:num>
  <w:num w:numId="7" w16cid:durableId="170803317">
    <w:abstractNumId w:val="17"/>
  </w:num>
  <w:num w:numId="8" w16cid:durableId="1624186817">
    <w:abstractNumId w:val="13"/>
  </w:num>
  <w:num w:numId="9" w16cid:durableId="634405877">
    <w:abstractNumId w:val="5"/>
  </w:num>
  <w:num w:numId="10" w16cid:durableId="1132212796">
    <w:abstractNumId w:val="7"/>
  </w:num>
  <w:num w:numId="11" w16cid:durableId="1949923037">
    <w:abstractNumId w:val="8"/>
  </w:num>
  <w:num w:numId="12" w16cid:durableId="1565293042">
    <w:abstractNumId w:val="1"/>
  </w:num>
  <w:num w:numId="13" w16cid:durableId="443622177">
    <w:abstractNumId w:val="12"/>
  </w:num>
  <w:num w:numId="14" w16cid:durableId="347827449">
    <w:abstractNumId w:val="16"/>
    <w:lvlOverride w:ilvl="0">
      <w:startOverride w:val="1"/>
    </w:lvlOverride>
    <w:lvlOverride w:ilvl="1"/>
    <w:lvlOverride w:ilvl="2"/>
    <w:lvlOverride w:ilvl="3"/>
    <w:lvlOverride w:ilvl="4"/>
    <w:lvlOverride w:ilvl="5"/>
    <w:lvlOverride w:ilvl="6"/>
    <w:lvlOverride w:ilvl="7"/>
    <w:lvlOverride w:ilvl="8"/>
  </w:num>
  <w:num w:numId="15" w16cid:durableId="8142815">
    <w:abstractNumId w:val="3"/>
    <w:lvlOverride w:ilvl="0">
      <w:startOverride w:val="1"/>
    </w:lvlOverride>
    <w:lvlOverride w:ilvl="1"/>
    <w:lvlOverride w:ilvl="2"/>
    <w:lvlOverride w:ilvl="3"/>
    <w:lvlOverride w:ilvl="4"/>
    <w:lvlOverride w:ilvl="5"/>
    <w:lvlOverride w:ilvl="6"/>
    <w:lvlOverride w:ilvl="7"/>
    <w:lvlOverride w:ilvl="8"/>
  </w:num>
  <w:num w:numId="16" w16cid:durableId="1227760451">
    <w:abstractNumId w:val="6"/>
    <w:lvlOverride w:ilvl="0">
      <w:startOverride w:val="1"/>
    </w:lvlOverride>
    <w:lvlOverride w:ilvl="1"/>
    <w:lvlOverride w:ilvl="2"/>
    <w:lvlOverride w:ilvl="3"/>
    <w:lvlOverride w:ilvl="4"/>
    <w:lvlOverride w:ilvl="5"/>
    <w:lvlOverride w:ilvl="6"/>
    <w:lvlOverride w:ilvl="7"/>
    <w:lvlOverride w:ilvl="8"/>
  </w:num>
  <w:num w:numId="17" w16cid:durableId="1785924703">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18" w16cid:durableId="329412610">
    <w:abstractNumId w:val="11"/>
    <w:lvlOverride w:ilvl="0">
      <w:startOverride w:val="1"/>
    </w:lvlOverride>
    <w:lvlOverride w:ilvl="1"/>
    <w:lvlOverride w:ilvl="2"/>
    <w:lvlOverride w:ilvl="3"/>
    <w:lvlOverride w:ilvl="4"/>
    <w:lvlOverride w:ilvl="5"/>
    <w:lvlOverride w:ilvl="6"/>
    <w:lvlOverride w:ilvl="7"/>
    <w:lvlOverride w:ilvl="8"/>
  </w:num>
  <w:num w:numId="19" w16cid:durableId="482114556">
    <w:abstractNumId w:val="4"/>
  </w:num>
  <w:num w:numId="20" w16cid:durableId="2005936014">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9E"/>
    <w:rsid w:val="00001D8E"/>
    <w:rsid w:val="000048BF"/>
    <w:rsid w:val="0001298D"/>
    <w:rsid w:val="00014168"/>
    <w:rsid w:val="00022AA1"/>
    <w:rsid w:val="00027308"/>
    <w:rsid w:val="0003315B"/>
    <w:rsid w:val="00034DAF"/>
    <w:rsid w:val="00034F21"/>
    <w:rsid w:val="000414BA"/>
    <w:rsid w:val="0004257F"/>
    <w:rsid w:val="000522F2"/>
    <w:rsid w:val="00052818"/>
    <w:rsid w:val="00060581"/>
    <w:rsid w:val="00060F5C"/>
    <w:rsid w:val="000638E5"/>
    <w:rsid w:val="00067C70"/>
    <w:rsid w:val="0007207D"/>
    <w:rsid w:val="00080D30"/>
    <w:rsid w:val="000812A8"/>
    <w:rsid w:val="00085261"/>
    <w:rsid w:val="00090F68"/>
    <w:rsid w:val="0009267B"/>
    <w:rsid w:val="000A00E3"/>
    <w:rsid w:val="000A2231"/>
    <w:rsid w:val="000A5FB1"/>
    <w:rsid w:val="000A78FD"/>
    <w:rsid w:val="000B141A"/>
    <w:rsid w:val="000B6E7E"/>
    <w:rsid w:val="000D1774"/>
    <w:rsid w:val="000E1573"/>
    <w:rsid w:val="000E5495"/>
    <w:rsid w:val="000E6B23"/>
    <w:rsid w:val="000F1E06"/>
    <w:rsid w:val="000F4D45"/>
    <w:rsid w:val="00103936"/>
    <w:rsid w:val="0011216A"/>
    <w:rsid w:val="00112B0B"/>
    <w:rsid w:val="00112CD5"/>
    <w:rsid w:val="001131AE"/>
    <w:rsid w:val="00113502"/>
    <w:rsid w:val="001202A0"/>
    <w:rsid w:val="00121D4F"/>
    <w:rsid w:val="0012252C"/>
    <w:rsid w:val="0012414F"/>
    <w:rsid w:val="0012449F"/>
    <w:rsid w:val="00124B8E"/>
    <w:rsid w:val="001254F1"/>
    <w:rsid w:val="00131666"/>
    <w:rsid w:val="00133AE9"/>
    <w:rsid w:val="00135C97"/>
    <w:rsid w:val="001374A7"/>
    <w:rsid w:val="00143FB6"/>
    <w:rsid w:val="0016179C"/>
    <w:rsid w:val="00161E60"/>
    <w:rsid w:val="001706AA"/>
    <w:rsid w:val="00173C12"/>
    <w:rsid w:val="00174A75"/>
    <w:rsid w:val="00175D0A"/>
    <w:rsid w:val="0018211A"/>
    <w:rsid w:val="001857B6"/>
    <w:rsid w:val="00190132"/>
    <w:rsid w:val="00194232"/>
    <w:rsid w:val="00196750"/>
    <w:rsid w:val="00196C4E"/>
    <w:rsid w:val="001A1114"/>
    <w:rsid w:val="001A11B2"/>
    <w:rsid w:val="001A2A81"/>
    <w:rsid w:val="001A35EB"/>
    <w:rsid w:val="001B6A2F"/>
    <w:rsid w:val="001B6ADC"/>
    <w:rsid w:val="001C57E5"/>
    <w:rsid w:val="001C5B7A"/>
    <w:rsid w:val="001C5BF1"/>
    <w:rsid w:val="001C7A13"/>
    <w:rsid w:val="001D121B"/>
    <w:rsid w:val="001D706F"/>
    <w:rsid w:val="001E1580"/>
    <w:rsid w:val="001E1B3D"/>
    <w:rsid w:val="001E293C"/>
    <w:rsid w:val="001E49AA"/>
    <w:rsid w:val="001E65FE"/>
    <w:rsid w:val="001F0804"/>
    <w:rsid w:val="001F0C03"/>
    <w:rsid w:val="001F4470"/>
    <w:rsid w:val="002020B6"/>
    <w:rsid w:val="0020328A"/>
    <w:rsid w:val="00205BA3"/>
    <w:rsid w:val="002115DC"/>
    <w:rsid w:val="00211C3F"/>
    <w:rsid w:val="002131A8"/>
    <w:rsid w:val="00213955"/>
    <w:rsid w:val="00215A17"/>
    <w:rsid w:val="002164DC"/>
    <w:rsid w:val="0021666D"/>
    <w:rsid w:val="0022021B"/>
    <w:rsid w:val="00237190"/>
    <w:rsid w:val="00243707"/>
    <w:rsid w:val="00246FBE"/>
    <w:rsid w:val="002477C3"/>
    <w:rsid w:val="00250BCA"/>
    <w:rsid w:val="0025292E"/>
    <w:rsid w:val="002529D5"/>
    <w:rsid w:val="00252E48"/>
    <w:rsid w:val="00252EB6"/>
    <w:rsid w:val="00254F07"/>
    <w:rsid w:val="00256F67"/>
    <w:rsid w:val="00260EA0"/>
    <w:rsid w:val="00273F57"/>
    <w:rsid w:val="00281CA7"/>
    <w:rsid w:val="002821DB"/>
    <w:rsid w:val="00290DFD"/>
    <w:rsid w:val="00292813"/>
    <w:rsid w:val="0029432B"/>
    <w:rsid w:val="00296540"/>
    <w:rsid w:val="002A0D3C"/>
    <w:rsid w:val="002A1047"/>
    <w:rsid w:val="002A1132"/>
    <w:rsid w:val="002A552B"/>
    <w:rsid w:val="002B4AA1"/>
    <w:rsid w:val="002B54DF"/>
    <w:rsid w:val="002C1E09"/>
    <w:rsid w:val="002C258D"/>
    <w:rsid w:val="002C4355"/>
    <w:rsid w:val="002D4CC5"/>
    <w:rsid w:val="002E3868"/>
    <w:rsid w:val="002F465E"/>
    <w:rsid w:val="00301D93"/>
    <w:rsid w:val="00303873"/>
    <w:rsid w:val="0030401B"/>
    <w:rsid w:val="003171D0"/>
    <w:rsid w:val="00322C9D"/>
    <w:rsid w:val="0033211D"/>
    <w:rsid w:val="003342B1"/>
    <w:rsid w:val="00336ED0"/>
    <w:rsid w:val="00344685"/>
    <w:rsid w:val="00345B4F"/>
    <w:rsid w:val="00354A7E"/>
    <w:rsid w:val="00356E32"/>
    <w:rsid w:val="00360950"/>
    <w:rsid w:val="003659AC"/>
    <w:rsid w:val="00371BDB"/>
    <w:rsid w:val="00373149"/>
    <w:rsid w:val="00374A06"/>
    <w:rsid w:val="00376A28"/>
    <w:rsid w:val="00381393"/>
    <w:rsid w:val="00381D13"/>
    <w:rsid w:val="00384027"/>
    <w:rsid w:val="0038752E"/>
    <w:rsid w:val="003877C6"/>
    <w:rsid w:val="0038787B"/>
    <w:rsid w:val="00387E88"/>
    <w:rsid w:val="003906CB"/>
    <w:rsid w:val="00390B48"/>
    <w:rsid w:val="003915E2"/>
    <w:rsid w:val="00393ABC"/>
    <w:rsid w:val="00395E1B"/>
    <w:rsid w:val="00396B44"/>
    <w:rsid w:val="00396DC1"/>
    <w:rsid w:val="003A27EA"/>
    <w:rsid w:val="003A3601"/>
    <w:rsid w:val="003B7085"/>
    <w:rsid w:val="003C5075"/>
    <w:rsid w:val="003D252C"/>
    <w:rsid w:val="003D4574"/>
    <w:rsid w:val="003D589C"/>
    <w:rsid w:val="003D5DE6"/>
    <w:rsid w:val="003E4AD2"/>
    <w:rsid w:val="003E4F8B"/>
    <w:rsid w:val="003E57A5"/>
    <w:rsid w:val="003E7468"/>
    <w:rsid w:val="003F13DB"/>
    <w:rsid w:val="003F1FA7"/>
    <w:rsid w:val="003F2489"/>
    <w:rsid w:val="003F7ACD"/>
    <w:rsid w:val="0040137E"/>
    <w:rsid w:val="004022B3"/>
    <w:rsid w:val="00402703"/>
    <w:rsid w:val="0040384E"/>
    <w:rsid w:val="00404AE0"/>
    <w:rsid w:val="00406B0A"/>
    <w:rsid w:val="00407AA5"/>
    <w:rsid w:val="004118BD"/>
    <w:rsid w:val="00414DE3"/>
    <w:rsid w:val="00416B39"/>
    <w:rsid w:val="004218C5"/>
    <w:rsid w:val="00423407"/>
    <w:rsid w:val="0042587E"/>
    <w:rsid w:val="004268C8"/>
    <w:rsid w:val="00430107"/>
    <w:rsid w:val="00432FCE"/>
    <w:rsid w:val="00437A58"/>
    <w:rsid w:val="00440519"/>
    <w:rsid w:val="0044267F"/>
    <w:rsid w:val="004434E3"/>
    <w:rsid w:val="004521D8"/>
    <w:rsid w:val="00452FF6"/>
    <w:rsid w:val="00453771"/>
    <w:rsid w:val="00455A41"/>
    <w:rsid w:val="00461B04"/>
    <w:rsid w:val="0046356A"/>
    <w:rsid w:val="004641C0"/>
    <w:rsid w:val="00464983"/>
    <w:rsid w:val="00467591"/>
    <w:rsid w:val="0046771B"/>
    <w:rsid w:val="0047010E"/>
    <w:rsid w:val="004716DF"/>
    <w:rsid w:val="00472CAD"/>
    <w:rsid w:val="00473752"/>
    <w:rsid w:val="0048046F"/>
    <w:rsid w:val="00484547"/>
    <w:rsid w:val="00484B98"/>
    <w:rsid w:val="004857D6"/>
    <w:rsid w:val="0048606A"/>
    <w:rsid w:val="00486504"/>
    <w:rsid w:val="004872A7"/>
    <w:rsid w:val="00490633"/>
    <w:rsid w:val="004928C3"/>
    <w:rsid w:val="004935D3"/>
    <w:rsid w:val="00496620"/>
    <w:rsid w:val="004966D2"/>
    <w:rsid w:val="004A0792"/>
    <w:rsid w:val="004A326A"/>
    <w:rsid w:val="004A76D4"/>
    <w:rsid w:val="004B31C4"/>
    <w:rsid w:val="004B75B0"/>
    <w:rsid w:val="004C2F0F"/>
    <w:rsid w:val="004C2F30"/>
    <w:rsid w:val="004C6318"/>
    <w:rsid w:val="004D2B66"/>
    <w:rsid w:val="004D7973"/>
    <w:rsid w:val="004D7D1A"/>
    <w:rsid w:val="004E7CCD"/>
    <w:rsid w:val="004F2493"/>
    <w:rsid w:val="004F36C1"/>
    <w:rsid w:val="004F41BB"/>
    <w:rsid w:val="004F647A"/>
    <w:rsid w:val="004F6C87"/>
    <w:rsid w:val="00501773"/>
    <w:rsid w:val="0050395B"/>
    <w:rsid w:val="00510154"/>
    <w:rsid w:val="0051481A"/>
    <w:rsid w:val="00515C5C"/>
    <w:rsid w:val="00517366"/>
    <w:rsid w:val="00517C6C"/>
    <w:rsid w:val="00517CCA"/>
    <w:rsid w:val="0052316B"/>
    <w:rsid w:val="00530DF5"/>
    <w:rsid w:val="005344F6"/>
    <w:rsid w:val="00535AE6"/>
    <w:rsid w:val="00541568"/>
    <w:rsid w:val="005475B8"/>
    <w:rsid w:val="0056081B"/>
    <w:rsid w:val="0056227C"/>
    <w:rsid w:val="005673B6"/>
    <w:rsid w:val="00574856"/>
    <w:rsid w:val="005759CE"/>
    <w:rsid w:val="00581E4B"/>
    <w:rsid w:val="0058595C"/>
    <w:rsid w:val="00590E7C"/>
    <w:rsid w:val="005A031A"/>
    <w:rsid w:val="005A0B23"/>
    <w:rsid w:val="005A366E"/>
    <w:rsid w:val="005A612D"/>
    <w:rsid w:val="005A76C5"/>
    <w:rsid w:val="005B27B4"/>
    <w:rsid w:val="005B2F92"/>
    <w:rsid w:val="005B4A71"/>
    <w:rsid w:val="005C2DCB"/>
    <w:rsid w:val="005C2E42"/>
    <w:rsid w:val="005C42FE"/>
    <w:rsid w:val="005C587D"/>
    <w:rsid w:val="005C7A3D"/>
    <w:rsid w:val="005D49CB"/>
    <w:rsid w:val="005D57E5"/>
    <w:rsid w:val="005D7964"/>
    <w:rsid w:val="005E281C"/>
    <w:rsid w:val="005F0357"/>
    <w:rsid w:val="005F6CDF"/>
    <w:rsid w:val="00611573"/>
    <w:rsid w:val="00615263"/>
    <w:rsid w:val="0062381A"/>
    <w:rsid w:val="00623997"/>
    <w:rsid w:val="006246B7"/>
    <w:rsid w:val="006247C3"/>
    <w:rsid w:val="00630369"/>
    <w:rsid w:val="006347AC"/>
    <w:rsid w:val="00634E7D"/>
    <w:rsid w:val="00636107"/>
    <w:rsid w:val="00641B34"/>
    <w:rsid w:val="00641B91"/>
    <w:rsid w:val="006448D5"/>
    <w:rsid w:val="00645A78"/>
    <w:rsid w:val="006560FB"/>
    <w:rsid w:val="00656F86"/>
    <w:rsid w:val="0065722B"/>
    <w:rsid w:val="0067075C"/>
    <w:rsid w:val="0067700F"/>
    <w:rsid w:val="00677EBB"/>
    <w:rsid w:val="006802F1"/>
    <w:rsid w:val="00685DBC"/>
    <w:rsid w:val="0068616E"/>
    <w:rsid w:val="00691769"/>
    <w:rsid w:val="006933B0"/>
    <w:rsid w:val="006933BB"/>
    <w:rsid w:val="00695B7C"/>
    <w:rsid w:val="00697B94"/>
    <w:rsid w:val="006A2AA1"/>
    <w:rsid w:val="006A5142"/>
    <w:rsid w:val="006B0D4C"/>
    <w:rsid w:val="006B5F77"/>
    <w:rsid w:val="006C114D"/>
    <w:rsid w:val="006C1FEC"/>
    <w:rsid w:val="006C55C1"/>
    <w:rsid w:val="006D0637"/>
    <w:rsid w:val="006E000E"/>
    <w:rsid w:val="006F1438"/>
    <w:rsid w:val="006F657D"/>
    <w:rsid w:val="00701DF9"/>
    <w:rsid w:val="00702414"/>
    <w:rsid w:val="0070515A"/>
    <w:rsid w:val="00705915"/>
    <w:rsid w:val="00705BA6"/>
    <w:rsid w:val="00705D00"/>
    <w:rsid w:val="007121D7"/>
    <w:rsid w:val="0072450A"/>
    <w:rsid w:val="007315B2"/>
    <w:rsid w:val="00735C76"/>
    <w:rsid w:val="00744146"/>
    <w:rsid w:val="00745D8D"/>
    <w:rsid w:val="00747BDB"/>
    <w:rsid w:val="0075217E"/>
    <w:rsid w:val="0075317B"/>
    <w:rsid w:val="007543AF"/>
    <w:rsid w:val="00764CD4"/>
    <w:rsid w:val="007653BD"/>
    <w:rsid w:val="00770EE1"/>
    <w:rsid w:val="00775DCD"/>
    <w:rsid w:val="00781200"/>
    <w:rsid w:val="007848E7"/>
    <w:rsid w:val="00786BC8"/>
    <w:rsid w:val="00787028"/>
    <w:rsid w:val="00792553"/>
    <w:rsid w:val="00795283"/>
    <w:rsid w:val="00795E37"/>
    <w:rsid w:val="00796752"/>
    <w:rsid w:val="007A282E"/>
    <w:rsid w:val="007C2B99"/>
    <w:rsid w:val="007C7F88"/>
    <w:rsid w:val="007D64F2"/>
    <w:rsid w:val="007D79B0"/>
    <w:rsid w:val="007E210E"/>
    <w:rsid w:val="007E31F7"/>
    <w:rsid w:val="007E3ACF"/>
    <w:rsid w:val="007E6FEE"/>
    <w:rsid w:val="007E7689"/>
    <w:rsid w:val="007F12C2"/>
    <w:rsid w:val="007F258F"/>
    <w:rsid w:val="007F2A89"/>
    <w:rsid w:val="007F425B"/>
    <w:rsid w:val="00801F71"/>
    <w:rsid w:val="00802B52"/>
    <w:rsid w:val="00812CB0"/>
    <w:rsid w:val="00813DE8"/>
    <w:rsid w:val="00820CF0"/>
    <w:rsid w:val="0082198E"/>
    <w:rsid w:val="00822E3F"/>
    <w:rsid w:val="0082468F"/>
    <w:rsid w:val="00837228"/>
    <w:rsid w:val="0084182D"/>
    <w:rsid w:val="00844056"/>
    <w:rsid w:val="008572F7"/>
    <w:rsid w:val="00857661"/>
    <w:rsid w:val="0086122D"/>
    <w:rsid w:val="00863694"/>
    <w:rsid w:val="008648E8"/>
    <w:rsid w:val="00867C86"/>
    <w:rsid w:val="00877AB0"/>
    <w:rsid w:val="00880F24"/>
    <w:rsid w:val="008821DE"/>
    <w:rsid w:val="008827BF"/>
    <w:rsid w:val="00882C64"/>
    <w:rsid w:val="00883840"/>
    <w:rsid w:val="00884DE2"/>
    <w:rsid w:val="0088583C"/>
    <w:rsid w:val="008912C4"/>
    <w:rsid w:val="00897EEB"/>
    <w:rsid w:val="008A2292"/>
    <w:rsid w:val="008A5A93"/>
    <w:rsid w:val="008A6662"/>
    <w:rsid w:val="008B0A7C"/>
    <w:rsid w:val="008B77D7"/>
    <w:rsid w:val="008C1B79"/>
    <w:rsid w:val="008C285F"/>
    <w:rsid w:val="008C432E"/>
    <w:rsid w:val="008D0E5D"/>
    <w:rsid w:val="008D4474"/>
    <w:rsid w:val="008E0970"/>
    <w:rsid w:val="008E4BAD"/>
    <w:rsid w:val="008E5D4B"/>
    <w:rsid w:val="008F216D"/>
    <w:rsid w:val="00912CE2"/>
    <w:rsid w:val="0091315A"/>
    <w:rsid w:val="00921C58"/>
    <w:rsid w:val="00921E02"/>
    <w:rsid w:val="00923A30"/>
    <w:rsid w:val="00923C19"/>
    <w:rsid w:val="00924490"/>
    <w:rsid w:val="009263BD"/>
    <w:rsid w:val="0093613E"/>
    <w:rsid w:val="00942993"/>
    <w:rsid w:val="00944586"/>
    <w:rsid w:val="00952093"/>
    <w:rsid w:val="0095228A"/>
    <w:rsid w:val="0095357C"/>
    <w:rsid w:val="00956441"/>
    <w:rsid w:val="0095704C"/>
    <w:rsid w:val="009623C4"/>
    <w:rsid w:val="00964DD4"/>
    <w:rsid w:val="0097319E"/>
    <w:rsid w:val="00975010"/>
    <w:rsid w:val="0097559E"/>
    <w:rsid w:val="009828DD"/>
    <w:rsid w:val="00990D12"/>
    <w:rsid w:val="009931F2"/>
    <w:rsid w:val="00993E8E"/>
    <w:rsid w:val="009966E1"/>
    <w:rsid w:val="00996EBA"/>
    <w:rsid w:val="00997601"/>
    <w:rsid w:val="009A0E3F"/>
    <w:rsid w:val="009A1323"/>
    <w:rsid w:val="009A1E8C"/>
    <w:rsid w:val="009A3FBC"/>
    <w:rsid w:val="009B1121"/>
    <w:rsid w:val="009B2DFE"/>
    <w:rsid w:val="009B352A"/>
    <w:rsid w:val="009B3F61"/>
    <w:rsid w:val="009B53AB"/>
    <w:rsid w:val="009C0220"/>
    <w:rsid w:val="009C0918"/>
    <w:rsid w:val="009C22A0"/>
    <w:rsid w:val="009C482D"/>
    <w:rsid w:val="009C4C76"/>
    <w:rsid w:val="009C4EEF"/>
    <w:rsid w:val="009D13EA"/>
    <w:rsid w:val="009D6AC0"/>
    <w:rsid w:val="009E0B16"/>
    <w:rsid w:val="009E11A6"/>
    <w:rsid w:val="009E1633"/>
    <w:rsid w:val="009E21DC"/>
    <w:rsid w:val="009E34A1"/>
    <w:rsid w:val="009E3899"/>
    <w:rsid w:val="009F13F3"/>
    <w:rsid w:val="009F1F83"/>
    <w:rsid w:val="009F626B"/>
    <w:rsid w:val="009F65F1"/>
    <w:rsid w:val="009F6DB8"/>
    <w:rsid w:val="00A02A70"/>
    <w:rsid w:val="00A05F75"/>
    <w:rsid w:val="00A07FFD"/>
    <w:rsid w:val="00A21525"/>
    <w:rsid w:val="00A3470F"/>
    <w:rsid w:val="00A34EED"/>
    <w:rsid w:val="00A426A6"/>
    <w:rsid w:val="00A47D62"/>
    <w:rsid w:val="00A50AA5"/>
    <w:rsid w:val="00A51B7C"/>
    <w:rsid w:val="00A5277E"/>
    <w:rsid w:val="00A55FC1"/>
    <w:rsid w:val="00A62612"/>
    <w:rsid w:val="00A679A8"/>
    <w:rsid w:val="00A7290E"/>
    <w:rsid w:val="00A75F4A"/>
    <w:rsid w:val="00A80219"/>
    <w:rsid w:val="00A84070"/>
    <w:rsid w:val="00A96F84"/>
    <w:rsid w:val="00AA00AB"/>
    <w:rsid w:val="00AA180E"/>
    <w:rsid w:val="00AA4F12"/>
    <w:rsid w:val="00AA6E3F"/>
    <w:rsid w:val="00AB2589"/>
    <w:rsid w:val="00AB4E25"/>
    <w:rsid w:val="00AC0300"/>
    <w:rsid w:val="00AC0551"/>
    <w:rsid w:val="00AC108E"/>
    <w:rsid w:val="00AC4880"/>
    <w:rsid w:val="00AC6F56"/>
    <w:rsid w:val="00AD79D3"/>
    <w:rsid w:val="00AE2C87"/>
    <w:rsid w:val="00AE52D4"/>
    <w:rsid w:val="00AE73AE"/>
    <w:rsid w:val="00AE76C2"/>
    <w:rsid w:val="00AF00B5"/>
    <w:rsid w:val="00B00069"/>
    <w:rsid w:val="00B000F7"/>
    <w:rsid w:val="00B00D96"/>
    <w:rsid w:val="00B01B76"/>
    <w:rsid w:val="00B12281"/>
    <w:rsid w:val="00B1555C"/>
    <w:rsid w:val="00B20528"/>
    <w:rsid w:val="00B23EB6"/>
    <w:rsid w:val="00B26D49"/>
    <w:rsid w:val="00B37D31"/>
    <w:rsid w:val="00B47036"/>
    <w:rsid w:val="00B47203"/>
    <w:rsid w:val="00B47DFF"/>
    <w:rsid w:val="00B5761B"/>
    <w:rsid w:val="00B63575"/>
    <w:rsid w:val="00B637C2"/>
    <w:rsid w:val="00B6464A"/>
    <w:rsid w:val="00B651BD"/>
    <w:rsid w:val="00B67EE0"/>
    <w:rsid w:val="00B74F8C"/>
    <w:rsid w:val="00B95491"/>
    <w:rsid w:val="00B9601B"/>
    <w:rsid w:val="00B967B1"/>
    <w:rsid w:val="00BA622D"/>
    <w:rsid w:val="00BB3030"/>
    <w:rsid w:val="00BD7383"/>
    <w:rsid w:val="00BD78DF"/>
    <w:rsid w:val="00BD7F0B"/>
    <w:rsid w:val="00BE330A"/>
    <w:rsid w:val="00BE7D38"/>
    <w:rsid w:val="00BF02E1"/>
    <w:rsid w:val="00BF1780"/>
    <w:rsid w:val="00BF2AB1"/>
    <w:rsid w:val="00BF54A6"/>
    <w:rsid w:val="00BF5EC4"/>
    <w:rsid w:val="00BF7761"/>
    <w:rsid w:val="00C024AE"/>
    <w:rsid w:val="00C03323"/>
    <w:rsid w:val="00C03CB4"/>
    <w:rsid w:val="00C075E1"/>
    <w:rsid w:val="00C1278D"/>
    <w:rsid w:val="00C17AAC"/>
    <w:rsid w:val="00C21647"/>
    <w:rsid w:val="00C24CA2"/>
    <w:rsid w:val="00C25EBB"/>
    <w:rsid w:val="00C32234"/>
    <w:rsid w:val="00C33989"/>
    <w:rsid w:val="00C3479E"/>
    <w:rsid w:val="00C35B66"/>
    <w:rsid w:val="00C36290"/>
    <w:rsid w:val="00C41963"/>
    <w:rsid w:val="00C433CC"/>
    <w:rsid w:val="00C50E8F"/>
    <w:rsid w:val="00C567BC"/>
    <w:rsid w:val="00C61F64"/>
    <w:rsid w:val="00C71574"/>
    <w:rsid w:val="00C752C4"/>
    <w:rsid w:val="00C7608B"/>
    <w:rsid w:val="00C828E2"/>
    <w:rsid w:val="00C84092"/>
    <w:rsid w:val="00C94525"/>
    <w:rsid w:val="00C96F11"/>
    <w:rsid w:val="00CA1936"/>
    <w:rsid w:val="00CA3D73"/>
    <w:rsid w:val="00CA455A"/>
    <w:rsid w:val="00CA61B0"/>
    <w:rsid w:val="00CA7B56"/>
    <w:rsid w:val="00CB243E"/>
    <w:rsid w:val="00CB4F8D"/>
    <w:rsid w:val="00CC71BF"/>
    <w:rsid w:val="00CD2BCF"/>
    <w:rsid w:val="00CD7DEA"/>
    <w:rsid w:val="00CE0992"/>
    <w:rsid w:val="00CE1197"/>
    <w:rsid w:val="00CE20E7"/>
    <w:rsid w:val="00CE6DD8"/>
    <w:rsid w:val="00CE7F79"/>
    <w:rsid w:val="00CF0AD0"/>
    <w:rsid w:val="00D01025"/>
    <w:rsid w:val="00D0114E"/>
    <w:rsid w:val="00D04858"/>
    <w:rsid w:val="00D11E7F"/>
    <w:rsid w:val="00D12D1E"/>
    <w:rsid w:val="00D16FA2"/>
    <w:rsid w:val="00D17C0F"/>
    <w:rsid w:val="00D2536C"/>
    <w:rsid w:val="00D3203D"/>
    <w:rsid w:val="00D34827"/>
    <w:rsid w:val="00D37DF8"/>
    <w:rsid w:val="00D509B7"/>
    <w:rsid w:val="00D52570"/>
    <w:rsid w:val="00D529B9"/>
    <w:rsid w:val="00D54321"/>
    <w:rsid w:val="00D551BB"/>
    <w:rsid w:val="00D5586A"/>
    <w:rsid w:val="00D619A3"/>
    <w:rsid w:val="00D61FFD"/>
    <w:rsid w:val="00D63FA3"/>
    <w:rsid w:val="00D65785"/>
    <w:rsid w:val="00D65E63"/>
    <w:rsid w:val="00D77688"/>
    <w:rsid w:val="00D80180"/>
    <w:rsid w:val="00D81025"/>
    <w:rsid w:val="00D8461B"/>
    <w:rsid w:val="00D84984"/>
    <w:rsid w:val="00D86B30"/>
    <w:rsid w:val="00D86BA2"/>
    <w:rsid w:val="00D9195E"/>
    <w:rsid w:val="00D919EC"/>
    <w:rsid w:val="00D95D63"/>
    <w:rsid w:val="00D96DF1"/>
    <w:rsid w:val="00DA1C89"/>
    <w:rsid w:val="00DA6B05"/>
    <w:rsid w:val="00DC06F2"/>
    <w:rsid w:val="00DC180A"/>
    <w:rsid w:val="00DD640A"/>
    <w:rsid w:val="00DD67A8"/>
    <w:rsid w:val="00DE3757"/>
    <w:rsid w:val="00DE4CDF"/>
    <w:rsid w:val="00DF29D7"/>
    <w:rsid w:val="00DF66CB"/>
    <w:rsid w:val="00DF6A87"/>
    <w:rsid w:val="00DF6F04"/>
    <w:rsid w:val="00E008E6"/>
    <w:rsid w:val="00E00B67"/>
    <w:rsid w:val="00E01EE5"/>
    <w:rsid w:val="00E01EEA"/>
    <w:rsid w:val="00E0270C"/>
    <w:rsid w:val="00E04E23"/>
    <w:rsid w:val="00E0504B"/>
    <w:rsid w:val="00E05756"/>
    <w:rsid w:val="00E11474"/>
    <w:rsid w:val="00E16EA4"/>
    <w:rsid w:val="00E30122"/>
    <w:rsid w:val="00E34D77"/>
    <w:rsid w:val="00E35D7A"/>
    <w:rsid w:val="00E36577"/>
    <w:rsid w:val="00E42CE4"/>
    <w:rsid w:val="00E502ED"/>
    <w:rsid w:val="00E50CEC"/>
    <w:rsid w:val="00E5181B"/>
    <w:rsid w:val="00E518CD"/>
    <w:rsid w:val="00E53326"/>
    <w:rsid w:val="00E56E4F"/>
    <w:rsid w:val="00E606A6"/>
    <w:rsid w:val="00E60F9E"/>
    <w:rsid w:val="00E61C21"/>
    <w:rsid w:val="00E663B6"/>
    <w:rsid w:val="00E66C17"/>
    <w:rsid w:val="00E670AB"/>
    <w:rsid w:val="00E73576"/>
    <w:rsid w:val="00E751AE"/>
    <w:rsid w:val="00E76AD2"/>
    <w:rsid w:val="00E80563"/>
    <w:rsid w:val="00E80FF4"/>
    <w:rsid w:val="00E8689D"/>
    <w:rsid w:val="00E90377"/>
    <w:rsid w:val="00E91926"/>
    <w:rsid w:val="00E970A9"/>
    <w:rsid w:val="00EA345B"/>
    <w:rsid w:val="00EA3D7A"/>
    <w:rsid w:val="00EB0A81"/>
    <w:rsid w:val="00EB56D5"/>
    <w:rsid w:val="00EC0A8D"/>
    <w:rsid w:val="00EC2FD0"/>
    <w:rsid w:val="00EC343F"/>
    <w:rsid w:val="00EC781F"/>
    <w:rsid w:val="00ED21A2"/>
    <w:rsid w:val="00ED34D2"/>
    <w:rsid w:val="00ED3FB2"/>
    <w:rsid w:val="00ED4519"/>
    <w:rsid w:val="00ED490F"/>
    <w:rsid w:val="00EE0B13"/>
    <w:rsid w:val="00EE4050"/>
    <w:rsid w:val="00EE47D4"/>
    <w:rsid w:val="00EE6608"/>
    <w:rsid w:val="00EE6E38"/>
    <w:rsid w:val="00EF236B"/>
    <w:rsid w:val="00EF3D9B"/>
    <w:rsid w:val="00F005C2"/>
    <w:rsid w:val="00F019DD"/>
    <w:rsid w:val="00F04060"/>
    <w:rsid w:val="00F04FD7"/>
    <w:rsid w:val="00F06FBA"/>
    <w:rsid w:val="00F10FF9"/>
    <w:rsid w:val="00F14157"/>
    <w:rsid w:val="00F14850"/>
    <w:rsid w:val="00F16357"/>
    <w:rsid w:val="00F21459"/>
    <w:rsid w:val="00F2440D"/>
    <w:rsid w:val="00F407EC"/>
    <w:rsid w:val="00F420B7"/>
    <w:rsid w:val="00F44C60"/>
    <w:rsid w:val="00F45BFC"/>
    <w:rsid w:val="00F51F47"/>
    <w:rsid w:val="00F52F0B"/>
    <w:rsid w:val="00F534A5"/>
    <w:rsid w:val="00F53C97"/>
    <w:rsid w:val="00F544A6"/>
    <w:rsid w:val="00F54994"/>
    <w:rsid w:val="00F87E70"/>
    <w:rsid w:val="00F92D6D"/>
    <w:rsid w:val="00F94DDF"/>
    <w:rsid w:val="00F95515"/>
    <w:rsid w:val="00FA0DB4"/>
    <w:rsid w:val="00FA1655"/>
    <w:rsid w:val="00FA1EEA"/>
    <w:rsid w:val="00FB6295"/>
    <w:rsid w:val="00FC1568"/>
    <w:rsid w:val="00FC4179"/>
    <w:rsid w:val="00FD36C6"/>
    <w:rsid w:val="00FD71B6"/>
    <w:rsid w:val="00FE0427"/>
    <w:rsid w:val="00FE30F9"/>
    <w:rsid w:val="00FF29B2"/>
    <w:rsid w:val="00FF3ABE"/>
    <w:rsid w:val="00FF5A84"/>
    <w:rsid w:val="00FF71CF"/>
    <w:rsid w:val="02685DAE"/>
    <w:rsid w:val="05D324E8"/>
    <w:rsid w:val="06CF5DC0"/>
    <w:rsid w:val="0B29AE4B"/>
    <w:rsid w:val="0F1EDD3A"/>
    <w:rsid w:val="177DBD96"/>
    <w:rsid w:val="186468FF"/>
    <w:rsid w:val="1B97546B"/>
    <w:rsid w:val="1D9F3F0B"/>
    <w:rsid w:val="220695EF"/>
    <w:rsid w:val="3224A73F"/>
    <w:rsid w:val="3337E4DE"/>
    <w:rsid w:val="4085D24B"/>
    <w:rsid w:val="4914DBE9"/>
    <w:rsid w:val="4B6DDE7C"/>
    <w:rsid w:val="4F08133A"/>
    <w:rsid w:val="522E53E9"/>
    <w:rsid w:val="52ECB952"/>
    <w:rsid w:val="6538CA63"/>
    <w:rsid w:val="6DAA2D9B"/>
    <w:rsid w:val="6FBDAF5C"/>
    <w:rsid w:val="783962DE"/>
    <w:rsid w:val="7C974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B2579"/>
  <w15:docId w15:val="{6F99669A-7E5F-488E-91E1-0FD7A5B4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6"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PlainText"/>
    <w:qFormat/>
    <w:rsid w:val="00124B8E"/>
    <w:pPr>
      <w:spacing w:line="300" w:lineRule="exact"/>
    </w:pPr>
    <w:rPr>
      <w:rFonts w:ascii="Trebuchet MS" w:eastAsia="Times New Roman" w:hAnsi="Trebuchet MS" w:cs="Times New Roman"/>
      <w:sz w:val="22"/>
      <w:szCs w:val="22"/>
    </w:rPr>
  </w:style>
  <w:style w:type="paragraph" w:styleId="Heading1">
    <w:name w:val="heading 1"/>
    <w:next w:val="FEBodyText"/>
    <w:link w:val="Heading1Char"/>
    <w:uiPriority w:val="9"/>
    <w:qFormat/>
    <w:rsid w:val="00404AE0"/>
    <w:pPr>
      <w:keepNext/>
      <w:spacing w:after="120"/>
      <w:outlineLvl w:val="0"/>
    </w:pPr>
    <w:rPr>
      <w:rFonts w:ascii="Trebuchet MS" w:eastAsia="Times New Roman" w:hAnsi="Trebuchet MS" w:cs="Arial"/>
      <w:b/>
      <w:bCs/>
      <w:color w:val="008847"/>
      <w:kern w:val="32"/>
      <w:sz w:val="48"/>
      <w:szCs w:val="32"/>
    </w:rPr>
  </w:style>
  <w:style w:type="paragraph" w:styleId="Heading2">
    <w:name w:val="heading 2"/>
    <w:basedOn w:val="Normal"/>
    <w:next w:val="FEBodyText"/>
    <w:link w:val="Heading2Char"/>
    <w:uiPriority w:val="9"/>
    <w:qFormat/>
    <w:rsid w:val="00404AE0"/>
    <w:pPr>
      <w:keepNext/>
      <w:spacing w:before="240" w:after="60"/>
      <w:outlineLvl w:val="1"/>
    </w:pPr>
    <w:rPr>
      <w:rFonts w:cs="Arial"/>
      <w:b/>
      <w:bCs/>
      <w:iCs/>
      <w:color w:val="008847"/>
      <w:sz w:val="36"/>
      <w:szCs w:val="28"/>
    </w:rPr>
  </w:style>
  <w:style w:type="paragraph" w:styleId="Heading3">
    <w:name w:val="heading 3"/>
    <w:basedOn w:val="Normal"/>
    <w:next w:val="FEBodyText"/>
    <w:link w:val="Heading3Char"/>
    <w:uiPriority w:val="6"/>
    <w:qFormat/>
    <w:rsid w:val="00404AE0"/>
    <w:pPr>
      <w:keepNext/>
      <w:spacing w:before="240" w:after="60"/>
      <w:outlineLvl w:val="2"/>
    </w:pPr>
    <w:rPr>
      <w:rFonts w:cs="Arial"/>
      <w:b/>
      <w:bCs/>
      <w:color w:val="008847"/>
      <w:sz w:val="28"/>
      <w:szCs w:val="26"/>
    </w:rPr>
  </w:style>
  <w:style w:type="paragraph" w:styleId="Heading4">
    <w:name w:val="heading 4"/>
    <w:next w:val="FEBodyText"/>
    <w:link w:val="Heading4Char"/>
    <w:uiPriority w:val="9"/>
    <w:qFormat/>
    <w:rsid w:val="00404AE0"/>
    <w:pPr>
      <w:keepNext/>
      <w:spacing w:before="240" w:after="60"/>
      <w:outlineLvl w:val="3"/>
    </w:pPr>
    <w:rPr>
      <w:rFonts w:ascii="Trebuchet MS" w:eastAsia="Times New Roman" w:hAnsi="Trebuchet MS" w:cs="Times New Roman"/>
      <w:b/>
      <w:bCs/>
      <w:szCs w:val="28"/>
    </w:rPr>
  </w:style>
  <w:style w:type="paragraph" w:styleId="Heading5">
    <w:name w:val="heading 5"/>
    <w:basedOn w:val="Normal"/>
    <w:next w:val="Normal"/>
    <w:link w:val="Heading5Char"/>
    <w:uiPriority w:val="9"/>
    <w:unhideWhenUsed/>
    <w:qFormat/>
    <w:rsid w:val="00124B8E"/>
    <w:pPr>
      <w:keepNext/>
      <w:keepLines/>
      <w:spacing w:before="40"/>
      <w:outlineLvl w:val="4"/>
    </w:pPr>
    <w:rPr>
      <w:rFonts w:eastAsiaTheme="majorEastAsia" w:cstheme="majorBidi"/>
      <w:i/>
      <w:color w:val="2F5496" w:themeColor="accent1" w:themeShade="BF"/>
    </w:rPr>
  </w:style>
  <w:style w:type="paragraph" w:styleId="Heading6">
    <w:name w:val="heading 6"/>
    <w:basedOn w:val="Normal"/>
    <w:link w:val="Heading6Char"/>
    <w:uiPriority w:val="9"/>
    <w:unhideWhenUsed/>
    <w:qFormat/>
    <w:rsid w:val="00615263"/>
    <w:pPr>
      <w:widowControl w:val="0"/>
      <w:autoSpaceDE w:val="0"/>
      <w:autoSpaceDN w:val="0"/>
      <w:spacing w:line="240" w:lineRule="auto"/>
      <w:ind w:left="868" w:hanging="721"/>
      <w:outlineLvl w:val="5"/>
    </w:pPr>
    <w:rPr>
      <w:rFonts w:ascii="Arial" w:eastAsia="Arial" w:hAnsi="Arial" w:cs="Arial"/>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24B8E"/>
    <w:pPr>
      <w:spacing w:line="240" w:lineRule="auto"/>
    </w:pPr>
    <w:rPr>
      <w:rFonts w:ascii="Consolas" w:hAnsi="Consolas" w:cs="Consolas"/>
      <w:sz w:val="21"/>
      <w:szCs w:val="21"/>
    </w:rPr>
  </w:style>
  <w:style w:type="paragraph" w:styleId="Footer">
    <w:name w:val="footer"/>
    <w:basedOn w:val="Normal"/>
    <w:link w:val="FooterChar"/>
    <w:uiPriority w:val="99"/>
    <w:unhideWhenUsed/>
    <w:rsid w:val="00124B8E"/>
    <w:pPr>
      <w:tabs>
        <w:tab w:val="center" w:pos="4680"/>
        <w:tab w:val="right" w:pos="9360"/>
      </w:tabs>
    </w:pPr>
  </w:style>
  <w:style w:type="character" w:customStyle="1" w:styleId="FooterChar">
    <w:name w:val="Footer Char"/>
    <w:basedOn w:val="DefaultParagraphFont"/>
    <w:link w:val="Footer"/>
    <w:uiPriority w:val="99"/>
    <w:rsid w:val="00124B8E"/>
    <w:rPr>
      <w:rFonts w:ascii="Trebuchet MS" w:hAnsi="Trebuchet MS"/>
    </w:rPr>
  </w:style>
  <w:style w:type="character" w:customStyle="1" w:styleId="Heading5Char">
    <w:name w:val="Heading 5 Char"/>
    <w:basedOn w:val="DefaultParagraphFont"/>
    <w:link w:val="Heading5"/>
    <w:uiPriority w:val="9"/>
    <w:rsid w:val="00124B8E"/>
    <w:rPr>
      <w:rFonts w:ascii="Trebuchet MS" w:eastAsiaTheme="majorEastAsia" w:hAnsi="Trebuchet MS" w:cstheme="majorBidi"/>
      <w:i/>
      <w:color w:val="2F5496" w:themeColor="accent1" w:themeShade="BF"/>
      <w:sz w:val="22"/>
      <w:szCs w:val="22"/>
    </w:rPr>
  </w:style>
  <w:style w:type="character" w:customStyle="1" w:styleId="PlainTextChar">
    <w:name w:val="Plain Text Char"/>
    <w:basedOn w:val="DefaultParagraphFont"/>
    <w:link w:val="PlainText"/>
    <w:uiPriority w:val="99"/>
    <w:rsid w:val="00124B8E"/>
    <w:rPr>
      <w:rFonts w:ascii="Consolas" w:eastAsia="Times New Roman" w:hAnsi="Consolas" w:cs="Consolas"/>
      <w:sz w:val="21"/>
      <w:szCs w:val="21"/>
    </w:rPr>
  </w:style>
  <w:style w:type="character" w:customStyle="1" w:styleId="Heading1Char">
    <w:name w:val="Heading 1 Char"/>
    <w:basedOn w:val="DefaultParagraphFont"/>
    <w:link w:val="Heading1"/>
    <w:uiPriority w:val="9"/>
    <w:rsid w:val="00404AE0"/>
    <w:rPr>
      <w:rFonts w:ascii="Trebuchet MS" w:eastAsia="Times New Roman" w:hAnsi="Trebuchet MS" w:cs="Arial"/>
      <w:b/>
      <w:bCs/>
      <w:color w:val="008847"/>
      <w:kern w:val="32"/>
      <w:sz w:val="48"/>
      <w:szCs w:val="32"/>
    </w:rPr>
  </w:style>
  <w:style w:type="character" w:customStyle="1" w:styleId="Heading2Char">
    <w:name w:val="Heading 2 Char"/>
    <w:basedOn w:val="DefaultParagraphFont"/>
    <w:link w:val="Heading2"/>
    <w:uiPriority w:val="9"/>
    <w:rsid w:val="00404AE0"/>
    <w:rPr>
      <w:rFonts w:ascii="Trebuchet MS" w:eastAsia="Times New Roman" w:hAnsi="Trebuchet MS" w:cs="Arial"/>
      <w:b/>
      <w:bCs/>
      <w:iCs/>
      <w:color w:val="008847"/>
      <w:sz w:val="36"/>
      <w:szCs w:val="28"/>
    </w:rPr>
  </w:style>
  <w:style w:type="character" w:customStyle="1" w:styleId="Heading3Char">
    <w:name w:val="Heading 3 Char"/>
    <w:basedOn w:val="DefaultParagraphFont"/>
    <w:link w:val="Heading3"/>
    <w:uiPriority w:val="9"/>
    <w:rsid w:val="00404AE0"/>
    <w:rPr>
      <w:rFonts w:ascii="Trebuchet MS" w:eastAsia="Times New Roman" w:hAnsi="Trebuchet MS" w:cs="Arial"/>
      <w:b/>
      <w:bCs/>
      <w:color w:val="008847"/>
      <w:sz w:val="28"/>
      <w:szCs w:val="26"/>
    </w:rPr>
  </w:style>
  <w:style w:type="character" w:customStyle="1" w:styleId="Heading4Char">
    <w:name w:val="Heading 4 Char"/>
    <w:basedOn w:val="DefaultParagraphFont"/>
    <w:link w:val="Heading4"/>
    <w:uiPriority w:val="9"/>
    <w:rsid w:val="00404AE0"/>
    <w:rPr>
      <w:rFonts w:ascii="Trebuchet MS" w:eastAsia="Times New Roman" w:hAnsi="Trebuchet MS" w:cs="Times New Roman"/>
      <w:b/>
      <w:bCs/>
      <w:szCs w:val="28"/>
    </w:rPr>
  </w:style>
  <w:style w:type="paragraph" w:customStyle="1" w:styleId="Maintitle">
    <w:name w:val="Main title"/>
    <w:rsid w:val="00404AE0"/>
    <w:pPr>
      <w:spacing w:after="200"/>
    </w:pPr>
    <w:rPr>
      <w:rFonts w:ascii="Trebuchet MS" w:eastAsia="Times New Roman" w:hAnsi="Trebuchet MS" w:cs="Times New Roman"/>
      <w:b/>
      <w:bCs/>
      <w:color w:val="008847"/>
      <w:sz w:val="72"/>
      <w:szCs w:val="22"/>
    </w:rPr>
  </w:style>
  <w:style w:type="paragraph" w:customStyle="1" w:styleId="FEBodyText">
    <w:name w:val="FE Body Text"/>
    <w:rsid w:val="00124B8E"/>
    <w:pPr>
      <w:spacing w:line="300" w:lineRule="exact"/>
    </w:pPr>
    <w:rPr>
      <w:rFonts w:ascii="Trebuchet MS" w:eastAsia="Times New Roman" w:hAnsi="Trebuchet MS" w:cs="Times New Roman"/>
      <w:sz w:val="22"/>
      <w:szCs w:val="22"/>
    </w:rPr>
  </w:style>
  <w:style w:type="paragraph" w:customStyle="1" w:styleId="FEBullets">
    <w:name w:val="FE Bullets"/>
    <w:basedOn w:val="Normal"/>
    <w:rsid w:val="00404AE0"/>
    <w:pPr>
      <w:numPr>
        <w:numId w:val="1"/>
      </w:numPr>
    </w:pPr>
  </w:style>
  <w:style w:type="paragraph" w:customStyle="1" w:styleId="FENumbering">
    <w:name w:val="FE Numbering"/>
    <w:basedOn w:val="FEBullets"/>
    <w:rsid w:val="00404AE0"/>
    <w:pPr>
      <w:numPr>
        <w:numId w:val="2"/>
      </w:numPr>
    </w:pPr>
  </w:style>
  <w:style w:type="paragraph" w:styleId="Revision">
    <w:name w:val="Revision"/>
    <w:hidden/>
    <w:uiPriority w:val="99"/>
    <w:semiHidden/>
    <w:rsid w:val="00B5761B"/>
  </w:style>
  <w:style w:type="table" w:styleId="TableGrid">
    <w:name w:val="Table Grid"/>
    <w:basedOn w:val="TableNormal"/>
    <w:uiPriority w:val="39"/>
    <w:rsid w:val="00174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2AA1"/>
    <w:pPr>
      <w:tabs>
        <w:tab w:val="center" w:pos="4513"/>
        <w:tab w:val="right" w:pos="9026"/>
      </w:tabs>
      <w:spacing w:line="240" w:lineRule="auto"/>
    </w:pPr>
  </w:style>
  <w:style w:type="character" w:customStyle="1" w:styleId="HeaderChar">
    <w:name w:val="Header Char"/>
    <w:basedOn w:val="DefaultParagraphFont"/>
    <w:link w:val="Header"/>
    <w:uiPriority w:val="99"/>
    <w:rsid w:val="006A2AA1"/>
    <w:rPr>
      <w:rFonts w:ascii="Trebuchet MS" w:eastAsia="Times New Roman" w:hAnsi="Trebuchet MS" w:cs="Times New Roman"/>
      <w:sz w:val="22"/>
      <w:szCs w:val="22"/>
    </w:rPr>
  </w:style>
  <w:style w:type="character" w:styleId="Hyperlink">
    <w:name w:val="Hyperlink"/>
    <w:basedOn w:val="DefaultParagraphFont"/>
    <w:uiPriority w:val="99"/>
    <w:unhideWhenUsed/>
    <w:rsid w:val="002164DC"/>
    <w:rPr>
      <w:color w:val="0563C1" w:themeColor="hyperlink"/>
      <w:u w:val="single"/>
    </w:rPr>
  </w:style>
  <w:style w:type="character" w:customStyle="1" w:styleId="UnresolvedMention1">
    <w:name w:val="Unresolved Mention1"/>
    <w:basedOn w:val="DefaultParagraphFont"/>
    <w:uiPriority w:val="99"/>
    <w:semiHidden/>
    <w:unhideWhenUsed/>
    <w:rsid w:val="002164DC"/>
    <w:rPr>
      <w:color w:val="605E5C"/>
      <w:shd w:val="clear" w:color="auto" w:fill="E1DFDD"/>
    </w:rPr>
  </w:style>
  <w:style w:type="paragraph" w:customStyle="1" w:styleId="FCEBodyText">
    <w:name w:val="FCE Body Text"/>
    <w:basedOn w:val="Normal"/>
    <w:rsid w:val="00FF5A84"/>
    <w:rPr>
      <w:rFonts w:ascii="Verdana" w:hAnsi="Verdana"/>
    </w:rPr>
  </w:style>
  <w:style w:type="paragraph" w:styleId="NoSpacing">
    <w:name w:val="No Spacing"/>
    <w:uiPriority w:val="1"/>
    <w:qFormat/>
    <w:rsid w:val="0038752E"/>
    <w:rPr>
      <w:rFonts w:ascii="Trebuchet MS" w:eastAsia="Times New Roman" w:hAnsi="Trebuchet MS" w:cs="Times New Roman"/>
      <w:sz w:val="22"/>
      <w:szCs w:val="22"/>
    </w:rPr>
  </w:style>
  <w:style w:type="paragraph" w:customStyle="1" w:styleId="Default">
    <w:name w:val="Default"/>
    <w:rsid w:val="000638E5"/>
    <w:pPr>
      <w:autoSpaceDE w:val="0"/>
      <w:autoSpaceDN w:val="0"/>
      <w:adjustRightInd w:val="0"/>
    </w:pPr>
    <w:rPr>
      <w:rFonts w:ascii="Calibri" w:hAnsi="Calibri" w:cs="Calibri"/>
      <w:color w:val="000000"/>
    </w:rPr>
  </w:style>
  <w:style w:type="paragraph" w:styleId="BalloonText">
    <w:name w:val="Balloon Text"/>
    <w:basedOn w:val="Normal"/>
    <w:link w:val="BalloonTextChar"/>
    <w:uiPriority w:val="99"/>
    <w:semiHidden/>
    <w:unhideWhenUsed/>
    <w:rsid w:val="00C25E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EB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A3601"/>
    <w:rPr>
      <w:sz w:val="16"/>
      <w:szCs w:val="16"/>
    </w:rPr>
  </w:style>
  <w:style w:type="paragraph" w:styleId="CommentText">
    <w:name w:val="annotation text"/>
    <w:basedOn w:val="Normal"/>
    <w:link w:val="CommentTextChar"/>
    <w:uiPriority w:val="99"/>
    <w:unhideWhenUsed/>
    <w:rsid w:val="003A3601"/>
    <w:pPr>
      <w:spacing w:line="240" w:lineRule="auto"/>
    </w:pPr>
    <w:rPr>
      <w:sz w:val="20"/>
      <w:szCs w:val="20"/>
    </w:rPr>
  </w:style>
  <w:style w:type="character" w:customStyle="1" w:styleId="CommentTextChar">
    <w:name w:val="Comment Text Char"/>
    <w:basedOn w:val="DefaultParagraphFont"/>
    <w:link w:val="CommentText"/>
    <w:uiPriority w:val="99"/>
    <w:rsid w:val="003A3601"/>
    <w:rPr>
      <w:rFonts w:ascii="Trebuchet MS" w:eastAsia="Times New Roman" w:hAnsi="Trebuchet MS" w:cs="Times New Roman"/>
      <w:sz w:val="20"/>
      <w:szCs w:val="20"/>
    </w:rPr>
  </w:style>
  <w:style w:type="paragraph" w:styleId="CommentSubject">
    <w:name w:val="annotation subject"/>
    <w:basedOn w:val="CommentText"/>
    <w:next w:val="CommentText"/>
    <w:link w:val="CommentSubjectChar"/>
    <w:uiPriority w:val="99"/>
    <w:semiHidden/>
    <w:unhideWhenUsed/>
    <w:rsid w:val="003A3601"/>
    <w:rPr>
      <w:b/>
      <w:bCs/>
    </w:rPr>
  </w:style>
  <w:style w:type="character" w:customStyle="1" w:styleId="CommentSubjectChar">
    <w:name w:val="Comment Subject Char"/>
    <w:basedOn w:val="CommentTextChar"/>
    <w:link w:val="CommentSubject"/>
    <w:uiPriority w:val="99"/>
    <w:semiHidden/>
    <w:rsid w:val="003A3601"/>
    <w:rPr>
      <w:rFonts w:ascii="Trebuchet MS" w:eastAsia="Times New Roman" w:hAnsi="Trebuchet MS" w:cs="Times New Roman"/>
      <w:b/>
      <w:bCs/>
      <w:sz w:val="20"/>
      <w:szCs w:val="20"/>
    </w:rPr>
  </w:style>
  <w:style w:type="character" w:styleId="FollowedHyperlink">
    <w:name w:val="FollowedHyperlink"/>
    <w:basedOn w:val="DefaultParagraphFont"/>
    <w:uiPriority w:val="99"/>
    <w:semiHidden/>
    <w:unhideWhenUsed/>
    <w:rsid w:val="003A3601"/>
    <w:rPr>
      <w:color w:val="954F72" w:themeColor="followedHyperlink"/>
      <w:u w:val="single"/>
    </w:rPr>
  </w:style>
  <w:style w:type="paragraph" w:styleId="ListParagraph">
    <w:name w:val="List Paragraph"/>
    <w:basedOn w:val="Normal"/>
    <w:link w:val="ListParagraphChar"/>
    <w:uiPriority w:val="34"/>
    <w:qFormat/>
    <w:rsid w:val="00B637C2"/>
    <w:pPr>
      <w:ind w:left="720"/>
      <w:contextualSpacing/>
    </w:pPr>
  </w:style>
  <w:style w:type="character" w:customStyle="1" w:styleId="normaltextrun">
    <w:name w:val="normaltextrun"/>
    <w:basedOn w:val="DefaultParagraphFont"/>
    <w:rsid w:val="009B2DFE"/>
  </w:style>
  <w:style w:type="character" w:customStyle="1" w:styleId="eop">
    <w:name w:val="eop"/>
    <w:basedOn w:val="DefaultParagraphFont"/>
    <w:rsid w:val="009B2DFE"/>
  </w:style>
  <w:style w:type="paragraph" w:customStyle="1" w:styleId="paragraph">
    <w:name w:val="paragraph"/>
    <w:basedOn w:val="Normal"/>
    <w:rsid w:val="00877AB0"/>
    <w:pPr>
      <w:spacing w:before="100" w:beforeAutospacing="1" w:after="100" w:afterAutospacing="1" w:line="240" w:lineRule="auto"/>
    </w:pPr>
    <w:rPr>
      <w:rFonts w:ascii="Times New Roman" w:hAnsi="Times New Roman"/>
      <w:sz w:val="24"/>
      <w:szCs w:val="24"/>
      <w:lang w:eastAsia="en-GB"/>
    </w:rPr>
  </w:style>
  <w:style w:type="paragraph" w:customStyle="1" w:styleId="TableParagraph">
    <w:name w:val="Table Paragraph"/>
    <w:basedOn w:val="Normal"/>
    <w:uiPriority w:val="1"/>
    <w:qFormat/>
    <w:rsid w:val="001F0804"/>
    <w:pPr>
      <w:widowControl w:val="0"/>
      <w:autoSpaceDE w:val="0"/>
      <w:autoSpaceDN w:val="0"/>
      <w:spacing w:line="240" w:lineRule="auto"/>
    </w:pPr>
    <w:rPr>
      <w:rFonts w:ascii="Arial" w:eastAsia="Arial" w:hAnsi="Arial" w:cs="Arial"/>
      <w:lang w:val="en-US"/>
    </w:rPr>
  </w:style>
  <w:style w:type="character" w:customStyle="1" w:styleId="Heading6Char">
    <w:name w:val="Heading 6 Char"/>
    <w:basedOn w:val="DefaultParagraphFont"/>
    <w:link w:val="Heading6"/>
    <w:uiPriority w:val="9"/>
    <w:rsid w:val="00615263"/>
    <w:rPr>
      <w:rFonts w:ascii="Arial" w:eastAsia="Arial" w:hAnsi="Arial" w:cs="Arial"/>
      <w:b/>
      <w:bCs/>
      <w:sz w:val="18"/>
      <w:szCs w:val="18"/>
      <w:lang w:val="en-US"/>
    </w:rPr>
  </w:style>
  <w:style w:type="paragraph" w:styleId="BodyText">
    <w:name w:val="Body Text"/>
    <w:basedOn w:val="Normal"/>
    <w:link w:val="BodyTextChar"/>
    <w:uiPriority w:val="1"/>
    <w:qFormat/>
    <w:rsid w:val="00615263"/>
    <w:pPr>
      <w:widowControl w:val="0"/>
      <w:autoSpaceDE w:val="0"/>
      <w:autoSpaceDN w:val="0"/>
      <w:spacing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1"/>
    <w:rsid w:val="00615263"/>
    <w:rPr>
      <w:rFonts w:ascii="Arial" w:eastAsia="Arial" w:hAnsi="Arial" w:cs="Arial"/>
      <w:sz w:val="18"/>
      <w:szCs w:val="18"/>
      <w:lang w:val="en-US"/>
    </w:rPr>
  </w:style>
  <w:style w:type="paragraph" w:styleId="Title">
    <w:name w:val="Title"/>
    <w:basedOn w:val="Normal"/>
    <w:link w:val="TitleChar"/>
    <w:uiPriority w:val="10"/>
    <w:qFormat/>
    <w:rsid w:val="00615263"/>
    <w:pPr>
      <w:widowControl w:val="0"/>
      <w:autoSpaceDE w:val="0"/>
      <w:autoSpaceDN w:val="0"/>
      <w:spacing w:before="117" w:line="240" w:lineRule="auto"/>
      <w:ind w:left="541" w:right="1998"/>
    </w:pPr>
    <w:rPr>
      <w:rFonts w:ascii="Arial" w:eastAsia="Arial" w:hAnsi="Arial" w:cs="Arial"/>
      <w:b/>
      <w:bCs/>
      <w:sz w:val="36"/>
      <w:szCs w:val="36"/>
      <w:lang w:val="en-US"/>
    </w:rPr>
  </w:style>
  <w:style w:type="character" w:customStyle="1" w:styleId="TitleChar">
    <w:name w:val="Title Char"/>
    <w:basedOn w:val="DefaultParagraphFont"/>
    <w:link w:val="Title"/>
    <w:uiPriority w:val="10"/>
    <w:rsid w:val="00615263"/>
    <w:rPr>
      <w:rFonts w:ascii="Arial" w:eastAsia="Arial" w:hAnsi="Arial" w:cs="Arial"/>
      <w:b/>
      <w:bCs/>
      <w:sz w:val="36"/>
      <w:szCs w:val="36"/>
      <w:lang w:val="en-US"/>
    </w:rPr>
  </w:style>
  <w:style w:type="character" w:customStyle="1" w:styleId="ListParagraphChar">
    <w:name w:val="List Paragraph Char"/>
    <w:basedOn w:val="DefaultParagraphFont"/>
    <w:link w:val="ListParagraph"/>
    <w:uiPriority w:val="34"/>
    <w:rsid w:val="00615263"/>
    <w:rPr>
      <w:rFonts w:ascii="Trebuchet MS" w:eastAsia="Times New Roman" w:hAnsi="Trebuchet MS" w:cs="Times New Roman"/>
      <w:sz w:val="22"/>
      <w:szCs w:val="22"/>
    </w:rPr>
  </w:style>
  <w:style w:type="paragraph" w:customStyle="1" w:styleId="ListParagraph2">
    <w:name w:val="List Paragraph 2"/>
    <w:basedOn w:val="ListParagraph"/>
    <w:uiPriority w:val="11"/>
    <w:qFormat/>
    <w:rsid w:val="00615263"/>
    <w:pPr>
      <w:spacing w:line="276" w:lineRule="auto"/>
      <w:ind w:left="1701" w:hanging="850"/>
      <w:contextualSpacing w:val="0"/>
      <w:jc w:val="both"/>
    </w:pPr>
    <w:rPr>
      <w:rFonts w:ascii="Arial" w:eastAsiaTheme="minorHAnsi" w:hAnsi="Arial" w:cstheme="minorBidi"/>
      <w:lang w:bidi="en-US"/>
    </w:rPr>
  </w:style>
  <w:style w:type="paragraph" w:customStyle="1" w:styleId="ListParagraph3">
    <w:name w:val="List Paragraph 3"/>
    <w:basedOn w:val="ListParagraph2"/>
    <w:uiPriority w:val="12"/>
    <w:qFormat/>
    <w:rsid w:val="00615263"/>
  </w:style>
  <w:style w:type="paragraph" w:customStyle="1" w:styleId="ListParagraph1">
    <w:name w:val="List Paragraph 1"/>
    <w:basedOn w:val="Normal"/>
    <w:uiPriority w:val="10"/>
    <w:qFormat/>
    <w:rsid w:val="00615263"/>
    <w:pPr>
      <w:spacing w:line="276" w:lineRule="auto"/>
      <w:ind w:left="1701" w:hanging="850"/>
      <w:jc w:val="both"/>
    </w:pPr>
    <w:rPr>
      <w:rFonts w:ascii="Arial" w:eastAsiaTheme="minorHAnsi" w:hAnsi="Arial" w:cstheme="minorBidi"/>
      <w:lang w:bidi="en-US"/>
    </w:rPr>
  </w:style>
  <w:style w:type="character" w:styleId="Strong">
    <w:name w:val="Strong"/>
    <w:basedOn w:val="DefaultParagraphFont"/>
    <w:uiPriority w:val="22"/>
    <w:qFormat/>
    <w:rsid w:val="00615263"/>
    <w:rPr>
      <w:b/>
      <w:bCs/>
    </w:rPr>
  </w:style>
  <w:style w:type="paragraph" w:customStyle="1" w:styleId="A1">
    <w:name w:val="A1"/>
    <w:basedOn w:val="Normal"/>
    <w:rsid w:val="00615263"/>
    <w:pPr>
      <w:numPr>
        <w:numId w:val="19"/>
      </w:numPr>
      <w:spacing w:before="120" w:after="120" w:line="240" w:lineRule="auto"/>
      <w:jc w:val="both"/>
      <w:outlineLvl w:val="0"/>
    </w:pPr>
    <w:rPr>
      <w:rFonts w:ascii="Arial" w:hAnsi="Arial" w:cs="Arial"/>
      <w:b/>
      <w:caps/>
      <w:sz w:val="24"/>
      <w:u w:val="single"/>
    </w:rPr>
  </w:style>
  <w:style w:type="paragraph" w:customStyle="1" w:styleId="A2">
    <w:name w:val="A2"/>
    <w:basedOn w:val="Normal"/>
    <w:rsid w:val="00615263"/>
    <w:pPr>
      <w:numPr>
        <w:ilvl w:val="1"/>
        <w:numId w:val="19"/>
      </w:numPr>
      <w:spacing w:before="120" w:after="120" w:line="240" w:lineRule="auto"/>
      <w:jc w:val="both"/>
      <w:outlineLvl w:val="1"/>
    </w:pPr>
    <w:rPr>
      <w:rFonts w:ascii="Arial" w:hAnsi="Arial" w:cs="Arial"/>
      <w:sz w:val="24"/>
    </w:rPr>
  </w:style>
  <w:style w:type="paragraph" w:customStyle="1" w:styleId="A3">
    <w:name w:val="A3"/>
    <w:basedOn w:val="Normal"/>
    <w:rsid w:val="00615263"/>
    <w:pPr>
      <w:numPr>
        <w:ilvl w:val="2"/>
        <w:numId w:val="19"/>
      </w:numPr>
      <w:spacing w:before="120" w:after="120" w:line="240" w:lineRule="auto"/>
      <w:jc w:val="both"/>
      <w:outlineLvl w:val="2"/>
    </w:pPr>
    <w:rPr>
      <w:rFonts w:ascii="Arial" w:hAnsi="Arial" w:cs="Arial"/>
      <w:sz w:val="24"/>
    </w:rPr>
  </w:style>
  <w:style w:type="paragraph" w:customStyle="1" w:styleId="A4">
    <w:name w:val="A4"/>
    <w:basedOn w:val="Normal"/>
    <w:rsid w:val="00615263"/>
    <w:pPr>
      <w:numPr>
        <w:ilvl w:val="3"/>
        <w:numId w:val="19"/>
      </w:numPr>
      <w:spacing w:before="120" w:after="120" w:line="240" w:lineRule="auto"/>
      <w:jc w:val="both"/>
      <w:outlineLvl w:val="3"/>
    </w:pPr>
    <w:rPr>
      <w:rFonts w:ascii="Arial" w:hAnsi="Arial" w:cs="Arial"/>
      <w:sz w:val="24"/>
    </w:rPr>
  </w:style>
  <w:style w:type="paragraph" w:customStyle="1" w:styleId="A5">
    <w:name w:val="A5"/>
    <w:basedOn w:val="Normal"/>
    <w:rsid w:val="00615263"/>
    <w:pPr>
      <w:numPr>
        <w:ilvl w:val="4"/>
        <w:numId w:val="19"/>
      </w:numPr>
      <w:spacing w:before="120" w:after="120" w:line="240" w:lineRule="auto"/>
      <w:jc w:val="both"/>
      <w:outlineLvl w:val="4"/>
    </w:pPr>
    <w:rPr>
      <w:rFonts w:ascii="Arial" w:hAnsi="Arial" w:cs="Arial"/>
      <w:sz w:val="24"/>
    </w:rPr>
  </w:style>
  <w:style w:type="paragraph" w:customStyle="1" w:styleId="NBSclause">
    <w:name w:val="NBS clause"/>
    <w:basedOn w:val="Normal"/>
    <w:rsid w:val="00615263"/>
    <w:pPr>
      <w:tabs>
        <w:tab w:val="left" w:pos="284"/>
        <w:tab w:val="left" w:pos="680"/>
      </w:tabs>
      <w:spacing w:line="240" w:lineRule="auto"/>
      <w:ind w:left="680" w:hanging="680"/>
    </w:pPr>
    <w:rPr>
      <w:rFonts w:ascii="Arial" w:hAnsi="Arial" w:cs="Arial"/>
      <w:lang w:eastAsia="zh-CN"/>
    </w:rPr>
  </w:style>
  <w:style w:type="character" w:customStyle="1" w:styleId="chorus-clause-row-value">
    <w:name w:val="chorus-clause-row-value"/>
    <w:rsid w:val="00615263"/>
    <w:rPr>
      <w:color w:val="58595B"/>
    </w:rPr>
  </w:style>
  <w:style w:type="character" w:styleId="UnresolvedMention">
    <w:name w:val="Unresolved Mention"/>
    <w:basedOn w:val="DefaultParagraphFont"/>
    <w:uiPriority w:val="99"/>
    <w:semiHidden/>
    <w:unhideWhenUsed/>
    <w:rsid w:val="00E50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09560">
      <w:bodyDiv w:val="1"/>
      <w:marLeft w:val="0"/>
      <w:marRight w:val="0"/>
      <w:marTop w:val="0"/>
      <w:marBottom w:val="0"/>
      <w:divBdr>
        <w:top w:val="none" w:sz="0" w:space="0" w:color="auto"/>
        <w:left w:val="none" w:sz="0" w:space="0" w:color="auto"/>
        <w:bottom w:val="none" w:sz="0" w:space="0" w:color="auto"/>
        <w:right w:val="none" w:sz="0" w:space="0" w:color="auto"/>
      </w:divBdr>
      <w:divsChild>
        <w:div w:id="1167937083">
          <w:marLeft w:val="0"/>
          <w:marRight w:val="0"/>
          <w:marTop w:val="0"/>
          <w:marBottom w:val="0"/>
          <w:divBdr>
            <w:top w:val="none" w:sz="0" w:space="0" w:color="auto"/>
            <w:left w:val="none" w:sz="0" w:space="0" w:color="auto"/>
            <w:bottom w:val="none" w:sz="0" w:space="0" w:color="auto"/>
            <w:right w:val="none" w:sz="0" w:space="0" w:color="auto"/>
          </w:divBdr>
        </w:div>
        <w:div w:id="1134444954">
          <w:marLeft w:val="0"/>
          <w:marRight w:val="0"/>
          <w:marTop w:val="0"/>
          <w:marBottom w:val="0"/>
          <w:divBdr>
            <w:top w:val="none" w:sz="0" w:space="0" w:color="auto"/>
            <w:left w:val="none" w:sz="0" w:space="0" w:color="auto"/>
            <w:bottom w:val="none" w:sz="0" w:space="0" w:color="auto"/>
            <w:right w:val="none" w:sz="0" w:space="0" w:color="auto"/>
          </w:divBdr>
        </w:div>
        <w:div w:id="1462503148">
          <w:marLeft w:val="0"/>
          <w:marRight w:val="0"/>
          <w:marTop w:val="0"/>
          <w:marBottom w:val="0"/>
          <w:divBdr>
            <w:top w:val="none" w:sz="0" w:space="0" w:color="auto"/>
            <w:left w:val="none" w:sz="0" w:space="0" w:color="auto"/>
            <w:bottom w:val="none" w:sz="0" w:space="0" w:color="auto"/>
            <w:right w:val="none" w:sz="0" w:space="0" w:color="auto"/>
          </w:divBdr>
        </w:div>
      </w:divsChild>
    </w:div>
    <w:div w:id="438378007">
      <w:bodyDiv w:val="1"/>
      <w:marLeft w:val="0"/>
      <w:marRight w:val="0"/>
      <w:marTop w:val="0"/>
      <w:marBottom w:val="0"/>
      <w:divBdr>
        <w:top w:val="none" w:sz="0" w:space="0" w:color="auto"/>
        <w:left w:val="none" w:sz="0" w:space="0" w:color="auto"/>
        <w:bottom w:val="none" w:sz="0" w:space="0" w:color="auto"/>
        <w:right w:val="none" w:sz="0" w:space="0" w:color="auto"/>
      </w:divBdr>
      <w:divsChild>
        <w:div w:id="1337423161">
          <w:marLeft w:val="0"/>
          <w:marRight w:val="0"/>
          <w:marTop w:val="0"/>
          <w:marBottom w:val="0"/>
          <w:divBdr>
            <w:top w:val="none" w:sz="0" w:space="0" w:color="auto"/>
            <w:left w:val="none" w:sz="0" w:space="0" w:color="auto"/>
            <w:bottom w:val="none" w:sz="0" w:space="0" w:color="auto"/>
            <w:right w:val="none" w:sz="0" w:space="0" w:color="auto"/>
          </w:divBdr>
        </w:div>
        <w:div w:id="1202596661">
          <w:marLeft w:val="0"/>
          <w:marRight w:val="0"/>
          <w:marTop w:val="0"/>
          <w:marBottom w:val="0"/>
          <w:divBdr>
            <w:top w:val="none" w:sz="0" w:space="0" w:color="auto"/>
            <w:left w:val="none" w:sz="0" w:space="0" w:color="auto"/>
            <w:bottom w:val="none" w:sz="0" w:space="0" w:color="auto"/>
            <w:right w:val="none" w:sz="0" w:space="0" w:color="auto"/>
          </w:divBdr>
        </w:div>
      </w:divsChild>
    </w:div>
    <w:div w:id="490026718">
      <w:bodyDiv w:val="1"/>
      <w:marLeft w:val="0"/>
      <w:marRight w:val="0"/>
      <w:marTop w:val="0"/>
      <w:marBottom w:val="0"/>
      <w:divBdr>
        <w:top w:val="none" w:sz="0" w:space="0" w:color="auto"/>
        <w:left w:val="none" w:sz="0" w:space="0" w:color="auto"/>
        <w:bottom w:val="none" w:sz="0" w:space="0" w:color="auto"/>
        <w:right w:val="none" w:sz="0" w:space="0" w:color="auto"/>
      </w:divBdr>
    </w:div>
    <w:div w:id="633944550">
      <w:bodyDiv w:val="1"/>
      <w:marLeft w:val="0"/>
      <w:marRight w:val="0"/>
      <w:marTop w:val="0"/>
      <w:marBottom w:val="0"/>
      <w:divBdr>
        <w:top w:val="none" w:sz="0" w:space="0" w:color="auto"/>
        <w:left w:val="none" w:sz="0" w:space="0" w:color="auto"/>
        <w:bottom w:val="none" w:sz="0" w:space="0" w:color="auto"/>
        <w:right w:val="none" w:sz="0" w:space="0" w:color="auto"/>
      </w:divBdr>
    </w:div>
    <w:div w:id="666902311">
      <w:bodyDiv w:val="1"/>
      <w:marLeft w:val="0"/>
      <w:marRight w:val="0"/>
      <w:marTop w:val="0"/>
      <w:marBottom w:val="0"/>
      <w:divBdr>
        <w:top w:val="none" w:sz="0" w:space="0" w:color="auto"/>
        <w:left w:val="none" w:sz="0" w:space="0" w:color="auto"/>
        <w:bottom w:val="none" w:sz="0" w:space="0" w:color="auto"/>
        <w:right w:val="none" w:sz="0" w:space="0" w:color="auto"/>
      </w:divBdr>
    </w:div>
    <w:div w:id="822238892">
      <w:bodyDiv w:val="1"/>
      <w:marLeft w:val="0"/>
      <w:marRight w:val="0"/>
      <w:marTop w:val="0"/>
      <w:marBottom w:val="0"/>
      <w:divBdr>
        <w:top w:val="none" w:sz="0" w:space="0" w:color="auto"/>
        <w:left w:val="none" w:sz="0" w:space="0" w:color="auto"/>
        <w:bottom w:val="none" w:sz="0" w:space="0" w:color="auto"/>
        <w:right w:val="none" w:sz="0" w:space="0" w:color="auto"/>
      </w:divBdr>
    </w:div>
    <w:div w:id="1040282873">
      <w:bodyDiv w:val="1"/>
      <w:marLeft w:val="0"/>
      <w:marRight w:val="0"/>
      <w:marTop w:val="0"/>
      <w:marBottom w:val="0"/>
      <w:divBdr>
        <w:top w:val="none" w:sz="0" w:space="0" w:color="auto"/>
        <w:left w:val="none" w:sz="0" w:space="0" w:color="auto"/>
        <w:bottom w:val="none" w:sz="0" w:space="0" w:color="auto"/>
        <w:right w:val="none" w:sz="0" w:space="0" w:color="auto"/>
      </w:divBdr>
    </w:div>
    <w:div w:id="1087460200">
      <w:bodyDiv w:val="1"/>
      <w:marLeft w:val="0"/>
      <w:marRight w:val="0"/>
      <w:marTop w:val="0"/>
      <w:marBottom w:val="0"/>
      <w:divBdr>
        <w:top w:val="none" w:sz="0" w:space="0" w:color="auto"/>
        <w:left w:val="none" w:sz="0" w:space="0" w:color="auto"/>
        <w:bottom w:val="none" w:sz="0" w:space="0" w:color="auto"/>
        <w:right w:val="none" w:sz="0" w:space="0" w:color="auto"/>
      </w:divBdr>
    </w:div>
    <w:div w:id="1974478504">
      <w:bodyDiv w:val="1"/>
      <w:marLeft w:val="0"/>
      <w:marRight w:val="0"/>
      <w:marTop w:val="0"/>
      <w:marBottom w:val="0"/>
      <w:divBdr>
        <w:top w:val="none" w:sz="0" w:space="0" w:color="auto"/>
        <w:left w:val="none" w:sz="0" w:space="0" w:color="auto"/>
        <w:bottom w:val="none" w:sz="0" w:space="0" w:color="auto"/>
        <w:right w:val="none" w:sz="0" w:space="0" w:color="auto"/>
      </w:divBdr>
    </w:div>
    <w:div w:id="209881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cholas.Jarvis@fgould.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ny.Iacovitti@fgould.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holas.Jarvis@fgould.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si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9B51D01CFC8E4EBE6E07172EE9617C" ma:contentTypeVersion="6" ma:contentTypeDescription="Create a new document." ma:contentTypeScope="" ma:versionID="eaab0fe4eddba33db36b358f20b5e0f7">
  <xsd:schema xmlns:xsd="http://www.w3.org/2001/XMLSchema" xmlns:xs="http://www.w3.org/2001/XMLSchema" xmlns:p="http://schemas.microsoft.com/office/2006/metadata/properties" xmlns:ns2="0d34ddb7-21da-484b-ba6e-3d38aad8f000" targetNamespace="http://schemas.microsoft.com/office/2006/metadata/properties" ma:root="true" ma:fieldsID="94c5929b357d95c8c5933f6714b08109" ns2:_="">
    <xsd:import namespace="0d34ddb7-21da-484b-ba6e-3d38aad8f0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4ddb7-21da-484b-ba6e-3d38aad8f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30EE30-6ACE-4E6C-B980-F11FBBAE5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4ddb7-21da-484b-ba6e-3d38aad8f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A2EE4E-F876-434D-956F-FFD0DD284B8C}">
  <ds:schemaRefs>
    <ds:schemaRef ds:uri="http://schemas.openxmlformats.org/officeDocument/2006/bibliography"/>
  </ds:schemaRefs>
</ds:datastoreItem>
</file>

<file path=customXml/itemProps3.xml><?xml version="1.0" encoding="utf-8"?>
<ds:datastoreItem xmlns:ds="http://schemas.openxmlformats.org/officeDocument/2006/customXml" ds:itemID="{231F8E2E-AFDC-499D-B9ED-FE2804491489}">
  <ds:schemaRefs>
    <ds:schemaRef ds:uri="http://schemas.microsoft.com/sharepoint/v3/contenttype/forms"/>
  </ds:schemaRefs>
</ds:datastoreItem>
</file>

<file path=customXml/itemProps4.xml><?xml version="1.0" encoding="utf-8"?>
<ds:datastoreItem xmlns:ds="http://schemas.openxmlformats.org/officeDocument/2006/customXml" ds:itemID="{8DC81642-D7C3-4498-8A02-839C04205A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4272</Words>
  <Characters>24355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McCatty, Geoffrey</dc:creator>
  <cp:lastModifiedBy>McCatty, Geoffrey</cp:lastModifiedBy>
  <cp:revision>2</cp:revision>
  <cp:lastPrinted>2023-05-23T12:39:00Z</cp:lastPrinted>
  <dcterms:created xsi:type="dcterms:W3CDTF">2023-08-18T17:41:00Z</dcterms:created>
  <dcterms:modified xsi:type="dcterms:W3CDTF">2023-08-18T17:41:00Z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0x010100E59B51D01CFC8E4EBE6E07172EE9617C</vt:lpwstr>
  </property>
</Properties>
</file>