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75AC8" w14:textId="77777777" w:rsidR="00075EB8" w:rsidRDefault="002E761B">
      <w:r>
        <w:rPr>
          <w:noProof/>
        </w:rPr>
        <w:drawing>
          <wp:anchor distT="0" distB="0" distL="114300" distR="114300" simplePos="0" relativeHeight="251658240" behindDoc="0" locked="0" layoutInCell="1" allowOverlap="1" wp14:anchorId="72DDA075" wp14:editId="3B619108">
            <wp:simplePos x="0" y="0"/>
            <wp:positionH relativeFrom="column">
              <wp:align>left</wp:align>
            </wp:positionH>
            <wp:positionV relativeFrom="paragraph">
              <wp:align>top</wp:align>
            </wp:positionV>
            <wp:extent cx="2476798" cy="2070000"/>
            <wp:effectExtent l="0" t="0" r="0"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br/>
      </w:r>
    </w:p>
    <w:p w14:paraId="12A26E9F" w14:textId="77777777" w:rsidR="00075EB8" w:rsidRDefault="00075EB8">
      <w:pPr>
        <w:pStyle w:val="Heading1"/>
      </w:pPr>
      <w:bookmarkStart w:id="0" w:name="_Toc32303547"/>
    </w:p>
    <w:p w14:paraId="7C7A7391" w14:textId="77777777" w:rsidR="00075EB8" w:rsidRDefault="00075EB8">
      <w:pPr>
        <w:pStyle w:val="Heading1"/>
      </w:pPr>
      <w:bookmarkStart w:id="1" w:name="_Toc33176231"/>
    </w:p>
    <w:p w14:paraId="00B08F85" w14:textId="77777777" w:rsidR="00075EB8" w:rsidRDefault="00075EB8">
      <w:pPr>
        <w:pStyle w:val="Heading1"/>
      </w:pPr>
    </w:p>
    <w:p w14:paraId="107E8EF3" w14:textId="77777777" w:rsidR="00075EB8" w:rsidRDefault="00075EB8">
      <w:pPr>
        <w:pStyle w:val="Heading1"/>
      </w:pPr>
    </w:p>
    <w:p w14:paraId="623ECB81" w14:textId="77777777" w:rsidR="00075EB8" w:rsidRDefault="002E761B">
      <w:pPr>
        <w:pStyle w:val="Heading1"/>
        <w:jc w:val="center"/>
      </w:pPr>
      <w:r>
        <w:t>70148683 – Provision of Cyber Crisis Simulation Workshop (</w:t>
      </w:r>
      <w:proofErr w:type="spellStart"/>
      <w:r>
        <w:t>DInfoCom</w:t>
      </w:r>
      <w:proofErr w:type="spellEnd"/>
      <w:r>
        <w:t>/0168)</w:t>
      </w:r>
    </w:p>
    <w:p w14:paraId="1E12074B" w14:textId="77777777" w:rsidR="00075EB8" w:rsidRDefault="002E761B">
      <w:pPr>
        <w:pStyle w:val="Heading1"/>
        <w:jc w:val="center"/>
      </w:pPr>
      <w:r>
        <w:t>G-Cloud 12 Call-Off Contract</w:t>
      </w:r>
      <w:bookmarkEnd w:id="0"/>
      <w:bookmarkEnd w:id="1"/>
    </w:p>
    <w:p w14:paraId="34AE87F0" w14:textId="1E647775" w:rsidR="00075EB8" w:rsidRDefault="002E761B">
      <w:pPr>
        <w:jc w:val="center"/>
      </w:pPr>
      <w:r>
        <w:t xml:space="preserve">DATED </w:t>
      </w:r>
      <w:r w:rsidR="00495AAB">
        <w:t>16 June 2021</w:t>
      </w:r>
    </w:p>
    <w:p w14:paraId="26A1C4CD" w14:textId="77777777" w:rsidR="00075EB8" w:rsidRDefault="00075EB8">
      <w:pPr>
        <w:rPr>
          <w:sz w:val="28"/>
          <w:szCs w:val="28"/>
        </w:rPr>
      </w:pPr>
    </w:p>
    <w:p w14:paraId="2707B24F" w14:textId="77777777" w:rsidR="00075EB8" w:rsidRDefault="00075EB8">
      <w:pPr>
        <w:rPr>
          <w:sz w:val="28"/>
          <w:szCs w:val="28"/>
        </w:rPr>
      </w:pPr>
    </w:p>
    <w:p w14:paraId="6D503F43" w14:textId="77777777" w:rsidR="00075EB8" w:rsidRDefault="002E761B">
      <w:pPr>
        <w:rPr>
          <w:rFonts w:eastAsia="Times New Roman"/>
          <w:lang w:eastAsia="en-US"/>
        </w:rPr>
      </w:pPr>
      <w:r>
        <w:rPr>
          <w:rFonts w:eastAsia="Times New Roman"/>
          <w:lang w:eastAsia="en-US"/>
        </w:rPr>
        <w:t>This Call-Off Contract for the G-Cloud 12 Framework Agreement (RM1557.12) includes:</w:t>
      </w:r>
    </w:p>
    <w:p w14:paraId="3A97E0E1" w14:textId="77777777" w:rsidR="00075EB8" w:rsidRDefault="002E761B">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6F9AF52C" w14:textId="77777777" w:rsidR="00075EB8" w:rsidRDefault="002E761B">
      <w:pPr>
        <w:pStyle w:val="TOC2"/>
      </w:pPr>
      <w:r>
        <w:rPr>
          <w:rFonts w:ascii="Arial" w:hAnsi="Arial"/>
          <w:b w:val="0"/>
        </w:rPr>
        <w:t>Part A: Order Form</w:t>
      </w:r>
      <w:r>
        <w:rPr>
          <w:rFonts w:ascii="Arial" w:hAnsi="Arial"/>
          <w:b w:val="0"/>
        </w:rPr>
        <w:tab/>
        <w:t>2</w:t>
      </w:r>
    </w:p>
    <w:p w14:paraId="26BC863B" w14:textId="77777777" w:rsidR="00075EB8" w:rsidRDefault="002E761B">
      <w:pPr>
        <w:pStyle w:val="TOC2"/>
        <w:rPr>
          <w:rFonts w:ascii="Arial" w:hAnsi="Arial"/>
          <w:b w:val="0"/>
        </w:rPr>
      </w:pPr>
      <w:r>
        <w:rPr>
          <w:rFonts w:ascii="Arial" w:hAnsi="Arial"/>
          <w:b w:val="0"/>
        </w:rPr>
        <w:t>Schedule 1a: Services</w:t>
      </w:r>
      <w:r>
        <w:rPr>
          <w:rFonts w:ascii="Arial" w:hAnsi="Arial"/>
          <w:b w:val="0"/>
        </w:rPr>
        <w:tab/>
        <w:t>11</w:t>
      </w:r>
    </w:p>
    <w:p w14:paraId="297658FB" w14:textId="77777777" w:rsidR="00075EB8" w:rsidRDefault="002E761B">
      <w:pPr>
        <w:tabs>
          <w:tab w:val="right" w:leader="dot" w:pos="9360"/>
        </w:tabs>
        <w:spacing w:before="120"/>
        <w:ind w:left="221"/>
      </w:pPr>
      <w:r>
        <w:t>Schedule 1b: Services (Supplier Response)................................................................................30</w:t>
      </w:r>
    </w:p>
    <w:p w14:paraId="3C405CF7" w14:textId="77777777" w:rsidR="00075EB8" w:rsidRDefault="002E761B">
      <w:pPr>
        <w:pStyle w:val="TOC2"/>
      </w:pPr>
      <w:r>
        <w:rPr>
          <w:rFonts w:ascii="Arial" w:hAnsi="Arial"/>
          <w:b w:val="0"/>
        </w:rPr>
        <w:t>Schedule 2: Call-Off Contract charges</w:t>
      </w:r>
      <w:r>
        <w:rPr>
          <w:rFonts w:ascii="Arial" w:hAnsi="Arial"/>
          <w:b w:val="0"/>
        </w:rPr>
        <w:tab/>
        <w:t>30</w:t>
      </w:r>
    </w:p>
    <w:p w14:paraId="0C3B4A06" w14:textId="77777777" w:rsidR="00075EB8" w:rsidRDefault="002E761B">
      <w:pPr>
        <w:pStyle w:val="TOC2"/>
      </w:pPr>
      <w:r>
        <w:rPr>
          <w:rFonts w:ascii="Arial" w:hAnsi="Arial"/>
          <w:b w:val="0"/>
        </w:rPr>
        <w:t>Part B: Terms and conditions</w:t>
      </w:r>
      <w:r>
        <w:rPr>
          <w:rFonts w:ascii="Arial" w:hAnsi="Arial"/>
          <w:b w:val="0"/>
        </w:rPr>
        <w:tab/>
        <w:t>31</w:t>
      </w:r>
    </w:p>
    <w:p w14:paraId="599376EF" w14:textId="7ADCB026" w:rsidR="00075EB8" w:rsidRDefault="002E761B">
      <w:pPr>
        <w:pStyle w:val="TOC2"/>
      </w:pPr>
      <w:r>
        <w:rPr>
          <w:rFonts w:ascii="Arial" w:hAnsi="Arial"/>
          <w:b w:val="0"/>
        </w:rPr>
        <w:t>Schedule 3: Collaboration agreement (NOT APPLICABLE)</w:t>
      </w:r>
      <w:r>
        <w:rPr>
          <w:rFonts w:ascii="Arial" w:hAnsi="Arial"/>
          <w:b w:val="0"/>
        </w:rPr>
        <w:tab/>
        <w:t>50</w:t>
      </w:r>
    </w:p>
    <w:p w14:paraId="094695DB" w14:textId="49AD0E0E" w:rsidR="00075EB8" w:rsidRDefault="002E761B">
      <w:pPr>
        <w:pStyle w:val="TOC2"/>
      </w:pPr>
      <w:r>
        <w:rPr>
          <w:rFonts w:ascii="Arial" w:hAnsi="Arial"/>
          <w:b w:val="0"/>
        </w:rPr>
        <w:t>Schedule 4: Alternative clauses (NOT APPLICABLE)</w:t>
      </w:r>
      <w:r>
        <w:rPr>
          <w:rFonts w:ascii="Arial" w:hAnsi="Arial"/>
          <w:b w:val="0"/>
        </w:rPr>
        <w:tab/>
        <w:t>62</w:t>
      </w:r>
    </w:p>
    <w:p w14:paraId="73EF9CAA" w14:textId="369AB3F1" w:rsidR="00075EB8" w:rsidRDefault="002E761B">
      <w:pPr>
        <w:pStyle w:val="TOC2"/>
      </w:pPr>
      <w:r>
        <w:rPr>
          <w:rFonts w:ascii="Arial" w:hAnsi="Arial"/>
          <w:b w:val="0"/>
        </w:rPr>
        <w:t>Schedule 5: Guarantee (NOT APPLICABLE)</w:t>
      </w:r>
      <w:r>
        <w:rPr>
          <w:rFonts w:ascii="Arial" w:hAnsi="Arial"/>
          <w:b w:val="0"/>
        </w:rPr>
        <w:tab/>
        <w:t>67</w:t>
      </w:r>
    </w:p>
    <w:p w14:paraId="4A5A291B" w14:textId="77777777" w:rsidR="00075EB8" w:rsidRDefault="002E761B">
      <w:pPr>
        <w:pStyle w:val="TOC2"/>
      </w:pPr>
      <w:r>
        <w:rPr>
          <w:rFonts w:ascii="Arial" w:hAnsi="Arial"/>
          <w:b w:val="0"/>
        </w:rPr>
        <w:t>Schedule 6: Glossary and interpretations</w:t>
      </w:r>
      <w:r>
        <w:rPr>
          <w:rFonts w:ascii="Arial" w:hAnsi="Arial"/>
          <w:b w:val="0"/>
        </w:rPr>
        <w:tab/>
        <w:t>75</w:t>
      </w:r>
    </w:p>
    <w:p w14:paraId="7FE7DAAE" w14:textId="77777777" w:rsidR="00075EB8" w:rsidRDefault="002E761B">
      <w:pPr>
        <w:pStyle w:val="TOC2"/>
        <w:rPr>
          <w:rFonts w:ascii="Arial" w:hAnsi="Arial"/>
          <w:b w:val="0"/>
        </w:rPr>
      </w:pPr>
      <w:r>
        <w:rPr>
          <w:rFonts w:ascii="Arial" w:hAnsi="Arial"/>
          <w:b w:val="0"/>
        </w:rPr>
        <w:t>Schedule 7: GDPR Information</w:t>
      </w:r>
      <w:r>
        <w:rPr>
          <w:rFonts w:ascii="Arial" w:hAnsi="Arial"/>
          <w:b w:val="0"/>
        </w:rPr>
        <w:tab/>
        <w:t>86</w:t>
      </w:r>
    </w:p>
    <w:p w14:paraId="7CBD384C" w14:textId="622A5FA3" w:rsidR="00075EB8" w:rsidRDefault="002E761B">
      <w:pPr>
        <w:pStyle w:val="TOC2"/>
        <w:rPr>
          <w:rFonts w:ascii="Arial" w:hAnsi="Arial"/>
          <w:b w:val="0"/>
        </w:rPr>
      </w:pPr>
      <w:r>
        <w:rPr>
          <w:rFonts w:ascii="Arial" w:hAnsi="Arial"/>
          <w:b w:val="0"/>
        </w:rPr>
        <w:t>Schedule 8 - Exit Plan (NOT APPLICABLE)</w:t>
      </w:r>
      <w:r>
        <w:rPr>
          <w:rFonts w:ascii="Arial" w:hAnsi="Arial"/>
          <w:b w:val="0"/>
        </w:rPr>
        <w:tab/>
        <w:t>87</w:t>
      </w:r>
    </w:p>
    <w:p w14:paraId="0225BBD1" w14:textId="77777777" w:rsidR="00075EB8" w:rsidRDefault="002E761B">
      <w:pPr>
        <w:pStyle w:val="TOC2"/>
        <w:rPr>
          <w:rFonts w:ascii="Arial" w:hAnsi="Arial"/>
          <w:b w:val="0"/>
        </w:rPr>
      </w:pPr>
      <w:r>
        <w:rPr>
          <w:rFonts w:ascii="Arial" w:hAnsi="Arial"/>
          <w:b w:val="0"/>
        </w:rPr>
        <w:t>Schedule 9 - Statement of Good Standing...................................................................................88</w:t>
      </w:r>
    </w:p>
    <w:p w14:paraId="7CA2EC4E" w14:textId="77777777" w:rsidR="00075EB8" w:rsidRDefault="002E761B">
      <w:pPr>
        <w:pStyle w:val="TOC2"/>
        <w:rPr>
          <w:rFonts w:ascii="Arial" w:hAnsi="Arial"/>
          <w:b w:val="0"/>
        </w:rPr>
      </w:pPr>
      <w:r>
        <w:rPr>
          <w:rFonts w:ascii="Arial" w:hAnsi="Arial"/>
          <w:b w:val="0"/>
        </w:rPr>
        <w:t>Schedule 10 - Cyber Implementation Plan</w:t>
      </w:r>
      <w:r>
        <w:rPr>
          <w:rFonts w:ascii="Arial" w:hAnsi="Arial"/>
          <w:b w:val="0"/>
        </w:rPr>
        <w:tab/>
        <w:t>89</w:t>
      </w:r>
    </w:p>
    <w:p w14:paraId="11507310" w14:textId="77777777" w:rsidR="00075EB8" w:rsidRDefault="00075EB8">
      <w:pPr>
        <w:pStyle w:val="TOC2"/>
        <w:rPr>
          <w:rFonts w:ascii="Arial" w:hAnsi="Arial"/>
          <w:b w:val="0"/>
        </w:rPr>
      </w:pPr>
    </w:p>
    <w:p w14:paraId="565AE7A1" w14:textId="7CDC2F91" w:rsidR="00075EB8" w:rsidRDefault="002E761B">
      <w:pPr>
        <w:pStyle w:val="Heading2"/>
      </w:pPr>
      <w:r>
        <w:rPr>
          <w:rFonts w:ascii="Cambria" w:hAnsi="Cambria"/>
          <w:b/>
          <w:bCs/>
        </w:rPr>
        <w:lastRenderedPageBreak/>
        <w:fldChar w:fldCharType="end"/>
      </w:r>
      <w:bookmarkStart w:id="2" w:name="_Toc33176232"/>
      <w:r>
        <w:t>Part A: Order Form</w:t>
      </w:r>
      <w:bookmarkEnd w:id="2"/>
    </w:p>
    <w:p w14:paraId="7874FBE1" w14:textId="77777777" w:rsidR="00075EB8" w:rsidRDefault="002E761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5000" w:type="pct"/>
        <w:tblCellMar>
          <w:left w:w="10" w:type="dxa"/>
          <w:right w:w="10" w:type="dxa"/>
        </w:tblCellMar>
        <w:tblLook w:val="04A0" w:firstRow="1" w:lastRow="0" w:firstColumn="1" w:lastColumn="0" w:noHBand="0" w:noVBand="1"/>
      </w:tblPr>
      <w:tblGrid>
        <w:gridCol w:w="4899"/>
        <w:gridCol w:w="4722"/>
      </w:tblGrid>
      <w:tr w:rsidR="00075EB8" w14:paraId="58988325" w14:textId="77777777">
        <w:trPr>
          <w:trHeight w:val="780"/>
        </w:trPr>
        <w:tc>
          <w:tcPr>
            <w:tcW w:w="48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FD243" w14:textId="77777777" w:rsidR="00075EB8" w:rsidRDefault="002E761B">
            <w:pPr>
              <w:spacing w:before="240"/>
              <w:rPr>
                <w:b/>
              </w:rPr>
            </w:pPr>
            <w:r>
              <w:rPr>
                <w:b/>
              </w:rPr>
              <w:t>Digital Marketplace service ID number</w:t>
            </w:r>
          </w:p>
        </w:tc>
        <w:tc>
          <w:tcPr>
            <w:tcW w:w="472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220FE" w14:textId="77777777" w:rsidR="00075EB8" w:rsidRDefault="002E761B">
            <w:pPr>
              <w:spacing w:before="240"/>
            </w:pPr>
            <w:r>
              <w:rPr>
                <w:rStyle w:val="normaltextrun"/>
                <w:color w:val="000000"/>
              </w:rPr>
              <w:t>8395 0824 7710 209</w:t>
            </w:r>
          </w:p>
        </w:tc>
      </w:tr>
      <w:tr w:rsidR="00075EB8" w14:paraId="3C3C734F" w14:textId="77777777">
        <w:trPr>
          <w:trHeight w:val="480"/>
        </w:trPr>
        <w:tc>
          <w:tcPr>
            <w:tcW w:w="48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F83B" w14:textId="77777777" w:rsidR="00075EB8" w:rsidRDefault="002E761B">
            <w:pPr>
              <w:spacing w:before="240"/>
              <w:rPr>
                <w:b/>
              </w:rPr>
            </w:pPr>
            <w:r>
              <w:rPr>
                <w:b/>
              </w:rPr>
              <w:t>Call-Off Contract reference</w:t>
            </w:r>
          </w:p>
        </w:tc>
        <w:tc>
          <w:tcPr>
            <w:tcW w:w="4722" w:type="dxa"/>
            <w:tcBorders>
              <w:bottom w:val="single" w:sz="8" w:space="0" w:color="000000"/>
              <w:right w:val="single" w:sz="8" w:space="0" w:color="000000"/>
            </w:tcBorders>
            <w:shd w:val="clear" w:color="auto" w:fill="auto"/>
            <w:tcMar>
              <w:top w:w="100" w:type="dxa"/>
              <w:left w:w="100" w:type="dxa"/>
              <w:bottom w:w="100" w:type="dxa"/>
              <w:right w:w="100" w:type="dxa"/>
            </w:tcMar>
          </w:tcPr>
          <w:p w14:paraId="109EEED1" w14:textId="77777777" w:rsidR="00075EB8" w:rsidRDefault="002E761B">
            <w:pPr>
              <w:spacing w:before="240"/>
            </w:pPr>
            <w:r>
              <w:t>701486383</w:t>
            </w:r>
          </w:p>
        </w:tc>
      </w:tr>
      <w:tr w:rsidR="00075EB8" w14:paraId="697746C9" w14:textId="77777777">
        <w:trPr>
          <w:trHeight w:val="480"/>
        </w:trPr>
        <w:tc>
          <w:tcPr>
            <w:tcW w:w="48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07E0E" w14:textId="77777777" w:rsidR="00075EB8" w:rsidRDefault="002E761B">
            <w:pPr>
              <w:spacing w:before="240"/>
              <w:rPr>
                <w:b/>
              </w:rPr>
            </w:pPr>
            <w:r>
              <w:rPr>
                <w:b/>
              </w:rPr>
              <w:t>Call-Off Contract title</w:t>
            </w:r>
          </w:p>
        </w:tc>
        <w:tc>
          <w:tcPr>
            <w:tcW w:w="4722" w:type="dxa"/>
            <w:tcBorders>
              <w:bottom w:val="single" w:sz="8" w:space="0" w:color="000000"/>
              <w:right w:val="single" w:sz="8" w:space="0" w:color="000000"/>
            </w:tcBorders>
            <w:shd w:val="clear" w:color="auto" w:fill="auto"/>
            <w:tcMar>
              <w:top w:w="100" w:type="dxa"/>
              <w:left w:w="100" w:type="dxa"/>
              <w:bottom w:w="100" w:type="dxa"/>
              <w:right w:w="100" w:type="dxa"/>
            </w:tcMar>
          </w:tcPr>
          <w:p w14:paraId="5790CF8D" w14:textId="77777777" w:rsidR="00075EB8" w:rsidRDefault="002E761B">
            <w:pPr>
              <w:spacing w:before="240"/>
            </w:pPr>
            <w:r>
              <w:t>Provision of Cyber Crisis Simulation Workshop (</w:t>
            </w:r>
            <w:proofErr w:type="spellStart"/>
            <w:r>
              <w:t>DInfoCom</w:t>
            </w:r>
            <w:proofErr w:type="spellEnd"/>
            <w:r>
              <w:t>/0168)</w:t>
            </w:r>
          </w:p>
        </w:tc>
      </w:tr>
      <w:tr w:rsidR="00075EB8" w14:paraId="037EF9AF" w14:textId="77777777">
        <w:trPr>
          <w:trHeight w:val="480"/>
        </w:trPr>
        <w:tc>
          <w:tcPr>
            <w:tcW w:w="48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382CF" w14:textId="77777777" w:rsidR="00075EB8" w:rsidRDefault="002E761B">
            <w:pPr>
              <w:spacing w:before="240"/>
              <w:rPr>
                <w:b/>
              </w:rPr>
            </w:pPr>
            <w:r>
              <w:rPr>
                <w:b/>
              </w:rPr>
              <w:t>Call-Off Contract description</w:t>
            </w:r>
          </w:p>
        </w:tc>
        <w:tc>
          <w:tcPr>
            <w:tcW w:w="4722" w:type="dxa"/>
            <w:tcBorders>
              <w:bottom w:val="single" w:sz="8" w:space="0" w:color="000000"/>
              <w:right w:val="single" w:sz="8" w:space="0" w:color="000000"/>
            </w:tcBorders>
            <w:shd w:val="clear" w:color="auto" w:fill="auto"/>
            <w:tcMar>
              <w:top w:w="100" w:type="dxa"/>
              <w:left w:w="100" w:type="dxa"/>
              <w:bottom w:w="100" w:type="dxa"/>
              <w:right w:w="100" w:type="dxa"/>
            </w:tcMar>
          </w:tcPr>
          <w:p w14:paraId="761E075A" w14:textId="743923C0" w:rsidR="00075EB8" w:rsidRDefault="002E761B">
            <w:pPr>
              <w:pStyle w:val="Heading3"/>
              <w:rPr>
                <w:sz w:val="22"/>
                <w:szCs w:val="22"/>
              </w:rPr>
            </w:pPr>
            <w:r>
              <w:rPr>
                <w:sz w:val="22"/>
                <w:szCs w:val="22"/>
              </w:rPr>
              <w:t xml:space="preserve">Development and delivery of an </w:t>
            </w:r>
            <w:r w:rsidR="00D86C27">
              <w:rPr>
                <w:sz w:val="22"/>
                <w:szCs w:val="22"/>
              </w:rPr>
              <w:t>initial</w:t>
            </w:r>
            <w:r>
              <w:rPr>
                <w:sz w:val="22"/>
                <w:szCs w:val="22"/>
              </w:rPr>
              <w:t xml:space="preserve"> Cyber Crisis Simulation Workshop as detailed in the SOR</w:t>
            </w:r>
            <w:r w:rsidR="004F6F0F">
              <w:rPr>
                <w:sz w:val="22"/>
                <w:szCs w:val="22"/>
              </w:rPr>
              <w:t xml:space="preserve"> (</w:t>
            </w:r>
            <w:r w:rsidR="00BC1B3A">
              <w:rPr>
                <w:sz w:val="22"/>
                <w:szCs w:val="22"/>
              </w:rPr>
              <w:t>Statement of Requirement</w:t>
            </w:r>
            <w:r w:rsidR="004F6F0F">
              <w:rPr>
                <w:sz w:val="22"/>
                <w:szCs w:val="22"/>
              </w:rPr>
              <w:t>)</w:t>
            </w:r>
            <w:r>
              <w:rPr>
                <w:sz w:val="22"/>
                <w:szCs w:val="22"/>
              </w:rPr>
              <w:t xml:space="preserve">. </w:t>
            </w:r>
            <w:r w:rsidR="00BC1B3A">
              <w:rPr>
                <w:sz w:val="22"/>
                <w:szCs w:val="22"/>
              </w:rPr>
              <w:t>With the option to deliver</w:t>
            </w:r>
            <w:r>
              <w:rPr>
                <w:sz w:val="22"/>
                <w:szCs w:val="22"/>
              </w:rPr>
              <w:t xml:space="preserve"> of up to 3 additional workshops (not guaranteed).</w:t>
            </w:r>
          </w:p>
          <w:p w14:paraId="790D04D3" w14:textId="77777777" w:rsidR="00075EB8" w:rsidRDefault="00075EB8">
            <w:pPr>
              <w:spacing w:line="240" w:lineRule="auto"/>
            </w:pPr>
          </w:p>
        </w:tc>
      </w:tr>
      <w:tr w:rsidR="00075EB8" w14:paraId="1701D7A4" w14:textId="77777777">
        <w:trPr>
          <w:trHeight w:val="480"/>
        </w:trPr>
        <w:tc>
          <w:tcPr>
            <w:tcW w:w="48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D58C2" w14:textId="77777777" w:rsidR="00075EB8" w:rsidRDefault="002E761B">
            <w:pPr>
              <w:spacing w:before="240"/>
              <w:rPr>
                <w:b/>
              </w:rPr>
            </w:pPr>
            <w:r>
              <w:rPr>
                <w:b/>
              </w:rPr>
              <w:t>Start date</w:t>
            </w:r>
          </w:p>
        </w:tc>
        <w:tc>
          <w:tcPr>
            <w:tcW w:w="4722" w:type="dxa"/>
            <w:tcBorders>
              <w:bottom w:val="single" w:sz="8" w:space="0" w:color="000000"/>
              <w:right w:val="single" w:sz="8" w:space="0" w:color="000000"/>
            </w:tcBorders>
            <w:shd w:val="clear" w:color="auto" w:fill="auto"/>
            <w:tcMar>
              <w:top w:w="100" w:type="dxa"/>
              <w:left w:w="100" w:type="dxa"/>
              <w:bottom w:w="100" w:type="dxa"/>
              <w:right w:w="100" w:type="dxa"/>
            </w:tcMar>
          </w:tcPr>
          <w:p w14:paraId="0182EE6F" w14:textId="44B0D529" w:rsidR="00075EB8" w:rsidRDefault="00495AAB">
            <w:pPr>
              <w:spacing w:before="240"/>
            </w:pPr>
            <w:r>
              <w:t>21</w:t>
            </w:r>
            <w:r w:rsidR="00FA142D">
              <w:t xml:space="preserve"> June</w:t>
            </w:r>
            <w:r w:rsidR="002E761B">
              <w:t xml:space="preserve"> 2021</w:t>
            </w:r>
          </w:p>
        </w:tc>
      </w:tr>
      <w:tr w:rsidR="00075EB8" w14:paraId="706A0683" w14:textId="77777777">
        <w:trPr>
          <w:trHeight w:val="480"/>
        </w:trPr>
        <w:tc>
          <w:tcPr>
            <w:tcW w:w="48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A74B6" w14:textId="77777777" w:rsidR="00075EB8" w:rsidRDefault="002E761B">
            <w:pPr>
              <w:spacing w:before="240"/>
              <w:rPr>
                <w:b/>
              </w:rPr>
            </w:pPr>
            <w:r>
              <w:rPr>
                <w:b/>
              </w:rPr>
              <w:t>Expiry date</w:t>
            </w:r>
          </w:p>
        </w:tc>
        <w:tc>
          <w:tcPr>
            <w:tcW w:w="4722" w:type="dxa"/>
            <w:tcBorders>
              <w:bottom w:val="single" w:sz="8" w:space="0" w:color="000000"/>
              <w:right w:val="single" w:sz="8" w:space="0" w:color="000000"/>
            </w:tcBorders>
            <w:shd w:val="clear" w:color="auto" w:fill="auto"/>
            <w:tcMar>
              <w:top w:w="100" w:type="dxa"/>
              <w:left w:w="100" w:type="dxa"/>
              <w:bottom w:w="100" w:type="dxa"/>
              <w:right w:w="100" w:type="dxa"/>
            </w:tcMar>
          </w:tcPr>
          <w:p w14:paraId="581C500E" w14:textId="15965E6A" w:rsidR="00075EB8" w:rsidRDefault="00495AAB">
            <w:pPr>
              <w:spacing w:before="240"/>
            </w:pPr>
            <w:r>
              <w:t>20</w:t>
            </w:r>
            <w:r w:rsidR="00FA142D">
              <w:t xml:space="preserve"> June</w:t>
            </w:r>
            <w:r w:rsidR="002E761B">
              <w:t xml:space="preserve"> 2022</w:t>
            </w:r>
          </w:p>
          <w:p w14:paraId="51381AD4" w14:textId="5356482F" w:rsidR="00075EB8" w:rsidRDefault="00495AAB">
            <w:pPr>
              <w:spacing w:before="240"/>
            </w:pPr>
            <w:r>
              <w:t xml:space="preserve">Option Period: The Authority may wish to Exercise an Option period of up to 12 Months (Currently unfunded) </w:t>
            </w:r>
          </w:p>
        </w:tc>
      </w:tr>
      <w:tr w:rsidR="00075EB8" w14:paraId="11E01593" w14:textId="77777777">
        <w:trPr>
          <w:trHeight w:val="480"/>
        </w:trPr>
        <w:tc>
          <w:tcPr>
            <w:tcW w:w="48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8C514" w14:textId="77777777" w:rsidR="00075EB8" w:rsidRDefault="002E761B">
            <w:pPr>
              <w:spacing w:before="240"/>
              <w:rPr>
                <w:b/>
              </w:rPr>
            </w:pPr>
            <w:r>
              <w:rPr>
                <w:b/>
              </w:rPr>
              <w:t>Call-Off Contract value</w:t>
            </w:r>
          </w:p>
        </w:tc>
        <w:tc>
          <w:tcPr>
            <w:tcW w:w="4722" w:type="dxa"/>
            <w:tcBorders>
              <w:bottom w:val="single" w:sz="8" w:space="0" w:color="000000"/>
              <w:right w:val="single" w:sz="8" w:space="0" w:color="000000"/>
            </w:tcBorders>
            <w:shd w:val="clear" w:color="auto" w:fill="auto"/>
            <w:tcMar>
              <w:top w:w="100" w:type="dxa"/>
              <w:left w:w="100" w:type="dxa"/>
              <w:bottom w:w="100" w:type="dxa"/>
              <w:right w:w="100" w:type="dxa"/>
            </w:tcMar>
          </w:tcPr>
          <w:p w14:paraId="4FFD62E9" w14:textId="7BDD2AD3" w:rsidR="00075EB8" w:rsidRDefault="002E761B">
            <w:pPr>
              <w:suppressAutoHyphens w:val="0"/>
            </w:pPr>
            <w:r>
              <w:t>Development and Delivery of Initial Workshop - £75,000.00 (excluding VAT).</w:t>
            </w:r>
          </w:p>
          <w:p w14:paraId="46C86BE5" w14:textId="774E5103" w:rsidR="00075EB8" w:rsidRDefault="002E761B">
            <w:pPr>
              <w:suppressAutoHyphens w:val="0"/>
            </w:pPr>
            <w:r>
              <w:t>Delivery of up to 3 additional workshops (not guaranteed) - £3,000.00 per workshop (excluding VAT).</w:t>
            </w:r>
          </w:p>
        </w:tc>
      </w:tr>
      <w:tr w:rsidR="00075EB8" w14:paraId="57E3ECFB" w14:textId="77777777">
        <w:trPr>
          <w:trHeight w:val="480"/>
        </w:trPr>
        <w:tc>
          <w:tcPr>
            <w:tcW w:w="48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852A9" w14:textId="77777777" w:rsidR="00075EB8" w:rsidRDefault="002E761B">
            <w:pPr>
              <w:spacing w:before="240"/>
              <w:rPr>
                <w:b/>
              </w:rPr>
            </w:pPr>
            <w:r>
              <w:rPr>
                <w:b/>
              </w:rPr>
              <w:t>Charging method</w:t>
            </w:r>
          </w:p>
        </w:tc>
        <w:tc>
          <w:tcPr>
            <w:tcW w:w="4722" w:type="dxa"/>
            <w:tcBorders>
              <w:bottom w:val="single" w:sz="8" w:space="0" w:color="000000"/>
              <w:right w:val="single" w:sz="8" w:space="0" w:color="000000"/>
            </w:tcBorders>
            <w:shd w:val="clear" w:color="auto" w:fill="auto"/>
            <w:tcMar>
              <w:top w:w="100" w:type="dxa"/>
              <w:left w:w="100" w:type="dxa"/>
              <w:bottom w:w="100" w:type="dxa"/>
              <w:right w:w="100" w:type="dxa"/>
            </w:tcMar>
          </w:tcPr>
          <w:p w14:paraId="40780851" w14:textId="58CDCC38" w:rsidR="00075EB8" w:rsidRDefault="002E761B">
            <w:pPr>
              <w:spacing w:before="240"/>
            </w:pPr>
            <w:r>
              <w:t>CP&amp;F</w:t>
            </w:r>
          </w:p>
        </w:tc>
      </w:tr>
      <w:tr w:rsidR="00075EB8" w14:paraId="137E1AD1" w14:textId="77777777">
        <w:trPr>
          <w:trHeight w:val="480"/>
        </w:trPr>
        <w:tc>
          <w:tcPr>
            <w:tcW w:w="48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7460E" w14:textId="77777777" w:rsidR="00075EB8" w:rsidRDefault="002E761B">
            <w:pPr>
              <w:spacing w:before="240"/>
              <w:rPr>
                <w:b/>
              </w:rPr>
            </w:pPr>
            <w:r>
              <w:rPr>
                <w:b/>
              </w:rPr>
              <w:t>Purchase order number</w:t>
            </w:r>
          </w:p>
        </w:tc>
        <w:tc>
          <w:tcPr>
            <w:tcW w:w="4722" w:type="dxa"/>
            <w:tcBorders>
              <w:bottom w:val="single" w:sz="8" w:space="0" w:color="000000"/>
              <w:right w:val="single" w:sz="8" w:space="0" w:color="000000"/>
            </w:tcBorders>
            <w:shd w:val="clear" w:color="auto" w:fill="auto"/>
            <w:tcMar>
              <w:top w:w="100" w:type="dxa"/>
              <w:left w:w="100" w:type="dxa"/>
              <w:bottom w:w="100" w:type="dxa"/>
              <w:right w:w="100" w:type="dxa"/>
            </w:tcMar>
          </w:tcPr>
          <w:p w14:paraId="58175E00" w14:textId="77777777" w:rsidR="00075EB8" w:rsidRDefault="002E761B">
            <w:pPr>
              <w:spacing w:before="240"/>
            </w:pPr>
            <w:r>
              <w:t>TBC</w:t>
            </w:r>
          </w:p>
        </w:tc>
      </w:tr>
    </w:tbl>
    <w:p w14:paraId="67D77E38" w14:textId="78C2D121" w:rsidR="00075EB8" w:rsidRDefault="002E761B">
      <w:pPr>
        <w:spacing w:before="240"/>
      </w:pPr>
      <w:r>
        <w:t xml:space="preserve"> This Order Form is issued under the G-Cloud 12 Framework Agreement (RM1557.12)</w:t>
      </w:r>
      <w:r w:rsidR="00557926">
        <w:t>, as modified and incorporated herein</w:t>
      </w:r>
      <w:r>
        <w:t>.</w:t>
      </w:r>
    </w:p>
    <w:p w14:paraId="51121052" w14:textId="77777777" w:rsidR="00075EB8" w:rsidRDefault="002E761B">
      <w:pPr>
        <w:spacing w:before="240"/>
      </w:pPr>
      <w:r>
        <w:t>Buyers can use this Order Form to specify their G-Cloud service requirements when placing an Order.</w:t>
      </w:r>
    </w:p>
    <w:p w14:paraId="1CB08B11" w14:textId="2B44751A" w:rsidR="00075EB8" w:rsidRDefault="00075EB8">
      <w:pPr>
        <w:spacing w:before="240"/>
      </w:pP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075EB8" w14:paraId="5405F09D" w14:textId="77777777">
        <w:trPr>
          <w:trHeight w:val="200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3C95E" w14:textId="77777777" w:rsidR="00075EB8" w:rsidRDefault="002E761B">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0EBD9" w14:textId="77777777" w:rsidR="00075EB8" w:rsidRDefault="002E761B">
            <w:pPr>
              <w:spacing w:line="240" w:lineRule="auto"/>
            </w:pPr>
            <w:r>
              <w:t>Toni Prince MCIPS</w:t>
            </w:r>
          </w:p>
          <w:p w14:paraId="3DC4AF5C" w14:textId="77777777" w:rsidR="00075EB8" w:rsidRDefault="002E761B">
            <w:pPr>
              <w:spacing w:line="240" w:lineRule="auto"/>
            </w:pPr>
            <w:r>
              <w:t>030 0164 8453</w:t>
            </w:r>
          </w:p>
          <w:p w14:paraId="3D8839DC" w14:textId="77777777" w:rsidR="00075EB8" w:rsidRDefault="002E761B">
            <w:pPr>
              <w:spacing w:line="240" w:lineRule="auto"/>
            </w:pPr>
            <w:r>
              <w:t xml:space="preserve">D Info Commercial, Army HQ, Blenheim </w:t>
            </w:r>
            <w:proofErr w:type="spellStart"/>
            <w:r>
              <w:t>Bldg</w:t>
            </w:r>
            <w:proofErr w:type="spellEnd"/>
          </w:p>
          <w:p w14:paraId="2E2073CE" w14:textId="77777777" w:rsidR="00075EB8" w:rsidRDefault="002E761B">
            <w:pPr>
              <w:spacing w:line="240" w:lineRule="auto"/>
            </w:pPr>
            <w:proofErr w:type="spellStart"/>
            <w:r>
              <w:t>Monxton</w:t>
            </w:r>
            <w:proofErr w:type="spellEnd"/>
            <w:r>
              <w:t xml:space="preserve"> Road</w:t>
            </w:r>
          </w:p>
          <w:p w14:paraId="2E07793C" w14:textId="77777777" w:rsidR="00075EB8" w:rsidRDefault="002E761B">
            <w:pPr>
              <w:spacing w:line="240" w:lineRule="auto"/>
            </w:pPr>
            <w:r>
              <w:t>Andover</w:t>
            </w:r>
          </w:p>
          <w:p w14:paraId="6FC2ACA4" w14:textId="77777777" w:rsidR="00075EB8" w:rsidRDefault="002E761B">
            <w:pPr>
              <w:spacing w:line="240" w:lineRule="auto"/>
            </w:pPr>
            <w:r>
              <w:t>Hampshire</w:t>
            </w:r>
          </w:p>
          <w:p w14:paraId="1A65F21D" w14:textId="77777777" w:rsidR="00075EB8" w:rsidRDefault="002E761B">
            <w:pPr>
              <w:spacing w:line="240" w:lineRule="auto"/>
            </w:pPr>
            <w:r>
              <w:t>SP11 6HJ</w:t>
            </w:r>
          </w:p>
        </w:tc>
      </w:tr>
      <w:tr w:rsidR="00075EB8" w14:paraId="274490D1" w14:textId="77777777">
        <w:trPr>
          <w:trHeight w:val="2343"/>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CAC14" w14:textId="77777777" w:rsidR="00075EB8" w:rsidRDefault="002E761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50DA3E44" w14:textId="77777777" w:rsidR="002E761B" w:rsidRDefault="002E761B">
            <w:pPr>
              <w:spacing w:line="240" w:lineRule="auto"/>
              <w:rPr>
                <w:rFonts w:eastAsia="Times New Roman"/>
              </w:rPr>
            </w:pPr>
            <w:r w:rsidRPr="002E761B">
              <w:rPr>
                <w:rFonts w:eastAsia="Times New Roman"/>
              </w:rPr>
              <w:t>Trustwave Limited</w:t>
            </w:r>
          </w:p>
          <w:p w14:paraId="4D011079" w14:textId="77777777" w:rsidR="002E761B" w:rsidRDefault="002E761B">
            <w:pPr>
              <w:spacing w:line="240" w:lineRule="auto"/>
              <w:rPr>
                <w:rFonts w:eastAsia="Times New Roman"/>
              </w:rPr>
            </w:pPr>
            <w:r>
              <w:rPr>
                <w:rFonts w:eastAsia="Times New Roman"/>
              </w:rPr>
              <w:t>I</w:t>
            </w:r>
            <w:r w:rsidRPr="002E761B">
              <w:rPr>
                <w:rFonts w:eastAsia="Times New Roman"/>
              </w:rPr>
              <w:t xml:space="preserve">ncorporated and registered in England and Wales with company number </w:t>
            </w:r>
            <w:r w:rsidRPr="005F0C36">
              <w:t xml:space="preserve">05107724 </w:t>
            </w:r>
          </w:p>
          <w:p w14:paraId="03DC3F4C" w14:textId="77777777" w:rsidR="002E761B" w:rsidRDefault="002E761B">
            <w:pPr>
              <w:spacing w:line="240" w:lineRule="auto"/>
              <w:rPr>
                <w:rFonts w:eastAsia="Times New Roman"/>
              </w:rPr>
            </w:pPr>
            <w:r w:rsidRPr="002E761B">
              <w:rPr>
                <w:rFonts w:eastAsia="Times New Roman"/>
              </w:rPr>
              <w:t>New Penderel House, 4th Floor</w:t>
            </w:r>
          </w:p>
          <w:p w14:paraId="799A8034" w14:textId="77777777" w:rsidR="002E761B" w:rsidRDefault="002E761B">
            <w:pPr>
              <w:spacing w:line="240" w:lineRule="auto"/>
              <w:rPr>
                <w:rFonts w:eastAsia="Times New Roman"/>
              </w:rPr>
            </w:pPr>
            <w:r w:rsidRPr="002E761B">
              <w:rPr>
                <w:rFonts w:eastAsia="Times New Roman"/>
              </w:rPr>
              <w:t>283-288 High Holborn</w:t>
            </w:r>
          </w:p>
          <w:p w14:paraId="56C1D558" w14:textId="77777777" w:rsidR="002E761B" w:rsidRDefault="002E761B">
            <w:pPr>
              <w:spacing w:line="240" w:lineRule="auto"/>
              <w:rPr>
                <w:rFonts w:eastAsia="Times New Roman"/>
              </w:rPr>
            </w:pPr>
            <w:r w:rsidRPr="002E761B">
              <w:rPr>
                <w:rFonts w:eastAsia="Times New Roman"/>
              </w:rPr>
              <w:t xml:space="preserve">London </w:t>
            </w:r>
          </w:p>
          <w:p w14:paraId="4BD0E095" w14:textId="2FCA7B95" w:rsidR="00075EB8" w:rsidRDefault="002E761B">
            <w:pPr>
              <w:spacing w:line="240" w:lineRule="auto"/>
            </w:pPr>
            <w:r w:rsidRPr="002E761B">
              <w:rPr>
                <w:rFonts w:eastAsia="Times New Roman"/>
              </w:rPr>
              <w:t>WC1V 7HP</w:t>
            </w:r>
          </w:p>
        </w:tc>
      </w:tr>
      <w:tr w:rsidR="00075EB8" w14:paraId="69F3D46F"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46FDB" w14:textId="77777777" w:rsidR="00075EB8" w:rsidRDefault="002E761B">
            <w:pPr>
              <w:spacing w:before="240" w:after="240"/>
              <w:rPr>
                <w:b/>
              </w:rPr>
            </w:pPr>
            <w:r>
              <w:rPr>
                <w:b/>
              </w:rPr>
              <w:t>Together the ‘Parties’</w:t>
            </w:r>
          </w:p>
        </w:tc>
      </w:tr>
    </w:tbl>
    <w:p w14:paraId="4A29A926" w14:textId="77777777" w:rsidR="00075EB8" w:rsidRDefault="00075EB8">
      <w:pPr>
        <w:spacing w:before="240" w:after="240"/>
        <w:rPr>
          <w:b/>
        </w:rPr>
      </w:pPr>
    </w:p>
    <w:p w14:paraId="3B4AF630" w14:textId="77777777" w:rsidR="00075EB8" w:rsidRDefault="002E761B">
      <w:pPr>
        <w:pStyle w:val="Heading3"/>
      </w:pPr>
      <w:r>
        <w:t>Principal contact details</w:t>
      </w:r>
    </w:p>
    <w:p w14:paraId="45D3720B" w14:textId="77777777" w:rsidR="00075EB8" w:rsidRDefault="002E761B">
      <w:pPr>
        <w:spacing w:before="240" w:after="120" w:line="480" w:lineRule="auto"/>
        <w:rPr>
          <w:b/>
        </w:rPr>
      </w:pPr>
      <w:r>
        <w:rPr>
          <w:b/>
        </w:rPr>
        <w:t>For the Buyer:</w:t>
      </w:r>
    </w:p>
    <w:p w14:paraId="5BCAEB55" w14:textId="4BC4E502" w:rsidR="00075EB8" w:rsidRDefault="002E761B">
      <w:r>
        <w:t xml:space="preserve">Title: </w:t>
      </w:r>
      <w:r w:rsidR="005A595A">
        <w:t>Army Commercial (</w:t>
      </w:r>
      <w:proofErr w:type="spellStart"/>
      <w:r w:rsidR="005A595A">
        <w:t>DInfo</w:t>
      </w:r>
      <w:proofErr w:type="spellEnd"/>
      <w:r w:rsidR="005A595A">
        <w:t>) Senior Commercial Officer</w:t>
      </w:r>
    </w:p>
    <w:p w14:paraId="12B305D5" w14:textId="5B926DD1" w:rsidR="00075EB8" w:rsidRDefault="002E761B">
      <w:pPr>
        <w:spacing w:line="240" w:lineRule="auto"/>
      </w:pPr>
      <w:r>
        <w:t xml:space="preserve">Name: </w:t>
      </w:r>
      <w:r w:rsidR="005A595A">
        <w:t>Toni Prince MCIPs</w:t>
      </w:r>
    </w:p>
    <w:p w14:paraId="78F369B5" w14:textId="5B040ACE" w:rsidR="00075EB8" w:rsidRDefault="002E761B">
      <w:pPr>
        <w:spacing w:line="240" w:lineRule="auto"/>
      </w:pPr>
      <w:r>
        <w:t xml:space="preserve">Email: </w:t>
      </w:r>
      <w:hyperlink r:id="rId12" w:history="1">
        <w:r w:rsidR="005A595A" w:rsidRPr="00DB601E">
          <w:rPr>
            <w:rStyle w:val="Hyperlink"/>
          </w:rPr>
          <w:t>Toni.Prince177@mod.gov.uk</w:t>
        </w:r>
      </w:hyperlink>
      <w:r w:rsidR="005A595A">
        <w:t xml:space="preserve"> </w:t>
      </w:r>
    </w:p>
    <w:p w14:paraId="2D2B40D6" w14:textId="6041343F" w:rsidR="00075EB8" w:rsidRDefault="002E761B">
      <w:pPr>
        <w:spacing w:line="360" w:lineRule="auto"/>
      </w:pPr>
      <w:r>
        <w:t xml:space="preserve">Phone: 0300 </w:t>
      </w:r>
      <w:r w:rsidR="005A595A">
        <w:t>164 8453</w:t>
      </w:r>
    </w:p>
    <w:p w14:paraId="6F6323C9" w14:textId="77777777" w:rsidR="00075EB8" w:rsidRDefault="00075EB8">
      <w:pPr>
        <w:rPr>
          <w:b/>
        </w:rPr>
      </w:pPr>
    </w:p>
    <w:p w14:paraId="4960D240" w14:textId="7818893D" w:rsidR="00075EB8" w:rsidRDefault="002E761B">
      <w:pPr>
        <w:spacing w:line="480" w:lineRule="auto"/>
        <w:rPr>
          <w:b/>
        </w:rPr>
      </w:pPr>
      <w:r>
        <w:rPr>
          <w:b/>
        </w:rPr>
        <w:t>For the Supplier:</w:t>
      </w:r>
    </w:p>
    <w:p w14:paraId="6055EC5C" w14:textId="3BA5F49C" w:rsidR="009708C9" w:rsidRDefault="009708C9" w:rsidP="009708C9">
      <w:pPr>
        <w:spacing w:line="240" w:lineRule="auto"/>
        <w:rPr>
          <w:bCs/>
        </w:rPr>
      </w:pPr>
      <w:r w:rsidRPr="00C505AE">
        <w:t>Title: Senior Account Director</w:t>
      </w:r>
    </w:p>
    <w:p w14:paraId="68A5DAC3" w14:textId="407E45A7" w:rsidR="009708C9" w:rsidRDefault="009708C9" w:rsidP="009708C9">
      <w:pPr>
        <w:spacing w:line="240" w:lineRule="auto"/>
        <w:rPr>
          <w:bCs/>
        </w:rPr>
      </w:pPr>
      <w:r w:rsidRPr="00C505AE">
        <w:t>Name: Samuel Mason</w:t>
      </w:r>
    </w:p>
    <w:p w14:paraId="5C65059D" w14:textId="2698D24D" w:rsidR="009708C9" w:rsidRDefault="009708C9" w:rsidP="009708C9">
      <w:pPr>
        <w:spacing w:line="240" w:lineRule="auto"/>
        <w:rPr>
          <w:bCs/>
        </w:rPr>
      </w:pPr>
      <w:r>
        <w:rPr>
          <w:bCs/>
        </w:rPr>
        <w:t xml:space="preserve">Email: </w:t>
      </w:r>
      <w:hyperlink r:id="rId13" w:history="1">
        <w:r w:rsidRPr="00DB601E">
          <w:rPr>
            <w:rStyle w:val="Hyperlink"/>
            <w:bCs/>
          </w:rPr>
          <w:t>Samuel.mason@trustwave.com</w:t>
        </w:r>
      </w:hyperlink>
    </w:p>
    <w:p w14:paraId="6CA144DC" w14:textId="59AB5347" w:rsidR="009708C9" w:rsidRPr="009708C9" w:rsidRDefault="009708C9" w:rsidP="009708C9">
      <w:pPr>
        <w:spacing w:line="240" w:lineRule="auto"/>
        <w:rPr>
          <w:bCs/>
        </w:rPr>
      </w:pPr>
      <w:r w:rsidRPr="00C505AE">
        <w:t>Phone: +44(0)7826128914</w:t>
      </w:r>
    </w:p>
    <w:p w14:paraId="0D27F879" w14:textId="77777777" w:rsidR="00075EB8" w:rsidRDefault="00075EB8">
      <w:pPr>
        <w:spacing w:before="240" w:after="240"/>
      </w:pPr>
    </w:p>
    <w:p w14:paraId="51740170" w14:textId="77777777" w:rsidR="00075EB8" w:rsidRDefault="00075EB8">
      <w:pPr>
        <w:spacing w:before="240" w:after="240"/>
      </w:pPr>
    </w:p>
    <w:p w14:paraId="6A680A77" w14:textId="77777777" w:rsidR="00075EB8" w:rsidRDefault="00075EB8">
      <w:pPr>
        <w:spacing w:before="240" w:after="240"/>
      </w:pPr>
    </w:p>
    <w:p w14:paraId="34665CD6" w14:textId="77777777" w:rsidR="00075EB8" w:rsidRDefault="00075EB8">
      <w:pPr>
        <w:spacing w:before="240" w:after="240"/>
      </w:pPr>
    </w:p>
    <w:p w14:paraId="56043CE8" w14:textId="77777777" w:rsidR="00075EB8" w:rsidRDefault="002E761B">
      <w:pPr>
        <w:pStyle w:val="Heading3"/>
      </w:pPr>
      <w:r>
        <w:lastRenderedPageBreak/>
        <w:t>Call-Off Contract term</w:t>
      </w:r>
    </w:p>
    <w:tbl>
      <w:tblPr>
        <w:tblW w:w="5000" w:type="pct"/>
        <w:tblCellMar>
          <w:left w:w="10" w:type="dxa"/>
          <w:right w:w="10" w:type="dxa"/>
        </w:tblCellMar>
        <w:tblLook w:val="04A0" w:firstRow="1" w:lastRow="0" w:firstColumn="1" w:lastColumn="0" w:noHBand="0" w:noVBand="1"/>
      </w:tblPr>
      <w:tblGrid>
        <w:gridCol w:w="2840"/>
        <w:gridCol w:w="6781"/>
      </w:tblGrid>
      <w:tr w:rsidR="00075EB8" w14:paraId="169422EE" w14:textId="77777777" w:rsidTr="00495AAB">
        <w:trPr>
          <w:trHeight w:val="1020"/>
        </w:trPr>
        <w:tc>
          <w:tcPr>
            <w:tcW w:w="147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16ED6" w14:textId="77777777" w:rsidR="00075EB8" w:rsidRDefault="002E761B">
            <w:pPr>
              <w:spacing w:before="240"/>
            </w:pPr>
            <w:r>
              <w:rPr>
                <w:b/>
              </w:rPr>
              <w:t>Start date</w:t>
            </w:r>
            <w:r>
              <w:t xml:space="preserve"> </w:t>
            </w:r>
          </w:p>
        </w:tc>
        <w:tc>
          <w:tcPr>
            <w:tcW w:w="3524"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610C8" w14:textId="7959CF60" w:rsidR="00075EB8" w:rsidRDefault="002E761B">
            <w:pPr>
              <w:spacing w:before="240"/>
              <w:rPr>
                <w:b/>
              </w:rPr>
            </w:pPr>
            <w:r>
              <w:t xml:space="preserve">This Call-Off Contract Starts on </w:t>
            </w:r>
            <w:r>
              <w:rPr>
                <w:b/>
              </w:rPr>
              <w:t xml:space="preserve">26 April 2021 </w:t>
            </w:r>
            <w:r>
              <w:t xml:space="preserve">and is valid for </w:t>
            </w:r>
            <w:r>
              <w:rPr>
                <w:b/>
              </w:rPr>
              <w:t>12 months</w:t>
            </w:r>
          </w:p>
          <w:p w14:paraId="05758958" w14:textId="0922A500" w:rsidR="00495AAB" w:rsidRDefault="00495AAB">
            <w:pPr>
              <w:spacing w:before="240"/>
            </w:pPr>
            <w:r>
              <w:t>Option Period: The Authority may wish to Exercise an Option period of up to 12 Months (Currently unfunded)</w:t>
            </w:r>
          </w:p>
          <w:p w14:paraId="7E5ED166" w14:textId="77777777" w:rsidR="00075EB8" w:rsidRDefault="002E761B">
            <w:pPr>
              <w:spacing w:before="240"/>
            </w:pPr>
            <w:r>
              <w:t>The date and number of days or months is subject to clause 1.2 in Part B below.</w:t>
            </w:r>
          </w:p>
        </w:tc>
      </w:tr>
      <w:tr w:rsidR="00075EB8" w14:paraId="1F9C6B96" w14:textId="77777777" w:rsidTr="00495AAB">
        <w:trPr>
          <w:trHeight w:val="1340"/>
        </w:trPr>
        <w:tc>
          <w:tcPr>
            <w:tcW w:w="1476"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CB517" w14:textId="77777777" w:rsidR="00075EB8" w:rsidRDefault="002E761B">
            <w:pPr>
              <w:spacing w:before="60" w:after="60"/>
              <w:ind w:right="300"/>
              <w:rPr>
                <w:b/>
              </w:rPr>
            </w:pPr>
            <w:r>
              <w:rPr>
                <w:b/>
              </w:rPr>
              <w:t>Ending (termination)</w:t>
            </w:r>
          </w:p>
        </w:tc>
        <w:tc>
          <w:tcPr>
            <w:tcW w:w="3524" w:type="pct"/>
            <w:tcBorders>
              <w:bottom w:val="single" w:sz="8" w:space="0" w:color="000000"/>
              <w:right w:val="single" w:sz="8" w:space="0" w:color="000000"/>
            </w:tcBorders>
            <w:shd w:val="clear" w:color="auto" w:fill="auto"/>
            <w:tcMar>
              <w:top w:w="100" w:type="dxa"/>
              <w:left w:w="100" w:type="dxa"/>
              <w:bottom w:w="100" w:type="dxa"/>
              <w:right w:w="100" w:type="dxa"/>
            </w:tcMar>
          </w:tcPr>
          <w:p w14:paraId="1E8C08C7" w14:textId="202BA5F8" w:rsidR="00075EB8" w:rsidRDefault="002E761B">
            <w:pPr>
              <w:spacing w:before="240"/>
            </w:pPr>
            <w:r>
              <w:t xml:space="preserve">The notice period for the Supplier needed for Ending the Call-Off Contract is at least </w:t>
            </w:r>
            <w:r w:rsidR="003731D3">
              <w:rPr>
                <w:b/>
              </w:rPr>
              <w:t xml:space="preserve">30 </w:t>
            </w:r>
            <w:r>
              <w:t>Working Days from the date of written notice for undisputed sums (as per clause 18.6).</w:t>
            </w:r>
          </w:p>
          <w:p w14:paraId="7D397076" w14:textId="4593A852" w:rsidR="00075EB8" w:rsidRDefault="002E761B">
            <w:pPr>
              <w:spacing w:before="240"/>
            </w:pPr>
            <w:r>
              <w:t xml:space="preserve">The notice period for the Buyer is a maximum of </w:t>
            </w:r>
            <w:r>
              <w:rPr>
                <w:b/>
              </w:rPr>
              <w:t>30</w:t>
            </w:r>
            <w:r>
              <w:t xml:space="preserve"> days from the date of written notice for Ending without cause (as per clause 18.1).</w:t>
            </w:r>
          </w:p>
        </w:tc>
      </w:tr>
      <w:tr w:rsidR="00075EB8" w14:paraId="55AC4C98" w14:textId="77777777" w:rsidTr="00495AAB">
        <w:trPr>
          <w:trHeight w:val="5220"/>
        </w:trPr>
        <w:tc>
          <w:tcPr>
            <w:tcW w:w="1476"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D811C3" w14:textId="77777777" w:rsidR="00075EB8" w:rsidRDefault="002E761B">
            <w:pPr>
              <w:spacing w:before="60" w:after="60"/>
              <w:ind w:right="300"/>
              <w:rPr>
                <w:b/>
              </w:rPr>
            </w:pPr>
            <w:r>
              <w:rPr>
                <w:b/>
              </w:rPr>
              <w:t>Extension period</w:t>
            </w:r>
          </w:p>
        </w:tc>
        <w:tc>
          <w:tcPr>
            <w:tcW w:w="3524" w:type="pct"/>
            <w:tcBorders>
              <w:bottom w:val="single" w:sz="8" w:space="0" w:color="000000"/>
              <w:right w:val="single" w:sz="8" w:space="0" w:color="000000"/>
            </w:tcBorders>
            <w:shd w:val="clear" w:color="auto" w:fill="auto"/>
            <w:tcMar>
              <w:top w:w="100" w:type="dxa"/>
              <w:left w:w="100" w:type="dxa"/>
              <w:bottom w:w="100" w:type="dxa"/>
              <w:right w:w="100" w:type="dxa"/>
            </w:tcMar>
          </w:tcPr>
          <w:p w14:paraId="522E4F7D" w14:textId="77777777" w:rsidR="00075EB8" w:rsidRDefault="002E761B">
            <w:pPr>
              <w:spacing w:before="240"/>
            </w:pPr>
            <w:r>
              <w:t>Not Applicable</w:t>
            </w:r>
          </w:p>
        </w:tc>
      </w:tr>
    </w:tbl>
    <w:p w14:paraId="4E03496C" w14:textId="77777777" w:rsidR="00075EB8" w:rsidRDefault="002E761B">
      <w:pPr>
        <w:pStyle w:val="Heading3"/>
      </w:pPr>
      <w:r>
        <w:t>Buyer contractual details</w:t>
      </w:r>
    </w:p>
    <w:p w14:paraId="6F2484C8" w14:textId="77777777" w:rsidR="00075EB8" w:rsidRDefault="002E761B">
      <w:pPr>
        <w:spacing w:before="240" w:after="240"/>
      </w:pPr>
      <w:r>
        <w:t>This Order is for the G-Cloud Services outlined below. It is acknowledged by the Parties that the volume of the G-Cloud Services used by the Buyer may vary during this Call-Off Contract.</w:t>
      </w:r>
    </w:p>
    <w:tbl>
      <w:tblPr>
        <w:tblW w:w="5000" w:type="pct"/>
        <w:tblCellMar>
          <w:left w:w="10" w:type="dxa"/>
          <w:right w:w="10" w:type="dxa"/>
        </w:tblCellMar>
        <w:tblLook w:val="04A0" w:firstRow="1" w:lastRow="0" w:firstColumn="1" w:lastColumn="0" w:noHBand="0" w:noVBand="1"/>
      </w:tblPr>
      <w:tblGrid>
        <w:gridCol w:w="2812"/>
        <w:gridCol w:w="6767"/>
        <w:gridCol w:w="42"/>
      </w:tblGrid>
      <w:tr w:rsidR="00075EB8" w14:paraId="4CDA733C" w14:textId="77777777" w:rsidTr="00495AAB">
        <w:trPr>
          <w:trHeight w:val="1297"/>
        </w:trPr>
        <w:tc>
          <w:tcPr>
            <w:tcW w:w="14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6D09C" w14:textId="77777777" w:rsidR="00075EB8" w:rsidRDefault="002E761B">
            <w:pPr>
              <w:spacing w:before="240"/>
              <w:rPr>
                <w:b/>
              </w:rPr>
            </w:pPr>
            <w:r>
              <w:rPr>
                <w:b/>
              </w:rPr>
              <w:t>G-Cloud lot</w:t>
            </w:r>
          </w:p>
        </w:tc>
        <w:tc>
          <w:tcPr>
            <w:tcW w:w="3539" w:type="pct"/>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DD681" w14:textId="77777777" w:rsidR="00075EB8" w:rsidRDefault="002E761B">
            <w:pPr>
              <w:spacing w:before="240"/>
            </w:pPr>
            <w:r>
              <w:t>This Call-Off Contract is for the provision of Services under:</w:t>
            </w:r>
          </w:p>
          <w:p w14:paraId="759AC091" w14:textId="77777777" w:rsidR="00075EB8" w:rsidRDefault="002E761B">
            <w:pPr>
              <w:pStyle w:val="ListParagraph"/>
              <w:numPr>
                <w:ilvl w:val="0"/>
                <w:numId w:val="1"/>
              </w:numPr>
              <w:spacing w:before="240"/>
            </w:pPr>
            <w:r>
              <w:t>Lot 3: Cloud Support</w:t>
            </w:r>
          </w:p>
        </w:tc>
      </w:tr>
      <w:tr w:rsidR="00075EB8" w14:paraId="09F9A7F5" w14:textId="77777777" w:rsidTr="00495AAB">
        <w:trPr>
          <w:trHeight w:val="1635"/>
        </w:trPr>
        <w:tc>
          <w:tcPr>
            <w:tcW w:w="1461"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3A8AC" w14:textId="77777777" w:rsidR="00075EB8" w:rsidRDefault="002E761B">
            <w:pPr>
              <w:spacing w:before="240"/>
              <w:rPr>
                <w:b/>
              </w:rPr>
            </w:pPr>
            <w:r>
              <w:rPr>
                <w:b/>
              </w:rPr>
              <w:lastRenderedPageBreak/>
              <w:t>G-Cloud services required</w:t>
            </w:r>
          </w:p>
        </w:tc>
        <w:tc>
          <w:tcPr>
            <w:tcW w:w="3539" w:type="pct"/>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CEAD38F" w14:textId="77777777" w:rsidR="00075EB8" w:rsidRDefault="002E761B">
            <w:pPr>
              <w:spacing w:before="240"/>
            </w:pPr>
            <w:r>
              <w:t>The Services to be provided by the Supplier under the above Lot are listed in Framework Section 2 and outlined below:</w:t>
            </w:r>
          </w:p>
          <w:p w14:paraId="77C2DF33" w14:textId="77777777" w:rsidR="00075EB8" w:rsidRDefault="002E761B">
            <w:pPr>
              <w:spacing w:before="240"/>
            </w:pPr>
            <w:r>
              <w:rPr>
                <w:rStyle w:val="normaltextrun"/>
                <w:color w:val="000000"/>
              </w:rPr>
              <w:t>8395 0824 7710 209 – Consultant Professional Services (CPS)</w:t>
            </w:r>
          </w:p>
        </w:tc>
      </w:tr>
      <w:tr w:rsidR="00075EB8" w14:paraId="7CAA5EA4" w14:textId="77777777" w:rsidTr="00495AAB">
        <w:trPr>
          <w:trHeight w:val="833"/>
        </w:trPr>
        <w:tc>
          <w:tcPr>
            <w:tcW w:w="1461"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D225E" w14:textId="77777777" w:rsidR="00075EB8" w:rsidRDefault="002E761B">
            <w:pPr>
              <w:spacing w:before="240"/>
              <w:rPr>
                <w:b/>
              </w:rPr>
            </w:pPr>
            <w:r>
              <w:rPr>
                <w:b/>
              </w:rPr>
              <w:t>Additional Services</w:t>
            </w:r>
          </w:p>
        </w:tc>
        <w:tc>
          <w:tcPr>
            <w:tcW w:w="3539" w:type="pct"/>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20C4B1D" w14:textId="77777777" w:rsidR="00075EB8" w:rsidRDefault="002E761B">
            <w:pPr>
              <w:spacing w:before="240"/>
            </w:pPr>
            <w:r>
              <w:t>N/A</w:t>
            </w:r>
          </w:p>
        </w:tc>
      </w:tr>
      <w:tr w:rsidR="00075EB8" w14:paraId="27AE1FC9" w14:textId="77777777" w:rsidTr="00495AAB">
        <w:trPr>
          <w:trHeight w:val="1156"/>
        </w:trPr>
        <w:tc>
          <w:tcPr>
            <w:tcW w:w="1461"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DA1E1" w14:textId="77777777" w:rsidR="00075EB8" w:rsidRDefault="002E761B">
            <w:pPr>
              <w:spacing w:before="240"/>
              <w:rPr>
                <w:b/>
              </w:rPr>
            </w:pPr>
            <w:r>
              <w:rPr>
                <w:b/>
              </w:rPr>
              <w:t>Location</w:t>
            </w:r>
          </w:p>
        </w:tc>
        <w:tc>
          <w:tcPr>
            <w:tcW w:w="3539" w:type="pct"/>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3380895" w14:textId="77777777" w:rsidR="00075EB8" w:rsidRDefault="002E761B">
            <w:pPr>
              <w:spacing w:before="240"/>
            </w:pPr>
            <w:r>
              <w:t>The development element of the Service will be delivered remotely during the COVID Pandemic. The location for the delivery of the initial workshop will be confirmed but likely to be Army HQ Andover. The delivery of the, up to, 3 additional workshops will be confirmed but will be mainland United Kingdom.</w:t>
            </w:r>
          </w:p>
        </w:tc>
      </w:tr>
      <w:tr w:rsidR="00075EB8" w14:paraId="648CA857" w14:textId="77777777" w:rsidTr="00495AAB">
        <w:trPr>
          <w:trHeight w:val="780"/>
        </w:trPr>
        <w:tc>
          <w:tcPr>
            <w:tcW w:w="1461"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62BD3" w14:textId="77777777" w:rsidR="00075EB8" w:rsidRDefault="002E761B">
            <w:pPr>
              <w:spacing w:before="240"/>
              <w:rPr>
                <w:b/>
              </w:rPr>
            </w:pPr>
            <w:r>
              <w:rPr>
                <w:b/>
              </w:rPr>
              <w:t>Quality standards</w:t>
            </w:r>
          </w:p>
        </w:tc>
        <w:tc>
          <w:tcPr>
            <w:tcW w:w="3517" w:type="pct"/>
            <w:tcBorders>
              <w:bottom w:val="single" w:sz="8" w:space="0" w:color="000000"/>
              <w:right w:val="single" w:sz="8" w:space="0" w:color="000000"/>
            </w:tcBorders>
            <w:shd w:val="clear" w:color="auto" w:fill="auto"/>
            <w:tcMar>
              <w:top w:w="100" w:type="dxa"/>
              <w:left w:w="100" w:type="dxa"/>
              <w:bottom w:w="100" w:type="dxa"/>
              <w:right w:w="100" w:type="dxa"/>
            </w:tcMar>
          </w:tcPr>
          <w:p w14:paraId="2DCC1445" w14:textId="77777777" w:rsidR="00075EB8" w:rsidRDefault="002E761B">
            <w:pPr>
              <w:spacing w:line="240" w:lineRule="auto"/>
            </w:pPr>
            <w:r>
              <w:t xml:space="preserve">The quality standards required for this Call-Off Contract are </w:t>
            </w:r>
          </w:p>
          <w:p w14:paraId="09327403" w14:textId="77777777" w:rsidR="00075EB8" w:rsidRDefault="002E761B">
            <w:pPr>
              <w:spacing w:line="240" w:lineRule="auto"/>
            </w:pPr>
            <w:r>
              <w:rPr>
                <w:bCs/>
              </w:rPr>
              <w:t>in Schedule 1a - Services and Schedule 1b Supplier response and Trustwave G-Cloud 12 offering.</w:t>
            </w:r>
          </w:p>
        </w:tc>
        <w:tc>
          <w:tcPr>
            <w:tcW w:w="22" w:type="pct"/>
            <w:shd w:val="clear" w:color="auto" w:fill="auto"/>
            <w:tcMar>
              <w:top w:w="0" w:type="dxa"/>
              <w:left w:w="10" w:type="dxa"/>
              <w:bottom w:w="0" w:type="dxa"/>
              <w:right w:w="10" w:type="dxa"/>
            </w:tcMar>
          </w:tcPr>
          <w:p w14:paraId="6F993B81" w14:textId="77777777" w:rsidR="00075EB8" w:rsidRDefault="00075EB8">
            <w:pPr>
              <w:spacing w:before="240"/>
            </w:pPr>
          </w:p>
        </w:tc>
      </w:tr>
      <w:tr w:rsidR="00075EB8" w14:paraId="6B985840" w14:textId="77777777" w:rsidTr="00495AAB">
        <w:trPr>
          <w:trHeight w:val="1006"/>
        </w:trPr>
        <w:tc>
          <w:tcPr>
            <w:tcW w:w="14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301C7" w14:textId="77777777" w:rsidR="00075EB8" w:rsidRDefault="002E761B">
            <w:pPr>
              <w:spacing w:before="240"/>
              <w:rPr>
                <w:b/>
              </w:rPr>
            </w:pPr>
            <w:r>
              <w:rPr>
                <w:b/>
              </w:rPr>
              <w:t>Technical standards:</w:t>
            </w:r>
          </w:p>
        </w:tc>
        <w:tc>
          <w:tcPr>
            <w:tcW w:w="3517"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7DF8B" w14:textId="77777777" w:rsidR="00075EB8" w:rsidRDefault="002E761B">
            <w:pPr>
              <w:spacing w:before="240"/>
            </w:pPr>
            <w:r>
              <w:t xml:space="preserve">The technical standards used as a requirement for this Call-Off Contract are detailed within Schedule 1a &amp; 1b. </w:t>
            </w:r>
          </w:p>
        </w:tc>
        <w:tc>
          <w:tcPr>
            <w:tcW w:w="22" w:type="pct"/>
            <w:shd w:val="clear" w:color="auto" w:fill="auto"/>
            <w:tcMar>
              <w:top w:w="0" w:type="dxa"/>
              <w:left w:w="10" w:type="dxa"/>
              <w:bottom w:w="0" w:type="dxa"/>
              <w:right w:w="10" w:type="dxa"/>
            </w:tcMar>
          </w:tcPr>
          <w:p w14:paraId="5617D6CD" w14:textId="77777777" w:rsidR="00075EB8" w:rsidRDefault="00075EB8">
            <w:pPr>
              <w:spacing w:before="240"/>
            </w:pPr>
          </w:p>
        </w:tc>
      </w:tr>
      <w:tr w:rsidR="00075EB8" w14:paraId="30973D20" w14:textId="77777777" w:rsidTr="00495AAB">
        <w:trPr>
          <w:trHeight w:val="1479"/>
        </w:trPr>
        <w:tc>
          <w:tcPr>
            <w:tcW w:w="1461"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E9106" w14:textId="77777777" w:rsidR="00075EB8" w:rsidRDefault="002E761B">
            <w:pPr>
              <w:spacing w:before="240"/>
              <w:rPr>
                <w:b/>
              </w:rPr>
            </w:pPr>
            <w:r>
              <w:rPr>
                <w:b/>
              </w:rPr>
              <w:t>Service level agreement:</w:t>
            </w:r>
          </w:p>
        </w:tc>
        <w:tc>
          <w:tcPr>
            <w:tcW w:w="3517" w:type="pct"/>
            <w:tcBorders>
              <w:bottom w:val="single" w:sz="8" w:space="0" w:color="000000"/>
              <w:right w:val="single" w:sz="8" w:space="0" w:color="000000"/>
            </w:tcBorders>
            <w:shd w:val="clear" w:color="auto" w:fill="auto"/>
            <w:tcMar>
              <w:top w:w="100" w:type="dxa"/>
              <w:left w:w="100" w:type="dxa"/>
              <w:bottom w:w="100" w:type="dxa"/>
              <w:right w:w="100" w:type="dxa"/>
            </w:tcMar>
          </w:tcPr>
          <w:p w14:paraId="688E8418" w14:textId="77777777" w:rsidR="00075EB8" w:rsidRDefault="002E761B">
            <w:pPr>
              <w:spacing w:before="240"/>
            </w:pPr>
            <w:r>
              <w:t xml:space="preserve">The service level and availability criteria required for this Call-Off Contract are as detailed in Schedule 1a – Service and Schedule 1b Supplier Response. </w:t>
            </w:r>
          </w:p>
        </w:tc>
        <w:tc>
          <w:tcPr>
            <w:tcW w:w="22" w:type="pct"/>
            <w:shd w:val="clear" w:color="auto" w:fill="auto"/>
            <w:tcMar>
              <w:top w:w="0" w:type="dxa"/>
              <w:left w:w="10" w:type="dxa"/>
              <w:bottom w:w="0" w:type="dxa"/>
              <w:right w:w="10" w:type="dxa"/>
            </w:tcMar>
          </w:tcPr>
          <w:p w14:paraId="3E6E82A8" w14:textId="77777777" w:rsidR="00075EB8" w:rsidRDefault="00075EB8">
            <w:pPr>
              <w:pStyle w:val="ListParagraph"/>
            </w:pPr>
          </w:p>
        </w:tc>
      </w:tr>
      <w:tr w:rsidR="00075EB8" w14:paraId="4EDFED4E" w14:textId="77777777" w:rsidTr="00495AAB">
        <w:trPr>
          <w:trHeight w:val="1042"/>
        </w:trPr>
        <w:tc>
          <w:tcPr>
            <w:tcW w:w="1461" w:type="pct"/>
            <w:tcBorders>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3510C327" w14:textId="77777777" w:rsidR="00075EB8" w:rsidRDefault="002E761B">
            <w:pPr>
              <w:spacing w:before="240"/>
              <w:rPr>
                <w:b/>
              </w:rPr>
            </w:pPr>
            <w:r>
              <w:rPr>
                <w:b/>
              </w:rPr>
              <w:t>Onboarding</w:t>
            </w:r>
          </w:p>
        </w:tc>
        <w:tc>
          <w:tcPr>
            <w:tcW w:w="3517" w:type="pct"/>
            <w:tcBorders>
              <w:bottom w:val="single" w:sz="4" w:space="0" w:color="000000"/>
              <w:right w:val="single" w:sz="8" w:space="0" w:color="000000"/>
            </w:tcBorders>
            <w:shd w:val="clear" w:color="auto" w:fill="auto"/>
            <w:tcMar>
              <w:top w:w="100" w:type="dxa"/>
              <w:left w:w="100" w:type="dxa"/>
              <w:bottom w:w="100" w:type="dxa"/>
              <w:right w:w="100" w:type="dxa"/>
            </w:tcMar>
          </w:tcPr>
          <w:p w14:paraId="5F1B706E" w14:textId="77777777" w:rsidR="00075EB8" w:rsidRDefault="002E761B">
            <w:pPr>
              <w:spacing w:before="240"/>
            </w:pPr>
            <w:r>
              <w:t>The onboarding plan for this Call-Off is detailed with Schedule 1b – Supplier Response.</w:t>
            </w:r>
          </w:p>
        </w:tc>
        <w:tc>
          <w:tcPr>
            <w:tcW w:w="22" w:type="pct"/>
            <w:shd w:val="clear" w:color="auto" w:fill="auto"/>
            <w:tcMar>
              <w:top w:w="0" w:type="dxa"/>
              <w:left w:w="10" w:type="dxa"/>
              <w:bottom w:w="0" w:type="dxa"/>
              <w:right w:w="10" w:type="dxa"/>
            </w:tcMar>
          </w:tcPr>
          <w:p w14:paraId="3AB50DD1" w14:textId="77777777" w:rsidR="00075EB8" w:rsidRDefault="00075EB8">
            <w:pPr>
              <w:pStyle w:val="ListParagraph"/>
            </w:pPr>
          </w:p>
        </w:tc>
      </w:tr>
      <w:tr w:rsidR="00075EB8" w14:paraId="3BAAE3AF" w14:textId="277E2F9F" w:rsidTr="00495AAB">
        <w:trPr>
          <w:trHeight w:val="1206"/>
        </w:trPr>
        <w:tc>
          <w:tcPr>
            <w:tcW w:w="1461" w:type="pc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FB621" w14:textId="474C36CC" w:rsidR="00075EB8" w:rsidRDefault="002E761B">
            <w:pPr>
              <w:spacing w:before="240"/>
            </w:pPr>
            <w:r>
              <w:rPr>
                <w:b/>
              </w:rPr>
              <w:t>Offboarding</w:t>
            </w:r>
          </w:p>
        </w:tc>
        <w:tc>
          <w:tcPr>
            <w:tcW w:w="3517" w:type="pct"/>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0CD8A9F" w14:textId="4B771DF0" w:rsidR="00075EB8" w:rsidRDefault="002E1033">
            <w:pPr>
              <w:spacing w:before="240"/>
            </w:pPr>
            <w:r>
              <w:t xml:space="preserve"> N/A</w:t>
            </w:r>
          </w:p>
        </w:tc>
        <w:tc>
          <w:tcPr>
            <w:tcW w:w="22" w:type="pct"/>
            <w:shd w:val="clear" w:color="auto" w:fill="auto"/>
            <w:tcMar>
              <w:top w:w="0" w:type="dxa"/>
              <w:left w:w="10" w:type="dxa"/>
              <w:bottom w:w="0" w:type="dxa"/>
              <w:right w:w="10" w:type="dxa"/>
            </w:tcMar>
          </w:tcPr>
          <w:p w14:paraId="684BB6A6" w14:textId="7F48D0C6" w:rsidR="00075EB8" w:rsidRDefault="00075EB8">
            <w:pPr>
              <w:pStyle w:val="ListParagraph"/>
            </w:pPr>
          </w:p>
        </w:tc>
      </w:tr>
      <w:tr w:rsidR="00075EB8" w14:paraId="184325C2" w14:textId="5D054BFE" w:rsidTr="00495AAB">
        <w:trPr>
          <w:trHeight w:val="1076"/>
        </w:trPr>
        <w:tc>
          <w:tcPr>
            <w:tcW w:w="1461"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D8CAA" w14:textId="1B8C13A9" w:rsidR="00075EB8" w:rsidRDefault="002E761B">
            <w:pPr>
              <w:spacing w:before="240"/>
              <w:rPr>
                <w:b/>
              </w:rPr>
            </w:pPr>
            <w:r>
              <w:rPr>
                <w:b/>
              </w:rPr>
              <w:t>Collaboration agreement</w:t>
            </w:r>
          </w:p>
        </w:tc>
        <w:tc>
          <w:tcPr>
            <w:tcW w:w="3517" w:type="pct"/>
            <w:tcBorders>
              <w:bottom w:val="single" w:sz="8" w:space="0" w:color="000000"/>
              <w:right w:val="single" w:sz="8" w:space="0" w:color="000000"/>
            </w:tcBorders>
            <w:shd w:val="clear" w:color="auto" w:fill="auto"/>
            <w:tcMar>
              <w:top w:w="100" w:type="dxa"/>
              <w:left w:w="100" w:type="dxa"/>
              <w:bottom w:w="100" w:type="dxa"/>
              <w:right w:w="100" w:type="dxa"/>
            </w:tcMar>
          </w:tcPr>
          <w:p w14:paraId="253A124D" w14:textId="560C73DD" w:rsidR="00075EB8" w:rsidRDefault="002E761B">
            <w:pPr>
              <w:spacing w:before="240"/>
            </w:pPr>
            <w:r>
              <w:t>N/A</w:t>
            </w:r>
          </w:p>
        </w:tc>
        <w:tc>
          <w:tcPr>
            <w:tcW w:w="22" w:type="pct"/>
            <w:shd w:val="clear" w:color="auto" w:fill="auto"/>
            <w:tcMar>
              <w:top w:w="0" w:type="dxa"/>
              <w:left w:w="10" w:type="dxa"/>
              <w:bottom w:w="0" w:type="dxa"/>
              <w:right w:w="10" w:type="dxa"/>
            </w:tcMar>
          </w:tcPr>
          <w:p w14:paraId="3FDCE4D2" w14:textId="36C5CAE4" w:rsidR="00075EB8" w:rsidRDefault="00075EB8">
            <w:pPr>
              <w:spacing w:before="240"/>
            </w:pPr>
          </w:p>
        </w:tc>
      </w:tr>
      <w:tr w:rsidR="00075EB8" w14:paraId="4D19D0B2" w14:textId="77777777" w:rsidTr="00495AAB">
        <w:trPr>
          <w:trHeight w:val="3739"/>
        </w:trPr>
        <w:tc>
          <w:tcPr>
            <w:tcW w:w="14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C324E" w14:textId="77777777" w:rsidR="00075EB8" w:rsidRDefault="002E761B">
            <w:pPr>
              <w:spacing w:before="240"/>
              <w:rPr>
                <w:b/>
              </w:rPr>
            </w:pPr>
            <w:r>
              <w:rPr>
                <w:b/>
              </w:rPr>
              <w:lastRenderedPageBreak/>
              <w:t>Limit on Parties’ liability</w:t>
            </w:r>
          </w:p>
        </w:tc>
        <w:tc>
          <w:tcPr>
            <w:tcW w:w="3517"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2C854" w14:textId="77777777" w:rsidR="00075EB8" w:rsidRDefault="002E761B">
            <w:pPr>
              <w:spacing w:before="240"/>
            </w:pPr>
            <w:r>
              <w:t>The annual total liability of either Party for all Property Defaults will not exceed £1,000,000</w:t>
            </w:r>
          </w:p>
          <w:p w14:paraId="2DFC313B" w14:textId="0713401E" w:rsidR="00075EB8" w:rsidRDefault="002E761B">
            <w:pPr>
              <w:spacing w:before="240"/>
            </w:pPr>
            <w:r>
              <w:t xml:space="preserve">The annual total liability for Buyer Data Defaults will not exceed £1,000,000 or 125% of the Charges payable by the Buyer to the Supplier during the Call-Off Contract Term (whichever is </w:t>
            </w:r>
            <w:r w:rsidR="00E96EDF">
              <w:t>less</w:t>
            </w:r>
            <w:r>
              <w:t>).</w:t>
            </w:r>
          </w:p>
          <w:p w14:paraId="3EF981CB" w14:textId="21715480" w:rsidR="00075EB8" w:rsidRDefault="002E761B">
            <w:pPr>
              <w:spacing w:before="240"/>
            </w:pPr>
            <w:r>
              <w:t xml:space="preserve">The annual total liability </w:t>
            </w:r>
            <w:r w:rsidR="00EF646C">
              <w:t xml:space="preserve">of either party for </w:t>
            </w:r>
            <w:r>
              <w:t>all other Defaults will not exceed the greater of £1,000,000 or 125%</w:t>
            </w:r>
            <w:r w:rsidR="00EF646C">
              <w:t xml:space="preserve"> </w:t>
            </w:r>
            <w:r>
              <w:t xml:space="preserve">of the Charges payable by the Buyer to the Supplier during the Call-Off Contract Term (whichever is </w:t>
            </w:r>
            <w:r w:rsidR="00EF646C">
              <w:t>less</w:t>
            </w:r>
            <w:r>
              <w:t xml:space="preserve">). </w:t>
            </w:r>
          </w:p>
        </w:tc>
        <w:tc>
          <w:tcPr>
            <w:tcW w:w="22" w:type="pct"/>
            <w:shd w:val="clear" w:color="auto" w:fill="auto"/>
            <w:tcMar>
              <w:top w:w="0" w:type="dxa"/>
              <w:left w:w="10" w:type="dxa"/>
              <w:bottom w:w="0" w:type="dxa"/>
              <w:right w:w="10" w:type="dxa"/>
            </w:tcMar>
          </w:tcPr>
          <w:p w14:paraId="04F52F07" w14:textId="77777777" w:rsidR="00075EB8" w:rsidRDefault="00075EB8">
            <w:pPr>
              <w:spacing w:before="240"/>
            </w:pPr>
          </w:p>
        </w:tc>
      </w:tr>
      <w:tr w:rsidR="00075EB8" w14:paraId="6B08C5EF" w14:textId="77777777" w:rsidTr="00495AAB">
        <w:trPr>
          <w:trHeight w:val="5000"/>
        </w:trPr>
        <w:tc>
          <w:tcPr>
            <w:tcW w:w="1461"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81C7F" w14:textId="77777777" w:rsidR="00075EB8" w:rsidRDefault="002E761B">
            <w:pPr>
              <w:spacing w:before="240"/>
              <w:rPr>
                <w:b/>
              </w:rPr>
            </w:pPr>
            <w:r>
              <w:rPr>
                <w:b/>
              </w:rPr>
              <w:t>Insurance</w:t>
            </w:r>
          </w:p>
        </w:tc>
        <w:tc>
          <w:tcPr>
            <w:tcW w:w="3517" w:type="pct"/>
            <w:tcBorders>
              <w:bottom w:val="single" w:sz="8" w:space="0" w:color="000000"/>
              <w:right w:val="single" w:sz="8" w:space="0" w:color="000000"/>
            </w:tcBorders>
            <w:shd w:val="clear" w:color="auto" w:fill="auto"/>
            <w:tcMar>
              <w:top w:w="100" w:type="dxa"/>
              <w:left w:w="100" w:type="dxa"/>
              <w:bottom w:w="100" w:type="dxa"/>
              <w:right w:w="100" w:type="dxa"/>
            </w:tcMar>
          </w:tcPr>
          <w:p w14:paraId="1F1A1A31" w14:textId="77777777" w:rsidR="00075EB8" w:rsidRDefault="002E761B">
            <w:pPr>
              <w:spacing w:before="240"/>
            </w:pPr>
            <w:r>
              <w:t>The insurance(s) required will be:</w:t>
            </w:r>
          </w:p>
          <w:p w14:paraId="476B8C90" w14:textId="77777777" w:rsidR="00075EB8" w:rsidRDefault="002E761B">
            <w:pPr>
              <w:numPr>
                <w:ilvl w:val="0"/>
                <w:numId w:val="2"/>
              </w:numPr>
            </w:pPr>
            <w:r>
              <w:rPr>
                <w:sz w:val="14"/>
                <w:szCs w:val="14"/>
              </w:rPr>
              <w:t xml:space="preserve"> </w:t>
            </w:r>
            <w:r>
              <w:t xml:space="preserve">a minimum insurance period of 6 years following the expiration or Ending of this Call-Off Contract subject to the Supplier arranging the cover requirements set out below on an annual basis with an insurer of good standing </w:t>
            </w:r>
          </w:p>
          <w:p w14:paraId="03FC4416" w14:textId="77777777" w:rsidR="00075EB8" w:rsidRDefault="002E761B">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FCCB650" w14:textId="29B8C08C" w:rsidR="00075EB8" w:rsidRDefault="002E761B">
            <w:pPr>
              <w:numPr>
                <w:ilvl w:val="0"/>
                <w:numId w:val="2"/>
              </w:numPr>
            </w:pPr>
            <w:r>
              <w:rPr>
                <w:sz w:val="14"/>
                <w:szCs w:val="14"/>
              </w:rPr>
              <w:t xml:space="preserve"> </w:t>
            </w:r>
            <w:r>
              <w:t xml:space="preserve">employers' liability insurance with a minimum limit </w:t>
            </w:r>
            <w:r w:rsidR="005C5451">
              <w:t xml:space="preserve">of </w:t>
            </w:r>
            <w:r w:rsidR="005C5451" w:rsidRPr="005C5451">
              <w:t>£</w:t>
            </w:r>
            <w:r w:rsidR="003A3873">
              <w:t>1</w:t>
            </w:r>
            <w:r w:rsidR="005C5451" w:rsidRPr="005C5451">
              <w:t>,000,000</w:t>
            </w:r>
            <w:r w:rsidR="005C5451">
              <w:t xml:space="preserve">. </w:t>
            </w:r>
          </w:p>
        </w:tc>
        <w:tc>
          <w:tcPr>
            <w:tcW w:w="22" w:type="pct"/>
            <w:shd w:val="clear" w:color="auto" w:fill="auto"/>
            <w:tcMar>
              <w:top w:w="0" w:type="dxa"/>
              <w:left w:w="10" w:type="dxa"/>
              <w:bottom w:w="0" w:type="dxa"/>
              <w:right w:w="10" w:type="dxa"/>
            </w:tcMar>
          </w:tcPr>
          <w:p w14:paraId="6B7B0F59" w14:textId="77777777" w:rsidR="00075EB8" w:rsidRDefault="00075EB8">
            <w:pPr>
              <w:spacing w:before="240"/>
            </w:pPr>
          </w:p>
        </w:tc>
      </w:tr>
      <w:tr w:rsidR="00075EB8" w14:paraId="0CA14EEE" w14:textId="77777777" w:rsidTr="00495AAB">
        <w:trPr>
          <w:trHeight w:val="1060"/>
        </w:trPr>
        <w:tc>
          <w:tcPr>
            <w:tcW w:w="146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E64B9" w14:textId="77777777" w:rsidR="00075EB8" w:rsidRDefault="002E761B">
            <w:pPr>
              <w:spacing w:before="240"/>
              <w:rPr>
                <w:b/>
              </w:rPr>
            </w:pPr>
            <w:r>
              <w:rPr>
                <w:b/>
              </w:rPr>
              <w:t>Force majeure</w:t>
            </w:r>
          </w:p>
        </w:tc>
        <w:tc>
          <w:tcPr>
            <w:tcW w:w="3517"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AF3A2" w14:textId="77777777" w:rsidR="00075EB8" w:rsidRDefault="002E761B">
            <w:pPr>
              <w:spacing w:before="240"/>
            </w:pPr>
            <w:r>
              <w:t xml:space="preserve">A Party may End this Call-Off Contract if the Other Party is affected by a Force Majeure Event that lasts for more than 30 consecutive days. </w:t>
            </w:r>
          </w:p>
        </w:tc>
        <w:tc>
          <w:tcPr>
            <w:tcW w:w="22" w:type="pct"/>
            <w:shd w:val="clear" w:color="auto" w:fill="auto"/>
            <w:tcMar>
              <w:top w:w="0" w:type="dxa"/>
              <w:left w:w="10" w:type="dxa"/>
              <w:bottom w:w="0" w:type="dxa"/>
              <w:right w:w="10" w:type="dxa"/>
            </w:tcMar>
          </w:tcPr>
          <w:p w14:paraId="22B1734E" w14:textId="77777777" w:rsidR="00075EB8" w:rsidRDefault="00075EB8">
            <w:pPr>
              <w:spacing w:before="240"/>
            </w:pPr>
          </w:p>
        </w:tc>
      </w:tr>
      <w:tr w:rsidR="00075EB8" w14:paraId="23EB5079" w14:textId="77777777" w:rsidTr="00495AAB">
        <w:trPr>
          <w:trHeight w:val="2009"/>
        </w:trPr>
        <w:tc>
          <w:tcPr>
            <w:tcW w:w="1461" w:type="pc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DC0E7" w14:textId="77777777" w:rsidR="00075EB8" w:rsidRDefault="002E761B">
            <w:pPr>
              <w:spacing w:before="240"/>
              <w:rPr>
                <w:b/>
              </w:rPr>
            </w:pPr>
            <w:r>
              <w:rPr>
                <w:b/>
              </w:rPr>
              <w:t>Audit</w:t>
            </w:r>
          </w:p>
        </w:tc>
        <w:tc>
          <w:tcPr>
            <w:tcW w:w="3517" w:type="pct"/>
            <w:tcBorders>
              <w:bottom w:val="single" w:sz="8" w:space="0" w:color="000000"/>
              <w:right w:val="single" w:sz="8" w:space="0" w:color="000000"/>
            </w:tcBorders>
            <w:shd w:val="clear" w:color="auto" w:fill="auto"/>
            <w:tcMar>
              <w:top w:w="100" w:type="dxa"/>
              <w:left w:w="100" w:type="dxa"/>
              <w:bottom w:w="100" w:type="dxa"/>
              <w:right w:w="100" w:type="dxa"/>
            </w:tcMar>
          </w:tcPr>
          <w:p w14:paraId="5EBE197C" w14:textId="1A021692" w:rsidR="00075EB8" w:rsidRDefault="005777B8">
            <w:pPr>
              <w:spacing w:before="240"/>
            </w:pPr>
            <w:r>
              <w:t>Only t</w:t>
            </w:r>
            <w:r w:rsidR="002E761B">
              <w:t xml:space="preserve">he following Framework Agreement audit provisions will be incorporated under clause 2.1 of this Call-Off Contract to enable the Buyer to carry out audits. </w:t>
            </w:r>
          </w:p>
          <w:p w14:paraId="3DE49366" w14:textId="77777777" w:rsidR="00075EB8" w:rsidRDefault="002E761B">
            <w:pPr>
              <w:spacing w:before="240"/>
            </w:pPr>
            <w:r>
              <w:rPr>
                <w:rFonts w:eastAsia="Helvetica Neue"/>
              </w:rPr>
              <w:t>Clause 7.6 &amp; 7.7 of the Framework Agreement</w:t>
            </w:r>
          </w:p>
        </w:tc>
        <w:tc>
          <w:tcPr>
            <w:tcW w:w="22" w:type="pct"/>
            <w:shd w:val="clear" w:color="auto" w:fill="auto"/>
            <w:tcMar>
              <w:top w:w="0" w:type="dxa"/>
              <w:left w:w="10" w:type="dxa"/>
              <w:bottom w:w="0" w:type="dxa"/>
              <w:right w:w="10" w:type="dxa"/>
            </w:tcMar>
          </w:tcPr>
          <w:p w14:paraId="04F7725F" w14:textId="77777777" w:rsidR="00075EB8" w:rsidRDefault="00075EB8">
            <w:pPr>
              <w:spacing w:before="240"/>
            </w:pPr>
          </w:p>
        </w:tc>
      </w:tr>
      <w:tr w:rsidR="00075EB8" w14:paraId="5102B963" w14:textId="77777777" w:rsidTr="00495AAB">
        <w:trPr>
          <w:trHeight w:val="1346"/>
        </w:trPr>
        <w:tc>
          <w:tcPr>
            <w:tcW w:w="1461" w:type="pct"/>
            <w:tcBorders>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157B0102" w14:textId="77777777" w:rsidR="00075EB8" w:rsidRDefault="002E761B">
            <w:pPr>
              <w:spacing w:before="240"/>
              <w:rPr>
                <w:b/>
              </w:rPr>
            </w:pPr>
            <w:r>
              <w:rPr>
                <w:b/>
              </w:rPr>
              <w:t>Buyer’s responsibilities</w:t>
            </w:r>
          </w:p>
        </w:tc>
        <w:tc>
          <w:tcPr>
            <w:tcW w:w="3517" w:type="pct"/>
            <w:tcBorders>
              <w:bottom w:val="single" w:sz="4" w:space="0" w:color="000000"/>
              <w:right w:val="single" w:sz="8" w:space="0" w:color="000000"/>
            </w:tcBorders>
            <w:shd w:val="clear" w:color="auto" w:fill="auto"/>
            <w:tcMar>
              <w:top w:w="100" w:type="dxa"/>
              <w:left w:w="100" w:type="dxa"/>
              <w:bottom w:w="100" w:type="dxa"/>
              <w:right w:w="100" w:type="dxa"/>
            </w:tcMar>
          </w:tcPr>
          <w:p w14:paraId="2AE27568" w14:textId="77777777" w:rsidR="00075EB8" w:rsidRDefault="002E761B">
            <w:pPr>
              <w:spacing w:before="240"/>
            </w:pPr>
            <w:r>
              <w:t xml:space="preserve">The Buyer is responsible for supplying and maintaining the relevant hardware and software to access the platform. Provision of Security Passes onto Site and other Sites as directed. </w:t>
            </w:r>
          </w:p>
        </w:tc>
        <w:tc>
          <w:tcPr>
            <w:tcW w:w="22" w:type="pct"/>
            <w:shd w:val="clear" w:color="auto" w:fill="auto"/>
            <w:tcMar>
              <w:top w:w="0" w:type="dxa"/>
              <w:left w:w="10" w:type="dxa"/>
              <w:bottom w:w="0" w:type="dxa"/>
              <w:right w:w="10" w:type="dxa"/>
            </w:tcMar>
          </w:tcPr>
          <w:p w14:paraId="4CBEDBCA" w14:textId="77777777" w:rsidR="00075EB8" w:rsidRDefault="00075EB8">
            <w:pPr>
              <w:spacing w:before="240"/>
            </w:pPr>
          </w:p>
        </w:tc>
      </w:tr>
      <w:tr w:rsidR="00075EB8" w14:paraId="4DD0433B" w14:textId="77777777" w:rsidTr="00495AAB">
        <w:trPr>
          <w:trHeight w:val="1449"/>
        </w:trPr>
        <w:tc>
          <w:tcPr>
            <w:tcW w:w="1461" w:type="pc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EDF1B" w14:textId="77777777" w:rsidR="00075EB8" w:rsidRDefault="002E761B">
            <w:pPr>
              <w:spacing w:before="240"/>
              <w:rPr>
                <w:b/>
              </w:rPr>
            </w:pPr>
            <w:r>
              <w:rPr>
                <w:b/>
              </w:rPr>
              <w:lastRenderedPageBreak/>
              <w:t>Buyer’s equipment</w:t>
            </w:r>
          </w:p>
        </w:tc>
        <w:tc>
          <w:tcPr>
            <w:tcW w:w="3517" w:type="pct"/>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4120E56" w14:textId="77777777" w:rsidR="00075EB8" w:rsidRDefault="002E761B">
            <w:pPr>
              <w:pStyle w:val="CommentText"/>
            </w:pPr>
            <w:r>
              <w:rPr>
                <w:sz w:val="22"/>
                <w:szCs w:val="22"/>
              </w:rPr>
              <w:t>The Buyer’s equipment to be used with this Call-Off Contract includes</w:t>
            </w:r>
            <w:r>
              <w:rPr>
                <w:b/>
                <w:sz w:val="22"/>
                <w:szCs w:val="22"/>
              </w:rPr>
              <w:t>:</w:t>
            </w:r>
          </w:p>
          <w:p w14:paraId="33BCD914" w14:textId="77777777" w:rsidR="00075EB8" w:rsidRDefault="00075EB8">
            <w:pPr>
              <w:pStyle w:val="CommentText"/>
              <w:rPr>
                <w:b/>
                <w:sz w:val="22"/>
                <w:szCs w:val="22"/>
              </w:rPr>
            </w:pPr>
          </w:p>
          <w:p w14:paraId="6EE093F4" w14:textId="77777777" w:rsidR="00075EB8" w:rsidRDefault="002E761B">
            <w:pPr>
              <w:pStyle w:val="CommentText"/>
              <w:rPr>
                <w:bCs/>
                <w:sz w:val="22"/>
                <w:szCs w:val="22"/>
              </w:rPr>
            </w:pPr>
            <w:r>
              <w:rPr>
                <w:bCs/>
                <w:sz w:val="22"/>
                <w:szCs w:val="22"/>
              </w:rPr>
              <w:t>Corporate Laptop and email System (MODNET)</w:t>
            </w:r>
          </w:p>
          <w:p w14:paraId="3898E09E" w14:textId="77777777" w:rsidR="00075EB8" w:rsidRDefault="00075EB8">
            <w:pPr>
              <w:pStyle w:val="CommentText"/>
            </w:pPr>
          </w:p>
        </w:tc>
        <w:tc>
          <w:tcPr>
            <w:tcW w:w="22" w:type="pct"/>
            <w:shd w:val="clear" w:color="auto" w:fill="auto"/>
            <w:tcMar>
              <w:top w:w="0" w:type="dxa"/>
              <w:left w:w="10" w:type="dxa"/>
              <w:bottom w:w="0" w:type="dxa"/>
              <w:right w:w="10" w:type="dxa"/>
            </w:tcMar>
          </w:tcPr>
          <w:p w14:paraId="5BEDD34E" w14:textId="77777777" w:rsidR="00075EB8" w:rsidRDefault="00075EB8">
            <w:pPr>
              <w:spacing w:before="240"/>
            </w:pPr>
          </w:p>
        </w:tc>
      </w:tr>
    </w:tbl>
    <w:p w14:paraId="49B01DDA" w14:textId="77777777" w:rsidR="00075EB8" w:rsidRDefault="002E761B">
      <w:pPr>
        <w:pStyle w:val="Heading3"/>
      </w:pPr>
      <w:r>
        <w:t>Supplier’s information</w:t>
      </w:r>
    </w:p>
    <w:tbl>
      <w:tblPr>
        <w:tblW w:w="5000" w:type="pct"/>
        <w:tblCellMar>
          <w:left w:w="10" w:type="dxa"/>
          <w:right w:w="10" w:type="dxa"/>
        </w:tblCellMar>
        <w:tblLook w:val="04A0" w:firstRow="1" w:lastRow="0" w:firstColumn="1" w:lastColumn="0" w:noHBand="0" w:noVBand="1"/>
      </w:tblPr>
      <w:tblGrid>
        <w:gridCol w:w="2823"/>
        <w:gridCol w:w="6798"/>
      </w:tblGrid>
      <w:tr w:rsidR="00075EB8" w14:paraId="34064ADE" w14:textId="77777777" w:rsidTr="00495AAB">
        <w:trPr>
          <w:trHeight w:val="1487"/>
        </w:trPr>
        <w:tc>
          <w:tcPr>
            <w:tcW w:w="14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611DC" w14:textId="77777777" w:rsidR="00075EB8" w:rsidRDefault="002E761B">
            <w:pPr>
              <w:spacing w:before="240"/>
              <w:rPr>
                <w:b/>
              </w:rPr>
            </w:pPr>
            <w:r>
              <w:rPr>
                <w:b/>
              </w:rPr>
              <w:t>Subcontractors or partners</w:t>
            </w:r>
          </w:p>
        </w:tc>
        <w:tc>
          <w:tcPr>
            <w:tcW w:w="3533"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1841E" w14:textId="24F7A84F" w:rsidR="00075EB8" w:rsidRDefault="00FD4F56">
            <w:r>
              <w:t>N/A</w:t>
            </w:r>
          </w:p>
        </w:tc>
      </w:tr>
    </w:tbl>
    <w:p w14:paraId="7072E390" w14:textId="77777777" w:rsidR="00075EB8" w:rsidRDefault="00075EB8">
      <w:pPr>
        <w:spacing w:before="240" w:after="120"/>
      </w:pPr>
    </w:p>
    <w:p w14:paraId="0290FF01" w14:textId="77777777" w:rsidR="00075EB8" w:rsidRDefault="002E761B">
      <w:pPr>
        <w:pStyle w:val="Heading3"/>
      </w:pPr>
      <w:r>
        <w:t>Call-Off Contract charges and payment</w:t>
      </w:r>
    </w:p>
    <w:p w14:paraId="0F938E3A" w14:textId="77777777" w:rsidR="00075EB8" w:rsidRDefault="002E761B">
      <w:pPr>
        <w:spacing w:before="240" w:after="240"/>
      </w:pPr>
      <w:r>
        <w:t>The Call-Off Contract charges and payment details are in the table below. See Schedule 2 for a full breakdown.</w:t>
      </w:r>
    </w:p>
    <w:tbl>
      <w:tblPr>
        <w:tblW w:w="5000" w:type="pct"/>
        <w:tblCellMar>
          <w:left w:w="10" w:type="dxa"/>
          <w:right w:w="10" w:type="dxa"/>
        </w:tblCellMar>
        <w:tblLook w:val="04A0" w:firstRow="1" w:lastRow="0" w:firstColumn="1" w:lastColumn="0" w:noHBand="0" w:noVBand="1"/>
      </w:tblPr>
      <w:tblGrid>
        <w:gridCol w:w="2713"/>
        <w:gridCol w:w="6908"/>
      </w:tblGrid>
      <w:tr w:rsidR="00075EB8" w14:paraId="5766CB23" w14:textId="77777777" w:rsidTr="00495AAB">
        <w:trPr>
          <w:trHeight w:val="780"/>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3F7C7" w14:textId="77777777" w:rsidR="00075EB8" w:rsidRDefault="002E761B">
            <w:pPr>
              <w:spacing w:before="240"/>
              <w:rPr>
                <w:b/>
              </w:rPr>
            </w:pPr>
            <w:r>
              <w:rPr>
                <w:b/>
              </w:rPr>
              <w:t>Payment method</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55A52" w14:textId="39473582" w:rsidR="00075EB8" w:rsidRDefault="002E761B">
            <w:pPr>
              <w:spacing w:before="240"/>
            </w:pPr>
            <w:r>
              <w:t>The payment method for this Call-Off Contract is through Contracting, Purchasing &amp; Finance (CP&amp;F) system through Exostar</w:t>
            </w:r>
          </w:p>
        </w:tc>
      </w:tr>
      <w:tr w:rsidR="00075EB8" w14:paraId="340C535C" w14:textId="77777777" w:rsidTr="00495AAB">
        <w:trPr>
          <w:trHeight w:val="962"/>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BE545" w14:textId="77777777" w:rsidR="00075EB8" w:rsidRDefault="002E761B">
            <w:pPr>
              <w:spacing w:before="240"/>
              <w:rPr>
                <w:b/>
              </w:rPr>
            </w:pPr>
            <w:r>
              <w:rPr>
                <w:b/>
              </w:rPr>
              <w:t>Payment profile</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73C98" w14:textId="5BE7173F" w:rsidR="00075EB8" w:rsidRDefault="002E761B">
            <w:pPr>
              <w:spacing w:before="240"/>
            </w:pPr>
            <w:r>
              <w:t>The payment profile for this Call-Off Contract is on delivery of the initial workshop and each subsequent (not guaranteed) up to 3 additional workshops.</w:t>
            </w:r>
          </w:p>
        </w:tc>
      </w:tr>
      <w:tr w:rsidR="00075EB8" w14:paraId="3BBC9F58" w14:textId="77777777" w:rsidTr="00495AAB">
        <w:trPr>
          <w:trHeight w:val="1060"/>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6B67B" w14:textId="77777777" w:rsidR="00075EB8" w:rsidRDefault="002E761B">
            <w:pPr>
              <w:spacing w:before="240"/>
              <w:rPr>
                <w:b/>
              </w:rPr>
            </w:pPr>
            <w:r>
              <w:rPr>
                <w:b/>
              </w:rPr>
              <w:t>Invoice details</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36027" w14:textId="32279A06" w:rsidR="00075EB8" w:rsidRDefault="002E761B">
            <w:pPr>
              <w:spacing w:before="240"/>
            </w:pPr>
            <w:r>
              <w:t xml:space="preserve">The Supplier will issue electronic invoice </w:t>
            </w:r>
            <w:r w:rsidR="002E1033">
              <w:t>upon delivery of requested workshops</w:t>
            </w:r>
            <w:r>
              <w:t>. The Buyer will pay the Supplier within 30 days of receipt of a valid invoice.</w:t>
            </w:r>
          </w:p>
        </w:tc>
      </w:tr>
      <w:tr w:rsidR="00075EB8" w14:paraId="0DA369BC" w14:textId="77777777" w:rsidTr="00495AAB">
        <w:trPr>
          <w:trHeight w:val="509"/>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9D161" w14:textId="77777777" w:rsidR="00075EB8" w:rsidRDefault="002E761B">
            <w:pPr>
              <w:spacing w:before="240"/>
              <w:rPr>
                <w:b/>
              </w:rPr>
            </w:pPr>
            <w:r>
              <w:rPr>
                <w:b/>
              </w:rPr>
              <w:t>Who and where to send invoices to</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24AFC" w14:textId="688707FA" w:rsidR="00075EB8" w:rsidRDefault="002E761B">
            <w:pPr>
              <w:spacing w:before="240"/>
            </w:pPr>
            <w:r>
              <w:t xml:space="preserve">Invoices will be sent to  </w:t>
            </w:r>
            <w:hyperlink r:id="rId14" w:history="1">
              <w:r>
                <w:rPr>
                  <w:rStyle w:val="Hyperlink"/>
                </w:rPr>
                <w:t>linsday.thorburn873@mod.gov.uk</w:t>
              </w:r>
            </w:hyperlink>
            <w:r>
              <w:t xml:space="preserve"> and </w:t>
            </w:r>
            <w:r w:rsidR="00495AAB">
              <w:t>Toni.Prince177@mod.gov.uk</w:t>
            </w:r>
          </w:p>
        </w:tc>
      </w:tr>
      <w:tr w:rsidR="00075EB8" w14:paraId="3F5685EF" w14:textId="77777777" w:rsidTr="00495AAB">
        <w:trPr>
          <w:trHeight w:val="962"/>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C1003" w14:textId="77777777" w:rsidR="00075EB8" w:rsidRDefault="002E761B">
            <w:pPr>
              <w:spacing w:before="240"/>
            </w:pPr>
            <w:r>
              <w:rPr>
                <w:b/>
              </w:rPr>
              <w:t>Invoice information required</w:t>
            </w:r>
            <w:r>
              <w:t xml:space="preserve"> </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F1E34" w14:textId="77777777" w:rsidR="00075EB8" w:rsidRDefault="002E761B">
            <w:pPr>
              <w:spacing w:before="240"/>
            </w:pPr>
            <w:r>
              <w:t xml:space="preserve">All invoices must include: Purchase Order, Contract reference. </w:t>
            </w:r>
          </w:p>
        </w:tc>
      </w:tr>
      <w:tr w:rsidR="00075EB8" w14:paraId="784CFC59" w14:textId="77777777" w:rsidTr="00495AAB">
        <w:trPr>
          <w:trHeight w:val="500"/>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D01E1" w14:textId="77777777" w:rsidR="00075EB8" w:rsidRDefault="002E761B">
            <w:pPr>
              <w:spacing w:before="240"/>
              <w:rPr>
                <w:b/>
              </w:rPr>
            </w:pPr>
            <w:r>
              <w:rPr>
                <w:b/>
              </w:rPr>
              <w:t>Invoice frequency</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E0FB3" w14:textId="7AEC374A" w:rsidR="00075EB8" w:rsidRDefault="002E761B">
            <w:pPr>
              <w:spacing w:before="240"/>
            </w:pPr>
            <w:r>
              <w:t xml:space="preserve">Invoice will be sent to the Buyer on delivery of each workshop. </w:t>
            </w:r>
          </w:p>
        </w:tc>
      </w:tr>
      <w:tr w:rsidR="00075EB8" w14:paraId="540EE009" w14:textId="77777777" w:rsidTr="00495AAB">
        <w:trPr>
          <w:trHeight w:val="780"/>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9D69F" w14:textId="77777777" w:rsidR="00075EB8" w:rsidRDefault="002E761B">
            <w:pPr>
              <w:spacing w:before="240"/>
              <w:rPr>
                <w:b/>
              </w:rPr>
            </w:pPr>
            <w:r>
              <w:rPr>
                <w:b/>
              </w:rPr>
              <w:t>Call-Off Contract value</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B6802" w14:textId="006B288D" w:rsidR="00075EB8" w:rsidRDefault="002E761B">
            <w:pPr>
              <w:suppressAutoHyphens w:val="0"/>
            </w:pPr>
            <w:r>
              <w:t>Development and Delivery of Initial Workshop - £75,000.00 (excluding VAT).</w:t>
            </w:r>
          </w:p>
          <w:p w14:paraId="0141CAD4" w14:textId="77C84240" w:rsidR="00075EB8" w:rsidRDefault="002E761B">
            <w:pPr>
              <w:spacing w:line="240" w:lineRule="auto"/>
            </w:pPr>
            <w:r>
              <w:t>Delivery of 3 workshops (not guaranteed) - £3,000.00 per workshop (excluding VAT).</w:t>
            </w:r>
          </w:p>
        </w:tc>
      </w:tr>
      <w:tr w:rsidR="00075EB8" w14:paraId="6BB0EC24" w14:textId="77777777" w:rsidTr="00495AAB">
        <w:trPr>
          <w:trHeight w:val="1152"/>
        </w:trPr>
        <w:tc>
          <w:tcPr>
            <w:tcW w:w="141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59BE0" w14:textId="77777777" w:rsidR="00075EB8" w:rsidRDefault="002E761B">
            <w:pPr>
              <w:spacing w:before="240"/>
              <w:rPr>
                <w:b/>
              </w:rPr>
            </w:pPr>
            <w:r>
              <w:rPr>
                <w:b/>
              </w:rPr>
              <w:lastRenderedPageBreak/>
              <w:t>Call-Off Contract charges</w:t>
            </w:r>
          </w:p>
        </w:tc>
        <w:tc>
          <w:tcPr>
            <w:tcW w:w="3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9C72E" w14:textId="77777777" w:rsidR="00075EB8" w:rsidRDefault="002E761B">
            <w:pPr>
              <w:spacing w:before="240"/>
            </w:pPr>
            <w:r>
              <w:t xml:space="preserve">The breakdown of the Charges is detailed within Schedule 2. </w:t>
            </w:r>
          </w:p>
          <w:p w14:paraId="08CAEB48" w14:textId="77777777" w:rsidR="00075EB8" w:rsidRDefault="002E761B">
            <w:pPr>
              <w:spacing w:line="240" w:lineRule="auto"/>
            </w:pPr>
            <w:r>
              <w:t xml:space="preserve"> </w:t>
            </w:r>
          </w:p>
        </w:tc>
      </w:tr>
    </w:tbl>
    <w:p w14:paraId="7D6009C0" w14:textId="77777777" w:rsidR="00075EB8" w:rsidRDefault="00075EB8"/>
    <w:p w14:paraId="68630182" w14:textId="77777777" w:rsidR="00075EB8" w:rsidRDefault="002E761B">
      <w:pPr>
        <w:pStyle w:val="Heading3"/>
      </w:pPr>
      <w:r>
        <w:t>Additional Buyer terms</w:t>
      </w:r>
    </w:p>
    <w:tbl>
      <w:tblPr>
        <w:tblW w:w="5000" w:type="pct"/>
        <w:tblCellMar>
          <w:left w:w="10" w:type="dxa"/>
          <w:right w:w="10" w:type="dxa"/>
        </w:tblCellMar>
        <w:tblLook w:val="04A0" w:firstRow="1" w:lastRow="0" w:firstColumn="1" w:lastColumn="0" w:noHBand="0" w:noVBand="1"/>
      </w:tblPr>
      <w:tblGrid>
        <w:gridCol w:w="2844"/>
        <w:gridCol w:w="6777"/>
      </w:tblGrid>
      <w:tr w:rsidR="00075EB8" w14:paraId="2B3ABB9D" w14:textId="77777777">
        <w:trPr>
          <w:trHeight w:val="16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DD4AF" w14:textId="77777777" w:rsidR="00075EB8" w:rsidRDefault="002E761B">
            <w:pPr>
              <w:spacing w:before="240"/>
              <w:rPr>
                <w:b/>
              </w:rPr>
            </w:pPr>
            <w:r>
              <w:rPr>
                <w:b/>
              </w:rPr>
              <w:t>Performance of the Service and Deliverables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50C1A" w14:textId="1B6B8386" w:rsidR="00075EB8" w:rsidRDefault="002E761B">
            <w:pPr>
              <w:spacing w:before="240"/>
            </w:pPr>
            <w:r>
              <w:t>This Call-Off Contract will include the following Implementation Plan:</w:t>
            </w:r>
          </w:p>
          <w:p w14:paraId="067E02B6" w14:textId="7A55F5F9" w:rsidR="00075EB8" w:rsidRDefault="002E761B">
            <w:pPr>
              <w:spacing w:before="240"/>
            </w:pPr>
            <w:r>
              <w:t xml:space="preserve">As detailed within the Supplier Response – Schedule 1b </w:t>
            </w:r>
          </w:p>
        </w:tc>
      </w:tr>
      <w:tr w:rsidR="00075EB8" w14:paraId="11CF0345" w14:textId="77777777">
        <w:trPr>
          <w:trHeight w:val="677"/>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C320E" w14:textId="77777777" w:rsidR="00075EB8" w:rsidRDefault="002E761B">
            <w:pPr>
              <w:spacing w:before="240"/>
              <w:rPr>
                <w:b/>
              </w:rPr>
            </w:pPr>
            <w:r>
              <w:rPr>
                <w:b/>
              </w:rPr>
              <w:t>Guarantee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90985" w14:textId="77777777" w:rsidR="00075EB8" w:rsidRDefault="002E761B">
            <w:pPr>
              <w:spacing w:before="240"/>
            </w:pPr>
            <w:r>
              <w:t xml:space="preserve">N/A </w:t>
            </w:r>
          </w:p>
        </w:tc>
      </w:tr>
      <w:tr w:rsidR="00075EB8" w14:paraId="761E629D" w14:textId="77777777">
        <w:trPr>
          <w:trHeight w:val="90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D1A46" w14:textId="77777777" w:rsidR="00075EB8" w:rsidRDefault="002E761B">
            <w:pPr>
              <w:spacing w:before="240"/>
              <w:rPr>
                <w:b/>
              </w:rPr>
            </w:pPr>
            <w:r>
              <w:rPr>
                <w:b/>
              </w:rPr>
              <w:t>Warranties, representations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5CFB6" w14:textId="77777777" w:rsidR="00075EB8" w:rsidRDefault="002E761B">
            <w:pPr>
              <w:spacing w:before="240"/>
            </w:pPr>
            <w:r>
              <w:t xml:space="preserve">N/A </w:t>
            </w:r>
          </w:p>
        </w:tc>
      </w:tr>
      <w:tr w:rsidR="00075EB8" w14:paraId="6B2CD9BA" w14:textId="77777777">
        <w:trPr>
          <w:trHeight w:val="134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A17A7" w14:textId="77777777" w:rsidR="00075EB8" w:rsidRDefault="002E761B">
            <w:pPr>
              <w:spacing w:before="240"/>
              <w:rPr>
                <w:b/>
              </w:rPr>
            </w:pPr>
            <w:r>
              <w:rPr>
                <w:b/>
              </w:rPr>
              <w:t>Supplemental requirements in addition to the Call-Off terms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A0376" w14:textId="77777777" w:rsidR="00075EB8" w:rsidRDefault="002E761B">
            <w:pPr>
              <w:spacing w:before="240"/>
            </w:pPr>
            <w:r>
              <w:t xml:space="preserve">N/A </w:t>
            </w:r>
          </w:p>
          <w:p w14:paraId="62D39CA2" w14:textId="77777777" w:rsidR="00075EB8" w:rsidRDefault="00075EB8">
            <w:pPr>
              <w:spacing w:before="240"/>
            </w:pPr>
          </w:p>
        </w:tc>
      </w:tr>
      <w:tr w:rsidR="00075EB8" w14:paraId="2DB90657" w14:textId="77777777">
        <w:trPr>
          <w:trHeight w:val="565"/>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99D79" w14:textId="77777777" w:rsidR="00075EB8" w:rsidRDefault="002E761B">
            <w:pPr>
              <w:spacing w:before="240"/>
              <w:rPr>
                <w:b/>
              </w:rPr>
            </w:pPr>
            <w:r>
              <w:rPr>
                <w:b/>
              </w:rPr>
              <w:t>Alternative clauses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AE9D3" w14:textId="77777777" w:rsidR="00075EB8" w:rsidRDefault="002E761B">
            <w:pPr>
              <w:spacing w:before="240"/>
            </w:pPr>
            <w:r>
              <w:t xml:space="preserve">N/A </w:t>
            </w:r>
          </w:p>
        </w:tc>
      </w:tr>
      <w:tr w:rsidR="00075EB8" w14:paraId="71C04F3B" w14:textId="77777777">
        <w:trPr>
          <w:trHeight w:val="140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50469" w14:textId="77777777" w:rsidR="00075EB8" w:rsidRDefault="002E761B">
            <w:pPr>
              <w:spacing w:before="240"/>
              <w:rPr>
                <w:b/>
              </w:rPr>
            </w:pPr>
            <w:bookmarkStart w:id="3" w:name="_Hlk73016007"/>
            <w:r>
              <w:rPr>
                <w:b/>
              </w:rPr>
              <w:t>Buyer specific amendments to/refinements of the Call-Off Contract terms</w:t>
            </w:r>
            <w:bookmarkEnd w:id="3"/>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6EA97" w14:textId="1206462E" w:rsidR="00075EB8" w:rsidRDefault="002E761B">
            <w:pPr>
              <w:spacing w:line="240" w:lineRule="auto"/>
              <w:rPr>
                <w:rFonts w:eastAsia="Helvetica Neue"/>
              </w:rPr>
            </w:pPr>
            <w:r>
              <w:rPr>
                <w:rFonts w:eastAsia="Helvetica Neue"/>
              </w:rPr>
              <w:t>Within the scope of the Call-Off Contract, the Supplier will adhere to the following Defence Conditions</w:t>
            </w:r>
            <w:r w:rsidR="000B5758">
              <w:rPr>
                <w:rFonts w:eastAsia="Helvetica Neue"/>
              </w:rPr>
              <w:t xml:space="preserve"> and the terms of the Call-OFF Contract shall prevail if there is any conflict between the terms of the Call-Off Contract and the Defence Conditions</w:t>
            </w:r>
            <w:r>
              <w:rPr>
                <w:rFonts w:eastAsia="Helvetica Neue"/>
              </w:rPr>
              <w:t>:</w:t>
            </w:r>
          </w:p>
          <w:p w14:paraId="15927069" w14:textId="77777777" w:rsidR="00075EB8" w:rsidRDefault="00075EB8">
            <w:pPr>
              <w:spacing w:line="240" w:lineRule="auto"/>
              <w:rPr>
                <w:rFonts w:eastAsia="Helvetica Neue"/>
              </w:rPr>
            </w:pPr>
          </w:p>
          <w:p w14:paraId="2DEF1F8C" w14:textId="6202C849" w:rsidR="00075EB8" w:rsidRDefault="002E761B">
            <w:pPr>
              <w:spacing w:line="240" w:lineRule="auto"/>
            </w:pPr>
            <w:r>
              <w:rPr>
                <w:rStyle w:val="normaltextrun1"/>
                <w:color w:val="0B0C0C"/>
              </w:rPr>
              <w:t>DEFCON 5J (</w:t>
            </w:r>
            <w:proofErr w:type="spellStart"/>
            <w:r>
              <w:rPr>
                <w:rStyle w:val="spellingerror"/>
                <w:color w:val="0B0C0C"/>
              </w:rPr>
              <w:t>Edn</w:t>
            </w:r>
            <w:proofErr w:type="spellEnd"/>
            <w:r>
              <w:rPr>
                <w:rStyle w:val="normaltextrun1"/>
                <w:color w:val="0B0C0C"/>
              </w:rPr>
              <w:t xml:space="preserve"> 18/11/16) Unique Identifiers</w:t>
            </w:r>
            <w:r>
              <w:rPr>
                <w:rStyle w:val="scxw6741371"/>
              </w:rPr>
              <w:t> </w:t>
            </w:r>
          </w:p>
          <w:p w14:paraId="499A0890" w14:textId="77777777" w:rsidR="00075EB8" w:rsidRDefault="002E761B">
            <w:pPr>
              <w:spacing w:line="240" w:lineRule="auto"/>
            </w:pPr>
            <w:r>
              <w:rPr>
                <w:rStyle w:val="scxw6741371"/>
              </w:rPr>
              <w:t>DEFCON 76 (</w:t>
            </w:r>
            <w:proofErr w:type="spellStart"/>
            <w:r>
              <w:rPr>
                <w:rStyle w:val="scxw6741371"/>
              </w:rPr>
              <w:t>Edn</w:t>
            </w:r>
            <w:proofErr w:type="spellEnd"/>
            <w:r>
              <w:rPr>
                <w:rStyle w:val="scxw6741371"/>
              </w:rPr>
              <w:t xml:space="preserve"> 12/06) Contractors Personnel at Government Establishments</w:t>
            </w:r>
          </w:p>
          <w:p w14:paraId="354759D3" w14:textId="77777777" w:rsidR="00075EB8" w:rsidRDefault="002E761B">
            <w:pPr>
              <w:spacing w:line="240" w:lineRule="auto"/>
            </w:pPr>
            <w:r>
              <w:rPr>
                <w:rStyle w:val="scxw6741371"/>
              </w:rPr>
              <w:t>DEFCON 90 (</w:t>
            </w:r>
            <w:proofErr w:type="spellStart"/>
            <w:r>
              <w:rPr>
                <w:rStyle w:val="scxw6741371"/>
              </w:rPr>
              <w:t>Edn</w:t>
            </w:r>
            <w:proofErr w:type="spellEnd"/>
            <w:r>
              <w:rPr>
                <w:rStyle w:val="scxw6741371"/>
              </w:rPr>
              <w:t xml:space="preserve"> 11/06) Copy Right</w:t>
            </w:r>
          </w:p>
          <w:p w14:paraId="0D4DC182" w14:textId="2246DD6D" w:rsidR="00075EB8" w:rsidRDefault="002E761B">
            <w:pPr>
              <w:spacing w:line="240" w:lineRule="auto"/>
            </w:pPr>
            <w:r>
              <w:rPr>
                <w:rStyle w:val="normaltextrun1"/>
                <w:color w:val="0B0C0C"/>
              </w:rPr>
              <w:t>DEFCON 129J (</w:t>
            </w:r>
            <w:proofErr w:type="spellStart"/>
            <w:r>
              <w:rPr>
                <w:rStyle w:val="spellingerror"/>
                <w:color w:val="0B0C0C"/>
              </w:rPr>
              <w:t>Edn</w:t>
            </w:r>
            <w:proofErr w:type="spellEnd"/>
            <w:r>
              <w:rPr>
                <w:rStyle w:val="normaltextrun1"/>
                <w:color w:val="0B0C0C"/>
              </w:rPr>
              <w:t xml:space="preserve"> 18/11/16) The Use of Electronic business Delivery Form</w:t>
            </w:r>
            <w:r>
              <w:rPr>
                <w:rStyle w:val="scxw6741371"/>
              </w:rPr>
              <w:t> </w:t>
            </w:r>
          </w:p>
          <w:p w14:paraId="7B054122" w14:textId="77777777" w:rsidR="00075EB8" w:rsidRDefault="002E761B">
            <w:pPr>
              <w:spacing w:line="240" w:lineRule="auto"/>
            </w:pPr>
            <w:r>
              <w:rPr>
                <w:rStyle w:val="normaltextrun1"/>
                <w:color w:val="0B0C0C"/>
              </w:rPr>
              <w:t>DEFCON 513 (</w:t>
            </w:r>
            <w:proofErr w:type="spellStart"/>
            <w:r>
              <w:rPr>
                <w:rStyle w:val="spellingerror"/>
                <w:color w:val="0B0C0C"/>
              </w:rPr>
              <w:t>Edn</w:t>
            </w:r>
            <w:proofErr w:type="spellEnd"/>
            <w:r>
              <w:rPr>
                <w:rStyle w:val="normaltextrun1"/>
                <w:color w:val="0B0C0C"/>
              </w:rPr>
              <w:t xml:space="preserve"> 11/16) Value Added Tax</w:t>
            </w:r>
            <w:r>
              <w:rPr>
                <w:rStyle w:val="scxw6741371"/>
              </w:rPr>
              <w:t> </w:t>
            </w:r>
            <w:r>
              <w:br/>
            </w:r>
            <w:r>
              <w:rPr>
                <w:rStyle w:val="normaltextrun1"/>
                <w:color w:val="0B0C0C"/>
              </w:rPr>
              <w:t>DEFCON 516 (</w:t>
            </w:r>
            <w:proofErr w:type="spellStart"/>
            <w:r>
              <w:rPr>
                <w:rStyle w:val="spellingerror"/>
                <w:color w:val="0B0C0C"/>
              </w:rPr>
              <w:t>Edn</w:t>
            </w:r>
            <w:proofErr w:type="spellEnd"/>
            <w:r>
              <w:rPr>
                <w:rStyle w:val="normaltextrun1"/>
                <w:color w:val="0B0C0C"/>
              </w:rPr>
              <w:t xml:space="preserve"> 04/12) Equality</w:t>
            </w:r>
            <w:r>
              <w:rPr>
                <w:rStyle w:val="scxw6741371"/>
              </w:rPr>
              <w:t> </w:t>
            </w:r>
            <w:r>
              <w:br/>
            </w:r>
            <w:r>
              <w:rPr>
                <w:rStyle w:val="normaltextrun1"/>
                <w:color w:val="0B0C0C"/>
              </w:rPr>
              <w:t>DEFCON 518 (</w:t>
            </w:r>
            <w:proofErr w:type="spellStart"/>
            <w:r>
              <w:rPr>
                <w:rStyle w:val="spellingerror"/>
                <w:color w:val="0B0C0C"/>
              </w:rPr>
              <w:t>Edn</w:t>
            </w:r>
            <w:proofErr w:type="spellEnd"/>
            <w:r>
              <w:rPr>
                <w:rStyle w:val="normaltextrun1"/>
                <w:color w:val="0B0C0C"/>
              </w:rPr>
              <w:t xml:space="preserve"> 02/17) Transfer</w:t>
            </w:r>
            <w:r>
              <w:rPr>
                <w:rStyle w:val="scxw6741371"/>
              </w:rPr>
              <w:t> </w:t>
            </w:r>
            <w:r>
              <w:br/>
            </w:r>
            <w:r>
              <w:rPr>
                <w:rStyle w:val="normaltextrun1"/>
                <w:color w:val="0B0C0C"/>
              </w:rPr>
              <w:t>DEFCON 531 (</w:t>
            </w:r>
            <w:proofErr w:type="spellStart"/>
            <w:r>
              <w:rPr>
                <w:rStyle w:val="spellingerror"/>
                <w:color w:val="0B0C0C"/>
              </w:rPr>
              <w:t>Edn</w:t>
            </w:r>
            <w:proofErr w:type="spellEnd"/>
            <w:r>
              <w:rPr>
                <w:rStyle w:val="normaltextrun1"/>
                <w:color w:val="0B0C0C"/>
              </w:rPr>
              <w:t xml:space="preserve"> 11/14) Disclosure of Information</w:t>
            </w:r>
            <w:r>
              <w:rPr>
                <w:rStyle w:val="scxw6741371"/>
              </w:rPr>
              <w:t> </w:t>
            </w:r>
          </w:p>
          <w:p w14:paraId="13A0BC4D" w14:textId="77777777" w:rsidR="00075EB8" w:rsidRDefault="002E761B">
            <w:pPr>
              <w:spacing w:line="240" w:lineRule="auto"/>
            </w:pPr>
            <w:r>
              <w:rPr>
                <w:rStyle w:val="scxw6741371"/>
              </w:rPr>
              <w:t>DEFCON 532B (</w:t>
            </w:r>
            <w:proofErr w:type="spellStart"/>
            <w:r>
              <w:rPr>
                <w:rStyle w:val="scxw6741371"/>
              </w:rPr>
              <w:t>Edn</w:t>
            </w:r>
            <w:proofErr w:type="spellEnd"/>
            <w:r>
              <w:rPr>
                <w:rStyle w:val="scxw6741371"/>
              </w:rPr>
              <w:t xml:space="preserve"> 04/20) Protection of Personal Data</w:t>
            </w:r>
            <w:r>
              <w:br/>
            </w:r>
            <w:r>
              <w:rPr>
                <w:rStyle w:val="normaltextrun1"/>
                <w:color w:val="0B0C0C"/>
              </w:rPr>
              <w:t>DEFCON 537 (</w:t>
            </w:r>
            <w:proofErr w:type="spellStart"/>
            <w:r>
              <w:rPr>
                <w:rStyle w:val="spellingerror"/>
                <w:color w:val="0B0C0C"/>
              </w:rPr>
              <w:t>Edn</w:t>
            </w:r>
            <w:proofErr w:type="spellEnd"/>
            <w:r>
              <w:rPr>
                <w:rStyle w:val="normaltextrun1"/>
                <w:color w:val="0B0C0C"/>
              </w:rPr>
              <w:t xml:space="preserve"> 06/02) Rights of Third Parties</w:t>
            </w:r>
            <w:r>
              <w:rPr>
                <w:rStyle w:val="scxw6741371"/>
              </w:rPr>
              <w:t> </w:t>
            </w:r>
          </w:p>
          <w:p w14:paraId="18648EB2" w14:textId="4B256561" w:rsidR="00075EB8" w:rsidRDefault="002E761B">
            <w:pPr>
              <w:spacing w:line="240" w:lineRule="auto"/>
            </w:pPr>
            <w:r>
              <w:rPr>
                <w:rStyle w:val="scxw6741371"/>
              </w:rPr>
              <w:t>DEFCON 539 (</w:t>
            </w:r>
            <w:proofErr w:type="spellStart"/>
            <w:r>
              <w:rPr>
                <w:rStyle w:val="scxw6741371"/>
              </w:rPr>
              <w:t>Edn</w:t>
            </w:r>
            <w:proofErr w:type="spellEnd"/>
            <w:r>
              <w:rPr>
                <w:rStyle w:val="scxw6741371"/>
              </w:rPr>
              <w:t xml:space="preserve"> 08/13) Transparency</w:t>
            </w:r>
            <w:r>
              <w:br/>
            </w:r>
            <w:r>
              <w:rPr>
                <w:rStyle w:val="normaltextrun1"/>
                <w:color w:val="0B0C0C"/>
              </w:rPr>
              <w:t>DEFCON 550 (</w:t>
            </w:r>
            <w:proofErr w:type="spellStart"/>
            <w:r>
              <w:rPr>
                <w:rStyle w:val="spellingerror"/>
                <w:color w:val="0B0C0C"/>
              </w:rPr>
              <w:t>Edn</w:t>
            </w:r>
            <w:proofErr w:type="spellEnd"/>
            <w:r>
              <w:rPr>
                <w:rStyle w:val="normaltextrun1"/>
                <w:color w:val="0B0C0C"/>
              </w:rPr>
              <w:t xml:space="preserve"> 02/14) Child Labour/Employment Law </w:t>
            </w:r>
            <w:r>
              <w:rPr>
                <w:rStyle w:val="scxw6741371"/>
              </w:rPr>
              <w:t> </w:t>
            </w:r>
            <w:r>
              <w:br/>
            </w:r>
            <w:r>
              <w:rPr>
                <w:rStyle w:val="normaltextrun1"/>
                <w:color w:val="0B0C0C"/>
              </w:rPr>
              <w:t>DEFCON 5</w:t>
            </w:r>
            <w:r w:rsidR="001A689D">
              <w:rPr>
                <w:rStyle w:val="normaltextrun1"/>
                <w:color w:val="0B0C0C"/>
              </w:rPr>
              <w:t>5</w:t>
            </w:r>
            <w:r>
              <w:rPr>
                <w:rStyle w:val="normaltextrun1"/>
                <w:color w:val="0B0C0C"/>
              </w:rPr>
              <w:t>6 (</w:t>
            </w:r>
            <w:proofErr w:type="spellStart"/>
            <w:r>
              <w:rPr>
                <w:rStyle w:val="spellingerror"/>
                <w:color w:val="0B0C0C"/>
              </w:rPr>
              <w:t>Edn</w:t>
            </w:r>
            <w:proofErr w:type="spellEnd"/>
            <w:r>
              <w:rPr>
                <w:rStyle w:val="normaltextrun1"/>
                <w:color w:val="0B0C0C"/>
              </w:rPr>
              <w:t xml:space="preserve"> 10/20) Change of control of contractor</w:t>
            </w:r>
            <w:r>
              <w:rPr>
                <w:rStyle w:val="scxw6741371"/>
              </w:rPr>
              <w:t> </w:t>
            </w:r>
            <w:r>
              <w:br/>
            </w:r>
            <w:r>
              <w:rPr>
                <w:rStyle w:val="normaltextrun1"/>
                <w:color w:val="0B0C0C"/>
              </w:rPr>
              <w:t>DEFCON 658 (</w:t>
            </w:r>
            <w:proofErr w:type="spellStart"/>
            <w:r>
              <w:rPr>
                <w:rStyle w:val="spellingerror"/>
                <w:color w:val="0B0C0C"/>
              </w:rPr>
              <w:t>Edn</w:t>
            </w:r>
            <w:proofErr w:type="spellEnd"/>
            <w:r>
              <w:rPr>
                <w:rStyle w:val="normaltextrun1"/>
                <w:color w:val="0B0C0C"/>
              </w:rPr>
              <w:t xml:space="preserve"> 10/17) Cyber</w:t>
            </w:r>
          </w:p>
          <w:p w14:paraId="294C5384" w14:textId="77777777" w:rsidR="00075EB8" w:rsidRDefault="002E761B">
            <w:pPr>
              <w:spacing w:line="240" w:lineRule="auto"/>
            </w:pPr>
            <w:r>
              <w:rPr>
                <w:rStyle w:val="scxw6741371"/>
              </w:rPr>
              <w:t>DEFCON 660 (</w:t>
            </w:r>
            <w:proofErr w:type="spellStart"/>
            <w:r>
              <w:rPr>
                <w:rStyle w:val="scxw6741371"/>
              </w:rPr>
              <w:t>Edn</w:t>
            </w:r>
            <w:proofErr w:type="spellEnd"/>
            <w:r>
              <w:rPr>
                <w:rStyle w:val="scxw6741371"/>
              </w:rPr>
              <w:t xml:space="preserve"> 12/15) Official-Sensitive Security Requirements</w:t>
            </w:r>
          </w:p>
          <w:p w14:paraId="702CB10A" w14:textId="77777777" w:rsidR="00075EB8" w:rsidRDefault="002E761B">
            <w:pPr>
              <w:spacing w:line="240" w:lineRule="auto"/>
            </w:pPr>
            <w:r>
              <w:rPr>
                <w:rStyle w:val="normaltextrun"/>
              </w:rPr>
              <w:lastRenderedPageBreak/>
              <w:t>AUTHORISATION BY THE CROWN FOR USE OF </w:t>
            </w:r>
            <w:proofErr w:type="gramStart"/>
            <w:r>
              <w:rPr>
                <w:rStyle w:val="normaltextrun"/>
              </w:rPr>
              <w:t>THIRD PARTY</w:t>
            </w:r>
            <w:proofErr w:type="gramEnd"/>
            <w:r>
              <w:rPr>
                <w:rStyle w:val="normaltextrun"/>
              </w:rPr>
              <w:t> INTELLECTUAL PROPERTY RIGHTS</w:t>
            </w:r>
            <w:r>
              <w:rPr>
                <w:rStyle w:val="eop"/>
              </w:rPr>
              <w:t> </w:t>
            </w:r>
          </w:p>
          <w:p w14:paraId="7D90AE69" w14:textId="77777777" w:rsidR="00075EB8" w:rsidRDefault="00075EB8">
            <w:pPr>
              <w:spacing w:line="240" w:lineRule="auto"/>
            </w:pPr>
          </w:p>
          <w:p w14:paraId="327FF3FF" w14:textId="0294CC83" w:rsidR="00075EB8" w:rsidRDefault="002E761B">
            <w:pPr>
              <w:pStyle w:val="paragraph"/>
              <w:spacing w:before="0" w:after="0"/>
              <w:jc w:val="both"/>
              <w:textAlignment w:val="baseline"/>
            </w:pPr>
            <w:r>
              <w:rPr>
                <w:rStyle w:val="normaltextrun"/>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eop"/>
                <w:rFonts w:ascii="Arial" w:hAnsi="Arial" w:cs="Arial"/>
              </w:rPr>
              <w:t> </w:t>
            </w:r>
          </w:p>
        </w:tc>
      </w:tr>
      <w:tr w:rsidR="00075EB8" w14:paraId="24B42495" w14:textId="77777777">
        <w:trPr>
          <w:trHeight w:val="872"/>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C8337" w14:textId="77777777" w:rsidR="00075EB8" w:rsidRDefault="002E761B">
            <w:pPr>
              <w:spacing w:before="240"/>
              <w:rPr>
                <w:b/>
              </w:rPr>
            </w:pPr>
            <w:r>
              <w:rPr>
                <w:b/>
              </w:rPr>
              <w:lastRenderedPageBreak/>
              <w:t>Public Services Network (PSN)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2CDB0" w14:textId="77777777" w:rsidR="00075EB8" w:rsidRDefault="002E761B">
            <w:pPr>
              <w:spacing w:before="240"/>
            </w:pPr>
            <w:r>
              <w:t xml:space="preserve">N/A </w:t>
            </w:r>
          </w:p>
          <w:p w14:paraId="3A09CAC1" w14:textId="77777777" w:rsidR="00075EB8" w:rsidRDefault="00075EB8">
            <w:pPr>
              <w:spacing w:before="240"/>
            </w:pPr>
          </w:p>
        </w:tc>
      </w:tr>
      <w:tr w:rsidR="00075EB8" w14:paraId="169A8A3E" w14:textId="77777777">
        <w:trPr>
          <w:trHeight w:val="873"/>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C3322" w14:textId="77777777" w:rsidR="00075EB8" w:rsidRDefault="002E761B">
            <w:pPr>
              <w:spacing w:before="240"/>
              <w:rPr>
                <w:b/>
              </w:rPr>
            </w:pPr>
            <w:r>
              <w:rPr>
                <w:b/>
              </w:rPr>
              <w:t>Personal Data and Data Subjects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2725F" w14:textId="77777777" w:rsidR="00075EB8" w:rsidRDefault="002E761B">
            <w:pPr>
              <w:spacing w:before="240"/>
            </w:pPr>
            <w:r>
              <w:t xml:space="preserve">Confirm whether Annex 1 (and Annex 2, if applicable) of Schedule 7 is being used: Annex 1 </w:t>
            </w:r>
          </w:p>
        </w:tc>
      </w:tr>
    </w:tbl>
    <w:p w14:paraId="41B63D4C" w14:textId="77777777" w:rsidR="00075EB8" w:rsidRDefault="00075EB8">
      <w:pPr>
        <w:pStyle w:val="Heading3"/>
      </w:pPr>
    </w:p>
    <w:p w14:paraId="075A5F1C" w14:textId="77777777" w:rsidR="00075EB8" w:rsidRDefault="00075EB8">
      <w:pPr>
        <w:pStyle w:val="Heading3"/>
      </w:pPr>
    </w:p>
    <w:p w14:paraId="30FF6820" w14:textId="77777777" w:rsidR="00075EB8" w:rsidRDefault="00075EB8">
      <w:pPr>
        <w:pStyle w:val="Heading3"/>
      </w:pPr>
    </w:p>
    <w:p w14:paraId="514A5AE2" w14:textId="77777777" w:rsidR="00075EB8" w:rsidRDefault="00075EB8">
      <w:pPr>
        <w:pStyle w:val="Heading3"/>
      </w:pPr>
    </w:p>
    <w:p w14:paraId="2C8D5FFA" w14:textId="77777777" w:rsidR="00075EB8" w:rsidRDefault="00075EB8">
      <w:pPr>
        <w:pStyle w:val="Heading3"/>
      </w:pPr>
    </w:p>
    <w:p w14:paraId="46A7C56C" w14:textId="77777777" w:rsidR="00075EB8" w:rsidRDefault="00075EB8">
      <w:pPr>
        <w:pStyle w:val="Heading3"/>
      </w:pPr>
    </w:p>
    <w:p w14:paraId="2D4DA4A4" w14:textId="77777777" w:rsidR="00075EB8" w:rsidRDefault="00075EB8">
      <w:pPr>
        <w:pStyle w:val="Heading3"/>
      </w:pPr>
    </w:p>
    <w:p w14:paraId="16B1EA58" w14:textId="77777777" w:rsidR="00075EB8" w:rsidRDefault="00075EB8">
      <w:pPr>
        <w:pStyle w:val="Heading3"/>
      </w:pPr>
    </w:p>
    <w:p w14:paraId="4277DF60" w14:textId="77777777" w:rsidR="00075EB8" w:rsidRDefault="00075EB8">
      <w:pPr>
        <w:pStyle w:val="Heading3"/>
      </w:pPr>
    </w:p>
    <w:p w14:paraId="0BC14291" w14:textId="77777777" w:rsidR="00075EB8" w:rsidRDefault="00075EB8">
      <w:pPr>
        <w:pageBreakBefore/>
        <w:suppressAutoHyphens w:val="0"/>
      </w:pPr>
    </w:p>
    <w:p w14:paraId="10235C3E" w14:textId="77777777" w:rsidR="00075EB8" w:rsidRDefault="002E761B">
      <w:pPr>
        <w:pStyle w:val="Heading3"/>
      </w:pPr>
      <w:r>
        <w:t xml:space="preserve">1. </w:t>
      </w:r>
      <w:r>
        <w:tab/>
        <w:t>Formation of contract</w:t>
      </w:r>
    </w:p>
    <w:p w14:paraId="37966667" w14:textId="77777777" w:rsidR="00075EB8" w:rsidRDefault="002E761B">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1FE359E2" w14:textId="77777777" w:rsidR="00075EB8" w:rsidRDefault="00075EB8">
      <w:pPr>
        <w:ind w:firstLine="720"/>
      </w:pPr>
    </w:p>
    <w:p w14:paraId="6FFBEC1F" w14:textId="77777777" w:rsidR="00075EB8" w:rsidRDefault="002E761B">
      <w:pPr>
        <w:ind w:left="720" w:hanging="720"/>
      </w:pPr>
      <w:r>
        <w:t>1.2</w:t>
      </w:r>
      <w:r>
        <w:tab/>
        <w:t>The Parties agree that they have read the Order Form (Part A) and the Call-Off Contract terms and by signing below agree to be bound by this Call-Off Contract.</w:t>
      </w:r>
    </w:p>
    <w:p w14:paraId="2E9E43DE" w14:textId="77777777" w:rsidR="00075EB8" w:rsidRDefault="00075EB8">
      <w:pPr>
        <w:ind w:firstLine="720"/>
      </w:pPr>
    </w:p>
    <w:p w14:paraId="089E76FD" w14:textId="77777777" w:rsidR="00075EB8" w:rsidRDefault="002E761B">
      <w:pPr>
        <w:ind w:left="720" w:hanging="720"/>
      </w:pPr>
      <w:r>
        <w:t>1.3</w:t>
      </w:r>
      <w:r>
        <w:tab/>
        <w:t>This Call-Off Contract will be formed when the Buyer acknowledges receipt of the signed copy of the Order Form from the Supplier.</w:t>
      </w:r>
    </w:p>
    <w:p w14:paraId="42478B7F" w14:textId="77777777" w:rsidR="00075EB8" w:rsidRDefault="00075EB8">
      <w:pPr>
        <w:ind w:firstLine="720"/>
      </w:pPr>
    </w:p>
    <w:p w14:paraId="4DBF5AD5" w14:textId="7E4E9B04" w:rsidR="00075EB8" w:rsidRDefault="002E761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r w:rsidR="00940516">
        <w:t xml:space="preserve"> (as modified in this Call-Off Contract)</w:t>
      </w:r>
      <w:r>
        <w:t>.</w:t>
      </w:r>
    </w:p>
    <w:p w14:paraId="410C7319" w14:textId="77777777" w:rsidR="00075EB8" w:rsidRDefault="002E761B">
      <w:pPr>
        <w:pStyle w:val="Heading3"/>
      </w:pPr>
      <w:r>
        <w:t xml:space="preserve">2. </w:t>
      </w:r>
      <w:r>
        <w:tab/>
        <w:t>Background to the agreement</w:t>
      </w:r>
    </w:p>
    <w:p w14:paraId="15A85822" w14:textId="24758D60" w:rsidR="00075EB8" w:rsidRDefault="002E761B">
      <w:pPr>
        <w:ind w:left="720" w:hanging="720"/>
      </w:pPr>
      <w:r>
        <w:t>2.1</w:t>
      </w:r>
      <w:r>
        <w:tab/>
        <w:t>The Supplier is a provider of G-Cloud Services and agreed to provide the Services under the terms of Framework Agreement number RM1557.12</w:t>
      </w:r>
      <w:r w:rsidR="00940516">
        <w:t xml:space="preserve"> only to the extent incorporated in this Call-Off Contract or Order Form</w:t>
      </w:r>
      <w:r>
        <w:t>.</w:t>
      </w:r>
    </w:p>
    <w:p w14:paraId="7649BFDA" w14:textId="77777777" w:rsidR="00075EB8" w:rsidRDefault="00075EB8">
      <w:pPr>
        <w:ind w:left="720" w:hanging="720"/>
      </w:pPr>
    </w:p>
    <w:p w14:paraId="0652148C" w14:textId="77777777" w:rsidR="00075EB8" w:rsidRDefault="002E761B">
      <w:r>
        <w:t>2.2</w:t>
      </w:r>
      <w:r>
        <w:tab/>
        <w:t>The Buyer provided an Order Form for Services to the Supplier.</w:t>
      </w:r>
    </w:p>
    <w:p w14:paraId="15EAE633" w14:textId="77777777" w:rsidR="00075EB8" w:rsidRDefault="00075EB8">
      <w:pPr>
        <w:ind w:left="720" w:hanging="720"/>
      </w:pPr>
    </w:p>
    <w:p w14:paraId="6F8DF3DD" w14:textId="77777777" w:rsidR="00075EB8" w:rsidRDefault="00075EB8">
      <w:pPr>
        <w:ind w:left="720"/>
      </w:pPr>
    </w:p>
    <w:tbl>
      <w:tblPr>
        <w:tblW w:w="5000" w:type="pct"/>
        <w:tblCellMar>
          <w:left w:w="10" w:type="dxa"/>
          <w:right w:w="10" w:type="dxa"/>
        </w:tblCellMar>
        <w:tblLook w:val="04A0" w:firstRow="1" w:lastRow="0" w:firstColumn="1" w:lastColumn="0" w:noHBand="0" w:noVBand="1"/>
      </w:tblPr>
      <w:tblGrid>
        <w:gridCol w:w="1951"/>
        <w:gridCol w:w="3835"/>
        <w:gridCol w:w="3835"/>
      </w:tblGrid>
      <w:tr w:rsidR="00075EB8" w14:paraId="5BD989D1" w14:textId="77777777">
        <w:trPr>
          <w:trHeight w:val="48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14E1C" w14:textId="77777777" w:rsidR="00075EB8" w:rsidRDefault="002E761B">
            <w:pPr>
              <w:spacing w:before="240"/>
              <w:rPr>
                <w:b/>
              </w:rPr>
            </w:pPr>
            <w:r>
              <w:rPr>
                <w:b/>
              </w:rPr>
              <w:t>Signed</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E6681" w14:textId="77777777" w:rsidR="00075EB8" w:rsidRDefault="002E761B">
            <w:pPr>
              <w:spacing w:before="240"/>
            </w:pPr>
            <w:r>
              <w:t>Supplier</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F5700" w14:textId="77777777" w:rsidR="00075EB8" w:rsidRDefault="002E761B">
            <w:pPr>
              <w:spacing w:before="240"/>
            </w:pPr>
            <w:r>
              <w:t>Buyer</w:t>
            </w:r>
          </w:p>
        </w:tc>
      </w:tr>
      <w:tr w:rsidR="00075EB8" w14:paraId="092AC28C" w14:textId="77777777">
        <w:trPr>
          <w:trHeight w:val="48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90991" w14:textId="77777777" w:rsidR="00075EB8" w:rsidRDefault="002E761B">
            <w:pPr>
              <w:spacing w:before="240"/>
              <w:rPr>
                <w:b/>
              </w:rPr>
            </w:pPr>
            <w:r>
              <w:rPr>
                <w:b/>
              </w:rPr>
              <w:t>Name</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0D611" w14:textId="77777777" w:rsidR="00075EB8" w:rsidRDefault="002E761B">
            <w:pPr>
              <w:spacing w:before="240"/>
            </w:pPr>
            <w:r>
              <w:t>[</w:t>
            </w:r>
            <w:r>
              <w:rPr>
                <w:b/>
              </w:rPr>
              <w:t>Enter name</w:t>
            </w:r>
            <w:r>
              <w:t>]</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13494" w14:textId="77777777" w:rsidR="00075EB8" w:rsidRDefault="002E761B">
            <w:pPr>
              <w:spacing w:before="240"/>
            </w:pPr>
            <w:r>
              <w:t>Toni Prince MCIPS</w:t>
            </w:r>
          </w:p>
        </w:tc>
      </w:tr>
      <w:tr w:rsidR="00075EB8" w14:paraId="18F6ED30" w14:textId="77777777">
        <w:trPr>
          <w:trHeight w:val="48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631DA" w14:textId="77777777" w:rsidR="00075EB8" w:rsidRDefault="002E761B">
            <w:pPr>
              <w:spacing w:before="240"/>
              <w:rPr>
                <w:b/>
              </w:rPr>
            </w:pPr>
            <w:r>
              <w:rPr>
                <w:b/>
              </w:rPr>
              <w:t>Title</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357FD" w14:textId="77777777" w:rsidR="00075EB8" w:rsidRDefault="002E761B">
            <w:pPr>
              <w:spacing w:before="240"/>
            </w:pPr>
            <w:r>
              <w:t>[</w:t>
            </w:r>
            <w:r>
              <w:rPr>
                <w:b/>
              </w:rPr>
              <w:t>Enter title</w:t>
            </w:r>
            <w:r>
              <w:t>]</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37AB2" w14:textId="77777777" w:rsidR="00075EB8" w:rsidRDefault="002E761B">
            <w:pPr>
              <w:spacing w:before="240"/>
            </w:pPr>
            <w:r>
              <w:t>Army D Info Commercial SCO</w:t>
            </w:r>
          </w:p>
        </w:tc>
      </w:tr>
      <w:tr w:rsidR="00075EB8" w14:paraId="644B790F" w14:textId="77777777">
        <w:trPr>
          <w:trHeight w:val="84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5FAEA" w14:textId="77777777" w:rsidR="00075EB8" w:rsidRDefault="002E761B">
            <w:pPr>
              <w:spacing w:before="240"/>
              <w:rPr>
                <w:b/>
              </w:rPr>
            </w:pPr>
            <w:r>
              <w:rPr>
                <w:b/>
              </w:rPr>
              <w:t>Signature</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7D0DB" w14:textId="77777777" w:rsidR="00075EB8" w:rsidRDefault="00075EB8"/>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41FFA" w14:textId="0F8E81EA" w:rsidR="00075EB8" w:rsidRDefault="00075EB8">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075EB8" w14:paraId="5B0632C0" w14:textId="77777777">
        <w:trPr>
          <w:trHeight w:val="48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019FA" w14:textId="77777777" w:rsidR="00075EB8" w:rsidRDefault="002E761B">
            <w:pPr>
              <w:spacing w:before="240"/>
              <w:rPr>
                <w:b/>
              </w:rPr>
            </w:pPr>
            <w:r>
              <w:rPr>
                <w:b/>
              </w:rPr>
              <w:t>Date</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16A61" w14:textId="77777777" w:rsidR="00075EB8" w:rsidRDefault="002E761B">
            <w:pPr>
              <w:spacing w:before="240"/>
            </w:pPr>
            <w:r>
              <w:t>[</w:t>
            </w:r>
            <w:r>
              <w:rPr>
                <w:b/>
              </w:rPr>
              <w:t>Enter date</w:t>
            </w:r>
            <w:r>
              <w:t>]</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AEDEB" w14:textId="7D4758CD" w:rsidR="00075EB8" w:rsidRDefault="00495AAB">
            <w:pPr>
              <w:spacing w:before="240"/>
            </w:pPr>
            <w:r>
              <w:t>16 June 2021</w:t>
            </w:r>
          </w:p>
        </w:tc>
      </w:tr>
    </w:tbl>
    <w:p w14:paraId="17D5DC8C" w14:textId="77777777" w:rsidR="00075EB8" w:rsidRDefault="00075EB8"/>
    <w:p w14:paraId="027AB6D0" w14:textId="77777777" w:rsidR="00075EB8" w:rsidRDefault="002E761B">
      <w:r>
        <w:t xml:space="preserve"> </w:t>
      </w:r>
    </w:p>
    <w:p w14:paraId="38C3F5C5" w14:textId="77777777" w:rsidR="00075EB8" w:rsidRDefault="00075EB8">
      <w:pPr>
        <w:suppressAutoHyphens w:val="0"/>
      </w:pPr>
      <w:bookmarkStart w:id="4" w:name="_Toc33176233"/>
    </w:p>
    <w:p w14:paraId="50B866DA" w14:textId="77777777" w:rsidR="00075EB8" w:rsidRDefault="002E761B">
      <w:pPr>
        <w:pStyle w:val="Heading2"/>
        <w:pageBreakBefore/>
      </w:pPr>
      <w:r>
        <w:lastRenderedPageBreak/>
        <w:t>Schedule 1a: Services</w:t>
      </w:r>
      <w:bookmarkEnd w:id="4"/>
    </w:p>
    <w:p w14:paraId="4D4E9355" w14:textId="77777777" w:rsidR="00075EB8" w:rsidRDefault="00075EB8">
      <w:pPr>
        <w:jc w:val="center"/>
        <w:rPr>
          <w:caps/>
        </w:rPr>
      </w:pPr>
    </w:p>
    <w:p w14:paraId="5A77116C" w14:textId="77777777" w:rsidR="00075EB8" w:rsidRDefault="002E761B">
      <w:pPr>
        <w:keepNext/>
        <w:tabs>
          <w:tab w:val="left" w:pos="720"/>
        </w:tabs>
        <w:suppressAutoHyphens w:val="0"/>
        <w:spacing w:after="240" w:line="240" w:lineRule="auto"/>
        <w:ind w:left="720" w:hanging="720"/>
        <w:jc w:val="both"/>
        <w:textAlignment w:val="auto"/>
        <w:outlineLvl w:val="0"/>
        <w:rPr>
          <w:rFonts w:eastAsia="STZhongsong" w:cs="Times New Roman"/>
          <w:b/>
          <w:caps/>
          <w:szCs w:val="20"/>
          <w:lang w:eastAsia="zh-CN"/>
        </w:rPr>
      </w:pPr>
      <w:bookmarkStart w:id="5" w:name="_Toc42168879"/>
      <w:r>
        <w:rPr>
          <w:rFonts w:eastAsia="STZhongsong" w:cs="Times New Roman"/>
          <w:b/>
          <w:caps/>
          <w:szCs w:val="20"/>
          <w:lang w:eastAsia="zh-CN"/>
        </w:rPr>
        <w:t>PURPOSE</w:t>
      </w:r>
      <w:bookmarkStart w:id="6" w:name="_Toc296415791"/>
      <w:bookmarkEnd w:id="5"/>
    </w:p>
    <w:p w14:paraId="24E44B81" w14:textId="7AC2D432" w:rsidR="00075EB8" w:rsidRDefault="002E761B">
      <w:pPr>
        <w:numPr>
          <w:ilvl w:val="1"/>
          <w:numId w:val="4"/>
        </w:numPr>
        <w:tabs>
          <w:tab w:val="left" w:pos="720"/>
        </w:tabs>
        <w:suppressAutoHyphens w:val="0"/>
        <w:overflowPunct w:val="0"/>
        <w:autoSpaceDE w:val="0"/>
        <w:spacing w:after="120" w:line="240" w:lineRule="auto"/>
        <w:ind w:left="709" w:hanging="709"/>
        <w:jc w:val="both"/>
        <w:textAlignment w:val="auto"/>
        <w:rPr>
          <w:rFonts w:eastAsia="STZhongsong" w:cs="Times New Roman"/>
          <w:lang w:eastAsia="zh-CN"/>
        </w:rPr>
      </w:pPr>
      <w:r>
        <w:rPr>
          <w:rFonts w:eastAsia="STZhongsong" w:cs="Times New Roman"/>
          <w:lang w:eastAsia="zh-CN"/>
        </w:rPr>
        <w:t>Aimed at senior leadership, the delivery of this workshop will instil and operationalise the importance of the National Institute of Standards and Technology (NIST) Cyber Security Framework (CSF) in managing Army’s cyber security incidents. With this understanding throughout the senior TLB personnel, a key challenge in business change will be removed, thereby creating a higher chance of successful adoption of the framework across the TLB.</w:t>
      </w:r>
    </w:p>
    <w:p w14:paraId="65316396" w14:textId="125A7A6A" w:rsidR="00075EB8" w:rsidRDefault="002E761B">
      <w:pPr>
        <w:numPr>
          <w:ilvl w:val="1"/>
          <w:numId w:val="3"/>
        </w:numPr>
        <w:tabs>
          <w:tab w:val="left" w:pos="720"/>
        </w:tabs>
        <w:suppressAutoHyphens w:val="0"/>
        <w:overflowPunct w:val="0"/>
        <w:autoSpaceDE w:val="0"/>
        <w:spacing w:after="120" w:line="240" w:lineRule="auto"/>
        <w:ind w:left="709" w:hanging="709"/>
        <w:jc w:val="both"/>
        <w:textAlignment w:val="auto"/>
        <w:rPr>
          <w:rFonts w:eastAsia="STZhongsong" w:cs="Times New Roman"/>
          <w:lang w:eastAsia="zh-CN"/>
        </w:rPr>
      </w:pPr>
      <w:r>
        <w:rPr>
          <w:rFonts w:eastAsia="STZhongsong" w:cs="Times New Roman"/>
          <w:lang w:eastAsia="zh-CN"/>
        </w:rPr>
        <w:t>The five key outcomes of the workshop will be:</w:t>
      </w:r>
    </w:p>
    <w:p w14:paraId="32C65586" w14:textId="746AADD8" w:rsidR="00075EB8" w:rsidRDefault="002E761B">
      <w:pPr>
        <w:numPr>
          <w:ilvl w:val="2"/>
          <w:numId w:val="3"/>
        </w:numPr>
        <w:suppressAutoHyphens w:val="0"/>
        <w:overflowPunct w:val="0"/>
        <w:autoSpaceDE w:val="0"/>
        <w:spacing w:after="120" w:line="240" w:lineRule="auto"/>
        <w:jc w:val="both"/>
        <w:textAlignment w:val="auto"/>
        <w:rPr>
          <w:rFonts w:eastAsia="STZhongsong" w:cs="Times New Roman"/>
          <w:lang w:eastAsia="zh-CN"/>
        </w:rPr>
      </w:pPr>
      <w:r>
        <w:rPr>
          <w:rFonts w:eastAsia="STZhongsong" w:cs="Times New Roman"/>
          <w:lang w:eastAsia="zh-CN"/>
        </w:rPr>
        <w:t>Attendees will gain an understanding of the NIST CSF, and how it maps to MOD Business and their role.</w:t>
      </w:r>
    </w:p>
    <w:p w14:paraId="7DCBBBF5" w14:textId="1F537183" w:rsidR="00075EB8" w:rsidRDefault="002E761B">
      <w:pPr>
        <w:numPr>
          <w:ilvl w:val="2"/>
          <w:numId w:val="3"/>
        </w:numPr>
        <w:suppressAutoHyphens w:val="0"/>
        <w:spacing w:after="240" w:line="240" w:lineRule="auto"/>
        <w:jc w:val="both"/>
        <w:textAlignment w:val="auto"/>
        <w:rPr>
          <w:rFonts w:eastAsia="STZhongsong" w:cs="Times New Roman"/>
          <w:lang w:eastAsia="zh-CN"/>
        </w:rPr>
      </w:pPr>
      <w:r>
        <w:rPr>
          <w:rFonts w:eastAsia="STZhongsong" w:cs="Times New Roman"/>
          <w:lang w:eastAsia="zh-CN"/>
        </w:rPr>
        <w:t>Attendees will understand the cyber threat to the MOD/Army, how an event could occur, the speed and nature of escalation and their role in responding and recovering.</w:t>
      </w:r>
    </w:p>
    <w:p w14:paraId="0BF6B4BF" w14:textId="662680A1" w:rsidR="00075EB8" w:rsidRDefault="002E761B">
      <w:pPr>
        <w:numPr>
          <w:ilvl w:val="2"/>
          <w:numId w:val="3"/>
        </w:numPr>
        <w:suppressAutoHyphens w:val="0"/>
        <w:spacing w:after="240" w:line="240" w:lineRule="auto"/>
        <w:jc w:val="both"/>
        <w:textAlignment w:val="auto"/>
        <w:rPr>
          <w:rFonts w:eastAsia="STZhongsong" w:cs="Times New Roman"/>
          <w:lang w:eastAsia="zh-CN"/>
        </w:rPr>
      </w:pPr>
      <w:r>
        <w:rPr>
          <w:rFonts w:eastAsia="STZhongsong" w:cs="Times New Roman"/>
          <w:lang w:eastAsia="zh-CN"/>
        </w:rPr>
        <w:t>Attendees will understand the implications of a cyber event to MOD/Army business and our ability to meet Operational Outputs and Defence Tasks.</w:t>
      </w:r>
    </w:p>
    <w:p w14:paraId="1280B7EA" w14:textId="77777777" w:rsidR="00075EB8" w:rsidRDefault="002E761B">
      <w:pPr>
        <w:numPr>
          <w:ilvl w:val="2"/>
          <w:numId w:val="3"/>
        </w:numPr>
        <w:suppressAutoHyphens w:val="0"/>
        <w:spacing w:after="240" w:line="240" w:lineRule="auto"/>
        <w:jc w:val="both"/>
        <w:textAlignment w:val="auto"/>
        <w:rPr>
          <w:rFonts w:eastAsia="STZhongsong" w:cs="Times New Roman"/>
          <w:lang w:eastAsia="zh-CN"/>
        </w:rPr>
      </w:pPr>
      <w:r>
        <w:rPr>
          <w:rFonts w:eastAsia="STZhongsong" w:cs="Times New Roman"/>
          <w:lang w:eastAsia="zh-CN"/>
        </w:rPr>
        <w:t> Attendees will understand the potential reputational and legal implications of a cyber incident, and the messaging/comms required.</w:t>
      </w:r>
    </w:p>
    <w:p w14:paraId="6F1C4C25" w14:textId="77777777" w:rsidR="00075EB8" w:rsidRDefault="002E761B">
      <w:pPr>
        <w:numPr>
          <w:ilvl w:val="2"/>
          <w:numId w:val="3"/>
        </w:numPr>
        <w:suppressAutoHyphens w:val="0"/>
        <w:spacing w:after="240" w:line="240" w:lineRule="auto"/>
        <w:jc w:val="both"/>
        <w:textAlignment w:val="auto"/>
        <w:rPr>
          <w:rFonts w:eastAsia="STZhongsong" w:cs="Times New Roman"/>
          <w:lang w:eastAsia="zh-CN"/>
        </w:rPr>
      </w:pPr>
      <w:r>
        <w:rPr>
          <w:rFonts w:eastAsia="STZhongsong" w:cs="Times New Roman"/>
          <w:lang w:eastAsia="zh-CN"/>
        </w:rPr>
        <w:t> Attendees will understand the time critical decision making required in a Cyber Incident.</w:t>
      </w:r>
    </w:p>
    <w:p w14:paraId="2BA213DD" w14:textId="5F365F11" w:rsidR="00075EB8" w:rsidRDefault="002E761B">
      <w:pPr>
        <w:tabs>
          <w:tab w:val="left" w:pos="709"/>
        </w:tabs>
        <w:suppressAutoHyphens w:val="0"/>
        <w:overflowPunct w:val="0"/>
        <w:autoSpaceDE w:val="0"/>
        <w:spacing w:after="160" w:line="240" w:lineRule="auto"/>
        <w:ind w:left="709" w:hanging="709"/>
        <w:jc w:val="both"/>
        <w:outlineLvl w:val="1"/>
        <w:rPr>
          <w:rFonts w:eastAsia="STZhongsong" w:cs="Times New Roman"/>
          <w:lang w:eastAsia="zh-CN"/>
        </w:rPr>
      </w:pPr>
      <w:r>
        <w:rPr>
          <w:rFonts w:eastAsia="STZhongsong" w:cs="Times New Roman"/>
          <w:lang w:eastAsia="zh-CN"/>
        </w:rPr>
        <w:t>The MoD may be referred to as “the Authority” hereafter.</w:t>
      </w:r>
    </w:p>
    <w:p w14:paraId="03E0D8D6" w14:textId="77777777" w:rsidR="00075EB8" w:rsidRDefault="002E761B">
      <w:pPr>
        <w:keepNext/>
        <w:suppressAutoHyphens w:val="0"/>
        <w:overflowPunct w:val="0"/>
        <w:autoSpaceDE w:val="0"/>
        <w:spacing w:after="160" w:line="240" w:lineRule="auto"/>
        <w:ind w:left="720" w:hanging="720"/>
        <w:jc w:val="both"/>
        <w:outlineLvl w:val="0"/>
        <w:rPr>
          <w:rFonts w:eastAsia="STZhongsong" w:cs="Times New Roman"/>
          <w:b/>
          <w:caps/>
          <w:lang w:eastAsia="zh-CN"/>
        </w:rPr>
      </w:pPr>
      <w:bookmarkStart w:id="7" w:name="_Toc368573028"/>
      <w:bookmarkStart w:id="8" w:name="_Toc42168880"/>
      <w:bookmarkStart w:id="9" w:name="_Toc297554773"/>
      <w:bookmarkStart w:id="10" w:name="_Toc296415805"/>
      <w:bookmarkStart w:id="11" w:name="_Toc296415793"/>
      <w:bookmarkEnd w:id="6"/>
      <w:r>
        <w:rPr>
          <w:rFonts w:eastAsia="STZhongsong" w:cs="Times New Roman"/>
          <w:b/>
          <w:caps/>
          <w:lang w:eastAsia="zh-CN"/>
        </w:rPr>
        <w:t>BACKGROUND TO THE CONTRACTING aUTHORITY</w:t>
      </w:r>
      <w:bookmarkEnd w:id="7"/>
      <w:bookmarkEnd w:id="8"/>
    </w:p>
    <w:p w14:paraId="63EB2B29" w14:textId="43E15B9A" w:rsidR="00075EB8" w:rsidRDefault="002E761B">
      <w:pPr>
        <w:tabs>
          <w:tab w:val="left" w:pos="720"/>
        </w:tabs>
        <w:suppressAutoHyphens w:val="0"/>
        <w:spacing w:after="240" w:line="240" w:lineRule="auto"/>
        <w:ind w:left="720" w:hanging="720"/>
        <w:jc w:val="both"/>
        <w:textAlignment w:val="auto"/>
        <w:outlineLvl w:val="1"/>
        <w:rPr>
          <w:rFonts w:eastAsia="STZhongsong" w:cs="Times New Roman"/>
          <w:szCs w:val="20"/>
          <w:lang w:eastAsia="zh-CN"/>
        </w:rPr>
      </w:pPr>
      <w:r>
        <w:rPr>
          <w:rFonts w:eastAsia="STZhongsong" w:cs="Times New Roman"/>
          <w:szCs w:val="20"/>
          <w:lang w:eastAsia="zh-CN"/>
        </w:rPr>
        <w:t>Army Headquarters is responsible for overseeing all non-MODNET ICS procurements for the Army.</w:t>
      </w:r>
    </w:p>
    <w:p w14:paraId="4FE39E2F" w14:textId="77777777" w:rsidR="00075EB8" w:rsidRDefault="002E761B">
      <w:pPr>
        <w:keepNext/>
        <w:suppressAutoHyphens w:val="0"/>
        <w:overflowPunct w:val="0"/>
        <w:autoSpaceDE w:val="0"/>
        <w:spacing w:after="160" w:line="240" w:lineRule="auto"/>
        <w:ind w:left="720" w:hanging="720"/>
        <w:jc w:val="both"/>
        <w:outlineLvl w:val="0"/>
        <w:rPr>
          <w:rFonts w:eastAsia="STZhongsong" w:cs="Times New Roman"/>
          <w:b/>
          <w:caps/>
          <w:lang w:eastAsia="zh-CN"/>
        </w:rPr>
      </w:pPr>
      <w:bookmarkStart w:id="12" w:name="_Toc368573029"/>
      <w:bookmarkStart w:id="13" w:name="_Toc42168881"/>
      <w:r>
        <w:rPr>
          <w:rFonts w:eastAsia="STZhongsong" w:cs="Times New Roman"/>
          <w:b/>
          <w:caps/>
          <w:lang w:eastAsia="zh-CN"/>
        </w:rPr>
        <w:t>Background to requirement/OVERVIEW</w:t>
      </w:r>
      <w:bookmarkEnd w:id="9"/>
      <w:r>
        <w:rPr>
          <w:rFonts w:eastAsia="STZhongsong" w:cs="Times New Roman"/>
          <w:b/>
          <w:caps/>
          <w:lang w:eastAsia="zh-CN"/>
        </w:rPr>
        <w:t xml:space="preserve"> of requirement</w:t>
      </w:r>
      <w:bookmarkStart w:id="14" w:name="_Toc297554774"/>
      <w:bookmarkStart w:id="15" w:name="_Toc368573030"/>
      <w:bookmarkEnd w:id="10"/>
      <w:bookmarkEnd w:id="12"/>
      <w:bookmarkEnd w:id="13"/>
    </w:p>
    <w:p w14:paraId="6A384631" w14:textId="77777777" w:rsidR="00075EB8" w:rsidRDefault="002E761B">
      <w:pPr>
        <w:tabs>
          <w:tab w:val="left" w:pos="720"/>
        </w:tabs>
        <w:suppressAutoHyphens w:val="0"/>
        <w:spacing w:after="240" w:line="240" w:lineRule="auto"/>
        <w:ind w:left="720" w:hanging="720"/>
        <w:jc w:val="both"/>
        <w:textAlignment w:val="auto"/>
        <w:outlineLvl w:val="1"/>
      </w:pPr>
      <w:r>
        <w:rPr>
          <w:rFonts w:eastAsia="STZhongsong" w:cs="Times New Roman"/>
          <w:szCs w:val="20"/>
          <w:lang w:eastAsia="zh-CN"/>
        </w:rPr>
        <w:t xml:space="preserve">To manage Defences cyber surface </w:t>
      </w:r>
      <w:proofErr w:type="spellStart"/>
      <w:r>
        <w:rPr>
          <w:rFonts w:eastAsia="STZhongsong" w:cs="Times New Roman"/>
          <w:szCs w:val="20"/>
          <w:lang w:eastAsia="zh-CN"/>
        </w:rPr>
        <w:t>DCyR</w:t>
      </w:r>
      <w:proofErr w:type="spellEnd"/>
      <w:r>
        <w:rPr>
          <w:rFonts w:eastAsia="STZhongsong" w:cs="Times New Roman"/>
          <w:szCs w:val="20"/>
          <w:lang w:eastAsia="zh-CN"/>
        </w:rPr>
        <w:t xml:space="preserve"> has commenced a programme that involves</w:t>
      </w:r>
      <w:r>
        <w:rPr>
          <w:rFonts w:eastAsia="STZhongsong" w:cs="Times New Roman"/>
          <w:lang w:eastAsia="zh-CN"/>
        </w:rPr>
        <w:t xml:space="preserve"> </w:t>
      </w:r>
      <w:r>
        <w:rPr>
          <w:rFonts w:eastAsia="STZhongsong" w:cs="Times New Roman"/>
          <w:szCs w:val="20"/>
          <w:lang w:eastAsia="zh-CN"/>
        </w:rPr>
        <w:t xml:space="preserve">integrating the National Institute of Standards and Technology (NIST) Cyber Security Framework (CSF) into the fabric of Defences cyber surface understanding, response, and recovery. The successful delivery of any transformation programme requires senior stakeholder support, therefore, to ensure </w:t>
      </w:r>
      <w:proofErr w:type="spellStart"/>
      <w:r>
        <w:rPr>
          <w:rFonts w:eastAsia="STZhongsong" w:cs="Times New Roman"/>
          <w:szCs w:val="20"/>
          <w:lang w:eastAsia="zh-CN"/>
        </w:rPr>
        <w:t>DCyR’s</w:t>
      </w:r>
      <w:proofErr w:type="spellEnd"/>
      <w:r>
        <w:rPr>
          <w:rFonts w:eastAsia="STZhongsong" w:cs="Times New Roman"/>
          <w:szCs w:val="20"/>
          <w:lang w:eastAsia="zh-CN"/>
        </w:rPr>
        <w:t xml:space="preserve"> vision of an end-to-end CSF is realised, the Army’s senior leadership must be aware of the business benefit that the programme will deliver</w:t>
      </w:r>
      <w:r>
        <w:rPr>
          <w:rFonts w:ascii="Times New Roman" w:eastAsia="STZhongsong" w:hAnsi="Times New Roman" w:cs="Times New Roman"/>
          <w:szCs w:val="20"/>
          <w:vertAlign w:val="superscript"/>
          <w:lang w:eastAsia="zh-CN"/>
        </w:rPr>
        <w:footnoteReference w:id="2"/>
      </w:r>
      <w:r>
        <w:rPr>
          <w:rFonts w:eastAsia="STZhongsong" w:cs="Times New Roman"/>
          <w:szCs w:val="20"/>
          <w:lang w:eastAsia="zh-CN"/>
        </w:rPr>
        <w:t>. At present, there is a lack of engaging material available that will capture the intended audience, from practitioner to leader, to initiate and embed organisational change. This presents a risk for the successful delivery of the programme in the Land environment.</w:t>
      </w:r>
    </w:p>
    <w:p w14:paraId="0BE9ACD5" w14:textId="77777777" w:rsidR="00075EB8" w:rsidRDefault="002E761B">
      <w:pPr>
        <w:keepNext/>
        <w:suppressAutoHyphens w:val="0"/>
        <w:overflowPunct w:val="0"/>
        <w:autoSpaceDE w:val="0"/>
        <w:spacing w:after="120" w:line="240" w:lineRule="auto"/>
        <w:ind w:left="720" w:hanging="720"/>
        <w:jc w:val="both"/>
        <w:outlineLvl w:val="0"/>
        <w:rPr>
          <w:rFonts w:eastAsia="STZhongsong" w:cs="Times New Roman"/>
          <w:b/>
          <w:caps/>
          <w:lang w:eastAsia="zh-CN"/>
        </w:rPr>
      </w:pPr>
      <w:bookmarkStart w:id="16" w:name="_Toc42168882"/>
      <w:r>
        <w:rPr>
          <w:rFonts w:eastAsia="STZhongsong" w:cs="Times New Roman"/>
          <w:b/>
          <w:caps/>
          <w:lang w:eastAsia="zh-CN"/>
        </w:rPr>
        <w:t>definitions</w:t>
      </w:r>
      <w:bookmarkEnd w:id="16"/>
      <w:r>
        <w:rPr>
          <w:rFonts w:eastAsia="STZhongsong" w:cs="Times New Roman"/>
          <w:b/>
          <w:caps/>
          <w:lang w:eastAsia="zh-CN"/>
        </w:rPr>
        <w:t xml:space="preserve"> </w:t>
      </w:r>
    </w:p>
    <w:tbl>
      <w:tblPr>
        <w:tblW w:w="8484" w:type="dxa"/>
        <w:tblInd w:w="535" w:type="dxa"/>
        <w:tblCellMar>
          <w:left w:w="10" w:type="dxa"/>
          <w:right w:w="10" w:type="dxa"/>
        </w:tblCellMar>
        <w:tblLook w:val="04A0" w:firstRow="1" w:lastRow="0" w:firstColumn="1" w:lastColumn="0" w:noHBand="0" w:noVBand="1"/>
      </w:tblPr>
      <w:tblGrid>
        <w:gridCol w:w="2975"/>
        <w:gridCol w:w="5509"/>
      </w:tblGrid>
      <w:tr w:rsidR="00075EB8" w14:paraId="1F189D7E" w14:textId="77777777" w:rsidTr="00F857F4">
        <w:tc>
          <w:tcPr>
            <w:tcW w:w="29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E98117E" w14:textId="77777777" w:rsidR="00075EB8" w:rsidRDefault="002E761B">
            <w:pPr>
              <w:suppressAutoHyphens w:val="0"/>
              <w:overflowPunct w:val="0"/>
              <w:autoSpaceDE w:val="0"/>
              <w:spacing w:after="160" w:line="240" w:lineRule="auto"/>
              <w:ind w:left="18" w:hanging="18"/>
              <w:jc w:val="center"/>
              <w:textAlignment w:val="auto"/>
              <w:outlineLvl w:val="1"/>
            </w:pPr>
            <w:r>
              <w:rPr>
                <w:rFonts w:ascii="Times New Roman" w:eastAsia="STZhongsong" w:hAnsi="Times New Roman" w:cs="Times New Roman"/>
                <w:b/>
                <w:sz w:val="20"/>
                <w:szCs w:val="20"/>
                <w:lang w:eastAsia="zh-CN"/>
              </w:rPr>
              <w:t>Expression or Acronym</w:t>
            </w:r>
          </w:p>
        </w:tc>
        <w:tc>
          <w:tcPr>
            <w:tcW w:w="55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AE3C565" w14:textId="77777777" w:rsidR="00075EB8" w:rsidRDefault="002E761B">
            <w:pPr>
              <w:suppressAutoHyphens w:val="0"/>
              <w:overflowPunct w:val="0"/>
              <w:autoSpaceDE w:val="0"/>
              <w:spacing w:after="160" w:line="240" w:lineRule="auto"/>
              <w:ind w:left="720" w:hanging="720"/>
              <w:jc w:val="center"/>
              <w:textAlignment w:val="auto"/>
              <w:outlineLvl w:val="1"/>
            </w:pPr>
            <w:r>
              <w:rPr>
                <w:rFonts w:ascii="Times New Roman" w:eastAsia="STZhongsong" w:hAnsi="Times New Roman" w:cs="Times New Roman"/>
                <w:b/>
                <w:sz w:val="20"/>
                <w:szCs w:val="20"/>
                <w:lang w:eastAsia="zh-CN"/>
              </w:rPr>
              <w:t>Definition</w:t>
            </w:r>
          </w:p>
        </w:tc>
      </w:tr>
      <w:tr w:rsidR="00075EB8" w14:paraId="65D0FA72" w14:textId="77777777" w:rsidTr="00F857F4">
        <w:trPr>
          <w:trHeight w:val="605"/>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B089" w14:textId="77777777" w:rsidR="00075EB8" w:rsidRDefault="002E761B">
            <w:pPr>
              <w:suppressAutoHyphens w:val="0"/>
              <w:overflowPunct w:val="0"/>
              <w:autoSpaceDE w:val="0"/>
              <w:spacing w:after="160" w:line="240" w:lineRule="auto"/>
              <w:ind w:left="720" w:hanging="720"/>
              <w:jc w:val="both"/>
              <w:textAlignment w:val="auto"/>
              <w:outlineLvl w:val="1"/>
              <w:rPr>
                <w:rFonts w:ascii="Times New Roman" w:eastAsia="STZhongsong" w:hAnsi="Times New Roman" w:cs="Times New Roman"/>
                <w:sz w:val="20"/>
                <w:szCs w:val="20"/>
                <w:lang w:eastAsia="zh-CN"/>
              </w:rPr>
            </w:pPr>
            <w:proofErr w:type="spellStart"/>
            <w:r>
              <w:rPr>
                <w:rFonts w:ascii="Times New Roman" w:eastAsia="STZhongsong" w:hAnsi="Times New Roman" w:cs="Times New Roman"/>
                <w:sz w:val="20"/>
                <w:szCs w:val="20"/>
                <w:lang w:eastAsia="zh-CN"/>
              </w:rPr>
              <w:t>FdA</w:t>
            </w:r>
            <w:proofErr w:type="spellEnd"/>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2F5D"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Field Army.</w:t>
            </w:r>
          </w:p>
        </w:tc>
      </w:tr>
      <w:tr w:rsidR="00075EB8" w14:paraId="78233B6C" w14:textId="77777777" w:rsidTr="00F857F4">
        <w:trPr>
          <w:trHeight w:val="605"/>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C454" w14:textId="77777777" w:rsidR="00075EB8" w:rsidRDefault="002E761B">
            <w:pPr>
              <w:suppressAutoHyphens w:val="0"/>
              <w:overflowPunct w:val="0"/>
              <w:autoSpaceDE w:val="0"/>
              <w:spacing w:after="160" w:line="240" w:lineRule="auto"/>
              <w:ind w:hanging="720"/>
              <w:jc w:val="both"/>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MOD Cyber Security Escalation Matrix</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C86FC"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Matrix used to determine the severity of a cyber incident. Category 6 = individual impact, Category 1 = Inability for Defence to conduct its mandated Defence Tasks.</w:t>
            </w:r>
          </w:p>
        </w:tc>
      </w:tr>
      <w:tr w:rsidR="00075EB8" w14:paraId="49E0314A" w14:textId="77777777" w:rsidTr="00F857F4">
        <w:trPr>
          <w:trHeight w:val="605"/>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A22E" w14:textId="77777777" w:rsidR="00075EB8" w:rsidRDefault="002E761B">
            <w:pPr>
              <w:suppressAutoHyphens w:val="0"/>
              <w:overflowPunct w:val="0"/>
              <w:autoSpaceDE w:val="0"/>
              <w:spacing w:after="160" w:line="240" w:lineRule="auto"/>
              <w:jc w:val="both"/>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lastRenderedPageBreak/>
              <w:t>Defence Tasks</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9B9F8"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Those tasks mandated by the Government which the MoD have been directed to carry out.</w:t>
            </w:r>
          </w:p>
        </w:tc>
      </w:tr>
      <w:tr w:rsidR="00075EB8" w14:paraId="449E1B96" w14:textId="77777777" w:rsidTr="00F857F4">
        <w:trPr>
          <w:trHeight w:val="605"/>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C7B0" w14:textId="77777777" w:rsidR="00075EB8" w:rsidRDefault="002E761B">
            <w:pPr>
              <w:suppressAutoHyphens w:val="0"/>
              <w:overflowPunct w:val="0"/>
              <w:autoSpaceDE w:val="0"/>
              <w:spacing w:after="160" w:line="240" w:lineRule="auto"/>
              <w:ind w:left="720" w:hanging="720"/>
              <w:jc w:val="both"/>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NIST CSF</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C82AE"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Means National Institute of Standards and Technology Cyber Security Framework. This includes the five functions (Identify, Protect, Detect Respond and Recover), 23 categories, and 108 sub-categories.</w:t>
            </w:r>
          </w:p>
        </w:tc>
      </w:tr>
      <w:tr w:rsidR="00075EB8" w14:paraId="0EE137D6" w14:textId="77777777" w:rsidTr="00F857F4">
        <w:trPr>
          <w:trHeight w:val="605"/>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52330" w14:textId="77777777" w:rsidR="00075EB8" w:rsidRDefault="002E761B">
            <w:pPr>
              <w:suppressAutoHyphens w:val="0"/>
              <w:overflowPunct w:val="0"/>
              <w:autoSpaceDE w:val="0"/>
              <w:spacing w:after="160" w:line="240" w:lineRule="auto"/>
              <w:ind w:left="720" w:hanging="720"/>
              <w:jc w:val="both"/>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PII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385CE"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Personally</w:t>
            </w:r>
            <w:proofErr w:type="gramEnd"/>
            <w:r>
              <w:rPr>
                <w:rFonts w:ascii="Times New Roman" w:eastAsia="Times New Roman" w:hAnsi="Times New Roman" w:cs="Times New Roman"/>
                <w:color w:val="000000"/>
                <w:sz w:val="20"/>
                <w:szCs w:val="20"/>
              </w:rPr>
              <w:t xml:space="preserve"> Identifiable Information is any information that can be attributed to an individual, this may include name, date of birth, sex, banking details, etc. The use and security of this data legally is governed by the Data Protection Act 2018.</w:t>
            </w:r>
          </w:p>
        </w:tc>
      </w:tr>
      <w:tr w:rsidR="00075EB8" w14:paraId="39FBADF0" w14:textId="77777777" w:rsidTr="00F857F4">
        <w:trPr>
          <w:trHeight w:val="557"/>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BF77" w14:textId="77777777" w:rsidR="00075EB8" w:rsidRDefault="002E761B">
            <w:pPr>
              <w:suppressAutoHyphens w:val="0"/>
              <w:overflowPunct w:val="0"/>
              <w:autoSpaceDE w:val="0"/>
              <w:spacing w:after="160" w:line="240" w:lineRule="auto"/>
              <w:ind w:left="720" w:hanging="720"/>
              <w:jc w:val="both"/>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ROI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3750"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Means Return of Investment.</w:t>
            </w:r>
          </w:p>
        </w:tc>
      </w:tr>
      <w:tr w:rsidR="00075EB8" w14:paraId="5A636BC8" w14:textId="77777777" w:rsidTr="00F857F4">
        <w:trPr>
          <w:trHeight w:val="557"/>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9AAC" w14:textId="77777777" w:rsidR="00075EB8" w:rsidRDefault="002E761B">
            <w:pPr>
              <w:suppressAutoHyphens w:val="0"/>
              <w:overflowPunct w:val="0"/>
              <w:autoSpaceDE w:val="0"/>
              <w:spacing w:after="160" w:line="240" w:lineRule="auto"/>
              <w:ind w:left="720" w:hanging="720"/>
              <w:jc w:val="both"/>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TLB</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65ABB"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Top Level Budget-holder</w:t>
            </w:r>
          </w:p>
        </w:tc>
      </w:tr>
      <w:tr w:rsidR="00075EB8" w14:paraId="4A10EDAA" w14:textId="77777777" w:rsidTr="00F857F4">
        <w:trPr>
          <w:trHeight w:val="557"/>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ACC2C" w14:textId="77777777" w:rsidR="00075EB8" w:rsidRDefault="002E761B">
            <w:pPr>
              <w:suppressAutoHyphens w:val="0"/>
              <w:overflowPunct w:val="0"/>
              <w:autoSpaceDE w:val="0"/>
              <w:spacing w:after="160" w:line="240" w:lineRule="auto"/>
              <w:ind w:left="720" w:hanging="720"/>
              <w:jc w:val="both"/>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White card injects</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778C6"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Exercise controllers introducing additional information and/or criteria that changes the importance/ criticality/ impact of the cyber incident. White card injects may simply be a new slide in a slide deck advising that the phishing email was </w:t>
            </w:r>
            <w:proofErr w:type="gramStart"/>
            <w:r>
              <w:rPr>
                <w:rFonts w:ascii="Times New Roman" w:eastAsia="Times New Roman" w:hAnsi="Times New Roman" w:cs="Times New Roman"/>
                <w:color w:val="000000"/>
                <w:sz w:val="20"/>
                <w:szCs w:val="20"/>
              </w:rPr>
              <w:t>successful</w:t>
            </w:r>
            <w:proofErr w:type="gramEnd"/>
            <w:r>
              <w:rPr>
                <w:rFonts w:ascii="Times New Roman" w:eastAsia="Times New Roman" w:hAnsi="Times New Roman" w:cs="Times New Roman"/>
                <w:color w:val="000000"/>
                <w:sz w:val="20"/>
                <w:szCs w:val="20"/>
              </w:rPr>
              <w:t xml:space="preserve"> and attackers obtained access to a user’s account where there were administrative rights to systems that hold Personally Identifiable Information (PII).</w:t>
            </w:r>
          </w:p>
        </w:tc>
      </w:tr>
    </w:tbl>
    <w:p w14:paraId="067A7345" w14:textId="77777777" w:rsidR="00075EB8" w:rsidRDefault="00075EB8">
      <w:pPr>
        <w:keepNext/>
        <w:suppressAutoHyphens w:val="0"/>
        <w:overflowPunct w:val="0"/>
        <w:autoSpaceDE w:val="0"/>
        <w:spacing w:after="160" w:line="240" w:lineRule="auto"/>
        <w:ind w:left="720"/>
        <w:jc w:val="both"/>
        <w:outlineLvl w:val="0"/>
        <w:rPr>
          <w:rFonts w:eastAsia="STZhongsong" w:cs="Times New Roman"/>
          <w:b/>
          <w:caps/>
          <w:lang w:eastAsia="zh-CN"/>
        </w:rPr>
      </w:pPr>
    </w:p>
    <w:p w14:paraId="22A4CFBF" w14:textId="77777777" w:rsidR="00075EB8" w:rsidRDefault="002E761B">
      <w:pPr>
        <w:keepNext/>
        <w:suppressAutoHyphens w:val="0"/>
        <w:overflowPunct w:val="0"/>
        <w:autoSpaceDE w:val="0"/>
        <w:spacing w:after="160" w:line="240" w:lineRule="auto"/>
        <w:ind w:left="720" w:hanging="720"/>
        <w:jc w:val="both"/>
        <w:outlineLvl w:val="0"/>
        <w:rPr>
          <w:rFonts w:eastAsia="STZhongsong" w:cs="Times New Roman"/>
          <w:b/>
          <w:caps/>
          <w:szCs w:val="20"/>
          <w:lang w:eastAsia="zh-CN"/>
        </w:rPr>
      </w:pPr>
      <w:bookmarkStart w:id="17" w:name="_Toc42168883"/>
      <w:r>
        <w:rPr>
          <w:rFonts w:eastAsia="STZhongsong" w:cs="Times New Roman"/>
          <w:b/>
          <w:caps/>
          <w:szCs w:val="20"/>
          <w:lang w:eastAsia="zh-CN"/>
        </w:rPr>
        <w:t>scope of requirement</w:t>
      </w:r>
      <w:bookmarkEnd w:id="17"/>
      <w:r>
        <w:rPr>
          <w:rFonts w:eastAsia="STZhongsong" w:cs="Times New Roman"/>
          <w:b/>
          <w:caps/>
          <w:szCs w:val="20"/>
          <w:lang w:eastAsia="zh-CN"/>
        </w:rPr>
        <w:t xml:space="preserve"> </w:t>
      </w:r>
      <w:bookmarkEnd w:id="11"/>
      <w:bookmarkEnd w:id="14"/>
      <w:bookmarkEnd w:id="15"/>
    </w:p>
    <w:p w14:paraId="27C29646" w14:textId="77777777" w:rsidR="00075EB8" w:rsidRDefault="002E761B">
      <w:pPr>
        <w:tabs>
          <w:tab w:val="left" w:pos="720"/>
        </w:tabs>
        <w:suppressAutoHyphens w:val="0"/>
        <w:spacing w:after="160" w:line="240" w:lineRule="auto"/>
        <w:ind w:left="720" w:hanging="720"/>
        <w:jc w:val="both"/>
        <w:textAlignment w:val="auto"/>
        <w:outlineLvl w:val="1"/>
        <w:rPr>
          <w:rFonts w:eastAsia="STZhongsong" w:cs="Times New Roman"/>
          <w:lang w:eastAsia="zh-CN"/>
        </w:rPr>
      </w:pPr>
      <w:r>
        <w:rPr>
          <w:rFonts w:eastAsia="STZhongsong" w:cs="Times New Roman"/>
          <w:lang w:eastAsia="zh-CN"/>
        </w:rPr>
        <w:t>The interactive workshop would focus on a single scenario following a cyber security incident through stages of escalation. The scenario will begin as a relatively benign and low-level phishing incident triggering category six of the MOD Cyber Incident Escalation Matrix. Via white card injects it will develop into a national incident that attracts the attention of both central Government and national media.</w:t>
      </w:r>
    </w:p>
    <w:p w14:paraId="6F0BC4A2" w14:textId="77777777" w:rsidR="00075EB8" w:rsidRDefault="002E761B">
      <w:pPr>
        <w:tabs>
          <w:tab w:val="left" w:pos="720"/>
        </w:tabs>
        <w:suppressAutoHyphens w:val="0"/>
        <w:spacing w:after="160" w:line="240" w:lineRule="auto"/>
        <w:ind w:left="720" w:hanging="720"/>
        <w:jc w:val="both"/>
        <w:textAlignment w:val="auto"/>
        <w:outlineLvl w:val="1"/>
        <w:rPr>
          <w:rFonts w:eastAsia="STZhongsong" w:cs="Times New Roman"/>
          <w:lang w:eastAsia="zh-CN"/>
        </w:rPr>
      </w:pPr>
      <w:r>
        <w:rPr>
          <w:rFonts w:eastAsia="STZhongsong" w:cs="Times New Roman"/>
          <w:lang w:eastAsia="zh-CN"/>
        </w:rPr>
        <w:t xml:space="preserve">The workshop would initially be held at Army HQ with appropriate attendance at some point after April 2021.  If successful it should be possible to use the same workshop with minimal reworking for other audiences across the Army, for example HQ </w:t>
      </w:r>
      <w:proofErr w:type="spellStart"/>
      <w:r>
        <w:rPr>
          <w:rFonts w:eastAsia="STZhongsong" w:cs="Times New Roman"/>
          <w:lang w:eastAsia="zh-CN"/>
        </w:rPr>
        <w:t>FdA</w:t>
      </w:r>
      <w:proofErr w:type="spellEnd"/>
      <w:r>
        <w:rPr>
          <w:rFonts w:eastAsia="STZhongsong" w:cs="Times New Roman"/>
          <w:lang w:eastAsia="zh-CN"/>
        </w:rPr>
        <w:t>, HQ ARRC, RC, et al down to 1*.</w:t>
      </w:r>
    </w:p>
    <w:p w14:paraId="31836673" w14:textId="77777777" w:rsidR="00075EB8" w:rsidRDefault="002E761B">
      <w:pPr>
        <w:keepNext/>
        <w:tabs>
          <w:tab w:val="left" w:pos="720"/>
        </w:tabs>
        <w:suppressAutoHyphens w:val="0"/>
        <w:spacing w:after="160" w:line="240" w:lineRule="auto"/>
        <w:ind w:left="720" w:hanging="720"/>
        <w:jc w:val="both"/>
        <w:textAlignment w:val="auto"/>
        <w:outlineLvl w:val="0"/>
        <w:rPr>
          <w:rFonts w:eastAsia="STZhongsong" w:cs="Times New Roman"/>
          <w:b/>
          <w:caps/>
          <w:szCs w:val="20"/>
          <w:lang w:eastAsia="zh-CN"/>
        </w:rPr>
      </w:pPr>
      <w:bookmarkStart w:id="18" w:name="_Toc368573031"/>
      <w:bookmarkStart w:id="19" w:name="_Toc42168884"/>
      <w:r>
        <w:rPr>
          <w:rFonts w:eastAsia="STZhongsong" w:cs="Times New Roman"/>
          <w:b/>
          <w:caps/>
          <w:szCs w:val="20"/>
          <w:lang w:eastAsia="zh-CN"/>
        </w:rPr>
        <w:t>The requirement</w:t>
      </w:r>
      <w:bookmarkEnd w:id="18"/>
      <w:bookmarkEnd w:id="19"/>
    </w:p>
    <w:p w14:paraId="18FE1D53" w14:textId="77777777"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Suppliers are asked to provide pricing for the following products:</w:t>
      </w:r>
    </w:p>
    <w:tbl>
      <w:tblPr>
        <w:tblW w:w="8338" w:type="dxa"/>
        <w:tblInd w:w="817" w:type="dxa"/>
        <w:tblCellMar>
          <w:left w:w="10" w:type="dxa"/>
          <w:right w:w="10" w:type="dxa"/>
        </w:tblCellMar>
        <w:tblLook w:val="04A0" w:firstRow="1" w:lastRow="0" w:firstColumn="1" w:lastColumn="0" w:noHBand="0" w:noVBand="1"/>
      </w:tblPr>
      <w:tblGrid>
        <w:gridCol w:w="1559"/>
        <w:gridCol w:w="5529"/>
        <w:gridCol w:w="1250"/>
      </w:tblGrid>
      <w:tr w:rsidR="00075EB8" w14:paraId="2E1D49B2" w14:textId="77777777">
        <w:trPr>
          <w:trHeight w:val="320"/>
        </w:trPr>
        <w:tc>
          <w:tcPr>
            <w:tcW w:w="1559" w:type="dxa"/>
            <w:tcBorders>
              <w:top w:val="single" w:sz="4" w:space="0" w:color="000000"/>
              <w:left w:val="single" w:sz="4" w:space="0" w:color="000000"/>
              <w:bottom w:val="single" w:sz="4" w:space="0" w:color="000000"/>
              <w:right w:val="single" w:sz="4" w:space="0" w:color="000000"/>
            </w:tcBorders>
            <w:shd w:val="clear" w:color="auto" w:fill="C6D9F1"/>
            <w:noWrap/>
            <w:tcMar>
              <w:top w:w="0" w:type="dxa"/>
              <w:left w:w="108" w:type="dxa"/>
              <w:bottom w:w="0" w:type="dxa"/>
              <w:right w:w="108" w:type="dxa"/>
            </w:tcMar>
            <w:vAlign w:val="center"/>
          </w:tcPr>
          <w:p w14:paraId="67B7C0EE" w14:textId="77777777" w:rsidR="00075EB8" w:rsidRDefault="002E761B">
            <w:pPr>
              <w:suppressAutoHyphens w:val="0"/>
              <w:overflowPunct w:val="0"/>
              <w:autoSpaceDE w:val="0"/>
              <w:spacing w:after="160" w:line="240" w:lineRule="auto"/>
              <w:ind w:left="18" w:hanging="18"/>
              <w:jc w:val="center"/>
              <w:outlineLvl w:val="1"/>
              <w:rPr>
                <w:rFonts w:eastAsia="STZhongsong"/>
                <w:b/>
                <w:color w:val="000000"/>
                <w:lang w:eastAsia="zh-CN"/>
              </w:rPr>
            </w:pPr>
            <w:r>
              <w:rPr>
                <w:rFonts w:eastAsia="STZhongsong"/>
                <w:b/>
                <w:color w:val="000000"/>
                <w:lang w:eastAsia="zh-CN"/>
              </w:rPr>
              <w:t>Part. No</w:t>
            </w:r>
          </w:p>
        </w:tc>
        <w:tc>
          <w:tcPr>
            <w:tcW w:w="5529" w:type="dxa"/>
            <w:tcBorders>
              <w:top w:val="single" w:sz="4" w:space="0" w:color="000000"/>
              <w:left w:val="single" w:sz="4" w:space="0" w:color="000000"/>
              <w:bottom w:val="single" w:sz="4" w:space="0" w:color="000000"/>
              <w:right w:val="single" w:sz="4" w:space="0" w:color="000000"/>
            </w:tcBorders>
            <w:shd w:val="clear" w:color="auto" w:fill="C6D9F1"/>
            <w:noWrap/>
            <w:tcMar>
              <w:top w:w="0" w:type="dxa"/>
              <w:left w:w="108" w:type="dxa"/>
              <w:bottom w:w="0" w:type="dxa"/>
              <w:right w:w="108" w:type="dxa"/>
            </w:tcMar>
            <w:vAlign w:val="center"/>
          </w:tcPr>
          <w:p w14:paraId="0F716B1E" w14:textId="77777777" w:rsidR="00075EB8" w:rsidRDefault="002E761B">
            <w:pPr>
              <w:suppressAutoHyphens w:val="0"/>
              <w:overflowPunct w:val="0"/>
              <w:autoSpaceDE w:val="0"/>
              <w:spacing w:after="160" w:line="240" w:lineRule="auto"/>
              <w:ind w:left="18" w:hanging="18"/>
              <w:jc w:val="center"/>
              <w:outlineLvl w:val="1"/>
              <w:rPr>
                <w:rFonts w:eastAsia="STZhongsong"/>
                <w:b/>
                <w:color w:val="000000"/>
                <w:lang w:eastAsia="zh-CN"/>
              </w:rPr>
            </w:pPr>
            <w:r>
              <w:rPr>
                <w:rFonts w:eastAsia="STZhongsong"/>
                <w:b/>
                <w:color w:val="000000"/>
                <w:lang w:eastAsia="zh-CN"/>
              </w:rPr>
              <w:t>Description</w:t>
            </w:r>
          </w:p>
        </w:tc>
        <w:tc>
          <w:tcPr>
            <w:tcW w:w="1250" w:type="dxa"/>
            <w:tcBorders>
              <w:top w:val="single" w:sz="4" w:space="0" w:color="000000"/>
              <w:left w:val="single" w:sz="4" w:space="0" w:color="000000"/>
              <w:bottom w:val="single" w:sz="4" w:space="0" w:color="000000"/>
              <w:right w:val="single" w:sz="4" w:space="0" w:color="000000"/>
            </w:tcBorders>
            <w:shd w:val="clear" w:color="auto" w:fill="C6D9F1"/>
            <w:noWrap/>
            <w:tcMar>
              <w:top w:w="0" w:type="dxa"/>
              <w:left w:w="108" w:type="dxa"/>
              <w:bottom w:w="0" w:type="dxa"/>
              <w:right w:w="108" w:type="dxa"/>
            </w:tcMar>
            <w:vAlign w:val="center"/>
          </w:tcPr>
          <w:p w14:paraId="0D270CA8" w14:textId="77777777" w:rsidR="00075EB8" w:rsidRDefault="002E761B">
            <w:pPr>
              <w:suppressAutoHyphens w:val="0"/>
              <w:overflowPunct w:val="0"/>
              <w:autoSpaceDE w:val="0"/>
              <w:spacing w:after="160" w:line="240" w:lineRule="auto"/>
              <w:ind w:left="18" w:hanging="18"/>
              <w:jc w:val="center"/>
              <w:outlineLvl w:val="1"/>
              <w:rPr>
                <w:rFonts w:eastAsia="STZhongsong"/>
                <w:b/>
                <w:color w:val="000000"/>
                <w:lang w:eastAsia="zh-CN"/>
              </w:rPr>
            </w:pPr>
            <w:r>
              <w:rPr>
                <w:rFonts w:eastAsia="STZhongsong"/>
                <w:b/>
                <w:color w:val="000000"/>
                <w:lang w:eastAsia="zh-CN"/>
              </w:rPr>
              <w:t>Quantity</w:t>
            </w:r>
          </w:p>
        </w:tc>
      </w:tr>
      <w:tr w:rsidR="00075EB8" w14:paraId="195F13C7" w14:textId="77777777">
        <w:trPr>
          <w:trHeight w:val="80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10223"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N/A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BD5B4"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 xml:space="preserve">The delivery of a half-day (4 hours) crisis-based scenario workshop that guides up to 40 senior leadership personnel, structured into 4 or 5 syndicates, through the NIST CSF functions to embed a practical understanding of the framework.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21DD3" w14:textId="77777777" w:rsidR="00075EB8" w:rsidRDefault="002E761B">
            <w:pPr>
              <w:suppressAutoHyphens w:val="0"/>
              <w:overflowPunct w:val="0"/>
              <w:autoSpaceDE w:val="0"/>
              <w:spacing w:after="160" w:line="240" w:lineRule="auto"/>
              <w:ind w:left="18" w:hanging="18"/>
              <w:jc w:val="center"/>
              <w:outlineLvl w:val="1"/>
              <w:rPr>
                <w:rFonts w:eastAsia="STZhongsong"/>
                <w:lang w:eastAsia="zh-CN"/>
              </w:rPr>
            </w:pPr>
            <w:r>
              <w:rPr>
                <w:rFonts w:eastAsia="STZhongsong"/>
                <w:lang w:eastAsia="zh-CN"/>
              </w:rPr>
              <w:t>1</w:t>
            </w:r>
          </w:p>
        </w:tc>
      </w:tr>
      <w:tr w:rsidR="00075EB8" w14:paraId="208E5E79" w14:textId="77777777">
        <w:trPr>
          <w:trHeight w:val="80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670E3"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N/A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5AC21"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The workshop will be in a format and with content appropriate to a 2* SIRO/CISO led audience, including any handouts and presentational material.</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249C" w14:textId="77777777" w:rsidR="00075EB8" w:rsidRDefault="002E761B">
            <w:pPr>
              <w:suppressAutoHyphens w:val="0"/>
              <w:overflowPunct w:val="0"/>
              <w:autoSpaceDE w:val="0"/>
              <w:spacing w:after="160" w:line="240" w:lineRule="auto"/>
              <w:ind w:left="18" w:hanging="18"/>
              <w:jc w:val="center"/>
              <w:outlineLvl w:val="1"/>
              <w:rPr>
                <w:rFonts w:eastAsia="STZhongsong"/>
                <w:lang w:eastAsia="zh-CN"/>
              </w:rPr>
            </w:pPr>
            <w:r>
              <w:rPr>
                <w:rFonts w:eastAsia="STZhongsong"/>
                <w:lang w:eastAsia="zh-CN"/>
              </w:rPr>
              <w:t>1</w:t>
            </w:r>
          </w:p>
        </w:tc>
      </w:tr>
      <w:tr w:rsidR="00075EB8" w14:paraId="53CC4E3E" w14:textId="77777777">
        <w:trPr>
          <w:trHeight w:val="80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B0DB8"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N/A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A0370"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The incident scenario used in the workshop will be appropriate to the British Army, its structures, operational outputs, ways of working (</w:t>
            </w:r>
            <w:proofErr w:type="spellStart"/>
            <w:r>
              <w:rPr>
                <w:rFonts w:eastAsia="Times New Roman"/>
                <w:color w:val="000000"/>
              </w:rPr>
              <w:t>WofW</w:t>
            </w:r>
            <w:proofErr w:type="spellEnd"/>
            <w:r>
              <w:rPr>
                <w:rFonts w:eastAsia="Times New Roman"/>
                <w:color w:val="000000"/>
              </w:rPr>
              <w:t>) and systems.</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2D759" w14:textId="77777777" w:rsidR="00075EB8" w:rsidRDefault="002E761B">
            <w:pPr>
              <w:suppressAutoHyphens w:val="0"/>
              <w:overflowPunct w:val="0"/>
              <w:autoSpaceDE w:val="0"/>
              <w:spacing w:after="160" w:line="240" w:lineRule="auto"/>
              <w:ind w:left="18" w:hanging="18"/>
              <w:jc w:val="center"/>
              <w:outlineLvl w:val="1"/>
              <w:rPr>
                <w:rFonts w:eastAsia="STZhongsong"/>
                <w:lang w:eastAsia="zh-CN"/>
              </w:rPr>
            </w:pPr>
            <w:r>
              <w:rPr>
                <w:rFonts w:eastAsia="STZhongsong"/>
                <w:lang w:eastAsia="zh-CN"/>
              </w:rPr>
              <w:t>1</w:t>
            </w:r>
          </w:p>
        </w:tc>
      </w:tr>
      <w:tr w:rsidR="00075EB8" w14:paraId="679EDFBF" w14:textId="77777777">
        <w:trPr>
          <w:trHeight w:val="80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2835A"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N/A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603F1"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 xml:space="preserve">The workshop &amp; scenario will be capable of being delivered across the TLB with only minor adjustments for </w:t>
            </w:r>
            <w:r>
              <w:rPr>
                <w:rFonts w:eastAsia="Times New Roman"/>
                <w:color w:val="000000"/>
              </w:rPr>
              <w:lastRenderedPageBreak/>
              <w:t>the audients i.e. Army HQ vs 3UK Division vs 1UK Division vs Joint Helicopter Command (JHC).</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1EBC6" w14:textId="77777777" w:rsidR="00075EB8" w:rsidRDefault="002E761B">
            <w:pPr>
              <w:suppressAutoHyphens w:val="0"/>
              <w:overflowPunct w:val="0"/>
              <w:autoSpaceDE w:val="0"/>
              <w:spacing w:after="160" w:line="240" w:lineRule="auto"/>
              <w:ind w:left="18" w:hanging="18"/>
              <w:jc w:val="center"/>
              <w:outlineLvl w:val="1"/>
              <w:rPr>
                <w:rFonts w:eastAsia="STZhongsong"/>
                <w:lang w:eastAsia="zh-CN"/>
              </w:rPr>
            </w:pPr>
            <w:r>
              <w:rPr>
                <w:rFonts w:eastAsia="STZhongsong"/>
                <w:lang w:eastAsia="zh-CN"/>
              </w:rPr>
              <w:lastRenderedPageBreak/>
              <w:t>1</w:t>
            </w:r>
          </w:p>
        </w:tc>
      </w:tr>
      <w:tr w:rsidR="00075EB8" w14:paraId="5E1FF8CE" w14:textId="77777777">
        <w:trPr>
          <w:trHeight w:val="80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A93E7"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N/A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8E5E0"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The workshop will be capable of being held on site and within any Covid-19 restrictions.</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79DDC" w14:textId="77777777" w:rsidR="00075EB8" w:rsidRDefault="002E761B">
            <w:pPr>
              <w:suppressAutoHyphens w:val="0"/>
              <w:overflowPunct w:val="0"/>
              <w:autoSpaceDE w:val="0"/>
              <w:spacing w:after="160" w:line="240" w:lineRule="auto"/>
              <w:ind w:left="18" w:hanging="18"/>
              <w:jc w:val="center"/>
              <w:outlineLvl w:val="1"/>
              <w:rPr>
                <w:rFonts w:eastAsia="STZhongsong"/>
                <w:lang w:eastAsia="zh-CN"/>
              </w:rPr>
            </w:pPr>
            <w:r>
              <w:rPr>
                <w:rFonts w:eastAsia="STZhongsong"/>
                <w:lang w:eastAsia="zh-CN"/>
              </w:rPr>
              <w:t>1</w:t>
            </w:r>
          </w:p>
        </w:tc>
      </w:tr>
      <w:tr w:rsidR="00075EB8" w14:paraId="2D2BB7DE" w14:textId="77777777">
        <w:trPr>
          <w:trHeight w:val="80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8E8A8"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N/A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22524" w14:textId="77777777" w:rsidR="00075EB8" w:rsidRDefault="002E761B">
            <w:pPr>
              <w:suppressAutoHyphens w:val="0"/>
              <w:autoSpaceDE w:val="0"/>
              <w:spacing w:after="160" w:line="240" w:lineRule="auto"/>
              <w:textAlignment w:val="auto"/>
              <w:rPr>
                <w:rFonts w:eastAsia="Times New Roman"/>
                <w:color w:val="000000"/>
              </w:rPr>
            </w:pPr>
            <w:r>
              <w:rPr>
                <w:rFonts w:eastAsia="Times New Roman"/>
                <w:color w:val="000000"/>
              </w:rPr>
              <w:t>All media, hardware and software required for the delivery of the workshop shall be the responsibility of the service provider.</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77AB8" w14:textId="77777777" w:rsidR="00075EB8" w:rsidRDefault="002E761B">
            <w:pPr>
              <w:suppressAutoHyphens w:val="0"/>
              <w:overflowPunct w:val="0"/>
              <w:autoSpaceDE w:val="0"/>
              <w:spacing w:after="160" w:line="240" w:lineRule="auto"/>
              <w:ind w:left="18" w:hanging="18"/>
              <w:jc w:val="center"/>
              <w:outlineLvl w:val="1"/>
              <w:rPr>
                <w:rFonts w:eastAsia="STZhongsong"/>
                <w:lang w:eastAsia="zh-CN"/>
              </w:rPr>
            </w:pPr>
            <w:r>
              <w:rPr>
                <w:rFonts w:eastAsia="STZhongsong"/>
                <w:lang w:eastAsia="zh-CN"/>
              </w:rPr>
              <w:t>1</w:t>
            </w:r>
          </w:p>
        </w:tc>
      </w:tr>
    </w:tbl>
    <w:p w14:paraId="01397D05" w14:textId="77777777" w:rsidR="00075EB8" w:rsidRDefault="00075EB8">
      <w:pPr>
        <w:suppressAutoHyphens w:val="0"/>
        <w:spacing w:line="240" w:lineRule="auto"/>
        <w:jc w:val="both"/>
        <w:textAlignment w:val="auto"/>
        <w:outlineLvl w:val="1"/>
        <w:rPr>
          <w:rFonts w:eastAsia="STZhongsong" w:cs="Times New Roman"/>
          <w:b/>
          <w:szCs w:val="20"/>
          <w:lang w:eastAsia="zh-CN"/>
        </w:rPr>
      </w:pPr>
    </w:p>
    <w:p w14:paraId="157DD33B" w14:textId="77777777" w:rsidR="00075EB8" w:rsidRDefault="002E761B">
      <w:pPr>
        <w:keepNext/>
        <w:tabs>
          <w:tab w:val="left" w:pos="720"/>
        </w:tabs>
        <w:suppressAutoHyphens w:val="0"/>
        <w:spacing w:after="240" w:line="240" w:lineRule="auto"/>
        <w:ind w:left="720" w:hanging="720"/>
        <w:jc w:val="both"/>
        <w:textAlignment w:val="auto"/>
        <w:outlineLvl w:val="0"/>
        <w:rPr>
          <w:rFonts w:eastAsia="STZhongsong" w:cs="Times New Roman"/>
          <w:b/>
          <w:caps/>
          <w:szCs w:val="20"/>
          <w:lang w:eastAsia="zh-CN"/>
        </w:rPr>
      </w:pPr>
      <w:bookmarkStart w:id="20" w:name="_Toc42168885"/>
      <w:r>
        <w:rPr>
          <w:rFonts w:eastAsia="STZhongsong" w:cs="Times New Roman"/>
          <w:b/>
          <w:caps/>
          <w:szCs w:val="20"/>
          <w:lang w:eastAsia="zh-CN"/>
        </w:rPr>
        <w:t>SUPPORT AND MAINTENANCE</w:t>
      </w:r>
      <w:bookmarkEnd w:id="20"/>
    </w:p>
    <w:p w14:paraId="171D2A92" w14:textId="77777777" w:rsidR="00075EB8" w:rsidRDefault="002E761B">
      <w:pPr>
        <w:numPr>
          <w:ilvl w:val="1"/>
          <w:numId w:val="3"/>
        </w:numPr>
        <w:suppressAutoHyphens w:val="0"/>
        <w:spacing w:after="240" w:line="240" w:lineRule="auto"/>
        <w:jc w:val="both"/>
        <w:textAlignment w:val="auto"/>
      </w:pPr>
      <w:r>
        <w:rPr>
          <w:rFonts w:eastAsia="STZhongsong" w:cs="Times New Roman"/>
          <w:lang w:eastAsia="zh-CN"/>
        </w:rPr>
        <w:t>There are no support or maintenance requirements for the delivery of the workshop.</w:t>
      </w:r>
    </w:p>
    <w:p w14:paraId="54F6E17E" w14:textId="77777777" w:rsidR="00075EB8" w:rsidRDefault="002E761B">
      <w:pPr>
        <w:keepNext/>
        <w:numPr>
          <w:ilvl w:val="0"/>
          <w:numId w:val="3"/>
        </w:numPr>
        <w:suppressAutoHyphens w:val="0"/>
        <w:spacing w:after="240" w:line="240" w:lineRule="auto"/>
        <w:jc w:val="both"/>
        <w:textAlignment w:val="auto"/>
        <w:rPr>
          <w:rFonts w:eastAsia="STZhongsong" w:cs="Times New Roman"/>
          <w:b/>
          <w:caps/>
          <w:szCs w:val="20"/>
          <w:lang w:eastAsia="zh-CN"/>
        </w:rPr>
      </w:pPr>
      <w:bookmarkStart w:id="21" w:name="_Toc42168886"/>
      <w:r>
        <w:rPr>
          <w:rFonts w:eastAsia="STZhongsong" w:cs="Times New Roman"/>
          <w:b/>
          <w:caps/>
          <w:szCs w:val="20"/>
          <w:lang w:eastAsia="zh-CN"/>
        </w:rPr>
        <w:t>INSTALLATION, CONFIGURATION, COMMISSIONING AND TESTING:</w:t>
      </w:r>
      <w:bookmarkEnd w:id="21"/>
    </w:p>
    <w:p w14:paraId="1E3574AE" w14:textId="77777777" w:rsidR="00075EB8" w:rsidRDefault="002E761B">
      <w:pPr>
        <w:numPr>
          <w:ilvl w:val="1"/>
          <w:numId w:val="3"/>
        </w:numPr>
        <w:suppressAutoHyphens w:val="0"/>
        <w:spacing w:after="240" w:line="240" w:lineRule="auto"/>
        <w:jc w:val="both"/>
        <w:textAlignment w:val="auto"/>
        <w:rPr>
          <w:rFonts w:eastAsia="STZhongsong" w:cs="Times New Roman"/>
          <w:szCs w:val="20"/>
          <w:lang w:eastAsia="zh-CN"/>
        </w:rPr>
      </w:pPr>
      <w:bookmarkStart w:id="22" w:name="_Toc368573032"/>
      <w:r>
        <w:rPr>
          <w:rFonts w:eastAsia="STZhongsong" w:cs="Times New Roman"/>
          <w:szCs w:val="20"/>
          <w:lang w:eastAsia="zh-CN"/>
        </w:rPr>
        <w:t>There are no installation, configuration, commissioning and testing requirements for the delivery of the workshop.</w:t>
      </w:r>
    </w:p>
    <w:p w14:paraId="03CA078A" w14:textId="77777777" w:rsidR="00075EB8" w:rsidRDefault="002E761B">
      <w:pPr>
        <w:keepNext/>
        <w:numPr>
          <w:ilvl w:val="0"/>
          <w:numId w:val="3"/>
        </w:numPr>
        <w:suppressAutoHyphens w:val="0"/>
        <w:spacing w:after="240" w:line="240" w:lineRule="auto"/>
        <w:jc w:val="both"/>
        <w:textAlignment w:val="auto"/>
        <w:rPr>
          <w:rFonts w:eastAsia="STZhongsong" w:cs="Times New Roman"/>
          <w:b/>
          <w:caps/>
          <w:szCs w:val="20"/>
          <w:lang w:eastAsia="zh-CN"/>
        </w:rPr>
      </w:pPr>
      <w:bookmarkStart w:id="23" w:name="_Toc42168887"/>
      <w:r>
        <w:rPr>
          <w:rFonts w:eastAsia="STZhongsong" w:cs="Times New Roman"/>
          <w:b/>
          <w:caps/>
          <w:szCs w:val="20"/>
          <w:lang w:eastAsia="zh-CN"/>
        </w:rPr>
        <w:t>key milestones</w:t>
      </w:r>
      <w:bookmarkEnd w:id="22"/>
      <w:bookmarkEnd w:id="23"/>
    </w:p>
    <w:p w14:paraId="788FE1D1" w14:textId="77777777" w:rsidR="00075EB8" w:rsidRDefault="002E761B">
      <w:pPr>
        <w:numPr>
          <w:ilvl w:val="1"/>
          <w:numId w:val="3"/>
        </w:numPr>
        <w:tabs>
          <w:tab w:val="left" w:pos="132"/>
          <w:tab w:val="left" w:pos="720"/>
          <w:tab w:val="left" w:pos="862"/>
        </w:tabs>
        <w:suppressAutoHyphens w:val="0"/>
        <w:overflowPunct w:val="0"/>
        <w:autoSpaceDE w:val="0"/>
        <w:spacing w:after="120" w:line="240" w:lineRule="auto"/>
        <w:ind w:left="709" w:hanging="709"/>
        <w:jc w:val="both"/>
        <w:textAlignment w:val="auto"/>
        <w:rPr>
          <w:rFonts w:eastAsia="STZhongsong"/>
          <w:lang w:eastAsia="zh-CN"/>
        </w:rPr>
      </w:pPr>
      <w:r>
        <w:rPr>
          <w:rFonts w:eastAsia="STZhongsong"/>
          <w:lang w:eastAsia="zh-CN"/>
        </w:rPr>
        <w:t>The Potential Provider should note the following project milestones that the Authority will measure the quality of delivery against:</w:t>
      </w:r>
    </w:p>
    <w:tbl>
      <w:tblPr>
        <w:tblW w:w="4600" w:type="pct"/>
        <w:tblInd w:w="817" w:type="dxa"/>
        <w:tblCellMar>
          <w:left w:w="10" w:type="dxa"/>
          <w:right w:w="10" w:type="dxa"/>
        </w:tblCellMar>
        <w:tblLook w:val="04A0" w:firstRow="1" w:lastRow="0" w:firstColumn="1" w:lastColumn="0" w:noHBand="0" w:noVBand="1"/>
      </w:tblPr>
      <w:tblGrid>
        <w:gridCol w:w="1283"/>
        <w:gridCol w:w="5512"/>
        <w:gridCol w:w="2066"/>
      </w:tblGrid>
      <w:tr w:rsidR="00075EB8" w14:paraId="199AECB5" w14:textId="77777777">
        <w:tc>
          <w:tcPr>
            <w:tcW w:w="128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2D700F8" w14:textId="77777777" w:rsidR="00075EB8" w:rsidRDefault="002E761B">
            <w:pPr>
              <w:suppressAutoHyphens w:val="0"/>
              <w:overflowPunct w:val="0"/>
              <w:autoSpaceDE w:val="0"/>
              <w:spacing w:after="160" w:line="240" w:lineRule="auto"/>
              <w:jc w:val="center"/>
              <w:textAlignment w:val="auto"/>
              <w:outlineLvl w:val="2"/>
            </w:pPr>
            <w:r>
              <w:rPr>
                <w:rFonts w:ascii="Times New Roman" w:eastAsia="STZhongsong" w:hAnsi="Times New Roman" w:cs="Times New Roman"/>
                <w:b/>
                <w:sz w:val="20"/>
                <w:szCs w:val="20"/>
                <w:lang w:eastAsia="zh-CN"/>
              </w:rPr>
              <w:t>Milestone</w:t>
            </w:r>
          </w:p>
        </w:tc>
        <w:tc>
          <w:tcPr>
            <w:tcW w:w="55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D4CEF41" w14:textId="77777777" w:rsidR="00075EB8" w:rsidRDefault="002E761B">
            <w:pPr>
              <w:suppressAutoHyphens w:val="0"/>
              <w:overflowPunct w:val="0"/>
              <w:autoSpaceDE w:val="0"/>
              <w:spacing w:after="160" w:line="240" w:lineRule="auto"/>
              <w:jc w:val="center"/>
              <w:textAlignment w:val="auto"/>
              <w:outlineLvl w:val="2"/>
            </w:pPr>
            <w:r>
              <w:rPr>
                <w:rFonts w:ascii="Times New Roman" w:eastAsia="STZhongsong" w:hAnsi="Times New Roman" w:cs="Times New Roman"/>
                <w:b/>
                <w:sz w:val="20"/>
                <w:szCs w:val="20"/>
                <w:lang w:eastAsia="zh-CN"/>
              </w:rPr>
              <w:t>Description</w:t>
            </w:r>
          </w:p>
        </w:tc>
        <w:tc>
          <w:tcPr>
            <w:tcW w:w="20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B835D31" w14:textId="77777777" w:rsidR="00075EB8" w:rsidRDefault="002E761B">
            <w:pPr>
              <w:suppressAutoHyphens w:val="0"/>
              <w:overflowPunct w:val="0"/>
              <w:autoSpaceDE w:val="0"/>
              <w:spacing w:after="160" w:line="240" w:lineRule="auto"/>
              <w:jc w:val="center"/>
              <w:textAlignment w:val="auto"/>
              <w:outlineLvl w:val="2"/>
            </w:pPr>
            <w:r>
              <w:rPr>
                <w:rFonts w:ascii="Times New Roman" w:eastAsia="STZhongsong" w:hAnsi="Times New Roman" w:cs="Times New Roman"/>
                <w:b/>
                <w:sz w:val="20"/>
                <w:szCs w:val="20"/>
                <w:lang w:eastAsia="zh-CN"/>
              </w:rPr>
              <w:t>Timeframe</w:t>
            </w:r>
          </w:p>
        </w:tc>
      </w:tr>
      <w:tr w:rsidR="00075EB8" w14:paraId="1856701C" w14:textId="77777777">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78F4D" w14:textId="77777777" w:rsidR="00075EB8" w:rsidRDefault="002E761B">
            <w:pPr>
              <w:suppressAutoHyphens w:val="0"/>
              <w:overflowPunct w:val="0"/>
              <w:autoSpaceDE w:val="0"/>
              <w:spacing w:after="160" w:line="240" w:lineRule="auto"/>
              <w:jc w:val="center"/>
              <w:textAlignment w:val="auto"/>
              <w:outlineLvl w:val="2"/>
            </w:pPr>
            <w:r>
              <w:rPr>
                <w:rFonts w:ascii="Times New Roman" w:eastAsia="STZhongsong" w:hAnsi="Times New Roman" w:cs="Times New Roman"/>
                <w:sz w:val="20"/>
                <w:szCs w:val="20"/>
                <w:lang w:eastAsia="zh-CN"/>
              </w:rPr>
              <w:t>1</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17BF9"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Engagement with Authority lead representative providing outline proposal for workshop delivery and plan to deliver within 90 calendar days of contract award.</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DFB17" w14:textId="77777777" w:rsidR="00075EB8" w:rsidRDefault="002E761B">
            <w:pPr>
              <w:suppressAutoHyphens w:val="0"/>
              <w:overflowPunct w:val="0"/>
              <w:autoSpaceDE w:val="0"/>
              <w:spacing w:after="160" w:line="240" w:lineRule="auto"/>
              <w:jc w:val="center"/>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Within 5 working days of Contract Award </w:t>
            </w:r>
          </w:p>
        </w:tc>
      </w:tr>
      <w:tr w:rsidR="00075EB8" w14:paraId="24C37DE9" w14:textId="77777777">
        <w:trPr>
          <w:trHeight w:val="416"/>
        </w:trPr>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791FA" w14:textId="77777777" w:rsidR="00075EB8" w:rsidRDefault="002E761B">
            <w:pPr>
              <w:suppressAutoHyphens w:val="0"/>
              <w:overflowPunct w:val="0"/>
              <w:autoSpaceDE w:val="0"/>
              <w:spacing w:after="160" w:line="240" w:lineRule="auto"/>
              <w:jc w:val="center"/>
              <w:textAlignment w:val="auto"/>
              <w:outlineLvl w:val="2"/>
            </w:pPr>
            <w:r>
              <w:rPr>
                <w:rFonts w:ascii="Times New Roman" w:eastAsia="STZhongsong" w:hAnsi="Times New Roman" w:cs="Times New Roman"/>
                <w:sz w:val="20"/>
                <w:szCs w:val="20"/>
                <w:lang w:eastAsia="zh-CN"/>
              </w:rPr>
              <w:t>2</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7F950"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Engagement with Authority lead representative demonstrating progress towards 90 calendar day delivery objective.</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45591" w14:textId="77777777" w:rsidR="00075EB8" w:rsidRDefault="002E761B">
            <w:pPr>
              <w:suppressAutoHyphens w:val="0"/>
              <w:overflowPunct w:val="0"/>
              <w:autoSpaceDE w:val="0"/>
              <w:spacing w:after="160" w:line="240" w:lineRule="auto"/>
              <w:jc w:val="center"/>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Within 30 calendar days of Contract Award</w:t>
            </w:r>
          </w:p>
        </w:tc>
      </w:tr>
      <w:tr w:rsidR="00075EB8" w14:paraId="011074AB" w14:textId="77777777">
        <w:trPr>
          <w:trHeight w:val="416"/>
        </w:trPr>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20C23" w14:textId="77777777" w:rsidR="00075EB8" w:rsidRDefault="002E761B">
            <w:pPr>
              <w:suppressAutoHyphens w:val="0"/>
              <w:overflowPunct w:val="0"/>
              <w:autoSpaceDE w:val="0"/>
              <w:spacing w:after="160" w:line="240" w:lineRule="auto"/>
              <w:jc w:val="center"/>
              <w:textAlignment w:val="auto"/>
              <w:outlineLvl w:val="2"/>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3</w:t>
            </w:r>
          </w:p>
        </w:tc>
        <w:tc>
          <w:tcPr>
            <w:tcW w:w="5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89946"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Engagement with Authority lead representative demonstrating progress towards 90 calendar day delivery objective.</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CBDF7" w14:textId="77777777" w:rsidR="00075EB8" w:rsidRDefault="002E761B">
            <w:pPr>
              <w:suppressAutoHyphens w:val="0"/>
              <w:overflowPunct w:val="0"/>
              <w:autoSpaceDE w:val="0"/>
              <w:spacing w:after="160" w:line="240" w:lineRule="auto"/>
              <w:jc w:val="center"/>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Within 60 calendar days of Contract Award</w:t>
            </w:r>
          </w:p>
        </w:tc>
      </w:tr>
    </w:tbl>
    <w:p w14:paraId="6F586B15" w14:textId="046D94A9" w:rsidR="00075EB8" w:rsidRPr="004F7D72" w:rsidRDefault="00075EB8" w:rsidP="004F7D72">
      <w:pPr>
        <w:keepNext/>
        <w:suppressAutoHyphens w:val="0"/>
        <w:overflowPunct w:val="0"/>
        <w:autoSpaceDE w:val="0"/>
        <w:spacing w:after="160" w:line="240" w:lineRule="auto"/>
        <w:ind w:left="709"/>
        <w:jc w:val="both"/>
        <w:outlineLvl w:val="0"/>
        <w:rPr>
          <w:rFonts w:eastAsia="STZhongsong"/>
          <w:b/>
          <w:caps/>
          <w:lang w:eastAsia="zh-CN"/>
        </w:rPr>
      </w:pPr>
      <w:bookmarkStart w:id="24" w:name="_Toc368573033"/>
      <w:bookmarkStart w:id="25" w:name="_Toc302637211"/>
    </w:p>
    <w:p w14:paraId="2E10EFDB" w14:textId="77777777"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bookmarkStart w:id="26" w:name="_Toc42168888"/>
      <w:r>
        <w:rPr>
          <w:rFonts w:eastAsia="STZhongsong"/>
          <w:b/>
          <w:caps/>
          <w:lang w:eastAsia="zh-CN"/>
        </w:rPr>
        <w:t>authority’s responsibilities</w:t>
      </w:r>
      <w:bookmarkEnd w:id="26"/>
    </w:p>
    <w:p w14:paraId="5ACE60E0" w14:textId="77777777" w:rsidR="00075EB8" w:rsidRDefault="002E761B">
      <w:pPr>
        <w:numPr>
          <w:ilvl w:val="1"/>
          <w:numId w:val="3"/>
        </w:numPr>
        <w:suppressAutoHyphens w:val="0"/>
        <w:spacing w:after="240" w:line="240" w:lineRule="auto"/>
        <w:jc w:val="both"/>
        <w:textAlignment w:val="auto"/>
        <w:rPr>
          <w:rFonts w:eastAsia="STZhongsong" w:cs="Times New Roman"/>
          <w:szCs w:val="20"/>
          <w:lang w:eastAsia="zh-CN"/>
        </w:rPr>
      </w:pPr>
      <w:r>
        <w:rPr>
          <w:rFonts w:eastAsia="STZhongsong" w:cs="Times New Roman"/>
          <w:szCs w:val="20"/>
          <w:lang w:eastAsia="zh-CN"/>
        </w:rPr>
        <w:t xml:space="preserve">The Authority will provide a suitable environment from which to deliver the workshop. Specifically, this will be a conference room or auditorium that will meet any Government Covid-19 guidelines at the time of delivery. </w:t>
      </w:r>
    </w:p>
    <w:p w14:paraId="3A6753AE" w14:textId="3357EB3C" w:rsidR="00075EB8" w:rsidRDefault="002E761B">
      <w:pPr>
        <w:numPr>
          <w:ilvl w:val="1"/>
          <w:numId w:val="3"/>
        </w:numPr>
        <w:suppressAutoHyphens w:val="0"/>
        <w:spacing w:after="240" w:line="240" w:lineRule="auto"/>
        <w:jc w:val="both"/>
        <w:textAlignment w:val="auto"/>
      </w:pPr>
      <w:r>
        <w:rPr>
          <w:rFonts w:eastAsia="STZhongsong" w:cs="Times New Roman"/>
          <w:szCs w:val="20"/>
          <w:lang w:eastAsia="zh-CN"/>
        </w:rPr>
        <w:t xml:space="preserve">It should be noted that in Para 6, all media, hardware (TV’s, projectors, laptops, etc.) are the responsibility of the service provider. However, where possible, the Authority </w:t>
      </w:r>
      <w:r>
        <w:rPr>
          <w:rFonts w:eastAsia="STZhongsong" w:cs="Times New Roman"/>
          <w:i/>
          <w:iCs/>
          <w:szCs w:val="20"/>
          <w:lang w:eastAsia="zh-CN"/>
        </w:rPr>
        <w:t>may</w:t>
      </w:r>
      <w:r>
        <w:rPr>
          <w:rFonts w:eastAsia="STZhongsong" w:cs="Times New Roman"/>
          <w:szCs w:val="20"/>
          <w:lang w:eastAsia="zh-CN"/>
        </w:rPr>
        <w:t xml:space="preserve"> be able to support with some of the hardware requirements where they already exist in the environment provided.</w:t>
      </w:r>
    </w:p>
    <w:p w14:paraId="2902200A" w14:textId="77777777"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bookmarkStart w:id="27" w:name="_Toc42168889"/>
      <w:r>
        <w:rPr>
          <w:rFonts w:eastAsia="STZhongsong"/>
          <w:b/>
          <w:caps/>
          <w:lang w:eastAsia="zh-CN"/>
        </w:rPr>
        <w:t>reporting</w:t>
      </w:r>
      <w:bookmarkEnd w:id="24"/>
      <w:bookmarkEnd w:id="27"/>
    </w:p>
    <w:p w14:paraId="5193F3B4" w14:textId="77777777"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NA – No reports required</w:t>
      </w:r>
    </w:p>
    <w:p w14:paraId="33F91297" w14:textId="77777777"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bookmarkStart w:id="28" w:name="_Toc368573034"/>
      <w:bookmarkStart w:id="29" w:name="_Toc42168890"/>
      <w:r>
        <w:rPr>
          <w:rFonts w:eastAsia="STZhongsong"/>
          <w:b/>
          <w:caps/>
          <w:lang w:eastAsia="zh-CN"/>
        </w:rPr>
        <w:t>volumes</w:t>
      </w:r>
      <w:bookmarkEnd w:id="28"/>
      <w:bookmarkEnd w:id="29"/>
    </w:p>
    <w:p w14:paraId="754AE84B" w14:textId="77777777"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Volumes are as described in Section 6.</w:t>
      </w:r>
    </w:p>
    <w:p w14:paraId="55BE8359" w14:textId="24B0DCDF"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bookmarkStart w:id="30" w:name="_Toc368573035"/>
      <w:bookmarkStart w:id="31" w:name="_Toc42168891"/>
      <w:r>
        <w:rPr>
          <w:rFonts w:eastAsia="STZhongsong"/>
          <w:b/>
          <w:caps/>
          <w:lang w:eastAsia="zh-CN"/>
        </w:rPr>
        <w:lastRenderedPageBreak/>
        <w:t>continuous improvement</w:t>
      </w:r>
      <w:bookmarkEnd w:id="30"/>
      <w:bookmarkEnd w:id="31"/>
    </w:p>
    <w:p w14:paraId="08C1E226" w14:textId="63FE681D"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The Supplier will be expected to continually improve the way in which the required Services are to be delivered throughout the Contract duration.</w:t>
      </w:r>
    </w:p>
    <w:p w14:paraId="110D861A" w14:textId="34FF93AD"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Changes to the way in which the Services are to be delivered must be brought to the Authority’s attention and agreed prior to any changes being implemented.</w:t>
      </w:r>
    </w:p>
    <w:p w14:paraId="4EDE530F" w14:textId="6470759F" w:rsidR="00075EB8" w:rsidRDefault="002E761B">
      <w:pPr>
        <w:keepNext/>
        <w:tabs>
          <w:tab w:val="left" w:pos="720"/>
        </w:tabs>
        <w:suppressAutoHyphens w:val="0"/>
        <w:spacing w:after="160" w:line="240" w:lineRule="auto"/>
        <w:ind w:left="720" w:hanging="720"/>
        <w:jc w:val="both"/>
        <w:textAlignment w:val="auto"/>
        <w:outlineLvl w:val="0"/>
        <w:rPr>
          <w:rFonts w:eastAsia="STZhongsong" w:cs="Times New Roman"/>
          <w:b/>
          <w:caps/>
          <w:szCs w:val="20"/>
          <w:lang w:eastAsia="zh-CN"/>
        </w:rPr>
      </w:pPr>
      <w:bookmarkStart w:id="32" w:name="_Toc42168892"/>
      <w:r>
        <w:rPr>
          <w:rFonts w:eastAsia="STZhongsong" w:cs="Times New Roman"/>
          <w:b/>
          <w:caps/>
          <w:szCs w:val="20"/>
          <w:lang w:eastAsia="zh-CN"/>
        </w:rPr>
        <w:t>Sustainability</w:t>
      </w:r>
      <w:bookmarkEnd w:id="32"/>
    </w:p>
    <w:p w14:paraId="42254875" w14:textId="1BD681D0" w:rsidR="00075EB8" w:rsidRDefault="002E761B">
      <w:pPr>
        <w:tabs>
          <w:tab w:val="left" w:pos="720"/>
        </w:tabs>
        <w:suppressAutoHyphens w:val="0"/>
        <w:spacing w:after="160" w:line="240" w:lineRule="auto"/>
        <w:ind w:left="720" w:hanging="720"/>
        <w:jc w:val="both"/>
        <w:textAlignment w:val="auto"/>
        <w:outlineLvl w:val="1"/>
        <w:rPr>
          <w:rFonts w:eastAsia="STZhongsong" w:cs="Times New Roman"/>
          <w:szCs w:val="20"/>
          <w:lang w:eastAsia="zh-CN"/>
        </w:rPr>
      </w:pPr>
      <w:r>
        <w:rPr>
          <w:rFonts w:eastAsia="STZhongsong" w:cs="Times New Roman"/>
          <w:szCs w:val="20"/>
          <w:lang w:eastAsia="zh-CN"/>
        </w:rPr>
        <w:t>Not applicable.</w:t>
      </w:r>
    </w:p>
    <w:p w14:paraId="2B597A76" w14:textId="03E24A73"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bookmarkStart w:id="33" w:name="_Toc368573036"/>
      <w:bookmarkStart w:id="34" w:name="_Toc42168893"/>
      <w:r>
        <w:rPr>
          <w:rFonts w:eastAsia="STZhongsong"/>
          <w:b/>
          <w:caps/>
          <w:lang w:eastAsia="zh-CN"/>
        </w:rPr>
        <w:t>quality</w:t>
      </w:r>
      <w:bookmarkEnd w:id="33"/>
      <w:bookmarkEnd w:id="34"/>
    </w:p>
    <w:p w14:paraId="22BBBF0F" w14:textId="3C733D1E"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Not applicable.</w:t>
      </w:r>
    </w:p>
    <w:p w14:paraId="179D7326" w14:textId="77777777"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bookmarkStart w:id="35" w:name="_Toc368573038"/>
      <w:bookmarkStart w:id="36" w:name="_Toc42168894"/>
      <w:r>
        <w:rPr>
          <w:rFonts w:eastAsia="STZhongsong"/>
          <w:b/>
          <w:caps/>
          <w:lang w:eastAsia="zh-CN"/>
        </w:rPr>
        <w:t>STAFF AND CUSTOMER SERVICE</w:t>
      </w:r>
      <w:bookmarkEnd w:id="35"/>
      <w:bookmarkEnd w:id="36"/>
    </w:p>
    <w:p w14:paraId="0E574456" w14:textId="77777777"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 xml:space="preserve">The Authority requires the Potential Provider to provide a sufficient level of resource throughout the duration of the Contract </w:t>
      </w:r>
      <w:proofErr w:type="gramStart"/>
      <w:r>
        <w:rPr>
          <w:rFonts w:eastAsia="STZhongsong" w:cs="Times New Roman"/>
          <w:szCs w:val="20"/>
          <w:lang w:eastAsia="zh-CN"/>
        </w:rPr>
        <w:t>in order to</w:t>
      </w:r>
      <w:proofErr w:type="gramEnd"/>
      <w:r>
        <w:rPr>
          <w:rFonts w:eastAsia="STZhongsong" w:cs="Times New Roman"/>
          <w:szCs w:val="20"/>
          <w:lang w:eastAsia="zh-CN"/>
        </w:rPr>
        <w:t xml:space="preserve"> consistently deliver a quality service to all Parties.</w:t>
      </w:r>
    </w:p>
    <w:p w14:paraId="44E54E51" w14:textId="77777777"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 xml:space="preserve">Potential Provider’s staff assigned to the Contract shall have the relevant qualifications and experience to deliver the Contract. </w:t>
      </w:r>
    </w:p>
    <w:p w14:paraId="2BFA404F" w14:textId="4EE81D62" w:rsidR="00075EB8" w:rsidRDefault="002E761B">
      <w:pPr>
        <w:tabs>
          <w:tab w:val="left" w:pos="709"/>
        </w:tabs>
        <w:suppressAutoHyphens w:val="0"/>
        <w:spacing w:after="160" w:line="240" w:lineRule="auto"/>
        <w:ind w:left="709" w:hanging="709"/>
        <w:jc w:val="both"/>
        <w:textAlignment w:val="auto"/>
        <w:outlineLvl w:val="1"/>
        <w:rPr>
          <w:rFonts w:eastAsia="STZhongsong" w:cs="Times New Roman"/>
          <w:szCs w:val="20"/>
          <w:lang w:eastAsia="zh-CN"/>
        </w:rPr>
      </w:pPr>
      <w:r>
        <w:rPr>
          <w:rFonts w:eastAsia="STZhongsong" w:cs="Times New Roman"/>
          <w:szCs w:val="20"/>
          <w:lang w:eastAsia="zh-CN"/>
        </w:rPr>
        <w:t xml:space="preserve">The Potential Provider shall ensure that staff understand the Authority’s vision and objectives and will provide excellent customer service to the Authority throughout the duration of the Contract.  </w:t>
      </w:r>
    </w:p>
    <w:p w14:paraId="3A81EA18" w14:textId="77777777"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bookmarkStart w:id="37" w:name="_Toc368573039"/>
      <w:bookmarkStart w:id="38" w:name="_Toc42168895"/>
      <w:r>
        <w:rPr>
          <w:rFonts w:eastAsia="STZhongsong"/>
          <w:b/>
          <w:caps/>
          <w:lang w:eastAsia="zh-CN"/>
        </w:rPr>
        <w:t>service levels and performance</w:t>
      </w:r>
      <w:bookmarkEnd w:id="37"/>
      <w:bookmarkEnd w:id="38"/>
    </w:p>
    <w:p w14:paraId="24FE7AEE" w14:textId="77777777" w:rsidR="00075EB8" w:rsidRDefault="002E761B">
      <w:pPr>
        <w:tabs>
          <w:tab w:val="left" w:pos="132"/>
          <w:tab w:val="left" w:pos="862"/>
        </w:tabs>
        <w:suppressAutoHyphens w:val="0"/>
        <w:overflowPunct w:val="0"/>
        <w:autoSpaceDE w:val="0"/>
        <w:spacing w:after="160" w:line="240" w:lineRule="auto"/>
        <w:ind w:left="709" w:hanging="709"/>
        <w:jc w:val="both"/>
        <w:outlineLvl w:val="1"/>
        <w:rPr>
          <w:rFonts w:eastAsia="STZhongsong" w:cs="Times New Roman"/>
          <w:szCs w:val="20"/>
          <w:lang w:eastAsia="zh-CN"/>
        </w:rPr>
      </w:pPr>
      <w:r>
        <w:rPr>
          <w:rFonts w:eastAsia="STZhongsong" w:cs="Times New Roman"/>
          <w:szCs w:val="20"/>
          <w:lang w:eastAsia="zh-CN"/>
        </w:rPr>
        <w:t>The Authority will measure the quality of the Supplier’s delivery by:</w:t>
      </w:r>
    </w:p>
    <w:tbl>
      <w:tblPr>
        <w:tblW w:w="8202" w:type="dxa"/>
        <w:tblInd w:w="817" w:type="dxa"/>
        <w:tblCellMar>
          <w:left w:w="10" w:type="dxa"/>
          <w:right w:w="10" w:type="dxa"/>
        </w:tblCellMar>
        <w:tblLook w:val="04A0" w:firstRow="1" w:lastRow="0" w:firstColumn="1" w:lastColumn="0" w:noHBand="0" w:noVBand="1"/>
      </w:tblPr>
      <w:tblGrid>
        <w:gridCol w:w="1084"/>
        <w:gridCol w:w="1606"/>
        <w:gridCol w:w="4416"/>
        <w:gridCol w:w="1096"/>
      </w:tblGrid>
      <w:tr w:rsidR="00075EB8" w14:paraId="0CAD1871" w14:textId="77777777">
        <w:tc>
          <w:tcPr>
            <w:tcW w:w="108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1BEB8A1" w14:textId="77777777" w:rsidR="00075EB8" w:rsidRDefault="002E761B">
            <w:pPr>
              <w:suppressAutoHyphens w:val="0"/>
              <w:overflowPunct w:val="0"/>
              <w:autoSpaceDE w:val="0"/>
              <w:spacing w:after="160" w:line="240" w:lineRule="auto"/>
              <w:jc w:val="center"/>
              <w:textAlignment w:val="auto"/>
              <w:outlineLvl w:val="1"/>
              <w:rPr>
                <w:rFonts w:ascii="Times New Roman" w:eastAsia="STZhongsong" w:hAnsi="Times New Roman" w:cs="Times New Roman"/>
                <w:b/>
                <w:sz w:val="20"/>
                <w:szCs w:val="20"/>
                <w:lang w:eastAsia="zh-CN"/>
              </w:rPr>
            </w:pPr>
            <w:r>
              <w:rPr>
                <w:rFonts w:ascii="Times New Roman" w:eastAsia="STZhongsong" w:hAnsi="Times New Roman" w:cs="Times New Roman"/>
                <w:b/>
                <w:sz w:val="20"/>
                <w:szCs w:val="20"/>
                <w:lang w:eastAsia="zh-CN"/>
              </w:rPr>
              <w:t>KPI/SLA</w:t>
            </w:r>
          </w:p>
        </w:tc>
        <w:tc>
          <w:tcPr>
            <w:tcW w:w="16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CBDCCDC" w14:textId="77777777" w:rsidR="00075EB8" w:rsidRDefault="002E761B">
            <w:pPr>
              <w:suppressAutoHyphens w:val="0"/>
              <w:overflowPunct w:val="0"/>
              <w:autoSpaceDE w:val="0"/>
              <w:spacing w:after="160" w:line="240" w:lineRule="auto"/>
              <w:jc w:val="center"/>
              <w:textAlignment w:val="auto"/>
              <w:outlineLvl w:val="1"/>
              <w:rPr>
                <w:rFonts w:ascii="Times New Roman" w:eastAsia="STZhongsong" w:hAnsi="Times New Roman" w:cs="Times New Roman"/>
                <w:b/>
                <w:sz w:val="20"/>
                <w:szCs w:val="20"/>
                <w:lang w:eastAsia="zh-CN"/>
              </w:rPr>
            </w:pPr>
            <w:r>
              <w:rPr>
                <w:rFonts w:ascii="Times New Roman" w:eastAsia="STZhongsong" w:hAnsi="Times New Roman" w:cs="Times New Roman"/>
                <w:b/>
                <w:sz w:val="20"/>
                <w:szCs w:val="20"/>
                <w:lang w:eastAsia="zh-CN"/>
              </w:rPr>
              <w:t>Service Area</w:t>
            </w:r>
          </w:p>
        </w:tc>
        <w:tc>
          <w:tcPr>
            <w:tcW w:w="441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868DBA1" w14:textId="77777777" w:rsidR="00075EB8" w:rsidRDefault="002E761B">
            <w:pPr>
              <w:suppressAutoHyphens w:val="0"/>
              <w:overflowPunct w:val="0"/>
              <w:autoSpaceDE w:val="0"/>
              <w:spacing w:after="160" w:line="240" w:lineRule="auto"/>
              <w:jc w:val="center"/>
              <w:textAlignment w:val="auto"/>
              <w:outlineLvl w:val="1"/>
              <w:rPr>
                <w:rFonts w:ascii="Times New Roman" w:eastAsia="STZhongsong" w:hAnsi="Times New Roman" w:cs="Times New Roman"/>
                <w:b/>
                <w:sz w:val="20"/>
                <w:szCs w:val="20"/>
                <w:lang w:eastAsia="zh-CN"/>
              </w:rPr>
            </w:pPr>
            <w:r>
              <w:rPr>
                <w:rFonts w:ascii="Times New Roman" w:eastAsia="STZhongsong" w:hAnsi="Times New Roman" w:cs="Times New Roman"/>
                <w:b/>
                <w:sz w:val="20"/>
                <w:szCs w:val="20"/>
                <w:lang w:eastAsia="zh-CN"/>
              </w:rPr>
              <w:t>KPI/SLA description</w:t>
            </w:r>
          </w:p>
        </w:tc>
        <w:tc>
          <w:tcPr>
            <w:tcW w:w="1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9BE82CF" w14:textId="77777777" w:rsidR="00075EB8" w:rsidRDefault="002E761B">
            <w:pPr>
              <w:suppressAutoHyphens w:val="0"/>
              <w:overflowPunct w:val="0"/>
              <w:autoSpaceDE w:val="0"/>
              <w:spacing w:after="160" w:line="240" w:lineRule="auto"/>
              <w:jc w:val="center"/>
              <w:textAlignment w:val="auto"/>
              <w:outlineLvl w:val="1"/>
              <w:rPr>
                <w:rFonts w:ascii="Times New Roman" w:eastAsia="STZhongsong" w:hAnsi="Times New Roman" w:cs="Times New Roman"/>
                <w:b/>
                <w:sz w:val="20"/>
                <w:szCs w:val="20"/>
                <w:lang w:eastAsia="zh-CN"/>
              </w:rPr>
            </w:pPr>
            <w:r>
              <w:rPr>
                <w:rFonts w:ascii="Times New Roman" w:eastAsia="STZhongsong" w:hAnsi="Times New Roman" w:cs="Times New Roman"/>
                <w:b/>
                <w:sz w:val="20"/>
                <w:szCs w:val="20"/>
                <w:lang w:eastAsia="zh-CN"/>
              </w:rPr>
              <w:t>Target</w:t>
            </w:r>
          </w:p>
        </w:tc>
      </w:tr>
      <w:tr w:rsidR="00075EB8" w14:paraId="2E9E9923" w14:textId="77777777">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F6756" w14:textId="77777777" w:rsidR="00075EB8" w:rsidRDefault="002E761B">
            <w:pPr>
              <w:suppressAutoHyphens w:val="0"/>
              <w:overflowPunct w:val="0"/>
              <w:autoSpaceDE w:val="0"/>
              <w:spacing w:after="160" w:line="240" w:lineRule="auto"/>
              <w:jc w:val="center"/>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C489B" w14:textId="77777777" w:rsidR="00075EB8" w:rsidRDefault="002E761B">
            <w:pPr>
              <w:suppressAutoHyphens w:val="0"/>
              <w:overflowPunct w:val="0"/>
              <w:autoSpaceDE w:val="0"/>
              <w:spacing w:after="160" w:line="240" w:lineRule="auto"/>
              <w:jc w:val="both"/>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Delivery timescales</w:t>
            </w:r>
          </w:p>
        </w:tc>
        <w:tc>
          <w:tcPr>
            <w:tcW w:w="4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A072C"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Delivery Timescales; </w:t>
            </w:r>
          </w:p>
          <w:p w14:paraId="7FF20AE8" w14:textId="77777777" w:rsidR="00075EB8" w:rsidRDefault="002E761B">
            <w:pPr>
              <w:suppressAutoHyphens w:val="0"/>
              <w:overflowPunct w:val="0"/>
              <w:autoSpaceDE w:val="0"/>
              <w:spacing w:after="160" w:line="240" w:lineRule="auto"/>
              <w:jc w:val="both"/>
              <w:textAlignment w:val="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Successful delivery of the workshop within 90 calendar days of contract award. </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96404" w14:textId="77777777" w:rsidR="00075EB8" w:rsidRDefault="002E761B">
            <w:pPr>
              <w:suppressAutoHyphens w:val="0"/>
              <w:overflowPunct w:val="0"/>
              <w:autoSpaceDE w:val="0"/>
              <w:spacing w:after="160" w:line="240" w:lineRule="auto"/>
              <w:jc w:val="center"/>
              <w:textAlignment w:val="auto"/>
              <w:outlineLvl w:val="1"/>
              <w:rPr>
                <w:rFonts w:ascii="Times New Roman" w:eastAsia="STZhongsong" w:hAnsi="Times New Roman" w:cs="Times New Roman"/>
                <w:sz w:val="20"/>
                <w:szCs w:val="20"/>
                <w:lang w:eastAsia="zh-CN"/>
              </w:rPr>
            </w:pPr>
            <w:r>
              <w:rPr>
                <w:rFonts w:ascii="Times New Roman" w:eastAsia="STZhongsong" w:hAnsi="Times New Roman" w:cs="Times New Roman"/>
                <w:sz w:val="20"/>
                <w:szCs w:val="20"/>
                <w:lang w:eastAsia="zh-CN"/>
              </w:rPr>
              <w:t>100%</w:t>
            </w:r>
          </w:p>
        </w:tc>
      </w:tr>
    </w:tbl>
    <w:p w14:paraId="1565A996" w14:textId="5449EF10" w:rsidR="00075EB8" w:rsidRDefault="00075EB8">
      <w:pPr>
        <w:suppressAutoHyphens w:val="0"/>
        <w:spacing w:line="240" w:lineRule="auto"/>
        <w:ind w:left="720"/>
        <w:jc w:val="both"/>
        <w:textAlignment w:val="auto"/>
        <w:outlineLvl w:val="1"/>
        <w:rPr>
          <w:rFonts w:eastAsia="STZhongsong" w:cs="Times New Roman"/>
          <w:szCs w:val="20"/>
          <w:lang w:eastAsia="zh-CN"/>
        </w:rPr>
      </w:pPr>
    </w:p>
    <w:p w14:paraId="7827991C" w14:textId="3CBBB483" w:rsidR="00075EB8" w:rsidRDefault="002E761B">
      <w:pPr>
        <w:numPr>
          <w:ilvl w:val="1"/>
          <w:numId w:val="3"/>
        </w:numPr>
        <w:suppressAutoHyphens w:val="0"/>
        <w:spacing w:after="240" w:line="240" w:lineRule="auto"/>
        <w:jc w:val="both"/>
        <w:textAlignment w:val="auto"/>
        <w:rPr>
          <w:rFonts w:eastAsia="STZhongsong" w:cs="Times New Roman"/>
          <w:szCs w:val="20"/>
          <w:lang w:eastAsia="zh-CN"/>
        </w:rPr>
      </w:pPr>
      <w:bookmarkStart w:id="39" w:name="_Toc368573040"/>
      <w:r>
        <w:rPr>
          <w:rFonts w:eastAsia="STZhongsong" w:cs="Times New Roman"/>
          <w:szCs w:val="20"/>
          <w:lang w:eastAsia="zh-CN"/>
        </w:rPr>
        <w:t>Any failure to meet the delivery timescale will result in training credits for future deliveries of the workshop. This will amount to one additional delivery for every 20 working days delay there is in delivery.</w:t>
      </w:r>
    </w:p>
    <w:p w14:paraId="2229BB2A" w14:textId="12D12D64" w:rsidR="00075EB8" w:rsidRDefault="002E761B">
      <w:pPr>
        <w:numPr>
          <w:ilvl w:val="1"/>
          <w:numId w:val="3"/>
        </w:numPr>
        <w:suppressAutoHyphens w:val="0"/>
        <w:spacing w:after="240" w:line="240" w:lineRule="auto"/>
        <w:jc w:val="both"/>
        <w:textAlignment w:val="auto"/>
        <w:rPr>
          <w:rFonts w:eastAsia="STZhongsong" w:cs="Times New Roman"/>
          <w:szCs w:val="20"/>
          <w:lang w:eastAsia="zh-CN"/>
        </w:rPr>
      </w:pPr>
      <w:r>
        <w:rPr>
          <w:rFonts w:eastAsia="STZhongsong" w:cs="Times New Roman"/>
          <w:szCs w:val="20"/>
          <w:lang w:eastAsia="zh-CN"/>
        </w:rPr>
        <w:t>The initial contract will be for the delivery of a single half-day session. Following this, additional half-day sessions may be requested. Given that additional sessions will be a repeat of the first session, it is expected that costs will be significantly reduced thereby enabling a greater ROI.</w:t>
      </w:r>
    </w:p>
    <w:p w14:paraId="35FDF4A1" w14:textId="77777777" w:rsidR="00075EB8" w:rsidRDefault="002E761B">
      <w:pPr>
        <w:keepNext/>
        <w:tabs>
          <w:tab w:val="left" w:pos="720"/>
        </w:tabs>
        <w:suppressAutoHyphens w:val="0"/>
        <w:spacing w:after="160" w:line="240" w:lineRule="auto"/>
        <w:ind w:left="720" w:hanging="720"/>
        <w:jc w:val="both"/>
        <w:textAlignment w:val="auto"/>
        <w:outlineLvl w:val="0"/>
        <w:rPr>
          <w:rFonts w:eastAsia="STZhongsong" w:cs="Times New Roman"/>
          <w:b/>
          <w:caps/>
          <w:szCs w:val="20"/>
          <w:lang w:eastAsia="zh-CN"/>
        </w:rPr>
      </w:pPr>
      <w:bookmarkStart w:id="40" w:name="_Toc42168896"/>
      <w:r>
        <w:rPr>
          <w:rFonts w:eastAsia="STZhongsong" w:cs="Times New Roman"/>
          <w:b/>
          <w:caps/>
          <w:szCs w:val="20"/>
          <w:lang w:eastAsia="zh-CN"/>
        </w:rPr>
        <w:t>Security requirements</w:t>
      </w:r>
      <w:bookmarkEnd w:id="39"/>
      <w:bookmarkEnd w:id="40"/>
    </w:p>
    <w:p w14:paraId="6A9E8B12" w14:textId="7B3926C1" w:rsidR="00075EB8" w:rsidRDefault="002E761B">
      <w:pPr>
        <w:keepNext/>
        <w:tabs>
          <w:tab w:val="left" w:pos="0"/>
        </w:tabs>
        <w:suppressAutoHyphens w:val="0"/>
        <w:overflowPunct w:val="0"/>
        <w:autoSpaceDE w:val="0"/>
        <w:spacing w:after="160" w:line="240" w:lineRule="auto"/>
        <w:ind w:left="709" w:hanging="709"/>
        <w:jc w:val="both"/>
        <w:outlineLvl w:val="0"/>
      </w:pPr>
      <w:bookmarkStart w:id="41" w:name="_Toc368573041"/>
      <w:bookmarkStart w:id="42" w:name="_Toc42168897"/>
      <w:r>
        <w:rPr>
          <w:rFonts w:eastAsia="STZhongsong" w:cs="Times New Roman"/>
          <w:szCs w:val="20"/>
          <w:lang w:eastAsia="zh-CN"/>
        </w:rPr>
        <w:t xml:space="preserve">The workshop presenters/facilitators will be UK nationals with </w:t>
      </w:r>
      <w:proofErr w:type="gramStart"/>
      <w:r>
        <w:rPr>
          <w:rFonts w:eastAsia="STZhongsong" w:cs="Times New Roman"/>
          <w:szCs w:val="20"/>
          <w:lang w:eastAsia="zh-CN"/>
        </w:rPr>
        <w:t>SC, and</w:t>
      </w:r>
      <w:proofErr w:type="gramEnd"/>
      <w:r>
        <w:rPr>
          <w:rFonts w:eastAsia="STZhongsong" w:cs="Times New Roman"/>
          <w:szCs w:val="20"/>
          <w:lang w:eastAsia="zh-CN"/>
        </w:rPr>
        <w:t xml:space="preserve"> will understand the Army/MOD structures &amp; </w:t>
      </w:r>
      <w:r w:rsidR="004F7D72">
        <w:rPr>
          <w:rFonts w:eastAsia="STZhongsong" w:cs="Times New Roman"/>
          <w:szCs w:val="20"/>
          <w:lang w:eastAsia="zh-CN"/>
        </w:rPr>
        <w:t>ways of working (</w:t>
      </w:r>
      <w:proofErr w:type="spellStart"/>
      <w:r>
        <w:rPr>
          <w:rFonts w:eastAsia="STZhongsong" w:cs="Times New Roman"/>
          <w:szCs w:val="20"/>
          <w:lang w:eastAsia="zh-CN"/>
        </w:rPr>
        <w:t>WofW</w:t>
      </w:r>
      <w:proofErr w:type="spellEnd"/>
      <w:r w:rsidR="004F7D72">
        <w:rPr>
          <w:rFonts w:eastAsia="STZhongsong" w:cs="Times New Roman"/>
          <w:szCs w:val="20"/>
          <w:lang w:eastAsia="zh-CN"/>
        </w:rPr>
        <w:t>)</w:t>
      </w:r>
      <w:r>
        <w:rPr>
          <w:rFonts w:eastAsia="STZhongsong" w:cs="Times New Roman"/>
          <w:szCs w:val="20"/>
          <w:lang w:eastAsia="zh-CN"/>
        </w:rPr>
        <w:t xml:space="preserve">.  The content to the crisis simulation will be classified no higher than OFFICIAL-SENSITIVE but with an understanding of the Structure, Systems and </w:t>
      </w:r>
      <w:proofErr w:type="spellStart"/>
      <w:r>
        <w:rPr>
          <w:rFonts w:eastAsia="STZhongsong" w:cs="Times New Roman"/>
          <w:szCs w:val="20"/>
          <w:lang w:eastAsia="zh-CN"/>
        </w:rPr>
        <w:t>WofW</w:t>
      </w:r>
      <w:proofErr w:type="spellEnd"/>
      <w:r>
        <w:rPr>
          <w:rFonts w:eastAsia="STZhongsong" w:cs="Times New Roman"/>
          <w:szCs w:val="20"/>
          <w:lang w:eastAsia="zh-CN"/>
        </w:rPr>
        <w:t>,</w:t>
      </w:r>
    </w:p>
    <w:p w14:paraId="5F4A0F6C" w14:textId="77777777"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r>
        <w:rPr>
          <w:rFonts w:eastAsia="STZhongsong"/>
          <w:b/>
          <w:caps/>
          <w:lang w:eastAsia="zh-CN"/>
        </w:rPr>
        <w:t>intellectual property rights (ipr)</w:t>
      </w:r>
      <w:bookmarkEnd w:id="41"/>
      <w:bookmarkEnd w:id="42"/>
    </w:p>
    <w:p w14:paraId="373E92ED" w14:textId="77777777" w:rsidR="00075EB8" w:rsidRDefault="002E761B">
      <w:pPr>
        <w:tabs>
          <w:tab w:val="left" w:pos="720"/>
        </w:tabs>
        <w:suppressAutoHyphens w:val="0"/>
        <w:spacing w:after="160" w:line="240" w:lineRule="auto"/>
        <w:ind w:left="720" w:hanging="720"/>
        <w:jc w:val="both"/>
        <w:textAlignment w:val="auto"/>
        <w:outlineLvl w:val="1"/>
      </w:pPr>
      <w:r>
        <w:rPr>
          <w:rFonts w:eastAsia="STZhongsong" w:cs="Times New Roman"/>
          <w:szCs w:val="20"/>
          <w:lang w:eastAsia="zh-CN"/>
        </w:rPr>
        <w:t>Not applicable.</w:t>
      </w:r>
    </w:p>
    <w:p w14:paraId="76976F20" w14:textId="0DAD7EEA" w:rsidR="00075EB8" w:rsidRDefault="002E761B">
      <w:pPr>
        <w:keepNext/>
        <w:tabs>
          <w:tab w:val="left" w:pos="720"/>
        </w:tabs>
        <w:suppressAutoHyphens w:val="0"/>
        <w:spacing w:after="240" w:line="240" w:lineRule="auto"/>
        <w:ind w:left="720" w:hanging="720"/>
        <w:jc w:val="both"/>
        <w:textAlignment w:val="auto"/>
        <w:outlineLvl w:val="0"/>
        <w:rPr>
          <w:rFonts w:eastAsia="STZhongsong" w:cs="Times New Roman"/>
          <w:b/>
          <w:caps/>
          <w:szCs w:val="20"/>
          <w:lang w:eastAsia="zh-CN"/>
        </w:rPr>
      </w:pPr>
      <w:r>
        <w:rPr>
          <w:rFonts w:eastAsia="STZhongsong" w:cs="Times New Roman"/>
          <w:b/>
          <w:caps/>
          <w:szCs w:val="20"/>
          <w:lang w:eastAsia="zh-CN"/>
        </w:rPr>
        <w:lastRenderedPageBreak/>
        <w:t>SOCIAL VALUE</w:t>
      </w:r>
    </w:p>
    <w:p w14:paraId="2A8F2772" w14:textId="1D16569F" w:rsidR="00075EB8" w:rsidRDefault="002E761B">
      <w:pPr>
        <w:keepNext/>
        <w:suppressAutoHyphens w:val="0"/>
        <w:spacing w:after="240" w:line="240" w:lineRule="auto"/>
        <w:ind w:left="720" w:hanging="720"/>
        <w:jc w:val="both"/>
        <w:textAlignment w:val="auto"/>
        <w:outlineLvl w:val="0"/>
      </w:pPr>
      <w:r>
        <w:rPr>
          <w:rFonts w:eastAsia="STZhongsong" w:cs="Times New Roman"/>
          <w:bCs/>
          <w:caps/>
          <w:szCs w:val="20"/>
          <w:lang w:eastAsia="zh-CN"/>
        </w:rPr>
        <w:t>21.1</w:t>
      </w:r>
      <w:r>
        <w:rPr>
          <w:rFonts w:eastAsia="STZhongsong" w:cs="Times New Roman"/>
          <w:bCs/>
          <w:caps/>
          <w:szCs w:val="20"/>
          <w:lang w:eastAsia="zh-CN"/>
        </w:rPr>
        <w:tab/>
        <w:t>T</w:t>
      </w:r>
      <w:r>
        <w:rPr>
          <w:rFonts w:eastAsia="STZhongsong" w:cs="Times New Roman"/>
          <w:bCs/>
          <w:szCs w:val="20"/>
          <w:lang w:eastAsia="zh-CN"/>
        </w:rPr>
        <w:t>he Authority requires evidence, activities and commitments, of how the supplier meets the objectives for tackling economic inequality, wellbeing and equal opportunities.</w:t>
      </w:r>
    </w:p>
    <w:p w14:paraId="50E90DF7" w14:textId="77777777" w:rsidR="00075EB8" w:rsidRDefault="002E761B">
      <w:pPr>
        <w:keepNext/>
        <w:tabs>
          <w:tab w:val="left" w:pos="0"/>
        </w:tabs>
        <w:suppressAutoHyphens w:val="0"/>
        <w:overflowPunct w:val="0"/>
        <w:autoSpaceDE w:val="0"/>
        <w:spacing w:after="160" w:line="240" w:lineRule="auto"/>
        <w:ind w:left="709" w:hanging="709"/>
        <w:jc w:val="both"/>
        <w:outlineLvl w:val="0"/>
        <w:rPr>
          <w:rFonts w:eastAsia="STZhongsong"/>
          <w:b/>
          <w:caps/>
          <w:lang w:eastAsia="zh-CN"/>
        </w:rPr>
      </w:pPr>
      <w:bookmarkStart w:id="43" w:name="_Toc368573042"/>
      <w:bookmarkStart w:id="44" w:name="_Toc42168898"/>
      <w:r>
        <w:rPr>
          <w:rFonts w:eastAsia="STZhongsong"/>
          <w:b/>
          <w:caps/>
          <w:lang w:eastAsia="zh-CN"/>
        </w:rPr>
        <w:t>additional information</w:t>
      </w:r>
      <w:bookmarkEnd w:id="43"/>
      <w:bookmarkEnd w:id="44"/>
      <w:r>
        <w:rPr>
          <w:rFonts w:eastAsia="STZhongsong"/>
          <w:b/>
          <w:caps/>
          <w:lang w:eastAsia="zh-CN"/>
        </w:rPr>
        <w:t xml:space="preserve"> </w:t>
      </w:r>
    </w:p>
    <w:p w14:paraId="17C9967F" w14:textId="7B06FFF1" w:rsidR="00075EB8" w:rsidRDefault="002E761B">
      <w:pPr>
        <w:keepNext/>
        <w:tabs>
          <w:tab w:val="left" w:pos="720"/>
        </w:tabs>
        <w:suppressAutoHyphens w:val="0"/>
        <w:spacing w:after="160" w:line="240" w:lineRule="auto"/>
        <w:ind w:left="720" w:hanging="720"/>
        <w:jc w:val="both"/>
        <w:textAlignment w:val="auto"/>
        <w:outlineLvl w:val="0"/>
      </w:pPr>
      <w:bookmarkStart w:id="45" w:name="_Toc368573043"/>
      <w:bookmarkStart w:id="46" w:name="_Toc42168899"/>
      <w:bookmarkEnd w:id="25"/>
      <w:r>
        <w:rPr>
          <w:rFonts w:eastAsia="STZhongsong" w:cs="Times New Roman"/>
          <w:szCs w:val="20"/>
          <w:lang w:eastAsia="zh-CN"/>
        </w:rPr>
        <w:t xml:space="preserve">The workshop presenters/facilitators will have both a comprehensive understanding of NIST CSF, and how it can be mapped to the British army structures &amp; </w:t>
      </w:r>
      <w:proofErr w:type="spellStart"/>
      <w:r>
        <w:rPr>
          <w:rFonts w:eastAsia="STZhongsong" w:cs="Times New Roman"/>
          <w:szCs w:val="20"/>
          <w:lang w:eastAsia="zh-CN"/>
        </w:rPr>
        <w:t>WofW</w:t>
      </w:r>
      <w:proofErr w:type="spellEnd"/>
      <w:r>
        <w:rPr>
          <w:rFonts w:eastAsia="STZhongsong" w:cs="Times New Roman"/>
          <w:szCs w:val="20"/>
          <w:lang w:eastAsia="zh-CN"/>
        </w:rPr>
        <w:t>.</w:t>
      </w:r>
    </w:p>
    <w:p w14:paraId="2B9F50D8" w14:textId="77777777" w:rsidR="00075EB8" w:rsidRDefault="002E761B">
      <w:pPr>
        <w:keepNext/>
        <w:tabs>
          <w:tab w:val="left" w:pos="720"/>
        </w:tabs>
        <w:suppressAutoHyphens w:val="0"/>
        <w:spacing w:after="160" w:line="240" w:lineRule="auto"/>
        <w:ind w:left="720" w:hanging="720"/>
        <w:jc w:val="both"/>
        <w:textAlignment w:val="auto"/>
        <w:outlineLvl w:val="0"/>
        <w:rPr>
          <w:rFonts w:eastAsia="STZhongsong" w:cs="Times New Roman"/>
          <w:b/>
          <w:caps/>
          <w:szCs w:val="20"/>
          <w:lang w:eastAsia="zh-CN"/>
        </w:rPr>
      </w:pPr>
      <w:r>
        <w:rPr>
          <w:rFonts w:eastAsia="STZhongsong" w:cs="Times New Roman"/>
          <w:b/>
          <w:caps/>
          <w:szCs w:val="20"/>
          <w:lang w:eastAsia="zh-CN"/>
        </w:rPr>
        <w:t>Location</w:t>
      </w:r>
      <w:bookmarkEnd w:id="45"/>
      <w:bookmarkEnd w:id="46"/>
      <w:r>
        <w:rPr>
          <w:rFonts w:eastAsia="STZhongsong" w:cs="Times New Roman"/>
          <w:b/>
          <w:caps/>
          <w:szCs w:val="20"/>
          <w:lang w:eastAsia="zh-CN"/>
        </w:rPr>
        <w:t xml:space="preserve"> </w:t>
      </w:r>
    </w:p>
    <w:p w14:paraId="19ED259E" w14:textId="77777777" w:rsidR="00075EB8" w:rsidRDefault="002E761B">
      <w:pPr>
        <w:numPr>
          <w:ilvl w:val="1"/>
          <w:numId w:val="3"/>
        </w:numPr>
        <w:tabs>
          <w:tab w:val="left" w:pos="-11"/>
        </w:tabs>
        <w:suppressAutoHyphens w:val="0"/>
        <w:spacing w:after="240" w:line="240" w:lineRule="auto"/>
        <w:jc w:val="both"/>
        <w:textAlignment w:val="auto"/>
        <w:rPr>
          <w:rFonts w:eastAsia="STZhongsong" w:cs="Times New Roman"/>
          <w:szCs w:val="20"/>
          <w:lang w:eastAsia="zh-CN"/>
        </w:rPr>
      </w:pPr>
      <w:r>
        <w:rPr>
          <w:rFonts w:eastAsia="STZhongsong" w:cs="Times New Roman"/>
          <w:szCs w:val="20"/>
          <w:lang w:eastAsia="zh-CN"/>
        </w:rPr>
        <w:t>The location of workshop delivery is still to be confirmed. It is expected that the initial delivery will be within Army Headquarters (SP11 8HJ), or a maximum of 20 miles radius. Any future deliveries of the workshop could be anywhere within mainland UK.</w:t>
      </w:r>
    </w:p>
    <w:p w14:paraId="39C8EC40" w14:textId="77777777" w:rsidR="00075EB8" w:rsidRDefault="00075EB8">
      <w:pPr>
        <w:pageBreakBefore/>
        <w:suppressAutoHyphens w:val="0"/>
      </w:pPr>
    </w:p>
    <w:p w14:paraId="6C1C2286" w14:textId="77777777" w:rsidR="00075EB8" w:rsidRDefault="002E761B">
      <w:pPr>
        <w:pStyle w:val="Heading2"/>
      </w:pPr>
      <w:r>
        <w:t>Schedule 1b: Services</w:t>
      </w:r>
    </w:p>
    <w:p w14:paraId="0E654F44" w14:textId="77777777" w:rsidR="00075EB8" w:rsidRDefault="002E761B">
      <w:pPr>
        <w:spacing w:before="240"/>
      </w:pPr>
      <w:r>
        <w:t>Please refer to Schedule 1b – Suppliers Response (attached)</w:t>
      </w:r>
      <w:r>
        <w:rPr>
          <w:b/>
        </w:rPr>
        <w:t xml:space="preserve">  </w:t>
      </w:r>
    </w:p>
    <w:p w14:paraId="62E3C854" w14:textId="77777777" w:rsidR="00075EB8" w:rsidRDefault="002E761B">
      <w:pPr>
        <w:pStyle w:val="Heading2"/>
      </w:pPr>
      <w:bookmarkStart w:id="47" w:name="_Toc33176234"/>
      <w:r>
        <w:t>Schedule 2: Call-Off Contract charges</w:t>
      </w:r>
      <w:bookmarkEnd w:id="47"/>
    </w:p>
    <w:p w14:paraId="57892A56" w14:textId="77777777" w:rsidR="00075EB8" w:rsidRDefault="002E761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42A0DB1" w14:textId="77777777" w:rsidR="00075EB8" w:rsidRDefault="002E761B">
      <w:pPr>
        <w:spacing w:before="240"/>
      </w:pPr>
      <w:r>
        <w:t>Please refer to Schedule 2 – Suppliers Pricing Matrix (attached)</w:t>
      </w:r>
      <w:r>
        <w:br/>
      </w:r>
    </w:p>
    <w:p w14:paraId="1C5C2116" w14:textId="5DE97931" w:rsidR="00075EB8" w:rsidRDefault="002E761B">
      <w:r>
        <w:t>Development and Delivery of Initial Workshop</w:t>
      </w:r>
      <w:r>
        <w:tab/>
        <w:t>-</w:t>
      </w:r>
      <w:r>
        <w:tab/>
        <w:t>£75,000.00 (excluding VAT)</w:t>
      </w:r>
    </w:p>
    <w:p w14:paraId="156DFE0B" w14:textId="6B0FB6BA" w:rsidR="00075EB8" w:rsidRDefault="002E761B">
      <w:r>
        <w:t>Delivery of Additional Workshop1 (Not Guaranteed)</w:t>
      </w:r>
      <w:r>
        <w:tab/>
        <w:t>-</w:t>
      </w:r>
      <w:r>
        <w:tab/>
        <w:t>£3,000.00 (excluding VAT)</w:t>
      </w:r>
    </w:p>
    <w:p w14:paraId="37B7B68D" w14:textId="7A92808A" w:rsidR="00075EB8" w:rsidRDefault="002E761B">
      <w:r>
        <w:t>Delivery of Additional Workshop2 (Not Guaranteed)</w:t>
      </w:r>
      <w:r>
        <w:tab/>
        <w:t>-</w:t>
      </w:r>
      <w:r>
        <w:tab/>
        <w:t>£3,000.00 (excluding VAT)</w:t>
      </w:r>
    </w:p>
    <w:p w14:paraId="1DE30ECD" w14:textId="2A5CC7D4" w:rsidR="00075EB8" w:rsidRDefault="002E761B">
      <w:r>
        <w:t>Delivery of Additional Workshop3 (Not Guaranteed)</w:t>
      </w:r>
      <w:r>
        <w:tab/>
        <w:t>-</w:t>
      </w:r>
      <w:r>
        <w:tab/>
        <w:t>£3,000.00 (excluding VAT)</w:t>
      </w:r>
    </w:p>
    <w:p w14:paraId="2ABB7E34" w14:textId="5B58F57D" w:rsidR="00075EB8" w:rsidRDefault="00075EB8">
      <w:pPr>
        <w:rPr>
          <w:b/>
        </w:rPr>
      </w:pPr>
    </w:p>
    <w:p w14:paraId="670C89D0" w14:textId="77777777" w:rsidR="002D3B22" w:rsidRDefault="00FA611A" w:rsidP="00F857F4">
      <w:pPr>
        <w:spacing w:before="240"/>
        <w:rPr>
          <w:strike/>
        </w:rPr>
      </w:pPr>
      <w:r w:rsidRPr="00F857F4">
        <w:t xml:space="preserve">Travel and expenses </w:t>
      </w:r>
      <w:r w:rsidR="00B81D94">
        <w:t xml:space="preserve">for workshops to be delivered outside of Andover, UK </w:t>
      </w:r>
      <w:r w:rsidRPr="00F857F4">
        <w:t xml:space="preserve">are not included in the </w:t>
      </w:r>
      <w:r>
        <w:t>Call-Off Charges</w:t>
      </w:r>
      <w:r w:rsidRPr="00F857F4">
        <w:t xml:space="preserve"> and will be billed separately. </w:t>
      </w:r>
      <w:r w:rsidR="00932013" w:rsidRPr="00D42B21">
        <w:t xml:space="preserve">Buyer will pay all </w:t>
      </w:r>
      <w:r w:rsidR="002D3B22">
        <w:t xml:space="preserve">such </w:t>
      </w:r>
      <w:r w:rsidR="00932013" w:rsidRPr="00D42B21">
        <w:t>pre-approved expenses.</w:t>
      </w:r>
      <w:r w:rsidR="00932013" w:rsidRPr="00C87C7D">
        <w:rPr>
          <w:strike/>
        </w:rPr>
        <w:t xml:space="preserve"> </w:t>
      </w:r>
    </w:p>
    <w:p w14:paraId="75E55F6A" w14:textId="77777777" w:rsidR="00075EB8" w:rsidRDefault="00075EB8">
      <w:pPr>
        <w:rPr>
          <w:sz w:val="32"/>
          <w:szCs w:val="32"/>
        </w:rPr>
      </w:pPr>
    </w:p>
    <w:p w14:paraId="7B8A4D21" w14:textId="77777777" w:rsidR="00075EB8" w:rsidRDefault="002E761B">
      <w:pPr>
        <w:rPr>
          <w:sz w:val="32"/>
          <w:szCs w:val="32"/>
        </w:rPr>
      </w:pPr>
      <w:r>
        <w:rPr>
          <w:sz w:val="32"/>
          <w:szCs w:val="32"/>
        </w:rPr>
        <w:t>Customer Benefits</w:t>
      </w:r>
    </w:p>
    <w:p w14:paraId="03BDF349" w14:textId="77777777" w:rsidR="00075EB8" w:rsidRDefault="00075EB8">
      <w:pPr>
        <w:rPr>
          <w:sz w:val="32"/>
          <w:szCs w:val="32"/>
        </w:rPr>
      </w:pPr>
    </w:p>
    <w:p w14:paraId="292AFA95" w14:textId="77777777" w:rsidR="00075EB8" w:rsidRDefault="002E761B">
      <w:bookmarkStart w:id="48" w:name="_Toc33176235"/>
      <w:r>
        <w:t>For each Call-Off Contract please complete a customer benefits record, by following this link;</w:t>
      </w:r>
    </w:p>
    <w:p w14:paraId="70DBEF68" w14:textId="77777777" w:rsidR="00075EB8" w:rsidRDefault="00075EB8"/>
    <w:p w14:paraId="407C5B59" w14:textId="77777777" w:rsidR="00075EB8" w:rsidRDefault="00614A71">
      <w:hyperlink r:id="rId15" w:history="1">
        <w:r w:rsidR="002E761B">
          <w:rPr>
            <w:rStyle w:val="Hyperlink"/>
          </w:rPr>
          <w:t>G-Cloud 12 Customer Benefi</w:t>
        </w:r>
        <w:bookmarkStart w:id="49" w:name="_Hlt67898630"/>
        <w:bookmarkStart w:id="50" w:name="_Hlt67898631"/>
        <w:r w:rsidR="002E761B">
          <w:rPr>
            <w:rStyle w:val="Hyperlink"/>
          </w:rPr>
          <w:t>t</w:t>
        </w:r>
        <w:bookmarkEnd w:id="49"/>
        <w:bookmarkEnd w:id="50"/>
        <w:r w:rsidR="002E761B">
          <w:rPr>
            <w:rStyle w:val="Hyperlink"/>
          </w:rPr>
          <w:t>s Record</w:t>
        </w:r>
      </w:hyperlink>
      <w:r w:rsidR="002E761B">
        <w:t xml:space="preserve"> </w:t>
      </w:r>
    </w:p>
    <w:p w14:paraId="7DC934D4" w14:textId="77777777" w:rsidR="00075EB8" w:rsidRDefault="002E761B">
      <w:pPr>
        <w:pStyle w:val="Heading2"/>
        <w:pageBreakBefore/>
      </w:pPr>
      <w:r>
        <w:lastRenderedPageBreak/>
        <w:t>Part B: Terms and conditions</w:t>
      </w:r>
      <w:bookmarkEnd w:id="48"/>
    </w:p>
    <w:p w14:paraId="2AFC9E81" w14:textId="77777777" w:rsidR="00075EB8" w:rsidRDefault="002E761B">
      <w:pPr>
        <w:pStyle w:val="Heading3"/>
        <w:spacing w:after="100"/>
      </w:pPr>
      <w:r>
        <w:t>1.</w:t>
      </w:r>
      <w:r>
        <w:tab/>
        <w:t>Call-Off Contract Start date and length</w:t>
      </w:r>
    </w:p>
    <w:p w14:paraId="38598D83" w14:textId="77777777" w:rsidR="00075EB8" w:rsidRDefault="002E761B">
      <w:r>
        <w:t>1.1</w:t>
      </w:r>
      <w:r>
        <w:tab/>
        <w:t>The Supplier must start providing the Services on the date specified in the Order Form.</w:t>
      </w:r>
    </w:p>
    <w:p w14:paraId="5E969B7A" w14:textId="77777777" w:rsidR="00075EB8" w:rsidRDefault="00075EB8">
      <w:pPr>
        <w:ind w:firstLine="720"/>
      </w:pPr>
    </w:p>
    <w:p w14:paraId="52D77CB3" w14:textId="540D6E91" w:rsidR="00075EB8" w:rsidRDefault="002E761B">
      <w:pPr>
        <w:ind w:left="720" w:hanging="720"/>
      </w:pPr>
      <w:r>
        <w:t>1.2</w:t>
      </w:r>
      <w:r>
        <w:tab/>
        <w:t>This Call-Off Contract will expire on the Expiry Date in the Order Form. It will be for up to 24 months from the Start date unless Ended earlier under clause 18 or extended by the Buyer under clause 1.3.</w:t>
      </w:r>
      <w:r w:rsidR="00691832">
        <w:t xml:space="preserve"> Buyer will notify Supplier of its intent to extend the term beyond 12 months. </w:t>
      </w:r>
    </w:p>
    <w:p w14:paraId="2FD7AFA7" w14:textId="77777777" w:rsidR="00075EB8" w:rsidRDefault="00075EB8">
      <w:pPr>
        <w:ind w:left="720"/>
      </w:pPr>
    </w:p>
    <w:p w14:paraId="007A5E3B" w14:textId="136F893F" w:rsidR="00075EB8" w:rsidRDefault="002E761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17DB8A0" w14:textId="77777777" w:rsidR="00075EB8" w:rsidRDefault="00075EB8">
      <w:pPr>
        <w:ind w:left="720"/>
      </w:pPr>
    </w:p>
    <w:p w14:paraId="7F20BEFE" w14:textId="77777777" w:rsidR="00075EB8" w:rsidRDefault="002E761B">
      <w:pPr>
        <w:ind w:left="720" w:hanging="720"/>
      </w:pPr>
      <w:r>
        <w:t>1.4</w:t>
      </w:r>
      <w:r>
        <w:tab/>
        <w:t>The Parties must comply with the requirements under clauses 21.3 to 21.8 if the Buyer reserves the right in the Order Form to extend the contract beyond 24 months.</w:t>
      </w:r>
    </w:p>
    <w:p w14:paraId="264C1F2B" w14:textId="77777777" w:rsidR="00075EB8" w:rsidRDefault="00075EB8">
      <w:pPr>
        <w:spacing w:before="240" w:after="240"/>
      </w:pPr>
    </w:p>
    <w:p w14:paraId="51548911" w14:textId="77777777" w:rsidR="00075EB8" w:rsidRDefault="002E761B">
      <w:pPr>
        <w:pStyle w:val="Heading3"/>
        <w:spacing w:after="100"/>
      </w:pPr>
      <w:r>
        <w:t>2.</w:t>
      </w:r>
      <w:r>
        <w:tab/>
        <w:t>Incorporation of terms</w:t>
      </w:r>
    </w:p>
    <w:p w14:paraId="331B1FDA" w14:textId="6BCB1E68" w:rsidR="00075EB8" w:rsidRDefault="002E761B">
      <w:pPr>
        <w:spacing w:after="240"/>
        <w:ind w:left="720" w:hanging="720"/>
      </w:pPr>
      <w:r>
        <w:t>2.1</w:t>
      </w:r>
      <w:r>
        <w:tab/>
      </w:r>
      <w:r w:rsidR="00430401">
        <w:t>Only t</w:t>
      </w:r>
      <w:r>
        <w:t>he following Framework Agreement clauses (including clauses and defined terms referenced by them)</w:t>
      </w:r>
      <w:r w:rsidR="00430401">
        <w:t>,</w:t>
      </w:r>
      <w:r>
        <w:t xml:space="preserve"> as modified </w:t>
      </w:r>
      <w:r w:rsidR="00430401">
        <w:t>in this Call-Off Contract,</w:t>
      </w:r>
      <w:r>
        <w:t xml:space="preserve"> are incorporated as separate Call-Off Contract obligations and apply between the Supplier and the Buyer:</w:t>
      </w:r>
    </w:p>
    <w:p w14:paraId="32A1BD65" w14:textId="77777777" w:rsidR="00075EB8" w:rsidRDefault="002E761B">
      <w:pPr>
        <w:pStyle w:val="ListParagraph"/>
        <w:numPr>
          <w:ilvl w:val="0"/>
          <w:numId w:val="5"/>
        </w:numPr>
      </w:pPr>
      <w:r>
        <w:rPr>
          <w:sz w:val="14"/>
          <w:szCs w:val="14"/>
        </w:rPr>
        <w:t xml:space="preserve"> </w:t>
      </w:r>
      <w:r>
        <w:t>4.1 (Warranties and representations)</w:t>
      </w:r>
    </w:p>
    <w:p w14:paraId="01EBA54F" w14:textId="1762B803" w:rsidR="00075EB8" w:rsidRDefault="002E761B">
      <w:pPr>
        <w:pStyle w:val="ListParagraph"/>
        <w:numPr>
          <w:ilvl w:val="0"/>
          <w:numId w:val="5"/>
        </w:numPr>
      </w:pPr>
      <w:r>
        <w:t xml:space="preserve">4.2 to </w:t>
      </w:r>
      <w:r w:rsidR="00430401">
        <w:t xml:space="preserve">4.4, 4.6, and </w:t>
      </w:r>
      <w:r>
        <w:t>4.7 (Liability)</w:t>
      </w:r>
    </w:p>
    <w:p w14:paraId="48318477" w14:textId="77777777" w:rsidR="00075EB8" w:rsidRDefault="002E761B">
      <w:pPr>
        <w:pStyle w:val="ListParagraph"/>
        <w:numPr>
          <w:ilvl w:val="0"/>
          <w:numId w:val="5"/>
        </w:numPr>
      </w:pPr>
      <w:r>
        <w:t>4.11 to 4.12 (IR35)</w:t>
      </w:r>
    </w:p>
    <w:p w14:paraId="2EB3AEFD" w14:textId="77777777" w:rsidR="00075EB8" w:rsidRDefault="002E761B">
      <w:pPr>
        <w:pStyle w:val="ListParagraph"/>
        <w:numPr>
          <w:ilvl w:val="0"/>
          <w:numId w:val="5"/>
        </w:numPr>
      </w:pPr>
      <w:r>
        <w:t>5.4 to 5.5 (Force majeure)</w:t>
      </w:r>
    </w:p>
    <w:p w14:paraId="3E4CDDA7" w14:textId="77777777" w:rsidR="00075EB8" w:rsidRDefault="002E761B">
      <w:pPr>
        <w:pStyle w:val="ListParagraph"/>
        <w:numPr>
          <w:ilvl w:val="0"/>
          <w:numId w:val="5"/>
        </w:numPr>
      </w:pPr>
      <w:r>
        <w:t>5.8 (Continuing rights)</w:t>
      </w:r>
    </w:p>
    <w:p w14:paraId="25E01CEC" w14:textId="77777777" w:rsidR="00075EB8" w:rsidRDefault="002E761B">
      <w:pPr>
        <w:pStyle w:val="ListParagraph"/>
        <w:numPr>
          <w:ilvl w:val="0"/>
          <w:numId w:val="5"/>
        </w:numPr>
      </w:pPr>
      <w:r>
        <w:t>5.9 to 5.11 (Change of control)</w:t>
      </w:r>
    </w:p>
    <w:p w14:paraId="21C247A1" w14:textId="77777777" w:rsidR="00075EB8" w:rsidRDefault="002E761B">
      <w:pPr>
        <w:pStyle w:val="ListParagraph"/>
        <w:numPr>
          <w:ilvl w:val="0"/>
          <w:numId w:val="5"/>
        </w:numPr>
      </w:pPr>
      <w:r>
        <w:t>5.12 (Fraud)</w:t>
      </w:r>
    </w:p>
    <w:p w14:paraId="3542A050" w14:textId="77777777" w:rsidR="00075EB8" w:rsidRDefault="002E761B">
      <w:pPr>
        <w:pStyle w:val="ListParagraph"/>
        <w:numPr>
          <w:ilvl w:val="0"/>
          <w:numId w:val="5"/>
        </w:numPr>
      </w:pPr>
      <w:r>
        <w:t>5.13 (Notice of fraud)</w:t>
      </w:r>
    </w:p>
    <w:p w14:paraId="580CF913" w14:textId="5565CADC" w:rsidR="00075EB8" w:rsidRDefault="002E761B">
      <w:pPr>
        <w:pStyle w:val="ListParagraph"/>
        <w:numPr>
          <w:ilvl w:val="0"/>
          <w:numId w:val="5"/>
        </w:numPr>
      </w:pPr>
      <w:r>
        <w:t>7.1 to 7.2 (Transparency)</w:t>
      </w:r>
      <w:r w:rsidR="00397E9C">
        <w:t xml:space="preserve"> – Sections 7.1 and 7.2 are amended to include the following: “Notwithstanding anything in this Section 7, CCS must redact any pricing information in the Information before making it publicly available.”</w:t>
      </w:r>
    </w:p>
    <w:p w14:paraId="04BC29D8" w14:textId="6B0FB984" w:rsidR="00075EB8" w:rsidRDefault="002E761B">
      <w:pPr>
        <w:pStyle w:val="ListParagraph"/>
        <w:numPr>
          <w:ilvl w:val="0"/>
          <w:numId w:val="5"/>
        </w:numPr>
      </w:pPr>
      <w:r>
        <w:t>8.3 (Order of precedence)</w:t>
      </w:r>
      <w:r w:rsidR="00AA191A">
        <w:t xml:space="preserve"> – The Framework Agreement only applies to the extent incorporated into this Call-Off Contract. </w:t>
      </w:r>
    </w:p>
    <w:p w14:paraId="419DF213" w14:textId="77777777" w:rsidR="00075EB8" w:rsidRDefault="002E761B">
      <w:pPr>
        <w:pStyle w:val="ListParagraph"/>
        <w:numPr>
          <w:ilvl w:val="0"/>
          <w:numId w:val="5"/>
        </w:numPr>
      </w:pPr>
      <w:r>
        <w:t>8.6 (Relationship)</w:t>
      </w:r>
    </w:p>
    <w:p w14:paraId="635C9BFE" w14:textId="77777777" w:rsidR="00075EB8" w:rsidRDefault="002E761B">
      <w:pPr>
        <w:pStyle w:val="ListParagraph"/>
        <w:numPr>
          <w:ilvl w:val="0"/>
          <w:numId w:val="5"/>
        </w:numPr>
      </w:pPr>
      <w:r>
        <w:t>8.9 to 8.11 (Entire agreement)</w:t>
      </w:r>
    </w:p>
    <w:p w14:paraId="72D937FC" w14:textId="77777777" w:rsidR="00075EB8" w:rsidRDefault="002E761B">
      <w:pPr>
        <w:pStyle w:val="ListParagraph"/>
        <w:numPr>
          <w:ilvl w:val="0"/>
          <w:numId w:val="5"/>
        </w:numPr>
      </w:pPr>
      <w:r>
        <w:t>8.12 (Law and jurisdiction)</w:t>
      </w:r>
    </w:p>
    <w:p w14:paraId="1245C126" w14:textId="77777777" w:rsidR="00075EB8" w:rsidRDefault="002E761B">
      <w:pPr>
        <w:pStyle w:val="ListParagraph"/>
        <w:numPr>
          <w:ilvl w:val="0"/>
          <w:numId w:val="5"/>
        </w:numPr>
      </w:pPr>
      <w:r>
        <w:t>8.13 to 8.14 (Legislative change)</w:t>
      </w:r>
    </w:p>
    <w:p w14:paraId="190F995C" w14:textId="77777777" w:rsidR="00075EB8" w:rsidRDefault="002E761B">
      <w:pPr>
        <w:pStyle w:val="ListParagraph"/>
        <w:numPr>
          <w:ilvl w:val="0"/>
          <w:numId w:val="5"/>
        </w:numPr>
      </w:pPr>
      <w:r>
        <w:t>8.15 to 8.19 (Bribery and corruption)</w:t>
      </w:r>
    </w:p>
    <w:p w14:paraId="067B2E00" w14:textId="77777777" w:rsidR="00075EB8" w:rsidRDefault="002E761B">
      <w:pPr>
        <w:pStyle w:val="ListParagraph"/>
        <w:numPr>
          <w:ilvl w:val="0"/>
          <w:numId w:val="5"/>
        </w:numPr>
      </w:pPr>
      <w:r>
        <w:t>8.20 to 8.29 (Freedom of Information Act)</w:t>
      </w:r>
    </w:p>
    <w:p w14:paraId="3EA065BB" w14:textId="77777777" w:rsidR="00075EB8" w:rsidRDefault="002E761B">
      <w:pPr>
        <w:pStyle w:val="ListParagraph"/>
        <w:numPr>
          <w:ilvl w:val="0"/>
          <w:numId w:val="5"/>
        </w:numPr>
      </w:pPr>
      <w:r>
        <w:t>8.30 to 8.31 (Promoting tax compliance)</w:t>
      </w:r>
    </w:p>
    <w:p w14:paraId="2A6B8576" w14:textId="77777777" w:rsidR="00075EB8" w:rsidRDefault="002E761B">
      <w:pPr>
        <w:pStyle w:val="ListParagraph"/>
        <w:numPr>
          <w:ilvl w:val="0"/>
          <w:numId w:val="5"/>
        </w:numPr>
      </w:pPr>
      <w:r>
        <w:t>8.32 to 8.33 (Official Secrets Act)</w:t>
      </w:r>
    </w:p>
    <w:p w14:paraId="79EBC120" w14:textId="6EB02950" w:rsidR="00075EB8" w:rsidRDefault="002E761B">
      <w:pPr>
        <w:pStyle w:val="ListParagraph"/>
        <w:numPr>
          <w:ilvl w:val="0"/>
          <w:numId w:val="5"/>
        </w:numPr>
      </w:pPr>
      <w:r>
        <w:t>8.34 to 8.3</w:t>
      </w:r>
      <w:r w:rsidR="00AA191A">
        <w:t>6</w:t>
      </w:r>
      <w:r>
        <w:t xml:space="preserve"> (Transfer and subcontracting)</w:t>
      </w:r>
    </w:p>
    <w:p w14:paraId="645CF0D8" w14:textId="77777777" w:rsidR="00075EB8" w:rsidRDefault="002E761B">
      <w:pPr>
        <w:pStyle w:val="ListParagraph"/>
        <w:numPr>
          <w:ilvl w:val="0"/>
          <w:numId w:val="5"/>
        </w:numPr>
      </w:pPr>
      <w:r>
        <w:t>8.40 to 8.43 (Complaints handling and resolution)</w:t>
      </w:r>
    </w:p>
    <w:p w14:paraId="5C9070FF" w14:textId="4F140542" w:rsidR="00075EB8" w:rsidRDefault="002E761B">
      <w:pPr>
        <w:pStyle w:val="ListParagraph"/>
        <w:numPr>
          <w:ilvl w:val="0"/>
          <w:numId w:val="5"/>
        </w:numPr>
      </w:pPr>
      <w:r>
        <w:lastRenderedPageBreak/>
        <w:t xml:space="preserve">8.44 to </w:t>
      </w:r>
      <w:r w:rsidR="00AA191A">
        <w:t xml:space="preserve">8.46 and 8.48 to </w:t>
      </w:r>
      <w:r>
        <w:t>8.50 (Conflicts of interest and ethical walls)</w:t>
      </w:r>
    </w:p>
    <w:p w14:paraId="2C4BE15F" w14:textId="772DC531" w:rsidR="00075EB8" w:rsidRDefault="002E761B">
      <w:pPr>
        <w:pStyle w:val="ListParagraph"/>
        <w:numPr>
          <w:ilvl w:val="0"/>
          <w:numId w:val="5"/>
        </w:numPr>
      </w:pPr>
      <w:r>
        <w:t xml:space="preserve">8.51 </w:t>
      </w:r>
      <w:r w:rsidR="00AA191A">
        <w:t xml:space="preserve">and </w:t>
      </w:r>
      <w:r>
        <w:t>8.53 (Publicity and branding)</w:t>
      </w:r>
    </w:p>
    <w:p w14:paraId="7611C137" w14:textId="77777777" w:rsidR="00075EB8" w:rsidRDefault="002E761B">
      <w:pPr>
        <w:pStyle w:val="ListParagraph"/>
        <w:numPr>
          <w:ilvl w:val="0"/>
          <w:numId w:val="5"/>
        </w:numPr>
      </w:pPr>
      <w:r>
        <w:t>8.54 to 8.56 (Equality and diversity)</w:t>
      </w:r>
    </w:p>
    <w:p w14:paraId="222E54AB" w14:textId="31F2CEA1" w:rsidR="00075EB8" w:rsidRDefault="002E761B">
      <w:pPr>
        <w:pStyle w:val="ListParagraph"/>
        <w:numPr>
          <w:ilvl w:val="0"/>
          <w:numId w:val="5"/>
        </w:numPr>
      </w:pPr>
      <w:r>
        <w:t>8.59 (Data protection</w:t>
      </w:r>
    </w:p>
    <w:p w14:paraId="6672D6FF" w14:textId="77777777" w:rsidR="00075EB8" w:rsidRDefault="002E761B">
      <w:pPr>
        <w:pStyle w:val="ListParagraph"/>
        <w:numPr>
          <w:ilvl w:val="0"/>
          <w:numId w:val="5"/>
        </w:numPr>
      </w:pPr>
      <w:r>
        <w:t>8.64 to 8.65 (Severability)</w:t>
      </w:r>
    </w:p>
    <w:p w14:paraId="5EAEDB49" w14:textId="77777777" w:rsidR="00075EB8" w:rsidRDefault="002E761B">
      <w:pPr>
        <w:pStyle w:val="ListParagraph"/>
        <w:numPr>
          <w:ilvl w:val="0"/>
          <w:numId w:val="5"/>
        </w:numPr>
      </w:pPr>
      <w:r>
        <w:t>8.66 to 8.69 (Managing disputes and Mediation)</w:t>
      </w:r>
    </w:p>
    <w:p w14:paraId="751F79E0" w14:textId="77777777" w:rsidR="00075EB8" w:rsidRDefault="002E761B">
      <w:pPr>
        <w:pStyle w:val="ListParagraph"/>
        <w:numPr>
          <w:ilvl w:val="0"/>
          <w:numId w:val="5"/>
        </w:numPr>
      </w:pPr>
      <w:r>
        <w:t>8.80 to 8.88 (Confidentiality)</w:t>
      </w:r>
    </w:p>
    <w:p w14:paraId="539377F7" w14:textId="77777777" w:rsidR="00075EB8" w:rsidRDefault="002E761B">
      <w:pPr>
        <w:pStyle w:val="ListParagraph"/>
        <w:numPr>
          <w:ilvl w:val="0"/>
          <w:numId w:val="5"/>
        </w:numPr>
      </w:pPr>
      <w:r>
        <w:t>8.89 to 8.90 (Waiver and cumulative remedies)</w:t>
      </w:r>
    </w:p>
    <w:p w14:paraId="5B6E26A8" w14:textId="01EFA371" w:rsidR="00075EB8" w:rsidRDefault="002E761B">
      <w:pPr>
        <w:pStyle w:val="ListParagraph"/>
        <w:numPr>
          <w:ilvl w:val="0"/>
          <w:numId w:val="5"/>
        </w:numPr>
      </w:pPr>
      <w:r>
        <w:t>8.91 to 8.10</w:t>
      </w:r>
      <w:r w:rsidR="00AC35A3">
        <w:t>0</w:t>
      </w:r>
      <w:r>
        <w:t xml:space="preserve"> (Corporate Social Responsibility)</w:t>
      </w:r>
    </w:p>
    <w:p w14:paraId="2BCDD266" w14:textId="77777777" w:rsidR="00075EB8" w:rsidRDefault="002E761B">
      <w:pPr>
        <w:pStyle w:val="ListParagraph"/>
        <w:numPr>
          <w:ilvl w:val="0"/>
          <w:numId w:val="5"/>
        </w:numPr>
      </w:pPr>
      <w:r>
        <w:t>paragraphs 1 to 10 of the Framework Agreement glossary and interpretation</w:t>
      </w:r>
    </w:p>
    <w:p w14:paraId="120D64F4" w14:textId="77777777" w:rsidR="00075EB8" w:rsidRDefault="002E761B">
      <w:pPr>
        <w:pStyle w:val="ListParagraph"/>
        <w:numPr>
          <w:ilvl w:val="0"/>
          <w:numId w:val="6"/>
        </w:numPr>
      </w:pPr>
      <w:r>
        <w:t>any audit provisions from the Framework Agreement set out by the Buyer in the Order Form</w:t>
      </w:r>
    </w:p>
    <w:p w14:paraId="26E6AC93" w14:textId="77777777" w:rsidR="00075EB8" w:rsidRDefault="002E761B">
      <w:pPr>
        <w:ind w:left="720"/>
      </w:pPr>
      <w:r>
        <w:t xml:space="preserve"> </w:t>
      </w:r>
    </w:p>
    <w:p w14:paraId="7A774543" w14:textId="77777777" w:rsidR="00075EB8" w:rsidRDefault="002E761B">
      <w:pPr>
        <w:spacing w:after="240"/>
      </w:pPr>
      <w:r>
        <w:t>2.2</w:t>
      </w:r>
      <w:r>
        <w:tab/>
        <w:t xml:space="preserve">The Framework Agreement provisions in clause 2.1 will be modified as follows: </w:t>
      </w:r>
    </w:p>
    <w:p w14:paraId="4CA90E94" w14:textId="77777777" w:rsidR="00075EB8" w:rsidRDefault="002E761B">
      <w:pPr>
        <w:ind w:left="1440" w:hanging="720"/>
      </w:pPr>
      <w:r>
        <w:t>2.2.1</w:t>
      </w:r>
      <w:r>
        <w:tab/>
        <w:t>a reference to the ‘Framework Agreement’ will be a reference to the ‘Call-Off Contract’</w:t>
      </w:r>
    </w:p>
    <w:p w14:paraId="0CA12BB2" w14:textId="77777777" w:rsidR="00075EB8" w:rsidRDefault="002E761B">
      <w:pPr>
        <w:ind w:firstLine="720"/>
      </w:pPr>
      <w:r>
        <w:t>2.2.2</w:t>
      </w:r>
      <w:r>
        <w:tab/>
        <w:t>a reference to ‘CCS’ will be a reference to ‘the Buyer’</w:t>
      </w:r>
    </w:p>
    <w:p w14:paraId="1E15FCAB" w14:textId="77777777" w:rsidR="00075EB8" w:rsidRDefault="002E761B">
      <w:pPr>
        <w:ind w:left="1440" w:hanging="720"/>
      </w:pPr>
      <w:r>
        <w:t>2.2.3</w:t>
      </w:r>
      <w:r>
        <w:tab/>
        <w:t>a reference to the ‘Parties’ and a ‘Party’ will be a reference to the Buyer and Supplier as Parties under this Call-Off Contract</w:t>
      </w:r>
    </w:p>
    <w:p w14:paraId="4C8AFE04" w14:textId="77777777" w:rsidR="00075EB8" w:rsidRDefault="00075EB8"/>
    <w:p w14:paraId="0B3FCDC0" w14:textId="6985B52C" w:rsidR="00075EB8" w:rsidRDefault="002E761B">
      <w:pPr>
        <w:ind w:left="720" w:hanging="720"/>
      </w:pPr>
      <w:r>
        <w:t>2.3</w:t>
      </w:r>
      <w:r>
        <w:tab/>
        <w:t>The Parties acknowledge that at Schedule 7 of this Call-Off Contract</w:t>
      </w:r>
      <w:r w:rsidR="00AC35A3">
        <w:t xml:space="preserve"> replaces Schedule 4 </w:t>
      </w:r>
      <w:r w:rsidR="00940516">
        <w:t>of the Framework Agreement</w:t>
      </w:r>
      <w:r>
        <w:t>.</w:t>
      </w:r>
    </w:p>
    <w:p w14:paraId="29C5009D" w14:textId="77777777" w:rsidR="00075EB8" w:rsidRDefault="00075EB8">
      <w:pPr>
        <w:ind w:left="720"/>
      </w:pPr>
    </w:p>
    <w:p w14:paraId="05B553EA" w14:textId="77777777" w:rsidR="00075EB8" w:rsidRDefault="002E761B">
      <w:pPr>
        <w:ind w:left="720" w:hanging="720"/>
      </w:pPr>
      <w:r>
        <w:t>2.4</w:t>
      </w:r>
      <w:r>
        <w:tab/>
        <w:t>The Framework Agreement incorporated clauses will be referred to as incorporated Framework clause ‘XX’, where ‘XX’ is the Framework Agreement clause number.</w:t>
      </w:r>
    </w:p>
    <w:p w14:paraId="1860F96C" w14:textId="77777777" w:rsidR="00075EB8" w:rsidRDefault="00075EB8">
      <w:pPr>
        <w:ind w:firstLine="720"/>
      </w:pPr>
    </w:p>
    <w:p w14:paraId="5B4D6DAA" w14:textId="77777777" w:rsidR="00075EB8" w:rsidRDefault="002E761B">
      <w:pPr>
        <w:ind w:left="720" w:hanging="720"/>
      </w:pPr>
      <w:r>
        <w:t>2.5</w:t>
      </w:r>
      <w:r>
        <w:tab/>
        <w:t>When an Order Form is signed, the terms and conditions agreed in it will be incorporated into this Call-Off Contract.</w:t>
      </w:r>
    </w:p>
    <w:p w14:paraId="4474ECE6" w14:textId="77777777" w:rsidR="00075EB8" w:rsidRDefault="00075EB8"/>
    <w:p w14:paraId="54B0FABC" w14:textId="77777777" w:rsidR="00075EB8" w:rsidRDefault="002E761B">
      <w:pPr>
        <w:pStyle w:val="Heading3"/>
        <w:spacing w:after="100"/>
      </w:pPr>
      <w:r>
        <w:t>3.</w:t>
      </w:r>
      <w:r>
        <w:tab/>
        <w:t>Supply of services</w:t>
      </w:r>
    </w:p>
    <w:p w14:paraId="248FED91" w14:textId="7A0E0DF9" w:rsidR="00075EB8" w:rsidRDefault="002E761B">
      <w:pPr>
        <w:spacing w:before="240" w:after="240"/>
        <w:ind w:left="720" w:hanging="720"/>
      </w:pPr>
      <w:r>
        <w:t>3.1</w:t>
      </w:r>
      <w:r>
        <w:tab/>
        <w:t>The Supplier agrees to supply the G-Cloud Services and any Additional Services under the terms of the Call-Off Contract and the Supplier’s Application.</w:t>
      </w:r>
    </w:p>
    <w:p w14:paraId="4099A366" w14:textId="3E3ACE24" w:rsidR="00075EB8" w:rsidRDefault="002E761B">
      <w:pPr>
        <w:ind w:left="720" w:hanging="720"/>
      </w:pPr>
      <w:r>
        <w:t>3.2</w:t>
      </w:r>
      <w:r>
        <w:tab/>
        <w:t>The Supplier undertakes that each G-Cloud Service will meet the Buyer’s acceptance criteria</w:t>
      </w:r>
      <w:r w:rsidR="009572D1">
        <w:t xml:space="preserve"> in Schedule 1a</w:t>
      </w:r>
      <w:r>
        <w:t>, as defined in the Order Form.</w:t>
      </w:r>
    </w:p>
    <w:p w14:paraId="611E6415" w14:textId="77777777" w:rsidR="00075EB8" w:rsidRDefault="00075EB8"/>
    <w:p w14:paraId="65F26646" w14:textId="77777777" w:rsidR="00075EB8" w:rsidRDefault="002E761B">
      <w:pPr>
        <w:pStyle w:val="Heading3"/>
        <w:spacing w:after="100"/>
      </w:pPr>
      <w:r>
        <w:t>4.</w:t>
      </w:r>
      <w:r>
        <w:tab/>
        <w:t>Supplier staff</w:t>
      </w:r>
    </w:p>
    <w:p w14:paraId="1F4A73CF" w14:textId="77777777" w:rsidR="00075EB8" w:rsidRDefault="002E761B">
      <w:pPr>
        <w:spacing w:before="240" w:after="240"/>
      </w:pPr>
      <w:r>
        <w:t>4.1</w:t>
      </w:r>
      <w:r>
        <w:tab/>
        <w:t xml:space="preserve">The Supplier Staff must: </w:t>
      </w:r>
    </w:p>
    <w:p w14:paraId="064980A7" w14:textId="77777777" w:rsidR="00075EB8" w:rsidRDefault="002E761B">
      <w:pPr>
        <w:ind w:firstLine="720"/>
      </w:pPr>
      <w:r>
        <w:t>4.1.1</w:t>
      </w:r>
      <w:r>
        <w:tab/>
        <w:t>be appropriately experienced, qualified and trained to supply the Services</w:t>
      </w:r>
    </w:p>
    <w:p w14:paraId="4CD93FD6" w14:textId="77777777" w:rsidR="00075EB8" w:rsidRDefault="00075EB8"/>
    <w:p w14:paraId="4572E549" w14:textId="77777777" w:rsidR="00075EB8" w:rsidRDefault="002E761B">
      <w:pPr>
        <w:ind w:firstLine="720"/>
      </w:pPr>
      <w:r>
        <w:t>4.1.2</w:t>
      </w:r>
      <w:r>
        <w:tab/>
        <w:t>apply all due skill, care and diligence in faithfully performing those duties</w:t>
      </w:r>
    </w:p>
    <w:p w14:paraId="63D2F49D" w14:textId="77777777" w:rsidR="00075EB8" w:rsidRDefault="00075EB8"/>
    <w:p w14:paraId="2EFF15BC" w14:textId="77777777" w:rsidR="00075EB8" w:rsidRDefault="002E761B">
      <w:pPr>
        <w:ind w:left="720"/>
      </w:pPr>
      <w:r>
        <w:lastRenderedPageBreak/>
        <w:t>4.1.3</w:t>
      </w:r>
      <w:r>
        <w:tab/>
        <w:t>obey all lawful instructions and reasonable directions of the Buyer and provide the Services to the reasonable satisfaction of the Buyer</w:t>
      </w:r>
    </w:p>
    <w:p w14:paraId="0AF199F4" w14:textId="77777777" w:rsidR="00075EB8" w:rsidRDefault="00075EB8"/>
    <w:p w14:paraId="71ABD225" w14:textId="77777777" w:rsidR="00075EB8" w:rsidRDefault="002E761B">
      <w:pPr>
        <w:ind w:firstLine="720"/>
      </w:pPr>
      <w:r>
        <w:t>4.1.4</w:t>
      </w:r>
      <w:r>
        <w:tab/>
        <w:t>respond to any enquiries about the Services as soon as reasonably possible</w:t>
      </w:r>
    </w:p>
    <w:p w14:paraId="67A9D198" w14:textId="77777777" w:rsidR="00075EB8" w:rsidRDefault="00075EB8"/>
    <w:p w14:paraId="78DAB3AB" w14:textId="77777777" w:rsidR="00075EB8" w:rsidRDefault="002E761B">
      <w:pPr>
        <w:ind w:firstLine="720"/>
      </w:pPr>
      <w:r>
        <w:t>4.1.5</w:t>
      </w:r>
      <w:r>
        <w:tab/>
        <w:t>complete any necessary Supplier Staff vetting as specified by the Buyer</w:t>
      </w:r>
    </w:p>
    <w:p w14:paraId="792BA632" w14:textId="77777777" w:rsidR="00075EB8" w:rsidRDefault="00075EB8"/>
    <w:p w14:paraId="1A93CEC4" w14:textId="77777777" w:rsidR="00075EB8" w:rsidRDefault="002E761B">
      <w:pPr>
        <w:ind w:left="720" w:hanging="720"/>
      </w:pPr>
      <w:r>
        <w:t>4.2</w:t>
      </w:r>
      <w:r>
        <w:tab/>
        <w:t>The Supplier must retain overall control of the Supplier Staff so that they are not considered to be employees, workers, agents or contractors of the Buyer.</w:t>
      </w:r>
    </w:p>
    <w:p w14:paraId="336FFFC2" w14:textId="77777777" w:rsidR="00075EB8" w:rsidRDefault="00075EB8">
      <w:pPr>
        <w:ind w:firstLine="720"/>
      </w:pPr>
    </w:p>
    <w:p w14:paraId="6AB3850C" w14:textId="77777777" w:rsidR="00075EB8" w:rsidRDefault="002E761B">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40419D2" w14:textId="77777777" w:rsidR="00075EB8" w:rsidRDefault="00075EB8">
      <w:pPr>
        <w:ind w:firstLine="720"/>
      </w:pPr>
    </w:p>
    <w:p w14:paraId="2C5F3574" w14:textId="77777777" w:rsidR="00075EB8" w:rsidRDefault="002E761B">
      <w:pPr>
        <w:ind w:left="720" w:hanging="720"/>
      </w:pPr>
      <w:r>
        <w:t>4.4</w:t>
      </w:r>
      <w:r>
        <w:tab/>
        <w:t>The Buyer may conduct IR35 Assessments using the ESI tool to assess whether the Supplier’s engagement under the Call-Off Contract is Inside or Outside IR35.</w:t>
      </w:r>
    </w:p>
    <w:p w14:paraId="5B926467" w14:textId="77777777" w:rsidR="00075EB8" w:rsidRDefault="00075EB8">
      <w:pPr>
        <w:ind w:firstLine="720"/>
      </w:pPr>
    </w:p>
    <w:p w14:paraId="1A22A547" w14:textId="77777777" w:rsidR="00075EB8" w:rsidRDefault="002E761B">
      <w:pPr>
        <w:ind w:left="720" w:hanging="720"/>
      </w:pPr>
      <w:r>
        <w:t>4.5</w:t>
      </w:r>
      <w:r>
        <w:tab/>
        <w:t>The Buyer may End this Call-Off Contract for Material Breach as per clause 18.5 hereunder if the Supplier is delivering the Services Inside IR35.</w:t>
      </w:r>
    </w:p>
    <w:p w14:paraId="3E2B50D0" w14:textId="77777777" w:rsidR="00075EB8" w:rsidRDefault="00075EB8">
      <w:pPr>
        <w:ind w:firstLine="720"/>
      </w:pPr>
    </w:p>
    <w:p w14:paraId="1EC801FF" w14:textId="3541D884" w:rsidR="00075EB8" w:rsidRDefault="002E761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A016395" w14:textId="77777777" w:rsidR="00075EB8" w:rsidRDefault="00075EB8">
      <w:pPr>
        <w:ind w:left="720"/>
      </w:pPr>
    </w:p>
    <w:p w14:paraId="22564411" w14:textId="77777777" w:rsidR="00075EB8" w:rsidRDefault="002E761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27DFA3E" w14:textId="77777777" w:rsidR="00075EB8" w:rsidRDefault="00075EB8">
      <w:pPr>
        <w:ind w:left="720"/>
      </w:pPr>
    </w:p>
    <w:p w14:paraId="15F613F6" w14:textId="77777777" w:rsidR="00075EB8" w:rsidRDefault="002E761B">
      <w:pPr>
        <w:ind w:left="720" w:hanging="720"/>
      </w:pPr>
      <w:r>
        <w:t>4.8</w:t>
      </w:r>
      <w:r>
        <w:tab/>
        <w:t>If it is determined by the Buyer that the Supplier is Outside IR35, the Buyer will provide the ESI reference number and a copy of the PDF to the Supplier.</w:t>
      </w:r>
    </w:p>
    <w:p w14:paraId="1C688C60" w14:textId="77777777" w:rsidR="00075EB8" w:rsidRDefault="00075EB8">
      <w:pPr>
        <w:spacing w:before="240" w:after="240"/>
        <w:ind w:left="720"/>
      </w:pPr>
    </w:p>
    <w:p w14:paraId="71DE07B4" w14:textId="77777777" w:rsidR="00075EB8" w:rsidRDefault="002E761B">
      <w:pPr>
        <w:pStyle w:val="Heading3"/>
        <w:spacing w:after="100"/>
      </w:pPr>
      <w:r>
        <w:t>5.</w:t>
      </w:r>
      <w:r>
        <w:tab/>
        <w:t>Due diligence</w:t>
      </w:r>
    </w:p>
    <w:p w14:paraId="6DDA7382" w14:textId="77777777" w:rsidR="00075EB8" w:rsidRDefault="002E761B">
      <w:pPr>
        <w:spacing w:before="240" w:after="120"/>
      </w:pPr>
      <w:r>
        <w:t xml:space="preserve"> 5.1</w:t>
      </w:r>
      <w:r>
        <w:tab/>
        <w:t xml:space="preserve">Both Parties agree that when </w:t>
      </w:r>
      <w:proofErr w:type="gramStart"/>
      <w:r>
        <w:t>entering into</w:t>
      </w:r>
      <w:proofErr w:type="gramEnd"/>
      <w:r>
        <w:t xml:space="preserve"> a Call-Off Contract they:</w:t>
      </w:r>
    </w:p>
    <w:p w14:paraId="708E2A73" w14:textId="77777777" w:rsidR="00075EB8" w:rsidRDefault="002E761B">
      <w:pPr>
        <w:spacing w:after="120"/>
        <w:ind w:left="1440" w:hanging="720"/>
      </w:pPr>
      <w:r>
        <w:t>5.1.1</w:t>
      </w:r>
      <w:r>
        <w:tab/>
        <w:t>have made their own enquiries and are satisfied by the accuracy of any information supplied by the other Party</w:t>
      </w:r>
    </w:p>
    <w:p w14:paraId="18FF7118" w14:textId="77777777" w:rsidR="00075EB8" w:rsidRDefault="002E761B">
      <w:pPr>
        <w:spacing w:after="120"/>
        <w:ind w:left="1440" w:hanging="720"/>
      </w:pPr>
      <w:r>
        <w:t>5.1.2</w:t>
      </w:r>
      <w:r>
        <w:tab/>
        <w:t>are confident that they can fulfil their obligations according to the Call-Off Contract terms</w:t>
      </w:r>
    </w:p>
    <w:p w14:paraId="1AA26E2D" w14:textId="77777777" w:rsidR="00075EB8" w:rsidRDefault="002E761B">
      <w:pPr>
        <w:spacing w:after="120"/>
        <w:ind w:firstLine="720"/>
      </w:pPr>
      <w:r>
        <w:t>5.1.3</w:t>
      </w:r>
      <w:r>
        <w:tab/>
        <w:t>have raised all due diligence questions before signing the Call-Off Contract</w:t>
      </w:r>
    </w:p>
    <w:p w14:paraId="6469809F" w14:textId="77777777" w:rsidR="00075EB8" w:rsidRDefault="002E761B">
      <w:pPr>
        <w:ind w:firstLine="720"/>
      </w:pPr>
      <w:r>
        <w:t>5.1.4</w:t>
      </w:r>
      <w:r>
        <w:tab/>
        <w:t xml:space="preserve">have </w:t>
      </w:r>
      <w:proofErr w:type="gramStart"/>
      <w:r>
        <w:t>entered into</w:t>
      </w:r>
      <w:proofErr w:type="gramEnd"/>
      <w:r>
        <w:t xml:space="preserve"> the Call-Off Contract relying on its own due diligence</w:t>
      </w:r>
    </w:p>
    <w:p w14:paraId="3E785085" w14:textId="77777777" w:rsidR="00075EB8" w:rsidRDefault="00075EB8">
      <w:pPr>
        <w:spacing w:before="240"/>
      </w:pPr>
    </w:p>
    <w:p w14:paraId="28B5C25A" w14:textId="5AAA9D66" w:rsidR="00075EB8" w:rsidRDefault="002E761B">
      <w:pPr>
        <w:pStyle w:val="Heading3"/>
        <w:spacing w:after="100"/>
      </w:pPr>
      <w:r>
        <w:lastRenderedPageBreak/>
        <w:t xml:space="preserve">6. </w:t>
      </w:r>
      <w:r>
        <w:tab/>
        <w:t>Business continuity and disaster recovery</w:t>
      </w:r>
    </w:p>
    <w:p w14:paraId="5FEDCDD6" w14:textId="0C3E8786" w:rsidR="00075EB8" w:rsidRDefault="002E761B" w:rsidP="0059470A">
      <w:pPr>
        <w:ind w:left="720" w:hanging="720"/>
      </w:pPr>
      <w:r>
        <w:t>6.1</w:t>
      </w:r>
      <w:r>
        <w:tab/>
        <w:t>The Supplier will have a clear business continuity and disaster recovery plan in their service descriptions.</w:t>
      </w:r>
    </w:p>
    <w:p w14:paraId="40FE6E19" w14:textId="32A69574" w:rsidR="00075EB8" w:rsidRDefault="00075EB8" w:rsidP="00E96EDF"/>
    <w:p w14:paraId="7BD2895F" w14:textId="5B043A27" w:rsidR="00075EB8" w:rsidRDefault="002E761B" w:rsidP="00E96EDF">
      <w:pPr>
        <w:ind w:left="720" w:hanging="720"/>
      </w:pPr>
      <w:r>
        <w:t>6.2</w:t>
      </w:r>
      <w:r>
        <w:tab/>
        <w:t>The Supplier’s business continuity and disaster recovery services are part of the Services and will be performed by the Supplier when required.</w:t>
      </w:r>
    </w:p>
    <w:p w14:paraId="56ED0EFA" w14:textId="2E9D9D52" w:rsidR="00075EB8" w:rsidRDefault="002E761B" w:rsidP="00E96EDF">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5F646443" w14:textId="77777777" w:rsidR="00075EB8" w:rsidRDefault="00075EB8"/>
    <w:p w14:paraId="29673735" w14:textId="77777777" w:rsidR="00075EB8" w:rsidRDefault="002E761B">
      <w:pPr>
        <w:pStyle w:val="Heading3"/>
        <w:spacing w:after="100"/>
      </w:pPr>
      <w:r>
        <w:t>7.</w:t>
      </w:r>
      <w:r>
        <w:tab/>
        <w:t>Payment, VAT and Call-Off Contract charges</w:t>
      </w:r>
    </w:p>
    <w:p w14:paraId="77BDB010" w14:textId="611CDA56" w:rsidR="00075EB8" w:rsidRDefault="002E761B">
      <w:pPr>
        <w:spacing w:after="120"/>
        <w:ind w:left="720" w:hanging="720"/>
      </w:pPr>
      <w:r>
        <w:t>7.1</w:t>
      </w:r>
      <w:r>
        <w:tab/>
        <w:t>The Buyer must pay the Charges following clauses 7.2 to 7.11 for the Supplier’s delivery of the Services.</w:t>
      </w:r>
    </w:p>
    <w:p w14:paraId="43183E6A" w14:textId="523BE1B3" w:rsidR="00075EB8" w:rsidRDefault="002E761B">
      <w:pPr>
        <w:ind w:left="720" w:hanging="720"/>
      </w:pPr>
      <w:r>
        <w:t>7.2</w:t>
      </w:r>
      <w:r>
        <w:tab/>
        <w:t>The Buyer will pay the Supplier within the number of days specified in the Order Form on receipt of a valid invoice.</w:t>
      </w:r>
    </w:p>
    <w:p w14:paraId="5E4E7B2C" w14:textId="77777777" w:rsidR="00092133" w:rsidRDefault="00092133">
      <w:pPr>
        <w:ind w:left="720" w:hanging="720"/>
      </w:pPr>
    </w:p>
    <w:p w14:paraId="62FBD754" w14:textId="31F3B470" w:rsidR="00FA61BE" w:rsidRPr="00FA61BE" w:rsidRDefault="002E761B" w:rsidP="005C5451">
      <w:pPr>
        <w:autoSpaceDE w:val="0"/>
        <w:spacing w:line="240" w:lineRule="auto"/>
        <w:ind w:left="709" w:hanging="709"/>
      </w:pPr>
      <w:r>
        <w:t>7.3</w:t>
      </w:r>
      <w:r>
        <w:tab/>
      </w:r>
      <w:r w:rsidR="00FA61BE" w:rsidRPr="00FA61BE">
        <w:t xml:space="preserve">The Call-Off Contract Charges include all Charges for payment Processing. </w:t>
      </w:r>
    </w:p>
    <w:p w14:paraId="141F31DE" w14:textId="3916C5BA" w:rsidR="00075EB8" w:rsidRPr="00FA61BE" w:rsidRDefault="00FA61BE" w:rsidP="00FA61BE">
      <w:pPr>
        <w:autoSpaceDE w:val="0"/>
        <w:spacing w:line="240" w:lineRule="auto"/>
      </w:pPr>
      <w:r w:rsidRPr="00FA61BE">
        <w:rPr>
          <w:color w:val="4E586A"/>
        </w:rPr>
        <w:t> </w:t>
      </w:r>
      <w:r w:rsidRPr="00FA61BE">
        <w:t xml:space="preserve"> </w:t>
      </w:r>
    </w:p>
    <w:p w14:paraId="0BC8BE76" w14:textId="553ED3FE" w:rsidR="00075EB8" w:rsidRDefault="002E761B">
      <w:pPr>
        <w:autoSpaceDE w:val="0"/>
        <w:spacing w:line="240" w:lineRule="auto"/>
        <w:ind w:left="709" w:hanging="709"/>
      </w:pPr>
      <w:r w:rsidRPr="00FA61BE">
        <w:t>7.4</w:t>
      </w:r>
      <w:r w:rsidRPr="00FA61BE">
        <w:tab/>
      </w:r>
      <w:r w:rsidR="00092133">
        <w:t>NOT APPLICABLE</w:t>
      </w:r>
    </w:p>
    <w:p w14:paraId="66579B60" w14:textId="77777777" w:rsidR="00092133" w:rsidRDefault="00092133" w:rsidP="00092133">
      <w:pPr>
        <w:autoSpaceDE w:val="0"/>
        <w:spacing w:line="240" w:lineRule="auto"/>
        <w:ind w:left="709" w:hanging="709"/>
      </w:pPr>
    </w:p>
    <w:p w14:paraId="2F3F59CF" w14:textId="77777777" w:rsidR="00075EB8" w:rsidRDefault="002E761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C6522BB" w14:textId="77777777" w:rsidR="00075EB8" w:rsidRDefault="002E761B">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3EF2332E" w14:textId="77777777" w:rsidR="00075EB8" w:rsidRDefault="002E761B">
      <w:pPr>
        <w:spacing w:after="120"/>
      </w:pPr>
      <w:r>
        <w:t>7.7</w:t>
      </w:r>
      <w:r>
        <w:tab/>
        <w:t>All Charges payable by the Buyer to the Supplier will include VAT at the appropriate Rate.</w:t>
      </w:r>
    </w:p>
    <w:p w14:paraId="6CA23DFB" w14:textId="77777777" w:rsidR="00075EB8" w:rsidRDefault="002E761B">
      <w:pPr>
        <w:spacing w:after="120"/>
        <w:ind w:left="720" w:hanging="720"/>
      </w:pPr>
      <w:r>
        <w:t>7.8</w:t>
      </w:r>
      <w:r>
        <w:tab/>
        <w:t>The Supplier must add VAT to the Charges at the appropriate rate with visibility of the amount as a separate line item.</w:t>
      </w:r>
    </w:p>
    <w:p w14:paraId="2730B0F5" w14:textId="6F8F0CD2" w:rsidR="00075EB8" w:rsidRDefault="002E761B">
      <w:pPr>
        <w:ind w:left="720" w:hanging="720"/>
      </w:pPr>
      <w:r>
        <w:t>7.9</w:t>
      </w:r>
      <w:r>
        <w:tab/>
      </w:r>
      <w:r w:rsidR="00996F58">
        <w:t>Subject to the limit on liabilities set in the Order Form</w:t>
      </w:r>
      <w:r w:rsidR="004E57BA">
        <w:t>, t</w:t>
      </w:r>
      <w:r>
        <w:t xml:space="preserve">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2017AB4" w14:textId="77777777" w:rsidR="00075EB8" w:rsidRDefault="002E761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DCCFABE" w14:textId="77777777" w:rsidR="00075EB8" w:rsidRDefault="002E761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BBC4370" w14:textId="77777777" w:rsidR="00075EB8" w:rsidRDefault="002E761B">
      <w:pPr>
        <w:ind w:left="720" w:hanging="720"/>
      </w:pPr>
      <w:r>
        <w:lastRenderedPageBreak/>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073CF32" w14:textId="77777777" w:rsidR="00075EB8" w:rsidRDefault="00075EB8">
      <w:pPr>
        <w:ind w:left="720"/>
      </w:pPr>
    </w:p>
    <w:p w14:paraId="15E06AC9" w14:textId="4A6164A6" w:rsidR="00075EB8" w:rsidRDefault="002E761B">
      <w:pPr>
        <w:pStyle w:val="Heading3"/>
      </w:pPr>
      <w:r>
        <w:t>8.</w:t>
      </w:r>
      <w:r>
        <w:tab/>
        <w:t>Recovery of sums due and right of set-off</w:t>
      </w:r>
    </w:p>
    <w:p w14:paraId="4A3A90AC" w14:textId="629C76DC" w:rsidR="00075EB8" w:rsidRDefault="002E761B">
      <w:pPr>
        <w:spacing w:before="240" w:after="240"/>
        <w:ind w:left="720" w:hanging="720"/>
      </w:pPr>
      <w:r>
        <w:t>8.1</w:t>
      </w:r>
      <w:r>
        <w:tab/>
        <w:t>If a Supplier owes money to the Buyer, the Buyer may deduct that sum from the Call-Off Contract Charges.</w:t>
      </w:r>
    </w:p>
    <w:p w14:paraId="43CD036E" w14:textId="77777777" w:rsidR="00075EB8" w:rsidRDefault="002E761B">
      <w:pPr>
        <w:pStyle w:val="Heading3"/>
      </w:pPr>
      <w:r>
        <w:t>9.</w:t>
      </w:r>
      <w:r>
        <w:tab/>
        <w:t>Insurance</w:t>
      </w:r>
    </w:p>
    <w:p w14:paraId="463E4E72" w14:textId="23769355" w:rsidR="00075EB8" w:rsidRDefault="002E761B" w:rsidP="00F857F4">
      <w:pPr>
        <w:spacing w:before="240" w:after="240"/>
        <w:ind w:left="660" w:hanging="660"/>
        <w:rPr>
          <w:rStyle w:val="CommentReference"/>
        </w:rPr>
      </w:pPr>
      <w:r>
        <w:t>9.1</w:t>
      </w:r>
      <w:r>
        <w:tab/>
      </w:r>
      <w:r w:rsidR="00FA61BE" w:rsidRPr="00FA61BE">
        <w:t xml:space="preserve"> </w:t>
      </w:r>
      <w:r w:rsidR="00FA61BE">
        <w:t xml:space="preserve">The Supplier will maintain the insurances required by the Buyer </w:t>
      </w:r>
      <w:r w:rsidR="006070D5">
        <w:t>in the Call-off agreement above</w:t>
      </w:r>
      <w:r w:rsidR="00FA61BE">
        <w:t>.</w:t>
      </w:r>
      <w:r w:rsidR="00FA61BE">
        <w:rPr>
          <w:rStyle w:val="CommentReference"/>
        </w:rPr>
        <w:t xml:space="preserve"> </w:t>
      </w:r>
    </w:p>
    <w:p w14:paraId="7DCDFE29" w14:textId="370FF2F2" w:rsidR="009F3B89" w:rsidRDefault="00FA61BE" w:rsidP="009F3B89">
      <w:r w:rsidRPr="00FA61BE">
        <w:rPr>
          <w:rStyle w:val="CommentReference"/>
          <w:sz w:val="22"/>
          <w:szCs w:val="22"/>
        </w:rPr>
        <w:t>9.2</w:t>
      </w:r>
      <w:r w:rsidRPr="00FA61BE">
        <w:rPr>
          <w:rStyle w:val="CommentReference"/>
          <w:sz w:val="22"/>
          <w:szCs w:val="22"/>
        </w:rPr>
        <w:tab/>
      </w:r>
      <w:r w:rsidR="009F3B89">
        <w:t>The Supplier will ensure that:</w:t>
      </w:r>
    </w:p>
    <w:p w14:paraId="79E807FA" w14:textId="77777777" w:rsidR="009F3B89" w:rsidRDefault="009F3B89" w:rsidP="009F3B89">
      <w:pPr>
        <w:rPr>
          <w:rStyle w:val="CommentReference"/>
          <w:sz w:val="22"/>
          <w:szCs w:val="22"/>
        </w:rPr>
      </w:pPr>
    </w:p>
    <w:p w14:paraId="24F7C77E" w14:textId="1EBAC2C0" w:rsidR="009F3B89" w:rsidRDefault="009F3B89" w:rsidP="009F3B89">
      <w:pPr>
        <w:ind w:left="709"/>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0ACEA37" w14:textId="77777777" w:rsidR="009F3B89" w:rsidRDefault="009F3B89" w:rsidP="009F3B89">
      <w:pPr>
        <w:ind w:left="720"/>
      </w:pPr>
    </w:p>
    <w:p w14:paraId="14A217B9" w14:textId="77777777" w:rsidR="009F3B89" w:rsidRDefault="009F3B89" w:rsidP="009F3B89">
      <w:pPr>
        <w:ind w:left="720"/>
      </w:pPr>
      <w:r>
        <w:t>9.2.2 the third-party public and products liability insurance contains an ‘indemnity to principals’ clause for the Buyer’s benefit</w:t>
      </w:r>
    </w:p>
    <w:p w14:paraId="2974E295" w14:textId="77777777" w:rsidR="009F3B89" w:rsidRDefault="009F3B89" w:rsidP="009F3B89">
      <w:pPr>
        <w:ind w:left="720"/>
      </w:pPr>
    </w:p>
    <w:p w14:paraId="042547D2" w14:textId="77777777" w:rsidR="009F3B89" w:rsidRDefault="009F3B89" w:rsidP="009F3B89">
      <w:pPr>
        <w:ind w:left="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5410707" w14:textId="77777777" w:rsidR="009F3B89" w:rsidRDefault="009F3B89" w:rsidP="009F3B89">
      <w:pPr>
        <w:ind w:left="720"/>
      </w:pPr>
    </w:p>
    <w:p w14:paraId="4AB752D0" w14:textId="77777777" w:rsidR="009F3B89" w:rsidRDefault="009F3B89" w:rsidP="009F3B89">
      <w:pPr>
        <w:ind w:left="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F544840" w14:textId="77777777" w:rsidR="00075EB8" w:rsidRDefault="00075EB8">
      <w:pPr>
        <w:ind w:left="720"/>
      </w:pPr>
    </w:p>
    <w:p w14:paraId="3F649B1D" w14:textId="772DAD67" w:rsidR="00075EB8" w:rsidRDefault="002E761B">
      <w:pPr>
        <w:ind w:left="720" w:hanging="720"/>
      </w:pPr>
      <w:r>
        <w:t>9.3</w:t>
      </w:r>
      <w:r>
        <w:tab/>
      </w:r>
      <w:r w:rsidR="004970F5">
        <w:t>Not Applicable</w:t>
      </w:r>
    </w:p>
    <w:p w14:paraId="119F758A" w14:textId="77777777" w:rsidR="00075EB8" w:rsidRDefault="00075EB8">
      <w:pPr>
        <w:ind w:left="720" w:firstLine="720"/>
      </w:pPr>
    </w:p>
    <w:p w14:paraId="2D6CE5FB" w14:textId="77777777" w:rsidR="00075EB8" w:rsidRDefault="002E761B">
      <w:pPr>
        <w:ind w:left="720" w:hanging="720"/>
      </w:pPr>
      <w:r>
        <w:t>9.4</w:t>
      </w:r>
      <w:r>
        <w:tab/>
        <w:t>If requested by the Buyer, the Supplier will provide the following to show compliance with this clause:</w:t>
      </w:r>
    </w:p>
    <w:p w14:paraId="45BFA686" w14:textId="77777777" w:rsidR="00075EB8" w:rsidRDefault="00075EB8">
      <w:pPr>
        <w:ind w:firstLine="720"/>
      </w:pPr>
    </w:p>
    <w:p w14:paraId="64644270" w14:textId="77777777" w:rsidR="00075EB8" w:rsidRDefault="002E761B">
      <w:pPr>
        <w:ind w:firstLine="720"/>
      </w:pPr>
      <w:r>
        <w:t>9.4.1</w:t>
      </w:r>
      <w:r>
        <w:tab/>
        <w:t>a broker's verification of insurance</w:t>
      </w:r>
    </w:p>
    <w:p w14:paraId="7555A1C5" w14:textId="77777777" w:rsidR="00075EB8" w:rsidRDefault="00075EB8">
      <w:pPr>
        <w:ind w:firstLine="720"/>
      </w:pPr>
    </w:p>
    <w:p w14:paraId="4E9A9D6F" w14:textId="24C0939D" w:rsidR="00FA61BE" w:rsidRDefault="002E761B">
      <w:pPr>
        <w:ind w:firstLine="720"/>
      </w:pPr>
      <w:r>
        <w:t>9.4.2</w:t>
      </w:r>
      <w:r>
        <w:tab/>
      </w:r>
      <w:r w:rsidR="009F3B89">
        <w:t>receipts for the insurance premium</w:t>
      </w:r>
    </w:p>
    <w:p w14:paraId="55BBCB36" w14:textId="77777777" w:rsidR="00FA61BE" w:rsidRDefault="00FA61BE">
      <w:pPr>
        <w:ind w:firstLine="720"/>
      </w:pPr>
    </w:p>
    <w:p w14:paraId="4145B081" w14:textId="1C9686BD" w:rsidR="00075EB8" w:rsidRDefault="002E761B">
      <w:pPr>
        <w:ind w:firstLine="720"/>
      </w:pPr>
      <w:r>
        <w:t>9.4.3</w:t>
      </w:r>
      <w:r>
        <w:tab/>
        <w:t>evidence of payment of the latest premiums due</w:t>
      </w:r>
    </w:p>
    <w:p w14:paraId="29912D9D" w14:textId="77777777" w:rsidR="00075EB8" w:rsidRDefault="00075EB8">
      <w:pPr>
        <w:ind w:firstLine="720"/>
      </w:pPr>
    </w:p>
    <w:p w14:paraId="418FB754" w14:textId="63B052BF" w:rsidR="00075EB8" w:rsidRDefault="002E761B">
      <w:pPr>
        <w:ind w:left="720" w:hanging="720"/>
      </w:pPr>
      <w:r>
        <w:t>9.5</w:t>
      </w:r>
      <w:r>
        <w:tab/>
        <w:t>Insurance will not relieve the Supplier of any liabilities under the Framework Agreement or this Call-Off Contract and the Supplier will:</w:t>
      </w:r>
    </w:p>
    <w:p w14:paraId="4178DC72" w14:textId="7E634B77" w:rsidR="00075EB8" w:rsidRDefault="00075EB8" w:rsidP="00B81D94">
      <w:pPr>
        <w:ind w:firstLine="720"/>
      </w:pPr>
    </w:p>
    <w:p w14:paraId="54ADCD77" w14:textId="0CC711A4" w:rsidR="00075EB8" w:rsidRDefault="002E761B" w:rsidP="00B81D94">
      <w:pPr>
        <w:ind w:left="1440" w:hanging="720"/>
      </w:pPr>
      <w:r>
        <w:lastRenderedPageBreak/>
        <w:t>9.5.1</w:t>
      </w:r>
      <w:r>
        <w:tab/>
        <w:t>take all risk control measures using Good Industry Practice, including the investigation and reports of claims to insurers</w:t>
      </w:r>
    </w:p>
    <w:p w14:paraId="2AB03615" w14:textId="4BFC8968" w:rsidR="00075EB8" w:rsidRDefault="00075EB8" w:rsidP="00B81D94">
      <w:pPr>
        <w:ind w:left="720" w:firstLine="720"/>
      </w:pPr>
    </w:p>
    <w:p w14:paraId="45179407" w14:textId="75F0744A" w:rsidR="00075EB8" w:rsidRDefault="002E761B" w:rsidP="00B81D94">
      <w:pPr>
        <w:ind w:left="1440" w:hanging="720"/>
      </w:pPr>
      <w:r>
        <w:t>9.5.2</w:t>
      </w:r>
      <w:r>
        <w:tab/>
        <w:t>promptly notify the insurers in writing of any relevant material fact under any Insurances</w:t>
      </w:r>
    </w:p>
    <w:p w14:paraId="3496A690" w14:textId="24AA35CE" w:rsidR="00075EB8" w:rsidRDefault="00075EB8" w:rsidP="00B81D94">
      <w:pPr>
        <w:ind w:firstLine="720"/>
      </w:pPr>
    </w:p>
    <w:p w14:paraId="1280A9DF" w14:textId="43B11B92" w:rsidR="00075EB8" w:rsidRDefault="002E761B" w:rsidP="00B81D94">
      <w:pPr>
        <w:ind w:left="1440" w:hanging="720"/>
      </w:pPr>
      <w:r>
        <w:t>9.5.3</w:t>
      </w:r>
      <w:r>
        <w:tab/>
        <w:t>hold all insurance policies and require any broker arranging the insurance to hold any insurance slips and other evidence of insurance</w:t>
      </w:r>
    </w:p>
    <w:p w14:paraId="6D019565" w14:textId="2B178665" w:rsidR="00075EB8" w:rsidRDefault="002E761B" w:rsidP="00B81D94">
      <w:r>
        <w:t xml:space="preserve"> </w:t>
      </w:r>
    </w:p>
    <w:p w14:paraId="70CD252C" w14:textId="35AE0A81" w:rsidR="00075EB8" w:rsidRDefault="002E761B">
      <w:pPr>
        <w:ind w:left="720" w:hanging="720"/>
      </w:pPr>
      <w:r>
        <w:t>9.6</w:t>
      </w:r>
      <w:r>
        <w:tab/>
        <w:t>The Supplier will not do or omit to do anything, which would destroy or impair the legal validity of the insurance.</w:t>
      </w:r>
    </w:p>
    <w:p w14:paraId="0917EEF7" w14:textId="70D5D8CB" w:rsidR="00075EB8" w:rsidRDefault="00075EB8" w:rsidP="00B81D94">
      <w:pPr>
        <w:ind w:firstLine="720"/>
      </w:pPr>
    </w:p>
    <w:p w14:paraId="76373572" w14:textId="3EC3CD49" w:rsidR="00075EB8" w:rsidRDefault="002E761B">
      <w:pPr>
        <w:ind w:left="720" w:hanging="720"/>
      </w:pPr>
      <w:r>
        <w:t>9.7</w:t>
      </w:r>
      <w:r>
        <w:tab/>
        <w:t>The Supplier will notify CCS and the Buyer as soon as possible if any insurance policies have been, or are due to be, cancelled, suspended, Ended or not renewed.</w:t>
      </w:r>
    </w:p>
    <w:p w14:paraId="3F0A4DB3" w14:textId="78A73605" w:rsidR="00075EB8" w:rsidRDefault="00075EB8" w:rsidP="00B81D94">
      <w:pPr>
        <w:ind w:firstLine="720"/>
      </w:pPr>
    </w:p>
    <w:p w14:paraId="0953AC77" w14:textId="6E91BB91" w:rsidR="00075EB8" w:rsidRDefault="002E761B" w:rsidP="00B81D94">
      <w:r>
        <w:t>9.8</w:t>
      </w:r>
      <w:r>
        <w:tab/>
        <w:t>The Supplier will be liable for the payment of any:</w:t>
      </w:r>
    </w:p>
    <w:p w14:paraId="6A0BFBF0" w14:textId="67D5A84D" w:rsidR="00075EB8" w:rsidRDefault="00075EB8" w:rsidP="00B81D94"/>
    <w:p w14:paraId="68CD148E" w14:textId="33201B93" w:rsidR="00075EB8" w:rsidRDefault="002E761B" w:rsidP="00B81D94">
      <w:pPr>
        <w:ind w:firstLine="720"/>
      </w:pPr>
      <w:r>
        <w:t>9.8.1</w:t>
      </w:r>
      <w:r>
        <w:tab/>
        <w:t>premiums, which it will pay promptly</w:t>
      </w:r>
    </w:p>
    <w:p w14:paraId="1E9A7AC8" w14:textId="71CE9484" w:rsidR="00075EB8" w:rsidRDefault="002E761B" w:rsidP="00B81D94">
      <w:pPr>
        <w:ind w:firstLine="720"/>
      </w:pPr>
      <w:r>
        <w:t>9.8.2</w:t>
      </w:r>
      <w:r>
        <w:tab/>
        <w:t>excess or deductibles and will not be entitled to recover this from the Buyer</w:t>
      </w:r>
    </w:p>
    <w:p w14:paraId="2765136A" w14:textId="77777777" w:rsidR="00075EB8" w:rsidRDefault="00075EB8">
      <w:pPr>
        <w:ind w:firstLine="720"/>
      </w:pPr>
    </w:p>
    <w:p w14:paraId="6BA68B4B" w14:textId="77777777" w:rsidR="00075EB8" w:rsidRDefault="002E761B">
      <w:pPr>
        <w:pStyle w:val="Heading3"/>
        <w:spacing w:after="100"/>
      </w:pPr>
      <w:r>
        <w:t>10.</w:t>
      </w:r>
      <w:r>
        <w:tab/>
        <w:t>Confidentiality</w:t>
      </w:r>
    </w:p>
    <w:p w14:paraId="6F3AA884" w14:textId="24839639" w:rsidR="00075EB8" w:rsidRDefault="002E761B">
      <w:pPr>
        <w:ind w:left="720" w:hanging="720"/>
      </w:pPr>
      <w:r>
        <w:t>10.1</w:t>
      </w:r>
      <w:r>
        <w:tab/>
      </w:r>
      <w:r w:rsidR="00996F58">
        <w:t>Subject to the limit on liabilities set in the Order Form and s</w:t>
      </w:r>
      <w:r>
        <w:t>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85FBBED" w14:textId="77777777" w:rsidR="00075EB8" w:rsidRDefault="00075EB8">
      <w:pPr>
        <w:ind w:left="720" w:hanging="720"/>
      </w:pPr>
    </w:p>
    <w:p w14:paraId="4BB94332" w14:textId="77777777" w:rsidR="00075EB8" w:rsidRDefault="002E761B">
      <w:pPr>
        <w:pStyle w:val="Heading3"/>
        <w:spacing w:after="100"/>
      </w:pPr>
      <w:r>
        <w:t>11.</w:t>
      </w:r>
      <w:r>
        <w:tab/>
        <w:t>Intellectual Property Rights</w:t>
      </w:r>
    </w:p>
    <w:p w14:paraId="1D53B5AD" w14:textId="77777777" w:rsidR="00075EB8" w:rsidRDefault="002E761B">
      <w:pPr>
        <w:ind w:left="720" w:hanging="720"/>
      </w:pPr>
      <w:r>
        <w:t>11.1</w:t>
      </w:r>
      <w:r>
        <w:tab/>
        <w:t>Unless otherwise specified in this Call-Off Contract, a Party will not acquire any right, title or interest in or to the Intellectual Property Rights (IPRs) of the other Party or its Licensors.</w:t>
      </w:r>
    </w:p>
    <w:p w14:paraId="2F6D5F87" w14:textId="77777777" w:rsidR="00075EB8" w:rsidRDefault="00075EB8">
      <w:pPr>
        <w:ind w:left="720"/>
      </w:pPr>
    </w:p>
    <w:p w14:paraId="11F681EE" w14:textId="595AEE19" w:rsidR="00075EB8" w:rsidRDefault="002E761B">
      <w:pPr>
        <w:ind w:left="720" w:hanging="720"/>
      </w:pPr>
      <w:r>
        <w:t>11.2</w:t>
      </w:r>
      <w:r>
        <w:tab/>
        <w:t xml:space="preserve">The Supplier grants the Buyer a non-exclusive, </w:t>
      </w:r>
      <w:r w:rsidR="002A030E">
        <w:t>non-</w:t>
      </w:r>
      <w:r>
        <w:t xml:space="preserve">transferable, </w:t>
      </w:r>
      <w:r w:rsidR="002A030E">
        <w:t>limited</w:t>
      </w:r>
      <w:r>
        <w:t>, revocable, royalty-free licence to use the Project Specific IPRs and any Background IPRs embedded within the Project Specific IPRs for the Buyer’s ordinary business activities.</w:t>
      </w:r>
    </w:p>
    <w:p w14:paraId="38E350AB" w14:textId="77777777" w:rsidR="00075EB8" w:rsidRDefault="00075EB8">
      <w:pPr>
        <w:ind w:left="720"/>
      </w:pPr>
    </w:p>
    <w:p w14:paraId="039A755C" w14:textId="106D11FF" w:rsidR="00075EB8" w:rsidRDefault="002E761B">
      <w:pPr>
        <w:ind w:left="720" w:hanging="720"/>
      </w:pPr>
      <w:r>
        <w:t>11.3</w:t>
      </w:r>
      <w:r>
        <w:tab/>
        <w:t>The Supplier must obtain the grant of any third-party IPRs and Background IPRs so the Buyer can enjoy full use of the Project Specific IPRs.</w:t>
      </w:r>
    </w:p>
    <w:p w14:paraId="5794F79A" w14:textId="77777777" w:rsidR="00075EB8" w:rsidRDefault="00075EB8">
      <w:pPr>
        <w:ind w:left="720"/>
      </w:pPr>
    </w:p>
    <w:p w14:paraId="08EBBD18" w14:textId="77777777" w:rsidR="00075EB8" w:rsidRDefault="002E761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6C1F5A5" w14:textId="77777777" w:rsidR="00075EB8" w:rsidRDefault="00075EB8">
      <w:pPr>
        <w:ind w:left="720"/>
      </w:pPr>
    </w:p>
    <w:p w14:paraId="69F9900F" w14:textId="26D475B1" w:rsidR="00075EB8" w:rsidRDefault="002E761B">
      <w:pPr>
        <w:ind w:left="720" w:hanging="720"/>
      </w:pPr>
      <w:r>
        <w:t>11.5</w:t>
      </w:r>
      <w:r>
        <w:tab/>
      </w:r>
      <w:r w:rsidR="002A030E">
        <w:t>Subject to the limit on liabilities set in</w:t>
      </w:r>
      <w:r w:rsidR="00E30F97">
        <w:t xml:space="preserve"> the O</w:t>
      </w:r>
      <w:r w:rsidR="002A030E">
        <w:t>rder Form, t</w:t>
      </w:r>
      <w:r>
        <w:t xml:space="preserve">he Supplier will, on written demand, fully indemnify the Buyer and the Crown for all Losses which it may incur at any time from any </w:t>
      </w:r>
      <w:r w:rsidR="00B927AD">
        <w:t xml:space="preserve">finally adjudicated </w:t>
      </w:r>
      <w:r>
        <w:t>claim of infringement of a third party’s IPRs because of the:</w:t>
      </w:r>
    </w:p>
    <w:p w14:paraId="2618767A" w14:textId="77777777" w:rsidR="00075EB8" w:rsidRDefault="00075EB8">
      <w:pPr>
        <w:ind w:firstLine="720"/>
      </w:pPr>
    </w:p>
    <w:p w14:paraId="1385F6CC" w14:textId="77777777" w:rsidR="00075EB8" w:rsidRDefault="002E761B">
      <w:pPr>
        <w:ind w:firstLine="720"/>
      </w:pPr>
      <w:r>
        <w:t>11.5.1</w:t>
      </w:r>
      <w:r>
        <w:tab/>
        <w:t>rights granted to the Buyer under this Call-Off Contract</w:t>
      </w:r>
    </w:p>
    <w:p w14:paraId="1559A6BC" w14:textId="77777777" w:rsidR="00075EB8" w:rsidRDefault="00075EB8"/>
    <w:p w14:paraId="2B5E3DBC" w14:textId="77777777" w:rsidR="00075EB8" w:rsidRDefault="002E761B">
      <w:pPr>
        <w:ind w:firstLine="720"/>
      </w:pPr>
      <w:r>
        <w:t>11.5.2</w:t>
      </w:r>
      <w:r>
        <w:tab/>
        <w:t>Supplier’s performance of the Services</w:t>
      </w:r>
    </w:p>
    <w:p w14:paraId="59731B0E" w14:textId="77777777" w:rsidR="00075EB8" w:rsidRDefault="00075EB8">
      <w:pPr>
        <w:ind w:firstLine="720"/>
      </w:pPr>
    </w:p>
    <w:p w14:paraId="2FE1C60C" w14:textId="7C726FF9" w:rsidR="00075EB8" w:rsidRDefault="002E761B">
      <w:pPr>
        <w:ind w:firstLine="720"/>
      </w:pPr>
      <w:r>
        <w:t>11.5.3</w:t>
      </w:r>
      <w:r>
        <w:tab/>
        <w:t>use by the Buyer of the Services</w:t>
      </w:r>
      <w:r w:rsidR="00C907FA">
        <w:t xml:space="preserve"> (an “IPR Claim”)</w:t>
      </w:r>
    </w:p>
    <w:p w14:paraId="03778BA9" w14:textId="77777777" w:rsidR="00075EB8" w:rsidRDefault="00075EB8">
      <w:pPr>
        <w:ind w:firstLine="720"/>
      </w:pPr>
    </w:p>
    <w:p w14:paraId="1C3588F2" w14:textId="16DECD9C" w:rsidR="00075EB8" w:rsidRDefault="002E761B">
      <w:pPr>
        <w:ind w:left="720" w:hanging="720"/>
      </w:pPr>
      <w:r>
        <w:t>11.6</w:t>
      </w:r>
      <w:r>
        <w:tab/>
        <w:t xml:space="preserve">If an IPR Claim is made, or is likely to be made, the </w:t>
      </w:r>
      <w:r w:rsidR="00C907FA">
        <w:t xml:space="preserve">Buyer </w:t>
      </w:r>
      <w:r>
        <w:t xml:space="preserve">will immediately notify the </w:t>
      </w:r>
      <w:r w:rsidR="003770DE">
        <w:t xml:space="preserve">Supplier </w:t>
      </w:r>
      <w:r>
        <w:t xml:space="preserve">in writing and </w:t>
      </w:r>
      <w:r w:rsidR="00F10C79">
        <w:t>Supplier may</w:t>
      </w:r>
      <w:r>
        <w:t>, either:</w:t>
      </w:r>
    </w:p>
    <w:p w14:paraId="4CD36861" w14:textId="3B83AA18" w:rsidR="00075EB8" w:rsidRDefault="00075EB8" w:rsidP="00F857F4">
      <w:pPr>
        <w:ind w:left="720" w:hanging="720"/>
      </w:pPr>
    </w:p>
    <w:p w14:paraId="6558417B" w14:textId="75E25584" w:rsidR="00075EB8" w:rsidRDefault="002E761B" w:rsidP="00F857F4">
      <w:pPr>
        <w:ind w:left="720" w:hanging="720"/>
      </w:pPr>
      <w:r>
        <w:t>11.6.1</w:t>
      </w:r>
      <w:r>
        <w:tab/>
        <w:t>modify the relevant part of the Services without reducing its functionality or performance</w:t>
      </w:r>
      <w:r w:rsidR="003770DE">
        <w:t>;</w:t>
      </w:r>
    </w:p>
    <w:p w14:paraId="05D4E946" w14:textId="37CDA548" w:rsidR="00075EB8" w:rsidRDefault="00075EB8" w:rsidP="00F857F4">
      <w:pPr>
        <w:ind w:left="720" w:hanging="720"/>
      </w:pPr>
    </w:p>
    <w:p w14:paraId="5405D0E2" w14:textId="50E2FCB4" w:rsidR="00075EB8" w:rsidRDefault="002E761B" w:rsidP="00F857F4">
      <w:pPr>
        <w:ind w:left="72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r w:rsidR="003770DE">
        <w:t>; or</w:t>
      </w:r>
    </w:p>
    <w:p w14:paraId="7E2B5F9D" w14:textId="53B57BAD" w:rsidR="00075EB8" w:rsidRDefault="00075EB8" w:rsidP="00996F58">
      <w:pPr>
        <w:ind w:left="1440"/>
      </w:pPr>
    </w:p>
    <w:p w14:paraId="6100115B" w14:textId="6854EAC5" w:rsidR="00075EB8" w:rsidRDefault="002E761B" w:rsidP="00996F58">
      <w:pPr>
        <w:ind w:left="1440" w:hanging="720"/>
      </w:pPr>
      <w:r>
        <w:t>11.6.3</w:t>
      </w:r>
      <w:r>
        <w:tab/>
        <w:t>buy a licence to use and supply the Services which are the subject of the alleged infringement, on terms acceptable to the Buyer</w:t>
      </w:r>
    </w:p>
    <w:p w14:paraId="5AA6ABB2" w14:textId="77777777" w:rsidR="00075EB8" w:rsidRDefault="00075EB8">
      <w:pPr>
        <w:ind w:left="720" w:firstLine="720"/>
      </w:pPr>
    </w:p>
    <w:p w14:paraId="4715AB1F" w14:textId="01EBB34E" w:rsidR="00075EB8" w:rsidRDefault="002E761B">
      <w:r>
        <w:t>11.7</w:t>
      </w:r>
      <w:r>
        <w:tab/>
        <w:t>Clause 11.5 will not apply if the IPR Claim is from:</w:t>
      </w:r>
    </w:p>
    <w:p w14:paraId="2552ADD6" w14:textId="4A4A59A7" w:rsidR="00075EB8" w:rsidRDefault="00075EB8"/>
    <w:p w14:paraId="6FE3C1F5" w14:textId="3751583A" w:rsidR="00075EB8" w:rsidRDefault="002E761B" w:rsidP="003770DE">
      <w:pPr>
        <w:ind w:left="1440" w:hanging="720"/>
      </w:pPr>
      <w:r>
        <w:t>11.7.2</w:t>
      </w:r>
      <w:r>
        <w:tab/>
        <w:t>the use of data supplied by the Buyer which the Supplier isn’t required to verify under this Call-Off Contract</w:t>
      </w:r>
    </w:p>
    <w:p w14:paraId="0F94BE55" w14:textId="46B28B87" w:rsidR="00075EB8" w:rsidRDefault="00075EB8" w:rsidP="003770DE">
      <w:pPr>
        <w:ind w:left="720" w:firstLine="720"/>
      </w:pPr>
    </w:p>
    <w:p w14:paraId="58566CC3" w14:textId="7B42D977" w:rsidR="00075EB8" w:rsidRDefault="002E761B" w:rsidP="003770DE">
      <w:pPr>
        <w:ind w:firstLine="720"/>
      </w:pPr>
      <w:r>
        <w:t>11.7.3</w:t>
      </w:r>
      <w:r>
        <w:tab/>
        <w:t>other material provided by the Buyer necessary for the Services</w:t>
      </w:r>
    </w:p>
    <w:p w14:paraId="78C8B751" w14:textId="17043282" w:rsidR="00075EB8" w:rsidRDefault="002E761B" w:rsidP="00996F58">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72D896C" w14:textId="77777777" w:rsidR="00075EB8" w:rsidRDefault="00075EB8">
      <w:pPr>
        <w:ind w:left="720" w:hanging="720"/>
      </w:pPr>
    </w:p>
    <w:p w14:paraId="38FDDCC3" w14:textId="77777777" w:rsidR="00075EB8" w:rsidRDefault="002E761B">
      <w:pPr>
        <w:pStyle w:val="Heading3"/>
      </w:pPr>
      <w:r>
        <w:t>12.</w:t>
      </w:r>
      <w:r>
        <w:tab/>
        <w:t>Protection of information</w:t>
      </w:r>
    </w:p>
    <w:p w14:paraId="7E0AE739" w14:textId="77777777" w:rsidR="00075EB8" w:rsidRDefault="002E761B">
      <w:pPr>
        <w:spacing w:before="240" w:after="240"/>
      </w:pPr>
      <w:r>
        <w:t>12.1</w:t>
      </w:r>
      <w:r>
        <w:tab/>
        <w:t>The Supplier must:</w:t>
      </w:r>
    </w:p>
    <w:p w14:paraId="0355735E" w14:textId="77777777" w:rsidR="00075EB8" w:rsidRDefault="002E761B">
      <w:pPr>
        <w:ind w:left="1440" w:hanging="720"/>
      </w:pPr>
      <w:r>
        <w:t>12.1.1</w:t>
      </w:r>
      <w:r>
        <w:tab/>
        <w:t>comply with the Buyer’s written instructions and this Call-Off Contract when Processing Buyer Personal Data</w:t>
      </w:r>
    </w:p>
    <w:p w14:paraId="003781CB" w14:textId="77777777" w:rsidR="00075EB8" w:rsidRDefault="00075EB8">
      <w:pPr>
        <w:ind w:left="720" w:firstLine="720"/>
      </w:pPr>
    </w:p>
    <w:p w14:paraId="6C7AF567" w14:textId="77777777" w:rsidR="00075EB8" w:rsidRDefault="002E761B">
      <w:pPr>
        <w:ind w:left="1440" w:hanging="720"/>
      </w:pPr>
      <w:r>
        <w:t>12.1.2</w:t>
      </w:r>
      <w:r>
        <w:tab/>
        <w:t>only Process the Buyer Personal Data as necessary for the provision of the G-Cloud Services or as required by Law or any Regulatory Body</w:t>
      </w:r>
    </w:p>
    <w:p w14:paraId="44255426" w14:textId="77777777" w:rsidR="00075EB8" w:rsidRDefault="00075EB8">
      <w:pPr>
        <w:ind w:left="720" w:firstLine="720"/>
      </w:pPr>
    </w:p>
    <w:p w14:paraId="671A1509" w14:textId="77777777" w:rsidR="00075EB8" w:rsidRDefault="002E761B">
      <w:pPr>
        <w:ind w:left="1440" w:hanging="720"/>
      </w:pPr>
      <w:r>
        <w:t>12.1.3</w:t>
      </w:r>
      <w:r>
        <w:tab/>
        <w:t>take reasonable steps to ensure that any Supplier Staff who have access to Buyer Personal Data act in compliance with Supplier's security processes</w:t>
      </w:r>
    </w:p>
    <w:p w14:paraId="6EA5F54D" w14:textId="77777777" w:rsidR="00075EB8" w:rsidRDefault="00075EB8">
      <w:pPr>
        <w:ind w:left="720" w:firstLine="720"/>
      </w:pPr>
    </w:p>
    <w:p w14:paraId="6FC06E8D" w14:textId="768C85D3" w:rsidR="00075EB8" w:rsidRDefault="002E761B">
      <w:pPr>
        <w:ind w:left="720" w:hanging="720"/>
      </w:pPr>
      <w:r>
        <w:t>12.2</w:t>
      </w:r>
      <w:r>
        <w:tab/>
        <w:t>The Supplier must fully assist with any complaint or request for Buyer Personal Data including by:</w:t>
      </w:r>
    </w:p>
    <w:p w14:paraId="445E007F" w14:textId="77777777" w:rsidR="00075EB8" w:rsidRDefault="00075EB8">
      <w:pPr>
        <w:ind w:firstLine="720"/>
      </w:pPr>
    </w:p>
    <w:p w14:paraId="6545E9EB" w14:textId="77777777" w:rsidR="00075EB8" w:rsidRDefault="002E761B">
      <w:pPr>
        <w:ind w:firstLine="720"/>
      </w:pPr>
      <w:r>
        <w:t>12.2.1</w:t>
      </w:r>
      <w:r>
        <w:tab/>
        <w:t>providing the Buyer with full details of the complaint or request</w:t>
      </w:r>
    </w:p>
    <w:p w14:paraId="462BB7C9" w14:textId="77777777" w:rsidR="00075EB8" w:rsidRDefault="00075EB8">
      <w:pPr>
        <w:ind w:firstLine="720"/>
      </w:pPr>
    </w:p>
    <w:p w14:paraId="16366493" w14:textId="77777777" w:rsidR="00075EB8" w:rsidRDefault="002E761B">
      <w:pPr>
        <w:ind w:left="1440" w:hanging="720"/>
      </w:pPr>
      <w:r>
        <w:t>12.2.2</w:t>
      </w:r>
      <w:r>
        <w:tab/>
        <w:t>complying with a data access request within the timescales in the Data Protection Legislation and following the Buyer’s instructions</w:t>
      </w:r>
    </w:p>
    <w:p w14:paraId="3FBD2AFA" w14:textId="77777777" w:rsidR="00075EB8" w:rsidRDefault="00075EB8"/>
    <w:p w14:paraId="57268EE9" w14:textId="77777777" w:rsidR="00075EB8" w:rsidRDefault="002E761B">
      <w:pPr>
        <w:ind w:left="1440" w:hanging="720"/>
      </w:pPr>
      <w:r>
        <w:lastRenderedPageBreak/>
        <w:t>12.2.3</w:t>
      </w:r>
      <w:r>
        <w:tab/>
        <w:t>providing the Buyer with any Buyer Personal Data it holds about a Data Subject (within the timescales required by the Buyer)</w:t>
      </w:r>
    </w:p>
    <w:p w14:paraId="7D457587" w14:textId="77777777" w:rsidR="00075EB8" w:rsidRDefault="00075EB8">
      <w:pPr>
        <w:ind w:left="720" w:firstLine="720"/>
      </w:pPr>
    </w:p>
    <w:p w14:paraId="6CBACA08" w14:textId="77777777" w:rsidR="00075EB8" w:rsidRDefault="002E761B">
      <w:pPr>
        <w:ind w:firstLine="720"/>
      </w:pPr>
      <w:r>
        <w:t>12.2.4</w:t>
      </w:r>
      <w:r>
        <w:tab/>
        <w:t>providing the Buyer with any information requested by the Data Subject</w:t>
      </w:r>
    </w:p>
    <w:p w14:paraId="54E576D6" w14:textId="77777777" w:rsidR="00075EB8" w:rsidRDefault="00075EB8">
      <w:pPr>
        <w:ind w:firstLine="720"/>
      </w:pPr>
    </w:p>
    <w:p w14:paraId="020CD92C" w14:textId="77777777" w:rsidR="00075EB8" w:rsidRDefault="002E761B">
      <w:pPr>
        <w:ind w:left="720" w:hanging="720"/>
      </w:pPr>
      <w:r>
        <w:t>12.3</w:t>
      </w:r>
      <w:r>
        <w:tab/>
        <w:t>The Supplier must get prior written consent from the Buyer to transfer Buyer Personal Data to any other person (including any Subcontractors) for the provision of the G-Cloud Services.</w:t>
      </w:r>
    </w:p>
    <w:p w14:paraId="41F40FE7" w14:textId="77777777" w:rsidR="00075EB8" w:rsidRDefault="00075EB8">
      <w:pPr>
        <w:ind w:left="720" w:hanging="720"/>
      </w:pPr>
    </w:p>
    <w:p w14:paraId="4B12DD1F" w14:textId="77777777" w:rsidR="00075EB8" w:rsidRDefault="002E761B">
      <w:pPr>
        <w:pStyle w:val="Heading3"/>
      </w:pPr>
      <w:r>
        <w:t>13.</w:t>
      </w:r>
      <w:r>
        <w:tab/>
        <w:t>Buyer data</w:t>
      </w:r>
    </w:p>
    <w:p w14:paraId="2DB9D4B1" w14:textId="77777777" w:rsidR="00075EB8" w:rsidRDefault="002E761B">
      <w:pPr>
        <w:spacing w:before="240" w:after="240"/>
      </w:pPr>
      <w:r>
        <w:t>13.1</w:t>
      </w:r>
      <w:r>
        <w:tab/>
        <w:t>The Supplier must not remove any proprietary notices in the Buyer Data.</w:t>
      </w:r>
    </w:p>
    <w:p w14:paraId="4D214964" w14:textId="77777777" w:rsidR="00075EB8" w:rsidRDefault="002E761B">
      <w:r>
        <w:t>13.2</w:t>
      </w:r>
      <w:r>
        <w:tab/>
        <w:t xml:space="preserve">The Supplier will not store or use Buyer Data except if </w:t>
      </w:r>
      <w:proofErr w:type="gramStart"/>
      <w:r>
        <w:t>necessary</w:t>
      </w:r>
      <w:proofErr w:type="gramEnd"/>
      <w:r>
        <w:t xml:space="preserve"> to fulfil its </w:t>
      </w:r>
    </w:p>
    <w:p w14:paraId="110958EC" w14:textId="77777777" w:rsidR="00075EB8" w:rsidRDefault="002E761B">
      <w:pPr>
        <w:ind w:firstLine="720"/>
      </w:pPr>
      <w:r>
        <w:t>obligations.</w:t>
      </w:r>
    </w:p>
    <w:p w14:paraId="2EA5162D" w14:textId="77777777" w:rsidR="00075EB8" w:rsidRDefault="00075EB8"/>
    <w:p w14:paraId="0E5077EB" w14:textId="77777777" w:rsidR="00075EB8" w:rsidRDefault="002E761B">
      <w:pPr>
        <w:ind w:left="720" w:hanging="720"/>
      </w:pPr>
      <w:r>
        <w:t>13.3</w:t>
      </w:r>
      <w:r>
        <w:tab/>
        <w:t>If Buyer Data is processed by the Supplier, the Supplier will supply the data to the Buyer as requested.</w:t>
      </w:r>
    </w:p>
    <w:p w14:paraId="4015355B" w14:textId="77777777" w:rsidR="00075EB8" w:rsidRDefault="00075EB8"/>
    <w:p w14:paraId="08ACCCBD" w14:textId="6BC6761C" w:rsidR="00075EB8" w:rsidRDefault="002E761B">
      <w:pPr>
        <w:ind w:left="720" w:hanging="720"/>
      </w:pPr>
      <w:r>
        <w:t>13.4</w:t>
      </w:r>
      <w:r>
        <w:tab/>
        <w:t>The Supplier must ensure that any Supplier system that holds any Buyer Data is a secure system that complies with the Supplier’s and Buyer’s security policies</w:t>
      </w:r>
      <w:r w:rsidR="00BE2570">
        <w:t xml:space="preserve"> of which Supplier is made aware</w:t>
      </w:r>
      <w:r>
        <w:t xml:space="preserve"> and all Buyer requirements in the Order Form.</w:t>
      </w:r>
    </w:p>
    <w:p w14:paraId="6837189E" w14:textId="77777777" w:rsidR="00075EB8" w:rsidRDefault="00075EB8">
      <w:pPr>
        <w:ind w:left="720"/>
      </w:pPr>
    </w:p>
    <w:p w14:paraId="24B85AD0" w14:textId="77777777" w:rsidR="00075EB8" w:rsidRDefault="002E761B">
      <w:pPr>
        <w:ind w:left="720" w:hanging="720"/>
      </w:pPr>
      <w:r>
        <w:t>13.5</w:t>
      </w:r>
      <w:r>
        <w:tab/>
        <w:t>The Supplier will preserve the integrity of Buyer Data processed by the Supplier and prevent its corruption and loss.</w:t>
      </w:r>
    </w:p>
    <w:p w14:paraId="4F80A93D" w14:textId="77777777" w:rsidR="00075EB8" w:rsidRDefault="00075EB8">
      <w:pPr>
        <w:ind w:firstLine="720"/>
      </w:pPr>
    </w:p>
    <w:p w14:paraId="15E97489" w14:textId="77777777" w:rsidR="00075EB8" w:rsidRDefault="002E761B">
      <w:pPr>
        <w:ind w:left="720" w:hanging="720"/>
      </w:pPr>
      <w:r>
        <w:t>13.6</w:t>
      </w:r>
      <w:r>
        <w:tab/>
        <w:t>The Supplier will ensure that any Supplier system which holds any protectively marked Buyer Data or other government data will comply with:</w:t>
      </w:r>
    </w:p>
    <w:p w14:paraId="38286A69" w14:textId="77777777" w:rsidR="00075EB8" w:rsidRDefault="00075EB8">
      <w:pPr>
        <w:ind w:firstLine="720"/>
      </w:pPr>
    </w:p>
    <w:p w14:paraId="0187124B" w14:textId="77777777" w:rsidR="00075EB8" w:rsidRDefault="002E761B">
      <w:pPr>
        <w:ind w:firstLine="720"/>
      </w:pPr>
      <w:r>
        <w:t>13.6.1</w:t>
      </w:r>
      <w:r>
        <w:tab/>
        <w:t>the principles in the Security Policy Framework:</w:t>
      </w:r>
      <w:hyperlink r:id="rId16" w:history="1">
        <w:r>
          <w:rPr>
            <w:color w:val="1155CC"/>
            <w:u w:val="single"/>
          </w:rPr>
          <w:t xml:space="preserve"> </w:t>
        </w:r>
      </w:hyperlink>
    </w:p>
    <w:p w14:paraId="35D57A0C" w14:textId="77777777" w:rsidR="00075EB8" w:rsidRDefault="00614A71">
      <w:pPr>
        <w:ind w:left="1440"/>
      </w:pPr>
      <w:hyperlink r:id="rId17" w:history="1">
        <w:r w:rsidR="002E761B">
          <w:rPr>
            <w:rStyle w:val="Hyperlink"/>
          </w:rPr>
          <w:t>https://www.gov.uk/government/publications/security-policy-framework</w:t>
        </w:r>
      </w:hyperlink>
      <w:r w:rsidR="002E761B">
        <w:rPr>
          <w:rStyle w:val="Hyperlink"/>
        </w:rPr>
        <w:t xml:space="preserve"> and</w:t>
      </w:r>
    </w:p>
    <w:p w14:paraId="59B7FE0B" w14:textId="77777777" w:rsidR="00075EB8" w:rsidRDefault="002E761B">
      <w:pPr>
        <w:ind w:left="1440"/>
      </w:pPr>
      <w:r>
        <w:t>the Government Security Classification policy</w:t>
      </w:r>
      <w:r>
        <w:rPr>
          <w:color w:val="1155CC"/>
          <w:u w:val="single"/>
        </w:rPr>
        <w:t>: https:/www.gov.uk/government/publications/government-security-classifications</w:t>
      </w:r>
    </w:p>
    <w:p w14:paraId="0299CF94" w14:textId="77777777" w:rsidR="00075EB8" w:rsidRDefault="00075EB8">
      <w:pPr>
        <w:ind w:left="1440"/>
      </w:pPr>
    </w:p>
    <w:p w14:paraId="61BD239A" w14:textId="77777777" w:rsidR="00075EB8" w:rsidRDefault="002E761B">
      <w:pPr>
        <w:ind w:firstLine="720"/>
      </w:pPr>
      <w:r>
        <w:t>13.6.2</w:t>
      </w:r>
      <w:r>
        <w:tab/>
        <w:t xml:space="preserve">guidance issued by the Centre for Protection of National Infrastructure on </w:t>
      </w:r>
    </w:p>
    <w:p w14:paraId="300BA5B0" w14:textId="77777777" w:rsidR="00075EB8" w:rsidRDefault="002E761B">
      <w:pPr>
        <w:ind w:left="720" w:firstLine="720"/>
      </w:pPr>
      <w:r>
        <w:t>Risk Management</w:t>
      </w:r>
      <w:hyperlink r:id="rId18" w:history="1">
        <w:r>
          <w:rPr>
            <w:color w:val="1155CC"/>
            <w:u w:val="single"/>
          </w:rPr>
          <w:t>:</w:t>
        </w:r>
      </w:hyperlink>
    </w:p>
    <w:p w14:paraId="49E01A24" w14:textId="77777777" w:rsidR="00075EB8" w:rsidRDefault="00614A71">
      <w:pPr>
        <w:ind w:left="720" w:firstLine="720"/>
      </w:pPr>
      <w:hyperlink r:id="rId19" w:history="1">
        <w:r w:rsidR="002E761B">
          <w:rPr>
            <w:color w:val="1155CC"/>
            <w:u w:val="single"/>
          </w:rPr>
          <w:t>https://www.cpni.gov.uk/content/adopt-risk-management-approach</w:t>
        </w:r>
      </w:hyperlink>
      <w:r w:rsidR="002E761B">
        <w:t xml:space="preserve"> and</w:t>
      </w:r>
    </w:p>
    <w:p w14:paraId="3557C2AD" w14:textId="77777777" w:rsidR="00075EB8" w:rsidRDefault="002E761B">
      <w:pPr>
        <w:ind w:left="720" w:firstLine="720"/>
      </w:pPr>
      <w:r>
        <w:t>Protection of Sensitive Information and Assets:</w:t>
      </w:r>
      <w:hyperlink r:id="rId20" w:history="1">
        <w:r>
          <w:rPr>
            <w:color w:val="1155CC"/>
            <w:u w:val="single"/>
          </w:rPr>
          <w:t xml:space="preserve"> </w:t>
        </w:r>
      </w:hyperlink>
    </w:p>
    <w:p w14:paraId="02D43A66" w14:textId="77777777" w:rsidR="00075EB8" w:rsidRDefault="00614A71">
      <w:pPr>
        <w:ind w:left="720" w:firstLine="720"/>
      </w:pPr>
      <w:hyperlink r:id="rId21" w:history="1">
        <w:r w:rsidR="002E761B">
          <w:rPr>
            <w:color w:val="1155CC"/>
            <w:u w:val="single"/>
          </w:rPr>
          <w:t>https://www.cpni.gov.uk/protection-sensitive-information-and-assets</w:t>
        </w:r>
      </w:hyperlink>
    </w:p>
    <w:p w14:paraId="22D0FC7A" w14:textId="77777777" w:rsidR="00075EB8" w:rsidRDefault="00075EB8">
      <w:pPr>
        <w:ind w:left="720" w:firstLine="720"/>
      </w:pPr>
    </w:p>
    <w:p w14:paraId="4672883F" w14:textId="77777777" w:rsidR="00075EB8" w:rsidRDefault="002E761B">
      <w:pPr>
        <w:ind w:left="1440" w:hanging="720"/>
      </w:pPr>
      <w:r>
        <w:t>13.6.3</w:t>
      </w:r>
      <w:r>
        <w:tab/>
        <w:t>the National Cyber Security Centre’s (NCSC) information risk management guidance:</w:t>
      </w:r>
    </w:p>
    <w:p w14:paraId="32E1C502" w14:textId="77777777" w:rsidR="00075EB8" w:rsidRDefault="00614A71">
      <w:pPr>
        <w:ind w:left="720" w:firstLine="720"/>
      </w:pPr>
      <w:hyperlink r:id="rId22" w:history="1">
        <w:r w:rsidR="002E761B">
          <w:rPr>
            <w:color w:val="1155CC"/>
            <w:u w:val="single"/>
          </w:rPr>
          <w:t>https://www.ncsc.gov.uk/collection/risk-management-collection</w:t>
        </w:r>
      </w:hyperlink>
    </w:p>
    <w:p w14:paraId="1A4FBBB0" w14:textId="77777777" w:rsidR="00075EB8" w:rsidRDefault="00075EB8"/>
    <w:p w14:paraId="7FE0203B" w14:textId="77777777" w:rsidR="00075EB8" w:rsidRDefault="002E761B">
      <w:pPr>
        <w:ind w:left="1440" w:hanging="720"/>
      </w:pPr>
      <w:r>
        <w:t>13.6.4</w:t>
      </w:r>
      <w:r>
        <w:tab/>
        <w:t>government best practice in the design and implementation of system components, including network principles, security design principles for digital services and the secure email blueprint:</w:t>
      </w:r>
    </w:p>
    <w:p w14:paraId="54417AB5" w14:textId="77777777" w:rsidR="00075EB8" w:rsidRDefault="00614A71">
      <w:pPr>
        <w:ind w:left="1440"/>
      </w:pPr>
      <w:hyperlink r:id="rId23" w:history="1">
        <w:r w:rsidR="002E761B">
          <w:rPr>
            <w:rStyle w:val="Hyperlink"/>
          </w:rPr>
          <w:t>https://www.gov.uk/government/publications/technology-code-of-practice/technology-code-of-practice</w:t>
        </w:r>
      </w:hyperlink>
    </w:p>
    <w:p w14:paraId="6F0D5495" w14:textId="77777777" w:rsidR="00075EB8" w:rsidRDefault="00075EB8">
      <w:pPr>
        <w:ind w:left="1440"/>
      </w:pPr>
    </w:p>
    <w:p w14:paraId="6D72C85E" w14:textId="77777777" w:rsidR="00075EB8" w:rsidRDefault="002E761B">
      <w:pPr>
        <w:ind w:left="1440" w:hanging="720"/>
      </w:pPr>
      <w:r>
        <w:t>13.6.5</w:t>
      </w:r>
      <w:r>
        <w:tab/>
        <w:t>the security requirements of cloud services using the NCSC Cloud Security Principles and accompanying guidance:</w:t>
      </w:r>
      <w:hyperlink r:id="rId24" w:history="1">
        <w:r>
          <w:rPr>
            <w:color w:val="1155CC"/>
            <w:u w:val="single"/>
          </w:rPr>
          <w:t xml:space="preserve"> </w:t>
        </w:r>
      </w:hyperlink>
    </w:p>
    <w:p w14:paraId="677DC23F" w14:textId="77777777" w:rsidR="00075EB8" w:rsidRDefault="00614A71">
      <w:pPr>
        <w:ind w:left="720" w:firstLine="720"/>
      </w:pPr>
      <w:hyperlink r:id="rId25" w:history="1">
        <w:r w:rsidR="002E761B">
          <w:rPr>
            <w:rStyle w:val="Hyperlink"/>
          </w:rPr>
          <w:t>https://www.ncsc.gov.uk/guidance/implementing-cloud-security-principles</w:t>
        </w:r>
      </w:hyperlink>
    </w:p>
    <w:p w14:paraId="5E91CDB7" w14:textId="77777777" w:rsidR="00075EB8" w:rsidRDefault="00075EB8"/>
    <w:p w14:paraId="1A8DD5BA" w14:textId="77777777" w:rsidR="00075EB8" w:rsidRDefault="002E761B">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E4CF7CB" w14:textId="77777777" w:rsidR="00075EB8" w:rsidRDefault="00075EB8"/>
    <w:p w14:paraId="79CAFB90" w14:textId="77777777" w:rsidR="00075EB8" w:rsidRDefault="002E761B">
      <w:r>
        <w:t>13.7</w:t>
      </w:r>
      <w:r>
        <w:tab/>
        <w:t>The Buyer will specify any security requirements for this project in the Order Form.</w:t>
      </w:r>
    </w:p>
    <w:p w14:paraId="7B21B4D3" w14:textId="77777777" w:rsidR="00075EB8" w:rsidRDefault="00075EB8"/>
    <w:p w14:paraId="57230A0C" w14:textId="05683608" w:rsidR="00075EB8" w:rsidRDefault="002E761B">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64550E3" w14:textId="77777777" w:rsidR="00075EB8" w:rsidRDefault="00075EB8">
      <w:pPr>
        <w:ind w:left="720"/>
      </w:pPr>
    </w:p>
    <w:p w14:paraId="5C3D0F32" w14:textId="77777777" w:rsidR="00075EB8" w:rsidRDefault="002E761B">
      <w:pPr>
        <w:ind w:left="720" w:hanging="720"/>
      </w:pPr>
      <w:r>
        <w:t>13.9</w:t>
      </w:r>
      <w:r>
        <w:tab/>
        <w:t>The Supplier agrees to use the appropriate organisational, operational and technological processes to keep the Buyer Data safe from unauthorised use or access, loss, destruction, theft or disclosure.</w:t>
      </w:r>
    </w:p>
    <w:p w14:paraId="2D7CDF63" w14:textId="77777777" w:rsidR="00075EB8" w:rsidRDefault="00075EB8">
      <w:pPr>
        <w:ind w:left="720"/>
      </w:pPr>
    </w:p>
    <w:p w14:paraId="2A9293DC" w14:textId="77777777" w:rsidR="00075EB8" w:rsidRDefault="002E761B">
      <w:pPr>
        <w:ind w:left="720" w:hanging="720"/>
      </w:pPr>
      <w:r>
        <w:t>13.10</w:t>
      </w:r>
      <w:r>
        <w:tab/>
        <w:t>The provisions of this clause 13 will apply during the term of this Call-Off Contract and for as long as the Supplier holds the Buyer’s Data.</w:t>
      </w:r>
    </w:p>
    <w:p w14:paraId="543F2FEB" w14:textId="77777777" w:rsidR="00075EB8" w:rsidRDefault="00075EB8">
      <w:pPr>
        <w:spacing w:before="240" w:after="240"/>
      </w:pPr>
    </w:p>
    <w:p w14:paraId="171E31C6" w14:textId="77777777" w:rsidR="00075EB8" w:rsidRDefault="002E761B">
      <w:pPr>
        <w:pStyle w:val="Heading3"/>
      </w:pPr>
      <w:r>
        <w:t>14.</w:t>
      </w:r>
      <w:r>
        <w:tab/>
        <w:t>Standards and quality</w:t>
      </w:r>
    </w:p>
    <w:p w14:paraId="7C6845E1" w14:textId="3DFC52FE" w:rsidR="00075EB8" w:rsidRDefault="002E761B">
      <w:pPr>
        <w:ind w:left="720" w:hanging="720"/>
      </w:pPr>
      <w:r>
        <w:t>14.1</w:t>
      </w:r>
      <w:r>
        <w:tab/>
        <w:t>The Supplier will comply with any standards in this Call-Off Contract</w:t>
      </w:r>
      <w:r w:rsidR="00940516">
        <w:t xml:space="preserve"> </w:t>
      </w:r>
      <w:r w:rsidR="00563717">
        <w:t>the</w:t>
      </w:r>
      <w:r>
        <w:t xml:space="preserve"> Order Form</w:t>
      </w:r>
      <w:r w:rsidR="00563717">
        <w:t xml:space="preserve"> and Framework Agreement</w:t>
      </w:r>
      <w:r w:rsidR="00C87C7D">
        <w:t xml:space="preserve"> to the extent incorporated above</w:t>
      </w:r>
      <w:r>
        <w:t>.</w:t>
      </w:r>
    </w:p>
    <w:p w14:paraId="474DB77B" w14:textId="77777777" w:rsidR="00075EB8" w:rsidRDefault="00075EB8">
      <w:pPr>
        <w:ind w:firstLine="720"/>
      </w:pPr>
    </w:p>
    <w:p w14:paraId="0B84D582" w14:textId="77777777" w:rsidR="00075EB8" w:rsidRDefault="002E761B">
      <w:pPr>
        <w:ind w:left="720" w:hanging="720"/>
      </w:pPr>
      <w:r>
        <w:t>14.2</w:t>
      </w:r>
      <w:r>
        <w:tab/>
        <w:t>The Supplier will deliver the Services in a way that enables the Buyer to comply with its obligations under the Technology Code of Practice, which is at:</w:t>
      </w:r>
      <w:hyperlink r:id="rId26" w:history="1">
        <w:r>
          <w:rPr>
            <w:color w:val="1155CC"/>
            <w:u w:val="single"/>
          </w:rPr>
          <w:t xml:space="preserve"> </w:t>
        </w:r>
      </w:hyperlink>
    </w:p>
    <w:p w14:paraId="01FF9E51" w14:textId="77777777" w:rsidR="00075EB8" w:rsidRDefault="00614A71">
      <w:pPr>
        <w:ind w:left="720"/>
      </w:pPr>
      <w:hyperlink r:id="rId27" w:history="1">
        <w:r w:rsidR="002E761B">
          <w:rPr>
            <w:color w:val="1155CC"/>
            <w:u w:val="single"/>
          </w:rPr>
          <w:t>https://www.gov.uk/government/publications/technology-code-of-practice/technology-code-of-practice</w:t>
        </w:r>
      </w:hyperlink>
    </w:p>
    <w:p w14:paraId="466944D8" w14:textId="77777777" w:rsidR="00075EB8" w:rsidRDefault="00075EB8">
      <w:pPr>
        <w:ind w:left="720" w:hanging="720"/>
      </w:pPr>
    </w:p>
    <w:p w14:paraId="4F82EDE2" w14:textId="77777777" w:rsidR="00075EB8" w:rsidRDefault="002E761B">
      <w:pPr>
        <w:ind w:left="720" w:hanging="720"/>
      </w:pPr>
      <w:r>
        <w:t>14.3</w:t>
      </w:r>
      <w:r>
        <w:tab/>
        <w:t>If requested by the Buyer, the Supplier must, at its own cost, ensure that the G-Cloud Services comply with the requirements in the PSN Code of Practice.</w:t>
      </w:r>
    </w:p>
    <w:p w14:paraId="6CECD8A8" w14:textId="77777777" w:rsidR="00075EB8" w:rsidRDefault="00075EB8">
      <w:pPr>
        <w:ind w:firstLine="720"/>
      </w:pPr>
    </w:p>
    <w:p w14:paraId="554091E7" w14:textId="77777777" w:rsidR="00075EB8" w:rsidRDefault="002E761B">
      <w:pPr>
        <w:ind w:left="720" w:hanging="720"/>
      </w:pPr>
      <w:r>
        <w:t>14.4</w:t>
      </w:r>
      <w:r>
        <w:tab/>
        <w:t>If any PSN Services are Subcontracted by the Supplier, the Supplier must ensure that the services have the relevant PSN compliance certification.</w:t>
      </w:r>
    </w:p>
    <w:p w14:paraId="292A21E9" w14:textId="77777777" w:rsidR="00075EB8" w:rsidRDefault="00075EB8">
      <w:pPr>
        <w:ind w:firstLine="720"/>
      </w:pPr>
    </w:p>
    <w:p w14:paraId="5063BD10" w14:textId="77777777" w:rsidR="00075EB8" w:rsidRDefault="002E761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8" w:history="1">
        <w:r>
          <w:rPr>
            <w:color w:val="1155CC"/>
            <w:u w:val="single"/>
          </w:rPr>
          <w:t>.</w:t>
        </w:r>
      </w:hyperlink>
    </w:p>
    <w:p w14:paraId="1D58EB5A" w14:textId="77777777" w:rsidR="00075EB8" w:rsidRDefault="002E761B">
      <w:r>
        <w:t xml:space="preserve"> </w:t>
      </w:r>
    </w:p>
    <w:p w14:paraId="77499BAE" w14:textId="052D227D" w:rsidR="00075EB8" w:rsidRDefault="002E761B">
      <w:pPr>
        <w:pStyle w:val="Heading3"/>
      </w:pPr>
      <w:r>
        <w:t>15.</w:t>
      </w:r>
      <w:r>
        <w:tab/>
        <w:t>Open source</w:t>
      </w:r>
      <w:r w:rsidR="009049F1">
        <w:t xml:space="preserve"> – Not applicable </w:t>
      </w:r>
    </w:p>
    <w:p w14:paraId="5DE6670F" w14:textId="4A19F5E2" w:rsidR="00075EB8" w:rsidRDefault="002E761B" w:rsidP="009049F1">
      <w:pPr>
        <w:ind w:left="720" w:hanging="720"/>
      </w:pPr>
      <w:r>
        <w:t>15.1</w:t>
      </w:r>
      <w:r>
        <w:tab/>
        <w:t>All software created for the Buyer must be suitable for publication as open source, unless otherwise agreed by the Buyer.</w:t>
      </w:r>
    </w:p>
    <w:p w14:paraId="6B0C863C" w14:textId="60FAC6E0" w:rsidR="00075EB8" w:rsidRDefault="00075EB8" w:rsidP="009049F1">
      <w:pPr>
        <w:ind w:firstLine="720"/>
      </w:pPr>
    </w:p>
    <w:p w14:paraId="5A869931" w14:textId="3BA46606" w:rsidR="00075EB8" w:rsidRDefault="002E761B" w:rsidP="009049F1">
      <w:pPr>
        <w:ind w:left="720" w:hanging="720"/>
      </w:pPr>
      <w:r>
        <w:lastRenderedPageBreak/>
        <w:t>15.2</w:t>
      </w:r>
      <w:r>
        <w:tab/>
        <w:t>If software needs to be converted before publication as open source, the Supplier must also provide the converted format unless otherwise agreed by the Buyer.</w:t>
      </w:r>
    </w:p>
    <w:p w14:paraId="78AFCE21" w14:textId="77777777" w:rsidR="00075EB8" w:rsidRDefault="002E761B">
      <w:pPr>
        <w:spacing w:before="240" w:after="240"/>
        <w:ind w:left="720"/>
      </w:pPr>
      <w:r>
        <w:t xml:space="preserve"> </w:t>
      </w:r>
    </w:p>
    <w:p w14:paraId="0B83C652" w14:textId="77777777" w:rsidR="00075EB8" w:rsidRDefault="002E761B">
      <w:pPr>
        <w:pStyle w:val="Heading3"/>
      </w:pPr>
      <w:r>
        <w:t>16.</w:t>
      </w:r>
      <w:r>
        <w:tab/>
        <w:t>Security</w:t>
      </w:r>
    </w:p>
    <w:p w14:paraId="595BF4DB" w14:textId="739A7140" w:rsidR="00075EB8" w:rsidRDefault="002E761B">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7CD50D2" w14:textId="77777777" w:rsidR="00075EB8" w:rsidRDefault="00075EB8">
      <w:pPr>
        <w:ind w:left="720"/>
      </w:pPr>
    </w:p>
    <w:p w14:paraId="5AA26B45" w14:textId="77777777" w:rsidR="00075EB8" w:rsidRDefault="002E761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3FA0DE2" w14:textId="77777777" w:rsidR="00075EB8" w:rsidRDefault="00075EB8">
      <w:pPr>
        <w:ind w:left="720"/>
      </w:pPr>
    </w:p>
    <w:p w14:paraId="4AF36C72" w14:textId="77777777" w:rsidR="00075EB8" w:rsidRDefault="002E761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79426FB" w14:textId="77777777" w:rsidR="00075EB8" w:rsidRDefault="00075EB8">
      <w:pPr>
        <w:ind w:firstLine="720"/>
      </w:pPr>
    </w:p>
    <w:p w14:paraId="09A855A9" w14:textId="66965FEB" w:rsidR="00075EB8" w:rsidRDefault="002E761B">
      <w:r>
        <w:t>16.4</w:t>
      </w:r>
      <w:r>
        <w:tab/>
      </w:r>
      <w:r w:rsidR="00C907FA">
        <w:t>Up to an amount of £500,000, r</w:t>
      </w:r>
      <w:r>
        <w:t>esponsibility for costs will be at the:</w:t>
      </w:r>
    </w:p>
    <w:p w14:paraId="19EAEC38" w14:textId="77777777" w:rsidR="00075EB8" w:rsidRDefault="002E761B">
      <w:r>
        <w:tab/>
      </w:r>
    </w:p>
    <w:p w14:paraId="6474E02E" w14:textId="536D9223" w:rsidR="00075EB8" w:rsidRDefault="002E761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2C93B9F" w14:textId="77777777" w:rsidR="00075EB8" w:rsidRDefault="00075EB8">
      <w:pPr>
        <w:ind w:left="1440"/>
      </w:pPr>
    </w:p>
    <w:p w14:paraId="2D0126B8" w14:textId="77777777" w:rsidR="00075EB8" w:rsidRDefault="002E761B">
      <w:pPr>
        <w:ind w:left="1440" w:hanging="720"/>
      </w:pPr>
      <w:r>
        <w:t>16.4.2</w:t>
      </w:r>
      <w:r>
        <w:tab/>
        <w:t>Buyer’s expense if the Malicious Software originates from the Buyer software or the Service Data, while the Service Data was under the Buyer’s control</w:t>
      </w:r>
    </w:p>
    <w:p w14:paraId="2037204F" w14:textId="77777777" w:rsidR="00075EB8" w:rsidRDefault="00075EB8">
      <w:pPr>
        <w:ind w:left="720" w:firstLine="720"/>
      </w:pPr>
    </w:p>
    <w:p w14:paraId="7DDF4AC4" w14:textId="265BCD43" w:rsidR="00075EB8" w:rsidRDefault="002E761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A4439C2" w14:textId="77777777" w:rsidR="00075EB8" w:rsidRDefault="00075EB8">
      <w:pPr>
        <w:ind w:left="720"/>
      </w:pPr>
    </w:p>
    <w:p w14:paraId="2668D1B9" w14:textId="77777777" w:rsidR="00075EB8" w:rsidRDefault="002E761B">
      <w:pPr>
        <w:ind w:left="720" w:hanging="720"/>
      </w:pPr>
      <w:r>
        <w:t>16.6</w:t>
      </w:r>
      <w:r>
        <w:tab/>
        <w:t>Any system development by the Supplier should also comply with the government’s ‘10 Steps to Cyber Security’ guidance:</w:t>
      </w:r>
      <w:hyperlink r:id="rId29" w:history="1">
        <w:r>
          <w:rPr>
            <w:color w:val="1155CC"/>
            <w:u w:val="single"/>
          </w:rPr>
          <w:t xml:space="preserve"> </w:t>
        </w:r>
      </w:hyperlink>
    </w:p>
    <w:p w14:paraId="1E425EA1" w14:textId="77777777" w:rsidR="00075EB8" w:rsidRDefault="00614A71">
      <w:pPr>
        <w:ind w:left="720"/>
      </w:pPr>
      <w:hyperlink r:id="rId30" w:history="1">
        <w:r w:rsidR="002E761B">
          <w:rPr>
            <w:color w:val="1155CC"/>
            <w:u w:val="single"/>
          </w:rPr>
          <w:t>https://www.ncsc.gov.uk/guidance/10-steps-cyber-security</w:t>
        </w:r>
      </w:hyperlink>
    </w:p>
    <w:p w14:paraId="733517B5" w14:textId="77777777" w:rsidR="00075EB8" w:rsidRDefault="00075EB8">
      <w:pPr>
        <w:ind w:left="720"/>
      </w:pPr>
    </w:p>
    <w:p w14:paraId="56DB770F" w14:textId="77777777" w:rsidR="00075EB8" w:rsidRDefault="002E761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C73617A" w14:textId="77777777" w:rsidR="00075EB8" w:rsidRDefault="002E761B">
      <w:r>
        <w:t xml:space="preserve"> </w:t>
      </w:r>
    </w:p>
    <w:p w14:paraId="316F55CB" w14:textId="517F6F02" w:rsidR="00075EB8" w:rsidRDefault="002E761B">
      <w:pPr>
        <w:pStyle w:val="Heading3"/>
      </w:pPr>
      <w:r>
        <w:lastRenderedPageBreak/>
        <w:t>17.</w:t>
      </w:r>
      <w:r>
        <w:tab/>
        <w:t>Guarantee</w:t>
      </w:r>
      <w:r w:rsidR="00CD2B63">
        <w:t xml:space="preserve"> – Not Applicable</w:t>
      </w:r>
    </w:p>
    <w:p w14:paraId="173B29BC" w14:textId="48E12B6F" w:rsidR="00075EB8" w:rsidRDefault="002E761B" w:rsidP="00F857F4">
      <w:pPr>
        <w:pStyle w:val="Heading3"/>
      </w:pPr>
      <w:r>
        <w:t>17.1</w:t>
      </w:r>
      <w:r>
        <w:tab/>
        <w:t>If this Call-Off Contract is conditional on receipt of a Guarantee that is acceptable to the Buyer, the Supplier must give the Buyer on or before the Start date:</w:t>
      </w:r>
    </w:p>
    <w:p w14:paraId="53BCD4BB" w14:textId="014C1B64" w:rsidR="00075EB8" w:rsidRDefault="00075EB8" w:rsidP="00F857F4">
      <w:pPr>
        <w:pStyle w:val="Heading3"/>
      </w:pPr>
    </w:p>
    <w:p w14:paraId="0E39F60F" w14:textId="6BCD2085" w:rsidR="00075EB8" w:rsidRDefault="002E761B" w:rsidP="00F857F4">
      <w:pPr>
        <w:pStyle w:val="Heading3"/>
      </w:pPr>
      <w:r>
        <w:t>17.1.1</w:t>
      </w:r>
      <w:r>
        <w:tab/>
        <w:t>an executed Guarantee in the form at Schedule 5</w:t>
      </w:r>
    </w:p>
    <w:p w14:paraId="60A1550B" w14:textId="37658F7E" w:rsidR="00075EB8" w:rsidRDefault="00075EB8" w:rsidP="00F857F4">
      <w:pPr>
        <w:pStyle w:val="Heading3"/>
      </w:pPr>
    </w:p>
    <w:p w14:paraId="28487EA9" w14:textId="20FFFED6" w:rsidR="00075EB8" w:rsidRDefault="002E761B" w:rsidP="00F857F4">
      <w:pPr>
        <w:pStyle w:val="Heading3"/>
      </w:pPr>
      <w:r>
        <w:t>17.1.2</w:t>
      </w:r>
      <w:r>
        <w:tab/>
        <w:t>a certified copy of the passed resolution or board minutes of the guarantor approving the execution of the Guarantee</w:t>
      </w:r>
    </w:p>
    <w:p w14:paraId="002FCFF2" w14:textId="77777777" w:rsidR="00075EB8" w:rsidRDefault="00075EB8">
      <w:pPr>
        <w:ind w:left="720" w:firstLine="720"/>
      </w:pPr>
    </w:p>
    <w:p w14:paraId="45493362" w14:textId="77777777" w:rsidR="00075EB8" w:rsidRDefault="002E761B">
      <w:pPr>
        <w:pStyle w:val="Heading3"/>
      </w:pPr>
      <w:r>
        <w:t>18.</w:t>
      </w:r>
      <w:r>
        <w:tab/>
        <w:t>Ending the Call-Off Contract</w:t>
      </w:r>
    </w:p>
    <w:p w14:paraId="2445007C" w14:textId="677D312F" w:rsidR="00075EB8" w:rsidRDefault="002E761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6305AA9" w14:textId="77777777" w:rsidR="00075EB8" w:rsidRDefault="00075EB8">
      <w:pPr>
        <w:ind w:left="720"/>
      </w:pPr>
    </w:p>
    <w:p w14:paraId="0812AF0F" w14:textId="77777777" w:rsidR="00075EB8" w:rsidRDefault="002E761B">
      <w:r>
        <w:t>18.2</w:t>
      </w:r>
      <w:r>
        <w:tab/>
        <w:t>The Parties agree that the:</w:t>
      </w:r>
    </w:p>
    <w:p w14:paraId="4FD285A0" w14:textId="77777777" w:rsidR="00075EB8" w:rsidRDefault="00075EB8"/>
    <w:p w14:paraId="5A5D2749" w14:textId="77777777" w:rsidR="00075EB8" w:rsidRDefault="002E761B">
      <w:pPr>
        <w:ind w:left="1440" w:hanging="720"/>
      </w:pPr>
      <w:r>
        <w:t>18.2.1</w:t>
      </w:r>
      <w:r>
        <w:tab/>
        <w:t>Buyer’s right to End the Call-Off Contract under clause 18.1 is reasonable considering the type of cloud Service being provided</w:t>
      </w:r>
    </w:p>
    <w:p w14:paraId="42B90565" w14:textId="77777777" w:rsidR="00075EB8" w:rsidRDefault="00075EB8">
      <w:pPr>
        <w:ind w:left="720"/>
      </w:pPr>
    </w:p>
    <w:p w14:paraId="4F10C06B" w14:textId="12F2C0B3" w:rsidR="00075EB8" w:rsidRDefault="002E761B">
      <w:pPr>
        <w:ind w:left="1440" w:hanging="720"/>
      </w:pPr>
      <w:r>
        <w:t>18.2.2</w:t>
      </w:r>
      <w:r>
        <w:tab/>
        <w:t xml:space="preserve">Call-Off Contract Charges paid during the notice period is reasonable compensation and covers all the Supplier’s avoidable costs or </w:t>
      </w:r>
      <w:r w:rsidR="009049F1">
        <w:t xml:space="preserve">avoidable </w:t>
      </w:r>
      <w:r>
        <w:t>Losses</w:t>
      </w:r>
    </w:p>
    <w:p w14:paraId="50B2A2B6" w14:textId="77777777" w:rsidR="00075EB8" w:rsidRDefault="00075EB8">
      <w:pPr>
        <w:ind w:left="720" w:firstLine="720"/>
      </w:pPr>
    </w:p>
    <w:p w14:paraId="7018F1C9" w14:textId="77777777" w:rsidR="00075EB8" w:rsidRDefault="002E761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800ABC7" w14:textId="77777777" w:rsidR="00075EB8" w:rsidRDefault="00075EB8">
      <w:pPr>
        <w:ind w:left="720"/>
      </w:pPr>
    </w:p>
    <w:p w14:paraId="1CCA993B" w14:textId="77777777" w:rsidR="00075EB8" w:rsidRDefault="002E761B">
      <w:pPr>
        <w:ind w:left="720" w:hanging="720"/>
      </w:pPr>
      <w:r>
        <w:t>18.4</w:t>
      </w:r>
      <w:r>
        <w:tab/>
        <w:t>The Buyer will have the right to End this Call-Off Contract at any time with immediate effect by written notice to the Supplier if either the Supplier commits:</w:t>
      </w:r>
    </w:p>
    <w:p w14:paraId="23653F28" w14:textId="77777777" w:rsidR="00075EB8" w:rsidRDefault="00075EB8">
      <w:pPr>
        <w:ind w:firstLine="720"/>
      </w:pPr>
    </w:p>
    <w:p w14:paraId="7E34A962" w14:textId="01991728" w:rsidR="00075EB8" w:rsidRDefault="002E761B">
      <w:pPr>
        <w:ind w:left="1440" w:hanging="720"/>
      </w:pPr>
      <w:r>
        <w:t>18.4.1</w:t>
      </w:r>
      <w:r>
        <w:tab/>
        <w:t>a Supplier Default and if the Supplier Default cannot, in the reasonable opinion of the Buyer, be remedied</w:t>
      </w:r>
    </w:p>
    <w:p w14:paraId="45531C39" w14:textId="77777777" w:rsidR="00075EB8" w:rsidRDefault="00075EB8">
      <w:pPr>
        <w:ind w:left="720" w:firstLine="720"/>
      </w:pPr>
    </w:p>
    <w:p w14:paraId="206E87DB" w14:textId="77777777" w:rsidR="00075EB8" w:rsidRDefault="002E761B">
      <w:pPr>
        <w:ind w:firstLine="720"/>
      </w:pPr>
      <w:r>
        <w:t>18.4.2</w:t>
      </w:r>
      <w:r>
        <w:tab/>
        <w:t>any fraud</w:t>
      </w:r>
    </w:p>
    <w:p w14:paraId="4B5EAB88" w14:textId="77777777" w:rsidR="00075EB8" w:rsidRDefault="00075EB8">
      <w:pPr>
        <w:ind w:firstLine="720"/>
      </w:pPr>
    </w:p>
    <w:p w14:paraId="09E76B7B" w14:textId="77777777" w:rsidR="00075EB8" w:rsidRDefault="002E761B">
      <w:r>
        <w:t>18.5</w:t>
      </w:r>
      <w:r>
        <w:tab/>
        <w:t>A Party can End this Call-Off Contract at any time with immediate effect by written notice if:</w:t>
      </w:r>
    </w:p>
    <w:p w14:paraId="0E1316D1" w14:textId="77777777" w:rsidR="00075EB8" w:rsidRDefault="00075EB8">
      <w:pPr>
        <w:ind w:firstLine="720"/>
      </w:pPr>
    </w:p>
    <w:p w14:paraId="0D5F0E32" w14:textId="07F6E5D1" w:rsidR="00075EB8" w:rsidRDefault="002E761B">
      <w:pPr>
        <w:ind w:left="1440" w:hanging="720"/>
      </w:pPr>
      <w:r>
        <w:lastRenderedPageBreak/>
        <w:t>18.5.1</w:t>
      </w:r>
      <w:r>
        <w:tab/>
        <w:t>the other Party commits a Material Breach of any term of this Call-Off Contract (other than failure to pay any amounts due) and, if that breach is remediable, fails to remedy it within 15 Working Days of being notified in writing to do so</w:t>
      </w:r>
    </w:p>
    <w:p w14:paraId="12B04578" w14:textId="77777777" w:rsidR="00075EB8" w:rsidRDefault="00075EB8">
      <w:pPr>
        <w:ind w:left="1440"/>
      </w:pPr>
    </w:p>
    <w:p w14:paraId="0F65D401" w14:textId="77777777" w:rsidR="00075EB8" w:rsidRDefault="002E761B">
      <w:pPr>
        <w:ind w:firstLine="720"/>
      </w:pPr>
      <w:r>
        <w:t>18.5.2</w:t>
      </w:r>
      <w:r>
        <w:tab/>
        <w:t>an Insolvency Event of the other Party happens</w:t>
      </w:r>
    </w:p>
    <w:p w14:paraId="5082E1CF" w14:textId="77777777" w:rsidR="00075EB8" w:rsidRDefault="00075EB8">
      <w:pPr>
        <w:ind w:firstLine="720"/>
      </w:pPr>
    </w:p>
    <w:p w14:paraId="481DABEC" w14:textId="77777777" w:rsidR="00075EB8" w:rsidRDefault="002E761B">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355961E3" w14:textId="77777777" w:rsidR="00075EB8" w:rsidRDefault="00075EB8">
      <w:pPr>
        <w:ind w:left="720" w:firstLine="720"/>
      </w:pPr>
    </w:p>
    <w:p w14:paraId="410D238C" w14:textId="77777777" w:rsidR="00075EB8" w:rsidRDefault="002E761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01982C9" w14:textId="77777777" w:rsidR="00075EB8" w:rsidRDefault="00075EB8">
      <w:pPr>
        <w:ind w:left="720"/>
      </w:pPr>
    </w:p>
    <w:p w14:paraId="5DBB1316" w14:textId="77777777" w:rsidR="00075EB8" w:rsidRDefault="002E761B">
      <w:pPr>
        <w:ind w:left="720" w:hanging="720"/>
      </w:pPr>
      <w:r>
        <w:t>18.7</w:t>
      </w:r>
      <w:r>
        <w:tab/>
        <w:t>A Party who isn’t relying on a Force Majeure event will have the right to End this Call-Off Contract if clause 23.1 applies.</w:t>
      </w:r>
    </w:p>
    <w:p w14:paraId="6CD82A6D" w14:textId="77777777" w:rsidR="00075EB8" w:rsidRDefault="002E761B">
      <w:pPr>
        <w:ind w:left="720" w:hanging="720"/>
      </w:pPr>
      <w:r>
        <w:t xml:space="preserve"> </w:t>
      </w:r>
    </w:p>
    <w:p w14:paraId="3BE085F8" w14:textId="77777777" w:rsidR="00075EB8" w:rsidRDefault="002E761B">
      <w:pPr>
        <w:pStyle w:val="Heading3"/>
      </w:pPr>
      <w:r>
        <w:t>19.</w:t>
      </w:r>
      <w:r>
        <w:tab/>
        <w:t>Consequences of suspension, ending and expiry</w:t>
      </w:r>
    </w:p>
    <w:p w14:paraId="2F804400" w14:textId="31BD5251" w:rsidR="00075EB8" w:rsidRDefault="002E761B">
      <w:pPr>
        <w:ind w:left="720" w:hanging="720"/>
      </w:pPr>
      <w:r>
        <w:t>19.1</w:t>
      </w:r>
      <w:r>
        <w:tab/>
        <w:t>If a Buyer has the right to End a Call-Off Contract, it may elect to suspend this Call-Off Contract or any part of it.</w:t>
      </w:r>
    </w:p>
    <w:p w14:paraId="66BD83B9" w14:textId="77777777" w:rsidR="00075EB8" w:rsidRDefault="00075EB8"/>
    <w:p w14:paraId="0F73343D" w14:textId="77777777" w:rsidR="00075EB8" w:rsidRDefault="002E761B">
      <w:pPr>
        <w:ind w:left="720" w:hanging="720"/>
      </w:pPr>
      <w:r>
        <w:t>19.2</w:t>
      </w:r>
      <w:r>
        <w:tab/>
        <w:t>Even if a notice has been served to End this Call-Off Contract or any part of it, the Supplier must continue to provide the Ordered G-Cloud Services until the dates set out in the notice.</w:t>
      </w:r>
    </w:p>
    <w:p w14:paraId="51A7CE71" w14:textId="77777777" w:rsidR="00075EB8" w:rsidRDefault="00075EB8">
      <w:pPr>
        <w:ind w:left="720" w:hanging="720"/>
      </w:pPr>
    </w:p>
    <w:p w14:paraId="2DA7AD6D" w14:textId="77777777" w:rsidR="00075EB8" w:rsidRDefault="002E761B">
      <w:pPr>
        <w:ind w:left="720" w:hanging="720"/>
      </w:pPr>
      <w:r>
        <w:t>19.3</w:t>
      </w:r>
      <w:r>
        <w:tab/>
        <w:t>The rights and obligations of the Parties will cease on the Expiry Date or End Date whichever applies) of this Call-Off Contract, except those continuing provisions described in clause 19.4.</w:t>
      </w:r>
    </w:p>
    <w:p w14:paraId="14B5096A" w14:textId="77777777" w:rsidR="00075EB8" w:rsidRDefault="00075EB8"/>
    <w:p w14:paraId="0036E0AF" w14:textId="77777777" w:rsidR="00075EB8" w:rsidRDefault="002E761B">
      <w:r>
        <w:t>19.4</w:t>
      </w:r>
      <w:r>
        <w:tab/>
        <w:t>Ending or expiry of this Call-Off Contract will not affect:</w:t>
      </w:r>
    </w:p>
    <w:p w14:paraId="54563D64" w14:textId="77777777" w:rsidR="00075EB8" w:rsidRDefault="00075EB8"/>
    <w:p w14:paraId="0B7DF86E" w14:textId="77777777" w:rsidR="00075EB8" w:rsidRDefault="002E761B">
      <w:pPr>
        <w:ind w:firstLine="720"/>
      </w:pPr>
      <w:r>
        <w:t>19.4.1</w:t>
      </w:r>
      <w:r>
        <w:tab/>
        <w:t>any rights, remedies or obligations accrued before its Ending or expiration</w:t>
      </w:r>
    </w:p>
    <w:p w14:paraId="7AB04051" w14:textId="77777777" w:rsidR="00075EB8" w:rsidRDefault="00075EB8"/>
    <w:p w14:paraId="56A051A5" w14:textId="77777777" w:rsidR="00075EB8" w:rsidRDefault="002E761B">
      <w:pPr>
        <w:ind w:left="1440" w:hanging="720"/>
      </w:pPr>
      <w:r>
        <w:t>19.4.2</w:t>
      </w:r>
      <w:r>
        <w:tab/>
        <w:t>the right of either Party to recover any amount outstanding at the time of Ending or expiry</w:t>
      </w:r>
    </w:p>
    <w:p w14:paraId="5F690846" w14:textId="77777777" w:rsidR="00075EB8" w:rsidRDefault="00075EB8"/>
    <w:p w14:paraId="5B6F3D65" w14:textId="77777777" w:rsidR="00075EB8" w:rsidRDefault="002E761B">
      <w:pPr>
        <w:ind w:left="1440" w:hanging="720"/>
      </w:pPr>
      <w:r>
        <w:t>19.4.3</w:t>
      </w:r>
      <w:r>
        <w:tab/>
        <w:t>the continuing rights, remedies or obligations of the Buyer or the Supplier under clauses</w:t>
      </w:r>
    </w:p>
    <w:p w14:paraId="55932EF8" w14:textId="77777777" w:rsidR="00075EB8" w:rsidRDefault="002E761B">
      <w:pPr>
        <w:pStyle w:val="ListParagraph"/>
        <w:numPr>
          <w:ilvl w:val="1"/>
          <w:numId w:val="6"/>
        </w:numPr>
      </w:pPr>
      <w:r>
        <w:t>7 (Payment, VAT and Call-Off Contract charges)</w:t>
      </w:r>
    </w:p>
    <w:p w14:paraId="0A7DD3C9" w14:textId="648D5862" w:rsidR="00075EB8" w:rsidRDefault="002E761B">
      <w:pPr>
        <w:pStyle w:val="ListParagraph"/>
        <w:numPr>
          <w:ilvl w:val="1"/>
          <w:numId w:val="6"/>
        </w:numPr>
      </w:pPr>
      <w:r>
        <w:t>8 (Recovery of sums due and right of set-off)</w:t>
      </w:r>
    </w:p>
    <w:p w14:paraId="18328AE2" w14:textId="248B5774" w:rsidR="00075EB8" w:rsidRDefault="002E761B">
      <w:pPr>
        <w:pStyle w:val="ListParagraph"/>
        <w:numPr>
          <w:ilvl w:val="1"/>
          <w:numId w:val="6"/>
        </w:numPr>
      </w:pPr>
      <w:r>
        <w:t>9 (Insurance)</w:t>
      </w:r>
    </w:p>
    <w:p w14:paraId="6606B0CE" w14:textId="04ECDE19" w:rsidR="00075EB8" w:rsidRDefault="002E761B">
      <w:pPr>
        <w:pStyle w:val="ListParagraph"/>
        <w:numPr>
          <w:ilvl w:val="1"/>
          <w:numId w:val="6"/>
        </w:numPr>
      </w:pPr>
      <w:r>
        <w:t>10 (Confidentiality)</w:t>
      </w:r>
    </w:p>
    <w:p w14:paraId="29B9AB39" w14:textId="77777777" w:rsidR="00075EB8" w:rsidRDefault="002E761B">
      <w:pPr>
        <w:pStyle w:val="ListParagraph"/>
        <w:numPr>
          <w:ilvl w:val="1"/>
          <w:numId w:val="6"/>
        </w:numPr>
      </w:pPr>
      <w:r>
        <w:t>11 (Intellectual property rights)</w:t>
      </w:r>
    </w:p>
    <w:p w14:paraId="52EA821F" w14:textId="77777777" w:rsidR="00075EB8" w:rsidRDefault="002E761B">
      <w:pPr>
        <w:pStyle w:val="ListParagraph"/>
        <w:numPr>
          <w:ilvl w:val="1"/>
          <w:numId w:val="6"/>
        </w:numPr>
      </w:pPr>
      <w:r>
        <w:t>12 (Protection of information)</w:t>
      </w:r>
    </w:p>
    <w:p w14:paraId="098EC5FE" w14:textId="77777777" w:rsidR="00075EB8" w:rsidRDefault="002E761B">
      <w:pPr>
        <w:pStyle w:val="ListParagraph"/>
        <w:numPr>
          <w:ilvl w:val="1"/>
          <w:numId w:val="6"/>
        </w:numPr>
      </w:pPr>
      <w:r>
        <w:t>13 (Buyer data)</w:t>
      </w:r>
    </w:p>
    <w:p w14:paraId="454E55E0" w14:textId="77777777" w:rsidR="00075EB8" w:rsidRDefault="002E761B">
      <w:pPr>
        <w:pStyle w:val="ListParagraph"/>
        <w:numPr>
          <w:ilvl w:val="1"/>
          <w:numId w:val="6"/>
        </w:numPr>
      </w:pPr>
      <w:r>
        <w:t>19 (Consequences of suspension, ending and expiry)</w:t>
      </w:r>
    </w:p>
    <w:p w14:paraId="6941397B" w14:textId="6341BAD5" w:rsidR="00075EB8" w:rsidRDefault="002E761B">
      <w:pPr>
        <w:pStyle w:val="ListParagraph"/>
        <w:numPr>
          <w:ilvl w:val="1"/>
          <w:numId w:val="6"/>
        </w:numPr>
      </w:pPr>
      <w:r>
        <w:t>24 (Liability); incorporated Framework Agreement clauses: 4.2 to</w:t>
      </w:r>
      <w:r w:rsidR="00687613">
        <w:t xml:space="preserve"> 4.4, 4.6, and</w:t>
      </w:r>
      <w:r>
        <w:t xml:space="preserve"> 4.7 (Liability)</w:t>
      </w:r>
    </w:p>
    <w:p w14:paraId="06470BFD" w14:textId="77777777" w:rsidR="00075EB8" w:rsidRDefault="002E761B">
      <w:pPr>
        <w:pStyle w:val="ListParagraph"/>
        <w:numPr>
          <w:ilvl w:val="1"/>
          <w:numId w:val="6"/>
        </w:numPr>
      </w:pPr>
      <w:r>
        <w:t>8.44 to 8.50 (Conflicts of interest and ethical walls)</w:t>
      </w:r>
    </w:p>
    <w:p w14:paraId="6EA39664" w14:textId="77777777" w:rsidR="00075EB8" w:rsidRDefault="002E761B">
      <w:pPr>
        <w:pStyle w:val="ListParagraph"/>
        <w:numPr>
          <w:ilvl w:val="1"/>
          <w:numId w:val="6"/>
        </w:numPr>
      </w:pPr>
      <w:r>
        <w:lastRenderedPageBreak/>
        <w:t>8.89 to 8.90 (Waiver and cumulative remedies)</w:t>
      </w:r>
    </w:p>
    <w:p w14:paraId="14CD5DFC" w14:textId="77777777" w:rsidR="00075EB8" w:rsidRDefault="00075EB8">
      <w:pPr>
        <w:ind w:firstLine="720"/>
      </w:pPr>
    </w:p>
    <w:p w14:paraId="259B5681" w14:textId="4E37429C" w:rsidR="00075EB8" w:rsidRDefault="002E761B">
      <w:pPr>
        <w:ind w:left="1440" w:hanging="720"/>
      </w:pPr>
      <w:r>
        <w:t>19.4.4</w:t>
      </w:r>
      <w:r>
        <w:tab/>
        <w:t>any other provision of the Framework Agreement or this Call-Off Contract which expressly or by implication is in force even if it Ends or expires</w:t>
      </w:r>
    </w:p>
    <w:p w14:paraId="5352510E" w14:textId="77777777" w:rsidR="00075EB8" w:rsidRDefault="002E761B">
      <w:r>
        <w:t xml:space="preserve"> </w:t>
      </w:r>
    </w:p>
    <w:p w14:paraId="17FC56C9" w14:textId="57AC470E" w:rsidR="00075EB8" w:rsidRDefault="002E761B">
      <w:r>
        <w:t>19.5</w:t>
      </w:r>
      <w:r>
        <w:tab/>
        <w:t>At the end of the Call-Off Contract Term, the Supplier must promptly</w:t>
      </w:r>
      <w:r w:rsidR="00291238">
        <w:t>:</w:t>
      </w:r>
    </w:p>
    <w:p w14:paraId="469A288C" w14:textId="77777777" w:rsidR="00075EB8" w:rsidRDefault="00075EB8"/>
    <w:p w14:paraId="2312604C" w14:textId="77777777" w:rsidR="00075EB8" w:rsidRDefault="002E761B">
      <w:pPr>
        <w:ind w:left="1440" w:hanging="720"/>
      </w:pPr>
      <w:r>
        <w:t>19.5.1</w:t>
      </w:r>
      <w:r>
        <w:tab/>
        <w:t>return all Buyer Data including all copies of Buyer software, code and any other software licensed by the Buyer to the Supplier under it</w:t>
      </w:r>
    </w:p>
    <w:p w14:paraId="13050A7F" w14:textId="77777777" w:rsidR="00075EB8" w:rsidRDefault="00075EB8">
      <w:pPr>
        <w:ind w:firstLine="720"/>
      </w:pPr>
    </w:p>
    <w:p w14:paraId="4370572B" w14:textId="77777777" w:rsidR="00075EB8" w:rsidRDefault="002E761B">
      <w:pPr>
        <w:ind w:left="1440" w:hanging="720"/>
      </w:pPr>
      <w:r>
        <w:t>19.5.2</w:t>
      </w:r>
      <w:r>
        <w:tab/>
        <w:t>return any materials created by the Supplier under this Call-Off Contract if the IPRs are owned by the Buyer</w:t>
      </w:r>
    </w:p>
    <w:p w14:paraId="47CCECD4" w14:textId="77777777" w:rsidR="00075EB8" w:rsidRDefault="00075EB8">
      <w:pPr>
        <w:ind w:firstLine="720"/>
      </w:pPr>
    </w:p>
    <w:p w14:paraId="1BA6638D" w14:textId="77777777" w:rsidR="00075EB8" w:rsidRDefault="002E761B">
      <w:pPr>
        <w:ind w:left="1440" w:hanging="720"/>
      </w:pPr>
      <w:r>
        <w:t>19.5.3</w:t>
      </w:r>
      <w:r>
        <w:tab/>
        <w:t>stop using the Buyer Data and, at the direction of the Buyer, provide the Buyer with a complete and uncorrupted version in electronic form in the formats and on media agreed with the Buyer</w:t>
      </w:r>
    </w:p>
    <w:p w14:paraId="5945C63A" w14:textId="77777777" w:rsidR="00075EB8" w:rsidRDefault="00075EB8">
      <w:pPr>
        <w:ind w:firstLine="720"/>
      </w:pPr>
    </w:p>
    <w:p w14:paraId="64D28D23" w14:textId="0D71EEE3" w:rsidR="00075EB8" w:rsidRDefault="002E761B">
      <w:pPr>
        <w:ind w:left="1440" w:hanging="720"/>
      </w:pPr>
      <w:r>
        <w:t>19.5.4</w:t>
      </w:r>
      <w:r>
        <w:tab/>
      </w:r>
      <w:r w:rsidR="00C04A3E">
        <w:t xml:space="preserve">but only upon request, </w:t>
      </w: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C7D7165" w14:textId="77777777" w:rsidR="00075EB8" w:rsidRDefault="00075EB8">
      <w:pPr>
        <w:ind w:left="720"/>
      </w:pPr>
    </w:p>
    <w:p w14:paraId="73742F4B" w14:textId="2F2579E9" w:rsidR="00075EB8" w:rsidRDefault="002E761B">
      <w:pPr>
        <w:ind w:firstLine="720"/>
      </w:pPr>
      <w:r>
        <w:t>19.5.5</w:t>
      </w:r>
      <w:r>
        <w:tab/>
      </w:r>
      <w:r w:rsidR="00BE2570" w:rsidRPr="001034BC">
        <w:t xml:space="preserve">Notwithstanding the </w:t>
      </w:r>
      <w:r w:rsidR="00BE2570">
        <w:t>above</w:t>
      </w:r>
      <w:r w:rsidR="00BE2570" w:rsidRPr="001034BC">
        <w:t xml:space="preserve">, </w:t>
      </w:r>
      <w:r w:rsidR="00BE2570">
        <w:t>Supplier</w:t>
      </w:r>
      <w:r w:rsidR="00BE2570" w:rsidRPr="001034BC">
        <w:t xml:space="preserve"> (i) may retain a copy of the </w:t>
      </w:r>
      <w:r w:rsidR="00BE2570">
        <w:t>Buyer</w:t>
      </w:r>
      <w:r w:rsidR="00BE2570" w:rsidRPr="001034BC">
        <w:t xml:space="preserve"> Data solely as required by applicable </w:t>
      </w:r>
      <w:r w:rsidR="00BE2570">
        <w:t>L</w:t>
      </w:r>
      <w:r w:rsidR="00BE2570" w:rsidRPr="001034BC">
        <w:t xml:space="preserve">aw or regulation until the requirement lapses; and (ii) shall not be required to delete or destroy </w:t>
      </w:r>
      <w:r w:rsidR="00BE2570">
        <w:t>Buyer</w:t>
      </w:r>
      <w:r w:rsidR="00BE2570" w:rsidRPr="001034BC">
        <w:t xml:space="preserve"> Data contained within, or located in, automatic electronic back-up or archival systems; provided, however, that in each case such </w:t>
      </w:r>
      <w:r w:rsidR="00BE2570">
        <w:t>Buyer</w:t>
      </w:r>
      <w:r w:rsidR="00BE2570" w:rsidRPr="001034BC">
        <w:t xml:space="preserve"> Data shall still be kept strictly confidential by </w:t>
      </w:r>
      <w:r w:rsidR="00BE2570">
        <w:t>Supplier</w:t>
      </w:r>
      <w:r w:rsidR="00BE2570" w:rsidRPr="001034BC">
        <w:t xml:space="preserve"> in accordance with this Agreement.</w:t>
      </w:r>
    </w:p>
    <w:p w14:paraId="4B4736F9" w14:textId="77777777" w:rsidR="00075EB8" w:rsidRDefault="00075EB8"/>
    <w:p w14:paraId="0614C980" w14:textId="506D5C96" w:rsidR="00075EB8" w:rsidRDefault="002E761B">
      <w:pPr>
        <w:ind w:left="1440" w:hanging="720"/>
      </w:pPr>
      <w:r>
        <w:t>19.5.6</w:t>
      </w:r>
      <w:r>
        <w:tab/>
        <w:t>return any sums prepaid for Services which have not been delivered to the Buyer, within 10 Working Days of the End or Expiry Date</w:t>
      </w:r>
    </w:p>
    <w:p w14:paraId="6682DB36" w14:textId="77777777" w:rsidR="00075EB8" w:rsidRDefault="00075EB8">
      <w:pPr>
        <w:ind w:firstLine="720"/>
      </w:pPr>
    </w:p>
    <w:p w14:paraId="45208ACC" w14:textId="77777777" w:rsidR="00075EB8" w:rsidRDefault="00075EB8"/>
    <w:p w14:paraId="0C798855" w14:textId="77777777" w:rsidR="00075EB8" w:rsidRDefault="002E761B">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D6FDEA6" w14:textId="77777777" w:rsidR="00075EB8" w:rsidRDefault="00075EB8">
      <w:pPr>
        <w:ind w:left="720"/>
      </w:pPr>
    </w:p>
    <w:p w14:paraId="37BD61DE" w14:textId="77777777" w:rsidR="00075EB8" w:rsidRDefault="002E761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7605A23" w14:textId="77777777" w:rsidR="00075EB8" w:rsidRDefault="00075EB8"/>
    <w:p w14:paraId="466EDE69" w14:textId="77777777" w:rsidR="00075EB8" w:rsidRDefault="002E761B">
      <w:pPr>
        <w:pStyle w:val="Heading3"/>
      </w:pPr>
      <w:r>
        <w:t>20.</w:t>
      </w:r>
      <w:r>
        <w:tab/>
        <w:t>Notices</w:t>
      </w:r>
    </w:p>
    <w:p w14:paraId="265738FD" w14:textId="77777777" w:rsidR="00075EB8" w:rsidRDefault="002E761B">
      <w:pPr>
        <w:ind w:left="720" w:hanging="720"/>
      </w:pPr>
      <w:r>
        <w:t>20.1</w:t>
      </w:r>
      <w:r>
        <w:tab/>
        <w:t>Any notices sent must be in writing. For the purpose of this clause, an email is accepted as being 'in writing'.</w:t>
      </w:r>
    </w:p>
    <w:p w14:paraId="7B320963" w14:textId="77777777" w:rsidR="00075EB8" w:rsidRDefault="00075EB8">
      <w:pPr>
        <w:ind w:left="720" w:hanging="720"/>
      </w:pPr>
    </w:p>
    <w:p w14:paraId="499F261B" w14:textId="77777777" w:rsidR="00075EB8" w:rsidRDefault="002E761B">
      <w:pPr>
        <w:pStyle w:val="ListParagraph"/>
        <w:numPr>
          <w:ilvl w:val="0"/>
          <w:numId w:val="7"/>
        </w:numPr>
        <w:spacing w:after="120" w:line="360" w:lineRule="auto"/>
      </w:pPr>
      <w:r>
        <w:t>Manner of delivery: email</w:t>
      </w:r>
    </w:p>
    <w:p w14:paraId="7985BF7C" w14:textId="77777777" w:rsidR="00075EB8" w:rsidRDefault="002E761B">
      <w:pPr>
        <w:pStyle w:val="ListParagraph"/>
        <w:numPr>
          <w:ilvl w:val="0"/>
          <w:numId w:val="7"/>
        </w:numPr>
        <w:spacing w:line="360" w:lineRule="auto"/>
      </w:pPr>
      <w:r>
        <w:t>Deemed time of delivery: 9am on the first Working Day after sending</w:t>
      </w:r>
    </w:p>
    <w:p w14:paraId="1B0FE48C" w14:textId="77777777" w:rsidR="00075EB8" w:rsidRDefault="002E761B">
      <w:pPr>
        <w:pStyle w:val="ListParagraph"/>
        <w:numPr>
          <w:ilvl w:val="0"/>
          <w:numId w:val="7"/>
        </w:numPr>
      </w:pPr>
      <w:r>
        <w:lastRenderedPageBreak/>
        <w:t>Proof of service: Sent in an emailed letter in PDF format to the correct email address without any error message</w:t>
      </w:r>
    </w:p>
    <w:p w14:paraId="4BBF82EF" w14:textId="77777777" w:rsidR="00075EB8" w:rsidRDefault="00075EB8"/>
    <w:p w14:paraId="0D0EEDE2" w14:textId="77777777" w:rsidR="00075EB8" w:rsidRDefault="002E761B">
      <w:pPr>
        <w:ind w:left="720" w:hanging="720"/>
      </w:pPr>
      <w:r>
        <w:t>20.2</w:t>
      </w:r>
      <w:r>
        <w:tab/>
        <w:t>This clause does not apply to any legal action or other method of dispute resolution which should be sent to the addresses in the Order Form (other than a dispute notice under this Call-Off Contract).</w:t>
      </w:r>
    </w:p>
    <w:p w14:paraId="10C8AF87" w14:textId="77777777" w:rsidR="00075EB8" w:rsidRDefault="00075EB8">
      <w:pPr>
        <w:spacing w:before="240" w:after="240"/>
        <w:ind w:left="720"/>
      </w:pPr>
    </w:p>
    <w:p w14:paraId="45FF1802" w14:textId="03A9D6B9" w:rsidR="00075EB8" w:rsidRDefault="00DC585A" w:rsidP="005E5B02">
      <w:pPr>
        <w:pStyle w:val="Heading3"/>
      </w:pPr>
      <w:r>
        <w:t>21.</w:t>
      </w:r>
      <w:r>
        <w:tab/>
        <w:t>Exit Plan – Not Applicable</w:t>
      </w:r>
    </w:p>
    <w:p w14:paraId="5F9D6C14" w14:textId="6C03B3A3" w:rsidR="00075EB8" w:rsidRDefault="00075EB8">
      <w:pPr>
        <w:ind w:left="720"/>
        <w:rPr>
          <w:color w:val="434343"/>
          <w:sz w:val="28"/>
          <w:szCs w:val="28"/>
        </w:rPr>
      </w:pPr>
    </w:p>
    <w:p w14:paraId="650F6B93" w14:textId="25DB47A3" w:rsidR="00DC585A" w:rsidRDefault="00DC585A" w:rsidP="005E5B02">
      <w:pPr>
        <w:ind w:left="720" w:hanging="720"/>
      </w:pPr>
      <w:r>
        <w:rPr>
          <w:color w:val="434343"/>
          <w:sz w:val="28"/>
          <w:szCs w:val="28"/>
        </w:rPr>
        <w:t>22.</w:t>
      </w:r>
      <w:r>
        <w:rPr>
          <w:color w:val="434343"/>
          <w:sz w:val="28"/>
          <w:szCs w:val="28"/>
        </w:rPr>
        <w:tab/>
        <w:t xml:space="preserve">Handover to Replacement Supplier – Not </w:t>
      </w:r>
      <w:r w:rsidR="005E5B02">
        <w:rPr>
          <w:color w:val="434343"/>
          <w:sz w:val="28"/>
          <w:szCs w:val="28"/>
        </w:rPr>
        <w:t>Applicable</w:t>
      </w:r>
    </w:p>
    <w:p w14:paraId="35481D59" w14:textId="77777777" w:rsidR="00075EB8" w:rsidRDefault="002E761B">
      <w:pPr>
        <w:pStyle w:val="Heading3"/>
      </w:pPr>
      <w:r>
        <w:t>23.</w:t>
      </w:r>
      <w:r>
        <w:tab/>
        <w:t>Force majeure</w:t>
      </w:r>
    </w:p>
    <w:p w14:paraId="2A9AB042" w14:textId="77777777" w:rsidR="00075EB8" w:rsidRDefault="002E761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B688E0D" w14:textId="77777777" w:rsidR="00075EB8" w:rsidRDefault="00075EB8">
      <w:pPr>
        <w:ind w:left="720" w:hanging="720"/>
      </w:pPr>
    </w:p>
    <w:p w14:paraId="451E336F" w14:textId="77777777" w:rsidR="00075EB8" w:rsidRDefault="002E761B">
      <w:pPr>
        <w:pStyle w:val="Heading3"/>
      </w:pPr>
      <w:r>
        <w:t>24.</w:t>
      </w:r>
      <w:r>
        <w:tab/>
        <w:t>Liability</w:t>
      </w:r>
    </w:p>
    <w:p w14:paraId="32A7F155" w14:textId="3B0B1D90" w:rsidR="00075EB8" w:rsidRDefault="002E761B">
      <w:pPr>
        <w:ind w:left="720" w:hanging="720"/>
      </w:pPr>
      <w:r>
        <w:t>24.1</w:t>
      </w:r>
      <w:r>
        <w:tab/>
        <w:t>Subject to incorporated Framework Agreement clauses 4.2 to</w:t>
      </w:r>
      <w:r w:rsidR="00940516">
        <w:t xml:space="preserve"> 4.4, 4.6, and</w:t>
      </w:r>
      <w:r>
        <w:t xml:space="preserve"> 4.7, each Party's Yearly total liability for Defaults under or in connection with this Call-Off Contract (whether expressed as an indemnity or otherwise) will be set as follows:</w:t>
      </w:r>
    </w:p>
    <w:p w14:paraId="6FE212B5" w14:textId="77777777" w:rsidR="00075EB8" w:rsidRDefault="00075EB8">
      <w:pPr>
        <w:ind w:left="720"/>
      </w:pPr>
    </w:p>
    <w:p w14:paraId="4EF498DF" w14:textId="77777777" w:rsidR="00075EB8" w:rsidRDefault="002E761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8998B3D" w14:textId="77777777" w:rsidR="00075EB8" w:rsidRDefault="00075EB8">
      <w:pPr>
        <w:ind w:left="1440"/>
      </w:pPr>
    </w:p>
    <w:p w14:paraId="557F7009" w14:textId="2041F731" w:rsidR="00075EB8" w:rsidRDefault="002E761B">
      <w:pPr>
        <w:ind w:left="1440" w:hanging="720"/>
      </w:pPr>
      <w:r>
        <w:t>24.1.2</w:t>
      </w:r>
      <w:r>
        <w:tab/>
        <w:t>Buyer Data: for all Defaults by the Supplier resulting in direct loss, destruction, corruption, degradation or damage to any Buyer Data, will not exceed the amount in the Order Form</w:t>
      </w:r>
    </w:p>
    <w:p w14:paraId="14F9F10C" w14:textId="77777777" w:rsidR="00075EB8" w:rsidRDefault="00075EB8">
      <w:pPr>
        <w:ind w:left="1440"/>
      </w:pPr>
    </w:p>
    <w:p w14:paraId="53A122CA" w14:textId="77777777" w:rsidR="00075EB8" w:rsidRDefault="002E761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7C07985" w14:textId="77777777" w:rsidR="00075EB8" w:rsidRDefault="00075EB8">
      <w:pPr>
        <w:spacing w:before="240" w:after="240"/>
      </w:pPr>
    </w:p>
    <w:p w14:paraId="5E02D0DC" w14:textId="77777777" w:rsidR="00075EB8" w:rsidRDefault="002E761B">
      <w:pPr>
        <w:pStyle w:val="Heading3"/>
      </w:pPr>
      <w:r>
        <w:t>25.</w:t>
      </w:r>
      <w:r>
        <w:tab/>
        <w:t>Premises</w:t>
      </w:r>
    </w:p>
    <w:p w14:paraId="2D137731" w14:textId="5DAEAC7A" w:rsidR="00075EB8" w:rsidRDefault="002E761B">
      <w:pPr>
        <w:ind w:left="720" w:hanging="720"/>
      </w:pPr>
      <w:r>
        <w:t>25.1</w:t>
      </w:r>
      <w:r>
        <w:tab/>
      </w:r>
      <w:r w:rsidR="00BC7D35">
        <w:t xml:space="preserve">Subject to the </w:t>
      </w:r>
      <w:r w:rsidR="009049F1">
        <w:t>limitations on liabilities</w:t>
      </w:r>
      <w:r w:rsidR="00BC7D35">
        <w:t xml:space="preserve"> in the Order Form, i</w:t>
      </w:r>
      <w:r>
        <w:t>f either Party uses the other Party’s premises, that Party is liable for all loss or damage it causes to the premises. It is responsible for repairing any damage to the premises or any objects on the premises, other than fair wear and tear.</w:t>
      </w:r>
    </w:p>
    <w:p w14:paraId="5ED06286" w14:textId="77777777" w:rsidR="00075EB8" w:rsidRDefault="00075EB8">
      <w:pPr>
        <w:ind w:left="720"/>
      </w:pPr>
    </w:p>
    <w:p w14:paraId="7B6092B5" w14:textId="77777777" w:rsidR="00075EB8" w:rsidRDefault="002E761B">
      <w:pPr>
        <w:ind w:left="720" w:hanging="720"/>
      </w:pPr>
      <w:r>
        <w:lastRenderedPageBreak/>
        <w:t>25.2</w:t>
      </w:r>
      <w:r>
        <w:tab/>
        <w:t>The Supplier will use the Buyer’s premises solely for the performance of its obligations under this Call-Off Contract.</w:t>
      </w:r>
    </w:p>
    <w:p w14:paraId="42E91666" w14:textId="77777777" w:rsidR="00075EB8" w:rsidRDefault="00075EB8">
      <w:pPr>
        <w:ind w:firstLine="720"/>
      </w:pPr>
    </w:p>
    <w:p w14:paraId="030D2F95" w14:textId="77777777" w:rsidR="00075EB8" w:rsidRDefault="002E761B">
      <w:r>
        <w:t>25.3</w:t>
      </w:r>
      <w:r>
        <w:tab/>
        <w:t>The Supplier will vacate the Buyer’s premises when the Call-Off Contract Ends or expires.</w:t>
      </w:r>
    </w:p>
    <w:p w14:paraId="2BE72984" w14:textId="77777777" w:rsidR="00075EB8" w:rsidRDefault="00075EB8">
      <w:pPr>
        <w:ind w:firstLine="720"/>
      </w:pPr>
    </w:p>
    <w:p w14:paraId="5E30843F" w14:textId="77777777" w:rsidR="00075EB8" w:rsidRDefault="002E761B">
      <w:r>
        <w:t>25.4</w:t>
      </w:r>
      <w:r>
        <w:tab/>
        <w:t>This clause does not create a tenancy or exclusive right of occupation.</w:t>
      </w:r>
    </w:p>
    <w:p w14:paraId="064E46D2" w14:textId="77777777" w:rsidR="00075EB8" w:rsidRDefault="00075EB8"/>
    <w:p w14:paraId="03FFA947" w14:textId="77777777" w:rsidR="00075EB8" w:rsidRDefault="002E761B">
      <w:r>
        <w:t>25.5</w:t>
      </w:r>
      <w:r>
        <w:tab/>
        <w:t>While on the Buyer’s premises, the Supplier will:</w:t>
      </w:r>
    </w:p>
    <w:p w14:paraId="020DCB1C" w14:textId="77777777" w:rsidR="00075EB8" w:rsidRDefault="00075EB8"/>
    <w:p w14:paraId="66359B21" w14:textId="7A2C482A" w:rsidR="00075EB8" w:rsidRDefault="002E761B">
      <w:pPr>
        <w:ind w:left="1440" w:hanging="720"/>
      </w:pPr>
      <w:r>
        <w:t>25.5.1</w:t>
      </w:r>
      <w:r>
        <w:tab/>
        <w:t>comply with any security requirements</w:t>
      </w:r>
      <w:r w:rsidR="00816A72">
        <w:t xml:space="preserve"> which Supplier is made aware</w:t>
      </w:r>
      <w:r>
        <w:t xml:space="preserve"> at the premises and not do anything to weaken the security of the premises</w:t>
      </w:r>
    </w:p>
    <w:p w14:paraId="318D3668" w14:textId="77777777" w:rsidR="00075EB8" w:rsidRDefault="00075EB8">
      <w:pPr>
        <w:ind w:left="720"/>
      </w:pPr>
    </w:p>
    <w:p w14:paraId="116CF01A" w14:textId="5E3AA812" w:rsidR="00075EB8" w:rsidRDefault="002E761B" w:rsidP="00C87C7D">
      <w:pPr>
        <w:ind w:left="709" w:firstLine="11"/>
      </w:pPr>
      <w:r>
        <w:t>25.5.2</w:t>
      </w:r>
      <w:r>
        <w:tab/>
        <w:t>comply with Buyer requirements for the conduct of personnel</w:t>
      </w:r>
      <w:r w:rsidR="00816A72">
        <w:t xml:space="preserve"> which Supplier is made aware</w:t>
      </w:r>
    </w:p>
    <w:p w14:paraId="1B43D164" w14:textId="77777777" w:rsidR="00075EB8" w:rsidRDefault="00075EB8">
      <w:pPr>
        <w:ind w:firstLine="720"/>
      </w:pPr>
    </w:p>
    <w:p w14:paraId="13C4A8CC" w14:textId="590191EE" w:rsidR="00075EB8" w:rsidRDefault="002E761B" w:rsidP="00C87C7D">
      <w:pPr>
        <w:ind w:left="709" w:firstLine="11"/>
      </w:pPr>
      <w:r>
        <w:t>25.5.3</w:t>
      </w:r>
      <w:r>
        <w:tab/>
        <w:t>comply with any health and safety measures implemented by the Buyer</w:t>
      </w:r>
      <w:r w:rsidR="00816A72">
        <w:t xml:space="preserve"> which Supplier is made aware</w:t>
      </w:r>
    </w:p>
    <w:p w14:paraId="7A8C47D0" w14:textId="77777777" w:rsidR="00075EB8" w:rsidRDefault="00075EB8">
      <w:pPr>
        <w:ind w:firstLine="720"/>
      </w:pPr>
    </w:p>
    <w:p w14:paraId="72ABEF1F" w14:textId="542368C7" w:rsidR="00075EB8" w:rsidRDefault="002E761B">
      <w:pPr>
        <w:ind w:left="1440" w:hanging="720"/>
      </w:pPr>
      <w:r>
        <w:t>25.5.4</w:t>
      </w:r>
      <w:r>
        <w:tab/>
        <w:t>immediately notify the Buyer of any incident on the premises that causes any damage to Property which could cause personal injury</w:t>
      </w:r>
      <w:r w:rsidR="00816A72">
        <w:t xml:space="preserve"> of which Supplier is aware and responsible for</w:t>
      </w:r>
      <w:r w:rsidR="00B6771D">
        <w:t>.</w:t>
      </w:r>
    </w:p>
    <w:p w14:paraId="49015C24" w14:textId="77777777" w:rsidR="00075EB8" w:rsidRDefault="00075EB8">
      <w:pPr>
        <w:ind w:left="720" w:firstLine="720"/>
      </w:pPr>
    </w:p>
    <w:p w14:paraId="03ECFFB4" w14:textId="393938FB" w:rsidR="00BB55F6" w:rsidRPr="009C6854" w:rsidRDefault="002E761B" w:rsidP="009C6854">
      <w:pPr>
        <w:autoSpaceDE w:val="0"/>
        <w:spacing w:line="240" w:lineRule="auto"/>
        <w:ind w:left="709" w:hanging="709"/>
      </w:pPr>
      <w:r>
        <w:t>25.6</w:t>
      </w:r>
      <w:r>
        <w:tab/>
      </w:r>
      <w:r w:rsidR="00BB55F6" w:rsidRPr="00BB55F6">
        <w:rPr>
          <w:rFonts w:ascii="Times New Roman" w:hAnsi="Times New Roman" w:cs="Times New Roman"/>
          <w:sz w:val="24"/>
          <w:szCs w:val="24"/>
        </w:rPr>
        <w:t xml:space="preserve"> </w:t>
      </w:r>
      <w:r w:rsidR="00BB55F6" w:rsidRPr="009C6854">
        <w:t>The Supplier will ensure that its health and safety policy statement (as required by the Health and Safety at Work etc Act 1974) is made available to the Buyer on request.</w:t>
      </w:r>
      <w:r w:rsidR="00BB55F6" w:rsidRPr="009C6854">
        <w:rPr>
          <w:rFonts w:ascii="Segoe UI" w:hAnsi="Segoe UI" w:cs="Segoe UI"/>
          <w:color w:val="000000"/>
        </w:rPr>
        <w:t xml:space="preserve"> </w:t>
      </w:r>
    </w:p>
    <w:p w14:paraId="1DBF8283" w14:textId="67B7F2BB" w:rsidR="00075EB8" w:rsidRDefault="00BB55F6">
      <w:pPr>
        <w:ind w:left="720" w:hanging="720"/>
      </w:pPr>
      <w:r>
        <w:rPr>
          <w:rStyle w:val="CommentReference"/>
        </w:rPr>
        <w:t xml:space="preserve"> </w:t>
      </w:r>
    </w:p>
    <w:p w14:paraId="56FE8B2B" w14:textId="77777777" w:rsidR="00075EB8" w:rsidRDefault="002E761B">
      <w:pPr>
        <w:pStyle w:val="Heading3"/>
      </w:pPr>
      <w:r>
        <w:t>26.</w:t>
      </w:r>
      <w:r>
        <w:tab/>
        <w:t>Equipment</w:t>
      </w:r>
    </w:p>
    <w:p w14:paraId="7E2DD792" w14:textId="77777777" w:rsidR="00075EB8" w:rsidRDefault="002E761B">
      <w:pPr>
        <w:spacing w:before="240" w:after="240"/>
      </w:pPr>
      <w:r>
        <w:t>26.1</w:t>
      </w:r>
      <w:r>
        <w:tab/>
        <w:t>The Supplier is responsible for providing any Equipment which the Supplier requires to provide the Services.</w:t>
      </w:r>
    </w:p>
    <w:p w14:paraId="3FB3EBE8" w14:textId="77777777" w:rsidR="00075EB8" w:rsidRDefault="00075EB8">
      <w:pPr>
        <w:ind w:firstLine="720"/>
      </w:pPr>
    </w:p>
    <w:p w14:paraId="746E0476" w14:textId="77777777" w:rsidR="00075EB8" w:rsidRDefault="002E761B">
      <w:pPr>
        <w:ind w:left="720" w:hanging="720"/>
      </w:pPr>
      <w:r>
        <w:t>26.2</w:t>
      </w:r>
      <w:r>
        <w:tab/>
        <w:t>Any Equipment brought onto the premises will be at the Supplier's own risk and the Buyer will have no liability for any loss of, or damage to, any Equipment.</w:t>
      </w:r>
    </w:p>
    <w:p w14:paraId="3BAE1343" w14:textId="77777777" w:rsidR="00075EB8" w:rsidRDefault="00075EB8">
      <w:pPr>
        <w:ind w:firstLine="720"/>
      </w:pPr>
    </w:p>
    <w:p w14:paraId="2025B680" w14:textId="77777777" w:rsidR="00075EB8" w:rsidRDefault="002E761B">
      <w:pPr>
        <w:ind w:left="720" w:hanging="720"/>
      </w:pPr>
      <w:r>
        <w:t>26.3</w:t>
      </w:r>
      <w:r>
        <w:tab/>
        <w:t>When the Call-Off Contract Ends or expires, the Supplier will remove the Equipment and any other materials leaving the premises in a safe and clean condition.</w:t>
      </w:r>
    </w:p>
    <w:p w14:paraId="61D71913" w14:textId="77777777" w:rsidR="00075EB8" w:rsidRDefault="00075EB8">
      <w:pPr>
        <w:ind w:left="720" w:hanging="720"/>
      </w:pPr>
    </w:p>
    <w:p w14:paraId="13E9E02C" w14:textId="77777777" w:rsidR="00075EB8" w:rsidRDefault="002E761B">
      <w:pPr>
        <w:pStyle w:val="Heading3"/>
      </w:pPr>
      <w:r>
        <w:t>27.</w:t>
      </w:r>
      <w:r>
        <w:tab/>
        <w:t>The Contracts (Rights of Third Parties) Act 1999</w:t>
      </w:r>
    </w:p>
    <w:p w14:paraId="3B467F69" w14:textId="77777777" w:rsidR="00075EB8" w:rsidRDefault="002E761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A92B46A" w14:textId="77777777" w:rsidR="00075EB8" w:rsidRDefault="00075EB8">
      <w:pPr>
        <w:ind w:left="720" w:hanging="720"/>
      </w:pPr>
    </w:p>
    <w:p w14:paraId="03B766ED" w14:textId="689FFEC7" w:rsidR="00075EB8" w:rsidRDefault="00075EB8" w:rsidP="00200FA0">
      <w:pPr>
        <w:ind w:left="720" w:hanging="720"/>
      </w:pPr>
    </w:p>
    <w:p w14:paraId="2DF45529" w14:textId="77777777" w:rsidR="00075EB8" w:rsidRDefault="00075EB8">
      <w:pPr>
        <w:ind w:left="720" w:hanging="720"/>
      </w:pPr>
    </w:p>
    <w:p w14:paraId="1173CF2D" w14:textId="7B4081C4" w:rsidR="00075EB8" w:rsidRDefault="002E761B">
      <w:pPr>
        <w:pStyle w:val="Heading3"/>
      </w:pPr>
      <w:r>
        <w:lastRenderedPageBreak/>
        <w:t>29.</w:t>
      </w:r>
      <w:r>
        <w:tab/>
        <w:t>The Employment Regulations (TUPE)</w:t>
      </w:r>
      <w:r w:rsidR="00CD2B63">
        <w:t xml:space="preserve"> – Not Applicable</w:t>
      </w:r>
    </w:p>
    <w:p w14:paraId="22DFBD8D" w14:textId="77777777" w:rsidR="00075EB8" w:rsidRDefault="002E761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C7799A5" w14:textId="77777777" w:rsidR="00075EB8" w:rsidRDefault="00075EB8">
      <w:pPr>
        <w:ind w:left="720"/>
      </w:pPr>
    </w:p>
    <w:p w14:paraId="134E3D77" w14:textId="62D3DBAB" w:rsidR="00075EB8" w:rsidRDefault="002E761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B98AEB6" w14:textId="77777777" w:rsidR="00075EB8" w:rsidRDefault="00075EB8">
      <w:pPr>
        <w:ind w:left="720"/>
      </w:pPr>
    </w:p>
    <w:p w14:paraId="6B734399" w14:textId="77777777" w:rsidR="00075EB8" w:rsidRDefault="002E761B">
      <w:pPr>
        <w:ind w:firstLine="720"/>
      </w:pPr>
      <w:r>
        <w:t>29.2.1</w:t>
      </w:r>
      <w:r>
        <w:tab/>
      </w:r>
      <w:r>
        <w:tab/>
        <w:t>the activities they perform</w:t>
      </w:r>
    </w:p>
    <w:p w14:paraId="3FF5295C" w14:textId="77777777" w:rsidR="00075EB8" w:rsidRDefault="002E761B">
      <w:pPr>
        <w:ind w:firstLine="720"/>
      </w:pPr>
      <w:r>
        <w:t>29.2.2</w:t>
      </w:r>
      <w:r>
        <w:tab/>
      </w:r>
      <w:r>
        <w:tab/>
        <w:t>age</w:t>
      </w:r>
    </w:p>
    <w:p w14:paraId="3B40941A" w14:textId="77777777" w:rsidR="00075EB8" w:rsidRDefault="002E761B">
      <w:pPr>
        <w:ind w:firstLine="720"/>
      </w:pPr>
      <w:r>
        <w:t>29.2.3</w:t>
      </w:r>
      <w:r>
        <w:tab/>
      </w:r>
      <w:r>
        <w:tab/>
        <w:t>start date</w:t>
      </w:r>
    </w:p>
    <w:p w14:paraId="377E6F94" w14:textId="77777777" w:rsidR="00075EB8" w:rsidRDefault="002E761B">
      <w:pPr>
        <w:ind w:firstLine="720"/>
      </w:pPr>
      <w:r>
        <w:t>29.2.4</w:t>
      </w:r>
      <w:r>
        <w:tab/>
      </w:r>
      <w:r>
        <w:tab/>
        <w:t>place of work</w:t>
      </w:r>
    </w:p>
    <w:p w14:paraId="088B5B35" w14:textId="77777777" w:rsidR="00075EB8" w:rsidRDefault="002E761B">
      <w:pPr>
        <w:ind w:firstLine="720"/>
      </w:pPr>
      <w:r>
        <w:t>29.2.5</w:t>
      </w:r>
      <w:r>
        <w:tab/>
      </w:r>
      <w:r>
        <w:tab/>
        <w:t>notice period</w:t>
      </w:r>
    </w:p>
    <w:p w14:paraId="6536BCF2" w14:textId="77777777" w:rsidR="00075EB8" w:rsidRDefault="002E761B">
      <w:pPr>
        <w:ind w:firstLine="720"/>
      </w:pPr>
      <w:r>
        <w:t>29.2.6</w:t>
      </w:r>
      <w:r>
        <w:tab/>
      </w:r>
      <w:r>
        <w:tab/>
        <w:t>redundancy payment entitlement</w:t>
      </w:r>
    </w:p>
    <w:p w14:paraId="7FFB6EB2" w14:textId="77777777" w:rsidR="00075EB8" w:rsidRDefault="002E761B">
      <w:pPr>
        <w:ind w:firstLine="720"/>
      </w:pPr>
      <w:r>
        <w:t>29.2.7</w:t>
      </w:r>
      <w:r>
        <w:tab/>
      </w:r>
      <w:r>
        <w:tab/>
        <w:t>salary, benefits and pension entitlements</w:t>
      </w:r>
    </w:p>
    <w:p w14:paraId="6BD29A3F" w14:textId="77777777" w:rsidR="00075EB8" w:rsidRDefault="002E761B">
      <w:pPr>
        <w:ind w:firstLine="720"/>
      </w:pPr>
      <w:r>
        <w:t>29.2.8</w:t>
      </w:r>
      <w:r>
        <w:tab/>
      </w:r>
      <w:r>
        <w:tab/>
        <w:t>employment status</w:t>
      </w:r>
    </w:p>
    <w:p w14:paraId="09745F32" w14:textId="77777777" w:rsidR="00075EB8" w:rsidRDefault="002E761B">
      <w:pPr>
        <w:ind w:firstLine="720"/>
      </w:pPr>
      <w:r>
        <w:t>29.2.9</w:t>
      </w:r>
      <w:r>
        <w:tab/>
      </w:r>
      <w:r>
        <w:tab/>
        <w:t>identity of employer</w:t>
      </w:r>
    </w:p>
    <w:p w14:paraId="5074C1D4" w14:textId="77777777" w:rsidR="00075EB8" w:rsidRDefault="002E761B">
      <w:pPr>
        <w:ind w:firstLine="720"/>
      </w:pPr>
      <w:r>
        <w:t>29.2.10</w:t>
      </w:r>
      <w:r>
        <w:tab/>
        <w:t>working arrangements</w:t>
      </w:r>
    </w:p>
    <w:p w14:paraId="2A3CB27E" w14:textId="77777777" w:rsidR="00075EB8" w:rsidRDefault="002E761B">
      <w:pPr>
        <w:ind w:firstLine="720"/>
      </w:pPr>
      <w:r>
        <w:t>29.2.11</w:t>
      </w:r>
      <w:r>
        <w:tab/>
        <w:t>outstanding liabilities</w:t>
      </w:r>
    </w:p>
    <w:p w14:paraId="75984265" w14:textId="77777777" w:rsidR="00075EB8" w:rsidRDefault="002E761B">
      <w:pPr>
        <w:ind w:firstLine="720"/>
      </w:pPr>
      <w:r>
        <w:t>29.2.12</w:t>
      </w:r>
      <w:r>
        <w:tab/>
        <w:t>sickness absence</w:t>
      </w:r>
    </w:p>
    <w:p w14:paraId="6D38067D" w14:textId="77777777" w:rsidR="00075EB8" w:rsidRDefault="002E761B">
      <w:pPr>
        <w:ind w:firstLine="720"/>
      </w:pPr>
      <w:r>
        <w:t>29.2.13</w:t>
      </w:r>
      <w:r>
        <w:tab/>
        <w:t>copies of all relevant employment contracts and related documents</w:t>
      </w:r>
    </w:p>
    <w:p w14:paraId="195DD589" w14:textId="77777777" w:rsidR="00075EB8" w:rsidRDefault="002E761B">
      <w:pPr>
        <w:ind w:firstLine="720"/>
      </w:pPr>
      <w:r>
        <w:t>29.2.14</w:t>
      </w:r>
      <w:r>
        <w:tab/>
        <w:t xml:space="preserve">all information required under regulation 11 of TUPE or as reasonably </w:t>
      </w:r>
    </w:p>
    <w:p w14:paraId="3FD5A071" w14:textId="77777777" w:rsidR="00075EB8" w:rsidRDefault="002E761B">
      <w:pPr>
        <w:ind w:left="1440" w:firstLine="720"/>
      </w:pPr>
      <w:r>
        <w:t>requested by the Buyer</w:t>
      </w:r>
    </w:p>
    <w:p w14:paraId="0178E752" w14:textId="77777777" w:rsidR="00075EB8" w:rsidRDefault="00075EB8">
      <w:pPr>
        <w:ind w:left="720" w:firstLine="720"/>
      </w:pPr>
    </w:p>
    <w:p w14:paraId="164EE738" w14:textId="174CC326" w:rsidR="00075EB8" w:rsidRDefault="002E761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C090C2F" w14:textId="77777777" w:rsidR="00075EB8" w:rsidRDefault="00075EB8">
      <w:pPr>
        <w:ind w:left="720"/>
      </w:pPr>
    </w:p>
    <w:p w14:paraId="32255F4C" w14:textId="77777777" w:rsidR="00075EB8" w:rsidRDefault="002E761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EC5BE59" w14:textId="77777777" w:rsidR="00075EB8" w:rsidRDefault="00075EB8">
      <w:pPr>
        <w:ind w:left="720"/>
      </w:pPr>
    </w:p>
    <w:p w14:paraId="63245112" w14:textId="227BAB40" w:rsidR="00075EB8" w:rsidRDefault="002E761B">
      <w:pPr>
        <w:ind w:left="720" w:hanging="720"/>
      </w:pPr>
      <w:r>
        <w:t>29.5</w:t>
      </w:r>
      <w:r>
        <w:tab/>
        <w:t>The Supplier will co-operate with the re-tendering of this Call-Off Contract by allowing the Replacement Supplier to communicate with and meet the affected employees or their representatives.</w:t>
      </w:r>
    </w:p>
    <w:p w14:paraId="0346F93B" w14:textId="77777777" w:rsidR="00075EB8" w:rsidRDefault="00075EB8">
      <w:pPr>
        <w:ind w:left="720"/>
      </w:pPr>
    </w:p>
    <w:p w14:paraId="54D4102B" w14:textId="507DD411" w:rsidR="00075EB8" w:rsidRDefault="002E761B">
      <w:pPr>
        <w:ind w:left="720" w:hanging="720"/>
      </w:pPr>
      <w:r>
        <w:t>29.6</w:t>
      </w:r>
      <w:r>
        <w:tab/>
        <w:t>The Supplier will indemnify the Buyer or any Replacement Supplier for all Loss arising from both:</w:t>
      </w:r>
    </w:p>
    <w:p w14:paraId="667D2341" w14:textId="063D75EF" w:rsidR="00075EB8" w:rsidRDefault="00075EB8" w:rsidP="00F857F4">
      <w:pPr>
        <w:ind w:left="720" w:hanging="720"/>
      </w:pPr>
    </w:p>
    <w:p w14:paraId="69BE5917" w14:textId="3E0982A1" w:rsidR="00075EB8" w:rsidRDefault="002E761B" w:rsidP="00F857F4">
      <w:pPr>
        <w:ind w:left="720" w:hanging="720"/>
      </w:pPr>
      <w:r>
        <w:t>29.6.1</w:t>
      </w:r>
      <w:r>
        <w:tab/>
        <w:t>its failure to comply with the provisions of this clause</w:t>
      </w:r>
    </w:p>
    <w:p w14:paraId="466CB773" w14:textId="0DE53DEC" w:rsidR="00075EB8" w:rsidRDefault="00075EB8" w:rsidP="00F857F4">
      <w:pPr>
        <w:ind w:left="720" w:hanging="720"/>
      </w:pPr>
    </w:p>
    <w:p w14:paraId="53C6866D" w14:textId="156D8283" w:rsidR="00075EB8" w:rsidRDefault="002E761B" w:rsidP="00F857F4">
      <w:pPr>
        <w:ind w:left="72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21FE0AA" w14:textId="25348ACC" w:rsidR="00075EB8" w:rsidRDefault="00075EB8" w:rsidP="00F857F4">
      <w:pPr>
        <w:ind w:left="720" w:hanging="720"/>
      </w:pPr>
    </w:p>
    <w:p w14:paraId="1BFA7DCD" w14:textId="1AFE7361" w:rsidR="00075EB8" w:rsidRDefault="002E761B">
      <w:pPr>
        <w:ind w:left="720" w:hanging="720"/>
      </w:pPr>
      <w:r>
        <w:t>29.7</w:t>
      </w:r>
      <w:r>
        <w:tab/>
        <w:t>The provisions of this clause apply during the Term of this Call-Off Contract and indefinitely after it Ends or expires.</w:t>
      </w:r>
    </w:p>
    <w:p w14:paraId="73B8E31C" w14:textId="77777777" w:rsidR="00075EB8" w:rsidRDefault="00075EB8">
      <w:pPr>
        <w:ind w:firstLine="720"/>
      </w:pPr>
    </w:p>
    <w:p w14:paraId="16ED9E83" w14:textId="77777777" w:rsidR="00075EB8" w:rsidRDefault="002E761B">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34E6CC73" w14:textId="77777777" w:rsidR="00075EB8" w:rsidRDefault="00075EB8">
      <w:pPr>
        <w:ind w:left="720" w:hanging="720"/>
      </w:pPr>
    </w:p>
    <w:p w14:paraId="153E2ED9" w14:textId="60F1C86B" w:rsidR="00075EB8" w:rsidRDefault="002E761B">
      <w:pPr>
        <w:pStyle w:val="Heading3"/>
      </w:pPr>
      <w:r>
        <w:t>30.</w:t>
      </w:r>
      <w:r>
        <w:tab/>
        <w:t>Additional G-Cloud services</w:t>
      </w:r>
      <w:r w:rsidR="00C34CDE">
        <w:t xml:space="preserve"> – Not Applicable</w:t>
      </w:r>
    </w:p>
    <w:p w14:paraId="0D97F0DC" w14:textId="3F14F86B" w:rsidR="00075EB8" w:rsidRPr="00200FA0" w:rsidRDefault="002E761B" w:rsidP="00F857F4">
      <w:pPr>
        <w:pStyle w:val="Heading3"/>
        <w:rPr>
          <w:sz w:val="22"/>
        </w:rPr>
      </w:pPr>
      <w:r w:rsidRPr="00200FA0">
        <w:rPr>
          <w:sz w:val="22"/>
        </w:rPr>
        <w:t>30.1</w:t>
      </w:r>
      <w:r w:rsidRPr="00200FA0">
        <w:rPr>
          <w:sz w:val="22"/>
        </w:rPr>
        <w:tab/>
        <w:t xml:space="preserve"> </w:t>
      </w:r>
      <w:r w:rsidRPr="00200FA0">
        <w:rPr>
          <w:color w:val="000000"/>
          <w:sz w:val="22"/>
        </w:rPr>
        <w:t xml:space="preserve">The Buyer may require the Supplier to provide Additional Services. The Buyer doesn’t have to buy any Additional Services from the Supplier and can buy services that are the same as or </w:t>
      </w:r>
      <w:proofErr w:type="gramStart"/>
      <w:r w:rsidRPr="00200FA0">
        <w:rPr>
          <w:color w:val="000000"/>
          <w:sz w:val="22"/>
        </w:rPr>
        <w:t>similar to</w:t>
      </w:r>
      <w:proofErr w:type="gramEnd"/>
      <w:r w:rsidRPr="00200FA0">
        <w:rPr>
          <w:color w:val="000000"/>
          <w:sz w:val="22"/>
        </w:rPr>
        <w:t xml:space="preserve"> the Additional Services from any third party.</w:t>
      </w:r>
    </w:p>
    <w:p w14:paraId="2A5A0C2F" w14:textId="2269670A" w:rsidR="00075EB8" w:rsidRPr="00200FA0" w:rsidRDefault="002E761B" w:rsidP="00F857F4">
      <w:pPr>
        <w:pStyle w:val="Heading3"/>
        <w:rPr>
          <w:sz w:val="22"/>
        </w:rPr>
      </w:pPr>
      <w:r w:rsidRPr="00200FA0">
        <w:rPr>
          <w:sz w:val="22"/>
        </w:rPr>
        <w:t>30.2</w:t>
      </w:r>
      <w:r w:rsidRPr="00200FA0">
        <w:rPr>
          <w:sz w:val="22"/>
        </w:rPr>
        <w:tab/>
        <w:t>If reasonably requested to do so by the Buyer in the Order Form, the Supplier must provide and monitor performance of the Additional Services using an Implementation Plan.</w:t>
      </w:r>
    </w:p>
    <w:p w14:paraId="5B924209" w14:textId="77777777" w:rsidR="00075EB8" w:rsidRDefault="00075EB8">
      <w:pPr>
        <w:ind w:left="720" w:hanging="720"/>
      </w:pPr>
    </w:p>
    <w:p w14:paraId="14FC40BE" w14:textId="1DA00C7C" w:rsidR="00075EB8" w:rsidRDefault="002E761B">
      <w:pPr>
        <w:pStyle w:val="Heading3"/>
      </w:pPr>
      <w:r>
        <w:t>31.</w:t>
      </w:r>
      <w:r>
        <w:tab/>
        <w:t>Collaboration</w:t>
      </w:r>
      <w:r w:rsidR="004F6F0F">
        <w:t xml:space="preserve"> – Not Applicable</w:t>
      </w:r>
    </w:p>
    <w:p w14:paraId="2C4C7AF6" w14:textId="01DE69F8" w:rsidR="00075EB8" w:rsidRDefault="002E761B" w:rsidP="004F6F0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D160337" w14:textId="4C93F9BA" w:rsidR="00075EB8" w:rsidRDefault="00075EB8" w:rsidP="004F6F0F">
      <w:pPr>
        <w:ind w:left="720"/>
      </w:pPr>
    </w:p>
    <w:p w14:paraId="20861246" w14:textId="6BAED8D2" w:rsidR="00075EB8" w:rsidRDefault="002E761B" w:rsidP="004F6F0F">
      <w:r>
        <w:t>31.2</w:t>
      </w:r>
      <w:r>
        <w:tab/>
        <w:t>In addition to any obligations under the Collaboration Agreement, the Supplier must:</w:t>
      </w:r>
    </w:p>
    <w:p w14:paraId="5277D13C" w14:textId="2DC0DCC9" w:rsidR="00075EB8" w:rsidRDefault="00075EB8" w:rsidP="004F6F0F"/>
    <w:p w14:paraId="59A2C16A" w14:textId="3347F8BC" w:rsidR="00075EB8" w:rsidRDefault="002E761B" w:rsidP="004F6F0F">
      <w:pPr>
        <w:ind w:firstLine="720"/>
      </w:pPr>
      <w:r>
        <w:t>31.2.1</w:t>
      </w:r>
      <w:r>
        <w:tab/>
        <w:t>work proactively and in good faith with each of the Buyer’s contractors</w:t>
      </w:r>
    </w:p>
    <w:p w14:paraId="53E2D872" w14:textId="6B1E1584" w:rsidR="00075EB8" w:rsidRDefault="00075EB8" w:rsidP="004F6F0F">
      <w:pPr>
        <w:ind w:firstLine="720"/>
      </w:pPr>
    </w:p>
    <w:p w14:paraId="40967E8E" w14:textId="4E357C01" w:rsidR="00075EB8" w:rsidRDefault="002E761B" w:rsidP="004F6F0F">
      <w:pPr>
        <w:ind w:left="1440" w:hanging="720"/>
      </w:pPr>
      <w:r>
        <w:t>31.2.2</w:t>
      </w:r>
      <w:r>
        <w:tab/>
        <w:t>co-operate and share information with the Buyer’s contractors to enable the efficient operation of the Buyer’s ICT services and G-Cloud Services</w:t>
      </w:r>
    </w:p>
    <w:p w14:paraId="6881F210" w14:textId="77777777" w:rsidR="00075EB8" w:rsidRDefault="00075EB8">
      <w:pPr>
        <w:ind w:left="1440" w:hanging="720"/>
      </w:pPr>
    </w:p>
    <w:p w14:paraId="5C303FE7" w14:textId="77777777" w:rsidR="00075EB8" w:rsidRDefault="002E761B">
      <w:pPr>
        <w:pStyle w:val="Heading3"/>
      </w:pPr>
      <w:r>
        <w:t>32.</w:t>
      </w:r>
      <w:r>
        <w:tab/>
        <w:t>Variation process</w:t>
      </w:r>
    </w:p>
    <w:p w14:paraId="421076EE" w14:textId="77777777" w:rsidR="00075EB8" w:rsidRDefault="002E761B">
      <w:pPr>
        <w:ind w:left="720" w:hanging="720"/>
      </w:pPr>
      <w:r>
        <w:t>32.1</w:t>
      </w:r>
      <w:r>
        <w:tab/>
        <w:t>The Buyer can request in writing a change to this Call-Off Contract if it isn’t a material change to the Framework Agreement/or this Call-Off Contract. Once implemented, it is called a Variation.</w:t>
      </w:r>
    </w:p>
    <w:p w14:paraId="0CAF6586" w14:textId="77777777" w:rsidR="00075EB8" w:rsidRDefault="00075EB8">
      <w:pPr>
        <w:ind w:left="720"/>
      </w:pPr>
    </w:p>
    <w:p w14:paraId="3FD69015" w14:textId="77777777" w:rsidR="00075EB8" w:rsidRDefault="002E761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5625DA2" w14:textId="77777777" w:rsidR="00075EB8" w:rsidRDefault="00075EB8"/>
    <w:p w14:paraId="49AEC7D3" w14:textId="77777777" w:rsidR="00075EB8" w:rsidRDefault="002E761B">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5134B76D" w14:textId="77777777" w:rsidR="00075EB8" w:rsidRDefault="00075EB8">
      <w:pPr>
        <w:ind w:left="720" w:hanging="720"/>
      </w:pPr>
    </w:p>
    <w:p w14:paraId="6E6DBF44" w14:textId="77777777" w:rsidR="00075EB8" w:rsidRDefault="002E761B">
      <w:pPr>
        <w:pStyle w:val="Heading3"/>
      </w:pPr>
      <w:r>
        <w:lastRenderedPageBreak/>
        <w:t>33.</w:t>
      </w:r>
      <w:r>
        <w:tab/>
        <w:t>Data Protection Legislation (GDPR)</w:t>
      </w:r>
    </w:p>
    <w:p w14:paraId="034F7869" w14:textId="5750EA4A" w:rsidR="00075EB8" w:rsidRDefault="002E761B">
      <w:pPr>
        <w:ind w:left="720" w:hanging="720"/>
      </w:pPr>
      <w:r>
        <w:t>33.1</w:t>
      </w:r>
      <w:r>
        <w:tab/>
        <w:t xml:space="preserve">Pursuant to clause 2.1 and for the avoidance of doubt, clause 8.59 of the Framework Agreement </w:t>
      </w:r>
      <w:r w:rsidR="00940516">
        <w:t xml:space="preserve">is </w:t>
      </w:r>
      <w:r>
        <w:t xml:space="preserve">incorporated into this Call-Off Contract. For reference, the appropriate GDPR templates which are required to be completed in accordance with clause 8.59 </w:t>
      </w:r>
      <w:r w:rsidR="00940516">
        <w:t>is</w:t>
      </w:r>
      <w:r>
        <w:t xml:space="preserve"> </w:t>
      </w:r>
      <w:r w:rsidR="00940516">
        <w:t xml:space="preserve">replaced </w:t>
      </w:r>
      <w:r>
        <w:t>in this Call-Off Contract document at schedule 7.</w:t>
      </w:r>
    </w:p>
    <w:p w14:paraId="1ACB0C6B" w14:textId="77777777" w:rsidR="00075EB8" w:rsidRDefault="00075EB8"/>
    <w:p w14:paraId="7AA82828" w14:textId="77777777" w:rsidR="00075EB8" w:rsidRDefault="00075EB8">
      <w:pPr>
        <w:suppressAutoHyphens w:val="0"/>
      </w:pPr>
      <w:bookmarkStart w:id="51" w:name="_Toc33176236"/>
    </w:p>
    <w:p w14:paraId="20197BB9" w14:textId="30C1EB14" w:rsidR="00075EB8" w:rsidRDefault="002E761B">
      <w:pPr>
        <w:pStyle w:val="Heading2"/>
        <w:pageBreakBefore/>
      </w:pPr>
      <w:r>
        <w:lastRenderedPageBreak/>
        <w:t>Schedule 3: Collaboration agreement</w:t>
      </w:r>
      <w:bookmarkEnd w:id="51"/>
      <w:r>
        <w:t xml:space="preserve"> – N/A</w:t>
      </w:r>
    </w:p>
    <w:p w14:paraId="0CAC1EFC" w14:textId="1144FB6F" w:rsidR="00075EB8" w:rsidRDefault="002E761B">
      <w:r>
        <w:t>This agreement is made on [enter date]</w:t>
      </w:r>
    </w:p>
    <w:p w14:paraId="422D548E" w14:textId="1E6E821B" w:rsidR="00075EB8" w:rsidRDefault="00075EB8"/>
    <w:p w14:paraId="6011AF77" w14:textId="66B246C4" w:rsidR="00075EB8" w:rsidRDefault="002E761B">
      <w:r>
        <w:t>between:</w:t>
      </w:r>
    </w:p>
    <w:p w14:paraId="218546F1" w14:textId="6051B44E" w:rsidR="00075EB8" w:rsidRDefault="00075EB8"/>
    <w:p w14:paraId="10FF55CF" w14:textId="55280A28" w:rsidR="00075EB8" w:rsidRDefault="002E761B">
      <w:r>
        <w:t>1)</w:t>
      </w:r>
      <w:r>
        <w:tab/>
        <w:t>[Buyer name] of [Buyer address] (the Buyer)</w:t>
      </w:r>
    </w:p>
    <w:p w14:paraId="2E8B99E7" w14:textId="7C1A8AB4" w:rsidR="00075EB8" w:rsidRDefault="00075EB8"/>
    <w:p w14:paraId="3C9BF322" w14:textId="119523A9" w:rsidR="00075EB8" w:rsidRDefault="002E761B">
      <w:pPr>
        <w:ind w:left="720" w:hanging="720"/>
      </w:pPr>
      <w:r>
        <w:t>2)</w:t>
      </w:r>
      <w:r>
        <w:tab/>
        <w:t>[Company name] a company incorporated in [company address] under [registration number], whose registered office is at [registered address]</w:t>
      </w:r>
    </w:p>
    <w:p w14:paraId="45CB2C61" w14:textId="2185D5B3" w:rsidR="00075EB8" w:rsidRDefault="00075EB8"/>
    <w:p w14:paraId="1E725497" w14:textId="64DCCD31" w:rsidR="00075EB8" w:rsidRDefault="002E761B">
      <w:pPr>
        <w:ind w:left="720" w:hanging="720"/>
      </w:pPr>
      <w:r>
        <w:t>3)</w:t>
      </w:r>
      <w:r>
        <w:tab/>
        <w:t>[Company name] a company incorporated in [company address] under [registration number], whose registered office is at [registered address]</w:t>
      </w:r>
    </w:p>
    <w:p w14:paraId="2323E60C" w14:textId="05B8C970" w:rsidR="00075EB8" w:rsidRDefault="00075EB8"/>
    <w:p w14:paraId="333D0EE3" w14:textId="43795F3F" w:rsidR="00075EB8" w:rsidRDefault="002E761B">
      <w:pPr>
        <w:ind w:left="720" w:hanging="720"/>
      </w:pPr>
      <w:r>
        <w:t>4)</w:t>
      </w:r>
      <w:r>
        <w:tab/>
        <w:t>[Company name] a company incorporated in [company address] under [registration number], whose registered office is at [registered address]</w:t>
      </w:r>
    </w:p>
    <w:p w14:paraId="4870DA9A" w14:textId="2247C962" w:rsidR="00075EB8" w:rsidRDefault="00075EB8"/>
    <w:p w14:paraId="2C7F325E" w14:textId="23516479" w:rsidR="00075EB8" w:rsidRDefault="002E761B">
      <w:pPr>
        <w:ind w:left="720" w:hanging="720"/>
      </w:pPr>
      <w:r>
        <w:t>5)</w:t>
      </w:r>
      <w:r>
        <w:tab/>
        <w:t>[Company name] a company incorporated in [company address] under [registration number], whose registered office is at [registered address]</w:t>
      </w:r>
    </w:p>
    <w:p w14:paraId="26BC139F" w14:textId="04884E27" w:rsidR="00075EB8" w:rsidRDefault="00075EB8">
      <w:pPr>
        <w:ind w:firstLine="720"/>
      </w:pPr>
    </w:p>
    <w:p w14:paraId="18497B94" w14:textId="77C34632" w:rsidR="00075EB8" w:rsidRDefault="002E761B">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561694D0" w14:textId="1968E600" w:rsidR="00075EB8" w:rsidRDefault="00075EB8"/>
    <w:p w14:paraId="3B57C44F" w14:textId="527E1FB6" w:rsidR="00075EB8" w:rsidRDefault="002E761B">
      <w:pPr>
        <w:spacing w:after="120"/>
      </w:pPr>
      <w:r>
        <w:t>Whereas the:</w:t>
      </w:r>
    </w:p>
    <w:p w14:paraId="3112CEE3" w14:textId="4EDD362F" w:rsidR="00075EB8" w:rsidRDefault="002E761B">
      <w:pPr>
        <w:numPr>
          <w:ilvl w:val="0"/>
          <w:numId w:val="8"/>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3997992E" w14:textId="798D2FDA" w:rsidR="00075EB8" w:rsidRDefault="002E761B">
      <w:pPr>
        <w:numPr>
          <w:ilvl w:val="0"/>
          <w:numId w:val="8"/>
        </w:numPr>
      </w:pPr>
      <w:r>
        <w:t>Collaboration Suppliers now wish to provide for the ongoing cooperation of the Collaboration Suppliers in the provision of services under their respective Call-Off Contract to the Buyer</w:t>
      </w:r>
    </w:p>
    <w:p w14:paraId="07DC54D4" w14:textId="3871AA78" w:rsidR="00075EB8" w:rsidRDefault="00075EB8">
      <w:pPr>
        <w:ind w:left="720"/>
      </w:pPr>
    </w:p>
    <w:p w14:paraId="2AAEF7B3" w14:textId="0432B78D" w:rsidR="00075EB8" w:rsidRDefault="002E761B">
      <w:r>
        <w:t>In consideration of the mutual covenants contained in the Call-Off Contracts and this Agreement and intending to be legally bound, the parties agree as follows:</w:t>
      </w:r>
    </w:p>
    <w:p w14:paraId="156147BA" w14:textId="31761A07" w:rsidR="00075EB8" w:rsidRDefault="002E761B">
      <w:pPr>
        <w:pStyle w:val="Heading3"/>
      </w:pPr>
      <w:r>
        <w:t>1.</w:t>
      </w:r>
      <w:r>
        <w:tab/>
        <w:t>Definitions and interpretation</w:t>
      </w:r>
    </w:p>
    <w:p w14:paraId="500958CD" w14:textId="4D914BD2" w:rsidR="00075EB8" w:rsidRDefault="002E761B">
      <w:pPr>
        <w:ind w:left="720" w:hanging="720"/>
      </w:pPr>
      <w:r>
        <w:t>1.1</w:t>
      </w:r>
      <w:r>
        <w:tab/>
        <w:t>As used in this Agreement, the capitalised expressions will have the following meanings unless the context requires otherwise:</w:t>
      </w:r>
    </w:p>
    <w:p w14:paraId="11A08D16" w14:textId="5A168596" w:rsidR="00075EB8" w:rsidRDefault="00075EB8">
      <w:pPr>
        <w:ind w:firstLine="720"/>
      </w:pPr>
    </w:p>
    <w:p w14:paraId="57514BF3" w14:textId="50F5299F" w:rsidR="00075EB8" w:rsidRDefault="002E761B">
      <w:pPr>
        <w:ind w:left="1440" w:hanging="720"/>
      </w:pPr>
      <w:r>
        <w:t>1.1.1</w:t>
      </w:r>
      <w:r>
        <w:tab/>
        <w:t>“Agreement” means this collaboration agreement, containing the Clauses and Schedules</w:t>
      </w:r>
    </w:p>
    <w:p w14:paraId="64DB83A4" w14:textId="684A9A04" w:rsidR="00075EB8" w:rsidRDefault="00075EB8">
      <w:pPr>
        <w:ind w:left="720" w:firstLine="720"/>
      </w:pPr>
    </w:p>
    <w:p w14:paraId="545606AA" w14:textId="66A53DF4" w:rsidR="00075EB8" w:rsidRDefault="002E761B">
      <w:pPr>
        <w:ind w:left="1440" w:hanging="720"/>
      </w:pPr>
      <w:r>
        <w:t>1.1.2</w:t>
      </w:r>
      <w:r>
        <w:tab/>
        <w:t>“Call-Off Contract” means each contract that is let by the Buyer to one of the Collaboration Suppliers</w:t>
      </w:r>
    </w:p>
    <w:p w14:paraId="034A8AAB" w14:textId="6D468851" w:rsidR="00075EB8" w:rsidRDefault="002E761B">
      <w:pPr>
        <w:ind w:left="1440" w:hanging="720"/>
      </w:pPr>
      <w:r>
        <w:t>1.1.3</w:t>
      </w:r>
      <w:r>
        <w:tab/>
        <w:t>“Contractor’s Confidential Information” has the meaning set out in the Call-Off Contracts</w:t>
      </w:r>
    </w:p>
    <w:p w14:paraId="5DB66C9B" w14:textId="45E86D5B" w:rsidR="00075EB8" w:rsidRDefault="00075EB8">
      <w:pPr>
        <w:ind w:left="720" w:firstLine="720"/>
      </w:pPr>
    </w:p>
    <w:p w14:paraId="3A714FC7" w14:textId="3C5895B8" w:rsidR="00075EB8" w:rsidRDefault="002E761B">
      <w:pPr>
        <w:ind w:left="1440" w:hanging="720"/>
      </w:pPr>
      <w:r>
        <w:t>1.1.4</w:t>
      </w:r>
      <w:r>
        <w:tab/>
        <w:t>“Confidential Information” means the Buyer Confidential Information or any Collaboration Supplier's Confidential Information</w:t>
      </w:r>
    </w:p>
    <w:p w14:paraId="280E4B21" w14:textId="2D748EC5" w:rsidR="00075EB8" w:rsidRDefault="00075EB8">
      <w:pPr>
        <w:ind w:left="720" w:firstLine="720"/>
      </w:pPr>
    </w:p>
    <w:p w14:paraId="4764EF8E" w14:textId="7C110E16" w:rsidR="00075EB8" w:rsidRDefault="002E761B">
      <w:pPr>
        <w:ind w:firstLine="720"/>
      </w:pPr>
      <w:r>
        <w:lastRenderedPageBreak/>
        <w:t>1.1.5</w:t>
      </w:r>
      <w:r>
        <w:tab/>
        <w:t>“Collaboration Activities” means the activities set out in this Agreement</w:t>
      </w:r>
    </w:p>
    <w:p w14:paraId="0646E7C4" w14:textId="35564E44" w:rsidR="00075EB8" w:rsidRDefault="00075EB8">
      <w:pPr>
        <w:ind w:firstLine="720"/>
      </w:pPr>
    </w:p>
    <w:p w14:paraId="69360120" w14:textId="254D6916" w:rsidR="00075EB8" w:rsidRDefault="002E761B">
      <w:pPr>
        <w:ind w:firstLine="720"/>
      </w:pPr>
      <w:r>
        <w:t>1.1.6</w:t>
      </w:r>
      <w:r>
        <w:tab/>
        <w:t>“Buyer Confidential Information” has the meaning set out in the Call-Off Contract</w:t>
      </w:r>
    </w:p>
    <w:p w14:paraId="57D607EF" w14:textId="25C54A89" w:rsidR="00075EB8" w:rsidRDefault="00075EB8">
      <w:pPr>
        <w:ind w:left="720" w:firstLine="720"/>
      </w:pPr>
    </w:p>
    <w:p w14:paraId="48FB3776" w14:textId="08239C93" w:rsidR="00075EB8" w:rsidRDefault="002E761B">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688B8953" w14:textId="593A6694" w:rsidR="00075EB8" w:rsidRDefault="00075EB8">
      <w:pPr>
        <w:ind w:left="1440"/>
      </w:pPr>
    </w:p>
    <w:p w14:paraId="4C201EBA" w14:textId="7068C8F8" w:rsidR="00075EB8" w:rsidRDefault="002E761B">
      <w:pPr>
        <w:ind w:firstLine="720"/>
      </w:pPr>
      <w:r>
        <w:t>1.1.8</w:t>
      </w:r>
      <w:r>
        <w:tab/>
        <w:t>“Detailed Collaboration Plan” has the meaning given in clause 3.2</w:t>
      </w:r>
    </w:p>
    <w:p w14:paraId="07479CCA" w14:textId="7EF2C52E" w:rsidR="00075EB8" w:rsidRDefault="00075EB8">
      <w:pPr>
        <w:ind w:firstLine="720"/>
      </w:pPr>
    </w:p>
    <w:p w14:paraId="6156B557" w14:textId="28B2C379" w:rsidR="00075EB8" w:rsidRDefault="002E761B">
      <w:pPr>
        <w:ind w:firstLine="720"/>
      </w:pPr>
      <w:r>
        <w:t>1.1.9</w:t>
      </w:r>
      <w:r>
        <w:tab/>
        <w:t>“Dispute Resolution Process” means the process described in clause 9</w:t>
      </w:r>
    </w:p>
    <w:p w14:paraId="5677C124" w14:textId="6D01C30F" w:rsidR="00075EB8" w:rsidRDefault="00075EB8">
      <w:pPr>
        <w:ind w:firstLine="720"/>
      </w:pPr>
    </w:p>
    <w:p w14:paraId="4B39698E" w14:textId="1154CE02" w:rsidR="00075EB8" w:rsidRDefault="002E761B">
      <w:pPr>
        <w:ind w:firstLine="720"/>
      </w:pPr>
      <w:r>
        <w:t>1.1.10</w:t>
      </w:r>
      <w:r>
        <w:tab/>
        <w:t>“Effective Date” means [insert date]</w:t>
      </w:r>
    </w:p>
    <w:p w14:paraId="74934081" w14:textId="7D6FEF13" w:rsidR="00075EB8" w:rsidRDefault="00075EB8">
      <w:pPr>
        <w:ind w:firstLine="720"/>
      </w:pPr>
    </w:p>
    <w:p w14:paraId="501E7F7C" w14:textId="6C8ECDAC" w:rsidR="00075EB8" w:rsidRDefault="002E761B">
      <w:pPr>
        <w:ind w:firstLine="720"/>
      </w:pPr>
      <w:r>
        <w:t>1.1.11</w:t>
      </w:r>
      <w:r>
        <w:tab/>
        <w:t>“Force Majeure Event” has the meaning given in clause 11.1.1</w:t>
      </w:r>
    </w:p>
    <w:p w14:paraId="3D0DA42B" w14:textId="3D753D70" w:rsidR="00075EB8" w:rsidRDefault="00075EB8"/>
    <w:p w14:paraId="4F5FE395" w14:textId="2EFAF537" w:rsidR="00075EB8" w:rsidRDefault="002E761B">
      <w:pPr>
        <w:ind w:firstLine="720"/>
      </w:pPr>
      <w:r>
        <w:t>1.1.12</w:t>
      </w:r>
      <w:r>
        <w:tab/>
        <w:t>“Mediator” has the meaning given to it in clause 9.3.1</w:t>
      </w:r>
    </w:p>
    <w:p w14:paraId="2CAA9C6D" w14:textId="6C9DFDD8" w:rsidR="00075EB8" w:rsidRDefault="00075EB8">
      <w:pPr>
        <w:ind w:firstLine="720"/>
      </w:pPr>
    </w:p>
    <w:p w14:paraId="283FDE83" w14:textId="2272BE73" w:rsidR="00075EB8" w:rsidRDefault="002E761B">
      <w:pPr>
        <w:ind w:firstLine="720"/>
      </w:pPr>
      <w:r>
        <w:t>1.1.13</w:t>
      </w:r>
      <w:r>
        <w:tab/>
        <w:t>“Outline Collaboration Plan” has the meaning given to it in clause 3.1</w:t>
      </w:r>
    </w:p>
    <w:p w14:paraId="3548040F" w14:textId="27010716" w:rsidR="00075EB8" w:rsidRDefault="00075EB8">
      <w:pPr>
        <w:ind w:firstLine="720"/>
      </w:pPr>
    </w:p>
    <w:p w14:paraId="26D07D55" w14:textId="1A525E35" w:rsidR="00075EB8" w:rsidRDefault="002E761B">
      <w:pPr>
        <w:ind w:firstLine="720"/>
      </w:pPr>
      <w:r>
        <w:t>1.1.14</w:t>
      </w:r>
      <w:r>
        <w:tab/>
        <w:t>“Term” has the meaning given to it in clause 2.1</w:t>
      </w:r>
    </w:p>
    <w:p w14:paraId="2764DD1A" w14:textId="64F4C987" w:rsidR="00075EB8" w:rsidRDefault="00075EB8">
      <w:pPr>
        <w:ind w:firstLine="720"/>
      </w:pPr>
    </w:p>
    <w:p w14:paraId="63830343" w14:textId="57D22A72" w:rsidR="00075EB8" w:rsidRDefault="002E761B">
      <w:pPr>
        <w:ind w:left="1440" w:hanging="720"/>
      </w:pPr>
      <w:r>
        <w:t>1.1.15</w:t>
      </w:r>
      <w:r>
        <w:tab/>
        <w:t>"Working Day" means any day other than a Saturday, Sunday or public holiday in England and Wales</w:t>
      </w:r>
    </w:p>
    <w:p w14:paraId="342112DB" w14:textId="34B34602" w:rsidR="00075EB8" w:rsidRDefault="00075EB8">
      <w:pPr>
        <w:ind w:left="720" w:firstLine="720"/>
      </w:pPr>
    </w:p>
    <w:p w14:paraId="73DD3C83" w14:textId="5C919876" w:rsidR="00075EB8" w:rsidRDefault="00075EB8"/>
    <w:p w14:paraId="09676F72" w14:textId="124DC20A" w:rsidR="00075EB8" w:rsidRDefault="002E761B">
      <w:pPr>
        <w:spacing w:after="120"/>
      </w:pPr>
      <w:r>
        <w:t>1.2</w:t>
      </w:r>
      <w:r>
        <w:tab/>
        <w:t>General</w:t>
      </w:r>
    </w:p>
    <w:p w14:paraId="602B13A5" w14:textId="79909260" w:rsidR="00075EB8" w:rsidRDefault="002E761B">
      <w:pPr>
        <w:ind w:firstLine="720"/>
      </w:pPr>
      <w:r>
        <w:t>1.2.1</w:t>
      </w:r>
      <w:r>
        <w:tab/>
        <w:t>As used in this Agreement the:</w:t>
      </w:r>
    </w:p>
    <w:p w14:paraId="6F9D99B9" w14:textId="3A4C6270" w:rsidR="00075EB8" w:rsidRDefault="00075EB8">
      <w:pPr>
        <w:ind w:firstLine="720"/>
      </w:pPr>
    </w:p>
    <w:p w14:paraId="0C1F46EC" w14:textId="233E18FA" w:rsidR="00075EB8" w:rsidRDefault="002E761B">
      <w:pPr>
        <w:ind w:left="720" w:firstLine="720"/>
      </w:pPr>
      <w:r>
        <w:t>1.2.1.1</w:t>
      </w:r>
      <w:r>
        <w:tab/>
        <w:t>masculine includes the feminine and the neuter</w:t>
      </w:r>
    </w:p>
    <w:p w14:paraId="26F070D3" w14:textId="2050EA17" w:rsidR="00075EB8" w:rsidRDefault="00075EB8">
      <w:pPr>
        <w:ind w:left="720" w:firstLine="720"/>
      </w:pPr>
    </w:p>
    <w:p w14:paraId="7125251E" w14:textId="14319C2D" w:rsidR="00075EB8" w:rsidRDefault="002E761B">
      <w:pPr>
        <w:ind w:left="720" w:firstLine="720"/>
      </w:pPr>
      <w:r>
        <w:t>1.2.1.2</w:t>
      </w:r>
      <w:r>
        <w:tab/>
        <w:t>singular includes the plural and the other way round</w:t>
      </w:r>
    </w:p>
    <w:p w14:paraId="390DE144" w14:textId="4E41211F" w:rsidR="00075EB8" w:rsidRDefault="00075EB8">
      <w:pPr>
        <w:ind w:firstLine="720"/>
      </w:pPr>
    </w:p>
    <w:p w14:paraId="6487C0CC" w14:textId="46029132" w:rsidR="00075EB8" w:rsidRDefault="002E761B">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6FC3CCF" w14:textId="6B89053A" w:rsidR="00075EB8" w:rsidRDefault="00075EB8">
      <w:pPr>
        <w:ind w:left="2160"/>
      </w:pPr>
    </w:p>
    <w:p w14:paraId="55B59DDA" w14:textId="317DED1A" w:rsidR="00075EB8" w:rsidRDefault="002E761B">
      <w:pPr>
        <w:ind w:left="1440" w:hanging="720"/>
      </w:pPr>
      <w:r>
        <w:t>1.2.2</w:t>
      </w:r>
      <w:r>
        <w:tab/>
        <w:t>Headings are included in this Agreement for ease of reference only and will not affect the interpretation or construction of this Agreement.</w:t>
      </w:r>
    </w:p>
    <w:p w14:paraId="33758711" w14:textId="46FDD297" w:rsidR="00075EB8" w:rsidRDefault="00075EB8">
      <w:pPr>
        <w:ind w:left="720" w:firstLine="720"/>
      </w:pPr>
    </w:p>
    <w:p w14:paraId="3ECB6CF8" w14:textId="3F9EAD9E" w:rsidR="00075EB8" w:rsidRDefault="002E761B">
      <w:pPr>
        <w:ind w:left="1440" w:hanging="720"/>
      </w:pPr>
      <w:r>
        <w:t>1.2.3</w:t>
      </w:r>
      <w:r>
        <w:tab/>
        <w:t>References to Clauses and Schedules are, unless otherwise provided, references to clauses of and schedules to this Agreement.</w:t>
      </w:r>
    </w:p>
    <w:p w14:paraId="1D203F1C" w14:textId="45775140" w:rsidR="00075EB8" w:rsidRDefault="00075EB8">
      <w:pPr>
        <w:ind w:left="720" w:firstLine="720"/>
      </w:pPr>
    </w:p>
    <w:p w14:paraId="7921E6EA" w14:textId="0EFA29B4" w:rsidR="00075EB8" w:rsidRDefault="002E761B">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24A4A5BB" w14:textId="2E1E9431" w:rsidR="00075EB8" w:rsidRDefault="00075EB8">
      <w:pPr>
        <w:ind w:left="1440"/>
      </w:pPr>
    </w:p>
    <w:p w14:paraId="5B76C130" w14:textId="5C33CB61" w:rsidR="00075EB8" w:rsidRDefault="002E761B">
      <w:pPr>
        <w:ind w:left="1440" w:hanging="720"/>
      </w:pPr>
      <w:r>
        <w:t>1.2.5</w:t>
      </w:r>
      <w:r>
        <w:tab/>
        <w:t>The party receiving the benefit of an indemnity under this Agreement will use its reasonable endeavours to mitigate its loss covered by the indemnity.</w:t>
      </w:r>
    </w:p>
    <w:p w14:paraId="75DE2880" w14:textId="4A0E21A1" w:rsidR="00075EB8" w:rsidRDefault="00075EB8">
      <w:pPr>
        <w:ind w:left="1440" w:hanging="720"/>
      </w:pPr>
    </w:p>
    <w:p w14:paraId="66C49D13" w14:textId="255B973C" w:rsidR="00075EB8" w:rsidRDefault="002E761B">
      <w:pPr>
        <w:pStyle w:val="Heading3"/>
      </w:pPr>
      <w:r>
        <w:t>2.</w:t>
      </w:r>
      <w:r>
        <w:tab/>
        <w:t>Term of the agreement</w:t>
      </w:r>
    </w:p>
    <w:p w14:paraId="1FCAD55E" w14:textId="24CC1B46" w:rsidR="00075EB8" w:rsidRDefault="002E761B">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43684D77" w14:textId="453F1782" w:rsidR="00075EB8" w:rsidRDefault="00075EB8">
      <w:pPr>
        <w:ind w:left="720"/>
      </w:pPr>
    </w:p>
    <w:p w14:paraId="1370B1AA" w14:textId="43742B01" w:rsidR="00075EB8" w:rsidRDefault="002E761B">
      <w:pPr>
        <w:ind w:left="720" w:hanging="720"/>
      </w:pPr>
      <w:r>
        <w:t>2.2</w:t>
      </w:r>
      <w:r>
        <w:tab/>
        <w:t>A Collaboration Supplier’s duty to perform the Collaboration Activities will continue until the end of the exit period of its last relevant Call-Off Contract.</w:t>
      </w:r>
    </w:p>
    <w:p w14:paraId="655C7BA8" w14:textId="5AA29456" w:rsidR="00075EB8" w:rsidRDefault="00075EB8">
      <w:pPr>
        <w:spacing w:after="200"/>
      </w:pPr>
    </w:p>
    <w:p w14:paraId="2800BF03" w14:textId="64F6F68E" w:rsidR="00075EB8" w:rsidRDefault="002E761B">
      <w:pPr>
        <w:pStyle w:val="Heading3"/>
      </w:pPr>
      <w:r>
        <w:t>3.</w:t>
      </w:r>
      <w:r>
        <w:tab/>
        <w:t>Provision of the collaboration plan</w:t>
      </w:r>
    </w:p>
    <w:p w14:paraId="3FACADE8" w14:textId="3F142A9A" w:rsidR="00075EB8" w:rsidRDefault="002E761B">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E98729F" w14:textId="03B33BDA" w:rsidR="00075EB8" w:rsidRDefault="00075EB8">
      <w:pPr>
        <w:ind w:left="720"/>
      </w:pPr>
    </w:p>
    <w:p w14:paraId="197239B2" w14:textId="410A30CB" w:rsidR="00075EB8" w:rsidRDefault="002E761B">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E1C25C6" w14:textId="3EFEA69A" w:rsidR="00075EB8" w:rsidRDefault="00075EB8">
      <w:pPr>
        <w:ind w:left="720"/>
      </w:pPr>
    </w:p>
    <w:p w14:paraId="28E1FB0B" w14:textId="2E074EFA" w:rsidR="00075EB8" w:rsidRDefault="002E761B">
      <w:pPr>
        <w:ind w:left="720" w:hanging="720"/>
      </w:pPr>
      <w:r>
        <w:t>3.3</w:t>
      </w:r>
      <w:r>
        <w:tab/>
        <w:t>The Collaboration Suppliers will provide the help the Buyer needs to prepare the Detailed Collaboration Plan.</w:t>
      </w:r>
    </w:p>
    <w:p w14:paraId="00688DDF" w14:textId="696DA65B" w:rsidR="00075EB8" w:rsidRDefault="00075EB8">
      <w:pPr>
        <w:ind w:firstLine="720"/>
      </w:pPr>
    </w:p>
    <w:p w14:paraId="46175251" w14:textId="4B9F4417" w:rsidR="00075EB8" w:rsidRDefault="002E761B">
      <w:pPr>
        <w:ind w:left="720" w:hanging="720"/>
      </w:pPr>
      <w:r>
        <w:t>3.4</w:t>
      </w:r>
      <w:r>
        <w:tab/>
        <w:t>The Collaboration Suppliers will, within 10 Working Days of receipt of the Detailed Collaboration Plan, either:</w:t>
      </w:r>
    </w:p>
    <w:p w14:paraId="07BDD103" w14:textId="38040032" w:rsidR="00075EB8" w:rsidRDefault="00075EB8">
      <w:pPr>
        <w:ind w:firstLine="720"/>
      </w:pPr>
    </w:p>
    <w:p w14:paraId="18080AF4" w14:textId="646B9E21" w:rsidR="00075EB8" w:rsidRDefault="002E761B">
      <w:pPr>
        <w:ind w:firstLine="720"/>
      </w:pPr>
      <w:r>
        <w:t>3.4.1</w:t>
      </w:r>
      <w:r>
        <w:tab/>
        <w:t>approve the Detailed Collaboration Plan</w:t>
      </w:r>
    </w:p>
    <w:p w14:paraId="0798E239" w14:textId="7D30DB4A" w:rsidR="00075EB8" w:rsidRDefault="002E761B">
      <w:pPr>
        <w:ind w:firstLine="720"/>
      </w:pPr>
      <w:r>
        <w:t>3.4.2</w:t>
      </w:r>
      <w:r>
        <w:tab/>
        <w:t>reject the Detailed Collaboration Plan, giving reasons for the rejection</w:t>
      </w:r>
    </w:p>
    <w:p w14:paraId="0F2B654C" w14:textId="5659AD21" w:rsidR="00075EB8" w:rsidRDefault="00075EB8"/>
    <w:p w14:paraId="0ED9DE1E" w14:textId="0173258D" w:rsidR="00075EB8" w:rsidRDefault="002E761B">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72ADFA4" w14:textId="397447F2" w:rsidR="00075EB8" w:rsidRDefault="00075EB8">
      <w:pPr>
        <w:ind w:left="720"/>
      </w:pPr>
    </w:p>
    <w:p w14:paraId="22D28001" w14:textId="0718A265" w:rsidR="00075EB8" w:rsidRDefault="002E761B">
      <w:pPr>
        <w:ind w:left="720" w:hanging="720"/>
      </w:pPr>
      <w:r>
        <w:t>3.6</w:t>
      </w:r>
      <w:r>
        <w:tab/>
        <w:t>If the parties fail to agree the Detailed Collaboration Plan under clause 3.4, the dispute will be resolved using the Dispute Resolution Process.</w:t>
      </w:r>
    </w:p>
    <w:p w14:paraId="00856FA6" w14:textId="571AC12D" w:rsidR="00075EB8" w:rsidRDefault="00075EB8">
      <w:pPr>
        <w:ind w:firstLine="720"/>
      </w:pPr>
    </w:p>
    <w:p w14:paraId="1A18D925" w14:textId="7D5D82D0" w:rsidR="00075EB8" w:rsidRDefault="002E761B">
      <w:pPr>
        <w:pStyle w:val="Heading3"/>
      </w:pPr>
      <w:r>
        <w:lastRenderedPageBreak/>
        <w:t>4.</w:t>
      </w:r>
      <w:r>
        <w:tab/>
        <w:t>Collaboration activities</w:t>
      </w:r>
    </w:p>
    <w:p w14:paraId="464F2FDE" w14:textId="755AD471" w:rsidR="00075EB8" w:rsidRDefault="002E761B">
      <w:pPr>
        <w:ind w:left="720" w:hanging="720"/>
      </w:pPr>
      <w:r>
        <w:t>4.1</w:t>
      </w:r>
      <w:r>
        <w:tab/>
        <w:t xml:space="preserve">The Collaboration Suppliers will perform the Collaboration Activities and all other obligations of this Agreement in accordance with the Detailed Collaboration Plan. </w:t>
      </w:r>
    </w:p>
    <w:p w14:paraId="66EC2B4E" w14:textId="3894F98C" w:rsidR="00075EB8" w:rsidRDefault="00075EB8">
      <w:pPr>
        <w:ind w:firstLine="720"/>
      </w:pPr>
    </w:p>
    <w:p w14:paraId="0D4634CB" w14:textId="108108F7" w:rsidR="00075EB8" w:rsidRDefault="002E761B">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96400F9" w14:textId="4141AFB1" w:rsidR="00075EB8" w:rsidRDefault="00075EB8">
      <w:pPr>
        <w:ind w:left="720"/>
      </w:pPr>
    </w:p>
    <w:p w14:paraId="6C863742" w14:textId="6B1AAC3E" w:rsidR="00075EB8" w:rsidRDefault="002E761B">
      <w:pPr>
        <w:ind w:left="720" w:hanging="720"/>
      </w:pPr>
      <w:r>
        <w:t>4.3</w:t>
      </w:r>
      <w:r>
        <w:tab/>
        <w:t>The Collaboration Suppliers will ensure that their respective subcontractors provide all co-operation and assistance as set out in the Detailed Collaboration Plan.</w:t>
      </w:r>
    </w:p>
    <w:p w14:paraId="7402C0E8" w14:textId="794EB125" w:rsidR="00075EB8" w:rsidRDefault="00075EB8">
      <w:pPr>
        <w:ind w:firstLine="720"/>
      </w:pPr>
    </w:p>
    <w:p w14:paraId="28AF6DB5" w14:textId="14F7A65A" w:rsidR="00075EB8" w:rsidRDefault="002E761B">
      <w:pPr>
        <w:pStyle w:val="Heading3"/>
      </w:pPr>
      <w:r>
        <w:t>5.</w:t>
      </w:r>
      <w:r>
        <w:tab/>
        <w:t>Invoicing</w:t>
      </w:r>
    </w:p>
    <w:p w14:paraId="6D10821B" w14:textId="544F5E25" w:rsidR="00075EB8" w:rsidRDefault="002E761B">
      <w:pPr>
        <w:ind w:left="720" w:hanging="720"/>
      </w:pPr>
      <w:r>
        <w:t>5.1</w:t>
      </w:r>
      <w:r>
        <w:tab/>
        <w:t>If any sums are due under this Agreement, the Collaboration Supplier responsible for paying the sum will pay within 30 Working Days of receipt of a valid invoice.</w:t>
      </w:r>
    </w:p>
    <w:p w14:paraId="2D5C3F58" w14:textId="03DBA3A3" w:rsidR="00075EB8" w:rsidRDefault="00075EB8">
      <w:pPr>
        <w:ind w:firstLine="720"/>
      </w:pPr>
    </w:p>
    <w:p w14:paraId="46F6DE6C" w14:textId="4A8105E8" w:rsidR="00075EB8" w:rsidRDefault="002E761B">
      <w:pPr>
        <w:ind w:left="720" w:hanging="720"/>
      </w:pPr>
      <w:r>
        <w:t>5.2</w:t>
      </w:r>
      <w:r>
        <w:tab/>
        <w:t>Interest will be payable on any late payments under this Agreement under the Late Payment of Commercial Debts (Interest) Act 1998, as amended.</w:t>
      </w:r>
    </w:p>
    <w:p w14:paraId="07BFABB5" w14:textId="52CC6767" w:rsidR="00075EB8" w:rsidRDefault="00075EB8">
      <w:pPr>
        <w:ind w:firstLine="720"/>
      </w:pPr>
    </w:p>
    <w:p w14:paraId="5F2AE364" w14:textId="6B2E1479" w:rsidR="00075EB8" w:rsidRDefault="002E761B">
      <w:pPr>
        <w:pStyle w:val="Heading3"/>
      </w:pPr>
      <w:r>
        <w:t>6.</w:t>
      </w:r>
      <w:r>
        <w:tab/>
        <w:t>Confidentiality</w:t>
      </w:r>
    </w:p>
    <w:p w14:paraId="0B626CB7" w14:textId="341B2C41" w:rsidR="00075EB8" w:rsidRDefault="002E761B">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9F165D8" w14:textId="1A6910FC" w:rsidR="00075EB8" w:rsidRDefault="002E761B">
      <w:r>
        <w:t>6.2</w:t>
      </w:r>
      <w:r>
        <w:tab/>
        <w:t>Each Collaboration Supplier warrants that:</w:t>
      </w:r>
    </w:p>
    <w:p w14:paraId="1CDD069B" w14:textId="4BBD66A4" w:rsidR="00075EB8" w:rsidRDefault="00075EB8"/>
    <w:p w14:paraId="66533ACD" w14:textId="721A8448" w:rsidR="00075EB8" w:rsidRDefault="002E761B">
      <w:pPr>
        <w:ind w:left="1440" w:hanging="720"/>
      </w:pPr>
      <w:r>
        <w:t>6.2.1</w:t>
      </w:r>
      <w:r>
        <w:tab/>
        <w:t>any person employed or engaged by it (in connection with this Agreement in the course of such employment or engagement) will only use Confidential Information for the purposes of this Agreement</w:t>
      </w:r>
    </w:p>
    <w:p w14:paraId="2203CA27" w14:textId="7E51BA75" w:rsidR="00075EB8" w:rsidRDefault="00075EB8">
      <w:pPr>
        <w:ind w:left="1440"/>
      </w:pPr>
    </w:p>
    <w:p w14:paraId="066F016E" w14:textId="570EB6B6" w:rsidR="00075EB8" w:rsidRDefault="002E761B">
      <w:pPr>
        <w:ind w:left="1440" w:hanging="720"/>
      </w:pPr>
      <w:r>
        <w:t>6.2.2</w:t>
      </w:r>
      <w:r>
        <w:tab/>
        <w:t>any person employed or engaged by it (in connection with this Agreement) will not disclose any Confidential Information to any third party without the prior written consent of the other party</w:t>
      </w:r>
    </w:p>
    <w:p w14:paraId="6B968278" w14:textId="6A84509C" w:rsidR="00075EB8" w:rsidRDefault="00075EB8">
      <w:pPr>
        <w:ind w:left="1440"/>
      </w:pPr>
    </w:p>
    <w:p w14:paraId="08182790" w14:textId="6ECFB156" w:rsidR="00075EB8" w:rsidRDefault="002E761B">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1B27D6E" w14:textId="30D32475" w:rsidR="00075EB8" w:rsidRDefault="00075EB8">
      <w:pPr>
        <w:ind w:left="720" w:firstLine="720"/>
      </w:pPr>
    </w:p>
    <w:p w14:paraId="5782AEB0" w14:textId="4B426EEE" w:rsidR="00075EB8" w:rsidRDefault="002E761B">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4B748BF3" w14:textId="4EA68CE2" w:rsidR="00075EB8" w:rsidRDefault="00075EB8">
      <w:pPr>
        <w:ind w:left="1440"/>
      </w:pPr>
    </w:p>
    <w:p w14:paraId="5129C656" w14:textId="137F0138" w:rsidR="00075EB8" w:rsidRDefault="002E761B">
      <w:r>
        <w:t>6.3</w:t>
      </w:r>
      <w:r>
        <w:tab/>
        <w:t>The provisions of clauses 6.1 and 6.2 will not apply to any information which is:</w:t>
      </w:r>
    </w:p>
    <w:p w14:paraId="4AAAC202" w14:textId="0A5E7965" w:rsidR="00075EB8" w:rsidRDefault="00075EB8"/>
    <w:p w14:paraId="13E1AEBB" w14:textId="3F8EB012" w:rsidR="00075EB8" w:rsidRDefault="002E761B">
      <w:pPr>
        <w:ind w:firstLine="720"/>
      </w:pPr>
      <w:r>
        <w:t>6.3.1</w:t>
      </w:r>
      <w:r>
        <w:tab/>
        <w:t>or becomes public knowledge other than by breach of this clause 6</w:t>
      </w:r>
    </w:p>
    <w:p w14:paraId="53F8F3E7" w14:textId="60057DA6" w:rsidR="00075EB8" w:rsidRDefault="00075EB8"/>
    <w:p w14:paraId="10B1D90F" w14:textId="4778C4F1" w:rsidR="00075EB8" w:rsidRDefault="002E761B">
      <w:pPr>
        <w:ind w:left="1440" w:hanging="720"/>
      </w:pPr>
      <w:r>
        <w:lastRenderedPageBreak/>
        <w:t>6.3.2</w:t>
      </w:r>
      <w:r>
        <w:tab/>
        <w:t>in the possession of the receiving party without restriction in relation to disclosure before the date of receipt from the disclosing party</w:t>
      </w:r>
    </w:p>
    <w:p w14:paraId="11E0DCC2" w14:textId="7F282E29" w:rsidR="00075EB8" w:rsidRDefault="00075EB8">
      <w:pPr>
        <w:ind w:left="720" w:firstLine="720"/>
      </w:pPr>
    </w:p>
    <w:p w14:paraId="7A81BCD0" w14:textId="2152ABEE" w:rsidR="00075EB8" w:rsidRDefault="002E761B">
      <w:pPr>
        <w:ind w:left="1440" w:hanging="720"/>
      </w:pPr>
      <w:r>
        <w:t>6.3.3</w:t>
      </w:r>
      <w:r>
        <w:tab/>
        <w:t>received from a third party who lawfully acquired it and who is under no obligation restricting its disclosure</w:t>
      </w:r>
    </w:p>
    <w:p w14:paraId="5E357C8F" w14:textId="7B9A81E1" w:rsidR="00075EB8" w:rsidRDefault="00075EB8">
      <w:pPr>
        <w:ind w:left="720" w:firstLine="720"/>
      </w:pPr>
    </w:p>
    <w:p w14:paraId="44F863AC" w14:textId="0549D9C0" w:rsidR="00075EB8" w:rsidRDefault="002E761B">
      <w:pPr>
        <w:ind w:firstLine="720"/>
      </w:pPr>
      <w:r>
        <w:t>6.3.4</w:t>
      </w:r>
      <w:r>
        <w:tab/>
        <w:t>independently developed without access to the Confidential Information</w:t>
      </w:r>
    </w:p>
    <w:p w14:paraId="0814A2A4" w14:textId="7D3344DB" w:rsidR="00075EB8" w:rsidRDefault="00075EB8">
      <w:pPr>
        <w:ind w:firstLine="720"/>
      </w:pPr>
    </w:p>
    <w:p w14:paraId="1AB0294C" w14:textId="72D8C941" w:rsidR="00075EB8" w:rsidRDefault="002E761B">
      <w:pPr>
        <w:ind w:left="1440" w:hanging="720"/>
      </w:pPr>
      <w:r>
        <w:t>6.3.5</w:t>
      </w:r>
      <w:r>
        <w:tab/>
        <w:t>required to be disclosed by law or by any judicial, arbitral, regulatory or other authority of competent jurisdiction</w:t>
      </w:r>
    </w:p>
    <w:p w14:paraId="732D1987" w14:textId="01ADC2D2" w:rsidR="00075EB8" w:rsidRDefault="00075EB8">
      <w:pPr>
        <w:ind w:left="720" w:firstLine="720"/>
      </w:pPr>
    </w:p>
    <w:p w14:paraId="243956D7" w14:textId="3F85AFC7" w:rsidR="00075EB8" w:rsidRDefault="002E761B">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6C54741" w14:textId="06B536D2" w:rsidR="00075EB8" w:rsidRDefault="00075EB8">
      <w:pPr>
        <w:ind w:left="720" w:hanging="720"/>
      </w:pPr>
    </w:p>
    <w:p w14:paraId="194B5797" w14:textId="5D954EB4" w:rsidR="00075EB8" w:rsidRDefault="002E761B">
      <w:pPr>
        <w:pStyle w:val="Heading3"/>
      </w:pPr>
      <w:r>
        <w:t>7.</w:t>
      </w:r>
      <w:r>
        <w:tab/>
        <w:t>Warranties</w:t>
      </w:r>
    </w:p>
    <w:p w14:paraId="7A6C0090" w14:textId="4C3BE53D" w:rsidR="00075EB8" w:rsidRDefault="002E761B">
      <w:r>
        <w:t>7.1</w:t>
      </w:r>
      <w:r>
        <w:tab/>
        <w:t>Each Collaboration Supplier warrant and represent that:</w:t>
      </w:r>
    </w:p>
    <w:p w14:paraId="1C5E83CF" w14:textId="1DEC2FD1" w:rsidR="00075EB8" w:rsidRDefault="002E761B">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0F35A76" w14:textId="08F337F3" w:rsidR="00075EB8" w:rsidRDefault="00075EB8"/>
    <w:p w14:paraId="42E25EE6" w14:textId="0C8499E1" w:rsidR="00075EB8" w:rsidRDefault="002E761B">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15F651E" w14:textId="56100BC1" w:rsidR="00075EB8" w:rsidRDefault="00075EB8">
      <w:pPr>
        <w:ind w:left="1440"/>
      </w:pPr>
    </w:p>
    <w:p w14:paraId="43B6CEEB" w14:textId="1A9C2B6E" w:rsidR="00075EB8" w:rsidRDefault="002E761B">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72CEEDA" w14:textId="743ACB83" w:rsidR="00075EB8" w:rsidRDefault="00075EB8">
      <w:pPr>
        <w:ind w:left="720" w:hanging="720"/>
      </w:pPr>
    </w:p>
    <w:p w14:paraId="71D4128F" w14:textId="6B3F3126" w:rsidR="00075EB8" w:rsidRDefault="002E761B">
      <w:pPr>
        <w:pStyle w:val="Heading3"/>
      </w:pPr>
      <w:r>
        <w:t>8.</w:t>
      </w:r>
      <w:r>
        <w:tab/>
        <w:t>Limitation of liability</w:t>
      </w:r>
    </w:p>
    <w:p w14:paraId="6FD8F155" w14:textId="7083762D" w:rsidR="00075EB8" w:rsidRDefault="002E761B">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70AF2D9B" w14:textId="7E59A1CB" w:rsidR="00075EB8" w:rsidRDefault="00075EB8">
      <w:pPr>
        <w:ind w:left="720"/>
      </w:pPr>
    </w:p>
    <w:p w14:paraId="0B758A86" w14:textId="4999AA4F" w:rsidR="00075EB8" w:rsidRDefault="002E761B">
      <w:pPr>
        <w:ind w:left="720" w:hanging="720"/>
      </w:pPr>
      <w:r>
        <w:t>8.2</w:t>
      </w:r>
      <w:r>
        <w:tab/>
        <w:t>Nothing in this Agreement will exclude or limit the liability of any party for fraud or fraudulent misrepresentation.</w:t>
      </w:r>
    </w:p>
    <w:p w14:paraId="374FE9DB" w14:textId="272776BC" w:rsidR="00075EB8" w:rsidRDefault="00075EB8">
      <w:pPr>
        <w:ind w:firstLine="720"/>
      </w:pPr>
    </w:p>
    <w:p w14:paraId="0FCB52B9" w14:textId="71F96085" w:rsidR="00075EB8" w:rsidRDefault="002E761B">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lastRenderedPageBreak/>
        <w:t>subject to the limitations of liability set out in the relevant Contract) will be limited to [(£,000)].</w:t>
      </w:r>
    </w:p>
    <w:p w14:paraId="063146B9" w14:textId="06F8BC2A" w:rsidR="00075EB8" w:rsidRDefault="00075EB8">
      <w:pPr>
        <w:ind w:left="720"/>
      </w:pPr>
    </w:p>
    <w:p w14:paraId="2B72CD92" w14:textId="2656EF49" w:rsidR="00075EB8" w:rsidRDefault="002E761B">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E4533E0" w14:textId="702678CB" w:rsidR="00075EB8" w:rsidRDefault="00075EB8">
      <w:pPr>
        <w:ind w:left="720"/>
      </w:pPr>
    </w:p>
    <w:p w14:paraId="6FE41068" w14:textId="50723F51" w:rsidR="00075EB8" w:rsidRDefault="002E761B">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B5665B0" w14:textId="49F3EEA7" w:rsidR="00075EB8" w:rsidRDefault="00075EB8">
      <w:pPr>
        <w:ind w:left="720"/>
      </w:pPr>
    </w:p>
    <w:p w14:paraId="5C87C6CF" w14:textId="4E6D4145" w:rsidR="00075EB8" w:rsidRDefault="002E761B">
      <w:pPr>
        <w:ind w:firstLine="720"/>
      </w:pPr>
      <w:r>
        <w:t>8.5.1</w:t>
      </w:r>
      <w:r>
        <w:tab/>
        <w:t>indirect loss or damage</w:t>
      </w:r>
    </w:p>
    <w:p w14:paraId="5FE2E40A" w14:textId="22CB4910" w:rsidR="00075EB8" w:rsidRDefault="002E761B">
      <w:pPr>
        <w:ind w:firstLine="720"/>
      </w:pPr>
      <w:r>
        <w:t>8.5.2</w:t>
      </w:r>
      <w:r>
        <w:tab/>
        <w:t>special loss or damage</w:t>
      </w:r>
    </w:p>
    <w:p w14:paraId="1E53429B" w14:textId="0DBF4C8C" w:rsidR="00075EB8" w:rsidRDefault="002E761B">
      <w:pPr>
        <w:ind w:firstLine="720"/>
      </w:pPr>
      <w:r>
        <w:t>8.5.3</w:t>
      </w:r>
      <w:r>
        <w:tab/>
        <w:t>consequential loss or damage</w:t>
      </w:r>
    </w:p>
    <w:p w14:paraId="7B2EE828" w14:textId="6466FB0C" w:rsidR="00075EB8" w:rsidRDefault="002E761B">
      <w:pPr>
        <w:ind w:firstLine="720"/>
      </w:pPr>
      <w:r>
        <w:t>8.5.4</w:t>
      </w:r>
      <w:r>
        <w:tab/>
        <w:t>loss of profits (whether direct or indirect)</w:t>
      </w:r>
    </w:p>
    <w:p w14:paraId="518D3B0B" w14:textId="3F70DD77" w:rsidR="00075EB8" w:rsidRDefault="002E761B">
      <w:pPr>
        <w:ind w:firstLine="720"/>
      </w:pPr>
      <w:r>
        <w:t>8.5.5</w:t>
      </w:r>
      <w:r>
        <w:tab/>
        <w:t>loss of turnover (whether direct or indirect)</w:t>
      </w:r>
    </w:p>
    <w:p w14:paraId="321F0038" w14:textId="18BA4CC4" w:rsidR="00075EB8" w:rsidRDefault="002E761B">
      <w:pPr>
        <w:ind w:firstLine="720"/>
      </w:pPr>
      <w:r>
        <w:t>8.5.6</w:t>
      </w:r>
      <w:r>
        <w:tab/>
        <w:t>loss of business opportunities (whether direct or indirect)</w:t>
      </w:r>
    </w:p>
    <w:p w14:paraId="6A583B68" w14:textId="64D2A8F6" w:rsidR="00075EB8" w:rsidRDefault="002E761B">
      <w:pPr>
        <w:ind w:firstLine="720"/>
      </w:pPr>
      <w:r>
        <w:t>8.5.7</w:t>
      </w:r>
      <w:r>
        <w:tab/>
        <w:t>damage to goodwill (whether direct or indirect)</w:t>
      </w:r>
    </w:p>
    <w:p w14:paraId="55EC0788" w14:textId="00A8D34B" w:rsidR="00075EB8" w:rsidRDefault="00075EB8"/>
    <w:p w14:paraId="5AE9C4D2" w14:textId="7A3FFF11" w:rsidR="00075EB8" w:rsidRDefault="002E761B">
      <w:pPr>
        <w:ind w:left="720" w:hanging="720"/>
      </w:pPr>
      <w:r>
        <w:t>8.6</w:t>
      </w:r>
      <w:r>
        <w:tab/>
        <w:t>Subject always to clauses 8.1 and 8.2, the provisions of clause 8.5 will not be taken as limiting the right of the Buyer to among other things, recover as a direct loss any:</w:t>
      </w:r>
    </w:p>
    <w:p w14:paraId="55309304" w14:textId="04293946" w:rsidR="00075EB8" w:rsidRDefault="00075EB8"/>
    <w:p w14:paraId="4384DB6B" w14:textId="1CD5D67A" w:rsidR="00075EB8" w:rsidRDefault="002E761B">
      <w:pPr>
        <w:ind w:left="1440" w:hanging="720"/>
      </w:pPr>
      <w:r>
        <w:t>8.6.1</w:t>
      </w:r>
      <w:r>
        <w:tab/>
        <w:t>additional operational or administrative costs and expenses arising from a Collaboration Supplier’s Default</w:t>
      </w:r>
    </w:p>
    <w:p w14:paraId="5AE25EFA" w14:textId="5291B526" w:rsidR="00075EB8" w:rsidRDefault="00075EB8">
      <w:pPr>
        <w:ind w:left="720" w:firstLine="720"/>
      </w:pPr>
    </w:p>
    <w:p w14:paraId="3962851F" w14:textId="32D5D004" w:rsidR="00075EB8" w:rsidRDefault="002E761B">
      <w:pPr>
        <w:ind w:left="1440" w:hanging="720"/>
      </w:pPr>
      <w:r>
        <w:t>8.6.2</w:t>
      </w:r>
      <w:r>
        <w:tab/>
        <w:t>wasted expenditure or charges rendered unnecessary or incurred by the Buyer arising from a Collaboration Supplier's Default</w:t>
      </w:r>
    </w:p>
    <w:p w14:paraId="1399CA1C" w14:textId="4F99E95E" w:rsidR="00075EB8" w:rsidRDefault="00075EB8">
      <w:pPr>
        <w:ind w:left="1440" w:hanging="720"/>
      </w:pPr>
    </w:p>
    <w:p w14:paraId="0DEB5177" w14:textId="7C6E7DE8" w:rsidR="00075EB8" w:rsidRDefault="002E761B">
      <w:pPr>
        <w:pStyle w:val="Heading3"/>
      </w:pPr>
      <w:r>
        <w:t>9.</w:t>
      </w:r>
      <w:r>
        <w:tab/>
        <w:t>Dispute resolution process</w:t>
      </w:r>
    </w:p>
    <w:p w14:paraId="17A10C0A" w14:textId="110548C8" w:rsidR="00075EB8" w:rsidRDefault="002E761B">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8578BE4" w14:textId="12C5EA77" w:rsidR="00075EB8" w:rsidRDefault="00075EB8">
      <w:pPr>
        <w:ind w:firstLine="720"/>
      </w:pPr>
    </w:p>
    <w:p w14:paraId="719E5C67" w14:textId="2DDEE160" w:rsidR="00075EB8" w:rsidRDefault="002E761B">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34BCC8F" w14:textId="5A78FDAF" w:rsidR="00075EB8" w:rsidRDefault="00075EB8">
      <w:pPr>
        <w:ind w:left="720"/>
      </w:pPr>
    </w:p>
    <w:p w14:paraId="6DF36E93" w14:textId="6649A4C3" w:rsidR="00075EB8" w:rsidRDefault="002E761B">
      <w:pPr>
        <w:spacing w:after="120"/>
      </w:pPr>
      <w:r>
        <w:t>9.3</w:t>
      </w:r>
      <w:r>
        <w:tab/>
        <w:t>The process for mediation and consequential provisions for mediation are:</w:t>
      </w:r>
    </w:p>
    <w:p w14:paraId="2EE5FB6F" w14:textId="7C79689D" w:rsidR="00075EB8" w:rsidRDefault="002E761B">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47EB98E1" w14:textId="58AF38D5" w:rsidR="00075EB8" w:rsidRDefault="00075EB8">
      <w:pPr>
        <w:ind w:left="1440"/>
      </w:pPr>
    </w:p>
    <w:p w14:paraId="3454DB7C" w14:textId="1099FF2C" w:rsidR="00075EB8" w:rsidRDefault="002E761B">
      <w:pPr>
        <w:ind w:left="1440" w:hanging="720"/>
      </w:pPr>
      <w:r>
        <w:t>9.3.2</w:t>
      </w:r>
      <w:r>
        <w:tab/>
        <w:t>the parties will within 10 Working Days of the appointment of the Mediator meet to agree a programme for the exchange of all relevant information and the structure of the negotiations</w:t>
      </w:r>
    </w:p>
    <w:p w14:paraId="36750588" w14:textId="7EDEF773" w:rsidR="00075EB8" w:rsidRDefault="00075EB8"/>
    <w:p w14:paraId="4261F1F2" w14:textId="77F83F3E" w:rsidR="00075EB8" w:rsidRDefault="002E761B">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428BABF4" w14:textId="099F1D2C" w:rsidR="00075EB8" w:rsidRDefault="00075EB8"/>
    <w:p w14:paraId="03507DB8" w14:textId="58AD2D7B" w:rsidR="00075EB8" w:rsidRDefault="002E761B">
      <w:pPr>
        <w:ind w:left="1440" w:hanging="720"/>
      </w:pPr>
      <w:r>
        <w:t>9.3.4</w:t>
      </w:r>
      <w:r>
        <w:tab/>
        <w:t>if the parties reach agreement on the resolution of the dispute, the agreement will be put in writing and will be binding on the parties once it is signed by their authorised representatives</w:t>
      </w:r>
    </w:p>
    <w:p w14:paraId="41F3B9A9" w14:textId="06B6AE7D" w:rsidR="00075EB8" w:rsidRDefault="00075EB8"/>
    <w:p w14:paraId="3E265C9E" w14:textId="14DCA1EF" w:rsidR="00075EB8" w:rsidRDefault="002E761B">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0BBEA2B" w14:textId="6F3D1CDF" w:rsidR="00075EB8" w:rsidRDefault="00075EB8">
      <w:pPr>
        <w:ind w:left="1440"/>
      </w:pPr>
    </w:p>
    <w:p w14:paraId="24136C7C" w14:textId="688AC521" w:rsidR="00075EB8" w:rsidRDefault="002E761B">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8358400" w14:textId="2EB98344" w:rsidR="00075EB8" w:rsidRDefault="00075EB8"/>
    <w:p w14:paraId="5815BB41" w14:textId="1EFA63C3" w:rsidR="00075EB8" w:rsidRDefault="002E761B">
      <w:pPr>
        <w:ind w:left="720" w:hanging="720"/>
      </w:pPr>
      <w:r>
        <w:t>9.4</w:t>
      </w:r>
      <w:r>
        <w:tab/>
        <w:t>The parties must continue to perform their respective obligations under this Agreement and under their respective Contracts pending the resolution of a dispute.</w:t>
      </w:r>
    </w:p>
    <w:p w14:paraId="54BDA2D9" w14:textId="06D1F813" w:rsidR="00075EB8" w:rsidRDefault="00075EB8">
      <w:pPr>
        <w:ind w:left="720" w:hanging="720"/>
      </w:pPr>
    </w:p>
    <w:p w14:paraId="0A1D50CD" w14:textId="2B33BC5A" w:rsidR="00075EB8" w:rsidRDefault="002E761B">
      <w:pPr>
        <w:pStyle w:val="Heading3"/>
      </w:pPr>
      <w:r>
        <w:t>10. Termination and consequences of termination</w:t>
      </w:r>
    </w:p>
    <w:p w14:paraId="21B18684" w14:textId="394F4814" w:rsidR="00075EB8" w:rsidRDefault="002E761B">
      <w:pPr>
        <w:pStyle w:val="Heading4"/>
        <w:spacing w:after="120"/>
      </w:pPr>
      <w:r>
        <w:t>10.1</w:t>
      </w:r>
      <w:r>
        <w:tab/>
        <w:t>Termination</w:t>
      </w:r>
    </w:p>
    <w:p w14:paraId="328238B7" w14:textId="3BEDFB1E" w:rsidR="00075EB8" w:rsidRDefault="002E761B">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48C69840" w14:textId="33C79021" w:rsidR="00075EB8" w:rsidRDefault="00075EB8">
      <w:pPr>
        <w:ind w:left="1440"/>
      </w:pPr>
    </w:p>
    <w:p w14:paraId="05CBABF1" w14:textId="5650634C" w:rsidR="00075EB8" w:rsidRDefault="002E761B">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18FE41C" w14:textId="09EC51E6" w:rsidR="00075EB8" w:rsidRDefault="002E761B">
      <w:pPr>
        <w:pStyle w:val="Heading4"/>
        <w:spacing w:after="120"/>
      </w:pPr>
      <w:r>
        <w:t>10.2</w:t>
      </w:r>
      <w:r>
        <w:tab/>
        <w:t>Consequences of termination</w:t>
      </w:r>
    </w:p>
    <w:p w14:paraId="382F02C7" w14:textId="65D8BCA4" w:rsidR="00075EB8" w:rsidRDefault="002E761B">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E8A68D3" w14:textId="46C9BD2A" w:rsidR="00075EB8" w:rsidRDefault="00075EB8"/>
    <w:p w14:paraId="1EE4735F" w14:textId="4AE8CC81" w:rsidR="00075EB8" w:rsidRDefault="002E761B">
      <w:pPr>
        <w:ind w:left="1440" w:hanging="720"/>
      </w:pPr>
      <w:r>
        <w:lastRenderedPageBreak/>
        <w:t>10.2.2</w:t>
      </w:r>
      <w:r>
        <w:tab/>
        <w:t>Except as expressly provided in this Agreement, termination of this Agreement will be without prejudice to any accrued rights and obligations under this Agreement.</w:t>
      </w:r>
    </w:p>
    <w:p w14:paraId="3D2ABBC9" w14:textId="5FFA4262" w:rsidR="00075EB8" w:rsidRDefault="00075EB8"/>
    <w:p w14:paraId="2B72D14F" w14:textId="6A442E56" w:rsidR="00075EB8" w:rsidRDefault="002E761B">
      <w:pPr>
        <w:pStyle w:val="Heading3"/>
      </w:pPr>
      <w:r>
        <w:t>11. General provisions</w:t>
      </w:r>
    </w:p>
    <w:p w14:paraId="6ED47B85" w14:textId="607C55B1" w:rsidR="00075EB8" w:rsidRDefault="002E761B">
      <w:pPr>
        <w:pStyle w:val="Heading4"/>
      </w:pPr>
      <w:r>
        <w:t>11.1</w:t>
      </w:r>
      <w:r>
        <w:tab/>
        <w:t>Force majeure</w:t>
      </w:r>
    </w:p>
    <w:p w14:paraId="68938384" w14:textId="56D132FB" w:rsidR="00075EB8" w:rsidRDefault="002E761B">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E2955DC" w14:textId="329DB94D" w:rsidR="00075EB8" w:rsidRDefault="00075EB8">
      <w:pPr>
        <w:ind w:left="1440"/>
      </w:pPr>
    </w:p>
    <w:p w14:paraId="12CFE33E" w14:textId="761EC226" w:rsidR="00075EB8" w:rsidRDefault="002E761B">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C4D80FD" w14:textId="150B1D40" w:rsidR="00075EB8" w:rsidRDefault="00075EB8">
      <w:pPr>
        <w:ind w:left="720" w:firstLine="720"/>
      </w:pPr>
    </w:p>
    <w:p w14:paraId="545A3DFB" w14:textId="6B3AEF0B" w:rsidR="00075EB8" w:rsidRDefault="002E761B">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25089862" w14:textId="4EF15D06" w:rsidR="00075EB8" w:rsidRDefault="00075EB8">
      <w:pPr>
        <w:ind w:left="1440"/>
      </w:pPr>
    </w:p>
    <w:p w14:paraId="55CAA50B" w14:textId="0A2BC3CC" w:rsidR="00075EB8" w:rsidRDefault="002E761B">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A2A6EBC" w14:textId="4C032FC4" w:rsidR="00075EB8" w:rsidRDefault="00075EB8"/>
    <w:p w14:paraId="28E71709" w14:textId="1608DA96" w:rsidR="00075EB8" w:rsidRDefault="002E761B">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46B8DF5" w14:textId="6CB67BD7" w:rsidR="00075EB8" w:rsidRDefault="00075EB8">
      <w:pPr>
        <w:ind w:left="720"/>
      </w:pPr>
    </w:p>
    <w:p w14:paraId="6D31DA1A" w14:textId="0639DE13" w:rsidR="00075EB8" w:rsidRDefault="002E761B">
      <w:pPr>
        <w:pStyle w:val="Heading4"/>
      </w:pPr>
      <w:r>
        <w:t>11.2</w:t>
      </w:r>
      <w:r>
        <w:tab/>
        <w:t>Assignment and subcontracting</w:t>
      </w:r>
    </w:p>
    <w:p w14:paraId="2C88F914" w14:textId="5ADFAF9B" w:rsidR="00075EB8" w:rsidRDefault="002E761B">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DC841D2" w14:textId="5260ABB8" w:rsidR="00075EB8" w:rsidRDefault="00075EB8">
      <w:pPr>
        <w:ind w:left="720"/>
      </w:pPr>
    </w:p>
    <w:p w14:paraId="2691C8B1" w14:textId="6090603A" w:rsidR="00075EB8" w:rsidRDefault="002E761B">
      <w:pPr>
        <w:ind w:left="1440" w:hanging="720"/>
      </w:pPr>
      <w:r>
        <w:t>11.2.2</w:t>
      </w:r>
      <w:r>
        <w:tab/>
        <w:t>Any subcontractors identified in the Detailed Collaboration Plan can perform those elements identified in the Detailed Collaboration Plan to be performed by the Subcontractors.</w:t>
      </w:r>
    </w:p>
    <w:p w14:paraId="41CCF901" w14:textId="1DC88C7B" w:rsidR="00075EB8" w:rsidRDefault="00075EB8">
      <w:pPr>
        <w:ind w:left="720"/>
      </w:pPr>
    </w:p>
    <w:p w14:paraId="6F7978DF" w14:textId="7B2ED1D4" w:rsidR="00075EB8" w:rsidRDefault="002E761B">
      <w:pPr>
        <w:pStyle w:val="Heading4"/>
      </w:pPr>
      <w:r>
        <w:lastRenderedPageBreak/>
        <w:t>11.3</w:t>
      </w:r>
      <w:r>
        <w:tab/>
        <w:t>Notices</w:t>
      </w:r>
    </w:p>
    <w:p w14:paraId="221EF73A" w14:textId="06A00E33" w:rsidR="00075EB8" w:rsidRDefault="002E761B">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8FF3B6C" w14:textId="454D7712" w:rsidR="00075EB8" w:rsidRDefault="00075EB8"/>
    <w:p w14:paraId="12975F6D" w14:textId="56735029" w:rsidR="00075EB8" w:rsidRDefault="002E761B">
      <w:pPr>
        <w:ind w:left="1440" w:hanging="720"/>
      </w:pPr>
      <w:r>
        <w:t>11.3.2</w:t>
      </w:r>
      <w:r>
        <w:tab/>
        <w:t>For the purposes of clause 11.3.1, the address of each of the parties are those in the Detailed Collaboration Plan.</w:t>
      </w:r>
    </w:p>
    <w:p w14:paraId="54348D1F" w14:textId="20D7279D" w:rsidR="00075EB8" w:rsidRDefault="00075EB8">
      <w:pPr>
        <w:ind w:left="720" w:firstLine="720"/>
      </w:pPr>
    </w:p>
    <w:p w14:paraId="7F16C4C3" w14:textId="12253E30" w:rsidR="00075EB8" w:rsidRDefault="002E761B">
      <w:pPr>
        <w:pStyle w:val="Heading4"/>
      </w:pPr>
      <w:r>
        <w:t>11.4</w:t>
      </w:r>
      <w:r>
        <w:tab/>
        <w:t>Entire agreement</w:t>
      </w:r>
    </w:p>
    <w:p w14:paraId="27875943" w14:textId="36ADBC17" w:rsidR="00075EB8" w:rsidRDefault="002E761B">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E7832E3" w14:textId="421580AB" w:rsidR="00075EB8" w:rsidRDefault="00075EB8">
      <w:pPr>
        <w:ind w:firstLine="720"/>
      </w:pPr>
    </w:p>
    <w:p w14:paraId="3444F63F" w14:textId="7AAAA88F" w:rsidR="00075EB8" w:rsidRDefault="002E761B">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4A7A92D" w14:textId="00115DCE" w:rsidR="00075EB8" w:rsidRDefault="00075EB8">
      <w:pPr>
        <w:ind w:left="1440"/>
      </w:pPr>
    </w:p>
    <w:p w14:paraId="3F11F877" w14:textId="327F6DC6" w:rsidR="00075EB8" w:rsidRDefault="002E761B">
      <w:pPr>
        <w:ind w:firstLine="720"/>
      </w:pPr>
      <w:r>
        <w:t>11.4.3 Nothing in this clause 11.4 will exclude any liability for fraud.</w:t>
      </w:r>
    </w:p>
    <w:p w14:paraId="2F75D442" w14:textId="5DA311E1" w:rsidR="00075EB8" w:rsidRDefault="00075EB8"/>
    <w:p w14:paraId="565CB873" w14:textId="7F4B015A" w:rsidR="00075EB8" w:rsidRDefault="002E761B">
      <w:pPr>
        <w:pStyle w:val="Heading4"/>
      </w:pPr>
      <w:r>
        <w:t>11.5</w:t>
      </w:r>
      <w:r>
        <w:tab/>
        <w:t>Rights of third parties</w:t>
      </w:r>
    </w:p>
    <w:p w14:paraId="3E1CF0C4" w14:textId="143CAB30" w:rsidR="00075EB8" w:rsidRDefault="002E761B">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774D52A3" w14:textId="768018AA" w:rsidR="00075EB8" w:rsidRDefault="00075EB8">
      <w:pPr>
        <w:ind w:left="720"/>
      </w:pPr>
    </w:p>
    <w:p w14:paraId="6C682356" w14:textId="3301F564" w:rsidR="00075EB8" w:rsidRDefault="002E761B">
      <w:pPr>
        <w:pStyle w:val="Heading4"/>
      </w:pPr>
      <w:r>
        <w:t>11.6</w:t>
      </w:r>
      <w:r>
        <w:tab/>
        <w:t>Severability</w:t>
      </w:r>
    </w:p>
    <w:p w14:paraId="72207846" w14:textId="71487E19" w:rsidR="00075EB8" w:rsidRDefault="002E761B">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2B31422" w14:textId="051A77F3" w:rsidR="00075EB8" w:rsidRDefault="00075EB8"/>
    <w:p w14:paraId="0B183C30" w14:textId="1D925786" w:rsidR="00075EB8" w:rsidRDefault="002E761B">
      <w:pPr>
        <w:pStyle w:val="Heading4"/>
      </w:pPr>
      <w:r>
        <w:t>11.7</w:t>
      </w:r>
      <w:r>
        <w:tab/>
        <w:t>Variations</w:t>
      </w:r>
    </w:p>
    <w:p w14:paraId="3BC9BD21" w14:textId="60EF479C" w:rsidR="00075EB8" w:rsidRDefault="002E761B">
      <w:pPr>
        <w:ind w:left="720"/>
      </w:pPr>
      <w:r>
        <w:t>No purported amendment or variation of this Agreement or any provision of this Agreement will be effective unless it is made in writing by the parties.</w:t>
      </w:r>
    </w:p>
    <w:p w14:paraId="45695D99" w14:textId="569B03C9" w:rsidR="00075EB8" w:rsidRDefault="00075EB8"/>
    <w:p w14:paraId="7638A2C7" w14:textId="0C07143F" w:rsidR="00075EB8" w:rsidRDefault="002E761B">
      <w:pPr>
        <w:pStyle w:val="Heading4"/>
      </w:pPr>
      <w:r>
        <w:lastRenderedPageBreak/>
        <w:t>11.8</w:t>
      </w:r>
      <w:r>
        <w:tab/>
        <w:t>No waiver</w:t>
      </w:r>
    </w:p>
    <w:p w14:paraId="75C99138" w14:textId="497284EC" w:rsidR="00075EB8" w:rsidRDefault="002E761B">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0D504F5" w14:textId="49621E76" w:rsidR="00075EB8" w:rsidRDefault="00075EB8"/>
    <w:p w14:paraId="172C0F56" w14:textId="042119FE" w:rsidR="00075EB8" w:rsidRDefault="002E761B">
      <w:pPr>
        <w:pStyle w:val="Heading4"/>
      </w:pPr>
      <w:r>
        <w:t>11.9</w:t>
      </w:r>
      <w:r>
        <w:tab/>
        <w:t>Governing law and jurisdiction</w:t>
      </w:r>
    </w:p>
    <w:p w14:paraId="1055120A" w14:textId="32853820" w:rsidR="00075EB8" w:rsidRDefault="002E761B">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AA1BB29" w14:textId="3BC6F4A0" w:rsidR="00075EB8" w:rsidRDefault="00075EB8"/>
    <w:p w14:paraId="1995F035" w14:textId="48869B35" w:rsidR="00075EB8" w:rsidRDefault="002E761B">
      <w:pPr>
        <w:ind w:left="720"/>
      </w:pPr>
      <w:r>
        <w:t>Executed and delivered as an agreement by the parties or their duly authorised attorneys the day and year first above written.</w:t>
      </w:r>
    </w:p>
    <w:p w14:paraId="282CF2B4" w14:textId="0200D850" w:rsidR="00075EB8" w:rsidRDefault="002E761B">
      <w:pPr>
        <w:spacing w:before="240" w:after="240"/>
      </w:pPr>
      <w:r>
        <w:rPr>
          <w:b/>
          <w:sz w:val="20"/>
          <w:szCs w:val="20"/>
        </w:rPr>
        <w:t xml:space="preserve"> </w:t>
      </w:r>
    </w:p>
    <w:p w14:paraId="5F67A7E0" w14:textId="7777C683" w:rsidR="00075EB8" w:rsidRDefault="002E761B">
      <w:pPr>
        <w:rPr>
          <w:b/>
        </w:rPr>
      </w:pPr>
      <w:r>
        <w:rPr>
          <w:b/>
        </w:rPr>
        <w:t>For and on behalf of the Buyer</w:t>
      </w:r>
    </w:p>
    <w:p w14:paraId="26A016F7" w14:textId="49077D36" w:rsidR="00075EB8" w:rsidRDefault="00075EB8">
      <w:pPr>
        <w:rPr>
          <w:b/>
        </w:rPr>
      </w:pPr>
    </w:p>
    <w:p w14:paraId="669DCC5B" w14:textId="2D2E9D40" w:rsidR="00075EB8" w:rsidRDefault="002E761B">
      <w:pPr>
        <w:spacing w:line="480" w:lineRule="auto"/>
      </w:pPr>
      <w:r>
        <w:t>Signed by:</w:t>
      </w:r>
    </w:p>
    <w:p w14:paraId="4EB5BBF7" w14:textId="317F2E83" w:rsidR="00075EB8" w:rsidRDefault="002E761B">
      <w:r>
        <w:t>Full name (capitals):</w:t>
      </w:r>
    </w:p>
    <w:p w14:paraId="2CF8C4B4" w14:textId="5953D948" w:rsidR="00075EB8" w:rsidRDefault="002E761B">
      <w:r>
        <w:t>Position:</w:t>
      </w:r>
    </w:p>
    <w:p w14:paraId="5E9EFC4A" w14:textId="689AC290" w:rsidR="00075EB8" w:rsidRDefault="002E761B">
      <w:r>
        <w:t>Date:</w:t>
      </w:r>
    </w:p>
    <w:p w14:paraId="144186FD" w14:textId="3542EAAF" w:rsidR="00075EB8" w:rsidRDefault="002E761B">
      <w:r>
        <w:t xml:space="preserve"> </w:t>
      </w:r>
    </w:p>
    <w:p w14:paraId="30E4652A" w14:textId="0F75A2D6" w:rsidR="00075EB8" w:rsidRDefault="002E761B">
      <w:pPr>
        <w:spacing w:line="480" w:lineRule="auto"/>
        <w:rPr>
          <w:b/>
        </w:rPr>
      </w:pPr>
      <w:r>
        <w:rPr>
          <w:b/>
        </w:rPr>
        <w:t>For and on behalf of the [Company name]</w:t>
      </w:r>
    </w:p>
    <w:p w14:paraId="4509BA26" w14:textId="7905DF17" w:rsidR="00075EB8" w:rsidRDefault="002E761B">
      <w:pPr>
        <w:spacing w:line="480" w:lineRule="auto"/>
      </w:pPr>
      <w:r>
        <w:t>Signed by:</w:t>
      </w:r>
    </w:p>
    <w:p w14:paraId="21371EFF" w14:textId="1D7D5E51" w:rsidR="00075EB8" w:rsidRDefault="002E761B">
      <w:r>
        <w:t>Full name (capitals):</w:t>
      </w:r>
    </w:p>
    <w:p w14:paraId="5AACD249" w14:textId="7C99E6E5" w:rsidR="00075EB8" w:rsidRDefault="002E761B">
      <w:r>
        <w:t>Position:</w:t>
      </w:r>
    </w:p>
    <w:p w14:paraId="330C1675" w14:textId="0DD68460" w:rsidR="00075EB8" w:rsidRDefault="002E761B">
      <w:r>
        <w:t>Date:</w:t>
      </w:r>
    </w:p>
    <w:p w14:paraId="71C65B78" w14:textId="31959630" w:rsidR="00075EB8" w:rsidRDefault="002E761B">
      <w:r>
        <w:t xml:space="preserve"> </w:t>
      </w:r>
    </w:p>
    <w:p w14:paraId="61B00A0C" w14:textId="322F861B" w:rsidR="00075EB8" w:rsidRDefault="002E761B">
      <w:pPr>
        <w:spacing w:line="480" w:lineRule="auto"/>
        <w:rPr>
          <w:b/>
        </w:rPr>
      </w:pPr>
      <w:r>
        <w:rPr>
          <w:b/>
        </w:rPr>
        <w:t>For and on behalf of the [Company name]</w:t>
      </w:r>
    </w:p>
    <w:p w14:paraId="397E4726" w14:textId="678B2FBC" w:rsidR="00075EB8" w:rsidRDefault="002E761B">
      <w:pPr>
        <w:spacing w:line="480" w:lineRule="auto"/>
      </w:pPr>
      <w:r>
        <w:t>Signed by:</w:t>
      </w:r>
    </w:p>
    <w:p w14:paraId="3C7C6003" w14:textId="33FCAA28" w:rsidR="00075EB8" w:rsidRDefault="002E761B">
      <w:r>
        <w:t>Full name (capitals):</w:t>
      </w:r>
    </w:p>
    <w:p w14:paraId="0A7C1973" w14:textId="6CB08E26" w:rsidR="00075EB8" w:rsidRDefault="002E761B">
      <w:r>
        <w:t>Position:</w:t>
      </w:r>
    </w:p>
    <w:p w14:paraId="55E919C2" w14:textId="5663615F" w:rsidR="00075EB8" w:rsidRDefault="002E761B">
      <w:r>
        <w:t>Date:</w:t>
      </w:r>
    </w:p>
    <w:p w14:paraId="6A8DFE2B" w14:textId="0DCD735C" w:rsidR="00075EB8" w:rsidRDefault="002E761B">
      <w:r>
        <w:t xml:space="preserve"> </w:t>
      </w:r>
    </w:p>
    <w:p w14:paraId="645C9787" w14:textId="31E891B0" w:rsidR="00075EB8" w:rsidRDefault="002E761B">
      <w:pPr>
        <w:spacing w:line="480" w:lineRule="auto"/>
        <w:rPr>
          <w:b/>
        </w:rPr>
      </w:pPr>
      <w:r>
        <w:rPr>
          <w:b/>
        </w:rPr>
        <w:t>For and on behalf of the [Company name]</w:t>
      </w:r>
    </w:p>
    <w:p w14:paraId="4F2E0310" w14:textId="5998F3B8" w:rsidR="00075EB8" w:rsidRDefault="002E761B">
      <w:pPr>
        <w:spacing w:line="480" w:lineRule="auto"/>
      </w:pPr>
      <w:r>
        <w:t>Signed by:</w:t>
      </w:r>
    </w:p>
    <w:p w14:paraId="333861AB" w14:textId="22C834DB" w:rsidR="00075EB8" w:rsidRDefault="002E761B">
      <w:r>
        <w:t>Full name (capitals):</w:t>
      </w:r>
    </w:p>
    <w:p w14:paraId="1507A355" w14:textId="2AA7595E" w:rsidR="00075EB8" w:rsidRDefault="002E761B">
      <w:r>
        <w:t>Position:</w:t>
      </w:r>
    </w:p>
    <w:p w14:paraId="6111AEEC" w14:textId="62958657" w:rsidR="00075EB8" w:rsidRDefault="002E761B">
      <w:r>
        <w:t>Date:</w:t>
      </w:r>
    </w:p>
    <w:p w14:paraId="7E7072AA" w14:textId="15B5D899" w:rsidR="00075EB8" w:rsidRDefault="002E761B">
      <w:r>
        <w:t xml:space="preserve"> </w:t>
      </w:r>
    </w:p>
    <w:p w14:paraId="3AEBE948" w14:textId="7C432F15" w:rsidR="00075EB8" w:rsidRDefault="00075EB8">
      <w:pPr>
        <w:spacing w:line="480" w:lineRule="auto"/>
        <w:rPr>
          <w:b/>
        </w:rPr>
      </w:pPr>
    </w:p>
    <w:p w14:paraId="07613D03" w14:textId="54118C81" w:rsidR="00075EB8" w:rsidRDefault="002E761B">
      <w:pPr>
        <w:spacing w:line="480" w:lineRule="auto"/>
        <w:rPr>
          <w:b/>
        </w:rPr>
      </w:pPr>
      <w:r>
        <w:rPr>
          <w:b/>
        </w:rPr>
        <w:lastRenderedPageBreak/>
        <w:t>For and on behalf of the [Company name]</w:t>
      </w:r>
    </w:p>
    <w:p w14:paraId="386E4500" w14:textId="2A840263" w:rsidR="00075EB8" w:rsidRDefault="002E761B">
      <w:pPr>
        <w:spacing w:line="480" w:lineRule="auto"/>
      </w:pPr>
      <w:r>
        <w:t>Signed by:</w:t>
      </w:r>
    </w:p>
    <w:p w14:paraId="7959F194" w14:textId="62AD7407" w:rsidR="00075EB8" w:rsidRDefault="002E761B">
      <w:r>
        <w:t>Full name (capitals):</w:t>
      </w:r>
    </w:p>
    <w:p w14:paraId="0A95C024" w14:textId="16144CC6" w:rsidR="00075EB8" w:rsidRDefault="002E761B">
      <w:r>
        <w:t>Position:</w:t>
      </w:r>
    </w:p>
    <w:p w14:paraId="2DF8E4D8" w14:textId="4B5B82CC" w:rsidR="00075EB8" w:rsidRDefault="002E761B">
      <w:r>
        <w:t>Date:</w:t>
      </w:r>
    </w:p>
    <w:p w14:paraId="406FFC0C" w14:textId="21B80374" w:rsidR="00075EB8" w:rsidRDefault="002E761B">
      <w:r>
        <w:t xml:space="preserve"> </w:t>
      </w:r>
    </w:p>
    <w:p w14:paraId="23254070" w14:textId="00C9CE12" w:rsidR="00075EB8" w:rsidRDefault="002E761B">
      <w:pPr>
        <w:spacing w:line="480" w:lineRule="auto"/>
        <w:rPr>
          <w:b/>
        </w:rPr>
      </w:pPr>
      <w:r>
        <w:rPr>
          <w:b/>
        </w:rPr>
        <w:t>For and on behalf of the [Company name]</w:t>
      </w:r>
    </w:p>
    <w:p w14:paraId="6725C7A0" w14:textId="040D9141" w:rsidR="00075EB8" w:rsidRDefault="002E761B">
      <w:pPr>
        <w:spacing w:line="480" w:lineRule="auto"/>
      </w:pPr>
      <w:r>
        <w:t>Signed by:</w:t>
      </w:r>
    </w:p>
    <w:p w14:paraId="2F683525" w14:textId="289D0AEF" w:rsidR="00075EB8" w:rsidRDefault="002E761B">
      <w:r>
        <w:t>Full name (capitals):</w:t>
      </w:r>
    </w:p>
    <w:p w14:paraId="4BCB951F" w14:textId="7D4098A0" w:rsidR="00075EB8" w:rsidRDefault="002E761B">
      <w:r>
        <w:t>Position:</w:t>
      </w:r>
    </w:p>
    <w:p w14:paraId="5C24A771" w14:textId="6628DFF3" w:rsidR="00075EB8" w:rsidRDefault="002E761B">
      <w:r>
        <w:t>Date:</w:t>
      </w:r>
    </w:p>
    <w:p w14:paraId="05388A72" w14:textId="14A003D5" w:rsidR="00075EB8" w:rsidRDefault="002E761B">
      <w:r>
        <w:t xml:space="preserve"> </w:t>
      </w:r>
    </w:p>
    <w:p w14:paraId="6523FC92" w14:textId="5B1A083A" w:rsidR="00075EB8" w:rsidRDefault="002E761B">
      <w:pPr>
        <w:spacing w:line="480" w:lineRule="auto"/>
        <w:rPr>
          <w:b/>
        </w:rPr>
      </w:pPr>
      <w:r>
        <w:rPr>
          <w:b/>
        </w:rPr>
        <w:t>For and on behalf of the [Company name]</w:t>
      </w:r>
    </w:p>
    <w:p w14:paraId="309D5FFB" w14:textId="5CABDCBF" w:rsidR="00075EB8" w:rsidRDefault="002E761B">
      <w:pPr>
        <w:spacing w:line="480" w:lineRule="auto"/>
      </w:pPr>
      <w:r>
        <w:t>Signed by:</w:t>
      </w:r>
    </w:p>
    <w:p w14:paraId="2077EC17" w14:textId="69B1B127" w:rsidR="00075EB8" w:rsidRDefault="002E761B">
      <w:r>
        <w:t>Full name (capitals):</w:t>
      </w:r>
    </w:p>
    <w:p w14:paraId="33A8E1E8" w14:textId="7748C9C9" w:rsidR="00075EB8" w:rsidRDefault="002E761B">
      <w:r>
        <w:t>Position:</w:t>
      </w:r>
    </w:p>
    <w:p w14:paraId="70EF59EB" w14:textId="3AB97DE8" w:rsidR="00075EB8" w:rsidRDefault="002E761B">
      <w:r>
        <w:t>Date:</w:t>
      </w:r>
    </w:p>
    <w:p w14:paraId="29598801" w14:textId="58F54D84" w:rsidR="00075EB8" w:rsidRDefault="002E761B">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075EB8" w14:paraId="0024869C" w14:textId="215258F0">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35D1C" w14:textId="3477E2BF" w:rsidR="00075EB8" w:rsidRDefault="002E761B">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7F7B3" w14:textId="6FFD8D6F" w:rsidR="00075EB8" w:rsidRDefault="002E761B">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689E2" w14:textId="2B0CB396" w:rsidR="00075EB8" w:rsidRDefault="002E761B">
            <w:pPr>
              <w:spacing w:before="240" w:after="240"/>
              <w:rPr>
                <w:b/>
                <w:sz w:val="20"/>
                <w:szCs w:val="20"/>
              </w:rPr>
            </w:pPr>
            <w:r>
              <w:rPr>
                <w:b/>
                <w:sz w:val="20"/>
                <w:szCs w:val="20"/>
              </w:rPr>
              <w:t>Effective date of contract</w:t>
            </w:r>
          </w:p>
        </w:tc>
      </w:tr>
      <w:tr w:rsidR="00075EB8" w14:paraId="7436FC45" w14:textId="6C0C2035">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4CCA8B" w14:textId="5189C71C" w:rsidR="00075EB8" w:rsidRDefault="002E76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102EEFE" w14:textId="30580628" w:rsidR="00075EB8" w:rsidRDefault="002E76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8976CD5" w14:textId="26F04ECF" w:rsidR="00075EB8" w:rsidRDefault="002E761B">
            <w:pPr>
              <w:spacing w:before="240" w:after="240"/>
              <w:rPr>
                <w:sz w:val="20"/>
                <w:szCs w:val="20"/>
              </w:rPr>
            </w:pPr>
            <w:r>
              <w:rPr>
                <w:sz w:val="20"/>
                <w:szCs w:val="20"/>
              </w:rPr>
              <w:t xml:space="preserve"> </w:t>
            </w:r>
          </w:p>
        </w:tc>
      </w:tr>
      <w:tr w:rsidR="00075EB8" w14:paraId="70452EEE" w14:textId="1748D49B">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8DB8C" w14:textId="3291961F" w:rsidR="00075EB8" w:rsidRDefault="002E76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38B8D0F" w14:textId="2338C148" w:rsidR="00075EB8" w:rsidRDefault="002E76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BAF5463" w14:textId="01C5AB4A" w:rsidR="00075EB8" w:rsidRDefault="002E761B">
            <w:pPr>
              <w:spacing w:before="240" w:after="240"/>
              <w:rPr>
                <w:sz w:val="20"/>
                <w:szCs w:val="20"/>
              </w:rPr>
            </w:pPr>
            <w:r>
              <w:rPr>
                <w:sz w:val="20"/>
                <w:szCs w:val="20"/>
              </w:rPr>
              <w:t xml:space="preserve"> </w:t>
            </w:r>
          </w:p>
        </w:tc>
      </w:tr>
      <w:tr w:rsidR="00075EB8" w14:paraId="10DB36C9" w14:textId="479AD688">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65FEA" w14:textId="07D03567" w:rsidR="00075EB8" w:rsidRDefault="002E76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03A6CCC" w14:textId="04A6CA08" w:rsidR="00075EB8" w:rsidRDefault="002E76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C6CB151" w14:textId="01C6EDBB" w:rsidR="00075EB8" w:rsidRDefault="002E761B">
            <w:pPr>
              <w:spacing w:before="240" w:after="240"/>
              <w:rPr>
                <w:sz w:val="20"/>
                <w:szCs w:val="20"/>
              </w:rPr>
            </w:pPr>
            <w:r>
              <w:rPr>
                <w:sz w:val="20"/>
                <w:szCs w:val="20"/>
              </w:rPr>
              <w:t xml:space="preserve"> </w:t>
            </w:r>
          </w:p>
        </w:tc>
      </w:tr>
      <w:tr w:rsidR="00075EB8" w14:paraId="2D629047" w14:textId="79123A10">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18600" w14:textId="16331D4F" w:rsidR="00075EB8" w:rsidRDefault="002E76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50E84B1" w14:textId="65019726" w:rsidR="00075EB8" w:rsidRDefault="002E76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9055A36" w14:textId="55CB7346" w:rsidR="00075EB8" w:rsidRDefault="002E761B">
            <w:pPr>
              <w:spacing w:before="240" w:after="240"/>
              <w:rPr>
                <w:sz w:val="20"/>
                <w:szCs w:val="20"/>
              </w:rPr>
            </w:pPr>
            <w:r>
              <w:rPr>
                <w:sz w:val="20"/>
                <w:szCs w:val="20"/>
              </w:rPr>
              <w:t xml:space="preserve"> </w:t>
            </w:r>
          </w:p>
        </w:tc>
      </w:tr>
    </w:tbl>
    <w:p w14:paraId="3945B249" w14:textId="03EDB791" w:rsidR="00075EB8" w:rsidRDefault="002E761B">
      <w:pPr>
        <w:spacing w:before="240" w:after="240"/>
        <w:rPr>
          <w:sz w:val="20"/>
          <w:szCs w:val="20"/>
        </w:rPr>
      </w:pPr>
      <w:r>
        <w:rPr>
          <w:sz w:val="20"/>
          <w:szCs w:val="20"/>
        </w:rPr>
        <w:t xml:space="preserve"> </w:t>
      </w:r>
    </w:p>
    <w:p w14:paraId="41D560BA" w14:textId="51A7D60B" w:rsidR="00075EB8" w:rsidRDefault="00075EB8">
      <w:pPr>
        <w:spacing w:before="240" w:after="240"/>
        <w:rPr>
          <w:sz w:val="20"/>
          <w:szCs w:val="20"/>
        </w:rPr>
      </w:pPr>
    </w:p>
    <w:p w14:paraId="31ECA0FA" w14:textId="2ECB4FD2" w:rsidR="00075EB8" w:rsidRDefault="00075EB8">
      <w:pPr>
        <w:spacing w:before="240" w:after="240"/>
        <w:rPr>
          <w:sz w:val="20"/>
          <w:szCs w:val="20"/>
        </w:rPr>
      </w:pPr>
    </w:p>
    <w:p w14:paraId="5DE875C1" w14:textId="48C1ED60" w:rsidR="00075EB8" w:rsidRDefault="00075EB8">
      <w:pPr>
        <w:pageBreakBefore/>
      </w:pPr>
    </w:p>
    <w:p w14:paraId="39FA4C46" w14:textId="6B8C1736" w:rsidR="00075EB8" w:rsidRDefault="002E761B">
      <w:pPr>
        <w:pStyle w:val="Heading3"/>
      </w:pPr>
      <w:r>
        <w:t>Collaboration Agreement Schedule 2 [</w:t>
      </w:r>
      <w:r>
        <w:rPr>
          <w:b/>
        </w:rPr>
        <w:t>Insert Outline Collaboration Plan</w:t>
      </w:r>
      <w:r>
        <w:t>]</w:t>
      </w:r>
    </w:p>
    <w:p w14:paraId="524CE721" w14:textId="78636781" w:rsidR="00075EB8" w:rsidRDefault="00075EB8">
      <w:pPr>
        <w:spacing w:before="240" w:after="240"/>
        <w:rPr>
          <w:b/>
        </w:rPr>
      </w:pPr>
    </w:p>
    <w:p w14:paraId="6B4BC4B0" w14:textId="1886A77E" w:rsidR="00075EB8" w:rsidRDefault="00075EB8">
      <w:pPr>
        <w:spacing w:before="240" w:after="240"/>
        <w:rPr>
          <w:b/>
        </w:rPr>
      </w:pPr>
    </w:p>
    <w:p w14:paraId="54C57CC3" w14:textId="6AE81AF4" w:rsidR="00075EB8" w:rsidRDefault="002E761B">
      <w:pPr>
        <w:spacing w:before="240" w:after="240"/>
      </w:pPr>
      <w:r>
        <w:t xml:space="preserve"> </w:t>
      </w:r>
    </w:p>
    <w:p w14:paraId="3750232D" w14:textId="655EEB51" w:rsidR="00075EB8" w:rsidRDefault="00075EB8">
      <w:pPr>
        <w:suppressAutoHyphens w:val="0"/>
      </w:pPr>
      <w:bookmarkStart w:id="52" w:name="_Toc33176237"/>
    </w:p>
    <w:p w14:paraId="18624320" w14:textId="3D18A157" w:rsidR="00075EB8" w:rsidRDefault="002E761B">
      <w:pPr>
        <w:pStyle w:val="Heading2"/>
        <w:pageBreakBefore/>
      </w:pPr>
      <w:r>
        <w:lastRenderedPageBreak/>
        <w:t>Schedule 4: Alternative clauses</w:t>
      </w:r>
      <w:bookmarkEnd w:id="52"/>
      <w:r>
        <w:t xml:space="preserve"> – N/A</w:t>
      </w:r>
    </w:p>
    <w:p w14:paraId="0CB5EAEF" w14:textId="124AFD00" w:rsidR="00075EB8" w:rsidRDefault="002E761B">
      <w:pPr>
        <w:pStyle w:val="Heading3"/>
      </w:pPr>
      <w:r>
        <w:t>1.</w:t>
      </w:r>
      <w:r>
        <w:tab/>
        <w:t>Introduction</w:t>
      </w:r>
    </w:p>
    <w:p w14:paraId="3A02912A" w14:textId="51789DA4" w:rsidR="00075EB8" w:rsidRDefault="002E761B">
      <w:pPr>
        <w:ind w:firstLine="720"/>
      </w:pPr>
      <w:r>
        <w:t>1.1</w:t>
      </w:r>
      <w:r>
        <w:tab/>
        <w:t xml:space="preserve">This Schedule specifies the alternative clauses that may be requested in the </w:t>
      </w:r>
    </w:p>
    <w:p w14:paraId="0F87D6E5" w14:textId="79679F6C" w:rsidR="00075EB8" w:rsidRDefault="002E761B">
      <w:pPr>
        <w:ind w:firstLine="720"/>
      </w:pPr>
      <w:r>
        <w:t>Order Form and, if requested in the Order Form, will apply to this Call-Off Contract.</w:t>
      </w:r>
    </w:p>
    <w:p w14:paraId="694BD27A" w14:textId="175BF4C3" w:rsidR="00075EB8" w:rsidRDefault="00075EB8"/>
    <w:p w14:paraId="1CD67082" w14:textId="757B01DA" w:rsidR="00075EB8" w:rsidRDefault="002E761B">
      <w:pPr>
        <w:pStyle w:val="Heading3"/>
      </w:pPr>
      <w:r>
        <w:t>2.</w:t>
      </w:r>
      <w:r>
        <w:tab/>
        <w:t>Clauses selected</w:t>
      </w:r>
    </w:p>
    <w:p w14:paraId="69A6EB10" w14:textId="0D4C4F7B" w:rsidR="00075EB8" w:rsidRDefault="002E761B">
      <w:pPr>
        <w:ind w:firstLine="720"/>
      </w:pPr>
      <w:r>
        <w:t>2.1</w:t>
      </w:r>
      <w:r>
        <w:tab/>
        <w:t>The Customer may, in the Order Form, request the following alternative Clauses:</w:t>
      </w:r>
    </w:p>
    <w:p w14:paraId="4394BBB9" w14:textId="4391C98C" w:rsidR="00075EB8" w:rsidRDefault="00075EB8">
      <w:pPr>
        <w:ind w:left="720" w:firstLine="720"/>
      </w:pPr>
    </w:p>
    <w:p w14:paraId="3BF28C29" w14:textId="1FA91204" w:rsidR="00075EB8" w:rsidRDefault="002E761B">
      <w:pPr>
        <w:ind w:left="720" w:firstLine="720"/>
      </w:pPr>
      <w:r>
        <w:t>2.1.1</w:t>
      </w:r>
      <w:r>
        <w:tab/>
        <w:t>Scots Law and Jurisdiction</w:t>
      </w:r>
    </w:p>
    <w:p w14:paraId="62F7E692" w14:textId="3424DDF9" w:rsidR="00075EB8" w:rsidRDefault="00075EB8">
      <w:pPr>
        <w:ind w:firstLine="720"/>
      </w:pPr>
    </w:p>
    <w:p w14:paraId="5B555B89" w14:textId="18B09DD7" w:rsidR="00075EB8" w:rsidRDefault="002E761B">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4A57135" w14:textId="4AA40849" w:rsidR="00075EB8" w:rsidRDefault="00075EB8"/>
    <w:p w14:paraId="09F4E150" w14:textId="2BF43164" w:rsidR="00075EB8" w:rsidRDefault="002E761B">
      <w:pPr>
        <w:ind w:left="2160" w:hanging="720"/>
      </w:pPr>
      <w:r>
        <w:t>2.1.3</w:t>
      </w:r>
      <w:r>
        <w:tab/>
        <w:t>Reference to England and Wales in Working Days definition within the Glossary and interpretations section will be replaced with Scotland.</w:t>
      </w:r>
    </w:p>
    <w:p w14:paraId="127472A3" w14:textId="52178B57" w:rsidR="00075EB8" w:rsidRDefault="00075EB8"/>
    <w:p w14:paraId="185E9003" w14:textId="6F5E2A55" w:rsidR="00075EB8" w:rsidRDefault="002E761B">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EC790C9" w14:textId="0A8AE576" w:rsidR="00075EB8" w:rsidRDefault="00075EB8"/>
    <w:p w14:paraId="490A7D15" w14:textId="35FC99D9" w:rsidR="00075EB8" w:rsidRDefault="002E761B">
      <w:pPr>
        <w:ind w:left="2160" w:hanging="720"/>
      </w:pPr>
      <w:r>
        <w:t>2.1.5</w:t>
      </w:r>
      <w:r>
        <w:tab/>
        <w:t>Reference to the Supply of Goods and Services Act 1982 will be removed in incorporated Framework Agreement clause 4.2.</w:t>
      </w:r>
    </w:p>
    <w:p w14:paraId="326D7774" w14:textId="36A6FCD0" w:rsidR="00075EB8" w:rsidRDefault="00075EB8"/>
    <w:p w14:paraId="2C8C7B67" w14:textId="37B25195" w:rsidR="00075EB8" w:rsidRDefault="002E761B">
      <w:pPr>
        <w:ind w:left="720" w:firstLine="720"/>
      </w:pPr>
      <w:r>
        <w:t>2.1.6</w:t>
      </w:r>
      <w:r>
        <w:tab/>
        <w:t>References to “tort” will be replaced with “delict” throughout</w:t>
      </w:r>
    </w:p>
    <w:p w14:paraId="2466E53A" w14:textId="4EF096B2" w:rsidR="00075EB8" w:rsidRDefault="00075EB8"/>
    <w:p w14:paraId="1A74AE80" w14:textId="5C81BDD3" w:rsidR="00075EB8" w:rsidRDefault="002E761B">
      <w:r>
        <w:t>2.2</w:t>
      </w:r>
      <w:r>
        <w:tab/>
        <w:t>The Customer may, in the Order Form, request the following Alternative Clauses:</w:t>
      </w:r>
    </w:p>
    <w:p w14:paraId="09572278" w14:textId="785C26E2" w:rsidR="00075EB8" w:rsidRDefault="00075EB8"/>
    <w:p w14:paraId="6ED21162" w14:textId="6D8ED5EA" w:rsidR="00075EB8" w:rsidRDefault="002E761B">
      <w:pPr>
        <w:ind w:left="1440"/>
      </w:pPr>
      <w:r>
        <w:t>2.2.1 Northern Ireland Law (see paragraph 2.3, 2.4, 2.5, 2.6 and 2.7 of this Schedule)</w:t>
      </w:r>
    </w:p>
    <w:p w14:paraId="0BF1DADC" w14:textId="1BB1689F" w:rsidR="00075EB8" w:rsidRDefault="00075EB8"/>
    <w:p w14:paraId="5865DFF2" w14:textId="36910524" w:rsidR="00075EB8" w:rsidRDefault="002E761B">
      <w:pPr>
        <w:pStyle w:val="Heading3"/>
      </w:pPr>
      <w:r>
        <w:t>2.3</w:t>
      </w:r>
      <w:r>
        <w:tab/>
        <w:t>Discrimination</w:t>
      </w:r>
    </w:p>
    <w:p w14:paraId="574D1F54" w14:textId="45C6F564" w:rsidR="00075EB8" w:rsidRDefault="002E761B">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14:paraId="44B7C03E" w14:textId="7CC0E4F3" w:rsidR="00075EB8" w:rsidRDefault="00075EB8">
      <w:pPr>
        <w:ind w:left="1440"/>
      </w:pPr>
    </w:p>
    <w:p w14:paraId="5856E57C" w14:textId="4AC958AB" w:rsidR="00075EB8" w:rsidRDefault="002E761B">
      <w:pPr>
        <w:pStyle w:val="ListParagraph"/>
        <w:numPr>
          <w:ilvl w:val="0"/>
          <w:numId w:val="9"/>
        </w:numPr>
      </w:pPr>
      <w:r>
        <w:t>Employment (Northern Ireland) Order 2002</w:t>
      </w:r>
    </w:p>
    <w:p w14:paraId="18AEB385" w14:textId="1AFDC69B" w:rsidR="00075EB8" w:rsidRDefault="002E761B">
      <w:pPr>
        <w:pStyle w:val="ListParagraph"/>
        <w:numPr>
          <w:ilvl w:val="0"/>
          <w:numId w:val="9"/>
        </w:numPr>
      </w:pPr>
      <w:r>
        <w:t>Fair Employment and Treatment (Northern Ireland) Order 1998</w:t>
      </w:r>
    </w:p>
    <w:p w14:paraId="0129B742" w14:textId="14C00994" w:rsidR="00075EB8" w:rsidRDefault="002E761B">
      <w:pPr>
        <w:pStyle w:val="ListParagraph"/>
        <w:numPr>
          <w:ilvl w:val="0"/>
          <w:numId w:val="9"/>
        </w:numPr>
      </w:pPr>
      <w:r>
        <w:t>Sex Discrimination (Northern Ireland) Order 1976 and 1988</w:t>
      </w:r>
    </w:p>
    <w:p w14:paraId="38680C75" w14:textId="70232132" w:rsidR="00075EB8" w:rsidRDefault="002E761B">
      <w:pPr>
        <w:pStyle w:val="ListParagraph"/>
        <w:numPr>
          <w:ilvl w:val="0"/>
          <w:numId w:val="9"/>
        </w:numPr>
      </w:pPr>
      <w:r>
        <w:t>Employment Equality (Sexual   Orientation) Regulations (Northern Ireland) 2003</w:t>
      </w:r>
    </w:p>
    <w:p w14:paraId="0AB2C82A" w14:textId="15D3BB3E" w:rsidR="00075EB8" w:rsidRDefault="002E761B">
      <w:pPr>
        <w:pStyle w:val="ListParagraph"/>
        <w:numPr>
          <w:ilvl w:val="0"/>
          <w:numId w:val="9"/>
        </w:numPr>
      </w:pPr>
      <w:r>
        <w:t>Equal Pay Act (Northern Ireland) 1970</w:t>
      </w:r>
    </w:p>
    <w:p w14:paraId="07B5A22B" w14:textId="2E729187" w:rsidR="00075EB8" w:rsidRDefault="002E761B">
      <w:pPr>
        <w:pStyle w:val="ListParagraph"/>
        <w:numPr>
          <w:ilvl w:val="0"/>
          <w:numId w:val="9"/>
        </w:numPr>
      </w:pPr>
      <w:r>
        <w:t>Disability Discrimination Act 1995</w:t>
      </w:r>
    </w:p>
    <w:p w14:paraId="5E1AF3DB" w14:textId="11FDD42B" w:rsidR="00075EB8" w:rsidRDefault="002E761B">
      <w:pPr>
        <w:pStyle w:val="ListParagraph"/>
        <w:numPr>
          <w:ilvl w:val="0"/>
          <w:numId w:val="9"/>
        </w:numPr>
      </w:pPr>
      <w:r>
        <w:lastRenderedPageBreak/>
        <w:t>Race Relations (Northern Ireland) Order 1997</w:t>
      </w:r>
    </w:p>
    <w:p w14:paraId="4B0A0727" w14:textId="7D381462" w:rsidR="00075EB8" w:rsidRDefault="002E761B">
      <w:pPr>
        <w:pStyle w:val="ListParagraph"/>
        <w:numPr>
          <w:ilvl w:val="0"/>
          <w:numId w:val="9"/>
        </w:numPr>
      </w:pPr>
      <w:r>
        <w:t xml:space="preserve">Employment Relations (Northern Ireland) Order 1999 and Employment Rights (Northern Ireland) Order 1996 </w:t>
      </w:r>
    </w:p>
    <w:p w14:paraId="5AC140E7" w14:textId="3592657A" w:rsidR="00075EB8" w:rsidRDefault="002E761B">
      <w:pPr>
        <w:pStyle w:val="ListParagraph"/>
        <w:numPr>
          <w:ilvl w:val="0"/>
          <w:numId w:val="9"/>
        </w:numPr>
      </w:pPr>
      <w:r>
        <w:t>Employment Equality (Age) Regulations (Northern Ireland) 2006</w:t>
      </w:r>
    </w:p>
    <w:p w14:paraId="42E3C0AC" w14:textId="67B0B130" w:rsidR="00075EB8" w:rsidRDefault="002E761B">
      <w:pPr>
        <w:pStyle w:val="ListParagraph"/>
        <w:numPr>
          <w:ilvl w:val="0"/>
          <w:numId w:val="9"/>
        </w:numPr>
      </w:pPr>
      <w:r>
        <w:t>Part-time Workers (Prevention of less Favourable Treatment) Regulation 2000</w:t>
      </w:r>
    </w:p>
    <w:p w14:paraId="36636FC2" w14:textId="58A85399" w:rsidR="00075EB8" w:rsidRDefault="002E761B">
      <w:pPr>
        <w:pStyle w:val="ListParagraph"/>
        <w:numPr>
          <w:ilvl w:val="0"/>
          <w:numId w:val="9"/>
        </w:numPr>
      </w:pPr>
      <w:r>
        <w:t>Fixed-term Employees (Prevention of Less Favourable Treatment) Regulations 2002</w:t>
      </w:r>
    </w:p>
    <w:p w14:paraId="1FC3472F" w14:textId="17FC2102" w:rsidR="00075EB8" w:rsidRDefault="002E761B">
      <w:pPr>
        <w:pStyle w:val="ListParagraph"/>
        <w:numPr>
          <w:ilvl w:val="0"/>
          <w:numId w:val="9"/>
        </w:numPr>
      </w:pPr>
      <w:r>
        <w:t>The Disability Discrimination (Northern Ireland) Order 2006</w:t>
      </w:r>
    </w:p>
    <w:p w14:paraId="218EAA85" w14:textId="757F614B" w:rsidR="00075EB8" w:rsidRDefault="002E761B">
      <w:pPr>
        <w:pStyle w:val="ListParagraph"/>
        <w:numPr>
          <w:ilvl w:val="0"/>
          <w:numId w:val="9"/>
        </w:numPr>
      </w:pPr>
      <w:r>
        <w:t>The Employment Relations (Northern Ireland) Order 2004</w:t>
      </w:r>
    </w:p>
    <w:p w14:paraId="79307EFD" w14:textId="550E01D7" w:rsidR="00075EB8" w:rsidRDefault="002E761B">
      <w:pPr>
        <w:pStyle w:val="ListParagraph"/>
        <w:numPr>
          <w:ilvl w:val="0"/>
          <w:numId w:val="9"/>
        </w:numPr>
      </w:pPr>
      <w:r>
        <w:t>Equality Act (Sexual Orientation) Regulations (Northern Ireland) 2006</w:t>
      </w:r>
    </w:p>
    <w:p w14:paraId="5484A579" w14:textId="07C0F7E0" w:rsidR="00075EB8" w:rsidRDefault="002E761B">
      <w:pPr>
        <w:pStyle w:val="ListParagraph"/>
        <w:numPr>
          <w:ilvl w:val="0"/>
          <w:numId w:val="9"/>
        </w:numPr>
      </w:pPr>
      <w:r>
        <w:t>Employment Relations (Northern Ireland) Order 2004</w:t>
      </w:r>
    </w:p>
    <w:p w14:paraId="7FCCECA5" w14:textId="300DB311" w:rsidR="00075EB8" w:rsidRDefault="002E761B">
      <w:pPr>
        <w:pStyle w:val="ListParagraph"/>
        <w:numPr>
          <w:ilvl w:val="0"/>
          <w:numId w:val="9"/>
        </w:numPr>
      </w:pPr>
      <w:r>
        <w:t>Work and Families (Northern Ireland) Order 2006</w:t>
      </w:r>
    </w:p>
    <w:p w14:paraId="739F6009" w14:textId="189B5437" w:rsidR="00075EB8" w:rsidRDefault="00075EB8">
      <w:pPr>
        <w:ind w:left="360"/>
      </w:pPr>
    </w:p>
    <w:p w14:paraId="44344144" w14:textId="309E73D4" w:rsidR="00075EB8" w:rsidRDefault="002E761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23B89B42" w14:textId="49CE4FAD" w:rsidR="00075EB8" w:rsidRDefault="00075EB8"/>
    <w:p w14:paraId="7C28E660" w14:textId="6E0FC52F" w:rsidR="00075EB8" w:rsidRDefault="002E761B">
      <w:pPr>
        <w:ind w:left="720" w:firstLine="720"/>
      </w:pPr>
      <w:r>
        <w:t>a.</w:t>
      </w:r>
      <w:r>
        <w:tab/>
        <w:t>persons of different religious beliefs or political opinions</w:t>
      </w:r>
    </w:p>
    <w:p w14:paraId="481AE1F1" w14:textId="73B78E44" w:rsidR="00075EB8" w:rsidRDefault="002E761B">
      <w:pPr>
        <w:ind w:left="720" w:firstLine="720"/>
      </w:pPr>
      <w:r>
        <w:t>b.</w:t>
      </w:r>
      <w:r>
        <w:tab/>
        <w:t>men and women or married and unmarried persons</w:t>
      </w:r>
    </w:p>
    <w:p w14:paraId="4A5AB823" w14:textId="3315A118" w:rsidR="00075EB8" w:rsidRDefault="002E761B">
      <w:pPr>
        <w:ind w:left="720" w:firstLine="720"/>
      </w:pPr>
      <w:r>
        <w:t>c.</w:t>
      </w:r>
      <w:r>
        <w:tab/>
        <w:t xml:space="preserve">persons with and without dependants (including women who are </w:t>
      </w:r>
    </w:p>
    <w:p w14:paraId="1556EB89" w14:textId="0FAA231F" w:rsidR="00075EB8" w:rsidRDefault="002E761B">
      <w:pPr>
        <w:ind w:left="1440" w:firstLine="720"/>
      </w:pPr>
      <w:r>
        <w:t>pregnant or on maternity leave and men on paternity leave)</w:t>
      </w:r>
    </w:p>
    <w:p w14:paraId="4296B1EC" w14:textId="0A82255C" w:rsidR="00075EB8" w:rsidRDefault="002E761B">
      <w:pPr>
        <w:ind w:left="720" w:firstLine="720"/>
      </w:pPr>
      <w:r>
        <w:t>d.</w:t>
      </w:r>
      <w:r>
        <w:tab/>
        <w:t xml:space="preserve">persons of different racial groups (within the meaning of the Race </w:t>
      </w:r>
    </w:p>
    <w:p w14:paraId="2A348BB1" w14:textId="5309BE7A" w:rsidR="00075EB8" w:rsidRDefault="002E761B">
      <w:pPr>
        <w:ind w:left="1440" w:firstLine="720"/>
      </w:pPr>
      <w:r>
        <w:t>Relations (Northern Ireland) Order 1997)</w:t>
      </w:r>
    </w:p>
    <w:p w14:paraId="3CDFE0CA" w14:textId="6449AF38" w:rsidR="00075EB8" w:rsidRDefault="002E761B">
      <w:pPr>
        <w:ind w:left="720" w:firstLine="720"/>
      </w:pPr>
      <w:r>
        <w:t>e.</w:t>
      </w:r>
      <w:r>
        <w:tab/>
        <w:t xml:space="preserve">persons with and without a disability (within the meaning of the </w:t>
      </w:r>
    </w:p>
    <w:p w14:paraId="73BF76E7" w14:textId="517F420B" w:rsidR="00075EB8" w:rsidRDefault="002E761B">
      <w:pPr>
        <w:ind w:left="1440" w:firstLine="720"/>
      </w:pPr>
      <w:r>
        <w:t>Disability Discrimination Act 1995)</w:t>
      </w:r>
    </w:p>
    <w:p w14:paraId="13416DBD" w14:textId="450117A3" w:rsidR="00075EB8" w:rsidRDefault="002E761B">
      <w:pPr>
        <w:ind w:left="720" w:firstLine="720"/>
      </w:pPr>
      <w:r>
        <w:t>f.</w:t>
      </w:r>
      <w:r>
        <w:tab/>
        <w:t>persons of different ages</w:t>
      </w:r>
    </w:p>
    <w:p w14:paraId="501B9BD7" w14:textId="26F3AE00" w:rsidR="00075EB8" w:rsidRDefault="002E761B">
      <w:pPr>
        <w:ind w:left="720" w:firstLine="720"/>
      </w:pPr>
      <w:r>
        <w:t>g.</w:t>
      </w:r>
      <w:r>
        <w:tab/>
        <w:t>persons of differing sexual orientation</w:t>
      </w:r>
    </w:p>
    <w:p w14:paraId="4E365914" w14:textId="20907990" w:rsidR="00075EB8" w:rsidRDefault="002E761B">
      <w:r>
        <w:t xml:space="preserve"> </w:t>
      </w:r>
    </w:p>
    <w:p w14:paraId="1604232B" w14:textId="11AA4381" w:rsidR="00075EB8" w:rsidRDefault="002E761B">
      <w:pPr>
        <w:ind w:firstLine="720"/>
      </w:pPr>
      <w:r>
        <w:t>2.3.2</w:t>
      </w:r>
      <w:r>
        <w:tab/>
        <w:t xml:space="preserve">The Supplier will take all reasonable steps to secure the observance of clause </w:t>
      </w:r>
    </w:p>
    <w:p w14:paraId="37C5E65D" w14:textId="2D00592F" w:rsidR="00075EB8" w:rsidRDefault="002E761B">
      <w:pPr>
        <w:ind w:left="720" w:firstLine="720"/>
      </w:pPr>
      <w:r>
        <w:t>2.3.1 of this Schedule by all Supplier Staff.</w:t>
      </w:r>
    </w:p>
    <w:p w14:paraId="3E234B09" w14:textId="63CC5136" w:rsidR="00075EB8" w:rsidRDefault="002E761B">
      <w:pPr>
        <w:spacing w:before="240" w:after="240"/>
        <w:ind w:left="1440"/>
      </w:pPr>
      <w:r>
        <w:rPr>
          <w:sz w:val="20"/>
          <w:szCs w:val="20"/>
        </w:rPr>
        <w:t xml:space="preserve"> </w:t>
      </w:r>
    </w:p>
    <w:p w14:paraId="6B027C85" w14:textId="3344E2C6" w:rsidR="00075EB8" w:rsidRDefault="002E761B">
      <w:pPr>
        <w:pStyle w:val="Heading3"/>
      </w:pPr>
      <w:r>
        <w:t>2.4</w:t>
      </w:r>
      <w:r>
        <w:tab/>
        <w:t>Equality policies and practices</w:t>
      </w:r>
    </w:p>
    <w:p w14:paraId="596FFBDE" w14:textId="4DB98116" w:rsidR="00075EB8" w:rsidRDefault="002E761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381E4FBC" w14:textId="609A000F" w:rsidR="00075EB8" w:rsidRDefault="00075EB8">
      <w:pPr>
        <w:ind w:left="1440" w:hanging="720"/>
      </w:pPr>
    </w:p>
    <w:p w14:paraId="7DE5C233" w14:textId="3D1530F1" w:rsidR="00075EB8" w:rsidRDefault="002E761B">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725815BC" w14:textId="710354A8" w:rsidR="00075EB8" w:rsidRDefault="00075EB8">
      <w:pPr>
        <w:ind w:left="1440"/>
      </w:pPr>
    </w:p>
    <w:p w14:paraId="3846CD33" w14:textId="7BAE25B8" w:rsidR="00075EB8" w:rsidRDefault="002E761B">
      <w:pPr>
        <w:ind w:left="720" w:firstLine="720"/>
      </w:pPr>
      <w:r>
        <w:t>a.</w:t>
      </w:r>
      <w:r>
        <w:tab/>
        <w:t>the issue of written instructions to staff and other relevant persons</w:t>
      </w:r>
    </w:p>
    <w:p w14:paraId="0F3AF9C4" w14:textId="0A668E2F" w:rsidR="00075EB8" w:rsidRDefault="002E761B">
      <w:pPr>
        <w:ind w:left="2160" w:hanging="720"/>
      </w:pPr>
      <w:r>
        <w:t>b.</w:t>
      </w:r>
      <w:r>
        <w:tab/>
        <w:t>the appointment or designation of a senior manager with responsibility for equal opportunities</w:t>
      </w:r>
    </w:p>
    <w:p w14:paraId="648C9EAE" w14:textId="30BB4F78" w:rsidR="00075EB8" w:rsidRDefault="002E761B">
      <w:pPr>
        <w:ind w:left="2160" w:hanging="720"/>
      </w:pPr>
      <w:r>
        <w:t>c.</w:t>
      </w:r>
      <w:r>
        <w:tab/>
        <w:t>training of all staff and other relevant persons in equal opportunities and harassment matters</w:t>
      </w:r>
    </w:p>
    <w:p w14:paraId="01B0682F" w14:textId="071738B5" w:rsidR="00075EB8" w:rsidRDefault="002E761B">
      <w:pPr>
        <w:ind w:left="2160" w:hanging="720"/>
      </w:pPr>
      <w:r>
        <w:lastRenderedPageBreak/>
        <w:t>d.</w:t>
      </w:r>
      <w:r>
        <w:tab/>
        <w:t>the inclusion of the topic of equality as an agenda item at team, management and staff meetings</w:t>
      </w:r>
    </w:p>
    <w:p w14:paraId="679986EC" w14:textId="20E71F52" w:rsidR="00075EB8" w:rsidRDefault="00075EB8"/>
    <w:p w14:paraId="07DA0041" w14:textId="43FB64E8" w:rsidR="00075EB8" w:rsidRDefault="002E761B">
      <w:pPr>
        <w:ind w:left="720"/>
      </w:pPr>
      <w:r>
        <w:t>The Supplier will procure that its Subcontractors do likewise with their equal opportunities policies.</w:t>
      </w:r>
    </w:p>
    <w:p w14:paraId="51487309" w14:textId="1E5AE6A9" w:rsidR="00075EB8" w:rsidRDefault="00075EB8">
      <w:pPr>
        <w:ind w:left="720"/>
      </w:pPr>
    </w:p>
    <w:p w14:paraId="63720DAA" w14:textId="280940F2" w:rsidR="00075EB8" w:rsidRDefault="002E761B">
      <w:pPr>
        <w:ind w:firstLine="720"/>
      </w:pPr>
      <w:r>
        <w:t>2.4.3</w:t>
      </w:r>
      <w:r>
        <w:tab/>
        <w:t>The Supplier will inform the Customer as soon as possible in the event of:</w:t>
      </w:r>
    </w:p>
    <w:p w14:paraId="29831417" w14:textId="060D3F30" w:rsidR="00075EB8" w:rsidRDefault="00075EB8"/>
    <w:p w14:paraId="24A68E53" w14:textId="123F41B8" w:rsidR="00075EB8" w:rsidRDefault="002E761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4AEC312" w14:textId="29E4A592" w:rsidR="00075EB8" w:rsidRDefault="002E761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F7E56DD" w14:textId="43B08930" w:rsidR="00075EB8" w:rsidRDefault="00075EB8">
      <w:pPr>
        <w:ind w:left="2160"/>
      </w:pPr>
    </w:p>
    <w:p w14:paraId="0CD74783" w14:textId="0072A48C" w:rsidR="00075EB8" w:rsidRDefault="002E761B">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9DF1D4B" w14:textId="491F4EA0" w:rsidR="00075EB8" w:rsidRDefault="00075EB8"/>
    <w:p w14:paraId="3F73A2A2" w14:textId="2DED176C" w:rsidR="00075EB8" w:rsidRDefault="002E761B">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5232F944" w14:textId="7BA84E1E" w:rsidR="00075EB8" w:rsidRDefault="00075EB8">
      <w:pPr>
        <w:ind w:left="1440"/>
      </w:pPr>
    </w:p>
    <w:p w14:paraId="08918C6F" w14:textId="0121A8FE" w:rsidR="00075EB8" w:rsidRDefault="002E761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2C532EC" w14:textId="035CC383" w:rsidR="00075EB8" w:rsidRDefault="00075EB8">
      <w:pPr>
        <w:ind w:left="1440" w:hanging="720"/>
      </w:pPr>
    </w:p>
    <w:p w14:paraId="723F7534" w14:textId="5E1BD225" w:rsidR="00075EB8" w:rsidRDefault="002E761B">
      <w:pPr>
        <w:pStyle w:val="Heading3"/>
      </w:pPr>
      <w:r>
        <w:t>2.5</w:t>
      </w:r>
      <w:r>
        <w:tab/>
        <w:t>Equality</w:t>
      </w:r>
    </w:p>
    <w:p w14:paraId="07803432" w14:textId="2A11D22C" w:rsidR="00075EB8" w:rsidRDefault="002E761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C5F0FA5" w14:textId="08B8B216" w:rsidR="00075EB8" w:rsidRDefault="00075EB8">
      <w:pPr>
        <w:ind w:left="1440"/>
      </w:pPr>
    </w:p>
    <w:p w14:paraId="45E81099" w14:textId="12CCD183" w:rsidR="00075EB8" w:rsidRDefault="002E761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2D18762" w14:textId="568E3BC5" w:rsidR="00075EB8" w:rsidRDefault="00075EB8"/>
    <w:p w14:paraId="6B43B794" w14:textId="558A7CE6" w:rsidR="00075EB8" w:rsidRDefault="002E761B">
      <w:pPr>
        <w:pStyle w:val="Heading3"/>
      </w:pPr>
      <w:r>
        <w:lastRenderedPageBreak/>
        <w:t>2.6</w:t>
      </w:r>
      <w:r>
        <w:tab/>
        <w:t>Health and safety</w:t>
      </w:r>
    </w:p>
    <w:p w14:paraId="1FE6A812" w14:textId="7A5A1A55" w:rsidR="00075EB8" w:rsidRDefault="002E761B">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ECA8564" w14:textId="6DB121F7" w:rsidR="00075EB8" w:rsidRDefault="00075EB8">
      <w:pPr>
        <w:ind w:left="1440"/>
      </w:pPr>
    </w:p>
    <w:p w14:paraId="6A6C38C6" w14:textId="4360624F" w:rsidR="00075EB8" w:rsidRDefault="002E761B">
      <w:pPr>
        <w:ind w:left="1440" w:hanging="720"/>
      </w:pPr>
      <w:r>
        <w:t>2.6.2</w:t>
      </w:r>
      <w:r>
        <w:tab/>
        <w:t>While on the Customer premises, the Supplier will comply with any health and safety measures implemented by the Customer in respect of Supplier Staff and other persons working there.</w:t>
      </w:r>
    </w:p>
    <w:p w14:paraId="54CAF00D" w14:textId="63A84AD6" w:rsidR="00075EB8" w:rsidRDefault="00075EB8"/>
    <w:p w14:paraId="086800B0" w14:textId="537A0CD6" w:rsidR="00075EB8" w:rsidRDefault="002E761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8EF0AE0" w14:textId="0C4B5A64" w:rsidR="00075EB8" w:rsidRDefault="00075EB8"/>
    <w:p w14:paraId="2580E9ED" w14:textId="00284AF8" w:rsidR="00075EB8" w:rsidRDefault="002E761B">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D9AE590" w14:textId="24D0B8B7" w:rsidR="00075EB8" w:rsidRDefault="00075EB8"/>
    <w:p w14:paraId="1A65B58F" w14:textId="75A2461A" w:rsidR="00075EB8" w:rsidRDefault="002E761B">
      <w:pPr>
        <w:ind w:left="1440" w:hanging="720"/>
      </w:pPr>
      <w:r>
        <w:t>2.6.5</w:t>
      </w:r>
      <w:r>
        <w:tab/>
        <w:t>The Supplier will ensure that its health and safety policy statement (as required by the Health and Safety at Work (Northern Ireland) Order 1978) is made available to the Customer on request.</w:t>
      </w:r>
    </w:p>
    <w:p w14:paraId="4AF2E62C" w14:textId="6D685392" w:rsidR="00075EB8" w:rsidRDefault="00075EB8"/>
    <w:p w14:paraId="6374FACD" w14:textId="7B191E22" w:rsidR="00075EB8" w:rsidRDefault="002E761B">
      <w:pPr>
        <w:pStyle w:val="Heading3"/>
      </w:pPr>
      <w:r>
        <w:t>2.7</w:t>
      </w:r>
      <w:r>
        <w:tab/>
        <w:t>Criminal damage</w:t>
      </w:r>
    </w:p>
    <w:p w14:paraId="19C67BFE" w14:textId="6867FAB8" w:rsidR="00075EB8" w:rsidRDefault="002E761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E8F79DD" w14:textId="780A52C3" w:rsidR="00075EB8" w:rsidRDefault="00075EB8"/>
    <w:p w14:paraId="11431524" w14:textId="22382F3E" w:rsidR="00075EB8" w:rsidRDefault="002E761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58EB150" w14:textId="60792C59" w:rsidR="00075EB8" w:rsidRDefault="00075EB8"/>
    <w:p w14:paraId="5E351C7B" w14:textId="169B7881" w:rsidR="00075EB8" w:rsidRDefault="002E761B">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6929365" w14:textId="656AA967" w:rsidR="00075EB8" w:rsidRDefault="00075EB8"/>
    <w:p w14:paraId="302D5512" w14:textId="694D3DD5" w:rsidR="00075EB8" w:rsidRDefault="002E761B">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56256309" w14:textId="534A025F" w:rsidR="00075EB8" w:rsidRDefault="00075EB8"/>
    <w:p w14:paraId="735545C1" w14:textId="5949E93A" w:rsidR="00075EB8" w:rsidRDefault="00075EB8">
      <w:pPr>
        <w:rPr>
          <w:b/>
        </w:rPr>
      </w:pPr>
    </w:p>
    <w:p w14:paraId="2961F620" w14:textId="0385336F" w:rsidR="00075EB8" w:rsidRDefault="00075EB8">
      <w:bookmarkStart w:id="53" w:name="_Toc33176238"/>
    </w:p>
    <w:p w14:paraId="2E2BEA97" w14:textId="3C997C26" w:rsidR="00075EB8" w:rsidRDefault="002E761B">
      <w:pPr>
        <w:pStyle w:val="Heading2"/>
        <w:pageBreakBefore/>
      </w:pPr>
      <w:r>
        <w:lastRenderedPageBreak/>
        <w:t>Schedule 5: Guarantee</w:t>
      </w:r>
      <w:bookmarkEnd w:id="53"/>
      <w:r>
        <w:t xml:space="preserve"> – N/A</w:t>
      </w:r>
    </w:p>
    <w:p w14:paraId="65D368D6" w14:textId="633A772E" w:rsidR="00075EB8" w:rsidRDefault="002E761B">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A69CC9B" w14:textId="54FAFC19" w:rsidR="00075EB8" w:rsidRDefault="00075EB8"/>
    <w:p w14:paraId="47DB419B" w14:textId="0D1E6083" w:rsidR="00075EB8" w:rsidRDefault="002E761B">
      <w:r>
        <w:t>This deed of guarantee is made on [</w:t>
      </w:r>
      <w:r>
        <w:rPr>
          <w:b/>
        </w:rPr>
        <w:t>insert date, month, year]</w:t>
      </w:r>
      <w:r>
        <w:t xml:space="preserve"> between:</w:t>
      </w:r>
    </w:p>
    <w:p w14:paraId="4170B558" w14:textId="61692B19" w:rsidR="00075EB8" w:rsidRDefault="00075EB8"/>
    <w:p w14:paraId="1BE9C93D" w14:textId="226B1ACC" w:rsidR="00075EB8" w:rsidRDefault="002E761B">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2D9DB96" w14:textId="65E9B593" w:rsidR="00075EB8" w:rsidRDefault="002E761B">
      <w:r>
        <w:t>and</w:t>
      </w:r>
    </w:p>
    <w:p w14:paraId="2AC9ECB3" w14:textId="51E7B0C7" w:rsidR="00075EB8" w:rsidRDefault="00075EB8"/>
    <w:p w14:paraId="1F8A5563" w14:textId="61DE1939" w:rsidR="00075EB8" w:rsidRDefault="002E761B">
      <w:pPr>
        <w:ind w:firstLine="720"/>
      </w:pPr>
      <w:r>
        <w:t xml:space="preserve"> (2)</w:t>
      </w:r>
      <w:r>
        <w:tab/>
        <w:t>The Buyer whose offices are [</w:t>
      </w:r>
      <w:r>
        <w:rPr>
          <w:b/>
        </w:rPr>
        <w:t>insert Buyer’s official address</w:t>
      </w:r>
      <w:r>
        <w:t>] (‘Beneficiary’)</w:t>
      </w:r>
    </w:p>
    <w:p w14:paraId="18FA7FF3" w14:textId="181C8470" w:rsidR="00075EB8" w:rsidRDefault="002E761B">
      <w:pPr>
        <w:spacing w:before="240" w:after="240"/>
        <w:rPr>
          <w:b/>
          <w:sz w:val="20"/>
          <w:szCs w:val="20"/>
        </w:rPr>
      </w:pPr>
      <w:r>
        <w:rPr>
          <w:b/>
          <w:sz w:val="20"/>
          <w:szCs w:val="20"/>
        </w:rPr>
        <w:t>Whereas:</w:t>
      </w:r>
    </w:p>
    <w:p w14:paraId="5D0B3D9B" w14:textId="2B0A1991" w:rsidR="00075EB8" w:rsidRDefault="002E761B">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13474338" w14:textId="3D8389AC" w:rsidR="00075EB8" w:rsidRDefault="00075EB8">
      <w:pPr>
        <w:ind w:left="2160"/>
      </w:pPr>
    </w:p>
    <w:p w14:paraId="2FEA8201" w14:textId="50F14DFB" w:rsidR="00075EB8" w:rsidRDefault="002E761B">
      <w:pPr>
        <w:ind w:left="2160" w:hanging="720"/>
      </w:pPr>
      <w:r>
        <w:t>(B)</w:t>
      </w:r>
      <w:r>
        <w:tab/>
        <w:t>It is the intention of the Parties that this document be executed and take effect as a deed.</w:t>
      </w:r>
    </w:p>
    <w:p w14:paraId="528A1EDA" w14:textId="54498500" w:rsidR="00075EB8" w:rsidRDefault="00075EB8"/>
    <w:p w14:paraId="17CE7DC5" w14:textId="5006BCEA" w:rsidR="00075EB8" w:rsidRDefault="002E761B">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67BBA99C" w14:textId="2D8A405D" w:rsidR="00075EB8" w:rsidRDefault="00075EB8"/>
    <w:p w14:paraId="2566A49C" w14:textId="7FAD5A5D" w:rsidR="00075EB8" w:rsidRDefault="002E761B">
      <w:r>
        <w:t>Suggested headings are as follows:</w:t>
      </w:r>
    </w:p>
    <w:p w14:paraId="6DC5AD77" w14:textId="38709F97" w:rsidR="00075EB8" w:rsidRDefault="00075EB8"/>
    <w:p w14:paraId="539CA24B" w14:textId="51D428E3" w:rsidR="00075EB8" w:rsidRDefault="002E761B">
      <w:pPr>
        <w:numPr>
          <w:ilvl w:val="0"/>
          <w:numId w:val="10"/>
        </w:numPr>
      </w:pPr>
      <w:r>
        <w:t>Demands and notices</w:t>
      </w:r>
    </w:p>
    <w:p w14:paraId="3B0AFF06" w14:textId="25663298" w:rsidR="00075EB8" w:rsidRDefault="002E761B">
      <w:pPr>
        <w:numPr>
          <w:ilvl w:val="0"/>
          <w:numId w:val="10"/>
        </w:numPr>
      </w:pPr>
      <w:r>
        <w:t>Representations and Warranties</w:t>
      </w:r>
    </w:p>
    <w:p w14:paraId="2FE6529C" w14:textId="28F60FEF" w:rsidR="00075EB8" w:rsidRDefault="002E761B">
      <w:pPr>
        <w:numPr>
          <w:ilvl w:val="0"/>
          <w:numId w:val="10"/>
        </w:numPr>
      </w:pPr>
      <w:r>
        <w:t xml:space="preserve">Obligation to </w:t>
      </w:r>
      <w:proofErr w:type="gramStart"/>
      <w:r>
        <w:t>enter into</w:t>
      </w:r>
      <w:proofErr w:type="gramEnd"/>
      <w:r>
        <w:t xml:space="preserve"> a new Contract</w:t>
      </w:r>
    </w:p>
    <w:p w14:paraId="31FC04D0" w14:textId="33418EE3" w:rsidR="00075EB8" w:rsidRDefault="002E761B">
      <w:pPr>
        <w:numPr>
          <w:ilvl w:val="0"/>
          <w:numId w:val="10"/>
        </w:numPr>
      </w:pPr>
      <w:r>
        <w:t>Assignment</w:t>
      </w:r>
    </w:p>
    <w:p w14:paraId="2C5166BF" w14:textId="03C11B47" w:rsidR="00075EB8" w:rsidRDefault="002E761B">
      <w:pPr>
        <w:numPr>
          <w:ilvl w:val="0"/>
          <w:numId w:val="10"/>
        </w:numPr>
      </w:pPr>
      <w:r>
        <w:t>Third Party Rights</w:t>
      </w:r>
    </w:p>
    <w:p w14:paraId="49DF764B" w14:textId="1167FDFC" w:rsidR="00075EB8" w:rsidRDefault="002E761B">
      <w:pPr>
        <w:numPr>
          <w:ilvl w:val="0"/>
          <w:numId w:val="10"/>
        </w:numPr>
      </w:pPr>
      <w:r>
        <w:t>Governing Law</w:t>
      </w:r>
    </w:p>
    <w:p w14:paraId="1CC9EAF9" w14:textId="2D815798" w:rsidR="00075EB8" w:rsidRDefault="002E761B">
      <w:pPr>
        <w:numPr>
          <w:ilvl w:val="0"/>
          <w:numId w:val="10"/>
        </w:numPr>
      </w:pPr>
      <w:r>
        <w:t>This Call-Off Contract is conditional upon the provision of a Guarantee to the Buyer from the guarantor in respect of the Supplier.]</w:t>
      </w:r>
    </w:p>
    <w:p w14:paraId="09481020" w14:textId="60616C1F" w:rsidR="00075EB8" w:rsidRDefault="002E761B">
      <w:pPr>
        <w:spacing w:before="240" w:after="240"/>
        <w:rPr>
          <w:sz w:val="20"/>
          <w:szCs w:val="20"/>
        </w:rPr>
      </w:pPr>
      <w:r>
        <w:rPr>
          <w:sz w:val="20"/>
          <w:szCs w:val="20"/>
        </w:rPr>
        <w:t xml:space="preserve"> </w:t>
      </w:r>
    </w:p>
    <w:p w14:paraId="2C9F61E9" w14:textId="147DCC56" w:rsidR="00075EB8" w:rsidRDefault="00075EB8">
      <w:pPr>
        <w:pageBreakBefore/>
        <w:rPr>
          <w:sz w:val="20"/>
          <w:szCs w:val="20"/>
        </w:rPr>
      </w:pPr>
    </w:p>
    <w:p w14:paraId="797BE9A7" w14:textId="3914C85F" w:rsidR="00075EB8" w:rsidRDefault="00075EB8">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075EB8" w14:paraId="072A828C" w14:textId="34C4C56C">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FACD9" w14:textId="5BCC41BE" w:rsidR="00075EB8" w:rsidRDefault="002E761B">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6BA00" w14:textId="09C063E4" w:rsidR="00075EB8" w:rsidRDefault="002E761B">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75EB8" w14:paraId="7BC93C3C" w14:textId="6C05AADD">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EE198" w14:textId="116A766F" w:rsidR="00075EB8" w:rsidRDefault="002E761B">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1488D" w14:textId="68B7BE1F" w:rsidR="00075EB8" w:rsidRDefault="002E761B">
            <w:pPr>
              <w:spacing w:before="240" w:after="240"/>
            </w:pPr>
            <w:r>
              <w:rPr>
                <w:sz w:val="20"/>
                <w:szCs w:val="20"/>
              </w:rPr>
              <w:t>[</w:t>
            </w:r>
            <w:r>
              <w:rPr>
                <w:b/>
                <w:sz w:val="20"/>
                <w:szCs w:val="20"/>
              </w:rPr>
              <w:t>Enter Company address</w:t>
            </w:r>
            <w:r>
              <w:rPr>
                <w:sz w:val="20"/>
                <w:szCs w:val="20"/>
              </w:rPr>
              <w:t>]</w:t>
            </w:r>
          </w:p>
        </w:tc>
      </w:tr>
      <w:tr w:rsidR="00075EB8" w14:paraId="4D21F8E1" w14:textId="79201598">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8C31A" w14:textId="2CF6CB0C" w:rsidR="00075EB8" w:rsidRDefault="002E761B">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1BFA5" w14:textId="7120245E" w:rsidR="00075EB8" w:rsidRDefault="002E761B">
            <w:pPr>
              <w:spacing w:before="240" w:after="240"/>
            </w:pPr>
            <w:r>
              <w:rPr>
                <w:sz w:val="20"/>
                <w:szCs w:val="20"/>
              </w:rPr>
              <w:t>[</w:t>
            </w:r>
            <w:r>
              <w:rPr>
                <w:b/>
                <w:sz w:val="20"/>
                <w:szCs w:val="20"/>
              </w:rPr>
              <w:t>Enter Account Manager name]</w:t>
            </w:r>
          </w:p>
        </w:tc>
      </w:tr>
      <w:tr w:rsidR="00075EB8" w14:paraId="03D41330" w14:textId="7C50DC2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5A4B5" w14:textId="5EE95457" w:rsidR="00075EB8" w:rsidRDefault="00075EB8"/>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C8CD9" w14:textId="25B71943" w:rsidR="00075EB8" w:rsidRDefault="002E761B">
            <w:pPr>
              <w:spacing w:before="240" w:after="240"/>
            </w:pPr>
            <w:r>
              <w:rPr>
                <w:sz w:val="20"/>
                <w:szCs w:val="20"/>
              </w:rPr>
              <w:t>Address: [</w:t>
            </w:r>
            <w:r>
              <w:rPr>
                <w:b/>
                <w:sz w:val="20"/>
                <w:szCs w:val="20"/>
              </w:rPr>
              <w:t>Enter Account Manager address]</w:t>
            </w:r>
          </w:p>
        </w:tc>
      </w:tr>
      <w:tr w:rsidR="00075EB8" w14:paraId="58D3A640" w14:textId="07499801">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0CE4F" w14:textId="451BBD6F" w:rsidR="00075EB8" w:rsidRDefault="00075EB8"/>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79D8B" w14:textId="28921558" w:rsidR="00075EB8" w:rsidRDefault="002E761B">
            <w:pPr>
              <w:spacing w:before="240" w:after="240"/>
            </w:pPr>
            <w:r>
              <w:rPr>
                <w:sz w:val="20"/>
                <w:szCs w:val="20"/>
              </w:rPr>
              <w:t>Phone: [</w:t>
            </w:r>
            <w:r>
              <w:rPr>
                <w:b/>
                <w:sz w:val="20"/>
                <w:szCs w:val="20"/>
              </w:rPr>
              <w:t>Enter Account Manager phone number]</w:t>
            </w:r>
          </w:p>
        </w:tc>
      </w:tr>
      <w:tr w:rsidR="00075EB8" w14:paraId="2D75920D" w14:textId="40FF7FB1">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DCD66" w14:textId="2D591955" w:rsidR="00075EB8" w:rsidRDefault="00075EB8"/>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DAE54" w14:textId="616D811F" w:rsidR="00075EB8" w:rsidRDefault="002E761B">
            <w:pPr>
              <w:spacing w:before="240" w:after="240"/>
            </w:pPr>
            <w:r>
              <w:rPr>
                <w:sz w:val="20"/>
                <w:szCs w:val="20"/>
              </w:rPr>
              <w:t>Email: [</w:t>
            </w:r>
            <w:r>
              <w:rPr>
                <w:b/>
                <w:sz w:val="20"/>
                <w:szCs w:val="20"/>
              </w:rPr>
              <w:t>Enter Account Manager email</w:t>
            </w:r>
            <w:r>
              <w:rPr>
                <w:sz w:val="20"/>
                <w:szCs w:val="20"/>
              </w:rPr>
              <w:t>]</w:t>
            </w:r>
          </w:p>
        </w:tc>
      </w:tr>
      <w:tr w:rsidR="00075EB8" w14:paraId="06A8AC6E" w14:textId="709AB026">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0C5C8" w14:textId="24D285B0" w:rsidR="00075EB8" w:rsidRDefault="00075EB8"/>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040F5" w14:textId="1AD175A3" w:rsidR="00075EB8" w:rsidRDefault="002E761B">
            <w:pPr>
              <w:spacing w:before="240" w:after="240"/>
            </w:pPr>
            <w:r>
              <w:rPr>
                <w:sz w:val="20"/>
                <w:szCs w:val="20"/>
              </w:rPr>
              <w:t>Fax: [</w:t>
            </w:r>
            <w:r>
              <w:rPr>
                <w:b/>
                <w:sz w:val="20"/>
                <w:szCs w:val="20"/>
              </w:rPr>
              <w:t xml:space="preserve">Enter Account Manager fax </w:t>
            </w:r>
            <w:r>
              <w:rPr>
                <w:sz w:val="20"/>
                <w:szCs w:val="20"/>
              </w:rPr>
              <w:t>if applicable]</w:t>
            </w:r>
          </w:p>
        </w:tc>
      </w:tr>
    </w:tbl>
    <w:p w14:paraId="0FEBBEFF" w14:textId="23C202D2" w:rsidR="00075EB8" w:rsidRDefault="002E761B">
      <w:pPr>
        <w:spacing w:before="60" w:after="240"/>
        <w:rPr>
          <w:sz w:val="20"/>
          <w:szCs w:val="20"/>
        </w:rPr>
      </w:pPr>
      <w:r>
        <w:rPr>
          <w:sz w:val="20"/>
          <w:szCs w:val="20"/>
        </w:rPr>
        <w:t xml:space="preserve"> </w:t>
      </w:r>
    </w:p>
    <w:p w14:paraId="620AF79B" w14:textId="59CC2F2E" w:rsidR="00075EB8" w:rsidRDefault="002E761B">
      <w:r>
        <w:t xml:space="preserve">In consideration of the Buyer </w:t>
      </w:r>
      <w:proofErr w:type="gramStart"/>
      <w:r>
        <w:t>entering into</w:t>
      </w:r>
      <w:proofErr w:type="gramEnd"/>
      <w:r>
        <w:t xml:space="preserve"> the Call-Off Contract, the Guarantor agrees with the Buyer as follows:</w:t>
      </w:r>
    </w:p>
    <w:p w14:paraId="59C9CD46" w14:textId="093ACCE8" w:rsidR="00075EB8" w:rsidRDefault="00075EB8"/>
    <w:p w14:paraId="2DD4D9B6" w14:textId="65DD885C" w:rsidR="00075EB8" w:rsidRDefault="002E761B">
      <w:pPr>
        <w:pStyle w:val="Heading3"/>
      </w:pPr>
      <w:r>
        <w:t>Definitions and interpretation</w:t>
      </w:r>
    </w:p>
    <w:p w14:paraId="59B0E871" w14:textId="4811654F" w:rsidR="00075EB8" w:rsidRDefault="002E761B">
      <w:r>
        <w:t>In this Deed of Guarantee, unless defined elsewhere in this Deed of Guarantee or the context requires otherwise, defined terms will have the same meaning as they have for the purposes of the Call-Off Contract.</w:t>
      </w:r>
    </w:p>
    <w:p w14:paraId="72D22245" w14:textId="5E6869A1" w:rsidR="00075EB8" w:rsidRDefault="00075EB8"/>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075EB8" w14:paraId="4A941ED7" w14:textId="4C8FD3BC">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279AE80" w14:textId="0376B06C" w:rsidR="00075EB8" w:rsidRDefault="002E761B">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1281AAD" w14:textId="64E55236" w:rsidR="00075EB8" w:rsidRDefault="002E761B">
            <w:pPr>
              <w:spacing w:before="240" w:after="240"/>
              <w:jc w:val="center"/>
              <w:rPr>
                <w:b/>
                <w:sz w:val="20"/>
                <w:szCs w:val="20"/>
              </w:rPr>
            </w:pPr>
            <w:r>
              <w:rPr>
                <w:b/>
                <w:sz w:val="20"/>
                <w:szCs w:val="20"/>
              </w:rPr>
              <w:t>Meaning</w:t>
            </w:r>
          </w:p>
        </w:tc>
      </w:tr>
      <w:tr w:rsidR="00075EB8" w14:paraId="5D04BD84" w14:textId="543798DD">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6FED3B" w14:textId="467D2150" w:rsidR="00075EB8" w:rsidRDefault="002E761B">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3ECC314" w14:textId="0C091A03" w:rsidR="00075EB8" w:rsidRDefault="002E761B">
            <w:pPr>
              <w:spacing w:before="240" w:after="240"/>
              <w:rPr>
                <w:sz w:val="20"/>
                <w:szCs w:val="20"/>
              </w:rPr>
            </w:pPr>
            <w:r>
              <w:rPr>
                <w:sz w:val="20"/>
                <w:szCs w:val="20"/>
              </w:rPr>
              <w:t>Means [the Guaranteed Agreement] made between the Buyer and the Supplier on [insert date].</w:t>
            </w:r>
          </w:p>
        </w:tc>
      </w:tr>
      <w:tr w:rsidR="00075EB8" w14:paraId="6603AC34" w14:textId="4F6FE625">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E7567C" w14:textId="63670B48" w:rsidR="00075EB8" w:rsidRDefault="002E761B">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AED8B3E" w14:textId="226673A9" w:rsidR="00075EB8" w:rsidRDefault="002E761B">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75EB8" w14:paraId="32B40C58" w14:textId="310BFE24">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F22933" w14:textId="4519D88A" w:rsidR="00075EB8" w:rsidRDefault="002E761B">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62348FE" w14:textId="6D60AE4F" w:rsidR="00075EB8" w:rsidRDefault="002E761B">
            <w:pPr>
              <w:spacing w:before="240" w:after="240"/>
              <w:rPr>
                <w:sz w:val="20"/>
                <w:szCs w:val="20"/>
              </w:rPr>
            </w:pPr>
            <w:r>
              <w:rPr>
                <w:sz w:val="20"/>
                <w:szCs w:val="20"/>
              </w:rPr>
              <w:t>Means the deed of guarantee described in the Order Form (Parent Company Guarantee).</w:t>
            </w:r>
          </w:p>
        </w:tc>
      </w:tr>
    </w:tbl>
    <w:p w14:paraId="404A5E2A" w14:textId="05007C88" w:rsidR="00075EB8" w:rsidRDefault="002E761B">
      <w:pPr>
        <w:spacing w:before="240" w:after="240"/>
        <w:rPr>
          <w:sz w:val="20"/>
          <w:szCs w:val="20"/>
        </w:rPr>
      </w:pPr>
      <w:r>
        <w:rPr>
          <w:sz w:val="20"/>
          <w:szCs w:val="20"/>
        </w:rPr>
        <w:t xml:space="preserve"> </w:t>
      </w:r>
    </w:p>
    <w:p w14:paraId="000B5511" w14:textId="6253A230" w:rsidR="00075EB8" w:rsidRDefault="002E761B">
      <w:r>
        <w:t>References to this Deed of Guarantee and any provisions of this Deed of Guarantee or to any other document or agreement (including to the Call-Off Contract) apply now, and as amended, varied, restated, supplemented, substituted or novated in the future.</w:t>
      </w:r>
    </w:p>
    <w:p w14:paraId="4DCB1E8E" w14:textId="3D81F3D0" w:rsidR="00075EB8" w:rsidRDefault="00075EB8"/>
    <w:p w14:paraId="045FFBF7" w14:textId="522FF553" w:rsidR="00075EB8" w:rsidRDefault="002E761B">
      <w:r>
        <w:t>Unless the context otherwise requires, words importing the singular are to include the plural and vice versa.</w:t>
      </w:r>
    </w:p>
    <w:p w14:paraId="7151F3B1" w14:textId="14E34440" w:rsidR="00075EB8" w:rsidRDefault="00075EB8"/>
    <w:p w14:paraId="6FFEB9A5" w14:textId="5FB9F063" w:rsidR="00075EB8" w:rsidRDefault="002E761B">
      <w:r>
        <w:t>References to a person are to be construed to include that person's assignees or transferees or successors in title, whether direct or indirect.</w:t>
      </w:r>
    </w:p>
    <w:p w14:paraId="1A24E1F5" w14:textId="7B47E2B9" w:rsidR="00075EB8" w:rsidRDefault="00075EB8"/>
    <w:p w14:paraId="13FD46F4" w14:textId="52952128" w:rsidR="00075EB8" w:rsidRDefault="002E761B">
      <w:r>
        <w:t>The words ‘other’ and ‘otherwise’ are not to be construed as confining the meaning of any following words to the class of thing previously stated if a wider construction is possible.</w:t>
      </w:r>
    </w:p>
    <w:p w14:paraId="7697B509" w14:textId="3E25F045" w:rsidR="00075EB8" w:rsidRDefault="00075EB8"/>
    <w:p w14:paraId="35091587" w14:textId="41AFB636" w:rsidR="00075EB8" w:rsidRDefault="002E761B">
      <w:r>
        <w:t>Unless the context otherwise requires:</w:t>
      </w:r>
    </w:p>
    <w:p w14:paraId="388BAE3D" w14:textId="0CEE1741" w:rsidR="00075EB8" w:rsidRDefault="00075EB8"/>
    <w:p w14:paraId="61A83DF7" w14:textId="235685FA" w:rsidR="00075EB8" w:rsidRDefault="002E761B">
      <w:pPr>
        <w:numPr>
          <w:ilvl w:val="0"/>
          <w:numId w:val="11"/>
        </w:numPr>
      </w:pPr>
      <w:r>
        <w:t>reference to a gender includes the other gender and the neuter</w:t>
      </w:r>
    </w:p>
    <w:p w14:paraId="0E5E047A" w14:textId="1FD8AABD" w:rsidR="00075EB8" w:rsidRDefault="002E761B">
      <w:pPr>
        <w:numPr>
          <w:ilvl w:val="0"/>
          <w:numId w:val="11"/>
        </w:numPr>
      </w:pPr>
      <w:r>
        <w:t>references to an Act of Parliament, statutory provision or statutory instrument also apply if amended, extended or re-enacted from time to time</w:t>
      </w:r>
    </w:p>
    <w:p w14:paraId="47DE6455" w14:textId="379B6A40" w:rsidR="00075EB8" w:rsidRDefault="002E761B">
      <w:pPr>
        <w:numPr>
          <w:ilvl w:val="0"/>
          <w:numId w:val="11"/>
        </w:numPr>
      </w:pPr>
      <w:r>
        <w:t>any phrase introduced by the words ‘including’, ‘includes’, ‘in particular’, ‘for example’ or similar, will be construed as illustrative and without limitation to the generality of the related general words</w:t>
      </w:r>
    </w:p>
    <w:p w14:paraId="39BBEA92" w14:textId="6047D976" w:rsidR="00075EB8" w:rsidRDefault="00075EB8">
      <w:pPr>
        <w:ind w:left="720"/>
      </w:pPr>
    </w:p>
    <w:p w14:paraId="7922A6C5" w14:textId="7580CDB3" w:rsidR="00075EB8" w:rsidRDefault="002E761B">
      <w:r>
        <w:t>References to Clauses and Schedules are, unless otherwise provided, references to Clauses of and Schedules to this Deed of Guarantee.</w:t>
      </w:r>
    </w:p>
    <w:p w14:paraId="4164DB90" w14:textId="69604D47" w:rsidR="00075EB8" w:rsidRDefault="00075EB8"/>
    <w:p w14:paraId="5547F0DD" w14:textId="55B09D7B" w:rsidR="00075EB8" w:rsidRDefault="002E761B">
      <w:r>
        <w:t>References to liability are to include any liability whether actual, contingent, present or future.</w:t>
      </w:r>
    </w:p>
    <w:p w14:paraId="43F0280D" w14:textId="73965F3B" w:rsidR="00075EB8" w:rsidRDefault="00075EB8"/>
    <w:p w14:paraId="6F3D456C" w14:textId="565A2F26" w:rsidR="00075EB8" w:rsidRDefault="002E761B">
      <w:pPr>
        <w:pStyle w:val="Heading3"/>
      </w:pPr>
      <w:r>
        <w:t>Guarantee and indemnity</w:t>
      </w:r>
    </w:p>
    <w:p w14:paraId="1C9D441C" w14:textId="401E622B" w:rsidR="00075EB8" w:rsidRDefault="002E761B">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584AB405" w14:textId="68A8EE99" w:rsidR="00075EB8" w:rsidRDefault="00075EB8"/>
    <w:p w14:paraId="44E91974" w14:textId="0F5E1FA5" w:rsidR="00075EB8" w:rsidRDefault="002E761B">
      <w:r>
        <w:t>If at any time the Supplier will fail to perform any of the guaranteed obligations, the Guarantor irrevocably and unconditionally undertakes to the Buyer it will, at the cost of the Guarantor:</w:t>
      </w:r>
    </w:p>
    <w:p w14:paraId="3D8257B9" w14:textId="28F0C10E" w:rsidR="00075EB8" w:rsidRDefault="00075EB8"/>
    <w:p w14:paraId="4C6C3337" w14:textId="7512D2B4" w:rsidR="00075EB8" w:rsidRDefault="002E761B">
      <w:pPr>
        <w:numPr>
          <w:ilvl w:val="0"/>
          <w:numId w:val="12"/>
        </w:numPr>
      </w:pPr>
      <w:r>
        <w:t>fully perform or buy performance of the guaranteed obligations to the Buyer</w:t>
      </w:r>
    </w:p>
    <w:p w14:paraId="6DF5AB1B" w14:textId="6E2A26F8" w:rsidR="00075EB8" w:rsidRDefault="00075EB8">
      <w:pPr>
        <w:ind w:left="720"/>
      </w:pPr>
    </w:p>
    <w:p w14:paraId="04B21AC1" w14:textId="1E9900EE" w:rsidR="00075EB8" w:rsidRDefault="002E761B">
      <w:pPr>
        <w:numPr>
          <w:ilvl w:val="0"/>
          <w:numId w:val="12"/>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3FB91FFA" w14:textId="6EC57A08" w:rsidR="00075EB8" w:rsidRDefault="00075EB8"/>
    <w:p w14:paraId="3C0C86B3" w14:textId="7C7A8329" w:rsidR="00075EB8" w:rsidRDefault="002E761B">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7984271" w14:textId="0306B6B5" w:rsidR="00075EB8" w:rsidRDefault="00075EB8"/>
    <w:p w14:paraId="3739B27B" w14:textId="7ED8C93F" w:rsidR="00075EB8" w:rsidRDefault="002E761B">
      <w:pPr>
        <w:pStyle w:val="Heading3"/>
      </w:pPr>
      <w:r>
        <w:t xml:space="preserve">Obligation to </w:t>
      </w:r>
      <w:proofErr w:type="gramStart"/>
      <w:r>
        <w:t>enter into</w:t>
      </w:r>
      <w:proofErr w:type="gramEnd"/>
      <w:r>
        <w:t xml:space="preserve"> a new contract</w:t>
      </w:r>
    </w:p>
    <w:p w14:paraId="3B80F2D3" w14:textId="333E6FE8" w:rsidR="00075EB8" w:rsidRDefault="002E761B">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CF04FD5" w14:textId="7D57D7DE" w:rsidR="00075EB8" w:rsidRDefault="00075EB8"/>
    <w:p w14:paraId="0A338DA7" w14:textId="565F74BE" w:rsidR="00075EB8" w:rsidRDefault="002E761B">
      <w:pPr>
        <w:pStyle w:val="Heading3"/>
      </w:pPr>
      <w:r>
        <w:t>Demands and notices</w:t>
      </w:r>
    </w:p>
    <w:p w14:paraId="76CDE906" w14:textId="73994670" w:rsidR="00075EB8" w:rsidRDefault="002E761B">
      <w:r>
        <w:t>Any demand or notice served by the Buyer on the Guarantor under this Deed of Guarantee will be in writing, addressed to:</w:t>
      </w:r>
    </w:p>
    <w:p w14:paraId="54719592" w14:textId="5A301FE3" w:rsidR="00075EB8" w:rsidRDefault="00075EB8"/>
    <w:p w14:paraId="2483EEC3" w14:textId="2816721B" w:rsidR="00075EB8" w:rsidRDefault="002E761B">
      <w:r>
        <w:t>[</w:t>
      </w:r>
      <w:r>
        <w:rPr>
          <w:b/>
        </w:rPr>
        <w:t>Enter Address of the Guarantor in England and Wales</w:t>
      </w:r>
      <w:r>
        <w:t>]</w:t>
      </w:r>
    </w:p>
    <w:p w14:paraId="746B77D1" w14:textId="00243188" w:rsidR="00075EB8" w:rsidRDefault="00075EB8"/>
    <w:p w14:paraId="59E089FB" w14:textId="4B5A780B" w:rsidR="00075EB8" w:rsidRDefault="002E761B">
      <w:r>
        <w:t>[</w:t>
      </w:r>
      <w:r>
        <w:rPr>
          <w:b/>
        </w:rPr>
        <w:t>Enter Email address of the Guarantor representative</w:t>
      </w:r>
      <w:r>
        <w:t>]</w:t>
      </w:r>
    </w:p>
    <w:p w14:paraId="161A422B" w14:textId="68BC1330" w:rsidR="00075EB8" w:rsidRDefault="00075EB8"/>
    <w:p w14:paraId="08693940" w14:textId="75AEF9EB" w:rsidR="00075EB8" w:rsidRDefault="002E761B">
      <w:r>
        <w:t>For the Attention of [</w:t>
      </w:r>
      <w:r>
        <w:rPr>
          <w:b/>
        </w:rPr>
        <w:t>insert details</w:t>
      </w:r>
      <w:r>
        <w:t>]</w:t>
      </w:r>
    </w:p>
    <w:p w14:paraId="47C6069E" w14:textId="54B6B291" w:rsidR="00075EB8" w:rsidRDefault="00075EB8"/>
    <w:p w14:paraId="12F8C859" w14:textId="4BD9ECBC" w:rsidR="00075EB8" w:rsidRDefault="002E761B">
      <w:r>
        <w:t>or such other address in England and Wales as the Guarantor has notified the Buyer in writing as being an address for the receipt of such demands or notices.</w:t>
      </w:r>
    </w:p>
    <w:p w14:paraId="6D2AB5DA" w14:textId="025BB52D" w:rsidR="00075EB8" w:rsidRDefault="00075EB8"/>
    <w:p w14:paraId="1A8F5CE4" w14:textId="7DEA4234" w:rsidR="00075EB8" w:rsidRDefault="002E761B">
      <w:r>
        <w:t>Any notice or demand served on the Guarantor or the Buyer under this Deed of Guarantee will be deemed to have been served if:</w:t>
      </w:r>
    </w:p>
    <w:p w14:paraId="08EB5180" w14:textId="1EFACFE3" w:rsidR="00075EB8" w:rsidRDefault="00075EB8"/>
    <w:p w14:paraId="46A25798" w14:textId="1705E8D8" w:rsidR="00075EB8" w:rsidRDefault="00075EB8"/>
    <w:p w14:paraId="5D072F9E" w14:textId="37095C29" w:rsidR="00075EB8" w:rsidRDefault="002E761B">
      <w:pPr>
        <w:numPr>
          <w:ilvl w:val="0"/>
          <w:numId w:val="13"/>
        </w:numPr>
      </w:pPr>
      <w:r>
        <w:t>delivered by hand, at the time of delivery</w:t>
      </w:r>
    </w:p>
    <w:p w14:paraId="77BAB296" w14:textId="7BFE20CF" w:rsidR="00075EB8" w:rsidRDefault="002E761B">
      <w:pPr>
        <w:numPr>
          <w:ilvl w:val="0"/>
          <w:numId w:val="13"/>
        </w:numPr>
      </w:pPr>
      <w:r>
        <w:t>posted, at 10am on the second Working Day after it was put into the post</w:t>
      </w:r>
    </w:p>
    <w:p w14:paraId="50621DCD" w14:textId="20606406" w:rsidR="00075EB8" w:rsidRDefault="002E761B">
      <w:pPr>
        <w:numPr>
          <w:ilvl w:val="0"/>
          <w:numId w:val="13"/>
        </w:numPr>
      </w:pPr>
      <w:r>
        <w:t>sent by email, at the time of despatch, if despatched before 5pm on any Working Day, and in any other case at 10am on the next Working Day</w:t>
      </w:r>
    </w:p>
    <w:p w14:paraId="5F1E1E4F" w14:textId="2CEA04BC" w:rsidR="00075EB8" w:rsidRDefault="00075EB8"/>
    <w:p w14:paraId="217D9890" w14:textId="2C710A82" w:rsidR="00075EB8" w:rsidRDefault="002E761B">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A529A50" w14:textId="07ACD8B9" w:rsidR="00075EB8" w:rsidRDefault="00075EB8"/>
    <w:p w14:paraId="7DF6CC45" w14:textId="021D2223" w:rsidR="00075EB8" w:rsidRDefault="002E761B">
      <w:r>
        <w:t>Any notice purported to be served on the Buyer under this Deed of Guarantee will only be valid when received in writing by the Buyer.</w:t>
      </w:r>
    </w:p>
    <w:p w14:paraId="000771C6" w14:textId="32B352A3" w:rsidR="00075EB8" w:rsidRDefault="00075EB8"/>
    <w:p w14:paraId="38A47267" w14:textId="5D1235F2" w:rsidR="00075EB8" w:rsidRDefault="002E761B">
      <w:pPr>
        <w:spacing w:after="200"/>
      </w:pPr>
      <w:r>
        <w:t>Beneficiary’s protections</w:t>
      </w:r>
    </w:p>
    <w:p w14:paraId="17C5991C" w14:textId="57768FDE" w:rsidR="00075EB8" w:rsidRDefault="002E761B">
      <w:r>
        <w:t>The Guarantor will not be discharged or released from this Deed of Guarantee by:</w:t>
      </w:r>
    </w:p>
    <w:p w14:paraId="128F976C" w14:textId="7A7A2291" w:rsidR="00075EB8" w:rsidRDefault="00075EB8"/>
    <w:p w14:paraId="29B0D251" w14:textId="24F284AA" w:rsidR="00075EB8" w:rsidRDefault="002E761B">
      <w:pPr>
        <w:numPr>
          <w:ilvl w:val="0"/>
          <w:numId w:val="14"/>
        </w:numPr>
      </w:pPr>
      <w:r>
        <w:t>any arrangement made between the Supplier and the Buyer (</w:t>
      </w:r>
      <w:proofErr w:type="gramStart"/>
      <w:r>
        <w:t>whether or not</w:t>
      </w:r>
      <w:proofErr w:type="gramEnd"/>
      <w:r>
        <w:t xml:space="preserve"> such arrangement is made with the assent of the Guarantor)</w:t>
      </w:r>
    </w:p>
    <w:p w14:paraId="7F813D39" w14:textId="2DA21F69" w:rsidR="00075EB8" w:rsidRDefault="002E761B">
      <w:pPr>
        <w:numPr>
          <w:ilvl w:val="0"/>
          <w:numId w:val="14"/>
        </w:numPr>
      </w:pPr>
      <w:r>
        <w:t>any amendment to or termination of the Call-Off Contract</w:t>
      </w:r>
    </w:p>
    <w:p w14:paraId="1C169EB5" w14:textId="4EFB2F1A" w:rsidR="00075EB8" w:rsidRDefault="002E761B">
      <w:pPr>
        <w:numPr>
          <w:ilvl w:val="0"/>
          <w:numId w:val="14"/>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2AD347EB" w14:textId="731BA48F" w:rsidR="00075EB8" w:rsidRDefault="002E761B">
      <w:pPr>
        <w:numPr>
          <w:ilvl w:val="0"/>
          <w:numId w:val="14"/>
        </w:numPr>
      </w:pPr>
      <w:r>
        <w:t>the Buyer doing (or omitting to do) anything which, but for this provision, might exonerate the Guarantor</w:t>
      </w:r>
    </w:p>
    <w:p w14:paraId="067AC4C3" w14:textId="0684F4BE" w:rsidR="00075EB8" w:rsidRDefault="00075EB8"/>
    <w:p w14:paraId="2EDB1DC5" w14:textId="2C3DAA11" w:rsidR="00075EB8" w:rsidRDefault="002E761B">
      <w:r>
        <w:t>This Deed of Guarantee will be a continuing security for the Guaranteed Obligations and accordingly:</w:t>
      </w:r>
    </w:p>
    <w:p w14:paraId="2711D97F" w14:textId="54B22A7D" w:rsidR="00075EB8" w:rsidRDefault="00075EB8"/>
    <w:p w14:paraId="72D1A930" w14:textId="2794A7A0" w:rsidR="00075EB8" w:rsidRDefault="002E761B">
      <w:pPr>
        <w:numPr>
          <w:ilvl w:val="0"/>
          <w:numId w:val="15"/>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0547E49" w14:textId="0241E09A" w:rsidR="00075EB8" w:rsidRDefault="002E761B">
      <w:pPr>
        <w:numPr>
          <w:ilvl w:val="0"/>
          <w:numId w:val="15"/>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47DAD6E" w14:textId="4FF933E3" w:rsidR="00075EB8" w:rsidRDefault="002E761B">
      <w:pPr>
        <w:numPr>
          <w:ilvl w:val="0"/>
          <w:numId w:val="15"/>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47338FE" w14:textId="5756BF36" w:rsidR="00075EB8" w:rsidRDefault="002E761B">
      <w:pPr>
        <w:numPr>
          <w:ilvl w:val="0"/>
          <w:numId w:val="15"/>
        </w:numPr>
      </w:pPr>
      <w:r>
        <w:t>the rights of the Buyer against the Guarantor under this Deed of Guarantee are in addition to, will not be affected by and will not prejudice, any other security, guarantee, indemnity or other rights or remedies available to the Buyer</w:t>
      </w:r>
    </w:p>
    <w:p w14:paraId="235E2EA2" w14:textId="35F254AF" w:rsidR="00075EB8" w:rsidRDefault="00075EB8"/>
    <w:p w14:paraId="6F2FC5D4" w14:textId="3A72DA0B" w:rsidR="00075EB8" w:rsidRDefault="002E761B">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14:paraId="16C55313" w14:textId="63239822" w:rsidR="00075EB8" w:rsidRDefault="00075EB8"/>
    <w:p w14:paraId="2B10B986" w14:textId="0DC0DA3E" w:rsidR="00075EB8" w:rsidRDefault="002E761B">
      <w:r>
        <w:t>The Buyer will not be obliged before taking steps to enforce this Deed of Guarantee against the Guarantor to:</w:t>
      </w:r>
    </w:p>
    <w:p w14:paraId="3BAA174E" w14:textId="3A812FC6" w:rsidR="00075EB8" w:rsidRDefault="00075EB8"/>
    <w:p w14:paraId="074CEC12" w14:textId="6E4E3AFD" w:rsidR="00075EB8" w:rsidRDefault="002E761B">
      <w:pPr>
        <w:numPr>
          <w:ilvl w:val="0"/>
          <w:numId w:val="16"/>
        </w:numPr>
      </w:pPr>
      <w:r>
        <w:t>obtain judgment against the Supplier or the Guarantor or any third party in any court</w:t>
      </w:r>
    </w:p>
    <w:p w14:paraId="2D09351F" w14:textId="583277C8" w:rsidR="00075EB8" w:rsidRDefault="002E761B">
      <w:pPr>
        <w:numPr>
          <w:ilvl w:val="0"/>
          <w:numId w:val="16"/>
        </w:numPr>
      </w:pPr>
      <w:r>
        <w:t>make or file any claim in a bankruptcy or liquidation of the Supplier or any third party</w:t>
      </w:r>
    </w:p>
    <w:p w14:paraId="5547C425" w14:textId="20B34308" w:rsidR="00075EB8" w:rsidRDefault="002E761B">
      <w:pPr>
        <w:numPr>
          <w:ilvl w:val="0"/>
          <w:numId w:val="16"/>
        </w:numPr>
      </w:pPr>
      <w:r>
        <w:t>take any action against the Supplier or the Guarantor or any third party</w:t>
      </w:r>
    </w:p>
    <w:p w14:paraId="3D3CB022" w14:textId="411E0F66" w:rsidR="00075EB8" w:rsidRDefault="002E761B">
      <w:pPr>
        <w:numPr>
          <w:ilvl w:val="0"/>
          <w:numId w:val="16"/>
        </w:numPr>
      </w:pPr>
      <w:r>
        <w:t>resort to any other security or guarantee or other means of payment</w:t>
      </w:r>
    </w:p>
    <w:p w14:paraId="5C3DE962" w14:textId="39419A2A" w:rsidR="00075EB8" w:rsidRDefault="00075EB8"/>
    <w:p w14:paraId="4E2F370F" w14:textId="354CECA2" w:rsidR="00075EB8" w:rsidRDefault="002E761B">
      <w:r>
        <w:t>No action (or inaction) by the Buyer relating to any such security, guarantee or other means of payment will prejudice or affect the liability of the Guarantor.</w:t>
      </w:r>
    </w:p>
    <w:p w14:paraId="046007DB" w14:textId="631EC5B0" w:rsidR="00075EB8" w:rsidRDefault="00075EB8"/>
    <w:p w14:paraId="731A0205" w14:textId="69AC0497" w:rsidR="00075EB8" w:rsidRDefault="002E761B">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7CC7320" w14:textId="0738F61E" w:rsidR="00075EB8" w:rsidRDefault="00075EB8"/>
    <w:p w14:paraId="09696F77" w14:textId="49CAA4A8" w:rsidR="00075EB8" w:rsidRDefault="002E761B">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CE5DDBB" w14:textId="7E1B9386" w:rsidR="00075EB8" w:rsidRDefault="00075EB8"/>
    <w:p w14:paraId="09781CF0" w14:textId="6B443FAD" w:rsidR="00075EB8" w:rsidRDefault="002E761B">
      <w:pPr>
        <w:pStyle w:val="Heading3"/>
      </w:pPr>
      <w:r>
        <w:t>Representations and warranties</w:t>
      </w:r>
    </w:p>
    <w:p w14:paraId="5FFADA09" w14:textId="59FB1CAC" w:rsidR="00075EB8" w:rsidRDefault="002E761B">
      <w:r>
        <w:t>The Guarantor hereby represents and warrants to the Buyer that:</w:t>
      </w:r>
    </w:p>
    <w:p w14:paraId="358B639C" w14:textId="1187D4CB" w:rsidR="00075EB8" w:rsidRDefault="00075EB8">
      <w:pPr>
        <w:ind w:left="720"/>
      </w:pPr>
    </w:p>
    <w:p w14:paraId="3F79376E" w14:textId="068D7823" w:rsidR="00075EB8" w:rsidRDefault="002E761B">
      <w:pPr>
        <w:numPr>
          <w:ilvl w:val="0"/>
          <w:numId w:val="17"/>
        </w:numPr>
      </w:pPr>
      <w:r>
        <w:t>the Guarantor is duly incorporated and is a validly existing company under the Laws of its place of incorporation</w:t>
      </w:r>
    </w:p>
    <w:p w14:paraId="2850560C" w14:textId="57613DE1" w:rsidR="00075EB8" w:rsidRDefault="002E761B">
      <w:pPr>
        <w:numPr>
          <w:ilvl w:val="0"/>
          <w:numId w:val="17"/>
        </w:numPr>
      </w:pPr>
      <w:r>
        <w:t>has the capacity to sue or be sued in its own name</w:t>
      </w:r>
    </w:p>
    <w:p w14:paraId="2D01D118" w14:textId="4DFB25AB" w:rsidR="00075EB8" w:rsidRDefault="002E761B">
      <w:pPr>
        <w:numPr>
          <w:ilvl w:val="0"/>
          <w:numId w:val="17"/>
        </w:numPr>
      </w:pPr>
      <w:r>
        <w:t>the Guarantor has power to carry on its business as now being conducted and to own its Property and other assets</w:t>
      </w:r>
    </w:p>
    <w:p w14:paraId="39BF4B2E" w14:textId="386228A8" w:rsidR="00075EB8" w:rsidRDefault="002E761B">
      <w:pPr>
        <w:numPr>
          <w:ilvl w:val="0"/>
          <w:numId w:val="17"/>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7AB3E5CB" w14:textId="219E76EA" w:rsidR="00075EB8" w:rsidRDefault="002E761B">
      <w:pPr>
        <w:numPr>
          <w:ilvl w:val="0"/>
          <w:numId w:val="17"/>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283A4E4" w14:textId="092549B0" w:rsidR="00075EB8" w:rsidRDefault="002E761B">
      <w:pPr>
        <w:numPr>
          <w:ilvl w:val="1"/>
          <w:numId w:val="17"/>
        </w:numPr>
      </w:pPr>
      <w:r>
        <w:t>the Guarantor's memorandum and articles of association or other equivalent constitutional documents, any existing Law, statute, rule or Regulation or any judgment, decree or permit to which the Guarantor is subject</w:t>
      </w:r>
    </w:p>
    <w:p w14:paraId="6F599A50" w14:textId="1EA4BE40" w:rsidR="00075EB8" w:rsidRDefault="002E761B">
      <w:pPr>
        <w:numPr>
          <w:ilvl w:val="1"/>
          <w:numId w:val="17"/>
        </w:numPr>
      </w:pPr>
      <w:r>
        <w:lastRenderedPageBreak/>
        <w:t>the terms of any agreement or other document to which the Guarantor is a party or which is binding upon it or any of its assets</w:t>
      </w:r>
    </w:p>
    <w:p w14:paraId="5B81E6F2" w14:textId="59339245" w:rsidR="00075EB8" w:rsidRDefault="002E761B">
      <w:pPr>
        <w:numPr>
          <w:ilvl w:val="1"/>
          <w:numId w:val="17"/>
        </w:numPr>
      </w:pPr>
      <w:r>
        <w:t>all governmental and other authorisations, approvals, licences and consents, required or desirable</w:t>
      </w:r>
    </w:p>
    <w:p w14:paraId="2185C3BB" w14:textId="2A7F4E50" w:rsidR="00075EB8" w:rsidRDefault="00075EB8">
      <w:pPr>
        <w:ind w:left="1440"/>
      </w:pPr>
    </w:p>
    <w:p w14:paraId="23B2B367" w14:textId="541BC6A6" w:rsidR="00075EB8" w:rsidRDefault="002E761B">
      <w:r>
        <w:t>This Deed of Guarantee is the legal valid and binding obligation of the Guarantor and is enforceable against the Guarantor in accordance with its terms.</w:t>
      </w:r>
    </w:p>
    <w:p w14:paraId="1999416D" w14:textId="48A0A2AC" w:rsidR="00075EB8" w:rsidRDefault="00075EB8">
      <w:pPr>
        <w:spacing w:after="200"/>
        <w:rPr>
          <w:b/>
        </w:rPr>
      </w:pPr>
    </w:p>
    <w:p w14:paraId="276F9F42" w14:textId="32A2B0E8" w:rsidR="00075EB8" w:rsidRDefault="002E761B">
      <w:pPr>
        <w:pStyle w:val="Heading3"/>
      </w:pPr>
      <w:r>
        <w:t>Payments and set-off</w:t>
      </w:r>
    </w:p>
    <w:p w14:paraId="003D6459" w14:textId="26533474" w:rsidR="00075EB8" w:rsidRDefault="002E761B">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E3F54BE" w14:textId="6110182F" w:rsidR="00075EB8" w:rsidRDefault="00075EB8"/>
    <w:p w14:paraId="6EA2CF85" w14:textId="2EE4E93E" w:rsidR="00075EB8" w:rsidRDefault="002E761B">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7000904" w14:textId="1ED4B61C" w:rsidR="00075EB8" w:rsidRDefault="00075EB8"/>
    <w:p w14:paraId="5766C747" w14:textId="31B04E4F" w:rsidR="00075EB8" w:rsidRDefault="002E761B">
      <w:r>
        <w:t>The Guarantor will reimburse the Buyer for all legal and other costs (including VAT) incurred by the Buyer in connection with the enforcement of this Deed of Guarantee.</w:t>
      </w:r>
    </w:p>
    <w:p w14:paraId="1CF7CD21" w14:textId="53B8E8DE" w:rsidR="00075EB8" w:rsidRDefault="00075EB8"/>
    <w:p w14:paraId="698538C3" w14:textId="29F8C486" w:rsidR="00075EB8" w:rsidRDefault="002E761B">
      <w:pPr>
        <w:pStyle w:val="Heading3"/>
      </w:pPr>
      <w:r>
        <w:t>Guarantor’s acknowledgement</w:t>
      </w:r>
    </w:p>
    <w:p w14:paraId="36DF7F83" w14:textId="1A83A68D" w:rsidR="00075EB8" w:rsidRDefault="002E761B">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72B82EE" w14:textId="47991C2E" w:rsidR="00075EB8" w:rsidRDefault="00075EB8"/>
    <w:p w14:paraId="1B4AC319" w14:textId="044DF5EF" w:rsidR="00075EB8" w:rsidRDefault="002E761B">
      <w:pPr>
        <w:pStyle w:val="Heading3"/>
      </w:pPr>
      <w:r>
        <w:t>Assignment</w:t>
      </w:r>
    </w:p>
    <w:p w14:paraId="1E2B595F" w14:textId="6CEA8E49" w:rsidR="00075EB8" w:rsidRDefault="002E761B">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0104956" w14:textId="7D617EC7" w:rsidR="00075EB8" w:rsidRDefault="00075EB8"/>
    <w:p w14:paraId="0BDA2816" w14:textId="4180797B" w:rsidR="00075EB8" w:rsidRDefault="002E761B">
      <w:r>
        <w:t>The Guarantor may not assign or transfer any of its rights or obligations under this Deed of Guarantee.</w:t>
      </w:r>
    </w:p>
    <w:p w14:paraId="4B407E2E" w14:textId="78C147B6" w:rsidR="00075EB8" w:rsidRDefault="00075EB8">
      <w:pPr>
        <w:spacing w:after="200"/>
      </w:pPr>
    </w:p>
    <w:p w14:paraId="043575F6" w14:textId="6A5C0A5D" w:rsidR="00075EB8" w:rsidRDefault="002E761B">
      <w:pPr>
        <w:pStyle w:val="Heading3"/>
      </w:pPr>
      <w:r>
        <w:t>Severance</w:t>
      </w:r>
    </w:p>
    <w:p w14:paraId="11FB1811" w14:textId="2794AE14" w:rsidR="00075EB8" w:rsidRDefault="002E761B">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8D6F268" w14:textId="0DE6F6C2" w:rsidR="00075EB8" w:rsidRDefault="00075EB8">
      <w:pPr>
        <w:spacing w:after="200"/>
      </w:pPr>
    </w:p>
    <w:p w14:paraId="191E5C65" w14:textId="2326E99C" w:rsidR="00075EB8" w:rsidRDefault="002E761B">
      <w:pPr>
        <w:pStyle w:val="Heading3"/>
      </w:pPr>
      <w:r>
        <w:lastRenderedPageBreak/>
        <w:t>Third-party rights</w:t>
      </w:r>
    </w:p>
    <w:p w14:paraId="3CCB55A6" w14:textId="612A177B" w:rsidR="00075EB8" w:rsidRDefault="002E761B">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FA19BAB" w14:textId="26D3BA01" w:rsidR="00075EB8" w:rsidRDefault="00075EB8"/>
    <w:p w14:paraId="55DDCB35" w14:textId="6B37F648" w:rsidR="00075EB8" w:rsidRDefault="002E761B">
      <w:pPr>
        <w:pStyle w:val="Heading3"/>
      </w:pPr>
      <w:r>
        <w:t>Governing law</w:t>
      </w:r>
    </w:p>
    <w:p w14:paraId="38C99329" w14:textId="3E4B27FE" w:rsidR="00075EB8" w:rsidRDefault="002E761B">
      <w:r>
        <w:t>This Deed of Guarantee, and any non-Contractual obligations arising out of or in connection with it, will be governed by and construed in accordance with English Law.</w:t>
      </w:r>
    </w:p>
    <w:p w14:paraId="281F5CBE" w14:textId="644A0EAB" w:rsidR="00075EB8" w:rsidRDefault="00075EB8"/>
    <w:p w14:paraId="5635BE7D" w14:textId="74B0992D" w:rsidR="00075EB8" w:rsidRDefault="002E761B">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6D9969A" w14:textId="35F15726" w:rsidR="00075EB8" w:rsidRDefault="00075EB8"/>
    <w:p w14:paraId="44737FF1" w14:textId="37C53D6B" w:rsidR="00075EB8" w:rsidRDefault="002E761B">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E000CE8" w14:textId="24D20B6A" w:rsidR="00075EB8" w:rsidRDefault="00075EB8"/>
    <w:p w14:paraId="02FBD748" w14:textId="79C2BACE" w:rsidR="00075EB8" w:rsidRDefault="002E761B">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27EA513" w14:textId="3E8568DF" w:rsidR="00075EB8" w:rsidRDefault="00075EB8"/>
    <w:p w14:paraId="1F8F7B0F" w14:textId="721B1A39" w:rsidR="00075EB8" w:rsidRDefault="002E761B">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E70BEEC" w14:textId="14C9F798" w:rsidR="00075EB8" w:rsidRDefault="00075EB8"/>
    <w:p w14:paraId="265940B9" w14:textId="0195F5C2" w:rsidR="00075EB8" w:rsidRDefault="002E761B">
      <w:r>
        <w:t>IN WITNESS whereof the Guarantor has caused this instrument to be executed and delivered as a Deed the day and year first before written.</w:t>
      </w:r>
    </w:p>
    <w:p w14:paraId="4914BCA4" w14:textId="7101CCCB" w:rsidR="00075EB8" w:rsidRDefault="00075EB8"/>
    <w:p w14:paraId="3B95CBB3" w14:textId="2D9C3577" w:rsidR="00075EB8" w:rsidRDefault="002E761B">
      <w:r>
        <w:t xml:space="preserve">EXECUTED as a DEED by </w:t>
      </w:r>
    </w:p>
    <w:p w14:paraId="7CB46FFC" w14:textId="5CBBDA57" w:rsidR="00075EB8" w:rsidRDefault="00075EB8"/>
    <w:p w14:paraId="31390E35" w14:textId="2DB419B8" w:rsidR="00075EB8" w:rsidRDefault="00075EB8"/>
    <w:p w14:paraId="74E2E43D" w14:textId="6E655D21" w:rsidR="00075EB8" w:rsidRDefault="002E761B">
      <w:pPr>
        <w:spacing w:line="480" w:lineRule="auto"/>
      </w:pPr>
      <w:r>
        <w:t>[</w:t>
      </w:r>
      <w:r>
        <w:rPr>
          <w:b/>
        </w:rPr>
        <w:t>Insert name of the Guarantor</w:t>
      </w:r>
      <w:r>
        <w:t>] acting by [</w:t>
      </w:r>
      <w:r>
        <w:rPr>
          <w:b/>
        </w:rPr>
        <w:t>Insert names</w:t>
      </w:r>
      <w:r>
        <w:t>]</w:t>
      </w:r>
    </w:p>
    <w:p w14:paraId="3F5AE1F6" w14:textId="7E8DD219" w:rsidR="00075EB8" w:rsidRDefault="002E761B">
      <w:r>
        <w:t>Director</w:t>
      </w:r>
    </w:p>
    <w:p w14:paraId="1C9B6021" w14:textId="21C1F6A1" w:rsidR="00075EB8" w:rsidRDefault="00075EB8"/>
    <w:p w14:paraId="0FC38997" w14:textId="30087D28" w:rsidR="00075EB8" w:rsidRDefault="002E761B">
      <w:r>
        <w:t>Director/Secretary</w:t>
      </w:r>
    </w:p>
    <w:p w14:paraId="5B8210CA" w14:textId="50B64351" w:rsidR="00075EB8" w:rsidRDefault="00075EB8">
      <w:pPr>
        <w:suppressAutoHyphens w:val="0"/>
      </w:pPr>
      <w:bookmarkStart w:id="54" w:name="_Toc33176239"/>
    </w:p>
    <w:p w14:paraId="27CAF24C" w14:textId="77777777" w:rsidR="00075EB8" w:rsidRDefault="002E761B">
      <w:pPr>
        <w:pStyle w:val="Heading2"/>
        <w:pageBreakBefore/>
      </w:pPr>
      <w:r>
        <w:lastRenderedPageBreak/>
        <w:t>Schedule 6: Glossary and interpretations</w:t>
      </w:r>
      <w:bookmarkEnd w:id="54"/>
    </w:p>
    <w:p w14:paraId="2FBE0A14" w14:textId="77777777" w:rsidR="00075EB8" w:rsidRDefault="002E761B">
      <w:r>
        <w:t>In this Call-Off Contract the following expressions mean:</w:t>
      </w:r>
    </w:p>
    <w:p w14:paraId="28956B26" w14:textId="77777777" w:rsidR="00075EB8" w:rsidRDefault="00075EB8"/>
    <w:tbl>
      <w:tblPr>
        <w:tblW w:w="5000" w:type="pct"/>
        <w:tblCellMar>
          <w:left w:w="10" w:type="dxa"/>
          <w:right w:w="10" w:type="dxa"/>
        </w:tblCellMar>
        <w:tblLook w:val="04A0" w:firstRow="1" w:lastRow="0" w:firstColumn="1" w:lastColumn="0" w:noHBand="0" w:noVBand="1"/>
      </w:tblPr>
      <w:tblGrid>
        <w:gridCol w:w="2840"/>
        <w:gridCol w:w="6781"/>
      </w:tblGrid>
      <w:tr w:rsidR="00075EB8" w14:paraId="6607FFF0" w14:textId="77777777">
        <w:trPr>
          <w:trHeight w:val="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C4808" w14:textId="77777777" w:rsidR="00075EB8" w:rsidRDefault="002E761B">
            <w:pPr>
              <w:spacing w:before="240"/>
              <w:rPr>
                <w:sz w:val="20"/>
                <w:szCs w:val="20"/>
              </w:rPr>
            </w:pPr>
            <w:r>
              <w:rPr>
                <w:sz w:val="20"/>
                <w:szCs w:val="20"/>
              </w:rPr>
              <w:t>Expression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4095D" w14:textId="77777777" w:rsidR="00075EB8" w:rsidRDefault="002E761B">
            <w:pPr>
              <w:spacing w:before="240"/>
              <w:rPr>
                <w:sz w:val="20"/>
                <w:szCs w:val="20"/>
              </w:rPr>
            </w:pPr>
            <w:r>
              <w:rPr>
                <w:sz w:val="20"/>
                <w:szCs w:val="20"/>
              </w:rPr>
              <w:t>Meaning</w:t>
            </w:r>
          </w:p>
        </w:tc>
      </w:tr>
      <w:tr w:rsidR="00075EB8" w14:paraId="27351CFC"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27B25" w14:textId="77777777" w:rsidR="00075EB8" w:rsidRDefault="002E761B">
            <w:pPr>
              <w:spacing w:before="240"/>
              <w:rPr>
                <w:b/>
                <w:sz w:val="20"/>
                <w:szCs w:val="20"/>
              </w:rPr>
            </w:pPr>
            <w:r>
              <w:rPr>
                <w:b/>
                <w:sz w:val="20"/>
                <w:szCs w:val="20"/>
              </w:rPr>
              <w:t>Additional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B15EF" w14:textId="77777777" w:rsidR="00075EB8" w:rsidRDefault="002E761B">
            <w:pPr>
              <w:spacing w:before="240"/>
              <w:rPr>
                <w:sz w:val="20"/>
                <w:szCs w:val="20"/>
              </w:rPr>
            </w:pPr>
            <w:r>
              <w:rPr>
                <w:sz w:val="20"/>
                <w:szCs w:val="20"/>
              </w:rPr>
              <w:t>Any services ancillary to the G-Cloud Services that are in the scope of Framework Agreement Section 2 (Services Offered) which a Buyer may request.</w:t>
            </w:r>
          </w:p>
        </w:tc>
      </w:tr>
      <w:tr w:rsidR="00075EB8" w14:paraId="0D7493B6"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5BB00" w14:textId="77777777" w:rsidR="00075EB8" w:rsidRDefault="002E761B">
            <w:pPr>
              <w:spacing w:before="240"/>
              <w:rPr>
                <w:b/>
                <w:sz w:val="20"/>
                <w:szCs w:val="20"/>
              </w:rPr>
            </w:pPr>
            <w:r>
              <w:rPr>
                <w:b/>
                <w:sz w:val="20"/>
                <w:szCs w:val="20"/>
              </w:rPr>
              <w:t>Admission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3D0F8" w14:textId="77777777" w:rsidR="00075EB8" w:rsidRDefault="002E761B">
            <w:pPr>
              <w:spacing w:before="240"/>
              <w:rPr>
                <w:sz w:val="20"/>
                <w:szCs w:val="20"/>
              </w:rPr>
            </w:pPr>
            <w:r>
              <w:rPr>
                <w:sz w:val="20"/>
                <w:szCs w:val="20"/>
              </w:rPr>
              <w:t>The agreement to be entered into to enable the Supplier to participate in the relevant Civil Service pension scheme(s).</w:t>
            </w:r>
          </w:p>
        </w:tc>
      </w:tr>
      <w:tr w:rsidR="00075EB8" w14:paraId="451EE6A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369E2" w14:textId="77777777" w:rsidR="00075EB8" w:rsidRDefault="002E761B">
            <w:pPr>
              <w:spacing w:before="240"/>
              <w:rPr>
                <w:b/>
                <w:sz w:val="20"/>
                <w:szCs w:val="20"/>
              </w:rPr>
            </w:pPr>
            <w:r>
              <w:rPr>
                <w:b/>
                <w:sz w:val="20"/>
                <w:szCs w:val="20"/>
              </w:rPr>
              <w:t>Application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1E8DB" w14:textId="77777777" w:rsidR="00075EB8" w:rsidRDefault="002E761B">
            <w:pPr>
              <w:spacing w:before="240"/>
              <w:rPr>
                <w:sz w:val="20"/>
                <w:szCs w:val="20"/>
              </w:rPr>
            </w:pPr>
            <w:r>
              <w:rPr>
                <w:sz w:val="20"/>
                <w:szCs w:val="20"/>
              </w:rPr>
              <w:t>The response submitted by the Supplier to the Invitation to Tender (known as the Invitation to Apply on the Digital Marketplace).</w:t>
            </w:r>
          </w:p>
        </w:tc>
      </w:tr>
      <w:tr w:rsidR="00075EB8" w14:paraId="12546A2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3B7B6" w14:textId="77777777" w:rsidR="00075EB8" w:rsidRDefault="002E761B">
            <w:pPr>
              <w:spacing w:before="240"/>
              <w:rPr>
                <w:b/>
                <w:sz w:val="20"/>
                <w:szCs w:val="20"/>
              </w:rPr>
            </w:pPr>
            <w:r>
              <w:rPr>
                <w:b/>
                <w:sz w:val="20"/>
                <w:szCs w:val="20"/>
              </w:rPr>
              <w:t>Audit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BA48C" w14:textId="77777777" w:rsidR="00075EB8" w:rsidRDefault="002E761B">
            <w:pPr>
              <w:spacing w:before="240"/>
              <w:rPr>
                <w:sz w:val="20"/>
                <w:szCs w:val="20"/>
              </w:rPr>
            </w:pPr>
            <w:r>
              <w:rPr>
                <w:sz w:val="20"/>
                <w:szCs w:val="20"/>
              </w:rPr>
              <w:t>An audit carried out under the incorporated Framework Agreement clauses specified by the Buyer in the Order (if any).</w:t>
            </w:r>
          </w:p>
        </w:tc>
      </w:tr>
      <w:tr w:rsidR="00075EB8" w14:paraId="36ABF4A9" w14:textId="77777777">
        <w:trPr>
          <w:trHeight w:val="331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80A3E" w14:textId="77777777" w:rsidR="00075EB8" w:rsidRDefault="002E761B">
            <w:pPr>
              <w:spacing w:before="240"/>
              <w:rPr>
                <w:b/>
                <w:sz w:val="20"/>
                <w:szCs w:val="20"/>
              </w:rPr>
            </w:pPr>
            <w:r>
              <w:rPr>
                <w:b/>
                <w:sz w:val="20"/>
                <w:szCs w:val="20"/>
              </w:rPr>
              <w:t>Background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DC457" w14:textId="77777777" w:rsidR="00075EB8" w:rsidRDefault="002E761B">
            <w:pPr>
              <w:spacing w:before="240"/>
              <w:rPr>
                <w:sz w:val="20"/>
                <w:szCs w:val="20"/>
              </w:rPr>
            </w:pPr>
            <w:r>
              <w:rPr>
                <w:sz w:val="20"/>
                <w:szCs w:val="20"/>
              </w:rPr>
              <w:t>For each Party, IPRs:</w:t>
            </w:r>
          </w:p>
          <w:p w14:paraId="11D212F4" w14:textId="3B81B99F" w:rsidR="00075EB8" w:rsidRDefault="002E761B">
            <w:pPr>
              <w:pStyle w:val="ListParagraph"/>
              <w:numPr>
                <w:ilvl w:val="0"/>
                <w:numId w:val="18"/>
              </w:numPr>
              <w:rPr>
                <w:sz w:val="20"/>
                <w:szCs w:val="20"/>
              </w:rPr>
            </w:pPr>
            <w:r>
              <w:rPr>
                <w:sz w:val="20"/>
                <w:szCs w:val="20"/>
              </w:rPr>
              <w:t>owned by that Party before the date of this Call-Off Contract (as may be enhanced and/or modified) including IPRs contained in any of the Party's Know-How, documentation and processes</w:t>
            </w:r>
          </w:p>
          <w:p w14:paraId="432DC9D8" w14:textId="77777777" w:rsidR="00075EB8" w:rsidRDefault="002E761B">
            <w:pPr>
              <w:pStyle w:val="ListParagraph"/>
              <w:numPr>
                <w:ilvl w:val="0"/>
                <w:numId w:val="18"/>
              </w:numPr>
              <w:rPr>
                <w:sz w:val="20"/>
                <w:szCs w:val="20"/>
              </w:rPr>
            </w:pPr>
            <w:r>
              <w:rPr>
                <w:sz w:val="20"/>
                <w:szCs w:val="20"/>
              </w:rPr>
              <w:t>created by the Party independently of this Call-Off Contract, or</w:t>
            </w:r>
          </w:p>
          <w:p w14:paraId="4EA54DF1" w14:textId="77777777" w:rsidR="00075EB8" w:rsidRDefault="002E761B">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075EB8" w14:paraId="49C0E94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5D6A0" w14:textId="77777777" w:rsidR="00075EB8" w:rsidRDefault="002E761B">
            <w:pPr>
              <w:spacing w:before="240"/>
              <w:rPr>
                <w:b/>
                <w:sz w:val="20"/>
                <w:szCs w:val="20"/>
              </w:rPr>
            </w:pPr>
            <w:r>
              <w:rPr>
                <w:b/>
                <w:sz w:val="20"/>
                <w:szCs w:val="20"/>
              </w:rPr>
              <w:t>Buyer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7B329" w14:textId="77777777" w:rsidR="00075EB8" w:rsidRDefault="002E761B">
            <w:pPr>
              <w:spacing w:before="240"/>
              <w:rPr>
                <w:sz w:val="20"/>
                <w:szCs w:val="20"/>
              </w:rPr>
            </w:pPr>
            <w:r>
              <w:rPr>
                <w:sz w:val="20"/>
                <w:szCs w:val="20"/>
              </w:rPr>
              <w:t>The contracting authority ordering services as set out in the Order Form.</w:t>
            </w:r>
          </w:p>
        </w:tc>
      </w:tr>
      <w:tr w:rsidR="00075EB8" w14:paraId="381A2B3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1801E" w14:textId="77777777" w:rsidR="00075EB8" w:rsidRDefault="002E761B">
            <w:pPr>
              <w:spacing w:before="240"/>
              <w:rPr>
                <w:b/>
                <w:sz w:val="20"/>
                <w:szCs w:val="20"/>
              </w:rPr>
            </w:pPr>
            <w:r>
              <w:rPr>
                <w:b/>
                <w:sz w:val="20"/>
                <w:szCs w:val="20"/>
              </w:rPr>
              <w:t>Buyer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CAB09" w14:textId="77777777" w:rsidR="00075EB8" w:rsidRDefault="002E761B">
            <w:pPr>
              <w:spacing w:before="240"/>
              <w:rPr>
                <w:sz w:val="20"/>
                <w:szCs w:val="20"/>
              </w:rPr>
            </w:pPr>
            <w:r>
              <w:rPr>
                <w:sz w:val="20"/>
                <w:szCs w:val="20"/>
              </w:rPr>
              <w:t>All data supplied by the Buyer to the Supplier including Personal Data and Service Data that is owned and managed by the Buyer.</w:t>
            </w:r>
          </w:p>
        </w:tc>
      </w:tr>
      <w:tr w:rsidR="00075EB8" w14:paraId="4FA6953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8F0F7" w14:textId="77777777" w:rsidR="00075EB8" w:rsidRDefault="002E761B">
            <w:pPr>
              <w:spacing w:before="240"/>
              <w:rPr>
                <w:b/>
                <w:sz w:val="20"/>
                <w:szCs w:val="20"/>
              </w:rPr>
            </w:pPr>
            <w:r>
              <w:rPr>
                <w:b/>
                <w:sz w:val="20"/>
                <w:szCs w:val="20"/>
              </w:rPr>
              <w:t>Buyer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11A9C" w14:textId="77777777" w:rsidR="00075EB8" w:rsidRDefault="002E761B">
            <w:pPr>
              <w:spacing w:before="240"/>
              <w:rPr>
                <w:sz w:val="20"/>
                <w:szCs w:val="20"/>
              </w:rPr>
            </w:pPr>
            <w:r>
              <w:rPr>
                <w:sz w:val="20"/>
                <w:szCs w:val="20"/>
              </w:rPr>
              <w:t>The Personal Data supplied by the Buyer to the Supplier for purposes of, or in connection with, this Call-Off Contract.</w:t>
            </w:r>
          </w:p>
        </w:tc>
      </w:tr>
      <w:tr w:rsidR="00075EB8" w14:paraId="6D78831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6F77B" w14:textId="77777777" w:rsidR="00075EB8" w:rsidRDefault="002E761B">
            <w:pPr>
              <w:spacing w:before="240"/>
              <w:rPr>
                <w:b/>
                <w:sz w:val="20"/>
                <w:szCs w:val="20"/>
              </w:rPr>
            </w:pPr>
            <w:r>
              <w:rPr>
                <w:b/>
                <w:sz w:val="20"/>
                <w:szCs w:val="20"/>
              </w:rPr>
              <w:t>Buyer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112BC" w14:textId="77777777" w:rsidR="00075EB8" w:rsidRDefault="002E761B">
            <w:pPr>
              <w:spacing w:before="240"/>
              <w:rPr>
                <w:sz w:val="20"/>
                <w:szCs w:val="20"/>
              </w:rPr>
            </w:pPr>
            <w:r>
              <w:rPr>
                <w:sz w:val="20"/>
                <w:szCs w:val="20"/>
              </w:rPr>
              <w:t>The representative appointed by the Buyer under this Call-Off Contract.</w:t>
            </w:r>
          </w:p>
        </w:tc>
      </w:tr>
      <w:tr w:rsidR="00075EB8" w14:paraId="5D1DE100"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A36E4" w14:textId="77777777" w:rsidR="00075EB8" w:rsidRDefault="002E761B">
            <w:pPr>
              <w:spacing w:before="240"/>
              <w:rPr>
                <w:b/>
                <w:sz w:val="20"/>
                <w:szCs w:val="20"/>
              </w:rPr>
            </w:pPr>
            <w:r>
              <w:rPr>
                <w:b/>
                <w:sz w:val="20"/>
                <w:szCs w:val="20"/>
              </w:rPr>
              <w:lastRenderedPageBreak/>
              <w:t>Buyer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89662" w14:textId="77777777" w:rsidR="00075EB8" w:rsidRDefault="002E761B">
            <w:pPr>
              <w:spacing w:before="240"/>
              <w:rPr>
                <w:sz w:val="20"/>
                <w:szCs w:val="20"/>
              </w:rPr>
            </w:pPr>
            <w:r>
              <w:rPr>
                <w:sz w:val="20"/>
                <w:szCs w:val="20"/>
              </w:rPr>
              <w:t>Software owned by or licensed to the Buyer (other than under this Agreement), which is or will be used by the Supplier to provide the Services.</w:t>
            </w:r>
          </w:p>
        </w:tc>
      </w:tr>
      <w:tr w:rsidR="00075EB8" w14:paraId="6FC9F0C9"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DAE11" w14:textId="77777777" w:rsidR="00075EB8" w:rsidRDefault="002E761B">
            <w:pPr>
              <w:spacing w:before="240"/>
              <w:rPr>
                <w:b/>
                <w:sz w:val="20"/>
                <w:szCs w:val="20"/>
              </w:rPr>
            </w:pPr>
            <w:r>
              <w:rPr>
                <w:b/>
                <w:sz w:val="20"/>
                <w:szCs w:val="20"/>
              </w:rPr>
              <w:t>Call-Off 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B9FAF" w14:textId="77777777" w:rsidR="00075EB8" w:rsidRDefault="002E761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5EB8" w14:paraId="6EF342C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744A8" w14:textId="77777777" w:rsidR="00075EB8" w:rsidRDefault="002E761B">
            <w:pPr>
              <w:spacing w:before="240"/>
              <w:rPr>
                <w:b/>
                <w:sz w:val="20"/>
                <w:szCs w:val="20"/>
              </w:rPr>
            </w:pPr>
            <w:r>
              <w:rPr>
                <w:b/>
                <w:sz w:val="20"/>
                <w:szCs w:val="20"/>
              </w:rPr>
              <w:t>Charges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1C1C3" w14:textId="77777777" w:rsidR="00075EB8" w:rsidRDefault="002E761B">
            <w:pPr>
              <w:spacing w:before="240"/>
              <w:rPr>
                <w:sz w:val="20"/>
                <w:szCs w:val="20"/>
              </w:rPr>
            </w:pPr>
            <w:r>
              <w:rPr>
                <w:sz w:val="20"/>
                <w:szCs w:val="20"/>
              </w:rPr>
              <w:t>The prices (excluding any applicable VAT), payable to the Supplier by the Buyer under this Call-Off Contract.</w:t>
            </w:r>
          </w:p>
        </w:tc>
      </w:tr>
      <w:tr w:rsidR="00075EB8" w14:paraId="3B9DDD93"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5F6E9" w14:textId="77777777" w:rsidR="00075EB8" w:rsidRDefault="002E761B">
            <w:pPr>
              <w:spacing w:before="240"/>
              <w:rPr>
                <w:b/>
                <w:sz w:val="20"/>
                <w:szCs w:val="20"/>
              </w:rPr>
            </w:pPr>
            <w:r>
              <w:rPr>
                <w:b/>
                <w:sz w:val="20"/>
                <w:szCs w:val="20"/>
              </w:rPr>
              <w:t>Collaboration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DECAF" w14:textId="77777777" w:rsidR="00075EB8" w:rsidRDefault="002E761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75EB8" w14:paraId="26024EFF"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A2EBD" w14:textId="77777777" w:rsidR="00075EB8" w:rsidRDefault="002E761B">
            <w:pPr>
              <w:spacing w:before="240"/>
              <w:rPr>
                <w:b/>
                <w:sz w:val="20"/>
                <w:szCs w:val="20"/>
              </w:rPr>
            </w:pPr>
            <w:r>
              <w:rPr>
                <w:b/>
                <w:sz w:val="20"/>
                <w:szCs w:val="20"/>
              </w:rPr>
              <w:t>Commercially Sensitive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FD66F" w14:textId="77777777" w:rsidR="00075EB8" w:rsidRDefault="002E761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75EB8" w14:paraId="01BB4DE2" w14:textId="77777777">
        <w:trPr>
          <w:trHeight w:val="216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D4AFA" w14:textId="77777777" w:rsidR="00075EB8" w:rsidRDefault="002E761B">
            <w:pPr>
              <w:spacing w:before="240"/>
              <w:rPr>
                <w:b/>
                <w:sz w:val="20"/>
                <w:szCs w:val="20"/>
              </w:rPr>
            </w:pPr>
            <w:r>
              <w:rPr>
                <w:b/>
                <w:sz w:val="20"/>
                <w:szCs w:val="20"/>
              </w:rPr>
              <w:t>Confidential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23774" w14:textId="77777777" w:rsidR="00075EB8" w:rsidRDefault="002E761B">
            <w:pPr>
              <w:spacing w:before="240"/>
              <w:rPr>
                <w:sz w:val="20"/>
                <w:szCs w:val="20"/>
              </w:rPr>
            </w:pPr>
            <w:r>
              <w:rPr>
                <w:sz w:val="20"/>
                <w:szCs w:val="20"/>
              </w:rPr>
              <w:t>Data, Personal Data and any information, which may include (but isn’t limited to) any:</w:t>
            </w:r>
          </w:p>
          <w:p w14:paraId="4F2646CA" w14:textId="77777777" w:rsidR="00075EB8" w:rsidRDefault="002E761B">
            <w:pPr>
              <w:pStyle w:val="ListParagraph"/>
              <w:numPr>
                <w:ilvl w:val="0"/>
                <w:numId w:val="19"/>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A769192" w14:textId="77777777" w:rsidR="00075EB8" w:rsidRDefault="002E761B">
            <w:pPr>
              <w:pStyle w:val="ListParagraph"/>
              <w:numPr>
                <w:ilvl w:val="0"/>
                <w:numId w:val="19"/>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75EB8" w14:paraId="7D2DD3C7" w14:textId="77777777">
        <w:trPr>
          <w:trHeight w:val="8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7814A" w14:textId="77777777" w:rsidR="00075EB8" w:rsidRDefault="002E761B">
            <w:pPr>
              <w:spacing w:before="240"/>
              <w:rPr>
                <w:b/>
                <w:sz w:val="20"/>
                <w:szCs w:val="20"/>
              </w:rPr>
            </w:pPr>
            <w:r>
              <w:rPr>
                <w:b/>
                <w:sz w:val="20"/>
                <w:szCs w:val="20"/>
              </w:rPr>
              <w:t>Control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7B179" w14:textId="77777777" w:rsidR="00075EB8" w:rsidRDefault="002E761B">
            <w:pPr>
              <w:spacing w:before="240"/>
              <w:rPr>
                <w:sz w:val="20"/>
                <w:szCs w:val="20"/>
              </w:rPr>
            </w:pPr>
            <w:r>
              <w:rPr>
                <w:sz w:val="20"/>
                <w:szCs w:val="20"/>
              </w:rPr>
              <w:t>‘Control’ as defined in section 1124 and 450 of the Corporation Tax</w:t>
            </w:r>
          </w:p>
          <w:p w14:paraId="7A006BA0" w14:textId="77777777" w:rsidR="00075EB8" w:rsidRDefault="002E761B">
            <w:pPr>
              <w:spacing w:before="240"/>
              <w:rPr>
                <w:sz w:val="20"/>
                <w:szCs w:val="20"/>
              </w:rPr>
            </w:pPr>
            <w:r>
              <w:rPr>
                <w:sz w:val="20"/>
                <w:szCs w:val="20"/>
              </w:rPr>
              <w:t>Act 2010. 'Controls' and 'Controlled' will be interpreted accordingly.</w:t>
            </w:r>
          </w:p>
        </w:tc>
      </w:tr>
      <w:tr w:rsidR="00075EB8" w14:paraId="2452350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286D5" w14:textId="77777777" w:rsidR="00075EB8" w:rsidRDefault="002E761B">
            <w:pPr>
              <w:spacing w:before="240"/>
              <w:rPr>
                <w:b/>
                <w:sz w:val="20"/>
                <w:szCs w:val="20"/>
              </w:rPr>
            </w:pPr>
            <w:r>
              <w:rPr>
                <w:b/>
                <w:sz w:val="20"/>
                <w:szCs w:val="20"/>
              </w:rPr>
              <w:t>Controller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B77DD" w14:textId="77777777" w:rsidR="00075EB8" w:rsidRDefault="002E761B">
            <w:pPr>
              <w:spacing w:before="240"/>
              <w:rPr>
                <w:sz w:val="20"/>
                <w:szCs w:val="20"/>
              </w:rPr>
            </w:pPr>
            <w:r>
              <w:rPr>
                <w:sz w:val="20"/>
                <w:szCs w:val="20"/>
              </w:rPr>
              <w:t>Takes the meaning given in the GDPR.</w:t>
            </w:r>
          </w:p>
        </w:tc>
      </w:tr>
      <w:tr w:rsidR="00075EB8" w14:paraId="73B6FF8C"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80111" w14:textId="77777777" w:rsidR="00075EB8" w:rsidRDefault="002E761B">
            <w:pPr>
              <w:spacing w:before="240"/>
              <w:rPr>
                <w:b/>
                <w:sz w:val="20"/>
                <w:szCs w:val="20"/>
              </w:rPr>
            </w:pPr>
            <w:r>
              <w:rPr>
                <w:b/>
                <w:sz w:val="20"/>
                <w:szCs w:val="20"/>
              </w:rPr>
              <w:t>Crown</w:t>
            </w:r>
          </w:p>
          <w:p w14:paraId="13DDA845" w14:textId="77777777" w:rsidR="00075EB8" w:rsidRDefault="002E761B">
            <w:pPr>
              <w:spacing w:before="240"/>
              <w:rPr>
                <w:b/>
                <w:sz w:val="20"/>
                <w:szCs w:val="20"/>
              </w:rPr>
            </w:pPr>
            <w:r>
              <w:rPr>
                <w:b/>
                <w:sz w:val="20"/>
                <w:szCs w:val="20"/>
              </w:rPr>
              <w:t xml:space="preserve">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D104C" w14:textId="77777777" w:rsidR="00075EB8" w:rsidRDefault="002E761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5EB8" w14:paraId="3A21C408"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68E67" w14:textId="77777777" w:rsidR="00075EB8" w:rsidRDefault="002E761B">
            <w:pPr>
              <w:spacing w:before="240"/>
              <w:rPr>
                <w:b/>
                <w:sz w:val="20"/>
                <w:szCs w:val="20"/>
              </w:rPr>
            </w:pPr>
            <w:r>
              <w:rPr>
                <w:b/>
                <w:sz w:val="20"/>
                <w:szCs w:val="20"/>
              </w:rPr>
              <w:t>Data Loss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1D8AA" w14:textId="77777777" w:rsidR="00075EB8" w:rsidRDefault="002E761B">
            <w:pPr>
              <w:spacing w:before="240"/>
              <w:rPr>
                <w:sz w:val="20"/>
                <w:szCs w:val="20"/>
              </w:rPr>
            </w:pPr>
            <w:r>
              <w:rPr>
                <w:sz w:val="20"/>
                <w:szCs w:val="20"/>
              </w:rPr>
              <w:t xml:space="preserve">Event that results, or may result, in unauthorised access to Personal Data held by the Processor under this Framework Agreement and/or actual or </w:t>
            </w:r>
            <w:r>
              <w:rPr>
                <w:sz w:val="20"/>
                <w:szCs w:val="20"/>
              </w:rPr>
              <w:lastRenderedPageBreak/>
              <w:t>potential loss and/or destruction of Personal Data in breach of this Agreement, including any Personal Data Breach.</w:t>
            </w:r>
          </w:p>
        </w:tc>
      </w:tr>
      <w:tr w:rsidR="00075EB8" w14:paraId="0DE5191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A2B51" w14:textId="77777777" w:rsidR="00075EB8" w:rsidRDefault="002E761B">
            <w:pPr>
              <w:spacing w:before="240"/>
              <w:rPr>
                <w:b/>
                <w:sz w:val="20"/>
                <w:szCs w:val="20"/>
              </w:rPr>
            </w:pPr>
            <w:r>
              <w:rPr>
                <w:b/>
                <w:sz w:val="20"/>
                <w:szCs w:val="20"/>
              </w:rPr>
              <w:lastRenderedPageBreak/>
              <w:t>Data Protection Impact Assessment (DPIA)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C960C" w14:textId="77777777" w:rsidR="00075EB8" w:rsidRDefault="002E761B">
            <w:pPr>
              <w:spacing w:before="240"/>
              <w:rPr>
                <w:sz w:val="20"/>
                <w:szCs w:val="20"/>
              </w:rPr>
            </w:pPr>
            <w:r>
              <w:rPr>
                <w:sz w:val="20"/>
                <w:szCs w:val="20"/>
              </w:rPr>
              <w:t>An assessment by the Controller of the impact of the envisaged Processing on the protection of Personal Data.</w:t>
            </w:r>
          </w:p>
        </w:tc>
      </w:tr>
      <w:tr w:rsidR="00075EB8" w14:paraId="7F1FCA3C" w14:textId="77777777">
        <w:trPr>
          <w:trHeight w:val="233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11D57" w14:textId="77777777" w:rsidR="00075EB8" w:rsidRDefault="002E761B">
            <w:pPr>
              <w:spacing w:before="240"/>
              <w:rPr>
                <w:b/>
                <w:sz w:val="20"/>
                <w:szCs w:val="20"/>
              </w:rPr>
            </w:pPr>
            <w:r>
              <w:rPr>
                <w:b/>
                <w:sz w:val="20"/>
                <w:szCs w:val="20"/>
              </w:rPr>
              <w:t>Data Protection Legislation (DPL)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F681A" w14:textId="77777777" w:rsidR="00075EB8" w:rsidRDefault="002E761B">
            <w:pPr>
              <w:spacing w:before="240"/>
              <w:rPr>
                <w:sz w:val="20"/>
                <w:szCs w:val="20"/>
              </w:rPr>
            </w:pPr>
            <w:r>
              <w:rPr>
                <w:sz w:val="20"/>
                <w:szCs w:val="20"/>
              </w:rPr>
              <w:t>Data Protection Legislation means:</w:t>
            </w:r>
          </w:p>
          <w:p w14:paraId="71D96A96" w14:textId="77777777" w:rsidR="00075EB8" w:rsidRDefault="002E761B">
            <w:pPr>
              <w:rPr>
                <w:sz w:val="20"/>
                <w:szCs w:val="20"/>
              </w:rPr>
            </w:pPr>
            <w:r>
              <w:rPr>
                <w:sz w:val="20"/>
                <w:szCs w:val="20"/>
              </w:rPr>
              <w:t>(i) the GDPR, the LED and any applicable national implementing Laws as amended from time to time</w:t>
            </w:r>
          </w:p>
          <w:p w14:paraId="3CDADEB9" w14:textId="77777777" w:rsidR="00075EB8" w:rsidRDefault="002E761B">
            <w:pPr>
              <w:ind w:left="720" w:hanging="720"/>
              <w:rPr>
                <w:sz w:val="20"/>
                <w:szCs w:val="20"/>
              </w:rPr>
            </w:pPr>
            <w:r>
              <w:rPr>
                <w:sz w:val="20"/>
                <w:szCs w:val="20"/>
              </w:rPr>
              <w:t>(ii) the DPA 2018 to the extent that it relates to Processing of Personal Data and privacy</w:t>
            </w:r>
          </w:p>
          <w:p w14:paraId="339F3E24" w14:textId="77777777" w:rsidR="00075EB8" w:rsidRDefault="002E761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75EB8" w14:paraId="5F81CA75"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E53DD" w14:textId="77777777" w:rsidR="00075EB8" w:rsidRDefault="002E761B">
            <w:pPr>
              <w:spacing w:before="240"/>
              <w:rPr>
                <w:b/>
                <w:sz w:val="20"/>
                <w:szCs w:val="20"/>
              </w:rPr>
            </w:pPr>
            <w:r>
              <w:rPr>
                <w:b/>
                <w:sz w:val="20"/>
                <w:szCs w:val="20"/>
              </w:rPr>
              <w:t>Data Subject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406B3" w14:textId="77777777" w:rsidR="00075EB8" w:rsidRDefault="002E761B">
            <w:pPr>
              <w:spacing w:before="240"/>
              <w:rPr>
                <w:sz w:val="20"/>
                <w:szCs w:val="20"/>
              </w:rPr>
            </w:pPr>
            <w:r>
              <w:rPr>
                <w:sz w:val="20"/>
                <w:szCs w:val="20"/>
              </w:rPr>
              <w:t>Takes the meaning given in the GDPR</w:t>
            </w:r>
          </w:p>
        </w:tc>
      </w:tr>
      <w:tr w:rsidR="00075EB8" w14:paraId="2ED359D0" w14:textId="77777777">
        <w:trPr>
          <w:trHeight w:val="33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40D026" w14:textId="77777777" w:rsidR="00075EB8" w:rsidRDefault="002E761B">
            <w:pPr>
              <w:spacing w:before="240"/>
              <w:rPr>
                <w:b/>
                <w:sz w:val="20"/>
                <w:szCs w:val="20"/>
              </w:rPr>
            </w:pPr>
            <w:r>
              <w:rPr>
                <w:b/>
                <w:sz w:val="20"/>
                <w:szCs w:val="20"/>
              </w:rPr>
              <w:t>Default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DF14E" w14:textId="77777777" w:rsidR="00075EB8" w:rsidRDefault="002E761B">
            <w:pPr>
              <w:spacing w:before="240"/>
              <w:rPr>
                <w:sz w:val="20"/>
                <w:szCs w:val="20"/>
              </w:rPr>
            </w:pPr>
            <w:r>
              <w:rPr>
                <w:sz w:val="20"/>
                <w:szCs w:val="20"/>
              </w:rPr>
              <w:t>Default is any:</w:t>
            </w:r>
          </w:p>
          <w:p w14:paraId="409F43AF" w14:textId="5BEC4AD3" w:rsidR="00075EB8" w:rsidRDefault="00822E95">
            <w:pPr>
              <w:pStyle w:val="ListParagraph"/>
              <w:numPr>
                <w:ilvl w:val="0"/>
                <w:numId w:val="20"/>
              </w:numPr>
              <w:rPr>
                <w:sz w:val="20"/>
                <w:szCs w:val="20"/>
              </w:rPr>
            </w:pPr>
            <w:r>
              <w:rPr>
                <w:sz w:val="20"/>
                <w:szCs w:val="20"/>
              </w:rPr>
              <w:t xml:space="preserve">material </w:t>
            </w:r>
            <w:r w:rsidR="002E761B">
              <w:rPr>
                <w:sz w:val="20"/>
                <w:szCs w:val="20"/>
              </w:rPr>
              <w:t xml:space="preserve">breach of the obligations of </w:t>
            </w:r>
            <w:r>
              <w:rPr>
                <w:sz w:val="20"/>
                <w:szCs w:val="20"/>
              </w:rPr>
              <w:t>a Party</w:t>
            </w:r>
            <w:r w:rsidR="002E761B">
              <w:rPr>
                <w:sz w:val="20"/>
                <w:szCs w:val="20"/>
              </w:rPr>
              <w:t xml:space="preserve"> (including any fundamental breach or breach of a fundamental term)</w:t>
            </w:r>
          </w:p>
          <w:p w14:paraId="38F45E47" w14:textId="6922A6BD" w:rsidR="00075EB8" w:rsidRDefault="002E761B">
            <w:pPr>
              <w:pStyle w:val="ListParagraph"/>
              <w:numPr>
                <w:ilvl w:val="0"/>
                <w:numId w:val="20"/>
              </w:numPr>
              <w:rPr>
                <w:sz w:val="20"/>
                <w:szCs w:val="20"/>
              </w:rPr>
            </w:pPr>
            <w:r>
              <w:rPr>
                <w:sz w:val="20"/>
                <w:szCs w:val="20"/>
              </w:rPr>
              <w:t xml:space="preserve">other Default, negligence or negligent statement of </w:t>
            </w:r>
            <w:r w:rsidR="00822E95">
              <w:rPr>
                <w:sz w:val="20"/>
                <w:szCs w:val="20"/>
              </w:rPr>
              <w:t>either Party</w:t>
            </w:r>
            <w:r>
              <w:rPr>
                <w:sz w:val="20"/>
                <w:szCs w:val="20"/>
              </w:rPr>
              <w:t xml:space="preserve">, of its Subcontractors or any </w:t>
            </w:r>
            <w:r w:rsidR="00822E95">
              <w:rPr>
                <w:sz w:val="20"/>
                <w:szCs w:val="20"/>
              </w:rPr>
              <w:t xml:space="preserve">Party’s </w:t>
            </w:r>
            <w:r>
              <w:rPr>
                <w:sz w:val="20"/>
                <w:szCs w:val="20"/>
              </w:rPr>
              <w:t>Staff (whether by act or omission), in connection with or in relation to this Call-Off Contract</w:t>
            </w:r>
          </w:p>
          <w:p w14:paraId="11D18B22" w14:textId="63316428" w:rsidR="00075EB8" w:rsidRDefault="002E761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75EB8" w14:paraId="031DFA5F"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95ED2" w14:textId="77777777" w:rsidR="00075EB8" w:rsidRDefault="002E761B">
            <w:pPr>
              <w:spacing w:before="240"/>
              <w:rPr>
                <w:b/>
                <w:sz w:val="20"/>
                <w:szCs w:val="20"/>
              </w:rPr>
            </w:pPr>
            <w:r>
              <w:rPr>
                <w:b/>
                <w:sz w:val="20"/>
                <w:szCs w:val="20"/>
              </w:rPr>
              <w:t>Deliverable(s)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78B76" w14:textId="77777777" w:rsidR="00075EB8" w:rsidRDefault="002E761B">
            <w:pPr>
              <w:spacing w:before="240"/>
              <w:rPr>
                <w:sz w:val="20"/>
                <w:szCs w:val="20"/>
              </w:rPr>
            </w:pPr>
            <w:r>
              <w:rPr>
                <w:sz w:val="20"/>
                <w:szCs w:val="20"/>
              </w:rPr>
              <w:t>The G-Cloud Services the Buyer contracts the Supplier to provide under this Call-Off Contract.</w:t>
            </w:r>
          </w:p>
        </w:tc>
      </w:tr>
      <w:tr w:rsidR="00075EB8" w14:paraId="66E81D0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AD372" w14:textId="77777777" w:rsidR="00075EB8" w:rsidRDefault="002E761B">
            <w:pPr>
              <w:spacing w:before="240"/>
              <w:rPr>
                <w:b/>
                <w:sz w:val="20"/>
                <w:szCs w:val="20"/>
              </w:rPr>
            </w:pPr>
            <w:r>
              <w:rPr>
                <w:b/>
                <w:sz w:val="20"/>
                <w:szCs w:val="20"/>
              </w:rPr>
              <w:t>Digital Marketplace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E9A74" w14:textId="77777777" w:rsidR="00075EB8" w:rsidRDefault="002E761B">
            <w:pPr>
              <w:spacing w:before="240"/>
            </w:pPr>
            <w:r>
              <w:rPr>
                <w:sz w:val="20"/>
                <w:szCs w:val="20"/>
              </w:rPr>
              <w:t>The government marketplace where Services are available for Buyers to buy. (</w:t>
            </w:r>
            <w:hyperlink r:id="rId31" w:history="1">
              <w:r>
                <w:rPr>
                  <w:sz w:val="20"/>
                  <w:szCs w:val="20"/>
                  <w:u w:val="single"/>
                </w:rPr>
                <w:t>https://www.digitalmarketplace.service.gov.uk</w:t>
              </w:r>
            </w:hyperlink>
            <w:r>
              <w:rPr>
                <w:sz w:val="20"/>
                <w:szCs w:val="20"/>
              </w:rPr>
              <w:t>/)</w:t>
            </w:r>
          </w:p>
        </w:tc>
      </w:tr>
      <w:tr w:rsidR="00075EB8" w14:paraId="7D246BC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F2515" w14:textId="77777777" w:rsidR="00075EB8" w:rsidRDefault="002E761B">
            <w:pPr>
              <w:spacing w:before="240"/>
              <w:rPr>
                <w:b/>
                <w:sz w:val="20"/>
                <w:szCs w:val="20"/>
              </w:rPr>
            </w:pPr>
            <w:r>
              <w:rPr>
                <w:b/>
                <w:sz w:val="20"/>
                <w:szCs w:val="20"/>
              </w:rPr>
              <w:t>DPA 2018</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E7AA8" w14:textId="77777777" w:rsidR="00075EB8" w:rsidRDefault="002E761B">
            <w:pPr>
              <w:spacing w:before="240"/>
              <w:rPr>
                <w:sz w:val="20"/>
                <w:szCs w:val="20"/>
              </w:rPr>
            </w:pPr>
            <w:r>
              <w:rPr>
                <w:sz w:val="20"/>
                <w:szCs w:val="20"/>
              </w:rPr>
              <w:t>Data Protection Act 2018.</w:t>
            </w:r>
          </w:p>
        </w:tc>
      </w:tr>
      <w:tr w:rsidR="00075EB8" w14:paraId="2042E2DF"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69417" w14:textId="77777777" w:rsidR="00075EB8" w:rsidRDefault="002E761B">
            <w:pPr>
              <w:spacing w:before="240"/>
              <w:rPr>
                <w:b/>
                <w:sz w:val="20"/>
                <w:szCs w:val="20"/>
              </w:rPr>
            </w:pPr>
            <w:r>
              <w:rPr>
                <w:b/>
                <w:sz w:val="20"/>
                <w:szCs w:val="20"/>
              </w:rPr>
              <w:t>Employment Regulations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C3390" w14:textId="77777777" w:rsidR="00075EB8" w:rsidRDefault="002E761B">
            <w:pPr>
              <w:spacing w:before="240"/>
              <w:rPr>
                <w:sz w:val="20"/>
                <w:szCs w:val="20"/>
              </w:rPr>
            </w:pPr>
            <w:r>
              <w:rPr>
                <w:sz w:val="20"/>
                <w:szCs w:val="20"/>
              </w:rPr>
              <w:t>The Transfer of Undertakings (Protection of Employment) Regulations 2006 (SI 2006/246) (‘TUPE’) which implements the Acquired Rights Directive.</w:t>
            </w:r>
          </w:p>
        </w:tc>
      </w:tr>
      <w:tr w:rsidR="00075EB8" w14:paraId="056B0BE4"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64A65" w14:textId="77777777" w:rsidR="00075EB8" w:rsidRDefault="002E761B">
            <w:pPr>
              <w:spacing w:before="240"/>
              <w:rPr>
                <w:b/>
                <w:sz w:val="20"/>
                <w:szCs w:val="20"/>
              </w:rPr>
            </w:pPr>
            <w:r>
              <w:rPr>
                <w:b/>
                <w:sz w:val="20"/>
                <w:szCs w:val="20"/>
              </w:rPr>
              <w:t>End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0E62D" w14:textId="77777777" w:rsidR="00075EB8" w:rsidRDefault="002E761B">
            <w:pPr>
              <w:spacing w:before="240"/>
              <w:rPr>
                <w:sz w:val="20"/>
                <w:szCs w:val="20"/>
              </w:rPr>
            </w:pPr>
            <w:r>
              <w:rPr>
                <w:sz w:val="20"/>
                <w:szCs w:val="20"/>
              </w:rPr>
              <w:t>Means to terminate; and Ended and Ending are construed accordingly.</w:t>
            </w:r>
          </w:p>
        </w:tc>
      </w:tr>
      <w:tr w:rsidR="00075EB8" w14:paraId="5B088384"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3DE80" w14:textId="77777777" w:rsidR="00075EB8" w:rsidRDefault="002E761B">
            <w:pPr>
              <w:spacing w:before="240"/>
              <w:rPr>
                <w:b/>
                <w:sz w:val="20"/>
                <w:szCs w:val="20"/>
              </w:rPr>
            </w:pPr>
            <w:r>
              <w:rPr>
                <w:b/>
                <w:sz w:val="20"/>
                <w:szCs w:val="20"/>
              </w:rPr>
              <w:lastRenderedPageBreak/>
              <w:t>Environmental Information Regulations or EIR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BC8F0" w14:textId="77777777" w:rsidR="00075EB8" w:rsidRDefault="002E761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75EB8" w14:paraId="0CAC572B"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A412E" w14:textId="77777777" w:rsidR="00075EB8" w:rsidRDefault="002E761B">
            <w:pPr>
              <w:spacing w:before="240"/>
              <w:rPr>
                <w:b/>
                <w:sz w:val="20"/>
                <w:szCs w:val="20"/>
              </w:rPr>
            </w:pPr>
            <w:r>
              <w:rPr>
                <w:b/>
                <w:sz w:val="20"/>
                <w:szCs w:val="20"/>
              </w:rPr>
              <w:t>Equipment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386EF" w14:textId="77777777" w:rsidR="00075EB8" w:rsidRDefault="002E761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5EB8" w14:paraId="04F782DE"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8C604" w14:textId="77777777" w:rsidR="00075EB8" w:rsidRDefault="002E761B">
            <w:pPr>
              <w:spacing w:before="240"/>
              <w:rPr>
                <w:b/>
                <w:sz w:val="20"/>
                <w:szCs w:val="20"/>
              </w:rPr>
            </w:pPr>
            <w:r>
              <w:rPr>
                <w:b/>
                <w:sz w:val="20"/>
                <w:szCs w:val="20"/>
              </w:rPr>
              <w:t>ESI Reference Number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16689" w14:textId="77777777" w:rsidR="00075EB8" w:rsidRDefault="002E761B">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75EB8" w14:paraId="453666F7" w14:textId="77777777">
        <w:trPr>
          <w:trHeight w:val="1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4441C" w14:textId="77777777" w:rsidR="00075EB8" w:rsidRDefault="002E761B">
            <w:pPr>
              <w:spacing w:before="240"/>
              <w:rPr>
                <w:b/>
                <w:sz w:val="20"/>
                <w:szCs w:val="20"/>
              </w:rPr>
            </w:pPr>
            <w:r>
              <w:rPr>
                <w:b/>
                <w:sz w:val="20"/>
                <w:szCs w:val="20"/>
              </w:rPr>
              <w:t>Employment Status Indicator test tool or ESI tool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5A842" w14:textId="77777777" w:rsidR="00075EB8" w:rsidRDefault="002E761B">
            <w:pPr>
              <w:spacing w:before="240"/>
              <w:rPr>
                <w:sz w:val="20"/>
                <w:szCs w:val="20"/>
              </w:rPr>
            </w:pPr>
            <w:r>
              <w:rPr>
                <w:sz w:val="20"/>
                <w:szCs w:val="20"/>
              </w:rPr>
              <w:t>The HMRC Employment Status Indicator test tool. The most up-to-date version must be used. At the time of drafting the tool may be found here:</w:t>
            </w:r>
          </w:p>
          <w:p w14:paraId="5B64CDC2" w14:textId="77777777" w:rsidR="00075EB8" w:rsidRDefault="00614A71">
            <w:hyperlink r:id="rId32" w:history="1">
              <w:r w:rsidR="002E761B">
                <w:rPr>
                  <w:rStyle w:val="Hyperlink"/>
                </w:rPr>
                <w:t>https://www.gov.uk/guidance/check-employment-status-for-tax</w:t>
              </w:r>
            </w:hyperlink>
          </w:p>
        </w:tc>
      </w:tr>
      <w:tr w:rsidR="00075EB8" w14:paraId="45B662A5"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8E340" w14:textId="77777777" w:rsidR="00075EB8" w:rsidRDefault="002E761B">
            <w:pPr>
              <w:spacing w:before="240"/>
              <w:rPr>
                <w:b/>
                <w:sz w:val="20"/>
                <w:szCs w:val="20"/>
              </w:rPr>
            </w:pPr>
            <w:r>
              <w:rPr>
                <w:b/>
                <w:sz w:val="20"/>
                <w:szCs w:val="20"/>
              </w:rPr>
              <w:t>Expiry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30010" w14:textId="77777777" w:rsidR="00075EB8" w:rsidRDefault="002E761B">
            <w:pPr>
              <w:spacing w:before="240"/>
              <w:rPr>
                <w:sz w:val="20"/>
                <w:szCs w:val="20"/>
              </w:rPr>
            </w:pPr>
            <w:r>
              <w:rPr>
                <w:sz w:val="20"/>
                <w:szCs w:val="20"/>
              </w:rPr>
              <w:t>The expiry date of this Call-Off Contract in the Order Form.</w:t>
            </w:r>
          </w:p>
        </w:tc>
      </w:tr>
      <w:tr w:rsidR="00075EB8" w14:paraId="0F0B210D" w14:textId="77777777">
        <w:trPr>
          <w:trHeight w:val="654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31F19" w14:textId="77777777" w:rsidR="00075EB8" w:rsidRDefault="002E761B">
            <w:pPr>
              <w:spacing w:before="240"/>
              <w:rPr>
                <w:b/>
                <w:sz w:val="20"/>
                <w:szCs w:val="20"/>
              </w:rPr>
            </w:pPr>
            <w:r>
              <w:rPr>
                <w:b/>
                <w:sz w:val="20"/>
                <w:szCs w:val="20"/>
              </w:rPr>
              <w:t>Force Majeure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CBCAE" w14:textId="77777777" w:rsidR="00075EB8" w:rsidRDefault="002E761B">
            <w:pPr>
              <w:spacing w:before="240"/>
              <w:rPr>
                <w:sz w:val="20"/>
                <w:szCs w:val="20"/>
              </w:rPr>
            </w:pPr>
            <w:r>
              <w:rPr>
                <w:sz w:val="20"/>
                <w:szCs w:val="20"/>
              </w:rPr>
              <w:t>A force Majeure event means anything affecting either Party's performance of their obligations arising from any:</w:t>
            </w:r>
          </w:p>
          <w:p w14:paraId="3FDF1456" w14:textId="77777777" w:rsidR="00075EB8" w:rsidRDefault="002E761B">
            <w:pPr>
              <w:pStyle w:val="ListParagraph"/>
              <w:numPr>
                <w:ilvl w:val="0"/>
                <w:numId w:val="21"/>
              </w:numPr>
              <w:rPr>
                <w:sz w:val="20"/>
                <w:szCs w:val="20"/>
              </w:rPr>
            </w:pPr>
            <w:r>
              <w:rPr>
                <w:sz w:val="20"/>
                <w:szCs w:val="20"/>
              </w:rPr>
              <w:t>acts, events or omissions beyond the reasonable control of the affected Party</w:t>
            </w:r>
          </w:p>
          <w:p w14:paraId="6C1C0443" w14:textId="77777777" w:rsidR="00075EB8" w:rsidRDefault="002E761B">
            <w:pPr>
              <w:pStyle w:val="ListParagraph"/>
              <w:numPr>
                <w:ilvl w:val="0"/>
                <w:numId w:val="22"/>
              </w:numPr>
              <w:rPr>
                <w:sz w:val="20"/>
                <w:szCs w:val="20"/>
              </w:rPr>
            </w:pPr>
            <w:r>
              <w:rPr>
                <w:sz w:val="20"/>
                <w:szCs w:val="20"/>
              </w:rPr>
              <w:t>riots, war or armed conflict, acts of terrorism, nuclear, biological or chemical warfare</w:t>
            </w:r>
          </w:p>
          <w:p w14:paraId="09DC7EC5" w14:textId="77777777" w:rsidR="00075EB8" w:rsidRDefault="002E761B">
            <w:pPr>
              <w:pStyle w:val="ListParagraph"/>
              <w:numPr>
                <w:ilvl w:val="0"/>
                <w:numId w:val="23"/>
              </w:numPr>
            </w:pPr>
            <w:r>
              <w:t xml:space="preserve">acts of government, local government or Regulatory </w:t>
            </w:r>
            <w:r>
              <w:rPr>
                <w:sz w:val="20"/>
                <w:szCs w:val="20"/>
              </w:rPr>
              <w:t>Bodies</w:t>
            </w:r>
          </w:p>
          <w:p w14:paraId="6AF80BED" w14:textId="77777777" w:rsidR="00075EB8" w:rsidRDefault="002E761B">
            <w:pPr>
              <w:pStyle w:val="ListParagraph"/>
              <w:numPr>
                <w:ilvl w:val="0"/>
                <w:numId w:val="24"/>
              </w:numPr>
            </w:pPr>
            <w:r>
              <w:rPr>
                <w:sz w:val="14"/>
                <w:szCs w:val="14"/>
              </w:rPr>
              <w:t xml:space="preserve"> </w:t>
            </w:r>
            <w:r>
              <w:rPr>
                <w:sz w:val="20"/>
                <w:szCs w:val="20"/>
              </w:rPr>
              <w:t>fire, flood or disaster and any failure or shortage of power or fuel</w:t>
            </w:r>
          </w:p>
          <w:p w14:paraId="48EE846C" w14:textId="77777777" w:rsidR="00075EB8" w:rsidRDefault="002E761B">
            <w:pPr>
              <w:pStyle w:val="ListParagraph"/>
              <w:numPr>
                <w:ilvl w:val="0"/>
                <w:numId w:val="25"/>
              </w:numPr>
              <w:rPr>
                <w:sz w:val="20"/>
                <w:szCs w:val="20"/>
              </w:rPr>
            </w:pPr>
            <w:r>
              <w:rPr>
                <w:sz w:val="20"/>
                <w:szCs w:val="20"/>
              </w:rPr>
              <w:t>industrial dispute affecting a third party for which a substitute third party isn’t reasonably available</w:t>
            </w:r>
          </w:p>
          <w:p w14:paraId="015B10DC" w14:textId="77777777" w:rsidR="00075EB8" w:rsidRDefault="002E761B">
            <w:pPr>
              <w:spacing w:before="240"/>
              <w:rPr>
                <w:sz w:val="20"/>
                <w:szCs w:val="20"/>
              </w:rPr>
            </w:pPr>
            <w:r>
              <w:rPr>
                <w:sz w:val="20"/>
                <w:szCs w:val="20"/>
              </w:rPr>
              <w:t>The following do not constitute a Force Majeure event:</w:t>
            </w:r>
          </w:p>
          <w:p w14:paraId="1DA2716F" w14:textId="77777777" w:rsidR="00075EB8" w:rsidRDefault="002E761B">
            <w:pPr>
              <w:pStyle w:val="ListParagraph"/>
              <w:numPr>
                <w:ilvl w:val="0"/>
                <w:numId w:val="26"/>
              </w:numPr>
              <w:rPr>
                <w:sz w:val="20"/>
                <w:szCs w:val="20"/>
              </w:rPr>
            </w:pPr>
            <w:r>
              <w:rPr>
                <w:sz w:val="20"/>
                <w:szCs w:val="20"/>
              </w:rPr>
              <w:t>any industrial dispute about the Supplier, its staff, or failure in the Supplier’s (or a Subcontractor's) supply chain</w:t>
            </w:r>
          </w:p>
          <w:p w14:paraId="7BE67AED" w14:textId="77777777" w:rsidR="00075EB8" w:rsidRDefault="002E761B">
            <w:pPr>
              <w:pStyle w:val="ListParagraph"/>
              <w:numPr>
                <w:ilvl w:val="0"/>
                <w:numId w:val="26"/>
              </w:numPr>
              <w:rPr>
                <w:sz w:val="20"/>
                <w:szCs w:val="20"/>
              </w:rPr>
            </w:pPr>
            <w:r>
              <w:rPr>
                <w:sz w:val="20"/>
                <w:szCs w:val="20"/>
              </w:rPr>
              <w:t>any event which is attributable to the wilful act, neglect or failure to take reasonable precautions by the Party seeking to rely on Force Majeure</w:t>
            </w:r>
          </w:p>
          <w:p w14:paraId="5406C601" w14:textId="77777777" w:rsidR="00075EB8" w:rsidRDefault="002E761B">
            <w:pPr>
              <w:pStyle w:val="ListParagraph"/>
              <w:numPr>
                <w:ilvl w:val="0"/>
                <w:numId w:val="26"/>
              </w:numPr>
              <w:rPr>
                <w:sz w:val="20"/>
                <w:szCs w:val="20"/>
              </w:rPr>
            </w:pPr>
            <w:r>
              <w:rPr>
                <w:sz w:val="20"/>
                <w:szCs w:val="20"/>
              </w:rPr>
              <w:t>the event was foreseeable by the Party seeking to rely on Force Majeure at the time this Call-Off Contract was entered into</w:t>
            </w:r>
          </w:p>
          <w:p w14:paraId="22E6E5D0" w14:textId="77777777" w:rsidR="00075EB8" w:rsidRDefault="002E761B">
            <w:pPr>
              <w:pStyle w:val="ListParagraph"/>
              <w:numPr>
                <w:ilvl w:val="0"/>
                <w:numId w:val="26"/>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75EB8" w14:paraId="62D579D2"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FA3F3" w14:textId="77777777" w:rsidR="00075EB8" w:rsidRDefault="002E761B">
            <w:pPr>
              <w:spacing w:before="240"/>
              <w:rPr>
                <w:b/>
                <w:sz w:val="20"/>
                <w:szCs w:val="20"/>
              </w:rPr>
            </w:pPr>
            <w:r>
              <w:rPr>
                <w:b/>
                <w:sz w:val="20"/>
                <w:szCs w:val="20"/>
              </w:rPr>
              <w:t>Former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16BE8" w14:textId="77777777" w:rsidR="00075EB8" w:rsidRDefault="002E761B">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075EB8" w14:paraId="11881C4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F65A0" w14:textId="77777777" w:rsidR="00075EB8" w:rsidRDefault="002E761B">
            <w:pPr>
              <w:spacing w:before="240"/>
              <w:rPr>
                <w:b/>
                <w:sz w:val="20"/>
                <w:szCs w:val="20"/>
              </w:rPr>
            </w:pPr>
            <w:r>
              <w:rPr>
                <w:b/>
                <w:sz w:val="20"/>
                <w:szCs w:val="20"/>
              </w:rPr>
              <w:lastRenderedPageBreak/>
              <w:t>Framework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A7A07" w14:textId="77777777" w:rsidR="00075EB8" w:rsidRDefault="002E761B">
            <w:pPr>
              <w:spacing w:before="240"/>
              <w:rPr>
                <w:sz w:val="20"/>
                <w:szCs w:val="20"/>
              </w:rPr>
            </w:pPr>
            <w:r>
              <w:rPr>
                <w:sz w:val="20"/>
                <w:szCs w:val="20"/>
              </w:rPr>
              <w:t>The clauses of framework agreement RM1557.12 together with the Framework Schedules.</w:t>
            </w:r>
          </w:p>
        </w:tc>
      </w:tr>
      <w:tr w:rsidR="00075EB8" w14:paraId="55DF697A"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1E9C6" w14:textId="77777777" w:rsidR="00075EB8" w:rsidRDefault="002E761B">
            <w:pPr>
              <w:spacing w:before="240"/>
              <w:rPr>
                <w:b/>
                <w:sz w:val="20"/>
                <w:szCs w:val="20"/>
              </w:rPr>
            </w:pPr>
            <w:r>
              <w:rPr>
                <w:b/>
                <w:sz w:val="20"/>
                <w:szCs w:val="20"/>
              </w:rPr>
              <w:t>Fraud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20ED3" w14:textId="77777777" w:rsidR="00075EB8" w:rsidRDefault="002E761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5EB8" w14:paraId="2774AFF9"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E4954" w14:textId="77777777" w:rsidR="00075EB8" w:rsidRDefault="002E761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01DD1" w14:textId="77777777" w:rsidR="00075EB8" w:rsidRDefault="002E761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75EB8" w14:paraId="2325D674" w14:textId="77777777">
        <w:trPr>
          <w:trHeight w:val="58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F9D27" w14:textId="77777777" w:rsidR="00075EB8" w:rsidRDefault="002E761B">
            <w:pPr>
              <w:spacing w:before="240"/>
              <w:rPr>
                <w:b/>
                <w:sz w:val="20"/>
                <w:szCs w:val="20"/>
              </w:rPr>
            </w:pPr>
            <w:r>
              <w:rPr>
                <w:b/>
                <w:sz w:val="20"/>
                <w:szCs w:val="20"/>
              </w:rPr>
              <w:t>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CB5C4" w14:textId="7B9A25EF" w:rsidR="00075EB8" w:rsidRDefault="002E761B">
            <w:pPr>
              <w:spacing w:before="240"/>
              <w:rPr>
                <w:sz w:val="20"/>
                <w:szCs w:val="20"/>
              </w:rPr>
            </w:pPr>
            <w:r>
              <w:rPr>
                <w:sz w:val="20"/>
                <w:szCs w:val="20"/>
              </w:rPr>
              <w:t>The cloud services described in Framework Agreement Section 2 (Services Offered) as defined by the Service Definition, the Supplier Terms, which the Supplier must make available to CCS and Buyers and those services which are deliverable by the Supplier under the Collaboration Agreement.</w:t>
            </w:r>
          </w:p>
        </w:tc>
      </w:tr>
      <w:tr w:rsidR="00075EB8" w14:paraId="2DBBE5A7"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0E718" w14:textId="77777777" w:rsidR="00075EB8" w:rsidRDefault="002E761B">
            <w:pPr>
              <w:spacing w:before="240"/>
              <w:rPr>
                <w:b/>
                <w:sz w:val="20"/>
                <w:szCs w:val="20"/>
              </w:rPr>
            </w:pPr>
            <w:r>
              <w:rPr>
                <w:b/>
                <w:sz w:val="20"/>
                <w:szCs w:val="20"/>
              </w:rPr>
              <w:t>GDPR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E8473" w14:textId="77777777" w:rsidR="00075EB8" w:rsidRDefault="002E761B">
            <w:pPr>
              <w:spacing w:before="240"/>
              <w:rPr>
                <w:sz w:val="20"/>
                <w:szCs w:val="20"/>
              </w:rPr>
            </w:pPr>
            <w:r>
              <w:rPr>
                <w:sz w:val="20"/>
                <w:szCs w:val="20"/>
              </w:rPr>
              <w:t>General Data Protection Regulation (Regulation (EU) 2016/679)</w:t>
            </w:r>
          </w:p>
        </w:tc>
      </w:tr>
      <w:tr w:rsidR="00075EB8" w14:paraId="48807A5C"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0226" w14:textId="77777777" w:rsidR="00075EB8" w:rsidRDefault="002E761B">
            <w:pPr>
              <w:spacing w:before="240"/>
              <w:rPr>
                <w:b/>
                <w:sz w:val="20"/>
                <w:szCs w:val="20"/>
              </w:rPr>
            </w:pPr>
            <w:r>
              <w:rPr>
                <w:b/>
                <w:sz w:val="20"/>
                <w:szCs w:val="20"/>
              </w:rPr>
              <w:t>Good Industry Practice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D346A" w14:textId="77777777" w:rsidR="00075EB8" w:rsidRDefault="002E761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5EB8" w14:paraId="0B2E0E8A"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2E993" w14:textId="77777777" w:rsidR="00075EB8" w:rsidRDefault="002E761B">
            <w:pPr>
              <w:spacing w:before="240"/>
              <w:rPr>
                <w:b/>
                <w:sz w:val="20"/>
                <w:szCs w:val="20"/>
              </w:rPr>
            </w:pPr>
            <w:r>
              <w:rPr>
                <w:b/>
                <w:sz w:val="20"/>
                <w:szCs w:val="20"/>
              </w:rPr>
              <w:t>Government Procurement Card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77130" w14:textId="77777777" w:rsidR="00075EB8" w:rsidRDefault="002E761B">
            <w:pPr>
              <w:spacing w:before="240"/>
              <w:rPr>
                <w:sz w:val="20"/>
                <w:szCs w:val="20"/>
              </w:rPr>
            </w:pPr>
            <w:r>
              <w:rPr>
                <w:sz w:val="20"/>
                <w:szCs w:val="20"/>
              </w:rPr>
              <w:t xml:space="preserve">The government’s preferred method of purchasing and payment for low value goods or services. </w:t>
            </w:r>
          </w:p>
        </w:tc>
      </w:tr>
      <w:tr w:rsidR="00075EB8" w14:paraId="3ACF72A1"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07E48" w14:textId="77777777" w:rsidR="00075EB8" w:rsidRDefault="002E761B">
            <w:pPr>
              <w:spacing w:before="240"/>
              <w:rPr>
                <w:b/>
                <w:sz w:val="20"/>
                <w:szCs w:val="20"/>
              </w:rPr>
            </w:pPr>
            <w:r>
              <w:rPr>
                <w:b/>
                <w:sz w:val="20"/>
                <w:szCs w:val="20"/>
              </w:rPr>
              <w:t>Guarantee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941D6" w14:textId="77777777" w:rsidR="00075EB8" w:rsidRDefault="002E761B">
            <w:pPr>
              <w:spacing w:before="240"/>
              <w:rPr>
                <w:sz w:val="20"/>
                <w:szCs w:val="20"/>
              </w:rPr>
            </w:pPr>
            <w:r>
              <w:rPr>
                <w:sz w:val="20"/>
                <w:szCs w:val="20"/>
              </w:rPr>
              <w:t>The guarantee described in Schedule 5.</w:t>
            </w:r>
          </w:p>
        </w:tc>
      </w:tr>
      <w:tr w:rsidR="00075EB8" w14:paraId="06A07141"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D5F32" w14:textId="77777777" w:rsidR="00075EB8" w:rsidRDefault="002E761B">
            <w:pPr>
              <w:spacing w:before="240"/>
              <w:rPr>
                <w:b/>
                <w:sz w:val="20"/>
                <w:szCs w:val="20"/>
              </w:rPr>
            </w:pPr>
            <w:r>
              <w:rPr>
                <w:b/>
                <w:sz w:val="20"/>
                <w:szCs w:val="20"/>
              </w:rPr>
              <w:t>Guidance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9D515" w14:textId="77777777" w:rsidR="00075EB8" w:rsidRDefault="002E761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75EB8" w14:paraId="485B0B5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5904C" w14:textId="77777777" w:rsidR="00075EB8" w:rsidRDefault="002E761B">
            <w:pPr>
              <w:spacing w:before="240"/>
              <w:rPr>
                <w:b/>
                <w:sz w:val="20"/>
                <w:szCs w:val="20"/>
              </w:rPr>
            </w:pPr>
            <w:r>
              <w:rPr>
                <w:b/>
                <w:sz w:val="20"/>
                <w:szCs w:val="20"/>
              </w:rPr>
              <w:t>Implementation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D8A9A" w14:textId="77777777" w:rsidR="00075EB8" w:rsidRDefault="002E761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75EB8" w14:paraId="105E169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FCB52" w14:textId="77777777" w:rsidR="00075EB8" w:rsidRDefault="002E761B">
            <w:pPr>
              <w:spacing w:before="240"/>
              <w:rPr>
                <w:b/>
                <w:sz w:val="20"/>
                <w:szCs w:val="20"/>
              </w:rPr>
            </w:pPr>
            <w:r>
              <w:rPr>
                <w:b/>
                <w:sz w:val="20"/>
                <w:szCs w:val="20"/>
              </w:rPr>
              <w:t>Indicative test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7EF25" w14:textId="77777777" w:rsidR="00075EB8" w:rsidRDefault="002E761B">
            <w:pPr>
              <w:spacing w:before="240"/>
              <w:rPr>
                <w:sz w:val="20"/>
                <w:szCs w:val="20"/>
              </w:rPr>
            </w:pPr>
            <w:r>
              <w:rPr>
                <w:sz w:val="20"/>
                <w:szCs w:val="20"/>
              </w:rPr>
              <w:t>ESI tool completed by contractors on their own behalf at the request of CCS or the Buyer (as applicable) under clause 4.6.</w:t>
            </w:r>
          </w:p>
        </w:tc>
      </w:tr>
      <w:tr w:rsidR="00075EB8" w14:paraId="3B2F99C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46E07" w14:textId="77777777" w:rsidR="00075EB8" w:rsidRDefault="002E761B">
            <w:pPr>
              <w:spacing w:before="240"/>
              <w:rPr>
                <w:b/>
                <w:sz w:val="20"/>
                <w:szCs w:val="20"/>
              </w:rPr>
            </w:pPr>
            <w:r>
              <w:rPr>
                <w:b/>
                <w:sz w:val="20"/>
                <w:szCs w:val="20"/>
              </w:rPr>
              <w:lastRenderedPageBreak/>
              <w:t>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DC29B" w14:textId="77777777" w:rsidR="00075EB8" w:rsidRDefault="002E761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75EB8" w14:paraId="15AF41C6"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AA56F" w14:textId="77777777" w:rsidR="00075EB8" w:rsidRDefault="002E761B">
            <w:pPr>
              <w:spacing w:before="240"/>
              <w:rPr>
                <w:b/>
                <w:sz w:val="20"/>
                <w:szCs w:val="20"/>
              </w:rPr>
            </w:pPr>
            <w:r>
              <w:rPr>
                <w:b/>
                <w:sz w:val="20"/>
                <w:szCs w:val="20"/>
              </w:rPr>
              <w:t>Information security management system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953C2" w14:textId="77777777" w:rsidR="00075EB8" w:rsidRDefault="002E761B">
            <w:pPr>
              <w:spacing w:before="240"/>
              <w:rPr>
                <w:sz w:val="20"/>
                <w:szCs w:val="20"/>
              </w:rPr>
            </w:pPr>
            <w:r>
              <w:rPr>
                <w:sz w:val="20"/>
                <w:szCs w:val="20"/>
              </w:rPr>
              <w:t>The information security management system and process developed by the Supplier in accordance with clause 16.1.</w:t>
            </w:r>
          </w:p>
        </w:tc>
      </w:tr>
      <w:tr w:rsidR="00075EB8" w14:paraId="2C8B8BF0"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B0BFD" w14:textId="77777777" w:rsidR="00075EB8" w:rsidRDefault="002E761B">
            <w:pPr>
              <w:spacing w:before="240"/>
              <w:rPr>
                <w:b/>
                <w:sz w:val="20"/>
                <w:szCs w:val="20"/>
              </w:rPr>
            </w:pPr>
            <w:r>
              <w:rPr>
                <w:b/>
                <w:sz w:val="20"/>
                <w:szCs w:val="20"/>
              </w:rPr>
              <w:t>Inside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7D88E" w14:textId="77777777" w:rsidR="00075EB8" w:rsidRDefault="002E761B">
            <w:pPr>
              <w:spacing w:before="240"/>
              <w:rPr>
                <w:sz w:val="20"/>
                <w:szCs w:val="20"/>
              </w:rPr>
            </w:pPr>
            <w:r>
              <w:rPr>
                <w:sz w:val="20"/>
                <w:szCs w:val="20"/>
              </w:rPr>
              <w:t>Contractual engagements which would be determined to be within the scope of the IR35 Intermediaries legislation if assessed using the ESI tool.</w:t>
            </w:r>
          </w:p>
        </w:tc>
      </w:tr>
      <w:tr w:rsidR="00075EB8" w14:paraId="209F3532"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4538D" w14:textId="77777777" w:rsidR="00075EB8" w:rsidRDefault="002E761B">
            <w:pPr>
              <w:spacing w:before="240"/>
              <w:rPr>
                <w:b/>
                <w:sz w:val="20"/>
                <w:szCs w:val="20"/>
              </w:rPr>
            </w:pPr>
            <w:r>
              <w:rPr>
                <w:b/>
                <w:sz w:val="20"/>
                <w:szCs w:val="20"/>
              </w:rPr>
              <w:t>Insolvency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60822" w14:textId="77777777" w:rsidR="00075EB8" w:rsidRDefault="002E761B">
            <w:pPr>
              <w:spacing w:before="240"/>
              <w:rPr>
                <w:sz w:val="20"/>
                <w:szCs w:val="20"/>
              </w:rPr>
            </w:pPr>
            <w:r>
              <w:rPr>
                <w:sz w:val="20"/>
                <w:szCs w:val="20"/>
              </w:rPr>
              <w:t>Can be:</w:t>
            </w:r>
          </w:p>
          <w:p w14:paraId="03F2FE3C" w14:textId="77777777" w:rsidR="00075EB8" w:rsidRDefault="002E761B">
            <w:pPr>
              <w:pStyle w:val="ListParagraph"/>
              <w:numPr>
                <w:ilvl w:val="0"/>
                <w:numId w:val="27"/>
              </w:numPr>
            </w:pPr>
            <w:r>
              <w:rPr>
                <w:sz w:val="14"/>
                <w:szCs w:val="14"/>
              </w:rPr>
              <w:t xml:space="preserve"> </w:t>
            </w:r>
            <w:r>
              <w:rPr>
                <w:sz w:val="20"/>
                <w:szCs w:val="20"/>
              </w:rPr>
              <w:t>a voluntary arrangement</w:t>
            </w:r>
          </w:p>
          <w:p w14:paraId="1C1008CF" w14:textId="77777777" w:rsidR="00075EB8" w:rsidRDefault="002E761B">
            <w:pPr>
              <w:pStyle w:val="ListParagraph"/>
              <w:numPr>
                <w:ilvl w:val="0"/>
                <w:numId w:val="27"/>
              </w:numPr>
              <w:rPr>
                <w:sz w:val="20"/>
                <w:szCs w:val="20"/>
              </w:rPr>
            </w:pPr>
            <w:r>
              <w:rPr>
                <w:sz w:val="20"/>
                <w:szCs w:val="20"/>
              </w:rPr>
              <w:t>a winding-up petition</w:t>
            </w:r>
          </w:p>
          <w:p w14:paraId="2E2EABD7" w14:textId="77777777" w:rsidR="00075EB8" w:rsidRDefault="002E761B">
            <w:pPr>
              <w:pStyle w:val="ListParagraph"/>
              <w:numPr>
                <w:ilvl w:val="0"/>
                <w:numId w:val="27"/>
              </w:numPr>
              <w:rPr>
                <w:sz w:val="20"/>
                <w:szCs w:val="20"/>
              </w:rPr>
            </w:pPr>
            <w:r>
              <w:rPr>
                <w:sz w:val="20"/>
                <w:szCs w:val="20"/>
              </w:rPr>
              <w:t>the appointment of a receiver or administrator</w:t>
            </w:r>
          </w:p>
          <w:p w14:paraId="4F832B40" w14:textId="77777777" w:rsidR="00075EB8" w:rsidRDefault="002E761B">
            <w:pPr>
              <w:pStyle w:val="ListParagraph"/>
              <w:numPr>
                <w:ilvl w:val="0"/>
                <w:numId w:val="27"/>
              </w:numPr>
              <w:rPr>
                <w:sz w:val="20"/>
                <w:szCs w:val="20"/>
              </w:rPr>
            </w:pPr>
            <w:r>
              <w:rPr>
                <w:sz w:val="20"/>
                <w:szCs w:val="20"/>
              </w:rPr>
              <w:t>an unresolved statutory demand</w:t>
            </w:r>
          </w:p>
          <w:p w14:paraId="761F0F69" w14:textId="77777777" w:rsidR="00075EB8" w:rsidRDefault="002E761B">
            <w:pPr>
              <w:pStyle w:val="ListParagraph"/>
              <w:numPr>
                <w:ilvl w:val="0"/>
                <w:numId w:val="27"/>
              </w:numPr>
            </w:pPr>
            <w:r>
              <w:t>a S</w:t>
            </w:r>
            <w:r>
              <w:rPr>
                <w:sz w:val="20"/>
                <w:szCs w:val="20"/>
              </w:rPr>
              <w:t>chedule A1 moratorium</w:t>
            </w:r>
          </w:p>
        </w:tc>
      </w:tr>
      <w:tr w:rsidR="00075EB8" w14:paraId="7FD286A1" w14:textId="77777777">
        <w:trPr>
          <w:trHeight w:val="28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870FF" w14:textId="77777777" w:rsidR="00075EB8" w:rsidRDefault="002E761B">
            <w:pPr>
              <w:spacing w:before="240"/>
              <w:rPr>
                <w:b/>
                <w:sz w:val="20"/>
                <w:szCs w:val="20"/>
              </w:rPr>
            </w:pPr>
            <w:r>
              <w:rPr>
                <w:b/>
                <w:sz w:val="20"/>
                <w:szCs w:val="20"/>
              </w:rPr>
              <w:t>Intellectual Property Rights or IPR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39219" w14:textId="77777777" w:rsidR="00075EB8" w:rsidRDefault="002E761B">
            <w:pPr>
              <w:spacing w:before="240"/>
              <w:rPr>
                <w:sz w:val="20"/>
                <w:szCs w:val="20"/>
              </w:rPr>
            </w:pPr>
            <w:r>
              <w:rPr>
                <w:sz w:val="20"/>
                <w:szCs w:val="20"/>
              </w:rPr>
              <w:t>Intellectual Property Rights are:</w:t>
            </w:r>
          </w:p>
          <w:p w14:paraId="78288A0B" w14:textId="77777777" w:rsidR="00075EB8" w:rsidRDefault="002E761B">
            <w:pPr>
              <w:pStyle w:val="ListParagraph"/>
              <w:numPr>
                <w:ilvl w:val="0"/>
                <w:numId w:val="28"/>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644B458" w14:textId="77777777" w:rsidR="00075EB8" w:rsidRDefault="002E761B">
            <w:pPr>
              <w:pStyle w:val="ListParagraph"/>
              <w:numPr>
                <w:ilvl w:val="0"/>
                <w:numId w:val="28"/>
              </w:numPr>
              <w:rPr>
                <w:sz w:val="20"/>
                <w:szCs w:val="20"/>
              </w:rPr>
            </w:pPr>
            <w:r>
              <w:rPr>
                <w:sz w:val="20"/>
                <w:szCs w:val="20"/>
              </w:rPr>
              <w:t>applications for registration, and the right to apply for registration, for any of the rights listed at (a) that are capable of being registered in any country or jurisdiction</w:t>
            </w:r>
          </w:p>
          <w:p w14:paraId="54C7609F" w14:textId="77777777" w:rsidR="00075EB8" w:rsidRDefault="002E761B">
            <w:pPr>
              <w:pStyle w:val="ListParagraph"/>
              <w:numPr>
                <w:ilvl w:val="0"/>
                <w:numId w:val="28"/>
              </w:numPr>
              <w:rPr>
                <w:sz w:val="20"/>
                <w:szCs w:val="20"/>
              </w:rPr>
            </w:pPr>
            <w:r>
              <w:rPr>
                <w:sz w:val="20"/>
                <w:szCs w:val="20"/>
              </w:rPr>
              <w:t>all other rights having equivalent or similar effect in any country or jurisdiction</w:t>
            </w:r>
          </w:p>
        </w:tc>
      </w:tr>
      <w:tr w:rsidR="00075EB8" w14:paraId="4A9CC219" w14:textId="77777777">
        <w:trPr>
          <w:trHeight w:val="22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3CAA5" w14:textId="77777777" w:rsidR="00075EB8" w:rsidRDefault="002E761B">
            <w:pPr>
              <w:spacing w:before="240"/>
              <w:rPr>
                <w:b/>
                <w:sz w:val="20"/>
                <w:szCs w:val="20"/>
              </w:rPr>
            </w:pPr>
            <w:r>
              <w:rPr>
                <w:b/>
                <w:sz w:val="20"/>
                <w:szCs w:val="20"/>
              </w:rPr>
              <w:t>Intermediary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1F508" w14:textId="77777777" w:rsidR="00075EB8" w:rsidRDefault="002E761B">
            <w:pPr>
              <w:spacing w:before="240"/>
              <w:rPr>
                <w:sz w:val="20"/>
                <w:szCs w:val="20"/>
              </w:rPr>
            </w:pPr>
            <w:r>
              <w:rPr>
                <w:sz w:val="20"/>
                <w:szCs w:val="20"/>
              </w:rPr>
              <w:t>For the purposes of the IR35 rules an intermediary can be:</w:t>
            </w:r>
          </w:p>
          <w:p w14:paraId="0F220CA0" w14:textId="77777777" w:rsidR="00075EB8" w:rsidRDefault="002E761B">
            <w:pPr>
              <w:pStyle w:val="ListParagraph"/>
              <w:numPr>
                <w:ilvl w:val="0"/>
                <w:numId w:val="29"/>
              </w:numPr>
              <w:rPr>
                <w:sz w:val="20"/>
                <w:szCs w:val="20"/>
              </w:rPr>
            </w:pPr>
            <w:r>
              <w:rPr>
                <w:sz w:val="20"/>
                <w:szCs w:val="20"/>
              </w:rPr>
              <w:t>the supplier's own limited company</w:t>
            </w:r>
          </w:p>
          <w:p w14:paraId="284B0C00" w14:textId="77777777" w:rsidR="00075EB8" w:rsidRDefault="002E761B">
            <w:pPr>
              <w:pStyle w:val="ListParagraph"/>
              <w:numPr>
                <w:ilvl w:val="0"/>
                <w:numId w:val="29"/>
              </w:numPr>
              <w:rPr>
                <w:sz w:val="20"/>
                <w:szCs w:val="20"/>
              </w:rPr>
            </w:pPr>
            <w:r>
              <w:rPr>
                <w:sz w:val="20"/>
                <w:szCs w:val="20"/>
              </w:rPr>
              <w:t>a service or a personal service company</w:t>
            </w:r>
          </w:p>
          <w:p w14:paraId="6218267A" w14:textId="77777777" w:rsidR="00075EB8" w:rsidRDefault="002E761B">
            <w:pPr>
              <w:pStyle w:val="ListParagraph"/>
              <w:numPr>
                <w:ilvl w:val="0"/>
                <w:numId w:val="29"/>
              </w:numPr>
              <w:rPr>
                <w:sz w:val="20"/>
                <w:szCs w:val="20"/>
              </w:rPr>
            </w:pPr>
            <w:r>
              <w:rPr>
                <w:sz w:val="20"/>
                <w:szCs w:val="20"/>
              </w:rPr>
              <w:t>a partnership</w:t>
            </w:r>
          </w:p>
          <w:p w14:paraId="5389054A" w14:textId="77777777" w:rsidR="00075EB8" w:rsidRDefault="002E761B">
            <w:pPr>
              <w:spacing w:before="240"/>
              <w:rPr>
                <w:sz w:val="20"/>
                <w:szCs w:val="20"/>
              </w:rPr>
            </w:pPr>
            <w:r>
              <w:rPr>
                <w:sz w:val="20"/>
                <w:szCs w:val="20"/>
              </w:rPr>
              <w:t>It does not apply if you work for a client through a Managed Service Company (MSC) or agency (for example, an employment agency).</w:t>
            </w:r>
          </w:p>
        </w:tc>
      </w:tr>
      <w:tr w:rsidR="00075EB8" w14:paraId="2A8E1D61"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F073B" w14:textId="77777777" w:rsidR="00075EB8" w:rsidRDefault="002E761B">
            <w:pPr>
              <w:spacing w:before="240"/>
              <w:rPr>
                <w:b/>
                <w:sz w:val="20"/>
                <w:szCs w:val="20"/>
              </w:rPr>
            </w:pPr>
            <w:r>
              <w:rPr>
                <w:b/>
                <w:sz w:val="20"/>
                <w:szCs w:val="20"/>
              </w:rPr>
              <w:t>IPR claim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54D94" w14:textId="77777777" w:rsidR="00075EB8" w:rsidRDefault="002E761B">
            <w:pPr>
              <w:spacing w:before="240"/>
              <w:rPr>
                <w:sz w:val="20"/>
                <w:szCs w:val="20"/>
              </w:rPr>
            </w:pPr>
            <w:r>
              <w:rPr>
                <w:sz w:val="20"/>
                <w:szCs w:val="20"/>
              </w:rPr>
              <w:t>As set out in clause 11.5.</w:t>
            </w:r>
          </w:p>
        </w:tc>
      </w:tr>
      <w:tr w:rsidR="00075EB8" w14:paraId="3FEC0E61"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9DA65" w14:textId="77777777" w:rsidR="00075EB8" w:rsidRDefault="002E761B">
            <w:pPr>
              <w:spacing w:before="240"/>
              <w:rPr>
                <w:b/>
                <w:sz w:val="20"/>
                <w:szCs w:val="20"/>
              </w:rPr>
            </w:pPr>
            <w:r>
              <w:rPr>
                <w:b/>
                <w:sz w:val="20"/>
                <w:szCs w:val="20"/>
              </w:rPr>
              <w:t>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C2B75" w14:textId="77777777" w:rsidR="00075EB8" w:rsidRDefault="002E761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75EB8" w14:paraId="5E82EF7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08836" w14:textId="77777777" w:rsidR="00075EB8" w:rsidRDefault="002E761B">
            <w:pPr>
              <w:spacing w:before="240"/>
              <w:rPr>
                <w:b/>
                <w:sz w:val="20"/>
                <w:szCs w:val="20"/>
              </w:rPr>
            </w:pPr>
            <w:r>
              <w:rPr>
                <w:b/>
                <w:sz w:val="20"/>
                <w:szCs w:val="20"/>
              </w:rPr>
              <w:t>IR35 assessment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66BD0" w14:textId="77777777" w:rsidR="00075EB8" w:rsidRDefault="002E761B">
            <w:pPr>
              <w:spacing w:before="240"/>
              <w:rPr>
                <w:sz w:val="20"/>
                <w:szCs w:val="20"/>
              </w:rPr>
            </w:pPr>
            <w:r>
              <w:rPr>
                <w:sz w:val="20"/>
                <w:szCs w:val="20"/>
              </w:rPr>
              <w:t>Assessment of employment status using the ESI tool to determine if engagement is Inside or Outside IR35.</w:t>
            </w:r>
          </w:p>
        </w:tc>
      </w:tr>
      <w:tr w:rsidR="00075EB8" w14:paraId="5C75F183"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A8206" w14:textId="77777777" w:rsidR="00075EB8" w:rsidRDefault="002E761B">
            <w:pPr>
              <w:spacing w:before="240"/>
              <w:rPr>
                <w:b/>
                <w:sz w:val="20"/>
                <w:szCs w:val="20"/>
              </w:rPr>
            </w:pPr>
            <w:r>
              <w:rPr>
                <w:b/>
                <w:sz w:val="20"/>
                <w:szCs w:val="20"/>
              </w:rPr>
              <w:lastRenderedPageBreak/>
              <w:t>Know-How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B046F" w14:textId="77777777" w:rsidR="00075EB8" w:rsidRDefault="002E761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75EB8" w14:paraId="6E176011"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F0A9A" w14:textId="77777777" w:rsidR="00075EB8" w:rsidRDefault="002E761B">
            <w:pPr>
              <w:spacing w:before="240"/>
              <w:rPr>
                <w:b/>
                <w:sz w:val="20"/>
                <w:szCs w:val="20"/>
              </w:rPr>
            </w:pPr>
            <w:r>
              <w:rPr>
                <w:b/>
                <w:sz w:val="20"/>
                <w:szCs w:val="20"/>
              </w:rPr>
              <w:t>Law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691E2" w14:textId="77777777" w:rsidR="00075EB8" w:rsidRDefault="002E761B">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75EB8" w14:paraId="6BC3FEFF"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D6BA2" w14:textId="77777777" w:rsidR="00075EB8" w:rsidRDefault="002E761B">
            <w:pPr>
              <w:spacing w:before="240"/>
              <w:rPr>
                <w:b/>
                <w:sz w:val="20"/>
                <w:szCs w:val="20"/>
              </w:rPr>
            </w:pPr>
            <w:r>
              <w:rPr>
                <w:b/>
                <w:sz w:val="20"/>
                <w:szCs w:val="20"/>
              </w:rPr>
              <w:t>LED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6D848" w14:textId="77777777" w:rsidR="00075EB8" w:rsidRDefault="002E761B">
            <w:pPr>
              <w:spacing w:before="240"/>
              <w:rPr>
                <w:sz w:val="20"/>
                <w:szCs w:val="20"/>
              </w:rPr>
            </w:pPr>
            <w:r>
              <w:rPr>
                <w:sz w:val="20"/>
                <w:szCs w:val="20"/>
              </w:rPr>
              <w:t>Law Enforcement Directive (EU) 2016/680.</w:t>
            </w:r>
          </w:p>
        </w:tc>
      </w:tr>
      <w:tr w:rsidR="00075EB8" w14:paraId="31B3A0FB" w14:textId="77777777">
        <w:trPr>
          <w:trHeight w:val="172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A695B" w14:textId="77777777" w:rsidR="00075EB8" w:rsidRDefault="002E761B">
            <w:pPr>
              <w:spacing w:before="240"/>
              <w:rPr>
                <w:b/>
                <w:sz w:val="20"/>
                <w:szCs w:val="20"/>
              </w:rPr>
            </w:pPr>
            <w:r>
              <w:rPr>
                <w:b/>
                <w:sz w:val="20"/>
                <w:szCs w:val="20"/>
              </w:rPr>
              <w:t>Loss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8B77A" w14:textId="77777777" w:rsidR="00075EB8" w:rsidRDefault="002E761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75EB8" w14:paraId="3E764FBE"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398F8" w14:textId="77777777" w:rsidR="00075EB8" w:rsidRDefault="002E761B">
            <w:pPr>
              <w:spacing w:before="240"/>
              <w:rPr>
                <w:b/>
                <w:sz w:val="20"/>
                <w:szCs w:val="20"/>
              </w:rPr>
            </w:pPr>
            <w:r>
              <w:rPr>
                <w:b/>
                <w:sz w:val="20"/>
                <w:szCs w:val="20"/>
              </w:rPr>
              <w:t>Lot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04F7C" w14:textId="77777777" w:rsidR="00075EB8" w:rsidRDefault="002E761B">
            <w:pPr>
              <w:spacing w:before="240"/>
              <w:rPr>
                <w:sz w:val="20"/>
                <w:szCs w:val="20"/>
              </w:rPr>
            </w:pPr>
            <w:r>
              <w:rPr>
                <w:sz w:val="20"/>
                <w:szCs w:val="20"/>
              </w:rPr>
              <w:t>Any of the 3 Lots specified in the ITT and Lots will be construed accordingly.</w:t>
            </w:r>
          </w:p>
        </w:tc>
      </w:tr>
      <w:tr w:rsidR="00075EB8" w14:paraId="3BC46305"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E0410" w14:textId="77777777" w:rsidR="00075EB8" w:rsidRDefault="002E761B">
            <w:pPr>
              <w:spacing w:before="240"/>
              <w:rPr>
                <w:b/>
                <w:sz w:val="20"/>
                <w:szCs w:val="20"/>
              </w:rPr>
            </w:pPr>
            <w:r>
              <w:rPr>
                <w:b/>
                <w:sz w:val="20"/>
                <w:szCs w:val="20"/>
              </w:rPr>
              <w:t>Malicious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EC40F" w14:textId="77777777" w:rsidR="00075EB8" w:rsidRDefault="002E761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5EB8" w14:paraId="341BD2B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77C1F" w14:textId="77777777" w:rsidR="00075EB8" w:rsidRDefault="002E761B">
            <w:pPr>
              <w:spacing w:before="240"/>
              <w:rPr>
                <w:b/>
                <w:sz w:val="20"/>
                <w:szCs w:val="20"/>
              </w:rPr>
            </w:pPr>
            <w:r>
              <w:rPr>
                <w:b/>
                <w:sz w:val="20"/>
                <w:szCs w:val="20"/>
              </w:rPr>
              <w:t>Management Charge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1B224" w14:textId="77777777" w:rsidR="00075EB8" w:rsidRDefault="002E761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5EB8" w14:paraId="5624A42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07753" w14:textId="77777777" w:rsidR="00075EB8" w:rsidRDefault="002E761B">
            <w:pPr>
              <w:spacing w:before="240"/>
              <w:rPr>
                <w:b/>
                <w:sz w:val="20"/>
                <w:szCs w:val="20"/>
              </w:rPr>
            </w:pPr>
            <w:r>
              <w:rPr>
                <w:b/>
                <w:sz w:val="20"/>
                <w:szCs w:val="20"/>
              </w:rPr>
              <w:t>Management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E7CC0" w14:textId="77777777" w:rsidR="00075EB8" w:rsidRDefault="002E761B">
            <w:pPr>
              <w:spacing w:before="240"/>
              <w:rPr>
                <w:sz w:val="20"/>
                <w:szCs w:val="20"/>
              </w:rPr>
            </w:pPr>
            <w:r>
              <w:rPr>
                <w:sz w:val="20"/>
                <w:szCs w:val="20"/>
              </w:rPr>
              <w:t>The management information specified in Framework Agreement section 6 (What you report to CCS).</w:t>
            </w:r>
          </w:p>
        </w:tc>
      </w:tr>
      <w:tr w:rsidR="00075EB8" w14:paraId="65E4897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AFE54" w14:textId="77777777" w:rsidR="00075EB8" w:rsidRDefault="002E761B">
            <w:pPr>
              <w:spacing w:before="240"/>
              <w:rPr>
                <w:b/>
                <w:sz w:val="20"/>
                <w:szCs w:val="20"/>
              </w:rPr>
            </w:pPr>
            <w:r>
              <w:rPr>
                <w:b/>
                <w:sz w:val="20"/>
                <w:szCs w:val="20"/>
              </w:rPr>
              <w:t>Material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BCE41" w14:textId="77777777" w:rsidR="00075EB8" w:rsidRDefault="002E761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75EB8" w14:paraId="413F2AB3"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ADC73" w14:textId="77777777" w:rsidR="00075EB8" w:rsidRDefault="002E761B">
            <w:pPr>
              <w:spacing w:before="240"/>
              <w:rPr>
                <w:b/>
                <w:sz w:val="20"/>
                <w:szCs w:val="20"/>
              </w:rPr>
            </w:pPr>
            <w:r>
              <w:rPr>
                <w:b/>
                <w:sz w:val="20"/>
                <w:szCs w:val="20"/>
              </w:rPr>
              <w:t>Ministry of Justice Code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7D410" w14:textId="77777777" w:rsidR="00075EB8" w:rsidRDefault="002E761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75EB8" w14:paraId="55A4B257"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5FA68" w14:textId="77777777" w:rsidR="00075EB8" w:rsidRDefault="002E761B">
            <w:pPr>
              <w:spacing w:before="240"/>
              <w:rPr>
                <w:b/>
                <w:sz w:val="20"/>
                <w:szCs w:val="20"/>
              </w:rPr>
            </w:pPr>
            <w:r>
              <w:rPr>
                <w:b/>
                <w:sz w:val="20"/>
                <w:szCs w:val="20"/>
              </w:rPr>
              <w:lastRenderedPageBreak/>
              <w:t>New Fair Deal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43868" w14:textId="77777777" w:rsidR="00075EB8" w:rsidRDefault="002E761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75EB8" w14:paraId="11BD602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A952A" w14:textId="77777777" w:rsidR="00075EB8" w:rsidRDefault="002E761B">
            <w:pPr>
              <w:spacing w:before="240"/>
              <w:rPr>
                <w:b/>
                <w:sz w:val="20"/>
                <w:szCs w:val="20"/>
              </w:rPr>
            </w:pPr>
            <w:r>
              <w:rPr>
                <w:b/>
                <w:sz w:val="20"/>
                <w:szCs w:val="20"/>
              </w:rPr>
              <w:t>Order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932C3" w14:textId="77777777" w:rsidR="00075EB8" w:rsidRDefault="002E761B">
            <w:pPr>
              <w:spacing w:before="240"/>
              <w:rPr>
                <w:sz w:val="20"/>
                <w:szCs w:val="20"/>
              </w:rPr>
            </w:pPr>
            <w:r>
              <w:rPr>
                <w:sz w:val="20"/>
                <w:szCs w:val="20"/>
              </w:rPr>
              <w:t>An order for G-Cloud Services placed by a contracting body with the Supplier in accordance with the ordering processes.</w:t>
            </w:r>
          </w:p>
        </w:tc>
      </w:tr>
      <w:tr w:rsidR="00075EB8" w14:paraId="49B18AE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D53B7" w14:textId="77777777" w:rsidR="00075EB8" w:rsidRDefault="002E761B">
            <w:pPr>
              <w:spacing w:before="240"/>
              <w:rPr>
                <w:b/>
                <w:sz w:val="20"/>
                <w:szCs w:val="20"/>
              </w:rPr>
            </w:pPr>
            <w:r>
              <w:rPr>
                <w:b/>
                <w:sz w:val="20"/>
                <w:szCs w:val="20"/>
              </w:rPr>
              <w:t>Order Form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14DC6" w14:textId="77777777" w:rsidR="00075EB8" w:rsidRDefault="002E761B">
            <w:pPr>
              <w:spacing w:before="240"/>
              <w:rPr>
                <w:sz w:val="20"/>
                <w:szCs w:val="20"/>
              </w:rPr>
            </w:pPr>
            <w:r>
              <w:rPr>
                <w:sz w:val="20"/>
                <w:szCs w:val="20"/>
              </w:rPr>
              <w:t>The order form set out in Part A of the Call-Off Contract to be used by a Buyer to order G-Cloud Services.</w:t>
            </w:r>
          </w:p>
        </w:tc>
      </w:tr>
      <w:tr w:rsidR="00075EB8" w14:paraId="40585E4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AC84A" w14:textId="77777777" w:rsidR="00075EB8" w:rsidRDefault="002E761B">
            <w:pPr>
              <w:spacing w:before="240"/>
              <w:rPr>
                <w:b/>
                <w:sz w:val="20"/>
                <w:szCs w:val="20"/>
              </w:rPr>
            </w:pPr>
            <w:r>
              <w:rPr>
                <w:b/>
                <w:sz w:val="20"/>
                <w:szCs w:val="20"/>
              </w:rPr>
              <w:t>Ordered 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288D6" w14:textId="77777777" w:rsidR="00075EB8" w:rsidRDefault="002E761B">
            <w:pPr>
              <w:spacing w:before="240"/>
              <w:rPr>
                <w:sz w:val="20"/>
                <w:szCs w:val="20"/>
              </w:rPr>
            </w:pPr>
            <w:r>
              <w:rPr>
                <w:sz w:val="20"/>
                <w:szCs w:val="20"/>
              </w:rPr>
              <w:t>G-Cloud Services which are the subject of an order by the Buyer.</w:t>
            </w:r>
          </w:p>
        </w:tc>
      </w:tr>
      <w:tr w:rsidR="00075EB8" w14:paraId="2D2FE64A"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65A76" w14:textId="77777777" w:rsidR="00075EB8" w:rsidRDefault="002E761B">
            <w:pPr>
              <w:spacing w:before="240"/>
              <w:rPr>
                <w:b/>
                <w:sz w:val="20"/>
                <w:szCs w:val="20"/>
              </w:rPr>
            </w:pPr>
            <w:r>
              <w:rPr>
                <w:b/>
                <w:sz w:val="20"/>
                <w:szCs w:val="20"/>
              </w:rPr>
              <w:t>Outside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913F7" w14:textId="77777777" w:rsidR="00075EB8" w:rsidRDefault="002E761B">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75EB8" w14:paraId="206F8797"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26C97" w14:textId="77777777" w:rsidR="00075EB8" w:rsidRDefault="002E761B">
            <w:pPr>
              <w:spacing w:before="240"/>
              <w:rPr>
                <w:b/>
                <w:sz w:val="20"/>
                <w:szCs w:val="20"/>
              </w:rPr>
            </w:pPr>
            <w:r>
              <w:rPr>
                <w:b/>
                <w:sz w:val="20"/>
                <w:szCs w:val="20"/>
              </w:rPr>
              <w:t>Party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CB02C" w14:textId="77777777" w:rsidR="00075EB8" w:rsidRDefault="002E761B">
            <w:pPr>
              <w:spacing w:before="240"/>
              <w:rPr>
                <w:sz w:val="20"/>
                <w:szCs w:val="20"/>
              </w:rPr>
            </w:pPr>
            <w:r>
              <w:rPr>
                <w:sz w:val="20"/>
                <w:szCs w:val="20"/>
              </w:rPr>
              <w:t>The Buyer or the Supplier and ‘Parties’ will be interpreted accordingly.</w:t>
            </w:r>
          </w:p>
        </w:tc>
      </w:tr>
      <w:tr w:rsidR="00075EB8" w14:paraId="6E344CF4"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16C37" w14:textId="77777777" w:rsidR="00075EB8" w:rsidRDefault="002E761B">
            <w:pPr>
              <w:spacing w:before="240"/>
              <w:rPr>
                <w:b/>
                <w:sz w:val="20"/>
                <w:szCs w:val="20"/>
              </w:rPr>
            </w:pPr>
            <w:r>
              <w:rPr>
                <w:b/>
                <w:sz w:val="20"/>
                <w:szCs w:val="20"/>
              </w:rPr>
              <w:t>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17B4F" w14:textId="77777777" w:rsidR="00075EB8" w:rsidRDefault="002E761B">
            <w:pPr>
              <w:spacing w:before="240"/>
              <w:rPr>
                <w:sz w:val="20"/>
                <w:szCs w:val="20"/>
              </w:rPr>
            </w:pPr>
            <w:r>
              <w:rPr>
                <w:sz w:val="20"/>
                <w:szCs w:val="20"/>
              </w:rPr>
              <w:t>Takes the meaning given in the GDPR.</w:t>
            </w:r>
          </w:p>
        </w:tc>
      </w:tr>
      <w:tr w:rsidR="00075EB8" w14:paraId="6CACF6C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922E0" w14:textId="77777777" w:rsidR="00075EB8" w:rsidRDefault="002E761B">
            <w:pPr>
              <w:spacing w:before="240"/>
              <w:rPr>
                <w:b/>
                <w:sz w:val="20"/>
                <w:szCs w:val="20"/>
              </w:rPr>
            </w:pPr>
            <w:r>
              <w:rPr>
                <w:b/>
                <w:sz w:val="20"/>
                <w:szCs w:val="20"/>
              </w:rPr>
              <w:t>Personal Data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BDD7E" w14:textId="77777777" w:rsidR="00075EB8" w:rsidRDefault="002E761B">
            <w:pPr>
              <w:spacing w:before="240"/>
              <w:rPr>
                <w:sz w:val="20"/>
                <w:szCs w:val="20"/>
              </w:rPr>
            </w:pPr>
            <w:r>
              <w:rPr>
                <w:sz w:val="20"/>
                <w:szCs w:val="20"/>
              </w:rPr>
              <w:t>Takes the meaning given in the GDPR.</w:t>
            </w:r>
          </w:p>
        </w:tc>
      </w:tr>
      <w:tr w:rsidR="00075EB8" w14:paraId="686CE506"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304A2" w14:textId="77777777" w:rsidR="00075EB8" w:rsidRDefault="002E761B">
            <w:pPr>
              <w:spacing w:before="240"/>
              <w:rPr>
                <w:b/>
                <w:sz w:val="20"/>
                <w:szCs w:val="20"/>
              </w:rPr>
            </w:pPr>
            <w:r>
              <w:rPr>
                <w:b/>
                <w:sz w:val="20"/>
                <w:szCs w:val="20"/>
              </w:rPr>
              <w:t>Processing</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58F72" w14:textId="77777777" w:rsidR="00075EB8" w:rsidRDefault="002E761B">
            <w:pPr>
              <w:spacing w:before="240"/>
              <w:rPr>
                <w:sz w:val="20"/>
                <w:szCs w:val="20"/>
              </w:rPr>
            </w:pPr>
            <w:r>
              <w:rPr>
                <w:sz w:val="20"/>
                <w:szCs w:val="20"/>
              </w:rPr>
              <w:t>Takes the meaning given in the GDPR.</w:t>
            </w:r>
          </w:p>
        </w:tc>
      </w:tr>
      <w:tr w:rsidR="00075EB8" w14:paraId="72AB065F"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B0480" w14:textId="77777777" w:rsidR="00075EB8" w:rsidRDefault="002E761B">
            <w:pPr>
              <w:spacing w:before="240"/>
              <w:rPr>
                <w:b/>
                <w:sz w:val="20"/>
                <w:szCs w:val="20"/>
              </w:rPr>
            </w:pPr>
            <w:r>
              <w:rPr>
                <w:b/>
                <w:sz w:val="20"/>
                <w:szCs w:val="20"/>
              </w:rPr>
              <w:t>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87CDD" w14:textId="77777777" w:rsidR="00075EB8" w:rsidRDefault="002E761B">
            <w:pPr>
              <w:spacing w:before="240"/>
              <w:rPr>
                <w:sz w:val="20"/>
                <w:szCs w:val="20"/>
              </w:rPr>
            </w:pPr>
            <w:r>
              <w:rPr>
                <w:sz w:val="20"/>
                <w:szCs w:val="20"/>
              </w:rPr>
              <w:t>Takes the meaning given in the GDPR.</w:t>
            </w:r>
          </w:p>
        </w:tc>
      </w:tr>
      <w:tr w:rsidR="00075EB8" w14:paraId="6D22CCCB" w14:textId="77777777">
        <w:trPr>
          <w:trHeight w:val="324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04D6B" w14:textId="77777777" w:rsidR="00075EB8" w:rsidRDefault="002E761B">
            <w:pPr>
              <w:spacing w:before="240"/>
              <w:rPr>
                <w:b/>
                <w:sz w:val="20"/>
                <w:szCs w:val="20"/>
              </w:rPr>
            </w:pPr>
            <w:r>
              <w:rPr>
                <w:b/>
                <w:sz w:val="20"/>
                <w:szCs w:val="20"/>
              </w:rPr>
              <w:t>Prohibited 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6D2B8" w14:textId="77777777" w:rsidR="00075EB8" w:rsidRDefault="002E761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80EB64E" w14:textId="77777777" w:rsidR="00075EB8" w:rsidRDefault="002E761B">
            <w:pPr>
              <w:pStyle w:val="ListParagraph"/>
              <w:numPr>
                <w:ilvl w:val="0"/>
                <w:numId w:val="30"/>
              </w:numPr>
              <w:rPr>
                <w:sz w:val="20"/>
                <w:szCs w:val="20"/>
              </w:rPr>
            </w:pPr>
            <w:r>
              <w:rPr>
                <w:sz w:val="20"/>
                <w:szCs w:val="20"/>
              </w:rPr>
              <w:t>induce that person to perform improperly a relevant function or activity</w:t>
            </w:r>
          </w:p>
          <w:p w14:paraId="6774C9E4" w14:textId="77777777" w:rsidR="00075EB8" w:rsidRDefault="002E761B">
            <w:pPr>
              <w:pStyle w:val="ListParagraph"/>
              <w:numPr>
                <w:ilvl w:val="0"/>
                <w:numId w:val="30"/>
              </w:numPr>
              <w:rPr>
                <w:sz w:val="20"/>
                <w:szCs w:val="20"/>
              </w:rPr>
            </w:pPr>
            <w:r>
              <w:rPr>
                <w:sz w:val="20"/>
                <w:szCs w:val="20"/>
              </w:rPr>
              <w:t>reward that person for improper performance of a relevant function or activity</w:t>
            </w:r>
          </w:p>
          <w:p w14:paraId="06721DE7" w14:textId="77777777" w:rsidR="00075EB8" w:rsidRDefault="002E761B">
            <w:pPr>
              <w:pStyle w:val="ListParagraph"/>
              <w:numPr>
                <w:ilvl w:val="0"/>
                <w:numId w:val="30"/>
              </w:numPr>
              <w:rPr>
                <w:sz w:val="20"/>
                <w:szCs w:val="20"/>
              </w:rPr>
            </w:pPr>
            <w:r>
              <w:rPr>
                <w:sz w:val="20"/>
                <w:szCs w:val="20"/>
              </w:rPr>
              <w:t>commit any offence:</w:t>
            </w:r>
          </w:p>
          <w:p w14:paraId="62F1D3E0" w14:textId="77777777" w:rsidR="00075EB8" w:rsidRDefault="002E761B">
            <w:pPr>
              <w:pStyle w:val="ListParagraph"/>
              <w:numPr>
                <w:ilvl w:val="1"/>
                <w:numId w:val="30"/>
              </w:numPr>
              <w:rPr>
                <w:sz w:val="20"/>
                <w:szCs w:val="20"/>
              </w:rPr>
            </w:pPr>
            <w:r>
              <w:rPr>
                <w:sz w:val="20"/>
                <w:szCs w:val="20"/>
              </w:rPr>
              <w:t>under the Bribery Act 2010</w:t>
            </w:r>
          </w:p>
          <w:p w14:paraId="725A119D" w14:textId="77777777" w:rsidR="00075EB8" w:rsidRDefault="002E761B">
            <w:pPr>
              <w:pStyle w:val="ListParagraph"/>
              <w:numPr>
                <w:ilvl w:val="1"/>
                <w:numId w:val="30"/>
              </w:numPr>
              <w:rPr>
                <w:sz w:val="20"/>
                <w:szCs w:val="20"/>
              </w:rPr>
            </w:pPr>
            <w:r>
              <w:rPr>
                <w:sz w:val="20"/>
                <w:szCs w:val="20"/>
              </w:rPr>
              <w:t>under legislation creating offences concerning Fraud</w:t>
            </w:r>
          </w:p>
          <w:p w14:paraId="04629AB1" w14:textId="77777777" w:rsidR="00075EB8" w:rsidRDefault="002E761B">
            <w:pPr>
              <w:pStyle w:val="ListParagraph"/>
              <w:numPr>
                <w:ilvl w:val="1"/>
                <w:numId w:val="30"/>
              </w:numPr>
            </w:pPr>
            <w:r>
              <w:t>at common Law concerning Fraud</w:t>
            </w:r>
          </w:p>
          <w:p w14:paraId="55D52615" w14:textId="77777777" w:rsidR="00075EB8" w:rsidRDefault="002E761B">
            <w:pPr>
              <w:pStyle w:val="ListParagraph"/>
              <w:numPr>
                <w:ilvl w:val="1"/>
                <w:numId w:val="30"/>
              </w:numPr>
              <w:rPr>
                <w:sz w:val="20"/>
                <w:szCs w:val="20"/>
              </w:rPr>
            </w:pPr>
            <w:r>
              <w:rPr>
                <w:sz w:val="20"/>
                <w:szCs w:val="20"/>
              </w:rPr>
              <w:t>committing or attempting or conspiring to commit Fraud</w:t>
            </w:r>
          </w:p>
        </w:tc>
      </w:tr>
      <w:tr w:rsidR="00075EB8" w14:paraId="049D0D12" w14:textId="77777777">
        <w:trPr>
          <w:trHeight w:val="75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7676D" w14:textId="77777777" w:rsidR="00075EB8" w:rsidRDefault="002E761B">
            <w:pPr>
              <w:spacing w:before="240"/>
              <w:rPr>
                <w:b/>
                <w:sz w:val="20"/>
                <w:szCs w:val="20"/>
              </w:rPr>
            </w:pPr>
            <w:r>
              <w:rPr>
                <w:b/>
                <w:sz w:val="20"/>
                <w:szCs w:val="20"/>
              </w:rPr>
              <w:t>Project Specific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7BF26" w14:textId="77777777" w:rsidR="00075EB8" w:rsidRDefault="002E761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5EB8" w14:paraId="1EFB690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B0D2F" w14:textId="77777777" w:rsidR="00075EB8" w:rsidRDefault="002E761B">
            <w:pPr>
              <w:spacing w:before="240"/>
              <w:rPr>
                <w:b/>
                <w:sz w:val="20"/>
                <w:szCs w:val="20"/>
              </w:rPr>
            </w:pPr>
            <w:r>
              <w:rPr>
                <w:b/>
                <w:sz w:val="20"/>
                <w:szCs w:val="20"/>
              </w:rPr>
              <w:lastRenderedPageBreak/>
              <w:t>Property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58CE7" w14:textId="77777777" w:rsidR="00075EB8" w:rsidRDefault="002E761B">
            <w:pPr>
              <w:spacing w:before="240"/>
              <w:rPr>
                <w:sz w:val="20"/>
                <w:szCs w:val="20"/>
              </w:rPr>
            </w:pPr>
            <w:r>
              <w:rPr>
                <w:sz w:val="20"/>
                <w:szCs w:val="20"/>
              </w:rPr>
              <w:t>Assets and property including technical infrastructure, IPRs and equipment.</w:t>
            </w:r>
          </w:p>
        </w:tc>
      </w:tr>
      <w:tr w:rsidR="00075EB8" w14:paraId="025AD1DF" w14:textId="77777777">
        <w:trPr>
          <w:trHeight w:val="17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9667F" w14:textId="77777777" w:rsidR="00075EB8" w:rsidRDefault="002E761B">
            <w:pPr>
              <w:spacing w:before="240"/>
              <w:rPr>
                <w:b/>
                <w:sz w:val="20"/>
                <w:szCs w:val="20"/>
              </w:rPr>
            </w:pPr>
            <w:r>
              <w:rPr>
                <w:b/>
                <w:sz w:val="20"/>
                <w:szCs w:val="20"/>
              </w:rPr>
              <w:t>Protective Measures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DE303" w14:textId="77777777" w:rsidR="00075EB8" w:rsidRDefault="002E761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5EB8" w14:paraId="55A15BF7"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1FB13" w14:textId="77777777" w:rsidR="00075EB8" w:rsidRDefault="002E761B">
            <w:pPr>
              <w:spacing w:before="240"/>
              <w:rPr>
                <w:b/>
                <w:sz w:val="20"/>
                <w:szCs w:val="20"/>
              </w:rPr>
            </w:pPr>
            <w:r>
              <w:rPr>
                <w:b/>
                <w:sz w:val="20"/>
                <w:szCs w:val="20"/>
              </w:rPr>
              <w:t>PSN or Public Services Network</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7A0869" w14:textId="77777777" w:rsidR="00075EB8" w:rsidRDefault="002E761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75EB8" w14:paraId="7A1F557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1F8EF" w14:textId="77777777" w:rsidR="00075EB8" w:rsidRDefault="002E761B">
            <w:pPr>
              <w:spacing w:before="240"/>
              <w:rPr>
                <w:b/>
                <w:sz w:val="20"/>
                <w:szCs w:val="20"/>
              </w:rPr>
            </w:pPr>
            <w:r>
              <w:rPr>
                <w:b/>
                <w:sz w:val="20"/>
                <w:szCs w:val="20"/>
              </w:rPr>
              <w:t>Regulatory body or bodies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7B960" w14:textId="77777777" w:rsidR="00075EB8" w:rsidRDefault="002E761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75EB8" w14:paraId="3C172F9A"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E9BE9" w14:textId="77777777" w:rsidR="00075EB8" w:rsidRDefault="002E761B">
            <w:pPr>
              <w:spacing w:before="240"/>
              <w:rPr>
                <w:b/>
                <w:sz w:val="20"/>
                <w:szCs w:val="20"/>
              </w:rPr>
            </w:pPr>
            <w:r>
              <w:rPr>
                <w:b/>
                <w:sz w:val="20"/>
                <w:szCs w:val="20"/>
              </w:rPr>
              <w:t>Relevant person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FFFD9" w14:textId="77777777" w:rsidR="00075EB8" w:rsidRDefault="002E761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75EB8" w14:paraId="526EB04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A05E1" w14:textId="77777777" w:rsidR="00075EB8" w:rsidRDefault="002E761B">
            <w:pPr>
              <w:spacing w:before="240"/>
              <w:rPr>
                <w:b/>
                <w:sz w:val="20"/>
                <w:szCs w:val="20"/>
              </w:rPr>
            </w:pPr>
            <w:r>
              <w:rPr>
                <w:b/>
                <w:sz w:val="20"/>
                <w:szCs w:val="20"/>
              </w:rPr>
              <w:t>Relevant Transfer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067E6" w14:textId="77777777" w:rsidR="00075EB8" w:rsidRDefault="002E761B">
            <w:pPr>
              <w:spacing w:before="240"/>
              <w:rPr>
                <w:sz w:val="20"/>
                <w:szCs w:val="20"/>
              </w:rPr>
            </w:pPr>
            <w:r>
              <w:rPr>
                <w:sz w:val="20"/>
                <w:szCs w:val="20"/>
              </w:rPr>
              <w:t>A transfer of employment to which the employment regulations applies.</w:t>
            </w:r>
          </w:p>
        </w:tc>
      </w:tr>
      <w:tr w:rsidR="00075EB8" w14:paraId="627A10CC"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C9550" w14:textId="77777777" w:rsidR="00075EB8" w:rsidRDefault="002E761B">
            <w:pPr>
              <w:spacing w:before="240"/>
              <w:rPr>
                <w:b/>
                <w:sz w:val="20"/>
                <w:szCs w:val="20"/>
              </w:rPr>
            </w:pPr>
            <w:r>
              <w:rPr>
                <w:b/>
                <w:sz w:val="20"/>
                <w:szCs w:val="20"/>
              </w:rPr>
              <w:t>Replacement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906E4" w14:textId="77777777" w:rsidR="00075EB8" w:rsidRDefault="002E761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5EB8" w14:paraId="2E59355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3563F" w14:textId="77777777" w:rsidR="00075EB8" w:rsidRDefault="002E761B">
            <w:pPr>
              <w:spacing w:before="240"/>
              <w:rPr>
                <w:b/>
                <w:sz w:val="20"/>
                <w:szCs w:val="20"/>
              </w:rPr>
            </w:pPr>
            <w:r>
              <w:rPr>
                <w:b/>
                <w:sz w:val="20"/>
                <w:szCs w:val="20"/>
              </w:rPr>
              <w:t>Replacement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09D8E" w14:textId="77777777" w:rsidR="00075EB8" w:rsidRDefault="002E761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75EB8" w14:paraId="5C6CF55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11664" w14:textId="77777777" w:rsidR="00075EB8" w:rsidRDefault="002E761B">
            <w:pPr>
              <w:spacing w:before="240"/>
              <w:rPr>
                <w:b/>
                <w:sz w:val="20"/>
                <w:szCs w:val="20"/>
              </w:rPr>
            </w:pPr>
            <w:r>
              <w:rPr>
                <w:b/>
                <w:sz w:val="20"/>
                <w:szCs w:val="20"/>
              </w:rPr>
              <w:t>Security management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4B97E" w14:textId="77777777" w:rsidR="00075EB8" w:rsidRDefault="002E761B">
            <w:pPr>
              <w:spacing w:before="240"/>
              <w:rPr>
                <w:sz w:val="20"/>
                <w:szCs w:val="20"/>
              </w:rPr>
            </w:pPr>
            <w:r>
              <w:rPr>
                <w:sz w:val="20"/>
                <w:szCs w:val="20"/>
              </w:rPr>
              <w:t>The Supplier's security management plan developed by the Supplier in accordance with clause 16.1.</w:t>
            </w:r>
          </w:p>
        </w:tc>
      </w:tr>
      <w:tr w:rsidR="00075EB8" w14:paraId="3D775371"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CA08F" w14:textId="77777777" w:rsidR="00075EB8" w:rsidRDefault="002E761B">
            <w:pPr>
              <w:spacing w:before="240"/>
              <w:rPr>
                <w:b/>
                <w:sz w:val="20"/>
                <w:szCs w:val="20"/>
              </w:rPr>
            </w:pPr>
            <w:r>
              <w:rPr>
                <w:b/>
                <w:sz w:val="20"/>
                <w:szCs w:val="20"/>
              </w:rPr>
              <w:t>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87042" w14:textId="77777777" w:rsidR="00075EB8" w:rsidRDefault="002E761B">
            <w:pPr>
              <w:spacing w:before="240"/>
              <w:rPr>
                <w:sz w:val="20"/>
                <w:szCs w:val="20"/>
              </w:rPr>
            </w:pPr>
            <w:r>
              <w:rPr>
                <w:sz w:val="20"/>
                <w:szCs w:val="20"/>
              </w:rPr>
              <w:t>The services ordered by the Buyer as set out in the Order Form.</w:t>
            </w:r>
          </w:p>
        </w:tc>
      </w:tr>
      <w:tr w:rsidR="00075EB8" w14:paraId="1DA2615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8EA1F" w14:textId="77777777" w:rsidR="00075EB8" w:rsidRDefault="002E761B">
            <w:pPr>
              <w:spacing w:before="240"/>
              <w:rPr>
                <w:b/>
                <w:sz w:val="20"/>
                <w:szCs w:val="20"/>
              </w:rPr>
            </w:pPr>
            <w:r>
              <w:rPr>
                <w:b/>
                <w:sz w:val="20"/>
                <w:szCs w:val="20"/>
              </w:rPr>
              <w:t>Service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A7976" w14:textId="77777777" w:rsidR="00075EB8" w:rsidRDefault="002E761B">
            <w:pPr>
              <w:spacing w:before="240"/>
              <w:rPr>
                <w:sz w:val="20"/>
                <w:szCs w:val="20"/>
              </w:rPr>
            </w:pPr>
            <w:r>
              <w:rPr>
                <w:sz w:val="20"/>
                <w:szCs w:val="20"/>
              </w:rPr>
              <w:t>Data that is owned or managed by the Buyer and used for the G-Cloud Services, including backup data.</w:t>
            </w:r>
          </w:p>
        </w:tc>
      </w:tr>
      <w:tr w:rsidR="00075EB8" w14:paraId="12C35B71"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BEB70" w14:textId="77777777" w:rsidR="00075EB8" w:rsidRDefault="002E761B">
            <w:pPr>
              <w:spacing w:before="240"/>
              <w:rPr>
                <w:b/>
                <w:sz w:val="20"/>
                <w:szCs w:val="20"/>
              </w:rPr>
            </w:pPr>
            <w:r>
              <w:rPr>
                <w:b/>
                <w:sz w:val="20"/>
                <w:szCs w:val="20"/>
              </w:rPr>
              <w:lastRenderedPageBreak/>
              <w:t>Service definition(s)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41C6E" w14:textId="77777777" w:rsidR="00075EB8" w:rsidRDefault="002E761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75EB8" w14:paraId="70BD84D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7A95B" w14:textId="77777777" w:rsidR="00075EB8" w:rsidRDefault="002E761B">
            <w:pPr>
              <w:spacing w:before="240"/>
              <w:rPr>
                <w:b/>
                <w:sz w:val="20"/>
                <w:szCs w:val="20"/>
              </w:rPr>
            </w:pPr>
            <w:r>
              <w:rPr>
                <w:b/>
                <w:sz w:val="20"/>
                <w:szCs w:val="20"/>
              </w:rPr>
              <w:t>Service description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907D0" w14:textId="77777777" w:rsidR="00075EB8" w:rsidRDefault="002E761B">
            <w:pPr>
              <w:spacing w:before="240"/>
              <w:rPr>
                <w:sz w:val="20"/>
                <w:szCs w:val="20"/>
              </w:rPr>
            </w:pPr>
            <w:r>
              <w:rPr>
                <w:sz w:val="20"/>
                <w:szCs w:val="20"/>
              </w:rPr>
              <w:t>The description of the Supplier service offering as published on the Digital Marketplace.</w:t>
            </w:r>
          </w:p>
        </w:tc>
      </w:tr>
      <w:tr w:rsidR="00075EB8" w14:paraId="7FAE4662"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EE502" w14:textId="77777777" w:rsidR="00075EB8" w:rsidRDefault="002E761B">
            <w:pPr>
              <w:spacing w:before="240"/>
              <w:rPr>
                <w:b/>
                <w:sz w:val="20"/>
                <w:szCs w:val="20"/>
              </w:rPr>
            </w:pPr>
            <w:r>
              <w:rPr>
                <w:b/>
                <w:sz w:val="20"/>
                <w:szCs w:val="20"/>
              </w:rPr>
              <w:t>Service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44595" w14:textId="77777777" w:rsidR="00075EB8" w:rsidRDefault="002E761B">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075EB8" w14:paraId="42B41A63"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F14F6" w14:textId="77777777" w:rsidR="00075EB8" w:rsidRDefault="002E761B">
            <w:pPr>
              <w:spacing w:before="240"/>
              <w:rPr>
                <w:b/>
                <w:sz w:val="20"/>
                <w:szCs w:val="20"/>
              </w:rPr>
            </w:pPr>
            <w:r>
              <w:rPr>
                <w:b/>
                <w:sz w:val="20"/>
                <w:szCs w:val="20"/>
              </w:rPr>
              <w:t>Spend controls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408D8" w14:textId="77777777" w:rsidR="00075EB8" w:rsidRDefault="002E761B">
            <w:pPr>
              <w:spacing w:before="240"/>
            </w:pPr>
            <w:r>
              <w:rPr>
                <w:sz w:val="20"/>
                <w:szCs w:val="20"/>
              </w:rPr>
              <w:t>The approval process used by a central government Buyer if it needs to spend money on certain digital or technology services, see</w:t>
            </w:r>
            <w:hyperlink r:id="rId33" w:history="1">
              <w:r>
                <w:rPr>
                  <w:sz w:val="20"/>
                  <w:szCs w:val="20"/>
                </w:rPr>
                <w:t xml:space="preserve"> </w:t>
              </w:r>
            </w:hyperlink>
            <w:hyperlink r:id="rId34" w:history="1">
              <w:r>
                <w:rPr>
                  <w:sz w:val="20"/>
                  <w:szCs w:val="20"/>
                  <w:u w:val="single"/>
                </w:rPr>
                <w:t>https://www.gov.uk/service-manual/agile-delivery/spend-controls-check-if-you-need-approval-to-spend-money-on-a-service</w:t>
              </w:r>
            </w:hyperlink>
          </w:p>
        </w:tc>
      </w:tr>
      <w:tr w:rsidR="00075EB8" w14:paraId="2D7FD52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53297" w14:textId="77777777" w:rsidR="00075EB8" w:rsidRDefault="002E761B">
            <w:pPr>
              <w:spacing w:before="240"/>
              <w:rPr>
                <w:b/>
                <w:sz w:val="20"/>
                <w:szCs w:val="20"/>
              </w:rPr>
            </w:pPr>
            <w:r>
              <w:rPr>
                <w:b/>
                <w:sz w:val="20"/>
                <w:szCs w:val="20"/>
              </w:rPr>
              <w:t>Start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2908A" w14:textId="77777777" w:rsidR="00075EB8" w:rsidRDefault="002E761B">
            <w:pPr>
              <w:spacing w:before="240"/>
              <w:rPr>
                <w:sz w:val="20"/>
                <w:szCs w:val="20"/>
              </w:rPr>
            </w:pPr>
            <w:r>
              <w:rPr>
                <w:sz w:val="20"/>
                <w:szCs w:val="20"/>
              </w:rPr>
              <w:t>The Start date of this Call-Off Contract as set out in the Order Form.</w:t>
            </w:r>
          </w:p>
        </w:tc>
      </w:tr>
      <w:tr w:rsidR="00075EB8" w14:paraId="4B4E13C2"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0020C" w14:textId="77777777" w:rsidR="00075EB8" w:rsidRDefault="002E761B">
            <w:pPr>
              <w:spacing w:before="240"/>
              <w:rPr>
                <w:b/>
                <w:sz w:val="20"/>
                <w:szCs w:val="20"/>
              </w:rPr>
            </w:pPr>
            <w:r>
              <w:rPr>
                <w:b/>
                <w:sz w:val="20"/>
                <w:szCs w:val="20"/>
              </w:rPr>
              <w:t>Subcontract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B3C89" w14:textId="77777777" w:rsidR="00075EB8" w:rsidRDefault="002E761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5EB8" w14:paraId="5811E9B1"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8D7F7" w14:textId="77777777" w:rsidR="00075EB8" w:rsidRDefault="002E761B">
            <w:pPr>
              <w:spacing w:before="240"/>
              <w:rPr>
                <w:b/>
                <w:sz w:val="20"/>
                <w:szCs w:val="20"/>
              </w:rPr>
            </w:pPr>
            <w:r>
              <w:rPr>
                <w:b/>
                <w:sz w:val="20"/>
                <w:szCs w:val="20"/>
              </w:rPr>
              <w:t>Subcontractor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1D415" w14:textId="77777777" w:rsidR="00075EB8" w:rsidRDefault="002E761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75EB8" w14:paraId="2E99473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F10C1" w14:textId="77777777" w:rsidR="00075EB8" w:rsidRDefault="002E761B">
            <w:pPr>
              <w:spacing w:before="240"/>
              <w:rPr>
                <w:b/>
                <w:sz w:val="20"/>
                <w:szCs w:val="20"/>
              </w:rPr>
            </w:pPr>
            <w:proofErr w:type="spellStart"/>
            <w:r>
              <w:rPr>
                <w:b/>
                <w:sz w:val="20"/>
                <w:szCs w:val="20"/>
              </w:rPr>
              <w:t>Subprocessor</w:t>
            </w:r>
            <w:proofErr w:type="spellEnd"/>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293B5" w14:textId="77777777" w:rsidR="00075EB8" w:rsidRDefault="002E761B">
            <w:pPr>
              <w:spacing w:before="240"/>
              <w:rPr>
                <w:sz w:val="20"/>
                <w:szCs w:val="20"/>
              </w:rPr>
            </w:pPr>
            <w:r>
              <w:rPr>
                <w:sz w:val="20"/>
                <w:szCs w:val="20"/>
              </w:rPr>
              <w:t>Any third party appointed to process Personal Data on behalf of the Supplier under this Call-Off Contract.</w:t>
            </w:r>
          </w:p>
        </w:tc>
      </w:tr>
      <w:tr w:rsidR="00075EB8" w14:paraId="71DCA9D4"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D04BB" w14:textId="77777777" w:rsidR="00075EB8" w:rsidRDefault="002E761B">
            <w:pPr>
              <w:spacing w:before="240"/>
              <w:rPr>
                <w:b/>
                <w:sz w:val="20"/>
                <w:szCs w:val="20"/>
              </w:rPr>
            </w:pPr>
            <w:r>
              <w:rPr>
                <w:b/>
                <w:sz w:val="20"/>
                <w:szCs w:val="20"/>
              </w:rPr>
              <w:t>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B6349" w14:textId="77777777" w:rsidR="00075EB8" w:rsidRDefault="002E761B">
            <w:pPr>
              <w:spacing w:before="240"/>
              <w:rPr>
                <w:sz w:val="20"/>
                <w:szCs w:val="20"/>
              </w:rPr>
            </w:pPr>
            <w:r>
              <w:rPr>
                <w:sz w:val="20"/>
                <w:szCs w:val="20"/>
              </w:rPr>
              <w:t>The person, firm or company identified in the Order Form.</w:t>
            </w:r>
          </w:p>
        </w:tc>
      </w:tr>
      <w:tr w:rsidR="00075EB8" w14:paraId="29C682B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C20B4" w14:textId="77777777" w:rsidR="00075EB8" w:rsidRDefault="002E761B">
            <w:pPr>
              <w:spacing w:before="240"/>
              <w:rPr>
                <w:b/>
                <w:sz w:val="20"/>
                <w:szCs w:val="20"/>
              </w:rPr>
            </w:pPr>
            <w:r>
              <w:rPr>
                <w:b/>
                <w:sz w:val="20"/>
                <w:szCs w:val="20"/>
              </w:rPr>
              <w:t>Supplier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F6872" w14:textId="77777777" w:rsidR="00075EB8" w:rsidRDefault="002E761B">
            <w:pPr>
              <w:spacing w:before="240"/>
              <w:rPr>
                <w:sz w:val="20"/>
                <w:szCs w:val="20"/>
              </w:rPr>
            </w:pPr>
            <w:r>
              <w:rPr>
                <w:sz w:val="20"/>
                <w:szCs w:val="20"/>
              </w:rPr>
              <w:t>The representative appointed by the Supplier from time to time in relation to the Call-Off Contract.</w:t>
            </w:r>
          </w:p>
        </w:tc>
      </w:tr>
      <w:tr w:rsidR="00075EB8" w14:paraId="74D4F9BA"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204F1" w14:textId="77777777" w:rsidR="00075EB8" w:rsidRDefault="002E761B">
            <w:pPr>
              <w:spacing w:before="240"/>
              <w:rPr>
                <w:b/>
                <w:sz w:val="20"/>
                <w:szCs w:val="20"/>
              </w:rPr>
            </w:pPr>
            <w:r>
              <w:rPr>
                <w:b/>
                <w:sz w:val="20"/>
                <w:szCs w:val="20"/>
              </w:rPr>
              <w:t>Supplier staff</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4768D" w14:textId="77777777" w:rsidR="00075EB8" w:rsidRDefault="002E761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75EB8" w14:paraId="2E185110"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D541A" w14:textId="77777777" w:rsidR="00075EB8" w:rsidRDefault="002E761B">
            <w:pPr>
              <w:spacing w:before="240"/>
              <w:rPr>
                <w:b/>
                <w:sz w:val="20"/>
                <w:szCs w:val="20"/>
              </w:rPr>
            </w:pPr>
            <w:r>
              <w:rPr>
                <w:b/>
                <w:sz w:val="20"/>
                <w:szCs w:val="20"/>
              </w:rPr>
              <w:t>Supplier terms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022EA" w14:textId="63AE4AB7" w:rsidR="00075EB8" w:rsidRDefault="00932013">
            <w:pPr>
              <w:spacing w:before="240"/>
              <w:rPr>
                <w:sz w:val="20"/>
                <w:szCs w:val="20"/>
              </w:rPr>
            </w:pPr>
            <w:r>
              <w:rPr>
                <w:sz w:val="20"/>
                <w:szCs w:val="20"/>
              </w:rPr>
              <w:t>(If applicable,) t</w:t>
            </w:r>
            <w:r w:rsidR="002E761B">
              <w:rPr>
                <w:sz w:val="20"/>
                <w:szCs w:val="20"/>
              </w:rPr>
              <w:t>he relevant G-Cloud Service terms and conditions as set out in the Terms and Conditions document supplied as part of the Supplier’s Application.</w:t>
            </w:r>
          </w:p>
        </w:tc>
      </w:tr>
      <w:tr w:rsidR="00075EB8" w14:paraId="36E22CE4"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A956C" w14:textId="77777777" w:rsidR="00075EB8" w:rsidRDefault="002E761B">
            <w:pPr>
              <w:spacing w:before="240"/>
              <w:rPr>
                <w:b/>
                <w:sz w:val="20"/>
                <w:szCs w:val="20"/>
              </w:rPr>
            </w:pPr>
            <w:r>
              <w:rPr>
                <w:b/>
                <w:sz w:val="20"/>
                <w:szCs w:val="20"/>
              </w:rPr>
              <w:lastRenderedPageBreak/>
              <w:t>Term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33C6E" w14:textId="77777777" w:rsidR="00075EB8" w:rsidRDefault="002E761B">
            <w:pPr>
              <w:spacing w:before="240"/>
              <w:rPr>
                <w:sz w:val="20"/>
                <w:szCs w:val="20"/>
              </w:rPr>
            </w:pPr>
            <w:r>
              <w:rPr>
                <w:sz w:val="20"/>
                <w:szCs w:val="20"/>
              </w:rPr>
              <w:t>The term of this Call-Off Contract as set out in the Order Form.</w:t>
            </w:r>
          </w:p>
        </w:tc>
      </w:tr>
      <w:tr w:rsidR="00075EB8" w14:paraId="73156A9C"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0F402" w14:textId="77777777" w:rsidR="00075EB8" w:rsidRDefault="002E761B">
            <w:pPr>
              <w:spacing w:before="240"/>
              <w:rPr>
                <w:b/>
                <w:sz w:val="20"/>
                <w:szCs w:val="20"/>
              </w:rPr>
            </w:pPr>
            <w:r>
              <w:rPr>
                <w:b/>
                <w:sz w:val="20"/>
                <w:szCs w:val="20"/>
              </w:rPr>
              <w:t>Variation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DA7A6" w14:textId="77777777" w:rsidR="00075EB8" w:rsidRDefault="002E761B">
            <w:pPr>
              <w:spacing w:before="240"/>
              <w:rPr>
                <w:sz w:val="20"/>
                <w:szCs w:val="20"/>
              </w:rPr>
            </w:pPr>
            <w:r>
              <w:rPr>
                <w:sz w:val="20"/>
                <w:szCs w:val="20"/>
              </w:rPr>
              <w:t>This has the meaning given to it in clause 32 (Variation process).</w:t>
            </w:r>
          </w:p>
        </w:tc>
      </w:tr>
      <w:tr w:rsidR="00075EB8" w14:paraId="56E1DBFF"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7E4AD" w14:textId="77777777" w:rsidR="00075EB8" w:rsidRDefault="002E761B">
            <w:pPr>
              <w:spacing w:before="240"/>
              <w:rPr>
                <w:b/>
                <w:sz w:val="20"/>
                <w:szCs w:val="20"/>
              </w:rPr>
            </w:pPr>
            <w:r>
              <w:rPr>
                <w:b/>
                <w:sz w:val="20"/>
                <w:szCs w:val="20"/>
              </w:rPr>
              <w:t>Working Days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C7A05" w14:textId="77777777" w:rsidR="00075EB8" w:rsidRDefault="002E761B">
            <w:pPr>
              <w:spacing w:before="240"/>
              <w:rPr>
                <w:sz w:val="20"/>
                <w:szCs w:val="20"/>
              </w:rPr>
            </w:pPr>
            <w:r>
              <w:rPr>
                <w:sz w:val="20"/>
                <w:szCs w:val="20"/>
              </w:rPr>
              <w:t>Any day other than a Saturday, Sunday or public holiday in England and Wales.</w:t>
            </w:r>
          </w:p>
        </w:tc>
      </w:tr>
      <w:tr w:rsidR="00075EB8" w14:paraId="72DC9B8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198BC" w14:textId="77777777" w:rsidR="00075EB8" w:rsidRDefault="002E761B">
            <w:pPr>
              <w:spacing w:before="240"/>
              <w:rPr>
                <w:b/>
                <w:sz w:val="20"/>
                <w:szCs w:val="20"/>
              </w:rPr>
            </w:pPr>
            <w:r>
              <w:rPr>
                <w:b/>
                <w:sz w:val="20"/>
                <w:szCs w:val="20"/>
              </w:rPr>
              <w:t>Year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D28A1" w14:textId="77777777" w:rsidR="00075EB8" w:rsidRDefault="002E761B">
            <w:pPr>
              <w:spacing w:before="240"/>
              <w:rPr>
                <w:sz w:val="20"/>
                <w:szCs w:val="20"/>
              </w:rPr>
            </w:pPr>
            <w:r>
              <w:rPr>
                <w:sz w:val="20"/>
                <w:szCs w:val="20"/>
              </w:rPr>
              <w:t>A contract year.</w:t>
            </w:r>
          </w:p>
        </w:tc>
      </w:tr>
    </w:tbl>
    <w:p w14:paraId="144676D0" w14:textId="77777777" w:rsidR="00075EB8" w:rsidRDefault="002E761B">
      <w:pPr>
        <w:spacing w:before="240" w:after="240"/>
      </w:pPr>
      <w:r>
        <w:t xml:space="preserve"> </w:t>
      </w:r>
    </w:p>
    <w:p w14:paraId="6E48C008" w14:textId="77777777" w:rsidR="00075EB8" w:rsidRDefault="00075EB8">
      <w:pPr>
        <w:suppressAutoHyphens w:val="0"/>
      </w:pPr>
      <w:bookmarkStart w:id="55" w:name="_Toc33176240"/>
    </w:p>
    <w:p w14:paraId="77FBF521" w14:textId="77777777" w:rsidR="00075EB8" w:rsidRDefault="002E761B">
      <w:pPr>
        <w:pStyle w:val="Heading2"/>
        <w:pageBreakBefore/>
      </w:pPr>
      <w:r>
        <w:lastRenderedPageBreak/>
        <w:t>Schedule 7: GDPR Information</w:t>
      </w:r>
      <w:bookmarkEnd w:id="55"/>
    </w:p>
    <w:p w14:paraId="17F7E781" w14:textId="77777777" w:rsidR="00075EB8" w:rsidRDefault="002E761B">
      <w:r>
        <w:t xml:space="preserve">This schedule reproduces the annexes to the GDPR schedule contained within the Framework Agreement and incorporated into this Call-off Contract. </w:t>
      </w:r>
    </w:p>
    <w:p w14:paraId="1C7904BA" w14:textId="77777777" w:rsidR="00075EB8" w:rsidRDefault="002E761B">
      <w:pPr>
        <w:pStyle w:val="Heading3"/>
      </w:pPr>
      <w:r>
        <w:t>Annex 1: Processing Personal Data</w:t>
      </w:r>
    </w:p>
    <w:p w14:paraId="69B70446" w14:textId="77777777" w:rsidR="00075EB8" w:rsidRDefault="002E761B">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2D2BCDD1" w14:textId="77777777" w:rsidR="00075EB8" w:rsidRDefault="002E761B">
      <w:r>
        <w:t>1.1</w:t>
      </w:r>
      <w:r>
        <w:tab/>
      </w:r>
    </w:p>
    <w:p w14:paraId="0483A358" w14:textId="77777777" w:rsidR="00075EB8" w:rsidRDefault="00075EB8"/>
    <w:tbl>
      <w:tblPr>
        <w:tblW w:w="5000" w:type="pct"/>
        <w:tblCellMar>
          <w:left w:w="10" w:type="dxa"/>
          <w:right w:w="10" w:type="dxa"/>
        </w:tblCellMar>
        <w:tblLook w:val="04A0" w:firstRow="1" w:lastRow="0" w:firstColumn="1" w:lastColumn="0" w:noHBand="0" w:noVBand="1"/>
      </w:tblPr>
      <w:tblGrid>
        <w:gridCol w:w="4368"/>
        <w:gridCol w:w="5253"/>
      </w:tblGrid>
      <w:tr w:rsidR="00075EB8" w14:paraId="045A9F94"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E2755" w14:textId="77777777" w:rsidR="00075EB8" w:rsidRDefault="002E761B">
            <w:pPr>
              <w:spacing w:before="240" w:after="240" w:line="240" w:lineRule="auto"/>
              <w:jc w:val="center"/>
            </w:pPr>
            <w:bookmarkStart w:id="56" w:name="_Hlk57309785"/>
            <w:r>
              <w:rPr>
                <w:b/>
              </w:rPr>
              <w:t>Descriptions</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7C2D8" w14:textId="77777777" w:rsidR="00075EB8" w:rsidRDefault="002E761B">
            <w:pPr>
              <w:spacing w:before="240" w:after="240"/>
              <w:jc w:val="center"/>
            </w:pPr>
            <w:r>
              <w:rPr>
                <w:b/>
              </w:rPr>
              <w:t>Details</w:t>
            </w:r>
          </w:p>
        </w:tc>
      </w:tr>
      <w:tr w:rsidR="00075EB8" w14:paraId="0C6B57F3"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8B2B4" w14:textId="77777777" w:rsidR="00075EB8" w:rsidRDefault="002E761B">
            <w:pPr>
              <w:spacing w:before="240" w:after="240" w:line="240" w:lineRule="auto"/>
            </w:pPr>
            <w:r>
              <w:t>Identity of Controller for each Category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C773D" w14:textId="77777777" w:rsidR="00075EB8" w:rsidRDefault="002E761B">
            <w:pPr>
              <w:spacing w:before="240" w:after="240"/>
              <w:rPr>
                <w:b/>
              </w:rPr>
            </w:pPr>
            <w:r>
              <w:rPr>
                <w:b/>
              </w:rPr>
              <w:t>The Buyer is Controller and the Supplier is Processor</w:t>
            </w:r>
          </w:p>
          <w:p w14:paraId="39D71C74" w14:textId="77777777" w:rsidR="00075EB8" w:rsidRDefault="002E761B">
            <w:pPr>
              <w:spacing w:before="240" w:after="240"/>
              <w:rPr>
                <w:bCs/>
              </w:rPr>
            </w:pPr>
            <w:r>
              <w:rPr>
                <w:bCs/>
              </w:rPr>
              <w:t xml:space="preserve">N/A </w:t>
            </w:r>
          </w:p>
        </w:tc>
      </w:tr>
      <w:tr w:rsidR="00075EB8" w14:paraId="3398501D"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9B589" w14:textId="77777777" w:rsidR="00075EB8" w:rsidRDefault="002E761B">
            <w:pPr>
              <w:spacing w:line="240" w:lineRule="auto"/>
            </w:pPr>
            <w:r>
              <w:t>Duration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5FB59" w14:textId="77777777" w:rsidR="00075EB8" w:rsidRDefault="002E761B">
            <w:pPr>
              <w:shd w:val="clear" w:color="auto" w:fill="FFFFFF"/>
              <w:spacing w:line="240" w:lineRule="auto"/>
            </w:pPr>
            <w:r>
              <w:t>Contract Duration</w:t>
            </w:r>
          </w:p>
        </w:tc>
      </w:tr>
      <w:tr w:rsidR="00075EB8" w14:paraId="753B9C73"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626A6" w14:textId="77777777" w:rsidR="00075EB8" w:rsidRDefault="002E761B">
            <w:pPr>
              <w:spacing w:line="240" w:lineRule="auto"/>
            </w:pPr>
            <w:r>
              <w:t>Nature and purposes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59E66" w14:textId="088A8EDD" w:rsidR="00075EB8" w:rsidRDefault="00BE2570">
            <w:pPr>
              <w:autoSpaceDE w:val="0"/>
              <w:spacing w:line="240" w:lineRule="auto"/>
            </w:pPr>
            <w:r>
              <w:rPr>
                <w:color w:val="000000"/>
              </w:rPr>
              <w:t>Provision of services</w:t>
            </w:r>
          </w:p>
          <w:p w14:paraId="4CDA7EB4" w14:textId="77777777" w:rsidR="00075EB8" w:rsidRDefault="00075EB8">
            <w:pPr>
              <w:spacing w:line="240" w:lineRule="auto"/>
            </w:pPr>
          </w:p>
        </w:tc>
      </w:tr>
      <w:tr w:rsidR="00075EB8" w14:paraId="4D82AA57"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DD88C" w14:textId="77777777" w:rsidR="00075EB8" w:rsidRDefault="002E761B">
            <w:pPr>
              <w:spacing w:line="240" w:lineRule="auto"/>
            </w:pPr>
            <w:r>
              <w:t>Type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93492" w14:textId="46976703" w:rsidR="00075EB8" w:rsidRDefault="00BE2570">
            <w:pPr>
              <w:spacing w:line="240" w:lineRule="auto"/>
            </w:pPr>
            <w:r>
              <w:rPr>
                <w:color w:val="000000"/>
              </w:rPr>
              <w:t>Name, work email address, title</w:t>
            </w:r>
          </w:p>
        </w:tc>
      </w:tr>
      <w:tr w:rsidR="00075EB8" w14:paraId="5DE90D04"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DBBA0" w14:textId="77777777" w:rsidR="00075EB8" w:rsidRDefault="002E761B">
            <w:pPr>
              <w:spacing w:line="240" w:lineRule="auto"/>
            </w:pPr>
            <w:r>
              <w:t xml:space="preserve">Categories of Data Subject </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3B1CD" w14:textId="3957B6CE" w:rsidR="00075EB8" w:rsidRDefault="00BE2570">
            <w:pPr>
              <w:autoSpaceDE w:val="0"/>
              <w:spacing w:line="240" w:lineRule="auto"/>
              <w:rPr>
                <w:color w:val="000000"/>
              </w:rPr>
            </w:pPr>
            <w:r>
              <w:rPr>
                <w:color w:val="000000"/>
              </w:rPr>
              <w:t>Employees</w:t>
            </w:r>
          </w:p>
        </w:tc>
      </w:tr>
    </w:tbl>
    <w:bookmarkEnd w:id="56"/>
    <w:p w14:paraId="50A542EB" w14:textId="0C3D7341" w:rsidR="00075EB8" w:rsidRDefault="002E761B">
      <w:pPr>
        <w:pStyle w:val="Heading2"/>
        <w:pageBreakBefore/>
      </w:pPr>
      <w:r>
        <w:lastRenderedPageBreak/>
        <w:t>Schedule 8: Exit Plan</w:t>
      </w:r>
      <w:r w:rsidR="004D37E7">
        <w:t xml:space="preserve"> – Not Applicable</w:t>
      </w:r>
    </w:p>
    <w:p w14:paraId="6F0523DC" w14:textId="1E896A8F" w:rsidR="00075EB8" w:rsidRDefault="00075EB8">
      <w:pPr>
        <w:spacing w:before="240"/>
      </w:pPr>
    </w:p>
    <w:p w14:paraId="333D9DBE" w14:textId="016F5E8D" w:rsidR="00075EB8" w:rsidRDefault="00075EB8">
      <w:pPr>
        <w:spacing w:before="240"/>
        <w:rPr>
          <w:b/>
        </w:rPr>
      </w:pPr>
    </w:p>
    <w:p w14:paraId="5DD94E60" w14:textId="77777777" w:rsidR="00075EB8" w:rsidRDefault="00075EB8">
      <w:pPr>
        <w:suppressAutoHyphens w:val="0"/>
        <w:autoSpaceDE w:val="0"/>
        <w:spacing w:line="240" w:lineRule="auto"/>
        <w:textAlignment w:val="auto"/>
        <w:rPr>
          <w:rFonts w:ascii="Calibri" w:hAnsi="Calibri" w:cs="Calibri"/>
          <w:color w:val="000000"/>
          <w:sz w:val="24"/>
          <w:szCs w:val="24"/>
        </w:rPr>
      </w:pPr>
    </w:p>
    <w:p w14:paraId="74A0963C" w14:textId="77777777" w:rsidR="00075EB8" w:rsidRDefault="002E761B">
      <w:pPr>
        <w:pStyle w:val="Heading2"/>
        <w:pageBreakBefore/>
      </w:pPr>
      <w:r>
        <w:rPr>
          <w:rFonts w:ascii="Calibri" w:hAnsi="Calibri" w:cs="Calibri"/>
          <w:color w:val="000000"/>
          <w:sz w:val="24"/>
          <w:szCs w:val="24"/>
        </w:rPr>
        <w:lastRenderedPageBreak/>
        <w:t xml:space="preserve"> </w:t>
      </w:r>
      <w:r>
        <w:t>Schedule 9: Statement of Good Standing</w:t>
      </w:r>
    </w:p>
    <w:p w14:paraId="4FB06213" w14:textId="77777777" w:rsidR="00075EB8" w:rsidRDefault="002E761B">
      <w:pPr>
        <w:spacing w:before="240"/>
      </w:pPr>
      <w:r>
        <w:t>Please refer to Schedule 9 – Statement of Good Standing (attached)</w:t>
      </w:r>
      <w:r>
        <w:rPr>
          <w:b/>
        </w:rPr>
        <w:t xml:space="preserve">  </w:t>
      </w:r>
    </w:p>
    <w:p w14:paraId="3CAF4A7E" w14:textId="77777777" w:rsidR="00075EB8" w:rsidRDefault="00075EB8">
      <w:pPr>
        <w:suppressAutoHyphens w:val="0"/>
        <w:autoSpaceDE w:val="0"/>
        <w:spacing w:line="240" w:lineRule="auto"/>
        <w:textAlignment w:val="auto"/>
        <w:rPr>
          <w:b/>
        </w:rPr>
      </w:pPr>
    </w:p>
    <w:p w14:paraId="2BC9AA94" w14:textId="77777777" w:rsidR="00075EB8" w:rsidRDefault="002E761B">
      <w:pPr>
        <w:pStyle w:val="Heading2"/>
        <w:pageBreakBefore/>
      </w:pPr>
      <w:r>
        <w:lastRenderedPageBreak/>
        <w:t>Schedule 10: Cyber Implementation Plan</w:t>
      </w:r>
    </w:p>
    <w:tbl>
      <w:tblPr>
        <w:tblW w:w="9918" w:type="dxa"/>
        <w:tblCellMar>
          <w:left w:w="10" w:type="dxa"/>
          <w:right w:w="10" w:type="dxa"/>
        </w:tblCellMar>
        <w:tblLook w:val="04A0" w:firstRow="1" w:lastRow="0" w:firstColumn="1" w:lastColumn="0" w:noHBand="0" w:noVBand="1"/>
      </w:tblPr>
      <w:tblGrid>
        <w:gridCol w:w="4673"/>
        <w:gridCol w:w="5245"/>
      </w:tblGrid>
      <w:tr w:rsidR="00075EB8" w14:paraId="33392AE5"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AB55" w14:textId="77777777" w:rsidR="00075EB8" w:rsidRDefault="002E761B">
            <w:pPr>
              <w:spacing w:line="240" w:lineRule="auto"/>
            </w:pPr>
            <w:r>
              <w:t>Contract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C53A" w14:textId="77777777" w:rsidR="00075EB8" w:rsidRDefault="002E761B">
            <w:pPr>
              <w:spacing w:line="240" w:lineRule="auto"/>
            </w:pPr>
            <w:r>
              <w:t>Provision of Cyber Crisis Simulation Workshop</w:t>
            </w:r>
          </w:p>
        </w:tc>
      </w:tr>
      <w:tr w:rsidR="00075EB8" w14:paraId="74C277B4"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7174" w14:textId="77777777" w:rsidR="00075EB8" w:rsidRDefault="002E761B">
            <w:pPr>
              <w:spacing w:line="240" w:lineRule="auto"/>
            </w:pPr>
            <w:r>
              <w:t>MOD Contract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035F3" w14:textId="77777777" w:rsidR="00075EB8" w:rsidRDefault="002E761B">
            <w:pPr>
              <w:spacing w:line="240" w:lineRule="auto"/>
            </w:pPr>
            <w:r>
              <w:t>701486383 (</w:t>
            </w:r>
            <w:proofErr w:type="spellStart"/>
            <w:r>
              <w:t>DInfoCom</w:t>
            </w:r>
            <w:proofErr w:type="spellEnd"/>
            <w:r>
              <w:t>/0168)</w:t>
            </w:r>
          </w:p>
        </w:tc>
      </w:tr>
      <w:tr w:rsidR="00075EB8" w14:paraId="675A10C2"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18B8" w14:textId="77777777" w:rsidR="00075EB8" w:rsidRDefault="002E761B">
            <w:pPr>
              <w:spacing w:line="240" w:lineRule="auto"/>
            </w:pPr>
            <w:r>
              <w:t>CSM Risk Acceptance Reference: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C2D13" w14:textId="77777777" w:rsidR="00075EB8" w:rsidRDefault="002E761B">
            <w:pPr>
              <w:spacing w:line="240" w:lineRule="auto"/>
            </w:pPr>
            <w:r>
              <w:t>RAR-HD2J98CP</w:t>
            </w:r>
          </w:p>
        </w:tc>
      </w:tr>
      <w:tr w:rsidR="00075EB8" w14:paraId="033BB7AF"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E12F" w14:textId="77777777" w:rsidR="00075EB8" w:rsidRDefault="002E761B">
            <w:pPr>
              <w:spacing w:line="240" w:lineRule="auto"/>
            </w:pPr>
            <w:r>
              <w:t>CSM Cyber Risk Level: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88178" w14:textId="77777777" w:rsidR="00075EB8" w:rsidRDefault="002E761B">
            <w:pPr>
              <w:spacing w:line="240" w:lineRule="auto"/>
            </w:pPr>
            <w:r>
              <w:t>Very Low</w:t>
            </w:r>
          </w:p>
        </w:tc>
      </w:tr>
      <w:tr w:rsidR="00075EB8" w14:paraId="361974F7"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54F2" w14:textId="77777777" w:rsidR="00075EB8" w:rsidRDefault="002E761B">
            <w:pPr>
              <w:spacing w:line="240" w:lineRule="auto"/>
            </w:pPr>
            <w:r>
              <w:t>Name of Supplier (to be shared with the MOD only):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18D5F" w14:textId="77777777" w:rsidR="00075EB8" w:rsidRDefault="002E761B">
            <w:pPr>
              <w:spacing w:line="240" w:lineRule="auto"/>
            </w:pPr>
            <w:r>
              <w:t>Trustwave Limited</w:t>
            </w:r>
          </w:p>
        </w:tc>
      </w:tr>
      <w:tr w:rsidR="00075EB8" w14:paraId="417D5E26"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90073" w14:textId="77777777" w:rsidR="00075EB8" w:rsidRDefault="002E761B">
            <w:pPr>
              <w:spacing w:line="240" w:lineRule="auto"/>
            </w:pPr>
            <w:r>
              <w:t>Current Leve of Supplier Compliance: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F1A7" w14:textId="77777777" w:rsidR="00075EB8" w:rsidRDefault="002E761B">
            <w:pPr>
              <w:spacing w:line="240" w:lineRule="auto"/>
            </w:pPr>
            <w:r>
              <w:t>Cyber Essentials (SAQ-2DB49DDV</w:t>
            </w:r>
            <w:r>
              <w:br/>
              <w:t>)</w:t>
            </w:r>
          </w:p>
        </w:tc>
      </w:tr>
      <w:tr w:rsidR="00075EB8" w14:paraId="5137B593"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1A06A" w14:textId="77777777" w:rsidR="00075EB8" w:rsidRDefault="002E761B">
            <w:pPr>
              <w:spacing w:line="240" w:lineRule="auto"/>
            </w:pPr>
            <w:r>
              <w:t>Reasons why Supplier is unable to achieve full compliance: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B65C" w14:textId="77777777" w:rsidR="00075EB8" w:rsidRDefault="002E761B">
            <w:pPr>
              <w:spacing w:line="240" w:lineRule="auto"/>
            </w:pPr>
            <w:r>
              <w:t>Not applicable</w:t>
            </w:r>
          </w:p>
        </w:tc>
      </w:tr>
      <w:tr w:rsidR="00075EB8" w14:paraId="4F0DC38C"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D98A6" w14:textId="77777777" w:rsidR="00075EB8" w:rsidRDefault="002E761B">
            <w:pPr>
              <w:spacing w:line="240" w:lineRule="auto"/>
            </w:pPr>
            <w:r>
              <w:t>Measures planned to achieve compliance/ mitigate the risk with associated dates: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06C1" w14:textId="77777777" w:rsidR="00075EB8" w:rsidRDefault="002E761B">
            <w:pPr>
              <w:spacing w:line="240" w:lineRule="auto"/>
            </w:pPr>
            <w:r>
              <w:t>Not applicable</w:t>
            </w:r>
          </w:p>
        </w:tc>
      </w:tr>
      <w:tr w:rsidR="00075EB8" w14:paraId="77933C60"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3BCDB" w14:textId="77777777" w:rsidR="00075EB8" w:rsidRDefault="002E761B">
            <w:pPr>
              <w:spacing w:line="240" w:lineRule="auto"/>
            </w:pPr>
            <w:r>
              <w:t>Anticipated date of compliance/mitigations will be in place: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0616" w14:textId="77777777" w:rsidR="00075EB8" w:rsidRDefault="002E761B">
            <w:pPr>
              <w:spacing w:line="240" w:lineRule="auto"/>
            </w:pPr>
            <w:r>
              <w:t>Not applicable</w:t>
            </w:r>
          </w:p>
        </w:tc>
      </w:tr>
      <w:tr w:rsidR="00075EB8" w14:paraId="51D0172A"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2C87" w14:textId="77777777" w:rsidR="00075EB8" w:rsidRDefault="002E761B">
            <w:pPr>
              <w:spacing w:line="240" w:lineRule="auto"/>
            </w:pPr>
            <w:r>
              <w:t>Current Cyber Essential Plus Certification No: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92868" w14:textId="77777777" w:rsidR="00075EB8" w:rsidRDefault="002E761B">
            <w:pPr>
              <w:spacing w:line="240" w:lineRule="auto"/>
            </w:pPr>
            <w:r>
              <w:t>IASME-CE-004162</w:t>
            </w:r>
          </w:p>
        </w:tc>
      </w:tr>
      <w:tr w:rsidR="00075EB8" w14:paraId="613E2F12"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89FD" w14:textId="77777777" w:rsidR="00075EB8" w:rsidRDefault="002E761B">
            <w:pPr>
              <w:spacing w:line="240" w:lineRule="auto"/>
            </w:pPr>
            <w:r>
              <w:t>Expiry Date: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7FAF" w14:textId="77777777" w:rsidR="00075EB8" w:rsidRDefault="002E761B">
            <w:pPr>
              <w:spacing w:line="240" w:lineRule="auto"/>
            </w:pPr>
            <w:r>
              <w:t>27 August 2021</w:t>
            </w:r>
          </w:p>
        </w:tc>
      </w:tr>
      <w:tr w:rsidR="00075EB8" w14:paraId="650E67CC"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9EDB" w14:textId="77777777" w:rsidR="00075EB8" w:rsidRDefault="002E761B">
            <w:pPr>
              <w:spacing w:line="240" w:lineRule="auto"/>
            </w:pPr>
            <w:r>
              <w:t>Renewal certification to be issued to the Authority: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ED2" w14:textId="77777777" w:rsidR="00075EB8" w:rsidRDefault="002E761B">
            <w:pPr>
              <w:spacing w:line="240" w:lineRule="auto"/>
            </w:pPr>
            <w:r>
              <w:t>Annually until expiration of the Contract</w:t>
            </w:r>
          </w:p>
        </w:tc>
      </w:tr>
      <w:tr w:rsidR="00075EB8" w14:paraId="563CE976" w14:textId="77777777" w:rsidTr="00F857F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EF13" w14:textId="77777777" w:rsidR="00075EB8" w:rsidRDefault="002E761B">
            <w:pPr>
              <w:spacing w:line="240" w:lineRule="auto"/>
            </w:pPr>
            <w:r>
              <w:t>Name: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904E" w14:textId="3AFA2564" w:rsidR="00075EB8" w:rsidRDefault="00F71982">
            <w:pPr>
              <w:spacing w:line="240" w:lineRule="auto"/>
            </w:pPr>
            <w:r>
              <w:t>Sam Mason</w:t>
            </w:r>
          </w:p>
        </w:tc>
      </w:tr>
      <w:tr w:rsidR="00075EB8" w14:paraId="1FB78FEC" w14:textId="77777777" w:rsidTr="00F857F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527A2" w14:textId="77777777" w:rsidR="00075EB8" w:rsidRDefault="002E761B">
            <w:pPr>
              <w:spacing w:line="240" w:lineRule="auto"/>
            </w:pPr>
            <w:r>
              <w:t>Position: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E74E8" w14:textId="2979431F" w:rsidR="00075EB8" w:rsidRDefault="00F71982">
            <w:pPr>
              <w:spacing w:line="240" w:lineRule="auto"/>
            </w:pPr>
            <w:r>
              <w:t>Senior Account Director</w:t>
            </w:r>
          </w:p>
        </w:tc>
      </w:tr>
      <w:tr w:rsidR="00075EB8" w14:paraId="57F89289" w14:textId="77777777" w:rsidTr="00F857F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0795" w14:textId="77777777" w:rsidR="00075EB8" w:rsidRDefault="002E761B">
            <w:pPr>
              <w:spacing w:line="240" w:lineRule="auto"/>
            </w:pPr>
            <w:r>
              <w:t>Date: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4C2F9" w14:textId="24417EF1" w:rsidR="00075EB8" w:rsidRDefault="00F71982">
            <w:pPr>
              <w:spacing w:line="240" w:lineRule="auto"/>
            </w:pPr>
            <w:r>
              <w:t>1</w:t>
            </w:r>
            <w:r w:rsidR="0047049A">
              <w:t xml:space="preserve">6 June </w:t>
            </w:r>
            <w:r>
              <w:t>2021</w:t>
            </w:r>
          </w:p>
        </w:tc>
      </w:tr>
    </w:tbl>
    <w:p w14:paraId="761A87EE" w14:textId="77777777" w:rsidR="00075EB8" w:rsidRDefault="002E761B">
      <w:pPr>
        <w:pStyle w:val="Heading2"/>
      </w:pPr>
      <w:r>
        <w:rPr>
          <w:rFonts w:ascii="Calibri" w:eastAsia="Calibri" w:hAnsi="Calibri" w:cs="Calibri"/>
        </w:rPr>
        <w:t xml:space="preserve"> </w:t>
      </w:r>
    </w:p>
    <w:sectPr w:rsidR="00075EB8">
      <w:headerReference w:type="default" r:id="rId35"/>
      <w:footerReference w:type="default" r:id="rId36"/>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386A8" w14:textId="77777777" w:rsidR="00614A71" w:rsidRDefault="00614A71">
      <w:pPr>
        <w:spacing w:line="240" w:lineRule="auto"/>
      </w:pPr>
      <w:r>
        <w:separator/>
      </w:r>
    </w:p>
  </w:endnote>
  <w:endnote w:type="continuationSeparator" w:id="0">
    <w:p w14:paraId="5B1FC2FE" w14:textId="77777777" w:rsidR="00614A71" w:rsidRDefault="00614A71">
      <w:pPr>
        <w:spacing w:line="240" w:lineRule="auto"/>
      </w:pPr>
      <w:r>
        <w:continuationSeparator/>
      </w:r>
    </w:p>
  </w:endnote>
  <w:endnote w:type="continuationNotice" w:id="1">
    <w:p w14:paraId="4BC26CAD" w14:textId="77777777" w:rsidR="00614A71" w:rsidRDefault="00614A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32D22" w14:textId="77777777" w:rsidR="001A689D" w:rsidRDefault="001A68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0A40B" w14:textId="77777777" w:rsidR="00614A71" w:rsidRDefault="00614A71">
      <w:pPr>
        <w:spacing w:line="240" w:lineRule="auto"/>
      </w:pPr>
      <w:r>
        <w:rPr>
          <w:color w:val="000000"/>
        </w:rPr>
        <w:separator/>
      </w:r>
    </w:p>
  </w:footnote>
  <w:footnote w:type="continuationSeparator" w:id="0">
    <w:p w14:paraId="2C1C84E0" w14:textId="77777777" w:rsidR="00614A71" w:rsidRDefault="00614A71">
      <w:pPr>
        <w:spacing w:line="240" w:lineRule="auto"/>
      </w:pPr>
      <w:r>
        <w:continuationSeparator/>
      </w:r>
    </w:p>
  </w:footnote>
  <w:footnote w:type="continuationNotice" w:id="1">
    <w:p w14:paraId="05BDAB6E" w14:textId="77777777" w:rsidR="00614A71" w:rsidRDefault="00614A71">
      <w:pPr>
        <w:spacing w:line="240" w:lineRule="auto"/>
      </w:pPr>
    </w:p>
  </w:footnote>
  <w:footnote w:id="2">
    <w:p w14:paraId="790A273E" w14:textId="77777777" w:rsidR="001A689D" w:rsidRDefault="001A689D">
      <w:pPr>
        <w:pStyle w:val="FootnoteText"/>
      </w:pPr>
      <w:r>
        <w:rPr>
          <w:rStyle w:val="FootnoteReference"/>
        </w:rPr>
        <w:footnoteRef/>
      </w:r>
      <w:r>
        <w:t xml:space="preserve"> The previous IAMM was simply a numeric assessment, not culturally focussed like NIST.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CACA0" w14:textId="45E707DC" w:rsidR="001A689D" w:rsidRDefault="001A6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19FF"/>
    <w:multiLevelType w:val="multilevel"/>
    <w:tmpl w:val="E24866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35613F"/>
    <w:multiLevelType w:val="multilevel"/>
    <w:tmpl w:val="EB049E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85B31A7"/>
    <w:multiLevelType w:val="multilevel"/>
    <w:tmpl w:val="FD1A91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BDF0FA7"/>
    <w:multiLevelType w:val="multilevel"/>
    <w:tmpl w:val="67BAD9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D982491"/>
    <w:multiLevelType w:val="multilevel"/>
    <w:tmpl w:val="27D0D72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A74B49"/>
    <w:multiLevelType w:val="multilevel"/>
    <w:tmpl w:val="F5F0C0C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79F52B4"/>
    <w:multiLevelType w:val="multilevel"/>
    <w:tmpl w:val="032272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83971D0"/>
    <w:multiLevelType w:val="multilevel"/>
    <w:tmpl w:val="07F48F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9E51604"/>
    <w:multiLevelType w:val="multilevel"/>
    <w:tmpl w:val="7BAE58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FC50517"/>
    <w:multiLevelType w:val="multilevel"/>
    <w:tmpl w:val="F85CAE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073B36"/>
    <w:multiLevelType w:val="multilevel"/>
    <w:tmpl w:val="B184A114"/>
    <w:lvl w:ilvl="0">
      <w:start w:val="1"/>
      <w:numFmt w:val="decimal"/>
      <w:lvlText w:val="%1."/>
      <w:lvlJc w:val="left"/>
      <w:pPr>
        <w:ind w:left="720" w:hanging="720"/>
      </w:pPr>
      <w:rPr>
        <w:caps w:val="0"/>
      </w:rPr>
    </w:lvl>
    <w:lvl w:ilvl="1">
      <w:start w:val="1"/>
      <w:numFmt w:val="decimal"/>
      <w:lvlText w:val="%1.%2"/>
      <w:lvlJc w:val="left"/>
      <w:pPr>
        <w:ind w:left="720" w:hanging="720"/>
      </w:pPr>
      <w:rPr>
        <w:b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11" w15:restartNumberingAfterBreak="0">
    <w:nsid w:val="27CE3E0F"/>
    <w:multiLevelType w:val="multilevel"/>
    <w:tmpl w:val="1324CB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B046684"/>
    <w:multiLevelType w:val="multilevel"/>
    <w:tmpl w:val="2E5A96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4294CB2"/>
    <w:multiLevelType w:val="multilevel"/>
    <w:tmpl w:val="0870F5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D702F7B"/>
    <w:multiLevelType w:val="multilevel"/>
    <w:tmpl w:val="75CEF6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E4F1AE9"/>
    <w:multiLevelType w:val="multilevel"/>
    <w:tmpl w:val="23DE57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9C6C20"/>
    <w:multiLevelType w:val="multilevel"/>
    <w:tmpl w:val="C44AC0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1F6BE1"/>
    <w:multiLevelType w:val="multilevel"/>
    <w:tmpl w:val="EEF6FA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1DD48B8"/>
    <w:multiLevelType w:val="multilevel"/>
    <w:tmpl w:val="085C26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9B66911"/>
    <w:multiLevelType w:val="multilevel"/>
    <w:tmpl w:val="205CDF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5BF872F7"/>
    <w:multiLevelType w:val="multilevel"/>
    <w:tmpl w:val="7A4A0A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D5E18EE"/>
    <w:multiLevelType w:val="multilevel"/>
    <w:tmpl w:val="4A2CED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2F2205F"/>
    <w:multiLevelType w:val="multilevel"/>
    <w:tmpl w:val="4746A1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680432A8"/>
    <w:multiLevelType w:val="multilevel"/>
    <w:tmpl w:val="2B0858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68694580"/>
    <w:multiLevelType w:val="multilevel"/>
    <w:tmpl w:val="F44CC0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4233652"/>
    <w:multiLevelType w:val="multilevel"/>
    <w:tmpl w:val="340C02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91A2A26"/>
    <w:multiLevelType w:val="multilevel"/>
    <w:tmpl w:val="6896D7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7949302C"/>
    <w:multiLevelType w:val="multilevel"/>
    <w:tmpl w:val="73A03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EF8555A"/>
    <w:multiLevelType w:val="multilevel"/>
    <w:tmpl w:val="4356C9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7"/>
  </w:num>
  <w:num w:numId="2">
    <w:abstractNumId w:val="3"/>
  </w:num>
  <w:num w:numId="3">
    <w:abstractNumId w:val="10"/>
  </w:num>
  <w:num w:numId="4">
    <w:abstractNumId w:val="10"/>
    <w:lvlOverride w:ilvl="0">
      <w:startOverride w:val="1"/>
    </w:lvlOverride>
    <w:lvlOverride w:ilvl="1">
      <w:startOverride w:val="1"/>
    </w:lvlOverride>
  </w:num>
  <w:num w:numId="5">
    <w:abstractNumId w:val="0"/>
  </w:num>
  <w:num w:numId="6">
    <w:abstractNumId w:val="4"/>
  </w:num>
  <w:num w:numId="7">
    <w:abstractNumId w:val="5"/>
  </w:num>
  <w:num w:numId="8">
    <w:abstractNumId w:val="1"/>
  </w:num>
  <w:num w:numId="9">
    <w:abstractNumId w:val="13"/>
  </w:num>
  <w:num w:numId="10">
    <w:abstractNumId w:val="8"/>
  </w:num>
  <w:num w:numId="11">
    <w:abstractNumId w:val="23"/>
  </w:num>
  <w:num w:numId="12">
    <w:abstractNumId w:val="19"/>
  </w:num>
  <w:num w:numId="13">
    <w:abstractNumId w:val="11"/>
  </w:num>
  <w:num w:numId="14">
    <w:abstractNumId w:val="26"/>
  </w:num>
  <w:num w:numId="15">
    <w:abstractNumId w:val="25"/>
  </w:num>
  <w:num w:numId="16">
    <w:abstractNumId w:val="22"/>
  </w:num>
  <w:num w:numId="17">
    <w:abstractNumId w:val="6"/>
  </w:num>
  <w:num w:numId="18">
    <w:abstractNumId w:val="16"/>
  </w:num>
  <w:num w:numId="19">
    <w:abstractNumId w:val="20"/>
  </w:num>
  <w:num w:numId="20">
    <w:abstractNumId w:val="9"/>
  </w:num>
  <w:num w:numId="21">
    <w:abstractNumId w:val="24"/>
  </w:num>
  <w:num w:numId="22">
    <w:abstractNumId w:val="28"/>
  </w:num>
  <w:num w:numId="23">
    <w:abstractNumId w:val="21"/>
  </w:num>
  <w:num w:numId="24">
    <w:abstractNumId w:val="15"/>
  </w:num>
  <w:num w:numId="25">
    <w:abstractNumId w:val="2"/>
  </w:num>
  <w:num w:numId="26">
    <w:abstractNumId w:val="12"/>
  </w:num>
  <w:num w:numId="27">
    <w:abstractNumId w:val="7"/>
  </w:num>
  <w:num w:numId="28">
    <w:abstractNumId w:val="14"/>
  </w:num>
  <w:num w:numId="29">
    <w:abstractNumId w:val="1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B8"/>
    <w:rsid w:val="00032389"/>
    <w:rsid w:val="0004629F"/>
    <w:rsid w:val="00052773"/>
    <w:rsid w:val="00070382"/>
    <w:rsid w:val="00075EB8"/>
    <w:rsid w:val="000871E3"/>
    <w:rsid w:val="00092133"/>
    <w:rsid w:val="000B5758"/>
    <w:rsid w:val="001351DE"/>
    <w:rsid w:val="00136564"/>
    <w:rsid w:val="00142961"/>
    <w:rsid w:val="00167C94"/>
    <w:rsid w:val="0018246A"/>
    <w:rsid w:val="001A689D"/>
    <w:rsid w:val="001C0A9B"/>
    <w:rsid w:val="001E75D4"/>
    <w:rsid w:val="00200FA0"/>
    <w:rsid w:val="0022468C"/>
    <w:rsid w:val="00281798"/>
    <w:rsid w:val="00291238"/>
    <w:rsid w:val="00294FBE"/>
    <w:rsid w:val="002A030E"/>
    <w:rsid w:val="002A67F3"/>
    <w:rsid w:val="002B2B81"/>
    <w:rsid w:val="002B63AD"/>
    <w:rsid w:val="002C4EDB"/>
    <w:rsid w:val="002C7ADB"/>
    <w:rsid w:val="002D3B22"/>
    <w:rsid w:val="002E1033"/>
    <w:rsid w:val="002E1A1F"/>
    <w:rsid w:val="002E3E20"/>
    <w:rsid w:val="002E51CB"/>
    <w:rsid w:val="002E761B"/>
    <w:rsid w:val="002F2349"/>
    <w:rsid w:val="00360BFA"/>
    <w:rsid w:val="00363AE2"/>
    <w:rsid w:val="003731D3"/>
    <w:rsid w:val="003770DE"/>
    <w:rsid w:val="00391262"/>
    <w:rsid w:val="00392DFA"/>
    <w:rsid w:val="00397E9C"/>
    <w:rsid w:val="003A3873"/>
    <w:rsid w:val="003F23FB"/>
    <w:rsid w:val="00407DD4"/>
    <w:rsid w:val="00413A2E"/>
    <w:rsid w:val="00430401"/>
    <w:rsid w:val="004358AB"/>
    <w:rsid w:val="004411CC"/>
    <w:rsid w:val="0047049A"/>
    <w:rsid w:val="00495AAB"/>
    <w:rsid w:val="004970F5"/>
    <w:rsid w:val="004C5625"/>
    <w:rsid w:val="004D2F68"/>
    <w:rsid w:val="004D37E7"/>
    <w:rsid w:val="004E1FDD"/>
    <w:rsid w:val="004E57BA"/>
    <w:rsid w:val="004E582C"/>
    <w:rsid w:val="004F6F0F"/>
    <w:rsid w:val="004F7D72"/>
    <w:rsid w:val="00527CEA"/>
    <w:rsid w:val="00541EA5"/>
    <w:rsid w:val="005572FA"/>
    <w:rsid w:val="00557926"/>
    <w:rsid w:val="00563717"/>
    <w:rsid w:val="005777B8"/>
    <w:rsid w:val="0059470A"/>
    <w:rsid w:val="005A595A"/>
    <w:rsid w:val="005C2D27"/>
    <w:rsid w:val="005C5451"/>
    <w:rsid w:val="005E414D"/>
    <w:rsid w:val="005E5B02"/>
    <w:rsid w:val="005F0C36"/>
    <w:rsid w:val="006070D5"/>
    <w:rsid w:val="00614A71"/>
    <w:rsid w:val="00655603"/>
    <w:rsid w:val="0067386B"/>
    <w:rsid w:val="00687613"/>
    <w:rsid w:val="00691832"/>
    <w:rsid w:val="006C0701"/>
    <w:rsid w:val="006C6F67"/>
    <w:rsid w:val="007057ED"/>
    <w:rsid w:val="00711C6F"/>
    <w:rsid w:val="00734721"/>
    <w:rsid w:val="0075010E"/>
    <w:rsid w:val="007675E9"/>
    <w:rsid w:val="0077403B"/>
    <w:rsid w:val="007D1B12"/>
    <w:rsid w:val="00816A72"/>
    <w:rsid w:val="00822E95"/>
    <w:rsid w:val="008246BE"/>
    <w:rsid w:val="00833682"/>
    <w:rsid w:val="00834CB7"/>
    <w:rsid w:val="00854397"/>
    <w:rsid w:val="008643F2"/>
    <w:rsid w:val="00875FE7"/>
    <w:rsid w:val="00884F0C"/>
    <w:rsid w:val="008A73DD"/>
    <w:rsid w:val="008A79BA"/>
    <w:rsid w:val="008B0160"/>
    <w:rsid w:val="00901093"/>
    <w:rsid w:val="009049F1"/>
    <w:rsid w:val="00911DE2"/>
    <w:rsid w:val="00932013"/>
    <w:rsid w:val="00935706"/>
    <w:rsid w:val="00940516"/>
    <w:rsid w:val="00946F30"/>
    <w:rsid w:val="009572D1"/>
    <w:rsid w:val="009708C9"/>
    <w:rsid w:val="00983AAA"/>
    <w:rsid w:val="00996F58"/>
    <w:rsid w:val="009C0C18"/>
    <w:rsid w:val="009C6854"/>
    <w:rsid w:val="009E079D"/>
    <w:rsid w:val="009F3B89"/>
    <w:rsid w:val="00A3242F"/>
    <w:rsid w:val="00A46F23"/>
    <w:rsid w:val="00A656D4"/>
    <w:rsid w:val="00A915F6"/>
    <w:rsid w:val="00AA191A"/>
    <w:rsid w:val="00AB58DA"/>
    <w:rsid w:val="00AB5D7D"/>
    <w:rsid w:val="00AC35A3"/>
    <w:rsid w:val="00AF05A3"/>
    <w:rsid w:val="00B27E82"/>
    <w:rsid w:val="00B4687C"/>
    <w:rsid w:val="00B6771D"/>
    <w:rsid w:val="00B81D94"/>
    <w:rsid w:val="00B87737"/>
    <w:rsid w:val="00B927AD"/>
    <w:rsid w:val="00BB55F6"/>
    <w:rsid w:val="00BC1B3A"/>
    <w:rsid w:val="00BC7D35"/>
    <w:rsid w:val="00BE2570"/>
    <w:rsid w:val="00BF073F"/>
    <w:rsid w:val="00C04A3E"/>
    <w:rsid w:val="00C34CDE"/>
    <w:rsid w:val="00C37A2C"/>
    <w:rsid w:val="00C505AE"/>
    <w:rsid w:val="00C72372"/>
    <w:rsid w:val="00C87624"/>
    <w:rsid w:val="00C87C7D"/>
    <w:rsid w:val="00C907FA"/>
    <w:rsid w:val="00CA6D0A"/>
    <w:rsid w:val="00CD2B63"/>
    <w:rsid w:val="00D063BC"/>
    <w:rsid w:val="00D40080"/>
    <w:rsid w:val="00D42B21"/>
    <w:rsid w:val="00D50F37"/>
    <w:rsid w:val="00D74FBC"/>
    <w:rsid w:val="00D86C27"/>
    <w:rsid w:val="00DC585A"/>
    <w:rsid w:val="00DD26C4"/>
    <w:rsid w:val="00DD6204"/>
    <w:rsid w:val="00DE5107"/>
    <w:rsid w:val="00E214B0"/>
    <w:rsid w:val="00E30F97"/>
    <w:rsid w:val="00E41EC1"/>
    <w:rsid w:val="00E62DCB"/>
    <w:rsid w:val="00E96EDF"/>
    <w:rsid w:val="00ED3C42"/>
    <w:rsid w:val="00EE631E"/>
    <w:rsid w:val="00EF646C"/>
    <w:rsid w:val="00F10C79"/>
    <w:rsid w:val="00F165B9"/>
    <w:rsid w:val="00F17432"/>
    <w:rsid w:val="00F35743"/>
    <w:rsid w:val="00F44BC2"/>
    <w:rsid w:val="00F70CF7"/>
    <w:rsid w:val="00F71982"/>
    <w:rsid w:val="00F857F4"/>
    <w:rsid w:val="00FA142D"/>
    <w:rsid w:val="00FA611A"/>
    <w:rsid w:val="00FA61BE"/>
    <w:rsid w:val="00FC3AF1"/>
    <w:rsid w:val="00FC751B"/>
    <w:rsid w:val="00FD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79133"/>
  <w15:docId w15:val="{1CEE118C-3146-4650-99CF-F2AF6E1A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pPr>
      <w:tabs>
        <w:tab w:val="left" w:pos="5040"/>
      </w:tabs>
      <w:suppressAutoHyphens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basedOn w:val="Normal"/>
    <w:pPr>
      <w:tabs>
        <w:tab w:val="left" w:pos="5040"/>
      </w:tabs>
      <w:suppressAutoHyphens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basedOn w:val="Normal"/>
    <w:pPr>
      <w:tabs>
        <w:tab w:val="left" w:pos="5040"/>
      </w:tabs>
      <w:suppressAutoHyphens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pPr>
      <w:widowControl w:val="0"/>
      <w:suppressAutoHyphens w:val="0"/>
      <w:autoSpaceDE w:val="0"/>
      <w:spacing w:line="240" w:lineRule="auto"/>
      <w:textAlignment w:val="auto"/>
    </w:pPr>
    <w:rPr>
      <w:lang w:val="en-US" w:eastAsia="en-US"/>
    </w:rPr>
  </w:style>
  <w:style w:type="character" w:customStyle="1" w:styleId="spellingerror">
    <w:name w:val="spellingerror"/>
    <w:basedOn w:val="DefaultParagraphFont"/>
  </w:style>
  <w:style w:type="character" w:customStyle="1" w:styleId="normaltextrun1">
    <w:name w:val="normaltextrun1"/>
    <w:basedOn w:val="DefaultParagraphFont"/>
  </w:style>
  <w:style w:type="character" w:customStyle="1" w:styleId="scxw6741371">
    <w:name w:val="scxw6741371"/>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basedOn w:val="DefaultParagraphFont"/>
    <w:rPr>
      <w:rFonts w:eastAsia="STZhongsong" w:cs="Times New Roman"/>
      <w:szCs w:val="20"/>
      <w:lang w:eastAsia="zh-CN"/>
    </w:rPr>
  </w:style>
  <w:style w:type="paragraph" w:styleId="FootnoteText">
    <w:name w:val="footnote text"/>
    <w:basedOn w:val="Normal"/>
    <w:pPr>
      <w:suppressAutoHyphens w:val="0"/>
      <w:spacing w:after="60" w:line="240" w:lineRule="auto"/>
      <w:ind w:left="720" w:hanging="720"/>
      <w:jc w:val="both"/>
      <w:textAlignment w:val="auto"/>
    </w:pPr>
    <w:rPr>
      <w:rFonts w:eastAsia="STZhongsong" w:cs="Times New Roman"/>
      <w:sz w:val="16"/>
      <w:szCs w:val="20"/>
      <w:lang w:eastAsia="zh-CN"/>
    </w:rPr>
  </w:style>
  <w:style w:type="character" w:customStyle="1" w:styleId="FootnoteTextChar">
    <w:name w:val="Footnote Text Char"/>
    <w:basedOn w:val="DefaultParagraphFont"/>
    <w:rPr>
      <w:rFonts w:eastAsia="STZhongsong" w:cs="Times New Roman"/>
      <w:sz w:val="16"/>
      <w:szCs w:val="20"/>
      <w:lang w:eastAsia="zh-CN"/>
    </w:rPr>
  </w:style>
  <w:style w:type="character" w:styleId="FootnoteReference">
    <w:name w:val="footnote reference"/>
    <w:basedOn w:val="DefaultParagraphFont"/>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character" w:styleId="FollowedHyperlink">
    <w:name w:val="FollowedHyperlink"/>
    <w:basedOn w:val="DefaultParagraphFont"/>
    <w:rPr>
      <w:color w:val="954F72"/>
      <w:u w:val="single"/>
    </w:rPr>
  </w:style>
  <w:style w:type="paragraph" w:customStyle="1" w:styleId="Default">
    <w:name w:val="Default"/>
    <w:pPr>
      <w:autoSpaceDE w:val="0"/>
      <w:spacing w:line="240" w:lineRule="auto"/>
      <w:textAlignment w:val="auto"/>
    </w:pPr>
    <w:rPr>
      <w:rFonts w:ascii="Calibri" w:hAnsi="Calibri" w:cs="Calibri"/>
      <w:color w:val="000000"/>
      <w:sz w:val="24"/>
      <w:szCs w:val="24"/>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988">
      <w:bodyDiv w:val="1"/>
      <w:marLeft w:val="0"/>
      <w:marRight w:val="0"/>
      <w:marTop w:val="0"/>
      <w:marBottom w:val="0"/>
      <w:divBdr>
        <w:top w:val="none" w:sz="0" w:space="0" w:color="auto"/>
        <w:left w:val="none" w:sz="0" w:space="0" w:color="auto"/>
        <w:bottom w:val="none" w:sz="0" w:space="0" w:color="auto"/>
        <w:right w:val="none" w:sz="0" w:space="0" w:color="auto"/>
      </w:divBdr>
    </w:div>
    <w:div w:id="131992931">
      <w:bodyDiv w:val="1"/>
      <w:marLeft w:val="0"/>
      <w:marRight w:val="0"/>
      <w:marTop w:val="0"/>
      <w:marBottom w:val="0"/>
      <w:divBdr>
        <w:top w:val="none" w:sz="0" w:space="0" w:color="auto"/>
        <w:left w:val="none" w:sz="0" w:space="0" w:color="auto"/>
        <w:bottom w:val="none" w:sz="0" w:space="0" w:color="auto"/>
        <w:right w:val="none" w:sz="0" w:space="0" w:color="auto"/>
      </w:divBdr>
    </w:div>
    <w:div w:id="328600144">
      <w:bodyDiv w:val="1"/>
      <w:marLeft w:val="0"/>
      <w:marRight w:val="0"/>
      <w:marTop w:val="0"/>
      <w:marBottom w:val="0"/>
      <w:divBdr>
        <w:top w:val="none" w:sz="0" w:space="0" w:color="auto"/>
        <w:left w:val="none" w:sz="0" w:space="0" w:color="auto"/>
        <w:bottom w:val="none" w:sz="0" w:space="0" w:color="auto"/>
        <w:right w:val="none" w:sz="0" w:space="0" w:color="auto"/>
      </w:divBdr>
    </w:div>
    <w:div w:id="656038130">
      <w:bodyDiv w:val="1"/>
      <w:marLeft w:val="0"/>
      <w:marRight w:val="0"/>
      <w:marTop w:val="0"/>
      <w:marBottom w:val="0"/>
      <w:divBdr>
        <w:top w:val="none" w:sz="0" w:space="0" w:color="auto"/>
        <w:left w:val="none" w:sz="0" w:space="0" w:color="auto"/>
        <w:bottom w:val="none" w:sz="0" w:space="0" w:color="auto"/>
        <w:right w:val="none" w:sz="0" w:space="0" w:color="auto"/>
      </w:divBdr>
    </w:div>
    <w:div w:id="1051923089">
      <w:bodyDiv w:val="1"/>
      <w:marLeft w:val="0"/>
      <w:marRight w:val="0"/>
      <w:marTop w:val="0"/>
      <w:marBottom w:val="0"/>
      <w:divBdr>
        <w:top w:val="none" w:sz="0" w:space="0" w:color="auto"/>
        <w:left w:val="none" w:sz="0" w:space="0" w:color="auto"/>
        <w:bottom w:val="none" w:sz="0" w:space="0" w:color="auto"/>
        <w:right w:val="none" w:sz="0" w:space="0" w:color="auto"/>
      </w:divBdr>
    </w:div>
    <w:div w:id="1554075491">
      <w:bodyDiv w:val="1"/>
      <w:marLeft w:val="0"/>
      <w:marRight w:val="0"/>
      <w:marTop w:val="0"/>
      <w:marBottom w:val="0"/>
      <w:divBdr>
        <w:top w:val="none" w:sz="0" w:space="0" w:color="auto"/>
        <w:left w:val="none" w:sz="0" w:space="0" w:color="auto"/>
        <w:bottom w:val="none" w:sz="0" w:space="0" w:color="auto"/>
        <w:right w:val="none" w:sz="0" w:space="0" w:color="auto"/>
      </w:divBdr>
    </w:div>
    <w:div w:id="1571191146">
      <w:bodyDiv w:val="1"/>
      <w:marLeft w:val="0"/>
      <w:marRight w:val="0"/>
      <w:marTop w:val="0"/>
      <w:marBottom w:val="0"/>
      <w:divBdr>
        <w:top w:val="none" w:sz="0" w:space="0" w:color="auto"/>
        <w:left w:val="none" w:sz="0" w:space="0" w:color="auto"/>
        <w:bottom w:val="none" w:sz="0" w:space="0" w:color="auto"/>
        <w:right w:val="none" w:sz="0" w:space="0" w:color="auto"/>
      </w:divBdr>
    </w:div>
    <w:div w:id="2034651531">
      <w:bodyDiv w:val="1"/>
      <w:marLeft w:val="0"/>
      <w:marRight w:val="0"/>
      <w:marTop w:val="0"/>
      <w:marBottom w:val="0"/>
      <w:divBdr>
        <w:top w:val="none" w:sz="0" w:space="0" w:color="auto"/>
        <w:left w:val="none" w:sz="0" w:space="0" w:color="auto"/>
        <w:bottom w:val="none" w:sz="0" w:space="0" w:color="auto"/>
        <w:right w:val="none" w:sz="0" w:space="0" w:color="auto"/>
      </w:divBdr>
    </w:div>
    <w:div w:id="2117672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uel.mason@trustwave.com"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settings" Target="settings.xml"/><Relationship Id="rId12" Type="http://schemas.openxmlformats.org/officeDocument/2006/relationships/hyperlink" Target="mailto:Toni.Prince177@mod.gov.u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guidance/check-employment-status-for-ta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google.com/forms/d/e/1FAIpQLSfQ3VeAMCIYNur4FoZxzn1F5BDkOTxFNK-4qbTlHVcyGqTgpw/viewform"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digitalmarketplace.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sday.thorburn873@mod.gov.uk"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10-steps-cyber-security"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ed9bc34-1ee1-49c9-8c03-6ac90ee45c10">Contract Award</Document_x0020_S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324268706FD64986B7645A6D96D787" ma:contentTypeVersion="5" ma:contentTypeDescription="Create a new document." ma:contentTypeScope="" ma:versionID="d8fd8ff9f94d3b3a6783d8dc350b4afb">
  <xsd:schema xmlns:xsd="http://www.w3.org/2001/XMLSchema" xmlns:xs="http://www.w3.org/2001/XMLSchema" xmlns:p="http://schemas.microsoft.com/office/2006/metadata/properties" xmlns:ns2="ced9bc34-1ee1-49c9-8c03-6ac90ee45c10" xmlns:ns3="b961e721-f50b-431d-adbc-aad58e830a39" targetNamespace="http://schemas.microsoft.com/office/2006/metadata/properties" ma:root="true" ma:fieldsID="e9b5aef21039ed20d9f7d0080c02192c" ns2:_="" ns3:_="">
    <xsd:import namespace="ced9bc34-1ee1-49c9-8c03-6ac90ee45c10"/>
    <xsd:import namespace="b961e721-f50b-431d-adbc-aad58e830a39"/>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9bc34-1ee1-49c9-8c03-6ac90ee45c10"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b961e721-f50b-431d-adbc-aad58e830a3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3D221-AB80-41C3-8C94-76C1E15677BC}">
  <ds:schemaRefs>
    <ds:schemaRef ds:uri="http://schemas.microsoft.com/office/2006/metadata/properties"/>
    <ds:schemaRef ds:uri="http://schemas.microsoft.com/office/infopath/2007/PartnerControls"/>
    <ds:schemaRef ds:uri="ced9bc34-1ee1-49c9-8c03-6ac90ee45c10"/>
  </ds:schemaRefs>
</ds:datastoreItem>
</file>

<file path=customXml/itemProps2.xml><?xml version="1.0" encoding="utf-8"?>
<ds:datastoreItem xmlns:ds="http://schemas.openxmlformats.org/officeDocument/2006/customXml" ds:itemID="{1FCDC4A5-1003-4514-981E-CA803C8C9FA6}">
  <ds:schemaRefs>
    <ds:schemaRef ds:uri="http://schemas.openxmlformats.org/officeDocument/2006/bibliography"/>
  </ds:schemaRefs>
</ds:datastoreItem>
</file>

<file path=customXml/itemProps3.xml><?xml version="1.0" encoding="utf-8"?>
<ds:datastoreItem xmlns:ds="http://schemas.openxmlformats.org/officeDocument/2006/customXml" ds:itemID="{D7D5BB7B-0EA5-4AEC-8E22-1D8582644CBB}">
  <ds:schemaRefs>
    <ds:schemaRef ds:uri="http://schemas.microsoft.com/sharepoint/v3/contenttype/forms"/>
  </ds:schemaRefs>
</ds:datastoreItem>
</file>

<file path=customXml/itemProps4.xml><?xml version="1.0" encoding="utf-8"?>
<ds:datastoreItem xmlns:ds="http://schemas.openxmlformats.org/officeDocument/2006/customXml" ds:itemID="{443B0596-395C-4C83-B083-908BCF0BD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9bc34-1ee1-49c9-8c03-6ac90ee45c10"/>
    <ds:schemaRef ds:uri="b961e721-f50b-431d-adbc-aad58e830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20308</Words>
  <Characters>115761</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Prince, Toni  (Army Info-Strat-Cmrcl-C1)</cp:lastModifiedBy>
  <cp:revision>3</cp:revision>
  <cp:lastPrinted>2020-06-10T10:41:00Z</cp:lastPrinted>
  <dcterms:created xsi:type="dcterms:W3CDTF">2021-06-23T07:44:00Z</dcterms:created>
  <dcterms:modified xsi:type="dcterms:W3CDTF">2021-06-23T07:52:00Z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0x0101001E324268706FD64986B7645A6D96D787</vt:lpwstr>
  </property>
</Properties>
</file>