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84735" w14:textId="77777777" w:rsidR="005E64CD" w:rsidRPr="00803B9C" w:rsidRDefault="005E64CD" w:rsidP="005E64CD">
      <w:pPr>
        <w:ind w:left="0" w:firstLine="0"/>
        <w:rPr>
          <w:sz w:val="24"/>
          <w:szCs w:val="24"/>
        </w:rPr>
      </w:pPr>
    </w:p>
    <w:p w14:paraId="59F0AA9F" w14:textId="77777777" w:rsidR="005E64CD" w:rsidRPr="0067037B" w:rsidRDefault="005E64CD" w:rsidP="005E64CD">
      <w:pPr>
        <w:ind w:left="0" w:firstLine="0"/>
        <w:rPr>
          <w:sz w:val="22"/>
        </w:rPr>
      </w:pPr>
      <w:r w:rsidRPr="0067037B">
        <w:rPr>
          <w:sz w:val="22"/>
        </w:rPr>
        <w:t xml:space="preserve">   </w:t>
      </w:r>
      <w:r w:rsidRPr="0067037B">
        <w:rPr>
          <w:noProof/>
          <w:sz w:val="22"/>
        </w:rPr>
        <w:drawing>
          <wp:anchor distT="0" distB="0" distL="114300" distR="114300" simplePos="0" relativeHeight="251658240" behindDoc="0" locked="0" layoutInCell="1" allowOverlap="1" wp14:anchorId="34FD946B" wp14:editId="7F33A19D">
            <wp:simplePos x="0" y="0"/>
            <wp:positionH relativeFrom="column">
              <wp:posOffset>0</wp:posOffset>
            </wp:positionH>
            <wp:positionV relativeFrom="paragraph">
              <wp:posOffset>0</wp:posOffset>
            </wp:positionV>
            <wp:extent cx="1257189" cy="1038138"/>
            <wp:effectExtent l="0" t="0" r="0" b="0"/>
            <wp:wrapNone/>
            <wp:docPr id="111" name="Picture 111"/>
            <wp:cNvGraphicFramePr/>
            <a:graphic xmlns:a="http://schemas.openxmlformats.org/drawingml/2006/main">
              <a:graphicData uri="http://schemas.openxmlformats.org/drawingml/2006/picture">
                <pic:pic xmlns:pic="http://schemas.openxmlformats.org/drawingml/2006/picture">
                  <pic:nvPicPr>
                    <pic:cNvPr id="111" name="Picture 111"/>
                    <pic:cNvPicPr/>
                  </pic:nvPicPr>
                  <pic:blipFill>
                    <a:blip r:embed="rId7"/>
                    <a:stretch>
                      <a:fillRect/>
                    </a:stretch>
                  </pic:blipFill>
                  <pic:spPr>
                    <a:xfrm>
                      <a:off x="0" y="0"/>
                      <a:ext cx="1257189" cy="1038138"/>
                    </a:xfrm>
                    <a:prstGeom prst="rect">
                      <a:avLst/>
                    </a:prstGeom>
                  </pic:spPr>
                </pic:pic>
              </a:graphicData>
            </a:graphic>
          </wp:anchor>
        </w:drawing>
      </w:r>
    </w:p>
    <w:p w14:paraId="00CE84F6" w14:textId="77777777" w:rsidR="005E64CD" w:rsidRPr="0067037B" w:rsidRDefault="005E64CD" w:rsidP="005E64CD">
      <w:pPr>
        <w:ind w:left="0" w:firstLine="0"/>
        <w:rPr>
          <w:sz w:val="22"/>
        </w:rPr>
      </w:pPr>
    </w:p>
    <w:p w14:paraId="0DCF73C3" w14:textId="77777777" w:rsidR="005E64CD" w:rsidRPr="0067037B" w:rsidRDefault="005E64CD" w:rsidP="005E64CD">
      <w:pPr>
        <w:ind w:left="0" w:firstLine="0"/>
        <w:rPr>
          <w:sz w:val="22"/>
        </w:rPr>
      </w:pPr>
    </w:p>
    <w:p w14:paraId="6A98C1A0" w14:textId="77777777" w:rsidR="005E64CD" w:rsidRPr="0067037B" w:rsidRDefault="005E64CD" w:rsidP="005E64CD">
      <w:pPr>
        <w:spacing w:after="0"/>
        <w:ind w:left="0" w:firstLine="0"/>
        <w:rPr>
          <w:sz w:val="22"/>
        </w:rPr>
      </w:pPr>
    </w:p>
    <w:p w14:paraId="171203BB" w14:textId="77777777" w:rsidR="005E64CD" w:rsidRPr="0041782D" w:rsidRDefault="005E64CD" w:rsidP="005E64CD">
      <w:pPr>
        <w:spacing w:after="0" w:line="240" w:lineRule="auto"/>
        <w:ind w:left="11" w:hanging="11"/>
        <w:jc w:val="right"/>
        <w:rPr>
          <w:sz w:val="22"/>
        </w:rPr>
      </w:pPr>
      <w:r w:rsidRPr="0041782D">
        <w:rPr>
          <w:sz w:val="22"/>
        </w:rPr>
        <w:t xml:space="preserve">Selina Groves </w:t>
      </w:r>
    </w:p>
    <w:p w14:paraId="6ACD61C6" w14:textId="77A88562" w:rsidR="005E64CD" w:rsidRPr="0041782D" w:rsidRDefault="005E64CD" w:rsidP="005E64CD">
      <w:pPr>
        <w:spacing w:after="0" w:line="240" w:lineRule="auto"/>
        <w:ind w:left="11" w:hanging="11"/>
        <w:jc w:val="right"/>
        <w:rPr>
          <w:sz w:val="22"/>
        </w:rPr>
      </w:pPr>
      <w:r w:rsidRPr="0041782D">
        <w:rPr>
          <w:sz w:val="22"/>
        </w:rPr>
        <w:t>Air-Comrcl Offcr</w:t>
      </w:r>
    </w:p>
    <w:p w14:paraId="172ADB37" w14:textId="14E36335" w:rsidR="005E64CD" w:rsidRPr="0041782D" w:rsidRDefault="005E64CD" w:rsidP="0691DC7D">
      <w:pPr>
        <w:spacing w:after="0" w:line="240" w:lineRule="auto"/>
        <w:ind w:left="0" w:firstLine="0"/>
        <w:jc w:val="right"/>
        <w:rPr>
          <w:color w:val="auto"/>
          <w:sz w:val="22"/>
        </w:rPr>
      </w:pPr>
      <w:r w:rsidRPr="0691DC7D">
        <w:rPr>
          <w:color w:val="auto"/>
          <w:sz w:val="22"/>
        </w:rPr>
        <w:t>Air Commercial,</w:t>
      </w:r>
    </w:p>
    <w:p w14:paraId="27A8BA09" w14:textId="5322FF13" w:rsidR="005E64CD" w:rsidRPr="0041782D" w:rsidRDefault="46A91EC3" w:rsidP="0691DC7D">
      <w:pPr>
        <w:spacing w:after="0" w:line="240" w:lineRule="auto"/>
        <w:ind w:left="0" w:firstLine="0"/>
        <w:jc w:val="right"/>
        <w:rPr>
          <w:color w:val="auto"/>
        </w:rPr>
      </w:pPr>
      <w:r w:rsidRPr="0691DC7D">
        <w:rPr>
          <w:color w:val="auto"/>
          <w:sz w:val="22"/>
        </w:rPr>
        <w:t>Royal Air Force Cosford,</w:t>
      </w:r>
    </w:p>
    <w:p w14:paraId="7B8F5341" w14:textId="34D960B8" w:rsidR="005E64CD" w:rsidRPr="0041782D" w:rsidRDefault="005E64CD" w:rsidP="0691DC7D">
      <w:pPr>
        <w:spacing w:after="0" w:line="240" w:lineRule="auto"/>
        <w:ind w:left="0" w:firstLine="0"/>
        <w:jc w:val="right"/>
        <w:rPr>
          <w:color w:val="auto"/>
          <w:sz w:val="22"/>
        </w:rPr>
      </w:pPr>
      <w:r w:rsidRPr="0691DC7D">
        <w:rPr>
          <w:color w:val="auto"/>
          <w:sz w:val="22"/>
        </w:rPr>
        <w:t xml:space="preserve"> </w:t>
      </w:r>
      <w:proofErr w:type="spellStart"/>
      <w:r w:rsidRPr="0691DC7D">
        <w:rPr>
          <w:color w:val="auto"/>
          <w:sz w:val="22"/>
        </w:rPr>
        <w:t>Flowerdown</w:t>
      </w:r>
      <w:proofErr w:type="spellEnd"/>
      <w:r w:rsidRPr="0691DC7D">
        <w:rPr>
          <w:color w:val="auto"/>
          <w:sz w:val="22"/>
        </w:rPr>
        <w:t xml:space="preserve"> Hall,</w:t>
      </w:r>
    </w:p>
    <w:p w14:paraId="642CC910" w14:textId="1492796D" w:rsidR="005E64CD" w:rsidRPr="0041782D" w:rsidRDefault="005E64CD" w:rsidP="0691DC7D">
      <w:pPr>
        <w:spacing w:after="0" w:line="240" w:lineRule="auto"/>
        <w:ind w:left="0" w:firstLine="0"/>
        <w:jc w:val="right"/>
        <w:rPr>
          <w:color w:val="auto"/>
          <w:sz w:val="22"/>
        </w:rPr>
      </w:pPr>
      <w:r w:rsidRPr="0691DC7D">
        <w:rPr>
          <w:color w:val="auto"/>
          <w:sz w:val="22"/>
        </w:rPr>
        <w:t xml:space="preserve"> Wolverhampton</w:t>
      </w:r>
    </w:p>
    <w:p w14:paraId="252A51FE" w14:textId="2F91CB6D" w:rsidR="005E64CD" w:rsidRPr="00DB6339" w:rsidRDefault="005E64CD" w:rsidP="0691DC7D">
      <w:pPr>
        <w:spacing w:after="0" w:line="240" w:lineRule="auto"/>
        <w:ind w:left="0" w:firstLine="0"/>
        <w:jc w:val="right"/>
        <w:rPr>
          <w:color w:val="auto"/>
        </w:rPr>
      </w:pPr>
      <w:r w:rsidRPr="0691DC7D">
        <w:rPr>
          <w:color w:val="auto"/>
          <w:sz w:val="22"/>
        </w:rPr>
        <w:t xml:space="preserve"> WV7 3EX</w:t>
      </w:r>
    </w:p>
    <w:p w14:paraId="63983551" w14:textId="77777777" w:rsidR="005E64CD" w:rsidRDefault="005E64CD" w:rsidP="005E64CD">
      <w:pPr>
        <w:spacing w:after="0" w:line="240" w:lineRule="auto"/>
        <w:ind w:left="0" w:firstLine="0"/>
        <w:jc w:val="right"/>
        <w:rPr>
          <w:bCs/>
          <w:szCs w:val="18"/>
        </w:rPr>
      </w:pPr>
    </w:p>
    <w:p w14:paraId="61425F88" w14:textId="77777777" w:rsidR="005E64CD" w:rsidRPr="00744330" w:rsidRDefault="005E64CD" w:rsidP="005E64CD">
      <w:pPr>
        <w:spacing w:after="0" w:line="240" w:lineRule="auto"/>
        <w:ind w:left="0" w:firstLine="0"/>
        <w:jc w:val="right"/>
        <w:rPr>
          <w:bCs/>
          <w:szCs w:val="18"/>
        </w:rPr>
      </w:pPr>
    </w:p>
    <w:p w14:paraId="5F0DAD6A" w14:textId="77777777" w:rsidR="0041782D" w:rsidRDefault="0041782D" w:rsidP="005E64CD">
      <w:pPr>
        <w:spacing w:after="0"/>
        <w:ind w:left="0" w:firstLine="0"/>
        <w:rPr>
          <w:sz w:val="22"/>
        </w:rPr>
      </w:pPr>
    </w:p>
    <w:p w14:paraId="4A57CEF4" w14:textId="409C3F3F" w:rsidR="005E64CD" w:rsidRDefault="005E64CD" w:rsidP="0691DC7D">
      <w:pPr>
        <w:spacing w:after="0"/>
        <w:ind w:left="0" w:firstLine="0"/>
        <w:rPr>
          <w:i/>
          <w:iCs/>
          <w:sz w:val="22"/>
        </w:rPr>
      </w:pPr>
      <w:r w:rsidRPr="0691DC7D">
        <w:rPr>
          <w:sz w:val="22"/>
        </w:rPr>
        <w:t>Our Reference</w:t>
      </w:r>
      <w:r w:rsidRPr="0691DC7D">
        <w:rPr>
          <w:i/>
          <w:iCs/>
          <w:sz w:val="22"/>
        </w:rPr>
        <w:t xml:space="preserve">: </w:t>
      </w:r>
      <w:r w:rsidR="227E0D48" w:rsidRPr="0691DC7D">
        <w:rPr>
          <w:i/>
          <w:iCs/>
          <w:sz w:val="22"/>
        </w:rPr>
        <w:t>711647451 – Next Generation Surface Electronic Warfare Threat</w:t>
      </w:r>
    </w:p>
    <w:p w14:paraId="4E73839C" w14:textId="77777777" w:rsidR="006F62CA" w:rsidRPr="00E87DE7" w:rsidRDefault="006F62CA" w:rsidP="0691DC7D">
      <w:pPr>
        <w:spacing w:after="0"/>
        <w:ind w:left="0" w:firstLine="0"/>
        <w:rPr>
          <w:b/>
          <w:bCs/>
          <w:i/>
          <w:iCs/>
          <w:sz w:val="22"/>
        </w:rPr>
      </w:pPr>
    </w:p>
    <w:p w14:paraId="25AB4BB9" w14:textId="3ACDDC66" w:rsidR="005E64CD" w:rsidRPr="007A2DC2" w:rsidRDefault="005E64CD" w:rsidP="005E64CD">
      <w:pPr>
        <w:spacing w:after="0"/>
        <w:ind w:left="0" w:firstLine="0"/>
        <w:rPr>
          <w:sz w:val="22"/>
        </w:rPr>
      </w:pPr>
      <w:r w:rsidRPr="0067037B">
        <w:rPr>
          <w:sz w:val="22"/>
        </w:rPr>
        <w:t>Date:</w:t>
      </w:r>
      <w:r>
        <w:rPr>
          <w:sz w:val="22"/>
        </w:rPr>
        <w:t xml:space="preserve"> 1</w:t>
      </w:r>
      <w:r w:rsidR="00426F34">
        <w:rPr>
          <w:sz w:val="22"/>
        </w:rPr>
        <w:t>4</w:t>
      </w:r>
      <w:r w:rsidRPr="005E64CD">
        <w:rPr>
          <w:sz w:val="22"/>
          <w:vertAlign w:val="superscript"/>
        </w:rPr>
        <w:t>th</w:t>
      </w:r>
      <w:r>
        <w:rPr>
          <w:sz w:val="22"/>
        </w:rPr>
        <w:t xml:space="preserve"> February 2024</w:t>
      </w:r>
    </w:p>
    <w:p w14:paraId="3784ACF5" w14:textId="77777777" w:rsidR="005E64CD" w:rsidRPr="0067037B" w:rsidRDefault="005E64CD" w:rsidP="005E64CD">
      <w:pPr>
        <w:spacing w:after="0"/>
        <w:ind w:left="0" w:firstLine="0"/>
        <w:rPr>
          <w:sz w:val="22"/>
        </w:rPr>
      </w:pPr>
    </w:p>
    <w:p w14:paraId="3A88C454" w14:textId="7C55B649" w:rsidR="005E64CD" w:rsidRPr="005E64CD" w:rsidRDefault="005E64CD" w:rsidP="005E64CD">
      <w:pPr>
        <w:pStyle w:val="NoSpacing"/>
        <w:jc w:val="center"/>
        <w:rPr>
          <w:b/>
          <w:bCs/>
          <w:sz w:val="22"/>
        </w:rPr>
      </w:pPr>
      <w:r w:rsidRPr="005E64CD">
        <w:rPr>
          <w:b/>
          <w:bCs/>
          <w:sz w:val="22"/>
        </w:rPr>
        <w:t>Request for Information (RFI)</w:t>
      </w:r>
    </w:p>
    <w:p w14:paraId="77EC080B" w14:textId="7F3F0A73" w:rsidR="005E64CD" w:rsidRDefault="005E64CD" w:rsidP="005E64CD">
      <w:pPr>
        <w:pStyle w:val="NoSpacing"/>
        <w:jc w:val="center"/>
        <w:rPr>
          <w:rStyle w:val="normaltextrun"/>
          <w:b/>
          <w:bCs/>
          <w:sz w:val="22"/>
          <w:shd w:val="clear" w:color="auto" w:fill="FFFFFF"/>
        </w:rPr>
      </w:pPr>
      <w:r w:rsidRPr="005E64CD">
        <w:rPr>
          <w:b/>
          <w:bCs/>
          <w:sz w:val="22"/>
        </w:rPr>
        <w:t xml:space="preserve">For </w:t>
      </w:r>
      <w:r w:rsidRPr="005E64CD">
        <w:rPr>
          <w:rStyle w:val="normaltextrun"/>
          <w:b/>
          <w:bCs/>
          <w:sz w:val="22"/>
          <w:shd w:val="clear" w:color="auto" w:fill="FFFFFF"/>
        </w:rPr>
        <w:t xml:space="preserve">MUSTANG – </w:t>
      </w:r>
      <w:r w:rsidRPr="00E87DE7">
        <w:rPr>
          <w:rStyle w:val="normaltextrun"/>
          <w:b/>
          <w:bCs/>
          <w:sz w:val="22"/>
          <w:shd w:val="clear" w:color="auto" w:fill="FFFFFF"/>
        </w:rPr>
        <w:t>Project 2</w:t>
      </w:r>
      <w:r w:rsidRPr="005E64CD">
        <w:rPr>
          <w:rStyle w:val="normaltextrun"/>
          <w:b/>
          <w:bCs/>
          <w:sz w:val="22"/>
          <w:shd w:val="clear" w:color="auto" w:fill="FFFFFF"/>
        </w:rPr>
        <w:t xml:space="preserve"> – Next Generation Surface Electronic Warfare Threat</w:t>
      </w:r>
    </w:p>
    <w:p w14:paraId="060DA754" w14:textId="77777777" w:rsidR="0041782D" w:rsidRDefault="0041782D" w:rsidP="005E64CD">
      <w:pPr>
        <w:pStyle w:val="NoSpacing"/>
        <w:jc w:val="center"/>
        <w:rPr>
          <w:rStyle w:val="normaltextrun"/>
          <w:b/>
          <w:bCs/>
          <w:sz w:val="22"/>
          <w:shd w:val="clear" w:color="auto" w:fill="FFFFFF"/>
        </w:rPr>
      </w:pPr>
    </w:p>
    <w:p w14:paraId="3281615B" w14:textId="77777777" w:rsidR="005E64CD" w:rsidRPr="005E64CD" w:rsidRDefault="005E64CD" w:rsidP="005E64CD">
      <w:pPr>
        <w:pStyle w:val="NoSpacing"/>
        <w:jc w:val="center"/>
        <w:rPr>
          <w:b/>
          <w:bCs/>
          <w:sz w:val="22"/>
        </w:rPr>
      </w:pPr>
    </w:p>
    <w:p w14:paraId="5FE8C1F9" w14:textId="606B45EC" w:rsidR="00006304" w:rsidRPr="00006304" w:rsidRDefault="001C41C0" w:rsidP="001C41C0">
      <w:pPr>
        <w:pStyle w:val="NoSpacing"/>
        <w:ind w:left="0" w:firstLine="0"/>
        <w:rPr>
          <w:rStyle w:val="normaltextrun"/>
          <w:sz w:val="22"/>
          <w:shd w:val="clear" w:color="auto" w:fill="FFFFFF"/>
        </w:rPr>
      </w:pPr>
      <w:r w:rsidRPr="001C41C0">
        <w:rPr>
          <w:rStyle w:val="normaltextrun"/>
          <w:b/>
          <w:bCs/>
          <w:sz w:val="22"/>
          <w:shd w:val="clear" w:color="auto" w:fill="FFFFFF"/>
        </w:rPr>
        <w:t>1.</w:t>
      </w:r>
      <w:r>
        <w:rPr>
          <w:rStyle w:val="normaltextrun"/>
          <w:b/>
          <w:bCs/>
          <w:sz w:val="22"/>
          <w:shd w:val="clear" w:color="auto" w:fill="FFFFFF"/>
        </w:rPr>
        <w:t xml:space="preserve"> </w:t>
      </w:r>
      <w:r w:rsidR="005E64CD" w:rsidRPr="00006304">
        <w:rPr>
          <w:rStyle w:val="normaltextrun"/>
          <w:b/>
          <w:bCs/>
          <w:sz w:val="22"/>
          <w:shd w:val="clear" w:color="auto" w:fill="FFFFFF"/>
        </w:rPr>
        <w:t>Contract Title</w:t>
      </w:r>
      <w:r w:rsidR="00006304">
        <w:rPr>
          <w:rStyle w:val="normaltextrun"/>
          <w:b/>
          <w:bCs/>
          <w:sz w:val="22"/>
          <w:shd w:val="clear" w:color="auto" w:fill="FFFFFF"/>
        </w:rPr>
        <w:t>:</w:t>
      </w:r>
      <w:r w:rsidR="005E64CD" w:rsidRPr="00006304">
        <w:rPr>
          <w:rStyle w:val="scxw174076285"/>
          <w:sz w:val="22"/>
          <w:shd w:val="clear" w:color="auto" w:fill="FFFFFF"/>
        </w:rPr>
        <w:t> </w:t>
      </w:r>
      <w:r w:rsidR="005E64CD" w:rsidRPr="00006304">
        <w:rPr>
          <w:shd w:val="clear" w:color="auto" w:fill="FFFFFF"/>
        </w:rPr>
        <w:br/>
      </w:r>
      <w:r w:rsidR="005E64CD" w:rsidRPr="00006304">
        <w:rPr>
          <w:rStyle w:val="normaltextrun"/>
          <w:sz w:val="22"/>
          <w:shd w:val="clear" w:color="auto" w:fill="FFFFFF"/>
        </w:rPr>
        <w:t>Title attributed to th</w:t>
      </w:r>
      <w:r w:rsidR="00421999" w:rsidRPr="00006304">
        <w:rPr>
          <w:rStyle w:val="normaltextrun"/>
          <w:sz w:val="22"/>
          <w:shd w:val="clear" w:color="auto" w:fill="FFFFFF"/>
        </w:rPr>
        <w:t xml:space="preserve">is </w:t>
      </w:r>
      <w:r w:rsidR="005E64CD" w:rsidRPr="00006304">
        <w:rPr>
          <w:rStyle w:val="normaltextrun"/>
          <w:sz w:val="22"/>
          <w:shd w:val="clear" w:color="auto" w:fill="FFFFFF"/>
        </w:rPr>
        <w:t xml:space="preserve">request by the Contracting Authority: GB-High Wycombe: </w:t>
      </w:r>
    </w:p>
    <w:p w14:paraId="5E63C5EB" w14:textId="08EBFA2A" w:rsidR="00932D72" w:rsidRDefault="005E64CD" w:rsidP="00006304">
      <w:pPr>
        <w:pStyle w:val="NoSpacing"/>
        <w:jc w:val="center"/>
        <w:rPr>
          <w:rStyle w:val="scxw174076285"/>
          <w:b/>
          <w:bCs/>
          <w:sz w:val="22"/>
          <w:shd w:val="clear" w:color="auto" w:fill="FFFFFF"/>
        </w:rPr>
      </w:pPr>
      <w:r w:rsidRPr="00006304">
        <w:rPr>
          <w:rStyle w:val="normaltextrun"/>
          <w:b/>
          <w:bCs/>
          <w:sz w:val="22"/>
          <w:shd w:val="clear" w:color="auto" w:fill="FFFFFF"/>
        </w:rPr>
        <w:t>Surface</w:t>
      </w:r>
      <w:r w:rsidR="00E87DE7" w:rsidRPr="00006304">
        <w:rPr>
          <w:rStyle w:val="normaltextrun"/>
          <w:b/>
          <w:bCs/>
          <w:sz w:val="22"/>
          <w:shd w:val="clear" w:color="auto" w:fill="FFFFFF"/>
        </w:rPr>
        <w:t xml:space="preserve"> Electronic Warfare</w:t>
      </w:r>
      <w:r w:rsidRPr="00006304">
        <w:rPr>
          <w:rStyle w:val="normaltextrun"/>
          <w:b/>
          <w:bCs/>
          <w:sz w:val="22"/>
          <w:shd w:val="clear" w:color="auto" w:fill="FFFFFF"/>
        </w:rPr>
        <w:t xml:space="preserve"> Threat</w:t>
      </w:r>
      <w:r w:rsidRPr="00006304">
        <w:rPr>
          <w:rStyle w:val="scxw174076285"/>
          <w:b/>
          <w:bCs/>
          <w:sz w:val="22"/>
          <w:shd w:val="clear" w:color="auto" w:fill="FFFFFF"/>
        </w:rPr>
        <w:t> </w:t>
      </w:r>
      <w:r w:rsidR="00E87DE7" w:rsidRPr="00006304">
        <w:rPr>
          <w:rStyle w:val="scxw174076285"/>
          <w:b/>
          <w:bCs/>
          <w:sz w:val="22"/>
          <w:shd w:val="clear" w:color="auto" w:fill="FFFFFF"/>
        </w:rPr>
        <w:t>(SEWT)</w:t>
      </w:r>
    </w:p>
    <w:p w14:paraId="75322010" w14:textId="77777777" w:rsidR="00006304" w:rsidRPr="00006304" w:rsidRDefault="00006304" w:rsidP="009659A4">
      <w:pPr>
        <w:pStyle w:val="NoSpacing"/>
        <w:ind w:left="0" w:firstLine="0"/>
        <w:rPr>
          <w:rStyle w:val="scxw174076285"/>
          <w:sz w:val="22"/>
          <w:shd w:val="clear" w:color="auto" w:fill="FFFFFF"/>
        </w:rPr>
      </w:pPr>
    </w:p>
    <w:p w14:paraId="399F100B" w14:textId="77777777" w:rsidR="00932D72" w:rsidRPr="00932D72" w:rsidRDefault="00932D72" w:rsidP="00932D72">
      <w:pPr>
        <w:pStyle w:val="NoSpacing"/>
        <w:rPr>
          <w:rStyle w:val="normaltextrun"/>
          <w:b/>
          <w:bCs/>
          <w:sz w:val="22"/>
          <w:shd w:val="clear" w:color="auto" w:fill="FFFFFF"/>
        </w:rPr>
      </w:pPr>
      <w:r w:rsidRPr="00932D72">
        <w:rPr>
          <w:rStyle w:val="normaltextrun"/>
          <w:b/>
          <w:bCs/>
          <w:sz w:val="22"/>
          <w:shd w:val="clear" w:color="auto" w:fill="FFFFFF"/>
        </w:rPr>
        <w:t>2. Contracting Authority</w:t>
      </w:r>
    </w:p>
    <w:p w14:paraId="622636FC" w14:textId="46C0898F" w:rsidR="00421999" w:rsidRDefault="00932D72" w:rsidP="001C41C0">
      <w:pPr>
        <w:pStyle w:val="NoSpacing"/>
        <w:jc w:val="both"/>
        <w:rPr>
          <w:rStyle w:val="scxw260652021"/>
          <w:sz w:val="22"/>
          <w:shd w:val="clear" w:color="auto" w:fill="FFFFFF"/>
        </w:rPr>
      </w:pPr>
      <w:r w:rsidRPr="00932D72">
        <w:rPr>
          <w:rStyle w:val="normaltextrun"/>
          <w:sz w:val="22"/>
          <w:shd w:val="clear" w:color="auto" w:fill="FFFFFF"/>
        </w:rPr>
        <w:t>Ministry of Defence, Air Commercial, Nimrod (</w:t>
      </w:r>
      <w:proofErr w:type="spellStart"/>
      <w:r w:rsidRPr="00932D72">
        <w:rPr>
          <w:rStyle w:val="normaltextrun"/>
          <w:sz w:val="22"/>
          <w:shd w:val="clear" w:color="auto" w:fill="FFFFFF"/>
        </w:rPr>
        <w:t>Bldg</w:t>
      </w:r>
      <w:proofErr w:type="spellEnd"/>
      <w:r w:rsidRPr="00932D72">
        <w:rPr>
          <w:rStyle w:val="normaltextrun"/>
          <w:sz w:val="22"/>
          <w:shd w:val="clear" w:color="auto" w:fill="FFFFFF"/>
        </w:rPr>
        <w:t xml:space="preserve"> 7) 3 Site, RAF High Wycombe, High Wycombe, HP14 4UE, United Kingdom</w:t>
      </w:r>
    </w:p>
    <w:p w14:paraId="3F2AAF0D" w14:textId="72BC6651" w:rsidR="00F71710" w:rsidRPr="009C7C8D" w:rsidRDefault="00421999" w:rsidP="001C41C0">
      <w:pPr>
        <w:pStyle w:val="NoSpacing"/>
        <w:rPr>
          <w:sz w:val="22"/>
          <w:bdr w:val="none" w:sz="0" w:space="0" w:color="auto" w:frame="1"/>
        </w:rPr>
      </w:pPr>
      <w:r w:rsidRPr="00182FF8">
        <w:rPr>
          <w:rStyle w:val="scxw260652021"/>
          <w:sz w:val="22"/>
          <w:shd w:val="clear" w:color="auto" w:fill="FFFFFF"/>
        </w:rPr>
        <w:t xml:space="preserve">Email </w:t>
      </w:r>
      <w:r w:rsidR="007C528D" w:rsidRPr="00182FF8">
        <w:rPr>
          <w:rStyle w:val="scxw260652021"/>
          <w:sz w:val="22"/>
          <w:shd w:val="clear" w:color="auto" w:fill="FFFFFF"/>
        </w:rPr>
        <w:t xml:space="preserve"> </w:t>
      </w:r>
      <w:hyperlink r:id="rId8" w:history="1">
        <w:r w:rsidR="007C528D" w:rsidRPr="00182FF8">
          <w:rPr>
            <w:rStyle w:val="Hyperlink"/>
            <w:sz w:val="22"/>
            <w:bdr w:val="none" w:sz="0" w:space="0" w:color="auto" w:frame="1"/>
          </w:rPr>
          <w:t>air-cmrcl-ngot@mod.gov.uk</w:t>
        </w:r>
      </w:hyperlink>
      <w:r w:rsidR="007C528D" w:rsidRPr="00182FF8">
        <w:rPr>
          <w:rStyle w:val="normaltextrun"/>
          <w:sz w:val="22"/>
          <w:bdr w:val="none" w:sz="0" w:space="0" w:color="auto" w:frame="1"/>
        </w:rPr>
        <w:t xml:space="preserve"> </w:t>
      </w:r>
      <w:r w:rsidR="00932D72" w:rsidRPr="00182FF8">
        <w:rPr>
          <w:sz w:val="22"/>
        </w:rPr>
        <w:br/>
      </w:r>
    </w:p>
    <w:p w14:paraId="3D13437E" w14:textId="7A08D1F4" w:rsidR="00006304" w:rsidRDefault="000B1D8A" w:rsidP="00006304">
      <w:pPr>
        <w:pStyle w:val="paragraph"/>
        <w:spacing w:before="0" w:beforeAutospacing="0" w:after="0" w:afterAutospacing="0"/>
        <w:textAlignment w:val="baseline"/>
        <w:rPr>
          <w:b/>
          <w:bCs/>
          <w:sz w:val="22"/>
        </w:rPr>
      </w:pPr>
      <w:r>
        <w:rPr>
          <w:rFonts w:ascii="Arial" w:hAnsi="Arial" w:cs="Arial"/>
          <w:b/>
          <w:bCs/>
          <w:sz w:val="22"/>
        </w:rPr>
        <w:t>3</w:t>
      </w:r>
      <w:r w:rsidR="00932D72">
        <w:rPr>
          <w:rFonts w:ascii="Arial" w:hAnsi="Arial" w:cs="Arial"/>
          <w:b/>
          <w:bCs/>
          <w:sz w:val="22"/>
        </w:rPr>
        <w:t xml:space="preserve">. </w:t>
      </w:r>
      <w:r w:rsidR="005E64CD" w:rsidRPr="005E64CD">
        <w:rPr>
          <w:rFonts w:ascii="Arial" w:hAnsi="Arial" w:cs="Arial"/>
          <w:b/>
          <w:bCs/>
          <w:sz w:val="22"/>
        </w:rPr>
        <w:t xml:space="preserve">Brief Overview of </w:t>
      </w:r>
      <w:r w:rsidR="00DC2892" w:rsidRPr="005E64CD">
        <w:rPr>
          <w:rFonts w:ascii="Arial" w:hAnsi="Arial" w:cs="Arial"/>
          <w:b/>
          <w:bCs/>
          <w:sz w:val="22"/>
        </w:rPr>
        <w:t>Requirement</w:t>
      </w:r>
      <w:r w:rsidR="00DC2892">
        <w:rPr>
          <w:b/>
          <w:bCs/>
          <w:sz w:val="22"/>
        </w:rPr>
        <w:t>:</w:t>
      </w:r>
    </w:p>
    <w:p w14:paraId="27111670" w14:textId="636A122E" w:rsidR="00006304" w:rsidRPr="00006304" w:rsidRDefault="00006304" w:rsidP="00006304">
      <w:pPr>
        <w:pStyle w:val="paragraph"/>
        <w:spacing w:before="0" w:beforeAutospacing="0" w:after="0" w:afterAutospacing="0"/>
        <w:textAlignment w:val="baseline"/>
        <w:rPr>
          <w:rStyle w:val="eop"/>
          <w:rFonts w:ascii="Arial" w:eastAsiaTheme="majorEastAsia" w:hAnsi="Arial" w:cs="Arial"/>
          <w:sz w:val="22"/>
          <w:szCs w:val="22"/>
        </w:rPr>
      </w:pPr>
      <w:r w:rsidRPr="00006304">
        <w:rPr>
          <w:rStyle w:val="normaltextrun"/>
          <w:rFonts w:ascii="Arial" w:eastAsiaTheme="majorEastAsia" w:hAnsi="Arial" w:cs="Arial"/>
          <w:sz w:val="22"/>
          <w:szCs w:val="22"/>
        </w:rPr>
        <w:t>The Authority seeks to develop its understanding of market capability and interest in providing a new training Ground Based adversary Integrated Air Defence System (IADS). With the ability of being used individually or collectively by single service, joint or combined forces, this new training system shall provide an adversary representative Threat Replication and Electronic Warfare (EW) training capability to the Combat Air Force (CAF), other Defence Force Elements (FEs) as well as Allied and International Partners.</w:t>
      </w:r>
      <w:r w:rsidRPr="00006304">
        <w:rPr>
          <w:rStyle w:val="eop"/>
          <w:rFonts w:ascii="Arial" w:eastAsiaTheme="majorEastAsia" w:hAnsi="Arial" w:cs="Arial"/>
          <w:sz w:val="22"/>
          <w:szCs w:val="22"/>
        </w:rPr>
        <w:t> </w:t>
      </w:r>
    </w:p>
    <w:p w14:paraId="55967C1C" w14:textId="77777777" w:rsidR="00006304" w:rsidRPr="00006304" w:rsidRDefault="00006304" w:rsidP="00006304">
      <w:pPr>
        <w:pStyle w:val="paragraph"/>
        <w:spacing w:before="0" w:beforeAutospacing="0" w:after="0" w:afterAutospacing="0"/>
        <w:textAlignment w:val="baseline"/>
        <w:rPr>
          <w:rStyle w:val="normaltextrun"/>
          <w:rFonts w:ascii="Arial" w:eastAsiaTheme="majorEastAsia" w:hAnsi="Arial" w:cs="Arial"/>
          <w:sz w:val="22"/>
          <w:szCs w:val="22"/>
        </w:rPr>
      </w:pPr>
    </w:p>
    <w:p w14:paraId="09242B92" w14:textId="77777777" w:rsidR="00006304" w:rsidRPr="00006304" w:rsidRDefault="00006304" w:rsidP="00006304">
      <w:pPr>
        <w:pStyle w:val="paragraph"/>
        <w:spacing w:before="0" w:beforeAutospacing="0" w:after="0" w:afterAutospacing="0"/>
        <w:textAlignment w:val="baseline"/>
        <w:rPr>
          <w:rStyle w:val="normaltextrun"/>
          <w:rFonts w:ascii="Arial" w:eastAsiaTheme="majorEastAsia" w:hAnsi="Arial" w:cs="Arial"/>
          <w:sz w:val="22"/>
          <w:szCs w:val="22"/>
        </w:rPr>
      </w:pPr>
      <w:r w:rsidRPr="00006304">
        <w:rPr>
          <w:rStyle w:val="normaltextrun"/>
          <w:rFonts w:ascii="Arial" w:eastAsiaTheme="majorEastAsia" w:hAnsi="Arial" w:cs="Arial"/>
          <w:sz w:val="22"/>
          <w:szCs w:val="22"/>
        </w:rPr>
        <w:t>Based upon a ‘Hub &amp; Spoke’ model, the capability will be centrally controlled from a Capability HQ location and offer ‘up to 3’ deployed elements. These elements - or as also known as ‘Clusters’ - will be what replicates the adversary IADS. The Clusters will be mobile by design to take the training to the User, eliminating transit time and offering the opportunity to maximise training interaction, as well as offering opportunities to rapidly vary cluster disposition and threat density.</w:t>
      </w:r>
    </w:p>
    <w:p w14:paraId="4BA83B02" w14:textId="77777777" w:rsidR="00006304" w:rsidRPr="00006304" w:rsidRDefault="00006304" w:rsidP="00006304">
      <w:pPr>
        <w:pStyle w:val="paragraph"/>
        <w:spacing w:before="0" w:beforeAutospacing="0" w:after="0" w:afterAutospacing="0"/>
        <w:textAlignment w:val="baseline"/>
        <w:rPr>
          <w:rStyle w:val="normaltextrun"/>
          <w:rFonts w:ascii="Arial" w:eastAsiaTheme="majorEastAsia" w:hAnsi="Arial" w:cs="Arial"/>
          <w:sz w:val="22"/>
          <w:szCs w:val="22"/>
        </w:rPr>
      </w:pPr>
    </w:p>
    <w:p w14:paraId="0FEC93B2" w14:textId="77777777" w:rsidR="00006304" w:rsidRPr="00006304" w:rsidRDefault="00006304" w:rsidP="00006304">
      <w:pPr>
        <w:pStyle w:val="paragraph"/>
        <w:spacing w:before="0" w:beforeAutospacing="0" w:after="0" w:afterAutospacing="0"/>
        <w:textAlignment w:val="baseline"/>
        <w:rPr>
          <w:rStyle w:val="normaltextrun"/>
          <w:rFonts w:ascii="Arial" w:eastAsiaTheme="majorEastAsia" w:hAnsi="Arial" w:cs="Arial"/>
          <w:sz w:val="22"/>
          <w:szCs w:val="22"/>
        </w:rPr>
      </w:pPr>
      <w:r w:rsidRPr="00006304">
        <w:rPr>
          <w:rFonts w:ascii="Arial" w:eastAsia="Calibri" w:hAnsi="Arial" w:cs="Arial"/>
          <w:noProof/>
          <w:sz w:val="22"/>
          <w:szCs w:val="22"/>
        </w:rPr>
        <w:lastRenderedPageBreak/>
        <w:drawing>
          <wp:anchor distT="0" distB="0" distL="114300" distR="114300" simplePos="0" relativeHeight="251658241" behindDoc="0" locked="0" layoutInCell="1" allowOverlap="1" wp14:anchorId="37868F28" wp14:editId="402EB531">
            <wp:simplePos x="0" y="0"/>
            <wp:positionH relativeFrom="margin">
              <wp:posOffset>1876425</wp:posOffset>
            </wp:positionH>
            <wp:positionV relativeFrom="paragraph">
              <wp:posOffset>31588</wp:posOffset>
            </wp:positionV>
            <wp:extent cx="1971675" cy="1682750"/>
            <wp:effectExtent l="0" t="0" r="0" b="0"/>
            <wp:wrapThrough wrapText="bothSides">
              <wp:wrapPolygon edited="0">
                <wp:start x="6470" y="0"/>
                <wp:lineTo x="6470" y="6602"/>
                <wp:lineTo x="7513" y="7825"/>
                <wp:lineTo x="10017" y="7825"/>
                <wp:lineTo x="8557" y="11737"/>
                <wp:lineTo x="0" y="14183"/>
                <wp:lineTo x="0" y="21274"/>
                <wp:lineTo x="21496" y="21274"/>
                <wp:lineTo x="21496" y="14183"/>
                <wp:lineTo x="12522" y="11737"/>
                <wp:lineTo x="11061" y="7825"/>
                <wp:lineTo x="13565" y="7825"/>
                <wp:lineTo x="14817" y="6358"/>
                <wp:lineTo x="14609" y="0"/>
                <wp:lineTo x="6470" y="0"/>
              </wp:wrapPolygon>
            </wp:wrapThrough>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71675" cy="1682750"/>
                    </a:xfrm>
                    <a:prstGeom prst="rect">
                      <a:avLst/>
                    </a:prstGeom>
                    <a:noFill/>
                  </pic:spPr>
                </pic:pic>
              </a:graphicData>
            </a:graphic>
            <wp14:sizeRelH relativeFrom="page">
              <wp14:pctWidth>0</wp14:pctWidth>
            </wp14:sizeRelH>
            <wp14:sizeRelV relativeFrom="page">
              <wp14:pctHeight>0</wp14:pctHeight>
            </wp14:sizeRelV>
          </wp:anchor>
        </w:drawing>
      </w:r>
    </w:p>
    <w:p w14:paraId="01EAD096" w14:textId="77777777" w:rsidR="00006304" w:rsidRPr="00006304" w:rsidRDefault="00006304" w:rsidP="00006304">
      <w:pPr>
        <w:pStyle w:val="paragraph"/>
        <w:spacing w:before="0" w:beforeAutospacing="0" w:after="0" w:afterAutospacing="0"/>
        <w:textAlignment w:val="baseline"/>
        <w:rPr>
          <w:rStyle w:val="normaltextrun"/>
          <w:rFonts w:ascii="Arial" w:eastAsiaTheme="majorEastAsia" w:hAnsi="Arial" w:cs="Arial"/>
          <w:sz w:val="22"/>
          <w:szCs w:val="22"/>
        </w:rPr>
      </w:pPr>
    </w:p>
    <w:p w14:paraId="2850B175" w14:textId="77777777" w:rsidR="00006304" w:rsidRPr="00006304" w:rsidRDefault="00006304" w:rsidP="00006304">
      <w:pPr>
        <w:pStyle w:val="paragraph"/>
        <w:spacing w:before="0" w:beforeAutospacing="0" w:after="0" w:afterAutospacing="0"/>
        <w:textAlignment w:val="baseline"/>
        <w:rPr>
          <w:rStyle w:val="normaltextrun"/>
          <w:rFonts w:ascii="Arial" w:eastAsiaTheme="majorEastAsia" w:hAnsi="Arial" w:cs="Arial"/>
          <w:sz w:val="22"/>
          <w:szCs w:val="22"/>
        </w:rPr>
      </w:pPr>
    </w:p>
    <w:p w14:paraId="3AB49A5E" w14:textId="77777777" w:rsidR="00006304" w:rsidRPr="00006304" w:rsidRDefault="00006304" w:rsidP="00006304">
      <w:pPr>
        <w:pStyle w:val="paragraph"/>
        <w:spacing w:before="0" w:beforeAutospacing="0" w:after="0" w:afterAutospacing="0"/>
        <w:textAlignment w:val="baseline"/>
        <w:rPr>
          <w:rStyle w:val="normaltextrun"/>
          <w:rFonts w:ascii="Arial" w:eastAsiaTheme="majorEastAsia" w:hAnsi="Arial" w:cs="Arial"/>
          <w:sz w:val="22"/>
          <w:szCs w:val="22"/>
        </w:rPr>
      </w:pPr>
    </w:p>
    <w:p w14:paraId="3D92CFDB" w14:textId="77777777" w:rsidR="00006304" w:rsidRPr="00006304" w:rsidRDefault="00006304" w:rsidP="00006304">
      <w:pPr>
        <w:pStyle w:val="paragraph"/>
        <w:spacing w:before="0" w:beforeAutospacing="0" w:after="0" w:afterAutospacing="0"/>
        <w:textAlignment w:val="baseline"/>
        <w:rPr>
          <w:rStyle w:val="normaltextrun"/>
          <w:rFonts w:ascii="Arial" w:eastAsiaTheme="majorEastAsia" w:hAnsi="Arial" w:cs="Arial"/>
          <w:sz w:val="22"/>
          <w:szCs w:val="22"/>
        </w:rPr>
      </w:pPr>
    </w:p>
    <w:p w14:paraId="443CD7E1" w14:textId="77777777" w:rsidR="00006304" w:rsidRPr="00006304" w:rsidRDefault="00006304" w:rsidP="00006304">
      <w:pPr>
        <w:pStyle w:val="paragraph"/>
        <w:spacing w:before="0" w:beforeAutospacing="0" w:after="0" w:afterAutospacing="0"/>
        <w:textAlignment w:val="baseline"/>
        <w:rPr>
          <w:rStyle w:val="normaltextrun"/>
          <w:rFonts w:ascii="Arial" w:eastAsiaTheme="majorEastAsia" w:hAnsi="Arial" w:cs="Arial"/>
          <w:sz w:val="22"/>
          <w:szCs w:val="22"/>
        </w:rPr>
      </w:pPr>
    </w:p>
    <w:p w14:paraId="6D32ABFA" w14:textId="77777777" w:rsidR="00006304" w:rsidRPr="00006304" w:rsidRDefault="00006304" w:rsidP="00006304">
      <w:pPr>
        <w:pStyle w:val="paragraph"/>
        <w:spacing w:before="0" w:beforeAutospacing="0" w:after="0" w:afterAutospacing="0"/>
        <w:textAlignment w:val="baseline"/>
        <w:rPr>
          <w:rStyle w:val="normaltextrun"/>
          <w:rFonts w:ascii="Arial" w:eastAsiaTheme="majorEastAsia" w:hAnsi="Arial" w:cs="Arial"/>
          <w:sz w:val="22"/>
          <w:szCs w:val="22"/>
        </w:rPr>
      </w:pPr>
    </w:p>
    <w:p w14:paraId="4BFC7C79" w14:textId="77777777" w:rsidR="00006304" w:rsidRPr="00006304" w:rsidRDefault="00006304" w:rsidP="00006304">
      <w:pPr>
        <w:pStyle w:val="paragraph"/>
        <w:spacing w:before="0" w:beforeAutospacing="0" w:after="0" w:afterAutospacing="0"/>
        <w:textAlignment w:val="baseline"/>
        <w:rPr>
          <w:rStyle w:val="normaltextrun"/>
          <w:rFonts w:ascii="Arial" w:eastAsiaTheme="majorEastAsia" w:hAnsi="Arial" w:cs="Arial"/>
          <w:sz w:val="22"/>
          <w:szCs w:val="22"/>
        </w:rPr>
      </w:pPr>
    </w:p>
    <w:p w14:paraId="3040021A" w14:textId="77777777" w:rsidR="00006304" w:rsidRPr="00006304" w:rsidRDefault="00006304" w:rsidP="00006304">
      <w:pPr>
        <w:pStyle w:val="paragraph"/>
        <w:spacing w:before="0" w:beforeAutospacing="0" w:after="0" w:afterAutospacing="0"/>
        <w:textAlignment w:val="baseline"/>
        <w:rPr>
          <w:rStyle w:val="normaltextrun"/>
          <w:rFonts w:ascii="Arial" w:eastAsiaTheme="majorEastAsia" w:hAnsi="Arial" w:cs="Arial"/>
          <w:sz w:val="22"/>
          <w:szCs w:val="22"/>
        </w:rPr>
      </w:pPr>
    </w:p>
    <w:p w14:paraId="229D789D" w14:textId="77777777" w:rsidR="00006304" w:rsidRPr="00006304" w:rsidRDefault="00006304" w:rsidP="00006304">
      <w:pPr>
        <w:pStyle w:val="paragraph"/>
        <w:spacing w:before="0" w:beforeAutospacing="0" w:after="0" w:afterAutospacing="0"/>
        <w:textAlignment w:val="baseline"/>
        <w:rPr>
          <w:rStyle w:val="normaltextrun"/>
          <w:rFonts w:ascii="Arial" w:eastAsiaTheme="majorEastAsia" w:hAnsi="Arial" w:cs="Arial"/>
          <w:sz w:val="22"/>
          <w:szCs w:val="22"/>
        </w:rPr>
      </w:pPr>
    </w:p>
    <w:p w14:paraId="0E28D85C" w14:textId="77777777" w:rsidR="00006304" w:rsidRPr="00006304" w:rsidRDefault="00006304" w:rsidP="00006304">
      <w:pPr>
        <w:pStyle w:val="paragraph"/>
        <w:spacing w:before="0" w:beforeAutospacing="0" w:after="0" w:afterAutospacing="0"/>
        <w:textAlignment w:val="baseline"/>
        <w:rPr>
          <w:rStyle w:val="normaltextrun"/>
          <w:rFonts w:ascii="Arial" w:eastAsiaTheme="majorEastAsia" w:hAnsi="Arial" w:cs="Arial"/>
          <w:sz w:val="22"/>
          <w:szCs w:val="22"/>
        </w:rPr>
      </w:pPr>
    </w:p>
    <w:p w14:paraId="5000F32C" w14:textId="77777777" w:rsidR="00006304" w:rsidRPr="00006304" w:rsidRDefault="00006304" w:rsidP="00006304">
      <w:pPr>
        <w:pStyle w:val="Caption"/>
        <w:rPr>
          <w:rStyle w:val="normaltextrun"/>
          <w:rFonts w:eastAsia="Calibri"/>
          <w:b w:val="0"/>
          <w:i/>
          <w:sz w:val="22"/>
          <w:szCs w:val="22"/>
        </w:rPr>
      </w:pPr>
      <w:bookmarkStart w:id="0" w:name="_Toc174627308"/>
      <w:bookmarkStart w:id="1" w:name="_Toc179902180"/>
      <w:r w:rsidRPr="00006304">
        <w:rPr>
          <w:b w:val="0"/>
          <w:i/>
          <w:sz w:val="22"/>
          <w:szCs w:val="22"/>
        </w:rPr>
        <w:t xml:space="preserve">Figure </w:t>
      </w:r>
      <w:r w:rsidRPr="00006304">
        <w:rPr>
          <w:b w:val="0"/>
          <w:i/>
          <w:sz w:val="22"/>
          <w:szCs w:val="22"/>
        </w:rPr>
        <w:fldChar w:fldCharType="begin"/>
      </w:r>
      <w:r w:rsidRPr="00006304">
        <w:rPr>
          <w:b w:val="0"/>
          <w:i/>
          <w:sz w:val="22"/>
          <w:szCs w:val="22"/>
        </w:rPr>
        <w:instrText xml:space="preserve"> SEQ Figure \* ARABIC </w:instrText>
      </w:r>
      <w:r w:rsidRPr="00006304">
        <w:rPr>
          <w:b w:val="0"/>
          <w:i/>
          <w:sz w:val="22"/>
          <w:szCs w:val="22"/>
        </w:rPr>
        <w:fldChar w:fldCharType="separate"/>
      </w:r>
      <w:r w:rsidRPr="00006304">
        <w:rPr>
          <w:b w:val="0"/>
          <w:i/>
          <w:sz w:val="22"/>
          <w:szCs w:val="22"/>
        </w:rPr>
        <w:t>1</w:t>
      </w:r>
      <w:r w:rsidRPr="00006304">
        <w:rPr>
          <w:b w:val="0"/>
          <w:i/>
          <w:sz w:val="22"/>
          <w:szCs w:val="22"/>
        </w:rPr>
        <w:fldChar w:fldCharType="end"/>
      </w:r>
      <w:r w:rsidRPr="00006304">
        <w:rPr>
          <w:b w:val="0"/>
          <w:i/>
          <w:sz w:val="22"/>
          <w:szCs w:val="22"/>
        </w:rPr>
        <w:t xml:space="preserve"> – Hub and Spoke Model</w:t>
      </w:r>
      <w:bookmarkEnd w:id="0"/>
      <w:bookmarkEnd w:id="1"/>
    </w:p>
    <w:p w14:paraId="4F7DD033" w14:textId="77777777" w:rsidR="00006304" w:rsidRPr="00006304" w:rsidRDefault="00006304" w:rsidP="00006304">
      <w:pPr>
        <w:pStyle w:val="paragraph"/>
        <w:spacing w:before="0" w:beforeAutospacing="0" w:after="0" w:afterAutospacing="0"/>
        <w:textAlignment w:val="baseline"/>
        <w:rPr>
          <w:rStyle w:val="normaltextrun"/>
          <w:rFonts w:ascii="Arial" w:eastAsiaTheme="majorEastAsia" w:hAnsi="Arial" w:cs="Arial"/>
          <w:sz w:val="22"/>
          <w:szCs w:val="22"/>
        </w:rPr>
      </w:pPr>
      <w:r w:rsidRPr="00006304">
        <w:rPr>
          <w:rStyle w:val="normaltextrun"/>
          <w:rFonts w:ascii="Arial" w:eastAsiaTheme="majorEastAsia" w:hAnsi="Arial" w:cs="Arial"/>
          <w:sz w:val="22"/>
          <w:szCs w:val="22"/>
        </w:rPr>
        <w:t>Each Cluster will have the ability to be operated independently, or as part of a larger, networked and coordinated threat IADS, but crucially will have the ability of remote operation whilst deployed over a wide geographical area. Operating as a ‘system of systems,’ each Cluster will be made up of multiple, individual elements which come together as a whole to replicate the IADS.  Made up of Core Threat Emitters, Supporting Threat Emitters, Stimulators, Electronic Warfare Systems, Surrogates &amp; Rotators, each Cluster can be tailored in size and function, ensuring that the effects provided match the training need required of the User(s).</w:t>
      </w:r>
    </w:p>
    <w:p w14:paraId="28A91FFA" w14:textId="77777777" w:rsidR="00006304" w:rsidRPr="00006304" w:rsidRDefault="00006304" w:rsidP="00006304">
      <w:pPr>
        <w:pStyle w:val="paragraph"/>
        <w:spacing w:before="0" w:beforeAutospacing="0" w:after="0" w:afterAutospacing="0"/>
        <w:textAlignment w:val="baseline"/>
        <w:rPr>
          <w:rStyle w:val="normaltextrun"/>
          <w:rFonts w:ascii="Arial" w:eastAsiaTheme="majorEastAsia" w:hAnsi="Arial" w:cs="Arial"/>
          <w:sz w:val="22"/>
          <w:szCs w:val="22"/>
          <w:highlight w:val="yellow"/>
        </w:rPr>
      </w:pPr>
    </w:p>
    <w:p w14:paraId="7B3C7F6D" w14:textId="16E49F39" w:rsidR="00006304" w:rsidRDefault="00006304" w:rsidP="009659A4">
      <w:pPr>
        <w:spacing w:after="0" w:line="240" w:lineRule="auto"/>
        <w:ind w:left="0" w:firstLine="0"/>
        <w:rPr>
          <w:rStyle w:val="scxw43900201"/>
          <w:sz w:val="22"/>
        </w:rPr>
      </w:pPr>
      <w:r w:rsidRPr="00006304">
        <w:rPr>
          <w:rStyle w:val="scxw43900201"/>
          <w:sz w:val="22"/>
        </w:rPr>
        <w:t>The whole capability will be underpinned using a data driven Command. Control &amp; Communications (C3) System, including a robust network that hosts a Plan, Brief, Execute &amp; Debrief (PBED) suite that not only provides management and situational awareness of training scenarios, but also management of the overall capability. This Command &amp; Control (C2) will be conducted remotely from the HQ location via a suitable and encrypted bearer of opportunity</w:t>
      </w:r>
      <w:r w:rsidR="009659A4">
        <w:rPr>
          <w:rStyle w:val="scxw43900201"/>
          <w:sz w:val="22"/>
        </w:rPr>
        <w:t xml:space="preserve"> but</w:t>
      </w:r>
      <w:r w:rsidR="00D277E6">
        <w:rPr>
          <w:rStyle w:val="scxw43900201"/>
          <w:sz w:val="22"/>
        </w:rPr>
        <w:t xml:space="preserve"> could also be operated from </w:t>
      </w:r>
      <w:r w:rsidR="00A42731">
        <w:rPr>
          <w:rStyle w:val="scxw43900201"/>
          <w:sz w:val="22"/>
        </w:rPr>
        <w:t>its location organically</w:t>
      </w:r>
      <w:r w:rsidRPr="00006304">
        <w:rPr>
          <w:rStyle w:val="scxw43900201"/>
          <w:sz w:val="22"/>
        </w:rPr>
        <w:t>.</w:t>
      </w:r>
    </w:p>
    <w:p w14:paraId="1E4DA16B" w14:textId="77777777" w:rsidR="00006304" w:rsidRDefault="00006304" w:rsidP="00006304">
      <w:pPr>
        <w:spacing w:after="0" w:line="252" w:lineRule="auto"/>
        <w:ind w:left="0" w:firstLine="0"/>
        <w:rPr>
          <w:rStyle w:val="scxw43900201"/>
          <w:sz w:val="22"/>
        </w:rPr>
      </w:pPr>
    </w:p>
    <w:p w14:paraId="295DC6F9" w14:textId="77777777" w:rsidR="00006304" w:rsidRPr="00006304" w:rsidRDefault="00006304" w:rsidP="00006304">
      <w:pPr>
        <w:spacing w:after="0" w:line="252" w:lineRule="auto"/>
        <w:ind w:left="0" w:firstLine="0"/>
        <w:rPr>
          <w:rStyle w:val="scxw43900201"/>
          <w:b/>
          <w:sz w:val="22"/>
        </w:rPr>
      </w:pPr>
      <w:r w:rsidRPr="00006304">
        <w:rPr>
          <w:rStyle w:val="normaltextrun"/>
          <w:b/>
          <w:sz w:val="22"/>
        </w:rPr>
        <w:t>Cluster Make-up:</w:t>
      </w:r>
    </w:p>
    <w:p w14:paraId="0DA6F994" w14:textId="77777777" w:rsidR="00006304" w:rsidRDefault="00006304" w:rsidP="00006304">
      <w:pPr>
        <w:spacing w:after="0" w:line="252" w:lineRule="auto"/>
        <w:ind w:left="0" w:firstLine="0"/>
        <w:rPr>
          <w:sz w:val="22"/>
        </w:rPr>
      </w:pPr>
    </w:p>
    <w:p w14:paraId="59C1624E" w14:textId="17634039" w:rsidR="00006304" w:rsidRPr="003F1888" w:rsidRDefault="00006304" w:rsidP="00006304">
      <w:pPr>
        <w:pStyle w:val="ListParagraph"/>
        <w:numPr>
          <w:ilvl w:val="0"/>
          <w:numId w:val="16"/>
        </w:numPr>
        <w:tabs>
          <w:tab w:val="left" w:pos="1134"/>
        </w:tabs>
        <w:spacing w:after="0" w:line="276" w:lineRule="auto"/>
        <w:ind w:left="567" w:firstLine="0"/>
        <w:rPr>
          <w:rFonts w:eastAsia="Calibri"/>
          <w:b/>
          <w:bCs/>
          <w:sz w:val="22"/>
        </w:rPr>
      </w:pPr>
      <w:r w:rsidRPr="003F1888">
        <w:rPr>
          <w:b/>
          <w:bCs/>
          <w:sz w:val="22"/>
        </w:rPr>
        <w:t>Core Threat Emitter</w:t>
      </w:r>
      <w:r w:rsidRPr="003F1888">
        <w:rPr>
          <w:sz w:val="22"/>
        </w:rPr>
        <w:t>. High-powered threat emitter capable of producing high-fidelity threat replication, offering the ability to transmit multiple, different &amp; simultaneous signals</w:t>
      </w:r>
      <w:r w:rsidR="00602F28">
        <w:rPr>
          <w:sz w:val="22"/>
        </w:rPr>
        <w:t>.</w:t>
      </w:r>
    </w:p>
    <w:p w14:paraId="12CBDB8B" w14:textId="77777777" w:rsidR="00006304" w:rsidRPr="00583E54" w:rsidRDefault="00006304" w:rsidP="00583E54">
      <w:pPr>
        <w:tabs>
          <w:tab w:val="left" w:pos="1134"/>
        </w:tabs>
        <w:spacing w:after="0" w:line="276" w:lineRule="auto"/>
        <w:ind w:left="0" w:firstLine="0"/>
        <w:rPr>
          <w:rFonts w:eastAsia="Calibri"/>
          <w:b/>
          <w:bCs/>
          <w:sz w:val="22"/>
        </w:rPr>
      </w:pPr>
    </w:p>
    <w:p w14:paraId="31B21BFE" w14:textId="77777777" w:rsidR="00006304" w:rsidRPr="00C509CC" w:rsidRDefault="00006304" w:rsidP="00006304">
      <w:pPr>
        <w:pStyle w:val="ListParagraph"/>
        <w:numPr>
          <w:ilvl w:val="0"/>
          <w:numId w:val="16"/>
        </w:numPr>
        <w:tabs>
          <w:tab w:val="left" w:pos="1134"/>
        </w:tabs>
        <w:spacing w:after="0" w:line="276" w:lineRule="auto"/>
        <w:ind w:left="567" w:firstLine="0"/>
        <w:rPr>
          <w:rFonts w:eastAsia="Calibri"/>
          <w:b/>
          <w:bCs/>
          <w:sz w:val="22"/>
        </w:rPr>
      </w:pPr>
      <w:r w:rsidRPr="003F1888">
        <w:rPr>
          <w:b/>
          <w:bCs/>
          <w:sz w:val="22"/>
        </w:rPr>
        <w:t>Supporting Threat Emitters</w:t>
      </w:r>
      <w:r w:rsidRPr="003F1888">
        <w:rPr>
          <w:sz w:val="22"/>
        </w:rPr>
        <w:t xml:space="preserve">. Representing the self-protection systems of the longer-range Core Emitter, the Supporting Threat Emitters </w:t>
      </w:r>
      <w:r>
        <w:rPr>
          <w:sz w:val="22"/>
        </w:rPr>
        <w:t xml:space="preserve">will be individual systems </w:t>
      </w:r>
      <w:r w:rsidRPr="003F1888">
        <w:rPr>
          <w:sz w:val="22"/>
        </w:rPr>
        <w:t xml:space="preserve">transmitting </w:t>
      </w:r>
      <w:r>
        <w:rPr>
          <w:sz w:val="22"/>
        </w:rPr>
        <w:t>a minimum of</w:t>
      </w:r>
      <w:r w:rsidRPr="003F1888">
        <w:rPr>
          <w:sz w:val="22"/>
        </w:rPr>
        <w:t xml:space="preserve"> </w:t>
      </w:r>
      <w:r>
        <w:rPr>
          <w:sz w:val="22"/>
        </w:rPr>
        <w:t>2</w:t>
      </w:r>
      <w:r w:rsidRPr="003F1888">
        <w:rPr>
          <w:sz w:val="22"/>
        </w:rPr>
        <w:t xml:space="preserve"> individual</w:t>
      </w:r>
      <w:r>
        <w:rPr>
          <w:sz w:val="22"/>
        </w:rPr>
        <w:t xml:space="preserve">, </w:t>
      </w:r>
      <w:r w:rsidRPr="003F1888">
        <w:rPr>
          <w:sz w:val="22"/>
        </w:rPr>
        <w:t xml:space="preserve">simultaneous Threat Signals. </w:t>
      </w:r>
      <w:r w:rsidRPr="00C509CC">
        <w:rPr>
          <w:sz w:val="22"/>
        </w:rPr>
        <w:t xml:space="preserve">Supporting Threat Emitters </w:t>
      </w:r>
      <w:r>
        <w:rPr>
          <w:sz w:val="22"/>
        </w:rPr>
        <w:t xml:space="preserve">will also include </w:t>
      </w:r>
      <w:r w:rsidRPr="00C509CC">
        <w:rPr>
          <w:rFonts w:eastAsia="Calibri"/>
          <w:color w:val="000000" w:themeColor="text1"/>
          <w:sz w:val="22"/>
        </w:rPr>
        <w:t xml:space="preserve">Low-Cost Threat Emitters (LCTE) to build combat mass. </w:t>
      </w:r>
      <w:r>
        <w:rPr>
          <w:sz w:val="22"/>
        </w:rPr>
        <w:t xml:space="preserve">LCTEs will be individual systems which have the ability of transmitting individual signals. </w:t>
      </w:r>
    </w:p>
    <w:p w14:paraId="18E8B777" w14:textId="77777777" w:rsidR="00006304" w:rsidRPr="003355AF" w:rsidRDefault="00006304" w:rsidP="00006304">
      <w:pPr>
        <w:pStyle w:val="ListParagraph"/>
        <w:tabs>
          <w:tab w:val="left" w:pos="1134"/>
        </w:tabs>
        <w:spacing w:after="0" w:line="276" w:lineRule="auto"/>
        <w:ind w:left="567" w:firstLine="0"/>
        <w:rPr>
          <w:rFonts w:eastAsia="Calibri"/>
          <w:b/>
          <w:bCs/>
          <w:sz w:val="22"/>
        </w:rPr>
      </w:pPr>
    </w:p>
    <w:p w14:paraId="32D3220E" w14:textId="77777777" w:rsidR="00006304" w:rsidRPr="003F1888" w:rsidRDefault="00006304" w:rsidP="00006304">
      <w:pPr>
        <w:pStyle w:val="ListParagraph"/>
        <w:numPr>
          <w:ilvl w:val="0"/>
          <w:numId w:val="16"/>
        </w:numPr>
        <w:tabs>
          <w:tab w:val="left" w:pos="1134"/>
        </w:tabs>
        <w:spacing w:before="240" w:after="0" w:line="276" w:lineRule="auto"/>
        <w:ind w:left="567" w:firstLine="0"/>
        <w:rPr>
          <w:rFonts w:eastAsia="Calibri"/>
          <w:b/>
          <w:bCs/>
          <w:sz w:val="22"/>
        </w:rPr>
      </w:pPr>
      <w:r w:rsidRPr="003F1888">
        <w:rPr>
          <w:b/>
          <w:bCs/>
          <w:sz w:val="22"/>
        </w:rPr>
        <w:t>Threat Stimulators</w:t>
      </w:r>
      <w:r w:rsidRPr="003F1888">
        <w:rPr>
          <w:sz w:val="22"/>
        </w:rPr>
        <w:t>. Ultraviolet (UV) &amp; Infrared (IR) Stimulation replicating Man Portable Air Defence Systems (MANPADS).</w:t>
      </w:r>
    </w:p>
    <w:p w14:paraId="68CE340C" w14:textId="77777777" w:rsidR="00006304" w:rsidRPr="003F1888" w:rsidRDefault="00006304" w:rsidP="00006304">
      <w:pPr>
        <w:pStyle w:val="ListParagraph"/>
        <w:rPr>
          <w:b/>
          <w:bCs/>
          <w:sz w:val="22"/>
        </w:rPr>
      </w:pPr>
    </w:p>
    <w:p w14:paraId="49AF9CB5" w14:textId="77777777" w:rsidR="00006304" w:rsidRPr="003F1888" w:rsidRDefault="00006304" w:rsidP="00006304">
      <w:pPr>
        <w:pStyle w:val="ListParagraph"/>
        <w:numPr>
          <w:ilvl w:val="0"/>
          <w:numId w:val="16"/>
        </w:numPr>
        <w:tabs>
          <w:tab w:val="left" w:pos="1134"/>
        </w:tabs>
        <w:spacing w:after="0" w:line="276" w:lineRule="auto"/>
        <w:ind w:left="567" w:firstLine="0"/>
        <w:rPr>
          <w:rFonts w:eastAsia="Calibri"/>
          <w:b/>
          <w:bCs/>
          <w:sz w:val="22"/>
        </w:rPr>
      </w:pPr>
      <w:r w:rsidRPr="003F1888">
        <w:rPr>
          <w:b/>
          <w:bCs/>
          <w:sz w:val="22"/>
        </w:rPr>
        <w:t>Electronic Warfare (EW) System</w:t>
      </w:r>
      <w:r w:rsidRPr="003F1888">
        <w:rPr>
          <w:sz w:val="22"/>
        </w:rPr>
        <w:t>. Coherent &amp; non-coherent Electronic Countermeasures (ECM), including noise, deception of radar, communication ECM and Navigation Warfare.</w:t>
      </w:r>
    </w:p>
    <w:p w14:paraId="711B9841" w14:textId="77777777" w:rsidR="00006304" w:rsidRPr="003F1888" w:rsidRDefault="00006304" w:rsidP="00006304">
      <w:pPr>
        <w:pStyle w:val="ListParagraph"/>
        <w:rPr>
          <w:b/>
          <w:bCs/>
          <w:sz w:val="22"/>
        </w:rPr>
      </w:pPr>
    </w:p>
    <w:p w14:paraId="4AACE0E9" w14:textId="77777777" w:rsidR="00006304" w:rsidRPr="003F1888" w:rsidRDefault="00006304" w:rsidP="00006304">
      <w:pPr>
        <w:pStyle w:val="ListParagraph"/>
        <w:numPr>
          <w:ilvl w:val="0"/>
          <w:numId w:val="16"/>
        </w:numPr>
        <w:tabs>
          <w:tab w:val="left" w:pos="1134"/>
        </w:tabs>
        <w:spacing w:after="0" w:line="276" w:lineRule="auto"/>
        <w:ind w:left="567" w:firstLine="0"/>
        <w:rPr>
          <w:rFonts w:eastAsia="Calibri"/>
          <w:b/>
          <w:bCs/>
          <w:sz w:val="22"/>
        </w:rPr>
      </w:pPr>
      <w:r w:rsidRPr="003F1888">
        <w:rPr>
          <w:b/>
          <w:bCs/>
          <w:sz w:val="22"/>
        </w:rPr>
        <w:t>Surrogates</w:t>
      </w:r>
      <w:r w:rsidRPr="003F1888">
        <w:rPr>
          <w:sz w:val="22"/>
        </w:rPr>
        <w:t>. Rapidly deployable &amp; re-deployable Physical Surrogates offering accurate Synthetic Aperture Radio (SAR) images in terms of Size, Shape, Shadow and Reflectivity. For standoff platforms Digital SAR capabilities could be used.</w:t>
      </w:r>
    </w:p>
    <w:p w14:paraId="653D28AD" w14:textId="77777777" w:rsidR="00006304" w:rsidRPr="003F1888" w:rsidRDefault="00006304" w:rsidP="00006304">
      <w:pPr>
        <w:pStyle w:val="ListParagraph"/>
        <w:rPr>
          <w:b/>
          <w:bCs/>
          <w:sz w:val="22"/>
        </w:rPr>
      </w:pPr>
    </w:p>
    <w:p w14:paraId="5AF16EFC" w14:textId="09A09EFD" w:rsidR="00006304" w:rsidRPr="00366C37" w:rsidRDefault="00006304" w:rsidP="00366C37">
      <w:pPr>
        <w:pStyle w:val="ListParagraph"/>
        <w:numPr>
          <w:ilvl w:val="0"/>
          <w:numId w:val="16"/>
        </w:numPr>
        <w:tabs>
          <w:tab w:val="left" w:pos="1134"/>
        </w:tabs>
        <w:spacing w:after="0" w:line="276" w:lineRule="auto"/>
        <w:ind w:left="567" w:firstLine="0"/>
        <w:rPr>
          <w:rStyle w:val="scxw43900201"/>
          <w:rFonts w:eastAsia="Calibri"/>
          <w:b/>
          <w:bCs/>
          <w:sz w:val="22"/>
        </w:rPr>
      </w:pPr>
      <w:r w:rsidRPr="003F1888">
        <w:rPr>
          <w:b/>
          <w:bCs/>
          <w:sz w:val="22"/>
        </w:rPr>
        <w:t>Rotators</w:t>
      </w:r>
      <w:r w:rsidRPr="003F1888">
        <w:rPr>
          <w:sz w:val="22"/>
        </w:rPr>
        <w:t>. Rapidly deployable &amp; re-deployable Rotators offering Scintillation effects</w:t>
      </w:r>
      <w:r w:rsidR="00B172C6">
        <w:rPr>
          <w:sz w:val="22"/>
        </w:rPr>
        <w:t xml:space="preserve"> or </w:t>
      </w:r>
      <w:r w:rsidR="001F4BA7">
        <w:rPr>
          <w:sz w:val="22"/>
        </w:rPr>
        <w:t xml:space="preserve">a </w:t>
      </w:r>
      <w:r w:rsidR="00E75E5D">
        <w:rPr>
          <w:sz w:val="22"/>
        </w:rPr>
        <w:t>system that emulates this</w:t>
      </w:r>
      <w:r w:rsidRPr="003F1888">
        <w:rPr>
          <w:sz w:val="22"/>
        </w:rPr>
        <w:t>.</w:t>
      </w:r>
    </w:p>
    <w:p w14:paraId="32367F7A" w14:textId="17BF50B4" w:rsidR="00006304" w:rsidRDefault="005E64CD" w:rsidP="00006304">
      <w:pPr>
        <w:pStyle w:val="paragraph"/>
        <w:spacing w:before="0" w:beforeAutospacing="0" w:after="0" w:afterAutospacing="0"/>
        <w:textAlignment w:val="baseline"/>
        <w:rPr>
          <w:rFonts w:ascii="Arial" w:hAnsi="Arial" w:cs="Arial"/>
          <w:sz w:val="22"/>
          <w:szCs w:val="22"/>
        </w:rPr>
      </w:pPr>
      <w:r w:rsidRPr="00006304">
        <w:rPr>
          <w:rFonts w:ascii="Arial" w:hAnsi="Arial" w:cs="Arial"/>
          <w:sz w:val="22"/>
          <w:szCs w:val="22"/>
        </w:rPr>
        <w:br/>
      </w:r>
      <w:r w:rsidRPr="00006304">
        <w:rPr>
          <w:rStyle w:val="normaltextrun"/>
          <w:rFonts w:ascii="Arial" w:hAnsi="Arial" w:cs="Arial"/>
          <w:b/>
          <w:bCs/>
          <w:sz w:val="22"/>
          <w:szCs w:val="22"/>
        </w:rPr>
        <w:t xml:space="preserve">CPV </w:t>
      </w:r>
      <w:r w:rsidR="00DC2892" w:rsidRPr="00006304">
        <w:rPr>
          <w:rStyle w:val="normaltextrun"/>
          <w:rFonts w:ascii="Arial" w:hAnsi="Arial" w:cs="Arial"/>
          <w:b/>
          <w:bCs/>
          <w:sz w:val="22"/>
          <w:szCs w:val="22"/>
        </w:rPr>
        <w:t>code:</w:t>
      </w:r>
      <w:r w:rsidRPr="00006304">
        <w:rPr>
          <w:rStyle w:val="scxw43900201"/>
          <w:rFonts w:ascii="Arial" w:hAnsi="Arial" w:cs="Arial"/>
          <w:sz w:val="22"/>
          <w:szCs w:val="22"/>
        </w:rPr>
        <w:t> </w:t>
      </w:r>
      <w:r w:rsidR="00C871EF" w:rsidRPr="00006304">
        <w:rPr>
          <w:rFonts w:ascii="Arial" w:hAnsi="Arial" w:cs="Arial"/>
          <w:sz w:val="22"/>
          <w:szCs w:val="22"/>
        </w:rPr>
        <w:t xml:space="preserve"> </w:t>
      </w:r>
    </w:p>
    <w:p w14:paraId="242BB45F" w14:textId="77777777" w:rsidR="00006304" w:rsidRDefault="005E64CD" w:rsidP="00006304">
      <w:pPr>
        <w:pStyle w:val="paragraph"/>
        <w:numPr>
          <w:ilvl w:val="0"/>
          <w:numId w:val="18"/>
        </w:numPr>
        <w:spacing w:before="0" w:beforeAutospacing="0" w:after="0" w:afterAutospacing="0"/>
        <w:textAlignment w:val="baseline"/>
        <w:rPr>
          <w:rStyle w:val="scxw43900201"/>
          <w:rFonts w:ascii="Arial" w:hAnsi="Arial" w:cs="Arial"/>
          <w:sz w:val="22"/>
          <w:szCs w:val="22"/>
        </w:rPr>
      </w:pPr>
      <w:r w:rsidRPr="00006304">
        <w:rPr>
          <w:rStyle w:val="normaltextrun"/>
          <w:rFonts w:ascii="Arial" w:hAnsi="Arial" w:cs="Arial"/>
          <w:b/>
          <w:bCs/>
          <w:sz w:val="22"/>
          <w:szCs w:val="22"/>
        </w:rPr>
        <w:t>80650000</w:t>
      </w:r>
      <w:r w:rsidRPr="00006304">
        <w:rPr>
          <w:rStyle w:val="normaltextrun"/>
          <w:rFonts w:ascii="Arial" w:hAnsi="Arial" w:cs="Arial"/>
          <w:sz w:val="22"/>
          <w:szCs w:val="22"/>
        </w:rPr>
        <w:t xml:space="preserve"> - Training and Simulation in Aircrafts, </w:t>
      </w:r>
      <w:r w:rsidR="0041782D" w:rsidRPr="00006304">
        <w:rPr>
          <w:rStyle w:val="normaltextrun"/>
          <w:rFonts w:ascii="Arial" w:hAnsi="Arial" w:cs="Arial"/>
          <w:sz w:val="22"/>
          <w:szCs w:val="22"/>
        </w:rPr>
        <w:t>missiles,</w:t>
      </w:r>
      <w:r w:rsidRPr="00006304">
        <w:rPr>
          <w:rStyle w:val="normaltextrun"/>
          <w:rFonts w:ascii="Arial" w:hAnsi="Arial" w:cs="Arial"/>
          <w:sz w:val="22"/>
          <w:szCs w:val="22"/>
        </w:rPr>
        <w:t xml:space="preserve"> and spacecrafts.</w:t>
      </w:r>
      <w:r w:rsidRPr="00006304">
        <w:rPr>
          <w:rStyle w:val="scxw43900201"/>
          <w:rFonts w:ascii="Arial" w:hAnsi="Arial" w:cs="Arial"/>
          <w:sz w:val="22"/>
          <w:szCs w:val="22"/>
        </w:rPr>
        <w:t> </w:t>
      </w:r>
    </w:p>
    <w:p w14:paraId="0B3696B9" w14:textId="18005477" w:rsidR="00A045DC" w:rsidRPr="0099419C" w:rsidRDefault="0099419C" w:rsidP="0099419C">
      <w:pPr>
        <w:pStyle w:val="paragraph"/>
        <w:numPr>
          <w:ilvl w:val="1"/>
          <w:numId w:val="18"/>
        </w:numPr>
        <w:spacing w:before="0" w:beforeAutospacing="0" w:after="0" w:afterAutospacing="0"/>
        <w:textAlignment w:val="baseline"/>
        <w:rPr>
          <w:rStyle w:val="scxw43900201"/>
          <w:rFonts w:ascii="Arial" w:hAnsi="Arial" w:cs="Arial"/>
          <w:sz w:val="22"/>
          <w:szCs w:val="22"/>
        </w:rPr>
      </w:pPr>
      <w:r w:rsidRPr="00431C12">
        <w:rPr>
          <w:rStyle w:val="cf01"/>
          <w:rFonts w:ascii="Arial" w:hAnsi="Arial" w:cs="Arial"/>
          <w:b/>
          <w:bCs/>
          <w:sz w:val="22"/>
          <w:szCs w:val="22"/>
        </w:rPr>
        <w:t xml:space="preserve">80660000 </w:t>
      </w:r>
      <w:r w:rsidRPr="0099419C">
        <w:rPr>
          <w:rStyle w:val="cf01"/>
          <w:rFonts w:ascii="Arial" w:hAnsi="Arial" w:cs="Arial"/>
          <w:sz w:val="22"/>
          <w:szCs w:val="22"/>
        </w:rPr>
        <w:t>Training and simulation in military electronic systems</w:t>
      </w:r>
      <w:r w:rsidR="00431C12">
        <w:rPr>
          <w:rStyle w:val="cf01"/>
          <w:rFonts w:ascii="Arial" w:hAnsi="Arial" w:cs="Arial"/>
          <w:sz w:val="22"/>
          <w:szCs w:val="22"/>
        </w:rPr>
        <w:t xml:space="preserve"> (sub code)</w:t>
      </w:r>
    </w:p>
    <w:p w14:paraId="035BC7BB" w14:textId="6E378FE6" w:rsidR="00932D72" w:rsidRPr="00006304" w:rsidRDefault="005E64CD" w:rsidP="00006304">
      <w:pPr>
        <w:pStyle w:val="paragraph"/>
        <w:spacing w:before="0" w:beforeAutospacing="0" w:after="0" w:afterAutospacing="0"/>
        <w:textAlignment w:val="baseline"/>
        <w:rPr>
          <w:rStyle w:val="eop"/>
          <w:rFonts w:ascii="Arial" w:hAnsi="Arial" w:cs="Arial"/>
          <w:sz w:val="22"/>
          <w:szCs w:val="22"/>
        </w:rPr>
      </w:pPr>
      <w:r>
        <w:br/>
      </w:r>
      <w:r w:rsidR="00932D72" w:rsidRPr="00006304">
        <w:rPr>
          <w:rStyle w:val="normaltextrun"/>
          <w:rFonts w:ascii="Arial" w:hAnsi="Arial" w:cs="Arial"/>
          <w:b/>
          <w:bCs/>
          <w:sz w:val="22"/>
          <w:szCs w:val="22"/>
        </w:rPr>
        <w:t xml:space="preserve">Main Service </w:t>
      </w:r>
      <w:r w:rsidR="00DC2892" w:rsidRPr="00006304">
        <w:rPr>
          <w:rStyle w:val="normaltextrun"/>
          <w:rFonts w:ascii="Arial" w:hAnsi="Arial" w:cs="Arial"/>
          <w:b/>
          <w:bCs/>
          <w:sz w:val="22"/>
          <w:szCs w:val="22"/>
        </w:rPr>
        <w:t>Users:</w:t>
      </w:r>
      <w:r w:rsidR="00932D72" w:rsidRPr="00006304">
        <w:rPr>
          <w:rStyle w:val="normaltextrun"/>
          <w:rFonts w:ascii="Arial" w:hAnsi="Arial" w:cs="Arial"/>
          <w:b/>
          <w:bCs/>
          <w:sz w:val="22"/>
          <w:szCs w:val="22"/>
        </w:rPr>
        <w:t xml:space="preserve"> </w:t>
      </w:r>
      <w:r w:rsidRPr="00006304">
        <w:rPr>
          <w:rFonts w:ascii="Arial" w:hAnsi="Arial" w:cs="Arial"/>
          <w:sz w:val="22"/>
          <w:szCs w:val="22"/>
        </w:rPr>
        <w:br/>
      </w:r>
      <w:r w:rsidR="00932D72" w:rsidRPr="00006304">
        <w:rPr>
          <w:rStyle w:val="normaltextrun"/>
          <w:rFonts w:ascii="Arial" w:hAnsi="Arial" w:cs="Arial"/>
          <w:b/>
          <w:bCs/>
          <w:sz w:val="22"/>
          <w:szCs w:val="22"/>
        </w:rPr>
        <w:t>•</w:t>
      </w:r>
      <w:r w:rsidR="00932D72" w:rsidRPr="00006304">
        <w:rPr>
          <w:rStyle w:val="normaltextrun"/>
          <w:rFonts w:ascii="Arial" w:hAnsi="Arial" w:cs="Arial"/>
          <w:sz w:val="22"/>
          <w:szCs w:val="22"/>
        </w:rPr>
        <w:t>    The Royal Air Force: Owner and Operational Authority</w:t>
      </w:r>
      <w:r w:rsidR="00932D72" w:rsidRPr="00006304">
        <w:rPr>
          <w:rStyle w:val="eop"/>
          <w:rFonts w:ascii="Arial" w:hAnsi="Arial" w:cs="Arial"/>
          <w:sz w:val="22"/>
          <w:szCs w:val="22"/>
        </w:rPr>
        <w:t> </w:t>
      </w:r>
    </w:p>
    <w:p w14:paraId="4A6C249C" w14:textId="77777777" w:rsidR="00006304" w:rsidRPr="00006304" w:rsidRDefault="00006304" w:rsidP="00006304">
      <w:pPr>
        <w:pStyle w:val="paragraph"/>
        <w:spacing w:before="0" w:beforeAutospacing="0" w:after="0" w:afterAutospacing="0"/>
        <w:textAlignment w:val="baseline"/>
        <w:rPr>
          <w:rFonts w:ascii="Arial" w:hAnsi="Arial" w:cs="Arial"/>
          <w:sz w:val="22"/>
          <w:szCs w:val="22"/>
        </w:rPr>
      </w:pPr>
    </w:p>
    <w:p w14:paraId="7309F5A5" w14:textId="77777777" w:rsidR="00932D72" w:rsidRPr="00006304" w:rsidRDefault="00932D72" w:rsidP="0691DC7D">
      <w:pPr>
        <w:rPr>
          <w:sz w:val="22"/>
        </w:rPr>
      </w:pPr>
      <w:r w:rsidRPr="00006304">
        <w:rPr>
          <w:rStyle w:val="normaltextrun"/>
          <w:b/>
          <w:bCs/>
          <w:sz w:val="22"/>
        </w:rPr>
        <w:t>•  </w:t>
      </w:r>
      <w:r w:rsidRPr="00006304">
        <w:rPr>
          <w:rStyle w:val="normaltextrun"/>
          <w:sz w:val="22"/>
        </w:rPr>
        <w:t xml:space="preserve"> Combat Air Force (CAF): Primary User</w:t>
      </w:r>
      <w:r w:rsidRPr="00006304">
        <w:rPr>
          <w:rStyle w:val="eop"/>
          <w:sz w:val="22"/>
        </w:rPr>
        <w:t> </w:t>
      </w:r>
    </w:p>
    <w:p w14:paraId="6021BB4B" w14:textId="77777777" w:rsidR="00932D72" w:rsidRPr="00006304" w:rsidRDefault="00932D72" w:rsidP="0691DC7D">
      <w:pPr>
        <w:rPr>
          <w:sz w:val="22"/>
        </w:rPr>
      </w:pPr>
      <w:r w:rsidRPr="00006304">
        <w:rPr>
          <w:rStyle w:val="normaltextrun"/>
          <w:b/>
          <w:bCs/>
          <w:sz w:val="22"/>
        </w:rPr>
        <w:t>•</w:t>
      </w:r>
      <w:r w:rsidRPr="00006304">
        <w:rPr>
          <w:rStyle w:val="normaltextrun"/>
          <w:sz w:val="22"/>
        </w:rPr>
        <w:t>   Intelligence, Surveillance Target Acquisition &amp; Reconnaissance Force Headquarters (ISTAR FHQ): Primary User</w:t>
      </w:r>
      <w:r w:rsidRPr="00006304">
        <w:rPr>
          <w:rStyle w:val="eop"/>
          <w:sz w:val="22"/>
        </w:rPr>
        <w:t> </w:t>
      </w:r>
    </w:p>
    <w:p w14:paraId="091B0BEF" w14:textId="77777777" w:rsidR="00932D72" w:rsidRPr="00006304" w:rsidRDefault="00932D72" w:rsidP="0691DC7D">
      <w:pPr>
        <w:rPr>
          <w:sz w:val="22"/>
        </w:rPr>
      </w:pPr>
      <w:r w:rsidRPr="00006304">
        <w:rPr>
          <w:rStyle w:val="normaltextrun"/>
          <w:b/>
          <w:bCs/>
          <w:sz w:val="22"/>
        </w:rPr>
        <w:t>•</w:t>
      </w:r>
      <w:r w:rsidRPr="00006304">
        <w:rPr>
          <w:rStyle w:val="normaltextrun"/>
          <w:sz w:val="22"/>
        </w:rPr>
        <w:t>   Headquarters Joint Helicopter Command (HQ JHC): Primary User</w:t>
      </w:r>
      <w:r w:rsidRPr="00006304">
        <w:rPr>
          <w:rStyle w:val="eop"/>
          <w:sz w:val="22"/>
        </w:rPr>
        <w:t> </w:t>
      </w:r>
    </w:p>
    <w:p w14:paraId="6DA58193" w14:textId="77777777" w:rsidR="00932D72" w:rsidRPr="00006304" w:rsidRDefault="00932D72" w:rsidP="0691DC7D">
      <w:pPr>
        <w:rPr>
          <w:sz w:val="22"/>
        </w:rPr>
      </w:pPr>
      <w:r w:rsidRPr="00006304">
        <w:rPr>
          <w:rStyle w:val="normaltextrun"/>
          <w:b/>
          <w:bCs/>
          <w:sz w:val="22"/>
        </w:rPr>
        <w:t>•</w:t>
      </w:r>
      <w:r w:rsidRPr="00006304">
        <w:rPr>
          <w:rStyle w:val="normaltextrun"/>
          <w:sz w:val="22"/>
        </w:rPr>
        <w:t>   Fleet Air Arm (FAA) Helicopters: Primary User</w:t>
      </w:r>
      <w:r w:rsidRPr="00006304">
        <w:rPr>
          <w:rStyle w:val="eop"/>
          <w:sz w:val="22"/>
        </w:rPr>
        <w:t> </w:t>
      </w:r>
    </w:p>
    <w:p w14:paraId="0168D5A0" w14:textId="77777777" w:rsidR="00932D72" w:rsidRPr="00006304" w:rsidRDefault="00932D72" w:rsidP="0691DC7D">
      <w:pPr>
        <w:rPr>
          <w:sz w:val="22"/>
        </w:rPr>
      </w:pPr>
      <w:r w:rsidRPr="00006304">
        <w:rPr>
          <w:rStyle w:val="normaltextrun"/>
          <w:sz w:val="22"/>
        </w:rPr>
        <w:t>•   Air Mobility Force Headquarters (AMF HQ): Primary User</w:t>
      </w:r>
      <w:r w:rsidRPr="00006304">
        <w:rPr>
          <w:rStyle w:val="eop"/>
          <w:sz w:val="22"/>
        </w:rPr>
        <w:t> </w:t>
      </w:r>
    </w:p>
    <w:p w14:paraId="2DD7F9EC" w14:textId="77777777" w:rsidR="00932D72" w:rsidRPr="00006304" w:rsidRDefault="00932D72" w:rsidP="0691DC7D">
      <w:pPr>
        <w:rPr>
          <w:sz w:val="22"/>
        </w:rPr>
      </w:pPr>
      <w:r w:rsidRPr="00006304">
        <w:rPr>
          <w:rStyle w:val="normaltextrun"/>
          <w:sz w:val="22"/>
        </w:rPr>
        <w:t>•   UK Strategic Command (StratCom): Primary User</w:t>
      </w:r>
      <w:r w:rsidRPr="00006304">
        <w:rPr>
          <w:rStyle w:val="eop"/>
          <w:sz w:val="22"/>
        </w:rPr>
        <w:t> </w:t>
      </w:r>
    </w:p>
    <w:p w14:paraId="519B9F50" w14:textId="77777777" w:rsidR="00932D72" w:rsidRPr="00006304" w:rsidRDefault="00932D72" w:rsidP="0691DC7D">
      <w:pPr>
        <w:rPr>
          <w:sz w:val="22"/>
        </w:rPr>
      </w:pPr>
      <w:r w:rsidRPr="00006304">
        <w:rPr>
          <w:rStyle w:val="normaltextrun"/>
          <w:sz w:val="22"/>
        </w:rPr>
        <w:t>•   Joint Training &amp; Exercise Planning Staff: Primary User</w:t>
      </w:r>
      <w:r w:rsidRPr="00006304">
        <w:rPr>
          <w:rStyle w:val="eop"/>
          <w:sz w:val="22"/>
        </w:rPr>
        <w:t> </w:t>
      </w:r>
    </w:p>
    <w:p w14:paraId="5A3B9777" w14:textId="77777777" w:rsidR="00932D72" w:rsidRPr="00006304" w:rsidRDefault="00932D72" w:rsidP="0691DC7D">
      <w:pPr>
        <w:rPr>
          <w:sz w:val="22"/>
        </w:rPr>
      </w:pPr>
      <w:r w:rsidRPr="00006304">
        <w:rPr>
          <w:rStyle w:val="normaltextrun"/>
          <w:sz w:val="22"/>
        </w:rPr>
        <w:t>•   Other UK Air Domain Units: Secondary Users </w:t>
      </w:r>
      <w:r w:rsidRPr="00006304">
        <w:rPr>
          <w:rStyle w:val="eop"/>
          <w:sz w:val="22"/>
        </w:rPr>
        <w:t> </w:t>
      </w:r>
    </w:p>
    <w:p w14:paraId="66138B8C" w14:textId="7AA8C89D" w:rsidR="005E64CD" w:rsidRDefault="00932D72" w:rsidP="0691DC7D">
      <w:pPr>
        <w:rPr>
          <w:rStyle w:val="eop"/>
          <w:sz w:val="22"/>
        </w:rPr>
      </w:pPr>
      <w:r w:rsidRPr="00006304">
        <w:rPr>
          <w:rStyle w:val="normaltextrun"/>
          <w:sz w:val="22"/>
        </w:rPr>
        <w:t>•   NATO and Allied Partners: Tertiary Users</w:t>
      </w:r>
      <w:r w:rsidRPr="00006304">
        <w:rPr>
          <w:rStyle w:val="eop"/>
          <w:sz w:val="22"/>
        </w:rPr>
        <w:t> </w:t>
      </w:r>
    </w:p>
    <w:p w14:paraId="1C35618B" w14:textId="4E9643F5" w:rsidR="0084515D" w:rsidRPr="004E1C3D" w:rsidRDefault="0084515D" w:rsidP="0084515D">
      <w:pPr>
        <w:pStyle w:val="NoSpacing"/>
        <w:rPr>
          <w:rStyle w:val="eop"/>
          <w:b/>
          <w:bCs/>
          <w:sz w:val="22"/>
        </w:rPr>
      </w:pPr>
      <w:r>
        <w:rPr>
          <w:rStyle w:val="eop"/>
          <w:b/>
          <w:bCs/>
          <w:sz w:val="22"/>
        </w:rPr>
        <w:t>Documentation</w:t>
      </w:r>
    </w:p>
    <w:p w14:paraId="46EBCF76" w14:textId="4D4AFB44" w:rsidR="0084515D" w:rsidRDefault="0084515D" w:rsidP="0084515D">
      <w:pPr>
        <w:pStyle w:val="NoSpacing"/>
        <w:rPr>
          <w:rStyle w:val="eop"/>
          <w:sz w:val="22"/>
        </w:rPr>
      </w:pPr>
      <w:r>
        <w:rPr>
          <w:rStyle w:val="eop"/>
          <w:sz w:val="22"/>
        </w:rPr>
        <w:t xml:space="preserve">Requirement documents are classified at Official Sensitive (OS) level so therefore are not shared as part of this RFI. They will be shared electronically to all qualifying parties who submit an expression of interest to attend and meet the required conditions as detailed in section 8 of this notice. </w:t>
      </w:r>
    </w:p>
    <w:p w14:paraId="633DCAD4" w14:textId="77777777" w:rsidR="009E0E40" w:rsidRPr="00006304" w:rsidRDefault="009E0E40" w:rsidP="009E0E40">
      <w:pPr>
        <w:pStyle w:val="NoSpacing"/>
        <w:rPr>
          <w:rStyle w:val="eop"/>
          <w:sz w:val="22"/>
        </w:rPr>
      </w:pPr>
    </w:p>
    <w:p w14:paraId="71A65F22" w14:textId="6603A3D9" w:rsidR="000B1D8A" w:rsidRPr="00006304" w:rsidRDefault="00421999" w:rsidP="000B1D8A">
      <w:pPr>
        <w:pStyle w:val="NoSpacing"/>
        <w:rPr>
          <w:b/>
          <w:bCs/>
          <w:sz w:val="22"/>
        </w:rPr>
      </w:pPr>
      <w:r>
        <w:rPr>
          <w:b/>
          <w:bCs/>
          <w:sz w:val="22"/>
        </w:rPr>
        <w:t>4</w:t>
      </w:r>
      <w:r w:rsidRPr="00006304">
        <w:rPr>
          <w:b/>
          <w:bCs/>
          <w:sz w:val="22"/>
        </w:rPr>
        <w:t xml:space="preserve">. </w:t>
      </w:r>
      <w:r w:rsidR="000B1D8A" w:rsidRPr="00006304">
        <w:rPr>
          <w:b/>
          <w:bCs/>
          <w:sz w:val="22"/>
        </w:rPr>
        <w:t xml:space="preserve">Purpose </w:t>
      </w:r>
    </w:p>
    <w:p w14:paraId="4FC207FF" w14:textId="0834132C" w:rsidR="000B1D8A" w:rsidRPr="00006304" w:rsidRDefault="000B1D8A" w:rsidP="0691DC7D">
      <w:pPr>
        <w:pStyle w:val="NoSpacing"/>
        <w:rPr>
          <w:rStyle w:val="normaltextrun"/>
          <w:sz w:val="22"/>
          <w:bdr w:val="none" w:sz="0" w:space="0" w:color="auto" w:frame="1"/>
        </w:rPr>
      </w:pPr>
      <w:r w:rsidRPr="00006304">
        <w:rPr>
          <w:rStyle w:val="normaltextrun"/>
          <w:sz w:val="22"/>
          <w:bdr w:val="none" w:sz="0" w:space="0" w:color="auto" w:frame="1"/>
        </w:rPr>
        <w:t xml:space="preserve">The purpose of this Market </w:t>
      </w:r>
      <w:r w:rsidR="00FD38FA" w:rsidRPr="00006304">
        <w:rPr>
          <w:rStyle w:val="normaltextrun"/>
          <w:sz w:val="22"/>
          <w:bdr w:val="none" w:sz="0" w:space="0" w:color="auto" w:frame="1"/>
        </w:rPr>
        <w:t>Engagement</w:t>
      </w:r>
      <w:r w:rsidR="00B83429" w:rsidRPr="00006304">
        <w:rPr>
          <w:rStyle w:val="normaltextrun"/>
          <w:sz w:val="22"/>
          <w:bdr w:val="none" w:sz="0" w:space="0" w:color="auto" w:frame="1"/>
        </w:rPr>
        <w:t xml:space="preserve"> is</w:t>
      </w:r>
      <w:r w:rsidR="00FD38FA" w:rsidRPr="00006304">
        <w:rPr>
          <w:rStyle w:val="normaltextrun"/>
          <w:sz w:val="22"/>
          <w:bdr w:val="none" w:sz="0" w:space="0" w:color="auto" w:frame="1"/>
        </w:rPr>
        <w:t xml:space="preserve"> </w:t>
      </w:r>
      <w:r w:rsidRPr="00006304">
        <w:rPr>
          <w:rStyle w:val="normaltextrun"/>
          <w:sz w:val="22"/>
          <w:bdr w:val="none" w:sz="0" w:space="0" w:color="auto" w:frame="1"/>
        </w:rPr>
        <w:t xml:space="preserve">information exchange to further understand the current market, its competitiveness, key players and to take that information into account when considering </w:t>
      </w:r>
      <w:r w:rsidR="00E87DE7" w:rsidRPr="00006304">
        <w:rPr>
          <w:rStyle w:val="normaltextrun"/>
          <w:sz w:val="22"/>
          <w:bdr w:val="none" w:sz="0" w:space="0" w:color="auto" w:frame="1"/>
        </w:rPr>
        <w:t xml:space="preserve">the </w:t>
      </w:r>
      <w:r w:rsidRPr="00006304">
        <w:rPr>
          <w:rStyle w:val="normaltextrun"/>
          <w:sz w:val="22"/>
          <w:bdr w:val="none" w:sz="0" w:space="0" w:color="auto" w:frame="1"/>
        </w:rPr>
        <w:t>future procurement.</w:t>
      </w:r>
    </w:p>
    <w:p w14:paraId="720A7C72" w14:textId="48E1D063" w:rsidR="0691DC7D" w:rsidRPr="00006304" w:rsidRDefault="0691DC7D" w:rsidP="0691DC7D">
      <w:pPr>
        <w:pStyle w:val="NoSpacing"/>
        <w:rPr>
          <w:rStyle w:val="normaltextrun"/>
          <w:sz w:val="22"/>
        </w:rPr>
      </w:pPr>
    </w:p>
    <w:p w14:paraId="22594120" w14:textId="30CA6E37" w:rsidR="00E87DE7" w:rsidRPr="00006304" w:rsidRDefault="00E87DE7" w:rsidP="0691DC7D">
      <w:pPr>
        <w:pStyle w:val="NoSpacing"/>
        <w:rPr>
          <w:rStyle w:val="normaltextrun"/>
          <w:sz w:val="22"/>
          <w:bdr w:val="none" w:sz="0" w:space="0" w:color="auto" w:frame="1"/>
        </w:rPr>
      </w:pPr>
      <w:r w:rsidRPr="00006304">
        <w:rPr>
          <w:rStyle w:val="normaltextrun"/>
          <w:sz w:val="22"/>
          <w:bdr w:val="none" w:sz="0" w:space="0" w:color="auto" w:frame="1"/>
        </w:rPr>
        <w:t xml:space="preserve">The Authority has considered our previous market engagements and would like to deliver to market updated information on </w:t>
      </w:r>
      <w:r w:rsidR="00B83429" w:rsidRPr="00006304">
        <w:rPr>
          <w:rStyle w:val="normaltextrun"/>
          <w:sz w:val="22"/>
          <w:bdr w:val="none" w:sz="0" w:space="0" w:color="auto" w:frame="1"/>
        </w:rPr>
        <w:t>timelines</w:t>
      </w:r>
      <w:r w:rsidR="6AC695C1" w:rsidRPr="00006304">
        <w:rPr>
          <w:rStyle w:val="normaltextrun"/>
          <w:sz w:val="22"/>
          <w:bdr w:val="none" w:sz="0" w:space="0" w:color="auto" w:frame="1"/>
        </w:rPr>
        <w:t>, scope</w:t>
      </w:r>
      <w:r w:rsidRPr="00006304">
        <w:rPr>
          <w:rStyle w:val="normaltextrun"/>
          <w:sz w:val="22"/>
          <w:bdr w:val="none" w:sz="0" w:space="0" w:color="auto" w:frame="1"/>
        </w:rPr>
        <w:t xml:space="preserve"> and</w:t>
      </w:r>
      <w:r w:rsidR="00B83429" w:rsidRPr="00006304">
        <w:rPr>
          <w:rStyle w:val="normaltextrun"/>
          <w:sz w:val="22"/>
          <w:bdr w:val="none" w:sz="0" w:space="0" w:color="auto" w:frame="1"/>
        </w:rPr>
        <w:t xml:space="preserve"> </w:t>
      </w:r>
      <w:r w:rsidR="1BF945B0" w:rsidRPr="00006304">
        <w:rPr>
          <w:rStyle w:val="normaltextrun"/>
          <w:sz w:val="22"/>
          <w:bdr w:val="none" w:sz="0" w:space="0" w:color="auto" w:frame="1"/>
        </w:rPr>
        <w:t>the revised</w:t>
      </w:r>
      <w:r w:rsidR="00B83429" w:rsidRPr="00006304">
        <w:rPr>
          <w:rStyle w:val="normaltextrun"/>
          <w:sz w:val="22"/>
          <w:bdr w:val="none" w:sz="0" w:space="0" w:color="auto" w:frame="1"/>
        </w:rPr>
        <w:t xml:space="preserve"> programme</w:t>
      </w:r>
      <w:r w:rsidRPr="00006304">
        <w:rPr>
          <w:rStyle w:val="normaltextrun"/>
          <w:sz w:val="22"/>
          <w:bdr w:val="none" w:sz="0" w:space="0" w:color="auto" w:frame="1"/>
        </w:rPr>
        <w:t xml:space="preserve"> thinking. </w:t>
      </w:r>
    </w:p>
    <w:p w14:paraId="727D2D8A" w14:textId="5AE0C951" w:rsidR="0691DC7D" w:rsidRPr="00006304" w:rsidRDefault="0691DC7D" w:rsidP="0691DC7D">
      <w:pPr>
        <w:pStyle w:val="NoSpacing"/>
        <w:rPr>
          <w:rStyle w:val="normaltextrun"/>
          <w:sz w:val="22"/>
        </w:rPr>
      </w:pPr>
    </w:p>
    <w:p w14:paraId="4F090147" w14:textId="12B2BAA2" w:rsidR="00E87DE7" w:rsidRPr="00006304" w:rsidRDefault="000B1D8A" w:rsidP="0691DC7D">
      <w:pPr>
        <w:pStyle w:val="NoSpacing"/>
        <w:rPr>
          <w:rStyle w:val="normaltextrun"/>
          <w:sz w:val="22"/>
          <w:shd w:val="clear" w:color="auto" w:fill="FFFFFF"/>
        </w:rPr>
      </w:pPr>
      <w:r w:rsidRPr="00006304">
        <w:rPr>
          <w:rStyle w:val="normaltextrun"/>
          <w:sz w:val="22"/>
          <w:shd w:val="clear" w:color="auto" w:fill="FFFFFF"/>
        </w:rPr>
        <w:t xml:space="preserve">The Authority is seeking </w:t>
      </w:r>
      <w:r w:rsidR="00B83429" w:rsidRPr="00006304">
        <w:rPr>
          <w:rStyle w:val="normaltextrun"/>
          <w:sz w:val="22"/>
          <w:shd w:val="clear" w:color="auto" w:fill="FFFFFF"/>
        </w:rPr>
        <w:t xml:space="preserve">to understand </w:t>
      </w:r>
      <w:r w:rsidRPr="00006304">
        <w:rPr>
          <w:rStyle w:val="normaltextrun"/>
          <w:sz w:val="22"/>
          <w:shd w:val="clear" w:color="auto" w:fill="FFFFFF"/>
        </w:rPr>
        <w:t xml:space="preserve">from Industry to further develop </w:t>
      </w:r>
      <w:r w:rsidR="00B83429" w:rsidRPr="00006304">
        <w:rPr>
          <w:rStyle w:val="normaltextrun"/>
          <w:sz w:val="22"/>
          <w:shd w:val="clear" w:color="auto" w:fill="FFFFFF"/>
        </w:rPr>
        <w:t xml:space="preserve">and </w:t>
      </w:r>
      <w:r w:rsidR="00B83429" w:rsidRPr="00006304">
        <w:rPr>
          <w:rStyle w:val="normaltextrun"/>
          <w:sz w:val="22"/>
          <w:bdr w:val="none" w:sz="0" w:space="0" w:color="auto" w:frame="1"/>
        </w:rPr>
        <w:t>to support the project approach</w:t>
      </w:r>
      <w:r w:rsidRPr="00006304">
        <w:rPr>
          <w:rStyle w:val="normaltextrun"/>
          <w:sz w:val="22"/>
          <w:shd w:val="clear" w:color="auto" w:fill="FFFFFF"/>
        </w:rPr>
        <w:t xml:space="preserve"> for the provision of Surface Electronic Warfare Threat capability. </w:t>
      </w:r>
      <w:r w:rsidR="25D88E3E" w:rsidRPr="00006304">
        <w:rPr>
          <w:rStyle w:val="normaltextrun"/>
          <w:sz w:val="22"/>
          <w:shd w:val="clear" w:color="auto" w:fill="FFFFFF"/>
        </w:rPr>
        <w:t>Any information shared directly in response to the RFI will be treated as commercial in confidence.</w:t>
      </w:r>
    </w:p>
    <w:p w14:paraId="36230CED" w14:textId="71CD6675" w:rsidR="0691DC7D" w:rsidRDefault="0691DC7D" w:rsidP="0691DC7D">
      <w:pPr>
        <w:pStyle w:val="NoSpacing"/>
        <w:rPr>
          <w:rStyle w:val="normaltextrun"/>
          <w:sz w:val="22"/>
        </w:rPr>
      </w:pPr>
    </w:p>
    <w:p w14:paraId="4C4255C5" w14:textId="23F7ED07" w:rsidR="00B7593A" w:rsidRDefault="000B1D8A" w:rsidP="00691646">
      <w:pPr>
        <w:pStyle w:val="NoSpacing"/>
        <w:rPr>
          <w:rStyle w:val="eop"/>
          <w:sz w:val="22"/>
          <w:shd w:val="clear" w:color="auto" w:fill="FFFFFF"/>
        </w:rPr>
      </w:pPr>
      <w:r w:rsidRPr="00FE7274">
        <w:rPr>
          <w:rStyle w:val="normaltextrun"/>
          <w:sz w:val="22"/>
          <w:shd w:val="clear" w:color="auto" w:fill="FFFFFF"/>
        </w:rPr>
        <w:t>The principal information that is being sought is as follows:</w:t>
      </w:r>
      <w:r w:rsidRPr="000B1D8A">
        <w:rPr>
          <w:rStyle w:val="eop"/>
          <w:sz w:val="22"/>
          <w:shd w:val="clear" w:color="auto" w:fill="FFFFFF"/>
        </w:rPr>
        <w:t> </w:t>
      </w:r>
    </w:p>
    <w:p w14:paraId="3814A5A9" w14:textId="77777777" w:rsidR="00341339" w:rsidRDefault="00341339" w:rsidP="00691646">
      <w:pPr>
        <w:pStyle w:val="NoSpacing"/>
        <w:rPr>
          <w:rStyle w:val="eop"/>
          <w:sz w:val="22"/>
          <w:shd w:val="clear" w:color="auto" w:fill="FFFFFF"/>
        </w:rPr>
      </w:pPr>
    </w:p>
    <w:p w14:paraId="013EB147" w14:textId="77777777" w:rsidR="00341339" w:rsidRDefault="00341339" w:rsidP="00691646">
      <w:pPr>
        <w:pStyle w:val="NoSpacing"/>
        <w:rPr>
          <w:rStyle w:val="eop"/>
          <w:sz w:val="22"/>
          <w:shd w:val="clear" w:color="auto" w:fill="FFFFFF"/>
        </w:rPr>
      </w:pPr>
    </w:p>
    <w:p w14:paraId="3BDD572E" w14:textId="77777777" w:rsidR="00341339" w:rsidRDefault="00341339" w:rsidP="00691646">
      <w:pPr>
        <w:pStyle w:val="NoSpacing"/>
        <w:rPr>
          <w:rStyle w:val="eop"/>
          <w:sz w:val="22"/>
          <w:shd w:val="clear" w:color="auto" w:fill="FFFFFF"/>
        </w:rPr>
      </w:pPr>
    </w:p>
    <w:p w14:paraId="7EE9D464" w14:textId="5B6EFF3B" w:rsidR="00FE01FB" w:rsidRDefault="00B83429" w:rsidP="00FE01FB">
      <w:pPr>
        <w:pStyle w:val="NoSpacing"/>
        <w:tabs>
          <w:tab w:val="left" w:pos="1720"/>
        </w:tabs>
        <w:ind w:left="0" w:firstLine="0"/>
        <w:rPr>
          <w:rStyle w:val="eop"/>
          <w:b/>
          <w:bCs/>
          <w:sz w:val="22"/>
          <w:shd w:val="clear" w:color="auto" w:fill="FFFFFF"/>
        </w:rPr>
      </w:pPr>
      <w:r w:rsidRPr="0691DC7D">
        <w:rPr>
          <w:rStyle w:val="eop"/>
          <w:b/>
          <w:bCs/>
          <w:sz w:val="22"/>
          <w:shd w:val="clear" w:color="auto" w:fill="FFFFFF"/>
        </w:rPr>
        <w:lastRenderedPageBreak/>
        <w:t xml:space="preserve">5. RFI Questions </w:t>
      </w:r>
      <w:r w:rsidR="00FE01FB" w:rsidRPr="0080336C">
        <w:rPr>
          <w:rStyle w:val="eop"/>
          <w:b/>
          <w:bCs/>
          <w:sz w:val="22"/>
          <w:shd w:val="clear" w:color="auto" w:fill="FFFFFF"/>
        </w:rPr>
        <w:t>Technical</w:t>
      </w:r>
    </w:p>
    <w:p w14:paraId="3156F54F" w14:textId="198E460E" w:rsidR="00427861" w:rsidRDefault="0080336C" w:rsidP="00FE01FB">
      <w:pPr>
        <w:pStyle w:val="NoSpacing"/>
        <w:tabs>
          <w:tab w:val="left" w:pos="1720"/>
        </w:tabs>
        <w:ind w:left="0" w:firstLine="0"/>
        <w:rPr>
          <w:rStyle w:val="eop"/>
          <w:b/>
          <w:bCs/>
          <w:sz w:val="22"/>
          <w:shd w:val="clear" w:color="auto" w:fill="FFFFFF"/>
        </w:rPr>
      </w:pPr>
      <w:bookmarkStart w:id="2" w:name="_Hlk189214578"/>
      <w:r>
        <w:rPr>
          <w:rStyle w:val="eop"/>
          <w:b/>
          <w:bCs/>
          <w:sz w:val="22"/>
          <w:shd w:val="clear" w:color="auto" w:fill="FFFFFF"/>
        </w:rPr>
        <w:t xml:space="preserve"> </w:t>
      </w:r>
    </w:p>
    <w:tbl>
      <w:tblPr>
        <w:tblStyle w:val="TableGrid0"/>
        <w:tblW w:w="9146" w:type="dxa"/>
        <w:tblInd w:w="10" w:type="dxa"/>
        <w:tblLook w:val="04A0" w:firstRow="1" w:lastRow="0" w:firstColumn="1" w:lastColumn="0" w:noHBand="0" w:noVBand="1"/>
      </w:tblPr>
      <w:tblGrid>
        <w:gridCol w:w="9146"/>
      </w:tblGrid>
      <w:tr w:rsidR="0080336C" w:rsidRPr="00EB64C3" w14:paraId="22DD3990" w14:textId="77777777" w:rsidTr="0691DC7D">
        <w:trPr>
          <w:trHeight w:val="461"/>
        </w:trPr>
        <w:tc>
          <w:tcPr>
            <w:tcW w:w="9146" w:type="dxa"/>
            <w:shd w:val="clear" w:color="auto" w:fill="D9E2F3" w:themeFill="accent1" w:themeFillTint="33"/>
          </w:tcPr>
          <w:bookmarkEnd w:id="2"/>
          <w:p w14:paraId="61CA243E" w14:textId="5D2E3BA5" w:rsidR="0080336C" w:rsidRPr="00EB64C3" w:rsidRDefault="00D55133" w:rsidP="0691DC7D">
            <w:pPr>
              <w:ind w:left="0" w:firstLine="0"/>
              <w:rPr>
                <w:b/>
                <w:bCs/>
                <w:sz w:val="22"/>
                <w:szCs w:val="22"/>
              </w:rPr>
            </w:pPr>
            <w:r w:rsidRPr="0691DC7D">
              <w:rPr>
                <w:b/>
                <w:bCs/>
                <w:sz w:val="22"/>
                <w:szCs w:val="22"/>
              </w:rPr>
              <w:t xml:space="preserve">Technical </w:t>
            </w:r>
            <w:r w:rsidR="0080336C" w:rsidRPr="0691DC7D">
              <w:rPr>
                <w:b/>
                <w:bCs/>
                <w:sz w:val="22"/>
                <w:szCs w:val="22"/>
              </w:rPr>
              <w:t>Question 1</w:t>
            </w:r>
          </w:p>
        </w:tc>
      </w:tr>
      <w:tr w:rsidR="0080336C" w:rsidRPr="00A64391" w14:paraId="188EEED2" w14:textId="77777777" w:rsidTr="0691DC7D">
        <w:trPr>
          <w:trHeight w:val="633"/>
        </w:trPr>
        <w:tc>
          <w:tcPr>
            <w:tcW w:w="9146" w:type="dxa"/>
          </w:tcPr>
          <w:p w14:paraId="59299A78" w14:textId="77777777" w:rsidR="009B2BA5" w:rsidRDefault="009B2BA5" w:rsidP="009B2BA5">
            <w:pPr>
              <w:rPr>
                <w:color w:val="auto"/>
              </w:rPr>
            </w:pPr>
            <w:r>
              <w:rPr>
                <w:b/>
                <w:bCs/>
                <w:color w:val="auto"/>
              </w:rPr>
              <w:t>Core Threat Emitter</w:t>
            </w:r>
            <w:r w:rsidRPr="009E3484">
              <w:rPr>
                <w:color w:val="auto"/>
              </w:rPr>
              <w:t xml:space="preserve"> </w:t>
            </w:r>
            <w:r>
              <w:rPr>
                <w:color w:val="auto"/>
              </w:rPr>
              <w:t>–</w:t>
            </w:r>
            <w:r w:rsidRPr="009E3484">
              <w:rPr>
                <w:color w:val="auto"/>
              </w:rPr>
              <w:t xml:space="preserve"> </w:t>
            </w:r>
            <w:r>
              <w:rPr>
                <w:color w:val="auto"/>
              </w:rPr>
              <w:t>Each Cluster will have an individual system which can transmit between 8 to 16 different threat signals, simultaneously. Representing Long Range Surface-to-Air Threats, the system shall have the ability of dynamically targeting and tracking multiple platforms Beyond Visual Range (BVR) from third party information sources. This system shall be autonomously mobile and be ready for transmission no more than 90 minutes following arrival at training location.</w:t>
            </w:r>
          </w:p>
          <w:p w14:paraId="38AE7A19" w14:textId="29BEA42B" w:rsidR="00691646" w:rsidRPr="00341339" w:rsidRDefault="009B2BA5" w:rsidP="009B2BA5">
            <w:pPr>
              <w:rPr>
                <w:color w:val="auto"/>
              </w:rPr>
            </w:pPr>
            <w:r w:rsidRPr="008654D7">
              <w:rPr>
                <w:color w:val="auto"/>
              </w:rPr>
              <w:t xml:space="preserve">In </w:t>
            </w:r>
            <w:r>
              <w:rPr>
                <w:color w:val="auto"/>
              </w:rPr>
              <w:t>no more than 400</w:t>
            </w:r>
            <w:r w:rsidRPr="008654D7">
              <w:rPr>
                <w:color w:val="auto"/>
              </w:rPr>
              <w:t xml:space="preserve"> words please</w:t>
            </w:r>
            <w:r w:rsidR="001A7FB1">
              <w:t xml:space="preserve"> outline the main problems and opportunities with this approach.  Is this concept possible?</w:t>
            </w:r>
          </w:p>
        </w:tc>
      </w:tr>
    </w:tbl>
    <w:p w14:paraId="6E3AD354" w14:textId="77777777" w:rsidR="0080336C" w:rsidRDefault="0080336C" w:rsidP="0080336C">
      <w:pPr>
        <w:pStyle w:val="NoSpacing"/>
        <w:tabs>
          <w:tab w:val="left" w:pos="1720"/>
        </w:tabs>
        <w:rPr>
          <w:rStyle w:val="eop"/>
          <w:b/>
          <w:bCs/>
          <w:sz w:val="22"/>
          <w:shd w:val="clear" w:color="auto" w:fill="FFFFFF"/>
        </w:rPr>
      </w:pPr>
    </w:p>
    <w:p w14:paraId="064B5BBF" w14:textId="77777777" w:rsidR="00691646" w:rsidRDefault="00691646" w:rsidP="0080336C">
      <w:pPr>
        <w:pStyle w:val="NoSpacing"/>
        <w:tabs>
          <w:tab w:val="left" w:pos="1720"/>
        </w:tabs>
        <w:rPr>
          <w:rStyle w:val="eop"/>
          <w:b/>
          <w:bCs/>
          <w:sz w:val="22"/>
          <w:shd w:val="clear" w:color="auto" w:fill="FFFFFF"/>
        </w:rPr>
      </w:pPr>
    </w:p>
    <w:tbl>
      <w:tblPr>
        <w:tblStyle w:val="TableGrid0"/>
        <w:tblW w:w="9199" w:type="dxa"/>
        <w:tblInd w:w="10" w:type="dxa"/>
        <w:tblLook w:val="04A0" w:firstRow="1" w:lastRow="0" w:firstColumn="1" w:lastColumn="0" w:noHBand="0" w:noVBand="1"/>
      </w:tblPr>
      <w:tblGrid>
        <w:gridCol w:w="9199"/>
      </w:tblGrid>
      <w:tr w:rsidR="00FA796D" w:rsidRPr="001957F2" w14:paraId="562FABD6" w14:textId="77777777" w:rsidTr="0691DC7D">
        <w:trPr>
          <w:trHeight w:val="371"/>
        </w:trPr>
        <w:tc>
          <w:tcPr>
            <w:tcW w:w="9199" w:type="dxa"/>
            <w:shd w:val="clear" w:color="auto" w:fill="D9E2F3" w:themeFill="accent1" w:themeFillTint="33"/>
          </w:tcPr>
          <w:p w14:paraId="017A9195" w14:textId="3C72DCCC" w:rsidR="00FA796D" w:rsidRPr="001957F2" w:rsidRDefault="00D55133" w:rsidP="0691DC7D">
            <w:pPr>
              <w:ind w:left="0" w:firstLine="0"/>
              <w:rPr>
                <w:b/>
                <w:bCs/>
                <w:sz w:val="22"/>
                <w:szCs w:val="22"/>
              </w:rPr>
            </w:pPr>
            <w:r w:rsidRPr="0691DC7D">
              <w:rPr>
                <w:b/>
                <w:bCs/>
                <w:sz w:val="22"/>
                <w:szCs w:val="22"/>
              </w:rPr>
              <w:t xml:space="preserve">Technical </w:t>
            </w:r>
            <w:r w:rsidR="00FA796D" w:rsidRPr="0691DC7D">
              <w:rPr>
                <w:b/>
                <w:bCs/>
                <w:sz w:val="22"/>
                <w:szCs w:val="22"/>
              </w:rPr>
              <w:t>Question 2</w:t>
            </w:r>
          </w:p>
        </w:tc>
      </w:tr>
      <w:tr w:rsidR="00FA796D" w:rsidRPr="00794DEC" w14:paraId="69CCFF31" w14:textId="77777777" w:rsidTr="0691DC7D">
        <w:tc>
          <w:tcPr>
            <w:tcW w:w="9199" w:type="dxa"/>
          </w:tcPr>
          <w:p w14:paraId="4B9225AB" w14:textId="77777777" w:rsidR="009B2BA5" w:rsidRPr="00A97E7A" w:rsidRDefault="009B2BA5" w:rsidP="009B2BA5">
            <w:pPr>
              <w:rPr>
                <w:color w:val="auto"/>
              </w:rPr>
            </w:pPr>
            <w:r>
              <w:rPr>
                <w:b/>
                <w:bCs/>
                <w:color w:val="auto"/>
              </w:rPr>
              <w:t>Supporting Threat Emitters</w:t>
            </w:r>
            <w:r w:rsidRPr="009E3484">
              <w:rPr>
                <w:color w:val="auto"/>
              </w:rPr>
              <w:t xml:space="preserve"> </w:t>
            </w:r>
            <w:r>
              <w:rPr>
                <w:color w:val="auto"/>
              </w:rPr>
              <w:t>–</w:t>
            </w:r>
            <w:r w:rsidRPr="009E3484">
              <w:rPr>
                <w:color w:val="auto"/>
              </w:rPr>
              <w:t xml:space="preserve"> </w:t>
            </w:r>
            <w:r>
              <w:rPr>
                <w:color w:val="auto"/>
              </w:rPr>
              <w:t xml:space="preserve">Each Cluster will utilise a family of Supporting Threat Emitters to enhance the capability provided by the Core Threat Emitter. Including LCTEs, the Supporting Threat Emitters represent short and medium range adversary surface-to-air threats. </w:t>
            </w:r>
          </w:p>
          <w:p w14:paraId="1A166FD5" w14:textId="0DCDFA73" w:rsidR="00691646" w:rsidRPr="00EF43AD" w:rsidRDefault="009B2BA5" w:rsidP="00EF43AD">
            <w:pPr>
              <w:rPr>
                <w:color w:val="auto"/>
              </w:rPr>
            </w:pPr>
            <w:r w:rsidRPr="008654D7">
              <w:rPr>
                <w:color w:val="auto"/>
              </w:rPr>
              <w:t xml:space="preserve">In </w:t>
            </w:r>
            <w:r>
              <w:rPr>
                <w:color w:val="auto"/>
              </w:rPr>
              <w:t>no more than 400</w:t>
            </w:r>
            <w:r w:rsidRPr="008654D7">
              <w:rPr>
                <w:color w:val="auto"/>
              </w:rPr>
              <w:t xml:space="preserve"> words please</w:t>
            </w:r>
            <w:r w:rsidR="001A7FB1">
              <w:t xml:space="preserve"> outline the main problems and opportunities with this approach.  Is this concept possible?</w:t>
            </w:r>
            <w:r w:rsidR="001A7FB1">
              <w:rPr>
                <w:color w:val="auto"/>
              </w:rPr>
              <w:t xml:space="preserve"> </w:t>
            </w:r>
          </w:p>
        </w:tc>
      </w:tr>
    </w:tbl>
    <w:p w14:paraId="79873E49" w14:textId="77777777" w:rsidR="00427861" w:rsidRDefault="00427861" w:rsidP="00FE01FB">
      <w:pPr>
        <w:pStyle w:val="NoSpacing"/>
        <w:ind w:left="0" w:firstLine="0"/>
        <w:rPr>
          <w:sz w:val="22"/>
        </w:rPr>
      </w:pPr>
    </w:p>
    <w:p w14:paraId="1810F9BF" w14:textId="77777777" w:rsidR="00691646" w:rsidRPr="000B1D8A" w:rsidRDefault="00691646" w:rsidP="00FE01FB">
      <w:pPr>
        <w:pStyle w:val="NoSpacing"/>
        <w:ind w:left="0" w:firstLine="0"/>
        <w:rPr>
          <w:sz w:val="22"/>
        </w:rPr>
      </w:pPr>
    </w:p>
    <w:tbl>
      <w:tblPr>
        <w:tblStyle w:val="TableGrid0"/>
        <w:tblW w:w="9227" w:type="dxa"/>
        <w:tblInd w:w="10" w:type="dxa"/>
        <w:tblLook w:val="04A0" w:firstRow="1" w:lastRow="0" w:firstColumn="1" w:lastColumn="0" w:noHBand="0" w:noVBand="1"/>
      </w:tblPr>
      <w:tblGrid>
        <w:gridCol w:w="9227"/>
      </w:tblGrid>
      <w:tr w:rsidR="00FA796D" w:rsidRPr="001957F2" w14:paraId="5908EE82" w14:textId="77777777" w:rsidTr="001C41C0">
        <w:trPr>
          <w:trHeight w:val="197"/>
        </w:trPr>
        <w:tc>
          <w:tcPr>
            <w:tcW w:w="9227" w:type="dxa"/>
            <w:shd w:val="clear" w:color="auto" w:fill="D9E2F3" w:themeFill="accent1" w:themeFillTint="33"/>
          </w:tcPr>
          <w:p w14:paraId="5F5B9FA9" w14:textId="14665A8F" w:rsidR="00FA796D" w:rsidRPr="001957F2" w:rsidRDefault="00FA796D" w:rsidP="0691DC7D">
            <w:pPr>
              <w:ind w:left="0" w:firstLine="0"/>
              <w:rPr>
                <w:b/>
                <w:bCs/>
                <w:sz w:val="22"/>
                <w:szCs w:val="22"/>
              </w:rPr>
            </w:pPr>
            <w:r w:rsidRPr="0691DC7D">
              <w:rPr>
                <w:b/>
                <w:bCs/>
                <w:sz w:val="22"/>
                <w:szCs w:val="22"/>
              </w:rPr>
              <w:t>Technical Question 3</w:t>
            </w:r>
          </w:p>
        </w:tc>
      </w:tr>
      <w:tr w:rsidR="00FA796D" w:rsidRPr="00794DEC" w14:paraId="14A1981D" w14:textId="77777777" w:rsidTr="001C41C0">
        <w:trPr>
          <w:trHeight w:val="1651"/>
        </w:trPr>
        <w:tc>
          <w:tcPr>
            <w:tcW w:w="9227" w:type="dxa"/>
          </w:tcPr>
          <w:p w14:paraId="6E73D786" w14:textId="72F61686" w:rsidR="00DB2002" w:rsidRDefault="009B2BA5" w:rsidP="009B2BA5">
            <w:pPr>
              <w:pStyle w:val="NormalWeb"/>
              <w:spacing w:before="0" w:beforeAutospacing="0" w:after="0" w:afterAutospacing="0"/>
              <w:rPr>
                <w:rFonts w:ascii="Arial" w:hAnsi="Arial" w:cs="Arial"/>
                <w:sz w:val="20"/>
                <w:szCs w:val="20"/>
              </w:rPr>
            </w:pPr>
            <w:r w:rsidRPr="00F6319A">
              <w:rPr>
                <w:rFonts w:ascii="Arial" w:hAnsi="Arial" w:cs="Arial"/>
                <w:b/>
                <w:bCs/>
                <w:sz w:val="20"/>
                <w:szCs w:val="20"/>
              </w:rPr>
              <w:t>C3 Solution</w:t>
            </w:r>
            <w:r w:rsidRPr="00F6319A">
              <w:rPr>
                <w:rFonts w:ascii="Arial" w:hAnsi="Arial" w:cs="Arial"/>
                <w:sz w:val="20"/>
                <w:szCs w:val="20"/>
              </w:rPr>
              <w:t xml:space="preserve"> </w:t>
            </w:r>
            <w:r>
              <w:rPr>
                <w:rFonts w:ascii="Arial" w:hAnsi="Arial" w:cs="Arial"/>
                <w:sz w:val="20"/>
                <w:szCs w:val="20"/>
              </w:rPr>
              <w:t>–</w:t>
            </w:r>
            <w:r w:rsidRPr="00F6319A">
              <w:rPr>
                <w:rFonts w:ascii="Arial" w:hAnsi="Arial" w:cs="Arial"/>
                <w:sz w:val="20"/>
                <w:szCs w:val="20"/>
              </w:rPr>
              <w:t xml:space="preserve"> </w:t>
            </w:r>
            <w:r>
              <w:rPr>
                <w:rFonts w:ascii="Arial" w:hAnsi="Arial" w:cs="Arial"/>
                <w:sz w:val="20"/>
                <w:szCs w:val="20"/>
              </w:rPr>
              <w:t>Each Cluster</w:t>
            </w:r>
            <w:r w:rsidRPr="00F6319A">
              <w:rPr>
                <w:rFonts w:ascii="Arial" w:hAnsi="Arial" w:cs="Arial"/>
                <w:sz w:val="20"/>
                <w:szCs w:val="20"/>
              </w:rPr>
              <w:t xml:space="preserve"> will consist of multiple, different</w:t>
            </w:r>
            <w:r>
              <w:rPr>
                <w:rFonts w:ascii="Arial" w:hAnsi="Arial" w:cs="Arial"/>
                <w:sz w:val="20"/>
                <w:szCs w:val="20"/>
              </w:rPr>
              <w:t xml:space="preserve"> &amp;</w:t>
            </w:r>
            <w:r w:rsidRPr="00F6319A">
              <w:rPr>
                <w:rFonts w:ascii="Arial" w:hAnsi="Arial" w:cs="Arial"/>
                <w:sz w:val="20"/>
                <w:szCs w:val="20"/>
              </w:rPr>
              <w:t xml:space="preserve"> individual systems; however</w:t>
            </w:r>
            <w:r w:rsidR="00DF245F" w:rsidRPr="00F6319A">
              <w:rPr>
                <w:rFonts w:ascii="Arial" w:hAnsi="Arial" w:cs="Arial"/>
                <w:sz w:val="20"/>
                <w:szCs w:val="20"/>
              </w:rPr>
              <w:t>,</w:t>
            </w:r>
            <w:r w:rsidRPr="00F6319A">
              <w:rPr>
                <w:rFonts w:ascii="Arial" w:hAnsi="Arial" w:cs="Arial"/>
                <w:sz w:val="20"/>
                <w:szCs w:val="20"/>
              </w:rPr>
              <w:t xml:space="preserve"> they require to be wirelessly connected to ensure efficient &amp; effective Command, Control &amp; Communications (C3).</w:t>
            </w:r>
            <w:r w:rsidR="00DC340F">
              <w:rPr>
                <w:rFonts w:ascii="Arial" w:hAnsi="Arial" w:cs="Arial"/>
                <w:sz w:val="20"/>
                <w:szCs w:val="20"/>
              </w:rPr>
              <w:t xml:space="preserve"> Each Cluster </w:t>
            </w:r>
            <w:r w:rsidRPr="00F6319A">
              <w:rPr>
                <w:rFonts w:ascii="Arial" w:hAnsi="Arial" w:cs="Arial"/>
                <w:sz w:val="20"/>
                <w:szCs w:val="20"/>
              </w:rPr>
              <w:t>will be geographically dispersed, potentially hundreds of miles from the Cap HQ / Excon Location</w:t>
            </w:r>
            <w:r w:rsidR="00DB2002">
              <w:rPr>
                <w:rFonts w:ascii="Arial" w:hAnsi="Arial" w:cs="Arial"/>
                <w:sz w:val="20"/>
                <w:szCs w:val="20"/>
              </w:rPr>
              <w:t xml:space="preserve">. </w:t>
            </w:r>
          </w:p>
          <w:p w14:paraId="4E6C588D" w14:textId="77777777" w:rsidR="00DB2002" w:rsidRPr="00F65083" w:rsidRDefault="00DB2002" w:rsidP="009B2BA5">
            <w:pPr>
              <w:pStyle w:val="NormalWeb"/>
              <w:spacing w:before="0" w:beforeAutospacing="0" w:after="0" w:afterAutospacing="0"/>
              <w:rPr>
                <w:rFonts w:ascii="Arial" w:hAnsi="Arial" w:cs="Arial"/>
                <w:sz w:val="20"/>
                <w:szCs w:val="20"/>
              </w:rPr>
            </w:pPr>
          </w:p>
          <w:p w14:paraId="593DC1A0" w14:textId="77777777" w:rsidR="00FA796D" w:rsidRPr="00F65083" w:rsidRDefault="00DB2002" w:rsidP="00341339">
            <w:pPr>
              <w:pStyle w:val="NormalWeb"/>
              <w:spacing w:before="0" w:beforeAutospacing="0" w:after="0" w:afterAutospacing="0"/>
              <w:rPr>
                <w:rFonts w:ascii="Arial" w:hAnsi="Arial" w:cs="Arial"/>
                <w:sz w:val="20"/>
                <w:szCs w:val="20"/>
              </w:rPr>
            </w:pPr>
            <w:r w:rsidRPr="00F65083">
              <w:rPr>
                <w:rFonts w:ascii="Arial" w:hAnsi="Arial" w:cs="Arial"/>
                <w:sz w:val="20"/>
                <w:szCs w:val="20"/>
              </w:rPr>
              <w:t>I</w:t>
            </w:r>
            <w:r w:rsidR="009B2BA5" w:rsidRPr="00F65083">
              <w:rPr>
                <w:rFonts w:ascii="Arial" w:hAnsi="Arial" w:cs="Arial"/>
                <w:sz w:val="20"/>
                <w:szCs w:val="20"/>
              </w:rPr>
              <w:t>n no more than 400 words</w:t>
            </w:r>
            <w:r w:rsidRPr="00F65083">
              <w:rPr>
                <w:rFonts w:ascii="Arial" w:hAnsi="Arial" w:cs="Arial"/>
                <w:sz w:val="20"/>
                <w:szCs w:val="20"/>
              </w:rPr>
              <w:t xml:space="preserve"> please</w:t>
            </w:r>
            <w:r w:rsidR="009B2BA5" w:rsidRPr="00F65083">
              <w:rPr>
                <w:rFonts w:ascii="Arial" w:hAnsi="Arial" w:cs="Arial"/>
                <w:sz w:val="20"/>
                <w:szCs w:val="20"/>
              </w:rPr>
              <w:t xml:space="preserve"> </w:t>
            </w:r>
            <w:r w:rsidRPr="00F65083">
              <w:rPr>
                <w:rFonts w:ascii="Arial" w:hAnsi="Arial" w:cs="Arial"/>
                <w:sz w:val="20"/>
                <w:szCs w:val="20"/>
              </w:rPr>
              <w:t>outline the main problems and opportunities with this approach. How could this be achieved noting that we must ensure robust and assured wireless connectivity between e</w:t>
            </w:r>
            <w:r w:rsidR="009B2BA5" w:rsidRPr="00F65083">
              <w:rPr>
                <w:rFonts w:ascii="Arial" w:hAnsi="Arial" w:cs="Arial"/>
                <w:sz w:val="20"/>
                <w:szCs w:val="20"/>
              </w:rPr>
              <w:t>ach individual Cluster entity, and</w:t>
            </w:r>
            <w:r w:rsidRPr="00F65083">
              <w:rPr>
                <w:rFonts w:ascii="Arial" w:hAnsi="Arial" w:cs="Arial"/>
                <w:sz w:val="20"/>
                <w:szCs w:val="20"/>
              </w:rPr>
              <w:t xml:space="preserve"> e</w:t>
            </w:r>
            <w:r w:rsidR="009B2BA5" w:rsidRPr="00F65083">
              <w:rPr>
                <w:rFonts w:ascii="Arial" w:hAnsi="Arial" w:cs="Arial"/>
                <w:sz w:val="20"/>
                <w:szCs w:val="20"/>
              </w:rPr>
              <w:t xml:space="preserve">ach Cluster back to Capability HQ / </w:t>
            </w:r>
            <w:r w:rsidR="005113FE" w:rsidRPr="00F65083">
              <w:rPr>
                <w:rFonts w:ascii="Arial" w:hAnsi="Arial" w:cs="Arial"/>
                <w:sz w:val="20"/>
                <w:szCs w:val="20"/>
              </w:rPr>
              <w:t>ExCon?</w:t>
            </w:r>
          </w:p>
          <w:p w14:paraId="57A5F47F" w14:textId="664C7478" w:rsidR="00FA796D" w:rsidRPr="00341339" w:rsidRDefault="00FA796D" w:rsidP="00341339">
            <w:pPr>
              <w:pStyle w:val="NormalWeb"/>
              <w:spacing w:before="0" w:beforeAutospacing="0" w:after="0" w:afterAutospacing="0"/>
              <w:rPr>
                <w:rFonts w:ascii="Arial" w:hAnsi="Arial" w:cs="Arial"/>
                <w:sz w:val="22"/>
                <w:szCs w:val="22"/>
              </w:rPr>
            </w:pPr>
          </w:p>
        </w:tc>
      </w:tr>
    </w:tbl>
    <w:p w14:paraId="23D28C43" w14:textId="77777777" w:rsidR="00FA796D" w:rsidRDefault="00FA796D" w:rsidP="00421999">
      <w:pPr>
        <w:pStyle w:val="NoSpacing"/>
        <w:rPr>
          <w:rStyle w:val="normaltextrun"/>
          <w:b/>
          <w:bCs/>
          <w:sz w:val="22"/>
          <w:shd w:val="clear" w:color="auto" w:fill="FFFFFF"/>
        </w:rPr>
      </w:pPr>
    </w:p>
    <w:p w14:paraId="5754EDF7" w14:textId="77777777" w:rsidR="00427861" w:rsidRDefault="00427861" w:rsidP="00421999">
      <w:pPr>
        <w:pStyle w:val="NoSpacing"/>
        <w:rPr>
          <w:rStyle w:val="normaltextrun"/>
          <w:b/>
          <w:bCs/>
          <w:sz w:val="22"/>
          <w:shd w:val="clear" w:color="auto" w:fill="FFFFFF"/>
        </w:rPr>
      </w:pPr>
    </w:p>
    <w:tbl>
      <w:tblPr>
        <w:tblStyle w:val="TableGrid0"/>
        <w:tblW w:w="9146" w:type="dxa"/>
        <w:tblInd w:w="10" w:type="dxa"/>
        <w:tblLook w:val="04A0" w:firstRow="1" w:lastRow="0" w:firstColumn="1" w:lastColumn="0" w:noHBand="0" w:noVBand="1"/>
      </w:tblPr>
      <w:tblGrid>
        <w:gridCol w:w="9146"/>
      </w:tblGrid>
      <w:tr w:rsidR="009B2BA5" w:rsidRPr="00EB64C3" w14:paraId="5B5840A3" w14:textId="77777777">
        <w:trPr>
          <w:trHeight w:val="461"/>
        </w:trPr>
        <w:tc>
          <w:tcPr>
            <w:tcW w:w="9146" w:type="dxa"/>
            <w:shd w:val="clear" w:color="auto" w:fill="D9E2F3" w:themeFill="accent1" w:themeFillTint="33"/>
          </w:tcPr>
          <w:p w14:paraId="7F5E2FAF" w14:textId="77777777" w:rsidR="009B2BA5" w:rsidRPr="00EB64C3" w:rsidRDefault="009B2BA5">
            <w:pPr>
              <w:ind w:left="0" w:firstLine="0"/>
              <w:rPr>
                <w:b/>
                <w:bCs/>
                <w:sz w:val="22"/>
                <w:szCs w:val="22"/>
              </w:rPr>
            </w:pPr>
            <w:r w:rsidRPr="0691DC7D">
              <w:rPr>
                <w:b/>
                <w:bCs/>
                <w:sz w:val="22"/>
                <w:szCs w:val="22"/>
              </w:rPr>
              <w:t xml:space="preserve">Technical Question </w:t>
            </w:r>
            <w:r>
              <w:rPr>
                <w:b/>
                <w:bCs/>
                <w:sz w:val="22"/>
                <w:szCs w:val="22"/>
              </w:rPr>
              <w:t>4</w:t>
            </w:r>
          </w:p>
        </w:tc>
      </w:tr>
      <w:tr w:rsidR="009B2BA5" w:rsidRPr="009E3484" w14:paraId="32A9ADC3" w14:textId="77777777">
        <w:trPr>
          <w:trHeight w:val="633"/>
        </w:trPr>
        <w:tc>
          <w:tcPr>
            <w:tcW w:w="9146" w:type="dxa"/>
          </w:tcPr>
          <w:p w14:paraId="634C1A2B" w14:textId="77777777" w:rsidR="00663B46" w:rsidRDefault="00663B46" w:rsidP="00663B46">
            <w:pPr>
              <w:spacing w:after="0" w:line="252" w:lineRule="auto"/>
              <w:ind w:left="11" w:hanging="11"/>
            </w:pPr>
            <w:r w:rsidRPr="009E3484">
              <w:rPr>
                <w:b/>
                <w:bCs/>
                <w:color w:val="auto"/>
              </w:rPr>
              <w:t>Interoperability</w:t>
            </w:r>
            <w:r w:rsidRPr="009E3484">
              <w:rPr>
                <w:color w:val="auto"/>
              </w:rPr>
              <w:t xml:space="preserve"> </w:t>
            </w:r>
            <w:r>
              <w:rPr>
                <w:color w:val="auto"/>
              </w:rPr>
              <w:t>–</w:t>
            </w:r>
            <w:r w:rsidRPr="009E3484">
              <w:rPr>
                <w:color w:val="auto"/>
              </w:rPr>
              <w:t xml:space="preserve"> </w:t>
            </w:r>
            <w:r w:rsidRPr="009E3484">
              <w:t>It is essential that th</w:t>
            </w:r>
            <w:r>
              <w:t xml:space="preserve">e </w:t>
            </w:r>
            <w:r w:rsidRPr="009E3484">
              <w:t xml:space="preserve">Capability is not only </w:t>
            </w:r>
            <w:r>
              <w:t>i</w:t>
            </w:r>
            <w:r w:rsidRPr="009E3484">
              <w:t xml:space="preserve">nteroperable with all UK Defence </w:t>
            </w:r>
            <w:r>
              <w:t>U</w:t>
            </w:r>
            <w:r w:rsidRPr="009E3484">
              <w:t>sers, but also NATO and Allied partners, in both the Live and Synthetic environments</w:t>
            </w:r>
            <w:r>
              <w:t xml:space="preserve">, across all domains. </w:t>
            </w:r>
          </w:p>
          <w:p w14:paraId="7994DA3B" w14:textId="77777777" w:rsidR="00663B46" w:rsidRDefault="00663B46" w:rsidP="00663B46">
            <w:pPr>
              <w:spacing w:after="0" w:line="252" w:lineRule="auto"/>
              <w:ind w:left="11" w:hanging="11"/>
              <w:rPr>
                <w:color w:val="auto"/>
              </w:rPr>
            </w:pPr>
          </w:p>
          <w:p w14:paraId="5E84F7E0" w14:textId="38CCCDF9" w:rsidR="00663B46" w:rsidRDefault="00663B46" w:rsidP="00663B46">
            <w:pPr>
              <w:spacing w:after="0" w:line="252" w:lineRule="auto"/>
              <w:ind w:left="11" w:hanging="11"/>
              <w:rPr>
                <w:color w:val="auto"/>
              </w:rPr>
            </w:pPr>
            <w:r w:rsidRPr="00F21605">
              <w:rPr>
                <w:color w:val="auto"/>
              </w:rPr>
              <w:t xml:space="preserve">In no more than 400 words </w:t>
            </w:r>
            <w:r w:rsidR="00DB2002">
              <w:rPr>
                <w:color w:val="auto"/>
              </w:rPr>
              <w:t>please</w:t>
            </w:r>
            <w:r w:rsidRPr="00F21605">
              <w:rPr>
                <w:color w:val="auto"/>
              </w:rPr>
              <w:t xml:space="preserve"> </w:t>
            </w:r>
            <w:r w:rsidR="00DB2002">
              <w:t>outline the main problems and opportunities with</w:t>
            </w:r>
            <w:r>
              <w:rPr>
                <w:color w:val="auto"/>
              </w:rPr>
              <w:t xml:space="preserve"> interoperability with the above </w:t>
            </w:r>
            <w:r w:rsidR="00AF486A">
              <w:rPr>
                <w:color w:val="auto"/>
              </w:rPr>
              <w:t>u</w:t>
            </w:r>
            <w:r>
              <w:rPr>
                <w:color w:val="auto"/>
              </w:rPr>
              <w:t>sers / environments / domains throughout the life of the contract.</w:t>
            </w:r>
          </w:p>
          <w:p w14:paraId="0B52511F" w14:textId="77777777" w:rsidR="00D92206" w:rsidRDefault="00D92206" w:rsidP="00FE01FB">
            <w:pPr>
              <w:spacing w:after="0" w:line="252" w:lineRule="auto"/>
              <w:ind w:left="0" w:firstLine="0"/>
              <w:rPr>
                <w:color w:val="auto"/>
              </w:rPr>
            </w:pPr>
          </w:p>
          <w:p w14:paraId="30331497" w14:textId="77777777" w:rsidR="009B2BA5" w:rsidRPr="009E3484" w:rsidRDefault="009B2BA5" w:rsidP="00341339">
            <w:pPr>
              <w:spacing w:after="0" w:line="252" w:lineRule="auto"/>
              <w:ind w:left="0" w:firstLine="0"/>
              <w:rPr>
                <w:color w:val="auto"/>
                <w:highlight w:val="yellow"/>
              </w:rPr>
            </w:pPr>
          </w:p>
        </w:tc>
      </w:tr>
    </w:tbl>
    <w:p w14:paraId="377B77E2" w14:textId="77777777" w:rsidR="001C41C0" w:rsidRDefault="001C41C0" w:rsidP="00427861">
      <w:pPr>
        <w:pStyle w:val="NoSpacing"/>
        <w:ind w:left="0" w:firstLine="0"/>
        <w:rPr>
          <w:rStyle w:val="normaltextrun"/>
          <w:b/>
          <w:bCs/>
          <w:sz w:val="22"/>
          <w:shd w:val="clear" w:color="auto" w:fill="FFFFFF"/>
        </w:rPr>
      </w:pPr>
    </w:p>
    <w:p w14:paraId="1617AE54" w14:textId="77777777" w:rsidR="00341339" w:rsidRDefault="00341339" w:rsidP="00427861">
      <w:pPr>
        <w:pStyle w:val="NoSpacing"/>
        <w:ind w:left="0" w:firstLine="0"/>
        <w:rPr>
          <w:rStyle w:val="normaltextrun"/>
          <w:b/>
          <w:bCs/>
          <w:shd w:val="clear" w:color="auto" w:fill="FFFFFF"/>
        </w:rPr>
      </w:pPr>
    </w:p>
    <w:p w14:paraId="259C1AF1" w14:textId="77777777" w:rsidR="00F65083" w:rsidRDefault="00F65083" w:rsidP="00427861">
      <w:pPr>
        <w:pStyle w:val="NoSpacing"/>
        <w:ind w:left="0" w:firstLine="0"/>
        <w:rPr>
          <w:rStyle w:val="normaltextrun"/>
          <w:b/>
          <w:bCs/>
          <w:shd w:val="clear" w:color="auto" w:fill="FFFFFF"/>
        </w:rPr>
      </w:pPr>
    </w:p>
    <w:p w14:paraId="315D7E93" w14:textId="77777777" w:rsidR="00F65083" w:rsidRDefault="00F65083" w:rsidP="00427861">
      <w:pPr>
        <w:pStyle w:val="NoSpacing"/>
        <w:ind w:left="0" w:firstLine="0"/>
        <w:rPr>
          <w:rStyle w:val="normaltextrun"/>
          <w:b/>
          <w:bCs/>
          <w:shd w:val="clear" w:color="auto" w:fill="FFFFFF"/>
        </w:rPr>
      </w:pPr>
    </w:p>
    <w:p w14:paraId="5C934A6F" w14:textId="77777777" w:rsidR="00341339" w:rsidRDefault="00341339" w:rsidP="00427861">
      <w:pPr>
        <w:pStyle w:val="NoSpacing"/>
        <w:ind w:left="0" w:firstLine="0"/>
        <w:rPr>
          <w:rStyle w:val="normaltextrun"/>
          <w:b/>
          <w:bCs/>
          <w:sz w:val="22"/>
          <w:shd w:val="clear" w:color="auto" w:fill="FFFFFF"/>
        </w:rPr>
      </w:pPr>
    </w:p>
    <w:tbl>
      <w:tblPr>
        <w:tblStyle w:val="TableGrid0"/>
        <w:tblW w:w="9146" w:type="dxa"/>
        <w:tblInd w:w="10" w:type="dxa"/>
        <w:tblLook w:val="04A0" w:firstRow="1" w:lastRow="0" w:firstColumn="1" w:lastColumn="0" w:noHBand="0" w:noVBand="1"/>
      </w:tblPr>
      <w:tblGrid>
        <w:gridCol w:w="9146"/>
      </w:tblGrid>
      <w:tr w:rsidR="00D92206" w:rsidRPr="00EB64C3" w14:paraId="4538040E" w14:textId="77777777">
        <w:trPr>
          <w:trHeight w:val="461"/>
        </w:trPr>
        <w:tc>
          <w:tcPr>
            <w:tcW w:w="9146" w:type="dxa"/>
            <w:shd w:val="clear" w:color="auto" w:fill="D9E2F3" w:themeFill="accent1" w:themeFillTint="33"/>
          </w:tcPr>
          <w:p w14:paraId="109F2AC2" w14:textId="0A094FE7" w:rsidR="00D92206" w:rsidRPr="00EB64C3" w:rsidRDefault="00D92206">
            <w:pPr>
              <w:ind w:left="0" w:firstLine="0"/>
              <w:rPr>
                <w:b/>
                <w:bCs/>
                <w:sz w:val="22"/>
                <w:szCs w:val="22"/>
              </w:rPr>
            </w:pPr>
            <w:r w:rsidRPr="0691DC7D">
              <w:rPr>
                <w:b/>
                <w:bCs/>
                <w:sz w:val="22"/>
                <w:szCs w:val="22"/>
              </w:rPr>
              <w:lastRenderedPageBreak/>
              <w:t xml:space="preserve">Technical Question </w:t>
            </w:r>
            <w:r>
              <w:rPr>
                <w:b/>
                <w:bCs/>
                <w:sz w:val="22"/>
                <w:szCs w:val="22"/>
              </w:rPr>
              <w:t>5</w:t>
            </w:r>
          </w:p>
        </w:tc>
      </w:tr>
      <w:tr w:rsidR="00D92206" w:rsidRPr="00A64391" w14:paraId="59706D23" w14:textId="77777777">
        <w:trPr>
          <w:trHeight w:val="633"/>
        </w:trPr>
        <w:tc>
          <w:tcPr>
            <w:tcW w:w="9146" w:type="dxa"/>
          </w:tcPr>
          <w:p w14:paraId="1100740A" w14:textId="3C11D51E" w:rsidR="00B43C1B" w:rsidRPr="003A6F4B" w:rsidRDefault="00D92206" w:rsidP="00B43C1B">
            <w:pPr>
              <w:rPr>
                <w:color w:val="auto"/>
              </w:rPr>
            </w:pPr>
            <w:r w:rsidRPr="009E3484">
              <w:rPr>
                <w:b/>
                <w:bCs/>
                <w:color w:val="auto"/>
              </w:rPr>
              <w:t>Security</w:t>
            </w:r>
            <w:r>
              <w:rPr>
                <w:color w:val="auto"/>
              </w:rPr>
              <w:t xml:space="preserve"> – </w:t>
            </w:r>
            <w:r w:rsidR="00394F1D">
              <w:rPr>
                <w:color w:val="auto"/>
              </w:rPr>
              <w:t xml:space="preserve"> </w:t>
            </w:r>
            <w:r>
              <w:rPr>
                <w:color w:val="auto"/>
              </w:rPr>
              <w:t xml:space="preserve"> </w:t>
            </w:r>
            <w:r w:rsidRPr="00F21605">
              <w:rPr>
                <w:color w:val="auto"/>
              </w:rPr>
              <w:t>In no more than 400 words</w:t>
            </w:r>
            <w:r w:rsidR="00394F1D" w:rsidRPr="00DF245F">
              <w:rPr>
                <w:color w:val="auto"/>
              </w:rPr>
              <w:t>,</w:t>
            </w:r>
            <w:r w:rsidRPr="00F21605">
              <w:rPr>
                <w:color w:val="auto"/>
              </w:rPr>
              <w:t xml:space="preserve"> </w:t>
            </w:r>
            <w:r>
              <w:rPr>
                <w:color w:val="auto"/>
              </w:rPr>
              <w:t xml:space="preserve">please </w:t>
            </w:r>
            <w:r w:rsidR="00394F1D" w:rsidRPr="00DF245F">
              <w:rPr>
                <w:color w:val="auto"/>
              </w:rPr>
              <w:t>outline the main Risks, Assumptions, Issues,</w:t>
            </w:r>
            <w:r>
              <w:rPr>
                <w:color w:val="auto"/>
              </w:rPr>
              <w:t xml:space="preserve"> and </w:t>
            </w:r>
            <w:r w:rsidR="00394F1D" w:rsidRPr="00DF245F">
              <w:rPr>
                <w:color w:val="auto"/>
              </w:rPr>
              <w:t xml:space="preserve">Dependencies </w:t>
            </w:r>
            <w:r w:rsidR="00DF245F" w:rsidRPr="00DF245F">
              <w:rPr>
                <w:color w:val="auto"/>
              </w:rPr>
              <w:t>with handling</w:t>
            </w:r>
            <w:r w:rsidR="00B43C1B" w:rsidRPr="00DF245F">
              <w:rPr>
                <w:color w:val="auto"/>
              </w:rPr>
              <w:t>, disseminat</w:t>
            </w:r>
            <w:r w:rsidR="00394F1D" w:rsidRPr="00DF245F">
              <w:rPr>
                <w:color w:val="auto"/>
              </w:rPr>
              <w:t>ing</w:t>
            </w:r>
            <w:r w:rsidR="00B43C1B" w:rsidRPr="00DF245F">
              <w:rPr>
                <w:color w:val="auto"/>
              </w:rPr>
              <w:t xml:space="preserve">, </w:t>
            </w:r>
            <w:r w:rsidR="00AF486A" w:rsidRPr="00DF245F">
              <w:rPr>
                <w:color w:val="auto"/>
              </w:rPr>
              <w:t>storing &amp;</w:t>
            </w:r>
            <w:r w:rsidR="00B43C1B" w:rsidRPr="00DF245F">
              <w:rPr>
                <w:color w:val="auto"/>
              </w:rPr>
              <w:t xml:space="preserve"> manag</w:t>
            </w:r>
            <w:r w:rsidR="00394F1D" w:rsidRPr="00DF245F">
              <w:rPr>
                <w:color w:val="auto"/>
              </w:rPr>
              <w:t>ing</w:t>
            </w:r>
            <w:r w:rsidR="00B43C1B" w:rsidRPr="00DF245F">
              <w:rPr>
                <w:color w:val="auto"/>
              </w:rPr>
              <w:t xml:space="preserve"> both equipment and data up to the Security classification of UK SECRET. </w:t>
            </w:r>
          </w:p>
        </w:tc>
      </w:tr>
    </w:tbl>
    <w:p w14:paraId="4917B8D2" w14:textId="77777777" w:rsidR="00D92206" w:rsidRDefault="00D92206" w:rsidP="000F2BB4">
      <w:pPr>
        <w:spacing w:after="0" w:line="252" w:lineRule="auto"/>
        <w:ind w:left="0" w:firstLine="0"/>
      </w:pPr>
    </w:p>
    <w:p w14:paraId="3CF5BB16" w14:textId="77777777" w:rsidR="00427861" w:rsidRDefault="00427861" w:rsidP="0066726F">
      <w:pPr>
        <w:spacing w:after="0" w:line="252" w:lineRule="auto"/>
        <w:ind w:left="0" w:firstLine="0"/>
      </w:pPr>
    </w:p>
    <w:tbl>
      <w:tblPr>
        <w:tblStyle w:val="TableGrid0"/>
        <w:tblW w:w="9146" w:type="dxa"/>
        <w:tblInd w:w="10" w:type="dxa"/>
        <w:tblLook w:val="04A0" w:firstRow="1" w:lastRow="0" w:firstColumn="1" w:lastColumn="0" w:noHBand="0" w:noVBand="1"/>
      </w:tblPr>
      <w:tblGrid>
        <w:gridCol w:w="9146"/>
      </w:tblGrid>
      <w:tr w:rsidR="00D92206" w:rsidRPr="00EB64C3" w14:paraId="3F24EAC3" w14:textId="77777777">
        <w:trPr>
          <w:trHeight w:val="461"/>
        </w:trPr>
        <w:tc>
          <w:tcPr>
            <w:tcW w:w="9146" w:type="dxa"/>
            <w:shd w:val="clear" w:color="auto" w:fill="D9E2F3" w:themeFill="accent1" w:themeFillTint="33"/>
          </w:tcPr>
          <w:p w14:paraId="2E1A39B7" w14:textId="77777777" w:rsidR="00D92206" w:rsidRPr="00EB64C3" w:rsidRDefault="00D92206">
            <w:pPr>
              <w:ind w:left="0" w:firstLine="0"/>
              <w:rPr>
                <w:b/>
                <w:bCs/>
                <w:sz w:val="22"/>
                <w:szCs w:val="22"/>
              </w:rPr>
            </w:pPr>
            <w:r w:rsidRPr="0691DC7D">
              <w:rPr>
                <w:b/>
                <w:bCs/>
                <w:sz w:val="22"/>
                <w:szCs w:val="22"/>
              </w:rPr>
              <w:t xml:space="preserve">Technical Question </w:t>
            </w:r>
            <w:r>
              <w:rPr>
                <w:b/>
                <w:bCs/>
                <w:sz w:val="22"/>
                <w:szCs w:val="22"/>
              </w:rPr>
              <w:t>6</w:t>
            </w:r>
          </w:p>
        </w:tc>
      </w:tr>
      <w:tr w:rsidR="00D92206" w:rsidRPr="00A64391" w14:paraId="20CE006C" w14:textId="77777777">
        <w:trPr>
          <w:trHeight w:val="633"/>
        </w:trPr>
        <w:tc>
          <w:tcPr>
            <w:tcW w:w="9146" w:type="dxa"/>
          </w:tcPr>
          <w:p w14:paraId="064F070C" w14:textId="08B4CA7D" w:rsidR="00D92206" w:rsidRPr="00A64391" w:rsidRDefault="00D92206">
            <w:pPr>
              <w:rPr>
                <w:color w:val="auto"/>
                <w:highlight w:val="yellow"/>
              </w:rPr>
            </w:pPr>
            <w:r w:rsidRPr="009E3484">
              <w:rPr>
                <w:b/>
                <w:bCs/>
                <w:color w:val="auto"/>
              </w:rPr>
              <w:t xml:space="preserve">Capability </w:t>
            </w:r>
            <w:r>
              <w:rPr>
                <w:b/>
                <w:bCs/>
                <w:color w:val="auto"/>
              </w:rPr>
              <w:t>Evolution</w:t>
            </w:r>
            <w:r>
              <w:rPr>
                <w:color w:val="auto"/>
              </w:rPr>
              <w:t xml:space="preserve"> – </w:t>
            </w:r>
            <w:r w:rsidRPr="00F21605">
              <w:rPr>
                <w:color w:val="auto"/>
              </w:rPr>
              <w:t xml:space="preserve">In no more than 400 words </w:t>
            </w:r>
            <w:r>
              <w:rPr>
                <w:color w:val="auto"/>
              </w:rPr>
              <w:t xml:space="preserve">please </w:t>
            </w:r>
            <w:r w:rsidR="00394F1D">
              <w:t>outline the main problems and opportunities with</w:t>
            </w:r>
            <w:r>
              <w:rPr>
                <w:color w:val="auto"/>
              </w:rPr>
              <w:t xml:space="preserve"> ensur</w:t>
            </w:r>
            <w:r w:rsidR="00394F1D">
              <w:rPr>
                <w:color w:val="auto"/>
              </w:rPr>
              <w:t>ing</w:t>
            </w:r>
            <w:r>
              <w:rPr>
                <w:color w:val="auto"/>
              </w:rPr>
              <w:t xml:space="preserve"> the capability maintain</w:t>
            </w:r>
            <w:r w:rsidR="002D2B8D">
              <w:rPr>
                <w:color w:val="auto"/>
              </w:rPr>
              <w:t>s</w:t>
            </w:r>
            <w:r>
              <w:rPr>
                <w:color w:val="auto"/>
              </w:rPr>
              <w:t xml:space="preserve"> technological relevance and threat alignment throughout the life of the contract.</w:t>
            </w:r>
          </w:p>
        </w:tc>
      </w:tr>
    </w:tbl>
    <w:p w14:paraId="25EA4ED8" w14:textId="77777777" w:rsidR="001C41C0" w:rsidRDefault="001C41C0" w:rsidP="00B7593A">
      <w:pPr>
        <w:pStyle w:val="NoSpacing"/>
        <w:ind w:left="0" w:firstLine="0"/>
        <w:rPr>
          <w:rStyle w:val="normaltextrun"/>
          <w:b/>
          <w:bCs/>
          <w:sz w:val="22"/>
          <w:shd w:val="clear" w:color="auto" w:fill="FFFFFF"/>
        </w:rPr>
      </w:pPr>
    </w:p>
    <w:p w14:paraId="45146BB2" w14:textId="77777777" w:rsidR="001C41C0" w:rsidRDefault="001C41C0" w:rsidP="00421999">
      <w:pPr>
        <w:pStyle w:val="NoSpacing"/>
        <w:rPr>
          <w:rStyle w:val="normaltextrun"/>
          <w:b/>
          <w:bCs/>
          <w:sz w:val="22"/>
          <w:shd w:val="clear" w:color="auto" w:fill="FFFFFF"/>
        </w:rPr>
      </w:pPr>
    </w:p>
    <w:p w14:paraId="46E2A5E7" w14:textId="6FFED120" w:rsidR="00FA796D" w:rsidRDefault="00FA796D" w:rsidP="00B7593A">
      <w:pPr>
        <w:pStyle w:val="NoSpacing"/>
        <w:tabs>
          <w:tab w:val="left" w:pos="1720"/>
        </w:tabs>
        <w:rPr>
          <w:rStyle w:val="eop"/>
          <w:b/>
          <w:bCs/>
          <w:sz w:val="22"/>
          <w:shd w:val="clear" w:color="auto" w:fill="FFFFFF"/>
        </w:rPr>
      </w:pPr>
      <w:r w:rsidRPr="0080336C">
        <w:rPr>
          <w:rStyle w:val="eop"/>
          <w:b/>
          <w:bCs/>
          <w:sz w:val="22"/>
          <w:shd w:val="clear" w:color="auto" w:fill="FFFFFF"/>
        </w:rPr>
        <w:t>RFI Questions</w:t>
      </w:r>
      <w:r>
        <w:rPr>
          <w:rStyle w:val="eop"/>
          <w:b/>
          <w:bCs/>
          <w:sz w:val="22"/>
          <w:shd w:val="clear" w:color="auto" w:fill="FFFFFF"/>
        </w:rPr>
        <w:t xml:space="preserve"> : Commercial</w:t>
      </w:r>
    </w:p>
    <w:p w14:paraId="7D95F91F" w14:textId="77777777" w:rsidR="00427861" w:rsidRDefault="00427861" w:rsidP="00D92206">
      <w:pPr>
        <w:pStyle w:val="NoSpacing"/>
        <w:tabs>
          <w:tab w:val="left" w:pos="1720"/>
        </w:tabs>
        <w:jc w:val="center"/>
        <w:rPr>
          <w:rStyle w:val="eop"/>
          <w:b/>
          <w:bCs/>
          <w:sz w:val="22"/>
          <w:shd w:val="clear" w:color="auto" w:fill="FFFFFF"/>
        </w:rPr>
      </w:pPr>
    </w:p>
    <w:tbl>
      <w:tblPr>
        <w:tblStyle w:val="TableGrid0"/>
        <w:tblW w:w="0" w:type="auto"/>
        <w:tblInd w:w="10" w:type="dxa"/>
        <w:tblLook w:val="04A0" w:firstRow="1" w:lastRow="0" w:firstColumn="1" w:lastColumn="0" w:noHBand="0" w:noVBand="1"/>
      </w:tblPr>
      <w:tblGrid>
        <w:gridCol w:w="9006"/>
      </w:tblGrid>
      <w:tr w:rsidR="00FA796D" w:rsidRPr="001957F2" w14:paraId="282961B7" w14:textId="77777777" w:rsidTr="0691DC7D">
        <w:trPr>
          <w:trHeight w:val="371"/>
        </w:trPr>
        <w:tc>
          <w:tcPr>
            <w:tcW w:w="9007" w:type="dxa"/>
            <w:shd w:val="clear" w:color="auto" w:fill="D9E2F3" w:themeFill="accent1" w:themeFillTint="33"/>
          </w:tcPr>
          <w:p w14:paraId="629C7B0C" w14:textId="01456CF7" w:rsidR="00FA796D" w:rsidRPr="001957F2" w:rsidRDefault="00FA796D" w:rsidP="0691DC7D">
            <w:pPr>
              <w:ind w:left="0" w:firstLine="0"/>
              <w:rPr>
                <w:b/>
                <w:bCs/>
                <w:sz w:val="22"/>
                <w:szCs w:val="22"/>
              </w:rPr>
            </w:pPr>
            <w:r w:rsidRPr="0691DC7D">
              <w:rPr>
                <w:b/>
                <w:bCs/>
                <w:sz w:val="22"/>
                <w:szCs w:val="22"/>
              </w:rPr>
              <w:t xml:space="preserve">Commercial Question </w:t>
            </w:r>
            <w:r w:rsidR="00821406">
              <w:rPr>
                <w:b/>
                <w:bCs/>
                <w:sz w:val="22"/>
                <w:szCs w:val="22"/>
              </w:rPr>
              <w:t>7</w:t>
            </w:r>
          </w:p>
        </w:tc>
      </w:tr>
      <w:tr w:rsidR="00FA796D" w:rsidRPr="00794DEC" w14:paraId="2D5D0F76" w14:textId="77777777" w:rsidTr="0691DC7D">
        <w:tc>
          <w:tcPr>
            <w:tcW w:w="9007" w:type="dxa"/>
          </w:tcPr>
          <w:p w14:paraId="2DD90528" w14:textId="41942A1D" w:rsidR="004F6F33" w:rsidRDefault="004F6F33" w:rsidP="0691DC7D">
            <w:pPr>
              <w:ind w:left="0" w:firstLine="0"/>
              <w:rPr>
                <w:color w:val="auto"/>
              </w:rPr>
            </w:pPr>
            <w:r>
              <w:rPr>
                <w:color w:val="auto"/>
              </w:rPr>
              <w:t xml:space="preserve">In no more than </w:t>
            </w:r>
            <w:r w:rsidR="00D64C34">
              <w:rPr>
                <w:color w:val="auto"/>
              </w:rPr>
              <w:t>4</w:t>
            </w:r>
            <w:r>
              <w:rPr>
                <w:color w:val="auto"/>
              </w:rPr>
              <w:t>00 words</w:t>
            </w:r>
            <w:r w:rsidR="009358A9">
              <w:rPr>
                <w:color w:val="auto"/>
              </w:rPr>
              <w:t xml:space="preserve"> please</w:t>
            </w:r>
            <w:r w:rsidR="00D64C34">
              <w:rPr>
                <w:color w:val="auto"/>
              </w:rPr>
              <w:t xml:space="preserve"> respond to the following</w:t>
            </w:r>
            <w:r w:rsidR="00AF486A">
              <w:rPr>
                <w:color w:val="auto"/>
              </w:rPr>
              <w:t>.</w:t>
            </w:r>
            <w:r w:rsidR="009358A9">
              <w:rPr>
                <w:color w:val="auto"/>
              </w:rPr>
              <w:t xml:space="preserve"> </w:t>
            </w:r>
          </w:p>
          <w:p w14:paraId="15E0B6C0" w14:textId="644107E7" w:rsidR="00FA796D" w:rsidRPr="00794DEC" w:rsidRDefault="2A7EECBF" w:rsidP="0691DC7D">
            <w:pPr>
              <w:ind w:left="0" w:firstLine="0"/>
              <w:rPr>
                <w:color w:val="auto"/>
              </w:rPr>
            </w:pPr>
            <w:r w:rsidRPr="0691DC7D">
              <w:rPr>
                <w:color w:val="auto"/>
              </w:rPr>
              <w:t>Since our Market Engagement Activity in December 2023, has your commercial approach or supplied information changed from the submitted information within the engagement at that time?</w:t>
            </w:r>
          </w:p>
          <w:p w14:paraId="00536DC6" w14:textId="70F381D9" w:rsidR="00FA796D" w:rsidRPr="00794DEC" w:rsidRDefault="2A7EECBF" w:rsidP="0691DC7D">
            <w:pPr>
              <w:ind w:left="0" w:firstLine="0"/>
              <w:rPr>
                <w:color w:val="auto"/>
              </w:rPr>
            </w:pPr>
            <w:r w:rsidRPr="0691DC7D">
              <w:rPr>
                <w:color w:val="auto"/>
              </w:rPr>
              <w:t xml:space="preserve">e.g. </w:t>
            </w:r>
            <w:r w:rsidR="33DA8321" w:rsidRPr="0691DC7D">
              <w:rPr>
                <w:color w:val="auto"/>
              </w:rPr>
              <w:t>You were</w:t>
            </w:r>
            <w:r w:rsidRPr="0691DC7D">
              <w:rPr>
                <w:color w:val="auto"/>
              </w:rPr>
              <w:t xml:space="preserve"> not considering partnering </w:t>
            </w:r>
            <w:r w:rsidR="1E703488" w:rsidRPr="0691DC7D">
              <w:rPr>
                <w:color w:val="auto"/>
              </w:rPr>
              <w:t xml:space="preserve">with other suppliers </w:t>
            </w:r>
            <w:r w:rsidRPr="0691DC7D">
              <w:rPr>
                <w:color w:val="auto"/>
              </w:rPr>
              <w:t>and now you are?</w:t>
            </w:r>
          </w:p>
          <w:p w14:paraId="07C40B92" w14:textId="14EE9418" w:rsidR="00FA796D" w:rsidRPr="00794DEC" w:rsidRDefault="2A7EECBF" w:rsidP="0691DC7D">
            <w:pPr>
              <w:ind w:left="0" w:firstLine="0"/>
              <w:rPr>
                <w:color w:val="auto"/>
              </w:rPr>
            </w:pPr>
            <w:r w:rsidRPr="0691DC7D">
              <w:rPr>
                <w:color w:val="auto"/>
              </w:rPr>
              <w:t xml:space="preserve">e.g. If mobilisation timescales were 18 months and they would now be </w:t>
            </w:r>
            <w:r w:rsidR="75EF9BF4" w:rsidRPr="0691DC7D">
              <w:rPr>
                <w:color w:val="auto"/>
              </w:rPr>
              <w:t>longer/shorter?</w:t>
            </w:r>
          </w:p>
          <w:p w14:paraId="622B2CA8" w14:textId="24DD98F0" w:rsidR="00106D68" w:rsidRPr="004F6F33" w:rsidRDefault="2A7EECBF" w:rsidP="0691DC7D">
            <w:pPr>
              <w:ind w:left="0" w:firstLine="0"/>
              <w:rPr>
                <w:color w:val="auto"/>
              </w:rPr>
            </w:pPr>
            <w:r w:rsidRPr="0691DC7D">
              <w:rPr>
                <w:color w:val="auto"/>
              </w:rPr>
              <w:t>e.g. Has there been a</w:t>
            </w:r>
            <w:r w:rsidR="23F22077" w:rsidRPr="0691DC7D">
              <w:rPr>
                <w:color w:val="auto"/>
              </w:rPr>
              <w:t xml:space="preserve"> financial,</w:t>
            </w:r>
            <w:r w:rsidRPr="0691DC7D">
              <w:rPr>
                <w:color w:val="auto"/>
              </w:rPr>
              <w:t xml:space="preserve"> </w:t>
            </w:r>
            <w:r w:rsidR="3AD6A8F5" w:rsidRPr="0691DC7D">
              <w:rPr>
                <w:color w:val="auto"/>
              </w:rPr>
              <w:t>business</w:t>
            </w:r>
            <w:r w:rsidRPr="0691DC7D">
              <w:rPr>
                <w:color w:val="auto"/>
              </w:rPr>
              <w:t xml:space="preserve"> or interest change in this sector from your perspective?</w:t>
            </w:r>
          </w:p>
        </w:tc>
      </w:tr>
    </w:tbl>
    <w:p w14:paraId="6711F529" w14:textId="77777777" w:rsidR="00FA796D" w:rsidRDefault="00FA796D" w:rsidP="00FA796D">
      <w:pPr>
        <w:pStyle w:val="NoSpacing"/>
        <w:tabs>
          <w:tab w:val="left" w:pos="1720"/>
        </w:tabs>
        <w:rPr>
          <w:rStyle w:val="eop"/>
          <w:b/>
          <w:bCs/>
          <w:sz w:val="22"/>
          <w:shd w:val="clear" w:color="auto" w:fill="FFFFFF"/>
        </w:rPr>
      </w:pPr>
    </w:p>
    <w:p w14:paraId="6FDED0AC" w14:textId="77777777" w:rsidR="009B2BA5" w:rsidRDefault="009B2BA5" w:rsidP="00FA796D">
      <w:pPr>
        <w:pStyle w:val="NoSpacing"/>
        <w:tabs>
          <w:tab w:val="left" w:pos="1720"/>
        </w:tabs>
        <w:rPr>
          <w:rStyle w:val="eop"/>
          <w:b/>
          <w:bCs/>
          <w:sz w:val="22"/>
          <w:shd w:val="clear" w:color="auto" w:fill="FFFFFF"/>
        </w:rPr>
      </w:pPr>
    </w:p>
    <w:tbl>
      <w:tblPr>
        <w:tblStyle w:val="TableGrid0"/>
        <w:tblW w:w="0" w:type="auto"/>
        <w:tblInd w:w="10" w:type="dxa"/>
        <w:tblLook w:val="04A0" w:firstRow="1" w:lastRow="0" w:firstColumn="1" w:lastColumn="0" w:noHBand="0" w:noVBand="1"/>
      </w:tblPr>
      <w:tblGrid>
        <w:gridCol w:w="9006"/>
      </w:tblGrid>
      <w:tr w:rsidR="00FA796D" w:rsidRPr="001957F2" w14:paraId="2CFEA7CA" w14:textId="77777777" w:rsidTr="0691DC7D">
        <w:trPr>
          <w:trHeight w:val="371"/>
        </w:trPr>
        <w:tc>
          <w:tcPr>
            <w:tcW w:w="9007" w:type="dxa"/>
            <w:shd w:val="clear" w:color="auto" w:fill="D9E2F3" w:themeFill="accent1" w:themeFillTint="33"/>
          </w:tcPr>
          <w:p w14:paraId="436FA44B" w14:textId="31F66525" w:rsidR="00FA796D" w:rsidRPr="001957F2" w:rsidRDefault="00FA796D" w:rsidP="0691DC7D">
            <w:pPr>
              <w:ind w:left="0" w:firstLine="0"/>
              <w:rPr>
                <w:b/>
                <w:bCs/>
                <w:sz w:val="22"/>
                <w:szCs w:val="22"/>
              </w:rPr>
            </w:pPr>
            <w:r w:rsidRPr="0691DC7D">
              <w:rPr>
                <w:b/>
                <w:bCs/>
                <w:sz w:val="22"/>
                <w:szCs w:val="22"/>
              </w:rPr>
              <w:t xml:space="preserve">Commercial Question </w:t>
            </w:r>
            <w:r w:rsidR="00821406">
              <w:rPr>
                <w:b/>
                <w:bCs/>
                <w:sz w:val="22"/>
                <w:szCs w:val="22"/>
              </w:rPr>
              <w:t>8</w:t>
            </w:r>
          </w:p>
        </w:tc>
      </w:tr>
      <w:tr w:rsidR="00FA796D" w:rsidRPr="00794DEC" w14:paraId="26D3FA1C" w14:textId="77777777" w:rsidTr="0691DC7D">
        <w:tc>
          <w:tcPr>
            <w:tcW w:w="9007" w:type="dxa"/>
          </w:tcPr>
          <w:p w14:paraId="0B283E81" w14:textId="56DD9498" w:rsidR="00D64C34" w:rsidRDefault="00D64C34" w:rsidP="0691DC7D">
            <w:pPr>
              <w:ind w:left="0" w:firstLine="0"/>
              <w:rPr>
                <w:color w:val="auto"/>
              </w:rPr>
            </w:pPr>
            <w:r>
              <w:rPr>
                <w:color w:val="auto"/>
              </w:rPr>
              <w:t>In no more than 400 words please respond to the following</w:t>
            </w:r>
            <w:r w:rsidR="00EE6531">
              <w:rPr>
                <w:color w:val="auto"/>
              </w:rPr>
              <w:t>.</w:t>
            </w:r>
            <w:r>
              <w:rPr>
                <w:color w:val="auto"/>
              </w:rPr>
              <w:t xml:space="preserve"> </w:t>
            </w:r>
          </w:p>
          <w:p w14:paraId="2452DC4A" w14:textId="7401FBDD" w:rsidR="00FA796D" w:rsidRPr="00794DEC" w:rsidRDefault="4FC915C4" w:rsidP="0691DC7D">
            <w:pPr>
              <w:ind w:left="0" w:firstLine="0"/>
              <w:rPr>
                <w:color w:val="auto"/>
              </w:rPr>
            </w:pPr>
            <w:r w:rsidRPr="0691DC7D">
              <w:rPr>
                <w:color w:val="auto"/>
              </w:rPr>
              <w:t>Would you be interested in a lott</w:t>
            </w:r>
            <w:r w:rsidR="246E765B" w:rsidRPr="0691DC7D">
              <w:rPr>
                <w:color w:val="auto"/>
              </w:rPr>
              <w:t>ing</w:t>
            </w:r>
            <w:r w:rsidRPr="0691DC7D">
              <w:rPr>
                <w:color w:val="auto"/>
              </w:rPr>
              <w:t xml:space="preserve"> approach?</w:t>
            </w:r>
          </w:p>
          <w:p w14:paraId="1CF3956E" w14:textId="6323FBB6" w:rsidR="00FA796D" w:rsidRPr="00794DEC" w:rsidRDefault="4FC915C4" w:rsidP="0691DC7D">
            <w:pPr>
              <w:ind w:left="0" w:firstLine="0"/>
              <w:rPr>
                <w:color w:val="auto"/>
              </w:rPr>
            </w:pPr>
            <w:r w:rsidRPr="0691DC7D">
              <w:rPr>
                <w:color w:val="auto"/>
              </w:rPr>
              <w:t xml:space="preserve">If so, how would you prefer to lot and/or would there be any lotting approaches that you would not consider? </w:t>
            </w:r>
          </w:p>
          <w:p w14:paraId="16D87A38" w14:textId="3E631E30" w:rsidR="00FA796D" w:rsidRPr="00794DEC" w:rsidRDefault="145C07E0" w:rsidP="0691DC7D">
            <w:pPr>
              <w:ind w:left="0" w:firstLine="0"/>
              <w:rPr>
                <w:color w:val="auto"/>
              </w:rPr>
            </w:pPr>
            <w:r w:rsidRPr="0691DC7D">
              <w:rPr>
                <w:color w:val="auto"/>
              </w:rPr>
              <w:t>e.g. You have the need for financial support on larger CAPEX related lines or you would prefer to offer SQEP only.</w:t>
            </w:r>
          </w:p>
          <w:p w14:paraId="50BC495A" w14:textId="1AD5B010" w:rsidR="00FA796D" w:rsidRPr="00B01E2A" w:rsidRDefault="4FC915C4" w:rsidP="0691DC7D">
            <w:pPr>
              <w:ind w:left="0" w:firstLine="0"/>
              <w:rPr>
                <w:color w:val="auto"/>
              </w:rPr>
            </w:pPr>
            <w:r w:rsidRPr="00B01E2A">
              <w:rPr>
                <w:color w:val="auto"/>
              </w:rPr>
              <w:t xml:space="preserve">e.g. </w:t>
            </w:r>
            <w:r w:rsidR="053A9B64" w:rsidRPr="00B01E2A">
              <w:rPr>
                <w:color w:val="auto"/>
              </w:rPr>
              <w:t>L</w:t>
            </w:r>
            <w:r w:rsidRPr="00B01E2A">
              <w:rPr>
                <w:color w:val="auto"/>
              </w:rPr>
              <w:t xml:space="preserve">ot by output </w:t>
            </w:r>
            <w:r w:rsidR="5B0AE1B2" w:rsidRPr="00B01E2A">
              <w:rPr>
                <w:color w:val="auto"/>
              </w:rPr>
              <w:t xml:space="preserve">or service </w:t>
            </w:r>
            <w:r w:rsidRPr="00B01E2A">
              <w:rPr>
                <w:color w:val="auto"/>
              </w:rPr>
              <w:t xml:space="preserve">(C2/C3, Logs &amp; Booking, SQEP, </w:t>
            </w:r>
            <w:r w:rsidR="1ED44929" w:rsidRPr="00B01E2A">
              <w:rPr>
                <w:color w:val="auto"/>
              </w:rPr>
              <w:t>Physical</w:t>
            </w:r>
            <w:r w:rsidRPr="00B01E2A">
              <w:rPr>
                <w:color w:val="auto"/>
              </w:rPr>
              <w:t xml:space="preserve"> Assets, Support and </w:t>
            </w:r>
            <w:r w:rsidR="7572E450" w:rsidRPr="00B01E2A">
              <w:rPr>
                <w:color w:val="auto"/>
              </w:rPr>
              <w:t>Maintenance</w:t>
            </w:r>
            <w:r w:rsidR="49B26CDA" w:rsidRPr="00B01E2A">
              <w:rPr>
                <w:color w:val="auto"/>
              </w:rPr>
              <w:t>)</w:t>
            </w:r>
            <w:r w:rsidR="5C302974" w:rsidRPr="00B01E2A">
              <w:rPr>
                <w:color w:val="auto"/>
              </w:rPr>
              <w:t>, customer base (Wide Body, Helicopters and Fixed Wing)</w:t>
            </w:r>
            <w:r w:rsidR="5D0976AD" w:rsidRPr="00B01E2A">
              <w:rPr>
                <w:color w:val="auto"/>
              </w:rPr>
              <w:t xml:space="preserve">, threat supply (Main Threat, Surrogate, Rotator, Long Range, Short Range, </w:t>
            </w:r>
            <w:proofErr w:type="gramStart"/>
            <w:r w:rsidR="5D0976AD" w:rsidRPr="00B01E2A">
              <w:rPr>
                <w:color w:val="auto"/>
              </w:rPr>
              <w:t>UV</w:t>
            </w:r>
            <w:proofErr w:type="gramEnd"/>
            <w:r w:rsidR="5D0976AD" w:rsidRPr="00B01E2A">
              <w:rPr>
                <w:color w:val="auto"/>
              </w:rPr>
              <w:t xml:space="preserve"> or ECM)</w:t>
            </w:r>
            <w:r w:rsidR="7D2B5859" w:rsidRPr="00B01E2A">
              <w:rPr>
                <w:color w:val="auto"/>
              </w:rPr>
              <w:t xml:space="preserve"> or lot by geography</w:t>
            </w:r>
            <w:r w:rsidR="4BB052FF" w:rsidRPr="00B01E2A">
              <w:rPr>
                <w:color w:val="auto"/>
              </w:rPr>
              <w:t xml:space="preserve"> / jamming area.</w:t>
            </w:r>
          </w:p>
          <w:p w14:paraId="4D67EBF5" w14:textId="499C339C" w:rsidR="001C41C0" w:rsidRPr="00B7593A" w:rsidRDefault="4321BC07" w:rsidP="0691DC7D">
            <w:pPr>
              <w:ind w:left="0" w:firstLine="0"/>
              <w:rPr>
                <w:color w:val="auto"/>
              </w:rPr>
            </w:pPr>
            <w:r w:rsidRPr="0691DC7D">
              <w:rPr>
                <w:color w:val="auto"/>
              </w:rPr>
              <w:t>If lotting were not to be selected, how would you meet the SME agenda targets as part of this project?</w:t>
            </w:r>
          </w:p>
        </w:tc>
      </w:tr>
    </w:tbl>
    <w:p w14:paraId="1535FE9A" w14:textId="77777777" w:rsidR="00FA796D" w:rsidRDefault="00FA796D" w:rsidP="0691DC7D">
      <w:pPr>
        <w:pStyle w:val="NoSpacing"/>
        <w:rPr>
          <w:rStyle w:val="normaltextrun"/>
          <w:b/>
          <w:bCs/>
          <w:sz w:val="22"/>
          <w:shd w:val="clear" w:color="auto" w:fill="FFFFFF"/>
        </w:rPr>
      </w:pPr>
    </w:p>
    <w:tbl>
      <w:tblPr>
        <w:tblStyle w:val="TableGrid0"/>
        <w:tblW w:w="0" w:type="auto"/>
        <w:tblInd w:w="10" w:type="dxa"/>
        <w:tblLook w:val="04A0" w:firstRow="1" w:lastRow="0" w:firstColumn="1" w:lastColumn="0" w:noHBand="0" w:noVBand="1"/>
      </w:tblPr>
      <w:tblGrid>
        <w:gridCol w:w="9006"/>
      </w:tblGrid>
      <w:tr w:rsidR="0691DC7D" w14:paraId="0C09309D" w14:textId="77777777" w:rsidTr="0691DC7D">
        <w:trPr>
          <w:trHeight w:val="300"/>
        </w:trPr>
        <w:tc>
          <w:tcPr>
            <w:tcW w:w="9006" w:type="dxa"/>
            <w:shd w:val="clear" w:color="auto" w:fill="D9E2F3" w:themeFill="accent1" w:themeFillTint="33"/>
          </w:tcPr>
          <w:p w14:paraId="01C47BA8" w14:textId="25D6C75A" w:rsidR="0691DC7D" w:rsidRDefault="0691DC7D" w:rsidP="0691DC7D">
            <w:pPr>
              <w:ind w:left="0" w:firstLine="0"/>
              <w:rPr>
                <w:b/>
                <w:bCs/>
                <w:sz w:val="22"/>
                <w:szCs w:val="22"/>
              </w:rPr>
            </w:pPr>
            <w:r w:rsidRPr="0691DC7D">
              <w:rPr>
                <w:b/>
                <w:bCs/>
                <w:sz w:val="22"/>
                <w:szCs w:val="22"/>
              </w:rPr>
              <w:lastRenderedPageBreak/>
              <w:t xml:space="preserve">Commercial Question </w:t>
            </w:r>
            <w:r w:rsidR="00821406">
              <w:rPr>
                <w:b/>
                <w:bCs/>
                <w:sz w:val="22"/>
                <w:szCs w:val="22"/>
              </w:rPr>
              <w:t>9</w:t>
            </w:r>
          </w:p>
        </w:tc>
      </w:tr>
      <w:tr w:rsidR="0691DC7D" w14:paraId="53D02F77" w14:textId="77777777" w:rsidTr="0691DC7D">
        <w:trPr>
          <w:trHeight w:val="300"/>
        </w:trPr>
        <w:tc>
          <w:tcPr>
            <w:tcW w:w="9006" w:type="dxa"/>
          </w:tcPr>
          <w:p w14:paraId="51CA1365" w14:textId="5116A96A" w:rsidR="00D64C34" w:rsidRDefault="00D64C34" w:rsidP="0691DC7D">
            <w:pPr>
              <w:ind w:left="0" w:firstLine="0"/>
              <w:rPr>
                <w:color w:val="auto"/>
              </w:rPr>
            </w:pPr>
            <w:r>
              <w:rPr>
                <w:color w:val="auto"/>
              </w:rPr>
              <w:t xml:space="preserve">In no more than 400 words please respond to the </w:t>
            </w:r>
            <w:proofErr w:type="gramStart"/>
            <w:r>
              <w:rPr>
                <w:color w:val="auto"/>
              </w:rPr>
              <w:t>following</w:t>
            </w:r>
            <w:r w:rsidR="00DC2892">
              <w:rPr>
                <w:color w:val="auto"/>
              </w:rPr>
              <w:t>;</w:t>
            </w:r>
            <w:proofErr w:type="gramEnd"/>
            <w:r>
              <w:rPr>
                <w:color w:val="auto"/>
              </w:rPr>
              <w:t xml:space="preserve"> </w:t>
            </w:r>
          </w:p>
          <w:p w14:paraId="21B0EE5F" w14:textId="6E1FB75B" w:rsidR="66E5C08E" w:rsidRDefault="66E5C08E" w:rsidP="0691DC7D">
            <w:pPr>
              <w:ind w:left="0" w:firstLine="0"/>
              <w:rPr>
                <w:color w:val="auto"/>
              </w:rPr>
            </w:pPr>
            <w:r w:rsidRPr="0691DC7D">
              <w:rPr>
                <w:color w:val="auto"/>
              </w:rPr>
              <w:t>Through us seeking this service, would you need access to a RAF/MoD site to support best commercial offering?</w:t>
            </w:r>
          </w:p>
          <w:p w14:paraId="76BAE5DA" w14:textId="77777777" w:rsidR="00F36522" w:rsidRDefault="66E5C08E" w:rsidP="0691DC7D">
            <w:pPr>
              <w:ind w:left="0" w:firstLine="0"/>
              <w:rPr>
                <w:color w:val="auto"/>
              </w:rPr>
            </w:pPr>
            <w:r w:rsidRPr="0691DC7D">
              <w:rPr>
                <w:color w:val="auto"/>
              </w:rPr>
              <w:t xml:space="preserve">At what stage would sight of all GFX including site assets/access be ideal as part of this process? </w:t>
            </w:r>
          </w:p>
          <w:p w14:paraId="417E2DA1" w14:textId="5802992B" w:rsidR="234FA4D9" w:rsidRDefault="66E5C08E" w:rsidP="0691DC7D">
            <w:pPr>
              <w:ind w:left="0" w:firstLine="0"/>
              <w:rPr>
                <w:color w:val="auto"/>
              </w:rPr>
            </w:pPr>
            <w:r w:rsidRPr="0691DC7D">
              <w:rPr>
                <w:color w:val="auto"/>
              </w:rPr>
              <w:t>How long would you need to digest this information to inform your approach?</w:t>
            </w:r>
          </w:p>
        </w:tc>
      </w:tr>
    </w:tbl>
    <w:p w14:paraId="4DD39E35" w14:textId="50CC277A" w:rsidR="0691DC7D" w:rsidRDefault="0691DC7D" w:rsidP="00355582">
      <w:pPr>
        <w:pStyle w:val="NoSpacing"/>
        <w:ind w:left="0" w:firstLine="0"/>
        <w:rPr>
          <w:rStyle w:val="normaltextrun"/>
          <w:b/>
          <w:bCs/>
          <w:sz w:val="22"/>
        </w:rPr>
      </w:pPr>
    </w:p>
    <w:tbl>
      <w:tblPr>
        <w:tblStyle w:val="TableGrid0"/>
        <w:tblW w:w="0" w:type="auto"/>
        <w:tblInd w:w="10" w:type="dxa"/>
        <w:tblLook w:val="04A0" w:firstRow="1" w:lastRow="0" w:firstColumn="1" w:lastColumn="0" w:noHBand="0" w:noVBand="1"/>
      </w:tblPr>
      <w:tblGrid>
        <w:gridCol w:w="9006"/>
      </w:tblGrid>
      <w:tr w:rsidR="0691DC7D" w14:paraId="1E93DCA4" w14:textId="77777777" w:rsidTr="0691DC7D">
        <w:trPr>
          <w:trHeight w:val="300"/>
        </w:trPr>
        <w:tc>
          <w:tcPr>
            <w:tcW w:w="9006" w:type="dxa"/>
            <w:shd w:val="clear" w:color="auto" w:fill="D9E2F3" w:themeFill="accent1" w:themeFillTint="33"/>
          </w:tcPr>
          <w:p w14:paraId="13F35E4E" w14:textId="6A385597" w:rsidR="0691DC7D" w:rsidRDefault="0691DC7D" w:rsidP="0691DC7D">
            <w:pPr>
              <w:ind w:left="0" w:firstLine="0"/>
              <w:rPr>
                <w:b/>
                <w:bCs/>
                <w:sz w:val="22"/>
                <w:szCs w:val="22"/>
              </w:rPr>
            </w:pPr>
            <w:r w:rsidRPr="0691DC7D">
              <w:rPr>
                <w:b/>
                <w:bCs/>
                <w:sz w:val="22"/>
                <w:szCs w:val="22"/>
              </w:rPr>
              <w:t xml:space="preserve">Commercial Question </w:t>
            </w:r>
            <w:r w:rsidR="00821406">
              <w:rPr>
                <w:b/>
                <w:bCs/>
                <w:sz w:val="22"/>
                <w:szCs w:val="22"/>
              </w:rPr>
              <w:t>10</w:t>
            </w:r>
          </w:p>
        </w:tc>
      </w:tr>
      <w:tr w:rsidR="0691DC7D" w14:paraId="40BA3772" w14:textId="77777777" w:rsidTr="0691DC7D">
        <w:trPr>
          <w:trHeight w:val="300"/>
        </w:trPr>
        <w:tc>
          <w:tcPr>
            <w:tcW w:w="9006" w:type="dxa"/>
          </w:tcPr>
          <w:p w14:paraId="1DEE1C53" w14:textId="3513643B" w:rsidR="00F36522" w:rsidRDefault="00F36522" w:rsidP="00F36522">
            <w:pPr>
              <w:ind w:left="0" w:firstLine="0"/>
              <w:rPr>
                <w:color w:val="auto"/>
              </w:rPr>
            </w:pPr>
            <w:r>
              <w:rPr>
                <w:color w:val="auto"/>
              </w:rPr>
              <w:t xml:space="preserve">In no more than 400 words please respond to the </w:t>
            </w:r>
            <w:proofErr w:type="gramStart"/>
            <w:r>
              <w:rPr>
                <w:color w:val="auto"/>
              </w:rPr>
              <w:t>following</w:t>
            </w:r>
            <w:r w:rsidR="00DC2892">
              <w:rPr>
                <w:color w:val="auto"/>
              </w:rPr>
              <w:t>;</w:t>
            </w:r>
            <w:proofErr w:type="gramEnd"/>
            <w:r>
              <w:rPr>
                <w:color w:val="auto"/>
              </w:rPr>
              <w:t xml:space="preserve"> </w:t>
            </w:r>
          </w:p>
          <w:p w14:paraId="72D63F94" w14:textId="7B10D739" w:rsidR="242DF943" w:rsidRDefault="242DF943" w:rsidP="0691DC7D">
            <w:pPr>
              <w:ind w:left="-10" w:firstLine="0"/>
            </w:pPr>
            <w:r w:rsidRPr="0691DC7D">
              <w:rPr>
                <w:color w:val="auto"/>
              </w:rPr>
              <w:t xml:space="preserve">The Authority is considering its risk approach to this first generation outsource. </w:t>
            </w:r>
          </w:p>
          <w:p w14:paraId="24498D9C" w14:textId="127A4522" w:rsidR="111EA8F4" w:rsidRDefault="111EA8F4" w:rsidP="0691DC7D">
            <w:pPr>
              <w:ind w:left="-10"/>
              <w:rPr>
                <w:color w:val="auto"/>
              </w:rPr>
            </w:pPr>
            <w:r w:rsidRPr="0691DC7D">
              <w:rPr>
                <w:color w:val="auto"/>
              </w:rPr>
              <w:t>Please flag your top three areas of risk relating to this project from a supplier perspective.</w:t>
            </w:r>
          </w:p>
          <w:p w14:paraId="4BED9B95" w14:textId="28A71C27" w:rsidR="16C410D7" w:rsidRDefault="16C410D7" w:rsidP="0691DC7D">
            <w:pPr>
              <w:ind w:left="-10"/>
              <w:rPr>
                <w:color w:val="auto"/>
              </w:rPr>
            </w:pPr>
            <w:r w:rsidRPr="0691DC7D">
              <w:rPr>
                <w:color w:val="auto"/>
              </w:rPr>
              <w:t>If you have broad range estimates for risk e.g. FOREX @ 2% of total contract value, please give insight where possible</w:t>
            </w:r>
            <w:r w:rsidR="44F49933" w:rsidRPr="0691DC7D">
              <w:rPr>
                <w:color w:val="auto"/>
              </w:rPr>
              <w:t xml:space="preserve"> with broad reasoning.</w:t>
            </w:r>
          </w:p>
          <w:p w14:paraId="7F011271" w14:textId="195E17E1" w:rsidR="44F49933" w:rsidRDefault="44F49933" w:rsidP="0691DC7D">
            <w:pPr>
              <w:ind w:left="-10"/>
              <w:rPr>
                <w:color w:val="auto"/>
              </w:rPr>
            </w:pPr>
            <w:r w:rsidRPr="0691DC7D">
              <w:rPr>
                <w:color w:val="auto"/>
              </w:rPr>
              <w:t xml:space="preserve">e.g. Your </w:t>
            </w:r>
            <w:r w:rsidR="221B4BF3" w:rsidRPr="0691DC7D">
              <w:rPr>
                <w:color w:val="auto"/>
              </w:rPr>
              <w:t xml:space="preserve">outside UK </w:t>
            </w:r>
            <w:r w:rsidRPr="0691DC7D">
              <w:rPr>
                <w:color w:val="auto"/>
              </w:rPr>
              <w:t>supply base is in the USA so FOREX would be a 25% consideration on risk. Therefore, you would prefer an approach that does not place the FOREX risk on you</w:t>
            </w:r>
            <w:r w:rsidR="7AB58FDE" w:rsidRPr="0691DC7D">
              <w:rPr>
                <w:color w:val="auto"/>
              </w:rPr>
              <w:t xml:space="preserve"> and prices to be in USD and GBP.</w:t>
            </w:r>
          </w:p>
        </w:tc>
      </w:tr>
    </w:tbl>
    <w:p w14:paraId="0FA28200" w14:textId="13367647" w:rsidR="0691DC7D" w:rsidRDefault="0691DC7D" w:rsidP="00355582">
      <w:pPr>
        <w:pStyle w:val="NoSpacing"/>
        <w:ind w:left="0" w:firstLine="0"/>
        <w:rPr>
          <w:rStyle w:val="normaltextrun"/>
          <w:b/>
          <w:bCs/>
          <w:sz w:val="22"/>
        </w:rPr>
      </w:pPr>
    </w:p>
    <w:p w14:paraId="35FF863E" w14:textId="0FC3ED9A" w:rsidR="0691DC7D" w:rsidRDefault="0691DC7D" w:rsidP="00CA0394">
      <w:pPr>
        <w:pStyle w:val="NoSpacing"/>
        <w:ind w:left="0" w:firstLine="0"/>
        <w:rPr>
          <w:rStyle w:val="normaltextrun"/>
          <w:b/>
          <w:bCs/>
          <w:sz w:val="22"/>
        </w:rPr>
      </w:pPr>
    </w:p>
    <w:p w14:paraId="78F46229" w14:textId="77777777" w:rsidR="00DA7DA7" w:rsidRPr="00B83429" w:rsidRDefault="00DA7DA7" w:rsidP="00B83429">
      <w:pPr>
        <w:pStyle w:val="NoSpacing"/>
        <w:rPr>
          <w:b/>
          <w:bCs/>
          <w:sz w:val="22"/>
        </w:rPr>
      </w:pPr>
      <w:r w:rsidRPr="00B83429">
        <w:rPr>
          <w:b/>
          <w:bCs/>
          <w:sz w:val="22"/>
        </w:rPr>
        <w:t xml:space="preserve">How to submit responses </w:t>
      </w:r>
    </w:p>
    <w:p w14:paraId="076E033F" w14:textId="7108E06F" w:rsidR="00DA7DA7" w:rsidRPr="00DA7DA7" w:rsidRDefault="00B328E9" w:rsidP="00DA7DA7">
      <w:pPr>
        <w:pStyle w:val="NoSpacing"/>
        <w:rPr>
          <w:b/>
          <w:bCs/>
          <w:sz w:val="22"/>
        </w:rPr>
      </w:pPr>
      <w:r>
        <w:rPr>
          <w:sz w:val="22"/>
          <w:lang w:val="en-US"/>
        </w:rPr>
        <w:t>Responses</w:t>
      </w:r>
      <w:r w:rsidR="00DA7DA7" w:rsidRPr="00DA7DA7">
        <w:rPr>
          <w:sz w:val="22"/>
          <w:lang w:val="en-US"/>
        </w:rPr>
        <w:t xml:space="preserve"> should </w:t>
      </w:r>
      <w:r>
        <w:rPr>
          <w:sz w:val="22"/>
          <w:lang w:val="en-US"/>
        </w:rPr>
        <w:t>be only</w:t>
      </w:r>
      <w:r w:rsidR="00DA7DA7" w:rsidRPr="00DA7DA7">
        <w:rPr>
          <w:sz w:val="22"/>
          <w:lang w:val="en-US"/>
        </w:rPr>
        <w:t xml:space="preserve"> provi</w:t>
      </w:r>
      <w:r>
        <w:rPr>
          <w:sz w:val="22"/>
          <w:lang w:val="en-US"/>
        </w:rPr>
        <w:t>ded</w:t>
      </w:r>
      <w:r w:rsidR="00DA7DA7" w:rsidRPr="00DA7DA7">
        <w:rPr>
          <w:sz w:val="22"/>
          <w:lang w:val="en-US"/>
        </w:rPr>
        <w:t xml:space="preserve"> in accordance with the format provided in </w:t>
      </w:r>
      <w:r w:rsidR="00DA7DA7" w:rsidRPr="00DA7DA7">
        <w:rPr>
          <w:b/>
          <w:sz w:val="22"/>
          <w:lang w:val="en-US"/>
        </w:rPr>
        <w:t>Annex A</w:t>
      </w:r>
      <w:r w:rsidR="0041782D">
        <w:rPr>
          <w:b/>
          <w:sz w:val="22"/>
          <w:lang w:val="en-US"/>
        </w:rPr>
        <w:t xml:space="preserve"> </w:t>
      </w:r>
      <w:r w:rsidR="0092453F">
        <w:rPr>
          <w:bCs/>
          <w:sz w:val="22"/>
          <w:lang w:val="en-US"/>
        </w:rPr>
        <w:t>attached below</w:t>
      </w:r>
      <w:r w:rsidR="00DA7DA7" w:rsidRPr="00DA7DA7">
        <w:rPr>
          <w:b/>
          <w:sz w:val="22"/>
          <w:lang w:val="en-US"/>
        </w:rPr>
        <w:t>.</w:t>
      </w:r>
    </w:p>
    <w:p w14:paraId="738B41CA" w14:textId="77777777" w:rsidR="00DA7DA7" w:rsidRPr="00DA7DA7" w:rsidRDefault="00DA7DA7" w:rsidP="00DA7DA7">
      <w:pPr>
        <w:pStyle w:val="NoSpacing"/>
        <w:rPr>
          <w:sz w:val="22"/>
          <w:lang w:val="en-US"/>
        </w:rPr>
      </w:pPr>
    </w:p>
    <w:p w14:paraId="3E81E97C" w14:textId="18E71131" w:rsidR="00DA7DA7" w:rsidRPr="00DA7DA7" w:rsidRDefault="00DA7DA7" w:rsidP="00DA7DA7">
      <w:pPr>
        <w:pStyle w:val="NoSpacing"/>
        <w:rPr>
          <w:b/>
          <w:sz w:val="22"/>
          <w:lang w:val="en-US"/>
        </w:rPr>
      </w:pPr>
      <w:r w:rsidRPr="00DA7DA7">
        <w:rPr>
          <w:sz w:val="22"/>
          <w:lang w:val="en-US"/>
        </w:rPr>
        <w:t xml:space="preserve">Please do not submit additional documents, for example company brochures. The purpose of this RFI is to collect information related to the requirement outlined; any additional documents will not be reviewed. </w:t>
      </w:r>
    </w:p>
    <w:p w14:paraId="227F4E9F" w14:textId="77777777" w:rsidR="00DA7DA7" w:rsidRPr="00DA7DA7" w:rsidRDefault="00DA7DA7" w:rsidP="00DA7DA7">
      <w:pPr>
        <w:pStyle w:val="NoSpacing"/>
        <w:rPr>
          <w:b/>
          <w:sz w:val="22"/>
          <w:lang w:val="en-US"/>
        </w:rPr>
      </w:pPr>
    </w:p>
    <w:p w14:paraId="08F7EF39" w14:textId="7325E5AF" w:rsidR="00DA7DA7" w:rsidRPr="00DA7DA7" w:rsidRDefault="00DA7DA7" w:rsidP="00DA7DA7">
      <w:pPr>
        <w:pStyle w:val="NoSpacing"/>
        <w:rPr>
          <w:b/>
          <w:sz w:val="22"/>
          <w:lang w:val="en-US"/>
        </w:rPr>
      </w:pPr>
      <w:r w:rsidRPr="00DA7DA7">
        <w:rPr>
          <w:bCs/>
          <w:sz w:val="22"/>
          <w:lang w:val="en-US"/>
        </w:rPr>
        <w:t xml:space="preserve">There is no obligation for respondents to provide information to all questions respondents should look to provide relevant information they feel will assist the Authority in achieving the desired RFI outcomes. </w:t>
      </w:r>
    </w:p>
    <w:p w14:paraId="2AA11FCC" w14:textId="77777777" w:rsidR="00DA7DA7" w:rsidRPr="00DA7DA7" w:rsidRDefault="00DA7DA7" w:rsidP="00DA7DA7">
      <w:pPr>
        <w:pStyle w:val="NoSpacing"/>
        <w:rPr>
          <w:b/>
          <w:sz w:val="22"/>
          <w:lang w:val="en-US"/>
        </w:rPr>
      </w:pPr>
    </w:p>
    <w:p w14:paraId="619D610F" w14:textId="3540769C" w:rsidR="00DA7DA7" w:rsidRPr="00DA7DA7" w:rsidRDefault="00DA7DA7" w:rsidP="0691DC7D">
      <w:pPr>
        <w:pStyle w:val="NoSpacing"/>
        <w:rPr>
          <w:rStyle w:val="Hyperlink"/>
          <w:sz w:val="22"/>
          <w:lang w:val="en-US"/>
        </w:rPr>
      </w:pPr>
      <w:r w:rsidRPr="0691DC7D">
        <w:rPr>
          <w:sz w:val="22"/>
          <w:lang w:val="en-US"/>
        </w:rPr>
        <w:t xml:space="preserve">Once Annex A is completed, please return electronically to </w:t>
      </w:r>
      <w:hyperlink r:id="rId10" w:history="1">
        <w:r w:rsidRPr="00DC2892">
          <w:rPr>
            <w:rStyle w:val="Hyperlink"/>
            <w:sz w:val="22"/>
            <w:bdr w:val="none" w:sz="0" w:space="0" w:color="auto" w:frame="1"/>
          </w:rPr>
          <w:t>air-cmrcl-ngot@mod.gov.uk</w:t>
        </w:r>
      </w:hyperlink>
      <w:r w:rsidRPr="00DC2892">
        <w:rPr>
          <w:rStyle w:val="normaltextrun"/>
          <w:sz w:val="22"/>
          <w:bdr w:val="none" w:sz="0" w:space="0" w:color="auto" w:frame="1"/>
        </w:rPr>
        <w:t xml:space="preserve"> </w:t>
      </w:r>
    </w:p>
    <w:p w14:paraId="6DA16306" w14:textId="77777777" w:rsidR="00DA7DA7" w:rsidRPr="00DA7DA7" w:rsidRDefault="00DA7DA7" w:rsidP="00DA7DA7">
      <w:pPr>
        <w:pStyle w:val="NoSpacing"/>
        <w:rPr>
          <w:sz w:val="22"/>
          <w:lang w:val="en-US"/>
        </w:rPr>
      </w:pPr>
    </w:p>
    <w:p w14:paraId="6360D091" w14:textId="77777777" w:rsidR="00DA7DA7" w:rsidRDefault="00DA7DA7" w:rsidP="00DA7DA7">
      <w:pPr>
        <w:pStyle w:val="NoSpacing"/>
        <w:rPr>
          <w:sz w:val="22"/>
          <w:lang w:val="en-US"/>
        </w:rPr>
      </w:pPr>
      <w:r w:rsidRPr="00DA7DA7">
        <w:rPr>
          <w:sz w:val="22"/>
          <w:lang w:val="en-US"/>
        </w:rPr>
        <w:t>Responses will be acknowledged electronically by return e-mail.</w:t>
      </w:r>
    </w:p>
    <w:p w14:paraId="58BB5769" w14:textId="77777777" w:rsidR="00FE7274" w:rsidRDefault="00FE7274" w:rsidP="00DA7DA7">
      <w:pPr>
        <w:pStyle w:val="NoSpacing"/>
        <w:rPr>
          <w:sz w:val="22"/>
          <w:lang w:val="en-US"/>
        </w:rPr>
      </w:pPr>
    </w:p>
    <w:p w14:paraId="360A1CBC" w14:textId="019ECE40" w:rsidR="00FE7274" w:rsidRPr="00FE7274" w:rsidRDefault="00FE7274" w:rsidP="00FE7274">
      <w:pPr>
        <w:pStyle w:val="NoSpacing"/>
        <w:jc w:val="center"/>
        <w:rPr>
          <w:rStyle w:val="normaltextrun"/>
          <w:b/>
          <w:bCs/>
          <w:sz w:val="22"/>
          <w:u w:val="single"/>
          <w:shd w:val="clear" w:color="auto" w:fill="FFFFFF"/>
        </w:rPr>
      </w:pPr>
      <w:r w:rsidRPr="00FE7274">
        <w:rPr>
          <w:rStyle w:val="normaltextrun"/>
          <w:b/>
          <w:bCs/>
          <w:sz w:val="22"/>
          <w:u w:val="single"/>
          <w:shd w:val="clear" w:color="auto" w:fill="FFFFFF"/>
        </w:rPr>
        <w:t>Deadline for re</w:t>
      </w:r>
      <w:r>
        <w:rPr>
          <w:rStyle w:val="normaltextrun"/>
          <w:b/>
          <w:bCs/>
          <w:sz w:val="22"/>
          <w:u w:val="single"/>
          <w:shd w:val="clear" w:color="auto" w:fill="FFFFFF"/>
        </w:rPr>
        <w:t>turn of completed Annex A</w:t>
      </w:r>
      <w:r w:rsidRPr="00FE7274">
        <w:rPr>
          <w:rStyle w:val="normaltextrun"/>
          <w:b/>
          <w:bCs/>
          <w:sz w:val="22"/>
          <w:u w:val="single"/>
          <w:shd w:val="clear" w:color="auto" w:fill="FFFFFF"/>
        </w:rPr>
        <w:t xml:space="preserve"> - Monday 17</w:t>
      </w:r>
      <w:r w:rsidRPr="00FE7274">
        <w:rPr>
          <w:rStyle w:val="normaltextrun"/>
          <w:b/>
          <w:bCs/>
          <w:sz w:val="22"/>
          <w:u w:val="single"/>
          <w:shd w:val="clear" w:color="auto" w:fill="FFFFFF"/>
          <w:vertAlign w:val="superscript"/>
        </w:rPr>
        <w:t>th</w:t>
      </w:r>
      <w:r w:rsidRPr="00FE7274">
        <w:rPr>
          <w:rStyle w:val="normaltextrun"/>
          <w:b/>
          <w:bCs/>
          <w:sz w:val="22"/>
          <w:u w:val="single"/>
          <w:shd w:val="clear" w:color="auto" w:fill="FFFFFF"/>
        </w:rPr>
        <w:t xml:space="preserve"> March 2025 at 17:00</w:t>
      </w:r>
      <w:proofErr w:type="gramStart"/>
      <w:r w:rsidRPr="00FE7274">
        <w:rPr>
          <w:rStyle w:val="normaltextrun"/>
          <w:b/>
          <w:bCs/>
          <w:sz w:val="22"/>
          <w:u w:val="single"/>
          <w:shd w:val="clear" w:color="auto" w:fill="FFFFFF"/>
        </w:rPr>
        <w:t>hrs</w:t>
      </w:r>
      <w:proofErr w:type="gramEnd"/>
    </w:p>
    <w:p w14:paraId="4F5C79B4" w14:textId="77777777" w:rsidR="00FA796D" w:rsidRDefault="00FA796D" w:rsidP="00E60D11">
      <w:pPr>
        <w:pStyle w:val="NoSpacing"/>
        <w:ind w:left="0" w:firstLine="0"/>
        <w:rPr>
          <w:sz w:val="22"/>
          <w:lang w:val="en-US"/>
        </w:rPr>
      </w:pPr>
    </w:p>
    <w:p w14:paraId="78476520" w14:textId="77777777" w:rsidR="00341339" w:rsidRDefault="00341339" w:rsidP="00E60D11">
      <w:pPr>
        <w:pStyle w:val="NoSpacing"/>
        <w:ind w:left="0" w:firstLine="0"/>
        <w:rPr>
          <w:sz w:val="22"/>
          <w:lang w:val="en-US"/>
        </w:rPr>
      </w:pPr>
    </w:p>
    <w:p w14:paraId="14538EFA" w14:textId="77777777" w:rsidR="00341339" w:rsidRDefault="00341339" w:rsidP="00E60D11">
      <w:pPr>
        <w:pStyle w:val="NoSpacing"/>
        <w:ind w:left="0" w:firstLine="0"/>
        <w:rPr>
          <w:sz w:val="22"/>
          <w:lang w:val="en-US"/>
        </w:rPr>
      </w:pPr>
    </w:p>
    <w:p w14:paraId="071A887B" w14:textId="77777777" w:rsidR="00341339" w:rsidRDefault="00341339" w:rsidP="00E60D11">
      <w:pPr>
        <w:pStyle w:val="NoSpacing"/>
        <w:ind w:left="0" w:firstLine="0"/>
        <w:rPr>
          <w:sz w:val="22"/>
          <w:lang w:val="en-US"/>
        </w:rPr>
      </w:pPr>
    </w:p>
    <w:p w14:paraId="38B36129" w14:textId="77777777" w:rsidR="00341339" w:rsidRDefault="00341339" w:rsidP="00E60D11">
      <w:pPr>
        <w:pStyle w:val="NoSpacing"/>
        <w:ind w:left="0" w:firstLine="0"/>
        <w:rPr>
          <w:sz w:val="22"/>
          <w:lang w:val="en-US"/>
        </w:rPr>
      </w:pPr>
    </w:p>
    <w:p w14:paraId="1299AB1B" w14:textId="77777777" w:rsidR="00341339" w:rsidRDefault="00341339" w:rsidP="00E60D11">
      <w:pPr>
        <w:pStyle w:val="NoSpacing"/>
        <w:ind w:left="0" w:firstLine="0"/>
        <w:rPr>
          <w:sz w:val="22"/>
          <w:lang w:val="en-US"/>
        </w:rPr>
      </w:pPr>
    </w:p>
    <w:p w14:paraId="0F874708" w14:textId="77777777" w:rsidR="00341339" w:rsidRDefault="00341339" w:rsidP="00E60D11">
      <w:pPr>
        <w:pStyle w:val="NoSpacing"/>
        <w:ind w:left="0" w:firstLine="0"/>
        <w:rPr>
          <w:sz w:val="22"/>
          <w:lang w:val="en-US"/>
        </w:rPr>
      </w:pPr>
    </w:p>
    <w:p w14:paraId="2E24C8B8" w14:textId="77777777" w:rsidR="00747F2B" w:rsidRDefault="00747F2B" w:rsidP="009A5274">
      <w:pPr>
        <w:pStyle w:val="NoSpacing"/>
        <w:ind w:left="0" w:firstLine="0"/>
        <w:rPr>
          <w:rStyle w:val="normaltextrun"/>
          <w:b/>
          <w:bCs/>
          <w:sz w:val="22"/>
          <w:shd w:val="clear" w:color="auto" w:fill="FFFFFF"/>
        </w:rPr>
      </w:pPr>
    </w:p>
    <w:p w14:paraId="04338B76" w14:textId="34409F1C" w:rsidR="00421999" w:rsidRDefault="00B83429" w:rsidP="009A5274">
      <w:pPr>
        <w:pStyle w:val="NoSpacing"/>
        <w:ind w:left="0" w:firstLine="0"/>
        <w:rPr>
          <w:rStyle w:val="scxw178617065"/>
          <w:rFonts w:ascii="Calibri" w:hAnsi="Calibri" w:cs="Calibri"/>
          <w:sz w:val="22"/>
          <w:shd w:val="clear" w:color="auto" w:fill="FFFFFF"/>
        </w:rPr>
      </w:pPr>
      <w:r>
        <w:rPr>
          <w:rStyle w:val="normaltextrun"/>
          <w:b/>
          <w:bCs/>
          <w:sz w:val="22"/>
          <w:shd w:val="clear" w:color="auto" w:fill="FFFFFF"/>
        </w:rPr>
        <w:lastRenderedPageBreak/>
        <w:t>6</w:t>
      </w:r>
      <w:r w:rsidR="00421999">
        <w:rPr>
          <w:rStyle w:val="normaltextrun"/>
          <w:b/>
          <w:bCs/>
          <w:sz w:val="22"/>
          <w:shd w:val="clear" w:color="auto" w:fill="FFFFFF"/>
        </w:rPr>
        <w:t xml:space="preserve">. </w:t>
      </w:r>
      <w:r w:rsidR="000B1D8A">
        <w:rPr>
          <w:rStyle w:val="normaltextrun"/>
          <w:b/>
          <w:bCs/>
          <w:sz w:val="22"/>
          <w:shd w:val="clear" w:color="auto" w:fill="FFFFFF"/>
        </w:rPr>
        <w:t xml:space="preserve">Planned </w:t>
      </w:r>
      <w:r w:rsidR="00932D72" w:rsidRPr="00932D72">
        <w:rPr>
          <w:rStyle w:val="normaltextrun"/>
          <w:b/>
          <w:bCs/>
          <w:sz w:val="22"/>
          <w:shd w:val="clear" w:color="auto" w:fill="FFFFFF"/>
        </w:rPr>
        <w:t>Market Engagement</w:t>
      </w:r>
      <w:r w:rsidR="00525644">
        <w:rPr>
          <w:rStyle w:val="normaltextrun"/>
          <w:b/>
          <w:bCs/>
          <w:sz w:val="22"/>
          <w:shd w:val="clear" w:color="auto" w:fill="FFFFFF"/>
        </w:rPr>
        <w:t xml:space="preserve"> (ME)</w:t>
      </w:r>
      <w:r w:rsidR="00932D72">
        <w:rPr>
          <w:rStyle w:val="scxw178617065"/>
          <w:rFonts w:ascii="Calibri" w:hAnsi="Calibri" w:cs="Calibri"/>
          <w:sz w:val="22"/>
          <w:shd w:val="clear" w:color="auto" w:fill="FFFFFF"/>
        </w:rPr>
        <w:t> </w:t>
      </w:r>
    </w:p>
    <w:p w14:paraId="5794DD2D" w14:textId="2D502B7D" w:rsidR="005E64CD" w:rsidRDefault="00932D72" w:rsidP="0691DC7D">
      <w:pPr>
        <w:pStyle w:val="NoSpacing"/>
        <w:rPr>
          <w:rStyle w:val="normaltextrun"/>
          <w:sz w:val="22"/>
          <w:shd w:val="clear" w:color="auto" w:fill="FFFFFF"/>
        </w:rPr>
      </w:pPr>
      <w:r w:rsidRPr="0691DC7D">
        <w:rPr>
          <w:rStyle w:val="normaltextrun"/>
          <w:sz w:val="22"/>
          <w:shd w:val="clear" w:color="auto" w:fill="FFFFFF"/>
        </w:rPr>
        <w:t xml:space="preserve">The MOD and </w:t>
      </w:r>
      <w:r w:rsidR="2B7089FA" w:rsidRPr="0691DC7D">
        <w:rPr>
          <w:rStyle w:val="normaltextrun"/>
          <w:sz w:val="22"/>
          <w:shd w:val="clear" w:color="auto" w:fill="FFFFFF"/>
        </w:rPr>
        <w:t>the Royal</w:t>
      </w:r>
      <w:r w:rsidR="0080336C" w:rsidRPr="0691DC7D">
        <w:rPr>
          <w:rStyle w:val="normaltextrun"/>
          <w:sz w:val="22"/>
          <w:shd w:val="clear" w:color="auto" w:fill="FFFFFF"/>
        </w:rPr>
        <w:t xml:space="preserve"> Ari Force (</w:t>
      </w:r>
      <w:r w:rsidRPr="0691DC7D">
        <w:rPr>
          <w:rStyle w:val="normaltextrun"/>
          <w:sz w:val="22"/>
          <w:shd w:val="clear" w:color="auto" w:fill="FFFFFF"/>
        </w:rPr>
        <w:t>RAF</w:t>
      </w:r>
      <w:r w:rsidR="0080336C" w:rsidRPr="0691DC7D">
        <w:rPr>
          <w:rStyle w:val="normaltextrun"/>
          <w:sz w:val="22"/>
          <w:shd w:val="clear" w:color="auto" w:fill="FFFFFF"/>
        </w:rPr>
        <w:t>)</w:t>
      </w:r>
      <w:r w:rsidRPr="0691DC7D">
        <w:rPr>
          <w:rStyle w:val="normaltextrun"/>
          <w:sz w:val="22"/>
          <w:shd w:val="clear" w:color="auto" w:fill="FFFFFF"/>
        </w:rPr>
        <w:t xml:space="preserve"> will </w:t>
      </w:r>
      <w:r w:rsidR="072F5C3F" w:rsidRPr="0691DC7D">
        <w:rPr>
          <w:rStyle w:val="normaltextrun"/>
          <w:sz w:val="22"/>
          <w:shd w:val="clear" w:color="auto" w:fill="FFFFFF"/>
        </w:rPr>
        <w:t>provide further</w:t>
      </w:r>
      <w:r w:rsidRPr="0691DC7D">
        <w:rPr>
          <w:rStyle w:val="normaltextrun"/>
          <w:sz w:val="22"/>
          <w:shd w:val="clear" w:color="auto" w:fill="FFFFFF"/>
        </w:rPr>
        <w:t xml:space="preserve"> briefing </w:t>
      </w:r>
      <w:r w:rsidR="0AEAE284" w:rsidRPr="0691DC7D">
        <w:rPr>
          <w:rStyle w:val="normaltextrun"/>
          <w:sz w:val="22"/>
          <w:shd w:val="clear" w:color="auto" w:fill="FFFFFF"/>
        </w:rPr>
        <w:t>with details</w:t>
      </w:r>
      <w:r w:rsidRPr="0691DC7D">
        <w:rPr>
          <w:rStyle w:val="normaltextrun"/>
          <w:sz w:val="22"/>
          <w:shd w:val="clear" w:color="auto" w:fill="FFFFFF"/>
        </w:rPr>
        <w:t xml:space="preserve"> on </w:t>
      </w:r>
      <w:r w:rsidR="04E00B6B" w:rsidRPr="0691DC7D">
        <w:rPr>
          <w:rStyle w:val="normaltextrun"/>
          <w:sz w:val="22"/>
          <w:shd w:val="clear" w:color="auto" w:fill="FFFFFF"/>
        </w:rPr>
        <w:t>this requirement</w:t>
      </w:r>
      <w:r w:rsidR="007C528D" w:rsidRPr="0691DC7D">
        <w:rPr>
          <w:rStyle w:val="normaltextrun"/>
          <w:sz w:val="22"/>
          <w:shd w:val="clear" w:color="auto" w:fill="FFFFFF"/>
        </w:rPr>
        <w:t xml:space="preserve">. </w:t>
      </w:r>
      <w:r w:rsidRPr="0691DC7D">
        <w:rPr>
          <w:rStyle w:val="normaltextrun"/>
          <w:sz w:val="22"/>
          <w:shd w:val="clear" w:color="auto" w:fill="FFFFFF"/>
        </w:rPr>
        <w:t xml:space="preserve">This engagement will take place on </w:t>
      </w:r>
      <w:r w:rsidRPr="0691DC7D">
        <w:rPr>
          <w:rStyle w:val="normaltextrun"/>
          <w:b/>
          <w:bCs/>
          <w:sz w:val="22"/>
          <w:shd w:val="clear" w:color="auto" w:fill="FFFFFF"/>
        </w:rPr>
        <w:t>25</w:t>
      </w:r>
      <w:r w:rsidRPr="0691DC7D">
        <w:rPr>
          <w:rStyle w:val="normaltextrun"/>
          <w:b/>
          <w:bCs/>
          <w:sz w:val="22"/>
          <w:shd w:val="clear" w:color="auto" w:fill="FFFFFF"/>
          <w:vertAlign w:val="superscript"/>
        </w:rPr>
        <w:t>th</w:t>
      </w:r>
      <w:r w:rsidRPr="0691DC7D">
        <w:rPr>
          <w:rStyle w:val="normaltextrun"/>
          <w:b/>
          <w:bCs/>
          <w:sz w:val="22"/>
          <w:shd w:val="clear" w:color="auto" w:fill="FFFFFF"/>
        </w:rPr>
        <w:t xml:space="preserve"> March 2025</w:t>
      </w:r>
      <w:r w:rsidR="00BB1744">
        <w:rPr>
          <w:rStyle w:val="normaltextrun"/>
          <w:b/>
          <w:bCs/>
          <w:sz w:val="22"/>
          <w:shd w:val="clear" w:color="auto" w:fill="FFFFFF"/>
        </w:rPr>
        <w:t xml:space="preserve"> </w:t>
      </w:r>
      <w:r w:rsidR="009F517D" w:rsidRPr="009F517D">
        <w:rPr>
          <w:rStyle w:val="normaltextrun"/>
          <w:sz w:val="22"/>
          <w:shd w:val="clear" w:color="auto" w:fill="FFFFFF"/>
        </w:rPr>
        <w:t>commencing at</w:t>
      </w:r>
      <w:r w:rsidR="009F517D">
        <w:rPr>
          <w:rStyle w:val="normaltextrun"/>
          <w:b/>
          <w:bCs/>
          <w:sz w:val="22"/>
          <w:shd w:val="clear" w:color="auto" w:fill="FFFFFF"/>
        </w:rPr>
        <w:t xml:space="preserve"> </w:t>
      </w:r>
      <w:r w:rsidR="009F517D" w:rsidRPr="009F517D">
        <w:rPr>
          <w:rStyle w:val="normaltextrun"/>
          <w:b/>
          <w:bCs/>
          <w:sz w:val="22"/>
          <w:shd w:val="clear" w:color="auto" w:fill="FFFFFF"/>
        </w:rPr>
        <w:t>10:30hrs</w:t>
      </w:r>
      <w:r w:rsidRPr="0691DC7D">
        <w:rPr>
          <w:rStyle w:val="normaltextrun"/>
          <w:sz w:val="22"/>
          <w:shd w:val="clear" w:color="auto" w:fill="FFFFFF"/>
        </w:rPr>
        <w:t xml:space="preserve">. </w:t>
      </w:r>
      <w:r w:rsidR="0080336C" w:rsidRPr="0691DC7D">
        <w:rPr>
          <w:rStyle w:val="normaltextrun"/>
          <w:sz w:val="22"/>
          <w:shd w:val="clear" w:color="auto" w:fill="FFFFFF"/>
        </w:rPr>
        <w:t>Invitations will be sent out to</w:t>
      </w:r>
      <w:r w:rsidR="009F517D">
        <w:rPr>
          <w:rStyle w:val="normaltextrun"/>
          <w:sz w:val="22"/>
          <w:shd w:val="clear" w:color="auto" w:fill="FFFFFF"/>
        </w:rPr>
        <w:t xml:space="preserve"> all </w:t>
      </w:r>
      <w:r w:rsidR="0080336C" w:rsidRPr="0691DC7D">
        <w:rPr>
          <w:rStyle w:val="normaltextrun"/>
          <w:sz w:val="22"/>
          <w:shd w:val="clear" w:color="auto" w:fill="FFFFFF"/>
        </w:rPr>
        <w:t xml:space="preserve">eligible parties who register their interest to attend. </w:t>
      </w:r>
      <w:r w:rsidRPr="0691DC7D">
        <w:rPr>
          <w:rStyle w:val="normaltextrun"/>
          <w:sz w:val="22"/>
          <w:shd w:val="clear" w:color="auto" w:fill="FFFFFF"/>
        </w:rPr>
        <w:t>The format for this engagement will be delivered via a live hosted webinar.</w:t>
      </w:r>
    </w:p>
    <w:p w14:paraId="505E197E" w14:textId="1F3B1E57" w:rsidR="00525644" w:rsidRDefault="00525644" w:rsidP="0691DC7D">
      <w:pPr>
        <w:pStyle w:val="NoSpacing"/>
        <w:rPr>
          <w:rStyle w:val="normaltextrun"/>
          <w:sz w:val="22"/>
          <w:shd w:val="clear" w:color="auto" w:fill="FFFFFF"/>
        </w:rPr>
      </w:pPr>
      <w:r w:rsidRPr="0691DC7D">
        <w:rPr>
          <w:rStyle w:val="normaltextrun"/>
          <w:sz w:val="22"/>
          <w:shd w:val="clear" w:color="auto" w:fill="FFFFFF"/>
        </w:rPr>
        <w:t>Following t</w:t>
      </w:r>
      <w:r w:rsidR="001F14E7" w:rsidRPr="0691DC7D">
        <w:rPr>
          <w:rStyle w:val="normaltextrun"/>
          <w:sz w:val="22"/>
          <w:shd w:val="clear" w:color="auto" w:fill="FFFFFF"/>
        </w:rPr>
        <w:t xml:space="preserve">his Market </w:t>
      </w:r>
      <w:r w:rsidR="55E9D493" w:rsidRPr="0691DC7D">
        <w:rPr>
          <w:rStyle w:val="normaltextrun"/>
          <w:sz w:val="22"/>
          <w:shd w:val="clear" w:color="auto" w:fill="FFFFFF"/>
        </w:rPr>
        <w:t>Engagement a</w:t>
      </w:r>
      <w:r w:rsidRPr="0691DC7D">
        <w:rPr>
          <w:rStyle w:val="normaltextrun"/>
          <w:sz w:val="22"/>
          <w:shd w:val="clear" w:color="auto" w:fill="FFFFFF"/>
        </w:rPr>
        <w:t xml:space="preserve"> further clarification</w:t>
      </w:r>
      <w:r w:rsidR="001F14E7" w:rsidRPr="0691DC7D">
        <w:rPr>
          <w:rStyle w:val="normaltextrun"/>
          <w:sz w:val="22"/>
          <w:shd w:val="clear" w:color="auto" w:fill="FFFFFF"/>
        </w:rPr>
        <w:t xml:space="preserve"> period will be open to receive further</w:t>
      </w:r>
      <w:r w:rsidRPr="0691DC7D">
        <w:rPr>
          <w:rStyle w:val="normaltextrun"/>
          <w:sz w:val="22"/>
          <w:shd w:val="clear" w:color="auto" w:fill="FFFFFF"/>
        </w:rPr>
        <w:t xml:space="preserve"> questions from </w:t>
      </w:r>
      <w:r w:rsidR="001F14E7" w:rsidRPr="0691DC7D">
        <w:rPr>
          <w:rStyle w:val="normaltextrun"/>
          <w:sz w:val="22"/>
          <w:shd w:val="clear" w:color="auto" w:fill="FFFFFF"/>
        </w:rPr>
        <w:t>participants.</w:t>
      </w:r>
      <w:r w:rsidRPr="0691DC7D">
        <w:rPr>
          <w:rStyle w:val="normaltextrun"/>
          <w:sz w:val="22"/>
          <w:shd w:val="clear" w:color="auto" w:fill="FFFFFF"/>
        </w:rPr>
        <w:t xml:space="preserve"> </w:t>
      </w:r>
      <w:r w:rsidR="001F14E7" w:rsidRPr="0691DC7D">
        <w:rPr>
          <w:rStyle w:val="normaltextrun"/>
          <w:sz w:val="22"/>
          <w:shd w:val="clear" w:color="auto" w:fill="FFFFFF"/>
        </w:rPr>
        <w:t xml:space="preserve">All questions from </w:t>
      </w:r>
      <w:r w:rsidR="3A6B53FE" w:rsidRPr="0691DC7D">
        <w:rPr>
          <w:rStyle w:val="normaltextrun"/>
          <w:sz w:val="22"/>
          <w:shd w:val="clear" w:color="auto" w:fill="FFFFFF"/>
        </w:rPr>
        <w:t>participants and</w:t>
      </w:r>
      <w:r w:rsidR="001F14E7" w:rsidRPr="0691DC7D">
        <w:rPr>
          <w:rStyle w:val="normaltextrun"/>
          <w:sz w:val="22"/>
          <w:shd w:val="clear" w:color="auto" w:fill="FFFFFF"/>
        </w:rPr>
        <w:t xml:space="preserve"> subsequent responses provided by the authority will be shared for transparency purposes. </w:t>
      </w:r>
      <w:r w:rsidR="0044174E">
        <w:rPr>
          <w:rStyle w:val="normaltextrun"/>
          <w:sz w:val="22"/>
          <w:shd w:val="clear" w:color="auto" w:fill="FFFFFF"/>
        </w:rPr>
        <w:t xml:space="preserve">This Clarification </w:t>
      </w:r>
      <w:r w:rsidR="00D3107E">
        <w:rPr>
          <w:rStyle w:val="normaltextrun"/>
          <w:sz w:val="22"/>
          <w:shd w:val="clear" w:color="auto" w:fill="FFFFFF"/>
        </w:rPr>
        <w:t>period</w:t>
      </w:r>
      <w:r w:rsidR="0044174E">
        <w:rPr>
          <w:rStyle w:val="normaltextrun"/>
          <w:sz w:val="22"/>
          <w:shd w:val="clear" w:color="auto" w:fill="FFFFFF"/>
        </w:rPr>
        <w:t xml:space="preserve"> will run from 25</w:t>
      </w:r>
      <w:r w:rsidR="0044174E" w:rsidRPr="0044174E">
        <w:rPr>
          <w:rStyle w:val="normaltextrun"/>
          <w:sz w:val="22"/>
          <w:shd w:val="clear" w:color="auto" w:fill="FFFFFF"/>
          <w:vertAlign w:val="superscript"/>
        </w:rPr>
        <w:t>th</w:t>
      </w:r>
      <w:r w:rsidR="0044174E">
        <w:rPr>
          <w:rStyle w:val="normaltextrun"/>
          <w:sz w:val="22"/>
          <w:shd w:val="clear" w:color="auto" w:fill="FFFFFF"/>
        </w:rPr>
        <w:t xml:space="preserve"> March </w:t>
      </w:r>
      <w:r w:rsidR="00D3107E">
        <w:rPr>
          <w:rStyle w:val="normaltextrun"/>
          <w:sz w:val="22"/>
          <w:shd w:val="clear" w:color="auto" w:fill="FFFFFF"/>
        </w:rPr>
        <w:t>2025</w:t>
      </w:r>
      <w:r w:rsidR="00BC4519">
        <w:rPr>
          <w:rStyle w:val="normaltextrun"/>
          <w:sz w:val="22"/>
          <w:shd w:val="clear" w:color="auto" w:fill="FFFFFF"/>
        </w:rPr>
        <w:t>, l</w:t>
      </w:r>
      <w:r w:rsidR="00D3107E">
        <w:rPr>
          <w:rStyle w:val="normaltextrun"/>
          <w:sz w:val="22"/>
          <w:shd w:val="clear" w:color="auto" w:fill="FFFFFF"/>
        </w:rPr>
        <w:t xml:space="preserve">ast date for receipt of clarification questions will be </w:t>
      </w:r>
      <w:r w:rsidR="003B2FDB" w:rsidRPr="00BC4519">
        <w:rPr>
          <w:rStyle w:val="normaltextrun"/>
          <w:b/>
          <w:sz w:val="22"/>
          <w:shd w:val="clear" w:color="auto" w:fill="FFFFFF"/>
        </w:rPr>
        <w:t>15</w:t>
      </w:r>
      <w:r w:rsidR="003E3CCE" w:rsidRPr="00BC4519">
        <w:rPr>
          <w:rStyle w:val="normaltextrun"/>
          <w:b/>
          <w:sz w:val="22"/>
          <w:shd w:val="clear" w:color="auto" w:fill="FFFFFF"/>
          <w:vertAlign w:val="superscript"/>
        </w:rPr>
        <w:t>th</w:t>
      </w:r>
      <w:r w:rsidR="003E3CCE" w:rsidRPr="00BC4519">
        <w:rPr>
          <w:rStyle w:val="normaltextrun"/>
          <w:b/>
          <w:sz w:val="22"/>
          <w:shd w:val="clear" w:color="auto" w:fill="FFFFFF"/>
        </w:rPr>
        <w:t xml:space="preserve"> April 2025 at 17:00hrs. </w:t>
      </w:r>
    </w:p>
    <w:p w14:paraId="70F29A28" w14:textId="77777777" w:rsidR="00421999" w:rsidRPr="000B1D8A" w:rsidRDefault="00421999" w:rsidP="00421999">
      <w:pPr>
        <w:pStyle w:val="NoSpacing"/>
        <w:rPr>
          <w:rFonts w:ascii="Calibri" w:hAnsi="Calibri" w:cs="Calibri"/>
          <w:shd w:val="clear" w:color="auto" w:fill="FFFFFF"/>
        </w:rPr>
      </w:pPr>
    </w:p>
    <w:p w14:paraId="0E70FDD6" w14:textId="17094B53" w:rsidR="00932D72" w:rsidRDefault="00B83429">
      <w:pPr>
        <w:rPr>
          <w:rStyle w:val="eop"/>
          <w:rFonts w:ascii="Calibri" w:hAnsi="Calibri" w:cs="Calibri"/>
          <w:sz w:val="22"/>
          <w:shd w:val="clear" w:color="auto" w:fill="FFFFFF"/>
        </w:rPr>
      </w:pPr>
      <w:r>
        <w:rPr>
          <w:rStyle w:val="normaltextrun"/>
          <w:b/>
          <w:bCs/>
          <w:sz w:val="22"/>
          <w:shd w:val="clear" w:color="auto" w:fill="FFFFFF"/>
        </w:rPr>
        <w:t>7</w:t>
      </w:r>
      <w:r w:rsidR="00421999">
        <w:rPr>
          <w:rStyle w:val="normaltextrun"/>
          <w:b/>
          <w:bCs/>
          <w:sz w:val="22"/>
          <w:shd w:val="clear" w:color="auto" w:fill="FFFFFF"/>
        </w:rPr>
        <w:t xml:space="preserve">. </w:t>
      </w:r>
      <w:r w:rsidR="00932D72" w:rsidRPr="00932D72">
        <w:rPr>
          <w:rStyle w:val="normaltextrun"/>
          <w:b/>
          <w:bCs/>
          <w:sz w:val="22"/>
          <w:shd w:val="clear" w:color="auto" w:fill="FFFFFF"/>
        </w:rPr>
        <w:t>Security Criteria</w:t>
      </w:r>
      <w:r>
        <w:rPr>
          <w:rStyle w:val="normaltextrun"/>
          <w:b/>
          <w:bCs/>
          <w:sz w:val="22"/>
          <w:shd w:val="clear" w:color="auto" w:fill="FFFFFF"/>
        </w:rPr>
        <w:t xml:space="preserve"> for Participation </w:t>
      </w:r>
      <w:r w:rsidR="00932D72">
        <w:rPr>
          <w:rFonts w:ascii="Calibri" w:hAnsi="Calibri" w:cs="Calibri"/>
          <w:sz w:val="22"/>
          <w:shd w:val="clear" w:color="auto" w:fill="FFFFFF"/>
        </w:rPr>
        <w:br/>
      </w:r>
      <w:r w:rsidR="00932D72" w:rsidRPr="00932D72">
        <w:rPr>
          <w:rStyle w:val="normaltextrun"/>
          <w:sz w:val="22"/>
          <w:shd w:val="clear" w:color="auto" w:fill="FFFFFF"/>
        </w:rPr>
        <w:t>Owing to the sensitivity of the subject matter to UK Defence, responses are invited from organisations with current MOD security clearance or with clearance up to UK SECRET UK EYES ONLY. The EW capabilities are supported by Suitably Qualified and Experienced Personnel (SQEP) with the appropriate UK security clearances.</w:t>
      </w:r>
      <w:r w:rsidR="00932D72">
        <w:rPr>
          <w:rStyle w:val="normaltextrun"/>
          <w:rFonts w:ascii="Calibri" w:hAnsi="Calibri" w:cs="Calibri"/>
          <w:sz w:val="22"/>
          <w:shd w:val="clear" w:color="auto" w:fill="FFFFFF"/>
        </w:rPr>
        <w:t> </w:t>
      </w:r>
      <w:r w:rsidR="00932D72">
        <w:rPr>
          <w:rStyle w:val="eop"/>
          <w:rFonts w:ascii="Calibri" w:hAnsi="Calibri" w:cs="Calibri"/>
          <w:sz w:val="22"/>
          <w:shd w:val="clear" w:color="auto" w:fill="FFFFFF"/>
        </w:rPr>
        <w:t> </w:t>
      </w:r>
    </w:p>
    <w:p w14:paraId="030038B0" w14:textId="352EF904" w:rsidR="00C871EF" w:rsidRDefault="00B83429" w:rsidP="0691DC7D">
      <w:pPr>
        <w:rPr>
          <w:rStyle w:val="normaltextrun"/>
          <w:sz w:val="22"/>
          <w:shd w:val="clear" w:color="auto" w:fill="FFFFFF"/>
        </w:rPr>
      </w:pPr>
      <w:r w:rsidRPr="0691DC7D">
        <w:rPr>
          <w:rStyle w:val="normaltextrun"/>
          <w:b/>
          <w:bCs/>
          <w:sz w:val="22"/>
          <w:shd w:val="clear" w:color="auto" w:fill="FFFFFF"/>
        </w:rPr>
        <w:t>8</w:t>
      </w:r>
      <w:r w:rsidR="00421999" w:rsidRPr="0691DC7D">
        <w:rPr>
          <w:rStyle w:val="normaltextrun"/>
          <w:b/>
          <w:bCs/>
          <w:sz w:val="22"/>
          <w:shd w:val="clear" w:color="auto" w:fill="FFFFFF"/>
        </w:rPr>
        <w:t xml:space="preserve">. </w:t>
      </w:r>
      <w:r w:rsidR="00C871EF" w:rsidRPr="0691DC7D">
        <w:rPr>
          <w:rStyle w:val="normaltextrun"/>
          <w:b/>
          <w:bCs/>
          <w:sz w:val="22"/>
          <w:shd w:val="clear" w:color="auto" w:fill="FFFFFF"/>
        </w:rPr>
        <w:t xml:space="preserve">Registration of Interest to </w:t>
      </w:r>
      <w:r w:rsidR="7B7AC798" w:rsidRPr="0691DC7D">
        <w:rPr>
          <w:rStyle w:val="normaltextrun"/>
          <w:b/>
          <w:bCs/>
          <w:sz w:val="22"/>
          <w:shd w:val="clear" w:color="auto" w:fill="FFFFFF"/>
        </w:rPr>
        <w:t>attend:</w:t>
      </w:r>
      <w:r w:rsidR="00C871EF" w:rsidRPr="0691DC7D">
        <w:rPr>
          <w:rStyle w:val="scxw228115531"/>
          <w:rFonts w:ascii="Calibri" w:hAnsi="Calibri" w:cs="Calibri"/>
          <w:sz w:val="22"/>
          <w:shd w:val="clear" w:color="auto" w:fill="FFFFFF"/>
        </w:rPr>
        <w:t> </w:t>
      </w:r>
      <w:r w:rsidR="00C871EF">
        <w:rPr>
          <w:rFonts w:ascii="Calibri" w:hAnsi="Calibri" w:cs="Calibri"/>
          <w:sz w:val="22"/>
          <w:shd w:val="clear" w:color="auto" w:fill="FFFFFF"/>
        </w:rPr>
        <w:br/>
      </w:r>
      <w:r w:rsidR="00C871EF" w:rsidRPr="0691DC7D">
        <w:rPr>
          <w:rStyle w:val="normaltextrun"/>
          <w:sz w:val="22"/>
          <w:shd w:val="clear" w:color="auto" w:fill="FFFFFF"/>
        </w:rPr>
        <w:t xml:space="preserve">Eligible organisations with an interest in engaging should register their interest via email to </w:t>
      </w:r>
      <w:hyperlink r:id="rId11" w:history="1">
        <w:r w:rsidR="00DA7DA7" w:rsidRPr="00821406">
          <w:rPr>
            <w:rStyle w:val="Hyperlink"/>
            <w:sz w:val="22"/>
            <w:bdr w:val="none" w:sz="0" w:space="0" w:color="auto" w:frame="1"/>
          </w:rPr>
          <w:t>air-cmrcl-ngot@mod.gov.uk</w:t>
        </w:r>
        <w:r w:rsidR="37CF7041" w:rsidRPr="00821406">
          <w:rPr>
            <w:rStyle w:val="Hyperlink"/>
            <w:sz w:val="22"/>
            <w:bdr w:val="none" w:sz="0" w:space="0" w:color="auto" w:frame="1"/>
          </w:rPr>
          <w:t>.</w:t>
        </w:r>
      </w:hyperlink>
      <w:r w:rsidR="00C871EF" w:rsidRPr="00821406">
        <w:rPr>
          <w:rStyle w:val="normaltextrun"/>
          <w:sz w:val="22"/>
          <w:shd w:val="clear" w:color="auto" w:fill="FFFFFF"/>
        </w:rPr>
        <w:t xml:space="preserve"> </w:t>
      </w:r>
      <w:r w:rsidR="098A1926" w:rsidRPr="0691DC7D">
        <w:rPr>
          <w:rStyle w:val="normaltextrun"/>
          <w:sz w:val="22"/>
          <w:shd w:val="clear" w:color="auto" w:fill="FFFFFF"/>
        </w:rPr>
        <w:t>P</w:t>
      </w:r>
      <w:r w:rsidR="00C871EF" w:rsidRPr="0691DC7D">
        <w:rPr>
          <w:rStyle w:val="normaltextrun"/>
          <w:sz w:val="22"/>
          <w:shd w:val="clear" w:color="auto" w:fill="FFFFFF"/>
        </w:rPr>
        <w:t xml:space="preserve">lease provide the following </w:t>
      </w:r>
      <w:r w:rsidR="1315B375" w:rsidRPr="0691DC7D">
        <w:rPr>
          <w:rStyle w:val="normaltextrun"/>
          <w:sz w:val="22"/>
          <w:shd w:val="clear" w:color="auto" w:fill="FFFFFF"/>
        </w:rPr>
        <w:t>information:</w:t>
      </w:r>
      <w:r w:rsidR="00C871EF" w:rsidRPr="0691DC7D">
        <w:rPr>
          <w:rStyle w:val="normaltextrun"/>
          <w:sz w:val="22"/>
          <w:shd w:val="clear" w:color="auto" w:fill="FFFFFF"/>
        </w:rPr>
        <w:t xml:space="preserve"> </w:t>
      </w:r>
    </w:p>
    <w:p w14:paraId="232D5637" w14:textId="77777777" w:rsidR="00DE33AD" w:rsidRDefault="00C871EF" w:rsidP="00525644">
      <w:pPr>
        <w:spacing w:line="240" w:lineRule="auto"/>
        <w:ind w:left="20"/>
        <w:rPr>
          <w:sz w:val="22"/>
        </w:rPr>
      </w:pPr>
      <w:r w:rsidRPr="00C871EF">
        <w:rPr>
          <w:rStyle w:val="normaltextrun"/>
          <w:sz w:val="22"/>
        </w:rPr>
        <w:t>1</w:t>
      </w:r>
      <w:r w:rsidRPr="00C871EF">
        <w:rPr>
          <w:sz w:val="22"/>
        </w:rPr>
        <w:t>.   Full name of the company and UK base; </w:t>
      </w:r>
      <w:r w:rsidRPr="00C871EF">
        <w:rPr>
          <w:sz w:val="22"/>
        </w:rPr>
        <w:br/>
        <w:t>2.   Full name(s) and contact details of the representative(s) within the company; </w:t>
      </w:r>
      <w:r w:rsidRPr="00C871EF">
        <w:rPr>
          <w:sz w:val="22"/>
        </w:rPr>
        <w:br/>
        <w:t>3.   Confirmation of MOD security clearance or suitability for clearance to UK SECRET UK EYES ONLY including:</w:t>
      </w:r>
    </w:p>
    <w:p w14:paraId="40440DFC" w14:textId="77777777" w:rsidR="00421999" w:rsidRPr="00525644" w:rsidRDefault="00C871EF" w:rsidP="00525644">
      <w:pPr>
        <w:pStyle w:val="ListParagraph"/>
        <w:numPr>
          <w:ilvl w:val="0"/>
          <w:numId w:val="12"/>
        </w:numPr>
        <w:spacing w:line="240" w:lineRule="auto"/>
        <w:rPr>
          <w:sz w:val="22"/>
        </w:rPr>
      </w:pPr>
      <w:r w:rsidRPr="00525644">
        <w:rPr>
          <w:rStyle w:val="normaltextrun"/>
          <w:sz w:val="22"/>
        </w:rPr>
        <w:t>SC or Above Clearance Reference Number</w:t>
      </w:r>
      <w:r w:rsidRPr="00525644">
        <w:rPr>
          <w:rStyle w:val="eop"/>
          <w:sz w:val="22"/>
        </w:rPr>
        <w:t> </w:t>
      </w:r>
    </w:p>
    <w:p w14:paraId="0500A281" w14:textId="3C706E4B" w:rsidR="00C871EF" w:rsidRPr="00525644" w:rsidRDefault="00C871EF" w:rsidP="00525644">
      <w:pPr>
        <w:pStyle w:val="ListParagraph"/>
        <w:numPr>
          <w:ilvl w:val="0"/>
          <w:numId w:val="12"/>
        </w:numPr>
        <w:spacing w:line="240" w:lineRule="auto"/>
        <w:rPr>
          <w:sz w:val="22"/>
        </w:rPr>
      </w:pPr>
      <w:r w:rsidRPr="00525644">
        <w:rPr>
          <w:rStyle w:val="normaltextrun"/>
          <w:sz w:val="22"/>
        </w:rPr>
        <w:t>SC or Above Clearance Date</w:t>
      </w:r>
      <w:r w:rsidRPr="00525644">
        <w:rPr>
          <w:rStyle w:val="eop"/>
          <w:sz w:val="22"/>
        </w:rPr>
        <w:t> </w:t>
      </w:r>
    </w:p>
    <w:p w14:paraId="0F290937" w14:textId="6DFDB804" w:rsidR="00C871EF" w:rsidRPr="00525644" w:rsidRDefault="00C871EF" w:rsidP="00525644">
      <w:pPr>
        <w:pStyle w:val="ListParagraph"/>
        <w:numPr>
          <w:ilvl w:val="0"/>
          <w:numId w:val="12"/>
        </w:numPr>
        <w:spacing w:line="240" w:lineRule="auto"/>
        <w:rPr>
          <w:rStyle w:val="normaltextrun"/>
          <w:sz w:val="18"/>
          <w:szCs w:val="18"/>
        </w:rPr>
      </w:pPr>
      <w:r w:rsidRPr="00525644">
        <w:rPr>
          <w:rStyle w:val="normaltextrun"/>
          <w:sz w:val="22"/>
        </w:rPr>
        <w:t>SC or Above Clearance Expiry Date</w:t>
      </w:r>
      <w:r w:rsidRPr="00525644">
        <w:rPr>
          <w:rStyle w:val="eop"/>
          <w:sz w:val="22"/>
        </w:rPr>
        <w:t> </w:t>
      </w:r>
    </w:p>
    <w:p w14:paraId="2D7D982B" w14:textId="68FB5DE5" w:rsidR="00C871EF" w:rsidRPr="00FE7274" w:rsidRDefault="00C871EF" w:rsidP="00FE7274">
      <w:pPr>
        <w:pStyle w:val="NoSpacing"/>
        <w:jc w:val="center"/>
        <w:rPr>
          <w:rStyle w:val="normaltextrun"/>
          <w:b/>
          <w:bCs/>
          <w:sz w:val="22"/>
          <w:u w:val="single"/>
          <w:shd w:val="clear" w:color="auto" w:fill="FFFFFF"/>
        </w:rPr>
      </w:pPr>
      <w:r w:rsidRPr="00FE7274">
        <w:rPr>
          <w:rStyle w:val="normaltextrun"/>
          <w:b/>
          <w:bCs/>
          <w:sz w:val="22"/>
          <w:u w:val="single"/>
          <w:shd w:val="clear" w:color="auto" w:fill="FFFFFF"/>
        </w:rPr>
        <w:t xml:space="preserve">Deadline for </w:t>
      </w:r>
      <w:r w:rsidR="00821406" w:rsidRPr="00FE7274">
        <w:rPr>
          <w:rStyle w:val="normaltextrun"/>
          <w:b/>
          <w:bCs/>
          <w:sz w:val="22"/>
          <w:u w:val="single"/>
          <w:shd w:val="clear" w:color="auto" w:fill="FFFFFF"/>
        </w:rPr>
        <w:t xml:space="preserve">registration </w:t>
      </w:r>
      <w:r w:rsidR="00036B08">
        <w:rPr>
          <w:rStyle w:val="normaltextrun"/>
          <w:b/>
          <w:bCs/>
          <w:sz w:val="22"/>
          <w:u w:val="single"/>
          <w:shd w:val="clear" w:color="auto" w:fill="FFFFFF"/>
        </w:rPr>
        <w:t xml:space="preserve">for invitation to attend </w:t>
      </w:r>
      <w:r w:rsidR="00821406" w:rsidRPr="00FE7274">
        <w:rPr>
          <w:rStyle w:val="normaltextrun"/>
          <w:b/>
          <w:bCs/>
          <w:sz w:val="22"/>
          <w:u w:val="single"/>
          <w:shd w:val="clear" w:color="auto" w:fill="FFFFFF"/>
        </w:rPr>
        <w:t>-</w:t>
      </w:r>
      <w:r w:rsidR="00421999" w:rsidRPr="00FE7274">
        <w:rPr>
          <w:rStyle w:val="normaltextrun"/>
          <w:b/>
          <w:bCs/>
          <w:sz w:val="22"/>
          <w:u w:val="single"/>
          <w:shd w:val="clear" w:color="auto" w:fill="FFFFFF"/>
        </w:rPr>
        <w:t xml:space="preserve"> </w:t>
      </w:r>
      <w:r w:rsidRPr="00FE7274">
        <w:rPr>
          <w:rStyle w:val="normaltextrun"/>
          <w:b/>
          <w:bCs/>
          <w:sz w:val="22"/>
          <w:u w:val="single"/>
          <w:shd w:val="clear" w:color="auto" w:fill="FFFFFF"/>
        </w:rPr>
        <w:t>Monday 1</w:t>
      </w:r>
      <w:r w:rsidR="00F42959" w:rsidRPr="00FE7274">
        <w:rPr>
          <w:rStyle w:val="normaltextrun"/>
          <w:b/>
          <w:bCs/>
          <w:sz w:val="22"/>
          <w:u w:val="single"/>
          <w:shd w:val="clear" w:color="auto" w:fill="FFFFFF"/>
        </w:rPr>
        <w:t>7</w:t>
      </w:r>
      <w:r w:rsidRPr="00FE7274">
        <w:rPr>
          <w:rStyle w:val="normaltextrun"/>
          <w:b/>
          <w:bCs/>
          <w:sz w:val="22"/>
          <w:u w:val="single"/>
          <w:shd w:val="clear" w:color="auto" w:fill="FFFFFF"/>
          <w:vertAlign w:val="superscript"/>
        </w:rPr>
        <w:t>th</w:t>
      </w:r>
      <w:r w:rsidRPr="00FE7274">
        <w:rPr>
          <w:rStyle w:val="normaltextrun"/>
          <w:b/>
          <w:bCs/>
          <w:sz w:val="22"/>
          <w:u w:val="single"/>
          <w:shd w:val="clear" w:color="auto" w:fill="FFFFFF"/>
        </w:rPr>
        <w:t xml:space="preserve"> March 2025 at 1</w:t>
      </w:r>
      <w:r w:rsidR="00DA7DA7" w:rsidRPr="00FE7274">
        <w:rPr>
          <w:rStyle w:val="normaltextrun"/>
          <w:b/>
          <w:bCs/>
          <w:sz w:val="22"/>
          <w:u w:val="single"/>
          <w:shd w:val="clear" w:color="auto" w:fill="FFFFFF"/>
        </w:rPr>
        <w:t>7:</w:t>
      </w:r>
      <w:r w:rsidRPr="00FE7274">
        <w:rPr>
          <w:rStyle w:val="normaltextrun"/>
          <w:b/>
          <w:bCs/>
          <w:sz w:val="22"/>
          <w:u w:val="single"/>
          <w:shd w:val="clear" w:color="auto" w:fill="FFFFFF"/>
        </w:rPr>
        <w:t>00</w:t>
      </w:r>
      <w:proofErr w:type="gramStart"/>
      <w:r w:rsidRPr="00FE7274">
        <w:rPr>
          <w:rStyle w:val="normaltextrun"/>
          <w:b/>
          <w:bCs/>
          <w:sz w:val="22"/>
          <w:u w:val="single"/>
          <w:shd w:val="clear" w:color="auto" w:fill="FFFFFF"/>
        </w:rPr>
        <w:t>hrs</w:t>
      </w:r>
      <w:proofErr w:type="gramEnd"/>
    </w:p>
    <w:p w14:paraId="59FDC3CC" w14:textId="77777777" w:rsidR="00B328E9" w:rsidRDefault="00B328E9" w:rsidP="00036B08">
      <w:pPr>
        <w:pStyle w:val="NoSpacing"/>
        <w:rPr>
          <w:rFonts w:ascii="Calibri" w:hAnsi="Calibri" w:cs="Calibri"/>
          <w:shd w:val="clear" w:color="auto" w:fill="FFFFFF"/>
        </w:rPr>
      </w:pPr>
    </w:p>
    <w:p w14:paraId="1A48E406" w14:textId="77777777" w:rsidR="00B328E9" w:rsidRDefault="00B328E9" w:rsidP="00036B08">
      <w:pPr>
        <w:pStyle w:val="NoSpacing"/>
        <w:rPr>
          <w:rFonts w:ascii="Calibri" w:hAnsi="Calibri" w:cs="Calibri"/>
          <w:shd w:val="clear" w:color="auto" w:fill="FFFFFF"/>
        </w:rPr>
      </w:pPr>
    </w:p>
    <w:p w14:paraId="7EE20DCB" w14:textId="6CFF5410" w:rsidR="00C871EF" w:rsidRPr="00C871EF" w:rsidRDefault="00B83429" w:rsidP="00036B08">
      <w:pPr>
        <w:pStyle w:val="NoSpacing"/>
        <w:rPr>
          <w:b/>
          <w:bCs/>
          <w:sz w:val="22"/>
        </w:rPr>
      </w:pPr>
      <w:r>
        <w:rPr>
          <w:b/>
          <w:bCs/>
          <w:sz w:val="22"/>
        </w:rPr>
        <w:t>9</w:t>
      </w:r>
      <w:r w:rsidR="00421999">
        <w:rPr>
          <w:b/>
          <w:bCs/>
          <w:sz w:val="22"/>
        </w:rPr>
        <w:t xml:space="preserve">. </w:t>
      </w:r>
      <w:r w:rsidR="00C871EF" w:rsidRPr="00C871EF">
        <w:rPr>
          <w:b/>
          <w:bCs/>
          <w:sz w:val="22"/>
        </w:rPr>
        <w:t>Please Note:</w:t>
      </w:r>
    </w:p>
    <w:p w14:paraId="41382300" w14:textId="77777777" w:rsidR="00C871EF" w:rsidRPr="00C871EF" w:rsidRDefault="00C871EF" w:rsidP="00036B08">
      <w:pPr>
        <w:pStyle w:val="ListParagraph"/>
        <w:numPr>
          <w:ilvl w:val="0"/>
          <w:numId w:val="10"/>
        </w:numPr>
        <w:spacing w:line="240" w:lineRule="auto"/>
        <w:ind w:left="360"/>
        <w:rPr>
          <w:sz w:val="22"/>
        </w:rPr>
      </w:pPr>
      <w:r w:rsidRPr="00C871EF">
        <w:rPr>
          <w:sz w:val="22"/>
        </w:rPr>
        <w:t xml:space="preserve">This RFI is an information gathering exercise only, no further discussions with industry are planned at this stage.  </w:t>
      </w:r>
    </w:p>
    <w:p w14:paraId="21A39364" w14:textId="64AFCFD8" w:rsidR="00C871EF" w:rsidRPr="00C871EF" w:rsidRDefault="00C871EF" w:rsidP="00036B08">
      <w:pPr>
        <w:pStyle w:val="ListParagraph"/>
        <w:numPr>
          <w:ilvl w:val="0"/>
          <w:numId w:val="10"/>
        </w:numPr>
        <w:spacing w:line="240" w:lineRule="auto"/>
        <w:ind w:left="360"/>
        <w:rPr>
          <w:sz w:val="22"/>
        </w:rPr>
      </w:pPr>
      <w:r w:rsidRPr="00C871EF">
        <w:rPr>
          <w:sz w:val="22"/>
        </w:rPr>
        <w:t xml:space="preserve">This request is not a commitment by the Authority to launch a formal procurement activity and the requirement detailed </w:t>
      </w:r>
      <w:r w:rsidR="00EA583B">
        <w:rPr>
          <w:sz w:val="22"/>
        </w:rPr>
        <w:t>above</w:t>
      </w:r>
      <w:r w:rsidRPr="00C871EF">
        <w:rPr>
          <w:sz w:val="22"/>
        </w:rPr>
        <w:t xml:space="preserve"> is subject to change. </w:t>
      </w:r>
    </w:p>
    <w:p w14:paraId="1B5A1562" w14:textId="77777777" w:rsidR="00C871EF" w:rsidRPr="00C871EF" w:rsidRDefault="00C871EF" w:rsidP="00036B08">
      <w:pPr>
        <w:pStyle w:val="ListParagraph"/>
        <w:numPr>
          <w:ilvl w:val="0"/>
          <w:numId w:val="11"/>
        </w:numPr>
        <w:spacing w:line="240" w:lineRule="auto"/>
        <w:ind w:left="360"/>
        <w:rPr>
          <w:sz w:val="22"/>
        </w:rPr>
      </w:pPr>
      <w:r w:rsidRPr="00C871EF">
        <w:rPr>
          <w:sz w:val="22"/>
        </w:rPr>
        <w:t xml:space="preserve">The Authority will assess responses to the RFI and may seek further clarification. </w:t>
      </w:r>
    </w:p>
    <w:p w14:paraId="69F310F6" w14:textId="77777777" w:rsidR="00C871EF" w:rsidRPr="00DE33AD" w:rsidRDefault="00C871EF" w:rsidP="00036B08">
      <w:pPr>
        <w:pStyle w:val="ListParagraph"/>
        <w:numPr>
          <w:ilvl w:val="0"/>
          <w:numId w:val="11"/>
        </w:numPr>
        <w:spacing w:line="240" w:lineRule="auto"/>
        <w:ind w:left="360"/>
        <w:rPr>
          <w:sz w:val="22"/>
        </w:rPr>
      </w:pPr>
      <w:r w:rsidRPr="00DE33AD">
        <w:rPr>
          <w:sz w:val="22"/>
        </w:rPr>
        <w:t xml:space="preserve">Participation in the RFI will not be taken as an expression of interest. </w:t>
      </w:r>
    </w:p>
    <w:p w14:paraId="2CDEAEB2" w14:textId="77777777" w:rsidR="00C871EF" w:rsidRPr="00DE33AD" w:rsidRDefault="00C871EF" w:rsidP="00036B08">
      <w:pPr>
        <w:pStyle w:val="ListParagraph"/>
        <w:numPr>
          <w:ilvl w:val="0"/>
          <w:numId w:val="11"/>
        </w:numPr>
        <w:spacing w:line="240" w:lineRule="auto"/>
        <w:ind w:left="360"/>
        <w:rPr>
          <w:sz w:val="22"/>
        </w:rPr>
      </w:pPr>
      <w:r w:rsidRPr="00DE33AD">
        <w:rPr>
          <w:sz w:val="22"/>
        </w:rPr>
        <w:t>Participation in the RFI will not be a prerequisite for participation in any future procurement activity.</w:t>
      </w:r>
    </w:p>
    <w:p w14:paraId="75E0A9C5" w14:textId="4844A7F4" w:rsidR="00C871EF" w:rsidRPr="00DE33AD" w:rsidRDefault="00C871EF" w:rsidP="00036B08">
      <w:pPr>
        <w:pStyle w:val="ListParagraph"/>
        <w:numPr>
          <w:ilvl w:val="0"/>
          <w:numId w:val="11"/>
        </w:numPr>
        <w:spacing w:line="240" w:lineRule="auto"/>
        <w:ind w:left="360"/>
        <w:rPr>
          <w:sz w:val="22"/>
        </w:rPr>
      </w:pPr>
      <w:r w:rsidRPr="0691DC7D">
        <w:rPr>
          <w:sz w:val="22"/>
        </w:rPr>
        <w:t xml:space="preserve">By receiving information under this RFI, the Authority is not obligated to enter a </w:t>
      </w:r>
      <w:r w:rsidR="0C4D92DD" w:rsidRPr="0691DC7D">
        <w:rPr>
          <w:sz w:val="22"/>
        </w:rPr>
        <w:t>Contract,</w:t>
      </w:r>
      <w:r w:rsidRPr="0691DC7D">
        <w:rPr>
          <w:sz w:val="22"/>
        </w:rPr>
        <w:t xml:space="preserve"> and any future procurement activity will be at the Authority’s discretion. </w:t>
      </w:r>
    </w:p>
    <w:p w14:paraId="46DDD2DE" w14:textId="77777777" w:rsidR="00C871EF" w:rsidRPr="00DE33AD" w:rsidRDefault="00C871EF" w:rsidP="00036B08">
      <w:pPr>
        <w:pStyle w:val="ListParagraph"/>
        <w:numPr>
          <w:ilvl w:val="0"/>
          <w:numId w:val="11"/>
        </w:numPr>
        <w:spacing w:line="240" w:lineRule="auto"/>
        <w:ind w:left="360"/>
        <w:rPr>
          <w:sz w:val="22"/>
        </w:rPr>
      </w:pPr>
      <w:r w:rsidRPr="00DE33AD">
        <w:rPr>
          <w:sz w:val="22"/>
        </w:rPr>
        <w:t xml:space="preserve">The Authority will not be liable to reimburse any costs incurred by parties who respond to this RFI. </w:t>
      </w:r>
    </w:p>
    <w:p w14:paraId="6A03B88B" w14:textId="05CCAF65" w:rsidR="00525644" w:rsidRPr="00525644" w:rsidRDefault="00C871EF" w:rsidP="00036B08">
      <w:pPr>
        <w:pStyle w:val="ListParagraph"/>
        <w:numPr>
          <w:ilvl w:val="0"/>
          <w:numId w:val="11"/>
        </w:numPr>
        <w:spacing w:line="240" w:lineRule="auto"/>
        <w:ind w:left="360"/>
        <w:rPr>
          <w:sz w:val="22"/>
        </w:rPr>
      </w:pPr>
      <w:r w:rsidRPr="00DE33AD">
        <w:rPr>
          <w:sz w:val="22"/>
        </w:rPr>
        <w:t xml:space="preserve">The Authority does not intend to offer debriefs following receipt of responses under this RFI. </w:t>
      </w:r>
    </w:p>
    <w:p w14:paraId="68A25F6D" w14:textId="77777777" w:rsidR="00C871EF" w:rsidRPr="00DE33AD" w:rsidRDefault="00C871EF" w:rsidP="00036B08">
      <w:pPr>
        <w:pStyle w:val="ListParagraph"/>
        <w:numPr>
          <w:ilvl w:val="0"/>
          <w:numId w:val="11"/>
        </w:numPr>
        <w:spacing w:line="240" w:lineRule="auto"/>
        <w:ind w:left="360"/>
        <w:rPr>
          <w:sz w:val="22"/>
        </w:rPr>
      </w:pPr>
      <w:r w:rsidRPr="00DE33AD">
        <w:rPr>
          <w:sz w:val="22"/>
        </w:rPr>
        <w:t>Any future procurement activity will be run through the Defence Sourcing Portal (DSP).</w:t>
      </w:r>
    </w:p>
    <w:p w14:paraId="61F4EF2A" w14:textId="77777777" w:rsidR="002E6612" w:rsidRPr="00E87DE7" w:rsidRDefault="00C871EF" w:rsidP="00036B08">
      <w:pPr>
        <w:pStyle w:val="ListParagraph"/>
        <w:numPr>
          <w:ilvl w:val="0"/>
          <w:numId w:val="11"/>
        </w:numPr>
        <w:spacing w:line="240" w:lineRule="auto"/>
        <w:ind w:left="360"/>
        <w:rPr>
          <w:sz w:val="22"/>
        </w:rPr>
      </w:pPr>
      <w:r w:rsidRPr="00E87DE7">
        <w:rPr>
          <w:sz w:val="22"/>
        </w:rPr>
        <w:t xml:space="preserve">Information received via </w:t>
      </w:r>
      <w:r w:rsidRPr="00D55133">
        <w:rPr>
          <w:b/>
          <w:bCs/>
          <w:sz w:val="22"/>
        </w:rPr>
        <w:t>Annex A</w:t>
      </w:r>
      <w:r w:rsidRPr="00E87DE7">
        <w:rPr>
          <w:sz w:val="22"/>
        </w:rPr>
        <w:t xml:space="preserve"> will not be added to any tender responses received from any future procurement processes.</w:t>
      </w:r>
    </w:p>
    <w:p w14:paraId="383DF325" w14:textId="77777777" w:rsidR="00B328E9" w:rsidRDefault="00B328E9" w:rsidP="00D55133">
      <w:pPr>
        <w:rPr>
          <w:b/>
          <w:bCs/>
          <w:sz w:val="22"/>
          <w:szCs w:val="24"/>
        </w:rPr>
      </w:pPr>
    </w:p>
    <w:p w14:paraId="7BE2C3DB" w14:textId="1F8B2603" w:rsidR="00D55133" w:rsidRPr="00D55133" w:rsidRDefault="00D55133" w:rsidP="00D55133">
      <w:pPr>
        <w:rPr>
          <w:b/>
          <w:bCs/>
          <w:sz w:val="22"/>
          <w:szCs w:val="24"/>
        </w:rPr>
      </w:pPr>
      <w:r w:rsidRPr="00D55133">
        <w:rPr>
          <w:b/>
          <w:bCs/>
          <w:sz w:val="22"/>
          <w:szCs w:val="24"/>
        </w:rPr>
        <w:lastRenderedPageBreak/>
        <w:t>ANNEX A: RFI Response Template</w:t>
      </w:r>
    </w:p>
    <w:p w14:paraId="4580B3C6" w14:textId="53F596A8" w:rsidR="00D55133" w:rsidRPr="00D55133" w:rsidRDefault="00D55133" w:rsidP="00D55133">
      <w:pPr>
        <w:rPr>
          <w:sz w:val="22"/>
          <w:szCs w:val="24"/>
        </w:rPr>
      </w:pPr>
      <w:r w:rsidRPr="00D55133">
        <w:rPr>
          <w:sz w:val="22"/>
          <w:szCs w:val="24"/>
        </w:rPr>
        <w:t xml:space="preserve">Reference: </w:t>
      </w:r>
      <w:r w:rsidR="00426F34" w:rsidRPr="0691DC7D">
        <w:rPr>
          <w:i/>
          <w:iCs/>
          <w:sz w:val="22"/>
        </w:rPr>
        <w:t>711647451 – Next Generation Surface Electronic Warfare Threat</w:t>
      </w:r>
    </w:p>
    <w:tbl>
      <w:tblPr>
        <w:tblStyle w:val="TableGrid0"/>
        <w:tblW w:w="9535" w:type="dxa"/>
        <w:tblLayout w:type="fixed"/>
        <w:tblLook w:val="04A0" w:firstRow="1" w:lastRow="0" w:firstColumn="1" w:lastColumn="0" w:noHBand="0" w:noVBand="1"/>
      </w:tblPr>
      <w:tblGrid>
        <w:gridCol w:w="4238"/>
        <w:gridCol w:w="5297"/>
      </w:tblGrid>
      <w:tr w:rsidR="00D55133" w14:paraId="33A0C126" w14:textId="77777777" w:rsidTr="00B328E9">
        <w:trPr>
          <w:trHeight w:hRule="exact" w:val="341"/>
        </w:trPr>
        <w:tc>
          <w:tcPr>
            <w:tcW w:w="4238" w:type="dxa"/>
            <w:tcBorders>
              <w:top w:val="single" w:sz="4" w:space="0" w:color="auto"/>
              <w:left w:val="single" w:sz="4" w:space="0" w:color="auto"/>
              <w:bottom w:val="single" w:sz="4" w:space="0" w:color="auto"/>
              <w:right w:val="single" w:sz="4" w:space="0" w:color="auto"/>
            </w:tcBorders>
            <w:hideMark/>
          </w:tcPr>
          <w:p w14:paraId="757D9FA6" w14:textId="77777777" w:rsidR="00D55133" w:rsidRPr="004000C2" w:rsidRDefault="00D55133">
            <w:pPr>
              <w:jc w:val="center"/>
              <w:rPr>
                <w:rFonts w:eastAsia="PMingLiU"/>
                <w:b/>
                <w:color w:val="auto"/>
                <w:sz w:val="22"/>
                <w:szCs w:val="22"/>
              </w:rPr>
            </w:pPr>
            <w:r w:rsidRPr="004000C2">
              <w:rPr>
                <w:b/>
                <w:sz w:val="22"/>
                <w:szCs w:val="22"/>
              </w:rPr>
              <w:t>Question</w:t>
            </w:r>
          </w:p>
        </w:tc>
        <w:tc>
          <w:tcPr>
            <w:tcW w:w="5297" w:type="dxa"/>
            <w:tcBorders>
              <w:top w:val="single" w:sz="4" w:space="0" w:color="auto"/>
              <w:left w:val="single" w:sz="4" w:space="0" w:color="auto"/>
              <w:bottom w:val="single" w:sz="4" w:space="0" w:color="auto"/>
              <w:right w:val="single" w:sz="4" w:space="0" w:color="auto"/>
            </w:tcBorders>
            <w:hideMark/>
          </w:tcPr>
          <w:p w14:paraId="6F6292A5" w14:textId="77777777" w:rsidR="00D55133" w:rsidRPr="004000C2" w:rsidRDefault="00D55133">
            <w:pPr>
              <w:jc w:val="center"/>
              <w:rPr>
                <w:b/>
                <w:sz w:val="22"/>
                <w:szCs w:val="22"/>
              </w:rPr>
            </w:pPr>
            <w:r w:rsidRPr="004000C2">
              <w:rPr>
                <w:b/>
                <w:sz w:val="22"/>
                <w:szCs w:val="22"/>
              </w:rPr>
              <w:t>Answer</w:t>
            </w:r>
          </w:p>
        </w:tc>
      </w:tr>
      <w:tr w:rsidR="00D55133" w14:paraId="4266DA1A" w14:textId="77777777" w:rsidTr="00B328E9">
        <w:trPr>
          <w:trHeight w:hRule="exact" w:val="665"/>
        </w:trPr>
        <w:tc>
          <w:tcPr>
            <w:tcW w:w="4238" w:type="dxa"/>
            <w:tcBorders>
              <w:top w:val="single" w:sz="4" w:space="0" w:color="auto"/>
              <w:left w:val="single" w:sz="4" w:space="0" w:color="auto"/>
              <w:bottom w:val="single" w:sz="4" w:space="0" w:color="auto"/>
              <w:right w:val="single" w:sz="4" w:space="0" w:color="auto"/>
            </w:tcBorders>
            <w:vAlign w:val="center"/>
            <w:hideMark/>
          </w:tcPr>
          <w:p w14:paraId="391E965D" w14:textId="77777777" w:rsidR="00D55133" w:rsidRPr="004000C2" w:rsidRDefault="00D55133">
            <w:pPr>
              <w:jc w:val="both"/>
              <w:rPr>
                <w:sz w:val="22"/>
                <w:szCs w:val="22"/>
              </w:rPr>
            </w:pPr>
            <w:r w:rsidRPr="004000C2">
              <w:rPr>
                <w:sz w:val="22"/>
                <w:szCs w:val="22"/>
              </w:rPr>
              <w:t>Company Name</w:t>
            </w:r>
          </w:p>
        </w:tc>
        <w:tc>
          <w:tcPr>
            <w:tcW w:w="5297" w:type="dxa"/>
            <w:tcBorders>
              <w:top w:val="single" w:sz="4" w:space="0" w:color="auto"/>
              <w:left w:val="single" w:sz="4" w:space="0" w:color="auto"/>
              <w:bottom w:val="single" w:sz="4" w:space="0" w:color="auto"/>
              <w:right w:val="single" w:sz="4" w:space="0" w:color="auto"/>
            </w:tcBorders>
            <w:hideMark/>
          </w:tcPr>
          <w:p w14:paraId="657B332B" w14:textId="77777777" w:rsidR="00D55133" w:rsidRPr="004000C2" w:rsidRDefault="00D55133">
            <w:pPr>
              <w:jc w:val="both"/>
              <w:rPr>
                <w:sz w:val="22"/>
                <w:szCs w:val="22"/>
              </w:rPr>
            </w:pPr>
            <w:r w:rsidRPr="004000C2">
              <w:rPr>
                <w:sz w:val="22"/>
                <w:szCs w:val="22"/>
              </w:rPr>
              <w:t xml:space="preserve"> </w:t>
            </w:r>
          </w:p>
        </w:tc>
      </w:tr>
      <w:tr w:rsidR="00D55133" w14:paraId="46457CA9" w14:textId="77777777" w:rsidTr="00B328E9">
        <w:trPr>
          <w:trHeight w:hRule="exact" w:val="670"/>
        </w:trPr>
        <w:tc>
          <w:tcPr>
            <w:tcW w:w="4238" w:type="dxa"/>
            <w:tcBorders>
              <w:top w:val="single" w:sz="4" w:space="0" w:color="auto"/>
              <w:left w:val="single" w:sz="4" w:space="0" w:color="auto"/>
              <w:bottom w:val="single" w:sz="4" w:space="0" w:color="auto"/>
              <w:right w:val="single" w:sz="4" w:space="0" w:color="auto"/>
            </w:tcBorders>
            <w:vAlign w:val="center"/>
            <w:hideMark/>
          </w:tcPr>
          <w:p w14:paraId="7EC9FD58" w14:textId="77777777" w:rsidR="00D55133" w:rsidRPr="004000C2" w:rsidRDefault="00D55133">
            <w:pPr>
              <w:jc w:val="both"/>
              <w:rPr>
                <w:sz w:val="22"/>
                <w:szCs w:val="22"/>
              </w:rPr>
            </w:pPr>
            <w:r w:rsidRPr="004000C2">
              <w:rPr>
                <w:sz w:val="22"/>
                <w:szCs w:val="22"/>
              </w:rPr>
              <w:t>Company Address</w:t>
            </w:r>
          </w:p>
        </w:tc>
        <w:tc>
          <w:tcPr>
            <w:tcW w:w="5297" w:type="dxa"/>
            <w:tcBorders>
              <w:top w:val="single" w:sz="4" w:space="0" w:color="auto"/>
              <w:left w:val="single" w:sz="4" w:space="0" w:color="auto"/>
              <w:bottom w:val="single" w:sz="4" w:space="0" w:color="auto"/>
              <w:right w:val="single" w:sz="4" w:space="0" w:color="auto"/>
            </w:tcBorders>
            <w:hideMark/>
          </w:tcPr>
          <w:p w14:paraId="26091A5F" w14:textId="77777777" w:rsidR="00D55133" w:rsidRPr="004000C2" w:rsidRDefault="00D55133">
            <w:pPr>
              <w:jc w:val="both"/>
              <w:rPr>
                <w:sz w:val="22"/>
                <w:szCs w:val="22"/>
              </w:rPr>
            </w:pPr>
            <w:r w:rsidRPr="004000C2">
              <w:rPr>
                <w:sz w:val="22"/>
                <w:szCs w:val="22"/>
              </w:rPr>
              <w:t xml:space="preserve"> </w:t>
            </w:r>
          </w:p>
        </w:tc>
      </w:tr>
      <w:tr w:rsidR="00D55133" w14:paraId="1FBC55CE" w14:textId="77777777" w:rsidTr="00B328E9">
        <w:trPr>
          <w:trHeight w:hRule="exact" w:val="836"/>
        </w:trPr>
        <w:tc>
          <w:tcPr>
            <w:tcW w:w="4238" w:type="dxa"/>
            <w:tcBorders>
              <w:top w:val="single" w:sz="4" w:space="0" w:color="auto"/>
              <w:left w:val="single" w:sz="4" w:space="0" w:color="auto"/>
              <w:bottom w:val="single" w:sz="4" w:space="0" w:color="auto"/>
              <w:right w:val="single" w:sz="4" w:space="0" w:color="auto"/>
            </w:tcBorders>
            <w:vAlign w:val="center"/>
            <w:hideMark/>
          </w:tcPr>
          <w:p w14:paraId="72CC4A8A" w14:textId="77777777" w:rsidR="00D55133" w:rsidRPr="004000C2" w:rsidRDefault="00D55133">
            <w:pPr>
              <w:rPr>
                <w:sz w:val="22"/>
                <w:szCs w:val="22"/>
              </w:rPr>
            </w:pPr>
            <w:r w:rsidRPr="004000C2">
              <w:rPr>
                <w:sz w:val="22"/>
                <w:szCs w:val="22"/>
              </w:rPr>
              <w:t xml:space="preserve">Name of Company representative completing the </w:t>
            </w:r>
            <w:r>
              <w:rPr>
                <w:sz w:val="22"/>
                <w:szCs w:val="22"/>
              </w:rPr>
              <w:t>RFI</w:t>
            </w:r>
          </w:p>
        </w:tc>
        <w:tc>
          <w:tcPr>
            <w:tcW w:w="5297" w:type="dxa"/>
            <w:tcBorders>
              <w:top w:val="single" w:sz="4" w:space="0" w:color="auto"/>
              <w:left w:val="single" w:sz="4" w:space="0" w:color="auto"/>
              <w:bottom w:val="single" w:sz="4" w:space="0" w:color="auto"/>
              <w:right w:val="single" w:sz="4" w:space="0" w:color="auto"/>
            </w:tcBorders>
            <w:hideMark/>
          </w:tcPr>
          <w:p w14:paraId="22548699" w14:textId="77777777" w:rsidR="00D55133" w:rsidRPr="004000C2" w:rsidRDefault="00D55133">
            <w:pPr>
              <w:jc w:val="both"/>
              <w:rPr>
                <w:sz w:val="22"/>
                <w:szCs w:val="22"/>
              </w:rPr>
            </w:pPr>
            <w:r w:rsidRPr="004000C2">
              <w:rPr>
                <w:sz w:val="22"/>
                <w:szCs w:val="22"/>
              </w:rPr>
              <w:t xml:space="preserve"> </w:t>
            </w:r>
          </w:p>
        </w:tc>
      </w:tr>
      <w:tr w:rsidR="00D55133" w14:paraId="18CFB125" w14:textId="77777777" w:rsidTr="00B328E9">
        <w:trPr>
          <w:trHeight w:hRule="exact" w:val="887"/>
        </w:trPr>
        <w:tc>
          <w:tcPr>
            <w:tcW w:w="4238" w:type="dxa"/>
            <w:tcBorders>
              <w:top w:val="single" w:sz="4" w:space="0" w:color="auto"/>
              <w:left w:val="single" w:sz="4" w:space="0" w:color="auto"/>
              <w:bottom w:val="single" w:sz="4" w:space="0" w:color="auto"/>
              <w:right w:val="single" w:sz="4" w:space="0" w:color="auto"/>
            </w:tcBorders>
            <w:vAlign w:val="center"/>
            <w:hideMark/>
          </w:tcPr>
          <w:p w14:paraId="1734787C" w14:textId="77777777" w:rsidR="00D55133" w:rsidRPr="004000C2" w:rsidRDefault="00D55133">
            <w:pPr>
              <w:rPr>
                <w:sz w:val="22"/>
                <w:szCs w:val="22"/>
              </w:rPr>
            </w:pPr>
            <w:r w:rsidRPr="004000C2">
              <w:rPr>
                <w:sz w:val="22"/>
                <w:szCs w:val="22"/>
              </w:rPr>
              <w:t>Contact details (e-mail and telephone number)</w:t>
            </w:r>
          </w:p>
        </w:tc>
        <w:tc>
          <w:tcPr>
            <w:tcW w:w="5297" w:type="dxa"/>
            <w:tcBorders>
              <w:top w:val="single" w:sz="4" w:space="0" w:color="auto"/>
              <w:left w:val="single" w:sz="4" w:space="0" w:color="auto"/>
              <w:bottom w:val="single" w:sz="4" w:space="0" w:color="auto"/>
              <w:right w:val="single" w:sz="4" w:space="0" w:color="auto"/>
            </w:tcBorders>
            <w:hideMark/>
          </w:tcPr>
          <w:p w14:paraId="52FEECCF" w14:textId="77777777" w:rsidR="00D55133" w:rsidRPr="004000C2" w:rsidRDefault="00D55133">
            <w:pPr>
              <w:jc w:val="both"/>
              <w:rPr>
                <w:sz w:val="22"/>
                <w:szCs w:val="22"/>
              </w:rPr>
            </w:pPr>
            <w:r w:rsidRPr="004000C2">
              <w:rPr>
                <w:sz w:val="22"/>
                <w:szCs w:val="22"/>
              </w:rPr>
              <w:t xml:space="preserve"> </w:t>
            </w:r>
          </w:p>
        </w:tc>
      </w:tr>
      <w:tr w:rsidR="00D55133" w14:paraId="11897E9D" w14:textId="77777777" w:rsidTr="00B328E9">
        <w:trPr>
          <w:trHeight w:hRule="exact" w:val="664"/>
        </w:trPr>
        <w:tc>
          <w:tcPr>
            <w:tcW w:w="4238" w:type="dxa"/>
            <w:tcBorders>
              <w:top w:val="single" w:sz="4" w:space="0" w:color="auto"/>
              <w:left w:val="single" w:sz="4" w:space="0" w:color="auto"/>
              <w:bottom w:val="single" w:sz="4" w:space="0" w:color="auto"/>
              <w:right w:val="single" w:sz="4" w:space="0" w:color="auto"/>
            </w:tcBorders>
            <w:vAlign w:val="center"/>
            <w:hideMark/>
          </w:tcPr>
          <w:p w14:paraId="72CB9A27" w14:textId="77777777" w:rsidR="00D55133" w:rsidRPr="004000C2" w:rsidRDefault="00D55133">
            <w:pPr>
              <w:jc w:val="both"/>
              <w:rPr>
                <w:sz w:val="22"/>
                <w:szCs w:val="22"/>
              </w:rPr>
            </w:pPr>
            <w:r w:rsidRPr="004000C2">
              <w:rPr>
                <w:sz w:val="22"/>
                <w:szCs w:val="22"/>
              </w:rPr>
              <w:t>Company web site address</w:t>
            </w:r>
          </w:p>
        </w:tc>
        <w:tc>
          <w:tcPr>
            <w:tcW w:w="5297" w:type="dxa"/>
            <w:tcBorders>
              <w:top w:val="single" w:sz="4" w:space="0" w:color="auto"/>
              <w:left w:val="single" w:sz="4" w:space="0" w:color="auto"/>
              <w:bottom w:val="single" w:sz="4" w:space="0" w:color="auto"/>
              <w:right w:val="single" w:sz="4" w:space="0" w:color="auto"/>
            </w:tcBorders>
            <w:hideMark/>
          </w:tcPr>
          <w:p w14:paraId="07E5AF7A" w14:textId="77777777" w:rsidR="00D55133" w:rsidRPr="004000C2" w:rsidRDefault="00D55133">
            <w:pPr>
              <w:jc w:val="both"/>
              <w:rPr>
                <w:sz w:val="22"/>
                <w:szCs w:val="22"/>
              </w:rPr>
            </w:pPr>
            <w:r w:rsidRPr="004000C2">
              <w:rPr>
                <w:sz w:val="22"/>
                <w:szCs w:val="22"/>
              </w:rPr>
              <w:t xml:space="preserve"> </w:t>
            </w:r>
          </w:p>
        </w:tc>
      </w:tr>
      <w:tr w:rsidR="00D55133" w14:paraId="1F2CB9CA" w14:textId="77777777" w:rsidTr="00B328E9">
        <w:trPr>
          <w:trHeight w:val="717"/>
        </w:trPr>
        <w:tc>
          <w:tcPr>
            <w:tcW w:w="9535" w:type="dxa"/>
            <w:gridSpan w:val="2"/>
            <w:tcBorders>
              <w:top w:val="single" w:sz="4" w:space="0" w:color="auto"/>
              <w:left w:val="single" w:sz="4" w:space="0" w:color="auto"/>
              <w:bottom w:val="single" w:sz="4" w:space="0" w:color="auto"/>
              <w:right w:val="single" w:sz="4" w:space="0" w:color="auto"/>
            </w:tcBorders>
            <w:vAlign w:val="center"/>
          </w:tcPr>
          <w:p w14:paraId="62CB15B7" w14:textId="5EA728A1" w:rsidR="00D55133" w:rsidRPr="00980C8C" w:rsidRDefault="00D55133" w:rsidP="22525269">
            <w:pPr>
              <w:spacing w:after="0" w:line="240" w:lineRule="auto"/>
              <w:jc w:val="center"/>
              <w:rPr>
                <w:b/>
                <w:bCs/>
                <w:i/>
                <w:iCs/>
              </w:rPr>
            </w:pPr>
            <w:r w:rsidRPr="22525269">
              <w:rPr>
                <w:b/>
                <w:bCs/>
                <w:i/>
                <w:iCs/>
              </w:rPr>
              <w:t xml:space="preserve">Note: Please ensure your response in Annex A is no more than </w:t>
            </w:r>
            <w:r w:rsidR="5317AB78" w:rsidRPr="22525269">
              <w:rPr>
                <w:b/>
                <w:bCs/>
                <w:i/>
                <w:iCs/>
              </w:rPr>
              <w:t xml:space="preserve">400 words per </w:t>
            </w:r>
            <w:proofErr w:type="gramStart"/>
            <w:r w:rsidR="5317AB78" w:rsidRPr="22525269">
              <w:rPr>
                <w:b/>
                <w:bCs/>
                <w:i/>
                <w:iCs/>
              </w:rPr>
              <w:t xml:space="preserve">question </w:t>
            </w:r>
            <w:r w:rsidRPr="22525269">
              <w:rPr>
                <w:b/>
                <w:bCs/>
                <w:i/>
                <w:iCs/>
              </w:rPr>
              <w:t xml:space="preserve"> Anything</w:t>
            </w:r>
            <w:proofErr w:type="gramEnd"/>
            <w:r w:rsidRPr="22525269">
              <w:rPr>
                <w:b/>
                <w:bCs/>
                <w:i/>
                <w:iCs/>
              </w:rPr>
              <w:t xml:space="preserve"> greater than this will not be considered. </w:t>
            </w:r>
          </w:p>
          <w:p w14:paraId="240CEEAA" w14:textId="77777777" w:rsidR="00D55133" w:rsidRDefault="00D55133">
            <w:pPr>
              <w:spacing w:after="0" w:line="240" w:lineRule="auto"/>
              <w:rPr>
                <w:i/>
                <w:iCs/>
              </w:rPr>
            </w:pPr>
          </w:p>
        </w:tc>
      </w:tr>
      <w:tr w:rsidR="00D55133" w14:paraId="5161A7AC" w14:textId="77777777" w:rsidTr="00B328E9">
        <w:trPr>
          <w:trHeight w:val="717"/>
        </w:trPr>
        <w:tc>
          <w:tcPr>
            <w:tcW w:w="9535" w:type="dxa"/>
            <w:gridSpan w:val="2"/>
            <w:tcBorders>
              <w:top w:val="single" w:sz="4" w:space="0" w:color="auto"/>
              <w:left w:val="single" w:sz="4" w:space="0" w:color="auto"/>
              <w:bottom w:val="single" w:sz="4" w:space="0" w:color="auto"/>
              <w:right w:val="single" w:sz="4" w:space="0" w:color="auto"/>
            </w:tcBorders>
            <w:vAlign w:val="center"/>
          </w:tcPr>
          <w:p w14:paraId="5093CE64" w14:textId="367B825F" w:rsidR="00D55133" w:rsidRPr="008E6E0F" w:rsidRDefault="00C93972" w:rsidP="000C36E8">
            <w:pPr>
              <w:rPr>
                <w:sz w:val="22"/>
              </w:rPr>
            </w:pPr>
            <w:r>
              <w:rPr>
                <w:sz w:val="22"/>
              </w:rPr>
              <w:t>Q.</w:t>
            </w:r>
            <w:r w:rsidR="00D55133">
              <w:rPr>
                <w:sz w:val="22"/>
              </w:rPr>
              <w:t>1</w:t>
            </w:r>
            <w:r w:rsidR="00EB706A">
              <w:rPr>
                <w:sz w:val="22"/>
              </w:rPr>
              <w:t xml:space="preserve"> Technical</w:t>
            </w:r>
          </w:p>
        </w:tc>
      </w:tr>
      <w:tr w:rsidR="00D55133" w14:paraId="57B9BF53" w14:textId="77777777" w:rsidTr="00B328E9">
        <w:trPr>
          <w:trHeight w:val="717"/>
        </w:trPr>
        <w:tc>
          <w:tcPr>
            <w:tcW w:w="9535" w:type="dxa"/>
            <w:gridSpan w:val="2"/>
            <w:tcBorders>
              <w:top w:val="single" w:sz="4" w:space="0" w:color="auto"/>
              <w:left w:val="single" w:sz="4" w:space="0" w:color="auto"/>
              <w:bottom w:val="single" w:sz="4" w:space="0" w:color="auto"/>
              <w:right w:val="single" w:sz="4" w:space="0" w:color="auto"/>
            </w:tcBorders>
            <w:vAlign w:val="center"/>
          </w:tcPr>
          <w:p w14:paraId="677A3E6D" w14:textId="694B8ADA" w:rsidR="00D55133" w:rsidRPr="008E6E0F" w:rsidRDefault="00C93972" w:rsidP="00EB706A">
            <w:pPr>
              <w:spacing w:line="240" w:lineRule="auto"/>
              <w:rPr>
                <w:sz w:val="22"/>
                <w:szCs w:val="22"/>
              </w:rPr>
            </w:pPr>
            <w:r>
              <w:rPr>
                <w:sz w:val="22"/>
                <w:szCs w:val="22"/>
              </w:rPr>
              <w:t>Q.</w:t>
            </w:r>
            <w:r w:rsidR="00D55133">
              <w:rPr>
                <w:sz w:val="22"/>
                <w:szCs w:val="22"/>
              </w:rPr>
              <w:t>2</w:t>
            </w:r>
            <w:r w:rsidR="00EB706A">
              <w:rPr>
                <w:sz w:val="22"/>
                <w:szCs w:val="22"/>
              </w:rPr>
              <w:t xml:space="preserve"> </w:t>
            </w:r>
            <w:r w:rsidR="00C37233">
              <w:rPr>
                <w:sz w:val="22"/>
                <w:szCs w:val="22"/>
              </w:rPr>
              <w:t>Tec</w:t>
            </w:r>
            <w:r w:rsidR="00C37233">
              <w:rPr>
                <w:sz w:val="22"/>
              </w:rPr>
              <w:t>hnical</w:t>
            </w:r>
          </w:p>
        </w:tc>
      </w:tr>
      <w:tr w:rsidR="00D55133" w14:paraId="373EC972" w14:textId="77777777" w:rsidTr="00B328E9">
        <w:trPr>
          <w:trHeight w:val="717"/>
        </w:trPr>
        <w:tc>
          <w:tcPr>
            <w:tcW w:w="9535" w:type="dxa"/>
            <w:gridSpan w:val="2"/>
            <w:tcBorders>
              <w:top w:val="single" w:sz="4" w:space="0" w:color="auto"/>
              <w:left w:val="single" w:sz="4" w:space="0" w:color="auto"/>
              <w:bottom w:val="single" w:sz="4" w:space="0" w:color="auto"/>
              <w:right w:val="single" w:sz="4" w:space="0" w:color="auto"/>
            </w:tcBorders>
            <w:vAlign w:val="center"/>
          </w:tcPr>
          <w:p w14:paraId="1A43D493" w14:textId="7D2F24D0" w:rsidR="00D55133" w:rsidRPr="00C93972" w:rsidRDefault="00E9784D" w:rsidP="00C93972">
            <w:pPr>
              <w:rPr>
                <w:sz w:val="22"/>
              </w:rPr>
            </w:pPr>
            <w:r>
              <w:rPr>
                <w:sz w:val="22"/>
              </w:rPr>
              <w:t>Q.3</w:t>
            </w:r>
            <w:r w:rsidR="00C37233">
              <w:rPr>
                <w:sz w:val="22"/>
              </w:rPr>
              <w:t xml:space="preserve"> T</w:t>
            </w:r>
            <w:r w:rsidR="00C93972">
              <w:rPr>
                <w:sz w:val="22"/>
              </w:rPr>
              <w:t>e</w:t>
            </w:r>
            <w:r w:rsidR="00C37233">
              <w:rPr>
                <w:sz w:val="22"/>
              </w:rPr>
              <w:t>chnical</w:t>
            </w:r>
          </w:p>
        </w:tc>
      </w:tr>
      <w:tr w:rsidR="00D55133" w14:paraId="316D94E5" w14:textId="77777777" w:rsidTr="00B328E9">
        <w:trPr>
          <w:trHeight w:val="717"/>
        </w:trPr>
        <w:tc>
          <w:tcPr>
            <w:tcW w:w="9535" w:type="dxa"/>
            <w:gridSpan w:val="2"/>
            <w:tcBorders>
              <w:top w:val="single" w:sz="4" w:space="0" w:color="auto"/>
              <w:left w:val="single" w:sz="4" w:space="0" w:color="auto"/>
              <w:bottom w:val="single" w:sz="4" w:space="0" w:color="auto"/>
              <w:right w:val="single" w:sz="4" w:space="0" w:color="auto"/>
            </w:tcBorders>
            <w:vAlign w:val="center"/>
          </w:tcPr>
          <w:p w14:paraId="04970A2A" w14:textId="7AE762B1" w:rsidR="00D55133" w:rsidRPr="008E6E0F" w:rsidRDefault="00E9784D" w:rsidP="00C93972">
            <w:pPr>
              <w:rPr>
                <w:sz w:val="22"/>
              </w:rPr>
            </w:pPr>
            <w:r>
              <w:rPr>
                <w:sz w:val="22"/>
              </w:rPr>
              <w:t>Q.</w:t>
            </w:r>
            <w:r w:rsidR="00D55133">
              <w:rPr>
                <w:sz w:val="22"/>
              </w:rPr>
              <w:t>4</w:t>
            </w:r>
            <w:r w:rsidR="00C37233">
              <w:rPr>
                <w:sz w:val="22"/>
              </w:rPr>
              <w:t xml:space="preserve"> Technical</w:t>
            </w:r>
          </w:p>
        </w:tc>
      </w:tr>
      <w:tr w:rsidR="00D55133" w14:paraId="6E8E87D5" w14:textId="77777777" w:rsidTr="00B328E9">
        <w:trPr>
          <w:trHeight w:val="717"/>
        </w:trPr>
        <w:tc>
          <w:tcPr>
            <w:tcW w:w="9535" w:type="dxa"/>
            <w:gridSpan w:val="2"/>
            <w:tcBorders>
              <w:top w:val="single" w:sz="4" w:space="0" w:color="auto"/>
              <w:left w:val="single" w:sz="4" w:space="0" w:color="auto"/>
              <w:bottom w:val="single" w:sz="4" w:space="0" w:color="auto"/>
              <w:right w:val="single" w:sz="4" w:space="0" w:color="auto"/>
            </w:tcBorders>
            <w:vAlign w:val="center"/>
          </w:tcPr>
          <w:p w14:paraId="14BB3FE2" w14:textId="754CC7E2" w:rsidR="00D55133" w:rsidRDefault="007F7AB2" w:rsidP="00C93972">
            <w:pPr>
              <w:rPr>
                <w:sz w:val="22"/>
              </w:rPr>
            </w:pPr>
            <w:r>
              <w:rPr>
                <w:sz w:val="22"/>
              </w:rPr>
              <w:t>Q.</w:t>
            </w:r>
            <w:r w:rsidR="00D55133">
              <w:rPr>
                <w:sz w:val="22"/>
              </w:rPr>
              <w:t>5</w:t>
            </w:r>
            <w:r w:rsidR="00C37233">
              <w:rPr>
                <w:sz w:val="22"/>
              </w:rPr>
              <w:t xml:space="preserve"> Technical</w:t>
            </w:r>
          </w:p>
        </w:tc>
      </w:tr>
      <w:tr w:rsidR="00D55133" w14:paraId="45AE7712" w14:textId="77777777" w:rsidTr="00B328E9">
        <w:trPr>
          <w:trHeight w:val="717"/>
        </w:trPr>
        <w:tc>
          <w:tcPr>
            <w:tcW w:w="9535" w:type="dxa"/>
            <w:gridSpan w:val="2"/>
            <w:tcBorders>
              <w:top w:val="single" w:sz="4" w:space="0" w:color="auto"/>
              <w:left w:val="single" w:sz="4" w:space="0" w:color="auto"/>
              <w:bottom w:val="single" w:sz="4" w:space="0" w:color="auto"/>
              <w:right w:val="single" w:sz="4" w:space="0" w:color="auto"/>
            </w:tcBorders>
            <w:vAlign w:val="center"/>
          </w:tcPr>
          <w:p w14:paraId="05CA871F" w14:textId="326E79D7" w:rsidR="00D55133" w:rsidRDefault="007F7AB2" w:rsidP="00C93972">
            <w:pPr>
              <w:rPr>
                <w:sz w:val="22"/>
              </w:rPr>
            </w:pPr>
            <w:r>
              <w:rPr>
                <w:sz w:val="22"/>
              </w:rPr>
              <w:t>Q.</w:t>
            </w:r>
            <w:r w:rsidR="00D55133">
              <w:rPr>
                <w:sz w:val="22"/>
              </w:rPr>
              <w:t>6</w:t>
            </w:r>
            <w:r w:rsidR="00C37233">
              <w:rPr>
                <w:sz w:val="22"/>
              </w:rPr>
              <w:t xml:space="preserve"> Technical</w:t>
            </w:r>
          </w:p>
        </w:tc>
      </w:tr>
      <w:tr w:rsidR="00D55133" w14:paraId="2F9284D7" w14:textId="77777777" w:rsidTr="00B328E9">
        <w:trPr>
          <w:trHeight w:val="717"/>
        </w:trPr>
        <w:tc>
          <w:tcPr>
            <w:tcW w:w="9535" w:type="dxa"/>
            <w:gridSpan w:val="2"/>
            <w:tcBorders>
              <w:top w:val="single" w:sz="4" w:space="0" w:color="auto"/>
              <w:left w:val="single" w:sz="4" w:space="0" w:color="auto"/>
              <w:bottom w:val="single" w:sz="4" w:space="0" w:color="auto"/>
              <w:right w:val="single" w:sz="4" w:space="0" w:color="auto"/>
            </w:tcBorders>
            <w:vAlign w:val="center"/>
          </w:tcPr>
          <w:p w14:paraId="6A0DD432" w14:textId="160F12CB" w:rsidR="00D55133" w:rsidRDefault="007F7AB2" w:rsidP="00C93972">
            <w:pPr>
              <w:rPr>
                <w:sz w:val="22"/>
              </w:rPr>
            </w:pPr>
            <w:r>
              <w:rPr>
                <w:sz w:val="22"/>
              </w:rPr>
              <w:t>Q.</w:t>
            </w:r>
            <w:r w:rsidR="00D55133">
              <w:rPr>
                <w:sz w:val="22"/>
              </w:rPr>
              <w:t>7</w:t>
            </w:r>
            <w:r w:rsidR="00C37233">
              <w:rPr>
                <w:sz w:val="22"/>
              </w:rPr>
              <w:t xml:space="preserve"> Commercial</w:t>
            </w:r>
          </w:p>
        </w:tc>
      </w:tr>
      <w:tr w:rsidR="00D55133" w14:paraId="4ECE4DF1" w14:textId="77777777" w:rsidTr="00B328E9">
        <w:trPr>
          <w:trHeight w:val="717"/>
        </w:trPr>
        <w:tc>
          <w:tcPr>
            <w:tcW w:w="9535" w:type="dxa"/>
            <w:gridSpan w:val="2"/>
            <w:tcBorders>
              <w:top w:val="single" w:sz="4" w:space="0" w:color="auto"/>
              <w:left w:val="single" w:sz="4" w:space="0" w:color="auto"/>
              <w:bottom w:val="single" w:sz="4" w:space="0" w:color="auto"/>
              <w:right w:val="single" w:sz="4" w:space="0" w:color="auto"/>
            </w:tcBorders>
            <w:vAlign w:val="center"/>
          </w:tcPr>
          <w:p w14:paraId="0EE0529F" w14:textId="419B1451" w:rsidR="00D55133" w:rsidRDefault="007F7AB2" w:rsidP="00C93972">
            <w:pPr>
              <w:rPr>
                <w:sz w:val="22"/>
                <w:szCs w:val="22"/>
              </w:rPr>
            </w:pPr>
            <w:r>
              <w:rPr>
                <w:sz w:val="22"/>
                <w:szCs w:val="22"/>
              </w:rPr>
              <w:t>Q.</w:t>
            </w:r>
            <w:r w:rsidR="00D55133" w:rsidRPr="6E0BAF10">
              <w:rPr>
                <w:sz w:val="22"/>
                <w:szCs w:val="22"/>
              </w:rPr>
              <w:t>8</w:t>
            </w:r>
            <w:r w:rsidR="00C37233">
              <w:rPr>
                <w:sz w:val="22"/>
                <w:szCs w:val="22"/>
              </w:rPr>
              <w:t xml:space="preserve"> </w:t>
            </w:r>
            <w:r w:rsidR="00C37233">
              <w:rPr>
                <w:sz w:val="22"/>
              </w:rPr>
              <w:t>Commercial</w:t>
            </w:r>
          </w:p>
        </w:tc>
      </w:tr>
      <w:tr w:rsidR="007E6025" w14:paraId="0D4B431F" w14:textId="77777777" w:rsidTr="00B328E9">
        <w:trPr>
          <w:trHeight w:val="717"/>
        </w:trPr>
        <w:tc>
          <w:tcPr>
            <w:tcW w:w="9535" w:type="dxa"/>
            <w:gridSpan w:val="2"/>
            <w:tcBorders>
              <w:top w:val="single" w:sz="4" w:space="0" w:color="auto"/>
              <w:left w:val="single" w:sz="4" w:space="0" w:color="auto"/>
              <w:bottom w:val="single" w:sz="4" w:space="0" w:color="auto"/>
              <w:right w:val="single" w:sz="4" w:space="0" w:color="auto"/>
            </w:tcBorders>
            <w:vAlign w:val="center"/>
          </w:tcPr>
          <w:p w14:paraId="13325749" w14:textId="160BB632" w:rsidR="007E6025" w:rsidRPr="6E0BAF10" w:rsidRDefault="007F7AB2">
            <w:pPr>
              <w:rPr>
                <w:sz w:val="22"/>
              </w:rPr>
            </w:pPr>
            <w:r>
              <w:rPr>
                <w:sz w:val="22"/>
              </w:rPr>
              <w:t>Q.</w:t>
            </w:r>
            <w:r w:rsidR="007E6025">
              <w:rPr>
                <w:sz w:val="22"/>
              </w:rPr>
              <w:t>9</w:t>
            </w:r>
            <w:r w:rsidR="000C36E8">
              <w:rPr>
                <w:sz w:val="22"/>
              </w:rPr>
              <w:t xml:space="preserve"> </w:t>
            </w:r>
            <w:r w:rsidR="00C37233">
              <w:rPr>
                <w:sz w:val="22"/>
              </w:rPr>
              <w:t>Commercial</w:t>
            </w:r>
          </w:p>
        </w:tc>
      </w:tr>
      <w:tr w:rsidR="000C36E8" w14:paraId="6AF374F7" w14:textId="77777777" w:rsidTr="00B328E9">
        <w:trPr>
          <w:trHeight w:val="717"/>
        </w:trPr>
        <w:tc>
          <w:tcPr>
            <w:tcW w:w="9535" w:type="dxa"/>
            <w:gridSpan w:val="2"/>
            <w:tcBorders>
              <w:top w:val="single" w:sz="4" w:space="0" w:color="auto"/>
              <w:left w:val="single" w:sz="4" w:space="0" w:color="auto"/>
              <w:bottom w:val="single" w:sz="4" w:space="0" w:color="auto"/>
              <w:right w:val="single" w:sz="4" w:space="0" w:color="auto"/>
            </w:tcBorders>
            <w:vAlign w:val="center"/>
          </w:tcPr>
          <w:p w14:paraId="35A08AA4" w14:textId="3167C032" w:rsidR="000C36E8" w:rsidRDefault="007F7AB2">
            <w:pPr>
              <w:rPr>
                <w:sz w:val="22"/>
              </w:rPr>
            </w:pPr>
            <w:r>
              <w:rPr>
                <w:sz w:val="22"/>
              </w:rPr>
              <w:t>Q.</w:t>
            </w:r>
            <w:r w:rsidR="000C36E8">
              <w:rPr>
                <w:sz w:val="22"/>
              </w:rPr>
              <w:t>10</w:t>
            </w:r>
            <w:r w:rsidR="00C37233">
              <w:rPr>
                <w:sz w:val="22"/>
              </w:rPr>
              <w:t xml:space="preserve"> Commercial</w:t>
            </w:r>
          </w:p>
        </w:tc>
      </w:tr>
      <w:tr w:rsidR="00D55133" w14:paraId="48735683" w14:textId="77777777" w:rsidTr="00B328E9">
        <w:trPr>
          <w:trHeight w:val="717"/>
        </w:trPr>
        <w:tc>
          <w:tcPr>
            <w:tcW w:w="9535" w:type="dxa"/>
            <w:gridSpan w:val="2"/>
            <w:tcBorders>
              <w:top w:val="single" w:sz="4" w:space="0" w:color="auto"/>
              <w:left w:val="single" w:sz="4" w:space="0" w:color="auto"/>
              <w:bottom w:val="single" w:sz="4" w:space="0" w:color="auto"/>
              <w:right w:val="single" w:sz="4" w:space="0" w:color="auto"/>
            </w:tcBorders>
            <w:vAlign w:val="center"/>
          </w:tcPr>
          <w:p w14:paraId="0E46AD4F" w14:textId="58D43556" w:rsidR="00D55133" w:rsidRPr="00004C64" w:rsidRDefault="00D55133" w:rsidP="00004C64">
            <w:pPr>
              <w:rPr>
                <w:sz w:val="22"/>
                <w:szCs w:val="22"/>
              </w:rPr>
            </w:pPr>
            <w:r w:rsidRPr="00AC3647">
              <w:rPr>
                <w:sz w:val="22"/>
                <w:szCs w:val="22"/>
              </w:rPr>
              <w:t xml:space="preserve">Please use this space to provide any further information you wish to assist the Authority in achieving the desired outcomes listed in </w:t>
            </w:r>
            <w:r>
              <w:rPr>
                <w:sz w:val="22"/>
                <w:szCs w:val="22"/>
              </w:rPr>
              <w:t>s</w:t>
            </w:r>
            <w:r w:rsidRPr="00AC3647">
              <w:rPr>
                <w:sz w:val="22"/>
                <w:szCs w:val="22"/>
              </w:rPr>
              <w:t xml:space="preserve">ection </w:t>
            </w:r>
            <w:r w:rsidR="00C37233">
              <w:rPr>
                <w:sz w:val="22"/>
                <w:szCs w:val="22"/>
              </w:rPr>
              <w:t xml:space="preserve">3 </w:t>
            </w:r>
            <w:r w:rsidRPr="00AC3647">
              <w:rPr>
                <w:sz w:val="22"/>
                <w:szCs w:val="22"/>
              </w:rPr>
              <w:t xml:space="preserve">of this </w:t>
            </w:r>
            <w:r>
              <w:rPr>
                <w:sz w:val="22"/>
                <w:szCs w:val="22"/>
              </w:rPr>
              <w:t>RFI</w:t>
            </w:r>
            <w:r w:rsidRPr="00AC3647">
              <w:rPr>
                <w:sz w:val="22"/>
                <w:szCs w:val="22"/>
              </w:rPr>
              <w:t>:</w:t>
            </w:r>
          </w:p>
        </w:tc>
      </w:tr>
    </w:tbl>
    <w:p w14:paraId="65DA51FE" w14:textId="4F1536C3" w:rsidR="00C871EF" w:rsidRPr="00C871EF" w:rsidRDefault="00C871EF" w:rsidP="00C871EF">
      <w:pPr>
        <w:rPr>
          <w:sz w:val="22"/>
          <w:shd w:val="clear" w:color="auto" w:fill="FFFFFF"/>
        </w:rPr>
      </w:pPr>
    </w:p>
    <w:sectPr w:rsidR="00C871EF" w:rsidRPr="00C871EF">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43259" w14:textId="77777777" w:rsidR="00512678" w:rsidRDefault="00512678" w:rsidP="005E64CD">
      <w:pPr>
        <w:spacing w:after="0" w:line="240" w:lineRule="auto"/>
      </w:pPr>
      <w:r>
        <w:separator/>
      </w:r>
    </w:p>
  </w:endnote>
  <w:endnote w:type="continuationSeparator" w:id="0">
    <w:p w14:paraId="10FD507B" w14:textId="77777777" w:rsidR="00512678" w:rsidRDefault="00512678" w:rsidP="005E64CD">
      <w:pPr>
        <w:spacing w:after="0" w:line="240" w:lineRule="auto"/>
      </w:pPr>
      <w:r>
        <w:continuationSeparator/>
      </w:r>
    </w:p>
  </w:endnote>
  <w:endnote w:type="continuationNotice" w:id="1">
    <w:p w14:paraId="2105CDB0" w14:textId="77777777" w:rsidR="00512678" w:rsidRDefault="005126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EAFE4" w14:textId="5B078B89" w:rsidR="005E64CD" w:rsidRDefault="005E64CD">
    <w:pPr>
      <w:pStyle w:val="Footer"/>
    </w:pPr>
    <w:r>
      <w:rPr>
        <w:noProof/>
      </w:rPr>
      <mc:AlternateContent>
        <mc:Choice Requires="wps">
          <w:drawing>
            <wp:anchor distT="0" distB="0" distL="0" distR="0" simplePos="0" relativeHeight="251658244" behindDoc="0" locked="0" layoutInCell="1" allowOverlap="1" wp14:anchorId="4B80F031" wp14:editId="5BAE058E">
              <wp:simplePos x="635" y="635"/>
              <wp:positionH relativeFrom="page">
                <wp:align>center</wp:align>
              </wp:positionH>
              <wp:positionV relativeFrom="page">
                <wp:align>bottom</wp:align>
              </wp:positionV>
              <wp:extent cx="443865" cy="443865"/>
              <wp:effectExtent l="0" t="0" r="14605" b="0"/>
              <wp:wrapNone/>
              <wp:docPr id="389946099" name="Text Box 5" descr="UK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C0A8D3" w14:textId="03196ED0" w:rsidR="005E64CD" w:rsidRPr="005E64CD" w:rsidRDefault="005E64CD" w:rsidP="005E64CD">
                          <w:pPr>
                            <w:spacing w:after="0"/>
                            <w:rPr>
                              <w:noProof/>
                              <w:sz w:val="22"/>
                            </w:rPr>
                          </w:pPr>
                          <w:r w:rsidRPr="005E64CD">
                            <w:rPr>
                              <w:noProof/>
                              <w:sz w:val="22"/>
                            </w:rPr>
                            <w:t>UK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80F031" id="_x0000_t202" coordsize="21600,21600" o:spt="202" path="m,l,21600r21600,l21600,xe">
              <v:stroke joinstyle="miter"/>
              <v:path gradientshapeok="t" o:connecttype="rect"/>
            </v:shapetype>
            <v:shape id="Text Box 5" o:spid="_x0000_s1028" type="#_x0000_t202" alt="UK OFFICIAL"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1DC0A8D3" w14:textId="03196ED0" w:rsidR="005E64CD" w:rsidRPr="005E64CD" w:rsidRDefault="005E64CD" w:rsidP="005E64CD">
                    <w:pPr>
                      <w:spacing w:after="0"/>
                      <w:rPr>
                        <w:noProof/>
                        <w:sz w:val="22"/>
                      </w:rPr>
                    </w:pPr>
                    <w:r w:rsidRPr="005E64CD">
                      <w:rPr>
                        <w:noProof/>
                        <w:sz w:val="22"/>
                      </w:rPr>
                      <w:t>UK 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1F493" w14:textId="38CD24FC" w:rsidR="005E64CD" w:rsidRDefault="005E64CD">
    <w:pPr>
      <w:pStyle w:val="Footer"/>
    </w:pPr>
    <w:r>
      <w:rPr>
        <w:noProof/>
      </w:rPr>
      <mc:AlternateContent>
        <mc:Choice Requires="wps">
          <w:drawing>
            <wp:anchor distT="0" distB="0" distL="0" distR="0" simplePos="0" relativeHeight="251658245" behindDoc="0" locked="0" layoutInCell="1" allowOverlap="1" wp14:anchorId="3110A912" wp14:editId="6D616DD5">
              <wp:simplePos x="914400" y="10071100"/>
              <wp:positionH relativeFrom="page">
                <wp:align>center</wp:align>
              </wp:positionH>
              <wp:positionV relativeFrom="page">
                <wp:align>bottom</wp:align>
              </wp:positionV>
              <wp:extent cx="443865" cy="443865"/>
              <wp:effectExtent l="0" t="0" r="14605" b="0"/>
              <wp:wrapNone/>
              <wp:docPr id="1253765253" name="Text Box 6" descr="UK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984407" w14:textId="2C769391" w:rsidR="005E64CD" w:rsidRPr="005E64CD" w:rsidRDefault="005E64CD" w:rsidP="005E64CD">
                          <w:pPr>
                            <w:spacing w:after="0"/>
                            <w:rPr>
                              <w:noProof/>
                              <w:sz w:val="22"/>
                            </w:rPr>
                          </w:pPr>
                          <w:r w:rsidRPr="005E64CD">
                            <w:rPr>
                              <w:noProof/>
                              <w:sz w:val="22"/>
                            </w:rPr>
                            <w:t>UK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10A912" id="_x0000_t202" coordsize="21600,21600" o:spt="202" path="m,l,21600r21600,l21600,xe">
              <v:stroke joinstyle="miter"/>
              <v:path gradientshapeok="t" o:connecttype="rect"/>
            </v:shapetype>
            <v:shape id="Text Box 6" o:spid="_x0000_s1029" type="#_x0000_t202" alt="UK OFFICIAL" style="position:absolute;left:0;text-align:left;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40984407" w14:textId="2C769391" w:rsidR="005E64CD" w:rsidRPr="005E64CD" w:rsidRDefault="005E64CD" w:rsidP="005E64CD">
                    <w:pPr>
                      <w:spacing w:after="0"/>
                      <w:rPr>
                        <w:noProof/>
                        <w:sz w:val="22"/>
                      </w:rPr>
                    </w:pPr>
                    <w:r w:rsidRPr="005E64CD">
                      <w:rPr>
                        <w:noProof/>
                        <w:sz w:val="22"/>
                      </w:rPr>
                      <w:t>UK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D3425" w14:textId="17B2E968" w:rsidR="005E64CD" w:rsidRDefault="005E64CD">
    <w:pPr>
      <w:pStyle w:val="Footer"/>
    </w:pPr>
    <w:r>
      <w:rPr>
        <w:noProof/>
      </w:rPr>
      <mc:AlternateContent>
        <mc:Choice Requires="wps">
          <w:drawing>
            <wp:anchor distT="0" distB="0" distL="0" distR="0" simplePos="0" relativeHeight="251658243" behindDoc="0" locked="0" layoutInCell="1" allowOverlap="1" wp14:anchorId="45B10483" wp14:editId="4931C089">
              <wp:simplePos x="635" y="635"/>
              <wp:positionH relativeFrom="page">
                <wp:align>center</wp:align>
              </wp:positionH>
              <wp:positionV relativeFrom="page">
                <wp:align>bottom</wp:align>
              </wp:positionV>
              <wp:extent cx="443865" cy="443865"/>
              <wp:effectExtent l="0" t="0" r="14605" b="0"/>
              <wp:wrapNone/>
              <wp:docPr id="1667873400" name="Text Box 4" descr="UK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B47F1D" w14:textId="7F7D3D2B" w:rsidR="005E64CD" w:rsidRPr="005E64CD" w:rsidRDefault="005E64CD" w:rsidP="005E64CD">
                          <w:pPr>
                            <w:spacing w:after="0"/>
                            <w:rPr>
                              <w:noProof/>
                              <w:sz w:val="22"/>
                            </w:rPr>
                          </w:pPr>
                          <w:r w:rsidRPr="005E64CD">
                            <w:rPr>
                              <w:noProof/>
                              <w:sz w:val="22"/>
                            </w:rPr>
                            <w:t>UK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B10483" id="_x0000_t202" coordsize="21600,21600" o:spt="202" path="m,l,21600r21600,l21600,xe">
              <v:stroke joinstyle="miter"/>
              <v:path gradientshapeok="t" o:connecttype="rect"/>
            </v:shapetype>
            <v:shape id="Text Box 4" o:spid="_x0000_s1031" type="#_x0000_t202" alt="UK OFFICIAL" style="position:absolute;left:0;text-align:left;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38B47F1D" w14:textId="7F7D3D2B" w:rsidR="005E64CD" w:rsidRPr="005E64CD" w:rsidRDefault="005E64CD" w:rsidP="005E64CD">
                    <w:pPr>
                      <w:spacing w:after="0"/>
                      <w:rPr>
                        <w:noProof/>
                        <w:sz w:val="22"/>
                      </w:rPr>
                    </w:pPr>
                    <w:r w:rsidRPr="005E64CD">
                      <w:rPr>
                        <w:noProof/>
                        <w:sz w:val="22"/>
                      </w:rPr>
                      <w:t>UK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B28A4" w14:textId="77777777" w:rsidR="00512678" w:rsidRDefault="00512678" w:rsidP="005E64CD">
      <w:pPr>
        <w:spacing w:after="0" w:line="240" w:lineRule="auto"/>
      </w:pPr>
      <w:r>
        <w:separator/>
      </w:r>
    </w:p>
  </w:footnote>
  <w:footnote w:type="continuationSeparator" w:id="0">
    <w:p w14:paraId="6E664FA4" w14:textId="77777777" w:rsidR="00512678" w:rsidRDefault="00512678" w:rsidP="005E64CD">
      <w:pPr>
        <w:spacing w:after="0" w:line="240" w:lineRule="auto"/>
      </w:pPr>
      <w:r>
        <w:continuationSeparator/>
      </w:r>
    </w:p>
  </w:footnote>
  <w:footnote w:type="continuationNotice" w:id="1">
    <w:p w14:paraId="33E5716C" w14:textId="77777777" w:rsidR="00512678" w:rsidRDefault="005126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D5B4E" w14:textId="189BE628" w:rsidR="005E64CD" w:rsidRDefault="005E64CD">
    <w:pPr>
      <w:pStyle w:val="Header"/>
    </w:pPr>
    <w:r>
      <w:rPr>
        <w:noProof/>
      </w:rPr>
      <mc:AlternateContent>
        <mc:Choice Requires="wps">
          <w:drawing>
            <wp:anchor distT="0" distB="0" distL="0" distR="0" simplePos="0" relativeHeight="251658241" behindDoc="0" locked="0" layoutInCell="1" allowOverlap="1" wp14:anchorId="2FD93B83" wp14:editId="73A79549">
              <wp:simplePos x="635" y="635"/>
              <wp:positionH relativeFrom="page">
                <wp:align>center</wp:align>
              </wp:positionH>
              <wp:positionV relativeFrom="page">
                <wp:align>top</wp:align>
              </wp:positionV>
              <wp:extent cx="443865" cy="443865"/>
              <wp:effectExtent l="0" t="0" r="14605" b="17145"/>
              <wp:wrapNone/>
              <wp:docPr id="1009862405" name="Text Box 2" descr="UK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303F7A" w14:textId="3CFFE431" w:rsidR="005E64CD" w:rsidRPr="005E64CD" w:rsidRDefault="005E64CD" w:rsidP="005E64CD">
                          <w:pPr>
                            <w:spacing w:after="0"/>
                            <w:rPr>
                              <w:noProof/>
                              <w:sz w:val="22"/>
                            </w:rPr>
                          </w:pPr>
                          <w:r w:rsidRPr="005E64CD">
                            <w:rPr>
                              <w:noProof/>
                              <w:sz w:val="22"/>
                            </w:rPr>
                            <w:t>UK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D93B83" id="_x0000_t202" coordsize="21600,21600" o:spt="202" path="m,l,21600r21600,l21600,xe">
              <v:stroke joinstyle="miter"/>
              <v:path gradientshapeok="t" o:connecttype="rect"/>
            </v:shapetype>
            <v:shape id="Text Box 2" o:spid="_x0000_s1026" type="#_x0000_t202" alt="UK OFFICIAL" style="position:absolute;left:0;text-align:left;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13303F7A" w14:textId="3CFFE431" w:rsidR="005E64CD" w:rsidRPr="005E64CD" w:rsidRDefault="005E64CD" w:rsidP="005E64CD">
                    <w:pPr>
                      <w:spacing w:after="0"/>
                      <w:rPr>
                        <w:noProof/>
                        <w:sz w:val="22"/>
                      </w:rPr>
                    </w:pPr>
                    <w:r w:rsidRPr="005E64CD">
                      <w:rPr>
                        <w:noProof/>
                        <w:sz w:val="22"/>
                      </w:rPr>
                      <w:t>UK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840F4" w14:textId="31FEA42B" w:rsidR="005E64CD" w:rsidRDefault="005E64CD">
    <w:pPr>
      <w:pStyle w:val="Header"/>
    </w:pPr>
    <w:r>
      <w:rPr>
        <w:noProof/>
      </w:rPr>
      <mc:AlternateContent>
        <mc:Choice Requires="wps">
          <w:drawing>
            <wp:anchor distT="0" distB="0" distL="0" distR="0" simplePos="0" relativeHeight="251658242" behindDoc="0" locked="0" layoutInCell="1" allowOverlap="1" wp14:anchorId="10ECC098" wp14:editId="1754B5B5">
              <wp:simplePos x="914400" y="450850"/>
              <wp:positionH relativeFrom="page">
                <wp:align>center</wp:align>
              </wp:positionH>
              <wp:positionV relativeFrom="page">
                <wp:align>top</wp:align>
              </wp:positionV>
              <wp:extent cx="443865" cy="443865"/>
              <wp:effectExtent l="0" t="0" r="14605" b="17145"/>
              <wp:wrapNone/>
              <wp:docPr id="1087553142" name="Text Box 3" descr="UK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D2B55E" w14:textId="4E849C02" w:rsidR="005E64CD" w:rsidRPr="005E64CD" w:rsidRDefault="005E64CD" w:rsidP="005E64CD">
                          <w:pPr>
                            <w:spacing w:after="0"/>
                            <w:rPr>
                              <w:noProof/>
                              <w:sz w:val="22"/>
                            </w:rPr>
                          </w:pPr>
                          <w:r w:rsidRPr="005E64CD">
                            <w:rPr>
                              <w:noProof/>
                              <w:sz w:val="22"/>
                            </w:rPr>
                            <w:t>UK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ECC098" id="_x0000_t202" coordsize="21600,21600" o:spt="202" path="m,l,21600r21600,l21600,xe">
              <v:stroke joinstyle="miter"/>
              <v:path gradientshapeok="t" o:connecttype="rect"/>
            </v:shapetype>
            <v:shape id="Text Box 3" o:spid="_x0000_s1027" type="#_x0000_t202" alt="UK OFFICIAL" style="position:absolute;left:0;text-align:left;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20D2B55E" w14:textId="4E849C02" w:rsidR="005E64CD" w:rsidRPr="005E64CD" w:rsidRDefault="005E64CD" w:rsidP="005E64CD">
                    <w:pPr>
                      <w:spacing w:after="0"/>
                      <w:rPr>
                        <w:noProof/>
                        <w:sz w:val="22"/>
                      </w:rPr>
                    </w:pPr>
                    <w:r w:rsidRPr="005E64CD">
                      <w:rPr>
                        <w:noProof/>
                        <w:sz w:val="22"/>
                      </w:rPr>
                      <w:t>UK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73B4F" w14:textId="3E2D9384" w:rsidR="005E64CD" w:rsidRDefault="005E64CD">
    <w:pPr>
      <w:pStyle w:val="Header"/>
    </w:pPr>
    <w:r>
      <w:rPr>
        <w:noProof/>
      </w:rPr>
      <mc:AlternateContent>
        <mc:Choice Requires="wps">
          <w:drawing>
            <wp:anchor distT="0" distB="0" distL="0" distR="0" simplePos="0" relativeHeight="251658240" behindDoc="0" locked="0" layoutInCell="1" allowOverlap="1" wp14:anchorId="7580FC47" wp14:editId="2B72D9F3">
              <wp:simplePos x="635" y="635"/>
              <wp:positionH relativeFrom="page">
                <wp:align>center</wp:align>
              </wp:positionH>
              <wp:positionV relativeFrom="page">
                <wp:align>top</wp:align>
              </wp:positionV>
              <wp:extent cx="443865" cy="443865"/>
              <wp:effectExtent l="0" t="0" r="14605" b="17145"/>
              <wp:wrapNone/>
              <wp:docPr id="169911994" name="Text Box 1" descr="UK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1C8DA7" w14:textId="1B72F4A5" w:rsidR="005E64CD" w:rsidRPr="005E64CD" w:rsidRDefault="005E64CD" w:rsidP="005E64CD">
                          <w:pPr>
                            <w:spacing w:after="0"/>
                            <w:rPr>
                              <w:noProof/>
                              <w:sz w:val="22"/>
                            </w:rPr>
                          </w:pPr>
                          <w:r w:rsidRPr="005E64CD">
                            <w:rPr>
                              <w:noProof/>
                              <w:sz w:val="22"/>
                            </w:rPr>
                            <w:t>UK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80FC47" id="_x0000_t202" coordsize="21600,21600" o:spt="202" path="m,l,21600r21600,l21600,xe">
              <v:stroke joinstyle="miter"/>
              <v:path gradientshapeok="t" o:connecttype="rect"/>
            </v:shapetype>
            <v:shape id="Text Box 1" o:spid="_x0000_s1030" type="#_x0000_t202" alt="UK OFFICIAL"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0D1C8DA7" w14:textId="1B72F4A5" w:rsidR="005E64CD" w:rsidRPr="005E64CD" w:rsidRDefault="005E64CD" w:rsidP="005E64CD">
                    <w:pPr>
                      <w:spacing w:after="0"/>
                      <w:rPr>
                        <w:noProof/>
                        <w:sz w:val="22"/>
                      </w:rPr>
                    </w:pPr>
                    <w:r w:rsidRPr="005E64CD">
                      <w:rPr>
                        <w:noProof/>
                        <w:sz w:val="22"/>
                      </w:rPr>
                      <w:t>UK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372F2"/>
    <w:multiLevelType w:val="hybridMultilevel"/>
    <w:tmpl w:val="5FE41A8E"/>
    <w:lvl w:ilvl="0" w:tplc="9BA4658E">
      <w:start w:val="1"/>
      <w:numFmt w:val="decimal"/>
      <w:lvlText w:val="%1."/>
      <w:lvlJc w:val="left"/>
      <w:pPr>
        <w:ind w:left="370" w:hanging="360"/>
      </w:pPr>
      <w:rPr>
        <w:rFonts w:hint="default"/>
        <w:b/>
      </w:r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1" w15:restartNumberingAfterBreak="0">
    <w:nsid w:val="034348DD"/>
    <w:multiLevelType w:val="hybridMultilevel"/>
    <w:tmpl w:val="41629CE8"/>
    <w:lvl w:ilvl="0" w:tplc="08090001">
      <w:start w:val="1"/>
      <w:numFmt w:val="bullet"/>
      <w:lvlText w:val=""/>
      <w:lvlJc w:val="left"/>
      <w:pPr>
        <w:ind w:left="370" w:hanging="360"/>
      </w:pPr>
      <w:rPr>
        <w:rFonts w:ascii="Symbol" w:hAnsi="Symbol" w:hint="default"/>
      </w:rPr>
    </w:lvl>
    <w:lvl w:ilvl="1" w:tplc="08090003" w:tentative="1">
      <w:start w:val="1"/>
      <w:numFmt w:val="bullet"/>
      <w:lvlText w:val="o"/>
      <w:lvlJc w:val="left"/>
      <w:pPr>
        <w:ind w:left="1090" w:hanging="360"/>
      </w:pPr>
      <w:rPr>
        <w:rFonts w:ascii="Courier New" w:hAnsi="Courier New" w:cs="Courier New" w:hint="default"/>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2530" w:hanging="360"/>
      </w:pPr>
      <w:rPr>
        <w:rFonts w:ascii="Symbol" w:hAnsi="Symbol" w:hint="default"/>
      </w:rPr>
    </w:lvl>
    <w:lvl w:ilvl="4" w:tplc="08090003" w:tentative="1">
      <w:start w:val="1"/>
      <w:numFmt w:val="bullet"/>
      <w:lvlText w:val="o"/>
      <w:lvlJc w:val="left"/>
      <w:pPr>
        <w:ind w:left="3250" w:hanging="360"/>
      </w:pPr>
      <w:rPr>
        <w:rFonts w:ascii="Courier New" w:hAnsi="Courier New" w:cs="Courier New" w:hint="default"/>
      </w:rPr>
    </w:lvl>
    <w:lvl w:ilvl="5" w:tplc="08090005" w:tentative="1">
      <w:start w:val="1"/>
      <w:numFmt w:val="bullet"/>
      <w:lvlText w:val=""/>
      <w:lvlJc w:val="left"/>
      <w:pPr>
        <w:ind w:left="3970" w:hanging="360"/>
      </w:pPr>
      <w:rPr>
        <w:rFonts w:ascii="Wingdings" w:hAnsi="Wingdings" w:hint="default"/>
      </w:rPr>
    </w:lvl>
    <w:lvl w:ilvl="6" w:tplc="08090001" w:tentative="1">
      <w:start w:val="1"/>
      <w:numFmt w:val="bullet"/>
      <w:lvlText w:val=""/>
      <w:lvlJc w:val="left"/>
      <w:pPr>
        <w:ind w:left="4690" w:hanging="360"/>
      </w:pPr>
      <w:rPr>
        <w:rFonts w:ascii="Symbol" w:hAnsi="Symbol" w:hint="default"/>
      </w:rPr>
    </w:lvl>
    <w:lvl w:ilvl="7" w:tplc="08090003" w:tentative="1">
      <w:start w:val="1"/>
      <w:numFmt w:val="bullet"/>
      <w:lvlText w:val="o"/>
      <w:lvlJc w:val="left"/>
      <w:pPr>
        <w:ind w:left="5410" w:hanging="360"/>
      </w:pPr>
      <w:rPr>
        <w:rFonts w:ascii="Courier New" w:hAnsi="Courier New" w:cs="Courier New" w:hint="default"/>
      </w:rPr>
    </w:lvl>
    <w:lvl w:ilvl="8" w:tplc="08090005" w:tentative="1">
      <w:start w:val="1"/>
      <w:numFmt w:val="bullet"/>
      <w:lvlText w:val=""/>
      <w:lvlJc w:val="left"/>
      <w:pPr>
        <w:ind w:left="6130" w:hanging="360"/>
      </w:pPr>
      <w:rPr>
        <w:rFonts w:ascii="Wingdings" w:hAnsi="Wingdings" w:hint="default"/>
      </w:rPr>
    </w:lvl>
  </w:abstractNum>
  <w:abstractNum w:abstractNumId="2" w15:restartNumberingAfterBreak="0">
    <w:nsid w:val="03A74FF1"/>
    <w:multiLevelType w:val="hybridMultilevel"/>
    <w:tmpl w:val="4C1AD960"/>
    <w:lvl w:ilvl="0" w:tplc="A1E67480">
      <w:start w:val="10"/>
      <w:numFmt w:val="decimal"/>
      <w:lvlText w:val="%1."/>
      <w:lvlJc w:val="left"/>
      <w:pPr>
        <w:ind w:left="288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07311"/>
    <w:multiLevelType w:val="multilevel"/>
    <w:tmpl w:val="6032C2B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2EE4CC3"/>
    <w:multiLevelType w:val="hybridMultilevel"/>
    <w:tmpl w:val="850A761A"/>
    <w:lvl w:ilvl="0" w:tplc="CB5899E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901DCA"/>
    <w:multiLevelType w:val="multilevel"/>
    <w:tmpl w:val="0DA486CA"/>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28686425"/>
    <w:multiLevelType w:val="hybridMultilevel"/>
    <w:tmpl w:val="0E9276DE"/>
    <w:lvl w:ilvl="0" w:tplc="F3746794">
      <w:start w:val="1"/>
      <w:numFmt w:val="decimal"/>
      <w:lvlText w:val="%1."/>
      <w:lvlJc w:val="left"/>
      <w:pPr>
        <w:ind w:left="370" w:hanging="360"/>
      </w:pPr>
      <w:rPr>
        <w:rFonts w:hint="default"/>
        <w:b/>
      </w:r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7" w15:restartNumberingAfterBreak="0">
    <w:nsid w:val="2F237D21"/>
    <w:multiLevelType w:val="hybridMultilevel"/>
    <w:tmpl w:val="439C350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DC6856"/>
    <w:multiLevelType w:val="multilevel"/>
    <w:tmpl w:val="FF60B2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384D16BC"/>
    <w:multiLevelType w:val="multilevel"/>
    <w:tmpl w:val="9E34D42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3A4C3B41"/>
    <w:multiLevelType w:val="multilevel"/>
    <w:tmpl w:val="F4BEC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B637EE2"/>
    <w:multiLevelType w:val="multilevel"/>
    <w:tmpl w:val="F8B8742A"/>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47721F6E"/>
    <w:multiLevelType w:val="hybridMultilevel"/>
    <w:tmpl w:val="3D4842F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167" w:hanging="360"/>
      </w:pPr>
      <w:rPr>
        <w:rFonts w:ascii="Courier New" w:hAnsi="Courier New" w:cs="Courier New" w:hint="default"/>
      </w:rPr>
    </w:lvl>
    <w:lvl w:ilvl="2" w:tplc="08090005" w:tentative="1">
      <w:start w:val="1"/>
      <w:numFmt w:val="bullet"/>
      <w:lvlText w:val=""/>
      <w:lvlJc w:val="left"/>
      <w:pPr>
        <w:ind w:left="1887" w:hanging="360"/>
      </w:pPr>
      <w:rPr>
        <w:rFonts w:ascii="Wingdings" w:hAnsi="Wingdings" w:hint="default"/>
      </w:rPr>
    </w:lvl>
    <w:lvl w:ilvl="3" w:tplc="08090001" w:tentative="1">
      <w:start w:val="1"/>
      <w:numFmt w:val="bullet"/>
      <w:lvlText w:val=""/>
      <w:lvlJc w:val="left"/>
      <w:pPr>
        <w:ind w:left="2607" w:hanging="360"/>
      </w:pPr>
      <w:rPr>
        <w:rFonts w:ascii="Symbol" w:hAnsi="Symbol" w:hint="default"/>
      </w:rPr>
    </w:lvl>
    <w:lvl w:ilvl="4" w:tplc="08090003" w:tentative="1">
      <w:start w:val="1"/>
      <w:numFmt w:val="bullet"/>
      <w:lvlText w:val="o"/>
      <w:lvlJc w:val="left"/>
      <w:pPr>
        <w:ind w:left="3327" w:hanging="360"/>
      </w:pPr>
      <w:rPr>
        <w:rFonts w:ascii="Courier New" w:hAnsi="Courier New" w:cs="Courier New" w:hint="default"/>
      </w:rPr>
    </w:lvl>
    <w:lvl w:ilvl="5" w:tplc="08090005" w:tentative="1">
      <w:start w:val="1"/>
      <w:numFmt w:val="bullet"/>
      <w:lvlText w:val=""/>
      <w:lvlJc w:val="left"/>
      <w:pPr>
        <w:ind w:left="4047" w:hanging="360"/>
      </w:pPr>
      <w:rPr>
        <w:rFonts w:ascii="Wingdings" w:hAnsi="Wingdings" w:hint="default"/>
      </w:rPr>
    </w:lvl>
    <w:lvl w:ilvl="6" w:tplc="08090001" w:tentative="1">
      <w:start w:val="1"/>
      <w:numFmt w:val="bullet"/>
      <w:lvlText w:val=""/>
      <w:lvlJc w:val="left"/>
      <w:pPr>
        <w:ind w:left="4767" w:hanging="360"/>
      </w:pPr>
      <w:rPr>
        <w:rFonts w:ascii="Symbol" w:hAnsi="Symbol" w:hint="default"/>
      </w:rPr>
    </w:lvl>
    <w:lvl w:ilvl="7" w:tplc="08090003" w:tentative="1">
      <w:start w:val="1"/>
      <w:numFmt w:val="bullet"/>
      <w:lvlText w:val="o"/>
      <w:lvlJc w:val="left"/>
      <w:pPr>
        <w:ind w:left="5487" w:hanging="360"/>
      </w:pPr>
      <w:rPr>
        <w:rFonts w:ascii="Courier New" w:hAnsi="Courier New" w:cs="Courier New" w:hint="default"/>
      </w:rPr>
    </w:lvl>
    <w:lvl w:ilvl="8" w:tplc="08090005" w:tentative="1">
      <w:start w:val="1"/>
      <w:numFmt w:val="bullet"/>
      <w:lvlText w:val=""/>
      <w:lvlJc w:val="left"/>
      <w:pPr>
        <w:ind w:left="6207" w:hanging="360"/>
      </w:pPr>
      <w:rPr>
        <w:rFonts w:ascii="Wingdings" w:hAnsi="Wingdings" w:hint="default"/>
      </w:rPr>
    </w:lvl>
  </w:abstractNum>
  <w:abstractNum w:abstractNumId="13" w15:restartNumberingAfterBreak="0">
    <w:nsid w:val="482F7B7C"/>
    <w:multiLevelType w:val="hybridMultilevel"/>
    <w:tmpl w:val="533E07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98D6C0A"/>
    <w:multiLevelType w:val="multilevel"/>
    <w:tmpl w:val="FF6A341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50620CEE"/>
    <w:multiLevelType w:val="hybridMultilevel"/>
    <w:tmpl w:val="51A6CFF8"/>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6" w15:restartNumberingAfterBreak="0">
    <w:nsid w:val="56E017D8"/>
    <w:multiLevelType w:val="hybridMultilevel"/>
    <w:tmpl w:val="D0840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194253"/>
    <w:multiLevelType w:val="multilevel"/>
    <w:tmpl w:val="719C082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63C84DB4"/>
    <w:multiLevelType w:val="hybridMultilevel"/>
    <w:tmpl w:val="00700DBE"/>
    <w:lvl w:ilvl="0" w:tplc="2F8094D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52166B1"/>
    <w:multiLevelType w:val="hybridMultilevel"/>
    <w:tmpl w:val="A80EC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012014"/>
    <w:multiLevelType w:val="hybridMultilevel"/>
    <w:tmpl w:val="57387826"/>
    <w:lvl w:ilvl="0" w:tplc="5936C65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C0E0B7B"/>
    <w:multiLevelType w:val="multilevel"/>
    <w:tmpl w:val="43BA9B7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882717761">
    <w:abstractNumId w:val="8"/>
  </w:num>
  <w:num w:numId="2" w16cid:durableId="937106011">
    <w:abstractNumId w:val="14"/>
  </w:num>
  <w:num w:numId="3" w16cid:durableId="368607228">
    <w:abstractNumId w:val="21"/>
  </w:num>
  <w:num w:numId="4" w16cid:durableId="670521669">
    <w:abstractNumId w:val="17"/>
  </w:num>
  <w:num w:numId="5" w16cid:durableId="1733381720">
    <w:abstractNumId w:val="3"/>
  </w:num>
  <w:num w:numId="6" w16cid:durableId="1800025793">
    <w:abstractNumId w:val="9"/>
  </w:num>
  <w:num w:numId="7" w16cid:durableId="1825197474">
    <w:abstractNumId w:val="11"/>
  </w:num>
  <w:num w:numId="8" w16cid:durableId="819493820">
    <w:abstractNumId w:val="5"/>
  </w:num>
  <w:num w:numId="9" w16cid:durableId="2036612961">
    <w:abstractNumId w:val="20"/>
  </w:num>
  <w:num w:numId="10" w16cid:durableId="1087265163">
    <w:abstractNumId w:val="1"/>
  </w:num>
  <w:num w:numId="11" w16cid:durableId="2068871517">
    <w:abstractNumId w:val="12"/>
  </w:num>
  <w:num w:numId="12" w16cid:durableId="2087143502">
    <w:abstractNumId w:val="7"/>
  </w:num>
  <w:num w:numId="13" w16cid:durableId="1918401123">
    <w:abstractNumId w:val="2"/>
  </w:num>
  <w:num w:numId="14" w16cid:durableId="2089379311">
    <w:abstractNumId w:val="10"/>
  </w:num>
  <w:num w:numId="15" w16cid:durableId="556088796">
    <w:abstractNumId w:val="16"/>
  </w:num>
  <w:num w:numId="16" w16cid:durableId="1395473817">
    <w:abstractNumId w:val="15"/>
  </w:num>
  <w:num w:numId="17" w16cid:durableId="2143308617">
    <w:abstractNumId w:val="6"/>
  </w:num>
  <w:num w:numId="18" w16cid:durableId="163864204">
    <w:abstractNumId w:val="19"/>
  </w:num>
  <w:num w:numId="19" w16cid:durableId="1988589314">
    <w:abstractNumId w:val="0"/>
  </w:num>
  <w:num w:numId="20" w16cid:durableId="1089540100">
    <w:abstractNumId w:val="18"/>
  </w:num>
  <w:num w:numId="21" w16cid:durableId="1665011340">
    <w:abstractNumId w:val="13"/>
  </w:num>
  <w:num w:numId="22" w16cid:durableId="19803028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FCD"/>
    <w:rsid w:val="00004C64"/>
    <w:rsid w:val="00006304"/>
    <w:rsid w:val="00036B08"/>
    <w:rsid w:val="000466CB"/>
    <w:rsid w:val="000B1D8A"/>
    <w:rsid w:val="000C0E5F"/>
    <w:rsid w:val="000C36E8"/>
    <w:rsid w:val="000E1DE8"/>
    <w:rsid w:val="000F2BB4"/>
    <w:rsid w:val="00106D68"/>
    <w:rsid w:val="00153EA7"/>
    <w:rsid w:val="00177677"/>
    <w:rsid w:val="00182FF8"/>
    <w:rsid w:val="00184034"/>
    <w:rsid w:val="001A5601"/>
    <w:rsid w:val="001A7FB1"/>
    <w:rsid w:val="001C3400"/>
    <w:rsid w:val="001C41C0"/>
    <w:rsid w:val="001E755D"/>
    <w:rsid w:val="001F14E7"/>
    <w:rsid w:val="001F47A7"/>
    <w:rsid w:val="001F4BA7"/>
    <w:rsid w:val="001F7809"/>
    <w:rsid w:val="00201372"/>
    <w:rsid w:val="00245B6D"/>
    <w:rsid w:val="00256051"/>
    <w:rsid w:val="00284F9F"/>
    <w:rsid w:val="00285EBD"/>
    <w:rsid w:val="002D2B8D"/>
    <w:rsid w:val="002E6612"/>
    <w:rsid w:val="002F28F4"/>
    <w:rsid w:val="00307334"/>
    <w:rsid w:val="00341339"/>
    <w:rsid w:val="00355582"/>
    <w:rsid w:val="00366C37"/>
    <w:rsid w:val="003765A4"/>
    <w:rsid w:val="00377925"/>
    <w:rsid w:val="00394F1D"/>
    <w:rsid w:val="003A12F5"/>
    <w:rsid w:val="003A6F4B"/>
    <w:rsid w:val="003B2FDB"/>
    <w:rsid w:val="003B63B6"/>
    <w:rsid w:val="003D14D8"/>
    <w:rsid w:val="003E3CCE"/>
    <w:rsid w:val="003F3DEE"/>
    <w:rsid w:val="00400897"/>
    <w:rsid w:val="0041782D"/>
    <w:rsid w:val="00421999"/>
    <w:rsid w:val="00426F34"/>
    <w:rsid w:val="00427861"/>
    <w:rsid w:val="00427E7F"/>
    <w:rsid w:val="00431C12"/>
    <w:rsid w:val="00435F2B"/>
    <w:rsid w:val="0044174E"/>
    <w:rsid w:val="00443395"/>
    <w:rsid w:val="0047096F"/>
    <w:rsid w:val="004A36F2"/>
    <w:rsid w:val="004E1720"/>
    <w:rsid w:val="004E1C3D"/>
    <w:rsid w:val="004F211A"/>
    <w:rsid w:val="004F6F33"/>
    <w:rsid w:val="005113FE"/>
    <w:rsid w:val="00512678"/>
    <w:rsid w:val="005151F2"/>
    <w:rsid w:val="00525644"/>
    <w:rsid w:val="00562A64"/>
    <w:rsid w:val="00583E54"/>
    <w:rsid w:val="005B4863"/>
    <w:rsid w:val="005D4401"/>
    <w:rsid w:val="005E1AD6"/>
    <w:rsid w:val="005E4035"/>
    <w:rsid w:val="005E64CD"/>
    <w:rsid w:val="0060204A"/>
    <w:rsid w:val="0060296F"/>
    <w:rsid w:val="00602F28"/>
    <w:rsid w:val="0063549F"/>
    <w:rsid w:val="00637895"/>
    <w:rsid w:val="00652499"/>
    <w:rsid w:val="00663B46"/>
    <w:rsid w:val="0066726F"/>
    <w:rsid w:val="00691646"/>
    <w:rsid w:val="006957B6"/>
    <w:rsid w:val="006A3581"/>
    <w:rsid w:val="006A4777"/>
    <w:rsid w:val="006C2E00"/>
    <w:rsid w:val="006E7DDA"/>
    <w:rsid w:val="006F62CA"/>
    <w:rsid w:val="00705167"/>
    <w:rsid w:val="00716D13"/>
    <w:rsid w:val="00740C4C"/>
    <w:rsid w:val="007421BB"/>
    <w:rsid w:val="00747F2B"/>
    <w:rsid w:val="0075686C"/>
    <w:rsid w:val="007A20D8"/>
    <w:rsid w:val="007A4419"/>
    <w:rsid w:val="007A4519"/>
    <w:rsid w:val="007B3A5A"/>
    <w:rsid w:val="007C528D"/>
    <w:rsid w:val="007E22B6"/>
    <w:rsid w:val="007E6025"/>
    <w:rsid w:val="007F7AB2"/>
    <w:rsid w:val="0080336C"/>
    <w:rsid w:val="008173B0"/>
    <w:rsid w:val="00821406"/>
    <w:rsid w:val="00831B92"/>
    <w:rsid w:val="00834E61"/>
    <w:rsid w:val="0084515D"/>
    <w:rsid w:val="00865349"/>
    <w:rsid w:val="00890032"/>
    <w:rsid w:val="00894FCD"/>
    <w:rsid w:val="008A5515"/>
    <w:rsid w:val="008B3484"/>
    <w:rsid w:val="008D2EF3"/>
    <w:rsid w:val="009018A7"/>
    <w:rsid w:val="009024BD"/>
    <w:rsid w:val="0092453F"/>
    <w:rsid w:val="00932D72"/>
    <w:rsid w:val="009358A9"/>
    <w:rsid w:val="009659A4"/>
    <w:rsid w:val="00990391"/>
    <w:rsid w:val="0099419C"/>
    <w:rsid w:val="009A5274"/>
    <w:rsid w:val="009B2BA5"/>
    <w:rsid w:val="009C5BF6"/>
    <w:rsid w:val="009C7C8D"/>
    <w:rsid w:val="009D1CDC"/>
    <w:rsid w:val="009E0E40"/>
    <w:rsid w:val="009F517D"/>
    <w:rsid w:val="009F7791"/>
    <w:rsid w:val="00A045DC"/>
    <w:rsid w:val="00A112FF"/>
    <w:rsid w:val="00A33C53"/>
    <w:rsid w:val="00A42731"/>
    <w:rsid w:val="00AA39C6"/>
    <w:rsid w:val="00AA412B"/>
    <w:rsid w:val="00AD443D"/>
    <w:rsid w:val="00AD48C0"/>
    <w:rsid w:val="00AE0E52"/>
    <w:rsid w:val="00AF109C"/>
    <w:rsid w:val="00AF486A"/>
    <w:rsid w:val="00B01E2A"/>
    <w:rsid w:val="00B172C6"/>
    <w:rsid w:val="00B328E9"/>
    <w:rsid w:val="00B32FBC"/>
    <w:rsid w:val="00B42F67"/>
    <w:rsid w:val="00B43C1B"/>
    <w:rsid w:val="00B654EA"/>
    <w:rsid w:val="00B65E27"/>
    <w:rsid w:val="00B7593A"/>
    <w:rsid w:val="00B83429"/>
    <w:rsid w:val="00BB1744"/>
    <w:rsid w:val="00BC0DC5"/>
    <w:rsid w:val="00BC4519"/>
    <w:rsid w:val="00BE5CC7"/>
    <w:rsid w:val="00C24C21"/>
    <w:rsid w:val="00C37233"/>
    <w:rsid w:val="00C57F3B"/>
    <w:rsid w:val="00C871EF"/>
    <w:rsid w:val="00C92B00"/>
    <w:rsid w:val="00C93972"/>
    <w:rsid w:val="00CA0394"/>
    <w:rsid w:val="00D0442A"/>
    <w:rsid w:val="00D262B4"/>
    <w:rsid w:val="00D277E6"/>
    <w:rsid w:val="00D30A34"/>
    <w:rsid w:val="00D3107E"/>
    <w:rsid w:val="00D52AE6"/>
    <w:rsid w:val="00D55133"/>
    <w:rsid w:val="00D64B5B"/>
    <w:rsid w:val="00D64C34"/>
    <w:rsid w:val="00D91E68"/>
    <w:rsid w:val="00D92206"/>
    <w:rsid w:val="00DA7DA7"/>
    <w:rsid w:val="00DB2002"/>
    <w:rsid w:val="00DC1AD3"/>
    <w:rsid w:val="00DC2892"/>
    <w:rsid w:val="00DC340F"/>
    <w:rsid w:val="00DD1C06"/>
    <w:rsid w:val="00DE33AD"/>
    <w:rsid w:val="00DE7718"/>
    <w:rsid w:val="00DF245F"/>
    <w:rsid w:val="00DF5F91"/>
    <w:rsid w:val="00E13B44"/>
    <w:rsid w:val="00E34710"/>
    <w:rsid w:val="00E567D8"/>
    <w:rsid w:val="00E60D11"/>
    <w:rsid w:val="00E66CAD"/>
    <w:rsid w:val="00E715C3"/>
    <w:rsid w:val="00E75E5D"/>
    <w:rsid w:val="00E87DE7"/>
    <w:rsid w:val="00E9784D"/>
    <w:rsid w:val="00EA583B"/>
    <w:rsid w:val="00EB0D34"/>
    <w:rsid w:val="00EB6528"/>
    <w:rsid w:val="00EB706A"/>
    <w:rsid w:val="00EE6531"/>
    <w:rsid w:val="00EE7587"/>
    <w:rsid w:val="00EF43AD"/>
    <w:rsid w:val="00F057E9"/>
    <w:rsid w:val="00F36522"/>
    <w:rsid w:val="00F4206E"/>
    <w:rsid w:val="00F42959"/>
    <w:rsid w:val="00F65083"/>
    <w:rsid w:val="00F65996"/>
    <w:rsid w:val="00F71710"/>
    <w:rsid w:val="00FA796D"/>
    <w:rsid w:val="00FB4A8F"/>
    <w:rsid w:val="00FD0CFA"/>
    <w:rsid w:val="00FD38FA"/>
    <w:rsid w:val="00FE01FB"/>
    <w:rsid w:val="00FE7274"/>
    <w:rsid w:val="00FF5709"/>
    <w:rsid w:val="00FF6235"/>
    <w:rsid w:val="013076C7"/>
    <w:rsid w:val="013F1DBA"/>
    <w:rsid w:val="01FB273E"/>
    <w:rsid w:val="021B1203"/>
    <w:rsid w:val="0271312C"/>
    <w:rsid w:val="04615614"/>
    <w:rsid w:val="04E00B6B"/>
    <w:rsid w:val="053A9B64"/>
    <w:rsid w:val="0691DC7D"/>
    <w:rsid w:val="06B0F5C2"/>
    <w:rsid w:val="06CE5800"/>
    <w:rsid w:val="06FC31E5"/>
    <w:rsid w:val="072F5C3F"/>
    <w:rsid w:val="08E25B34"/>
    <w:rsid w:val="098A1926"/>
    <w:rsid w:val="0AC43575"/>
    <w:rsid w:val="0AEAE284"/>
    <w:rsid w:val="0B84271E"/>
    <w:rsid w:val="0C4D92DD"/>
    <w:rsid w:val="0DEB4742"/>
    <w:rsid w:val="111EA8F4"/>
    <w:rsid w:val="11A4F0C8"/>
    <w:rsid w:val="125CC0C8"/>
    <w:rsid w:val="12E2E077"/>
    <w:rsid w:val="1315B375"/>
    <w:rsid w:val="145C07E0"/>
    <w:rsid w:val="15623BCA"/>
    <w:rsid w:val="15ADBC19"/>
    <w:rsid w:val="16B56B88"/>
    <w:rsid w:val="16C410D7"/>
    <w:rsid w:val="18D9627A"/>
    <w:rsid w:val="19F57C0D"/>
    <w:rsid w:val="1A22ECF2"/>
    <w:rsid w:val="1A90DF9F"/>
    <w:rsid w:val="1BB9D9EC"/>
    <w:rsid w:val="1BF945B0"/>
    <w:rsid w:val="1DF74C7A"/>
    <w:rsid w:val="1E703488"/>
    <w:rsid w:val="1ED44929"/>
    <w:rsid w:val="1F02452D"/>
    <w:rsid w:val="209FFAE6"/>
    <w:rsid w:val="221B4BF3"/>
    <w:rsid w:val="22525269"/>
    <w:rsid w:val="227E0D48"/>
    <w:rsid w:val="229F1C7F"/>
    <w:rsid w:val="234FA4D9"/>
    <w:rsid w:val="23F22077"/>
    <w:rsid w:val="242DF943"/>
    <w:rsid w:val="246E765B"/>
    <w:rsid w:val="252F2418"/>
    <w:rsid w:val="25D88E3E"/>
    <w:rsid w:val="288BCE1E"/>
    <w:rsid w:val="2A7EECBF"/>
    <w:rsid w:val="2A8F1955"/>
    <w:rsid w:val="2B7089FA"/>
    <w:rsid w:val="2BF66D90"/>
    <w:rsid w:val="3116D270"/>
    <w:rsid w:val="31944383"/>
    <w:rsid w:val="31A21A54"/>
    <w:rsid w:val="33DA8321"/>
    <w:rsid w:val="34CC0476"/>
    <w:rsid w:val="3529E346"/>
    <w:rsid w:val="36CBA0D9"/>
    <w:rsid w:val="37A92683"/>
    <w:rsid w:val="37CF7041"/>
    <w:rsid w:val="37F1E065"/>
    <w:rsid w:val="3A6B53FE"/>
    <w:rsid w:val="3ACA1988"/>
    <w:rsid w:val="3AD6A8F5"/>
    <w:rsid w:val="3BFC7B49"/>
    <w:rsid w:val="3C1A0554"/>
    <w:rsid w:val="3C6DFB0D"/>
    <w:rsid w:val="4321BC07"/>
    <w:rsid w:val="435D0949"/>
    <w:rsid w:val="4392891D"/>
    <w:rsid w:val="44F49933"/>
    <w:rsid w:val="46A91EC3"/>
    <w:rsid w:val="49B26CDA"/>
    <w:rsid w:val="4A0EF89E"/>
    <w:rsid w:val="4AE5580D"/>
    <w:rsid w:val="4BB052FF"/>
    <w:rsid w:val="4E33EDD6"/>
    <w:rsid w:val="4E4280A2"/>
    <w:rsid w:val="4E46A66F"/>
    <w:rsid w:val="4F15FC8C"/>
    <w:rsid w:val="4FC915C4"/>
    <w:rsid w:val="5317AB78"/>
    <w:rsid w:val="55E9D493"/>
    <w:rsid w:val="5B0AE1B2"/>
    <w:rsid w:val="5B83CFE7"/>
    <w:rsid w:val="5C302974"/>
    <w:rsid w:val="5D0976AD"/>
    <w:rsid w:val="5E4C0E9C"/>
    <w:rsid w:val="6070B549"/>
    <w:rsid w:val="636F8B4B"/>
    <w:rsid w:val="63C1C08E"/>
    <w:rsid w:val="66E5C08E"/>
    <w:rsid w:val="67367338"/>
    <w:rsid w:val="67B77277"/>
    <w:rsid w:val="68CE7562"/>
    <w:rsid w:val="6AC695C1"/>
    <w:rsid w:val="6C6F2F7A"/>
    <w:rsid w:val="70D168EC"/>
    <w:rsid w:val="72FFED99"/>
    <w:rsid w:val="736230B0"/>
    <w:rsid w:val="73C1B6FE"/>
    <w:rsid w:val="742CCD32"/>
    <w:rsid w:val="74B42D98"/>
    <w:rsid w:val="7572E450"/>
    <w:rsid w:val="75EF9BF4"/>
    <w:rsid w:val="779D79AC"/>
    <w:rsid w:val="7AB58FDE"/>
    <w:rsid w:val="7B7AC798"/>
    <w:rsid w:val="7D2B5859"/>
    <w:rsid w:val="7D7818C6"/>
    <w:rsid w:val="7D8590CC"/>
    <w:rsid w:val="7DB7310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01F2F"/>
  <w15:chartTrackingRefBased/>
  <w15:docId w15:val="{14DBBBBE-3275-4BBA-B940-818B3CBA2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4CD"/>
    <w:pPr>
      <w:spacing w:after="270" w:line="253" w:lineRule="auto"/>
      <w:ind w:left="10" w:hanging="10"/>
    </w:pPr>
    <w:rPr>
      <w:rFonts w:ascii="Arial" w:eastAsia="Arial" w:hAnsi="Arial" w:cs="Arial"/>
      <w:color w:val="000000"/>
      <w:sz w:val="20"/>
      <w:lang w:eastAsia="en-GB"/>
    </w:rPr>
  </w:style>
  <w:style w:type="paragraph" w:styleId="Heading1">
    <w:name w:val="heading 1"/>
    <w:basedOn w:val="Normal"/>
    <w:next w:val="Normal"/>
    <w:link w:val="Heading1Char"/>
    <w:uiPriority w:val="9"/>
    <w:qFormat/>
    <w:rsid w:val="003B63B6"/>
    <w:pPr>
      <w:keepNext/>
      <w:keepLines/>
      <w:spacing w:before="240" w:after="0"/>
      <w:outlineLvl w:val="0"/>
    </w:pPr>
    <w:rPr>
      <w:rFonts w:eastAsiaTheme="majorEastAsia" w:cstheme="majorBidi"/>
      <w:b/>
      <w:sz w:val="28"/>
      <w:szCs w:val="32"/>
    </w:rPr>
  </w:style>
  <w:style w:type="paragraph" w:styleId="Heading3">
    <w:name w:val="heading 3"/>
    <w:basedOn w:val="Normal"/>
    <w:next w:val="Normal"/>
    <w:link w:val="Heading3Char"/>
    <w:uiPriority w:val="9"/>
    <w:unhideWhenUsed/>
    <w:qFormat/>
    <w:rsid w:val="003B63B6"/>
    <w:pPr>
      <w:keepNext/>
      <w:keepLines/>
      <w:spacing w:before="40" w:after="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63B6"/>
    <w:rPr>
      <w:rFonts w:ascii="Arial" w:eastAsiaTheme="majorEastAsia" w:hAnsi="Arial" w:cstheme="majorBidi"/>
      <w:b/>
      <w:sz w:val="28"/>
      <w:szCs w:val="32"/>
    </w:rPr>
  </w:style>
  <w:style w:type="character" w:customStyle="1" w:styleId="Heading3Char">
    <w:name w:val="Heading 3 Char"/>
    <w:basedOn w:val="DefaultParagraphFont"/>
    <w:link w:val="Heading3"/>
    <w:uiPriority w:val="9"/>
    <w:rsid w:val="003B63B6"/>
    <w:rPr>
      <w:rFonts w:ascii="Arial" w:eastAsiaTheme="majorEastAsia" w:hAnsi="Arial" w:cstheme="majorBidi"/>
      <w:szCs w:val="24"/>
    </w:rPr>
  </w:style>
  <w:style w:type="paragraph" w:styleId="Header">
    <w:name w:val="header"/>
    <w:basedOn w:val="Normal"/>
    <w:link w:val="HeaderChar"/>
    <w:uiPriority w:val="99"/>
    <w:unhideWhenUsed/>
    <w:rsid w:val="005E64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64CD"/>
  </w:style>
  <w:style w:type="paragraph" w:styleId="Footer">
    <w:name w:val="footer"/>
    <w:basedOn w:val="Normal"/>
    <w:link w:val="FooterChar"/>
    <w:uiPriority w:val="99"/>
    <w:unhideWhenUsed/>
    <w:rsid w:val="005E64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64CD"/>
  </w:style>
  <w:style w:type="character" w:customStyle="1" w:styleId="normaltextrun">
    <w:name w:val="normaltextrun"/>
    <w:basedOn w:val="DefaultParagraphFont"/>
    <w:rsid w:val="005E64CD"/>
  </w:style>
  <w:style w:type="character" w:customStyle="1" w:styleId="eop">
    <w:name w:val="eop"/>
    <w:basedOn w:val="DefaultParagraphFont"/>
    <w:rsid w:val="005E64CD"/>
  </w:style>
  <w:style w:type="paragraph" w:styleId="NoSpacing">
    <w:name w:val="No Spacing"/>
    <w:uiPriority w:val="1"/>
    <w:qFormat/>
    <w:rsid w:val="005E64CD"/>
    <w:pPr>
      <w:spacing w:after="0" w:line="240" w:lineRule="auto"/>
      <w:ind w:left="10" w:hanging="10"/>
    </w:pPr>
    <w:rPr>
      <w:rFonts w:ascii="Arial" w:eastAsia="Arial" w:hAnsi="Arial" w:cs="Arial"/>
      <w:color w:val="000000"/>
      <w:sz w:val="20"/>
      <w:lang w:eastAsia="en-GB"/>
    </w:rPr>
  </w:style>
  <w:style w:type="character" w:customStyle="1" w:styleId="scxw174076285">
    <w:name w:val="scxw174076285"/>
    <w:basedOn w:val="DefaultParagraphFont"/>
    <w:rsid w:val="005E64CD"/>
  </w:style>
  <w:style w:type="paragraph" w:customStyle="1" w:styleId="paragraph">
    <w:name w:val="paragraph"/>
    <w:basedOn w:val="Normal"/>
    <w:rsid w:val="005E64CD"/>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customStyle="1" w:styleId="scxw43900201">
    <w:name w:val="scxw43900201"/>
    <w:basedOn w:val="DefaultParagraphFont"/>
    <w:rsid w:val="005E64CD"/>
  </w:style>
  <w:style w:type="paragraph" w:styleId="ListParagraph">
    <w:name w:val="List Paragraph"/>
    <w:aliases w:val="ABCA List Paragraph,Dot pt,F5 List Paragraph,List Paragraph1,Numbered Para 1,No Spacing1,List Paragraph Char Char Char,Indicator Text,Colorful List - Accent 11,Bullet 1,Bullet Points,Párrafo de lista,MAIN CONTENT,Recommendation"/>
    <w:basedOn w:val="Normal"/>
    <w:link w:val="ListParagraphChar"/>
    <w:uiPriority w:val="34"/>
    <w:qFormat/>
    <w:rsid w:val="00932D72"/>
    <w:pPr>
      <w:ind w:left="720"/>
      <w:contextualSpacing/>
    </w:pPr>
  </w:style>
  <w:style w:type="character" w:customStyle="1" w:styleId="scxw260652021">
    <w:name w:val="scxw260652021"/>
    <w:basedOn w:val="DefaultParagraphFont"/>
    <w:rsid w:val="00932D72"/>
  </w:style>
  <w:style w:type="character" w:customStyle="1" w:styleId="scxw178617065">
    <w:name w:val="scxw178617065"/>
    <w:basedOn w:val="DefaultParagraphFont"/>
    <w:rsid w:val="00932D72"/>
  </w:style>
  <w:style w:type="character" w:customStyle="1" w:styleId="scxw98030567">
    <w:name w:val="scxw98030567"/>
    <w:basedOn w:val="DefaultParagraphFont"/>
    <w:rsid w:val="00932D72"/>
  </w:style>
  <w:style w:type="character" w:customStyle="1" w:styleId="scxw147693646">
    <w:name w:val="scxw147693646"/>
    <w:basedOn w:val="DefaultParagraphFont"/>
    <w:rsid w:val="00932D72"/>
  </w:style>
  <w:style w:type="character" w:customStyle="1" w:styleId="scxw228115531">
    <w:name w:val="scxw228115531"/>
    <w:basedOn w:val="DefaultParagraphFont"/>
    <w:rsid w:val="00C871EF"/>
  </w:style>
  <w:style w:type="character" w:styleId="Hyperlink">
    <w:name w:val="Hyperlink"/>
    <w:basedOn w:val="DefaultParagraphFont"/>
    <w:uiPriority w:val="99"/>
    <w:unhideWhenUsed/>
    <w:rsid w:val="00C871EF"/>
    <w:rPr>
      <w:color w:val="0563C1" w:themeColor="hyperlink"/>
      <w:u w:val="single"/>
    </w:rPr>
  </w:style>
  <w:style w:type="character" w:styleId="UnresolvedMention">
    <w:name w:val="Unresolved Mention"/>
    <w:basedOn w:val="DefaultParagraphFont"/>
    <w:uiPriority w:val="99"/>
    <w:semiHidden/>
    <w:unhideWhenUsed/>
    <w:rsid w:val="00C871EF"/>
    <w:rPr>
      <w:color w:val="605E5C"/>
      <w:shd w:val="clear" w:color="auto" w:fill="E1DFDD"/>
    </w:rPr>
  </w:style>
  <w:style w:type="character" w:customStyle="1" w:styleId="scxw128212684">
    <w:name w:val="scxw128212684"/>
    <w:basedOn w:val="DefaultParagraphFont"/>
    <w:rsid w:val="00C871EF"/>
  </w:style>
  <w:style w:type="table" w:customStyle="1" w:styleId="TableGrid0">
    <w:name w:val="Table Grid0"/>
    <w:basedOn w:val="TableNormal"/>
    <w:uiPriority w:val="39"/>
    <w:rsid w:val="0080336C"/>
    <w:pPr>
      <w:spacing w:after="0" w:line="240" w:lineRule="auto"/>
    </w:pPr>
    <w:rPr>
      <w:rFonts w:ascii="Times New Roman" w:eastAsia="PMingLiU"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rFonts w:ascii="Arial" w:eastAsia="Arial" w:hAnsi="Arial" w:cs="Arial"/>
      <w:color w:val="000000"/>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NormalWeb">
    <w:name w:val="Normal (Web)"/>
    <w:basedOn w:val="Normal"/>
    <w:uiPriority w:val="99"/>
    <w:unhideWhenUsed/>
    <w:rsid w:val="009B2BA5"/>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styleId="CommentSubject">
    <w:name w:val="annotation subject"/>
    <w:basedOn w:val="CommentText"/>
    <w:next w:val="CommentText"/>
    <w:link w:val="CommentSubjectChar"/>
    <w:uiPriority w:val="99"/>
    <w:semiHidden/>
    <w:unhideWhenUsed/>
    <w:rsid w:val="009B2BA5"/>
    <w:rPr>
      <w:b/>
      <w:bCs/>
    </w:rPr>
  </w:style>
  <w:style w:type="character" w:customStyle="1" w:styleId="CommentSubjectChar">
    <w:name w:val="Comment Subject Char"/>
    <w:basedOn w:val="CommentTextChar"/>
    <w:link w:val="CommentSubject"/>
    <w:uiPriority w:val="99"/>
    <w:semiHidden/>
    <w:rsid w:val="009B2BA5"/>
    <w:rPr>
      <w:rFonts w:ascii="Arial" w:eastAsia="Arial" w:hAnsi="Arial" w:cs="Arial"/>
      <w:b/>
      <w:bCs/>
      <w:color w:val="000000"/>
      <w:sz w:val="20"/>
      <w:szCs w:val="20"/>
      <w:lang w:eastAsia="en-GB"/>
    </w:rPr>
  </w:style>
  <w:style w:type="paragraph" w:styleId="Caption">
    <w:name w:val="caption"/>
    <w:basedOn w:val="Normal"/>
    <w:next w:val="Normal"/>
    <w:uiPriority w:val="2"/>
    <w:qFormat/>
    <w:rsid w:val="00006304"/>
    <w:pPr>
      <w:keepNext/>
      <w:keepLines/>
      <w:tabs>
        <w:tab w:val="left" w:pos="567"/>
        <w:tab w:val="left" w:pos="1134"/>
        <w:tab w:val="left" w:leader="underscore"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after="240" w:line="240" w:lineRule="auto"/>
      <w:ind w:left="0" w:firstLine="0"/>
      <w:jc w:val="center"/>
    </w:pPr>
    <w:rPr>
      <w:rFonts w:eastAsia="Times New Roman"/>
      <w:b/>
      <w:bCs/>
      <w:color w:val="000000" w:themeColor="text1"/>
      <w:sz w:val="26"/>
      <w:szCs w:val="18"/>
    </w:rPr>
  </w:style>
  <w:style w:type="character" w:customStyle="1" w:styleId="ListParagraphChar">
    <w:name w:val="List Paragraph Char"/>
    <w:aliases w:val="ABCA List Paragraph Char,Dot pt Char,F5 List Paragraph Char,List Paragraph1 Char,Numbered Para 1 Char,No Spacing1 Char,List Paragraph Char Char Char Char,Indicator Text Char,Colorful List - Accent 11 Char,Bullet 1 Char"/>
    <w:link w:val="ListParagraph"/>
    <w:uiPriority w:val="34"/>
    <w:locked/>
    <w:rsid w:val="00006304"/>
    <w:rPr>
      <w:rFonts w:ascii="Arial" w:eastAsia="Arial" w:hAnsi="Arial" w:cs="Arial"/>
      <w:color w:val="000000"/>
      <w:sz w:val="20"/>
      <w:lang w:eastAsia="en-GB"/>
    </w:rPr>
  </w:style>
  <w:style w:type="character" w:styleId="Mention">
    <w:name w:val="Mention"/>
    <w:basedOn w:val="DefaultParagraphFont"/>
    <w:uiPriority w:val="99"/>
    <w:unhideWhenUsed/>
    <w:rsid w:val="0060204A"/>
    <w:rPr>
      <w:color w:val="2B579A"/>
      <w:shd w:val="clear" w:color="auto" w:fill="E1DFDD"/>
    </w:rPr>
  </w:style>
  <w:style w:type="character" w:customStyle="1" w:styleId="cf01">
    <w:name w:val="cf01"/>
    <w:basedOn w:val="DefaultParagraphFont"/>
    <w:rsid w:val="0099419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79435">
      <w:bodyDiv w:val="1"/>
      <w:marLeft w:val="0"/>
      <w:marRight w:val="0"/>
      <w:marTop w:val="0"/>
      <w:marBottom w:val="0"/>
      <w:divBdr>
        <w:top w:val="none" w:sz="0" w:space="0" w:color="auto"/>
        <w:left w:val="none" w:sz="0" w:space="0" w:color="auto"/>
        <w:bottom w:val="none" w:sz="0" w:space="0" w:color="auto"/>
        <w:right w:val="none" w:sz="0" w:space="0" w:color="auto"/>
      </w:divBdr>
      <w:divsChild>
        <w:div w:id="30812143">
          <w:marLeft w:val="0"/>
          <w:marRight w:val="0"/>
          <w:marTop w:val="0"/>
          <w:marBottom w:val="0"/>
          <w:divBdr>
            <w:top w:val="none" w:sz="0" w:space="0" w:color="auto"/>
            <w:left w:val="none" w:sz="0" w:space="0" w:color="auto"/>
            <w:bottom w:val="none" w:sz="0" w:space="0" w:color="auto"/>
            <w:right w:val="none" w:sz="0" w:space="0" w:color="auto"/>
          </w:divBdr>
        </w:div>
        <w:div w:id="79105655">
          <w:marLeft w:val="0"/>
          <w:marRight w:val="0"/>
          <w:marTop w:val="0"/>
          <w:marBottom w:val="0"/>
          <w:divBdr>
            <w:top w:val="none" w:sz="0" w:space="0" w:color="auto"/>
            <w:left w:val="none" w:sz="0" w:space="0" w:color="auto"/>
            <w:bottom w:val="none" w:sz="0" w:space="0" w:color="auto"/>
            <w:right w:val="none" w:sz="0" w:space="0" w:color="auto"/>
          </w:divBdr>
        </w:div>
        <w:div w:id="349338160">
          <w:marLeft w:val="0"/>
          <w:marRight w:val="0"/>
          <w:marTop w:val="0"/>
          <w:marBottom w:val="0"/>
          <w:divBdr>
            <w:top w:val="none" w:sz="0" w:space="0" w:color="auto"/>
            <w:left w:val="none" w:sz="0" w:space="0" w:color="auto"/>
            <w:bottom w:val="none" w:sz="0" w:space="0" w:color="auto"/>
            <w:right w:val="none" w:sz="0" w:space="0" w:color="auto"/>
          </w:divBdr>
        </w:div>
        <w:div w:id="524908539">
          <w:marLeft w:val="0"/>
          <w:marRight w:val="0"/>
          <w:marTop w:val="0"/>
          <w:marBottom w:val="0"/>
          <w:divBdr>
            <w:top w:val="none" w:sz="0" w:space="0" w:color="auto"/>
            <w:left w:val="none" w:sz="0" w:space="0" w:color="auto"/>
            <w:bottom w:val="none" w:sz="0" w:space="0" w:color="auto"/>
            <w:right w:val="none" w:sz="0" w:space="0" w:color="auto"/>
          </w:divBdr>
        </w:div>
        <w:div w:id="649946279">
          <w:marLeft w:val="0"/>
          <w:marRight w:val="0"/>
          <w:marTop w:val="0"/>
          <w:marBottom w:val="0"/>
          <w:divBdr>
            <w:top w:val="none" w:sz="0" w:space="0" w:color="auto"/>
            <w:left w:val="none" w:sz="0" w:space="0" w:color="auto"/>
            <w:bottom w:val="none" w:sz="0" w:space="0" w:color="auto"/>
            <w:right w:val="none" w:sz="0" w:space="0" w:color="auto"/>
          </w:divBdr>
        </w:div>
        <w:div w:id="823594756">
          <w:marLeft w:val="0"/>
          <w:marRight w:val="0"/>
          <w:marTop w:val="0"/>
          <w:marBottom w:val="0"/>
          <w:divBdr>
            <w:top w:val="none" w:sz="0" w:space="0" w:color="auto"/>
            <w:left w:val="none" w:sz="0" w:space="0" w:color="auto"/>
            <w:bottom w:val="none" w:sz="0" w:space="0" w:color="auto"/>
            <w:right w:val="none" w:sz="0" w:space="0" w:color="auto"/>
          </w:divBdr>
        </w:div>
        <w:div w:id="987589751">
          <w:marLeft w:val="0"/>
          <w:marRight w:val="0"/>
          <w:marTop w:val="0"/>
          <w:marBottom w:val="0"/>
          <w:divBdr>
            <w:top w:val="none" w:sz="0" w:space="0" w:color="auto"/>
            <w:left w:val="none" w:sz="0" w:space="0" w:color="auto"/>
            <w:bottom w:val="none" w:sz="0" w:space="0" w:color="auto"/>
            <w:right w:val="none" w:sz="0" w:space="0" w:color="auto"/>
          </w:divBdr>
        </w:div>
        <w:div w:id="995383452">
          <w:marLeft w:val="0"/>
          <w:marRight w:val="0"/>
          <w:marTop w:val="0"/>
          <w:marBottom w:val="0"/>
          <w:divBdr>
            <w:top w:val="none" w:sz="0" w:space="0" w:color="auto"/>
            <w:left w:val="none" w:sz="0" w:space="0" w:color="auto"/>
            <w:bottom w:val="none" w:sz="0" w:space="0" w:color="auto"/>
            <w:right w:val="none" w:sz="0" w:space="0" w:color="auto"/>
          </w:divBdr>
        </w:div>
        <w:div w:id="1284464210">
          <w:marLeft w:val="0"/>
          <w:marRight w:val="0"/>
          <w:marTop w:val="0"/>
          <w:marBottom w:val="0"/>
          <w:divBdr>
            <w:top w:val="none" w:sz="0" w:space="0" w:color="auto"/>
            <w:left w:val="none" w:sz="0" w:space="0" w:color="auto"/>
            <w:bottom w:val="none" w:sz="0" w:space="0" w:color="auto"/>
            <w:right w:val="none" w:sz="0" w:space="0" w:color="auto"/>
          </w:divBdr>
        </w:div>
        <w:div w:id="2128231943">
          <w:marLeft w:val="0"/>
          <w:marRight w:val="0"/>
          <w:marTop w:val="0"/>
          <w:marBottom w:val="0"/>
          <w:divBdr>
            <w:top w:val="none" w:sz="0" w:space="0" w:color="auto"/>
            <w:left w:val="none" w:sz="0" w:space="0" w:color="auto"/>
            <w:bottom w:val="none" w:sz="0" w:space="0" w:color="auto"/>
            <w:right w:val="none" w:sz="0" w:space="0" w:color="auto"/>
          </w:divBdr>
        </w:div>
      </w:divsChild>
    </w:div>
    <w:div w:id="584269300">
      <w:bodyDiv w:val="1"/>
      <w:marLeft w:val="0"/>
      <w:marRight w:val="0"/>
      <w:marTop w:val="0"/>
      <w:marBottom w:val="0"/>
      <w:divBdr>
        <w:top w:val="none" w:sz="0" w:space="0" w:color="auto"/>
        <w:left w:val="none" w:sz="0" w:space="0" w:color="auto"/>
        <w:bottom w:val="none" w:sz="0" w:space="0" w:color="auto"/>
        <w:right w:val="none" w:sz="0" w:space="0" w:color="auto"/>
      </w:divBdr>
      <w:divsChild>
        <w:div w:id="56172210">
          <w:marLeft w:val="0"/>
          <w:marRight w:val="0"/>
          <w:marTop w:val="0"/>
          <w:marBottom w:val="0"/>
          <w:divBdr>
            <w:top w:val="none" w:sz="0" w:space="0" w:color="auto"/>
            <w:left w:val="none" w:sz="0" w:space="0" w:color="auto"/>
            <w:bottom w:val="none" w:sz="0" w:space="0" w:color="auto"/>
            <w:right w:val="none" w:sz="0" w:space="0" w:color="auto"/>
          </w:divBdr>
        </w:div>
        <w:div w:id="265233195">
          <w:marLeft w:val="0"/>
          <w:marRight w:val="0"/>
          <w:marTop w:val="0"/>
          <w:marBottom w:val="0"/>
          <w:divBdr>
            <w:top w:val="none" w:sz="0" w:space="0" w:color="auto"/>
            <w:left w:val="none" w:sz="0" w:space="0" w:color="auto"/>
            <w:bottom w:val="none" w:sz="0" w:space="0" w:color="auto"/>
            <w:right w:val="none" w:sz="0" w:space="0" w:color="auto"/>
          </w:divBdr>
        </w:div>
        <w:div w:id="565993367">
          <w:marLeft w:val="0"/>
          <w:marRight w:val="0"/>
          <w:marTop w:val="0"/>
          <w:marBottom w:val="0"/>
          <w:divBdr>
            <w:top w:val="none" w:sz="0" w:space="0" w:color="auto"/>
            <w:left w:val="none" w:sz="0" w:space="0" w:color="auto"/>
            <w:bottom w:val="none" w:sz="0" w:space="0" w:color="auto"/>
            <w:right w:val="none" w:sz="0" w:space="0" w:color="auto"/>
          </w:divBdr>
        </w:div>
        <w:div w:id="637498000">
          <w:marLeft w:val="0"/>
          <w:marRight w:val="0"/>
          <w:marTop w:val="0"/>
          <w:marBottom w:val="0"/>
          <w:divBdr>
            <w:top w:val="none" w:sz="0" w:space="0" w:color="auto"/>
            <w:left w:val="none" w:sz="0" w:space="0" w:color="auto"/>
            <w:bottom w:val="none" w:sz="0" w:space="0" w:color="auto"/>
            <w:right w:val="none" w:sz="0" w:space="0" w:color="auto"/>
          </w:divBdr>
        </w:div>
        <w:div w:id="740443904">
          <w:marLeft w:val="0"/>
          <w:marRight w:val="0"/>
          <w:marTop w:val="0"/>
          <w:marBottom w:val="0"/>
          <w:divBdr>
            <w:top w:val="none" w:sz="0" w:space="0" w:color="auto"/>
            <w:left w:val="none" w:sz="0" w:space="0" w:color="auto"/>
            <w:bottom w:val="none" w:sz="0" w:space="0" w:color="auto"/>
            <w:right w:val="none" w:sz="0" w:space="0" w:color="auto"/>
          </w:divBdr>
        </w:div>
        <w:div w:id="872814084">
          <w:marLeft w:val="0"/>
          <w:marRight w:val="0"/>
          <w:marTop w:val="0"/>
          <w:marBottom w:val="0"/>
          <w:divBdr>
            <w:top w:val="none" w:sz="0" w:space="0" w:color="auto"/>
            <w:left w:val="none" w:sz="0" w:space="0" w:color="auto"/>
            <w:bottom w:val="none" w:sz="0" w:space="0" w:color="auto"/>
            <w:right w:val="none" w:sz="0" w:space="0" w:color="auto"/>
          </w:divBdr>
        </w:div>
        <w:div w:id="881330523">
          <w:marLeft w:val="0"/>
          <w:marRight w:val="0"/>
          <w:marTop w:val="0"/>
          <w:marBottom w:val="0"/>
          <w:divBdr>
            <w:top w:val="none" w:sz="0" w:space="0" w:color="auto"/>
            <w:left w:val="none" w:sz="0" w:space="0" w:color="auto"/>
            <w:bottom w:val="none" w:sz="0" w:space="0" w:color="auto"/>
            <w:right w:val="none" w:sz="0" w:space="0" w:color="auto"/>
          </w:divBdr>
        </w:div>
        <w:div w:id="948245393">
          <w:marLeft w:val="0"/>
          <w:marRight w:val="0"/>
          <w:marTop w:val="0"/>
          <w:marBottom w:val="0"/>
          <w:divBdr>
            <w:top w:val="none" w:sz="0" w:space="0" w:color="auto"/>
            <w:left w:val="none" w:sz="0" w:space="0" w:color="auto"/>
            <w:bottom w:val="none" w:sz="0" w:space="0" w:color="auto"/>
            <w:right w:val="none" w:sz="0" w:space="0" w:color="auto"/>
          </w:divBdr>
        </w:div>
        <w:div w:id="1002777361">
          <w:marLeft w:val="0"/>
          <w:marRight w:val="0"/>
          <w:marTop w:val="0"/>
          <w:marBottom w:val="0"/>
          <w:divBdr>
            <w:top w:val="none" w:sz="0" w:space="0" w:color="auto"/>
            <w:left w:val="none" w:sz="0" w:space="0" w:color="auto"/>
            <w:bottom w:val="none" w:sz="0" w:space="0" w:color="auto"/>
            <w:right w:val="none" w:sz="0" w:space="0" w:color="auto"/>
          </w:divBdr>
        </w:div>
        <w:div w:id="1212226892">
          <w:marLeft w:val="0"/>
          <w:marRight w:val="0"/>
          <w:marTop w:val="0"/>
          <w:marBottom w:val="0"/>
          <w:divBdr>
            <w:top w:val="none" w:sz="0" w:space="0" w:color="auto"/>
            <w:left w:val="none" w:sz="0" w:space="0" w:color="auto"/>
            <w:bottom w:val="none" w:sz="0" w:space="0" w:color="auto"/>
            <w:right w:val="none" w:sz="0" w:space="0" w:color="auto"/>
          </w:divBdr>
        </w:div>
        <w:div w:id="1269237965">
          <w:marLeft w:val="0"/>
          <w:marRight w:val="0"/>
          <w:marTop w:val="0"/>
          <w:marBottom w:val="0"/>
          <w:divBdr>
            <w:top w:val="none" w:sz="0" w:space="0" w:color="auto"/>
            <w:left w:val="none" w:sz="0" w:space="0" w:color="auto"/>
            <w:bottom w:val="none" w:sz="0" w:space="0" w:color="auto"/>
            <w:right w:val="none" w:sz="0" w:space="0" w:color="auto"/>
          </w:divBdr>
        </w:div>
        <w:div w:id="1481538360">
          <w:marLeft w:val="0"/>
          <w:marRight w:val="0"/>
          <w:marTop w:val="0"/>
          <w:marBottom w:val="0"/>
          <w:divBdr>
            <w:top w:val="none" w:sz="0" w:space="0" w:color="auto"/>
            <w:left w:val="none" w:sz="0" w:space="0" w:color="auto"/>
            <w:bottom w:val="none" w:sz="0" w:space="0" w:color="auto"/>
            <w:right w:val="none" w:sz="0" w:space="0" w:color="auto"/>
          </w:divBdr>
        </w:div>
        <w:div w:id="1624459533">
          <w:marLeft w:val="0"/>
          <w:marRight w:val="0"/>
          <w:marTop w:val="0"/>
          <w:marBottom w:val="0"/>
          <w:divBdr>
            <w:top w:val="none" w:sz="0" w:space="0" w:color="auto"/>
            <w:left w:val="none" w:sz="0" w:space="0" w:color="auto"/>
            <w:bottom w:val="none" w:sz="0" w:space="0" w:color="auto"/>
            <w:right w:val="none" w:sz="0" w:space="0" w:color="auto"/>
          </w:divBdr>
        </w:div>
        <w:div w:id="2069843497">
          <w:marLeft w:val="0"/>
          <w:marRight w:val="0"/>
          <w:marTop w:val="0"/>
          <w:marBottom w:val="0"/>
          <w:divBdr>
            <w:top w:val="none" w:sz="0" w:space="0" w:color="auto"/>
            <w:left w:val="none" w:sz="0" w:space="0" w:color="auto"/>
            <w:bottom w:val="none" w:sz="0" w:space="0" w:color="auto"/>
            <w:right w:val="none" w:sz="0" w:space="0" w:color="auto"/>
          </w:divBdr>
        </w:div>
      </w:divsChild>
    </w:div>
    <w:div w:id="707678941">
      <w:bodyDiv w:val="1"/>
      <w:marLeft w:val="0"/>
      <w:marRight w:val="0"/>
      <w:marTop w:val="0"/>
      <w:marBottom w:val="0"/>
      <w:divBdr>
        <w:top w:val="none" w:sz="0" w:space="0" w:color="auto"/>
        <w:left w:val="none" w:sz="0" w:space="0" w:color="auto"/>
        <w:bottom w:val="none" w:sz="0" w:space="0" w:color="auto"/>
        <w:right w:val="none" w:sz="0" w:space="0" w:color="auto"/>
      </w:divBdr>
      <w:divsChild>
        <w:div w:id="391317409">
          <w:marLeft w:val="0"/>
          <w:marRight w:val="0"/>
          <w:marTop w:val="0"/>
          <w:marBottom w:val="0"/>
          <w:divBdr>
            <w:top w:val="none" w:sz="0" w:space="0" w:color="auto"/>
            <w:left w:val="none" w:sz="0" w:space="0" w:color="auto"/>
            <w:bottom w:val="none" w:sz="0" w:space="0" w:color="auto"/>
            <w:right w:val="none" w:sz="0" w:space="0" w:color="auto"/>
          </w:divBdr>
        </w:div>
        <w:div w:id="810751769">
          <w:marLeft w:val="0"/>
          <w:marRight w:val="0"/>
          <w:marTop w:val="0"/>
          <w:marBottom w:val="0"/>
          <w:divBdr>
            <w:top w:val="none" w:sz="0" w:space="0" w:color="auto"/>
            <w:left w:val="none" w:sz="0" w:space="0" w:color="auto"/>
            <w:bottom w:val="none" w:sz="0" w:space="0" w:color="auto"/>
            <w:right w:val="none" w:sz="0" w:space="0" w:color="auto"/>
          </w:divBdr>
        </w:div>
        <w:div w:id="958879251">
          <w:marLeft w:val="0"/>
          <w:marRight w:val="0"/>
          <w:marTop w:val="0"/>
          <w:marBottom w:val="0"/>
          <w:divBdr>
            <w:top w:val="none" w:sz="0" w:space="0" w:color="auto"/>
            <w:left w:val="none" w:sz="0" w:space="0" w:color="auto"/>
            <w:bottom w:val="none" w:sz="0" w:space="0" w:color="auto"/>
            <w:right w:val="none" w:sz="0" w:space="0" w:color="auto"/>
          </w:divBdr>
        </w:div>
        <w:div w:id="12183218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ir-cmrcl-ngot@mod.gov.u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ir-cmrcl-ngot@mod.gov.uk"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air-cmrcl-ngot@mod.gov.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2319</Words>
  <Characters>13219</Characters>
  <Application>Microsoft Office Word</Application>
  <DocSecurity>0</DocSecurity>
  <Lines>110</Lines>
  <Paragraphs>31</Paragraphs>
  <ScaleCrop>false</ScaleCrop>
  <Company/>
  <LinksUpToDate>false</LinksUpToDate>
  <CharactersWithSpaces>15507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Groves, Selina C2 (Air-Comrcl Proc Offcr 9)</dc:creator>
  <cp:keywords/>
  <dc:description/>
  <cp:lastModifiedBy>Bell, Michael Mr (Air-Cap-Del-NGOT-EW Trg RM)</cp:lastModifiedBy>
  <cp:revision>87</cp:revision>
  <dcterms:created xsi:type="dcterms:W3CDTF">2025-01-31T20:13:00Z</dcterms:created>
  <dcterms:modified xsi:type="dcterms:W3CDTF">2025-02-13T15:39:00Z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a20a6ba,3c314705,40d2be76</vt:lpwstr>
  </property>
  <property fmtid="{D5CDD505-2E9C-101B-9397-08002B2CF9AE}" pid="3" name="ClassificationContentMarkingHeaderFontProps">
    <vt:lpwstr>#000000,11,Arial</vt:lpwstr>
  </property>
  <property fmtid="{D5CDD505-2E9C-101B-9397-08002B2CF9AE}" pid="4" name="ClassificationContentMarkingHeaderText">
    <vt:lpwstr>UK OFFICIAL</vt:lpwstr>
  </property>
  <property fmtid="{D5CDD505-2E9C-101B-9397-08002B2CF9AE}" pid="5" name="ClassificationContentMarkingFooterShapeIds">
    <vt:lpwstr>6369ba78,173e1af3,4abaf085</vt:lpwstr>
  </property>
  <property fmtid="{D5CDD505-2E9C-101B-9397-08002B2CF9AE}" pid="6" name="ClassificationContentMarkingFooterFontProps">
    <vt:lpwstr>#000000,11,Arial</vt:lpwstr>
  </property>
  <property fmtid="{D5CDD505-2E9C-101B-9397-08002B2CF9AE}" pid="7" name="ClassificationContentMarkingFooterText">
    <vt:lpwstr>UK OFFICIAL</vt:lpwstr>
  </property>
  <property fmtid="{D5CDD505-2E9C-101B-9397-08002B2CF9AE}" pid="8" name="MSIP_Label_db88f1dd-c155-45f0-ab23-d2e1e9930815_Enabled">
    <vt:lpwstr>true</vt:lpwstr>
  </property>
  <property fmtid="{D5CDD505-2E9C-101B-9397-08002B2CF9AE}" pid="9" name="MSIP_Label_db88f1dd-c155-45f0-ab23-d2e1e9930815_SetDate">
    <vt:lpwstr>2025-01-31T07:38:25Z</vt:lpwstr>
  </property>
  <property fmtid="{D5CDD505-2E9C-101B-9397-08002B2CF9AE}" pid="10" name="MSIP_Label_db88f1dd-c155-45f0-ab23-d2e1e9930815_Method">
    <vt:lpwstr>Privileged</vt:lpwstr>
  </property>
  <property fmtid="{D5CDD505-2E9C-101B-9397-08002B2CF9AE}" pid="11" name="MSIP_Label_db88f1dd-c155-45f0-ab23-d2e1e9930815_Name">
    <vt:lpwstr>MOD-1-O-‘MARKED’</vt:lpwstr>
  </property>
  <property fmtid="{D5CDD505-2E9C-101B-9397-08002B2CF9AE}" pid="12" name="MSIP_Label_db88f1dd-c155-45f0-ab23-d2e1e9930815_SiteId">
    <vt:lpwstr>be7760ed-5953-484b-ae95-d0a16dfa09e5</vt:lpwstr>
  </property>
  <property fmtid="{D5CDD505-2E9C-101B-9397-08002B2CF9AE}" pid="13" name="MSIP_Label_db88f1dd-c155-45f0-ab23-d2e1e9930815_ActionId">
    <vt:lpwstr>e22f7ea1-524e-4a33-87ca-1bdbd1d3e99e</vt:lpwstr>
  </property>
  <property fmtid="{D5CDD505-2E9C-101B-9397-08002B2CF9AE}" pid="14" name="MSIP_Label_db88f1dd-c155-45f0-ab23-d2e1e9930815_ContentBits">
    <vt:lpwstr>3</vt:lpwstr>
  </property>
</Properties>
</file>