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3A10D" w14:textId="3C0AD05E"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Pr>
          <w:rFonts w:cs="Arial"/>
          <w:noProof/>
          <w:lang w:eastAsia="en-GB"/>
        </w:rPr>
        <w:drawing>
          <wp:inline distT="0" distB="0" distL="0" distR="0" wp14:anchorId="22CE0ECC" wp14:editId="3187A67D">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F865B78" w14:textId="77777777" w:rsidR="005A1B81"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rPr>
      </w:pPr>
    </w:p>
    <w:p w14:paraId="106FEC14" w14:textId="360DF369" w:rsidR="00AD03C1" w:rsidRPr="00330ADA"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330ADA">
        <w:rPr>
          <w:rFonts w:cs="Arial"/>
          <w:b/>
          <w:caps/>
          <w:sz w:val="22"/>
          <w:szCs w:val="22"/>
        </w:rPr>
        <w:t xml:space="preserve">Contract for </w:t>
      </w:r>
      <w:r w:rsidR="00982809">
        <w:rPr>
          <w:rFonts w:cs="Arial"/>
          <w:b/>
          <w:caps/>
          <w:sz w:val="22"/>
          <w:szCs w:val="22"/>
        </w:rPr>
        <w:t>Teaching and learning international survey (TALIS)</w:t>
      </w:r>
      <w:r w:rsidR="004E3DFA">
        <w:rPr>
          <w:rFonts w:cs="Arial"/>
          <w:b/>
          <w:caps/>
          <w:sz w:val="22"/>
          <w:szCs w:val="22"/>
        </w:rPr>
        <w:t xml:space="preserve"> 2018</w:t>
      </w:r>
      <w:r w:rsidR="00982809">
        <w:rPr>
          <w:rFonts w:cs="Arial"/>
          <w:b/>
          <w:caps/>
          <w:sz w:val="22"/>
          <w:szCs w:val="22"/>
        </w:rPr>
        <w:t>: National Centre for England</w:t>
      </w:r>
    </w:p>
    <w:p w14:paraId="44DA583A" w14:textId="77777777" w:rsidR="00982809" w:rsidRDefault="00982809" w:rsidP="005572BE">
      <w:pPr>
        <w:jc w:val="center"/>
        <w:rPr>
          <w:rFonts w:cs="Arial"/>
          <w:b/>
          <w:caps/>
          <w:sz w:val="22"/>
          <w:szCs w:val="22"/>
        </w:rPr>
      </w:pPr>
    </w:p>
    <w:p w14:paraId="2FD82502" w14:textId="6A366C01" w:rsidR="005572BE" w:rsidRPr="00E86761" w:rsidRDefault="005E4579" w:rsidP="005572BE">
      <w:pPr>
        <w:jc w:val="center"/>
        <w:rPr>
          <w:b/>
          <w:color w:val="0000FF"/>
          <w:sz w:val="20"/>
        </w:rPr>
      </w:pPr>
      <w:r w:rsidRPr="00330ADA">
        <w:rPr>
          <w:rFonts w:cs="Arial"/>
          <w:b/>
          <w:caps/>
          <w:sz w:val="22"/>
          <w:szCs w:val="22"/>
        </w:rPr>
        <w:t>project reference nO:</w:t>
      </w:r>
      <w:r w:rsidR="00EF096E" w:rsidRPr="00330ADA">
        <w:rPr>
          <w:rFonts w:cs="Arial"/>
          <w:b/>
          <w:caps/>
          <w:sz w:val="22"/>
          <w:szCs w:val="22"/>
        </w:rPr>
        <w:t xml:space="preserve"> </w:t>
      </w:r>
      <w:r w:rsidRPr="00330ADA">
        <w:rPr>
          <w:rFonts w:cs="Arial"/>
          <w:b/>
          <w:caps/>
          <w:sz w:val="22"/>
          <w:szCs w:val="22"/>
        </w:rPr>
        <w:t>eor/sbu/</w:t>
      </w:r>
      <w:r w:rsidR="00982809">
        <w:rPr>
          <w:rFonts w:cs="Arial"/>
          <w:b/>
          <w:caps/>
          <w:sz w:val="22"/>
          <w:szCs w:val="22"/>
        </w:rPr>
        <w:t>2015/029</w:t>
      </w:r>
    </w:p>
    <w:p w14:paraId="30C07AE2" w14:textId="50976298" w:rsidR="005E4579" w:rsidRPr="00330AD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6336EBBE" w14:textId="77777777" w:rsidR="005E4579" w:rsidRPr="00330AD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4CFEC857" w14:textId="77777777" w:rsidR="00AD03C1" w:rsidRPr="00330AD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5589628" w14:textId="6CCB729D"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330ADA">
        <w:rPr>
          <w:rFonts w:cs="Arial"/>
          <w:b/>
          <w:sz w:val="22"/>
          <w:szCs w:val="22"/>
        </w:rPr>
        <w:tab/>
      </w:r>
      <w:r w:rsidRPr="00330ADA">
        <w:rPr>
          <w:rFonts w:cs="Arial"/>
          <w:bCs/>
          <w:sz w:val="22"/>
          <w:szCs w:val="22"/>
        </w:rPr>
        <w:t>This Contract is dated</w:t>
      </w:r>
      <w:r w:rsidR="00982809">
        <w:rPr>
          <w:rFonts w:cs="Arial"/>
          <w:bCs/>
          <w:sz w:val="22"/>
          <w:szCs w:val="22"/>
        </w:rPr>
        <w:t xml:space="preserve"> </w:t>
      </w:r>
      <w:r w:rsidR="0032538B">
        <w:rPr>
          <w:rFonts w:cs="Arial"/>
          <w:b/>
          <w:bCs/>
          <w:sz w:val="22"/>
          <w:szCs w:val="22"/>
        </w:rPr>
        <w:t>19</w:t>
      </w:r>
      <w:r w:rsidR="0032538B">
        <w:rPr>
          <w:rFonts w:cs="Arial"/>
          <w:bCs/>
          <w:sz w:val="22"/>
          <w:szCs w:val="22"/>
        </w:rPr>
        <w:t xml:space="preserve"> </w:t>
      </w:r>
      <w:r w:rsidR="002D1A4F" w:rsidRPr="002D1A4F">
        <w:rPr>
          <w:rFonts w:cs="Arial"/>
          <w:bCs/>
          <w:sz w:val="22"/>
          <w:szCs w:val="22"/>
        </w:rPr>
        <w:t>April</w:t>
      </w:r>
      <w:r w:rsidR="00982809" w:rsidRPr="002D1A4F">
        <w:rPr>
          <w:rFonts w:cs="Arial"/>
          <w:bCs/>
          <w:sz w:val="22"/>
          <w:szCs w:val="22"/>
        </w:rPr>
        <w:t xml:space="preserve"> </w:t>
      </w:r>
      <w:r w:rsidR="00982809">
        <w:rPr>
          <w:rFonts w:cs="Arial"/>
          <w:bCs/>
          <w:sz w:val="22"/>
          <w:szCs w:val="22"/>
        </w:rPr>
        <w:t>2016.</w:t>
      </w:r>
    </w:p>
    <w:p w14:paraId="12857398" w14:textId="77777777" w:rsidR="00AD03C1" w:rsidRPr="00330AD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4B059C0"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330ADA">
        <w:rPr>
          <w:rFonts w:cs="Arial"/>
          <w:sz w:val="22"/>
          <w:szCs w:val="22"/>
        </w:rPr>
        <w:tab/>
      </w:r>
      <w:r w:rsidRPr="00330ADA">
        <w:rPr>
          <w:rFonts w:cs="Arial"/>
          <w:b/>
          <w:sz w:val="22"/>
          <w:szCs w:val="22"/>
          <w:u w:val="single"/>
        </w:rPr>
        <w:t>Parties</w:t>
      </w:r>
    </w:p>
    <w:p w14:paraId="1C6FD1D3"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8D1528A" w14:textId="77777777" w:rsidR="00AD03C1" w:rsidRPr="00330ADA" w:rsidRDefault="00AD03C1">
      <w:pPr>
        <w:pStyle w:val="BodyTextIndent2"/>
        <w:widowControl/>
        <w:ind w:left="450" w:hanging="1620"/>
        <w:rPr>
          <w:rFonts w:cs="Arial"/>
          <w:b w:val="0"/>
          <w:bCs/>
          <w:color w:val="auto"/>
          <w:sz w:val="22"/>
          <w:szCs w:val="22"/>
        </w:rPr>
      </w:pPr>
      <w:r w:rsidRPr="00330ADA">
        <w:rPr>
          <w:rFonts w:cs="Arial"/>
          <w:color w:val="auto"/>
          <w:sz w:val="22"/>
          <w:szCs w:val="22"/>
        </w:rPr>
        <w:tab/>
      </w:r>
      <w:r w:rsidRPr="00330ADA">
        <w:rPr>
          <w:rFonts w:cs="Arial"/>
          <w:b w:val="0"/>
          <w:bCs/>
          <w:color w:val="auto"/>
          <w:sz w:val="22"/>
          <w:szCs w:val="22"/>
        </w:rPr>
        <w:t>1)</w:t>
      </w:r>
      <w:r w:rsidRPr="00330ADA">
        <w:rPr>
          <w:rFonts w:cs="Arial"/>
          <w:b w:val="0"/>
          <w:bCs/>
          <w:color w:val="auto"/>
          <w:sz w:val="22"/>
          <w:szCs w:val="22"/>
        </w:rPr>
        <w:tab/>
        <w:t xml:space="preserve">The Secretary of State for </w:t>
      </w:r>
      <w:r w:rsidR="004C3CF0">
        <w:rPr>
          <w:rFonts w:cs="Arial"/>
          <w:b w:val="0"/>
          <w:sz w:val="22"/>
          <w:szCs w:val="22"/>
        </w:rPr>
        <w:t>Education</w:t>
      </w:r>
      <w:r w:rsidRPr="00330ADA">
        <w:rPr>
          <w:rFonts w:cs="Arial"/>
          <w:b w:val="0"/>
          <w:bCs/>
          <w:color w:val="auto"/>
          <w:sz w:val="22"/>
          <w:szCs w:val="22"/>
        </w:rPr>
        <w:t xml:space="preserve"> whose Head Office is at Sanctuary Buildings, Great Smith Street, </w:t>
      </w:r>
      <w:r w:rsidRPr="00330ADA">
        <w:rPr>
          <w:rFonts w:cs="Arial"/>
          <w:b w:val="0"/>
          <w:bCs/>
          <w:caps/>
          <w:color w:val="auto"/>
          <w:sz w:val="22"/>
          <w:szCs w:val="22"/>
        </w:rPr>
        <w:t>London</w:t>
      </w:r>
      <w:r w:rsidRPr="00330ADA">
        <w:rPr>
          <w:rFonts w:cs="Arial"/>
          <w:b w:val="0"/>
          <w:bCs/>
          <w:color w:val="auto"/>
          <w:sz w:val="22"/>
          <w:szCs w:val="22"/>
        </w:rPr>
        <w:t>, SW1P 3BT (“the Department”); and</w:t>
      </w:r>
    </w:p>
    <w:p w14:paraId="6158252A"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0D969C78" w14:textId="6B664892" w:rsidR="00AD03C1" w:rsidRPr="00330ADA" w:rsidRDefault="00AD03C1" w:rsidP="00982809">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color w:val="FF0000"/>
          <w:sz w:val="22"/>
          <w:szCs w:val="22"/>
        </w:rPr>
      </w:pPr>
      <w:r w:rsidRPr="00330ADA">
        <w:rPr>
          <w:rFonts w:cs="Arial"/>
          <w:bCs/>
          <w:sz w:val="22"/>
          <w:szCs w:val="22"/>
        </w:rPr>
        <w:tab/>
        <w:t>2)</w:t>
      </w:r>
      <w:r w:rsidRPr="00330ADA">
        <w:rPr>
          <w:rFonts w:cs="Arial"/>
          <w:bCs/>
          <w:color w:val="FF0000"/>
          <w:sz w:val="22"/>
          <w:szCs w:val="22"/>
        </w:rPr>
        <w:tab/>
      </w:r>
      <w:r w:rsidR="00982809" w:rsidRPr="00982809">
        <w:rPr>
          <w:rFonts w:cs="Arial"/>
          <w:bCs/>
          <w:sz w:val="22"/>
          <w:szCs w:val="22"/>
        </w:rPr>
        <w:t>FFT Education Ltd (hereafter FFT)</w:t>
      </w:r>
      <w:r w:rsidR="00A80591" w:rsidRPr="00982809">
        <w:rPr>
          <w:rFonts w:cs="Arial"/>
          <w:bCs/>
          <w:sz w:val="22"/>
          <w:szCs w:val="22"/>
        </w:rPr>
        <w:t xml:space="preserve"> </w:t>
      </w:r>
      <w:r w:rsidR="00D62D67" w:rsidRPr="00330ADA">
        <w:rPr>
          <w:rFonts w:cs="Arial"/>
          <w:bCs/>
          <w:sz w:val="22"/>
          <w:szCs w:val="22"/>
        </w:rPr>
        <w:t xml:space="preserve">whose registered office </w:t>
      </w:r>
      <w:r w:rsidR="00D62D67" w:rsidRPr="00982809">
        <w:rPr>
          <w:rFonts w:cs="Arial"/>
          <w:bCs/>
          <w:sz w:val="22"/>
          <w:szCs w:val="22"/>
        </w:rPr>
        <w:t>is</w:t>
      </w:r>
      <w:r w:rsidR="00982809" w:rsidRPr="00982809">
        <w:t xml:space="preserve"> </w:t>
      </w:r>
      <w:r w:rsidR="00EC386D">
        <w:t>at</w:t>
      </w:r>
      <w:r w:rsidR="00EC386D">
        <w:rPr>
          <w:rFonts w:cs="Arial"/>
          <w:bCs/>
          <w:sz w:val="22"/>
          <w:szCs w:val="22"/>
        </w:rPr>
        <w:t xml:space="preserve"> Unit 7, 127</w:t>
      </w:r>
      <w:r w:rsidR="00982809" w:rsidRPr="00982809">
        <w:rPr>
          <w:rFonts w:cs="Arial"/>
          <w:bCs/>
          <w:sz w:val="22"/>
          <w:szCs w:val="22"/>
        </w:rPr>
        <w:t xml:space="preserve"> </w:t>
      </w:r>
      <w:r w:rsidR="00584B8F">
        <w:rPr>
          <w:rFonts w:cs="Arial"/>
          <w:bCs/>
          <w:sz w:val="22"/>
          <w:szCs w:val="22"/>
        </w:rPr>
        <w:t>Milton Park</w:t>
      </w:r>
      <w:r w:rsidR="00EC386D">
        <w:rPr>
          <w:rFonts w:cs="Arial"/>
          <w:bCs/>
          <w:sz w:val="22"/>
          <w:szCs w:val="22"/>
        </w:rPr>
        <w:t>, Abingdon, Oxon, OX14 4SA</w:t>
      </w:r>
      <w:r w:rsidR="00584B8F">
        <w:rPr>
          <w:rFonts w:cs="Arial"/>
          <w:bCs/>
          <w:sz w:val="22"/>
          <w:szCs w:val="22"/>
        </w:rPr>
        <w:t xml:space="preserve"> </w:t>
      </w:r>
      <w:r w:rsidR="00D62D67" w:rsidRPr="00330ADA">
        <w:rPr>
          <w:rFonts w:cs="Arial"/>
          <w:bCs/>
          <w:sz w:val="22"/>
          <w:szCs w:val="22"/>
        </w:rPr>
        <w:t>(“the Contractor”).</w:t>
      </w:r>
    </w:p>
    <w:p w14:paraId="65FD63C2"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44E90436" w14:textId="77777777" w:rsidR="00AD03C1" w:rsidRPr="00330ADA"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330ADA">
        <w:rPr>
          <w:rFonts w:cs="Arial"/>
          <w:b/>
          <w:sz w:val="22"/>
          <w:szCs w:val="22"/>
        </w:rPr>
        <w:tab/>
      </w:r>
      <w:r w:rsidRPr="00330ADA">
        <w:rPr>
          <w:rFonts w:cs="Arial"/>
          <w:b/>
          <w:sz w:val="22"/>
          <w:szCs w:val="22"/>
          <w:u w:val="single"/>
        </w:rPr>
        <w:t>Recitals</w:t>
      </w:r>
    </w:p>
    <w:p w14:paraId="3A535353"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9B06A79" w14:textId="3D61E317" w:rsidR="00AD03C1" w:rsidRPr="005572BE"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330ADA">
        <w:rPr>
          <w:rFonts w:cs="Arial"/>
          <w:sz w:val="22"/>
          <w:szCs w:val="22"/>
        </w:rPr>
        <w:tab/>
        <w:t>The Contractor has agreed to undertake the Project on the terms and conditions set out in this Contract. The Department's reference number for this Contract is</w:t>
      </w:r>
      <w:r w:rsidR="00982809">
        <w:rPr>
          <w:rFonts w:cs="Arial"/>
          <w:sz w:val="22"/>
          <w:szCs w:val="22"/>
        </w:rPr>
        <w:t xml:space="preserve"> EOR/SBU/2015/029.</w:t>
      </w:r>
      <w:r w:rsidRPr="00330ADA">
        <w:rPr>
          <w:rFonts w:cs="Arial"/>
          <w:sz w:val="22"/>
          <w:szCs w:val="22"/>
        </w:rPr>
        <w:t xml:space="preserve"> </w:t>
      </w:r>
    </w:p>
    <w:p w14:paraId="6FF17D32" w14:textId="77777777" w:rsidR="00AD03C1" w:rsidRPr="00330ADA" w:rsidRDefault="00AD03C1">
      <w:pPr>
        <w:widowControl/>
        <w:tabs>
          <w:tab w:val="left" w:pos="0"/>
        </w:tabs>
        <w:rPr>
          <w:rFonts w:cs="Arial"/>
          <w:sz w:val="22"/>
          <w:szCs w:val="22"/>
        </w:rPr>
      </w:pPr>
    </w:p>
    <w:p w14:paraId="1E5CCDD1"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u w:val="single"/>
        </w:rPr>
        <w:t>Commencement and Continuation</w:t>
      </w:r>
    </w:p>
    <w:p w14:paraId="69509EEB"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ED8EF6" w14:textId="17697E95"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color w:val="0000FF"/>
          <w:sz w:val="22"/>
          <w:szCs w:val="22"/>
        </w:rPr>
      </w:pPr>
      <w:r w:rsidRPr="00330ADA">
        <w:rPr>
          <w:rFonts w:cs="Arial"/>
          <w:sz w:val="22"/>
          <w:szCs w:val="22"/>
        </w:rPr>
        <w:tab/>
        <w:t>The Contractor shall commence the Project on</w:t>
      </w:r>
      <w:r w:rsidR="00DD3950" w:rsidRPr="00330ADA">
        <w:rPr>
          <w:rFonts w:cs="Arial"/>
          <w:sz w:val="22"/>
          <w:szCs w:val="22"/>
        </w:rPr>
        <w:t xml:space="preserve"> </w:t>
      </w:r>
      <w:r w:rsidR="007021B5">
        <w:rPr>
          <w:rFonts w:cs="Arial"/>
          <w:sz w:val="22"/>
          <w:szCs w:val="22"/>
        </w:rPr>
        <w:t xml:space="preserve">the date the Contract was signed by the Department (as above) </w:t>
      </w:r>
      <w:r w:rsidRPr="00330ADA">
        <w:rPr>
          <w:rFonts w:cs="Arial"/>
          <w:sz w:val="22"/>
          <w:szCs w:val="22"/>
        </w:rPr>
        <w:t xml:space="preserve">and, subject to Schedule </w:t>
      </w:r>
      <w:r w:rsidR="006C3F1B" w:rsidRPr="00330ADA">
        <w:rPr>
          <w:rFonts w:cs="Arial"/>
          <w:sz w:val="22"/>
          <w:szCs w:val="22"/>
        </w:rPr>
        <w:t>Three</w:t>
      </w:r>
      <w:r w:rsidRPr="00330ADA">
        <w:rPr>
          <w:rFonts w:cs="Arial"/>
          <w:sz w:val="22"/>
          <w:szCs w:val="22"/>
        </w:rPr>
        <w:t xml:space="preserve">, Clause </w:t>
      </w:r>
      <w:r w:rsidR="00417002" w:rsidRPr="00330ADA">
        <w:rPr>
          <w:rFonts w:cs="Arial"/>
          <w:sz w:val="22"/>
          <w:szCs w:val="22"/>
        </w:rPr>
        <w:t>10</w:t>
      </w:r>
      <w:r w:rsidRPr="00330ADA">
        <w:rPr>
          <w:rFonts w:cs="Arial"/>
          <w:sz w:val="22"/>
          <w:szCs w:val="22"/>
        </w:rPr>
        <w:t>.1 shall complete the Project on or before</w:t>
      </w:r>
      <w:r w:rsidR="00982809">
        <w:rPr>
          <w:rFonts w:cs="Arial"/>
          <w:sz w:val="22"/>
          <w:szCs w:val="22"/>
        </w:rPr>
        <w:t xml:space="preserve"> the end of 2019.</w:t>
      </w:r>
    </w:p>
    <w:p w14:paraId="38925B4B"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1C5239C" w14:textId="77777777" w:rsidR="00AD03C1" w:rsidRPr="00A57B62" w:rsidRDefault="00227B75">
      <w:pPr>
        <w:widowControl/>
        <w:tabs>
          <w:tab w:val="left" w:pos="0"/>
        </w:tabs>
        <w:rPr>
          <w:rFonts w:cs="Arial"/>
          <w:b/>
          <w:bCs/>
          <w:sz w:val="22"/>
          <w:szCs w:val="22"/>
          <w:u w:val="single"/>
        </w:rPr>
      </w:pPr>
      <w:r w:rsidRPr="00A57B62">
        <w:rPr>
          <w:rFonts w:cs="Arial"/>
          <w:b/>
          <w:sz w:val="22"/>
          <w:szCs w:val="22"/>
          <w:u w:val="single"/>
        </w:rPr>
        <w:t>C</w:t>
      </w:r>
      <w:r w:rsidR="00AD03C1" w:rsidRPr="00A57B62">
        <w:rPr>
          <w:rFonts w:cs="Arial"/>
          <w:b/>
          <w:bCs/>
          <w:sz w:val="22"/>
          <w:szCs w:val="22"/>
          <w:u w:val="single"/>
        </w:rPr>
        <w:t>ontents</w:t>
      </w:r>
    </w:p>
    <w:p w14:paraId="62F40FEE" w14:textId="77777777" w:rsidR="00AD03C1" w:rsidRPr="00330ADA" w:rsidRDefault="00AD03C1">
      <w:pPr>
        <w:widowControl/>
        <w:tabs>
          <w:tab w:val="left" w:pos="0"/>
        </w:tabs>
        <w:rPr>
          <w:rFonts w:cs="Arial"/>
          <w:b/>
          <w:bCs/>
          <w:sz w:val="22"/>
          <w:szCs w:val="22"/>
          <w:u w:val="single"/>
        </w:rPr>
      </w:pPr>
    </w:p>
    <w:p w14:paraId="48140BC1" w14:textId="77777777" w:rsidR="00AD03C1" w:rsidRPr="00330ADA" w:rsidRDefault="00AD03C1">
      <w:pPr>
        <w:widowControl/>
        <w:tabs>
          <w:tab w:val="left" w:pos="0"/>
        </w:tabs>
        <w:rPr>
          <w:rFonts w:cs="Arial"/>
          <w:sz w:val="22"/>
          <w:szCs w:val="22"/>
        </w:rPr>
      </w:pPr>
      <w:r w:rsidRPr="00330ADA">
        <w:rPr>
          <w:rFonts w:cs="Arial"/>
          <w:sz w:val="22"/>
          <w:szCs w:val="22"/>
        </w:rPr>
        <w:t>Interpretations</w:t>
      </w:r>
      <w:r w:rsidR="006C3F1B" w:rsidRPr="00330ADA">
        <w:rPr>
          <w:rFonts w:cs="Arial"/>
          <w:sz w:val="22"/>
          <w:szCs w:val="22"/>
        </w:rPr>
        <w:br/>
      </w:r>
      <w:r w:rsidR="006C3F1B" w:rsidRPr="00330ADA">
        <w:rPr>
          <w:rFonts w:cs="Arial"/>
          <w:sz w:val="22"/>
          <w:szCs w:val="22"/>
        </w:rPr>
        <w:br/>
        <w:t xml:space="preserve">Schedule </w:t>
      </w:r>
      <w:r w:rsidR="00CB31BC" w:rsidRPr="00330ADA">
        <w:rPr>
          <w:rFonts w:cs="Arial"/>
          <w:sz w:val="22"/>
          <w:szCs w:val="22"/>
        </w:rPr>
        <w:t>One</w:t>
      </w:r>
      <w:r w:rsidRPr="00330ADA">
        <w:rPr>
          <w:rFonts w:cs="Arial"/>
          <w:sz w:val="22"/>
          <w:szCs w:val="22"/>
        </w:rPr>
        <w:br/>
        <w:t>S</w:t>
      </w:r>
      <w:r w:rsidR="006C3F1B" w:rsidRPr="00330ADA">
        <w:rPr>
          <w:rFonts w:cs="Arial"/>
          <w:sz w:val="22"/>
          <w:szCs w:val="22"/>
        </w:rPr>
        <w:t>chedule T</w:t>
      </w:r>
      <w:r w:rsidR="00CB31BC" w:rsidRPr="00330ADA">
        <w:rPr>
          <w:rFonts w:cs="Arial"/>
          <w:sz w:val="22"/>
          <w:szCs w:val="22"/>
        </w:rPr>
        <w:t>wo</w:t>
      </w:r>
      <w:r w:rsidR="00CB31BC" w:rsidRPr="00330ADA">
        <w:rPr>
          <w:rFonts w:cs="Arial"/>
          <w:sz w:val="22"/>
          <w:szCs w:val="22"/>
        </w:rPr>
        <w:br/>
        <w:t>Schedule Three</w:t>
      </w:r>
    </w:p>
    <w:p w14:paraId="4413D357" w14:textId="77777777" w:rsidR="00AD03C1" w:rsidRPr="00330ADA" w:rsidRDefault="00AD03C1">
      <w:pPr>
        <w:widowControl/>
        <w:tabs>
          <w:tab w:val="left" w:pos="0"/>
        </w:tabs>
        <w:rPr>
          <w:rFonts w:cs="Arial"/>
          <w:sz w:val="22"/>
          <w:szCs w:val="22"/>
        </w:rPr>
      </w:pPr>
    </w:p>
    <w:p w14:paraId="479F7D7B" w14:textId="22B037A6" w:rsidR="00AD03C1" w:rsidRPr="00AF179F" w:rsidRDefault="00AD03C1">
      <w:pPr>
        <w:widowControl/>
        <w:tabs>
          <w:tab w:val="left" w:pos="0"/>
        </w:tabs>
        <w:rPr>
          <w:rFonts w:cs="Arial"/>
          <w:color w:val="FF0000"/>
          <w:sz w:val="22"/>
          <w:szCs w:val="22"/>
        </w:rPr>
      </w:pPr>
      <w:r w:rsidRPr="00330ADA">
        <w:rPr>
          <w:rFonts w:cs="Arial"/>
          <w:b/>
          <w:bCs/>
          <w:sz w:val="22"/>
          <w:szCs w:val="22"/>
          <w:u w:val="single"/>
        </w:rPr>
        <w:t>Signatories</w:t>
      </w:r>
      <w:r w:rsidR="00D62D67" w:rsidRPr="00330ADA">
        <w:rPr>
          <w:rFonts w:cs="Arial"/>
          <w:b/>
          <w:bCs/>
          <w:sz w:val="22"/>
          <w:szCs w:val="22"/>
          <w:u w:val="single"/>
        </w:rPr>
        <w:t xml:space="preserve"> </w:t>
      </w:r>
      <w:r w:rsidR="00E31147" w:rsidRPr="00935E82">
        <w:rPr>
          <w:rFonts w:cs="Arial"/>
          <w:b/>
          <w:bCs/>
          <w:sz w:val="22"/>
          <w:szCs w:val="22"/>
          <w:u w:val="single"/>
        </w:rPr>
        <w:t>page</w:t>
      </w:r>
      <w:r w:rsidR="00E31147" w:rsidRPr="00935E82">
        <w:rPr>
          <w:rFonts w:cs="Arial"/>
          <w:bCs/>
          <w:sz w:val="22"/>
          <w:szCs w:val="22"/>
          <w:u w:val="single"/>
        </w:rPr>
        <w:t xml:space="preserve"> </w:t>
      </w:r>
      <w:r w:rsidR="00124AF5" w:rsidRPr="00935E82">
        <w:rPr>
          <w:rFonts w:cs="Arial"/>
          <w:b/>
          <w:bCs/>
          <w:sz w:val="22"/>
          <w:szCs w:val="22"/>
          <w:u w:val="single"/>
        </w:rPr>
        <w:t>43</w:t>
      </w:r>
    </w:p>
    <w:p w14:paraId="4C9DBF75" w14:textId="77777777" w:rsidR="00EC6A6E" w:rsidRPr="00330ADA"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
          <w:sz w:val="22"/>
          <w:szCs w:val="22"/>
        </w:rPr>
        <w:br w:type="page"/>
      </w:r>
      <w:r w:rsidR="00EC6A6E" w:rsidRPr="00330ADA">
        <w:rPr>
          <w:rFonts w:cs="Arial"/>
          <w:sz w:val="22"/>
          <w:szCs w:val="22"/>
        </w:rPr>
        <w:lastRenderedPageBreak/>
        <w:t>1.</w:t>
      </w:r>
      <w:r w:rsidR="00EC6A6E" w:rsidRPr="00330ADA">
        <w:rPr>
          <w:rFonts w:cs="Arial"/>
          <w:sz w:val="22"/>
          <w:szCs w:val="22"/>
        </w:rPr>
        <w:tab/>
      </w:r>
      <w:r w:rsidR="00EC6A6E" w:rsidRPr="00330ADA">
        <w:rPr>
          <w:rFonts w:cs="Arial"/>
          <w:sz w:val="22"/>
          <w:szCs w:val="22"/>
          <w:u w:val="single"/>
        </w:rPr>
        <w:t>Interpretation</w:t>
      </w:r>
    </w:p>
    <w:p w14:paraId="5AC6DB4C"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9D7CCC0"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bCs/>
          <w:sz w:val="22"/>
          <w:szCs w:val="22"/>
        </w:rPr>
        <w:t>1.1</w:t>
      </w:r>
      <w:r w:rsidRPr="00330ADA">
        <w:rPr>
          <w:rFonts w:cs="Arial"/>
          <w:sz w:val="22"/>
          <w:szCs w:val="22"/>
        </w:rPr>
        <w:tab/>
        <w:t>In this Contract the following words shall mean:-</w:t>
      </w:r>
    </w:p>
    <w:p w14:paraId="06D6A8F0"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1BA1BA" w14:textId="77777777" w:rsidR="00EC6A6E" w:rsidRPr="00330ADA"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t>
      </w:r>
      <w:proofErr w:type="gramStart"/>
      <w:r w:rsidRPr="00330ADA">
        <w:rPr>
          <w:rFonts w:cs="Arial"/>
          <w:sz w:val="22"/>
          <w:szCs w:val="22"/>
        </w:rPr>
        <w:t>the</w:t>
      </w:r>
      <w:proofErr w:type="gramEnd"/>
      <w:r w:rsidRPr="00330ADA">
        <w:rPr>
          <w:rFonts w:cs="Arial"/>
          <w:sz w:val="22"/>
          <w:szCs w:val="22"/>
        </w:rPr>
        <w:t xml:space="preserve"> Project”</w:t>
      </w:r>
      <w:r w:rsidRPr="00330ADA">
        <w:rPr>
          <w:rFonts w:cs="Arial"/>
          <w:sz w:val="22"/>
          <w:szCs w:val="22"/>
        </w:rPr>
        <w:tab/>
        <w:t>the project to be performed by the Contractor as described in Schedule One;</w:t>
      </w:r>
    </w:p>
    <w:p w14:paraId="631852A8" w14:textId="77777777" w:rsidR="00EC6A6E" w:rsidRPr="00330AD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76AC42DC" w14:textId="57A3CFA9" w:rsidR="0036758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t>
      </w:r>
      <w:proofErr w:type="gramStart"/>
      <w:r w:rsidRPr="00330ADA">
        <w:rPr>
          <w:rFonts w:cs="Arial"/>
          <w:sz w:val="22"/>
          <w:szCs w:val="22"/>
        </w:rPr>
        <w:t>the</w:t>
      </w:r>
      <w:proofErr w:type="gramEnd"/>
      <w:r w:rsidRPr="00330ADA">
        <w:rPr>
          <w:rFonts w:cs="Arial"/>
          <w:sz w:val="22"/>
          <w:szCs w:val="22"/>
        </w:rPr>
        <w:t xml:space="preserve"> Project Manager</w:t>
      </w:r>
      <w:r w:rsidR="00C47FB4" w:rsidRPr="00330ADA">
        <w:rPr>
          <w:rFonts w:cs="Arial"/>
          <w:sz w:val="22"/>
          <w:szCs w:val="22"/>
        </w:rPr>
        <w:t>”</w:t>
      </w:r>
      <w:r w:rsidRPr="00330ADA">
        <w:rPr>
          <w:rFonts w:cs="Arial"/>
          <w:sz w:val="22"/>
          <w:szCs w:val="22"/>
        </w:rPr>
        <w:tab/>
      </w:r>
      <w:r w:rsidR="004B2BC5" w:rsidRPr="004B2BC5">
        <w:rPr>
          <w:rFonts w:cs="Arial"/>
          <w:sz w:val="22"/>
          <w:szCs w:val="22"/>
          <w:highlight w:val="black"/>
        </w:rPr>
        <w:t>&lt;redacted&gt;</w:t>
      </w:r>
      <w:r w:rsidR="004B2BC5">
        <w:rPr>
          <w:rFonts w:cs="Arial"/>
          <w:sz w:val="22"/>
          <w:szCs w:val="22"/>
        </w:rPr>
        <w:t xml:space="preserve"> </w:t>
      </w:r>
      <w:r w:rsidR="004B2BC5" w:rsidRPr="004B2BC5">
        <w:rPr>
          <w:rFonts w:cs="Arial"/>
          <w:sz w:val="22"/>
          <w:szCs w:val="22"/>
          <w:highlight w:val="black"/>
        </w:rPr>
        <w:t>&lt;redacted&gt;</w:t>
      </w:r>
      <w:r w:rsidR="00982809">
        <w:rPr>
          <w:rFonts w:cs="Arial"/>
          <w:sz w:val="22"/>
          <w:szCs w:val="22"/>
        </w:rPr>
        <w:t xml:space="preserve">, </w:t>
      </w:r>
    </w:p>
    <w:p w14:paraId="2B9C5339" w14:textId="7A7C22B8" w:rsidR="0036758A" w:rsidRDefault="0036758A"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Pr>
          <w:rFonts w:cs="Arial"/>
          <w:sz w:val="22"/>
          <w:szCs w:val="22"/>
        </w:rPr>
        <w:tab/>
      </w:r>
      <w:r w:rsidR="00982809">
        <w:rPr>
          <w:rFonts w:cs="Arial"/>
          <w:sz w:val="22"/>
          <w:szCs w:val="22"/>
        </w:rPr>
        <w:t xml:space="preserve">Department for Education, </w:t>
      </w:r>
      <w:r w:rsidRPr="0036758A">
        <w:rPr>
          <w:rFonts w:cs="Arial"/>
          <w:sz w:val="22"/>
          <w:szCs w:val="22"/>
        </w:rPr>
        <w:t xml:space="preserve">Sanctuary Buildings, Great Smith Street, London SW1P 3BT </w:t>
      </w:r>
    </w:p>
    <w:p w14:paraId="074CF0CC" w14:textId="1B9C8543" w:rsidR="004B2BC5" w:rsidRDefault="004B2BC5" w:rsidP="004B2BC5">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Pr>
          <w:rFonts w:cs="Arial"/>
          <w:sz w:val="22"/>
          <w:szCs w:val="22"/>
        </w:rPr>
        <w:tab/>
      </w: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3727DB10" w14:textId="651D0EF7" w:rsidR="00EC6A6E" w:rsidRPr="00330ADA" w:rsidRDefault="0036758A"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Pr>
          <w:rFonts w:cs="Arial"/>
          <w:sz w:val="22"/>
          <w:szCs w:val="22"/>
        </w:rPr>
        <w:tab/>
      </w:r>
      <w:r w:rsidR="004B2BC5" w:rsidRPr="004B2BC5">
        <w:rPr>
          <w:rFonts w:cs="Arial"/>
          <w:sz w:val="22"/>
          <w:szCs w:val="22"/>
          <w:highlight w:val="black"/>
        </w:rPr>
        <w:t>&lt;</w:t>
      </w:r>
      <w:proofErr w:type="gramStart"/>
      <w:r w:rsidR="004B2BC5" w:rsidRPr="004B2BC5">
        <w:rPr>
          <w:rFonts w:cs="Arial"/>
          <w:sz w:val="22"/>
          <w:szCs w:val="22"/>
          <w:highlight w:val="black"/>
        </w:rPr>
        <w:t>redacted</w:t>
      </w:r>
      <w:proofErr w:type="gramEnd"/>
      <w:r w:rsidR="004B2BC5" w:rsidRPr="004B2BC5">
        <w:rPr>
          <w:rFonts w:cs="Arial"/>
          <w:sz w:val="22"/>
          <w:szCs w:val="22"/>
          <w:highlight w:val="black"/>
        </w:rPr>
        <w:t>&gt;</w:t>
      </w:r>
      <w:r w:rsidR="004B2BC5">
        <w:rPr>
          <w:rFonts w:cs="Arial"/>
          <w:sz w:val="22"/>
          <w:szCs w:val="22"/>
        </w:rPr>
        <w:t xml:space="preserve"> </w:t>
      </w:r>
      <w:r w:rsidR="00982809">
        <w:rPr>
          <w:rFonts w:cs="Arial"/>
          <w:b/>
          <w:color w:val="0000FF"/>
          <w:sz w:val="22"/>
          <w:szCs w:val="22"/>
        </w:rPr>
        <w:t xml:space="preserve"> </w:t>
      </w:r>
      <w:r w:rsidR="007F7657">
        <w:rPr>
          <w:rFonts w:cs="Arial"/>
          <w:b/>
          <w:color w:val="0000FF"/>
          <w:sz w:val="22"/>
          <w:szCs w:val="22"/>
        </w:rPr>
        <w:br/>
      </w:r>
    </w:p>
    <w:p w14:paraId="3F4289A0" w14:textId="508A43C0" w:rsidR="0036758A" w:rsidRDefault="00EC6A6E"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t>
      </w:r>
      <w:proofErr w:type="gramStart"/>
      <w:r w:rsidRPr="00330ADA">
        <w:rPr>
          <w:rFonts w:cs="Arial"/>
          <w:sz w:val="22"/>
          <w:szCs w:val="22"/>
        </w:rPr>
        <w:t>the</w:t>
      </w:r>
      <w:proofErr w:type="gramEnd"/>
      <w:r w:rsidRPr="00330ADA">
        <w:rPr>
          <w:rFonts w:cs="Arial"/>
          <w:sz w:val="22"/>
          <w:szCs w:val="22"/>
        </w:rPr>
        <w:t xml:space="preserve"> Contractor’s Project Manager</w:t>
      </w:r>
      <w:r w:rsidR="00C47FB4" w:rsidRPr="00330ADA">
        <w:rPr>
          <w:rFonts w:cs="Arial"/>
          <w:sz w:val="22"/>
          <w:szCs w:val="22"/>
        </w:rPr>
        <w:t>”</w:t>
      </w:r>
      <w:r w:rsidR="00C95DDE" w:rsidRPr="00330ADA">
        <w:rPr>
          <w:rFonts w:cs="Arial"/>
          <w:sz w:val="22"/>
          <w:szCs w:val="22"/>
        </w:rPr>
        <w:tab/>
      </w:r>
      <w:r w:rsidR="004B2BC5" w:rsidRPr="004B2BC5">
        <w:rPr>
          <w:rFonts w:cs="Arial"/>
          <w:sz w:val="22"/>
          <w:szCs w:val="22"/>
          <w:highlight w:val="black"/>
        </w:rPr>
        <w:t>&lt;redacted&gt;</w:t>
      </w:r>
      <w:r w:rsidR="004B2BC5">
        <w:rPr>
          <w:rFonts w:cs="Arial"/>
          <w:sz w:val="22"/>
          <w:szCs w:val="22"/>
        </w:rPr>
        <w:t xml:space="preserve"> </w:t>
      </w:r>
      <w:r w:rsidR="004B2BC5" w:rsidRPr="004B2BC5">
        <w:rPr>
          <w:rFonts w:cs="Arial"/>
          <w:sz w:val="22"/>
          <w:szCs w:val="22"/>
          <w:highlight w:val="black"/>
        </w:rPr>
        <w:t>&lt;redacted&gt;</w:t>
      </w:r>
      <w:r w:rsidR="004B2BC5">
        <w:rPr>
          <w:rFonts w:cs="Arial"/>
          <w:sz w:val="22"/>
          <w:szCs w:val="22"/>
        </w:rPr>
        <w:t xml:space="preserve"> </w:t>
      </w:r>
      <w:r w:rsidR="0036758A">
        <w:rPr>
          <w:rFonts w:cs="Arial"/>
          <w:sz w:val="22"/>
          <w:szCs w:val="22"/>
        </w:rPr>
        <w:t xml:space="preserve"> </w:t>
      </w:r>
    </w:p>
    <w:p w14:paraId="00E23E48" w14:textId="2F628684" w:rsidR="0036758A" w:rsidRPr="00C8654E" w:rsidRDefault="0036758A"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r w:rsidRPr="00C8654E">
        <w:rPr>
          <w:rFonts w:cs="Arial"/>
          <w:sz w:val="22"/>
          <w:szCs w:val="22"/>
        </w:rPr>
        <w:tab/>
      </w:r>
      <w:r w:rsidR="00EC386D" w:rsidRPr="00C8654E">
        <w:rPr>
          <w:rFonts w:cs="Arial"/>
          <w:sz w:val="22"/>
          <w:szCs w:val="22"/>
        </w:rPr>
        <w:t xml:space="preserve">Education </w:t>
      </w:r>
      <w:proofErr w:type="spellStart"/>
      <w:r w:rsidR="00EC386D" w:rsidRPr="00C8654E">
        <w:rPr>
          <w:rFonts w:cs="Arial"/>
          <w:sz w:val="22"/>
          <w:szCs w:val="22"/>
        </w:rPr>
        <w:t>Datalab</w:t>
      </w:r>
      <w:proofErr w:type="spellEnd"/>
      <w:r w:rsidR="00EC386D" w:rsidRPr="00C8654E">
        <w:rPr>
          <w:rFonts w:cs="Arial"/>
          <w:sz w:val="22"/>
          <w:szCs w:val="22"/>
        </w:rPr>
        <w:t>, 1</w:t>
      </w:r>
      <w:r w:rsidR="00EC386D" w:rsidRPr="00C8654E">
        <w:rPr>
          <w:rFonts w:cs="Arial"/>
          <w:sz w:val="22"/>
          <w:szCs w:val="22"/>
          <w:vertAlign w:val="superscript"/>
        </w:rPr>
        <w:t>st</w:t>
      </w:r>
      <w:r w:rsidR="00EC386D" w:rsidRPr="00C8654E">
        <w:rPr>
          <w:rFonts w:cs="Arial"/>
          <w:sz w:val="22"/>
          <w:szCs w:val="22"/>
        </w:rPr>
        <w:t xml:space="preserve"> Floor, 11 </w:t>
      </w:r>
      <w:proofErr w:type="spellStart"/>
      <w:r w:rsidR="00EC386D" w:rsidRPr="00C8654E">
        <w:rPr>
          <w:rFonts w:cs="Arial"/>
          <w:sz w:val="22"/>
          <w:szCs w:val="22"/>
        </w:rPr>
        <w:t>Tufton</w:t>
      </w:r>
      <w:proofErr w:type="spellEnd"/>
      <w:r w:rsidR="00EC386D" w:rsidRPr="00C8654E">
        <w:rPr>
          <w:rFonts w:cs="Arial"/>
          <w:sz w:val="22"/>
          <w:szCs w:val="22"/>
        </w:rPr>
        <w:t xml:space="preserve"> Street, London, SW1P 3QB</w:t>
      </w:r>
    </w:p>
    <w:p w14:paraId="51C5F337" w14:textId="77777777" w:rsidR="004B2BC5" w:rsidRDefault="0036758A">
      <w:pPr>
        <w:widowControl/>
        <w:tabs>
          <w:tab w:val="left" w:pos="0"/>
          <w:tab w:val="left" w:pos="5040"/>
          <w:tab w:val="left" w:pos="5760"/>
          <w:tab w:val="left" w:pos="6480"/>
          <w:tab w:val="left" w:pos="7200"/>
          <w:tab w:val="left" w:pos="7920"/>
          <w:tab w:val="left" w:pos="8640"/>
        </w:tabs>
        <w:ind w:left="3600" w:hanging="3600"/>
        <w:rPr>
          <w:rFonts w:cs="Arial"/>
          <w:sz w:val="22"/>
          <w:szCs w:val="22"/>
          <w:highlight w:val="black"/>
        </w:rPr>
      </w:pPr>
      <w:r w:rsidRPr="00C8654E">
        <w:rPr>
          <w:rFonts w:cs="Arial"/>
          <w:sz w:val="22"/>
          <w:szCs w:val="22"/>
        </w:rPr>
        <w:tab/>
      </w:r>
      <w:r w:rsidR="004B2BC5" w:rsidRPr="004B2BC5">
        <w:rPr>
          <w:rFonts w:cs="Arial"/>
          <w:sz w:val="22"/>
          <w:szCs w:val="22"/>
          <w:highlight w:val="black"/>
        </w:rPr>
        <w:t>&lt;</w:t>
      </w:r>
      <w:proofErr w:type="gramStart"/>
      <w:r w:rsidR="004B2BC5" w:rsidRPr="004B2BC5">
        <w:rPr>
          <w:rFonts w:cs="Arial"/>
          <w:sz w:val="22"/>
          <w:szCs w:val="22"/>
          <w:highlight w:val="black"/>
        </w:rPr>
        <w:t>redacted</w:t>
      </w:r>
      <w:proofErr w:type="gramEnd"/>
      <w:r w:rsidR="004B2BC5" w:rsidRPr="004B2BC5">
        <w:rPr>
          <w:rFonts w:cs="Arial"/>
          <w:sz w:val="22"/>
          <w:szCs w:val="22"/>
          <w:highlight w:val="black"/>
        </w:rPr>
        <w:t>&gt;</w:t>
      </w:r>
    </w:p>
    <w:p w14:paraId="0F0BBB19" w14:textId="0DA6596C" w:rsidR="00EC6A6E" w:rsidRPr="00C8654E" w:rsidRDefault="004B2BC5">
      <w:pPr>
        <w:widowControl/>
        <w:tabs>
          <w:tab w:val="left" w:pos="0"/>
          <w:tab w:val="left" w:pos="5040"/>
          <w:tab w:val="left" w:pos="5760"/>
          <w:tab w:val="left" w:pos="6480"/>
          <w:tab w:val="left" w:pos="7200"/>
          <w:tab w:val="left" w:pos="7920"/>
          <w:tab w:val="left" w:pos="8640"/>
        </w:tabs>
        <w:ind w:left="3600" w:hanging="3600"/>
        <w:rPr>
          <w:rFonts w:cs="Arial"/>
          <w:sz w:val="22"/>
          <w:szCs w:val="22"/>
        </w:rPr>
      </w:pPr>
      <w:r w:rsidRPr="004B2BC5">
        <w:rPr>
          <w:rFonts w:cs="Arial"/>
          <w:sz w:val="22"/>
          <w:szCs w:val="22"/>
        </w:rPr>
        <w:tab/>
      </w: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r>
        <w:rPr>
          <w:rFonts w:cs="Arial"/>
          <w:sz w:val="22"/>
          <w:szCs w:val="22"/>
        </w:rPr>
        <w:t xml:space="preserve"> </w:t>
      </w:r>
      <w:r w:rsidR="00982809" w:rsidRPr="00C8654E">
        <w:rPr>
          <w:rFonts w:cs="Arial"/>
          <w:sz w:val="22"/>
          <w:szCs w:val="22"/>
        </w:rPr>
        <w:t xml:space="preserve"> </w:t>
      </w:r>
    </w:p>
    <w:p w14:paraId="50157018" w14:textId="77777777" w:rsidR="00FD77C8" w:rsidRPr="00330ADA"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617A2388" w14:textId="77777777" w:rsidR="00FD77C8" w:rsidRPr="00330ADA" w:rsidRDefault="00FD77C8" w:rsidP="00FD77C8">
      <w:pPr>
        <w:widowControl/>
        <w:tabs>
          <w:tab w:val="left" w:pos="0"/>
          <w:tab w:val="left" w:pos="3690"/>
        </w:tabs>
        <w:ind w:left="3600" w:hanging="3600"/>
        <w:rPr>
          <w:rFonts w:cs="Arial"/>
          <w:sz w:val="22"/>
          <w:szCs w:val="22"/>
        </w:rPr>
      </w:pPr>
      <w:r w:rsidRPr="00330ADA">
        <w:rPr>
          <w:rFonts w:cs="Arial"/>
          <w:sz w:val="22"/>
          <w:szCs w:val="22"/>
        </w:rPr>
        <w:t>“</w:t>
      </w:r>
      <w:proofErr w:type="gramStart"/>
      <w:r w:rsidRPr="00330ADA">
        <w:rPr>
          <w:rFonts w:cs="Arial"/>
          <w:sz w:val="22"/>
          <w:szCs w:val="22"/>
        </w:rPr>
        <w:t>the</w:t>
      </w:r>
      <w:proofErr w:type="gramEnd"/>
      <w:r w:rsidRPr="00330ADA">
        <w:rPr>
          <w:rFonts w:cs="Arial"/>
          <w:sz w:val="22"/>
          <w:szCs w:val="22"/>
        </w:rPr>
        <w:t xml:space="preserve"> Act and the Regulations” </w:t>
      </w:r>
      <w:r w:rsidRPr="00330ADA">
        <w:rPr>
          <w:rFonts w:cs="Arial"/>
          <w:sz w:val="22"/>
          <w:szCs w:val="22"/>
        </w:rPr>
        <w:tab/>
        <w:t>means the Copyright Designs and Patents Act 1988 and the Copyright and Rights in Databases Regulations 1997;</w:t>
      </w:r>
    </w:p>
    <w:p w14:paraId="25B1F7F1" w14:textId="77777777" w:rsidR="00EC6A6E" w:rsidRPr="00330ADA" w:rsidRDefault="00EC6A6E" w:rsidP="00EC6A6E">
      <w:pPr>
        <w:pStyle w:val="BodyTextIndent3"/>
        <w:widowControl/>
        <w:tabs>
          <w:tab w:val="left" w:pos="0"/>
        </w:tabs>
        <w:ind w:hanging="3600"/>
        <w:rPr>
          <w:sz w:val="22"/>
          <w:szCs w:val="22"/>
        </w:rPr>
      </w:pPr>
    </w:p>
    <w:p w14:paraId="3781A2BB" w14:textId="77777777" w:rsidR="00FD77C8" w:rsidRDefault="00FD77C8" w:rsidP="00EC6A6E">
      <w:pPr>
        <w:pStyle w:val="BodyTextIndent3"/>
        <w:widowControl/>
        <w:tabs>
          <w:tab w:val="clear" w:pos="3600"/>
          <w:tab w:val="left" w:pos="0"/>
        </w:tabs>
        <w:ind w:hanging="3600"/>
        <w:rPr>
          <w:sz w:val="22"/>
          <w:szCs w:val="22"/>
        </w:rPr>
      </w:pPr>
      <w:r>
        <w:rPr>
          <w:sz w:val="22"/>
          <w:szCs w:val="22"/>
        </w:rPr>
        <w:t>“Affiliate”</w:t>
      </w:r>
      <w:r>
        <w:rPr>
          <w:sz w:val="22"/>
          <w:szCs w:val="22"/>
        </w:rPr>
        <w:tab/>
      </w:r>
      <w:r>
        <w:rPr>
          <w:sz w:val="22"/>
          <w:szCs w:val="22"/>
        </w:rPr>
        <w:tab/>
      </w:r>
      <w:r>
        <w:rPr>
          <w:sz w:val="22"/>
          <w:szCs w:val="22"/>
        </w:rPr>
        <w:tab/>
      </w:r>
      <w:r>
        <w:rPr>
          <w:sz w:val="22"/>
          <w:szCs w:val="22"/>
        </w:rPr>
        <w:tab/>
      </w:r>
      <w:r w:rsidRPr="00FD77C8">
        <w:rPr>
          <w:sz w:val="22"/>
          <w:szCs w:val="22"/>
        </w:rPr>
        <w:t xml:space="preserve">in relation to a body corporate, any other entity which directly or indirectly Controls, is </w:t>
      </w:r>
      <w:proofErr w:type="gramStart"/>
      <w:r w:rsidRPr="00FD77C8">
        <w:rPr>
          <w:sz w:val="22"/>
          <w:szCs w:val="22"/>
        </w:rPr>
        <w:t>Controlled</w:t>
      </w:r>
      <w:proofErr w:type="gramEnd"/>
      <w:r w:rsidRPr="00FD77C8">
        <w:rPr>
          <w:sz w:val="22"/>
          <w:szCs w:val="22"/>
        </w:rPr>
        <w:t xml:space="preserve"> by, or is under direct or indirect common Control with, that body corporate from time to time;</w:t>
      </w:r>
    </w:p>
    <w:p w14:paraId="034CB308" w14:textId="77777777" w:rsidR="00FD77C8" w:rsidRDefault="00FD77C8" w:rsidP="00FD77C8">
      <w:pPr>
        <w:pStyle w:val="BodyText"/>
        <w:tabs>
          <w:tab w:val="left" w:pos="493"/>
          <w:tab w:val="left" w:pos="1060"/>
        </w:tabs>
        <w:spacing w:before="120"/>
        <w:ind w:left="3600" w:hanging="3600"/>
        <w:rPr>
          <w:rFonts w:cs="Arial"/>
          <w:sz w:val="22"/>
          <w:szCs w:val="22"/>
        </w:rPr>
      </w:pPr>
      <w:r w:rsidRPr="00330ADA">
        <w:rPr>
          <w:rFonts w:cs="Arial"/>
          <w:sz w:val="22"/>
          <w:szCs w:val="22"/>
        </w:rPr>
        <w:t>"Commercially Sensitive Information"</w:t>
      </w:r>
      <w:r>
        <w:rPr>
          <w:rFonts w:cs="Arial"/>
          <w:sz w:val="22"/>
          <w:szCs w:val="22"/>
        </w:rPr>
        <w:t xml:space="preserve"> </w:t>
      </w:r>
      <w:r w:rsidRPr="00330ADA">
        <w:rPr>
          <w:rFonts w:cs="Arial"/>
          <w:sz w:val="22"/>
          <w:szCs w:val="22"/>
        </w:rPr>
        <w:t xml:space="preserve">information of a commercially sensitive nature relating to the Contractor, </w:t>
      </w:r>
      <w:proofErr w:type="gramStart"/>
      <w:r w:rsidRPr="00330ADA">
        <w:rPr>
          <w:rFonts w:cs="Arial"/>
          <w:sz w:val="22"/>
          <w:szCs w:val="22"/>
        </w:rPr>
        <w:t>its</w:t>
      </w:r>
      <w:proofErr w:type="gramEnd"/>
      <w:r w:rsidRPr="00330ADA">
        <w:rPr>
          <w:rFonts w:cs="Arial"/>
          <w:sz w:val="22"/>
          <w:szCs w:val="22"/>
        </w:rPr>
        <w:t xml:space="preserve"> IPR or its business or which the Contractor has indicated to the Department that, if disclosed by the Department, would cause the Contractor significant commercial disadvantage or material financial loss;</w:t>
      </w:r>
    </w:p>
    <w:p w14:paraId="307CFE3E" w14:textId="77777777" w:rsidR="0014762D" w:rsidRPr="00330ADA" w:rsidRDefault="0014762D" w:rsidP="0014762D">
      <w:pPr>
        <w:pStyle w:val="BodyText"/>
        <w:tabs>
          <w:tab w:val="left" w:pos="493"/>
          <w:tab w:val="left" w:pos="1060"/>
        </w:tabs>
        <w:ind w:left="3600" w:hanging="3600"/>
        <w:rPr>
          <w:rFonts w:cs="Arial"/>
          <w:sz w:val="22"/>
          <w:szCs w:val="22"/>
        </w:rPr>
      </w:pPr>
    </w:p>
    <w:p w14:paraId="46325D2D" w14:textId="77777777" w:rsidR="0014762D" w:rsidRDefault="00FD77C8" w:rsidP="0014762D">
      <w:pPr>
        <w:pStyle w:val="BodyText"/>
        <w:ind w:left="3600" w:hanging="3600"/>
        <w:rPr>
          <w:rFonts w:cs="Arial"/>
          <w:sz w:val="22"/>
          <w:szCs w:val="22"/>
        </w:rPr>
      </w:pPr>
      <w:r w:rsidRPr="00330ADA">
        <w:rPr>
          <w:rFonts w:cs="Arial"/>
          <w:sz w:val="22"/>
          <w:szCs w:val="22"/>
        </w:rPr>
        <w:t>"Confidential Information"</w:t>
      </w:r>
      <w:r w:rsidRPr="00330ADA">
        <w:rPr>
          <w:rFonts w:cs="Arial"/>
          <w:sz w:val="22"/>
          <w:szCs w:val="22"/>
        </w:rPr>
        <w:tab/>
      </w:r>
      <w:r w:rsidR="00AD6317" w:rsidRPr="00AD6317">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r w:rsidR="00AD6317">
        <w:rPr>
          <w:rFonts w:cs="Arial"/>
          <w:sz w:val="22"/>
          <w:szCs w:val="22"/>
        </w:rPr>
        <w:t>;</w:t>
      </w:r>
    </w:p>
    <w:p w14:paraId="152D7139" w14:textId="77777777" w:rsidR="0014762D" w:rsidRDefault="0014762D" w:rsidP="0014762D">
      <w:pPr>
        <w:pStyle w:val="BodyText"/>
        <w:ind w:left="3600" w:hanging="3600"/>
        <w:rPr>
          <w:rFonts w:cs="Arial"/>
          <w:sz w:val="22"/>
          <w:szCs w:val="22"/>
        </w:rPr>
      </w:pPr>
    </w:p>
    <w:p w14:paraId="0B5D6470" w14:textId="77777777" w:rsidR="00FD77C8" w:rsidRDefault="00FD77C8" w:rsidP="0014762D">
      <w:pPr>
        <w:pStyle w:val="BodyText"/>
        <w:ind w:left="3600" w:hanging="3600"/>
        <w:rPr>
          <w:rFonts w:cs="Arial"/>
          <w:sz w:val="22"/>
          <w:szCs w:val="22"/>
        </w:rPr>
      </w:pPr>
      <w:r w:rsidRPr="00330ADA">
        <w:rPr>
          <w:rFonts w:cs="Arial"/>
          <w:sz w:val="22"/>
          <w:szCs w:val="22"/>
        </w:rPr>
        <w:t>"Contracting Department"</w:t>
      </w:r>
      <w:r w:rsidRPr="00330ADA">
        <w:rPr>
          <w:rFonts w:cs="Arial"/>
          <w:sz w:val="22"/>
          <w:szCs w:val="22"/>
        </w:rPr>
        <w:tab/>
        <w:t>any contracting authority as defined in Regulation 5(2) of the Public Contracts (Works, Services and Supply) (Amendment) Regulations 2000 other than the Department;</w:t>
      </w:r>
    </w:p>
    <w:p w14:paraId="18E2D02A" w14:textId="77777777" w:rsidR="0014762D" w:rsidRPr="00330ADA" w:rsidRDefault="0014762D" w:rsidP="0014762D">
      <w:pPr>
        <w:pStyle w:val="BodyText"/>
        <w:ind w:left="3600" w:hanging="3600"/>
        <w:rPr>
          <w:rFonts w:cs="Arial"/>
          <w:sz w:val="22"/>
          <w:szCs w:val="22"/>
        </w:rPr>
      </w:pPr>
    </w:p>
    <w:p w14:paraId="5058ACEE" w14:textId="77777777" w:rsidR="00FD77C8" w:rsidRDefault="00FD77C8" w:rsidP="0014762D">
      <w:pPr>
        <w:ind w:left="3600" w:hanging="3600"/>
        <w:rPr>
          <w:rFonts w:cs="Arial"/>
          <w:sz w:val="22"/>
          <w:szCs w:val="22"/>
        </w:rPr>
      </w:pPr>
      <w:r w:rsidRPr="00330ADA">
        <w:rPr>
          <w:rFonts w:cs="Arial"/>
          <w:sz w:val="22"/>
          <w:szCs w:val="22"/>
        </w:rPr>
        <w:t>"Contractor Personnel"</w:t>
      </w:r>
      <w:r w:rsidRPr="00330ADA">
        <w:rPr>
          <w:rFonts w:cs="Arial"/>
          <w:sz w:val="22"/>
          <w:szCs w:val="22"/>
        </w:rPr>
        <w:tab/>
        <w:t>all employees, agents, consultants and contractors of the Contractor and/or of any Sub-contractor;</w:t>
      </w:r>
    </w:p>
    <w:p w14:paraId="74EEFFD9" w14:textId="77777777" w:rsidR="0014762D" w:rsidRPr="00330ADA" w:rsidRDefault="0014762D" w:rsidP="0014762D">
      <w:pPr>
        <w:ind w:left="3600" w:hanging="3600"/>
        <w:rPr>
          <w:rFonts w:cs="Arial"/>
          <w:sz w:val="22"/>
          <w:szCs w:val="22"/>
        </w:rPr>
      </w:pPr>
    </w:p>
    <w:p w14:paraId="0FDA1C6C" w14:textId="77777777" w:rsidR="00FD77C8" w:rsidRDefault="00FD77C8" w:rsidP="0014762D">
      <w:pPr>
        <w:pStyle w:val="BodyText"/>
        <w:ind w:left="3600" w:hanging="3600"/>
        <w:rPr>
          <w:rFonts w:cs="Arial"/>
          <w:sz w:val="22"/>
          <w:szCs w:val="22"/>
        </w:rPr>
      </w:pPr>
      <w:r w:rsidRPr="00330ADA">
        <w:rPr>
          <w:rFonts w:cs="Arial"/>
          <w:sz w:val="22"/>
          <w:szCs w:val="22"/>
        </w:rPr>
        <w:lastRenderedPageBreak/>
        <w:t>"Contractor Software"</w:t>
      </w:r>
      <w:r w:rsidRPr="00330ADA">
        <w:rPr>
          <w:rFonts w:cs="Arial"/>
          <w:sz w:val="22"/>
          <w:szCs w:val="22"/>
        </w:rPr>
        <w:tab/>
        <w:t>software which is proprietary to the Contractor, including software which is or will be used by the Contractor for the purposes of providing the Services;</w:t>
      </w:r>
    </w:p>
    <w:p w14:paraId="3D8126FD" w14:textId="77777777" w:rsidR="0014762D" w:rsidRPr="00330ADA" w:rsidRDefault="0014762D" w:rsidP="0014762D">
      <w:pPr>
        <w:pStyle w:val="BodyText"/>
        <w:ind w:left="3600" w:hanging="3600"/>
        <w:rPr>
          <w:rFonts w:cs="Arial"/>
          <w:sz w:val="22"/>
          <w:szCs w:val="22"/>
        </w:rPr>
      </w:pPr>
    </w:p>
    <w:p w14:paraId="1EC183E4" w14:textId="77777777" w:rsidR="00FD77C8" w:rsidRDefault="00FD77C8" w:rsidP="0014762D">
      <w:pPr>
        <w:pStyle w:val="BodyText"/>
        <w:ind w:left="3600" w:hanging="3600"/>
        <w:rPr>
          <w:rFonts w:cs="Arial"/>
          <w:sz w:val="22"/>
          <w:szCs w:val="22"/>
        </w:rPr>
      </w:pPr>
      <w:r>
        <w:rPr>
          <w:rFonts w:cs="Arial"/>
          <w:sz w:val="22"/>
          <w:szCs w:val="22"/>
        </w:rPr>
        <w:t>“Control”</w:t>
      </w:r>
      <w:r>
        <w:rPr>
          <w:rFonts w:cs="Arial"/>
          <w:sz w:val="22"/>
          <w:szCs w:val="22"/>
        </w:rPr>
        <w:tab/>
      </w:r>
      <w:r w:rsidRPr="00FD77C8">
        <w:rPr>
          <w:rFonts w:cs="Arial"/>
          <w:sz w:val="22"/>
          <w:szCs w:val="22"/>
        </w:rPr>
        <w:t xml:space="preserve">means that a person possesses, directly or indirectly, the power to direct or cause the direction of the management and policies of the other person (whether through the ownership of voting shares, by contract or otherwise) and </w:t>
      </w:r>
      <w:r w:rsidRPr="00FD77C8">
        <w:rPr>
          <w:rFonts w:cs="Arial"/>
          <w:b/>
          <w:bCs/>
          <w:sz w:val="22"/>
          <w:szCs w:val="22"/>
        </w:rPr>
        <w:t>"</w:t>
      </w:r>
      <w:r w:rsidRPr="00FD77C8">
        <w:rPr>
          <w:rFonts w:cs="Arial"/>
          <w:b/>
          <w:sz w:val="22"/>
          <w:szCs w:val="22"/>
        </w:rPr>
        <w:t>Controls"</w:t>
      </w:r>
      <w:r w:rsidRPr="00FD77C8">
        <w:rPr>
          <w:rFonts w:cs="Arial"/>
          <w:sz w:val="22"/>
          <w:szCs w:val="22"/>
        </w:rPr>
        <w:t xml:space="preserve"> and </w:t>
      </w:r>
      <w:r w:rsidRPr="00FD77C8">
        <w:rPr>
          <w:rFonts w:cs="Arial"/>
          <w:b/>
          <w:bCs/>
          <w:sz w:val="22"/>
          <w:szCs w:val="22"/>
        </w:rPr>
        <w:t>"</w:t>
      </w:r>
      <w:r w:rsidRPr="00FD77C8">
        <w:rPr>
          <w:rFonts w:cs="Arial"/>
          <w:b/>
          <w:sz w:val="22"/>
          <w:szCs w:val="22"/>
        </w:rPr>
        <w:t>Controlled"</w:t>
      </w:r>
      <w:r w:rsidRPr="00FD77C8">
        <w:rPr>
          <w:rFonts w:cs="Arial"/>
          <w:sz w:val="22"/>
          <w:szCs w:val="22"/>
        </w:rPr>
        <w:t xml:space="preserve"> shall be interpreted accordingly;</w:t>
      </w:r>
    </w:p>
    <w:p w14:paraId="00ED7C5A" w14:textId="77777777" w:rsidR="00FD77C8"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1C836DA" w14:textId="77777777" w:rsidR="00FD77C8" w:rsidRPr="00330AD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68ED1ED6"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BC4F4AF"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“Copyright Work”</w:t>
      </w:r>
      <w:r w:rsidRPr="00330ADA">
        <w:rPr>
          <w:rFonts w:cs="Arial"/>
          <w:sz w:val="22"/>
          <w:szCs w:val="22"/>
        </w:rPr>
        <w:tab/>
      </w:r>
      <w:r w:rsidRPr="00330ADA">
        <w:rPr>
          <w:rFonts w:cs="Arial"/>
          <w:sz w:val="22"/>
          <w:szCs w:val="22"/>
        </w:rPr>
        <w:tab/>
      </w:r>
      <w:r w:rsidRPr="00330ADA">
        <w:rPr>
          <w:rFonts w:cs="Arial"/>
          <w:sz w:val="22"/>
          <w:szCs w:val="22"/>
        </w:rPr>
        <w:tab/>
        <w:t>means any Work in which any Copyright subsists;</w:t>
      </w:r>
    </w:p>
    <w:p w14:paraId="7DEBC63F"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"Crown Body"</w:t>
      </w:r>
      <w:r w:rsidRPr="00330ADA">
        <w:rPr>
          <w:rFonts w:cs="Arial"/>
          <w:sz w:val="22"/>
          <w:szCs w:val="22"/>
        </w:rPr>
        <w:tab/>
        <w:t>any department, office or agency of the Crown;</w:t>
      </w:r>
    </w:p>
    <w:p w14:paraId="592155A6" w14:textId="77777777" w:rsidR="00FD77C8"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EDF9765" w14:textId="77777777" w:rsidR="00FD77C8" w:rsidRDefault="00FD77C8" w:rsidP="0014762D">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FD77C8">
        <w:rPr>
          <w:sz w:val="22"/>
          <w:szCs w:val="22"/>
        </w:rPr>
        <w:t>"Data"</w:t>
      </w:r>
      <w:r w:rsidRPr="00FD77C8">
        <w:rPr>
          <w:sz w:val="22"/>
          <w:szCs w:val="22"/>
        </w:rPr>
        <w:tab/>
      </w:r>
      <w:r w:rsidRPr="00FD77C8">
        <w:rPr>
          <w:sz w:val="22"/>
          <w:szCs w:val="22"/>
        </w:rPr>
        <w:tab/>
      </w:r>
      <w:r w:rsidRPr="00FD77C8">
        <w:rPr>
          <w:sz w:val="22"/>
          <w:szCs w:val="22"/>
        </w:rPr>
        <w:tab/>
      </w:r>
      <w:r w:rsidRPr="00FD77C8">
        <w:rPr>
          <w:sz w:val="22"/>
          <w:szCs w:val="22"/>
        </w:rPr>
        <w:tab/>
      </w:r>
      <w:r w:rsidRPr="00FD77C8">
        <w:rPr>
          <w:sz w:val="22"/>
          <w:szCs w:val="22"/>
        </w:rPr>
        <w:tab/>
      </w:r>
      <w:r>
        <w:rPr>
          <w:sz w:val="22"/>
          <w:szCs w:val="22"/>
        </w:rPr>
        <w:t xml:space="preserve"> </w:t>
      </w:r>
      <w:r w:rsidRPr="00FD77C8">
        <w:rPr>
          <w:sz w:val="22"/>
          <w:szCs w:val="22"/>
        </w:rPr>
        <w:t>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r w:rsidRPr="00FD77C8">
        <w:rPr>
          <w:sz w:val="22"/>
          <w:szCs w:val="22"/>
        </w:rPr>
        <w:br/>
      </w:r>
    </w:p>
    <w:p w14:paraId="12BFF295" w14:textId="77777777" w:rsidR="00FD77C8" w:rsidRPr="00330ADA" w:rsidRDefault="00FD77C8" w:rsidP="0014762D">
      <w:pPr>
        <w:pStyle w:val="BodyText"/>
        <w:ind w:left="3600" w:hanging="3600"/>
        <w:rPr>
          <w:rFonts w:cs="Arial"/>
          <w:sz w:val="22"/>
          <w:szCs w:val="22"/>
        </w:rPr>
      </w:pPr>
      <w:r w:rsidRPr="00330ADA">
        <w:rPr>
          <w:rFonts w:cs="Arial"/>
          <w:sz w:val="22"/>
          <w:szCs w:val="22"/>
        </w:rPr>
        <w:t>"Data Controller"</w:t>
      </w:r>
      <w:r w:rsidRPr="00330ADA">
        <w:rPr>
          <w:rFonts w:cs="Arial"/>
          <w:sz w:val="22"/>
          <w:szCs w:val="22"/>
        </w:rPr>
        <w:tab/>
        <w:t>shall have the same meaning as set out in the Data Protection Act 1998;</w:t>
      </w:r>
    </w:p>
    <w:p w14:paraId="68C9FF64"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"Data Processor"</w:t>
      </w:r>
      <w:r w:rsidRPr="00330ADA">
        <w:rPr>
          <w:rFonts w:cs="Arial"/>
          <w:sz w:val="22"/>
          <w:szCs w:val="22"/>
        </w:rPr>
        <w:tab/>
        <w:t xml:space="preserve">shall have the same meaning as set out in the Data Protection Act 1998; </w:t>
      </w:r>
    </w:p>
    <w:p w14:paraId="28578130" w14:textId="77777777" w:rsidR="00FD77C8" w:rsidRPr="00330ADA" w:rsidRDefault="00FD77C8" w:rsidP="00FD77C8">
      <w:pPr>
        <w:spacing w:before="120" w:after="120"/>
        <w:ind w:left="3600" w:hanging="3600"/>
        <w:rPr>
          <w:rFonts w:cs="Arial"/>
          <w:sz w:val="22"/>
          <w:szCs w:val="22"/>
        </w:rPr>
      </w:pPr>
      <w:r w:rsidRPr="00330ADA">
        <w:rPr>
          <w:rFonts w:cs="Arial"/>
          <w:sz w:val="22"/>
          <w:szCs w:val="22"/>
        </w:rPr>
        <w:t>"Data Protection Legislation"</w:t>
      </w:r>
      <w:r w:rsidRPr="00330ADA">
        <w:rPr>
          <w:rFonts w:cs="Arial"/>
          <w:sz w:val="22"/>
          <w:szCs w:val="22"/>
        </w:rPr>
        <w:tab/>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4003CA75"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"Data Subject"</w:t>
      </w:r>
      <w:r w:rsidRPr="00330ADA">
        <w:rPr>
          <w:rFonts w:cs="Arial"/>
          <w:sz w:val="22"/>
          <w:szCs w:val="22"/>
        </w:rPr>
        <w:tab/>
        <w:t xml:space="preserve">shall have the same meaning as set out in the Data Protection Act 1998; </w:t>
      </w:r>
    </w:p>
    <w:p w14:paraId="6C7AB0EF" w14:textId="77777777" w:rsidR="00FD77C8"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9E2B723"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"Department Confidential Informati</w:t>
      </w:r>
      <w:r w:rsidR="00C95DDE" w:rsidRPr="00330ADA">
        <w:rPr>
          <w:rFonts w:cs="Arial"/>
          <w:sz w:val="22"/>
          <w:szCs w:val="22"/>
        </w:rPr>
        <w:t xml:space="preserve">on" </w:t>
      </w:r>
      <w:r w:rsidRPr="00330ADA">
        <w:rPr>
          <w:rFonts w:cs="Arial"/>
          <w:sz w:val="22"/>
          <w:szCs w:val="22"/>
        </w:rPr>
        <w:t xml:space="preserve">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w:t>
      </w:r>
      <w:r w:rsidRPr="00330ADA">
        <w:rPr>
          <w:rFonts w:cs="Arial"/>
          <w:sz w:val="22"/>
          <w:szCs w:val="22"/>
        </w:rPr>
        <w:lastRenderedPageBreak/>
        <w:t>"confidential") or which ought reasonably be considered to be confidential</w:t>
      </w:r>
      <w:r w:rsidR="00C95DDE" w:rsidRPr="00330ADA">
        <w:rPr>
          <w:rFonts w:cs="Arial"/>
          <w:sz w:val="22"/>
          <w:szCs w:val="22"/>
        </w:rPr>
        <w:t>;</w:t>
      </w:r>
    </w:p>
    <w:p w14:paraId="49988C5C"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7C4D8CAB" w14:textId="77777777" w:rsidR="00EC6A6E" w:rsidRPr="00330AD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 xml:space="preserve">"Department Data" </w:t>
      </w:r>
      <w:r w:rsidRPr="00330ADA">
        <w:rPr>
          <w:rFonts w:cs="Arial"/>
          <w:sz w:val="22"/>
          <w:szCs w:val="22"/>
        </w:rPr>
        <w:tab/>
      </w:r>
      <w:r w:rsidRPr="00330ADA">
        <w:rPr>
          <w:rFonts w:cs="Arial"/>
          <w:sz w:val="22"/>
          <w:szCs w:val="22"/>
        </w:rPr>
        <w:tab/>
      </w:r>
      <w:r w:rsidRPr="00330ADA">
        <w:rPr>
          <w:rFonts w:cs="Arial"/>
          <w:sz w:val="22"/>
          <w:szCs w:val="22"/>
        </w:rPr>
        <w:tab/>
        <w:t>(a) the data, text, drawings, diagrams, images or sounds (together with any database made up of any of these) which are embodied in any electronic, magnetic, optical or tangible media, and which are:</w:t>
      </w:r>
    </w:p>
    <w:p w14:paraId="461A87DD" w14:textId="77777777" w:rsidR="00EC6A6E" w:rsidRPr="00330ADA" w:rsidRDefault="00C95DDE" w:rsidP="00C95DDE">
      <w:pPr>
        <w:pStyle w:val="BodyText"/>
        <w:tabs>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w:t>
      </w:r>
      <w:proofErr w:type="spellStart"/>
      <w:r w:rsidR="00EC6A6E" w:rsidRPr="00330ADA">
        <w:rPr>
          <w:rFonts w:cs="Arial"/>
          <w:sz w:val="22"/>
          <w:szCs w:val="22"/>
        </w:rPr>
        <w:t>i</w:t>
      </w:r>
      <w:proofErr w:type="spellEnd"/>
      <w:r w:rsidR="00EC6A6E" w:rsidRPr="00330ADA">
        <w:rPr>
          <w:rFonts w:cs="Arial"/>
          <w:sz w:val="22"/>
          <w:szCs w:val="22"/>
        </w:rPr>
        <w:t xml:space="preserve">) </w:t>
      </w:r>
      <w:proofErr w:type="gramStart"/>
      <w:r w:rsidR="00EC6A6E" w:rsidRPr="00330ADA">
        <w:rPr>
          <w:rFonts w:cs="Arial"/>
          <w:sz w:val="22"/>
          <w:szCs w:val="22"/>
        </w:rPr>
        <w:t>supplied</w:t>
      </w:r>
      <w:proofErr w:type="gramEnd"/>
      <w:r w:rsidR="00EC6A6E" w:rsidRPr="00330ADA">
        <w:rPr>
          <w:rFonts w:cs="Arial"/>
          <w:sz w:val="22"/>
          <w:szCs w:val="22"/>
        </w:rPr>
        <w:t xml:space="preserve"> to the Contractor by or on behalf of the </w:t>
      </w:r>
      <w:r w:rsidR="00EC6A6E"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Department; or </w:t>
      </w:r>
    </w:p>
    <w:p w14:paraId="02DAF9FD" w14:textId="77777777" w:rsidR="00EC6A6E" w:rsidRPr="00330ADA" w:rsidRDefault="00C95DDE" w:rsidP="00EC6A6E">
      <w:pPr>
        <w:pStyle w:val="BodyText"/>
        <w:tabs>
          <w:tab w:val="left" w:pos="493"/>
          <w:tab w:val="left" w:pos="1060"/>
        </w:tabs>
        <w:spacing w:before="120"/>
        <w:rPr>
          <w:rFonts w:cs="Arial"/>
          <w:sz w:val="22"/>
          <w:szCs w:val="22"/>
        </w:rPr>
      </w:pP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(ii) which the Contractor</w:t>
      </w:r>
      <w:r w:rsidRPr="00330ADA">
        <w:rPr>
          <w:rFonts w:cs="Arial"/>
          <w:sz w:val="22"/>
          <w:szCs w:val="22"/>
        </w:rPr>
        <w:t xml:space="preserve"> is required to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generate, process, sto</w:t>
      </w:r>
      <w:r w:rsidRPr="00330ADA">
        <w:rPr>
          <w:rFonts w:cs="Arial"/>
          <w:sz w:val="22"/>
          <w:szCs w:val="22"/>
        </w:rPr>
        <w:t xml:space="preserve">re or transmit pursuant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 xml:space="preserve">to </w:t>
      </w:r>
      <w:r w:rsidRPr="00330ADA">
        <w:rPr>
          <w:rFonts w:cs="Arial"/>
          <w:sz w:val="22"/>
          <w:szCs w:val="22"/>
        </w:rPr>
        <w:t>this Contract; or</w:t>
      </w:r>
      <w:r w:rsidRPr="00330ADA">
        <w:rPr>
          <w:rFonts w:cs="Arial"/>
          <w:sz w:val="22"/>
          <w:szCs w:val="22"/>
        </w:rPr>
        <w:tab/>
      </w:r>
      <w:r w:rsidRPr="00330ADA">
        <w:rPr>
          <w:rFonts w:cs="Arial"/>
          <w:sz w:val="22"/>
          <w:szCs w:val="22"/>
        </w:rPr>
        <w:tab/>
      </w:r>
      <w:r w:rsidRPr="00330ADA">
        <w:rPr>
          <w:rFonts w:cs="Arial"/>
          <w:sz w:val="22"/>
          <w:szCs w:val="22"/>
        </w:rPr>
        <w:br/>
      </w:r>
      <w:r w:rsidRPr="00330ADA">
        <w:rPr>
          <w:rFonts w:cs="Arial"/>
          <w:sz w:val="22"/>
          <w:szCs w:val="22"/>
        </w:rPr>
        <w:br/>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(b) </w:t>
      </w:r>
      <w:r w:rsidR="00EC6A6E" w:rsidRPr="00330ADA">
        <w:rPr>
          <w:rFonts w:cs="Arial"/>
          <w:sz w:val="22"/>
          <w:szCs w:val="22"/>
        </w:rPr>
        <w:t xml:space="preserve">any Personal Data for </w:t>
      </w:r>
      <w:r w:rsidRPr="00330ADA">
        <w:rPr>
          <w:rFonts w:cs="Arial"/>
          <w:sz w:val="22"/>
          <w:szCs w:val="22"/>
        </w:rPr>
        <w:t xml:space="preserve">which the Department is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00EC6A6E" w:rsidRPr="00330ADA">
        <w:rPr>
          <w:rFonts w:cs="Arial"/>
          <w:sz w:val="22"/>
          <w:szCs w:val="22"/>
        </w:rPr>
        <w:t>the Data Controller;</w:t>
      </w:r>
    </w:p>
    <w:p w14:paraId="25B50414" w14:textId="77777777" w:rsidR="00EC6A6E" w:rsidRPr="00330ADA" w:rsidRDefault="00EC6A6E" w:rsidP="00EC6A6E">
      <w:pPr>
        <w:pStyle w:val="BodyText"/>
        <w:keepNext/>
        <w:spacing w:before="120"/>
        <w:ind w:left="3600" w:hanging="3600"/>
        <w:rPr>
          <w:rFonts w:cs="Arial"/>
          <w:sz w:val="22"/>
          <w:szCs w:val="22"/>
        </w:rPr>
      </w:pPr>
      <w:r w:rsidRPr="00330ADA">
        <w:rPr>
          <w:rFonts w:cs="Arial"/>
          <w:sz w:val="22"/>
          <w:szCs w:val="22"/>
        </w:rPr>
        <w:t>"Effective Date"</w:t>
      </w:r>
      <w:r w:rsidRPr="00330ADA">
        <w:rPr>
          <w:rFonts w:cs="Arial"/>
          <w:sz w:val="22"/>
          <w:szCs w:val="22"/>
        </w:rPr>
        <w:tab/>
        <w:t>the date on which this Contract is signed by both parties;</w:t>
      </w:r>
    </w:p>
    <w:p w14:paraId="2C6A2A57" w14:textId="77777777" w:rsidR="00EC6A6E" w:rsidRPr="00330ADA" w:rsidRDefault="00EC6A6E" w:rsidP="00EC6A6E">
      <w:pPr>
        <w:spacing w:before="120" w:after="120"/>
        <w:rPr>
          <w:rFonts w:cs="Arial"/>
          <w:sz w:val="22"/>
          <w:szCs w:val="22"/>
        </w:rPr>
      </w:pPr>
      <w:r w:rsidRPr="00330ADA">
        <w:rPr>
          <w:rFonts w:cs="Arial"/>
          <w:sz w:val="22"/>
          <w:szCs w:val="22"/>
        </w:rPr>
        <w:t>"Environmental Information</w:t>
      </w:r>
      <w:r w:rsidRPr="00330ADA">
        <w:rPr>
          <w:rFonts w:cs="Arial"/>
          <w:sz w:val="22"/>
          <w:szCs w:val="22"/>
        </w:rPr>
        <w:tab/>
      </w:r>
      <w:r w:rsidRPr="00330ADA">
        <w:rPr>
          <w:rFonts w:cs="Arial"/>
          <w:sz w:val="22"/>
          <w:szCs w:val="22"/>
        </w:rPr>
        <w:tab/>
        <w:t>the Environmental Information Regulations 2004</w:t>
      </w:r>
      <w:r w:rsidRPr="00330ADA">
        <w:rPr>
          <w:rFonts w:cs="Arial"/>
          <w:sz w:val="22"/>
          <w:szCs w:val="22"/>
        </w:rPr>
        <w:br/>
        <w:t>Regulations”</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together with any guidance</w:t>
      </w:r>
      <w:r w:rsidR="00C95DDE" w:rsidRPr="00330ADA">
        <w:rPr>
          <w:rFonts w:cs="Arial"/>
          <w:sz w:val="22"/>
          <w:szCs w:val="22"/>
        </w:rPr>
        <w:t xml:space="preserve"> and/or codes of practice </w:t>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00C95DDE" w:rsidRPr="00330ADA">
        <w:rPr>
          <w:rFonts w:cs="Arial"/>
          <w:sz w:val="22"/>
          <w:szCs w:val="22"/>
        </w:rPr>
        <w:tab/>
      </w:r>
      <w:r w:rsidRPr="00330ADA">
        <w:rPr>
          <w:rFonts w:cs="Arial"/>
          <w:sz w:val="22"/>
          <w:szCs w:val="22"/>
        </w:rPr>
        <w:t xml:space="preserve">issues by the Information Commissioner or relevant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 xml:space="preserve">Government Department in relation to such </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regulations;</w:t>
      </w:r>
    </w:p>
    <w:p w14:paraId="7FE7297D"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"FOIA"</w:t>
      </w:r>
      <w:r w:rsidRPr="00330AD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22F911A"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"ICT"</w:t>
      </w:r>
      <w:r w:rsidRPr="00330ADA">
        <w:rPr>
          <w:rFonts w:cs="Arial"/>
          <w:sz w:val="22"/>
          <w:szCs w:val="22"/>
        </w:rPr>
        <w:tab/>
        <w:t>information and communications technology;</w:t>
      </w:r>
    </w:p>
    <w:p w14:paraId="55DE737A"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"ICT Environment"</w:t>
      </w:r>
      <w:r w:rsidRPr="00330ADA">
        <w:rPr>
          <w:rFonts w:cs="Arial"/>
          <w:sz w:val="22"/>
          <w:szCs w:val="22"/>
        </w:rPr>
        <w:tab/>
        <w:t>the Department’s System and the Contractor System;</w:t>
      </w:r>
    </w:p>
    <w:p w14:paraId="5200F1C6" w14:textId="77777777" w:rsidR="00FD77C8" w:rsidRPr="00330ADA" w:rsidRDefault="00FD77C8" w:rsidP="00FD77C8">
      <w:pPr>
        <w:pStyle w:val="BodyText"/>
        <w:spacing w:before="120"/>
        <w:ind w:left="3600" w:hanging="3600"/>
        <w:rPr>
          <w:rFonts w:cs="Arial"/>
          <w:sz w:val="22"/>
          <w:szCs w:val="22"/>
        </w:rPr>
      </w:pPr>
      <w:r w:rsidRPr="00330ADA">
        <w:rPr>
          <w:rFonts w:cs="Arial"/>
          <w:sz w:val="22"/>
          <w:szCs w:val="22"/>
        </w:rPr>
        <w:t>“Informa</w:t>
      </w:r>
      <w:r>
        <w:rPr>
          <w:rFonts w:cs="Arial"/>
          <w:sz w:val="22"/>
          <w:szCs w:val="22"/>
        </w:rPr>
        <w:t>t</w:t>
      </w:r>
      <w:r w:rsidRPr="00330ADA">
        <w:rPr>
          <w:rFonts w:cs="Arial"/>
          <w:sz w:val="22"/>
          <w:szCs w:val="22"/>
        </w:rPr>
        <w:t>ion”</w:t>
      </w:r>
      <w:r w:rsidRPr="00330ADA">
        <w:rPr>
          <w:rFonts w:cs="Arial"/>
          <w:sz w:val="22"/>
          <w:szCs w:val="22"/>
        </w:rPr>
        <w:tab/>
        <w:t>has the meaning given under section 84 of the Freedom of Information Act 2000;</w:t>
      </w:r>
    </w:p>
    <w:p w14:paraId="09482CB3" w14:textId="77777777" w:rsidR="00FD77C8" w:rsidRDefault="00FD77C8" w:rsidP="00FD77C8">
      <w:pPr>
        <w:tabs>
          <w:tab w:val="left" w:pos="0"/>
        </w:tabs>
        <w:ind w:left="3600" w:hanging="3600"/>
        <w:rPr>
          <w:rFonts w:cs="Arial"/>
          <w:sz w:val="22"/>
          <w:szCs w:val="22"/>
        </w:rPr>
      </w:pPr>
    </w:p>
    <w:p w14:paraId="30E7747E" w14:textId="77777777" w:rsidR="00FD77C8" w:rsidRPr="00330ADA" w:rsidRDefault="00FD77C8" w:rsidP="00FD77C8">
      <w:pPr>
        <w:tabs>
          <w:tab w:val="left" w:pos="0"/>
        </w:tabs>
        <w:ind w:left="3600" w:hanging="3600"/>
        <w:rPr>
          <w:rFonts w:cs="Arial"/>
          <w:sz w:val="22"/>
          <w:szCs w:val="22"/>
        </w:rPr>
      </w:pPr>
      <w:r w:rsidRPr="00330ADA">
        <w:rPr>
          <w:rFonts w:cs="Arial"/>
          <w:sz w:val="22"/>
          <w:szCs w:val="22"/>
        </w:rPr>
        <w:t>"Intellectual Property Rights”</w:t>
      </w:r>
      <w:r w:rsidRPr="00330ADA">
        <w:rPr>
          <w:rFonts w:cs="Arial"/>
          <w:sz w:val="22"/>
          <w:szCs w:val="22"/>
        </w:rPr>
        <w:tab/>
        <w:t xml:space="preserve">means patents, </w:t>
      </w:r>
      <w:proofErr w:type="spellStart"/>
      <w:r w:rsidRPr="00330ADA">
        <w:rPr>
          <w:rFonts w:cs="Arial"/>
          <w:sz w:val="22"/>
          <w:szCs w:val="22"/>
        </w:rPr>
        <w:t>trade marks</w:t>
      </w:r>
      <w:proofErr w:type="spellEnd"/>
      <w:r w:rsidRPr="00330ADA">
        <w:rPr>
          <w:rFonts w:cs="Arial"/>
          <w:sz w:val="22"/>
          <w:szCs w:val="22"/>
        </w:rPr>
        <w:t>,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A6CD8B8" w14:textId="77777777" w:rsidR="00E04E87" w:rsidRPr="00330ADA" w:rsidRDefault="00EC6A6E" w:rsidP="00E04E87">
      <w:pPr>
        <w:pStyle w:val="BodyText"/>
        <w:spacing w:before="120"/>
        <w:ind w:left="3600" w:hanging="3600"/>
        <w:rPr>
          <w:rFonts w:cs="Arial"/>
          <w:sz w:val="22"/>
          <w:szCs w:val="22"/>
        </w:rPr>
      </w:pPr>
      <w:r w:rsidRPr="00330ADA">
        <w:rPr>
          <w:rFonts w:cs="Arial"/>
          <w:sz w:val="22"/>
          <w:szCs w:val="22"/>
        </w:rPr>
        <w:t>"Malicious Software"</w:t>
      </w:r>
      <w:r w:rsidRPr="00330AD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7CC2E79A" w14:textId="77777777" w:rsidR="00FD77C8"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14:paraId="5C3BFA33" w14:textId="77777777" w:rsidR="00FD77C8" w:rsidRPr="00330AD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“Original Copyright Work”</w:t>
      </w:r>
      <w:r w:rsidRPr="00330ADA">
        <w:rPr>
          <w:rFonts w:cs="Arial"/>
          <w:sz w:val="22"/>
          <w:szCs w:val="22"/>
        </w:rPr>
        <w:tab/>
      </w:r>
      <w:r w:rsidRPr="00330ADA">
        <w:rPr>
          <w:rFonts w:cs="Arial"/>
          <w:sz w:val="22"/>
          <w:szCs w:val="22"/>
        </w:rPr>
        <w:tab/>
      </w:r>
      <w:r>
        <w:rPr>
          <w:rFonts w:cs="Arial"/>
          <w:sz w:val="22"/>
          <w:szCs w:val="22"/>
        </w:rPr>
        <w:t xml:space="preserve"> </w:t>
      </w:r>
      <w:r w:rsidRPr="00330ADA">
        <w:rPr>
          <w:rFonts w:cs="Arial"/>
          <w:sz w:val="22"/>
          <w:szCs w:val="22"/>
        </w:rPr>
        <w:t>means the first Copyright Work created in whatever form;</w:t>
      </w:r>
    </w:p>
    <w:p w14:paraId="03FA6F17"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lastRenderedPageBreak/>
        <w:t>"Personal Data"</w:t>
      </w:r>
      <w:r w:rsidRPr="00330ADA">
        <w:rPr>
          <w:rFonts w:cs="Arial"/>
          <w:sz w:val="22"/>
          <w:szCs w:val="22"/>
        </w:rPr>
        <w:tab/>
        <w:t>shall have the same meaning as set out in the Data Protection Act 1998;</w:t>
      </w:r>
    </w:p>
    <w:p w14:paraId="398482CC" w14:textId="77777777" w:rsidR="00EC6A6E" w:rsidRPr="00330ADA" w:rsidRDefault="00EC6A6E" w:rsidP="00EC6A6E">
      <w:pPr>
        <w:pStyle w:val="BodyText"/>
        <w:spacing w:before="120"/>
        <w:ind w:left="3600" w:hanging="3600"/>
        <w:rPr>
          <w:rFonts w:cs="Arial"/>
          <w:color w:val="000000"/>
          <w:sz w:val="22"/>
          <w:szCs w:val="22"/>
        </w:rPr>
      </w:pPr>
      <w:r w:rsidRPr="00330ADA">
        <w:rPr>
          <w:rFonts w:cs="Arial"/>
          <w:color w:val="000000"/>
          <w:sz w:val="22"/>
          <w:szCs w:val="22"/>
        </w:rPr>
        <w:t>“Regulatory Bodies”</w:t>
      </w:r>
      <w:r w:rsidRPr="00330ADA">
        <w:rPr>
          <w:rFonts w:cs="Arial"/>
          <w:color w:val="000000"/>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5B3C9C">
        <w:rPr>
          <w:rFonts w:cs="Arial"/>
          <w:bCs/>
          <w:color w:val="000000"/>
          <w:sz w:val="22"/>
          <w:szCs w:val="22"/>
        </w:rPr>
        <w:t>"Regulatory Body"</w:t>
      </w:r>
      <w:r w:rsidRPr="00330ADA">
        <w:rPr>
          <w:rFonts w:cs="Arial"/>
          <w:b/>
          <w:bCs/>
          <w:color w:val="000000"/>
          <w:sz w:val="22"/>
          <w:szCs w:val="22"/>
        </w:rPr>
        <w:t xml:space="preserve"> </w:t>
      </w:r>
      <w:r w:rsidR="00C95DDE" w:rsidRPr="00330ADA">
        <w:rPr>
          <w:rFonts w:cs="Arial"/>
          <w:color w:val="000000"/>
          <w:sz w:val="22"/>
          <w:szCs w:val="22"/>
        </w:rPr>
        <w:t>shall be construed accordingly;</w:t>
      </w:r>
    </w:p>
    <w:p w14:paraId="2B9AA3DA" w14:textId="77777777" w:rsidR="00EC6A6E" w:rsidRPr="00330ADA" w:rsidRDefault="00EC6A6E" w:rsidP="00EC6A6E">
      <w:pPr>
        <w:spacing w:before="120" w:after="120"/>
        <w:ind w:left="3600" w:hanging="3600"/>
        <w:rPr>
          <w:rFonts w:cs="Arial"/>
          <w:sz w:val="22"/>
          <w:szCs w:val="22"/>
        </w:rPr>
      </w:pPr>
      <w:r w:rsidRPr="00330ADA">
        <w:rPr>
          <w:rFonts w:cs="Arial"/>
          <w:sz w:val="22"/>
          <w:szCs w:val="22"/>
        </w:rPr>
        <w:t>"Request for Information"</w:t>
      </w:r>
      <w:r w:rsidRPr="00330ADA">
        <w:rPr>
          <w:rFonts w:cs="Arial"/>
          <w:sz w:val="22"/>
          <w:szCs w:val="22"/>
        </w:rPr>
        <w:tab/>
        <w:t>a request for information or an apparent request under the Code of Practice on Access to Government Information, FOIA or the Environmental Information Regulations;</w:t>
      </w:r>
    </w:p>
    <w:p w14:paraId="668CB091"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"Staff Vetting Procedures"</w:t>
      </w:r>
      <w:r w:rsidRPr="00330AD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3E5EAABB" w14:textId="77777777" w:rsidR="00FD77C8" w:rsidRDefault="00FD77C8" w:rsidP="00EC6A6E">
      <w:pPr>
        <w:pStyle w:val="BodyText"/>
        <w:spacing w:before="120"/>
        <w:ind w:left="3600" w:hanging="3600"/>
        <w:rPr>
          <w:rFonts w:cs="Arial"/>
          <w:sz w:val="22"/>
          <w:szCs w:val="22"/>
        </w:rPr>
      </w:pPr>
      <w:r>
        <w:rPr>
          <w:rFonts w:cs="Arial"/>
          <w:sz w:val="22"/>
          <w:szCs w:val="22"/>
        </w:rPr>
        <w:t>“Sub-contractor”</w:t>
      </w:r>
      <w:r>
        <w:rPr>
          <w:rFonts w:cs="Arial"/>
          <w:sz w:val="22"/>
          <w:szCs w:val="22"/>
        </w:rPr>
        <w:tab/>
      </w:r>
      <w:r w:rsidRPr="00FD77C8">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50C88BAB" w14:textId="77777777" w:rsidR="00EC6A6E" w:rsidRPr="00330ADA" w:rsidRDefault="00EC6A6E" w:rsidP="00EC6A6E">
      <w:pPr>
        <w:pStyle w:val="BodyText"/>
        <w:spacing w:before="120"/>
        <w:ind w:left="3600" w:hanging="3600"/>
        <w:rPr>
          <w:rFonts w:cs="Arial"/>
          <w:sz w:val="22"/>
          <w:szCs w:val="22"/>
        </w:rPr>
      </w:pPr>
      <w:r w:rsidRPr="00330ADA">
        <w:rPr>
          <w:rFonts w:cs="Arial"/>
          <w:sz w:val="22"/>
          <w:szCs w:val="22"/>
        </w:rPr>
        <w:t>"Third Party Software"</w:t>
      </w:r>
      <w:r w:rsidRPr="00330ADA">
        <w:rPr>
          <w:rFonts w:cs="Arial"/>
          <w:sz w:val="22"/>
          <w:szCs w:val="22"/>
        </w:rPr>
        <w:tab/>
        <w:t xml:space="preserve">software which is proprietary to any third party [other than an Affiliate of the Contractor] which is or will be used by the Contractor for the purposes of providing the Services, </w:t>
      </w:r>
      <w:r w:rsidR="00C95DDE" w:rsidRPr="00330ADA">
        <w:rPr>
          <w:rFonts w:cs="Arial"/>
          <w:sz w:val="22"/>
          <w:szCs w:val="22"/>
        </w:rPr>
        <w:t>and</w:t>
      </w:r>
    </w:p>
    <w:p w14:paraId="38A300C1" w14:textId="77777777" w:rsidR="00FD77C8"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6060B996" w14:textId="77777777" w:rsidR="00FD77C8" w:rsidRPr="00330AD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330ADA">
        <w:rPr>
          <w:rFonts w:cs="Arial"/>
          <w:sz w:val="22"/>
          <w:szCs w:val="22"/>
        </w:rPr>
        <w:t>“Work”</w:t>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r>
      <w:r w:rsidRPr="00330ADA">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r>
        <w:rPr>
          <w:rFonts w:cs="Arial"/>
          <w:sz w:val="22"/>
          <w:szCs w:val="22"/>
        </w:rPr>
        <w:t>;</w:t>
      </w:r>
    </w:p>
    <w:p w14:paraId="79BCA8A6" w14:textId="77777777" w:rsidR="00EC6A6E" w:rsidRPr="00330ADA" w:rsidRDefault="00EC6A6E" w:rsidP="00E04E87">
      <w:pPr>
        <w:pStyle w:val="BodyText"/>
        <w:spacing w:before="120"/>
        <w:ind w:left="3600" w:hanging="3600"/>
        <w:rPr>
          <w:rFonts w:cs="Arial"/>
          <w:sz w:val="22"/>
          <w:szCs w:val="22"/>
        </w:rPr>
      </w:pPr>
      <w:r w:rsidRPr="00330ADA">
        <w:rPr>
          <w:rFonts w:cs="Arial"/>
          <w:sz w:val="22"/>
          <w:szCs w:val="22"/>
        </w:rPr>
        <w:t>"Working Day"</w:t>
      </w:r>
      <w:r w:rsidRPr="00330ADA">
        <w:rPr>
          <w:rFonts w:cs="Arial"/>
          <w:sz w:val="22"/>
          <w:szCs w:val="22"/>
        </w:rPr>
        <w:tab/>
        <w:t>any day other than a Saturday, Sunday or public holiday in England and Wales.</w:t>
      </w:r>
    </w:p>
    <w:p w14:paraId="559EDD7E"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AA407E9"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B900F6">
        <w:rPr>
          <w:rFonts w:cs="Arial"/>
          <w:sz w:val="22"/>
          <w:szCs w:val="22"/>
        </w:rPr>
        <w:t>1.2</w:t>
      </w:r>
      <w:r w:rsidRPr="00330AD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11D04705" w14:textId="77777777" w:rsidR="00EC6A6E" w:rsidRPr="00330AD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E414854" w14:textId="77777777" w:rsidR="00DE6E74" w:rsidRPr="00330ADA" w:rsidRDefault="00EC6A6E" w:rsidP="00F4254E">
      <w:pPr>
        <w:widowControl/>
        <w:numPr>
          <w:ilvl w:val="1"/>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330ADA">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2980C397" w14:textId="77777777" w:rsidR="001022B8" w:rsidRPr="00330ADA"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330ADA">
        <w:rPr>
          <w:rFonts w:cs="Arial"/>
          <w:b/>
          <w:sz w:val="22"/>
          <w:szCs w:val="22"/>
        </w:rPr>
        <w:br w:type="page"/>
      </w:r>
      <w:r w:rsidR="00466107" w:rsidRPr="00330ADA">
        <w:rPr>
          <w:rFonts w:cs="Arial"/>
          <w:b/>
          <w:bCs/>
          <w:caps/>
          <w:sz w:val="22"/>
          <w:szCs w:val="22"/>
        </w:rPr>
        <w:lastRenderedPageBreak/>
        <w:t xml:space="preserve">Schedule </w:t>
      </w:r>
      <w:r w:rsidR="00056CC2" w:rsidRPr="00330ADA">
        <w:rPr>
          <w:rFonts w:cs="Arial"/>
          <w:b/>
          <w:bCs/>
          <w:caps/>
          <w:sz w:val="22"/>
          <w:szCs w:val="22"/>
        </w:rPr>
        <w:t>One</w:t>
      </w:r>
    </w:p>
    <w:p w14:paraId="4BDC421C" w14:textId="77777777" w:rsidR="00330ADA"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color w:val="0000FF"/>
          <w:sz w:val="22"/>
          <w:szCs w:val="22"/>
        </w:rPr>
      </w:pPr>
      <w:bookmarkStart w:id="0" w:name="_Toc152130217"/>
    </w:p>
    <w:p w14:paraId="49EAB479" w14:textId="77777777" w:rsidR="000A4085" w:rsidRPr="002B64FC" w:rsidRDefault="000A4085" w:rsidP="000A4085">
      <w:pPr>
        <w:widowControl/>
        <w:rPr>
          <w:rFonts w:cs="Arial"/>
          <w:b/>
          <w:sz w:val="22"/>
          <w:szCs w:val="22"/>
        </w:rPr>
      </w:pPr>
      <w:r w:rsidRPr="002B64FC">
        <w:rPr>
          <w:rFonts w:cs="Arial"/>
          <w:b/>
          <w:sz w:val="22"/>
          <w:szCs w:val="22"/>
        </w:rPr>
        <w:t>1</w:t>
      </w:r>
      <w:r w:rsidRPr="002B64FC">
        <w:rPr>
          <w:rFonts w:cs="Arial"/>
          <w:b/>
          <w:sz w:val="22"/>
          <w:szCs w:val="22"/>
        </w:rPr>
        <w:tab/>
      </w:r>
      <w:r w:rsidRPr="002B64FC">
        <w:rPr>
          <w:rFonts w:cs="Arial"/>
          <w:b/>
          <w:caps/>
          <w:sz w:val="22"/>
          <w:szCs w:val="22"/>
        </w:rPr>
        <w:t>Background</w:t>
      </w:r>
    </w:p>
    <w:p w14:paraId="4C1A663D" w14:textId="77777777" w:rsidR="000A4085" w:rsidRPr="002B64FC" w:rsidRDefault="000A4085" w:rsidP="000A4085">
      <w:pPr>
        <w:widowControl/>
        <w:rPr>
          <w:rFonts w:cs="Arial"/>
          <w:sz w:val="22"/>
          <w:szCs w:val="22"/>
        </w:rPr>
      </w:pPr>
    </w:p>
    <w:p w14:paraId="0C83F7EF" w14:textId="77777777" w:rsidR="00AF179F" w:rsidRPr="00AF179F" w:rsidRDefault="00AF179F" w:rsidP="00AF179F">
      <w:pPr>
        <w:widowControl/>
        <w:overflowPunct/>
        <w:autoSpaceDE/>
        <w:autoSpaceDN/>
        <w:adjustRightInd/>
        <w:textAlignment w:val="auto"/>
        <w:rPr>
          <w:sz w:val="22"/>
          <w:szCs w:val="24"/>
        </w:rPr>
      </w:pPr>
      <w:r w:rsidRPr="00AF179F">
        <w:rPr>
          <w:sz w:val="22"/>
          <w:szCs w:val="24"/>
        </w:rPr>
        <w:t>England participates in international comparison studies to benchmark our education policy and performance against other countries, review our system strengths and weaknesses in an international context, and monitor trends over time according to independent measures. The information collected is a vital part of the evidence base in England, allowing us to hold ourselves accountable for providing our young people with a world-class education system, and enabling us to learn from the policies and practices in other countries. The Organisation for Economic Cooperation and Development (OECD) Teaching and Learning International Study (TALIS) is one such study.</w:t>
      </w:r>
    </w:p>
    <w:p w14:paraId="3DCB4020" w14:textId="77777777" w:rsidR="00AF179F" w:rsidRDefault="00AF179F" w:rsidP="005B3C9C">
      <w:pPr>
        <w:widowControl/>
        <w:overflowPunct/>
        <w:autoSpaceDE/>
        <w:autoSpaceDN/>
        <w:adjustRightInd/>
        <w:textAlignment w:val="auto"/>
        <w:rPr>
          <w:sz w:val="22"/>
          <w:szCs w:val="24"/>
        </w:rPr>
      </w:pPr>
    </w:p>
    <w:p w14:paraId="6BEB918A" w14:textId="3EED640C" w:rsidR="005B3C9C" w:rsidRPr="005B3C9C" w:rsidRDefault="005B3C9C" w:rsidP="005B3C9C">
      <w:pPr>
        <w:widowControl/>
        <w:overflowPunct/>
        <w:autoSpaceDE/>
        <w:autoSpaceDN/>
        <w:adjustRightInd/>
        <w:textAlignment w:val="auto"/>
        <w:rPr>
          <w:sz w:val="22"/>
          <w:szCs w:val="24"/>
        </w:rPr>
      </w:pPr>
      <w:r w:rsidRPr="005B3C9C">
        <w:rPr>
          <w:sz w:val="22"/>
          <w:szCs w:val="24"/>
        </w:rPr>
        <w:t xml:space="preserve">TALIS is a large-scale international comparison study </w:t>
      </w:r>
      <w:r w:rsidR="00192BEA">
        <w:rPr>
          <w:sz w:val="22"/>
          <w:szCs w:val="24"/>
        </w:rPr>
        <w:t xml:space="preserve">run by the OECD, </w:t>
      </w:r>
      <w:r w:rsidRPr="005B3C9C">
        <w:rPr>
          <w:sz w:val="22"/>
          <w:szCs w:val="24"/>
        </w:rPr>
        <w:t xml:space="preserve">and the only source of internationally comparable information on teachers’ and </w:t>
      </w:r>
      <w:proofErr w:type="spellStart"/>
      <w:r w:rsidRPr="005B3C9C">
        <w:rPr>
          <w:sz w:val="22"/>
          <w:szCs w:val="24"/>
        </w:rPr>
        <w:t>headteachers</w:t>
      </w:r>
      <w:proofErr w:type="spellEnd"/>
      <w:r w:rsidRPr="005B3C9C">
        <w:rPr>
          <w:sz w:val="22"/>
          <w:szCs w:val="24"/>
        </w:rPr>
        <w:t>’ perceptions of their working environments; leadership; their engagement with professional development activities; pedagogical practices and beliefs; working hours; self-efficacy and job satisfaction. It provides robust international indicators which allow us to benchmark the perceptions of teachers in England against those teaching in other education systems worldwide, understand our country’s relative strengths and how these have changed since 2013, and learn from successful practices in other countries. The findings will be used to inform policy development relating to the teaching profession.</w:t>
      </w:r>
    </w:p>
    <w:p w14:paraId="473B5B69" w14:textId="77777777" w:rsidR="005B3C9C" w:rsidRPr="005B3C9C" w:rsidRDefault="005B3C9C" w:rsidP="005B3C9C">
      <w:pPr>
        <w:widowControl/>
        <w:overflowPunct/>
        <w:autoSpaceDE/>
        <w:autoSpaceDN/>
        <w:adjustRightInd/>
        <w:textAlignment w:val="auto"/>
        <w:rPr>
          <w:sz w:val="22"/>
          <w:szCs w:val="24"/>
        </w:rPr>
      </w:pPr>
    </w:p>
    <w:p w14:paraId="4B2EA3C9" w14:textId="77777777" w:rsidR="005B3C9C" w:rsidRPr="005B3C9C" w:rsidRDefault="005B3C9C" w:rsidP="005B3C9C">
      <w:pPr>
        <w:widowControl/>
        <w:overflowPunct/>
        <w:autoSpaceDE/>
        <w:autoSpaceDN/>
        <w:adjustRightInd/>
        <w:textAlignment w:val="auto"/>
        <w:rPr>
          <w:sz w:val="22"/>
          <w:szCs w:val="24"/>
        </w:rPr>
      </w:pPr>
      <w:r w:rsidRPr="005B3C9C">
        <w:rPr>
          <w:sz w:val="22"/>
          <w:szCs w:val="24"/>
        </w:rPr>
        <w:t>TALIS was first run in 2008 across 24 countries and 4 continents, and focussed on lower secondary education (Key Stage 3) teachers. England first participated in the 2013 cycle, which gave participating countries (34 in total) the option to survey teachers in primary and upper secondary schools too. Countries also had the opportunity to conduct TALIS 2013 in schools that participated in PISA 2012. In 2013 England only took part in the survey of lower secondary (Key Stage 3) school teachers, and did not opt in to the TALIS-PISA link. In TALIS 2018, England will participate in the lower secondary and, for the first time, the primary school teacher surveys. As in 2013, it is expected that England will take up the option of posing additional questions in the survey, potentially in coordination with other nations.</w:t>
      </w:r>
    </w:p>
    <w:p w14:paraId="574E2B49" w14:textId="77777777" w:rsidR="005B3C9C" w:rsidRPr="005B3C9C" w:rsidRDefault="005B3C9C" w:rsidP="005B3C9C">
      <w:pPr>
        <w:widowControl/>
        <w:overflowPunct/>
        <w:autoSpaceDE/>
        <w:autoSpaceDN/>
        <w:adjustRightInd/>
        <w:textAlignment w:val="auto"/>
        <w:rPr>
          <w:sz w:val="22"/>
          <w:szCs w:val="24"/>
        </w:rPr>
      </w:pPr>
    </w:p>
    <w:p w14:paraId="6CDF847B" w14:textId="67517ADC" w:rsidR="005B3C9C" w:rsidRPr="005B3C9C" w:rsidRDefault="005B3C9C" w:rsidP="005B3C9C">
      <w:pPr>
        <w:widowControl/>
        <w:overflowPunct/>
        <w:autoSpaceDE/>
        <w:autoSpaceDN/>
        <w:adjustRightInd/>
        <w:textAlignment w:val="auto"/>
        <w:rPr>
          <w:sz w:val="22"/>
          <w:szCs w:val="24"/>
          <w:lang w:eastAsia="en-GB"/>
        </w:rPr>
      </w:pPr>
      <w:r w:rsidRPr="005B3C9C">
        <w:rPr>
          <w:rFonts w:eastAsia="MS Mincho"/>
          <w:sz w:val="22"/>
          <w:szCs w:val="24"/>
          <w:lang w:eastAsia="ja-JP"/>
        </w:rPr>
        <w:t xml:space="preserve">More </w:t>
      </w:r>
      <w:r w:rsidR="00285353">
        <w:rPr>
          <w:rFonts w:eastAsia="MS Mincho"/>
          <w:sz w:val="22"/>
          <w:szCs w:val="24"/>
          <w:lang w:eastAsia="ja-JP"/>
        </w:rPr>
        <w:t>information</w:t>
      </w:r>
      <w:r w:rsidRPr="005B3C9C">
        <w:rPr>
          <w:rFonts w:eastAsia="MS Mincho"/>
          <w:sz w:val="22"/>
          <w:szCs w:val="24"/>
          <w:lang w:eastAsia="ja-JP"/>
        </w:rPr>
        <w:t xml:space="preserve"> on the OECD and TALIS can be found at </w:t>
      </w:r>
      <w:hyperlink r:id="rId12" w:history="1">
        <w:r w:rsidR="004B2BC5" w:rsidRPr="00623812">
          <w:rPr>
            <w:rStyle w:val="Hyperlink"/>
            <w:rFonts w:cs="Arial"/>
            <w:sz w:val="22"/>
            <w:szCs w:val="22"/>
            <w:lang w:eastAsia="en-GB"/>
          </w:rPr>
          <w:t>www.oecd.org/talis</w:t>
        </w:r>
      </w:hyperlink>
      <w:r w:rsidRPr="005B3C9C">
        <w:rPr>
          <w:sz w:val="22"/>
          <w:szCs w:val="24"/>
          <w:lang w:eastAsia="en-GB"/>
        </w:rPr>
        <w:t xml:space="preserve">. </w:t>
      </w:r>
    </w:p>
    <w:p w14:paraId="101EF2A5" w14:textId="77777777" w:rsidR="000A4085" w:rsidRPr="00330AD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0E4F6C07" w14:textId="7AD9D317" w:rsidR="000A4085" w:rsidRPr="00330AD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330ADA">
        <w:rPr>
          <w:rFonts w:cs="Arial"/>
          <w:b/>
          <w:sz w:val="22"/>
          <w:szCs w:val="22"/>
        </w:rPr>
        <w:t>2</w:t>
      </w:r>
      <w:r w:rsidRPr="00330ADA">
        <w:rPr>
          <w:rFonts w:cs="Arial"/>
          <w:b/>
          <w:sz w:val="22"/>
          <w:szCs w:val="22"/>
        </w:rPr>
        <w:tab/>
      </w:r>
      <w:r w:rsidRPr="00330ADA">
        <w:rPr>
          <w:rFonts w:cs="Arial"/>
          <w:b/>
          <w:caps/>
          <w:sz w:val="22"/>
          <w:szCs w:val="22"/>
        </w:rPr>
        <w:t>Aim</w:t>
      </w:r>
      <w:r w:rsidR="00285353">
        <w:rPr>
          <w:rFonts w:cs="Arial"/>
          <w:b/>
          <w:caps/>
          <w:sz w:val="22"/>
          <w:szCs w:val="22"/>
        </w:rPr>
        <w:t xml:space="preserve">S and </w:t>
      </w:r>
      <w:r w:rsidR="00285353" w:rsidRPr="00330ADA">
        <w:rPr>
          <w:rFonts w:cs="Arial"/>
          <w:b/>
          <w:caps/>
          <w:sz w:val="22"/>
          <w:szCs w:val="22"/>
        </w:rPr>
        <w:t>Objectives</w:t>
      </w:r>
    </w:p>
    <w:p w14:paraId="17EFF1FB" w14:textId="77777777" w:rsidR="000A4085" w:rsidRPr="00330AD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044F44B" w14:textId="77777777" w:rsidR="00D02221" w:rsidRDefault="00285353" w:rsidP="00AF17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 xml:space="preserve">The main objective of this contract is to establish the National Study Centre </w:t>
      </w:r>
      <w:r w:rsidR="004E3DFA">
        <w:rPr>
          <w:rFonts w:cs="Arial"/>
          <w:color w:val="000000"/>
          <w:sz w:val="22"/>
          <w:szCs w:val="22"/>
        </w:rPr>
        <w:t xml:space="preserve">responsible </w:t>
      </w:r>
      <w:r>
        <w:rPr>
          <w:rFonts w:cs="Arial"/>
          <w:color w:val="000000"/>
          <w:sz w:val="22"/>
          <w:szCs w:val="22"/>
        </w:rPr>
        <w:t xml:space="preserve">for </w:t>
      </w:r>
      <w:r w:rsidR="004E3DFA">
        <w:rPr>
          <w:rFonts w:cs="Arial"/>
          <w:color w:val="000000"/>
          <w:sz w:val="22"/>
          <w:szCs w:val="22"/>
        </w:rPr>
        <w:t xml:space="preserve">implementing </w:t>
      </w:r>
      <w:r w:rsidR="00D02221">
        <w:rPr>
          <w:rFonts w:cs="Arial"/>
          <w:color w:val="000000"/>
          <w:sz w:val="22"/>
          <w:szCs w:val="22"/>
        </w:rPr>
        <w:t xml:space="preserve">the following components of </w:t>
      </w:r>
      <w:r>
        <w:rPr>
          <w:rFonts w:cs="Arial"/>
          <w:color w:val="000000"/>
          <w:sz w:val="22"/>
          <w:szCs w:val="22"/>
        </w:rPr>
        <w:t>TALIS 2018 in England</w:t>
      </w:r>
      <w:r w:rsidR="00D02221">
        <w:rPr>
          <w:rFonts w:cs="Arial"/>
          <w:color w:val="000000"/>
          <w:sz w:val="22"/>
          <w:szCs w:val="22"/>
        </w:rPr>
        <w:t>:</w:t>
      </w:r>
    </w:p>
    <w:p w14:paraId="2E7A8261" w14:textId="77777777" w:rsidR="00D02221" w:rsidRDefault="00D02221" w:rsidP="00D02221">
      <w:pPr>
        <w:pStyle w:val="Default"/>
        <w:rPr>
          <w:sz w:val="22"/>
          <w:szCs w:val="22"/>
        </w:rPr>
      </w:pPr>
    </w:p>
    <w:p w14:paraId="0C06AD3B" w14:textId="2C6D3076" w:rsidR="00D02221" w:rsidRDefault="00D02221" w:rsidP="002D1A4F">
      <w:pPr>
        <w:pStyle w:val="Default"/>
        <w:numPr>
          <w:ilvl w:val="0"/>
          <w:numId w:val="30"/>
        </w:numPr>
        <w:rPr>
          <w:sz w:val="22"/>
          <w:szCs w:val="22"/>
        </w:rPr>
      </w:pPr>
      <w:r>
        <w:rPr>
          <w:sz w:val="22"/>
          <w:szCs w:val="22"/>
        </w:rPr>
        <w:t xml:space="preserve">The </w:t>
      </w:r>
      <w:r w:rsidRPr="00D02221">
        <w:rPr>
          <w:b/>
          <w:bCs/>
          <w:sz w:val="22"/>
          <w:szCs w:val="22"/>
        </w:rPr>
        <w:t xml:space="preserve">core </w:t>
      </w:r>
      <w:r w:rsidRPr="00D02221">
        <w:rPr>
          <w:b/>
          <w:sz w:val="22"/>
          <w:szCs w:val="22"/>
        </w:rPr>
        <w:t>survey</w:t>
      </w:r>
      <w:r>
        <w:rPr>
          <w:sz w:val="22"/>
          <w:szCs w:val="22"/>
        </w:rPr>
        <w:t xml:space="preserve"> of a nationally representative sample of </w:t>
      </w:r>
      <w:r w:rsidRPr="00D02221">
        <w:rPr>
          <w:b/>
          <w:sz w:val="22"/>
          <w:szCs w:val="22"/>
        </w:rPr>
        <w:t>lower secondary</w:t>
      </w:r>
      <w:r>
        <w:rPr>
          <w:sz w:val="22"/>
          <w:szCs w:val="22"/>
        </w:rPr>
        <w:t xml:space="preserve"> school teachers and </w:t>
      </w:r>
      <w:proofErr w:type="spellStart"/>
      <w:r>
        <w:rPr>
          <w:sz w:val="22"/>
          <w:szCs w:val="22"/>
        </w:rPr>
        <w:t>headteachers</w:t>
      </w:r>
      <w:proofErr w:type="spellEnd"/>
      <w:r>
        <w:rPr>
          <w:sz w:val="22"/>
          <w:szCs w:val="22"/>
        </w:rPr>
        <w:t xml:space="preserve"> (termed ISCED Level 2 by the OECD). </w:t>
      </w:r>
    </w:p>
    <w:p w14:paraId="773073DE" w14:textId="77777777" w:rsidR="00D02221" w:rsidRDefault="00D02221" w:rsidP="00D02221">
      <w:pPr>
        <w:pStyle w:val="Default"/>
        <w:rPr>
          <w:sz w:val="22"/>
          <w:szCs w:val="22"/>
        </w:rPr>
      </w:pPr>
    </w:p>
    <w:p w14:paraId="1383CA9B" w14:textId="191436BF" w:rsidR="00493DC6" w:rsidRDefault="00D02221" w:rsidP="002D1A4F">
      <w:pPr>
        <w:pStyle w:val="Default"/>
        <w:numPr>
          <w:ilvl w:val="0"/>
          <w:numId w:val="30"/>
        </w:numPr>
        <w:rPr>
          <w:sz w:val="22"/>
          <w:szCs w:val="22"/>
        </w:rPr>
      </w:pPr>
      <w:r>
        <w:rPr>
          <w:sz w:val="22"/>
          <w:szCs w:val="22"/>
        </w:rPr>
        <w:t xml:space="preserve">The </w:t>
      </w:r>
      <w:r w:rsidRPr="00D02221">
        <w:rPr>
          <w:b/>
          <w:sz w:val="22"/>
          <w:szCs w:val="22"/>
        </w:rPr>
        <w:t>primary school survey</w:t>
      </w:r>
      <w:r>
        <w:rPr>
          <w:sz w:val="22"/>
          <w:szCs w:val="22"/>
        </w:rPr>
        <w:t xml:space="preserve"> of a nationally representative sample of primary school teachers and </w:t>
      </w:r>
      <w:proofErr w:type="spellStart"/>
      <w:r>
        <w:rPr>
          <w:sz w:val="22"/>
          <w:szCs w:val="22"/>
        </w:rPr>
        <w:t>headteachers</w:t>
      </w:r>
      <w:proofErr w:type="spellEnd"/>
      <w:r>
        <w:rPr>
          <w:sz w:val="22"/>
          <w:szCs w:val="22"/>
        </w:rPr>
        <w:t xml:space="preserve"> (termed ISCED Level 1 by the OECD)</w:t>
      </w:r>
      <w:r w:rsidR="000C362D">
        <w:rPr>
          <w:sz w:val="22"/>
          <w:szCs w:val="22"/>
        </w:rPr>
        <w:t xml:space="preserve">.  </w:t>
      </w:r>
    </w:p>
    <w:p w14:paraId="223AF599" w14:textId="77777777" w:rsidR="00493DC6" w:rsidRDefault="00493DC6" w:rsidP="00AF17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13BF8CE7" w14:textId="7AF9DEDE" w:rsidR="000C362D" w:rsidRDefault="000C362D" w:rsidP="00AF17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0C362D">
        <w:rPr>
          <w:rFonts w:cs="Arial"/>
          <w:color w:val="000000"/>
          <w:sz w:val="22"/>
          <w:szCs w:val="22"/>
        </w:rPr>
        <w:t xml:space="preserve">The Contractor shall </w:t>
      </w:r>
      <w:r w:rsidR="00CD16EB">
        <w:rPr>
          <w:rFonts w:cs="Arial"/>
          <w:color w:val="000000"/>
          <w:sz w:val="22"/>
          <w:szCs w:val="22"/>
        </w:rPr>
        <w:t xml:space="preserve">establish the National Study Centre </w:t>
      </w:r>
      <w:r w:rsidR="004E3DFA">
        <w:rPr>
          <w:rFonts w:cs="Arial"/>
          <w:color w:val="000000"/>
          <w:sz w:val="22"/>
          <w:szCs w:val="22"/>
        </w:rPr>
        <w:t xml:space="preserve">for TALIS 2018 in England </w:t>
      </w:r>
      <w:r w:rsidR="00CD16EB">
        <w:rPr>
          <w:rFonts w:cs="Arial"/>
          <w:color w:val="000000"/>
          <w:sz w:val="22"/>
          <w:szCs w:val="22"/>
        </w:rPr>
        <w:t xml:space="preserve">and </w:t>
      </w:r>
      <w:r w:rsidRPr="000C362D">
        <w:rPr>
          <w:rFonts w:cs="Arial"/>
          <w:color w:val="000000"/>
          <w:sz w:val="22"/>
          <w:szCs w:val="22"/>
        </w:rPr>
        <w:t xml:space="preserve">use all reasonable endeavours to </w:t>
      </w:r>
      <w:r w:rsidR="00CD16EB">
        <w:rPr>
          <w:rFonts w:cs="Arial"/>
          <w:color w:val="000000"/>
          <w:sz w:val="22"/>
          <w:szCs w:val="22"/>
        </w:rPr>
        <w:t>implement the study</w:t>
      </w:r>
      <w:r w:rsidR="004E3DFA" w:rsidRPr="004E3DFA">
        <w:rPr>
          <w:rFonts w:cs="Arial"/>
          <w:color w:val="000000"/>
          <w:sz w:val="22"/>
          <w:szCs w:val="22"/>
        </w:rPr>
        <w:t xml:space="preserve"> </w:t>
      </w:r>
      <w:r w:rsidR="004E3DFA">
        <w:rPr>
          <w:rFonts w:cs="Arial"/>
          <w:color w:val="000000"/>
          <w:sz w:val="22"/>
          <w:szCs w:val="22"/>
        </w:rPr>
        <w:t>according to OECD’s specifications and guidelines</w:t>
      </w:r>
      <w:r w:rsidRPr="000C362D">
        <w:rPr>
          <w:rFonts w:cs="Arial"/>
          <w:color w:val="000000"/>
          <w:sz w:val="22"/>
          <w:szCs w:val="22"/>
        </w:rPr>
        <w:t>.</w:t>
      </w:r>
    </w:p>
    <w:p w14:paraId="181683AB" w14:textId="77777777" w:rsidR="000C362D" w:rsidRDefault="000C362D" w:rsidP="00AF17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
    <w:p w14:paraId="6B51B87D" w14:textId="32331378" w:rsidR="000A4085" w:rsidRDefault="000C362D" w:rsidP="00AF179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The specific</w:t>
      </w:r>
      <w:r w:rsidR="000A4085" w:rsidRPr="00AD6AF8">
        <w:rPr>
          <w:rFonts w:cs="Arial"/>
          <w:color w:val="000000"/>
          <w:sz w:val="22"/>
          <w:szCs w:val="22"/>
        </w:rPr>
        <w:t xml:space="preserve"> aims</w:t>
      </w:r>
      <w:r w:rsidR="00192BEA">
        <w:rPr>
          <w:rFonts w:cs="Arial"/>
          <w:color w:val="000000"/>
          <w:sz w:val="22"/>
          <w:szCs w:val="22"/>
        </w:rPr>
        <w:t xml:space="preserve"> of the 2018 study</w:t>
      </w:r>
      <w:r>
        <w:rPr>
          <w:rFonts w:cs="Arial"/>
          <w:color w:val="000000"/>
          <w:sz w:val="22"/>
          <w:szCs w:val="22"/>
        </w:rPr>
        <w:t xml:space="preserve"> are</w:t>
      </w:r>
      <w:r w:rsidR="00192BEA">
        <w:rPr>
          <w:rFonts w:cs="Arial"/>
          <w:color w:val="000000"/>
          <w:sz w:val="22"/>
          <w:szCs w:val="22"/>
        </w:rPr>
        <w:t xml:space="preserve"> to </w:t>
      </w:r>
      <w:r>
        <w:rPr>
          <w:rFonts w:cs="Arial"/>
          <w:color w:val="000000"/>
          <w:sz w:val="22"/>
          <w:szCs w:val="22"/>
        </w:rPr>
        <w:t xml:space="preserve">collect internationally comparable data on teacher attitudes and behaviours in order to </w:t>
      </w:r>
      <w:r w:rsidR="00192BEA">
        <w:rPr>
          <w:rFonts w:cs="Arial"/>
          <w:color w:val="000000"/>
          <w:sz w:val="22"/>
          <w:szCs w:val="22"/>
        </w:rPr>
        <w:t>investigate the following policy dimensions and related themes</w:t>
      </w:r>
      <w:r w:rsidR="000A4085" w:rsidRPr="00AD6AF8">
        <w:rPr>
          <w:rFonts w:cs="Arial"/>
          <w:color w:val="000000"/>
          <w:sz w:val="22"/>
          <w:szCs w:val="22"/>
        </w:rPr>
        <w:t>:</w:t>
      </w:r>
    </w:p>
    <w:p w14:paraId="157450DD" w14:textId="77777777" w:rsidR="00AF179F" w:rsidRDefault="00AF179F" w:rsidP="00F4254E">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lastRenderedPageBreak/>
        <w:t xml:space="preserve">Information on teachers, their professional environment and conditions of teaching, including: </w:t>
      </w:r>
    </w:p>
    <w:p w14:paraId="487AFBDF" w14:textId="77777777" w:rsidR="00AF179F" w:rsidRDefault="00AF179F" w:rsidP="00F4254E">
      <w:pPr>
        <w:pStyle w:val="ListParagraph"/>
        <w:widowControl/>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school leadership;</w:t>
      </w:r>
    </w:p>
    <w:p w14:paraId="609EA620" w14:textId="0F5B39B6" w:rsidR="00AF179F" w:rsidRDefault="00AF179F" w:rsidP="00F4254E">
      <w:pPr>
        <w:pStyle w:val="ListParagraph"/>
        <w:widowControl/>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teacher training and continuous professional development;</w:t>
      </w:r>
    </w:p>
    <w:p w14:paraId="5142EBC1" w14:textId="56E9482A" w:rsidR="00AF179F" w:rsidRDefault="00AF179F" w:rsidP="00F4254E">
      <w:pPr>
        <w:pStyle w:val="ListParagraph"/>
        <w:widowControl/>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teacher appraisal and feedback;</w:t>
      </w:r>
    </w:p>
    <w:p w14:paraId="39C1B27D" w14:textId="09F7CEF0" w:rsidR="00AF179F" w:rsidRDefault="00AF179F" w:rsidP="00F4254E">
      <w:pPr>
        <w:pStyle w:val="ListParagraph"/>
        <w:widowControl/>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school climate; and</w:t>
      </w:r>
    </w:p>
    <w:p w14:paraId="4E825C88" w14:textId="6C5EBFFA" w:rsidR="00AF179F" w:rsidRDefault="00AF179F" w:rsidP="00F4254E">
      <w:pPr>
        <w:pStyle w:val="ListParagraph"/>
        <w:widowControl/>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roofErr w:type="gramStart"/>
      <w:r>
        <w:rPr>
          <w:rFonts w:cs="Arial"/>
          <w:color w:val="000000"/>
          <w:sz w:val="22"/>
          <w:szCs w:val="22"/>
        </w:rPr>
        <w:t>teacher</w:t>
      </w:r>
      <w:proofErr w:type="gramEnd"/>
      <w:r>
        <w:rPr>
          <w:rFonts w:cs="Arial"/>
          <w:color w:val="000000"/>
          <w:sz w:val="22"/>
          <w:szCs w:val="22"/>
        </w:rPr>
        <w:t xml:space="preserve"> recruitment and job attractiveness.</w:t>
      </w:r>
    </w:p>
    <w:p w14:paraId="02CA7D12" w14:textId="5BBF1053" w:rsidR="00AF179F" w:rsidRDefault="00AF179F" w:rsidP="00F4254E">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Information on school and teacher effectiveness and the pedagogical aspects of teachers’ work, including:</w:t>
      </w:r>
    </w:p>
    <w:p w14:paraId="2FFEC457" w14:textId="3EC92497" w:rsidR="00AF179F" w:rsidRDefault="00AF179F" w:rsidP="00F4254E">
      <w:pPr>
        <w:pStyle w:val="ListParagraph"/>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Pr>
          <w:rFonts w:cs="Arial"/>
          <w:color w:val="000000"/>
          <w:sz w:val="22"/>
          <w:szCs w:val="22"/>
        </w:rPr>
        <w:t>teachers’ instructional beliefs; and</w:t>
      </w:r>
    </w:p>
    <w:p w14:paraId="56307EB4" w14:textId="404F56FE" w:rsidR="00AF179F" w:rsidRPr="00AF179F" w:rsidRDefault="00AF179F" w:rsidP="00F4254E">
      <w:pPr>
        <w:pStyle w:val="ListParagraph"/>
        <w:widowControl/>
        <w:numPr>
          <w:ilvl w:val="1"/>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proofErr w:type="gramStart"/>
      <w:r>
        <w:rPr>
          <w:rFonts w:cs="Arial"/>
          <w:color w:val="000000"/>
          <w:sz w:val="22"/>
          <w:szCs w:val="22"/>
        </w:rPr>
        <w:t>teachers</w:t>
      </w:r>
      <w:proofErr w:type="gramEnd"/>
      <w:r>
        <w:rPr>
          <w:rFonts w:cs="Arial"/>
          <w:color w:val="000000"/>
          <w:sz w:val="22"/>
          <w:szCs w:val="22"/>
        </w:rPr>
        <w:t>’ pedagogical and professional practices.</w:t>
      </w:r>
    </w:p>
    <w:p w14:paraId="07B2F92A" w14:textId="45B2A8B2" w:rsidR="00192BEA" w:rsidRPr="00192BEA" w:rsidRDefault="00192BEA" w:rsidP="000C362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 w:val="22"/>
          <w:szCs w:val="22"/>
        </w:rPr>
      </w:pPr>
    </w:p>
    <w:p w14:paraId="4FE1FF81" w14:textId="699FE7CF" w:rsidR="00ED3240"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Pr>
          <w:rFonts w:cs="Arial"/>
          <w:b/>
          <w:sz w:val="22"/>
          <w:szCs w:val="22"/>
        </w:rPr>
        <w:t>4</w:t>
      </w:r>
      <w:r>
        <w:rPr>
          <w:rFonts w:cs="Arial"/>
          <w:b/>
          <w:sz w:val="22"/>
          <w:szCs w:val="22"/>
        </w:rPr>
        <w:tab/>
        <w:t>TASKS</w:t>
      </w:r>
      <w:r w:rsidR="00285353">
        <w:rPr>
          <w:rFonts w:cs="Arial"/>
          <w:b/>
          <w:sz w:val="22"/>
          <w:szCs w:val="22"/>
        </w:rPr>
        <w:t xml:space="preserve"> AND METHODOLOGY</w:t>
      </w:r>
    </w:p>
    <w:p w14:paraId="368CE4B7" w14:textId="7BCAFA14" w:rsidR="00285353" w:rsidRDefault="00192BEA" w:rsidP="005B3C9C">
      <w:pPr>
        <w:rPr>
          <w:sz w:val="22"/>
          <w:szCs w:val="22"/>
        </w:rPr>
      </w:pPr>
      <w:r w:rsidRPr="00AF179F">
        <w:rPr>
          <w:sz w:val="22"/>
          <w:szCs w:val="22"/>
        </w:rPr>
        <w:t xml:space="preserve">The OECD is responsible for the design and methodology of </w:t>
      </w:r>
      <w:r w:rsidR="00285353">
        <w:rPr>
          <w:sz w:val="22"/>
          <w:szCs w:val="22"/>
        </w:rPr>
        <w:t>TALIS</w:t>
      </w:r>
      <w:r w:rsidRPr="00AF179F">
        <w:rPr>
          <w:sz w:val="22"/>
          <w:szCs w:val="22"/>
        </w:rPr>
        <w:t xml:space="preserve">. </w:t>
      </w:r>
    </w:p>
    <w:p w14:paraId="64E9D1CD" w14:textId="77777777" w:rsidR="00285353" w:rsidRDefault="00285353" w:rsidP="005B3C9C">
      <w:pPr>
        <w:rPr>
          <w:sz w:val="22"/>
          <w:szCs w:val="22"/>
        </w:rPr>
      </w:pPr>
    </w:p>
    <w:p w14:paraId="37DB7C6F" w14:textId="739A00D3" w:rsidR="00192BEA" w:rsidRPr="00AF179F" w:rsidRDefault="00192BEA" w:rsidP="005B3C9C">
      <w:pPr>
        <w:rPr>
          <w:sz w:val="22"/>
          <w:szCs w:val="22"/>
        </w:rPr>
      </w:pPr>
      <w:r w:rsidRPr="00AF179F">
        <w:rPr>
          <w:sz w:val="22"/>
          <w:szCs w:val="22"/>
        </w:rPr>
        <w:t>TALIS will be overseen at the international level by the TALIS Governing Board, supported by a Secretariat provided by the OECD. The International Association for the Evaluation of Educational Achievement (IEA), under contract to the OECD, will be responsible for implementing TALIS at the international level and for liaising with the national contractors.</w:t>
      </w:r>
    </w:p>
    <w:p w14:paraId="10794C44" w14:textId="77777777" w:rsidR="00192BEA" w:rsidRPr="00AF179F" w:rsidRDefault="00192BEA" w:rsidP="005B3C9C">
      <w:pPr>
        <w:rPr>
          <w:sz w:val="22"/>
          <w:szCs w:val="22"/>
        </w:rPr>
      </w:pPr>
    </w:p>
    <w:p w14:paraId="6B6293D1" w14:textId="040B1332" w:rsidR="000C362D" w:rsidRDefault="00192BEA" w:rsidP="000C36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 w:val="22"/>
          <w:szCs w:val="22"/>
        </w:rPr>
      </w:pPr>
      <w:r w:rsidRPr="00AF179F">
        <w:rPr>
          <w:sz w:val="22"/>
          <w:szCs w:val="22"/>
        </w:rPr>
        <w:t xml:space="preserve">The Contractor shall appoint a National Project Manager (NPM) for the TALIS 2018 survey in England. The NPM </w:t>
      </w:r>
      <w:r w:rsidR="00CD16EB">
        <w:rPr>
          <w:sz w:val="22"/>
          <w:szCs w:val="22"/>
        </w:rPr>
        <w:t>shall</w:t>
      </w:r>
      <w:r w:rsidRPr="00AF179F">
        <w:rPr>
          <w:sz w:val="22"/>
          <w:szCs w:val="22"/>
        </w:rPr>
        <w:t xml:space="preserve"> act as the main coordinator between England and the IEA, and</w:t>
      </w:r>
      <w:r w:rsidR="000C362D">
        <w:rPr>
          <w:sz w:val="22"/>
          <w:szCs w:val="22"/>
        </w:rPr>
        <w:t xml:space="preserve"> </w:t>
      </w:r>
      <w:r w:rsidR="00CD16EB">
        <w:rPr>
          <w:sz w:val="22"/>
          <w:szCs w:val="22"/>
        </w:rPr>
        <w:t xml:space="preserve">shall </w:t>
      </w:r>
      <w:r w:rsidR="000C362D">
        <w:rPr>
          <w:sz w:val="22"/>
          <w:szCs w:val="22"/>
        </w:rPr>
        <w:t>be responsible for ensuring</w:t>
      </w:r>
      <w:r w:rsidR="000C362D" w:rsidRPr="00285353">
        <w:t xml:space="preserve"> </w:t>
      </w:r>
      <w:r w:rsidR="000C362D" w:rsidRPr="00285353">
        <w:rPr>
          <w:rFonts w:cs="Arial"/>
          <w:color w:val="000000"/>
          <w:sz w:val="22"/>
          <w:szCs w:val="22"/>
        </w:rPr>
        <w:t xml:space="preserve">that all required tasks </w:t>
      </w:r>
      <w:r w:rsidR="000C362D">
        <w:rPr>
          <w:rFonts w:cs="Arial"/>
          <w:color w:val="000000"/>
          <w:sz w:val="22"/>
          <w:szCs w:val="22"/>
        </w:rPr>
        <w:t xml:space="preserve">to conduct TALIS 2018 in England </w:t>
      </w:r>
      <w:r w:rsidR="000C362D" w:rsidRPr="00285353">
        <w:rPr>
          <w:rFonts w:cs="Arial"/>
          <w:color w:val="000000"/>
          <w:sz w:val="22"/>
          <w:szCs w:val="22"/>
        </w:rPr>
        <w:t>are carried out on schedule, according to the international standards, and as specified in the</w:t>
      </w:r>
      <w:r w:rsidR="000C362D">
        <w:rPr>
          <w:rFonts w:cs="Arial"/>
          <w:color w:val="000000"/>
          <w:sz w:val="22"/>
          <w:szCs w:val="22"/>
        </w:rPr>
        <w:t xml:space="preserve"> OECD’s</w:t>
      </w:r>
      <w:r w:rsidR="000C362D" w:rsidRPr="00285353">
        <w:rPr>
          <w:rFonts w:cs="Arial"/>
          <w:color w:val="000000"/>
          <w:sz w:val="22"/>
          <w:szCs w:val="22"/>
        </w:rPr>
        <w:t xml:space="preserve"> operational manuals and guidelines</w:t>
      </w:r>
      <w:r w:rsidR="000C362D">
        <w:rPr>
          <w:rFonts w:cs="Arial"/>
          <w:color w:val="000000"/>
          <w:sz w:val="22"/>
          <w:szCs w:val="22"/>
        </w:rPr>
        <w:t>.</w:t>
      </w:r>
    </w:p>
    <w:p w14:paraId="5D8C6008" w14:textId="77777777" w:rsidR="00192BEA" w:rsidRPr="00AF179F" w:rsidRDefault="00192BEA" w:rsidP="005B3C9C">
      <w:pPr>
        <w:rPr>
          <w:sz w:val="22"/>
          <w:szCs w:val="22"/>
        </w:rPr>
      </w:pPr>
    </w:p>
    <w:p w14:paraId="55EA5147" w14:textId="712A13C6" w:rsidR="005B3C9C" w:rsidRPr="00AF179F" w:rsidRDefault="005B3C9C" w:rsidP="005B3C9C">
      <w:pPr>
        <w:rPr>
          <w:sz w:val="22"/>
          <w:szCs w:val="22"/>
        </w:rPr>
      </w:pPr>
      <w:proofErr w:type="spellStart"/>
      <w:r w:rsidRPr="00AF179F">
        <w:rPr>
          <w:sz w:val="22"/>
          <w:szCs w:val="22"/>
        </w:rPr>
        <w:t>DfE</w:t>
      </w:r>
      <w:proofErr w:type="spellEnd"/>
      <w:r w:rsidRPr="00AF179F">
        <w:rPr>
          <w:sz w:val="22"/>
          <w:szCs w:val="22"/>
        </w:rPr>
        <w:t xml:space="preserve"> </w:t>
      </w:r>
      <w:r w:rsidR="00CD16EB">
        <w:rPr>
          <w:sz w:val="22"/>
          <w:szCs w:val="22"/>
        </w:rPr>
        <w:t xml:space="preserve">shall set up an operational management group to oversee the study.  </w:t>
      </w:r>
      <w:proofErr w:type="spellStart"/>
      <w:r w:rsidR="00CD16EB">
        <w:rPr>
          <w:sz w:val="22"/>
          <w:szCs w:val="22"/>
        </w:rPr>
        <w:t>DfE</w:t>
      </w:r>
      <w:proofErr w:type="spellEnd"/>
      <w:r w:rsidR="00CD16EB">
        <w:rPr>
          <w:sz w:val="22"/>
          <w:szCs w:val="22"/>
        </w:rPr>
        <w:t xml:space="preserve"> </w:t>
      </w:r>
      <w:r w:rsidRPr="00AF179F">
        <w:rPr>
          <w:sz w:val="22"/>
          <w:szCs w:val="22"/>
        </w:rPr>
        <w:t xml:space="preserve">and the National </w:t>
      </w:r>
      <w:r w:rsidR="000C362D">
        <w:rPr>
          <w:sz w:val="22"/>
          <w:szCs w:val="22"/>
        </w:rPr>
        <w:t xml:space="preserve">Study </w:t>
      </w:r>
      <w:r w:rsidRPr="00AF179F">
        <w:rPr>
          <w:sz w:val="22"/>
          <w:szCs w:val="22"/>
        </w:rPr>
        <w:t xml:space="preserve">Centre will be dependent upon the OECD and IEA for the development of assessment items, survey instruments and data tools. Where requirements, specification, tasks, timelines are established or changed by the OECD or its contractors during the lifetime of this contract, the OECD requirement </w:t>
      </w:r>
      <w:r w:rsidR="00CD16EB">
        <w:rPr>
          <w:sz w:val="22"/>
          <w:szCs w:val="22"/>
        </w:rPr>
        <w:t>shall take</w:t>
      </w:r>
      <w:r w:rsidRPr="00AF179F">
        <w:rPr>
          <w:sz w:val="22"/>
          <w:szCs w:val="22"/>
        </w:rPr>
        <w:t xml:space="preserve"> priority over </w:t>
      </w:r>
      <w:r w:rsidR="00CD16EB">
        <w:rPr>
          <w:sz w:val="22"/>
          <w:szCs w:val="22"/>
        </w:rPr>
        <w:t xml:space="preserve">the </w:t>
      </w:r>
      <w:r w:rsidRPr="00AF179F">
        <w:rPr>
          <w:sz w:val="22"/>
          <w:szCs w:val="22"/>
        </w:rPr>
        <w:t xml:space="preserve">detail contained within this contract. </w:t>
      </w:r>
      <w:r w:rsidR="00CD16EB">
        <w:rPr>
          <w:sz w:val="22"/>
          <w:szCs w:val="22"/>
        </w:rPr>
        <w:t xml:space="preserve"> The contractor shall report any such change promptly to </w:t>
      </w:r>
      <w:proofErr w:type="spellStart"/>
      <w:r w:rsidR="00CD16EB">
        <w:rPr>
          <w:sz w:val="22"/>
          <w:szCs w:val="22"/>
        </w:rPr>
        <w:t>DfE</w:t>
      </w:r>
      <w:proofErr w:type="spellEnd"/>
      <w:r w:rsidR="00CD16EB">
        <w:rPr>
          <w:sz w:val="22"/>
          <w:szCs w:val="22"/>
        </w:rPr>
        <w:t xml:space="preserve">.  </w:t>
      </w:r>
      <w:r w:rsidRPr="00AF179F">
        <w:rPr>
          <w:sz w:val="22"/>
          <w:szCs w:val="22"/>
        </w:rPr>
        <w:t xml:space="preserve">When </w:t>
      </w:r>
      <w:r w:rsidR="00CD16EB">
        <w:rPr>
          <w:sz w:val="22"/>
          <w:szCs w:val="22"/>
        </w:rPr>
        <w:t xml:space="preserve">any </w:t>
      </w:r>
      <w:r w:rsidRPr="00AF179F">
        <w:rPr>
          <w:sz w:val="22"/>
          <w:szCs w:val="22"/>
        </w:rPr>
        <w:t xml:space="preserve">such change results in material change to scope or resource of the project then </w:t>
      </w:r>
      <w:r w:rsidR="00CD16EB">
        <w:rPr>
          <w:sz w:val="22"/>
          <w:szCs w:val="22"/>
        </w:rPr>
        <w:t xml:space="preserve">the contractor shall inform </w:t>
      </w:r>
      <w:proofErr w:type="spellStart"/>
      <w:r w:rsidR="00CD16EB">
        <w:rPr>
          <w:sz w:val="22"/>
          <w:szCs w:val="22"/>
        </w:rPr>
        <w:t>DfE</w:t>
      </w:r>
      <w:proofErr w:type="spellEnd"/>
      <w:r w:rsidRPr="00AF179F">
        <w:rPr>
          <w:sz w:val="22"/>
          <w:szCs w:val="22"/>
        </w:rPr>
        <w:t xml:space="preserve"> and only if necessar</w:t>
      </w:r>
      <w:r w:rsidR="000C362D">
        <w:rPr>
          <w:sz w:val="22"/>
          <w:szCs w:val="22"/>
        </w:rPr>
        <w:t>y</w:t>
      </w:r>
      <w:r w:rsidRPr="00AF179F">
        <w:rPr>
          <w:sz w:val="22"/>
          <w:szCs w:val="22"/>
        </w:rPr>
        <w:t xml:space="preserve"> will it be dealt with via the change control mechanism within this contract.</w:t>
      </w:r>
    </w:p>
    <w:p w14:paraId="47F1BC1E" w14:textId="77777777" w:rsidR="005B3C9C" w:rsidRPr="00AF179F" w:rsidRDefault="005B3C9C" w:rsidP="005B3C9C">
      <w:pPr>
        <w:rPr>
          <w:sz w:val="22"/>
          <w:szCs w:val="22"/>
        </w:rPr>
      </w:pPr>
    </w:p>
    <w:p w14:paraId="0CB8EC3A" w14:textId="527C6B70" w:rsidR="000C362D" w:rsidRDefault="000C362D" w:rsidP="005B3C9C">
      <w:pPr>
        <w:rPr>
          <w:sz w:val="22"/>
          <w:szCs w:val="22"/>
        </w:rPr>
      </w:pPr>
      <w:r w:rsidRPr="00AF179F">
        <w:rPr>
          <w:sz w:val="22"/>
          <w:szCs w:val="22"/>
        </w:rPr>
        <w:t xml:space="preserve">The survey will </w:t>
      </w:r>
      <w:proofErr w:type="spellStart"/>
      <w:r w:rsidRPr="00AF179F">
        <w:rPr>
          <w:sz w:val="22"/>
          <w:szCs w:val="22"/>
        </w:rPr>
        <w:t>involved</w:t>
      </w:r>
      <w:proofErr w:type="spellEnd"/>
      <w:r w:rsidRPr="00AF179F">
        <w:rPr>
          <w:sz w:val="22"/>
          <w:szCs w:val="22"/>
        </w:rPr>
        <w:t xml:space="preserve"> two main stages: a field trial and the main survey. </w:t>
      </w:r>
      <w:r w:rsidR="004E3DFA">
        <w:rPr>
          <w:sz w:val="22"/>
          <w:szCs w:val="22"/>
        </w:rPr>
        <w:t xml:space="preserve"> </w:t>
      </w:r>
      <w:r w:rsidR="00D02221">
        <w:rPr>
          <w:sz w:val="22"/>
          <w:szCs w:val="22"/>
        </w:rPr>
        <w:t xml:space="preserve">The surveys will be administered in the sampled schools through questionnaires (one for a sample of teachers, one for the </w:t>
      </w:r>
      <w:proofErr w:type="spellStart"/>
      <w:r w:rsidR="00D02221">
        <w:rPr>
          <w:sz w:val="22"/>
          <w:szCs w:val="22"/>
        </w:rPr>
        <w:t>headteacher</w:t>
      </w:r>
      <w:proofErr w:type="spellEnd"/>
      <w:r w:rsidR="00D02221">
        <w:rPr>
          <w:sz w:val="22"/>
          <w:szCs w:val="22"/>
        </w:rPr>
        <w:t xml:space="preserve">) taking approximately 45 minutes to complete.  </w:t>
      </w:r>
    </w:p>
    <w:p w14:paraId="17F7F0BC" w14:textId="77777777" w:rsidR="00DC4FB8" w:rsidRDefault="00DC4FB8" w:rsidP="005B3C9C">
      <w:pPr>
        <w:rPr>
          <w:sz w:val="22"/>
          <w:szCs w:val="22"/>
        </w:rPr>
      </w:pPr>
    </w:p>
    <w:p w14:paraId="34FCA4B6" w14:textId="6D831E54" w:rsidR="00F07CBC" w:rsidRDefault="00DC4FB8" w:rsidP="005B3C9C">
      <w:pPr>
        <w:rPr>
          <w:b/>
          <w:sz w:val="22"/>
          <w:szCs w:val="22"/>
        </w:rPr>
      </w:pPr>
      <w:r w:rsidRPr="00600BBC">
        <w:rPr>
          <w:b/>
          <w:sz w:val="22"/>
          <w:szCs w:val="22"/>
        </w:rPr>
        <w:t>4.1</w:t>
      </w:r>
      <w:r w:rsidRPr="00600BBC">
        <w:rPr>
          <w:b/>
          <w:sz w:val="22"/>
          <w:szCs w:val="22"/>
        </w:rPr>
        <w:tab/>
      </w:r>
      <w:r w:rsidR="00F07CBC">
        <w:rPr>
          <w:b/>
          <w:sz w:val="22"/>
          <w:szCs w:val="22"/>
        </w:rPr>
        <w:t xml:space="preserve">Questionnaire </w:t>
      </w:r>
      <w:r w:rsidR="009F1359">
        <w:rPr>
          <w:b/>
          <w:sz w:val="22"/>
          <w:szCs w:val="22"/>
        </w:rPr>
        <w:t xml:space="preserve">development and </w:t>
      </w:r>
      <w:r w:rsidR="00F07CBC">
        <w:rPr>
          <w:b/>
          <w:sz w:val="22"/>
          <w:szCs w:val="22"/>
        </w:rPr>
        <w:t>adaptation</w:t>
      </w:r>
    </w:p>
    <w:p w14:paraId="4F2ACCE1" w14:textId="77777777" w:rsidR="00CF7344" w:rsidRDefault="00CF7344" w:rsidP="005B3C9C">
      <w:pPr>
        <w:rPr>
          <w:b/>
          <w:sz w:val="22"/>
          <w:szCs w:val="22"/>
        </w:rPr>
      </w:pPr>
    </w:p>
    <w:p w14:paraId="0FA72951" w14:textId="3CA37BC6" w:rsidR="009F1359" w:rsidRDefault="00CF7344" w:rsidP="009F1359">
      <w:pPr>
        <w:pStyle w:val="Default"/>
        <w:rPr>
          <w:sz w:val="22"/>
          <w:szCs w:val="22"/>
        </w:rPr>
      </w:pPr>
      <w:r w:rsidRPr="00600BBC">
        <w:rPr>
          <w:sz w:val="22"/>
          <w:szCs w:val="22"/>
        </w:rPr>
        <w:t xml:space="preserve">The </w:t>
      </w:r>
      <w:r w:rsidR="00124AF5" w:rsidRPr="00600BBC">
        <w:rPr>
          <w:sz w:val="22"/>
          <w:szCs w:val="22"/>
        </w:rPr>
        <w:t xml:space="preserve">Contractor </w:t>
      </w:r>
      <w:r w:rsidRPr="00600BBC">
        <w:rPr>
          <w:sz w:val="22"/>
          <w:szCs w:val="22"/>
        </w:rPr>
        <w:t xml:space="preserve">shall </w:t>
      </w:r>
      <w:r w:rsidR="009F1359">
        <w:rPr>
          <w:sz w:val="22"/>
          <w:szCs w:val="22"/>
        </w:rPr>
        <w:t>be responsible for making cultural adaptations to the international questionnaire to ensure that it is relevant to England’s education system</w:t>
      </w:r>
      <w:r w:rsidR="00393BD9">
        <w:rPr>
          <w:sz w:val="22"/>
          <w:szCs w:val="22"/>
        </w:rPr>
        <w:t>;</w:t>
      </w:r>
      <w:r w:rsidR="009F1359">
        <w:rPr>
          <w:sz w:val="22"/>
          <w:szCs w:val="22"/>
        </w:rPr>
        <w:t xml:space="preserve"> developing a small number of England-specific questions to be included</w:t>
      </w:r>
      <w:r w:rsidR="00393BD9">
        <w:rPr>
          <w:sz w:val="22"/>
          <w:szCs w:val="22"/>
        </w:rPr>
        <w:t>;</w:t>
      </w:r>
      <w:r w:rsidR="009F1359">
        <w:rPr>
          <w:sz w:val="22"/>
          <w:szCs w:val="22"/>
        </w:rPr>
        <w:t xml:space="preserve"> </w:t>
      </w:r>
      <w:r w:rsidR="00393BD9">
        <w:rPr>
          <w:sz w:val="22"/>
          <w:szCs w:val="22"/>
        </w:rPr>
        <w:t>reviewing</w:t>
      </w:r>
      <w:r w:rsidR="009F1359">
        <w:rPr>
          <w:sz w:val="22"/>
          <w:szCs w:val="22"/>
        </w:rPr>
        <w:t xml:space="preserve"> the </w:t>
      </w:r>
      <w:r w:rsidR="00393BD9">
        <w:rPr>
          <w:sz w:val="22"/>
          <w:szCs w:val="22"/>
        </w:rPr>
        <w:t>questionnaire</w:t>
      </w:r>
      <w:r w:rsidR="009F1359">
        <w:rPr>
          <w:sz w:val="22"/>
          <w:szCs w:val="22"/>
        </w:rPr>
        <w:t xml:space="preserve"> in light of the field trial</w:t>
      </w:r>
      <w:r w:rsidR="00393BD9">
        <w:rPr>
          <w:sz w:val="22"/>
          <w:szCs w:val="22"/>
        </w:rPr>
        <w:t xml:space="preserve"> and recommending any further amendments;</w:t>
      </w:r>
      <w:r w:rsidR="009F1359">
        <w:rPr>
          <w:sz w:val="22"/>
          <w:szCs w:val="22"/>
        </w:rPr>
        <w:t xml:space="preserve"> </w:t>
      </w:r>
      <w:r w:rsidR="006B27C9">
        <w:rPr>
          <w:sz w:val="22"/>
          <w:szCs w:val="22"/>
        </w:rPr>
        <w:t xml:space="preserve">and </w:t>
      </w:r>
      <w:r w:rsidR="009F1359">
        <w:rPr>
          <w:sz w:val="22"/>
          <w:szCs w:val="22"/>
        </w:rPr>
        <w:t>obtaining the agreement of the Department and the international study consortium</w:t>
      </w:r>
      <w:r w:rsidR="006B27C9">
        <w:rPr>
          <w:sz w:val="22"/>
          <w:szCs w:val="22"/>
        </w:rPr>
        <w:t xml:space="preserve"> for the above</w:t>
      </w:r>
      <w:r w:rsidR="009F1359">
        <w:rPr>
          <w:sz w:val="22"/>
          <w:szCs w:val="22"/>
        </w:rPr>
        <w:t xml:space="preserve">. </w:t>
      </w:r>
    </w:p>
    <w:p w14:paraId="64922CD3" w14:textId="77777777" w:rsidR="00444601" w:rsidRDefault="00444601" w:rsidP="009F1359">
      <w:pPr>
        <w:pStyle w:val="Default"/>
        <w:rPr>
          <w:sz w:val="22"/>
          <w:szCs w:val="22"/>
        </w:rPr>
      </w:pPr>
    </w:p>
    <w:p w14:paraId="56CE97DB" w14:textId="4D68D363" w:rsidR="00444601" w:rsidRDefault="005D6A1C" w:rsidP="009F1359">
      <w:pPr>
        <w:pStyle w:val="Default"/>
        <w:rPr>
          <w:sz w:val="22"/>
          <w:szCs w:val="22"/>
        </w:rPr>
      </w:pPr>
      <w:r>
        <w:rPr>
          <w:sz w:val="22"/>
          <w:szCs w:val="22"/>
        </w:rPr>
        <w:t xml:space="preserve">This shall include a question asking </w:t>
      </w:r>
      <w:r w:rsidR="00C11301">
        <w:rPr>
          <w:sz w:val="22"/>
          <w:szCs w:val="22"/>
        </w:rPr>
        <w:t xml:space="preserve">respondents’ </w:t>
      </w:r>
      <w:r>
        <w:rPr>
          <w:sz w:val="22"/>
          <w:szCs w:val="22"/>
        </w:rPr>
        <w:t>consent to link the</w:t>
      </w:r>
      <w:r w:rsidR="00C11301">
        <w:rPr>
          <w:sz w:val="22"/>
          <w:szCs w:val="22"/>
        </w:rPr>
        <w:t>ir</w:t>
      </w:r>
      <w:r>
        <w:rPr>
          <w:sz w:val="22"/>
          <w:szCs w:val="22"/>
        </w:rPr>
        <w:t xml:space="preserve"> TALIS 2018 responses to the School Workforce Census data</w:t>
      </w:r>
      <w:r w:rsidR="00C11301">
        <w:rPr>
          <w:sz w:val="22"/>
          <w:szCs w:val="22"/>
        </w:rPr>
        <w:t xml:space="preserve"> held by the Department</w:t>
      </w:r>
      <w:r>
        <w:rPr>
          <w:sz w:val="22"/>
          <w:szCs w:val="22"/>
        </w:rPr>
        <w:t>.</w:t>
      </w:r>
    </w:p>
    <w:p w14:paraId="68625497" w14:textId="77777777" w:rsidR="00F07CBC" w:rsidRDefault="00F07CBC" w:rsidP="005B3C9C">
      <w:pPr>
        <w:rPr>
          <w:b/>
          <w:sz w:val="22"/>
          <w:szCs w:val="22"/>
        </w:rPr>
      </w:pPr>
    </w:p>
    <w:p w14:paraId="6A2919DC" w14:textId="77777777" w:rsidR="00935E82" w:rsidRDefault="00935E82">
      <w:pPr>
        <w:widowControl/>
        <w:overflowPunct/>
        <w:autoSpaceDE/>
        <w:autoSpaceDN/>
        <w:adjustRightInd/>
        <w:textAlignment w:val="auto"/>
        <w:rPr>
          <w:b/>
          <w:sz w:val="22"/>
          <w:szCs w:val="22"/>
        </w:rPr>
      </w:pPr>
      <w:r>
        <w:rPr>
          <w:b/>
          <w:sz w:val="22"/>
          <w:szCs w:val="22"/>
        </w:rPr>
        <w:br w:type="page"/>
      </w:r>
    </w:p>
    <w:p w14:paraId="5E7F5A2C" w14:textId="5D539286" w:rsidR="00F21FB3" w:rsidRPr="00600BBC" w:rsidRDefault="00F07CBC" w:rsidP="005B3C9C">
      <w:pPr>
        <w:rPr>
          <w:b/>
          <w:sz w:val="22"/>
          <w:szCs w:val="22"/>
        </w:rPr>
      </w:pPr>
      <w:r>
        <w:rPr>
          <w:b/>
          <w:sz w:val="22"/>
          <w:szCs w:val="22"/>
        </w:rPr>
        <w:lastRenderedPageBreak/>
        <w:t>4.2</w:t>
      </w:r>
      <w:r>
        <w:rPr>
          <w:b/>
          <w:sz w:val="22"/>
          <w:szCs w:val="22"/>
        </w:rPr>
        <w:tab/>
      </w:r>
      <w:r w:rsidR="00DC4FB8" w:rsidRPr="00600BBC">
        <w:rPr>
          <w:b/>
          <w:sz w:val="22"/>
          <w:szCs w:val="22"/>
        </w:rPr>
        <w:t>Sampling</w:t>
      </w:r>
    </w:p>
    <w:p w14:paraId="1C905119" w14:textId="77777777" w:rsidR="00DC4FB8" w:rsidRDefault="00DC4FB8" w:rsidP="005B3C9C">
      <w:pPr>
        <w:rPr>
          <w:sz w:val="22"/>
          <w:szCs w:val="22"/>
        </w:rPr>
      </w:pPr>
    </w:p>
    <w:p w14:paraId="438E144E" w14:textId="38F6E599" w:rsidR="007F030C" w:rsidRDefault="007F030C" w:rsidP="005B3C9C">
      <w:pPr>
        <w:rPr>
          <w:sz w:val="22"/>
          <w:szCs w:val="22"/>
        </w:rPr>
      </w:pPr>
      <w:r w:rsidRPr="007F030C">
        <w:rPr>
          <w:sz w:val="22"/>
          <w:szCs w:val="22"/>
        </w:rPr>
        <w:t>The study will cover maintained and independent primary and secondary schools in England (not including special schools).</w:t>
      </w:r>
    </w:p>
    <w:p w14:paraId="5FF79AB4" w14:textId="77777777" w:rsidR="007F030C" w:rsidRDefault="007F030C" w:rsidP="005B3C9C">
      <w:pPr>
        <w:rPr>
          <w:sz w:val="22"/>
          <w:szCs w:val="22"/>
        </w:rPr>
      </w:pPr>
    </w:p>
    <w:p w14:paraId="56B32C97" w14:textId="41747E84" w:rsidR="00F21FB3" w:rsidRDefault="00F21FB3" w:rsidP="005B3C9C">
      <w:pPr>
        <w:rPr>
          <w:sz w:val="22"/>
          <w:szCs w:val="22"/>
        </w:rPr>
      </w:pPr>
      <w:r>
        <w:rPr>
          <w:sz w:val="22"/>
          <w:szCs w:val="22"/>
        </w:rPr>
        <w:t xml:space="preserve">The Contractor shall ensure that the OECD’s sampling criteria are met </w:t>
      </w:r>
      <w:r w:rsidRPr="00F21FB3">
        <w:rPr>
          <w:sz w:val="22"/>
          <w:szCs w:val="22"/>
        </w:rPr>
        <w:t>and to liaise with the OECD to provide information to allow the sampling frame to the constructed</w:t>
      </w:r>
      <w:r>
        <w:rPr>
          <w:sz w:val="22"/>
          <w:szCs w:val="22"/>
        </w:rPr>
        <w:t>.  The number of schools and teachers to be invited to participate in the study is as follows:</w:t>
      </w:r>
    </w:p>
    <w:p w14:paraId="0CC3E3F8" w14:textId="77777777" w:rsidR="00F21FB3" w:rsidRDefault="00F21FB3" w:rsidP="005B3C9C">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804"/>
        <w:gridCol w:w="2835"/>
      </w:tblGrid>
      <w:tr w:rsidR="00F21FB3" w:rsidRPr="002D1A4F" w14:paraId="3546718A" w14:textId="77777777" w:rsidTr="00847C49">
        <w:trPr>
          <w:jc w:val="center"/>
        </w:trPr>
        <w:tc>
          <w:tcPr>
            <w:tcW w:w="2840" w:type="dxa"/>
            <w:shd w:val="clear" w:color="auto" w:fill="auto"/>
            <w:vAlign w:val="center"/>
          </w:tcPr>
          <w:p w14:paraId="5CD4500C" w14:textId="77777777" w:rsidR="00F21FB3" w:rsidRPr="002D1A4F" w:rsidRDefault="00F21FB3" w:rsidP="00847C49">
            <w:pPr>
              <w:jc w:val="center"/>
              <w:rPr>
                <w:rFonts w:cs="Arial"/>
                <w:sz w:val="22"/>
                <w:szCs w:val="22"/>
              </w:rPr>
            </w:pPr>
          </w:p>
        </w:tc>
        <w:tc>
          <w:tcPr>
            <w:tcW w:w="1804" w:type="dxa"/>
            <w:shd w:val="clear" w:color="auto" w:fill="auto"/>
            <w:vAlign w:val="center"/>
          </w:tcPr>
          <w:p w14:paraId="580FD07F" w14:textId="77777777" w:rsidR="00F21FB3" w:rsidRPr="002D1A4F" w:rsidRDefault="00F21FB3" w:rsidP="00847C49">
            <w:pPr>
              <w:jc w:val="center"/>
              <w:rPr>
                <w:rFonts w:cs="Arial"/>
                <w:sz w:val="22"/>
                <w:szCs w:val="22"/>
              </w:rPr>
            </w:pPr>
            <w:r w:rsidRPr="002D1A4F">
              <w:rPr>
                <w:rFonts w:cs="Arial"/>
                <w:sz w:val="22"/>
                <w:szCs w:val="22"/>
              </w:rPr>
              <w:t>Primary survey</w:t>
            </w:r>
          </w:p>
        </w:tc>
        <w:tc>
          <w:tcPr>
            <w:tcW w:w="2835" w:type="dxa"/>
            <w:shd w:val="clear" w:color="auto" w:fill="auto"/>
            <w:vAlign w:val="center"/>
          </w:tcPr>
          <w:p w14:paraId="71BE86CE" w14:textId="77777777" w:rsidR="00F21FB3" w:rsidRPr="002D1A4F" w:rsidRDefault="00F21FB3" w:rsidP="00847C49">
            <w:pPr>
              <w:jc w:val="center"/>
              <w:rPr>
                <w:rFonts w:cs="Arial"/>
                <w:sz w:val="22"/>
                <w:szCs w:val="22"/>
              </w:rPr>
            </w:pPr>
            <w:r w:rsidRPr="002D1A4F">
              <w:rPr>
                <w:rFonts w:cs="Arial"/>
                <w:sz w:val="22"/>
                <w:szCs w:val="22"/>
              </w:rPr>
              <w:t>Lower secondary survey</w:t>
            </w:r>
          </w:p>
        </w:tc>
      </w:tr>
      <w:tr w:rsidR="00F21FB3" w:rsidRPr="002D1A4F" w14:paraId="1757B971" w14:textId="77777777" w:rsidTr="00847C49">
        <w:trPr>
          <w:jc w:val="center"/>
        </w:trPr>
        <w:tc>
          <w:tcPr>
            <w:tcW w:w="2840" w:type="dxa"/>
            <w:shd w:val="clear" w:color="auto" w:fill="auto"/>
            <w:vAlign w:val="center"/>
          </w:tcPr>
          <w:p w14:paraId="6A7E99C4" w14:textId="77777777" w:rsidR="00F21FB3" w:rsidRPr="002D1A4F" w:rsidRDefault="00F21FB3" w:rsidP="00847C49">
            <w:pPr>
              <w:jc w:val="center"/>
              <w:rPr>
                <w:rFonts w:cs="Arial"/>
                <w:sz w:val="22"/>
                <w:szCs w:val="22"/>
              </w:rPr>
            </w:pPr>
            <w:r w:rsidRPr="002D1A4F">
              <w:rPr>
                <w:rFonts w:cs="Arial"/>
                <w:sz w:val="22"/>
                <w:szCs w:val="22"/>
              </w:rPr>
              <w:t>Field trial drawn school sample</w:t>
            </w:r>
          </w:p>
        </w:tc>
        <w:tc>
          <w:tcPr>
            <w:tcW w:w="1804" w:type="dxa"/>
            <w:shd w:val="clear" w:color="auto" w:fill="auto"/>
            <w:vAlign w:val="center"/>
          </w:tcPr>
          <w:p w14:paraId="15DDDDDB" w14:textId="77777777" w:rsidR="00F21FB3" w:rsidRPr="002D1A4F" w:rsidRDefault="00F21FB3" w:rsidP="00847C49">
            <w:pPr>
              <w:jc w:val="center"/>
              <w:rPr>
                <w:rFonts w:cs="Arial"/>
                <w:sz w:val="22"/>
                <w:szCs w:val="22"/>
              </w:rPr>
            </w:pPr>
            <w:r w:rsidRPr="002D1A4F">
              <w:rPr>
                <w:rFonts w:cs="Arial"/>
                <w:sz w:val="22"/>
                <w:szCs w:val="22"/>
              </w:rPr>
              <w:t>30</w:t>
            </w:r>
          </w:p>
        </w:tc>
        <w:tc>
          <w:tcPr>
            <w:tcW w:w="2835" w:type="dxa"/>
            <w:shd w:val="clear" w:color="auto" w:fill="auto"/>
            <w:vAlign w:val="center"/>
          </w:tcPr>
          <w:p w14:paraId="7B94D260" w14:textId="77777777" w:rsidR="00F21FB3" w:rsidRPr="002D1A4F" w:rsidRDefault="00F21FB3" w:rsidP="00847C49">
            <w:pPr>
              <w:jc w:val="center"/>
              <w:rPr>
                <w:rFonts w:cs="Arial"/>
                <w:sz w:val="22"/>
                <w:szCs w:val="22"/>
              </w:rPr>
            </w:pPr>
            <w:r w:rsidRPr="002D1A4F">
              <w:rPr>
                <w:rFonts w:cs="Arial"/>
                <w:sz w:val="22"/>
                <w:szCs w:val="22"/>
              </w:rPr>
              <w:t>30</w:t>
            </w:r>
          </w:p>
        </w:tc>
      </w:tr>
      <w:tr w:rsidR="00F21FB3" w:rsidRPr="002D1A4F" w14:paraId="47B677FC" w14:textId="77777777" w:rsidTr="00847C49">
        <w:trPr>
          <w:jc w:val="center"/>
        </w:trPr>
        <w:tc>
          <w:tcPr>
            <w:tcW w:w="2840" w:type="dxa"/>
            <w:shd w:val="clear" w:color="auto" w:fill="auto"/>
            <w:vAlign w:val="center"/>
          </w:tcPr>
          <w:p w14:paraId="1B71F49A" w14:textId="77777777" w:rsidR="00F21FB3" w:rsidRPr="002D1A4F" w:rsidRDefault="00F21FB3" w:rsidP="00847C49">
            <w:pPr>
              <w:jc w:val="center"/>
              <w:rPr>
                <w:rFonts w:cs="Arial"/>
                <w:sz w:val="22"/>
                <w:szCs w:val="22"/>
              </w:rPr>
            </w:pPr>
            <w:r w:rsidRPr="002D1A4F">
              <w:rPr>
                <w:rFonts w:cs="Arial"/>
                <w:sz w:val="22"/>
                <w:szCs w:val="22"/>
              </w:rPr>
              <w:t>Field trial drawn teacher sample per school</w:t>
            </w:r>
          </w:p>
        </w:tc>
        <w:tc>
          <w:tcPr>
            <w:tcW w:w="1804" w:type="dxa"/>
            <w:shd w:val="clear" w:color="auto" w:fill="auto"/>
            <w:vAlign w:val="center"/>
          </w:tcPr>
          <w:p w14:paraId="7DC17588" w14:textId="77777777" w:rsidR="00F21FB3" w:rsidRPr="002D1A4F" w:rsidRDefault="00F21FB3" w:rsidP="00847C49">
            <w:pPr>
              <w:jc w:val="center"/>
              <w:rPr>
                <w:rFonts w:cs="Arial"/>
                <w:sz w:val="22"/>
                <w:szCs w:val="22"/>
              </w:rPr>
            </w:pPr>
            <w:r w:rsidRPr="002D1A4F">
              <w:rPr>
                <w:rFonts w:cs="Arial"/>
                <w:sz w:val="22"/>
                <w:szCs w:val="22"/>
              </w:rPr>
              <w:t>20</w:t>
            </w:r>
          </w:p>
        </w:tc>
        <w:tc>
          <w:tcPr>
            <w:tcW w:w="2835" w:type="dxa"/>
            <w:shd w:val="clear" w:color="auto" w:fill="auto"/>
            <w:vAlign w:val="center"/>
          </w:tcPr>
          <w:p w14:paraId="01C6EE74" w14:textId="77777777" w:rsidR="00F21FB3" w:rsidRPr="002D1A4F" w:rsidRDefault="00F21FB3" w:rsidP="00847C49">
            <w:pPr>
              <w:jc w:val="center"/>
              <w:rPr>
                <w:rFonts w:cs="Arial"/>
                <w:sz w:val="22"/>
                <w:szCs w:val="22"/>
              </w:rPr>
            </w:pPr>
            <w:r w:rsidRPr="002D1A4F">
              <w:rPr>
                <w:rFonts w:cs="Arial"/>
                <w:sz w:val="22"/>
                <w:szCs w:val="22"/>
              </w:rPr>
              <w:t>20</w:t>
            </w:r>
          </w:p>
        </w:tc>
      </w:tr>
      <w:tr w:rsidR="00F21FB3" w:rsidRPr="002D1A4F" w14:paraId="271D6E73" w14:textId="77777777" w:rsidTr="00847C49">
        <w:trPr>
          <w:jc w:val="center"/>
        </w:trPr>
        <w:tc>
          <w:tcPr>
            <w:tcW w:w="2840" w:type="dxa"/>
            <w:shd w:val="clear" w:color="auto" w:fill="auto"/>
            <w:vAlign w:val="center"/>
          </w:tcPr>
          <w:p w14:paraId="3E25DFF5" w14:textId="77777777" w:rsidR="00F21FB3" w:rsidRPr="002D1A4F" w:rsidRDefault="00F21FB3" w:rsidP="00847C49">
            <w:pPr>
              <w:jc w:val="center"/>
              <w:rPr>
                <w:rFonts w:cs="Arial"/>
                <w:sz w:val="22"/>
                <w:szCs w:val="22"/>
              </w:rPr>
            </w:pPr>
            <w:r w:rsidRPr="002D1A4F">
              <w:rPr>
                <w:rFonts w:cs="Arial"/>
                <w:sz w:val="22"/>
                <w:szCs w:val="22"/>
              </w:rPr>
              <w:t>Main study drawn school sample</w:t>
            </w:r>
          </w:p>
        </w:tc>
        <w:tc>
          <w:tcPr>
            <w:tcW w:w="1804" w:type="dxa"/>
            <w:shd w:val="clear" w:color="auto" w:fill="auto"/>
            <w:vAlign w:val="center"/>
          </w:tcPr>
          <w:p w14:paraId="4E0D8994" w14:textId="77777777" w:rsidR="00F21FB3" w:rsidRPr="002D1A4F" w:rsidRDefault="00F21FB3" w:rsidP="00847C49">
            <w:pPr>
              <w:jc w:val="center"/>
              <w:rPr>
                <w:rFonts w:cs="Arial"/>
                <w:sz w:val="22"/>
                <w:szCs w:val="22"/>
              </w:rPr>
            </w:pPr>
            <w:r w:rsidRPr="002D1A4F">
              <w:rPr>
                <w:rFonts w:cs="Arial"/>
                <w:sz w:val="22"/>
                <w:szCs w:val="22"/>
              </w:rPr>
              <w:t>200</w:t>
            </w:r>
          </w:p>
        </w:tc>
        <w:tc>
          <w:tcPr>
            <w:tcW w:w="2835" w:type="dxa"/>
            <w:shd w:val="clear" w:color="auto" w:fill="auto"/>
            <w:vAlign w:val="center"/>
          </w:tcPr>
          <w:p w14:paraId="7863C8DB" w14:textId="77777777" w:rsidR="00F21FB3" w:rsidRPr="002D1A4F" w:rsidRDefault="00F21FB3" w:rsidP="00847C49">
            <w:pPr>
              <w:jc w:val="center"/>
              <w:rPr>
                <w:rFonts w:cs="Arial"/>
                <w:sz w:val="22"/>
                <w:szCs w:val="22"/>
              </w:rPr>
            </w:pPr>
            <w:r w:rsidRPr="002D1A4F">
              <w:rPr>
                <w:rFonts w:cs="Arial"/>
                <w:sz w:val="22"/>
                <w:szCs w:val="22"/>
              </w:rPr>
              <w:t>200</w:t>
            </w:r>
          </w:p>
        </w:tc>
      </w:tr>
      <w:tr w:rsidR="00F21FB3" w:rsidRPr="002D1A4F" w14:paraId="64632340" w14:textId="77777777" w:rsidTr="00847C49">
        <w:trPr>
          <w:jc w:val="center"/>
        </w:trPr>
        <w:tc>
          <w:tcPr>
            <w:tcW w:w="2840" w:type="dxa"/>
            <w:shd w:val="clear" w:color="auto" w:fill="auto"/>
            <w:vAlign w:val="center"/>
          </w:tcPr>
          <w:p w14:paraId="2F22F30B" w14:textId="77777777" w:rsidR="00F21FB3" w:rsidRPr="002D1A4F" w:rsidRDefault="00F21FB3" w:rsidP="00847C49">
            <w:pPr>
              <w:jc w:val="center"/>
              <w:rPr>
                <w:rFonts w:cs="Arial"/>
                <w:sz w:val="22"/>
                <w:szCs w:val="22"/>
              </w:rPr>
            </w:pPr>
            <w:r w:rsidRPr="002D1A4F">
              <w:rPr>
                <w:rFonts w:cs="Arial"/>
                <w:sz w:val="22"/>
                <w:szCs w:val="22"/>
              </w:rPr>
              <w:t>Main study drawn teacher sample per school</w:t>
            </w:r>
          </w:p>
        </w:tc>
        <w:tc>
          <w:tcPr>
            <w:tcW w:w="1804" w:type="dxa"/>
            <w:shd w:val="clear" w:color="auto" w:fill="auto"/>
            <w:vAlign w:val="center"/>
          </w:tcPr>
          <w:p w14:paraId="6AD2A87D" w14:textId="77777777" w:rsidR="00F21FB3" w:rsidRPr="002D1A4F" w:rsidRDefault="00F21FB3" w:rsidP="00847C49">
            <w:pPr>
              <w:jc w:val="center"/>
              <w:rPr>
                <w:rFonts w:cs="Arial"/>
                <w:sz w:val="22"/>
                <w:szCs w:val="22"/>
              </w:rPr>
            </w:pPr>
            <w:r w:rsidRPr="002D1A4F">
              <w:rPr>
                <w:rFonts w:cs="Arial"/>
                <w:sz w:val="22"/>
                <w:szCs w:val="22"/>
              </w:rPr>
              <w:t>20</w:t>
            </w:r>
          </w:p>
        </w:tc>
        <w:tc>
          <w:tcPr>
            <w:tcW w:w="2835" w:type="dxa"/>
            <w:shd w:val="clear" w:color="auto" w:fill="auto"/>
            <w:vAlign w:val="center"/>
          </w:tcPr>
          <w:p w14:paraId="2E96A5CB" w14:textId="77777777" w:rsidR="00F21FB3" w:rsidRPr="002D1A4F" w:rsidRDefault="00F21FB3" w:rsidP="00847C49">
            <w:pPr>
              <w:jc w:val="center"/>
              <w:rPr>
                <w:rFonts w:cs="Arial"/>
                <w:sz w:val="22"/>
                <w:szCs w:val="22"/>
              </w:rPr>
            </w:pPr>
            <w:r w:rsidRPr="002D1A4F">
              <w:rPr>
                <w:rFonts w:cs="Arial"/>
                <w:sz w:val="22"/>
                <w:szCs w:val="22"/>
              </w:rPr>
              <w:t>20</w:t>
            </w:r>
          </w:p>
        </w:tc>
      </w:tr>
    </w:tbl>
    <w:p w14:paraId="67E1CF23" w14:textId="77777777" w:rsidR="00F21FB3" w:rsidRDefault="00F21FB3" w:rsidP="005B3C9C">
      <w:pPr>
        <w:rPr>
          <w:sz w:val="22"/>
          <w:szCs w:val="22"/>
        </w:rPr>
      </w:pPr>
    </w:p>
    <w:p w14:paraId="513B2BD6" w14:textId="603DA8D3" w:rsidR="006944B0" w:rsidRDefault="006944B0" w:rsidP="005B3C9C">
      <w:pPr>
        <w:rPr>
          <w:sz w:val="22"/>
          <w:szCs w:val="22"/>
        </w:rPr>
      </w:pPr>
    </w:p>
    <w:p w14:paraId="6783EDA4" w14:textId="4D3D8C73" w:rsidR="00DC4FB8" w:rsidRPr="00600BBC" w:rsidRDefault="00DC4FB8" w:rsidP="00F21FB3">
      <w:pPr>
        <w:rPr>
          <w:b/>
          <w:sz w:val="22"/>
          <w:szCs w:val="22"/>
        </w:rPr>
      </w:pPr>
      <w:r w:rsidRPr="00600BBC">
        <w:rPr>
          <w:b/>
          <w:sz w:val="22"/>
          <w:szCs w:val="22"/>
        </w:rPr>
        <w:t>4.</w:t>
      </w:r>
      <w:r w:rsidR="00F07CBC">
        <w:rPr>
          <w:b/>
          <w:sz w:val="22"/>
          <w:szCs w:val="22"/>
        </w:rPr>
        <w:t>3</w:t>
      </w:r>
      <w:r w:rsidRPr="00600BBC">
        <w:rPr>
          <w:b/>
          <w:sz w:val="22"/>
          <w:szCs w:val="22"/>
        </w:rPr>
        <w:tab/>
      </w:r>
      <w:r>
        <w:rPr>
          <w:b/>
          <w:sz w:val="22"/>
          <w:szCs w:val="22"/>
        </w:rPr>
        <w:t>Recruitment of</w:t>
      </w:r>
      <w:r w:rsidRPr="00600BBC">
        <w:rPr>
          <w:b/>
          <w:sz w:val="22"/>
          <w:szCs w:val="22"/>
        </w:rPr>
        <w:t xml:space="preserve"> schools and teachers</w:t>
      </w:r>
    </w:p>
    <w:p w14:paraId="0AD26A99" w14:textId="77777777" w:rsidR="00DC4FB8" w:rsidRDefault="00DC4FB8" w:rsidP="00F21FB3">
      <w:pPr>
        <w:rPr>
          <w:sz w:val="22"/>
          <w:szCs w:val="22"/>
        </w:rPr>
      </w:pPr>
    </w:p>
    <w:p w14:paraId="0AFAF94D" w14:textId="0C39089D" w:rsidR="00F21FB3" w:rsidRDefault="00F21FB3" w:rsidP="00F21FB3">
      <w:pPr>
        <w:rPr>
          <w:sz w:val="22"/>
          <w:szCs w:val="22"/>
        </w:rPr>
      </w:pPr>
      <w:r>
        <w:rPr>
          <w:sz w:val="22"/>
          <w:szCs w:val="22"/>
        </w:rPr>
        <w:t>The Contractor shall</w:t>
      </w:r>
      <w:r w:rsidR="00A82638">
        <w:rPr>
          <w:sz w:val="22"/>
          <w:szCs w:val="22"/>
        </w:rPr>
        <w:t xml:space="preserve"> conduct</w:t>
      </w:r>
      <w:r w:rsidR="00393BD9">
        <w:rPr>
          <w:sz w:val="22"/>
          <w:szCs w:val="22"/>
        </w:rPr>
        <w:t xml:space="preserve"> the field trial and main study and use all reasonable endeavours to ensure </w:t>
      </w:r>
      <w:r w:rsidRPr="00F21FB3">
        <w:rPr>
          <w:sz w:val="22"/>
          <w:szCs w:val="22"/>
        </w:rPr>
        <w:t xml:space="preserve">that </w:t>
      </w:r>
      <w:r w:rsidR="00A82638">
        <w:rPr>
          <w:sz w:val="22"/>
          <w:szCs w:val="22"/>
        </w:rPr>
        <w:t xml:space="preserve">the </w:t>
      </w:r>
      <w:r w:rsidRPr="00F21FB3">
        <w:rPr>
          <w:sz w:val="22"/>
          <w:szCs w:val="22"/>
        </w:rPr>
        <w:t>required proportions of sampled schools and teachers complete questionnaires</w:t>
      </w:r>
      <w:r>
        <w:rPr>
          <w:sz w:val="22"/>
          <w:szCs w:val="22"/>
        </w:rPr>
        <w:t xml:space="preserve">.  </w:t>
      </w:r>
      <w:r w:rsidRPr="00F21FB3">
        <w:rPr>
          <w:sz w:val="22"/>
          <w:szCs w:val="22"/>
        </w:rPr>
        <w:t xml:space="preserve">The minimum school participation rate is set at 75% after replacement. </w:t>
      </w:r>
      <w:r>
        <w:rPr>
          <w:sz w:val="22"/>
          <w:szCs w:val="22"/>
        </w:rPr>
        <w:t xml:space="preserve"> </w:t>
      </w:r>
      <w:r w:rsidRPr="00F21FB3">
        <w:rPr>
          <w:sz w:val="22"/>
          <w:szCs w:val="22"/>
        </w:rPr>
        <w:t>The minimum teacher participation rate for England is 75% after replacement.</w:t>
      </w:r>
    </w:p>
    <w:p w14:paraId="4D420BC2" w14:textId="77777777" w:rsidR="00A82638" w:rsidRPr="00F21FB3" w:rsidRDefault="00A82638" w:rsidP="00F21FB3">
      <w:pPr>
        <w:rPr>
          <w:sz w:val="22"/>
          <w:szCs w:val="22"/>
        </w:rPr>
      </w:pPr>
    </w:p>
    <w:p w14:paraId="38829087" w14:textId="7149D517" w:rsidR="006944B0" w:rsidRDefault="006944B0" w:rsidP="005B3C9C">
      <w:pPr>
        <w:rPr>
          <w:sz w:val="22"/>
          <w:szCs w:val="22"/>
        </w:rPr>
      </w:pPr>
      <w:r>
        <w:rPr>
          <w:sz w:val="22"/>
          <w:szCs w:val="22"/>
        </w:rPr>
        <w:t xml:space="preserve">The </w:t>
      </w:r>
      <w:r w:rsidR="00124AF5">
        <w:rPr>
          <w:sz w:val="22"/>
          <w:szCs w:val="22"/>
        </w:rPr>
        <w:t xml:space="preserve">Contractor </w:t>
      </w:r>
      <w:r>
        <w:rPr>
          <w:sz w:val="22"/>
          <w:szCs w:val="22"/>
        </w:rPr>
        <w:t xml:space="preserve">shall </w:t>
      </w:r>
      <w:r w:rsidR="00DC4FB8">
        <w:rPr>
          <w:sz w:val="22"/>
          <w:szCs w:val="22"/>
        </w:rPr>
        <w:t>develop a detailed recruitment strategy</w:t>
      </w:r>
      <w:r w:rsidR="00393BD9">
        <w:rPr>
          <w:sz w:val="22"/>
          <w:szCs w:val="22"/>
        </w:rPr>
        <w:t xml:space="preserve"> for recruiting schools and teachers to the field trial and main study</w:t>
      </w:r>
      <w:r w:rsidR="00DC4FB8">
        <w:rPr>
          <w:sz w:val="22"/>
          <w:szCs w:val="22"/>
        </w:rPr>
        <w:t>, to be agreed by the Department</w:t>
      </w:r>
      <w:r w:rsidR="00393BD9">
        <w:rPr>
          <w:sz w:val="22"/>
          <w:szCs w:val="22"/>
        </w:rPr>
        <w:t xml:space="preserve">.  The recruitment strategy shall include </w:t>
      </w:r>
      <w:r>
        <w:rPr>
          <w:sz w:val="22"/>
          <w:szCs w:val="22"/>
        </w:rPr>
        <w:t>the following activity:</w:t>
      </w:r>
    </w:p>
    <w:p w14:paraId="5190B67F" w14:textId="77777777" w:rsidR="006944B0" w:rsidRDefault="006944B0" w:rsidP="005B3C9C">
      <w:pPr>
        <w:rPr>
          <w:sz w:val="22"/>
          <w:szCs w:val="22"/>
        </w:rPr>
      </w:pPr>
    </w:p>
    <w:p w14:paraId="5AE51A1B" w14:textId="18A3C54F" w:rsidR="006944B0" w:rsidRPr="00600BBC" w:rsidRDefault="00F40008" w:rsidP="00600BBC">
      <w:pPr>
        <w:pStyle w:val="ListParagraph"/>
        <w:numPr>
          <w:ilvl w:val="0"/>
          <w:numId w:val="11"/>
        </w:numPr>
        <w:rPr>
          <w:sz w:val="22"/>
          <w:szCs w:val="22"/>
        </w:rPr>
      </w:pPr>
      <w:r w:rsidRPr="00600BBC">
        <w:rPr>
          <w:sz w:val="22"/>
          <w:szCs w:val="22"/>
        </w:rPr>
        <w:t xml:space="preserve">Provide </w:t>
      </w:r>
      <w:r w:rsidR="006944B0" w:rsidRPr="00600BBC">
        <w:rPr>
          <w:sz w:val="22"/>
          <w:szCs w:val="22"/>
        </w:rPr>
        <w:t>and maintain a TALIS 2018 website for England</w:t>
      </w:r>
      <w:r w:rsidRPr="00600BBC">
        <w:rPr>
          <w:sz w:val="22"/>
          <w:szCs w:val="22"/>
        </w:rPr>
        <w:t xml:space="preserve"> containing information and relevant documentation about the survey, and engaging content such as news articles, information and TALIS blog posts to be written by FFT/IoE. </w:t>
      </w:r>
    </w:p>
    <w:p w14:paraId="39BE48F4" w14:textId="54F04E77" w:rsidR="006944B0" w:rsidRPr="00600BBC" w:rsidRDefault="00F40008" w:rsidP="00600BBC">
      <w:pPr>
        <w:pStyle w:val="ListParagraph"/>
        <w:numPr>
          <w:ilvl w:val="0"/>
          <w:numId w:val="11"/>
        </w:numPr>
        <w:rPr>
          <w:sz w:val="22"/>
          <w:szCs w:val="22"/>
        </w:rPr>
      </w:pPr>
      <w:r w:rsidRPr="00600BBC">
        <w:rPr>
          <w:sz w:val="22"/>
          <w:szCs w:val="22"/>
        </w:rPr>
        <w:t xml:space="preserve">Promote </w:t>
      </w:r>
      <w:r w:rsidR="006944B0" w:rsidRPr="00600BBC">
        <w:rPr>
          <w:sz w:val="22"/>
          <w:szCs w:val="22"/>
        </w:rPr>
        <w:t>TALIS 2018 to schools, teachers, local authorities and academy sponsors using email, social media</w:t>
      </w:r>
      <w:r w:rsidRPr="00600BBC">
        <w:rPr>
          <w:sz w:val="22"/>
          <w:szCs w:val="22"/>
        </w:rPr>
        <w:t>, and the educational and national press.</w:t>
      </w:r>
    </w:p>
    <w:p w14:paraId="5D0F0C6C" w14:textId="7FD086A4" w:rsidR="006944B0" w:rsidRPr="00600BBC" w:rsidRDefault="00F40008" w:rsidP="00600BBC">
      <w:pPr>
        <w:pStyle w:val="ListParagraph"/>
        <w:numPr>
          <w:ilvl w:val="0"/>
          <w:numId w:val="11"/>
        </w:numPr>
        <w:rPr>
          <w:sz w:val="22"/>
          <w:szCs w:val="22"/>
        </w:rPr>
      </w:pPr>
      <w:r w:rsidRPr="00600BBC">
        <w:rPr>
          <w:sz w:val="22"/>
          <w:szCs w:val="22"/>
        </w:rPr>
        <w:t xml:space="preserve">Engage key stakeholders including </w:t>
      </w:r>
      <w:proofErr w:type="spellStart"/>
      <w:r w:rsidRPr="00600BBC">
        <w:rPr>
          <w:sz w:val="22"/>
          <w:szCs w:val="22"/>
        </w:rPr>
        <w:t>headteacher</w:t>
      </w:r>
      <w:proofErr w:type="spellEnd"/>
      <w:r w:rsidRPr="00600BBC">
        <w:rPr>
          <w:sz w:val="22"/>
          <w:szCs w:val="22"/>
        </w:rPr>
        <w:t xml:space="preserve"> and teacher unions, independent schools representatives, the National Governors Association, local authorities and large academy sponsors</w:t>
      </w:r>
      <w:r w:rsidR="006944B0" w:rsidRPr="00600BBC">
        <w:rPr>
          <w:sz w:val="22"/>
          <w:szCs w:val="22"/>
        </w:rPr>
        <w:t xml:space="preserve"> </w:t>
      </w:r>
      <w:r w:rsidRPr="00600BBC">
        <w:rPr>
          <w:sz w:val="22"/>
          <w:szCs w:val="22"/>
        </w:rPr>
        <w:t>in promoting TALIS to schools and teachers.</w:t>
      </w:r>
    </w:p>
    <w:p w14:paraId="7DCA3557" w14:textId="4200603A" w:rsidR="00F40008" w:rsidRPr="00600BBC" w:rsidRDefault="00DC4FB8" w:rsidP="00600BBC">
      <w:pPr>
        <w:pStyle w:val="ListParagraph"/>
        <w:numPr>
          <w:ilvl w:val="0"/>
          <w:numId w:val="11"/>
        </w:numPr>
        <w:rPr>
          <w:sz w:val="22"/>
          <w:szCs w:val="22"/>
        </w:rPr>
      </w:pPr>
      <w:r w:rsidRPr="00600BBC">
        <w:rPr>
          <w:sz w:val="22"/>
          <w:szCs w:val="22"/>
        </w:rPr>
        <w:t>Develop</w:t>
      </w:r>
      <w:r w:rsidR="00F40008" w:rsidRPr="00600BBC">
        <w:rPr>
          <w:sz w:val="22"/>
          <w:szCs w:val="22"/>
        </w:rPr>
        <w:t xml:space="preserve"> a Customer Relationship Management system to manage, track and support schools and teachers’ participation in TALIS</w:t>
      </w:r>
      <w:r w:rsidRPr="00600BBC">
        <w:rPr>
          <w:sz w:val="22"/>
          <w:szCs w:val="22"/>
        </w:rPr>
        <w:t xml:space="preserve"> that shall be operational for both the field trial and the main study</w:t>
      </w:r>
      <w:r w:rsidR="00F40008" w:rsidRPr="00600BBC">
        <w:rPr>
          <w:sz w:val="22"/>
          <w:szCs w:val="22"/>
        </w:rPr>
        <w:t>.</w:t>
      </w:r>
    </w:p>
    <w:p w14:paraId="23787148" w14:textId="4FD9A584" w:rsidR="00DC4FB8" w:rsidRPr="00600BBC" w:rsidRDefault="00DC4FB8" w:rsidP="00600BBC">
      <w:pPr>
        <w:pStyle w:val="ListParagraph"/>
        <w:numPr>
          <w:ilvl w:val="0"/>
          <w:numId w:val="11"/>
        </w:numPr>
        <w:rPr>
          <w:sz w:val="22"/>
          <w:szCs w:val="22"/>
        </w:rPr>
      </w:pPr>
      <w:r w:rsidRPr="00600BBC">
        <w:rPr>
          <w:sz w:val="22"/>
          <w:szCs w:val="22"/>
        </w:rPr>
        <w:t xml:space="preserve">Recruit schools and teachers using targeted individualised communications (invitation letters and reminder letters, emails, and </w:t>
      </w:r>
      <w:proofErr w:type="spellStart"/>
      <w:r w:rsidRPr="00600BBC">
        <w:rPr>
          <w:sz w:val="22"/>
          <w:szCs w:val="22"/>
        </w:rPr>
        <w:t>phonecalls</w:t>
      </w:r>
      <w:proofErr w:type="spellEnd"/>
      <w:r w:rsidRPr="00600BBC">
        <w:rPr>
          <w:sz w:val="22"/>
          <w:szCs w:val="22"/>
        </w:rPr>
        <w:t>).</w:t>
      </w:r>
    </w:p>
    <w:p w14:paraId="0236219F" w14:textId="6BAF98A2" w:rsidR="00F40008" w:rsidRPr="00600BBC" w:rsidRDefault="00F40008" w:rsidP="00600BBC">
      <w:pPr>
        <w:pStyle w:val="ListParagraph"/>
        <w:numPr>
          <w:ilvl w:val="0"/>
          <w:numId w:val="11"/>
        </w:numPr>
        <w:rPr>
          <w:sz w:val="22"/>
          <w:szCs w:val="22"/>
        </w:rPr>
      </w:pPr>
      <w:r w:rsidRPr="00600BBC">
        <w:rPr>
          <w:sz w:val="22"/>
          <w:szCs w:val="22"/>
        </w:rPr>
        <w:t>Staff a TALIS school support team to answer queries about participation</w:t>
      </w:r>
      <w:r w:rsidR="00DC4FB8" w:rsidRPr="00600BBC">
        <w:rPr>
          <w:sz w:val="22"/>
          <w:szCs w:val="22"/>
        </w:rPr>
        <w:t xml:space="preserve"> by phone and email</w:t>
      </w:r>
      <w:r w:rsidRPr="00600BBC">
        <w:rPr>
          <w:sz w:val="22"/>
          <w:szCs w:val="22"/>
        </w:rPr>
        <w:t>.</w:t>
      </w:r>
    </w:p>
    <w:p w14:paraId="372F20E5" w14:textId="7E01AB4C" w:rsidR="000C362D" w:rsidRPr="00C11301" w:rsidRDefault="00F21FB3" w:rsidP="00C11301">
      <w:pPr>
        <w:pStyle w:val="ListParagraph"/>
        <w:numPr>
          <w:ilvl w:val="0"/>
          <w:numId w:val="11"/>
        </w:numPr>
        <w:rPr>
          <w:sz w:val="22"/>
          <w:szCs w:val="22"/>
        </w:rPr>
      </w:pPr>
      <w:r w:rsidRPr="00C11301">
        <w:rPr>
          <w:sz w:val="22"/>
          <w:szCs w:val="22"/>
        </w:rPr>
        <w:t>Monitor school responses throughout the fieldwork periods and take action to encourage non-responding schools</w:t>
      </w:r>
      <w:r w:rsidR="00DC4FB8" w:rsidRPr="00C11301">
        <w:rPr>
          <w:sz w:val="22"/>
          <w:szCs w:val="22"/>
        </w:rPr>
        <w:t xml:space="preserve"> and teachers</w:t>
      </w:r>
      <w:r w:rsidRPr="00C11301">
        <w:rPr>
          <w:sz w:val="22"/>
          <w:szCs w:val="22"/>
        </w:rPr>
        <w:t xml:space="preserve"> to participate.</w:t>
      </w:r>
    </w:p>
    <w:p w14:paraId="2C703728" w14:textId="77777777" w:rsidR="00C11301" w:rsidRDefault="00C11301" w:rsidP="007D2E67">
      <w:pPr>
        <w:rPr>
          <w:rFonts w:cs="Arial"/>
          <w:sz w:val="22"/>
          <w:szCs w:val="22"/>
        </w:rPr>
      </w:pPr>
    </w:p>
    <w:p w14:paraId="76F4FA77" w14:textId="6FFB5B4C" w:rsidR="002E2770" w:rsidRDefault="002E2770" w:rsidP="007D2E67">
      <w:pPr>
        <w:rPr>
          <w:rFonts w:cs="Arial"/>
          <w:sz w:val="22"/>
          <w:szCs w:val="22"/>
        </w:rPr>
      </w:pPr>
      <w:r>
        <w:rPr>
          <w:rFonts w:cs="Arial"/>
          <w:sz w:val="22"/>
          <w:szCs w:val="22"/>
        </w:rPr>
        <w:t xml:space="preserve">The </w:t>
      </w:r>
      <w:r w:rsidR="00124AF5">
        <w:rPr>
          <w:rFonts w:cs="Arial"/>
          <w:sz w:val="22"/>
          <w:szCs w:val="22"/>
        </w:rPr>
        <w:t xml:space="preserve">Contractor </w:t>
      </w:r>
      <w:r>
        <w:rPr>
          <w:rFonts w:cs="Arial"/>
          <w:sz w:val="22"/>
          <w:szCs w:val="22"/>
        </w:rPr>
        <w:t xml:space="preserve">shall clear all promotional materials and content with the Department prior to use.  </w:t>
      </w:r>
    </w:p>
    <w:p w14:paraId="0E2A41AD" w14:textId="77777777" w:rsidR="002E2770" w:rsidRDefault="002E2770" w:rsidP="007D2E67">
      <w:pPr>
        <w:rPr>
          <w:rFonts w:cs="Arial"/>
          <w:sz w:val="22"/>
          <w:szCs w:val="22"/>
        </w:rPr>
      </w:pPr>
    </w:p>
    <w:p w14:paraId="6830A21A" w14:textId="46EF8925" w:rsidR="007D2E67" w:rsidRPr="00600BBC" w:rsidRDefault="007D2E67" w:rsidP="007D2E67">
      <w:pPr>
        <w:rPr>
          <w:rFonts w:cs="Arial"/>
          <w:sz w:val="22"/>
          <w:szCs w:val="22"/>
        </w:rPr>
      </w:pPr>
      <w:r>
        <w:rPr>
          <w:rFonts w:cs="Arial"/>
          <w:sz w:val="22"/>
          <w:szCs w:val="22"/>
        </w:rPr>
        <w:t xml:space="preserve">The </w:t>
      </w:r>
      <w:r w:rsidR="00124AF5">
        <w:rPr>
          <w:rFonts w:cs="Arial"/>
          <w:sz w:val="22"/>
          <w:szCs w:val="22"/>
        </w:rPr>
        <w:t xml:space="preserve">Contractor’s </w:t>
      </w:r>
      <w:r>
        <w:rPr>
          <w:rFonts w:cs="Arial"/>
          <w:sz w:val="22"/>
          <w:szCs w:val="22"/>
        </w:rPr>
        <w:t>c</w:t>
      </w:r>
      <w:r w:rsidRPr="00600BBC">
        <w:rPr>
          <w:rFonts w:cs="Arial"/>
          <w:sz w:val="22"/>
          <w:szCs w:val="22"/>
        </w:rPr>
        <w:t xml:space="preserve">ontingency plans </w:t>
      </w:r>
      <w:r>
        <w:rPr>
          <w:rFonts w:cs="Arial"/>
          <w:sz w:val="22"/>
          <w:szCs w:val="22"/>
        </w:rPr>
        <w:t>if</w:t>
      </w:r>
      <w:r w:rsidRPr="00600BBC">
        <w:rPr>
          <w:rFonts w:cs="Arial"/>
          <w:sz w:val="22"/>
          <w:szCs w:val="22"/>
        </w:rPr>
        <w:t xml:space="preserve"> recruitment </w:t>
      </w:r>
      <w:r>
        <w:rPr>
          <w:rFonts w:cs="Arial"/>
          <w:sz w:val="22"/>
          <w:szCs w:val="22"/>
        </w:rPr>
        <w:t xml:space="preserve">targets are not met </w:t>
      </w:r>
      <w:r w:rsidR="000501C6">
        <w:rPr>
          <w:rFonts w:cs="Arial"/>
          <w:sz w:val="22"/>
          <w:szCs w:val="22"/>
        </w:rPr>
        <w:t>shall</w:t>
      </w:r>
      <w:r w:rsidRPr="00600BBC">
        <w:rPr>
          <w:rFonts w:cs="Arial"/>
          <w:sz w:val="22"/>
          <w:szCs w:val="22"/>
        </w:rPr>
        <w:t xml:space="preserve"> be outlined in the recruitment strategy and include:</w:t>
      </w:r>
    </w:p>
    <w:p w14:paraId="2CC7B2E9" w14:textId="4C6E0984" w:rsidR="007D2E67" w:rsidRPr="00600BBC" w:rsidRDefault="007D2E67" w:rsidP="007D2E67">
      <w:pPr>
        <w:pStyle w:val="ListParagraph"/>
        <w:widowControl/>
        <w:numPr>
          <w:ilvl w:val="0"/>
          <w:numId w:val="28"/>
        </w:numPr>
        <w:overflowPunct/>
        <w:autoSpaceDE/>
        <w:autoSpaceDN/>
        <w:adjustRightInd/>
        <w:contextualSpacing w:val="0"/>
        <w:textAlignment w:val="auto"/>
        <w:rPr>
          <w:rFonts w:cs="Arial"/>
          <w:sz w:val="22"/>
          <w:szCs w:val="22"/>
        </w:rPr>
      </w:pPr>
      <w:r w:rsidRPr="00600BBC">
        <w:rPr>
          <w:rFonts w:cs="Arial"/>
          <w:sz w:val="22"/>
          <w:szCs w:val="22"/>
        </w:rPr>
        <w:lastRenderedPageBreak/>
        <w:t xml:space="preserve">Increasing the </w:t>
      </w:r>
      <w:r w:rsidR="00124AF5">
        <w:rPr>
          <w:rFonts w:cs="Arial"/>
          <w:sz w:val="22"/>
          <w:szCs w:val="22"/>
        </w:rPr>
        <w:t>Contractor’s</w:t>
      </w:r>
      <w:r w:rsidR="00124AF5" w:rsidRPr="00600BBC">
        <w:rPr>
          <w:rFonts w:cs="Arial"/>
          <w:sz w:val="22"/>
          <w:szCs w:val="22"/>
        </w:rPr>
        <w:t xml:space="preserve"> </w:t>
      </w:r>
      <w:r w:rsidRPr="00600BBC">
        <w:rPr>
          <w:rFonts w:cs="Arial"/>
          <w:sz w:val="22"/>
          <w:szCs w:val="22"/>
        </w:rPr>
        <w:t>resource to pr</w:t>
      </w:r>
      <w:r w:rsidR="000501C6" w:rsidRPr="000501C6">
        <w:rPr>
          <w:rFonts w:cs="Arial"/>
          <w:sz w:val="22"/>
          <w:szCs w:val="22"/>
        </w:rPr>
        <w:t>oactively contact schools (e.g.</w:t>
      </w:r>
      <w:r w:rsidRPr="00600BBC">
        <w:rPr>
          <w:rFonts w:cs="Arial"/>
          <w:sz w:val="22"/>
          <w:szCs w:val="22"/>
        </w:rPr>
        <w:t xml:space="preserve"> following up and working with non-responding and </w:t>
      </w:r>
      <w:r w:rsidR="000501C6">
        <w:rPr>
          <w:rFonts w:cs="Arial"/>
          <w:sz w:val="22"/>
          <w:szCs w:val="22"/>
        </w:rPr>
        <w:t>reluctant</w:t>
      </w:r>
      <w:r w:rsidRPr="00600BBC">
        <w:rPr>
          <w:rFonts w:cs="Arial"/>
          <w:sz w:val="22"/>
          <w:szCs w:val="22"/>
        </w:rPr>
        <w:t xml:space="preserve"> schools more closely)</w:t>
      </w:r>
    </w:p>
    <w:p w14:paraId="04276AF7" w14:textId="53D5D8C3" w:rsidR="007D2E67" w:rsidRPr="00600BBC" w:rsidRDefault="007D2E67" w:rsidP="007D2E67">
      <w:pPr>
        <w:pStyle w:val="ListParagraph"/>
        <w:widowControl/>
        <w:numPr>
          <w:ilvl w:val="0"/>
          <w:numId w:val="28"/>
        </w:numPr>
        <w:overflowPunct/>
        <w:autoSpaceDE/>
        <w:autoSpaceDN/>
        <w:adjustRightInd/>
        <w:contextualSpacing w:val="0"/>
        <w:textAlignment w:val="auto"/>
        <w:rPr>
          <w:rFonts w:cs="Arial"/>
          <w:sz w:val="22"/>
          <w:szCs w:val="22"/>
        </w:rPr>
      </w:pPr>
      <w:r w:rsidRPr="00600BBC">
        <w:rPr>
          <w:rFonts w:cs="Arial"/>
          <w:sz w:val="22"/>
          <w:szCs w:val="22"/>
        </w:rPr>
        <w:t>Engag</w:t>
      </w:r>
      <w:r w:rsidR="000501C6">
        <w:rPr>
          <w:rFonts w:cs="Arial"/>
          <w:sz w:val="22"/>
          <w:szCs w:val="22"/>
        </w:rPr>
        <w:t>ing</w:t>
      </w:r>
      <w:r w:rsidRPr="00600BBC">
        <w:rPr>
          <w:rFonts w:cs="Arial"/>
          <w:sz w:val="22"/>
          <w:szCs w:val="22"/>
        </w:rPr>
        <w:t xml:space="preserve"> with school leader stakeholders (</w:t>
      </w:r>
      <w:r w:rsidR="000501C6">
        <w:rPr>
          <w:rFonts w:cs="Arial"/>
          <w:sz w:val="22"/>
          <w:szCs w:val="22"/>
        </w:rPr>
        <w:t xml:space="preserve">such as </w:t>
      </w:r>
      <w:r w:rsidRPr="00600BBC">
        <w:rPr>
          <w:rFonts w:cs="Arial"/>
          <w:sz w:val="22"/>
          <w:szCs w:val="22"/>
        </w:rPr>
        <w:t xml:space="preserve">ASCL, NAHT, NGA) to promote </w:t>
      </w:r>
      <w:r w:rsidR="000501C6">
        <w:rPr>
          <w:rFonts w:cs="Arial"/>
          <w:sz w:val="22"/>
          <w:szCs w:val="22"/>
        </w:rPr>
        <w:t xml:space="preserve">the </w:t>
      </w:r>
      <w:r w:rsidRPr="00600BBC">
        <w:rPr>
          <w:rFonts w:cs="Arial"/>
          <w:sz w:val="22"/>
          <w:szCs w:val="22"/>
        </w:rPr>
        <w:t>benefits of taking part in TALIS 2018</w:t>
      </w:r>
    </w:p>
    <w:p w14:paraId="773F42CB" w14:textId="2BC18167" w:rsidR="007D2E67" w:rsidRPr="00600BBC" w:rsidRDefault="007D2E67" w:rsidP="007D2E67">
      <w:pPr>
        <w:pStyle w:val="ListParagraph"/>
        <w:widowControl/>
        <w:numPr>
          <w:ilvl w:val="0"/>
          <w:numId w:val="28"/>
        </w:numPr>
        <w:overflowPunct/>
        <w:autoSpaceDE/>
        <w:autoSpaceDN/>
        <w:adjustRightInd/>
        <w:contextualSpacing w:val="0"/>
        <w:textAlignment w:val="auto"/>
        <w:rPr>
          <w:rFonts w:cs="Arial"/>
          <w:sz w:val="22"/>
          <w:szCs w:val="22"/>
        </w:rPr>
      </w:pPr>
      <w:r w:rsidRPr="00600BBC">
        <w:rPr>
          <w:rFonts w:cs="Arial"/>
          <w:sz w:val="22"/>
          <w:szCs w:val="22"/>
        </w:rPr>
        <w:t>Approach</w:t>
      </w:r>
      <w:r w:rsidR="000501C6">
        <w:rPr>
          <w:rFonts w:cs="Arial"/>
          <w:sz w:val="22"/>
          <w:szCs w:val="22"/>
        </w:rPr>
        <w:t>ing</w:t>
      </w:r>
      <w:r w:rsidRPr="00600BBC">
        <w:rPr>
          <w:rFonts w:cs="Arial"/>
          <w:sz w:val="22"/>
          <w:szCs w:val="22"/>
        </w:rPr>
        <w:t xml:space="preserve"> Chair of Governors if </w:t>
      </w:r>
      <w:proofErr w:type="spellStart"/>
      <w:r w:rsidRPr="00600BBC">
        <w:rPr>
          <w:rFonts w:cs="Arial"/>
          <w:sz w:val="22"/>
          <w:szCs w:val="22"/>
        </w:rPr>
        <w:t>headteachers</w:t>
      </w:r>
      <w:proofErr w:type="spellEnd"/>
      <w:r w:rsidRPr="00600BBC">
        <w:rPr>
          <w:rFonts w:cs="Arial"/>
          <w:sz w:val="22"/>
          <w:szCs w:val="22"/>
        </w:rPr>
        <w:t xml:space="preserve"> are not engaging</w:t>
      </w:r>
    </w:p>
    <w:p w14:paraId="50F2675F" w14:textId="398E1001" w:rsidR="007D2E67" w:rsidRPr="00600BBC" w:rsidRDefault="007D2E67" w:rsidP="007D2E67">
      <w:pPr>
        <w:pStyle w:val="ListParagraph"/>
        <w:widowControl/>
        <w:numPr>
          <w:ilvl w:val="0"/>
          <w:numId w:val="28"/>
        </w:numPr>
        <w:overflowPunct/>
        <w:autoSpaceDE/>
        <w:autoSpaceDN/>
        <w:adjustRightInd/>
        <w:contextualSpacing w:val="0"/>
        <w:textAlignment w:val="auto"/>
        <w:rPr>
          <w:rFonts w:cs="Arial"/>
          <w:sz w:val="22"/>
          <w:szCs w:val="22"/>
        </w:rPr>
      </w:pPr>
      <w:r w:rsidRPr="00600BBC">
        <w:rPr>
          <w:rFonts w:cs="Arial"/>
          <w:sz w:val="22"/>
          <w:szCs w:val="22"/>
        </w:rPr>
        <w:t>Making it clear to state-funded schools that they have a statutory reasonability to participate in international surveys</w:t>
      </w:r>
      <w:r w:rsidR="000501C6">
        <w:rPr>
          <w:rFonts w:cs="Arial"/>
          <w:sz w:val="22"/>
          <w:szCs w:val="22"/>
        </w:rPr>
        <w:t>.</w:t>
      </w:r>
    </w:p>
    <w:p w14:paraId="284122F6" w14:textId="77777777" w:rsidR="007D2E67" w:rsidRPr="007D2E67" w:rsidRDefault="007D2E67" w:rsidP="00F07CBC">
      <w:pPr>
        <w:rPr>
          <w:rFonts w:cs="Arial"/>
          <w:sz w:val="22"/>
          <w:szCs w:val="22"/>
        </w:rPr>
      </w:pPr>
    </w:p>
    <w:p w14:paraId="48796C13" w14:textId="5D51520E" w:rsidR="00F07CBC" w:rsidRDefault="00F07CBC" w:rsidP="00F07CBC">
      <w:pPr>
        <w:rPr>
          <w:rFonts w:cs="Arial"/>
          <w:sz w:val="22"/>
          <w:szCs w:val="22"/>
        </w:rPr>
      </w:pPr>
      <w:r>
        <w:rPr>
          <w:sz w:val="22"/>
          <w:szCs w:val="22"/>
        </w:rPr>
        <w:t xml:space="preserve">The </w:t>
      </w:r>
      <w:r w:rsidR="00124AF5">
        <w:rPr>
          <w:sz w:val="22"/>
          <w:szCs w:val="22"/>
        </w:rPr>
        <w:t xml:space="preserve">Contractor’s </w:t>
      </w:r>
      <w:r>
        <w:rPr>
          <w:sz w:val="22"/>
          <w:szCs w:val="22"/>
        </w:rPr>
        <w:t xml:space="preserve">TALIS website/Customer Relationship Management </w:t>
      </w:r>
      <w:r w:rsidR="00393BD9">
        <w:rPr>
          <w:sz w:val="22"/>
          <w:szCs w:val="22"/>
        </w:rPr>
        <w:t xml:space="preserve">(CRM) </w:t>
      </w:r>
      <w:r>
        <w:rPr>
          <w:sz w:val="22"/>
          <w:szCs w:val="22"/>
        </w:rPr>
        <w:t xml:space="preserve">System </w:t>
      </w:r>
      <w:r>
        <w:rPr>
          <w:rFonts w:cs="Arial"/>
          <w:sz w:val="22"/>
          <w:szCs w:val="22"/>
        </w:rPr>
        <w:t>shall have the functionality to allow:</w:t>
      </w:r>
    </w:p>
    <w:p w14:paraId="7533EA51" w14:textId="77777777" w:rsidR="00F07CBC" w:rsidRDefault="00F07CBC" w:rsidP="00F07CBC">
      <w:pPr>
        <w:rPr>
          <w:rFonts w:cs="Arial"/>
          <w:sz w:val="22"/>
          <w:szCs w:val="22"/>
        </w:rPr>
      </w:pPr>
    </w:p>
    <w:p w14:paraId="63B12853"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information about the teachers completing the survey to be uploaded;</w:t>
      </w:r>
    </w:p>
    <w:p w14:paraId="1E64DE95"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teachers included in the school sample to be viewed;</w:t>
      </w:r>
    </w:p>
    <w:p w14:paraId="1EBBB939"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preferred survey date to be selected ;</w:t>
      </w:r>
    </w:p>
    <w:p w14:paraId="22BD70F0"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both the teacher and school survey to be managed/completed online;</w:t>
      </w:r>
    </w:p>
    <w:p w14:paraId="58A267A0"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reports which analyse the school results to be accessed;</w:t>
      </w:r>
    </w:p>
    <w:p w14:paraId="696E470E"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current status of survey to be viewed;</w:t>
      </w:r>
    </w:p>
    <w:p w14:paraId="46A8CD6F" w14:textId="77777777"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sz w:val="22"/>
          <w:szCs w:val="22"/>
        </w:rPr>
      </w:pPr>
      <w:r w:rsidRPr="00600BBC">
        <w:rPr>
          <w:sz w:val="22"/>
          <w:szCs w:val="22"/>
        </w:rPr>
        <w:t>access to all supporting information for the survey; and</w:t>
      </w:r>
    </w:p>
    <w:p w14:paraId="54DE0400" w14:textId="51F82BAD" w:rsidR="00F07CBC" w:rsidRPr="00600BBC" w:rsidRDefault="00F07CBC" w:rsidP="00F07CBC">
      <w:pPr>
        <w:pStyle w:val="ListParagraph"/>
        <w:widowControl/>
        <w:numPr>
          <w:ilvl w:val="0"/>
          <w:numId w:val="25"/>
        </w:numPr>
        <w:overflowPunct/>
        <w:autoSpaceDE/>
        <w:autoSpaceDN/>
        <w:adjustRightInd/>
        <w:spacing w:after="60"/>
        <w:contextualSpacing w:val="0"/>
        <w:textAlignment w:val="auto"/>
        <w:rPr>
          <w:i/>
          <w:sz w:val="22"/>
          <w:szCs w:val="22"/>
          <w:u w:val="single"/>
        </w:rPr>
      </w:pPr>
      <w:r w:rsidRPr="00600BBC">
        <w:rPr>
          <w:sz w:val="22"/>
          <w:szCs w:val="22"/>
        </w:rPr>
        <w:t xml:space="preserve">frequently asked questions to be viewed and contact </w:t>
      </w:r>
      <w:r>
        <w:rPr>
          <w:sz w:val="22"/>
          <w:szCs w:val="22"/>
        </w:rPr>
        <w:t xml:space="preserve">made </w:t>
      </w:r>
      <w:r w:rsidRPr="00600BBC">
        <w:rPr>
          <w:sz w:val="22"/>
          <w:szCs w:val="22"/>
        </w:rPr>
        <w:t>with the TALIS School Support Team</w:t>
      </w:r>
    </w:p>
    <w:p w14:paraId="0C12CE1A" w14:textId="77777777" w:rsidR="00F07CBC" w:rsidRDefault="00F07CBC" w:rsidP="005B3C9C">
      <w:pPr>
        <w:rPr>
          <w:sz w:val="22"/>
          <w:szCs w:val="22"/>
        </w:rPr>
      </w:pPr>
    </w:p>
    <w:p w14:paraId="4413C6B9" w14:textId="260169D9" w:rsidR="007D2E67" w:rsidRDefault="000501C6" w:rsidP="005B3C9C">
      <w:pPr>
        <w:rPr>
          <w:sz w:val="22"/>
          <w:szCs w:val="22"/>
        </w:rPr>
      </w:pPr>
      <w:r>
        <w:rPr>
          <w:sz w:val="22"/>
          <w:szCs w:val="22"/>
        </w:rPr>
        <w:t xml:space="preserve">The </w:t>
      </w:r>
      <w:r w:rsidR="00124AF5">
        <w:rPr>
          <w:sz w:val="22"/>
          <w:szCs w:val="22"/>
        </w:rPr>
        <w:t xml:space="preserve">Contractor </w:t>
      </w:r>
      <w:r>
        <w:rPr>
          <w:sz w:val="22"/>
          <w:szCs w:val="22"/>
        </w:rPr>
        <w:t xml:space="preserve">shall </w:t>
      </w:r>
      <w:r w:rsidR="00D20356">
        <w:rPr>
          <w:sz w:val="22"/>
          <w:szCs w:val="22"/>
        </w:rPr>
        <w:t>be responsible for ensuring that</w:t>
      </w:r>
      <w:r>
        <w:rPr>
          <w:sz w:val="22"/>
          <w:szCs w:val="22"/>
        </w:rPr>
        <w:t xml:space="preserve"> the </w:t>
      </w:r>
      <w:proofErr w:type="spellStart"/>
      <w:r>
        <w:rPr>
          <w:sz w:val="22"/>
          <w:szCs w:val="22"/>
        </w:rPr>
        <w:t>relevent</w:t>
      </w:r>
      <w:proofErr w:type="spellEnd"/>
      <w:r>
        <w:rPr>
          <w:sz w:val="22"/>
          <w:szCs w:val="22"/>
        </w:rPr>
        <w:t xml:space="preserve"> </w:t>
      </w:r>
      <w:r w:rsidRPr="000501C6">
        <w:rPr>
          <w:sz w:val="22"/>
          <w:szCs w:val="22"/>
        </w:rPr>
        <w:t>IT support</w:t>
      </w:r>
      <w:r w:rsidR="00D20356">
        <w:rPr>
          <w:sz w:val="22"/>
          <w:szCs w:val="22"/>
        </w:rPr>
        <w:t xml:space="preserve"> is in place</w:t>
      </w:r>
      <w:r w:rsidRPr="000501C6">
        <w:rPr>
          <w:sz w:val="22"/>
          <w:szCs w:val="22"/>
        </w:rPr>
        <w:t xml:space="preserve"> to maintain the upkeep of the TALIS website and portal and the</w:t>
      </w:r>
      <w:r>
        <w:rPr>
          <w:sz w:val="22"/>
          <w:szCs w:val="22"/>
        </w:rPr>
        <w:t xml:space="preserve"> IT </w:t>
      </w:r>
      <w:r w:rsidRPr="000501C6">
        <w:rPr>
          <w:sz w:val="22"/>
          <w:szCs w:val="22"/>
        </w:rPr>
        <w:t>systems</w:t>
      </w:r>
      <w:r>
        <w:rPr>
          <w:sz w:val="22"/>
          <w:szCs w:val="22"/>
        </w:rPr>
        <w:t xml:space="preserve"> required for administering the study (e.g. CRM, email and hosting).</w:t>
      </w:r>
    </w:p>
    <w:p w14:paraId="45BB88D7" w14:textId="77777777" w:rsidR="007D2E67" w:rsidRDefault="007D2E67" w:rsidP="005B3C9C">
      <w:pPr>
        <w:rPr>
          <w:sz w:val="22"/>
          <w:szCs w:val="22"/>
        </w:rPr>
      </w:pPr>
    </w:p>
    <w:p w14:paraId="0CC5D05C" w14:textId="78D02A2F" w:rsidR="00F07CBC" w:rsidRPr="00600BBC" w:rsidRDefault="00F07CBC" w:rsidP="005B3C9C">
      <w:pPr>
        <w:rPr>
          <w:b/>
          <w:sz w:val="22"/>
          <w:szCs w:val="22"/>
        </w:rPr>
      </w:pPr>
      <w:r w:rsidRPr="00600BBC">
        <w:rPr>
          <w:b/>
          <w:sz w:val="22"/>
          <w:szCs w:val="22"/>
        </w:rPr>
        <w:t>4.4</w:t>
      </w:r>
      <w:r w:rsidRPr="00600BBC">
        <w:rPr>
          <w:b/>
          <w:sz w:val="22"/>
          <w:szCs w:val="22"/>
        </w:rPr>
        <w:tab/>
        <w:t>Data handling</w:t>
      </w:r>
    </w:p>
    <w:p w14:paraId="4D42053F" w14:textId="77777777" w:rsidR="00F07CBC" w:rsidRDefault="00F07CBC" w:rsidP="005B3C9C">
      <w:pPr>
        <w:rPr>
          <w:sz w:val="22"/>
          <w:szCs w:val="22"/>
        </w:rPr>
      </w:pPr>
    </w:p>
    <w:p w14:paraId="1877BD42" w14:textId="6A2009BD" w:rsidR="003E791F" w:rsidRDefault="00F07CBC" w:rsidP="00F07CBC">
      <w:pPr>
        <w:pStyle w:val="Body"/>
        <w:rPr>
          <w:rFonts w:cs="Arial"/>
        </w:rPr>
      </w:pPr>
      <w:r w:rsidRPr="003B18F8">
        <w:t xml:space="preserve">The </w:t>
      </w:r>
      <w:r w:rsidR="00124AF5">
        <w:t xml:space="preserve">Contractor </w:t>
      </w:r>
      <w:r>
        <w:t xml:space="preserve">shall administer the </w:t>
      </w:r>
      <w:r w:rsidRPr="003B18F8">
        <w:t>survey in accordance with</w:t>
      </w:r>
      <w:r w:rsidR="00367386">
        <w:t xml:space="preserve"> the requirements set out by the</w:t>
      </w:r>
      <w:r w:rsidRPr="003B18F8">
        <w:t xml:space="preserve"> International Consortium for running the survey, </w:t>
      </w:r>
      <w:r w:rsidR="00367386">
        <w:t xml:space="preserve">including </w:t>
      </w:r>
      <w:r w:rsidR="00367386">
        <w:rPr>
          <w:rFonts w:cs="Arial"/>
        </w:rPr>
        <w:t>d</w:t>
      </w:r>
      <w:r w:rsidR="00367386" w:rsidRPr="00E3001C">
        <w:rPr>
          <w:rFonts w:cs="Arial"/>
        </w:rPr>
        <w:t xml:space="preserve">ata </w:t>
      </w:r>
      <w:r w:rsidR="00367386">
        <w:rPr>
          <w:rFonts w:cs="Arial"/>
        </w:rPr>
        <w:t>quality control monitoring, data capture,</w:t>
      </w:r>
      <w:r w:rsidR="00367386" w:rsidRPr="00E3001C">
        <w:rPr>
          <w:rFonts w:cs="Arial"/>
        </w:rPr>
        <w:t xml:space="preserve"> questionnaire coding</w:t>
      </w:r>
      <w:r w:rsidR="00367386">
        <w:rPr>
          <w:rFonts w:cs="Arial"/>
        </w:rPr>
        <w:t>,</w:t>
      </w:r>
      <w:r w:rsidR="00367386" w:rsidRPr="00E3001C">
        <w:rPr>
          <w:rFonts w:cs="Arial"/>
        </w:rPr>
        <w:t xml:space="preserve"> </w:t>
      </w:r>
      <w:r w:rsidR="00367386">
        <w:rPr>
          <w:rFonts w:cs="Arial"/>
        </w:rPr>
        <w:t>cleaning and delivery</w:t>
      </w:r>
      <w:r w:rsidR="003E791F">
        <w:rPr>
          <w:rFonts w:cs="Arial"/>
        </w:rPr>
        <w:t xml:space="preserve"> of data</w:t>
      </w:r>
      <w:r w:rsidR="00367386">
        <w:rPr>
          <w:rFonts w:cs="Arial"/>
        </w:rPr>
        <w:t xml:space="preserve"> to the international contractor</w:t>
      </w:r>
      <w:r w:rsidR="003E791F">
        <w:rPr>
          <w:rFonts w:cs="Arial"/>
        </w:rPr>
        <w:t>.</w:t>
      </w:r>
    </w:p>
    <w:p w14:paraId="66E5E1CA" w14:textId="4A26421B" w:rsidR="001B07B5" w:rsidRDefault="001B07B5" w:rsidP="00F07CBC">
      <w:pPr>
        <w:pStyle w:val="Body"/>
        <w:rPr>
          <w:rFonts w:cs="Arial"/>
        </w:rPr>
      </w:pPr>
      <w:r>
        <w:rPr>
          <w:rFonts w:cs="Arial"/>
        </w:rPr>
        <w:t xml:space="preserve">The </w:t>
      </w:r>
      <w:r w:rsidR="00124AF5">
        <w:rPr>
          <w:rFonts w:cs="Arial"/>
        </w:rPr>
        <w:t xml:space="preserve">Contractor </w:t>
      </w:r>
      <w:r>
        <w:rPr>
          <w:rFonts w:cs="Arial"/>
        </w:rPr>
        <w:t>shall handle all data relating to the performance of this contract securely and in accordance with the Data Protection Act (see Schedule Three, sections 7 and 8).</w:t>
      </w:r>
    </w:p>
    <w:p w14:paraId="2EFC88A7" w14:textId="77777777" w:rsidR="003E791F" w:rsidRDefault="003E791F" w:rsidP="003E791F">
      <w:pPr>
        <w:rPr>
          <w:sz w:val="22"/>
          <w:szCs w:val="22"/>
        </w:rPr>
      </w:pPr>
      <w:r>
        <w:rPr>
          <w:sz w:val="22"/>
          <w:szCs w:val="22"/>
        </w:rPr>
        <w:t>The default survey mode is online self-completion and the contractor shall use all reasonable endeavours to encourage this.  However, OECD requires that paper questionnaires are available to respondents on request.  The contractor’s costing assumes</w:t>
      </w:r>
      <w:r w:rsidRPr="007D2E67">
        <w:rPr>
          <w:sz w:val="22"/>
          <w:szCs w:val="22"/>
        </w:rPr>
        <w:t xml:space="preserve"> that up to 20 schools will request printed versions of the survey for their teachers and that a maximum of 100 teachers will complete the survey by paper.</w:t>
      </w:r>
      <w:r>
        <w:rPr>
          <w:sz w:val="22"/>
          <w:szCs w:val="22"/>
        </w:rPr>
        <w:t xml:space="preserve">  </w:t>
      </w:r>
      <w:r w:rsidRPr="007D2E67">
        <w:rPr>
          <w:sz w:val="22"/>
          <w:szCs w:val="22"/>
        </w:rPr>
        <w:t xml:space="preserve">If more </w:t>
      </w:r>
      <w:proofErr w:type="spellStart"/>
      <w:r w:rsidRPr="007D2E67">
        <w:rPr>
          <w:sz w:val="22"/>
          <w:szCs w:val="22"/>
        </w:rPr>
        <w:t>that</w:t>
      </w:r>
      <w:proofErr w:type="spellEnd"/>
      <w:r w:rsidRPr="007D2E67">
        <w:rPr>
          <w:sz w:val="22"/>
          <w:szCs w:val="22"/>
        </w:rPr>
        <w:t xml:space="preserve"> 20 schools request paper versions of the survey the additional cost would be £30 per school.  If more than 100 teachers complete the survey </w:t>
      </w:r>
      <w:r>
        <w:rPr>
          <w:sz w:val="22"/>
          <w:szCs w:val="22"/>
        </w:rPr>
        <w:t>on</w:t>
      </w:r>
      <w:r w:rsidRPr="007D2E67">
        <w:rPr>
          <w:sz w:val="22"/>
          <w:szCs w:val="22"/>
        </w:rPr>
        <w:t xml:space="preserve"> paper, the additional cost for data entry would be £6 per survey.   </w:t>
      </w:r>
    </w:p>
    <w:p w14:paraId="64EF4748" w14:textId="77777777" w:rsidR="00F07CBC" w:rsidRDefault="00F07CBC" w:rsidP="005B3C9C">
      <w:pPr>
        <w:rPr>
          <w:sz w:val="22"/>
          <w:szCs w:val="22"/>
        </w:rPr>
      </w:pPr>
    </w:p>
    <w:p w14:paraId="7F1D46FA" w14:textId="77777777" w:rsidR="007D2E67" w:rsidRDefault="007D2E67" w:rsidP="005B3C9C">
      <w:pPr>
        <w:rPr>
          <w:sz w:val="22"/>
          <w:szCs w:val="22"/>
        </w:rPr>
      </w:pPr>
    </w:p>
    <w:p w14:paraId="4E9C6153" w14:textId="7CBFD6B7" w:rsidR="009B7EF1" w:rsidRDefault="009B7EF1" w:rsidP="005B3C9C">
      <w:pPr>
        <w:rPr>
          <w:b/>
          <w:sz w:val="22"/>
          <w:szCs w:val="22"/>
        </w:rPr>
      </w:pPr>
      <w:r w:rsidRPr="00600BBC">
        <w:rPr>
          <w:b/>
          <w:sz w:val="22"/>
          <w:szCs w:val="22"/>
        </w:rPr>
        <w:t>4.5</w:t>
      </w:r>
      <w:r w:rsidRPr="00600BBC">
        <w:rPr>
          <w:b/>
          <w:sz w:val="22"/>
          <w:szCs w:val="22"/>
        </w:rPr>
        <w:tab/>
        <w:t>Learning from the field trial</w:t>
      </w:r>
    </w:p>
    <w:p w14:paraId="6D30306A" w14:textId="77777777" w:rsidR="00847C49" w:rsidRDefault="00847C49" w:rsidP="005B3C9C">
      <w:pPr>
        <w:rPr>
          <w:sz w:val="22"/>
          <w:szCs w:val="22"/>
        </w:rPr>
      </w:pPr>
    </w:p>
    <w:p w14:paraId="1A78AD1C" w14:textId="671008D8" w:rsidR="00847C49" w:rsidRDefault="00847C49" w:rsidP="005B3C9C">
      <w:pPr>
        <w:rPr>
          <w:sz w:val="22"/>
          <w:szCs w:val="22"/>
        </w:rPr>
      </w:pPr>
      <w:r>
        <w:rPr>
          <w:sz w:val="22"/>
          <w:szCs w:val="22"/>
        </w:rPr>
        <w:t>The purpose of the field trial is to test the survey instruments and operational procedures in preparation for the main study.</w:t>
      </w:r>
    </w:p>
    <w:p w14:paraId="670E2BBE" w14:textId="77777777" w:rsidR="009F1359" w:rsidRDefault="009F1359" w:rsidP="005B3C9C">
      <w:pPr>
        <w:rPr>
          <w:sz w:val="22"/>
          <w:szCs w:val="22"/>
        </w:rPr>
      </w:pPr>
    </w:p>
    <w:p w14:paraId="19148936" w14:textId="42162F6C" w:rsidR="009F1359" w:rsidRDefault="009F1359" w:rsidP="005B3C9C">
      <w:pPr>
        <w:rPr>
          <w:sz w:val="22"/>
          <w:szCs w:val="22"/>
        </w:rPr>
      </w:pPr>
      <w:r>
        <w:rPr>
          <w:sz w:val="22"/>
          <w:szCs w:val="22"/>
        </w:rPr>
        <w:t>The field trial will for the first time feature a partially rotated design to allow for more questionnaire items to be trialled: some items and themes will be common to all respondents, and the rest will be split up between respondents.</w:t>
      </w:r>
      <w:r w:rsidR="00B96599">
        <w:rPr>
          <w:sz w:val="22"/>
          <w:szCs w:val="22"/>
        </w:rPr>
        <w:t xml:space="preserve">  (</w:t>
      </w:r>
      <w:r>
        <w:rPr>
          <w:sz w:val="22"/>
          <w:szCs w:val="22"/>
        </w:rPr>
        <w:t xml:space="preserve">The main survey will not </w:t>
      </w:r>
      <w:r>
        <w:rPr>
          <w:sz w:val="22"/>
          <w:szCs w:val="22"/>
        </w:rPr>
        <w:lastRenderedPageBreak/>
        <w:t>feature rotated items; a single, common teacher questionnaire for each target population will be used in the main survey.</w:t>
      </w:r>
      <w:r w:rsidR="00B96599">
        <w:rPr>
          <w:sz w:val="22"/>
          <w:szCs w:val="22"/>
        </w:rPr>
        <w:t>)</w:t>
      </w:r>
    </w:p>
    <w:p w14:paraId="351D5A19" w14:textId="77777777" w:rsidR="00B96599" w:rsidRDefault="00B96599" w:rsidP="005B3C9C">
      <w:pPr>
        <w:rPr>
          <w:sz w:val="22"/>
          <w:szCs w:val="22"/>
        </w:rPr>
      </w:pPr>
    </w:p>
    <w:p w14:paraId="682620DE" w14:textId="10E20137" w:rsidR="00B96599" w:rsidRPr="00847C49" w:rsidRDefault="00B96599" w:rsidP="005B3C9C">
      <w:pPr>
        <w:rPr>
          <w:sz w:val="22"/>
          <w:szCs w:val="22"/>
        </w:rPr>
      </w:pPr>
      <w:r>
        <w:rPr>
          <w:sz w:val="22"/>
          <w:szCs w:val="22"/>
        </w:rPr>
        <w:t>The contractor shall be responsible for analysing the implementation of the field trial and the data collected and producing a conduct report to OECD specifications, as well as analysing the England-specific elements</w:t>
      </w:r>
      <w:r w:rsidR="00E817FA">
        <w:rPr>
          <w:sz w:val="22"/>
          <w:szCs w:val="22"/>
        </w:rPr>
        <w:t xml:space="preserve"> of the study</w:t>
      </w:r>
      <w:r>
        <w:rPr>
          <w:sz w:val="22"/>
          <w:szCs w:val="22"/>
        </w:rPr>
        <w:t xml:space="preserve"> (for example the success of the recruitment strategy and the England-specific questionnaire items)</w:t>
      </w:r>
      <w:r w:rsidR="00E817FA">
        <w:rPr>
          <w:sz w:val="22"/>
          <w:szCs w:val="22"/>
        </w:rPr>
        <w:t xml:space="preserve"> and</w:t>
      </w:r>
      <w:r>
        <w:rPr>
          <w:sz w:val="22"/>
          <w:szCs w:val="22"/>
        </w:rPr>
        <w:t xml:space="preserve"> </w:t>
      </w:r>
      <w:r w:rsidR="00E817FA">
        <w:rPr>
          <w:sz w:val="22"/>
          <w:szCs w:val="22"/>
        </w:rPr>
        <w:t>advising the Department on any improvements required for the main stage.</w:t>
      </w:r>
    </w:p>
    <w:p w14:paraId="604E89C3" w14:textId="77777777" w:rsidR="009B7EF1" w:rsidRDefault="009B7EF1" w:rsidP="005B3C9C">
      <w:pPr>
        <w:rPr>
          <w:sz w:val="22"/>
          <w:szCs w:val="22"/>
        </w:rPr>
      </w:pPr>
    </w:p>
    <w:p w14:paraId="6E7B9619" w14:textId="65559A93" w:rsidR="009B7EF1" w:rsidRPr="00600BBC" w:rsidRDefault="009B7EF1" w:rsidP="005B3C9C">
      <w:pPr>
        <w:rPr>
          <w:b/>
          <w:sz w:val="22"/>
          <w:szCs w:val="22"/>
        </w:rPr>
      </w:pPr>
      <w:r w:rsidRPr="00600BBC">
        <w:rPr>
          <w:b/>
          <w:sz w:val="22"/>
          <w:szCs w:val="22"/>
        </w:rPr>
        <w:t>4.6</w:t>
      </w:r>
      <w:r w:rsidRPr="00600BBC">
        <w:rPr>
          <w:b/>
          <w:sz w:val="22"/>
          <w:szCs w:val="22"/>
        </w:rPr>
        <w:tab/>
        <w:t>Data analysis</w:t>
      </w:r>
      <w:r>
        <w:rPr>
          <w:b/>
          <w:sz w:val="22"/>
          <w:szCs w:val="22"/>
        </w:rPr>
        <w:t>,</w:t>
      </w:r>
      <w:r w:rsidRPr="00600BBC">
        <w:rPr>
          <w:b/>
          <w:sz w:val="22"/>
          <w:szCs w:val="22"/>
        </w:rPr>
        <w:t xml:space="preserve"> reporting</w:t>
      </w:r>
      <w:r>
        <w:rPr>
          <w:b/>
          <w:sz w:val="22"/>
          <w:szCs w:val="22"/>
        </w:rPr>
        <w:t xml:space="preserve"> and dissemination</w:t>
      </w:r>
    </w:p>
    <w:p w14:paraId="0AD55E43" w14:textId="77777777" w:rsidR="009B7EF1" w:rsidRDefault="009B7EF1" w:rsidP="005B3C9C">
      <w:pPr>
        <w:rPr>
          <w:sz w:val="22"/>
          <w:szCs w:val="22"/>
        </w:rPr>
      </w:pPr>
    </w:p>
    <w:p w14:paraId="0C0AEEEB" w14:textId="48FD94E1" w:rsidR="00A82638" w:rsidRDefault="00A82638" w:rsidP="00A82638">
      <w:pPr>
        <w:rPr>
          <w:sz w:val="22"/>
          <w:szCs w:val="22"/>
        </w:rPr>
      </w:pPr>
      <w:r w:rsidRPr="00F21FB3">
        <w:rPr>
          <w:sz w:val="22"/>
          <w:szCs w:val="22"/>
        </w:rPr>
        <w:t>A school with greater than 50% of teachers responding will be deemed a ‘participating’ school. A school with less than 50% of teachers responding will be deemed a ‘non-participating’ school, as will their teachers.</w:t>
      </w:r>
      <w:r>
        <w:rPr>
          <w:sz w:val="22"/>
          <w:szCs w:val="22"/>
        </w:rPr>
        <w:t xml:space="preserve">  The contractor shall be responsible for the completion of a non-bias analysis</w:t>
      </w:r>
      <w:r w:rsidR="0039730E">
        <w:rPr>
          <w:sz w:val="22"/>
          <w:szCs w:val="22"/>
        </w:rPr>
        <w:t>, to the OECD’s timetable,</w:t>
      </w:r>
      <w:r>
        <w:rPr>
          <w:sz w:val="22"/>
          <w:szCs w:val="22"/>
        </w:rPr>
        <w:t xml:space="preserve"> should the 75% participation rate not be achieved. (If the participation is between 50% and 75%, results may still be included in the international report, depending on the analysis of response bias.)</w:t>
      </w:r>
    </w:p>
    <w:p w14:paraId="1A7C686B" w14:textId="77777777" w:rsidR="00A82638" w:rsidRDefault="00A82638" w:rsidP="00A82638">
      <w:pPr>
        <w:rPr>
          <w:sz w:val="22"/>
          <w:szCs w:val="22"/>
        </w:rPr>
      </w:pPr>
    </w:p>
    <w:p w14:paraId="79950EA5" w14:textId="72C15340" w:rsidR="003E791F" w:rsidRPr="003B18F8" w:rsidRDefault="003E791F" w:rsidP="003E791F">
      <w:pPr>
        <w:pStyle w:val="Body"/>
      </w:pPr>
      <w:r>
        <w:rPr>
          <w:rFonts w:cs="Arial"/>
        </w:rPr>
        <w:t xml:space="preserve">The contractor shall develop and agree with the Department </w:t>
      </w:r>
      <w:r w:rsidR="00E817FA">
        <w:rPr>
          <w:rFonts w:cs="Arial"/>
        </w:rPr>
        <w:t xml:space="preserve">plan for the analysis, reporting and dissemination set out in </w:t>
      </w:r>
      <w:r w:rsidR="00E817FA">
        <w:t>the Schedule of Work (section 5 below)</w:t>
      </w:r>
      <w:r w:rsidR="00E817FA">
        <w:rPr>
          <w:rFonts w:cs="Arial"/>
        </w:rPr>
        <w:t xml:space="preserve">. This shall include </w:t>
      </w:r>
      <w:r>
        <w:rPr>
          <w:rFonts w:cs="Arial"/>
        </w:rPr>
        <w:t>a quality assurance plan for all analysis and reporting to be conducted during the course of the study</w:t>
      </w:r>
      <w:r>
        <w:t>, to ensure that all analytical outputs</w:t>
      </w:r>
      <w:r w:rsidRPr="003B18F8">
        <w:t xml:space="preserve"> conform to the highest standards for accuracy, reliability and validity.   </w:t>
      </w:r>
      <w:r w:rsidR="005D6A1C">
        <w:t xml:space="preserve">It shall also include sufficient </w:t>
      </w:r>
      <w:r w:rsidR="005D6A1C" w:rsidRPr="005D6A1C">
        <w:t xml:space="preserve">time for review </w:t>
      </w:r>
      <w:r w:rsidR="005D6A1C">
        <w:t xml:space="preserve">and sign-off </w:t>
      </w:r>
      <w:r w:rsidR="005D6A1C" w:rsidRPr="005D6A1C">
        <w:t xml:space="preserve">by </w:t>
      </w:r>
      <w:r w:rsidR="00C11301">
        <w:t>the Department</w:t>
      </w:r>
      <w:r w:rsidR="005D6A1C">
        <w:t>.</w:t>
      </w:r>
    </w:p>
    <w:p w14:paraId="34A8E368" w14:textId="77777777" w:rsidR="00C11301" w:rsidRDefault="00CF7344" w:rsidP="00A82638">
      <w:pPr>
        <w:rPr>
          <w:sz w:val="22"/>
          <w:szCs w:val="22"/>
        </w:rPr>
      </w:pPr>
      <w:r>
        <w:rPr>
          <w:sz w:val="22"/>
          <w:szCs w:val="22"/>
        </w:rPr>
        <w:t xml:space="preserve">The contractor shall be responsible for </w:t>
      </w:r>
      <w:r w:rsidR="000501C6">
        <w:rPr>
          <w:sz w:val="22"/>
          <w:szCs w:val="22"/>
        </w:rPr>
        <w:t>analysing and reporting</w:t>
      </w:r>
      <w:r>
        <w:rPr>
          <w:sz w:val="22"/>
          <w:szCs w:val="22"/>
        </w:rPr>
        <w:t xml:space="preserve"> on </w:t>
      </w:r>
      <w:r w:rsidR="000501C6">
        <w:rPr>
          <w:sz w:val="22"/>
          <w:szCs w:val="22"/>
        </w:rPr>
        <w:t xml:space="preserve">the </w:t>
      </w:r>
      <w:r>
        <w:rPr>
          <w:sz w:val="22"/>
          <w:szCs w:val="22"/>
        </w:rPr>
        <w:t>TALIS 2018</w:t>
      </w:r>
      <w:r w:rsidR="000501C6">
        <w:rPr>
          <w:sz w:val="22"/>
          <w:szCs w:val="22"/>
        </w:rPr>
        <w:t xml:space="preserve"> results for England, </w:t>
      </w:r>
      <w:r w:rsidR="00D20356">
        <w:rPr>
          <w:sz w:val="22"/>
          <w:szCs w:val="22"/>
        </w:rPr>
        <w:t>and producing</w:t>
      </w:r>
      <w:r>
        <w:rPr>
          <w:sz w:val="22"/>
          <w:szCs w:val="22"/>
        </w:rPr>
        <w:t xml:space="preserve"> </w:t>
      </w:r>
      <w:r w:rsidR="000501C6">
        <w:rPr>
          <w:sz w:val="22"/>
          <w:szCs w:val="22"/>
        </w:rPr>
        <w:t xml:space="preserve">a </w:t>
      </w:r>
      <w:r w:rsidR="00D20356">
        <w:rPr>
          <w:sz w:val="22"/>
          <w:szCs w:val="22"/>
        </w:rPr>
        <w:t>n</w:t>
      </w:r>
      <w:r w:rsidR="000501C6">
        <w:rPr>
          <w:sz w:val="22"/>
          <w:szCs w:val="22"/>
        </w:rPr>
        <w:t xml:space="preserve">ational </w:t>
      </w:r>
      <w:r w:rsidR="00D20356">
        <w:rPr>
          <w:sz w:val="22"/>
          <w:szCs w:val="22"/>
        </w:rPr>
        <w:t>r</w:t>
      </w:r>
      <w:r w:rsidR="000501C6">
        <w:rPr>
          <w:sz w:val="22"/>
          <w:szCs w:val="22"/>
        </w:rPr>
        <w:t xml:space="preserve">eport </w:t>
      </w:r>
      <w:r w:rsidR="00D20356">
        <w:rPr>
          <w:sz w:val="22"/>
          <w:szCs w:val="22"/>
        </w:rPr>
        <w:t>followed by</w:t>
      </w:r>
      <w:r w:rsidR="000501C6">
        <w:rPr>
          <w:sz w:val="22"/>
          <w:szCs w:val="22"/>
        </w:rPr>
        <w:t xml:space="preserve"> a series of </w:t>
      </w:r>
      <w:r w:rsidR="00D77B9C">
        <w:rPr>
          <w:sz w:val="22"/>
          <w:szCs w:val="22"/>
        </w:rPr>
        <w:t xml:space="preserve">5 </w:t>
      </w:r>
      <w:r w:rsidR="000501C6">
        <w:rPr>
          <w:sz w:val="22"/>
          <w:szCs w:val="22"/>
        </w:rPr>
        <w:t xml:space="preserve">themed reports.  </w:t>
      </w:r>
      <w:r w:rsidR="0025402C">
        <w:rPr>
          <w:sz w:val="22"/>
          <w:szCs w:val="22"/>
        </w:rPr>
        <w:t xml:space="preserve">The contractor shall develop proposals for the </w:t>
      </w:r>
      <w:r w:rsidR="000501C6">
        <w:rPr>
          <w:sz w:val="22"/>
          <w:szCs w:val="22"/>
        </w:rPr>
        <w:t>national reporting,</w:t>
      </w:r>
      <w:r w:rsidR="0025402C">
        <w:rPr>
          <w:sz w:val="22"/>
          <w:szCs w:val="22"/>
        </w:rPr>
        <w:t xml:space="preserve"> to be agreed by the Department</w:t>
      </w:r>
      <w:r w:rsidR="00D20356">
        <w:rPr>
          <w:sz w:val="22"/>
          <w:szCs w:val="22"/>
        </w:rPr>
        <w:t xml:space="preserve">, which shall include analysis of the results from </w:t>
      </w:r>
      <w:r w:rsidR="00D20356" w:rsidRPr="00D20356">
        <w:rPr>
          <w:sz w:val="22"/>
          <w:szCs w:val="22"/>
        </w:rPr>
        <w:t>(</w:t>
      </w:r>
      <w:proofErr w:type="spellStart"/>
      <w:r w:rsidR="00D20356" w:rsidRPr="00D20356">
        <w:rPr>
          <w:sz w:val="22"/>
          <w:szCs w:val="22"/>
        </w:rPr>
        <w:t>i</w:t>
      </w:r>
      <w:proofErr w:type="spellEnd"/>
      <w:r w:rsidR="00D20356" w:rsidRPr="00D20356">
        <w:rPr>
          <w:sz w:val="22"/>
          <w:szCs w:val="22"/>
        </w:rPr>
        <w:t xml:space="preserve">) primary schools; (ii) secondary schools; </w:t>
      </w:r>
      <w:r w:rsidR="00D20356">
        <w:rPr>
          <w:sz w:val="22"/>
          <w:szCs w:val="22"/>
        </w:rPr>
        <w:t xml:space="preserve">and </w:t>
      </w:r>
      <w:r w:rsidR="00D20356" w:rsidRPr="00D20356">
        <w:rPr>
          <w:sz w:val="22"/>
          <w:szCs w:val="22"/>
        </w:rPr>
        <w:t>(iii) changes in secondary schools over time</w:t>
      </w:r>
      <w:r w:rsidR="00D20356">
        <w:rPr>
          <w:sz w:val="22"/>
          <w:szCs w:val="22"/>
        </w:rPr>
        <w:t xml:space="preserve"> (by comparing with TALIS 2013 results)</w:t>
      </w:r>
      <w:r w:rsidR="0025402C">
        <w:rPr>
          <w:sz w:val="22"/>
          <w:szCs w:val="22"/>
        </w:rPr>
        <w:t xml:space="preserve">.   </w:t>
      </w:r>
      <w:r w:rsidR="00847C49">
        <w:rPr>
          <w:sz w:val="22"/>
          <w:szCs w:val="22"/>
        </w:rPr>
        <w:t>T</w:t>
      </w:r>
      <w:r w:rsidRPr="00CF7344">
        <w:rPr>
          <w:sz w:val="22"/>
          <w:szCs w:val="22"/>
        </w:rPr>
        <w:t xml:space="preserve">he </w:t>
      </w:r>
      <w:r w:rsidR="000501C6">
        <w:rPr>
          <w:sz w:val="22"/>
          <w:szCs w:val="22"/>
        </w:rPr>
        <w:t>national analysis and reporting</w:t>
      </w:r>
      <w:r w:rsidRPr="00CF7344">
        <w:rPr>
          <w:sz w:val="22"/>
          <w:szCs w:val="22"/>
        </w:rPr>
        <w:t xml:space="preserve"> will have two </w:t>
      </w:r>
      <w:r w:rsidR="0025402C">
        <w:rPr>
          <w:sz w:val="22"/>
          <w:szCs w:val="22"/>
        </w:rPr>
        <w:t xml:space="preserve">main </w:t>
      </w:r>
      <w:r w:rsidR="00D20356">
        <w:rPr>
          <w:sz w:val="22"/>
          <w:szCs w:val="22"/>
        </w:rPr>
        <w:t>purposes:</w:t>
      </w:r>
      <w:r w:rsidRPr="00CF7344">
        <w:rPr>
          <w:sz w:val="22"/>
          <w:szCs w:val="22"/>
        </w:rPr>
        <w:t xml:space="preserve"> to compare the TALIS results for England with those for other countries, </w:t>
      </w:r>
      <w:r>
        <w:rPr>
          <w:rFonts w:cs="Arial"/>
          <w:sz w:val="22"/>
          <w:szCs w:val="22"/>
        </w:rPr>
        <w:t>giving a clearer insight</w:t>
      </w:r>
      <w:r w:rsidRPr="00253364">
        <w:rPr>
          <w:rFonts w:cs="Arial"/>
          <w:sz w:val="22"/>
          <w:szCs w:val="22"/>
        </w:rPr>
        <w:t xml:space="preserve"> than can be obtained by a reading of the international report</w:t>
      </w:r>
      <w:r w:rsidR="00D20356" w:rsidRPr="00D20356">
        <w:rPr>
          <w:sz w:val="22"/>
          <w:szCs w:val="22"/>
        </w:rPr>
        <w:t xml:space="preserve"> </w:t>
      </w:r>
      <w:r w:rsidR="00D20356" w:rsidRPr="00CF7344">
        <w:rPr>
          <w:sz w:val="22"/>
          <w:szCs w:val="22"/>
        </w:rPr>
        <w:t>alone</w:t>
      </w:r>
      <w:r w:rsidR="00847C49">
        <w:rPr>
          <w:rFonts w:cs="Arial"/>
          <w:sz w:val="22"/>
          <w:szCs w:val="22"/>
        </w:rPr>
        <w:t>;</w:t>
      </w:r>
      <w:r w:rsidRPr="00CF7344">
        <w:rPr>
          <w:sz w:val="22"/>
          <w:szCs w:val="22"/>
        </w:rPr>
        <w:t xml:space="preserve"> and to address a set of </w:t>
      </w:r>
      <w:r w:rsidR="0025402C">
        <w:rPr>
          <w:sz w:val="22"/>
          <w:szCs w:val="22"/>
        </w:rPr>
        <w:t xml:space="preserve">research </w:t>
      </w:r>
      <w:r w:rsidRPr="00CF7344">
        <w:rPr>
          <w:sz w:val="22"/>
          <w:szCs w:val="22"/>
        </w:rPr>
        <w:t xml:space="preserve">questions </w:t>
      </w:r>
      <w:r w:rsidR="00D20356">
        <w:rPr>
          <w:sz w:val="22"/>
          <w:szCs w:val="22"/>
        </w:rPr>
        <w:t xml:space="preserve">(to be agreed) </w:t>
      </w:r>
      <w:r w:rsidRPr="00CF7344">
        <w:rPr>
          <w:sz w:val="22"/>
          <w:szCs w:val="22"/>
        </w:rPr>
        <w:t>using the TALIS data for England</w:t>
      </w:r>
      <w:r w:rsidR="00E817FA">
        <w:rPr>
          <w:sz w:val="22"/>
          <w:szCs w:val="22"/>
        </w:rPr>
        <w:t xml:space="preserve">.  </w:t>
      </w:r>
    </w:p>
    <w:p w14:paraId="1A5FA5CE" w14:textId="77777777" w:rsidR="00C11301" w:rsidRDefault="00C11301" w:rsidP="00A82638">
      <w:pPr>
        <w:rPr>
          <w:sz w:val="22"/>
          <w:szCs w:val="22"/>
        </w:rPr>
      </w:pPr>
    </w:p>
    <w:p w14:paraId="626896DE" w14:textId="1BDC92B5" w:rsidR="00C11301" w:rsidRPr="00C11301" w:rsidRDefault="00C11301" w:rsidP="00A82638">
      <w:pPr>
        <w:rPr>
          <w:b/>
          <w:sz w:val="22"/>
          <w:szCs w:val="22"/>
        </w:rPr>
      </w:pPr>
      <w:r w:rsidRPr="00C11301">
        <w:rPr>
          <w:b/>
          <w:sz w:val="22"/>
          <w:szCs w:val="22"/>
        </w:rPr>
        <w:t>4.7 Access to other data sets</w:t>
      </w:r>
      <w:r w:rsidR="007F004B">
        <w:rPr>
          <w:b/>
          <w:sz w:val="22"/>
          <w:szCs w:val="22"/>
        </w:rPr>
        <w:t xml:space="preserve"> held by the Department</w:t>
      </w:r>
    </w:p>
    <w:p w14:paraId="107AC694" w14:textId="77777777" w:rsidR="00C11301" w:rsidRDefault="00C11301" w:rsidP="00A82638">
      <w:pPr>
        <w:rPr>
          <w:sz w:val="22"/>
          <w:szCs w:val="22"/>
        </w:rPr>
      </w:pPr>
    </w:p>
    <w:p w14:paraId="0DCF840C" w14:textId="63CF1099" w:rsidR="00564626" w:rsidRDefault="00564626" w:rsidP="00A82638">
      <w:pPr>
        <w:rPr>
          <w:sz w:val="22"/>
          <w:szCs w:val="22"/>
        </w:rPr>
      </w:pPr>
      <w:r>
        <w:rPr>
          <w:sz w:val="22"/>
          <w:szCs w:val="22"/>
        </w:rPr>
        <w:t xml:space="preserve">The </w:t>
      </w:r>
      <w:r w:rsidR="00124AF5">
        <w:rPr>
          <w:sz w:val="22"/>
          <w:szCs w:val="22"/>
        </w:rPr>
        <w:t xml:space="preserve">Contractor </w:t>
      </w:r>
      <w:r w:rsidR="007F004B">
        <w:rPr>
          <w:sz w:val="22"/>
          <w:szCs w:val="22"/>
        </w:rPr>
        <w:t>requires</w:t>
      </w:r>
      <w:r>
        <w:rPr>
          <w:sz w:val="22"/>
          <w:szCs w:val="22"/>
        </w:rPr>
        <w:t xml:space="preserve"> access to </w:t>
      </w:r>
      <w:r w:rsidR="007F004B">
        <w:rPr>
          <w:sz w:val="22"/>
          <w:szCs w:val="22"/>
        </w:rPr>
        <w:t xml:space="preserve">other </w:t>
      </w:r>
      <w:r>
        <w:rPr>
          <w:sz w:val="22"/>
          <w:szCs w:val="22"/>
        </w:rPr>
        <w:t>data held by the Department</w:t>
      </w:r>
      <w:r w:rsidR="007F004B">
        <w:rPr>
          <w:sz w:val="22"/>
          <w:szCs w:val="22"/>
        </w:rPr>
        <w:t xml:space="preserve"> in order to complete the</w:t>
      </w:r>
      <w:r>
        <w:rPr>
          <w:sz w:val="22"/>
          <w:szCs w:val="22"/>
        </w:rPr>
        <w:t xml:space="preserve"> sampling and analysis</w:t>
      </w:r>
      <w:r w:rsidR="00C33192">
        <w:rPr>
          <w:sz w:val="22"/>
          <w:szCs w:val="22"/>
        </w:rPr>
        <w:t xml:space="preserve"> of TALIS 2018</w:t>
      </w:r>
      <w:r>
        <w:rPr>
          <w:sz w:val="22"/>
          <w:szCs w:val="22"/>
        </w:rPr>
        <w:t>.</w:t>
      </w:r>
    </w:p>
    <w:p w14:paraId="2518F91E" w14:textId="77777777" w:rsidR="00564626" w:rsidRDefault="00564626" w:rsidP="00A82638">
      <w:pPr>
        <w:rPr>
          <w:sz w:val="22"/>
          <w:szCs w:val="22"/>
        </w:rPr>
      </w:pPr>
    </w:p>
    <w:p w14:paraId="4A19A7D3" w14:textId="44F40180" w:rsidR="00564626" w:rsidRDefault="00124AF5" w:rsidP="00A82638">
      <w:pPr>
        <w:rPr>
          <w:sz w:val="22"/>
          <w:szCs w:val="22"/>
        </w:rPr>
      </w:pPr>
      <w:r>
        <w:rPr>
          <w:sz w:val="22"/>
          <w:szCs w:val="22"/>
        </w:rPr>
        <w:t xml:space="preserve">For </w:t>
      </w:r>
      <w:r w:rsidR="00446D9C">
        <w:rPr>
          <w:sz w:val="22"/>
          <w:szCs w:val="22"/>
        </w:rPr>
        <w:t xml:space="preserve">field trial and main stage </w:t>
      </w:r>
      <w:r>
        <w:rPr>
          <w:sz w:val="22"/>
          <w:szCs w:val="22"/>
        </w:rPr>
        <w:t>sampling</w:t>
      </w:r>
      <w:r w:rsidR="00446D9C">
        <w:rPr>
          <w:sz w:val="22"/>
          <w:szCs w:val="22"/>
        </w:rPr>
        <w:t xml:space="preserve"> (2017 and 2018 respectively)</w:t>
      </w:r>
      <w:r>
        <w:rPr>
          <w:sz w:val="22"/>
          <w:szCs w:val="22"/>
        </w:rPr>
        <w:t xml:space="preserve">, the Contractor requires </w:t>
      </w:r>
      <w:r w:rsidR="00446D9C">
        <w:rPr>
          <w:sz w:val="22"/>
          <w:szCs w:val="22"/>
        </w:rPr>
        <w:t xml:space="preserve">access to </w:t>
      </w:r>
      <w:proofErr w:type="spellStart"/>
      <w:r>
        <w:rPr>
          <w:sz w:val="22"/>
          <w:szCs w:val="22"/>
        </w:rPr>
        <w:t>Edubase</w:t>
      </w:r>
      <w:proofErr w:type="spellEnd"/>
      <w:r w:rsidR="00446D9C">
        <w:rPr>
          <w:sz w:val="22"/>
          <w:szCs w:val="22"/>
        </w:rPr>
        <w:t xml:space="preserve"> data</w:t>
      </w:r>
      <w:r>
        <w:rPr>
          <w:sz w:val="22"/>
          <w:szCs w:val="22"/>
        </w:rPr>
        <w:t xml:space="preserve">, the National Pupil Database </w:t>
      </w:r>
      <w:r w:rsidR="00935E82">
        <w:rPr>
          <w:sz w:val="22"/>
          <w:szCs w:val="22"/>
        </w:rPr>
        <w:t>and School Level Annual Schools Census (SLASC)</w:t>
      </w:r>
      <w:r>
        <w:rPr>
          <w:sz w:val="22"/>
          <w:szCs w:val="22"/>
        </w:rPr>
        <w:t xml:space="preserve"> </w:t>
      </w:r>
      <w:r w:rsidR="00446D9C">
        <w:rPr>
          <w:sz w:val="22"/>
          <w:szCs w:val="22"/>
        </w:rPr>
        <w:t>(</w:t>
      </w:r>
      <w:r>
        <w:rPr>
          <w:sz w:val="22"/>
          <w:szCs w:val="22"/>
        </w:rPr>
        <w:t>to provide pupil and teacher numbers per school and FSM eligibility</w:t>
      </w:r>
      <w:r w:rsidR="00446D9C">
        <w:rPr>
          <w:sz w:val="22"/>
          <w:szCs w:val="22"/>
        </w:rPr>
        <w:t>)</w:t>
      </w:r>
      <w:r>
        <w:rPr>
          <w:sz w:val="22"/>
          <w:szCs w:val="22"/>
        </w:rPr>
        <w:t>, and the School Workforce Census</w:t>
      </w:r>
      <w:r w:rsidR="00446D9C">
        <w:rPr>
          <w:sz w:val="22"/>
          <w:szCs w:val="22"/>
        </w:rPr>
        <w:t xml:space="preserve"> to confirm teacher numbers in state schools</w:t>
      </w:r>
      <w:r>
        <w:rPr>
          <w:sz w:val="22"/>
          <w:szCs w:val="22"/>
        </w:rPr>
        <w:t xml:space="preserve">. </w:t>
      </w:r>
    </w:p>
    <w:p w14:paraId="6D0978EE" w14:textId="77777777" w:rsidR="00564626" w:rsidRDefault="00564626" w:rsidP="00A82638">
      <w:pPr>
        <w:rPr>
          <w:sz w:val="22"/>
          <w:szCs w:val="22"/>
        </w:rPr>
      </w:pPr>
    </w:p>
    <w:p w14:paraId="13FBF048" w14:textId="0B2DFBC7" w:rsidR="002E2770" w:rsidRDefault="002E2770" w:rsidP="00A82638">
      <w:pPr>
        <w:rPr>
          <w:sz w:val="22"/>
          <w:szCs w:val="22"/>
        </w:rPr>
      </w:pPr>
      <w:r>
        <w:rPr>
          <w:sz w:val="22"/>
          <w:szCs w:val="22"/>
        </w:rPr>
        <w:t>Prior to TALIS 2018 fieldwork, t</w:t>
      </w:r>
      <w:r w:rsidR="00C11301">
        <w:rPr>
          <w:sz w:val="22"/>
          <w:szCs w:val="22"/>
        </w:rPr>
        <w:t xml:space="preserve">he contractor shall </w:t>
      </w:r>
      <w:r>
        <w:rPr>
          <w:sz w:val="22"/>
          <w:szCs w:val="22"/>
        </w:rPr>
        <w:t>carry out new analysis of the TALIS 2013 data</w:t>
      </w:r>
      <w:r w:rsidR="007F004B">
        <w:rPr>
          <w:sz w:val="22"/>
          <w:szCs w:val="22"/>
        </w:rPr>
        <w:t>,</w:t>
      </w:r>
      <w:r>
        <w:rPr>
          <w:sz w:val="22"/>
          <w:szCs w:val="22"/>
        </w:rPr>
        <w:t xml:space="preserve"> and report this analysis</w:t>
      </w:r>
      <w:r w:rsidR="007F004B">
        <w:rPr>
          <w:sz w:val="22"/>
          <w:szCs w:val="22"/>
        </w:rPr>
        <w:t>,</w:t>
      </w:r>
      <w:r>
        <w:rPr>
          <w:sz w:val="22"/>
          <w:szCs w:val="22"/>
        </w:rPr>
        <w:t xml:space="preserve"> in order to promote TALIS to schools and teachers.  This shall involve matching </w:t>
      </w:r>
      <w:r w:rsidRPr="002E2770">
        <w:rPr>
          <w:sz w:val="22"/>
          <w:szCs w:val="22"/>
        </w:rPr>
        <w:t>the TALIS 2013 survey data</w:t>
      </w:r>
      <w:r w:rsidR="007F004B">
        <w:rPr>
          <w:sz w:val="22"/>
          <w:szCs w:val="22"/>
        </w:rPr>
        <w:t xml:space="preserve"> to the School Workforce Census</w:t>
      </w:r>
      <w:r w:rsidRPr="002E2770">
        <w:rPr>
          <w:sz w:val="22"/>
          <w:szCs w:val="22"/>
        </w:rPr>
        <w:t>, analys</w:t>
      </w:r>
      <w:r>
        <w:rPr>
          <w:sz w:val="22"/>
          <w:szCs w:val="22"/>
        </w:rPr>
        <w:t>ing</w:t>
      </w:r>
      <w:r w:rsidRPr="002E2770">
        <w:rPr>
          <w:sz w:val="22"/>
          <w:szCs w:val="22"/>
        </w:rPr>
        <w:t xml:space="preserve"> the combined dataset</w:t>
      </w:r>
      <w:r>
        <w:rPr>
          <w:sz w:val="22"/>
          <w:szCs w:val="22"/>
        </w:rPr>
        <w:t>,</w:t>
      </w:r>
      <w:r w:rsidRPr="002E2770">
        <w:rPr>
          <w:sz w:val="22"/>
          <w:szCs w:val="22"/>
        </w:rPr>
        <w:t xml:space="preserve"> produc</w:t>
      </w:r>
      <w:r>
        <w:rPr>
          <w:sz w:val="22"/>
          <w:szCs w:val="22"/>
        </w:rPr>
        <w:t>ing</w:t>
      </w:r>
      <w:r w:rsidRPr="002E2770">
        <w:rPr>
          <w:sz w:val="22"/>
          <w:szCs w:val="22"/>
        </w:rPr>
        <w:t xml:space="preserve"> a </w:t>
      </w:r>
      <w:r>
        <w:rPr>
          <w:sz w:val="22"/>
          <w:szCs w:val="22"/>
        </w:rPr>
        <w:t xml:space="preserve">research </w:t>
      </w:r>
      <w:r w:rsidRPr="002E2770">
        <w:rPr>
          <w:sz w:val="22"/>
          <w:szCs w:val="22"/>
        </w:rPr>
        <w:t>report on findings</w:t>
      </w:r>
      <w:r>
        <w:rPr>
          <w:sz w:val="22"/>
          <w:szCs w:val="22"/>
        </w:rPr>
        <w:t xml:space="preserve">, and highlighting a selection of findings in short blogs on the TALIS website.  </w:t>
      </w:r>
    </w:p>
    <w:p w14:paraId="408C1116" w14:textId="77777777" w:rsidR="00C11301" w:rsidRDefault="00C11301" w:rsidP="00A82638">
      <w:pPr>
        <w:rPr>
          <w:sz w:val="22"/>
          <w:szCs w:val="22"/>
        </w:rPr>
      </w:pPr>
    </w:p>
    <w:p w14:paraId="7E20B511" w14:textId="555B9F0D" w:rsidR="007F004B" w:rsidRDefault="00112205" w:rsidP="00A82638">
      <w:pPr>
        <w:rPr>
          <w:sz w:val="22"/>
          <w:szCs w:val="22"/>
        </w:rPr>
      </w:pPr>
      <w:r>
        <w:rPr>
          <w:sz w:val="22"/>
          <w:szCs w:val="22"/>
        </w:rPr>
        <w:t>In reporting the</w:t>
      </w:r>
      <w:r w:rsidR="002E2770">
        <w:rPr>
          <w:sz w:val="22"/>
          <w:szCs w:val="22"/>
        </w:rPr>
        <w:t xml:space="preserve"> 2018 TALIS </w:t>
      </w:r>
      <w:r>
        <w:rPr>
          <w:sz w:val="22"/>
          <w:szCs w:val="22"/>
        </w:rPr>
        <w:t>results</w:t>
      </w:r>
      <w:r w:rsidR="002E2770">
        <w:rPr>
          <w:sz w:val="22"/>
          <w:szCs w:val="22"/>
        </w:rPr>
        <w:t>, t</w:t>
      </w:r>
      <w:r w:rsidR="00847C49">
        <w:rPr>
          <w:sz w:val="22"/>
          <w:szCs w:val="22"/>
        </w:rPr>
        <w:t xml:space="preserve">he </w:t>
      </w:r>
      <w:r w:rsidR="00847C49" w:rsidRPr="00847C49">
        <w:rPr>
          <w:sz w:val="22"/>
          <w:szCs w:val="22"/>
        </w:rPr>
        <w:t xml:space="preserve">Contractor shall link the TALIS </w:t>
      </w:r>
      <w:r w:rsidR="00C11301">
        <w:rPr>
          <w:sz w:val="22"/>
          <w:szCs w:val="22"/>
        </w:rPr>
        <w:t xml:space="preserve">2018 </w:t>
      </w:r>
      <w:r w:rsidR="00847C49" w:rsidRPr="00847C49">
        <w:rPr>
          <w:sz w:val="22"/>
          <w:szCs w:val="22"/>
        </w:rPr>
        <w:t xml:space="preserve">data to </w:t>
      </w:r>
      <w:r w:rsidR="00C11301">
        <w:rPr>
          <w:sz w:val="22"/>
          <w:szCs w:val="22"/>
        </w:rPr>
        <w:t xml:space="preserve">other sources </w:t>
      </w:r>
      <w:r w:rsidR="002E2770">
        <w:rPr>
          <w:sz w:val="22"/>
          <w:szCs w:val="22"/>
        </w:rPr>
        <w:t>of information on the participating schools, and</w:t>
      </w:r>
      <w:r w:rsidR="00471B45">
        <w:rPr>
          <w:sz w:val="22"/>
          <w:szCs w:val="22"/>
        </w:rPr>
        <w:t xml:space="preserve"> those </w:t>
      </w:r>
      <w:r w:rsidR="002E2770">
        <w:rPr>
          <w:sz w:val="22"/>
          <w:szCs w:val="22"/>
        </w:rPr>
        <w:t>teachers</w:t>
      </w:r>
      <w:r w:rsidR="00471B45">
        <w:rPr>
          <w:sz w:val="22"/>
          <w:szCs w:val="22"/>
        </w:rPr>
        <w:t xml:space="preserve"> who consent to linking their data</w:t>
      </w:r>
      <w:r w:rsidR="002E2770">
        <w:rPr>
          <w:sz w:val="22"/>
          <w:szCs w:val="22"/>
        </w:rPr>
        <w:t xml:space="preserve">.  These sources shall </w:t>
      </w:r>
      <w:r w:rsidR="00E817FA">
        <w:rPr>
          <w:sz w:val="22"/>
          <w:szCs w:val="22"/>
        </w:rPr>
        <w:t xml:space="preserve">include </w:t>
      </w:r>
      <w:r w:rsidR="00847C49" w:rsidRPr="00847C49">
        <w:rPr>
          <w:sz w:val="22"/>
          <w:szCs w:val="22"/>
        </w:rPr>
        <w:t>the National Pupil Database</w:t>
      </w:r>
      <w:r w:rsidR="00E817FA">
        <w:rPr>
          <w:sz w:val="22"/>
          <w:szCs w:val="22"/>
        </w:rPr>
        <w:t xml:space="preserve"> and</w:t>
      </w:r>
      <w:r w:rsidR="00847C49" w:rsidRPr="00847C49">
        <w:rPr>
          <w:sz w:val="22"/>
          <w:szCs w:val="22"/>
        </w:rPr>
        <w:t xml:space="preserve"> School </w:t>
      </w:r>
      <w:r w:rsidR="00847C49">
        <w:rPr>
          <w:sz w:val="22"/>
          <w:szCs w:val="22"/>
        </w:rPr>
        <w:t xml:space="preserve">Workforce </w:t>
      </w:r>
      <w:r w:rsidR="00847C49" w:rsidRPr="00847C49">
        <w:rPr>
          <w:sz w:val="22"/>
          <w:szCs w:val="22"/>
        </w:rPr>
        <w:t>Census</w:t>
      </w:r>
      <w:r w:rsidR="00564626">
        <w:rPr>
          <w:sz w:val="22"/>
          <w:szCs w:val="22"/>
        </w:rPr>
        <w:t xml:space="preserve"> held by the Department</w:t>
      </w:r>
      <w:r w:rsidR="007F030C">
        <w:rPr>
          <w:sz w:val="22"/>
          <w:szCs w:val="22"/>
        </w:rPr>
        <w:t xml:space="preserve">.  </w:t>
      </w:r>
    </w:p>
    <w:p w14:paraId="740C9442" w14:textId="77777777" w:rsidR="007F004B" w:rsidRDefault="007F004B" w:rsidP="00A82638">
      <w:pPr>
        <w:rPr>
          <w:sz w:val="22"/>
          <w:szCs w:val="22"/>
        </w:rPr>
      </w:pPr>
    </w:p>
    <w:p w14:paraId="53979CE9" w14:textId="2849C6A0" w:rsidR="00847C49" w:rsidRDefault="00564626" w:rsidP="00A82638">
      <w:pPr>
        <w:rPr>
          <w:sz w:val="22"/>
          <w:szCs w:val="22"/>
        </w:rPr>
      </w:pPr>
      <w:r>
        <w:rPr>
          <w:sz w:val="22"/>
          <w:szCs w:val="22"/>
        </w:rPr>
        <w:t xml:space="preserve">The </w:t>
      </w:r>
      <w:r w:rsidR="00124AF5">
        <w:rPr>
          <w:sz w:val="22"/>
          <w:szCs w:val="22"/>
        </w:rPr>
        <w:t xml:space="preserve">Contractor </w:t>
      </w:r>
      <w:r>
        <w:rPr>
          <w:sz w:val="22"/>
          <w:szCs w:val="22"/>
        </w:rPr>
        <w:t xml:space="preserve">shall </w:t>
      </w:r>
      <w:r w:rsidR="007F004B">
        <w:rPr>
          <w:sz w:val="22"/>
          <w:szCs w:val="22"/>
        </w:rPr>
        <w:t xml:space="preserve">therefore </w:t>
      </w:r>
      <w:r>
        <w:rPr>
          <w:sz w:val="22"/>
          <w:szCs w:val="22"/>
        </w:rPr>
        <w:t>require access to:</w:t>
      </w:r>
    </w:p>
    <w:p w14:paraId="190BD4C6" w14:textId="2817640A" w:rsidR="00564626" w:rsidRDefault="00564626" w:rsidP="00124AF5">
      <w:pPr>
        <w:pStyle w:val="ListParagraph"/>
        <w:numPr>
          <w:ilvl w:val="0"/>
          <w:numId w:val="31"/>
        </w:numPr>
        <w:rPr>
          <w:sz w:val="22"/>
          <w:szCs w:val="22"/>
        </w:rPr>
      </w:pPr>
      <w:r>
        <w:rPr>
          <w:sz w:val="22"/>
          <w:szCs w:val="22"/>
        </w:rPr>
        <w:t>The School Workforce Census</w:t>
      </w:r>
      <w:r w:rsidR="00471B45">
        <w:rPr>
          <w:sz w:val="22"/>
          <w:szCs w:val="22"/>
        </w:rPr>
        <w:t>:</w:t>
      </w:r>
      <w:r>
        <w:rPr>
          <w:sz w:val="22"/>
          <w:szCs w:val="22"/>
        </w:rPr>
        <w:t xml:space="preserve"> 2010 onwards</w:t>
      </w:r>
      <w:r w:rsidR="00112205">
        <w:rPr>
          <w:sz w:val="22"/>
          <w:szCs w:val="22"/>
        </w:rPr>
        <w:t>.</w:t>
      </w:r>
    </w:p>
    <w:p w14:paraId="49BECFC6" w14:textId="77777777" w:rsidR="00935E82" w:rsidRDefault="00564626" w:rsidP="00124AF5">
      <w:pPr>
        <w:pStyle w:val="ListParagraph"/>
        <w:numPr>
          <w:ilvl w:val="0"/>
          <w:numId w:val="31"/>
        </w:numPr>
        <w:rPr>
          <w:sz w:val="22"/>
          <w:szCs w:val="22"/>
        </w:rPr>
      </w:pPr>
      <w:r>
        <w:rPr>
          <w:sz w:val="22"/>
          <w:szCs w:val="22"/>
        </w:rPr>
        <w:t>The National Pupil Database</w:t>
      </w:r>
      <w:r w:rsidR="00112205">
        <w:rPr>
          <w:sz w:val="22"/>
          <w:szCs w:val="22"/>
        </w:rPr>
        <w:t>: anonymised individual records 2013 to 2018.</w:t>
      </w:r>
      <w:r w:rsidR="00124AF5">
        <w:rPr>
          <w:sz w:val="22"/>
          <w:szCs w:val="22"/>
        </w:rPr>
        <w:t xml:space="preserve"> </w:t>
      </w:r>
    </w:p>
    <w:p w14:paraId="2ECB43F9" w14:textId="45C4B3E3" w:rsidR="00564626" w:rsidRDefault="00935E82" w:rsidP="00124AF5">
      <w:pPr>
        <w:pStyle w:val="ListParagraph"/>
        <w:numPr>
          <w:ilvl w:val="0"/>
          <w:numId w:val="31"/>
        </w:numPr>
        <w:rPr>
          <w:sz w:val="22"/>
          <w:szCs w:val="22"/>
        </w:rPr>
      </w:pPr>
      <w:r>
        <w:rPr>
          <w:sz w:val="22"/>
          <w:szCs w:val="22"/>
        </w:rPr>
        <w:t>SLASC</w:t>
      </w:r>
      <w:r w:rsidR="00124AF5">
        <w:rPr>
          <w:sz w:val="22"/>
          <w:szCs w:val="22"/>
        </w:rPr>
        <w:t xml:space="preserve"> for 201</w:t>
      </w:r>
      <w:r>
        <w:rPr>
          <w:sz w:val="22"/>
          <w:szCs w:val="22"/>
        </w:rPr>
        <w:t>6 to</w:t>
      </w:r>
      <w:r w:rsidR="00124AF5">
        <w:rPr>
          <w:sz w:val="22"/>
          <w:szCs w:val="22"/>
        </w:rPr>
        <w:t xml:space="preserve"> 2018.</w:t>
      </w:r>
    </w:p>
    <w:p w14:paraId="3A70C8B6" w14:textId="27E85D00" w:rsidR="00564626" w:rsidRPr="00124AF5" w:rsidRDefault="007F004B" w:rsidP="00124AF5">
      <w:pPr>
        <w:pStyle w:val="ListParagraph"/>
        <w:numPr>
          <w:ilvl w:val="0"/>
          <w:numId w:val="31"/>
        </w:numPr>
        <w:rPr>
          <w:sz w:val="22"/>
          <w:szCs w:val="22"/>
        </w:rPr>
      </w:pPr>
      <w:r>
        <w:rPr>
          <w:sz w:val="22"/>
          <w:szCs w:val="22"/>
        </w:rPr>
        <w:t>TALIS 2013 survey data</w:t>
      </w:r>
      <w:r w:rsidR="00112205">
        <w:rPr>
          <w:sz w:val="22"/>
          <w:szCs w:val="22"/>
        </w:rPr>
        <w:t>.</w:t>
      </w:r>
    </w:p>
    <w:p w14:paraId="2290DBF2" w14:textId="77777777" w:rsidR="0039730E" w:rsidRDefault="0039730E" w:rsidP="00A82638">
      <w:pPr>
        <w:rPr>
          <w:sz w:val="22"/>
          <w:szCs w:val="22"/>
        </w:rPr>
      </w:pPr>
    </w:p>
    <w:p w14:paraId="055B6B8B" w14:textId="6FF426C0" w:rsidR="007F004B" w:rsidRDefault="007F004B" w:rsidP="00A82638">
      <w:pPr>
        <w:rPr>
          <w:sz w:val="22"/>
          <w:szCs w:val="22"/>
        </w:rPr>
      </w:pPr>
      <w:r>
        <w:rPr>
          <w:sz w:val="22"/>
          <w:szCs w:val="22"/>
        </w:rPr>
        <w:t xml:space="preserve">The Department shall facilitate the contractor’s access to these data sources.  The contractor shall </w:t>
      </w:r>
      <w:r w:rsidR="00C33192">
        <w:rPr>
          <w:sz w:val="22"/>
          <w:szCs w:val="22"/>
        </w:rPr>
        <w:t xml:space="preserve">handle the data in accordance with Schedule Three, sections 7 and 8 of this contract and </w:t>
      </w:r>
      <w:r w:rsidR="004F6C35">
        <w:rPr>
          <w:sz w:val="22"/>
          <w:szCs w:val="22"/>
        </w:rPr>
        <w:t xml:space="preserve">comply with </w:t>
      </w:r>
      <w:r w:rsidR="00C33192">
        <w:rPr>
          <w:sz w:val="22"/>
          <w:szCs w:val="22"/>
        </w:rPr>
        <w:t xml:space="preserve">any additional requirements set by the controllers of the specified datasets.  </w:t>
      </w:r>
    </w:p>
    <w:p w14:paraId="681DBB22" w14:textId="77777777" w:rsidR="00F04E45" w:rsidRDefault="00F04E45" w:rsidP="00A82638">
      <w:pPr>
        <w:rPr>
          <w:sz w:val="22"/>
          <w:szCs w:val="22"/>
        </w:rPr>
      </w:pPr>
    </w:p>
    <w:p w14:paraId="57A0F499" w14:textId="2C24C9D4" w:rsidR="00F04E45" w:rsidRPr="00393BD9" w:rsidRDefault="00F04E45" w:rsidP="00A82638">
      <w:pPr>
        <w:rPr>
          <w:b/>
          <w:sz w:val="22"/>
          <w:szCs w:val="22"/>
        </w:rPr>
      </w:pPr>
      <w:r w:rsidRPr="00393BD9">
        <w:rPr>
          <w:b/>
          <w:sz w:val="22"/>
          <w:szCs w:val="22"/>
        </w:rPr>
        <w:t>4.</w:t>
      </w:r>
      <w:r w:rsidR="00C11301">
        <w:rPr>
          <w:b/>
          <w:sz w:val="22"/>
          <w:szCs w:val="22"/>
        </w:rPr>
        <w:t>8</w:t>
      </w:r>
      <w:r w:rsidR="00C11301" w:rsidRPr="00393BD9">
        <w:rPr>
          <w:b/>
          <w:sz w:val="22"/>
          <w:szCs w:val="22"/>
        </w:rPr>
        <w:t xml:space="preserve"> </w:t>
      </w:r>
      <w:r w:rsidRPr="00393BD9">
        <w:rPr>
          <w:b/>
          <w:sz w:val="22"/>
          <w:szCs w:val="22"/>
        </w:rPr>
        <w:tab/>
        <w:t>Project management</w:t>
      </w:r>
    </w:p>
    <w:p w14:paraId="79D80E12" w14:textId="77777777" w:rsidR="00F04E45" w:rsidRDefault="00F04E45" w:rsidP="00A82638">
      <w:pPr>
        <w:rPr>
          <w:sz w:val="22"/>
          <w:szCs w:val="22"/>
        </w:rPr>
      </w:pPr>
    </w:p>
    <w:p w14:paraId="4BA2C951" w14:textId="77777777" w:rsidR="00F04E45" w:rsidRPr="00F04E45" w:rsidRDefault="00F04E45" w:rsidP="00F04E45">
      <w:pPr>
        <w:rPr>
          <w:sz w:val="22"/>
          <w:szCs w:val="22"/>
        </w:rPr>
      </w:pPr>
      <w:r>
        <w:rPr>
          <w:sz w:val="22"/>
          <w:szCs w:val="22"/>
        </w:rPr>
        <w:t xml:space="preserve">The contractor shall </w:t>
      </w:r>
      <w:r w:rsidRPr="00F04E45">
        <w:rPr>
          <w:sz w:val="22"/>
          <w:szCs w:val="22"/>
        </w:rPr>
        <w:t>produce and maintain a core set of project management documents including:</w:t>
      </w:r>
    </w:p>
    <w:p w14:paraId="30FC1BBB" w14:textId="48506CB4" w:rsidR="00F04E45" w:rsidRPr="00393BD9" w:rsidRDefault="00F04E45" w:rsidP="00393BD9">
      <w:pPr>
        <w:pStyle w:val="ListParagraph"/>
        <w:numPr>
          <w:ilvl w:val="0"/>
          <w:numId w:val="29"/>
        </w:numPr>
        <w:rPr>
          <w:sz w:val="22"/>
          <w:szCs w:val="22"/>
        </w:rPr>
      </w:pPr>
      <w:r w:rsidRPr="00393BD9">
        <w:rPr>
          <w:sz w:val="22"/>
          <w:szCs w:val="22"/>
        </w:rPr>
        <w:t>Project plan</w:t>
      </w:r>
    </w:p>
    <w:p w14:paraId="52C099B8" w14:textId="34955A86" w:rsidR="00F04E45" w:rsidRDefault="00F04E45" w:rsidP="00393BD9">
      <w:pPr>
        <w:pStyle w:val="ListParagraph"/>
        <w:numPr>
          <w:ilvl w:val="0"/>
          <w:numId w:val="29"/>
        </w:numPr>
        <w:rPr>
          <w:sz w:val="22"/>
          <w:szCs w:val="22"/>
        </w:rPr>
      </w:pPr>
      <w:r w:rsidRPr="00393BD9">
        <w:rPr>
          <w:sz w:val="22"/>
          <w:szCs w:val="22"/>
        </w:rPr>
        <w:t>Risks and issues register</w:t>
      </w:r>
    </w:p>
    <w:p w14:paraId="3783978F" w14:textId="4E5A0963" w:rsidR="00C11301" w:rsidRPr="00393BD9" w:rsidRDefault="00C11301" w:rsidP="00393BD9">
      <w:pPr>
        <w:pStyle w:val="ListParagraph"/>
        <w:numPr>
          <w:ilvl w:val="0"/>
          <w:numId w:val="29"/>
        </w:numPr>
        <w:rPr>
          <w:sz w:val="22"/>
          <w:szCs w:val="22"/>
        </w:rPr>
      </w:pPr>
      <w:r>
        <w:rPr>
          <w:sz w:val="22"/>
          <w:szCs w:val="22"/>
        </w:rPr>
        <w:t>Data security plan</w:t>
      </w:r>
    </w:p>
    <w:p w14:paraId="0FAD302A" w14:textId="77777777" w:rsidR="009C0508" w:rsidRPr="00393BD9" w:rsidRDefault="009C0508" w:rsidP="009C0508">
      <w:pPr>
        <w:pStyle w:val="ListParagraph"/>
        <w:numPr>
          <w:ilvl w:val="0"/>
          <w:numId w:val="29"/>
        </w:numPr>
        <w:rPr>
          <w:sz w:val="22"/>
          <w:szCs w:val="22"/>
        </w:rPr>
      </w:pPr>
      <w:r w:rsidRPr="00393BD9">
        <w:rPr>
          <w:sz w:val="22"/>
          <w:szCs w:val="22"/>
        </w:rPr>
        <w:t>Knowledge management strategy</w:t>
      </w:r>
    </w:p>
    <w:p w14:paraId="74F9BECC" w14:textId="252111ED" w:rsidR="009C0508" w:rsidRPr="00393BD9" w:rsidRDefault="009C0508" w:rsidP="009C0508">
      <w:pPr>
        <w:pStyle w:val="ListParagraph"/>
        <w:numPr>
          <w:ilvl w:val="0"/>
          <w:numId w:val="29"/>
        </w:numPr>
        <w:rPr>
          <w:sz w:val="22"/>
          <w:szCs w:val="22"/>
        </w:rPr>
      </w:pPr>
      <w:r>
        <w:rPr>
          <w:sz w:val="22"/>
          <w:szCs w:val="22"/>
        </w:rPr>
        <w:t>Recruitment s</w:t>
      </w:r>
      <w:r w:rsidRPr="00393BD9">
        <w:rPr>
          <w:sz w:val="22"/>
          <w:szCs w:val="22"/>
        </w:rPr>
        <w:t xml:space="preserve">trategy </w:t>
      </w:r>
      <w:r>
        <w:rPr>
          <w:sz w:val="22"/>
          <w:szCs w:val="22"/>
        </w:rPr>
        <w:t xml:space="preserve">and communication plan </w:t>
      </w:r>
      <w:r w:rsidRPr="00393BD9">
        <w:rPr>
          <w:sz w:val="22"/>
          <w:szCs w:val="22"/>
        </w:rPr>
        <w:t>(</w:t>
      </w:r>
      <w:r>
        <w:rPr>
          <w:sz w:val="22"/>
          <w:szCs w:val="22"/>
        </w:rPr>
        <w:t xml:space="preserve">all communications with </w:t>
      </w:r>
      <w:r w:rsidRPr="00393BD9">
        <w:rPr>
          <w:sz w:val="22"/>
          <w:szCs w:val="22"/>
        </w:rPr>
        <w:t>school</w:t>
      </w:r>
      <w:r>
        <w:rPr>
          <w:sz w:val="22"/>
          <w:szCs w:val="22"/>
        </w:rPr>
        <w:t>s</w:t>
      </w:r>
      <w:r w:rsidRPr="00393BD9">
        <w:rPr>
          <w:sz w:val="22"/>
          <w:szCs w:val="22"/>
        </w:rPr>
        <w:t xml:space="preserve"> and teacher</w:t>
      </w:r>
      <w:r>
        <w:rPr>
          <w:sz w:val="22"/>
          <w:szCs w:val="22"/>
        </w:rPr>
        <w:t>s,</w:t>
      </w:r>
      <w:r w:rsidRPr="00393BD9">
        <w:rPr>
          <w:sz w:val="22"/>
          <w:szCs w:val="22"/>
        </w:rPr>
        <w:t xml:space="preserve"> </w:t>
      </w:r>
      <w:r>
        <w:rPr>
          <w:sz w:val="22"/>
          <w:szCs w:val="22"/>
        </w:rPr>
        <w:t>including</w:t>
      </w:r>
      <w:r w:rsidRPr="00393BD9">
        <w:rPr>
          <w:sz w:val="22"/>
          <w:szCs w:val="22"/>
        </w:rPr>
        <w:t xml:space="preserve"> media engagement</w:t>
      </w:r>
      <w:r>
        <w:rPr>
          <w:sz w:val="22"/>
          <w:szCs w:val="22"/>
        </w:rPr>
        <w:t>)</w:t>
      </w:r>
    </w:p>
    <w:p w14:paraId="69827C3E" w14:textId="7C3D49EE" w:rsidR="00393BD9" w:rsidRPr="00393BD9" w:rsidRDefault="00393BD9" w:rsidP="00393BD9">
      <w:pPr>
        <w:pStyle w:val="ListParagraph"/>
        <w:numPr>
          <w:ilvl w:val="0"/>
          <w:numId w:val="29"/>
        </w:numPr>
        <w:rPr>
          <w:sz w:val="22"/>
          <w:szCs w:val="22"/>
        </w:rPr>
      </w:pPr>
      <w:r w:rsidRPr="00393BD9">
        <w:rPr>
          <w:sz w:val="22"/>
          <w:szCs w:val="22"/>
        </w:rPr>
        <w:t>Analysis</w:t>
      </w:r>
      <w:r w:rsidR="006E027C">
        <w:rPr>
          <w:sz w:val="22"/>
          <w:szCs w:val="22"/>
        </w:rPr>
        <w:t>, reporting</w:t>
      </w:r>
      <w:r w:rsidRPr="00393BD9">
        <w:rPr>
          <w:sz w:val="22"/>
          <w:szCs w:val="22"/>
        </w:rPr>
        <w:t xml:space="preserve"> and dissemination </w:t>
      </w:r>
      <w:r w:rsidR="003E791F">
        <w:rPr>
          <w:sz w:val="22"/>
          <w:szCs w:val="22"/>
        </w:rPr>
        <w:t>strategy (including quality assurance plan)</w:t>
      </w:r>
    </w:p>
    <w:p w14:paraId="02763AFD" w14:textId="3B1A8264" w:rsidR="00393BD9" w:rsidRDefault="00393BD9" w:rsidP="00393BD9">
      <w:pPr>
        <w:rPr>
          <w:sz w:val="22"/>
          <w:szCs w:val="22"/>
        </w:rPr>
      </w:pPr>
      <w:r>
        <w:rPr>
          <w:sz w:val="22"/>
          <w:szCs w:val="22"/>
        </w:rPr>
        <w:t xml:space="preserve">These </w:t>
      </w:r>
      <w:r w:rsidR="009C0508">
        <w:rPr>
          <w:sz w:val="22"/>
          <w:szCs w:val="22"/>
        </w:rPr>
        <w:t>must</w:t>
      </w:r>
      <w:r>
        <w:rPr>
          <w:sz w:val="22"/>
          <w:szCs w:val="22"/>
        </w:rPr>
        <w:t xml:space="preserve"> reflect the specifications set out in OECD project documentation</w:t>
      </w:r>
      <w:r w:rsidR="009C0508">
        <w:rPr>
          <w:sz w:val="22"/>
          <w:szCs w:val="22"/>
        </w:rPr>
        <w:t>/</w:t>
      </w:r>
      <w:r>
        <w:rPr>
          <w:sz w:val="22"/>
          <w:szCs w:val="22"/>
        </w:rPr>
        <w:t>guidance</w:t>
      </w:r>
      <w:r w:rsidR="009C0508">
        <w:rPr>
          <w:sz w:val="22"/>
          <w:szCs w:val="22"/>
        </w:rPr>
        <w:t>,</w:t>
      </w:r>
      <w:r w:rsidR="00C11A8C">
        <w:rPr>
          <w:sz w:val="22"/>
          <w:szCs w:val="22"/>
        </w:rPr>
        <w:t xml:space="preserve"> where applicable</w:t>
      </w:r>
      <w:r w:rsidR="009C0508">
        <w:rPr>
          <w:sz w:val="22"/>
          <w:szCs w:val="22"/>
        </w:rPr>
        <w:t>,</w:t>
      </w:r>
      <w:r w:rsidR="00C11A8C">
        <w:rPr>
          <w:sz w:val="22"/>
          <w:szCs w:val="22"/>
        </w:rPr>
        <w:t xml:space="preserve"> and be agreed by the Department</w:t>
      </w:r>
      <w:r>
        <w:rPr>
          <w:sz w:val="22"/>
          <w:szCs w:val="22"/>
        </w:rPr>
        <w:t xml:space="preserve">.  </w:t>
      </w:r>
    </w:p>
    <w:p w14:paraId="61E87C6E" w14:textId="77777777" w:rsidR="005317C9" w:rsidRDefault="005317C9" w:rsidP="00A82638">
      <w:pPr>
        <w:rPr>
          <w:sz w:val="22"/>
          <w:szCs w:val="22"/>
        </w:rPr>
      </w:pPr>
    </w:p>
    <w:p w14:paraId="1FCA9A1A" w14:textId="2D4B274B" w:rsidR="005B3C9C" w:rsidRPr="00AF179F" w:rsidRDefault="005B3C9C" w:rsidP="005B3C9C">
      <w:pPr>
        <w:rPr>
          <w:sz w:val="22"/>
          <w:szCs w:val="22"/>
        </w:rPr>
      </w:pPr>
      <w:r w:rsidRPr="00AF179F">
        <w:rPr>
          <w:sz w:val="22"/>
          <w:szCs w:val="22"/>
        </w:rPr>
        <w:t xml:space="preserve">The following timeline details the most recent indication of national </w:t>
      </w:r>
      <w:proofErr w:type="spellStart"/>
      <w:r w:rsidRPr="00AF179F">
        <w:rPr>
          <w:sz w:val="22"/>
          <w:szCs w:val="22"/>
        </w:rPr>
        <w:t>acitivities</w:t>
      </w:r>
      <w:proofErr w:type="spellEnd"/>
      <w:r w:rsidRPr="00AF179F">
        <w:rPr>
          <w:sz w:val="22"/>
          <w:szCs w:val="22"/>
        </w:rPr>
        <w:t xml:space="preserve"> for the TALIS 2018 programme.</w:t>
      </w:r>
    </w:p>
    <w:p w14:paraId="592518C5" w14:textId="77777777" w:rsidR="005B3C9C" w:rsidRDefault="005B3C9C" w:rsidP="005B3C9C"/>
    <w:tbl>
      <w:tblPr>
        <w:tblStyle w:val="TableGrid"/>
        <w:tblW w:w="0" w:type="auto"/>
        <w:jc w:val="center"/>
        <w:tblLook w:val="04A0" w:firstRow="1" w:lastRow="0" w:firstColumn="1" w:lastColumn="0" w:noHBand="0" w:noVBand="1"/>
      </w:tblPr>
      <w:tblGrid>
        <w:gridCol w:w="2660"/>
        <w:gridCol w:w="5386"/>
      </w:tblGrid>
      <w:tr w:rsidR="005B3C9C" w:rsidRPr="005B3C9C" w14:paraId="37EAE93F" w14:textId="77777777" w:rsidTr="00AF179F">
        <w:trPr>
          <w:jc w:val="center"/>
        </w:trPr>
        <w:tc>
          <w:tcPr>
            <w:tcW w:w="2660" w:type="dxa"/>
            <w:tcBorders>
              <w:bottom w:val="double" w:sz="4" w:space="0" w:color="auto"/>
            </w:tcBorders>
          </w:tcPr>
          <w:p w14:paraId="64515254" w14:textId="77777777" w:rsidR="005B3C9C" w:rsidRPr="005B3C9C" w:rsidRDefault="005B3C9C" w:rsidP="005B3C9C">
            <w:pPr>
              <w:widowControl/>
              <w:overflowPunct/>
              <w:autoSpaceDE/>
              <w:autoSpaceDN/>
              <w:adjustRightInd/>
              <w:textAlignment w:val="auto"/>
              <w:rPr>
                <w:rFonts w:cs="Arial"/>
                <w:b/>
                <w:bCs/>
                <w:sz w:val="22"/>
                <w:szCs w:val="22"/>
              </w:rPr>
            </w:pPr>
            <w:r w:rsidRPr="005B3C9C">
              <w:rPr>
                <w:rFonts w:cs="Arial"/>
                <w:b/>
                <w:bCs/>
                <w:sz w:val="22"/>
                <w:szCs w:val="22"/>
              </w:rPr>
              <w:t>Date</w:t>
            </w:r>
          </w:p>
        </w:tc>
        <w:tc>
          <w:tcPr>
            <w:tcW w:w="5386" w:type="dxa"/>
            <w:tcBorders>
              <w:bottom w:val="double" w:sz="4" w:space="0" w:color="auto"/>
            </w:tcBorders>
          </w:tcPr>
          <w:p w14:paraId="1ED04B71" w14:textId="77777777" w:rsidR="005B3C9C" w:rsidRPr="005B3C9C" w:rsidRDefault="005B3C9C" w:rsidP="005B3C9C">
            <w:pPr>
              <w:widowControl/>
              <w:overflowPunct/>
              <w:autoSpaceDE/>
              <w:autoSpaceDN/>
              <w:adjustRightInd/>
              <w:textAlignment w:val="auto"/>
              <w:rPr>
                <w:rFonts w:cs="Arial"/>
                <w:b/>
                <w:bCs/>
                <w:sz w:val="22"/>
                <w:szCs w:val="22"/>
              </w:rPr>
            </w:pPr>
            <w:r w:rsidRPr="005B3C9C">
              <w:rPr>
                <w:rFonts w:cs="Arial"/>
                <w:b/>
                <w:bCs/>
                <w:sz w:val="22"/>
                <w:szCs w:val="22"/>
              </w:rPr>
              <w:t>Milestone</w:t>
            </w:r>
          </w:p>
        </w:tc>
      </w:tr>
      <w:tr w:rsidR="005B3C9C" w:rsidRPr="005B3C9C" w14:paraId="77EE601E" w14:textId="77777777" w:rsidTr="00AF179F">
        <w:trPr>
          <w:jc w:val="center"/>
        </w:trPr>
        <w:tc>
          <w:tcPr>
            <w:tcW w:w="2660" w:type="dxa"/>
            <w:tcBorders>
              <w:top w:val="double" w:sz="4" w:space="0" w:color="auto"/>
            </w:tcBorders>
          </w:tcPr>
          <w:p w14:paraId="4A02DC65"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January 2016</w:t>
            </w:r>
          </w:p>
        </w:tc>
        <w:tc>
          <w:tcPr>
            <w:tcW w:w="5386" w:type="dxa"/>
            <w:tcBorders>
              <w:top w:val="double" w:sz="4" w:space="0" w:color="auto"/>
            </w:tcBorders>
          </w:tcPr>
          <w:p w14:paraId="6ACDE59B"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NPM manual released by OECD</w:t>
            </w:r>
          </w:p>
        </w:tc>
      </w:tr>
      <w:tr w:rsidR="005B3C9C" w:rsidRPr="005B3C9C" w14:paraId="1339FAD7" w14:textId="77777777" w:rsidTr="00192BEA">
        <w:trPr>
          <w:jc w:val="center"/>
        </w:trPr>
        <w:tc>
          <w:tcPr>
            <w:tcW w:w="2660" w:type="dxa"/>
          </w:tcPr>
          <w:p w14:paraId="732EA3A6" w14:textId="02E81DC4" w:rsidR="005B3C9C" w:rsidRPr="005B3C9C" w:rsidRDefault="00EC386D" w:rsidP="005B3C9C">
            <w:pPr>
              <w:widowControl/>
              <w:overflowPunct/>
              <w:autoSpaceDE/>
              <w:autoSpaceDN/>
              <w:adjustRightInd/>
              <w:textAlignment w:val="auto"/>
              <w:rPr>
                <w:rFonts w:cs="Arial"/>
                <w:bCs/>
                <w:sz w:val="22"/>
                <w:szCs w:val="22"/>
              </w:rPr>
            </w:pPr>
            <w:r>
              <w:rPr>
                <w:rFonts w:cs="Arial"/>
                <w:bCs/>
                <w:sz w:val="22"/>
                <w:szCs w:val="22"/>
              </w:rPr>
              <w:t xml:space="preserve">25-28 </w:t>
            </w:r>
            <w:r w:rsidR="005B3C9C" w:rsidRPr="005B3C9C">
              <w:rPr>
                <w:rFonts w:cs="Arial"/>
                <w:bCs/>
                <w:sz w:val="22"/>
                <w:szCs w:val="22"/>
              </w:rPr>
              <w:t>April 2016</w:t>
            </w:r>
          </w:p>
        </w:tc>
        <w:tc>
          <w:tcPr>
            <w:tcW w:w="5386" w:type="dxa"/>
          </w:tcPr>
          <w:p w14:paraId="5F491F13"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First NPM meeting</w:t>
            </w:r>
          </w:p>
        </w:tc>
      </w:tr>
      <w:tr w:rsidR="00EC386D" w:rsidRPr="005B3C9C" w14:paraId="42E9286C" w14:textId="77777777" w:rsidTr="00192BEA">
        <w:trPr>
          <w:jc w:val="center"/>
        </w:trPr>
        <w:tc>
          <w:tcPr>
            <w:tcW w:w="2660" w:type="dxa"/>
          </w:tcPr>
          <w:p w14:paraId="34139C77" w14:textId="1DCA9B9B" w:rsidR="00EC386D" w:rsidRPr="005B3C9C" w:rsidRDefault="00EC386D" w:rsidP="005B3C9C">
            <w:pPr>
              <w:widowControl/>
              <w:overflowPunct/>
              <w:autoSpaceDE/>
              <w:autoSpaceDN/>
              <w:adjustRightInd/>
              <w:textAlignment w:val="auto"/>
              <w:rPr>
                <w:rFonts w:cs="Arial"/>
                <w:bCs/>
                <w:sz w:val="22"/>
                <w:szCs w:val="22"/>
              </w:rPr>
            </w:pPr>
            <w:r>
              <w:rPr>
                <w:rFonts w:cs="Arial"/>
                <w:bCs/>
                <w:sz w:val="22"/>
                <w:szCs w:val="22"/>
              </w:rPr>
              <w:t>26-27 September 2016</w:t>
            </w:r>
          </w:p>
        </w:tc>
        <w:tc>
          <w:tcPr>
            <w:tcW w:w="5386" w:type="dxa"/>
          </w:tcPr>
          <w:p w14:paraId="6F664EC7" w14:textId="454B7170" w:rsidR="00EC386D" w:rsidRPr="005B3C9C" w:rsidRDefault="00EC386D" w:rsidP="005B3C9C">
            <w:pPr>
              <w:widowControl/>
              <w:overflowPunct/>
              <w:autoSpaceDE/>
              <w:autoSpaceDN/>
              <w:adjustRightInd/>
              <w:textAlignment w:val="auto"/>
              <w:rPr>
                <w:rFonts w:cs="Arial"/>
                <w:sz w:val="22"/>
                <w:szCs w:val="22"/>
              </w:rPr>
            </w:pPr>
            <w:r>
              <w:rPr>
                <w:rFonts w:cs="Arial"/>
                <w:sz w:val="22"/>
                <w:szCs w:val="22"/>
              </w:rPr>
              <w:t>Second NPM meeting</w:t>
            </w:r>
          </w:p>
        </w:tc>
      </w:tr>
      <w:tr w:rsidR="00EC386D" w:rsidRPr="005B3C9C" w14:paraId="0C298437" w14:textId="77777777" w:rsidTr="00192BEA">
        <w:trPr>
          <w:jc w:val="center"/>
        </w:trPr>
        <w:tc>
          <w:tcPr>
            <w:tcW w:w="2660" w:type="dxa"/>
          </w:tcPr>
          <w:p w14:paraId="1321226A" w14:textId="00C05405" w:rsidR="00EC386D" w:rsidRDefault="00EC386D" w:rsidP="005B3C9C">
            <w:pPr>
              <w:widowControl/>
              <w:overflowPunct/>
              <w:autoSpaceDE/>
              <w:autoSpaceDN/>
              <w:adjustRightInd/>
              <w:textAlignment w:val="auto"/>
              <w:rPr>
                <w:rFonts w:cs="Arial"/>
                <w:bCs/>
                <w:sz w:val="22"/>
                <w:szCs w:val="22"/>
              </w:rPr>
            </w:pPr>
            <w:r>
              <w:rPr>
                <w:rFonts w:cs="Arial"/>
                <w:bCs/>
                <w:sz w:val="22"/>
                <w:szCs w:val="22"/>
              </w:rPr>
              <w:t>28-30 September 2016</w:t>
            </w:r>
          </w:p>
        </w:tc>
        <w:tc>
          <w:tcPr>
            <w:tcW w:w="5386" w:type="dxa"/>
          </w:tcPr>
          <w:p w14:paraId="7931F24E" w14:textId="3A9861AE" w:rsidR="00EC386D" w:rsidRDefault="00EC386D" w:rsidP="005B3C9C">
            <w:pPr>
              <w:widowControl/>
              <w:overflowPunct/>
              <w:autoSpaceDE/>
              <w:autoSpaceDN/>
              <w:adjustRightInd/>
              <w:textAlignment w:val="auto"/>
              <w:rPr>
                <w:rFonts w:cs="Arial"/>
                <w:sz w:val="22"/>
                <w:szCs w:val="22"/>
              </w:rPr>
            </w:pPr>
            <w:r>
              <w:rPr>
                <w:rFonts w:cs="Arial"/>
                <w:sz w:val="22"/>
                <w:szCs w:val="22"/>
              </w:rPr>
              <w:t>Data Management Training</w:t>
            </w:r>
          </w:p>
        </w:tc>
      </w:tr>
      <w:tr w:rsidR="005B3C9C" w:rsidRPr="005B3C9C" w14:paraId="695F724D" w14:textId="77777777" w:rsidTr="00192BEA">
        <w:trPr>
          <w:jc w:val="center"/>
        </w:trPr>
        <w:tc>
          <w:tcPr>
            <w:tcW w:w="2660" w:type="dxa"/>
          </w:tcPr>
          <w:p w14:paraId="4DFE95E8"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May 2016–January 2017</w:t>
            </w:r>
          </w:p>
        </w:tc>
        <w:tc>
          <w:tcPr>
            <w:tcW w:w="5386" w:type="dxa"/>
          </w:tcPr>
          <w:p w14:paraId="3AC9C38B" w14:textId="1FB997F5" w:rsidR="005B3C9C" w:rsidRPr="005B3C9C" w:rsidRDefault="005B3C9C" w:rsidP="003A0D54">
            <w:pPr>
              <w:widowControl/>
              <w:overflowPunct/>
              <w:autoSpaceDE/>
              <w:autoSpaceDN/>
              <w:adjustRightInd/>
              <w:textAlignment w:val="auto"/>
              <w:rPr>
                <w:rFonts w:cs="Arial"/>
                <w:sz w:val="22"/>
                <w:szCs w:val="22"/>
              </w:rPr>
            </w:pPr>
            <w:r w:rsidRPr="005B3C9C">
              <w:rPr>
                <w:rFonts w:cs="Arial"/>
                <w:sz w:val="22"/>
                <w:szCs w:val="22"/>
              </w:rPr>
              <w:t>Preparation for field trial: sampling, translation/adaptation,</w:t>
            </w:r>
            <w:r w:rsidR="003A0D54">
              <w:rPr>
                <w:rFonts w:cs="Arial"/>
                <w:sz w:val="22"/>
                <w:szCs w:val="22"/>
              </w:rPr>
              <w:t xml:space="preserve"> </w:t>
            </w:r>
            <w:r w:rsidRPr="005B3C9C">
              <w:rPr>
                <w:rFonts w:cs="Arial"/>
                <w:sz w:val="22"/>
                <w:szCs w:val="22"/>
              </w:rPr>
              <w:t>verification, training of school coordinators</w:t>
            </w:r>
          </w:p>
        </w:tc>
      </w:tr>
      <w:tr w:rsidR="005B3C9C" w:rsidRPr="005B3C9C" w14:paraId="2D6072C7" w14:textId="77777777" w:rsidTr="00192BEA">
        <w:trPr>
          <w:jc w:val="center"/>
        </w:trPr>
        <w:tc>
          <w:tcPr>
            <w:tcW w:w="2660" w:type="dxa"/>
          </w:tcPr>
          <w:p w14:paraId="0DB0E6C4"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February 2017</w:t>
            </w:r>
          </w:p>
        </w:tc>
        <w:tc>
          <w:tcPr>
            <w:tcW w:w="5386" w:type="dxa"/>
          </w:tcPr>
          <w:p w14:paraId="5691AB2B"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Field trial data collection according to international standards</w:t>
            </w:r>
          </w:p>
        </w:tc>
      </w:tr>
      <w:tr w:rsidR="005B3C9C" w:rsidRPr="005B3C9C" w14:paraId="4194466A" w14:textId="77777777" w:rsidTr="00192BEA">
        <w:trPr>
          <w:jc w:val="center"/>
        </w:trPr>
        <w:tc>
          <w:tcPr>
            <w:tcW w:w="2660" w:type="dxa"/>
          </w:tcPr>
          <w:p w14:paraId="6820142F"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June 2017</w:t>
            </w:r>
          </w:p>
        </w:tc>
        <w:tc>
          <w:tcPr>
            <w:tcW w:w="5386" w:type="dxa"/>
          </w:tcPr>
          <w:p w14:paraId="31B32B63"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Report on conduct of field trial</w:t>
            </w:r>
          </w:p>
        </w:tc>
      </w:tr>
      <w:tr w:rsidR="00EC386D" w:rsidRPr="005B3C9C" w14:paraId="0AA8D588" w14:textId="77777777" w:rsidTr="00192BEA">
        <w:trPr>
          <w:jc w:val="center"/>
        </w:trPr>
        <w:tc>
          <w:tcPr>
            <w:tcW w:w="2660" w:type="dxa"/>
          </w:tcPr>
          <w:p w14:paraId="4BF09A5B" w14:textId="0A147343" w:rsidR="00EC386D" w:rsidRPr="005B3C9C" w:rsidRDefault="00EC386D" w:rsidP="005B3C9C">
            <w:pPr>
              <w:widowControl/>
              <w:overflowPunct/>
              <w:autoSpaceDE/>
              <w:autoSpaceDN/>
              <w:adjustRightInd/>
              <w:textAlignment w:val="auto"/>
              <w:rPr>
                <w:rFonts w:cs="Arial"/>
                <w:bCs/>
                <w:sz w:val="22"/>
                <w:szCs w:val="22"/>
              </w:rPr>
            </w:pPr>
            <w:r>
              <w:rPr>
                <w:rFonts w:cs="Arial"/>
                <w:bCs/>
                <w:sz w:val="22"/>
                <w:szCs w:val="22"/>
              </w:rPr>
              <w:t>July 2017</w:t>
            </w:r>
          </w:p>
        </w:tc>
        <w:tc>
          <w:tcPr>
            <w:tcW w:w="5386" w:type="dxa"/>
          </w:tcPr>
          <w:p w14:paraId="685E7484" w14:textId="528321EB" w:rsidR="00EC386D" w:rsidRPr="005B3C9C" w:rsidRDefault="00EC386D">
            <w:pPr>
              <w:widowControl/>
              <w:overflowPunct/>
              <w:autoSpaceDE/>
              <w:autoSpaceDN/>
              <w:adjustRightInd/>
              <w:textAlignment w:val="auto"/>
              <w:rPr>
                <w:rFonts w:cs="Arial"/>
                <w:sz w:val="22"/>
                <w:szCs w:val="22"/>
              </w:rPr>
            </w:pPr>
            <w:r>
              <w:rPr>
                <w:rFonts w:cs="Arial"/>
                <w:sz w:val="22"/>
                <w:szCs w:val="22"/>
              </w:rPr>
              <w:t>Third NPM meeting</w:t>
            </w:r>
          </w:p>
        </w:tc>
      </w:tr>
      <w:tr w:rsidR="005B3C9C" w:rsidRPr="005B3C9C" w14:paraId="260A9EFE" w14:textId="77777777" w:rsidTr="00192BEA">
        <w:trPr>
          <w:jc w:val="center"/>
        </w:trPr>
        <w:tc>
          <w:tcPr>
            <w:tcW w:w="2660" w:type="dxa"/>
          </w:tcPr>
          <w:p w14:paraId="705E14FD"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June 2017–March 2018</w:t>
            </w:r>
          </w:p>
        </w:tc>
        <w:tc>
          <w:tcPr>
            <w:tcW w:w="5386" w:type="dxa"/>
          </w:tcPr>
          <w:p w14:paraId="64582EDC"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Preparation for main survey data collection: sampling, translation, adaptation, verification, training of school coordinators, analysis of field trial data</w:t>
            </w:r>
          </w:p>
        </w:tc>
      </w:tr>
      <w:tr w:rsidR="005B3C9C" w:rsidRPr="005B3C9C" w14:paraId="56945944" w14:textId="77777777" w:rsidTr="00192BEA">
        <w:trPr>
          <w:jc w:val="center"/>
        </w:trPr>
        <w:tc>
          <w:tcPr>
            <w:tcW w:w="2660" w:type="dxa"/>
          </w:tcPr>
          <w:p w14:paraId="00822D6D"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March–May 2018</w:t>
            </w:r>
          </w:p>
        </w:tc>
        <w:tc>
          <w:tcPr>
            <w:tcW w:w="5386" w:type="dxa"/>
          </w:tcPr>
          <w:p w14:paraId="1D155616"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Main survey data collection in Northern hemisphere countries</w:t>
            </w:r>
          </w:p>
        </w:tc>
      </w:tr>
      <w:tr w:rsidR="005B3C9C" w:rsidRPr="005B3C9C" w14:paraId="07D25853" w14:textId="77777777" w:rsidTr="00192BEA">
        <w:trPr>
          <w:jc w:val="center"/>
        </w:trPr>
        <w:tc>
          <w:tcPr>
            <w:tcW w:w="2660" w:type="dxa"/>
          </w:tcPr>
          <w:p w14:paraId="143171CA"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June 2018</w:t>
            </w:r>
          </w:p>
        </w:tc>
        <w:tc>
          <w:tcPr>
            <w:tcW w:w="5386" w:type="dxa"/>
          </w:tcPr>
          <w:p w14:paraId="47E719B7"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Submit data to IEA</w:t>
            </w:r>
          </w:p>
        </w:tc>
      </w:tr>
      <w:tr w:rsidR="00EC386D" w:rsidRPr="005B3C9C" w14:paraId="0D3E2CA3" w14:textId="77777777" w:rsidTr="00192BEA">
        <w:trPr>
          <w:jc w:val="center"/>
        </w:trPr>
        <w:tc>
          <w:tcPr>
            <w:tcW w:w="2660" w:type="dxa"/>
          </w:tcPr>
          <w:p w14:paraId="4A2DE5E9" w14:textId="25431F64" w:rsidR="00EC386D" w:rsidRPr="005B3C9C" w:rsidRDefault="00EC386D" w:rsidP="005B3C9C">
            <w:pPr>
              <w:widowControl/>
              <w:overflowPunct/>
              <w:autoSpaceDE/>
              <w:autoSpaceDN/>
              <w:adjustRightInd/>
              <w:textAlignment w:val="auto"/>
              <w:rPr>
                <w:rFonts w:cs="Arial"/>
                <w:bCs/>
                <w:sz w:val="22"/>
                <w:szCs w:val="22"/>
              </w:rPr>
            </w:pPr>
            <w:r>
              <w:rPr>
                <w:rFonts w:cs="Arial"/>
                <w:bCs/>
                <w:sz w:val="22"/>
                <w:szCs w:val="22"/>
              </w:rPr>
              <w:t>October 2018</w:t>
            </w:r>
          </w:p>
        </w:tc>
        <w:tc>
          <w:tcPr>
            <w:tcW w:w="5386" w:type="dxa"/>
          </w:tcPr>
          <w:p w14:paraId="5DD9F2A3" w14:textId="1B17FF52" w:rsidR="00EC386D" w:rsidRPr="005B3C9C" w:rsidRDefault="00EC386D" w:rsidP="005B3C9C">
            <w:pPr>
              <w:widowControl/>
              <w:overflowPunct/>
              <w:autoSpaceDE/>
              <w:autoSpaceDN/>
              <w:adjustRightInd/>
              <w:textAlignment w:val="auto"/>
              <w:rPr>
                <w:rFonts w:cs="Arial"/>
                <w:sz w:val="22"/>
                <w:szCs w:val="22"/>
              </w:rPr>
            </w:pPr>
            <w:r>
              <w:rPr>
                <w:rFonts w:cs="Arial"/>
                <w:sz w:val="22"/>
                <w:szCs w:val="22"/>
              </w:rPr>
              <w:t>Fourth NPM meeting</w:t>
            </w:r>
          </w:p>
        </w:tc>
      </w:tr>
      <w:tr w:rsidR="005B3C9C" w:rsidRPr="005B3C9C" w14:paraId="6D4A8C17" w14:textId="77777777" w:rsidTr="00192BEA">
        <w:trPr>
          <w:jc w:val="center"/>
        </w:trPr>
        <w:tc>
          <w:tcPr>
            <w:tcW w:w="2660" w:type="dxa"/>
          </w:tcPr>
          <w:p w14:paraId="2B932FA3"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October 2018</w:t>
            </w:r>
          </w:p>
        </w:tc>
        <w:tc>
          <w:tcPr>
            <w:tcW w:w="5386" w:type="dxa"/>
          </w:tcPr>
          <w:p w14:paraId="48973EA1"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Report on conduct of the study</w:t>
            </w:r>
          </w:p>
        </w:tc>
      </w:tr>
      <w:tr w:rsidR="00EC386D" w:rsidRPr="005B3C9C" w14:paraId="1D032365" w14:textId="77777777" w:rsidTr="00192BEA">
        <w:trPr>
          <w:jc w:val="center"/>
        </w:trPr>
        <w:tc>
          <w:tcPr>
            <w:tcW w:w="2660" w:type="dxa"/>
          </w:tcPr>
          <w:p w14:paraId="01E83B7E" w14:textId="1C718B99" w:rsidR="00EC386D" w:rsidRPr="005B3C9C" w:rsidRDefault="00EC386D" w:rsidP="005B3C9C">
            <w:pPr>
              <w:widowControl/>
              <w:overflowPunct/>
              <w:autoSpaceDE/>
              <w:autoSpaceDN/>
              <w:adjustRightInd/>
              <w:textAlignment w:val="auto"/>
              <w:rPr>
                <w:rFonts w:cs="Arial"/>
                <w:bCs/>
                <w:sz w:val="22"/>
                <w:szCs w:val="22"/>
              </w:rPr>
            </w:pPr>
            <w:r>
              <w:rPr>
                <w:rFonts w:cs="Arial"/>
                <w:bCs/>
                <w:sz w:val="22"/>
                <w:szCs w:val="22"/>
              </w:rPr>
              <w:t>March 2019</w:t>
            </w:r>
          </w:p>
        </w:tc>
        <w:tc>
          <w:tcPr>
            <w:tcW w:w="5386" w:type="dxa"/>
          </w:tcPr>
          <w:p w14:paraId="453F0081" w14:textId="4B051F02" w:rsidR="00EC386D" w:rsidRPr="005B3C9C" w:rsidRDefault="00EC386D" w:rsidP="005B3C9C">
            <w:pPr>
              <w:widowControl/>
              <w:overflowPunct/>
              <w:autoSpaceDE/>
              <w:autoSpaceDN/>
              <w:adjustRightInd/>
              <w:textAlignment w:val="auto"/>
              <w:rPr>
                <w:rFonts w:cs="Arial"/>
                <w:sz w:val="22"/>
                <w:szCs w:val="22"/>
              </w:rPr>
            </w:pPr>
            <w:r>
              <w:rPr>
                <w:rFonts w:cs="Arial"/>
                <w:sz w:val="22"/>
                <w:szCs w:val="22"/>
              </w:rPr>
              <w:t>International Database (IDB) workshop</w:t>
            </w:r>
          </w:p>
        </w:tc>
      </w:tr>
      <w:tr w:rsidR="005B3C9C" w:rsidRPr="005B3C9C" w14:paraId="67EF6CF2" w14:textId="77777777" w:rsidTr="00192BEA">
        <w:trPr>
          <w:jc w:val="center"/>
        </w:trPr>
        <w:tc>
          <w:tcPr>
            <w:tcW w:w="2660" w:type="dxa"/>
          </w:tcPr>
          <w:p w14:paraId="5FED33E2" w14:textId="77777777" w:rsidR="005B3C9C" w:rsidRPr="005B3C9C" w:rsidRDefault="005B3C9C" w:rsidP="005B3C9C">
            <w:pPr>
              <w:widowControl/>
              <w:overflowPunct/>
              <w:autoSpaceDE/>
              <w:autoSpaceDN/>
              <w:adjustRightInd/>
              <w:textAlignment w:val="auto"/>
              <w:rPr>
                <w:rFonts w:cs="Arial"/>
                <w:bCs/>
                <w:sz w:val="22"/>
                <w:szCs w:val="22"/>
              </w:rPr>
            </w:pPr>
            <w:r w:rsidRPr="005B3C9C">
              <w:rPr>
                <w:rFonts w:cs="Arial"/>
                <w:bCs/>
                <w:sz w:val="22"/>
                <w:szCs w:val="22"/>
              </w:rPr>
              <w:t>June 2019</w:t>
            </w:r>
          </w:p>
        </w:tc>
        <w:tc>
          <w:tcPr>
            <w:tcW w:w="5386" w:type="dxa"/>
          </w:tcPr>
          <w:p w14:paraId="29EC43BD"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TALIS report published</w:t>
            </w:r>
          </w:p>
        </w:tc>
      </w:tr>
      <w:tr w:rsidR="005B3C9C" w:rsidRPr="005B3C9C" w14:paraId="7E5C8010" w14:textId="77777777" w:rsidTr="00192BEA">
        <w:trPr>
          <w:jc w:val="center"/>
        </w:trPr>
        <w:tc>
          <w:tcPr>
            <w:tcW w:w="2660" w:type="dxa"/>
          </w:tcPr>
          <w:p w14:paraId="67335E19" w14:textId="4A4C5259" w:rsidR="005B3C9C" w:rsidRPr="005B3C9C" w:rsidRDefault="000B44EE" w:rsidP="005B3C9C">
            <w:pPr>
              <w:widowControl/>
              <w:overflowPunct/>
              <w:autoSpaceDE/>
              <w:autoSpaceDN/>
              <w:adjustRightInd/>
              <w:textAlignment w:val="auto"/>
              <w:rPr>
                <w:rFonts w:cs="Arial"/>
                <w:bCs/>
                <w:sz w:val="22"/>
                <w:szCs w:val="22"/>
              </w:rPr>
            </w:pPr>
            <w:r>
              <w:rPr>
                <w:rFonts w:cs="Arial"/>
                <w:bCs/>
                <w:sz w:val="22"/>
                <w:szCs w:val="22"/>
              </w:rPr>
              <w:t>June</w:t>
            </w:r>
            <w:r w:rsidR="005B3C9C" w:rsidRPr="005B3C9C">
              <w:rPr>
                <w:rFonts w:cs="Arial"/>
                <w:bCs/>
                <w:sz w:val="22"/>
                <w:szCs w:val="22"/>
              </w:rPr>
              <w:t xml:space="preserve"> 2019</w:t>
            </w:r>
          </w:p>
        </w:tc>
        <w:tc>
          <w:tcPr>
            <w:tcW w:w="5386" w:type="dxa"/>
          </w:tcPr>
          <w:p w14:paraId="38ADCB49" w14:textId="77777777" w:rsidR="005B3C9C" w:rsidRPr="005B3C9C" w:rsidRDefault="005B3C9C" w:rsidP="005B3C9C">
            <w:pPr>
              <w:widowControl/>
              <w:overflowPunct/>
              <w:autoSpaceDE/>
              <w:autoSpaceDN/>
              <w:adjustRightInd/>
              <w:textAlignment w:val="auto"/>
              <w:rPr>
                <w:rFonts w:cs="Arial"/>
                <w:sz w:val="22"/>
                <w:szCs w:val="22"/>
              </w:rPr>
            </w:pPr>
            <w:r w:rsidRPr="005B3C9C">
              <w:rPr>
                <w:rFonts w:cs="Arial"/>
                <w:sz w:val="22"/>
                <w:szCs w:val="22"/>
              </w:rPr>
              <w:t>National report published</w:t>
            </w:r>
          </w:p>
        </w:tc>
      </w:tr>
      <w:tr w:rsidR="002D1A4F" w:rsidRPr="005B3C9C" w14:paraId="2E89B0AD" w14:textId="77777777" w:rsidTr="00192BEA">
        <w:trPr>
          <w:jc w:val="center"/>
        </w:trPr>
        <w:tc>
          <w:tcPr>
            <w:tcW w:w="2660" w:type="dxa"/>
          </w:tcPr>
          <w:p w14:paraId="7B9C7E79" w14:textId="734BA620" w:rsidR="002D1A4F" w:rsidRDefault="002D1A4F" w:rsidP="005B3C9C">
            <w:pPr>
              <w:widowControl/>
              <w:overflowPunct/>
              <w:autoSpaceDE/>
              <w:autoSpaceDN/>
              <w:adjustRightInd/>
              <w:textAlignment w:val="auto"/>
              <w:rPr>
                <w:rFonts w:cs="Arial"/>
                <w:bCs/>
                <w:sz w:val="22"/>
                <w:szCs w:val="22"/>
              </w:rPr>
            </w:pPr>
            <w:r>
              <w:rPr>
                <w:rFonts w:cs="Arial"/>
                <w:bCs/>
                <w:sz w:val="22"/>
                <w:szCs w:val="22"/>
              </w:rPr>
              <w:lastRenderedPageBreak/>
              <w:t>June-Nov 2019</w:t>
            </w:r>
          </w:p>
        </w:tc>
        <w:tc>
          <w:tcPr>
            <w:tcW w:w="5386" w:type="dxa"/>
          </w:tcPr>
          <w:p w14:paraId="3DACF041" w14:textId="6FC0AF15" w:rsidR="002D1A4F" w:rsidRPr="005B3C9C" w:rsidRDefault="002D1A4F" w:rsidP="005B3C9C">
            <w:pPr>
              <w:widowControl/>
              <w:overflowPunct/>
              <w:autoSpaceDE/>
              <w:autoSpaceDN/>
              <w:adjustRightInd/>
              <w:textAlignment w:val="auto"/>
              <w:rPr>
                <w:rFonts w:cs="Arial"/>
                <w:sz w:val="22"/>
                <w:szCs w:val="22"/>
              </w:rPr>
            </w:pPr>
            <w:r>
              <w:rPr>
                <w:rFonts w:cs="Arial"/>
                <w:sz w:val="22"/>
                <w:szCs w:val="22"/>
              </w:rPr>
              <w:t>Further reporting and dissemination activities</w:t>
            </w:r>
            <w:r w:rsidR="00124AF5">
              <w:rPr>
                <w:rFonts w:cs="Arial"/>
                <w:sz w:val="22"/>
                <w:szCs w:val="22"/>
              </w:rPr>
              <w:t xml:space="preserve"> agreed in the reporting plan</w:t>
            </w:r>
          </w:p>
        </w:tc>
      </w:tr>
    </w:tbl>
    <w:p w14:paraId="64A97CAD" w14:textId="77777777" w:rsidR="003F50FB" w:rsidRDefault="003F50FB"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2A14B4" w14:textId="6CE531FA" w:rsidR="00ED3240" w:rsidRDefault="00DC4FB8"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b/>
          <w:sz w:val="22"/>
          <w:szCs w:val="22"/>
        </w:rPr>
        <w:t>5</w:t>
      </w:r>
      <w:r>
        <w:rPr>
          <w:rFonts w:cs="Arial"/>
          <w:b/>
          <w:sz w:val="22"/>
          <w:szCs w:val="22"/>
        </w:rPr>
        <w:tab/>
      </w:r>
      <w:r w:rsidR="00ED3240" w:rsidRPr="003F50FB">
        <w:rPr>
          <w:rFonts w:cs="Arial"/>
          <w:b/>
          <w:sz w:val="22"/>
          <w:szCs w:val="22"/>
        </w:rPr>
        <w:t>SCHEDULE OF WORK</w:t>
      </w:r>
      <w:r w:rsidR="00ED3240" w:rsidRPr="003F50FB">
        <w:rPr>
          <w:rFonts w:cs="Arial"/>
          <w:b/>
          <w:sz w:val="22"/>
          <w:szCs w:val="22"/>
        </w:rPr>
        <w:br/>
      </w:r>
    </w:p>
    <w:p w14:paraId="2FBB29CD" w14:textId="28792675" w:rsidR="004B2BC5" w:rsidRPr="003F50FB" w:rsidRDefault="004B2BC5"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75B422C8" w14:textId="5C113987" w:rsidR="004B2BC5" w:rsidRDefault="004B2BC5">
      <w:pPr>
        <w:widowControl/>
        <w:overflowPunct/>
        <w:autoSpaceDE/>
        <w:autoSpaceDN/>
        <w:adjustRightInd/>
        <w:textAlignment w:val="auto"/>
        <w:rPr>
          <w:rFonts w:ascii="Arial Bold" w:hAnsi="Arial Bold" w:cs="Arial"/>
          <w:b/>
          <w:caps/>
          <w:color w:val="0000FF"/>
          <w:sz w:val="22"/>
          <w:szCs w:val="22"/>
        </w:rPr>
      </w:pPr>
      <w:r>
        <w:rPr>
          <w:rFonts w:ascii="Arial Bold" w:hAnsi="Arial Bold" w:cs="Arial"/>
          <w:b/>
          <w:caps/>
          <w:color w:val="0000FF"/>
          <w:sz w:val="22"/>
          <w:szCs w:val="22"/>
        </w:rPr>
        <w:br w:type="page"/>
      </w:r>
    </w:p>
    <w:p w14:paraId="1BD8C7F0" w14:textId="1653F879" w:rsidR="00DC4FB8" w:rsidRPr="00ED3240" w:rsidRDefault="004B2BC5" w:rsidP="004B2BC5">
      <w:pPr>
        <w:tabs>
          <w:tab w:val="left" w:pos="720"/>
        </w:tabs>
        <w:rPr>
          <w:rFonts w:ascii="Arial Bold" w:hAnsi="Arial Bold" w:cs="Arial"/>
          <w:b/>
          <w:caps/>
          <w:color w:val="0000FF"/>
          <w:sz w:val="22"/>
          <w:szCs w:val="22"/>
        </w:rPr>
      </w:pPr>
      <w:r w:rsidRPr="004B2BC5">
        <w:rPr>
          <w:rFonts w:cs="Arial"/>
          <w:sz w:val="22"/>
          <w:szCs w:val="22"/>
          <w:highlight w:val="black"/>
        </w:rPr>
        <w:lastRenderedPageBreak/>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54538414" w14:textId="42155337" w:rsidR="004B2BC5" w:rsidRDefault="004B2BC5">
      <w:pPr>
        <w:widowControl/>
        <w:overflowPunct/>
        <w:autoSpaceDE/>
        <w:autoSpaceDN/>
        <w:adjustRightInd/>
        <w:textAlignment w:val="auto"/>
        <w:rPr>
          <w:rFonts w:cs="Arial"/>
          <w:sz w:val="22"/>
          <w:szCs w:val="22"/>
        </w:rPr>
      </w:pPr>
      <w:r>
        <w:rPr>
          <w:rFonts w:cs="Arial"/>
          <w:sz w:val="22"/>
          <w:szCs w:val="22"/>
        </w:rPr>
        <w:br w:type="page"/>
      </w:r>
    </w:p>
    <w:p w14:paraId="47262A84" w14:textId="7CB6E970" w:rsidR="003F50FB" w:rsidRPr="003F50FB" w:rsidRDefault="004B2BC5"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lastRenderedPageBreak/>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4A10242F" w14:textId="77777777" w:rsidR="00D7420F" w:rsidRDefault="00D7420F">
      <w:pPr>
        <w:widowControl/>
        <w:overflowPunct/>
        <w:autoSpaceDE/>
        <w:autoSpaceDN/>
        <w:adjustRightInd/>
        <w:textAlignment w:val="auto"/>
        <w:rPr>
          <w:rFonts w:cs="Arial"/>
          <w:b/>
          <w:caps/>
          <w:sz w:val="22"/>
          <w:szCs w:val="22"/>
        </w:rPr>
      </w:pPr>
      <w:r>
        <w:rPr>
          <w:rFonts w:cs="Arial"/>
          <w:b/>
          <w:caps/>
          <w:sz w:val="22"/>
          <w:szCs w:val="22"/>
        </w:rPr>
        <w:br w:type="page"/>
      </w:r>
    </w:p>
    <w:p w14:paraId="1986DCAE" w14:textId="723A8513" w:rsidR="000A4085" w:rsidRPr="00330ADA" w:rsidRDefault="00756FC3"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caps/>
          <w:sz w:val="22"/>
          <w:szCs w:val="22"/>
        </w:rPr>
        <w:lastRenderedPageBreak/>
        <w:t>6</w:t>
      </w:r>
      <w:r w:rsidR="000A4085" w:rsidRPr="00330ADA">
        <w:rPr>
          <w:rFonts w:cs="Arial"/>
          <w:b/>
          <w:caps/>
          <w:sz w:val="22"/>
          <w:szCs w:val="22"/>
        </w:rPr>
        <w:t>.</w:t>
      </w:r>
      <w:r w:rsidR="000A4085" w:rsidRPr="00330ADA">
        <w:rPr>
          <w:rFonts w:cs="Arial"/>
          <w:b/>
          <w:caps/>
          <w:sz w:val="22"/>
          <w:szCs w:val="22"/>
        </w:rPr>
        <w:tab/>
        <w:t>Staffing</w:t>
      </w:r>
    </w:p>
    <w:p w14:paraId="65CCC198" w14:textId="77777777" w:rsidR="000A4085"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6767ACE" w14:textId="20A1B983" w:rsidR="003F50FB" w:rsidRDefault="003F50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The </w:t>
      </w:r>
      <w:r w:rsidR="009128A3">
        <w:rPr>
          <w:rFonts w:cs="Arial"/>
          <w:sz w:val="22"/>
          <w:szCs w:val="22"/>
        </w:rPr>
        <w:t xml:space="preserve">lead contractor is FFT, in consortium with Education </w:t>
      </w:r>
      <w:proofErr w:type="spellStart"/>
      <w:r w:rsidR="009128A3">
        <w:rPr>
          <w:rFonts w:cs="Arial"/>
          <w:sz w:val="22"/>
          <w:szCs w:val="22"/>
        </w:rPr>
        <w:t>Datalab</w:t>
      </w:r>
      <w:proofErr w:type="spellEnd"/>
      <w:r w:rsidR="009128A3">
        <w:rPr>
          <w:rFonts w:cs="Arial"/>
          <w:sz w:val="22"/>
          <w:szCs w:val="22"/>
        </w:rPr>
        <w:t xml:space="preserve"> and the UCL Institute of Education.  The </w:t>
      </w:r>
      <w:r>
        <w:rPr>
          <w:rFonts w:cs="Arial"/>
          <w:sz w:val="22"/>
          <w:szCs w:val="22"/>
        </w:rPr>
        <w:t>named Contractor staff members shall have the following responsibilities.</w:t>
      </w:r>
    </w:p>
    <w:p w14:paraId="5E63A323" w14:textId="77777777" w:rsidR="003F50FB" w:rsidRDefault="003F50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Style w:val="TableGrid"/>
        <w:tblW w:w="0" w:type="auto"/>
        <w:tblLook w:val="04A0" w:firstRow="1" w:lastRow="0" w:firstColumn="1" w:lastColumn="0" w:noHBand="0" w:noVBand="1"/>
      </w:tblPr>
      <w:tblGrid>
        <w:gridCol w:w="3055"/>
        <w:gridCol w:w="2907"/>
        <w:gridCol w:w="3057"/>
      </w:tblGrid>
      <w:tr w:rsidR="00084F59" w14:paraId="7D8F055A" w14:textId="77777777" w:rsidTr="00084F59">
        <w:tc>
          <w:tcPr>
            <w:tcW w:w="3137" w:type="dxa"/>
          </w:tcPr>
          <w:p w14:paraId="06B2B5F2" w14:textId="5E826FAC" w:rsidR="00084F59" w:rsidRP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084F59">
              <w:rPr>
                <w:rFonts w:cs="Arial"/>
                <w:b/>
                <w:sz w:val="22"/>
                <w:szCs w:val="22"/>
              </w:rPr>
              <w:t>Staff</w:t>
            </w:r>
          </w:p>
        </w:tc>
        <w:tc>
          <w:tcPr>
            <w:tcW w:w="2970" w:type="dxa"/>
          </w:tcPr>
          <w:p w14:paraId="30D4B9BD" w14:textId="4080C4F7" w:rsidR="00084F59" w:rsidRP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084F59">
              <w:rPr>
                <w:rFonts w:cs="Arial"/>
                <w:b/>
                <w:sz w:val="22"/>
                <w:szCs w:val="22"/>
              </w:rPr>
              <w:t>Organisation</w:t>
            </w:r>
          </w:p>
        </w:tc>
        <w:tc>
          <w:tcPr>
            <w:tcW w:w="3138" w:type="dxa"/>
          </w:tcPr>
          <w:p w14:paraId="10FAB8C5" w14:textId="72869A27" w:rsidR="00084F59" w:rsidRP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084F59">
              <w:rPr>
                <w:rFonts w:cs="Arial"/>
                <w:b/>
                <w:sz w:val="22"/>
                <w:szCs w:val="22"/>
              </w:rPr>
              <w:t>Role</w:t>
            </w:r>
          </w:p>
        </w:tc>
      </w:tr>
      <w:tr w:rsidR="00084F59" w14:paraId="1CD94943" w14:textId="77777777" w:rsidTr="00084F59">
        <w:tc>
          <w:tcPr>
            <w:tcW w:w="3137" w:type="dxa"/>
          </w:tcPr>
          <w:p w14:paraId="72CD38D7" w14:textId="1F6100AE"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7D23A09B" w14:textId="532133A0"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Education </w:t>
            </w:r>
            <w:proofErr w:type="spellStart"/>
            <w:r>
              <w:rPr>
                <w:rFonts w:cs="Arial"/>
                <w:sz w:val="22"/>
                <w:szCs w:val="22"/>
              </w:rPr>
              <w:t>Datalab</w:t>
            </w:r>
            <w:proofErr w:type="spellEnd"/>
          </w:p>
        </w:tc>
        <w:tc>
          <w:tcPr>
            <w:tcW w:w="3138" w:type="dxa"/>
          </w:tcPr>
          <w:p w14:paraId="460A8691" w14:textId="3BC66F58"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Project Director</w:t>
            </w:r>
          </w:p>
        </w:tc>
      </w:tr>
      <w:tr w:rsidR="00084F59" w14:paraId="4E02DA6D" w14:textId="77777777" w:rsidTr="00084F59">
        <w:tc>
          <w:tcPr>
            <w:tcW w:w="3137" w:type="dxa"/>
          </w:tcPr>
          <w:p w14:paraId="56DC47FC" w14:textId="15823BDD"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42AB4B9E" w14:textId="11D3D612"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FFT</w:t>
            </w:r>
          </w:p>
        </w:tc>
        <w:tc>
          <w:tcPr>
            <w:tcW w:w="3138" w:type="dxa"/>
          </w:tcPr>
          <w:p w14:paraId="5BC274AC" w14:textId="06C83195"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National Project Manager</w:t>
            </w:r>
          </w:p>
        </w:tc>
      </w:tr>
      <w:tr w:rsidR="00084F59" w14:paraId="638DA0D0" w14:textId="77777777" w:rsidTr="00084F59">
        <w:tc>
          <w:tcPr>
            <w:tcW w:w="3137" w:type="dxa"/>
          </w:tcPr>
          <w:p w14:paraId="426F97C0" w14:textId="4D97B7B3"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4E1D8AC6" w14:textId="49F73307" w:rsidR="00084F59"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UCL </w:t>
            </w:r>
            <w:proofErr w:type="spellStart"/>
            <w:r w:rsidR="00084F59">
              <w:rPr>
                <w:rFonts w:cs="Arial"/>
                <w:sz w:val="22"/>
                <w:szCs w:val="22"/>
              </w:rPr>
              <w:t>Insitute</w:t>
            </w:r>
            <w:proofErr w:type="spellEnd"/>
            <w:r w:rsidR="00084F59">
              <w:rPr>
                <w:rFonts w:cs="Arial"/>
                <w:sz w:val="22"/>
                <w:szCs w:val="22"/>
              </w:rPr>
              <w:t xml:space="preserve"> of Education</w:t>
            </w:r>
          </w:p>
        </w:tc>
        <w:tc>
          <w:tcPr>
            <w:tcW w:w="3138" w:type="dxa"/>
          </w:tcPr>
          <w:p w14:paraId="5E61A897" w14:textId="0DDDD0EA"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Lead Academic</w:t>
            </w:r>
          </w:p>
        </w:tc>
      </w:tr>
      <w:tr w:rsidR="00084F59" w14:paraId="1E43D25B" w14:textId="77777777" w:rsidTr="00084F59">
        <w:tc>
          <w:tcPr>
            <w:tcW w:w="3137" w:type="dxa"/>
          </w:tcPr>
          <w:p w14:paraId="4B5F4459" w14:textId="1C20318B"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20CDDCAE" w14:textId="6797B2BC"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FFT</w:t>
            </w:r>
          </w:p>
        </w:tc>
        <w:tc>
          <w:tcPr>
            <w:tcW w:w="3138" w:type="dxa"/>
          </w:tcPr>
          <w:p w14:paraId="1497CA97" w14:textId="41B0C903"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National Sampling and Data Manager</w:t>
            </w:r>
          </w:p>
        </w:tc>
      </w:tr>
      <w:tr w:rsidR="00084F59" w14:paraId="2B28FE9F" w14:textId="77777777" w:rsidTr="00084F59">
        <w:tc>
          <w:tcPr>
            <w:tcW w:w="3137" w:type="dxa"/>
          </w:tcPr>
          <w:p w14:paraId="30130119" w14:textId="747A9E02"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641DECB4" w14:textId="1F0765EA" w:rsidR="00084F59"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RAND Europe</w:t>
            </w:r>
          </w:p>
        </w:tc>
        <w:tc>
          <w:tcPr>
            <w:tcW w:w="3138" w:type="dxa"/>
          </w:tcPr>
          <w:p w14:paraId="6B0EA050" w14:textId="79DD8EA8" w:rsidR="00084F59"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Consultant Researcher</w:t>
            </w:r>
          </w:p>
        </w:tc>
      </w:tr>
      <w:tr w:rsidR="00084F59" w14:paraId="7B33794A" w14:textId="77777777" w:rsidTr="00C84492">
        <w:tc>
          <w:tcPr>
            <w:tcW w:w="3137" w:type="dxa"/>
            <w:tcBorders>
              <w:bottom w:val="single" w:sz="4" w:space="0" w:color="auto"/>
            </w:tcBorders>
          </w:tcPr>
          <w:p w14:paraId="5EBCE045" w14:textId="34F2CEF0" w:rsidR="00084F59" w:rsidRDefault="004B2BC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Borders>
              <w:bottom w:val="single" w:sz="4" w:space="0" w:color="auto"/>
            </w:tcBorders>
          </w:tcPr>
          <w:p w14:paraId="0EF48DFD" w14:textId="5461527F" w:rsidR="00084F59"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FFT</w:t>
            </w:r>
          </w:p>
        </w:tc>
        <w:tc>
          <w:tcPr>
            <w:tcW w:w="3138" w:type="dxa"/>
            <w:tcBorders>
              <w:bottom w:val="single" w:sz="4" w:space="0" w:color="auto"/>
            </w:tcBorders>
          </w:tcPr>
          <w:p w14:paraId="56F7CAFF" w14:textId="7900C8E9" w:rsidR="00084F59"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School Support Team Leader</w:t>
            </w:r>
          </w:p>
        </w:tc>
      </w:tr>
    </w:tbl>
    <w:p w14:paraId="3ABFED1A" w14:textId="77777777" w:rsidR="00084F59" w:rsidRDefault="00084F59"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5C79A5" w14:textId="54C9CFDF" w:rsidR="003F50FB" w:rsidRDefault="003F50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For the Department, the following staff members shall be involved:</w:t>
      </w:r>
    </w:p>
    <w:p w14:paraId="7AB38A33" w14:textId="77777777" w:rsidR="003F50FB" w:rsidRDefault="003F50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tbl>
      <w:tblPr>
        <w:tblStyle w:val="TableGrid"/>
        <w:tblW w:w="0" w:type="auto"/>
        <w:tblLook w:val="04A0" w:firstRow="1" w:lastRow="0" w:firstColumn="1" w:lastColumn="0" w:noHBand="0" w:noVBand="1"/>
      </w:tblPr>
      <w:tblGrid>
        <w:gridCol w:w="3055"/>
        <w:gridCol w:w="2898"/>
        <w:gridCol w:w="3066"/>
      </w:tblGrid>
      <w:tr w:rsidR="003F50FB" w14:paraId="1F90FE15" w14:textId="77777777" w:rsidTr="00AE78C1">
        <w:tc>
          <w:tcPr>
            <w:tcW w:w="3137" w:type="dxa"/>
            <w:tcBorders>
              <w:top w:val="single" w:sz="4" w:space="0" w:color="auto"/>
            </w:tcBorders>
          </w:tcPr>
          <w:p w14:paraId="5A0FFB3A" w14:textId="3F980D7B" w:rsidR="003F50FB" w:rsidRDefault="004B2BC5"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Borders>
              <w:top w:val="single" w:sz="4" w:space="0" w:color="auto"/>
            </w:tcBorders>
          </w:tcPr>
          <w:p w14:paraId="3225D7E2" w14:textId="77777777" w:rsidR="003F50FB" w:rsidRDefault="003F50FB"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Department for Education</w:t>
            </w:r>
          </w:p>
        </w:tc>
        <w:tc>
          <w:tcPr>
            <w:tcW w:w="3138" w:type="dxa"/>
            <w:tcBorders>
              <w:top w:val="single" w:sz="4" w:space="0" w:color="auto"/>
            </w:tcBorders>
          </w:tcPr>
          <w:p w14:paraId="70D7BD95" w14:textId="0E1CCE59" w:rsidR="003F50FB" w:rsidRDefault="006008D9" w:rsidP="006008D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Project lead and c</w:t>
            </w:r>
            <w:r w:rsidR="003F50FB">
              <w:rPr>
                <w:rFonts w:cs="Arial"/>
                <w:sz w:val="22"/>
                <w:szCs w:val="22"/>
              </w:rPr>
              <w:t xml:space="preserve">ontract </w:t>
            </w:r>
            <w:r>
              <w:rPr>
                <w:rFonts w:cs="Arial"/>
                <w:sz w:val="22"/>
                <w:szCs w:val="22"/>
              </w:rPr>
              <w:t>m</w:t>
            </w:r>
            <w:r w:rsidR="003F50FB">
              <w:rPr>
                <w:rFonts w:cs="Arial"/>
                <w:sz w:val="22"/>
                <w:szCs w:val="22"/>
              </w:rPr>
              <w:t>anager</w:t>
            </w:r>
          </w:p>
        </w:tc>
      </w:tr>
      <w:tr w:rsidR="003F50FB" w14:paraId="4E550DFC" w14:textId="77777777" w:rsidTr="00AE78C1">
        <w:tc>
          <w:tcPr>
            <w:tcW w:w="3137" w:type="dxa"/>
          </w:tcPr>
          <w:p w14:paraId="18703656" w14:textId="00CFFE97" w:rsidR="003F50FB" w:rsidRDefault="004B2BC5"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23E13864" w14:textId="77777777" w:rsidR="003F50FB" w:rsidRDefault="003F50FB"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Department for Education</w:t>
            </w:r>
          </w:p>
        </w:tc>
        <w:tc>
          <w:tcPr>
            <w:tcW w:w="3138" w:type="dxa"/>
          </w:tcPr>
          <w:p w14:paraId="123D222F" w14:textId="0224EA9A" w:rsidR="003F50FB" w:rsidRDefault="003F50FB" w:rsidP="003F50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Senior Department</w:t>
            </w:r>
            <w:r w:rsidR="006008D9">
              <w:rPr>
                <w:rFonts w:cs="Arial"/>
                <w:sz w:val="22"/>
                <w:szCs w:val="22"/>
              </w:rPr>
              <w:t>al</w:t>
            </w:r>
            <w:r>
              <w:rPr>
                <w:rFonts w:cs="Arial"/>
                <w:sz w:val="22"/>
                <w:szCs w:val="22"/>
              </w:rPr>
              <w:t xml:space="preserve"> Lead</w:t>
            </w:r>
          </w:p>
        </w:tc>
      </w:tr>
      <w:tr w:rsidR="007D2E67" w14:paraId="08E9D121" w14:textId="77777777" w:rsidTr="00AE78C1">
        <w:tc>
          <w:tcPr>
            <w:tcW w:w="3137" w:type="dxa"/>
          </w:tcPr>
          <w:p w14:paraId="319334CC" w14:textId="5BA0390C" w:rsidR="007D2E67" w:rsidRDefault="004B2BC5"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&lt;redacted&gt;</w:t>
            </w:r>
            <w:r>
              <w:rPr>
                <w:rFonts w:cs="Arial"/>
                <w:sz w:val="22"/>
                <w:szCs w:val="22"/>
              </w:rPr>
              <w:t xml:space="preserve"> </w:t>
            </w:r>
            <w:r w:rsidRPr="004B2BC5">
              <w:rPr>
                <w:rFonts w:cs="Arial"/>
                <w:sz w:val="22"/>
                <w:szCs w:val="22"/>
                <w:highlight w:val="black"/>
              </w:rPr>
              <w:t>&lt;redacted&gt;</w:t>
            </w:r>
          </w:p>
        </w:tc>
        <w:tc>
          <w:tcPr>
            <w:tcW w:w="2970" w:type="dxa"/>
          </w:tcPr>
          <w:p w14:paraId="775D4575" w14:textId="1B246536" w:rsidR="007D2E67" w:rsidRDefault="007D2E67" w:rsidP="00AE7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Department for Education</w:t>
            </w:r>
          </w:p>
        </w:tc>
        <w:tc>
          <w:tcPr>
            <w:tcW w:w="3138" w:type="dxa"/>
          </w:tcPr>
          <w:p w14:paraId="503E810E" w14:textId="5E4B7679" w:rsidR="007D2E67" w:rsidRDefault="007D2E67" w:rsidP="003F50F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Policy lead</w:t>
            </w:r>
          </w:p>
        </w:tc>
      </w:tr>
    </w:tbl>
    <w:p w14:paraId="5D3875E7" w14:textId="77777777" w:rsidR="003F50FB" w:rsidRPr="00330ADA" w:rsidRDefault="003F50FB"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213AE37" w14:textId="77777777" w:rsidR="00C84492" w:rsidRPr="00330ADA" w:rsidRDefault="00C84492"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5A34A453" w14:textId="77777777" w:rsidR="00E31147" w:rsidRPr="00330ADA" w:rsidRDefault="00756FC3" w:rsidP="00E31147">
      <w:pPr>
        <w:widowControl/>
        <w:outlineLvl w:val="0"/>
        <w:rPr>
          <w:rFonts w:cs="Arial"/>
          <w:sz w:val="22"/>
          <w:szCs w:val="22"/>
        </w:rPr>
      </w:pPr>
      <w:r>
        <w:rPr>
          <w:rFonts w:cs="Arial"/>
          <w:b/>
          <w:sz w:val="22"/>
          <w:szCs w:val="22"/>
        </w:rPr>
        <w:t>7</w:t>
      </w:r>
      <w:r>
        <w:rPr>
          <w:rFonts w:cs="Arial"/>
          <w:b/>
          <w:sz w:val="22"/>
          <w:szCs w:val="22"/>
        </w:rPr>
        <w:tab/>
        <w:t>STEERING COMMITTEE</w:t>
      </w:r>
    </w:p>
    <w:p w14:paraId="31E2576D" w14:textId="77777777" w:rsidR="00E31147" w:rsidRPr="00330ADA" w:rsidRDefault="00E31147" w:rsidP="00E311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color w:val="FF0000"/>
          <w:sz w:val="22"/>
          <w:szCs w:val="22"/>
        </w:rPr>
      </w:pPr>
    </w:p>
    <w:p w14:paraId="5340AC9D" w14:textId="3BB389E5" w:rsidR="00E31147" w:rsidRPr="00330ADA"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 xml:space="preserve">The </w:t>
      </w:r>
      <w:proofErr w:type="spellStart"/>
      <w:r w:rsidR="0044635D">
        <w:rPr>
          <w:rFonts w:cs="Arial"/>
          <w:sz w:val="22"/>
          <w:szCs w:val="22"/>
        </w:rPr>
        <w:t>DfE</w:t>
      </w:r>
      <w:proofErr w:type="spellEnd"/>
      <w:r w:rsidR="0044635D">
        <w:rPr>
          <w:rFonts w:cs="Arial"/>
          <w:sz w:val="22"/>
          <w:szCs w:val="22"/>
        </w:rPr>
        <w:t xml:space="preserve"> project lead</w:t>
      </w:r>
      <w:r w:rsidRPr="00330ADA">
        <w:rPr>
          <w:rFonts w:cs="Arial"/>
          <w:sz w:val="22"/>
          <w:szCs w:val="22"/>
        </w:rPr>
        <w:t xml:space="preserve">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Pr>
          <w:rFonts w:cs="Arial"/>
          <w:sz w:val="22"/>
          <w:szCs w:val="22"/>
        </w:rPr>
        <w:t xml:space="preserve">Department </w:t>
      </w:r>
      <w:r w:rsidRPr="00330ADA">
        <w:rPr>
          <w:rFonts w:cs="Arial"/>
          <w:sz w:val="22"/>
          <w:szCs w:val="22"/>
        </w:rPr>
        <w:t xml:space="preserve">Communication Plan Template. The Committee shall 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732AEFD4" w14:textId="77777777" w:rsidR="00E31147" w:rsidRPr="00687822" w:rsidRDefault="00E31147"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 w:val="22"/>
          <w:szCs w:val="22"/>
        </w:rPr>
      </w:pPr>
    </w:p>
    <w:p w14:paraId="6C6C03D1" w14:textId="77777777" w:rsidR="000A4085" w:rsidRPr="00330AD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6DB5FEA" w14:textId="77777777" w:rsidR="000A4085" w:rsidRDefault="0098724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Pr>
          <w:rFonts w:cs="Arial"/>
          <w:b/>
          <w:sz w:val="22"/>
          <w:szCs w:val="22"/>
        </w:rPr>
        <w:t>8</w:t>
      </w:r>
      <w:r w:rsidR="000A4085" w:rsidRPr="00330ADA">
        <w:rPr>
          <w:rFonts w:cs="Arial"/>
          <w:b/>
          <w:sz w:val="22"/>
          <w:szCs w:val="22"/>
        </w:rPr>
        <w:t>.</w:t>
      </w:r>
      <w:r w:rsidR="000A4085" w:rsidRPr="00330ADA">
        <w:rPr>
          <w:rFonts w:cs="Arial"/>
          <w:b/>
          <w:sz w:val="22"/>
          <w:szCs w:val="22"/>
        </w:rPr>
        <w:tab/>
      </w:r>
      <w:r w:rsidR="000A4085" w:rsidRPr="00330ADA">
        <w:rPr>
          <w:rFonts w:cs="Arial"/>
          <w:b/>
          <w:caps/>
          <w:sz w:val="22"/>
          <w:szCs w:val="22"/>
        </w:rPr>
        <w:t>Risk Management</w:t>
      </w:r>
    </w:p>
    <w:p w14:paraId="28FB5892" w14:textId="77777777" w:rsidR="000A4085" w:rsidRPr="00330AD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033B1C3" w14:textId="35C452D9" w:rsidR="003F50FB" w:rsidRDefault="003F50FB" w:rsidP="003F50FB">
      <w:pPr>
        <w:rPr>
          <w:sz w:val="22"/>
          <w:szCs w:val="22"/>
        </w:rPr>
      </w:pPr>
      <w:r w:rsidRPr="003F50FB">
        <w:rPr>
          <w:sz w:val="22"/>
          <w:szCs w:val="22"/>
        </w:rPr>
        <w:t>The NPM shall be responsible for overseeing the management of all risks for the survey. The Contractor’s project team shall:</w:t>
      </w:r>
    </w:p>
    <w:p w14:paraId="3CC2814A" w14:textId="5A01C349" w:rsidR="003F50FB" w:rsidRDefault="003F50FB" w:rsidP="00F4254E">
      <w:pPr>
        <w:pStyle w:val="ListParagraph"/>
        <w:numPr>
          <w:ilvl w:val="0"/>
          <w:numId w:val="8"/>
        </w:numPr>
        <w:rPr>
          <w:sz w:val="22"/>
          <w:szCs w:val="22"/>
        </w:rPr>
      </w:pPr>
      <w:r>
        <w:rPr>
          <w:sz w:val="22"/>
          <w:szCs w:val="22"/>
        </w:rPr>
        <w:t>Maintain a central risk register;</w:t>
      </w:r>
    </w:p>
    <w:p w14:paraId="3FEF4A4A" w14:textId="218F584B" w:rsidR="003F50FB" w:rsidRDefault="003F50FB" w:rsidP="00F4254E">
      <w:pPr>
        <w:pStyle w:val="ListParagraph"/>
        <w:numPr>
          <w:ilvl w:val="0"/>
          <w:numId w:val="8"/>
        </w:numPr>
        <w:rPr>
          <w:sz w:val="22"/>
          <w:szCs w:val="22"/>
        </w:rPr>
      </w:pPr>
      <w:r>
        <w:rPr>
          <w:sz w:val="22"/>
          <w:szCs w:val="22"/>
        </w:rPr>
        <w:t xml:space="preserve">Identify and assess risks, recommending appropriate risk </w:t>
      </w:r>
      <w:proofErr w:type="spellStart"/>
      <w:r>
        <w:rPr>
          <w:sz w:val="22"/>
          <w:szCs w:val="22"/>
        </w:rPr>
        <w:t>reducation</w:t>
      </w:r>
      <w:proofErr w:type="spellEnd"/>
      <w:r>
        <w:rPr>
          <w:sz w:val="22"/>
          <w:szCs w:val="22"/>
        </w:rPr>
        <w:t xml:space="preserve"> approached for each identified risk, developing and implementing risk mitigation plans, monitoring and </w:t>
      </w:r>
      <w:proofErr w:type="spellStart"/>
      <w:r>
        <w:rPr>
          <w:sz w:val="22"/>
          <w:szCs w:val="22"/>
        </w:rPr>
        <w:t>evaluationg</w:t>
      </w:r>
      <w:proofErr w:type="spellEnd"/>
      <w:r>
        <w:rPr>
          <w:sz w:val="22"/>
          <w:szCs w:val="22"/>
        </w:rPr>
        <w:t xml:space="preserve"> the results of all risk mitigation;</w:t>
      </w:r>
    </w:p>
    <w:p w14:paraId="6300677F" w14:textId="573B04A7" w:rsidR="003F50FB" w:rsidRDefault="003F50FB" w:rsidP="00F4254E">
      <w:pPr>
        <w:pStyle w:val="ListParagraph"/>
        <w:numPr>
          <w:ilvl w:val="0"/>
          <w:numId w:val="8"/>
        </w:numPr>
        <w:rPr>
          <w:sz w:val="22"/>
          <w:szCs w:val="22"/>
        </w:rPr>
      </w:pPr>
      <w:r>
        <w:rPr>
          <w:sz w:val="22"/>
          <w:szCs w:val="22"/>
        </w:rPr>
        <w:t>Review and recommend to the NPM changes on the overall risk management approach based on lessons learned;</w:t>
      </w:r>
    </w:p>
    <w:p w14:paraId="133AF0F8" w14:textId="2369C585" w:rsidR="003F50FB" w:rsidRDefault="003F50FB" w:rsidP="00F4254E">
      <w:pPr>
        <w:pStyle w:val="ListParagraph"/>
        <w:numPr>
          <w:ilvl w:val="0"/>
          <w:numId w:val="8"/>
        </w:numPr>
        <w:rPr>
          <w:sz w:val="22"/>
          <w:szCs w:val="22"/>
        </w:rPr>
      </w:pPr>
      <w:r>
        <w:rPr>
          <w:sz w:val="22"/>
          <w:szCs w:val="22"/>
        </w:rPr>
        <w:t>Ensure that risk is considered at each internal project board meeting and at operational management group meetings with the Department;</w:t>
      </w:r>
    </w:p>
    <w:p w14:paraId="0E2E5B1B" w14:textId="01AEF68A" w:rsidR="003F50FB" w:rsidRDefault="003F50FB" w:rsidP="00F4254E">
      <w:pPr>
        <w:pStyle w:val="ListParagraph"/>
        <w:numPr>
          <w:ilvl w:val="0"/>
          <w:numId w:val="8"/>
        </w:numPr>
        <w:rPr>
          <w:sz w:val="22"/>
          <w:szCs w:val="22"/>
        </w:rPr>
      </w:pPr>
      <w:r>
        <w:rPr>
          <w:sz w:val="22"/>
          <w:szCs w:val="22"/>
        </w:rPr>
        <w:t>Ensure that project team responsibilities include appropriate risk management tasks; and</w:t>
      </w:r>
    </w:p>
    <w:p w14:paraId="59D2A91F" w14:textId="3034AB4E" w:rsidR="003F50FB" w:rsidRPr="003F50FB" w:rsidRDefault="003F50FB" w:rsidP="00F4254E">
      <w:pPr>
        <w:pStyle w:val="ListParagraph"/>
        <w:numPr>
          <w:ilvl w:val="0"/>
          <w:numId w:val="8"/>
        </w:numPr>
        <w:rPr>
          <w:sz w:val="22"/>
          <w:szCs w:val="22"/>
        </w:rPr>
      </w:pPr>
      <w:r>
        <w:rPr>
          <w:sz w:val="22"/>
          <w:szCs w:val="22"/>
        </w:rPr>
        <w:t>Escalate the risk to the issue management system when a risk event occurs.</w:t>
      </w:r>
    </w:p>
    <w:p w14:paraId="10A8C618" w14:textId="77777777" w:rsidR="003F50FB" w:rsidRDefault="003F50FB" w:rsidP="003F50FB">
      <w:pPr>
        <w:rPr>
          <w:sz w:val="22"/>
          <w:szCs w:val="22"/>
        </w:rPr>
      </w:pPr>
    </w:p>
    <w:p w14:paraId="70BFE58E" w14:textId="05431152" w:rsidR="0044635D" w:rsidRPr="003F50FB" w:rsidRDefault="0044635D" w:rsidP="003F50FB">
      <w:pPr>
        <w:rPr>
          <w:sz w:val="22"/>
          <w:szCs w:val="22"/>
        </w:rPr>
      </w:pPr>
      <w:r>
        <w:rPr>
          <w:sz w:val="22"/>
          <w:szCs w:val="22"/>
        </w:rPr>
        <w:lastRenderedPageBreak/>
        <w:t>Initial risk register:</w:t>
      </w:r>
    </w:p>
    <w:bookmarkEnd w:id="0"/>
    <w:p w14:paraId="63D7C978" w14:textId="3AE86433" w:rsidR="00986C20" w:rsidRPr="0044635D" w:rsidRDefault="007666E6" w:rsidP="007666E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caps/>
          <w:sz w:val="22"/>
          <w:szCs w:val="22"/>
        </w:rPr>
      </w:pP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6858E692" w14:textId="30093E7F" w:rsidR="008D1415" w:rsidRPr="002B64FC" w:rsidRDefault="008D1415" w:rsidP="008D141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caps/>
          <w:color w:val="0000FF"/>
          <w:sz w:val="22"/>
          <w:szCs w:val="22"/>
        </w:rPr>
      </w:pPr>
    </w:p>
    <w:p w14:paraId="2FE99619" w14:textId="77777777" w:rsidR="00211F2C" w:rsidRPr="00211F2C"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i/>
          <w:color w:val="0000FF"/>
          <w:sz w:val="22"/>
          <w:szCs w:val="22"/>
        </w:rPr>
      </w:pPr>
    </w:p>
    <w:p w14:paraId="4584EDC9" w14:textId="77777777" w:rsidR="007666E6" w:rsidRDefault="007666E6">
      <w:pPr>
        <w:widowControl/>
        <w:overflowPunct/>
        <w:autoSpaceDE/>
        <w:autoSpaceDN/>
        <w:adjustRightInd/>
        <w:textAlignment w:val="auto"/>
        <w:rPr>
          <w:rFonts w:cs="Arial"/>
          <w:b/>
          <w:bCs/>
          <w:sz w:val="22"/>
          <w:szCs w:val="22"/>
        </w:rPr>
      </w:pPr>
      <w:r>
        <w:rPr>
          <w:rFonts w:cs="Arial"/>
          <w:b/>
          <w:bCs/>
          <w:sz w:val="22"/>
          <w:szCs w:val="22"/>
        </w:rPr>
        <w:br w:type="page"/>
      </w:r>
    </w:p>
    <w:p w14:paraId="2F30089C" w14:textId="339A6797" w:rsidR="00466107" w:rsidRPr="00330ADA" w:rsidRDefault="00987245" w:rsidP="00466107">
      <w:pPr>
        <w:rPr>
          <w:rFonts w:cs="Arial"/>
          <w:b/>
          <w:bCs/>
          <w:sz w:val="22"/>
          <w:szCs w:val="22"/>
        </w:rPr>
      </w:pPr>
      <w:r>
        <w:rPr>
          <w:rFonts w:cs="Arial"/>
          <w:b/>
          <w:bCs/>
          <w:sz w:val="22"/>
          <w:szCs w:val="22"/>
        </w:rPr>
        <w:lastRenderedPageBreak/>
        <w:t>9</w:t>
      </w:r>
      <w:r w:rsidR="005E1D96" w:rsidRPr="00330ADA">
        <w:rPr>
          <w:rFonts w:cs="Arial"/>
          <w:b/>
          <w:bCs/>
          <w:sz w:val="22"/>
          <w:szCs w:val="22"/>
        </w:rPr>
        <w:tab/>
      </w:r>
      <w:r w:rsidR="00466107" w:rsidRPr="00330ADA">
        <w:rPr>
          <w:rFonts w:cs="Arial"/>
          <w:b/>
          <w:bCs/>
          <w:caps/>
          <w:sz w:val="22"/>
          <w:szCs w:val="22"/>
        </w:rPr>
        <w:t>Data Collection</w:t>
      </w:r>
    </w:p>
    <w:p w14:paraId="529A377B" w14:textId="77777777" w:rsidR="007F7657" w:rsidRDefault="007F7657" w:rsidP="00987245">
      <w:pPr>
        <w:overflowPunct/>
        <w:textAlignment w:val="auto"/>
        <w:rPr>
          <w:rFonts w:cs="Arial"/>
          <w:b/>
          <w:color w:val="0000FF"/>
          <w:sz w:val="22"/>
          <w:szCs w:val="22"/>
        </w:rPr>
      </w:pPr>
    </w:p>
    <w:p w14:paraId="014F49E5" w14:textId="77777777" w:rsidR="00E31147" w:rsidRPr="00330ADA" w:rsidRDefault="00E31147" w:rsidP="00987245">
      <w:pPr>
        <w:overflowPunct/>
        <w:textAlignment w:val="auto"/>
        <w:rPr>
          <w:rFonts w:cs="Arial"/>
          <w:sz w:val="22"/>
          <w:szCs w:val="22"/>
          <w:lang w:eastAsia="en-GB"/>
        </w:rPr>
      </w:pPr>
      <w:r w:rsidRPr="00330ADA">
        <w:rPr>
          <w:rFonts w:cs="Arial"/>
          <w:sz w:val="22"/>
          <w:szCs w:val="22"/>
          <w:lang w:eastAsia="en-GB"/>
        </w:rPr>
        <w:t xml:space="preserve">The Department seeks to minimise the burdens on </w:t>
      </w:r>
      <w:r w:rsidR="00707A30">
        <w:rPr>
          <w:rFonts w:cs="Arial"/>
          <w:sz w:val="22"/>
          <w:szCs w:val="22"/>
          <w:lang w:eastAsia="en-GB"/>
        </w:rPr>
        <w:t>S</w:t>
      </w:r>
      <w:r w:rsidRPr="00330ADA">
        <w:rPr>
          <w:rFonts w:cs="Arial"/>
          <w:sz w:val="22"/>
          <w:szCs w:val="22"/>
          <w:lang w:eastAsia="en-GB"/>
        </w:rPr>
        <w:t xml:space="preserve">chools, Children’s Services and Local Authorities (LAs) taking part in surveys. </w:t>
      </w:r>
    </w:p>
    <w:p w14:paraId="59D2925C" w14:textId="77777777" w:rsidR="00E31147" w:rsidRPr="00330ADA" w:rsidRDefault="00E31147" w:rsidP="00987245">
      <w:pPr>
        <w:overflowPunct/>
        <w:textAlignment w:val="auto"/>
        <w:rPr>
          <w:rFonts w:cs="Arial"/>
          <w:sz w:val="22"/>
          <w:szCs w:val="22"/>
          <w:lang w:eastAsia="en-GB"/>
        </w:rPr>
      </w:pPr>
    </w:p>
    <w:p w14:paraId="7E45A7CA" w14:textId="77777777" w:rsidR="00E31147" w:rsidRPr="00330ADA" w:rsidRDefault="00E31147" w:rsidP="00987245">
      <w:pPr>
        <w:overflowPunct/>
        <w:textAlignment w:val="auto"/>
        <w:rPr>
          <w:rFonts w:cs="Arial"/>
          <w:sz w:val="22"/>
          <w:szCs w:val="22"/>
          <w:lang w:eastAsia="en-GB"/>
        </w:rPr>
      </w:pPr>
      <w:r w:rsidRPr="00330ADA">
        <w:rPr>
          <w:rFonts w:cs="Arial"/>
          <w:sz w:val="22"/>
          <w:szCs w:val="22"/>
          <w:lang w:eastAsia="en-GB"/>
        </w:rPr>
        <w:t>When assessing the relative merits of data collection methods the following issues should be considered;</w:t>
      </w:r>
    </w:p>
    <w:p w14:paraId="5142E9EA" w14:textId="77777777" w:rsidR="00E31147" w:rsidRPr="00330ADA" w:rsidRDefault="00E31147" w:rsidP="00987245">
      <w:pPr>
        <w:overflowPunct/>
        <w:textAlignment w:val="auto"/>
        <w:rPr>
          <w:rFonts w:cs="Arial"/>
          <w:sz w:val="22"/>
          <w:szCs w:val="22"/>
          <w:lang w:eastAsia="en-GB"/>
        </w:rPr>
      </w:pPr>
    </w:p>
    <w:p w14:paraId="0F14A7AD" w14:textId="77777777" w:rsidR="00E31147" w:rsidRPr="00330ADA" w:rsidRDefault="00E31147" w:rsidP="00F4254E">
      <w:pPr>
        <w:numPr>
          <w:ilvl w:val="0"/>
          <w:numId w:val="7"/>
        </w:numPr>
        <w:overflowPunct/>
        <w:ind w:left="0" w:firstLine="0"/>
        <w:textAlignment w:val="auto"/>
        <w:rPr>
          <w:rFonts w:cs="Arial"/>
          <w:sz w:val="22"/>
          <w:szCs w:val="22"/>
          <w:lang w:eastAsia="en-GB"/>
        </w:rPr>
      </w:pPr>
      <w:r w:rsidRPr="00330ADA">
        <w:rPr>
          <w:rFonts w:cs="Arial"/>
          <w:sz w:val="22"/>
          <w:szCs w:val="22"/>
          <w:lang w:eastAsia="en-GB"/>
        </w:rPr>
        <w:t>only data essential to the project shall be collected;</w:t>
      </w:r>
    </w:p>
    <w:p w14:paraId="26716061" w14:textId="77777777" w:rsidR="00E31147" w:rsidRPr="00330ADA" w:rsidRDefault="00E31147" w:rsidP="00F4254E">
      <w:pPr>
        <w:numPr>
          <w:ilvl w:val="0"/>
          <w:numId w:val="7"/>
        </w:numPr>
        <w:overflowPunct/>
        <w:ind w:left="0" w:firstLine="0"/>
        <w:textAlignment w:val="auto"/>
        <w:rPr>
          <w:rFonts w:cs="Arial"/>
          <w:sz w:val="22"/>
          <w:szCs w:val="22"/>
          <w:lang w:eastAsia="en-GB"/>
        </w:rPr>
      </w:pPr>
      <w:r w:rsidRPr="00330ADA">
        <w:rPr>
          <w:rFonts w:cs="Arial"/>
          <w:sz w:val="22"/>
          <w:szCs w:val="22"/>
          <w:lang w:eastAsia="en-GB"/>
        </w:rPr>
        <w:t>data should be collected electronically where appropriate/preferred;</w:t>
      </w:r>
    </w:p>
    <w:p w14:paraId="668B3C7B" w14:textId="77777777" w:rsidR="00E31147" w:rsidRPr="00330ADA" w:rsidRDefault="00E31147" w:rsidP="00F4254E">
      <w:pPr>
        <w:numPr>
          <w:ilvl w:val="0"/>
          <w:numId w:val="7"/>
        </w:numPr>
        <w:overflowPunct/>
        <w:ind w:left="0" w:firstLine="0"/>
        <w:textAlignment w:val="auto"/>
        <w:rPr>
          <w:rFonts w:cs="Arial"/>
          <w:sz w:val="22"/>
          <w:szCs w:val="22"/>
          <w:lang w:eastAsia="en-GB"/>
        </w:rPr>
      </w:pPr>
      <w:r w:rsidRPr="00330ADA">
        <w:rPr>
          <w:rFonts w:cs="Arial"/>
          <w:sz w:val="22"/>
          <w:szCs w:val="22"/>
          <w:lang w:eastAsia="en-GB"/>
        </w:rPr>
        <w:t>questionnaires should be pre-populated wherever possible and appropriate;</w:t>
      </w:r>
    </w:p>
    <w:p w14:paraId="069C3352" w14:textId="77777777" w:rsidR="00E31147" w:rsidRPr="00330ADA" w:rsidRDefault="00E31147" w:rsidP="00F4254E">
      <w:pPr>
        <w:numPr>
          <w:ilvl w:val="0"/>
          <w:numId w:val="7"/>
        </w:numPr>
        <w:overflowPunct/>
        <w:ind w:left="709" w:hanging="709"/>
        <w:textAlignment w:val="auto"/>
        <w:rPr>
          <w:rFonts w:cs="Arial"/>
          <w:sz w:val="22"/>
          <w:szCs w:val="22"/>
          <w:lang w:eastAsia="en-GB"/>
        </w:rPr>
      </w:pPr>
      <w:r w:rsidRPr="00330ADA">
        <w:rPr>
          <w:rFonts w:cs="Arial"/>
          <w:sz w:val="22"/>
          <w:szCs w:val="22"/>
          <w:lang w:eastAsia="en-GB"/>
        </w:rPr>
        <w:t>schools must be given at least four working weeks to respond to the exercise from the date they receive the request;</w:t>
      </w:r>
      <w:r w:rsidR="00987245">
        <w:rPr>
          <w:rFonts w:cs="Arial"/>
          <w:sz w:val="22"/>
          <w:szCs w:val="22"/>
          <w:lang w:eastAsia="en-GB"/>
        </w:rPr>
        <w:t xml:space="preserve"> and</w:t>
      </w:r>
    </w:p>
    <w:p w14:paraId="31699533" w14:textId="77777777" w:rsidR="00E31147" w:rsidRPr="00330ADA" w:rsidRDefault="00E31147" w:rsidP="00F4254E">
      <w:pPr>
        <w:numPr>
          <w:ilvl w:val="0"/>
          <w:numId w:val="7"/>
        </w:numPr>
        <w:overflowPunct/>
        <w:ind w:left="709" w:hanging="709"/>
        <w:textAlignment w:val="auto"/>
        <w:rPr>
          <w:rFonts w:cs="Arial"/>
          <w:sz w:val="22"/>
          <w:szCs w:val="22"/>
          <w:lang w:eastAsia="en-GB"/>
        </w:rPr>
      </w:pPr>
      <w:r w:rsidRPr="00330ADA">
        <w:rPr>
          <w:rFonts w:cs="Arial"/>
          <w:sz w:val="22"/>
          <w:szCs w:val="22"/>
          <w:lang w:eastAsia="en-GB"/>
        </w:rPr>
        <w:t>LAs should receive at least two weeks, unless they need to approach schools in which case they too should receive 4 weeks to respond;</w:t>
      </w:r>
    </w:p>
    <w:p w14:paraId="3A8D9926" w14:textId="77777777" w:rsidR="00E31147" w:rsidRPr="00330ADA" w:rsidRDefault="00E31147" w:rsidP="00987245">
      <w:pPr>
        <w:overflowPunct/>
        <w:textAlignment w:val="auto"/>
        <w:rPr>
          <w:rFonts w:cs="Arial"/>
          <w:sz w:val="22"/>
          <w:szCs w:val="22"/>
          <w:lang w:eastAsia="en-GB"/>
        </w:rPr>
      </w:pPr>
    </w:p>
    <w:p w14:paraId="6539158D" w14:textId="77777777" w:rsidR="00E31147" w:rsidRPr="00330ADA" w:rsidRDefault="00E31147" w:rsidP="00987245">
      <w:pPr>
        <w:overflowPunct/>
        <w:textAlignment w:val="auto"/>
        <w:rPr>
          <w:rFonts w:cs="Arial"/>
          <w:sz w:val="22"/>
          <w:szCs w:val="22"/>
          <w:lang w:val="en-US" w:eastAsia="en-GB"/>
        </w:rPr>
      </w:pPr>
      <w:r w:rsidRPr="00330ADA">
        <w:rPr>
          <w:rFonts w:cs="Arial"/>
          <w:sz w:val="22"/>
          <w:szCs w:val="22"/>
          <w:lang w:val="en-US" w:eastAsia="en-GB"/>
        </w:rPr>
        <w:t>The Contractor shall clear any data collection tools with the Department before engaging in field work.</w:t>
      </w:r>
      <w:r w:rsidRPr="00330ADA">
        <w:rPr>
          <w:rFonts w:cs="Arial"/>
          <w:sz w:val="22"/>
          <w:szCs w:val="22"/>
          <w:lang w:val="en-US" w:eastAsia="en-GB"/>
        </w:rPr>
        <w:br/>
      </w:r>
    </w:p>
    <w:p w14:paraId="59FCBEC1" w14:textId="77777777" w:rsidR="00E31147" w:rsidRPr="00330ADA" w:rsidRDefault="00E31147" w:rsidP="00987245">
      <w:pPr>
        <w:widowControl/>
        <w:overflowPunct/>
        <w:textAlignment w:val="auto"/>
        <w:rPr>
          <w:rFonts w:cs="Arial"/>
          <w:sz w:val="22"/>
          <w:szCs w:val="22"/>
          <w:lang w:val="en-US" w:eastAsia="en-GB"/>
        </w:rPr>
      </w:pPr>
      <w:r w:rsidRPr="00330ADA">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502EC79B" w14:textId="77777777" w:rsidR="007E6E46" w:rsidRPr="00330ADA" w:rsidRDefault="007E6E46" w:rsidP="00E31147">
      <w:pPr>
        <w:widowControl/>
        <w:overflowPunct/>
        <w:ind w:left="709" w:hanging="709"/>
        <w:textAlignment w:val="auto"/>
        <w:rPr>
          <w:rFonts w:cs="Arial"/>
          <w:sz w:val="22"/>
          <w:szCs w:val="22"/>
          <w:lang w:val="en-US" w:eastAsia="en-GB"/>
        </w:rPr>
      </w:pPr>
    </w:p>
    <w:p w14:paraId="2DAC68D1" w14:textId="77777777" w:rsidR="007E6E46" w:rsidRPr="00330ADA" w:rsidRDefault="00987245"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987245">
        <w:rPr>
          <w:rFonts w:cs="Arial"/>
          <w:b/>
          <w:sz w:val="22"/>
          <w:szCs w:val="22"/>
          <w:lang w:val="en-US" w:eastAsia="en-GB"/>
        </w:rPr>
        <w:t>10.</w:t>
      </w:r>
      <w:r w:rsidR="007E6E46" w:rsidRPr="00330ADA">
        <w:rPr>
          <w:rFonts w:cs="Arial"/>
          <w:sz w:val="22"/>
          <w:szCs w:val="22"/>
          <w:lang w:val="en-US" w:eastAsia="en-GB"/>
        </w:rPr>
        <w:tab/>
      </w:r>
      <w:r w:rsidR="007E6E46" w:rsidRPr="00330ADA">
        <w:rPr>
          <w:rFonts w:cs="Arial"/>
          <w:b/>
          <w:sz w:val="22"/>
          <w:szCs w:val="22"/>
        </w:rPr>
        <w:t>CONSENT ARRANGEMENTS</w:t>
      </w:r>
    </w:p>
    <w:p w14:paraId="413FAB9B" w14:textId="0D68E292" w:rsidR="00987245" w:rsidRPr="00330ADA" w:rsidRDefault="00987245"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2A73180" w14:textId="77777777" w:rsidR="007E6E46" w:rsidRPr="00330ADA"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Pr>
          <w:rFonts w:cs="Arial"/>
          <w:sz w:val="22"/>
          <w:szCs w:val="22"/>
        </w:rPr>
        <w:t>ted to participate in research.</w:t>
      </w:r>
    </w:p>
    <w:p w14:paraId="2322CD53" w14:textId="77777777" w:rsidR="007E6E46" w:rsidRPr="00330ADA" w:rsidRDefault="007E6E46" w:rsidP="00E31147">
      <w:pPr>
        <w:widowControl/>
        <w:overflowPunct/>
        <w:ind w:left="709" w:hanging="709"/>
        <w:textAlignment w:val="auto"/>
        <w:rPr>
          <w:rFonts w:cs="Arial"/>
          <w:sz w:val="22"/>
          <w:szCs w:val="22"/>
          <w:lang w:val="en-US" w:eastAsia="en-GB"/>
        </w:rPr>
      </w:pPr>
    </w:p>
    <w:p w14:paraId="24F8EBB6" w14:textId="77777777" w:rsidR="007666E6" w:rsidRDefault="007666E6">
      <w:pPr>
        <w:widowControl/>
        <w:overflowPunct/>
        <w:autoSpaceDE/>
        <w:autoSpaceDN/>
        <w:adjustRightInd/>
        <w:textAlignment w:val="auto"/>
        <w:rPr>
          <w:rFonts w:cs="Arial"/>
          <w:b/>
          <w:sz w:val="22"/>
          <w:szCs w:val="22"/>
        </w:rPr>
      </w:pPr>
      <w:r>
        <w:rPr>
          <w:rFonts w:cs="Arial"/>
          <w:b/>
          <w:sz w:val="22"/>
          <w:szCs w:val="22"/>
        </w:rPr>
        <w:br w:type="page"/>
      </w:r>
    </w:p>
    <w:p w14:paraId="092BAA1E" w14:textId="0E6DCA5C" w:rsidR="00E31147" w:rsidRDefault="007E6E46" w:rsidP="00E31147">
      <w:pPr>
        <w:outlineLvl w:val="0"/>
        <w:rPr>
          <w:rFonts w:cs="Arial"/>
          <w:b/>
          <w:sz w:val="22"/>
          <w:szCs w:val="22"/>
        </w:rPr>
      </w:pPr>
      <w:r w:rsidRPr="00330ADA">
        <w:rPr>
          <w:rFonts w:cs="Arial"/>
          <w:b/>
          <w:sz w:val="22"/>
          <w:szCs w:val="22"/>
        </w:rPr>
        <w:lastRenderedPageBreak/>
        <w:t>1</w:t>
      </w:r>
      <w:r w:rsidR="007571FC">
        <w:rPr>
          <w:rFonts w:cs="Arial"/>
          <w:b/>
          <w:sz w:val="22"/>
          <w:szCs w:val="22"/>
        </w:rPr>
        <w:t>1</w:t>
      </w:r>
      <w:r w:rsidR="00E31147" w:rsidRPr="00330ADA">
        <w:rPr>
          <w:rFonts w:cs="Arial"/>
          <w:b/>
          <w:sz w:val="22"/>
          <w:szCs w:val="22"/>
        </w:rPr>
        <w:t>.</w:t>
      </w:r>
      <w:r w:rsidR="00E31147" w:rsidRPr="00330ADA">
        <w:rPr>
          <w:rFonts w:cs="Arial"/>
          <w:b/>
          <w:sz w:val="22"/>
          <w:szCs w:val="22"/>
        </w:rPr>
        <w:tab/>
        <w:t>PROJECT COMMUNICATION PLAN</w:t>
      </w:r>
    </w:p>
    <w:p w14:paraId="0CC07752" w14:textId="77777777" w:rsidR="00E31147" w:rsidRPr="00330ADA" w:rsidRDefault="00E31147" w:rsidP="00E31147">
      <w:pPr>
        <w:rPr>
          <w:rFonts w:cs="Arial"/>
          <w:b/>
          <w:sz w:val="22"/>
          <w:szCs w:val="22"/>
        </w:rPr>
      </w:pPr>
    </w:p>
    <w:p w14:paraId="4EAE436E" w14:textId="77777777" w:rsidR="000A4085" w:rsidRDefault="00E31147" w:rsidP="00987245">
      <w:pPr>
        <w:widowControl/>
        <w:overflowPunct/>
        <w:textAlignment w:val="auto"/>
        <w:rPr>
          <w:rFonts w:cs="Arial"/>
          <w:sz w:val="22"/>
          <w:szCs w:val="22"/>
        </w:rPr>
      </w:pPr>
      <w:r w:rsidRPr="00330ADA">
        <w:rPr>
          <w:rFonts w:cs="Arial"/>
          <w:sz w:val="22"/>
          <w:szCs w:val="22"/>
        </w:rPr>
        <w:t xml:space="preserve">The Contractor shall work with the Project Manager and Steering Group to agree the content of the Project Communication Plan on the standard </w:t>
      </w:r>
      <w:r w:rsidR="004C3CF0">
        <w:rPr>
          <w:rFonts w:cs="Arial"/>
          <w:sz w:val="22"/>
          <w:szCs w:val="22"/>
        </w:rPr>
        <w:t>D</w:t>
      </w:r>
      <w:r w:rsidR="00707A30">
        <w:rPr>
          <w:rFonts w:cs="Arial"/>
          <w:sz w:val="22"/>
          <w:szCs w:val="22"/>
        </w:rPr>
        <w:t xml:space="preserve">epartment </w:t>
      </w:r>
      <w:r w:rsidRPr="00330ADA">
        <w:rPr>
          <w:rFonts w:cs="Arial"/>
          <w:sz w:val="22"/>
          <w:szCs w:val="22"/>
        </w:rPr>
        <w:t xml:space="preserve">Communication Plan Template at the start of the </w:t>
      </w:r>
      <w:r w:rsidR="00707A30">
        <w:rPr>
          <w:rFonts w:cs="Arial"/>
          <w:sz w:val="22"/>
          <w:szCs w:val="22"/>
        </w:rPr>
        <w:t>P</w:t>
      </w:r>
      <w:r w:rsidRPr="00330ADA">
        <w:rPr>
          <w:rFonts w:cs="Arial"/>
          <w:sz w:val="22"/>
          <w:szCs w:val="22"/>
        </w:rPr>
        <w:t>roject, and to review and update at agreed key points in the Project and at the close of the Project. The Communication Plan shall set out the key audiences for the Project, all outputs intended for publication from the Project, the likely impact of each output, and dissemination plans to facilitate effective use by the key audiences.</w:t>
      </w:r>
    </w:p>
    <w:p w14:paraId="6F9C9864" w14:textId="77777777" w:rsidR="003F50FB" w:rsidRDefault="003F50FB" w:rsidP="00987245">
      <w:pPr>
        <w:widowControl/>
        <w:overflowPunct/>
        <w:textAlignment w:val="auto"/>
        <w:rPr>
          <w:rFonts w:cs="Arial"/>
          <w:sz w:val="22"/>
          <w:szCs w:val="22"/>
        </w:rPr>
      </w:pPr>
    </w:p>
    <w:p w14:paraId="658F28FD" w14:textId="43100EB0" w:rsidR="003F50FB" w:rsidRPr="00AE78C1" w:rsidRDefault="003F50FB" w:rsidP="00987245">
      <w:pPr>
        <w:widowControl/>
        <w:overflowPunct/>
        <w:textAlignment w:val="auto"/>
        <w:rPr>
          <w:rFonts w:cs="Arial"/>
          <w:b/>
          <w:sz w:val="22"/>
          <w:szCs w:val="22"/>
        </w:rPr>
      </w:pPr>
      <w:r w:rsidRPr="00AE78C1">
        <w:rPr>
          <w:rFonts w:cs="Arial"/>
          <w:b/>
          <w:sz w:val="22"/>
          <w:szCs w:val="22"/>
        </w:rPr>
        <w:t>12.</w:t>
      </w:r>
      <w:r w:rsidRPr="00AE78C1">
        <w:rPr>
          <w:rFonts w:cs="Arial"/>
          <w:b/>
          <w:sz w:val="22"/>
          <w:szCs w:val="22"/>
        </w:rPr>
        <w:tab/>
        <w:t>SIGN OFF OF PROJECT OUTPUTS INTENDED FOR PUBLICATION</w:t>
      </w:r>
    </w:p>
    <w:p w14:paraId="40246B12" w14:textId="77777777" w:rsidR="003F50FB" w:rsidRDefault="003F50FB" w:rsidP="00987245">
      <w:pPr>
        <w:widowControl/>
        <w:overflowPunct/>
        <w:textAlignment w:val="auto"/>
        <w:rPr>
          <w:rFonts w:cs="Arial"/>
          <w:sz w:val="22"/>
          <w:szCs w:val="22"/>
          <w:lang w:eastAsia="en-GB"/>
        </w:rPr>
      </w:pPr>
    </w:p>
    <w:p w14:paraId="5A1054A5" w14:textId="7FE2FE02" w:rsidR="003F50FB" w:rsidRDefault="003F50FB" w:rsidP="00987245">
      <w:pPr>
        <w:widowControl/>
        <w:overflowPunct/>
        <w:textAlignment w:val="auto"/>
        <w:rPr>
          <w:rFonts w:cs="Arial"/>
          <w:sz w:val="22"/>
          <w:szCs w:val="22"/>
          <w:lang w:eastAsia="en-GB"/>
        </w:rPr>
      </w:pPr>
      <w:r>
        <w:rPr>
          <w:rFonts w:cs="Arial"/>
          <w:sz w:val="22"/>
          <w:szCs w:val="22"/>
          <w:lang w:eastAsia="en-GB"/>
        </w:rPr>
        <w:t xml:space="preserve">Unless otherwise agreed between the Contractor and the Project Manager, the Contractor shall supply the Project Manager with a draft for comment at least eight weeks before the intended publication date, for interim reports, and </w:t>
      </w:r>
      <w:proofErr w:type="spellStart"/>
      <w:r>
        <w:rPr>
          <w:rFonts w:cs="Arial"/>
          <w:sz w:val="22"/>
          <w:szCs w:val="22"/>
          <w:lang w:eastAsia="en-GB"/>
        </w:rPr>
        <w:t>eights</w:t>
      </w:r>
      <w:proofErr w:type="spellEnd"/>
      <w:r>
        <w:rPr>
          <w:rFonts w:cs="Arial"/>
          <w:sz w:val="22"/>
          <w:szCs w:val="22"/>
          <w:lang w:eastAsia="en-GB"/>
        </w:rPr>
        <w:t xml:space="preserve"> weeks before the contracted end date, for final reports. The Department shall consider the draft final report and provide comments within three weeks of receipt.</w:t>
      </w:r>
    </w:p>
    <w:p w14:paraId="3F8C2E8F" w14:textId="77777777" w:rsidR="003F50FB" w:rsidRDefault="003F50FB" w:rsidP="00987245">
      <w:pPr>
        <w:widowControl/>
        <w:overflowPunct/>
        <w:textAlignment w:val="auto"/>
        <w:rPr>
          <w:rFonts w:cs="Arial"/>
          <w:sz w:val="22"/>
          <w:szCs w:val="22"/>
          <w:lang w:eastAsia="en-GB"/>
        </w:rPr>
      </w:pPr>
    </w:p>
    <w:p w14:paraId="42379FAB" w14:textId="108D04F9" w:rsidR="003F50FB" w:rsidRDefault="003F50FB" w:rsidP="00987245">
      <w:pPr>
        <w:widowControl/>
        <w:overflowPunct/>
        <w:textAlignment w:val="auto"/>
        <w:rPr>
          <w:rFonts w:cs="Arial"/>
          <w:sz w:val="22"/>
          <w:szCs w:val="22"/>
          <w:lang w:eastAsia="en-GB"/>
        </w:rPr>
      </w:pPr>
      <w:r>
        <w:rPr>
          <w:rFonts w:cs="Arial"/>
          <w:sz w:val="22"/>
          <w:szCs w:val="22"/>
          <w:lang w:eastAsia="en-GB"/>
        </w:rPr>
        <w:t>The Contractor shall consider final revisions to the draft report with the Project Manager in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080DB2B2" w14:textId="77777777" w:rsidR="003F50FB" w:rsidRDefault="003F50FB" w:rsidP="00987245">
      <w:pPr>
        <w:widowControl/>
        <w:overflowPunct/>
        <w:textAlignment w:val="auto"/>
        <w:rPr>
          <w:rFonts w:cs="Arial"/>
          <w:sz w:val="22"/>
          <w:szCs w:val="22"/>
          <w:lang w:eastAsia="en-GB"/>
        </w:rPr>
      </w:pPr>
    </w:p>
    <w:p w14:paraId="0D0481AD" w14:textId="222C0841" w:rsidR="003F50FB" w:rsidRDefault="003F50FB" w:rsidP="00987245">
      <w:pPr>
        <w:widowControl/>
        <w:overflowPunct/>
        <w:textAlignment w:val="auto"/>
        <w:rPr>
          <w:rFonts w:cs="Arial"/>
          <w:sz w:val="22"/>
          <w:szCs w:val="22"/>
          <w:lang w:eastAsia="en-GB"/>
        </w:rPr>
      </w:pPr>
      <w:r>
        <w:rPr>
          <w:rFonts w:cs="Arial"/>
          <w:sz w:val="22"/>
          <w:szCs w:val="22"/>
          <w:lang w:eastAsia="en-GB"/>
        </w:rPr>
        <w:t>The Contractor shall provide</w:t>
      </w:r>
      <w:r w:rsidR="00AE78C1">
        <w:rPr>
          <w:rFonts w:cs="Arial"/>
          <w:sz w:val="22"/>
          <w:szCs w:val="22"/>
          <w:lang w:eastAsia="en-GB"/>
        </w:rPr>
        <w:t xml:space="preserve"> all outputs to the Project Manager in a single electronic Word file, fully proof-read, and meeting the following style requirements:</w:t>
      </w:r>
    </w:p>
    <w:p w14:paraId="330000D0" w14:textId="27B53C20" w:rsidR="00AE78C1" w:rsidRDefault="00AE78C1" w:rsidP="00F4254E">
      <w:pPr>
        <w:pStyle w:val="ListParagraph"/>
        <w:widowControl/>
        <w:numPr>
          <w:ilvl w:val="0"/>
          <w:numId w:val="14"/>
        </w:numPr>
        <w:overflowPunct/>
        <w:textAlignment w:val="auto"/>
        <w:rPr>
          <w:rFonts w:cs="Arial"/>
          <w:sz w:val="22"/>
          <w:szCs w:val="22"/>
          <w:lang w:eastAsia="en-GB"/>
        </w:rPr>
      </w:pPr>
      <w:r>
        <w:rPr>
          <w:rFonts w:cs="Arial"/>
          <w:sz w:val="22"/>
          <w:szCs w:val="22"/>
          <w:lang w:eastAsia="en-GB"/>
        </w:rPr>
        <w:t>Reports to include a contents page, executive summary and bibliography;</w:t>
      </w:r>
    </w:p>
    <w:p w14:paraId="7DD841AF" w14:textId="386ED6CD" w:rsidR="00AE78C1" w:rsidRDefault="00AE78C1" w:rsidP="00F4254E">
      <w:pPr>
        <w:pStyle w:val="ListParagraph"/>
        <w:widowControl/>
        <w:numPr>
          <w:ilvl w:val="0"/>
          <w:numId w:val="14"/>
        </w:numPr>
        <w:overflowPunct/>
        <w:textAlignment w:val="auto"/>
        <w:rPr>
          <w:rFonts w:cs="Arial"/>
          <w:sz w:val="22"/>
          <w:szCs w:val="22"/>
          <w:lang w:eastAsia="en-GB"/>
        </w:rPr>
      </w:pPr>
      <w:r>
        <w:rPr>
          <w:rFonts w:cs="Arial"/>
          <w:sz w:val="22"/>
          <w:szCs w:val="22"/>
          <w:lang w:eastAsia="en-GB"/>
        </w:rPr>
        <w:t>Text to be left aligned, font size Arial 11, 1.0 line spacing and paragraphs not to be split across pages (where possible);</w:t>
      </w:r>
    </w:p>
    <w:p w14:paraId="0E5DA71C" w14:textId="222EA213" w:rsidR="00E31147" w:rsidRDefault="00AE78C1" w:rsidP="00F4254E">
      <w:pPr>
        <w:pStyle w:val="ListParagraph"/>
        <w:widowControl/>
        <w:numPr>
          <w:ilvl w:val="0"/>
          <w:numId w:val="14"/>
        </w:numPr>
        <w:overflowPunct/>
        <w:textAlignment w:val="auto"/>
        <w:rPr>
          <w:rFonts w:cs="Arial"/>
          <w:sz w:val="22"/>
          <w:szCs w:val="22"/>
          <w:lang w:eastAsia="en-GB"/>
        </w:rPr>
      </w:pPr>
      <w:r>
        <w:rPr>
          <w:rFonts w:cs="Arial"/>
          <w:sz w:val="22"/>
          <w:szCs w:val="22"/>
          <w:lang w:eastAsia="en-GB"/>
        </w:rPr>
        <w:t>Tables and figures to be numbered sequentially and, where po</w:t>
      </w:r>
      <w:r w:rsidR="00F4254E">
        <w:rPr>
          <w:rFonts w:cs="Arial"/>
          <w:sz w:val="22"/>
          <w:szCs w:val="22"/>
          <w:lang w:eastAsia="en-GB"/>
        </w:rPr>
        <w:t>ssible, not split across pages;</w:t>
      </w:r>
    </w:p>
    <w:p w14:paraId="720C84F2" w14:textId="10BE4F6E" w:rsidR="00F4254E" w:rsidRDefault="00F4254E" w:rsidP="00F4254E">
      <w:pPr>
        <w:pStyle w:val="ListParagraph"/>
        <w:widowControl/>
        <w:numPr>
          <w:ilvl w:val="0"/>
          <w:numId w:val="14"/>
        </w:numPr>
        <w:overflowPunct/>
        <w:textAlignment w:val="auto"/>
        <w:rPr>
          <w:rFonts w:cs="Arial"/>
          <w:sz w:val="22"/>
          <w:szCs w:val="22"/>
          <w:lang w:eastAsia="en-GB"/>
        </w:rPr>
      </w:pPr>
      <w:r>
        <w:rPr>
          <w:rFonts w:cs="Arial"/>
          <w:sz w:val="22"/>
          <w:szCs w:val="22"/>
          <w:lang w:eastAsia="en-GB"/>
        </w:rPr>
        <w:t>Headers to contain chapter titles only; and</w:t>
      </w:r>
    </w:p>
    <w:p w14:paraId="65553425" w14:textId="5E9C2970" w:rsidR="00F4254E" w:rsidRDefault="00F4254E" w:rsidP="00F4254E">
      <w:pPr>
        <w:pStyle w:val="ListParagraph"/>
        <w:widowControl/>
        <w:numPr>
          <w:ilvl w:val="0"/>
          <w:numId w:val="14"/>
        </w:numPr>
        <w:overflowPunct/>
        <w:textAlignment w:val="auto"/>
        <w:rPr>
          <w:rFonts w:cs="Arial"/>
          <w:sz w:val="22"/>
          <w:szCs w:val="22"/>
          <w:lang w:eastAsia="en-GB"/>
        </w:rPr>
      </w:pPr>
      <w:r>
        <w:rPr>
          <w:rFonts w:cs="Arial"/>
          <w:sz w:val="22"/>
          <w:szCs w:val="22"/>
          <w:lang w:eastAsia="en-GB"/>
        </w:rPr>
        <w:t>Footers to contain centrally aligned page numbers, plus any footnotes.</w:t>
      </w:r>
    </w:p>
    <w:p w14:paraId="6FF9D639" w14:textId="77777777" w:rsidR="00F4254E" w:rsidRDefault="00F4254E" w:rsidP="00F4254E">
      <w:pPr>
        <w:widowControl/>
        <w:overflowPunct/>
        <w:textAlignment w:val="auto"/>
        <w:rPr>
          <w:rFonts w:cs="Arial"/>
          <w:sz w:val="22"/>
          <w:szCs w:val="22"/>
          <w:lang w:eastAsia="en-GB"/>
        </w:rPr>
      </w:pPr>
    </w:p>
    <w:p w14:paraId="4BBB7909" w14:textId="721F1BF8" w:rsidR="00F4254E" w:rsidRPr="00F4254E" w:rsidRDefault="00F4254E" w:rsidP="00F4254E">
      <w:pPr>
        <w:widowControl/>
        <w:overflowPunct/>
        <w:textAlignment w:val="auto"/>
        <w:rPr>
          <w:rFonts w:cs="Arial"/>
          <w:b/>
          <w:sz w:val="22"/>
          <w:szCs w:val="22"/>
          <w:lang w:eastAsia="en-GB"/>
        </w:rPr>
      </w:pPr>
      <w:r w:rsidRPr="00F4254E">
        <w:rPr>
          <w:rFonts w:cs="Arial"/>
          <w:b/>
          <w:sz w:val="22"/>
          <w:szCs w:val="22"/>
          <w:lang w:eastAsia="en-GB"/>
        </w:rPr>
        <w:t>13.</w:t>
      </w:r>
      <w:r w:rsidRPr="00F4254E">
        <w:rPr>
          <w:rFonts w:cs="Arial"/>
          <w:b/>
          <w:sz w:val="22"/>
          <w:szCs w:val="22"/>
          <w:lang w:eastAsia="en-GB"/>
        </w:rPr>
        <w:tab/>
        <w:t>PUBLICITY AND DISSEMINATION</w:t>
      </w:r>
    </w:p>
    <w:p w14:paraId="2E80E0CC" w14:textId="77777777" w:rsidR="00F4254E" w:rsidRDefault="00F4254E" w:rsidP="00F4254E">
      <w:pPr>
        <w:widowControl/>
        <w:overflowPunct/>
        <w:textAlignment w:val="auto"/>
        <w:rPr>
          <w:rFonts w:cs="Arial"/>
          <w:sz w:val="22"/>
          <w:szCs w:val="22"/>
          <w:lang w:eastAsia="en-GB"/>
        </w:rPr>
      </w:pPr>
    </w:p>
    <w:p w14:paraId="213CB493" w14:textId="5DF3AE3C" w:rsidR="00F4254E" w:rsidRDefault="00F4254E" w:rsidP="00F4254E">
      <w:pPr>
        <w:widowControl/>
        <w:overflowPunct/>
        <w:textAlignment w:val="auto"/>
        <w:rPr>
          <w:rFonts w:cs="Arial"/>
          <w:sz w:val="22"/>
          <w:szCs w:val="22"/>
          <w:lang w:eastAsia="en-GB"/>
        </w:rPr>
      </w:pPr>
      <w:r>
        <w:rPr>
          <w:rFonts w:cs="Arial"/>
          <w:sz w:val="22"/>
          <w:szCs w:val="22"/>
          <w:lang w:eastAsia="en-GB"/>
        </w:rPr>
        <w:t>All outputs from the Project shall be published on the Department’s research web pages in the standard Departmental research report or brief cover design and within a maximum of 12 weeks of approval of the final draft of the report, unless otherwise agreed between the Contractor and the Department.</w:t>
      </w:r>
    </w:p>
    <w:p w14:paraId="64DF19F5" w14:textId="77777777" w:rsidR="00F4254E" w:rsidRDefault="00F4254E" w:rsidP="00F4254E">
      <w:pPr>
        <w:widowControl/>
        <w:overflowPunct/>
        <w:textAlignment w:val="auto"/>
        <w:rPr>
          <w:rFonts w:cs="Arial"/>
          <w:sz w:val="22"/>
          <w:szCs w:val="22"/>
          <w:lang w:eastAsia="en-GB"/>
        </w:rPr>
      </w:pPr>
    </w:p>
    <w:p w14:paraId="687012A7" w14:textId="47EB4F87" w:rsidR="00F4254E" w:rsidRDefault="00F4254E" w:rsidP="00F4254E">
      <w:pPr>
        <w:widowControl/>
        <w:overflowPunct/>
        <w:textAlignment w:val="auto"/>
        <w:rPr>
          <w:rFonts w:cs="Arial"/>
          <w:sz w:val="22"/>
          <w:szCs w:val="22"/>
          <w:lang w:eastAsia="en-GB"/>
        </w:rPr>
      </w:pPr>
      <w:r>
        <w:rPr>
          <w:rFonts w:cs="Arial"/>
          <w:sz w:val="22"/>
          <w:szCs w:val="22"/>
          <w:lang w:eastAsia="en-GB"/>
        </w:rPr>
        <w:t>Until the date of publication, findings from all Project outputs shall be treated as confidential, as set out in the Confidentiality Clause in Schedule 3. Findings shall not be released to the press or disseminated in any way or at any time prior to publication without approval of the Department.</w:t>
      </w:r>
    </w:p>
    <w:p w14:paraId="2E888F39" w14:textId="77777777" w:rsidR="00F4254E" w:rsidRDefault="00F4254E" w:rsidP="00F4254E">
      <w:pPr>
        <w:widowControl/>
        <w:overflowPunct/>
        <w:textAlignment w:val="auto"/>
        <w:rPr>
          <w:rFonts w:cs="Arial"/>
          <w:sz w:val="22"/>
          <w:szCs w:val="22"/>
          <w:lang w:eastAsia="en-GB"/>
        </w:rPr>
      </w:pPr>
    </w:p>
    <w:p w14:paraId="2956D55F" w14:textId="1F818933" w:rsidR="00F4254E" w:rsidRDefault="00F4254E" w:rsidP="00F4254E">
      <w:pPr>
        <w:widowControl/>
        <w:overflowPunct/>
        <w:textAlignment w:val="auto"/>
        <w:rPr>
          <w:rFonts w:cs="Arial"/>
          <w:sz w:val="22"/>
          <w:szCs w:val="22"/>
          <w:lang w:eastAsia="en-GB"/>
        </w:rPr>
      </w:pPr>
      <w:r>
        <w:rPr>
          <w:rFonts w:cs="Arial"/>
          <w:sz w:val="22"/>
          <w:szCs w:val="22"/>
          <w:lang w:eastAsia="en-GB"/>
        </w:rPr>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w:t>
      </w:r>
      <w:r>
        <w:rPr>
          <w:rFonts w:cs="Arial"/>
          <w:sz w:val="22"/>
          <w:szCs w:val="22"/>
          <w:lang w:eastAsia="en-GB"/>
        </w:rPr>
        <w:lastRenderedPageBreak/>
        <w:t>access the publication/s. This clause applies at all times prior to the publication of the final report.</w:t>
      </w:r>
    </w:p>
    <w:p w14:paraId="7729F3F9" w14:textId="77777777" w:rsidR="00F4254E" w:rsidRDefault="00F4254E" w:rsidP="00F4254E">
      <w:pPr>
        <w:widowControl/>
        <w:overflowPunct/>
        <w:textAlignment w:val="auto"/>
        <w:rPr>
          <w:rFonts w:cs="Arial"/>
          <w:sz w:val="22"/>
          <w:szCs w:val="22"/>
          <w:lang w:eastAsia="en-GB"/>
        </w:rPr>
      </w:pPr>
    </w:p>
    <w:p w14:paraId="47793907" w14:textId="108D90AC" w:rsidR="00F4254E" w:rsidRPr="00F4254E" w:rsidRDefault="00F4254E" w:rsidP="00F4254E">
      <w:pPr>
        <w:widowControl/>
        <w:overflowPunct/>
        <w:textAlignment w:val="auto"/>
        <w:rPr>
          <w:rFonts w:cs="Arial"/>
          <w:sz w:val="22"/>
          <w:szCs w:val="22"/>
          <w:lang w:eastAsia="en-GB"/>
        </w:rPr>
      </w:pPr>
      <w:r>
        <w:rPr>
          <w:rFonts w:cs="Arial"/>
          <w:sz w:val="22"/>
          <w:szCs w:val="22"/>
          <w:lang w:eastAsia="en-GB"/>
        </w:rPr>
        <w:t>This clause applies at all times prior to publication of the final report. 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shall already be in the public domain at the time of presentation, unless otherwise agreed with the department.</w:t>
      </w:r>
    </w:p>
    <w:p w14:paraId="39E08FF9" w14:textId="77777777" w:rsidR="00CD6FE8" w:rsidRPr="00330ADA"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7002323" w14:textId="77777777" w:rsidR="00466107" w:rsidRPr="00F4254E" w:rsidRDefault="00056CC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sz w:val="22"/>
          <w:szCs w:val="22"/>
        </w:rPr>
      </w:pPr>
      <w:r w:rsidRPr="00F4254E">
        <w:rPr>
          <w:rFonts w:cs="Arial"/>
          <w:b/>
          <w:i/>
          <w:sz w:val="22"/>
          <w:szCs w:val="22"/>
        </w:rPr>
        <w:t>End of Schedule One</w:t>
      </w:r>
    </w:p>
    <w:p w14:paraId="5B50F431" w14:textId="77777777" w:rsidR="00466107" w:rsidRPr="00330ADA"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330ADA">
        <w:rPr>
          <w:rFonts w:cs="Arial"/>
          <w:b/>
          <w:sz w:val="22"/>
          <w:szCs w:val="22"/>
        </w:rPr>
        <w:br w:type="page"/>
      </w:r>
      <w:r w:rsidRPr="00330ADA">
        <w:rPr>
          <w:rFonts w:cs="Arial"/>
          <w:b/>
          <w:caps/>
          <w:sz w:val="22"/>
          <w:szCs w:val="22"/>
        </w:rPr>
        <w:lastRenderedPageBreak/>
        <w:t>S</w:t>
      </w:r>
      <w:r w:rsidR="00A2753C" w:rsidRPr="00330ADA">
        <w:rPr>
          <w:rFonts w:cs="Arial"/>
          <w:b/>
          <w:caps/>
          <w:sz w:val="22"/>
          <w:szCs w:val="22"/>
        </w:rPr>
        <w:t xml:space="preserve">chedule </w:t>
      </w:r>
      <w:r w:rsidR="00056CC2" w:rsidRPr="00330ADA">
        <w:rPr>
          <w:rFonts w:cs="Arial"/>
          <w:b/>
          <w:caps/>
          <w:sz w:val="22"/>
          <w:szCs w:val="22"/>
        </w:rPr>
        <w:t>Two</w:t>
      </w:r>
    </w:p>
    <w:p w14:paraId="4BB4ED04" w14:textId="11525EC6" w:rsidR="00466107" w:rsidRPr="00330ADA" w:rsidRDefault="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330ADA">
        <w:rPr>
          <w:rFonts w:cs="Arial"/>
          <w:b/>
          <w:sz w:val="22"/>
          <w:szCs w:val="22"/>
        </w:rPr>
        <w:t>1</w:t>
      </w:r>
      <w:r w:rsidRPr="00330ADA">
        <w:rPr>
          <w:rFonts w:cs="Arial"/>
          <w:b/>
          <w:sz w:val="22"/>
          <w:szCs w:val="22"/>
        </w:rPr>
        <w:tab/>
      </w:r>
      <w:r w:rsidRPr="00330ADA">
        <w:rPr>
          <w:rFonts w:cs="Arial"/>
          <w:b/>
          <w:sz w:val="22"/>
          <w:szCs w:val="22"/>
          <w:u w:val="single"/>
        </w:rPr>
        <w:t>Eligible expenditure</w:t>
      </w:r>
    </w:p>
    <w:p w14:paraId="76F59DE6" w14:textId="200A9F68" w:rsidR="00466107" w:rsidRPr="00330ADA" w:rsidRDefault="00466107"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697B14B4" w14:textId="7BC3CCFD" w:rsidR="00775918" w:rsidRDefault="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ADA">
        <w:rPr>
          <w:rFonts w:cs="Arial"/>
          <w:sz w:val="22"/>
          <w:szCs w:val="22"/>
        </w:rPr>
        <w:t>The Department shall reimburse the Contractor for expenditure incurred for the purpose</w:t>
      </w:r>
      <w:r w:rsidR="00775918">
        <w:rPr>
          <w:rFonts w:cs="Arial"/>
          <w:sz w:val="22"/>
          <w:szCs w:val="22"/>
        </w:rPr>
        <w:t xml:space="preserve"> of the Project, provided that:</w:t>
      </w:r>
    </w:p>
    <w:p w14:paraId="4182122C" w14:textId="5D6CC4BD" w:rsidR="00775918" w:rsidRDefault="00466107" w:rsidP="004B2BC5">
      <w:pPr>
        <w:pStyle w:val="ListParagraph"/>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75918">
        <w:rPr>
          <w:rFonts w:cs="Arial"/>
          <w:sz w:val="22"/>
          <w:szCs w:val="22"/>
        </w:rPr>
        <w:t>the expenditure falls within the heading and limits in the Table below; and</w:t>
      </w:r>
    </w:p>
    <w:p w14:paraId="30DBA5A8" w14:textId="7AEA46D2" w:rsidR="00466107" w:rsidRPr="00775918" w:rsidRDefault="00466107" w:rsidP="004B2BC5">
      <w:pPr>
        <w:pStyle w:val="ListParagraph"/>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roofErr w:type="gramStart"/>
      <w:r w:rsidRPr="00775918">
        <w:rPr>
          <w:rFonts w:cs="Arial"/>
          <w:sz w:val="22"/>
          <w:szCs w:val="22"/>
        </w:rPr>
        <w:t>the</w:t>
      </w:r>
      <w:proofErr w:type="gramEnd"/>
      <w:r w:rsidRPr="00775918">
        <w:rPr>
          <w:rFonts w:cs="Arial"/>
          <w:sz w:val="22"/>
          <w:szCs w:val="22"/>
        </w:rPr>
        <w:t xml:space="preserve"> expenditure is incurred, and claims are made, in accordance with this Contract.</w:t>
      </w:r>
    </w:p>
    <w:p w14:paraId="756EE73C" w14:textId="08ABE3F3" w:rsidR="00466107" w:rsidRPr="00330ADA" w:rsidRDefault="00466107"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5B962AD8" w14:textId="391E546B" w:rsidR="00910E9A" w:rsidRPr="00330ADA" w:rsidRDefault="004B2BC5"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605F3871" w14:textId="6BF8EC66" w:rsidR="004B2BC5" w:rsidRDefault="004B2BC5">
      <w:pPr>
        <w:widowControl/>
        <w:overflowPunct/>
        <w:autoSpaceDE/>
        <w:autoSpaceDN/>
        <w:adjustRightInd/>
        <w:textAlignment w:val="auto"/>
        <w:rPr>
          <w:rFonts w:cs="Arial"/>
          <w:sz w:val="22"/>
          <w:szCs w:val="22"/>
        </w:rPr>
      </w:pPr>
      <w:r>
        <w:rPr>
          <w:rFonts w:cs="Arial"/>
          <w:sz w:val="22"/>
          <w:szCs w:val="22"/>
        </w:rPr>
        <w:br w:type="page"/>
      </w:r>
    </w:p>
    <w:p w14:paraId="4791EACF" w14:textId="77777777" w:rsidR="00C35303" w:rsidRDefault="00C3530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84F03B1" w14:textId="2231DDD0" w:rsidR="00C35303" w:rsidRDefault="004B2BC5"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2231E0DA" w14:textId="5738C4B6" w:rsidR="00DC5C82" w:rsidRDefault="00DC5C8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6251C72" w14:textId="77777777" w:rsidR="004B2BC5" w:rsidRDefault="004B2BC5">
      <w:pPr>
        <w:widowControl/>
        <w:overflowPunct/>
        <w:autoSpaceDE/>
        <w:autoSpaceDN/>
        <w:adjustRightInd/>
        <w:textAlignment w:val="auto"/>
        <w:rPr>
          <w:rFonts w:cs="Arial"/>
          <w:sz w:val="22"/>
          <w:szCs w:val="22"/>
        </w:rPr>
      </w:pPr>
      <w:r>
        <w:rPr>
          <w:rFonts w:cs="Arial"/>
          <w:sz w:val="22"/>
          <w:szCs w:val="22"/>
        </w:rPr>
        <w:br w:type="page"/>
      </w:r>
    </w:p>
    <w:p w14:paraId="327DADEF" w14:textId="292F9515" w:rsidR="004B2BC5" w:rsidRDefault="004B2BC5" w:rsidP="004B2BC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4B2BC5">
        <w:rPr>
          <w:rFonts w:cs="Arial"/>
          <w:sz w:val="22"/>
          <w:szCs w:val="22"/>
          <w:highlight w:val="black"/>
        </w:rPr>
        <w:lastRenderedPageBreak/>
        <w:t>&lt;</w:t>
      </w:r>
      <w:proofErr w:type="gramStart"/>
      <w:r w:rsidRPr="004B2BC5">
        <w:rPr>
          <w:rFonts w:cs="Arial"/>
          <w:sz w:val="22"/>
          <w:szCs w:val="22"/>
          <w:highlight w:val="black"/>
        </w:rPr>
        <w:t>redacted</w:t>
      </w:r>
      <w:proofErr w:type="gramEnd"/>
      <w:r w:rsidRPr="004B2BC5">
        <w:rPr>
          <w:rFonts w:cs="Arial"/>
          <w:sz w:val="22"/>
          <w:szCs w:val="22"/>
          <w:highlight w:val="black"/>
        </w:rPr>
        <w:t>&gt;</w:t>
      </w:r>
    </w:p>
    <w:p w14:paraId="43775400" w14:textId="77777777" w:rsidR="004B2BC5" w:rsidRDefault="004B2BC5">
      <w:pPr>
        <w:widowControl/>
        <w:overflowPunct/>
        <w:autoSpaceDE/>
        <w:autoSpaceDN/>
        <w:adjustRightInd/>
        <w:textAlignment w:val="auto"/>
        <w:rPr>
          <w:rFonts w:cs="Arial"/>
          <w:sz w:val="22"/>
          <w:szCs w:val="22"/>
        </w:rPr>
      </w:pPr>
      <w:r>
        <w:rPr>
          <w:rFonts w:cs="Arial"/>
          <w:sz w:val="22"/>
          <w:szCs w:val="22"/>
        </w:rPr>
        <w:br w:type="page"/>
      </w:r>
    </w:p>
    <w:p w14:paraId="51DA4B57" w14:textId="7A705B9B" w:rsidR="00EF3624" w:rsidRDefault="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717655">
        <w:rPr>
          <w:rFonts w:cs="Arial"/>
          <w:sz w:val="22"/>
          <w:szCs w:val="22"/>
        </w:rPr>
        <w:lastRenderedPageBreak/>
        <w:t xml:space="preserve">Expenditure for the financial year </w:t>
      </w:r>
      <w:r w:rsidR="00B930D5" w:rsidRPr="00717655">
        <w:rPr>
          <w:rFonts w:cs="Arial"/>
          <w:sz w:val="22"/>
          <w:szCs w:val="22"/>
        </w:rPr>
        <w:t>201</w:t>
      </w:r>
      <w:r w:rsidR="00717655" w:rsidRPr="00717655">
        <w:rPr>
          <w:rFonts w:cs="Arial"/>
          <w:sz w:val="22"/>
          <w:szCs w:val="22"/>
        </w:rPr>
        <w:t>6</w:t>
      </w:r>
      <w:r w:rsidR="00B930D5" w:rsidRPr="00717655">
        <w:rPr>
          <w:rFonts w:cs="Arial"/>
          <w:sz w:val="22"/>
          <w:szCs w:val="22"/>
        </w:rPr>
        <w:t>-201</w:t>
      </w:r>
      <w:r w:rsidR="00717655" w:rsidRPr="00717655">
        <w:rPr>
          <w:rFonts w:cs="Arial"/>
          <w:sz w:val="22"/>
          <w:szCs w:val="22"/>
        </w:rPr>
        <w:t>7</w:t>
      </w:r>
      <w:r w:rsidRPr="00717655">
        <w:rPr>
          <w:rFonts w:cs="Arial"/>
          <w:sz w:val="22"/>
          <w:szCs w:val="22"/>
        </w:rPr>
        <w:t xml:space="preserve"> shall not exceed </w:t>
      </w:r>
      <w:r w:rsidR="004B2BC5" w:rsidRPr="004B2BC5">
        <w:rPr>
          <w:rFonts w:cs="Arial"/>
          <w:sz w:val="22"/>
          <w:szCs w:val="22"/>
          <w:highlight w:val="black"/>
        </w:rPr>
        <w:t>&lt;redacted&gt;</w:t>
      </w:r>
      <w:r w:rsidR="004B2BC5">
        <w:rPr>
          <w:rFonts w:cs="Arial"/>
          <w:sz w:val="22"/>
          <w:szCs w:val="22"/>
        </w:rPr>
        <w:t xml:space="preserve"> </w:t>
      </w:r>
      <w:r w:rsidR="00CE1932" w:rsidRPr="00D20356">
        <w:rPr>
          <w:rFonts w:cs="Arial"/>
          <w:sz w:val="22"/>
          <w:szCs w:val="22"/>
        </w:rPr>
        <w:t>exclusive</w:t>
      </w:r>
      <w:r w:rsidR="00B930D5" w:rsidRPr="00D20356">
        <w:rPr>
          <w:rFonts w:cs="Arial"/>
          <w:sz w:val="22"/>
          <w:szCs w:val="22"/>
        </w:rPr>
        <w:t xml:space="preserve"> of VAT.</w:t>
      </w:r>
      <w:r w:rsidR="00B930D5" w:rsidRPr="00D20356">
        <w:rPr>
          <w:rFonts w:cs="Arial"/>
          <w:sz w:val="22"/>
          <w:szCs w:val="22"/>
        </w:rPr>
        <w:br/>
        <w:t>Expendi</w:t>
      </w:r>
      <w:r w:rsidR="005572BE" w:rsidRPr="00D20356">
        <w:rPr>
          <w:rFonts w:cs="Arial"/>
          <w:sz w:val="22"/>
          <w:szCs w:val="22"/>
        </w:rPr>
        <w:t xml:space="preserve">ture </w:t>
      </w:r>
      <w:r w:rsidR="00717655" w:rsidRPr="00D20356">
        <w:rPr>
          <w:rFonts w:cs="Arial"/>
          <w:sz w:val="22"/>
          <w:szCs w:val="22"/>
        </w:rPr>
        <w:t>for the financial year 2017</w:t>
      </w:r>
      <w:r w:rsidR="005572BE" w:rsidRPr="00D77B9C">
        <w:rPr>
          <w:rFonts w:cs="Arial"/>
          <w:sz w:val="22"/>
          <w:szCs w:val="22"/>
        </w:rPr>
        <w:t>-201</w:t>
      </w:r>
      <w:r w:rsidR="00717655" w:rsidRPr="00D77B9C">
        <w:rPr>
          <w:rFonts w:cs="Arial"/>
          <w:sz w:val="22"/>
          <w:szCs w:val="22"/>
        </w:rPr>
        <w:t>8</w:t>
      </w:r>
      <w:r w:rsidR="00B930D5" w:rsidRPr="00D77B9C">
        <w:rPr>
          <w:rFonts w:cs="Arial"/>
          <w:sz w:val="22"/>
          <w:szCs w:val="22"/>
        </w:rPr>
        <w:t xml:space="preserve"> shall not exceed </w:t>
      </w:r>
      <w:r w:rsidR="004B2BC5" w:rsidRPr="004B2BC5">
        <w:rPr>
          <w:rFonts w:cs="Arial"/>
          <w:sz w:val="22"/>
          <w:szCs w:val="22"/>
          <w:highlight w:val="black"/>
        </w:rPr>
        <w:t>&lt;redacted&gt;</w:t>
      </w:r>
      <w:r w:rsidR="004B2BC5">
        <w:rPr>
          <w:rFonts w:cs="Arial"/>
          <w:sz w:val="22"/>
          <w:szCs w:val="22"/>
        </w:rPr>
        <w:t xml:space="preserve"> </w:t>
      </w:r>
      <w:r w:rsidR="00B930D5" w:rsidRPr="00D20356">
        <w:rPr>
          <w:rFonts w:cs="Arial"/>
          <w:sz w:val="22"/>
          <w:szCs w:val="22"/>
        </w:rPr>
        <w:t>exclusive of VAT.</w:t>
      </w:r>
      <w:r w:rsidR="00B930D5" w:rsidRPr="00D20356">
        <w:rPr>
          <w:rFonts w:cs="Arial"/>
          <w:sz w:val="22"/>
          <w:szCs w:val="22"/>
        </w:rPr>
        <w:br/>
        <w:t>Expenditure for the financial year 201</w:t>
      </w:r>
      <w:r w:rsidR="00717655" w:rsidRPr="00D20356">
        <w:rPr>
          <w:rFonts w:cs="Arial"/>
          <w:sz w:val="22"/>
          <w:szCs w:val="22"/>
        </w:rPr>
        <w:t>8</w:t>
      </w:r>
      <w:r w:rsidR="005572BE" w:rsidRPr="00D20356">
        <w:rPr>
          <w:rFonts w:cs="Arial"/>
          <w:sz w:val="22"/>
          <w:szCs w:val="22"/>
        </w:rPr>
        <w:t>-201</w:t>
      </w:r>
      <w:r w:rsidR="00717655" w:rsidRPr="00D20356">
        <w:rPr>
          <w:rFonts w:cs="Arial"/>
          <w:sz w:val="22"/>
          <w:szCs w:val="22"/>
        </w:rPr>
        <w:t>9</w:t>
      </w:r>
      <w:r w:rsidR="00B930D5" w:rsidRPr="00D77B9C">
        <w:rPr>
          <w:rFonts w:cs="Arial"/>
          <w:sz w:val="22"/>
          <w:szCs w:val="22"/>
        </w:rPr>
        <w:t xml:space="preserve"> shall not exceed </w:t>
      </w:r>
      <w:r w:rsidR="004B2BC5" w:rsidRPr="004B2BC5">
        <w:rPr>
          <w:rFonts w:cs="Arial"/>
          <w:sz w:val="22"/>
          <w:szCs w:val="22"/>
          <w:highlight w:val="black"/>
        </w:rPr>
        <w:t>&lt;redacted&gt;</w:t>
      </w:r>
      <w:r w:rsidR="004B2BC5">
        <w:rPr>
          <w:rFonts w:cs="Arial"/>
          <w:sz w:val="22"/>
          <w:szCs w:val="22"/>
        </w:rPr>
        <w:t xml:space="preserve"> </w:t>
      </w:r>
      <w:r w:rsidR="00B930D5" w:rsidRPr="00717655">
        <w:rPr>
          <w:rFonts w:cs="Arial"/>
          <w:sz w:val="22"/>
          <w:szCs w:val="22"/>
        </w:rPr>
        <w:t>exclusive of VAT.</w:t>
      </w:r>
    </w:p>
    <w:p w14:paraId="2AF6754A" w14:textId="166D3FAF" w:rsidR="000A4085" w:rsidRPr="00717655" w:rsidRDefault="00EF36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Expenditure for the financial year 2019-2020 shall not exceed </w:t>
      </w:r>
      <w:r w:rsidR="004B2BC5" w:rsidRPr="004B2BC5">
        <w:rPr>
          <w:rFonts w:cs="Arial"/>
          <w:sz w:val="22"/>
          <w:szCs w:val="22"/>
          <w:highlight w:val="black"/>
        </w:rPr>
        <w:t>&lt;redacted&gt;</w:t>
      </w:r>
      <w:r w:rsidR="004B2BC5">
        <w:rPr>
          <w:rFonts w:cs="Arial"/>
          <w:sz w:val="22"/>
          <w:szCs w:val="22"/>
        </w:rPr>
        <w:t xml:space="preserve"> </w:t>
      </w:r>
      <w:r>
        <w:rPr>
          <w:rFonts w:cs="Arial"/>
          <w:sz w:val="22"/>
          <w:szCs w:val="22"/>
        </w:rPr>
        <w:t>exclusive of VAT.</w:t>
      </w:r>
      <w:r w:rsidR="00A02AAF" w:rsidRPr="00717655">
        <w:rPr>
          <w:rFonts w:cs="Arial"/>
          <w:sz w:val="22"/>
          <w:szCs w:val="22"/>
        </w:rPr>
        <w:br/>
      </w:r>
    </w:p>
    <w:p w14:paraId="4BFE6309" w14:textId="738CAC3D" w:rsidR="00B930D5" w:rsidRPr="00C84492" w:rsidRDefault="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C84492">
        <w:rPr>
          <w:rFonts w:cs="Arial"/>
          <w:b/>
          <w:sz w:val="22"/>
          <w:szCs w:val="22"/>
        </w:rPr>
        <w:t>Total Project expenditure shall not exceed £</w:t>
      </w:r>
      <w:r w:rsidR="00C94452">
        <w:rPr>
          <w:rFonts w:cs="Arial"/>
          <w:b/>
          <w:sz w:val="22"/>
          <w:szCs w:val="22"/>
        </w:rPr>
        <w:t>472,745</w:t>
      </w:r>
      <w:r w:rsidR="00B930D5" w:rsidRPr="00C84492">
        <w:rPr>
          <w:rFonts w:cs="Arial"/>
          <w:b/>
          <w:sz w:val="22"/>
          <w:szCs w:val="22"/>
        </w:rPr>
        <w:t xml:space="preserve"> exclusive of VAT.</w:t>
      </w:r>
    </w:p>
    <w:p w14:paraId="792A3139" w14:textId="77777777" w:rsidR="00A02AAF" w:rsidRDefault="00A02AAF" w:rsidP="00A02AAF">
      <w:pPr>
        <w:pStyle w:val="Numbered"/>
        <w:widowControl/>
        <w:spacing w:after="0"/>
        <w:rPr>
          <w:rFonts w:cs="Arial"/>
          <w:sz w:val="22"/>
          <w:szCs w:val="22"/>
          <w:u w:val="single"/>
        </w:rPr>
      </w:pPr>
    </w:p>
    <w:p w14:paraId="5ECF00AC" w14:textId="77777777" w:rsidR="004B2BC5" w:rsidRDefault="004B2BC5">
      <w:pPr>
        <w:widowControl/>
        <w:overflowPunct/>
        <w:autoSpaceDE/>
        <w:autoSpaceDN/>
        <w:adjustRightInd/>
        <w:textAlignment w:val="auto"/>
        <w:rPr>
          <w:rFonts w:cs="Arial"/>
          <w:sz w:val="22"/>
          <w:szCs w:val="22"/>
        </w:rPr>
      </w:pPr>
      <w:r>
        <w:rPr>
          <w:rFonts w:cs="Arial"/>
          <w:sz w:val="22"/>
          <w:szCs w:val="22"/>
        </w:rPr>
        <w:br w:type="page"/>
      </w:r>
    </w:p>
    <w:p w14:paraId="62AF598E" w14:textId="0559BDB2" w:rsidR="007E4693" w:rsidRPr="00330ADA" w:rsidRDefault="000A4085" w:rsidP="00A02AAF">
      <w:pPr>
        <w:pStyle w:val="Numbered"/>
        <w:widowControl/>
        <w:spacing w:after="0"/>
        <w:ind w:left="709" w:hanging="709"/>
        <w:rPr>
          <w:rFonts w:cs="Arial"/>
          <w:sz w:val="22"/>
          <w:szCs w:val="22"/>
        </w:rPr>
      </w:pPr>
      <w:r w:rsidRPr="00330ADA">
        <w:rPr>
          <w:rFonts w:cs="Arial"/>
          <w:sz w:val="22"/>
          <w:szCs w:val="22"/>
        </w:rPr>
        <w:lastRenderedPageBreak/>
        <w:t>2</w:t>
      </w:r>
      <w:r w:rsidRPr="00330ADA">
        <w:rPr>
          <w:rFonts w:cs="Arial"/>
          <w:sz w:val="22"/>
          <w:szCs w:val="22"/>
        </w:rPr>
        <w:tab/>
      </w:r>
      <w:r w:rsidR="007E4693" w:rsidRPr="00330ADA">
        <w:rPr>
          <w:rFonts w:cs="Arial"/>
          <w:sz w:val="22"/>
          <w:szCs w:val="22"/>
        </w:rPr>
        <w:t>The allocation of funds in the Table may not be altered except with the prior written consent of the Department.</w:t>
      </w:r>
      <w:r w:rsidR="007E4693" w:rsidRPr="00330ADA">
        <w:rPr>
          <w:rFonts w:cs="Arial"/>
          <w:b/>
          <w:sz w:val="22"/>
          <w:szCs w:val="22"/>
        </w:rPr>
        <w:br/>
      </w:r>
    </w:p>
    <w:p w14:paraId="7C0B948B" w14:textId="77777777" w:rsidR="007E4693" w:rsidRPr="00330ADA" w:rsidRDefault="00E26B53" w:rsidP="007E4693">
      <w:pPr>
        <w:pStyle w:val="Numbered"/>
        <w:widowControl/>
        <w:ind w:left="720" w:hanging="720"/>
        <w:rPr>
          <w:rFonts w:cs="Arial"/>
          <w:sz w:val="22"/>
          <w:szCs w:val="22"/>
        </w:rPr>
      </w:pPr>
      <w:r w:rsidRPr="00330ADA">
        <w:rPr>
          <w:rFonts w:cs="Arial"/>
          <w:sz w:val="22"/>
          <w:szCs w:val="22"/>
        </w:rPr>
        <w:t>3</w:t>
      </w:r>
      <w:r w:rsidR="007E4693" w:rsidRPr="00330ADA">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34E9147" w14:textId="77777777" w:rsidR="007E4693" w:rsidRPr="00330ADA"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330ADA">
        <w:rPr>
          <w:rFonts w:cs="Arial"/>
          <w:sz w:val="22"/>
          <w:szCs w:val="22"/>
        </w:rPr>
        <w:t>4</w:t>
      </w:r>
      <w:r w:rsidRPr="00330ADA">
        <w:rPr>
          <w:rFonts w:cs="Arial"/>
          <w:sz w:val="22"/>
          <w:szCs w:val="22"/>
        </w:rPr>
        <w:tab/>
      </w:r>
      <w:r w:rsidR="007E4693" w:rsidRPr="00330ADA">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330ADA">
        <w:rPr>
          <w:rFonts w:cs="Arial"/>
          <w:sz w:val="22"/>
          <w:szCs w:val="22"/>
        </w:rPr>
        <w:br/>
      </w:r>
    </w:p>
    <w:p w14:paraId="58284980" w14:textId="77777777" w:rsidR="007E4693" w:rsidRPr="00330ADA" w:rsidRDefault="007E4693" w:rsidP="00F4254E">
      <w:pPr>
        <w:widowControl/>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330ADA">
        <w:rPr>
          <w:rFonts w:cs="Arial"/>
          <w:sz w:val="22"/>
          <w:szCs w:val="22"/>
        </w:rPr>
        <w:t>Invoices shall be submitted on the invoice dates specified in the Table</w:t>
      </w:r>
      <w:r w:rsidR="00E26B53" w:rsidRPr="00330ADA">
        <w:rPr>
          <w:rFonts w:cs="Arial"/>
          <w:sz w:val="22"/>
          <w:szCs w:val="22"/>
        </w:rPr>
        <w:t xml:space="preserve">, </w:t>
      </w:r>
      <w:r w:rsidRPr="00330ADA">
        <w:rPr>
          <w:rFonts w:cs="Arial"/>
          <w:sz w:val="22"/>
          <w:szCs w:val="22"/>
        </w:rPr>
        <w:t>be detailed against the task headings set out in the Table</w:t>
      </w:r>
      <w:r w:rsidR="00E26B53" w:rsidRPr="00330ADA">
        <w:rPr>
          <w:rFonts w:cs="Arial"/>
          <w:sz w:val="22"/>
          <w:szCs w:val="22"/>
        </w:rPr>
        <w:t xml:space="preserve"> and </w:t>
      </w:r>
      <w:r w:rsidR="00C61EFA" w:rsidRPr="00330ADA">
        <w:rPr>
          <w:rFonts w:cs="Arial"/>
          <w:sz w:val="22"/>
          <w:szCs w:val="22"/>
        </w:rPr>
        <w:t xml:space="preserve">must </w:t>
      </w:r>
      <w:r w:rsidR="00E26B53" w:rsidRPr="00330ADA">
        <w:rPr>
          <w:rFonts w:cs="Arial"/>
          <w:sz w:val="22"/>
          <w:szCs w:val="22"/>
        </w:rPr>
        <w:t>quote the Department’s Order Number</w:t>
      </w:r>
      <w:r w:rsidR="00E56C9F">
        <w:rPr>
          <w:rFonts w:cs="Arial"/>
          <w:sz w:val="22"/>
          <w:szCs w:val="22"/>
        </w:rPr>
        <w:t xml:space="preserve">. </w:t>
      </w:r>
      <w:r w:rsidR="00033A35" w:rsidRPr="009F436D">
        <w:rPr>
          <w:rFonts w:cs="Arial"/>
          <w:b/>
          <w:sz w:val="22"/>
          <w:szCs w:val="22"/>
        </w:rPr>
        <w:t>The Purchase order reference number shall be provided by the department when both parties have signed the paperwork</w:t>
      </w:r>
      <w:r w:rsidR="00DC5B39" w:rsidRPr="00033A35">
        <w:rPr>
          <w:rFonts w:cs="Arial"/>
          <w:b/>
          <w:sz w:val="22"/>
          <w:szCs w:val="22"/>
        </w:rPr>
        <w:t xml:space="preserve">. </w:t>
      </w:r>
      <w:r w:rsidR="00DC5B39">
        <w:rPr>
          <w:rFonts w:cs="Arial"/>
          <w:sz w:val="22"/>
          <w:szCs w:val="22"/>
        </w:rPr>
        <w:t>T</w:t>
      </w:r>
      <w:r w:rsidRPr="00330ADA">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330ADA">
        <w:rPr>
          <w:rFonts w:cs="Arial"/>
          <w:sz w:val="22"/>
          <w:szCs w:val="22"/>
        </w:rPr>
        <w:br/>
      </w:r>
    </w:p>
    <w:p w14:paraId="1C98A53E" w14:textId="778CDEDC" w:rsidR="007E4693" w:rsidRPr="00D82DD8" w:rsidRDefault="007E4693" w:rsidP="00F4254E">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ADA">
        <w:rPr>
          <w:rFonts w:cs="Arial"/>
          <w:sz w:val="22"/>
          <w:szCs w:val="22"/>
        </w:rPr>
        <w:t xml:space="preserve">Invoices shall be sent to </w:t>
      </w:r>
      <w:r w:rsidR="00E26B53" w:rsidRPr="00330ADA">
        <w:rPr>
          <w:rFonts w:cs="Arial"/>
          <w:sz w:val="22"/>
          <w:szCs w:val="22"/>
        </w:rPr>
        <w:t xml:space="preserve">the </w:t>
      </w:r>
      <w:r w:rsidR="00D82DD8" w:rsidRPr="00D82DD8">
        <w:rPr>
          <w:rFonts w:cs="Arial"/>
          <w:b/>
          <w:sz w:val="22"/>
          <w:szCs w:val="22"/>
        </w:rPr>
        <w:t>SSCL Accounts Payable Team</w:t>
      </w:r>
      <w:r w:rsidR="00D82DD8">
        <w:rPr>
          <w:rFonts w:cs="Arial"/>
          <w:b/>
          <w:sz w:val="22"/>
          <w:szCs w:val="22"/>
        </w:rPr>
        <w:t>, Room 6124,</w:t>
      </w:r>
      <w:r w:rsidR="00D82DD8" w:rsidRPr="00D82DD8">
        <w:rPr>
          <w:rFonts w:cs="Arial"/>
          <w:b/>
          <w:sz w:val="22"/>
          <w:szCs w:val="22"/>
        </w:rPr>
        <w:t xml:space="preserve"> Tomlinson House</w:t>
      </w:r>
      <w:r w:rsidR="00D82DD8">
        <w:rPr>
          <w:rFonts w:cs="Arial"/>
          <w:b/>
          <w:sz w:val="22"/>
          <w:szCs w:val="22"/>
        </w:rPr>
        <w:t xml:space="preserve">, </w:t>
      </w:r>
      <w:r w:rsidR="00D82DD8" w:rsidRPr="00D82DD8">
        <w:rPr>
          <w:rFonts w:cs="Arial"/>
          <w:b/>
          <w:sz w:val="22"/>
          <w:szCs w:val="22"/>
        </w:rPr>
        <w:t>Norcross</w:t>
      </w:r>
      <w:r w:rsidR="00D82DD8">
        <w:rPr>
          <w:rFonts w:cs="Arial"/>
          <w:b/>
          <w:sz w:val="22"/>
          <w:szCs w:val="22"/>
        </w:rPr>
        <w:t xml:space="preserve">, </w:t>
      </w:r>
      <w:proofErr w:type="gramStart"/>
      <w:r w:rsidR="00D82DD8" w:rsidRPr="00D82DD8">
        <w:rPr>
          <w:rFonts w:cs="Arial"/>
          <w:b/>
          <w:sz w:val="22"/>
          <w:szCs w:val="22"/>
        </w:rPr>
        <w:t>Blackpool</w:t>
      </w:r>
      <w:proofErr w:type="gramEnd"/>
      <w:r w:rsidR="00D82DD8">
        <w:rPr>
          <w:rFonts w:cs="Arial"/>
          <w:b/>
          <w:sz w:val="22"/>
          <w:szCs w:val="22"/>
        </w:rPr>
        <w:t xml:space="preserve">, </w:t>
      </w:r>
      <w:r w:rsidR="00D82DD8" w:rsidRPr="00D82DD8">
        <w:rPr>
          <w:rFonts w:cs="Arial"/>
          <w:b/>
          <w:sz w:val="22"/>
          <w:szCs w:val="22"/>
        </w:rPr>
        <w:t>FY5 3TA</w:t>
      </w:r>
      <w:r w:rsidR="00E26B53" w:rsidRPr="00D82DD8">
        <w:rPr>
          <w:rFonts w:cs="Arial"/>
          <w:sz w:val="22"/>
          <w:szCs w:val="22"/>
        </w:rPr>
        <w:t xml:space="preserve">. </w:t>
      </w:r>
      <w:r w:rsidRPr="00D82DD8">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D82DD8">
        <w:rPr>
          <w:rFonts w:cs="Arial"/>
          <w:sz w:val="22"/>
          <w:szCs w:val="22"/>
        </w:rPr>
        <w:br/>
      </w:r>
      <w:r w:rsidRPr="00D82DD8">
        <w:rPr>
          <w:rFonts w:cs="Arial"/>
          <w:b/>
          <w:bCs/>
          <w:sz w:val="22"/>
          <w:szCs w:val="22"/>
        </w:rPr>
        <w:t xml:space="preserve"> </w:t>
      </w:r>
    </w:p>
    <w:p w14:paraId="27080B06" w14:textId="77777777" w:rsidR="007E4693" w:rsidRPr="00330ADA" w:rsidRDefault="00C650E1" w:rsidP="007E4693">
      <w:pPr>
        <w:pStyle w:val="Numbered"/>
        <w:widowControl/>
        <w:ind w:left="720" w:hanging="720"/>
        <w:rPr>
          <w:rFonts w:cs="Arial"/>
          <w:sz w:val="22"/>
          <w:szCs w:val="22"/>
        </w:rPr>
      </w:pPr>
      <w:r w:rsidRPr="00330ADA">
        <w:rPr>
          <w:rFonts w:cs="Arial"/>
          <w:b/>
          <w:sz w:val="22"/>
          <w:szCs w:val="22"/>
        </w:rPr>
        <w:t>7</w:t>
      </w:r>
      <w:r w:rsidR="007E4693" w:rsidRPr="00330ADA">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7A9BB44D" w14:textId="77777777" w:rsidR="007E4693" w:rsidRPr="00330ADA" w:rsidRDefault="00C650E1" w:rsidP="007E4693">
      <w:pPr>
        <w:pStyle w:val="Numbered"/>
        <w:widowControl/>
        <w:ind w:left="720" w:hanging="720"/>
        <w:rPr>
          <w:rFonts w:cs="Arial"/>
          <w:sz w:val="22"/>
          <w:szCs w:val="22"/>
        </w:rPr>
      </w:pPr>
      <w:r w:rsidRPr="00330ADA">
        <w:rPr>
          <w:rFonts w:cs="Arial"/>
          <w:b/>
          <w:sz w:val="22"/>
          <w:szCs w:val="22"/>
        </w:rPr>
        <w:t>8</w:t>
      </w:r>
      <w:r w:rsidR="007E4693" w:rsidRPr="00330ADA">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4260E6FB" w14:textId="77777777" w:rsidR="007E4693" w:rsidRPr="00330ADA" w:rsidRDefault="00C650E1" w:rsidP="007E4693">
      <w:pPr>
        <w:pStyle w:val="Numbered"/>
        <w:widowControl/>
        <w:ind w:left="720" w:hanging="720"/>
        <w:rPr>
          <w:rFonts w:cs="Arial"/>
          <w:sz w:val="22"/>
          <w:szCs w:val="22"/>
        </w:rPr>
      </w:pPr>
      <w:r w:rsidRPr="00330ADA">
        <w:rPr>
          <w:rFonts w:cs="Arial"/>
          <w:b/>
          <w:sz w:val="22"/>
          <w:szCs w:val="22"/>
        </w:rPr>
        <w:lastRenderedPageBreak/>
        <w:t>9</w:t>
      </w:r>
      <w:r w:rsidR="007E4693" w:rsidRPr="00330ADA">
        <w:rPr>
          <w:rFonts w:cs="Arial"/>
          <w:b/>
          <w:sz w:val="22"/>
          <w:szCs w:val="22"/>
        </w:rPr>
        <w:tab/>
      </w:r>
      <w:r w:rsidR="007E4693" w:rsidRPr="00330ADA">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1A8A1283" w14:textId="77777777" w:rsidR="007E4693" w:rsidRPr="00330ADA" w:rsidRDefault="007E4693" w:rsidP="007E4693">
      <w:pPr>
        <w:pStyle w:val="Numbered"/>
        <w:widowControl/>
        <w:ind w:left="720" w:hanging="720"/>
        <w:rPr>
          <w:rFonts w:cs="Arial"/>
          <w:sz w:val="22"/>
          <w:szCs w:val="22"/>
        </w:rPr>
      </w:pPr>
      <w:r w:rsidRPr="00330ADA">
        <w:rPr>
          <w:rFonts w:cs="Arial"/>
          <w:b/>
          <w:sz w:val="22"/>
          <w:szCs w:val="22"/>
        </w:rPr>
        <w:t>1</w:t>
      </w:r>
      <w:r w:rsidR="00C650E1" w:rsidRPr="00330ADA">
        <w:rPr>
          <w:rFonts w:cs="Arial"/>
          <w:b/>
          <w:sz w:val="22"/>
          <w:szCs w:val="22"/>
        </w:rPr>
        <w:t>0</w:t>
      </w:r>
      <w:r w:rsidRPr="00330ADA">
        <w:rPr>
          <w:rFonts w:cs="Arial"/>
          <w:sz w:val="22"/>
          <w:szCs w:val="22"/>
        </w:rPr>
        <w:tab/>
        <w:t>The Department shall not be obliged to pay the final invoice until the Contractor has carried out all the elements of the Projects specified as in Schedule 1.</w:t>
      </w:r>
    </w:p>
    <w:p w14:paraId="3DF4F193" w14:textId="77777777" w:rsidR="007E4693" w:rsidRPr="00330ADA" w:rsidRDefault="007E4693" w:rsidP="007E4693">
      <w:pPr>
        <w:pStyle w:val="Numbered"/>
        <w:widowControl/>
        <w:ind w:left="720" w:hanging="720"/>
        <w:rPr>
          <w:rFonts w:cs="Arial"/>
          <w:sz w:val="22"/>
          <w:szCs w:val="22"/>
        </w:rPr>
      </w:pPr>
      <w:r w:rsidRPr="00330ADA">
        <w:rPr>
          <w:rFonts w:cs="Arial"/>
          <w:b/>
          <w:sz w:val="22"/>
          <w:szCs w:val="22"/>
        </w:rPr>
        <w:t>1</w:t>
      </w:r>
      <w:r w:rsidR="00C650E1" w:rsidRPr="00330ADA">
        <w:rPr>
          <w:rFonts w:cs="Arial"/>
          <w:b/>
          <w:sz w:val="22"/>
          <w:szCs w:val="22"/>
        </w:rPr>
        <w:t>1</w:t>
      </w:r>
      <w:r w:rsidRPr="00330ADA">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684DAB70" w14:textId="70FD9F94" w:rsidR="0033757B"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sz w:val="22"/>
          <w:szCs w:val="22"/>
        </w:rPr>
      </w:pPr>
      <w:r w:rsidRPr="00150910">
        <w:rPr>
          <w:rFonts w:cs="Arial"/>
          <w:b/>
          <w:i/>
          <w:sz w:val="22"/>
          <w:szCs w:val="22"/>
        </w:rPr>
        <w:t xml:space="preserve">End of Schedule </w:t>
      </w:r>
      <w:r w:rsidR="00BF0E09" w:rsidRPr="00150910">
        <w:rPr>
          <w:rFonts w:cs="Arial"/>
          <w:b/>
          <w:i/>
          <w:sz w:val="22"/>
          <w:szCs w:val="22"/>
        </w:rPr>
        <w:t>Two</w:t>
      </w:r>
    </w:p>
    <w:p w14:paraId="3F95BA63" w14:textId="77777777" w:rsidR="00C8654E" w:rsidRDefault="00C8654E"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sz w:val="22"/>
          <w:szCs w:val="22"/>
        </w:rPr>
      </w:pPr>
    </w:p>
    <w:p w14:paraId="6E1C48EB" w14:textId="4E266139" w:rsidR="00C8654E" w:rsidRDefault="00C8654E">
      <w:pPr>
        <w:widowControl/>
        <w:overflowPunct/>
        <w:autoSpaceDE/>
        <w:autoSpaceDN/>
        <w:adjustRightInd/>
        <w:textAlignment w:val="auto"/>
        <w:rPr>
          <w:rFonts w:cs="Arial"/>
          <w:b/>
          <w:i/>
          <w:sz w:val="22"/>
          <w:szCs w:val="22"/>
        </w:rPr>
      </w:pPr>
      <w:r>
        <w:rPr>
          <w:rFonts w:cs="Arial"/>
          <w:b/>
          <w:i/>
          <w:sz w:val="22"/>
          <w:szCs w:val="22"/>
        </w:rPr>
        <w:br w:type="page"/>
      </w:r>
    </w:p>
    <w:p w14:paraId="2E4217C2" w14:textId="77777777" w:rsidR="00C8654E" w:rsidRPr="00CB4C19"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CB4C19">
        <w:rPr>
          <w:rFonts w:cs="Arial"/>
          <w:b/>
          <w:bCs/>
          <w:szCs w:val="24"/>
        </w:rPr>
        <w:lastRenderedPageBreak/>
        <w:t>SCHEDULE THREE</w:t>
      </w:r>
    </w:p>
    <w:p w14:paraId="38963FD3" w14:textId="77777777" w:rsidR="00C8654E" w:rsidRPr="00CB4C19"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71B4D07" w14:textId="77777777" w:rsidR="00C8654E" w:rsidRPr="00C86C45" w:rsidRDefault="00C8654E" w:rsidP="00C8654E">
      <w:pPr>
        <w:numPr>
          <w:ilvl w:val="0"/>
          <w:numId w:val="19"/>
        </w:numPr>
        <w:rPr>
          <w:rFonts w:cs="Arial"/>
          <w:b/>
          <w:szCs w:val="24"/>
        </w:rPr>
      </w:pPr>
      <w:r w:rsidRPr="00C86C45">
        <w:rPr>
          <w:rFonts w:cs="Arial"/>
          <w:b/>
          <w:szCs w:val="24"/>
        </w:rPr>
        <w:t>Contractor's Obligations</w:t>
      </w:r>
    </w:p>
    <w:p w14:paraId="6D66FB67" w14:textId="77777777" w:rsidR="00C8654E" w:rsidRPr="00C86C45" w:rsidRDefault="00C8654E" w:rsidP="00C8654E">
      <w:pPr>
        <w:rPr>
          <w:rFonts w:cs="Arial"/>
          <w:szCs w:val="24"/>
        </w:rPr>
      </w:pPr>
    </w:p>
    <w:p w14:paraId="22C793FC" w14:textId="77777777" w:rsidR="00C8654E" w:rsidRPr="00C86C45" w:rsidRDefault="00C8654E" w:rsidP="00C8654E">
      <w:pPr>
        <w:numPr>
          <w:ilvl w:val="1"/>
          <w:numId w:val="19"/>
        </w:numPr>
        <w:rPr>
          <w:rFonts w:cs="Arial"/>
          <w:szCs w:val="24"/>
        </w:rPr>
      </w:pPr>
      <w:r w:rsidRPr="00C86C45">
        <w:rPr>
          <w:rFonts w:cs="Arial"/>
          <w:szCs w:val="24"/>
        </w:rPr>
        <w:t>The Contractor shall promptly and efficiently complete the Project in accordance with the provisions set out in Schedule One.</w:t>
      </w:r>
    </w:p>
    <w:p w14:paraId="5D84DDDF" w14:textId="77777777" w:rsidR="00C8654E" w:rsidRPr="00C86C45" w:rsidRDefault="00C8654E" w:rsidP="00C8654E">
      <w:pPr>
        <w:rPr>
          <w:rFonts w:cs="Arial"/>
          <w:szCs w:val="24"/>
        </w:rPr>
      </w:pPr>
    </w:p>
    <w:p w14:paraId="4D409E1C" w14:textId="77777777" w:rsidR="00C8654E" w:rsidRPr="00C86C45" w:rsidRDefault="00C8654E" w:rsidP="00C8654E">
      <w:pPr>
        <w:numPr>
          <w:ilvl w:val="1"/>
          <w:numId w:val="19"/>
        </w:numPr>
        <w:rPr>
          <w:rFonts w:cs="Arial"/>
          <w:szCs w:val="24"/>
        </w:rPr>
      </w:pPr>
      <w:r w:rsidRPr="00C86C45">
        <w:rPr>
          <w:rFonts w:cs="Arial"/>
          <w:szCs w:val="24"/>
        </w:rPr>
        <w:t>The Contractor shall comply with the accounting and information provisions of Schedule Two.</w:t>
      </w:r>
    </w:p>
    <w:p w14:paraId="42FE79CE" w14:textId="77777777" w:rsidR="00C8654E" w:rsidRPr="00C86C45" w:rsidRDefault="00C8654E" w:rsidP="00C8654E">
      <w:pPr>
        <w:rPr>
          <w:rFonts w:cs="Arial"/>
          <w:szCs w:val="24"/>
        </w:rPr>
      </w:pPr>
    </w:p>
    <w:p w14:paraId="3793A150" w14:textId="77777777" w:rsidR="00C8654E" w:rsidRPr="00C86C45" w:rsidRDefault="00C8654E" w:rsidP="00C8654E">
      <w:pPr>
        <w:numPr>
          <w:ilvl w:val="1"/>
          <w:numId w:val="19"/>
        </w:numPr>
        <w:rPr>
          <w:rFonts w:cs="Arial"/>
          <w:szCs w:val="24"/>
        </w:rPr>
      </w:pPr>
      <w:r w:rsidRPr="00C86C45">
        <w:rPr>
          <w:rFonts w:cs="Arial"/>
          <w:szCs w:val="24"/>
        </w:rPr>
        <w:t>The Contractor shall comply with all statutory provisions including all prior and subsequent enactments, amendments and substitutions relating to that provision and to any regulations made under it.</w:t>
      </w:r>
    </w:p>
    <w:p w14:paraId="35A04CDC" w14:textId="77777777" w:rsidR="00C8654E" w:rsidRPr="00C86C45" w:rsidRDefault="00C8654E" w:rsidP="00C8654E">
      <w:pPr>
        <w:rPr>
          <w:rFonts w:cs="Arial"/>
          <w:szCs w:val="24"/>
        </w:rPr>
      </w:pPr>
    </w:p>
    <w:p w14:paraId="61B162BF" w14:textId="77777777" w:rsidR="00C8654E" w:rsidRPr="00C86C45" w:rsidRDefault="00C8654E" w:rsidP="00C8654E">
      <w:pPr>
        <w:numPr>
          <w:ilvl w:val="1"/>
          <w:numId w:val="19"/>
        </w:numPr>
        <w:rPr>
          <w:rFonts w:cs="Arial"/>
          <w:szCs w:val="24"/>
        </w:rPr>
      </w:pPr>
      <w:r w:rsidRPr="00C86C45">
        <w:rPr>
          <w:rFonts w:cs="Arial"/>
          <w:szCs w:val="24"/>
        </w:rPr>
        <w:t>The Contractor shall inform the Department immediately if it is experiencing any difficulties in meeting its contractual obligations.</w:t>
      </w:r>
    </w:p>
    <w:p w14:paraId="6D261685" w14:textId="77777777" w:rsidR="00C8654E" w:rsidRPr="00C86C45" w:rsidRDefault="00C8654E" w:rsidP="00C8654E">
      <w:pPr>
        <w:rPr>
          <w:rFonts w:cs="Arial"/>
          <w:szCs w:val="24"/>
        </w:rPr>
      </w:pPr>
    </w:p>
    <w:p w14:paraId="693AE40D" w14:textId="77777777" w:rsidR="00C8654E" w:rsidRPr="00C86C45" w:rsidRDefault="00C8654E" w:rsidP="00C8654E">
      <w:pPr>
        <w:numPr>
          <w:ilvl w:val="0"/>
          <w:numId w:val="19"/>
        </w:numPr>
        <w:rPr>
          <w:rFonts w:cs="Arial"/>
          <w:b/>
          <w:szCs w:val="24"/>
        </w:rPr>
      </w:pPr>
      <w:r w:rsidRPr="00C86C45">
        <w:rPr>
          <w:rFonts w:cs="Arial"/>
          <w:b/>
          <w:szCs w:val="24"/>
        </w:rPr>
        <w:t>Department's Obligations</w:t>
      </w:r>
    </w:p>
    <w:p w14:paraId="134BAAC1" w14:textId="77777777" w:rsidR="00C8654E" w:rsidRPr="00C86C45" w:rsidRDefault="00C8654E" w:rsidP="00C8654E">
      <w:pPr>
        <w:rPr>
          <w:rFonts w:cs="Arial"/>
          <w:szCs w:val="24"/>
        </w:rPr>
      </w:pPr>
    </w:p>
    <w:p w14:paraId="58E27465" w14:textId="77777777" w:rsidR="00C8654E" w:rsidRPr="00C86C45" w:rsidRDefault="00C8654E" w:rsidP="00C8654E">
      <w:pPr>
        <w:numPr>
          <w:ilvl w:val="1"/>
          <w:numId w:val="19"/>
        </w:numPr>
        <w:rPr>
          <w:rFonts w:cs="Arial"/>
          <w:szCs w:val="24"/>
        </w:rPr>
      </w:pPr>
      <w:r w:rsidRPr="00C86C45">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02982F12" w14:textId="77777777" w:rsidR="00C8654E" w:rsidRPr="00C86C45" w:rsidRDefault="00C8654E" w:rsidP="00C8654E">
      <w:pPr>
        <w:rPr>
          <w:rFonts w:cs="Arial"/>
          <w:szCs w:val="24"/>
        </w:rPr>
      </w:pPr>
    </w:p>
    <w:p w14:paraId="235279FE" w14:textId="77777777" w:rsidR="00C8654E" w:rsidRPr="00C86C45" w:rsidRDefault="00C8654E" w:rsidP="00C8654E">
      <w:pPr>
        <w:numPr>
          <w:ilvl w:val="0"/>
          <w:numId w:val="19"/>
        </w:numPr>
        <w:rPr>
          <w:rFonts w:cs="Arial"/>
          <w:b/>
          <w:szCs w:val="24"/>
        </w:rPr>
      </w:pPr>
      <w:r w:rsidRPr="00C86C45">
        <w:rPr>
          <w:rFonts w:cs="Arial"/>
          <w:b/>
          <w:szCs w:val="24"/>
        </w:rPr>
        <w:t>Changes to the Department's Requirements</w:t>
      </w:r>
    </w:p>
    <w:p w14:paraId="2E1EBE73" w14:textId="77777777" w:rsidR="00C8654E" w:rsidRPr="00C86C45" w:rsidRDefault="00C8654E" w:rsidP="00C8654E">
      <w:pPr>
        <w:rPr>
          <w:rFonts w:cs="Arial"/>
          <w:szCs w:val="24"/>
        </w:rPr>
      </w:pPr>
    </w:p>
    <w:p w14:paraId="6C7CFC98" w14:textId="77777777" w:rsidR="00C8654E" w:rsidRPr="00C86C45" w:rsidRDefault="00C8654E" w:rsidP="00C8654E">
      <w:pPr>
        <w:numPr>
          <w:ilvl w:val="1"/>
          <w:numId w:val="19"/>
        </w:numPr>
        <w:rPr>
          <w:rFonts w:cs="Arial"/>
          <w:szCs w:val="24"/>
        </w:rPr>
      </w:pPr>
      <w:r w:rsidRPr="00C86C45">
        <w:rPr>
          <w:rFonts w:cs="Arial"/>
          <w:szCs w:val="24"/>
        </w:rPr>
        <w:t>The Department shall notify the Contractor of any material change to the Department's requirement under this Contract.</w:t>
      </w:r>
    </w:p>
    <w:p w14:paraId="11F3439D" w14:textId="77777777" w:rsidR="00C8654E" w:rsidRPr="00C86C45" w:rsidRDefault="00C8654E" w:rsidP="00C8654E">
      <w:pPr>
        <w:rPr>
          <w:rFonts w:cs="Arial"/>
          <w:szCs w:val="24"/>
        </w:rPr>
      </w:pPr>
    </w:p>
    <w:p w14:paraId="3C75A332" w14:textId="77777777" w:rsidR="00C8654E" w:rsidRPr="00C86C45" w:rsidRDefault="00C8654E" w:rsidP="00C8654E">
      <w:pPr>
        <w:numPr>
          <w:ilvl w:val="1"/>
          <w:numId w:val="19"/>
        </w:numPr>
        <w:rPr>
          <w:rFonts w:cs="Arial"/>
          <w:szCs w:val="24"/>
        </w:rPr>
      </w:pPr>
      <w:r w:rsidRPr="00C86C45">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080281BF" w14:textId="77777777" w:rsidR="00C8654E" w:rsidRPr="00C86C45" w:rsidRDefault="00C8654E" w:rsidP="00C8654E">
      <w:pPr>
        <w:rPr>
          <w:rFonts w:cs="Arial"/>
          <w:szCs w:val="24"/>
        </w:rPr>
      </w:pPr>
    </w:p>
    <w:p w14:paraId="633821ED" w14:textId="77777777" w:rsidR="00C8654E" w:rsidRPr="00C86C45" w:rsidRDefault="00C8654E" w:rsidP="00C8654E">
      <w:pPr>
        <w:numPr>
          <w:ilvl w:val="0"/>
          <w:numId w:val="19"/>
        </w:numPr>
        <w:rPr>
          <w:rFonts w:cs="Arial"/>
          <w:b/>
          <w:szCs w:val="24"/>
        </w:rPr>
      </w:pPr>
      <w:r w:rsidRPr="00C86C45">
        <w:rPr>
          <w:rFonts w:cs="Arial"/>
          <w:b/>
          <w:szCs w:val="24"/>
        </w:rPr>
        <w:t>Management</w:t>
      </w:r>
    </w:p>
    <w:p w14:paraId="7B7A5B02" w14:textId="77777777" w:rsidR="00C8654E" w:rsidRPr="00C86C45" w:rsidRDefault="00C8654E" w:rsidP="00C8654E">
      <w:pPr>
        <w:rPr>
          <w:rFonts w:cs="Arial"/>
          <w:szCs w:val="24"/>
        </w:rPr>
      </w:pPr>
    </w:p>
    <w:p w14:paraId="20025ABB" w14:textId="77777777" w:rsidR="00C8654E" w:rsidRPr="00C86C45" w:rsidRDefault="00C8654E" w:rsidP="00C8654E">
      <w:pPr>
        <w:numPr>
          <w:ilvl w:val="1"/>
          <w:numId w:val="19"/>
        </w:numPr>
        <w:rPr>
          <w:rFonts w:cs="Arial"/>
          <w:szCs w:val="24"/>
        </w:rPr>
      </w:pPr>
      <w:r w:rsidRPr="00C86C45">
        <w:rPr>
          <w:rFonts w:cs="Arial"/>
          <w:szCs w:val="24"/>
        </w:rPr>
        <w:t>The Contractor shall promptly comply with all reasonable requests or directions of the Project Manager in respect of the Services.</w:t>
      </w:r>
    </w:p>
    <w:p w14:paraId="155F8D48" w14:textId="77777777" w:rsidR="00C8654E" w:rsidRPr="00C86C45" w:rsidRDefault="00C8654E" w:rsidP="00C8654E">
      <w:pPr>
        <w:rPr>
          <w:rFonts w:cs="Arial"/>
          <w:szCs w:val="24"/>
        </w:rPr>
      </w:pPr>
    </w:p>
    <w:p w14:paraId="0DBBB25D" w14:textId="77777777" w:rsidR="00C8654E" w:rsidRDefault="00C8654E" w:rsidP="00C8654E">
      <w:pPr>
        <w:numPr>
          <w:ilvl w:val="1"/>
          <w:numId w:val="19"/>
        </w:numPr>
        <w:rPr>
          <w:rFonts w:cs="Arial"/>
          <w:szCs w:val="24"/>
        </w:rPr>
      </w:pPr>
      <w:r w:rsidRPr="00C86C45">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74B65DE4" w14:textId="77777777" w:rsidR="00C8654E" w:rsidRDefault="00C8654E" w:rsidP="00C8654E">
      <w:pPr>
        <w:pStyle w:val="ListParagraph"/>
        <w:rPr>
          <w:rFonts w:cs="Arial"/>
          <w:szCs w:val="24"/>
        </w:rPr>
      </w:pPr>
    </w:p>
    <w:p w14:paraId="133CF84E" w14:textId="7A9FE1F2" w:rsidR="00C8654E" w:rsidRPr="00C86C45" w:rsidRDefault="00C8654E" w:rsidP="00C8654E">
      <w:pPr>
        <w:numPr>
          <w:ilvl w:val="1"/>
          <w:numId w:val="19"/>
        </w:numPr>
        <w:rPr>
          <w:rFonts w:cs="Arial"/>
          <w:szCs w:val="24"/>
        </w:rPr>
      </w:pPr>
    </w:p>
    <w:p w14:paraId="250E8135" w14:textId="77777777" w:rsidR="00C8654E" w:rsidRPr="00C86C45" w:rsidRDefault="00C8654E" w:rsidP="00C8654E">
      <w:pPr>
        <w:rPr>
          <w:rFonts w:cs="Arial"/>
          <w:szCs w:val="24"/>
        </w:rPr>
      </w:pPr>
    </w:p>
    <w:p w14:paraId="387FA2EC" w14:textId="77777777" w:rsidR="00C8654E" w:rsidRPr="00C86C45" w:rsidRDefault="00C8654E" w:rsidP="00C8654E">
      <w:pPr>
        <w:numPr>
          <w:ilvl w:val="0"/>
          <w:numId w:val="19"/>
        </w:numPr>
        <w:rPr>
          <w:rFonts w:cs="Arial"/>
          <w:b/>
          <w:szCs w:val="24"/>
        </w:rPr>
      </w:pPr>
      <w:r w:rsidRPr="00C86C45">
        <w:rPr>
          <w:rFonts w:cs="Arial"/>
          <w:b/>
          <w:szCs w:val="24"/>
        </w:rPr>
        <w:t>Contractor's Employees and Sub-Contractors</w:t>
      </w:r>
    </w:p>
    <w:p w14:paraId="139A1B51" w14:textId="77777777" w:rsidR="00C8654E" w:rsidRPr="00C86C45" w:rsidRDefault="00C8654E" w:rsidP="00C8654E">
      <w:pPr>
        <w:rPr>
          <w:rFonts w:cs="Arial"/>
          <w:szCs w:val="24"/>
        </w:rPr>
      </w:pPr>
    </w:p>
    <w:p w14:paraId="1A16B544" w14:textId="77777777" w:rsidR="00C8654E" w:rsidRPr="00C86C45" w:rsidRDefault="00C8654E" w:rsidP="00C8654E">
      <w:pPr>
        <w:ind w:left="851"/>
        <w:rPr>
          <w:szCs w:val="24"/>
        </w:rPr>
      </w:pPr>
      <w:r w:rsidRPr="00C86C45">
        <w:rPr>
          <w:color w:val="1F497D"/>
          <w:sz w:val="20"/>
        </w:rPr>
        <w:lastRenderedPageBreak/>
        <w:t>5.1</w:t>
      </w:r>
      <w:r w:rsidRPr="00C86C45">
        <w:rPr>
          <w:color w:val="1F497D"/>
          <w:szCs w:val="24"/>
        </w:rPr>
        <w:t>       </w:t>
      </w:r>
      <w:r w:rsidRPr="00C86C45">
        <w:rPr>
          <w:szCs w:val="24"/>
        </w:rPr>
        <w:t xml:space="preserve">Where the Contractor enters into a contract with a supplier or </w:t>
      </w:r>
    </w:p>
    <w:p w14:paraId="7434A613" w14:textId="77777777" w:rsidR="00C8654E" w:rsidRPr="00C86C45" w:rsidRDefault="00C8654E" w:rsidP="00C8654E">
      <w:pPr>
        <w:ind w:left="1560"/>
        <w:rPr>
          <w:szCs w:val="24"/>
        </w:rPr>
      </w:pPr>
      <w:proofErr w:type="gramStart"/>
      <w:r w:rsidRPr="00C86C45">
        <w:rPr>
          <w:szCs w:val="24"/>
        </w:rPr>
        <w:t>contractor</w:t>
      </w:r>
      <w:proofErr w:type="gramEnd"/>
      <w:r w:rsidRPr="00C86C45">
        <w:rPr>
          <w:szCs w:val="24"/>
        </w:rPr>
        <w:t xml:space="preserve">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2D425D5" w14:textId="77777777" w:rsidR="00C8654E" w:rsidRPr="00C86C45" w:rsidRDefault="00C8654E" w:rsidP="00C8654E">
      <w:pPr>
        <w:ind w:left="851"/>
        <w:rPr>
          <w:szCs w:val="24"/>
        </w:rPr>
      </w:pPr>
    </w:p>
    <w:p w14:paraId="3FBC2AD4" w14:textId="77777777" w:rsidR="00C8654E" w:rsidRPr="00C86C45" w:rsidRDefault="00C8654E" w:rsidP="00C8654E">
      <w:pPr>
        <w:ind w:left="1254" w:firstLine="589"/>
        <w:rPr>
          <w:szCs w:val="24"/>
        </w:rPr>
      </w:pPr>
      <w:r w:rsidRPr="00C86C45">
        <w:rPr>
          <w:sz w:val="20"/>
        </w:rPr>
        <w:t>5.1.1</w:t>
      </w:r>
      <w:r w:rsidRPr="00C86C45">
        <w:rPr>
          <w:szCs w:val="24"/>
        </w:rPr>
        <w:t xml:space="preserve">      10 days, where the Sub-contractor is an SME; or </w:t>
      </w:r>
    </w:p>
    <w:p w14:paraId="30C3E7AD" w14:textId="77777777" w:rsidR="00C8654E" w:rsidRPr="00C86C45" w:rsidRDefault="00C8654E" w:rsidP="00C8654E">
      <w:pPr>
        <w:ind w:left="851"/>
        <w:rPr>
          <w:szCs w:val="24"/>
        </w:rPr>
      </w:pPr>
      <w:r w:rsidRPr="00C86C45">
        <w:rPr>
          <w:szCs w:val="24"/>
        </w:rPr>
        <w:t xml:space="preserve">                </w:t>
      </w:r>
    </w:p>
    <w:p w14:paraId="669B9776" w14:textId="77777777" w:rsidR="00C8654E" w:rsidRPr="00C86C45" w:rsidRDefault="00C8654E" w:rsidP="00C8654E">
      <w:pPr>
        <w:ind w:left="1254" w:firstLine="589"/>
        <w:rPr>
          <w:szCs w:val="24"/>
        </w:rPr>
      </w:pPr>
      <w:r w:rsidRPr="00C86C45">
        <w:rPr>
          <w:sz w:val="20"/>
        </w:rPr>
        <w:t>5.1.2</w:t>
      </w:r>
      <w:r w:rsidRPr="00C86C45">
        <w:rPr>
          <w:szCs w:val="24"/>
        </w:rPr>
        <w:t xml:space="preserve">      30 days either, where the sub-contractor is not an SME, or </w:t>
      </w:r>
    </w:p>
    <w:p w14:paraId="7A0E6BDF" w14:textId="77777777" w:rsidR="00C8654E" w:rsidRPr="00C86C45" w:rsidRDefault="00C8654E" w:rsidP="00C8654E">
      <w:pPr>
        <w:ind w:left="2291" w:firstLine="589"/>
        <w:rPr>
          <w:szCs w:val="24"/>
        </w:rPr>
      </w:pPr>
      <w:proofErr w:type="gramStart"/>
      <w:r w:rsidRPr="00C86C45">
        <w:rPr>
          <w:szCs w:val="24"/>
        </w:rPr>
        <w:t>both</w:t>
      </w:r>
      <w:proofErr w:type="gramEnd"/>
      <w:r w:rsidRPr="00C86C45">
        <w:rPr>
          <w:szCs w:val="24"/>
        </w:rPr>
        <w:t xml:space="preserve"> the Contractor and the Sub-contractor are SMEs,</w:t>
      </w:r>
    </w:p>
    <w:p w14:paraId="164D3A55" w14:textId="77777777" w:rsidR="00C8654E" w:rsidRPr="00C86C45" w:rsidRDefault="00C8654E" w:rsidP="00C8654E">
      <w:pPr>
        <w:ind w:left="2291" w:firstLine="589"/>
        <w:rPr>
          <w:szCs w:val="24"/>
        </w:rPr>
      </w:pPr>
    </w:p>
    <w:p w14:paraId="2BC38D25" w14:textId="77777777" w:rsidR="00C8654E" w:rsidRPr="00C86C45" w:rsidRDefault="00C8654E" w:rsidP="00C8654E">
      <w:pPr>
        <w:ind w:left="1440"/>
        <w:rPr>
          <w:szCs w:val="24"/>
        </w:rPr>
      </w:pPr>
      <w:r w:rsidRPr="00C86C45">
        <w:rPr>
          <w:szCs w:val="24"/>
        </w:rPr>
        <w:t>The Contractor shall comply with such terms and shall provide, at the Department’s request, sufficient evidence to demonstrate compliance.</w:t>
      </w:r>
    </w:p>
    <w:p w14:paraId="080A9C1C" w14:textId="77777777" w:rsidR="00C8654E" w:rsidRPr="00C86C45" w:rsidRDefault="00C8654E" w:rsidP="00C8654E">
      <w:pPr>
        <w:ind w:left="851"/>
        <w:rPr>
          <w:szCs w:val="24"/>
        </w:rPr>
      </w:pPr>
    </w:p>
    <w:p w14:paraId="1A13A595" w14:textId="77777777" w:rsidR="00C8654E" w:rsidRPr="00C86C45" w:rsidRDefault="00C8654E" w:rsidP="00C8654E">
      <w:pPr>
        <w:ind w:firstLine="720"/>
        <w:rPr>
          <w:szCs w:val="24"/>
        </w:rPr>
      </w:pPr>
      <w:r w:rsidRPr="00C86C45">
        <w:rPr>
          <w:sz w:val="20"/>
        </w:rPr>
        <w:t>5.2</w:t>
      </w:r>
      <w:r w:rsidRPr="00C86C45">
        <w:rPr>
          <w:szCs w:val="24"/>
        </w:rPr>
        <w:t xml:space="preserve">    </w:t>
      </w:r>
      <w:r w:rsidRPr="00C86C45">
        <w:rPr>
          <w:szCs w:val="24"/>
        </w:rPr>
        <w:tab/>
        <w:t xml:space="preserve">The Department shall be entitled to withhold payment due under clause </w:t>
      </w:r>
    </w:p>
    <w:p w14:paraId="7EC3FC93" w14:textId="77777777" w:rsidR="00C8654E" w:rsidRPr="00C86C45" w:rsidRDefault="00C8654E" w:rsidP="00C8654E">
      <w:pPr>
        <w:ind w:left="1440"/>
        <w:rPr>
          <w:szCs w:val="24"/>
        </w:rPr>
      </w:pPr>
      <w:r w:rsidRPr="00C86C45">
        <w:rPr>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3FBD7D20" w14:textId="77777777" w:rsidR="00C8654E" w:rsidRPr="00C86C45" w:rsidRDefault="00C8654E" w:rsidP="00C8654E">
      <w:pPr>
        <w:ind w:left="720"/>
        <w:rPr>
          <w:rFonts w:cs="Arial"/>
          <w:szCs w:val="24"/>
        </w:rPr>
      </w:pPr>
    </w:p>
    <w:p w14:paraId="637619DA" w14:textId="77777777" w:rsidR="00C8654E" w:rsidRPr="00C86C45" w:rsidRDefault="00C8654E" w:rsidP="00C8654E">
      <w:pPr>
        <w:numPr>
          <w:ilvl w:val="1"/>
          <w:numId w:val="23"/>
        </w:numPr>
        <w:rPr>
          <w:rFonts w:cs="Arial"/>
          <w:color w:val="000000"/>
          <w:szCs w:val="24"/>
        </w:rPr>
      </w:pPr>
      <w:r w:rsidRPr="00C86C45">
        <w:rPr>
          <w:rFonts w:cs="Arial"/>
          <w:szCs w:val="24"/>
        </w:rPr>
        <w:t>The Contractor shall immediately notify the Department if they have any concerns regarding the propriety of any of its sub-contractors in respect of work/services rendered in connection with this Contract.</w:t>
      </w:r>
    </w:p>
    <w:p w14:paraId="44CAA93F" w14:textId="77777777" w:rsidR="00C8654E" w:rsidRPr="00C86C45" w:rsidRDefault="00C8654E" w:rsidP="00C8654E">
      <w:pPr>
        <w:ind w:left="720"/>
        <w:rPr>
          <w:rFonts w:cs="Arial"/>
          <w:color w:val="000000"/>
          <w:szCs w:val="24"/>
        </w:rPr>
      </w:pPr>
    </w:p>
    <w:p w14:paraId="2DCBA2B1" w14:textId="77777777" w:rsidR="00C8654E" w:rsidRPr="00C86C45" w:rsidRDefault="00C8654E" w:rsidP="00C8654E">
      <w:pPr>
        <w:numPr>
          <w:ilvl w:val="1"/>
          <w:numId w:val="23"/>
        </w:numPr>
        <w:rPr>
          <w:rFonts w:cs="Arial"/>
          <w:color w:val="000000"/>
          <w:szCs w:val="24"/>
        </w:rPr>
      </w:pPr>
      <w:r w:rsidRPr="00C86C45">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782D1ABE" w14:textId="77777777" w:rsidR="00C8654E" w:rsidRPr="00C86C45" w:rsidRDefault="00C8654E" w:rsidP="00C8654E">
      <w:pPr>
        <w:ind w:left="720"/>
        <w:rPr>
          <w:rFonts w:cs="Arial"/>
          <w:color w:val="000000"/>
          <w:szCs w:val="24"/>
        </w:rPr>
      </w:pPr>
    </w:p>
    <w:p w14:paraId="7567DEEF" w14:textId="77777777" w:rsidR="00C8654E" w:rsidRPr="00C86C45" w:rsidRDefault="00C8654E" w:rsidP="00C8654E">
      <w:pPr>
        <w:numPr>
          <w:ilvl w:val="1"/>
          <w:numId w:val="23"/>
        </w:numPr>
        <w:rPr>
          <w:rFonts w:cs="Arial"/>
          <w:color w:val="000000"/>
          <w:szCs w:val="24"/>
        </w:rPr>
      </w:pPr>
      <w:r w:rsidRPr="00C86C45">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2CE07707" w14:textId="77777777" w:rsidR="00C8654E" w:rsidRPr="00C86C45" w:rsidRDefault="00C8654E" w:rsidP="00C8654E">
      <w:pPr>
        <w:ind w:left="720"/>
        <w:rPr>
          <w:rFonts w:cs="Arial"/>
          <w:szCs w:val="24"/>
        </w:rPr>
      </w:pPr>
    </w:p>
    <w:p w14:paraId="3A43194A" w14:textId="77777777" w:rsidR="00C8654E" w:rsidRPr="00C86C45" w:rsidRDefault="00C8654E" w:rsidP="00C8654E">
      <w:pPr>
        <w:numPr>
          <w:ilvl w:val="1"/>
          <w:numId w:val="23"/>
        </w:numPr>
        <w:rPr>
          <w:rFonts w:cs="Arial"/>
          <w:szCs w:val="24"/>
        </w:rPr>
      </w:pPr>
      <w:r w:rsidRPr="00C86C45">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C86C45">
        <w:rPr>
          <w:rFonts w:cs="Arial"/>
          <w:szCs w:val="24"/>
        </w:rPr>
        <w:br/>
      </w:r>
    </w:p>
    <w:p w14:paraId="3B2E0C3E" w14:textId="77777777" w:rsidR="00C8654E" w:rsidRPr="00C86C45" w:rsidRDefault="00C8654E" w:rsidP="00C8654E">
      <w:pPr>
        <w:numPr>
          <w:ilvl w:val="1"/>
          <w:numId w:val="23"/>
        </w:numPr>
        <w:rPr>
          <w:rFonts w:cs="Arial"/>
          <w:szCs w:val="24"/>
        </w:rPr>
      </w:pPr>
      <w:r w:rsidRPr="00C86C45">
        <w:rPr>
          <w:rFonts w:cs="Arial"/>
          <w:szCs w:val="24"/>
        </w:rPr>
        <w:t xml:space="preserve">The Contractor shall take all reasonable steps to avoid changes of employees or sub-contractors assigned to and accepted to perform the </w:t>
      </w:r>
      <w:r w:rsidRPr="00C86C45">
        <w:rPr>
          <w:rFonts w:cs="Arial"/>
          <w:szCs w:val="24"/>
        </w:rPr>
        <w:lastRenderedPageBreak/>
        <w:t>Project under the Contract except whenever changes are unavoidable or of a temporary nature.  The Contractor shall give at least four week’s written notice to the Project Manager of proposals to change key employees or sub-contractors</w:t>
      </w:r>
      <w:r w:rsidRPr="00C86C45">
        <w:rPr>
          <w:rFonts w:cs="Arial"/>
          <w:szCs w:val="24"/>
        </w:rPr>
        <w:br/>
      </w:r>
    </w:p>
    <w:p w14:paraId="709870A0" w14:textId="77777777" w:rsidR="00C8654E" w:rsidRPr="00C86C45" w:rsidRDefault="00C8654E" w:rsidP="00C8654E">
      <w:pPr>
        <w:numPr>
          <w:ilvl w:val="0"/>
          <w:numId w:val="23"/>
        </w:numPr>
        <w:rPr>
          <w:rFonts w:cs="Arial"/>
          <w:b/>
          <w:szCs w:val="24"/>
        </w:rPr>
      </w:pPr>
      <w:r w:rsidRPr="00C86C45">
        <w:rPr>
          <w:rFonts w:cs="Arial"/>
          <w:b/>
          <w:szCs w:val="24"/>
        </w:rPr>
        <w:t>Ownership of Intellectual Property Rights and Copyright</w:t>
      </w:r>
    </w:p>
    <w:p w14:paraId="23259C9E" w14:textId="77777777" w:rsidR="00C8654E" w:rsidRPr="00C86C45" w:rsidRDefault="00C8654E" w:rsidP="00C8654E">
      <w:pPr>
        <w:rPr>
          <w:rFonts w:cs="Arial"/>
          <w:b/>
          <w:szCs w:val="24"/>
        </w:rPr>
      </w:pPr>
    </w:p>
    <w:p w14:paraId="74F621DA" w14:textId="77777777" w:rsidR="00C8654E" w:rsidRPr="00C86C45" w:rsidRDefault="00C8654E" w:rsidP="00C8654E">
      <w:pPr>
        <w:tabs>
          <w:tab w:val="left" w:pos="1440"/>
        </w:tabs>
        <w:ind w:left="1440" w:hanging="720"/>
        <w:rPr>
          <w:rFonts w:cs="Arial"/>
          <w:szCs w:val="24"/>
        </w:rPr>
      </w:pPr>
      <w:r w:rsidRPr="00A55F23">
        <w:rPr>
          <w:rFonts w:cs="Arial"/>
          <w:iCs/>
          <w:sz w:val="20"/>
          <w:lang w:eastAsia="en-GB"/>
        </w:rPr>
        <w:t>6.1.</w:t>
      </w:r>
      <w:r w:rsidRPr="00C86C45">
        <w:rPr>
          <w:rFonts w:cs="Arial"/>
          <w:iCs/>
          <w:szCs w:val="24"/>
          <w:lang w:eastAsia="en-GB"/>
        </w:rPr>
        <w:tab/>
      </w:r>
      <w:r w:rsidRPr="00C86C45">
        <w:rPr>
          <w:rFonts w:cs="Arial"/>
          <w:szCs w:val="24"/>
        </w:rPr>
        <w:t>Ownership of Intellectual Property Rights including Copyright, in any guidance, specifications, instructions, toolkits, plans, data, drawings, databases, patents, patterns, models, designs or other materials prepared by or for the Contractor on behalf of the Department for use, or intended use, in relation to the performance by the Contractor of its obligations under the Contract shall belong to the Contractor</w:t>
      </w:r>
    </w:p>
    <w:p w14:paraId="217D9AD6" w14:textId="77777777" w:rsidR="00C8654E" w:rsidRPr="00C86C45" w:rsidRDefault="00C8654E" w:rsidP="00C8654E">
      <w:pPr>
        <w:tabs>
          <w:tab w:val="left" w:pos="1440"/>
        </w:tabs>
        <w:ind w:left="1440" w:hanging="720"/>
        <w:rPr>
          <w:rFonts w:cs="Arial"/>
          <w:iCs/>
          <w:szCs w:val="24"/>
          <w:lang w:eastAsia="en-GB"/>
        </w:rPr>
      </w:pPr>
    </w:p>
    <w:p w14:paraId="6AA9DA48" w14:textId="77777777" w:rsidR="00C8654E" w:rsidRPr="00C86C45" w:rsidRDefault="00C8654E" w:rsidP="00C8654E">
      <w:pPr>
        <w:widowControl/>
        <w:overflowPunct/>
        <w:ind w:left="1440" w:hanging="720"/>
        <w:textAlignment w:val="auto"/>
        <w:rPr>
          <w:rFonts w:cs="Arial"/>
          <w:iCs/>
          <w:szCs w:val="24"/>
          <w:lang w:eastAsia="en-GB"/>
        </w:rPr>
      </w:pPr>
      <w:r w:rsidRPr="00A55F23">
        <w:rPr>
          <w:rFonts w:cs="Arial"/>
          <w:iCs/>
          <w:sz w:val="20"/>
          <w:lang w:eastAsia="en-GB"/>
        </w:rPr>
        <w:t>6.2</w:t>
      </w:r>
      <w:r w:rsidRPr="00C86C45">
        <w:rPr>
          <w:rFonts w:cs="Arial"/>
          <w:iCs/>
          <w:szCs w:val="24"/>
          <w:lang w:eastAsia="en-GB"/>
        </w:rPr>
        <w:tab/>
        <w:t>The Contractor hereby grants to the Department a non-exclusive licence without payment of royalty or other sum by the Department in the Copyright to:</w:t>
      </w:r>
    </w:p>
    <w:p w14:paraId="1127F47F" w14:textId="77777777" w:rsidR="00C8654E" w:rsidRPr="00C86C45" w:rsidRDefault="00C8654E" w:rsidP="00C8654E">
      <w:pPr>
        <w:widowControl/>
        <w:overflowPunct/>
        <w:ind w:left="720"/>
        <w:textAlignment w:val="auto"/>
        <w:rPr>
          <w:rFonts w:cs="Arial"/>
          <w:iCs/>
          <w:szCs w:val="24"/>
          <w:lang w:eastAsia="en-GB"/>
        </w:rPr>
      </w:pPr>
    </w:p>
    <w:p w14:paraId="44DB54AC" w14:textId="77777777" w:rsidR="00C8654E" w:rsidRPr="00C86C45" w:rsidRDefault="00C8654E" w:rsidP="00C8654E">
      <w:pPr>
        <w:widowControl/>
        <w:overflowPunct/>
        <w:ind w:left="2160" w:hanging="720"/>
        <w:textAlignment w:val="auto"/>
        <w:rPr>
          <w:rFonts w:cs="Arial"/>
          <w:iCs/>
          <w:szCs w:val="24"/>
          <w:lang w:eastAsia="en-GB"/>
        </w:rPr>
      </w:pPr>
      <w:r w:rsidRPr="00A55F23">
        <w:rPr>
          <w:rFonts w:cs="Arial"/>
          <w:iCs/>
          <w:sz w:val="20"/>
          <w:lang w:eastAsia="en-GB"/>
        </w:rPr>
        <w:t>6.2.1</w:t>
      </w:r>
      <w:r w:rsidRPr="00C86C45">
        <w:rPr>
          <w:rFonts w:cs="Arial"/>
          <w:iCs/>
          <w:szCs w:val="24"/>
          <w:lang w:eastAsia="en-GB"/>
        </w:rPr>
        <w:tab/>
        <w:t>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2D4C2E97" w14:textId="77777777" w:rsidR="00C8654E" w:rsidRPr="00C86C45" w:rsidRDefault="00C8654E" w:rsidP="00C8654E">
      <w:pPr>
        <w:widowControl/>
        <w:overflowPunct/>
        <w:ind w:left="2160" w:hanging="720"/>
        <w:textAlignment w:val="auto"/>
        <w:rPr>
          <w:rFonts w:cs="Arial"/>
          <w:iCs/>
          <w:szCs w:val="24"/>
          <w:lang w:eastAsia="en-GB"/>
        </w:rPr>
      </w:pPr>
    </w:p>
    <w:p w14:paraId="5EA4241B" w14:textId="77777777" w:rsidR="00C8654E" w:rsidRPr="00C86C45" w:rsidRDefault="00C8654E" w:rsidP="00C8654E">
      <w:pPr>
        <w:widowControl/>
        <w:overflowPunct/>
        <w:ind w:left="2160" w:hanging="720"/>
        <w:textAlignment w:val="auto"/>
        <w:rPr>
          <w:rFonts w:cs="Arial"/>
          <w:iCs/>
          <w:szCs w:val="24"/>
          <w:lang w:eastAsia="en-GB"/>
        </w:rPr>
      </w:pPr>
      <w:r w:rsidRPr="00A55F23">
        <w:rPr>
          <w:rFonts w:cs="Arial"/>
          <w:iCs/>
          <w:sz w:val="20"/>
          <w:lang w:eastAsia="en-GB"/>
        </w:rPr>
        <w:t>6.2.2</w:t>
      </w:r>
      <w:r w:rsidRPr="00A55F23">
        <w:rPr>
          <w:rFonts w:cs="Arial"/>
          <w:iCs/>
          <w:sz w:val="20"/>
          <w:lang w:eastAsia="en-GB"/>
        </w:rPr>
        <w:tab/>
      </w:r>
      <w:proofErr w:type="gramStart"/>
      <w:r w:rsidRPr="00C86C45">
        <w:rPr>
          <w:rFonts w:cs="Arial"/>
          <w:iCs/>
          <w:szCs w:val="24"/>
          <w:lang w:eastAsia="en-GB"/>
        </w:rPr>
        <w:t>exercise</w:t>
      </w:r>
      <w:proofErr w:type="gramEnd"/>
      <w:r w:rsidRPr="00C86C45">
        <w:rPr>
          <w:rFonts w:cs="Arial"/>
          <w:iCs/>
          <w:szCs w:val="24"/>
          <w:lang w:eastAsia="en-GB"/>
        </w:rPr>
        <w:t xml:space="preserve"> all rights of a similar nature as those described in Clause 6.1 above which may be conferred in respect of any Copyright Work by the laws from time to time in all other parts of the world.</w:t>
      </w:r>
    </w:p>
    <w:p w14:paraId="5A0A0410" w14:textId="77777777" w:rsidR="00C8654E" w:rsidRPr="00C86C45" w:rsidRDefault="00C8654E" w:rsidP="00C8654E">
      <w:pPr>
        <w:widowControl/>
        <w:overflowPunct/>
        <w:textAlignment w:val="auto"/>
        <w:rPr>
          <w:rFonts w:cs="Arial"/>
          <w:i/>
          <w:iCs/>
          <w:szCs w:val="24"/>
          <w:lang w:eastAsia="en-GB"/>
        </w:rPr>
      </w:pPr>
    </w:p>
    <w:p w14:paraId="4D4AB500" w14:textId="77777777" w:rsidR="00C8654E" w:rsidRPr="00C86C45" w:rsidRDefault="00C8654E" w:rsidP="00C8654E">
      <w:pPr>
        <w:ind w:left="1440" w:hanging="720"/>
        <w:rPr>
          <w:rFonts w:cs="Arial"/>
          <w:szCs w:val="24"/>
        </w:rPr>
      </w:pPr>
      <w:r w:rsidRPr="00A55F23">
        <w:rPr>
          <w:rFonts w:cs="Arial"/>
          <w:sz w:val="20"/>
        </w:rPr>
        <w:t>6.3</w:t>
      </w:r>
      <w:r w:rsidRPr="00C86C45">
        <w:rPr>
          <w:rFonts w:cs="Arial"/>
          <w:szCs w:val="24"/>
        </w:rPr>
        <w:tab/>
        <w:t>Each party will at the request and reasonable expense of the other execute all such documents and do all such acts as may be reasonably necessary in order to vest in the other the rights granted to the other under this Clause 6.</w:t>
      </w:r>
    </w:p>
    <w:p w14:paraId="460E9D03" w14:textId="77777777" w:rsidR="00C8654E" w:rsidRPr="00C86C45" w:rsidRDefault="00C8654E" w:rsidP="00C8654E">
      <w:pPr>
        <w:ind w:left="720"/>
        <w:rPr>
          <w:rFonts w:cs="Arial"/>
          <w:b/>
          <w:szCs w:val="24"/>
        </w:rPr>
      </w:pPr>
    </w:p>
    <w:p w14:paraId="39AA5807"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C86C45">
        <w:rPr>
          <w:rFonts w:cs="Arial"/>
          <w:b/>
          <w:szCs w:val="24"/>
        </w:rPr>
        <w:t xml:space="preserve">7. </w:t>
      </w:r>
      <w:bookmarkStart w:id="1" w:name="_Ref32813134"/>
      <w:bookmarkStart w:id="2" w:name="_Ref32898315"/>
      <w:bookmarkStart w:id="3" w:name="_Toc37822745"/>
      <w:r w:rsidRPr="00C86C45">
        <w:rPr>
          <w:rFonts w:cs="Arial"/>
          <w:b/>
          <w:szCs w:val="24"/>
        </w:rPr>
        <w:tab/>
        <w:t>Data Protection</w:t>
      </w:r>
      <w:bookmarkEnd w:id="1"/>
      <w:r w:rsidRPr="00C86C45">
        <w:rPr>
          <w:rFonts w:cs="Arial"/>
          <w:b/>
          <w:szCs w:val="24"/>
        </w:rPr>
        <w:t xml:space="preserve"> Act</w:t>
      </w:r>
      <w:bookmarkEnd w:id="2"/>
      <w:bookmarkEnd w:id="3"/>
    </w:p>
    <w:p w14:paraId="56FFD983"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0484FAE"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r w:rsidRPr="00A55F23">
        <w:rPr>
          <w:rFonts w:cs="Arial"/>
          <w:color w:val="000000"/>
          <w:sz w:val="20"/>
        </w:rPr>
        <w:t>7.1</w:t>
      </w:r>
      <w:r w:rsidRPr="00C86C45">
        <w:rPr>
          <w:rFonts w:cs="Arial"/>
          <w:color w:val="000000"/>
          <w:szCs w:val="24"/>
        </w:rPr>
        <w:tab/>
        <w:t xml:space="preserve">With respect to the parties' rights and obligations under this Contract, the parties agree that the Department is the Data Controller and that the Contractor is the Data Processor.  </w:t>
      </w:r>
      <w:r w:rsidRPr="00C86C45">
        <w:rPr>
          <w:rFonts w:cs="Arial"/>
          <w:bCs/>
          <w:color w:val="000000"/>
          <w:szCs w:val="24"/>
        </w:rPr>
        <w:t>For the purposes of this Clause 7, the terms “Data Controller”, “Data Processor”, “Data Subject”, “Personal Data”, “Process” and “Processing shall have the meaning prescribed under the DPA.</w:t>
      </w:r>
    </w:p>
    <w:p w14:paraId="61259EED"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bookmarkStart w:id="4" w:name="_Toc139080270"/>
    </w:p>
    <w:p w14:paraId="7B4EC65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r w:rsidRPr="00C86C45">
        <w:rPr>
          <w:rFonts w:cs="Arial"/>
          <w:color w:val="000000"/>
          <w:szCs w:val="24"/>
        </w:rPr>
        <w:tab/>
      </w:r>
      <w:r w:rsidRPr="00A55F23">
        <w:rPr>
          <w:rFonts w:cs="Arial"/>
          <w:color w:val="000000"/>
          <w:sz w:val="20"/>
        </w:rPr>
        <w:t>7.2</w:t>
      </w:r>
      <w:r w:rsidRPr="00C86C45">
        <w:rPr>
          <w:rFonts w:cs="Arial"/>
          <w:color w:val="000000"/>
          <w:szCs w:val="24"/>
        </w:rPr>
        <w:tab/>
        <w:t>The Contractor shall:</w:t>
      </w:r>
      <w:bookmarkEnd w:id="4"/>
    </w:p>
    <w:p w14:paraId="181B9BB9"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p>
    <w:p w14:paraId="7631D0F6"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5" w:name="_Toc139080271"/>
      <w:r w:rsidRPr="00A55F23">
        <w:rPr>
          <w:rFonts w:cs="Arial"/>
          <w:color w:val="000000"/>
          <w:sz w:val="20"/>
        </w:rPr>
        <w:t>7.2.1</w:t>
      </w:r>
      <w:r w:rsidRPr="00C86C45">
        <w:rPr>
          <w:rFonts w:cs="Arial"/>
          <w:color w:val="000000"/>
          <w:szCs w:val="24"/>
        </w:rPr>
        <w:tab/>
        <w:t xml:space="preserve">Process the Personal Data only in accordance with instructions from the Department (which may be specific instructions or instructions of a general nature as set out in this Contract or as otherwise notified by the Department to the Contractor during </w:t>
      </w:r>
      <w:r w:rsidRPr="00C86C45">
        <w:rPr>
          <w:rFonts w:cs="Arial"/>
          <w:color w:val="000000"/>
          <w:szCs w:val="24"/>
        </w:rPr>
        <w:lastRenderedPageBreak/>
        <w:t>the period of the Contract);</w:t>
      </w:r>
      <w:bookmarkEnd w:id="5"/>
    </w:p>
    <w:p w14:paraId="702A5584"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231F9560"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6" w:name="_Toc139080272"/>
      <w:r w:rsidRPr="00A55F23">
        <w:rPr>
          <w:rFonts w:cs="Arial"/>
          <w:color w:val="000000"/>
          <w:sz w:val="20"/>
        </w:rPr>
        <w:t>7.2.2</w:t>
      </w:r>
      <w:r w:rsidRPr="00C86C45">
        <w:rPr>
          <w:rFonts w:cs="Arial"/>
          <w:color w:val="000000"/>
          <w:szCs w:val="24"/>
        </w:rPr>
        <w:tab/>
        <w:t>Process the Personal Data only to the extent, and in such manner, as is necessary for the provision of the Services or as is required by law or any Regulatory Body;</w:t>
      </w:r>
      <w:bookmarkEnd w:id="6"/>
    </w:p>
    <w:p w14:paraId="0DB2576C"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p>
    <w:p w14:paraId="0DD0920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7" w:name="_Toc139080273"/>
      <w:r w:rsidRPr="00A55F23">
        <w:rPr>
          <w:rFonts w:cs="Arial"/>
          <w:color w:val="000000"/>
          <w:sz w:val="20"/>
        </w:rPr>
        <w:t>7.2.3</w:t>
      </w:r>
      <w:r w:rsidRPr="00C86C45">
        <w:rPr>
          <w:rFonts w:cs="Arial"/>
          <w:color w:val="000000"/>
          <w:szCs w:val="24"/>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7"/>
    </w:p>
    <w:p w14:paraId="157E7DBF"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30AAB72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8" w:name="_Toc139080274"/>
      <w:r w:rsidRPr="00A55F23">
        <w:rPr>
          <w:rFonts w:cs="Arial"/>
          <w:color w:val="000000"/>
          <w:sz w:val="20"/>
        </w:rPr>
        <w:t>7.2.4</w:t>
      </w:r>
      <w:r w:rsidRPr="00C86C45">
        <w:rPr>
          <w:rFonts w:cs="Arial"/>
          <w:color w:val="000000"/>
          <w:szCs w:val="24"/>
        </w:rPr>
        <w:tab/>
        <w:t>Take reasonable steps to ensure the reliability of any Contractor Personnel who have access to the Personal Data;</w:t>
      </w:r>
      <w:bookmarkEnd w:id="8"/>
    </w:p>
    <w:p w14:paraId="2040C71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70232747"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9" w:name="_Ref67811086"/>
      <w:bookmarkStart w:id="10" w:name="_Toc139080275"/>
      <w:r w:rsidRPr="00A55F23">
        <w:rPr>
          <w:rFonts w:cs="Arial"/>
          <w:color w:val="000000"/>
          <w:sz w:val="20"/>
        </w:rPr>
        <w:t>7.2.5</w:t>
      </w:r>
      <w:r w:rsidRPr="00C86C45">
        <w:rPr>
          <w:rFonts w:cs="Arial"/>
          <w:color w:val="000000"/>
          <w:szCs w:val="24"/>
        </w:rPr>
        <w:tab/>
        <w:t>Obtain prior written consent from the Department in order to transfer the Personal Data to any Sub-contractors or Affiliates for the provision of the Services;</w:t>
      </w:r>
      <w:bookmarkEnd w:id="9"/>
      <w:bookmarkEnd w:id="10"/>
    </w:p>
    <w:p w14:paraId="0FA6D22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p>
    <w:p w14:paraId="0DD898F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11" w:name="_Toc139080276"/>
      <w:r w:rsidRPr="00A55F23">
        <w:rPr>
          <w:rFonts w:cs="Arial"/>
          <w:color w:val="000000"/>
          <w:sz w:val="20"/>
        </w:rPr>
        <w:t>7.2.6</w:t>
      </w:r>
      <w:r w:rsidRPr="00C86C45">
        <w:rPr>
          <w:rFonts w:cs="Arial"/>
          <w:color w:val="000000"/>
          <w:szCs w:val="24"/>
        </w:rPr>
        <w:tab/>
        <w:t>Ensure that all Contractor Personnel required to access the Personal Data are informed of the confidential nature of the Personal Data and comply with the obligations set out in this Clause 7;</w:t>
      </w:r>
      <w:bookmarkEnd w:id="11"/>
    </w:p>
    <w:p w14:paraId="4970955E"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7F1F10FC"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12" w:name="_Toc30822754"/>
      <w:bookmarkStart w:id="13" w:name="_Toc139080277"/>
      <w:r w:rsidRPr="00A55F23">
        <w:rPr>
          <w:rFonts w:cs="Arial"/>
          <w:color w:val="000000"/>
          <w:sz w:val="20"/>
        </w:rPr>
        <w:t>7.2.7</w:t>
      </w:r>
      <w:r w:rsidRPr="00C86C45">
        <w:rPr>
          <w:rFonts w:cs="Arial"/>
          <w:color w:val="000000"/>
          <w:szCs w:val="24"/>
        </w:rPr>
        <w:tab/>
        <w:t>Ensure that none of Contractor Personnel publish, disclose or divulge any of the Personal Data to any third party unless directed in writing to do so by the Department;</w:t>
      </w:r>
      <w:bookmarkEnd w:id="12"/>
      <w:bookmarkEnd w:id="13"/>
    </w:p>
    <w:p w14:paraId="65DB8B94"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14" w:name="_Ref72312536"/>
      <w:bookmarkStart w:id="15" w:name="_Toc139080278"/>
    </w:p>
    <w:p w14:paraId="3286ACA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r w:rsidRPr="00A55F23">
        <w:rPr>
          <w:rFonts w:cs="Arial"/>
          <w:color w:val="000000"/>
          <w:sz w:val="20"/>
        </w:rPr>
        <w:t>7.2.8</w:t>
      </w:r>
      <w:r w:rsidRPr="00C86C45">
        <w:rPr>
          <w:rFonts w:cs="Arial"/>
          <w:color w:val="000000"/>
          <w:szCs w:val="24"/>
        </w:rPr>
        <w:tab/>
        <w:t>Notify the Department within five Working Days if it receives:</w:t>
      </w:r>
      <w:bookmarkEnd w:id="14"/>
      <w:bookmarkEnd w:id="15"/>
    </w:p>
    <w:p w14:paraId="739AF848"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1B33CC08" w14:textId="77777777" w:rsidR="00C8654E" w:rsidRPr="00A55F23"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 w:val="20"/>
        </w:rPr>
      </w:pPr>
      <w:r w:rsidRPr="00A55F23">
        <w:rPr>
          <w:rFonts w:cs="Arial"/>
          <w:color w:val="000000"/>
          <w:sz w:val="20"/>
          <w:szCs w:val="24"/>
        </w:rPr>
        <w:t>7.2.8.1</w:t>
      </w:r>
      <w:r w:rsidRPr="00C86C45">
        <w:rPr>
          <w:rFonts w:cs="Arial"/>
          <w:color w:val="000000"/>
          <w:szCs w:val="24"/>
        </w:rPr>
        <w:tab/>
      </w:r>
      <w:proofErr w:type="gramStart"/>
      <w:r w:rsidRPr="00C86C45">
        <w:rPr>
          <w:rFonts w:cs="Arial"/>
          <w:color w:val="000000"/>
          <w:szCs w:val="24"/>
        </w:rPr>
        <w:t>a</w:t>
      </w:r>
      <w:proofErr w:type="gramEnd"/>
      <w:r w:rsidRPr="00C86C45">
        <w:rPr>
          <w:rFonts w:cs="Arial"/>
          <w:color w:val="000000"/>
          <w:szCs w:val="24"/>
        </w:rPr>
        <w:t xml:space="preserve"> request from a Data Subject to have access to that person's Personal Data; or</w:t>
      </w:r>
      <w:r w:rsidRPr="00C86C45">
        <w:rPr>
          <w:rFonts w:cs="Arial"/>
          <w:color w:val="000000"/>
          <w:szCs w:val="24"/>
        </w:rPr>
        <w:br/>
      </w:r>
    </w:p>
    <w:p w14:paraId="2D271BB6"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7.2.8.2</w:t>
      </w:r>
      <w:r w:rsidRPr="00C86C45">
        <w:rPr>
          <w:rFonts w:cs="Arial"/>
          <w:color w:val="000000"/>
          <w:szCs w:val="24"/>
        </w:rPr>
        <w:tab/>
      </w:r>
      <w:proofErr w:type="gramStart"/>
      <w:r w:rsidRPr="00C86C45">
        <w:rPr>
          <w:rFonts w:cs="Arial"/>
          <w:color w:val="000000"/>
          <w:szCs w:val="24"/>
        </w:rPr>
        <w:t>a</w:t>
      </w:r>
      <w:proofErr w:type="gramEnd"/>
      <w:r w:rsidRPr="00C86C45">
        <w:rPr>
          <w:rFonts w:cs="Arial"/>
          <w:color w:val="000000"/>
          <w:szCs w:val="24"/>
        </w:rPr>
        <w:t xml:space="preserve"> complaint or request relating to the Department's obligations under the Data Protection Legislation;</w:t>
      </w:r>
    </w:p>
    <w:p w14:paraId="505ECF90"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p>
    <w:p w14:paraId="604D94DD"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16" w:name="_Ref63134330"/>
      <w:bookmarkStart w:id="17" w:name="_Toc139080279"/>
      <w:r w:rsidRPr="00A55F23">
        <w:rPr>
          <w:rFonts w:cs="Arial"/>
          <w:color w:val="000000"/>
          <w:sz w:val="20"/>
        </w:rPr>
        <w:t>7.2.9</w:t>
      </w:r>
      <w:r w:rsidRPr="00C86C45">
        <w:rPr>
          <w:rFonts w:cs="Arial"/>
          <w:color w:val="000000"/>
          <w:szCs w:val="24"/>
        </w:rPr>
        <w:tab/>
        <w:t>Provide the Department with full cooperation and assistance in relation to any complaint or request made, including by:</w:t>
      </w:r>
      <w:bookmarkEnd w:id="16"/>
      <w:bookmarkEnd w:id="17"/>
    </w:p>
    <w:p w14:paraId="1B54BC0D"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1CBF096E"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7.2.9.1</w:t>
      </w:r>
      <w:r w:rsidRPr="00C86C45">
        <w:rPr>
          <w:rFonts w:cs="Arial"/>
          <w:color w:val="000000"/>
          <w:szCs w:val="24"/>
        </w:rPr>
        <w:tab/>
      </w:r>
      <w:r>
        <w:rPr>
          <w:rFonts w:cs="Arial"/>
          <w:color w:val="000000"/>
          <w:szCs w:val="24"/>
        </w:rPr>
        <w:tab/>
      </w:r>
      <w:proofErr w:type="gramStart"/>
      <w:r w:rsidRPr="00C86C45">
        <w:rPr>
          <w:rFonts w:cs="Arial"/>
          <w:color w:val="000000"/>
          <w:szCs w:val="24"/>
        </w:rPr>
        <w:t>providing</w:t>
      </w:r>
      <w:proofErr w:type="gramEnd"/>
      <w:r w:rsidRPr="00C86C45">
        <w:rPr>
          <w:rFonts w:cs="Arial"/>
          <w:color w:val="000000"/>
          <w:szCs w:val="24"/>
        </w:rPr>
        <w:t xml:space="preserve"> the Department with full details of the complaint or request;</w:t>
      </w:r>
      <w:r w:rsidRPr="00C86C45">
        <w:rPr>
          <w:rFonts w:cs="Arial"/>
          <w:color w:val="000000"/>
          <w:szCs w:val="24"/>
        </w:rPr>
        <w:br/>
      </w:r>
    </w:p>
    <w:p w14:paraId="67D9781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7.2.9.2</w:t>
      </w:r>
      <w:r w:rsidRPr="00C86C45">
        <w:rPr>
          <w:rFonts w:cs="Arial"/>
          <w:color w:val="000000"/>
          <w:szCs w:val="24"/>
        </w:rPr>
        <w:tab/>
      </w:r>
      <w:r>
        <w:rPr>
          <w:rFonts w:cs="Arial"/>
          <w:color w:val="000000"/>
          <w:szCs w:val="24"/>
        </w:rPr>
        <w:tab/>
      </w:r>
      <w:proofErr w:type="gramStart"/>
      <w:r w:rsidRPr="00C86C45">
        <w:rPr>
          <w:rFonts w:cs="Arial"/>
          <w:color w:val="000000"/>
          <w:szCs w:val="24"/>
        </w:rPr>
        <w:t>complying</w:t>
      </w:r>
      <w:proofErr w:type="gramEnd"/>
      <w:r w:rsidRPr="00C86C45">
        <w:rPr>
          <w:rFonts w:cs="Arial"/>
          <w:color w:val="000000"/>
          <w:szCs w:val="24"/>
        </w:rPr>
        <w:t xml:space="preserve"> with a data access request within the relevant timescales set out in the Data Protection Legislation and in accordance with the Department's instructions;</w:t>
      </w:r>
      <w:r w:rsidRPr="00C86C45">
        <w:rPr>
          <w:rFonts w:cs="Arial"/>
          <w:color w:val="000000"/>
          <w:szCs w:val="24"/>
        </w:rPr>
        <w:br/>
      </w:r>
    </w:p>
    <w:p w14:paraId="1CE19806"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lastRenderedPageBreak/>
        <w:t>7.2.9.3</w:t>
      </w:r>
      <w:r w:rsidRPr="00C86C45">
        <w:rPr>
          <w:rFonts w:cs="Arial"/>
          <w:color w:val="000000"/>
          <w:szCs w:val="24"/>
        </w:rPr>
        <w:tab/>
      </w:r>
      <w:r>
        <w:rPr>
          <w:rFonts w:cs="Arial"/>
          <w:color w:val="000000"/>
          <w:szCs w:val="24"/>
        </w:rPr>
        <w:tab/>
      </w:r>
      <w:proofErr w:type="gramStart"/>
      <w:r w:rsidRPr="00C86C45">
        <w:rPr>
          <w:rFonts w:cs="Arial"/>
          <w:color w:val="000000"/>
          <w:szCs w:val="24"/>
        </w:rPr>
        <w:t>providing</w:t>
      </w:r>
      <w:proofErr w:type="gramEnd"/>
      <w:r w:rsidRPr="00C86C45">
        <w:rPr>
          <w:rFonts w:cs="Arial"/>
          <w:color w:val="000000"/>
          <w:szCs w:val="24"/>
        </w:rPr>
        <w:t xml:space="preserve"> the Department with any Personal Data it holds in relation to a Data Subject (within the timescales required by the Department); and</w:t>
      </w:r>
      <w:r w:rsidRPr="00C86C45">
        <w:rPr>
          <w:rFonts w:cs="Arial"/>
          <w:color w:val="000000"/>
          <w:szCs w:val="24"/>
        </w:rPr>
        <w:br/>
      </w:r>
    </w:p>
    <w:p w14:paraId="1591ED7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7.2.9.4</w:t>
      </w:r>
      <w:r w:rsidRPr="00C86C45">
        <w:rPr>
          <w:rFonts w:cs="Arial"/>
          <w:color w:val="000000"/>
          <w:szCs w:val="24"/>
        </w:rPr>
        <w:tab/>
      </w:r>
      <w:r>
        <w:rPr>
          <w:rFonts w:cs="Arial"/>
          <w:color w:val="000000"/>
          <w:szCs w:val="24"/>
        </w:rPr>
        <w:tab/>
      </w:r>
      <w:proofErr w:type="gramStart"/>
      <w:r w:rsidRPr="00C86C45">
        <w:rPr>
          <w:rFonts w:cs="Arial"/>
          <w:color w:val="000000"/>
          <w:szCs w:val="24"/>
        </w:rPr>
        <w:t>providing</w:t>
      </w:r>
      <w:proofErr w:type="gramEnd"/>
      <w:r w:rsidRPr="00C86C45">
        <w:rPr>
          <w:rFonts w:cs="Arial"/>
          <w:color w:val="000000"/>
          <w:szCs w:val="24"/>
        </w:rPr>
        <w:t xml:space="preserve"> the Department with any information requested by the Department;</w:t>
      </w:r>
    </w:p>
    <w:p w14:paraId="1A4F5BBA"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p>
    <w:p w14:paraId="717EA737"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18" w:name="_Ref75857579"/>
      <w:bookmarkStart w:id="19" w:name="_Toc139080280"/>
      <w:r w:rsidRPr="00A55F23">
        <w:rPr>
          <w:rFonts w:cs="Arial"/>
          <w:color w:val="000000"/>
          <w:sz w:val="20"/>
        </w:rPr>
        <w:t>7.2.10</w:t>
      </w:r>
      <w:r w:rsidRPr="00C86C45">
        <w:rPr>
          <w:rFonts w:cs="Arial"/>
          <w:color w:val="000000"/>
          <w:szCs w:val="24"/>
        </w:rPr>
        <w:t xml:space="preserve"> </w:t>
      </w:r>
      <w:r>
        <w:rPr>
          <w:rFonts w:cs="Arial"/>
          <w:color w:val="000000"/>
          <w:szCs w:val="24"/>
        </w:rPr>
        <w:tab/>
      </w:r>
      <w:r w:rsidRPr="00C86C45">
        <w:rPr>
          <w:rFonts w:cs="Arial"/>
          <w:color w:val="000000"/>
          <w:szCs w:val="24"/>
        </w:rPr>
        <w:t>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18"/>
      <w:bookmarkEnd w:id="19"/>
    </w:p>
    <w:p w14:paraId="22E1CF1C"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4BD32ED3"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bookmarkStart w:id="20" w:name="_Toc139080281"/>
      <w:r w:rsidRPr="00A55F23">
        <w:rPr>
          <w:rFonts w:cs="Arial"/>
          <w:color w:val="000000"/>
          <w:sz w:val="20"/>
        </w:rPr>
        <w:t>7.2.11</w:t>
      </w:r>
      <w:r w:rsidRPr="00C86C45">
        <w:rPr>
          <w:rFonts w:cs="Arial"/>
          <w:color w:val="000000"/>
          <w:szCs w:val="24"/>
        </w:rPr>
        <w:tab/>
        <w:t>Provide a written description of the technical and organisational methods employed by the Contractor for processing Personal Data (within the timescales required by the Department); and</w:t>
      </w:r>
      <w:bookmarkEnd w:id="20"/>
    </w:p>
    <w:p w14:paraId="7FB843B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rPr>
      </w:pPr>
    </w:p>
    <w:p w14:paraId="5B09E4D8"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r w:rsidRPr="00A55F23">
        <w:rPr>
          <w:rFonts w:cs="Arial"/>
          <w:color w:val="000000"/>
          <w:sz w:val="20"/>
        </w:rPr>
        <w:t>7.2.12</w:t>
      </w:r>
      <w:r w:rsidRPr="00C86C45">
        <w:rPr>
          <w:rFonts w:cs="Arial"/>
          <w:color w:val="000000"/>
          <w:szCs w:val="24"/>
        </w:rPr>
        <w:tab/>
      </w:r>
      <w:proofErr w:type="gramStart"/>
      <w:r w:rsidRPr="00C86C45">
        <w:rPr>
          <w:rFonts w:cs="Arial"/>
          <w:color w:val="000000"/>
          <w:szCs w:val="24"/>
        </w:rPr>
        <w:t>Not</w:t>
      </w:r>
      <w:proofErr w:type="gramEnd"/>
      <w:r w:rsidRPr="00C86C45">
        <w:rPr>
          <w:rFonts w:cs="Arial"/>
          <w:color w:val="000000"/>
          <w:szCs w:val="24"/>
        </w:rPr>
        <w:t xml:space="preserve"> Process or otherwise transfer any Personal Data outside the European Economic Area. If, after the Commencement Date, the Contractor (or any Sub-contractor) wishes to Process and/or transfer any Personal Data outside the European Economic Area, the following provisions shall apply:</w:t>
      </w:r>
    </w:p>
    <w:p w14:paraId="259D22F0"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4"/>
        </w:rPr>
      </w:pPr>
    </w:p>
    <w:p w14:paraId="18521D5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7.2.12.1</w:t>
      </w:r>
      <w:r w:rsidRPr="00C86C45">
        <w:rPr>
          <w:rFonts w:cs="Arial"/>
          <w:color w:val="000000"/>
          <w:szCs w:val="24"/>
        </w:rPr>
        <w:tab/>
      </w:r>
      <w:proofErr w:type="gramStart"/>
      <w:r w:rsidRPr="00C86C45">
        <w:rPr>
          <w:rFonts w:cs="Arial"/>
          <w:color w:val="000000"/>
          <w:szCs w:val="24"/>
        </w:rPr>
        <w:t>the</w:t>
      </w:r>
      <w:proofErr w:type="gramEnd"/>
      <w:r w:rsidRPr="00C86C45">
        <w:rPr>
          <w:rFonts w:cs="Arial"/>
          <w:color w:val="000000"/>
          <w:szCs w:val="24"/>
        </w:rPr>
        <w:t xml:space="preserve"> Contractor shall submit a request for change to the Department which shall be dealt with in accordance with any  Change Control Procedure. </w:t>
      </w:r>
    </w:p>
    <w:p w14:paraId="213B74E2"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p>
    <w:p w14:paraId="00FFCE62"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r w:rsidRPr="00A55F23">
        <w:rPr>
          <w:rFonts w:cs="Arial"/>
          <w:color w:val="000000"/>
          <w:sz w:val="20"/>
        </w:rPr>
        <w:t>7.2.12.2</w:t>
      </w:r>
      <w:r w:rsidRPr="00C86C45">
        <w:rPr>
          <w:rFonts w:cs="Arial"/>
          <w:color w:val="000000"/>
          <w:szCs w:val="24"/>
        </w:rPr>
        <w:tab/>
      </w:r>
      <w:proofErr w:type="gramStart"/>
      <w:r w:rsidRPr="00C86C45">
        <w:rPr>
          <w:rFonts w:cs="Arial"/>
          <w:color w:val="000000"/>
          <w:szCs w:val="24"/>
        </w:rPr>
        <w:t>the</w:t>
      </w:r>
      <w:proofErr w:type="gramEnd"/>
      <w:r w:rsidRPr="00C86C45">
        <w:rPr>
          <w:rFonts w:cs="Arial"/>
          <w:color w:val="000000"/>
          <w:szCs w:val="24"/>
        </w:rPr>
        <w:t xml:space="preserve"> Contractor shall set out in its request for change details of the following:</w:t>
      </w:r>
    </w:p>
    <w:p w14:paraId="709D35A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cs="Arial"/>
          <w:color w:val="000000"/>
          <w:szCs w:val="24"/>
        </w:rPr>
      </w:pPr>
    </w:p>
    <w:p w14:paraId="5A1F4BE3"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Cs w:val="24"/>
        </w:rPr>
      </w:pPr>
      <w:r w:rsidRPr="002716D8">
        <w:rPr>
          <w:rFonts w:cs="Arial"/>
          <w:color w:val="000000"/>
          <w:sz w:val="20"/>
        </w:rPr>
        <w:t>(a)</w:t>
      </w:r>
      <w:r w:rsidRPr="00C86C45">
        <w:rPr>
          <w:rFonts w:cs="Arial"/>
          <w:color w:val="000000"/>
          <w:szCs w:val="24"/>
        </w:rPr>
        <w:t xml:space="preserve"> </w:t>
      </w:r>
      <w:r w:rsidRPr="00C86C45">
        <w:rPr>
          <w:rFonts w:cs="Arial"/>
          <w:color w:val="000000"/>
          <w:szCs w:val="24"/>
        </w:rPr>
        <w:tab/>
      </w:r>
      <w:proofErr w:type="gramStart"/>
      <w:r w:rsidRPr="00C86C45">
        <w:rPr>
          <w:rFonts w:cs="Arial"/>
          <w:color w:val="000000"/>
          <w:szCs w:val="24"/>
        </w:rPr>
        <w:t>the</w:t>
      </w:r>
      <w:proofErr w:type="gramEnd"/>
      <w:r w:rsidRPr="00C86C45">
        <w:rPr>
          <w:rFonts w:cs="Arial"/>
          <w:color w:val="000000"/>
          <w:szCs w:val="24"/>
        </w:rPr>
        <w:t xml:space="preserve"> Personal Data which will be Processed and/or transferred outside the European Economic Area; </w:t>
      </w:r>
      <w:r w:rsidRPr="00C86C45">
        <w:rPr>
          <w:rFonts w:cs="Arial"/>
          <w:color w:val="000000"/>
          <w:szCs w:val="24"/>
        </w:rPr>
        <w:br/>
      </w:r>
    </w:p>
    <w:p w14:paraId="7DAF2624"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Cs w:val="24"/>
        </w:rPr>
      </w:pPr>
      <w:r w:rsidRPr="002716D8">
        <w:rPr>
          <w:rFonts w:cs="Arial"/>
          <w:color w:val="000000"/>
          <w:sz w:val="20"/>
        </w:rPr>
        <w:t>(b)</w:t>
      </w:r>
      <w:r w:rsidRPr="00C86C45">
        <w:rPr>
          <w:rFonts w:cs="Arial"/>
          <w:color w:val="000000"/>
          <w:szCs w:val="24"/>
        </w:rPr>
        <w:tab/>
        <w:t xml:space="preserve">the country or countries in which the Personal Data will be Processed and/or to which the Personal Data will be transferred outside the European Economic Area; </w:t>
      </w:r>
      <w:r w:rsidRPr="00C86C45">
        <w:rPr>
          <w:rFonts w:cs="Arial"/>
          <w:color w:val="000000"/>
          <w:szCs w:val="24"/>
        </w:rPr>
        <w:br/>
      </w:r>
    </w:p>
    <w:p w14:paraId="43573BBF"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Cs w:val="24"/>
        </w:rPr>
      </w:pPr>
      <w:r w:rsidRPr="002716D8">
        <w:rPr>
          <w:rFonts w:cs="Arial"/>
          <w:color w:val="000000"/>
          <w:sz w:val="20"/>
        </w:rPr>
        <w:t>(c)</w:t>
      </w:r>
      <w:r w:rsidRPr="00C86C45">
        <w:rPr>
          <w:rFonts w:cs="Arial"/>
          <w:color w:val="000000"/>
          <w:szCs w:val="24"/>
        </w:rPr>
        <w:t xml:space="preserve"> </w:t>
      </w:r>
      <w:r w:rsidRPr="00C86C45">
        <w:rPr>
          <w:rFonts w:cs="Arial"/>
          <w:color w:val="000000"/>
          <w:szCs w:val="24"/>
        </w:rPr>
        <w:tab/>
      </w:r>
      <w:proofErr w:type="gramStart"/>
      <w:r w:rsidRPr="00C86C45">
        <w:rPr>
          <w:rFonts w:cs="Arial"/>
          <w:color w:val="000000"/>
          <w:szCs w:val="24"/>
        </w:rPr>
        <w:t>any</w:t>
      </w:r>
      <w:proofErr w:type="gramEnd"/>
      <w:r w:rsidRPr="00C86C45">
        <w:rPr>
          <w:rFonts w:cs="Arial"/>
          <w:color w:val="000000"/>
          <w:szCs w:val="24"/>
        </w:rPr>
        <w:t xml:space="preserve"> Sub-contractors or other third parties who will be Processing and/or transferring Personal Data outside the European Economic Area; and</w:t>
      </w:r>
      <w:r w:rsidRPr="00C86C45">
        <w:rPr>
          <w:rFonts w:cs="Arial"/>
          <w:color w:val="000000"/>
          <w:szCs w:val="24"/>
        </w:rPr>
        <w:br/>
      </w:r>
    </w:p>
    <w:p w14:paraId="049BF438"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cs="Arial"/>
          <w:color w:val="000000"/>
          <w:szCs w:val="24"/>
        </w:rPr>
      </w:pPr>
      <w:r w:rsidRPr="002716D8">
        <w:rPr>
          <w:rFonts w:cs="Arial"/>
          <w:color w:val="000000"/>
          <w:sz w:val="20"/>
        </w:rPr>
        <w:t>(d)</w:t>
      </w:r>
      <w:r w:rsidRPr="00C86C45">
        <w:rPr>
          <w:rFonts w:cs="Arial"/>
          <w:color w:val="000000"/>
          <w:szCs w:val="24"/>
        </w:rPr>
        <w:tab/>
        <w:t xml:space="preserve">how the Contractor will ensure an adequate level of protection and adequate safeguards (in accordance with the Data Protection Legislation and in particular so as to ensure the Department’s compliance with the Data Protection Legislation) in </w:t>
      </w:r>
      <w:r w:rsidRPr="00C86C45">
        <w:rPr>
          <w:rFonts w:cs="Arial"/>
          <w:color w:val="000000"/>
          <w:szCs w:val="24"/>
        </w:rPr>
        <w:lastRenderedPageBreak/>
        <w:t xml:space="preserve">respect of the Personal Data that will be Processed and/or transferred outside the European Economic Area; </w:t>
      </w:r>
    </w:p>
    <w:p w14:paraId="6DF4B60C"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Arial"/>
          <w:color w:val="000000"/>
          <w:szCs w:val="24"/>
        </w:rPr>
      </w:pPr>
    </w:p>
    <w:p w14:paraId="5FF8E2E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Cs w:val="24"/>
        </w:rPr>
      </w:pPr>
      <w:r w:rsidRPr="002716D8">
        <w:rPr>
          <w:rFonts w:cs="Arial"/>
          <w:color w:val="000000"/>
          <w:sz w:val="20"/>
        </w:rPr>
        <w:t>7.2.12.3</w:t>
      </w:r>
      <w:r w:rsidRPr="00C86C45">
        <w:rPr>
          <w:rFonts w:cs="Arial"/>
          <w:color w:val="000000"/>
          <w:szCs w:val="24"/>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6A263540"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Cs w:val="24"/>
        </w:rPr>
      </w:pPr>
    </w:p>
    <w:p w14:paraId="56D5B6F5"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Cs w:val="24"/>
        </w:rPr>
      </w:pPr>
      <w:r w:rsidRPr="002716D8">
        <w:rPr>
          <w:rFonts w:cs="Arial"/>
          <w:color w:val="000000"/>
          <w:sz w:val="20"/>
        </w:rPr>
        <w:t>7.2.12.4</w:t>
      </w:r>
      <w:r w:rsidRPr="00C86C45">
        <w:rPr>
          <w:rFonts w:cs="Arial"/>
          <w:color w:val="000000"/>
          <w:szCs w:val="24"/>
        </w:rPr>
        <w:tab/>
      </w:r>
      <w:proofErr w:type="gramStart"/>
      <w:r w:rsidRPr="00C86C45">
        <w:rPr>
          <w:rFonts w:cs="Arial"/>
          <w:color w:val="000000"/>
          <w:szCs w:val="24"/>
        </w:rPr>
        <w:t>the</w:t>
      </w:r>
      <w:proofErr w:type="gramEnd"/>
      <w:r w:rsidRPr="00C86C45">
        <w:rPr>
          <w:rFonts w:cs="Arial"/>
          <w:color w:val="000000"/>
          <w:szCs w:val="24"/>
        </w:rPr>
        <w:t xml:space="preserve"> Contractor shall comply with such other instructions and shall carry out such other actions as the Department may notify in writing, including: </w:t>
      </w:r>
    </w:p>
    <w:p w14:paraId="5FD8C59F"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1423"/>
        <w:rPr>
          <w:rFonts w:cs="Arial"/>
          <w:color w:val="000000"/>
          <w:szCs w:val="24"/>
        </w:rPr>
      </w:pPr>
    </w:p>
    <w:p w14:paraId="1A223ED4"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720"/>
        <w:rPr>
          <w:rFonts w:cs="Arial"/>
          <w:color w:val="000000"/>
          <w:szCs w:val="24"/>
        </w:rPr>
      </w:pPr>
      <w:r w:rsidRPr="002716D8">
        <w:rPr>
          <w:rFonts w:cs="Arial"/>
          <w:color w:val="000000"/>
          <w:sz w:val="20"/>
        </w:rPr>
        <w:t>(a)</w:t>
      </w:r>
      <w:r w:rsidRPr="00C86C45">
        <w:rPr>
          <w:rFonts w:cs="Arial"/>
          <w:color w:val="000000"/>
          <w:szCs w:val="24"/>
        </w:rPr>
        <w:tab/>
        <w:t>incorporating standard and/or model clauses (which are approved by the European Commission as offering adequate safeguards under the Data Protection Legislation) in this Contract or a separate data processing agreement between the parties; and</w:t>
      </w:r>
      <w:r w:rsidRPr="00C86C45">
        <w:rPr>
          <w:rFonts w:cs="Arial"/>
          <w:color w:val="000000"/>
          <w:szCs w:val="24"/>
        </w:rPr>
        <w:br/>
      </w:r>
    </w:p>
    <w:p w14:paraId="2ED10B3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3" w:hanging="720"/>
        <w:rPr>
          <w:rFonts w:cs="Arial"/>
          <w:color w:val="000000"/>
          <w:szCs w:val="24"/>
        </w:rPr>
      </w:pPr>
      <w:r w:rsidRPr="002716D8">
        <w:rPr>
          <w:rFonts w:cs="Arial"/>
          <w:color w:val="000000"/>
          <w:sz w:val="20"/>
        </w:rPr>
        <w:t>(b)</w:t>
      </w:r>
      <w:r w:rsidRPr="00C86C45">
        <w:rPr>
          <w:rFonts w:cs="Arial"/>
          <w:color w:val="000000"/>
          <w:szCs w:val="24"/>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24A8A376"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color w:val="000000"/>
          <w:szCs w:val="24"/>
        </w:rPr>
      </w:pPr>
    </w:p>
    <w:p w14:paraId="7493B537"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bookmarkStart w:id="21" w:name="_Toc139080283"/>
      <w:r w:rsidRPr="002716D8">
        <w:rPr>
          <w:rFonts w:cs="Arial"/>
          <w:color w:val="000000"/>
          <w:sz w:val="20"/>
        </w:rPr>
        <w:t>7.3</w:t>
      </w:r>
      <w:r w:rsidRPr="00C86C45">
        <w:rPr>
          <w:rFonts w:cs="Arial"/>
          <w:color w:val="000000"/>
          <w:szCs w:val="24"/>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21"/>
    </w:p>
    <w:p w14:paraId="619BE688"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rPr>
      </w:pPr>
    </w:p>
    <w:p w14:paraId="34E7CA72"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8.</w:t>
      </w:r>
      <w:r w:rsidRPr="00C86C45">
        <w:rPr>
          <w:rFonts w:cs="Arial"/>
          <w:b/>
          <w:szCs w:val="24"/>
        </w:rPr>
        <w:tab/>
        <w:t>Department’s Data</w:t>
      </w:r>
    </w:p>
    <w:p w14:paraId="3B4E457D"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4CCB097"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2" w:name="_Ref458425961"/>
      <w:bookmarkStart w:id="23" w:name="_Toc139080258"/>
      <w:r w:rsidRPr="002716D8">
        <w:rPr>
          <w:rFonts w:cs="Arial"/>
          <w:sz w:val="20"/>
        </w:rPr>
        <w:t>8.1</w:t>
      </w:r>
      <w:r w:rsidRPr="00C86C45">
        <w:rPr>
          <w:rFonts w:cs="Arial"/>
          <w:szCs w:val="24"/>
        </w:rPr>
        <w:tab/>
        <w:t xml:space="preserve">The Contractor shall employ appropriate organisational, operational and technological processes and procedures to keep the Department’s Data safe from unauthorised use or access, loss, destruction, theft or disclosure.  The organisational, operational and technological processes and procedures adopted are required to comply with the requirements of ISO/IEC 27001 as appropriate to the services being </w:t>
      </w:r>
      <w:r w:rsidRPr="00C86C45">
        <w:rPr>
          <w:rFonts w:cs="Arial"/>
          <w:szCs w:val="24"/>
        </w:rPr>
        <w:lastRenderedPageBreak/>
        <w:t>provided to the Department.</w:t>
      </w:r>
    </w:p>
    <w:p w14:paraId="7B9F6512"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CF56A09"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8.2</w:t>
      </w:r>
      <w:r w:rsidRPr="00C86C45">
        <w:rPr>
          <w:rFonts w:cs="Arial"/>
          <w:szCs w:val="24"/>
        </w:rPr>
        <w:tab/>
        <w:t>The Contractor shall not delete or remove any proprietary notices contained within or relating to the Department’s Data.</w:t>
      </w:r>
      <w:bookmarkEnd w:id="22"/>
      <w:bookmarkEnd w:id="23"/>
    </w:p>
    <w:p w14:paraId="5DF1B6E8"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D02C1BE"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4" w:name="_Toc139080259"/>
      <w:r w:rsidRPr="002716D8">
        <w:rPr>
          <w:rFonts w:cs="Arial"/>
          <w:sz w:val="20"/>
        </w:rPr>
        <w:t>8.3</w:t>
      </w:r>
      <w:r w:rsidRPr="00C86C45">
        <w:rPr>
          <w:rFonts w:cs="Arial"/>
          <w:szCs w:val="24"/>
        </w:rPr>
        <w:tab/>
        <w:t>The Contractor shall not store, copy, disclose, or use the Department’s Data except as necessary for the performance by the Contractor of its obligations under this Contract or as otherwise expressly authorised in writing by the Department.</w:t>
      </w:r>
      <w:bookmarkEnd w:id="24"/>
    </w:p>
    <w:p w14:paraId="0DCF593D"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69F2A03"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5" w:name="_Toc139080260"/>
      <w:r w:rsidRPr="002716D8">
        <w:rPr>
          <w:rFonts w:cs="Arial"/>
          <w:sz w:val="20"/>
        </w:rPr>
        <w:t>8.4</w:t>
      </w:r>
      <w:r w:rsidRPr="00C86C45">
        <w:rPr>
          <w:rFonts w:cs="Arial"/>
          <w:szCs w:val="24"/>
        </w:rPr>
        <w:tab/>
        <w:t>To the extent that the Department’s Data is held and/or processed by the Contractor, the Contractor shall supply that the Department’s Data to the Department as requested by the Department in the format specified by the Department.</w:t>
      </w:r>
      <w:bookmarkEnd w:id="25"/>
    </w:p>
    <w:p w14:paraId="031B9F6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55BF75AE"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6" w:name="_Toc139080261"/>
      <w:r w:rsidRPr="002716D8">
        <w:rPr>
          <w:rFonts w:cs="Arial"/>
          <w:sz w:val="20"/>
        </w:rPr>
        <w:t>8.5</w:t>
      </w:r>
      <w:r w:rsidRPr="00C86C45">
        <w:rPr>
          <w:rFonts w:cs="Arial"/>
          <w:szCs w:val="24"/>
        </w:rPr>
        <w:tab/>
        <w:t>The Contractor shall take responsibility for preserving the integrity of the Department’s Data and preventing the corruption or loss of the Department’s Data.</w:t>
      </w:r>
    </w:p>
    <w:p w14:paraId="2D127BB1"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91FF9DC"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8.6</w:t>
      </w:r>
      <w:r w:rsidRPr="00C86C45">
        <w:rPr>
          <w:rFonts w:cs="Arial"/>
          <w:szCs w:val="24"/>
        </w:rPr>
        <w:tab/>
        <w:t xml:space="preserve"> </w:t>
      </w:r>
      <w:bookmarkEnd w:id="26"/>
      <w:r w:rsidRPr="00C86C45">
        <w:rPr>
          <w:rFonts w:cs="Arial"/>
          <w:szCs w:val="24"/>
        </w:rPr>
        <w:t>The Contractor shall ensure that any files containing the Department’s Data are stored on the Contractor’s secure servers and/or secured IT equipment.  The Contractor shall ensure that the Department’s Data relating to the project is segregated from other data on their IT systems.</w:t>
      </w:r>
    </w:p>
    <w:p w14:paraId="1AC14E7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4EC8B32"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8.7</w:t>
      </w:r>
      <w:r w:rsidRPr="00C86C45">
        <w:rPr>
          <w:rFonts w:cs="Arial"/>
          <w:szCs w:val="24"/>
        </w:rPr>
        <w:tab/>
        <w:t xml:space="preserve">The Contractor shall not keep the Department’s Data on any laptop or other removable drive or device unless that laptop, other removable drive or device is protected by being fully encrypted and password protected, and the use of the device or laptop is necessary for the provision of the services set out in the Contract.  Laptops should have full disk encryption using either a CESG (Communications Electronic Security Group) CAPS approved product or alternatively a product that complies with the FIPS 140-2 Standard. USB devices used for transferring the Department’s Data should be encrypted to the FIPS 140-2 Standard. </w:t>
      </w:r>
    </w:p>
    <w:p w14:paraId="01A4ADB9"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5A93A4C"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8.8</w:t>
      </w:r>
      <w:r w:rsidRPr="00C86C45">
        <w:rPr>
          <w:rFonts w:cs="Arial"/>
          <w:szCs w:val="24"/>
        </w:rPr>
        <w:tab/>
        <w:t>The Contractor shall keep an audit trail of where the Department’s Data is held, including hardware, laptops, drives and devices.</w:t>
      </w:r>
    </w:p>
    <w:p w14:paraId="682E2FE7"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EF0A265"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8.9</w:t>
      </w:r>
      <w:r w:rsidRPr="00C86C45">
        <w:rPr>
          <w:rFonts w:cs="Arial"/>
          <w:szCs w:val="24"/>
        </w:rPr>
        <w:tab/>
        <w:t xml:space="preserve">The Contractor shall ensure that the Department’s Data is stored in locked cabinets. </w:t>
      </w:r>
    </w:p>
    <w:p w14:paraId="0092ED63"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FA9A9A3"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8.10</w:t>
      </w:r>
      <w:r w:rsidRPr="00C86C45">
        <w:rPr>
          <w:rFonts w:cs="Arial"/>
          <w:szCs w:val="24"/>
        </w:rPr>
        <w:tab/>
        <w:t xml:space="preserve">The Contractor shall ensure that the Department’s Data is securely removed from their systems and any printed copies securely destroyed at the end of this work, or on termination of the contract.  In complying with this clause, electronic copies of the Department’s Data shall be securely destroyed by either physical destruction of the storage media or secure deletion using appropriate electronic shredding software, using a minimum setting of US DOD overwriting standard (7 passes).  Any hard copy shall be destroyed by cross-cut shredding and secure </w:t>
      </w:r>
      <w:r w:rsidRPr="00C86C45">
        <w:rPr>
          <w:rFonts w:cs="Arial"/>
          <w:szCs w:val="24"/>
        </w:rPr>
        <w:lastRenderedPageBreak/>
        <w:t>re-cycling of the resulting paper waste.</w:t>
      </w:r>
    </w:p>
    <w:p w14:paraId="4ADD8E4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0A9459A"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7" w:name="_Toc139080262"/>
      <w:r w:rsidRPr="002716D8">
        <w:rPr>
          <w:rFonts w:cs="Arial"/>
          <w:sz w:val="20"/>
        </w:rPr>
        <w:t>8.11</w:t>
      </w:r>
      <w:r w:rsidRPr="00C86C45">
        <w:rPr>
          <w:rFonts w:cs="Arial"/>
          <w:szCs w:val="24"/>
        </w:rPr>
        <w:tab/>
        <w:t>The Contractor shall perform secure back-ups of all the Department’s Data and shall ensure that up-to-date back-ups are stored off-site.  The Contractor shall ensure that such back-ups are available to the Department at all times upon request.</w:t>
      </w:r>
      <w:bookmarkEnd w:id="27"/>
    </w:p>
    <w:p w14:paraId="68DFFF75"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4581586"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2716D8">
        <w:rPr>
          <w:rFonts w:cs="Arial"/>
          <w:sz w:val="20"/>
        </w:rPr>
        <w:t>8.12</w:t>
      </w:r>
      <w:r w:rsidRPr="00C86C45">
        <w:rPr>
          <w:rFonts w:cs="Arial"/>
          <w:szCs w:val="24"/>
        </w:rPr>
        <w:tab/>
        <w:t>The Contractor shall ensure that any of the Department’s Data to be sent between the Contractor’s offices/staff, and/or the sub-contractors, and/or any other third party are sent by CD or DVD and are fully encrypted and password protected.  The Contractor shall ensure that the password for files is sent separately from the data to the named recipient of the data.  The Department’s Data shall be transferred by a secure courier or registered postal service (special delivery) and not by e-mail or on USB pens.</w:t>
      </w:r>
    </w:p>
    <w:p w14:paraId="723EB6B4" w14:textId="77777777" w:rsidR="00C8654E" w:rsidRPr="00C86C45" w:rsidRDefault="00C8654E" w:rsidP="00C8654E">
      <w:pPr>
        <w:tabs>
          <w:tab w:val="left" w:pos="720"/>
        </w:tabs>
        <w:ind w:left="1440" w:hanging="720"/>
        <w:rPr>
          <w:rFonts w:cs="Arial"/>
          <w:szCs w:val="24"/>
        </w:rPr>
      </w:pPr>
      <w:r w:rsidRPr="00C86C45">
        <w:rPr>
          <w:rFonts w:cs="Arial"/>
          <w:szCs w:val="24"/>
        </w:rPr>
        <w:tab/>
      </w:r>
      <w:r w:rsidRPr="00C86C45">
        <w:rPr>
          <w:rFonts w:cs="Arial"/>
          <w:szCs w:val="24"/>
        </w:rPr>
        <w:tab/>
      </w:r>
    </w:p>
    <w:p w14:paraId="6AF40F80"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28" w:name="_Toc139080264"/>
      <w:r w:rsidRPr="002716D8">
        <w:rPr>
          <w:rFonts w:cs="Arial"/>
          <w:sz w:val="20"/>
        </w:rPr>
        <w:t>8.13</w:t>
      </w:r>
      <w:r w:rsidRPr="00C86C45">
        <w:rPr>
          <w:rFonts w:cs="Arial"/>
          <w:szCs w:val="24"/>
        </w:rPr>
        <w:tab/>
        <w:t xml:space="preserve">If the Department’s Data is corrupted, lost or sufficiently degraded as a result of the Contractor's Default so as to be unusable, </w:t>
      </w:r>
      <w:bookmarkStart w:id="29" w:name="_Ref451208541"/>
      <w:r w:rsidRPr="00C86C45">
        <w:rPr>
          <w:rFonts w:cs="Arial"/>
          <w:szCs w:val="24"/>
        </w:rPr>
        <w:t>the Department may:</w:t>
      </w:r>
      <w:bookmarkEnd w:id="28"/>
      <w:bookmarkEnd w:id="29"/>
    </w:p>
    <w:p w14:paraId="300381E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19C7EFA"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30" w:name="_Toc139080265"/>
      <w:r w:rsidRPr="005911FA">
        <w:rPr>
          <w:rFonts w:cs="Arial"/>
          <w:sz w:val="20"/>
        </w:rPr>
        <w:t>8.13.1</w:t>
      </w:r>
      <w:r w:rsidRPr="00C86C45">
        <w:rPr>
          <w:rFonts w:cs="Arial"/>
          <w:szCs w:val="24"/>
        </w:rPr>
        <w:tab/>
      </w:r>
      <w:proofErr w:type="gramStart"/>
      <w:r w:rsidRPr="00C86C45">
        <w:rPr>
          <w:rFonts w:cs="Arial"/>
          <w:szCs w:val="24"/>
        </w:rPr>
        <w:t>require</w:t>
      </w:r>
      <w:proofErr w:type="gramEnd"/>
      <w:r w:rsidRPr="00C86C45">
        <w:rPr>
          <w:rFonts w:cs="Arial"/>
          <w:szCs w:val="24"/>
        </w:rPr>
        <w:t xml:space="preserve"> the Contractor (at the Contractor's expense) to restore or procure the restoration of the Department’s Data shall do so as soon as practicable and/or</w:t>
      </w:r>
      <w:bookmarkEnd w:id="30"/>
    </w:p>
    <w:p w14:paraId="3BBFE56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szCs w:val="24"/>
        </w:rPr>
      </w:pPr>
    </w:p>
    <w:p w14:paraId="4BD19808"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bookmarkStart w:id="31" w:name="_Toc139080266"/>
      <w:r w:rsidRPr="005911FA">
        <w:rPr>
          <w:rFonts w:cs="Arial"/>
          <w:sz w:val="20"/>
        </w:rPr>
        <w:t>8.13.2</w:t>
      </w:r>
      <w:r w:rsidRPr="00C86C45">
        <w:rPr>
          <w:rFonts w:cs="Arial"/>
          <w:szCs w:val="24"/>
        </w:rPr>
        <w:tab/>
      </w:r>
      <w:proofErr w:type="gramStart"/>
      <w:r w:rsidRPr="00C86C45">
        <w:rPr>
          <w:rFonts w:cs="Arial"/>
          <w:szCs w:val="24"/>
        </w:rPr>
        <w:t>itself</w:t>
      </w:r>
      <w:proofErr w:type="gramEnd"/>
      <w:r w:rsidRPr="00C86C45">
        <w:rPr>
          <w:rFonts w:cs="Arial"/>
          <w:szCs w:val="24"/>
        </w:rPr>
        <w:t xml:space="preserve"> restore or procure the restoration of the Department Data, and shall be repaid by the Contractor any reasonable expenses incurred in doing so.</w:t>
      </w:r>
      <w:bookmarkEnd w:id="31"/>
    </w:p>
    <w:p w14:paraId="42C25A66"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512DFA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bookmarkStart w:id="32" w:name="_Toc139080267"/>
      <w:r w:rsidRPr="002716D8">
        <w:rPr>
          <w:rFonts w:cs="Arial"/>
          <w:sz w:val="20"/>
        </w:rPr>
        <w:t>8.14</w:t>
      </w:r>
      <w:r w:rsidRPr="00C86C45">
        <w:rPr>
          <w:rFonts w:cs="Arial"/>
          <w:szCs w:val="24"/>
        </w:rPr>
        <w:tab/>
        <w:t>If at any time the Contractor suspects or has reason to believe that the Department’s Data has or may become corrupted, lost or sufficiently degraded in any way for any reason, then the Contractor shall notify the Department immediately and inform the Department of the remedial action the Contractor proposes to take.</w:t>
      </w:r>
      <w:bookmarkEnd w:id="32"/>
    </w:p>
    <w:p w14:paraId="301C143E" w14:textId="77777777" w:rsidR="00C8654E" w:rsidRPr="00C86C45" w:rsidRDefault="00C8654E" w:rsidP="00C8654E">
      <w:pPr>
        <w:rPr>
          <w:rFonts w:cs="Arial"/>
          <w:szCs w:val="24"/>
        </w:rPr>
      </w:pPr>
    </w:p>
    <w:p w14:paraId="404155EE" w14:textId="77777777" w:rsidR="00C8654E" w:rsidRPr="00C86C45" w:rsidRDefault="00C8654E" w:rsidP="00C8654E">
      <w:pPr>
        <w:numPr>
          <w:ilvl w:val="0"/>
          <w:numId w:val="20"/>
        </w:numPr>
        <w:rPr>
          <w:rFonts w:cs="Arial"/>
          <w:b/>
          <w:szCs w:val="24"/>
        </w:rPr>
      </w:pPr>
      <w:r w:rsidRPr="00C86C45">
        <w:rPr>
          <w:rFonts w:cs="Arial"/>
          <w:b/>
          <w:szCs w:val="24"/>
        </w:rPr>
        <w:t>Warranty and Indemnity</w:t>
      </w:r>
    </w:p>
    <w:p w14:paraId="258A6946" w14:textId="77777777" w:rsidR="00C8654E" w:rsidRPr="00C86C45" w:rsidRDefault="00C8654E" w:rsidP="00C8654E">
      <w:pPr>
        <w:rPr>
          <w:rFonts w:cs="Arial"/>
          <w:szCs w:val="24"/>
        </w:rPr>
      </w:pPr>
    </w:p>
    <w:p w14:paraId="49F565CA" w14:textId="77777777" w:rsidR="00C8654E" w:rsidRPr="00C86C45" w:rsidRDefault="00C8654E" w:rsidP="00C8654E">
      <w:pPr>
        <w:numPr>
          <w:ilvl w:val="1"/>
          <w:numId w:val="20"/>
        </w:numPr>
        <w:rPr>
          <w:rFonts w:cs="Arial"/>
          <w:szCs w:val="24"/>
        </w:rPr>
      </w:pPr>
      <w:r w:rsidRPr="00C86C45">
        <w:rPr>
          <w:rFonts w:cs="Arial"/>
          <w:szCs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664EDB89" w14:textId="77777777" w:rsidR="00C8654E" w:rsidRPr="00C86C45" w:rsidRDefault="00C8654E" w:rsidP="00C8654E">
      <w:pPr>
        <w:ind w:left="720"/>
        <w:rPr>
          <w:rFonts w:cs="Arial"/>
          <w:szCs w:val="24"/>
        </w:rPr>
      </w:pPr>
    </w:p>
    <w:p w14:paraId="7A48F8D9" w14:textId="77777777" w:rsidR="00C8654E" w:rsidRPr="00C86C45" w:rsidRDefault="00C8654E" w:rsidP="00C8654E">
      <w:pPr>
        <w:numPr>
          <w:ilvl w:val="1"/>
          <w:numId w:val="20"/>
        </w:numPr>
        <w:rPr>
          <w:rFonts w:cs="Arial"/>
          <w:szCs w:val="24"/>
        </w:rPr>
      </w:pPr>
      <w:r w:rsidRPr="00C86C45">
        <w:rPr>
          <w:rFonts w:cs="Arial"/>
          <w:szCs w:val="24"/>
        </w:rPr>
        <w:t>Without prejudice to any other remedy, if any part of the Project is not performed in accordance with this Contract then the Department shall be entitled, where appropriate to:</w:t>
      </w:r>
    </w:p>
    <w:p w14:paraId="5C7F941E" w14:textId="77777777" w:rsidR="00C8654E" w:rsidRPr="00C86C45" w:rsidRDefault="00C8654E" w:rsidP="00C8654E">
      <w:pPr>
        <w:rPr>
          <w:rFonts w:cs="Arial"/>
          <w:szCs w:val="24"/>
        </w:rPr>
      </w:pPr>
    </w:p>
    <w:p w14:paraId="25622355" w14:textId="77777777" w:rsidR="00C8654E" w:rsidRPr="00C86C45" w:rsidRDefault="00C8654E" w:rsidP="00C8654E">
      <w:pPr>
        <w:numPr>
          <w:ilvl w:val="2"/>
          <w:numId w:val="20"/>
        </w:numPr>
        <w:rPr>
          <w:rFonts w:cs="Arial"/>
          <w:szCs w:val="24"/>
        </w:rPr>
      </w:pPr>
      <w:r w:rsidRPr="00C86C45">
        <w:rPr>
          <w:rFonts w:cs="Arial"/>
          <w:szCs w:val="24"/>
        </w:rPr>
        <w:t>require the Contractor promptly to re-perform or replace the relevant part of the Project without additional charge to the Department; or</w:t>
      </w:r>
    </w:p>
    <w:p w14:paraId="40F244F4" w14:textId="77777777" w:rsidR="00C8654E" w:rsidRPr="00C86C45" w:rsidRDefault="00C8654E" w:rsidP="00C8654E">
      <w:pPr>
        <w:rPr>
          <w:rFonts w:cs="Arial"/>
          <w:szCs w:val="24"/>
        </w:rPr>
      </w:pPr>
    </w:p>
    <w:p w14:paraId="294C0CA6" w14:textId="77777777" w:rsidR="00C8654E" w:rsidRPr="00C86C45" w:rsidRDefault="00C8654E" w:rsidP="00C8654E">
      <w:pPr>
        <w:numPr>
          <w:ilvl w:val="2"/>
          <w:numId w:val="20"/>
        </w:numPr>
        <w:rPr>
          <w:rFonts w:cs="Arial"/>
          <w:szCs w:val="24"/>
        </w:rPr>
      </w:pPr>
      <w:proofErr w:type="gramStart"/>
      <w:r w:rsidRPr="00C86C45">
        <w:rPr>
          <w:rFonts w:cs="Arial"/>
          <w:szCs w:val="24"/>
        </w:rPr>
        <w:t>assess</w:t>
      </w:r>
      <w:proofErr w:type="gramEnd"/>
      <w:r w:rsidRPr="00C86C45">
        <w:rPr>
          <w:rFonts w:cs="Arial"/>
          <w:szCs w:val="24"/>
        </w:rPr>
        <w:t xml:space="preserve"> the cost of remedying the failure (“the assessed cost”) and to deduct from any sums due to the Contractor the Assessed Cost for the period that such failure continues.</w:t>
      </w:r>
    </w:p>
    <w:p w14:paraId="658E0522" w14:textId="77777777" w:rsidR="00C8654E" w:rsidRPr="00C86C45" w:rsidRDefault="00C8654E" w:rsidP="00C8654E">
      <w:pPr>
        <w:ind w:left="1440"/>
        <w:rPr>
          <w:rFonts w:cs="Arial"/>
          <w:szCs w:val="24"/>
        </w:rPr>
      </w:pPr>
    </w:p>
    <w:p w14:paraId="1467D879" w14:textId="77777777" w:rsidR="00C8654E" w:rsidRPr="00C86C45" w:rsidRDefault="00C8654E" w:rsidP="00C8654E">
      <w:pPr>
        <w:numPr>
          <w:ilvl w:val="1"/>
          <w:numId w:val="20"/>
        </w:numPr>
        <w:rPr>
          <w:rFonts w:cs="Arial"/>
          <w:szCs w:val="24"/>
        </w:rPr>
      </w:pPr>
      <w:r w:rsidRPr="00C86C45">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C86C45">
        <w:rPr>
          <w:rFonts w:cs="Arial"/>
          <w:szCs w:val="24"/>
        </w:rPr>
        <w:br/>
      </w:r>
    </w:p>
    <w:p w14:paraId="6EE85BBE" w14:textId="77777777" w:rsidR="00C8654E" w:rsidRPr="00C86C45" w:rsidRDefault="00C8654E" w:rsidP="00C8654E">
      <w:pPr>
        <w:numPr>
          <w:ilvl w:val="1"/>
          <w:numId w:val="20"/>
        </w:numPr>
        <w:rPr>
          <w:rFonts w:cs="Arial"/>
          <w:szCs w:val="24"/>
        </w:rPr>
      </w:pPr>
      <w:r w:rsidRPr="00C86C45">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6314744B" w14:textId="77777777" w:rsidR="00C8654E" w:rsidRPr="00C86C45" w:rsidRDefault="00C8654E" w:rsidP="00C8654E">
      <w:pPr>
        <w:rPr>
          <w:rFonts w:cs="Arial"/>
          <w:szCs w:val="24"/>
        </w:rPr>
      </w:pPr>
    </w:p>
    <w:p w14:paraId="22BE4D38" w14:textId="77777777" w:rsidR="00C8654E" w:rsidRPr="00C86C45" w:rsidRDefault="00C8654E" w:rsidP="00C8654E">
      <w:pPr>
        <w:numPr>
          <w:ilvl w:val="1"/>
          <w:numId w:val="20"/>
        </w:numPr>
        <w:rPr>
          <w:rFonts w:cs="Arial"/>
          <w:szCs w:val="24"/>
        </w:rPr>
      </w:pPr>
      <w:r w:rsidRPr="00C86C45">
        <w:rPr>
          <w:rFonts w:cs="Arial"/>
          <w:szCs w:val="24"/>
        </w:rPr>
        <w:t>All property of the Contractor whilst on the Department's premises shall be there at the risk of the Contractor and the Department shall accept no liability for any loss or damage howsoever occurring to it.</w:t>
      </w:r>
    </w:p>
    <w:p w14:paraId="79A52D5D" w14:textId="77777777" w:rsidR="00C8654E" w:rsidRPr="00C86C45" w:rsidRDefault="00C8654E" w:rsidP="00C8654E">
      <w:pPr>
        <w:tabs>
          <w:tab w:val="left" w:pos="1440"/>
        </w:tabs>
        <w:ind w:left="720"/>
        <w:rPr>
          <w:rFonts w:cs="Arial"/>
          <w:szCs w:val="24"/>
        </w:rPr>
      </w:pPr>
    </w:p>
    <w:p w14:paraId="50CA48B0" w14:textId="77777777" w:rsidR="00C8654E" w:rsidRPr="00C86C45" w:rsidRDefault="00C8654E" w:rsidP="00C8654E">
      <w:pPr>
        <w:numPr>
          <w:ilvl w:val="1"/>
          <w:numId w:val="20"/>
        </w:numPr>
        <w:rPr>
          <w:rFonts w:cs="Arial"/>
          <w:szCs w:val="24"/>
        </w:rPr>
      </w:pPr>
      <w:r w:rsidRPr="00C86C45">
        <w:rPr>
          <w:rFonts w:cs="Arial"/>
          <w:szCs w:val="24"/>
        </w:rPr>
        <w:t xml:space="preserve">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w:t>
      </w:r>
      <w:proofErr w:type="gramStart"/>
      <w:r w:rsidRPr="00C86C45">
        <w:rPr>
          <w:rFonts w:cs="Arial"/>
          <w:szCs w:val="24"/>
        </w:rPr>
        <w:t>it's</w:t>
      </w:r>
      <w:proofErr w:type="gramEnd"/>
      <w:r w:rsidRPr="00C86C45">
        <w:rPr>
          <w:rFonts w:cs="Arial"/>
          <w:szCs w:val="24"/>
        </w:rPr>
        <w:t xml:space="preserve"> policy or policies of insurance, together with the receipt for the payment of the last premium in respect of each policy or produce documentary evidence that the policy or policies are properly maintained.</w:t>
      </w:r>
    </w:p>
    <w:p w14:paraId="7B53642C" w14:textId="77777777" w:rsidR="00C8654E" w:rsidRPr="00C86C45" w:rsidRDefault="00C8654E" w:rsidP="00C8654E">
      <w:pPr>
        <w:rPr>
          <w:rFonts w:cs="Arial"/>
          <w:szCs w:val="24"/>
        </w:rPr>
      </w:pPr>
    </w:p>
    <w:p w14:paraId="4936DCD3" w14:textId="77777777" w:rsidR="00C8654E" w:rsidRPr="00C86C45" w:rsidRDefault="00C8654E" w:rsidP="00C8654E">
      <w:pPr>
        <w:numPr>
          <w:ilvl w:val="0"/>
          <w:numId w:val="21"/>
        </w:numPr>
        <w:rPr>
          <w:rFonts w:cs="Arial"/>
          <w:i/>
          <w:szCs w:val="24"/>
        </w:rPr>
      </w:pPr>
      <w:r w:rsidRPr="00C86C45">
        <w:rPr>
          <w:rFonts w:cs="Arial"/>
          <w:b/>
          <w:szCs w:val="24"/>
        </w:rPr>
        <w:t>Termination</w:t>
      </w:r>
      <w:r w:rsidRPr="00C86C45">
        <w:rPr>
          <w:rFonts w:cs="Arial"/>
          <w:b/>
          <w:szCs w:val="24"/>
        </w:rPr>
        <w:br/>
      </w:r>
    </w:p>
    <w:p w14:paraId="58C279C5" w14:textId="77777777" w:rsidR="00C8654E" w:rsidRPr="00C86C45" w:rsidRDefault="00C8654E" w:rsidP="00C8654E">
      <w:pPr>
        <w:numPr>
          <w:ilvl w:val="1"/>
          <w:numId w:val="21"/>
        </w:numPr>
        <w:rPr>
          <w:rFonts w:cs="Arial"/>
          <w:szCs w:val="24"/>
        </w:rPr>
      </w:pPr>
      <w:r w:rsidRPr="00C86C45">
        <w:rPr>
          <w:rFonts w:cs="Arial"/>
          <w:szCs w:val="24"/>
        </w:rPr>
        <w:t xml:space="preserve">This Contract may be terminated by either party giving to the other party at least 30 </w:t>
      </w:r>
      <w:proofErr w:type="spellStart"/>
      <w:r w:rsidRPr="00C86C45">
        <w:rPr>
          <w:rFonts w:cs="Arial"/>
          <w:szCs w:val="24"/>
        </w:rPr>
        <w:t>days notice</w:t>
      </w:r>
      <w:proofErr w:type="spellEnd"/>
      <w:r w:rsidRPr="00C86C45">
        <w:rPr>
          <w:rFonts w:cs="Arial"/>
          <w:szCs w:val="24"/>
        </w:rPr>
        <w:t xml:space="preserve"> in writing.</w:t>
      </w:r>
    </w:p>
    <w:p w14:paraId="37C662B8" w14:textId="77777777" w:rsidR="00C8654E" w:rsidRPr="00C86C45" w:rsidRDefault="00C8654E" w:rsidP="00C8654E">
      <w:pPr>
        <w:rPr>
          <w:rFonts w:cs="Arial"/>
          <w:szCs w:val="24"/>
        </w:rPr>
      </w:pPr>
    </w:p>
    <w:p w14:paraId="50C5F2C0" w14:textId="77777777" w:rsidR="00C8654E" w:rsidRPr="00C86C45" w:rsidRDefault="00C8654E" w:rsidP="00C8654E">
      <w:pPr>
        <w:numPr>
          <w:ilvl w:val="1"/>
          <w:numId w:val="21"/>
        </w:numPr>
        <w:rPr>
          <w:rFonts w:cs="Arial"/>
          <w:szCs w:val="24"/>
        </w:rPr>
      </w:pPr>
      <w:r w:rsidRPr="00C86C45">
        <w:rPr>
          <w:rFonts w:cs="Arial"/>
          <w:szCs w:val="24"/>
        </w:rPr>
        <w:t xml:space="preserve">In the event of any breach of this Contract by either party, the other party may serve a notice on the party in breach requiring the breach to be remedied within a period specified in the notice which shall be reasonable in all the circumstances.  If the breach has not been </w:t>
      </w:r>
      <w:r w:rsidRPr="00C86C45">
        <w:rPr>
          <w:rFonts w:cs="Arial"/>
          <w:szCs w:val="24"/>
        </w:rPr>
        <w:lastRenderedPageBreak/>
        <w:t>remedied by the expiry of the specified period, the party not in breach may terminate this Contract with immediate effect by notice in writing.</w:t>
      </w:r>
    </w:p>
    <w:p w14:paraId="54FE9BA5" w14:textId="77777777" w:rsidR="00C8654E" w:rsidRPr="00C86C45" w:rsidRDefault="00C8654E" w:rsidP="00C8654E">
      <w:pPr>
        <w:rPr>
          <w:rFonts w:cs="Arial"/>
          <w:szCs w:val="24"/>
        </w:rPr>
      </w:pPr>
    </w:p>
    <w:p w14:paraId="46A5F85C" w14:textId="77777777" w:rsidR="00C8654E" w:rsidRPr="00C86C45" w:rsidRDefault="00C8654E" w:rsidP="00C8654E">
      <w:pPr>
        <w:numPr>
          <w:ilvl w:val="1"/>
          <w:numId w:val="21"/>
        </w:numPr>
        <w:rPr>
          <w:rFonts w:cs="Arial"/>
          <w:szCs w:val="24"/>
        </w:rPr>
      </w:pPr>
      <w:r w:rsidRPr="00C86C45">
        <w:rPr>
          <w:rFonts w:cs="Arial"/>
          <w:szCs w:val="24"/>
        </w:rPr>
        <w:t>In the event of a material breach of this Contract by either party, the other party may terminate this Contract with immediate effect by notice in writing.</w:t>
      </w:r>
    </w:p>
    <w:p w14:paraId="6835BF15" w14:textId="77777777" w:rsidR="00C8654E" w:rsidRPr="00C86C45" w:rsidRDefault="00C8654E" w:rsidP="00C8654E">
      <w:pPr>
        <w:rPr>
          <w:rFonts w:cs="Arial"/>
          <w:szCs w:val="24"/>
        </w:rPr>
      </w:pPr>
    </w:p>
    <w:p w14:paraId="70F0646A" w14:textId="77777777" w:rsidR="00C8654E" w:rsidRDefault="00C8654E" w:rsidP="00C8654E">
      <w:pPr>
        <w:numPr>
          <w:ilvl w:val="1"/>
          <w:numId w:val="21"/>
        </w:numPr>
        <w:rPr>
          <w:rFonts w:cs="Arial"/>
          <w:szCs w:val="24"/>
        </w:rPr>
      </w:pPr>
      <w:r w:rsidRPr="00C86C45">
        <w:rPr>
          <w:rFonts w:cs="Arial"/>
          <w:szCs w:val="24"/>
        </w:rPr>
        <w:t>This Contract may be terminated by the Department with immediate effect by notice in writing if at any time:-</w:t>
      </w:r>
    </w:p>
    <w:p w14:paraId="514923E7" w14:textId="77777777" w:rsidR="00C8654E" w:rsidRDefault="00C8654E" w:rsidP="00C8654E">
      <w:pPr>
        <w:pStyle w:val="ListParagraph"/>
        <w:rPr>
          <w:rFonts w:cs="Arial"/>
          <w:szCs w:val="24"/>
        </w:rPr>
      </w:pPr>
    </w:p>
    <w:p w14:paraId="7DF3363F"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sz w:val="20"/>
          <w:lang w:eastAsia="en-GB"/>
        </w:rPr>
        <w:tab/>
      </w:r>
      <w:r w:rsidRPr="005911FA">
        <w:rPr>
          <w:color w:val="000000"/>
          <w:sz w:val="20"/>
          <w:lang w:eastAsia="en-GB"/>
        </w:rPr>
        <w:t>10.4.1</w:t>
      </w:r>
      <w:r w:rsidRPr="005911FA">
        <w:rPr>
          <w:color w:val="000000"/>
          <w:lang w:eastAsia="en-GB"/>
        </w:rPr>
        <w:tab/>
        <w:t>the Contractor passes a resolution that it be wound-up or that an application be made for an administration order or the Contractor applies to enter into a voluntary arrangement with its creditors; or</w:t>
      </w:r>
    </w:p>
    <w:p w14:paraId="76750D36"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lang w:eastAsia="en-GB"/>
        </w:rPr>
      </w:pPr>
    </w:p>
    <w:p w14:paraId="0388DA6A"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10.4.2</w:t>
      </w:r>
      <w:r w:rsidRPr="005911FA">
        <w:rPr>
          <w:b/>
          <w:color w:val="000000"/>
          <w:lang w:eastAsia="en-GB"/>
        </w:rPr>
        <w:tab/>
      </w:r>
      <w:r w:rsidRPr="005911FA">
        <w:rPr>
          <w:color w:val="000000"/>
          <w:lang w:eastAsia="en-GB"/>
        </w:rPr>
        <w:t>a receiver, liquidator, administrator, supervisor or administrative receiver be appointed in respect of the Contractor's property, assets or any part thereof; or</w:t>
      </w:r>
    </w:p>
    <w:p w14:paraId="342FC97C"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28515DA2"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10.4.3</w:t>
      </w:r>
      <w:r w:rsidRPr="005911FA">
        <w:rPr>
          <w:color w:val="000000"/>
          <w:lang w:eastAsia="en-GB"/>
        </w:rPr>
        <w:tab/>
      </w:r>
      <w:proofErr w:type="gramStart"/>
      <w:r w:rsidRPr="005911FA">
        <w:rPr>
          <w:color w:val="000000"/>
          <w:lang w:eastAsia="en-GB"/>
        </w:rPr>
        <w:t>the</w:t>
      </w:r>
      <w:proofErr w:type="gramEnd"/>
      <w:r w:rsidRPr="005911FA">
        <w:rPr>
          <w:color w:val="000000"/>
          <w:lang w:eastAsia="en-GB"/>
        </w:rPr>
        <w:t xml:space="preserve"> court orders that the Contractor be wound-up or a receiver of all or any part of the Contractor's assets be appointed; or</w:t>
      </w:r>
    </w:p>
    <w:p w14:paraId="5481E38C"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16034795"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10.4.4</w:t>
      </w:r>
      <w:r w:rsidRPr="005911FA">
        <w:rPr>
          <w:b/>
          <w:color w:val="000000"/>
          <w:lang w:eastAsia="en-GB"/>
        </w:rPr>
        <w:tab/>
      </w:r>
      <w:proofErr w:type="gramStart"/>
      <w:r w:rsidRPr="005911FA">
        <w:rPr>
          <w:color w:val="000000"/>
          <w:lang w:eastAsia="en-GB"/>
        </w:rPr>
        <w:t>the</w:t>
      </w:r>
      <w:proofErr w:type="gramEnd"/>
      <w:r w:rsidRPr="005911FA">
        <w:rPr>
          <w:color w:val="000000"/>
          <w:lang w:eastAsia="en-GB"/>
        </w:rPr>
        <w:t xml:space="preserve"> Contractor is unable to pay its debts in accordance with Section 123 of the Insolvency Act 1986.</w:t>
      </w:r>
    </w:p>
    <w:p w14:paraId="16DDCAD1"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55BA636E"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10.4.5</w:t>
      </w:r>
      <w:r w:rsidRPr="005911FA">
        <w:rPr>
          <w:b/>
          <w:color w:val="000000"/>
          <w:lang w:eastAsia="en-GB"/>
        </w:rPr>
        <w:tab/>
      </w:r>
      <w:proofErr w:type="gramStart"/>
      <w:r w:rsidRPr="005911FA">
        <w:rPr>
          <w:color w:val="000000"/>
          <w:lang w:eastAsia="en-GB"/>
        </w:rPr>
        <w:t>there</w:t>
      </w:r>
      <w:proofErr w:type="gramEnd"/>
      <w:r w:rsidRPr="005911FA">
        <w:rPr>
          <w:color w:val="000000"/>
          <w:lang w:eastAsia="en-GB"/>
        </w:rPr>
        <w:t xml:space="preserv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6A8552F1"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17CBDB8B"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color w:val="000000"/>
          <w:sz w:val="20"/>
          <w:lang w:eastAsia="en-GB"/>
        </w:rPr>
        <w:t>10.4.6</w:t>
      </w:r>
      <w:r w:rsidRPr="005911FA">
        <w:rPr>
          <w:color w:val="000000"/>
          <w:lang w:eastAsia="en-GB"/>
        </w:rPr>
        <w:tab/>
      </w:r>
      <w:proofErr w:type="gramStart"/>
      <w:r w:rsidRPr="005911FA">
        <w:rPr>
          <w:color w:val="000000"/>
          <w:lang w:eastAsia="en-GB"/>
        </w:rPr>
        <w:t>the</w:t>
      </w:r>
      <w:proofErr w:type="gramEnd"/>
      <w:r w:rsidRPr="005911FA">
        <w:rPr>
          <w:color w:val="000000"/>
          <w:lang w:eastAsia="en-GB"/>
        </w:rPr>
        <w:t xml:space="preserve"> Contractor is convicted (or being a company, any officers or representatives of the Contractor are convicted) of a criminal offence related to the business or professional conduct</w:t>
      </w:r>
    </w:p>
    <w:p w14:paraId="02B21DDF"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p>
    <w:p w14:paraId="0630943C"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color w:val="000000"/>
          <w:sz w:val="20"/>
          <w:lang w:eastAsia="en-GB"/>
        </w:rPr>
        <w:t>10.4.7</w:t>
      </w:r>
      <w:r w:rsidRPr="005911FA">
        <w:rPr>
          <w:b/>
          <w:color w:val="000000"/>
          <w:lang w:eastAsia="en-GB"/>
        </w:rPr>
        <w:tab/>
      </w:r>
      <w:proofErr w:type="gramStart"/>
      <w:r w:rsidRPr="005911FA">
        <w:rPr>
          <w:color w:val="000000"/>
          <w:lang w:eastAsia="en-GB"/>
        </w:rPr>
        <w:t>the</w:t>
      </w:r>
      <w:proofErr w:type="gramEnd"/>
      <w:r w:rsidRPr="005911FA">
        <w:rPr>
          <w:color w:val="000000"/>
          <w:lang w:eastAsia="en-GB"/>
        </w:rPr>
        <w:t xml:space="preserve"> Contractor commits (or being a company, any officers or representatives of the Contractor commit) an act of grave misconduct in the course of the business;</w:t>
      </w:r>
    </w:p>
    <w:p w14:paraId="10B37953"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5042201C"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Pr>
          <w:b/>
          <w:color w:val="000000"/>
          <w:lang w:eastAsia="en-GB"/>
        </w:rPr>
        <w:tab/>
      </w:r>
      <w:r w:rsidRPr="005911FA">
        <w:rPr>
          <w:rFonts w:cs="Arial"/>
          <w:color w:val="000000"/>
          <w:sz w:val="20"/>
          <w:lang w:eastAsia="en-GB"/>
        </w:rPr>
        <w:t>10.4.8</w:t>
      </w:r>
      <w:r w:rsidRPr="005911FA">
        <w:rPr>
          <w:color w:val="000000"/>
          <w:lang w:eastAsia="en-GB"/>
        </w:rPr>
        <w:tab/>
      </w:r>
      <w:proofErr w:type="gramStart"/>
      <w:r w:rsidRPr="005911FA">
        <w:rPr>
          <w:color w:val="000000"/>
          <w:lang w:eastAsia="en-GB"/>
        </w:rPr>
        <w:t>the</w:t>
      </w:r>
      <w:proofErr w:type="gramEnd"/>
      <w:r w:rsidRPr="005911FA">
        <w:rPr>
          <w:color w:val="000000"/>
          <w:lang w:eastAsia="en-GB"/>
        </w:rPr>
        <w:t xml:space="preserve"> Contractor fails (or being a company, any officers or representatives of the Contractor fail) to fulfil his/their obligations relating to the payment of Social Security contributions;</w:t>
      </w:r>
    </w:p>
    <w:p w14:paraId="13D6C142"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30C0AC23" w14:textId="77777777" w:rsidR="00C8654E" w:rsidRPr="005911FA" w:rsidRDefault="00C8654E" w:rsidP="00C8654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tab/>
      </w:r>
      <w:r w:rsidRPr="005911FA">
        <w:rPr>
          <w:color w:val="000000"/>
          <w:sz w:val="20"/>
          <w:lang w:eastAsia="en-GB"/>
        </w:rPr>
        <w:t>10.4.9</w:t>
      </w:r>
      <w:r w:rsidRPr="005911FA">
        <w:rPr>
          <w:color w:val="000000"/>
          <w:lang w:eastAsia="en-GB"/>
        </w:rPr>
        <w:tab/>
      </w:r>
      <w:proofErr w:type="gramStart"/>
      <w:r w:rsidRPr="005911FA">
        <w:rPr>
          <w:color w:val="000000"/>
          <w:lang w:eastAsia="en-GB"/>
        </w:rPr>
        <w:t>the</w:t>
      </w:r>
      <w:proofErr w:type="gramEnd"/>
      <w:r w:rsidRPr="005911FA">
        <w:rPr>
          <w:color w:val="000000"/>
          <w:lang w:eastAsia="en-GB"/>
        </w:rPr>
        <w:t xml:space="preserve"> Contractor fails (or being a company, any officers or representatives of the Contractor fail) to fulfil his/their obligations relating to payment of taxes;</w:t>
      </w:r>
    </w:p>
    <w:p w14:paraId="6A98862A"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785FF616"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lang w:eastAsia="en-GB"/>
        </w:rPr>
      </w:pPr>
      <w:r>
        <w:rPr>
          <w:b/>
          <w:color w:val="000000"/>
          <w:lang w:eastAsia="en-GB"/>
        </w:rPr>
        <w:lastRenderedPageBreak/>
        <w:tab/>
      </w:r>
      <w:r>
        <w:rPr>
          <w:b/>
          <w:color w:val="000000"/>
          <w:lang w:eastAsia="en-GB"/>
        </w:rPr>
        <w:tab/>
      </w:r>
      <w:r w:rsidRPr="005911FA">
        <w:rPr>
          <w:color w:val="000000"/>
          <w:sz w:val="20"/>
          <w:lang w:eastAsia="en-GB"/>
        </w:rPr>
        <w:t>10.4.10</w:t>
      </w:r>
      <w:r>
        <w:rPr>
          <w:b/>
          <w:color w:val="000000"/>
          <w:lang w:eastAsia="en-GB"/>
        </w:rPr>
        <w:t xml:space="preserve"> </w:t>
      </w:r>
      <w:r w:rsidRPr="005911FA">
        <w:rPr>
          <w:color w:val="000000"/>
          <w:lang w:eastAsia="en-GB"/>
        </w:rPr>
        <w:t>the Contractor fails (or being a company, any officers or representatives of the Contractor fail) to disclose any serious misrepresentation in supplying information required by the Department in or pursuant to this Contract.</w:t>
      </w:r>
    </w:p>
    <w:p w14:paraId="14709B5D"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lang w:eastAsia="en-GB"/>
        </w:rPr>
      </w:pPr>
    </w:p>
    <w:p w14:paraId="3F04EB85"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lang w:eastAsia="en-GB"/>
        </w:rPr>
      </w:pPr>
      <w:r>
        <w:rPr>
          <w:color w:val="000000"/>
          <w:sz w:val="20"/>
          <w:lang w:eastAsia="en-GB"/>
        </w:rPr>
        <w:tab/>
      </w:r>
      <w:r w:rsidRPr="005911FA">
        <w:rPr>
          <w:color w:val="000000"/>
          <w:sz w:val="20"/>
          <w:lang w:eastAsia="en-GB"/>
        </w:rPr>
        <w:t>10.5</w:t>
      </w:r>
      <w:r w:rsidRPr="005911FA">
        <w:rPr>
          <w:color w:val="000000"/>
          <w:lang w:eastAsia="en-GB"/>
        </w:rPr>
        <w:tab/>
        <w:t xml:space="preserve">Nothing in this Clause 10 shall affect the coming into, or continuance in </w:t>
      </w:r>
    </w:p>
    <w:p w14:paraId="3ACC11A7"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lang w:eastAsia="en-GB"/>
        </w:rPr>
      </w:pPr>
      <w:r>
        <w:rPr>
          <w:color w:val="000000"/>
          <w:lang w:eastAsia="en-GB"/>
        </w:rPr>
        <w:tab/>
      </w:r>
      <w:proofErr w:type="gramStart"/>
      <w:r w:rsidRPr="005911FA">
        <w:rPr>
          <w:color w:val="000000"/>
          <w:lang w:eastAsia="en-GB"/>
        </w:rPr>
        <w:t>force</w:t>
      </w:r>
      <w:proofErr w:type="gramEnd"/>
      <w:r w:rsidRPr="005911FA">
        <w:rPr>
          <w:color w:val="000000"/>
          <w:lang w:eastAsia="en-GB"/>
        </w:rPr>
        <w:t xml:space="preserve"> of any provision of this Contract which is expressly or by implication intended to come into force or continue in force upon termination of this Contract.</w:t>
      </w:r>
    </w:p>
    <w:p w14:paraId="41CE0052" w14:textId="77777777" w:rsidR="00C8654E" w:rsidRPr="005911FA"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lang w:eastAsia="en-GB"/>
        </w:rPr>
      </w:pPr>
    </w:p>
    <w:p w14:paraId="16EF1CAA" w14:textId="77777777" w:rsidR="00C8654E" w:rsidRPr="00C86C45" w:rsidRDefault="00C8654E" w:rsidP="00C8654E">
      <w:pPr>
        <w:numPr>
          <w:ilvl w:val="0"/>
          <w:numId w:val="21"/>
        </w:numPr>
        <w:rPr>
          <w:rFonts w:cs="Arial"/>
          <w:b/>
          <w:szCs w:val="24"/>
        </w:rPr>
      </w:pPr>
      <w:r w:rsidRPr="00C86C45">
        <w:rPr>
          <w:rFonts w:cs="Arial"/>
          <w:b/>
          <w:szCs w:val="24"/>
        </w:rPr>
        <w:t>Status of Contractor</w:t>
      </w:r>
    </w:p>
    <w:p w14:paraId="6E2B552F" w14:textId="77777777" w:rsidR="00C8654E" w:rsidRPr="00C86C45" w:rsidRDefault="00C8654E" w:rsidP="00C8654E">
      <w:pPr>
        <w:rPr>
          <w:rFonts w:cs="Arial"/>
          <w:szCs w:val="24"/>
        </w:rPr>
      </w:pPr>
    </w:p>
    <w:p w14:paraId="0F6FEB75" w14:textId="77777777" w:rsidR="00C8654E" w:rsidRPr="00C86C45" w:rsidRDefault="00C8654E" w:rsidP="00C8654E">
      <w:pPr>
        <w:numPr>
          <w:ilvl w:val="1"/>
          <w:numId w:val="22"/>
        </w:numPr>
        <w:tabs>
          <w:tab w:val="clear" w:pos="1110"/>
          <w:tab w:val="num" w:pos="1440"/>
        </w:tabs>
        <w:ind w:left="1440" w:hanging="720"/>
        <w:rPr>
          <w:rFonts w:cs="Arial"/>
          <w:szCs w:val="24"/>
        </w:rPr>
      </w:pPr>
      <w:r w:rsidRPr="00C86C45">
        <w:rPr>
          <w:rFonts w:cs="Arial"/>
          <w:szCs w:val="24"/>
        </w:rPr>
        <w:t>In carrying out its obligations under this Contract the Contractor agrees that it will be acting as principal and not as the agent of the Department.</w:t>
      </w:r>
    </w:p>
    <w:p w14:paraId="53A892E3" w14:textId="77777777" w:rsidR="00C8654E" w:rsidRPr="00C86C45" w:rsidRDefault="00C8654E" w:rsidP="00C8654E">
      <w:pPr>
        <w:rPr>
          <w:rFonts w:cs="Arial"/>
          <w:szCs w:val="24"/>
        </w:rPr>
      </w:pPr>
    </w:p>
    <w:p w14:paraId="0517EED4" w14:textId="77777777" w:rsidR="00C8654E" w:rsidRPr="00C86C45" w:rsidRDefault="00C8654E" w:rsidP="00C8654E">
      <w:pPr>
        <w:numPr>
          <w:ilvl w:val="1"/>
          <w:numId w:val="22"/>
        </w:numPr>
        <w:tabs>
          <w:tab w:val="clear" w:pos="1110"/>
          <w:tab w:val="num" w:pos="1440"/>
        </w:tabs>
        <w:ind w:left="1440" w:hanging="720"/>
        <w:rPr>
          <w:rFonts w:cs="Arial"/>
          <w:szCs w:val="24"/>
        </w:rPr>
      </w:pPr>
      <w:r w:rsidRPr="00C86C45">
        <w:rPr>
          <w:rFonts w:cs="Arial"/>
          <w:szCs w:val="24"/>
        </w:rPr>
        <w:t>The Contractor shall not say or do anything that may lead any other person to believe that the Contractor is acting as the agent of the Department.</w:t>
      </w:r>
      <w:r w:rsidRPr="00C86C45">
        <w:rPr>
          <w:rFonts w:cs="Arial"/>
          <w:szCs w:val="24"/>
        </w:rPr>
        <w:br/>
      </w:r>
    </w:p>
    <w:p w14:paraId="0231DEC3" w14:textId="77777777" w:rsidR="00C8654E" w:rsidRPr="00C86C45" w:rsidRDefault="00C8654E" w:rsidP="00C8654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C86C45">
        <w:rPr>
          <w:rFonts w:cs="Arial"/>
          <w:b/>
          <w:szCs w:val="24"/>
        </w:rPr>
        <w:t>12.</w:t>
      </w:r>
      <w:r w:rsidRPr="00C86C45">
        <w:rPr>
          <w:rFonts w:cs="Arial"/>
          <w:b/>
          <w:szCs w:val="24"/>
        </w:rPr>
        <w:tab/>
        <w:t>Freedom of information</w:t>
      </w:r>
      <w:r w:rsidRPr="00C86C45">
        <w:rPr>
          <w:rFonts w:cs="Arial"/>
          <w:szCs w:val="24"/>
        </w:rPr>
        <w:t xml:space="preserve"> </w:t>
      </w:r>
    </w:p>
    <w:p w14:paraId="4E3B849A" w14:textId="77777777" w:rsidR="00C8654E" w:rsidRPr="00C86C45" w:rsidRDefault="00C8654E" w:rsidP="00C8654E">
      <w:pPr>
        <w:jc w:val="both"/>
        <w:rPr>
          <w:rFonts w:cs="Arial"/>
          <w:szCs w:val="24"/>
        </w:rPr>
      </w:pPr>
      <w:bookmarkStart w:id="33" w:name="_Toc139080290"/>
    </w:p>
    <w:p w14:paraId="5C5AF6C4" w14:textId="77777777" w:rsidR="00C8654E" w:rsidRPr="00C86C45" w:rsidRDefault="00C8654E" w:rsidP="00C8654E">
      <w:pPr>
        <w:ind w:left="1440" w:hanging="720"/>
        <w:rPr>
          <w:rFonts w:cs="Arial"/>
          <w:szCs w:val="24"/>
        </w:rPr>
      </w:pPr>
      <w:r w:rsidRPr="002716D8">
        <w:rPr>
          <w:rFonts w:cs="Arial"/>
          <w:sz w:val="20"/>
        </w:rPr>
        <w:t>12.1</w:t>
      </w:r>
      <w:r w:rsidRPr="00C86C45">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3"/>
      <w:r w:rsidRPr="00C86C45">
        <w:rPr>
          <w:rFonts w:cs="Arial"/>
          <w:szCs w:val="24"/>
        </w:rPr>
        <w:t xml:space="preserve"> </w:t>
      </w:r>
    </w:p>
    <w:p w14:paraId="28B9A07C" w14:textId="77777777" w:rsidR="00C8654E" w:rsidRPr="00C86C45" w:rsidRDefault="00C8654E" w:rsidP="00C8654E">
      <w:pPr>
        <w:ind w:left="1440" w:hanging="720"/>
        <w:rPr>
          <w:rFonts w:cs="Arial"/>
          <w:szCs w:val="24"/>
        </w:rPr>
      </w:pPr>
    </w:p>
    <w:p w14:paraId="744E825F" w14:textId="77777777" w:rsidR="00C8654E" w:rsidRPr="00C86C45" w:rsidRDefault="00C8654E" w:rsidP="00C8654E">
      <w:pPr>
        <w:ind w:left="1440" w:hanging="720"/>
        <w:rPr>
          <w:rFonts w:cs="Arial"/>
          <w:szCs w:val="24"/>
        </w:rPr>
      </w:pPr>
      <w:bookmarkStart w:id="34" w:name="_Toc139080291"/>
      <w:r w:rsidRPr="002716D8">
        <w:rPr>
          <w:rFonts w:cs="Arial"/>
          <w:sz w:val="20"/>
        </w:rPr>
        <w:t>12.2</w:t>
      </w:r>
      <w:r w:rsidRPr="00C86C45">
        <w:rPr>
          <w:rFonts w:cs="Arial"/>
          <w:szCs w:val="24"/>
        </w:rPr>
        <w:tab/>
        <w:t>The Contractor shall and shall procure that its Sub-contractors shall:</w:t>
      </w:r>
      <w:bookmarkEnd w:id="34"/>
      <w:r w:rsidRPr="00C86C45">
        <w:rPr>
          <w:rFonts w:cs="Arial"/>
          <w:szCs w:val="24"/>
        </w:rPr>
        <w:t xml:space="preserve"> </w:t>
      </w:r>
    </w:p>
    <w:p w14:paraId="02EC61BD" w14:textId="77777777" w:rsidR="00C8654E" w:rsidRPr="00C86C45" w:rsidRDefault="00C8654E" w:rsidP="00C8654E">
      <w:pPr>
        <w:ind w:left="1440" w:hanging="720"/>
        <w:rPr>
          <w:rFonts w:cs="Arial"/>
          <w:szCs w:val="24"/>
        </w:rPr>
      </w:pPr>
    </w:p>
    <w:p w14:paraId="416E4070" w14:textId="77777777" w:rsidR="00C8654E" w:rsidRPr="00C86C45" w:rsidRDefault="00C8654E" w:rsidP="00C8654E">
      <w:pPr>
        <w:ind w:left="2160" w:hanging="720"/>
        <w:rPr>
          <w:rFonts w:cs="Arial"/>
          <w:szCs w:val="24"/>
        </w:rPr>
      </w:pPr>
      <w:bookmarkStart w:id="35" w:name="_Toc139080292"/>
      <w:r w:rsidRPr="002716D8">
        <w:rPr>
          <w:rFonts w:cs="Arial"/>
          <w:sz w:val="20"/>
        </w:rPr>
        <w:t>12.2.1</w:t>
      </w:r>
      <w:r w:rsidRPr="00C86C45">
        <w:rPr>
          <w:rFonts w:cs="Arial"/>
          <w:szCs w:val="24"/>
        </w:rPr>
        <w:tab/>
      </w:r>
      <w:proofErr w:type="gramStart"/>
      <w:r w:rsidRPr="00C86C45">
        <w:rPr>
          <w:rFonts w:cs="Arial"/>
          <w:szCs w:val="24"/>
        </w:rPr>
        <w:t>transfer</w:t>
      </w:r>
      <w:proofErr w:type="gramEnd"/>
      <w:r w:rsidRPr="00C86C45">
        <w:rPr>
          <w:rFonts w:cs="Arial"/>
          <w:szCs w:val="24"/>
        </w:rPr>
        <w:t xml:space="preserve"> to the Department all Requests for Information that it receives as soon as practicable and in any event within two Working Days of receiving a Request for Information;</w:t>
      </w:r>
      <w:bookmarkEnd w:id="35"/>
      <w:r w:rsidRPr="00C86C45">
        <w:rPr>
          <w:rFonts w:cs="Arial"/>
          <w:szCs w:val="24"/>
        </w:rPr>
        <w:t xml:space="preserve"> </w:t>
      </w:r>
    </w:p>
    <w:p w14:paraId="3DAAEC0C" w14:textId="77777777" w:rsidR="00C8654E" w:rsidRPr="00C86C45" w:rsidRDefault="00C8654E" w:rsidP="00C8654E">
      <w:pPr>
        <w:ind w:left="2160" w:hanging="720"/>
        <w:rPr>
          <w:rFonts w:cs="Arial"/>
          <w:szCs w:val="24"/>
        </w:rPr>
      </w:pPr>
    </w:p>
    <w:p w14:paraId="612E4D4B" w14:textId="77777777" w:rsidR="00C8654E" w:rsidRPr="00C86C45" w:rsidRDefault="00C8654E" w:rsidP="00C8654E">
      <w:pPr>
        <w:ind w:left="2160" w:hanging="720"/>
        <w:rPr>
          <w:rFonts w:cs="Arial"/>
          <w:szCs w:val="24"/>
        </w:rPr>
      </w:pPr>
      <w:bookmarkStart w:id="36" w:name="_Toc139080293"/>
      <w:r w:rsidRPr="002716D8">
        <w:rPr>
          <w:rFonts w:cs="Arial"/>
          <w:sz w:val="20"/>
        </w:rPr>
        <w:t>12.2.2</w:t>
      </w:r>
      <w:r w:rsidRPr="00C86C45">
        <w:rPr>
          <w:rFonts w:cs="Arial"/>
          <w:szCs w:val="24"/>
        </w:rPr>
        <w:tab/>
      </w:r>
      <w:proofErr w:type="gramStart"/>
      <w:r w:rsidRPr="00C86C45">
        <w:rPr>
          <w:rFonts w:cs="Arial"/>
          <w:szCs w:val="24"/>
        </w:rPr>
        <w:t>provide</w:t>
      </w:r>
      <w:proofErr w:type="gramEnd"/>
      <w:r w:rsidRPr="00C86C45">
        <w:rPr>
          <w:rFonts w:cs="Arial"/>
          <w:szCs w:val="24"/>
        </w:rPr>
        <w:t xml:space="preserve"> the Department with a copy of all Information in its possession, or power in the form that the Department requires within five Working Days (or such other period as the Department may specify) of the Department's request; and</w:t>
      </w:r>
      <w:bookmarkEnd w:id="36"/>
    </w:p>
    <w:p w14:paraId="48581448" w14:textId="77777777" w:rsidR="00C8654E" w:rsidRPr="00C86C45" w:rsidRDefault="00C8654E" w:rsidP="00C8654E">
      <w:pPr>
        <w:ind w:left="720"/>
        <w:rPr>
          <w:rFonts w:cs="Arial"/>
          <w:szCs w:val="24"/>
        </w:rPr>
      </w:pPr>
      <w:bookmarkStart w:id="37" w:name="_Toc139080294"/>
    </w:p>
    <w:p w14:paraId="760EE66B" w14:textId="77777777" w:rsidR="00C8654E" w:rsidRPr="00C86C45" w:rsidRDefault="00C8654E" w:rsidP="00C8654E">
      <w:pPr>
        <w:ind w:left="2160" w:hanging="720"/>
        <w:rPr>
          <w:rFonts w:cs="Arial"/>
          <w:szCs w:val="24"/>
        </w:rPr>
      </w:pPr>
      <w:r w:rsidRPr="002716D8">
        <w:rPr>
          <w:rFonts w:cs="Arial"/>
          <w:sz w:val="20"/>
        </w:rPr>
        <w:t>12.2.3</w:t>
      </w:r>
      <w:r w:rsidRPr="00C86C45">
        <w:rPr>
          <w:rFonts w:cs="Arial"/>
          <w:szCs w:val="24"/>
        </w:rPr>
        <w:tab/>
      </w:r>
      <w:proofErr w:type="gramStart"/>
      <w:r w:rsidRPr="00C86C45">
        <w:rPr>
          <w:rFonts w:cs="Arial"/>
          <w:szCs w:val="24"/>
        </w:rPr>
        <w:t>provide</w:t>
      </w:r>
      <w:proofErr w:type="gramEnd"/>
      <w:r w:rsidRPr="00C86C45">
        <w:rPr>
          <w:rFonts w:cs="Arial"/>
          <w:szCs w:val="24"/>
        </w:rPr>
        <w:t xml:space="preserv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37"/>
    </w:p>
    <w:p w14:paraId="34AA9607" w14:textId="77777777" w:rsidR="00C8654E" w:rsidRPr="00C86C45" w:rsidRDefault="00C8654E" w:rsidP="00C8654E">
      <w:pPr>
        <w:ind w:left="2160" w:hanging="720"/>
        <w:rPr>
          <w:rFonts w:cs="Arial"/>
          <w:szCs w:val="24"/>
        </w:rPr>
      </w:pPr>
    </w:p>
    <w:p w14:paraId="0F4A4777" w14:textId="77777777" w:rsidR="00C8654E" w:rsidRPr="00C86C45" w:rsidRDefault="00C8654E" w:rsidP="00C8654E">
      <w:pPr>
        <w:ind w:left="1440" w:hanging="720"/>
        <w:rPr>
          <w:rFonts w:cs="Arial"/>
          <w:szCs w:val="24"/>
        </w:rPr>
      </w:pPr>
      <w:bookmarkStart w:id="38" w:name="_Ref138742981"/>
      <w:bookmarkStart w:id="39" w:name="_Toc139080296"/>
      <w:r w:rsidRPr="002716D8">
        <w:rPr>
          <w:rFonts w:cs="Arial"/>
          <w:sz w:val="20"/>
        </w:rPr>
        <w:t>12.3</w:t>
      </w:r>
      <w:r w:rsidRPr="00C86C45">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8"/>
      <w:bookmarkEnd w:id="39"/>
    </w:p>
    <w:p w14:paraId="2FA44732" w14:textId="77777777" w:rsidR="00C8654E" w:rsidRPr="00C86C45" w:rsidRDefault="00C8654E" w:rsidP="00C8654E">
      <w:pPr>
        <w:ind w:left="1440" w:hanging="720"/>
        <w:rPr>
          <w:rFonts w:cs="Arial"/>
          <w:szCs w:val="24"/>
        </w:rPr>
      </w:pPr>
    </w:p>
    <w:p w14:paraId="4C4C0E06" w14:textId="77777777" w:rsidR="00C8654E" w:rsidRPr="00C86C45" w:rsidRDefault="00C8654E" w:rsidP="00C8654E">
      <w:pPr>
        <w:ind w:left="1440" w:hanging="720"/>
        <w:rPr>
          <w:rFonts w:cs="Arial"/>
          <w:szCs w:val="24"/>
        </w:rPr>
      </w:pPr>
      <w:bookmarkStart w:id="40" w:name="_Toc139080298"/>
      <w:r w:rsidRPr="002716D8">
        <w:rPr>
          <w:rFonts w:cs="Arial"/>
          <w:sz w:val="20"/>
        </w:rPr>
        <w:t>12.4</w:t>
      </w:r>
      <w:r w:rsidRPr="00C86C45">
        <w:rPr>
          <w:rFonts w:cs="Arial"/>
          <w:szCs w:val="24"/>
        </w:rPr>
        <w:tab/>
        <w:t>In no event shall the Contractor respond directly to a Request for Information unless expressly authorised to do so by the Department.</w:t>
      </w:r>
      <w:bookmarkEnd w:id="40"/>
    </w:p>
    <w:p w14:paraId="1CC2D340" w14:textId="77777777" w:rsidR="00C8654E" w:rsidRPr="00C86C45" w:rsidRDefault="00C8654E" w:rsidP="00C8654E">
      <w:pPr>
        <w:ind w:left="1440" w:hanging="720"/>
        <w:rPr>
          <w:rFonts w:cs="Arial"/>
          <w:szCs w:val="24"/>
        </w:rPr>
      </w:pPr>
    </w:p>
    <w:p w14:paraId="792EF445" w14:textId="77777777" w:rsidR="00C8654E" w:rsidRPr="00C86C45" w:rsidRDefault="00C8654E" w:rsidP="00C8654E">
      <w:pPr>
        <w:ind w:left="1440" w:hanging="720"/>
        <w:rPr>
          <w:rFonts w:cs="Arial"/>
          <w:color w:val="000000"/>
          <w:szCs w:val="24"/>
          <w:lang w:val="en-US"/>
        </w:rPr>
      </w:pPr>
      <w:r w:rsidRPr="0004051A">
        <w:rPr>
          <w:rFonts w:cs="Arial"/>
          <w:sz w:val="20"/>
          <w:lang w:val="en-US"/>
        </w:rPr>
        <w:t>12.5</w:t>
      </w:r>
      <w:r w:rsidRPr="00C86C45">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C86C45">
        <w:rPr>
          <w:rFonts w:cs="Arial"/>
          <w:color w:val="000000"/>
          <w:szCs w:val="24"/>
          <w:lang w:val="en-US"/>
        </w:rPr>
        <w:t>under Part 1 of the Freedom of Information Act 2000 (</w:t>
      </w:r>
      <w:r w:rsidRPr="00C86C45">
        <w:rPr>
          <w:rFonts w:cs="Arial"/>
          <w:b/>
          <w:bCs/>
          <w:color w:val="000000"/>
          <w:szCs w:val="24"/>
          <w:lang w:val="en-US"/>
        </w:rPr>
        <w:t>“the Code”</w:t>
      </w:r>
      <w:r w:rsidRPr="00C86C45">
        <w:rPr>
          <w:rFonts w:cs="Arial"/>
          <w:color w:val="000000"/>
          <w:szCs w:val="24"/>
          <w:lang w:val="en-US"/>
        </w:rPr>
        <w:t>), be obliged under the FOIA, or the Environmental Information Regulations to disclose information concerning the Contractor or the Project:</w:t>
      </w:r>
    </w:p>
    <w:p w14:paraId="195DF9D9" w14:textId="77777777" w:rsidR="00C8654E" w:rsidRPr="00C86C45" w:rsidRDefault="00C8654E" w:rsidP="00C8654E">
      <w:pPr>
        <w:ind w:left="720"/>
        <w:rPr>
          <w:rFonts w:cs="Arial"/>
          <w:szCs w:val="24"/>
          <w:lang w:val="en-US"/>
        </w:rPr>
      </w:pPr>
    </w:p>
    <w:p w14:paraId="4546BA32" w14:textId="77777777" w:rsidR="00C8654E" w:rsidRPr="00C86C45" w:rsidRDefault="00C8654E" w:rsidP="00C8654E">
      <w:pPr>
        <w:ind w:left="2160" w:hanging="720"/>
        <w:rPr>
          <w:rFonts w:cs="Arial"/>
          <w:szCs w:val="24"/>
          <w:lang w:val="en-US"/>
        </w:rPr>
      </w:pPr>
      <w:r w:rsidRPr="0004051A">
        <w:rPr>
          <w:rFonts w:cs="Arial"/>
          <w:sz w:val="20"/>
          <w:lang w:val="en-US"/>
        </w:rPr>
        <w:t>12.5.1</w:t>
      </w:r>
      <w:r w:rsidRPr="00C86C45">
        <w:rPr>
          <w:rFonts w:cs="Arial"/>
          <w:szCs w:val="24"/>
          <w:lang w:val="en-US"/>
        </w:rPr>
        <w:tab/>
      </w:r>
      <w:proofErr w:type="gramStart"/>
      <w:r w:rsidRPr="00C86C45">
        <w:rPr>
          <w:rFonts w:cs="Arial"/>
          <w:szCs w:val="24"/>
          <w:lang w:val="en-US"/>
        </w:rPr>
        <w:t>in</w:t>
      </w:r>
      <w:proofErr w:type="gramEnd"/>
      <w:r w:rsidRPr="00C86C45">
        <w:rPr>
          <w:rFonts w:cs="Arial"/>
          <w:szCs w:val="24"/>
          <w:lang w:val="en-US"/>
        </w:rPr>
        <w:t xml:space="preserve"> certain circumstances without consulting the Contractor; or</w:t>
      </w:r>
    </w:p>
    <w:p w14:paraId="4561EB21" w14:textId="77777777" w:rsidR="00C8654E" w:rsidRPr="00C86C45" w:rsidRDefault="00C8654E" w:rsidP="00C8654E">
      <w:pPr>
        <w:ind w:left="2160" w:hanging="720"/>
        <w:rPr>
          <w:rFonts w:cs="Arial"/>
          <w:szCs w:val="24"/>
          <w:lang w:val="en-US"/>
        </w:rPr>
      </w:pPr>
    </w:p>
    <w:p w14:paraId="58861818" w14:textId="77777777" w:rsidR="00C8654E" w:rsidRPr="00C86C45" w:rsidRDefault="00C8654E" w:rsidP="00C8654E">
      <w:pPr>
        <w:ind w:left="2160" w:hanging="720"/>
        <w:rPr>
          <w:rFonts w:cs="Arial"/>
          <w:szCs w:val="24"/>
          <w:lang w:val="en-US"/>
        </w:rPr>
      </w:pPr>
      <w:r w:rsidRPr="0004051A">
        <w:rPr>
          <w:rFonts w:cs="Arial"/>
          <w:sz w:val="20"/>
          <w:lang w:val="en-US"/>
        </w:rPr>
        <w:t>12.5.2</w:t>
      </w:r>
      <w:r w:rsidRPr="00C86C45">
        <w:rPr>
          <w:rFonts w:cs="Arial"/>
          <w:szCs w:val="24"/>
          <w:lang w:val="en-US"/>
        </w:rPr>
        <w:tab/>
      </w:r>
      <w:proofErr w:type="gramStart"/>
      <w:r w:rsidRPr="00C86C45">
        <w:rPr>
          <w:rFonts w:cs="Arial"/>
          <w:szCs w:val="24"/>
          <w:lang w:val="en-US"/>
        </w:rPr>
        <w:t>following</w:t>
      </w:r>
      <w:proofErr w:type="gramEnd"/>
      <w:r w:rsidRPr="00C86C45">
        <w:rPr>
          <w:rFonts w:cs="Arial"/>
          <w:szCs w:val="24"/>
          <w:lang w:val="en-US"/>
        </w:rPr>
        <w:t xml:space="preserve"> consultation with the Contractor and having taken their views into account;</w:t>
      </w:r>
    </w:p>
    <w:p w14:paraId="2B573905" w14:textId="77777777" w:rsidR="00C8654E" w:rsidRPr="00C86C45" w:rsidRDefault="00C8654E" w:rsidP="00C8654E">
      <w:pPr>
        <w:ind w:left="2160" w:hanging="720"/>
        <w:rPr>
          <w:rFonts w:cs="Arial"/>
          <w:szCs w:val="24"/>
          <w:lang w:val="en-US"/>
        </w:rPr>
      </w:pPr>
    </w:p>
    <w:p w14:paraId="4C3348A9" w14:textId="77777777" w:rsidR="00C8654E" w:rsidRPr="00C86C45" w:rsidRDefault="00C8654E" w:rsidP="00C8654E">
      <w:pPr>
        <w:tabs>
          <w:tab w:val="left" w:pos="2160"/>
        </w:tabs>
        <w:ind w:left="2160" w:hanging="720"/>
        <w:rPr>
          <w:rFonts w:cs="Arial"/>
          <w:color w:val="000000"/>
          <w:szCs w:val="24"/>
          <w:lang w:val="en-US"/>
        </w:rPr>
      </w:pPr>
      <w:r w:rsidRPr="0004051A">
        <w:rPr>
          <w:rFonts w:cs="Arial"/>
          <w:sz w:val="20"/>
          <w:lang w:val="en-US"/>
        </w:rPr>
        <w:t>12.5.3</w:t>
      </w:r>
      <w:r w:rsidRPr="00C86C45">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C86C45">
        <w:rPr>
          <w:rFonts w:cs="Arial"/>
          <w:color w:val="000000"/>
          <w:szCs w:val="24"/>
          <w:lang w:val="en-US"/>
        </w:rPr>
        <w:t>Contractor’s attention after any such disclosure.</w:t>
      </w:r>
    </w:p>
    <w:p w14:paraId="66775F0C" w14:textId="77777777" w:rsidR="00C8654E" w:rsidRPr="00C86C45" w:rsidRDefault="00C8654E" w:rsidP="00C8654E">
      <w:pPr>
        <w:ind w:left="1440"/>
        <w:rPr>
          <w:rFonts w:cs="Arial"/>
          <w:color w:val="000000"/>
          <w:szCs w:val="24"/>
          <w:lang w:val="en-US"/>
        </w:rPr>
      </w:pPr>
    </w:p>
    <w:p w14:paraId="0C863F88" w14:textId="77777777" w:rsidR="00C8654E" w:rsidRPr="00C86C45" w:rsidRDefault="00C8654E" w:rsidP="00C8654E">
      <w:pPr>
        <w:ind w:left="1440" w:hanging="720"/>
        <w:jc w:val="both"/>
        <w:rPr>
          <w:rFonts w:cs="Arial"/>
          <w:szCs w:val="24"/>
        </w:rPr>
      </w:pPr>
      <w:bookmarkStart w:id="41" w:name="_Toc139080300"/>
      <w:r w:rsidRPr="0004051A">
        <w:rPr>
          <w:rFonts w:cs="Arial"/>
          <w:sz w:val="20"/>
        </w:rPr>
        <w:t>12.6</w:t>
      </w:r>
      <w:r w:rsidRPr="00C86C45">
        <w:rPr>
          <w:rFonts w:cs="Arial"/>
          <w:szCs w:val="24"/>
        </w:rPr>
        <w:tab/>
        <w:t>The Contractor shall ensure that all Information is retained for disclosure and shall permit the Department to inspect such records as requested from time to time.</w:t>
      </w:r>
      <w:bookmarkEnd w:id="41"/>
      <w:r w:rsidRPr="00C86C45">
        <w:rPr>
          <w:rFonts w:cs="Arial"/>
          <w:szCs w:val="24"/>
        </w:rPr>
        <w:t xml:space="preserve"> </w:t>
      </w:r>
    </w:p>
    <w:p w14:paraId="153FF4AA"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5199D055"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C86C45">
        <w:rPr>
          <w:rFonts w:cs="Arial"/>
          <w:b/>
          <w:szCs w:val="24"/>
        </w:rPr>
        <w:t>13.</w:t>
      </w:r>
      <w:r w:rsidRPr="00C86C45">
        <w:rPr>
          <w:rFonts w:cs="Arial"/>
          <w:b/>
          <w:szCs w:val="24"/>
        </w:rPr>
        <w:tab/>
        <w:t>CONFIDENTIALITY</w:t>
      </w:r>
    </w:p>
    <w:p w14:paraId="14DA3E06"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38A2A4C" w14:textId="77777777" w:rsidR="00C8654E" w:rsidRPr="00C86C45" w:rsidRDefault="00C8654E" w:rsidP="00C865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w:t>
      </w:r>
      <w:r w:rsidRPr="00C86C45">
        <w:rPr>
          <w:rFonts w:cs="Arial"/>
          <w:szCs w:val="24"/>
        </w:rPr>
        <w:tab/>
        <w:t>Except to the extent set out in this clause or where disclosure is expressly permitted elsewhere in this Contract, each party shall:</w:t>
      </w:r>
    </w:p>
    <w:p w14:paraId="36856F57"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80D2C41"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13.1.1</w:t>
      </w:r>
      <w:r w:rsidRPr="00C86C45">
        <w:rPr>
          <w:rFonts w:cs="Arial"/>
          <w:szCs w:val="24"/>
        </w:rPr>
        <w:tab/>
      </w:r>
      <w:proofErr w:type="gramStart"/>
      <w:r w:rsidRPr="00C86C45">
        <w:rPr>
          <w:rFonts w:cs="Arial"/>
          <w:szCs w:val="24"/>
        </w:rPr>
        <w:t>treat</w:t>
      </w:r>
      <w:proofErr w:type="gramEnd"/>
      <w:r w:rsidRPr="00C86C45">
        <w:rPr>
          <w:rFonts w:cs="Arial"/>
          <w:szCs w:val="24"/>
        </w:rPr>
        <w:t xml:space="preserve"> the other party's Confidential Information as confidential and safeguard it accordingly; and</w:t>
      </w:r>
    </w:p>
    <w:p w14:paraId="6C6796AC"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D0C3540"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13.3.2</w:t>
      </w:r>
      <w:r w:rsidRPr="00C86C45">
        <w:rPr>
          <w:rFonts w:cs="Arial"/>
          <w:szCs w:val="24"/>
        </w:rPr>
        <w:tab/>
      </w:r>
      <w:proofErr w:type="gramStart"/>
      <w:r w:rsidRPr="00C86C45">
        <w:rPr>
          <w:rFonts w:cs="Arial"/>
          <w:szCs w:val="24"/>
        </w:rPr>
        <w:t>not</w:t>
      </w:r>
      <w:proofErr w:type="gramEnd"/>
      <w:r w:rsidRPr="00C86C45">
        <w:rPr>
          <w:rFonts w:cs="Arial"/>
          <w:szCs w:val="24"/>
        </w:rPr>
        <w:t xml:space="preserve"> disclose the other party's Confidential Information to any other person without the owner's prior written consent.</w:t>
      </w:r>
    </w:p>
    <w:p w14:paraId="3863C054"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5D61574"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13.2</w:t>
      </w:r>
      <w:r w:rsidRPr="00C86C45">
        <w:rPr>
          <w:rFonts w:cs="Arial"/>
          <w:szCs w:val="24"/>
        </w:rPr>
        <w:tab/>
        <w:t>Clause 13 shall not apply to the extent that:</w:t>
      </w:r>
    </w:p>
    <w:p w14:paraId="6101F328"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2DA3494"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C86C45">
        <w:rPr>
          <w:rFonts w:cs="Arial"/>
          <w:szCs w:val="24"/>
        </w:rPr>
        <w:tab/>
      </w:r>
      <w:r w:rsidRPr="0004051A">
        <w:rPr>
          <w:rFonts w:cs="Arial"/>
          <w:sz w:val="20"/>
        </w:rPr>
        <w:t>13.2.1</w:t>
      </w:r>
      <w:r w:rsidRPr="00C86C45">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281FCC96"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6F86085"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160"/>
        <w:rPr>
          <w:rFonts w:cs="Arial"/>
          <w:szCs w:val="24"/>
        </w:rPr>
      </w:pPr>
      <w:r w:rsidRPr="00C86C45">
        <w:rPr>
          <w:rFonts w:cs="Arial"/>
          <w:szCs w:val="24"/>
        </w:rPr>
        <w:tab/>
      </w:r>
      <w:r w:rsidRPr="00C86C45">
        <w:rPr>
          <w:rFonts w:cs="Arial"/>
          <w:szCs w:val="24"/>
        </w:rPr>
        <w:tab/>
      </w:r>
      <w:r w:rsidRPr="0004051A">
        <w:rPr>
          <w:rFonts w:cs="Arial"/>
          <w:sz w:val="20"/>
        </w:rPr>
        <w:t>13.2.2</w:t>
      </w:r>
      <w:r w:rsidRPr="00C86C45">
        <w:rPr>
          <w:rFonts w:cs="Arial"/>
          <w:szCs w:val="24"/>
        </w:rPr>
        <w:tab/>
      </w:r>
      <w:proofErr w:type="gramStart"/>
      <w:r w:rsidRPr="00C86C45">
        <w:rPr>
          <w:rFonts w:cs="Arial"/>
          <w:szCs w:val="24"/>
        </w:rPr>
        <w:t>such</w:t>
      </w:r>
      <w:proofErr w:type="gramEnd"/>
      <w:r w:rsidRPr="00C86C45">
        <w:rPr>
          <w:rFonts w:cs="Arial"/>
          <w:szCs w:val="24"/>
        </w:rPr>
        <w:t xml:space="preserve"> information was in the possession of the party making the disclosure without obligation of confidentiality prior to its disclosure by the information owner; </w:t>
      </w:r>
    </w:p>
    <w:p w14:paraId="619BB9D6"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2E3539AF"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lastRenderedPageBreak/>
        <w:tab/>
      </w:r>
      <w:r w:rsidRPr="00C86C45">
        <w:rPr>
          <w:rFonts w:cs="Arial"/>
          <w:szCs w:val="24"/>
        </w:rPr>
        <w:tab/>
      </w:r>
      <w:r w:rsidRPr="0004051A">
        <w:rPr>
          <w:rFonts w:cs="Arial"/>
          <w:sz w:val="20"/>
        </w:rPr>
        <w:t>13.2.3</w:t>
      </w:r>
      <w:r w:rsidRPr="00C86C45">
        <w:rPr>
          <w:rFonts w:cs="Arial"/>
          <w:szCs w:val="24"/>
        </w:rPr>
        <w:tab/>
      </w:r>
      <w:proofErr w:type="gramStart"/>
      <w:r w:rsidRPr="00C86C45">
        <w:rPr>
          <w:rFonts w:cs="Arial"/>
          <w:szCs w:val="24"/>
        </w:rPr>
        <w:t>such</w:t>
      </w:r>
      <w:proofErr w:type="gramEnd"/>
      <w:r w:rsidRPr="00C86C45">
        <w:rPr>
          <w:rFonts w:cs="Arial"/>
          <w:szCs w:val="24"/>
        </w:rPr>
        <w:t xml:space="preserve"> information was obtained from a third party without obligation of confidentiality;</w:t>
      </w:r>
    </w:p>
    <w:p w14:paraId="4AF2BA7A"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CE8B43C"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13.2.4</w:t>
      </w:r>
      <w:r w:rsidRPr="00C86C45">
        <w:rPr>
          <w:rFonts w:cs="Arial"/>
          <w:szCs w:val="24"/>
        </w:rPr>
        <w:tab/>
      </w:r>
      <w:proofErr w:type="gramStart"/>
      <w:r w:rsidRPr="00C86C45">
        <w:rPr>
          <w:rFonts w:cs="Arial"/>
          <w:szCs w:val="24"/>
        </w:rPr>
        <w:t>such</w:t>
      </w:r>
      <w:proofErr w:type="gramEnd"/>
      <w:r w:rsidRPr="00C86C45">
        <w:rPr>
          <w:rFonts w:cs="Arial"/>
          <w:szCs w:val="24"/>
        </w:rPr>
        <w:t xml:space="preserve"> information was already in the public domain at the time of disclosure otherwise than by a breach of this Contract; or</w:t>
      </w:r>
    </w:p>
    <w:p w14:paraId="66573A6F"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B69AFF5" w14:textId="77777777" w:rsidR="00C8654E" w:rsidRPr="00C86C45" w:rsidRDefault="00C8654E" w:rsidP="00C8654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szCs w:val="24"/>
        </w:rPr>
      </w:pPr>
      <w:r w:rsidRPr="00C86C45">
        <w:rPr>
          <w:rFonts w:cs="Arial"/>
          <w:szCs w:val="24"/>
        </w:rPr>
        <w:tab/>
      </w:r>
      <w:r w:rsidRPr="00C86C45">
        <w:rPr>
          <w:rFonts w:cs="Arial"/>
          <w:szCs w:val="24"/>
        </w:rPr>
        <w:tab/>
      </w:r>
      <w:r w:rsidRPr="0004051A">
        <w:rPr>
          <w:rFonts w:cs="Arial"/>
          <w:sz w:val="20"/>
        </w:rPr>
        <w:t>13.2.5</w:t>
      </w:r>
      <w:r w:rsidRPr="00C86C45">
        <w:rPr>
          <w:rFonts w:cs="Arial"/>
          <w:szCs w:val="24"/>
        </w:rPr>
        <w:tab/>
      </w:r>
      <w:proofErr w:type="gramStart"/>
      <w:r w:rsidRPr="00C86C45">
        <w:rPr>
          <w:rFonts w:cs="Arial"/>
          <w:szCs w:val="24"/>
        </w:rPr>
        <w:t>it</w:t>
      </w:r>
      <w:proofErr w:type="gramEnd"/>
      <w:r w:rsidRPr="00C86C45">
        <w:rPr>
          <w:rFonts w:cs="Arial"/>
          <w:szCs w:val="24"/>
        </w:rPr>
        <w:t xml:space="preserve"> is independently developed without access to the other party's Confidential Information.</w:t>
      </w:r>
    </w:p>
    <w:p w14:paraId="6090189A"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130CBA8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13.3</w:t>
      </w:r>
      <w:r w:rsidRPr="00C86C45">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6A5D1DDE"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14FB068"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13.4</w:t>
      </w:r>
      <w:r w:rsidRPr="00C86C45">
        <w:rPr>
          <w:rFonts w:cs="Arial"/>
          <w:szCs w:val="24"/>
        </w:rPr>
        <w:tab/>
        <w:t>The Contractor shall not, and shall procure that the Contractor Personnel do not, use any of the Department's Confidential Information received otherwise than for the purposes of this Contract.</w:t>
      </w:r>
    </w:p>
    <w:p w14:paraId="392F48B1"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6049001"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13.5</w:t>
      </w:r>
      <w:r w:rsidRPr="00C86C45">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5815712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9A373A9"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13.6</w:t>
      </w:r>
      <w:r w:rsidRPr="00C86C45">
        <w:rPr>
          <w:rFonts w:cs="Arial"/>
          <w:szCs w:val="24"/>
        </w:rPr>
        <w:tab/>
        <w:t>Nothing in this Contract shall prevent the Department from disclosing the Contractor's Confidential Information:</w:t>
      </w:r>
    </w:p>
    <w:p w14:paraId="1E98E999"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B4645D5"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13.6.1</w:t>
      </w:r>
      <w:r w:rsidRPr="00C86C45">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01F1DF83"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3718640E"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13.6.2</w:t>
      </w:r>
      <w:r w:rsidRPr="00C86C45">
        <w:rPr>
          <w:rFonts w:cs="Arial"/>
          <w:szCs w:val="24"/>
        </w:rPr>
        <w:tab/>
      </w:r>
      <w:proofErr w:type="gramStart"/>
      <w:r w:rsidRPr="00C86C45">
        <w:rPr>
          <w:rFonts w:cs="Arial"/>
          <w:szCs w:val="24"/>
        </w:rPr>
        <w:t>to</w:t>
      </w:r>
      <w:proofErr w:type="gramEnd"/>
      <w:r w:rsidRPr="00C86C45">
        <w:rPr>
          <w:rFonts w:cs="Arial"/>
          <w:szCs w:val="24"/>
        </w:rPr>
        <w:t xml:space="preserve"> any consultant, contractor or other person engaged by the Department or any person conducting an Office of Government Commerce gateway review;</w:t>
      </w:r>
    </w:p>
    <w:p w14:paraId="3DC34129"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06A784BC"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roofErr w:type="gramStart"/>
      <w:r w:rsidRPr="0004051A">
        <w:rPr>
          <w:rFonts w:cs="Arial"/>
          <w:sz w:val="20"/>
        </w:rPr>
        <w:t>13.6.3</w:t>
      </w:r>
      <w:r w:rsidRPr="00C86C45">
        <w:rPr>
          <w:rFonts w:cs="Arial"/>
          <w:szCs w:val="24"/>
        </w:rPr>
        <w:t xml:space="preserve">  for</w:t>
      </w:r>
      <w:proofErr w:type="gramEnd"/>
      <w:r w:rsidRPr="00C86C45">
        <w:rPr>
          <w:rFonts w:cs="Arial"/>
          <w:szCs w:val="24"/>
        </w:rPr>
        <w:t xml:space="preserve"> the purpose of the examination and certification of the Department's accounts; or</w:t>
      </w:r>
    </w:p>
    <w:p w14:paraId="639BD4AB"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6C3AA30C"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04051A">
        <w:rPr>
          <w:rFonts w:cs="Arial"/>
          <w:sz w:val="20"/>
        </w:rPr>
        <w:t>13.6.4</w:t>
      </w:r>
      <w:r w:rsidRPr="00C86C45">
        <w:rPr>
          <w:rFonts w:cs="Arial"/>
          <w:szCs w:val="24"/>
        </w:rPr>
        <w:tab/>
      </w:r>
      <w:proofErr w:type="gramStart"/>
      <w:r w:rsidRPr="00C86C45">
        <w:rPr>
          <w:rFonts w:cs="Arial"/>
          <w:szCs w:val="24"/>
        </w:rPr>
        <w:t>for</w:t>
      </w:r>
      <w:proofErr w:type="gramEnd"/>
      <w:r w:rsidRPr="00C86C45">
        <w:rPr>
          <w:rFonts w:cs="Arial"/>
          <w:szCs w:val="24"/>
        </w:rPr>
        <w:t xml:space="preserve"> any examination pursuant to Section 6(1) of the National Audit Act 1983 of the economy, efficiency and effectiveness with which the Department has used its resources.</w:t>
      </w:r>
    </w:p>
    <w:p w14:paraId="208DF806"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0170D0F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13.7</w:t>
      </w:r>
      <w:r w:rsidRPr="00C86C45">
        <w:rPr>
          <w:rFonts w:cs="Arial"/>
          <w:szCs w:val="24"/>
        </w:rPr>
        <w:tab/>
        <w:t xml:space="preserve">The Department shall use all reasonable endeavours to ensure that any government department, Contracting Department, employee, third party or Sub-contractor to whom the Contractor's Confidential Information is disclosed pursuant to clause 13 is made aware of the </w:t>
      </w:r>
      <w:r w:rsidRPr="00C86C45">
        <w:rPr>
          <w:rFonts w:cs="Arial"/>
          <w:szCs w:val="24"/>
        </w:rPr>
        <w:lastRenderedPageBreak/>
        <w:t>Department's obligations of confidentiality.</w:t>
      </w:r>
    </w:p>
    <w:p w14:paraId="600DD5A5"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DC9F815"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13.8</w:t>
      </w:r>
      <w:r w:rsidRPr="00C86C45">
        <w:rPr>
          <w:rFonts w:cs="Arial"/>
          <w:szCs w:val="24"/>
        </w:rPr>
        <w:tab/>
        <w:t>Nothing in this clause 13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83EF41B"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227654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13.9</w:t>
      </w:r>
      <w:r w:rsidRPr="00C86C45">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7C6655B2"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CF2913C"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13.10</w:t>
      </w:r>
      <w:r w:rsidRPr="00C86C45">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00BAA981"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4057356"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13.11</w:t>
      </w:r>
      <w:r w:rsidRPr="00C86C45">
        <w:rPr>
          <w:rFonts w:cs="Arial"/>
          <w:szCs w:val="24"/>
        </w:rPr>
        <w:tab/>
        <w:t>The Department may consult with the Contractor to inform its decision regarding any redactions but the Department shall have the final decision in its absolute discretion.</w:t>
      </w:r>
    </w:p>
    <w:p w14:paraId="302669EF"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CBAC3F0"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04051A">
        <w:rPr>
          <w:rFonts w:cs="Arial"/>
          <w:sz w:val="20"/>
        </w:rPr>
        <w:t>13.12</w:t>
      </w:r>
      <w:r w:rsidRPr="00C86C45">
        <w:rPr>
          <w:rFonts w:cs="Arial"/>
          <w:szCs w:val="24"/>
        </w:rPr>
        <w:tab/>
        <w:t>The Contractor shall assist and cooperate with the Department to enable the Department to publish this Contract.</w:t>
      </w:r>
    </w:p>
    <w:p w14:paraId="33FBA2AC"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br/>
      </w:r>
    </w:p>
    <w:p w14:paraId="579C5F6C"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14.</w:t>
      </w:r>
      <w:r w:rsidRPr="00C86C45">
        <w:rPr>
          <w:rFonts w:cs="Arial"/>
          <w:b/>
          <w:szCs w:val="24"/>
        </w:rPr>
        <w:tab/>
        <w:t>Access and Information</w:t>
      </w:r>
    </w:p>
    <w:p w14:paraId="2505A24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42E604B" w14:textId="77777777" w:rsidR="00C8654E" w:rsidRPr="00C86C45" w:rsidRDefault="00C8654E" w:rsidP="00C8654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04051A">
        <w:rPr>
          <w:rFonts w:cs="Arial"/>
          <w:sz w:val="20"/>
        </w:rPr>
        <w:t>14.1</w:t>
      </w:r>
      <w:r w:rsidRPr="00C86C45">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6230FE6D" w14:textId="77777777" w:rsidR="00C8654E" w:rsidRPr="00C86C45" w:rsidRDefault="00C8654E" w:rsidP="00C8654E">
      <w:pPr>
        <w:rPr>
          <w:rFonts w:cs="Arial"/>
          <w:szCs w:val="24"/>
        </w:rPr>
      </w:pPr>
    </w:p>
    <w:p w14:paraId="0C9D8BFE" w14:textId="77777777" w:rsidR="00C8654E" w:rsidRPr="00C86C45" w:rsidRDefault="00C8654E" w:rsidP="00C8654E">
      <w:pPr>
        <w:tabs>
          <w:tab w:val="left" w:pos="709"/>
        </w:tabs>
        <w:rPr>
          <w:rFonts w:cs="Arial"/>
          <w:b/>
          <w:szCs w:val="24"/>
        </w:rPr>
      </w:pPr>
      <w:r w:rsidRPr="00C86C45">
        <w:rPr>
          <w:rFonts w:cs="Arial"/>
          <w:b/>
          <w:szCs w:val="24"/>
        </w:rPr>
        <w:t>15.</w:t>
      </w:r>
      <w:r w:rsidRPr="00C86C45">
        <w:rPr>
          <w:rFonts w:cs="Arial"/>
          <w:b/>
          <w:szCs w:val="24"/>
        </w:rPr>
        <w:tab/>
        <w:t>Transfer of Responsibility on Expiry or Termination</w:t>
      </w:r>
    </w:p>
    <w:p w14:paraId="1310546F" w14:textId="77777777" w:rsidR="00C8654E" w:rsidRPr="00C86C45" w:rsidRDefault="00C8654E" w:rsidP="00C8654E">
      <w:pPr>
        <w:rPr>
          <w:rFonts w:cs="Arial"/>
          <w:szCs w:val="24"/>
        </w:rPr>
      </w:pPr>
    </w:p>
    <w:p w14:paraId="7483F2E6" w14:textId="77777777" w:rsidR="00C8654E" w:rsidRPr="00C86C45" w:rsidRDefault="00C8654E" w:rsidP="00C8654E">
      <w:pPr>
        <w:ind w:left="1418" w:hanging="698"/>
        <w:rPr>
          <w:rFonts w:cs="Arial"/>
          <w:szCs w:val="24"/>
        </w:rPr>
      </w:pPr>
      <w:r w:rsidRPr="0004051A">
        <w:rPr>
          <w:rFonts w:cs="Arial"/>
          <w:sz w:val="20"/>
        </w:rPr>
        <w:t>15.1</w:t>
      </w:r>
      <w:r w:rsidRPr="00C86C45">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C86C45">
        <w:rPr>
          <w:rFonts w:cs="Arial"/>
          <w:szCs w:val="24"/>
        </w:rPr>
        <w:br/>
      </w:r>
    </w:p>
    <w:p w14:paraId="050A53D3" w14:textId="77777777" w:rsidR="00C8654E" w:rsidRPr="00C86C45" w:rsidRDefault="00C8654E" w:rsidP="00C8654E">
      <w:pPr>
        <w:ind w:left="1418" w:hanging="698"/>
        <w:rPr>
          <w:rFonts w:cs="Arial"/>
          <w:szCs w:val="24"/>
        </w:rPr>
      </w:pPr>
      <w:r w:rsidRPr="0004051A">
        <w:rPr>
          <w:rFonts w:cs="Arial"/>
          <w:sz w:val="20"/>
        </w:rPr>
        <w:t>15.2</w:t>
      </w:r>
      <w:r w:rsidRPr="00C86C45">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83E7946" w14:textId="77777777" w:rsidR="00C8654E" w:rsidRPr="00C86C45" w:rsidRDefault="00C8654E" w:rsidP="00C8654E">
      <w:pPr>
        <w:rPr>
          <w:rFonts w:cs="Arial"/>
          <w:szCs w:val="24"/>
        </w:rPr>
      </w:pPr>
    </w:p>
    <w:p w14:paraId="0FBF7868" w14:textId="77777777" w:rsidR="00C8654E" w:rsidRPr="00C86C45" w:rsidRDefault="00C8654E" w:rsidP="00C8654E">
      <w:pPr>
        <w:ind w:left="1418" w:hanging="698"/>
        <w:rPr>
          <w:rFonts w:cs="Arial"/>
          <w:szCs w:val="24"/>
        </w:rPr>
      </w:pPr>
      <w:r w:rsidRPr="0004051A">
        <w:rPr>
          <w:rFonts w:cs="Arial"/>
          <w:sz w:val="20"/>
        </w:rPr>
        <w:lastRenderedPageBreak/>
        <w:t>15.3</w:t>
      </w:r>
      <w:r w:rsidRPr="00C86C45">
        <w:rPr>
          <w:rFonts w:cs="Arial"/>
          <w:szCs w:val="24"/>
        </w:rPr>
        <w:tab/>
        <w:t>The Contractor undertakes that it shall not knowingly do or omit to do anything that may adversely affect the ability of the Department to ensure an orderly transfer of responsibility.</w:t>
      </w:r>
    </w:p>
    <w:p w14:paraId="3F7AD891" w14:textId="77777777" w:rsidR="00C8654E" w:rsidRPr="00C86C45" w:rsidRDefault="00C8654E" w:rsidP="00C8654E">
      <w:pPr>
        <w:rPr>
          <w:rFonts w:cs="Arial"/>
          <w:szCs w:val="24"/>
        </w:rPr>
      </w:pPr>
    </w:p>
    <w:p w14:paraId="66D301A6" w14:textId="77777777" w:rsidR="00C8654E" w:rsidRDefault="00C8654E" w:rsidP="00C8654E">
      <w:pPr>
        <w:rPr>
          <w:rFonts w:cs="Arial"/>
          <w:b/>
          <w:szCs w:val="24"/>
        </w:rPr>
      </w:pPr>
      <w:r w:rsidRPr="00C86C45">
        <w:rPr>
          <w:rFonts w:cs="Arial"/>
          <w:b/>
          <w:szCs w:val="24"/>
        </w:rPr>
        <w:t>16.</w:t>
      </w:r>
      <w:r w:rsidRPr="00C86C45">
        <w:rPr>
          <w:rFonts w:cs="Arial"/>
          <w:b/>
          <w:szCs w:val="24"/>
        </w:rPr>
        <w:tab/>
      </w:r>
      <w:r>
        <w:rPr>
          <w:rFonts w:cs="Arial"/>
          <w:b/>
          <w:szCs w:val="24"/>
        </w:rPr>
        <w:t>Tax indemnity</w:t>
      </w:r>
    </w:p>
    <w:p w14:paraId="47F32861" w14:textId="77777777" w:rsidR="00C8654E" w:rsidRDefault="00C8654E" w:rsidP="00C8654E">
      <w:pPr>
        <w:rPr>
          <w:rFonts w:cs="Arial"/>
          <w:b/>
          <w:szCs w:val="24"/>
        </w:rPr>
      </w:pPr>
    </w:p>
    <w:p w14:paraId="5660DA5E" w14:textId="77777777" w:rsidR="00C8654E" w:rsidRPr="0096429B" w:rsidRDefault="00C8654E" w:rsidP="00C8654E">
      <w:pPr>
        <w:numPr>
          <w:ilvl w:val="1"/>
          <w:numId w:val="0"/>
        </w:numPr>
        <w:tabs>
          <w:tab w:val="num" w:pos="851"/>
        </w:tabs>
        <w:spacing w:after="240"/>
        <w:ind w:left="1440" w:hanging="1440"/>
        <w:outlineLvl w:val="1"/>
        <w:rPr>
          <w:szCs w:val="24"/>
        </w:rPr>
      </w:pPr>
      <w:r>
        <w:rPr>
          <w:szCs w:val="24"/>
        </w:rPr>
        <w:tab/>
      </w:r>
      <w:r w:rsidRPr="007860BE">
        <w:rPr>
          <w:sz w:val="20"/>
        </w:rPr>
        <w:t>16.1</w:t>
      </w:r>
      <w:r>
        <w:rPr>
          <w:szCs w:val="24"/>
        </w:rPr>
        <w:tab/>
      </w:r>
      <w:r w:rsidRPr="0096429B">
        <w:rPr>
          <w:szCs w:val="24"/>
        </w:rPr>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5CA62CC7"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tab/>
      </w:r>
      <w:r w:rsidRPr="0096429B">
        <w:rPr>
          <w:sz w:val="20"/>
        </w:rPr>
        <w:t>16.2</w:t>
      </w:r>
      <w:r w:rsidRPr="0096429B">
        <w:rPr>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6E10A5F5"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tab/>
      </w:r>
      <w:r w:rsidRPr="0096429B">
        <w:rPr>
          <w:sz w:val="20"/>
        </w:rPr>
        <w:t>16.3</w:t>
      </w:r>
      <w:r w:rsidRPr="0096429B">
        <w:rPr>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0FBB95C7"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tab/>
      </w:r>
      <w:r w:rsidRPr="0096429B">
        <w:rPr>
          <w:sz w:val="20"/>
        </w:rPr>
        <w:t>16.4</w:t>
      </w:r>
      <w:r w:rsidRPr="0096429B">
        <w:rPr>
          <w:szCs w:val="24"/>
        </w:rPr>
        <w:tab/>
        <w:t xml:space="preserve">A request under Clause 16.3 above may specify the information which the Contractor must provide and the period within which that information must be provided. </w:t>
      </w:r>
    </w:p>
    <w:p w14:paraId="2A6DAAD1" w14:textId="77777777" w:rsidR="00C8654E" w:rsidRPr="0096429B" w:rsidRDefault="00C8654E" w:rsidP="00C8654E">
      <w:pPr>
        <w:numPr>
          <w:ilvl w:val="1"/>
          <w:numId w:val="0"/>
        </w:numPr>
        <w:tabs>
          <w:tab w:val="num" w:pos="851"/>
        </w:tabs>
        <w:spacing w:after="240"/>
        <w:ind w:left="851" w:hanging="851"/>
        <w:outlineLvl w:val="1"/>
        <w:rPr>
          <w:szCs w:val="24"/>
        </w:rPr>
      </w:pPr>
      <w:r>
        <w:rPr>
          <w:sz w:val="20"/>
        </w:rPr>
        <w:tab/>
      </w:r>
      <w:r w:rsidRPr="0096429B">
        <w:rPr>
          <w:sz w:val="20"/>
        </w:rPr>
        <w:t>16.5</w:t>
      </w:r>
      <w:r w:rsidRPr="0096429B">
        <w:rPr>
          <w:szCs w:val="24"/>
        </w:rPr>
        <w:tab/>
        <w:t xml:space="preserve">The Department may terminate this contract if- </w:t>
      </w:r>
    </w:p>
    <w:p w14:paraId="4C3EDE41" w14:textId="77777777" w:rsidR="00C8654E" w:rsidRPr="0096429B" w:rsidRDefault="00C8654E" w:rsidP="00C8654E">
      <w:pPr>
        <w:spacing w:after="240"/>
        <w:ind w:left="2160" w:hanging="720"/>
        <w:outlineLvl w:val="1"/>
        <w:rPr>
          <w:szCs w:val="24"/>
        </w:rPr>
      </w:pPr>
      <w:r w:rsidRPr="0096429B">
        <w:rPr>
          <w:sz w:val="20"/>
        </w:rPr>
        <w:t>(a)</w:t>
      </w:r>
      <w:r w:rsidRPr="0096429B">
        <w:rPr>
          <w:szCs w:val="24"/>
        </w:rPr>
        <w:tab/>
      </w:r>
      <w:proofErr w:type="gramStart"/>
      <w:r w:rsidRPr="0096429B">
        <w:rPr>
          <w:szCs w:val="24"/>
        </w:rPr>
        <w:t>in</w:t>
      </w:r>
      <w:proofErr w:type="gramEnd"/>
      <w:r w:rsidRPr="0096429B">
        <w:rPr>
          <w:szCs w:val="24"/>
        </w:rPr>
        <w:t xml:space="preserve"> the case of a request mentioned in Clause 16.3 above if the Contractor:</w:t>
      </w:r>
    </w:p>
    <w:p w14:paraId="22E144A6" w14:textId="77777777" w:rsidR="00C8654E" w:rsidRPr="0096429B" w:rsidRDefault="00C8654E" w:rsidP="00C8654E">
      <w:pPr>
        <w:spacing w:after="240"/>
        <w:ind w:left="2160"/>
        <w:outlineLvl w:val="1"/>
        <w:rPr>
          <w:szCs w:val="24"/>
        </w:rPr>
      </w:pPr>
      <w:r w:rsidRPr="0096429B">
        <w:rPr>
          <w:sz w:val="20"/>
        </w:rPr>
        <w:t>(</w:t>
      </w:r>
      <w:proofErr w:type="spellStart"/>
      <w:r w:rsidRPr="0096429B">
        <w:rPr>
          <w:sz w:val="20"/>
        </w:rPr>
        <w:t>i</w:t>
      </w:r>
      <w:proofErr w:type="spellEnd"/>
      <w:r w:rsidRPr="0096429B">
        <w:rPr>
          <w:sz w:val="20"/>
        </w:rPr>
        <w:t>)</w:t>
      </w:r>
      <w:r>
        <w:rPr>
          <w:sz w:val="20"/>
        </w:rPr>
        <w:t xml:space="preserve"> </w:t>
      </w:r>
      <w:proofErr w:type="gramStart"/>
      <w:r w:rsidRPr="0096429B">
        <w:rPr>
          <w:szCs w:val="24"/>
        </w:rPr>
        <w:t>fails</w:t>
      </w:r>
      <w:proofErr w:type="gramEnd"/>
      <w:r w:rsidRPr="0096429B">
        <w:rPr>
          <w:szCs w:val="24"/>
        </w:rPr>
        <w:t xml:space="preserve"> to provide information in response to the request within a reasonable time, or </w:t>
      </w:r>
    </w:p>
    <w:p w14:paraId="37135066" w14:textId="77777777" w:rsidR="00C8654E" w:rsidRPr="0096429B" w:rsidRDefault="00C8654E" w:rsidP="00C8654E">
      <w:pPr>
        <w:spacing w:after="240"/>
        <w:ind w:left="2160"/>
        <w:outlineLvl w:val="1"/>
        <w:rPr>
          <w:szCs w:val="24"/>
        </w:rPr>
      </w:pPr>
      <w:r w:rsidRPr="0096429B">
        <w:rPr>
          <w:sz w:val="20"/>
        </w:rPr>
        <w:t>(</w:t>
      </w:r>
      <w:proofErr w:type="gramStart"/>
      <w:r w:rsidRPr="0096429B">
        <w:rPr>
          <w:sz w:val="20"/>
        </w:rPr>
        <w:t>ii</w:t>
      </w:r>
      <w:proofErr w:type="gramEnd"/>
      <w:r w:rsidRPr="0096429B">
        <w:rPr>
          <w:sz w:val="20"/>
        </w:rPr>
        <w:t>)</w:t>
      </w:r>
      <w:r>
        <w:rPr>
          <w:sz w:val="20"/>
        </w:rPr>
        <w:t xml:space="preserve"> </w:t>
      </w:r>
      <w:r w:rsidRPr="0096429B">
        <w:rPr>
          <w:szCs w:val="24"/>
        </w:rPr>
        <w:t xml:space="preserve">provides information which is inadequate to demonstrate either how the Contractor complies with Clauses 16.1 and 16.2 above or why those Clauses do not apply to it; </w:t>
      </w:r>
    </w:p>
    <w:p w14:paraId="7B002674" w14:textId="77777777" w:rsidR="00C8654E" w:rsidRPr="0096429B" w:rsidRDefault="00C8654E" w:rsidP="00C8654E">
      <w:pPr>
        <w:spacing w:after="240"/>
        <w:ind w:left="1440"/>
        <w:outlineLvl w:val="1"/>
        <w:rPr>
          <w:szCs w:val="24"/>
        </w:rPr>
      </w:pPr>
      <w:r w:rsidRPr="0096429B">
        <w:rPr>
          <w:sz w:val="20"/>
        </w:rPr>
        <w:t>(b)</w:t>
      </w:r>
      <w:r w:rsidRPr="0096429B">
        <w:rPr>
          <w:szCs w:val="24"/>
        </w:rPr>
        <w:tab/>
        <w:t xml:space="preserve">in the case of a request mentioned in Clause 16.4 above, the Contractor fails to provide the specified information within the specified period, or </w:t>
      </w:r>
    </w:p>
    <w:p w14:paraId="4FD02255" w14:textId="77777777" w:rsidR="00C8654E" w:rsidRPr="0096429B" w:rsidRDefault="00C8654E" w:rsidP="00C8654E">
      <w:pPr>
        <w:spacing w:after="240"/>
        <w:ind w:left="1440"/>
        <w:outlineLvl w:val="1"/>
        <w:rPr>
          <w:szCs w:val="24"/>
        </w:rPr>
      </w:pPr>
      <w:r w:rsidRPr="0096429B">
        <w:rPr>
          <w:sz w:val="20"/>
        </w:rPr>
        <w:t>(c)</w:t>
      </w:r>
      <w:r w:rsidRPr="0096429B">
        <w:rPr>
          <w:szCs w:val="24"/>
        </w:rPr>
        <w:tab/>
      </w:r>
      <w:proofErr w:type="gramStart"/>
      <w:r w:rsidRPr="0096429B">
        <w:rPr>
          <w:szCs w:val="24"/>
        </w:rPr>
        <w:t>it</w:t>
      </w:r>
      <w:proofErr w:type="gramEnd"/>
      <w:r w:rsidRPr="0096429B">
        <w:rPr>
          <w:szCs w:val="24"/>
        </w:rPr>
        <w:t xml:space="preserve"> receives information which demonstrates that, at any time when Clauses 16.1 and 16.2 apply, the Contractor is not complying with those Clauses. </w:t>
      </w:r>
    </w:p>
    <w:p w14:paraId="7EC1E9D2"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tab/>
      </w:r>
      <w:r w:rsidRPr="0096429B">
        <w:rPr>
          <w:sz w:val="20"/>
        </w:rPr>
        <w:t>16.6</w:t>
      </w:r>
      <w:r w:rsidRPr="0096429B">
        <w:rPr>
          <w:szCs w:val="24"/>
        </w:rPr>
        <w:tab/>
        <w:t>The Department may supply any information which it receives under Clause 16.3 to the Commissioners of Her Majesty’s Revenue and Customs for the purpose of the collection and management of revenue for which they are responsible.</w:t>
      </w:r>
    </w:p>
    <w:p w14:paraId="70342069"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lastRenderedPageBreak/>
        <w:tab/>
      </w:r>
      <w:r w:rsidRPr="0096429B">
        <w:rPr>
          <w:sz w:val="20"/>
        </w:rPr>
        <w:t>16.7</w:t>
      </w:r>
      <w:r w:rsidRPr="0096429B">
        <w:rPr>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1ACC578E" w14:textId="77777777" w:rsidR="00C8654E" w:rsidRPr="0096429B" w:rsidRDefault="00C8654E" w:rsidP="00C8654E">
      <w:pPr>
        <w:numPr>
          <w:ilvl w:val="1"/>
          <w:numId w:val="0"/>
        </w:numPr>
        <w:tabs>
          <w:tab w:val="num" w:pos="851"/>
        </w:tabs>
        <w:spacing w:after="240"/>
        <w:ind w:left="1440" w:hanging="1440"/>
        <w:outlineLvl w:val="1"/>
        <w:rPr>
          <w:szCs w:val="24"/>
        </w:rPr>
      </w:pPr>
      <w:r>
        <w:rPr>
          <w:sz w:val="20"/>
        </w:rPr>
        <w:tab/>
      </w:r>
      <w:r w:rsidRPr="0096429B">
        <w:rPr>
          <w:sz w:val="20"/>
        </w:rPr>
        <w:t>16.8</w:t>
      </w:r>
      <w:r w:rsidRPr="0096429B">
        <w:rPr>
          <w:szCs w:val="24"/>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2C479C5B" w14:textId="77777777" w:rsidR="00C8654E" w:rsidRPr="0096429B" w:rsidRDefault="00C8654E" w:rsidP="00C8654E">
      <w:pPr>
        <w:numPr>
          <w:ilvl w:val="1"/>
          <w:numId w:val="0"/>
        </w:numPr>
        <w:tabs>
          <w:tab w:val="num" w:pos="851"/>
        </w:tabs>
        <w:spacing w:before="120" w:after="120"/>
        <w:ind w:left="1440" w:hanging="1440"/>
        <w:outlineLvl w:val="1"/>
        <w:rPr>
          <w:szCs w:val="24"/>
        </w:rPr>
      </w:pPr>
      <w:r>
        <w:rPr>
          <w:sz w:val="20"/>
        </w:rPr>
        <w:tab/>
      </w:r>
      <w:r w:rsidRPr="0096429B">
        <w:rPr>
          <w:sz w:val="20"/>
        </w:rPr>
        <w:t>16.9</w:t>
      </w:r>
      <w:r w:rsidRPr="0096429B">
        <w:rPr>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52462A9F" w14:textId="77777777" w:rsidR="00C8654E" w:rsidRPr="0096429B" w:rsidRDefault="00C8654E" w:rsidP="00C8654E">
      <w:pPr>
        <w:numPr>
          <w:ilvl w:val="1"/>
          <w:numId w:val="0"/>
        </w:numPr>
        <w:tabs>
          <w:tab w:val="num" w:pos="851"/>
        </w:tabs>
        <w:spacing w:before="120" w:after="240"/>
        <w:ind w:left="1440" w:hanging="1440"/>
        <w:outlineLvl w:val="1"/>
        <w:rPr>
          <w:szCs w:val="24"/>
        </w:rPr>
      </w:pPr>
      <w:r>
        <w:rPr>
          <w:sz w:val="20"/>
        </w:rPr>
        <w:tab/>
      </w:r>
      <w:r w:rsidRPr="0096429B">
        <w:rPr>
          <w:sz w:val="20"/>
        </w:rPr>
        <w:t>16.10</w:t>
      </w:r>
      <w:r w:rsidRPr="0096429B">
        <w:rPr>
          <w:szCs w:val="24"/>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68DDEE40" w14:textId="77777777" w:rsidR="00C8654E" w:rsidRPr="00C86C45" w:rsidRDefault="00C8654E" w:rsidP="00C8654E">
      <w:pPr>
        <w:rPr>
          <w:rFonts w:cs="Arial"/>
          <w:b/>
          <w:szCs w:val="24"/>
        </w:rPr>
      </w:pPr>
      <w:r>
        <w:rPr>
          <w:rFonts w:cs="Arial"/>
          <w:b/>
          <w:szCs w:val="24"/>
        </w:rPr>
        <w:t>17.</w:t>
      </w:r>
      <w:r>
        <w:rPr>
          <w:rFonts w:cs="Arial"/>
          <w:b/>
          <w:szCs w:val="24"/>
        </w:rPr>
        <w:tab/>
      </w:r>
      <w:r w:rsidRPr="00C86C45">
        <w:rPr>
          <w:rFonts w:cs="Arial"/>
          <w:b/>
          <w:szCs w:val="24"/>
        </w:rPr>
        <w:t>Amendment and variation</w:t>
      </w:r>
    </w:p>
    <w:p w14:paraId="2509FAF2" w14:textId="77777777" w:rsidR="00C8654E" w:rsidRPr="00C86C45" w:rsidRDefault="00C8654E" w:rsidP="00C8654E">
      <w:pPr>
        <w:rPr>
          <w:rFonts w:cs="Arial"/>
          <w:szCs w:val="24"/>
        </w:rPr>
      </w:pPr>
    </w:p>
    <w:p w14:paraId="0AECECC2" w14:textId="77777777" w:rsidR="00C8654E" w:rsidRPr="00C86C45" w:rsidRDefault="00C8654E" w:rsidP="00C8654E">
      <w:pPr>
        <w:tabs>
          <w:tab w:val="left" w:pos="709"/>
          <w:tab w:val="left" w:pos="1418"/>
        </w:tabs>
        <w:ind w:left="1418" w:hanging="709"/>
        <w:rPr>
          <w:rFonts w:cs="Arial"/>
          <w:szCs w:val="24"/>
        </w:rPr>
      </w:pPr>
      <w:r w:rsidRPr="0004051A">
        <w:rPr>
          <w:rFonts w:cs="Arial"/>
          <w:sz w:val="20"/>
        </w:rPr>
        <w:t>1</w:t>
      </w:r>
      <w:r>
        <w:rPr>
          <w:rFonts w:cs="Arial"/>
          <w:sz w:val="20"/>
        </w:rPr>
        <w:t>7</w:t>
      </w:r>
      <w:r w:rsidRPr="0004051A">
        <w:rPr>
          <w:rFonts w:cs="Arial"/>
          <w:sz w:val="20"/>
        </w:rPr>
        <w:t>.1</w:t>
      </w:r>
      <w:r w:rsidRPr="00C86C45">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C86C45">
        <w:rPr>
          <w:rFonts w:cs="Arial"/>
          <w:szCs w:val="24"/>
        </w:rPr>
        <w:br/>
      </w:r>
    </w:p>
    <w:p w14:paraId="3E4395F5" w14:textId="77777777" w:rsidR="00C8654E" w:rsidRPr="00C86C45" w:rsidRDefault="00C8654E" w:rsidP="00C8654E">
      <w:pPr>
        <w:tabs>
          <w:tab w:val="left" w:pos="709"/>
          <w:tab w:val="left" w:pos="1418"/>
        </w:tabs>
        <w:ind w:left="1418" w:hanging="1418"/>
        <w:rPr>
          <w:rFonts w:cs="Arial"/>
          <w:szCs w:val="24"/>
        </w:rPr>
      </w:pPr>
      <w:r>
        <w:rPr>
          <w:rFonts w:cs="Arial"/>
          <w:b/>
          <w:szCs w:val="24"/>
        </w:rPr>
        <w:t>18</w:t>
      </w:r>
      <w:r w:rsidRPr="00C86C45">
        <w:rPr>
          <w:rFonts w:cs="Arial"/>
          <w:b/>
          <w:szCs w:val="24"/>
        </w:rPr>
        <w:t xml:space="preserve">. </w:t>
      </w:r>
      <w:r w:rsidRPr="00C86C45">
        <w:rPr>
          <w:rFonts w:cs="Arial"/>
          <w:b/>
          <w:szCs w:val="24"/>
        </w:rPr>
        <w:tab/>
        <w:t>Assignment and Sub-contracting</w:t>
      </w:r>
    </w:p>
    <w:p w14:paraId="41DCBCC8" w14:textId="77777777" w:rsidR="00C8654E" w:rsidRPr="00C86C45" w:rsidRDefault="00C8654E" w:rsidP="00C8654E">
      <w:pPr>
        <w:rPr>
          <w:rFonts w:cs="Arial"/>
          <w:szCs w:val="24"/>
        </w:rPr>
      </w:pPr>
    </w:p>
    <w:p w14:paraId="4C432A42" w14:textId="77777777" w:rsidR="00C8654E" w:rsidRPr="00C86C45" w:rsidRDefault="00C8654E" w:rsidP="00C8654E">
      <w:pPr>
        <w:ind w:left="1418" w:hanging="709"/>
        <w:rPr>
          <w:rFonts w:cs="Arial"/>
          <w:szCs w:val="24"/>
        </w:rPr>
      </w:pPr>
      <w:r>
        <w:rPr>
          <w:rFonts w:cs="Arial"/>
          <w:sz w:val="20"/>
        </w:rPr>
        <w:t>18</w:t>
      </w:r>
      <w:r w:rsidRPr="0004051A">
        <w:rPr>
          <w:rFonts w:cs="Arial"/>
          <w:sz w:val="20"/>
        </w:rPr>
        <w:t>.1</w:t>
      </w:r>
      <w:r w:rsidRPr="00C86C45">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47B90B81" w14:textId="77777777" w:rsidR="00C8654E" w:rsidRPr="00C86C45" w:rsidRDefault="00C8654E" w:rsidP="00C8654E">
      <w:pPr>
        <w:rPr>
          <w:rFonts w:cs="Arial"/>
          <w:szCs w:val="24"/>
        </w:rPr>
      </w:pPr>
    </w:p>
    <w:p w14:paraId="20FB326D"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t>19</w:t>
      </w:r>
      <w:r w:rsidRPr="00C86C45">
        <w:rPr>
          <w:rFonts w:cs="Arial"/>
          <w:b/>
          <w:szCs w:val="24"/>
        </w:rPr>
        <w:t xml:space="preserve">. </w:t>
      </w:r>
      <w:r w:rsidRPr="00C86C45">
        <w:rPr>
          <w:rFonts w:cs="Arial"/>
          <w:b/>
          <w:szCs w:val="24"/>
        </w:rPr>
        <w:tab/>
        <w:t>The Contract (Rights of Third Parties) Act 1999</w:t>
      </w:r>
      <w:r w:rsidRPr="00C86C45">
        <w:rPr>
          <w:rFonts w:cs="Arial"/>
          <w:b/>
          <w:szCs w:val="24"/>
        </w:rPr>
        <w:br/>
      </w:r>
    </w:p>
    <w:p w14:paraId="5FCA3BEA" w14:textId="77777777" w:rsidR="00C8654E" w:rsidRPr="00C86C45" w:rsidRDefault="00C8654E" w:rsidP="00C8654E">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t>19</w:t>
      </w:r>
      <w:r w:rsidRPr="0004051A">
        <w:rPr>
          <w:rFonts w:cs="Arial"/>
          <w:sz w:val="20"/>
        </w:rPr>
        <w:t>.1</w:t>
      </w:r>
      <w:r w:rsidRPr="00C86C45">
        <w:rPr>
          <w:rFonts w:cs="Arial"/>
          <w:szCs w:val="24"/>
        </w:rPr>
        <w:tab/>
        <w:t>This Contract is not intended to create any benefit, claim or rights of any kind whatsoever enforceable by any person not a party to the Contract.</w:t>
      </w:r>
    </w:p>
    <w:p w14:paraId="6C696250"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1ED7CE4"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lastRenderedPageBreak/>
        <w:t>20</w:t>
      </w:r>
      <w:r w:rsidRPr="00C86C45">
        <w:rPr>
          <w:rFonts w:cs="Arial"/>
          <w:b/>
          <w:szCs w:val="24"/>
        </w:rPr>
        <w:t>.</w:t>
      </w:r>
      <w:r w:rsidRPr="00C86C45">
        <w:rPr>
          <w:rFonts w:cs="Arial"/>
          <w:b/>
          <w:szCs w:val="24"/>
        </w:rPr>
        <w:tab/>
        <w:t>Waiver</w:t>
      </w:r>
    </w:p>
    <w:p w14:paraId="2EDD0AF9"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0FACB9E" w14:textId="77777777" w:rsidR="00C8654E" w:rsidRPr="00C86C45" w:rsidRDefault="00C8654E" w:rsidP="00C8654E">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t>20</w:t>
      </w:r>
      <w:r w:rsidRPr="0004051A">
        <w:rPr>
          <w:rFonts w:cs="Arial"/>
          <w:sz w:val="20"/>
        </w:rPr>
        <w:t>.1</w:t>
      </w:r>
      <w:r w:rsidRPr="00C86C45">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0627272"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BCD579B"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b/>
          <w:szCs w:val="24"/>
        </w:rPr>
        <w:t>21</w:t>
      </w:r>
      <w:r w:rsidRPr="00C86C45">
        <w:rPr>
          <w:rFonts w:cs="Arial"/>
          <w:b/>
          <w:szCs w:val="24"/>
        </w:rPr>
        <w:t xml:space="preserve">. </w:t>
      </w:r>
      <w:r w:rsidRPr="00C86C45">
        <w:rPr>
          <w:rFonts w:cs="Arial"/>
          <w:b/>
          <w:szCs w:val="24"/>
        </w:rPr>
        <w:tab/>
        <w:t>Notices</w:t>
      </w:r>
    </w:p>
    <w:p w14:paraId="4FA6A72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47668450" w14:textId="77777777" w:rsidR="00C8654E" w:rsidRPr="00C86C45" w:rsidRDefault="00C8654E" w:rsidP="00C8654E">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Pr>
          <w:rFonts w:cs="Arial"/>
          <w:sz w:val="20"/>
        </w:rPr>
        <w:t>21</w:t>
      </w:r>
      <w:r w:rsidRPr="0004051A">
        <w:rPr>
          <w:rFonts w:cs="Arial"/>
          <w:sz w:val="20"/>
        </w:rPr>
        <w:t>.1</w:t>
      </w:r>
      <w:r w:rsidRPr="00C86C45">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42EEDD69"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60B0D1A5" w14:textId="77777777" w:rsidR="00C8654E" w:rsidRPr="00C86C45" w:rsidRDefault="00C8654E" w:rsidP="00C8654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Pr>
          <w:rFonts w:cs="Arial"/>
          <w:b/>
          <w:szCs w:val="24"/>
        </w:rPr>
        <w:t>22</w:t>
      </w:r>
      <w:r w:rsidRPr="00C86C45">
        <w:rPr>
          <w:rFonts w:cs="Arial"/>
          <w:b/>
          <w:szCs w:val="24"/>
        </w:rPr>
        <w:t>.</w:t>
      </w:r>
      <w:r w:rsidRPr="00C86C45">
        <w:rPr>
          <w:rFonts w:cs="Arial"/>
          <w:b/>
          <w:szCs w:val="24"/>
        </w:rPr>
        <w:tab/>
        <w:t>Dispute resolution</w:t>
      </w:r>
    </w:p>
    <w:p w14:paraId="7A67923C"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72620C31" w14:textId="77777777" w:rsidR="00C8654E" w:rsidRPr="00C86C45" w:rsidRDefault="00C8654E" w:rsidP="00C8654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04051A">
        <w:rPr>
          <w:rFonts w:cs="Arial"/>
          <w:sz w:val="20"/>
          <w:lang w:val="en-US"/>
        </w:rPr>
        <w:t>2</w:t>
      </w:r>
      <w:r>
        <w:rPr>
          <w:rFonts w:cs="Arial"/>
          <w:sz w:val="20"/>
          <w:lang w:val="en-US"/>
        </w:rPr>
        <w:t>2</w:t>
      </w:r>
      <w:r w:rsidRPr="0004051A">
        <w:rPr>
          <w:rFonts w:cs="Arial"/>
          <w:sz w:val="20"/>
          <w:lang w:val="en-US"/>
        </w:rPr>
        <w:t>.1</w:t>
      </w:r>
      <w:r w:rsidRPr="00C86C45">
        <w:rPr>
          <w:rFonts w:cs="Arial"/>
          <w:szCs w:val="24"/>
          <w:lang w:val="en-US"/>
        </w:rPr>
        <w:t xml:space="preserve"> </w:t>
      </w:r>
      <w:r w:rsidRPr="00C86C45">
        <w:rPr>
          <w:rFonts w:cs="Arial"/>
          <w:szCs w:val="24"/>
          <w:lang w:val="en-US"/>
        </w:rPr>
        <w:tab/>
        <w:t xml:space="preserve">The Parties shall use all reasonable </w:t>
      </w:r>
      <w:r w:rsidRPr="00C86C45">
        <w:rPr>
          <w:rFonts w:cs="Arial"/>
          <w:szCs w:val="24"/>
        </w:rPr>
        <w:t>endeavours</w:t>
      </w:r>
      <w:r w:rsidRPr="00C86C45">
        <w:rPr>
          <w:rFonts w:cs="Arial"/>
          <w:szCs w:val="24"/>
          <w:lang w:val="en-US"/>
        </w:rPr>
        <w:t xml:space="preserve"> to negotiate in good faith and settle amicably any dispute that arises during the continuance of this Contract.</w:t>
      </w:r>
    </w:p>
    <w:p w14:paraId="367AB281"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C1EDEB3" w14:textId="77777777" w:rsidR="00C8654E" w:rsidRPr="00C86C45" w:rsidRDefault="00C8654E" w:rsidP="00C8654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Pr>
          <w:rFonts w:cs="Arial"/>
          <w:sz w:val="20"/>
          <w:lang w:val="en-US"/>
        </w:rPr>
        <w:t>22</w:t>
      </w:r>
      <w:r w:rsidRPr="0004051A">
        <w:rPr>
          <w:rFonts w:cs="Arial"/>
          <w:sz w:val="20"/>
          <w:lang w:val="en-US"/>
        </w:rPr>
        <w:t>.2</w:t>
      </w:r>
      <w:r w:rsidRPr="00C86C45">
        <w:rPr>
          <w:rFonts w:cs="Arial"/>
          <w:szCs w:val="24"/>
          <w:lang w:val="en-US"/>
        </w:rPr>
        <w:tab/>
        <w:t xml:space="preserve">Any dispute not capable of resolution by the parties in accordance with the terms of Clause 21 shall be settled as far as possible by mediation in accordance with the </w:t>
      </w:r>
      <w:r w:rsidRPr="00C86C45">
        <w:rPr>
          <w:rFonts w:cs="Arial"/>
          <w:szCs w:val="24"/>
        </w:rPr>
        <w:t>Centre</w:t>
      </w:r>
      <w:r w:rsidRPr="00C86C45">
        <w:rPr>
          <w:rFonts w:cs="Arial"/>
          <w:szCs w:val="24"/>
          <w:lang w:val="en-US"/>
        </w:rPr>
        <w:t xml:space="preserve"> for Dispute Resolution (CEDR) Model Mediation Procedure.</w:t>
      </w:r>
    </w:p>
    <w:p w14:paraId="675238B7"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856AD74" w14:textId="77777777" w:rsidR="00C8654E" w:rsidRPr="00C86C45" w:rsidRDefault="00C8654E" w:rsidP="00C8654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04051A">
        <w:rPr>
          <w:rFonts w:cs="Arial"/>
          <w:sz w:val="20"/>
          <w:lang w:val="en-US"/>
        </w:rPr>
        <w:t>2</w:t>
      </w:r>
      <w:r>
        <w:rPr>
          <w:rFonts w:cs="Arial"/>
          <w:sz w:val="20"/>
          <w:lang w:val="en-US"/>
        </w:rPr>
        <w:t>2</w:t>
      </w:r>
      <w:r w:rsidRPr="0004051A">
        <w:rPr>
          <w:rFonts w:cs="Arial"/>
          <w:sz w:val="20"/>
          <w:lang w:val="en-US"/>
        </w:rPr>
        <w:t>.3</w:t>
      </w:r>
      <w:r w:rsidRPr="00C86C45">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C86C45">
        <w:rPr>
          <w:rFonts w:cs="Arial"/>
          <w:szCs w:val="24"/>
          <w:lang w:val="en-US"/>
        </w:rPr>
        <w:br/>
      </w:r>
    </w:p>
    <w:p w14:paraId="10492757" w14:textId="77777777" w:rsidR="00C8654E" w:rsidRPr="00C86C45" w:rsidRDefault="00C8654E" w:rsidP="00C8654E">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C86C45">
        <w:rPr>
          <w:rFonts w:cs="Arial"/>
          <w:b/>
          <w:szCs w:val="24"/>
        </w:rPr>
        <w:t>2</w:t>
      </w:r>
      <w:r>
        <w:rPr>
          <w:rFonts w:cs="Arial"/>
          <w:b/>
          <w:szCs w:val="24"/>
        </w:rPr>
        <w:t>3</w:t>
      </w:r>
      <w:r w:rsidRPr="00C86C45">
        <w:rPr>
          <w:rFonts w:cs="Arial"/>
          <w:b/>
          <w:szCs w:val="24"/>
        </w:rPr>
        <w:t>.</w:t>
      </w:r>
      <w:r w:rsidRPr="00C86C45">
        <w:rPr>
          <w:rFonts w:cs="Arial"/>
          <w:b/>
          <w:szCs w:val="24"/>
        </w:rPr>
        <w:tab/>
        <w:t>Law and Jurisdiction</w:t>
      </w:r>
    </w:p>
    <w:p w14:paraId="6176F32B"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5BAC29" w14:textId="77777777" w:rsidR="00C8654E" w:rsidRPr="00C86C45" w:rsidRDefault="00C8654E" w:rsidP="00C8654E">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Pr>
          <w:rFonts w:cs="Arial"/>
          <w:sz w:val="20"/>
        </w:rPr>
        <w:t>23</w:t>
      </w:r>
      <w:r w:rsidRPr="0004051A">
        <w:rPr>
          <w:rFonts w:cs="Arial"/>
          <w:sz w:val="20"/>
        </w:rPr>
        <w:t>.1</w:t>
      </w:r>
      <w:r w:rsidRPr="00C86C45">
        <w:rPr>
          <w:rFonts w:cs="Arial"/>
          <w:szCs w:val="24"/>
        </w:rPr>
        <w:tab/>
        <w:t>This Contract shall be governed by and interpreted in accordance with English Law and the parties submit to the jurisdiction of the English courts.</w:t>
      </w:r>
    </w:p>
    <w:p w14:paraId="76E87E2D" w14:textId="77777777" w:rsidR="00C8654E" w:rsidRPr="00C86C45" w:rsidRDefault="00C8654E" w:rsidP="00C86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503D8A05" w14:textId="77777777" w:rsidR="00C8654E" w:rsidRPr="00C86C45" w:rsidRDefault="00C8654E" w:rsidP="00C8654E">
      <w:pPr>
        <w:rPr>
          <w:rFonts w:cs="Arial"/>
          <w:b/>
          <w:szCs w:val="24"/>
        </w:rPr>
      </w:pPr>
      <w:r w:rsidRPr="00C86C45">
        <w:rPr>
          <w:rFonts w:cs="Arial"/>
          <w:b/>
          <w:szCs w:val="24"/>
        </w:rPr>
        <w:t>24.</w:t>
      </w:r>
      <w:r w:rsidRPr="00C86C45">
        <w:rPr>
          <w:rFonts w:cs="Arial"/>
          <w:b/>
          <w:szCs w:val="24"/>
        </w:rPr>
        <w:tab/>
        <w:t>Discrimination</w:t>
      </w:r>
    </w:p>
    <w:p w14:paraId="63E4BD74"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5944EA99" w14:textId="77777777" w:rsidR="00C8654E" w:rsidRPr="00C86C45" w:rsidRDefault="00C8654E" w:rsidP="00C8654E">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04051A">
        <w:rPr>
          <w:rFonts w:cs="Arial"/>
          <w:sz w:val="20"/>
        </w:rPr>
        <w:t>24.1</w:t>
      </w:r>
      <w:r w:rsidRPr="00C86C45">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43E8D928"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56DFAABF" w14:textId="77777777" w:rsidR="00C8654E" w:rsidRPr="00C86C45" w:rsidRDefault="00C8654E" w:rsidP="00C8654E">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04051A">
        <w:rPr>
          <w:rFonts w:cs="Arial"/>
          <w:sz w:val="20"/>
        </w:rPr>
        <w:lastRenderedPageBreak/>
        <w:t>24.2</w:t>
      </w:r>
      <w:r w:rsidRPr="00C86C45">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5DA64BB5" w14:textId="77777777" w:rsidR="00C8654E" w:rsidRPr="00C86C45" w:rsidRDefault="00C8654E" w:rsidP="00C8654E">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4FB3554A" w14:textId="77777777" w:rsidR="00C8654E" w:rsidRPr="00C86C45" w:rsidRDefault="00C8654E" w:rsidP="00C8654E">
      <w:pPr>
        <w:widowControl/>
        <w:overflowPunct/>
        <w:autoSpaceDE/>
        <w:autoSpaceDN/>
        <w:adjustRightInd/>
        <w:textAlignment w:val="auto"/>
        <w:rPr>
          <w:rFonts w:cs="Arial"/>
          <w:b/>
          <w:bCs/>
          <w:color w:val="000000"/>
          <w:szCs w:val="24"/>
        </w:rPr>
      </w:pPr>
      <w:r w:rsidRPr="00C86C45">
        <w:rPr>
          <w:rFonts w:cs="Arial"/>
          <w:b/>
          <w:szCs w:val="24"/>
        </w:rPr>
        <w:t>25.</w:t>
      </w:r>
      <w:r w:rsidRPr="00C86C45">
        <w:rPr>
          <w:rFonts w:cs="Arial"/>
          <w:b/>
          <w:szCs w:val="24"/>
        </w:rPr>
        <w:tab/>
      </w:r>
      <w:r w:rsidRPr="00C86C45">
        <w:rPr>
          <w:rFonts w:cs="Arial"/>
          <w:b/>
          <w:bCs/>
          <w:color w:val="000000"/>
          <w:szCs w:val="24"/>
        </w:rPr>
        <w:t>Safeguarding children who participate in research</w:t>
      </w:r>
    </w:p>
    <w:p w14:paraId="2DDBDF5C" w14:textId="77777777" w:rsidR="00C8654E" w:rsidRPr="00C86C45" w:rsidRDefault="00C8654E" w:rsidP="00C8654E">
      <w:pPr>
        <w:widowControl/>
        <w:overflowPunct/>
        <w:autoSpaceDE/>
        <w:autoSpaceDN/>
        <w:adjustRightInd/>
        <w:ind w:left="720"/>
        <w:textAlignment w:val="auto"/>
        <w:rPr>
          <w:rFonts w:cs="Arial"/>
          <w:b/>
          <w:bCs/>
          <w:color w:val="000000"/>
          <w:szCs w:val="24"/>
        </w:rPr>
      </w:pPr>
    </w:p>
    <w:p w14:paraId="6714A057" w14:textId="77777777" w:rsidR="00C8654E" w:rsidRPr="00C86C45" w:rsidRDefault="00C8654E" w:rsidP="00C8654E">
      <w:pPr>
        <w:widowControl/>
        <w:overflowPunct/>
        <w:autoSpaceDE/>
        <w:autoSpaceDN/>
        <w:adjustRightInd/>
        <w:ind w:left="1440" w:hanging="720"/>
        <w:textAlignment w:val="auto"/>
        <w:rPr>
          <w:rFonts w:cs="Arial"/>
          <w:szCs w:val="24"/>
        </w:rPr>
      </w:pPr>
      <w:r w:rsidRPr="0004051A">
        <w:rPr>
          <w:rFonts w:cs="Arial"/>
          <w:color w:val="000000"/>
          <w:sz w:val="20"/>
        </w:rPr>
        <w:t>25.1</w:t>
      </w:r>
      <w:r w:rsidRPr="00C86C45">
        <w:rPr>
          <w:rFonts w:cs="Arial"/>
          <w:color w:val="000000"/>
          <w:szCs w:val="24"/>
        </w:rPr>
        <w:t xml:space="preserve"> </w:t>
      </w:r>
      <w:r w:rsidRPr="00C86C45">
        <w:rPr>
          <w:rFonts w:cs="Arial"/>
          <w:color w:val="000000"/>
          <w:szCs w:val="24"/>
        </w:rPr>
        <w:tab/>
        <w:t xml:space="preserve">The Contractor will </w:t>
      </w:r>
      <w:r w:rsidRPr="00C86C45">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1D58143B" w14:textId="77777777" w:rsidR="00C8654E" w:rsidRPr="00C86C45" w:rsidRDefault="00C8654E" w:rsidP="00C8654E">
      <w:pPr>
        <w:widowControl/>
        <w:overflowPunct/>
        <w:autoSpaceDE/>
        <w:autoSpaceDN/>
        <w:adjustRightInd/>
        <w:ind w:left="720"/>
        <w:textAlignment w:val="auto"/>
        <w:rPr>
          <w:rFonts w:cs="Arial"/>
          <w:szCs w:val="24"/>
        </w:rPr>
      </w:pPr>
    </w:p>
    <w:p w14:paraId="570CE11E" w14:textId="77777777" w:rsidR="00C8654E" w:rsidRDefault="00C8654E" w:rsidP="00C8654E">
      <w:pPr>
        <w:widowControl/>
        <w:overflowPunct/>
        <w:autoSpaceDE/>
        <w:autoSpaceDN/>
        <w:adjustRightInd/>
        <w:ind w:left="1440" w:hanging="720"/>
        <w:textAlignment w:val="auto"/>
        <w:rPr>
          <w:rFonts w:cs="Arial"/>
          <w:szCs w:val="24"/>
        </w:rPr>
      </w:pPr>
      <w:r w:rsidRPr="0004051A">
        <w:rPr>
          <w:rFonts w:cs="Arial"/>
          <w:sz w:val="20"/>
        </w:rPr>
        <w:t>25.2</w:t>
      </w:r>
      <w:r w:rsidRPr="00C86C45">
        <w:rPr>
          <w:rFonts w:cs="Arial"/>
          <w:szCs w:val="24"/>
        </w:rPr>
        <w:t xml:space="preserve"> </w:t>
      </w:r>
      <w:r w:rsidRPr="00C86C45">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3" w:tooltip="https://www.gov.uk/crb-criminal-records-bureau-check" w:history="1">
        <w:r w:rsidRPr="00C86C45">
          <w:rPr>
            <w:rFonts w:cs="Arial"/>
            <w:color w:val="0000FF"/>
            <w:szCs w:val="24"/>
            <w:u w:val="single"/>
          </w:rPr>
          <w:t>https://www.gov.uk/crb-criminal-records-bureau-check</w:t>
        </w:r>
      </w:hyperlink>
      <w:r w:rsidRPr="00C86C45">
        <w:rPr>
          <w:rFonts w:cs="Arial"/>
          <w:szCs w:val="24"/>
        </w:rPr>
        <w:t xml:space="preserve"> for further guidance.</w:t>
      </w:r>
    </w:p>
    <w:p w14:paraId="242512E4" w14:textId="77777777" w:rsidR="00C8654E" w:rsidRDefault="00C8654E" w:rsidP="00C8654E">
      <w:pPr>
        <w:widowControl/>
        <w:overflowPunct/>
        <w:autoSpaceDE/>
        <w:autoSpaceDN/>
        <w:adjustRightInd/>
        <w:ind w:left="1440" w:hanging="720"/>
        <w:textAlignment w:val="auto"/>
        <w:rPr>
          <w:rFonts w:cs="Arial"/>
          <w:szCs w:val="24"/>
        </w:rPr>
      </w:pPr>
    </w:p>
    <w:p w14:paraId="3D528A3F" w14:textId="77777777" w:rsidR="00C8654E" w:rsidRDefault="00C8654E" w:rsidP="00C8654E">
      <w:pPr>
        <w:widowControl/>
        <w:overflowPunct/>
        <w:autoSpaceDE/>
        <w:autoSpaceDN/>
        <w:adjustRightInd/>
        <w:ind w:left="720" w:hanging="720"/>
        <w:textAlignment w:val="auto"/>
        <w:rPr>
          <w:rFonts w:cs="Arial"/>
          <w:b/>
          <w:szCs w:val="24"/>
        </w:rPr>
      </w:pPr>
      <w:r>
        <w:rPr>
          <w:rFonts w:cs="Arial"/>
          <w:szCs w:val="24"/>
        </w:rPr>
        <w:t>26.</w:t>
      </w:r>
      <w:r>
        <w:rPr>
          <w:rFonts w:cs="Arial"/>
          <w:szCs w:val="24"/>
        </w:rPr>
        <w:tab/>
      </w:r>
      <w:r w:rsidRPr="00620D1E">
        <w:rPr>
          <w:rFonts w:cs="Arial"/>
          <w:b/>
          <w:szCs w:val="24"/>
        </w:rPr>
        <w:t>Ethics</w:t>
      </w:r>
    </w:p>
    <w:p w14:paraId="228E6F6D" w14:textId="77777777" w:rsidR="00C8654E" w:rsidRDefault="00C8654E" w:rsidP="00C8654E">
      <w:pPr>
        <w:widowControl/>
        <w:overflowPunct/>
        <w:autoSpaceDE/>
        <w:autoSpaceDN/>
        <w:adjustRightInd/>
        <w:ind w:left="720" w:hanging="720"/>
        <w:textAlignment w:val="auto"/>
        <w:rPr>
          <w:rFonts w:cs="Arial"/>
          <w:szCs w:val="24"/>
        </w:rPr>
      </w:pPr>
    </w:p>
    <w:p w14:paraId="4D556896" w14:textId="77777777" w:rsidR="00C8654E" w:rsidRPr="00620D1E" w:rsidRDefault="00C8654E" w:rsidP="00C8654E">
      <w:pPr>
        <w:rPr>
          <w:rFonts w:cs="Arial"/>
          <w:szCs w:val="24"/>
        </w:rPr>
      </w:pPr>
      <w:r>
        <w:rPr>
          <w:rFonts w:cs="Arial"/>
          <w:szCs w:val="24"/>
        </w:rPr>
        <w:tab/>
        <w:t>26.1</w:t>
      </w:r>
      <w:r>
        <w:rPr>
          <w:rFonts w:cs="Arial"/>
          <w:szCs w:val="24"/>
        </w:rPr>
        <w:tab/>
      </w:r>
      <w:r w:rsidRPr="00620D1E">
        <w:rPr>
          <w:rFonts w:cs="Arial"/>
          <w:szCs w:val="24"/>
        </w:rPr>
        <w:t xml:space="preserve">The contractor will complete the </w:t>
      </w:r>
      <w:proofErr w:type="spellStart"/>
      <w:r w:rsidRPr="00620D1E">
        <w:rPr>
          <w:rFonts w:cs="Arial"/>
          <w:szCs w:val="24"/>
        </w:rPr>
        <w:t>DfE</w:t>
      </w:r>
      <w:proofErr w:type="spellEnd"/>
      <w:r w:rsidRPr="00620D1E">
        <w:rPr>
          <w:rFonts w:cs="Arial"/>
          <w:szCs w:val="24"/>
        </w:rPr>
        <w:t xml:space="preserve"> ethics checklist at the outset of </w:t>
      </w:r>
    </w:p>
    <w:p w14:paraId="609A20FA" w14:textId="77777777" w:rsidR="00C8654E" w:rsidRPr="00620D1E" w:rsidRDefault="00C8654E" w:rsidP="00C8654E">
      <w:pPr>
        <w:ind w:left="1440"/>
        <w:rPr>
          <w:rFonts w:cs="Arial"/>
          <w:szCs w:val="24"/>
        </w:rPr>
      </w:pPr>
      <w:proofErr w:type="gramStart"/>
      <w:r w:rsidRPr="00620D1E">
        <w:rPr>
          <w:rFonts w:cs="Arial"/>
          <w:szCs w:val="24"/>
        </w:rPr>
        <w:t>the</w:t>
      </w:r>
      <w:proofErr w:type="gramEnd"/>
      <w:r w:rsidRPr="00620D1E">
        <w:rPr>
          <w:rFonts w:cs="Arial"/>
          <w:szCs w:val="24"/>
        </w:rPr>
        <w:t xml:space="preserve"> project. This will be provided by the project manager. The checklist is intended to identify any ethical concerns that merit further attention or mitigation.</w:t>
      </w:r>
    </w:p>
    <w:p w14:paraId="13EFF289" w14:textId="77777777" w:rsidR="00C8654E" w:rsidRPr="00C86C45" w:rsidRDefault="00C8654E" w:rsidP="00C8654E">
      <w:pPr>
        <w:widowControl/>
        <w:overflowPunct/>
        <w:autoSpaceDE/>
        <w:autoSpaceDN/>
        <w:adjustRightInd/>
        <w:ind w:left="720" w:hanging="720"/>
        <w:textAlignment w:val="auto"/>
        <w:rPr>
          <w:rFonts w:cs="Arial"/>
          <w:szCs w:val="24"/>
        </w:rPr>
      </w:pPr>
    </w:p>
    <w:p w14:paraId="773831D5" w14:textId="77777777" w:rsidR="00C8654E" w:rsidRPr="00C86C45" w:rsidRDefault="00C8654E" w:rsidP="00C8654E">
      <w:pPr>
        <w:widowControl/>
        <w:overflowPunct/>
        <w:autoSpaceDE/>
        <w:autoSpaceDN/>
        <w:adjustRightInd/>
        <w:textAlignment w:val="auto"/>
        <w:rPr>
          <w:rFonts w:cs="Arial"/>
          <w:b/>
          <w:szCs w:val="24"/>
        </w:rPr>
      </w:pPr>
    </w:p>
    <w:p w14:paraId="41DC9DD5" w14:textId="77777777" w:rsidR="00C8654E" w:rsidRPr="00C86C45" w:rsidRDefault="00C8654E" w:rsidP="00C8654E">
      <w:pPr>
        <w:widowControl/>
        <w:overflowPunct/>
        <w:autoSpaceDE/>
        <w:autoSpaceDN/>
        <w:adjustRightInd/>
        <w:textAlignment w:val="auto"/>
        <w:rPr>
          <w:rFonts w:cs="Arial"/>
          <w:b/>
          <w:bCs/>
          <w:color w:val="000000"/>
          <w:szCs w:val="24"/>
        </w:rPr>
      </w:pPr>
      <w:r w:rsidRPr="00C86C45">
        <w:rPr>
          <w:rFonts w:cs="Arial"/>
          <w:b/>
          <w:szCs w:val="24"/>
        </w:rPr>
        <w:t>2</w:t>
      </w:r>
      <w:r>
        <w:rPr>
          <w:rFonts w:cs="Arial"/>
          <w:b/>
          <w:szCs w:val="24"/>
        </w:rPr>
        <w:t>7</w:t>
      </w:r>
      <w:r w:rsidRPr="00C86C45">
        <w:rPr>
          <w:rFonts w:cs="Arial"/>
          <w:b/>
          <w:szCs w:val="24"/>
        </w:rPr>
        <w:t>.</w:t>
      </w:r>
      <w:r w:rsidRPr="00C86C45">
        <w:rPr>
          <w:rFonts w:cs="Arial"/>
          <w:b/>
          <w:szCs w:val="24"/>
        </w:rPr>
        <w:tab/>
      </w:r>
      <w:r w:rsidRPr="00C86C45">
        <w:rPr>
          <w:rFonts w:cs="Arial"/>
          <w:b/>
          <w:bCs/>
          <w:color w:val="000000"/>
          <w:szCs w:val="24"/>
        </w:rPr>
        <w:t>Project outputs</w:t>
      </w:r>
    </w:p>
    <w:p w14:paraId="479FCC1F" w14:textId="77777777" w:rsidR="00C8654E" w:rsidRPr="00C86C45" w:rsidRDefault="00C8654E" w:rsidP="00C8654E">
      <w:pPr>
        <w:widowControl/>
        <w:overflowPunct/>
        <w:autoSpaceDE/>
        <w:autoSpaceDN/>
        <w:adjustRightInd/>
        <w:ind w:left="720"/>
        <w:textAlignment w:val="auto"/>
        <w:rPr>
          <w:rFonts w:cs="Arial"/>
          <w:b/>
          <w:bCs/>
          <w:color w:val="000000"/>
          <w:szCs w:val="24"/>
        </w:rPr>
      </w:pPr>
    </w:p>
    <w:p w14:paraId="58668FA3" w14:textId="77777777" w:rsidR="00C8654E" w:rsidRPr="00C86C45" w:rsidRDefault="00C8654E" w:rsidP="00C8654E">
      <w:pPr>
        <w:widowControl/>
        <w:overflowPunct/>
        <w:autoSpaceDE/>
        <w:autoSpaceDN/>
        <w:adjustRightInd/>
        <w:ind w:left="1440" w:hanging="720"/>
        <w:textAlignment w:val="auto"/>
        <w:rPr>
          <w:rFonts w:cs="Arial"/>
          <w:color w:val="000000"/>
          <w:szCs w:val="24"/>
        </w:rPr>
      </w:pPr>
      <w:r w:rsidRPr="0004051A">
        <w:rPr>
          <w:rFonts w:cs="Arial"/>
          <w:color w:val="000000"/>
          <w:sz w:val="20"/>
        </w:rPr>
        <w:t>2</w:t>
      </w:r>
      <w:r>
        <w:rPr>
          <w:rFonts w:cs="Arial"/>
          <w:color w:val="000000"/>
          <w:sz w:val="20"/>
        </w:rPr>
        <w:t>7</w:t>
      </w:r>
      <w:r w:rsidRPr="0004051A">
        <w:rPr>
          <w:rFonts w:cs="Arial"/>
          <w:color w:val="000000"/>
          <w:sz w:val="20"/>
        </w:rPr>
        <w:t>.1</w:t>
      </w:r>
      <w:r w:rsidRPr="00C86C45">
        <w:rPr>
          <w:rFonts w:cs="Arial"/>
          <w:color w:val="000000"/>
          <w:szCs w:val="24"/>
        </w:rPr>
        <w:t xml:space="preserve"> </w:t>
      </w:r>
      <w:r w:rsidRPr="00C86C45">
        <w:rPr>
          <w:rFonts w:cs="Arial"/>
          <w:color w:val="000000"/>
          <w:szCs w:val="24"/>
        </w:rPr>
        <w:tab/>
        <w:t>Unless otherwise agreed between the Contractor and the Project Manager, all outputs from the Project shall be published by the Department on the Department’s research website.</w:t>
      </w:r>
    </w:p>
    <w:p w14:paraId="71A139E7" w14:textId="77777777" w:rsidR="00C8654E" w:rsidRPr="00C86C45" w:rsidRDefault="00C8654E" w:rsidP="00C8654E">
      <w:pPr>
        <w:widowControl/>
        <w:overflowPunct/>
        <w:autoSpaceDE/>
        <w:autoSpaceDN/>
        <w:adjustRightInd/>
        <w:ind w:left="1440" w:hanging="720"/>
        <w:textAlignment w:val="auto"/>
        <w:rPr>
          <w:rFonts w:cs="Arial"/>
          <w:color w:val="000000"/>
          <w:szCs w:val="24"/>
        </w:rPr>
      </w:pPr>
    </w:p>
    <w:p w14:paraId="51373D04" w14:textId="77777777" w:rsidR="00C8654E" w:rsidRPr="003078FC" w:rsidRDefault="00C8654E" w:rsidP="00C8654E">
      <w:pPr>
        <w:widowControl/>
        <w:overflowPunct/>
        <w:autoSpaceDE/>
        <w:autoSpaceDN/>
        <w:adjustRightInd/>
        <w:ind w:left="1440" w:hanging="720"/>
        <w:textAlignment w:val="auto"/>
        <w:rPr>
          <w:rFonts w:cs="Arial"/>
          <w:sz w:val="22"/>
          <w:szCs w:val="22"/>
        </w:rPr>
      </w:pPr>
      <w:r w:rsidRPr="0004051A">
        <w:rPr>
          <w:rFonts w:cs="Arial"/>
          <w:sz w:val="20"/>
        </w:rPr>
        <w:t>2</w:t>
      </w:r>
      <w:r>
        <w:rPr>
          <w:rFonts w:cs="Arial"/>
          <w:sz w:val="20"/>
        </w:rPr>
        <w:t>7</w:t>
      </w:r>
      <w:r w:rsidRPr="0004051A">
        <w:rPr>
          <w:rFonts w:cs="Arial"/>
          <w:sz w:val="20"/>
        </w:rPr>
        <w:t>.2</w:t>
      </w:r>
      <w:r w:rsidRPr="00C86C45">
        <w:rPr>
          <w:rFonts w:cs="Arial"/>
          <w:szCs w:val="24"/>
        </w:rPr>
        <w:tab/>
        <w:t xml:space="preserve">The Contractor shall ensure that all outputs for publication by the Department adhere to the Department’s Style Guide and MS Word Template, available to download from: </w:t>
      </w:r>
      <w:hyperlink r:id="rId14" w:history="1">
        <w:r>
          <w:rPr>
            <w:rStyle w:val="Hyperlink"/>
            <w:rFonts w:cs="Arial"/>
            <w:szCs w:val="24"/>
          </w:rPr>
          <w:t>https://www.gov.uk/government/publications/research-reports-guide-and-template</w:t>
        </w:r>
      </w:hyperlink>
    </w:p>
    <w:p w14:paraId="4F2CA416" w14:textId="77777777" w:rsidR="00C8654E" w:rsidRPr="00C86C45" w:rsidRDefault="00C8654E" w:rsidP="00C8654E">
      <w:pPr>
        <w:widowControl/>
        <w:overflowPunct/>
        <w:autoSpaceDE/>
        <w:autoSpaceDN/>
        <w:adjustRightInd/>
        <w:ind w:left="1440" w:hanging="720"/>
        <w:textAlignment w:val="auto"/>
        <w:rPr>
          <w:rFonts w:cs="Arial"/>
          <w:szCs w:val="24"/>
        </w:rPr>
      </w:pPr>
    </w:p>
    <w:p w14:paraId="7E9FAD77" w14:textId="77777777" w:rsidR="00C8654E" w:rsidRPr="00C86C45" w:rsidRDefault="00C8654E" w:rsidP="00C8654E">
      <w:pPr>
        <w:widowControl/>
        <w:overflowPunct/>
        <w:autoSpaceDE/>
        <w:autoSpaceDN/>
        <w:adjustRightInd/>
        <w:ind w:left="1440" w:hanging="720"/>
        <w:textAlignment w:val="auto"/>
        <w:rPr>
          <w:rFonts w:cs="Arial"/>
          <w:szCs w:val="24"/>
        </w:rPr>
      </w:pPr>
      <w:r w:rsidRPr="0004051A">
        <w:rPr>
          <w:rFonts w:cs="Arial"/>
          <w:sz w:val="20"/>
        </w:rPr>
        <w:t>2</w:t>
      </w:r>
      <w:r>
        <w:rPr>
          <w:rFonts w:cs="Arial"/>
          <w:sz w:val="20"/>
        </w:rPr>
        <w:t>7</w:t>
      </w:r>
      <w:r w:rsidRPr="0004051A">
        <w:rPr>
          <w:rFonts w:cs="Arial"/>
          <w:sz w:val="20"/>
        </w:rPr>
        <w:t>.3</w:t>
      </w:r>
      <w:r w:rsidRPr="00C86C45">
        <w:rPr>
          <w:rFonts w:cs="Arial"/>
          <w:szCs w:val="24"/>
        </w:rPr>
        <w:t xml:space="preserve"> </w:t>
      </w:r>
      <w:r w:rsidRPr="00C86C45">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4ECEA764" w14:textId="77777777" w:rsidR="00C8654E" w:rsidRPr="00C86C45" w:rsidRDefault="00C8654E" w:rsidP="00C8654E">
      <w:pPr>
        <w:widowControl/>
        <w:overflowPunct/>
        <w:autoSpaceDE/>
        <w:autoSpaceDN/>
        <w:adjustRightInd/>
        <w:ind w:left="1440" w:hanging="720"/>
        <w:textAlignment w:val="auto"/>
        <w:rPr>
          <w:rFonts w:cs="Arial"/>
          <w:szCs w:val="24"/>
        </w:rPr>
      </w:pPr>
    </w:p>
    <w:p w14:paraId="68F8763A" w14:textId="77777777" w:rsidR="00C8654E" w:rsidRPr="00C86C45" w:rsidRDefault="00C8654E" w:rsidP="00C8654E">
      <w:pPr>
        <w:widowControl/>
        <w:overflowPunct/>
        <w:autoSpaceDE/>
        <w:autoSpaceDN/>
        <w:adjustRightInd/>
        <w:ind w:left="1440" w:hanging="720"/>
        <w:textAlignment w:val="auto"/>
        <w:rPr>
          <w:rFonts w:cs="Arial"/>
          <w:szCs w:val="24"/>
        </w:rPr>
      </w:pPr>
      <w:r w:rsidRPr="0004051A">
        <w:rPr>
          <w:rFonts w:cs="Arial"/>
          <w:sz w:val="20"/>
        </w:rPr>
        <w:t>2</w:t>
      </w:r>
      <w:r>
        <w:rPr>
          <w:rFonts w:cs="Arial"/>
          <w:sz w:val="20"/>
        </w:rPr>
        <w:t>7</w:t>
      </w:r>
      <w:r w:rsidRPr="0004051A">
        <w:rPr>
          <w:rFonts w:cs="Arial"/>
          <w:sz w:val="20"/>
        </w:rPr>
        <w:t>.4</w:t>
      </w:r>
      <w:r w:rsidRPr="00C86C45">
        <w:rPr>
          <w:rFonts w:cs="Arial"/>
          <w:szCs w:val="24"/>
        </w:rPr>
        <w:t xml:space="preserve"> </w:t>
      </w:r>
      <w:r w:rsidRPr="00C86C45">
        <w:rPr>
          <w:rFonts w:cs="Arial"/>
          <w:szCs w:val="24"/>
        </w:rPr>
        <w:tab/>
        <w:t xml:space="preserve">The Contractor shall consider revisions to the drafts with the Project Manager in the light of the Department’s comments. The Contractor shall provide final, signed off interim reports and other outputs planned </w:t>
      </w:r>
      <w:r w:rsidRPr="00C86C45">
        <w:rPr>
          <w:rFonts w:cs="Arial"/>
          <w:szCs w:val="24"/>
        </w:rPr>
        <w:lastRenderedPageBreak/>
        <w:t>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1EDC732D" w14:textId="77777777" w:rsidR="00C8654E" w:rsidRPr="00C86C45" w:rsidRDefault="00C8654E" w:rsidP="00C8654E">
      <w:pPr>
        <w:widowControl/>
        <w:overflowPunct/>
        <w:autoSpaceDE/>
        <w:autoSpaceDN/>
        <w:adjustRightInd/>
        <w:ind w:left="2880" w:hanging="720"/>
        <w:textAlignment w:val="auto"/>
        <w:rPr>
          <w:rFonts w:cs="Arial"/>
          <w:color w:val="000000"/>
          <w:szCs w:val="24"/>
        </w:rPr>
      </w:pPr>
    </w:p>
    <w:p w14:paraId="0A3B529A" w14:textId="77777777" w:rsidR="00C8654E" w:rsidRPr="00C86C45" w:rsidRDefault="00C8654E" w:rsidP="00C8654E">
      <w:pPr>
        <w:widowControl/>
        <w:overflowPunct/>
        <w:autoSpaceDE/>
        <w:autoSpaceDN/>
        <w:adjustRightInd/>
        <w:ind w:left="1440" w:hanging="720"/>
        <w:textAlignment w:val="auto"/>
        <w:rPr>
          <w:rFonts w:cs="Arial"/>
          <w:color w:val="000000"/>
          <w:szCs w:val="24"/>
        </w:rPr>
      </w:pPr>
      <w:r w:rsidRPr="0034159B">
        <w:rPr>
          <w:rFonts w:cs="Arial"/>
          <w:color w:val="000000"/>
          <w:sz w:val="20"/>
        </w:rPr>
        <w:t>2</w:t>
      </w:r>
      <w:r>
        <w:rPr>
          <w:rFonts w:cs="Arial"/>
          <w:color w:val="000000"/>
          <w:sz w:val="20"/>
        </w:rPr>
        <w:t>7</w:t>
      </w:r>
      <w:r w:rsidRPr="0034159B">
        <w:rPr>
          <w:rFonts w:cs="Arial"/>
          <w:color w:val="000000"/>
          <w:sz w:val="20"/>
        </w:rPr>
        <w:t>.5</w:t>
      </w:r>
      <w:r w:rsidRPr="00C86C45">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20DC9BD7" w14:textId="77777777" w:rsidR="00C8654E" w:rsidRPr="00C86C45" w:rsidRDefault="00C8654E" w:rsidP="00C8654E">
      <w:pPr>
        <w:widowControl/>
        <w:overflowPunct/>
        <w:autoSpaceDE/>
        <w:autoSpaceDN/>
        <w:adjustRightInd/>
        <w:ind w:left="1440" w:hanging="720"/>
        <w:textAlignment w:val="auto"/>
        <w:rPr>
          <w:rFonts w:cs="Arial"/>
          <w:color w:val="000000"/>
          <w:szCs w:val="24"/>
        </w:rPr>
      </w:pPr>
    </w:p>
    <w:p w14:paraId="4A533BEE" w14:textId="77777777" w:rsidR="00C8654E" w:rsidRPr="00C86C45" w:rsidRDefault="00C8654E" w:rsidP="00C8654E">
      <w:pPr>
        <w:widowControl/>
        <w:overflowPunct/>
        <w:autoSpaceDE/>
        <w:autoSpaceDN/>
        <w:adjustRightInd/>
        <w:ind w:left="1440" w:hanging="720"/>
        <w:textAlignment w:val="auto"/>
        <w:rPr>
          <w:rFonts w:cs="Arial"/>
          <w:color w:val="000000"/>
          <w:szCs w:val="24"/>
        </w:rPr>
      </w:pPr>
      <w:r w:rsidRPr="0034159B">
        <w:rPr>
          <w:rFonts w:cs="Arial"/>
          <w:color w:val="000000"/>
          <w:sz w:val="20"/>
        </w:rPr>
        <w:t>2</w:t>
      </w:r>
      <w:r>
        <w:rPr>
          <w:rFonts w:cs="Arial"/>
          <w:color w:val="000000"/>
          <w:sz w:val="20"/>
        </w:rPr>
        <w:t>7</w:t>
      </w:r>
      <w:r w:rsidRPr="0034159B">
        <w:rPr>
          <w:rFonts w:cs="Arial"/>
          <w:color w:val="000000"/>
          <w:sz w:val="20"/>
        </w:rPr>
        <w:t>.6</w:t>
      </w:r>
      <w:r w:rsidRPr="00C86C45">
        <w:rPr>
          <w:rFonts w:cs="Arial"/>
          <w:color w:val="000000"/>
          <w:szCs w:val="24"/>
        </w:rPr>
        <w:tab/>
        <w:t>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applies at all times prior to publication of the final report.</w:t>
      </w:r>
    </w:p>
    <w:p w14:paraId="762EF578" w14:textId="77777777" w:rsidR="00C8654E" w:rsidRPr="00C86C45" w:rsidRDefault="00C8654E" w:rsidP="00C8654E">
      <w:pPr>
        <w:widowControl/>
        <w:overflowPunct/>
        <w:autoSpaceDE/>
        <w:autoSpaceDN/>
        <w:adjustRightInd/>
        <w:ind w:left="1440" w:hanging="720"/>
        <w:textAlignment w:val="auto"/>
        <w:rPr>
          <w:rFonts w:cs="Arial"/>
          <w:color w:val="000000"/>
          <w:szCs w:val="24"/>
        </w:rPr>
      </w:pPr>
    </w:p>
    <w:p w14:paraId="028BFEE6" w14:textId="77777777" w:rsidR="00C8654E" w:rsidRPr="00C86C45" w:rsidRDefault="00C8654E" w:rsidP="00C8654E">
      <w:pPr>
        <w:widowControl/>
        <w:overflowPunct/>
        <w:autoSpaceDE/>
        <w:autoSpaceDN/>
        <w:adjustRightInd/>
        <w:ind w:left="1440" w:hanging="720"/>
        <w:textAlignment w:val="auto"/>
        <w:rPr>
          <w:rFonts w:cs="Arial"/>
          <w:color w:val="000000"/>
          <w:szCs w:val="24"/>
        </w:rPr>
      </w:pPr>
      <w:r w:rsidRPr="0034159B">
        <w:rPr>
          <w:rFonts w:cs="Arial"/>
          <w:color w:val="000000"/>
          <w:sz w:val="20"/>
        </w:rPr>
        <w:t>2</w:t>
      </w:r>
      <w:r>
        <w:rPr>
          <w:rFonts w:cs="Arial"/>
          <w:color w:val="000000"/>
          <w:sz w:val="20"/>
        </w:rPr>
        <w:t>7</w:t>
      </w:r>
      <w:r w:rsidRPr="0034159B">
        <w:rPr>
          <w:rFonts w:cs="Arial"/>
          <w:color w:val="000000"/>
          <w:sz w:val="20"/>
        </w:rPr>
        <w:t>.7</w:t>
      </w:r>
      <w:r w:rsidRPr="00C86C45">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FBE6C3C" w14:textId="77777777" w:rsidR="00C8654E" w:rsidRPr="00C86C45" w:rsidRDefault="00CD7D7D" w:rsidP="00C8654E">
      <w:pPr>
        <w:widowControl/>
        <w:overflowPunct/>
        <w:autoSpaceDE/>
        <w:autoSpaceDN/>
        <w:adjustRightInd/>
        <w:textAlignment w:val="auto"/>
        <w:rPr>
          <w:rFonts w:cs="Arial"/>
          <w:szCs w:val="24"/>
        </w:rPr>
      </w:pPr>
      <w:hyperlink r:id="rId15" w:tooltip="http://ntweb1/procurementandpartnership/newsite/forms/contract.htm" w:history="1"/>
      <w:r w:rsidR="00C8654E" w:rsidRPr="00C86C45">
        <w:rPr>
          <w:rFonts w:cs="Arial"/>
          <w:szCs w:val="24"/>
        </w:rPr>
        <w:br/>
        <w:t>End of Schedule Three</w:t>
      </w:r>
    </w:p>
    <w:p w14:paraId="574B19DB" w14:textId="77777777" w:rsidR="00C8654E" w:rsidRPr="00C86C45" w:rsidRDefault="00C8654E" w:rsidP="00C8654E">
      <w:pPr>
        <w:widowControl/>
        <w:overflowPunct/>
        <w:autoSpaceDE/>
        <w:autoSpaceDN/>
        <w:adjustRightInd/>
        <w:textAlignment w:val="auto"/>
        <w:rPr>
          <w:rFonts w:cs="Arial"/>
          <w:szCs w:val="24"/>
        </w:rPr>
      </w:pPr>
    </w:p>
    <w:p w14:paraId="772BD227" w14:textId="78F8C19C" w:rsidR="00C8654E" w:rsidRPr="000F58C0" w:rsidRDefault="00C8654E" w:rsidP="00C8654E">
      <w:pPr>
        <w:rPr>
          <w:b/>
          <w:color w:val="3333FF"/>
          <w:szCs w:val="24"/>
          <w:u w:val="single"/>
        </w:rPr>
      </w:pPr>
      <w:r w:rsidRPr="00C86C45">
        <w:rPr>
          <w:rFonts w:cs="Arial"/>
          <w:szCs w:val="24"/>
        </w:rPr>
        <w:br w:type="page"/>
      </w:r>
    </w:p>
    <w:p w14:paraId="672A1C13"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p>
    <w:p w14:paraId="5583F31F"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p>
    <w:p w14:paraId="4212CD85"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r w:rsidRPr="00C86C45">
        <w:rPr>
          <w:rFonts w:cs="Arial"/>
          <w:szCs w:val="24"/>
        </w:rPr>
        <w:t>Authorised to sign for and on</w:t>
      </w:r>
      <w:r w:rsidRPr="00C86C45">
        <w:rPr>
          <w:rFonts w:cs="Arial"/>
          <w:szCs w:val="24"/>
        </w:rPr>
        <w:tab/>
      </w:r>
      <w:r w:rsidRPr="00C86C45">
        <w:rPr>
          <w:rFonts w:cs="Arial"/>
          <w:szCs w:val="24"/>
        </w:rPr>
        <w:tab/>
        <w:t>Authorised to sign for and on</w:t>
      </w:r>
    </w:p>
    <w:p w14:paraId="66633850"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proofErr w:type="gramStart"/>
      <w:r w:rsidRPr="00C86C45">
        <w:rPr>
          <w:rFonts w:cs="Arial"/>
          <w:szCs w:val="24"/>
        </w:rPr>
        <w:t>behalf</w:t>
      </w:r>
      <w:proofErr w:type="gramEnd"/>
      <w:r w:rsidRPr="00C86C45">
        <w:rPr>
          <w:rFonts w:cs="Arial"/>
          <w:szCs w:val="24"/>
        </w:rPr>
        <w:t xml:space="preserve"> of the Secretary of</w:t>
      </w:r>
      <w:r w:rsidRPr="00C86C45">
        <w:rPr>
          <w:rFonts w:cs="Arial"/>
          <w:szCs w:val="24"/>
        </w:rPr>
        <w:tab/>
      </w:r>
      <w:r w:rsidRPr="00C86C45">
        <w:rPr>
          <w:rFonts w:cs="Arial"/>
          <w:szCs w:val="24"/>
        </w:rPr>
        <w:tab/>
        <w:t>behalf of the Contractor</w:t>
      </w:r>
    </w:p>
    <w:p w14:paraId="07743C78"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r w:rsidRPr="00C86C45">
        <w:rPr>
          <w:rFonts w:cs="Arial"/>
          <w:szCs w:val="24"/>
        </w:rPr>
        <w:t>State for</w:t>
      </w:r>
      <w:r w:rsidRPr="00C86C45">
        <w:rPr>
          <w:rFonts w:cs="Arial"/>
          <w:color w:val="000000"/>
          <w:szCs w:val="24"/>
        </w:rPr>
        <w:t xml:space="preserve"> Education </w:t>
      </w:r>
      <w:r w:rsidRPr="00C86C45">
        <w:rPr>
          <w:rFonts w:cs="Arial"/>
          <w:szCs w:val="24"/>
        </w:rPr>
        <w:tab/>
      </w:r>
    </w:p>
    <w:p w14:paraId="11406E2F"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b/>
          <w:bCs/>
          <w:szCs w:val="24"/>
        </w:rPr>
      </w:pPr>
    </w:p>
    <w:p w14:paraId="6FCFC974"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b/>
          <w:bCs/>
          <w:szCs w:val="24"/>
        </w:rPr>
      </w:pPr>
      <w:r w:rsidRPr="00C86C45">
        <w:rPr>
          <w:rFonts w:cs="Arial"/>
          <w:b/>
          <w:bCs/>
          <w:szCs w:val="24"/>
        </w:rPr>
        <w:t>Signature</w:t>
      </w:r>
      <w:r w:rsidRPr="00C86C45">
        <w:rPr>
          <w:rFonts w:cs="Arial"/>
          <w:b/>
          <w:bCs/>
          <w:szCs w:val="24"/>
        </w:rPr>
        <w:tab/>
      </w:r>
      <w:r w:rsidRPr="00C86C45">
        <w:rPr>
          <w:rFonts w:cs="Arial"/>
          <w:b/>
          <w:bCs/>
          <w:szCs w:val="24"/>
        </w:rPr>
        <w:tab/>
      </w:r>
      <w:proofErr w:type="spellStart"/>
      <w:r w:rsidRPr="00C86C45">
        <w:rPr>
          <w:rFonts w:cs="Arial"/>
          <w:b/>
          <w:bCs/>
          <w:szCs w:val="24"/>
        </w:rPr>
        <w:t>Signature</w:t>
      </w:r>
      <w:proofErr w:type="spellEnd"/>
    </w:p>
    <w:p w14:paraId="117052D1" w14:textId="77777777" w:rsidR="00C8654E" w:rsidRPr="00C86C45" w:rsidRDefault="00C8654E" w:rsidP="00C8654E">
      <w:pPr>
        <w:widowControl/>
        <w:tabs>
          <w:tab w:val="left" w:pos="6480"/>
        </w:tabs>
        <w:rPr>
          <w:rFonts w:cs="Arial"/>
          <w:b/>
          <w:bCs/>
          <w:szCs w:val="24"/>
        </w:rPr>
      </w:pPr>
    </w:p>
    <w:p w14:paraId="1D25D027" w14:textId="77777777" w:rsidR="00C8654E" w:rsidRPr="00C86C45" w:rsidRDefault="00C8654E" w:rsidP="00C8654E">
      <w:pPr>
        <w:widowControl/>
        <w:tabs>
          <w:tab w:val="left" w:pos="6480"/>
        </w:tabs>
        <w:rPr>
          <w:rFonts w:cs="Arial"/>
          <w:b/>
          <w:bCs/>
          <w:szCs w:val="24"/>
        </w:rPr>
      </w:pPr>
    </w:p>
    <w:p w14:paraId="4EAF32CC" w14:textId="77777777" w:rsidR="00C8654E" w:rsidRPr="00C86C45" w:rsidRDefault="00C8654E" w:rsidP="00C8654E">
      <w:pPr>
        <w:widowControl/>
        <w:tabs>
          <w:tab w:val="left" w:pos="6480"/>
        </w:tabs>
        <w:rPr>
          <w:rFonts w:cs="Arial"/>
          <w:b/>
          <w:bCs/>
          <w:szCs w:val="24"/>
        </w:rPr>
      </w:pPr>
      <w:r w:rsidRPr="00C86C45">
        <w:rPr>
          <w:rFonts w:cs="Arial"/>
          <w:b/>
          <w:bCs/>
          <w:szCs w:val="24"/>
        </w:rPr>
        <w:tab/>
      </w:r>
    </w:p>
    <w:p w14:paraId="323C92A7"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szCs w:val="24"/>
        </w:rPr>
      </w:pPr>
      <w:r w:rsidRPr="00C86C45">
        <w:rPr>
          <w:rFonts w:cs="Arial"/>
          <w:b/>
          <w:bCs/>
          <w:szCs w:val="24"/>
        </w:rPr>
        <w:t>Name in CAPITALS</w:t>
      </w:r>
      <w:r w:rsidRPr="00C86C45">
        <w:rPr>
          <w:rFonts w:cs="Arial"/>
          <w:b/>
          <w:bCs/>
          <w:szCs w:val="24"/>
        </w:rPr>
        <w:tab/>
      </w:r>
      <w:r w:rsidRPr="00C86C45">
        <w:rPr>
          <w:rFonts w:cs="Arial"/>
          <w:b/>
          <w:bCs/>
          <w:szCs w:val="24"/>
        </w:rPr>
        <w:tab/>
        <w:t>Name in CAPITALS</w:t>
      </w:r>
    </w:p>
    <w:p w14:paraId="58D2E2A3"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7A286525" w14:textId="6C92E89A" w:rsidR="00C8654E" w:rsidRPr="00C86C45" w:rsidRDefault="00CD7D7D" w:rsidP="00CD7D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r w:rsidRPr="004B2BC5">
        <w:rPr>
          <w:rFonts w:cs="Arial"/>
          <w:sz w:val="22"/>
          <w:szCs w:val="22"/>
          <w:highlight w:val="black"/>
        </w:rPr>
        <w:t>&lt;</w:t>
      </w:r>
      <w:proofErr w:type="gramStart"/>
      <w:r w:rsidRPr="004B2BC5">
        <w:rPr>
          <w:rFonts w:cs="Arial"/>
          <w:sz w:val="22"/>
          <w:szCs w:val="22"/>
          <w:highlight w:val="black"/>
        </w:rPr>
        <w:t>redacted</w:t>
      </w:r>
      <w:proofErr w:type="gramEnd"/>
      <w:r w:rsidRPr="004B2BC5">
        <w:rPr>
          <w:rFonts w:cs="Arial"/>
          <w:sz w:val="22"/>
          <w:szCs w:val="22"/>
          <w:highlight w:val="black"/>
        </w:rPr>
        <w:t>&gt;</w:t>
      </w:r>
      <w:r>
        <w:rPr>
          <w:rFonts w:cs="Arial"/>
          <w:sz w:val="22"/>
          <w:szCs w:val="22"/>
        </w:rPr>
        <w:t xml:space="preserve"> </w:t>
      </w:r>
      <w:r w:rsidRPr="004B2BC5">
        <w:rPr>
          <w:rFonts w:cs="Arial"/>
          <w:sz w:val="22"/>
          <w:szCs w:val="22"/>
          <w:highlight w:val="black"/>
        </w:rPr>
        <w:t>&lt;redacted&gt;</w:t>
      </w:r>
    </w:p>
    <w:p w14:paraId="2D4D7C7B"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bookmarkStart w:id="42" w:name="_GoBack"/>
      <w:bookmarkEnd w:id="42"/>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p>
    <w:p w14:paraId="10AD386D" w14:textId="77777777" w:rsidR="00C8654E" w:rsidRPr="00C86C45" w:rsidRDefault="00C8654E" w:rsidP="00C8654E">
      <w:pPr>
        <w:widowControl/>
        <w:tabs>
          <w:tab w:val="left" w:pos="5040"/>
          <w:tab w:val="left" w:pos="5760"/>
          <w:tab w:val="left" w:pos="6480"/>
          <w:tab w:val="left" w:pos="7200"/>
          <w:tab w:val="left" w:pos="7920"/>
          <w:tab w:val="left" w:pos="8640"/>
        </w:tabs>
        <w:ind w:left="5040" w:hanging="5040"/>
        <w:rPr>
          <w:rFonts w:cs="Arial"/>
          <w:b/>
          <w:bCs/>
          <w:szCs w:val="24"/>
        </w:rPr>
      </w:pPr>
      <w:r w:rsidRPr="00C86C45">
        <w:rPr>
          <w:rFonts w:cs="Arial"/>
          <w:b/>
          <w:bCs/>
          <w:szCs w:val="24"/>
        </w:rPr>
        <w:t>Position and Address</w:t>
      </w:r>
      <w:r w:rsidRPr="00C86C45">
        <w:rPr>
          <w:rFonts w:cs="Arial"/>
          <w:b/>
          <w:bCs/>
          <w:szCs w:val="24"/>
        </w:rPr>
        <w:tab/>
      </w:r>
      <w:r w:rsidRPr="00C86C45">
        <w:rPr>
          <w:rFonts w:cs="Arial"/>
          <w:b/>
          <w:bCs/>
          <w:szCs w:val="24"/>
        </w:rPr>
        <w:tab/>
        <w:t>Position and Address</w:t>
      </w:r>
    </w:p>
    <w:p w14:paraId="605A7AD9"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48D897E6"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Head of Social Research</w:t>
      </w:r>
    </w:p>
    <w:p w14:paraId="43EA4FB7"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F010AA2"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6019296"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56164FF" w14:textId="77777777" w:rsidR="00C8654E"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A27BB17" w14:textId="38482CC5"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p>
    <w:p w14:paraId="3141162E"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8FCBEBA" w14:textId="77777777" w:rsidR="00C8654E" w:rsidRPr="00C86C45" w:rsidRDefault="00C8654E" w:rsidP="00C865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86C45">
        <w:rPr>
          <w:rFonts w:cs="Arial"/>
          <w:b/>
          <w:bCs/>
          <w:szCs w:val="24"/>
        </w:rPr>
        <w:t>Date</w:t>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proofErr w:type="spellStart"/>
      <w:r w:rsidRPr="00C86C45">
        <w:rPr>
          <w:rFonts w:cs="Arial"/>
          <w:b/>
          <w:bCs/>
          <w:szCs w:val="24"/>
        </w:rPr>
        <w:t>Date</w:t>
      </w:r>
      <w:proofErr w:type="spellEnd"/>
    </w:p>
    <w:p w14:paraId="032D9B26" w14:textId="77777777" w:rsidR="00C8654E" w:rsidRPr="00C86C45" w:rsidRDefault="00C8654E" w:rsidP="00C8654E">
      <w:pPr>
        <w:rPr>
          <w:rFonts w:cs="Arial"/>
          <w:szCs w:val="24"/>
        </w:rPr>
      </w:pPr>
    </w:p>
    <w:p w14:paraId="07A5AF6A" w14:textId="77777777" w:rsidR="00C8654E" w:rsidRPr="00C86C45" w:rsidRDefault="00C8654E" w:rsidP="00C8654E">
      <w:pPr>
        <w:rPr>
          <w:rFonts w:cs="Arial"/>
          <w:szCs w:val="24"/>
        </w:rPr>
      </w:pPr>
      <w:r w:rsidRPr="00C86C45">
        <w:rPr>
          <w:rFonts w:cs="Arial"/>
          <w:szCs w:val="24"/>
        </w:rPr>
        <w:tab/>
      </w:r>
      <w:r w:rsidRPr="00C86C45">
        <w:rPr>
          <w:rFonts w:cs="Arial"/>
          <w:szCs w:val="24"/>
        </w:rPr>
        <w:tab/>
      </w:r>
      <w:r w:rsidRPr="00C86C45">
        <w:rPr>
          <w:rFonts w:cs="Arial"/>
          <w:szCs w:val="24"/>
        </w:rPr>
        <w:tab/>
      </w:r>
      <w:r w:rsidRPr="00C86C45">
        <w:rPr>
          <w:rFonts w:cs="Arial"/>
          <w:szCs w:val="24"/>
        </w:rPr>
        <w:tab/>
      </w:r>
      <w:r w:rsidRPr="00C86C45">
        <w:rPr>
          <w:rFonts w:cs="Arial"/>
          <w:szCs w:val="24"/>
        </w:rPr>
        <w:tab/>
      </w:r>
    </w:p>
    <w:p w14:paraId="7A47283C" w14:textId="77777777" w:rsidR="00C8654E" w:rsidRPr="00C86C45" w:rsidRDefault="00C8654E" w:rsidP="00C8654E">
      <w:pPr>
        <w:rPr>
          <w:rFonts w:cs="Arial"/>
          <w:szCs w:val="24"/>
        </w:rPr>
      </w:pPr>
      <w:r w:rsidRPr="00C86C45">
        <w:rPr>
          <w:rFonts w:cs="Arial"/>
          <w:szCs w:val="24"/>
        </w:rPr>
        <w:tab/>
      </w:r>
      <w:r w:rsidRPr="00C86C45">
        <w:rPr>
          <w:rFonts w:cs="Arial"/>
          <w:szCs w:val="24"/>
        </w:rPr>
        <w:tab/>
      </w:r>
    </w:p>
    <w:p w14:paraId="16DF7582" w14:textId="77777777" w:rsidR="00C8654E" w:rsidRPr="00C86C45" w:rsidRDefault="00C8654E" w:rsidP="00C8654E">
      <w:pPr>
        <w:rPr>
          <w:rFonts w:cs="Arial"/>
          <w:szCs w:val="24"/>
        </w:rPr>
      </w:pPr>
    </w:p>
    <w:p w14:paraId="15ABC030" w14:textId="77777777" w:rsidR="00C8654E" w:rsidRPr="00C86C45" w:rsidRDefault="00C8654E" w:rsidP="00C8654E">
      <w:pPr>
        <w:rPr>
          <w:rFonts w:cs="Arial"/>
          <w:szCs w:val="24"/>
        </w:rPr>
      </w:pPr>
    </w:p>
    <w:p w14:paraId="316C994E" w14:textId="77777777" w:rsidR="00C8654E" w:rsidRPr="00150910" w:rsidRDefault="00C8654E"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i/>
          <w:sz w:val="22"/>
          <w:szCs w:val="22"/>
        </w:rPr>
      </w:pPr>
    </w:p>
    <w:sectPr w:rsidR="00C8654E" w:rsidRPr="00150910">
      <w:headerReference w:type="default" r:id="rId16"/>
      <w:footerReference w:type="even" r:id="rId17"/>
      <w:footerReference w:type="default" r:id="rId18"/>
      <w:pgSz w:w="11909" w:h="16834" w:code="9"/>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F458" w14:textId="77777777" w:rsidR="005A70E4" w:rsidRDefault="005A70E4">
      <w:r>
        <w:separator/>
      </w:r>
    </w:p>
  </w:endnote>
  <w:endnote w:type="continuationSeparator" w:id="0">
    <w:p w14:paraId="0E6A3488" w14:textId="77777777" w:rsidR="005A70E4" w:rsidRDefault="005A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8AA18" w14:textId="77777777" w:rsidR="005A70E4" w:rsidRDefault="005A70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6723C92" w14:textId="77777777" w:rsidR="005A70E4" w:rsidRDefault="005A7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A687" w14:textId="77777777" w:rsidR="005A70E4" w:rsidRDefault="005A70E4">
    <w:pPr>
      <w:pStyle w:val="Footer"/>
      <w:ind w:right="360"/>
      <w:jc w:val="center"/>
      <w:rPr>
        <w:sz w:val="20"/>
        <w:lang w:val="en-US"/>
      </w:rPr>
    </w:pPr>
  </w:p>
  <w:p w14:paraId="463D5FF6" w14:textId="5311A4F0" w:rsidR="005A70E4" w:rsidRDefault="005A70E4">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CD7D7D">
      <w:rPr>
        <w:noProof/>
        <w:sz w:val="20"/>
        <w:lang w:val="en-US"/>
      </w:rPr>
      <w:t>45</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CD7D7D">
      <w:rPr>
        <w:noProof/>
        <w:sz w:val="20"/>
        <w:lang w:val="en-US"/>
      </w:rPr>
      <w:t>45</w:t>
    </w:r>
    <w:r>
      <w:rPr>
        <w:sz w:val="20"/>
        <w:lang w:val="en-US"/>
      </w:rPr>
      <w:fldChar w:fldCharType="end"/>
    </w:r>
  </w:p>
  <w:p w14:paraId="3B972ED1" w14:textId="77777777" w:rsidR="005A70E4" w:rsidRDefault="005A70E4"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E60B6" w14:textId="77777777" w:rsidR="005A70E4" w:rsidRDefault="005A70E4">
      <w:r>
        <w:separator/>
      </w:r>
    </w:p>
  </w:footnote>
  <w:footnote w:type="continuationSeparator" w:id="0">
    <w:p w14:paraId="111D49AF" w14:textId="77777777" w:rsidR="005A70E4" w:rsidRDefault="005A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43679" w14:textId="12CAE967" w:rsidR="005A70E4" w:rsidRPr="00941401" w:rsidRDefault="005A70E4">
    <w:pPr>
      <w:pStyle w:val="Header"/>
      <w:jc w:val="right"/>
      <w:rPr>
        <w:color w:val="0000FF"/>
        <w:sz w:val="18"/>
        <w:szCs w:val="18"/>
      </w:rPr>
    </w:pPr>
    <w:r w:rsidRPr="008D3571">
      <w:rPr>
        <w:sz w:val="18"/>
        <w:szCs w:val="18"/>
      </w:rPr>
      <w:t>Contract Ref No</w:t>
    </w:r>
    <w:r>
      <w:rPr>
        <w:color w:val="0000FF"/>
        <w:sz w:val="18"/>
        <w:szCs w:val="18"/>
      </w:rPr>
      <w:t xml:space="preserve">: </w:t>
    </w:r>
    <w:r w:rsidRPr="008B14B7">
      <w:rPr>
        <w:sz w:val="18"/>
        <w:szCs w:val="18"/>
      </w:rPr>
      <w:t>EOR/SBU</w:t>
    </w:r>
    <w:r>
      <w:rPr>
        <w:sz w:val="18"/>
        <w:szCs w:val="18"/>
      </w:rPr>
      <w:t>/2015/029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067298"/>
    <w:multiLevelType w:val="hybridMultilevel"/>
    <w:tmpl w:val="14DC920C"/>
    <w:lvl w:ilvl="0" w:tplc="08090001">
      <w:start w:val="1"/>
      <w:numFmt w:val="bullet"/>
      <w:lvlText w:val=""/>
      <w:lvlJc w:val="left"/>
      <w:pPr>
        <w:ind w:left="720" w:hanging="360"/>
      </w:pPr>
      <w:rPr>
        <w:rFonts w:ascii="Symbol" w:hAnsi="Symbol" w:hint="default"/>
      </w:rPr>
    </w:lvl>
    <w:lvl w:ilvl="1" w:tplc="D57EF15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357EB"/>
    <w:multiLevelType w:val="multilevel"/>
    <w:tmpl w:val="08E6B508"/>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4" w15:restartNumberingAfterBreak="0">
    <w:nsid w:val="071C722F"/>
    <w:multiLevelType w:val="hybridMultilevel"/>
    <w:tmpl w:val="A24E2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451567"/>
    <w:multiLevelType w:val="hybridMultilevel"/>
    <w:tmpl w:val="B244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5F74B3B"/>
    <w:multiLevelType w:val="hybridMultilevel"/>
    <w:tmpl w:val="A148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9" w15:restartNumberingAfterBreak="0">
    <w:nsid w:val="19F45609"/>
    <w:multiLevelType w:val="hybridMultilevel"/>
    <w:tmpl w:val="D72078B4"/>
    <w:lvl w:ilvl="0" w:tplc="08090001">
      <w:start w:val="1"/>
      <w:numFmt w:val="bullet"/>
      <w:lvlText w:val=""/>
      <w:lvlJc w:val="left"/>
      <w:pPr>
        <w:ind w:left="720" w:hanging="360"/>
      </w:pPr>
      <w:rPr>
        <w:rFonts w:ascii="Symbol" w:hAnsi="Symbol" w:hint="default"/>
      </w:rPr>
    </w:lvl>
    <w:lvl w:ilvl="1" w:tplc="D57EF15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70981"/>
    <w:multiLevelType w:val="hybridMultilevel"/>
    <w:tmpl w:val="756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E23EC"/>
    <w:multiLevelType w:val="hybridMultilevel"/>
    <w:tmpl w:val="595C9DD4"/>
    <w:lvl w:ilvl="0" w:tplc="7E7265AA">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94929"/>
    <w:multiLevelType w:val="hybridMultilevel"/>
    <w:tmpl w:val="00E0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C6B4BAE"/>
    <w:multiLevelType w:val="hybridMultilevel"/>
    <w:tmpl w:val="1B640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A975CF"/>
    <w:multiLevelType w:val="hybridMultilevel"/>
    <w:tmpl w:val="8C9A8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632BB4"/>
    <w:multiLevelType w:val="multilevel"/>
    <w:tmpl w:val="8844FC2A"/>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B8A5148"/>
    <w:multiLevelType w:val="hybridMultilevel"/>
    <w:tmpl w:val="1CAA21D8"/>
    <w:lvl w:ilvl="0" w:tplc="991072E6">
      <w:start w:val="1"/>
      <w:numFmt w:val="bullet"/>
      <w:lvlRestart w:val="0"/>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576AC3"/>
    <w:multiLevelType w:val="hybridMultilevel"/>
    <w:tmpl w:val="93025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061CE"/>
    <w:multiLevelType w:val="hybridMultilevel"/>
    <w:tmpl w:val="B58A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B497FC1"/>
    <w:multiLevelType w:val="hybridMultilevel"/>
    <w:tmpl w:val="A4A6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14AE"/>
    <w:multiLevelType w:val="multilevel"/>
    <w:tmpl w:val="3356D500"/>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4DD72C7"/>
    <w:multiLevelType w:val="hybridMultilevel"/>
    <w:tmpl w:val="23D8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D0529"/>
    <w:multiLevelType w:val="hybridMultilevel"/>
    <w:tmpl w:val="57FA9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F46B7"/>
    <w:multiLevelType w:val="multilevel"/>
    <w:tmpl w:val="C9D20434"/>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0"/>
        <w:szCs w:val="20"/>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4F01859"/>
    <w:multiLevelType w:val="hybridMultilevel"/>
    <w:tmpl w:val="1AD48E14"/>
    <w:lvl w:ilvl="0" w:tplc="0A3019A8">
      <w:start w:val="1"/>
      <w:numFmt w:val="bullet"/>
      <w:lvlText w:val=""/>
      <w:lvlJc w:val="left"/>
      <w:pPr>
        <w:ind w:left="720" w:hanging="360"/>
      </w:pPr>
      <w:rPr>
        <w:rFonts w:ascii="Symbol" w:hAnsi="Symbol" w:hint="default"/>
      </w:rPr>
    </w:lvl>
    <w:lvl w:ilvl="1" w:tplc="9A2C15EA">
      <w:start w:val="1"/>
      <w:numFmt w:val="bullet"/>
      <w:lvlText w:val="o"/>
      <w:lvlJc w:val="left"/>
      <w:pPr>
        <w:ind w:left="1440" w:hanging="360"/>
      </w:pPr>
      <w:rPr>
        <w:rFonts w:ascii="Courier New" w:hAnsi="Courier New" w:hint="default"/>
      </w:rPr>
    </w:lvl>
    <w:lvl w:ilvl="2" w:tplc="F34413A0" w:tentative="1">
      <w:start w:val="1"/>
      <w:numFmt w:val="bullet"/>
      <w:lvlText w:val=""/>
      <w:lvlJc w:val="left"/>
      <w:pPr>
        <w:ind w:left="2160" w:hanging="360"/>
      </w:pPr>
      <w:rPr>
        <w:rFonts w:ascii="Wingdings" w:hAnsi="Wingdings" w:hint="default"/>
      </w:rPr>
    </w:lvl>
    <w:lvl w:ilvl="3" w:tplc="621ADE56" w:tentative="1">
      <w:start w:val="1"/>
      <w:numFmt w:val="bullet"/>
      <w:lvlText w:val=""/>
      <w:lvlJc w:val="left"/>
      <w:pPr>
        <w:ind w:left="2880" w:hanging="360"/>
      </w:pPr>
      <w:rPr>
        <w:rFonts w:ascii="Symbol" w:hAnsi="Symbol" w:hint="default"/>
      </w:rPr>
    </w:lvl>
    <w:lvl w:ilvl="4" w:tplc="46104630" w:tentative="1">
      <w:start w:val="1"/>
      <w:numFmt w:val="bullet"/>
      <w:lvlText w:val="o"/>
      <w:lvlJc w:val="left"/>
      <w:pPr>
        <w:ind w:left="3600" w:hanging="360"/>
      </w:pPr>
      <w:rPr>
        <w:rFonts w:ascii="Courier New" w:hAnsi="Courier New" w:hint="default"/>
      </w:rPr>
    </w:lvl>
    <w:lvl w:ilvl="5" w:tplc="1DF6AA42" w:tentative="1">
      <w:start w:val="1"/>
      <w:numFmt w:val="bullet"/>
      <w:lvlText w:val=""/>
      <w:lvlJc w:val="left"/>
      <w:pPr>
        <w:ind w:left="4320" w:hanging="360"/>
      </w:pPr>
      <w:rPr>
        <w:rFonts w:ascii="Wingdings" w:hAnsi="Wingdings" w:hint="default"/>
      </w:rPr>
    </w:lvl>
    <w:lvl w:ilvl="6" w:tplc="3836FE96" w:tentative="1">
      <w:start w:val="1"/>
      <w:numFmt w:val="bullet"/>
      <w:lvlText w:val=""/>
      <w:lvlJc w:val="left"/>
      <w:pPr>
        <w:ind w:left="5040" w:hanging="360"/>
      </w:pPr>
      <w:rPr>
        <w:rFonts w:ascii="Symbol" w:hAnsi="Symbol" w:hint="default"/>
      </w:rPr>
    </w:lvl>
    <w:lvl w:ilvl="7" w:tplc="6F7E8D1E" w:tentative="1">
      <w:start w:val="1"/>
      <w:numFmt w:val="bullet"/>
      <w:lvlText w:val="o"/>
      <w:lvlJc w:val="left"/>
      <w:pPr>
        <w:ind w:left="5760" w:hanging="360"/>
      </w:pPr>
      <w:rPr>
        <w:rFonts w:ascii="Courier New" w:hAnsi="Courier New" w:hint="default"/>
      </w:rPr>
    </w:lvl>
    <w:lvl w:ilvl="8" w:tplc="5C78CAFA" w:tentative="1">
      <w:start w:val="1"/>
      <w:numFmt w:val="bullet"/>
      <w:lvlText w:val=""/>
      <w:lvlJc w:val="left"/>
      <w:pPr>
        <w:ind w:left="6480" w:hanging="360"/>
      </w:pPr>
      <w:rPr>
        <w:rFonts w:ascii="Wingdings" w:hAnsi="Wingdings" w:hint="default"/>
      </w:rPr>
    </w:lvl>
  </w:abstractNum>
  <w:abstractNum w:abstractNumId="28" w15:restartNumberingAfterBreak="0">
    <w:nsid w:val="6527662A"/>
    <w:multiLevelType w:val="multilevel"/>
    <w:tmpl w:val="2068993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3D0399A"/>
    <w:multiLevelType w:val="hybridMultilevel"/>
    <w:tmpl w:val="0888B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B2B7D"/>
    <w:multiLevelType w:val="hybridMultilevel"/>
    <w:tmpl w:val="07CE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605A3"/>
    <w:multiLevelType w:val="hybridMultilevel"/>
    <w:tmpl w:val="ED5C9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abstractNumId w:val="3"/>
  </w:num>
  <w:num w:numId="2">
    <w:abstractNumId w:val="0"/>
  </w:num>
  <w:num w:numId="3">
    <w:abstractNumId w:val="8"/>
  </w:num>
  <w:num w:numId="4">
    <w:abstractNumId w:val="13"/>
  </w:num>
  <w:num w:numId="5">
    <w:abstractNumId w:val="20"/>
  </w:num>
  <w:num w:numId="6">
    <w:abstractNumId w:val="6"/>
  </w:num>
  <w:num w:numId="7">
    <w:abstractNumId w:val="25"/>
  </w:num>
  <w:num w:numId="8">
    <w:abstractNumId w:val="31"/>
  </w:num>
  <w:num w:numId="9">
    <w:abstractNumId w:val="29"/>
  </w:num>
  <w:num w:numId="10">
    <w:abstractNumId w:val="7"/>
  </w:num>
  <w:num w:numId="11">
    <w:abstractNumId w:val="18"/>
  </w:num>
  <w:num w:numId="12">
    <w:abstractNumId w:val="9"/>
  </w:num>
  <w:num w:numId="13">
    <w:abstractNumId w:val="1"/>
  </w:num>
  <w:num w:numId="14">
    <w:abstractNumId w:val="5"/>
  </w:num>
  <w:num w:numId="15">
    <w:abstractNumId w:val="14"/>
  </w:num>
  <w:num w:numId="16">
    <w:abstractNumId w:val="4"/>
  </w:num>
  <w:num w:numId="17">
    <w:abstractNumId w:val="24"/>
  </w:num>
  <w:num w:numId="18">
    <w:abstractNumId w:val="12"/>
  </w:num>
  <w:num w:numId="19">
    <w:abstractNumId w:val="2"/>
  </w:num>
  <w:num w:numId="20">
    <w:abstractNumId w:val="26"/>
  </w:num>
  <w:num w:numId="21">
    <w:abstractNumId w:val="22"/>
  </w:num>
  <w:num w:numId="22">
    <w:abstractNumId w:val="28"/>
  </w:num>
  <w:num w:numId="23">
    <w:abstractNumId w:val="16"/>
  </w:num>
  <w:num w:numId="24">
    <w:abstractNumId w:val="27"/>
  </w:num>
  <w:num w:numId="25">
    <w:abstractNumId w:val="19"/>
  </w:num>
  <w:num w:numId="26">
    <w:abstractNumId w:val="11"/>
  </w:num>
  <w:num w:numId="27">
    <w:abstractNumId w:val="17"/>
  </w:num>
  <w:num w:numId="28">
    <w:abstractNumId w:val="10"/>
  </w:num>
  <w:num w:numId="29">
    <w:abstractNumId w:val="30"/>
  </w:num>
  <w:num w:numId="30">
    <w:abstractNumId w:val="21"/>
  </w:num>
  <w:num w:numId="31">
    <w:abstractNumId w:val="23"/>
  </w:num>
  <w:num w:numId="3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07CA3"/>
    <w:rsid w:val="00011496"/>
    <w:rsid w:val="000143C2"/>
    <w:rsid w:val="000159AD"/>
    <w:rsid w:val="00033A35"/>
    <w:rsid w:val="00041205"/>
    <w:rsid w:val="000501C6"/>
    <w:rsid w:val="000503C6"/>
    <w:rsid w:val="00050F0E"/>
    <w:rsid w:val="00055B25"/>
    <w:rsid w:val="00056CC2"/>
    <w:rsid w:val="00056E05"/>
    <w:rsid w:val="0005796C"/>
    <w:rsid w:val="000607E4"/>
    <w:rsid w:val="000615B6"/>
    <w:rsid w:val="00062CF7"/>
    <w:rsid w:val="00077D95"/>
    <w:rsid w:val="00084F59"/>
    <w:rsid w:val="00087D2D"/>
    <w:rsid w:val="000905B4"/>
    <w:rsid w:val="000A3D98"/>
    <w:rsid w:val="000A4085"/>
    <w:rsid w:val="000B2DCC"/>
    <w:rsid w:val="000B44EE"/>
    <w:rsid w:val="000C2152"/>
    <w:rsid w:val="000C362D"/>
    <w:rsid w:val="000D0BAF"/>
    <w:rsid w:val="000D7369"/>
    <w:rsid w:val="000E4389"/>
    <w:rsid w:val="000F5366"/>
    <w:rsid w:val="001022B8"/>
    <w:rsid w:val="00112205"/>
    <w:rsid w:val="00117F35"/>
    <w:rsid w:val="00120F44"/>
    <w:rsid w:val="00123BA1"/>
    <w:rsid w:val="00124AF5"/>
    <w:rsid w:val="001277AF"/>
    <w:rsid w:val="0013278D"/>
    <w:rsid w:val="00134D79"/>
    <w:rsid w:val="0014762D"/>
    <w:rsid w:val="00150910"/>
    <w:rsid w:val="00152739"/>
    <w:rsid w:val="00167598"/>
    <w:rsid w:val="001721AA"/>
    <w:rsid w:val="00191209"/>
    <w:rsid w:val="00192BEA"/>
    <w:rsid w:val="00193E59"/>
    <w:rsid w:val="00195474"/>
    <w:rsid w:val="001B07B5"/>
    <w:rsid w:val="001B4CD2"/>
    <w:rsid w:val="001B5140"/>
    <w:rsid w:val="001B58F6"/>
    <w:rsid w:val="001C6009"/>
    <w:rsid w:val="001E6CE2"/>
    <w:rsid w:val="001F0CE9"/>
    <w:rsid w:val="001F1A04"/>
    <w:rsid w:val="001F2485"/>
    <w:rsid w:val="001F289F"/>
    <w:rsid w:val="001F2A07"/>
    <w:rsid w:val="001F3772"/>
    <w:rsid w:val="001F4FA3"/>
    <w:rsid w:val="001F5D67"/>
    <w:rsid w:val="001F6043"/>
    <w:rsid w:val="00211F2C"/>
    <w:rsid w:val="00212E24"/>
    <w:rsid w:val="002138B6"/>
    <w:rsid w:val="00214E1C"/>
    <w:rsid w:val="00227B75"/>
    <w:rsid w:val="00234C62"/>
    <w:rsid w:val="00246DA5"/>
    <w:rsid w:val="0025402C"/>
    <w:rsid w:val="002829F1"/>
    <w:rsid w:val="00285353"/>
    <w:rsid w:val="00295AB7"/>
    <w:rsid w:val="002A2C75"/>
    <w:rsid w:val="002A34A1"/>
    <w:rsid w:val="002B3E6A"/>
    <w:rsid w:val="002B64FC"/>
    <w:rsid w:val="002D1A4F"/>
    <w:rsid w:val="002D75FB"/>
    <w:rsid w:val="002E2770"/>
    <w:rsid w:val="002E691E"/>
    <w:rsid w:val="002F1896"/>
    <w:rsid w:val="00301867"/>
    <w:rsid w:val="00301D14"/>
    <w:rsid w:val="00305B51"/>
    <w:rsid w:val="003135FB"/>
    <w:rsid w:val="003161E4"/>
    <w:rsid w:val="0032538B"/>
    <w:rsid w:val="0032621A"/>
    <w:rsid w:val="00330ADA"/>
    <w:rsid w:val="00337538"/>
    <w:rsid w:val="0033757B"/>
    <w:rsid w:val="003502BB"/>
    <w:rsid w:val="0036327D"/>
    <w:rsid w:val="003659DE"/>
    <w:rsid w:val="00367386"/>
    <w:rsid w:val="0036758A"/>
    <w:rsid w:val="00367DEE"/>
    <w:rsid w:val="00375B37"/>
    <w:rsid w:val="00380B86"/>
    <w:rsid w:val="00380C7A"/>
    <w:rsid w:val="003818E7"/>
    <w:rsid w:val="0038468A"/>
    <w:rsid w:val="0038505E"/>
    <w:rsid w:val="00393BD9"/>
    <w:rsid w:val="003954CF"/>
    <w:rsid w:val="0039730E"/>
    <w:rsid w:val="003A0D54"/>
    <w:rsid w:val="003A3EA4"/>
    <w:rsid w:val="003A7222"/>
    <w:rsid w:val="003B2B02"/>
    <w:rsid w:val="003C472B"/>
    <w:rsid w:val="003C7AB1"/>
    <w:rsid w:val="003D150A"/>
    <w:rsid w:val="003E64A9"/>
    <w:rsid w:val="003E6A7F"/>
    <w:rsid w:val="003E791F"/>
    <w:rsid w:val="003F50FB"/>
    <w:rsid w:val="00400DB7"/>
    <w:rsid w:val="0041032A"/>
    <w:rsid w:val="00417002"/>
    <w:rsid w:val="00424420"/>
    <w:rsid w:val="00426DA8"/>
    <w:rsid w:val="00444601"/>
    <w:rsid w:val="0044635D"/>
    <w:rsid w:val="00446D9C"/>
    <w:rsid w:val="00456985"/>
    <w:rsid w:val="00466107"/>
    <w:rsid w:val="00471B45"/>
    <w:rsid w:val="004732C8"/>
    <w:rsid w:val="00484B5C"/>
    <w:rsid w:val="00493DC6"/>
    <w:rsid w:val="00495082"/>
    <w:rsid w:val="004A52A1"/>
    <w:rsid w:val="004B19C0"/>
    <w:rsid w:val="004B2BC5"/>
    <w:rsid w:val="004B3D31"/>
    <w:rsid w:val="004B7D31"/>
    <w:rsid w:val="004C158C"/>
    <w:rsid w:val="004C3CF0"/>
    <w:rsid w:val="004D45BC"/>
    <w:rsid w:val="004D6BCC"/>
    <w:rsid w:val="004E3DFA"/>
    <w:rsid w:val="004E486D"/>
    <w:rsid w:val="004F09DE"/>
    <w:rsid w:val="004F66BE"/>
    <w:rsid w:val="004F6C35"/>
    <w:rsid w:val="00500BD6"/>
    <w:rsid w:val="00504F84"/>
    <w:rsid w:val="005100DD"/>
    <w:rsid w:val="00512102"/>
    <w:rsid w:val="005144C5"/>
    <w:rsid w:val="005317C9"/>
    <w:rsid w:val="0053250D"/>
    <w:rsid w:val="005355D0"/>
    <w:rsid w:val="00535CE7"/>
    <w:rsid w:val="005405C1"/>
    <w:rsid w:val="00542C80"/>
    <w:rsid w:val="005572BE"/>
    <w:rsid w:val="005608F7"/>
    <w:rsid w:val="00564626"/>
    <w:rsid w:val="005654D5"/>
    <w:rsid w:val="00565969"/>
    <w:rsid w:val="00570FCB"/>
    <w:rsid w:val="00574C3C"/>
    <w:rsid w:val="005808E4"/>
    <w:rsid w:val="00584B8F"/>
    <w:rsid w:val="005864FA"/>
    <w:rsid w:val="00591D04"/>
    <w:rsid w:val="00595C8C"/>
    <w:rsid w:val="0059713A"/>
    <w:rsid w:val="005A1B81"/>
    <w:rsid w:val="005A70E4"/>
    <w:rsid w:val="005B3C9C"/>
    <w:rsid w:val="005B5D2D"/>
    <w:rsid w:val="005D11EF"/>
    <w:rsid w:val="005D586B"/>
    <w:rsid w:val="005D6A1C"/>
    <w:rsid w:val="005E1D96"/>
    <w:rsid w:val="005E4579"/>
    <w:rsid w:val="005F1D84"/>
    <w:rsid w:val="005F53BA"/>
    <w:rsid w:val="005F7188"/>
    <w:rsid w:val="006008D9"/>
    <w:rsid w:val="00600BBC"/>
    <w:rsid w:val="006104B0"/>
    <w:rsid w:val="0062180C"/>
    <w:rsid w:val="00632D91"/>
    <w:rsid w:val="006418DF"/>
    <w:rsid w:val="00641A3F"/>
    <w:rsid w:val="0065036E"/>
    <w:rsid w:val="00667615"/>
    <w:rsid w:val="0067187A"/>
    <w:rsid w:val="006801F6"/>
    <w:rsid w:val="00681746"/>
    <w:rsid w:val="0068669B"/>
    <w:rsid w:val="00687822"/>
    <w:rsid w:val="00690D2C"/>
    <w:rsid w:val="006944B0"/>
    <w:rsid w:val="00694F1D"/>
    <w:rsid w:val="006A52EA"/>
    <w:rsid w:val="006B27C9"/>
    <w:rsid w:val="006B3C2A"/>
    <w:rsid w:val="006C3F1B"/>
    <w:rsid w:val="006E027C"/>
    <w:rsid w:val="006E145A"/>
    <w:rsid w:val="006F0733"/>
    <w:rsid w:val="006F1B78"/>
    <w:rsid w:val="006F1D89"/>
    <w:rsid w:val="007021B5"/>
    <w:rsid w:val="007023CA"/>
    <w:rsid w:val="00707A30"/>
    <w:rsid w:val="00717655"/>
    <w:rsid w:val="007304F8"/>
    <w:rsid w:val="007362E4"/>
    <w:rsid w:val="00737E9E"/>
    <w:rsid w:val="00752540"/>
    <w:rsid w:val="00756D71"/>
    <w:rsid w:val="00756FC3"/>
    <w:rsid w:val="007571FC"/>
    <w:rsid w:val="007663AC"/>
    <w:rsid w:val="007666E6"/>
    <w:rsid w:val="00771F05"/>
    <w:rsid w:val="0077249E"/>
    <w:rsid w:val="00773908"/>
    <w:rsid w:val="00774CC3"/>
    <w:rsid w:val="00775918"/>
    <w:rsid w:val="00781405"/>
    <w:rsid w:val="00785B26"/>
    <w:rsid w:val="007914CC"/>
    <w:rsid w:val="007971D6"/>
    <w:rsid w:val="007B3EE5"/>
    <w:rsid w:val="007C2739"/>
    <w:rsid w:val="007C5AF1"/>
    <w:rsid w:val="007D2E67"/>
    <w:rsid w:val="007E4693"/>
    <w:rsid w:val="007E6E46"/>
    <w:rsid w:val="007F004B"/>
    <w:rsid w:val="007F030C"/>
    <w:rsid w:val="007F0D72"/>
    <w:rsid w:val="007F24AD"/>
    <w:rsid w:val="007F7657"/>
    <w:rsid w:val="00806DD1"/>
    <w:rsid w:val="00813603"/>
    <w:rsid w:val="00813CF6"/>
    <w:rsid w:val="00823CFD"/>
    <w:rsid w:val="00826B20"/>
    <w:rsid w:val="008304A0"/>
    <w:rsid w:val="00830B9E"/>
    <w:rsid w:val="0083146E"/>
    <w:rsid w:val="00831D99"/>
    <w:rsid w:val="00847C49"/>
    <w:rsid w:val="0085457F"/>
    <w:rsid w:val="00862354"/>
    <w:rsid w:val="008639FF"/>
    <w:rsid w:val="00863E00"/>
    <w:rsid w:val="0087163E"/>
    <w:rsid w:val="00873DD1"/>
    <w:rsid w:val="00883E6E"/>
    <w:rsid w:val="00884854"/>
    <w:rsid w:val="00893CE4"/>
    <w:rsid w:val="00894093"/>
    <w:rsid w:val="008A18D3"/>
    <w:rsid w:val="008A3904"/>
    <w:rsid w:val="008A3F4D"/>
    <w:rsid w:val="008A498C"/>
    <w:rsid w:val="008B01B3"/>
    <w:rsid w:val="008B14B7"/>
    <w:rsid w:val="008C278F"/>
    <w:rsid w:val="008D0C2F"/>
    <w:rsid w:val="008D1415"/>
    <w:rsid w:val="008D2A34"/>
    <w:rsid w:val="008D3571"/>
    <w:rsid w:val="008D4F2E"/>
    <w:rsid w:val="008D5D59"/>
    <w:rsid w:val="008D6434"/>
    <w:rsid w:val="008E24BA"/>
    <w:rsid w:val="008E324D"/>
    <w:rsid w:val="008F4E17"/>
    <w:rsid w:val="008F5D63"/>
    <w:rsid w:val="008F6DA1"/>
    <w:rsid w:val="00900A97"/>
    <w:rsid w:val="009109EF"/>
    <w:rsid w:val="00910E9A"/>
    <w:rsid w:val="009128A3"/>
    <w:rsid w:val="00920C62"/>
    <w:rsid w:val="00935E82"/>
    <w:rsid w:val="00935FD9"/>
    <w:rsid w:val="00941401"/>
    <w:rsid w:val="009446B7"/>
    <w:rsid w:val="00981A2C"/>
    <w:rsid w:val="00982809"/>
    <w:rsid w:val="00984B67"/>
    <w:rsid w:val="00986C20"/>
    <w:rsid w:val="00987245"/>
    <w:rsid w:val="00991D94"/>
    <w:rsid w:val="009B07C2"/>
    <w:rsid w:val="009B5D5D"/>
    <w:rsid w:val="009B7EF1"/>
    <w:rsid w:val="009C0508"/>
    <w:rsid w:val="009C0768"/>
    <w:rsid w:val="009C6C31"/>
    <w:rsid w:val="009D47CE"/>
    <w:rsid w:val="009D7085"/>
    <w:rsid w:val="009E30A5"/>
    <w:rsid w:val="009F1359"/>
    <w:rsid w:val="009F1938"/>
    <w:rsid w:val="00A014E8"/>
    <w:rsid w:val="00A02AAF"/>
    <w:rsid w:val="00A2753C"/>
    <w:rsid w:val="00A32322"/>
    <w:rsid w:val="00A32B99"/>
    <w:rsid w:val="00A450B3"/>
    <w:rsid w:val="00A500C2"/>
    <w:rsid w:val="00A52123"/>
    <w:rsid w:val="00A57B62"/>
    <w:rsid w:val="00A6282B"/>
    <w:rsid w:val="00A65461"/>
    <w:rsid w:val="00A80591"/>
    <w:rsid w:val="00A80F86"/>
    <w:rsid w:val="00A82638"/>
    <w:rsid w:val="00A82FD7"/>
    <w:rsid w:val="00A84BA6"/>
    <w:rsid w:val="00A91903"/>
    <w:rsid w:val="00A976CA"/>
    <w:rsid w:val="00AB405E"/>
    <w:rsid w:val="00AC5E5D"/>
    <w:rsid w:val="00AD03C1"/>
    <w:rsid w:val="00AD6317"/>
    <w:rsid w:val="00AD6A88"/>
    <w:rsid w:val="00AD6AF8"/>
    <w:rsid w:val="00AE6852"/>
    <w:rsid w:val="00AE78C1"/>
    <w:rsid w:val="00AF010C"/>
    <w:rsid w:val="00AF12E8"/>
    <w:rsid w:val="00AF179F"/>
    <w:rsid w:val="00AF5ABC"/>
    <w:rsid w:val="00AF6B76"/>
    <w:rsid w:val="00B06564"/>
    <w:rsid w:val="00B17DA1"/>
    <w:rsid w:val="00B25CBB"/>
    <w:rsid w:val="00B307BF"/>
    <w:rsid w:val="00B34018"/>
    <w:rsid w:val="00B4478E"/>
    <w:rsid w:val="00B4618F"/>
    <w:rsid w:val="00B50422"/>
    <w:rsid w:val="00B61014"/>
    <w:rsid w:val="00B70354"/>
    <w:rsid w:val="00B771BE"/>
    <w:rsid w:val="00B77C66"/>
    <w:rsid w:val="00B800AE"/>
    <w:rsid w:val="00B80A58"/>
    <w:rsid w:val="00B82537"/>
    <w:rsid w:val="00B87742"/>
    <w:rsid w:val="00B900F6"/>
    <w:rsid w:val="00B930D5"/>
    <w:rsid w:val="00B93681"/>
    <w:rsid w:val="00B93A1D"/>
    <w:rsid w:val="00B95EF2"/>
    <w:rsid w:val="00B963AD"/>
    <w:rsid w:val="00B96599"/>
    <w:rsid w:val="00BA358A"/>
    <w:rsid w:val="00BA4666"/>
    <w:rsid w:val="00BA535E"/>
    <w:rsid w:val="00BF0E09"/>
    <w:rsid w:val="00BF3507"/>
    <w:rsid w:val="00C00DDD"/>
    <w:rsid w:val="00C070AD"/>
    <w:rsid w:val="00C11301"/>
    <w:rsid w:val="00C11A8C"/>
    <w:rsid w:val="00C2751B"/>
    <w:rsid w:val="00C3301E"/>
    <w:rsid w:val="00C33192"/>
    <w:rsid w:val="00C35303"/>
    <w:rsid w:val="00C35748"/>
    <w:rsid w:val="00C461D8"/>
    <w:rsid w:val="00C47E84"/>
    <w:rsid w:val="00C47FB4"/>
    <w:rsid w:val="00C510EF"/>
    <w:rsid w:val="00C61066"/>
    <w:rsid w:val="00C61EFA"/>
    <w:rsid w:val="00C650E1"/>
    <w:rsid w:val="00C671FA"/>
    <w:rsid w:val="00C679B8"/>
    <w:rsid w:val="00C71A47"/>
    <w:rsid w:val="00C75AD5"/>
    <w:rsid w:val="00C82FA1"/>
    <w:rsid w:val="00C832C1"/>
    <w:rsid w:val="00C84492"/>
    <w:rsid w:val="00C85A03"/>
    <w:rsid w:val="00C85B6C"/>
    <w:rsid w:val="00C8654E"/>
    <w:rsid w:val="00C87BE5"/>
    <w:rsid w:val="00C94452"/>
    <w:rsid w:val="00C94D52"/>
    <w:rsid w:val="00C95DDE"/>
    <w:rsid w:val="00C96CC9"/>
    <w:rsid w:val="00C97D89"/>
    <w:rsid w:val="00CB0D83"/>
    <w:rsid w:val="00CB0F7D"/>
    <w:rsid w:val="00CB31BC"/>
    <w:rsid w:val="00CB7ED5"/>
    <w:rsid w:val="00CC6687"/>
    <w:rsid w:val="00CC704C"/>
    <w:rsid w:val="00CC7E92"/>
    <w:rsid w:val="00CD16EB"/>
    <w:rsid w:val="00CD570B"/>
    <w:rsid w:val="00CD6FE8"/>
    <w:rsid w:val="00CD7A36"/>
    <w:rsid w:val="00CD7D7D"/>
    <w:rsid w:val="00CE10A0"/>
    <w:rsid w:val="00CE1932"/>
    <w:rsid w:val="00CF5E01"/>
    <w:rsid w:val="00CF7344"/>
    <w:rsid w:val="00D02221"/>
    <w:rsid w:val="00D07CBD"/>
    <w:rsid w:val="00D11BD6"/>
    <w:rsid w:val="00D20356"/>
    <w:rsid w:val="00D205A1"/>
    <w:rsid w:val="00D2313A"/>
    <w:rsid w:val="00D314E3"/>
    <w:rsid w:val="00D34F3A"/>
    <w:rsid w:val="00D365D2"/>
    <w:rsid w:val="00D36A96"/>
    <w:rsid w:val="00D40EFB"/>
    <w:rsid w:val="00D4580F"/>
    <w:rsid w:val="00D62D67"/>
    <w:rsid w:val="00D65793"/>
    <w:rsid w:val="00D7420F"/>
    <w:rsid w:val="00D74F57"/>
    <w:rsid w:val="00D75660"/>
    <w:rsid w:val="00D77B9C"/>
    <w:rsid w:val="00D82DD8"/>
    <w:rsid w:val="00D87DC7"/>
    <w:rsid w:val="00D91FA4"/>
    <w:rsid w:val="00D971B3"/>
    <w:rsid w:val="00DA25A3"/>
    <w:rsid w:val="00DB2B72"/>
    <w:rsid w:val="00DB3CC0"/>
    <w:rsid w:val="00DB4CB6"/>
    <w:rsid w:val="00DC4FB8"/>
    <w:rsid w:val="00DC5B39"/>
    <w:rsid w:val="00DC5C82"/>
    <w:rsid w:val="00DD015A"/>
    <w:rsid w:val="00DD0B3B"/>
    <w:rsid w:val="00DD333F"/>
    <w:rsid w:val="00DD3950"/>
    <w:rsid w:val="00DE34FF"/>
    <w:rsid w:val="00DE5337"/>
    <w:rsid w:val="00DE6E74"/>
    <w:rsid w:val="00DF45DB"/>
    <w:rsid w:val="00DF6C2D"/>
    <w:rsid w:val="00E04E87"/>
    <w:rsid w:val="00E13E98"/>
    <w:rsid w:val="00E17DA5"/>
    <w:rsid w:val="00E26B53"/>
    <w:rsid w:val="00E30E2A"/>
    <w:rsid w:val="00E31147"/>
    <w:rsid w:val="00E419A9"/>
    <w:rsid w:val="00E42DF8"/>
    <w:rsid w:val="00E47384"/>
    <w:rsid w:val="00E536D6"/>
    <w:rsid w:val="00E56C9F"/>
    <w:rsid w:val="00E62E47"/>
    <w:rsid w:val="00E63935"/>
    <w:rsid w:val="00E817FA"/>
    <w:rsid w:val="00E81821"/>
    <w:rsid w:val="00E84506"/>
    <w:rsid w:val="00E95E32"/>
    <w:rsid w:val="00EB6B16"/>
    <w:rsid w:val="00EB776A"/>
    <w:rsid w:val="00EC0859"/>
    <w:rsid w:val="00EC386D"/>
    <w:rsid w:val="00EC550D"/>
    <w:rsid w:val="00EC6276"/>
    <w:rsid w:val="00EC6A6E"/>
    <w:rsid w:val="00ED263B"/>
    <w:rsid w:val="00ED3240"/>
    <w:rsid w:val="00ED3603"/>
    <w:rsid w:val="00EE083F"/>
    <w:rsid w:val="00EF096E"/>
    <w:rsid w:val="00EF23CE"/>
    <w:rsid w:val="00EF3624"/>
    <w:rsid w:val="00EF37D1"/>
    <w:rsid w:val="00EF43F1"/>
    <w:rsid w:val="00EF4E37"/>
    <w:rsid w:val="00EF4FFE"/>
    <w:rsid w:val="00EF6448"/>
    <w:rsid w:val="00F04D50"/>
    <w:rsid w:val="00F04E45"/>
    <w:rsid w:val="00F07CBC"/>
    <w:rsid w:val="00F16FFD"/>
    <w:rsid w:val="00F1704B"/>
    <w:rsid w:val="00F21FB3"/>
    <w:rsid w:val="00F2470A"/>
    <w:rsid w:val="00F27A51"/>
    <w:rsid w:val="00F3394D"/>
    <w:rsid w:val="00F40008"/>
    <w:rsid w:val="00F40243"/>
    <w:rsid w:val="00F42268"/>
    <w:rsid w:val="00F4254E"/>
    <w:rsid w:val="00F65144"/>
    <w:rsid w:val="00F70440"/>
    <w:rsid w:val="00F8595A"/>
    <w:rsid w:val="00F86003"/>
    <w:rsid w:val="00FA274A"/>
    <w:rsid w:val="00FB31F3"/>
    <w:rsid w:val="00FB4DF8"/>
    <w:rsid w:val="00FC00B1"/>
    <w:rsid w:val="00FC2DA2"/>
    <w:rsid w:val="00FC7B35"/>
    <w:rsid w:val="00FD77C8"/>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8D646E2"/>
  <w15:docId w15:val="{286EC326-CC9D-48B8-BAF4-6BC3141C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2"/>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2"/>
      </w:numPr>
      <w:overflowPunct/>
      <w:autoSpaceDE/>
      <w:autoSpaceDN/>
      <w:adjustRightInd/>
      <w:textAlignment w:val="auto"/>
      <w:outlineLvl w:val="1"/>
    </w:pPr>
    <w:rPr>
      <w:snapToGrid w:val="0"/>
      <w:lang w:val="en-US"/>
    </w:rPr>
  </w:style>
  <w:style w:type="character" w:styleId="Hyperlink">
    <w:name w:val="Hyperlink"/>
    <w:basedOn w:val="DefaultParagraphFont"/>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3"/>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3"/>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3"/>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3"/>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3"/>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3"/>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3"/>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3"/>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3"/>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4"/>
      </w:numPr>
      <w:spacing w:after="240"/>
    </w:pPr>
  </w:style>
  <w:style w:type="paragraph" w:customStyle="1" w:styleId="DeptBullets">
    <w:name w:val="DeptBullets"/>
    <w:basedOn w:val="Normal"/>
    <w:rsid w:val="00CB31BC"/>
    <w:pPr>
      <w:numPr>
        <w:numId w:val="5"/>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styleId="ListParagraph">
    <w:name w:val="List Paragraph"/>
    <w:aliases w:val="List-paragraph"/>
    <w:basedOn w:val="Normal"/>
    <w:link w:val="ListParagraphChar"/>
    <w:uiPriority w:val="34"/>
    <w:qFormat/>
    <w:rsid w:val="00F2470A"/>
    <w:pPr>
      <w:ind w:left="720"/>
      <w:contextualSpacing/>
    </w:pPr>
  </w:style>
  <w:style w:type="character" w:customStyle="1" w:styleId="ListParagraphChar">
    <w:name w:val="List Paragraph Char"/>
    <w:aliases w:val="List-paragraph Char"/>
    <w:basedOn w:val="DefaultParagraphFont"/>
    <w:link w:val="ListParagraph"/>
    <w:uiPriority w:val="34"/>
    <w:locked/>
    <w:rsid w:val="0044635D"/>
    <w:rPr>
      <w:rFonts w:ascii="Arial" w:hAnsi="Arial"/>
      <w:sz w:val="24"/>
      <w:lang w:eastAsia="en-US"/>
    </w:rPr>
  </w:style>
  <w:style w:type="paragraph" w:customStyle="1" w:styleId="Body">
    <w:name w:val="Body"/>
    <w:basedOn w:val="NormalWeb"/>
    <w:link w:val="BodyChar"/>
    <w:qFormat/>
    <w:rsid w:val="00F07CBC"/>
    <w:pPr>
      <w:widowControl/>
      <w:overflowPunct/>
      <w:autoSpaceDE/>
      <w:autoSpaceDN/>
      <w:adjustRightInd/>
      <w:spacing w:before="120" w:after="120"/>
      <w:textAlignment w:val="auto"/>
    </w:pPr>
    <w:rPr>
      <w:rFonts w:ascii="Arial" w:hAnsi="Arial" w:cs="Tahoma"/>
      <w:sz w:val="22"/>
      <w:szCs w:val="22"/>
      <w:lang w:eastAsia="en-GB"/>
    </w:rPr>
  </w:style>
  <w:style w:type="character" w:customStyle="1" w:styleId="BodyChar">
    <w:name w:val="Body Char"/>
    <w:basedOn w:val="DefaultParagraphFont"/>
    <w:link w:val="Body"/>
    <w:locked/>
    <w:rsid w:val="00F07CBC"/>
    <w:rPr>
      <w:rFonts w:ascii="Arial" w:hAnsi="Arial" w:cs="Tahoma"/>
      <w:sz w:val="22"/>
      <w:szCs w:val="22"/>
    </w:rPr>
  </w:style>
  <w:style w:type="paragraph" w:customStyle="1" w:styleId="Bullet">
    <w:name w:val="Bullet"/>
    <w:basedOn w:val="Normal"/>
    <w:link w:val="BulletChar"/>
    <w:rsid w:val="00F07CBC"/>
    <w:pPr>
      <w:widowControl/>
      <w:numPr>
        <w:numId w:val="26"/>
      </w:numPr>
      <w:overflowPunct/>
      <w:autoSpaceDE/>
      <w:autoSpaceDN/>
      <w:adjustRightInd/>
      <w:textAlignment w:val="auto"/>
    </w:pPr>
    <w:rPr>
      <w:rFonts w:cs="Tahoma"/>
      <w:sz w:val="22"/>
      <w:szCs w:val="22"/>
      <w:lang w:val="en-US"/>
    </w:rPr>
  </w:style>
  <w:style w:type="character" w:customStyle="1" w:styleId="BulletChar">
    <w:name w:val="Bullet Char"/>
    <w:basedOn w:val="BodyChar"/>
    <w:link w:val="Bullet"/>
    <w:locked/>
    <w:rsid w:val="00F07CBC"/>
    <w:rPr>
      <w:rFonts w:ascii="Arial" w:hAnsi="Arial" w:cs="Tahoma"/>
      <w:sz w:val="22"/>
      <w:szCs w:val="22"/>
      <w:lang w:val="en-US" w:eastAsia="en-US"/>
    </w:rPr>
  </w:style>
  <w:style w:type="paragraph" w:styleId="NormalWeb">
    <w:name w:val="Normal (Web)"/>
    <w:basedOn w:val="Normal"/>
    <w:semiHidden/>
    <w:unhideWhenUsed/>
    <w:rsid w:val="00F07CBC"/>
    <w:rPr>
      <w:rFonts w:ascii="Times New Roman" w:hAnsi="Times New Roman"/>
      <w:szCs w:val="24"/>
    </w:rPr>
  </w:style>
  <w:style w:type="paragraph" w:customStyle="1" w:styleId="Default">
    <w:name w:val="Default"/>
    <w:rsid w:val="00D0222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998725867">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rb-criminal-records-bureau-chec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tal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tweb1/procurementandpartnership/newsite/forms/contract.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search-reports-guide-and-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F3C2-6682-492F-BCC3-00CDDEC53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242CD-A3C5-4C5A-9815-EB4077E26535}">
  <ds:schemaRef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DA7DD0DE-BC30-465A-B2F0-8EBFF237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13095</Words>
  <Characters>72376</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85301</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creator>CARR, Katie</dc:creator>
  <cp:lastModifiedBy>FORSYTH, Frances</cp:lastModifiedBy>
  <cp:revision>5</cp:revision>
  <cp:lastPrinted>2016-04-19T09:28:00Z</cp:lastPrinted>
  <dcterms:created xsi:type="dcterms:W3CDTF">2016-11-03T09:53:00Z</dcterms:created>
  <dcterms:modified xsi:type="dcterms:W3CDTF">2017-04-21T16:54:00Z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0x0101001D14CB6A2E13D64E91F34BBB07B71985</vt:lpwstr>
  </property>
</Properties>
</file>