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4180250E" w14:textId="77777777" w:rsidR="00CF6BEE" w:rsidRDefault="00CF6BEE" w:rsidP="00CF6BEE">
      <w:pPr>
        <w:pStyle w:val="Blockheading"/>
        <w:spacing w:after="0"/>
        <w:rPr>
          <w:rFonts w:cs="Arial"/>
        </w:rPr>
      </w:pPr>
      <w:r w:rsidRPr="003D4011">
        <w:rPr>
          <w:rFonts w:cs="Arial"/>
        </w:rPr>
        <w:t>EARNSE Hub - Learning Naturally Activities</w:t>
      </w:r>
      <w:r>
        <w:rPr>
          <w:rFonts w:cs="Arial"/>
        </w:rPr>
        <w:t xml:space="preserve"> </w:t>
      </w:r>
      <w:proofErr w:type="gramStart"/>
      <w:r>
        <w:rPr>
          <w:rFonts w:cs="Arial"/>
        </w:rPr>
        <w:t xml:space="preserve">Plan,  </w:t>
      </w:r>
      <w:bookmarkStart w:id="0" w:name="_Hlk150780165"/>
      <w:r>
        <w:rPr>
          <w:rFonts w:cs="Arial"/>
        </w:rPr>
        <w:t>NL</w:t>
      </w:r>
      <w:proofErr w:type="gramEnd"/>
      <w:r>
        <w:rPr>
          <w:rFonts w:cs="Arial"/>
        </w:rPr>
        <w:t>-22-00136</w:t>
      </w:r>
      <w:bookmarkEnd w:id="0"/>
    </w:p>
    <w:p w14:paraId="7E73EE61" w14:textId="18AFED30" w:rsidR="00EB23A0" w:rsidRPr="00CF6BEE" w:rsidRDefault="00CF6BEE" w:rsidP="00EB23A0">
      <w:pPr>
        <w:pStyle w:val="CommentText"/>
        <w:rPr>
          <w:rStyle w:val="Important"/>
          <w:color w:val="auto"/>
        </w:rPr>
      </w:pPr>
      <w:r w:rsidRPr="00CF6BEE">
        <w:rPr>
          <w:rStyle w:val="Important"/>
          <w:color w:val="auto"/>
        </w:rPr>
        <w:t>6 December 2023</w:t>
      </w:r>
    </w:p>
    <w:p w14:paraId="518E9015" w14:textId="3F63B948" w:rsidR="00EB23A0" w:rsidRDefault="00EB23A0" w:rsidP="00CF6BEE">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48CF4C1F" w14:textId="77777777" w:rsidR="00CF6BEE" w:rsidRDefault="00CF6BEE" w:rsidP="00CF6BEE">
      <w:pPr>
        <w:pStyle w:val="Blockheading"/>
        <w:spacing w:after="0"/>
        <w:rPr>
          <w:rFonts w:cs="Arial"/>
        </w:rPr>
      </w:pPr>
      <w:r w:rsidRPr="003D4011">
        <w:rPr>
          <w:rFonts w:cs="Arial"/>
        </w:rPr>
        <w:t>EARNSE Hub - Learning Naturally Activities</w:t>
      </w:r>
      <w:r>
        <w:rPr>
          <w:rFonts w:cs="Arial"/>
        </w:rPr>
        <w:t xml:space="preserve"> </w:t>
      </w:r>
      <w:proofErr w:type="gramStart"/>
      <w:r>
        <w:rPr>
          <w:rFonts w:cs="Arial"/>
        </w:rPr>
        <w:t>Plan,  NL</w:t>
      </w:r>
      <w:proofErr w:type="gramEnd"/>
      <w:r>
        <w:rPr>
          <w:rFonts w:cs="Arial"/>
        </w:rPr>
        <w:t>-22-00136</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2D5A4816" w:rsidR="00EB23A0" w:rsidRPr="00A77416" w:rsidRDefault="00EB23A0" w:rsidP="00EB23A0">
      <w:pPr>
        <w:rPr>
          <w:rStyle w:val="Important"/>
        </w:rPr>
      </w:pPr>
      <w:r w:rsidRPr="00A77416">
        <w:t>Email</w:t>
      </w:r>
      <w:r w:rsidR="00CF6BEE">
        <w:t>: maggie.robinson2@naturalengland.org.uk</w:t>
      </w:r>
    </w:p>
    <w:p w14:paraId="228994B2" w14:textId="732EF689" w:rsidR="00EB23A0" w:rsidRPr="00CF6BEE" w:rsidRDefault="00EB23A0" w:rsidP="00EB23A0">
      <w:pPr>
        <w:rPr>
          <w:rStyle w:val="Important"/>
          <w:color w:val="auto"/>
        </w:rPr>
      </w:pPr>
      <w:r w:rsidRPr="00CF6BEE">
        <w:t xml:space="preserve">Date: </w:t>
      </w:r>
      <w:r w:rsidR="00CF6BEE" w:rsidRPr="00CF6BEE">
        <w:rPr>
          <w:rStyle w:val="Important"/>
          <w:color w:val="auto"/>
        </w:rPr>
        <w:t>5/01/2024</w:t>
      </w:r>
      <w:r w:rsidRPr="00CF6BEE">
        <w:rPr>
          <w:rStyle w:val="Important"/>
          <w:color w:val="auto"/>
        </w:rPr>
        <w:t xml:space="preserve"> </w:t>
      </w:r>
    </w:p>
    <w:p w14:paraId="131A4868" w14:textId="4824D68E" w:rsidR="00EB23A0" w:rsidRPr="00CF6BEE" w:rsidRDefault="00EB23A0" w:rsidP="00EB23A0">
      <w:pPr>
        <w:rPr>
          <w:rStyle w:val="Important"/>
          <w:color w:val="auto"/>
        </w:rPr>
      </w:pPr>
      <w:r w:rsidRPr="00CF6BEE">
        <w:t xml:space="preserve">Time: </w:t>
      </w:r>
      <w:r w:rsidR="00CF6BEE" w:rsidRPr="00CF6BEE">
        <w:rPr>
          <w:rStyle w:val="Important"/>
          <w:color w:val="auto"/>
        </w:rPr>
        <w:t>00:00</w:t>
      </w:r>
      <w:r w:rsidRPr="00CF6BEE">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5B88098E" w:rsidR="00EB23A0" w:rsidRDefault="00CF6BEE" w:rsidP="00EB23A0">
      <w:r w:rsidRPr="00CF6BEE">
        <w:rPr>
          <w:rStyle w:val="Important"/>
          <w:b w:val="0"/>
          <w:bCs/>
          <w:color w:val="auto"/>
        </w:rPr>
        <w:t>Maggie Robinson</w:t>
      </w:r>
      <w:r w:rsidRPr="00CF6BEE">
        <w:rPr>
          <w:rStyle w:val="Important"/>
          <w:color w:val="auto"/>
        </w:rPr>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0CE36215"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751EBF9F" w:rsidR="00EB23A0" w:rsidRPr="00CF6BEE" w:rsidRDefault="00CF6BEE" w:rsidP="00A706D8">
            <w:pPr>
              <w:rPr>
                <w:color w:val="auto"/>
              </w:rPr>
            </w:pPr>
            <w:r w:rsidRPr="00CF6BEE">
              <w:rPr>
                <w:color w:val="auto"/>
              </w:rPr>
              <w:t>A</w:t>
            </w:r>
            <w:r w:rsidR="00EB23A0" w:rsidRPr="00CF6BEE">
              <w:rPr>
                <w:color w:val="auto"/>
              </w:rPr>
              <w:t>t</w:t>
            </w:r>
            <w:r w:rsidRPr="00CF6BEE">
              <w:rPr>
                <w:color w:val="auto"/>
              </w:rPr>
              <w:t xml:space="preserve"> 06/12/</w:t>
            </w:r>
            <w:proofErr w:type="gramStart"/>
            <w:r w:rsidRPr="00CF6BEE">
              <w:rPr>
                <w:color w:val="auto"/>
              </w:rPr>
              <w:t xml:space="preserve">2023 </w:t>
            </w:r>
            <w:r w:rsidR="00EB23A0" w:rsidRPr="00CF6BEE">
              <w:rPr>
                <w:rStyle w:val="Important"/>
                <w:color w:val="auto"/>
              </w:rPr>
              <w:t xml:space="preserve"> </w:t>
            </w:r>
            <w:r w:rsidRPr="00CF6BEE">
              <w:rPr>
                <w:rStyle w:val="Important"/>
                <w:b w:val="0"/>
                <w:bCs/>
                <w:color w:val="auto"/>
              </w:rPr>
              <w:t>at</w:t>
            </w:r>
            <w:proofErr w:type="gramEnd"/>
            <w:r w:rsidRPr="00CF6BEE">
              <w:rPr>
                <w:rStyle w:val="Important"/>
                <w:b w:val="0"/>
                <w:bCs/>
                <w:color w:val="auto"/>
              </w:rPr>
              <w:t xml:space="preserve"> 12:00</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440CD77D" w:rsidR="00EB23A0" w:rsidRPr="00CF6BEE" w:rsidRDefault="00CF6BEE" w:rsidP="00A706D8">
            <w:pPr>
              <w:rPr>
                <w:rStyle w:val="Important"/>
                <w:b w:val="0"/>
                <w:color w:val="auto"/>
              </w:rPr>
            </w:pPr>
            <w:r w:rsidRPr="00CF6BEE">
              <w:rPr>
                <w:rStyle w:val="Important"/>
                <w:b w:val="0"/>
                <w:color w:val="auto"/>
              </w:rPr>
              <w:t xml:space="preserve">21/12/2023 </w:t>
            </w:r>
            <w:r w:rsidR="00EB23A0" w:rsidRPr="00CF6BEE">
              <w:rPr>
                <w:bCs/>
                <w:color w:val="auto"/>
              </w:rPr>
              <w:t xml:space="preserve">at </w:t>
            </w:r>
            <w:r w:rsidRPr="00CF6BEE">
              <w:rPr>
                <w:bCs/>
                <w:color w:val="auto"/>
              </w:rPr>
              <w:t>17:00</w:t>
            </w:r>
            <w:r w:rsidR="00EB23A0" w:rsidRPr="00CF6BEE">
              <w:rPr>
                <w:rStyle w:val="Important"/>
                <w:b w:val="0"/>
                <w:color w:val="auto"/>
              </w:rPr>
              <w:t xml:space="preserve"> GMT</w:t>
            </w:r>
          </w:p>
          <w:p w14:paraId="6370A0AA" w14:textId="25B51737" w:rsidR="00EB23A0" w:rsidRPr="00CF6BEE" w:rsidRDefault="00EB23A0" w:rsidP="00A706D8">
            <w:pPr>
              <w:rPr>
                <w:rStyle w:val="Important"/>
                <w:b w:val="0"/>
                <w:color w:val="auto"/>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057A1D29" w:rsidR="00EB23A0" w:rsidRPr="009F2992" w:rsidRDefault="00CF6BEE" w:rsidP="00A706D8">
            <w:r>
              <w:t>0</w:t>
            </w:r>
            <w:r w:rsidR="00012D55">
              <w:t>5/01/2023 at 00:00</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0E4B7CCA" w:rsidR="00EB23A0" w:rsidRPr="00012D55" w:rsidRDefault="00012D55" w:rsidP="00A706D8">
            <w:pPr>
              <w:rPr>
                <w:rStyle w:val="Important"/>
                <w:b w:val="0"/>
                <w:bCs/>
                <w:color w:val="auto"/>
              </w:rPr>
            </w:pPr>
            <w:r w:rsidRPr="00012D55">
              <w:rPr>
                <w:rStyle w:val="Important"/>
                <w:b w:val="0"/>
                <w:bCs/>
                <w:color w:val="auto"/>
              </w:rPr>
              <w:t>12/01/2024</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7F03F47F" w:rsidR="00EB23A0" w:rsidRPr="00012D55" w:rsidRDefault="00012D55" w:rsidP="00A706D8">
            <w:pPr>
              <w:rPr>
                <w:rStyle w:val="Important"/>
                <w:b w:val="0"/>
                <w:bCs/>
                <w:color w:val="auto"/>
              </w:rPr>
            </w:pPr>
            <w:r w:rsidRPr="00012D55">
              <w:rPr>
                <w:rStyle w:val="Important"/>
                <w:b w:val="0"/>
                <w:bCs/>
                <w:color w:val="auto"/>
              </w:rPr>
              <w:t>29/01/2024</w:t>
            </w:r>
          </w:p>
        </w:tc>
      </w:tr>
      <w:tr w:rsidR="00EB23A0" w14:paraId="68C43D5A" w14:textId="77777777" w:rsidTr="00A706D8">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3649F49D" w:rsidR="00EB23A0" w:rsidRPr="00012D55" w:rsidRDefault="00012D55" w:rsidP="00A706D8">
            <w:pPr>
              <w:rPr>
                <w:b/>
                <w:bCs/>
                <w:color w:val="auto"/>
              </w:rPr>
            </w:pPr>
            <w:r w:rsidRPr="00012D55">
              <w:rPr>
                <w:rStyle w:val="Important"/>
                <w:b w:val="0"/>
                <w:bCs/>
                <w:color w:val="auto"/>
              </w:rPr>
              <w:t>28/06/2024</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EAFDAB3" w:rsidR="00EB23A0" w:rsidRPr="009F2992" w:rsidRDefault="00EB23A0" w:rsidP="00A706D8">
            <w:r w:rsidRPr="007A28B8">
              <w:t xml:space="preserve">means </w:t>
            </w:r>
            <w:r w:rsidR="00012D55" w:rsidRPr="00012D55">
              <w:rPr>
                <w:rStyle w:val="Important"/>
                <w:b w:val="0"/>
                <w:bCs/>
                <w:color w:val="auto"/>
              </w:rPr>
              <w:t>Natural England</w:t>
            </w:r>
            <w:r w:rsidR="00012D55" w:rsidRPr="00012D55">
              <w:rPr>
                <w:rStyle w:val="Important"/>
                <w:color w:val="auto"/>
              </w:rPr>
              <w:t xml:space="preserve"> </w:t>
            </w:r>
            <w:r w:rsidRPr="009F2992">
              <w:t xml:space="preserve">who 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3544CF" w14:textId="510E0B88" w:rsidR="00EB23A0" w:rsidRPr="00EB23A0" w:rsidRDefault="00EB23A0" w:rsidP="00012D55">
      <w:pPr>
        <w:rPr>
          <w:szCs w:val="24"/>
        </w:rPr>
      </w:pPr>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06A2CAAE" w:rsidR="00EB23A0" w:rsidRPr="007A28B8" w:rsidRDefault="00EB23A0" w:rsidP="00EB23A0">
      <w:r>
        <w:t xml:space="preserve">can be located </w:t>
      </w:r>
      <w:r w:rsidR="00012D55">
        <w:t xml:space="preserve">at </w:t>
      </w:r>
      <w:hyperlink w:history="1">
        <w:r w:rsidR="00012D55" w:rsidRPr="00C01027">
          <w:rPr>
            <w:rStyle w:val="Hyperlink"/>
          </w:rPr>
          <w:t>Standard goods and services terms and conditions (£10,000 to £50,000) - GOV.UK (www.gov.uk)</w:t>
        </w:r>
      </w:hyperlink>
      <w:r w:rsidR="00012D55">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5198B6D6" w:rsidR="00EB23A0" w:rsidRPr="00012D55" w:rsidRDefault="00EB23A0" w:rsidP="00EB23A0">
      <w:r w:rsidRPr="00012D55">
        <w:lastRenderedPageBreak/>
        <w:t xml:space="preserve">For the purpose of this RFQ the Authority is classified as </w:t>
      </w:r>
      <w:r w:rsidRPr="00012D55">
        <w:rPr>
          <w:rStyle w:val="Important"/>
          <w:b w:val="0"/>
          <w:bCs/>
          <w:color w:val="auto"/>
        </w:rPr>
        <w:t xml:space="preserve">'Central Contracting Authority' </w:t>
      </w:r>
      <w:r w:rsidRPr="00012D55">
        <w:rPr>
          <w:rStyle w:val="Text"/>
        </w:rPr>
        <w:t xml:space="preserve">with a publication threshold </w:t>
      </w:r>
      <w:proofErr w:type="gramStart"/>
      <w:r w:rsidRPr="00012D55">
        <w:rPr>
          <w:rStyle w:val="Text"/>
        </w:rPr>
        <w:t xml:space="preserve">of </w:t>
      </w:r>
      <w:r w:rsidR="00012D55">
        <w:rPr>
          <w:rStyle w:val="Important"/>
          <w:b w:val="0"/>
          <w:bCs/>
          <w:color w:val="auto"/>
        </w:rPr>
        <w:t xml:space="preserve"> </w:t>
      </w:r>
      <w:r w:rsidRPr="00012D55">
        <w:rPr>
          <w:rStyle w:val="Important"/>
          <w:b w:val="0"/>
          <w:bCs/>
          <w:color w:val="auto"/>
        </w:rPr>
        <w:t>£</w:t>
      </w:r>
      <w:proofErr w:type="gramEnd"/>
      <w:r w:rsidRPr="00012D55">
        <w:rPr>
          <w:rStyle w:val="Important"/>
          <w:b w:val="0"/>
          <w:bCs/>
          <w:color w:val="auto"/>
        </w:rPr>
        <w:t>12,000</w:t>
      </w:r>
      <w:r w:rsidR="00012D55">
        <w:rPr>
          <w:rStyle w:val="Important"/>
          <w:b w:val="0"/>
          <w:bCs/>
          <w:color w:val="auto"/>
        </w:rPr>
        <w:t xml:space="preserve"> </w:t>
      </w:r>
      <w:r w:rsidRPr="00012D55">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00186D61"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012D55" w:rsidRPr="00012D55">
        <w:rPr>
          <w:rStyle w:val="Important"/>
          <w:b w:val="0"/>
          <w:bCs/>
          <w:color w:val="auto"/>
        </w:rPr>
        <w:t>Natural England</w:t>
      </w:r>
      <w:r w:rsidR="00012D55" w:rsidRPr="00012D55">
        <w:rPr>
          <w:rStyle w:val="Important"/>
          <w:color w:val="auto"/>
        </w:rPr>
        <w:t xml:space="preserve"> </w:t>
      </w:r>
      <w:r w:rsidRPr="001F5026">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2"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3"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1"/>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Pr="001F5026" w:rsidRDefault="00EB23A0" w:rsidP="00EB23A0">
      <w:pPr>
        <w:pStyle w:val="Subheading"/>
      </w:pPr>
      <w:r w:rsidRPr="001F5026">
        <w:t xml:space="preserve">Specification of Requirements </w:t>
      </w:r>
    </w:p>
    <w:p w14:paraId="40EB230D" w14:textId="77777777" w:rsidR="00012D55" w:rsidRDefault="00012D55" w:rsidP="0066431E">
      <w:pPr>
        <w:pStyle w:val="Blockheading"/>
        <w:spacing w:after="0" w:line="240" w:lineRule="auto"/>
        <w:rPr>
          <w:rFonts w:cs="Arial"/>
          <w:sz w:val="24"/>
          <w:szCs w:val="24"/>
        </w:rPr>
      </w:pPr>
      <w:r w:rsidRPr="00BC3D03">
        <w:rPr>
          <w:rFonts w:cs="Arial"/>
          <w:sz w:val="24"/>
          <w:szCs w:val="24"/>
        </w:rPr>
        <w:t xml:space="preserve">Background to Natural England </w:t>
      </w:r>
    </w:p>
    <w:p w14:paraId="52A44170" w14:textId="77777777" w:rsidR="00012D55" w:rsidRPr="00BC3D03" w:rsidRDefault="00012D55" w:rsidP="00012D55">
      <w:pPr>
        <w:spacing w:after="0"/>
        <w:rPr>
          <w:rFonts w:cs="Arial"/>
          <w:szCs w:val="24"/>
        </w:rPr>
      </w:pPr>
      <w:r w:rsidRPr="00BC3D03">
        <w:rPr>
          <w:rFonts w:cs="Arial"/>
          <w:szCs w:val="24"/>
        </w:rPr>
        <w:t xml:space="preserve">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We work with farm Managers and land managers; business and industry; planners and developers; national, </w:t>
      </w:r>
      <w:proofErr w:type="gramStart"/>
      <w:r w:rsidRPr="00BC3D03">
        <w:rPr>
          <w:rFonts w:cs="Arial"/>
          <w:szCs w:val="24"/>
        </w:rPr>
        <w:t>regional</w:t>
      </w:r>
      <w:proofErr w:type="gramEnd"/>
      <w:r w:rsidRPr="00BC3D03">
        <w:rPr>
          <w:rFonts w:cs="Arial"/>
          <w:szCs w:val="24"/>
        </w:rPr>
        <w:t xml:space="preserve"> and local government; interest groups and local communities to help them improve their local environment. </w:t>
      </w:r>
    </w:p>
    <w:p w14:paraId="026F43A7" w14:textId="77777777" w:rsidR="00012D55" w:rsidRPr="00BC3D03" w:rsidRDefault="00012D55" w:rsidP="00012D55">
      <w:pPr>
        <w:spacing w:after="0"/>
        <w:rPr>
          <w:rFonts w:cs="Arial"/>
          <w:szCs w:val="24"/>
        </w:rPr>
      </w:pPr>
      <w:r w:rsidRPr="00BC3D03">
        <w:rPr>
          <w:rFonts w:cs="Arial"/>
          <w:szCs w:val="24"/>
        </w:rPr>
        <w:t xml:space="preserve">Our responsibilities include: </w:t>
      </w:r>
    </w:p>
    <w:p w14:paraId="0183089B"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Managing England’s green farming schemes, paying over £300million/year to over 55,000 agreement holders </w:t>
      </w:r>
    </w:p>
    <w:p w14:paraId="1AEDD8DC" w14:textId="77777777" w:rsidR="00012D55" w:rsidRDefault="00012D55" w:rsidP="00012D55">
      <w:pPr>
        <w:spacing w:after="0"/>
        <w:rPr>
          <w:rFonts w:cs="Arial"/>
          <w:szCs w:val="24"/>
        </w:rPr>
      </w:pPr>
      <w:r w:rsidRPr="00BC3D03">
        <w:rPr>
          <w:rFonts w:cs="Arial"/>
          <w:szCs w:val="24"/>
        </w:rPr>
        <w:sym w:font="Symbol" w:char="F0B7"/>
      </w:r>
      <w:r w:rsidRPr="00BC3D03">
        <w:rPr>
          <w:rFonts w:cs="Arial"/>
          <w:szCs w:val="24"/>
        </w:rPr>
        <w:t xml:space="preserve"> Increasing opportunities for everyone to enjoy the wonders of the natural </w:t>
      </w:r>
      <w:proofErr w:type="gramStart"/>
      <w:r w:rsidRPr="00BC3D03">
        <w:rPr>
          <w:rFonts w:cs="Arial"/>
          <w:szCs w:val="24"/>
        </w:rPr>
        <w:t>world</w:t>
      </w:r>
      <w:proofErr w:type="gramEnd"/>
      <w:r w:rsidRPr="00BC3D03">
        <w:rPr>
          <w:rFonts w:cs="Arial"/>
          <w:szCs w:val="24"/>
        </w:rPr>
        <w:t xml:space="preserve"> </w:t>
      </w:r>
    </w:p>
    <w:p w14:paraId="31A54363"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Reducing the decline of biodiversity and licensing of protected species across England </w:t>
      </w:r>
    </w:p>
    <w:p w14:paraId="2C170100" w14:textId="77777777" w:rsidR="00012D55" w:rsidRPr="00BC3D03" w:rsidRDefault="00012D55" w:rsidP="00012D55">
      <w:pPr>
        <w:spacing w:after="0"/>
        <w:rPr>
          <w:rFonts w:cs="Arial"/>
          <w:szCs w:val="24"/>
        </w:rPr>
      </w:pPr>
      <w:r w:rsidRPr="00BC3D03">
        <w:rPr>
          <w:rFonts w:cs="Arial"/>
          <w:szCs w:val="24"/>
        </w:rPr>
        <w:sym w:font="Symbol" w:char="F0B7"/>
      </w:r>
      <w:r w:rsidRPr="00BC3D03">
        <w:rPr>
          <w:rFonts w:cs="Arial"/>
          <w:szCs w:val="24"/>
        </w:rPr>
        <w:t xml:space="preserve"> Designating National Parks and Areas of Outstanding Natural Beauty </w:t>
      </w:r>
    </w:p>
    <w:p w14:paraId="098E1889" w14:textId="77777777" w:rsidR="00012D55" w:rsidRDefault="00012D55" w:rsidP="00012D55">
      <w:pPr>
        <w:spacing w:after="0"/>
        <w:rPr>
          <w:rFonts w:cs="Arial"/>
          <w:szCs w:val="24"/>
        </w:rPr>
      </w:pPr>
      <w:r w:rsidRPr="00BC3D03">
        <w:rPr>
          <w:rFonts w:cs="Arial"/>
          <w:szCs w:val="24"/>
        </w:rPr>
        <w:sym w:font="Symbol" w:char="F0B7"/>
      </w:r>
      <w:r w:rsidRPr="00BC3D03">
        <w:rPr>
          <w:rFonts w:cs="Arial"/>
          <w:szCs w:val="24"/>
        </w:rPr>
        <w:t xml:space="preserve"> Managing most National Nature Reserves and notifying Sites of Special Scientific Interest. To find out more, visit our website at </w:t>
      </w:r>
      <w:hyperlink r:id="rId14" w:history="1">
        <w:r w:rsidRPr="000B12E8">
          <w:rPr>
            <w:rStyle w:val="Hyperlink"/>
            <w:rFonts w:cs="Arial"/>
            <w:szCs w:val="24"/>
          </w:rPr>
          <w:t>www.naturalengland.org.uk</w:t>
        </w:r>
      </w:hyperlink>
    </w:p>
    <w:p w14:paraId="2B4FEC17" w14:textId="77777777" w:rsidR="00012D55" w:rsidRDefault="00012D55" w:rsidP="00012D55">
      <w:pPr>
        <w:pStyle w:val="Blockheading"/>
        <w:spacing w:after="0"/>
        <w:rPr>
          <w:rFonts w:cs="Arial"/>
        </w:rPr>
      </w:pPr>
    </w:p>
    <w:p w14:paraId="71EC8BC7" w14:textId="2753C52E" w:rsidR="00012D55" w:rsidRPr="0066431E" w:rsidRDefault="00012D55" w:rsidP="0066431E">
      <w:pPr>
        <w:pStyle w:val="Blockheading"/>
        <w:spacing w:after="0"/>
        <w:rPr>
          <w:rFonts w:cs="Arial"/>
        </w:rPr>
      </w:pPr>
      <w:r>
        <w:rPr>
          <w:rFonts w:cs="Arial"/>
        </w:rPr>
        <w:t>B</w:t>
      </w:r>
      <w:r w:rsidRPr="003D4011">
        <w:rPr>
          <w:rFonts w:cs="Arial"/>
        </w:rPr>
        <w:t xml:space="preserve">ackground to the specific work area relevant to this purchase </w:t>
      </w:r>
    </w:p>
    <w:p w14:paraId="1DD7E682" w14:textId="5F3F32E3" w:rsidR="00012D55" w:rsidRDefault="00012D55" w:rsidP="00012D55">
      <w:pPr>
        <w:spacing w:after="0"/>
        <w:rPr>
          <w:rFonts w:cs="Arial"/>
          <w:szCs w:val="24"/>
        </w:rPr>
      </w:pPr>
      <w:r w:rsidRPr="00BC3D03">
        <w:rPr>
          <w:rFonts w:cs="Arial"/>
          <w:szCs w:val="24"/>
        </w:rPr>
        <w:t>Natural England is currently leading a funding application to N</w:t>
      </w:r>
      <w:r>
        <w:rPr>
          <w:rFonts w:cs="Arial"/>
          <w:szCs w:val="24"/>
        </w:rPr>
        <w:t xml:space="preserve">ational </w:t>
      </w:r>
      <w:r w:rsidRPr="00BC3D03">
        <w:rPr>
          <w:rFonts w:cs="Arial"/>
          <w:szCs w:val="24"/>
        </w:rPr>
        <w:t>L</w:t>
      </w:r>
      <w:r>
        <w:rPr>
          <w:rFonts w:cs="Arial"/>
          <w:szCs w:val="24"/>
        </w:rPr>
        <w:t xml:space="preserve">ottery </w:t>
      </w:r>
      <w:r w:rsidRPr="00BC3D03">
        <w:rPr>
          <w:rFonts w:cs="Arial"/>
          <w:szCs w:val="24"/>
        </w:rPr>
        <w:t>H</w:t>
      </w:r>
      <w:r>
        <w:rPr>
          <w:rFonts w:cs="Arial"/>
          <w:szCs w:val="24"/>
        </w:rPr>
        <w:t xml:space="preserve">eritage </w:t>
      </w:r>
      <w:r w:rsidRPr="00BC3D03">
        <w:rPr>
          <w:rFonts w:cs="Arial"/>
          <w:szCs w:val="24"/>
        </w:rPr>
        <w:t>F</w:t>
      </w:r>
      <w:r>
        <w:rPr>
          <w:rFonts w:cs="Arial"/>
          <w:szCs w:val="24"/>
        </w:rPr>
        <w:t>und</w:t>
      </w:r>
      <w:r w:rsidRPr="00BC3D03">
        <w:rPr>
          <w:rFonts w:cs="Arial"/>
          <w:szCs w:val="24"/>
        </w:rPr>
        <w:t xml:space="preserve"> </w:t>
      </w:r>
      <w:r>
        <w:rPr>
          <w:rFonts w:cs="Arial"/>
          <w:szCs w:val="24"/>
        </w:rPr>
        <w:t xml:space="preserve">(NLHF) </w:t>
      </w:r>
      <w:r w:rsidRPr="00BC3D03">
        <w:rPr>
          <w:rFonts w:cs="Arial"/>
          <w:szCs w:val="24"/>
        </w:rPr>
        <w:t xml:space="preserve">and will need to submit additional information as part of a Stage 2 Delivery </w:t>
      </w:r>
      <w:r>
        <w:rPr>
          <w:rFonts w:cs="Arial"/>
          <w:szCs w:val="24"/>
        </w:rPr>
        <w:t>P</w:t>
      </w:r>
      <w:r w:rsidRPr="00BC3D03">
        <w:rPr>
          <w:rFonts w:cs="Arial"/>
          <w:szCs w:val="24"/>
        </w:rPr>
        <w:t>hase application. The project partnership</w:t>
      </w:r>
      <w:r>
        <w:rPr>
          <w:rFonts w:cs="Arial"/>
          <w:szCs w:val="24"/>
        </w:rPr>
        <w:t>,</w:t>
      </w:r>
      <w:r w:rsidRPr="00BC3D03">
        <w:rPr>
          <w:rFonts w:cs="Arial"/>
          <w:szCs w:val="24"/>
        </w:rPr>
        <w:t xml:space="preserve"> Natural England, Westmorland &amp; Furness Council</w:t>
      </w:r>
      <w:r>
        <w:rPr>
          <w:rFonts w:cs="Arial"/>
          <w:szCs w:val="24"/>
        </w:rPr>
        <w:t>,</w:t>
      </w:r>
      <w:r w:rsidRPr="00BC3D03">
        <w:rPr>
          <w:rFonts w:cs="Arial"/>
          <w:szCs w:val="24"/>
        </w:rPr>
        <w:t xml:space="preserve"> Cumbria Wildlife </w:t>
      </w:r>
      <w:proofErr w:type="gramStart"/>
      <w:r w:rsidRPr="00BC3D03">
        <w:rPr>
          <w:rFonts w:cs="Arial"/>
          <w:szCs w:val="24"/>
        </w:rPr>
        <w:t>Trust</w:t>
      </w:r>
      <w:proofErr w:type="gramEnd"/>
      <w:r w:rsidRPr="00BC3D03">
        <w:rPr>
          <w:rFonts w:cs="Arial"/>
          <w:szCs w:val="24"/>
        </w:rPr>
        <w:t xml:space="preserve"> </w:t>
      </w:r>
      <w:r>
        <w:rPr>
          <w:rFonts w:cs="Arial"/>
          <w:szCs w:val="24"/>
        </w:rPr>
        <w:t xml:space="preserve">and </w:t>
      </w:r>
      <w:r w:rsidRPr="00BC3D03">
        <w:rPr>
          <w:rFonts w:cs="Arial"/>
          <w:szCs w:val="24"/>
        </w:rPr>
        <w:t>Art Gene</w:t>
      </w:r>
      <w:r>
        <w:rPr>
          <w:rFonts w:cs="Arial"/>
          <w:szCs w:val="24"/>
        </w:rPr>
        <w:t>,</w:t>
      </w:r>
      <w:r w:rsidRPr="00BC3D03">
        <w:rPr>
          <w:rFonts w:cs="Arial"/>
          <w:szCs w:val="24"/>
        </w:rPr>
        <w:t xml:space="preserve"> are interested in further exploring the opportunities to help engage a wider range of audiences and improve the participation, learning and involvement in the natural environment and open spaces in and around Walney Island</w:t>
      </w:r>
      <w:r>
        <w:rPr>
          <w:rFonts w:cs="Arial"/>
          <w:szCs w:val="24"/>
        </w:rPr>
        <w:t>,</w:t>
      </w:r>
      <w:r w:rsidRPr="00BC3D03">
        <w:rPr>
          <w:rFonts w:cs="Arial"/>
          <w:szCs w:val="24"/>
        </w:rPr>
        <w:t xml:space="preserve"> designated sites, grounds to the new proposed Environmental Hub buildings and community spaces on Walney Island, Barrow-in-Furness. </w:t>
      </w:r>
      <w:r>
        <w:rPr>
          <w:rFonts w:cs="Arial"/>
          <w:szCs w:val="24"/>
        </w:rPr>
        <w:t>The partners</w:t>
      </w:r>
      <w:r w:rsidRPr="00BC3D03">
        <w:rPr>
          <w:rFonts w:cs="Arial"/>
          <w:szCs w:val="24"/>
        </w:rPr>
        <w:t xml:space="preserve"> seek to increase participation overall, including for young children from </w:t>
      </w:r>
      <w:r>
        <w:rPr>
          <w:rFonts w:cs="Arial"/>
          <w:szCs w:val="24"/>
        </w:rPr>
        <w:t>less well-served sections of the community.</w:t>
      </w:r>
    </w:p>
    <w:p w14:paraId="7EB2C491" w14:textId="77777777" w:rsidR="00012D55" w:rsidRDefault="00012D55" w:rsidP="00012D55">
      <w:pPr>
        <w:spacing w:after="0"/>
        <w:rPr>
          <w:rFonts w:cs="Arial"/>
          <w:szCs w:val="24"/>
        </w:rPr>
      </w:pPr>
      <w:r>
        <w:rPr>
          <w:rFonts w:cs="Arial"/>
          <w:szCs w:val="24"/>
        </w:rPr>
        <w:t>The hands-on learning activities planned through this contract will form part of a larger activity plan. A final draft of the overall activity plan will be completed by July 2024, so the plan of the learning naturally activities must be completed by mid-June 2024, with a consultation draft available by mid-April 2024.</w:t>
      </w:r>
    </w:p>
    <w:p w14:paraId="2B2BE97C" w14:textId="77777777" w:rsidR="00012D55" w:rsidRPr="00BC3D03" w:rsidRDefault="00012D55" w:rsidP="00012D55">
      <w:pPr>
        <w:spacing w:after="0"/>
        <w:rPr>
          <w:rFonts w:cs="Arial"/>
          <w:szCs w:val="24"/>
        </w:rPr>
      </w:pPr>
      <w:r>
        <w:rPr>
          <w:rFonts w:cs="Arial"/>
          <w:szCs w:val="24"/>
        </w:rPr>
        <w:t xml:space="preserve"> </w:t>
      </w:r>
    </w:p>
    <w:p w14:paraId="45C35047" w14:textId="67BA8FA3" w:rsidR="00012D55" w:rsidRPr="009A202E" w:rsidRDefault="00012D55" w:rsidP="00012D55">
      <w:pPr>
        <w:spacing w:after="0"/>
        <w:rPr>
          <w:rFonts w:cs="Arial"/>
          <w:b/>
          <w:bCs/>
          <w:szCs w:val="24"/>
        </w:rPr>
      </w:pPr>
      <w:r w:rsidRPr="009A202E">
        <w:rPr>
          <w:rFonts w:cs="Arial"/>
          <w:b/>
          <w:bCs/>
          <w:szCs w:val="24"/>
        </w:rPr>
        <w:lastRenderedPageBreak/>
        <w:t>Introduction to Earnse Bay Environment Centre</w:t>
      </w:r>
    </w:p>
    <w:p w14:paraId="16FE9907" w14:textId="45531867" w:rsidR="00012D55" w:rsidRDefault="00012D55" w:rsidP="00012D55">
      <w:pPr>
        <w:spacing w:after="0"/>
        <w:rPr>
          <w:rFonts w:cs="Arial"/>
          <w:szCs w:val="24"/>
        </w:rPr>
      </w:pPr>
      <w:r w:rsidRPr="00B07BA7">
        <w:rPr>
          <w:rFonts w:cs="Arial"/>
          <w:szCs w:val="24"/>
        </w:rPr>
        <w:t>Earnse Bay Environment Centre is being built by Natural England at West Shore, Walney</w:t>
      </w:r>
      <w:r>
        <w:rPr>
          <w:rFonts w:cs="Arial"/>
          <w:szCs w:val="24"/>
        </w:rPr>
        <w:t xml:space="preserve"> Island</w:t>
      </w:r>
      <w:r w:rsidRPr="00B07BA7">
        <w:rPr>
          <w:rFonts w:cs="Arial"/>
          <w:szCs w:val="24"/>
        </w:rPr>
        <w:t xml:space="preserve">, Barrow in Furness, Cumbria LA14 3YW. The centre will have a ‘beach school’ informal classroom </w:t>
      </w:r>
      <w:r>
        <w:rPr>
          <w:rFonts w:cs="Arial"/>
          <w:szCs w:val="24"/>
        </w:rPr>
        <w:t xml:space="preserve">that </w:t>
      </w:r>
      <w:r w:rsidRPr="00B07BA7">
        <w:rPr>
          <w:rFonts w:cs="Arial"/>
          <w:szCs w:val="24"/>
        </w:rPr>
        <w:t>will hold about 30 people when undertaking activities</w:t>
      </w:r>
      <w:r>
        <w:rPr>
          <w:rFonts w:cs="Arial"/>
          <w:szCs w:val="24"/>
        </w:rPr>
        <w:t xml:space="preserve">. </w:t>
      </w:r>
      <w:r w:rsidRPr="00B07BA7">
        <w:rPr>
          <w:rFonts w:cs="Arial"/>
          <w:szCs w:val="24"/>
        </w:rPr>
        <w:t xml:space="preserve">The classrooms </w:t>
      </w:r>
      <w:proofErr w:type="gramStart"/>
      <w:r w:rsidRPr="00B07BA7">
        <w:rPr>
          <w:rFonts w:cs="Arial"/>
          <w:szCs w:val="24"/>
        </w:rPr>
        <w:t>ha</w:t>
      </w:r>
      <w:r>
        <w:rPr>
          <w:rFonts w:cs="Arial"/>
          <w:szCs w:val="24"/>
        </w:rPr>
        <w:t>s</w:t>
      </w:r>
      <w:proofErr w:type="gramEnd"/>
      <w:r w:rsidRPr="00B07BA7">
        <w:rPr>
          <w:rFonts w:cs="Arial"/>
          <w:szCs w:val="24"/>
        </w:rPr>
        <w:t xml:space="preserve"> glass doors that opens onto an outside space. The associated outside space is secured from the rest of the outside area for safeguarding purposes. </w:t>
      </w:r>
      <w:r>
        <w:rPr>
          <w:rFonts w:cs="Arial"/>
          <w:szCs w:val="24"/>
        </w:rPr>
        <w:t xml:space="preserve">The </w:t>
      </w:r>
      <w:r w:rsidRPr="00B07BA7">
        <w:rPr>
          <w:rFonts w:cs="Arial"/>
          <w:szCs w:val="24"/>
        </w:rPr>
        <w:t>building sits in a 3</w:t>
      </w:r>
      <w:r>
        <w:rPr>
          <w:rFonts w:cs="Arial"/>
          <w:szCs w:val="24"/>
        </w:rPr>
        <w:t>.3</w:t>
      </w:r>
      <w:r w:rsidRPr="00B07BA7">
        <w:rPr>
          <w:rFonts w:cs="Arial"/>
          <w:szCs w:val="24"/>
        </w:rPr>
        <w:t xml:space="preserve">ha site, </w:t>
      </w:r>
      <w:r>
        <w:rPr>
          <w:rFonts w:cs="Arial"/>
          <w:szCs w:val="24"/>
        </w:rPr>
        <w:t xml:space="preserve">site. </w:t>
      </w:r>
      <w:r w:rsidRPr="00B07BA7">
        <w:rPr>
          <w:rFonts w:cs="Arial"/>
          <w:szCs w:val="24"/>
        </w:rPr>
        <w:t xml:space="preserve">The </w:t>
      </w:r>
      <w:r>
        <w:rPr>
          <w:rFonts w:cs="Arial"/>
          <w:szCs w:val="24"/>
        </w:rPr>
        <w:t xml:space="preserve">Earnse </w:t>
      </w:r>
      <w:r w:rsidRPr="00B07BA7">
        <w:rPr>
          <w:rFonts w:cs="Arial"/>
          <w:szCs w:val="24"/>
        </w:rPr>
        <w:t xml:space="preserve">Hub will have a marine and coastal focus, it is based 100m from the sea in what is an area especially rich in coastal and marine habitats. </w:t>
      </w:r>
    </w:p>
    <w:p w14:paraId="26A96401" w14:textId="10138151" w:rsidR="00012D55" w:rsidRDefault="00012D55" w:rsidP="00012D55">
      <w:pPr>
        <w:spacing w:after="0"/>
        <w:rPr>
          <w:rFonts w:cs="Arial"/>
          <w:szCs w:val="24"/>
        </w:rPr>
      </w:pPr>
      <w:r w:rsidRPr="00B07BA7">
        <w:rPr>
          <w:rFonts w:cs="Arial"/>
          <w:szCs w:val="24"/>
        </w:rPr>
        <w:t xml:space="preserve">Natural England manages North Walney National Nature Reserve and Cumbria Wildlife Trust manages South Walney Nature Reserve. The latter is easily accessible by vehicles, the former has no vehicular access, but is accessible on foot. Both reserves are available for learning experiences, as is the beach area at Earnse Bay. </w:t>
      </w:r>
    </w:p>
    <w:p w14:paraId="6261E368" w14:textId="4762272F" w:rsidR="00012D55" w:rsidRPr="00012D55" w:rsidRDefault="00012D55" w:rsidP="00012D55">
      <w:pPr>
        <w:spacing w:after="0"/>
        <w:rPr>
          <w:rFonts w:cs="Arial"/>
          <w:color w:val="1D70B8"/>
          <w:szCs w:val="24"/>
          <w:u w:val="single"/>
        </w:rPr>
      </w:pPr>
      <w:r w:rsidRPr="00B07BA7">
        <w:rPr>
          <w:rFonts w:cs="Arial"/>
          <w:szCs w:val="24"/>
        </w:rPr>
        <w:t xml:space="preserve">Earnse Bay is a cobble and pebble beach with a muddier rather than sandy substrate below the pebble strip. Rock pools are only accessible at low water. Both reserves have extensive sand dune habitats, shingle, salt marsh and extensive bird interest. The surrounding coast is heavily designated for nature conservation as </w:t>
      </w:r>
      <w:proofErr w:type="spellStart"/>
      <w:r w:rsidRPr="00B07BA7">
        <w:rPr>
          <w:rFonts w:cs="Arial"/>
          <w:szCs w:val="24"/>
        </w:rPr>
        <w:t>Duddon</w:t>
      </w:r>
      <w:proofErr w:type="spellEnd"/>
      <w:r w:rsidRPr="00B07BA7">
        <w:rPr>
          <w:rFonts w:cs="Arial"/>
          <w:szCs w:val="24"/>
        </w:rPr>
        <w:t xml:space="preserve"> Estuary SSSI (Site of Special Scientific Interest), South Walney and </w:t>
      </w:r>
      <w:proofErr w:type="spellStart"/>
      <w:r w:rsidRPr="00B07BA7">
        <w:rPr>
          <w:rFonts w:cs="Arial"/>
          <w:szCs w:val="24"/>
        </w:rPr>
        <w:t>Piel</w:t>
      </w:r>
      <w:proofErr w:type="spellEnd"/>
      <w:r w:rsidRPr="00B07BA7">
        <w:rPr>
          <w:rFonts w:cs="Arial"/>
          <w:szCs w:val="24"/>
        </w:rPr>
        <w:t xml:space="preserve"> Channel Flats SSSI. Morecambe Bay SAC (Special Area of Conservation), Morecambe Bay and </w:t>
      </w:r>
      <w:proofErr w:type="spellStart"/>
      <w:r w:rsidRPr="00B07BA7">
        <w:rPr>
          <w:rFonts w:cs="Arial"/>
          <w:szCs w:val="24"/>
        </w:rPr>
        <w:t>Duddon</w:t>
      </w:r>
      <w:proofErr w:type="spellEnd"/>
      <w:r w:rsidRPr="00B07BA7">
        <w:rPr>
          <w:rFonts w:cs="Arial"/>
          <w:szCs w:val="24"/>
        </w:rPr>
        <w:t xml:space="preserve"> Estuary SPA (Special Protection Area), </w:t>
      </w:r>
      <w:proofErr w:type="spellStart"/>
      <w:r w:rsidRPr="00B07BA7">
        <w:rPr>
          <w:rFonts w:cs="Arial"/>
          <w:szCs w:val="24"/>
        </w:rPr>
        <w:t>Duddon</w:t>
      </w:r>
      <w:proofErr w:type="spellEnd"/>
      <w:r w:rsidRPr="00B07BA7">
        <w:rPr>
          <w:rFonts w:cs="Arial"/>
          <w:szCs w:val="24"/>
        </w:rPr>
        <w:t xml:space="preserve"> Estuary RAMSAR and West of Walney MCZ (Marine Conservation Zone). </w:t>
      </w:r>
      <w:hyperlink r:id="rId15" w:history="1">
        <w:r>
          <w:rPr>
            <w:rStyle w:val="Hyperlink"/>
            <w:rFonts w:cs="Arial"/>
            <w:szCs w:val="24"/>
          </w:rPr>
          <w:t>https://www.SSSI details</w:t>
        </w:r>
      </w:hyperlink>
    </w:p>
    <w:p w14:paraId="0F6A9C28" w14:textId="0CA6A987" w:rsidR="00012D55" w:rsidRDefault="00012D55" w:rsidP="00012D55">
      <w:pPr>
        <w:spacing w:after="0"/>
        <w:rPr>
          <w:rFonts w:cs="Arial"/>
          <w:b/>
          <w:bCs/>
          <w:szCs w:val="24"/>
        </w:rPr>
      </w:pPr>
      <w:r w:rsidRPr="003D4011">
        <w:rPr>
          <w:rFonts w:cs="Arial"/>
          <w:b/>
          <w:bCs/>
          <w:szCs w:val="24"/>
        </w:rPr>
        <w:t xml:space="preserve">Requirement </w:t>
      </w:r>
    </w:p>
    <w:p w14:paraId="07F57709" w14:textId="77777777" w:rsidR="00012D55" w:rsidRPr="00453FCC" w:rsidRDefault="00012D55" w:rsidP="00012D55">
      <w:pPr>
        <w:spacing w:after="0"/>
        <w:rPr>
          <w:rFonts w:cs="Arial"/>
          <w:szCs w:val="24"/>
        </w:rPr>
      </w:pPr>
      <w:r w:rsidRPr="00453FCC">
        <w:rPr>
          <w:rFonts w:cs="Arial"/>
          <w:szCs w:val="24"/>
        </w:rPr>
        <w:t xml:space="preserve">We are seeking to provide hands-on, </w:t>
      </w:r>
      <w:r>
        <w:rPr>
          <w:rFonts w:cs="Arial"/>
          <w:szCs w:val="24"/>
        </w:rPr>
        <w:t xml:space="preserve">place-based, </w:t>
      </w:r>
      <w:r w:rsidRPr="00453FCC">
        <w:rPr>
          <w:rFonts w:cs="Arial"/>
          <w:szCs w:val="24"/>
        </w:rPr>
        <w:t xml:space="preserve">outdoor learning experiences at the Earnse Bay Environment Hub for primary age children, who are </w:t>
      </w:r>
      <w:r>
        <w:rPr>
          <w:rFonts w:cs="Arial"/>
          <w:szCs w:val="24"/>
        </w:rPr>
        <w:t>primarily</w:t>
      </w:r>
      <w:r w:rsidRPr="00453FCC">
        <w:rPr>
          <w:rFonts w:cs="Arial"/>
          <w:szCs w:val="24"/>
        </w:rPr>
        <w:t xml:space="preserve"> from socially deprived backgrounds, to engage with nature and the environment of Morecambe Bay. </w:t>
      </w:r>
      <w:r>
        <w:rPr>
          <w:rFonts w:cs="Arial"/>
          <w:szCs w:val="24"/>
        </w:rPr>
        <w:t xml:space="preserve">EARNSE Hub will have a teacher based at the </w:t>
      </w:r>
      <w:proofErr w:type="gramStart"/>
      <w:r>
        <w:rPr>
          <w:rFonts w:cs="Arial"/>
          <w:szCs w:val="24"/>
        </w:rPr>
        <w:t>centre</w:t>
      </w:r>
      <w:proofErr w:type="gramEnd"/>
    </w:p>
    <w:p w14:paraId="493EFDED" w14:textId="5C205161" w:rsidR="00012D55" w:rsidRDefault="00012D55" w:rsidP="00012D55">
      <w:pPr>
        <w:spacing w:after="0"/>
        <w:rPr>
          <w:rFonts w:cs="Arial"/>
          <w:szCs w:val="24"/>
        </w:rPr>
      </w:pPr>
      <w:r w:rsidRPr="00453FCC">
        <w:rPr>
          <w:rFonts w:cs="Arial"/>
          <w:szCs w:val="24"/>
        </w:rPr>
        <w:t xml:space="preserve">These activities will be additional to curriculum requirements but should </w:t>
      </w:r>
      <w:r>
        <w:rPr>
          <w:rFonts w:cs="Arial"/>
          <w:szCs w:val="24"/>
        </w:rPr>
        <w:t xml:space="preserve">be </w:t>
      </w:r>
      <w:proofErr w:type="gramStart"/>
      <w:r>
        <w:rPr>
          <w:rFonts w:cs="Arial"/>
          <w:szCs w:val="24"/>
        </w:rPr>
        <w:t xml:space="preserve">compatible </w:t>
      </w:r>
      <w:r w:rsidRPr="00453FCC">
        <w:rPr>
          <w:rFonts w:cs="Arial"/>
          <w:szCs w:val="24"/>
        </w:rPr>
        <w:t xml:space="preserve"> </w:t>
      </w:r>
      <w:r>
        <w:rPr>
          <w:rFonts w:cs="Arial"/>
          <w:szCs w:val="24"/>
        </w:rPr>
        <w:t>the</w:t>
      </w:r>
      <w:proofErr w:type="gramEnd"/>
      <w:r>
        <w:rPr>
          <w:rFonts w:cs="Arial"/>
          <w:szCs w:val="24"/>
        </w:rPr>
        <w:t xml:space="preserve"> </w:t>
      </w:r>
      <w:r w:rsidRPr="00453FCC">
        <w:rPr>
          <w:rFonts w:cs="Arial"/>
          <w:szCs w:val="24"/>
        </w:rPr>
        <w:t xml:space="preserve">learning </w:t>
      </w:r>
      <w:r>
        <w:rPr>
          <w:rFonts w:cs="Arial"/>
          <w:szCs w:val="24"/>
        </w:rPr>
        <w:t xml:space="preserve">that </w:t>
      </w:r>
      <w:r w:rsidRPr="00453FCC">
        <w:rPr>
          <w:rFonts w:cs="Arial"/>
          <w:szCs w:val="24"/>
        </w:rPr>
        <w:t xml:space="preserve">children will be undertaking in school at the relevant key stage. </w:t>
      </w:r>
    </w:p>
    <w:p w14:paraId="6F94B971" w14:textId="22DBE114" w:rsidR="00012D55" w:rsidRDefault="00012D55" w:rsidP="00012D55">
      <w:pPr>
        <w:spacing w:after="0"/>
        <w:rPr>
          <w:rFonts w:cs="Arial"/>
          <w:szCs w:val="24"/>
        </w:rPr>
      </w:pPr>
      <w:r w:rsidRPr="00453FCC">
        <w:rPr>
          <w:rFonts w:cs="Arial"/>
          <w:szCs w:val="24"/>
        </w:rPr>
        <w:t xml:space="preserve">The successful contractor will take account of the aspirations </w:t>
      </w:r>
      <w:r>
        <w:rPr>
          <w:rFonts w:cs="Arial"/>
          <w:szCs w:val="24"/>
        </w:rPr>
        <w:t>and resources available through</w:t>
      </w:r>
      <w:r w:rsidRPr="00453FCC">
        <w:rPr>
          <w:rFonts w:cs="Arial"/>
          <w:szCs w:val="24"/>
        </w:rPr>
        <w:t xml:space="preserve"> the Morecambe Bay Curriculum in the design of the activities</w:t>
      </w:r>
      <w:r>
        <w:rPr>
          <w:rFonts w:cs="Arial"/>
          <w:szCs w:val="24"/>
        </w:rPr>
        <w:t xml:space="preserve"> and can be given access to the resources already developed as part of that initiative. They should also take into account the suitability </w:t>
      </w:r>
      <w:proofErr w:type="gramStart"/>
      <w:r>
        <w:rPr>
          <w:rFonts w:cs="Arial"/>
          <w:szCs w:val="24"/>
        </w:rPr>
        <w:t>of  use</w:t>
      </w:r>
      <w:proofErr w:type="gramEnd"/>
      <w:r>
        <w:rPr>
          <w:rFonts w:cs="Arial"/>
          <w:szCs w:val="24"/>
        </w:rPr>
        <w:t xml:space="preserve"> of the resources developed for the national education nature parks </w:t>
      </w:r>
      <w:hyperlink r:id="rId16" w:history="1">
        <w:r w:rsidRPr="00995042">
          <w:rPr>
            <w:rStyle w:val="Hyperlink"/>
            <w:rFonts w:cs="Arial"/>
            <w:szCs w:val="24"/>
          </w:rPr>
          <w:t>https://www.educationnaturepark.org.uk/resources</w:t>
        </w:r>
      </w:hyperlink>
    </w:p>
    <w:p w14:paraId="379B2980" w14:textId="77777777" w:rsidR="00012D55" w:rsidRDefault="00012D55" w:rsidP="00012D55">
      <w:pPr>
        <w:spacing w:after="0"/>
        <w:rPr>
          <w:rFonts w:cs="Arial"/>
          <w:szCs w:val="24"/>
        </w:rPr>
      </w:pPr>
      <w:r>
        <w:rPr>
          <w:rFonts w:cs="Arial"/>
          <w:szCs w:val="24"/>
        </w:rPr>
        <w:t xml:space="preserve">EARNSE Hub will have a teacher based at the centre. The activities will be able to be delivered by the Hub teacher, with assistance from the attending class teacher. </w:t>
      </w:r>
    </w:p>
    <w:p w14:paraId="5693DA4E" w14:textId="77777777" w:rsidR="00012D55" w:rsidRPr="00453FCC" w:rsidRDefault="00012D55" w:rsidP="00012D55">
      <w:pPr>
        <w:spacing w:after="0"/>
        <w:rPr>
          <w:rFonts w:cs="Arial"/>
          <w:szCs w:val="24"/>
        </w:rPr>
      </w:pPr>
      <w:r w:rsidRPr="00453FCC">
        <w:rPr>
          <w:rFonts w:cs="Arial"/>
          <w:szCs w:val="24"/>
        </w:rPr>
        <w:t>We are asking for:</w:t>
      </w:r>
    </w:p>
    <w:p w14:paraId="012AD521" w14:textId="77777777" w:rsidR="00012D55" w:rsidRDefault="00012D55" w:rsidP="00012D55">
      <w:pPr>
        <w:spacing w:after="0"/>
        <w:rPr>
          <w:rFonts w:cs="Arial"/>
          <w:szCs w:val="24"/>
        </w:rPr>
      </w:pPr>
      <w:r w:rsidRPr="00453FCC">
        <w:rPr>
          <w:rFonts w:cs="Arial"/>
          <w:szCs w:val="24"/>
        </w:rPr>
        <w:t xml:space="preserve"> </w:t>
      </w:r>
      <w:r w:rsidRPr="00453FCC">
        <w:rPr>
          <w:rFonts w:cs="Arial"/>
          <w:szCs w:val="24"/>
        </w:rPr>
        <w:sym w:font="Symbol" w:char="F0B7"/>
      </w:r>
      <w:r w:rsidRPr="00453FCC">
        <w:rPr>
          <w:rFonts w:cs="Arial"/>
          <w:szCs w:val="24"/>
        </w:rPr>
        <w:t xml:space="preserve"> The design of activities for 4–11-year-olds that can include some class learning and presentation, but with a heavy focus on hands-on learning experiences. </w:t>
      </w:r>
    </w:p>
    <w:p w14:paraId="633F10F4" w14:textId="77777777" w:rsidR="00012D55" w:rsidRPr="00453FCC" w:rsidRDefault="00012D55" w:rsidP="00012D55">
      <w:pPr>
        <w:spacing w:after="0"/>
        <w:rPr>
          <w:rFonts w:cs="Arial"/>
          <w:szCs w:val="24"/>
        </w:rPr>
      </w:pPr>
      <w:r w:rsidRPr="00453FCC">
        <w:rPr>
          <w:rFonts w:cs="Arial"/>
          <w:szCs w:val="24"/>
        </w:rPr>
        <w:lastRenderedPageBreak/>
        <w:t xml:space="preserve"> </w:t>
      </w:r>
      <w:r w:rsidRPr="00453FCC">
        <w:rPr>
          <w:rFonts w:cs="Arial"/>
          <w:szCs w:val="24"/>
        </w:rPr>
        <w:sym w:font="Symbol" w:char="F0B7"/>
      </w:r>
      <w:r w:rsidRPr="00453FCC">
        <w:rPr>
          <w:rFonts w:cs="Arial"/>
          <w:szCs w:val="24"/>
        </w:rPr>
        <w:t xml:space="preserve"> We require planned sessions for 4 x half day sessions, of 2.5 hours, per year group. </w:t>
      </w:r>
    </w:p>
    <w:p w14:paraId="057A42CD" w14:textId="77777777" w:rsidR="00012D55" w:rsidRDefault="00012D55" w:rsidP="00012D55">
      <w:pPr>
        <w:spacing w:after="0"/>
        <w:rPr>
          <w:rFonts w:cs="Arial"/>
          <w:i/>
          <w:iCs/>
          <w:szCs w:val="24"/>
        </w:rPr>
      </w:pPr>
      <w:r w:rsidRPr="00453FCC">
        <w:rPr>
          <w:rFonts w:cs="Arial"/>
          <w:szCs w:val="24"/>
        </w:rPr>
        <w:sym w:font="Symbol" w:char="F0B7"/>
      </w:r>
      <w:r w:rsidRPr="00453FCC">
        <w:rPr>
          <w:rFonts w:cs="Arial"/>
          <w:szCs w:val="24"/>
        </w:rPr>
        <w:t xml:space="preserve"> The sessions should teach children about the interests of the local coastal and marine habitats and species, how they work and if suitable within the session, what they can do to care for them.</w:t>
      </w:r>
    </w:p>
    <w:p w14:paraId="3E616F77" w14:textId="77777777" w:rsidR="00012D55" w:rsidRPr="000E0DE9" w:rsidRDefault="00012D55" w:rsidP="00012D55">
      <w:pPr>
        <w:spacing w:after="0"/>
        <w:rPr>
          <w:rFonts w:cs="Arial"/>
          <w:i/>
          <w:iCs/>
          <w:szCs w:val="24"/>
        </w:rPr>
      </w:pPr>
      <w:r w:rsidRPr="00453FCC">
        <w:rPr>
          <w:rFonts w:cs="Arial"/>
          <w:szCs w:val="24"/>
        </w:rPr>
        <w:sym w:font="Symbol" w:char="F0B7"/>
      </w:r>
      <w:r w:rsidRPr="00453FCC">
        <w:rPr>
          <w:rFonts w:cs="Arial"/>
          <w:szCs w:val="24"/>
        </w:rPr>
        <w:t xml:space="preserve"> </w:t>
      </w:r>
      <w:r w:rsidRPr="000E0DE9">
        <w:rPr>
          <w:rFonts w:cs="Arial"/>
          <w:szCs w:val="24"/>
        </w:rPr>
        <w:t xml:space="preserve">Each session should have a lesson plan, which will include in detail: </w:t>
      </w:r>
    </w:p>
    <w:p w14:paraId="3AFDFC87" w14:textId="77777777" w:rsidR="00012D55" w:rsidRDefault="00012D55" w:rsidP="00012D55">
      <w:pPr>
        <w:spacing w:after="0"/>
        <w:rPr>
          <w:rFonts w:cs="Arial"/>
          <w:szCs w:val="24"/>
        </w:rPr>
      </w:pPr>
      <w:r w:rsidRPr="00453FCC">
        <w:rPr>
          <w:rFonts w:ascii="Cambria Math" w:hAnsi="Cambria Math" w:cs="Cambria Math"/>
          <w:szCs w:val="24"/>
        </w:rPr>
        <w:t>‐</w:t>
      </w:r>
      <w:r w:rsidRPr="00453FCC">
        <w:rPr>
          <w:rFonts w:cs="Arial"/>
          <w:szCs w:val="24"/>
        </w:rPr>
        <w:t xml:space="preserve"> What the lesson covers, outcomes and expected learning. </w:t>
      </w:r>
    </w:p>
    <w:p w14:paraId="3CCD87C8" w14:textId="77777777" w:rsidR="00012D55" w:rsidRDefault="00012D55" w:rsidP="00012D55">
      <w:pPr>
        <w:spacing w:after="0"/>
        <w:rPr>
          <w:rFonts w:cs="Arial"/>
          <w:szCs w:val="24"/>
        </w:rPr>
      </w:pPr>
      <w:r w:rsidRPr="00453FCC">
        <w:rPr>
          <w:rFonts w:ascii="Cambria Math" w:hAnsi="Cambria Math" w:cs="Cambria Math"/>
          <w:szCs w:val="24"/>
        </w:rPr>
        <w:t>‐</w:t>
      </w:r>
      <w:r w:rsidRPr="00453FCC">
        <w:rPr>
          <w:rFonts w:cs="Arial"/>
          <w:szCs w:val="24"/>
        </w:rPr>
        <w:t xml:space="preserve"> Any relevant prior knowledge that participants are expected to have to make the session effective.</w:t>
      </w:r>
    </w:p>
    <w:p w14:paraId="33DEDB19" w14:textId="77777777" w:rsidR="00012D55" w:rsidRDefault="00012D55" w:rsidP="00012D55">
      <w:pPr>
        <w:spacing w:after="0"/>
        <w:rPr>
          <w:rFonts w:cs="Arial"/>
          <w:szCs w:val="24"/>
        </w:rPr>
      </w:pPr>
      <w:r w:rsidRPr="00453FCC">
        <w:rPr>
          <w:rFonts w:cs="Arial"/>
          <w:szCs w:val="24"/>
        </w:rPr>
        <w:t xml:space="preserve"> </w:t>
      </w:r>
      <w:r w:rsidRPr="00453FCC">
        <w:rPr>
          <w:rFonts w:ascii="Cambria Math" w:hAnsi="Cambria Math" w:cs="Cambria Math"/>
          <w:szCs w:val="24"/>
        </w:rPr>
        <w:t>‐</w:t>
      </w:r>
      <w:r w:rsidRPr="00453FCC">
        <w:rPr>
          <w:rFonts w:cs="Arial"/>
          <w:szCs w:val="24"/>
        </w:rPr>
        <w:t xml:space="preserve"> Session layout </w:t>
      </w:r>
      <w:proofErr w:type="gramStart"/>
      <w:r w:rsidRPr="00453FCC">
        <w:rPr>
          <w:rFonts w:cs="Arial"/>
          <w:szCs w:val="24"/>
        </w:rPr>
        <w:t>e.g.</w:t>
      </w:r>
      <w:proofErr w:type="gramEnd"/>
      <w:r w:rsidRPr="00453FCC">
        <w:rPr>
          <w:rFonts w:cs="Arial"/>
          <w:szCs w:val="24"/>
        </w:rPr>
        <w:t xml:space="preserve"> taught sections &amp; presentations, children’s activities, follow up to ensure learning is embedded and completion of the session.</w:t>
      </w:r>
    </w:p>
    <w:p w14:paraId="078826F3" w14:textId="77777777" w:rsidR="00012D55" w:rsidRDefault="00012D55" w:rsidP="00012D55">
      <w:pPr>
        <w:spacing w:after="0"/>
        <w:rPr>
          <w:rFonts w:cs="Arial"/>
          <w:szCs w:val="24"/>
        </w:rPr>
      </w:pPr>
      <w:r w:rsidRPr="00453FCC">
        <w:rPr>
          <w:rFonts w:cs="Arial"/>
          <w:szCs w:val="24"/>
        </w:rPr>
        <w:t xml:space="preserve"> </w:t>
      </w:r>
      <w:r w:rsidRPr="00453FCC">
        <w:rPr>
          <w:rFonts w:ascii="Cambria Math" w:hAnsi="Cambria Math" w:cs="Cambria Math"/>
          <w:szCs w:val="24"/>
        </w:rPr>
        <w:t>‐</w:t>
      </w:r>
      <w:r w:rsidRPr="00453FCC">
        <w:rPr>
          <w:rFonts w:cs="Arial"/>
          <w:szCs w:val="24"/>
        </w:rPr>
        <w:t xml:space="preserve"> The content of the taught sections, including how the section can be adapted to meet individual learning styles and Special Educational Needs </w:t>
      </w:r>
    </w:p>
    <w:p w14:paraId="0D4AFC17" w14:textId="77777777" w:rsidR="00012D55" w:rsidRDefault="00012D55" w:rsidP="00012D55">
      <w:pPr>
        <w:spacing w:after="0"/>
        <w:rPr>
          <w:rFonts w:cs="Arial"/>
          <w:szCs w:val="24"/>
        </w:rPr>
      </w:pPr>
      <w:proofErr w:type="gramStart"/>
      <w:r w:rsidRPr="00453FCC">
        <w:rPr>
          <w:rFonts w:ascii="Cambria Math" w:hAnsi="Cambria Math" w:cs="Cambria Math"/>
          <w:szCs w:val="24"/>
        </w:rPr>
        <w:t>‐</w:t>
      </w:r>
      <w:r w:rsidRPr="00453FCC">
        <w:rPr>
          <w:rFonts w:cs="Arial"/>
          <w:szCs w:val="24"/>
        </w:rPr>
        <w:t xml:space="preserve"> </w:t>
      </w:r>
      <w:r>
        <w:rPr>
          <w:rFonts w:cs="Arial"/>
          <w:szCs w:val="24"/>
        </w:rPr>
        <w:t xml:space="preserve"> </w:t>
      </w:r>
      <w:r w:rsidRPr="003A5B22">
        <w:rPr>
          <w:rFonts w:cs="Arial"/>
          <w:szCs w:val="24"/>
        </w:rPr>
        <w:t>What</w:t>
      </w:r>
      <w:proofErr w:type="gramEnd"/>
      <w:r w:rsidRPr="003A5B22">
        <w:rPr>
          <w:rFonts w:cs="Arial"/>
          <w:szCs w:val="24"/>
        </w:rPr>
        <w:t xml:space="preserve"> the hands-on part covers, how it should be delivered and any alternative adaptations for weather or to meet individual learning styles and Special Educational Needs.</w:t>
      </w:r>
      <w:r>
        <w:rPr>
          <w:rFonts w:cs="Arial"/>
          <w:szCs w:val="24"/>
        </w:rPr>
        <w:t xml:space="preserve"> </w:t>
      </w:r>
    </w:p>
    <w:p w14:paraId="10B5C098" w14:textId="77777777" w:rsidR="00012D55" w:rsidRDefault="00012D55" w:rsidP="00012D55">
      <w:pPr>
        <w:spacing w:after="0"/>
        <w:rPr>
          <w:rFonts w:cs="Arial"/>
          <w:szCs w:val="24"/>
        </w:rPr>
      </w:pPr>
      <w:r>
        <w:rPr>
          <w:rFonts w:cs="Arial"/>
          <w:szCs w:val="24"/>
        </w:rPr>
        <w:t xml:space="preserve">– Links to the </w:t>
      </w:r>
      <w:r w:rsidRPr="003A5B22">
        <w:rPr>
          <w:rFonts w:cs="Arial"/>
          <w:szCs w:val="24"/>
        </w:rPr>
        <w:t>national curriculum</w:t>
      </w:r>
      <w:r>
        <w:rPr>
          <w:rFonts w:cs="Arial"/>
          <w:szCs w:val="24"/>
        </w:rPr>
        <w:t xml:space="preserve"> for the relevant key stage. </w:t>
      </w:r>
    </w:p>
    <w:p w14:paraId="4BE1EA93" w14:textId="77777777" w:rsidR="00012D55" w:rsidRDefault="00012D55" w:rsidP="00012D55">
      <w:pPr>
        <w:spacing w:after="0"/>
        <w:rPr>
          <w:rFonts w:cs="Arial"/>
          <w:szCs w:val="24"/>
        </w:rPr>
      </w:pPr>
      <w:r w:rsidRPr="00453FCC">
        <w:rPr>
          <w:rFonts w:cs="Arial"/>
          <w:szCs w:val="24"/>
        </w:rPr>
        <w:t xml:space="preserve">Although sessions will have an outdoor element or focus, they must be adaptable to inclement weather. </w:t>
      </w:r>
    </w:p>
    <w:p w14:paraId="34F0D4B5" w14:textId="77777777" w:rsidR="00012D55" w:rsidRDefault="00012D55" w:rsidP="00012D55">
      <w:pPr>
        <w:spacing w:after="0"/>
        <w:rPr>
          <w:rFonts w:cs="Arial"/>
          <w:szCs w:val="24"/>
        </w:rPr>
      </w:pPr>
      <w:r w:rsidRPr="00453FCC">
        <w:rPr>
          <w:rFonts w:cs="Arial"/>
          <w:szCs w:val="24"/>
        </w:rPr>
        <w:t>All activities must be able to be undertaken in a safe manner in a coastal environment.</w:t>
      </w:r>
    </w:p>
    <w:p w14:paraId="161CEC4A" w14:textId="77777777" w:rsidR="00012D55" w:rsidRDefault="00012D55" w:rsidP="00012D55">
      <w:pPr>
        <w:spacing w:after="0"/>
        <w:rPr>
          <w:rFonts w:cs="Arial"/>
          <w:szCs w:val="24"/>
        </w:rPr>
      </w:pPr>
      <w:r>
        <w:rPr>
          <w:rFonts w:cs="Arial"/>
          <w:szCs w:val="24"/>
        </w:rPr>
        <w:t xml:space="preserve">Print-outs, or other materials, that the teacher and the pupils will need to undertake the session should be easily downloadable in </w:t>
      </w:r>
      <w:proofErr w:type="gramStart"/>
      <w:r>
        <w:rPr>
          <w:rFonts w:cs="Arial"/>
          <w:szCs w:val="24"/>
        </w:rPr>
        <w:t>a  layout</w:t>
      </w:r>
      <w:proofErr w:type="gramEnd"/>
      <w:r>
        <w:rPr>
          <w:rFonts w:cs="Arial"/>
          <w:szCs w:val="24"/>
        </w:rPr>
        <w:t xml:space="preserve"> and format for easy printing or digital use. A hard copy of all printable materials will be presented on completion of the activity plan. </w:t>
      </w:r>
    </w:p>
    <w:p w14:paraId="6EA17FC3" w14:textId="77777777" w:rsidR="00012D55" w:rsidRDefault="00012D55" w:rsidP="00012D55">
      <w:pPr>
        <w:spacing w:after="0"/>
        <w:rPr>
          <w:rFonts w:cs="Arial"/>
          <w:szCs w:val="24"/>
        </w:rPr>
      </w:pPr>
      <w:r>
        <w:rPr>
          <w:rFonts w:cs="Arial"/>
          <w:szCs w:val="24"/>
        </w:rPr>
        <w:t>Each session will have a list of the e</w:t>
      </w:r>
      <w:r w:rsidRPr="00453FCC">
        <w:rPr>
          <w:rFonts w:cs="Arial"/>
          <w:szCs w:val="24"/>
        </w:rPr>
        <w:t>quipment required</w:t>
      </w:r>
      <w:r>
        <w:rPr>
          <w:rFonts w:cs="Arial"/>
          <w:szCs w:val="24"/>
        </w:rPr>
        <w:t>. We would like sources of that equipment (</w:t>
      </w:r>
      <w:proofErr w:type="gramStart"/>
      <w:r>
        <w:rPr>
          <w:rFonts w:cs="Arial"/>
          <w:szCs w:val="24"/>
        </w:rPr>
        <w:t>e.g..</w:t>
      </w:r>
      <w:proofErr w:type="gramEnd"/>
      <w:r>
        <w:rPr>
          <w:rFonts w:cs="Arial"/>
          <w:szCs w:val="24"/>
        </w:rPr>
        <w:t xml:space="preserve"> Hyperlinked websites) and if </w:t>
      </w:r>
      <w:proofErr w:type="gramStart"/>
      <w:r>
        <w:rPr>
          <w:rFonts w:cs="Arial"/>
          <w:szCs w:val="24"/>
        </w:rPr>
        <w:t>possible</w:t>
      </w:r>
      <w:proofErr w:type="gramEnd"/>
      <w:r>
        <w:rPr>
          <w:rFonts w:cs="Arial"/>
          <w:szCs w:val="24"/>
        </w:rPr>
        <w:t xml:space="preserve"> the current cost, but the sources and costs should not be detailed to the detriment of the learning content. </w:t>
      </w:r>
    </w:p>
    <w:p w14:paraId="154890E2" w14:textId="4DA9E2E3" w:rsidR="00012D55" w:rsidRDefault="00012D55" w:rsidP="00012D55">
      <w:pPr>
        <w:spacing w:after="0"/>
        <w:rPr>
          <w:rFonts w:cs="Arial"/>
          <w:szCs w:val="24"/>
        </w:rPr>
      </w:pPr>
      <w:r w:rsidRPr="00453FCC">
        <w:rPr>
          <w:rFonts w:cs="Arial"/>
          <w:szCs w:val="24"/>
        </w:rPr>
        <w:t xml:space="preserve">Please identify which of the activity sessions are suitable, or can be adapted, to create self-managed sessions by groups </w:t>
      </w:r>
      <w:proofErr w:type="gramStart"/>
      <w:r w:rsidRPr="00453FCC">
        <w:rPr>
          <w:rFonts w:cs="Arial"/>
          <w:szCs w:val="24"/>
        </w:rPr>
        <w:t>e.g.</w:t>
      </w:r>
      <w:proofErr w:type="gramEnd"/>
      <w:r w:rsidRPr="00453FCC">
        <w:rPr>
          <w:rFonts w:cs="Arial"/>
          <w:szCs w:val="24"/>
        </w:rPr>
        <w:t xml:space="preserve"> </w:t>
      </w:r>
      <w:r>
        <w:rPr>
          <w:rFonts w:cs="Arial"/>
          <w:szCs w:val="24"/>
        </w:rPr>
        <w:t xml:space="preserve">they may be used self-guided by </w:t>
      </w:r>
      <w:r w:rsidRPr="00453FCC">
        <w:rPr>
          <w:rFonts w:cs="Arial"/>
          <w:szCs w:val="24"/>
        </w:rPr>
        <w:t>Brownies</w:t>
      </w:r>
      <w:r>
        <w:rPr>
          <w:rFonts w:cs="Arial"/>
          <w:szCs w:val="24"/>
        </w:rPr>
        <w:t>, John Mur Award participants</w:t>
      </w:r>
      <w:r w:rsidRPr="00453FCC">
        <w:rPr>
          <w:rFonts w:cs="Arial"/>
          <w:szCs w:val="24"/>
        </w:rPr>
        <w:t xml:space="preserve"> or families. </w:t>
      </w:r>
    </w:p>
    <w:p w14:paraId="1E04CF1F" w14:textId="621FF78D" w:rsidR="00012D55" w:rsidRPr="008E711B" w:rsidRDefault="00012D55" w:rsidP="00012D55">
      <w:pPr>
        <w:spacing w:after="0"/>
        <w:rPr>
          <w:rFonts w:cs="Arial"/>
          <w:b/>
          <w:bCs/>
          <w:szCs w:val="24"/>
        </w:rPr>
      </w:pPr>
      <w:r w:rsidRPr="008E711B">
        <w:rPr>
          <w:rFonts w:cs="Arial"/>
          <w:b/>
          <w:bCs/>
          <w:szCs w:val="24"/>
        </w:rPr>
        <w:t xml:space="preserve">The contractor will have experience of carrying out their work </w:t>
      </w:r>
      <w:proofErr w:type="gramStart"/>
      <w:r w:rsidRPr="008E711B">
        <w:rPr>
          <w:rFonts w:cs="Arial"/>
          <w:b/>
          <w:bCs/>
          <w:szCs w:val="24"/>
        </w:rPr>
        <w:t>with regard to</w:t>
      </w:r>
      <w:proofErr w:type="gramEnd"/>
      <w:r w:rsidRPr="008E711B">
        <w:rPr>
          <w:rFonts w:cs="Arial"/>
          <w:b/>
          <w:bCs/>
          <w:szCs w:val="24"/>
        </w:rPr>
        <w:t xml:space="preserve"> the following: </w:t>
      </w:r>
    </w:p>
    <w:p w14:paraId="12AF8861" w14:textId="1458C179" w:rsidR="00012D55" w:rsidRDefault="00012D55" w:rsidP="00012D55">
      <w:pPr>
        <w:spacing w:after="0"/>
        <w:rPr>
          <w:rFonts w:cs="Arial"/>
          <w:szCs w:val="24"/>
        </w:rPr>
      </w:pPr>
      <w:r w:rsidRPr="00453FCC">
        <w:rPr>
          <w:rFonts w:cs="Arial"/>
          <w:szCs w:val="24"/>
        </w:rPr>
        <w:t>Designing outdoor nature-based and environmental activities for primary age children. Curriculum requirements for Key Stage 1 and 2</w:t>
      </w:r>
    </w:p>
    <w:p w14:paraId="3B346662" w14:textId="0B576007" w:rsidR="00012D55" w:rsidRDefault="00012D55" w:rsidP="00012D55">
      <w:pPr>
        <w:spacing w:after="0"/>
        <w:rPr>
          <w:rFonts w:cs="Arial"/>
          <w:szCs w:val="24"/>
        </w:rPr>
      </w:pPr>
      <w:r>
        <w:rPr>
          <w:rFonts w:cs="Arial"/>
          <w:szCs w:val="24"/>
        </w:rPr>
        <w:lastRenderedPageBreak/>
        <w:t xml:space="preserve">Please supply details of the staff working on the project and their previous relevant experience. </w:t>
      </w:r>
    </w:p>
    <w:p w14:paraId="5122CD7F" w14:textId="23012FC2" w:rsidR="00012D55" w:rsidRDefault="00012D55" w:rsidP="00012D55">
      <w:pPr>
        <w:spacing w:after="0"/>
        <w:rPr>
          <w:rFonts w:cs="Arial"/>
          <w:szCs w:val="24"/>
        </w:rPr>
      </w:pPr>
      <w:r>
        <w:rPr>
          <w:rFonts w:cs="Arial"/>
          <w:szCs w:val="24"/>
        </w:rPr>
        <w:t xml:space="preserve">Please send details of previous relevant contracts that evidence your suitability to undertake this piece of work. </w:t>
      </w:r>
    </w:p>
    <w:p w14:paraId="3F326192" w14:textId="77777777" w:rsidR="00012D55" w:rsidRDefault="00012D55" w:rsidP="00012D55">
      <w:pPr>
        <w:spacing w:after="0"/>
        <w:rPr>
          <w:rFonts w:cs="Arial"/>
          <w:szCs w:val="24"/>
        </w:rPr>
      </w:pPr>
      <w:r>
        <w:rPr>
          <w:rFonts w:cs="Arial"/>
          <w:szCs w:val="24"/>
        </w:rPr>
        <w:t>A s</w:t>
      </w:r>
      <w:r w:rsidRPr="001F6577">
        <w:rPr>
          <w:rFonts w:cs="Arial"/>
          <w:szCs w:val="24"/>
        </w:rPr>
        <w:t xml:space="preserve">tart-up meeting </w:t>
      </w:r>
      <w:r>
        <w:rPr>
          <w:rFonts w:cs="Arial"/>
          <w:szCs w:val="24"/>
        </w:rPr>
        <w:t>will be arranged by the contractor, with Natural England and Westmorland and Furness Council representatives,</w:t>
      </w:r>
      <w:r w:rsidRPr="001F6577">
        <w:rPr>
          <w:rFonts w:cs="Arial"/>
          <w:szCs w:val="24"/>
        </w:rPr>
        <w:t xml:space="preserve"> within 1 calendar month of the </w:t>
      </w:r>
      <w:r>
        <w:rPr>
          <w:rFonts w:cs="Arial"/>
          <w:szCs w:val="24"/>
        </w:rPr>
        <w:t xml:space="preserve">contract award. </w:t>
      </w:r>
    </w:p>
    <w:p w14:paraId="3F85E454" w14:textId="7888D616" w:rsidR="00012D55" w:rsidRDefault="00012D55" w:rsidP="00012D55">
      <w:pPr>
        <w:spacing w:after="0"/>
        <w:rPr>
          <w:rFonts w:cs="Arial"/>
          <w:szCs w:val="24"/>
        </w:rPr>
      </w:pPr>
      <w:r>
        <w:rPr>
          <w:rFonts w:cs="Arial"/>
          <w:szCs w:val="24"/>
        </w:rPr>
        <w:t xml:space="preserve">You will be expected to hold one progress meetings with Natural England and Westmorland and Furness Council during the contract. These can be by Team or face to face. </w:t>
      </w:r>
    </w:p>
    <w:p w14:paraId="0CDCC638" w14:textId="0B8BE3B0" w:rsidR="00012D55" w:rsidRDefault="00012D55" w:rsidP="00012D55">
      <w:pPr>
        <w:spacing w:after="0"/>
        <w:rPr>
          <w:rFonts w:cs="Arial"/>
          <w:szCs w:val="24"/>
        </w:rPr>
      </w:pPr>
      <w:r>
        <w:rPr>
          <w:rFonts w:cs="Arial"/>
          <w:szCs w:val="24"/>
        </w:rPr>
        <w:t xml:space="preserve">A draft of the planned activities will be available for consultation by the end of April, for consultation with the NLHF partners. </w:t>
      </w:r>
    </w:p>
    <w:p w14:paraId="67883B25" w14:textId="1F59E981" w:rsidR="00012D55" w:rsidRDefault="00012D55" w:rsidP="00012D55">
      <w:pPr>
        <w:spacing w:after="0"/>
        <w:rPr>
          <w:rFonts w:cs="Arial"/>
          <w:szCs w:val="24"/>
        </w:rPr>
      </w:pPr>
      <w:r>
        <w:rPr>
          <w:rFonts w:cs="Arial"/>
          <w:szCs w:val="24"/>
        </w:rPr>
        <w:t xml:space="preserve">Natural England will respond to the draft on behalf of the steering group by the end of </w:t>
      </w:r>
      <w:proofErr w:type="gramStart"/>
      <w:r>
        <w:rPr>
          <w:rFonts w:cs="Arial"/>
          <w:szCs w:val="24"/>
        </w:rPr>
        <w:t>May</w:t>
      </w:r>
      <w:proofErr w:type="gramEnd"/>
      <w:r>
        <w:rPr>
          <w:rFonts w:cs="Arial"/>
          <w:szCs w:val="24"/>
        </w:rPr>
        <w:t xml:space="preserve"> </w:t>
      </w:r>
    </w:p>
    <w:p w14:paraId="11857A96" w14:textId="4A45AD4D" w:rsidR="00012D55" w:rsidRDefault="00012D55" w:rsidP="00012D55">
      <w:pPr>
        <w:spacing w:after="0"/>
        <w:rPr>
          <w:rFonts w:cs="Arial"/>
          <w:szCs w:val="24"/>
        </w:rPr>
      </w:pPr>
      <w:r>
        <w:rPr>
          <w:rFonts w:cs="Arial"/>
          <w:szCs w:val="24"/>
        </w:rPr>
        <w:t xml:space="preserve">A final copy of the learning naturally activities plan will be available by the end of June 2024. </w:t>
      </w:r>
    </w:p>
    <w:p w14:paraId="02D69B26" w14:textId="6E5E3974" w:rsidR="00012D55" w:rsidRPr="00873886" w:rsidRDefault="00012D55" w:rsidP="00012D55">
      <w:pPr>
        <w:spacing w:after="0"/>
        <w:rPr>
          <w:rFonts w:cs="Arial"/>
          <w:szCs w:val="24"/>
        </w:rPr>
      </w:pPr>
      <w:r w:rsidRPr="00873886">
        <w:rPr>
          <w:rFonts w:cs="Arial"/>
          <w:b/>
          <w:bCs/>
          <w:szCs w:val="24"/>
        </w:rPr>
        <w:t>Sustainability</w:t>
      </w:r>
      <w:r w:rsidRPr="00873886">
        <w:rPr>
          <w:rFonts w:cs="Arial"/>
          <w:szCs w:val="24"/>
        </w:rPr>
        <w:t xml:space="preserve"> </w:t>
      </w:r>
    </w:p>
    <w:p w14:paraId="7B96411F" w14:textId="58AA04F1" w:rsidR="00012D55" w:rsidRPr="00873886" w:rsidRDefault="00012D55" w:rsidP="00012D55">
      <w:pPr>
        <w:spacing w:after="0"/>
        <w:rPr>
          <w:rFonts w:cs="Arial"/>
          <w:szCs w:val="24"/>
        </w:rPr>
      </w:pPr>
      <w:r w:rsidRPr="00873886">
        <w:rPr>
          <w:rFonts w:cs="Arial"/>
          <w:szCs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873886">
        <w:rPr>
          <w:rFonts w:cs="Arial"/>
          <w:szCs w:val="24"/>
        </w:rPr>
        <w:t>yr</w:t>
      </w:r>
      <w:proofErr w:type="spellEnd"/>
      <w:r w:rsidRPr="00873886">
        <w:rPr>
          <w:rFonts w:cs="Arial"/>
          <w:szCs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30D373A" w14:textId="4BAA3F24" w:rsidR="00012D55" w:rsidRDefault="00012D55" w:rsidP="00012D55">
      <w:pPr>
        <w:spacing w:after="0" w:line="240" w:lineRule="auto"/>
        <w:rPr>
          <w:rFonts w:cs="Arial"/>
          <w:szCs w:val="24"/>
        </w:rPr>
      </w:pPr>
      <w:r w:rsidRPr="00873886">
        <w:rPr>
          <w:rFonts w:cs="Arial"/>
          <w:szCs w:val="24"/>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873886">
        <w:rPr>
          <w:rFonts w:cs="Arial"/>
          <w:szCs w:val="24"/>
        </w:rPr>
        <w:t>project</w:t>
      </w:r>
      <w:proofErr w:type="gramEnd"/>
    </w:p>
    <w:p w14:paraId="5D452D88" w14:textId="77777777" w:rsidR="00012D55" w:rsidRPr="00873886" w:rsidRDefault="00012D55" w:rsidP="00012D55">
      <w:pPr>
        <w:spacing w:after="0" w:line="240" w:lineRule="auto"/>
        <w:rPr>
          <w:rFonts w:cs="Arial"/>
          <w:szCs w:val="24"/>
        </w:rPr>
      </w:pPr>
    </w:p>
    <w:p w14:paraId="4CB206F1" w14:textId="5985FA8B" w:rsidR="00012D55" w:rsidRPr="00012D55" w:rsidRDefault="00012D55" w:rsidP="00012D55">
      <w:pPr>
        <w:pStyle w:val="Blockheading"/>
        <w:spacing w:after="0"/>
        <w:rPr>
          <w:rFonts w:cs="Arial"/>
          <w:sz w:val="24"/>
          <w:szCs w:val="24"/>
        </w:rPr>
      </w:pPr>
      <w:r>
        <w:rPr>
          <w:rFonts w:cs="Arial"/>
          <w:sz w:val="24"/>
          <w:szCs w:val="24"/>
        </w:rPr>
        <w:t>O</w:t>
      </w:r>
      <w:r w:rsidRPr="00376A58">
        <w:rPr>
          <w:rFonts w:cs="Arial"/>
          <w:sz w:val="24"/>
          <w:szCs w:val="24"/>
        </w:rPr>
        <w:t>utputs and Contract Management</w:t>
      </w:r>
    </w:p>
    <w:p w14:paraId="64C12696" w14:textId="77777777" w:rsidR="00012D55" w:rsidRDefault="00012D55" w:rsidP="00012D55">
      <w:pPr>
        <w:spacing w:after="0"/>
        <w:rPr>
          <w:rFonts w:cs="Arial"/>
          <w:szCs w:val="24"/>
        </w:rPr>
      </w:pPr>
      <w:r w:rsidRPr="00376A58">
        <w:rPr>
          <w:rFonts w:cs="Arial"/>
          <w:szCs w:val="24"/>
        </w:rPr>
        <w:t>The contractor is to provide all labour, equipment, and any other items necessary for undertaking the work and completing the contract. The contractor will provide all relevant day-to-day supervision, maintain close contact with the Natural England staff throughout the contract and ensure compliance with Health &amp; Safety requirements.</w:t>
      </w:r>
    </w:p>
    <w:p w14:paraId="60F23CEE" w14:textId="77777777" w:rsidR="00012D55" w:rsidRDefault="00012D55" w:rsidP="00012D55">
      <w:pPr>
        <w:spacing w:after="0"/>
        <w:rPr>
          <w:rFonts w:cs="Arial"/>
          <w:szCs w:val="24"/>
        </w:rPr>
      </w:pPr>
      <w:r w:rsidRPr="001F6577">
        <w:rPr>
          <w:rFonts w:cs="Arial"/>
          <w:szCs w:val="24"/>
        </w:rPr>
        <w:lastRenderedPageBreak/>
        <w:t>The execution of the work will be the responsibility of the contractor, who will liaise regularly with the EARNSE Project Manager or Magg</w:t>
      </w:r>
      <w:r>
        <w:rPr>
          <w:rFonts w:cs="Arial"/>
          <w:szCs w:val="24"/>
        </w:rPr>
        <w:t>ie Robinson</w:t>
      </w:r>
      <w:r w:rsidRPr="001F6577">
        <w:rPr>
          <w:rFonts w:cs="Arial"/>
          <w:szCs w:val="24"/>
        </w:rPr>
        <w:t xml:space="preserve">. Comments and final sign off will be through the EARNSE Project Steering Group. </w:t>
      </w:r>
    </w:p>
    <w:p w14:paraId="695A19CC" w14:textId="77777777" w:rsidR="00012D55" w:rsidRPr="00970728" w:rsidRDefault="00012D55" w:rsidP="00012D55">
      <w:pPr>
        <w:spacing w:after="0"/>
        <w:rPr>
          <w:rFonts w:cs="Arial"/>
          <w:b/>
          <w:bCs/>
          <w:szCs w:val="24"/>
        </w:rPr>
      </w:pPr>
      <w:r w:rsidRPr="00970728">
        <w:rPr>
          <w:rFonts w:cs="Arial"/>
          <w:b/>
          <w:bCs/>
          <w:szCs w:val="24"/>
        </w:rPr>
        <w:t xml:space="preserve">For each year group the contractor will produce: </w:t>
      </w:r>
    </w:p>
    <w:p w14:paraId="409C873E" w14:textId="77777777" w:rsidR="00012D55" w:rsidRPr="00F84F6B" w:rsidRDefault="00012D55" w:rsidP="00012D55">
      <w:pPr>
        <w:spacing w:after="0"/>
        <w:rPr>
          <w:rFonts w:cs="Arial"/>
          <w:szCs w:val="24"/>
        </w:rPr>
      </w:pPr>
      <w:r w:rsidRPr="00F84F6B">
        <w:rPr>
          <w:rFonts w:cs="Arial"/>
          <w:szCs w:val="24"/>
        </w:rPr>
        <w:t xml:space="preserve">The detailed design and content of 4 X half day activities for </w:t>
      </w:r>
      <w:proofErr w:type="gramStart"/>
      <w:r>
        <w:rPr>
          <w:rFonts w:cs="Arial"/>
          <w:szCs w:val="24"/>
        </w:rPr>
        <w:t>the</w:t>
      </w:r>
      <w:r w:rsidRPr="00F84F6B">
        <w:rPr>
          <w:rFonts w:cs="Arial"/>
          <w:szCs w:val="24"/>
        </w:rPr>
        <w:t xml:space="preserve"> </w:t>
      </w:r>
      <w:r>
        <w:rPr>
          <w:rFonts w:cs="Arial"/>
          <w:szCs w:val="24"/>
        </w:rPr>
        <w:t xml:space="preserve"> reception</w:t>
      </w:r>
      <w:proofErr w:type="gramEnd"/>
      <w:r>
        <w:rPr>
          <w:rFonts w:cs="Arial"/>
          <w:szCs w:val="24"/>
        </w:rPr>
        <w:t xml:space="preserve"> class to</w:t>
      </w:r>
      <w:r w:rsidRPr="00F84F6B">
        <w:rPr>
          <w:rFonts w:cs="Arial"/>
          <w:szCs w:val="24"/>
        </w:rPr>
        <w:t>11 year</w:t>
      </w:r>
      <w:r>
        <w:rPr>
          <w:rFonts w:cs="Arial"/>
          <w:szCs w:val="24"/>
        </w:rPr>
        <w:t xml:space="preserve"> old pupils</w:t>
      </w:r>
      <w:r w:rsidRPr="00F84F6B">
        <w:rPr>
          <w:rFonts w:cs="Arial"/>
          <w:szCs w:val="24"/>
        </w:rPr>
        <w:t xml:space="preserve">, as detailed above. </w:t>
      </w:r>
    </w:p>
    <w:p w14:paraId="4FFD3116" w14:textId="77777777" w:rsidR="00012D55" w:rsidRPr="00F84F6B" w:rsidRDefault="00012D55" w:rsidP="00012D55">
      <w:pPr>
        <w:spacing w:after="0"/>
        <w:rPr>
          <w:rFonts w:cs="Arial"/>
          <w:szCs w:val="24"/>
        </w:rPr>
      </w:pPr>
      <w:r w:rsidRPr="00F84F6B">
        <w:rPr>
          <w:rFonts w:cs="Arial"/>
          <w:szCs w:val="24"/>
        </w:rPr>
        <w:t xml:space="preserve">The product should be presented in a logical and user-friendly way </w:t>
      </w:r>
      <w:proofErr w:type="gramStart"/>
      <w:r w:rsidRPr="00F84F6B">
        <w:rPr>
          <w:rFonts w:cs="Arial"/>
          <w:szCs w:val="24"/>
        </w:rPr>
        <w:t>e.g.</w:t>
      </w:r>
      <w:proofErr w:type="gramEnd"/>
      <w:r w:rsidRPr="00F84F6B">
        <w:rPr>
          <w:rFonts w:cs="Arial"/>
          <w:szCs w:val="24"/>
        </w:rPr>
        <w:t xml:space="preserve"> each year’s sessions, lesson plans, content and activities with order of delivery. </w:t>
      </w:r>
    </w:p>
    <w:p w14:paraId="3F50F17C" w14:textId="77777777" w:rsidR="00012D55" w:rsidRPr="00F84F6B" w:rsidRDefault="00012D55" w:rsidP="00012D55">
      <w:pPr>
        <w:spacing w:after="0"/>
        <w:rPr>
          <w:rFonts w:cs="Arial"/>
          <w:szCs w:val="24"/>
        </w:rPr>
      </w:pPr>
      <w:r w:rsidRPr="00F84F6B">
        <w:rPr>
          <w:rFonts w:cs="Arial"/>
          <w:szCs w:val="24"/>
        </w:rPr>
        <w:t>All materials should be clearly labelled as to which session they are part of</w:t>
      </w:r>
    </w:p>
    <w:p w14:paraId="1F4CE962" w14:textId="77777777" w:rsidR="00012D55" w:rsidRPr="00F84F6B" w:rsidRDefault="00012D55" w:rsidP="00012D55">
      <w:pPr>
        <w:spacing w:after="0"/>
        <w:rPr>
          <w:rFonts w:cs="Arial"/>
          <w:szCs w:val="24"/>
        </w:rPr>
      </w:pPr>
      <w:r w:rsidRPr="00F84F6B">
        <w:rPr>
          <w:rFonts w:cs="Arial"/>
          <w:szCs w:val="24"/>
        </w:rPr>
        <w:t xml:space="preserve">All content should be provided as MS Word, Adobe PDF, electronically and a hard copy. </w:t>
      </w:r>
    </w:p>
    <w:p w14:paraId="64A20514" w14:textId="77777777" w:rsidR="00012D55" w:rsidRPr="00F84F6B" w:rsidRDefault="00012D55" w:rsidP="00012D55">
      <w:pPr>
        <w:spacing w:after="0"/>
        <w:rPr>
          <w:rFonts w:cs="Arial"/>
          <w:szCs w:val="24"/>
        </w:rPr>
      </w:pPr>
      <w:r w:rsidRPr="00F84F6B">
        <w:rPr>
          <w:rFonts w:cs="Arial"/>
          <w:szCs w:val="24"/>
        </w:rPr>
        <w:t xml:space="preserve">All plans, downloads for presentation </w:t>
      </w:r>
      <w:r>
        <w:rPr>
          <w:rFonts w:cs="Arial"/>
          <w:szCs w:val="24"/>
        </w:rPr>
        <w:t>f</w:t>
      </w:r>
      <w:r w:rsidRPr="00F84F6B">
        <w:rPr>
          <w:rFonts w:cs="Arial"/>
          <w:szCs w:val="24"/>
        </w:rPr>
        <w:t xml:space="preserve">or use by children and any materials requiring printing or copying should be formatted to easily allow users to do so. </w:t>
      </w:r>
    </w:p>
    <w:p w14:paraId="36A9BE1D" w14:textId="77777777" w:rsidR="00012D55" w:rsidRPr="00F84F6B" w:rsidRDefault="00012D55" w:rsidP="00012D55">
      <w:pPr>
        <w:spacing w:after="0"/>
        <w:rPr>
          <w:rFonts w:cs="Arial"/>
          <w:szCs w:val="24"/>
        </w:rPr>
      </w:pPr>
      <w:r w:rsidRPr="00F84F6B">
        <w:rPr>
          <w:rFonts w:cs="Arial"/>
          <w:szCs w:val="24"/>
        </w:rPr>
        <w:t xml:space="preserve">All formats should be suitable for NE use, acknowledge </w:t>
      </w:r>
      <w:r>
        <w:rPr>
          <w:rFonts w:cs="Arial"/>
          <w:szCs w:val="24"/>
        </w:rPr>
        <w:t xml:space="preserve">the partner </w:t>
      </w:r>
      <w:r w:rsidRPr="00F84F6B">
        <w:rPr>
          <w:rFonts w:cs="Arial"/>
          <w:szCs w:val="24"/>
        </w:rPr>
        <w:t xml:space="preserve">and NLHF funding, and incorporate </w:t>
      </w:r>
      <w:r>
        <w:rPr>
          <w:rFonts w:cs="Arial"/>
          <w:szCs w:val="24"/>
        </w:rPr>
        <w:t xml:space="preserve">their </w:t>
      </w:r>
      <w:r w:rsidRPr="00F84F6B">
        <w:rPr>
          <w:rFonts w:cs="Arial"/>
          <w:szCs w:val="24"/>
        </w:rPr>
        <w:t>logos (which will be provided).</w:t>
      </w:r>
    </w:p>
    <w:p w14:paraId="28EF1CF4" w14:textId="77777777" w:rsidR="00012D55" w:rsidRPr="00F84F6B" w:rsidRDefault="00012D55" w:rsidP="00012D55">
      <w:pPr>
        <w:spacing w:after="0"/>
        <w:rPr>
          <w:rFonts w:cs="Arial"/>
          <w:szCs w:val="24"/>
        </w:rPr>
      </w:pPr>
      <w:r w:rsidRPr="00F84F6B">
        <w:rPr>
          <w:rFonts w:cs="Arial"/>
          <w:szCs w:val="24"/>
        </w:rPr>
        <w:t>All data, images, videos, guidance, and other outputs will become the physical and intellectual property of NE at the end of the contract.</w:t>
      </w:r>
    </w:p>
    <w:p w14:paraId="78367BE1" w14:textId="77777777" w:rsidR="00012D55" w:rsidRPr="00376A58" w:rsidRDefault="00012D55" w:rsidP="00012D55">
      <w:pPr>
        <w:spacing w:after="0"/>
      </w:pPr>
    </w:p>
    <w:tbl>
      <w:tblPr>
        <w:tblStyle w:val="Table"/>
        <w:tblW w:w="0" w:type="auto"/>
        <w:tblLook w:val="04A0" w:firstRow="1" w:lastRow="0" w:firstColumn="1" w:lastColumn="0" w:noHBand="0" w:noVBand="1"/>
      </w:tblPr>
      <w:tblGrid>
        <w:gridCol w:w="1555"/>
        <w:gridCol w:w="2763"/>
        <w:gridCol w:w="2159"/>
        <w:gridCol w:w="2160"/>
      </w:tblGrid>
      <w:tr w:rsidR="00012D55" w14:paraId="5E7F214A" w14:textId="77777777" w:rsidTr="00DC5572">
        <w:trPr>
          <w:cnfStyle w:val="100000000000" w:firstRow="1" w:lastRow="0" w:firstColumn="0" w:lastColumn="0" w:oddVBand="0" w:evenVBand="0" w:oddHBand="0" w:evenHBand="0" w:firstRowFirstColumn="0" w:firstRowLastColumn="0" w:lastRowFirstColumn="0" w:lastRowLastColumn="0"/>
        </w:trPr>
        <w:tc>
          <w:tcPr>
            <w:tcW w:w="1555" w:type="dxa"/>
          </w:tcPr>
          <w:p w14:paraId="5D3B4C44" w14:textId="77777777" w:rsidR="00012D55" w:rsidRPr="00C23D6C" w:rsidRDefault="00012D55" w:rsidP="00DC5572">
            <w:pPr>
              <w:rPr>
                <w:rStyle w:val="Text"/>
              </w:rPr>
            </w:pPr>
            <w:r w:rsidRPr="00FA5780">
              <w:rPr>
                <w:rStyle w:val="Text"/>
              </w:rPr>
              <w:t>Reference</w:t>
            </w:r>
          </w:p>
        </w:tc>
        <w:tc>
          <w:tcPr>
            <w:tcW w:w="2763" w:type="dxa"/>
          </w:tcPr>
          <w:p w14:paraId="46E9AB56" w14:textId="77777777" w:rsidR="00012D55" w:rsidRPr="00C23D6C" w:rsidRDefault="00012D55" w:rsidP="00DC5572">
            <w:pPr>
              <w:rPr>
                <w:rStyle w:val="Text"/>
              </w:rPr>
            </w:pPr>
            <w:r w:rsidRPr="00FA5780">
              <w:rPr>
                <w:rStyle w:val="Text"/>
              </w:rPr>
              <w:t>Deliverable</w:t>
            </w:r>
          </w:p>
        </w:tc>
        <w:tc>
          <w:tcPr>
            <w:tcW w:w="2159" w:type="dxa"/>
          </w:tcPr>
          <w:p w14:paraId="0D5EEBE5" w14:textId="77777777" w:rsidR="00012D55" w:rsidRPr="00C23D6C" w:rsidRDefault="00012D55" w:rsidP="00DC5572">
            <w:pPr>
              <w:rPr>
                <w:rStyle w:val="Text"/>
              </w:rPr>
            </w:pPr>
            <w:r w:rsidRPr="00FA5780">
              <w:rPr>
                <w:rStyle w:val="Text"/>
              </w:rPr>
              <w:t>Responsible Party</w:t>
            </w:r>
          </w:p>
        </w:tc>
        <w:tc>
          <w:tcPr>
            <w:tcW w:w="2160" w:type="dxa"/>
          </w:tcPr>
          <w:p w14:paraId="0D8C6804" w14:textId="77777777" w:rsidR="00012D55" w:rsidRPr="00C23D6C" w:rsidRDefault="00012D55" w:rsidP="00DC5572">
            <w:pPr>
              <w:rPr>
                <w:rStyle w:val="Text"/>
              </w:rPr>
            </w:pPr>
            <w:r w:rsidRPr="00FA5780">
              <w:rPr>
                <w:rStyle w:val="Text"/>
              </w:rPr>
              <w:t>Date of completion</w:t>
            </w:r>
          </w:p>
        </w:tc>
      </w:tr>
      <w:tr w:rsidR="00012D55" w14:paraId="7E0E3CE6" w14:textId="77777777" w:rsidTr="00DC5572">
        <w:tc>
          <w:tcPr>
            <w:tcW w:w="1555" w:type="dxa"/>
          </w:tcPr>
          <w:p w14:paraId="4E2D0ACB" w14:textId="77777777" w:rsidR="00012D55" w:rsidRPr="00FA5780" w:rsidRDefault="00012D55" w:rsidP="00DC5572">
            <w:pPr>
              <w:jc w:val="center"/>
              <w:rPr>
                <w:rStyle w:val="Text"/>
              </w:rPr>
            </w:pPr>
            <w:r>
              <w:rPr>
                <w:rStyle w:val="Text"/>
              </w:rPr>
              <w:t>01</w:t>
            </w:r>
          </w:p>
        </w:tc>
        <w:tc>
          <w:tcPr>
            <w:tcW w:w="2763" w:type="dxa"/>
          </w:tcPr>
          <w:p w14:paraId="3103F1B4" w14:textId="77777777" w:rsidR="00012D55" w:rsidRPr="00FA5780" w:rsidRDefault="00012D55" w:rsidP="00DC5572">
            <w:pPr>
              <w:rPr>
                <w:rStyle w:val="Text"/>
              </w:rPr>
            </w:pPr>
            <w:proofErr w:type="spellStart"/>
            <w:r>
              <w:rPr>
                <w:rStyle w:val="Text"/>
              </w:rPr>
              <w:t>Start up</w:t>
            </w:r>
            <w:proofErr w:type="spellEnd"/>
            <w:r>
              <w:rPr>
                <w:rStyle w:val="Text"/>
              </w:rPr>
              <w:t xml:space="preserve"> meeting </w:t>
            </w:r>
          </w:p>
        </w:tc>
        <w:tc>
          <w:tcPr>
            <w:tcW w:w="2159" w:type="dxa"/>
          </w:tcPr>
          <w:p w14:paraId="7F5C45B4" w14:textId="77777777" w:rsidR="00012D55" w:rsidRPr="00FA5780" w:rsidRDefault="00012D55" w:rsidP="00DC5572">
            <w:pPr>
              <w:rPr>
                <w:rStyle w:val="Text"/>
              </w:rPr>
            </w:pPr>
            <w:r>
              <w:rPr>
                <w:rStyle w:val="Text"/>
              </w:rPr>
              <w:t>Contractor</w:t>
            </w:r>
          </w:p>
        </w:tc>
        <w:tc>
          <w:tcPr>
            <w:tcW w:w="2160" w:type="dxa"/>
          </w:tcPr>
          <w:p w14:paraId="11EAF6E4" w14:textId="77777777" w:rsidR="00012D55" w:rsidRPr="00FA5780" w:rsidRDefault="00012D55" w:rsidP="00DC5572">
            <w:pPr>
              <w:rPr>
                <w:rStyle w:val="Text"/>
              </w:rPr>
            </w:pPr>
            <w:r>
              <w:rPr>
                <w:rStyle w:val="Text"/>
              </w:rPr>
              <w:t xml:space="preserve">January </w:t>
            </w:r>
          </w:p>
        </w:tc>
      </w:tr>
      <w:tr w:rsidR="00012D55" w14:paraId="1D14412C" w14:textId="77777777" w:rsidTr="00DC5572">
        <w:tc>
          <w:tcPr>
            <w:tcW w:w="1555" w:type="dxa"/>
          </w:tcPr>
          <w:p w14:paraId="03434CFA" w14:textId="77777777" w:rsidR="00012D55" w:rsidRDefault="00012D55" w:rsidP="00DC5572">
            <w:pPr>
              <w:jc w:val="center"/>
              <w:rPr>
                <w:rStyle w:val="Text"/>
              </w:rPr>
            </w:pPr>
            <w:r>
              <w:rPr>
                <w:rStyle w:val="Text"/>
              </w:rPr>
              <w:t>02</w:t>
            </w:r>
          </w:p>
        </w:tc>
        <w:tc>
          <w:tcPr>
            <w:tcW w:w="2763" w:type="dxa"/>
          </w:tcPr>
          <w:p w14:paraId="47ECCB64" w14:textId="77777777" w:rsidR="00012D55" w:rsidRDefault="00012D55" w:rsidP="00DC5572">
            <w:pPr>
              <w:rPr>
                <w:rStyle w:val="Text"/>
              </w:rPr>
            </w:pPr>
            <w:r>
              <w:rPr>
                <w:rStyle w:val="Text"/>
              </w:rPr>
              <w:t xml:space="preserve">Progress meeting </w:t>
            </w:r>
          </w:p>
        </w:tc>
        <w:tc>
          <w:tcPr>
            <w:tcW w:w="2159" w:type="dxa"/>
          </w:tcPr>
          <w:p w14:paraId="62439A7D" w14:textId="77777777" w:rsidR="00012D55" w:rsidRDefault="00012D55" w:rsidP="00DC5572">
            <w:pPr>
              <w:rPr>
                <w:rStyle w:val="Text"/>
              </w:rPr>
            </w:pPr>
            <w:r>
              <w:rPr>
                <w:rStyle w:val="Text"/>
              </w:rPr>
              <w:t>Contractor</w:t>
            </w:r>
          </w:p>
        </w:tc>
        <w:tc>
          <w:tcPr>
            <w:tcW w:w="2160" w:type="dxa"/>
          </w:tcPr>
          <w:p w14:paraId="568A921D" w14:textId="77777777" w:rsidR="00012D55" w:rsidRPr="00FA5780" w:rsidRDefault="00012D55" w:rsidP="00DC5572">
            <w:pPr>
              <w:rPr>
                <w:rStyle w:val="Text"/>
              </w:rPr>
            </w:pPr>
            <w:r>
              <w:rPr>
                <w:rStyle w:val="Text"/>
              </w:rPr>
              <w:t>Early March</w:t>
            </w:r>
          </w:p>
        </w:tc>
      </w:tr>
      <w:tr w:rsidR="00012D55" w14:paraId="283F13E5" w14:textId="77777777" w:rsidTr="00DC5572">
        <w:tc>
          <w:tcPr>
            <w:tcW w:w="1555" w:type="dxa"/>
          </w:tcPr>
          <w:p w14:paraId="2D14F845" w14:textId="77777777" w:rsidR="00012D55" w:rsidRPr="0066431E" w:rsidRDefault="00012D55" w:rsidP="00DC5572">
            <w:pPr>
              <w:jc w:val="center"/>
              <w:rPr>
                <w:rStyle w:val="Important"/>
                <w:b w:val="0"/>
              </w:rPr>
            </w:pPr>
            <w:r w:rsidRPr="0066431E">
              <w:rPr>
                <w:rStyle w:val="Important"/>
                <w:b w:val="0"/>
                <w:color w:val="auto"/>
              </w:rPr>
              <w:t>04</w:t>
            </w:r>
          </w:p>
        </w:tc>
        <w:tc>
          <w:tcPr>
            <w:tcW w:w="2763" w:type="dxa"/>
          </w:tcPr>
          <w:p w14:paraId="18854D41" w14:textId="77777777" w:rsidR="00012D55" w:rsidRPr="0066431E" w:rsidRDefault="00012D55" w:rsidP="00DC5572">
            <w:pPr>
              <w:rPr>
                <w:rStyle w:val="Important"/>
                <w:b w:val="0"/>
              </w:rPr>
            </w:pPr>
            <w:r w:rsidRPr="0066431E">
              <w:rPr>
                <w:rStyle w:val="Important"/>
                <w:b w:val="0"/>
                <w:color w:val="auto"/>
              </w:rPr>
              <w:t>Consultation Draft</w:t>
            </w:r>
          </w:p>
        </w:tc>
        <w:tc>
          <w:tcPr>
            <w:tcW w:w="2159" w:type="dxa"/>
          </w:tcPr>
          <w:p w14:paraId="4CF17674" w14:textId="77777777" w:rsidR="00012D55" w:rsidRDefault="00012D55" w:rsidP="00DC5572">
            <w:pPr>
              <w:rPr>
                <w:rStyle w:val="Important"/>
              </w:rPr>
            </w:pPr>
            <w:r>
              <w:rPr>
                <w:rStyle w:val="Text"/>
              </w:rPr>
              <w:t>Contractor</w:t>
            </w:r>
          </w:p>
        </w:tc>
        <w:tc>
          <w:tcPr>
            <w:tcW w:w="2160" w:type="dxa"/>
          </w:tcPr>
          <w:p w14:paraId="665A10B0" w14:textId="77777777" w:rsidR="00012D55" w:rsidRPr="0066431E" w:rsidRDefault="00012D55" w:rsidP="00DC5572">
            <w:pPr>
              <w:rPr>
                <w:rStyle w:val="Important"/>
                <w:b w:val="0"/>
              </w:rPr>
            </w:pPr>
            <w:r w:rsidRPr="0066431E">
              <w:rPr>
                <w:rStyle w:val="Important"/>
                <w:b w:val="0"/>
                <w:color w:val="auto"/>
              </w:rPr>
              <w:t>30-04-2024</w:t>
            </w:r>
          </w:p>
        </w:tc>
      </w:tr>
      <w:tr w:rsidR="00012D55" w14:paraId="45156EC1" w14:textId="77777777" w:rsidTr="00DC5572">
        <w:tc>
          <w:tcPr>
            <w:tcW w:w="1555" w:type="dxa"/>
          </w:tcPr>
          <w:p w14:paraId="16EAF782" w14:textId="77777777" w:rsidR="00012D55" w:rsidRPr="0066431E" w:rsidRDefault="00012D55" w:rsidP="00DC5572">
            <w:pPr>
              <w:jc w:val="center"/>
              <w:rPr>
                <w:rStyle w:val="Important"/>
                <w:b w:val="0"/>
                <w:color w:val="auto"/>
              </w:rPr>
            </w:pPr>
            <w:r w:rsidRPr="0066431E">
              <w:rPr>
                <w:rStyle w:val="Important"/>
                <w:b w:val="0"/>
                <w:color w:val="auto"/>
              </w:rPr>
              <w:t>05</w:t>
            </w:r>
          </w:p>
        </w:tc>
        <w:tc>
          <w:tcPr>
            <w:tcW w:w="2763" w:type="dxa"/>
          </w:tcPr>
          <w:p w14:paraId="4F25FC5C" w14:textId="77777777" w:rsidR="00012D55" w:rsidRPr="0066431E" w:rsidRDefault="00012D55" w:rsidP="00DC5572">
            <w:pPr>
              <w:rPr>
                <w:rStyle w:val="Important"/>
                <w:b w:val="0"/>
                <w:color w:val="auto"/>
              </w:rPr>
            </w:pPr>
            <w:r w:rsidRPr="0066431E">
              <w:rPr>
                <w:rStyle w:val="Important"/>
                <w:b w:val="0"/>
                <w:color w:val="auto"/>
              </w:rPr>
              <w:t xml:space="preserve">Consultation Response </w:t>
            </w:r>
          </w:p>
        </w:tc>
        <w:tc>
          <w:tcPr>
            <w:tcW w:w="2159" w:type="dxa"/>
          </w:tcPr>
          <w:p w14:paraId="7F4F2FDB" w14:textId="77777777" w:rsidR="00012D55" w:rsidRDefault="00012D55" w:rsidP="00DC5572">
            <w:pPr>
              <w:rPr>
                <w:rStyle w:val="Text"/>
              </w:rPr>
            </w:pPr>
            <w:r>
              <w:rPr>
                <w:rStyle w:val="Text"/>
              </w:rPr>
              <w:t xml:space="preserve">Natural England </w:t>
            </w:r>
          </w:p>
        </w:tc>
        <w:tc>
          <w:tcPr>
            <w:tcW w:w="2160" w:type="dxa"/>
          </w:tcPr>
          <w:p w14:paraId="1BEBEDFB" w14:textId="77777777" w:rsidR="00012D55" w:rsidRPr="0066431E" w:rsidRDefault="00012D55" w:rsidP="00DC5572">
            <w:pPr>
              <w:rPr>
                <w:rStyle w:val="Important"/>
                <w:b w:val="0"/>
                <w:color w:val="auto"/>
              </w:rPr>
            </w:pPr>
            <w:r w:rsidRPr="0066431E">
              <w:rPr>
                <w:rStyle w:val="Important"/>
                <w:b w:val="0"/>
                <w:color w:val="auto"/>
              </w:rPr>
              <w:t>31-05-2024</w:t>
            </w:r>
          </w:p>
        </w:tc>
      </w:tr>
      <w:tr w:rsidR="00012D55" w14:paraId="00CEA81B" w14:textId="77777777" w:rsidTr="00DC5572">
        <w:tc>
          <w:tcPr>
            <w:tcW w:w="1555" w:type="dxa"/>
          </w:tcPr>
          <w:p w14:paraId="6246C145" w14:textId="77777777" w:rsidR="00012D55" w:rsidRPr="0066431E" w:rsidRDefault="00012D55" w:rsidP="00DC5572">
            <w:pPr>
              <w:jc w:val="center"/>
              <w:rPr>
                <w:rStyle w:val="Important"/>
                <w:b w:val="0"/>
                <w:color w:val="auto"/>
              </w:rPr>
            </w:pPr>
            <w:r w:rsidRPr="0066431E">
              <w:rPr>
                <w:rStyle w:val="Important"/>
                <w:b w:val="0"/>
                <w:color w:val="auto"/>
              </w:rPr>
              <w:t>06</w:t>
            </w:r>
          </w:p>
        </w:tc>
        <w:tc>
          <w:tcPr>
            <w:tcW w:w="2763" w:type="dxa"/>
          </w:tcPr>
          <w:p w14:paraId="4F716821" w14:textId="77777777" w:rsidR="00012D55" w:rsidRPr="0066431E" w:rsidRDefault="00012D55" w:rsidP="00DC5572">
            <w:pPr>
              <w:rPr>
                <w:rStyle w:val="Important"/>
                <w:b w:val="0"/>
                <w:color w:val="auto"/>
              </w:rPr>
            </w:pPr>
            <w:r w:rsidRPr="0066431E">
              <w:rPr>
                <w:rStyle w:val="Important"/>
                <w:b w:val="0"/>
                <w:color w:val="auto"/>
              </w:rPr>
              <w:t xml:space="preserve">Final Draft </w:t>
            </w:r>
          </w:p>
        </w:tc>
        <w:tc>
          <w:tcPr>
            <w:tcW w:w="2159" w:type="dxa"/>
          </w:tcPr>
          <w:p w14:paraId="4CB4A1B0" w14:textId="77777777" w:rsidR="00012D55" w:rsidRDefault="00012D55" w:rsidP="00DC5572">
            <w:pPr>
              <w:rPr>
                <w:rStyle w:val="Text"/>
              </w:rPr>
            </w:pPr>
            <w:r>
              <w:rPr>
                <w:rStyle w:val="Text"/>
              </w:rPr>
              <w:t>Contractor</w:t>
            </w:r>
          </w:p>
        </w:tc>
        <w:tc>
          <w:tcPr>
            <w:tcW w:w="2160" w:type="dxa"/>
          </w:tcPr>
          <w:p w14:paraId="48ABC5C3" w14:textId="77777777" w:rsidR="00012D55" w:rsidRPr="0066431E" w:rsidRDefault="00012D55" w:rsidP="00DC5572">
            <w:pPr>
              <w:rPr>
                <w:rStyle w:val="Important"/>
                <w:b w:val="0"/>
                <w:color w:val="auto"/>
              </w:rPr>
            </w:pPr>
            <w:r w:rsidRPr="0066431E">
              <w:rPr>
                <w:rStyle w:val="Important"/>
                <w:b w:val="0"/>
                <w:color w:val="auto"/>
              </w:rPr>
              <w:t>28-06-2024</w:t>
            </w:r>
          </w:p>
        </w:tc>
      </w:tr>
    </w:tbl>
    <w:p w14:paraId="1313B441" w14:textId="77777777" w:rsidR="00012D55" w:rsidRPr="001F6A1C" w:rsidRDefault="00012D55" w:rsidP="00012D55">
      <w:pPr>
        <w:spacing w:after="0"/>
        <w:rPr>
          <w:rFonts w:cs="Arial"/>
          <w:szCs w:val="24"/>
        </w:rPr>
      </w:pPr>
    </w:p>
    <w:p w14:paraId="75F6EE0A" w14:textId="77777777" w:rsidR="00012D55" w:rsidRDefault="00012D55" w:rsidP="00012D55">
      <w:pPr>
        <w:pStyle w:val="ListParagraph"/>
        <w:numPr>
          <w:ilvl w:val="0"/>
          <w:numId w:val="16"/>
        </w:numPr>
        <w:spacing w:before="0" w:after="0"/>
        <w:rPr>
          <w:rFonts w:cs="Arial"/>
          <w:szCs w:val="24"/>
        </w:rPr>
      </w:pPr>
      <w:r>
        <w:rPr>
          <w:rFonts w:cs="Arial"/>
          <w:szCs w:val="24"/>
        </w:rPr>
        <w:t xml:space="preserve">The start-up meeting will be arranged by the contractor within one month of the contract being awarded. Natural England and Westmorland and Furness Council will attend on behalf of the steering group. </w:t>
      </w:r>
    </w:p>
    <w:p w14:paraId="1D16E577" w14:textId="77777777" w:rsidR="00012D55" w:rsidRDefault="00012D55" w:rsidP="00012D55">
      <w:pPr>
        <w:pStyle w:val="ListParagraph"/>
        <w:numPr>
          <w:ilvl w:val="0"/>
          <w:numId w:val="16"/>
        </w:numPr>
        <w:spacing w:before="0" w:after="0"/>
        <w:rPr>
          <w:rFonts w:cs="Arial"/>
          <w:szCs w:val="24"/>
        </w:rPr>
      </w:pPr>
      <w:r>
        <w:rPr>
          <w:rFonts w:cs="Arial"/>
          <w:szCs w:val="24"/>
        </w:rPr>
        <w:t>The consultation draft and final copy of the learning naturally plan will be in an electronic format that is easy to download and print for session delivery.</w:t>
      </w:r>
    </w:p>
    <w:p w14:paraId="126DD0CA" w14:textId="77777777" w:rsidR="00012D55" w:rsidRDefault="00012D55" w:rsidP="00012D55">
      <w:pPr>
        <w:pStyle w:val="ListParagraph"/>
        <w:numPr>
          <w:ilvl w:val="0"/>
          <w:numId w:val="16"/>
        </w:numPr>
        <w:spacing w:before="0" w:after="0"/>
        <w:rPr>
          <w:rFonts w:cs="Arial"/>
          <w:szCs w:val="24"/>
        </w:rPr>
      </w:pPr>
      <w:r>
        <w:rPr>
          <w:rFonts w:cs="Arial"/>
          <w:szCs w:val="24"/>
        </w:rPr>
        <w:t>Adaptations for pupil capability must be clearly marked up.</w:t>
      </w:r>
    </w:p>
    <w:p w14:paraId="19EF7E99" w14:textId="77777777" w:rsidR="00012D55" w:rsidRPr="009415DC" w:rsidRDefault="00012D55" w:rsidP="00012D55">
      <w:pPr>
        <w:pStyle w:val="ListParagraph"/>
        <w:numPr>
          <w:ilvl w:val="0"/>
          <w:numId w:val="16"/>
        </w:numPr>
        <w:spacing w:before="0" w:after="0"/>
        <w:rPr>
          <w:rFonts w:cs="Arial"/>
          <w:szCs w:val="24"/>
        </w:rPr>
      </w:pPr>
      <w:r>
        <w:rPr>
          <w:rFonts w:cs="Arial"/>
          <w:szCs w:val="24"/>
        </w:rPr>
        <w:lastRenderedPageBreak/>
        <w:t>Any adaptations for weather must be clearly marked up.</w:t>
      </w:r>
    </w:p>
    <w:p w14:paraId="13D86350" w14:textId="77777777" w:rsidR="00012D55" w:rsidRDefault="00012D55" w:rsidP="00012D55">
      <w:pPr>
        <w:pStyle w:val="ListParagraph"/>
        <w:numPr>
          <w:ilvl w:val="0"/>
          <w:numId w:val="16"/>
        </w:numPr>
        <w:spacing w:before="0" w:after="0"/>
        <w:rPr>
          <w:rFonts w:cs="Arial"/>
          <w:szCs w:val="24"/>
        </w:rPr>
      </w:pPr>
      <w:r>
        <w:rPr>
          <w:rFonts w:cs="Arial"/>
          <w:szCs w:val="24"/>
        </w:rPr>
        <w:t xml:space="preserve">Materials that are difficult to print or beyond A3 size should be supplied as hard copies. </w:t>
      </w:r>
    </w:p>
    <w:p w14:paraId="6F66C296" w14:textId="77777777" w:rsidR="00012D55" w:rsidRDefault="00012D55" w:rsidP="00012D55">
      <w:pPr>
        <w:pStyle w:val="ListParagraph"/>
        <w:numPr>
          <w:ilvl w:val="0"/>
          <w:numId w:val="16"/>
        </w:numPr>
        <w:spacing w:before="0" w:after="0"/>
        <w:rPr>
          <w:rFonts w:cs="Arial"/>
          <w:szCs w:val="24"/>
        </w:rPr>
      </w:pPr>
      <w:r>
        <w:rPr>
          <w:rFonts w:cs="Arial"/>
          <w:szCs w:val="24"/>
        </w:rPr>
        <w:t xml:space="preserve">Materials required to deliver sessions should be listed with each session. Weblinks to sources of the equipment should be provided, with a table of current costs. </w:t>
      </w:r>
    </w:p>
    <w:p w14:paraId="6892204C" w14:textId="6F57211F" w:rsidR="00012D55" w:rsidRDefault="00012D55" w:rsidP="0066431E">
      <w:pPr>
        <w:pStyle w:val="ListParagraph"/>
        <w:numPr>
          <w:ilvl w:val="0"/>
          <w:numId w:val="16"/>
        </w:numPr>
        <w:spacing w:before="0" w:after="0"/>
        <w:rPr>
          <w:rFonts w:cs="Arial"/>
          <w:szCs w:val="24"/>
        </w:rPr>
      </w:pPr>
      <w:r>
        <w:rPr>
          <w:rFonts w:cs="Arial"/>
          <w:szCs w:val="24"/>
        </w:rPr>
        <w:t xml:space="preserve">A hard copy of the plan, with printed material for each session will be provided after sign-off of the final copy of the learning naturally activity plan. </w:t>
      </w:r>
    </w:p>
    <w:p w14:paraId="7C9E8BD5" w14:textId="77777777" w:rsidR="0066431E" w:rsidRPr="0066431E" w:rsidRDefault="0066431E" w:rsidP="0066431E">
      <w:pPr>
        <w:pStyle w:val="ListParagraph"/>
        <w:spacing w:before="0" w:after="0"/>
        <w:rPr>
          <w:rFonts w:cs="Arial"/>
          <w:szCs w:val="24"/>
        </w:rPr>
      </w:pPr>
    </w:p>
    <w:p w14:paraId="14D4DAFA" w14:textId="01E27AEA"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6DBA5AFF" w:rsidR="00EB23A0" w:rsidRPr="00AD0B2A" w:rsidRDefault="00EB23A0" w:rsidP="00EB23A0">
      <w:pPr>
        <w:rPr>
          <w:rStyle w:val="Important"/>
        </w:rPr>
      </w:pPr>
      <w:r w:rsidRPr="001F5026">
        <w:t>The Authority’s preference is for all invoices to be sent electronically, quoting a valid Purchase Order number</w:t>
      </w:r>
      <w:r w:rsidR="0066431E">
        <w:t xml:space="preserve"> at completion. </w:t>
      </w:r>
    </w:p>
    <w:p w14:paraId="3BED45BE" w14:textId="3A56643D"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66431E" w:rsidRPr="0066431E">
        <w:rPr>
          <w:rStyle w:val="Important"/>
          <w:b w:val="0"/>
          <w:bCs/>
          <w:color w:val="auto"/>
        </w:rPr>
        <w:t>5.5 month</w:t>
      </w:r>
      <w:r w:rsidR="0066431E" w:rsidRPr="0066431E">
        <w:rPr>
          <w:rStyle w:val="Important"/>
          <w:color w:val="auto"/>
        </w:rPr>
        <w:t xml:space="preserve"> </w:t>
      </w:r>
      <w:r w:rsidRPr="001F5026">
        <w:t xml:space="preserve">to end no later than </w:t>
      </w:r>
      <w:r w:rsidR="0066431E" w:rsidRPr="0066431E">
        <w:rPr>
          <w:rStyle w:val="Important"/>
          <w:b w:val="0"/>
          <w:bCs/>
          <w:color w:val="auto"/>
        </w:rPr>
        <w:t>30/06/2023.</w:t>
      </w:r>
      <w:r w:rsidR="0066431E" w:rsidRPr="0066431E">
        <w:rPr>
          <w:rStyle w:val="Important"/>
          <w:color w:val="auto"/>
        </w:rPr>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3E793A48" w14:textId="654690DD" w:rsidR="0066431E" w:rsidRPr="00E2472A" w:rsidRDefault="00EB23A0" w:rsidP="0066431E">
      <w:pPr>
        <w:rPr>
          <w:rStyle w:val="Important"/>
          <w:b w:val="0"/>
          <w:color w:val="auto"/>
        </w:rPr>
      </w:pPr>
      <w:r w:rsidRPr="00E2472A">
        <w:t xml:space="preserve">Technical – </w:t>
      </w:r>
      <w:r w:rsidR="0066431E" w:rsidRPr="00E2472A">
        <w:rPr>
          <w:rStyle w:val="Important"/>
          <w:b w:val="0"/>
          <w:color w:val="auto"/>
        </w:rPr>
        <w:t>40</w:t>
      </w:r>
      <w:proofErr w:type="gramStart"/>
      <w:r w:rsidR="0066431E" w:rsidRPr="00E2472A">
        <w:rPr>
          <w:rStyle w:val="Important"/>
          <w:b w:val="0"/>
          <w:color w:val="auto"/>
        </w:rPr>
        <w:t>%</w:t>
      </w:r>
      <w:r w:rsidR="0066431E" w:rsidRPr="00E2472A">
        <w:rPr>
          <w:rStyle w:val="Important"/>
          <w:b w:val="0"/>
          <w:color w:val="auto"/>
        </w:rPr>
        <w:t xml:space="preserve">, </w:t>
      </w:r>
      <w:r w:rsidR="0066431E" w:rsidRPr="00E2472A">
        <w:rPr>
          <w:rStyle w:val="Important"/>
          <w:b w:val="0"/>
          <w:color w:val="auto"/>
        </w:rPr>
        <w:t xml:space="preserve"> based</w:t>
      </w:r>
      <w:proofErr w:type="gramEnd"/>
      <w:r w:rsidR="0066431E" w:rsidRPr="00E2472A">
        <w:rPr>
          <w:rStyle w:val="Important"/>
          <w:b w:val="0"/>
          <w:color w:val="auto"/>
        </w:rPr>
        <w:t xml:space="preserve"> on </w:t>
      </w:r>
    </w:p>
    <w:p w14:paraId="4BBDB924" w14:textId="77777777" w:rsidR="0066431E" w:rsidRPr="00E2472A" w:rsidRDefault="0066431E" w:rsidP="0066431E">
      <w:pPr>
        <w:pStyle w:val="ListParagraph"/>
        <w:numPr>
          <w:ilvl w:val="0"/>
          <w:numId w:val="17"/>
        </w:numPr>
        <w:rPr>
          <w:rStyle w:val="Important"/>
          <w:b w:val="0"/>
          <w:color w:val="auto"/>
        </w:rPr>
      </w:pPr>
      <w:r w:rsidRPr="00E2472A">
        <w:rPr>
          <w:rStyle w:val="Important"/>
          <w:b w:val="0"/>
          <w:color w:val="auto"/>
        </w:rPr>
        <w:t xml:space="preserve">relevant experience and knowledge of key personnel  </w:t>
      </w:r>
    </w:p>
    <w:p w14:paraId="487483E0" w14:textId="77777777" w:rsidR="0066431E" w:rsidRPr="00E2472A" w:rsidRDefault="0066431E" w:rsidP="0066431E">
      <w:pPr>
        <w:pStyle w:val="BulletText1"/>
        <w:numPr>
          <w:ilvl w:val="0"/>
          <w:numId w:val="17"/>
        </w:numPr>
        <w:rPr>
          <w:rStyle w:val="Important"/>
          <w:b w:val="0"/>
          <w:color w:val="auto"/>
        </w:rPr>
      </w:pPr>
      <w:r w:rsidRPr="00E2472A">
        <w:rPr>
          <w:rStyle w:val="Important"/>
          <w:b w:val="0"/>
          <w:color w:val="auto"/>
        </w:rPr>
        <w:t>recent experience of carrying out similar contracts</w:t>
      </w:r>
    </w:p>
    <w:p w14:paraId="38F4147F" w14:textId="73640963" w:rsidR="0066431E" w:rsidRPr="00E2472A" w:rsidRDefault="0066431E" w:rsidP="0066431E">
      <w:pPr>
        <w:rPr>
          <w:rStyle w:val="Important"/>
          <w:b w:val="0"/>
          <w:color w:val="auto"/>
        </w:rPr>
      </w:pPr>
      <w:r w:rsidRPr="00E2472A">
        <w:rPr>
          <w:rStyle w:val="Important"/>
          <w:b w:val="0"/>
          <w:color w:val="auto"/>
        </w:rPr>
        <w:t>Commercial</w:t>
      </w:r>
      <w:r w:rsidR="00E2472A" w:rsidRPr="00E2472A">
        <w:rPr>
          <w:rStyle w:val="Important"/>
          <w:b w:val="0"/>
          <w:color w:val="auto"/>
        </w:rPr>
        <w:t xml:space="preserve"> - </w:t>
      </w:r>
      <w:r w:rsidR="00E2472A" w:rsidRPr="00E2472A">
        <w:rPr>
          <w:rStyle w:val="Important"/>
          <w:b w:val="0"/>
          <w:color w:val="auto"/>
        </w:rPr>
        <w:t>60</w:t>
      </w:r>
      <w:proofErr w:type="gramStart"/>
      <w:r w:rsidR="00E2472A" w:rsidRPr="00E2472A">
        <w:rPr>
          <w:rStyle w:val="Important"/>
          <w:b w:val="0"/>
          <w:color w:val="auto"/>
        </w:rPr>
        <w:t>%</w:t>
      </w:r>
      <w:r w:rsidR="00E2472A" w:rsidRPr="00E2472A">
        <w:rPr>
          <w:rStyle w:val="Important"/>
          <w:b w:val="0"/>
          <w:color w:val="auto"/>
        </w:rPr>
        <w:t xml:space="preserve">, </w:t>
      </w:r>
      <w:r w:rsidRPr="00E2472A">
        <w:rPr>
          <w:rStyle w:val="Important"/>
          <w:b w:val="0"/>
          <w:color w:val="auto"/>
        </w:rPr>
        <w:t xml:space="preserve"> based</w:t>
      </w:r>
      <w:proofErr w:type="gramEnd"/>
      <w:r w:rsidRPr="00E2472A">
        <w:rPr>
          <w:rStyle w:val="Important"/>
          <w:b w:val="0"/>
          <w:color w:val="auto"/>
        </w:rPr>
        <w:t xml:space="preserve"> on cost and value for money.  </w:t>
      </w:r>
    </w:p>
    <w:p w14:paraId="50EDD8A7" w14:textId="13960A1E" w:rsidR="00EB23A0" w:rsidRPr="009F2992" w:rsidRDefault="00E2472A" w:rsidP="00EB23A0">
      <w:pPr>
        <w:pStyle w:val="Subheading"/>
        <w:rPr>
          <w:rStyle w:val="Boldtext"/>
        </w:rPr>
      </w:pPr>
      <w:r>
        <w:rPr>
          <w:rStyle w:val="Boldtext"/>
        </w:rPr>
        <w:t>E</w:t>
      </w:r>
      <w:r w:rsidR="00EB23A0" w:rsidRPr="009F2992">
        <w:rPr>
          <w:rStyle w:val="Boldtext"/>
        </w:rPr>
        <w:t>valuation criteria</w:t>
      </w:r>
    </w:p>
    <w:p w14:paraId="4F9D66BE" w14:textId="1D8D6D77" w:rsidR="00EB23A0" w:rsidRDefault="00EB23A0" w:rsidP="00EB23A0">
      <w:r w:rsidRPr="001F5026">
        <w:t xml:space="preserve">Evaluation weightings are </w:t>
      </w:r>
      <w:r w:rsidR="00E2472A" w:rsidRPr="00E2472A">
        <w:rPr>
          <w:rStyle w:val="Important"/>
          <w:b w:val="0"/>
          <w:bCs/>
          <w:color w:val="auto"/>
        </w:rPr>
        <w:t>40</w:t>
      </w:r>
      <w:r w:rsidRPr="001F5026">
        <w:t xml:space="preserve">% technical and </w:t>
      </w:r>
      <w:r w:rsidR="00E2472A" w:rsidRPr="00E2472A">
        <w:rPr>
          <w:rStyle w:val="Important"/>
          <w:b w:val="0"/>
          <w:bCs/>
          <w:color w:val="auto"/>
        </w:rPr>
        <w:t>60</w:t>
      </w:r>
      <w:r w:rsidRPr="001F5026">
        <w:t>% commercial, the winning tenderer will be the highest scoring combined score.</w:t>
      </w:r>
    </w:p>
    <w:p w14:paraId="6DF79C2B" w14:textId="1138E396"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lastRenderedPageBreak/>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2472A" w14:paraId="082F02A6" w14:textId="77777777" w:rsidTr="00A706D8">
        <w:trPr>
          <w:trHeight w:val="1736"/>
        </w:trPr>
        <w:tc>
          <w:tcPr>
            <w:tcW w:w="1838" w:type="dxa"/>
            <w:vMerge w:val="restart"/>
          </w:tcPr>
          <w:p w14:paraId="4984044B" w14:textId="77777777" w:rsidR="00E2472A" w:rsidRPr="00E2472A" w:rsidRDefault="00E2472A" w:rsidP="00A706D8">
            <w:pPr>
              <w:rPr>
                <w:rStyle w:val="Important"/>
                <w:b w:val="0"/>
                <w:bCs/>
                <w:color w:val="auto"/>
              </w:rPr>
            </w:pPr>
            <w:r w:rsidRPr="00E2472A">
              <w:rPr>
                <w:rStyle w:val="Important"/>
                <w:b w:val="0"/>
                <w:bCs/>
                <w:color w:val="auto"/>
              </w:rPr>
              <w:t>Technical</w:t>
            </w:r>
          </w:p>
        </w:tc>
        <w:tc>
          <w:tcPr>
            <w:tcW w:w="1701" w:type="dxa"/>
            <w:vMerge w:val="restart"/>
          </w:tcPr>
          <w:p w14:paraId="68A58DA1" w14:textId="77777777" w:rsidR="00E2472A" w:rsidRPr="00E2472A" w:rsidRDefault="00E2472A" w:rsidP="00A706D8">
            <w:pPr>
              <w:rPr>
                <w:rStyle w:val="Important"/>
                <w:b w:val="0"/>
                <w:bCs/>
                <w:color w:val="auto"/>
              </w:rPr>
            </w:pPr>
            <w:r w:rsidRPr="00E2472A">
              <w:rPr>
                <w:rStyle w:val="Important"/>
                <w:b w:val="0"/>
                <w:bCs/>
                <w:color w:val="auto"/>
              </w:rPr>
              <w:t>60%</w:t>
            </w:r>
          </w:p>
        </w:tc>
        <w:tc>
          <w:tcPr>
            <w:tcW w:w="2126" w:type="dxa"/>
            <w:vMerge w:val="restart"/>
          </w:tcPr>
          <w:p w14:paraId="32375845" w14:textId="07BF6A2B" w:rsidR="00E2472A" w:rsidRPr="00E2472A" w:rsidRDefault="00E2472A" w:rsidP="00A706D8">
            <w:pPr>
              <w:rPr>
                <w:rStyle w:val="Important"/>
                <w:b w:val="0"/>
                <w:bCs/>
                <w:color w:val="auto"/>
              </w:rPr>
            </w:pPr>
            <w:r w:rsidRPr="00E2472A">
              <w:rPr>
                <w:rStyle w:val="Important"/>
                <w:b w:val="0"/>
                <w:bCs/>
                <w:color w:val="auto"/>
              </w:rPr>
              <w:t xml:space="preserve">Service </w:t>
            </w:r>
          </w:p>
        </w:tc>
        <w:tc>
          <w:tcPr>
            <w:tcW w:w="1843" w:type="dxa"/>
          </w:tcPr>
          <w:p w14:paraId="10420F6F" w14:textId="37482630" w:rsidR="00E2472A" w:rsidRPr="00E2472A" w:rsidRDefault="00E2472A" w:rsidP="00A706D8">
            <w:pPr>
              <w:rPr>
                <w:rStyle w:val="Important"/>
                <w:b w:val="0"/>
                <w:bCs/>
                <w:color w:val="auto"/>
              </w:rPr>
            </w:pPr>
            <w:r w:rsidRPr="00E2472A">
              <w:rPr>
                <w:rStyle w:val="Important"/>
                <w:b w:val="0"/>
                <w:bCs/>
                <w:color w:val="auto"/>
              </w:rPr>
              <w:t>Key personnel</w:t>
            </w:r>
          </w:p>
        </w:tc>
        <w:tc>
          <w:tcPr>
            <w:tcW w:w="2816" w:type="dxa"/>
          </w:tcPr>
          <w:p w14:paraId="6DDF7B28" w14:textId="5127D855" w:rsidR="00E2472A" w:rsidRPr="00E2472A" w:rsidRDefault="00242BA0" w:rsidP="00A706D8">
            <w:pPr>
              <w:rPr>
                <w:rStyle w:val="Important"/>
                <w:b w:val="0"/>
                <w:bCs/>
                <w:color w:val="auto"/>
              </w:rPr>
            </w:pPr>
            <w:r>
              <w:rPr>
                <w:rStyle w:val="Important"/>
                <w:b w:val="0"/>
                <w:bCs/>
                <w:color w:val="auto"/>
              </w:rPr>
              <w:t>Q</w:t>
            </w:r>
            <w:r w:rsidR="00E2472A" w:rsidRPr="00E2472A">
              <w:rPr>
                <w:rStyle w:val="Important"/>
                <w:b w:val="0"/>
                <w:bCs/>
                <w:color w:val="auto"/>
              </w:rPr>
              <w:t xml:space="preserve">1 </w:t>
            </w:r>
            <w:r w:rsidR="00E2472A">
              <w:rPr>
                <w:rStyle w:val="Important"/>
                <w:b w:val="0"/>
                <w:bCs/>
                <w:color w:val="auto"/>
              </w:rPr>
              <w:t xml:space="preserve">Expertise of staff undertaking the work (25% </w:t>
            </w:r>
            <w:r w:rsidR="00E2472A" w:rsidRPr="00E2472A">
              <w:rPr>
                <w:rStyle w:val="Important"/>
                <w:b w:val="0"/>
                <w:bCs/>
                <w:color w:val="auto"/>
              </w:rPr>
              <w:t>of technical score available</w:t>
            </w:r>
            <w:r w:rsidR="00E2472A">
              <w:rPr>
                <w:rStyle w:val="Important"/>
                <w:b w:val="0"/>
                <w:bCs/>
                <w:color w:val="auto"/>
              </w:rPr>
              <w:t>)</w:t>
            </w:r>
          </w:p>
          <w:p w14:paraId="0D4AC332" w14:textId="4423FCEB" w:rsidR="00E2472A" w:rsidRPr="00E2472A" w:rsidRDefault="00E2472A" w:rsidP="00A706D8">
            <w:pPr>
              <w:rPr>
                <w:rStyle w:val="Important"/>
                <w:b w:val="0"/>
                <w:bCs/>
                <w:color w:val="auto"/>
              </w:rPr>
            </w:pPr>
          </w:p>
        </w:tc>
      </w:tr>
      <w:tr w:rsidR="00E2472A" w14:paraId="2A9634C1" w14:textId="77777777" w:rsidTr="00A706D8">
        <w:trPr>
          <w:trHeight w:val="1396"/>
        </w:trPr>
        <w:tc>
          <w:tcPr>
            <w:tcW w:w="1838" w:type="dxa"/>
            <w:vMerge/>
          </w:tcPr>
          <w:p w14:paraId="0E855799" w14:textId="77777777" w:rsidR="00E2472A" w:rsidRPr="00E2472A" w:rsidRDefault="00E2472A" w:rsidP="00A706D8">
            <w:pPr>
              <w:rPr>
                <w:rStyle w:val="Important"/>
                <w:b w:val="0"/>
                <w:bCs/>
                <w:color w:val="auto"/>
              </w:rPr>
            </w:pPr>
          </w:p>
        </w:tc>
        <w:tc>
          <w:tcPr>
            <w:tcW w:w="1701" w:type="dxa"/>
            <w:vMerge/>
          </w:tcPr>
          <w:p w14:paraId="2C7E5263" w14:textId="77777777" w:rsidR="00E2472A" w:rsidRPr="00E2472A" w:rsidRDefault="00E2472A" w:rsidP="00A706D8">
            <w:pPr>
              <w:rPr>
                <w:rStyle w:val="Important"/>
                <w:b w:val="0"/>
                <w:bCs/>
                <w:color w:val="auto"/>
              </w:rPr>
            </w:pPr>
          </w:p>
        </w:tc>
        <w:tc>
          <w:tcPr>
            <w:tcW w:w="2126" w:type="dxa"/>
            <w:vMerge/>
          </w:tcPr>
          <w:p w14:paraId="052B7696" w14:textId="77777777" w:rsidR="00E2472A" w:rsidRPr="00E2472A" w:rsidRDefault="00E2472A" w:rsidP="00A706D8">
            <w:pPr>
              <w:rPr>
                <w:rStyle w:val="Important"/>
                <w:b w:val="0"/>
                <w:bCs/>
                <w:color w:val="auto"/>
              </w:rPr>
            </w:pPr>
          </w:p>
        </w:tc>
        <w:tc>
          <w:tcPr>
            <w:tcW w:w="1843" w:type="dxa"/>
          </w:tcPr>
          <w:p w14:paraId="6F710B11" w14:textId="3652DDF7" w:rsidR="00E2472A" w:rsidRPr="00E2472A" w:rsidRDefault="00E2472A" w:rsidP="00A706D8">
            <w:pPr>
              <w:rPr>
                <w:rStyle w:val="Important"/>
                <w:b w:val="0"/>
                <w:bCs/>
                <w:color w:val="auto"/>
              </w:rPr>
            </w:pPr>
            <w:r w:rsidRPr="00E2472A">
              <w:rPr>
                <w:rStyle w:val="Important"/>
                <w:b w:val="0"/>
                <w:bCs/>
                <w:color w:val="auto"/>
              </w:rPr>
              <w:t>Quality Assurance measures</w:t>
            </w:r>
          </w:p>
        </w:tc>
        <w:tc>
          <w:tcPr>
            <w:tcW w:w="2816" w:type="dxa"/>
          </w:tcPr>
          <w:p w14:paraId="1F8F222A" w14:textId="00A3274C" w:rsidR="00E2472A" w:rsidRDefault="00242BA0" w:rsidP="00A706D8">
            <w:pPr>
              <w:rPr>
                <w:rStyle w:val="Important"/>
                <w:b w:val="0"/>
                <w:bCs/>
                <w:color w:val="auto"/>
              </w:rPr>
            </w:pPr>
            <w:r>
              <w:rPr>
                <w:rStyle w:val="Important"/>
                <w:b w:val="0"/>
                <w:bCs/>
                <w:color w:val="auto"/>
              </w:rPr>
              <w:t>Q</w:t>
            </w:r>
            <w:r w:rsidR="00E2472A" w:rsidRPr="00E2472A">
              <w:rPr>
                <w:rStyle w:val="Important"/>
                <w:b w:val="0"/>
                <w:bCs/>
                <w:color w:val="auto"/>
              </w:rPr>
              <w:t xml:space="preserve">2 </w:t>
            </w:r>
            <w:r>
              <w:rPr>
                <w:rStyle w:val="Important"/>
                <w:b w:val="0"/>
                <w:bCs/>
                <w:color w:val="auto"/>
              </w:rPr>
              <w:t>Recent relevant experience</w:t>
            </w:r>
          </w:p>
          <w:p w14:paraId="6628140D" w14:textId="3792A399" w:rsidR="00E2472A" w:rsidRPr="00E2472A" w:rsidRDefault="00E2472A" w:rsidP="00A706D8">
            <w:pPr>
              <w:rPr>
                <w:rStyle w:val="Important"/>
                <w:b w:val="0"/>
                <w:bCs/>
                <w:color w:val="auto"/>
              </w:rPr>
            </w:pPr>
            <w:r>
              <w:rPr>
                <w:rStyle w:val="Important"/>
                <w:b w:val="0"/>
                <w:bCs/>
                <w:color w:val="auto"/>
              </w:rPr>
              <w:t>15</w:t>
            </w:r>
            <w:r w:rsidRPr="00E2472A">
              <w:rPr>
                <w:rStyle w:val="Important"/>
                <w:b w:val="0"/>
                <w:bCs/>
                <w:color w:val="auto"/>
              </w:rPr>
              <w:t>% of technical score available</w:t>
            </w:r>
          </w:p>
        </w:tc>
      </w:tr>
      <w:tr w:rsidR="00E2472A" w14:paraId="1CD97117" w14:textId="77777777" w:rsidTr="00A706D8">
        <w:trPr>
          <w:trHeight w:val="1383"/>
        </w:trPr>
        <w:tc>
          <w:tcPr>
            <w:tcW w:w="1838" w:type="dxa"/>
          </w:tcPr>
          <w:p w14:paraId="45865825" w14:textId="77777777" w:rsidR="00E2472A" w:rsidRPr="00E2472A" w:rsidRDefault="00E2472A" w:rsidP="00A706D8">
            <w:pPr>
              <w:rPr>
                <w:rStyle w:val="Important"/>
                <w:b w:val="0"/>
                <w:bCs/>
                <w:color w:val="auto"/>
              </w:rPr>
            </w:pPr>
            <w:r w:rsidRPr="00E2472A">
              <w:rPr>
                <w:rStyle w:val="Important"/>
                <w:b w:val="0"/>
                <w:bCs/>
                <w:color w:val="auto"/>
              </w:rPr>
              <w:t>Commercial</w:t>
            </w:r>
          </w:p>
        </w:tc>
        <w:tc>
          <w:tcPr>
            <w:tcW w:w="1701" w:type="dxa"/>
          </w:tcPr>
          <w:p w14:paraId="4DF04D9F" w14:textId="5CCAD310" w:rsidR="00E2472A" w:rsidRPr="00E2472A" w:rsidRDefault="00242BA0" w:rsidP="00A706D8">
            <w:pPr>
              <w:rPr>
                <w:rStyle w:val="Important"/>
                <w:b w:val="0"/>
                <w:bCs/>
                <w:color w:val="auto"/>
              </w:rPr>
            </w:pPr>
            <w:r>
              <w:rPr>
                <w:rStyle w:val="Important"/>
                <w:b w:val="0"/>
                <w:bCs/>
                <w:color w:val="auto"/>
              </w:rPr>
              <w:t>6</w:t>
            </w:r>
            <w:r w:rsidR="00E2472A" w:rsidRPr="00E2472A">
              <w:rPr>
                <w:rStyle w:val="Important"/>
                <w:b w:val="0"/>
                <w:bCs/>
                <w:color w:val="auto"/>
              </w:rPr>
              <w:t>0%</w:t>
            </w:r>
          </w:p>
        </w:tc>
        <w:tc>
          <w:tcPr>
            <w:tcW w:w="2126" w:type="dxa"/>
          </w:tcPr>
          <w:p w14:paraId="16DE9FDC" w14:textId="5D840EDB" w:rsidR="00E2472A" w:rsidRPr="00E2472A" w:rsidRDefault="00242BA0" w:rsidP="00A706D8">
            <w:pPr>
              <w:rPr>
                <w:rStyle w:val="Important"/>
                <w:b w:val="0"/>
                <w:bCs/>
                <w:color w:val="auto"/>
              </w:rPr>
            </w:pPr>
            <w:r>
              <w:rPr>
                <w:rStyle w:val="Important"/>
                <w:b w:val="0"/>
                <w:bCs/>
                <w:color w:val="auto"/>
              </w:rPr>
              <w:t>C</w:t>
            </w:r>
            <w:r w:rsidR="00E2472A" w:rsidRPr="00E2472A">
              <w:rPr>
                <w:rStyle w:val="Important"/>
                <w:b w:val="0"/>
                <w:bCs/>
                <w:color w:val="auto"/>
              </w:rPr>
              <w:t>ost of the proposed Contract</w:t>
            </w:r>
          </w:p>
        </w:tc>
        <w:tc>
          <w:tcPr>
            <w:tcW w:w="1843" w:type="dxa"/>
          </w:tcPr>
          <w:p w14:paraId="75A77F41" w14:textId="74450FFF" w:rsidR="00E2472A" w:rsidRPr="00E2472A" w:rsidRDefault="00E2472A" w:rsidP="00A706D8">
            <w:pPr>
              <w:rPr>
                <w:rStyle w:val="Important"/>
                <w:b w:val="0"/>
                <w:bCs/>
                <w:color w:val="auto"/>
              </w:rPr>
            </w:pPr>
          </w:p>
        </w:tc>
        <w:tc>
          <w:tcPr>
            <w:tcW w:w="2816" w:type="dxa"/>
          </w:tcPr>
          <w:p w14:paraId="1AC89A70" w14:textId="30646BD1" w:rsidR="00242BA0" w:rsidRPr="00242BA0" w:rsidRDefault="00242BA0" w:rsidP="00242BA0">
            <w:pPr>
              <w:rPr>
                <w:rStyle w:val="Important"/>
                <w:b w:val="0"/>
                <w:bCs/>
                <w:color w:val="auto"/>
              </w:rPr>
            </w:pPr>
            <w:r>
              <w:rPr>
                <w:rStyle w:val="Important"/>
                <w:b w:val="0"/>
                <w:bCs/>
                <w:color w:val="auto"/>
              </w:rPr>
              <w:t>Q</w:t>
            </w:r>
            <w:proofErr w:type="gramStart"/>
            <w:r>
              <w:rPr>
                <w:rStyle w:val="Important"/>
                <w:b w:val="0"/>
                <w:bCs/>
                <w:color w:val="auto"/>
              </w:rPr>
              <w:t>1.</w:t>
            </w:r>
            <w:r w:rsidRPr="00242BA0">
              <w:rPr>
                <w:rStyle w:val="Important"/>
                <w:b w:val="0"/>
                <w:bCs/>
                <w:color w:val="auto"/>
              </w:rPr>
              <w:t>Whol</w:t>
            </w:r>
            <w:r w:rsidR="00857ECF">
              <w:rPr>
                <w:rStyle w:val="Important"/>
                <w:b w:val="0"/>
                <w:bCs/>
                <w:color w:val="auto"/>
              </w:rPr>
              <w:t>e</w:t>
            </w:r>
            <w:proofErr w:type="gramEnd"/>
            <w:r w:rsidR="00857ECF">
              <w:rPr>
                <w:rStyle w:val="Important"/>
                <w:b w:val="0"/>
                <w:bCs/>
                <w:color w:val="auto"/>
              </w:rPr>
              <w:t xml:space="preserve"> contract</w:t>
            </w:r>
            <w:r w:rsidRPr="00242BA0">
              <w:rPr>
                <w:rStyle w:val="Important"/>
                <w:b w:val="0"/>
                <w:bCs/>
                <w:color w:val="auto"/>
              </w:rPr>
              <w:t xml:space="preserve"> cost </w:t>
            </w:r>
          </w:p>
        </w:tc>
      </w:tr>
    </w:tbl>
    <w:p w14:paraId="5CD42DE2" w14:textId="77777777" w:rsidR="00EB23A0" w:rsidRDefault="00EB23A0" w:rsidP="00EB23A0"/>
    <w:p w14:paraId="52F12F96" w14:textId="78C9C38F" w:rsidR="00EB23A0" w:rsidRPr="00E2472A" w:rsidRDefault="00EB23A0" w:rsidP="00EB23A0">
      <w:pPr>
        <w:pStyle w:val="Subheading"/>
        <w:rPr>
          <w:rStyle w:val="Important"/>
        </w:rPr>
      </w:pPr>
      <w:r w:rsidRPr="00E2472A">
        <w:t>Technical (</w:t>
      </w:r>
      <w:r w:rsidR="00E2472A" w:rsidRPr="00E2472A">
        <w:t>40</w:t>
      </w:r>
      <w:r w:rsidRPr="00E2472A">
        <w:t xml:space="preserve">%) </w:t>
      </w:r>
    </w:p>
    <w:p w14:paraId="09BB6A55" w14:textId="4E7FB90C"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lastRenderedPageBreak/>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t>Separate submissions for each technical question should be provided and will be evaluated in isolation. Tenderers should provide answers that meet the criteria of each technical question.</w:t>
      </w:r>
    </w:p>
    <w:p w14:paraId="32DBE849" w14:textId="77777777" w:rsidR="00EB23A0" w:rsidRPr="007309B9"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0DB26F74" w:rsidR="00EB23A0" w:rsidRPr="00214E72" w:rsidRDefault="004733E5" w:rsidP="00A706D8">
            <w:pPr>
              <w:rPr>
                <w:rStyle w:val="Important"/>
                <w:color w:val="FFFFFF" w:themeColor="background1"/>
              </w:rPr>
            </w:pPr>
            <w:r w:rsidRPr="00214E72">
              <w:rPr>
                <w:rStyle w:val="Important"/>
                <w:color w:val="FFFFFF" w:themeColor="background1"/>
              </w:rPr>
              <w:t xml:space="preserve">Technical Expertise </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00A706D8">
        <w:tc>
          <w:tcPr>
            <w:tcW w:w="4318" w:type="dxa"/>
          </w:tcPr>
          <w:p w14:paraId="5ECF1550" w14:textId="5789FAF3" w:rsidR="00EB23A0" w:rsidRPr="004733E5" w:rsidRDefault="00EB23A0" w:rsidP="00A706D8">
            <w:pPr>
              <w:rPr>
                <w:rStyle w:val="Important"/>
                <w:b w:val="0"/>
                <w:bCs/>
              </w:rPr>
            </w:pPr>
            <w:r w:rsidRPr="004733E5">
              <w:rPr>
                <w:rStyle w:val="Important"/>
                <w:b w:val="0"/>
                <w:bCs/>
                <w:color w:val="auto"/>
              </w:rPr>
              <w:t>Q1.1</w:t>
            </w:r>
            <w:r w:rsidR="004733E5" w:rsidRPr="004733E5">
              <w:rPr>
                <w:rStyle w:val="Important"/>
                <w:b w:val="0"/>
                <w:bCs/>
                <w:color w:val="auto"/>
              </w:rPr>
              <w:t xml:space="preserve"> Staff skills &amp; knowledge </w:t>
            </w:r>
          </w:p>
        </w:tc>
        <w:tc>
          <w:tcPr>
            <w:tcW w:w="4319" w:type="dxa"/>
          </w:tcPr>
          <w:p w14:paraId="497183AA" w14:textId="116A6F67" w:rsidR="00EB23A0" w:rsidRPr="007309B9" w:rsidRDefault="004733E5" w:rsidP="00A706D8">
            <w:r>
              <w:t xml:space="preserve">Evidence that staff undertaking the work are conversant with the primary national curriculum, have ecological knowledge of marine and coastal environments and experience of how to engage children by hands-on experiential learning.  </w:t>
            </w:r>
          </w:p>
        </w:tc>
      </w:tr>
      <w:tr w:rsidR="00EB23A0" w14:paraId="66393838" w14:textId="77777777" w:rsidTr="00A706D8">
        <w:tc>
          <w:tcPr>
            <w:tcW w:w="4318" w:type="dxa"/>
          </w:tcPr>
          <w:p w14:paraId="5EF92D14" w14:textId="2A2963A3" w:rsidR="00EB23A0" w:rsidRPr="004733E5" w:rsidRDefault="00EB23A0" w:rsidP="00A706D8">
            <w:pPr>
              <w:rPr>
                <w:rStyle w:val="Important"/>
                <w:b w:val="0"/>
                <w:bCs/>
              </w:rPr>
            </w:pPr>
            <w:r w:rsidRPr="004733E5">
              <w:rPr>
                <w:rStyle w:val="Important"/>
                <w:b w:val="0"/>
                <w:bCs/>
                <w:color w:val="auto"/>
              </w:rPr>
              <w:t>Q1.2</w:t>
            </w:r>
            <w:r w:rsidR="004733E5" w:rsidRPr="004733E5">
              <w:rPr>
                <w:rStyle w:val="Important"/>
                <w:b w:val="0"/>
                <w:bCs/>
                <w:color w:val="auto"/>
              </w:rPr>
              <w:t xml:space="preserve"> Previous work </w:t>
            </w:r>
          </w:p>
        </w:tc>
        <w:tc>
          <w:tcPr>
            <w:tcW w:w="4319" w:type="dxa"/>
          </w:tcPr>
          <w:p w14:paraId="18433AF3" w14:textId="3FEE99F9" w:rsidR="00EB23A0" w:rsidRPr="007309B9" w:rsidRDefault="004733E5" w:rsidP="00A706D8">
            <w:r>
              <w:t xml:space="preserve">Show that they have undertaken recent work that showcases the skills </w:t>
            </w:r>
            <w:r>
              <w:lastRenderedPageBreak/>
              <w:t xml:space="preserve">and knowledge required to develop the current contract requirements. </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2EB4E191" w:rsidR="00EB23A0" w:rsidRPr="009F2992" w:rsidRDefault="004733E5" w:rsidP="00A706D8">
            <w:pPr>
              <w:rPr>
                <w:rStyle w:val="Important"/>
              </w:rPr>
            </w:pPr>
            <w:r w:rsidRPr="00857ECF">
              <w:rPr>
                <w:rStyle w:val="Important"/>
                <w:color w:val="FFFFFF" w:themeColor="background1"/>
              </w:rPr>
              <w:t xml:space="preserve">Cost </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00A706D8">
        <w:tc>
          <w:tcPr>
            <w:tcW w:w="4318" w:type="dxa"/>
          </w:tcPr>
          <w:p w14:paraId="6AB06F1B" w14:textId="46F196D1" w:rsidR="00EB23A0" w:rsidRPr="00857ECF" w:rsidRDefault="00EB23A0" w:rsidP="00A706D8">
            <w:pPr>
              <w:rPr>
                <w:rStyle w:val="Important"/>
                <w:b w:val="0"/>
                <w:bCs/>
              </w:rPr>
            </w:pPr>
            <w:r w:rsidRPr="00857ECF">
              <w:rPr>
                <w:rStyle w:val="Important"/>
                <w:b w:val="0"/>
                <w:bCs/>
                <w:color w:val="auto"/>
              </w:rPr>
              <w:t>Q2.1</w:t>
            </w:r>
            <w:r w:rsidR="00857ECF" w:rsidRPr="00857ECF">
              <w:rPr>
                <w:rStyle w:val="Important"/>
                <w:b w:val="0"/>
                <w:bCs/>
                <w:color w:val="auto"/>
              </w:rPr>
              <w:t xml:space="preserve"> Whole contract cost</w:t>
            </w:r>
          </w:p>
        </w:tc>
        <w:tc>
          <w:tcPr>
            <w:tcW w:w="4319" w:type="dxa"/>
          </w:tcPr>
          <w:p w14:paraId="0DA353A0" w14:textId="007CF87F" w:rsidR="00EB23A0" w:rsidRPr="007309B9" w:rsidRDefault="00857ECF" w:rsidP="00A706D8">
            <w:r>
              <w:t xml:space="preserve">Overall cost of the contract </w:t>
            </w:r>
          </w:p>
        </w:tc>
      </w:tr>
    </w:tbl>
    <w:p w14:paraId="18FE6FD0" w14:textId="77777777" w:rsidR="00EB23A0" w:rsidRDefault="00EB23A0" w:rsidP="00EB23A0"/>
    <w:p w14:paraId="74143C73" w14:textId="7ED679BA" w:rsidR="00EB23A0" w:rsidRDefault="00EB23A0" w:rsidP="00EB23A0">
      <w:pPr>
        <w:pStyle w:val="Subheading"/>
      </w:pPr>
      <w:r w:rsidRPr="007309B9">
        <w:t>Commercial (</w:t>
      </w:r>
      <w:r w:rsidR="00857ECF" w:rsidRPr="00857ECF">
        <w:rPr>
          <w:rStyle w:val="Important"/>
          <w:color w:val="auto"/>
        </w:rPr>
        <w:t>60</w:t>
      </w:r>
      <w:r w:rsidRPr="007309B9">
        <w:t>%)</w:t>
      </w:r>
      <w:r>
        <w:t xml:space="preserve"> </w:t>
      </w:r>
    </w:p>
    <w:p w14:paraId="47600954" w14:textId="5BD297DD" w:rsidR="00EB23A0" w:rsidRPr="007309B9" w:rsidRDefault="00EB23A0" w:rsidP="00EB23A0">
      <w:r w:rsidRPr="007309B9">
        <w:t>The Contract is to be awarded as a</w:t>
      </w:r>
      <w:r w:rsidR="00857ECF" w:rsidRPr="00857ECF">
        <w:rPr>
          <w:bCs/>
        </w:rPr>
        <w:t xml:space="preserve"> </w:t>
      </w:r>
      <w:r w:rsidRPr="00857ECF">
        <w:rPr>
          <w:rStyle w:val="Important"/>
          <w:b w:val="0"/>
          <w:color w:val="auto"/>
        </w:rPr>
        <w:t xml:space="preserve">fixed </w:t>
      </w:r>
      <w:proofErr w:type="gramStart"/>
      <w:r w:rsidRPr="00857ECF">
        <w:rPr>
          <w:rStyle w:val="Important"/>
          <w:b w:val="0"/>
          <w:color w:val="auto"/>
        </w:rPr>
        <w:t>price</w:t>
      </w:r>
      <w:r w:rsidR="00857ECF" w:rsidRPr="00857ECF">
        <w:rPr>
          <w:rStyle w:val="Important"/>
          <w:bCs/>
          <w:color w:val="auto"/>
        </w:rPr>
        <w:t xml:space="preserve"> </w:t>
      </w:r>
      <w:r w:rsidRPr="00857ECF">
        <w:rPr>
          <w:bCs/>
        </w:rPr>
        <w:t xml:space="preserve"> </w:t>
      </w:r>
      <w:r w:rsidRPr="007309B9">
        <w:t>which</w:t>
      </w:r>
      <w:proofErr w:type="gramEnd"/>
      <w:r w:rsidRPr="007309B9">
        <w:t xml:space="preserve"> will be paid according to the completion of the deliverables stated in the Specification of Requirements.</w:t>
      </w:r>
    </w:p>
    <w:p w14:paraId="05066691" w14:textId="703F1D6A"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57ECF">
        <w:rPr>
          <w:rStyle w:val="Important"/>
          <w:b w:val="0"/>
          <w:bCs/>
          <w:color w:val="auto"/>
        </w:rPr>
        <w:t>each deliverabl</w:t>
      </w:r>
      <w:r w:rsidR="00857ECF" w:rsidRPr="00857ECF">
        <w:rPr>
          <w:rStyle w:val="Important"/>
          <w:b w:val="0"/>
          <w:bCs/>
          <w:color w:val="auto"/>
        </w:rPr>
        <w:t>e</w:t>
      </w:r>
      <w:r w:rsidRPr="00857ECF">
        <w:rPr>
          <w:rStyle w:val="Important"/>
          <w:color w:val="auto"/>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4CCBDCAE" w14:textId="77777777" w:rsidR="00857ECF" w:rsidRDefault="00EB23A0" w:rsidP="00857ECF">
      <w:pPr>
        <w:rPr>
          <w:rStyle w:val="Important"/>
        </w:rPr>
      </w:pPr>
      <w:r w:rsidRPr="007309B9">
        <w:t>The method for calculating the weighted scores is as follows:</w:t>
      </w:r>
      <w:r>
        <w:t xml:space="preserve"> </w:t>
      </w:r>
    </w:p>
    <w:p w14:paraId="2DC17C59" w14:textId="3C410547" w:rsidR="00EB23A0" w:rsidRPr="001C4D0A" w:rsidRDefault="00EB23A0" w:rsidP="00857ECF">
      <w:pPr>
        <w:rPr>
          <w:szCs w:val="24"/>
        </w:rPr>
      </w:pPr>
      <w:proofErr w:type="gramStart"/>
      <w:r w:rsidRPr="001C4D0A">
        <w:rPr>
          <w:szCs w:val="24"/>
        </w:rPr>
        <w:t xml:space="preserve">Commercial </w:t>
      </w:r>
      <w:r w:rsidR="00857ECF">
        <w:rPr>
          <w:szCs w:val="24"/>
        </w:rPr>
        <w:t xml:space="preserve"> 60</w:t>
      </w:r>
      <w:proofErr w:type="gramEnd"/>
      <w:r w:rsidR="00857ECF">
        <w:rPr>
          <w:szCs w:val="24"/>
        </w:rPr>
        <w:t>%</w:t>
      </w:r>
    </w:p>
    <w:p w14:paraId="72CC2205" w14:textId="2265AF8A" w:rsidR="00EB23A0" w:rsidRPr="007309B9" w:rsidRDefault="00EB23A0" w:rsidP="00EB23A0">
      <w:r w:rsidRPr="007309B9">
        <w:t xml:space="preserve">Score </w:t>
      </w:r>
      <w:proofErr w:type="gramStart"/>
      <w:r w:rsidRPr="007309B9">
        <w:t xml:space="preserve">=  </w:t>
      </w:r>
      <w:r>
        <w:t>(</w:t>
      </w:r>
      <w:proofErr w:type="gramEnd"/>
      <w:r w:rsidRPr="007309B9">
        <w:t>Lowest Quotation Price</w:t>
      </w:r>
      <w:r>
        <w:t xml:space="preserve"> / </w:t>
      </w:r>
      <w:r w:rsidRPr="007309B9">
        <w:t>Supplier’s Quotation Price</w:t>
      </w:r>
      <w:r>
        <w:t xml:space="preserve"> ) </w:t>
      </w:r>
      <w:r w:rsidRPr="00857ECF">
        <w:t xml:space="preserve">x </w:t>
      </w:r>
      <w:r w:rsidR="00857ECF" w:rsidRPr="00857ECF">
        <w:rPr>
          <w:rStyle w:val="Important"/>
          <w:b w:val="0"/>
          <w:bCs/>
          <w:color w:val="auto"/>
        </w:rPr>
        <w:t>60</w:t>
      </w:r>
      <w:r w:rsidRPr="00857ECF">
        <w:rPr>
          <w:rStyle w:val="Important"/>
          <w:b w:val="0"/>
          <w:bCs/>
          <w:color w:val="auto"/>
        </w:rPr>
        <w:t>%</w:t>
      </w:r>
      <w:r w:rsidRPr="00857ECF">
        <w:t xml:space="preserve"> </w:t>
      </w:r>
      <w:r w:rsidRPr="007309B9">
        <w:t>(Maximum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5C82BE03" w:rsidR="00EB23A0" w:rsidRPr="007309B9" w:rsidRDefault="00EB23A0" w:rsidP="00EB23A0">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00857ECF" w:rsidRPr="00857ECF">
        <w:rPr>
          <w:rStyle w:val="Important"/>
          <w:b w:val="0"/>
          <w:bCs/>
          <w:color w:val="auto"/>
        </w:rPr>
        <w:t>40</w:t>
      </w:r>
      <w:r w:rsidRPr="00857ECF">
        <w:rPr>
          <w:rStyle w:val="Important"/>
          <w:b w:val="0"/>
          <w:bCs/>
          <w:color w:val="auto"/>
        </w:rPr>
        <w:t>%</w:t>
      </w:r>
      <w:r w:rsidRPr="00857ECF">
        <w:t xml:space="preserve"> </w:t>
      </w:r>
      <w:r w:rsidRPr="007309B9">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 xml:space="preserve">completed Commercial Response </w:t>
      </w:r>
      <w:proofErr w:type="gramStart"/>
      <w:r w:rsidRPr="0097002C">
        <w:rPr>
          <w:sz w:val="24"/>
          <w:szCs w:val="24"/>
        </w:rPr>
        <w:t>template</w:t>
      </w:r>
      <w:proofErr w:type="gramEnd"/>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lastRenderedPageBreak/>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2A188A2E" w:rsidR="00EB23A0" w:rsidRPr="00857ECF" w:rsidRDefault="00EB23A0" w:rsidP="00EB23A0">
      <w:pPr>
        <w:rPr>
          <w:rStyle w:val="Important"/>
          <w:b w:val="0"/>
          <w:bCs/>
          <w:color w:val="auto"/>
        </w:rPr>
      </w:pPr>
      <w:r w:rsidRPr="00857ECF">
        <w:rPr>
          <w:rStyle w:val="Important"/>
          <w:b w:val="0"/>
          <w:bCs/>
          <w:color w:val="auto"/>
        </w:rPr>
        <w:t xml:space="preserve">The successful supplier will be issued </w:t>
      </w:r>
      <w:r w:rsidR="00857ECF" w:rsidRPr="00857ECF">
        <w:rPr>
          <w:rStyle w:val="Important"/>
          <w:b w:val="0"/>
          <w:bCs/>
          <w:color w:val="auto"/>
        </w:rPr>
        <w:t xml:space="preserve">with </w:t>
      </w:r>
      <w:r w:rsidRPr="00857ECF">
        <w:rPr>
          <w:rStyle w:val="Important"/>
          <w:b w:val="0"/>
          <w:bCs/>
          <w:color w:val="auto"/>
        </w:rPr>
        <w:t>the contract, incorporating their Response, for signature. The Authority will then counter sign</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 xml:space="preserve">Identity of who has been </w:t>
            </w:r>
            <w:proofErr w:type="gramStart"/>
            <w:r w:rsidRPr="00E30A4F">
              <w:t>convicted</w:t>
            </w:r>
            <w:proofErr w:type="gramEnd"/>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1">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AD4"/>
    <w:multiLevelType w:val="hybridMultilevel"/>
    <w:tmpl w:val="82EE7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A5F33"/>
    <w:multiLevelType w:val="hybridMultilevel"/>
    <w:tmpl w:val="05FAC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603A5F"/>
    <w:multiLevelType w:val="hybridMultilevel"/>
    <w:tmpl w:val="79869ECA"/>
    <w:lvl w:ilvl="0" w:tplc="579EB6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950F1F"/>
    <w:multiLevelType w:val="hybridMultilevel"/>
    <w:tmpl w:val="6B180464"/>
    <w:lvl w:ilvl="0" w:tplc="7CECF78C">
      <w:start w:val="60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0874F1"/>
    <w:multiLevelType w:val="hybridMultilevel"/>
    <w:tmpl w:val="4B3E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46E62"/>
    <w:multiLevelType w:val="hybridMultilevel"/>
    <w:tmpl w:val="5DE23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2"/>
  </w:num>
  <w:num w:numId="2" w16cid:durableId="519006273">
    <w:abstractNumId w:val="17"/>
  </w:num>
  <w:num w:numId="3" w16cid:durableId="1308122750">
    <w:abstractNumId w:val="9"/>
  </w:num>
  <w:num w:numId="4" w16cid:durableId="1926841019">
    <w:abstractNumId w:val="6"/>
  </w:num>
  <w:num w:numId="5" w16cid:durableId="1903370289">
    <w:abstractNumId w:val="18"/>
  </w:num>
  <w:num w:numId="6" w16cid:durableId="717319088">
    <w:abstractNumId w:val="19"/>
  </w:num>
  <w:num w:numId="7" w16cid:durableId="823743684">
    <w:abstractNumId w:val="3"/>
  </w:num>
  <w:num w:numId="8" w16cid:durableId="1126193826">
    <w:abstractNumId w:val="5"/>
  </w:num>
  <w:num w:numId="9" w16cid:durableId="656885718">
    <w:abstractNumId w:val="11"/>
  </w:num>
  <w:num w:numId="10" w16cid:durableId="150491779">
    <w:abstractNumId w:val="16"/>
  </w:num>
  <w:num w:numId="11" w16cid:durableId="1049958278">
    <w:abstractNumId w:val="20"/>
  </w:num>
  <w:num w:numId="12" w16cid:durableId="1341278562">
    <w:abstractNumId w:val="4"/>
  </w:num>
  <w:num w:numId="13" w16cid:durableId="980043198">
    <w:abstractNumId w:val="13"/>
  </w:num>
  <w:num w:numId="14" w16cid:durableId="344788094">
    <w:abstractNumId w:val="1"/>
  </w:num>
  <w:num w:numId="15" w16cid:durableId="874267851">
    <w:abstractNumId w:val="15"/>
  </w:num>
  <w:num w:numId="16" w16cid:durableId="1240554682">
    <w:abstractNumId w:val="10"/>
  </w:num>
  <w:num w:numId="17" w16cid:durableId="898829994">
    <w:abstractNumId w:val="8"/>
  </w:num>
  <w:num w:numId="18" w16cid:durableId="168326341">
    <w:abstractNumId w:val="2"/>
  </w:num>
  <w:num w:numId="19" w16cid:durableId="1724864071">
    <w:abstractNumId w:val="7"/>
  </w:num>
  <w:num w:numId="20" w16cid:durableId="488596290">
    <w:abstractNumId w:val="14"/>
  </w:num>
  <w:num w:numId="21" w16cid:durableId="67222597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2D5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4E72"/>
    <w:rsid w:val="00217226"/>
    <w:rsid w:val="00220C44"/>
    <w:rsid w:val="00227618"/>
    <w:rsid w:val="00227951"/>
    <w:rsid w:val="00234080"/>
    <w:rsid w:val="00236283"/>
    <w:rsid w:val="002371BC"/>
    <w:rsid w:val="0023788D"/>
    <w:rsid w:val="00242BA0"/>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733E5"/>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431E"/>
    <w:rsid w:val="0066626C"/>
    <w:rsid w:val="0068023D"/>
    <w:rsid w:val="0068165A"/>
    <w:rsid w:val="0068260B"/>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57ECF"/>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6BEE"/>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472A"/>
    <w:rsid w:val="00E278EA"/>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CF6BEE"/>
    <w:rPr>
      <w:rFonts w:eastAsiaTheme="majorEastAsia" w:cstheme="majorBidi"/>
      <w:b/>
      <w:iCs/>
      <w:sz w:val="26"/>
    </w:rPr>
  </w:style>
  <w:style w:type="paragraph" w:customStyle="1" w:styleId="Blockheading">
    <w:name w:val="Block heading"/>
    <w:basedOn w:val="Heading4"/>
    <w:next w:val="Normal"/>
    <w:link w:val="BlockheadingChar"/>
    <w:qFormat/>
    <w:rsid w:val="00CF6BEE"/>
    <w:pPr>
      <w:spacing w:before="0" w:after="240"/>
      <w:outlineLvl w:val="2"/>
    </w:pPr>
    <w:rPr>
      <w:rFonts w:eastAsiaTheme="majorEastAsia" w:cstheme="majorBidi"/>
      <w:bCs w:val="0"/>
      <w:sz w:val="26"/>
      <w:szCs w:val="20"/>
      <w:lang w:eastAsia="en-GB"/>
    </w:rPr>
  </w:style>
  <w:style w:type="character" w:styleId="UnresolvedMention">
    <w:name w:val="Unresolved Mention"/>
    <w:basedOn w:val="DefaultParagraphFont"/>
    <w:uiPriority w:val="99"/>
    <w:semiHidden/>
    <w:unhideWhenUsed/>
    <w:rsid w:val="00012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educationnaturepark.org.uk/resourc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uk/url?sa=t&amp;rct=j&amp;q=&amp;esrc=s&amp;source=web&amp;cd=&amp;cad=rja&amp;uact=8&amp;ved=2ahUKEwjSp8ir97aBAxWuQkEAHdfaBgIQFnoECBAQAQ&amp;url=https%3A%2F%2Fwww.gov.uk%2Fguidance%2Fprotected-areas-sites-of-special-scientific-interest&amp;usg=AOvVaw0h6EW5068aBiKscINyrLXz&amp;opi=89978449"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19</TotalTime>
  <Pages>24</Pages>
  <Words>5875</Words>
  <Characters>33491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39288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Robinson, Maggie</cp:lastModifiedBy>
  <cp:revision>3</cp:revision>
  <cp:lastPrinted>2018-08-21T14:39:00Z</cp:lastPrinted>
  <dcterms:created xsi:type="dcterms:W3CDTF">2023-12-06T14:58:00Z</dcterms:created>
  <dcterms:modified xsi:type="dcterms:W3CDTF">2023-12-06T15:09:00Z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