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ghtShading"/>
        <w:tblW w:w="12306" w:type="dxa"/>
        <w:tblInd w:w="-1026" w:type="dxa"/>
        <w:tblBorders>
          <w:top w:val="none" w:sz="0" w:space="0" w:color="auto"/>
          <w:bottom w:val="single" w:sz="4" w:space="0" w:color="auto"/>
        </w:tblBorders>
        <w:tblLayout w:type="fixed"/>
        <w:tblLook w:val="01E0" w:firstRow="1" w:lastRow="1" w:firstColumn="1" w:lastColumn="1" w:noHBand="0" w:noVBand="0"/>
      </w:tblPr>
      <w:tblGrid>
        <w:gridCol w:w="9458"/>
        <w:gridCol w:w="2560"/>
        <w:gridCol w:w="288"/>
      </w:tblGrid>
      <w:tr w:rsidR="00E91B41" w:rsidRPr="00F13058" w14:paraId="2714FD39" w14:textId="77777777" w:rsidTr="006A21D3">
        <w:trPr>
          <w:cnfStyle w:val="100000000000" w:firstRow="1" w:lastRow="0" w:firstColumn="0" w:lastColumn="0" w:oddVBand="0" w:evenVBand="0" w:oddHBand="0" w:evenHBand="0" w:firstRowFirstColumn="0" w:firstRowLastColumn="0" w:lastRowFirstColumn="0" w:lastRowLastColumn="0"/>
          <w:trHeight w:hRule="exact" w:val="1163"/>
        </w:trPr>
        <w:tc>
          <w:tcPr>
            <w:cnfStyle w:val="001000000000" w:firstRow="0" w:lastRow="0" w:firstColumn="1" w:lastColumn="0" w:oddVBand="0" w:evenVBand="0" w:oddHBand="0" w:evenHBand="0" w:firstRowFirstColumn="0" w:firstRowLastColumn="0" w:lastRowFirstColumn="0" w:lastRowLastColumn="0"/>
            <w:tcW w:w="9458" w:type="dxa"/>
            <w:tcBorders>
              <w:top w:val="none" w:sz="0" w:space="0" w:color="auto"/>
              <w:left w:val="none" w:sz="0" w:space="0" w:color="auto"/>
              <w:bottom w:val="none" w:sz="0" w:space="0" w:color="auto"/>
              <w:right w:val="none" w:sz="0" w:space="0" w:color="auto"/>
            </w:tcBorders>
            <w:shd w:val="clear" w:color="auto" w:fill="auto"/>
          </w:tcPr>
          <w:p w14:paraId="222AB66D" w14:textId="77777777" w:rsidR="00E91B41" w:rsidRPr="005015E1" w:rsidRDefault="0096500C" w:rsidP="005849AA">
            <w:pPr>
              <w:pStyle w:val="XXBriefing"/>
              <w:tabs>
                <w:tab w:val="left" w:pos="6060"/>
              </w:tabs>
              <w:ind w:left="1026"/>
              <w:rPr>
                <w:rFonts w:ascii="Arial" w:hAnsi="Arial" w:cs="Arial"/>
                <w:color w:val="000000" w:themeColor="text1"/>
                <w:sz w:val="44"/>
                <w:szCs w:val="48"/>
              </w:rPr>
            </w:pPr>
            <w:r w:rsidRPr="005015E1">
              <w:rPr>
                <w:rFonts w:ascii="Arial" w:hAnsi="Arial" w:cs="Arial"/>
                <w:color w:val="000000" w:themeColor="text1"/>
                <w:sz w:val="44"/>
                <w:szCs w:val="48"/>
              </w:rPr>
              <w:t xml:space="preserve">Request for </w:t>
            </w:r>
            <w:r w:rsidR="003F2148">
              <w:rPr>
                <w:rFonts w:ascii="Arial" w:hAnsi="Arial" w:cs="Arial"/>
                <w:color w:val="000000" w:themeColor="text1"/>
                <w:sz w:val="44"/>
                <w:szCs w:val="48"/>
              </w:rPr>
              <w:t>Bids</w:t>
            </w:r>
          </w:p>
          <w:p w14:paraId="5BA52F3D" w14:textId="77777777" w:rsidR="00E91B41" w:rsidRPr="00754FC6" w:rsidRDefault="00E91B41" w:rsidP="00C05627">
            <w:pPr>
              <w:pStyle w:val="XXBriefing"/>
              <w:ind w:right="-240"/>
              <w:rPr>
                <w:rFonts w:ascii="Arial" w:hAnsi="Arial" w:cs="Arial"/>
                <w:sz w:val="40"/>
                <w:szCs w:val="40"/>
              </w:rPr>
            </w:pPr>
          </w:p>
        </w:tc>
        <w:tc>
          <w:tcPr>
            <w:cnfStyle w:val="000010000000" w:firstRow="0" w:lastRow="0" w:firstColumn="0" w:lastColumn="0" w:oddVBand="1" w:evenVBand="0" w:oddHBand="0" w:evenHBand="0" w:firstRowFirstColumn="0" w:firstRowLastColumn="0" w:lastRowFirstColumn="0" w:lastRowLastColumn="0"/>
            <w:tcW w:w="2560" w:type="dxa"/>
            <w:tcBorders>
              <w:top w:val="none" w:sz="0" w:space="0" w:color="auto"/>
              <w:left w:val="none" w:sz="0" w:space="0" w:color="auto"/>
              <w:bottom w:val="none" w:sz="0" w:space="0" w:color="auto"/>
              <w:right w:val="none" w:sz="0" w:space="0" w:color="auto"/>
            </w:tcBorders>
            <w:shd w:val="clear" w:color="auto" w:fill="auto"/>
          </w:tcPr>
          <w:p w14:paraId="6B12277A" w14:textId="77777777" w:rsidR="00E91B41" w:rsidRPr="00F13058" w:rsidRDefault="00E91B41" w:rsidP="00C05627">
            <w:pPr>
              <w:jc w:val="righ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88" w:type="dxa"/>
            <w:tcBorders>
              <w:top w:val="none" w:sz="0" w:space="0" w:color="auto"/>
              <w:left w:val="none" w:sz="0" w:space="0" w:color="auto"/>
              <w:bottom w:val="none" w:sz="0" w:space="0" w:color="auto"/>
              <w:right w:val="none" w:sz="0" w:space="0" w:color="auto"/>
            </w:tcBorders>
            <w:shd w:val="clear" w:color="auto" w:fill="auto"/>
          </w:tcPr>
          <w:p w14:paraId="328157E0" w14:textId="77777777" w:rsidR="00E91B41" w:rsidRPr="00754FC6" w:rsidRDefault="00E91B41" w:rsidP="00C05627">
            <w:pPr>
              <w:pStyle w:val="XXBriefingDate"/>
              <w:jc w:val="center"/>
              <w:rPr>
                <w:rFonts w:ascii="Arial" w:hAnsi="Arial" w:cs="Arial"/>
              </w:rPr>
            </w:pPr>
          </w:p>
        </w:tc>
      </w:tr>
    </w:tbl>
    <w:p w14:paraId="6B434D2B" w14:textId="77777777" w:rsidR="006A21D3" w:rsidRDefault="006A21D3" w:rsidP="005849AA">
      <w:pPr>
        <w:rPr>
          <w:rFonts w:ascii="Arial" w:hAnsi="Arial" w:cs="Arial"/>
          <w:b/>
          <w:sz w:val="20"/>
          <w:szCs w:val="20"/>
        </w:rPr>
      </w:pPr>
    </w:p>
    <w:p w14:paraId="0FF4662E" w14:textId="77777777" w:rsidR="00A2600E" w:rsidRPr="00FB7CD9" w:rsidRDefault="00FB7CD9" w:rsidP="005849AA">
      <w:pPr>
        <w:rPr>
          <w:rFonts w:ascii="Arial" w:hAnsi="Arial" w:cs="Arial"/>
          <w:b/>
          <w:sz w:val="20"/>
          <w:szCs w:val="20"/>
        </w:rPr>
      </w:pPr>
      <w:r w:rsidRPr="00FB7CD9">
        <w:rPr>
          <w:rFonts w:ascii="Arial" w:hAnsi="Arial" w:cs="Arial"/>
          <w:b/>
          <w:color w:val="0B0C0C"/>
          <w:sz w:val="20"/>
          <w:szCs w:val="20"/>
          <w:lang w:val="en"/>
        </w:rPr>
        <w:t xml:space="preserve">Norfolk &amp; </w:t>
      </w:r>
      <w:proofErr w:type="spellStart"/>
      <w:r w:rsidRPr="00FB7CD9">
        <w:rPr>
          <w:rFonts w:ascii="Arial" w:hAnsi="Arial" w:cs="Arial"/>
          <w:b/>
          <w:color w:val="0B0C0C"/>
          <w:sz w:val="20"/>
          <w:szCs w:val="20"/>
          <w:lang w:val="en"/>
        </w:rPr>
        <w:t>Waveney</w:t>
      </w:r>
      <w:proofErr w:type="spellEnd"/>
      <w:r w:rsidRPr="00FB7CD9">
        <w:rPr>
          <w:rFonts w:ascii="Arial" w:hAnsi="Arial" w:cs="Arial"/>
          <w:b/>
          <w:color w:val="0B0C0C"/>
          <w:sz w:val="20"/>
          <w:szCs w:val="20"/>
          <w:lang w:val="en"/>
        </w:rPr>
        <w:t xml:space="preserve"> Diabetes Prevention </w:t>
      </w:r>
      <w:proofErr w:type="spellStart"/>
      <w:r w:rsidRPr="00FB7CD9">
        <w:rPr>
          <w:rFonts w:ascii="Arial" w:hAnsi="Arial" w:cs="Arial"/>
          <w:b/>
          <w:color w:val="0B0C0C"/>
          <w:sz w:val="20"/>
          <w:szCs w:val="20"/>
          <w:lang w:val="en"/>
        </w:rPr>
        <w:t>Programme</w:t>
      </w:r>
      <w:proofErr w:type="spellEnd"/>
      <w:r w:rsidRPr="00FB7CD9">
        <w:rPr>
          <w:rFonts w:ascii="Arial" w:hAnsi="Arial" w:cs="Arial"/>
          <w:b/>
          <w:color w:val="0B0C0C"/>
          <w:sz w:val="20"/>
          <w:szCs w:val="20"/>
          <w:lang w:val="en"/>
        </w:rPr>
        <w:t xml:space="preserve"> Recruitment</w:t>
      </w:r>
    </w:p>
    <w:p w14:paraId="2E00BA6B" w14:textId="77777777" w:rsidR="008C2D5E" w:rsidRPr="0066064F" w:rsidRDefault="008C2D5E" w:rsidP="005849AA">
      <w:pPr>
        <w:rPr>
          <w:rFonts w:ascii="Arial" w:hAnsi="Arial" w:cs="Arial"/>
          <w:sz w:val="20"/>
        </w:rPr>
      </w:pPr>
    </w:p>
    <w:p w14:paraId="6CFC6E30" w14:textId="77777777" w:rsidR="00B94512" w:rsidRDefault="00FB7CD9" w:rsidP="0066064F">
      <w:pPr>
        <w:rPr>
          <w:rFonts w:ascii="Arial" w:hAnsi="Arial" w:cs="Arial"/>
          <w:sz w:val="20"/>
        </w:rPr>
      </w:pPr>
      <w:r>
        <w:rPr>
          <w:rFonts w:ascii="Arial" w:hAnsi="Arial" w:cs="Arial"/>
          <w:sz w:val="20"/>
        </w:rPr>
        <w:t xml:space="preserve">NHS West Norfolk Clinical Commissioning Group, on behalf of all the Commissioning Groups in Norfolk and Waveney (referred to </w:t>
      </w:r>
      <w:r w:rsidR="0066064F" w:rsidRPr="0066064F">
        <w:rPr>
          <w:rFonts w:ascii="Arial" w:hAnsi="Arial" w:cs="Arial"/>
          <w:sz w:val="20"/>
        </w:rPr>
        <w:t>as ‘the</w:t>
      </w:r>
      <w:r w:rsidR="0066064F">
        <w:rPr>
          <w:rFonts w:ascii="Arial" w:hAnsi="Arial" w:cs="Arial"/>
          <w:sz w:val="20"/>
        </w:rPr>
        <w:t xml:space="preserve"> </w:t>
      </w:r>
      <w:r w:rsidR="0066064F" w:rsidRPr="0066064F">
        <w:rPr>
          <w:rFonts w:ascii="Arial" w:hAnsi="Arial" w:cs="Arial"/>
          <w:sz w:val="20"/>
        </w:rPr>
        <w:t>Commissioner</w:t>
      </w:r>
      <w:r>
        <w:rPr>
          <w:rFonts w:ascii="Arial" w:hAnsi="Arial" w:cs="Arial"/>
          <w:sz w:val="20"/>
        </w:rPr>
        <w:t>s</w:t>
      </w:r>
      <w:r w:rsidR="0066064F" w:rsidRPr="0066064F">
        <w:rPr>
          <w:rFonts w:ascii="Arial" w:hAnsi="Arial" w:cs="Arial"/>
          <w:sz w:val="20"/>
        </w:rPr>
        <w:t xml:space="preserve">’) </w:t>
      </w:r>
      <w:r>
        <w:rPr>
          <w:rFonts w:ascii="Arial" w:hAnsi="Arial" w:cs="Arial"/>
          <w:sz w:val="20"/>
        </w:rPr>
        <w:t>are</w:t>
      </w:r>
      <w:r w:rsidR="0066064F" w:rsidRPr="0066064F">
        <w:rPr>
          <w:rFonts w:ascii="Arial" w:hAnsi="Arial" w:cs="Arial"/>
          <w:sz w:val="20"/>
        </w:rPr>
        <w:t xml:space="preserve"> inviting suitably qualified and experienced providers to </w:t>
      </w:r>
      <w:r w:rsidR="003F2148">
        <w:rPr>
          <w:rFonts w:ascii="Arial" w:hAnsi="Arial" w:cs="Arial"/>
          <w:sz w:val="20"/>
        </w:rPr>
        <w:t xml:space="preserve">bid </w:t>
      </w:r>
      <w:r w:rsidR="0066064F">
        <w:rPr>
          <w:rFonts w:ascii="Arial" w:hAnsi="Arial" w:cs="Arial"/>
          <w:sz w:val="20"/>
        </w:rPr>
        <w:t xml:space="preserve">for this service. </w:t>
      </w:r>
    </w:p>
    <w:p w14:paraId="2B1C270B" w14:textId="77777777" w:rsidR="00B94512" w:rsidRDefault="00B94512" w:rsidP="0066064F">
      <w:pPr>
        <w:rPr>
          <w:rFonts w:ascii="Arial" w:hAnsi="Arial" w:cs="Arial"/>
          <w:sz w:val="20"/>
        </w:rPr>
      </w:pPr>
    </w:p>
    <w:p w14:paraId="7212915B" w14:textId="77777777" w:rsidR="00B94512" w:rsidRDefault="0066064F" w:rsidP="0066064F">
      <w:pPr>
        <w:rPr>
          <w:rFonts w:ascii="Arial" w:hAnsi="Arial" w:cs="Arial"/>
          <w:sz w:val="20"/>
        </w:rPr>
      </w:pPr>
      <w:r>
        <w:rPr>
          <w:rFonts w:ascii="Arial" w:hAnsi="Arial" w:cs="Arial"/>
          <w:sz w:val="20"/>
        </w:rPr>
        <w:t xml:space="preserve">Bidders are invited to quote for </w:t>
      </w:r>
      <w:r w:rsidR="005849AA">
        <w:rPr>
          <w:rFonts w:ascii="Arial" w:hAnsi="Arial" w:cs="Arial"/>
          <w:sz w:val="20"/>
        </w:rPr>
        <w:t>the project as detailed in</w:t>
      </w:r>
      <w:r w:rsidR="00DF3DFB">
        <w:rPr>
          <w:rFonts w:ascii="Arial" w:hAnsi="Arial" w:cs="Arial"/>
          <w:sz w:val="20"/>
        </w:rPr>
        <w:t xml:space="preserve"> Annex A.</w:t>
      </w:r>
      <w:r w:rsidR="00913F47">
        <w:rPr>
          <w:rFonts w:ascii="Arial" w:hAnsi="Arial" w:cs="Arial"/>
          <w:sz w:val="20"/>
        </w:rPr>
        <w:t xml:space="preserve"> </w:t>
      </w:r>
    </w:p>
    <w:p w14:paraId="4D5F5162" w14:textId="77777777" w:rsidR="00B94512" w:rsidRDefault="00B94512" w:rsidP="0066064F">
      <w:pPr>
        <w:rPr>
          <w:rFonts w:ascii="Arial" w:hAnsi="Arial" w:cs="Arial"/>
          <w:sz w:val="20"/>
        </w:rPr>
      </w:pPr>
    </w:p>
    <w:p w14:paraId="5CC20A38" w14:textId="061D0507" w:rsidR="0066064F" w:rsidRPr="008B07C6" w:rsidRDefault="005849AA" w:rsidP="0066064F">
      <w:pPr>
        <w:rPr>
          <w:rFonts w:ascii="Arial" w:hAnsi="Arial" w:cs="Arial"/>
          <w:sz w:val="20"/>
        </w:rPr>
      </w:pPr>
      <w:r w:rsidRPr="008B07C6">
        <w:rPr>
          <w:rFonts w:ascii="Arial" w:hAnsi="Arial" w:cs="Arial"/>
          <w:sz w:val="20"/>
        </w:rPr>
        <w:t>The budget</w:t>
      </w:r>
      <w:r w:rsidR="00B94512" w:rsidRPr="008B07C6">
        <w:rPr>
          <w:rFonts w:ascii="Arial" w:hAnsi="Arial" w:cs="Arial"/>
          <w:sz w:val="20"/>
        </w:rPr>
        <w:t xml:space="preserve"> for this project is £</w:t>
      </w:r>
      <w:r w:rsidR="00BC6AE2">
        <w:rPr>
          <w:rFonts w:ascii="Arial" w:hAnsi="Arial" w:cs="Arial"/>
          <w:sz w:val="20"/>
        </w:rPr>
        <w:t>4</w:t>
      </w:r>
      <w:r w:rsidR="00B94512" w:rsidRPr="008B07C6">
        <w:rPr>
          <w:rFonts w:ascii="Arial" w:hAnsi="Arial" w:cs="Arial"/>
          <w:sz w:val="20"/>
        </w:rPr>
        <w:t>0,000 excluding VAT</w:t>
      </w:r>
      <w:r w:rsidR="00913F47" w:rsidRPr="008B07C6">
        <w:rPr>
          <w:rFonts w:ascii="Arial" w:hAnsi="Arial" w:cs="Arial"/>
          <w:sz w:val="20"/>
        </w:rPr>
        <w:t>.</w:t>
      </w:r>
      <w:r w:rsidR="00BC6AE2">
        <w:rPr>
          <w:rFonts w:ascii="Arial" w:hAnsi="Arial" w:cs="Arial"/>
          <w:sz w:val="20"/>
        </w:rPr>
        <w:t xml:space="preserve"> The service is for a year from the date the service is mobilised. </w:t>
      </w:r>
    </w:p>
    <w:p w14:paraId="1B0EFC95" w14:textId="77777777" w:rsidR="0066064F" w:rsidRPr="008B07C6" w:rsidRDefault="0066064F" w:rsidP="00130E12">
      <w:pPr>
        <w:rPr>
          <w:rFonts w:ascii="Arial" w:hAnsi="Arial" w:cs="Arial"/>
          <w:b/>
          <w:sz w:val="20"/>
          <w:u w:val="single"/>
        </w:rPr>
      </w:pPr>
    </w:p>
    <w:p w14:paraId="28FCABBC" w14:textId="77777777" w:rsidR="005B1851" w:rsidRPr="008B07C6" w:rsidRDefault="00B94512" w:rsidP="005B1851">
      <w:pPr>
        <w:rPr>
          <w:rFonts w:ascii="Arial" w:hAnsi="Arial" w:cs="Arial"/>
          <w:sz w:val="20"/>
        </w:rPr>
      </w:pPr>
      <w:r w:rsidRPr="008B07C6">
        <w:rPr>
          <w:rFonts w:ascii="Arial" w:hAnsi="Arial" w:cs="Arial"/>
          <w:sz w:val="20"/>
        </w:rPr>
        <w:t xml:space="preserve">The </w:t>
      </w:r>
      <w:r w:rsidR="005B1851" w:rsidRPr="008B07C6">
        <w:rPr>
          <w:rFonts w:ascii="Arial" w:hAnsi="Arial" w:cs="Arial"/>
          <w:sz w:val="20"/>
        </w:rPr>
        <w:t>NHS</w:t>
      </w:r>
      <w:r w:rsidR="00B307E0" w:rsidRPr="008B07C6">
        <w:rPr>
          <w:rFonts w:ascii="Arial" w:hAnsi="Arial" w:cs="Arial"/>
          <w:sz w:val="20"/>
        </w:rPr>
        <w:t xml:space="preserve"> </w:t>
      </w:r>
      <w:r w:rsidRPr="008B07C6">
        <w:rPr>
          <w:rFonts w:ascii="Arial" w:hAnsi="Arial" w:cs="Arial"/>
          <w:sz w:val="20"/>
        </w:rPr>
        <w:t>s</w:t>
      </w:r>
      <w:r w:rsidR="0066064F" w:rsidRPr="008B07C6">
        <w:rPr>
          <w:rFonts w:ascii="Arial" w:hAnsi="Arial" w:cs="Arial"/>
          <w:sz w:val="20"/>
        </w:rPr>
        <w:t xml:space="preserve">tandard </w:t>
      </w:r>
      <w:r w:rsidR="00B307E0" w:rsidRPr="008B07C6">
        <w:rPr>
          <w:rFonts w:ascii="Arial" w:hAnsi="Arial" w:cs="Arial"/>
          <w:sz w:val="20"/>
        </w:rPr>
        <w:t xml:space="preserve">Terms and Conditions </w:t>
      </w:r>
      <w:r w:rsidRPr="008B07C6">
        <w:rPr>
          <w:rFonts w:ascii="Arial" w:hAnsi="Arial" w:cs="Arial"/>
          <w:sz w:val="20"/>
        </w:rPr>
        <w:t xml:space="preserve">for the supply of services </w:t>
      </w:r>
      <w:r w:rsidR="005B1851" w:rsidRPr="008B07C6">
        <w:rPr>
          <w:rFonts w:ascii="Arial" w:hAnsi="Arial" w:cs="Arial"/>
          <w:sz w:val="20"/>
        </w:rPr>
        <w:t>will apply</w:t>
      </w:r>
      <w:r w:rsidRPr="008B07C6">
        <w:rPr>
          <w:rFonts w:ascii="Arial" w:hAnsi="Arial" w:cs="Arial"/>
          <w:sz w:val="20"/>
        </w:rPr>
        <w:t>, and can be viewed here</w:t>
      </w:r>
    </w:p>
    <w:p w14:paraId="00550957" w14:textId="77777777" w:rsidR="00B94512" w:rsidRPr="008B07C6" w:rsidRDefault="00B94512" w:rsidP="005B1851">
      <w:pPr>
        <w:rPr>
          <w:rFonts w:ascii="Arial" w:hAnsi="Arial" w:cs="Arial"/>
          <w:sz w:val="20"/>
        </w:rPr>
      </w:pPr>
    </w:p>
    <w:p w14:paraId="0DE2A07F" w14:textId="58D0D4E8" w:rsidR="00E742D3" w:rsidRPr="008A718F" w:rsidRDefault="00E87C6B" w:rsidP="00E91B41">
      <w:pPr>
        <w:rPr>
          <w:rFonts w:ascii="Arial" w:hAnsi="Arial" w:cs="Arial"/>
          <w:sz w:val="20"/>
          <w:szCs w:val="20"/>
        </w:rPr>
      </w:pPr>
      <w:hyperlink r:id="rId8" w:history="1">
        <w:r w:rsidR="00E742D3" w:rsidRPr="008A718F">
          <w:rPr>
            <w:rStyle w:val="Hyperlink"/>
            <w:rFonts w:ascii="Arial" w:hAnsi="Arial" w:cs="Arial"/>
            <w:sz w:val="20"/>
            <w:szCs w:val="20"/>
          </w:rPr>
          <w:t>https://www.gov.uk/government/publications/nhs-standard-terms-and-conditions-of-contract-for-the-purchase-of-goods-and-supply-of-services</w:t>
        </w:r>
      </w:hyperlink>
    </w:p>
    <w:p w14:paraId="551B2071" w14:textId="526528FF" w:rsidR="00E91B41" w:rsidRPr="008B07C6" w:rsidRDefault="00215BB8" w:rsidP="00E91B41">
      <w:pPr>
        <w:rPr>
          <w:rFonts w:ascii="Arial" w:hAnsi="Arial" w:cs="Arial"/>
          <w:sz w:val="20"/>
          <w:szCs w:val="20"/>
        </w:rPr>
      </w:pPr>
      <w:r w:rsidRPr="008B07C6">
        <w:rPr>
          <w:rFonts w:ascii="Arial" w:hAnsi="Arial" w:cs="Arial"/>
          <w:sz w:val="20"/>
          <w:szCs w:val="20"/>
        </w:rPr>
        <w:t xml:space="preserve"> </w:t>
      </w:r>
    </w:p>
    <w:p w14:paraId="0CB87E8C" w14:textId="6C93FDDF" w:rsidR="00D06FB0" w:rsidRDefault="00E91B41" w:rsidP="00FB7CD9">
      <w:pPr>
        <w:rPr>
          <w:rFonts w:ascii="Arial" w:hAnsi="Arial" w:cs="Arial"/>
          <w:sz w:val="18"/>
          <w:szCs w:val="20"/>
        </w:rPr>
      </w:pPr>
      <w:r w:rsidRPr="008B07C6">
        <w:rPr>
          <w:rFonts w:ascii="Arial" w:hAnsi="Arial" w:cs="Arial"/>
          <w:sz w:val="20"/>
          <w:szCs w:val="20"/>
        </w:rPr>
        <w:t>If you are interested in quoting for this requirement, please</w:t>
      </w:r>
      <w:r w:rsidR="00024F4F" w:rsidRPr="008B07C6">
        <w:rPr>
          <w:rFonts w:ascii="Arial" w:hAnsi="Arial" w:cs="Arial"/>
          <w:sz w:val="20"/>
          <w:szCs w:val="20"/>
        </w:rPr>
        <w:t xml:space="preserve"> complete the r</w:t>
      </w:r>
      <w:r w:rsidRPr="008B07C6">
        <w:rPr>
          <w:rFonts w:ascii="Arial" w:hAnsi="Arial" w:cs="Arial"/>
          <w:sz w:val="20"/>
          <w:szCs w:val="20"/>
        </w:rPr>
        <w:t>esponse template</w:t>
      </w:r>
      <w:r w:rsidR="004B42B1" w:rsidRPr="008B07C6">
        <w:rPr>
          <w:rFonts w:ascii="Arial" w:hAnsi="Arial" w:cs="Arial"/>
          <w:sz w:val="20"/>
          <w:szCs w:val="20"/>
        </w:rPr>
        <w:t>s</w:t>
      </w:r>
      <w:r w:rsidRPr="008B07C6">
        <w:rPr>
          <w:rFonts w:ascii="Arial" w:hAnsi="Arial" w:cs="Arial"/>
          <w:sz w:val="20"/>
          <w:szCs w:val="20"/>
        </w:rPr>
        <w:t xml:space="preserve"> contained within Annex </w:t>
      </w:r>
      <w:r w:rsidR="008C45E0" w:rsidRPr="008B07C6">
        <w:rPr>
          <w:rFonts w:ascii="Arial" w:hAnsi="Arial" w:cs="Arial"/>
          <w:sz w:val="20"/>
          <w:szCs w:val="20"/>
        </w:rPr>
        <w:t>C,</w:t>
      </w:r>
      <w:r w:rsidRPr="008B07C6">
        <w:rPr>
          <w:rFonts w:ascii="Arial" w:hAnsi="Arial" w:cs="Arial"/>
          <w:sz w:val="20"/>
          <w:szCs w:val="20"/>
        </w:rPr>
        <w:t xml:space="preserve"> no later than</w:t>
      </w:r>
      <w:r w:rsidR="00913F47" w:rsidRPr="008B07C6">
        <w:rPr>
          <w:rFonts w:ascii="Arial" w:hAnsi="Arial" w:cs="Arial"/>
          <w:sz w:val="20"/>
          <w:szCs w:val="20"/>
        </w:rPr>
        <w:t xml:space="preserve"> </w:t>
      </w:r>
      <w:r w:rsidR="008B07C6">
        <w:rPr>
          <w:rFonts w:ascii="Arial" w:hAnsi="Arial" w:cs="Arial"/>
          <w:b/>
          <w:sz w:val="20"/>
          <w:szCs w:val="20"/>
          <w:u w:val="single"/>
        </w:rPr>
        <w:t>17.00</w:t>
      </w:r>
      <w:r w:rsidR="0096624C" w:rsidRPr="008B07C6">
        <w:rPr>
          <w:rFonts w:ascii="Arial" w:hAnsi="Arial" w:cs="Arial"/>
          <w:b/>
          <w:sz w:val="20"/>
          <w:szCs w:val="20"/>
          <w:u w:val="single"/>
        </w:rPr>
        <w:t xml:space="preserve"> on </w:t>
      </w:r>
      <w:r w:rsidR="005849AA" w:rsidRPr="008B07C6">
        <w:rPr>
          <w:rFonts w:ascii="Arial" w:hAnsi="Arial" w:cs="Arial"/>
          <w:b/>
          <w:sz w:val="20"/>
          <w:szCs w:val="20"/>
          <w:u w:val="single"/>
        </w:rPr>
        <w:t xml:space="preserve">the </w:t>
      </w:r>
      <w:r w:rsidR="00E742D3">
        <w:rPr>
          <w:rFonts w:ascii="Arial" w:hAnsi="Arial" w:cs="Arial"/>
          <w:b/>
          <w:sz w:val="20"/>
          <w:szCs w:val="20"/>
          <w:u w:val="single"/>
        </w:rPr>
        <w:t>20</w:t>
      </w:r>
      <w:r w:rsidR="00B94512" w:rsidRPr="008B07C6">
        <w:rPr>
          <w:rFonts w:ascii="Arial" w:hAnsi="Arial" w:cs="Arial"/>
          <w:b/>
          <w:sz w:val="20"/>
          <w:szCs w:val="20"/>
          <w:u w:val="single"/>
          <w:vertAlign w:val="superscript"/>
        </w:rPr>
        <w:t>th</w:t>
      </w:r>
      <w:r w:rsidR="00B94512" w:rsidRPr="008B07C6">
        <w:rPr>
          <w:rFonts w:ascii="Arial" w:hAnsi="Arial" w:cs="Arial"/>
          <w:b/>
          <w:sz w:val="20"/>
          <w:szCs w:val="20"/>
          <w:u w:val="single"/>
        </w:rPr>
        <w:t xml:space="preserve"> August 2019</w:t>
      </w:r>
      <w:r w:rsidR="00913F47">
        <w:rPr>
          <w:rFonts w:ascii="Arial" w:hAnsi="Arial" w:cs="Arial"/>
          <w:sz w:val="20"/>
          <w:szCs w:val="20"/>
        </w:rPr>
        <w:t>,</w:t>
      </w:r>
      <w:r w:rsidR="00E10507" w:rsidRPr="00915D3C">
        <w:rPr>
          <w:rFonts w:ascii="Arial" w:hAnsi="Arial" w:cs="Arial"/>
          <w:sz w:val="20"/>
          <w:szCs w:val="20"/>
        </w:rPr>
        <w:t xml:space="preserve"> </w:t>
      </w:r>
      <w:r w:rsidR="0066064F">
        <w:rPr>
          <w:rFonts w:ascii="Arial" w:hAnsi="Arial" w:cs="Arial"/>
          <w:sz w:val="20"/>
          <w:szCs w:val="20"/>
        </w:rPr>
        <w:t>setting out how your o</w:t>
      </w:r>
      <w:r w:rsidRPr="00E10507">
        <w:rPr>
          <w:rFonts w:ascii="Arial" w:hAnsi="Arial" w:cs="Arial"/>
          <w:sz w:val="20"/>
          <w:szCs w:val="20"/>
        </w:rPr>
        <w:t>rganisation meets the evaluation criteria contained within Annex B</w:t>
      </w:r>
      <w:r w:rsidR="005849AA">
        <w:rPr>
          <w:rFonts w:ascii="Arial" w:hAnsi="Arial" w:cs="Arial"/>
          <w:sz w:val="20"/>
          <w:szCs w:val="20"/>
        </w:rPr>
        <w:t>.</w:t>
      </w:r>
      <w:r w:rsidRPr="00E10507">
        <w:rPr>
          <w:rFonts w:ascii="Arial" w:hAnsi="Arial" w:cs="Arial"/>
          <w:sz w:val="20"/>
          <w:szCs w:val="20"/>
        </w:rPr>
        <w:t xml:space="preserve"> </w:t>
      </w:r>
      <w:r w:rsidR="001D74E5" w:rsidRPr="00E10507">
        <w:rPr>
          <w:rFonts w:ascii="Arial" w:hAnsi="Arial" w:cs="Arial"/>
          <w:sz w:val="20"/>
          <w:szCs w:val="20"/>
        </w:rPr>
        <w:t xml:space="preserve"> </w:t>
      </w:r>
      <w:r w:rsidR="00D450B2" w:rsidRPr="00E10507">
        <w:rPr>
          <w:rFonts w:ascii="Arial" w:hAnsi="Arial" w:cs="Arial"/>
          <w:sz w:val="20"/>
          <w:szCs w:val="20"/>
        </w:rPr>
        <w:t xml:space="preserve">Please return your response </w:t>
      </w:r>
      <w:r w:rsidR="00D450B2" w:rsidRPr="005015E1">
        <w:rPr>
          <w:rFonts w:ascii="Arial" w:hAnsi="Arial" w:cs="Arial"/>
          <w:sz w:val="18"/>
          <w:szCs w:val="20"/>
        </w:rPr>
        <w:t>t</w:t>
      </w:r>
      <w:r w:rsidR="005849AA">
        <w:rPr>
          <w:rFonts w:ascii="Arial" w:hAnsi="Arial" w:cs="Arial"/>
          <w:sz w:val="18"/>
          <w:szCs w:val="20"/>
        </w:rPr>
        <w:t xml:space="preserve">o </w:t>
      </w:r>
      <w:hyperlink r:id="rId9" w:history="1">
        <w:r w:rsidR="00FB7CD9" w:rsidRPr="00B41DF7">
          <w:rPr>
            <w:rStyle w:val="Hyperlink"/>
            <w:rFonts w:ascii="Arial" w:hAnsi="Arial" w:cs="Arial"/>
            <w:sz w:val="18"/>
            <w:szCs w:val="20"/>
          </w:rPr>
          <w:t>Cheryl.thorne1@nhs.net</w:t>
        </w:r>
      </w:hyperlink>
    </w:p>
    <w:p w14:paraId="1CDB7F21" w14:textId="77777777" w:rsidR="00FB7CD9" w:rsidRDefault="00FB7CD9" w:rsidP="00FB7CD9">
      <w:pPr>
        <w:rPr>
          <w:rFonts w:ascii="Arial" w:hAnsi="Arial" w:cs="Arial"/>
          <w:sz w:val="18"/>
          <w:szCs w:val="20"/>
        </w:rPr>
      </w:pPr>
    </w:p>
    <w:p w14:paraId="2BA8C64B" w14:textId="77777777" w:rsidR="00FB7CD9" w:rsidRPr="005015E1" w:rsidRDefault="00FB7CD9" w:rsidP="00FB7CD9">
      <w:pPr>
        <w:rPr>
          <w:rFonts w:ascii="Arial" w:hAnsi="Arial" w:cs="Arial"/>
          <w:sz w:val="18"/>
          <w:szCs w:val="20"/>
        </w:rPr>
      </w:pPr>
    </w:p>
    <w:p w14:paraId="04CBF2A8" w14:textId="77777777" w:rsidR="00D06FB0" w:rsidRPr="00A2600E" w:rsidRDefault="00D06FB0" w:rsidP="00E10507">
      <w:pPr>
        <w:pStyle w:val="NoSpacing"/>
        <w:rPr>
          <w:rFonts w:ascii="Arial" w:hAnsi="Arial" w:cs="Arial"/>
          <w:sz w:val="20"/>
          <w:szCs w:val="20"/>
        </w:rPr>
      </w:pPr>
      <w:r w:rsidRPr="00A2600E">
        <w:rPr>
          <w:rFonts w:ascii="Arial" w:hAnsi="Arial" w:cs="Arial"/>
          <w:sz w:val="20"/>
          <w:szCs w:val="20"/>
        </w:rPr>
        <w:t>Please mark your response</w:t>
      </w:r>
      <w:r w:rsidR="006819FC" w:rsidRPr="00A2600E">
        <w:rPr>
          <w:rFonts w:ascii="Arial" w:hAnsi="Arial" w:cs="Arial"/>
          <w:sz w:val="20"/>
          <w:szCs w:val="20"/>
        </w:rPr>
        <w:t xml:space="preserve">: </w:t>
      </w:r>
      <w:r w:rsidR="005849AA" w:rsidRPr="00A2600E">
        <w:rPr>
          <w:rFonts w:ascii="Arial" w:hAnsi="Arial" w:cs="Arial"/>
          <w:sz w:val="20"/>
          <w:szCs w:val="20"/>
        </w:rPr>
        <w:t>Quotation</w:t>
      </w:r>
      <w:r w:rsidR="006819FC" w:rsidRPr="00A2600E">
        <w:rPr>
          <w:rFonts w:ascii="Arial" w:hAnsi="Arial" w:cs="Arial"/>
          <w:sz w:val="20"/>
          <w:szCs w:val="20"/>
        </w:rPr>
        <w:t xml:space="preserve"> </w:t>
      </w:r>
      <w:r w:rsidR="00794274" w:rsidRPr="00A2600E">
        <w:rPr>
          <w:rFonts w:ascii="Arial" w:hAnsi="Arial" w:cs="Arial"/>
          <w:sz w:val="20"/>
          <w:szCs w:val="20"/>
        </w:rPr>
        <w:t xml:space="preserve">Reference: </w:t>
      </w:r>
      <w:r w:rsidR="00FB7CD9">
        <w:rPr>
          <w:rFonts w:ascii="Arial" w:hAnsi="Arial" w:cs="Arial"/>
          <w:sz w:val="20"/>
          <w:szCs w:val="20"/>
        </w:rPr>
        <w:t>NDPP</w:t>
      </w:r>
    </w:p>
    <w:p w14:paraId="1F28CE7B" w14:textId="77777777" w:rsidR="00E10507" w:rsidRPr="00A2600E" w:rsidRDefault="00C93025" w:rsidP="00C93025">
      <w:pPr>
        <w:pStyle w:val="NoSpacing"/>
        <w:rPr>
          <w:rFonts w:ascii="Arial" w:hAnsi="Arial" w:cs="Arial"/>
          <w:sz w:val="20"/>
          <w:szCs w:val="20"/>
        </w:rPr>
      </w:pPr>
      <w:r w:rsidRPr="00A2600E">
        <w:rPr>
          <w:rFonts w:ascii="Arial" w:hAnsi="Arial" w:cs="Arial"/>
          <w:sz w:val="20"/>
          <w:szCs w:val="20"/>
        </w:rPr>
        <w:tab/>
      </w:r>
      <w:r w:rsidRPr="00A2600E">
        <w:rPr>
          <w:rFonts w:ascii="Arial" w:hAnsi="Arial" w:cs="Arial"/>
          <w:sz w:val="20"/>
          <w:szCs w:val="20"/>
        </w:rPr>
        <w:tab/>
      </w:r>
    </w:p>
    <w:p w14:paraId="7B86080A" w14:textId="09924C89" w:rsidR="00E91B41" w:rsidRPr="00232844" w:rsidRDefault="00E91B41" w:rsidP="008B07C6">
      <w:pPr>
        <w:jc w:val="both"/>
        <w:rPr>
          <w:rFonts w:ascii="Arial" w:hAnsi="Arial" w:cs="Arial"/>
          <w:sz w:val="20"/>
        </w:rPr>
      </w:pPr>
      <w:r w:rsidRPr="00E10507">
        <w:rPr>
          <w:rFonts w:ascii="Arial" w:hAnsi="Arial" w:cs="Arial"/>
          <w:sz w:val="20"/>
          <w:szCs w:val="20"/>
        </w:rPr>
        <w:t>Your response must</w:t>
      </w:r>
      <w:r w:rsidRPr="00232844">
        <w:rPr>
          <w:rFonts w:ascii="Arial" w:hAnsi="Arial" w:cs="Arial"/>
          <w:sz w:val="20"/>
        </w:rPr>
        <w:t xml:space="preserve"> be valid for acceptance for </w:t>
      </w:r>
      <w:r w:rsidR="00BC6AE2">
        <w:rPr>
          <w:rFonts w:ascii="Arial" w:hAnsi="Arial" w:cs="Arial"/>
          <w:sz w:val="20"/>
        </w:rPr>
        <w:t>3</w:t>
      </w:r>
      <w:r w:rsidRPr="00232844">
        <w:rPr>
          <w:rFonts w:ascii="Arial" w:hAnsi="Arial" w:cs="Arial"/>
          <w:sz w:val="20"/>
        </w:rPr>
        <w:t>0 days from the de</w:t>
      </w:r>
      <w:r w:rsidR="001D74E5">
        <w:rPr>
          <w:rFonts w:ascii="Arial" w:hAnsi="Arial" w:cs="Arial"/>
          <w:sz w:val="20"/>
        </w:rPr>
        <w:t>adline for receipt of proposals</w:t>
      </w:r>
      <w:r w:rsidRPr="00232844">
        <w:rPr>
          <w:rFonts w:ascii="Arial" w:hAnsi="Arial" w:cs="Arial"/>
          <w:sz w:val="20"/>
        </w:rPr>
        <w:t>. Your response constitut</w:t>
      </w:r>
      <w:r w:rsidR="0066064F">
        <w:rPr>
          <w:rFonts w:ascii="Arial" w:hAnsi="Arial" w:cs="Arial"/>
          <w:sz w:val="20"/>
        </w:rPr>
        <w:t>es an offer and if the Commissioner</w:t>
      </w:r>
      <w:r w:rsidRPr="00232844">
        <w:rPr>
          <w:rFonts w:ascii="Arial" w:hAnsi="Arial" w:cs="Arial"/>
          <w:sz w:val="20"/>
        </w:rPr>
        <w:t xml:space="preserve"> accepts that offer then a legally binding contract will exist between us. </w:t>
      </w:r>
    </w:p>
    <w:p w14:paraId="5FEF7326" w14:textId="77777777" w:rsidR="00E91B41" w:rsidRPr="00232844" w:rsidRDefault="00E91B41" w:rsidP="008B07C6">
      <w:pPr>
        <w:jc w:val="both"/>
        <w:rPr>
          <w:rFonts w:ascii="Arial" w:hAnsi="Arial" w:cs="Arial"/>
          <w:sz w:val="20"/>
        </w:rPr>
      </w:pPr>
    </w:p>
    <w:p w14:paraId="00215B0A" w14:textId="77777777" w:rsidR="00E91B41" w:rsidRPr="00232844" w:rsidRDefault="00E91B41" w:rsidP="008B07C6">
      <w:pPr>
        <w:jc w:val="both"/>
        <w:rPr>
          <w:rFonts w:ascii="Arial" w:hAnsi="Arial" w:cs="Arial"/>
          <w:sz w:val="20"/>
        </w:rPr>
      </w:pPr>
      <w:r w:rsidRPr="00232844">
        <w:rPr>
          <w:rFonts w:ascii="Arial" w:hAnsi="Arial" w:cs="Arial"/>
          <w:sz w:val="20"/>
        </w:rPr>
        <w:t>Respo</w:t>
      </w:r>
      <w:r w:rsidR="0066064F">
        <w:rPr>
          <w:rFonts w:ascii="Arial" w:hAnsi="Arial" w:cs="Arial"/>
          <w:sz w:val="20"/>
        </w:rPr>
        <w:t>ndents accept that the Commissioner</w:t>
      </w:r>
      <w:r w:rsidRPr="00232844">
        <w:rPr>
          <w:rFonts w:ascii="Arial" w:hAnsi="Arial" w:cs="Arial"/>
          <w:sz w:val="20"/>
        </w:rPr>
        <w:t xml:space="preserve"> is subject to the Freedom of Information Act and government transparency obligations</w:t>
      </w:r>
      <w:r w:rsidR="0066064F">
        <w:rPr>
          <w:rFonts w:ascii="Arial" w:hAnsi="Arial" w:cs="Arial"/>
          <w:sz w:val="20"/>
        </w:rPr>
        <w:t xml:space="preserve"> which may require the Commissioner</w:t>
      </w:r>
      <w:r w:rsidRPr="00232844">
        <w:rPr>
          <w:rFonts w:ascii="Arial" w:hAnsi="Arial" w:cs="Arial"/>
          <w:sz w:val="20"/>
        </w:rPr>
        <w:t xml:space="preserve"> to disclose information received from you, to third parties.</w:t>
      </w:r>
      <w:r w:rsidR="005849AA">
        <w:rPr>
          <w:rFonts w:ascii="Arial" w:hAnsi="Arial" w:cs="Arial"/>
          <w:sz w:val="20"/>
        </w:rPr>
        <w:t xml:space="preserve"> </w:t>
      </w:r>
      <w:r w:rsidRPr="00232844">
        <w:rPr>
          <w:rFonts w:ascii="Arial" w:hAnsi="Arial" w:cs="Arial"/>
          <w:sz w:val="20"/>
        </w:rPr>
        <w:t>This letter and your response do not give rise to any contractual obligation or liability unless and until suc</w:t>
      </w:r>
      <w:r>
        <w:rPr>
          <w:rFonts w:ascii="Arial" w:hAnsi="Arial" w:cs="Arial"/>
          <w:sz w:val="20"/>
        </w:rPr>
        <w:t>h time as</w:t>
      </w:r>
      <w:r w:rsidRPr="00155893">
        <w:t xml:space="preserve"> </w:t>
      </w:r>
      <w:r w:rsidR="0066064F">
        <w:rPr>
          <w:rFonts w:ascii="Arial" w:hAnsi="Arial" w:cs="Arial"/>
          <w:sz w:val="20"/>
          <w:szCs w:val="20"/>
        </w:rPr>
        <w:t>the Commissioner</w:t>
      </w:r>
      <w:r>
        <w:rPr>
          <w:rFonts w:ascii="Arial" w:hAnsi="Arial" w:cs="Arial"/>
          <w:sz w:val="20"/>
        </w:rPr>
        <w:t xml:space="preserve"> </w:t>
      </w:r>
      <w:r w:rsidRPr="00232844">
        <w:rPr>
          <w:rFonts w:ascii="Arial" w:hAnsi="Arial" w:cs="Arial"/>
          <w:sz w:val="20"/>
        </w:rPr>
        <w:t>issues a letter referenc</w:t>
      </w:r>
      <w:r w:rsidR="00DF3DFB">
        <w:rPr>
          <w:rFonts w:ascii="Arial" w:hAnsi="Arial" w:cs="Arial"/>
          <w:sz w:val="20"/>
        </w:rPr>
        <w:t>ing this Request for Quotation</w:t>
      </w:r>
      <w:r w:rsidR="00E10507">
        <w:rPr>
          <w:rFonts w:ascii="Arial" w:hAnsi="Arial" w:cs="Arial"/>
          <w:sz w:val="20"/>
        </w:rPr>
        <w:t xml:space="preserve"> accepting your proposal</w:t>
      </w:r>
      <w:r w:rsidRPr="00232844">
        <w:rPr>
          <w:rFonts w:ascii="Arial" w:hAnsi="Arial" w:cs="Arial"/>
          <w:sz w:val="20"/>
        </w:rPr>
        <w:t>.</w:t>
      </w:r>
      <w:r w:rsidRPr="001A36C9">
        <w:t xml:space="preserve"> </w:t>
      </w:r>
      <w:r w:rsidR="00E52D78">
        <w:t xml:space="preserve"> </w:t>
      </w:r>
      <w:r w:rsidR="0066064F">
        <w:rPr>
          <w:rFonts w:ascii="Arial" w:hAnsi="Arial" w:cs="Arial"/>
          <w:sz w:val="20"/>
          <w:szCs w:val="20"/>
        </w:rPr>
        <w:t>The Commissioner</w:t>
      </w:r>
      <w:r w:rsidR="00E52D78" w:rsidRPr="00232844">
        <w:rPr>
          <w:rFonts w:ascii="Arial" w:hAnsi="Arial" w:cs="Arial"/>
          <w:sz w:val="20"/>
        </w:rPr>
        <w:t xml:space="preserve"> </w:t>
      </w:r>
      <w:r w:rsidRPr="00232844">
        <w:rPr>
          <w:rFonts w:ascii="Arial" w:hAnsi="Arial" w:cs="Arial"/>
          <w:sz w:val="20"/>
        </w:rPr>
        <w:t>does not make any commitment to purchase and shall have no liability for your costs in responding</w:t>
      </w:r>
      <w:r w:rsidR="0066064F">
        <w:rPr>
          <w:rFonts w:ascii="Arial" w:hAnsi="Arial" w:cs="Arial"/>
          <w:sz w:val="20"/>
        </w:rPr>
        <w:t xml:space="preserve"> to this Request for Quotation</w:t>
      </w:r>
      <w:r w:rsidR="00E52D78">
        <w:rPr>
          <w:rFonts w:ascii="Arial" w:hAnsi="Arial" w:cs="Arial"/>
          <w:sz w:val="20"/>
        </w:rPr>
        <w:t>.</w:t>
      </w:r>
    </w:p>
    <w:p w14:paraId="1AAE4722" w14:textId="77777777" w:rsidR="00E91B41" w:rsidRDefault="00E91B41" w:rsidP="008B07C6">
      <w:pPr>
        <w:jc w:val="both"/>
        <w:rPr>
          <w:rFonts w:ascii="Arial" w:hAnsi="Arial" w:cs="Arial"/>
          <w:sz w:val="20"/>
        </w:rPr>
      </w:pPr>
    </w:p>
    <w:p w14:paraId="6BFC215A" w14:textId="23BCE09E" w:rsidR="00C87819" w:rsidRDefault="005B1851" w:rsidP="00C87819">
      <w:pPr>
        <w:jc w:val="both"/>
      </w:pPr>
      <w:r w:rsidRPr="000D0F2E">
        <w:rPr>
          <w:rFonts w:ascii="Arial" w:hAnsi="Arial" w:cs="Arial"/>
          <w:sz w:val="20"/>
        </w:rPr>
        <w:t xml:space="preserve">If you have any queries about this </w:t>
      </w:r>
      <w:r w:rsidR="00A2600E">
        <w:rPr>
          <w:rFonts w:ascii="Arial" w:hAnsi="Arial" w:cs="Arial"/>
          <w:sz w:val="20"/>
        </w:rPr>
        <w:t xml:space="preserve">bidding </w:t>
      </w:r>
      <w:proofErr w:type="gramStart"/>
      <w:r w:rsidR="00A2600E">
        <w:rPr>
          <w:rFonts w:ascii="Arial" w:hAnsi="Arial" w:cs="Arial"/>
          <w:sz w:val="20"/>
        </w:rPr>
        <w:t>opportunity</w:t>
      </w:r>
      <w:proofErr w:type="gramEnd"/>
      <w:r w:rsidR="00A2600E">
        <w:rPr>
          <w:rFonts w:ascii="Arial" w:hAnsi="Arial" w:cs="Arial"/>
          <w:sz w:val="20"/>
        </w:rPr>
        <w:t xml:space="preserve"> </w:t>
      </w:r>
      <w:r w:rsidRPr="000D0F2E">
        <w:rPr>
          <w:rFonts w:ascii="Arial" w:hAnsi="Arial" w:cs="Arial"/>
          <w:sz w:val="20"/>
        </w:rPr>
        <w:t>please submit your questions via email to</w:t>
      </w:r>
      <w:r w:rsidR="00BC6AE2">
        <w:rPr>
          <w:rFonts w:ascii="Arial" w:hAnsi="Arial" w:cs="Arial"/>
          <w:sz w:val="20"/>
        </w:rPr>
        <w:t xml:space="preserve"> </w:t>
      </w:r>
      <w:hyperlink r:id="rId10" w:history="1">
        <w:r w:rsidR="00C87819" w:rsidRPr="00976A3E">
          <w:rPr>
            <w:rStyle w:val="Hyperlink"/>
          </w:rPr>
          <w:t>agem.norfolkprocurement@nhs.net</w:t>
        </w:r>
      </w:hyperlink>
    </w:p>
    <w:p w14:paraId="53807533" w14:textId="2D06767B" w:rsidR="002F2053" w:rsidRDefault="002F2053" w:rsidP="00C87819">
      <w:pPr>
        <w:jc w:val="both"/>
        <w:rPr>
          <w:rFonts w:ascii="Arial" w:hAnsi="Arial" w:cs="Arial"/>
          <w:sz w:val="20"/>
        </w:rPr>
      </w:pPr>
      <w:bookmarkStart w:id="0" w:name="_GoBack"/>
      <w:bookmarkEnd w:id="0"/>
      <w:r>
        <w:rPr>
          <w:rFonts w:ascii="Arial" w:hAnsi="Arial" w:cs="Arial"/>
          <w:sz w:val="20"/>
        </w:rPr>
        <w:br w:type="page"/>
      </w:r>
    </w:p>
    <w:p w14:paraId="4C708724" w14:textId="77777777" w:rsidR="002F2053" w:rsidRDefault="002F2053" w:rsidP="00FB7CD9">
      <w:pPr>
        <w:jc w:val="both"/>
        <w:rPr>
          <w:rFonts w:ascii="Arial" w:hAnsi="Arial" w:cs="Arial"/>
          <w:sz w:val="20"/>
        </w:rPr>
      </w:pPr>
    </w:p>
    <w:p w14:paraId="797A8656" w14:textId="77777777" w:rsidR="004F1291" w:rsidRDefault="004F1291" w:rsidP="00FB7CD9">
      <w:pPr>
        <w:jc w:val="both"/>
        <w:rPr>
          <w:rStyle w:val="Strong"/>
          <w:rFonts w:ascii="Arial" w:eastAsia="Times New Roman" w:hAnsi="Arial" w:cs="Arial"/>
          <w:color w:val="0E2421"/>
          <w:sz w:val="20"/>
          <w:szCs w:val="20"/>
        </w:rPr>
      </w:pPr>
    </w:p>
    <w:p w14:paraId="2AC6E5E7" w14:textId="77777777" w:rsidR="008C20E3" w:rsidRDefault="001D74E5" w:rsidP="00CA155D">
      <w:pPr>
        <w:rPr>
          <w:rStyle w:val="Strong"/>
          <w:rFonts w:ascii="Arial" w:eastAsia="Times New Roman" w:hAnsi="Arial" w:cs="Arial"/>
          <w:color w:val="0E2421"/>
          <w:sz w:val="20"/>
          <w:szCs w:val="20"/>
        </w:rPr>
      </w:pPr>
      <w:r w:rsidRPr="00C85DA4">
        <w:rPr>
          <w:rStyle w:val="Strong"/>
          <w:rFonts w:ascii="Arial" w:eastAsia="Times New Roman" w:hAnsi="Arial" w:cs="Arial"/>
          <w:color w:val="0E2421"/>
          <w:sz w:val="20"/>
          <w:szCs w:val="20"/>
        </w:rPr>
        <w:t>Annex A</w:t>
      </w:r>
      <w:r w:rsidR="00CA155D" w:rsidRPr="00C85DA4">
        <w:rPr>
          <w:rStyle w:val="Strong"/>
          <w:rFonts w:ascii="Arial" w:eastAsia="Times New Roman" w:hAnsi="Arial" w:cs="Arial"/>
          <w:color w:val="0E2421"/>
          <w:sz w:val="20"/>
          <w:szCs w:val="20"/>
        </w:rPr>
        <w:t xml:space="preserve"> – Service Specification</w:t>
      </w:r>
    </w:p>
    <w:p w14:paraId="2B6E92F4" w14:textId="77777777" w:rsidR="00E10507" w:rsidRDefault="00E10507" w:rsidP="00CA155D">
      <w:pPr>
        <w:rPr>
          <w:rStyle w:val="Strong"/>
          <w:rFonts w:ascii="Arial" w:eastAsia="Times New Roman" w:hAnsi="Arial" w:cs="Arial"/>
          <w:color w:val="0E2421"/>
          <w:sz w:val="20"/>
          <w:szCs w:val="20"/>
        </w:rPr>
      </w:pPr>
    </w:p>
    <w:p w14:paraId="4C0871C8" w14:textId="6F40A2E4" w:rsidR="006819FC" w:rsidRDefault="006819FC" w:rsidP="00D450B2">
      <w:pPr>
        <w:rPr>
          <w:rFonts w:ascii="Arial" w:hAnsi="Arial" w:cs="Arial"/>
          <w:b/>
          <w:sz w:val="20"/>
          <w:szCs w:val="20"/>
        </w:rPr>
      </w:pPr>
      <w:r w:rsidRPr="006819FC">
        <w:rPr>
          <w:rFonts w:ascii="Arial" w:hAnsi="Arial" w:cs="Arial"/>
          <w:b/>
          <w:sz w:val="20"/>
          <w:szCs w:val="20"/>
        </w:rPr>
        <w:t>Overview of Requirements</w:t>
      </w:r>
    </w:p>
    <w:p w14:paraId="1DB5E4F7" w14:textId="77777777" w:rsidR="002F2053" w:rsidRPr="006819FC" w:rsidRDefault="002F2053" w:rsidP="00D450B2">
      <w:pPr>
        <w:rPr>
          <w:rFonts w:ascii="Arial" w:hAnsi="Arial" w:cs="Arial"/>
          <w:b/>
          <w:sz w:val="20"/>
          <w:szCs w:val="20"/>
        </w:rPr>
      </w:pPr>
    </w:p>
    <w:p w14:paraId="70F597C5" w14:textId="77777777" w:rsidR="002F2053" w:rsidRPr="002F2053" w:rsidRDefault="002F2053" w:rsidP="002F2053">
      <w:pPr>
        <w:rPr>
          <w:rFonts w:asciiTheme="minorHAnsi" w:hAnsiTheme="minorHAnsi"/>
          <w:b/>
          <w:bCs/>
          <w:i/>
          <w:iCs/>
          <w:color w:val="002060"/>
          <w:sz w:val="22"/>
          <w:szCs w:val="22"/>
        </w:rPr>
      </w:pPr>
      <w:r w:rsidRPr="002F2053">
        <w:rPr>
          <w:rFonts w:asciiTheme="minorHAnsi" w:hAnsiTheme="minorHAnsi"/>
          <w:b/>
          <w:bCs/>
          <w:i/>
          <w:iCs/>
          <w:color w:val="002060"/>
          <w:sz w:val="22"/>
          <w:szCs w:val="22"/>
        </w:rPr>
        <w:t xml:space="preserve">Norfolk &amp; Waveney Diabetes Prevention Programme Recruitment </w:t>
      </w:r>
    </w:p>
    <w:p w14:paraId="18CC51C9" w14:textId="77777777" w:rsidR="002F2053" w:rsidRPr="002F2053" w:rsidRDefault="002F2053" w:rsidP="002F2053">
      <w:pPr>
        <w:rPr>
          <w:rFonts w:asciiTheme="minorHAnsi" w:hAnsiTheme="minorHAnsi"/>
          <w:i/>
          <w:iCs/>
          <w:color w:val="002060"/>
          <w:sz w:val="22"/>
          <w:szCs w:val="22"/>
        </w:rPr>
      </w:pPr>
    </w:p>
    <w:p w14:paraId="716A512D" w14:textId="77777777" w:rsidR="002F2053" w:rsidRPr="002F2053" w:rsidRDefault="002F2053" w:rsidP="002F2053">
      <w:pPr>
        <w:rPr>
          <w:rFonts w:asciiTheme="minorHAnsi" w:hAnsiTheme="minorHAnsi"/>
          <w:i/>
          <w:iCs/>
          <w:color w:val="002060"/>
          <w:sz w:val="22"/>
          <w:szCs w:val="22"/>
        </w:rPr>
      </w:pPr>
      <w:r w:rsidRPr="002F2053">
        <w:rPr>
          <w:rFonts w:asciiTheme="minorHAnsi" w:hAnsiTheme="minorHAnsi"/>
          <w:i/>
          <w:iCs/>
          <w:color w:val="002060"/>
          <w:sz w:val="22"/>
          <w:szCs w:val="22"/>
        </w:rPr>
        <w:t xml:space="preserve">West Norfolk CCG, on behalf of Norfolk &amp; Waveney STP, are inviting applications from suitably qualified organisations to hold a contract for local recruitment into the nationally commissioned Healthier You: NHS Diabetes Prevention Programme (NDPP). The NDPP is a </w:t>
      </w:r>
      <w:proofErr w:type="gramStart"/>
      <w:r w:rsidRPr="002F2053">
        <w:rPr>
          <w:rFonts w:asciiTheme="minorHAnsi" w:hAnsiTheme="minorHAnsi"/>
          <w:i/>
          <w:iCs/>
          <w:color w:val="002060"/>
          <w:sz w:val="22"/>
          <w:szCs w:val="22"/>
        </w:rPr>
        <w:t>9 month</w:t>
      </w:r>
      <w:proofErr w:type="gramEnd"/>
      <w:r w:rsidRPr="002F2053">
        <w:rPr>
          <w:rFonts w:asciiTheme="minorHAnsi" w:hAnsiTheme="minorHAnsi"/>
          <w:i/>
          <w:iCs/>
          <w:color w:val="002060"/>
          <w:sz w:val="22"/>
          <w:szCs w:val="22"/>
        </w:rPr>
        <w:t xml:space="preserve"> lifestyle programme for people at risk of developing Type 2 diabetes and has clear eligibility criteria. </w:t>
      </w:r>
    </w:p>
    <w:p w14:paraId="16B91E4A" w14:textId="77777777" w:rsidR="002F2053" w:rsidRPr="002F2053" w:rsidRDefault="002F2053" w:rsidP="002F2053">
      <w:pPr>
        <w:rPr>
          <w:rFonts w:asciiTheme="minorHAnsi" w:hAnsiTheme="minorHAnsi"/>
          <w:i/>
          <w:iCs/>
          <w:color w:val="002060"/>
          <w:sz w:val="22"/>
          <w:szCs w:val="22"/>
        </w:rPr>
      </w:pPr>
    </w:p>
    <w:p w14:paraId="56CBC8EF" w14:textId="77777777" w:rsidR="002F2053" w:rsidRPr="002F2053" w:rsidRDefault="002F2053" w:rsidP="002F2053">
      <w:pPr>
        <w:rPr>
          <w:rFonts w:asciiTheme="minorHAnsi" w:hAnsiTheme="minorHAnsi"/>
          <w:i/>
          <w:iCs/>
          <w:color w:val="002060"/>
          <w:sz w:val="22"/>
          <w:szCs w:val="22"/>
        </w:rPr>
      </w:pPr>
      <w:r w:rsidRPr="002F2053">
        <w:rPr>
          <w:rFonts w:asciiTheme="minorHAnsi" w:hAnsiTheme="minorHAnsi"/>
          <w:i/>
          <w:iCs/>
          <w:color w:val="002060"/>
          <w:sz w:val="22"/>
          <w:szCs w:val="22"/>
        </w:rPr>
        <w:t xml:space="preserve">The successful organisation will be tasked with engaging the 108 GP practices across the Norfolk &amp; Waveney STP footprint, in line with the existing mobilisation plan and driving referrals into the NDPP, working with commissioners and the service provider, to ensure successful management of the programme within capacity limits. The successful organisation will need to demonstrate an ability to deliver service provision from within the Norfolk &amp; Waveney STP area. </w:t>
      </w:r>
    </w:p>
    <w:p w14:paraId="62E860AC" w14:textId="77777777" w:rsidR="002F2053" w:rsidRPr="002F2053" w:rsidRDefault="002F2053" w:rsidP="002F2053">
      <w:pPr>
        <w:rPr>
          <w:rFonts w:asciiTheme="minorHAnsi" w:hAnsiTheme="minorHAnsi"/>
          <w:i/>
          <w:iCs/>
          <w:color w:val="002060"/>
          <w:sz w:val="22"/>
          <w:szCs w:val="22"/>
        </w:rPr>
      </w:pPr>
    </w:p>
    <w:p w14:paraId="07D19D40" w14:textId="77777777" w:rsidR="002F2053" w:rsidRPr="002F2053" w:rsidRDefault="002F2053" w:rsidP="002F2053">
      <w:pPr>
        <w:rPr>
          <w:rFonts w:asciiTheme="minorHAnsi" w:hAnsiTheme="minorHAnsi"/>
          <w:i/>
          <w:iCs/>
          <w:color w:val="002060"/>
          <w:sz w:val="22"/>
          <w:szCs w:val="22"/>
        </w:rPr>
      </w:pPr>
      <w:r w:rsidRPr="002F2053">
        <w:rPr>
          <w:rFonts w:asciiTheme="minorHAnsi" w:hAnsiTheme="minorHAnsi"/>
          <w:i/>
          <w:iCs/>
          <w:color w:val="002060"/>
          <w:sz w:val="22"/>
          <w:szCs w:val="22"/>
        </w:rPr>
        <w:t xml:space="preserve">Bidders will be expected to demonstrate previous examples of developing successful partnership working with primary care and preference will be given to healthcare organisations which have access to clinical systems and can run searched to identify patients on behalf of GP practices. </w:t>
      </w:r>
    </w:p>
    <w:p w14:paraId="0F8A4FE8" w14:textId="77777777" w:rsidR="002F2053" w:rsidRPr="002F2053" w:rsidRDefault="002F2053" w:rsidP="002F2053">
      <w:pPr>
        <w:rPr>
          <w:rFonts w:asciiTheme="minorHAnsi" w:hAnsiTheme="minorHAnsi"/>
          <w:i/>
          <w:iCs/>
          <w:color w:val="002060"/>
          <w:sz w:val="22"/>
          <w:szCs w:val="22"/>
        </w:rPr>
      </w:pPr>
    </w:p>
    <w:p w14:paraId="48283ED6" w14:textId="77777777" w:rsidR="002F2053" w:rsidRPr="002F2053" w:rsidRDefault="002F2053" w:rsidP="002F2053">
      <w:pPr>
        <w:rPr>
          <w:rFonts w:asciiTheme="minorHAnsi" w:hAnsiTheme="minorHAnsi"/>
          <w:i/>
          <w:iCs/>
          <w:color w:val="002060"/>
          <w:sz w:val="22"/>
          <w:szCs w:val="22"/>
        </w:rPr>
      </w:pPr>
      <w:r w:rsidRPr="002F2053">
        <w:rPr>
          <w:rFonts w:asciiTheme="minorHAnsi" w:hAnsiTheme="minorHAnsi"/>
          <w:i/>
          <w:iCs/>
          <w:color w:val="002060"/>
          <w:sz w:val="22"/>
          <w:szCs w:val="22"/>
        </w:rPr>
        <w:t xml:space="preserve">The other elements of the role will include: </w:t>
      </w:r>
    </w:p>
    <w:p w14:paraId="4AFF837D" w14:textId="77777777" w:rsidR="002F2053" w:rsidRPr="002F2053" w:rsidRDefault="002F2053" w:rsidP="002F2053">
      <w:pPr>
        <w:pStyle w:val="ListParagraph"/>
        <w:numPr>
          <w:ilvl w:val="0"/>
          <w:numId w:val="29"/>
        </w:numPr>
        <w:rPr>
          <w:rFonts w:asciiTheme="minorHAnsi" w:hAnsiTheme="minorHAnsi"/>
          <w:i/>
          <w:iCs/>
          <w:color w:val="002060"/>
          <w:sz w:val="22"/>
          <w:szCs w:val="22"/>
        </w:rPr>
      </w:pPr>
      <w:r w:rsidRPr="002F2053">
        <w:rPr>
          <w:rFonts w:asciiTheme="minorHAnsi" w:hAnsiTheme="minorHAnsi"/>
          <w:i/>
          <w:iCs/>
          <w:color w:val="002060"/>
          <w:sz w:val="22"/>
          <w:szCs w:val="22"/>
        </w:rPr>
        <w:t xml:space="preserve">Monthly completion of data reports to NHSE and participation in programme update calls </w:t>
      </w:r>
    </w:p>
    <w:p w14:paraId="476433E4" w14:textId="77777777" w:rsidR="002F2053" w:rsidRPr="002F2053" w:rsidRDefault="002F2053" w:rsidP="002F2053">
      <w:pPr>
        <w:pStyle w:val="ListParagraph"/>
        <w:numPr>
          <w:ilvl w:val="0"/>
          <w:numId w:val="29"/>
        </w:numPr>
        <w:rPr>
          <w:rFonts w:asciiTheme="minorHAnsi" w:hAnsiTheme="minorHAnsi"/>
          <w:i/>
          <w:iCs/>
          <w:color w:val="002060"/>
          <w:sz w:val="22"/>
          <w:szCs w:val="22"/>
        </w:rPr>
      </w:pPr>
      <w:r w:rsidRPr="002F2053">
        <w:rPr>
          <w:rFonts w:asciiTheme="minorHAnsi" w:hAnsiTheme="minorHAnsi"/>
          <w:i/>
          <w:iCs/>
          <w:color w:val="002060"/>
          <w:sz w:val="22"/>
          <w:szCs w:val="22"/>
        </w:rPr>
        <w:t xml:space="preserve">Ongoing engagement with the NDPP course provider and STP Diabetes team </w:t>
      </w:r>
    </w:p>
    <w:p w14:paraId="6A2797BA" w14:textId="77777777" w:rsidR="002F2053" w:rsidRPr="002F2053" w:rsidRDefault="002F2053" w:rsidP="002F2053">
      <w:pPr>
        <w:pStyle w:val="ListParagraph"/>
        <w:numPr>
          <w:ilvl w:val="0"/>
          <w:numId w:val="29"/>
        </w:numPr>
        <w:rPr>
          <w:rFonts w:asciiTheme="minorHAnsi" w:hAnsiTheme="minorHAnsi"/>
          <w:i/>
          <w:iCs/>
          <w:color w:val="002060"/>
          <w:sz w:val="22"/>
          <w:szCs w:val="22"/>
        </w:rPr>
      </w:pPr>
      <w:r w:rsidRPr="002F2053">
        <w:rPr>
          <w:rFonts w:asciiTheme="minorHAnsi" w:hAnsiTheme="minorHAnsi"/>
          <w:i/>
          <w:iCs/>
          <w:color w:val="002060"/>
          <w:sz w:val="22"/>
          <w:szCs w:val="22"/>
        </w:rPr>
        <w:t xml:space="preserve">Organisation of a monthly NDPP operational meeting </w:t>
      </w:r>
    </w:p>
    <w:p w14:paraId="0BF4BBFA" w14:textId="77777777" w:rsidR="002F2053" w:rsidRPr="002F2053" w:rsidRDefault="002F2053" w:rsidP="002F2053">
      <w:pPr>
        <w:pStyle w:val="ListParagraph"/>
        <w:numPr>
          <w:ilvl w:val="0"/>
          <w:numId w:val="29"/>
        </w:numPr>
        <w:rPr>
          <w:rFonts w:asciiTheme="minorHAnsi" w:hAnsiTheme="minorHAnsi"/>
          <w:i/>
          <w:iCs/>
          <w:color w:val="002060"/>
          <w:sz w:val="22"/>
          <w:szCs w:val="22"/>
        </w:rPr>
      </w:pPr>
      <w:r w:rsidRPr="002F2053">
        <w:rPr>
          <w:rFonts w:asciiTheme="minorHAnsi" w:hAnsiTheme="minorHAnsi"/>
          <w:i/>
          <w:iCs/>
          <w:color w:val="002060"/>
          <w:sz w:val="22"/>
          <w:szCs w:val="22"/>
        </w:rPr>
        <w:t xml:space="preserve">Practice visits to discuss the programme, where needed </w:t>
      </w:r>
    </w:p>
    <w:p w14:paraId="75860D5F" w14:textId="77777777" w:rsidR="002F2053" w:rsidRPr="002F2053" w:rsidRDefault="002F2053" w:rsidP="001153B3">
      <w:pPr>
        <w:pStyle w:val="ListParagraph"/>
        <w:numPr>
          <w:ilvl w:val="0"/>
          <w:numId w:val="29"/>
        </w:numPr>
        <w:rPr>
          <w:rFonts w:asciiTheme="minorHAnsi" w:hAnsiTheme="minorHAnsi" w:cs="Arial"/>
          <w:b/>
          <w:sz w:val="22"/>
          <w:szCs w:val="22"/>
        </w:rPr>
      </w:pPr>
      <w:r w:rsidRPr="002F2053">
        <w:rPr>
          <w:rFonts w:asciiTheme="minorHAnsi" w:hAnsiTheme="minorHAnsi"/>
          <w:i/>
          <w:iCs/>
          <w:color w:val="002060"/>
          <w:sz w:val="22"/>
          <w:szCs w:val="22"/>
        </w:rPr>
        <w:t>Development of comms materials in collaboration with CCG, as needed</w:t>
      </w:r>
    </w:p>
    <w:p w14:paraId="7B01E902" w14:textId="27A8104C" w:rsidR="006819FC" w:rsidRPr="002F2053" w:rsidRDefault="002F2053" w:rsidP="001153B3">
      <w:pPr>
        <w:pStyle w:val="ListParagraph"/>
        <w:numPr>
          <w:ilvl w:val="0"/>
          <w:numId w:val="29"/>
        </w:numPr>
        <w:rPr>
          <w:rFonts w:asciiTheme="minorHAnsi" w:hAnsiTheme="minorHAnsi" w:cs="Arial"/>
          <w:b/>
          <w:sz w:val="22"/>
          <w:szCs w:val="22"/>
        </w:rPr>
      </w:pPr>
      <w:r w:rsidRPr="002F2053">
        <w:rPr>
          <w:rFonts w:asciiTheme="minorHAnsi" w:hAnsiTheme="minorHAnsi"/>
          <w:i/>
          <w:iCs/>
          <w:color w:val="002060"/>
          <w:sz w:val="22"/>
          <w:szCs w:val="22"/>
        </w:rPr>
        <w:t>Distribution of promotional materials</w:t>
      </w:r>
    </w:p>
    <w:p w14:paraId="1354EC63" w14:textId="77777777" w:rsidR="00A2600E" w:rsidRPr="008B07C6" w:rsidRDefault="00A2600E" w:rsidP="00D450B2">
      <w:pPr>
        <w:rPr>
          <w:rFonts w:ascii="Arial" w:hAnsi="Arial" w:cs="Arial"/>
          <w:sz w:val="20"/>
          <w:szCs w:val="20"/>
        </w:rPr>
      </w:pPr>
    </w:p>
    <w:p w14:paraId="627E5405" w14:textId="7DDAADCC" w:rsidR="00BC6AE2" w:rsidRPr="008B07C6" w:rsidRDefault="00BC6AE2" w:rsidP="005C747D">
      <w:pPr>
        <w:rPr>
          <w:rFonts w:ascii="Arial" w:hAnsi="Arial" w:cs="Arial"/>
          <w:b/>
          <w:sz w:val="20"/>
          <w:szCs w:val="20"/>
        </w:rPr>
      </w:pPr>
    </w:p>
    <w:p w14:paraId="54A1A519" w14:textId="77777777" w:rsidR="00F734F9" w:rsidRDefault="00F734F9" w:rsidP="00F734F9">
      <w:pPr>
        <w:rPr>
          <w:rFonts w:ascii="Arial" w:hAnsi="Arial" w:cs="Arial"/>
          <w:b/>
          <w:sz w:val="20"/>
          <w:szCs w:val="20"/>
        </w:rPr>
      </w:pPr>
    </w:p>
    <w:p w14:paraId="5847923D" w14:textId="77777777" w:rsidR="00A2600E" w:rsidRDefault="00A2600E" w:rsidP="00F734F9">
      <w:pPr>
        <w:rPr>
          <w:rFonts w:ascii="Arial" w:hAnsi="Arial" w:cs="Arial"/>
          <w:b/>
          <w:sz w:val="20"/>
          <w:szCs w:val="20"/>
        </w:rPr>
      </w:pPr>
    </w:p>
    <w:p w14:paraId="4CC2060D" w14:textId="661D8D01" w:rsidR="002F2053" w:rsidRDefault="002F2053">
      <w:pPr>
        <w:rPr>
          <w:rFonts w:ascii="Arial" w:hAnsi="Arial" w:cs="Arial"/>
          <w:b/>
          <w:sz w:val="20"/>
          <w:szCs w:val="20"/>
        </w:rPr>
      </w:pPr>
      <w:r>
        <w:rPr>
          <w:rFonts w:ascii="Arial" w:hAnsi="Arial" w:cs="Arial"/>
          <w:b/>
          <w:sz w:val="20"/>
          <w:szCs w:val="20"/>
        </w:rPr>
        <w:br w:type="page"/>
      </w:r>
    </w:p>
    <w:p w14:paraId="16B73ED3" w14:textId="77777777" w:rsidR="00C56D11" w:rsidRDefault="00C56D11" w:rsidP="00F734F9">
      <w:pPr>
        <w:rPr>
          <w:rFonts w:ascii="Arial" w:hAnsi="Arial" w:cs="Arial"/>
          <w:b/>
          <w:sz w:val="20"/>
          <w:szCs w:val="20"/>
        </w:rPr>
      </w:pPr>
    </w:p>
    <w:p w14:paraId="4A6EFD09" w14:textId="77777777" w:rsidR="001D74E5" w:rsidRPr="00024F4F" w:rsidRDefault="001D74E5" w:rsidP="00F734F9">
      <w:pPr>
        <w:rPr>
          <w:rFonts w:ascii="Arial" w:eastAsia="Times New Roman" w:hAnsi="Arial" w:cs="Arial"/>
          <w:b/>
          <w:color w:val="0E2421"/>
          <w:sz w:val="20"/>
          <w:szCs w:val="20"/>
          <w:u w:val="single"/>
        </w:rPr>
      </w:pPr>
      <w:r w:rsidRPr="00024F4F">
        <w:rPr>
          <w:rFonts w:ascii="Arial" w:hAnsi="Arial" w:cs="Arial"/>
          <w:b/>
          <w:sz w:val="20"/>
          <w:szCs w:val="20"/>
          <w:u w:val="single"/>
        </w:rPr>
        <w:t>Annex B</w:t>
      </w:r>
      <w:r w:rsidR="005C747D">
        <w:rPr>
          <w:rFonts w:ascii="Arial" w:hAnsi="Arial" w:cs="Arial"/>
          <w:b/>
          <w:sz w:val="20"/>
          <w:szCs w:val="20"/>
          <w:u w:val="single"/>
        </w:rPr>
        <w:t xml:space="preserve"> </w:t>
      </w:r>
    </w:p>
    <w:p w14:paraId="1EEE13B8" w14:textId="77777777" w:rsidR="00ED2260" w:rsidRPr="00E10507" w:rsidRDefault="001D74E5" w:rsidP="00131164">
      <w:pPr>
        <w:pStyle w:val="BodytextNHS"/>
        <w:rPr>
          <w:b/>
          <w:color w:val="auto"/>
          <w:sz w:val="20"/>
          <w:szCs w:val="20"/>
        </w:rPr>
      </w:pPr>
      <w:r w:rsidRPr="00E10507">
        <w:rPr>
          <w:b/>
          <w:color w:val="auto"/>
          <w:sz w:val="20"/>
          <w:szCs w:val="20"/>
        </w:rPr>
        <w:t>Proposals will be evaluated in line with the following evaluation criteria</w:t>
      </w:r>
    </w:p>
    <w:tbl>
      <w:tblPr>
        <w:tblStyle w:val="TableGrid"/>
        <w:tblpPr w:leftFromText="180" w:rightFromText="180" w:vertAnchor="text" w:horzAnchor="margin" w:tblpY="94"/>
        <w:tblW w:w="9536" w:type="dxa"/>
        <w:tblLook w:val="04A0" w:firstRow="1" w:lastRow="0" w:firstColumn="1" w:lastColumn="0" w:noHBand="0" w:noVBand="1"/>
      </w:tblPr>
      <w:tblGrid>
        <w:gridCol w:w="8406"/>
        <w:gridCol w:w="1130"/>
      </w:tblGrid>
      <w:tr w:rsidR="007000A8" w:rsidRPr="00FC6C9C" w14:paraId="6245E387" w14:textId="77777777" w:rsidTr="00D21D87">
        <w:trPr>
          <w:trHeight w:val="1266"/>
        </w:trPr>
        <w:tc>
          <w:tcPr>
            <w:tcW w:w="8406" w:type="dxa"/>
          </w:tcPr>
          <w:p w14:paraId="2E773E54" w14:textId="77777777" w:rsidR="007000A8" w:rsidRPr="00917500" w:rsidRDefault="007000A8" w:rsidP="008C45E0">
            <w:pPr>
              <w:rPr>
                <w:rFonts w:ascii="Arial" w:hAnsi="Arial" w:cs="Arial"/>
                <w:sz w:val="20"/>
                <w:szCs w:val="20"/>
              </w:rPr>
            </w:pPr>
            <w:r w:rsidRPr="00917500">
              <w:rPr>
                <w:rFonts w:ascii="Arial" w:hAnsi="Arial" w:cs="Arial"/>
                <w:sz w:val="20"/>
                <w:szCs w:val="20"/>
              </w:rPr>
              <w:t>Proposed work plan and approach</w:t>
            </w:r>
          </w:p>
          <w:p w14:paraId="2F9EF71B" w14:textId="77777777" w:rsidR="007000A8" w:rsidRPr="00917500" w:rsidRDefault="007000A8" w:rsidP="008C45E0">
            <w:pPr>
              <w:rPr>
                <w:rFonts w:ascii="Arial" w:hAnsi="Arial" w:cs="Arial"/>
                <w:sz w:val="20"/>
                <w:szCs w:val="20"/>
              </w:rPr>
            </w:pPr>
          </w:p>
          <w:p w14:paraId="792A4C3A" w14:textId="0237CB6E" w:rsidR="007000A8" w:rsidRDefault="00BC6AE2" w:rsidP="00BC6AE2">
            <w:pPr>
              <w:pStyle w:val="ListParagraph"/>
              <w:numPr>
                <w:ilvl w:val="0"/>
                <w:numId w:val="14"/>
              </w:numPr>
              <w:tabs>
                <w:tab w:val="left" w:pos="1215"/>
              </w:tabs>
              <w:ind w:firstLine="131"/>
              <w:rPr>
                <w:rFonts w:ascii="Arial" w:hAnsi="Arial" w:cs="Arial"/>
                <w:sz w:val="20"/>
                <w:szCs w:val="20"/>
              </w:rPr>
            </w:pPr>
            <w:r>
              <w:rPr>
                <w:rFonts w:ascii="Arial" w:hAnsi="Arial" w:cs="Arial"/>
                <w:sz w:val="20"/>
                <w:szCs w:val="20"/>
              </w:rPr>
              <w:t>Your understanding of the service and the way it is to be delivered</w:t>
            </w:r>
            <w:r w:rsidR="00D21D87">
              <w:rPr>
                <w:rFonts w:ascii="Arial" w:hAnsi="Arial" w:cs="Arial"/>
                <w:sz w:val="20"/>
                <w:szCs w:val="20"/>
              </w:rPr>
              <w:t xml:space="preserve">, how the GPs are to be engaged, how to drive referrals. </w:t>
            </w:r>
          </w:p>
          <w:p w14:paraId="3183F2C9" w14:textId="3B0B3B45" w:rsidR="00D21D87" w:rsidRPr="00BC6AE2" w:rsidRDefault="00D21D87" w:rsidP="00BC6AE2">
            <w:pPr>
              <w:pStyle w:val="ListParagraph"/>
              <w:numPr>
                <w:ilvl w:val="0"/>
                <w:numId w:val="14"/>
              </w:numPr>
              <w:tabs>
                <w:tab w:val="left" w:pos="1215"/>
              </w:tabs>
              <w:ind w:firstLine="131"/>
              <w:rPr>
                <w:rFonts w:ascii="Arial" w:hAnsi="Arial" w:cs="Arial"/>
                <w:sz w:val="20"/>
                <w:szCs w:val="20"/>
              </w:rPr>
            </w:pPr>
            <w:r>
              <w:rPr>
                <w:rFonts w:ascii="Arial" w:hAnsi="Arial" w:cs="Arial"/>
                <w:sz w:val="20"/>
                <w:szCs w:val="20"/>
              </w:rPr>
              <w:t xml:space="preserve">How you will work with service provider and the CCG, particularly with respect to capacity limits. </w:t>
            </w:r>
          </w:p>
          <w:p w14:paraId="7B057853" w14:textId="07193042" w:rsidR="00BC6AE2" w:rsidRPr="00D21D87" w:rsidRDefault="007000A8" w:rsidP="00D21D87">
            <w:pPr>
              <w:pStyle w:val="ListParagraph"/>
              <w:numPr>
                <w:ilvl w:val="0"/>
                <w:numId w:val="14"/>
              </w:numPr>
              <w:tabs>
                <w:tab w:val="left" w:pos="1215"/>
              </w:tabs>
              <w:ind w:firstLine="131"/>
              <w:rPr>
                <w:rFonts w:ascii="Arial" w:hAnsi="Arial" w:cs="Arial"/>
                <w:sz w:val="20"/>
                <w:szCs w:val="20"/>
              </w:rPr>
            </w:pPr>
            <w:r w:rsidRPr="00917500">
              <w:rPr>
                <w:rFonts w:ascii="Arial" w:hAnsi="Arial" w:cs="Arial"/>
                <w:sz w:val="20"/>
                <w:szCs w:val="20"/>
              </w:rPr>
              <w:t>Standards/quality control</w:t>
            </w:r>
            <w:r w:rsidR="00BC6AE2">
              <w:rPr>
                <w:rFonts w:ascii="Arial" w:hAnsi="Arial" w:cs="Arial"/>
                <w:sz w:val="20"/>
                <w:szCs w:val="20"/>
              </w:rPr>
              <w:t>/oversight</w:t>
            </w:r>
          </w:p>
        </w:tc>
        <w:tc>
          <w:tcPr>
            <w:tcW w:w="1130" w:type="dxa"/>
            <w:vAlign w:val="center"/>
          </w:tcPr>
          <w:p w14:paraId="1BE60476" w14:textId="64264C96" w:rsidR="007000A8" w:rsidRPr="00917500" w:rsidRDefault="00D21D87" w:rsidP="008C45E0">
            <w:pPr>
              <w:jc w:val="center"/>
              <w:rPr>
                <w:rFonts w:ascii="Arial" w:hAnsi="Arial" w:cs="Arial"/>
                <w:sz w:val="20"/>
                <w:szCs w:val="20"/>
              </w:rPr>
            </w:pPr>
            <w:r>
              <w:rPr>
                <w:rFonts w:ascii="Arial" w:hAnsi="Arial" w:cs="Arial"/>
                <w:sz w:val="20"/>
                <w:szCs w:val="20"/>
              </w:rPr>
              <w:t>40</w:t>
            </w:r>
            <w:r w:rsidR="007000A8" w:rsidRPr="00917500">
              <w:rPr>
                <w:rFonts w:ascii="Arial" w:hAnsi="Arial" w:cs="Arial"/>
                <w:sz w:val="20"/>
                <w:szCs w:val="20"/>
              </w:rPr>
              <w:t>%</w:t>
            </w:r>
          </w:p>
        </w:tc>
      </w:tr>
      <w:tr w:rsidR="007000A8" w:rsidRPr="00FC6C9C" w14:paraId="6B91F502" w14:textId="77777777" w:rsidTr="008C45E0">
        <w:trPr>
          <w:trHeight w:val="1225"/>
        </w:trPr>
        <w:tc>
          <w:tcPr>
            <w:tcW w:w="8406" w:type="dxa"/>
          </w:tcPr>
          <w:p w14:paraId="09CAFC70" w14:textId="63D431EB" w:rsidR="007000A8" w:rsidRDefault="007000A8" w:rsidP="008C45E0">
            <w:pPr>
              <w:rPr>
                <w:rFonts w:ascii="Arial" w:hAnsi="Arial" w:cs="Arial"/>
                <w:sz w:val="20"/>
                <w:szCs w:val="20"/>
              </w:rPr>
            </w:pPr>
            <w:r w:rsidRPr="00917500">
              <w:rPr>
                <w:rFonts w:ascii="Arial" w:hAnsi="Arial" w:cs="Arial"/>
                <w:sz w:val="20"/>
                <w:szCs w:val="20"/>
              </w:rPr>
              <w:t xml:space="preserve">Relevant </w:t>
            </w:r>
            <w:proofErr w:type="gramStart"/>
            <w:r w:rsidRPr="00917500">
              <w:rPr>
                <w:rFonts w:ascii="Arial" w:hAnsi="Arial" w:cs="Arial"/>
                <w:sz w:val="20"/>
                <w:szCs w:val="20"/>
              </w:rPr>
              <w:t>past experience</w:t>
            </w:r>
            <w:proofErr w:type="gramEnd"/>
            <w:r w:rsidRPr="00917500">
              <w:rPr>
                <w:rFonts w:ascii="Arial" w:hAnsi="Arial" w:cs="Arial"/>
                <w:sz w:val="20"/>
                <w:szCs w:val="20"/>
              </w:rPr>
              <w:t xml:space="preserve"> and knowledge to support delivery of project</w:t>
            </w:r>
          </w:p>
          <w:p w14:paraId="5E8BFD4E" w14:textId="3B81799F" w:rsidR="00BC6AE2" w:rsidRDefault="00BC6AE2" w:rsidP="008C45E0">
            <w:pPr>
              <w:rPr>
                <w:rFonts w:ascii="Arial" w:hAnsi="Arial" w:cs="Arial"/>
                <w:sz w:val="20"/>
                <w:szCs w:val="20"/>
              </w:rPr>
            </w:pPr>
          </w:p>
          <w:p w14:paraId="317F76C4" w14:textId="01FC1C84" w:rsidR="00BC6AE2" w:rsidRPr="00FB7CD9" w:rsidRDefault="00BC6AE2" w:rsidP="00BC6AE2">
            <w:pPr>
              <w:rPr>
                <w:rFonts w:ascii="Arial" w:hAnsi="Arial" w:cs="Arial"/>
                <w:i/>
                <w:iCs/>
                <w:color w:val="002060"/>
                <w:sz w:val="20"/>
                <w:szCs w:val="20"/>
              </w:rPr>
            </w:pPr>
            <w:r>
              <w:rPr>
                <w:rFonts w:ascii="Arial" w:hAnsi="Arial" w:cs="Arial"/>
                <w:sz w:val="20"/>
                <w:szCs w:val="20"/>
              </w:rPr>
              <w:t xml:space="preserve">See the description above: </w:t>
            </w:r>
            <w:r w:rsidRPr="00FB7CD9">
              <w:rPr>
                <w:rFonts w:ascii="Arial" w:hAnsi="Arial" w:cs="Arial"/>
                <w:i/>
                <w:iCs/>
                <w:color w:val="002060"/>
                <w:sz w:val="20"/>
                <w:szCs w:val="20"/>
              </w:rPr>
              <w:t xml:space="preserve"> Bidders will be expected to demonstrate previous examples of developing successful partnership working with primary care and preference will be given to healthcare </w:t>
            </w:r>
            <w:proofErr w:type="spellStart"/>
            <w:r w:rsidRPr="00FB7CD9">
              <w:rPr>
                <w:rFonts w:ascii="Arial" w:hAnsi="Arial" w:cs="Arial"/>
                <w:i/>
                <w:iCs/>
                <w:color w:val="002060"/>
                <w:sz w:val="20"/>
                <w:szCs w:val="20"/>
              </w:rPr>
              <w:t>organisations</w:t>
            </w:r>
            <w:proofErr w:type="spellEnd"/>
            <w:r w:rsidRPr="00FB7CD9">
              <w:rPr>
                <w:rFonts w:ascii="Arial" w:hAnsi="Arial" w:cs="Arial"/>
                <w:i/>
                <w:iCs/>
                <w:color w:val="002060"/>
                <w:sz w:val="20"/>
                <w:szCs w:val="20"/>
              </w:rPr>
              <w:t xml:space="preserve"> which have access to clinical systems and can run searched to identify patients on behalf of GP practices. </w:t>
            </w:r>
          </w:p>
          <w:p w14:paraId="4B431799" w14:textId="77777777" w:rsidR="007000A8" w:rsidRPr="00917500" w:rsidRDefault="007000A8" w:rsidP="008C45E0">
            <w:pPr>
              <w:rPr>
                <w:rFonts w:ascii="Arial" w:hAnsi="Arial" w:cs="Arial"/>
                <w:sz w:val="20"/>
                <w:szCs w:val="20"/>
              </w:rPr>
            </w:pPr>
          </w:p>
          <w:p w14:paraId="7598D42C" w14:textId="77777777" w:rsidR="00BC6AE2" w:rsidRDefault="007000A8" w:rsidP="00BC6AE2">
            <w:pPr>
              <w:pStyle w:val="ListParagraph"/>
              <w:numPr>
                <w:ilvl w:val="0"/>
                <w:numId w:val="15"/>
              </w:numPr>
              <w:contextualSpacing w:val="0"/>
              <w:rPr>
                <w:rFonts w:ascii="Arial" w:hAnsi="Arial" w:cs="Arial"/>
                <w:sz w:val="20"/>
                <w:szCs w:val="20"/>
              </w:rPr>
            </w:pPr>
            <w:r w:rsidRPr="00917500">
              <w:rPr>
                <w:rFonts w:ascii="Arial" w:hAnsi="Arial" w:cs="Arial"/>
                <w:sz w:val="20"/>
                <w:szCs w:val="20"/>
              </w:rPr>
              <w:t xml:space="preserve">Understanding and experience of similar </w:t>
            </w:r>
            <w:r w:rsidR="008C0906">
              <w:rPr>
                <w:rFonts w:ascii="Arial" w:hAnsi="Arial" w:cs="Arial"/>
                <w:sz w:val="20"/>
                <w:szCs w:val="20"/>
              </w:rPr>
              <w:t>service</w:t>
            </w:r>
            <w:r w:rsidR="00BC6AE2">
              <w:rPr>
                <w:rFonts w:ascii="Arial" w:hAnsi="Arial" w:cs="Arial"/>
                <w:sz w:val="20"/>
                <w:szCs w:val="20"/>
              </w:rPr>
              <w:t>s</w:t>
            </w:r>
          </w:p>
          <w:p w14:paraId="3D3F329D" w14:textId="022B97AD" w:rsidR="00BC6AE2" w:rsidRPr="00BC6AE2" w:rsidRDefault="00BC6AE2" w:rsidP="00BC6AE2">
            <w:pPr>
              <w:pStyle w:val="ListParagraph"/>
              <w:numPr>
                <w:ilvl w:val="0"/>
                <w:numId w:val="15"/>
              </w:numPr>
              <w:contextualSpacing w:val="0"/>
              <w:rPr>
                <w:rFonts w:ascii="Arial" w:hAnsi="Arial" w:cs="Arial"/>
                <w:sz w:val="20"/>
                <w:szCs w:val="20"/>
              </w:rPr>
            </w:pPr>
            <w:r>
              <w:rPr>
                <w:rFonts w:ascii="Arial" w:hAnsi="Arial" w:cs="Arial"/>
                <w:sz w:val="20"/>
                <w:szCs w:val="20"/>
              </w:rPr>
              <w:t>(Desirable) Ability to access GP systems</w:t>
            </w:r>
          </w:p>
        </w:tc>
        <w:tc>
          <w:tcPr>
            <w:tcW w:w="1130" w:type="dxa"/>
            <w:vAlign w:val="center"/>
          </w:tcPr>
          <w:p w14:paraId="3C85942A" w14:textId="54607E59" w:rsidR="007000A8" w:rsidRPr="00917500" w:rsidRDefault="00D21D87" w:rsidP="008C45E0">
            <w:pPr>
              <w:jc w:val="center"/>
              <w:rPr>
                <w:rFonts w:ascii="Arial" w:hAnsi="Arial" w:cs="Arial"/>
                <w:sz w:val="20"/>
                <w:szCs w:val="20"/>
              </w:rPr>
            </w:pPr>
            <w:r>
              <w:rPr>
                <w:rFonts w:ascii="Arial" w:hAnsi="Arial" w:cs="Arial"/>
                <w:sz w:val="20"/>
                <w:szCs w:val="20"/>
              </w:rPr>
              <w:t>2</w:t>
            </w:r>
            <w:r w:rsidR="007000A8" w:rsidRPr="00917500">
              <w:rPr>
                <w:rFonts w:ascii="Arial" w:hAnsi="Arial" w:cs="Arial"/>
                <w:sz w:val="20"/>
                <w:szCs w:val="20"/>
              </w:rPr>
              <w:t>0%</w:t>
            </w:r>
          </w:p>
        </w:tc>
      </w:tr>
      <w:tr w:rsidR="007000A8" w:rsidRPr="00FC6C9C" w14:paraId="5D6CFB79" w14:textId="77777777" w:rsidTr="008C45E0">
        <w:trPr>
          <w:trHeight w:val="1205"/>
        </w:trPr>
        <w:tc>
          <w:tcPr>
            <w:tcW w:w="8406" w:type="dxa"/>
          </w:tcPr>
          <w:p w14:paraId="59714131" w14:textId="6E688154" w:rsidR="007000A8" w:rsidRPr="00917500" w:rsidRDefault="00D21D87" w:rsidP="008C45E0">
            <w:pPr>
              <w:contextualSpacing/>
              <w:rPr>
                <w:rFonts w:ascii="Arial" w:hAnsi="Arial" w:cs="Arial"/>
                <w:sz w:val="20"/>
                <w:szCs w:val="20"/>
              </w:rPr>
            </w:pPr>
            <w:proofErr w:type="spellStart"/>
            <w:r>
              <w:rPr>
                <w:rFonts w:ascii="Arial" w:hAnsi="Arial" w:cs="Arial"/>
                <w:sz w:val="20"/>
                <w:szCs w:val="20"/>
              </w:rPr>
              <w:t>Mobilisation</w:t>
            </w:r>
            <w:proofErr w:type="spellEnd"/>
            <w:r>
              <w:rPr>
                <w:rFonts w:ascii="Arial" w:hAnsi="Arial" w:cs="Arial"/>
                <w:sz w:val="20"/>
                <w:szCs w:val="20"/>
              </w:rPr>
              <w:t xml:space="preserve"> </w:t>
            </w:r>
            <w:r w:rsidR="007000A8" w:rsidRPr="00917500">
              <w:rPr>
                <w:rFonts w:ascii="Arial" w:hAnsi="Arial" w:cs="Arial"/>
                <w:sz w:val="20"/>
                <w:szCs w:val="20"/>
              </w:rPr>
              <w:t>timetable</w:t>
            </w:r>
          </w:p>
          <w:p w14:paraId="68DECB31" w14:textId="77777777" w:rsidR="007000A8" w:rsidRPr="00917500" w:rsidRDefault="007000A8" w:rsidP="008C45E0">
            <w:pPr>
              <w:contextualSpacing/>
              <w:rPr>
                <w:rFonts w:ascii="Arial" w:hAnsi="Arial" w:cs="Arial"/>
                <w:sz w:val="20"/>
                <w:szCs w:val="20"/>
              </w:rPr>
            </w:pPr>
          </w:p>
          <w:p w14:paraId="46260133" w14:textId="7358FC14" w:rsidR="007000A8" w:rsidRPr="00917500" w:rsidRDefault="00D21D87" w:rsidP="000D0F2E">
            <w:pPr>
              <w:pStyle w:val="ListParagraph"/>
              <w:numPr>
                <w:ilvl w:val="0"/>
                <w:numId w:val="16"/>
              </w:numPr>
              <w:ind w:left="1276" w:hanging="425"/>
              <w:rPr>
                <w:rFonts w:ascii="Arial" w:hAnsi="Arial" w:cs="Arial"/>
                <w:sz w:val="20"/>
                <w:szCs w:val="20"/>
              </w:rPr>
            </w:pPr>
            <w:r>
              <w:rPr>
                <w:rFonts w:ascii="Arial" w:hAnsi="Arial" w:cs="Arial"/>
                <w:sz w:val="20"/>
                <w:szCs w:val="20"/>
              </w:rPr>
              <w:t xml:space="preserve">High level bullet pointed plan of mobilization. </w:t>
            </w:r>
            <w:r w:rsidR="008C0906">
              <w:rPr>
                <w:rFonts w:ascii="Arial" w:hAnsi="Arial" w:cs="Arial"/>
                <w:sz w:val="20"/>
                <w:szCs w:val="20"/>
              </w:rPr>
              <w:t xml:space="preserve">The plan should </w:t>
            </w:r>
            <w:r w:rsidR="007000A8" w:rsidRPr="00917500">
              <w:rPr>
                <w:rFonts w:ascii="Arial" w:hAnsi="Arial" w:cs="Arial"/>
                <w:sz w:val="20"/>
                <w:szCs w:val="20"/>
              </w:rPr>
              <w:t xml:space="preserve">consider the tight time frame </w:t>
            </w:r>
            <w:r w:rsidR="008C0906">
              <w:rPr>
                <w:rFonts w:ascii="Arial" w:hAnsi="Arial" w:cs="Arial"/>
                <w:sz w:val="20"/>
                <w:szCs w:val="20"/>
              </w:rPr>
              <w:t xml:space="preserve">for mobilization </w:t>
            </w:r>
            <w:r>
              <w:rPr>
                <w:rFonts w:ascii="Arial" w:hAnsi="Arial" w:cs="Arial"/>
                <w:sz w:val="20"/>
                <w:szCs w:val="20"/>
              </w:rPr>
              <w:t xml:space="preserve">(the service needs to be running as soon as possible) </w:t>
            </w:r>
          </w:p>
        </w:tc>
        <w:tc>
          <w:tcPr>
            <w:tcW w:w="1130" w:type="dxa"/>
            <w:vAlign w:val="center"/>
          </w:tcPr>
          <w:p w14:paraId="3B08D8AB" w14:textId="56E157C0" w:rsidR="007000A8" w:rsidRPr="00917500" w:rsidRDefault="00D21D87" w:rsidP="008C45E0">
            <w:pPr>
              <w:contextualSpacing/>
              <w:jc w:val="center"/>
              <w:rPr>
                <w:rFonts w:ascii="Arial" w:hAnsi="Arial" w:cs="Arial"/>
                <w:sz w:val="20"/>
                <w:szCs w:val="20"/>
              </w:rPr>
            </w:pPr>
            <w:r>
              <w:rPr>
                <w:rFonts w:ascii="Arial" w:hAnsi="Arial" w:cs="Arial"/>
                <w:sz w:val="20"/>
                <w:szCs w:val="20"/>
              </w:rPr>
              <w:t>2</w:t>
            </w:r>
            <w:r w:rsidR="007000A8" w:rsidRPr="00917500">
              <w:rPr>
                <w:rFonts w:ascii="Arial" w:hAnsi="Arial" w:cs="Arial"/>
                <w:sz w:val="20"/>
                <w:szCs w:val="20"/>
              </w:rPr>
              <w:t>0%</w:t>
            </w:r>
          </w:p>
        </w:tc>
      </w:tr>
      <w:tr w:rsidR="007000A8" w:rsidRPr="00FC6C9C" w14:paraId="4051B9D2" w14:textId="77777777" w:rsidTr="008C45E0">
        <w:trPr>
          <w:trHeight w:val="905"/>
        </w:trPr>
        <w:tc>
          <w:tcPr>
            <w:tcW w:w="8406" w:type="dxa"/>
          </w:tcPr>
          <w:p w14:paraId="216149E6" w14:textId="77777777" w:rsidR="00D21D87" w:rsidRDefault="00D21D87" w:rsidP="00D21D87">
            <w:pPr>
              <w:rPr>
                <w:rFonts w:ascii="Arial" w:hAnsi="Arial" w:cs="Arial"/>
                <w:sz w:val="20"/>
                <w:szCs w:val="20"/>
              </w:rPr>
            </w:pPr>
          </w:p>
          <w:p w14:paraId="4F2AAA65" w14:textId="5BD54FBF" w:rsidR="00A2600E" w:rsidRPr="00D21D87" w:rsidRDefault="007000A8" w:rsidP="00D21D87">
            <w:pPr>
              <w:rPr>
                <w:rFonts w:ascii="Arial" w:hAnsi="Arial" w:cs="Arial"/>
                <w:sz w:val="20"/>
                <w:szCs w:val="20"/>
              </w:rPr>
            </w:pPr>
            <w:r w:rsidRPr="00D21D87">
              <w:rPr>
                <w:rFonts w:ascii="Arial" w:hAnsi="Arial" w:cs="Arial"/>
                <w:sz w:val="20"/>
                <w:szCs w:val="20"/>
              </w:rPr>
              <w:t xml:space="preserve">Capability: </w:t>
            </w:r>
            <w:r w:rsidR="00BC6AE2" w:rsidRPr="00D21D87">
              <w:rPr>
                <w:rFonts w:ascii="Arial" w:hAnsi="Arial" w:cs="Arial"/>
                <w:sz w:val="20"/>
                <w:szCs w:val="20"/>
              </w:rPr>
              <w:t xml:space="preserve">Availability and capacity of staff to deliver this project. </w:t>
            </w:r>
            <w:r w:rsidR="00A2600E" w:rsidRPr="00D21D87">
              <w:rPr>
                <w:rFonts w:ascii="Arial" w:hAnsi="Arial" w:cs="Arial"/>
                <w:sz w:val="20"/>
                <w:szCs w:val="20"/>
              </w:rPr>
              <w:t xml:space="preserve"> </w:t>
            </w:r>
          </w:p>
          <w:p w14:paraId="32D7CEDE" w14:textId="77777777" w:rsidR="00A2600E" w:rsidRPr="008B07C6" w:rsidRDefault="00A2600E" w:rsidP="00A2600E">
            <w:pPr>
              <w:ind w:left="720"/>
              <w:rPr>
                <w:rFonts w:ascii="Arial" w:hAnsi="Arial" w:cs="Arial"/>
                <w:sz w:val="20"/>
                <w:szCs w:val="20"/>
              </w:rPr>
            </w:pPr>
          </w:p>
        </w:tc>
        <w:tc>
          <w:tcPr>
            <w:tcW w:w="1130" w:type="dxa"/>
            <w:vAlign w:val="center"/>
          </w:tcPr>
          <w:p w14:paraId="1C27DCE3" w14:textId="22B9F367" w:rsidR="007000A8" w:rsidRPr="00917500" w:rsidRDefault="00D21D87" w:rsidP="008C45E0">
            <w:pPr>
              <w:jc w:val="center"/>
              <w:rPr>
                <w:rFonts w:ascii="Arial" w:hAnsi="Arial" w:cs="Arial"/>
                <w:sz w:val="20"/>
                <w:szCs w:val="20"/>
              </w:rPr>
            </w:pPr>
            <w:r>
              <w:rPr>
                <w:rFonts w:ascii="Arial" w:hAnsi="Arial" w:cs="Arial"/>
                <w:sz w:val="20"/>
                <w:szCs w:val="20"/>
              </w:rPr>
              <w:t>2</w:t>
            </w:r>
            <w:r w:rsidR="007000A8" w:rsidRPr="00917500">
              <w:rPr>
                <w:rFonts w:ascii="Arial" w:hAnsi="Arial" w:cs="Arial"/>
                <w:sz w:val="20"/>
                <w:szCs w:val="20"/>
              </w:rPr>
              <w:t>0%</w:t>
            </w:r>
          </w:p>
        </w:tc>
      </w:tr>
    </w:tbl>
    <w:p w14:paraId="64E007E1" w14:textId="77777777" w:rsidR="007000A8" w:rsidRDefault="007000A8" w:rsidP="00131164">
      <w:pPr>
        <w:jc w:val="both"/>
        <w:rPr>
          <w:rFonts w:ascii="Arial" w:hAnsi="Arial" w:cs="Arial"/>
          <w:b/>
          <w:sz w:val="20"/>
          <w:szCs w:val="20"/>
        </w:rPr>
      </w:pPr>
    </w:p>
    <w:p w14:paraId="019B3CBA" w14:textId="77777777" w:rsidR="007000A8" w:rsidRDefault="007000A8" w:rsidP="00131164">
      <w:pPr>
        <w:jc w:val="both"/>
        <w:rPr>
          <w:rFonts w:ascii="Arial" w:hAnsi="Arial" w:cs="Arial"/>
          <w:b/>
          <w:sz w:val="20"/>
          <w:szCs w:val="20"/>
        </w:rPr>
      </w:pPr>
    </w:p>
    <w:p w14:paraId="3B7553F5" w14:textId="77777777" w:rsidR="007000A8" w:rsidRDefault="007000A8" w:rsidP="00131164">
      <w:pPr>
        <w:jc w:val="both"/>
        <w:rPr>
          <w:rFonts w:ascii="Arial" w:hAnsi="Arial" w:cs="Arial"/>
          <w:b/>
          <w:sz w:val="20"/>
          <w:szCs w:val="20"/>
        </w:rPr>
      </w:pPr>
    </w:p>
    <w:p w14:paraId="1F22B42D" w14:textId="77777777" w:rsidR="007000A8" w:rsidRDefault="007000A8" w:rsidP="00131164">
      <w:pPr>
        <w:jc w:val="both"/>
        <w:rPr>
          <w:rFonts w:ascii="Arial" w:hAnsi="Arial" w:cs="Arial"/>
          <w:b/>
          <w:sz w:val="20"/>
          <w:szCs w:val="20"/>
        </w:rPr>
      </w:pPr>
    </w:p>
    <w:p w14:paraId="1166DCF2" w14:textId="77777777" w:rsidR="007000A8" w:rsidRDefault="007000A8" w:rsidP="00131164">
      <w:pPr>
        <w:jc w:val="both"/>
        <w:rPr>
          <w:rFonts w:ascii="Arial" w:hAnsi="Arial" w:cs="Arial"/>
          <w:b/>
          <w:sz w:val="20"/>
          <w:szCs w:val="20"/>
        </w:rPr>
      </w:pPr>
    </w:p>
    <w:p w14:paraId="3236E50A" w14:textId="77777777" w:rsidR="007000A8" w:rsidRDefault="007000A8" w:rsidP="00131164">
      <w:pPr>
        <w:jc w:val="both"/>
        <w:rPr>
          <w:rFonts w:ascii="Arial" w:hAnsi="Arial" w:cs="Arial"/>
          <w:b/>
          <w:sz w:val="20"/>
          <w:szCs w:val="20"/>
        </w:rPr>
      </w:pPr>
    </w:p>
    <w:p w14:paraId="7EFD8227" w14:textId="77777777" w:rsidR="007000A8" w:rsidRDefault="007000A8" w:rsidP="00131164">
      <w:pPr>
        <w:jc w:val="both"/>
        <w:rPr>
          <w:rFonts w:ascii="Arial" w:hAnsi="Arial" w:cs="Arial"/>
          <w:b/>
          <w:sz w:val="20"/>
          <w:szCs w:val="20"/>
        </w:rPr>
      </w:pPr>
    </w:p>
    <w:p w14:paraId="7EF8E51D" w14:textId="77777777" w:rsidR="00D21D87" w:rsidRDefault="00D21D87" w:rsidP="00E10507">
      <w:pPr>
        <w:rPr>
          <w:rFonts w:ascii="Arial" w:hAnsi="Arial" w:cs="Arial"/>
          <w:b/>
          <w:sz w:val="20"/>
          <w:szCs w:val="20"/>
        </w:rPr>
      </w:pPr>
    </w:p>
    <w:p w14:paraId="4E81E62C" w14:textId="77777777" w:rsidR="00D21D87" w:rsidRDefault="00D21D87" w:rsidP="00E10507">
      <w:pPr>
        <w:rPr>
          <w:rFonts w:ascii="Arial" w:hAnsi="Arial" w:cs="Arial"/>
          <w:b/>
          <w:sz w:val="20"/>
          <w:szCs w:val="20"/>
        </w:rPr>
      </w:pPr>
    </w:p>
    <w:p w14:paraId="787AB712" w14:textId="77777777" w:rsidR="00D21D87" w:rsidRDefault="00D21D87" w:rsidP="00E10507">
      <w:pPr>
        <w:rPr>
          <w:rFonts w:ascii="Arial" w:hAnsi="Arial" w:cs="Arial"/>
          <w:b/>
          <w:sz w:val="20"/>
          <w:szCs w:val="20"/>
        </w:rPr>
      </w:pPr>
    </w:p>
    <w:p w14:paraId="7F55FCD6" w14:textId="77777777" w:rsidR="00D21D87" w:rsidRDefault="00D21D87" w:rsidP="00E10507">
      <w:pPr>
        <w:rPr>
          <w:rFonts w:ascii="Arial" w:hAnsi="Arial" w:cs="Arial"/>
          <w:b/>
          <w:sz w:val="20"/>
          <w:szCs w:val="20"/>
        </w:rPr>
      </w:pPr>
    </w:p>
    <w:p w14:paraId="26572B36" w14:textId="77777777" w:rsidR="00D21D87" w:rsidRDefault="00D21D87" w:rsidP="00E10507">
      <w:pPr>
        <w:rPr>
          <w:rFonts w:ascii="Arial" w:hAnsi="Arial" w:cs="Arial"/>
          <w:b/>
          <w:sz w:val="20"/>
          <w:szCs w:val="20"/>
        </w:rPr>
      </w:pPr>
    </w:p>
    <w:p w14:paraId="12B083BB" w14:textId="50DD9FBE" w:rsidR="00D21D87" w:rsidRDefault="00D21D87" w:rsidP="00E10507">
      <w:pPr>
        <w:rPr>
          <w:rFonts w:ascii="Arial" w:hAnsi="Arial" w:cs="Arial"/>
          <w:b/>
          <w:sz w:val="20"/>
          <w:szCs w:val="20"/>
        </w:rPr>
      </w:pPr>
    </w:p>
    <w:p w14:paraId="3D7AEB87" w14:textId="77777777" w:rsidR="00D21D87" w:rsidRDefault="00D21D87" w:rsidP="00E10507">
      <w:pPr>
        <w:rPr>
          <w:rFonts w:ascii="Arial" w:hAnsi="Arial" w:cs="Arial"/>
          <w:b/>
          <w:sz w:val="20"/>
          <w:szCs w:val="20"/>
        </w:rPr>
      </w:pPr>
    </w:p>
    <w:p w14:paraId="3594A029" w14:textId="77777777" w:rsidR="00D21D87" w:rsidRDefault="00D21D87" w:rsidP="00E10507">
      <w:pPr>
        <w:rPr>
          <w:rFonts w:ascii="Arial" w:hAnsi="Arial" w:cs="Arial"/>
          <w:b/>
          <w:sz w:val="20"/>
          <w:szCs w:val="20"/>
        </w:rPr>
      </w:pPr>
    </w:p>
    <w:p w14:paraId="6AEBCE20" w14:textId="77777777" w:rsidR="00D21D87" w:rsidRDefault="00D21D87" w:rsidP="00E10507">
      <w:pPr>
        <w:rPr>
          <w:rFonts w:ascii="Arial" w:hAnsi="Arial" w:cs="Arial"/>
          <w:b/>
          <w:sz w:val="20"/>
          <w:szCs w:val="20"/>
        </w:rPr>
      </w:pPr>
    </w:p>
    <w:p w14:paraId="510B933F" w14:textId="77777777" w:rsidR="00D21D87" w:rsidRDefault="00D21D87" w:rsidP="00E10507">
      <w:pPr>
        <w:rPr>
          <w:rFonts w:ascii="Arial" w:hAnsi="Arial" w:cs="Arial"/>
          <w:b/>
          <w:sz w:val="20"/>
          <w:szCs w:val="20"/>
        </w:rPr>
      </w:pPr>
    </w:p>
    <w:p w14:paraId="1A5F8F51" w14:textId="77777777" w:rsidR="00D21D87" w:rsidRDefault="00D21D87" w:rsidP="00E10507">
      <w:pPr>
        <w:rPr>
          <w:rFonts w:ascii="Arial" w:hAnsi="Arial" w:cs="Arial"/>
          <w:b/>
          <w:sz w:val="20"/>
          <w:szCs w:val="20"/>
        </w:rPr>
      </w:pPr>
    </w:p>
    <w:p w14:paraId="168AA978" w14:textId="77777777" w:rsidR="00D21D87" w:rsidRDefault="00D21D87" w:rsidP="00E10507">
      <w:pPr>
        <w:rPr>
          <w:rFonts w:ascii="Arial" w:hAnsi="Arial" w:cs="Arial"/>
          <w:b/>
          <w:sz w:val="20"/>
          <w:szCs w:val="20"/>
        </w:rPr>
      </w:pPr>
    </w:p>
    <w:p w14:paraId="3022968D" w14:textId="77777777" w:rsidR="00D21D87" w:rsidRDefault="00D21D87" w:rsidP="00E10507">
      <w:pPr>
        <w:rPr>
          <w:rFonts w:ascii="Arial" w:hAnsi="Arial" w:cs="Arial"/>
          <w:b/>
          <w:sz w:val="20"/>
          <w:szCs w:val="20"/>
        </w:rPr>
      </w:pPr>
    </w:p>
    <w:p w14:paraId="3E0DFDD0" w14:textId="77777777" w:rsidR="00D21D87" w:rsidRDefault="00D21D87" w:rsidP="00E10507">
      <w:pPr>
        <w:rPr>
          <w:rFonts w:ascii="Arial" w:hAnsi="Arial" w:cs="Arial"/>
          <w:b/>
          <w:sz w:val="20"/>
          <w:szCs w:val="20"/>
        </w:rPr>
      </w:pPr>
    </w:p>
    <w:p w14:paraId="54D01DBE" w14:textId="77777777" w:rsidR="00D21D87" w:rsidRDefault="00D21D87" w:rsidP="00E10507">
      <w:pPr>
        <w:rPr>
          <w:rFonts w:ascii="Arial" w:hAnsi="Arial" w:cs="Arial"/>
          <w:b/>
          <w:sz w:val="20"/>
          <w:szCs w:val="20"/>
        </w:rPr>
      </w:pPr>
    </w:p>
    <w:p w14:paraId="7ACAC35A" w14:textId="77777777" w:rsidR="00D21D87" w:rsidRDefault="00D21D87" w:rsidP="00E10507">
      <w:pPr>
        <w:rPr>
          <w:rFonts w:ascii="Arial" w:hAnsi="Arial" w:cs="Arial"/>
          <w:b/>
          <w:sz w:val="20"/>
          <w:szCs w:val="20"/>
        </w:rPr>
      </w:pPr>
    </w:p>
    <w:p w14:paraId="784F8818" w14:textId="77777777" w:rsidR="00D21D87" w:rsidRDefault="00D21D87" w:rsidP="00E10507">
      <w:pPr>
        <w:rPr>
          <w:rFonts w:ascii="Arial" w:hAnsi="Arial" w:cs="Arial"/>
          <w:b/>
          <w:sz w:val="20"/>
          <w:szCs w:val="20"/>
        </w:rPr>
      </w:pPr>
    </w:p>
    <w:p w14:paraId="0C4253D4" w14:textId="77777777" w:rsidR="00D21D87" w:rsidRDefault="00D21D87" w:rsidP="00E10507">
      <w:pPr>
        <w:rPr>
          <w:rFonts w:ascii="Arial" w:hAnsi="Arial" w:cs="Arial"/>
          <w:b/>
          <w:sz w:val="20"/>
          <w:szCs w:val="20"/>
        </w:rPr>
      </w:pPr>
    </w:p>
    <w:p w14:paraId="17D91D4D" w14:textId="77777777" w:rsidR="00D21D87" w:rsidRDefault="00D21D87" w:rsidP="00E10507">
      <w:pPr>
        <w:rPr>
          <w:rFonts w:ascii="Arial" w:hAnsi="Arial" w:cs="Arial"/>
          <w:b/>
          <w:sz w:val="20"/>
          <w:szCs w:val="20"/>
        </w:rPr>
      </w:pPr>
    </w:p>
    <w:p w14:paraId="36C62E51" w14:textId="77777777" w:rsidR="00D21D87" w:rsidRDefault="00D21D87" w:rsidP="00E10507">
      <w:pPr>
        <w:rPr>
          <w:rFonts w:ascii="Arial" w:hAnsi="Arial" w:cs="Arial"/>
          <w:b/>
          <w:sz w:val="20"/>
          <w:szCs w:val="20"/>
        </w:rPr>
      </w:pPr>
    </w:p>
    <w:p w14:paraId="5E7703FC" w14:textId="2717A33A" w:rsidR="00E10507" w:rsidRDefault="00D21D87" w:rsidP="00E10507">
      <w:pPr>
        <w:rPr>
          <w:rFonts w:ascii="Arial" w:hAnsi="Arial" w:cs="Arial"/>
          <w:b/>
          <w:sz w:val="20"/>
          <w:szCs w:val="20"/>
        </w:rPr>
      </w:pPr>
      <w:r>
        <w:rPr>
          <w:rFonts w:ascii="Arial" w:hAnsi="Arial" w:cs="Arial"/>
          <w:b/>
          <w:sz w:val="20"/>
          <w:szCs w:val="20"/>
        </w:rPr>
        <w:t>S</w:t>
      </w:r>
      <w:r w:rsidR="00E10507" w:rsidRPr="00E10507">
        <w:rPr>
          <w:rFonts w:ascii="Arial" w:hAnsi="Arial" w:cs="Arial"/>
          <w:b/>
          <w:sz w:val="20"/>
          <w:szCs w:val="20"/>
        </w:rPr>
        <w:t xml:space="preserve">coring Matrix </w:t>
      </w:r>
    </w:p>
    <w:p w14:paraId="16E0B118" w14:textId="374850FC" w:rsidR="00E10507" w:rsidRDefault="00E10507" w:rsidP="00E10507">
      <w:pPr>
        <w:rPr>
          <w:rFonts w:ascii="Arial" w:hAnsi="Arial" w:cs="Arial"/>
          <w:b/>
          <w:sz w:val="20"/>
          <w:szCs w:val="20"/>
        </w:rPr>
      </w:pPr>
    </w:p>
    <w:p w14:paraId="6C57B15B" w14:textId="44ACAEE4" w:rsidR="003B51D2" w:rsidRPr="00E10507" w:rsidRDefault="003B51D2" w:rsidP="00E10507">
      <w:pPr>
        <w:rPr>
          <w:rFonts w:ascii="Arial" w:hAnsi="Arial" w:cs="Arial"/>
          <w:b/>
          <w:sz w:val="20"/>
          <w:szCs w:val="20"/>
        </w:rPr>
      </w:pPr>
      <w:bookmarkStart w:id="1" w:name="_Hlk15643149"/>
      <w:r>
        <w:rPr>
          <w:rFonts w:ascii="Arial" w:hAnsi="Arial" w:cs="Arial"/>
          <w:b/>
          <w:sz w:val="20"/>
          <w:szCs w:val="20"/>
        </w:rPr>
        <w:t xml:space="preserve">All the questions will be marked from 0 to 5, according to the below table. </w:t>
      </w:r>
      <w:r w:rsidR="00E87C6B">
        <w:rPr>
          <w:rFonts w:ascii="Arial" w:hAnsi="Arial" w:cs="Arial"/>
          <w:b/>
          <w:sz w:val="20"/>
          <w:szCs w:val="20"/>
        </w:rPr>
        <w:t xml:space="preserve">The bidder with the higher score overall will be awarded the contract. If this score is less than 3 out of 5 on average across all questions, we reserve the right not to award a contract for this service.  </w:t>
      </w:r>
    </w:p>
    <w:bookmarkEnd w:id="1"/>
    <w:p w14:paraId="44F69154" w14:textId="77777777" w:rsidR="00E10507" w:rsidRPr="00E10507" w:rsidRDefault="00E10507" w:rsidP="00E10507">
      <w:pPr>
        <w:rPr>
          <w:rFonts w:ascii="Arial" w:hAnsi="Arial" w:cs="Arial"/>
          <w:sz w:val="20"/>
          <w:szCs w:val="20"/>
        </w:rPr>
      </w:pPr>
    </w:p>
    <w:tbl>
      <w:tblPr>
        <w:tblW w:w="4595" w:type="pct"/>
        <w:tblInd w:w="817" w:type="dxa"/>
        <w:tblCellMar>
          <w:left w:w="0" w:type="dxa"/>
          <w:right w:w="0" w:type="dxa"/>
        </w:tblCellMar>
        <w:tblLook w:val="04A0" w:firstRow="1" w:lastRow="0" w:firstColumn="1" w:lastColumn="0" w:noHBand="0" w:noVBand="1"/>
      </w:tblPr>
      <w:tblGrid>
        <w:gridCol w:w="1517"/>
        <w:gridCol w:w="772"/>
        <w:gridCol w:w="7311"/>
      </w:tblGrid>
      <w:tr w:rsidR="00070E4F" w:rsidRPr="00070E4F" w14:paraId="5C9228C6" w14:textId="77777777" w:rsidTr="008C45E0">
        <w:tc>
          <w:tcPr>
            <w:tcW w:w="499" w:type="pct"/>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4232126A" w14:textId="77777777" w:rsidR="00070E4F" w:rsidRPr="00070E4F" w:rsidRDefault="00070E4F" w:rsidP="00070E4F">
            <w:pPr>
              <w:rPr>
                <w:rFonts w:ascii="Arial" w:hAnsi="Arial" w:cs="Arial"/>
                <w:b/>
                <w:sz w:val="20"/>
                <w:szCs w:val="20"/>
              </w:rPr>
            </w:pPr>
            <w:r w:rsidRPr="00070E4F">
              <w:rPr>
                <w:rFonts w:ascii="Arial" w:hAnsi="Arial" w:cs="Arial"/>
                <w:b/>
                <w:bCs/>
                <w:sz w:val="20"/>
                <w:szCs w:val="20"/>
              </w:rPr>
              <w:t>Assessment</w:t>
            </w:r>
          </w:p>
        </w:tc>
        <w:tc>
          <w:tcPr>
            <w:tcW w:w="0" w:type="auto"/>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15F9509D" w14:textId="77777777" w:rsidR="00070E4F" w:rsidRPr="00070E4F" w:rsidRDefault="00070E4F" w:rsidP="00070E4F">
            <w:pPr>
              <w:rPr>
                <w:rFonts w:ascii="Arial" w:hAnsi="Arial" w:cs="Arial"/>
                <w:b/>
                <w:sz w:val="20"/>
                <w:szCs w:val="20"/>
              </w:rPr>
            </w:pPr>
            <w:r w:rsidRPr="00070E4F">
              <w:rPr>
                <w:rFonts w:ascii="Arial" w:hAnsi="Arial" w:cs="Arial"/>
                <w:b/>
                <w:bCs/>
                <w:sz w:val="20"/>
                <w:szCs w:val="20"/>
              </w:rPr>
              <w:t>Score</w:t>
            </w:r>
          </w:p>
        </w:tc>
        <w:tc>
          <w:tcPr>
            <w:tcW w:w="0" w:type="auto"/>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1896644A" w14:textId="77777777" w:rsidR="00070E4F" w:rsidRPr="00070E4F" w:rsidRDefault="00070E4F" w:rsidP="00070E4F">
            <w:pPr>
              <w:rPr>
                <w:rFonts w:ascii="Arial" w:hAnsi="Arial" w:cs="Arial"/>
                <w:b/>
                <w:sz w:val="20"/>
                <w:szCs w:val="20"/>
              </w:rPr>
            </w:pPr>
            <w:r w:rsidRPr="00070E4F">
              <w:rPr>
                <w:rFonts w:ascii="Arial" w:hAnsi="Arial" w:cs="Arial"/>
                <w:b/>
                <w:bCs/>
                <w:sz w:val="20"/>
                <w:szCs w:val="20"/>
              </w:rPr>
              <w:t>Interpretation</w:t>
            </w:r>
          </w:p>
        </w:tc>
      </w:tr>
      <w:tr w:rsidR="00070E4F" w:rsidRPr="00070E4F" w14:paraId="30AB0C19" w14:textId="77777777" w:rsidTr="008C45E0">
        <w:tc>
          <w:tcPr>
            <w:tcW w:w="4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30F1D" w14:textId="77777777" w:rsidR="00070E4F" w:rsidRPr="008E6931" w:rsidRDefault="00070E4F" w:rsidP="00070E4F">
            <w:pPr>
              <w:rPr>
                <w:rFonts w:ascii="Arial" w:hAnsi="Arial" w:cs="Arial"/>
                <w:b/>
                <w:sz w:val="20"/>
                <w:szCs w:val="20"/>
              </w:rPr>
            </w:pPr>
            <w:r w:rsidRPr="008E6931">
              <w:rPr>
                <w:rFonts w:ascii="Arial" w:hAnsi="Arial" w:cs="Arial"/>
                <w:b/>
                <w:bCs/>
                <w:sz w:val="20"/>
                <w:szCs w:val="20"/>
              </w:rPr>
              <w:t>Excellent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7D7CDE9" w14:textId="77777777" w:rsidR="00070E4F" w:rsidRPr="008E6931" w:rsidRDefault="00070E4F" w:rsidP="008E6931">
            <w:pPr>
              <w:jc w:val="center"/>
              <w:rPr>
                <w:rFonts w:ascii="Arial" w:hAnsi="Arial" w:cs="Arial"/>
                <w:sz w:val="20"/>
                <w:szCs w:val="20"/>
              </w:rPr>
            </w:pPr>
            <w:r w:rsidRPr="008E6931">
              <w:rPr>
                <w:rFonts w:ascii="Arial" w:hAnsi="Arial" w:cs="Arial"/>
                <w:sz w:val="20"/>
                <w:szCs w:val="20"/>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D033F94" w14:textId="77777777" w:rsidR="00070E4F" w:rsidRPr="008E6931" w:rsidRDefault="00070E4F" w:rsidP="00070E4F">
            <w:pPr>
              <w:rPr>
                <w:rFonts w:ascii="Arial" w:hAnsi="Arial" w:cs="Arial"/>
                <w:sz w:val="20"/>
                <w:szCs w:val="20"/>
              </w:rPr>
            </w:pPr>
            <w:r w:rsidRPr="008E6931">
              <w:rPr>
                <w:rFonts w:ascii="Arial" w:hAnsi="Arial" w:cs="Arial"/>
                <w:bCs/>
                <w:sz w:val="20"/>
                <w:szCs w:val="20"/>
              </w:rPr>
              <w:t>Exceeds the requirement.</w:t>
            </w:r>
            <w:r w:rsidRPr="008E6931">
              <w:rPr>
                <w:rFonts w:ascii="Arial" w:hAnsi="Arial" w:cs="Arial"/>
                <w:sz w:val="20"/>
                <w:szCs w:val="20"/>
              </w:rPr>
              <w:t>  Exceptional demonstration by the Bidder of the relevant ability, understanding, experience, skills, resource &amp; quality measures required to provide the supplies / services. Response identifies factors that will offer potential added value, with evidence to support the response.</w:t>
            </w:r>
          </w:p>
        </w:tc>
      </w:tr>
      <w:tr w:rsidR="00070E4F" w:rsidRPr="00070E4F" w14:paraId="6292E296" w14:textId="77777777" w:rsidTr="008C45E0">
        <w:tc>
          <w:tcPr>
            <w:tcW w:w="4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BF453" w14:textId="77777777" w:rsidR="00070E4F" w:rsidRPr="008E6931" w:rsidRDefault="00070E4F" w:rsidP="00070E4F">
            <w:pPr>
              <w:rPr>
                <w:rFonts w:ascii="Arial" w:hAnsi="Arial" w:cs="Arial"/>
                <w:b/>
                <w:sz w:val="20"/>
                <w:szCs w:val="20"/>
              </w:rPr>
            </w:pPr>
            <w:r w:rsidRPr="008E6931">
              <w:rPr>
                <w:rFonts w:ascii="Arial" w:hAnsi="Arial" w:cs="Arial"/>
                <w:b/>
                <w:bCs/>
                <w:sz w:val="20"/>
                <w:szCs w:val="20"/>
              </w:rPr>
              <w:t>Good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D8D471" w14:textId="77777777" w:rsidR="00070E4F" w:rsidRPr="008E6931" w:rsidRDefault="00070E4F" w:rsidP="008E6931">
            <w:pPr>
              <w:jc w:val="center"/>
              <w:rPr>
                <w:rFonts w:ascii="Arial" w:hAnsi="Arial" w:cs="Arial"/>
                <w:sz w:val="20"/>
                <w:szCs w:val="20"/>
              </w:rPr>
            </w:pPr>
            <w:r w:rsidRPr="008E6931">
              <w:rPr>
                <w:rFonts w:ascii="Arial" w:hAnsi="Arial" w:cs="Arial"/>
                <w:sz w:val="20"/>
                <w:szCs w:val="20"/>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5AC70C" w14:textId="77777777" w:rsidR="00070E4F" w:rsidRPr="008E6931" w:rsidRDefault="00070E4F" w:rsidP="00070E4F">
            <w:pPr>
              <w:rPr>
                <w:rFonts w:ascii="Arial" w:hAnsi="Arial" w:cs="Arial"/>
                <w:sz w:val="20"/>
                <w:szCs w:val="20"/>
              </w:rPr>
            </w:pPr>
            <w:r w:rsidRPr="008E6931">
              <w:rPr>
                <w:rFonts w:ascii="Arial" w:hAnsi="Arial" w:cs="Arial"/>
                <w:bCs/>
                <w:sz w:val="20"/>
                <w:szCs w:val="20"/>
              </w:rPr>
              <w:t>Satisfies the requirement with minor additional benefits.</w:t>
            </w:r>
            <w:r w:rsidRPr="008E6931">
              <w:rPr>
                <w:rFonts w:ascii="Arial" w:hAnsi="Arial" w:cs="Arial"/>
                <w:sz w:val="20"/>
                <w:szCs w:val="20"/>
              </w:rPr>
              <w:t>  Some minor additional benefits by the Bidder of the relevant ability, understanding, experience, skills, resource &amp; quality measures required to provide the supplies / services. Response identifies factors that will offer potential added value, with evidence to support the response.</w:t>
            </w:r>
          </w:p>
        </w:tc>
      </w:tr>
      <w:tr w:rsidR="00070E4F" w:rsidRPr="00070E4F" w14:paraId="34B2B162" w14:textId="77777777" w:rsidTr="008C45E0">
        <w:tc>
          <w:tcPr>
            <w:tcW w:w="4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0B7C6B" w14:textId="77777777" w:rsidR="00070E4F" w:rsidRPr="008E6931" w:rsidRDefault="00070E4F" w:rsidP="00070E4F">
            <w:pPr>
              <w:rPr>
                <w:rFonts w:ascii="Arial" w:hAnsi="Arial" w:cs="Arial"/>
                <w:b/>
                <w:sz w:val="20"/>
                <w:szCs w:val="20"/>
              </w:rPr>
            </w:pPr>
            <w:r w:rsidRPr="008E6931">
              <w:rPr>
                <w:rFonts w:ascii="Arial" w:hAnsi="Arial" w:cs="Arial"/>
                <w:b/>
                <w:bCs/>
                <w:sz w:val="20"/>
                <w:szCs w:val="20"/>
              </w:rPr>
              <w:t>Acceptable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B0EC3D" w14:textId="77777777" w:rsidR="00070E4F" w:rsidRPr="008E6931" w:rsidRDefault="00070E4F" w:rsidP="008E6931">
            <w:pPr>
              <w:jc w:val="center"/>
              <w:rPr>
                <w:rFonts w:ascii="Arial" w:hAnsi="Arial" w:cs="Arial"/>
                <w:sz w:val="20"/>
                <w:szCs w:val="20"/>
              </w:rPr>
            </w:pPr>
            <w:r w:rsidRPr="008E6931">
              <w:rPr>
                <w:rFonts w:ascii="Arial" w:hAnsi="Arial" w:cs="Arial"/>
                <w:sz w:val="20"/>
                <w:szCs w:val="20"/>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63B20F" w14:textId="77777777" w:rsidR="00070E4F" w:rsidRPr="008E6931" w:rsidRDefault="00070E4F" w:rsidP="00070E4F">
            <w:pPr>
              <w:rPr>
                <w:rFonts w:ascii="Arial" w:hAnsi="Arial" w:cs="Arial"/>
                <w:sz w:val="20"/>
                <w:szCs w:val="20"/>
              </w:rPr>
            </w:pPr>
            <w:r w:rsidRPr="008E6931">
              <w:rPr>
                <w:rFonts w:ascii="Arial" w:hAnsi="Arial" w:cs="Arial"/>
                <w:bCs/>
                <w:sz w:val="20"/>
                <w:szCs w:val="20"/>
              </w:rPr>
              <w:t>Satisfies the requirement.</w:t>
            </w:r>
            <w:r w:rsidRPr="008E6931">
              <w:rPr>
                <w:rFonts w:ascii="Arial" w:hAnsi="Arial" w:cs="Arial"/>
                <w:sz w:val="20"/>
                <w:szCs w:val="20"/>
              </w:rPr>
              <w:t>  Demonstration by the Bidder of the relevant ability, understanding, experience, skills, resource &amp; quality measures required to provide the supplies / services, with evidence to support the response.</w:t>
            </w:r>
          </w:p>
        </w:tc>
      </w:tr>
      <w:tr w:rsidR="00070E4F" w:rsidRPr="00070E4F" w14:paraId="60EF72EC" w14:textId="77777777" w:rsidTr="008C45E0">
        <w:trPr>
          <w:trHeight w:val="1336"/>
        </w:trPr>
        <w:tc>
          <w:tcPr>
            <w:tcW w:w="4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BBE77" w14:textId="77777777" w:rsidR="00070E4F" w:rsidRPr="008E6931" w:rsidRDefault="00070E4F" w:rsidP="00070E4F">
            <w:pPr>
              <w:rPr>
                <w:rFonts w:ascii="Arial" w:hAnsi="Arial" w:cs="Arial"/>
                <w:b/>
                <w:sz w:val="20"/>
                <w:szCs w:val="20"/>
              </w:rPr>
            </w:pPr>
            <w:r w:rsidRPr="008E6931">
              <w:rPr>
                <w:rFonts w:ascii="Arial" w:hAnsi="Arial" w:cs="Arial"/>
                <w:b/>
                <w:bCs/>
                <w:sz w:val="20"/>
                <w:szCs w:val="20"/>
              </w:rPr>
              <w:t>Minor Reservations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2D6A81B" w14:textId="77777777" w:rsidR="00070E4F" w:rsidRPr="008E6931" w:rsidRDefault="00070E4F" w:rsidP="008E6931">
            <w:pPr>
              <w:jc w:val="center"/>
              <w:rPr>
                <w:rFonts w:ascii="Arial" w:hAnsi="Arial" w:cs="Arial"/>
                <w:sz w:val="20"/>
                <w:szCs w:val="20"/>
              </w:rPr>
            </w:pPr>
            <w:r w:rsidRPr="008E6931">
              <w:rPr>
                <w:rFonts w:ascii="Arial" w:hAnsi="Arial" w:cs="Arial"/>
                <w:sz w:val="20"/>
                <w:szCs w:val="20"/>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FFBFB95" w14:textId="77777777" w:rsidR="00070E4F" w:rsidRPr="008E6931" w:rsidRDefault="00070E4F" w:rsidP="00070E4F">
            <w:pPr>
              <w:rPr>
                <w:rFonts w:ascii="Arial" w:hAnsi="Arial" w:cs="Arial"/>
                <w:sz w:val="20"/>
                <w:szCs w:val="20"/>
              </w:rPr>
            </w:pPr>
            <w:r w:rsidRPr="008E6931">
              <w:rPr>
                <w:rFonts w:ascii="Arial" w:hAnsi="Arial" w:cs="Arial"/>
                <w:bCs/>
                <w:sz w:val="20"/>
                <w:szCs w:val="20"/>
              </w:rPr>
              <w:t>Minor reservations.</w:t>
            </w:r>
            <w:r w:rsidRPr="008E6931">
              <w:rPr>
                <w:rFonts w:ascii="Arial" w:hAnsi="Arial" w:cs="Arial"/>
                <w:sz w:val="20"/>
                <w:szCs w:val="20"/>
              </w:rPr>
              <w:t>  Some minor reservations of the Bidder’s relevant ability, understanding, experience, skills, resource &amp; quality measures required to provide the supplies / services, with little or no evidence to support the response.</w:t>
            </w:r>
          </w:p>
        </w:tc>
      </w:tr>
      <w:tr w:rsidR="00070E4F" w:rsidRPr="00070E4F" w14:paraId="033D7C49" w14:textId="77777777" w:rsidTr="008C45E0">
        <w:tc>
          <w:tcPr>
            <w:tcW w:w="4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18A1DF" w14:textId="77777777" w:rsidR="00070E4F" w:rsidRPr="008E6931" w:rsidRDefault="00070E4F" w:rsidP="00070E4F">
            <w:pPr>
              <w:rPr>
                <w:rFonts w:ascii="Arial" w:hAnsi="Arial" w:cs="Arial"/>
                <w:b/>
                <w:sz w:val="20"/>
                <w:szCs w:val="20"/>
              </w:rPr>
            </w:pPr>
            <w:r w:rsidRPr="008E6931">
              <w:rPr>
                <w:rFonts w:ascii="Arial" w:hAnsi="Arial" w:cs="Arial"/>
                <w:b/>
                <w:bCs/>
                <w:sz w:val="20"/>
                <w:szCs w:val="20"/>
              </w:rPr>
              <w:t>Major Reservations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506D58F" w14:textId="77777777" w:rsidR="00070E4F" w:rsidRPr="008E6931" w:rsidRDefault="00070E4F" w:rsidP="008E6931">
            <w:pPr>
              <w:jc w:val="center"/>
              <w:rPr>
                <w:rFonts w:ascii="Arial" w:hAnsi="Arial" w:cs="Arial"/>
                <w:sz w:val="20"/>
                <w:szCs w:val="20"/>
              </w:rPr>
            </w:pPr>
            <w:r w:rsidRPr="008E6931">
              <w:rPr>
                <w:rFonts w:ascii="Arial" w:hAnsi="Arial" w:cs="Arial"/>
                <w:sz w:val="20"/>
                <w:szCs w:val="20"/>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23B97DB" w14:textId="77777777" w:rsidR="00070E4F" w:rsidRPr="008E6931" w:rsidRDefault="00070E4F" w:rsidP="00070E4F">
            <w:pPr>
              <w:rPr>
                <w:rFonts w:ascii="Arial" w:hAnsi="Arial" w:cs="Arial"/>
                <w:sz w:val="20"/>
                <w:szCs w:val="20"/>
              </w:rPr>
            </w:pPr>
            <w:r w:rsidRPr="008E6931">
              <w:rPr>
                <w:rFonts w:ascii="Arial" w:hAnsi="Arial" w:cs="Arial"/>
                <w:bCs/>
                <w:sz w:val="20"/>
                <w:szCs w:val="20"/>
              </w:rPr>
              <w:t>Major reservations</w:t>
            </w:r>
            <w:r w:rsidRPr="008E6931">
              <w:rPr>
                <w:rFonts w:ascii="Arial" w:hAnsi="Arial" w:cs="Arial"/>
                <w:sz w:val="20"/>
                <w:szCs w:val="20"/>
              </w:rPr>
              <w:t>.  Considerable reservations of the Bidder’s relevant ability, understanding, experience, skills, resource &amp; quality measures required to provide the supplies / services, with little or no evidence to support the response.</w:t>
            </w:r>
          </w:p>
        </w:tc>
      </w:tr>
      <w:tr w:rsidR="00070E4F" w:rsidRPr="00070E4F" w14:paraId="1B02F775" w14:textId="77777777" w:rsidTr="008C45E0">
        <w:tc>
          <w:tcPr>
            <w:tcW w:w="4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5BA2F" w14:textId="77777777" w:rsidR="00070E4F" w:rsidRPr="008E6931" w:rsidRDefault="00070E4F" w:rsidP="00070E4F">
            <w:pPr>
              <w:rPr>
                <w:rFonts w:ascii="Arial" w:hAnsi="Arial" w:cs="Arial"/>
                <w:b/>
                <w:sz w:val="20"/>
                <w:szCs w:val="20"/>
              </w:rPr>
            </w:pPr>
            <w:r w:rsidRPr="008E6931">
              <w:rPr>
                <w:rFonts w:ascii="Arial" w:hAnsi="Arial" w:cs="Arial"/>
                <w:b/>
                <w:bCs/>
                <w:sz w:val="20"/>
                <w:szCs w:val="20"/>
              </w:rPr>
              <w:t>Unacceptable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A5489B8" w14:textId="77777777" w:rsidR="00070E4F" w:rsidRPr="008E6931" w:rsidRDefault="00070E4F" w:rsidP="008E6931">
            <w:pPr>
              <w:jc w:val="center"/>
              <w:rPr>
                <w:rFonts w:ascii="Arial" w:hAnsi="Arial" w:cs="Arial"/>
                <w:sz w:val="20"/>
                <w:szCs w:val="20"/>
              </w:rPr>
            </w:pPr>
            <w:r w:rsidRPr="008E6931">
              <w:rPr>
                <w:rFonts w:ascii="Arial" w:hAnsi="Arial" w:cs="Arial"/>
                <w:sz w:val="20"/>
                <w:szCs w:val="20"/>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345739" w14:textId="77777777" w:rsidR="00070E4F" w:rsidRPr="008E6931" w:rsidRDefault="00070E4F" w:rsidP="00070E4F">
            <w:pPr>
              <w:rPr>
                <w:rFonts w:ascii="Arial" w:hAnsi="Arial" w:cs="Arial"/>
                <w:sz w:val="20"/>
                <w:szCs w:val="20"/>
              </w:rPr>
            </w:pPr>
            <w:r w:rsidRPr="008E6931">
              <w:rPr>
                <w:rFonts w:ascii="Arial" w:hAnsi="Arial" w:cs="Arial"/>
                <w:bCs/>
                <w:sz w:val="20"/>
                <w:szCs w:val="20"/>
              </w:rPr>
              <w:t>Does not meet the requirement.</w:t>
            </w:r>
            <w:r w:rsidRPr="008E6931">
              <w:rPr>
                <w:rFonts w:ascii="Arial" w:hAnsi="Arial" w:cs="Arial"/>
                <w:sz w:val="20"/>
                <w:szCs w:val="20"/>
              </w:rPr>
              <w:t>  Does not comply and/or insufficient information provided to demonstrate that the Bidder has the ability, understanding, experience, skills, resource &amp; quality measures required to provide the supplies / services, with little or no evidence to support the response.</w:t>
            </w:r>
          </w:p>
        </w:tc>
      </w:tr>
    </w:tbl>
    <w:p w14:paraId="5BDBFD7F" w14:textId="77777777" w:rsidR="00E10507" w:rsidRPr="00E10507" w:rsidRDefault="00E10507" w:rsidP="00E10507">
      <w:pPr>
        <w:rPr>
          <w:rFonts w:ascii="Arial" w:hAnsi="Arial" w:cs="Arial"/>
          <w:b/>
          <w:sz w:val="20"/>
          <w:szCs w:val="20"/>
        </w:rPr>
      </w:pPr>
    </w:p>
    <w:p w14:paraId="1ECC2DDF" w14:textId="77777777" w:rsidR="002F2053" w:rsidRDefault="002F2053">
      <w:pPr>
        <w:rPr>
          <w:rFonts w:ascii="Arial" w:hAnsi="Arial" w:cs="Arial"/>
          <w:b/>
          <w:sz w:val="20"/>
          <w:szCs w:val="20"/>
        </w:rPr>
      </w:pPr>
      <w:r>
        <w:rPr>
          <w:rFonts w:ascii="Arial" w:hAnsi="Arial" w:cs="Arial"/>
          <w:b/>
          <w:sz w:val="20"/>
          <w:szCs w:val="20"/>
        </w:rPr>
        <w:br w:type="page"/>
      </w:r>
    </w:p>
    <w:p w14:paraId="30787105" w14:textId="679373BE" w:rsidR="005734B7" w:rsidRPr="00953A8E" w:rsidRDefault="00D06FB0">
      <w:pPr>
        <w:rPr>
          <w:b/>
          <w:color w:val="FF0000"/>
          <w:sz w:val="22"/>
        </w:rPr>
      </w:pPr>
      <w:r>
        <w:rPr>
          <w:rFonts w:ascii="Arial" w:hAnsi="Arial" w:cs="Arial"/>
          <w:b/>
          <w:sz w:val="20"/>
          <w:szCs w:val="20"/>
        </w:rPr>
        <w:lastRenderedPageBreak/>
        <w:t xml:space="preserve">Annex C – </w:t>
      </w:r>
      <w:r w:rsidR="005734B7" w:rsidRPr="005734B7">
        <w:rPr>
          <w:rFonts w:ascii="Arial" w:hAnsi="Arial" w:cs="Arial"/>
          <w:b/>
          <w:sz w:val="20"/>
          <w:szCs w:val="20"/>
        </w:rPr>
        <w:t>Response Template</w:t>
      </w:r>
      <w:r w:rsidR="00024F4F">
        <w:rPr>
          <w:rFonts w:ascii="Arial" w:hAnsi="Arial" w:cs="Arial"/>
          <w:b/>
          <w:sz w:val="20"/>
          <w:szCs w:val="20"/>
        </w:rPr>
        <w:t xml:space="preserve"> </w:t>
      </w:r>
    </w:p>
    <w:p w14:paraId="17948B76" w14:textId="77777777" w:rsidR="00876500" w:rsidRDefault="00876500">
      <w:pPr>
        <w:rPr>
          <w:rFonts w:ascii="Arial" w:hAnsi="Arial" w:cs="Arial"/>
          <w:b/>
          <w:sz w:val="20"/>
          <w:szCs w:val="20"/>
        </w:rPr>
      </w:pPr>
    </w:p>
    <w:tbl>
      <w:tblPr>
        <w:tblW w:w="10477" w:type="dxa"/>
        <w:tblInd w:w="93" w:type="dxa"/>
        <w:tblLook w:val="04A0" w:firstRow="1" w:lastRow="0" w:firstColumn="1" w:lastColumn="0" w:noHBand="0" w:noVBand="1"/>
      </w:tblPr>
      <w:tblGrid>
        <w:gridCol w:w="10477"/>
      </w:tblGrid>
      <w:tr w:rsidR="009D7F2B" w:rsidRPr="009D7F2B" w14:paraId="5A154878" w14:textId="77777777" w:rsidTr="00B75886">
        <w:trPr>
          <w:trHeight w:val="410"/>
        </w:trPr>
        <w:tc>
          <w:tcPr>
            <w:tcW w:w="10477" w:type="dxa"/>
            <w:tcBorders>
              <w:top w:val="single" w:sz="8" w:space="0" w:color="auto"/>
              <w:left w:val="single" w:sz="8" w:space="0" w:color="auto"/>
              <w:bottom w:val="single" w:sz="8" w:space="0" w:color="auto"/>
              <w:right w:val="single" w:sz="8" w:space="0" w:color="auto"/>
            </w:tcBorders>
            <w:shd w:val="clear" w:color="000000" w:fill="95B3D7"/>
            <w:noWrap/>
            <w:vAlign w:val="center"/>
            <w:hideMark/>
          </w:tcPr>
          <w:p w14:paraId="38B6DBA6" w14:textId="77777777" w:rsidR="009D7F2B" w:rsidRPr="009D7F2B" w:rsidRDefault="009D7F2B" w:rsidP="002B785A">
            <w:pPr>
              <w:rPr>
                <w:rFonts w:ascii="Arial" w:eastAsia="Times New Roman" w:hAnsi="Arial" w:cs="Arial"/>
                <w:b/>
                <w:bCs/>
                <w:color w:val="000000"/>
                <w:sz w:val="20"/>
                <w:szCs w:val="20"/>
                <w:lang w:eastAsia="en-GB"/>
              </w:rPr>
            </w:pPr>
            <w:r w:rsidRPr="009D7F2B">
              <w:rPr>
                <w:rFonts w:ascii="Arial" w:eastAsia="Times New Roman" w:hAnsi="Arial" w:cs="Arial"/>
                <w:b/>
                <w:bCs/>
                <w:color w:val="000000"/>
                <w:sz w:val="20"/>
                <w:szCs w:val="20"/>
                <w:lang w:eastAsia="en-GB"/>
              </w:rPr>
              <w:t>Proposed Work Plan &amp; Approach</w:t>
            </w:r>
            <w:r w:rsidR="00953A8E">
              <w:rPr>
                <w:rFonts w:ascii="Arial" w:eastAsia="Times New Roman" w:hAnsi="Arial" w:cs="Arial"/>
                <w:b/>
                <w:bCs/>
                <w:color w:val="000000"/>
                <w:sz w:val="20"/>
                <w:szCs w:val="20"/>
                <w:lang w:eastAsia="en-GB"/>
              </w:rPr>
              <w:t xml:space="preserve"> </w:t>
            </w:r>
          </w:p>
        </w:tc>
      </w:tr>
      <w:tr w:rsidR="009D7F2B" w:rsidRPr="009D7F2B" w14:paraId="32AC92E9" w14:textId="77777777" w:rsidTr="00B75886">
        <w:trPr>
          <w:trHeight w:val="666"/>
        </w:trPr>
        <w:tc>
          <w:tcPr>
            <w:tcW w:w="10477" w:type="dxa"/>
            <w:tcBorders>
              <w:top w:val="nil"/>
              <w:left w:val="single" w:sz="8" w:space="0" w:color="auto"/>
              <w:bottom w:val="nil"/>
              <w:right w:val="single" w:sz="8" w:space="0" w:color="auto"/>
            </w:tcBorders>
            <w:shd w:val="clear" w:color="auto" w:fill="auto"/>
            <w:vAlign w:val="center"/>
            <w:hideMark/>
          </w:tcPr>
          <w:p w14:paraId="34745C55" w14:textId="77777777" w:rsidR="00B75886" w:rsidRPr="00917500" w:rsidRDefault="009D7F2B" w:rsidP="00B75886">
            <w:pPr>
              <w:rPr>
                <w:rFonts w:ascii="Arial" w:hAnsi="Arial" w:cs="Arial"/>
                <w:sz w:val="20"/>
                <w:szCs w:val="20"/>
              </w:rPr>
            </w:pPr>
            <w:r w:rsidRPr="009D7F2B">
              <w:rPr>
                <w:rFonts w:ascii="Arial" w:eastAsia="Times New Roman" w:hAnsi="Arial" w:cs="Arial"/>
                <w:color w:val="000000"/>
                <w:sz w:val="20"/>
                <w:szCs w:val="20"/>
                <w:lang w:eastAsia="en-GB"/>
              </w:rPr>
              <w:t>Please describe your</w:t>
            </w:r>
            <w:r w:rsidR="00D21D87">
              <w:rPr>
                <w:rFonts w:ascii="Arial" w:eastAsia="Times New Roman" w:hAnsi="Arial" w:cs="Arial"/>
                <w:color w:val="000000"/>
                <w:sz w:val="20"/>
                <w:szCs w:val="20"/>
                <w:lang w:eastAsia="en-GB"/>
              </w:rPr>
              <w:t xml:space="preserve"> </w:t>
            </w:r>
            <w:r w:rsidR="00B75886" w:rsidRPr="00917500">
              <w:rPr>
                <w:rFonts w:ascii="Arial" w:hAnsi="Arial" w:cs="Arial"/>
                <w:sz w:val="20"/>
                <w:szCs w:val="20"/>
              </w:rPr>
              <w:t>Proposed work plan and approach</w:t>
            </w:r>
          </w:p>
          <w:p w14:paraId="6F070184" w14:textId="77777777" w:rsidR="00B75886" w:rsidRPr="00917500" w:rsidRDefault="00B75886" w:rsidP="00B75886">
            <w:pPr>
              <w:rPr>
                <w:rFonts w:ascii="Arial" w:hAnsi="Arial" w:cs="Arial"/>
                <w:sz w:val="20"/>
                <w:szCs w:val="20"/>
              </w:rPr>
            </w:pPr>
          </w:p>
          <w:p w14:paraId="7AD22095" w14:textId="77777777" w:rsidR="00B75886" w:rsidRDefault="00B75886" w:rsidP="00B75886">
            <w:pPr>
              <w:pStyle w:val="ListParagraph"/>
              <w:numPr>
                <w:ilvl w:val="0"/>
                <w:numId w:val="14"/>
              </w:numPr>
              <w:tabs>
                <w:tab w:val="left" w:pos="1215"/>
              </w:tabs>
              <w:ind w:firstLine="131"/>
              <w:rPr>
                <w:rFonts w:ascii="Arial" w:hAnsi="Arial" w:cs="Arial"/>
                <w:sz w:val="20"/>
                <w:szCs w:val="20"/>
              </w:rPr>
            </w:pPr>
            <w:r>
              <w:rPr>
                <w:rFonts w:ascii="Arial" w:hAnsi="Arial" w:cs="Arial"/>
                <w:sz w:val="20"/>
                <w:szCs w:val="20"/>
              </w:rPr>
              <w:t xml:space="preserve">Your understanding of the service and the way it is to be delivered, how the GPs are to be engaged, how to drive referrals. </w:t>
            </w:r>
          </w:p>
          <w:p w14:paraId="6A38E93D" w14:textId="7CA7CCA9" w:rsidR="00B75886" w:rsidRPr="00B75886" w:rsidRDefault="00B75886" w:rsidP="00B75886">
            <w:pPr>
              <w:pStyle w:val="ListParagraph"/>
              <w:numPr>
                <w:ilvl w:val="0"/>
                <w:numId w:val="14"/>
              </w:numPr>
              <w:tabs>
                <w:tab w:val="left" w:pos="1215"/>
              </w:tabs>
              <w:ind w:firstLine="131"/>
              <w:rPr>
                <w:rFonts w:ascii="Arial" w:hAnsi="Arial" w:cs="Arial"/>
                <w:sz w:val="20"/>
                <w:szCs w:val="20"/>
                <w:lang w:val="en-US"/>
              </w:rPr>
            </w:pPr>
            <w:r>
              <w:rPr>
                <w:rFonts w:ascii="Arial" w:hAnsi="Arial" w:cs="Arial"/>
                <w:sz w:val="20"/>
                <w:szCs w:val="20"/>
              </w:rPr>
              <w:t xml:space="preserve">How you will work with service provider and the CCG, particularly with respect to capacity limits. </w:t>
            </w:r>
          </w:p>
          <w:p w14:paraId="4C637524" w14:textId="1E91C8C3" w:rsidR="00B75886" w:rsidRPr="00BC6AE2" w:rsidRDefault="00B75886" w:rsidP="00B75886">
            <w:pPr>
              <w:pStyle w:val="ListParagraph"/>
              <w:numPr>
                <w:ilvl w:val="0"/>
                <w:numId w:val="14"/>
              </w:numPr>
              <w:tabs>
                <w:tab w:val="left" w:pos="1215"/>
              </w:tabs>
              <w:ind w:firstLine="131"/>
              <w:rPr>
                <w:rFonts w:ascii="Arial" w:hAnsi="Arial" w:cs="Arial"/>
                <w:sz w:val="20"/>
                <w:szCs w:val="20"/>
                <w:lang w:val="en-US"/>
              </w:rPr>
            </w:pPr>
            <w:r w:rsidRPr="00917500">
              <w:rPr>
                <w:rFonts w:ascii="Arial" w:hAnsi="Arial" w:cs="Arial"/>
                <w:sz w:val="20"/>
                <w:szCs w:val="20"/>
              </w:rPr>
              <w:t>Standards/quality control</w:t>
            </w:r>
            <w:r>
              <w:rPr>
                <w:rFonts w:ascii="Arial" w:hAnsi="Arial" w:cs="Arial"/>
                <w:sz w:val="20"/>
                <w:szCs w:val="20"/>
              </w:rPr>
              <w:t>/oversight</w:t>
            </w:r>
          </w:p>
          <w:p w14:paraId="3DBE06AF" w14:textId="7CB12F66" w:rsidR="00D21D87" w:rsidRDefault="00D21D87" w:rsidP="00D21D87">
            <w:pPr>
              <w:rPr>
                <w:rFonts w:ascii="Arial" w:hAnsi="Arial" w:cs="Arial"/>
                <w:sz w:val="20"/>
                <w:szCs w:val="20"/>
              </w:rPr>
            </w:pPr>
          </w:p>
          <w:p w14:paraId="7D8A0346" w14:textId="5F71A8AC" w:rsidR="009D7F2B" w:rsidRPr="009D7F2B" w:rsidRDefault="009D7F2B" w:rsidP="00D21D87">
            <w:pPr>
              <w:rPr>
                <w:rFonts w:ascii="Arial" w:eastAsia="Times New Roman" w:hAnsi="Arial" w:cs="Arial"/>
                <w:color w:val="000000"/>
                <w:sz w:val="20"/>
                <w:szCs w:val="20"/>
                <w:lang w:eastAsia="en-GB"/>
              </w:rPr>
            </w:pPr>
          </w:p>
        </w:tc>
      </w:tr>
      <w:tr w:rsidR="009D7F2B" w:rsidRPr="009D7F2B" w14:paraId="2D4C6960" w14:textId="77777777" w:rsidTr="00B75886">
        <w:trPr>
          <w:trHeight w:val="391"/>
        </w:trPr>
        <w:tc>
          <w:tcPr>
            <w:tcW w:w="10477" w:type="dxa"/>
            <w:tcBorders>
              <w:top w:val="single" w:sz="4" w:space="0" w:color="auto"/>
              <w:left w:val="single" w:sz="4" w:space="0" w:color="auto"/>
              <w:bottom w:val="nil"/>
              <w:right w:val="single" w:sz="4" w:space="0" w:color="auto"/>
            </w:tcBorders>
            <w:shd w:val="clear" w:color="auto" w:fill="auto"/>
            <w:noWrap/>
            <w:vAlign w:val="center"/>
            <w:hideMark/>
          </w:tcPr>
          <w:p w14:paraId="723CB2D8" w14:textId="7CD1513A" w:rsidR="002B785A" w:rsidRDefault="002B785A" w:rsidP="009D7F2B">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WORD LIMIT 1</w:t>
            </w:r>
            <w:r w:rsidR="00D21D87">
              <w:rPr>
                <w:rFonts w:ascii="Arial" w:eastAsia="Times New Roman" w:hAnsi="Arial" w:cs="Arial"/>
                <w:color w:val="000000"/>
                <w:sz w:val="20"/>
                <w:szCs w:val="20"/>
                <w:lang w:eastAsia="en-GB"/>
              </w:rPr>
              <w:t>0</w:t>
            </w:r>
            <w:r>
              <w:rPr>
                <w:rFonts w:ascii="Arial" w:eastAsia="Times New Roman" w:hAnsi="Arial" w:cs="Arial"/>
                <w:color w:val="000000"/>
                <w:sz w:val="20"/>
                <w:szCs w:val="20"/>
                <w:lang w:eastAsia="en-GB"/>
              </w:rPr>
              <w:t xml:space="preserve">00 </w:t>
            </w:r>
          </w:p>
          <w:p w14:paraId="1DA6090C" w14:textId="77777777" w:rsid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(Enter your response</w:t>
            </w:r>
            <w:r w:rsidR="00546F30">
              <w:rPr>
                <w:rFonts w:ascii="Arial" w:eastAsia="Times New Roman" w:hAnsi="Arial" w:cs="Arial"/>
                <w:color w:val="000000"/>
                <w:sz w:val="20"/>
                <w:szCs w:val="20"/>
                <w:lang w:eastAsia="en-GB"/>
              </w:rPr>
              <w:t xml:space="preserve"> here</w:t>
            </w:r>
            <w:r w:rsidRPr="009D7F2B">
              <w:rPr>
                <w:rFonts w:ascii="Arial" w:eastAsia="Times New Roman" w:hAnsi="Arial" w:cs="Arial"/>
                <w:color w:val="000000"/>
                <w:sz w:val="20"/>
                <w:szCs w:val="20"/>
                <w:lang w:eastAsia="en-GB"/>
              </w:rPr>
              <w:t>)</w:t>
            </w:r>
          </w:p>
          <w:p w14:paraId="05B5DF83" w14:textId="77777777" w:rsidR="002B785A" w:rsidRPr="009D7F2B" w:rsidRDefault="002B785A" w:rsidP="009D7F2B">
            <w:pPr>
              <w:rPr>
                <w:rFonts w:ascii="Arial" w:eastAsia="Times New Roman" w:hAnsi="Arial" w:cs="Arial"/>
                <w:color w:val="000000"/>
                <w:sz w:val="20"/>
                <w:szCs w:val="20"/>
                <w:lang w:eastAsia="en-GB"/>
              </w:rPr>
            </w:pPr>
          </w:p>
        </w:tc>
      </w:tr>
      <w:tr w:rsidR="009D7F2B" w:rsidRPr="009D7F2B" w14:paraId="67EBCE78" w14:textId="77777777" w:rsidTr="00B75886">
        <w:trPr>
          <w:trHeight w:val="121"/>
        </w:trPr>
        <w:tc>
          <w:tcPr>
            <w:tcW w:w="10477" w:type="dxa"/>
            <w:tcBorders>
              <w:top w:val="nil"/>
              <w:left w:val="single" w:sz="4" w:space="0" w:color="auto"/>
              <w:bottom w:val="single" w:sz="4" w:space="0" w:color="auto"/>
              <w:right w:val="single" w:sz="4" w:space="0" w:color="auto"/>
            </w:tcBorders>
            <w:shd w:val="clear" w:color="auto" w:fill="auto"/>
            <w:noWrap/>
            <w:vAlign w:val="center"/>
            <w:hideMark/>
          </w:tcPr>
          <w:p w14:paraId="20F6E687" w14:textId="77777777" w:rsidR="00B75886" w:rsidRDefault="00B75886" w:rsidP="009D7F2B">
            <w:pPr>
              <w:rPr>
                <w:rFonts w:ascii="Arial" w:eastAsia="Times New Roman" w:hAnsi="Arial" w:cs="Arial"/>
                <w:color w:val="000000"/>
                <w:sz w:val="20"/>
                <w:szCs w:val="20"/>
                <w:lang w:eastAsia="en-GB"/>
              </w:rPr>
            </w:pPr>
          </w:p>
          <w:p w14:paraId="1DAC2523" w14:textId="77777777" w:rsidR="00B75886" w:rsidRDefault="00B75886" w:rsidP="009D7F2B">
            <w:pPr>
              <w:rPr>
                <w:rFonts w:ascii="Arial" w:eastAsia="Times New Roman" w:hAnsi="Arial" w:cs="Arial"/>
                <w:color w:val="000000"/>
                <w:sz w:val="20"/>
                <w:szCs w:val="20"/>
                <w:lang w:eastAsia="en-GB"/>
              </w:rPr>
            </w:pPr>
          </w:p>
          <w:p w14:paraId="1AB12CF2" w14:textId="77777777" w:rsidR="00B75886" w:rsidRDefault="00B75886" w:rsidP="009D7F2B">
            <w:pPr>
              <w:rPr>
                <w:rFonts w:ascii="Arial" w:eastAsia="Times New Roman" w:hAnsi="Arial" w:cs="Arial"/>
                <w:color w:val="000000"/>
                <w:sz w:val="20"/>
                <w:szCs w:val="20"/>
                <w:lang w:eastAsia="en-GB"/>
              </w:rPr>
            </w:pPr>
          </w:p>
          <w:p w14:paraId="5B93A20B" w14:textId="77777777" w:rsidR="00B75886" w:rsidRDefault="00B75886" w:rsidP="009D7F2B">
            <w:pPr>
              <w:rPr>
                <w:rFonts w:ascii="Arial" w:eastAsia="Times New Roman" w:hAnsi="Arial" w:cs="Arial"/>
                <w:color w:val="000000"/>
                <w:sz w:val="20"/>
                <w:szCs w:val="20"/>
                <w:lang w:eastAsia="en-GB"/>
              </w:rPr>
            </w:pPr>
          </w:p>
          <w:p w14:paraId="5DA08C71" w14:textId="77777777" w:rsidR="00B75886" w:rsidRDefault="00B75886" w:rsidP="009D7F2B">
            <w:pPr>
              <w:rPr>
                <w:rFonts w:ascii="Arial" w:eastAsia="Times New Roman" w:hAnsi="Arial" w:cs="Arial"/>
                <w:color w:val="000000"/>
                <w:sz w:val="20"/>
                <w:szCs w:val="20"/>
                <w:lang w:eastAsia="en-GB"/>
              </w:rPr>
            </w:pPr>
          </w:p>
          <w:p w14:paraId="61C6B1B8" w14:textId="77777777" w:rsidR="00B75886" w:rsidRDefault="00B75886" w:rsidP="009D7F2B">
            <w:pPr>
              <w:rPr>
                <w:rFonts w:ascii="Arial" w:eastAsia="Times New Roman" w:hAnsi="Arial" w:cs="Arial"/>
                <w:color w:val="000000"/>
                <w:sz w:val="20"/>
                <w:szCs w:val="20"/>
                <w:lang w:eastAsia="en-GB"/>
              </w:rPr>
            </w:pPr>
          </w:p>
          <w:p w14:paraId="7FF9244F" w14:textId="77777777" w:rsidR="00B75886" w:rsidRDefault="00B75886" w:rsidP="009D7F2B">
            <w:pPr>
              <w:rPr>
                <w:rFonts w:ascii="Arial" w:eastAsia="Times New Roman" w:hAnsi="Arial" w:cs="Arial"/>
                <w:color w:val="000000"/>
                <w:sz w:val="20"/>
                <w:szCs w:val="20"/>
                <w:lang w:eastAsia="en-GB"/>
              </w:rPr>
            </w:pPr>
          </w:p>
          <w:p w14:paraId="67EE3FE3" w14:textId="77777777" w:rsidR="00B75886" w:rsidRDefault="00B75886" w:rsidP="009D7F2B">
            <w:pPr>
              <w:rPr>
                <w:rFonts w:ascii="Arial" w:eastAsia="Times New Roman" w:hAnsi="Arial" w:cs="Arial"/>
                <w:color w:val="000000"/>
                <w:sz w:val="20"/>
                <w:szCs w:val="20"/>
                <w:lang w:eastAsia="en-GB"/>
              </w:rPr>
            </w:pPr>
          </w:p>
          <w:p w14:paraId="75513DB2" w14:textId="77777777" w:rsidR="00B75886" w:rsidRDefault="00B75886" w:rsidP="009D7F2B">
            <w:pPr>
              <w:rPr>
                <w:rFonts w:ascii="Arial" w:eastAsia="Times New Roman" w:hAnsi="Arial" w:cs="Arial"/>
                <w:color w:val="000000"/>
                <w:sz w:val="20"/>
                <w:szCs w:val="20"/>
                <w:lang w:eastAsia="en-GB"/>
              </w:rPr>
            </w:pPr>
          </w:p>
          <w:p w14:paraId="747328AB" w14:textId="77777777" w:rsidR="00B75886" w:rsidRDefault="00B75886" w:rsidP="009D7F2B">
            <w:pPr>
              <w:rPr>
                <w:rFonts w:ascii="Arial" w:eastAsia="Times New Roman" w:hAnsi="Arial" w:cs="Arial"/>
                <w:color w:val="000000"/>
                <w:sz w:val="20"/>
                <w:szCs w:val="20"/>
                <w:lang w:eastAsia="en-GB"/>
              </w:rPr>
            </w:pPr>
          </w:p>
          <w:p w14:paraId="7CC001E5" w14:textId="77777777" w:rsidR="00B75886" w:rsidRDefault="00B75886" w:rsidP="009D7F2B">
            <w:pPr>
              <w:rPr>
                <w:rFonts w:ascii="Arial" w:eastAsia="Times New Roman" w:hAnsi="Arial" w:cs="Arial"/>
                <w:color w:val="000000"/>
                <w:sz w:val="20"/>
                <w:szCs w:val="20"/>
                <w:lang w:eastAsia="en-GB"/>
              </w:rPr>
            </w:pPr>
          </w:p>
          <w:p w14:paraId="751AC707" w14:textId="77777777" w:rsidR="00B75886" w:rsidRDefault="00B75886" w:rsidP="009D7F2B">
            <w:pPr>
              <w:rPr>
                <w:rFonts w:ascii="Arial" w:eastAsia="Times New Roman" w:hAnsi="Arial" w:cs="Arial"/>
                <w:color w:val="000000"/>
                <w:sz w:val="20"/>
                <w:szCs w:val="20"/>
                <w:lang w:eastAsia="en-GB"/>
              </w:rPr>
            </w:pPr>
          </w:p>
          <w:p w14:paraId="32BE2600" w14:textId="77777777" w:rsidR="00B75886" w:rsidRDefault="00B75886" w:rsidP="009D7F2B">
            <w:pPr>
              <w:rPr>
                <w:rFonts w:ascii="Arial" w:eastAsia="Times New Roman" w:hAnsi="Arial" w:cs="Arial"/>
                <w:color w:val="000000"/>
                <w:sz w:val="20"/>
                <w:szCs w:val="20"/>
                <w:lang w:eastAsia="en-GB"/>
              </w:rPr>
            </w:pPr>
          </w:p>
          <w:p w14:paraId="686AEBAA" w14:textId="77777777" w:rsidR="00B75886" w:rsidRDefault="00B75886" w:rsidP="009D7F2B">
            <w:pPr>
              <w:rPr>
                <w:rFonts w:ascii="Arial" w:eastAsia="Times New Roman" w:hAnsi="Arial" w:cs="Arial"/>
                <w:color w:val="000000"/>
                <w:sz w:val="20"/>
                <w:szCs w:val="20"/>
                <w:lang w:eastAsia="en-GB"/>
              </w:rPr>
            </w:pPr>
          </w:p>
          <w:p w14:paraId="4E3F27EF" w14:textId="43C49A94" w:rsidR="009D7F2B" w:rsidRP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tc>
      </w:tr>
    </w:tbl>
    <w:p w14:paraId="5C5CB8D8" w14:textId="77777777" w:rsidR="00876500" w:rsidRDefault="00876500">
      <w:pPr>
        <w:rPr>
          <w:rFonts w:ascii="Arial" w:hAnsi="Arial" w:cs="Arial"/>
          <w:b/>
          <w:sz w:val="20"/>
          <w:szCs w:val="20"/>
        </w:rPr>
      </w:pPr>
    </w:p>
    <w:p w14:paraId="19B319CE" w14:textId="06F1AB10" w:rsidR="00B75886" w:rsidRDefault="00B75886" w:rsidP="00A628F3">
      <w:pPr>
        <w:pStyle w:val="BodytextNHS"/>
        <w:rPr>
          <w:b/>
          <w:color w:val="auto"/>
          <w:sz w:val="20"/>
          <w:szCs w:val="20"/>
        </w:rPr>
      </w:pPr>
    </w:p>
    <w:p w14:paraId="003C3346" w14:textId="77777777" w:rsidR="00B75886" w:rsidRDefault="00B75886" w:rsidP="00A628F3">
      <w:pPr>
        <w:pStyle w:val="BodytextNHS"/>
        <w:rPr>
          <w:b/>
          <w:color w:val="auto"/>
          <w:sz w:val="20"/>
          <w:szCs w:val="20"/>
        </w:rPr>
      </w:pPr>
    </w:p>
    <w:tbl>
      <w:tblPr>
        <w:tblW w:w="10694" w:type="dxa"/>
        <w:tblInd w:w="93" w:type="dxa"/>
        <w:tblLook w:val="04A0" w:firstRow="1" w:lastRow="0" w:firstColumn="1" w:lastColumn="0" w:noHBand="0" w:noVBand="1"/>
      </w:tblPr>
      <w:tblGrid>
        <w:gridCol w:w="10694"/>
      </w:tblGrid>
      <w:tr w:rsidR="00546F30" w:rsidRPr="00546F30" w14:paraId="00CC8473" w14:textId="77777777" w:rsidTr="00B75886">
        <w:trPr>
          <w:trHeight w:val="194"/>
        </w:trPr>
        <w:tc>
          <w:tcPr>
            <w:tcW w:w="10694" w:type="dxa"/>
            <w:tcBorders>
              <w:top w:val="single" w:sz="8" w:space="0" w:color="auto"/>
              <w:left w:val="single" w:sz="8" w:space="0" w:color="auto"/>
              <w:bottom w:val="single" w:sz="8" w:space="0" w:color="auto"/>
              <w:right w:val="single" w:sz="8" w:space="0" w:color="auto"/>
            </w:tcBorders>
            <w:shd w:val="clear" w:color="000000" w:fill="95B3D7"/>
            <w:vAlign w:val="center"/>
            <w:hideMark/>
          </w:tcPr>
          <w:p w14:paraId="58C46110" w14:textId="77777777" w:rsidR="00546F30" w:rsidRPr="00546F30" w:rsidRDefault="004D645E" w:rsidP="001F61BC">
            <w:pP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Practical Experience</w:t>
            </w:r>
          </w:p>
        </w:tc>
      </w:tr>
      <w:tr w:rsidR="00D21D87" w:rsidRPr="00546F30" w14:paraId="7E9DBB9F" w14:textId="77777777" w:rsidTr="00B75886">
        <w:trPr>
          <w:trHeight w:val="185"/>
        </w:trPr>
        <w:tc>
          <w:tcPr>
            <w:tcW w:w="10694" w:type="dxa"/>
            <w:tcBorders>
              <w:top w:val="nil"/>
              <w:left w:val="single" w:sz="8" w:space="0" w:color="auto"/>
              <w:bottom w:val="nil"/>
              <w:right w:val="single" w:sz="8" w:space="0" w:color="auto"/>
            </w:tcBorders>
            <w:shd w:val="clear" w:color="auto" w:fill="auto"/>
            <w:hideMark/>
          </w:tcPr>
          <w:p w14:paraId="4E8FF2B3" w14:textId="77777777" w:rsidR="00D21D87" w:rsidRDefault="00D21D87" w:rsidP="00D21D87">
            <w:pPr>
              <w:rPr>
                <w:rFonts w:ascii="Arial" w:hAnsi="Arial" w:cs="Arial"/>
                <w:sz w:val="20"/>
                <w:szCs w:val="20"/>
              </w:rPr>
            </w:pPr>
            <w:r w:rsidRPr="00D21D87">
              <w:rPr>
                <w:rFonts w:ascii="Arial" w:hAnsi="Arial" w:cs="Arial"/>
                <w:sz w:val="20"/>
                <w:szCs w:val="20"/>
              </w:rPr>
              <w:t xml:space="preserve">Please describe your relevant </w:t>
            </w:r>
            <w:proofErr w:type="gramStart"/>
            <w:r w:rsidRPr="00D21D87">
              <w:rPr>
                <w:rFonts w:ascii="Arial" w:hAnsi="Arial" w:cs="Arial"/>
                <w:sz w:val="20"/>
                <w:szCs w:val="20"/>
              </w:rPr>
              <w:t>past experience</w:t>
            </w:r>
            <w:proofErr w:type="gramEnd"/>
            <w:r w:rsidRPr="00D21D87">
              <w:rPr>
                <w:rFonts w:ascii="Arial" w:hAnsi="Arial" w:cs="Arial"/>
                <w:sz w:val="20"/>
                <w:szCs w:val="20"/>
              </w:rPr>
              <w:t xml:space="preserve"> and knowledge to support delivery of project </w:t>
            </w:r>
          </w:p>
          <w:p w14:paraId="75DAA203" w14:textId="54BF6B9B" w:rsidR="00D21D87" w:rsidRPr="00D21D87" w:rsidRDefault="00D21D87" w:rsidP="00D21D87">
            <w:pPr>
              <w:pStyle w:val="ListParagraph"/>
              <w:numPr>
                <w:ilvl w:val="0"/>
                <w:numId w:val="28"/>
              </w:numPr>
              <w:rPr>
                <w:rFonts w:ascii="Arial" w:hAnsi="Arial" w:cs="Arial"/>
                <w:sz w:val="20"/>
                <w:szCs w:val="20"/>
              </w:rPr>
            </w:pPr>
            <w:r w:rsidRPr="00D21D87">
              <w:rPr>
                <w:rFonts w:ascii="Arial" w:hAnsi="Arial" w:cs="Arial"/>
                <w:sz w:val="20"/>
                <w:szCs w:val="20"/>
              </w:rPr>
              <w:t>Understanding and experience of similar services</w:t>
            </w:r>
          </w:p>
          <w:p w14:paraId="5F864892" w14:textId="77777777" w:rsidR="00D21D87" w:rsidRPr="00D21D87" w:rsidRDefault="00D21D87" w:rsidP="00D21D87">
            <w:pPr>
              <w:pStyle w:val="ListParagraph"/>
              <w:numPr>
                <w:ilvl w:val="0"/>
                <w:numId w:val="28"/>
              </w:numPr>
              <w:jc w:val="both"/>
              <w:rPr>
                <w:rFonts w:ascii="Arial" w:hAnsi="Arial" w:cs="Arial"/>
                <w:i/>
                <w:iCs/>
                <w:color w:val="002060"/>
                <w:sz w:val="20"/>
                <w:szCs w:val="20"/>
              </w:rPr>
            </w:pPr>
            <w:r w:rsidRPr="00D21D87">
              <w:rPr>
                <w:rFonts w:ascii="Arial" w:hAnsi="Arial" w:cs="Arial"/>
                <w:sz w:val="20"/>
                <w:szCs w:val="20"/>
              </w:rPr>
              <w:t>(Desirable) Ability to access GP systems</w:t>
            </w:r>
          </w:p>
          <w:p w14:paraId="4101D6E4" w14:textId="3CAEACEE" w:rsidR="00D21D87" w:rsidRPr="00546F30" w:rsidRDefault="00D21D87" w:rsidP="00D21D87">
            <w:pPr>
              <w:rPr>
                <w:rFonts w:ascii="Arial" w:eastAsia="Times New Roman" w:hAnsi="Arial" w:cs="Arial"/>
                <w:color w:val="000000"/>
                <w:sz w:val="20"/>
                <w:szCs w:val="20"/>
                <w:lang w:eastAsia="en-GB"/>
              </w:rPr>
            </w:pPr>
          </w:p>
        </w:tc>
      </w:tr>
      <w:tr w:rsidR="00D21D87" w:rsidRPr="00546F30" w14:paraId="50DC8EB3" w14:textId="77777777" w:rsidTr="00B75886">
        <w:trPr>
          <w:trHeight w:val="185"/>
        </w:trPr>
        <w:tc>
          <w:tcPr>
            <w:tcW w:w="10694" w:type="dxa"/>
            <w:tcBorders>
              <w:top w:val="nil"/>
              <w:left w:val="single" w:sz="8" w:space="0" w:color="auto"/>
              <w:bottom w:val="nil"/>
              <w:right w:val="single" w:sz="8" w:space="0" w:color="auto"/>
            </w:tcBorders>
            <w:shd w:val="clear" w:color="auto" w:fill="auto"/>
            <w:hideMark/>
          </w:tcPr>
          <w:p w14:paraId="0433C36B" w14:textId="6CD27EF4" w:rsidR="00D21D87" w:rsidRPr="008B07C6" w:rsidRDefault="00D21D87" w:rsidP="00D21D87">
            <w:pPr>
              <w:rPr>
                <w:rFonts w:ascii="Arial" w:eastAsia="Times New Roman" w:hAnsi="Arial" w:cs="Arial"/>
                <w:sz w:val="20"/>
                <w:szCs w:val="20"/>
                <w:lang w:eastAsia="en-GB"/>
              </w:rPr>
            </w:pPr>
          </w:p>
        </w:tc>
      </w:tr>
      <w:tr w:rsidR="00D21D87" w:rsidRPr="00546F30" w14:paraId="385D407B" w14:textId="77777777" w:rsidTr="00B75886">
        <w:trPr>
          <w:trHeight w:val="185"/>
        </w:trPr>
        <w:tc>
          <w:tcPr>
            <w:tcW w:w="10694" w:type="dxa"/>
            <w:tcBorders>
              <w:top w:val="nil"/>
              <w:left w:val="single" w:sz="8" w:space="0" w:color="auto"/>
              <w:bottom w:val="nil"/>
              <w:right w:val="single" w:sz="8" w:space="0" w:color="auto"/>
            </w:tcBorders>
            <w:shd w:val="clear" w:color="auto" w:fill="auto"/>
          </w:tcPr>
          <w:p w14:paraId="1E76EFE1" w14:textId="77777777" w:rsidR="00D21D87" w:rsidRDefault="00D21D87" w:rsidP="00D21D87">
            <w:pPr>
              <w:ind w:left="1089"/>
              <w:jc w:val="both"/>
              <w:rPr>
                <w:rFonts w:ascii="Arial" w:hAnsi="Arial" w:cs="Arial"/>
                <w:i/>
                <w:iCs/>
                <w:color w:val="002060"/>
                <w:sz w:val="20"/>
                <w:szCs w:val="20"/>
              </w:rPr>
            </w:pPr>
            <w:r w:rsidRPr="0038077B">
              <w:rPr>
                <w:rFonts w:ascii="Arial" w:hAnsi="Arial" w:cs="Arial"/>
                <w:sz w:val="20"/>
                <w:szCs w:val="20"/>
              </w:rPr>
              <w:t xml:space="preserve">See the description above: </w:t>
            </w:r>
            <w:r w:rsidRPr="0038077B">
              <w:rPr>
                <w:rFonts w:ascii="Arial" w:hAnsi="Arial" w:cs="Arial"/>
                <w:i/>
                <w:iCs/>
                <w:color w:val="002060"/>
                <w:sz w:val="20"/>
                <w:szCs w:val="20"/>
              </w:rPr>
              <w:t xml:space="preserve"> Bidders will be expected to demonstrate previous examples of developing successful partnership working with primary care and preference will be given to healthcare organisations which have access to clinical systems and can run searched to identify patients on behalf of GP practices. </w:t>
            </w:r>
          </w:p>
          <w:p w14:paraId="6AE1E78E" w14:textId="77777777" w:rsidR="00D21D87" w:rsidRDefault="00D21D87" w:rsidP="00D21D87">
            <w:pPr>
              <w:ind w:left="1089"/>
              <w:jc w:val="both"/>
              <w:rPr>
                <w:rFonts w:ascii="Arial" w:hAnsi="Arial" w:cs="Arial"/>
                <w:i/>
                <w:iCs/>
                <w:color w:val="002060"/>
                <w:sz w:val="20"/>
                <w:szCs w:val="20"/>
              </w:rPr>
            </w:pPr>
          </w:p>
          <w:p w14:paraId="4145A9E7" w14:textId="77777777" w:rsidR="00D21D87" w:rsidRDefault="00D21D87" w:rsidP="00D21D87">
            <w:pPr>
              <w:ind w:left="1089"/>
              <w:jc w:val="both"/>
              <w:rPr>
                <w:rFonts w:ascii="Arial" w:hAnsi="Arial" w:cs="Arial"/>
                <w:i/>
                <w:iCs/>
                <w:color w:val="002060"/>
                <w:sz w:val="20"/>
                <w:szCs w:val="20"/>
              </w:rPr>
            </w:pPr>
          </w:p>
          <w:p w14:paraId="0F7937C5" w14:textId="56A2DEAE" w:rsidR="00D21D87" w:rsidRPr="008B07C6" w:rsidRDefault="00D21D87" w:rsidP="00D21D87">
            <w:pPr>
              <w:ind w:left="1089"/>
              <w:jc w:val="both"/>
              <w:rPr>
                <w:rFonts w:ascii="Arial" w:hAnsi="Arial" w:cs="Arial"/>
                <w:sz w:val="20"/>
                <w:szCs w:val="20"/>
              </w:rPr>
            </w:pPr>
          </w:p>
        </w:tc>
      </w:tr>
      <w:tr w:rsidR="00546F30" w:rsidRPr="00546F30" w14:paraId="4D34D98C" w14:textId="77777777" w:rsidTr="00B75886">
        <w:trPr>
          <w:trHeight w:val="276"/>
        </w:trPr>
        <w:tc>
          <w:tcPr>
            <w:tcW w:w="10694"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6C7F8633" w14:textId="77777777" w:rsidR="002B785A" w:rsidRDefault="002B785A" w:rsidP="004D645E">
            <w:pPr>
              <w:tabs>
                <w:tab w:val="left" w:pos="1183"/>
              </w:tabs>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WORD LIMIT 1000 </w:t>
            </w:r>
          </w:p>
          <w:p w14:paraId="499C41D9" w14:textId="77777777" w:rsidR="00546F30" w:rsidRDefault="00546F30" w:rsidP="004D645E">
            <w:pPr>
              <w:tabs>
                <w:tab w:val="left" w:pos="1183"/>
              </w:tabs>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r w:rsidRPr="00546F30">
              <w:rPr>
                <w:rFonts w:ascii="Arial" w:eastAsia="Times New Roman" w:hAnsi="Arial" w:cs="Arial"/>
                <w:color w:val="000000"/>
                <w:sz w:val="20"/>
                <w:szCs w:val="20"/>
                <w:lang w:eastAsia="en-GB"/>
              </w:rPr>
              <w:t>nter your response</w:t>
            </w:r>
            <w:r>
              <w:rPr>
                <w:rFonts w:ascii="Arial" w:eastAsia="Times New Roman" w:hAnsi="Arial" w:cs="Arial"/>
                <w:color w:val="000000"/>
                <w:sz w:val="20"/>
                <w:szCs w:val="20"/>
                <w:lang w:eastAsia="en-GB"/>
              </w:rPr>
              <w:t xml:space="preserve"> here</w:t>
            </w:r>
            <w:r w:rsidRPr="00546F30">
              <w:rPr>
                <w:rFonts w:ascii="Arial" w:eastAsia="Times New Roman" w:hAnsi="Arial" w:cs="Arial"/>
                <w:color w:val="000000"/>
                <w:sz w:val="20"/>
                <w:szCs w:val="20"/>
                <w:lang w:eastAsia="en-GB"/>
              </w:rPr>
              <w:t>)</w:t>
            </w:r>
          </w:p>
          <w:p w14:paraId="5EF6B37F" w14:textId="0B7278E8" w:rsidR="00D21D87" w:rsidRDefault="00D21D87" w:rsidP="004D645E">
            <w:pPr>
              <w:tabs>
                <w:tab w:val="left" w:pos="1183"/>
              </w:tabs>
              <w:rPr>
                <w:rFonts w:ascii="Arial" w:eastAsia="Times New Roman" w:hAnsi="Arial" w:cs="Arial"/>
                <w:color w:val="000000"/>
                <w:sz w:val="20"/>
                <w:szCs w:val="20"/>
                <w:lang w:eastAsia="en-GB"/>
              </w:rPr>
            </w:pPr>
          </w:p>
          <w:p w14:paraId="41951F1E" w14:textId="10D79CA4" w:rsidR="00B75886" w:rsidRDefault="00B75886" w:rsidP="004D645E">
            <w:pPr>
              <w:tabs>
                <w:tab w:val="left" w:pos="1183"/>
              </w:tabs>
              <w:rPr>
                <w:rFonts w:ascii="Arial" w:eastAsia="Times New Roman" w:hAnsi="Arial" w:cs="Arial"/>
                <w:color w:val="000000"/>
                <w:sz w:val="20"/>
                <w:szCs w:val="20"/>
                <w:lang w:eastAsia="en-GB"/>
              </w:rPr>
            </w:pPr>
          </w:p>
          <w:p w14:paraId="3AA0F1C8" w14:textId="4B6853F5" w:rsidR="00B75886" w:rsidRDefault="00B75886" w:rsidP="004D645E">
            <w:pPr>
              <w:tabs>
                <w:tab w:val="left" w:pos="1183"/>
              </w:tabs>
              <w:rPr>
                <w:rFonts w:ascii="Arial" w:eastAsia="Times New Roman" w:hAnsi="Arial" w:cs="Arial"/>
                <w:color w:val="000000"/>
                <w:sz w:val="20"/>
                <w:szCs w:val="20"/>
                <w:lang w:eastAsia="en-GB"/>
              </w:rPr>
            </w:pPr>
          </w:p>
          <w:p w14:paraId="7C69B0B9" w14:textId="7DAD976C" w:rsidR="00B75886" w:rsidRDefault="00B75886" w:rsidP="004D645E">
            <w:pPr>
              <w:tabs>
                <w:tab w:val="left" w:pos="1183"/>
              </w:tabs>
              <w:rPr>
                <w:rFonts w:ascii="Arial" w:eastAsia="Times New Roman" w:hAnsi="Arial" w:cs="Arial"/>
                <w:color w:val="000000"/>
                <w:sz w:val="20"/>
                <w:szCs w:val="20"/>
                <w:lang w:eastAsia="en-GB"/>
              </w:rPr>
            </w:pPr>
          </w:p>
          <w:p w14:paraId="079711EF" w14:textId="4997AF80" w:rsidR="00B75886" w:rsidRDefault="00B75886" w:rsidP="004D645E">
            <w:pPr>
              <w:tabs>
                <w:tab w:val="left" w:pos="1183"/>
              </w:tabs>
              <w:rPr>
                <w:rFonts w:ascii="Arial" w:eastAsia="Times New Roman" w:hAnsi="Arial" w:cs="Arial"/>
                <w:color w:val="000000"/>
                <w:sz w:val="20"/>
                <w:szCs w:val="20"/>
                <w:lang w:eastAsia="en-GB"/>
              </w:rPr>
            </w:pPr>
          </w:p>
          <w:p w14:paraId="5B34ABBF" w14:textId="0EADADF5" w:rsidR="00B75886" w:rsidRDefault="00B75886" w:rsidP="004D645E">
            <w:pPr>
              <w:tabs>
                <w:tab w:val="left" w:pos="1183"/>
              </w:tabs>
              <w:rPr>
                <w:rFonts w:ascii="Arial" w:eastAsia="Times New Roman" w:hAnsi="Arial" w:cs="Arial"/>
                <w:color w:val="000000"/>
                <w:sz w:val="20"/>
                <w:szCs w:val="20"/>
                <w:lang w:eastAsia="en-GB"/>
              </w:rPr>
            </w:pPr>
          </w:p>
          <w:p w14:paraId="37F7553D" w14:textId="268DD8B5" w:rsidR="00B75886" w:rsidRDefault="00B75886" w:rsidP="004D645E">
            <w:pPr>
              <w:tabs>
                <w:tab w:val="left" w:pos="1183"/>
              </w:tabs>
              <w:rPr>
                <w:rFonts w:ascii="Arial" w:eastAsia="Times New Roman" w:hAnsi="Arial" w:cs="Arial"/>
                <w:color w:val="000000"/>
                <w:sz w:val="20"/>
                <w:szCs w:val="20"/>
                <w:lang w:eastAsia="en-GB"/>
              </w:rPr>
            </w:pPr>
          </w:p>
          <w:p w14:paraId="2ABF5F89" w14:textId="0AC0E510" w:rsidR="00B75886" w:rsidRDefault="00B75886" w:rsidP="004D645E">
            <w:pPr>
              <w:tabs>
                <w:tab w:val="left" w:pos="1183"/>
              </w:tabs>
              <w:rPr>
                <w:rFonts w:ascii="Arial" w:eastAsia="Times New Roman" w:hAnsi="Arial" w:cs="Arial"/>
                <w:color w:val="000000"/>
                <w:sz w:val="20"/>
                <w:szCs w:val="20"/>
                <w:lang w:eastAsia="en-GB"/>
              </w:rPr>
            </w:pPr>
          </w:p>
          <w:p w14:paraId="25204592" w14:textId="77777777" w:rsidR="00B75886" w:rsidRDefault="00B75886" w:rsidP="004D645E">
            <w:pPr>
              <w:tabs>
                <w:tab w:val="left" w:pos="1183"/>
              </w:tabs>
              <w:rPr>
                <w:rFonts w:ascii="Arial" w:eastAsia="Times New Roman" w:hAnsi="Arial" w:cs="Arial"/>
                <w:color w:val="000000"/>
                <w:sz w:val="20"/>
                <w:szCs w:val="20"/>
                <w:lang w:eastAsia="en-GB"/>
              </w:rPr>
            </w:pPr>
          </w:p>
          <w:p w14:paraId="73D224C7" w14:textId="77777777" w:rsidR="00D21D87" w:rsidRDefault="00D21D87" w:rsidP="004D645E">
            <w:pPr>
              <w:tabs>
                <w:tab w:val="left" w:pos="1183"/>
              </w:tabs>
              <w:rPr>
                <w:rFonts w:ascii="Arial" w:eastAsia="Times New Roman" w:hAnsi="Arial" w:cs="Arial"/>
                <w:color w:val="000000"/>
                <w:sz w:val="20"/>
                <w:szCs w:val="20"/>
                <w:lang w:eastAsia="en-GB"/>
              </w:rPr>
            </w:pPr>
          </w:p>
          <w:p w14:paraId="4394FD18" w14:textId="77777777" w:rsidR="00D21D87" w:rsidRDefault="00D21D87" w:rsidP="004D645E">
            <w:pPr>
              <w:tabs>
                <w:tab w:val="left" w:pos="1183"/>
              </w:tabs>
              <w:rPr>
                <w:rFonts w:ascii="Arial" w:eastAsia="Times New Roman" w:hAnsi="Arial" w:cs="Arial"/>
                <w:color w:val="000000"/>
                <w:sz w:val="20"/>
                <w:szCs w:val="20"/>
                <w:lang w:eastAsia="en-GB"/>
              </w:rPr>
            </w:pPr>
          </w:p>
          <w:p w14:paraId="734C325C" w14:textId="4898ED12" w:rsidR="00D21D87" w:rsidRPr="00546F30" w:rsidRDefault="00D21D87" w:rsidP="004D645E">
            <w:pPr>
              <w:tabs>
                <w:tab w:val="left" w:pos="1183"/>
              </w:tabs>
              <w:rPr>
                <w:rFonts w:ascii="Arial" w:eastAsia="Times New Roman" w:hAnsi="Arial" w:cs="Arial"/>
                <w:color w:val="000000"/>
                <w:sz w:val="20"/>
                <w:szCs w:val="20"/>
                <w:lang w:eastAsia="en-GB"/>
              </w:rPr>
            </w:pPr>
          </w:p>
        </w:tc>
      </w:tr>
      <w:tr w:rsidR="00546F30" w:rsidRPr="00546F30" w14:paraId="08EFE36C" w14:textId="77777777" w:rsidTr="00B75886">
        <w:trPr>
          <w:trHeight w:val="276"/>
        </w:trPr>
        <w:tc>
          <w:tcPr>
            <w:tcW w:w="10694" w:type="dxa"/>
            <w:vMerge/>
            <w:tcBorders>
              <w:top w:val="single" w:sz="8" w:space="0" w:color="auto"/>
              <w:left w:val="single" w:sz="8" w:space="0" w:color="auto"/>
              <w:bottom w:val="single" w:sz="8" w:space="0" w:color="000000"/>
              <w:right w:val="single" w:sz="8" w:space="0" w:color="auto"/>
            </w:tcBorders>
            <w:vAlign w:val="center"/>
            <w:hideMark/>
          </w:tcPr>
          <w:p w14:paraId="7F8ABFE0" w14:textId="77777777" w:rsidR="00546F30" w:rsidRPr="00546F30" w:rsidRDefault="00546F30" w:rsidP="00546F30">
            <w:pPr>
              <w:rPr>
                <w:rFonts w:ascii="Calibri" w:eastAsia="Times New Roman" w:hAnsi="Calibri" w:cs="Calibri"/>
                <w:color w:val="000000"/>
                <w:lang w:eastAsia="en-GB"/>
              </w:rPr>
            </w:pPr>
          </w:p>
        </w:tc>
      </w:tr>
      <w:tr w:rsidR="00546F30" w:rsidRPr="00546F30" w14:paraId="3B41DFDB" w14:textId="77777777" w:rsidTr="00B75886">
        <w:trPr>
          <w:trHeight w:val="276"/>
        </w:trPr>
        <w:tc>
          <w:tcPr>
            <w:tcW w:w="10694" w:type="dxa"/>
            <w:vMerge/>
            <w:tcBorders>
              <w:top w:val="single" w:sz="8" w:space="0" w:color="auto"/>
              <w:left w:val="single" w:sz="8" w:space="0" w:color="auto"/>
              <w:bottom w:val="single" w:sz="8" w:space="0" w:color="000000"/>
              <w:right w:val="single" w:sz="8" w:space="0" w:color="auto"/>
            </w:tcBorders>
            <w:vAlign w:val="center"/>
            <w:hideMark/>
          </w:tcPr>
          <w:p w14:paraId="75F46133" w14:textId="77777777" w:rsidR="00546F30" w:rsidRPr="00546F30" w:rsidRDefault="00546F30" w:rsidP="00546F30">
            <w:pPr>
              <w:rPr>
                <w:rFonts w:ascii="Calibri" w:eastAsia="Times New Roman" w:hAnsi="Calibri" w:cs="Calibri"/>
                <w:color w:val="000000"/>
                <w:lang w:eastAsia="en-GB"/>
              </w:rPr>
            </w:pPr>
          </w:p>
        </w:tc>
      </w:tr>
      <w:tr w:rsidR="00546F30" w:rsidRPr="00546F30" w14:paraId="6251859F" w14:textId="77777777" w:rsidTr="00B75886">
        <w:trPr>
          <w:trHeight w:val="293"/>
        </w:trPr>
        <w:tc>
          <w:tcPr>
            <w:tcW w:w="10694" w:type="dxa"/>
            <w:vMerge/>
            <w:tcBorders>
              <w:top w:val="single" w:sz="8" w:space="0" w:color="auto"/>
              <w:left w:val="single" w:sz="8" w:space="0" w:color="auto"/>
              <w:bottom w:val="single" w:sz="8" w:space="0" w:color="000000"/>
              <w:right w:val="single" w:sz="8" w:space="0" w:color="auto"/>
            </w:tcBorders>
            <w:vAlign w:val="center"/>
            <w:hideMark/>
          </w:tcPr>
          <w:p w14:paraId="0A4709D9" w14:textId="77777777" w:rsidR="00546F30" w:rsidRPr="00546F30" w:rsidRDefault="00546F30" w:rsidP="00546F30">
            <w:pPr>
              <w:rPr>
                <w:rFonts w:ascii="Calibri" w:eastAsia="Times New Roman" w:hAnsi="Calibri" w:cs="Calibri"/>
                <w:color w:val="000000"/>
                <w:lang w:eastAsia="en-GB"/>
              </w:rPr>
            </w:pPr>
          </w:p>
        </w:tc>
      </w:tr>
      <w:tr w:rsidR="00546F30" w:rsidRPr="00546F30" w14:paraId="0ACC2CC5" w14:textId="77777777" w:rsidTr="00B75886">
        <w:trPr>
          <w:trHeight w:val="276"/>
        </w:trPr>
        <w:tc>
          <w:tcPr>
            <w:tcW w:w="10694" w:type="dxa"/>
            <w:vMerge/>
            <w:tcBorders>
              <w:top w:val="single" w:sz="8" w:space="0" w:color="auto"/>
              <w:left w:val="single" w:sz="8" w:space="0" w:color="auto"/>
              <w:bottom w:val="single" w:sz="8" w:space="0" w:color="000000"/>
              <w:right w:val="single" w:sz="8" w:space="0" w:color="auto"/>
            </w:tcBorders>
            <w:vAlign w:val="center"/>
            <w:hideMark/>
          </w:tcPr>
          <w:p w14:paraId="6C802303" w14:textId="77777777" w:rsidR="00546F30" w:rsidRPr="00546F30" w:rsidRDefault="00546F30" w:rsidP="00546F30">
            <w:pPr>
              <w:rPr>
                <w:rFonts w:ascii="Calibri" w:eastAsia="Times New Roman" w:hAnsi="Calibri" w:cs="Calibri"/>
                <w:color w:val="000000"/>
                <w:lang w:eastAsia="en-GB"/>
              </w:rPr>
            </w:pPr>
          </w:p>
        </w:tc>
      </w:tr>
      <w:tr w:rsidR="00546F30" w:rsidRPr="00546F30" w14:paraId="4763C727" w14:textId="77777777" w:rsidTr="00B75886">
        <w:trPr>
          <w:trHeight w:val="276"/>
        </w:trPr>
        <w:tc>
          <w:tcPr>
            <w:tcW w:w="10694" w:type="dxa"/>
            <w:vMerge/>
            <w:tcBorders>
              <w:top w:val="single" w:sz="8" w:space="0" w:color="auto"/>
              <w:left w:val="single" w:sz="8" w:space="0" w:color="auto"/>
              <w:bottom w:val="single" w:sz="8" w:space="0" w:color="000000"/>
              <w:right w:val="single" w:sz="8" w:space="0" w:color="auto"/>
            </w:tcBorders>
            <w:vAlign w:val="center"/>
            <w:hideMark/>
          </w:tcPr>
          <w:p w14:paraId="55DE2CA6" w14:textId="77777777" w:rsidR="00546F30" w:rsidRPr="00546F30" w:rsidRDefault="00546F30" w:rsidP="00546F30">
            <w:pPr>
              <w:rPr>
                <w:rFonts w:ascii="Calibri" w:eastAsia="Times New Roman" w:hAnsi="Calibri" w:cs="Calibri"/>
                <w:color w:val="000000"/>
                <w:lang w:eastAsia="en-GB"/>
              </w:rPr>
            </w:pPr>
          </w:p>
        </w:tc>
      </w:tr>
    </w:tbl>
    <w:p w14:paraId="0C150837" w14:textId="6CAC7EA9" w:rsidR="009101C0" w:rsidRDefault="009101C0" w:rsidP="00AB2B65">
      <w:pPr>
        <w:pStyle w:val="BodytextNHS"/>
        <w:rPr>
          <w:b/>
          <w:color w:val="auto"/>
          <w:sz w:val="20"/>
          <w:szCs w:val="20"/>
        </w:rPr>
      </w:pPr>
    </w:p>
    <w:p w14:paraId="30840A8A" w14:textId="7E9AA78F" w:rsidR="00B75886" w:rsidRDefault="00B75886" w:rsidP="00AB2B65">
      <w:pPr>
        <w:pStyle w:val="BodytextNHS"/>
        <w:rPr>
          <w:b/>
          <w:color w:val="auto"/>
          <w:sz w:val="20"/>
          <w:szCs w:val="20"/>
        </w:rPr>
      </w:pPr>
    </w:p>
    <w:p w14:paraId="0E1B1196" w14:textId="77777777" w:rsidR="00B75886" w:rsidRDefault="00B75886" w:rsidP="00AB2B65">
      <w:pPr>
        <w:pStyle w:val="BodytextNHS"/>
        <w:rPr>
          <w:b/>
          <w:color w:val="auto"/>
          <w:sz w:val="20"/>
          <w:szCs w:val="20"/>
        </w:rPr>
      </w:pPr>
    </w:p>
    <w:tbl>
      <w:tblPr>
        <w:tblStyle w:val="TableGrid"/>
        <w:tblW w:w="0" w:type="auto"/>
        <w:tblLook w:val="04A0" w:firstRow="1" w:lastRow="0" w:firstColumn="1" w:lastColumn="0" w:noHBand="0" w:noVBand="1"/>
      </w:tblPr>
      <w:tblGrid>
        <w:gridCol w:w="10456"/>
      </w:tblGrid>
      <w:tr w:rsidR="00B75886" w14:paraId="1D693576" w14:textId="77777777" w:rsidTr="00B75886">
        <w:tc>
          <w:tcPr>
            <w:tcW w:w="10456" w:type="dxa"/>
            <w:shd w:val="clear" w:color="auto" w:fill="95B3D7"/>
          </w:tcPr>
          <w:p w14:paraId="6834A24B" w14:textId="77777777" w:rsidR="00B75886" w:rsidRPr="00917500" w:rsidRDefault="00B75886" w:rsidP="00B75886">
            <w:pPr>
              <w:contextualSpacing/>
              <w:rPr>
                <w:rFonts w:ascii="Arial" w:hAnsi="Arial" w:cs="Arial"/>
                <w:sz w:val="20"/>
                <w:szCs w:val="20"/>
              </w:rPr>
            </w:pPr>
            <w:proofErr w:type="spellStart"/>
            <w:r>
              <w:rPr>
                <w:rFonts w:ascii="Arial" w:hAnsi="Arial" w:cs="Arial"/>
                <w:sz w:val="20"/>
                <w:szCs w:val="20"/>
              </w:rPr>
              <w:lastRenderedPageBreak/>
              <w:t>Mobilisation</w:t>
            </w:r>
            <w:proofErr w:type="spellEnd"/>
            <w:r>
              <w:rPr>
                <w:rFonts w:ascii="Arial" w:hAnsi="Arial" w:cs="Arial"/>
                <w:sz w:val="20"/>
                <w:szCs w:val="20"/>
              </w:rPr>
              <w:t xml:space="preserve"> </w:t>
            </w:r>
            <w:r w:rsidRPr="00917500">
              <w:rPr>
                <w:rFonts w:ascii="Arial" w:hAnsi="Arial" w:cs="Arial"/>
                <w:sz w:val="20"/>
                <w:szCs w:val="20"/>
              </w:rPr>
              <w:t>timetable</w:t>
            </w:r>
          </w:p>
          <w:p w14:paraId="4642FA73" w14:textId="77777777" w:rsidR="00B75886" w:rsidRPr="00917500" w:rsidRDefault="00B75886" w:rsidP="00B75886">
            <w:pPr>
              <w:contextualSpacing/>
              <w:rPr>
                <w:rFonts w:ascii="Arial" w:hAnsi="Arial" w:cs="Arial"/>
                <w:sz w:val="20"/>
                <w:szCs w:val="20"/>
              </w:rPr>
            </w:pPr>
          </w:p>
          <w:p w14:paraId="49E97CE5" w14:textId="128EFA80" w:rsidR="00B75886" w:rsidRDefault="00B75886" w:rsidP="00B75886">
            <w:pPr>
              <w:pStyle w:val="BodytextNHS"/>
              <w:rPr>
                <w:b/>
                <w:color w:val="auto"/>
                <w:sz w:val="20"/>
                <w:szCs w:val="20"/>
              </w:rPr>
            </w:pPr>
            <w:r>
              <w:rPr>
                <w:sz w:val="20"/>
                <w:szCs w:val="20"/>
              </w:rPr>
              <w:t xml:space="preserve">High level bullet pointed plan of mobilization. The plan should </w:t>
            </w:r>
            <w:r w:rsidRPr="00917500">
              <w:rPr>
                <w:sz w:val="20"/>
                <w:szCs w:val="20"/>
              </w:rPr>
              <w:t xml:space="preserve">consider the tight time frame </w:t>
            </w:r>
            <w:r>
              <w:rPr>
                <w:sz w:val="20"/>
                <w:szCs w:val="20"/>
              </w:rPr>
              <w:t xml:space="preserve">for mobilization (the service needs to be running as soon as possible) </w:t>
            </w:r>
          </w:p>
        </w:tc>
      </w:tr>
      <w:tr w:rsidR="00B75886" w14:paraId="664424C8" w14:textId="77777777" w:rsidTr="00B75886">
        <w:tc>
          <w:tcPr>
            <w:tcW w:w="10456" w:type="dxa"/>
          </w:tcPr>
          <w:p w14:paraId="66F160A9" w14:textId="146BEDA5" w:rsidR="00B75886" w:rsidRDefault="00B75886" w:rsidP="00B75886">
            <w:pPr>
              <w:tabs>
                <w:tab w:val="left" w:pos="1183"/>
              </w:tabs>
              <w:rPr>
                <w:rFonts w:ascii="Arial" w:hAnsi="Arial" w:cs="Arial"/>
                <w:color w:val="000000"/>
                <w:sz w:val="20"/>
                <w:szCs w:val="20"/>
                <w:lang w:eastAsia="en-GB"/>
              </w:rPr>
            </w:pPr>
            <w:r>
              <w:rPr>
                <w:rFonts w:ascii="Arial" w:hAnsi="Arial" w:cs="Arial"/>
                <w:color w:val="000000"/>
                <w:sz w:val="20"/>
                <w:szCs w:val="20"/>
                <w:lang w:eastAsia="en-GB"/>
              </w:rPr>
              <w:t xml:space="preserve">WORD LIMIT 300 </w:t>
            </w:r>
          </w:p>
          <w:p w14:paraId="5F43F9AD" w14:textId="551630C0" w:rsidR="00B75886" w:rsidRDefault="00B75886" w:rsidP="00B75886">
            <w:pPr>
              <w:rPr>
                <w:rFonts w:ascii="Arial" w:hAnsi="Arial" w:cs="Arial"/>
                <w:color w:val="000000"/>
                <w:sz w:val="20"/>
                <w:szCs w:val="20"/>
                <w:lang w:eastAsia="en-GB"/>
              </w:rPr>
            </w:pPr>
            <w:r w:rsidRPr="00816E81">
              <w:rPr>
                <w:rFonts w:ascii="Arial" w:hAnsi="Arial" w:cs="Arial"/>
                <w:color w:val="000000"/>
                <w:sz w:val="20"/>
                <w:szCs w:val="20"/>
                <w:lang w:eastAsia="en-GB"/>
              </w:rPr>
              <w:t xml:space="preserve"> (Enter your response here)</w:t>
            </w:r>
          </w:p>
          <w:p w14:paraId="4DCE46B3" w14:textId="77777777" w:rsidR="00B75886" w:rsidRDefault="00B75886" w:rsidP="00B75886">
            <w:pPr>
              <w:rPr>
                <w:rFonts w:ascii="Arial" w:hAnsi="Arial" w:cs="Arial"/>
                <w:sz w:val="20"/>
                <w:szCs w:val="20"/>
                <w:lang w:eastAsia="en-GB"/>
              </w:rPr>
            </w:pPr>
          </w:p>
          <w:p w14:paraId="7D7B2D98" w14:textId="77777777" w:rsidR="00B75886" w:rsidRDefault="00B75886" w:rsidP="00B75886">
            <w:pPr>
              <w:rPr>
                <w:rFonts w:ascii="Arial" w:hAnsi="Arial" w:cs="Arial"/>
                <w:sz w:val="20"/>
                <w:szCs w:val="20"/>
                <w:lang w:eastAsia="en-GB"/>
              </w:rPr>
            </w:pPr>
          </w:p>
          <w:p w14:paraId="799127FC" w14:textId="77777777" w:rsidR="00B75886" w:rsidRDefault="00B75886" w:rsidP="00B75886">
            <w:pPr>
              <w:rPr>
                <w:rFonts w:ascii="Arial" w:hAnsi="Arial" w:cs="Arial"/>
                <w:sz w:val="20"/>
                <w:szCs w:val="20"/>
                <w:lang w:eastAsia="en-GB"/>
              </w:rPr>
            </w:pPr>
          </w:p>
          <w:p w14:paraId="50B7F3D8" w14:textId="77777777" w:rsidR="00B75886" w:rsidRDefault="00B75886" w:rsidP="00B75886">
            <w:pPr>
              <w:rPr>
                <w:rFonts w:ascii="Arial" w:hAnsi="Arial" w:cs="Arial"/>
                <w:sz w:val="20"/>
                <w:szCs w:val="20"/>
                <w:lang w:eastAsia="en-GB"/>
              </w:rPr>
            </w:pPr>
          </w:p>
          <w:p w14:paraId="3C1284B4" w14:textId="77777777" w:rsidR="00B75886" w:rsidRDefault="00B75886" w:rsidP="00B75886">
            <w:pPr>
              <w:rPr>
                <w:rFonts w:ascii="Arial" w:hAnsi="Arial" w:cs="Arial"/>
                <w:sz w:val="20"/>
                <w:szCs w:val="20"/>
                <w:lang w:eastAsia="en-GB"/>
              </w:rPr>
            </w:pPr>
          </w:p>
          <w:p w14:paraId="2D79C210" w14:textId="77777777" w:rsidR="00B75886" w:rsidRPr="00B75886" w:rsidRDefault="00B75886" w:rsidP="00B75886">
            <w:pPr>
              <w:rPr>
                <w:rFonts w:ascii="Arial" w:hAnsi="Arial" w:cs="Arial"/>
                <w:sz w:val="20"/>
                <w:szCs w:val="20"/>
                <w:lang w:eastAsia="en-GB"/>
              </w:rPr>
            </w:pPr>
          </w:p>
          <w:p w14:paraId="5B3A4A60" w14:textId="77777777" w:rsidR="00B75886" w:rsidRDefault="00B75886" w:rsidP="00B75886">
            <w:pPr>
              <w:contextualSpacing/>
              <w:rPr>
                <w:rFonts w:ascii="Arial" w:hAnsi="Arial" w:cs="Arial"/>
                <w:sz w:val="20"/>
                <w:szCs w:val="20"/>
              </w:rPr>
            </w:pPr>
          </w:p>
        </w:tc>
      </w:tr>
    </w:tbl>
    <w:p w14:paraId="7073928E" w14:textId="54950E66" w:rsidR="00B75886" w:rsidRDefault="00B75886" w:rsidP="00AB2B65">
      <w:pPr>
        <w:pStyle w:val="BodytextNHS"/>
        <w:rPr>
          <w:b/>
          <w:color w:val="auto"/>
          <w:sz w:val="20"/>
          <w:szCs w:val="20"/>
        </w:rPr>
      </w:pPr>
    </w:p>
    <w:p w14:paraId="755636B8" w14:textId="077E1E9E" w:rsidR="00B75886" w:rsidRDefault="00B75886" w:rsidP="00AB2B65">
      <w:pPr>
        <w:pStyle w:val="BodytextNHS"/>
        <w:rPr>
          <w:b/>
          <w:color w:val="auto"/>
          <w:sz w:val="20"/>
          <w:szCs w:val="20"/>
        </w:rPr>
      </w:pPr>
    </w:p>
    <w:p w14:paraId="0C694AEC" w14:textId="77777777" w:rsidR="00B75886" w:rsidRDefault="00B75886" w:rsidP="00AB2B65">
      <w:pPr>
        <w:pStyle w:val="BodytextNHS"/>
        <w:rPr>
          <w:b/>
          <w:color w:val="auto"/>
          <w:sz w:val="20"/>
          <w:szCs w:val="20"/>
        </w:rPr>
      </w:pPr>
    </w:p>
    <w:p w14:paraId="1DE8E419" w14:textId="77777777" w:rsidR="00273DD8" w:rsidRDefault="00273DD8" w:rsidP="00AB2B65">
      <w:pPr>
        <w:pStyle w:val="BodytextNHS"/>
        <w:rPr>
          <w:b/>
          <w:color w:val="auto"/>
          <w:sz w:val="20"/>
          <w:szCs w:val="20"/>
        </w:rPr>
      </w:pPr>
    </w:p>
    <w:tbl>
      <w:tblPr>
        <w:tblW w:w="9980" w:type="dxa"/>
        <w:tblInd w:w="93" w:type="dxa"/>
        <w:tblLook w:val="04A0" w:firstRow="1" w:lastRow="0" w:firstColumn="1" w:lastColumn="0" w:noHBand="0" w:noVBand="1"/>
      </w:tblPr>
      <w:tblGrid>
        <w:gridCol w:w="9980"/>
      </w:tblGrid>
      <w:tr w:rsidR="00C05627" w:rsidRPr="00C05627" w14:paraId="6C8C6735" w14:textId="77777777" w:rsidTr="00E87EB0">
        <w:trPr>
          <w:trHeight w:val="302"/>
        </w:trPr>
        <w:tc>
          <w:tcPr>
            <w:tcW w:w="9980" w:type="dxa"/>
            <w:tcBorders>
              <w:top w:val="single" w:sz="8" w:space="0" w:color="auto"/>
              <w:left w:val="single" w:sz="8" w:space="0" w:color="auto"/>
              <w:bottom w:val="single" w:sz="8" w:space="0" w:color="auto"/>
              <w:right w:val="single" w:sz="8" w:space="0" w:color="auto"/>
            </w:tcBorders>
            <w:shd w:val="clear" w:color="000000" w:fill="95B3D7"/>
            <w:vAlign w:val="center"/>
            <w:hideMark/>
          </w:tcPr>
          <w:p w14:paraId="1C9E2735" w14:textId="77777777" w:rsidR="00B75886" w:rsidRPr="00D21D87" w:rsidRDefault="00B75886" w:rsidP="00B75886">
            <w:pPr>
              <w:rPr>
                <w:rFonts w:ascii="Arial" w:hAnsi="Arial" w:cs="Arial"/>
                <w:sz w:val="20"/>
                <w:szCs w:val="20"/>
                <w:lang w:val="en-US"/>
              </w:rPr>
            </w:pPr>
            <w:r w:rsidRPr="00D21D87">
              <w:rPr>
                <w:rFonts w:ascii="Arial" w:hAnsi="Arial" w:cs="Arial"/>
                <w:sz w:val="20"/>
                <w:szCs w:val="20"/>
                <w:lang w:val="en-US"/>
              </w:rPr>
              <w:t xml:space="preserve">Capability: Availability and capacity of staff to deliver this project.  </w:t>
            </w:r>
          </w:p>
          <w:p w14:paraId="0A835CD1" w14:textId="21F70597" w:rsidR="00C05627" w:rsidRPr="00E87EB0" w:rsidRDefault="00C05627" w:rsidP="002B785A">
            <w:pPr>
              <w:pStyle w:val="ListParagraph"/>
              <w:numPr>
                <w:ilvl w:val="0"/>
                <w:numId w:val="13"/>
              </w:numPr>
              <w:ind w:left="0"/>
              <w:contextualSpacing w:val="0"/>
              <w:rPr>
                <w:rFonts w:ascii="Arial" w:hAnsi="Arial" w:cs="Arial"/>
                <w:b/>
                <w:sz w:val="20"/>
                <w:szCs w:val="20"/>
              </w:rPr>
            </w:pPr>
          </w:p>
        </w:tc>
      </w:tr>
      <w:tr w:rsidR="00C05627" w:rsidRPr="00C05627" w14:paraId="1CAB6A02" w14:textId="77777777" w:rsidTr="00E87EB0">
        <w:trPr>
          <w:trHeight w:val="288"/>
        </w:trPr>
        <w:tc>
          <w:tcPr>
            <w:tcW w:w="9980" w:type="dxa"/>
            <w:tcBorders>
              <w:top w:val="single" w:sz="8" w:space="0" w:color="auto"/>
              <w:left w:val="single" w:sz="8" w:space="0" w:color="auto"/>
              <w:bottom w:val="single" w:sz="8" w:space="0" w:color="000000"/>
              <w:right w:val="single" w:sz="8" w:space="0" w:color="auto"/>
            </w:tcBorders>
            <w:shd w:val="clear" w:color="auto" w:fill="auto"/>
            <w:hideMark/>
          </w:tcPr>
          <w:p w14:paraId="4F590B2B" w14:textId="226221D1" w:rsidR="00B75886" w:rsidRDefault="00B75886" w:rsidP="00B75886">
            <w:pPr>
              <w:tabs>
                <w:tab w:val="left" w:pos="1183"/>
              </w:tabs>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WORD LIMIT 500 </w:t>
            </w:r>
          </w:p>
          <w:p w14:paraId="21565851" w14:textId="260E4D29" w:rsidR="00C05627" w:rsidRDefault="00B75886" w:rsidP="00B75886">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C93025">
              <w:rPr>
                <w:rFonts w:ascii="Arial" w:eastAsia="Times New Roman" w:hAnsi="Arial" w:cs="Arial"/>
                <w:color w:val="000000"/>
                <w:sz w:val="20"/>
                <w:szCs w:val="20"/>
                <w:lang w:eastAsia="en-GB"/>
              </w:rPr>
              <w:t>(Enter your response here)</w:t>
            </w:r>
          </w:p>
          <w:p w14:paraId="367A2891" w14:textId="77777777" w:rsidR="00B75886" w:rsidRDefault="00B75886" w:rsidP="00C05627">
            <w:pPr>
              <w:rPr>
                <w:rFonts w:ascii="Arial" w:eastAsia="Times New Roman" w:hAnsi="Arial" w:cs="Arial"/>
                <w:color w:val="000000"/>
                <w:sz w:val="20"/>
                <w:szCs w:val="20"/>
                <w:lang w:eastAsia="en-GB"/>
              </w:rPr>
            </w:pPr>
          </w:p>
          <w:p w14:paraId="62FD8972" w14:textId="77777777" w:rsidR="00B75886" w:rsidRDefault="00B75886" w:rsidP="00C05627">
            <w:pPr>
              <w:rPr>
                <w:rFonts w:ascii="Arial" w:eastAsia="Times New Roman" w:hAnsi="Arial" w:cs="Arial"/>
                <w:color w:val="000000"/>
                <w:sz w:val="20"/>
                <w:szCs w:val="20"/>
                <w:lang w:eastAsia="en-GB"/>
              </w:rPr>
            </w:pPr>
          </w:p>
          <w:p w14:paraId="08ED2204" w14:textId="77777777" w:rsidR="00B75886" w:rsidRDefault="00B75886" w:rsidP="00C05627">
            <w:pPr>
              <w:rPr>
                <w:rFonts w:ascii="Arial" w:eastAsia="Times New Roman" w:hAnsi="Arial" w:cs="Arial"/>
                <w:color w:val="000000"/>
                <w:sz w:val="20"/>
                <w:szCs w:val="20"/>
                <w:lang w:eastAsia="en-GB"/>
              </w:rPr>
            </w:pPr>
          </w:p>
          <w:p w14:paraId="5AEFE61F" w14:textId="77777777" w:rsidR="00B75886" w:rsidRDefault="00B75886" w:rsidP="00C05627">
            <w:pPr>
              <w:rPr>
                <w:rFonts w:ascii="Arial" w:eastAsia="Times New Roman" w:hAnsi="Arial" w:cs="Arial"/>
                <w:color w:val="000000"/>
                <w:sz w:val="20"/>
                <w:szCs w:val="20"/>
                <w:lang w:eastAsia="en-GB"/>
              </w:rPr>
            </w:pPr>
          </w:p>
          <w:p w14:paraId="2A382489" w14:textId="77777777" w:rsidR="00B75886" w:rsidRDefault="00B75886" w:rsidP="00C05627">
            <w:pPr>
              <w:rPr>
                <w:rFonts w:ascii="Arial" w:eastAsia="Times New Roman" w:hAnsi="Arial" w:cs="Arial"/>
                <w:color w:val="000000"/>
                <w:sz w:val="20"/>
                <w:szCs w:val="20"/>
                <w:lang w:eastAsia="en-GB"/>
              </w:rPr>
            </w:pPr>
          </w:p>
          <w:p w14:paraId="5E196170" w14:textId="77777777" w:rsidR="00B75886" w:rsidRDefault="00B75886" w:rsidP="00C05627">
            <w:pPr>
              <w:rPr>
                <w:rFonts w:ascii="Arial" w:eastAsia="Times New Roman" w:hAnsi="Arial" w:cs="Arial"/>
                <w:color w:val="000000"/>
                <w:sz w:val="20"/>
                <w:szCs w:val="20"/>
                <w:lang w:eastAsia="en-GB"/>
              </w:rPr>
            </w:pPr>
          </w:p>
          <w:p w14:paraId="7B6CEC1F" w14:textId="46DE6D71" w:rsidR="00B75886" w:rsidRPr="00C05627" w:rsidRDefault="00B75886" w:rsidP="00C05627">
            <w:pPr>
              <w:rPr>
                <w:rFonts w:ascii="Arial" w:eastAsia="Times New Roman" w:hAnsi="Arial" w:cs="Arial"/>
                <w:color w:val="000000"/>
                <w:sz w:val="20"/>
                <w:szCs w:val="20"/>
                <w:lang w:eastAsia="en-GB"/>
              </w:rPr>
            </w:pPr>
          </w:p>
        </w:tc>
      </w:tr>
    </w:tbl>
    <w:p w14:paraId="0F1CA5B3" w14:textId="77777777" w:rsidR="00AB2B65" w:rsidRDefault="00AB2B65" w:rsidP="00C93025">
      <w:pPr>
        <w:pStyle w:val="BodytextNHS"/>
        <w:rPr>
          <w:b/>
          <w:color w:val="auto"/>
          <w:sz w:val="20"/>
          <w:szCs w:val="20"/>
        </w:rPr>
      </w:pPr>
    </w:p>
    <w:p w14:paraId="590D818B" w14:textId="77777777" w:rsidR="004222D0" w:rsidRDefault="004222D0" w:rsidP="00C93025">
      <w:pPr>
        <w:pStyle w:val="BodytextNHS"/>
        <w:rPr>
          <w:b/>
          <w:color w:val="auto"/>
          <w:sz w:val="20"/>
          <w:szCs w:val="20"/>
        </w:rPr>
      </w:pPr>
    </w:p>
    <w:p w14:paraId="762F9034" w14:textId="77777777" w:rsidR="00273DD8" w:rsidRDefault="00273DD8" w:rsidP="00C93025">
      <w:pPr>
        <w:pStyle w:val="BodytextNHS"/>
        <w:rPr>
          <w:b/>
          <w:color w:val="auto"/>
          <w:sz w:val="20"/>
          <w:szCs w:val="20"/>
        </w:rPr>
      </w:pPr>
    </w:p>
    <w:p w14:paraId="425EFAE2" w14:textId="0EBBFA47" w:rsidR="00B75886" w:rsidRDefault="00B75886">
      <w:pPr>
        <w:rPr>
          <w:rFonts w:ascii="Arial" w:hAnsi="Arial" w:cs="Arial"/>
          <w:b/>
          <w:sz w:val="20"/>
          <w:szCs w:val="20"/>
        </w:rPr>
      </w:pPr>
      <w:r>
        <w:rPr>
          <w:rFonts w:ascii="Arial" w:hAnsi="Arial" w:cs="Arial"/>
          <w:b/>
          <w:sz w:val="20"/>
          <w:szCs w:val="20"/>
        </w:rPr>
        <w:br w:type="page"/>
      </w:r>
    </w:p>
    <w:p w14:paraId="5C7D418B" w14:textId="77777777" w:rsidR="00953A8E" w:rsidRDefault="00953A8E" w:rsidP="00953A8E">
      <w:pPr>
        <w:rPr>
          <w:rFonts w:ascii="Arial" w:hAnsi="Arial" w:cs="Arial"/>
          <w:b/>
          <w:sz w:val="20"/>
          <w:szCs w:val="20"/>
        </w:rPr>
      </w:pPr>
    </w:p>
    <w:p w14:paraId="50CB85AB" w14:textId="77777777" w:rsidR="00FE5597" w:rsidRPr="00E02DE3" w:rsidRDefault="00E02DE3" w:rsidP="00644D56">
      <w:pPr>
        <w:pStyle w:val="BodytextNHS"/>
        <w:rPr>
          <w:b/>
          <w:color w:val="auto"/>
          <w:sz w:val="20"/>
          <w:szCs w:val="20"/>
        </w:rPr>
      </w:pPr>
      <w:r w:rsidRPr="00E02DE3">
        <w:rPr>
          <w:b/>
          <w:color w:val="auto"/>
          <w:sz w:val="20"/>
          <w:szCs w:val="20"/>
        </w:rPr>
        <w:t>Annex D</w:t>
      </w:r>
    </w:p>
    <w:p w14:paraId="2AD3DB99" w14:textId="77777777" w:rsidR="00E02DE3" w:rsidRPr="00E02DE3" w:rsidRDefault="00E02DE3" w:rsidP="00E02DE3">
      <w:pPr>
        <w:pStyle w:val="BodytextNHS"/>
        <w:rPr>
          <w:b/>
          <w:color w:val="auto"/>
          <w:sz w:val="20"/>
          <w:szCs w:val="20"/>
        </w:rPr>
      </w:pPr>
      <w:r w:rsidRPr="00E02DE3">
        <w:rPr>
          <w:b/>
          <w:color w:val="auto"/>
          <w:sz w:val="20"/>
          <w:szCs w:val="20"/>
        </w:rPr>
        <w:t>Terms and Conditions of Contract.</w:t>
      </w:r>
    </w:p>
    <w:p w14:paraId="1C9C3455" w14:textId="77777777" w:rsidR="00E02DE3" w:rsidRPr="00E02DE3" w:rsidRDefault="00E02DE3" w:rsidP="00644D56">
      <w:pPr>
        <w:pStyle w:val="BodytextNHS"/>
        <w:rPr>
          <w:color w:val="auto"/>
          <w:sz w:val="20"/>
          <w:szCs w:val="20"/>
        </w:rPr>
      </w:pPr>
      <w:r w:rsidRPr="00E02DE3">
        <w:rPr>
          <w:color w:val="auto"/>
          <w:sz w:val="20"/>
          <w:szCs w:val="20"/>
        </w:rPr>
        <w:t>Please note that any Contract arising from this Request for P</w:t>
      </w:r>
      <w:r w:rsidR="00C93025">
        <w:rPr>
          <w:color w:val="auto"/>
          <w:sz w:val="20"/>
          <w:szCs w:val="20"/>
        </w:rPr>
        <w:t xml:space="preserve">roposal will be governed by the </w:t>
      </w:r>
      <w:r w:rsidR="001C25BC">
        <w:rPr>
          <w:color w:val="auto"/>
          <w:sz w:val="20"/>
          <w:szCs w:val="20"/>
        </w:rPr>
        <w:t xml:space="preserve">NHS Standard </w:t>
      </w:r>
      <w:r w:rsidR="00C93025">
        <w:rPr>
          <w:color w:val="auto"/>
          <w:sz w:val="20"/>
          <w:szCs w:val="20"/>
        </w:rPr>
        <w:t>Terms and Conditions of Contract</w:t>
      </w:r>
      <w:r w:rsidR="001C25BC">
        <w:rPr>
          <w:color w:val="auto"/>
          <w:sz w:val="20"/>
          <w:szCs w:val="20"/>
        </w:rPr>
        <w:t>.</w:t>
      </w:r>
    </w:p>
    <w:p w14:paraId="2F9059C0" w14:textId="77777777" w:rsidR="00E02DE3" w:rsidRDefault="006F3952" w:rsidP="00644D56">
      <w:pPr>
        <w:pStyle w:val="BodytextNHS"/>
        <w:rPr>
          <w:color w:val="auto"/>
          <w:sz w:val="20"/>
          <w:szCs w:val="20"/>
        </w:rPr>
      </w:pPr>
      <w:r>
        <w:rPr>
          <w:color w:val="auto"/>
          <w:sz w:val="20"/>
          <w:szCs w:val="20"/>
        </w:rPr>
        <w:t>Please note these Terms and Conditions are mandatory and if you are unable to agree you quotation will not receive consideration.</w:t>
      </w:r>
    </w:p>
    <w:p w14:paraId="4FCFEF6B" w14:textId="77777777" w:rsidR="006F3952" w:rsidRDefault="006F3952" w:rsidP="00644D56">
      <w:pPr>
        <w:pStyle w:val="BodytextNHS"/>
        <w:rPr>
          <w:color w:val="auto"/>
          <w:sz w:val="20"/>
          <w:szCs w:val="20"/>
        </w:rPr>
      </w:pPr>
      <w:r>
        <w:rPr>
          <w:color w:val="auto"/>
          <w:sz w:val="20"/>
          <w:szCs w:val="20"/>
        </w:rPr>
        <w:t>A copy of the Terms and Conditions are available to view at:</w:t>
      </w:r>
    </w:p>
    <w:p w14:paraId="681D3135" w14:textId="09D597F8" w:rsidR="009F7E0D" w:rsidRDefault="00E87C6B" w:rsidP="00644D56">
      <w:pPr>
        <w:pStyle w:val="BodytextNHS"/>
        <w:rPr>
          <w:color w:val="auto"/>
          <w:sz w:val="20"/>
          <w:szCs w:val="20"/>
        </w:rPr>
      </w:pPr>
      <w:hyperlink r:id="rId11" w:history="1">
        <w:r w:rsidR="00E742D3" w:rsidRPr="00B355A6">
          <w:rPr>
            <w:rStyle w:val="Hyperlink"/>
            <w:rFonts w:cs="Arial"/>
            <w:sz w:val="20"/>
            <w:szCs w:val="20"/>
          </w:rPr>
          <w:t>https://www.gov.uk/government/publications/nhs-standard-terms-and-conditions-of-contract-for-the-purchase-of-goods-and-supply-of-services</w:t>
        </w:r>
      </w:hyperlink>
    </w:p>
    <w:p w14:paraId="2F3B0E02" w14:textId="77777777" w:rsidR="00E742D3" w:rsidRDefault="00E742D3" w:rsidP="00644D56">
      <w:pPr>
        <w:pStyle w:val="BodytextNHS"/>
        <w:rPr>
          <w:color w:val="auto"/>
          <w:sz w:val="20"/>
          <w:szCs w:val="20"/>
        </w:rPr>
      </w:pPr>
    </w:p>
    <w:p w14:paraId="25365C8F" w14:textId="77777777" w:rsidR="00546F30" w:rsidRDefault="00546F30" w:rsidP="00644D56">
      <w:pPr>
        <w:pStyle w:val="BodytextNHS"/>
        <w:rPr>
          <w:color w:val="auto"/>
          <w:sz w:val="20"/>
          <w:szCs w:val="20"/>
        </w:rPr>
      </w:pPr>
    </w:p>
    <w:p w14:paraId="3189B284" w14:textId="77777777" w:rsidR="006F3952" w:rsidRDefault="00B71111" w:rsidP="00644D56">
      <w:pPr>
        <w:pStyle w:val="BodytextNHS"/>
        <w:rPr>
          <w:color w:val="auto"/>
          <w:sz w:val="20"/>
          <w:szCs w:val="20"/>
        </w:rPr>
      </w:pPr>
      <w:r>
        <w:rPr>
          <w:color w:val="auto"/>
          <w:sz w:val="20"/>
          <w:szCs w:val="20"/>
        </w:rPr>
        <w:t>.</w:t>
      </w:r>
    </w:p>
    <w:p w14:paraId="0A924042" w14:textId="77777777" w:rsidR="00B71111" w:rsidRDefault="00B71111">
      <w:pPr>
        <w:rPr>
          <w:rFonts w:ascii="Arial" w:eastAsia="Times New Roman" w:hAnsi="Arial" w:cs="Arial"/>
          <w:sz w:val="20"/>
          <w:szCs w:val="20"/>
        </w:rPr>
      </w:pPr>
    </w:p>
    <w:p w14:paraId="27B7D056" w14:textId="77777777" w:rsidR="00E02DE3" w:rsidRPr="001D74E5" w:rsidRDefault="00E02DE3" w:rsidP="00E02DE3">
      <w:pPr>
        <w:pStyle w:val="BodytextNHS"/>
        <w:rPr>
          <w:b/>
          <w:color w:val="auto"/>
          <w:sz w:val="22"/>
        </w:rPr>
      </w:pPr>
    </w:p>
    <w:sectPr w:rsidR="00E02DE3" w:rsidRPr="001D74E5" w:rsidSect="00B94512">
      <w:footerReference w:type="default" r:id="rId12"/>
      <w:headerReference w:type="first" r:id="rId13"/>
      <w:pgSz w:w="11906" w:h="16838"/>
      <w:pgMar w:top="720" w:right="720" w:bottom="720" w:left="72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0A6BB" w14:textId="77777777" w:rsidR="00B26E1B" w:rsidRDefault="00B26E1B" w:rsidP="00E91B41">
      <w:r>
        <w:separator/>
      </w:r>
    </w:p>
  </w:endnote>
  <w:endnote w:type="continuationSeparator" w:id="0">
    <w:p w14:paraId="043E021E" w14:textId="77777777" w:rsidR="00B26E1B" w:rsidRDefault="00B26E1B" w:rsidP="00E9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mericanTypewriter Light">
    <w:altName w:val="Nyala"/>
    <w:panose1 w:val="00000000000000000000"/>
    <w:charset w:val="00"/>
    <w:family w:val="roman"/>
    <w:notTrueType/>
    <w:pitch w:val="variable"/>
    <w:sig w:usb0="00000003" w:usb1="00000000" w:usb2="00000000" w:usb3="00000000" w:csb0="00000001" w:csb1="00000000"/>
  </w:font>
  <w:font w:name="AmericanTypewriter Medium">
    <w:altName w:val="Century"/>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384" w:type="dxa"/>
      <w:tblLayout w:type="fixed"/>
      <w:tblLook w:val="0000" w:firstRow="0" w:lastRow="0" w:firstColumn="0" w:lastColumn="0" w:noHBand="0" w:noVBand="0"/>
    </w:tblPr>
    <w:tblGrid>
      <w:gridCol w:w="3828"/>
      <w:gridCol w:w="2556"/>
    </w:tblGrid>
    <w:tr w:rsidR="005849AA" w14:paraId="04DBCAD8" w14:textId="77777777" w:rsidTr="00C05627">
      <w:trPr>
        <w:trHeight w:val="140"/>
      </w:trPr>
      <w:tc>
        <w:tcPr>
          <w:tcW w:w="3828" w:type="dxa"/>
        </w:tcPr>
        <w:p w14:paraId="155ACE4B" w14:textId="77777777" w:rsidR="005849AA" w:rsidRPr="0023682E" w:rsidRDefault="005849AA">
          <w:pPr>
            <w:pStyle w:val="Footer"/>
            <w:rPr>
              <w:snapToGrid w:val="0"/>
              <w:sz w:val="16"/>
            </w:rPr>
          </w:pPr>
        </w:p>
      </w:tc>
      <w:tc>
        <w:tcPr>
          <w:tcW w:w="2556" w:type="dxa"/>
        </w:tcPr>
        <w:p w14:paraId="57A8E165" w14:textId="77777777" w:rsidR="005849AA" w:rsidRDefault="005849AA">
          <w:pPr>
            <w:pStyle w:val="Footer"/>
            <w:jc w:val="center"/>
          </w:pPr>
          <w:r>
            <w:rPr>
              <w:rStyle w:val="PageNumber"/>
            </w:rPr>
            <w:fldChar w:fldCharType="begin"/>
          </w:r>
          <w:r>
            <w:rPr>
              <w:rStyle w:val="PageNumber"/>
            </w:rPr>
            <w:instrText xml:space="preserve"> PAGE </w:instrText>
          </w:r>
          <w:r>
            <w:rPr>
              <w:rStyle w:val="PageNumber"/>
            </w:rPr>
            <w:fldChar w:fldCharType="separate"/>
          </w:r>
          <w:r w:rsidR="00274FCD">
            <w:rPr>
              <w:rStyle w:val="PageNumber"/>
              <w:noProof/>
            </w:rPr>
            <w:t>2</w:t>
          </w:r>
          <w:r>
            <w:rPr>
              <w:rStyle w:val="PageNumber"/>
            </w:rPr>
            <w:fldChar w:fldCharType="end"/>
          </w:r>
        </w:p>
      </w:tc>
    </w:tr>
  </w:tbl>
  <w:p w14:paraId="7F016A33" w14:textId="77777777" w:rsidR="005849AA" w:rsidRDefault="005849A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E5268" w14:textId="77777777" w:rsidR="00B26E1B" w:rsidRDefault="00B26E1B" w:rsidP="00E91B41">
      <w:r>
        <w:separator/>
      </w:r>
    </w:p>
  </w:footnote>
  <w:footnote w:type="continuationSeparator" w:id="0">
    <w:p w14:paraId="737CA40F" w14:textId="77777777" w:rsidR="00B26E1B" w:rsidRDefault="00B26E1B" w:rsidP="00E91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E7A18" w14:textId="77777777" w:rsidR="005849AA" w:rsidRDefault="005849AA">
    <w:pPr>
      <w:pStyle w:val="Header"/>
    </w:pPr>
  </w:p>
  <w:p w14:paraId="2F7ED50B" w14:textId="77777777" w:rsidR="005849AA" w:rsidRDefault="00B94512" w:rsidP="00B94512">
    <w:pPr>
      <w:pStyle w:val="Header"/>
      <w:jc w:val="right"/>
    </w:pPr>
    <w:r>
      <w:rPr>
        <w:noProof/>
        <w:lang w:eastAsia="en-GB"/>
      </w:rPr>
      <w:drawing>
        <wp:inline distT="0" distB="0" distL="0" distR="0" wp14:anchorId="58A8B700" wp14:editId="5B81659F">
          <wp:extent cx="803910" cy="32465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jpg"/>
                  <pic:cNvPicPr/>
                </pic:nvPicPr>
                <pic:blipFill>
                  <a:blip r:embed="rId1">
                    <a:extLst>
                      <a:ext uri="{28A0092B-C50C-407E-A947-70E740481C1C}">
                        <a14:useLocalDpi xmlns:a14="http://schemas.microsoft.com/office/drawing/2010/main" val="0"/>
                      </a:ext>
                    </a:extLst>
                  </a:blip>
                  <a:stretch>
                    <a:fillRect/>
                  </a:stretch>
                </pic:blipFill>
                <pic:spPr>
                  <a:xfrm>
                    <a:off x="0" y="0"/>
                    <a:ext cx="814945" cy="329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7ED6"/>
    <w:multiLevelType w:val="hybridMultilevel"/>
    <w:tmpl w:val="D79C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E5D10"/>
    <w:multiLevelType w:val="hybridMultilevel"/>
    <w:tmpl w:val="E2F2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746FE"/>
    <w:multiLevelType w:val="hybridMultilevel"/>
    <w:tmpl w:val="85B8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571F9"/>
    <w:multiLevelType w:val="hybridMultilevel"/>
    <w:tmpl w:val="71DEE91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11115E6B"/>
    <w:multiLevelType w:val="hybridMultilevel"/>
    <w:tmpl w:val="F414571E"/>
    <w:lvl w:ilvl="0" w:tplc="DE0870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41860"/>
    <w:multiLevelType w:val="hybridMultilevel"/>
    <w:tmpl w:val="686EB1F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90A18"/>
    <w:multiLevelType w:val="hybridMultilevel"/>
    <w:tmpl w:val="E21E281E"/>
    <w:lvl w:ilvl="0" w:tplc="DE0870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C76CC"/>
    <w:multiLevelType w:val="hybridMultilevel"/>
    <w:tmpl w:val="686EB1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04B7F"/>
    <w:multiLevelType w:val="hybridMultilevel"/>
    <w:tmpl w:val="C3C29F1E"/>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77933"/>
    <w:multiLevelType w:val="hybridMultilevel"/>
    <w:tmpl w:val="B20AD970"/>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0" w15:restartNumberingAfterBreak="0">
    <w:nsid w:val="22E02773"/>
    <w:multiLevelType w:val="hybridMultilevel"/>
    <w:tmpl w:val="B546C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F408F3"/>
    <w:multiLevelType w:val="hybridMultilevel"/>
    <w:tmpl w:val="0C62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F6EB5"/>
    <w:multiLevelType w:val="hybridMultilevel"/>
    <w:tmpl w:val="E7264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D313CC"/>
    <w:multiLevelType w:val="multilevel"/>
    <w:tmpl w:val="5DDC516C"/>
    <w:lvl w:ilvl="0">
      <w:start w:val="1"/>
      <w:numFmt w:val="bullet"/>
      <w:pStyle w:val="ListBullet"/>
      <w:lvlText w:val=""/>
      <w:lvlJc w:val="left"/>
      <w:pPr>
        <w:tabs>
          <w:tab w:val="num" w:pos="301"/>
        </w:tabs>
        <w:ind w:left="301" w:hanging="301"/>
      </w:pPr>
      <w:rPr>
        <w:rFonts w:ascii="Symbol" w:hAnsi="Symbol" w:hint="default"/>
        <w:color w:val="0A1B5F"/>
        <w:sz w:val="18"/>
      </w:rPr>
    </w:lvl>
    <w:lvl w:ilvl="1">
      <w:start w:val="1"/>
      <w:numFmt w:val="bullet"/>
      <w:pStyle w:val="ListBullet2"/>
      <w:lvlText w:val="–"/>
      <w:lvlJc w:val="left"/>
      <w:pPr>
        <w:tabs>
          <w:tab w:val="num" w:pos="601"/>
        </w:tabs>
        <w:ind w:left="601" w:hanging="300"/>
      </w:pPr>
      <w:rPr>
        <w:rFonts w:ascii="Arial" w:hAnsi="Arial" w:hint="default"/>
        <w:color w:val="0A1B5F"/>
        <w:sz w:val="18"/>
      </w:rPr>
    </w:lvl>
    <w:lvl w:ilvl="2">
      <w:start w:val="1"/>
      <w:numFmt w:val="bullet"/>
      <w:pStyle w:val="ListBullet3"/>
      <w:lvlText w:val="–"/>
      <w:lvlJc w:val="left"/>
      <w:pPr>
        <w:tabs>
          <w:tab w:val="num" w:pos="902"/>
        </w:tabs>
        <w:ind w:left="902" w:hanging="301"/>
      </w:pPr>
      <w:rPr>
        <w:rFonts w:ascii="Arial" w:hAnsi="Arial" w:hint="default"/>
        <w:color w:val="0A1B5F"/>
        <w:sz w:val="18"/>
      </w:rPr>
    </w:lvl>
    <w:lvl w:ilvl="3">
      <w:start w:val="1"/>
      <w:numFmt w:val="none"/>
      <w:lvlText w:val=""/>
      <w:lvlJc w:val="left"/>
      <w:pPr>
        <w:tabs>
          <w:tab w:val="num" w:pos="2520"/>
        </w:tabs>
        <w:ind w:left="2160"/>
      </w:pPr>
      <w:rPr>
        <w:rFonts w:cs="Times New Roman" w:hint="default"/>
      </w:rPr>
    </w:lvl>
    <w:lvl w:ilvl="4">
      <w:start w:val="1"/>
      <w:numFmt w:val="none"/>
      <w:lvlText w:val=""/>
      <w:lvlJc w:val="left"/>
      <w:pPr>
        <w:tabs>
          <w:tab w:val="num" w:pos="3240"/>
        </w:tabs>
        <w:ind w:left="2880"/>
      </w:pPr>
      <w:rPr>
        <w:rFonts w:cs="Times New Roman" w:hint="default"/>
      </w:rPr>
    </w:lvl>
    <w:lvl w:ilvl="5">
      <w:start w:val="1"/>
      <w:numFmt w:val="none"/>
      <w:lvlText w:val=""/>
      <w:lvlJc w:val="left"/>
      <w:pPr>
        <w:tabs>
          <w:tab w:val="num" w:pos="3960"/>
        </w:tabs>
        <w:ind w:left="3600"/>
      </w:pPr>
      <w:rPr>
        <w:rFonts w:cs="Times New Roman" w:hint="default"/>
      </w:rPr>
    </w:lvl>
    <w:lvl w:ilvl="6">
      <w:start w:val="1"/>
      <w:numFmt w:val="none"/>
      <w:lvlText w:val=""/>
      <w:lvlJc w:val="left"/>
      <w:pPr>
        <w:tabs>
          <w:tab w:val="num" w:pos="4680"/>
        </w:tabs>
        <w:ind w:left="4320"/>
      </w:pPr>
      <w:rPr>
        <w:rFonts w:cs="Times New Roman" w:hint="default"/>
      </w:rPr>
    </w:lvl>
    <w:lvl w:ilvl="7">
      <w:start w:val="1"/>
      <w:numFmt w:val="none"/>
      <w:lvlText w:val=""/>
      <w:lvlJc w:val="left"/>
      <w:pPr>
        <w:tabs>
          <w:tab w:val="num" w:pos="5400"/>
        </w:tabs>
        <w:ind w:left="5040"/>
      </w:pPr>
      <w:rPr>
        <w:rFonts w:cs="Times New Roman" w:hint="default"/>
      </w:rPr>
    </w:lvl>
    <w:lvl w:ilvl="8">
      <w:start w:val="1"/>
      <w:numFmt w:val="none"/>
      <w:lvlText w:val=""/>
      <w:lvlJc w:val="left"/>
      <w:pPr>
        <w:tabs>
          <w:tab w:val="num" w:pos="6120"/>
        </w:tabs>
        <w:ind w:left="5760"/>
      </w:pPr>
      <w:rPr>
        <w:rFonts w:cs="Times New Roman" w:hint="default"/>
      </w:rPr>
    </w:lvl>
  </w:abstractNum>
  <w:abstractNum w:abstractNumId="14" w15:restartNumberingAfterBreak="0">
    <w:nsid w:val="41021A58"/>
    <w:multiLevelType w:val="hybridMultilevel"/>
    <w:tmpl w:val="C0CCF94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5" w15:restartNumberingAfterBreak="0">
    <w:nsid w:val="4B891489"/>
    <w:multiLevelType w:val="hybridMultilevel"/>
    <w:tmpl w:val="A9B403D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DFE5988"/>
    <w:multiLevelType w:val="hybridMultilevel"/>
    <w:tmpl w:val="6D8620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18271C"/>
    <w:multiLevelType w:val="hybridMultilevel"/>
    <w:tmpl w:val="089CA40A"/>
    <w:lvl w:ilvl="0" w:tplc="08090001">
      <w:start w:val="1"/>
      <w:numFmt w:val="bullet"/>
      <w:lvlText w:val=""/>
      <w:lvlJc w:val="left"/>
      <w:pPr>
        <w:ind w:left="560" w:hanging="360"/>
      </w:pPr>
      <w:rPr>
        <w:rFonts w:ascii="Symbol" w:hAnsi="Symbo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18" w15:restartNumberingAfterBreak="0">
    <w:nsid w:val="58395502"/>
    <w:multiLevelType w:val="hybridMultilevel"/>
    <w:tmpl w:val="DD802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EA2559"/>
    <w:multiLevelType w:val="hybridMultilevel"/>
    <w:tmpl w:val="F9E686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CE471CC"/>
    <w:multiLevelType w:val="hybridMultilevel"/>
    <w:tmpl w:val="C2FCB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4306EB"/>
    <w:multiLevelType w:val="hybridMultilevel"/>
    <w:tmpl w:val="07DE1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8D03A43"/>
    <w:multiLevelType w:val="hybridMultilevel"/>
    <w:tmpl w:val="D4E4D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FE309B"/>
    <w:multiLevelType w:val="hybridMultilevel"/>
    <w:tmpl w:val="D996F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6E7C91"/>
    <w:multiLevelType w:val="hybridMultilevel"/>
    <w:tmpl w:val="370A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CE5977"/>
    <w:multiLevelType w:val="hybridMultilevel"/>
    <w:tmpl w:val="EF04343E"/>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6" w15:restartNumberingAfterBreak="0">
    <w:nsid w:val="6DDD17D3"/>
    <w:multiLevelType w:val="hybridMultilevel"/>
    <w:tmpl w:val="FF5A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337C9"/>
    <w:multiLevelType w:val="hybridMultilevel"/>
    <w:tmpl w:val="B04A9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22"/>
  </w:num>
  <w:num w:numId="3">
    <w:abstractNumId w:val="15"/>
  </w:num>
  <w:num w:numId="4">
    <w:abstractNumId w:val="2"/>
  </w:num>
  <w:num w:numId="5">
    <w:abstractNumId w:val="16"/>
  </w:num>
  <w:num w:numId="6">
    <w:abstractNumId w:val="8"/>
  </w:num>
  <w:num w:numId="7">
    <w:abstractNumId w:val="21"/>
  </w:num>
  <w:num w:numId="8">
    <w:abstractNumId w:val="17"/>
  </w:num>
  <w:num w:numId="9">
    <w:abstractNumId w:val="18"/>
  </w:num>
  <w:num w:numId="10">
    <w:abstractNumId w:val="19"/>
  </w:num>
  <w:num w:numId="11">
    <w:abstractNumId w:val="27"/>
  </w:num>
  <w:num w:numId="12">
    <w:abstractNumId w:val="25"/>
  </w:num>
  <w:num w:numId="13">
    <w:abstractNumId w:val="10"/>
  </w:num>
  <w:num w:numId="14">
    <w:abstractNumId w:val="0"/>
  </w:num>
  <w:num w:numId="15">
    <w:abstractNumId w:val="3"/>
  </w:num>
  <w:num w:numId="16">
    <w:abstractNumId w:val="20"/>
  </w:num>
  <w:num w:numId="17">
    <w:abstractNumId w:val="14"/>
  </w:num>
  <w:num w:numId="18">
    <w:abstractNumId w:val="26"/>
  </w:num>
  <w:num w:numId="19">
    <w:abstractNumId w:val="11"/>
  </w:num>
  <w:num w:numId="20">
    <w:abstractNumId w:val="9"/>
  </w:num>
  <w:num w:numId="21">
    <w:abstractNumId w:val="24"/>
  </w:num>
  <w:num w:numId="22">
    <w:abstractNumId w:val="4"/>
  </w:num>
  <w:num w:numId="23">
    <w:abstractNumId w:val="7"/>
  </w:num>
  <w:num w:numId="24">
    <w:abstractNumId w:val="5"/>
  </w:num>
  <w:num w:numId="25">
    <w:abstractNumId w:val="6"/>
  </w:num>
  <w:num w:numId="26">
    <w:abstractNumId w:val="23"/>
  </w:num>
  <w:num w:numId="27">
    <w:abstractNumId w:val="12"/>
  </w:num>
  <w:num w:numId="28">
    <w:abstractNumId w:val="1"/>
  </w:num>
  <w:num w:numId="2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89"/>
    <w:rsid w:val="00000B9E"/>
    <w:rsid w:val="00000FB7"/>
    <w:rsid w:val="00022B89"/>
    <w:rsid w:val="00024F4F"/>
    <w:rsid w:val="0004164A"/>
    <w:rsid w:val="00057923"/>
    <w:rsid w:val="00070E4F"/>
    <w:rsid w:val="0008052D"/>
    <w:rsid w:val="00081372"/>
    <w:rsid w:val="000821B1"/>
    <w:rsid w:val="00091E6C"/>
    <w:rsid w:val="000D0F2E"/>
    <w:rsid w:val="000E62E2"/>
    <w:rsid w:val="000F6005"/>
    <w:rsid w:val="0012043F"/>
    <w:rsid w:val="001251DA"/>
    <w:rsid w:val="001303CF"/>
    <w:rsid w:val="00130E12"/>
    <w:rsid w:val="00131164"/>
    <w:rsid w:val="00144052"/>
    <w:rsid w:val="001500C9"/>
    <w:rsid w:val="00157B29"/>
    <w:rsid w:val="0019249D"/>
    <w:rsid w:val="00195D87"/>
    <w:rsid w:val="00196392"/>
    <w:rsid w:val="001A057B"/>
    <w:rsid w:val="001B1B1E"/>
    <w:rsid w:val="001C25BC"/>
    <w:rsid w:val="001C373B"/>
    <w:rsid w:val="001D74E5"/>
    <w:rsid w:val="001E46A5"/>
    <w:rsid w:val="001F61BC"/>
    <w:rsid w:val="001F7186"/>
    <w:rsid w:val="00212CD8"/>
    <w:rsid w:val="00215BB8"/>
    <w:rsid w:val="002308E2"/>
    <w:rsid w:val="00237FF6"/>
    <w:rsid w:val="002405FD"/>
    <w:rsid w:val="002431D5"/>
    <w:rsid w:val="0024331C"/>
    <w:rsid w:val="00245C8E"/>
    <w:rsid w:val="0026413C"/>
    <w:rsid w:val="00273DD8"/>
    <w:rsid w:val="00274FCD"/>
    <w:rsid w:val="00284B57"/>
    <w:rsid w:val="002928ED"/>
    <w:rsid w:val="002A1632"/>
    <w:rsid w:val="002A1F77"/>
    <w:rsid w:val="002B6078"/>
    <w:rsid w:val="002B785A"/>
    <w:rsid w:val="002C4735"/>
    <w:rsid w:val="002C7CCA"/>
    <w:rsid w:val="002F2053"/>
    <w:rsid w:val="002F33D6"/>
    <w:rsid w:val="002F412D"/>
    <w:rsid w:val="002F5863"/>
    <w:rsid w:val="0031188A"/>
    <w:rsid w:val="003174A7"/>
    <w:rsid w:val="00320A53"/>
    <w:rsid w:val="00341595"/>
    <w:rsid w:val="0034239F"/>
    <w:rsid w:val="00347346"/>
    <w:rsid w:val="00347B24"/>
    <w:rsid w:val="00373D80"/>
    <w:rsid w:val="003A1419"/>
    <w:rsid w:val="003B51D2"/>
    <w:rsid w:val="003D0E85"/>
    <w:rsid w:val="003D2F75"/>
    <w:rsid w:val="003F2148"/>
    <w:rsid w:val="003F65D3"/>
    <w:rsid w:val="00400C46"/>
    <w:rsid w:val="00404ADC"/>
    <w:rsid w:val="004222D0"/>
    <w:rsid w:val="00425D85"/>
    <w:rsid w:val="0045575B"/>
    <w:rsid w:val="00483A6E"/>
    <w:rsid w:val="004960D7"/>
    <w:rsid w:val="004B03C2"/>
    <w:rsid w:val="004B42B1"/>
    <w:rsid w:val="004D1A2A"/>
    <w:rsid w:val="004D1EE4"/>
    <w:rsid w:val="004D4C35"/>
    <w:rsid w:val="004D645E"/>
    <w:rsid w:val="004D7315"/>
    <w:rsid w:val="004E2895"/>
    <w:rsid w:val="004E313D"/>
    <w:rsid w:val="004E558A"/>
    <w:rsid w:val="004F1291"/>
    <w:rsid w:val="005015E1"/>
    <w:rsid w:val="00501D86"/>
    <w:rsid w:val="00506439"/>
    <w:rsid w:val="00510945"/>
    <w:rsid w:val="00523CB0"/>
    <w:rsid w:val="005273CB"/>
    <w:rsid w:val="00533112"/>
    <w:rsid w:val="00540C50"/>
    <w:rsid w:val="00546F30"/>
    <w:rsid w:val="005734B7"/>
    <w:rsid w:val="005849AA"/>
    <w:rsid w:val="005908F8"/>
    <w:rsid w:val="005A7B24"/>
    <w:rsid w:val="005B1378"/>
    <w:rsid w:val="005B1851"/>
    <w:rsid w:val="005C4898"/>
    <w:rsid w:val="005C5CBD"/>
    <w:rsid w:val="005C747D"/>
    <w:rsid w:val="005E2060"/>
    <w:rsid w:val="005F5F17"/>
    <w:rsid w:val="00601922"/>
    <w:rsid w:val="00601AC7"/>
    <w:rsid w:val="006163AD"/>
    <w:rsid w:val="00644D56"/>
    <w:rsid w:val="0066064F"/>
    <w:rsid w:val="00661ECA"/>
    <w:rsid w:val="00677F09"/>
    <w:rsid w:val="006819FC"/>
    <w:rsid w:val="00685F24"/>
    <w:rsid w:val="00687D96"/>
    <w:rsid w:val="006939B2"/>
    <w:rsid w:val="00695A35"/>
    <w:rsid w:val="006A21D3"/>
    <w:rsid w:val="006C3AEF"/>
    <w:rsid w:val="006D7473"/>
    <w:rsid w:val="006F0485"/>
    <w:rsid w:val="006F3952"/>
    <w:rsid w:val="007000A8"/>
    <w:rsid w:val="00713827"/>
    <w:rsid w:val="0072451D"/>
    <w:rsid w:val="00724C85"/>
    <w:rsid w:val="007305CD"/>
    <w:rsid w:val="00730F28"/>
    <w:rsid w:val="00737628"/>
    <w:rsid w:val="0074071D"/>
    <w:rsid w:val="00743706"/>
    <w:rsid w:val="0075684A"/>
    <w:rsid w:val="0076267A"/>
    <w:rsid w:val="007743C7"/>
    <w:rsid w:val="00785A65"/>
    <w:rsid w:val="00785B39"/>
    <w:rsid w:val="0079093A"/>
    <w:rsid w:val="00792065"/>
    <w:rsid w:val="00794274"/>
    <w:rsid w:val="007A1C7A"/>
    <w:rsid w:val="007A2173"/>
    <w:rsid w:val="007B3FF8"/>
    <w:rsid w:val="007B48A5"/>
    <w:rsid w:val="007E598F"/>
    <w:rsid w:val="007E7173"/>
    <w:rsid w:val="007F090D"/>
    <w:rsid w:val="008133AF"/>
    <w:rsid w:val="00816E81"/>
    <w:rsid w:val="00816F1F"/>
    <w:rsid w:val="0082029B"/>
    <w:rsid w:val="0083631F"/>
    <w:rsid w:val="0084324A"/>
    <w:rsid w:val="008467B0"/>
    <w:rsid w:val="00850867"/>
    <w:rsid w:val="00851522"/>
    <w:rsid w:val="00856B8D"/>
    <w:rsid w:val="00864652"/>
    <w:rsid w:val="00865CF6"/>
    <w:rsid w:val="008723A3"/>
    <w:rsid w:val="00872EBD"/>
    <w:rsid w:val="00876500"/>
    <w:rsid w:val="008800B1"/>
    <w:rsid w:val="00886EC3"/>
    <w:rsid w:val="0089785E"/>
    <w:rsid w:val="008A0B93"/>
    <w:rsid w:val="008A254D"/>
    <w:rsid w:val="008A718F"/>
    <w:rsid w:val="008A775F"/>
    <w:rsid w:val="008B07C6"/>
    <w:rsid w:val="008C0906"/>
    <w:rsid w:val="008C20E3"/>
    <w:rsid w:val="008C2D5E"/>
    <w:rsid w:val="008C45E0"/>
    <w:rsid w:val="008E2847"/>
    <w:rsid w:val="008E4C00"/>
    <w:rsid w:val="008E6931"/>
    <w:rsid w:val="008F30C0"/>
    <w:rsid w:val="008F5AFC"/>
    <w:rsid w:val="00907E6D"/>
    <w:rsid w:val="009101C0"/>
    <w:rsid w:val="00913F47"/>
    <w:rsid w:val="009153B1"/>
    <w:rsid w:val="00915D3C"/>
    <w:rsid w:val="009223A9"/>
    <w:rsid w:val="00924730"/>
    <w:rsid w:val="00926DF2"/>
    <w:rsid w:val="009376DD"/>
    <w:rsid w:val="0094295E"/>
    <w:rsid w:val="00944522"/>
    <w:rsid w:val="00953A8E"/>
    <w:rsid w:val="0095455E"/>
    <w:rsid w:val="0096487D"/>
    <w:rsid w:val="0096500C"/>
    <w:rsid w:val="0096624C"/>
    <w:rsid w:val="00977EC1"/>
    <w:rsid w:val="00986A20"/>
    <w:rsid w:val="009B1250"/>
    <w:rsid w:val="009B22C8"/>
    <w:rsid w:val="009B46FE"/>
    <w:rsid w:val="009D7F2B"/>
    <w:rsid w:val="009F7E0D"/>
    <w:rsid w:val="00A23594"/>
    <w:rsid w:val="00A25E8B"/>
    <w:rsid w:val="00A2600E"/>
    <w:rsid w:val="00A30B0C"/>
    <w:rsid w:val="00A4126F"/>
    <w:rsid w:val="00A42A94"/>
    <w:rsid w:val="00A628F3"/>
    <w:rsid w:val="00A81F7F"/>
    <w:rsid w:val="00A84FF5"/>
    <w:rsid w:val="00A95F17"/>
    <w:rsid w:val="00A9718D"/>
    <w:rsid w:val="00AA4369"/>
    <w:rsid w:val="00AB2B65"/>
    <w:rsid w:val="00AB733B"/>
    <w:rsid w:val="00AC61AF"/>
    <w:rsid w:val="00AE4337"/>
    <w:rsid w:val="00AF5BD5"/>
    <w:rsid w:val="00AF6972"/>
    <w:rsid w:val="00B00616"/>
    <w:rsid w:val="00B00657"/>
    <w:rsid w:val="00B0466D"/>
    <w:rsid w:val="00B228AE"/>
    <w:rsid w:val="00B26E1B"/>
    <w:rsid w:val="00B307E0"/>
    <w:rsid w:val="00B412CD"/>
    <w:rsid w:val="00B64EBC"/>
    <w:rsid w:val="00B65BE5"/>
    <w:rsid w:val="00B6760C"/>
    <w:rsid w:val="00B71111"/>
    <w:rsid w:val="00B74812"/>
    <w:rsid w:val="00B75886"/>
    <w:rsid w:val="00B762AA"/>
    <w:rsid w:val="00B81449"/>
    <w:rsid w:val="00B86992"/>
    <w:rsid w:val="00B94512"/>
    <w:rsid w:val="00B962E3"/>
    <w:rsid w:val="00BA7D71"/>
    <w:rsid w:val="00BC520D"/>
    <w:rsid w:val="00BC6AE2"/>
    <w:rsid w:val="00BE2F04"/>
    <w:rsid w:val="00BE4EB8"/>
    <w:rsid w:val="00BF224F"/>
    <w:rsid w:val="00C0051B"/>
    <w:rsid w:val="00C025A2"/>
    <w:rsid w:val="00C05627"/>
    <w:rsid w:val="00C1677E"/>
    <w:rsid w:val="00C17E4A"/>
    <w:rsid w:val="00C313A1"/>
    <w:rsid w:val="00C55FB7"/>
    <w:rsid w:val="00C56D11"/>
    <w:rsid w:val="00C65536"/>
    <w:rsid w:val="00C8198E"/>
    <w:rsid w:val="00C85DA4"/>
    <w:rsid w:val="00C87819"/>
    <w:rsid w:val="00C90FA2"/>
    <w:rsid w:val="00C93025"/>
    <w:rsid w:val="00CA155D"/>
    <w:rsid w:val="00CA3064"/>
    <w:rsid w:val="00CA48A9"/>
    <w:rsid w:val="00CB1FC9"/>
    <w:rsid w:val="00CB3A35"/>
    <w:rsid w:val="00CB6A3B"/>
    <w:rsid w:val="00CB7916"/>
    <w:rsid w:val="00CD41ED"/>
    <w:rsid w:val="00CE113C"/>
    <w:rsid w:val="00CE5308"/>
    <w:rsid w:val="00CF6489"/>
    <w:rsid w:val="00D06FB0"/>
    <w:rsid w:val="00D21D87"/>
    <w:rsid w:val="00D358F7"/>
    <w:rsid w:val="00D450B2"/>
    <w:rsid w:val="00D54F65"/>
    <w:rsid w:val="00D71F95"/>
    <w:rsid w:val="00D72C01"/>
    <w:rsid w:val="00DC0659"/>
    <w:rsid w:val="00DC700B"/>
    <w:rsid w:val="00DD1D56"/>
    <w:rsid w:val="00DE7E7B"/>
    <w:rsid w:val="00DF0E98"/>
    <w:rsid w:val="00DF3DFB"/>
    <w:rsid w:val="00DF4328"/>
    <w:rsid w:val="00DF6013"/>
    <w:rsid w:val="00E02DE3"/>
    <w:rsid w:val="00E10507"/>
    <w:rsid w:val="00E256C5"/>
    <w:rsid w:val="00E52D78"/>
    <w:rsid w:val="00E63C89"/>
    <w:rsid w:val="00E6556C"/>
    <w:rsid w:val="00E6636A"/>
    <w:rsid w:val="00E66FF9"/>
    <w:rsid w:val="00E742D3"/>
    <w:rsid w:val="00E86F00"/>
    <w:rsid w:val="00E87C6B"/>
    <w:rsid w:val="00E87EB0"/>
    <w:rsid w:val="00E91B41"/>
    <w:rsid w:val="00E976C4"/>
    <w:rsid w:val="00EB3EBF"/>
    <w:rsid w:val="00ED2260"/>
    <w:rsid w:val="00EE1BB6"/>
    <w:rsid w:val="00EF2BD4"/>
    <w:rsid w:val="00F1757D"/>
    <w:rsid w:val="00F23E25"/>
    <w:rsid w:val="00F31380"/>
    <w:rsid w:val="00F65175"/>
    <w:rsid w:val="00F71433"/>
    <w:rsid w:val="00F734F9"/>
    <w:rsid w:val="00F82DAC"/>
    <w:rsid w:val="00F86C36"/>
    <w:rsid w:val="00F92989"/>
    <w:rsid w:val="00F9499F"/>
    <w:rsid w:val="00FA4A78"/>
    <w:rsid w:val="00FA797E"/>
    <w:rsid w:val="00FB7CD9"/>
    <w:rsid w:val="00FD37A2"/>
    <w:rsid w:val="00FE5597"/>
    <w:rsid w:val="00FF48F2"/>
    <w:rsid w:val="00FF4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3E23D7"/>
  <w15:docId w15:val="{F18FD294-4A73-46F5-975C-3303F8E7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F4F"/>
    <w:rPr>
      <w:sz w:val="24"/>
      <w:szCs w:val="24"/>
    </w:rPr>
  </w:style>
  <w:style w:type="paragraph" w:styleId="Heading1">
    <w:name w:val="heading 1"/>
    <w:basedOn w:val="Normal"/>
    <w:next w:val="Normal"/>
    <w:link w:val="Heading1Char"/>
    <w:qFormat/>
    <w:rsid w:val="00986A20"/>
    <w:pPr>
      <w:keepNext/>
      <w:spacing w:before="240" w:after="60"/>
      <w:outlineLvl w:val="0"/>
    </w:pPr>
    <w:rPr>
      <w:rFonts w:ascii="Arial" w:eastAsia="Times New Roman" w:hAnsi="Arial"/>
      <w:b/>
      <w:bCs/>
      <w:kern w:val="32"/>
      <w:sz w:val="32"/>
      <w:szCs w:val="32"/>
    </w:rPr>
  </w:style>
  <w:style w:type="paragraph" w:styleId="Heading2">
    <w:name w:val="heading 2"/>
    <w:basedOn w:val="Heading1"/>
    <w:next w:val="Normal"/>
    <w:link w:val="Heading2Char"/>
    <w:qFormat/>
    <w:rsid w:val="00986A20"/>
    <w:pPr>
      <w:spacing w:after="120"/>
      <w:outlineLvl w:val="1"/>
    </w:pPr>
    <w:rPr>
      <w:bCs w:val="0"/>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A20"/>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986A20"/>
    <w:rPr>
      <w:rFonts w:ascii="Arial" w:eastAsia="Times New Roman" w:hAnsi="Arial" w:cs="Times New Roman"/>
      <w:b/>
      <w:i/>
      <w:iCs/>
      <w:kern w:val="32"/>
      <w:sz w:val="28"/>
      <w:szCs w:val="28"/>
    </w:rPr>
  </w:style>
  <w:style w:type="paragraph" w:styleId="TOC1">
    <w:name w:val="toc 1"/>
    <w:basedOn w:val="Normal"/>
    <w:next w:val="Normal"/>
    <w:rsid w:val="00986A20"/>
    <w:pPr>
      <w:spacing w:before="120" w:after="60"/>
    </w:pPr>
    <w:rPr>
      <w:rFonts w:ascii="Arial" w:eastAsia="Times New Roman" w:hAnsi="Arial"/>
      <w:sz w:val="18"/>
    </w:rPr>
  </w:style>
  <w:style w:type="paragraph" w:styleId="TOC2">
    <w:name w:val="toc 2"/>
    <w:basedOn w:val="Normal"/>
    <w:next w:val="Normal"/>
    <w:rsid w:val="00986A20"/>
    <w:pPr>
      <w:tabs>
        <w:tab w:val="left" w:pos="960"/>
        <w:tab w:val="right" w:leader="dot" w:pos="9344"/>
      </w:tabs>
      <w:spacing w:before="120" w:after="60"/>
      <w:ind w:left="238"/>
    </w:pPr>
    <w:rPr>
      <w:rFonts w:ascii="Arial" w:eastAsia="Times New Roman" w:hAnsi="Arial"/>
      <w:noProof/>
      <w:sz w:val="18"/>
    </w:rPr>
  </w:style>
  <w:style w:type="paragraph" w:styleId="FootnoteText">
    <w:name w:val="footnote text"/>
    <w:basedOn w:val="Normal"/>
    <w:link w:val="FootnoteTextChar"/>
    <w:uiPriority w:val="99"/>
    <w:semiHidden/>
    <w:rsid w:val="00986A20"/>
    <w:rPr>
      <w:rFonts w:eastAsia="Times New Roman"/>
      <w:sz w:val="20"/>
      <w:szCs w:val="20"/>
    </w:rPr>
  </w:style>
  <w:style w:type="character" w:customStyle="1" w:styleId="FootnoteTextChar">
    <w:name w:val="Footnote Text Char"/>
    <w:basedOn w:val="DefaultParagraphFont"/>
    <w:link w:val="FootnoteText"/>
    <w:uiPriority w:val="99"/>
    <w:semiHidden/>
    <w:rsid w:val="00986A20"/>
    <w:rPr>
      <w:rFonts w:ascii="Times New Roman" w:eastAsia="Times New Roman" w:hAnsi="Times New Roman" w:cs="Times New Roman"/>
      <w:sz w:val="20"/>
      <w:szCs w:val="20"/>
    </w:rPr>
  </w:style>
  <w:style w:type="paragraph" w:styleId="CommentText">
    <w:name w:val="annotation text"/>
    <w:basedOn w:val="Normal"/>
    <w:link w:val="CommentTextChar"/>
    <w:semiHidden/>
    <w:rsid w:val="00986A20"/>
    <w:rPr>
      <w:rFonts w:eastAsia="Times New Roman"/>
      <w:sz w:val="20"/>
      <w:szCs w:val="20"/>
    </w:rPr>
  </w:style>
  <w:style w:type="character" w:customStyle="1" w:styleId="CommentTextChar">
    <w:name w:val="Comment Text Char"/>
    <w:basedOn w:val="DefaultParagraphFont"/>
    <w:link w:val="CommentText"/>
    <w:semiHidden/>
    <w:rsid w:val="00986A20"/>
    <w:rPr>
      <w:rFonts w:ascii="Times New Roman" w:eastAsia="Times New Roman" w:hAnsi="Times New Roman" w:cs="Times New Roman"/>
      <w:sz w:val="20"/>
      <w:szCs w:val="20"/>
    </w:rPr>
  </w:style>
  <w:style w:type="paragraph" w:styleId="Header">
    <w:name w:val="header"/>
    <w:basedOn w:val="Normal"/>
    <w:link w:val="HeaderChar"/>
    <w:rsid w:val="00986A20"/>
    <w:pPr>
      <w:tabs>
        <w:tab w:val="center" w:pos="4153"/>
        <w:tab w:val="right" w:pos="8306"/>
      </w:tabs>
    </w:pPr>
    <w:rPr>
      <w:rFonts w:eastAsia="Times New Roman"/>
    </w:rPr>
  </w:style>
  <w:style w:type="character" w:customStyle="1" w:styleId="HeaderChar">
    <w:name w:val="Header Char"/>
    <w:basedOn w:val="DefaultParagraphFont"/>
    <w:link w:val="Header"/>
    <w:rsid w:val="00986A20"/>
    <w:rPr>
      <w:rFonts w:ascii="Times New Roman" w:eastAsia="Times New Roman" w:hAnsi="Times New Roman" w:cs="Times New Roman"/>
      <w:sz w:val="24"/>
      <w:szCs w:val="24"/>
    </w:rPr>
  </w:style>
  <w:style w:type="paragraph" w:styleId="Footer">
    <w:name w:val="footer"/>
    <w:basedOn w:val="Normal"/>
    <w:link w:val="FooterChar"/>
    <w:rsid w:val="00986A20"/>
    <w:pPr>
      <w:tabs>
        <w:tab w:val="center" w:pos="4153"/>
        <w:tab w:val="right" w:pos="8306"/>
      </w:tabs>
    </w:pPr>
    <w:rPr>
      <w:rFonts w:eastAsia="Times New Roman"/>
    </w:rPr>
  </w:style>
  <w:style w:type="character" w:customStyle="1" w:styleId="FooterChar">
    <w:name w:val="Footer Char"/>
    <w:basedOn w:val="DefaultParagraphFont"/>
    <w:link w:val="Footer"/>
    <w:rsid w:val="00986A20"/>
    <w:rPr>
      <w:rFonts w:ascii="Times New Roman" w:eastAsia="Times New Roman" w:hAnsi="Times New Roman" w:cs="Times New Roman"/>
      <w:sz w:val="24"/>
      <w:szCs w:val="24"/>
    </w:rPr>
  </w:style>
  <w:style w:type="character" w:styleId="FootnoteReference">
    <w:name w:val="footnote reference"/>
    <w:uiPriority w:val="99"/>
    <w:semiHidden/>
    <w:rsid w:val="00986A20"/>
    <w:rPr>
      <w:rFonts w:cs="Times New Roman"/>
      <w:vertAlign w:val="superscript"/>
    </w:rPr>
  </w:style>
  <w:style w:type="character" w:styleId="CommentReference">
    <w:name w:val="annotation reference"/>
    <w:semiHidden/>
    <w:rsid w:val="00986A20"/>
    <w:rPr>
      <w:rFonts w:cs="Times New Roman"/>
      <w:sz w:val="16"/>
      <w:szCs w:val="16"/>
    </w:rPr>
  </w:style>
  <w:style w:type="character" w:styleId="PageNumber">
    <w:name w:val="page number"/>
    <w:rsid w:val="00986A20"/>
    <w:rPr>
      <w:rFonts w:cs="Times New Roman"/>
    </w:rPr>
  </w:style>
  <w:style w:type="paragraph" w:styleId="ListBullet">
    <w:name w:val="List Bullet"/>
    <w:basedOn w:val="Normal"/>
    <w:rsid w:val="00986A20"/>
    <w:pPr>
      <w:widowControl w:val="0"/>
      <w:numPr>
        <w:numId w:val="1"/>
      </w:numPr>
      <w:spacing w:after="240" w:line="240" w:lineRule="atLeast"/>
    </w:pPr>
    <w:rPr>
      <w:rFonts w:ascii="Arial" w:eastAsia="Times New Roman" w:hAnsi="Arial"/>
      <w:sz w:val="20"/>
      <w:szCs w:val="20"/>
      <w:lang w:eastAsia="en-GB"/>
    </w:rPr>
  </w:style>
  <w:style w:type="paragraph" w:styleId="ListBullet2">
    <w:name w:val="List Bullet 2"/>
    <w:basedOn w:val="Normal"/>
    <w:rsid w:val="00986A20"/>
    <w:pPr>
      <w:widowControl w:val="0"/>
      <w:numPr>
        <w:ilvl w:val="1"/>
        <w:numId w:val="1"/>
      </w:numPr>
      <w:spacing w:after="240" w:line="240" w:lineRule="atLeast"/>
    </w:pPr>
    <w:rPr>
      <w:rFonts w:ascii="Arial" w:eastAsia="Times New Roman" w:hAnsi="Arial"/>
      <w:sz w:val="20"/>
      <w:szCs w:val="20"/>
      <w:lang w:eastAsia="en-GB"/>
    </w:rPr>
  </w:style>
  <w:style w:type="paragraph" w:styleId="ListBullet3">
    <w:name w:val="List Bullet 3"/>
    <w:basedOn w:val="Normal"/>
    <w:rsid w:val="00986A20"/>
    <w:pPr>
      <w:widowControl w:val="0"/>
      <w:numPr>
        <w:ilvl w:val="2"/>
        <w:numId w:val="1"/>
      </w:numPr>
      <w:spacing w:after="240" w:line="240" w:lineRule="atLeast"/>
    </w:pPr>
    <w:rPr>
      <w:rFonts w:ascii="Arial" w:eastAsia="Times New Roman" w:hAnsi="Arial"/>
      <w:sz w:val="20"/>
      <w:szCs w:val="20"/>
      <w:lang w:eastAsia="en-GB"/>
    </w:rPr>
  </w:style>
  <w:style w:type="paragraph" w:styleId="Subtitle">
    <w:name w:val="Subtitle"/>
    <w:basedOn w:val="Normal"/>
    <w:next w:val="Normal"/>
    <w:link w:val="SubtitleChar"/>
    <w:qFormat/>
    <w:rsid w:val="00986A20"/>
    <w:pPr>
      <w:numPr>
        <w:ilvl w:val="1"/>
      </w:numPr>
    </w:pPr>
    <w:rPr>
      <w:rFonts w:ascii="Cambria" w:eastAsia="Times New Roman" w:hAnsi="Cambria"/>
      <w:i/>
      <w:iCs/>
      <w:color w:val="4F81BD"/>
      <w:spacing w:val="15"/>
    </w:rPr>
  </w:style>
  <w:style w:type="character" w:customStyle="1" w:styleId="SubtitleChar">
    <w:name w:val="Subtitle Char"/>
    <w:basedOn w:val="DefaultParagraphFont"/>
    <w:link w:val="Subtitle"/>
    <w:rsid w:val="00986A20"/>
    <w:rPr>
      <w:rFonts w:ascii="Cambria" w:eastAsia="Times New Roman" w:hAnsi="Cambria" w:cs="Times New Roman"/>
      <w:i/>
      <w:iCs/>
      <w:color w:val="4F81BD"/>
      <w:spacing w:val="15"/>
      <w:sz w:val="24"/>
      <w:szCs w:val="24"/>
    </w:rPr>
  </w:style>
  <w:style w:type="character" w:styleId="Hyperlink">
    <w:name w:val="Hyperlink"/>
    <w:rsid w:val="00986A20"/>
    <w:rPr>
      <w:rFonts w:cs="Times New Roman"/>
      <w:color w:val="0000FF"/>
      <w:u w:val="single"/>
    </w:rPr>
  </w:style>
  <w:style w:type="character" w:styleId="FollowedHyperlink">
    <w:name w:val="FollowedHyperlink"/>
    <w:rsid w:val="00986A20"/>
    <w:rPr>
      <w:color w:val="800080"/>
      <w:u w:val="single"/>
    </w:rPr>
  </w:style>
  <w:style w:type="paragraph" w:styleId="DocumentMap">
    <w:name w:val="Document Map"/>
    <w:basedOn w:val="Normal"/>
    <w:link w:val="DocumentMapChar"/>
    <w:semiHidden/>
    <w:rsid w:val="00986A20"/>
    <w:pPr>
      <w:shd w:val="clear" w:color="auto" w:fill="000080"/>
    </w:pPr>
    <w:rPr>
      <w:rFonts w:eastAsia="Times New Roman"/>
      <w:sz w:val="2"/>
      <w:szCs w:val="20"/>
    </w:rPr>
  </w:style>
  <w:style w:type="character" w:customStyle="1" w:styleId="DocumentMapChar">
    <w:name w:val="Document Map Char"/>
    <w:basedOn w:val="DefaultParagraphFont"/>
    <w:link w:val="DocumentMap"/>
    <w:semiHidden/>
    <w:rsid w:val="00986A20"/>
    <w:rPr>
      <w:rFonts w:ascii="Times New Roman" w:eastAsia="Times New Roman" w:hAnsi="Times New Roman" w:cs="Times New Roman"/>
      <w:sz w:val="2"/>
      <w:szCs w:val="20"/>
      <w:shd w:val="clear" w:color="auto" w:fill="000080"/>
    </w:rPr>
  </w:style>
  <w:style w:type="paragraph" w:styleId="CommentSubject">
    <w:name w:val="annotation subject"/>
    <w:basedOn w:val="CommentText"/>
    <w:next w:val="CommentText"/>
    <w:link w:val="CommentSubjectChar"/>
    <w:semiHidden/>
    <w:rsid w:val="00986A20"/>
    <w:rPr>
      <w:b/>
      <w:bCs/>
    </w:rPr>
  </w:style>
  <w:style w:type="character" w:customStyle="1" w:styleId="CommentSubjectChar">
    <w:name w:val="Comment Subject Char"/>
    <w:basedOn w:val="CommentTextChar"/>
    <w:link w:val="CommentSubject"/>
    <w:semiHidden/>
    <w:rsid w:val="00986A2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FF4FB8"/>
    <w:rPr>
      <w:sz w:val="20"/>
      <w:szCs w:val="20"/>
    </w:rPr>
  </w:style>
  <w:style w:type="character" w:customStyle="1" w:styleId="BalloonTextChar">
    <w:name w:val="Balloon Text Char"/>
    <w:link w:val="BalloonText"/>
    <w:semiHidden/>
    <w:rsid w:val="00FF4FB8"/>
    <w:rPr>
      <w:lang w:eastAsia="en-US"/>
    </w:rPr>
  </w:style>
  <w:style w:type="table" w:styleId="TableGrid">
    <w:name w:val="Table Grid"/>
    <w:basedOn w:val="TableNormal"/>
    <w:uiPriority w:val="59"/>
    <w:rsid w:val="00986A20"/>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A20"/>
    <w:pPr>
      <w:ind w:left="720"/>
      <w:contextualSpacing/>
    </w:pPr>
    <w:rPr>
      <w:rFonts w:eastAsia="Times New Roman"/>
    </w:rPr>
  </w:style>
  <w:style w:type="paragraph" w:customStyle="1" w:styleId="question">
    <w:name w:val="question"/>
    <w:rsid w:val="00986A20"/>
    <w:rPr>
      <w:rFonts w:ascii="Arial" w:eastAsia="Times New Roman" w:hAnsi="Arial"/>
      <w:b/>
      <w:color w:val="000080"/>
    </w:rPr>
  </w:style>
  <w:style w:type="paragraph" w:customStyle="1" w:styleId="body">
    <w:name w:val="body"/>
    <w:rsid w:val="00986A20"/>
    <w:rPr>
      <w:rFonts w:ascii="Arial" w:eastAsia="Times New Roman" w:hAnsi="Arial"/>
      <w:color w:val="333333"/>
      <w:sz w:val="24"/>
    </w:rPr>
  </w:style>
  <w:style w:type="character" w:customStyle="1" w:styleId="Luong">
    <w:name w:val="Luong"/>
    <w:semiHidden/>
    <w:rsid w:val="00986A20"/>
    <w:rPr>
      <w:rFonts w:ascii="Arial" w:hAnsi="Arial" w:cs="Arial"/>
      <w:color w:val="000080"/>
      <w:sz w:val="20"/>
      <w:szCs w:val="20"/>
    </w:rPr>
  </w:style>
  <w:style w:type="paragraph" w:customStyle="1" w:styleId="BodytextNHS">
    <w:name w:val="Body text NHS"/>
    <w:basedOn w:val="Normal"/>
    <w:uiPriority w:val="99"/>
    <w:qFormat/>
    <w:rsid w:val="00986A20"/>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character" w:styleId="Strong">
    <w:name w:val="Strong"/>
    <w:basedOn w:val="DefaultParagraphFont"/>
    <w:qFormat/>
    <w:locked/>
    <w:rsid w:val="00F92989"/>
    <w:rPr>
      <w:b/>
      <w:bCs/>
    </w:rPr>
  </w:style>
  <w:style w:type="paragraph" w:customStyle="1" w:styleId="XXBriefing">
    <w:name w:val="XX Briefing"/>
    <w:basedOn w:val="Normal"/>
    <w:rsid w:val="00E91B41"/>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E91B41"/>
    <w:pPr>
      <w:spacing w:before="120"/>
    </w:pPr>
    <w:rPr>
      <w:rFonts w:ascii="AmericanTypewriter Medium" w:eastAsia="Times New Roman" w:hAnsi="AmericanTypewriter Medium"/>
      <w:color w:val="AC007F"/>
      <w:szCs w:val="19"/>
      <w:lang w:eastAsia="en-GB"/>
    </w:rPr>
  </w:style>
  <w:style w:type="table" w:styleId="LightShading">
    <w:name w:val="Light Shading"/>
    <w:basedOn w:val="TableNormal"/>
    <w:uiPriority w:val="60"/>
    <w:rsid w:val="00E91B41"/>
    <w:rPr>
      <w:rFonts w:ascii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ED2260"/>
    <w:pPr>
      <w:jc w:val="both"/>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71111"/>
    <w:rPr>
      <w:rFonts w:ascii="Arial" w:eastAsia="Times New Roman" w:hAnsi="Arial"/>
      <w:b/>
      <w:bCs/>
      <w:u w:val="single"/>
    </w:rPr>
  </w:style>
  <w:style w:type="character" w:customStyle="1" w:styleId="BodyTextChar">
    <w:name w:val="Body Text Char"/>
    <w:basedOn w:val="DefaultParagraphFont"/>
    <w:link w:val="BodyText"/>
    <w:rsid w:val="00B71111"/>
    <w:rPr>
      <w:rFonts w:ascii="Arial" w:eastAsia="Times New Roman" w:hAnsi="Arial"/>
      <w:b/>
      <w:bCs/>
      <w:sz w:val="24"/>
      <w:szCs w:val="24"/>
      <w:u w:val="single"/>
    </w:rPr>
  </w:style>
  <w:style w:type="paragraph" w:styleId="NoSpacing">
    <w:name w:val="No Spacing"/>
    <w:uiPriority w:val="1"/>
    <w:qFormat/>
    <w:rsid w:val="00E10507"/>
    <w:rPr>
      <w:rFonts w:asciiTheme="minorHAnsi" w:hAnsiTheme="minorHAnsi" w:cstheme="minorBidi"/>
      <w:sz w:val="22"/>
      <w:szCs w:val="22"/>
    </w:rPr>
  </w:style>
  <w:style w:type="paragraph" w:customStyle="1" w:styleId="Default">
    <w:name w:val="Default"/>
    <w:uiPriority w:val="99"/>
    <w:rsid w:val="00C90FA2"/>
    <w:pPr>
      <w:autoSpaceDE w:val="0"/>
      <w:autoSpaceDN w:val="0"/>
      <w:adjustRightInd w:val="0"/>
      <w:spacing w:after="200" w:line="276" w:lineRule="auto"/>
    </w:pPr>
    <w:rPr>
      <w:rFonts w:ascii="Arial" w:eastAsia="Times New Roman" w:hAnsi="Arial" w:cs="Arial"/>
      <w:color w:val="000000"/>
      <w:sz w:val="24"/>
      <w:szCs w:val="24"/>
      <w:lang w:val="en-US"/>
    </w:rPr>
  </w:style>
  <w:style w:type="character" w:styleId="UnresolvedMention">
    <w:name w:val="Unresolved Mention"/>
    <w:basedOn w:val="DefaultParagraphFont"/>
    <w:uiPriority w:val="99"/>
    <w:semiHidden/>
    <w:unhideWhenUsed/>
    <w:rsid w:val="00B94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1564">
      <w:bodyDiv w:val="1"/>
      <w:marLeft w:val="0"/>
      <w:marRight w:val="0"/>
      <w:marTop w:val="0"/>
      <w:marBottom w:val="0"/>
      <w:divBdr>
        <w:top w:val="none" w:sz="0" w:space="0" w:color="auto"/>
        <w:left w:val="none" w:sz="0" w:space="0" w:color="auto"/>
        <w:bottom w:val="none" w:sz="0" w:space="0" w:color="auto"/>
        <w:right w:val="none" w:sz="0" w:space="0" w:color="auto"/>
      </w:divBdr>
    </w:div>
    <w:div w:id="64106399">
      <w:bodyDiv w:val="1"/>
      <w:marLeft w:val="0"/>
      <w:marRight w:val="0"/>
      <w:marTop w:val="0"/>
      <w:marBottom w:val="0"/>
      <w:divBdr>
        <w:top w:val="none" w:sz="0" w:space="0" w:color="auto"/>
        <w:left w:val="none" w:sz="0" w:space="0" w:color="auto"/>
        <w:bottom w:val="none" w:sz="0" w:space="0" w:color="auto"/>
        <w:right w:val="none" w:sz="0" w:space="0" w:color="auto"/>
      </w:divBdr>
    </w:div>
    <w:div w:id="132256170">
      <w:bodyDiv w:val="1"/>
      <w:marLeft w:val="0"/>
      <w:marRight w:val="0"/>
      <w:marTop w:val="0"/>
      <w:marBottom w:val="0"/>
      <w:divBdr>
        <w:top w:val="none" w:sz="0" w:space="0" w:color="auto"/>
        <w:left w:val="none" w:sz="0" w:space="0" w:color="auto"/>
        <w:bottom w:val="none" w:sz="0" w:space="0" w:color="auto"/>
        <w:right w:val="none" w:sz="0" w:space="0" w:color="auto"/>
      </w:divBdr>
    </w:div>
    <w:div w:id="185869519">
      <w:bodyDiv w:val="1"/>
      <w:marLeft w:val="0"/>
      <w:marRight w:val="0"/>
      <w:marTop w:val="0"/>
      <w:marBottom w:val="0"/>
      <w:divBdr>
        <w:top w:val="none" w:sz="0" w:space="0" w:color="auto"/>
        <w:left w:val="none" w:sz="0" w:space="0" w:color="auto"/>
        <w:bottom w:val="none" w:sz="0" w:space="0" w:color="auto"/>
        <w:right w:val="none" w:sz="0" w:space="0" w:color="auto"/>
      </w:divBdr>
    </w:div>
    <w:div w:id="209264479">
      <w:bodyDiv w:val="1"/>
      <w:marLeft w:val="0"/>
      <w:marRight w:val="0"/>
      <w:marTop w:val="0"/>
      <w:marBottom w:val="0"/>
      <w:divBdr>
        <w:top w:val="none" w:sz="0" w:space="0" w:color="auto"/>
        <w:left w:val="none" w:sz="0" w:space="0" w:color="auto"/>
        <w:bottom w:val="none" w:sz="0" w:space="0" w:color="auto"/>
        <w:right w:val="none" w:sz="0" w:space="0" w:color="auto"/>
      </w:divBdr>
    </w:div>
    <w:div w:id="220602337">
      <w:bodyDiv w:val="1"/>
      <w:marLeft w:val="0"/>
      <w:marRight w:val="0"/>
      <w:marTop w:val="0"/>
      <w:marBottom w:val="0"/>
      <w:divBdr>
        <w:top w:val="none" w:sz="0" w:space="0" w:color="auto"/>
        <w:left w:val="none" w:sz="0" w:space="0" w:color="auto"/>
        <w:bottom w:val="none" w:sz="0" w:space="0" w:color="auto"/>
        <w:right w:val="none" w:sz="0" w:space="0" w:color="auto"/>
      </w:divBdr>
    </w:div>
    <w:div w:id="252783578">
      <w:bodyDiv w:val="1"/>
      <w:marLeft w:val="0"/>
      <w:marRight w:val="0"/>
      <w:marTop w:val="0"/>
      <w:marBottom w:val="0"/>
      <w:divBdr>
        <w:top w:val="none" w:sz="0" w:space="0" w:color="auto"/>
        <w:left w:val="none" w:sz="0" w:space="0" w:color="auto"/>
        <w:bottom w:val="none" w:sz="0" w:space="0" w:color="auto"/>
        <w:right w:val="none" w:sz="0" w:space="0" w:color="auto"/>
      </w:divBdr>
    </w:div>
    <w:div w:id="255214200">
      <w:bodyDiv w:val="1"/>
      <w:marLeft w:val="0"/>
      <w:marRight w:val="0"/>
      <w:marTop w:val="0"/>
      <w:marBottom w:val="0"/>
      <w:divBdr>
        <w:top w:val="none" w:sz="0" w:space="0" w:color="auto"/>
        <w:left w:val="none" w:sz="0" w:space="0" w:color="auto"/>
        <w:bottom w:val="none" w:sz="0" w:space="0" w:color="auto"/>
        <w:right w:val="none" w:sz="0" w:space="0" w:color="auto"/>
      </w:divBdr>
    </w:div>
    <w:div w:id="273175864">
      <w:bodyDiv w:val="1"/>
      <w:marLeft w:val="0"/>
      <w:marRight w:val="0"/>
      <w:marTop w:val="0"/>
      <w:marBottom w:val="0"/>
      <w:divBdr>
        <w:top w:val="none" w:sz="0" w:space="0" w:color="auto"/>
        <w:left w:val="none" w:sz="0" w:space="0" w:color="auto"/>
        <w:bottom w:val="none" w:sz="0" w:space="0" w:color="auto"/>
        <w:right w:val="none" w:sz="0" w:space="0" w:color="auto"/>
      </w:divBdr>
    </w:div>
    <w:div w:id="354307223">
      <w:bodyDiv w:val="1"/>
      <w:marLeft w:val="0"/>
      <w:marRight w:val="0"/>
      <w:marTop w:val="0"/>
      <w:marBottom w:val="0"/>
      <w:divBdr>
        <w:top w:val="none" w:sz="0" w:space="0" w:color="auto"/>
        <w:left w:val="none" w:sz="0" w:space="0" w:color="auto"/>
        <w:bottom w:val="none" w:sz="0" w:space="0" w:color="auto"/>
        <w:right w:val="none" w:sz="0" w:space="0" w:color="auto"/>
      </w:divBdr>
    </w:div>
    <w:div w:id="370689848">
      <w:bodyDiv w:val="1"/>
      <w:marLeft w:val="0"/>
      <w:marRight w:val="0"/>
      <w:marTop w:val="0"/>
      <w:marBottom w:val="0"/>
      <w:divBdr>
        <w:top w:val="none" w:sz="0" w:space="0" w:color="auto"/>
        <w:left w:val="none" w:sz="0" w:space="0" w:color="auto"/>
        <w:bottom w:val="none" w:sz="0" w:space="0" w:color="auto"/>
        <w:right w:val="none" w:sz="0" w:space="0" w:color="auto"/>
      </w:divBdr>
    </w:div>
    <w:div w:id="450780442">
      <w:bodyDiv w:val="1"/>
      <w:marLeft w:val="0"/>
      <w:marRight w:val="0"/>
      <w:marTop w:val="0"/>
      <w:marBottom w:val="0"/>
      <w:divBdr>
        <w:top w:val="none" w:sz="0" w:space="0" w:color="auto"/>
        <w:left w:val="none" w:sz="0" w:space="0" w:color="auto"/>
        <w:bottom w:val="none" w:sz="0" w:space="0" w:color="auto"/>
        <w:right w:val="none" w:sz="0" w:space="0" w:color="auto"/>
      </w:divBdr>
    </w:div>
    <w:div w:id="508981716">
      <w:bodyDiv w:val="1"/>
      <w:marLeft w:val="0"/>
      <w:marRight w:val="0"/>
      <w:marTop w:val="0"/>
      <w:marBottom w:val="0"/>
      <w:divBdr>
        <w:top w:val="none" w:sz="0" w:space="0" w:color="auto"/>
        <w:left w:val="none" w:sz="0" w:space="0" w:color="auto"/>
        <w:bottom w:val="none" w:sz="0" w:space="0" w:color="auto"/>
        <w:right w:val="none" w:sz="0" w:space="0" w:color="auto"/>
      </w:divBdr>
    </w:div>
    <w:div w:id="564268659">
      <w:bodyDiv w:val="1"/>
      <w:marLeft w:val="0"/>
      <w:marRight w:val="0"/>
      <w:marTop w:val="0"/>
      <w:marBottom w:val="0"/>
      <w:divBdr>
        <w:top w:val="none" w:sz="0" w:space="0" w:color="auto"/>
        <w:left w:val="none" w:sz="0" w:space="0" w:color="auto"/>
        <w:bottom w:val="none" w:sz="0" w:space="0" w:color="auto"/>
        <w:right w:val="none" w:sz="0" w:space="0" w:color="auto"/>
      </w:divBdr>
    </w:div>
    <w:div w:id="616303736">
      <w:bodyDiv w:val="1"/>
      <w:marLeft w:val="0"/>
      <w:marRight w:val="0"/>
      <w:marTop w:val="0"/>
      <w:marBottom w:val="0"/>
      <w:divBdr>
        <w:top w:val="none" w:sz="0" w:space="0" w:color="auto"/>
        <w:left w:val="none" w:sz="0" w:space="0" w:color="auto"/>
        <w:bottom w:val="none" w:sz="0" w:space="0" w:color="auto"/>
        <w:right w:val="none" w:sz="0" w:space="0" w:color="auto"/>
      </w:divBdr>
    </w:div>
    <w:div w:id="673651219">
      <w:bodyDiv w:val="1"/>
      <w:marLeft w:val="0"/>
      <w:marRight w:val="0"/>
      <w:marTop w:val="0"/>
      <w:marBottom w:val="0"/>
      <w:divBdr>
        <w:top w:val="none" w:sz="0" w:space="0" w:color="auto"/>
        <w:left w:val="none" w:sz="0" w:space="0" w:color="auto"/>
        <w:bottom w:val="none" w:sz="0" w:space="0" w:color="auto"/>
        <w:right w:val="none" w:sz="0" w:space="0" w:color="auto"/>
      </w:divBdr>
    </w:div>
    <w:div w:id="834954662">
      <w:bodyDiv w:val="1"/>
      <w:marLeft w:val="0"/>
      <w:marRight w:val="0"/>
      <w:marTop w:val="0"/>
      <w:marBottom w:val="0"/>
      <w:divBdr>
        <w:top w:val="none" w:sz="0" w:space="0" w:color="auto"/>
        <w:left w:val="none" w:sz="0" w:space="0" w:color="auto"/>
        <w:bottom w:val="none" w:sz="0" w:space="0" w:color="auto"/>
        <w:right w:val="none" w:sz="0" w:space="0" w:color="auto"/>
      </w:divBdr>
    </w:div>
    <w:div w:id="865828649">
      <w:bodyDiv w:val="1"/>
      <w:marLeft w:val="0"/>
      <w:marRight w:val="0"/>
      <w:marTop w:val="0"/>
      <w:marBottom w:val="0"/>
      <w:divBdr>
        <w:top w:val="none" w:sz="0" w:space="0" w:color="auto"/>
        <w:left w:val="none" w:sz="0" w:space="0" w:color="auto"/>
        <w:bottom w:val="none" w:sz="0" w:space="0" w:color="auto"/>
        <w:right w:val="none" w:sz="0" w:space="0" w:color="auto"/>
      </w:divBdr>
    </w:div>
    <w:div w:id="886647847">
      <w:bodyDiv w:val="1"/>
      <w:marLeft w:val="0"/>
      <w:marRight w:val="0"/>
      <w:marTop w:val="0"/>
      <w:marBottom w:val="0"/>
      <w:divBdr>
        <w:top w:val="none" w:sz="0" w:space="0" w:color="auto"/>
        <w:left w:val="none" w:sz="0" w:space="0" w:color="auto"/>
        <w:bottom w:val="none" w:sz="0" w:space="0" w:color="auto"/>
        <w:right w:val="none" w:sz="0" w:space="0" w:color="auto"/>
      </w:divBdr>
    </w:div>
    <w:div w:id="958224006">
      <w:bodyDiv w:val="1"/>
      <w:marLeft w:val="0"/>
      <w:marRight w:val="0"/>
      <w:marTop w:val="0"/>
      <w:marBottom w:val="0"/>
      <w:divBdr>
        <w:top w:val="none" w:sz="0" w:space="0" w:color="auto"/>
        <w:left w:val="none" w:sz="0" w:space="0" w:color="auto"/>
        <w:bottom w:val="none" w:sz="0" w:space="0" w:color="auto"/>
        <w:right w:val="none" w:sz="0" w:space="0" w:color="auto"/>
      </w:divBdr>
    </w:div>
    <w:div w:id="960110415">
      <w:bodyDiv w:val="1"/>
      <w:marLeft w:val="0"/>
      <w:marRight w:val="0"/>
      <w:marTop w:val="0"/>
      <w:marBottom w:val="0"/>
      <w:divBdr>
        <w:top w:val="none" w:sz="0" w:space="0" w:color="auto"/>
        <w:left w:val="none" w:sz="0" w:space="0" w:color="auto"/>
        <w:bottom w:val="none" w:sz="0" w:space="0" w:color="auto"/>
        <w:right w:val="none" w:sz="0" w:space="0" w:color="auto"/>
      </w:divBdr>
    </w:div>
    <w:div w:id="962344217">
      <w:bodyDiv w:val="1"/>
      <w:marLeft w:val="0"/>
      <w:marRight w:val="0"/>
      <w:marTop w:val="0"/>
      <w:marBottom w:val="0"/>
      <w:divBdr>
        <w:top w:val="none" w:sz="0" w:space="0" w:color="auto"/>
        <w:left w:val="none" w:sz="0" w:space="0" w:color="auto"/>
        <w:bottom w:val="none" w:sz="0" w:space="0" w:color="auto"/>
        <w:right w:val="none" w:sz="0" w:space="0" w:color="auto"/>
      </w:divBdr>
    </w:div>
    <w:div w:id="1020666787">
      <w:bodyDiv w:val="1"/>
      <w:marLeft w:val="0"/>
      <w:marRight w:val="0"/>
      <w:marTop w:val="0"/>
      <w:marBottom w:val="0"/>
      <w:divBdr>
        <w:top w:val="none" w:sz="0" w:space="0" w:color="auto"/>
        <w:left w:val="none" w:sz="0" w:space="0" w:color="auto"/>
        <w:bottom w:val="none" w:sz="0" w:space="0" w:color="auto"/>
        <w:right w:val="none" w:sz="0" w:space="0" w:color="auto"/>
      </w:divBdr>
    </w:div>
    <w:div w:id="1064571773">
      <w:bodyDiv w:val="1"/>
      <w:marLeft w:val="0"/>
      <w:marRight w:val="0"/>
      <w:marTop w:val="0"/>
      <w:marBottom w:val="0"/>
      <w:divBdr>
        <w:top w:val="none" w:sz="0" w:space="0" w:color="auto"/>
        <w:left w:val="none" w:sz="0" w:space="0" w:color="auto"/>
        <w:bottom w:val="none" w:sz="0" w:space="0" w:color="auto"/>
        <w:right w:val="none" w:sz="0" w:space="0" w:color="auto"/>
      </w:divBdr>
    </w:div>
    <w:div w:id="1126390180">
      <w:bodyDiv w:val="1"/>
      <w:marLeft w:val="0"/>
      <w:marRight w:val="0"/>
      <w:marTop w:val="0"/>
      <w:marBottom w:val="0"/>
      <w:divBdr>
        <w:top w:val="none" w:sz="0" w:space="0" w:color="auto"/>
        <w:left w:val="none" w:sz="0" w:space="0" w:color="auto"/>
        <w:bottom w:val="none" w:sz="0" w:space="0" w:color="auto"/>
        <w:right w:val="none" w:sz="0" w:space="0" w:color="auto"/>
      </w:divBdr>
    </w:div>
    <w:div w:id="1181353590">
      <w:bodyDiv w:val="1"/>
      <w:marLeft w:val="0"/>
      <w:marRight w:val="0"/>
      <w:marTop w:val="0"/>
      <w:marBottom w:val="0"/>
      <w:divBdr>
        <w:top w:val="none" w:sz="0" w:space="0" w:color="auto"/>
        <w:left w:val="none" w:sz="0" w:space="0" w:color="auto"/>
        <w:bottom w:val="none" w:sz="0" w:space="0" w:color="auto"/>
        <w:right w:val="none" w:sz="0" w:space="0" w:color="auto"/>
      </w:divBdr>
    </w:div>
    <w:div w:id="1230312013">
      <w:bodyDiv w:val="1"/>
      <w:marLeft w:val="0"/>
      <w:marRight w:val="0"/>
      <w:marTop w:val="0"/>
      <w:marBottom w:val="0"/>
      <w:divBdr>
        <w:top w:val="none" w:sz="0" w:space="0" w:color="auto"/>
        <w:left w:val="none" w:sz="0" w:space="0" w:color="auto"/>
        <w:bottom w:val="none" w:sz="0" w:space="0" w:color="auto"/>
        <w:right w:val="none" w:sz="0" w:space="0" w:color="auto"/>
      </w:divBdr>
    </w:div>
    <w:div w:id="1260018161">
      <w:bodyDiv w:val="1"/>
      <w:marLeft w:val="0"/>
      <w:marRight w:val="0"/>
      <w:marTop w:val="0"/>
      <w:marBottom w:val="0"/>
      <w:divBdr>
        <w:top w:val="none" w:sz="0" w:space="0" w:color="auto"/>
        <w:left w:val="none" w:sz="0" w:space="0" w:color="auto"/>
        <w:bottom w:val="none" w:sz="0" w:space="0" w:color="auto"/>
        <w:right w:val="none" w:sz="0" w:space="0" w:color="auto"/>
      </w:divBdr>
    </w:div>
    <w:div w:id="1316766370">
      <w:bodyDiv w:val="1"/>
      <w:marLeft w:val="0"/>
      <w:marRight w:val="0"/>
      <w:marTop w:val="0"/>
      <w:marBottom w:val="0"/>
      <w:divBdr>
        <w:top w:val="none" w:sz="0" w:space="0" w:color="auto"/>
        <w:left w:val="none" w:sz="0" w:space="0" w:color="auto"/>
        <w:bottom w:val="none" w:sz="0" w:space="0" w:color="auto"/>
        <w:right w:val="none" w:sz="0" w:space="0" w:color="auto"/>
      </w:divBdr>
    </w:div>
    <w:div w:id="1367951268">
      <w:bodyDiv w:val="1"/>
      <w:marLeft w:val="0"/>
      <w:marRight w:val="0"/>
      <w:marTop w:val="0"/>
      <w:marBottom w:val="0"/>
      <w:divBdr>
        <w:top w:val="none" w:sz="0" w:space="0" w:color="auto"/>
        <w:left w:val="none" w:sz="0" w:space="0" w:color="auto"/>
        <w:bottom w:val="none" w:sz="0" w:space="0" w:color="auto"/>
        <w:right w:val="none" w:sz="0" w:space="0" w:color="auto"/>
      </w:divBdr>
    </w:div>
    <w:div w:id="1371371363">
      <w:bodyDiv w:val="1"/>
      <w:marLeft w:val="0"/>
      <w:marRight w:val="0"/>
      <w:marTop w:val="0"/>
      <w:marBottom w:val="0"/>
      <w:divBdr>
        <w:top w:val="none" w:sz="0" w:space="0" w:color="auto"/>
        <w:left w:val="none" w:sz="0" w:space="0" w:color="auto"/>
        <w:bottom w:val="none" w:sz="0" w:space="0" w:color="auto"/>
        <w:right w:val="none" w:sz="0" w:space="0" w:color="auto"/>
      </w:divBdr>
    </w:div>
    <w:div w:id="1376811772">
      <w:bodyDiv w:val="1"/>
      <w:marLeft w:val="0"/>
      <w:marRight w:val="0"/>
      <w:marTop w:val="0"/>
      <w:marBottom w:val="0"/>
      <w:divBdr>
        <w:top w:val="none" w:sz="0" w:space="0" w:color="auto"/>
        <w:left w:val="none" w:sz="0" w:space="0" w:color="auto"/>
        <w:bottom w:val="none" w:sz="0" w:space="0" w:color="auto"/>
        <w:right w:val="none" w:sz="0" w:space="0" w:color="auto"/>
      </w:divBdr>
    </w:div>
    <w:div w:id="1439137514">
      <w:bodyDiv w:val="1"/>
      <w:marLeft w:val="0"/>
      <w:marRight w:val="0"/>
      <w:marTop w:val="0"/>
      <w:marBottom w:val="0"/>
      <w:divBdr>
        <w:top w:val="none" w:sz="0" w:space="0" w:color="auto"/>
        <w:left w:val="none" w:sz="0" w:space="0" w:color="auto"/>
        <w:bottom w:val="none" w:sz="0" w:space="0" w:color="auto"/>
        <w:right w:val="none" w:sz="0" w:space="0" w:color="auto"/>
      </w:divBdr>
    </w:div>
    <w:div w:id="1440031276">
      <w:bodyDiv w:val="1"/>
      <w:marLeft w:val="0"/>
      <w:marRight w:val="0"/>
      <w:marTop w:val="0"/>
      <w:marBottom w:val="0"/>
      <w:divBdr>
        <w:top w:val="none" w:sz="0" w:space="0" w:color="auto"/>
        <w:left w:val="none" w:sz="0" w:space="0" w:color="auto"/>
        <w:bottom w:val="none" w:sz="0" w:space="0" w:color="auto"/>
        <w:right w:val="none" w:sz="0" w:space="0" w:color="auto"/>
      </w:divBdr>
    </w:div>
    <w:div w:id="1453130096">
      <w:bodyDiv w:val="1"/>
      <w:marLeft w:val="0"/>
      <w:marRight w:val="0"/>
      <w:marTop w:val="0"/>
      <w:marBottom w:val="0"/>
      <w:divBdr>
        <w:top w:val="none" w:sz="0" w:space="0" w:color="auto"/>
        <w:left w:val="none" w:sz="0" w:space="0" w:color="auto"/>
        <w:bottom w:val="none" w:sz="0" w:space="0" w:color="auto"/>
        <w:right w:val="none" w:sz="0" w:space="0" w:color="auto"/>
      </w:divBdr>
    </w:div>
    <w:div w:id="1496728837">
      <w:bodyDiv w:val="1"/>
      <w:marLeft w:val="0"/>
      <w:marRight w:val="0"/>
      <w:marTop w:val="0"/>
      <w:marBottom w:val="0"/>
      <w:divBdr>
        <w:top w:val="none" w:sz="0" w:space="0" w:color="auto"/>
        <w:left w:val="none" w:sz="0" w:space="0" w:color="auto"/>
        <w:bottom w:val="none" w:sz="0" w:space="0" w:color="auto"/>
        <w:right w:val="none" w:sz="0" w:space="0" w:color="auto"/>
      </w:divBdr>
    </w:div>
    <w:div w:id="1515682671">
      <w:bodyDiv w:val="1"/>
      <w:marLeft w:val="0"/>
      <w:marRight w:val="0"/>
      <w:marTop w:val="0"/>
      <w:marBottom w:val="0"/>
      <w:divBdr>
        <w:top w:val="none" w:sz="0" w:space="0" w:color="auto"/>
        <w:left w:val="none" w:sz="0" w:space="0" w:color="auto"/>
        <w:bottom w:val="none" w:sz="0" w:space="0" w:color="auto"/>
        <w:right w:val="none" w:sz="0" w:space="0" w:color="auto"/>
      </w:divBdr>
    </w:div>
    <w:div w:id="1550535509">
      <w:bodyDiv w:val="1"/>
      <w:marLeft w:val="0"/>
      <w:marRight w:val="0"/>
      <w:marTop w:val="0"/>
      <w:marBottom w:val="0"/>
      <w:divBdr>
        <w:top w:val="none" w:sz="0" w:space="0" w:color="auto"/>
        <w:left w:val="none" w:sz="0" w:space="0" w:color="auto"/>
        <w:bottom w:val="none" w:sz="0" w:space="0" w:color="auto"/>
        <w:right w:val="none" w:sz="0" w:space="0" w:color="auto"/>
      </w:divBdr>
    </w:div>
    <w:div w:id="1637175827">
      <w:bodyDiv w:val="1"/>
      <w:marLeft w:val="0"/>
      <w:marRight w:val="0"/>
      <w:marTop w:val="0"/>
      <w:marBottom w:val="0"/>
      <w:divBdr>
        <w:top w:val="none" w:sz="0" w:space="0" w:color="auto"/>
        <w:left w:val="none" w:sz="0" w:space="0" w:color="auto"/>
        <w:bottom w:val="none" w:sz="0" w:space="0" w:color="auto"/>
        <w:right w:val="none" w:sz="0" w:space="0" w:color="auto"/>
      </w:divBdr>
    </w:div>
    <w:div w:id="1659992290">
      <w:bodyDiv w:val="1"/>
      <w:marLeft w:val="0"/>
      <w:marRight w:val="0"/>
      <w:marTop w:val="0"/>
      <w:marBottom w:val="0"/>
      <w:divBdr>
        <w:top w:val="none" w:sz="0" w:space="0" w:color="auto"/>
        <w:left w:val="none" w:sz="0" w:space="0" w:color="auto"/>
        <w:bottom w:val="none" w:sz="0" w:space="0" w:color="auto"/>
        <w:right w:val="none" w:sz="0" w:space="0" w:color="auto"/>
      </w:divBdr>
    </w:div>
    <w:div w:id="1753359083">
      <w:bodyDiv w:val="1"/>
      <w:marLeft w:val="0"/>
      <w:marRight w:val="0"/>
      <w:marTop w:val="0"/>
      <w:marBottom w:val="0"/>
      <w:divBdr>
        <w:top w:val="none" w:sz="0" w:space="0" w:color="auto"/>
        <w:left w:val="none" w:sz="0" w:space="0" w:color="auto"/>
        <w:bottom w:val="none" w:sz="0" w:space="0" w:color="auto"/>
        <w:right w:val="none" w:sz="0" w:space="0" w:color="auto"/>
      </w:divBdr>
    </w:div>
    <w:div w:id="1759135582">
      <w:bodyDiv w:val="1"/>
      <w:marLeft w:val="0"/>
      <w:marRight w:val="0"/>
      <w:marTop w:val="0"/>
      <w:marBottom w:val="0"/>
      <w:divBdr>
        <w:top w:val="none" w:sz="0" w:space="0" w:color="auto"/>
        <w:left w:val="none" w:sz="0" w:space="0" w:color="auto"/>
        <w:bottom w:val="none" w:sz="0" w:space="0" w:color="auto"/>
        <w:right w:val="none" w:sz="0" w:space="0" w:color="auto"/>
      </w:divBdr>
    </w:div>
    <w:div w:id="1785347360">
      <w:bodyDiv w:val="1"/>
      <w:marLeft w:val="0"/>
      <w:marRight w:val="0"/>
      <w:marTop w:val="0"/>
      <w:marBottom w:val="0"/>
      <w:divBdr>
        <w:top w:val="none" w:sz="0" w:space="0" w:color="auto"/>
        <w:left w:val="none" w:sz="0" w:space="0" w:color="auto"/>
        <w:bottom w:val="none" w:sz="0" w:space="0" w:color="auto"/>
        <w:right w:val="none" w:sz="0" w:space="0" w:color="auto"/>
      </w:divBdr>
    </w:div>
    <w:div w:id="1880163806">
      <w:bodyDiv w:val="1"/>
      <w:marLeft w:val="0"/>
      <w:marRight w:val="0"/>
      <w:marTop w:val="0"/>
      <w:marBottom w:val="0"/>
      <w:divBdr>
        <w:top w:val="none" w:sz="0" w:space="0" w:color="auto"/>
        <w:left w:val="none" w:sz="0" w:space="0" w:color="auto"/>
        <w:bottom w:val="none" w:sz="0" w:space="0" w:color="auto"/>
        <w:right w:val="none" w:sz="0" w:space="0" w:color="auto"/>
      </w:divBdr>
    </w:div>
    <w:div w:id="1996831689">
      <w:bodyDiv w:val="1"/>
      <w:marLeft w:val="0"/>
      <w:marRight w:val="0"/>
      <w:marTop w:val="0"/>
      <w:marBottom w:val="0"/>
      <w:divBdr>
        <w:top w:val="none" w:sz="0" w:space="0" w:color="auto"/>
        <w:left w:val="none" w:sz="0" w:space="0" w:color="auto"/>
        <w:bottom w:val="none" w:sz="0" w:space="0" w:color="auto"/>
        <w:right w:val="none" w:sz="0" w:space="0" w:color="auto"/>
      </w:divBdr>
    </w:div>
    <w:div w:id="2007903056">
      <w:bodyDiv w:val="1"/>
      <w:marLeft w:val="0"/>
      <w:marRight w:val="0"/>
      <w:marTop w:val="0"/>
      <w:marBottom w:val="0"/>
      <w:divBdr>
        <w:top w:val="none" w:sz="0" w:space="0" w:color="auto"/>
        <w:left w:val="none" w:sz="0" w:space="0" w:color="auto"/>
        <w:bottom w:val="none" w:sz="0" w:space="0" w:color="auto"/>
        <w:right w:val="none" w:sz="0" w:space="0" w:color="auto"/>
      </w:divBdr>
    </w:div>
    <w:div w:id="2024936881">
      <w:bodyDiv w:val="1"/>
      <w:marLeft w:val="0"/>
      <w:marRight w:val="0"/>
      <w:marTop w:val="0"/>
      <w:marBottom w:val="0"/>
      <w:divBdr>
        <w:top w:val="none" w:sz="0" w:space="0" w:color="auto"/>
        <w:left w:val="none" w:sz="0" w:space="0" w:color="auto"/>
        <w:bottom w:val="none" w:sz="0" w:space="0" w:color="auto"/>
        <w:right w:val="none" w:sz="0" w:space="0" w:color="auto"/>
      </w:divBdr>
    </w:div>
    <w:div w:id="2058970318">
      <w:bodyDiv w:val="1"/>
      <w:marLeft w:val="0"/>
      <w:marRight w:val="0"/>
      <w:marTop w:val="0"/>
      <w:marBottom w:val="0"/>
      <w:divBdr>
        <w:top w:val="none" w:sz="0" w:space="0" w:color="auto"/>
        <w:left w:val="none" w:sz="0" w:space="0" w:color="auto"/>
        <w:bottom w:val="none" w:sz="0" w:space="0" w:color="auto"/>
        <w:right w:val="none" w:sz="0" w:space="0" w:color="auto"/>
      </w:divBdr>
    </w:div>
    <w:div w:id="212704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hs-standard-terms-and-conditions-of-contract-for-the-purchase-of-goods-and-supply-of-servic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hs-standard-terms-and-conditions-of-contract-for-the-purchase-of-goods-and-supply-of-servi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gem.norfolkprocurement@nhs.net" TargetMode="External"/><Relationship Id="rId4" Type="http://schemas.openxmlformats.org/officeDocument/2006/relationships/settings" Target="settings.xml"/><Relationship Id="rId9" Type="http://schemas.openxmlformats.org/officeDocument/2006/relationships/hyperlink" Target="mailto:Cheryl.thorne1@nhs.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60ED9-504D-4CF0-A1E3-66FACD9C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Capita Business Services</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Tim Gardener</dc:creator>
  <cp:lastModifiedBy>James Savill</cp:lastModifiedBy>
  <cp:revision>3</cp:revision>
  <cp:lastPrinted>2019-07-31T08:50:00Z</cp:lastPrinted>
  <dcterms:created xsi:type="dcterms:W3CDTF">2019-07-31T15:49:00Z</dcterms:created>
  <dcterms:modified xsi:type="dcterms:W3CDTF">2019-08-02T11:59:00Z</dcterms:modified>
</cp:coreProperties>
</file>