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A06D9" w14:textId="77777777" w:rsidR="000D712A" w:rsidRPr="005C5DC7" w:rsidRDefault="000A1C3C" w:rsidP="00306871">
      <w:pPr>
        <w:spacing w:after="240" w:line="300" w:lineRule="auto"/>
        <w:jc w:val="center"/>
        <w:rPr>
          <w:rFonts w:ascii="Arial" w:hAnsi="Arial" w:cs="Arial"/>
          <w:b/>
          <w:u w:val="single"/>
        </w:rPr>
      </w:pPr>
      <w:r w:rsidRPr="005C5DC7">
        <w:rPr>
          <w:rFonts w:ascii="Arial" w:hAnsi="Arial" w:cs="Arial"/>
          <w:b/>
          <w:u w:val="single"/>
        </w:rPr>
        <w:t>Market Engagement Questionnaire</w:t>
      </w:r>
      <w:r w:rsidR="00D3693E" w:rsidRPr="005C5DC7">
        <w:rPr>
          <w:rFonts w:ascii="Arial" w:hAnsi="Arial" w:cs="Arial"/>
          <w:b/>
          <w:u w:val="single"/>
        </w:rPr>
        <w:t xml:space="preserve"> (MEQ)</w:t>
      </w:r>
    </w:p>
    <w:p w14:paraId="52B5834E" w14:textId="69DD67A6" w:rsidR="00C5232A" w:rsidRPr="005C5DC7" w:rsidRDefault="004B6381" w:rsidP="00306871">
      <w:pPr>
        <w:spacing w:after="240" w:line="300" w:lineRule="auto"/>
        <w:jc w:val="center"/>
        <w:rPr>
          <w:rFonts w:ascii="Arial" w:hAnsi="Arial" w:cs="Arial"/>
          <w:b/>
          <w:u w:val="single"/>
        </w:rPr>
      </w:pPr>
      <w:proofErr w:type="gramStart"/>
      <w:r>
        <w:rPr>
          <w:rFonts w:ascii="Arial" w:hAnsi="Arial" w:cs="Arial"/>
          <w:b/>
          <w:u w:val="single"/>
        </w:rPr>
        <w:t>North West</w:t>
      </w:r>
      <w:proofErr w:type="gramEnd"/>
      <w:r>
        <w:rPr>
          <w:rFonts w:ascii="Arial" w:hAnsi="Arial" w:cs="Arial"/>
          <w:b/>
          <w:u w:val="single"/>
        </w:rPr>
        <w:t xml:space="preserve"> London Clinical Commissioning Group</w:t>
      </w:r>
    </w:p>
    <w:p w14:paraId="187B2453" w14:textId="77777777" w:rsidR="000D712A" w:rsidRPr="005C5DC7" w:rsidRDefault="000D712A" w:rsidP="006F08BC">
      <w:pPr>
        <w:pStyle w:val="Heading1"/>
        <w:rPr>
          <w:rFonts w:ascii="Arial" w:hAnsi="Arial" w:cs="Arial"/>
          <w:sz w:val="22"/>
          <w:szCs w:val="22"/>
        </w:rPr>
      </w:pPr>
      <w:r w:rsidRPr="005C5DC7">
        <w:rPr>
          <w:rFonts w:ascii="Arial" w:hAnsi="Arial" w:cs="Arial"/>
          <w:sz w:val="22"/>
          <w:szCs w:val="22"/>
        </w:rPr>
        <w:t>Disclaimers</w:t>
      </w:r>
    </w:p>
    <w:p w14:paraId="472D4796" w14:textId="77777777" w:rsidR="000D712A" w:rsidRPr="005C5DC7" w:rsidRDefault="005024A7" w:rsidP="003E5117">
      <w:pPr>
        <w:spacing w:after="0" w:line="240" w:lineRule="auto"/>
        <w:jc w:val="both"/>
        <w:rPr>
          <w:rFonts w:ascii="Arial" w:hAnsi="Arial" w:cs="Arial"/>
          <w:color w:val="000000"/>
        </w:rPr>
      </w:pPr>
      <w:r w:rsidRPr="005C5DC7">
        <w:rPr>
          <w:rFonts w:ascii="Arial" w:hAnsi="Arial" w:cs="Arial"/>
          <w:color w:val="000000"/>
        </w:rPr>
        <w:t xml:space="preserve">Organisations </w:t>
      </w:r>
      <w:r w:rsidR="000D712A" w:rsidRPr="005C5DC7">
        <w:rPr>
          <w:rFonts w:ascii="Arial" w:hAnsi="Arial" w:cs="Arial"/>
          <w:color w:val="000000"/>
        </w:rPr>
        <w:t>considering whether to respond to th</w:t>
      </w:r>
      <w:r w:rsidR="003E5117" w:rsidRPr="005C5DC7">
        <w:rPr>
          <w:rFonts w:ascii="Arial" w:hAnsi="Arial" w:cs="Arial"/>
          <w:color w:val="000000"/>
        </w:rPr>
        <w:t>is</w:t>
      </w:r>
      <w:r w:rsidR="000D712A" w:rsidRPr="005C5DC7">
        <w:rPr>
          <w:rFonts w:ascii="Arial" w:hAnsi="Arial" w:cs="Arial"/>
          <w:color w:val="000000"/>
        </w:rPr>
        <w:t xml:space="preserve"> </w:t>
      </w:r>
      <w:r w:rsidR="00571B9C" w:rsidRPr="005C5DC7">
        <w:rPr>
          <w:rFonts w:ascii="Arial" w:hAnsi="Arial" w:cs="Arial"/>
          <w:color w:val="000000"/>
        </w:rPr>
        <w:t>information request</w:t>
      </w:r>
      <w:r w:rsidR="000D712A" w:rsidRPr="005C5DC7">
        <w:rPr>
          <w:rFonts w:ascii="Arial" w:hAnsi="Arial" w:cs="Arial"/>
          <w:color w:val="000000"/>
        </w:rPr>
        <w:t xml:space="preserve"> </w:t>
      </w:r>
      <w:r w:rsidR="003E5117" w:rsidRPr="005C5DC7">
        <w:rPr>
          <w:rFonts w:ascii="Arial" w:hAnsi="Arial" w:cs="Arial"/>
          <w:color w:val="000000"/>
        </w:rPr>
        <w:t xml:space="preserve">should </w:t>
      </w:r>
      <w:r w:rsidRPr="005C5DC7">
        <w:rPr>
          <w:rFonts w:ascii="Arial" w:hAnsi="Arial" w:cs="Arial"/>
          <w:color w:val="000000"/>
        </w:rPr>
        <w:t>note the following:</w:t>
      </w:r>
    </w:p>
    <w:p w14:paraId="2F20319D" w14:textId="77777777" w:rsidR="00931A3B" w:rsidRPr="005C5DC7" w:rsidRDefault="00931A3B" w:rsidP="003E5117">
      <w:pPr>
        <w:spacing w:after="0" w:line="240" w:lineRule="auto"/>
        <w:jc w:val="both"/>
        <w:rPr>
          <w:rFonts w:ascii="Arial" w:hAnsi="Arial" w:cs="Arial"/>
        </w:rPr>
      </w:pPr>
    </w:p>
    <w:p w14:paraId="011C3200" w14:textId="703F35FA" w:rsidR="000D712A" w:rsidRPr="005C5DC7" w:rsidRDefault="004B6381" w:rsidP="004B6381">
      <w:pPr>
        <w:pStyle w:val="ListParagraph"/>
        <w:numPr>
          <w:ilvl w:val="0"/>
          <w:numId w:val="4"/>
        </w:numPr>
        <w:contextualSpacing w:val="0"/>
        <w:rPr>
          <w:rFonts w:ascii="Arial" w:hAnsi="Arial" w:cs="Arial"/>
          <w:sz w:val="22"/>
        </w:rPr>
      </w:pPr>
      <w:proofErr w:type="gramStart"/>
      <w:r>
        <w:rPr>
          <w:rFonts w:ascii="Arial" w:hAnsi="Arial" w:cs="Arial"/>
          <w:sz w:val="22"/>
        </w:rPr>
        <w:t>North West</w:t>
      </w:r>
      <w:proofErr w:type="gramEnd"/>
      <w:r>
        <w:rPr>
          <w:rFonts w:ascii="Arial" w:hAnsi="Arial" w:cs="Arial"/>
          <w:sz w:val="22"/>
        </w:rPr>
        <w:t xml:space="preserve"> London Clinical Commissioning Group </w:t>
      </w:r>
      <w:r w:rsidR="003E5117" w:rsidRPr="005C5DC7">
        <w:rPr>
          <w:rFonts w:ascii="Arial" w:hAnsi="Arial" w:cs="Arial"/>
          <w:sz w:val="22"/>
        </w:rPr>
        <w:t>(the Commissioner</w:t>
      </w:r>
      <w:r w:rsidR="00732F1C" w:rsidRPr="005C5DC7">
        <w:rPr>
          <w:rFonts w:ascii="Arial" w:hAnsi="Arial" w:cs="Arial"/>
          <w:sz w:val="22"/>
        </w:rPr>
        <w:t>s</w:t>
      </w:r>
      <w:r w:rsidR="003E5117" w:rsidRPr="005C5DC7">
        <w:rPr>
          <w:rFonts w:ascii="Arial" w:hAnsi="Arial" w:cs="Arial"/>
          <w:sz w:val="22"/>
        </w:rPr>
        <w:t xml:space="preserve">) </w:t>
      </w:r>
      <w:r>
        <w:rPr>
          <w:rFonts w:ascii="Arial" w:hAnsi="Arial" w:cs="Arial"/>
          <w:sz w:val="22"/>
        </w:rPr>
        <w:t>is</w:t>
      </w:r>
      <w:r w:rsidRPr="005C5DC7">
        <w:rPr>
          <w:rFonts w:ascii="Arial" w:hAnsi="Arial" w:cs="Arial"/>
          <w:sz w:val="22"/>
        </w:rPr>
        <w:t xml:space="preserve"> </w:t>
      </w:r>
      <w:r w:rsidR="00FC5E61" w:rsidRPr="005C5DC7">
        <w:rPr>
          <w:rFonts w:ascii="Arial" w:hAnsi="Arial" w:cs="Arial"/>
          <w:sz w:val="22"/>
        </w:rPr>
        <w:t>still</w:t>
      </w:r>
      <w:r w:rsidR="00732F1C" w:rsidRPr="005C5DC7">
        <w:rPr>
          <w:rFonts w:ascii="Arial" w:hAnsi="Arial" w:cs="Arial"/>
          <w:sz w:val="22"/>
        </w:rPr>
        <w:t xml:space="preserve"> finalising the</w:t>
      </w:r>
      <w:r>
        <w:rPr>
          <w:rFonts w:ascii="Arial" w:hAnsi="Arial" w:cs="Arial"/>
          <w:sz w:val="22"/>
        </w:rPr>
        <w:t xml:space="preserve"> </w:t>
      </w:r>
      <w:r w:rsidR="00952BFE" w:rsidRPr="005C5DC7">
        <w:rPr>
          <w:rFonts w:ascii="Arial" w:hAnsi="Arial" w:cs="Arial"/>
          <w:sz w:val="22"/>
        </w:rPr>
        <w:t>decision</w:t>
      </w:r>
      <w:r w:rsidR="00C5232A" w:rsidRPr="005C5DC7">
        <w:rPr>
          <w:rFonts w:ascii="Arial" w:hAnsi="Arial" w:cs="Arial"/>
          <w:sz w:val="22"/>
        </w:rPr>
        <w:t xml:space="preserve"> </w:t>
      </w:r>
      <w:r w:rsidR="00952BFE" w:rsidRPr="005C5DC7">
        <w:rPr>
          <w:rFonts w:ascii="Arial" w:hAnsi="Arial" w:cs="Arial"/>
          <w:sz w:val="22"/>
        </w:rPr>
        <w:t xml:space="preserve">in regard </w:t>
      </w:r>
      <w:r w:rsidR="00A00EC9" w:rsidRPr="005C5DC7">
        <w:rPr>
          <w:rFonts w:ascii="Arial" w:hAnsi="Arial" w:cs="Arial"/>
          <w:sz w:val="22"/>
        </w:rPr>
        <w:t>to this</w:t>
      </w:r>
      <w:r w:rsidR="00CD7D0C" w:rsidRPr="005C5DC7">
        <w:rPr>
          <w:rFonts w:ascii="Arial" w:hAnsi="Arial" w:cs="Arial"/>
          <w:sz w:val="22"/>
        </w:rPr>
        <w:t xml:space="preserve"> </w:t>
      </w:r>
      <w:r w:rsidR="00405357" w:rsidRPr="005C5DC7">
        <w:rPr>
          <w:rFonts w:ascii="Arial" w:hAnsi="Arial" w:cs="Arial"/>
          <w:sz w:val="22"/>
        </w:rPr>
        <w:t>solution</w:t>
      </w:r>
      <w:r w:rsidR="00437EF7" w:rsidRPr="005C5DC7">
        <w:rPr>
          <w:rFonts w:ascii="Arial" w:hAnsi="Arial" w:cs="Arial"/>
          <w:sz w:val="22"/>
        </w:rPr>
        <w:t xml:space="preserve"> </w:t>
      </w:r>
      <w:r w:rsidR="00BA1304" w:rsidRPr="005C5DC7">
        <w:rPr>
          <w:rFonts w:ascii="Arial" w:hAnsi="Arial" w:cs="Arial"/>
          <w:sz w:val="22"/>
        </w:rPr>
        <w:t>and are</w:t>
      </w:r>
      <w:r w:rsidR="000D712A" w:rsidRPr="005C5DC7">
        <w:rPr>
          <w:rFonts w:ascii="Arial" w:hAnsi="Arial" w:cs="Arial"/>
          <w:sz w:val="22"/>
        </w:rPr>
        <w:t xml:space="preserve"> undertaking </w:t>
      </w:r>
      <w:r w:rsidR="00D45ED5" w:rsidRPr="005C5DC7">
        <w:rPr>
          <w:rFonts w:ascii="Arial" w:hAnsi="Arial" w:cs="Arial"/>
          <w:sz w:val="22"/>
        </w:rPr>
        <w:t>market engagement</w:t>
      </w:r>
      <w:r w:rsidR="000D712A" w:rsidRPr="005C5DC7">
        <w:rPr>
          <w:rFonts w:ascii="Arial" w:hAnsi="Arial" w:cs="Arial"/>
          <w:sz w:val="22"/>
        </w:rPr>
        <w:t xml:space="preserve"> </w:t>
      </w:r>
      <w:r w:rsidR="00AD5C16" w:rsidRPr="005C5DC7">
        <w:rPr>
          <w:rFonts w:ascii="Arial" w:hAnsi="Arial" w:cs="Arial"/>
          <w:sz w:val="22"/>
        </w:rPr>
        <w:t>to</w:t>
      </w:r>
      <w:r w:rsidR="000D712A" w:rsidRPr="005C5DC7">
        <w:rPr>
          <w:rFonts w:ascii="Arial" w:hAnsi="Arial" w:cs="Arial"/>
          <w:sz w:val="22"/>
        </w:rPr>
        <w:t xml:space="preserve"> seek the views and opinions of those organisations that may be interested in </w:t>
      </w:r>
      <w:r w:rsidR="00437EF7" w:rsidRPr="005C5DC7">
        <w:rPr>
          <w:rFonts w:ascii="Arial" w:hAnsi="Arial" w:cs="Arial"/>
          <w:sz w:val="22"/>
        </w:rPr>
        <w:t xml:space="preserve">helping to deliver </w:t>
      </w:r>
      <w:r w:rsidR="00C5232A" w:rsidRPr="005C5DC7">
        <w:rPr>
          <w:rFonts w:ascii="Arial" w:hAnsi="Arial" w:cs="Arial"/>
          <w:sz w:val="22"/>
        </w:rPr>
        <w:t xml:space="preserve">the </w:t>
      </w:r>
      <w:r w:rsidR="00405357" w:rsidRPr="005C5DC7">
        <w:rPr>
          <w:rFonts w:ascii="Arial" w:hAnsi="Arial" w:cs="Arial"/>
          <w:sz w:val="22"/>
        </w:rPr>
        <w:t>solution</w:t>
      </w:r>
      <w:r w:rsidR="004A2E54" w:rsidRPr="005C5DC7">
        <w:rPr>
          <w:rFonts w:ascii="Arial" w:hAnsi="Arial" w:cs="Arial"/>
          <w:sz w:val="22"/>
        </w:rPr>
        <w:t>,</w:t>
      </w:r>
      <w:r w:rsidR="00A00EC9" w:rsidRPr="005C5DC7">
        <w:rPr>
          <w:rFonts w:ascii="Arial" w:hAnsi="Arial" w:cs="Arial"/>
          <w:sz w:val="22"/>
        </w:rPr>
        <w:t xml:space="preserve"> </w:t>
      </w:r>
      <w:r w:rsidR="00403D4B" w:rsidRPr="005C5DC7">
        <w:rPr>
          <w:rFonts w:ascii="Arial" w:hAnsi="Arial" w:cs="Arial"/>
          <w:sz w:val="22"/>
        </w:rPr>
        <w:t xml:space="preserve">should they </w:t>
      </w:r>
      <w:r w:rsidR="00A00EC9" w:rsidRPr="005C5DC7">
        <w:rPr>
          <w:rFonts w:ascii="Arial" w:hAnsi="Arial" w:cs="Arial"/>
          <w:sz w:val="22"/>
        </w:rPr>
        <w:t xml:space="preserve">decide to </w:t>
      </w:r>
      <w:r w:rsidR="00952BFE" w:rsidRPr="005C5DC7">
        <w:rPr>
          <w:rFonts w:ascii="Arial" w:hAnsi="Arial" w:cs="Arial"/>
          <w:sz w:val="22"/>
        </w:rPr>
        <w:t>procure it</w:t>
      </w:r>
      <w:r w:rsidR="005B73BF" w:rsidRPr="005C5DC7">
        <w:rPr>
          <w:rFonts w:ascii="Arial" w:hAnsi="Arial" w:cs="Arial"/>
          <w:sz w:val="22"/>
        </w:rPr>
        <w:t>;</w:t>
      </w:r>
    </w:p>
    <w:p w14:paraId="31B6D4EF" w14:textId="6C6C08F4" w:rsidR="00F50878" w:rsidRPr="005C5DC7" w:rsidRDefault="00C5232A" w:rsidP="008B52F1">
      <w:pPr>
        <w:pStyle w:val="ListParagraph"/>
        <w:numPr>
          <w:ilvl w:val="0"/>
          <w:numId w:val="4"/>
        </w:numPr>
        <w:contextualSpacing w:val="0"/>
        <w:jc w:val="both"/>
        <w:rPr>
          <w:rFonts w:ascii="Arial" w:hAnsi="Arial" w:cs="Arial"/>
          <w:sz w:val="22"/>
        </w:rPr>
      </w:pPr>
      <w:r w:rsidRPr="005C5DC7">
        <w:rPr>
          <w:rFonts w:ascii="Arial" w:hAnsi="Arial" w:cs="Arial"/>
          <w:sz w:val="22"/>
        </w:rPr>
        <w:t>T</w:t>
      </w:r>
      <w:r w:rsidR="00571B9C" w:rsidRPr="005C5DC7">
        <w:rPr>
          <w:rFonts w:ascii="Arial" w:hAnsi="Arial" w:cs="Arial"/>
          <w:sz w:val="22"/>
        </w:rPr>
        <w:t>his</w:t>
      </w:r>
      <w:r w:rsidR="005024A7" w:rsidRPr="005C5DC7">
        <w:rPr>
          <w:rFonts w:ascii="Arial" w:hAnsi="Arial" w:cs="Arial"/>
          <w:sz w:val="22"/>
        </w:rPr>
        <w:t xml:space="preserve"> </w:t>
      </w:r>
      <w:r w:rsidR="000A1C3C" w:rsidRPr="005C5DC7">
        <w:rPr>
          <w:rFonts w:ascii="Arial" w:hAnsi="Arial" w:cs="Arial"/>
          <w:sz w:val="22"/>
        </w:rPr>
        <w:t>Market Engagement Questionnaire (MEQ)</w:t>
      </w:r>
      <w:r w:rsidR="00AB1A10" w:rsidRPr="005C5DC7">
        <w:rPr>
          <w:rFonts w:ascii="Arial" w:hAnsi="Arial" w:cs="Arial"/>
          <w:sz w:val="22"/>
        </w:rPr>
        <w:t xml:space="preserve">, </w:t>
      </w:r>
      <w:r w:rsidR="005024A7" w:rsidRPr="005C5DC7">
        <w:rPr>
          <w:rFonts w:ascii="Arial" w:hAnsi="Arial" w:cs="Arial"/>
          <w:sz w:val="22"/>
        </w:rPr>
        <w:t xml:space="preserve">and </w:t>
      </w:r>
      <w:r w:rsidR="00571B9C" w:rsidRPr="005C5DC7">
        <w:rPr>
          <w:rFonts w:ascii="Arial" w:hAnsi="Arial" w:cs="Arial"/>
          <w:sz w:val="22"/>
        </w:rPr>
        <w:t xml:space="preserve">any </w:t>
      </w:r>
      <w:r w:rsidR="00AB1A10" w:rsidRPr="005C5DC7">
        <w:rPr>
          <w:rFonts w:ascii="Arial" w:hAnsi="Arial" w:cs="Arial"/>
          <w:sz w:val="22"/>
        </w:rPr>
        <w:t xml:space="preserve">subsequent </w:t>
      </w:r>
      <w:r w:rsidR="005024A7" w:rsidRPr="005C5DC7">
        <w:rPr>
          <w:rFonts w:ascii="Arial" w:hAnsi="Arial" w:cs="Arial"/>
          <w:sz w:val="22"/>
        </w:rPr>
        <w:t xml:space="preserve">information provided </w:t>
      </w:r>
      <w:r w:rsidR="00571B9C" w:rsidRPr="005C5DC7">
        <w:rPr>
          <w:rFonts w:ascii="Arial" w:hAnsi="Arial" w:cs="Arial"/>
          <w:sz w:val="22"/>
        </w:rPr>
        <w:t>in response</w:t>
      </w:r>
      <w:r w:rsidR="000D712A" w:rsidRPr="005C5DC7">
        <w:rPr>
          <w:rFonts w:ascii="Arial" w:hAnsi="Arial" w:cs="Arial"/>
          <w:sz w:val="22"/>
        </w:rPr>
        <w:t xml:space="preserve"> </w:t>
      </w:r>
      <w:r w:rsidRPr="005C5DC7">
        <w:rPr>
          <w:rFonts w:ascii="Arial" w:hAnsi="Arial" w:cs="Arial"/>
          <w:sz w:val="22"/>
        </w:rPr>
        <w:t>to it</w:t>
      </w:r>
      <w:r w:rsidR="00AB1A10" w:rsidRPr="005C5DC7">
        <w:rPr>
          <w:rFonts w:ascii="Arial" w:hAnsi="Arial" w:cs="Arial"/>
          <w:sz w:val="22"/>
        </w:rPr>
        <w:t>,</w:t>
      </w:r>
      <w:r w:rsidRPr="005C5DC7">
        <w:rPr>
          <w:rFonts w:ascii="Arial" w:hAnsi="Arial" w:cs="Arial"/>
          <w:sz w:val="22"/>
        </w:rPr>
        <w:t xml:space="preserve"> </w:t>
      </w:r>
      <w:r w:rsidR="000D712A" w:rsidRPr="005C5DC7">
        <w:rPr>
          <w:rFonts w:ascii="Arial" w:hAnsi="Arial" w:cs="Arial"/>
          <w:sz w:val="22"/>
        </w:rPr>
        <w:t>does not form a</w:t>
      </w:r>
      <w:r w:rsidR="009C299E" w:rsidRPr="005C5DC7">
        <w:rPr>
          <w:rFonts w:ascii="Arial" w:hAnsi="Arial" w:cs="Arial"/>
          <w:sz w:val="22"/>
        </w:rPr>
        <w:t>n integral</w:t>
      </w:r>
      <w:r w:rsidR="000D712A" w:rsidRPr="005C5DC7">
        <w:rPr>
          <w:rFonts w:ascii="Arial" w:hAnsi="Arial" w:cs="Arial"/>
          <w:sz w:val="22"/>
        </w:rPr>
        <w:t xml:space="preserve"> part of any </w:t>
      </w:r>
      <w:r w:rsidR="003E3E16" w:rsidRPr="005C5DC7">
        <w:rPr>
          <w:rFonts w:ascii="Arial" w:hAnsi="Arial" w:cs="Arial"/>
          <w:sz w:val="22"/>
        </w:rPr>
        <w:t xml:space="preserve">potential </w:t>
      </w:r>
      <w:r w:rsidR="000D712A" w:rsidRPr="005C5DC7">
        <w:rPr>
          <w:rFonts w:ascii="Arial" w:hAnsi="Arial" w:cs="Arial"/>
          <w:sz w:val="22"/>
        </w:rPr>
        <w:t xml:space="preserve">future procurement </w:t>
      </w:r>
      <w:r w:rsidRPr="005C5DC7">
        <w:rPr>
          <w:rFonts w:ascii="Arial" w:hAnsi="Arial" w:cs="Arial"/>
          <w:sz w:val="22"/>
        </w:rPr>
        <w:t>exercise</w:t>
      </w:r>
      <w:r w:rsidR="00E647B7" w:rsidRPr="005C5DC7">
        <w:rPr>
          <w:rFonts w:ascii="Arial" w:hAnsi="Arial" w:cs="Arial"/>
          <w:sz w:val="22"/>
        </w:rPr>
        <w:t xml:space="preserve"> and</w:t>
      </w:r>
      <w:r w:rsidRPr="005C5DC7">
        <w:rPr>
          <w:rFonts w:ascii="Arial" w:hAnsi="Arial" w:cs="Arial"/>
          <w:sz w:val="22"/>
        </w:rPr>
        <w:t xml:space="preserve"> should be considered as an attempt by </w:t>
      </w:r>
      <w:r w:rsidR="003E5117" w:rsidRPr="005C5DC7">
        <w:rPr>
          <w:rFonts w:ascii="Arial" w:hAnsi="Arial" w:cs="Arial"/>
          <w:sz w:val="22"/>
        </w:rPr>
        <w:t>the Commissioner</w:t>
      </w:r>
      <w:r w:rsidR="00962EC7" w:rsidRPr="005C5DC7">
        <w:rPr>
          <w:rFonts w:ascii="Arial" w:hAnsi="Arial" w:cs="Arial"/>
          <w:sz w:val="22"/>
        </w:rPr>
        <w:t>s</w:t>
      </w:r>
      <w:r w:rsidRPr="005C5DC7">
        <w:rPr>
          <w:rFonts w:ascii="Arial" w:hAnsi="Arial" w:cs="Arial"/>
          <w:sz w:val="22"/>
        </w:rPr>
        <w:t xml:space="preserve"> to engage with the potential market for delivering</w:t>
      </w:r>
      <w:r w:rsidR="00097424" w:rsidRPr="005C5DC7">
        <w:rPr>
          <w:rFonts w:ascii="Arial" w:hAnsi="Arial" w:cs="Arial"/>
          <w:sz w:val="22"/>
        </w:rPr>
        <w:t xml:space="preserve"> the</w:t>
      </w:r>
      <w:r w:rsidRPr="005C5DC7">
        <w:rPr>
          <w:rFonts w:ascii="Arial" w:hAnsi="Arial" w:cs="Arial"/>
          <w:sz w:val="22"/>
        </w:rPr>
        <w:t xml:space="preserve"> </w:t>
      </w:r>
      <w:proofErr w:type="gramStart"/>
      <w:r w:rsidR="00405357" w:rsidRPr="005C5DC7">
        <w:rPr>
          <w:rFonts w:ascii="Arial" w:hAnsi="Arial" w:cs="Arial"/>
          <w:sz w:val="22"/>
        </w:rPr>
        <w:t>solution</w:t>
      </w:r>
      <w:r w:rsidR="00571B9C" w:rsidRPr="005C5DC7">
        <w:rPr>
          <w:rFonts w:ascii="Arial" w:hAnsi="Arial" w:cs="Arial"/>
          <w:sz w:val="22"/>
        </w:rPr>
        <w:t>;</w:t>
      </w:r>
      <w:proofErr w:type="gramEnd"/>
    </w:p>
    <w:p w14:paraId="4E13B1BC" w14:textId="77777777" w:rsidR="000D712A" w:rsidRPr="005C5DC7" w:rsidRDefault="00C5232A" w:rsidP="008B52F1">
      <w:pPr>
        <w:pStyle w:val="ListParagraph"/>
        <w:numPr>
          <w:ilvl w:val="0"/>
          <w:numId w:val="4"/>
        </w:numPr>
        <w:contextualSpacing w:val="0"/>
        <w:jc w:val="both"/>
        <w:rPr>
          <w:rFonts w:ascii="Arial" w:hAnsi="Arial" w:cs="Arial"/>
          <w:sz w:val="22"/>
        </w:rPr>
      </w:pPr>
      <w:r w:rsidRPr="005C5DC7">
        <w:rPr>
          <w:rFonts w:ascii="Arial" w:hAnsi="Arial" w:cs="Arial"/>
          <w:sz w:val="22"/>
        </w:rPr>
        <w:t>T</w:t>
      </w:r>
      <w:r w:rsidR="000D712A" w:rsidRPr="005C5DC7">
        <w:rPr>
          <w:rFonts w:ascii="Arial" w:hAnsi="Arial" w:cs="Arial"/>
          <w:sz w:val="22"/>
        </w:rPr>
        <w:t xml:space="preserve">his </w:t>
      </w:r>
      <w:r w:rsidR="000A1C3C" w:rsidRPr="005C5DC7">
        <w:rPr>
          <w:rFonts w:ascii="Arial" w:hAnsi="Arial" w:cs="Arial"/>
          <w:sz w:val="22"/>
        </w:rPr>
        <w:t>MEQ</w:t>
      </w:r>
      <w:r w:rsidRPr="005C5DC7">
        <w:rPr>
          <w:rFonts w:ascii="Arial" w:hAnsi="Arial" w:cs="Arial"/>
          <w:sz w:val="22"/>
        </w:rPr>
        <w:t>, the accompanying draft documentation a</w:t>
      </w:r>
      <w:r w:rsidR="000D712A" w:rsidRPr="005C5DC7">
        <w:rPr>
          <w:rFonts w:ascii="Arial" w:hAnsi="Arial" w:cs="Arial"/>
          <w:sz w:val="22"/>
        </w:rPr>
        <w:t xml:space="preserve">nd </w:t>
      </w:r>
      <w:r w:rsidRPr="005C5DC7">
        <w:rPr>
          <w:rFonts w:ascii="Arial" w:hAnsi="Arial" w:cs="Arial"/>
          <w:sz w:val="22"/>
        </w:rPr>
        <w:t xml:space="preserve">the </w:t>
      </w:r>
      <w:r w:rsidR="000D712A" w:rsidRPr="005C5DC7">
        <w:rPr>
          <w:rFonts w:ascii="Arial" w:hAnsi="Arial" w:cs="Arial"/>
          <w:sz w:val="22"/>
        </w:rPr>
        <w:t xml:space="preserve">responses </w:t>
      </w:r>
      <w:r w:rsidRPr="005C5DC7">
        <w:rPr>
          <w:rFonts w:ascii="Arial" w:hAnsi="Arial" w:cs="Arial"/>
          <w:sz w:val="22"/>
        </w:rPr>
        <w:t xml:space="preserve">received </w:t>
      </w:r>
      <w:r w:rsidR="000D712A" w:rsidRPr="005C5DC7">
        <w:rPr>
          <w:rFonts w:ascii="Arial" w:hAnsi="Arial" w:cs="Arial"/>
          <w:sz w:val="22"/>
        </w:rPr>
        <w:t xml:space="preserve">arising </w:t>
      </w:r>
      <w:r w:rsidRPr="005C5DC7">
        <w:rPr>
          <w:rFonts w:ascii="Arial" w:hAnsi="Arial" w:cs="Arial"/>
          <w:sz w:val="22"/>
        </w:rPr>
        <w:t xml:space="preserve">from it </w:t>
      </w:r>
      <w:r w:rsidR="000D712A" w:rsidRPr="005C5DC7">
        <w:rPr>
          <w:rFonts w:ascii="Arial" w:hAnsi="Arial" w:cs="Arial"/>
          <w:sz w:val="22"/>
        </w:rPr>
        <w:t xml:space="preserve">are in no way legally binding on any </w:t>
      </w:r>
      <w:proofErr w:type="gramStart"/>
      <w:r w:rsidR="000D712A" w:rsidRPr="005C5DC7">
        <w:rPr>
          <w:rFonts w:ascii="Arial" w:hAnsi="Arial" w:cs="Arial"/>
          <w:sz w:val="22"/>
        </w:rPr>
        <w:t>party;</w:t>
      </w:r>
      <w:proofErr w:type="gramEnd"/>
      <w:r w:rsidR="000D712A" w:rsidRPr="005C5DC7">
        <w:rPr>
          <w:rFonts w:ascii="Arial" w:hAnsi="Arial" w:cs="Arial"/>
          <w:sz w:val="22"/>
        </w:rPr>
        <w:t xml:space="preserve"> </w:t>
      </w:r>
    </w:p>
    <w:p w14:paraId="3CCC1682" w14:textId="77777777" w:rsidR="008B52F1" w:rsidRPr="005C5DC7" w:rsidRDefault="00C5232A" w:rsidP="008B52F1">
      <w:pPr>
        <w:pStyle w:val="ListParagraph"/>
        <w:numPr>
          <w:ilvl w:val="0"/>
          <w:numId w:val="4"/>
        </w:numPr>
        <w:contextualSpacing w:val="0"/>
        <w:jc w:val="both"/>
        <w:rPr>
          <w:rFonts w:ascii="Arial" w:hAnsi="Arial" w:cs="Arial"/>
          <w:b/>
          <w:sz w:val="22"/>
        </w:rPr>
      </w:pPr>
      <w:r w:rsidRPr="005C5DC7">
        <w:rPr>
          <w:rFonts w:ascii="Arial" w:hAnsi="Arial" w:cs="Arial"/>
          <w:b/>
          <w:sz w:val="22"/>
        </w:rPr>
        <w:t>P</w:t>
      </w:r>
      <w:r w:rsidR="000D712A" w:rsidRPr="005C5DC7">
        <w:rPr>
          <w:rFonts w:ascii="Arial" w:hAnsi="Arial" w:cs="Arial"/>
          <w:b/>
          <w:sz w:val="22"/>
        </w:rPr>
        <w:t xml:space="preserve">articipation in the </w:t>
      </w:r>
      <w:r w:rsidR="00571B9C" w:rsidRPr="005C5DC7">
        <w:rPr>
          <w:rFonts w:ascii="Arial" w:hAnsi="Arial" w:cs="Arial"/>
          <w:b/>
          <w:sz w:val="22"/>
        </w:rPr>
        <w:t>engagement exercise</w:t>
      </w:r>
      <w:r w:rsidR="000D712A" w:rsidRPr="005C5DC7">
        <w:rPr>
          <w:rFonts w:ascii="Arial" w:hAnsi="Arial" w:cs="Arial"/>
          <w:b/>
          <w:sz w:val="22"/>
        </w:rPr>
        <w:t xml:space="preserve"> is not a mandatory requirement for participating in </w:t>
      </w:r>
      <w:r w:rsidRPr="005C5DC7">
        <w:rPr>
          <w:rFonts w:ascii="Arial" w:hAnsi="Arial" w:cs="Arial"/>
          <w:b/>
          <w:sz w:val="22"/>
        </w:rPr>
        <w:t xml:space="preserve">any potential future </w:t>
      </w:r>
      <w:r w:rsidR="00571B9C" w:rsidRPr="005C5DC7">
        <w:rPr>
          <w:rFonts w:ascii="Arial" w:hAnsi="Arial" w:cs="Arial"/>
          <w:b/>
          <w:sz w:val="22"/>
        </w:rPr>
        <w:t>p</w:t>
      </w:r>
      <w:r w:rsidR="000D712A" w:rsidRPr="005C5DC7">
        <w:rPr>
          <w:rFonts w:ascii="Arial" w:hAnsi="Arial" w:cs="Arial"/>
          <w:b/>
          <w:sz w:val="22"/>
        </w:rPr>
        <w:t>rocurement</w:t>
      </w:r>
      <w:r w:rsidR="005869C8" w:rsidRPr="005C5DC7">
        <w:rPr>
          <w:rFonts w:ascii="Arial" w:hAnsi="Arial" w:cs="Arial"/>
          <w:b/>
          <w:sz w:val="22"/>
        </w:rPr>
        <w:t>;</w:t>
      </w:r>
      <w:r w:rsidR="000A1C3C" w:rsidRPr="005C5DC7">
        <w:rPr>
          <w:rFonts w:ascii="Arial" w:hAnsi="Arial" w:cs="Arial"/>
          <w:b/>
          <w:sz w:val="22"/>
        </w:rPr>
        <w:t xml:space="preserve"> however, </w:t>
      </w:r>
      <w:r w:rsidR="000A1C3C" w:rsidRPr="005C5DC7">
        <w:rPr>
          <w:rFonts w:ascii="Arial" w:hAnsi="Arial" w:cs="Arial"/>
          <w:b/>
          <w:sz w:val="22"/>
          <w:u w:val="single"/>
        </w:rPr>
        <w:t>responses received will assist to inform the Commissioner</w:t>
      </w:r>
      <w:r w:rsidR="00C9053B" w:rsidRPr="005C5DC7">
        <w:rPr>
          <w:rFonts w:ascii="Arial" w:hAnsi="Arial" w:cs="Arial"/>
          <w:b/>
          <w:sz w:val="22"/>
          <w:u w:val="single"/>
        </w:rPr>
        <w:t>s</w:t>
      </w:r>
      <w:r w:rsidR="000A1C3C" w:rsidRPr="005C5DC7">
        <w:rPr>
          <w:rFonts w:ascii="Arial" w:hAnsi="Arial" w:cs="Arial"/>
          <w:b/>
          <w:sz w:val="22"/>
          <w:u w:val="single"/>
        </w:rPr>
        <w:t xml:space="preserve"> as to the level of interest from the market </w:t>
      </w:r>
      <w:r w:rsidR="005869C8" w:rsidRPr="005C5DC7">
        <w:rPr>
          <w:rFonts w:ascii="Arial" w:hAnsi="Arial" w:cs="Arial"/>
          <w:b/>
          <w:sz w:val="22"/>
          <w:u w:val="single"/>
        </w:rPr>
        <w:t xml:space="preserve">and </w:t>
      </w:r>
      <w:r w:rsidR="000A1C3C" w:rsidRPr="005C5DC7">
        <w:rPr>
          <w:rFonts w:ascii="Arial" w:hAnsi="Arial" w:cs="Arial"/>
          <w:b/>
          <w:sz w:val="22"/>
          <w:u w:val="single"/>
        </w:rPr>
        <w:t xml:space="preserve">will be used to evidence a decision as to </w:t>
      </w:r>
      <w:proofErr w:type="gramStart"/>
      <w:r w:rsidR="000A1C3C" w:rsidRPr="005C5DC7">
        <w:rPr>
          <w:rFonts w:ascii="Arial" w:hAnsi="Arial" w:cs="Arial"/>
          <w:b/>
          <w:sz w:val="22"/>
          <w:u w:val="single"/>
        </w:rPr>
        <w:t>whether or not</w:t>
      </w:r>
      <w:proofErr w:type="gramEnd"/>
      <w:r w:rsidR="000A1C3C" w:rsidRPr="005C5DC7">
        <w:rPr>
          <w:rFonts w:ascii="Arial" w:hAnsi="Arial" w:cs="Arial"/>
          <w:b/>
          <w:sz w:val="22"/>
          <w:u w:val="single"/>
        </w:rPr>
        <w:t xml:space="preserve"> to undertake a competitive procurement</w:t>
      </w:r>
      <w:r w:rsidR="005869C8" w:rsidRPr="005C5DC7">
        <w:rPr>
          <w:rFonts w:ascii="Arial" w:hAnsi="Arial" w:cs="Arial"/>
          <w:b/>
          <w:sz w:val="22"/>
        </w:rPr>
        <w:t>.</w:t>
      </w:r>
      <w:r w:rsidR="000A1C3C" w:rsidRPr="005C5DC7">
        <w:rPr>
          <w:rFonts w:ascii="Arial" w:hAnsi="Arial" w:cs="Arial"/>
          <w:b/>
          <w:sz w:val="22"/>
        </w:rPr>
        <w:t xml:space="preserve">  </w:t>
      </w:r>
    </w:p>
    <w:p w14:paraId="3C50E2B6" w14:textId="5E3C8D9E" w:rsidR="003E40E8" w:rsidRPr="009E0D81" w:rsidRDefault="000A1C3C" w:rsidP="009E0D81">
      <w:pPr>
        <w:pStyle w:val="ListParagraph"/>
        <w:numPr>
          <w:ilvl w:val="0"/>
          <w:numId w:val="0"/>
        </w:numPr>
        <w:ind w:left="720"/>
        <w:contextualSpacing w:val="0"/>
        <w:jc w:val="both"/>
        <w:rPr>
          <w:rFonts w:ascii="Arial" w:hAnsi="Arial" w:cs="Arial"/>
          <w:b/>
          <w:sz w:val="22"/>
        </w:rPr>
      </w:pPr>
      <w:r w:rsidRPr="005C5DC7">
        <w:rPr>
          <w:rFonts w:ascii="Arial" w:hAnsi="Arial" w:cs="Arial"/>
          <w:b/>
          <w:sz w:val="22"/>
        </w:rPr>
        <w:t>CONFIRMATION OF YOUR EXPRESSION OF INTEREST IS THEREFORE IMPORTANT</w:t>
      </w:r>
      <w:r w:rsidR="00883703" w:rsidRPr="005C5DC7">
        <w:rPr>
          <w:rFonts w:ascii="Arial" w:hAnsi="Arial" w:cs="Arial"/>
          <w:b/>
          <w:sz w:val="22"/>
        </w:rPr>
        <w:t>.</w:t>
      </w:r>
    </w:p>
    <w:p w14:paraId="7912640D" w14:textId="77777777" w:rsidR="00883703" w:rsidRPr="005C5DC7" w:rsidRDefault="00883703" w:rsidP="006F08BC">
      <w:pPr>
        <w:pStyle w:val="Heading1"/>
        <w:rPr>
          <w:rFonts w:ascii="Arial" w:hAnsi="Arial" w:cs="Arial"/>
          <w:sz w:val="22"/>
          <w:szCs w:val="22"/>
        </w:rPr>
      </w:pPr>
      <w:r w:rsidRPr="005C5DC7">
        <w:rPr>
          <w:rFonts w:ascii="Arial" w:hAnsi="Arial" w:cs="Arial"/>
          <w:sz w:val="22"/>
          <w:szCs w:val="22"/>
        </w:rPr>
        <w:t>Instructions for Responding to th</w:t>
      </w:r>
      <w:r w:rsidR="001557CC" w:rsidRPr="005C5DC7">
        <w:rPr>
          <w:rFonts w:ascii="Arial" w:hAnsi="Arial" w:cs="Arial"/>
          <w:sz w:val="22"/>
          <w:szCs w:val="22"/>
        </w:rPr>
        <w:t xml:space="preserve">is </w:t>
      </w:r>
      <w:r w:rsidR="000A1C3C" w:rsidRPr="005C5DC7">
        <w:rPr>
          <w:rFonts w:ascii="Arial" w:hAnsi="Arial" w:cs="Arial"/>
          <w:sz w:val="22"/>
          <w:szCs w:val="22"/>
        </w:rPr>
        <w:t>MEQ</w:t>
      </w:r>
    </w:p>
    <w:p w14:paraId="51953B63" w14:textId="2443827B" w:rsidR="007611F6" w:rsidRPr="005C5DC7" w:rsidRDefault="000A1C3C" w:rsidP="00450937">
      <w:pPr>
        <w:spacing w:after="240" w:line="240" w:lineRule="auto"/>
        <w:jc w:val="both"/>
        <w:rPr>
          <w:rFonts w:ascii="Arial" w:hAnsi="Arial" w:cs="Arial"/>
          <w:color w:val="000000"/>
        </w:rPr>
      </w:pPr>
      <w:r w:rsidRPr="005C5DC7">
        <w:rPr>
          <w:rFonts w:ascii="Arial" w:hAnsi="Arial" w:cs="Arial"/>
        </w:rPr>
        <w:t xml:space="preserve">Please </w:t>
      </w:r>
      <w:r w:rsidR="00883703" w:rsidRPr="005C5DC7">
        <w:rPr>
          <w:rFonts w:ascii="Arial" w:hAnsi="Arial" w:cs="Arial"/>
        </w:rPr>
        <w:t xml:space="preserve">ensure </w:t>
      </w:r>
      <w:r w:rsidRPr="005C5DC7">
        <w:rPr>
          <w:rFonts w:ascii="Arial" w:hAnsi="Arial" w:cs="Arial"/>
        </w:rPr>
        <w:t>you</w:t>
      </w:r>
      <w:r w:rsidR="00883703" w:rsidRPr="005C5DC7">
        <w:rPr>
          <w:rFonts w:ascii="Arial" w:hAnsi="Arial" w:cs="Arial"/>
        </w:rPr>
        <w:t xml:space="preserve"> have read the </w:t>
      </w:r>
      <w:r w:rsidR="00571B9C" w:rsidRPr="005C5DC7">
        <w:rPr>
          <w:rFonts w:ascii="Arial" w:hAnsi="Arial" w:cs="Arial"/>
        </w:rPr>
        <w:t>supporting i</w:t>
      </w:r>
      <w:r w:rsidR="00883703" w:rsidRPr="005C5DC7">
        <w:rPr>
          <w:rFonts w:ascii="Arial" w:hAnsi="Arial" w:cs="Arial"/>
        </w:rPr>
        <w:t xml:space="preserve">nformation </w:t>
      </w:r>
      <w:r w:rsidR="001C3B9E" w:rsidRPr="005C5DC7">
        <w:rPr>
          <w:rFonts w:ascii="Arial" w:hAnsi="Arial" w:cs="Arial"/>
        </w:rPr>
        <w:t xml:space="preserve">provided with this </w:t>
      </w:r>
      <w:r w:rsidRPr="005C5DC7">
        <w:rPr>
          <w:rFonts w:ascii="Arial" w:hAnsi="Arial" w:cs="Arial"/>
        </w:rPr>
        <w:t>MEQ before</w:t>
      </w:r>
      <w:r w:rsidR="00883703" w:rsidRPr="005C5DC7">
        <w:rPr>
          <w:rFonts w:ascii="Arial" w:hAnsi="Arial" w:cs="Arial"/>
        </w:rPr>
        <w:t xml:space="preserve"> responding</w:t>
      </w:r>
      <w:r w:rsidRPr="005C5DC7">
        <w:rPr>
          <w:rFonts w:ascii="Arial" w:hAnsi="Arial" w:cs="Arial"/>
        </w:rPr>
        <w:t>, including</w:t>
      </w:r>
      <w:r w:rsidR="00883703" w:rsidRPr="005C5DC7">
        <w:rPr>
          <w:rFonts w:ascii="Arial" w:hAnsi="Arial" w:cs="Arial"/>
        </w:rPr>
        <w:t xml:space="preserve"> the </w:t>
      </w:r>
      <w:r w:rsidR="00685A73" w:rsidRPr="005C5DC7">
        <w:rPr>
          <w:rFonts w:ascii="Arial" w:hAnsi="Arial" w:cs="Arial"/>
        </w:rPr>
        <w:t>introduction and detail of the service</w:t>
      </w:r>
      <w:r w:rsidR="007611F6" w:rsidRPr="005C5DC7">
        <w:rPr>
          <w:rFonts w:ascii="Arial" w:hAnsi="Arial" w:cs="Arial"/>
        </w:rPr>
        <w:t xml:space="preserve">, </w:t>
      </w:r>
      <w:r w:rsidR="007611F6" w:rsidRPr="005C5DC7">
        <w:rPr>
          <w:rFonts w:ascii="Arial" w:hAnsi="Arial" w:cs="Arial"/>
          <w:color w:val="000000"/>
        </w:rPr>
        <w:t xml:space="preserve">noting that </w:t>
      </w:r>
      <w:r w:rsidR="00C5232A" w:rsidRPr="005C5DC7">
        <w:rPr>
          <w:rFonts w:ascii="Arial" w:hAnsi="Arial" w:cs="Arial"/>
          <w:color w:val="000000"/>
        </w:rPr>
        <w:t>th</w:t>
      </w:r>
      <w:r w:rsidR="00AB1A10" w:rsidRPr="005C5DC7">
        <w:rPr>
          <w:rFonts w:ascii="Arial" w:hAnsi="Arial" w:cs="Arial"/>
          <w:color w:val="000000"/>
        </w:rPr>
        <w:t xml:space="preserve">ese </w:t>
      </w:r>
      <w:r w:rsidR="007611F6" w:rsidRPr="005C5DC7">
        <w:rPr>
          <w:rFonts w:ascii="Arial" w:hAnsi="Arial" w:cs="Arial"/>
          <w:color w:val="000000"/>
        </w:rPr>
        <w:t xml:space="preserve">may be </w:t>
      </w:r>
      <w:r w:rsidR="00C5232A" w:rsidRPr="005C5DC7">
        <w:rPr>
          <w:rFonts w:ascii="Arial" w:hAnsi="Arial" w:cs="Arial"/>
          <w:color w:val="000000"/>
        </w:rPr>
        <w:t xml:space="preserve">subject to change (in </w:t>
      </w:r>
      <w:r w:rsidR="009C299E" w:rsidRPr="005C5DC7">
        <w:rPr>
          <w:rFonts w:ascii="Arial" w:hAnsi="Arial" w:cs="Arial"/>
          <w:color w:val="000000"/>
        </w:rPr>
        <w:t xml:space="preserve">both </w:t>
      </w:r>
      <w:r w:rsidR="00C5232A" w:rsidRPr="005C5DC7">
        <w:rPr>
          <w:rFonts w:ascii="Arial" w:hAnsi="Arial" w:cs="Arial"/>
          <w:color w:val="000000"/>
        </w:rPr>
        <w:t>form and content)</w:t>
      </w:r>
      <w:r w:rsidR="00FC5E61" w:rsidRPr="005C5DC7">
        <w:rPr>
          <w:rFonts w:ascii="Arial" w:hAnsi="Arial" w:cs="Arial"/>
          <w:color w:val="000000"/>
        </w:rPr>
        <w:t xml:space="preserve"> if the </w:t>
      </w:r>
      <w:r w:rsidR="003E40E8" w:rsidRPr="005C5DC7">
        <w:rPr>
          <w:rFonts w:ascii="Arial" w:hAnsi="Arial" w:cs="Arial"/>
        </w:rPr>
        <w:t>Commissioners</w:t>
      </w:r>
      <w:r w:rsidR="003E40E8" w:rsidRPr="005C5DC7" w:rsidDel="003E40E8">
        <w:rPr>
          <w:rFonts w:ascii="Arial" w:hAnsi="Arial" w:cs="Arial"/>
          <w:color w:val="000000"/>
        </w:rPr>
        <w:t xml:space="preserve"> </w:t>
      </w:r>
      <w:r w:rsidR="00FC5E61" w:rsidRPr="005C5DC7">
        <w:rPr>
          <w:rFonts w:ascii="Arial" w:hAnsi="Arial" w:cs="Arial"/>
          <w:color w:val="000000"/>
        </w:rPr>
        <w:t xml:space="preserve">decides to procure the </w:t>
      </w:r>
      <w:r w:rsidR="00405357" w:rsidRPr="005C5DC7">
        <w:rPr>
          <w:rFonts w:ascii="Arial" w:hAnsi="Arial" w:cs="Arial"/>
          <w:color w:val="000000"/>
        </w:rPr>
        <w:t>solution</w:t>
      </w:r>
      <w:r w:rsidR="00D96D67" w:rsidRPr="005C5DC7">
        <w:rPr>
          <w:rFonts w:ascii="Arial" w:hAnsi="Arial" w:cs="Arial"/>
          <w:color w:val="000000"/>
        </w:rPr>
        <w:t>.</w:t>
      </w:r>
    </w:p>
    <w:p w14:paraId="651417C2" w14:textId="77777777" w:rsidR="00D815C8" w:rsidRPr="005C5DC7" w:rsidRDefault="00883703" w:rsidP="003E4CEC">
      <w:pPr>
        <w:spacing w:after="240" w:line="240" w:lineRule="auto"/>
        <w:jc w:val="both"/>
        <w:rPr>
          <w:rFonts w:ascii="Arial" w:hAnsi="Arial" w:cs="Arial"/>
          <w:color w:val="000000"/>
        </w:rPr>
      </w:pPr>
      <w:r w:rsidRPr="005C5DC7">
        <w:rPr>
          <w:rFonts w:ascii="Arial" w:hAnsi="Arial" w:cs="Arial"/>
          <w:color w:val="000000"/>
        </w:rPr>
        <w:t>Responses</w:t>
      </w:r>
      <w:r w:rsidR="00571B9C" w:rsidRPr="005C5DC7">
        <w:rPr>
          <w:rFonts w:ascii="Arial" w:hAnsi="Arial" w:cs="Arial"/>
          <w:color w:val="000000"/>
        </w:rPr>
        <w:t xml:space="preserve"> to this </w:t>
      </w:r>
      <w:r w:rsidR="000A1C3C" w:rsidRPr="005C5DC7">
        <w:rPr>
          <w:rFonts w:ascii="Arial" w:hAnsi="Arial" w:cs="Arial"/>
          <w:color w:val="000000"/>
        </w:rPr>
        <w:t xml:space="preserve">MEQ </w:t>
      </w:r>
      <w:r w:rsidRPr="005C5DC7">
        <w:rPr>
          <w:rFonts w:ascii="Arial" w:hAnsi="Arial" w:cs="Arial"/>
          <w:color w:val="000000"/>
        </w:rPr>
        <w:t xml:space="preserve">should be provided </w:t>
      </w:r>
      <w:r w:rsidR="00B73222" w:rsidRPr="005C5DC7">
        <w:rPr>
          <w:rFonts w:ascii="Arial" w:hAnsi="Arial" w:cs="Arial"/>
          <w:color w:val="000000"/>
        </w:rPr>
        <w:t>as a single</w:t>
      </w:r>
      <w:r w:rsidR="00931A3B" w:rsidRPr="005C5DC7">
        <w:rPr>
          <w:rFonts w:ascii="Arial" w:hAnsi="Arial" w:cs="Arial"/>
          <w:color w:val="000000"/>
        </w:rPr>
        <w:t xml:space="preserve"> document</w:t>
      </w:r>
      <w:r w:rsidRPr="005C5DC7">
        <w:rPr>
          <w:rFonts w:ascii="Arial" w:hAnsi="Arial" w:cs="Arial"/>
          <w:color w:val="000000"/>
        </w:rPr>
        <w:t xml:space="preserve"> and be </w:t>
      </w:r>
      <w:r w:rsidR="00F15668" w:rsidRPr="005C5DC7">
        <w:rPr>
          <w:rFonts w:ascii="Arial" w:hAnsi="Arial" w:cs="Arial"/>
          <w:color w:val="000000"/>
        </w:rPr>
        <w:t>limited to a maximum of 5</w:t>
      </w:r>
      <w:r w:rsidR="00A00EC9" w:rsidRPr="005C5DC7">
        <w:rPr>
          <w:rFonts w:ascii="Arial" w:hAnsi="Arial" w:cs="Arial"/>
          <w:color w:val="000000"/>
        </w:rPr>
        <w:t xml:space="preserve"> sides of A4 paper – this does not include additional requested supporting information, just your written responses.</w:t>
      </w:r>
      <w:r w:rsidRPr="005C5DC7">
        <w:rPr>
          <w:rFonts w:ascii="Arial" w:hAnsi="Arial" w:cs="Arial"/>
          <w:color w:val="000000"/>
        </w:rPr>
        <w:t xml:space="preserve"> </w:t>
      </w:r>
    </w:p>
    <w:p w14:paraId="4EE062AA" w14:textId="77777777" w:rsidR="00571B9C" w:rsidRPr="005C5DC7" w:rsidRDefault="00571B9C" w:rsidP="003E5117">
      <w:pPr>
        <w:spacing w:after="240" w:line="240" w:lineRule="auto"/>
        <w:jc w:val="both"/>
        <w:rPr>
          <w:rFonts w:ascii="Arial" w:hAnsi="Arial" w:cs="Arial"/>
          <w:b/>
          <w:color w:val="000000"/>
          <w:sz w:val="24"/>
          <w:szCs w:val="20"/>
          <w:u w:val="single"/>
        </w:rPr>
      </w:pPr>
      <w:r w:rsidRPr="005C5DC7">
        <w:rPr>
          <w:rFonts w:ascii="Arial" w:hAnsi="Arial" w:cs="Arial"/>
          <w:b/>
          <w:color w:val="000000"/>
          <w:sz w:val="24"/>
          <w:szCs w:val="20"/>
          <w:u w:val="single"/>
        </w:rPr>
        <w:br w:type="page"/>
      </w:r>
    </w:p>
    <w:p w14:paraId="1135F0E6" w14:textId="77777777" w:rsidR="00931A3B" w:rsidRPr="005C5DC7" w:rsidRDefault="008D4CCC" w:rsidP="00AC5C8C">
      <w:pPr>
        <w:pStyle w:val="Heading1"/>
        <w:jc w:val="center"/>
        <w:rPr>
          <w:rFonts w:ascii="Arial" w:hAnsi="Arial" w:cs="Arial"/>
          <w:sz w:val="22"/>
          <w:szCs w:val="22"/>
        </w:rPr>
      </w:pPr>
      <w:r w:rsidRPr="005C5DC7">
        <w:rPr>
          <w:rFonts w:ascii="Arial" w:hAnsi="Arial" w:cs="Arial"/>
          <w:sz w:val="22"/>
          <w:szCs w:val="22"/>
        </w:rPr>
        <w:lastRenderedPageBreak/>
        <w:t>Market</w:t>
      </w:r>
      <w:r w:rsidR="004D7E1B" w:rsidRPr="005C5DC7">
        <w:rPr>
          <w:rFonts w:ascii="Arial" w:hAnsi="Arial" w:cs="Arial"/>
          <w:sz w:val="22"/>
          <w:szCs w:val="22"/>
        </w:rPr>
        <w:t xml:space="preserve"> Engagement </w:t>
      </w:r>
      <w:r w:rsidR="00AB1A10" w:rsidRPr="005C5DC7">
        <w:rPr>
          <w:rFonts w:ascii="Arial" w:hAnsi="Arial" w:cs="Arial"/>
          <w:sz w:val="22"/>
          <w:szCs w:val="22"/>
        </w:rPr>
        <w:t>Questionnaire</w:t>
      </w:r>
    </w:p>
    <w:p w14:paraId="5D675290" w14:textId="77777777" w:rsidR="00987A0E" w:rsidRPr="005C5DC7" w:rsidRDefault="00685A73" w:rsidP="00E647B7">
      <w:pPr>
        <w:ind w:left="720"/>
        <w:jc w:val="both"/>
        <w:rPr>
          <w:rFonts w:ascii="Arial" w:hAnsi="Arial" w:cs="Arial"/>
          <w:b/>
          <w:bCs/>
          <w:u w:val="single"/>
        </w:rPr>
      </w:pPr>
      <w:r w:rsidRPr="005C5DC7">
        <w:rPr>
          <w:rFonts w:ascii="Arial" w:hAnsi="Arial" w:cs="Arial"/>
          <w:b/>
          <w:bCs/>
          <w:u w:val="single"/>
        </w:rPr>
        <w:t>Service Introduction</w:t>
      </w:r>
    </w:p>
    <w:p w14:paraId="717724EC" w14:textId="6DDE49C8" w:rsidR="004B6381" w:rsidRDefault="004B6381" w:rsidP="00E647B7">
      <w:pPr>
        <w:ind w:left="720"/>
        <w:jc w:val="both"/>
        <w:rPr>
          <w:rFonts w:ascii="Arial" w:hAnsi="Arial" w:cs="Arial"/>
        </w:rPr>
      </w:pPr>
      <w:proofErr w:type="gramStart"/>
      <w:r>
        <w:rPr>
          <w:rFonts w:ascii="Arial" w:hAnsi="Arial" w:cs="Arial"/>
        </w:rPr>
        <w:t>North West</w:t>
      </w:r>
      <w:proofErr w:type="gramEnd"/>
      <w:r>
        <w:rPr>
          <w:rFonts w:ascii="Arial" w:hAnsi="Arial" w:cs="Arial"/>
        </w:rPr>
        <w:t xml:space="preserve"> London </w:t>
      </w:r>
      <w:r w:rsidR="000B2CAC">
        <w:rPr>
          <w:rFonts w:ascii="Arial" w:hAnsi="Arial" w:cs="Arial"/>
        </w:rPr>
        <w:t>CCG is looking to purchase software to assist patients with poorly managed Long Term Conditions (particularly diabetes) to better self-manage their condition</w:t>
      </w:r>
      <w:r w:rsidR="00CB294E">
        <w:rPr>
          <w:rFonts w:ascii="Arial" w:hAnsi="Arial" w:cs="Arial"/>
        </w:rPr>
        <w:t>.</w:t>
      </w:r>
    </w:p>
    <w:p w14:paraId="094218C2" w14:textId="77777777" w:rsidR="000B2CAC" w:rsidRPr="003974E7" w:rsidRDefault="000B2CAC" w:rsidP="00CE46AF">
      <w:pPr>
        <w:spacing w:before="120" w:after="120" w:line="240" w:lineRule="auto"/>
        <w:ind w:left="360"/>
        <w:jc w:val="both"/>
        <w:rPr>
          <w:rFonts w:ascii="Arial" w:hAnsi="Arial" w:cs="Arial"/>
          <w:b/>
          <w:bCs/>
          <w:lang w:val="en-US"/>
        </w:rPr>
      </w:pPr>
      <w:r w:rsidRPr="003974E7">
        <w:rPr>
          <w:rFonts w:ascii="Arial" w:hAnsi="Arial" w:cs="Arial"/>
          <w:b/>
          <w:bCs/>
          <w:lang w:val="en-US"/>
        </w:rPr>
        <w:t>By providing the digital tools people need to access health and care services and information, we will enable people to:</w:t>
      </w:r>
    </w:p>
    <w:p w14:paraId="47BC92B5" w14:textId="77777777" w:rsidR="000B2CAC" w:rsidRPr="00306BE1" w:rsidRDefault="000B2CAC" w:rsidP="00CE46AF">
      <w:pPr>
        <w:pStyle w:val="ListParagraph"/>
        <w:numPr>
          <w:ilvl w:val="0"/>
          <w:numId w:val="30"/>
        </w:numPr>
        <w:spacing w:before="120" w:after="120" w:line="240" w:lineRule="auto"/>
        <w:ind w:left="720"/>
        <w:jc w:val="both"/>
        <w:rPr>
          <w:rFonts w:ascii="Arial" w:hAnsi="Arial" w:cs="Arial"/>
          <w:lang w:val="en-US"/>
        </w:rPr>
      </w:pPr>
      <w:r w:rsidRPr="00306BE1">
        <w:rPr>
          <w:rFonts w:ascii="Arial" w:hAnsi="Arial" w:cs="Arial"/>
          <w:lang w:val="en-US"/>
        </w:rPr>
        <w:t xml:space="preserve">Adopt preventative approaches within their lifestyles. </w:t>
      </w:r>
    </w:p>
    <w:p w14:paraId="2855077E" w14:textId="77777777" w:rsidR="000B2CAC" w:rsidRPr="00306BE1" w:rsidRDefault="000B2CAC" w:rsidP="00CE46AF">
      <w:pPr>
        <w:pStyle w:val="ListParagraph"/>
        <w:numPr>
          <w:ilvl w:val="0"/>
          <w:numId w:val="30"/>
        </w:numPr>
        <w:spacing w:before="120" w:after="120" w:line="240" w:lineRule="auto"/>
        <w:ind w:left="720"/>
        <w:jc w:val="both"/>
        <w:rPr>
          <w:rFonts w:ascii="Arial" w:hAnsi="Arial" w:cs="Arial"/>
          <w:lang w:val="en-US"/>
        </w:rPr>
      </w:pPr>
      <w:r w:rsidRPr="00306BE1">
        <w:rPr>
          <w:rFonts w:ascii="Arial" w:hAnsi="Arial" w:cs="Arial"/>
          <w:lang w:val="en-US"/>
        </w:rPr>
        <w:t>Have easier and more convenient access to key information to enable them to better support themselves at home.</w:t>
      </w:r>
      <w:r w:rsidRPr="00306BE1" w:rsidDel="004B09CA">
        <w:rPr>
          <w:rFonts w:ascii="Arial" w:hAnsi="Arial" w:cs="Arial"/>
          <w:lang w:val="en-US"/>
        </w:rPr>
        <w:t xml:space="preserve"> </w:t>
      </w:r>
    </w:p>
    <w:p w14:paraId="610D292A" w14:textId="39AEA36E" w:rsidR="000B2CAC" w:rsidRPr="00306BE1" w:rsidRDefault="000B2CAC" w:rsidP="00CE46AF">
      <w:pPr>
        <w:pStyle w:val="ListParagraph"/>
        <w:numPr>
          <w:ilvl w:val="0"/>
          <w:numId w:val="30"/>
        </w:numPr>
        <w:spacing w:before="120" w:after="120" w:line="240" w:lineRule="auto"/>
        <w:ind w:left="720"/>
        <w:jc w:val="both"/>
        <w:rPr>
          <w:rFonts w:ascii="Arial" w:hAnsi="Arial" w:cs="Arial"/>
          <w:lang w:val="en-US"/>
        </w:rPr>
      </w:pPr>
      <w:r w:rsidRPr="00306BE1">
        <w:rPr>
          <w:rFonts w:ascii="Arial" w:hAnsi="Arial" w:cs="Arial"/>
          <w:lang w:val="en-US"/>
        </w:rPr>
        <w:t>Access more convenient methods of consulta</w:t>
      </w:r>
      <w:r w:rsidR="00C87819">
        <w:rPr>
          <w:rFonts w:ascii="Arial" w:hAnsi="Arial" w:cs="Arial"/>
          <w:lang w:val="en-US"/>
        </w:rPr>
        <w:t>tion with health</w:t>
      </w:r>
      <w:r w:rsidRPr="00306BE1">
        <w:rPr>
          <w:rFonts w:ascii="Arial" w:hAnsi="Arial" w:cs="Arial"/>
          <w:lang w:val="en-US"/>
        </w:rPr>
        <w:t xml:space="preserve"> services, which manages demand (and thereby reduce the number of missed or avoidable appointments).</w:t>
      </w:r>
    </w:p>
    <w:p w14:paraId="50F11988" w14:textId="325B2213" w:rsidR="000B2CAC" w:rsidRPr="00306BE1" w:rsidRDefault="000B2CAC" w:rsidP="00CE46AF">
      <w:pPr>
        <w:pStyle w:val="ListParagraph"/>
        <w:numPr>
          <w:ilvl w:val="0"/>
          <w:numId w:val="30"/>
        </w:numPr>
        <w:spacing w:before="120" w:after="120" w:line="240" w:lineRule="auto"/>
        <w:ind w:left="720"/>
        <w:jc w:val="both"/>
        <w:rPr>
          <w:rFonts w:ascii="Arial" w:hAnsi="Arial" w:cs="Arial"/>
          <w:lang w:val="en-US"/>
        </w:rPr>
      </w:pPr>
      <w:r w:rsidRPr="00306BE1">
        <w:rPr>
          <w:rFonts w:ascii="Arial" w:hAnsi="Arial" w:cs="Arial"/>
        </w:rPr>
        <w:t>Change behaviour and attitudes about how they use health services.</w:t>
      </w:r>
    </w:p>
    <w:p w14:paraId="4C6D581D" w14:textId="74CB1CDD" w:rsidR="000B2CAC" w:rsidRPr="00585952" w:rsidRDefault="00585952" w:rsidP="00CE46AF">
      <w:pPr>
        <w:pStyle w:val="ListParagraph"/>
        <w:numPr>
          <w:ilvl w:val="0"/>
          <w:numId w:val="30"/>
        </w:numPr>
        <w:spacing w:before="120" w:after="120" w:line="240" w:lineRule="auto"/>
        <w:ind w:left="720"/>
        <w:jc w:val="both"/>
        <w:rPr>
          <w:rFonts w:ascii="Arial" w:hAnsi="Arial" w:cs="Arial"/>
          <w:lang w:val="en-US"/>
        </w:rPr>
      </w:pPr>
      <w:r>
        <w:rPr>
          <w:rFonts w:ascii="Arial" w:hAnsi="Arial" w:cs="Arial"/>
        </w:rPr>
        <w:t>T</w:t>
      </w:r>
      <w:r w:rsidR="000B2CAC" w:rsidRPr="00306BE1">
        <w:rPr>
          <w:rFonts w:ascii="Arial" w:hAnsi="Arial" w:cs="Arial"/>
        </w:rPr>
        <w:t>o take a more proactive role in the management of their health and wellbeing.</w:t>
      </w:r>
    </w:p>
    <w:p w14:paraId="6D6739FC" w14:textId="3F92166B" w:rsidR="00585952" w:rsidRPr="00585952" w:rsidRDefault="00585952" w:rsidP="00CE46AF">
      <w:pPr>
        <w:pStyle w:val="ListParagraph"/>
        <w:numPr>
          <w:ilvl w:val="0"/>
          <w:numId w:val="30"/>
        </w:numPr>
        <w:spacing w:before="120" w:after="120" w:line="240" w:lineRule="auto"/>
        <w:ind w:left="720"/>
        <w:jc w:val="both"/>
        <w:rPr>
          <w:rFonts w:ascii="Arial" w:hAnsi="Arial" w:cs="Arial"/>
          <w:lang w:val="en-US"/>
        </w:rPr>
      </w:pPr>
      <w:r w:rsidRPr="00306BE1">
        <w:rPr>
          <w:rFonts w:ascii="Arial" w:hAnsi="Arial" w:cs="Arial"/>
          <w:lang w:val="en-US"/>
        </w:rPr>
        <w:t>Manage and control long term</w:t>
      </w:r>
      <w:r>
        <w:rPr>
          <w:rFonts w:ascii="Arial" w:hAnsi="Arial" w:cs="Arial"/>
          <w:lang w:val="en-US"/>
        </w:rPr>
        <w:t xml:space="preserve"> conditions better</w:t>
      </w:r>
      <w:r w:rsidR="00CF6294">
        <w:rPr>
          <w:rFonts w:ascii="Arial" w:hAnsi="Arial" w:cs="Arial"/>
          <w:lang w:val="en-US"/>
        </w:rPr>
        <w:t>.</w:t>
      </w:r>
    </w:p>
    <w:p w14:paraId="062FAD78" w14:textId="312E82A3" w:rsidR="00585952" w:rsidRDefault="00585952" w:rsidP="00585952">
      <w:pPr>
        <w:spacing w:before="120" w:after="120" w:line="240" w:lineRule="auto"/>
        <w:ind w:left="360"/>
        <w:jc w:val="both"/>
        <w:rPr>
          <w:rFonts w:ascii="Arial" w:hAnsi="Arial" w:cs="Arial"/>
          <w:lang w:val="en-US"/>
        </w:rPr>
      </w:pPr>
    </w:p>
    <w:p w14:paraId="5C5B9462" w14:textId="38A16F31" w:rsidR="00585952" w:rsidRPr="00CF6294" w:rsidRDefault="00585952" w:rsidP="00585952">
      <w:pPr>
        <w:spacing w:before="120" w:after="120" w:line="240" w:lineRule="auto"/>
        <w:ind w:left="360"/>
        <w:jc w:val="both"/>
        <w:rPr>
          <w:rFonts w:ascii="Arial" w:hAnsi="Arial" w:cs="Arial"/>
          <w:b/>
          <w:bCs/>
          <w:lang w:val="en-US"/>
        </w:rPr>
      </w:pPr>
      <w:r w:rsidRPr="00CF6294">
        <w:rPr>
          <w:rFonts w:ascii="Arial" w:hAnsi="Arial" w:cs="Arial"/>
          <w:b/>
          <w:bCs/>
          <w:lang w:val="en-US"/>
        </w:rPr>
        <w:t xml:space="preserve">As commissioners, </w:t>
      </w:r>
      <w:proofErr w:type="gramStart"/>
      <w:r w:rsidRPr="00CF6294">
        <w:rPr>
          <w:rFonts w:ascii="Arial" w:hAnsi="Arial" w:cs="Arial"/>
          <w:b/>
          <w:bCs/>
          <w:lang w:val="en-US"/>
        </w:rPr>
        <w:t>North West</w:t>
      </w:r>
      <w:proofErr w:type="gramEnd"/>
      <w:r w:rsidRPr="00CF6294">
        <w:rPr>
          <w:rFonts w:ascii="Arial" w:hAnsi="Arial" w:cs="Arial"/>
          <w:b/>
          <w:bCs/>
          <w:lang w:val="en-US"/>
        </w:rPr>
        <w:t xml:space="preserve"> London</w:t>
      </w:r>
      <w:r w:rsidR="008D73AC">
        <w:rPr>
          <w:rFonts w:ascii="Arial" w:hAnsi="Arial" w:cs="Arial"/>
          <w:b/>
          <w:bCs/>
          <w:lang w:val="en-US"/>
        </w:rPr>
        <w:t xml:space="preserve"> CCG</w:t>
      </w:r>
      <w:r w:rsidRPr="00CF6294">
        <w:rPr>
          <w:rFonts w:ascii="Arial" w:hAnsi="Arial" w:cs="Arial"/>
          <w:b/>
          <w:bCs/>
          <w:lang w:val="en-US"/>
        </w:rPr>
        <w:t xml:space="preserve"> hope to: </w:t>
      </w:r>
    </w:p>
    <w:p w14:paraId="19DA24FB" w14:textId="5C454BB2" w:rsidR="000B2CAC" w:rsidRPr="00306BE1" w:rsidRDefault="000B2CAC" w:rsidP="00CE46AF">
      <w:pPr>
        <w:pStyle w:val="ListParagraph"/>
        <w:numPr>
          <w:ilvl w:val="0"/>
          <w:numId w:val="30"/>
        </w:numPr>
        <w:spacing w:before="120" w:after="120" w:line="240" w:lineRule="auto"/>
        <w:ind w:left="720"/>
        <w:jc w:val="both"/>
        <w:rPr>
          <w:rFonts w:ascii="Arial" w:hAnsi="Arial" w:cs="Arial"/>
          <w:lang w:val="en-US"/>
        </w:rPr>
      </w:pPr>
      <w:r w:rsidRPr="00306BE1">
        <w:rPr>
          <w:rFonts w:ascii="Arial" w:hAnsi="Arial" w:cs="Arial"/>
        </w:rPr>
        <w:t xml:space="preserve">Improve the health resilience of the population of </w:t>
      </w:r>
      <w:proofErr w:type="gramStart"/>
      <w:r w:rsidR="008376F6">
        <w:rPr>
          <w:rFonts w:ascii="Arial" w:hAnsi="Arial" w:cs="Arial"/>
        </w:rPr>
        <w:t>North West</w:t>
      </w:r>
      <w:proofErr w:type="gramEnd"/>
      <w:r w:rsidR="008376F6">
        <w:rPr>
          <w:rFonts w:ascii="Arial" w:hAnsi="Arial" w:cs="Arial"/>
        </w:rPr>
        <w:t xml:space="preserve"> London</w:t>
      </w:r>
      <w:r w:rsidRPr="00306BE1">
        <w:rPr>
          <w:rFonts w:ascii="Arial" w:hAnsi="Arial" w:cs="Arial"/>
        </w:rPr>
        <w:t xml:space="preserve"> CCG.</w:t>
      </w:r>
    </w:p>
    <w:p w14:paraId="60C97FDB" w14:textId="77777777" w:rsidR="000B2CAC" w:rsidRPr="00306BE1" w:rsidRDefault="000B2CAC" w:rsidP="00CE46AF">
      <w:pPr>
        <w:pStyle w:val="ListParagraph"/>
        <w:numPr>
          <w:ilvl w:val="0"/>
          <w:numId w:val="30"/>
        </w:numPr>
        <w:spacing w:before="120" w:after="120" w:line="240" w:lineRule="auto"/>
        <w:ind w:left="720"/>
        <w:jc w:val="both"/>
        <w:rPr>
          <w:rFonts w:ascii="Arial" w:hAnsi="Arial" w:cs="Arial"/>
          <w:lang w:val="en-US"/>
        </w:rPr>
      </w:pPr>
      <w:r w:rsidRPr="00306BE1">
        <w:rPr>
          <w:rFonts w:ascii="Arial" w:hAnsi="Arial" w:cs="Arial"/>
        </w:rPr>
        <w:t>Improve efficiency across health care by reducing unnecessary face-to-face appointments.</w:t>
      </w:r>
    </w:p>
    <w:p w14:paraId="2D3AEA1F" w14:textId="77777777" w:rsidR="000B2CAC" w:rsidRPr="00306BE1" w:rsidRDefault="000B2CAC" w:rsidP="00CE46AF">
      <w:pPr>
        <w:pStyle w:val="ListParagraph"/>
        <w:numPr>
          <w:ilvl w:val="0"/>
          <w:numId w:val="30"/>
        </w:numPr>
        <w:spacing w:before="120" w:after="120" w:line="240" w:lineRule="auto"/>
        <w:ind w:left="720"/>
        <w:jc w:val="both"/>
        <w:rPr>
          <w:rFonts w:ascii="Arial" w:hAnsi="Arial" w:cs="Arial"/>
          <w:lang w:val="en-US"/>
        </w:rPr>
      </w:pPr>
      <w:r w:rsidRPr="00306BE1">
        <w:rPr>
          <w:rFonts w:ascii="Arial" w:hAnsi="Arial" w:cs="Arial"/>
        </w:rPr>
        <w:t>Achieve greater patient use of technology.</w:t>
      </w:r>
    </w:p>
    <w:p w14:paraId="483480E0" w14:textId="664CFC55" w:rsidR="000B2CAC" w:rsidRPr="00306BE1" w:rsidRDefault="000B2CAC" w:rsidP="00CE46AF">
      <w:pPr>
        <w:pStyle w:val="ListParagraph"/>
        <w:numPr>
          <w:ilvl w:val="0"/>
          <w:numId w:val="30"/>
        </w:numPr>
        <w:spacing w:before="120" w:after="120" w:line="240" w:lineRule="auto"/>
        <w:ind w:left="720"/>
        <w:jc w:val="both"/>
        <w:rPr>
          <w:rFonts w:ascii="Arial" w:hAnsi="Arial" w:cs="Arial"/>
          <w:lang w:val="en-US"/>
        </w:rPr>
      </w:pPr>
      <w:r w:rsidRPr="00306BE1">
        <w:rPr>
          <w:rFonts w:ascii="Arial" w:hAnsi="Arial" w:cs="Arial"/>
        </w:rPr>
        <w:t>Streamline administration and GP workflow</w:t>
      </w:r>
      <w:r w:rsidR="008D73AC">
        <w:rPr>
          <w:rFonts w:ascii="Arial" w:hAnsi="Arial" w:cs="Arial"/>
        </w:rPr>
        <w:t>.</w:t>
      </w:r>
    </w:p>
    <w:p w14:paraId="53F0DE9D" w14:textId="32794603" w:rsidR="000B2CAC" w:rsidRPr="00585952" w:rsidRDefault="00585952" w:rsidP="00585952">
      <w:pPr>
        <w:pStyle w:val="ListParagraph"/>
        <w:numPr>
          <w:ilvl w:val="0"/>
          <w:numId w:val="30"/>
        </w:numPr>
        <w:spacing w:before="120" w:after="120" w:line="240" w:lineRule="auto"/>
        <w:ind w:left="720"/>
        <w:jc w:val="both"/>
        <w:rPr>
          <w:rFonts w:ascii="Arial" w:hAnsi="Arial" w:cs="Arial"/>
          <w:lang w:val="en-US"/>
        </w:rPr>
      </w:pPr>
      <w:r>
        <w:rPr>
          <w:rFonts w:ascii="Arial" w:hAnsi="Arial" w:cs="Arial"/>
        </w:rPr>
        <w:t xml:space="preserve">Improve </w:t>
      </w:r>
      <w:r w:rsidR="000B2CAC" w:rsidRPr="00306BE1">
        <w:rPr>
          <w:rFonts w:ascii="Arial" w:hAnsi="Arial" w:cs="Arial"/>
        </w:rPr>
        <w:t>efficiency in</w:t>
      </w:r>
      <w:r>
        <w:rPr>
          <w:rFonts w:ascii="Arial" w:hAnsi="Arial" w:cs="Arial"/>
        </w:rPr>
        <w:t xml:space="preserve"> general</w:t>
      </w:r>
      <w:r w:rsidR="000B2CAC" w:rsidRPr="00306BE1">
        <w:rPr>
          <w:rFonts w:ascii="Arial" w:hAnsi="Arial" w:cs="Arial"/>
        </w:rPr>
        <w:t xml:space="preserve"> practice</w:t>
      </w:r>
      <w:r w:rsidR="008D73AC">
        <w:rPr>
          <w:rFonts w:ascii="Arial" w:hAnsi="Arial" w:cs="Arial"/>
        </w:rPr>
        <w:t>.</w:t>
      </w:r>
    </w:p>
    <w:p w14:paraId="5A992080" w14:textId="717FA19A" w:rsidR="000B2CAC" w:rsidRPr="00306BE1" w:rsidRDefault="000B2CAC" w:rsidP="00CE46AF">
      <w:pPr>
        <w:pStyle w:val="ListParagraph"/>
        <w:numPr>
          <w:ilvl w:val="0"/>
          <w:numId w:val="30"/>
        </w:numPr>
        <w:spacing w:before="120" w:after="120" w:line="240" w:lineRule="auto"/>
        <w:ind w:left="720"/>
        <w:jc w:val="both"/>
        <w:rPr>
          <w:rFonts w:ascii="Arial" w:hAnsi="Arial" w:cs="Arial"/>
          <w:lang w:val="en-US"/>
        </w:rPr>
      </w:pPr>
      <w:r w:rsidRPr="00306BE1">
        <w:rPr>
          <w:rFonts w:ascii="Arial" w:hAnsi="Arial" w:cs="Arial"/>
          <w:lang w:val="en-US"/>
        </w:rPr>
        <w:t>Streamline triage processes</w:t>
      </w:r>
      <w:r w:rsidR="008D73AC">
        <w:rPr>
          <w:rFonts w:ascii="Arial" w:hAnsi="Arial" w:cs="Arial"/>
          <w:lang w:val="en-US"/>
        </w:rPr>
        <w:t>.</w:t>
      </w:r>
    </w:p>
    <w:p w14:paraId="73489383" w14:textId="77777777" w:rsidR="00585952" w:rsidRPr="00C87819" w:rsidRDefault="00585952" w:rsidP="00CE46AF">
      <w:pPr>
        <w:spacing w:before="120" w:after="120" w:line="240" w:lineRule="auto"/>
        <w:ind w:left="360"/>
        <w:jc w:val="both"/>
        <w:rPr>
          <w:rFonts w:ascii="Arial" w:hAnsi="Arial" w:cs="Arial"/>
          <w:b/>
        </w:rPr>
      </w:pPr>
    </w:p>
    <w:p w14:paraId="40FE9035" w14:textId="77777777" w:rsidR="00C87819" w:rsidRPr="005F7DBD" w:rsidRDefault="000B2CAC" w:rsidP="00CE46AF">
      <w:pPr>
        <w:spacing w:after="0" w:line="240" w:lineRule="auto"/>
        <w:ind w:left="360"/>
        <w:jc w:val="both"/>
        <w:rPr>
          <w:rFonts w:ascii="Arial" w:hAnsi="Arial" w:cs="Arial"/>
          <w:b/>
          <w:sz w:val="24"/>
        </w:rPr>
      </w:pPr>
      <w:r w:rsidRPr="005F7DBD">
        <w:rPr>
          <w:rFonts w:ascii="Arial" w:hAnsi="Arial" w:cs="Arial"/>
          <w:b/>
          <w:sz w:val="24"/>
        </w:rPr>
        <w:t>Project Focus</w:t>
      </w:r>
    </w:p>
    <w:p w14:paraId="5526735B" w14:textId="1CC69E26" w:rsidR="004B6381" w:rsidRPr="005F7DBD" w:rsidRDefault="00411B75" w:rsidP="00CE46AF">
      <w:pPr>
        <w:spacing w:after="0" w:line="240" w:lineRule="auto"/>
        <w:ind w:left="360"/>
        <w:jc w:val="both"/>
        <w:rPr>
          <w:rFonts w:ascii="Arial" w:hAnsi="Arial" w:cs="Arial"/>
          <w:sz w:val="24"/>
        </w:rPr>
      </w:pPr>
      <w:r w:rsidRPr="005F7DBD">
        <w:rPr>
          <w:rFonts w:ascii="Arial" w:hAnsi="Arial" w:cs="Arial"/>
          <w:sz w:val="24"/>
        </w:rPr>
        <w:t>As part of a systematic approach to tackle heath inequalities this project</w:t>
      </w:r>
      <w:r w:rsidR="008F470F">
        <w:rPr>
          <w:rFonts w:ascii="Arial" w:hAnsi="Arial" w:cs="Arial"/>
          <w:sz w:val="24"/>
        </w:rPr>
        <w:t xml:space="preserve"> is</w:t>
      </w:r>
      <w:r w:rsidR="000B2CAC" w:rsidRPr="005F7DBD">
        <w:rPr>
          <w:rFonts w:ascii="Arial" w:hAnsi="Arial" w:cs="Arial"/>
          <w:sz w:val="24"/>
        </w:rPr>
        <w:t xml:space="preserve"> focus</w:t>
      </w:r>
      <w:r w:rsidRPr="005F7DBD">
        <w:rPr>
          <w:rFonts w:ascii="Arial" w:hAnsi="Arial" w:cs="Arial"/>
          <w:sz w:val="24"/>
        </w:rPr>
        <w:t>e</w:t>
      </w:r>
      <w:r w:rsidR="008F470F">
        <w:rPr>
          <w:rFonts w:ascii="Arial" w:hAnsi="Arial" w:cs="Arial"/>
          <w:sz w:val="24"/>
        </w:rPr>
        <w:t>d</w:t>
      </w:r>
      <w:r w:rsidR="000B2CAC" w:rsidRPr="005F7DBD">
        <w:rPr>
          <w:rFonts w:ascii="Arial" w:hAnsi="Arial" w:cs="Arial"/>
          <w:sz w:val="24"/>
        </w:rPr>
        <w:t xml:space="preserve"> on </w:t>
      </w:r>
      <w:proofErr w:type="gramStart"/>
      <w:r w:rsidR="000B2CAC" w:rsidRPr="005F7DBD">
        <w:rPr>
          <w:rFonts w:ascii="Arial" w:hAnsi="Arial" w:cs="Arial"/>
          <w:sz w:val="24"/>
        </w:rPr>
        <w:t>hard to reach</w:t>
      </w:r>
      <w:proofErr w:type="gramEnd"/>
      <w:r w:rsidR="000B2CAC" w:rsidRPr="005F7DBD">
        <w:rPr>
          <w:rFonts w:ascii="Arial" w:hAnsi="Arial" w:cs="Arial"/>
          <w:sz w:val="24"/>
        </w:rPr>
        <w:t xml:space="preserve"> patients already disadvantaged due the some or all of the factors listed below </w:t>
      </w:r>
    </w:p>
    <w:p w14:paraId="45518D5D" w14:textId="77777777" w:rsidR="00411B75" w:rsidRPr="005F7DBD" w:rsidRDefault="00411B75" w:rsidP="00CE46AF">
      <w:pPr>
        <w:spacing w:after="0" w:line="240" w:lineRule="auto"/>
        <w:ind w:left="360"/>
        <w:jc w:val="both"/>
        <w:rPr>
          <w:rFonts w:ascii="Arial" w:hAnsi="Arial" w:cs="Arial"/>
          <w:b/>
          <w:sz w:val="24"/>
        </w:rPr>
      </w:pPr>
    </w:p>
    <w:p w14:paraId="3C5C78D3" w14:textId="3EA4AA69" w:rsidR="000B2CAC" w:rsidRPr="005F7DBD" w:rsidRDefault="000B2CAC" w:rsidP="005F7DBD">
      <w:pPr>
        <w:pStyle w:val="ListParagraph"/>
        <w:numPr>
          <w:ilvl w:val="0"/>
          <w:numId w:val="37"/>
        </w:numPr>
        <w:spacing w:after="120" w:line="240" w:lineRule="auto"/>
        <w:jc w:val="both"/>
        <w:rPr>
          <w:rFonts w:ascii="Arial" w:hAnsi="Arial" w:cs="Arial"/>
        </w:rPr>
      </w:pPr>
      <w:r w:rsidRPr="005F7DBD">
        <w:rPr>
          <w:rFonts w:ascii="Arial" w:hAnsi="Arial" w:cs="Arial"/>
        </w:rPr>
        <w:t xml:space="preserve">Gujarati </w:t>
      </w:r>
      <w:r w:rsidR="005F7DBD" w:rsidRPr="005F7DBD">
        <w:rPr>
          <w:rFonts w:ascii="Arial" w:hAnsi="Arial" w:cs="Arial"/>
        </w:rPr>
        <w:t>as</w:t>
      </w:r>
      <w:r w:rsidRPr="005F7DBD">
        <w:rPr>
          <w:rFonts w:ascii="Arial" w:hAnsi="Arial" w:cs="Arial"/>
        </w:rPr>
        <w:t xml:space="preserve"> their first language – English their second</w:t>
      </w:r>
      <w:r w:rsidR="008F470F">
        <w:rPr>
          <w:rFonts w:ascii="Arial" w:hAnsi="Arial" w:cs="Arial"/>
        </w:rPr>
        <w:t>.</w:t>
      </w:r>
    </w:p>
    <w:p w14:paraId="42941C7B" w14:textId="4E2A60E6" w:rsidR="000B2CAC" w:rsidRPr="005F7DBD" w:rsidRDefault="005F7DBD" w:rsidP="005F7DBD">
      <w:pPr>
        <w:pStyle w:val="ListParagraph"/>
        <w:numPr>
          <w:ilvl w:val="0"/>
          <w:numId w:val="37"/>
        </w:numPr>
        <w:spacing w:after="120" w:line="240" w:lineRule="auto"/>
        <w:jc w:val="both"/>
        <w:rPr>
          <w:rFonts w:ascii="Arial" w:hAnsi="Arial" w:cs="Arial"/>
        </w:rPr>
      </w:pPr>
      <w:r w:rsidRPr="005F7DBD">
        <w:rPr>
          <w:rFonts w:ascii="Arial" w:hAnsi="Arial" w:cs="Arial"/>
        </w:rPr>
        <w:t xml:space="preserve">Mixed </w:t>
      </w:r>
      <w:r w:rsidR="000B2CAC" w:rsidRPr="005F7DBD">
        <w:rPr>
          <w:rFonts w:ascii="Arial" w:hAnsi="Arial" w:cs="Arial"/>
        </w:rPr>
        <w:t>levels of digital capability</w:t>
      </w:r>
      <w:r w:rsidR="008F470F">
        <w:rPr>
          <w:rFonts w:ascii="Arial" w:hAnsi="Arial" w:cs="Arial"/>
        </w:rPr>
        <w:t>.</w:t>
      </w:r>
    </w:p>
    <w:p w14:paraId="4B135974" w14:textId="4AD440D4" w:rsidR="005F7DBD" w:rsidRPr="005F7DBD" w:rsidRDefault="005F7DBD" w:rsidP="005F7DBD">
      <w:pPr>
        <w:pStyle w:val="ListParagraph"/>
        <w:numPr>
          <w:ilvl w:val="0"/>
          <w:numId w:val="37"/>
        </w:numPr>
        <w:spacing w:after="160" w:line="259" w:lineRule="auto"/>
        <w:rPr>
          <w:rFonts w:ascii="Arial" w:hAnsi="Arial" w:cs="Arial"/>
        </w:rPr>
      </w:pPr>
      <w:r w:rsidRPr="005F7DBD">
        <w:rPr>
          <w:rFonts w:ascii="Arial" w:hAnsi="Arial" w:cs="Arial"/>
        </w:rPr>
        <w:t>Poor literacy levels in some cases</w:t>
      </w:r>
      <w:r w:rsidR="008F470F">
        <w:rPr>
          <w:rFonts w:ascii="Arial" w:hAnsi="Arial" w:cs="Arial"/>
        </w:rPr>
        <w:t>.</w:t>
      </w:r>
    </w:p>
    <w:p w14:paraId="20C3BDFA" w14:textId="0AADD819" w:rsidR="005F7DBD" w:rsidRPr="005F7DBD" w:rsidRDefault="005F7DBD" w:rsidP="005F7DBD">
      <w:pPr>
        <w:pStyle w:val="ListParagraph"/>
        <w:numPr>
          <w:ilvl w:val="0"/>
          <w:numId w:val="37"/>
        </w:numPr>
        <w:spacing w:after="160" w:line="259" w:lineRule="auto"/>
        <w:rPr>
          <w:rFonts w:ascii="Arial" w:hAnsi="Arial" w:cs="Arial"/>
        </w:rPr>
      </w:pPr>
      <w:r w:rsidRPr="005F7DBD">
        <w:rPr>
          <w:rFonts w:ascii="Arial" w:hAnsi="Arial" w:cs="Arial"/>
        </w:rPr>
        <w:t>Lack of ability to effectively manage their own health due to nature of their work (High number of night shift workers in the patient population)</w:t>
      </w:r>
      <w:r w:rsidR="008F470F">
        <w:rPr>
          <w:rFonts w:ascii="Arial" w:hAnsi="Arial" w:cs="Arial"/>
        </w:rPr>
        <w:t>.</w:t>
      </w:r>
    </w:p>
    <w:p w14:paraId="2FF8B7EA" w14:textId="431E0BB5" w:rsidR="000B2CAC" w:rsidRPr="008F470F" w:rsidRDefault="005F7DBD" w:rsidP="008F470F">
      <w:pPr>
        <w:pStyle w:val="ListParagraph"/>
        <w:numPr>
          <w:ilvl w:val="0"/>
          <w:numId w:val="37"/>
        </w:numPr>
        <w:spacing w:after="120" w:line="240" w:lineRule="auto"/>
        <w:jc w:val="both"/>
        <w:rPr>
          <w:rFonts w:ascii="Arial" w:hAnsi="Arial" w:cs="Arial"/>
        </w:rPr>
      </w:pPr>
      <w:r w:rsidRPr="005F7DBD">
        <w:rPr>
          <w:rFonts w:ascii="Arial" w:hAnsi="Arial" w:cs="Arial"/>
        </w:rPr>
        <w:t>Inability to attend medical appointments due to work commitments</w:t>
      </w:r>
      <w:r w:rsidR="008F470F">
        <w:rPr>
          <w:rFonts w:ascii="Arial" w:hAnsi="Arial" w:cs="Arial"/>
        </w:rPr>
        <w:t>.</w:t>
      </w:r>
      <w:r w:rsidRPr="005F7DBD" w:rsidDel="005F7DBD">
        <w:rPr>
          <w:rFonts w:ascii="Arial" w:hAnsi="Arial" w:cs="Arial"/>
        </w:rPr>
        <w:t xml:space="preserve"> </w:t>
      </w:r>
    </w:p>
    <w:p w14:paraId="73B45E93" w14:textId="792A94A6" w:rsidR="000B2CAC" w:rsidRPr="005F7DBD" w:rsidRDefault="000B2CAC" w:rsidP="005F7DBD">
      <w:pPr>
        <w:pStyle w:val="ListParagraph"/>
        <w:numPr>
          <w:ilvl w:val="0"/>
          <w:numId w:val="37"/>
        </w:numPr>
        <w:spacing w:after="120" w:line="240" w:lineRule="auto"/>
        <w:jc w:val="both"/>
        <w:rPr>
          <w:rFonts w:ascii="Arial" w:hAnsi="Arial" w:cs="Arial"/>
        </w:rPr>
      </w:pPr>
      <w:r w:rsidRPr="005F7DBD">
        <w:rPr>
          <w:rFonts w:ascii="Arial" w:hAnsi="Arial" w:cs="Arial"/>
        </w:rPr>
        <w:t>Poor understanding of t</w:t>
      </w:r>
      <w:r w:rsidR="005F7DBD" w:rsidRPr="005F7DBD">
        <w:rPr>
          <w:rFonts w:ascii="Arial" w:hAnsi="Arial" w:cs="Arial"/>
        </w:rPr>
        <w:t>he</w:t>
      </w:r>
      <w:r w:rsidRPr="005F7DBD">
        <w:rPr>
          <w:rFonts w:ascii="Arial" w:hAnsi="Arial" w:cs="Arial"/>
        </w:rPr>
        <w:t xml:space="preserve"> benefits good self-management might bring</w:t>
      </w:r>
      <w:r w:rsidR="008F470F">
        <w:rPr>
          <w:rFonts w:ascii="Arial" w:hAnsi="Arial" w:cs="Arial"/>
        </w:rPr>
        <w:t>.</w:t>
      </w:r>
    </w:p>
    <w:p w14:paraId="2891DA14" w14:textId="7195985E" w:rsidR="005F7DBD" w:rsidRPr="005F7DBD" w:rsidRDefault="005F7DBD" w:rsidP="005F7DBD">
      <w:pPr>
        <w:pStyle w:val="ListParagraph"/>
        <w:numPr>
          <w:ilvl w:val="0"/>
          <w:numId w:val="37"/>
        </w:numPr>
        <w:spacing w:after="160" w:line="259" w:lineRule="auto"/>
        <w:rPr>
          <w:rFonts w:ascii="Arial" w:hAnsi="Arial" w:cs="Arial"/>
        </w:rPr>
      </w:pPr>
      <w:r w:rsidRPr="005F7DBD">
        <w:rPr>
          <w:rFonts w:ascii="Arial" w:hAnsi="Arial" w:cs="Arial"/>
        </w:rPr>
        <w:t>Potential inability to afford data packages leading to digital exclusion</w:t>
      </w:r>
      <w:r w:rsidR="008F470F">
        <w:rPr>
          <w:rFonts w:ascii="Arial" w:hAnsi="Arial" w:cs="Arial"/>
        </w:rPr>
        <w:t>.</w:t>
      </w:r>
      <w:r w:rsidRPr="005F7DBD">
        <w:rPr>
          <w:rFonts w:ascii="Arial" w:hAnsi="Arial" w:cs="Arial"/>
        </w:rPr>
        <w:t xml:space="preserve"> </w:t>
      </w:r>
    </w:p>
    <w:p w14:paraId="499DA0D0" w14:textId="103A9D2E" w:rsidR="002C4574" w:rsidRDefault="00443ABC" w:rsidP="005F7DBD">
      <w:pPr>
        <w:spacing w:after="0" w:line="240" w:lineRule="auto"/>
        <w:ind w:left="360"/>
        <w:jc w:val="both"/>
        <w:rPr>
          <w:rFonts w:ascii="Arial" w:hAnsi="Arial" w:cs="Arial"/>
          <w:sz w:val="24"/>
        </w:rPr>
      </w:pPr>
      <w:r w:rsidRPr="005F7DBD">
        <w:rPr>
          <w:rFonts w:ascii="Arial" w:hAnsi="Arial" w:cs="Arial"/>
          <w:sz w:val="24"/>
          <w:szCs w:val="24"/>
        </w:rPr>
        <w:t>To determine</w:t>
      </w:r>
      <w:r w:rsidR="00732F1C" w:rsidRPr="005F7DBD">
        <w:rPr>
          <w:rFonts w:ascii="Arial" w:hAnsi="Arial" w:cs="Arial"/>
          <w:sz w:val="24"/>
          <w:szCs w:val="24"/>
        </w:rPr>
        <w:t xml:space="preserve"> a future model and potential commissioning arrangements in line with </w:t>
      </w:r>
      <w:r w:rsidR="005959D6" w:rsidRPr="005F7DBD">
        <w:rPr>
          <w:rFonts w:ascii="Arial" w:hAnsi="Arial" w:cs="Arial"/>
          <w:sz w:val="24"/>
          <w:szCs w:val="24"/>
        </w:rPr>
        <w:t xml:space="preserve">current pressures, </w:t>
      </w:r>
      <w:r w:rsidR="00732F1C" w:rsidRPr="005F7DBD">
        <w:rPr>
          <w:rFonts w:ascii="Arial" w:hAnsi="Arial" w:cs="Arial"/>
          <w:sz w:val="24"/>
          <w:szCs w:val="24"/>
        </w:rPr>
        <w:t xml:space="preserve">the </w:t>
      </w:r>
      <w:r w:rsidR="00E0475A" w:rsidRPr="005F7DBD">
        <w:rPr>
          <w:rFonts w:ascii="Arial" w:hAnsi="Arial" w:cs="Arial"/>
          <w:sz w:val="24"/>
          <w:szCs w:val="24"/>
        </w:rPr>
        <w:t>Commissioners</w:t>
      </w:r>
      <w:r w:rsidR="00732F1C" w:rsidRPr="005F7DBD">
        <w:rPr>
          <w:rFonts w:ascii="Arial" w:hAnsi="Arial" w:cs="Arial"/>
          <w:sz w:val="24"/>
          <w:szCs w:val="24"/>
        </w:rPr>
        <w:t xml:space="preserve"> are seeking soft intelligence across the market</w:t>
      </w:r>
      <w:r w:rsidR="005959D6" w:rsidRPr="005F7DBD">
        <w:rPr>
          <w:rFonts w:ascii="Arial" w:hAnsi="Arial" w:cs="Arial"/>
          <w:sz w:val="24"/>
          <w:szCs w:val="24"/>
        </w:rPr>
        <w:t xml:space="preserve">.  </w:t>
      </w:r>
      <w:r w:rsidR="00411B75" w:rsidRPr="005F7DBD">
        <w:rPr>
          <w:rFonts w:ascii="Arial" w:hAnsi="Arial" w:cs="Arial"/>
          <w:sz w:val="24"/>
          <w:szCs w:val="24"/>
        </w:rPr>
        <w:t xml:space="preserve">In </w:t>
      </w:r>
      <w:r w:rsidR="00CE46AF" w:rsidRPr="005F7DBD">
        <w:rPr>
          <w:rFonts w:ascii="Arial" w:hAnsi="Arial" w:cs="Arial"/>
          <w:sz w:val="24"/>
          <w:szCs w:val="24"/>
        </w:rPr>
        <w:t>particular,</w:t>
      </w:r>
      <w:r w:rsidR="00411B75" w:rsidRPr="005F7DBD">
        <w:rPr>
          <w:rFonts w:ascii="Arial" w:hAnsi="Arial" w:cs="Arial"/>
          <w:sz w:val="24"/>
          <w:szCs w:val="24"/>
        </w:rPr>
        <w:t xml:space="preserve"> to purchase a </w:t>
      </w:r>
      <w:proofErr w:type="gramStart"/>
      <w:r w:rsidR="00411B75" w:rsidRPr="005F7DBD">
        <w:rPr>
          <w:rFonts w:ascii="Arial" w:hAnsi="Arial" w:cs="Arial"/>
          <w:sz w:val="24"/>
          <w:szCs w:val="24"/>
        </w:rPr>
        <w:t>one off</w:t>
      </w:r>
      <w:proofErr w:type="gramEnd"/>
      <w:r w:rsidR="00411B75" w:rsidRPr="005F7DBD">
        <w:rPr>
          <w:rFonts w:ascii="Arial" w:hAnsi="Arial" w:cs="Arial"/>
          <w:sz w:val="24"/>
          <w:szCs w:val="24"/>
        </w:rPr>
        <w:t xml:space="preserve"> software application that can support remote educational training to improve patient self-management of their diabetes</w:t>
      </w:r>
      <w:r w:rsidR="008A70AA">
        <w:rPr>
          <w:rFonts w:ascii="Arial" w:hAnsi="Arial" w:cs="Arial"/>
          <w:sz w:val="24"/>
          <w:szCs w:val="24"/>
        </w:rPr>
        <w:t xml:space="preserve"> and other long term conditions</w:t>
      </w:r>
      <w:r w:rsidR="00411B75" w:rsidRPr="005F7DBD">
        <w:rPr>
          <w:rFonts w:ascii="Arial" w:hAnsi="Arial" w:cs="Arial"/>
          <w:sz w:val="24"/>
        </w:rPr>
        <w:t xml:space="preserve">. </w:t>
      </w:r>
    </w:p>
    <w:p w14:paraId="33ACA575" w14:textId="6B2029A2" w:rsidR="008A70AA" w:rsidRDefault="008A70AA" w:rsidP="005F7DBD">
      <w:pPr>
        <w:spacing w:after="0" w:line="240" w:lineRule="auto"/>
        <w:ind w:left="360"/>
        <w:jc w:val="both"/>
        <w:rPr>
          <w:rFonts w:ascii="Arial" w:hAnsi="Arial" w:cs="Arial"/>
          <w:sz w:val="24"/>
        </w:rPr>
      </w:pPr>
    </w:p>
    <w:p w14:paraId="4BEA0C35" w14:textId="57BE1D88" w:rsidR="008A70AA" w:rsidRPr="005F7DBD" w:rsidRDefault="008A70AA" w:rsidP="005F7DBD">
      <w:pPr>
        <w:spacing w:after="0" w:line="240" w:lineRule="auto"/>
        <w:ind w:left="360"/>
        <w:jc w:val="both"/>
        <w:rPr>
          <w:rFonts w:ascii="Arial" w:hAnsi="Arial" w:cs="Arial"/>
          <w:sz w:val="24"/>
        </w:rPr>
      </w:pPr>
      <w:r>
        <w:rPr>
          <w:rFonts w:ascii="Arial" w:hAnsi="Arial" w:cs="Arial"/>
          <w:sz w:val="24"/>
        </w:rPr>
        <w:t xml:space="preserve">Any company meeting the required specification listed below will be invited to demonstrate their product. This review will be </w:t>
      </w:r>
      <w:proofErr w:type="gramStart"/>
      <w:r>
        <w:rPr>
          <w:rFonts w:ascii="Arial" w:hAnsi="Arial" w:cs="Arial"/>
          <w:sz w:val="24"/>
        </w:rPr>
        <w:t>rigorous</w:t>
      </w:r>
      <w:proofErr w:type="gramEnd"/>
      <w:r>
        <w:rPr>
          <w:rFonts w:ascii="Arial" w:hAnsi="Arial" w:cs="Arial"/>
          <w:sz w:val="24"/>
        </w:rPr>
        <w:t xml:space="preserve"> and the supplier will be asked to demonstrate their product using prepared user experience scenarios. In </w:t>
      </w:r>
      <w:proofErr w:type="gramStart"/>
      <w:r>
        <w:rPr>
          <w:rFonts w:ascii="Arial" w:hAnsi="Arial" w:cs="Arial"/>
          <w:sz w:val="24"/>
        </w:rPr>
        <w:t>addition</w:t>
      </w:r>
      <w:proofErr w:type="gramEnd"/>
      <w:r>
        <w:rPr>
          <w:rFonts w:ascii="Arial" w:hAnsi="Arial" w:cs="Arial"/>
          <w:sz w:val="24"/>
        </w:rPr>
        <w:t xml:space="preserve"> we will ask for evidence of the success the software has had in helping patients improve their self-management. </w:t>
      </w:r>
    </w:p>
    <w:p w14:paraId="27E53EF6" w14:textId="77777777" w:rsidR="009E0D81" w:rsidRDefault="009E0D81">
      <w:pPr>
        <w:rPr>
          <w:rFonts w:ascii="Arial" w:hAnsi="Arial" w:cs="Arial"/>
        </w:rPr>
      </w:pPr>
      <w:r>
        <w:rPr>
          <w:rFonts w:ascii="Arial" w:hAnsi="Arial" w:cs="Arial"/>
        </w:rPr>
        <w:br w:type="page"/>
      </w:r>
    </w:p>
    <w:p w14:paraId="561787D4" w14:textId="0EC7991A" w:rsidR="002C4574" w:rsidRDefault="00411B75" w:rsidP="00CE46AF">
      <w:pPr>
        <w:ind w:left="360"/>
        <w:jc w:val="both"/>
        <w:rPr>
          <w:rFonts w:ascii="Arial" w:hAnsi="Arial" w:cs="Arial"/>
        </w:rPr>
      </w:pPr>
      <w:r>
        <w:rPr>
          <w:rFonts w:ascii="Arial" w:hAnsi="Arial" w:cs="Arial"/>
        </w:rPr>
        <w:lastRenderedPageBreak/>
        <w:t xml:space="preserve">In </w:t>
      </w:r>
      <w:proofErr w:type="gramStart"/>
      <w:r>
        <w:rPr>
          <w:rFonts w:ascii="Arial" w:hAnsi="Arial" w:cs="Arial"/>
        </w:rPr>
        <w:t>addition</w:t>
      </w:r>
      <w:proofErr w:type="gramEnd"/>
      <w:r>
        <w:rPr>
          <w:rFonts w:ascii="Arial" w:hAnsi="Arial" w:cs="Arial"/>
        </w:rPr>
        <w:t xml:space="preserve"> the software must be able to</w:t>
      </w:r>
      <w:r w:rsidR="00585952">
        <w:rPr>
          <w:rFonts w:ascii="Arial" w:hAnsi="Arial" w:cs="Arial"/>
        </w:rPr>
        <w:t>:</w:t>
      </w:r>
    </w:p>
    <w:p w14:paraId="5FD74231" w14:textId="7DDB3EB7" w:rsidR="00E647B7" w:rsidRDefault="002C4574" w:rsidP="00CA359F">
      <w:pPr>
        <w:pStyle w:val="ListParagraph"/>
        <w:numPr>
          <w:ilvl w:val="0"/>
          <w:numId w:val="38"/>
        </w:numPr>
        <w:jc w:val="both"/>
        <w:rPr>
          <w:rFonts w:ascii="Arial" w:hAnsi="Arial" w:cs="Arial"/>
          <w:sz w:val="22"/>
        </w:rPr>
      </w:pPr>
      <w:r>
        <w:rPr>
          <w:rFonts w:ascii="Arial" w:hAnsi="Arial" w:cs="Arial"/>
          <w:sz w:val="22"/>
        </w:rPr>
        <w:t xml:space="preserve">Take health measurements (blood pressure, HbA1c, cholesterol, heart rate) recorded by third party devices and send the results via the internet or other electronic communication methodology to interface with an Electronic Patient Record system (EMIS) and have the data written to and saved in the individual patient record </w:t>
      </w:r>
    </w:p>
    <w:p w14:paraId="584DE18B" w14:textId="77777777" w:rsidR="00451ED7" w:rsidRDefault="00AF7291" w:rsidP="00451ED7">
      <w:pPr>
        <w:ind w:left="429"/>
        <w:jc w:val="both"/>
        <w:rPr>
          <w:rFonts w:ascii="Arial" w:hAnsi="Arial" w:cs="Arial"/>
        </w:rPr>
      </w:pPr>
      <w:r w:rsidRPr="00451ED7">
        <w:rPr>
          <w:rFonts w:ascii="Arial" w:hAnsi="Arial" w:cs="Arial"/>
        </w:rPr>
        <w:t xml:space="preserve">It would be desirable if the product </w:t>
      </w:r>
    </w:p>
    <w:p w14:paraId="5F01E5CB" w14:textId="13D11CE3" w:rsidR="00AF7291" w:rsidRPr="00DD1BA2" w:rsidRDefault="00AF7291" w:rsidP="00CA359F">
      <w:pPr>
        <w:pStyle w:val="ListParagraph"/>
        <w:numPr>
          <w:ilvl w:val="0"/>
          <w:numId w:val="38"/>
        </w:numPr>
        <w:jc w:val="both"/>
        <w:rPr>
          <w:rFonts w:ascii="Arial" w:hAnsi="Arial" w:cs="Arial"/>
          <w:sz w:val="22"/>
        </w:rPr>
      </w:pPr>
      <w:r w:rsidRPr="00DD1BA2">
        <w:rPr>
          <w:rFonts w:ascii="Arial" w:hAnsi="Arial" w:cs="Arial"/>
          <w:sz w:val="22"/>
        </w:rPr>
        <w:t>provided instantaneous translation into Gujarati and ideally it would then be able to speak the translated text.</w:t>
      </w:r>
    </w:p>
    <w:p w14:paraId="60133082" w14:textId="4BA19FA9" w:rsidR="00BA7C4B" w:rsidRPr="005C5DC7" w:rsidRDefault="00457B22" w:rsidP="00451ED7">
      <w:pPr>
        <w:jc w:val="both"/>
        <w:rPr>
          <w:rFonts w:ascii="Arial" w:hAnsi="Arial" w:cs="Arial"/>
        </w:rPr>
      </w:pPr>
      <w:r w:rsidRPr="002C4574">
        <w:rPr>
          <w:rFonts w:ascii="Arial" w:hAnsi="Arial" w:cs="Arial"/>
        </w:rPr>
        <w:t xml:space="preserve">We are looking for </w:t>
      </w:r>
      <w:r w:rsidR="00446B13" w:rsidRPr="002C4574">
        <w:rPr>
          <w:rFonts w:ascii="Arial" w:hAnsi="Arial" w:cs="Arial"/>
        </w:rPr>
        <w:t>organisation</w:t>
      </w:r>
      <w:r w:rsidR="00C437E9" w:rsidRPr="002C4574">
        <w:rPr>
          <w:rFonts w:ascii="Arial" w:hAnsi="Arial" w:cs="Arial"/>
        </w:rPr>
        <w:t>s</w:t>
      </w:r>
      <w:r w:rsidR="00446B13" w:rsidRPr="002C4574">
        <w:rPr>
          <w:rFonts w:ascii="Arial" w:hAnsi="Arial" w:cs="Arial"/>
        </w:rPr>
        <w:t xml:space="preserve"> </w:t>
      </w:r>
      <w:r w:rsidRPr="002C4574">
        <w:rPr>
          <w:rFonts w:ascii="Arial" w:hAnsi="Arial" w:cs="Arial"/>
        </w:rPr>
        <w:t xml:space="preserve">that </w:t>
      </w:r>
      <w:r w:rsidR="00446B13" w:rsidRPr="002C4574">
        <w:rPr>
          <w:rFonts w:ascii="Arial" w:hAnsi="Arial" w:cs="Arial"/>
        </w:rPr>
        <w:t>ha</w:t>
      </w:r>
      <w:r w:rsidRPr="002C4574">
        <w:rPr>
          <w:rFonts w:ascii="Arial" w:hAnsi="Arial" w:cs="Arial"/>
        </w:rPr>
        <w:t>ve</w:t>
      </w:r>
      <w:r w:rsidR="00446B13" w:rsidRPr="002C4574">
        <w:rPr>
          <w:rFonts w:ascii="Arial" w:hAnsi="Arial" w:cs="Arial"/>
        </w:rPr>
        <w:t xml:space="preserve"> an interest in </w:t>
      </w:r>
      <w:r w:rsidR="002C4574">
        <w:rPr>
          <w:rFonts w:ascii="Arial" w:hAnsi="Arial" w:cs="Arial"/>
        </w:rPr>
        <w:t>supplying such a software solution</w:t>
      </w:r>
      <w:r w:rsidR="005959D6" w:rsidRPr="005C5DC7">
        <w:rPr>
          <w:rFonts w:ascii="Arial" w:hAnsi="Arial" w:cs="Arial"/>
        </w:rPr>
        <w:t xml:space="preserve">. </w:t>
      </w:r>
    </w:p>
    <w:p w14:paraId="7826DD80" w14:textId="77777777" w:rsidR="004078D6" w:rsidRDefault="004078D6" w:rsidP="002C4574">
      <w:pPr>
        <w:ind w:left="720"/>
        <w:jc w:val="both"/>
        <w:rPr>
          <w:rFonts w:ascii="Arial" w:hAnsi="Arial" w:cs="Arial"/>
        </w:rPr>
        <w:sectPr w:rsidR="004078D6" w:rsidSect="001B51B8">
          <w:headerReference w:type="default" r:id="rId11"/>
          <w:footerReference w:type="default" r:id="rId12"/>
          <w:pgSz w:w="11906" w:h="16838"/>
          <w:pgMar w:top="284" w:right="720" w:bottom="720" w:left="720" w:header="708" w:footer="708" w:gutter="0"/>
          <w:cols w:space="708"/>
          <w:docGrid w:linePitch="360"/>
        </w:sectPr>
      </w:pPr>
    </w:p>
    <w:p w14:paraId="2F56C789" w14:textId="53339624" w:rsidR="005959D6" w:rsidRPr="005C5DC7" w:rsidRDefault="0094506F" w:rsidP="002C4574">
      <w:pPr>
        <w:ind w:left="720"/>
        <w:jc w:val="both"/>
        <w:rPr>
          <w:rFonts w:ascii="Arial" w:hAnsi="Arial" w:cs="Arial"/>
        </w:rPr>
      </w:pPr>
      <w:r w:rsidRPr="005C5DC7">
        <w:rPr>
          <w:rFonts w:ascii="Arial" w:hAnsi="Arial" w:cs="Arial"/>
        </w:rPr>
        <w:lastRenderedPageBreak/>
        <w:t xml:space="preserve">We </w:t>
      </w:r>
      <w:r w:rsidR="00DC507C" w:rsidRPr="005C5DC7">
        <w:rPr>
          <w:rFonts w:ascii="Arial" w:hAnsi="Arial" w:cs="Arial"/>
        </w:rPr>
        <w:t>require</w:t>
      </w:r>
      <w:r w:rsidR="0010505D" w:rsidRPr="005C5DC7">
        <w:rPr>
          <w:rFonts w:ascii="Arial" w:hAnsi="Arial" w:cs="Arial"/>
        </w:rPr>
        <w:t xml:space="preserve"> </w:t>
      </w:r>
      <w:r w:rsidR="002C4574">
        <w:rPr>
          <w:rFonts w:ascii="Arial" w:hAnsi="Arial" w:cs="Arial"/>
        </w:rPr>
        <w:t xml:space="preserve">an </w:t>
      </w:r>
      <w:r w:rsidR="0010505D" w:rsidRPr="005C5DC7">
        <w:rPr>
          <w:rFonts w:ascii="Arial" w:hAnsi="Arial" w:cs="Arial"/>
        </w:rPr>
        <w:t>innovative</w:t>
      </w:r>
      <w:r w:rsidR="00987A0E" w:rsidRPr="005C5DC7">
        <w:rPr>
          <w:rFonts w:ascii="Arial" w:hAnsi="Arial" w:cs="Arial"/>
        </w:rPr>
        <w:t xml:space="preserve">, forward thinking </w:t>
      </w:r>
      <w:r w:rsidR="00DC507C" w:rsidRPr="005C5DC7">
        <w:rPr>
          <w:rFonts w:ascii="Arial" w:hAnsi="Arial" w:cs="Arial"/>
        </w:rPr>
        <w:t xml:space="preserve">Provider </w:t>
      </w:r>
      <w:r w:rsidR="00987A0E" w:rsidRPr="005C5DC7">
        <w:rPr>
          <w:rFonts w:ascii="Arial" w:hAnsi="Arial" w:cs="Arial"/>
        </w:rPr>
        <w:t xml:space="preserve">to enter a </w:t>
      </w:r>
      <w:r w:rsidR="00AF7291">
        <w:rPr>
          <w:rFonts w:ascii="Arial" w:hAnsi="Arial" w:cs="Arial"/>
        </w:rPr>
        <w:t>one-year</w:t>
      </w:r>
      <w:r w:rsidR="00987A0E" w:rsidRPr="005C5DC7">
        <w:rPr>
          <w:rFonts w:ascii="Arial" w:hAnsi="Arial" w:cs="Arial"/>
        </w:rPr>
        <w:t xml:space="preserve"> contract, </w:t>
      </w:r>
      <w:r w:rsidR="002C4574">
        <w:rPr>
          <w:rFonts w:ascii="Arial" w:hAnsi="Arial" w:cs="Arial"/>
        </w:rPr>
        <w:t>to run this pilot</w:t>
      </w:r>
      <w:r w:rsidR="00987A0E" w:rsidRPr="005C5DC7">
        <w:rPr>
          <w:rFonts w:ascii="Arial" w:hAnsi="Arial" w:cs="Arial"/>
        </w:rPr>
        <w:t>.</w:t>
      </w:r>
    </w:p>
    <w:p w14:paraId="1C369F8C" w14:textId="474B55A9" w:rsidR="00BB3AF8" w:rsidRPr="009E0D81" w:rsidRDefault="00BB3AF8" w:rsidP="009E0D81">
      <w:pPr>
        <w:pStyle w:val="ListParagraph"/>
        <w:numPr>
          <w:ilvl w:val="0"/>
          <w:numId w:val="32"/>
        </w:numPr>
        <w:rPr>
          <w:rFonts w:ascii="Arial" w:hAnsi="Arial" w:cs="Arial"/>
        </w:rPr>
      </w:pPr>
      <w:r w:rsidRPr="009E0D81">
        <w:rPr>
          <w:rFonts w:ascii="Arial" w:hAnsi="Arial" w:cs="Arial"/>
        </w:rPr>
        <w:t xml:space="preserve">Please confirm whether your organisation has an interest in delivering the Services detailed within the Service </w:t>
      </w:r>
      <w:r w:rsidR="000669DD" w:rsidRPr="009E0D81">
        <w:rPr>
          <w:rFonts w:ascii="Arial" w:hAnsi="Arial" w:cs="Arial"/>
        </w:rPr>
        <w:t>Introduction</w:t>
      </w:r>
      <w:r w:rsidRPr="009E0D81">
        <w:rPr>
          <w:rFonts w:ascii="Arial" w:hAnsi="Arial" w:cs="Arial"/>
        </w:rPr>
        <w:t>.</w:t>
      </w:r>
    </w:p>
    <w:p w14:paraId="76938A5C" w14:textId="77777777" w:rsidR="00BB3AF8" w:rsidRDefault="00BB3AF8" w:rsidP="00BB3AF8">
      <w:pPr>
        <w:pStyle w:val="ListParagraph"/>
        <w:numPr>
          <w:ilvl w:val="0"/>
          <w:numId w:val="0"/>
        </w:numPr>
        <w:ind w:left="1080"/>
        <w:rPr>
          <w:rFonts w:ascii="Arial" w:hAnsi="Arial" w:cs="Arial"/>
          <w:sz w:val="22"/>
        </w:rPr>
      </w:pPr>
    </w:p>
    <w:tbl>
      <w:tblPr>
        <w:tblStyle w:val="TableGrid"/>
        <w:tblW w:w="0" w:type="auto"/>
        <w:tblInd w:w="817" w:type="dxa"/>
        <w:tblLook w:val="04A0" w:firstRow="1" w:lastRow="0" w:firstColumn="1" w:lastColumn="0" w:noHBand="0" w:noVBand="1"/>
      </w:tblPr>
      <w:tblGrid>
        <w:gridCol w:w="14629"/>
      </w:tblGrid>
      <w:tr w:rsidR="00BB3AF8" w:rsidRPr="00952BFE" w14:paraId="36ABF8E7" w14:textId="77777777" w:rsidTr="009E0D81">
        <w:trPr>
          <w:trHeight w:val="405"/>
        </w:trPr>
        <w:tc>
          <w:tcPr>
            <w:tcW w:w="14629" w:type="dxa"/>
            <w:shd w:val="clear" w:color="auto" w:fill="365F91" w:themeFill="accent1" w:themeFillShade="BF"/>
          </w:tcPr>
          <w:p w14:paraId="42EDC504" w14:textId="77777777" w:rsidR="00BB3AF8" w:rsidRPr="00952BFE" w:rsidRDefault="00BB3AF8" w:rsidP="004E1651">
            <w:pPr>
              <w:pStyle w:val="StyleTableHeadBodyCalibriBackground1NotSmallcapsL"/>
              <w:rPr>
                <w:rFonts w:ascii="Arial" w:hAnsi="Arial" w:cs="Arial"/>
                <w:szCs w:val="22"/>
              </w:rPr>
            </w:pPr>
            <w:r w:rsidRPr="00952BFE">
              <w:rPr>
                <w:rFonts w:ascii="Arial" w:hAnsi="Arial" w:cs="Arial"/>
                <w:szCs w:val="22"/>
              </w:rPr>
              <w:t>response:</w:t>
            </w:r>
          </w:p>
        </w:tc>
      </w:tr>
      <w:tr w:rsidR="00BB3AF8" w:rsidRPr="00952BFE" w14:paraId="63654A51" w14:textId="77777777" w:rsidTr="009E0D81">
        <w:trPr>
          <w:trHeight w:val="687"/>
        </w:trPr>
        <w:tc>
          <w:tcPr>
            <w:tcW w:w="14629" w:type="dxa"/>
            <w:shd w:val="clear" w:color="auto" w:fill="auto"/>
          </w:tcPr>
          <w:p w14:paraId="7E789692" w14:textId="77777777" w:rsidR="00BB3AF8" w:rsidRPr="00952BFE" w:rsidRDefault="00BB3AF8" w:rsidP="004E1651">
            <w:pPr>
              <w:pStyle w:val="Table"/>
              <w:rPr>
                <w:rFonts w:ascii="Arial" w:hAnsi="Arial" w:cs="Arial"/>
                <w:color w:val="365F91" w:themeColor="accent1" w:themeShade="BF"/>
              </w:rPr>
            </w:pPr>
          </w:p>
          <w:p w14:paraId="73356B61" w14:textId="77777777" w:rsidR="00BB3AF8" w:rsidRPr="00952BFE" w:rsidRDefault="00BB3AF8" w:rsidP="004E1651">
            <w:pPr>
              <w:pStyle w:val="Table"/>
              <w:rPr>
                <w:rFonts w:ascii="Arial" w:hAnsi="Arial" w:cs="Arial"/>
              </w:rPr>
            </w:pPr>
          </w:p>
        </w:tc>
      </w:tr>
    </w:tbl>
    <w:p w14:paraId="2F3192FC" w14:textId="77777777" w:rsidR="00FA0173" w:rsidRPr="005C5DC7" w:rsidRDefault="00FA0173" w:rsidP="00FA0173">
      <w:pPr>
        <w:pStyle w:val="ListParagraph"/>
        <w:numPr>
          <w:ilvl w:val="0"/>
          <w:numId w:val="0"/>
        </w:numPr>
        <w:ind w:left="1080"/>
        <w:rPr>
          <w:rFonts w:ascii="Arial" w:hAnsi="Arial" w:cs="Arial"/>
          <w:sz w:val="22"/>
        </w:rPr>
      </w:pPr>
    </w:p>
    <w:p w14:paraId="1BE09A93" w14:textId="6E2AE81B" w:rsidR="00FA0173" w:rsidRPr="007C5AE2" w:rsidRDefault="00FA0173" w:rsidP="009E0D81">
      <w:pPr>
        <w:pStyle w:val="ListParagraph"/>
        <w:numPr>
          <w:ilvl w:val="0"/>
          <w:numId w:val="32"/>
        </w:numPr>
        <w:rPr>
          <w:rFonts w:ascii="Arial" w:hAnsi="Arial" w:cs="Arial"/>
          <w:sz w:val="22"/>
        </w:rPr>
      </w:pPr>
      <w:r w:rsidRPr="007C5AE2">
        <w:rPr>
          <w:rFonts w:ascii="Arial" w:hAnsi="Arial" w:cs="Arial"/>
          <w:sz w:val="22"/>
        </w:rPr>
        <w:t xml:space="preserve">Please provide a summary/Introduction about your organisation, outlining your current </w:t>
      </w:r>
      <w:r w:rsidR="002C4574" w:rsidRPr="007C5AE2">
        <w:rPr>
          <w:rFonts w:ascii="Arial" w:hAnsi="Arial" w:cs="Arial"/>
          <w:sz w:val="22"/>
        </w:rPr>
        <w:t xml:space="preserve">software offering </w:t>
      </w:r>
      <w:r w:rsidRPr="007C5AE2">
        <w:rPr>
          <w:rFonts w:ascii="Arial" w:hAnsi="Arial" w:cs="Arial"/>
          <w:sz w:val="22"/>
        </w:rPr>
        <w:t xml:space="preserve">and highlighting </w:t>
      </w:r>
      <w:r w:rsidR="002C4574" w:rsidRPr="007C5AE2">
        <w:rPr>
          <w:rFonts w:ascii="Arial" w:hAnsi="Arial" w:cs="Arial"/>
          <w:sz w:val="22"/>
        </w:rPr>
        <w:t xml:space="preserve">its </w:t>
      </w:r>
      <w:r w:rsidRPr="007C5AE2">
        <w:rPr>
          <w:rFonts w:ascii="Arial" w:hAnsi="Arial" w:cs="Arial"/>
          <w:sz w:val="22"/>
        </w:rPr>
        <w:t xml:space="preserve">relevance to the proposed </w:t>
      </w:r>
      <w:r w:rsidR="002C4574" w:rsidRPr="007C5AE2">
        <w:rPr>
          <w:rFonts w:ascii="Arial" w:hAnsi="Arial" w:cs="Arial"/>
          <w:sz w:val="22"/>
        </w:rPr>
        <w:t>requirement</w:t>
      </w:r>
      <w:r w:rsidRPr="007C5AE2">
        <w:rPr>
          <w:rFonts w:ascii="Arial" w:hAnsi="Arial" w:cs="Arial"/>
          <w:sz w:val="22"/>
        </w:rPr>
        <w:t>.</w:t>
      </w:r>
    </w:p>
    <w:tbl>
      <w:tblPr>
        <w:tblStyle w:val="TableGrid"/>
        <w:tblW w:w="0" w:type="auto"/>
        <w:tblInd w:w="817" w:type="dxa"/>
        <w:tblLook w:val="04A0" w:firstRow="1" w:lastRow="0" w:firstColumn="1" w:lastColumn="0" w:noHBand="0" w:noVBand="1"/>
      </w:tblPr>
      <w:tblGrid>
        <w:gridCol w:w="14629"/>
      </w:tblGrid>
      <w:tr w:rsidR="00FC5E61" w:rsidRPr="005C5DC7" w14:paraId="3DA0554D" w14:textId="77777777" w:rsidTr="007C5AE2">
        <w:trPr>
          <w:trHeight w:val="405"/>
        </w:trPr>
        <w:tc>
          <w:tcPr>
            <w:tcW w:w="14629" w:type="dxa"/>
            <w:shd w:val="clear" w:color="auto" w:fill="365F91" w:themeFill="accent1" w:themeFillShade="BF"/>
          </w:tcPr>
          <w:p w14:paraId="1296C8C1" w14:textId="77777777" w:rsidR="00FC5E61" w:rsidRPr="005C5DC7" w:rsidRDefault="00FC5E61" w:rsidP="00387643">
            <w:pPr>
              <w:pStyle w:val="StyleTableHeadBodyCalibriBackground1NotSmallcapsL"/>
              <w:rPr>
                <w:rFonts w:ascii="Arial" w:hAnsi="Arial" w:cs="Arial"/>
                <w:szCs w:val="22"/>
              </w:rPr>
            </w:pPr>
            <w:r w:rsidRPr="005C5DC7">
              <w:rPr>
                <w:rFonts w:ascii="Arial" w:hAnsi="Arial" w:cs="Arial"/>
                <w:szCs w:val="22"/>
              </w:rPr>
              <w:t>response:</w:t>
            </w:r>
          </w:p>
        </w:tc>
      </w:tr>
      <w:tr w:rsidR="00FC5E61" w:rsidRPr="005C5DC7" w14:paraId="03267779" w14:textId="77777777" w:rsidTr="007C5AE2">
        <w:trPr>
          <w:trHeight w:val="687"/>
        </w:trPr>
        <w:tc>
          <w:tcPr>
            <w:tcW w:w="14629" w:type="dxa"/>
            <w:shd w:val="clear" w:color="auto" w:fill="auto"/>
          </w:tcPr>
          <w:p w14:paraId="4AF545DC" w14:textId="77777777" w:rsidR="00FC5E61" w:rsidRPr="005C5DC7" w:rsidRDefault="00FC5E61" w:rsidP="00387643">
            <w:pPr>
              <w:pStyle w:val="Table"/>
              <w:rPr>
                <w:rFonts w:ascii="Arial" w:hAnsi="Arial" w:cs="Arial"/>
                <w:color w:val="365F91" w:themeColor="accent1" w:themeShade="BF"/>
              </w:rPr>
            </w:pPr>
          </w:p>
          <w:p w14:paraId="3E85EF6D" w14:textId="77777777" w:rsidR="00FC5E61" w:rsidRPr="005C5DC7" w:rsidRDefault="00FC5E61" w:rsidP="00387643">
            <w:pPr>
              <w:pStyle w:val="Table"/>
              <w:rPr>
                <w:rFonts w:ascii="Arial" w:hAnsi="Arial" w:cs="Arial"/>
              </w:rPr>
            </w:pPr>
          </w:p>
          <w:p w14:paraId="333EEEA8" w14:textId="77777777" w:rsidR="0010505D" w:rsidRPr="005C5DC7" w:rsidRDefault="0010505D" w:rsidP="00387643">
            <w:pPr>
              <w:pStyle w:val="Table"/>
              <w:rPr>
                <w:rFonts w:ascii="Arial" w:hAnsi="Arial" w:cs="Arial"/>
              </w:rPr>
            </w:pPr>
          </w:p>
          <w:p w14:paraId="10567681" w14:textId="77777777" w:rsidR="0010505D" w:rsidRPr="005C5DC7" w:rsidRDefault="0010505D" w:rsidP="00387643">
            <w:pPr>
              <w:pStyle w:val="Table"/>
              <w:rPr>
                <w:rFonts w:ascii="Arial" w:hAnsi="Arial" w:cs="Arial"/>
              </w:rPr>
            </w:pPr>
          </w:p>
          <w:p w14:paraId="600CF3AD" w14:textId="77777777" w:rsidR="0010505D" w:rsidRPr="005C5DC7" w:rsidRDefault="0010505D" w:rsidP="00387643">
            <w:pPr>
              <w:pStyle w:val="Table"/>
              <w:rPr>
                <w:rFonts w:ascii="Arial" w:hAnsi="Arial" w:cs="Arial"/>
              </w:rPr>
            </w:pPr>
          </w:p>
          <w:p w14:paraId="6BED1241" w14:textId="726B36EC" w:rsidR="0010505D" w:rsidRDefault="0010505D" w:rsidP="00387643">
            <w:pPr>
              <w:pStyle w:val="Table"/>
              <w:rPr>
                <w:rFonts w:ascii="Arial" w:hAnsi="Arial" w:cs="Arial"/>
              </w:rPr>
            </w:pPr>
          </w:p>
          <w:p w14:paraId="1626EFE0" w14:textId="3E4909EA" w:rsidR="009E0D81" w:rsidRDefault="009E0D81" w:rsidP="00387643">
            <w:pPr>
              <w:pStyle w:val="Table"/>
              <w:rPr>
                <w:rFonts w:ascii="Arial" w:hAnsi="Arial" w:cs="Arial"/>
              </w:rPr>
            </w:pPr>
          </w:p>
          <w:p w14:paraId="130E2F7A" w14:textId="1510876E" w:rsidR="009E0D81" w:rsidRDefault="009E0D81" w:rsidP="00387643">
            <w:pPr>
              <w:pStyle w:val="Table"/>
              <w:rPr>
                <w:rFonts w:ascii="Arial" w:hAnsi="Arial" w:cs="Arial"/>
              </w:rPr>
            </w:pPr>
          </w:p>
          <w:p w14:paraId="36284108" w14:textId="1FD00C98" w:rsidR="009E0D81" w:rsidRDefault="009E0D81" w:rsidP="00387643">
            <w:pPr>
              <w:pStyle w:val="Table"/>
              <w:rPr>
                <w:rFonts w:ascii="Arial" w:hAnsi="Arial" w:cs="Arial"/>
              </w:rPr>
            </w:pPr>
          </w:p>
          <w:p w14:paraId="0B7FD619" w14:textId="65ECEF2C" w:rsidR="009E0D81" w:rsidRDefault="009E0D81" w:rsidP="00387643">
            <w:pPr>
              <w:pStyle w:val="Table"/>
              <w:rPr>
                <w:rFonts w:ascii="Arial" w:hAnsi="Arial" w:cs="Arial"/>
              </w:rPr>
            </w:pPr>
          </w:p>
          <w:p w14:paraId="4DA049B1" w14:textId="158FE796" w:rsidR="009E0D81" w:rsidRDefault="009E0D81" w:rsidP="00387643">
            <w:pPr>
              <w:pStyle w:val="Table"/>
              <w:rPr>
                <w:rFonts w:ascii="Arial" w:hAnsi="Arial" w:cs="Arial"/>
              </w:rPr>
            </w:pPr>
          </w:p>
          <w:p w14:paraId="4CB41D17" w14:textId="2F14B17D" w:rsidR="009E0D81" w:rsidRDefault="009E0D81" w:rsidP="00387643">
            <w:pPr>
              <w:pStyle w:val="Table"/>
              <w:rPr>
                <w:rFonts w:ascii="Arial" w:hAnsi="Arial" w:cs="Arial"/>
              </w:rPr>
            </w:pPr>
          </w:p>
          <w:p w14:paraId="47E9CB79" w14:textId="1E540710" w:rsidR="009E0D81" w:rsidRDefault="009E0D81" w:rsidP="00387643">
            <w:pPr>
              <w:pStyle w:val="Table"/>
              <w:rPr>
                <w:rFonts w:ascii="Arial" w:hAnsi="Arial" w:cs="Arial"/>
              </w:rPr>
            </w:pPr>
          </w:p>
          <w:p w14:paraId="189FC077" w14:textId="09617121" w:rsidR="009E0D81" w:rsidRDefault="009E0D81" w:rsidP="00387643">
            <w:pPr>
              <w:pStyle w:val="Table"/>
              <w:rPr>
                <w:rFonts w:ascii="Arial" w:hAnsi="Arial" w:cs="Arial"/>
              </w:rPr>
            </w:pPr>
          </w:p>
          <w:p w14:paraId="7A3DAE44" w14:textId="67070B2B" w:rsidR="009E0D81" w:rsidRDefault="009E0D81" w:rsidP="00387643">
            <w:pPr>
              <w:pStyle w:val="Table"/>
              <w:rPr>
                <w:rFonts w:ascii="Arial" w:hAnsi="Arial" w:cs="Arial"/>
              </w:rPr>
            </w:pPr>
          </w:p>
          <w:p w14:paraId="14446643" w14:textId="77777777" w:rsidR="009E0D81" w:rsidRPr="005C5DC7" w:rsidRDefault="009E0D81" w:rsidP="00387643">
            <w:pPr>
              <w:pStyle w:val="Table"/>
              <w:rPr>
                <w:rFonts w:ascii="Arial" w:hAnsi="Arial" w:cs="Arial"/>
              </w:rPr>
            </w:pPr>
          </w:p>
          <w:p w14:paraId="00E242BA" w14:textId="77777777" w:rsidR="0010505D" w:rsidRPr="005C5DC7" w:rsidRDefault="0010505D" w:rsidP="00387643">
            <w:pPr>
              <w:pStyle w:val="Table"/>
              <w:rPr>
                <w:rFonts w:ascii="Arial" w:hAnsi="Arial" w:cs="Arial"/>
              </w:rPr>
            </w:pPr>
          </w:p>
        </w:tc>
      </w:tr>
    </w:tbl>
    <w:p w14:paraId="75C1FC46" w14:textId="77777777" w:rsidR="001B51B8" w:rsidRPr="005C5DC7" w:rsidRDefault="001B51B8" w:rsidP="00AB4026">
      <w:pPr>
        <w:ind w:left="720"/>
        <w:rPr>
          <w:rFonts w:ascii="Arial" w:hAnsi="Arial" w:cs="Arial"/>
        </w:rPr>
      </w:pPr>
    </w:p>
    <w:p w14:paraId="73A77EED" w14:textId="6B5749D2" w:rsidR="00AB4026" w:rsidRPr="005C5DC7" w:rsidRDefault="00A00EC9" w:rsidP="009E0D81">
      <w:pPr>
        <w:pStyle w:val="ListParagraph"/>
        <w:numPr>
          <w:ilvl w:val="0"/>
          <w:numId w:val="32"/>
        </w:numPr>
        <w:rPr>
          <w:rFonts w:ascii="Arial" w:hAnsi="Arial" w:cs="Arial"/>
          <w:sz w:val="22"/>
        </w:rPr>
      </w:pPr>
      <w:r w:rsidRPr="005C5DC7">
        <w:rPr>
          <w:rFonts w:ascii="Arial" w:hAnsi="Arial" w:cs="Arial"/>
          <w:sz w:val="22"/>
        </w:rPr>
        <w:lastRenderedPageBreak/>
        <w:t xml:space="preserve">If you have specific expertise and experience in providing </w:t>
      </w:r>
      <w:r w:rsidR="00AD5C16" w:rsidRPr="005C5DC7">
        <w:rPr>
          <w:rFonts w:ascii="Arial" w:hAnsi="Arial" w:cs="Arial"/>
          <w:sz w:val="22"/>
        </w:rPr>
        <w:t xml:space="preserve">this </w:t>
      </w:r>
      <w:r w:rsidR="002C4574">
        <w:rPr>
          <w:rFonts w:ascii="Arial" w:hAnsi="Arial" w:cs="Arial"/>
          <w:sz w:val="22"/>
        </w:rPr>
        <w:t>educational software to support patients with Long Term Conditions (LTC)</w:t>
      </w:r>
      <w:r w:rsidR="00E852B1" w:rsidRPr="005C5DC7">
        <w:rPr>
          <w:rFonts w:ascii="Arial" w:hAnsi="Arial" w:cs="Arial"/>
          <w:sz w:val="22"/>
        </w:rPr>
        <w:t>,</w:t>
      </w:r>
      <w:r w:rsidR="00457B22" w:rsidRPr="005C5DC7">
        <w:rPr>
          <w:rFonts w:ascii="Arial" w:hAnsi="Arial" w:cs="Arial"/>
          <w:sz w:val="22"/>
        </w:rPr>
        <w:t xml:space="preserve"> please provide details of this including </w:t>
      </w:r>
      <w:r w:rsidR="002C2E64" w:rsidRPr="005C5DC7">
        <w:rPr>
          <w:rFonts w:ascii="Arial" w:hAnsi="Arial" w:cs="Arial"/>
          <w:sz w:val="22"/>
        </w:rPr>
        <w:t xml:space="preserve">a track record of </w:t>
      </w:r>
      <w:r w:rsidR="00457B22" w:rsidRPr="005C5DC7">
        <w:rPr>
          <w:rFonts w:ascii="Arial" w:hAnsi="Arial" w:cs="Arial"/>
          <w:sz w:val="22"/>
        </w:rPr>
        <w:t xml:space="preserve">experience, quality </w:t>
      </w:r>
      <w:r w:rsidR="00C419AA" w:rsidRPr="005C5DC7">
        <w:rPr>
          <w:rFonts w:ascii="Arial" w:hAnsi="Arial" w:cs="Arial"/>
          <w:sz w:val="22"/>
        </w:rPr>
        <w:t>p</w:t>
      </w:r>
      <w:r w:rsidR="00457B22" w:rsidRPr="005C5DC7">
        <w:rPr>
          <w:rFonts w:ascii="Arial" w:hAnsi="Arial" w:cs="Arial"/>
          <w:sz w:val="22"/>
        </w:rPr>
        <w:t xml:space="preserve">erformance, </w:t>
      </w:r>
      <w:proofErr w:type="gramStart"/>
      <w:r w:rsidR="00457B22" w:rsidRPr="005C5DC7">
        <w:rPr>
          <w:rFonts w:ascii="Arial" w:hAnsi="Arial" w:cs="Arial"/>
          <w:sz w:val="22"/>
        </w:rPr>
        <w:t>outcomes</w:t>
      </w:r>
      <w:proofErr w:type="gramEnd"/>
      <w:r w:rsidR="002B4532" w:rsidRPr="005C5DC7">
        <w:rPr>
          <w:rFonts w:ascii="Arial" w:hAnsi="Arial" w:cs="Arial"/>
          <w:sz w:val="22"/>
        </w:rPr>
        <w:t xml:space="preserve"> </w:t>
      </w:r>
      <w:r w:rsidR="002C4574">
        <w:rPr>
          <w:rFonts w:ascii="Arial" w:hAnsi="Arial" w:cs="Arial"/>
          <w:sz w:val="22"/>
        </w:rPr>
        <w:t>and other evidence of the ef</w:t>
      </w:r>
      <w:r w:rsidR="00CE46AF">
        <w:rPr>
          <w:rFonts w:ascii="Arial" w:hAnsi="Arial" w:cs="Arial"/>
          <w:sz w:val="22"/>
        </w:rPr>
        <w:t>f</w:t>
      </w:r>
      <w:r w:rsidR="002C4574">
        <w:rPr>
          <w:rFonts w:ascii="Arial" w:hAnsi="Arial" w:cs="Arial"/>
          <w:sz w:val="22"/>
        </w:rPr>
        <w:t>ec</w:t>
      </w:r>
      <w:r w:rsidR="00CE46AF">
        <w:rPr>
          <w:rFonts w:ascii="Arial" w:hAnsi="Arial" w:cs="Arial"/>
          <w:sz w:val="22"/>
        </w:rPr>
        <w:t>tive</w:t>
      </w:r>
      <w:r w:rsidR="002C4574">
        <w:rPr>
          <w:rFonts w:ascii="Arial" w:hAnsi="Arial" w:cs="Arial"/>
          <w:sz w:val="22"/>
        </w:rPr>
        <w:t>ne</w:t>
      </w:r>
      <w:r w:rsidR="00CE46AF">
        <w:rPr>
          <w:rFonts w:ascii="Arial" w:hAnsi="Arial" w:cs="Arial"/>
          <w:sz w:val="22"/>
        </w:rPr>
        <w:t>ss</w:t>
      </w:r>
      <w:r w:rsidR="002C4574">
        <w:rPr>
          <w:rFonts w:ascii="Arial" w:hAnsi="Arial" w:cs="Arial"/>
          <w:sz w:val="22"/>
        </w:rPr>
        <w:t xml:space="preserve"> of the solution</w:t>
      </w:r>
      <w:r w:rsidR="00AB4026" w:rsidRPr="005C5DC7">
        <w:rPr>
          <w:rFonts w:ascii="Arial" w:hAnsi="Arial" w:cs="Arial"/>
          <w:sz w:val="22"/>
        </w:rPr>
        <w:t xml:space="preserve">. </w:t>
      </w:r>
    </w:p>
    <w:p w14:paraId="7BBD2D13" w14:textId="2DB87A63" w:rsidR="00AB4026" w:rsidRPr="005C5DC7" w:rsidRDefault="00AB4026" w:rsidP="00AB4026">
      <w:pPr>
        <w:pStyle w:val="ListParagraph"/>
        <w:numPr>
          <w:ilvl w:val="0"/>
          <w:numId w:val="0"/>
        </w:numPr>
        <w:ind w:left="1080"/>
        <w:rPr>
          <w:rFonts w:ascii="Arial" w:hAnsi="Arial" w:cs="Arial"/>
          <w:i/>
          <w:iCs/>
          <w:sz w:val="22"/>
        </w:rPr>
      </w:pPr>
      <w:r w:rsidRPr="005C5DC7">
        <w:rPr>
          <w:rFonts w:ascii="Arial" w:hAnsi="Arial" w:cs="Arial"/>
          <w:i/>
          <w:iCs/>
          <w:sz w:val="22"/>
        </w:rPr>
        <w:t xml:space="preserve">If you have any relevant service specifications either attach or advise how the </w:t>
      </w:r>
      <w:r w:rsidR="002B4532" w:rsidRPr="005C5DC7">
        <w:rPr>
          <w:rFonts w:ascii="Arial" w:hAnsi="Arial" w:cs="Arial"/>
          <w:i/>
          <w:iCs/>
          <w:sz w:val="22"/>
        </w:rPr>
        <w:t xml:space="preserve">Commissioners </w:t>
      </w:r>
      <w:r w:rsidRPr="005C5DC7">
        <w:rPr>
          <w:rFonts w:ascii="Arial" w:hAnsi="Arial" w:cs="Arial"/>
          <w:i/>
          <w:iCs/>
          <w:sz w:val="22"/>
        </w:rPr>
        <w:t>can obtain a copy.</w:t>
      </w:r>
    </w:p>
    <w:tbl>
      <w:tblPr>
        <w:tblStyle w:val="TableGrid"/>
        <w:tblW w:w="0" w:type="auto"/>
        <w:tblInd w:w="817" w:type="dxa"/>
        <w:tblLook w:val="04A0" w:firstRow="1" w:lastRow="0" w:firstColumn="1" w:lastColumn="0" w:noHBand="0" w:noVBand="1"/>
      </w:tblPr>
      <w:tblGrid>
        <w:gridCol w:w="14629"/>
      </w:tblGrid>
      <w:tr w:rsidR="00E35970" w:rsidRPr="005C5DC7" w14:paraId="2E7F4AEB" w14:textId="77777777" w:rsidTr="007C5AE2">
        <w:trPr>
          <w:trHeight w:val="405"/>
        </w:trPr>
        <w:tc>
          <w:tcPr>
            <w:tcW w:w="14629" w:type="dxa"/>
            <w:shd w:val="clear" w:color="auto" w:fill="365F91" w:themeFill="accent1" w:themeFillShade="BF"/>
          </w:tcPr>
          <w:p w14:paraId="23773029" w14:textId="77777777" w:rsidR="00E35970" w:rsidRPr="005C5DC7" w:rsidRDefault="00E35970" w:rsidP="00387643">
            <w:pPr>
              <w:pStyle w:val="StyleTableHeadBodyCalibriBackground1NotSmallcapsL"/>
              <w:rPr>
                <w:rFonts w:ascii="Arial" w:hAnsi="Arial" w:cs="Arial"/>
                <w:szCs w:val="22"/>
              </w:rPr>
            </w:pPr>
            <w:r w:rsidRPr="005C5DC7">
              <w:rPr>
                <w:rFonts w:ascii="Arial" w:hAnsi="Arial" w:cs="Arial"/>
                <w:szCs w:val="22"/>
              </w:rPr>
              <w:t>response:</w:t>
            </w:r>
          </w:p>
        </w:tc>
      </w:tr>
      <w:tr w:rsidR="00E35970" w:rsidRPr="005C5DC7" w14:paraId="39A3845A" w14:textId="77777777" w:rsidTr="007C5AE2">
        <w:trPr>
          <w:trHeight w:val="687"/>
        </w:trPr>
        <w:tc>
          <w:tcPr>
            <w:tcW w:w="14629" w:type="dxa"/>
            <w:shd w:val="clear" w:color="auto" w:fill="auto"/>
          </w:tcPr>
          <w:p w14:paraId="6469F1C9" w14:textId="3144A6CC" w:rsidR="00E35970" w:rsidRPr="005C5DC7" w:rsidRDefault="00E35970" w:rsidP="00387643">
            <w:pPr>
              <w:pStyle w:val="Table"/>
              <w:rPr>
                <w:rFonts w:ascii="Arial" w:hAnsi="Arial" w:cs="Arial"/>
                <w:color w:val="365F91" w:themeColor="accent1" w:themeShade="BF"/>
              </w:rPr>
            </w:pPr>
          </w:p>
          <w:p w14:paraId="31BFC0D8" w14:textId="49588F0E" w:rsidR="005C5DC7" w:rsidRPr="005C5DC7" w:rsidRDefault="005C5DC7" w:rsidP="00387643">
            <w:pPr>
              <w:pStyle w:val="Table"/>
              <w:rPr>
                <w:rFonts w:ascii="Arial" w:hAnsi="Arial" w:cs="Arial"/>
                <w:color w:val="365F91" w:themeColor="accent1" w:themeShade="BF"/>
              </w:rPr>
            </w:pPr>
          </w:p>
          <w:p w14:paraId="6574FA27" w14:textId="77777777" w:rsidR="005C5DC7" w:rsidRPr="005C5DC7" w:rsidRDefault="005C5DC7" w:rsidP="00387643">
            <w:pPr>
              <w:pStyle w:val="Table"/>
              <w:rPr>
                <w:rFonts w:ascii="Arial" w:hAnsi="Arial" w:cs="Arial"/>
                <w:color w:val="365F91" w:themeColor="accent1" w:themeShade="BF"/>
              </w:rPr>
            </w:pPr>
          </w:p>
          <w:p w14:paraId="4F6D92BF" w14:textId="77777777" w:rsidR="00E35970" w:rsidRPr="005C5DC7" w:rsidRDefault="00E35970" w:rsidP="00387643">
            <w:pPr>
              <w:pStyle w:val="Table"/>
              <w:rPr>
                <w:rFonts w:ascii="Arial" w:hAnsi="Arial" w:cs="Arial"/>
              </w:rPr>
            </w:pPr>
          </w:p>
        </w:tc>
      </w:tr>
    </w:tbl>
    <w:p w14:paraId="511937CD" w14:textId="77777777" w:rsidR="00AB4026" w:rsidRPr="005C5DC7" w:rsidRDefault="00AB4026" w:rsidP="00E35970">
      <w:pPr>
        <w:ind w:firstLine="720"/>
        <w:rPr>
          <w:rFonts w:ascii="Arial" w:hAnsi="Arial" w:cs="Arial"/>
        </w:rPr>
      </w:pPr>
    </w:p>
    <w:p w14:paraId="67887432" w14:textId="264F82CE" w:rsidR="00CE46AF" w:rsidRPr="00CE46AF" w:rsidRDefault="003D5925" w:rsidP="00BC1889">
      <w:pPr>
        <w:pStyle w:val="ListParagraph"/>
        <w:numPr>
          <w:ilvl w:val="0"/>
          <w:numId w:val="32"/>
        </w:numPr>
        <w:rPr>
          <w:rFonts w:ascii="Arial" w:hAnsi="Arial" w:cs="Arial"/>
          <w:sz w:val="22"/>
        </w:rPr>
      </w:pPr>
      <w:r>
        <w:rPr>
          <w:rFonts w:ascii="Arial" w:hAnsi="Arial" w:cs="Arial"/>
          <w:sz w:val="22"/>
        </w:rPr>
        <w:t>Below is a table of requirements</w:t>
      </w:r>
      <w:r w:rsidR="0010505D" w:rsidRPr="005C5DC7">
        <w:rPr>
          <w:rFonts w:ascii="Arial" w:hAnsi="Arial" w:cs="Arial"/>
          <w:sz w:val="22"/>
        </w:rPr>
        <w:t>.</w:t>
      </w:r>
      <w:r>
        <w:rPr>
          <w:rFonts w:ascii="Arial" w:hAnsi="Arial" w:cs="Arial"/>
          <w:sz w:val="22"/>
        </w:rPr>
        <w:t xml:space="preserve"> Please complete it as fully as you can. </w:t>
      </w:r>
      <w:r w:rsidR="00C75E2D">
        <w:rPr>
          <w:rFonts w:ascii="Arial" w:hAnsi="Arial" w:cs="Arial"/>
          <w:sz w:val="22"/>
        </w:rPr>
        <w:t xml:space="preserve">During any potential procurement bidders </w:t>
      </w:r>
      <w:r>
        <w:rPr>
          <w:rFonts w:ascii="Arial" w:hAnsi="Arial" w:cs="Arial"/>
          <w:sz w:val="22"/>
        </w:rPr>
        <w:t xml:space="preserve">will be invited to demonstrate </w:t>
      </w:r>
      <w:r w:rsidR="00C75E2D">
        <w:rPr>
          <w:rFonts w:ascii="Arial" w:hAnsi="Arial" w:cs="Arial"/>
          <w:sz w:val="22"/>
        </w:rPr>
        <w:t>their</w:t>
      </w:r>
      <w:r>
        <w:rPr>
          <w:rFonts w:ascii="Arial" w:hAnsi="Arial" w:cs="Arial"/>
          <w:sz w:val="22"/>
        </w:rPr>
        <w:t xml:space="preserve"> products ability to deliver the functionality </w:t>
      </w:r>
      <w:r w:rsidR="00C75E2D">
        <w:rPr>
          <w:rFonts w:ascii="Arial" w:hAnsi="Arial" w:cs="Arial"/>
          <w:sz w:val="22"/>
        </w:rPr>
        <w:t>that has been</w:t>
      </w:r>
      <w:r>
        <w:rPr>
          <w:rFonts w:ascii="Arial" w:hAnsi="Arial" w:cs="Arial"/>
          <w:sz w:val="22"/>
        </w:rPr>
        <w:t xml:space="preserve"> said </w:t>
      </w:r>
      <w:r w:rsidR="00C75E2D">
        <w:rPr>
          <w:rFonts w:ascii="Arial" w:hAnsi="Arial" w:cs="Arial"/>
          <w:sz w:val="22"/>
        </w:rPr>
        <w:t>they</w:t>
      </w:r>
      <w:r>
        <w:rPr>
          <w:rFonts w:ascii="Arial" w:hAnsi="Arial" w:cs="Arial"/>
          <w:sz w:val="22"/>
        </w:rPr>
        <w:t xml:space="preserve"> can provide.</w:t>
      </w:r>
      <w:r w:rsidR="00CE46AF">
        <w:rPr>
          <w:rFonts w:ascii="Arial" w:hAnsi="Arial" w:cs="Arial"/>
          <w:sz w:val="22"/>
        </w:rPr>
        <w:t xml:space="preserve"> Please indicate if features you are saying you can provide are available now or in the future? If they are only available in the </w:t>
      </w:r>
      <w:proofErr w:type="gramStart"/>
      <w:r w:rsidR="00CE46AF">
        <w:rPr>
          <w:rFonts w:ascii="Arial" w:hAnsi="Arial" w:cs="Arial"/>
          <w:sz w:val="22"/>
        </w:rPr>
        <w:t>future</w:t>
      </w:r>
      <w:proofErr w:type="gramEnd"/>
      <w:r w:rsidR="00CE46AF">
        <w:rPr>
          <w:rFonts w:ascii="Arial" w:hAnsi="Arial" w:cs="Arial"/>
          <w:sz w:val="22"/>
        </w:rPr>
        <w:t xml:space="preserve"> please indicate by which quarter of which year you anticipate it will be ready</w:t>
      </w:r>
    </w:p>
    <w:tbl>
      <w:tblPr>
        <w:tblStyle w:val="TableGrid"/>
        <w:tblW w:w="0" w:type="auto"/>
        <w:jc w:val="center"/>
        <w:tblLayout w:type="fixed"/>
        <w:tblLook w:val="04A0" w:firstRow="1" w:lastRow="0" w:firstColumn="1" w:lastColumn="0" w:noHBand="0" w:noVBand="1"/>
      </w:tblPr>
      <w:tblGrid>
        <w:gridCol w:w="1196"/>
        <w:gridCol w:w="1080"/>
        <w:gridCol w:w="1418"/>
        <w:gridCol w:w="1559"/>
        <w:gridCol w:w="1475"/>
        <w:gridCol w:w="1502"/>
        <w:gridCol w:w="992"/>
        <w:gridCol w:w="1276"/>
        <w:gridCol w:w="1559"/>
        <w:gridCol w:w="2572"/>
      </w:tblGrid>
      <w:tr w:rsidR="00B57869" w14:paraId="6B8740B5" w14:textId="77777777" w:rsidTr="00971668">
        <w:trPr>
          <w:trHeight w:val="316"/>
          <w:jc w:val="center"/>
        </w:trPr>
        <w:tc>
          <w:tcPr>
            <w:tcW w:w="14629" w:type="dxa"/>
            <w:gridSpan w:val="10"/>
            <w:shd w:val="clear" w:color="auto" w:fill="365F91"/>
          </w:tcPr>
          <w:p w14:paraId="3E736219" w14:textId="77777777" w:rsidR="00B57869" w:rsidRDefault="00B57869" w:rsidP="00204F73">
            <w:r>
              <w:rPr>
                <w:rFonts w:ascii="Arial" w:hAnsi="Arial" w:cs="Arial"/>
                <w:color w:val="FFFFFF" w:themeColor="background1"/>
              </w:rPr>
              <w:t>R</w:t>
            </w:r>
            <w:r w:rsidRPr="007B0088">
              <w:rPr>
                <w:rFonts w:ascii="Arial" w:hAnsi="Arial" w:cs="Arial"/>
                <w:color w:val="FFFFFF" w:themeColor="background1"/>
              </w:rPr>
              <w:t>esponse:</w:t>
            </w:r>
          </w:p>
        </w:tc>
      </w:tr>
      <w:tr w:rsidR="00B57869" w:rsidRPr="00AF7291" w14:paraId="039A9DEB" w14:textId="77777777" w:rsidTr="00451ED7">
        <w:trPr>
          <w:trHeight w:val="909"/>
          <w:jc w:val="center"/>
        </w:trPr>
        <w:tc>
          <w:tcPr>
            <w:tcW w:w="1196" w:type="dxa"/>
            <w:shd w:val="clear" w:color="auto" w:fill="auto"/>
          </w:tcPr>
          <w:p w14:paraId="72D59912" w14:textId="21719108" w:rsidR="00B57869" w:rsidRPr="00AF7291" w:rsidRDefault="00B57869" w:rsidP="00204F73">
            <w:pPr>
              <w:rPr>
                <w:b/>
                <w:sz w:val="18"/>
                <w:szCs w:val="18"/>
              </w:rPr>
            </w:pPr>
          </w:p>
        </w:tc>
        <w:tc>
          <w:tcPr>
            <w:tcW w:w="1080" w:type="dxa"/>
            <w:shd w:val="clear" w:color="auto" w:fill="auto"/>
          </w:tcPr>
          <w:p w14:paraId="075E46C5" w14:textId="77777777" w:rsidR="00B57869" w:rsidRPr="00AF7291" w:rsidRDefault="00B57869" w:rsidP="00204F73">
            <w:pPr>
              <w:spacing w:after="160"/>
              <w:rPr>
                <w:b/>
                <w:sz w:val="18"/>
                <w:szCs w:val="18"/>
              </w:rPr>
            </w:pPr>
            <w:r w:rsidRPr="00AF7291">
              <w:rPr>
                <w:b/>
                <w:sz w:val="18"/>
                <w:szCs w:val="18"/>
              </w:rPr>
              <w:t>LTC or Behaviour change</w:t>
            </w:r>
          </w:p>
        </w:tc>
        <w:tc>
          <w:tcPr>
            <w:tcW w:w="1418" w:type="dxa"/>
            <w:shd w:val="clear" w:color="auto" w:fill="auto"/>
          </w:tcPr>
          <w:p w14:paraId="46CDB787" w14:textId="77777777" w:rsidR="00B57869" w:rsidRPr="00AF7291" w:rsidRDefault="00B57869" w:rsidP="00204F73">
            <w:pPr>
              <w:rPr>
                <w:b/>
                <w:sz w:val="18"/>
                <w:szCs w:val="18"/>
              </w:rPr>
            </w:pPr>
            <w:r w:rsidRPr="00AF7291">
              <w:rPr>
                <w:b/>
                <w:sz w:val="18"/>
                <w:szCs w:val="18"/>
              </w:rPr>
              <w:t>Diabetes, pre-diabetes,</w:t>
            </w:r>
          </w:p>
          <w:p w14:paraId="5D068637" w14:textId="77777777" w:rsidR="00B57869" w:rsidRPr="00AF7291" w:rsidRDefault="00B57869" w:rsidP="00204F73">
            <w:pPr>
              <w:rPr>
                <w:b/>
                <w:sz w:val="18"/>
                <w:szCs w:val="18"/>
              </w:rPr>
            </w:pPr>
            <w:r w:rsidRPr="00AF7291">
              <w:rPr>
                <w:b/>
                <w:sz w:val="18"/>
                <w:szCs w:val="18"/>
              </w:rPr>
              <w:t>CVD, Hypertension?</w:t>
            </w:r>
          </w:p>
        </w:tc>
        <w:tc>
          <w:tcPr>
            <w:tcW w:w="1559" w:type="dxa"/>
            <w:shd w:val="clear" w:color="auto" w:fill="auto"/>
          </w:tcPr>
          <w:p w14:paraId="5E57D374" w14:textId="77777777" w:rsidR="00B57869" w:rsidRPr="00AF7291" w:rsidRDefault="00B57869" w:rsidP="00204F73">
            <w:pPr>
              <w:spacing w:after="160"/>
              <w:rPr>
                <w:b/>
                <w:sz w:val="18"/>
                <w:szCs w:val="18"/>
              </w:rPr>
            </w:pPr>
            <w:r w:rsidRPr="00AF7291">
              <w:rPr>
                <w:b/>
                <w:sz w:val="18"/>
                <w:szCs w:val="18"/>
              </w:rPr>
              <w:t>Write to patient record – specify which EPR system</w:t>
            </w:r>
          </w:p>
        </w:tc>
        <w:tc>
          <w:tcPr>
            <w:tcW w:w="1475" w:type="dxa"/>
            <w:shd w:val="clear" w:color="auto" w:fill="auto"/>
          </w:tcPr>
          <w:p w14:paraId="6A58036C" w14:textId="77777777" w:rsidR="00B57869" w:rsidRPr="00AF7291" w:rsidRDefault="00B57869" w:rsidP="00204F73">
            <w:pPr>
              <w:spacing w:after="160"/>
              <w:rPr>
                <w:b/>
                <w:sz w:val="18"/>
                <w:szCs w:val="18"/>
              </w:rPr>
            </w:pPr>
            <w:r w:rsidRPr="00AF7291">
              <w:rPr>
                <w:b/>
                <w:sz w:val="18"/>
                <w:szCs w:val="18"/>
              </w:rPr>
              <w:t>Patient engagement education &amp; health literacy</w:t>
            </w:r>
          </w:p>
        </w:tc>
        <w:tc>
          <w:tcPr>
            <w:tcW w:w="1502" w:type="dxa"/>
            <w:shd w:val="clear" w:color="auto" w:fill="auto"/>
          </w:tcPr>
          <w:p w14:paraId="4D8830DB" w14:textId="77777777" w:rsidR="00B57869" w:rsidRPr="00AF7291" w:rsidRDefault="00B57869" w:rsidP="00204F73">
            <w:pPr>
              <w:rPr>
                <w:b/>
                <w:sz w:val="18"/>
                <w:szCs w:val="18"/>
              </w:rPr>
            </w:pPr>
            <w:r w:rsidRPr="00AF7291">
              <w:rPr>
                <w:b/>
                <w:sz w:val="18"/>
                <w:szCs w:val="18"/>
              </w:rPr>
              <w:t>Reduction in GP time or involvement</w:t>
            </w:r>
          </w:p>
        </w:tc>
        <w:tc>
          <w:tcPr>
            <w:tcW w:w="992" w:type="dxa"/>
            <w:shd w:val="clear" w:color="auto" w:fill="auto"/>
          </w:tcPr>
          <w:p w14:paraId="7CC72D9A" w14:textId="77777777" w:rsidR="00B57869" w:rsidRPr="00AF7291" w:rsidRDefault="00B57869" w:rsidP="00204F73">
            <w:pPr>
              <w:rPr>
                <w:b/>
                <w:sz w:val="18"/>
                <w:szCs w:val="18"/>
              </w:rPr>
            </w:pPr>
            <w:r w:rsidRPr="00AF7291">
              <w:rPr>
                <w:b/>
                <w:sz w:val="18"/>
                <w:szCs w:val="18"/>
              </w:rPr>
              <w:t>Patient access</w:t>
            </w:r>
          </w:p>
        </w:tc>
        <w:tc>
          <w:tcPr>
            <w:tcW w:w="1276" w:type="dxa"/>
            <w:shd w:val="clear" w:color="auto" w:fill="auto"/>
          </w:tcPr>
          <w:p w14:paraId="002D6A4E" w14:textId="77777777" w:rsidR="00B57869" w:rsidRPr="00AF7291" w:rsidRDefault="00B57869" w:rsidP="00204F73">
            <w:pPr>
              <w:rPr>
                <w:b/>
                <w:sz w:val="18"/>
                <w:szCs w:val="18"/>
              </w:rPr>
            </w:pPr>
            <w:r w:rsidRPr="00AF7291">
              <w:rPr>
                <w:b/>
                <w:sz w:val="18"/>
                <w:szCs w:val="18"/>
              </w:rPr>
              <w:t>Availability in Gujarati</w:t>
            </w:r>
          </w:p>
        </w:tc>
        <w:tc>
          <w:tcPr>
            <w:tcW w:w="1559" w:type="dxa"/>
            <w:shd w:val="clear" w:color="auto" w:fill="auto"/>
          </w:tcPr>
          <w:p w14:paraId="6953E177" w14:textId="72B406AD" w:rsidR="00B57869" w:rsidRPr="00AF7291" w:rsidRDefault="00B57869" w:rsidP="00204F73">
            <w:pPr>
              <w:rPr>
                <w:b/>
                <w:sz w:val="18"/>
                <w:szCs w:val="18"/>
              </w:rPr>
            </w:pPr>
            <w:r w:rsidRPr="00AF7291">
              <w:rPr>
                <w:b/>
                <w:sz w:val="18"/>
                <w:szCs w:val="18"/>
              </w:rPr>
              <w:t>Can covert te</w:t>
            </w:r>
            <w:r w:rsidR="00585952">
              <w:rPr>
                <w:b/>
                <w:sz w:val="18"/>
                <w:szCs w:val="18"/>
              </w:rPr>
              <w:t>x</w:t>
            </w:r>
            <w:r w:rsidRPr="00AF7291">
              <w:rPr>
                <w:b/>
                <w:sz w:val="18"/>
                <w:szCs w:val="18"/>
              </w:rPr>
              <w:t xml:space="preserve">t to Gujarati </w:t>
            </w:r>
            <w:r w:rsidR="00437F4F">
              <w:rPr>
                <w:b/>
                <w:sz w:val="18"/>
                <w:szCs w:val="18"/>
              </w:rPr>
              <w:t>instantaneously</w:t>
            </w:r>
          </w:p>
        </w:tc>
        <w:tc>
          <w:tcPr>
            <w:tcW w:w="2572" w:type="dxa"/>
            <w:shd w:val="clear" w:color="auto" w:fill="auto"/>
          </w:tcPr>
          <w:p w14:paraId="51FD75BC" w14:textId="7F711893" w:rsidR="00B57869" w:rsidRPr="00AF7291" w:rsidRDefault="00B57869" w:rsidP="00204F73">
            <w:pPr>
              <w:rPr>
                <w:b/>
                <w:sz w:val="18"/>
                <w:szCs w:val="18"/>
              </w:rPr>
            </w:pPr>
            <w:r w:rsidRPr="00AF7291">
              <w:rPr>
                <w:b/>
                <w:sz w:val="18"/>
                <w:szCs w:val="18"/>
              </w:rPr>
              <w:t xml:space="preserve">Can convert Gujarati text to speech </w:t>
            </w:r>
            <w:r w:rsidR="00437F4F">
              <w:rPr>
                <w:b/>
                <w:sz w:val="18"/>
                <w:szCs w:val="18"/>
              </w:rPr>
              <w:t>instantaneously</w:t>
            </w:r>
          </w:p>
        </w:tc>
      </w:tr>
      <w:tr w:rsidR="00B57869" w:rsidRPr="007B0088" w14:paraId="1D3C50AB" w14:textId="77777777" w:rsidTr="00451ED7">
        <w:trPr>
          <w:jc w:val="center"/>
        </w:trPr>
        <w:tc>
          <w:tcPr>
            <w:tcW w:w="1196" w:type="dxa"/>
            <w:shd w:val="clear" w:color="auto" w:fill="auto"/>
          </w:tcPr>
          <w:p w14:paraId="5DA8F412" w14:textId="77777777" w:rsidR="00B57869" w:rsidRPr="007B0088" w:rsidRDefault="00B57869" w:rsidP="00204F73">
            <w:pPr>
              <w:rPr>
                <w:sz w:val="18"/>
                <w:szCs w:val="18"/>
              </w:rPr>
            </w:pPr>
            <w:r w:rsidRPr="007B0088">
              <w:rPr>
                <w:sz w:val="18"/>
                <w:szCs w:val="18"/>
              </w:rPr>
              <w:t>Essential or</w:t>
            </w:r>
          </w:p>
          <w:p w14:paraId="35A83D1E" w14:textId="77777777" w:rsidR="00B57869" w:rsidRPr="007B0088" w:rsidRDefault="00B57869" w:rsidP="00204F73">
            <w:pPr>
              <w:rPr>
                <w:sz w:val="18"/>
                <w:szCs w:val="18"/>
              </w:rPr>
            </w:pPr>
            <w:r w:rsidRPr="007B0088">
              <w:rPr>
                <w:sz w:val="18"/>
                <w:szCs w:val="18"/>
              </w:rPr>
              <w:t>Desirable</w:t>
            </w:r>
          </w:p>
        </w:tc>
        <w:tc>
          <w:tcPr>
            <w:tcW w:w="1080" w:type="dxa"/>
            <w:shd w:val="clear" w:color="auto" w:fill="auto"/>
            <w:vAlign w:val="center"/>
          </w:tcPr>
          <w:p w14:paraId="123D74EE" w14:textId="77777777" w:rsidR="00B57869" w:rsidRPr="007B0088" w:rsidRDefault="00B57869" w:rsidP="00451ED7">
            <w:pPr>
              <w:jc w:val="center"/>
              <w:rPr>
                <w:sz w:val="18"/>
                <w:szCs w:val="18"/>
              </w:rPr>
            </w:pPr>
            <w:r w:rsidRPr="007B0088">
              <w:rPr>
                <w:sz w:val="18"/>
                <w:szCs w:val="18"/>
              </w:rPr>
              <w:t>E</w:t>
            </w:r>
          </w:p>
        </w:tc>
        <w:tc>
          <w:tcPr>
            <w:tcW w:w="1418" w:type="dxa"/>
            <w:shd w:val="clear" w:color="auto" w:fill="auto"/>
            <w:vAlign w:val="center"/>
          </w:tcPr>
          <w:p w14:paraId="5ABB7772" w14:textId="77777777" w:rsidR="00B57869" w:rsidRPr="007B0088" w:rsidRDefault="00B57869" w:rsidP="00451ED7">
            <w:pPr>
              <w:jc w:val="center"/>
              <w:rPr>
                <w:sz w:val="18"/>
                <w:szCs w:val="18"/>
              </w:rPr>
            </w:pPr>
            <w:r>
              <w:rPr>
                <w:sz w:val="18"/>
                <w:szCs w:val="18"/>
              </w:rPr>
              <w:t>E/D</w:t>
            </w:r>
          </w:p>
        </w:tc>
        <w:tc>
          <w:tcPr>
            <w:tcW w:w="1559" w:type="dxa"/>
            <w:shd w:val="clear" w:color="auto" w:fill="auto"/>
            <w:vAlign w:val="center"/>
          </w:tcPr>
          <w:p w14:paraId="64E237F7" w14:textId="77777777" w:rsidR="00B57869" w:rsidRPr="007B0088" w:rsidRDefault="00B57869" w:rsidP="00451ED7">
            <w:pPr>
              <w:jc w:val="center"/>
              <w:rPr>
                <w:sz w:val="18"/>
                <w:szCs w:val="18"/>
              </w:rPr>
            </w:pPr>
            <w:r w:rsidRPr="007B0088">
              <w:rPr>
                <w:sz w:val="18"/>
                <w:szCs w:val="18"/>
              </w:rPr>
              <w:t>E</w:t>
            </w:r>
          </w:p>
        </w:tc>
        <w:tc>
          <w:tcPr>
            <w:tcW w:w="1475" w:type="dxa"/>
            <w:shd w:val="clear" w:color="auto" w:fill="auto"/>
            <w:vAlign w:val="center"/>
          </w:tcPr>
          <w:p w14:paraId="5589D99E" w14:textId="77777777" w:rsidR="00B57869" w:rsidRPr="007B0088" w:rsidRDefault="00B57869" w:rsidP="00451ED7">
            <w:pPr>
              <w:jc w:val="center"/>
              <w:rPr>
                <w:sz w:val="18"/>
                <w:szCs w:val="18"/>
              </w:rPr>
            </w:pPr>
            <w:r w:rsidRPr="007B0088">
              <w:rPr>
                <w:sz w:val="18"/>
                <w:szCs w:val="18"/>
              </w:rPr>
              <w:t>E</w:t>
            </w:r>
          </w:p>
        </w:tc>
        <w:tc>
          <w:tcPr>
            <w:tcW w:w="1502" w:type="dxa"/>
            <w:shd w:val="clear" w:color="auto" w:fill="auto"/>
            <w:vAlign w:val="center"/>
          </w:tcPr>
          <w:p w14:paraId="246E68E7" w14:textId="77777777" w:rsidR="00B57869" w:rsidRPr="007B0088" w:rsidRDefault="00B57869" w:rsidP="00451ED7">
            <w:pPr>
              <w:jc w:val="center"/>
              <w:rPr>
                <w:sz w:val="18"/>
                <w:szCs w:val="18"/>
              </w:rPr>
            </w:pPr>
            <w:r w:rsidRPr="007B0088">
              <w:rPr>
                <w:sz w:val="18"/>
                <w:szCs w:val="18"/>
              </w:rPr>
              <w:t>D</w:t>
            </w:r>
          </w:p>
        </w:tc>
        <w:tc>
          <w:tcPr>
            <w:tcW w:w="992" w:type="dxa"/>
            <w:shd w:val="clear" w:color="auto" w:fill="auto"/>
            <w:vAlign w:val="center"/>
          </w:tcPr>
          <w:p w14:paraId="3ABB2BFA" w14:textId="77777777" w:rsidR="00B57869" w:rsidRPr="007B0088" w:rsidRDefault="00B57869" w:rsidP="00451ED7">
            <w:pPr>
              <w:jc w:val="center"/>
              <w:rPr>
                <w:sz w:val="18"/>
                <w:szCs w:val="18"/>
              </w:rPr>
            </w:pPr>
            <w:r w:rsidRPr="007B0088">
              <w:rPr>
                <w:sz w:val="18"/>
                <w:szCs w:val="18"/>
              </w:rPr>
              <w:t>E</w:t>
            </w:r>
          </w:p>
        </w:tc>
        <w:tc>
          <w:tcPr>
            <w:tcW w:w="1276" w:type="dxa"/>
            <w:shd w:val="clear" w:color="auto" w:fill="auto"/>
            <w:vAlign w:val="center"/>
          </w:tcPr>
          <w:p w14:paraId="3992E94B" w14:textId="77777777" w:rsidR="00B57869" w:rsidRPr="007B0088" w:rsidRDefault="00B57869" w:rsidP="00451ED7">
            <w:pPr>
              <w:jc w:val="center"/>
              <w:rPr>
                <w:sz w:val="18"/>
                <w:szCs w:val="18"/>
              </w:rPr>
            </w:pPr>
            <w:r w:rsidRPr="007B0088">
              <w:rPr>
                <w:sz w:val="18"/>
                <w:szCs w:val="18"/>
              </w:rPr>
              <w:t>E</w:t>
            </w:r>
          </w:p>
        </w:tc>
        <w:tc>
          <w:tcPr>
            <w:tcW w:w="1559" w:type="dxa"/>
            <w:shd w:val="clear" w:color="auto" w:fill="auto"/>
            <w:vAlign w:val="center"/>
          </w:tcPr>
          <w:p w14:paraId="540CA30F" w14:textId="5B21B2B1" w:rsidR="00B57869" w:rsidRPr="007B0088" w:rsidRDefault="00AF7291" w:rsidP="00451ED7">
            <w:pPr>
              <w:jc w:val="center"/>
              <w:rPr>
                <w:sz w:val="18"/>
                <w:szCs w:val="18"/>
              </w:rPr>
            </w:pPr>
            <w:r>
              <w:rPr>
                <w:sz w:val="18"/>
                <w:szCs w:val="18"/>
              </w:rPr>
              <w:t>D</w:t>
            </w:r>
          </w:p>
        </w:tc>
        <w:tc>
          <w:tcPr>
            <w:tcW w:w="2572" w:type="dxa"/>
            <w:shd w:val="clear" w:color="auto" w:fill="auto"/>
            <w:vAlign w:val="center"/>
          </w:tcPr>
          <w:p w14:paraId="03D854DD" w14:textId="77777777" w:rsidR="00B57869" w:rsidRPr="007B0088" w:rsidRDefault="00B57869" w:rsidP="00451ED7">
            <w:pPr>
              <w:jc w:val="center"/>
              <w:rPr>
                <w:sz w:val="18"/>
                <w:szCs w:val="18"/>
              </w:rPr>
            </w:pPr>
            <w:r w:rsidRPr="007B0088">
              <w:rPr>
                <w:sz w:val="18"/>
                <w:szCs w:val="18"/>
              </w:rPr>
              <w:t>D</w:t>
            </w:r>
          </w:p>
        </w:tc>
      </w:tr>
      <w:tr w:rsidR="00B57869" w:rsidRPr="007B0088" w14:paraId="1204A81E" w14:textId="77777777" w:rsidTr="00451ED7">
        <w:trPr>
          <w:jc w:val="center"/>
        </w:trPr>
        <w:tc>
          <w:tcPr>
            <w:tcW w:w="1196" w:type="dxa"/>
            <w:shd w:val="clear" w:color="auto" w:fill="auto"/>
          </w:tcPr>
          <w:p w14:paraId="2DEF744F" w14:textId="77777777" w:rsidR="00B57869" w:rsidRPr="007B0088" w:rsidRDefault="00B57869" w:rsidP="00204F73">
            <w:pPr>
              <w:rPr>
                <w:sz w:val="18"/>
                <w:szCs w:val="18"/>
              </w:rPr>
            </w:pPr>
            <w:r w:rsidRPr="007B0088">
              <w:rPr>
                <w:sz w:val="18"/>
                <w:szCs w:val="18"/>
              </w:rPr>
              <w:t>Available in current version</w:t>
            </w:r>
          </w:p>
        </w:tc>
        <w:tc>
          <w:tcPr>
            <w:tcW w:w="1080" w:type="dxa"/>
            <w:shd w:val="clear" w:color="auto" w:fill="auto"/>
          </w:tcPr>
          <w:p w14:paraId="564DB96A" w14:textId="77777777" w:rsidR="00B57869" w:rsidRPr="007B0088" w:rsidRDefault="00B57869" w:rsidP="00204F73">
            <w:pPr>
              <w:rPr>
                <w:sz w:val="18"/>
                <w:szCs w:val="18"/>
              </w:rPr>
            </w:pPr>
          </w:p>
        </w:tc>
        <w:tc>
          <w:tcPr>
            <w:tcW w:w="1418" w:type="dxa"/>
            <w:shd w:val="clear" w:color="auto" w:fill="auto"/>
          </w:tcPr>
          <w:p w14:paraId="7ECEF29E" w14:textId="77777777" w:rsidR="00B57869" w:rsidRPr="007B0088" w:rsidRDefault="00B57869" w:rsidP="00204F73">
            <w:pPr>
              <w:rPr>
                <w:sz w:val="18"/>
                <w:szCs w:val="18"/>
              </w:rPr>
            </w:pPr>
          </w:p>
        </w:tc>
        <w:tc>
          <w:tcPr>
            <w:tcW w:w="1559" w:type="dxa"/>
            <w:shd w:val="clear" w:color="auto" w:fill="auto"/>
          </w:tcPr>
          <w:p w14:paraId="643E92CE" w14:textId="77777777" w:rsidR="00B57869" w:rsidRPr="007B0088" w:rsidRDefault="00B57869" w:rsidP="00204F73">
            <w:pPr>
              <w:rPr>
                <w:sz w:val="18"/>
                <w:szCs w:val="18"/>
              </w:rPr>
            </w:pPr>
          </w:p>
        </w:tc>
        <w:tc>
          <w:tcPr>
            <w:tcW w:w="1475" w:type="dxa"/>
            <w:shd w:val="clear" w:color="auto" w:fill="auto"/>
          </w:tcPr>
          <w:p w14:paraId="4F92C8F8" w14:textId="77777777" w:rsidR="00B57869" w:rsidRPr="007B0088" w:rsidRDefault="00B57869" w:rsidP="00204F73">
            <w:pPr>
              <w:rPr>
                <w:sz w:val="18"/>
                <w:szCs w:val="18"/>
              </w:rPr>
            </w:pPr>
          </w:p>
        </w:tc>
        <w:tc>
          <w:tcPr>
            <w:tcW w:w="1502" w:type="dxa"/>
            <w:shd w:val="clear" w:color="auto" w:fill="auto"/>
          </w:tcPr>
          <w:p w14:paraId="4D34ADA8" w14:textId="77777777" w:rsidR="00B57869" w:rsidRPr="007B0088" w:rsidRDefault="00B57869" w:rsidP="00204F73">
            <w:pPr>
              <w:rPr>
                <w:sz w:val="18"/>
                <w:szCs w:val="18"/>
              </w:rPr>
            </w:pPr>
          </w:p>
        </w:tc>
        <w:tc>
          <w:tcPr>
            <w:tcW w:w="992" w:type="dxa"/>
            <w:shd w:val="clear" w:color="auto" w:fill="auto"/>
          </w:tcPr>
          <w:p w14:paraId="78F6DE85" w14:textId="77777777" w:rsidR="00B57869" w:rsidRPr="007B0088" w:rsidRDefault="00B57869" w:rsidP="00204F73">
            <w:pPr>
              <w:rPr>
                <w:sz w:val="18"/>
                <w:szCs w:val="18"/>
              </w:rPr>
            </w:pPr>
          </w:p>
        </w:tc>
        <w:tc>
          <w:tcPr>
            <w:tcW w:w="1276" w:type="dxa"/>
            <w:shd w:val="clear" w:color="auto" w:fill="auto"/>
          </w:tcPr>
          <w:p w14:paraId="31C38203" w14:textId="77777777" w:rsidR="00B57869" w:rsidRPr="007B0088" w:rsidRDefault="00B57869" w:rsidP="00204F73">
            <w:pPr>
              <w:rPr>
                <w:sz w:val="18"/>
                <w:szCs w:val="18"/>
              </w:rPr>
            </w:pPr>
          </w:p>
        </w:tc>
        <w:tc>
          <w:tcPr>
            <w:tcW w:w="1559" w:type="dxa"/>
            <w:shd w:val="clear" w:color="auto" w:fill="auto"/>
          </w:tcPr>
          <w:p w14:paraId="345F83EF" w14:textId="77777777" w:rsidR="00B57869" w:rsidRPr="007B0088" w:rsidRDefault="00B57869" w:rsidP="00204F73">
            <w:pPr>
              <w:rPr>
                <w:sz w:val="18"/>
                <w:szCs w:val="18"/>
              </w:rPr>
            </w:pPr>
          </w:p>
        </w:tc>
        <w:tc>
          <w:tcPr>
            <w:tcW w:w="2572" w:type="dxa"/>
            <w:shd w:val="clear" w:color="auto" w:fill="auto"/>
          </w:tcPr>
          <w:p w14:paraId="4F552F4E" w14:textId="77777777" w:rsidR="00B57869" w:rsidRPr="007B0088" w:rsidRDefault="00B57869" w:rsidP="00204F73">
            <w:pPr>
              <w:rPr>
                <w:sz w:val="18"/>
                <w:szCs w:val="18"/>
              </w:rPr>
            </w:pPr>
          </w:p>
        </w:tc>
      </w:tr>
      <w:tr w:rsidR="00B57869" w14:paraId="7CD810D8" w14:textId="77777777" w:rsidTr="00451ED7">
        <w:trPr>
          <w:jc w:val="center"/>
        </w:trPr>
        <w:tc>
          <w:tcPr>
            <w:tcW w:w="1196" w:type="dxa"/>
            <w:shd w:val="clear" w:color="auto" w:fill="auto"/>
          </w:tcPr>
          <w:p w14:paraId="6D39923E" w14:textId="7A41BF67" w:rsidR="00B57869" w:rsidRPr="007B0088" w:rsidRDefault="00B57869" w:rsidP="00204F73">
            <w:pPr>
              <w:rPr>
                <w:sz w:val="18"/>
                <w:szCs w:val="18"/>
              </w:rPr>
            </w:pPr>
            <w:r w:rsidRPr="007B0088">
              <w:rPr>
                <w:sz w:val="18"/>
                <w:szCs w:val="18"/>
              </w:rPr>
              <w:t xml:space="preserve">Planned Y/N </w:t>
            </w:r>
          </w:p>
        </w:tc>
        <w:tc>
          <w:tcPr>
            <w:tcW w:w="1080" w:type="dxa"/>
            <w:shd w:val="clear" w:color="auto" w:fill="auto"/>
          </w:tcPr>
          <w:p w14:paraId="54AC3315" w14:textId="77777777" w:rsidR="00B57869" w:rsidRDefault="00B57869" w:rsidP="00204F73"/>
        </w:tc>
        <w:tc>
          <w:tcPr>
            <w:tcW w:w="1418" w:type="dxa"/>
            <w:shd w:val="clear" w:color="auto" w:fill="auto"/>
          </w:tcPr>
          <w:p w14:paraId="6D308F75" w14:textId="77777777" w:rsidR="00B57869" w:rsidRDefault="00B57869" w:rsidP="00204F73"/>
        </w:tc>
        <w:tc>
          <w:tcPr>
            <w:tcW w:w="1559" w:type="dxa"/>
            <w:shd w:val="clear" w:color="auto" w:fill="auto"/>
          </w:tcPr>
          <w:p w14:paraId="7AFC6BBE" w14:textId="77777777" w:rsidR="00B57869" w:rsidRDefault="00B57869" w:rsidP="00204F73"/>
        </w:tc>
        <w:tc>
          <w:tcPr>
            <w:tcW w:w="1475" w:type="dxa"/>
            <w:shd w:val="clear" w:color="auto" w:fill="auto"/>
          </w:tcPr>
          <w:p w14:paraId="40BE5C1F" w14:textId="77777777" w:rsidR="00B57869" w:rsidRDefault="00B57869" w:rsidP="00204F73"/>
        </w:tc>
        <w:tc>
          <w:tcPr>
            <w:tcW w:w="1502" w:type="dxa"/>
            <w:shd w:val="clear" w:color="auto" w:fill="auto"/>
          </w:tcPr>
          <w:p w14:paraId="61E0F417" w14:textId="77777777" w:rsidR="00B57869" w:rsidRDefault="00B57869" w:rsidP="00204F73"/>
        </w:tc>
        <w:tc>
          <w:tcPr>
            <w:tcW w:w="992" w:type="dxa"/>
            <w:shd w:val="clear" w:color="auto" w:fill="auto"/>
          </w:tcPr>
          <w:p w14:paraId="0E01069A" w14:textId="77777777" w:rsidR="00B57869" w:rsidRDefault="00B57869" w:rsidP="00204F73"/>
        </w:tc>
        <w:tc>
          <w:tcPr>
            <w:tcW w:w="1276" w:type="dxa"/>
            <w:shd w:val="clear" w:color="auto" w:fill="auto"/>
          </w:tcPr>
          <w:p w14:paraId="5866F92B" w14:textId="77777777" w:rsidR="00B57869" w:rsidRDefault="00B57869" w:rsidP="00204F73"/>
        </w:tc>
        <w:tc>
          <w:tcPr>
            <w:tcW w:w="1559" w:type="dxa"/>
            <w:shd w:val="clear" w:color="auto" w:fill="auto"/>
          </w:tcPr>
          <w:p w14:paraId="0171BB72" w14:textId="77777777" w:rsidR="00B57869" w:rsidRDefault="00B57869" w:rsidP="00204F73"/>
        </w:tc>
        <w:tc>
          <w:tcPr>
            <w:tcW w:w="2572" w:type="dxa"/>
            <w:shd w:val="clear" w:color="auto" w:fill="auto"/>
          </w:tcPr>
          <w:p w14:paraId="0330A935" w14:textId="77777777" w:rsidR="00B57869" w:rsidRDefault="00B57869" w:rsidP="00204F73"/>
        </w:tc>
      </w:tr>
      <w:tr w:rsidR="00BC1889" w14:paraId="037F3E59" w14:textId="77777777" w:rsidTr="00451ED7">
        <w:trPr>
          <w:jc w:val="center"/>
        </w:trPr>
        <w:tc>
          <w:tcPr>
            <w:tcW w:w="1196" w:type="dxa"/>
            <w:shd w:val="clear" w:color="auto" w:fill="auto"/>
          </w:tcPr>
          <w:p w14:paraId="74B0376C" w14:textId="4F563172" w:rsidR="00BC1889" w:rsidRPr="007B0088" w:rsidRDefault="00BC1889" w:rsidP="00204F73">
            <w:pPr>
              <w:rPr>
                <w:sz w:val="18"/>
                <w:szCs w:val="18"/>
              </w:rPr>
            </w:pPr>
            <w:r>
              <w:rPr>
                <w:sz w:val="18"/>
                <w:szCs w:val="18"/>
              </w:rPr>
              <w:t>Which Q and year</w:t>
            </w:r>
          </w:p>
        </w:tc>
        <w:tc>
          <w:tcPr>
            <w:tcW w:w="1080" w:type="dxa"/>
            <w:shd w:val="clear" w:color="auto" w:fill="auto"/>
          </w:tcPr>
          <w:p w14:paraId="274B2365" w14:textId="77777777" w:rsidR="00BC1889" w:rsidRDefault="00BC1889" w:rsidP="00204F73"/>
        </w:tc>
        <w:tc>
          <w:tcPr>
            <w:tcW w:w="1418" w:type="dxa"/>
            <w:shd w:val="clear" w:color="auto" w:fill="auto"/>
          </w:tcPr>
          <w:p w14:paraId="0899A898" w14:textId="77777777" w:rsidR="00BC1889" w:rsidRDefault="00BC1889" w:rsidP="00204F73"/>
        </w:tc>
        <w:tc>
          <w:tcPr>
            <w:tcW w:w="1559" w:type="dxa"/>
            <w:shd w:val="clear" w:color="auto" w:fill="auto"/>
          </w:tcPr>
          <w:p w14:paraId="09E58CF7" w14:textId="77777777" w:rsidR="00BC1889" w:rsidRDefault="00BC1889" w:rsidP="00204F73"/>
        </w:tc>
        <w:tc>
          <w:tcPr>
            <w:tcW w:w="1475" w:type="dxa"/>
            <w:shd w:val="clear" w:color="auto" w:fill="auto"/>
          </w:tcPr>
          <w:p w14:paraId="465D869E" w14:textId="77777777" w:rsidR="00BC1889" w:rsidRDefault="00BC1889" w:rsidP="00204F73"/>
        </w:tc>
        <w:tc>
          <w:tcPr>
            <w:tcW w:w="1502" w:type="dxa"/>
            <w:shd w:val="clear" w:color="auto" w:fill="auto"/>
          </w:tcPr>
          <w:p w14:paraId="0D023FA8" w14:textId="77777777" w:rsidR="00BC1889" w:rsidRDefault="00BC1889" w:rsidP="00204F73"/>
        </w:tc>
        <w:tc>
          <w:tcPr>
            <w:tcW w:w="992" w:type="dxa"/>
            <w:shd w:val="clear" w:color="auto" w:fill="auto"/>
          </w:tcPr>
          <w:p w14:paraId="2A50C4DB" w14:textId="77777777" w:rsidR="00BC1889" w:rsidRDefault="00BC1889" w:rsidP="00204F73"/>
        </w:tc>
        <w:tc>
          <w:tcPr>
            <w:tcW w:w="1276" w:type="dxa"/>
            <w:shd w:val="clear" w:color="auto" w:fill="auto"/>
          </w:tcPr>
          <w:p w14:paraId="779CE191" w14:textId="77777777" w:rsidR="00BC1889" w:rsidRDefault="00BC1889" w:rsidP="00204F73"/>
        </w:tc>
        <w:tc>
          <w:tcPr>
            <w:tcW w:w="1559" w:type="dxa"/>
            <w:shd w:val="clear" w:color="auto" w:fill="auto"/>
          </w:tcPr>
          <w:p w14:paraId="588679FA" w14:textId="77777777" w:rsidR="00BC1889" w:rsidRDefault="00BC1889" w:rsidP="00204F73"/>
        </w:tc>
        <w:tc>
          <w:tcPr>
            <w:tcW w:w="2572" w:type="dxa"/>
            <w:shd w:val="clear" w:color="auto" w:fill="auto"/>
          </w:tcPr>
          <w:p w14:paraId="3A0240DD" w14:textId="77777777" w:rsidR="00BC1889" w:rsidRDefault="00BC1889" w:rsidP="00204F73"/>
        </w:tc>
      </w:tr>
    </w:tbl>
    <w:p w14:paraId="62B662B7" w14:textId="3F7F82AE" w:rsidR="008508C3" w:rsidRPr="00CE46AF" w:rsidRDefault="008508C3" w:rsidP="00CE46AF">
      <w:pPr>
        <w:rPr>
          <w:rFonts w:ascii="Arial" w:hAnsi="Arial" w:cs="Arial"/>
        </w:rPr>
      </w:pPr>
    </w:p>
    <w:p w14:paraId="46A71DBE" w14:textId="7420E900" w:rsidR="00B20317" w:rsidRDefault="00B20317">
      <w:pPr>
        <w:rPr>
          <w:rFonts w:ascii="Arial" w:hAnsi="Arial" w:cs="Arial"/>
        </w:rPr>
      </w:pPr>
      <w:r>
        <w:rPr>
          <w:rFonts w:ascii="Arial" w:hAnsi="Arial" w:cs="Arial"/>
        </w:rPr>
        <w:br w:type="page"/>
      </w:r>
    </w:p>
    <w:p w14:paraId="2D979000" w14:textId="77777777" w:rsidR="008508C3" w:rsidRPr="005C5DC7" w:rsidRDefault="008508C3" w:rsidP="008508C3">
      <w:pPr>
        <w:ind w:left="720"/>
        <w:rPr>
          <w:rFonts w:ascii="Arial" w:hAnsi="Arial" w:cs="Arial"/>
        </w:rPr>
      </w:pPr>
    </w:p>
    <w:p w14:paraId="65AE75DE" w14:textId="1CB8B844" w:rsidR="00210829" w:rsidRPr="005C5DC7" w:rsidRDefault="00D65EE0" w:rsidP="009E0D81">
      <w:pPr>
        <w:pStyle w:val="ListParagraph"/>
        <w:numPr>
          <w:ilvl w:val="0"/>
          <w:numId w:val="32"/>
        </w:numPr>
        <w:rPr>
          <w:rFonts w:ascii="Arial" w:hAnsi="Arial" w:cs="Arial"/>
          <w:sz w:val="22"/>
        </w:rPr>
      </w:pPr>
      <w:r w:rsidRPr="005C5DC7">
        <w:rPr>
          <w:rFonts w:ascii="Arial" w:hAnsi="Arial" w:cs="Arial"/>
          <w:sz w:val="22"/>
        </w:rPr>
        <w:t>If you were to deliver the s</w:t>
      </w:r>
      <w:r w:rsidR="00210829" w:rsidRPr="005C5DC7">
        <w:rPr>
          <w:rFonts w:ascii="Arial" w:hAnsi="Arial" w:cs="Arial"/>
          <w:sz w:val="22"/>
        </w:rPr>
        <w:t xml:space="preserve">ervice, would your solution involve solely your organisation, or would you intend to partner or </w:t>
      </w:r>
      <w:r w:rsidRPr="005C5DC7">
        <w:rPr>
          <w:rFonts w:ascii="Arial" w:hAnsi="Arial" w:cs="Arial"/>
          <w:sz w:val="22"/>
        </w:rPr>
        <w:t>sub-contract any aspect of the care provision</w:t>
      </w:r>
      <w:r w:rsidR="00210829" w:rsidRPr="005C5DC7">
        <w:rPr>
          <w:rFonts w:ascii="Arial" w:hAnsi="Arial" w:cs="Arial"/>
          <w:sz w:val="22"/>
        </w:rPr>
        <w:t xml:space="preserve">. </w:t>
      </w:r>
      <w:r w:rsidR="005C5DC7" w:rsidRPr="005C5DC7">
        <w:rPr>
          <w:rFonts w:ascii="Arial" w:hAnsi="Arial" w:cs="Arial"/>
          <w:sz w:val="22"/>
        </w:rPr>
        <w:t xml:space="preserve"> </w:t>
      </w:r>
      <w:r w:rsidR="00210829" w:rsidRPr="005C5DC7">
        <w:rPr>
          <w:rFonts w:ascii="Arial" w:hAnsi="Arial" w:cs="Arial"/>
          <w:sz w:val="22"/>
        </w:rPr>
        <w:t>Please explain as appropriate, including details of any organisations you might work with, if this would be your intended solution.</w:t>
      </w:r>
    </w:p>
    <w:tbl>
      <w:tblPr>
        <w:tblStyle w:val="TableGrid1"/>
        <w:tblW w:w="0" w:type="auto"/>
        <w:tblInd w:w="817" w:type="dxa"/>
        <w:tblLook w:val="04A0" w:firstRow="1" w:lastRow="0" w:firstColumn="1" w:lastColumn="0" w:noHBand="0" w:noVBand="1"/>
      </w:tblPr>
      <w:tblGrid>
        <w:gridCol w:w="14629"/>
      </w:tblGrid>
      <w:tr w:rsidR="00210829" w:rsidRPr="005C5DC7" w14:paraId="0245FD89" w14:textId="77777777" w:rsidTr="007C5AE2">
        <w:trPr>
          <w:trHeight w:val="405"/>
        </w:trPr>
        <w:tc>
          <w:tcPr>
            <w:tcW w:w="14629" w:type="dxa"/>
            <w:shd w:val="clear" w:color="auto" w:fill="365F91" w:themeFill="accent1" w:themeFillShade="BF"/>
          </w:tcPr>
          <w:p w14:paraId="4591B7D3" w14:textId="77777777" w:rsidR="00210829" w:rsidRPr="005C5DC7" w:rsidRDefault="00210829" w:rsidP="00210829">
            <w:pPr>
              <w:spacing w:before="60" w:after="60"/>
              <w:ind w:left="74"/>
              <w:rPr>
                <w:rFonts w:ascii="Arial" w:eastAsia="Times New Roman" w:hAnsi="Arial" w:cs="Arial"/>
                <w:b/>
                <w:bCs/>
                <w:smallCaps/>
                <w:color w:val="FFFFFF" w:themeColor="background1"/>
              </w:rPr>
            </w:pPr>
            <w:r w:rsidRPr="005C5DC7">
              <w:rPr>
                <w:rFonts w:ascii="Arial" w:eastAsia="Times New Roman" w:hAnsi="Arial" w:cs="Arial"/>
                <w:b/>
                <w:bCs/>
                <w:smallCaps/>
                <w:color w:val="FFFFFF" w:themeColor="background1"/>
              </w:rPr>
              <w:t>response:</w:t>
            </w:r>
          </w:p>
        </w:tc>
      </w:tr>
      <w:tr w:rsidR="00210829" w:rsidRPr="005C5DC7" w14:paraId="5A917F3C" w14:textId="77777777" w:rsidTr="007C5AE2">
        <w:trPr>
          <w:trHeight w:val="687"/>
        </w:trPr>
        <w:tc>
          <w:tcPr>
            <w:tcW w:w="14629" w:type="dxa"/>
            <w:shd w:val="clear" w:color="auto" w:fill="auto"/>
          </w:tcPr>
          <w:p w14:paraId="521C291D" w14:textId="6A16ABD1" w:rsidR="00210829" w:rsidRDefault="00210829" w:rsidP="00210829">
            <w:pPr>
              <w:spacing w:before="60" w:after="60"/>
              <w:rPr>
                <w:rFonts w:ascii="Arial" w:eastAsia="Times New Roman" w:hAnsi="Arial" w:cs="Arial"/>
                <w:color w:val="365F91" w:themeColor="accent1" w:themeShade="BF"/>
              </w:rPr>
            </w:pPr>
          </w:p>
          <w:p w14:paraId="02CA6B70" w14:textId="6A0306FA" w:rsidR="002C1AAE" w:rsidRDefault="002C1AAE" w:rsidP="00210829">
            <w:pPr>
              <w:spacing w:before="60" w:after="60"/>
              <w:rPr>
                <w:rFonts w:ascii="Arial" w:eastAsia="Times New Roman" w:hAnsi="Arial" w:cs="Arial"/>
                <w:color w:val="365F91" w:themeColor="accent1" w:themeShade="BF"/>
              </w:rPr>
            </w:pPr>
          </w:p>
          <w:p w14:paraId="112F943E" w14:textId="77777777" w:rsidR="002C1AAE" w:rsidRPr="005C5DC7" w:rsidRDefault="002C1AAE" w:rsidP="00210829">
            <w:pPr>
              <w:spacing w:before="60" w:after="60"/>
              <w:rPr>
                <w:rFonts w:ascii="Arial" w:eastAsia="Times New Roman" w:hAnsi="Arial" w:cs="Arial"/>
                <w:color w:val="365F91" w:themeColor="accent1" w:themeShade="BF"/>
              </w:rPr>
            </w:pPr>
          </w:p>
          <w:p w14:paraId="1D622E28" w14:textId="77777777" w:rsidR="00210829" w:rsidRPr="005C5DC7" w:rsidRDefault="00210829" w:rsidP="00210829">
            <w:pPr>
              <w:spacing w:before="60" w:after="60"/>
              <w:rPr>
                <w:rFonts w:ascii="Arial" w:eastAsia="Times New Roman" w:hAnsi="Arial" w:cs="Arial"/>
              </w:rPr>
            </w:pPr>
          </w:p>
        </w:tc>
      </w:tr>
    </w:tbl>
    <w:p w14:paraId="1ACAFE4F" w14:textId="77777777" w:rsidR="00210829" w:rsidRPr="005C5DC7" w:rsidRDefault="00210829" w:rsidP="00210829">
      <w:pPr>
        <w:ind w:left="720"/>
        <w:jc w:val="both"/>
        <w:rPr>
          <w:rFonts w:ascii="Arial" w:hAnsi="Arial" w:cs="Arial"/>
        </w:rPr>
      </w:pPr>
    </w:p>
    <w:p w14:paraId="788AEA8C" w14:textId="0536DB1B" w:rsidR="008508C3" w:rsidRPr="005C5DC7" w:rsidRDefault="008508C3" w:rsidP="009E0D81">
      <w:pPr>
        <w:pStyle w:val="ListParagraph"/>
        <w:numPr>
          <w:ilvl w:val="0"/>
          <w:numId w:val="32"/>
        </w:numPr>
        <w:rPr>
          <w:rFonts w:ascii="Arial" w:hAnsi="Arial" w:cs="Arial"/>
          <w:sz w:val="22"/>
        </w:rPr>
      </w:pPr>
      <w:r w:rsidRPr="005C5DC7">
        <w:rPr>
          <w:rFonts w:ascii="Arial" w:hAnsi="Arial" w:cs="Arial"/>
          <w:sz w:val="22"/>
        </w:rPr>
        <w:t xml:space="preserve">Do you have any additional </w:t>
      </w:r>
      <w:r w:rsidR="005C5DC7" w:rsidRPr="005C5DC7">
        <w:rPr>
          <w:rFonts w:ascii="Arial" w:hAnsi="Arial" w:cs="Arial"/>
          <w:sz w:val="22"/>
        </w:rPr>
        <w:t>i</w:t>
      </w:r>
      <w:r w:rsidRPr="005C5DC7">
        <w:rPr>
          <w:rFonts w:ascii="Arial" w:hAnsi="Arial" w:cs="Arial"/>
          <w:sz w:val="22"/>
        </w:rPr>
        <w:t xml:space="preserve">deas of how services could be </w:t>
      </w:r>
      <w:r w:rsidR="00671D27" w:rsidRPr="005C5DC7">
        <w:rPr>
          <w:rFonts w:ascii="Arial" w:hAnsi="Arial" w:cs="Arial"/>
          <w:sz w:val="22"/>
        </w:rPr>
        <w:t>delivered,</w:t>
      </w:r>
      <w:r w:rsidRPr="005C5DC7">
        <w:rPr>
          <w:rFonts w:ascii="Arial" w:hAnsi="Arial" w:cs="Arial"/>
          <w:sz w:val="22"/>
        </w:rPr>
        <w:t xml:space="preserve"> and </w:t>
      </w:r>
      <w:r w:rsidR="00D65EE0" w:rsidRPr="005C5DC7">
        <w:rPr>
          <w:rFonts w:ascii="Arial" w:hAnsi="Arial" w:cs="Arial"/>
          <w:sz w:val="22"/>
        </w:rPr>
        <w:t>needs met differently f</w:t>
      </w:r>
      <w:r w:rsidRPr="005C5DC7">
        <w:rPr>
          <w:rFonts w:ascii="Arial" w:hAnsi="Arial" w:cs="Arial"/>
          <w:sz w:val="22"/>
        </w:rPr>
        <w:t>o</w:t>
      </w:r>
      <w:r w:rsidR="00D65EE0" w:rsidRPr="005C5DC7">
        <w:rPr>
          <w:rFonts w:ascii="Arial" w:hAnsi="Arial" w:cs="Arial"/>
          <w:sz w:val="22"/>
        </w:rPr>
        <w:t>r</w:t>
      </w:r>
      <w:r w:rsidRPr="005C5DC7">
        <w:rPr>
          <w:rFonts w:ascii="Arial" w:hAnsi="Arial" w:cs="Arial"/>
          <w:sz w:val="22"/>
        </w:rPr>
        <w:t xml:space="preserve"> these cohorts of people</w:t>
      </w:r>
      <w:r w:rsidR="005C5DC7" w:rsidRPr="005C5DC7">
        <w:rPr>
          <w:rFonts w:ascii="Arial" w:hAnsi="Arial" w:cs="Arial"/>
          <w:sz w:val="22"/>
        </w:rPr>
        <w:t>,</w:t>
      </w:r>
      <w:r w:rsidR="00D647CC" w:rsidRPr="005C5DC7">
        <w:rPr>
          <w:rFonts w:ascii="Arial" w:hAnsi="Arial" w:cs="Arial"/>
          <w:sz w:val="22"/>
        </w:rPr>
        <w:t xml:space="preserve"> </w:t>
      </w:r>
      <w:proofErr w:type="gramStart"/>
      <w:r w:rsidR="00D65EE0" w:rsidRPr="005C5DC7">
        <w:rPr>
          <w:rFonts w:ascii="Arial" w:hAnsi="Arial" w:cs="Arial"/>
          <w:sz w:val="22"/>
        </w:rPr>
        <w:t>e.g.</w:t>
      </w:r>
      <w:proofErr w:type="gramEnd"/>
      <w:r w:rsidR="00D647CC" w:rsidRPr="005C5DC7">
        <w:rPr>
          <w:rFonts w:ascii="Arial" w:hAnsi="Arial" w:cs="Arial"/>
          <w:sz w:val="22"/>
        </w:rPr>
        <w:t xml:space="preserve"> </w:t>
      </w:r>
      <w:r w:rsidR="005C5DC7" w:rsidRPr="005C5DC7">
        <w:rPr>
          <w:rFonts w:ascii="Arial" w:hAnsi="Arial" w:cs="Arial"/>
          <w:sz w:val="22"/>
        </w:rPr>
        <w:t>place-</w:t>
      </w:r>
      <w:r w:rsidR="00D647CC" w:rsidRPr="005C5DC7">
        <w:rPr>
          <w:rFonts w:ascii="Arial" w:hAnsi="Arial" w:cs="Arial"/>
          <w:sz w:val="22"/>
        </w:rPr>
        <w:t xml:space="preserve">based and </w:t>
      </w:r>
      <w:r w:rsidR="005C5DC7" w:rsidRPr="005C5DC7">
        <w:rPr>
          <w:rFonts w:ascii="Arial" w:hAnsi="Arial" w:cs="Arial"/>
          <w:sz w:val="22"/>
        </w:rPr>
        <w:t>asset-</w:t>
      </w:r>
      <w:r w:rsidR="00D647CC" w:rsidRPr="005C5DC7">
        <w:rPr>
          <w:rFonts w:ascii="Arial" w:hAnsi="Arial" w:cs="Arial"/>
          <w:sz w:val="22"/>
        </w:rPr>
        <w:t>based approaches</w:t>
      </w:r>
      <w:r w:rsidR="005C5DC7" w:rsidRPr="005C5DC7">
        <w:rPr>
          <w:rFonts w:ascii="Arial" w:hAnsi="Arial" w:cs="Arial"/>
          <w:sz w:val="22"/>
        </w:rPr>
        <w:t>,</w:t>
      </w:r>
      <w:r w:rsidR="00D647CC" w:rsidRPr="005C5DC7">
        <w:rPr>
          <w:rFonts w:ascii="Arial" w:hAnsi="Arial" w:cs="Arial"/>
          <w:sz w:val="22"/>
        </w:rPr>
        <w:t xml:space="preserve"> ensuring the service is embedded in </w:t>
      </w:r>
      <w:r w:rsidR="005C5DC7" w:rsidRPr="005C5DC7">
        <w:rPr>
          <w:rFonts w:ascii="Arial" w:hAnsi="Arial" w:cs="Arial"/>
          <w:sz w:val="22"/>
        </w:rPr>
        <w:t>the</w:t>
      </w:r>
      <w:r w:rsidR="00D647CC" w:rsidRPr="005C5DC7">
        <w:rPr>
          <w:rFonts w:ascii="Arial" w:hAnsi="Arial" w:cs="Arial"/>
          <w:sz w:val="22"/>
        </w:rPr>
        <w:t xml:space="preserve"> local </w:t>
      </w:r>
      <w:r w:rsidR="005C5DC7" w:rsidRPr="005C5DC7">
        <w:rPr>
          <w:rFonts w:ascii="Arial" w:hAnsi="Arial" w:cs="Arial"/>
          <w:sz w:val="22"/>
        </w:rPr>
        <w:t>community?</w:t>
      </w:r>
      <w:r w:rsidR="00D647CC" w:rsidRPr="005C5DC7">
        <w:rPr>
          <w:rFonts w:ascii="Arial" w:hAnsi="Arial" w:cs="Arial"/>
          <w:sz w:val="22"/>
        </w:rPr>
        <w:t xml:space="preserve"> </w:t>
      </w:r>
    </w:p>
    <w:tbl>
      <w:tblPr>
        <w:tblStyle w:val="TableGrid1"/>
        <w:tblW w:w="0" w:type="auto"/>
        <w:tblInd w:w="817" w:type="dxa"/>
        <w:tblLook w:val="04A0" w:firstRow="1" w:lastRow="0" w:firstColumn="1" w:lastColumn="0" w:noHBand="0" w:noVBand="1"/>
      </w:tblPr>
      <w:tblGrid>
        <w:gridCol w:w="14629"/>
      </w:tblGrid>
      <w:tr w:rsidR="008508C3" w:rsidRPr="005C5DC7" w14:paraId="5D917B98" w14:textId="77777777" w:rsidTr="007C5AE2">
        <w:trPr>
          <w:trHeight w:val="405"/>
        </w:trPr>
        <w:tc>
          <w:tcPr>
            <w:tcW w:w="14629" w:type="dxa"/>
            <w:shd w:val="clear" w:color="auto" w:fill="365F91" w:themeFill="accent1" w:themeFillShade="BF"/>
          </w:tcPr>
          <w:p w14:paraId="49E7D2DE" w14:textId="77777777" w:rsidR="008508C3" w:rsidRPr="005C5DC7" w:rsidRDefault="008508C3" w:rsidP="00387643">
            <w:pPr>
              <w:spacing w:before="60" w:after="60"/>
              <w:ind w:left="74"/>
              <w:rPr>
                <w:rFonts w:ascii="Arial" w:eastAsia="Times New Roman" w:hAnsi="Arial" w:cs="Arial"/>
                <w:b/>
                <w:bCs/>
                <w:smallCaps/>
                <w:color w:val="FFFFFF" w:themeColor="background1"/>
              </w:rPr>
            </w:pPr>
            <w:r w:rsidRPr="005C5DC7">
              <w:rPr>
                <w:rFonts w:ascii="Arial" w:eastAsia="Times New Roman" w:hAnsi="Arial" w:cs="Arial"/>
                <w:b/>
                <w:bCs/>
                <w:smallCaps/>
                <w:color w:val="FFFFFF" w:themeColor="background1"/>
              </w:rPr>
              <w:t>response:</w:t>
            </w:r>
          </w:p>
        </w:tc>
      </w:tr>
      <w:tr w:rsidR="008508C3" w:rsidRPr="005C5DC7" w14:paraId="07B0D1C0" w14:textId="77777777" w:rsidTr="007C5AE2">
        <w:trPr>
          <w:trHeight w:val="687"/>
        </w:trPr>
        <w:tc>
          <w:tcPr>
            <w:tcW w:w="14629" w:type="dxa"/>
            <w:shd w:val="clear" w:color="auto" w:fill="auto"/>
          </w:tcPr>
          <w:p w14:paraId="313F541B" w14:textId="420E4220" w:rsidR="008508C3" w:rsidRDefault="008508C3" w:rsidP="00387643">
            <w:pPr>
              <w:spacing w:before="60" w:after="60"/>
              <w:rPr>
                <w:rFonts w:ascii="Arial" w:eastAsia="Times New Roman" w:hAnsi="Arial" w:cs="Arial"/>
                <w:color w:val="365F91" w:themeColor="accent1" w:themeShade="BF"/>
              </w:rPr>
            </w:pPr>
          </w:p>
          <w:p w14:paraId="380B8A7C" w14:textId="24A71F9F" w:rsidR="002C1AAE" w:rsidRDefault="002C1AAE" w:rsidP="00387643">
            <w:pPr>
              <w:spacing w:before="60" w:after="60"/>
              <w:rPr>
                <w:rFonts w:ascii="Arial" w:eastAsia="Times New Roman" w:hAnsi="Arial" w:cs="Arial"/>
                <w:color w:val="365F91" w:themeColor="accent1" w:themeShade="BF"/>
              </w:rPr>
            </w:pPr>
          </w:p>
          <w:p w14:paraId="3A74D8B3" w14:textId="2A41D571" w:rsidR="002C1AAE" w:rsidRDefault="002C1AAE" w:rsidP="00387643">
            <w:pPr>
              <w:spacing w:before="60" w:after="60"/>
              <w:rPr>
                <w:rFonts w:ascii="Arial" w:eastAsia="Times New Roman" w:hAnsi="Arial" w:cs="Arial"/>
                <w:color w:val="365F91" w:themeColor="accent1" w:themeShade="BF"/>
              </w:rPr>
            </w:pPr>
          </w:p>
          <w:p w14:paraId="3AA615A9" w14:textId="77777777" w:rsidR="002C1AAE" w:rsidRPr="005C5DC7" w:rsidRDefault="002C1AAE" w:rsidP="00387643">
            <w:pPr>
              <w:spacing w:before="60" w:after="60"/>
              <w:rPr>
                <w:rFonts w:ascii="Arial" w:eastAsia="Times New Roman" w:hAnsi="Arial" w:cs="Arial"/>
                <w:color w:val="365F91" w:themeColor="accent1" w:themeShade="BF"/>
              </w:rPr>
            </w:pPr>
          </w:p>
          <w:p w14:paraId="658A5A23" w14:textId="77777777" w:rsidR="008508C3" w:rsidRPr="005C5DC7" w:rsidRDefault="008508C3" w:rsidP="00387643">
            <w:pPr>
              <w:spacing w:before="60" w:after="60"/>
              <w:rPr>
                <w:rFonts w:ascii="Arial" w:eastAsia="Times New Roman" w:hAnsi="Arial" w:cs="Arial"/>
              </w:rPr>
            </w:pPr>
          </w:p>
        </w:tc>
      </w:tr>
    </w:tbl>
    <w:p w14:paraId="256B6ED8" w14:textId="77777777" w:rsidR="008508C3" w:rsidRPr="005C5DC7" w:rsidRDefault="008508C3" w:rsidP="008508C3">
      <w:pPr>
        <w:pStyle w:val="ListParagraph"/>
        <w:numPr>
          <w:ilvl w:val="0"/>
          <w:numId w:val="0"/>
        </w:numPr>
        <w:ind w:left="1080"/>
        <w:jc w:val="both"/>
        <w:rPr>
          <w:rFonts w:ascii="Arial" w:hAnsi="Arial" w:cs="Arial"/>
          <w:sz w:val="22"/>
        </w:rPr>
      </w:pPr>
    </w:p>
    <w:p w14:paraId="258821DF" w14:textId="24805601" w:rsidR="0032596D" w:rsidRPr="005C5DC7" w:rsidRDefault="0032596D" w:rsidP="00AB4026">
      <w:pPr>
        <w:pStyle w:val="ListParagraph"/>
        <w:numPr>
          <w:ilvl w:val="0"/>
          <w:numId w:val="0"/>
        </w:numPr>
        <w:ind w:left="1080"/>
        <w:rPr>
          <w:rFonts w:ascii="Arial" w:hAnsi="Arial" w:cs="Arial"/>
          <w:sz w:val="22"/>
        </w:rPr>
      </w:pPr>
    </w:p>
    <w:p w14:paraId="728833D6" w14:textId="4167D5D2" w:rsidR="00505E59" w:rsidRPr="005C5DC7" w:rsidRDefault="000E5031" w:rsidP="009E0D81">
      <w:pPr>
        <w:pStyle w:val="ListParagraph"/>
        <w:numPr>
          <w:ilvl w:val="0"/>
          <w:numId w:val="32"/>
        </w:numPr>
        <w:rPr>
          <w:rFonts w:ascii="Arial" w:hAnsi="Arial" w:cs="Arial"/>
          <w:sz w:val="22"/>
        </w:rPr>
      </w:pPr>
      <w:bookmarkStart w:id="0" w:name="_Ref422298284"/>
      <w:r w:rsidRPr="005C5DC7">
        <w:rPr>
          <w:rFonts w:ascii="Arial" w:hAnsi="Arial" w:cs="Arial"/>
          <w:sz w:val="22"/>
        </w:rPr>
        <w:t xml:space="preserve">Would you be </w:t>
      </w:r>
      <w:r w:rsidR="00005028" w:rsidRPr="005C5DC7">
        <w:rPr>
          <w:rFonts w:ascii="Arial" w:hAnsi="Arial" w:cs="Arial"/>
          <w:sz w:val="22"/>
        </w:rPr>
        <w:t xml:space="preserve">happy for the </w:t>
      </w:r>
      <w:r w:rsidR="005C5DC7" w:rsidRPr="005C5DC7">
        <w:rPr>
          <w:rFonts w:ascii="Arial" w:hAnsi="Arial" w:cs="Arial"/>
          <w:sz w:val="22"/>
        </w:rPr>
        <w:t>Commissioners</w:t>
      </w:r>
      <w:r w:rsidR="00221FD6" w:rsidRPr="005C5DC7">
        <w:rPr>
          <w:rFonts w:ascii="Arial" w:hAnsi="Arial" w:cs="Arial"/>
          <w:sz w:val="22"/>
        </w:rPr>
        <w:t xml:space="preserve"> to</w:t>
      </w:r>
      <w:r w:rsidR="00005028" w:rsidRPr="005C5DC7">
        <w:rPr>
          <w:rFonts w:ascii="Arial" w:hAnsi="Arial" w:cs="Arial"/>
          <w:sz w:val="22"/>
        </w:rPr>
        <w:t xml:space="preserve"> contact you further </w:t>
      </w:r>
      <w:r w:rsidR="00671D27" w:rsidRPr="005C5DC7">
        <w:rPr>
          <w:rFonts w:ascii="Arial" w:hAnsi="Arial" w:cs="Arial"/>
          <w:sz w:val="22"/>
        </w:rPr>
        <w:t>regarding</w:t>
      </w:r>
      <w:r w:rsidR="00005028" w:rsidRPr="005C5DC7">
        <w:rPr>
          <w:rFonts w:ascii="Arial" w:hAnsi="Arial" w:cs="Arial"/>
          <w:sz w:val="22"/>
        </w:rPr>
        <w:t xml:space="preserve"> your interest in this service</w:t>
      </w:r>
      <w:r w:rsidR="00A30500" w:rsidRPr="005C5DC7">
        <w:rPr>
          <w:rFonts w:ascii="Arial" w:hAnsi="Arial" w:cs="Arial"/>
          <w:sz w:val="22"/>
        </w:rPr>
        <w:t xml:space="preserve"> (YES /NO)</w:t>
      </w:r>
      <w:r w:rsidRPr="005C5DC7">
        <w:rPr>
          <w:rFonts w:ascii="Arial" w:hAnsi="Arial" w:cs="Arial"/>
          <w:sz w:val="22"/>
        </w:rPr>
        <w:t>?</w:t>
      </w:r>
      <w:bookmarkEnd w:id="0"/>
    </w:p>
    <w:tbl>
      <w:tblPr>
        <w:tblStyle w:val="TableGrid"/>
        <w:tblW w:w="0" w:type="auto"/>
        <w:jc w:val="center"/>
        <w:tblLook w:val="04A0" w:firstRow="1" w:lastRow="0" w:firstColumn="1" w:lastColumn="0" w:noHBand="0" w:noVBand="1"/>
      </w:tblPr>
      <w:tblGrid>
        <w:gridCol w:w="1900"/>
        <w:gridCol w:w="1901"/>
      </w:tblGrid>
      <w:tr w:rsidR="001B51B8" w:rsidRPr="005C5DC7" w14:paraId="1C3B1EE4" w14:textId="77777777" w:rsidTr="00387643">
        <w:trPr>
          <w:jc w:val="center"/>
        </w:trPr>
        <w:tc>
          <w:tcPr>
            <w:tcW w:w="1900" w:type="dxa"/>
            <w:tcBorders>
              <w:bottom w:val="single" w:sz="4" w:space="0" w:color="auto"/>
            </w:tcBorders>
            <w:shd w:val="clear" w:color="auto" w:fill="365F91" w:themeFill="accent1" w:themeFillShade="BF"/>
          </w:tcPr>
          <w:p w14:paraId="6E39920C" w14:textId="77777777" w:rsidR="001B51B8" w:rsidRPr="005C5DC7" w:rsidRDefault="001B51B8" w:rsidP="00387643">
            <w:pPr>
              <w:pStyle w:val="StyleTableHeadBodyCalibriBackground1NotSmallcapsL"/>
              <w:jc w:val="center"/>
              <w:rPr>
                <w:rFonts w:ascii="Arial" w:hAnsi="Arial" w:cs="Arial"/>
                <w:szCs w:val="22"/>
              </w:rPr>
            </w:pPr>
            <w:r w:rsidRPr="005C5DC7">
              <w:rPr>
                <w:rFonts w:ascii="Arial" w:hAnsi="Arial" w:cs="Arial"/>
                <w:szCs w:val="22"/>
              </w:rPr>
              <w:t>Yes</w:t>
            </w:r>
          </w:p>
        </w:tc>
        <w:tc>
          <w:tcPr>
            <w:tcW w:w="1901" w:type="dxa"/>
            <w:tcBorders>
              <w:bottom w:val="single" w:sz="4" w:space="0" w:color="auto"/>
            </w:tcBorders>
            <w:shd w:val="clear" w:color="auto" w:fill="365F91" w:themeFill="accent1" w:themeFillShade="BF"/>
          </w:tcPr>
          <w:p w14:paraId="31A4D98F" w14:textId="77777777" w:rsidR="001B51B8" w:rsidRPr="005C5DC7" w:rsidRDefault="001B51B8" w:rsidP="00387643">
            <w:pPr>
              <w:pStyle w:val="StyleTableHeadBodyCalibriBackground1NotSmallcapsL"/>
              <w:jc w:val="center"/>
              <w:rPr>
                <w:rFonts w:ascii="Arial" w:hAnsi="Arial" w:cs="Arial"/>
                <w:szCs w:val="22"/>
              </w:rPr>
            </w:pPr>
            <w:r w:rsidRPr="005C5DC7">
              <w:rPr>
                <w:rFonts w:ascii="Arial" w:hAnsi="Arial" w:cs="Arial"/>
                <w:szCs w:val="22"/>
              </w:rPr>
              <w:t>No</w:t>
            </w:r>
          </w:p>
        </w:tc>
      </w:tr>
      <w:tr w:rsidR="001B51B8" w:rsidRPr="005C5DC7" w14:paraId="20A9613A" w14:textId="77777777" w:rsidTr="00387643">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1900" w:type="dxa"/>
                <w:shd w:val="clear" w:color="auto" w:fill="auto"/>
              </w:tcPr>
              <w:p w14:paraId="231CBF70" w14:textId="77777777" w:rsidR="001B51B8" w:rsidRPr="005C5DC7" w:rsidRDefault="001B51B8" w:rsidP="001B51B8">
                <w:pPr>
                  <w:pStyle w:val="Table"/>
                  <w:jc w:val="center"/>
                  <w:rPr>
                    <w:rFonts w:ascii="Arial" w:hAnsi="Arial" w:cs="Arial"/>
                  </w:rPr>
                </w:pPr>
                <w:r w:rsidRPr="005C5DC7">
                  <w:rPr>
                    <w:rFonts w:ascii="Segoe UI Symbol" w:eastAsia="MS Gothic" w:hAnsi="Segoe UI Symbol" w:cs="Segoe UI Symbol"/>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1901" w:type="dxa"/>
                <w:shd w:val="clear" w:color="auto" w:fill="auto"/>
              </w:tcPr>
              <w:p w14:paraId="20E8DE6B" w14:textId="77777777" w:rsidR="001B51B8" w:rsidRPr="005C5DC7" w:rsidRDefault="001B51B8" w:rsidP="001B51B8">
                <w:pPr>
                  <w:pStyle w:val="Table"/>
                  <w:jc w:val="center"/>
                  <w:rPr>
                    <w:rFonts w:ascii="Arial" w:hAnsi="Arial" w:cs="Arial"/>
                  </w:rPr>
                </w:pPr>
                <w:r w:rsidRPr="005C5DC7">
                  <w:rPr>
                    <w:rFonts w:ascii="Segoe UI Symbol" w:eastAsia="MS Gothic" w:hAnsi="Segoe UI Symbol" w:cs="Segoe UI Symbol"/>
                  </w:rPr>
                  <w:t>☐</w:t>
                </w:r>
              </w:p>
            </w:tc>
          </w:sdtContent>
        </w:sdt>
      </w:tr>
    </w:tbl>
    <w:p w14:paraId="1D03A3F2" w14:textId="77777777" w:rsidR="00B15758" w:rsidRPr="005C5DC7" w:rsidRDefault="00B15758" w:rsidP="003E4CEC">
      <w:pPr>
        <w:spacing w:after="240" w:line="240" w:lineRule="auto"/>
        <w:jc w:val="both"/>
        <w:rPr>
          <w:rFonts w:ascii="Arial" w:hAnsi="Arial" w:cs="Arial"/>
          <w:color w:val="000000"/>
        </w:rPr>
      </w:pPr>
    </w:p>
    <w:p w14:paraId="164E8025" w14:textId="77777777" w:rsidR="007C5AE2" w:rsidRDefault="007C5AE2">
      <w:pPr>
        <w:rPr>
          <w:rFonts w:ascii="Arial" w:hAnsi="Arial" w:cs="Arial"/>
        </w:rPr>
      </w:pPr>
    </w:p>
    <w:p w14:paraId="3FDB2334" w14:textId="77777777" w:rsidR="007C5AE2" w:rsidRDefault="007C5AE2">
      <w:pPr>
        <w:rPr>
          <w:rFonts w:ascii="Arial" w:hAnsi="Arial" w:cs="Arial"/>
        </w:rPr>
      </w:pPr>
      <w:r>
        <w:rPr>
          <w:rFonts w:ascii="Arial" w:hAnsi="Arial" w:cs="Arial"/>
        </w:rPr>
        <w:br w:type="page"/>
      </w:r>
    </w:p>
    <w:p w14:paraId="5833FC4C" w14:textId="78A07CA8" w:rsidR="00605FAD" w:rsidRPr="005C5DC7" w:rsidRDefault="00505E59">
      <w:pPr>
        <w:rPr>
          <w:rFonts w:ascii="Arial" w:hAnsi="Arial" w:cs="Arial"/>
        </w:rPr>
      </w:pPr>
      <w:r w:rsidRPr="005C5DC7">
        <w:rPr>
          <w:rFonts w:ascii="Arial" w:hAnsi="Arial" w:cs="Arial"/>
        </w:rPr>
        <w:lastRenderedPageBreak/>
        <w:t xml:space="preserve">Please complete the table below </w:t>
      </w:r>
      <w:r w:rsidR="003F0216" w:rsidRPr="005C5DC7">
        <w:rPr>
          <w:rFonts w:ascii="Arial" w:hAnsi="Arial" w:cs="Arial"/>
        </w:rPr>
        <w:t xml:space="preserve">providing details </w:t>
      </w:r>
      <w:r w:rsidRPr="005C5DC7">
        <w:rPr>
          <w:rFonts w:ascii="Arial" w:hAnsi="Arial" w:cs="Arial"/>
        </w:rPr>
        <w:t>for the main point of contact:</w:t>
      </w:r>
    </w:p>
    <w:tbl>
      <w:tblPr>
        <w:tblStyle w:val="TableGrid"/>
        <w:tblW w:w="0" w:type="auto"/>
        <w:tblInd w:w="784" w:type="dxa"/>
        <w:tblLook w:val="04A0" w:firstRow="1" w:lastRow="0" w:firstColumn="1" w:lastColumn="0" w:noHBand="0" w:noVBand="1"/>
      </w:tblPr>
      <w:tblGrid>
        <w:gridCol w:w="2830"/>
        <w:gridCol w:w="11832"/>
      </w:tblGrid>
      <w:tr w:rsidR="00505E59" w:rsidRPr="005C5DC7" w14:paraId="4A4BB09F" w14:textId="77777777" w:rsidTr="007C5AE2">
        <w:tc>
          <w:tcPr>
            <w:tcW w:w="2830" w:type="dxa"/>
            <w:shd w:val="clear" w:color="auto" w:fill="365F91" w:themeFill="accent1" w:themeFillShade="BF"/>
          </w:tcPr>
          <w:p w14:paraId="5D62C9D2" w14:textId="77777777" w:rsidR="00505E59" w:rsidRPr="005C5DC7" w:rsidRDefault="00505E59" w:rsidP="000B3C04">
            <w:pPr>
              <w:spacing w:before="120"/>
              <w:rPr>
                <w:rFonts w:ascii="Arial" w:hAnsi="Arial" w:cs="Arial"/>
                <w:b/>
                <w:color w:val="FFFFFF" w:themeColor="background1"/>
              </w:rPr>
            </w:pPr>
            <w:r w:rsidRPr="005C5DC7">
              <w:rPr>
                <w:rFonts w:ascii="Arial" w:hAnsi="Arial" w:cs="Arial"/>
                <w:b/>
                <w:color w:val="FFFFFF" w:themeColor="background1"/>
              </w:rPr>
              <w:t>CONTACT NAME:</w:t>
            </w:r>
          </w:p>
        </w:tc>
        <w:tc>
          <w:tcPr>
            <w:tcW w:w="11832" w:type="dxa"/>
            <w:shd w:val="clear" w:color="auto" w:fill="auto"/>
          </w:tcPr>
          <w:p w14:paraId="31E571CE" w14:textId="77777777" w:rsidR="00505E59" w:rsidRPr="005C5DC7" w:rsidRDefault="00505E59" w:rsidP="000B3C04">
            <w:pPr>
              <w:spacing w:before="120" w:after="120"/>
              <w:rPr>
                <w:rFonts w:ascii="Arial" w:hAnsi="Arial" w:cs="Arial"/>
              </w:rPr>
            </w:pPr>
          </w:p>
        </w:tc>
      </w:tr>
      <w:tr w:rsidR="003F0216" w:rsidRPr="005C5DC7" w14:paraId="66EA3700" w14:textId="77777777" w:rsidTr="007C5AE2">
        <w:tc>
          <w:tcPr>
            <w:tcW w:w="2830" w:type="dxa"/>
            <w:shd w:val="clear" w:color="auto" w:fill="365F91" w:themeFill="accent1" w:themeFillShade="BF"/>
          </w:tcPr>
          <w:p w14:paraId="54C393DC" w14:textId="77777777" w:rsidR="003F0216" w:rsidRPr="005C5DC7" w:rsidRDefault="003F0216" w:rsidP="000B3C04">
            <w:pPr>
              <w:spacing w:before="120"/>
              <w:rPr>
                <w:rFonts w:ascii="Arial" w:hAnsi="Arial" w:cs="Arial"/>
                <w:b/>
                <w:color w:val="FFFFFF" w:themeColor="background1"/>
              </w:rPr>
            </w:pPr>
            <w:r w:rsidRPr="005C5DC7">
              <w:rPr>
                <w:rFonts w:ascii="Arial" w:hAnsi="Arial" w:cs="Arial"/>
                <w:b/>
                <w:color w:val="FFFFFF" w:themeColor="background1"/>
              </w:rPr>
              <w:t>ROLE</w:t>
            </w:r>
            <w:r w:rsidR="006F7381" w:rsidRPr="005C5DC7">
              <w:rPr>
                <w:rFonts w:ascii="Arial" w:hAnsi="Arial" w:cs="Arial"/>
                <w:b/>
                <w:color w:val="FFFFFF" w:themeColor="background1"/>
              </w:rPr>
              <w:t xml:space="preserve"> </w:t>
            </w:r>
            <w:r w:rsidRPr="005C5DC7">
              <w:rPr>
                <w:rFonts w:ascii="Arial" w:hAnsi="Arial" w:cs="Arial"/>
                <w:b/>
                <w:color w:val="FFFFFF" w:themeColor="background1"/>
              </w:rPr>
              <w:t>/</w:t>
            </w:r>
            <w:r w:rsidR="006F7381" w:rsidRPr="005C5DC7">
              <w:rPr>
                <w:rFonts w:ascii="Arial" w:hAnsi="Arial" w:cs="Arial"/>
                <w:b/>
                <w:color w:val="FFFFFF" w:themeColor="background1"/>
              </w:rPr>
              <w:t xml:space="preserve"> </w:t>
            </w:r>
            <w:r w:rsidRPr="005C5DC7">
              <w:rPr>
                <w:rFonts w:ascii="Arial" w:hAnsi="Arial" w:cs="Arial"/>
                <w:b/>
                <w:color w:val="FFFFFF" w:themeColor="background1"/>
              </w:rPr>
              <w:t>POSITION:</w:t>
            </w:r>
          </w:p>
        </w:tc>
        <w:tc>
          <w:tcPr>
            <w:tcW w:w="11832" w:type="dxa"/>
            <w:shd w:val="clear" w:color="auto" w:fill="auto"/>
          </w:tcPr>
          <w:p w14:paraId="6E0C3F6D" w14:textId="77777777" w:rsidR="003F0216" w:rsidRPr="005C5DC7" w:rsidRDefault="003F0216" w:rsidP="000B3C04">
            <w:pPr>
              <w:spacing w:before="120" w:after="120"/>
              <w:rPr>
                <w:rFonts w:ascii="Arial" w:hAnsi="Arial" w:cs="Arial"/>
              </w:rPr>
            </w:pPr>
          </w:p>
        </w:tc>
      </w:tr>
      <w:tr w:rsidR="00505E59" w:rsidRPr="005C5DC7" w14:paraId="613664A0" w14:textId="77777777" w:rsidTr="007C5AE2">
        <w:tc>
          <w:tcPr>
            <w:tcW w:w="2830" w:type="dxa"/>
            <w:shd w:val="clear" w:color="auto" w:fill="365F91" w:themeFill="accent1" w:themeFillShade="BF"/>
          </w:tcPr>
          <w:p w14:paraId="424CE553" w14:textId="77777777" w:rsidR="00505E59" w:rsidRPr="005C5DC7" w:rsidRDefault="00505E59" w:rsidP="000B3C04">
            <w:pPr>
              <w:spacing w:before="120"/>
              <w:rPr>
                <w:rFonts w:ascii="Arial" w:hAnsi="Arial" w:cs="Arial"/>
                <w:b/>
                <w:color w:val="FFFFFF" w:themeColor="background1"/>
              </w:rPr>
            </w:pPr>
            <w:r w:rsidRPr="005C5DC7">
              <w:rPr>
                <w:rFonts w:ascii="Arial" w:hAnsi="Arial" w:cs="Arial"/>
                <w:b/>
                <w:color w:val="FFFFFF" w:themeColor="background1"/>
              </w:rPr>
              <w:t>EMAIL ADDRRESS:</w:t>
            </w:r>
          </w:p>
        </w:tc>
        <w:tc>
          <w:tcPr>
            <w:tcW w:w="11832" w:type="dxa"/>
            <w:shd w:val="clear" w:color="auto" w:fill="auto"/>
          </w:tcPr>
          <w:p w14:paraId="1B067154" w14:textId="77777777" w:rsidR="00505E59" w:rsidRPr="005C5DC7" w:rsidRDefault="00505E59" w:rsidP="000B3C04">
            <w:pPr>
              <w:spacing w:before="120" w:after="120"/>
              <w:rPr>
                <w:rFonts w:ascii="Arial" w:hAnsi="Arial" w:cs="Arial"/>
              </w:rPr>
            </w:pPr>
          </w:p>
        </w:tc>
      </w:tr>
      <w:tr w:rsidR="00505E59" w:rsidRPr="005C5DC7" w14:paraId="23CE638B" w14:textId="77777777" w:rsidTr="007C5AE2">
        <w:tc>
          <w:tcPr>
            <w:tcW w:w="2830" w:type="dxa"/>
            <w:shd w:val="clear" w:color="auto" w:fill="365F91" w:themeFill="accent1" w:themeFillShade="BF"/>
          </w:tcPr>
          <w:p w14:paraId="7EBF4868" w14:textId="77777777" w:rsidR="00505E59" w:rsidRPr="005C5DC7" w:rsidRDefault="00505E59" w:rsidP="000B3C04">
            <w:pPr>
              <w:spacing w:before="120"/>
              <w:rPr>
                <w:rFonts w:ascii="Arial" w:hAnsi="Arial" w:cs="Arial"/>
                <w:b/>
                <w:color w:val="FFFFFF" w:themeColor="background1"/>
              </w:rPr>
            </w:pPr>
            <w:r w:rsidRPr="005C5DC7">
              <w:rPr>
                <w:rFonts w:ascii="Arial" w:hAnsi="Arial" w:cs="Arial"/>
                <w:b/>
                <w:color w:val="FFFFFF" w:themeColor="background1"/>
              </w:rPr>
              <w:t>CONTACT NUMBER:</w:t>
            </w:r>
          </w:p>
        </w:tc>
        <w:tc>
          <w:tcPr>
            <w:tcW w:w="11832" w:type="dxa"/>
            <w:shd w:val="clear" w:color="auto" w:fill="auto"/>
          </w:tcPr>
          <w:p w14:paraId="0B49A868" w14:textId="77777777" w:rsidR="00505E59" w:rsidRPr="005C5DC7" w:rsidRDefault="00505E59" w:rsidP="000B3C04">
            <w:pPr>
              <w:spacing w:before="120" w:after="120"/>
              <w:rPr>
                <w:rFonts w:ascii="Arial" w:hAnsi="Arial" w:cs="Arial"/>
              </w:rPr>
            </w:pPr>
          </w:p>
        </w:tc>
      </w:tr>
    </w:tbl>
    <w:p w14:paraId="3FCD8318" w14:textId="77777777" w:rsidR="00221FD6" w:rsidRPr="005C5DC7" w:rsidRDefault="00221FD6" w:rsidP="00952BFE">
      <w:pPr>
        <w:rPr>
          <w:rFonts w:ascii="Arial" w:hAnsi="Arial" w:cs="Arial"/>
        </w:rPr>
      </w:pPr>
    </w:p>
    <w:p w14:paraId="4A2B0104" w14:textId="40910EAD" w:rsidR="000B3C04" w:rsidRPr="005C5DC7" w:rsidRDefault="000B3C04" w:rsidP="00952BFE">
      <w:pPr>
        <w:rPr>
          <w:rFonts w:ascii="Arial" w:hAnsi="Arial" w:cs="Arial"/>
        </w:rPr>
      </w:pPr>
      <w:r w:rsidRPr="005C5DC7">
        <w:rPr>
          <w:rFonts w:ascii="Arial" w:hAnsi="Arial" w:cs="Arial"/>
        </w:rPr>
        <w:t xml:space="preserve">Thank you for taking the time to respond and share your interest and views of the Commissioner’s current intentions for the future provision of </w:t>
      </w:r>
      <w:r w:rsidR="006E5701" w:rsidRPr="005C5DC7">
        <w:rPr>
          <w:rFonts w:ascii="Arial" w:hAnsi="Arial" w:cs="Arial"/>
        </w:rPr>
        <w:t>this</w:t>
      </w:r>
      <w:r w:rsidR="00450937" w:rsidRPr="005C5DC7">
        <w:rPr>
          <w:rFonts w:ascii="Arial" w:hAnsi="Arial" w:cs="Arial"/>
        </w:rPr>
        <w:t xml:space="preserve"> </w:t>
      </w:r>
      <w:r w:rsidR="00405357" w:rsidRPr="005C5DC7">
        <w:rPr>
          <w:rFonts w:ascii="Arial" w:hAnsi="Arial" w:cs="Arial"/>
        </w:rPr>
        <w:t>solution</w:t>
      </w:r>
      <w:r w:rsidRPr="005C5DC7">
        <w:rPr>
          <w:rFonts w:ascii="Arial" w:hAnsi="Arial" w:cs="Arial"/>
        </w:rPr>
        <w:t>.</w:t>
      </w:r>
    </w:p>
    <w:p w14:paraId="6ED2D35D" w14:textId="0846B223" w:rsidR="00364D71" w:rsidRPr="005C5DC7" w:rsidRDefault="00364D71" w:rsidP="00952BFE">
      <w:pPr>
        <w:rPr>
          <w:rFonts w:ascii="Arial" w:hAnsi="Arial" w:cs="Arial"/>
          <w:b/>
        </w:rPr>
      </w:pPr>
      <w:r w:rsidRPr="005C5DC7">
        <w:rPr>
          <w:rFonts w:ascii="Arial" w:hAnsi="Arial" w:cs="Arial"/>
          <w:b/>
        </w:rPr>
        <w:t>Please help to return this questionnaire by no later than</w:t>
      </w:r>
      <w:r w:rsidR="00643DB3" w:rsidRPr="005C5DC7">
        <w:rPr>
          <w:rFonts w:ascii="Arial" w:hAnsi="Arial" w:cs="Arial"/>
          <w:b/>
        </w:rPr>
        <w:t xml:space="preserve"> </w:t>
      </w:r>
      <w:r w:rsidR="007E440B">
        <w:rPr>
          <w:rFonts w:ascii="Arial" w:hAnsi="Arial" w:cs="Arial"/>
          <w:b/>
        </w:rPr>
        <w:t xml:space="preserve">5pm on </w:t>
      </w:r>
      <w:r w:rsidR="00F4760C">
        <w:rPr>
          <w:rFonts w:ascii="Arial" w:hAnsi="Arial" w:cs="Arial"/>
          <w:b/>
        </w:rPr>
        <w:t>Monday 21</w:t>
      </w:r>
      <w:r w:rsidR="00F4760C" w:rsidRPr="00F4760C">
        <w:rPr>
          <w:rFonts w:ascii="Arial" w:hAnsi="Arial" w:cs="Arial"/>
          <w:b/>
          <w:vertAlign w:val="superscript"/>
        </w:rPr>
        <w:t>st</w:t>
      </w:r>
      <w:r w:rsidR="00F4760C">
        <w:rPr>
          <w:rFonts w:ascii="Arial" w:hAnsi="Arial" w:cs="Arial"/>
          <w:b/>
        </w:rPr>
        <w:t xml:space="preserve"> </w:t>
      </w:r>
      <w:r w:rsidR="007E440B">
        <w:rPr>
          <w:rFonts w:ascii="Arial" w:hAnsi="Arial" w:cs="Arial"/>
          <w:b/>
        </w:rPr>
        <w:t>June 2021</w:t>
      </w:r>
      <w:r w:rsidR="00367217">
        <w:rPr>
          <w:rFonts w:ascii="Arial" w:hAnsi="Arial" w:cs="Arial"/>
          <w:b/>
        </w:rPr>
        <w:t xml:space="preserve"> to Richard Rosen (Richard.Rosen1@nhs.net)</w:t>
      </w:r>
      <w:r w:rsidR="001C1E29" w:rsidRPr="005C5DC7">
        <w:rPr>
          <w:rFonts w:ascii="Arial" w:hAnsi="Arial" w:cs="Arial"/>
          <w:b/>
        </w:rPr>
        <w:t xml:space="preserve"> &amp; </w:t>
      </w:r>
      <w:r w:rsidR="009542E3" w:rsidRPr="005C5DC7">
        <w:rPr>
          <w:rFonts w:ascii="Arial" w:hAnsi="Arial" w:cs="Arial"/>
          <w:b/>
        </w:rPr>
        <w:t>David Evershed (d.evershed@nhs.net).</w:t>
      </w:r>
    </w:p>
    <w:p w14:paraId="2903799E" w14:textId="77777777" w:rsidR="001C1E29" w:rsidRPr="005C5DC7" w:rsidRDefault="001C1E29" w:rsidP="00D52929">
      <w:pPr>
        <w:rPr>
          <w:rFonts w:ascii="Arial" w:hAnsi="Arial" w:cs="Arial"/>
          <w:i/>
        </w:rPr>
      </w:pPr>
    </w:p>
    <w:p w14:paraId="055D6C5B" w14:textId="039EDBC4" w:rsidR="00D52929" w:rsidRPr="005C5DC7" w:rsidRDefault="00D52929" w:rsidP="00D52929">
      <w:pPr>
        <w:rPr>
          <w:rFonts w:ascii="Arial" w:hAnsi="Arial" w:cs="Arial"/>
          <w:i/>
        </w:rPr>
      </w:pPr>
      <w:r w:rsidRPr="005C5DC7">
        <w:rPr>
          <w:rFonts w:ascii="Arial" w:hAnsi="Arial" w:cs="Arial"/>
          <w:i/>
        </w:rPr>
        <w:t xml:space="preserve">Interested parties will not be prejudiced by any response or failure to respond to this market engagement exercise and a response to this notice does not guarantee any invitation to participate in any future public procurement process that the </w:t>
      </w:r>
      <w:r w:rsidR="00005028" w:rsidRPr="005C5DC7">
        <w:rPr>
          <w:rFonts w:ascii="Arial" w:hAnsi="Arial" w:cs="Arial"/>
          <w:i/>
        </w:rPr>
        <w:t>Commissioner</w:t>
      </w:r>
      <w:r w:rsidR="00C112F3">
        <w:rPr>
          <w:rFonts w:ascii="Arial" w:hAnsi="Arial" w:cs="Arial"/>
          <w:i/>
        </w:rPr>
        <w:t>s</w:t>
      </w:r>
      <w:r w:rsidRPr="005C5DC7">
        <w:rPr>
          <w:rFonts w:ascii="Arial" w:hAnsi="Arial" w:cs="Arial"/>
          <w:i/>
        </w:rPr>
        <w:t xml:space="preserve"> may conduct.</w:t>
      </w:r>
    </w:p>
    <w:p w14:paraId="6C129D3F" w14:textId="2E6A6A56" w:rsidR="00005028" w:rsidRPr="005C5DC7" w:rsidRDefault="00005028" w:rsidP="00D52929">
      <w:pPr>
        <w:rPr>
          <w:rFonts w:ascii="Arial" w:hAnsi="Arial" w:cs="Arial"/>
          <w:i/>
        </w:rPr>
      </w:pPr>
      <w:r w:rsidRPr="005C5DC7">
        <w:rPr>
          <w:rFonts w:ascii="Arial" w:hAnsi="Arial" w:cs="Arial"/>
          <w:i/>
        </w:rPr>
        <w:t>However, the Commissioner</w:t>
      </w:r>
      <w:r w:rsidR="00C112F3">
        <w:rPr>
          <w:rFonts w:ascii="Arial" w:hAnsi="Arial" w:cs="Arial"/>
          <w:i/>
        </w:rPr>
        <w:t>s</w:t>
      </w:r>
      <w:r w:rsidRPr="005C5DC7">
        <w:rPr>
          <w:rFonts w:ascii="Arial" w:hAnsi="Arial" w:cs="Arial"/>
          <w:i/>
        </w:rPr>
        <w:t xml:space="preserve"> may reasonably conclude a lack of capable market interest in the absence of responses to this invitation.</w:t>
      </w:r>
    </w:p>
    <w:p w14:paraId="212770F3" w14:textId="5A3B5B5F" w:rsidR="004C4FFC" w:rsidRPr="005C5DC7" w:rsidRDefault="00D52929" w:rsidP="00952BFE">
      <w:pPr>
        <w:rPr>
          <w:rFonts w:ascii="Arial" w:hAnsi="Arial" w:cs="Arial"/>
          <w:i/>
        </w:rPr>
      </w:pPr>
      <w:r w:rsidRPr="005C5DC7">
        <w:rPr>
          <w:rFonts w:ascii="Arial" w:hAnsi="Arial" w:cs="Arial"/>
          <w:i/>
        </w:rPr>
        <w:t xml:space="preserve">Any responses </w:t>
      </w:r>
      <w:r w:rsidR="00005028" w:rsidRPr="005C5DC7">
        <w:rPr>
          <w:rFonts w:ascii="Arial" w:hAnsi="Arial" w:cs="Arial"/>
          <w:i/>
        </w:rPr>
        <w:t xml:space="preserve">and information that are shared through this market engagement exercise </w:t>
      </w:r>
      <w:r w:rsidRPr="005C5DC7">
        <w:rPr>
          <w:rFonts w:ascii="Arial" w:hAnsi="Arial" w:cs="Arial"/>
          <w:i/>
        </w:rPr>
        <w:t xml:space="preserve">will not be treated as commercially confidential and may be used by the </w:t>
      </w:r>
      <w:r w:rsidR="00005028" w:rsidRPr="005C5DC7">
        <w:rPr>
          <w:rFonts w:ascii="Arial" w:hAnsi="Arial" w:cs="Arial"/>
          <w:i/>
        </w:rPr>
        <w:t>Commissioner</w:t>
      </w:r>
      <w:r w:rsidR="00F62B53">
        <w:rPr>
          <w:rFonts w:ascii="Arial" w:hAnsi="Arial" w:cs="Arial"/>
          <w:i/>
        </w:rPr>
        <w:t>s</w:t>
      </w:r>
      <w:r w:rsidRPr="005C5DC7">
        <w:rPr>
          <w:rFonts w:ascii="Arial" w:hAnsi="Arial" w:cs="Arial"/>
          <w:i/>
        </w:rPr>
        <w:t xml:space="preserve"> </w:t>
      </w:r>
      <w:r w:rsidR="00005028" w:rsidRPr="005C5DC7">
        <w:rPr>
          <w:rFonts w:ascii="Arial" w:hAnsi="Arial" w:cs="Arial"/>
          <w:i/>
        </w:rPr>
        <w:t xml:space="preserve">to inform commissioning and potential procurement strategies. </w:t>
      </w:r>
    </w:p>
    <w:sectPr w:rsidR="004C4FFC" w:rsidRPr="005C5DC7" w:rsidSect="004078D6">
      <w:pgSz w:w="16838" w:h="11906" w:orient="landscape"/>
      <w:pgMar w:top="720" w:right="284"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72FB" w14:textId="77777777" w:rsidR="00E8610C" w:rsidRDefault="00E8610C" w:rsidP="00F31342">
      <w:pPr>
        <w:spacing w:after="0" w:line="240" w:lineRule="auto"/>
      </w:pPr>
      <w:r>
        <w:separator/>
      </w:r>
    </w:p>
  </w:endnote>
  <w:endnote w:type="continuationSeparator" w:id="0">
    <w:p w14:paraId="291A464C" w14:textId="77777777" w:rsidR="00E8610C" w:rsidRDefault="00E8610C" w:rsidP="00F31342">
      <w:pPr>
        <w:spacing w:after="0" w:line="240" w:lineRule="auto"/>
      </w:pPr>
      <w:r>
        <w:continuationSeparator/>
      </w:r>
    </w:p>
  </w:endnote>
  <w:endnote w:type="continuationNotice" w:id="1">
    <w:p w14:paraId="6D5B19B6" w14:textId="77777777" w:rsidR="00E8610C" w:rsidRDefault="00E86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BE12" w14:textId="0B84F6EE"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074D37">
      <w:rPr>
        <w:noProof/>
        <w:sz w:val="18"/>
      </w:rPr>
      <w:t>7</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074D37">
      <w:rPr>
        <w:noProof/>
        <w:sz w:val="18"/>
      </w:rPr>
      <w:t>7</w:t>
    </w:r>
    <w:r w:rsidRPr="003E511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10C18" w14:textId="77777777" w:rsidR="00E8610C" w:rsidRDefault="00E8610C" w:rsidP="00F31342">
      <w:pPr>
        <w:spacing w:after="0" w:line="240" w:lineRule="auto"/>
      </w:pPr>
      <w:r>
        <w:separator/>
      </w:r>
    </w:p>
  </w:footnote>
  <w:footnote w:type="continuationSeparator" w:id="0">
    <w:p w14:paraId="0A30C1B5" w14:textId="77777777" w:rsidR="00E8610C" w:rsidRDefault="00E8610C" w:rsidP="00F31342">
      <w:pPr>
        <w:spacing w:after="0" w:line="240" w:lineRule="auto"/>
      </w:pPr>
      <w:r>
        <w:continuationSeparator/>
      </w:r>
    </w:p>
  </w:footnote>
  <w:footnote w:type="continuationNotice" w:id="1">
    <w:p w14:paraId="62333B9E" w14:textId="77777777" w:rsidR="00E8610C" w:rsidRDefault="00E861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9035" w14:textId="07FC00FC" w:rsidR="006F08BC" w:rsidRDefault="006F08BC" w:rsidP="00C5232A">
    <w:pPr>
      <w:pStyle w:val="Header"/>
      <w:jc w:val="right"/>
    </w:pPr>
  </w:p>
  <w:p w14:paraId="5853ECF0" w14:textId="2CF136B9" w:rsidR="0077671F" w:rsidRDefault="0077671F" w:rsidP="00C523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272FE2"/>
    <w:multiLevelType w:val="hybridMultilevel"/>
    <w:tmpl w:val="44A618FC"/>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B3216A"/>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6239F"/>
    <w:multiLevelType w:val="hybridMultilevel"/>
    <w:tmpl w:val="DC2888F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A4346F"/>
    <w:multiLevelType w:val="hybridMultilevel"/>
    <w:tmpl w:val="8AF67C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9327B2"/>
    <w:multiLevelType w:val="hybridMultilevel"/>
    <w:tmpl w:val="9A820142"/>
    <w:lvl w:ilvl="0" w:tplc="881C16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F2C15"/>
    <w:multiLevelType w:val="hybridMultilevel"/>
    <w:tmpl w:val="D30C0FBE"/>
    <w:lvl w:ilvl="0" w:tplc="881C16F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8C53AE3"/>
    <w:multiLevelType w:val="hybridMultilevel"/>
    <w:tmpl w:val="24D0A5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B5644C0"/>
    <w:multiLevelType w:val="hybridMultilevel"/>
    <w:tmpl w:val="54E8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C37AC0"/>
    <w:multiLevelType w:val="hybridMultilevel"/>
    <w:tmpl w:val="D5641114"/>
    <w:lvl w:ilvl="0" w:tplc="881C16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86F6A14"/>
    <w:multiLevelType w:val="hybridMultilevel"/>
    <w:tmpl w:val="951E41AC"/>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1E4BA9"/>
    <w:multiLevelType w:val="hybridMultilevel"/>
    <w:tmpl w:val="9B34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3D5CF2"/>
    <w:multiLevelType w:val="hybridMultilevel"/>
    <w:tmpl w:val="88B6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3"/>
  </w:num>
  <w:num w:numId="4">
    <w:abstractNumId w:val="26"/>
  </w:num>
  <w:num w:numId="5">
    <w:abstractNumId w:val="15"/>
  </w:num>
  <w:num w:numId="6">
    <w:abstractNumId w:val="25"/>
  </w:num>
  <w:num w:numId="7">
    <w:abstractNumId w:val="21"/>
  </w:num>
  <w:num w:numId="8">
    <w:abstractNumId w:val="8"/>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3"/>
  </w:num>
  <w:num w:numId="12">
    <w:abstractNumId w:val="23"/>
  </w:num>
  <w:num w:numId="13">
    <w:abstractNumId w:val="23"/>
    <w:lvlOverride w:ilvl="0">
      <w:startOverride w:val="1"/>
    </w:lvlOverride>
  </w:num>
  <w:num w:numId="14">
    <w:abstractNumId w:val="17"/>
  </w:num>
  <w:num w:numId="15">
    <w:abstractNumId w:val="0"/>
  </w:num>
  <w:num w:numId="16">
    <w:abstractNumId w:val="1"/>
  </w:num>
  <w:num w:numId="17">
    <w:abstractNumId w:val="9"/>
  </w:num>
  <w:num w:numId="18">
    <w:abstractNumId w:val="19"/>
  </w:num>
  <w:num w:numId="19">
    <w:abstractNumId w:val="10"/>
  </w:num>
  <w:num w:numId="20">
    <w:abstractNumId w:val="13"/>
  </w:num>
  <w:num w:numId="21">
    <w:abstractNumId w:val="23"/>
  </w:num>
  <w:num w:numId="22">
    <w:abstractNumId w:val="23"/>
  </w:num>
  <w:num w:numId="23">
    <w:abstractNumId w:val="23"/>
  </w:num>
  <w:num w:numId="24">
    <w:abstractNumId w:val="23"/>
  </w:num>
  <w:num w:numId="25">
    <w:abstractNumId w:val="23"/>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
  </w:num>
  <w:num w:numId="30">
    <w:abstractNumId w:val="18"/>
  </w:num>
  <w:num w:numId="31">
    <w:abstractNumId w:val="5"/>
  </w:num>
  <w:num w:numId="32">
    <w:abstractNumId w:val="4"/>
  </w:num>
  <w:num w:numId="33">
    <w:abstractNumId w:val="12"/>
  </w:num>
  <w:num w:numId="34">
    <w:abstractNumId w:val="24"/>
  </w:num>
  <w:num w:numId="35">
    <w:abstractNumId w:val="6"/>
  </w:num>
  <w:num w:numId="36">
    <w:abstractNumId w:val="14"/>
  </w:num>
  <w:num w:numId="37">
    <w:abstractNumId w:val="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13"/>
    <w:rsid w:val="00002DD0"/>
    <w:rsid w:val="00003868"/>
    <w:rsid w:val="00005028"/>
    <w:rsid w:val="000067B1"/>
    <w:rsid w:val="00012D06"/>
    <w:rsid w:val="00016BB9"/>
    <w:rsid w:val="00026FC1"/>
    <w:rsid w:val="00036799"/>
    <w:rsid w:val="000669DD"/>
    <w:rsid w:val="00074D37"/>
    <w:rsid w:val="000855AE"/>
    <w:rsid w:val="00097424"/>
    <w:rsid w:val="000A1C3C"/>
    <w:rsid w:val="000A4AB3"/>
    <w:rsid w:val="000A6022"/>
    <w:rsid w:val="000B2CAC"/>
    <w:rsid w:val="000B3338"/>
    <w:rsid w:val="000B3C04"/>
    <w:rsid w:val="000B433F"/>
    <w:rsid w:val="000C6845"/>
    <w:rsid w:val="000D401A"/>
    <w:rsid w:val="000D712A"/>
    <w:rsid w:val="000E5031"/>
    <w:rsid w:val="000F56D4"/>
    <w:rsid w:val="0010505D"/>
    <w:rsid w:val="00126714"/>
    <w:rsid w:val="00130CE9"/>
    <w:rsid w:val="00132129"/>
    <w:rsid w:val="00132A56"/>
    <w:rsid w:val="00135C60"/>
    <w:rsid w:val="0014066B"/>
    <w:rsid w:val="00153658"/>
    <w:rsid w:val="00153E60"/>
    <w:rsid w:val="001557CC"/>
    <w:rsid w:val="001562CA"/>
    <w:rsid w:val="00161F83"/>
    <w:rsid w:val="001A210C"/>
    <w:rsid w:val="001A21C4"/>
    <w:rsid w:val="001A2637"/>
    <w:rsid w:val="001B51B8"/>
    <w:rsid w:val="001C1E29"/>
    <w:rsid w:val="001C3B9E"/>
    <w:rsid w:val="001C4962"/>
    <w:rsid w:val="001C4CDD"/>
    <w:rsid w:val="001D4861"/>
    <w:rsid w:val="001D4DAD"/>
    <w:rsid w:val="001D56EC"/>
    <w:rsid w:val="001E48F1"/>
    <w:rsid w:val="001F042B"/>
    <w:rsid w:val="00200D82"/>
    <w:rsid w:val="00210829"/>
    <w:rsid w:val="0021269F"/>
    <w:rsid w:val="00221FD6"/>
    <w:rsid w:val="0023462A"/>
    <w:rsid w:val="00244D3C"/>
    <w:rsid w:val="0025242D"/>
    <w:rsid w:val="00254F8E"/>
    <w:rsid w:val="00260313"/>
    <w:rsid w:val="00273A62"/>
    <w:rsid w:val="00293FE8"/>
    <w:rsid w:val="002B357C"/>
    <w:rsid w:val="002B4532"/>
    <w:rsid w:val="002B5B80"/>
    <w:rsid w:val="002B5C12"/>
    <w:rsid w:val="002B6450"/>
    <w:rsid w:val="002C1AAE"/>
    <w:rsid w:val="002C2E64"/>
    <w:rsid w:val="002C4574"/>
    <w:rsid w:val="0030490E"/>
    <w:rsid w:val="00304F92"/>
    <w:rsid w:val="00306871"/>
    <w:rsid w:val="00316F1F"/>
    <w:rsid w:val="0032596D"/>
    <w:rsid w:val="00327764"/>
    <w:rsid w:val="003338BC"/>
    <w:rsid w:val="003421D8"/>
    <w:rsid w:val="00345C4D"/>
    <w:rsid w:val="00352ABE"/>
    <w:rsid w:val="00364D71"/>
    <w:rsid w:val="00367217"/>
    <w:rsid w:val="00371313"/>
    <w:rsid w:val="00375AD1"/>
    <w:rsid w:val="00387643"/>
    <w:rsid w:val="0039426A"/>
    <w:rsid w:val="00397DB4"/>
    <w:rsid w:val="003D5925"/>
    <w:rsid w:val="003D789C"/>
    <w:rsid w:val="003E1820"/>
    <w:rsid w:val="003E3E16"/>
    <w:rsid w:val="003E40E8"/>
    <w:rsid w:val="003E4CEC"/>
    <w:rsid w:val="003E5117"/>
    <w:rsid w:val="003F0216"/>
    <w:rsid w:val="003F6074"/>
    <w:rsid w:val="00400022"/>
    <w:rsid w:val="004015DD"/>
    <w:rsid w:val="00401D30"/>
    <w:rsid w:val="00402285"/>
    <w:rsid w:val="0040389A"/>
    <w:rsid w:val="00403D4B"/>
    <w:rsid w:val="00405357"/>
    <w:rsid w:val="004078D6"/>
    <w:rsid w:val="00411B75"/>
    <w:rsid w:val="00415DE2"/>
    <w:rsid w:val="004372E5"/>
    <w:rsid w:val="00437D48"/>
    <w:rsid w:val="00437EF7"/>
    <w:rsid w:val="00437F4F"/>
    <w:rsid w:val="00443ABC"/>
    <w:rsid w:val="00446B13"/>
    <w:rsid w:val="00450937"/>
    <w:rsid w:val="00451ED7"/>
    <w:rsid w:val="00457B22"/>
    <w:rsid w:val="0046305F"/>
    <w:rsid w:val="00466B42"/>
    <w:rsid w:val="00486BD3"/>
    <w:rsid w:val="004A0B48"/>
    <w:rsid w:val="004A2E54"/>
    <w:rsid w:val="004B220D"/>
    <w:rsid w:val="004B4146"/>
    <w:rsid w:val="004B6381"/>
    <w:rsid w:val="004C4FFC"/>
    <w:rsid w:val="004D29A5"/>
    <w:rsid w:val="004D29C5"/>
    <w:rsid w:val="004D7E1B"/>
    <w:rsid w:val="004E5033"/>
    <w:rsid w:val="004E7409"/>
    <w:rsid w:val="00501F43"/>
    <w:rsid w:val="005024A7"/>
    <w:rsid w:val="005046A2"/>
    <w:rsid w:val="00505038"/>
    <w:rsid w:val="00505E59"/>
    <w:rsid w:val="005103C0"/>
    <w:rsid w:val="00526BD7"/>
    <w:rsid w:val="00533A47"/>
    <w:rsid w:val="00546BCD"/>
    <w:rsid w:val="00571B9C"/>
    <w:rsid w:val="00580CCD"/>
    <w:rsid w:val="00585952"/>
    <w:rsid w:val="005869C8"/>
    <w:rsid w:val="005959D6"/>
    <w:rsid w:val="005A0314"/>
    <w:rsid w:val="005B3A75"/>
    <w:rsid w:val="005B3FD7"/>
    <w:rsid w:val="005B73BF"/>
    <w:rsid w:val="005C5DC7"/>
    <w:rsid w:val="005D3B22"/>
    <w:rsid w:val="005F3D65"/>
    <w:rsid w:val="005F6BAB"/>
    <w:rsid w:val="005F7DBD"/>
    <w:rsid w:val="00605FAD"/>
    <w:rsid w:val="0062535A"/>
    <w:rsid w:val="00643DB3"/>
    <w:rsid w:val="00666385"/>
    <w:rsid w:val="006671B1"/>
    <w:rsid w:val="00671D27"/>
    <w:rsid w:val="00676ADA"/>
    <w:rsid w:val="00677CDD"/>
    <w:rsid w:val="00680E4C"/>
    <w:rsid w:val="0068189D"/>
    <w:rsid w:val="00684BF1"/>
    <w:rsid w:val="00685A73"/>
    <w:rsid w:val="00687342"/>
    <w:rsid w:val="006910C4"/>
    <w:rsid w:val="00692BDA"/>
    <w:rsid w:val="006950F7"/>
    <w:rsid w:val="006A38E0"/>
    <w:rsid w:val="006C3A9D"/>
    <w:rsid w:val="006D2EA4"/>
    <w:rsid w:val="006D4B56"/>
    <w:rsid w:val="006E2205"/>
    <w:rsid w:val="006E5701"/>
    <w:rsid w:val="006F08BC"/>
    <w:rsid w:val="006F7381"/>
    <w:rsid w:val="00702D0D"/>
    <w:rsid w:val="0072077C"/>
    <w:rsid w:val="00727120"/>
    <w:rsid w:val="007271B7"/>
    <w:rsid w:val="00732F1C"/>
    <w:rsid w:val="00733FD3"/>
    <w:rsid w:val="0073796E"/>
    <w:rsid w:val="007469E2"/>
    <w:rsid w:val="00750BC8"/>
    <w:rsid w:val="0075120F"/>
    <w:rsid w:val="007611F6"/>
    <w:rsid w:val="0077671F"/>
    <w:rsid w:val="007907A8"/>
    <w:rsid w:val="007975FC"/>
    <w:rsid w:val="007B66CB"/>
    <w:rsid w:val="007C5AE2"/>
    <w:rsid w:val="007C6394"/>
    <w:rsid w:val="007E34F8"/>
    <w:rsid w:val="007E440B"/>
    <w:rsid w:val="008008EA"/>
    <w:rsid w:val="008020D7"/>
    <w:rsid w:val="008376F6"/>
    <w:rsid w:val="008508C3"/>
    <w:rsid w:val="00873195"/>
    <w:rsid w:val="00883703"/>
    <w:rsid w:val="008A52D0"/>
    <w:rsid w:val="008A70AA"/>
    <w:rsid w:val="008B5156"/>
    <w:rsid w:val="008B52F1"/>
    <w:rsid w:val="008C63D6"/>
    <w:rsid w:val="008D09F8"/>
    <w:rsid w:val="008D4CCC"/>
    <w:rsid w:val="008D704E"/>
    <w:rsid w:val="008D73AC"/>
    <w:rsid w:val="008E1509"/>
    <w:rsid w:val="008F470F"/>
    <w:rsid w:val="008F5A2C"/>
    <w:rsid w:val="0091206F"/>
    <w:rsid w:val="009274A5"/>
    <w:rsid w:val="009313DD"/>
    <w:rsid w:val="00931A3B"/>
    <w:rsid w:val="0094506F"/>
    <w:rsid w:val="00946EAC"/>
    <w:rsid w:val="00952BFE"/>
    <w:rsid w:val="009542E3"/>
    <w:rsid w:val="00962EC7"/>
    <w:rsid w:val="009632DB"/>
    <w:rsid w:val="009647CE"/>
    <w:rsid w:val="00971668"/>
    <w:rsid w:val="00987A0E"/>
    <w:rsid w:val="009B2FBB"/>
    <w:rsid w:val="009C299E"/>
    <w:rsid w:val="009E0D81"/>
    <w:rsid w:val="009F205F"/>
    <w:rsid w:val="00A00EC9"/>
    <w:rsid w:val="00A02D0A"/>
    <w:rsid w:val="00A266BF"/>
    <w:rsid w:val="00A30500"/>
    <w:rsid w:val="00A57558"/>
    <w:rsid w:val="00A61CED"/>
    <w:rsid w:val="00A645D3"/>
    <w:rsid w:val="00A8186C"/>
    <w:rsid w:val="00AA1F3C"/>
    <w:rsid w:val="00AA5E8F"/>
    <w:rsid w:val="00AB1A10"/>
    <w:rsid w:val="00AB4026"/>
    <w:rsid w:val="00AB4646"/>
    <w:rsid w:val="00AB6814"/>
    <w:rsid w:val="00AC5C8C"/>
    <w:rsid w:val="00AD2E64"/>
    <w:rsid w:val="00AD3E13"/>
    <w:rsid w:val="00AD5C16"/>
    <w:rsid w:val="00AD6F09"/>
    <w:rsid w:val="00AE62CE"/>
    <w:rsid w:val="00AF1E54"/>
    <w:rsid w:val="00AF634D"/>
    <w:rsid w:val="00AF7291"/>
    <w:rsid w:val="00B01C16"/>
    <w:rsid w:val="00B048F9"/>
    <w:rsid w:val="00B11351"/>
    <w:rsid w:val="00B14F2C"/>
    <w:rsid w:val="00B15758"/>
    <w:rsid w:val="00B20317"/>
    <w:rsid w:val="00B2688B"/>
    <w:rsid w:val="00B47869"/>
    <w:rsid w:val="00B52B2C"/>
    <w:rsid w:val="00B53641"/>
    <w:rsid w:val="00B57869"/>
    <w:rsid w:val="00B73222"/>
    <w:rsid w:val="00B81038"/>
    <w:rsid w:val="00B8193C"/>
    <w:rsid w:val="00B902DF"/>
    <w:rsid w:val="00B9163B"/>
    <w:rsid w:val="00BA1304"/>
    <w:rsid w:val="00BA1D1A"/>
    <w:rsid w:val="00BA7242"/>
    <w:rsid w:val="00BA7C4B"/>
    <w:rsid w:val="00BB3AF8"/>
    <w:rsid w:val="00BC1889"/>
    <w:rsid w:val="00BC501A"/>
    <w:rsid w:val="00BC5E5B"/>
    <w:rsid w:val="00BD72A0"/>
    <w:rsid w:val="00BE0765"/>
    <w:rsid w:val="00BE1227"/>
    <w:rsid w:val="00BE1E5D"/>
    <w:rsid w:val="00BF0B27"/>
    <w:rsid w:val="00C0241F"/>
    <w:rsid w:val="00C07AAC"/>
    <w:rsid w:val="00C112F3"/>
    <w:rsid w:val="00C12C89"/>
    <w:rsid w:val="00C15A20"/>
    <w:rsid w:val="00C30551"/>
    <w:rsid w:val="00C30FEE"/>
    <w:rsid w:val="00C419AA"/>
    <w:rsid w:val="00C437E9"/>
    <w:rsid w:val="00C5232A"/>
    <w:rsid w:val="00C7500D"/>
    <w:rsid w:val="00C75E2D"/>
    <w:rsid w:val="00C76707"/>
    <w:rsid w:val="00C76FC7"/>
    <w:rsid w:val="00C80088"/>
    <w:rsid w:val="00C87819"/>
    <w:rsid w:val="00C9053B"/>
    <w:rsid w:val="00CA359F"/>
    <w:rsid w:val="00CA631E"/>
    <w:rsid w:val="00CB294E"/>
    <w:rsid w:val="00CC2DBC"/>
    <w:rsid w:val="00CC5CB4"/>
    <w:rsid w:val="00CD7D0C"/>
    <w:rsid w:val="00CE46AF"/>
    <w:rsid w:val="00CF0170"/>
    <w:rsid w:val="00CF07AC"/>
    <w:rsid w:val="00CF0E6F"/>
    <w:rsid w:val="00CF4301"/>
    <w:rsid w:val="00CF6294"/>
    <w:rsid w:val="00CF6E99"/>
    <w:rsid w:val="00CF7ED4"/>
    <w:rsid w:val="00D0190B"/>
    <w:rsid w:val="00D04176"/>
    <w:rsid w:val="00D150D6"/>
    <w:rsid w:val="00D17FC0"/>
    <w:rsid w:val="00D326BF"/>
    <w:rsid w:val="00D32CBB"/>
    <w:rsid w:val="00D35890"/>
    <w:rsid w:val="00D3693E"/>
    <w:rsid w:val="00D45A99"/>
    <w:rsid w:val="00D45ED5"/>
    <w:rsid w:val="00D523CB"/>
    <w:rsid w:val="00D52929"/>
    <w:rsid w:val="00D571FF"/>
    <w:rsid w:val="00D647CC"/>
    <w:rsid w:val="00D65EE0"/>
    <w:rsid w:val="00D66002"/>
    <w:rsid w:val="00D67455"/>
    <w:rsid w:val="00D8046F"/>
    <w:rsid w:val="00D815C8"/>
    <w:rsid w:val="00D81866"/>
    <w:rsid w:val="00D90643"/>
    <w:rsid w:val="00D96D67"/>
    <w:rsid w:val="00DB2FF0"/>
    <w:rsid w:val="00DC0F02"/>
    <w:rsid w:val="00DC507C"/>
    <w:rsid w:val="00DC6260"/>
    <w:rsid w:val="00DC75E8"/>
    <w:rsid w:val="00DD1BA2"/>
    <w:rsid w:val="00DD216E"/>
    <w:rsid w:val="00DD51A0"/>
    <w:rsid w:val="00DE14FA"/>
    <w:rsid w:val="00DF0CAD"/>
    <w:rsid w:val="00E0475A"/>
    <w:rsid w:val="00E35970"/>
    <w:rsid w:val="00E52F1B"/>
    <w:rsid w:val="00E53FDD"/>
    <w:rsid w:val="00E61FC7"/>
    <w:rsid w:val="00E647B7"/>
    <w:rsid w:val="00E72682"/>
    <w:rsid w:val="00E813BC"/>
    <w:rsid w:val="00E852B1"/>
    <w:rsid w:val="00E8610C"/>
    <w:rsid w:val="00E97C44"/>
    <w:rsid w:val="00EA3300"/>
    <w:rsid w:val="00EA4676"/>
    <w:rsid w:val="00EF5BF3"/>
    <w:rsid w:val="00EF7B53"/>
    <w:rsid w:val="00F15668"/>
    <w:rsid w:val="00F27566"/>
    <w:rsid w:val="00F31342"/>
    <w:rsid w:val="00F33C19"/>
    <w:rsid w:val="00F33D93"/>
    <w:rsid w:val="00F41675"/>
    <w:rsid w:val="00F4760C"/>
    <w:rsid w:val="00F50878"/>
    <w:rsid w:val="00F52B53"/>
    <w:rsid w:val="00F62B53"/>
    <w:rsid w:val="00F6389B"/>
    <w:rsid w:val="00F63CAF"/>
    <w:rsid w:val="00F66685"/>
    <w:rsid w:val="00F80E9A"/>
    <w:rsid w:val="00F96B78"/>
    <w:rsid w:val="00FA0173"/>
    <w:rsid w:val="00FC5E61"/>
    <w:rsid w:val="00FC697F"/>
    <w:rsid w:val="00FE57D1"/>
    <w:rsid w:val="00FE7465"/>
    <w:rsid w:val="00FF6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6CE72"/>
  <w15:docId w15:val="{80456249-A22C-4C64-A288-9B909421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table" w:customStyle="1" w:styleId="TableGrid1">
    <w:name w:val="Table Grid1"/>
    <w:basedOn w:val="TableNormal"/>
    <w:next w:val="TableGrid"/>
    <w:uiPriority w:val="59"/>
    <w:rsid w:val="0021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3D4B"/>
    <w:pPr>
      <w:spacing w:after="0" w:line="240" w:lineRule="auto"/>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0B2C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23667">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26621928">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48867000">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A630666369D408C383F7F56FAACC6" ma:contentTypeVersion="17" ma:contentTypeDescription="Create a new document." ma:contentTypeScope="" ma:versionID="162e4980d88b7b58fbca4662180bc143">
  <xsd:schema xmlns:xsd="http://www.w3.org/2001/XMLSchema" xmlns:xs="http://www.w3.org/2001/XMLSchema" xmlns:p="http://schemas.microsoft.com/office/2006/metadata/properties" xmlns:ns1="http://schemas.microsoft.com/sharepoint/v3" xmlns:ns2="74f5b756-4277-41a8-9477-4f6166addcb2" xmlns:ns3="ba334369-4ec1-42f5-ab51-b3e2345e0083" targetNamespace="http://schemas.microsoft.com/office/2006/metadata/properties" ma:root="true" ma:fieldsID="c15f35080c2c08d39b36e481b73f69be" ns1:_="" ns2:_="" ns3:_="">
    <xsd:import namespace="http://schemas.microsoft.com/sharepoint/v3"/>
    <xsd:import namespace="74f5b756-4277-41a8-9477-4f6166addcb2"/>
    <xsd:import namespace="ba334369-4ec1-42f5-ab51-b3e2345e0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ojectID"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b756-4277-41a8-9477-4f6166a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jectID" ma:index="19" nillable="true" ma:displayName="ProjectID" ma:internalName="ProjectID">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34369-4ec1-42f5-ab51-b3e2345e0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ProjectID xmlns="74f5b756-4277-41a8-9477-4f6166addcb2" xsi:nil="true"/>
    <_ip_UnifiedCompliancePolicyProperties xmlns="http://schemas.microsoft.com/sharepoint/v3" xsi:nil="true"/>
    <_Flow_SignoffStatus xmlns="74f5b756-4277-41a8-9477-4f6166addcb2" xsi:nil="true"/>
    <SharedWithUsers xmlns="ba334369-4ec1-42f5-ab51-b3e2345e0083">
      <UserInfo>
        <DisplayName>BARRETT, Jasmine (NHS SHARED BUSINESS SERVICES (SALFORD))</DisplayName>
        <AccountId>28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6C319-3A15-4184-A871-3B707A20C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5b756-4277-41a8-9477-4f6166addcb2"/>
    <ds:schemaRef ds:uri="ba334369-4ec1-42f5-ab51-b3e2345e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6C830-B929-431E-AC63-487A811269CB}">
  <ds:schemaRefs>
    <ds:schemaRef ds:uri="ba334369-4ec1-42f5-ab51-b3e2345e0083"/>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74f5b756-4277-41a8-9477-4f6166addcb2"/>
    <ds:schemaRef ds:uri="http://schemas.microsoft.com/office/2006/metadata/properties"/>
    <ds:schemaRef ds:uri="http://purl.org/dc/elements/1.1/"/>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4.xml><?xml version="1.0" encoding="utf-8"?>
<ds:datastoreItem xmlns:ds="http://schemas.openxmlformats.org/officeDocument/2006/customXml" ds:itemID="{B21F2E0D-191B-44B3-ABD6-6DBE0BCC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karl.walters@nhs.net</dc:creator>
  <cp:keywords/>
  <cp:lastModifiedBy>EVERSHED, David (NHS SHARED BUSINESS SERVICES (SALFORD))</cp:lastModifiedBy>
  <cp:revision>3</cp:revision>
  <cp:lastPrinted>2021-06-10T11:37:00Z</cp:lastPrinted>
  <dcterms:created xsi:type="dcterms:W3CDTF">2021-06-14T13:51:00Z</dcterms:created>
  <dcterms:modified xsi:type="dcterms:W3CDTF">2021-06-14T15:07:00Z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0x010100285A630666369D408C383F7F56FAACC6</vt:lpwstr>
  </property>
</Properties>
</file>