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AFA9" w14:textId="0B2CA96F" w:rsidR="00D21394" w:rsidRDefault="7C7C2D68" w:rsidP="000E7EDA">
      <w:pPr>
        <w:pStyle w:val="Heading1"/>
        <w:ind w:left="1134" w:hanging="708"/>
      </w:pPr>
      <w:r>
        <w:rPr>
          <w:noProof/>
        </w:rPr>
        <w:drawing>
          <wp:inline distT="0" distB="0" distL="0" distR="0" wp14:anchorId="3128EE6D" wp14:editId="66F3D85E">
            <wp:extent cx="1676400" cy="14345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6400" cy="1434559"/>
                    </a:xfrm>
                    <a:prstGeom prst="rect">
                      <a:avLst/>
                    </a:prstGeom>
                  </pic:spPr>
                </pic:pic>
              </a:graphicData>
            </a:graphic>
          </wp:inline>
        </w:drawing>
      </w:r>
    </w:p>
    <w:p w14:paraId="420C650D" w14:textId="2999F399" w:rsidR="00951B45" w:rsidRPr="00951B45" w:rsidRDefault="7E971488" w:rsidP="14E12B17">
      <w:pPr>
        <w:pStyle w:val="Heading1"/>
        <w:ind w:left="1134" w:hanging="708"/>
        <w:rPr>
          <w:color w:val="auto"/>
        </w:rPr>
      </w:pPr>
      <w:r w:rsidRPr="14E12B17">
        <w:rPr>
          <w:color w:val="auto"/>
        </w:rPr>
        <w:t xml:space="preserve">Call for Competition Prior Information Notice </w:t>
      </w:r>
      <w:r w:rsidR="0637B902" w:rsidRPr="14E12B17">
        <w:rPr>
          <w:color w:val="auto"/>
        </w:rPr>
        <w:t>(hereafter referred to as an Expression of Interest (EOI))</w:t>
      </w:r>
      <w:r w:rsidRPr="14E12B17">
        <w:rPr>
          <w:color w:val="auto"/>
        </w:rPr>
        <w:t xml:space="preserve"> </w:t>
      </w:r>
    </w:p>
    <w:p w14:paraId="708D7445" w14:textId="3D0AE403" w:rsidR="00951B45" w:rsidRPr="00951B45" w:rsidRDefault="00951B45" w:rsidP="000E7EDA">
      <w:pPr>
        <w:ind w:left="1134" w:hanging="708"/>
        <w:jc w:val="center"/>
        <w:rPr>
          <w:rFonts w:cs="Arial"/>
          <w:szCs w:val="24"/>
        </w:rPr>
      </w:pPr>
      <w:r w:rsidRPr="00951B45">
        <w:rPr>
          <w:rFonts w:cs="Arial"/>
          <w:szCs w:val="24"/>
        </w:rPr>
        <w:t>For</w:t>
      </w:r>
      <w:r w:rsidR="00BE24CC">
        <w:rPr>
          <w:rFonts w:cs="Arial"/>
          <w:szCs w:val="24"/>
        </w:rPr>
        <w:t xml:space="preserve"> a:</w:t>
      </w:r>
    </w:p>
    <w:p w14:paraId="5B49902C" w14:textId="28BC280A" w:rsidR="00EB0B9D" w:rsidRDefault="00505EA6" w:rsidP="000E7EDA">
      <w:pPr>
        <w:spacing w:after="0"/>
        <w:ind w:left="1134" w:hanging="708"/>
        <w:jc w:val="center"/>
        <w:rPr>
          <w:rFonts w:cs="Arial"/>
          <w:b/>
          <w:bCs/>
          <w:szCs w:val="24"/>
        </w:rPr>
      </w:pPr>
      <w:bookmarkStart w:id="0" w:name="_Hlk108003643"/>
      <w:r>
        <w:rPr>
          <w:rFonts w:cs="Arial"/>
          <w:b/>
          <w:bCs/>
          <w:szCs w:val="24"/>
        </w:rPr>
        <w:t xml:space="preserve">Partner to develop a Childrens Home in West Northamptonshire as part of the Department for Education Children’s Home Capital Programme 2022 - 2025 </w:t>
      </w:r>
    </w:p>
    <w:bookmarkEnd w:id="0"/>
    <w:p w14:paraId="3EF428A5" w14:textId="2B308717" w:rsidR="00951B45" w:rsidRPr="006D7617" w:rsidRDefault="00EB0B9D" w:rsidP="000E7EDA">
      <w:pPr>
        <w:spacing w:after="0"/>
        <w:ind w:left="1134" w:hanging="708"/>
        <w:jc w:val="center"/>
        <w:rPr>
          <w:rFonts w:cs="Arial"/>
          <w:szCs w:val="24"/>
        </w:rPr>
      </w:pPr>
      <w:r>
        <w:rPr>
          <w:rFonts w:cs="Arial"/>
          <w:szCs w:val="24"/>
        </w:rPr>
        <w:t>Northamptonshire Children’s Trust</w:t>
      </w:r>
      <w:r w:rsidR="00EC68B6">
        <w:rPr>
          <w:rFonts w:cs="Arial"/>
          <w:szCs w:val="24"/>
        </w:rPr>
        <w:t xml:space="preserve"> (</w:t>
      </w:r>
      <w:r w:rsidR="00F401EF">
        <w:rPr>
          <w:rFonts w:cs="Arial"/>
          <w:szCs w:val="24"/>
        </w:rPr>
        <w:t>hereafter referred to as</w:t>
      </w:r>
      <w:r w:rsidR="00EC68B6">
        <w:rPr>
          <w:rFonts w:cs="Arial"/>
          <w:szCs w:val="24"/>
        </w:rPr>
        <w:t xml:space="preserve"> “NCT”)</w:t>
      </w:r>
    </w:p>
    <w:p w14:paraId="37C81616" w14:textId="77777777" w:rsidR="00CC58BD" w:rsidRDefault="2A254676" w:rsidP="14E12B17">
      <w:pPr>
        <w:pStyle w:val="Heading1"/>
        <w:ind w:left="1134" w:hanging="708"/>
        <w:rPr>
          <w:color w:val="auto"/>
        </w:rPr>
      </w:pPr>
      <w:r w:rsidRPr="14E12B17">
        <w:rPr>
          <w:color w:val="auto"/>
        </w:rPr>
        <w:t>Section 1: Introduction</w:t>
      </w:r>
    </w:p>
    <w:p w14:paraId="12042329" w14:textId="77777777" w:rsidR="00AF4590" w:rsidRDefault="00CC58BD" w:rsidP="000E7EDA">
      <w:pPr>
        <w:pStyle w:val="Heading2"/>
        <w:ind w:left="1134" w:hanging="708"/>
      </w:pPr>
      <w:r>
        <w:t xml:space="preserve">General </w:t>
      </w:r>
      <w:r w:rsidRPr="008F632F">
        <w:t>Requirements</w:t>
      </w:r>
    </w:p>
    <w:p w14:paraId="032D73F6" w14:textId="28BCE6CA" w:rsidR="00F401EF" w:rsidRDefault="2BDBE4EB" w:rsidP="000E7EDA">
      <w:pPr>
        <w:pStyle w:val="BodyNumbered"/>
        <w:ind w:left="1134" w:hanging="708"/>
      </w:pPr>
      <w:r>
        <w:t xml:space="preserve">The purpose of this document is to explain to suppliers the business and technical requirements and the expected scope of </w:t>
      </w:r>
      <w:r w:rsidR="72F523F7">
        <w:t>a</w:t>
      </w:r>
      <w:r w:rsidR="452A1ED3">
        <w:t xml:space="preserve"> potential innovati</w:t>
      </w:r>
      <w:r w:rsidR="4396E214">
        <w:t>ve project</w:t>
      </w:r>
      <w:r w:rsidR="452A1ED3">
        <w:t xml:space="preserve"> </w:t>
      </w:r>
      <w:r w:rsidR="06F770FC">
        <w:t>to develop</w:t>
      </w:r>
      <w:r w:rsidR="79D2AD3B">
        <w:t xml:space="preserve"> a </w:t>
      </w:r>
      <w:r w:rsidR="458AC3BB">
        <w:t>children’s</w:t>
      </w:r>
      <w:r w:rsidR="79D2AD3B">
        <w:t xml:space="preserve"> </w:t>
      </w:r>
      <w:r w:rsidR="06F770FC">
        <w:t>h</w:t>
      </w:r>
      <w:r w:rsidR="79D2AD3B">
        <w:t>ome in Northamptonshire</w:t>
      </w:r>
      <w:r w:rsidR="0637B902">
        <w:t>,</w:t>
      </w:r>
      <w:r w:rsidR="79D2AD3B">
        <w:t xml:space="preserve"> as part of the Department for Education Children’s Home Capital Programme 2022 </w:t>
      </w:r>
      <w:r w:rsidR="0637B902">
        <w:t>–</w:t>
      </w:r>
      <w:r w:rsidR="79D2AD3B">
        <w:t xml:space="preserve"> </w:t>
      </w:r>
      <w:r w:rsidR="06F770FC">
        <w:t>2025</w:t>
      </w:r>
      <w:r w:rsidR="0637B902">
        <w:t xml:space="preserve">. </w:t>
      </w:r>
    </w:p>
    <w:p w14:paraId="1DCA91A1" w14:textId="667C5080" w:rsidR="14E12B17" w:rsidRDefault="14E12B17" w:rsidP="14E12B17">
      <w:pPr>
        <w:pStyle w:val="BodyNumbered"/>
        <w:numPr>
          <w:ilvl w:val="1"/>
          <w:numId w:val="0"/>
        </w:numPr>
        <w:ind w:left="66"/>
        <w:rPr>
          <w:szCs w:val="24"/>
        </w:rPr>
      </w:pPr>
    </w:p>
    <w:p w14:paraId="0DFA3719" w14:textId="1C1E0C91" w:rsidR="008F632F" w:rsidRDefault="0637B902" w:rsidP="14E12B17">
      <w:pPr>
        <w:pStyle w:val="BodyNumbered"/>
        <w:numPr>
          <w:ilvl w:val="1"/>
          <w:numId w:val="0"/>
        </w:numPr>
        <w:ind w:left="1134"/>
      </w:pPr>
      <w:r>
        <w:t>The contents of this document is designed to aide suppliers in demonstrating their ability to deliver the service and outline their experience in relation to this requirement.</w:t>
      </w:r>
    </w:p>
    <w:p w14:paraId="5458E211" w14:textId="69842C38" w:rsidR="14E12B17" w:rsidRDefault="14E12B17" w:rsidP="14E12B17">
      <w:pPr>
        <w:pStyle w:val="BodyNumbered"/>
        <w:numPr>
          <w:ilvl w:val="1"/>
          <w:numId w:val="0"/>
        </w:numPr>
        <w:ind w:left="356"/>
        <w:rPr>
          <w:szCs w:val="24"/>
        </w:rPr>
      </w:pPr>
    </w:p>
    <w:p w14:paraId="532084EF" w14:textId="7CA08E72" w:rsidR="00AF4590" w:rsidRDefault="2BDBE4EB" w:rsidP="000E7EDA">
      <w:pPr>
        <w:pStyle w:val="BodyNumbered"/>
        <w:ind w:left="1134" w:hanging="708"/>
      </w:pPr>
      <w:r w:rsidRPr="14E12B17">
        <w:rPr>
          <w:rStyle w:val="Strong"/>
        </w:rPr>
        <w:t>Please note:</w:t>
      </w:r>
      <w:r>
        <w:t xml:space="preserve"> this </w:t>
      </w:r>
      <w:r w:rsidR="5FC1D570">
        <w:t>EOI</w:t>
      </w:r>
      <w:r>
        <w:t xml:space="preserve"> is </w:t>
      </w:r>
      <w:r w:rsidR="452A1ED3" w:rsidRPr="14E12B17">
        <w:rPr>
          <w:rStyle w:val="Strong"/>
          <w:b w:val="0"/>
          <w:bCs w:val="0"/>
        </w:rPr>
        <w:t xml:space="preserve">a </w:t>
      </w:r>
      <w:r w:rsidR="0637B902" w:rsidRPr="14E12B17">
        <w:rPr>
          <w:rStyle w:val="Strong"/>
          <w:b w:val="0"/>
          <w:bCs w:val="0"/>
        </w:rPr>
        <w:t xml:space="preserve">formal </w:t>
      </w:r>
      <w:r>
        <w:t>request for</w:t>
      </w:r>
      <w:r w:rsidR="0637B902">
        <w:t xml:space="preserve"> competition which may result in a contract </w:t>
      </w:r>
      <w:r w:rsidR="458AC3BB">
        <w:t xml:space="preserve">awards. </w:t>
      </w:r>
    </w:p>
    <w:p w14:paraId="2198B046" w14:textId="77777777" w:rsidR="00AF4590" w:rsidRDefault="00AF4590" w:rsidP="000E7EDA">
      <w:pPr>
        <w:pStyle w:val="Heading2"/>
        <w:ind w:left="1134" w:hanging="708"/>
      </w:pPr>
      <w:r>
        <w:t>Confidentiality</w:t>
      </w:r>
      <w:r w:rsidR="00207253">
        <w:t xml:space="preserve"> and Freedom of Information (FOI)</w:t>
      </w:r>
    </w:p>
    <w:p w14:paraId="11CFCBC1" w14:textId="31BDD310" w:rsidR="14E12B17" w:rsidRPr="0043156B" w:rsidRDefault="2BDBE4EB" w:rsidP="14E12B17">
      <w:pPr>
        <w:pStyle w:val="BodyNumbered"/>
        <w:ind w:left="1134" w:hanging="708"/>
      </w:pPr>
      <w:r w:rsidRPr="14E12B17">
        <w:rPr>
          <w:rStyle w:val="Strong"/>
        </w:rPr>
        <w:t>Please note:</w:t>
      </w:r>
      <w:r>
        <w:t xml:space="preserve"> all information included in this </w:t>
      </w:r>
      <w:r w:rsidR="6C9D25FF">
        <w:t>EOI i</w:t>
      </w:r>
      <w:r>
        <w:t>s confidential and only for the recipients’ knowledge.  No information included in this document or in discussions connected to it may be disclosed to any other party without prior written authorisation.</w:t>
      </w:r>
    </w:p>
    <w:p w14:paraId="5145D6A8" w14:textId="77777777" w:rsidR="008F632F" w:rsidRDefault="008F632F" w:rsidP="000E7EDA">
      <w:pPr>
        <w:pStyle w:val="BodyNumbered"/>
        <w:numPr>
          <w:ilvl w:val="0"/>
          <w:numId w:val="0"/>
        </w:numPr>
        <w:ind w:left="1134" w:hanging="708"/>
      </w:pPr>
    </w:p>
    <w:p w14:paraId="7F48C491" w14:textId="56991C47" w:rsidR="00AF4590" w:rsidRDefault="2BDBE4EB" w:rsidP="000E7EDA">
      <w:pPr>
        <w:pStyle w:val="BodyNumbered"/>
        <w:ind w:left="1134" w:hanging="708"/>
      </w:pPr>
      <w:r>
        <w:t>All responses will be treated confidentially. However, please be aware that we are subject to the disclosure requirements o</w:t>
      </w:r>
      <w:r w:rsidR="71A98BB8">
        <w:t>f the FO</w:t>
      </w:r>
      <w:r w:rsidR="25EF0D78">
        <w:t xml:space="preserve">I Act and that potentially any </w:t>
      </w:r>
      <w:r>
        <w:t xml:space="preserve">information we hold is liable to disclosure under that Act. For this reason, </w:t>
      </w:r>
      <w:r>
        <w:lastRenderedPageBreak/>
        <w:t>we strongly advise that any information you consider to be confidential is labelled as such. In the event that a request is subsequen</w:t>
      </w:r>
      <w:r w:rsidR="71A98BB8">
        <w:t>tly made for disclosure under FO</w:t>
      </w:r>
      <w:r>
        <w:t>I the request will be dealt with in accordance with the legislation</w:t>
      </w:r>
      <w:r w:rsidR="71A98BB8">
        <w:t>.</w:t>
      </w:r>
    </w:p>
    <w:p w14:paraId="0FBEE5DF" w14:textId="77777777" w:rsidR="00C05268" w:rsidRDefault="458AC3BB" w:rsidP="00C05268">
      <w:pPr>
        <w:pStyle w:val="Heading2"/>
        <w:ind w:left="1134" w:hanging="708"/>
      </w:pPr>
      <w:r>
        <w:t>Background</w:t>
      </w:r>
    </w:p>
    <w:p w14:paraId="7BFC2C6C" w14:textId="1A61FD95" w:rsidR="00C05268" w:rsidRPr="000362D5" w:rsidRDefault="458AC3BB" w:rsidP="00C05268">
      <w:pPr>
        <w:pStyle w:val="Optional"/>
        <w:ind w:left="1134" w:hanging="708"/>
        <w:rPr>
          <w:color w:val="auto"/>
        </w:rPr>
      </w:pPr>
      <w:r w:rsidRPr="14E12B17">
        <w:rPr>
          <w:color w:val="auto"/>
        </w:rPr>
        <w:t xml:space="preserve">The Department for Education (DfE) have announced a capital funding opportunity to local authorities (including </w:t>
      </w:r>
      <w:r w:rsidR="17642B72" w:rsidRPr="14E12B17">
        <w:rPr>
          <w:color w:val="auto"/>
        </w:rPr>
        <w:t>NCT’</w:t>
      </w:r>
      <w:r w:rsidRPr="14E12B17">
        <w:rPr>
          <w:color w:val="auto"/>
        </w:rPr>
        <w:t>s delivering services on behalf of a Local Authority) to provide matched capital funding between Autumn 2022 and March 2025 to create additional provision in children’s homes for children and young people in their area. </w:t>
      </w:r>
    </w:p>
    <w:p w14:paraId="2A12CC67" w14:textId="6A0DFBE7" w:rsidR="00C05268" w:rsidRDefault="458AC3BB" w:rsidP="00C05268">
      <w:pPr>
        <w:pStyle w:val="BodyNumbered"/>
        <w:ind w:left="1134" w:hanging="708"/>
      </w:pPr>
      <w:r>
        <w:t>This capital funding programme is designed to support local authorities (LAs) - individually or in a partnership or consortium - to establish new children’s homes provision via expansion, refurbishment, or new building work.  This funding will be available to local authorities to help create provision to: </w:t>
      </w:r>
    </w:p>
    <w:p w14:paraId="33D16051" w14:textId="77777777" w:rsidR="001F0CEB" w:rsidRDefault="458AC3BB" w:rsidP="14E12B17">
      <w:pPr>
        <w:pStyle w:val="BodyNumbered"/>
        <w:numPr>
          <w:ilvl w:val="1"/>
          <w:numId w:val="0"/>
        </w:numPr>
        <w:ind w:left="66" w:firstLine="720"/>
      </w:pPr>
      <w:r>
        <w:t> </w:t>
      </w:r>
    </w:p>
    <w:p w14:paraId="7EABAF54" w14:textId="4ECE6D42" w:rsidR="001F0CEB" w:rsidRDefault="458AC3BB" w:rsidP="001F0CEB">
      <w:pPr>
        <w:pStyle w:val="BodyNumbered"/>
        <w:numPr>
          <w:ilvl w:val="0"/>
          <w:numId w:val="51"/>
        </w:numPr>
      </w:pPr>
      <w:r>
        <w:t>establish innovative local and/or regional approaches to reduce the number of children needing care over time, </w:t>
      </w:r>
    </w:p>
    <w:p w14:paraId="6D86288C" w14:textId="77777777" w:rsidR="001F0CEB" w:rsidRDefault="458AC3BB" w:rsidP="001F0CEB">
      <w:pPr>
        <w:pStyle w:val="BodyNumbered"/>
        <w:numPr>
          <w:ilvl w:val="0"/>
          <w:numId w:val="51"/>
        </w:numPr>
      </w:pPr>
      <w:r>
        <w:t xml:space="preserve"> ensure sufficient provision for children with more complex needs, and </w:t>
      </w:r>
    </w:p>
    <w:p w14:paraId="21380FF0" w14:textId="6BA1E640" w:rsidR="00C05268" w:rsidRDefault="458AC3BB" w:rsidP="001F0CEB">
      <w:pPr>
        <w:pStyle w:val="BodyNumbered"/>
        <w:numPr>
          <w:ilvl w:val="0"/>
          <w:numId w:val="51"/>
        </w:numPr>
      </w:pPr>
      <w:r>
        <w:t xml:space="preserve"> address current shortfalls, including in geographic areas with fewer children’s homes.  </w:t>
      </w:r>
    </w:p>
    <w:p w14:paraId="7EC83EB4" w14:textId="77777777" w:rsidR="00C05268" w:rsidRPr="007C552B" w:rsidRDefault="00C05268" w:rsidP="00C05268">
      <w:pPr>
        <w:pStyle w:val="BodyNumbered"/>
        <w:numPr>
          <w:ilvl w:val="0"/>
          <w:numId w:val="0"/>
        </w:numPr>
        <w:ind w:left="1134" w:hanging="708"/>
      </w:pPr>
    </w:p>
    <w:p w14:paraId="631A7B65" w14:textId="77777777" w:rsidR="00C05268" w:rsidRDefault="458AC3BB" w:rsidP="00C05268">
      <w:pPr>
        <w:pStyle w:val="BodyNumbered"/>
        <w:ind w:left="1134" w:hanging="708"/>
        <w:rPr>
          <w:rFonts w:eastAsia="Times New Roman"/>
        </w:rPr>
      </w:pPr>
      <w:r w:rsidRPr="14E12B17">
        <w:rPr>
          <w:rFonts w:eastAsia="Times New Roman"/>
        </w:rPr>
        <w:t>The DfE will provide up to £64m capital funding over three financial years on a match-funded (50/50) basis (this is for all programmes).  </w:t>
      </w:r>
    </w:p>
    <w:p w14:paraId="09FCC336" w14:textId="77777777" w:rsidR="00C05268" w:rsidRPr="004110F5" w:rsidRDefault="00C05268" w:rsidP="00C05268">
      <w:pPr>
        <w:pStyle w:val="BodyNumbered"/>
        <w:numPr>
          <w:ilvl w:val="0"/>
          <w:numId w:val="0"/>
        </w:numPr>
        <w:ind w:left="1134" w:hanging="708"/>
        <w:rPr>
          <w:rFonts w:eastAsia="Times New Roman"/>
        </w:rPr>
      </w:pPr>
    </w:p>
    <w:p w14:paraId="40D9A936" w14:textId="16055C69" w:rsidR="00C05268" w:rsidRDefault="458AC3BB" w:rsidP="00C05268">
      <w:pPr>
        <w:pStyle w:val="BodyNumbered"/>
        <w:ind w:left="1134" w:hanging="708"/>
      </w:pPr>
      <w:r>
        <w:t>There are two lots available, with NCT having an interest in Lot 2 which is for those in early planning/discussion stages but can demonstrate a clear plan to capital works beginning in 2023 which must be completed by 31</w:t>
      </w:r>
      <w:r w:rsidRPr="14E12B17">
        <w:rPr>
          <w:vertAlign w:val="superscript"/>
        </w:rPr>
        <w:t>st</w:t>
      </w:r>
      <w:r>
        <w:t xml:space="preserve"> March 2025.  NCT</w:t>
      </w:r>
      <w:r w:rsidR="00BF64EC">
        <w:t>’</w:t>
      </w:r>
      <w:r>
        <w:t xml:space="preserve">s intention is for this to be completed within 9-12 months (Summer 2023).  </w:t>
      </w:r>
    </w:p>
    <w:p w14:paraId="793D581A" w14:textId="77777777" w:rsidR="00C05268" w:rsidRDefault="00C05268" w:rsidP="00C05268">
      <w:pPr>
        <w:pStyle w:val="BodyNumbered"/>
        <w:numPr>
          <w:ilvl w:val="0"/>
          <w:numId w:val="0"/>
        </w:numPr>
      </w:pPr>
    </w:p>
    <w:p w14:paraId="0ADAF4FC" w14:textId="29BFF9DC" w:rsidR="14E12B17" w:rsidRDefault="458AC3BB" w:rsidP="0043156B">
      <w:pPr>
        <w:pStyle w:val="BodyNumbered"/>
        <w:ind w:left="1134" w:hanging="708"/>
      </w:pPr>
      <w:r>
        <w:t>NCT will need to submit their bid, including details of partners by early September 2022 with notification of the outcome being received in late October 2022. Mobilisation is expected immediately after this if successful. Please see section 5 “Key Milestones” for further information.</w:t>
      </w:r>
      <w:r w:rsidR="00C05268">
        <w:br/>
      </w:r>
    </w:p>
    <w:p w14:paraId="0D50B493" w14:textId="7A76871E" w:rsidR="008B2DB0" w:rsidRDefault="61DFA28F" w:rsidP="000E7EDA">
      <w:pPr>
        <w:pStyle w:val="Heading2"/>
        <w:ind w:left="1134" w:hanging="708"/>
      </w:pPr>
      <w:r>
        <w:t>EOI</w:t>
      </w:r>
      <w:r w:rsidR="6BD2C541">
        <w:t xml:space="preserve"> Timetable</w:t>
      </w:r>
    </w:p>
    <w:p w14:paraId="6C2C1117" w14:textId="75E615CE" w:rsidR="008B2DB0" w:rsidRDefault="6BD2C541" w:rsidP="000E7EDA">
      <w:pPr>
        <w:pStyle w:val="BodyNumbered"/>
        <w:ind w:left="1134" w:hanging="708"/>
      </w:pPr>
      <w:r>
        <w:t xml:space="preserve">Please read this document and if you feel that your organisation is able to contribute to this exercise please </w:t>
      </w:r>
      <w:r w:rsidR="244EFB42">
        <w:t xml:space="preserve">prepare an </w:t>
      </w:r>
      <w:r w:rsidR="5FC1D570">
        <w:t>EOI</w:t>
      </w:r>
      <w:r w:rsidR="244EFB42">
        <w:t>)</w:t>
      </w:r>
      <w:r>
        <w:t xml:space="preserve"> and return, via email to</w:t>
      </w:r>
      <w:r w:rsidR="15494BFA">
        <w:t xml:space="preserve"> </w:t>
      </w:r>
      <w:hyperlink r:id="rId11">
        <w:r w:rsidR="15494BFA" w:rsidRPr="14E12B17">
          <w:rPr>
            <w:rStyle w:val="Hyperlink"/>
          </w:rPr>
          <w:t>procurement@northnorthants.gov.uk</w:t>
        </w:r>
      </w:hyperlink>
      <w:r>
        <w:t xml:space="preserve"> by</w:t>
      </w:r>
      <w:r w:rsidR="244EFB42">
        <w:t xml:space="preserve"> </w:t>
      </w:r>
      <w:r w:rsidR="3E37957C" w:rsidRPr="14E12B17">
        <w:rPr>
          <w:b/>
          <w:bCs/>
        </w:rPr>
        <w:t>1</w:t>
      </w:r>
      <w:r w:rsidR="00667F21">
        <w:rPr>
          <w:b/>
          <w:bCs/>
        </w:rPr>
        <w:t>2</w:t>
      </w:r>
      <w:r w:rsidR="3E37957C" w:rsidRPr="14E12B17">
        <w:rPr>
          <w:b/>
          <w:bCs/>
        </w:rPr>
        <w:t>.00hrs</w:t>
      </w:r>
      <w:r w:rsidR="61DFA28F" w:rsidRPr="14E12B17">
        <w:rPr>
          <w:b/>
          <w:bCs/>
        </w:rPr>
        <w:t xml:space="preserve"> on </w:t>
      </w:r>
      <w:r w:rsidR="00667F21">
        <w:rPr>
          <w:b/>
          <w:bCs/>
        </w:rPr>
        <w:t>Tuesday 9</w:t>
      </w:r>
      <w:r w:rsidR="00667F21" w:rsidRPr="00BD0C02">
        <w:rPr>
          <w:b/>
          <w:bCs/>
          <w:vertAlign w:val="superscript"/>
        </w:rPr>
        <w:t>th</w:t>
      </w:r>
      <w:r w:rsidR="00667F21">
        <w:rPr>
          <w:b/>
          <w:bCs/>
        </w:rPr>
        <w:t xml:space="preserve"> August 2022. </w:t>
      </w:r>
      <w:r w:rsidRPr="14E12B17">
        <w:rPr>
          <w:b/>
          <w:bCs/>
        </w:rPr>
        <w:t>.</w:t>
      </w:r>
      <w:r w:rsidR="244EFB42">
        <w:t xml:space="preserve">  The EOI should cover, as a minimum the criteria set out </w:t>
      </w:r>
      <w:r w:rsidR="63DACB83">
        <w:t>above and below</w:t>
      </w:r>
      <w:r w:rsidR="244EFB42">
        <w:t>.</w:t>
      </w:r>
    </w:p>
    <w:p w14:paraId="02EA8AA1" w14:textId="77777777" w:rsidR="008F632F" w:rsidRDefault="008F632F" w:rsidP="000E7EDA">
      <w:pPr>
        <w:pStyle w:val="BodyNumbered"/>
        <w:numPr>
          <w:ilvl w:val="0"/>
          <w:numId w:val="0"/>
        </w:numPr>
        <w:ind w:left="1134" w:hanging="708"/>
      </w:pPr>
    </w:p>
    <w:p w14:paraId="26151B6B" w14:textId="316DD05E" w:rsidR="00BE24CC" w:rsidRDefault="2A254676" w:rsidP="00712B32">
      <w:pPr>
        <w:pStyle w:val="BodyNumbered"/>
        <w:ind w:left="1134" w:hanging="708"/>
      </w:pPr>
      <w:r>
        <w:lastRenderedPageBreak/>
        <w:t xml:space="preserve">Potential responders will not be prejudiced in any future procurement processes by either responding or not responding to this </w:t>
      </w:r>
      <w:r w:rsidR="61DFA28F">
        <w:t>EOI.</w:t>
      </w:r>
      <w:r w:rsidR="00CC58BD">
        <w:br/>
      </w:r>
    </w:p>
    <w:p w14:paraId="75A66DDE" w14:textId="2CC7FD13" w:rsidR="00BE24CC" w:rsidRDefault="5FC1D570" w:rsidP="000E7EDA">
      <w:pPr>
        <w:pStyle w:val="BodyNumbered"/>
        <w:ind w:left="1134" w:hanging="708"/>
      </w:pPr>
      <w:r>
        <w:t xml:space="preserve">The successful supplier will be </w:t>
      </w:r>
      <w:r w:rsidR="00550772">
        <w:t>informed week</w:t>
      </w:r>
      <w:r w:rsidR="00ED73DF" w:rsidRPr="00ED73DF">
        <w:t xml:space="preserve"> commencing</w:t>
      </w:r>
      <w:r w:rsidR="00ED73DF">
        <w:t xml:space="preserve"> Monday </w:t>
      </w:r>
      <w:r w:rsidR="00195ED7">
        <w:t>1</w:t>
      </w:r>
      <w:r w:rsidR="00ED73DF">
        <w:t>5</w:t>
      </w:r>
      <w:r w:rsidR="00195ED7" w:rsidRPr="00BD0C02">
        <w:rPr>
          <w:vertAlign w:val="superscript"/>
        </w:rPr>
        <w:t>th</w:t>
      </w:r>
      <w:r w:rsidR="00195ED7">
        <w:t xml:space="preserve"> August 2022</w:t>
      </w:r>
      <w:r w:rsidR="00765E63">
        <w:t xml:space="preserve"> </w:t>
      </w:r>
      <w:r>
        <w:t xml:space="preserve">of </w:t>
      </w:r>
      <w:r w:rsidR="17642B72">
        <w:t>NCT’s</w:t>
      </w:r>
      <w:r>
        <w:t xml:space="preserve"> intention to award</w:t>
      </w:r>
      <w:r w:rsidR="00550772">
        <w:t>.</w:t>
      </w:r>
    </w:p>
    <w:tbl>
      <w:tblPr>
        <w:tblStyle w:val="TableGrid"/>
        <w:tblW w:w="0" w:type="auto"/>
        <w:tblInd w:w="1134" w:type="dxa"/>
        <w:tblLook w:val="04A0" w:firstRow="1" w:lastRow="0" w:firstColumn="1" w:lastColumn="0" w:noHBand="0" w:noVBand="1"/>
      </w:tblPr>
      <w:tblGrid>
        <w:gridCol w:w="3847"/>
        <w:gridCol w:w="3847"/>
      </w:tblGrid>
      <w:tr w:rsidR="00DD1C9B" w14:paraId="173DABEE" w14:textId="77777777" w:rsidTr="00BC79A1">
        <w:tc>
          <w:tcPr>
            <w:tcW w:w="3847" w:type="dxa"/>
          </w:tcPr>
          <w:p w14:paraId="0CD1D277" w14:textId="77777777" w:rsidR="00DD1C9B" w:rsidRPr="00476E1E" w:rsidRDefault="00DD1C9B" w:rsidP="00BC79A1">
            <w:pPr>
              <w:pStyle w:val="BodyNumbered"/>
              <w:numPr>
                <w:ilvl w:val="0"/>
                <w:numId w:val="0"/>
              </w:numPr>
              <w:rPr>
                <w:b/>
                <w:bCs/>
              </w:rPr>
            </w:pPr>
            <w:r>
              <w:rPr>
                <w:b/>
                <w:bCs/>
              </w:rPr>
              <w:t xml:space="preserve">ACTIVITY </w:t>
            </w:r>
          </w:p>
        </w:tc>
        <w:tc>
          <w:tcPr>
            <w:tcW w:w="3847" w:type="dxa"/>
          </w:tcPr>
          <w:p w14:paraId="6883D999" w14:textId="77777777" w:rsidR="00DD1C9B" w:rsidRPr="00476E1E" w:rsidRDefault="00DD1C9B" w:rsidP="00BC79A1">
            <w:pPr>
              <w:pStyle w:val="BodyNumbered"/>
              <w:numPr>
                <w:ilvl w:val="0"/>
                <w:numId w:val="0"/>
              </w:numPr>
              <w:rPr>
                <w:b/>
                <w:bCs/>
              </w:rPr>
            </w:pPr>
            <w:r w:rsidRPr="00476E1E">
              <w:rPr>
                <w:b/>
                <w:bCs/>
              </w:rPr>
              <w:t>TIME AND DATE</w:t>
            </w:r>
          </w:p>
          <w:p w14:paraId="253FAF88" w14:textId="77777777" w:rsidR="00DD1C9B" w:rsidRPr="00476E1E" w:rsidRDefault="00DD1C9B" w:rsidP="00BC79A1">
            <w:pPr>
              <w:pStyle w:val="BodyNumbered"/>
              <w:numPr>
                <w:ilvl w:val="0"/>
                <w:numId w:val="0"/>
              </w:numPr>
              <w:rPr>
                <w:b/>
                <w:bCs/>
              </w:rPr>
            </w:pPr>
            <w:r w:rsidRPr="00476E1E">
              <w:rPr>
                <w:b/>
                <w:bCs/>
              </w:rPr>
              <w:t>(as applicable)</w:t>
            </w:r>
          </w:p>
        </w:tc>
      </w:tr>
      <w:tr w:rsidR="00DD1C9B" w14:paraId="1EE8FDF7" w14:textId="77777777" w:rsidTr="00BC79A1">
        <w:tc>
          <w:tcPr>
            <w:tcW w:w="3847" w:type="dxa"/>
          </w:tcPr>
          <w:p w14:paraId="33F993CA" w14:textId="77777777" w:rsidR="00DD1C9B" w:rsidRDefault="00DD1C9B" w:rsidP="00BC79A1">
            <w:pPr>
              <w:pStyle w:val="BodyNumbered"/>
              <w:numPr>
                <w:ilvl w:val="0"/>
                <w:numId w:val="0"/>
              </w:numPr>
            </w:pPr>
            <w:r>
              <w:t>Publish Date of EOI</w:t>
            </w:r>
          </w:p>
        </w:tc>
        <w:tc>
          <w:tcPr>
            <w:tcW w:w="3847" w:type="dxa"/>
          </w:tcPr>
          <w:p w14:paraId="4AD2B302" w14:textId="77777777" w:rsidR="00550772" w:rsidRDefault="00195ED7" w:rsidP="00550772">
            <w:pPr>
              <w:pStyle w:val="BodyNumbered"/>
              <w:numPr>
                <w:ilvl w:val="0"/>
                <w:numId w:val="0"/>
              </w:numPr>
            </w:pPr>
            <w:r>
              <w:t>Friday 29</w:t>
            </w:r>
            <w:r w:rsidRPr="00BD0C02">
              <w:rPr>
                <w:vertAlign w:val="superscript"/>
              </w:rPr>
              <w:t>th</w:t>
            </w:r>
            <w:r>
              <w:t xml:space="preserve"> July 2022</w:t>
            </w:r>
          </w:p>
          <w:p w14:paraId="08A78D6B" w14:textId="58DDAA14" w:rsidR="00195ED7" w:rsidRDefault="00195ED7" w:rsidP="00550772">
            <w:pPr>
              <w:pStyle w:val="BodyNumbered"/>
              <w:numPr>
                <w:ilvl w:val="0"/>
                <w:numId w:val="0"/>
              </w:numPr>
            </w:pPr>
            <w:r>
              <w:t xml:space="preserve"> </w:t>
            </w:r>
            <w:r w:rsidR="00DD1C9B">
              <w:t xml:space="preserve"> </w:t>
            </w:r>
          </w:p>
        </w:tc>
      </w:tr>
      <w:tr w:rsidR="00DD1C9B" w14:paraId="500A95A8" w14:textId="77777777" w:rsidTr="00BC79A1">
        <w:tc>
          <w:tcPr>
            <w:tcW w:w="3847" w:type="dxa"/>
          </w:tcPr>
          <w:p w14:paraId="6B63BA21" w14:textId="77777777" w:rsidR="00DD1C9B" w:rsidRDefault="00DD1C9B" w:rsidP="00BC79A1">
            <w:pPr>
              <w:pStyle w:val="BodyNumbered"/>
              <w:numPr>
                <w:ilvl w:val="0"/>
                <w:numId w:val="0"/>
              </w:numPr>
            </w:pPr>
            <w:r w:rsidRPr="00932EB8">
              <w:t xml:space="preserve">Deadline for Tender responses </w:t>
            </w:r>
          </w:p>
        </w:tc>
        <w:tc>
          <w:tcPr>
            <w:tcW w:w="3847" w:type="dxa"/>
          </w:tcPr>
          <w:p w14:paraId="68151D26" w14:textId="0357C2ED" w:rsidR="00DD1C9B" w:rsidRDefault="00DD1C9B" w:rsidP="00BC79A1">
            <w:pPr>
              <w:pStyle w:val="BodyNumbered"/>
              <w:numPr>
                <w:ilvl w:val="0"/>
                <w:numId w:val="0"/>
              </w:numPr>
            </w:pPr>
            <w:r>
              <w:t>12:00</w:t>
            </w:r>
            <w:r w:rsidR="00195ED7">
              <w:t xml:space="preserve">hrs </w:t>
            </w:r>
            <w:r>
              <w:t xml:space="preserve">on </w:t>
            </w:r>
            <w:r w:rsidR="00195ED7">
              <w:t>Tuesday 9</w:t>
            </w:r>
            <w:r w:rsidR="00195ED7" w:rsidRPr="00BD0C02">
              <w:rPr>
                <w:vertAlign w:val="superscript"/>
              </w:rPr>
              <w:t>th</w:t>
            </w:r>
            <w:r w:rsidR="00195ED7">
              <w:t xml:space="preserve"> August 2022 </w:t>
            </w:r>
            <w:r>
              <w:t xml:space="preserve"> </w:t>
            </w:r>
          </w:p>
          <w:p w14:paraId="6BE8762D" w14:textId="2B61F588" w:rsidR="00195ED7" w:rsidRPr="00932EB8" w:rsidRDefault="00195ED7" w:rsidP="00BC79A1">
            <w:pPr>
              <w:pStyle w:val="BodyNumbered"/>
              <w:numPr>
                <w:ilvl w:val="0"/>
                <w:numId w:val="0"/>
              </w:numPr>
            </w:pPr>
          </w:p>
        </w:tc>
      </w:tr>
      <w:tr w:rsidR="00DD1C9B" w:rsidRPr="00072BAB" w14:paraId="13C10998" w14:textId="77777777" w:rsidTr="00BC79A1">
        <w:tc>
          <w:tcPr>
            <w:tcW w:w="3847" w:type="dxa"/>
          </w:tcPr>
          <w:p w14:paraId="411C2ADE" w14:textId="77777777" w:rsidR="00DD1C9B" w:rsidRPr="00072BAB" w:rsidRDefault="00DD1C9B" w:rsidP="00BC79A1">
            <w:pPr>
              <w:pStyle w:val="BodyNumbered"/>
              <w:numPr>
                <w:ilvl w:val="0"/>
                <w:numId w:val="0"/>
              </w:numPr>
              <w:rPr>
                <w:rFonts w:cstheme="minorHAnsi"/>
              </w:rPr>
            </w:pPr>
            <w:r w:rsidRPr="00932EB8">
              <w:t>Anticipated Award week commencing*</w:t>
            </w:r>
          </w:p>
        </w:tc>
        <w:tc>
          <w:tcPr>
            <w:tcW w:w="3847" w:type="dxa"/>
          </w:tcPr>
          <w:p w14:paraId="25D6B4B7" w14:textId="3B2F18F8" w:rsidR="00DD1C9B" w:rsidRDefault="00195ED7" w:rsidP="00BC79A1">
            <w:pPr>
              <w:pStyle w:val="BodyNumbered"/>
              <w:numPr>
                <w:ilvl w:val="0"/>
                <w:numId w:val="0"/>
              </w:numPr>
            </w:pPr>
            <w:r>
              <w:t>Monday 1</w:t>
            </w:r>
            <w:r w:rsidR="00ED73DF">
              <w:t>5</w:t>
            </w:r>
            <w:r w:rsidRPr="00BD0C02">
              <w:rPr>
                <w:vertAlign w:val="superscript"/>
              </w:rPr>
              <w:t>th</w:t>
            </w:r>
            <w:r>
              <w:t xml:space="preserve"> August 2022</w:t>
            </w:r>
          </w:p>
          <w:p w14:paraId="70A56282" w14:textId="0D0C243B" w:rsidR="00195ED7" w:rsidRPr="00932EB8" w:rsidRDefault="00195ED7" w:rsidP="00BC79A1">
            <w:pPr>
              <w:pStyle w:val="BodyNumbered"/>
              <w:numPr>
                <w:ilvl w:val="0"/>
                <w:numId w:val="0"/>
              </w:numPr>
            </w:pPr>
          </w:p>
        </w:tc>
      </w:tr>
      <w:tr w:rsidR="00DD1C9B" w:rsidRPr="00072BAB" w14:paraId="4887809A" w14:textId="77777777" w:rsidTr="00BC79A1">
        <w:tc>
          <w:tcPr>
            <w:tcW w:w="3847" w:type="dxa"/>
          </w:tcPr>
          <w:p w14:paraId="6F99C323" w14:textId="77777777" w:rsidR="00DD1C9B" w:rsidRPr="00072BAB" w:rsidRDefault="00DD1C9B" w:rsidP="00BC79A1">
            <w:pPr>
              <w:pStyle w:val="BodyNumbered"/>
              <w:numPr>
                <w:ilvl w:val="0"/>
                <w:numId w:val="0"/>
              </w:numPr>
              <w:rPr>
                <w:rFonts w:cstheme="minorHAnsi"/>
              </w:rPr>
            </w:pPr>
            <w:r w:rsidRPr="008E61C6">
              <w:t>Mobilisation</w:t>
            </w:r>
            <w:r>
              <w:t xml:space="preserve"> By </w:t>
            </w:r>
          </w:p>
        </w:tc>
        <w:tc>
          <w:tcPr>
            <w:tcW w:w="3847" w:type="dxa"/>
          </w:tcPr>
          <w:p w14:paraId="758AB4FF" w14:textId="77777777" w:rsidR="00DD1C9B" w:rsidRDefault="00195ED7" w:rsidP="00BC79A1">
            <w:pPr>
              <w:pStyle w:val="BodyNumbered"/>
              <w:numPr>
                <w:ilvl w:val="0"/>
                <w:numId w:val="0"/>
              </w:numPr>
            </w:pPr>
            <w:r>
              <w:t>Late October 2022</w:t>
            </w:r>
          </w:p>
          <w:p w14:paraId="78E01B62" w14:textId="38DF9CAF" w:rsidR="00195ED7" w:rsidRPr="008E61C6" w:rsidRDefault="00195ED7" w:rsidP="00BC79A1">
            <w:pPr>
              <w:pStyle w:val="BodyNumbered"/>
              <w:numPr>
                <w:ilvl w:val="0"/>
                <w:numId w:val="0"/>
              </w:numPr>
            </w:pPr>
          </w:p>
        </w:tc>
      </w:tr>
    </w:tbl>
    <w:p w14:paraId="3BC83766" w14:textId="77777777" w:rsidR="00072BAB" w:rsidRPr="00C05268" w:rsidRDefault="00072BAB" w:rsidP="00072BAB">
      <w:pPr>
        <w:pStyle w:val="paragraph"/>
        <w:spacing w:before="0" w:beforeAutospacing="0" w:after="0" w:afterAutospacing="0"/>
        <w:ind w:left="555" w:hanging="555"/>
        <w:textAlignment w:val="baseline"/>
        <w:rPr>
          <w:rFonts w:asciiTheme="minorHAnsi" w:hAnsiTheme="minorHAnsi" w:cstheme="minorHAnsi"/>
        </w:rPr>
      </w:pPr>
      <w:r w:rsidRPr="00C05268">
        <w:rPr>
          <w:rStyle w:val="eop"/>
          <w:rFonts w:asciiTheme="minorHAnsi" w:hAnsiTheme="minorHAnsi" w:cstheme="minorHAnsi"/>
        </w:rPr>
        <w:t> </w:t>
      </w:r>
    </w:p>
    <w:p w14:paraId="0B02149B" w14:textId="5779654C" w:rsidR="00072BAB" w:rsidRPr="00C05268" w:rsidRDefault="288EA7C2" w:rsidP="00C05268">
      <w:pPr>
        <w:pStyle w:val="BodyNumbered"/>
      </w:pPr>
      <w:r w:rsidRPr="14E12B17">
        <w:rPr>
          <w:rStyle w:val="normaltextrun"/>
        </w:rPr>
        <w:t xml:space="preserve">No information in this document is, or should be relied upon as, an undertaking or representation as to </w:t>
      </w:r>
      <w:r w:rsidR="17642B72" w:rsidRPr="14E12B17">
        <w:rPr>
          <w:rStyle w:val="normaltextrun"/>
        </w:rPr>
        <w:t>NCT’s</w:t>
      </w:r>
      <w:r w:rsidRPr="14E12B17">
        <w:rPr>
          <w:rStyle w:val="normaltextrun"/>
          <w:color w:val="FF0000"/>
        </w:rPr>
        <w:t xml:space="preserve"> </w:t>
      </w:r>
      <w:r w:rsidRPr="14E12B17">
        <w:rPr>
          <w:rStyle w:val="normaltextrun"/>
        </w:rPr>
        <w:t xml:space="preserve">ultimate decision in relation to the requirement. </w:t>
      </w:r>
      <w:r w:rsidR="17642B72" w:rsidRPr="14E12B17">
        <w:rPr>
          <w:rStyle w:val="normaltextrun"/>
        </w:rPr>
        <w:t>NCT</w:t>
      </w:r>
      <w:r w:rsidRPr="14E12B17">
        <w:rPr>
          <w:rStyle w:val="normaltextrun"/>
          <w:color w:val="FF0000"/>
        </w:rPr>
        <w:t xml:space="preserve"> </w:t>
      </w:r>
      <w:r w:rsidRPr="14E12B17">
        <w:rPr>
          <w:rStyle w:val="normaltextrun"/>
        </w:rPr>
        <w:t>reserves the right, without notice, to change the process detailed in this document, or to amend the information provided, including, but not limited to, changing the timetable, the scope and nature of the requirement and the process. This will be subject to the normal rules of public law and procurement principles and rules.</w:t>
      </w:r>
      <w:r w:rsidRPr="14E12B17">
        <w:rPr>
          <w:rStyle w:val="eop"/>
        </w:rPr>
        <w:t> </w:t>
      </w:r>
    </w:p>
    <w:p w14:paraId="69DD3BE6" w14:textId="77777777" w:rsidR="00072BAB" w:rsidRPr="00C05268" w:rsidRDefault="00072BAB" w:rsidP="00072BAB">
      <w:pPr>
        <w:pStyle w:val="paragraph"/>
        <w:spacing w:before="0" w:beforeAutospacing="0" w:after="0" w:afterAutospacing="0"/>
        <w:ind w:left="555" w:hanging="555"/>
        <w:textAlignment w:val="baseline"/>
        <w:rPr>
          <w:rFonts w:asciiTheme="minorHAnsi" w:hAnsiTheme="minorHAnsi" w:cstheme="minorHAnsi"/>
        </w:rPr>
      </w:pPr>
      <w:r w:rsidRPr="00C05268">
        <w:rPr>
          <w:rStyle w:val="eop"/>
          <w:rFonts w:asciiTheme="minorHAnsi" w:hAnsiTheme="minorHAnsi" w:cstheme="minorHAnsi"/>
        </w:rPr>
        <w:t> </w:t>
      </w:r>
    </w:p>
    <w:p w14:paraId="674FCC3B" w14:textId="72F30F4A" w:rsidR="00072BAB" w:rsidRPr="00C05268" w:rsidRDefault="288EA7C2" w:rsidP="00C05268">
      <w:pPr>
        <w:pStyle w:val="BodyNumbered"/>
      </w:pPr>
      <w:r w:rsidRPr="14E12B17">
        <w:rPr>
          <w:rStyle w:val="normaltextrun"/>
        </w:rPr>
        <w:t xml:space="preserve">Moreover, </w:t>
      </w:r>
      <w:r w:rsidR="17642B72" w:rsidRPr="14E12B17">
        <w:rPr>
          <w:rStyle w:val="normaltextrun"/>
        </w:rPr>
        <w:t>NCT</w:t>
      </w:r>
      <w:r w:rsidRPr="14E12B17">
        <w:rPr>
          <w:rStyle w:val="normaltextrun"/>
          <w:color w:val="FF0000"/>
        </w:rPr>
        <w:t xml:space="preserve"> </w:t>
      </w:r>
      <w:r w:rsidRPr="14E12B17">
        <w:rPr>
          <w:rStyle w:val="normaltextrun"/>
        </w:rPr>
        <w:t xml:space="preserve">reserves the right to provide further information or to supplement and/or to amend the process. Participation in this process is at your own risk. </w:t>
      </w:r>
      <w:r w:rsidR="17642B72" w:rsidRPr="14E12B17">
        <w:rPr>
          <w:rStyle w:val="normaltextrun"/>
        </w:rPr>
        <w:t>NCT</w:t>
      </w:r>
      <w:r w:rsidRPr="14E12B17">
        <w:rPr>
          <w:rStyle w:val="normaltextrun"/>
        </w:rPr>
        <w:t xml:space="preserve"> shall not accept liability nor reimburse you for any costs or losses incurred by you in relation to your participation in this process, whether </w:t>
      </w:r>
      <w:r w:rsidR="17642B72" w:rsidRPr="14E12B17">
        <w:rPr>
          <w:rStyle w:val="normaltextrun"/>
        </w:rPr>
        <w:t>NCT</w:t>
      </w:r>
      <w:r w:rsidRPr="14E12B17">
        <w:rPr>
          <w:rStyle w:val="normaltextrun"/>
          <w:color w:val="FF0000"/>
        </w:rPr>
        <w:t xml:space="preserve"> </w:t>
      </w:r>
      <w:r w:rsidRPr="14E12B17">
        <w:rPr>
          <w:rStyle w:val="normaltextrun"/>
        </w:rPr>
        <w:t>has made changes to the procurement process or not.</w:t>
      </w:r>
      <w:r w:rsidRPr="14E12B17">
        <w:rPr>
          <w:rStyle w:val="eop"/>
        </w:rPr>
        <w:t> </w:t>
      </w:r>
    </w:p>
    <w:p w14:paraId="7B5ADFED" w14:textId="77777777" w:rsidR="00072BAB" w:rsidRPr="00C05268" w:rsidRDefault="00072BAB" w:rsidP="00072BAB">
      <w:pPr>
        <w:pStyle w:val="paragraph"/>
        <w:spacing w:before="0" w:beforeAutospacing="0" w:after="0" w:afterAutospacing="0"/>
        <w:ind w:left="555" w:hanging="555"/>
        <w:textAlignment w:val="baseline"/>
        <w:rPr>
          <w:rFonts w:asciiTheme="minorHAnsi" w:hAnsiTheme="minorHAnsi" w:cstheme="minorHAnsi"/>
        </w:rPr>
      </w:pPr>
      <w:r w:rsidRPr="00C05268">
        <w:rPr>
          <w:rStyle w:val="eop"/>
          <w:rFonts w:asciiTheme="minorHAnsi" w:hAnsiTheme="minorHAnsi" w:cstheme="minorHAnsi"/>
        </w:rPr>
        <w:t> </w:t>
      </w:r>
    </w:p>
    <w:p w14:paraId="684D87E6" w14:textId="66BEA8CB" w:rsidR="00072BAB" w:rsidRPr="00C05268" w:rsidRDefault="17642B72" w:rsidP="00C05268">
      <w:pPr>
        <w:pStyle w:val="BodyNumbered"/>
      </w:pPr>
      <w:r w:rsidRPr="14E12B17">
        <w:rPr>
          <w:rStyle w:val="normaltextrun"/>
        </w:rPr>
        <w:t>NCT</w:t>
      </w:r>
      <w:r w:rsidR="288EA7C2" w:rsidRPr="14E12B17">
        <w:rPr>
          <w:rStyle w:val="normaltextrun"/>
          <w:color w:val="FF0000"/>
        </w:rPr>
        <w:t xml:space="preserve"> </w:t>
      </w:r>
      <w:r w:rsidR="288EA7C2" w:rsidRPr="14E12B17">
        <w:rPr>
          <w:rStyle w:val="normaltextrun"/>
        </w:rPr>
        <w:t xml:space="preserve">also reserves the right, at any point and without notice, to discontinue the EOI without awarding a contract, whether such discontinuance is related to the content of Responses or otherwise. In such circumstances, </w:t>
      </w:r>
      <w:r w:rsidRPr="14E12B17">
        <w:rPr>
          <w:rStyle w:val="normaltextrun"/>
        </w:rPr>
        <w:t>NCT</w:t>
      </w:r>
      <w:r w:rsidR="288EA7C2" w:rsidRPr="14E12B17">
        <w:rPr>
          <w:rStyle w:val="normaltextrun"/>
          <w:color w:val="FF0000"/>
        </w:rPr>
        <w:t xml:space="preserve"> </w:t>
      </w:r>
      <w:r w:rsidR="288EA7C2" w:rsidRPr="14E12B17">
        <w:rPr>
          <w:rStyle w:val="normaltextrun"/>
        </w:rPr>
        <w:t xml:space="preserve">will not reimburse any expenses incurred by any person in the consideration of and/or response to this document. You make all proposals and submissions relating to this </w:t>
      </w:r>
      <w:r w:rsidR="53D01620" w:rsidRPr="14E12B17">
        <w:rPr>
          <w:rStyle w:val="normaltextrun"/>
        </w:rPr>
        <w:t xml:space="preserve">requirement </w:t>
      </w:r>
      <w:r w:rsidR="288EA7C2" w:rsidRPr="14E12B17">
        <w:rPr>
          <w:rStyle w:val="normaltextrun"/>
        </w:rPr>
        <w:t>entirely at your own risk.</w:t>
      </w:r>
      <w:r w:rsidR="288EA7C2" w:rsidRPr="14E12B17">
        <w:rPr>
          <w:rStyle w:val="eop"/>
        </w:rPr>
        <w:t> </w:t>
      </w:r>
    </w:p>
    <w:p w14:paraId="0FD3F792" w14:textId="77777777" w:rsidR="00C05268" w:rsidRDefault="458AC3BB" w:rsidP="14E12B17">
      <w:pPr>
        <w:pStyle w:val="Heading1"/>
        <w:ind w:left="1134" w:hanging="708"/>
        <w:rPr>
          <w:color w:val="auto"/>
        </w:rPr>
      </w:pPr>
      <w:r w:rsidRPr="14E12B17">
        <w:rPr>
          <w:color w:val="auto"/>
        </w:rPr>
        <w:lastRenderedPageBreak/>
        <w:t>Section 2: Minimum Requirements</w:t>
      </w:r>
    </w:p>
    <w:p w14:paraId="51CD6671" w14:textId="77777777" w:rsidR="00C05268" w:rsidRDefault="458AC3BB" w:rsidP="00C05268">
      <w:pPr>
        <w:pStyle w:val="Heading2"/>
        <w:ind w:left="1134" w:hanging="708"/>
      </w:pPr>
      <w:r>
        <w:t>Our Requirements</w:t>
      </w:r>
      <w:r w:rsidR="00C05268">
        <w:br/>
      </w:r>
    </w:p>
    <w:p w14:paraId="4FDFE50D" w14:textId="49BFF130" w:rsidR="00C05268" w:rsidRDefault="00765E63" w:rsidP="00C05268">
      <w:pPr>
        <w:pStyle w:val="Optional"/>
        <w:ind w:left="1134" w:hanging="708"/>
        <w:rPr>
          <w:color w:val="auto"/>
        </w:rPr>
      </w:pPr>
      <w:hyperlink r:id="rId12">
        <w:r w:rsidR="17642B72" w:rsidRPr="14E12B17">
          <w:rPr>
            <w:rStyle w:val="Hyperlink"/>
          </w:rPr>
          <w:t>NCT</w:t>
        </w:r>
      </w:hyperlink>
      <w:r w:rsidR="458AC3BB" w:rsidRPr="14E12B17">
        <w:rPr>
          <w:color w:val="auto"/>
        </w:rPr>
        <w:t xml:space="preserve"> is an independent, not-for-profit company established in November 2020 to deliver the best possible opportunities for the children in Northamptonshire. Our responsibility is to deliver children’s social care and targeted early help services on behalf of </w:t>
      </w:r>
      <w:hyperlink r:id="rId13">
        <w:r w:rsidR="458AC3BB" w:rsidRPr="14E12B17">
          <w:rPr>
            <w:rStyle w:val="Hyperlink"/>
          </w:rPr>
          <w:t>West Northamptonshire Council</w:t>
        </w:r>
      </w:hyperlink>
      <w:r w:rsidR="458AC3BB" w:rsidRPr="14E12B17">
        <w:rPr>
          <w:color w:val="auto"/>
        </w:rPr>
        <w:t xml:space="preserve"> (WNC) and </w:t>
      </w:r>
      <w:hyperlink r:id="rId14">
        <w:r w:rsidR="458AC3BB" w:rsidRPr="14E12B17">
          <w:rPr>
            <w:rStyle w:val="Hyperlink"/>
          </w:rPr>
          <w:t>North Northamptonshire Council</w:t>
        </w:r>
      </w:hyperlink>
      <w:r w:rsidR="458AC3BB" w:rsidRPr="14E12B17">
        <w:rPr>
          <w:color w:val="auto"/>
        </w:rPr>
        <w:t xml:space="preserve">  (NNC); replacing Northamptonshire County Council from 1 April 2021.</w:t>
      </w:r>
      <w:r w:rsidR="00466B6D">
        <w:br/>
      </w:r>
      <w:r w:rsidR="00466B6D">
        <w:br/>
      </w:r>
      <w:r w:rsidR="458AC3BB" w:rsidRPr="14E12B17">
        <w:rPr>
          <w:color w:val="auto"/>
        </w:rPr>
        <w:t>Our vision is for “</w:t>
      </w:r>
      <w:r w:rsidR="458AC3BB" w:rsidRPr="14E12B17">
        <w:rPr>
          <w:b/>
          <w:bCs/>
          <w:color w:val="auto"/>
        </w:rPr>
        <w:t>Children, Young People and Families at the heart of all we do -in every decision we make and every action we take”</w:t>
      </w:r>
      <w:r w:rsidR="00466B6D">
        <w:br/>
      </w:r>
      <w:r w:rsidR="00466B6D">
        <w:br/>
      </w:r>
      <w:r w:rsidR="458AC3BB" w:rsidRPr="14E12B17">
        <w:rPr>
          <w:color w:val="auto"/>
        </w:rPr>
        <w:t xml:space="preserve">Our business plan can be found at </w:t>
      </w:r>
      <w:hyperlink r:id="rId15">
        <w:r w:rsidR="458AC3BB" w:rsidRPr="14E12B17">
          <w:rPr>
            <w:rStyle w:val="Hyperlink"/>
          </w:rPr>
          <w:t>Northamptonshire-Childrens-Trust-Business-Plan-2021-22.pdf (northamptonshirehcp.co.uk)</w:t>
        </w:r>
      </w:hyperlink>
    </w:p>
    <w:p w14:paraId="5B63020E" w14:textId="36DC3ECA" w:rsidR="00C05268" w:rsidRPr="005900A4" w:rsidRDefault="458AC3BB" w:rsidP="00C05268">
      <w:pPr>
        <w:pStyle w:val="BodyNumbered"/>
        <w:ind w:left="1134" w:hanging="708"/>
        <w:rPr>
          <w:b/>
        </w:rPr>
      </w:pPr>
      <w:r>
        <w:t>Part of NCT</w:t>
      </w:r>
      <w:r w:rsidR="00FB57FC">
        <w:t>’</w:t>
      </w:r>
      <w:r>
        <w:t xml:space="preserve">s role is to support the WNC and NNC Sufficiency Duty to take steps that secure, so far as reasonably practicable, sufficient accommodation within the authority’s area which meets the needs of children that the local authority are looking after, and whose circumstances are such that it would be consistent with their welfare for them to be provided with accommodation that is in the local authority’s area.  </w:t>
      </w:r>
      <w:bookmarkStart w:id="1" w:name="_Hlk108007143"/>
    </w:p>
    <w:p w14:paraId="12708A52" w14:textId="77777777" w:rsidR="000215F4" w:rsidRPr="00E9556C" w:rsidRDefault="000215F4" w:rsidP="005900A4">
      <w:pPr>
        <w:pStyle w:val="BodyNumbered"/>
        <w:numPr>
          <w:ilvl w:val="0"/>
          <w:numId w:val="0"/>
        </w:numPr>
        <w:rPr>
          <w:b/>
          <w:bCs/>
        </w:rPr>
      </w:pPr>
    </w:p>
    <w:bookmarkEnd w:id="1"/>
    <w:p w14:paraId="02B1C461" w14:textId="795ACBC4" w:rsidR="00C05268" w:rsidRDefault="458AC3BB" w:rsidP="00C05268">
      <w:pPr>
        <w:pStyle w:val="BodyNumbered"/>
        <w:ind w:left="1134" w:hanging="708"/>
      </w:pPr>
      <w:r>
        <w:t xml:space="preserve">As part of this, NCT are working in partnership with both WNC &amp; NNC on this capital bid as described above. The budget is in the region of £700,000 per annum. </w:t>
      </w:r>
      <w:r>
        <w:br/>
      </w:r>
    </w:p>
    <w:p w14:paraId="78C77B94" w14:textId="3ACD8126" w:rsidR="00C05268" w:rsidRDefault="458AC3BB" w:rsidP="00C05268">
      <w:pPr>
        <w:pStyle w:val="BodyNumbered"/>
        <w:ind w:left="1134" w:hanging="708"/>
      </w:pPr>
      <w:r>
        <w:t>Suitable properties across Northamptonshire are currently being sourced to adapt to use as an Ofsted registered Children’s Home.  The final number of placements required will be determined by the suitability of the property or properties; but is likely to be for no more than 4 young people.  This will be on a “block bed” arrangement</w:t>
      </w:r>
      <w:r w:rsidR="00224AE3">
        <w:t>.</w:t>
      </w:r>
    </w:p>
    <w:p w14:paraId="2F4F3A9A" w14:textId="77777777" w:rsidR="00824132" w:rsidRPr="00E360A1" w:rsidRDefault="00824132" w:rsidP="3802C8AD">
      <w:pPr>
        <w:pStyle w:val="BodyNumbered"/>
        <w:numPr>
          <w:ilvl w:val="1"/>
          <w:numId w:val="0"/>
        </w:numPr>
      </w:pPr>
    </w:p>
    <w:p w14:paraId="13710DF4" w14:textId="345F1BAF" w:rsidR="00C05268" w:rsidRDefault="458AC3BB" w:rsidP="00C05268">
      <w:pPr>
        <w:pStyle w:val="Optional"/>
        <w:ind w:left="1134" w:hanging="708"/>
        <w:rPr>
          <w:color w:val="auto"/>
        </w:rPr>
      </w:pPr>
      <w:r w:rsidRPr="3802C8AD">
        <w:rPr>
          <w:color w:val="auto"/>
        </w:rPr>
        <w:t xml:space="preserve"> NCT seek a partner to develop (including the project management of any refurbishment and adaptation) and then manage on their behalf this home for children with complex needs. </w:t>
      </w:r>
    </w:p>
    <w:p w14:paraId="17DCC9C7" w14:textId="515563CA" w:rsidR="00C05268" w:rsidRDefault="00C05268" w:rsidP="14E12B17">
      <w:pPr>
        <w:pStyle w:val="Optional"/>
        <w:numPr>
          <w:ilvl w:val="1"/>
          <w:numId w:val="0"/>
        </w:numPr>
        <w:ind w:left="66"/>
      </w:pPr>
    </w:p>
    <w:p w14:paraId="091E1FD1" w14:textId="734DD3E4" w:rsidR="14E12B17" w:rsidRDefault="00933FC3" w:rsidP="0043156B">
      <w:pPr>
        <w:pStyle w:val="Optional"/>
        <w:ind w:left="1134" w:hanging="708"/>
        <w:rPr>
          <w:color w:val="auto"/>
        </w:rPr>
      </w:pPr>
      <w:r w:rsidRPr="3802C8AD">
        <w:rPr>
          <w:color w:val="auto"/>
        </w:rPr>
        <w:t>This contract</w:t>
      </w:r>
      <w:r w:rsidR="458AC3BB" w:rsidRPr="3802C8AD">
        <w:rPr>
          <w:color w:val="auto"/>
        </w:rPr>
        <w:t xml:space="preserve"> between NCT and the successful provider is expected to commence in August 2022 for an initial period of 3 years, with the option to </w:t>
      </w:r>
      <w:r w:rsidR="458AC3BB" w:rsidRPr="3802C8AD">
        <w:rPr>
          <w:color w:val="auto"/>
        </w:rPr>
        <w:lastRenderedPageBreak/>
        <w:t xml:space="preserve">extend for a further 5 years.  Please see “Key Milestones” below.  This is dependent on the success of the DfE bid. </w:t>
      </w:r>
    </w:p>
    <w:p w14:paraId="0BC6D388" w14:textId="77777777" w:rsidR="0043156B" w:rsidRPr="0043156B" w:rsidRDefault="0043156B" w:rsidP="0043156B">
      <w:pPr>
        <w:pStyle w:val="Optional"/>
        <w:numPr>
          <w:ilvl w:val="0"/>
          <w:numId w:val="0"/>
        </w:numPr>
        <w:rPr>
          <w:color w:val="auto"/>
        </w:rPr>
      </w:pPr>
    </w:p>
    <w:p w14:paraId="728EFE25" w14:textId="5BD34480" w:rsidR="00C05268" w:rsidRPr="00A27127" w:rsidRDefault="458AC3BB" w:rsidP="14E12B17">
      <w:pPr>
        <w:pStyle w:val="Optional"/>
        <w:ind w:left="1134" w:hanging="708"/>
        <w:rPr>
          <w:color w:val="auto"/>
        </w:rPr>
      </w:pPr>
      <w:r w:rsidRPr="3802C8AD">
        <w:rPr>
          <w:rFonts w:eastAsiaTheme="minorEastAsia"/>
          <w:color w:val="auto"/>
        </w:rPr>
        <w:t>In particular  the provision is to support older children/ young people at risk of or engaged in;</w:t>
      </w:r>
      <w:r>
        <w:br/>
      </w:r>
      <w:r w:rsidRPr="3802C8AD">
        <w:rPr>
          <w:rFonts w:eastAsiaTheme="minorEastAsia"/>
          <w:b/>
          <w:bCs/>
          <w:color w:val="auto"/>
        </w:rPr>
        <w:t>- Child criminal exploration.</w:t>
      </w:r>
      <w:r w:rsidRPr="3802C8AD">
        <w:rPr>
          <w:rFonts w:eastAsiaTheme="minorEastAsia"/>
          <w:color w:val="auto"/>
        </w:rPr>
        <w:t xml:space="preserve">   </w:t>
      </w:r>
      <w:r w:rsidRPr="3802C8AD">
        <w:rPr>
          <w:rFonts w:eastAsiaTheme="minorEastAsia"/>
          <w:color w:val="000000" w:themeColor="text1"/>
        </w:rPr>
        <w:t>Child criminal exploitation occurs where an individual or group takes advantage of an imbalance of power to coerce, control, manipulate or deceive a child under the age of 18 to undertake criminal acts. The victim may have been criminally exploited even if the activity appears consensual.</w:t>
      </w:r>
      <w:r>
        <w:br/>
      </w:r>
      <w:r w:rsidRPr="3802C8AD">
        <w:rPr>
          <w:rFonts w:eastAsiaTheme="minorEastAsia"/>
          <w:b/>
          <w:bCs/>
          <w:color w:val="000000" w:themeColor="text1"/>
        </w:rPr>
        <w:t>- County lines.</w:t>
      </w:r>
      <w:r w:rsidRPr="3802C8AD">
        <w:rPr>
          <w:rFonts w:eastAsiaTheme="minorEastAsia"/>
          <w:color w:val="000000" w:themeColor="text1"/>
        </w:rPr>
        <w:t xml:space="preserve"> County lines is a specific model of child criminal exploitation. The national definition of county lines: ‘A term used to describe gangs or organised criminal groups involved in exporting illegal drugs into one or more areas using dedicated mobile phone lines. They are likely to exploit children and vulnerable adults to move and store the drugs and will often use coercion, intimidation, violence and weapons.’</w:t>
      </w:r>
      <w:r>
        <w:br/>
      </w:r>
      <w:r w:rsidRPr="3802C8AD">
        <w:rPr>
          <w:rFonts w:eastAsiaTheme="minorEastAsia"/>
          <w:color w:val="auto"/>
        </w:rPr>
        <w:t> </w:t>
      </w:r>
      <w:r w:rsidRPr="3802C8AD">
        <w:rPr>
          <w:rFonts w:eastAsiaTheme="minorEastAsia"/>
          <w:b/>
          <w:bCs/>
          <w:color w:val="auto"/>
        </w:rPr>
        <w:t>- Gangs and organised crime groups</w:t>
      </w:r>
      <w:r w:rsidRPr="3802C8AD">
        <w:rPr>
          <w:rFonts w:eastAsiaTheme="minorEastAsia"/>
          <w:color w:val="auto"/>
        </w:rPr>
        <w:t xml:space="preserve">. </w:t>
      </w:r>
      <w:r w:rsidRPr="3802C8AD">
        <w:rPr>
          <w:rFonts w:eastAsiaTheme="minorEastAsia"/>
          <w:color w:val="000000" w:themeColor="text1"/>
        </w:rPr>
        <w:t xml:space="preserve">The term ‘gang’ is often open to interpretation depending on what areas of business you work in. Often associated with an image of a group of young people or adults who are ‘up to no good’ or committing crime. Gangs can be highly organised and sophisticated in exploitation as seen within trafficking, modern slavery, and county lines. It is therefore usually more appropriate to use the term Organised Crime Group (OCG) in these contexts rather than ‘gang’.  </w:t>
      </w:r>
      <w:r w:rsidRPr="3802C8AD">
        <w:rPr>
          <w:rFonts w:cs="Open Sans"/>
          <w:color w:val="000000" w:themeColor="text1"/>
        </w:rPr>
        <w:t>Of note, is that the provider will be expected to develop strategies for working with young people who may be carrying knives.</w:t>
      </w:r>
      <w:r>
        <w:br/>
      </w:r>
      <w:r w:rsidRPr="3802C8AD">
        <w:rPr>
          <w:color w:val="auto"/>
        </w:rPr>
        <w:t> </w:t>
      </w:r>
    </w:p>
    <w:p w14:paraId="59B9320C" w14:textId="05EB193C" w:rsidR="00C05268" w:rsidRDefault="458AC3BB" w:rsidP="0043156B">
      <w:pPr>
        <w:pStyle w:val="Optional"/>
        <w:ind w:left="1134" w:hanging="708"/>
        <w:rPr>
          <w:rFonts w:eastAsiaTheme="minorEastAsia"/>
        </w:rPr>
      </w:pPr>
      <w:r w:rsidRPr="3802C8AD">
        <w:rPr>
          <w:color w:val="auto"/>
        </w:rPr>
        <w:t>The provider will be expected to provide (or have access to) trauma informed and theory approaches to deliver therapeutic support for young people who are likely to have experienced trauma from their exploitation or other event in their lives. </w:t>
      </w:r>
      <w:r>
        <w:t> </w:t>
      </w:r>
    </w:p>
    <w:p w14:paraId="2733D58F" w14:textId="77777777" w:rsidR="0043156B" w:rsidRPr="0043156B" w:rsidRDefault="0043156B" w:rsidP="0043156B">
      <w:pPr>
        <w:pStyle w:val="Optional"/>
        <w:numPr>
          <w:ilvl w:val="0"/>
          <w:numId w:val="0"/>
        </w:numPr>
        <w:ind w:left="1134"/>
        <w:rPr>
          <w:rFonts w:eastAsiaTheme="minorEastAsia"/>
        </w:rPr>
      </w:pPr>
    </w:p>
    <w:p w14:paraId="4E29FC98" w14:textId="04D17BAA" w:rsidR="00C05268" w:rsidRPr="0059101C" w:rsidRDefault="458AC3BB" w:rsidP="14E12B17">
      <w:pPr>
        <w:pStyle w:val="Optional"/>
        <w:ind w:left="1134" w:hanging="708"/>
      </w:pPr>
      <w:r w:rsidRPr="3802C8AD">
        <w:rPr>
          <w:color w:val="auto"/>
        </w:rPr>
        <w:t xml:space="preserve">The successful partner must: </w:t>
      </w:r>
      <w:r>
        <w:br/>
      </w:r>
      <w:r w:rsidR="0043156B">
        <w:rPr>
          <w:color w:val="auto"/>
        </w:rPr>
        <w:t xml:space="preserve">- </w:t>
      </w:r>
      <w:r w:rsidRPr="3802C8AD">
        <w:rPr>
          <w:color w:val="auto"/>
        </w:rPr>
        <w:t>Be registered with Ofsted as a Children’s Home</w:t>
      </w:r>
      <w:r w:rsidR="007426C6" w:rsidRPr="3802C8AD">
        <w:rPr>
          <w:color w:val="auto"/>
        </w:rPr>
        <w:t xml:space="preserve"> provider</w:t>
      </w:r>
      <w:r w:rsidRPr="3802C8AD">
        <w:rPr>
          <w:color w:val="auto"/>
        </w:rPr>
        <w:t xml:space="preserve"> and comply with the requirements of Ofsted with regard to inspection;</w:t>
      </w:r>
      <w:r>
        <w:br/>
      </w:r>
      <w:r w:rsidRPr="3802C8AD">
        <w:rPr>
          <w:color w:val="auto"/>
        </w:rPr>
        <w:t>- Employ individuals that have the necessary (includes all statutory requirements) expertise, qualifications and support to manage and mitigate the risks children and young people  pose, especially those with challenging and complex needs:</w:t>
      </w:r>
      <w:r>
        <w:br/>
      </w:r>
      <w:r w:rsidRPr="3802C8AD">
        <w:rPr>
          <w:color w:val="auto"/>
        </w:rPr>
        <w:t>- Ensure staff are appropriately trained and have emotional resilience to support and manage the child or young person’s complex needs.</w:t>
      </w:r>
    </w:p>
    <w:p w14:paraId="3840EDD3" w14:textId="3C82B70A" w:rsidR="00C05268" w:rsidRPr="0059101C" w:rsidRDefault="00C05268" w:rsidP="0043156B">
      <w:pPr>
        <w:pStyle w:val="Optional"/>
        <w:numPr>
          <w:ilvl w:val="1"/>
          <w:numId w:val="0"/>
        </w:numPr>
        <w:ind w:left="716" w:hanging="432"/>
        <w:rPr>
          <w:szCs w:val="24"/>
        </w:rPr>
      </w:pPr>
      <w:r>
        <w:lastRenderedPageBreak/>
        <w:br/>
      </w:r>
      <w:r>
        <w:tab/>
      </w:r>
      <w:r w:rsidR="458AC3BB" w:rsidRPr="14E12B17">
        <w:rPr>
          <w:color w:val="auto"/>
          <w:szCs w:val="24"/>
        </w:rPr>
        <w:t xml:space="preserve">- </w:t>
      </w:r>
      <w:r w:rsidR="0043156B">
        <w:rPr>
          <w:color w:val="auto"/>
          <w:szCs w:val="24"/>
        </w:rPr>
        <w:t xml:space="preserve">    </w:t>
      </w:r>
      <w:r w:rsidR="458AC3BB" w:rsidRPr="14E12B17">
        <w:rPr>
          <w:color w:val="auto"/>
          <w:szCs w:val="24"/>
        </w:rPr>
        <w:t xml:space="preserve">Have the necessary project management skills and resources to oversee the </w:t>
      </w:r>
      <w:r>
        <w:tab/>
      </w:r>
      <w:r>
        <w:tab/>
      </w:r>
      <w:r w:rsidR="458AC3BB" w:rsidRPr="14E12B17">
        <w:rPr>
          <w:color w:val="auto"/>
          <w:szCs w:val="24"/>
        </w:rPr>
        <w:t xml:space="preserve">refurbishment and adaptation of the property on behalf of NCT in the mobilisation </w:t>
      </w:r>
      <w:r>
        <w:tab/>
      </w:r>
      <w:r w:rsidR="458AC3BB" w:rsidRPr="14E12B17">
        <w:rPr>
          <w:color w:val="auto"/>
          <w:szCs w:val="24"/>
        </w:rPr>
        <w:t>period, and to continue to maintain the property once the service commences.</w:t>
      </w:r>
      <w:r>
        <w:br/>
      </w:r>
    </w:p>
    <w:p w14:paraId="2DF09730" w14:textId="7669FE30" w:rsidR="00C05268" w:rsidRPr="0043156B" w:rsidRDefault="458AC3BB" w:rsidP="00C05268">
      <w:pPr>
        <w:pStyle w:val="Optional"/>
        <w:ind w:left="1134" w:hanging="708"/>
      </w:pPr>
      <w:r w:rsidRPr="3802C8AD">
        <w:rPr>
          <w:color w:val="auto"/>
        </w:rPr>
        <w:t>A full service specification will be developed if the bid is successful which the provider will be expected to deliver a service in line with and can contribute to this specification.</w:t>
      </w:r>
    </w:p>
    <w:p w14:paraId="5B497B16" w14:textId="77777777" w:rsidR="0043156B" w:rsidRPr="0043156B" w:rsidRDefault="0043156B" w:rsidP="0043156B">
      <w:pPr>
        <w:pStyle w:val="Optional"/>
        <w:numPr>
          <w:ilvl w:val="0"/>
          <w:numId w:val="0"/>
        </w:numPr>
        <w:ind w:left="1134"/>
      </w:pPr>
    </w:p>
    <w:p w14:paraId="2741B421" w14:textId="44045CD4" w:rsidR="0043156B" w:rsidRPr="0043156B" w:rsidRDefault="0043156B" w:rsidP="00C05268">
      <w:pPr>
        <w:pStyle w:val="Optional"/>
        <w:ind w:left="1134" w:hanging="708"/>
        <w:rPr>
          <w:color w:val="auto"/>
        </w:rPr>
      </w:pPr>
      <w:r w:rsidRPr="0043156B">
        <w:rPr>
          <w:color w:val="auto"/>
        </w:rPr>
        <w:t>Key milestones;</w:t>
      </w:r>
    </w:p>
    <w:p w14:paraId="01E4D69F" w14:textId="0A8006E0" w:rsidR="00C05268" w:rsidRDefault="00C05268" w:rsidP="0043156B">
      <w:pPr>
        <w:pStyle w:val="BodyNumbered"/>
        <w:numPr>
          <w:ilvl w:val="0"/>
          <w:numId w:val="0"/>
        </w:numPr>
      </w:pPr>
    </w:p>
    <w:tbl>
      <w:tblPr>
        <w:tblStyle w:val="TableGrid"/>
        <w:tblW w:w="0" w:type="auto"/>
        <w:tblInd w:w="1134" w:type="dxa"/>
        <w:tblLook w:val="04A0" w:firstRow="1" w:lastRow="0" w:firstColumn="1" w:lastColumn="0" w:noHBand="0" w:noVBand="1"/>
      </w:tblPr>
      <w:tblGrid>
        <w:gridCol w:w="3823"/>
        <w:gridCol w:w="4059"/>
      </w:tblGrid>
      <w:tr w:rsidR="00C05268" w14:paraId="22C4CF9D" w14:textId="77777777" w:rsidTr="00BD0C02">
        <w:tc>
          <w:tcPr>
            <w:tcW w:w="3823" w:type="dxa"/>
            <w:shd w:val="clear" w:color="auto" w:fill="D9D9D9" w:themeFill="background1" w:themeFillShade="D9"/>
          </w:tcPr>
          <w:p w14:paraId="430A3E7E" w14:textId="77777777" w:rsidR="00C05268" w:rsidRDefault="00C05268" w:rsidP="00712B32">
            <w:pPr>
              <w:pStyle w:val="BodyNumbered"/>
              <w:numPr>
                <w:ilvl w:val="0"/>
                <w:numId w:val="0"/>
              </w:numPr>
            </w:pPr>
            <w:r>
              <w:t>Activity and comments</w:t>
            </w:r>
          </w:p>
        </w:tc>
        <w:tc>
          <w:tcPr>
            <w:tcW w:w="4059" w:type="dxa"/>
            <w:shd w:val="clear" w:color="auto" w:fill="D9D9D9" w:themeFill="background1" w:themeFillShade="D9"/>
          </w:tcPr>
          <w:p w14:paraId="7B0C5278" w14:textId="77777777" w:rsidR="00C05268" w:rsidRDefault="00C05268" w:rsidP="00712B32">
            <w:pPr>
              <w:pStyle w:val="BodyNumbered"/>
              <w:numPr>
                <w:ilvl w:val="0"/>
                <w:numId w:val="0"/>
              </w:numPr>
            </w:pPr>
            <w:r>
              <w:t>Date</w:t>
            </w:r>
          </w:p>
        </w:tc>
      </w:tr>
      <w:tr w:rsidR="00C05268" w14:paraId="624A5714" w14:textId="77777777" w:rsidTr="00BD0C02">
        <w:tc>
          <w:tcPr>
            <w:tcW w:w="3823" w:type="dxa"/>
          </w:tcPr>
          <w:p w14:paraId="735D83FD" w14:textId="77777777" w:rsidR="00C05268" w:rsidRDefault="00C05268" w:rsidP="00712B32">
            <w:pPr>
              <w:pStyle w:val="BodyNumbered"/>
              <w:numPr>
                <w:ilvl w:val="0"/>
                <w:numId w:val="0"/>
              </w:numPr>
            </w:pPr>
            <w:r>
              <w:t>Expression of Interest issued</w:t>
            </w:r>
          </w:p>
        </w:tc>
        <w:tc>
          <w:tcPr>
            <w:tcW w:w="4059" w:type="dxa"/>
          </w:tcPr>
          <w:p w14:paraId="659D6576" w14:textId="626BC438" w:rsidR="00C05268" w:rsidRDefault="006119B1" w:rsidP="00712B32">
            <w:pPr>
              <w:pStyle w:val="BodyNumbered"/>
              <w:numPr>
                <w:ilvl w:val="0"/>
                <w:numId w:val="0"/>
              </w:numPr>
            </w:pPr>
            <w:r>
              <w:t>Friday 29</w:t>
            </w:r>
            <w:r w:rsidRPr="00BD0C02">
              <w:rPr>
                <w:vertAlign w:val="superscript"/>
              </w:rPr>
              <w:t>th</w:t>
            </w:r>
            <w:r>
              <w:t xml:space="preserve"> July 2022</w:t>
            </w:r>
          </w:p>
        </w:tc>
      </w:tr>
      <w:tr w:rsidR="00C05268" w14:paraId="57BF939E" w14:textId="77777777" w:rsidTr="00BD0C02">
        <w:tc>
          <w:tcPr>
            <w:tcW w:w="3823" w:type="dxa"/>
          </w:tcPr>
          <w:p w14:paraId="58FB73BB" w14:textId="77777777" w:rsidR="00C05268" w:rsidRDefault="00C05268" w:rsidP="00712B32">
            <w:pPr>
              <w:pStyle w:val="BodyNumbered"/>
              <w:numPr>
                <w:ilvl w:val="0"/>
                <w:numId w:val="0"/>
              </w:numPr>
            </w:pPr>
            <w:r>
              <w:t>Expression of interests returned</w:t>
            </w:r>
          </w:p>
        </w:tc>
        <w:tc>
          <w:tcPr>
            <w:tcW w:w="4059" w:type="dxa"/>
          </w:tcPr>
          <w:p w14:paraId="4193A221" w14:textId="657A1261" w:rsidR="00C05268" w:rsidRDefault="006119B1" w:rsidP="00712B32">
            <w:pPr>
              <w:pStyle w:val="BodyNumbered"/>
              <w:numPr>
                <w:ilvl w:val="0"/>
                <w:numId w:val="0"/>
              </w:numPr>
            </w:pPr>
            <w:r>
              <w:t>12:00hrs Tuesday 9</w:t>
            </w:r>
            <w:r w:rsidRPr="00BD0C02">
              <w:rPr>
                <w:vertAlign w:val="superscript"/>
              </w:rPr>
              <w:t>th</w:t>
            </w:r>
            <w:r>
              <w:t xml:space="preserve"> August 2022</w:t>
            </w:r>
          </w:p>
        </w:tc>
      </w:tr>
      <w:tr w:rsidR="00C05268" w14:paraId="42C4F79E" w14:textId="77777777" w:rsidTr="00BD0C02">
        <w:tc>
          <w:tcPr>
            <w:tcW w:w="3823" w:type="dxa"/>
          </w:tcPr>
          <w:p w14:paraId="6B8F071C" w14:textId="77777777" w:rsidR="00C05268" w:rsidRDefault="00C05268" w:rsidP="00712B32">
            <w:pPr>
              <w:pStyle w:val="BodyNumbered"/>
              <w:numPr>
                <w:ilvl w:val="0"/>
                <w:numId w:val="0"/>
              </w:numPr>
            </w:pPr>
            <w:r>
              <w:t>Providers notified of outcome</w:t>
            </w:r>
          </w:p>
        </w:tc>
        <w:tc>
          <w:tcPr>
            <w:tcW w:w="4059" w:type="dxa"/>
          </w:tcPr>
          <w:p w14:paraId="6910C0E5" w14:textId="2F059854" w:rsidR="00C05268" w:rsidRPr="00CC7162" w:rsidRDefault="005455E8" w:rsidP="00712B32">
            <w:pPr>
              <w:pStyle w:val="BodyNumbered"/>
              <w:numPr>
                <w:ilvl w:val="0"/>
                <w:numId w:val="0"/>
              </w:numPr>
            </w:pPr>
            <w:r w:rsidRPr="00CC7162">
              <w:t>Mid</w:t>
            </w:r>
            <w:r w:rsidR="00CC7162">
              <w:t xml:space="preserve"> -</w:t>
            </w:r>
            <w:r w:rsidRPr="00CC7162">
              <w:t xml:space="preserve"> August 2022</w:t>
            </w:r>
          </w:p>
        </w:tc>
      </w:tr>
      <w:tr w:rsidR="00FC12BC" w14:paraId="3C34ABC4" w14:textId="77777777" w:rsidTr="00BD0C02">
        <w:tc>
          <w:tcPr>
            <w:tcW w:w="3823" w:type="dxa"/>
          </w:tcPr>
          <w:p w14:paraId="462D6C35" w14:textId="2ABBA8EF" w:rsidR="00FC12BC" w:rsidRDefault="00FC12BC" w:rsidP="00712B32">
            <w:pPr>
              <w:pStyle w:val="BodyNumbered"/>
              <w:numPr>
                <w:ilvl w:val="0"/>
                <w:numId w:val="0"/>
              </w:numPr>
            </w:pPr>
            <w:r w:rsidRPr="00FC12BC">
              <w:t xml:space="preserve">Provider contract with NCT starts.  </w:t>
            </w:r>
          </w:p>
        </w:tc>
        <w:tc>
          <w:tcPr>
            <w:tcW w:w="4059" w:type="dxa"/>
          </w:tcPr>
          <w:p w14:paraId="579CFA21" w14:textId="576DF7B5" w:rsidR="00FC12BC" w:rsidRPr="00CC7162" w:rsidRDefault="00FC12BC" w:rsidP="00712B32">
            <w:pPr>
              <w:pStyle w:val="BodyNumbered"/>
              <w:numPr>
                <w:ilvl w:val="0"/>
                <w:numId w:val="0"/>
              </w:numPr>
            </w:pPr>
            <w:r w:rsidRPr="00CC7162">
              <w:t>Mid / Late August</w:t>
            </w:r>
            <w:r w:rsidR="006119B1" w:rsidRPr="00CC7162">
              <w:t xml:space="preserve"> 2022</w:t>
            </w:r>
          </w:p>
        </w:tc>
      </w:tr>
      <w:tr w:rsidR="00C05268" w14:paraId="3D50B4D2" w14:textId="77777777" w:rsidTr="00BD0C02">
        <w:tc>
          <w:tcPr>
            <w:tcW w:w="3823" w:type="dxa"/>
          </w:tcPr>
          <w:p w14:paraId="195C4DDB" w14:textId="29692446" w:rsidR="00C05268" w:rsidRDefault="00C05268" w:rsidP="00712B32">
            <w:pPr>
              <w:pStyle w:val="BodyNumbered"/>
              <w:numPr>
                <w:ilvl w:val="0"/>
                <w:numId w:val="0"/>
              </w:numPr>
            </w:pPr>
            <w:r>
              <w:t xml:space="preserve">Successful provider supports NCT with DfE bid </w:t>
            </w:r>
            <w:r>
              <w:br/>
              <w:t xml:space="preserve">Note, funding is not expected to be available for the provider for this support </w:t>
            </w:r>
          </w:p>
        </w:tc>
        <w:tc>
          <w:tcPr>
            <w:tcW w:w="4059" w:type="dxa"/>
          </w:tcPr>
          <w:p w14:paraId="05237BCA" w14:textId="5A003CF1" w:rsidR="00C05268" w:rsidRDefault="0C4A9A3D" w:rsidP="00712B32">
            <w:pPr>
              <w:pStyle w:val="BodyNumbered"/>
              <w:numPr>
                <w:ilvl w:val="1"/>
                <w:numId w:val="0"/>
              </w:numPr>
            </w:pPr>
            <w:r>
              <w:t>Mid/late August</w:t>
            </w:r>
            <w:r w:rsidR="006119B1">
              <w:t xml:space="preserve"> 2022</w:t>
            </w:r>
            <w:r w:rsidR="458AC3BB">
              <w:t xml:space="preserve"> to 9th September 2022</w:t>
            </w:r>
          </w:p>
        </w:tc>
      </w:tr>
      <w:tr w:rsidR="00C05268" w14:paraId="70CA95F9" w14:textId="77777777" w:rsidTr="00BD0C02">
        <w:tc>
          <w:tcPr>
            <w:tcW w:w="3823" w:type="dxa"/>
          </w:tcPr>
          <w:p w14:paraId="5C35BE38" w14:textId="77777777" w:rsidR="00C05268" w:rsidRDefault="00C05268" w:rsidP="00712B32">
            <w:pPr>
              <w:pStyle w:val="BodyNumbered"/>
              <w:numPr>
                <w:ilvl w:val="0"/>
                <w:numId w:val="0"/>
              </w:numPr>
            </w:pPr>
            <w:r>
              <w:t>NCT notified by DfE if successful (and will notify partner provider)</w:t>
            </w:r>
          </w:p>
        </w:tc>
        <w:tc>
          <w:tcPr>
            <w:tcW w:w="4059" w:type="dxa"/>
          </w:tcPr>
          <w:p w14:paraId="14CF53B2" w14:textId="32D52BF8" w:rsidR="00C05268" w:rsidRDefault="00C05268" w:rsidP="00712B32">
            <w:pPr>
              <w:pStyle w:val="BodyNumbered"/>
              <w:numPr>
                <w:ilvl w:val="0"/>
                <w:numId w:val="0"/>
              </w:numPr>
            </w:pPr>
            <w:r>
              <w:t>Week</w:t>
            </w:r>
            <w:r w:rsidR="005455E8">
              <w:t xml:space="preserve"> Commencing </w:t>
            </w:r>
            <w:r>
              <w:t>24</w:t>
            </w:r>
            <w:r w:rsidR="005455E8">
              <w:t>th</w:t>
            </w:r>
            <w:r>
              <w:t xml:space="preserve"> October 2022</w:t>
            </w:r>
          </w:p>
        </w:tc>
      </w:tr>
      <w:tr w:rsidR="00C05268" w14:paraId="63680773" w14:textId="77777777" w:rsidTr="00BD0C02">
        <w:tc>
          <w:tcPr>
            <w:tcW w:w="3823" w:type="dxa"/>
          </w:tcPr>
          <w:p w14:paraId="26E86825" w14:textId="77777777" w:rsidR="00C05268" w:rsidRDefault="00C05268" w:rsidP="00712B32">
            <w:pPr>
              <w:pStyle w:val="BodyNumbered"/>
              <w:numPr>
                <w:ilvl w:val="0"/>
                <w:numId w:val="0"/>
              </w:numPr>
            </w:pPr>
            <w:r>
              <w:t>Mobilisation of property refurbishment/adjustments and staff recruitment to deliver the service</w:t>
            </w:r>
            <w:r>
              <w:br/>
              <w:t xml:space="preserve"> </w:t>
            </w:r>
            <w:r>
              <w:br/>
              <w:t>Note, as part of the Capital Bid to the DfE, this will include funding for project management costs including those of the provider.  The provider will be expected to contribute to financial modelling for this as part of their support with the bid submission.</w:t>
            </w:r>
            <w:r>
              <w:br/>
              <w:t>It is also recognised that the provider will have revenue costs prior to the commencement of the service (for example employment of staff, utility costs).  Funding will be made available in respect of this subject to negotiation</w:t>
            </w:r>
          </w:p>
        </w:tc>
        <w:tc>
          <w:tcPr>
            <w:tcW w:w="4059" w:type="dxa"/>
          </w:tcPr>
          <w:p w14:paraId="3CF0227E" w14:textId="77777777" w:rsidR="00C05268" w:rsidRDefault="00C05268" w:rsidP="00712B32">
            <w:pPr>
              <w:pStyle w:val="BodyNumbered"/>
              <w:numPr>
                <w:ilvl w:val="0"/>
                <w:numId w:val="0"/>
              </w:numPr>
            </w:pPr>
            <w:r>
              <w:t>November 2022 to July 2023</w:t>
            </w:r>
          </w:p>
        </w:tc>
      </w:tr>
      <w:tr w:rsidR="00C05268" w14:paraId="55281958" w14:textId="77777777" w:rsidTr="00BD0C02">
        <w:tc>
          <w:tcPr>
            <w:tcW w:w="3823" w:type="dxa"/>
          </w:tcPr>
          <w:p w14:paraId="28F2B227" w14:textId="77777777" w:rsidR="00C05268" w:rsidRDefault="00C05268" w:rsidP="00712B32">
            <w:pPr>
              <w:pStyle w:val="BodyNumbered"/>
              <w:numPr>
                <w:ilvl w:val="0"/>
                <w:numId w:val="0"/>
              </w:numPr>
            </w:pPr>
            <w:r>
              <w:lastRenderedPageBreak/>
              <w:t>Service commences with placement of young people</w:t>
            </w:r>
          </w:p>
        </w:tc>
        <w:tc>
          <w:tcPr>
            <w:tcW w:w="4059" w:type="dxa"/>
          </w:tcPr>
          <w:p w14:paraId="01A940D0" w14:textId="77777777" w:rsidR="00C05268" w:rsidRDefault="00C05268" w:rsidP="00712B32">
            <w:pPr>
              <w:pStyle w:val="BodyNumbered"/>
              <w:numPr>
                <w:ilvl w:val="0"/>
                <w:numId w:val="0"/>
              </w:numPr>
            </w:pPr>
            <w:r>
              <w:t>August 2023</w:t>
            </w:r>
          </w:p>
        </w:tc>
      </w:tr>
      <w:tr w:rsidR="00C05268" w14:paraId="6C83A3BF" w14:textId="77777777" w:rsidTr="00BD0C02">
        <w:tc>
          <w:tcPr>
            <w:tcW w:w="3823" w:type="dxa"/>
          </w:tcPr>
          <w:p w14:paraId="7E611E22" w14:textId="77777777" w:rsidR="00C05268" w:rsidRDefault="00C05268" w:rsidP="00712B32">
            <w:pPr>
              <w:pStyle w:val="BodyNumbered"/>
              <w:numPr>
                <w:ilvl w:val="0"/>
                <w:numId w:val="0"/>
              </w:numPr>
            </w:pPr>
            <w:r>
              <w:t>Initial contract period ends</w:t>
            </w:r>
          </w:p>
        </w:tc>
        <w:tc>
          <w:tcPr>
            <w:tcW w:w="4059" w:type="dxa"/>
          </w:tcPr>
          <w:p w14:paraId="6ECDE97F" w14:textId="77777777" w:rsidR="00C05268" w:rsidRDefault="00C05268" w:rsidP="00712B32">
            <w:pPr>
              <w:pStyle w:val="BodyNumbered"/>
              <w:numPr>
                <w:ilvl w:val="0"/>
                <w:numId w:val="0"/>
              </w:numPr>
            </w:pPr>
            <w:r>
              <w:t>August 2025</w:t>
            </w:r>
          </w:p>
        </w:tc>
      </w:tr>
      <w:tr w:rsidR="00C05268" w14:paraId="0F01C61C" w14:textId="77777777" w:rsidTr="00BD0C02">
        <w:tc>
          <w:tcPr>
            <w:tcW w:w="3823" w:type="dxa"/>
          </w:tcPr>
          <w:p w14:paraId="112DC4E9" w14:textId="77777777" w:rsidR="00C05268" w:rsidRDefault="00C05268" w:rsidP="00712B32">
            <w:pPr>
              <w:pStyle w:val="BodyNumbered"/>
              <w:numPr>
                <w:ilvl w:val="0"/>
                <w:numId w:val="0"/>
              </w:numPr>
            </w:pPr>
            <w:r>
              <w:t>Contract extension period option</w:t>
            </w:r>
          </w:p>
        </w:tc>
        <w:tc>
          <w:tcPr>
            <w:tcW w:w="4059" w:type="dxa"/>
          </w:tcPr>
          <w:p w14:paraId="23E7CF20" w14:textId="77777777" w:rsidR="00C05268" w:rsidRDefault="00C05268" w:rsidP="00712B32">
            <w:pPr>
              <w:pStyle w:val="BodyNumbered"/>
              <w:numPr>
                <w:ilvl w:val="0"/>
                <w:numId w:val="0"/>
              </w:numPr>
            </w:pPr>
            <w:r>
              <w:t>September 2025 to August 2030</w:t>
            </w:r>
          </w:p>
        </w:tc>
      </w:tr>
    </w:tbl>
    <w:p w14:paraId="3C20FC8F" w14:textId="77777777" w:rsidR="00E67E02" w:rsidRPr="00E67E02" w:rsidRDefault="00E67E02" w:rsidP="000E7EDA">
      <w:pPr>
        <w:pStyle w:val="Optional"/>
        <w:numPr>
          <w:ilvl w:val="0"/>
          <w:numId w:val="0"/>
        </w:numPr>
        <w:ind w:left="1134" w:hanging="708"/>
        <w:rPr>
          <w:color w:val="auto"/>
        </w:rPr>
      </w:pPr>
    </w:p>
    <w:p w14:paraId="375D074A" w14:textId="77777777" w:rsidR="00CC58BD" w:rsidRDefault="00CC58BD" w:rsidP="000E7EDA">
      <w:pPr>
        <w:pStyle w:val="Heading1"/>
        <w:ind w:left="1134" w:hanging="708"/>
      </w:pPr>
      <w:r>
        <w:t>Section 3: Supporting information</w:t>
      </w:r>
    </w:p>
    <w:p w14:paraId="06ED7C53" w14:textId="38785B4A" w:rsidR="000E295A" w:rsidRDefault="000E295A" w:rsidP="000E7EDA">
      <w:pPr>
        <w:ind w:left="1134" w:hanging="708"/>
      </w:pPr>
      <w:r>
        <w:t xml:space="preserve">Please </w:t>
      </w:r>
      <w:r w:rsidR="00AA11C5">
        <w:t>note</w:t>
      </w:r>
      <w:r>
        <w:t xml:space="preserve"> </w:t>
      </w:r>
      <w:r w:rsidRPr="00CF697D">
        <w:t>you do not need to resize the table; it will automatically adjust to fit your response.</w:t>
      </w:r>
    </w:p>
    <w:p w14:paraId="5FC738D8" w14:textId="1FABA113" w:rsidR="00207253" w:rsidRDefault="184F6B36" w:rsidP="000E7EDA">
      <w:pPr>
        <w:pStyle w:val="Heading2"/>
        <w:ind w:left="1134" w:hanging="708"/>
      </w:pPr>
      <w:r>
        <w:t>Section A</w:t>
      </w:r>
      <w:r w:rsidR="3077C1A0">
        <w:t>:</w:t>
      </w:r>
      <w:r>
        <w:t xml:space="preserve"> Organisation and Contact Details</w:t>
      </w:r>
    </w:p>
    <w:tbl>
      <w:tblPr>
        <w:tblStyle w:val="TableGrid"/>
        <w:tblW w:w="5000" w:type="pct"/>
        <w:tblLook w:val="04A0" w:firstRow="1" w:lastRow="0" w:firstColumn="1" w:lastColumn="0" w:noHBand="0" w:noVBand="1"/>
      </w:tblPr>
      <w:tblGrid>
        <w:gridCol w:w="4248"/>
        <w:gridCol w:w="4768"/>
      </w:tblGrid>
      <w:tr w:rsidR="00207253" w:rsidRPr="000A60CE" w14:paraId="35A47AB0" w14:textId="77777777" w:rsidTr="00F32BDC">
        <w:tc>
          <w:tcPr>
            <w:tcW w:w="2356" w:type="pct"/>
            <w:shd w:val="clear" w:color="auto" w:fill="D9D9D9" w:themeFill="background1" w:themeFillShade="D9"/>
          </w:tcPr>
          <w:p w14:paraId="78DC9540" w14:textId="77777777" w:rsidR="000E295A" w:rsidRPr="000A60CE" w:rsidRDefault="000A60CE" w:rsidP="000E7EDA">
            <w:pPr>
              <w:ind w:left="22"/>
              <w:rPr>
                <w:rStyle w:val="Strong"/>
              </w:rPr>
            </w:pPr>
            <w:r w:rsidRPr="000A60CE">
              <w:rPr>
                <w:rStyle w:val="Strong"/>
              </w:rPr>
              <w:t>Question</w:t>
            </w:r>
          </w:p>
        </w:tc>
        <w:tc>
          <w:tcPr>
            <w:tcW w:w="2644" w:type="pct"/>
          </w:tcPr>
          <w:p w14:paraId="4156AFD6" w14:textId="77777777" w:rsidR="000E295A" w:rsidRPr="000A60CE" w:rsidRDefault="000A60CE" w:rsidP="000E7EDA">
            <w:pPr>
              <w:ind w:left="1134" w:hanging="708"/>
              <w:rPr>
                <w:rStyle w:val="Strong"/>
              </w:rPr>
            </w:pPr>
            <w:r w:rsidRPr="000A60CE">
              <w:rPr>
                <w:rStyle w:val="Strong"/>
              </w:rPr>
              <w:t>Response</w:t>
            </w:r>
          </w:p>
        </w:tc>
      </w:tr>
      <w:tr w:rsidR="000A60CE" w14:paraId="0A96D1F9" w14:textId="77777777" w:rsidTr="00F32BDC">
        <w:tc>
          <w:tcPr>
            <w:tcW w:w="2356" w:type="pct"/>
            <w:shd w:val="clear" w:color="auto" w:fill="D9D9D9" w:themeFill="background1" w:themeFillShade="D9"/>
          </w:tcPr>
          <w:p w14:paraId="02037288" w14:textId="77777777" w:rsidR="000A60CE" w:rsidRDefault="000A60CE" w:rsidP="000E7EDA">
            <w:pPr>
              <w:ind w:left="22"/>
            </w:pPr>
            <w:r>
              <w:t>Name of your organisation</w:t>
            </w:r>
          </w:p>
        </w:tc>
        <w:tc>
          <w:tcPr>
            <w:tcW w:w="2644" w:type="pct"/>
          </w:tcPr>
          <w:p w14:paraId="594D6E8C" w14:textId="5CB17A3F" w:rsidR="000A60CE" w:rsidRDefault="000A60CE" w:rsidP="000E7EDA">
            <w:pPr>
              <w:ind w:left="1134" w:hanging="708"/>
            </w:pPr>
          </w:p>
        </w:tc>
      </w:tr>
      <w:tr w:rsidR="00207253" w14:paraId="4D5F6933" w14:textId="77777777" w:rsidTr="00F32BDC">
        <w:tc>
          <w:tcPr>
            <w:tcW w:w="2356" w:type="pct"/>
            <w:shd w:val="clear" w:color="auto" w:fill="D9D9D9" w:themeFill="background1" w:themeFillShade="D9"/>
          </w:tcPr>
          <w:p w14:paraId="5701F128" w14:textId="77777777" w:rsidR="000E295A" w:rsidRDefault="000E295A" w:rsidP="000E7EDA">
            <w:pPr>
              <w:ind w:left="22"/>
            </w:pPr>
            <w:r>
              <w:t>Registered office (if applicable)</w:t>
            </w:r>
          </w:p>
        </w:tc>
        <w:tc>
          <w:tcPr>
            <w:tcW w:w="2644" w:type="pct"/>
          </w:tcPr>
          <w:p w14:paraId="008D721D" w14:textId="77777777" w:rsidR="000E295A" w:rsidRDefault="000E295A" w:rsidP="000E7EDA">
            <w:pPr>
              <w:ind w:left="1134" w:hanging="708"/>
            </w:pPr>
          </w:p>
        </w:tc>
      </w:tr>
      <w:tr w:rsidR="00207253" w14:paraId="23741B33" w14:textId="77777777" w:rsidTr="00F32BDC">
        <w:tc>
          <w:tcPr>
            <w:tcW w:w="2356" w:type="pct"/>
            <w:shd w:val="clear" w:color="auto" w:fill="D9D9D9" w:themeFill="background1" w:themeFillShade="D9"/>
          </w:tcPr>
          <w:p w14:paraId="605398E0" w14:textId="77777777" w:rsidR="000E295A" w:rsidRDefault="000E295A" w:rsidP="000E7EDA">
            <w:pPr>
              <w:ind w:left="22"/>
            </w:pPr>
            <w:r>
              <w:t>Trading address (if different from office)</w:t>
            </w:r>
          </w:p>
        </w:tc>
        <w:tc>
          <w:tcPr>
            <w:tcW w:w="2644" w:type="pct"/>
          </w:tcPr>
          <w:p w14:paraId="021CBC65" w14:textId="77777777" w:rsidR="000E295A" w:rsidRDefault="000E295A" w:rsidP="000E7EDA">
            <w:pPr>
              <w:ind w:left="1134" w:hanging="708"/>
            </w:pPr>
          </w:p>
        </w:tc>
      </w:tr>
      <w:tr w:rsidR="00E67E02" w14:paraId="2AFB1262" w14:textId="77777777" w:rsidTr="00F32BDC">
        <w:tc>
          <w:tcPr>
            <w:tcW w:w="2356" w:type="pct"/>
            <w:shd w:val="clear" w:color="auto" w:fill="D9D9D9" w:themeFill="background1" w:themeFillShade="D9"/>
          </w:tcPr>
          <w:p w14:paraId="50E16894" w14:textId="24F448CB" w:rsidR="00E67E02" w:rsidRDefault="00E67E02" w:rsidP="000E7EDA">
            <w:pPr>
              <w:ind w:left="22"/>
            </w:pPr>
            <w:r>
              <w:t xml:space="preserve">Number of employees (FTE) to ascertain SME status.  For larger organisations this should be the total </w:t>
            </w:r>
            <w:r w:rsidR="00A321D8">
              <w:t>FTE</w:t>
            </w:r>
          </w:p>
        </w:tc>
        <w:tc>
          <w:tcPr>
            <w:tcW w:w="2644" w:type="pct"/>
          </w:tcPr>
          <w:p w14:paraId="7275C45D" w14:textId="77777777" w:rsidR="00E67E02" w:rsidRDefault="00E67E02" w:rsidP="000E7EDA">
            <w:pPr>
              <w:ind w:left="1134" w:hanging="708"/>
            </w:pPr>
          </w:p>
        </w:tc>
      </w:tr>
      <w:tr w:rsidR="00E67E02" w14:paraId="4405EF29" w14:textId="77777777" w:rsidTr="00F32BDC">
        <w:tc>
          <w:tcPr>
            <w:tcW w:w="2356" w:type="pct"/>
            <w:shd w:val="clear" w:color="auto" w:fill="D9D9D9" w:themeFill="background1" w:themeFillShade="D9"/>
          </w:tcPr>
          <w:p w14:paraId="2D235290" w14:textId="6664281C" w:rsidR="00E67E02" w:rsidRDefault="00E67E02" w:rsidP="000E7EDA">
            <w:pPr>
              <w:ind w:left="22"/>
            </w:pPr>
            <w:r>
              <w:t>Annual Turnover in the last full year prior to Covid</w:t>
            </w:r>
            <w:r w:rsidR="00A321D8">
              <w:t xml:space="preserve"> – include value for consortium/joint ventures/partnerships where proposed</w:t>
            </w:r>
          </w:p>
        </w:tc>
        <w:tc>
          <w:tcPr>
            <w:tcW w:w="2644" w:type="pct"/>
          </w:tcPr>
          <w:p w14:paraId="3F23306F" w14:textId="77777777" w:rsidR="00E67E02" w:rsidRDefault="00E67E02" w:rsidP="000E7EDA">
            <w:pPr>
              <w:ind w:left="1134" w:hanging="708"/>
            </w:pPr>
          </w:p>
        </w:tc>
      </w:tr>
      <w:tr w:rsidR="00207253" w14:paraId="3E9CC65D" w14:textId="77777777" w:rsidTr="00F32BDC">
        <w:tc>
          <w:tcPr>
            <w:tcW w:w="2356" w:type="pct"/>
            <w:shd w:val="clear" w:color="auto" w:fill="D9D9D9" w:themeFill="background1" w:themeFillShade="D9"/>
          </w:tcPr>
          <w:p w14:paraId="04C63FED" w14:textId="13389F75" w:rsidR="000E295A" w:rsidRDefault="00207253" w:rsidP="000E7EDA">
            <w:pPr>
              <w:ind w:left="22"/>
            </w:pPr>
            <w:r>
              <w:t>Name of person whom an</w:t>
            </w:r>
            <w:r w:rsidR="00E67E02">
              <w:t>y</w:t>
            </w:r>
            <w:r>
              <w:t xml:space="preserve"> queries relating to this questionnaire should be addressed</w:t>
            </w:r>
          </w:p>
        </w:tc>
        <w:tc>
          <w:tcPr>
            <w:tcW w:w="2644" w:type="pct"/>
          </w:tcPr>
          <w:p w14:paraId="448F0AC3" w14:textId="77777777" w:rsidR="000E295A" w:rsidRDefault="000E295A" w:rsidP="000E7EDA">
            <w:pPr>
              <w:ind w:left="1134" w:hanging="708"/>
            </w:pPr>
          </w:p>
        </w:tc>
      </w:tr>
      <w:tr w:rsidR="00207253" w14:paraId="1A28A2DB" w14:textId="77777777" w:rsidTr="00F32BDC">
        <w:tc>
          <w:tcPr>
            <w:tcW w:w="2356" w:type="pct"/>
            <w:shd w:val="clear" w:color="auto" w:fill="D9D9D9" w:themeFill="background1" w:themeFillShade="D9"/>
          </w:tcPr>
          <w:p w14:paraId="1F72AA5D" w14:textId="77777777" w:rsidR="000E295A" w:rsidRDefault="00207253" w:rsidP="000E7EDA">
            <w:pPr>
              <w:ind w:left="22"/>
            </w:pPr>
            <w:r>
              <w:t>Telephone Number(s)</w:t>
            </w:r>
          </w:p>
        </w:tc>
        <w:tc>
          <w:tcPr>
            <w:tcW w:w="2644" w:type="pct"/>
          </w:tcPr>
          <w:p w14:paraId="0CFE7DB1" w14:textId="77777777" w:rsidR="000E295A" w:rsidRDefault="000E295A" w:rsidP="000E7EDA">
            <w:pPr>
              <w:ind w:left="1134" w:hanging="708"/>
            </w:pPr>
          </w:p>
        </w:tc>
      </w:tr>
      <w:tr w:rsidR="00207253" w14:paraId="197531B1" w14:textId="77777777" w:rsidTr="00F32BDC">
        <w:tc>
          <w:tcPr>
            <w:tcW w:w="2356" w:type="pct"/>
            <w:shd w:val="clear" w:color="auto" w:fill="D9D9D9" w:themeFill="background1" w:themeFillShade="D9"/>
          </w:tcPr>
          <w:p w14:paraId="23FC5DD6" w14:textId="77777777" w:rsidR="000E295A" w:rsidRDefault="00207253" w:rsidP="000E7EDA">
            <w:pPr>
              <w:ind w:left="22"/>
            </w:pPr>
            <w:r>
              <w:t>Email</w:t>
            </w:r>
          </w:p>
        </w:tc>
        <w:tc>
          <w:tcPr>
            <w:tcW w:w="2644" w:type="pct"/>
          </w:tcPr>
          <w:p w14:paraId="23A8B003" w14:textId="77777777" w:rsidR="000E295A" w:rsidRDefault="000E295A" w:rsidP="000E7EDA">
            <w:pPr>
              <w:ind w:left="1134" w:hanging="708"/>
            </w:pPr>
          </w:p>
        </w:tc>
      </w:tr>
      <w:tr w:rsidR="00207253" w14:paraId="5E845DD5" w14:textId="77777777" w:rsidTr="00F32BDC">
        <w:tc>
          <w:tcPr>
            <w:tcW w:w="2356" w:type="pct"/>
            <w:shd w:val="clear" w:color="auto" w:fill="D9D9D9" w:themeFill="background1" w:themeFillShade="D9"/>
          </w:tcPr>
          <w:p w14:paraId="40001B88" w14:textId="77777777" w:rsidR="000E295A" w:rsidRDefault="00207253" w:rsidP="000E7EDA">
            <w:pPr>
              <w:ind w:left="22"/>
            </w:pPr>
            <w:r>
              <w:t>Address if different to above</w:t>
            </w:r>
          </w:p>
        </w:tc>
        <w:tc>
          <w:tcPr>
            <w:tcW w:w="2644" w:type="pct"/>
          </w:tcPr>
          <w:p w14:paraId="5F2D0E24" w14:textId="77777777" w:rsidR="000E295A" w:rsidRDefault="000E295A" w:rsidP="000E7EDA">
            <w:pPr>
              <w:ind w:left="1134" w:hanging="708"/>
            </w:pPr>
          </w:p>
        </w:tc>
      </w:tr>
    </w:tbl>
    <w:p w14:paraId="17109DA8" w14:textId="77777777" w:rsidR="00CC58BD" w:rsidRDefault="184F6B36" w:rsidP="000E7EDA">
      <w:pPr>
        <w:pStyle w:val="Heading2"/>
        <w:ind w:left="1134" w:hanging="708"/>
      </w:pPr>
      <w:r>
        <w:t>Section B</w:t>
      </w:r>
      <w:r w:rsidR="3077C1A0">
        <w:t>:</w:t>
      </w:r>
      <w:r>
        <w:t xml:space="preserve"> Questions</w:t>
      </w:r>
    </w:p>
    <w:p w14:paraId="737CF15F" w14:textId="562A4D3C" w:rsidR="000A60CE" w:rsidRDefault="3077C1A0" w:rsidP="000E7EDA">
      <w:pPr>
        <w:ind w:left="1134" w:hanging="708"/>
      </w:pPr>
      <w:r>
        <w:t xml:space="preserve">Please note: you do not need to resize the table; it will automatically adjust to fit your response. </w:t>
      </w:r>
      <w:r w:rsidR="5FC1D570">
        <w:t xml:space="preserve">The response will be evaluated as per section </w:t>
      </w:r>
      <w:r w:rsidR="53D01620">
        <w:t>8</w:t>
      </w:r>
      <w:r w:rsidR="5FC1D570">
        <w:t xml:space="preserve"> below.</w:t>
      </w:r>
    </w:p>
    <w:p w14:paraId="2EAAF6F4" w14:textId="53EA0658" w:rsidR="00BE58D1" w:rsidRPr="003D300E" w:rsidRDefault="003D300E" w:rsidP="000E7EDA">
      <w:pPr>
        <w:ind w:left="1134" w:hanging="708"/>
        <w:rPr>
          <w:rFonts w:cstheme="minorHAnsi"/>
          <w:color w:val="FF0000"/>
        </w:rPr>
      </w:pPr>
      <w:r w:rsidRPr="00C05268">
        <w:rPr>
          <w:rStyle w:val="normaltextrun"/>
          <w:rFonts w:cstheme="minorHAnsi"/>
          <w:color w:val="000000"/>
          <w:shd w:val="clear" w:color="auto" w:fill="FFFFFF"/>
        </w:rPr>
        <w:t>Suppliers must be explicit and comprehensive, keeping the information provided</w:t>
      </w:r>
      <w:r w:rsidR="0043156B">
        <w:rPr>
          <w:rStyle w:val="normaltextrun"/>
          <w:rFonts w:cstheme="minorHAnsi"/>
          <w:color w:val="000000"/>
          <w:shd w:val="clear" w:color="auto" w:fill="FFFFFF"/>
        </w:rPr>
        <w:t xml:space="preserve"> </w:t>
      </w:r>
      <w:r w:rsidRPr="00C05268">
        <w:rPr>
          <w:rStyle w:val="normaltextrun"/>
          <w:rFonts w:cstheme="minorHAnsi"/>
          <w:color w:val="000000"/>
          <w:shd w:val="clear" w:color="auto" w:fill="FFFFFF"/>
        </w:rPr>
        <w:t xml:space="preserve">specific to and located </w:t>
      </w:r>
      <w:r w:rsidRPr="00C05268">
        <w:rPr>
          <w:rStyle w:val="findhit"/>
          <w:rFonts w:cstheme="minorHAnsi"/>
          <w:color w:val="000000"/>
          <w:shd w:val="clear" w:color="auto" w:fill="FFFFFF"/>
        </w:rPr>
        <w:t>within</w:t>
      </w:r>
      <w:r w:rsidRPr="00C05268">
        <w:rPr>
          <w:rStyle w:val="normaltextrun"/>
          <w:rFonts w:cstheme="minorHAnsi"/>
          <w:color w:val="000000"/>
          <w:shd w:val="clear" w:color="auto" w:fill="FFFFFF"/>
        </w:rPr>
        <w:t xml:space="preserve"> the question asked as this will be the single source of information on which responses will be scored and ranked.</w:t>
      </w:r>
      <w:r w:rsidRPr="00C05268">
        <w:rPr>
          <w:rStyle w:val="eop"/>
          <w:rFonts w:cstheme="minorHAnsi"/>
          <w:color w:val="000000"/>
          <w:shd w:val="clear" w:color="auto" w:fill="FFFFFF"/>
        </w:rPr>
        <w:t> </w:t>
      </w:r>
    </w:p>
    <w:tbl>
      <w:tblPr>
        <w:tblStyle w:val="TableGrid"/>
        <w:tblW w:w="5000" w:type="pct"/>
        <w:tblLook w:val="04A0" w:firstRow="1" w:lastRow="0" w:firstColumn="1" w:lastColumn="0" w:noHBand="0" w:noVBand="1"/>
      </w:tblPr>
      <w:tblGrid>
        <w:gridCol w:w="9016"/>
      </w:tblGrid>
      <w:tr w:rsidR="00C05268" w:rsidRPr="000A60CE" w14:paraId="3E6549E8" w14:textId="77777777" w:rsidTr="00712B32">
        <w:tc>
          <w:tcPr>
            <w:tcW w:w="5000" w:type="pct"/>
            <w:shd w:val="clear" w:color="auto" w:fill="D9D9D9" w:themeFill="background1" w:themeFillShade="D9"/>
          </w:tcPr>
          <w:p w14:paraId="78CF2903" w14:textId="4275305B" w:rsidR="00C05268" w:rsidRPr="000A60CE" w:rsidRDefault="00CD6058" w:rsidP="00712B32">
            <w:pPr>
              <w:ind w:left="1134" w:hanging="708"/>
              <w:rPr>
                <w:rStyle w:val="Strong"/>
              </w:rPr>
            </w:pPr>
            <w:r w:rsidRPr="000A60CE">
              <w:rPr>
                <w:rStyle w:val="Strong"/>
              </w:rPr>
              <w:t>Question</w:t>
            </w:r>
          </w:p>
        </w:tc>
      </w:tr>
      <w:tr w:rsidR="00C05268" w14:paraId="47BEB3A0" w14:textId="77777777" w:rsidTr="00712B32">
        <w:tc>
          <w:tcPr>
            <w:tcW w:w="5000" w:type="pct"/>
            <w:shd w:val="clear" w:color="auto" w:fill="D9D9D9" w:themeFill="background1" w:themeFillShade="D9"/>
          </w:tcPr>
          <w:p w14:paraId="4ED11FD3" w14:textId="4DC05DBE" w:rsidR="00C05268" w:rsidRPr="00D03D4D" w:rsidRDefault="00C05268" w:rsidP="00712B32">
            <w:pPr>
              <w:ind w:left="1134" w:hanging="708"/>
            </w:pPr>
            <w:r w:rsidRPr="00CF697D">
              <w:rPr>
                <w:b/>
                <w:bCs/>
              </w:rPr>
              <w:t>1</w:t>
            </w:r>
            <w:r w:rsidRPr="00BE58D1">
              <w:rPr>
                <w:b/>
                <w:bCs/>
              </w:rPr>
              <w:t xml:space="preserve">.  Please demonstrate how you will </w:t>
            </w:r>
            <w:r w:rsidR="00317BFE">
              <w:rPr>
                <w:b/>
                <w:bCs/>
              </w:rPr>
              <w:t xml:space="preserve">work </w:t>
            </w:r>
            <w:r w:rsidR="00C65420">
              <w:rPr>
                <w:b/>
                <w:bCs/>
              </w:rPr>
              <w:t xml:space="preserve">with </w:t>
            </w:r>
            <w:r w:rsidR="00C65420" w:rsidRPr="00BE58D1">
              <w:rPr>
                <w:b/>
                <w:bCs/>
              </w:rPr>
              <w:t>NCT</w:t>
            </w:r>
            <w:r w:rsidRPr="00BE58D1">
              <w:rPr>
                <w:b/>
                <w:bCs/>
              </w:rPr>
              <w:t xml:space="preserve"> &amp; </w:t>
            </w:r>
            <w:r>
              <w:rPr>
                <w:b/>
                <w:bCs/>
              </w:rPr>
              <w:t>the Council(s)</w:t>
            </w:r>
            <w:r w:rsidRPr="00BE58D1">
              <w:rPr>
                <w:b/>
                <w:bCs/>
              </w:rPr>
              <w:t xml:space="preserve"> to ensure this new provision is in place within timescales agreed.</w:t>
            </w:r>
            <w:r>
              <w:rPr>
                <w:b/>
                <w:bCs/>
              </w:rPr>
              <w:t xml:space="preserve"> Please include your understanding of requirements to project manage the set-up of this type of provision (</w:t>
            </w:r>
            <w:r w:rsidRPr="00CB709B">
              <w:rPr>
                <w:b/>
                <w:bCs/>
              </w:rPr>
              <w:t xml:space="preserve">Maximum </w:t>
            </w:r>
            <w:r>
              <w:rPr>
                <w:b/>
                <w:bCs/>
              </w:rPr>
              <w:t xml:space="preserve">750 </w:t>
            </w:r>
            <w:r w:rsidRPr="00CB709B">
              <w:rPr>
                <w:b/>
                <w:bCs/>
              </w:rPr>
              <w:t>words)</w:t>
            </w:r>
            <w:r>
              <w:rPr>
                <w:b/>
                <w:bCs/>
              </w:rPr>
              <w:t xml:space="preserve"> WEIGHTING 20%</w:t>
            </w:r>
          </w:p>
        </w:tc>
      </w:tr>
      <w:tr w:rsidR="00C05268" w14:paraId="19225A49" w14:textId="77777777" w:rsidTr="00712B32">
        <w:tc>
          <w:tcPr>
            <w:tcW w:w="5000" w:type="pct"/>
            <w:shd w:val="clear" w:color="auto" w:fill="FFFFFF" w:themeFill="background1"/>
          </w:tcPr>
          <w:p w14:paraId="79FDD005" w14:textId="77777777" w:rsidR="00C05268" w:rsidRPr="00CF697D" w:rsidRDefault="00C05268" w:rsidP="00712B32">
            <w:pPr>
              <w:ind w:left="1134" w:hanging="708"/>
              <w:rPr>
                <w:b/>
                <w:bCs/>
              </w:rPr>
            </w:pPr>
            <w:r>
              <w:rPr>
                <w:b/>
                <w:bCs/>
              </w:rPr>
              <w:t xml:space="preserve">Response </w:t>
            </w:r>
            <w:r>
              <w:rPr>
                <w:b/>
                <w:bCs/>
              </w:rPr>
              <w:br/>
            </w:r>
          </w:p>
        </w:tc>
      </w:tr>
      <w:tr w:rsidR="00C05268" w14:paraId="16529F7B" w14:textId="77777777" w:rsidTr="00712B32">
        <w:tc>
          <w:tcPr>
            <w:tcW w:w="5000" w:type="pct"/>
            <w:shd w:val="clear" w:color="auto" w:fill="FFFFFF" w:themeFill="background1"/>
          </w:tcPr>
          <w:p w14:paraId="55EE6FC5" w14:textId="69C8DBD7" w:rsidR="00C05268" w:rsidRPr="00BE58D1" w:rsidRDefault="00C05268" w:rsidP="00712B32">
            <w:pPr>
              <w:shd w:val="clear" w:color="auto" w:fill="BFBFBF" w:themeFill="background1" w:themeFillShade="BF"/>
              <w:ind w:left="1134" w:hanging="708"/>
              <w:rPr>
                <w:b/>
                <w:bCs/>
              </w:rPr>
            </w:pPr>
            <w:r>
              <w:rPr>
                <w:b/>
                <w:bCs/>
              </w:rPr>
              <w:lastRenderedPageBreak/>
              <w:t xml:space="preserve">2. </w:t>
            </w:r>
            <w:r w:rsidRPr="00BE58D1">
              <w:rPr>
                <w:b/>
                <w:bCs/>
              </w:rPr>
              <w:t>Please describe</w:t>
            </w:r>
            <w:r>
              <w:rPr>
                <w:b/>
                <w:bCs/>
              </w:rPr>
              <w:t xml:space="preserve"> how you will ensure you recruit and retain suitable staff to set up and deliver this service. Also, </w:t>
            </w:r>
            <w:r w:rsidRPr="00BE58D1">
              <w:rPr>
                <w:b/>
                <w:bCs/>
              </w:rPr>
              <w:t xml:space="preserve">the staff training and performance management arrangements your organisation would have in place to ensure the quality and </w:t>
            </w:r>
            <w:r>
              <w:rPr>
                <w:b/>
                <w:bCs/>
              </w:rPr>
              <w:t>sustainability</w:t>
            </w:r>
            <w:r w:rsidRPr="00BE58D1">
              <w:rPr>
                <w:b/>
                <w:bCs/>
              </w:rPr>
              <w:t xml:space="preserve"> of the service provision</w:t>
            </w:r>
            <w:r>
              <w:rPr>
                <w:b/>
                <w:bCs/>
              </w:rPr>
              <w:t xml:space="preserve"> and </w:t>
            </w:r>
            <w:r w:rsidRPr="00BE58D1">
              <w:rPr>
                <w:b/>
                <w:bCs/>
              </w:rPr>
              <w:t xml:space="preserve">mechanisms in place to ensure staff feel supported and able to cope with the complex needs of </w:t>
            </w:r>
            <w:r>
              <w:rPr>
                <w:b/>
                <w:bCs/>
              </w:rPr>
              <w:t xml:space="preserve">the </w:t>
            </w:r>
            <w:r w:rsidRPr="00BE58D1">
              <w:rPr>
                <w:b/>
                <w:bCs/>
              </w:rPr>
              <w:t>young people</w:t>
            </w:r>
            <w:r>
              <w:rPr>
                <w:b/>
                <w:bCs/>
              </w:rPr>
              <w:t xml:space="preserve"> they are supporting (</w:t>
            </w:r>
            <w:r w:rsidR="0034475F">
              <w:rPr>
                <w:b/>
                <w:bCs/>
              </w:rPr>
              <w:t>M</w:t>
            </w:r>
            <w:r>
              <w:rPr>
                <w:b/>
                <w:bCs/>
              </w:rPr>
              <w:t>aximum 1000 words) WEIGHTING 25%</w:t>
            </w:r>
          </w:p>
          <w:p w14:paraId="3742BCD2" w14:textId="77777777" w:rsidR="00C05268" w:rsidRPr="00CF697D" w:rsidRDefault="00C05268" w:rsidP="00712B32">
            <w:pPr>
              <w:ind w:left="1134" w:hanging="708"/>
              <w:rPr>
                <w:b/>
                <w:bCs/>
              </w:rPr>
            </w:pPr>
          </w:p>
        </w:tc>
      </w:tr>
      <w:tr w:rsidR="00C05268" w14:paraId="3C0383D1" w14:textId="77777777" w:rsidTr="00712B32">
        <w:tc>
          <w:tcPr>
            <w:tcW w:w="5000" w:type="pct"/>
            <w:shd w:val="clear" w:color="auto" w:fill="FFFFFF" w:themeFill="background1"/>
          </w:tcPr>
          <w:p w14:paraId="7ABCE754" w14:textId="77777777" w:rsidR="00C05268" w:rsidRPr="00CF697D" w:rsidRDefault="00C05268" w:rsidP="00712B32">
            <w:pPr>
              <w:ind w:left="1134" w:hanging="708"/>
              <w:rPr>
                <w:b/>
                <w:bCs/>
              </w:rPr>
            </w:pPr>
            <w:r>
              <w:rPr>
                <w:b/>
                <w:bCs/>
              </w:rPr>
              <w:t>Response</w:t>
            </w:r>
            <w:r>
              <w:rPr>
                <w:b/>
                <w:bCs/>
              </w:rPr>
              <w:br/>
            </w:r>
          </w:p>
        </w:tc>
      </w:tr>
      <w:tr w:rsidR="00C05268" w14:paraId="7B58B326" w14:textId="77777777" w:rsidTr="00712B32">
        <w:tc>
          <w:tcPr>
            <w:tcW w:w="5000" w:type="pct"/>
            <w:shd w:val="clear" w:color="auto" w:fill="D9D9D9" w:themeFill="background1" w:themeFillShade="D9"/>
          </w:tcPr>
          <w:p w14:paraId="6DE4BDF8" w14:textId="402C5731" w:rsidR="00C05268" w:rsidRPr="00235B76" w:rsidRDefault="00C05268" w:rsidP="00712B32">
            <w:pPr>
              <w:ind w:left="1134" w:hanging="708"/>
              <w:rPr>
                <w:b/>
                <w:bCs/>
              </w:rPr>
            </w:pPr>
            <w:r w:rsidRPr="00235B76">
              <w:rPr>
                <w:b/>
                <w:bCs/>
              </w:rPr>
              <w:t xml:space="preserve">3.Please demonstrate how you will support NCT to improve outcomes for children in your care through your involvement in this </w:t>
            </w:r>
            <w:r w:rsidR="00D0749E" w:rsidRPr="00235B76">
              <w:rPr>
                <w:b/>
                <w:bCs/>
              </w:rPr>
              <w:t>provision.</w:t>
            </w:r>
            <w:r w:rsidRPr="00235B76">
              <w:rPr>
                <w:b/>
                <w:bCs/>
              </w:rPr>
              <w:t xml:space="preserve"> Please include the care model you would work with and how this will contribute to positive outcomes. (Maximum 1000 words) WEIGHTING 25%</w:t>
            </w:r>
          </w:p>
        </w:tc>
      </w:tr>
      <w:tr w:rsidR="00C05268" w14:paraId="314E08C0" w14:textId="77777777" w:rsidTr="00712B32">
        <w:tc>
          <w:tcPr>
            <w:tcW w:w="5000" w:type="pct"/>
            <w:shd w:val="clear" w:color="auto" w:fill="FFFFFF" w:themeFill="background1"/>
          </w:tcPr>
          <w:p w14:paraId="14DDB3EA" w14:textId="77777777" w:rsidR="00C05268" w:rsidRDefault="00C05268" w:rsidP="00712B32">
            <w:pPr>
              <w:ind w:left="1134" w:hanging="708"/>
              <w:rPr>
                <w:b/>
                <w:bCs/>
              </w:rPr>
            </w:pPr>
            <w:r w:rsidRPr="00CF697D">
              <w:rPr>
                <w:b/>
                <w:bCs/>
              </w:rPr>
              <w:t>Response</w:t>
            </w:r>
          </w:p>
          <w:p w14:paraId="184BDC45" w14:textId="77777777" w:rsidR="00C05268" w:rsidRPr="00CF697D" w:rsidRDefault="00C05268" w:rsidP="00712B32">
            <w:pPr>
              <w:ind w:left="1134" w:hanging="708"/>
              <w:rPr>
                <w:b/>
                <w:bCs/>
              </w:rPr>
            </w:pPr>
          </w:p>
        </w:tc>
      </w:tr>
      <w:tr w:rsidR="00C05268" w14:paraId="709B4270" w14:textId="77777777" w:rsidTr="00712B32">
        <w:tc>
          <w:tcPr>
            <w:tcW w:w="5000" w:type="pct"/>
            <w:shd w:val="clear" w:color="auto" w:fill="D9D9D9" w:themeFill="background1" w:themeFillShade="D9"/>
          </w:tcPr>
          <w:p w14:paraId="19B284BF" w14:textId="0D4F1662" w:rsidR="00C05268" w:rsidRPr="00D03D4D" w:rsidRDefault="00C05268" w:rsidP="00712B32">
            <w:pPr>
              <w:ind w:left="1134" w:hanging="708"/>
            </w:pPr>
            <w:r>
              <w:rPr>
                <w:b/>
                <w:bCs/>
              </w:rPr>
              <w:t xml:space="preserve">4. </w:t>
            </w:r>
            <w:r w:rsidRPr="00D0606F">
              <w:t xml:space="preserve"> </w:t>
            </w:r>
            <w:r w:rsidRPr="00BE58D1">
              <w:rPr>
                <w:b/>
                <w:bCs/>
              </w:rPr>
              <w:t xml:space="preserve">Please demonstrate how you will commit to creating employments and training opportunities for those who face barriers to employment and/or who are located in deprived </w:t>
            </w:r>
            <w:r w:rsidR="00D0749E" w:rsidRPr="00BE58D1">
              <w:rPr>
                <w:b/>
                <w:bCs/>
              </w:rPr>
              <w:t>areas</w:t>
            </w:r>
            <w:r w:rsidR="00D0749E">
              <w:rPr>
                <w:b/>
                <w:bCs/>
              </w:rPr>
              <w:t>.</w:t>
            </w:r>
            <w:r>
              <w:rPr>
                <w:b/>
                <w:bCs/>
              </w:rPr>
              <w:t xml:space="preserve"> For clarity this is in relation to opportunities for the community, not for the young people in this provision (</w:t>
            </w:r>
            <w:r w:rsidR="0034475F">
              <w:rPr>
                <w:b/>
                <w:bCs/>
              </w:rPr>
              <w:t>Maximum</w:t>
            </w:r>
            <w:r w:rsidR="00551018">
              <w:rPr>
                <w:b/>
                <w:bCs/>
              </w:rPr>
              <w:t xml:space="preserve"> </w:t>
            </w:r>
            <w:r>
              <w:rPr>
                <w:b/>
                <w:bCs/>
              </w:rPr>
              <w:t>750 words) WEIGHTING 15%</w:t>
            </w:r>
          </w:p>
        </w:tc>
      </w:tr>
      <w:tr w:rsidR="00C05268" w14:paraId="5A25A9D3" w14:textId="77777777" w:rsidTr="00712B32">
        <w:tc>
          <w:tcPr>
            <w:tcW w:w="5000" w:type="pct"/>
            <w:shd w:val="clear" w:color="auto" w:fill="FFFFFF" w:themeFill="background1"/>
          </w:tcPr>
          <w:p w14:paraId="0F50C597" w14:textId="77777777" w:rsidR="00C05268" w:rsidRDefault="00C05268" w:rsidP="00712B32">
            <w:pPr>
              <w:ind w:left="1134" w:hanging="708"/>
              <w:rPr>
                <w:b/>
                <w:bCs/>
              </w:rPr>
            </w:pPr>
            <w:r w:rsidRPr="00CF697D">
              <w:rPr>
                <w:b/>
                <w:bCs/>
              </w:rPr>
              <w:t>Response</w:t>
            </w:r>
          </w:p>
          <w:p w14:paraId="28B8F1EC" w14:textId="77777777" w:rsidR="00C05268" w:rsidRPr="00CF697D" w:rsidRDefault="00C05268" w:rsidP="00712B32">
            <w:pPr>
              <w:ind w:left="1134" w:hanging="708"/>
              <w:rPr>
                <w:b/>
                <w:bCs/>
              </w:rPr>
            </w:pPr>
          </w:p>
        </w:tc>
      </w:tr>
      <w:tr w:rsidR="00C05268" w14:paraId="4017C053" w14:textId="77777777" w:rsidTr="00712B32">
        <w:tc>
          <w:tcPr>
            <w:tcW w:w="5000" w:type="pct"/>
            <w:shd w:val="clear" w:color="auto" w:fill="D9D9D9" w:themeFill="background1" w:themeFillShade="D9"/>
          </w:tcPr>
          <w:p w14:paraId="71F0DB3E" w14:textId="0912B6E8" w:rsidR="00C05268" w:rsidRPr="00D03D4D" w:rsidRDefault="00C05268" w:rsidP="00712B32">
            <w:pPr>
              <w:ind w:left="1134" w:hanging="708"/>
            </w:pPr>
            <w:r>
              <w:rPr>
                <w:b/>
                <w:bCs/>
              </w:rPr>
              <w:t>5.</w:t>
            </w:r>
            <w:r>
              <w:t xml:space="preserve"> </w:t>
            </w:r>
            <w:r w:rsidRPr="00BE58D1">
              <w:rPr>
                <w:b/>
                <w:bCs/>
              </w:rPr>
              <w:t>Please describe specific risks or issues for you as a partner in delivering the proposal. Also describe the contingencies that would be put in place to mitigate them.</w:t>
            </w:r>
            <w:r>
              <w:rPr>
                <w:b/>
                <w:bCs/>
              </w:rPr>
              <w:t xml:space="preserve"> (</w:t>
            </w:r>
            <w:r w:rsidR="0034475F">
              <w:rPr>
                <w:b/>
                <w:bCs/>
              </w:rPr>
              <w:t>Maxi</w:t>
            </w:r>
            <w:r w:rsidR="00551018">
              <w:rPr>
                <w:b/>
                <w:bCs/>
              </w:rPr>
              <w:t>m</w:t>
            </w:r>
            <w:r w:rsidR="0034475F">
              <w:rPr>
                <w:b/>
                <w:bCs/>
              </w:rPr>
              <w:t>um</w:t>
            </w:r>
            <w:r>
              <w:rPr>
                <w:b/>
                <w:bCs/>
              </w:rPr>
              <w:t xml:space="preserve"> 750 words) WEIGHTING  15%</w:t>
            </w:r>
          </w:p>
        </w:tc>
      </w:tr>
      <w:tr w:rsidR="00C05268" w14:paraId="06FD9780" w14:textId="77777777" w:rsidTr="00712B32">
        <w:tc>
          <w:tcPr>
            <w:tcW w:w="5000" w:type="pct"/>
            <w:shd w:val="clear" w:color="auto" w:fill="FFFFFF" w:themeFill="background1"/>
          </w:tcPr>
          <w:p w14:paraId="6A3A1215" w14:textId="77777777" w:rsidR="00C05268" w:rsidRDefault="00C05268" w:rsidP="00712B32">
            <w:pPr>
              <w:ind w:left="1134" w:hanging="708"/>
              <w:rPr>
                <w:b/>
                <w:bCs/>
              </w:rPr>
            </w:pPr>
            <w:r w:rsidRPr="00CF697D">
              <w:rPr>
                <w:b/>
                <w:bCs/>
              </w:rPr>
              <w:t>Response</w:t>
            </w:r>
          </w:p>
          <w:p w14:paraId="50D498FA" w14:textId="77777777" w:rsidR="00C05268" w:rsidRPr="00CF697D" w:rsidRDefault="00C05268" w:rsidP="00712B32">
            <w:pPr>
              <w:ind w:left="1134" w:hanging="708"/>
              <w:rPr>
                <w:b/>
                <w:bCs/>
              </w:rPr>
            </w:pPr>
          </w:p>
        </w:tc>
      </w:tr>
      <w:tr w:rsidR="0034475F" w:rsidRPr="00D03D4D" w14:paraId="0B675E9D" w14:textId="77777777" w:rsidTr="0034475F">
        <w:tc>
          <w:tcPr>
            <w:tcW w:w="5000" w:type="pct"/>
          </w:tcPr>
          <w:p w14:paraId="736F2EE8" w14:textId="466B9722" w:rsidR="0034475F" w:rsidRPr="00D03D4D" w:rsidRDefault="0034475F" w:rsidP="003E7B7A">
            <w:pPr>
              <w:ind w:left="1134" w:hanging="708"/>
            </w:pPr>
            <w:r w:rsidRPr="0043156B">
              <w:rPr>
                <w:b/>
                <w:bCs/>
                <w:shd w:val="clear" w:color="auto" w:fill="D9D9D9" w:themeFill="background1" w:themeFillShade="D9"/>
              </w:rPr>
              <w:t>6.</w:t>
            </w:r>
            <w:r w:rsidRPr="0043156B">
              <w:rPr>
                <w:shd w:val="clear" w:color="auto" w:fill="D9D9D9" w:themeFill="background1" w:themeFillShade="D9"/>
              </w:rPr>
              <w:t xml:space="preserve"> </w:t>
            </w:r>
            <w:r w:rsidRPr="0043156B">
              <w:rPr>
                <w:b/>
                <w:bCs/>
                <w:shd w:val="clear" w:color="auto" w:fill="D9D9D9" w:themeFill="background1" w:themeFillShade="D9"/>
              </w:rPr>
              <w:t xml:space="preserve">Please can you confirm if your organisation is a current framework provider for </w:t>
            </w:r>
            <w:r w:rsidRPr="0043156B">
              <w:rPr>
                <w:b/>
                <w:bCs/>
                <w:highlight w:val="lightGray"/>
                <w:shd w:val="clear" w:color="auto" w:fill="D9D9D9" w:themeFill="background1" w:themeFillShade="D9"/>
              </w:rPr>
              <w:t>Northamptonshire Children’s Trust? For Information purposes</w:t>
            </w:r>
            <w:r w:rsidRPr="0043156B">
              <w:rPr>
                <w:b/>
                <w:bCs/>
                <w:highlight w:val="lightGray"/>
              </w:rPr>
              <w:t xml:space="preserve"> only and will not be scored.</w:t>
            </w:r>
            <w:r>
              <w:rPr>
                <w:b/>
                <w:bCs/>
              </w:rPr>
              <w:t xml:space="preserve"> </w:t>
            </w:r>
          </w:p>
        </w:tc>
      </w:tr>
      <w:tr w:rsidR="0034475F" w:rsidRPr="00CF697D" w14:paraId="4E795E7C" w14:textId="77777777" w:rsidTr="0034475F">
        <w:tc>
          <w:tcPr>
            <w:tcW w:w="5000" w:type="pct"/>
          </w:tcPr>
          <w:p w14:paraId="17A568E8" w14:textId="77777777" w:rsidR="0034475F" w:rsidRDefault="0034475F" w:rsidP="003E7B7A">
            <w:pPr>
              <w:ind w:left="1134" w:hanging="708"/>
              <w:rPr>
                <w:b/>
                <w:bCs/>
              </w:rPr>
            </w:pPr>
            <w:r w:rsidRPr="00CF697D">
              <w:rPr>
                <w:b/>
                <w:bCs/>
              </w:rPr>
              <w:t>Response</w:t>
            </w:r>
          </w:p>
          <w:p w14:paraId="3FB644C7" w14:textId="77777777" w:rsidR="0034475F" w:rsidRPr="00CF697D" w:rsidRDefault="0034475F" w:rsidP="003E7B7A">
            <w:pPr>
              <w:ind w:left="1134" w:hanging="708"/>
              <w:rPr>
                <w:b/>
                <w:bCs/>
              </w:rPr>
            </w:pPr>
          </w:p>
        </w:tc>
      </w:tr>
    </w:tbl>
    <w:p w14:paraId="438C035A" w14:textId="77777777" w:rsidR="00207253" w:rsidRDefault="00207253" w:rsidP="000E7EDA">
      <w:pPr>
        <w:ind w:left="1134" w:hanging="708"/>
      </w:pPr>
    </w:p>
    <w:p w14:paraId="15B60226" w14:textId="2D9B5975" w:rsidR="00CE1259" w:rsidRPr="00CE1259" w:rsidRDefault="32D901EB" w:rsidP="00CE1259">
      <w:pPr>
        <w:pStyle w:val="Heading2"/>
      </w:pPr>
      <w:bookmarkStart w:id="2" w:name="_Toc69310974"/>
      <w:bookmarkStart w:id="3" w:name="_Hlk108630790"/>
      <w:r>
        <w:t>Evaluation and Moderation of Quality (Award Criteria Questionnaire)</w:t>
      </w:r>
      <w:bookmarkEnd w:id="2"/>
    </w:p>
    <w:bookmarkEnd w:id="3"/>
    <w:p w14:paraId="027D2BCC" w14:textId="77777777" w:rsidR="00CE1259" w:rsidRPr="00CE1259" w:rsidRDefault="00CE1259" w:rsidP="00CE1259">
      <w:pPr>
        <w:ind w:left="1134" w:hanging="708"/>
      </w:pPr>
    </w:p>
    <w:p w14:paraId="4A2DADFE" w14:textId="77777777" w:rsidR="002E7B91" w:rsidRDefault="0C9F1A49" w:rsidP="002E7B91">
      <w:pPr>
        <w:pStyle w:val="BodyNumbered"/>
      </w:pPr>
      <w:r>
        <w:t xml:space="preserve">The Award Criteria Questionnaire carries a total weight of 100%, split between Quality and Price. </w:t>
      </w:r>
    </w:p>
    <w:p w14:paraId="5578B3D4" w14:textId="77777777" w:rsidR="002E7B91" w:rsidRDefault="002E7B91" w:rsidP="002E7B91">
      <w:pPr>
        <w:pStyle w:val="BodyNumbered"/>
        <w:numPr>
          <w:ilvl w:val="0"/>
          <w:numId w:val="0"/>
        </w:numPr>
        <w:ind w:left="716"/>
      </w:pPr>
    </w:p>
    <w:p w14:paraId="1297A9FB" w14:textId="67215B08" w:rsidR="002E7B91" w:rsidRDefault="002E7B91" w:rsidP="003C5118">
      <w:pPr>
        <w:pStyle w:val="BodyNumbered"/>
        <w:numPr>
          <w:ilvl w:val="0"/>
          <w:numId w:val="46"/>
        </w:numPr>
      </w:pPr>
      <w:r>
        <w:t>Quality (</w:t>
      </w:r>
      <w:r w:rsidR="00E401DB">
        <w:t>60</w:t>
      </w:r>
      <w:r>
        <w:t>%)</w:t>
      </w:r>
    </w:p>
    <w:p w14:paraId="5F60AD1E" w14:textId="65857F32" w:rsidR="002E7B91" w:rsidRDefault="002E7B91" w:rsidP="003C5118">
      <w:pPr>
        <w:pStyle w:val="BodyNumbered"/>
        <w:numPr>
          <w:ilvl w:val="0"/>
          <w:numId w:val="46"/>
        </w:numPr>
      </w:pPr>
      <w:r>
        <w:t>Price (</w:t>
      </w:r>
      <w:r w:rsidR="00E401DB">
        <w:t>40</w:t>
      </w:r>
      <w:r>
        <w:t>%)</w:t>
      </w:r>
    </w:p>
    <w:p w14:paraId="6BB9A3EC" w14:textId="77777777" w:rsidR="002E7B91" w:rsidRDefault="002E7B91" w:rsidP="002E7B91">
      <w:pPr>
        <w:pStyle w:val="BodyNumbered"/>
        <w:numPr>
          <w:ilvl w:val="0"/>
          <w:numId w:val="0"/>
        </w:numPr>
        <w:ind w:left="716"/>
      </w:pPr>
    </w:p>
    <w:p w14:paraId="67A53D6D" w14:textId="1813E504" w:rsidR="14E12B17" w:rsidRDefault="5C57C0E8" w:rsidP="0043156B">
      <w:pPr>
        <w:pStyle w:val="BodyNumbered"/>
      </w:pPr>
      <w:r>
        <w:t xml:space="preserve">The scores from these sections will be added together and the Potential Supplier with the highest overall score will be awarded the contract. The scores for each of </w:t>
      </w:r>
      <w:r>
        <w:lastRenderedPageBreak/>
        <w:t>these two sections will be calculated as per the methodologies described in the following sections</w:t>
      </w:r>
      <w:r w:rsidR="00C230A7" w:rsidRPr="007F3F97">
        <w:t>.</w:t>
      </w:r>
      <w:r w:rsidR="00455AD4">
        <w:t xml:space="preserve"> In the event two providers score the same the provider with the highest quality score will be the preferred provider. </w:t>
      </w:r>
    </w:p>
    <w:p w14:paraId="4E45893E" w14:textId="0C417008" w:rsidR="00BD08A7" w:rsidRPr="0043156B" w:rsidRDefault="00BD08A7" w:rsidP="0043156B">
      <w:pPr>
        <w:pStyle w:val="BodyNumbered"/>
      </w:pPr>
      <w:r w:rsidRPr="00BD08A7">
        <w:t>Potential providers should note that irrespective of the methodology described above, a quality score (i.e. total score for responses to method statements - Award Criteria – Quality) of less than 60% of the total score available for the response to method statements (Award Criteria – Quality) shall result in their being excluded from the process, as the Authority requires a minimum quality threshold to ensure an overly low price does not skew a bid whose quality is fundamentally unacceptable.</w:t>
      </w:r>
    </w:p>
    <w:p w14:paraId="1705E93C" w14:textId="2529C35D" w:rsidR="00CE1259" w:rsidRPr="00CE1259" w:rsidRDefault="32D901EB" w:rsidP="00CE1259">
      <w:pPr>
        <w:pStyle w:val="BodyNumbered"/>
      </w:pPr>
      <w:r>
        <w:t>Each Tender Response will be evaluated by an Evaluation Panel, which may include, but not be limited to Children’s Trust officers, members, technical advisors and/or stakeholders (such as members of user groups, focus groups and/or tenant/resident panels).</w:t>
      </w:r>
    </w:p>
    <w:p w14:paraId="722F80DE" w14:textId="77777777" w:rsidR="00CE1259" w:rsidRPr="00CE1259" w:rsidRDefault="32D901EB" w:rsidP="00CE1259">
      <w:pPr>
        <w:pStyle w:val="BodyNumbered"/>
      </w:pPr>
      <w:r>
        <w:t>An initial examination may be made to establish the completeness of the Tender Responses.</w:t>
      </w:r>
    </w:p>
    <w:p w14:paraId="08E5C4CD" w14:textId="68370BB1" w:rsidR="14E12B17" w:rsidRPr="0043156B" w:rsidRDefault="32D901EB" w:rsidP="0043156B">
      <w:pPr>
        <w:pStyle w:val="BodyNumbered"/>
      </w:pPr>
      <w:r>
        <w:t>Any moderation meetings will be attended by the Evaluation Panel and a member of the Procurement Team, who will facilitate the moderation meeting.</w:t>
      </w:r>
    </w:p>
    <w:p w14:paraId="2F3D74A5" w14:textId="77777777" w:rsidR="00CE1259" w:rsidRPr="00CE1259" w:rsidRDefault="32D901EB" w:rsidP="00CE1259">
      <w:pPr>
        <w:pStyle w:val="BodyNumbered"/>
      </w:pPr>
      <w:r>
        <w:t>As the result of any moderation, the Evaluation Panel may choose to revise a Potential Supplier’s score for each response to a Quality Assessment question, either up or down to reach a final score.</w:t>
      </w:r>
    </w:p>
    <w:p w14:paraId="0D50A109" w14:textId="0E8E4D5F" w:rsidR="00CE1259" w:rsidRPr="00CE1259" w:rsidRDefault="32D901EB" w:rsidP="002363A4">
      <w:pPr>
        <w:pStyle w:val="BodyNumbered"/>
        <w:rPr>
          <w:b/>
          <w:bCs/>
        </w:rPr>
      </w:pPr>
      <w:r w:rsidRPr="0043156B">
        <w:t>A</w:t>
      </w:r>
      <w:r>
        <w:t xml:space="preserve">ll responses to the Award Criteria Questionnaire will be assessed against the Criteria set out in </w:t>
      </w:r>
      <w:r w:rsidR="0C7B9D55">
        <w:t>the Table below:</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92"/>
        <w:gridCol w:w="7880"/>
      </w:tblGrid>
      <w:tr w:rsidR="00CE1259" w:rsidRPr="00CE1259" w14:paraId="08885518" w14:textId="77777777" w:rsidTr="00712B32">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93E8AF1" w14:textId="77777777" w:rsidR="00CE1259" w:rsidRPr="00CE1259" w:rsidRDefault="00CE1259" w:rsidP="00CE1259">
            <w:pPr>
              <w:ind w:left="1134" w:hanging="708"/>
              <w:rPr>
                <w:b/>
              </w:rPr>
            </w:pPr>
            <w:r w:rsidRPr="00CE1259">
              <w:rPr>
                <w:b/>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1F6533FE" w14:textId="77777777" w:rsidR="00CE1259" w:rsidRPr="00CE1259" w:rsidRDefault="00CE1259" w:rsidP="00CE1259">
            <w:pPr>
              <w:ind w:left="1134" w:hanging="708"/>
              <w:rPr>
                <w:b/>
              </w:rPr>
            </w:pPr>
            <w:r w:rsidRPr="00CE1259">
              <w:rPr>
                <w:b/>
              </w:rPr>
              <w:t>Criteria for Awarding Score</w:t>
            </w:r>
          </w:p>
        </w:tc>
      </w:tr>
      <w:tr w:rsidR="00CE1259" w:rsidRPr="00CE1259" w14:paraId="5E54A3BC" w14:textId="77777777" w:rsidTr="00712B32">
        <w:trPr>
          <w:trHeight w:val="284"/>
        </w:trPr>
        <w:tc>
          <w:tcPr>
            <w:tcW w:w="1120" w:type="dxa"/>
            <w:tcBorders>
              <w:top w:val="single" w:sz="4" w:space="0" w:color="auto"/>
              <w:left w:val="single" w:sz="4" w:space="0" w:color="auto"/>
              <w:bottom w:val="single" w:sz="4" w:space="0" w:color="auto"/>
              <w:right w:val="single" w:sz="4" w:space="0" w:color="auto"/>
            </w:tcBorders>
            <w:hideMark/>
          </w:tcPr>
          <w:p w14:paraId="71352792" w14:textId="77777777" w:rsidR="00CE1259" w:rsidRPr="00CE1259" w:rsidRDefault="00CE1259" w:rsidP="00CE1259">
            <w:pPr>
              <w:ind w:left="1134" w:hanging="708"/>
            </w:pPr>
            <w:r w:rsidRPr="00CE1259">
              <w:t>0</w:t>
            </w:r>
          </w:p>
        </w:tc>
        <w:tc>
          <w:tcPr>
            <w:tcW w:w="7952" w:type="dxa"/>
            <w:tcBorders>
              <w:top w:val="single" w:sz="4" w:space="0" w:color="auto"/>
              <w:left w:val="single" w:sz="4" w:space="0" w:color="auto"/>
              <w:bottom w:val="single" w:sz="4" w:space="0" w:color="auto"/>
              <w:right w:val="single" w:sz="4" w:space="0" w:color="auto"/>
            </w:tcBorders>
            <w:hideMark/>
          </w:tcPr>
          <w:p w14:paraId="1F3C128A" w14:textId="77777777" w:rsidR="00CE1259" w:rsidRPr="00CE1259" w:rsidRDefault="00CE1259" w:rsidP="00CE1259">
            <w:pPr>
              <w:ind w:left="1134" w:hanging="708"/>
            </w:pPr>
            <w:r w:rsidRPr="00CE1259">
              <w:t xml:space="preserve">Considered to be a </w:t>
            </w:r>
            <w:r w:rsidRPr="00CE1259">
              <w:rPr>
                <w:b/>
                <w:bCs/>
              </w:rPr>
              <w:t>poor response</w:t>
            </w:r>
            <w:r w:rsidRPr="00CE1259">
              <w:t xml:space="preserve"> on the basis that:</w:t>
            </w:r>
          </w:p>
          <w:p w14:paraId="5E9FED68" w14:textId="77777777" w:rsidR="00CE1259" w:rsidRPr="00CE1259" w:rsidRDefault="00CE1259" w:rsidP="00CE1259">
            <w:pPr>
              <w:numPr>
                <w:ilvl w:val="0"/>
                <w:numId w:val="42"/>
              </w:numPr>
            </w:pPr>
            <w:r w:rsidRPr="00CE1259">
              <w:t>No response is provided; or</w:t>
            </w:r>
          </w:p>
          <w:p w14:paraId="38638E3E" w14:textId="77777777" w:rsidR="00CE1259" w:rsidRPr="00CE1259" w:rsidRDefault="00CE1259" w:rsidP="00CE1259">
            <w:pPr>
              <w:numPr>
                <w:ilvl w:val="0"/>
                <w:numId w:val="42"/>
              </w:numPr>
            </w:pPr>
            <w:r w:rsidRPr="00CE1259">
              <w:t>It does not answer the question or is completely irrelevant.</w:t>
            </w:r>
          </w:p>
        </w:tc>
      </w:tr>
      <w:tr w:rsidR="00CE1259" w:rsidRPr="00CE1259" w14:paraId="1AE0AE0F" w14:textId="77777777" w:rsidTr="00712B32">
        <w:trPr>
          <w:trHeight w:val="284"/>
        </w:trPr>
        <w:tc>
          <w:tcPr>
            <w:tcW w:w="1120" w:type="dxa"/>
            <w:tcBorders>
              <w:top w:val="single" w:sz="4" w:space="0" w:color="auto"/>
              <w:left w:val="single" w:sz="4" w:space="0" w:color="auto"/>
              <w:bottom w:val="single" w:sz="4" w:space="0" w:color="auto"/>
              <w:right w:val="single" w:sz="4" w:space="0" w:color="auto"/>
            </w:tcBorders>
            <w:hideMark/>
          </w:tcPr>
          <w:p w14:paraId="701A3A83" w14:textId="77777777" w:rsidR="00CE1259" w:rsidRPr="00CE1259" w:rsidRDefault="00CE1259" w:rsidP="00CE1259">
            <w:pPr>
              <w:ind w:left="1134" w:hanging="708"/>
            </w:pPr>
            <w:r w:rsidRPr="00CE1259">
              <w:t>1</w:t>
            </w:r>
          </w:p>
        </w:tc>
        <w:tc>
          <w:tcPr>
            <w:tcW w:w="7952" w:type="dxa"/>
            <w:tcBorders>
              <w:top w:val="single" w:sz="4" w:space="0" w:color="auto"/>
              <w:left w:val="single" w:sz="4" w:space="0" w:color="auto"/>
              <w:bottom w:val="single" w:sz="4" w:space="0" w:color="auto"/>
              <w:right w:val="single" w:sz="4" w:space="0" w:color="auto"/>
            </w:tcBorders>
            <w:hideMark/>
          </w:tcPr>
          <w:p w14:paraId="39439DEA" w14:textId="77777777" w:rsidR="00CE1259" w:rsidRPr="00CE1259" w:rsidRDefault="00CE1259" w:rsidP="00CE1259">
            <w:pPr>
              <w:ind w:left="1134" w:hanging="708"/>
            </w:pPr>
            <w:r w:rsidRPr="00CE1259">
              <w:t xml:space="preserve">Considered to be a </w:t>
            </w:r>
            <w:r w:rsidRPr="00CE1259">
              <w:rPr>
                <w:b/>
                <w:bCs/>
              </w:rPr>
              <w:t>limited response</w:t>
            </w:r>
            <w:r w:rsidRPr="00CE1259">
              <w:t xml:space="preserve"> on the basis that:</w:t>
            </w:r>
          </w:p>
          <w:p w14:paraId="720DEA41" w14:textId="77777777" w:rsidR="00CE1259" w:rsidRPr="00CE1259" w:rsidRDefault="00CE1259" w:rsidP="00CE1259">
            <w:pPr>
              <w:numPr>
                <w:ilvl w:val="0"/>
                <w:numId w:val="42"/>
              </w:numPr>
            </w:pPr>
            <w:r w:rsidRPr="00CE1259">
              <w:t>Overall, it lacks sufficient detail or is perceived to be unclear, meaning that evaluators are not confident that the criteria will be delivered to an acceptable level.</w:t>
            </w:r>
          </w:p>
        </w:tc>
      </w:tr>
      <w:tr w:rsidR="00CE1259" w:rsidRPr="00CE1259" w14:paraId="43F1A346" w14:textId="77777777" w:rsidTr="00712B32">
        <w:trPr>
          <w:trHeight w:val="284"/>
        </w:trPr>
        <w:tc>
          <w:tcPr>
            <w:tcW w:w="1120" w:type="dxa"/>
            <w:tcBorders>
              <w:top w:val="single" w:sz="4" w:space="0" w:color="auto"/>
              <w:left w:val="single" w:sz="4" w:space="0" w:color="auto"/>
              <w:bottom w:val="single" w:sz="4" w:space="0" w:color="auto"/>
              <w:right w:val="single" w:sz="4" w:space="0" w:color="auto"/>
            </w:tcBorders>
            <w:hideMark/>
          </w:tcPr>
          <w:p w14:paraId="38824566" w14:textId="77777777" w:rsidR="00CE1259" w:rsidRPr="00CE1259" w:rsidRDefault="00CE1259" w:rsidP="00CE1259">
            <w:pPr>
              <w:ind w:left="1134" w:hanging="708"/>
            </w:pPr>
            <w:r w:rsidRPr="00CE1259">
              <w:t>2</w:t>
            </w:r>
          </w:p>
        </w:tc>
        <w:tc>
          <w:tcPr>
            <w:tcW w:w="7952" w:type="dxa"/>
            <w:tcBorders>
              <w:top w:val="single" w:sz="4" w:space="0" w:color="auto"/>
              <w:left w:val="single" w:sz="4" w:space="0" w:color="auto"/>
              <w:bottom w:val="single" w:sz="4" w:space="0" w:color="auto"/>
              <w:right w:val="single" w:sz="4" w:space="0" w:color="auto"/>
            </w:tcBorders>
          </w:tcPr>
          <w:p w14:paraId="78AD2C9F" w14:textId="77777777" w:rsidR="00CE1259" w:rsidRPr="00CE1259" w:rsidRDefault="00CE1259" w:rsidP="00CE1259">
            <w:pPr>
              <w:ind w:left="1134" w:hanging="708"/>
            </w:pPr>
            <w:r w:rsidRPr="00CE1259">
              <w:t xml:space="preserve">Considered to be an </w:t>
            </w:r>
            <w:r w:rsidRPr="00CE1259">
              <w:rPr>
                <w:b/>
                <w:bCs/>
              </w:rPr>
              <w:t>acceptable response</w:t>
            </w:r>
            <w:r w:rsidRPr="00CE1259">
              <w:t xml:space="preserve"> on the basis that:</w:t>
            </w:r>
          </w:p>
          <w:p w14:paraId="2695D669" w14:textId="77777777" w:rsidR="00CE1259" w:rsidRPr="00CE1259" w:rsidRDefault="00CE1259" w:rsidP="00CE1259">
            <w:pPr>
              <w:numPr>
                <w:ilvl w:val="0"/>
                <w:numId w:val="40"/>
              </w:numPr>
            </w:pPr>
            <w:r w:rsidRPr="00CE1259">
              <w:t>It addresses most of the relevant criteria; and/or</w:t>
            </w:r>
          </w:p>
          <w:p w14:paraId="5D4F3D5B" w14:textId="77777777" w:rsidR="00CE1259" w:rsidRPr="00CE1259" w:rsidRDefault="00CE1259" w:rsidP="00CE1259">
            <w:pPr>
              <w:numPr>
                <w:ilvl w:val="0"/>
                <w:numId w:val="40"/>
              </w:numPr>
            </w:pPr>
            <w:r w:rsidRPr="00CE1259">
              <w:lastRenderedPageBreak/>
              <w:t>The supporting detail is clear for the most part and provides evaluators with an understanding that the criteria it does address will be met to an acceptable level.</w:t>
            </w:r>
          </w:p>
        </w:tc>
      </w:tr>
      <w:tr w:rsidR="00CE1259" w:rsidRPr="00CE1259" w14:paraId="7C404D35" w14:textId="77777777" w:rsidTr="00712B32">
        <w:trPr>
          <w:trHeight w:val="284"/>
        </w:trPr>
        <w:tc>
          <w:tcPr>
            <w:tcW w:w="1120" w:type="dxa"/>
            <w:tcBorders>
              <w:top w:val="single" w:sz="4" w:space="0" w:color="auto"/>
              <w:left w:val="single" w:sz="4" w:space="0" w:color="auto"/>
              <w:bottom w:val="single" w:sz="4" w:space="0" w:color="auto"/>
              <w:right w:val="single" w:sz="4" w:space="0" w:color="auto"/>
            </w:tcBorders>
            <w:hideMark/>
          </w:tcPr>
          <w:p w14:paraId="28119EC1" w14:textId="77777777" w:rsidR="00CE1259" w:rsidRPr="00CE1259" w:rsidRDefault="00CE1259" w:rsidP="00CE1259">
            <w:pPr>
              <w:ind w:left="1134" w:hanging="708"/>
            </w:pPr>
            <w:r w:rsidRPr="00CE1259">
              <w:lastRenderedPageBreak/>
              <w:t>3</w:t>
            </w:r>
          </w:p>
        </w:tc>
        <w:tc>
          <w:tcPr>
            <w:tcW w:w="7952" w:type="dxa"/>
            <w:tcBorders>
              <w:top w:val="single" w:sz="4" w:space="0" w:color="auto"/>
              <w:left w:val="single" w:sz="4" w:space="0" w:color="auto"/>
              <w:bottom w:val="single" w:sz="4" w:space="0" w:color="auto"/>
              <w:right w:val="single" w:sz="4" w:space="0" w:color="auto"/>
            </w:tcBorders>
          </w:tcPr>
          <w:p w14:paraId="47042249" w14:textId="77777777" w:rsidR="00CE1259" w:rsidRPr="00CE1259" w:rsidRDefault="00CE1259" w:rsidP="00CE1259">
            <w:pPr>
              <w:ind w:left="1134" w:hanging="708"/>
            </w:pPr>
            <w:r w:rsidRPr="00CE1259">
              <w:t xml:space="preserve">Considered to be a </w:t>
            </w:r>
            <w:r w:rsidRPr="00CE1259">
              <w:rPr>
                <w:b/>
                <w:bCs/>
              </w:rPr>
              <w:t>good response</w:t>
            </w:r>
            <w:r w:rsidRPr="00CE1259">
              <w:t xml:space="preserve"> on the basis that:</w:t>
            </w:r>
          </w:p>
          <w:p w14:paraId="04A43200" w14:textId="77777777" w:rsidR="00CE1259" w:rsidRPr="00CE1259" w:rsidRDefault="00CE1259" w:rsidP="00CE1259">
            <w:pPr>
              <w:numPr>
                <w:ilvl w:val="0"/>
                <w:numId w:val="41"/>
              </w:numPr>
            </w:pPr>
            <w:r w:rsidRPr="00CE1259">
              <w:t>It addresses all relevant criteria; and/or</w:t>
            </w:r>
          </w:p>
          <w:p w14:paraId="2A1ED78F" w14:textId="77777777" w:rsidR="00CE1259" w:rsidRPr="00CE1259" w:rsidRDefault="00CE1259" w:rsidP="00CE1259">
            <w:pPr>
              <w:numPr>
                <w:ilvl w:val="0"/>
                <w:numId w:val="41"/>
              </w:numPr>
            </w:pPr>
            <w:r w:rsidRPr="00CE1259">
              <w:t>The supporting detail is clear and provides evaluators with confidence that the criteria will be delivered to a good standard.</w:t>
            </w:r>
          </w:p>
        </w:tc>
      </w:tr>
      <w:tr w:rsidR="00CE1259" w:rsidRPr="00CE1259" w14:paraId="305D1D5D" w14:textId="77777777" w:rsidTr="00712B32">
        <w:trPr>
          <w:trHeight w:val="284"/>
        </w:trPr>
        <w:tc>
          <w:tcPr>
            <w:tcW w:w="1120" w:type="dxa"/>
            <w:tcBorders>
              <w:top w:val="single" w:sz="4" w:space="0" w:color="auto"/>
              <w:left w:val="single" w:sz="4" w:space="0" w:color="auto"/>
              <w:bottom w:val="single" w:sz="4" w:space="0" w:color="auto"/>
              <w:right w:val="single" w:sz="4" w:space="0" w:color="auto"/>
            </w:tcBorders>
            <w:hideMark/>
          </w:tcPr>
          <w:p w14:paraId="49DED64D" w14:textId="77777777" w:rsidR="00CE1259" w:rsidRPr="00CE1259" w:rsidRDefault="00CE1259" w:rsidP="00CE1259">
            <w:pPr>
              <w:ind w:left="1134" w:hanging="708"/>
            </w:pPr>
            <w:r w:rsidRPr="00CE1259">
              <w:t>4</w:t>
            </w:r>
          </w:p>
        </w:tc>
        <w:tc>
          <w:tcPr>
            <w:tcW w:w="7952" w:type="dxa"/>
            <w:tcBorders>
              <w:top w:val="single" w:sz="4" w:space="0" w:color="auto"/>
              <w:left w:val="single" w:sz="4" w:space="0" w:color="auto"/>
              <w:bottom w:val="single" w:sz="4" w:space="0" w:color="auto"/>
              <w:right w:val="single" w:sz="4" w:space="0" w:color="auto"/>
            </w:tcBorders>
          </w:tcPr>
          <w:p w14:paraId="04D01F1E" w14:textId="77777777" w:rsidR="00CE1259" w:rsidRPr="00CE1259" w:rsidRDefault="00CE1259" w:rsidP="00CE1259">
            <w:pPr>
              <w:ind w:left="1134" w:hanging="708"/>
            </w:pPr>
            <w:r w:rsidRPr="00CE1259">
              <w:t xml:space="preserve">Considered to be an </w:t>
            </w:r>
            <w:r w:rsidRPr="00CE1259">
              <w:rPr>
                <w:b/>
                <w:bCs/>
              </w:rPr>
              <w:t>outstanding response</w:t>
            </w:r>
            <w:r w:rsidRPr="00CE1259">
              <w:t xml:space="preserve"> on the basis that:</w:t>
            </w:r>
          </w:p>
          <w:p w14:paraId="3F467EE4" w14:textId="77777777" w:rsidR="00CE1259" w:rsidRPr="00CE1259" w:rsidRDefault="00CE1259" w:rsidP="00CE1259">
            <w:pPr>
              <w:numPr>
                <w:ilvl w:val="0"/>
                <w:numId w:val="41"/>
              </w:numPr>
            </w:pPr>
            <w:r w:rsidRPr="00CE1259">
              <w:t>It addresses all relevant criteria; and/or</w:t>
            </w:r>
          </w:p>
          <w:p w14:paraId="0E7EC520" w14:textId="77777777" w:rsidR="00CE1259" w:rsidRPr="00CE1259" w:rsidRDefault="00CE1259" w:rsidP="00CE1259">
            <w:pPr>
              <w:numPr>
                <w:ilvl w:val="0"/>
                <w:numId w:val="41"/>
              </w:numPr>
            </w:pPr>
            <w:r w:rsidRPr="00CE1259">
              <w:t>The supporting detail is clear and robust and provides evaluators with the utmost confidence that all criteria will be delivered to the highest standard.</w:t>
            </w:r>
          </w:p>
        </w:tc>
      </w:tr>
    </w:tbl>
    <w:p w14:paraId="7F3C5039" w14:textId="77777777" w:rsidR="00CE1259" w:rsidRPr="00CE1259" w:rsidRDefault="00CE1259" w:rsidP="00CE1259">
      <w:pPr>
        <w:ind w:left="1134" w:hanging="708"/>
        <w:rPr>
          <w:bCs/>
          <w:lang w:val="en-US"/>
        </w:rPr>
      </w:pPr>
    </w:p>
    <w:p w14:paraId="47DE99EF" w14:textId="05308D90" w:rsidR="00CE1259" w:rsidRPr="00CE1259" w:rsidRDefault="32D901EB" w:rsidP="00CE1259">
      <w:pPr>
        <w:pStyle w:val="BodyNumbered"/>
        <w:rPr>
          <w:lang w:val="en-US"/>
        </w:rPr>
      </w:pPr>
      <w:r w:rsidRPr="14E12B17">
        <w:rPr>
          <w:lang w:val="en-US"/>
        </w:rPr>
        <w:t xml:space="preserve">The evaluated score as detailed in Table </w:t>
      </w:r>
      <w:r w:rsidR="0C7B9D55" w:rsidRPr="14E12B17">
        <w:rPr>
          <w:lang w:val="en-US"/>
        </w:rPr>
        <w:t>above</w:t>
      </w:r>
      <w:r w:rsidRPr="14E12B17">
        <w:rPr>
          <w:lang w:val="en-US"/>
        </w:rPr>
        <w:t>, will be divided by 4 and multiplied by the question weighting (within Total) (%), to provide a final score (%) for each question, in accordance with the following example:</w:t>
      </w:r>
    </w:p>
    <w:p w14:paraId="41C45026" w14:textId="77777777" w:rsidR="00CE1259" w:rsidRPr="00CE1259" w:rsidRDefault="32D901EB" w:rsidP="14E12B17">
      <w:pPr>
        <w:numPr>
          <w:ilvl w:val="2"/>
          <w:numId w:val="16"/>
        </w:numPr>
        <w:rPr>
          <w:lang w:val="en-US"/>
        </w:rPr>
      </w:pPr>
      <w:r w:rsidRPr="14E12B17">
        <w:rPr>
          <w:lang w:val="en-US"/>
        </w:rPr>
        <w:t>If the question weighting (within Total) is 20% and the Potential Supplier’s response is scored ‘2’, their final score (%) will be:</w:t>
      </w:r>
    </w:p>
    <w:p w14:paraId="234391FB" w14:textId="77777777" w:rsidR="00CE1259" w:rsidRPr="00CE1259" w:rsidRDefault="00CE1259" w:rsidP="00CE1259">
      <w:pPr>
        <w:numPr>
          <w:ilvl w:val="0"/>
          <w:numId w:val="43"/>
        </w:numPr>
        <w:rPr>
          <w:bCs/>
          <w:lang w:val="en-US"/>
        </w:rPr>
      </w:pPr>
      <w:r w:rsidRPr="00CE1259">
        <w:rPr>
          <w:bCs/>
          <w:lang w:val="en-US"/>
        </w:rPr>
        <w:t>2 / 4 x 20 = 10% for that question.</w:t>
      </w:r>
    </w:p>
    <w:p w14:paraId="72440B4B" w14:textId="77777777" w:rsidR="00CE1259" w:rsidRPr="00CE1259" w:rsidRDefault="32D901EB" w:rsidP="14E12B17">
      <w:pPr>
        <w:numPr>
          <w:ilvl w:val="2"/>
          <w:numId w:val="16"/>
        </w:numPr>
        <w:rPr>
          <w:lang w:val="en-US"/>
        </w:rPr>
      </w:pPr>
      <w:r w:rsidRPr="14E12B17">
        <w:rPr>
          <w:lang w:val="en-US"/>
        </w:rPr>
        <w:t>The Potential Supplier’s response to each question will be evaluated and scored a maximum of 4 marks as per Table F.</w:t>
      </w:r>
    </w:p>
    <w:p w14:paraId="5CDE81D4" w14:textId="77777777" w:rsidR="00CE1259" w:rsidRPr="00CE1259" w:rsidRDefault="32D901EB" w:rsidP="00CE1259">
      <w:pPr>
        <w:pStyle w:val="BodyNumbered"/>
        <w:rPr>
          <w:lang w:val="en-US"/>
        </w:rPr>
      </w:pPr>
      <w:r>
        <w:t>Should the Evaluation Panel, in its reasonable judgement, identify a fundamental failing or weakness in any Tender Response then that Tender Response may, regardless of its other merits, be excluded from further consideration.</w:t>
      </w:r>
    </w:p>
    <w:p w14:paraId="5F27776F" w14:textId="1F07D286" w:rsidR="00CE1259" w:rsidRPr="00CE1259" w:rsidRDefault="00CE1259" w:rsidP="00CE1259">
      <w:pPr>
        <w:ind w:left="1134" w:hanging="708"/>
        <w:rPr>
          <w:bCs/>
          <w:lang w:val="en-US"/>
        </w:rPr>
      </w:pPr>
    </w:p>
    <w:p w14:paraId="081DB9DD" w14:textId="3D311538" w:rsidR="00CE1259" w:rsidRPr="00CE1259" w:rsidRDefault="32D901EB" w:rsidP="00CE1259">
      <w:pPr>
        <w:pStyle w:val="BodyNumbered"/>
        <w:rPr>
          <w:lang w:val="en-US"/>
        </w:rPr>
      </w:pPr>
      <w:r w:rsidRPr="14E12B17">
        <w:rPr>
          <w:lang w:val="en-US"/>
        </w:rPr>
        <w:t xml:space="preserve">For the avoidance of doubt, there are no sub-criteria elements in the </w:t>
      </w:r>
      <w:r>
        <w:t>Award Criteria Questionnaire</w:t>
      </w:r>
      <w:r w:rsidRPr="14E12B17">
        <w:rPr>
          <w:lang w:val="en-US"/>
        </w:rPr>
        <w:t>, which will be scored. The score allocated will be against the total answer submitted and factored against the maximum percentage awarded for that question in accordance with the calculation formula.</w:t>
      </w:r>
    </w:p>
    <w:p w14:paraId="77701345" w14:textId="77777777" w:rsidR="00CE1259" w:rsidRPr="00CE1259" w:rsidRDefault="00CE1259" w:rsidP="00CE1259">
      <w:pPr>
        <w:ind w:left="1134" w:hanging="708"/>
        <w:rPr>
          <w:bCs/>
          <w:lang w:val="en-US"/>
        </w:rPr>
      </w:pPr>
    </w:p>
    <w:p w14:paraId="3C8CB51B" w14:textId="77777777" w:rsidR="0043156B" w:rsidRDefault="32D901EB" w:rsidP="0043156B">
      <w:pPr>
        <w:pStyle w:val="BodyNumbered"/>
        <w:rPr>
          <w:lang w:val="en-US"/>
        </w:rPr>
      </w:pPr>
      <w:r w:rsidRPr="14E12B17">
        <w:rPr>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14:paraId="7D0CA179" w14:textId="77777777" w:rsidR="0043156B" w:rsidRDefault="0043156B" w:rsidP="0043156B">
      <w:pPr>
        <w:pStyle w:val="ListParagraph"/>
        <w:rPr>
          <w:lang w:val="en-US"/>
        </w:rPr>
      </w:pPr>
    </w:p>
    <w:p w14:paraId="1C33E6CC" w14:textId="5FBD3B2B" w:rsidR="00CE1259" w:rsidRPr="0043156B" w:rsidRDefault="0AE29750" w:rsidP="0043156B">
      <w:pPr>
        <w:pStyle w:val="BodyNumbered"/>
        <w:rPr>
          <w:lang w:val="en-US"/>
        </w:rPr>
      </w:pPr>
      <w:r w:rsidRPr="0043156B">
        <w:rPr>
          <w:lang w:val="en-US"/>
        </w:rPr>
        <w:t>The award criteria questions will be evaluated, using the scheme set out in the below:</w:t>
      </w:r>
    </w:p>
    <w:tbl>
      <w:tblPr>
        <w:tblStyle w:val="TableGrid"/>
        <w:tblW w:w="0" w:type="auto"/>
        <w:tblLook w:val="04A0" w:firstRow="1" w:lastRow="0" w:firstColumn="1" w:lastColumn="0" w:noHBand="0" w:noVBand="1"/>
      </w:tblPr>
      <w:tblGrid>
        <w:gridCol w:w="2122"/>
        <w:gridCol w:w="2196"/>
        <w:gridCol w:w="2210"/>
        <w:gridCol w:w="2488"/>
      </w:tblGrid>
      <w:tr w:rsidR="007B40F2" w:rsidRPr="007B40F2" w14:paraId="06E35D7B" w14:textId="77777777" w:rsidTr="007B40F2">
        <w:tc>
          <w:tcPr>
            <w:tcW w:w="2122" w:type="dxa"/>
          </w:tcPr>
          <w:p w14:paraId="10DD5927" w14:textId="77777777" w:rsidR="007B40F2" w:rsidRPr="007B40F2" w:rsidRDefault="007B40F2" w:rsidP="007B40F2">
            <w:pPr>
              <w:spacing w:after="200" w:line="276" w:lineRule="auto"/>
              <w:rPr>
                <w:b/>
              </w:rPr>
            </w:pPr>
            <w:r w:rsidRPr="007B40F2">
              <w:rPr>
                <w:b/>
              </w:rPr>
              <w:t>SECTION TITLE</w:t>
            </w:r>
          </w:p>
        </w:tc>
        <w:tc>
          <w:tcPr>
            <w:tcW w:w="2196" w:type="dxa"/>
          </w:tcPr>
          <w:p w14:paraId="16B1D748" w14:textId="77777777" w:rsidR="007B40F2" w:rsidRPr="007B40F2" w:rsidRDefault="007B40F2" w:rsidP="007B40F2">
            <w:pPr>
              <w:spacing w:after="200" w:line="276" w:lineRule="auto"/>
              <w:rPr>
                <w:b/>
              </w:rPr>
            </w:pPr>
            <w:r w:rsidRPr="007B40F2">
              <w:rPr>
                <w:b/>
              </w:rPr>
              <w:t>SECTION WEIGHTING (%)</w:t>
            </w:r>
          </w:p>
        </w:tc>
        <w:tc>
          <w:tcPr>
            <w:tcW w:w="2210" w:type="dxa"/>
          </w:tcPr>
          <w:p w14:paraId="3F9C9BC8" w14:textId="77777777" w:rsidR="007B40F2" w:rsidRPr="007B40F2" w:rsidRDefault="007B40F2" w:rsidP="007B40F2">
            <w:pPr>
              <w:spacing w:after="200" w:line="276" w:lineRule="auto"/>
              <w:rPr>
                <w:b/>
              </w:rPr>
            </w:pPr>
            <w:r w:rsidRPr="007B40F2">
              <w:rPr>
                <w:b/>
              </w:rPr>
              <w:t>QUESTION NUMBER</w:t>
            </w:r>
          </w:p>
        </w:tc>
        <w:tc>
          <w:tcPr>
            <w:tcW w:w="2488" w:type="dxa"/>
          </w:tcPr>
          <w:p w14:paraId="76110B17" w14:textId="77777777" w:rsidR="007B40F2" w:rsidRPr="007B40F2" w:rsidRDefault="007B40F2" w:rsidP="007B40F2">
            <w:pPr>
              <w:spacing w:after="200" w:line="276" w:lineRule="auto"/>
              <w:rPr>
                <w:b/>
              </w:rPr>
            </w:pPr>
            <w:r w:rsidRPr="007B40F2">
              <w:rPr>
                <w:b/>
              </w:rPr>
              <w:t>QUESTION SUB-WEIGHTING (%)</w:t>
            </w:r>
          </w:p>
        </w:tc>
      </w:tr>
      <w:tr w:rsidR="007B40F2" w:rsidRPr="007B40F2" w14:paraId="4071B234" w14:textId="77777777" w:rsidTr="007B40F2">
        <w:tc>
          <w:tcPr>
            <w:tcW w:w="2122" w:type="dxa"/>
          </w:tcPr>
          <w:p w14:paraId="5B85EF5B" w14:textId="1BCEE4CE" w:rsidR="007B40F2" w:rsidRPr="007B40F2" w:rsidRDefault="006552E7" w:rsidP="007B40F2">
            <w:pPr>
              <w:spacing w:after="200" w:line="276" w:lineRule="auto"/>
              <w:ind w:left="1134" w:hanging="708"/>
              <w:rPr>
                <w:b/>
              </w:rPr>
            </w:pPr>
            <w:r w:rsidRPr="007B40F2">
              <w:rPr>
                <w:b/>
              </w:rPr>
              <w:t>Quality</w:t>
            </w:r>
          </w:p>
        </w:tc>
        <w:tc>
          <w:tcPr>
            <w:tcW w:w="2196" w:type="dxa"/>
          </w:tcPr>
          <w:p w14:paraId="3C3C4E53" w14:textId="535591B3" w:rsidR="007B40F2" w:rsidRPr="007B40F2" w:rsidRDefault="00273FD1" w:rsidP="007B40F2">
            <w:pPr>
              <w:spacing w:after="200" w:line="276" w:lineRule="auto"/>
              <w:ind w:left="1134" w:hanging="708"/>
            </w:pPr>
            <w:r>
              <w:t>60%</w:t>
            </w:r>
          </w:p>
        </w:tc>
        <w:tc>
          <w:tcPr>
            <w:tcW w:w="2210" w:type="dxa"/>
          </w:tcPr>
          <w:p w14:paraId="70959EF1" w14:textId="14C364A9" w:rsidR="007B40F2" w:rsidRPr="007B40F2" w:rsidRDefault="00273FD1" w:rsidP="007B40F2">
            <w:pPr>
              <w:spacing w:after="200" w:line="276" w:lineRule="auto"/>
              <w:ind w:left="1134" w:hanging="708"/>
            </w:pPr>
            <w:r>
              <w:t>1</w:t>
            </w:r>
          </w:p>
          <w:p w14:paraId="36FF66C2" w14:textId="389ED20E" w:rsidR="007B40F2" w:rsidRDefault="00273FD1" w:rsidP="007B40F2">
            <w:pPr>
              <w:spacing w:after="200" w:line="276" w:lineRule="auto"/>
              <w:ind w:left="1134" w:hanging="708"/>
            </w:pPr>
            <w:r>
              <w:t>2</w:t>
            </w:r>
          </w:p>
          <w:p w14:paraId="3FED452B" w14:textId="2528DBEE" w:rsidR="00273FD1" w:rsidRDefault="00273FD1" w:rsidP="007B40F2">
            <w:pPr>
              <w:spacing w:after="200" w:line="276" w:lineRule="auto"/>
              <w:ind w:left="1134" w:hanging="708"/>
            </w:pPr>
            <w:r>
              <w:t>3</w:t>
            </w:r>
          </w:p>
          <w:p w14:paraId="2B8A0A89" w14:textId="449D6628" w:rsidR="00273FD1" w:rsidRDefault="00273FD1" w:rsidP="007B40F2">
            <w:pPr>
              <w:spacing w:after="200" w:line="276" w:lineRule="auto"/>
              <w:ind w:left="1134" w:hanging="708"/>
            </w:pPr>
            <w:r>
              <w:t>4</w:t>
            </w:r>
          </w:p>
          <w:p w14:paraId="118A1C62" w14:textId="0D28E010" w:rsidR="00273FD1" w:rsidRDefault="00273FD1" w:rsidP="007B40F2">
            <w:pPr>
              <w:spacing w:after="200" w:line="276" w:lineRule="auto"/>
              <w:ind w:left="1134" w:hanging="708"/>
            </w:pPr>
            <w:r>
              <w:t>5</w:t>
            </w:r>
          </w:p>
          <w:p w14:paraId="064568BA" w14:textId="77777777" w:rsidR="007B40F2" w:rsidRPr="007B40F2" w:rsidRDefault="007B40F2" w:rsidP="007B40F2">
            <w:pPr>
              <w:spacing w:after="200" w:line="276" w:lineRule="auto"/>
              <w:ind w:left="1134" w:hanging="708"/>
            </w:pPr>
          </w:p>
        </w:tc>
        <w:tc>
          <w:tcPr>
            <w:tcW w:w="2488" w:type="dxa"/>
          </w:tcPr>
          <w:p w14:paraId="672E0D97" w14:textId="77777777" w:rsidR="007B40F2" w:rsidRDefault="00273FD1" w:rsidP="007B40F2">
            <w:pPr>
              <w:spacing w:after="200" w:line="276" w:lineRule="auto"/>
              <w:ind w:left="1134" w:hanging="708"/>
            </w:pPr>
            <w:r>
              <w:t>20%</w:t>
            </w:r>
          </w:p>
          <w:p w14:paraId="505D9CDE" w14:textId="77777777" w:rsidR="00273FD1" w:rsidRDefault="00273FD1" w:rsidP="007B40F2">
            <w:pPr>
              <w:spacing w:after="200" w:line="276" w:lineRule="auto"/>
              <w:ind w:left="1134" w:hanging="708"/>
            </w:pPr>
            <w:r>
              <w:t>25%</w:t>
            </w:r>
          </w:p>
          <w:p w14:paraId="6EE254B3" w14:textId="77777777" w:rsidR="00273FD1" w:rsidRDefault="00273FD1" w:rsidP="007B40F2">
            <w:pPr>
              <w:spacing w:after="200" w:line="276" w:lineRule="auto"/>
              <w:ind w:left="1134" w:hanging="708"/>
            </w:pPr>
            <w:r>
              <w:t>25%</w:t>
            </w:r>
          </w:p>
          <w:p w14:paraId="63756ECE" w14:textId="77777777" w:rsidR="00273FD1" w:rsidRDefault="00273FD1" w:rsidP="007B40F2">
            <w:pPr>
              <w:spacing w:after="200" w:line="276" w:lineRule="auto"/>
              <w:ind w:left="1134" w:hanging="708"/>
            </w:pPr>
            <w:r>
              <w:t>15%</w:t>
            </w:r>
          </w:p>
          <w:p w14:paraId="2FCF580D" w14:textId="1274E5C6" w:rsidR="00273FD1" w:rsidRPr="007B40F2" w:rsidRDefault="00273FD1" w:rsidP="007B40F2">
            <w:pPr>
              <w:spacing w:after="200" w:line="276" w:lineRule="auto"/>
              <w:ind w:left="1134" w:hanging="708"/>
            </w:pPr>
            <w:r>
              <w:t>15%</w:t>
            </w:r>
          </w:p>
        </w:tc>
      </w:tr>
      <w:tr w:rsidR="007B40F2" w:rsidRPr="007B40F2" w14:paraId="730AA63D" w14:textId="77777777" w:rsidTr="007B40F2">
        <w:tc>
          <w:tcPr>
            <w:tcW w:w="2122" w:type="dxa"/>
          </w:tcPr>
          <w:p w14:paraId="64CE59AB" w14:textId="77777777" w:rsidR="007B40F2" w:rsidRPr="007B40F2" w:rsidRDefault="007B40F2" w:rsidP="007B40F2">
            <w:pPr>
              <w:spacing w:after="200" w:line="276" w:lineRule="auto"/>
              <w:ind w:left="1134" w:hanging="708"/>
              <w:rPr>
                <w:b/>
              </w:rPr>
            </w:pPr>
            <w:r w:rsidRPr="007B40F2">
              <w:rPr>
                <w:b/>
              </w:rPr>
              <w:t>Price</w:t>
            </w:r>
          </w:p>
        </w:tc>
        <w:tc>
          <w:tcPr>
            <w:tcW w:w="2196" w:type="dxa"/>
          </w:tcPr>
          <w:p w14:paraId="5B52DAB9" w14:textId="2EA0DBBA" w:rsidR="007B40F2" w:rsidRPr="007B40F2" w:rsidRDefault="00273FD1" w:rsidP="007B40F2">
            <w:pPr>
              <w:spacing w:after="200" w:line="276" w:lineRule="auto"/>
              <w:ind w:left="1134" w:hanging="708"/>
            </w:pPr>
            <w:r>
              <w:t>40%</w:t>
            </w:r>
          </w:p>
        </w:tc>
        <w:tc>
          <w:tcPr>
            <w:tcW w:w="2210" w:type="dxa"/>
          </w:tcPr>
          <w:p w14:paraId="149DD0BD" w14:textId="77777777" w:rsidR="007B40F2" w:rsidRPr="007B40F2" w:rsidRDefault="007B40F2" w:rsidP="007B40F2">
            <w:pPr>
              <w:spacing w:after="200" w:line="276" w:lineRule="auto"/>
              <w:ind w:left="1134" w:hanging="708"/>
            </w:pPr>
          </w:p>
        </w:tc>
        <w:tc>
          <w:tcPr>
            <w:tcW w:w="2488" w:type="dxa"/>
          </w:tcPr>
          <w:p w14:paraId="055D9ADC" w14:textId="3034FE0A" w:rsidR="007B40F2" w:rsidRPr="007B40F2" w:rsidRDefault="00273FD1" w:rsidP="007B40F2">
            <w:pPr>
              <w:spacing w:after="200" w:line="276" w:lineRule="auto"/>
              <w:ind w:left="1134" w:hanging="708"/>
            </w:pPr>
            <w:r>
              <w:t>100%</w:t>
            </w:r>
          </w:p>
        </w:tc>
      </w:tr>
    </w:tbl>
    <w:p w14:paraId="725ED5E9" w14:textId="77777777" w:rsidR="008B2DB0" w:rsidRDefault="008B2DB0" w:rsidP="000E7EDA">
      <w:pPr>
        <w:ind w:left="1134" w:hanging="708"/>
      </w:pPr>
    </w:p>
    <w:p w14:paraId="53979F53" w14:textId="236E5A93" w:rsidR="007B40F2" w:rsidRDefault="007B40F2" w:rsidP="007B40F2">
      <w:pPr>
        <w:pStyle w:val="Heading2"/>
        <w:numPr>
          <w:ilvl w:val="0"/>
          <w:numId w:val="45"/>
        </w:numPr>
      </w:pPr>
      <w:r w:rsidRPr="00CE1259">
        <w:t>Evaluation and Moderation of Quality (Award Criteria Questionnaire)</w:t>
      </w:r>
    </w:p>
    <w:p w14:paraId="5B957A10" w14:textId="1078AEA7" w:rsidR="00BB7131" w:rsidRDefault="00BB7131" w:rsidP="00BB7131"/>
    <w:p w14:paraId="5A2C7BE8" w14:textId="6815069A" w:rsidR="002064AE" w:rsidRDefault="002064AE" w:rsidP="002064AE">
      <w:pPr>
        <w:pStyle w:val="ListParagraph"/>
        <w:numPr>
          <w:ilvl w:val="1"/>
          <w:numId w:val="45"/>
        </w:numPr>
      </w:pPr>
      <w:r w:rsidRPr="002064AE">
        <w:t>Potential Suppliers should satisfy themselves of the accuracy of all fees, rates and prices quoted, since they will be required to hold these or withdraw their Tender Response in the event of errors being identified after the Deadline for Submission of Bids, set out in Table C.</w:t>
      </w:r>
    </w:p>
    <w:p w14:paraId="09AB42C0" w14:textId="77777777" w:rsidR="00AD1F9C" w:rsidRDefault="00AD1F9C" w:rsidP="00AD1F9C"/>
    <w:p w14:paraId="779A56B5" w14:textId="78738818" w:rsidR="002064AE" w:rsidRPr="002064AE" w:rsidRDefault="002064AE" w:rsidP="002064AE">
      <w:pPr>
        <w:pStyle w:val="ListParagraph"/>
        <w:numPr>
          <w:ilvl w:val="1"/>
          <w:numId w:val="45"/>
        </w:numPr>
      </w:pPr>
      <w:r w:rsidRPr="002064AE">
        <w:t>If a Potential Supplier fails to provide fully for the requirements of the ITT it must either:</w:t>
      </w:r>
    </w:p>
    <w:p w14:paraId="76FD5F60" w14:textId="77777777" w:rsidR="002064AE" w:rsidRPr="002064AE" w:rsidRDefault="002064AE" w:rsidP="002064AE">
      <w:pPr>
        <w:ind w:left="1080"/>
      </w:pPr>
      <w:r w:rsidRPr="002064AE">
        <w:t>absorb the costs of meeting the Council’s / Children’s Trust’s full requirements within its tendered price; or</w:t>
      </w:r>
    </w:p>
    <w:p w14:paraId="632BCEF9" w14:textId="61829066" w:rsidR="002064AE" w:rsidRPr="002064AE" w:rsidRDefault="002064AE" w:rsidP="0043156B">
      <w:pPr>
        <w:ind w:left="1080"/>
      </w:pPr>
      <w:r w:rsidRPr="002064AE">
        <w:lastRenderedPageBreak/>
        <w:t>withdraw its tender.</w:t>
      </w:r>
    </w:p>
    <w:p w14:paraId="00D0F34B" w14:textId="22B020F8" w:rsidR="00BB7131" w:rsidRPr="00BB7131" w:rsidRDefault="002064AE" w:rsidP="002064AE">
      <w:r w:rsidRPr="002064AE">
        <w:t>The following criteria will be applied to evaluate price:</w:t>
      </w:r>
    </w:p>
    <w:p w14:paraId="0DFD5FBB" w14:textId="68EA944F" w:rsidR="002064AE" w:rsidRDefault="002064AE" w:rsidP="002064AE">
      <w:pPr>
        <w:spacing w:after="84"/>
        <w:ind w:left="1570"/>
      </w:pPr>
      <w:r>
        <w:t xml:space="preserve">The potential provider with the lowest overall compliant price will be awarded the full score of 40%. All other bids will be scored in accordance with the following calculation: </w:t>
      </w:r>
    </w:p>
    <w:p w14:paraId="0A489330" w14:textId="77777777" w:rsidR="0043156B" w:rsidRDefault="0043156B" w:rsidP="002064AE">
      <w:pPr>
        <w:spacing w:after="84"/>
        <w:ind w:left="1570"/>
      </w:pPr>
    </w:p>
    <w:p w14:paraId="4C4E3943" w14:textId="77777777" w:rsidR="002064AE" w:rsidRDefault="002064AE" w:rsidP="002064AE">
      <w:pPr>
        <w:spacing w:after="0" w:line="259" w:lineRule="auto"/>
        <w:ind w:right="739"/>
        <w:jc w:val="center"/>
      </w:pPr>
      <w:r>
        <w:rPr>
          <w:rFonts w:ascii="Cambria Math" w:eastAsia="Cambria Math" w:hAnsi="Cambria Math" w:cs="Cambria Math"/>
        </w:rPr>
        <w:t>𝐿𝑜𝑤𝑒𝑠𝑡 𝑠𝑢𝑏𝑚𝑖𝑡𝑡𝑒𝑑 𝑝𝑟𝑖𝑐𝑒</w:t>
      </w:r>
    </w:p>
    <w:p w14:paraId="6FF79F3F" w14:textId="77777777" w:rsidR="002064AE" w:rsidRDefault="002064AE" w:rsidP="002064AE">
      <w:pPr>
        <w:spacing w:after="0" w:line="259" w:lineRule="auto"/>
        <w:ind w:left="2861"/>
      </w:pPr>
      <w:r>
        <w:rPr>
          <w:rFonts w:ascii="Cambria Math" w:eastAsia="Cambria Math" w:hAnsi="Cambria Math" w:cs="Cambria Math"/>
        </w:rPr>
        <w:t>= (</w:t>
      </w:r>
      <w:r>
        <w:rPr>
          <w:noProof/>
          <w:sz w:val="22"/>
        </w:rPr>
        <mc:AlternateContent>
          <mc:Choice Requires="wpg">
            <w:drawing>
              <wp:inline distT="0" distB="0" distL="0" distR="0" wp14:anchorId="6DBD947F" wp14:editId="1CF6B9FC">
                <wp:extent cx="1612392" cy="10668"/>
                <wp:effectExtent l="0" t="0" r="0" b="0"/>
                <wp:docPr id="34551" name="Group 34551"/>
                <wp:cNvGraphicFramePr/>
                <a:graphic xmlns:a="http://schemas.openxmlformats.org/drawingml/2006/main">
                  <a:graphicData uri="http://schemas.microsoft.com/office/word/2010/wordprocessingGroup">
                    <wpg:wgp>
                      <wpg:cNvGrpSpPr/>
                      <wpg:grpSpPr>
                        <a:xfrm>
                          <a:off x="0" y="0"/>
                          <a:ext cx="1612392" cy="10668"/>
                          <a:chOff x="0" y="0"/>
                          <a:chExt cx="1612392" cy="10668"/>
                        </a:xfrm>
                      </wpg:grpSpPr>
                      <wps:wsp>
                        <wps:cNvPr id="38221" name="Shape 38221"/>
                        <wps:cNvSpPr/>
                        <wps:spPr>
                          <a:xfrm>
                            <a:off x="0" y="0"/>
                            <a:ext cx="1612392" cy="10668"/>
                          </a:xfrm>
                          <a:custGeom>
                            <a:avLst/>
                            <a:gdLst/>
                            <a:ahLst/>
                            <a:cxnLst/>
                            <a:rect l="0" t="0" r="0" b="0"/>
                            <a:pathLst>
                              <a:path w="1612392" h="10668">
                                <a:moveTo>
                                  <a:pt x="0" y="0"/>
                                </a:moveTo>
                                <a:lnTo>
                                  <a:pt x="1612392" y="0"/>
                                </a:lnTo>
                                <a:lnTo>
                                  <a:pt x="161239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4F7A8E" id="Group 34551" o:spid="_x0000_s1026" style="width:126.95pt;height:.85pt;mso-position-horizontal-relative:char;mso-position-vertical-relative:line" coordsize="1612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NSeQIAAF8GAAAOAAAAZHJzL2Uyb0RvYy54bWykVclu2zAQvRfoPxC611rcuK5gO4emzaVo&#10;gyb9AJqiFoAbSNqy/77DkUQLTpsCiQ/SaPhmOPNm8eb2JAU5cus6rbZJvsgSwhXTVaeabfL76duH&#10;dUKcp6qiQiu+Tc7cJbe79+82vSl5oVstKm4JOFGu7M02ab03ZZo61nJJ3UIbruCw1lZSD5+2SStL&#10;e/AuRVpk2Srtta2M1Yw7B9q74TDZof+65sz/rGvHPRHbBGLz+LT43IdnutvQsrHUtB0bw6CviELS&#10;TsGl0dUd9ZQcbPfMleyY1U7XfsG0THVdd4xjDpBNnl1lc2/1wWAuTdk3JtIE1F7x9Gq37MfxwZKu&#10;2ibLjzc3eUIUlVAmvJkMKqCoN00JyHtrHs2DHRXN8BWyPtVWhjfkQ05I7jmSy0+eMFDmq7xYfi4S&#10;wuAsz1ar9UA+a6FCz6xY+/VFu3S6NA2xxVB6A23kLky5tzH12FLDsQAu5D8xtS6KyBRCyBJVSAwi&#10;I02udMDY2ziKudKSHZy/5xrJpsfvzg/9W00SbSeJndQkWpiCF/vfUB/sQpRBJP2sWu1UrHAq9ZE/&#10;acT5q5JBkJdToeaoWPmpKQA7Iaa3QX9zZGyRf6Jhnuet9B8cznrEgBBS3W1GAdMHeU6wUIEJuIVR&#10;2Ey1oB5HXHYeVpboJDBTfMqyi2PwFhpwqDhK/ix4oEuoX7yGMcPhCApnm/0XYcmRhsWEP3ROhWnp&#10;qA3zASGNUJTRT7CvOyGiyxxN/+Zy8DCCgx3HnRgts8GSjdEMixHWCyQ9rUeIIBrhzVr5aK9gqWOY&#10;s2yDuNfVGRcFEgITidTgFsM8xo0b1uT8G1GX/4XdHwAAAP//AwBQSwMEFAAGAAgAAAAhALzeWFHb&#10;AAAAAwEAAA8AAABkcnMvZG93bnJldi54bWxMj09rwkAQxe+FfodlCr3VTRT7J81GRNqepKAWxNuY&#10;jEkwOxuyaxK/fae9tJcHw3u895t0MdpG9dT52rGBeBKBIs5dUXNp4Gv3/vAMygfkAhvHZOBKHhbZ&#10;7U2KSeEG3lC/DaWSEvYJGqhCaBOtfV6RRT9xLbF4J9dZDHJ2pS46HKTcNnoaRY/aYs2yUGFLq4ry&#10;8/ZiDXwMOCxn8Vu/Pp9W18Nu/rlfx2TM/d24fAUVaAx/YfjBF3TIhOnoLlx41RiQR8Kvijedz15A&#10;HSX0BDpL9X/27BsAAP//AwBQSwECLQAUAAYACAAAACEAtoM4kv4AAADhAQAAEwAAAAAAAAAAAAAA&#10;AAAAAAAAW0NvbnRlbnRfVHlwZXNdLnhtbFBLAQItABQABgAIAAAAIQA4/SH/1gAAAJQBAAALAAAA&#10;AAAAAAAAAAAAAC8BAABfcmVscy8ucmVsc1BLAQItABQABgAIAAAAIQAClKNSeQIAAF8GAAAOAAAA&#10;AAAAAAAAAAAAAC4CAABkcnMvZTJvRG9jLnhtbFBLAQItABQABgAIAAAAIQC83lhR2wAAAAMBAAAP&#10;AAAAAAAAAAAAAAAAANMEAABkcnMvZG93bnJldi54bWxQSwUGAAAAAAQABADzAAAA2wUAAAAA&#10;">
                <v:shape id="Shape 38221" o:spid="_x0000_s1027" style="position:absolute;width:16123;height:106;visibility:visible;mso-wrap-style:square;v-text-anchor:top" coordsize="161239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GKxgAAAN4AAAAPAAAAZHJzL2Rvd25yZXYueG1sRI9ba8JA&#10;FITfBf/DcoS+6SYpSIiuUu2F+CJ46fshe5qkyZ5Ns1uN/75bEHwcZuYbZrkeTCsu1LvasoJ4FoEg&#10;LqyuuVRwPr1PUxDOI2tsLZOCGzlYr8ajJWbaXvlAl6MvRYCwy1BB5X2XSemKigy6me2Ig/dle4M+&#10;yL6UusdrgJtWJlE0lwZrDgsVdrStqGiOv0bB50fc/GCze53fNO/2b5uc0u9cqafJ8LIA4Wnwj/C9&#10;nWsFz2mSxPB/J1wBufoDAAD//wMAUEsBAi0AFAAGAAgAAAAhANvh9svuAAAAhQEAABMAAAAAAAAA&#10;AAAAAAAAAAAAAFtDb250ZW50X1R5cGVzXS54bWxQSwECLQAUAAYACAAAACEAWvQsW78AAAAVAQAA&#10;CwAAAAAAAAAAAAAAAAAfAQAAX3JlbHMvLnJlbHNQSwECLQAUAAYACAAAACEAP+sBisYAAADeAAAA&#10;DwAAAAAAAAAAAAAAAAAHAgAAZHJzL2Rvd25yZXYueG1sUEsFBgAAAAADAAMAtwAAAPoCAAAAAA==&#10;" path="m,l1612392,r,10668l,10668,,e" fillcolor="black" stroked="f" strokeweight="0">
                  <v:stroke miterlimit="83231f" joinstyle="miter"/>
                  <v:path arrowok="t" textboxrect="0,0,1612392,10668"/>
                </v:shape>
                <w10:anchorlock/>
              </v:group>
            </w:pict>
          </mc:Fallback>
        </mc:AlternateContent>
      </w:r>
      <w:r>
        <w:rPr>
          <w:rFonts w:ascii="Cambria Math" w:eastAsia="Cambria Math" w:hAnsi="Cambria Math" w:cs="Cambria Math"/>
        </w:rPr>
        <w:t>) 𝑥 𝑃𝑟𝑖𝑐𝑒 𝑊𝑒𝑖𝑔ℎ𝑡𝑖𝑛𝑔</w:t>
      </w:r>
      <w:r>
        <w:t xml:space="preserve"> </w:t>
      </w:r>
    </w:p>
    <w:p w14:paraId="09A520E9" w14:textId="77777777" w:rsidR="002064AE" w:rsidRDefault="002064AE" w:rsidP="002064AE">
      <w:pPr>
        <w:spacing w:after="92" w:line="259" w:lineRule="auto"/>
        <w:ind w:right="736"/>
        <w:jc w:val="center"/>
      </w:pPr>
      <w:r>
        <w:rPr>
          <w:rFonts w:ascii="Cambria Math" w:eastAsia="Cambria Math" w:hAnsi="Cambria Math" w:cs="Cambria Math"/>
        </w:rPr>
        <w:t>𝑌𝑜𝑢𝑟 𝑠𝑢𝑏𝑚𝑖𝑡𝑡𝑒𝑑 𝑝𝑟𝑖𝑐𝑒</w:t>
      </w:r>
    </w:p>
    <w:p w14:paraId="1EEC4936" w14:textId="77777777" w:rsidR="002064AE" w:rsidRDefault="002064AE" w:rsidP="002064AE">
      <w:pPr>
        <w:spacing w:after="96" w:line="259" w:lineRule="auto"/>
      </w:pPr>
      <w:r>
        <w:t xml:space="preserve"> </w:t>
      </w:r>
    </w:p>
    <w:p w14:paraId="69C169CB" w14:textId="77777777" w:rsidR="002064AE" w:rsidRDefault="002064AE" w:rsidP="002064AE">
      <w:pPr>
        <w:spacing w:after="10"/>
        <w:ind w:left="1450"/>
      </w:pPr>
      <w:r>
        <w:t xml:space="preserve">An example is provided below; this example is based on a 40% price weighting where the lowest compliant price is £1,000,000. </w:t>
      </w:r>
    </w:p>
    <w:tbl>
      <w:tblPr>
        <w:tblStyle w:val="TableGrid0"/>
        <w:tblW w:w="8170" w:type="dxa"/>
        <w:tblInd w:w="854" w:type="dxa"/>
        <w:tblCellMar>
          <w:top w:w="52" w:type="dxa"/>
          <w:left w:w="126" w:type="dxa"/>
          <w:right w:w="87" w:type="dxa"/>
        </w:tblCellMar>
        <w:tblLook w:val="04A0" w:firstRow="1" w:lastRow="0" w:firstColumn="1" w:lastColumn="0" w:noHBand="0" w:noVBand="1"/>
      </w:tblPr>
      <w:tblGrid>
        <w:gridCol w:w="2267"/>
        <w:gridCol w:w="1406"/>
        <w:gridCol w:w="3131"/>
        <w:gridCol w:w="1366"/>
      </w:tblGrid>
      <w:tr w:rsidR="002064AE" w14:paraId="45786048" w14:textId="77777777" w:rsidTr="00712B32">
        <w:trPr>
          <w:trHeight w:val="420"/>
        </w:trPr>
        <w:tc>
          <w:tcPr>
            <w:tcW w:w="2266" w:type="dxa"/>
            <w:tcBorders>
              <w:top w:val="single" w:sz="4" w:space="0" w:color="000000"/>
              <w:left w:val="single" w:sz="4" w:space="0" w:color="000000"/>
              <w:bottom w:val="single" w:sz="4" w:space="0" w:color="000000"/>
              <w:right w:val="single" w:sz="4" w:space="0" w:color="000000"/>
            </w:tcBorders>
            <w:shd w:val="clear" w:color="auto" w:fill="D9D9D9"/>
          </w:tcPr>
          <w:p w14:paraId="3C046E08" w14:textId="77777777" w:rsidR="002064AE" w:rsidRDefault="002064AE" w:rsidP="00712B32">
            <w:pPr>
              <w:spacing w:line="259" w:lineRule="auto"/>
              <w:ind w:left="12"/>
              <w:jc w:val="center"/>
            </w:pPr>
            <w:r>
              <w:t xml:space="preserve"> </w:t>
            </w:r>
          </w:p>
        </w:tc>
        <w:tc>
          <w:tcPr>
            <w:tcW w:w="1406" w:type="dxa"/>
            <w:tcBorders>
              <w:top w:val="single" w:sz="4" w:space="0" w:color="000000"/>
              <w:left w:val="single" w:sz="4" w:space="0" w:color="000000"/>
              <w:bottom w:val="single" w:sz="4" w:space="0" w:color="000000"/>
              <w:right w:val="single" w:sz="4" w:space="0" w:color="000000"/>
            </w:tcBorders>
            <w:shd w:val="clear" w:color="auto" w:fill="D9D9D9"/>
          </w:tcPr>
          <w:p w14:paraId="10FE0838" w14:textId="77777777" w:rsidR="002064AE" w:rsidRDefault="002064AE" w:rsidP="00712B32">
            <w:pPr>
              <w:spacing w:line="259" w:lineRule="auto"/>
              <w:ind w:right="35"/>
              <w:jc w:val="center"/>
            </w:pPr>
            <w:r>
              <w:rPr>
                <w:b/>
              </w:rPr>
              <w:t xml:space="preserve">Bid Price </w:t>
            </w:r>
          </w:p>
        </w:tc>
        <w:tc>
          <w:tcPr>
            <w:tcW w:w="3131" w:type="dxa"/>
            <w:tcBorders>
              <w:top w:val="single" w:sz="4" w:space="0" w:color="000000"/>
              <w:left w:val="single" w:sz="4" w:space="0" w:color="000000"/>
              <w:bottom w:val="single" w:sz="4" w:space="0" w:color="000000"/>
              <w:right w:val="single" w:sz="4" w:space="0" w:color="000000"/>
            </w:tcBorders>
            <w:shd w:val="clear" w:color="auto" w:fill="D9D9D9"/>
          </w:tcPr>
          <w:p w14:paraId="7C8E019D" w14:textId="77777777" w:rsidR="002064AE" w:rsidRDefault="002064AE" w:rsidP="00712B32">
            <w:pPr>
              <w:spacing w:line="259" w:lineRule="auto"/>
              <w:ind w:right="45"/>
              <w:jc w:val="center"/>
            </w:pPr>
            <w:r>
              <w:rPr>
                <w:b/>
              </w:rPr>
              <w:t xml:space="preserve">Price Calculation </w:t>
            </w:r>
          </w:p>
        </w:tc>
        <w:tc>
          <w:tcPr>
            <w:tcW w:w="1366" w:type="dxa"/>
            <w:tcBorders>
              <w:top w:val="single" w:sz="4" w:space="0" w:color="000000"/>
              <w:left w:val="single" w:sz="4" w:space="0" w:color="000000"/>
              <w:bottom w:val="single" w:sz="4" w:space="0" w:color="000000"/>
              <w:right w:val="single" w:sz="4" w:space="0" w:color="000000"/>
            </w:tcBorders>
            <w:shd w:val="clear" w:color="auto" w:fill="D9D9D9"/>
          </w:tcPr>
          <w:p w14:paraId="6EE0E9DB" w14:textId="77777777" w:rsidR="002064AE" w:rsidRDefault="002064AE" w:rsidP="00712B32">
            <w:pPr>
              <w:spacing w:line="259" w:lineRule="auto"/>
              <w:ind w:left="18"/>
            </w:pPr>
            <w:r>
              <w:rPr>
                <w:b/>
              </w:rPr>
              <w:t xml:space="preserve">Price score </w:t>
            </w:r>
          </w:p>
        </w:tc>
      </w:tr>
      <w:tr w:rsidR="002064AE" w14:paraId="0F6D9670" w14:textId="77777777" w:rsidTr="00712B32">
        <w:trPr>
          <w:trHeight w:val="716"/>
        </w:trPr>
        <w:tc>
          <w:tcPr>
            <w:tcW w:w="2266" w:type="dxa"/>
            <w:tcBorders>
              <w:top w:val="single" w:sz="4" w:space="0" w:color="000000"/>
              <w:left w:val="single" w:sz="4" w:space="0" w:color="000000"/>
              <w:bottom w:val="single" w:sz="4" w:space="0" w:color="000000"/>
              <w:right w:val="single" w:sz="4" w:space="0" w:color="000000"/>
            </w:tcBorders>
            <w:vAlign w:val="center"/>
          </w:tcPr>
          <w:p w14:paraId="36128F63" w14:textId="77777777" w:rsidR="002064AE" w:rsidRDefault="002064AE" w:rsidP="00712B32">
            <w:pPr>
              <w:spacing w:line="259" w:lineRule="auto"/>
              <w:ind w:left="36"/>
            </w:pPr>
            <w:r>
              <w:t xml:space="preserve">Potential Provider 1 </w:t>
            </w:r>
          </w:p>
        </w:tc>
        <w:tc>
          <w:tcPr>
            <w:tcW w:w="1406" w:type="dxa"/>
            <w:tcBorders>
              <w:top w:val="single" w:sz="4" w:space="0" w:color="000000"/>
              <w:left w:val="single" w:sz="4" w:space="0" w:color="000000"/>
              <w:bottom w:val="single" w:sz="4" w:space="0" w:color="000000"/>
              <w:right w:val="single" w:sz="4" w:space="0" w:color="000000"/>
            </w:tcBorders>
          </w:tcPr>
          <w:p w14:paraId="01138BA8" w14:textId="77777777" w:rsidR="002064AE" w:rsidRDefault="002064AE" w:rsidP="00712B32">
            <w:pPr>
              <w:spacing w:line="259" w:lineRule="auto"/>
              <w:jc w:val="center"/>
            </w:pPr>
            <w:r>
              <w:t xml:space="preserve">1,000,000.0 0 </w:t>
            </w:r>
          </w:p>
        </w:tc>
        <w:tc>
          <w:tcPr>
            <w:tcW w:w="3131" w:type="dxa"/>
            <w:tcBorders>
              <w:top w:val="single" w:sz="4" w:space="0" w:color="000000"/>
              <w:left w:val="single" w:sz="4" w:space="0" w:color="000000"/>
              <w:bottom w:val="single" w:sz="4" w:space="0" w:color="000000"/>
              <w:right w:val="single" w:sz="4" w:space="0" w:color="000000"/>
            </w:tcBorders>
          </w:tcPr>
          <w:p w14:paraId="65E15278" w14:textId="77777777" w:rsidR="002064AE" w:rsidRDefault="002064AE" w:rsidP="00712B32">
            <w:pPr>
              <w:spacing w:line="259" w:lineRule="auto"/>
              <w:jc w:val="center"/>
            </w:pPr>
            <w:r>
              <w:t xml:space="preserve">=40% (lowest compliant price) </w:t>
            </w:r>
          </w:p>
        </w:tc>
        <w:tc>
          <w:tcPr>
            <w:tcW w:w="1366" w:type="dxa"/>
            <w:tcBorders>
              <w:top w:val="single" w:sz="4" w:space="0" w:color="000000"/>
              <w:left w:val="single" w:sz="4" w:space="0" w:color="000000"/>
              <w:bottom w:val="single" w:sz="4" w:space="0" w:color="000000"/>
              <w:right w:val="single" w:sz="4" w:space="0" w:color="000000"/>
            </w:tcBorders>
            <w:vAlign w:val="center"/>
          </w:tcPr>
          <w:p w14:paraId="1025A668" w14:textId="77777777" w:rsidR="002064AE" w:rsidRDefault="002064AE" w:rsidP="00712B32">
            <w:pPr>
              <w:spacing w:line="259" w:lineRule="auto"/>
              <w:ind w:right="38"/>
              <w:jc w:val="center"/>
            </w:pPr>
            <w:r>
              <w:t xml:space="preserve">40 </w:t>
            </w:r>
          </w:p>
        </w:tc>
      </w:tr>
      <w:tr w:rsidR="002064AE" w14:paraId="71E968EA" w14:textId="77777777" w:rsidTr="00712B32">
        <w:trPr>
          <w:trHeight w:val="718"/>
        </w:trPr>
        <w:tc>
          <w:tcPr>
            <w:tcW w:w="2266" w:type="dxa"/>
            <w:tcBorders>
              <w:top w:val="single" w:sz="4" w:space="0" w:color="000000"/>
              <w:left w:val="single" w:sz="4" w:space="0" w:color="000000"/>
              <w:bottom w:val="single" w:sz="4" w:space="0" w:color="000000"/>
              <w:right w:val="single" w:sz="4" w:space="0" w:color="000000"/>
            </w:tcBorders>
            <w:vAlign w:val="center"/>
          </w:tcPr>
          <w:p w14:paraId="7A30F211" w14:textId="77777777" w:rsidR="002064AE" w:rsidRDefault="002064AE" w:rsidP="00712B32">
            <w:pPr>
              <w:spacing w:line="259" w:lineRule="auto"/>
              <w:ind w:left="36"/>
            </w:pPr>
            <w:r>
              <w:t xml:space="preserve">Potential Provider 2 </w:t>
            </w:r>
          </w:p>
        </w:tc>
        <w:tc>
          <w:tcPr>
            <w:tcW w:w="1406" w:type="dxa"/>
            <w:tcBorders>
              <w:top w:val="single" w:sz="4" w:space="0" w:color="000000"/>
              <w:left w:val="single" w:sz="4" w:space="0" w:color="000000"/>
              <w:bottom w:val="single" w:sz="4" w:space="0" w:color="000000"/>
              <w:right w:val="single" w:sz="4" w:space="0" w:color="000000"/>
            </w:tcBorders>
          </w:tcPr>
          <w:p w14:paraId="42C37CE6" w14:textId="77777777" w:rsidR="002064AE" w:rsidRDefault="002064AE" w:rsidP="00712B32">
            <w:pPr>
              <w:spacing w:line="259" w:lineRule="auto"/>
              <w:jc w:val="center"/>
            </w:pPr>
            <w:r>
              <w:t xml:space="preserve">1,100,000.0 0 </w:t>
            </w:r>
          </w:p>
        </w:tc>
        <w:tc>
          <w:tcPr>
            <w:tcW w:w="3131" w:type="dxa"/>
            <w:tcBorders>
              <w:top w:val="single" w:sz="4" w:space="0" w:color="000000"/>
              <w:left w:val="single" w:sz="4" w:space="0" w:color="000000"/>
              <w:bottom w:val="single" w:sz="4" w:space="0" w:color="000000"/>
              <w:right w:val="single" w:sz="4" w:space="0" w:color="000000"/>
            </w:tcBorders>
            <w:vAlign w:val="center"/>
          </w:tcPr>
          <w:p w14:paraId="609B4DCF" w14:textId="77777777" w:rsidR="002064AE" w:rsidRDefault="002064AE" w:rsidP="00712B32">
            <w:pPr>
              <w:spacing w:line="259" w:lineRule="auto"/>
              <w:ind w:right="41"/>
              <w:jc w:val="center"/>
            </w:pPr>
            <w:r>
              <w:t xml:space="preserve">=(1000000/1100000)*40 </w:t>
            </w:r>
          </w:p>
        </w:tc>
        <w:tc>
          <w:tcPr>
            <w:tcW w:w="1366" w:type="dxa"/>
            <w:tcBorders>
              <w:top w:val="single" w:sz="4" w:space="0" w:color="000000"/>
              <w:left w:val="single" w:sz="4" w:space="0" w:color="000000"/>
              <w:bottom w:val="single" w:sz="4" w:space="0" w:color="000000"/>
              <w:right w:val="single" w:sz="4" w:space="0" w:color="000000"/>
            </w:tcBorders>
            <w:vAlign w:val="center"/>
          </w:tcPr>
          <w:p w14:paraId="4104D843" w14:textId="77777777" w:rsidR="002064AE" w:rsidRDefault="002064AE" w:rsidP="00712B32">
            <w:pPr>
              <w:spacing w:line="259" w:lineRule="auto"/>
              <w:ind w:right="36"/>
              <w:jc w:val="center"/>
            </w:pPr>
            <w:r>
              <w:t xml:space="preserve">36.36 </w:t>
            </w:r>
          </w:p>
        </w:tc>
      </w:tr>
      <w:tr w:rsidR="002064AE" w14:paraId="1B4A416E" w14:textId="77777777" w:rsidTr="00712B32">
        <w:trPr>
          <w:trHeight w:val="715"/>
        </w:trPr>
        <w:tc>
          <w:tcPr>
            <w:tcW w:w="2266" w:type="dxa"/>
            <w:tcBorders>
              <w:top w:val="single" w:sz="4" w:space="0" w:color="000000"/>
              <w:left w:val="single" w:sz="4" w:space="0" w:color="000000"/>
              <w:bottom w:val="single" w:sz="4" w:space="0" w:color="000000"/>
              <w:right w:val="single" w:sz="4" w:space="0" w:color="000000"/>
            </w:tcBorders>
            <w:vAlign w:val="center"/>
          </w:tcPr>
          <w:p w14:paraId="226ACC66" w14:textId="77777777" w:rsidR="002064AE" w:rsidRDefault="002064AE" w:rsidP="00712B32">
            <w:pPr>
              <w:spacing w:line="259" w:lineRule="auto"/>
              <w:ind w:left="36"/>
            </w:pPr>
            <w:r>
              <w:t xml:space="preserve">Potential Provider 3 </w:t>
            </w:r>
          </w:p>
        </w:tc>
        <w:tc>
          <w:tcPr>
            <w:tcW w:w="1406" w:type="dxa"/>
            <w:tcBorders>
              <w:top w:val="single" w:sz="4" w:space="0" w:color="000000"/>
              <w:left w:val="single" w:sz="4" w:space="0" w:color="000000"/>
              <w:bottom w:val="single" w:sz="4" w:space="0" w:color="000000"/>
              <w:right w:val="single" w:sz="4" w:space="0" w:color="000000"/>
            </w:tcBorders>
          </w:tcPr>
          <w:p w14:paraId="76303467" w14:textId="77777777" w:rsidR="002064AE" w:rsidRDefault="002064AE" w:rsidP="00712B32">
            <w:pPr>
              <w:spacing w:line="259" w:lineRule="auto"/>
              <w:jc w:val="center"/>
            </w:pPr>
            <w:r>
              <w:t xml:space="preserve">5,000,000.0 0 </w:t>
            </w:r>
          </w:p>
        </w:tc>
        <w:tc>
          <w:tcPr>
            <w:tcW w:w="3131" w:type="dxa"/>
            <w:tcBorders>
              <w:top w:val="single" w:sz="4" w:space="0" w:color="000000"/>
              <w:left w:val="single" w:sz="4" w:space="0" w:color="000000"/>
              <w:bottom w:val="single" w:sz="4" w:space="0" w:color="000000"/>
              <w:right w:val="single" w:sz="4" w:space="0" w:color="000000"/>
            </w:tcBorders>
            <w:vAlign w:val="center"/>
          </w:tcPr>
          <w:p w14:paraId="32573AF8" w14:textId="77777777" w:rsidR="002064AE" w:rsidRDefault="002064AE" w:rsidP="00712B32">
            <w:pPr>
              <w:spacing w:line="259" w:lineRule="auto"/>
              <w:ind w:right="41"/>
              <w:jc w:val="center"/>
            </w:pPr>
            <w:r>
              <w:t xml:space="preserve">=(1000000/5000000)*40 </w:t>
            </w:r>
          </w:p>
        </w:tc>
        <w:tc>
          <w:tcPr>
            <w:tcW w:w="1366" w:type="dxa"/>
            <w:tcBorders>
              <w:top w:val="single" w:sz="4" w:space="0" w:color="000000"/>
              <w:left w:val="single" w:sz="4" w:space="0" w:color="000000"/>
              <w:bottom w:val="single" w:sz="4" w:space="0" w:color="000000"/>
              <w:right w:val="single" w:sz="4" w:space="0" w:color="000000"/>
            </w:tcBorders>
            <w:vAlign w:val="center"/>
          </w:tcPr>
          <w:p w14:paraId="577E1721" w14:textId="77777777" w:rsidR="002064AE" w:rsidRDefault="002064AE" w:rsidP="00712B32">
            <w:pPr>
              <w:spacing w:line="259" w:lineRule="auto"/>
              <w:ind w:right="40"/>
              <w:jc w:val="center"/>
            </w:pPr>
            <w:r>
              <w:t xml:space="preserve">8 </w:t>
            </w:r>
          </w:p>
        </w:tc>
      </w:tr>
      <w:tr w:rsidR="002064AE" w14:paraId="336C5F0F" w14:textId="77777777" w:rsidTr="00712B32">
        <w:trPr>
          <w:trHeight w:val="716"/>
        </w:trPr>
        <w:tc>
          <w:tcPr>
            <w:tcW w:w="2266" w:type="dxa"/>
            <w:tcBorders>
              <w:top w:val="single" w:sz="4" w:space="0" w:color="000000"/>
              <w:left w:val="single" w:sz="4" w:space="0" w:color="000000"/>
              <w:bottom w:val="single" w:sz="4" w:space="0" w:color="000000"/>
              <w:right w:val="single" w:sz="4" w:space="0" w:color="000000"/>
            </w:tcBorders>
            <w:vAlign w:val="center"/>
          </w:tcPr>
          <w:p w14:paraId="0ABCD6C8" w14:textId="77777777" w:rsidR="002064AE" w:rsidRDefault="002064AE" w:rsidP="00712B32">
            <w:pPr>
              <w:spacing w:line="259" w:lineRule="auto"/>
              <w:ind w:left="36"/>
            </w:pPr>
            <w:r>
              <w:t xml:space="preserve">Potential Provider 4 </w:t>
            </w:r>
          </w:p>
        </w:tc>
        <w:tc>
          <w:tcPr>
            <w:tcW w:w="1406" w:type="dxa"/>
            <w:tcBorders>
              <w:top w:val="single" w:sz="4" w:space="0" w:color="000000"/>
              <w:left w:val="single" w:sz="4" w:space="0" w:color="000000"/>
              <w:bottom w:val="single" w:sz="4" w:space="0" w:color="000000"/>
              <w:right w:val="single" w:sz="4" w:space="0" w:color="000000"/>
            </w:tcBorders>
          </w:tcPr>
          <w:p w14:paraId="09886484" w14:textId="77777777" w:rsidR="002064AE" w:rsidRDefault="002064AE" w:rsidP="00712B32">
            <w:pPr>
              <w:spacing w:line="259" w:lineRule="auto"/>
              <w:jc w:val="center"/>
            </w:pPr>
            <w:r>
              <w:t xml:space="preserve">1,300,000.0 0 </w:t>
            </w:r>
          </w:p>
        </w:tc>
        <w:tc>
          <w:tcPr>
            <w:tcW w:w="3131" w:type="dxa"/>
            <w:tcBorders>
              <w:top w:val="single" w:sz="4" w:space="0" w:color="000000"/>
              <w:left w:val="single" w:sz="4" w:space="0" w:color="000000"/>
              <w:bottom w:val="single" w:sz="4" w:space="0" w:color="000000"/>
              <w:right w:val="single" w:sz="4" w:space="0" w:color="000000"/>
            </w:tcBorders>
            <w:vAlign w:val="center"/>
          </w:tcPr>
          <w:p w14:paraId="5084D5B9" w14:textId="77777777" w:rsidR="002064AE" w:rsidRDefault="002064AE" w:rsidP="00712B32">
            <w:pPr>
              <w:spacing w:line="259" w:lineRule="auto"/>
              <w:ind w:right="41"/>
              <w:jc w:val="center"/>
            </w:pPr>
            <w:r>
              <w:t xml:space="preserve">=(1000000/1300000)*40 </w:t>
            </w:r>
          </w:p>
        </w:tc>
        <w:tc>
          <w:tcPr>
            <w:tcW w:w="1366" w:type="dxa"/>
            <w:tcBorders>
              <w:top w:val="single" w:sz="4" w:space="0" w:color="000000"/>
              <w:left w:val="single" w:sz="4" w:space="0" w:color="000000"/>
              <w:bottom w:val="single" w:sz="4" w:space="0" w:color="000000"/>
              <w:right w:val="single" w:sz="4" w:space="0" w:color="000000"/>
            </w:tcBorders>
            <w:vAlign w:val="center"/>
          </w:tcPr>
          <w:p w14:paraId="1307F5C6" w14:textId="77777777" w:rsidR="002064AE" w:rsidRDefault="002064AE" w:rsidP="00712B32">
            <w:pPr>
              <w:spacing w:line="259" w:lineRule="auto"/>
              <w:ind w:right="36"/>
              <w:jc w:val="center"/>
            </w:pPr>
            <w:r>
              <w:t xml:space="preserve">30.77 </w:t>
            </w:r>
          </w:p>
        </w:tc>
      </w:tr>
    </w:tbl>
    <w:p w14:paraId="5F8789C8" w14:textId="77777777" w:rsidR="002064AE" w:rsidRDefault="002064AE" w:rsidP="002064AE">
      <w:pPr>
        <w:spacing w:after="96" w:line="259" w:lineRule="auto"/>
      </w:pPr>
      <w:r>
        <w:t xml:space="preserve"> </w:t>
      </w:r>
    </w:p>
    <w:p w14:paraId="23EE6981" w14:textId="208EABD5" w:rsidR="008B2DB0" w:rsidRDefault="008B2DB0" w:rsidP="000E7EDA">
      <w:pPr>
        <w:ind w:left="1134" w:hanging="708"/>
      </w:pPr>
    </w:p>
    <w:p w14:paraId="1C62C19B" w14:textId="77777777" w:rsidR="007B40F2" w:rsidRPr="00207253" w:rsidRDefault="007B40F2" w:rsidP="000E7EDA">
      <w:pPr>
        <w:ind w:left="1134" w:hanging="708"/>
      </w:pPr>
    </w:p>
    <w:sectPr w:rsidR="007B40F2" w:rsidRPr="00207253" w:rsidSect="000B6B6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4434E" w14:textId="77777777" w:rsidR="008A3318" w:rsidRDefault="008A3318" w:rsidP="00E02C0A">
      <w:pPr>
        <w:spacing w:after="0" w:line="240" w:lineRule="auto"/>
      </w:pPr>
      <w:r>
        <w:separator/>
      </w:r>
    </w:p>
  </w:endnote>
  <w:endnote w:type="continuationSeparator" w:id="0">
    <w:p w14:paraId="30325435" w14:textId="77777777" w:rsidR="008A3318" w:rsidRDefault="008A3318" w:rsidP="00E02C0A">
      <w:pPr>
        <w:spacing w:after="0" w:line="240" w:lineRule="auto"/>
      </w:pPr>
      <w:r>
        <w:continuationSeparator/>
      </w:r>
    </w:p>
  </w:endnote>
  <w:endnote w:type="continuationNotice" w:id="1">
    <w:p w14:paraId="309EDC0B" w14:textId="77777777" w:rsidR="008A3318" w:rsidRDefault="008A3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D5D3" w14:textId="7E5FECBF" w:rsidR="00E02C0A" w:rsidRDefault="00487134">
    <w:pPr>
      <w:pStyle w:val="Footer"/>
    </w:pPr>
    <w:r>
      <w:rPr>
        <w:noProof/>
        <w:lang w:eastAsia="en-GB"/>
      </w:rPr>
      <mc:AlternateContent>
        <mc:Choice Requires="wps">
          <w:drawing>
            <wp:anchor distT="0" distB="0" distL="114300" distR="114300" simplePos="0" relativeHeight="251658241" behindDoc="0" locked="0" layoutInCell="1" allowOverlap="1" wp14:anchorId="4C98F12C" wp14:editId="410A5BE4">
              <wp:simplePos x="0" y="0"/>
              <wp:positionH relativeFrom="column">
                <wp:posOffset>4989195</wp:posOffset>
              </wp:positionH>
              <wp:positionV relativeFrom="paragraph">
                <wp:posOffset>9586595</wp:posOffset>
              </wp:positionV>
              <wp:extent cx="2095500" cy="6788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F12C"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BbCAIAAPYDAAAOAAAAZHJzL2Uyb0RvYy54bWysU9tu2zAMfR+wfxD0vtgOkjQ14hRdigwD&#10;ugvQ7gNkWbaF2aJGKbGzrx8lp2m2vQ3TgyCK1CHPIbW5G/uOHRU6Dabg2SzlTBkJlTZNwb8979+t&#10;OXNemEp0YFTBT8rxu+3bN5vB5moOLXSVQkYgxuWDLXjrvc2TxMlW9cLNwCpDzhqwF55MbJIKxUDo&#10;fZfM03SVDICVRZDKObp9mJx8G/HrWkn/pa6d8qwrONXm445xL8OebDcib1DYVstzGeIfquiFNpT0&#10;AvUgvGAH1H9B9VoiOKj9TEKfQF1rqSIHYpOlf7B5aoVVkQuJ4+xFJvf/YOXn41dkuir4ijMjemrR&#10;sxo9ew8jWwV1ButyCnqyFOZHuqYuR6bOPoL87piBXStMo+4RYWiVqKi6LLxMrp5OOC6AlMMnqCiN&#10;OHiIQGONfZCOxGCETl06XToTSpF0OU9vl8uUXJJ8q5v1OlvGFCJ/eW3R+Q8KehYOBUfqfEQXx0fn&#10;QzUifwkJyRx0utrrrosGNuWuQ3YUNCX7uM7ov4V1JgQbCM8mxHATaQZmE0c/lmPUM2oQJCihOhFv&#10;hGn46LPQoQX8ydlAg1dw9+MgUHHWfTSk3W22WIRJjcZieTMnA6895bVHGElQBfecTcedn6b7YFE3&#10;LWWaumXgnvSudZTitapz+TRcUaHzRwjTe23HqNfvuv0FAAD//wMAUEsDBBQABgAIAAAAIQCdre1c&#10;3wAAAA4BAAAPAAAAZHJzL2Rvd25yZXYueG1sTI9BT4NAEIXvJv6HzZh4MXbByNJSlkZNNF5b+wMG&#10;mAIpu0vYbaH/3uGktzfzXt58k+9m04srjb5zVkO8ikCQrVzd2UbD8efzeQ3CB7Q19s6Shht52BX3&#10;dzlmtZvsnq6H0AgusT5DDW0IQyalr1oy6FduIMveyY0GA49jI+sRJy43vXyJIiUNdpYvtDjQR0vV&#10;+XAxGk7f01OymcqvcEz3r+odu7R0N60fH+a3LYhAc/gLw4LP6FAwU+kutvai15Cuk5SjbCTRhtUS&#10;ieNlV7JSsVIgi1z+f6P4BQAA//8DAFBLAQItABQABgAIAAAAIQC2gziS/gAAAOEBAAATAAAAAAAA&#10;AAAAAAAAAAAAAABbQ29udGVudF9UeXBlc10ueG1sUEsBAi0AFAAGAAgAAAAhADj9If/WAAAAlAEA&#10;AAsAAAAAAAAAAAAAAAAALwEAAF9yZWxzLy5yZWxzUEsBAi0AFAAGAAgAAAAhAPgcoFsIAgAA9gMA&#10;AA4AAAAAAAAAAAAAAAAALgIAAGRycy9lMm9Eb2MueG1sUEsBAi0AFAAGAAgAAAAhAJ2t7VzfAAAA&#10;DgEAAA8AAAAAAAAAAAAAAAAAYgQAAGRycy9kb3ducmV2LnhtbFBLBQYAAAAABAAEAPMAAABuBQAA&#10;AAA=&#10;" stroked="f">
              <v:textbo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728F5" w14:textId="77777777" w:rsidR="008A3318" w:rsidRDefault="008A3318" w:rsidP="00E02C0A">
      <w:pPr>
        <w:spacing w:after="0" w:line="240" w:lineRule="auto"/>
      </w:pPr>
      <w:r>
        <w:separator/>
      </w:r>
    </w:p>
  </w:footnote>
  <w:footnote w:type="continuationSeparator" w:id="0">
    <w:p w14:paraId="257818F5" w14:textId="77777777" w:rsidR="008A3318" w:rsidRDefault="008A3318" w:rsidP="00E02C0A">
      <w:pPr>
        <w:spacing w:after="0" w:line="240" w:lineRule="auto"/>
      </w:pPr>
      <w:r>
        <w:continuationSeparator/>
      </w:r>
    </w:p>
  </w:footnote>
  <w:footnote w:type="continuationNotice" w:id="1">
    <w:p w14:paraId="51A8D9A3" w14:textId="77777777" w:rsidR="008A3318" w:rsidRDefault="008A33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4C41" w14:textId="3B369B4D" w:rsidR="00E02C0A" w:rsidRDefault="00487134">
    <w:pPr>
      <w:pStyle w:val="Header"/>
    </w:pPr>
    <w:r>
      <w:rPr>
        <w:noProof/>
        <w:lang w:eastAsia="en-GB"/>
      </w:rPr>
      <mc:AlternateContent>
        <mc:Choice Requires="wps">
          <w:drawing>
            <wp:anchor distT="45720" distB="45720" distL="114300" distR="114300" simplePos="0" relativeHeight="251658240" behindDoc="0" locked="0" layoutInCell="1" allowOverlap="1" wp14:anchorId="0F24FAC0" wp14:editId="5BE150D2">
              <wp:simplePos x="0" y="0"/>
              <wp:positionH relativeFrom="column">
                <wp:posOffset>-424815</wp:posOffset>
              </wp:positionH>
              <wp:positionV relativeFrom="paragraph">
                <wp:posOffset>-179070</wp:posOffset>
              </wp:positionV>
              <wp:extent cx="2794000" cy="390525"/>
              <wp:effectExtent l="0" t="0" r="635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390525"/>
                      </a:xfrm>
                      <a:prstGeom prst="rect">
                        <a:avLst/>
                      </a:prstGeom>
                      <a:solidFill>
                        <a:srgbClr val="FFFFFF"/>
                      </a:solidFill>
                      <a:ln w="9525">
                        <a:noFill/>
                        <a:miter lim="800000"/>
                        <a:headEnd/>
                        <a:tailEnd/>
                      </a:ln>
                    </wps:spPr>
                    <wps:txbx>
                      <w:txbxContent>
                        <w:p w14:paraId="427EEADD" w14:textId="5F99A89F"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4FAC0" id="_x0000_t202" coordsize="21600,21600" o:spt="202" path="m,l,21600r21600,l21600,xe">
              <v:stroke joinstyle="miter"/>
              <v:path gradientshapeok="t" o:connecttype="rect"/>
            </v:shapetype>
            <v:shape id="Text Box 2" o:spid="_x0000_s1026" type="#_x0000_t202" style="position:absolute;margin-left:-33.45pt;margin-top:-14.1pt;width:220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vrDIAIAAB0EAAAOAAAAZHJzL2Uyb0RvYy54bWysU9tu2zAMfR+wfxD0vtjxkqUx4hRdugwD&#10;ugvQ7gNkWY6FSaImKbGzry8lp2navQ3zgyGK5OHhIbW6HrQiB+G8BFPR6SSnRBgOjTS7iv582L67&#10;osQHZhqmwIiKHoWn1+u3b1a9LUUBHahGOIIgxpe9rWgXgi2zzPNOaOYnYIVBZwtOs4Cm22WNYz2i&#10;a5UVef4h68E11gEX3uPt7eik64TftoKH723rRSCqosgtpL9L/zr+s/WKlTvHbCf5iQb7BxaaSYNF&#10;z1C3LDCyd/IvKC25Aw9tmHDQGbSt5CL1gN1M81fd3HfMitQLiuPtWSb//2D5t8MPR2RT0WK6oMQw&#10;jUN6EEMgH2EgRdSnt77EsHuLgWHAa5xz6tXbO+C/PDGw6ZjZiRvnoO8Ea5DfNGZmF6kjjo8gdf8V&#10;GizD9gES0NA6HcVDOQii45yO59lEKhwvi8Vylufo4uh7v8znxTyVYOVTtnU+fBagSTxU1OHsEzo7&#10;3PkQ2bDyKSQW86Bks5VKJcPt6o1y5MBwT7bpO6G/CFOG9BVdxtoxy0DMTyukZcA9VlJX9AppItF0&#10;HdX4ZJp0Dkyq8YxMlDnJExUZtQlDPWBg1KyG5ohCORj3Fd8XHjpwfyjpcVcr6n/vmROUqC8GxV5O&#10;Z7O43MmYzRcFGu7SU196mOEIVdFAyXjchPQgxo5ucCitTHo9MzlxxR1MMp7eS1zySztFPb/q9SMA&#10;AAD//wMAUEsDBBQABgAIAAAAIQDZDaTR3gAAAAoBAAAPAAAAZHJzL2Rvd25yZXYueG1sTI/BToNA&#10;EIbvJr7DZky8mHYpKLSUpVETjdfWPsDAToGU3SXsttC3dzzp7Z/Ml3++KXaz6cWVRt85q2C1jECQ&#10;rZ3ubKPg+P2xWIPwAa3G3llScCMPu/L+rsBcu8nu6XoIjeAS63NU0IYw5FL6uiWDfukGsrw7udFg&#10;4HFspB5x4nLTyziKUmmws3yhxYHeW6rPh4tRcPqanl42U/UZjtn+OX3DLqvcTanHh/l1CyLQHP5g&#10;+NVndSjZqXIXq73oFSzSdMMoh3gdg2AiyZIViIpDkoAsC/n/hfIHAAD//wMAUEsBAi0AFAAGAAgA&#10;AAAhALaDOJL+AAAA4QEAABMAAAAAAAAAAAAAAAAAAAAAAFtDb250ZW50X1R5cGVzXS54bWxQSwEC&#10;LQAUAAYACAAAACEAOP0h/9YAAACUAQAACwAAAAAAAAAAAAAAAAAvAQAAX3JlbHMvLnJlbHNQSwEC&#10;LQAUAAYACAAAACEAN8L6wyACAAAdBAAADgAAAAAAAAAAAAAAAAAuAgAAZHJzL2Uyb0RvYy54bWxQ&#10;SwECLQAUAAYACAAAACEA2Q2k0d4AAAAKAQAADwAAAAAAAAAAAAAAAAB6BAAAZHJzL2Rvd25yZXYu&#10;eG1sUEsFBgAAAAAEAAQA8wAAAIUFAAAAAA==&#10;" stroked="f">
              <v:textbox>
                <w:txbxContent>
                  <w:p w14:paraId="427EEADD" w14:textId="5F99A89F" w:rsidR="00E02C0A" w:rsidRPr="00D32C66" w:rsidRDefault="00E02C0A" w:rsidP="00E02C0A">
                    <w:pPr>
                      <w:rPr>
                        <w:sz w:val="28"/>
                        <w:szCs w:val="2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97417"/>
    <w:multiLevelType w:val="multilevel"/>
    <w:tmpl w:val="DE921A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1352C3"/>
    <w:multiLevelType w:val="multilevel"/>
    <w:tmpl w:val="7C94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CE2100"/>
    <w:multiLevelType w:val="multilevel"/>
    <w:tmpl w:val="63D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31674E"/>
    <w:multiLevelType w:val="hybridMultilevel"/>
    <w:tmpl w:val="F70293B8"/>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14"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992213"/>
    <w:multiLevelType w:val="multilevel"/>
    <w:tmpl w:val="B6A2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874570"/>
    <w:multiLevelType w:val="multilevel"/>
    <w:tmpl w:val="3BA2FF60"/>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rPr>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29516D6"/>
    <w:multiLevelType w:val="hybridMultilevel"/>
    <w:tmpl w:val="7F185EF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2737167B"/>
    <w:multiLevelType w:val="hybridMultilevel"/>
    <w:tmpl w:val="2D2E9F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90E7B"/>
    <w:multiLevelType w:val="hybridMultilevel"/>
    <w:tmpl w:val="21D669A2"/>
    <w:lvl w:ilvl="0" w:tplc="A3149FDC">
      <w:numFmt w:val="bullet"/>
      <w:lvlText w:val="-"/>
      <w:lvlJc w:val="left"/>
      <w:pPr>
        <w:ind w:left="1635" w:hanging="360"/>
      </w:pPr>
      <w:rPr>
        <w:rFonts w:ascii="Calibri" w:eastAsiaTheme="minorHAnsi" w:hAnsi="Calibri" w:cs="Calibri"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0" w15:restartNumberingAfterBreak="0">
    <w:nsid w:val="31444584"/>
    <w:multiLevelType w:val="multilevel"/>
    <w:tmpl w:val="AEF223F4"/>
    <w:lvl w:ilvl="0">
      <w:start w:val="1"/>
      <w:numFmt w:val="decimal"/>
      <w:pStyle w:val="Heading2"/>
      <w:lvlText w:val="%1."/>
      <w:lvlJc w:val="left"/>
      <w:pPr>
        <w:ind w:left="360" w:hanging="360"/>
      </w:pPr>
    </w:lvl>
    <w:lvl w:ilvl="1">
      <w:start w:val="1"/>
      <w:numFmt w:val="decimal"/>
      <w:pStyle w:val="BodyNumbered"/>
      <w:lvlText w:val="%1.%2."/>
      <w:lvlJc w:val="left"/>
      <w:pPr>
        <w:ind w:left="716"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F3714A"/>
    <w:multiLevelType w:val="hybridMultilevel"/>
    <w:tmpl w:val="DF123BF8"/>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24" w15:restartNumberingAfterBreak="0">
    <w:nsid w:val="3C5B2BD5"/>
    <w:multiLevelType w:val="multilevel"/>
    <w:tmpl w:val="351601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662F8E"/>
    <w:multiLevelType w:val="multilevel"/>
    <w:tmpl w:val="4B402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DE4186"/>
    <w:multiLevelType w:val="hybridMultilevel"/>
    <w:tmpl w:val="D9F89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396F79"/>
    <w:multiLevelType w:val="multilevel"/>
    <w:tmpl w:val="85E08636"/>
    <w:numStyleLink w:val="LFO4"/>
  </w:abstractNum>
  <w:abstractNum w:abstractNumId="29" w15:restartNumberingAfterBreak="0">
    <w:nsid w:val="4F6922F6"/>
    <w:multiLevelType w:val="multilevel"/>
    <w:tmpl w:val="D05CE1DE"/>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0" w15:restartNumberingAfterBreak="0">
    <w:nsid w:val="4FEF5691"/>
    <w:multiLevelType w:val="hybridMultilevel"/>
    <w:tmpl w:val="72BC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FA0310"/>
    <w:multiLevelType w:val="hybridMultilevel"/>
    <w:tmpl w:val="8F7C3290"/>
    <w:lvl w:ilvl="0" w:tplc="5DE0D2F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0DF4F7F"/>
    <w:multiLevelType w:val="multilevel"/>
    <w:tmpl w:val="85E08636"/>
    <w:numStyleLink w:val="LFO4"/>
  </w:abstractNum>
  <w:abstractNum w:abstractNumId="33" w15:restartNumberingAfterBreak="0">
    <w:nsid w:val="51C079E1"/>
    <w:multiLevelType w:val="multilevel"/>
    <w:tmpl w:val="F80694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D53B3D"/>
    <w:multiLevelType w:val="hybridMultilevel"/>
    <w:tmpl w:val="B0E8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5D1E95"/>
    <w:multiLevelType w:val="multilevel"/>
    <w:tmpl w:val="A1F6D02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4B5467"/>
    <w:multiLevelType w:val="multilevel"/>
    <w:tmpl w:val="85E0863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DD912B8"/>
    <w:multiLevelType w:val="multilevel"/>
    <w:tmpl w:val="85E08636"/>
    <w:numStyleLink w:val="LFO4"/>
  </w:abstractNum>
  <w:abstractNum w:abstractNumId="38"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1F6D16"/>
    <w:multiLevelType w:val="hybridMultilevel"/>
    <w:tmpl w:val="8390B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D6D3A12"/>
    <w:multiLevelType w:val="hybridMultilevel"/>
    <w:tmpl w:val="0B24D122"/>
    <w:lvl w:ilvl="0" w:tplc="0809000F">
      <w:start w:val="1"/>
      <w:numFmt w:val="decimal"/>
      <w:lvlText w:val="%1."/>
      <w:lvlJc w:val="left"/>
      <w:pPr>
        <w:ind w:left="765" w:hanging="360"/>
      </w:p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42"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202D25"/>
    <w:multiLevelType w:val="hybridMultilevel"/>
    <w:tmpl w:val="5A38B2D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45"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2B6EFF"/>
    <w:multiLevelType w:val="multilevel"/>
    <w:tmpl w:val="1592C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1C3C9A"/>
    <w:multiLevelType w:val="hybridMultilevel"/>
    <w:tmpl w:val="5A1A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22"/>
  </w:num>
  <w:num w:numId="3">
    <w:abstractNumId w:val="25"/>
  </w:num>
  <w:num w:numId="4">
    <w:abstractNumId w:val="4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45"/>
  </w:num>
  <w:num w:numId="16">
    <w:abstractNumId w:val="20"/>
  </w:num>
  <w:num w:numId="17">
    <w:abstractNumId w:val="21"/>
  </w:num>
  <w:num w:numId="18">
    <w:abstractNumId w:val="36"/>
  </w:num>
  <w:num w:numId="19">
    <w:abstractNumId w:val="29"/>
  </w:num>
  <w:num w:numId="20">
    <w:abstractNumId w:val="23"/>
  </w:num>
  <w:num w:numId="21">
    <w:abstractNumId w:val="28"/>
  </w:num>
  <w:num w:numId="22">
    <w:abstractNumId w:val="37"/>
  </w:num>
  <w:num w:numId="23">
    <w:abstractNumId w:val="32"/>
  </w:num>
  <w:num w:numId="24">
    <w:abstractNumId w:val="30"/>
  </w:num>
  <w:num w:numId="25">
    <w:abstractNumId w:val="48"/>
  </w:num>
  <w:num w:numId="26">
    <w:abstractNumId w:val="44"/>
  </w:num>
  <w:num w:numId="27">
    <w:abstractNumId w:val="17"/>
  </w:num>
  <w:num w:numId="28">
    <w:abstractNumId w:val="40"/>
  </w:num>
  <w:num w:numId="29">
    <w:abstractNumId w:val="27"/>
  </w:num>
  <w:num w:numId="30">
    <w:abstractNumId w:val="18"/>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13"/>
  </w:num>
  <w:num w:numId="34">
    <w:abstractNumId w:val="31"/>
  </w:num>
  <w:num w:numId="35">
    <w:abstractNumId w:val="16"/>
  </w:num>
  <w:num w:numId="36">
    <w:abstractNumId w:val="15"/>
  </w:num>
  <w:num w:numId="37">
    <w:abstractNumId w:val="11"/>
  </w:num>
  <w:num w:numId="38">
    <w:abstractNumId w:val="12"/>
  </w:num>
  <w:num w:numId="39">
    <w:abstractNumId w:val="24"/>
  </w:num>
  <w:num w:numId="40">
    <w:abstractNumId w:val="38"/>
  </w:num>
  <w:num w:numId="41">
    <w:abstractNumId w:val="14"/>
  </w:num>
  <w:num w:numId="42">
    <w:abstractNumId w:val="47"/>
  </w:num>
  <w:num w:numId="43">
    <w:abstractNumId w:val="43"/>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34"/>
  </w:num>
  <w:num w:numId="47">
    <w:abstractNumId w:val="26"/>
  </w:num>
  <w:num w:numId="48">
    <w:abstractNumId w:val="33"/>
  </w:num>
  <w:num w:numId="49">
    <w:abstractNumId w:val="46"/>
  </w:num>
  <w:num w:numId="50">
    <w:abstractNumId w:val="10"/>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141B5"/>
    <w:rsid w:val="000215F4"/>
    <w:rsid w:val="000239A3"/>
    <w:rsid w:val="00031A05"/>
    <w:rsid w:val="00033C13"/>
    <w:rsid w:val="000352F9"/>
    <w:rsid w:val="000362D5"/>
    <w:rsid w:val="000441ED"/>
    <w:rsid w:val="0007263F"/>
    <w:rsid w:val="00072BAB"/>
    <w:rsid w:val="000738E0"/>
    <w:rsid w:val="000979E5"/>
    <w:rsid w:val="000A120A"/>
    <w:rsid w:val="000A489D"/>
    <w:rsid w:val="000A60CE"/>
    <w:rsid w:val="000A63EC"/>
    <w:rsid w:val="000B4D82"/>
    <w:rsid w:val="000B6B6B"/>
    <w:rsid w:val="000C785E"/>
    <w:rsid w:val="000D30F0"/>
    <w:rsid w:val="000E295A"/>
    <w:rsid w:val="000E7EDA"/>
    <w:rsid w:val="0011211D"/>
    <w:rsid w:val="0011636A"/>
    <w:rsid w:val="00174EA6"/>
    <w:rsid w:val="00185CE9"/>
    <w:rsid w:val="00185E4F"/>
    <w:rsid w:val="00195ED7"/>
    <w:rsid w:val="001A255B"/>
    <w:rsid w:val="001A2D25"/>
    <w:rsid w:val="001A5148"/>
    <w:rsid w:val="001A5548"/>
    <w:rsid w:val="001B552F"/>
    <w:rsid w:val="001B76FA"/>
    <w:rsid w:val="001B78AB"/>
    <w:rsid w:val="001C43CE"/>
    <w:rsid w:val="001C611F"/>
    <w:rsid w:val="001D2845"/>
    <w:rsid w:val="001F0CEB"/>
    <w:rsid w:val="00201ECC"/>
    <w:rsid w:val="00205C4E"/>
    <w:rsid w:val="002064AE"/>
    <w:rsid w:val="00207253"/>
    <w:rsid w:val="00221F7D"/>
    <w:rsid w:val="00224AE3"/>
    <w:rsid w:val="0022774B"/>
    <w:rsid w:val="00235701"/>
    <w:rsid w:val="002363A4"/>
    <w:rsid w:val="002477D7"/>
    <w:rsid w:val="00251C4F"/>
    <w:rsid w:val="00260AF3"/>
    <w:rsid w:val="002610AD"/>
    <w:rsid w:val="00271981"/>
    <w:rsid w:val="002721B5"/>
    <w:rsid w:val="002725C6"/>
    <w:rsid w:val="00273FD1"/>
    <w:rsid w:val="00291313"/>
    <w:rsid w:val="00292C0D"/>
    <w:rsid w:val="00292FD7"/>
    <w:rsid w:val="002B5770"/>
    <w:rsid w:val="002B7C81"/>
    <w:rsid w:val="002C6AD5"/>
    <w:rsid w:val="002D7588"/>
    <w:rsid w:val="002E1DE1"/>
    <w:rsid w:val="002E5404"/>
    <w:rsid w:val="002E624B"/>
    <w:rsid w:val="002E7B91"/>
    <w:rsid w:val="002F2798"/>
    <w:rsid w:val="002F57F9"/>
    <w:rsid w:val="00305717"/>
    <w:rsid w:val="00305AC8"/>
    <w:rsid w:val="00305E20"/>
    <w:rsid w:val="00311F4A"/>
    <w:rsid w:val="00317BFE"/>
    <w:rsid w:val="00317C64"/>
    <w:rsid w:val="0032002C"/>
    <w:rsid w:val="00322784"/>
    <w:rsid w:val="00322A87"/>
    <w:rsid w:val="00325F7E"/>
    <w:rsid w:val="003403A3"/>
    <w:rsid w:val="003413D7"/>
    <w:rsid w:val="0034394D"/>
    <w:rsid w:val="0034475F"/>
    <w:rsid w:val="00353461"/>
    <w:rsid w:val="00355CA7"/>
    <w:rsid w:val="00362E73"/>
    <w:rsid w:val="00364AE7"/>
    <w:rsid w:val="003965CD"/>
    <w:rsid w:val="00396D2D"/>
    <w:rsid w:val="003A73C6"/>
    <w:rsid w:val="003B49DF"/>
    <w:rsid w:val="003C5118"/>
    <w:rsid w:val="003D300E"/>
    <w:rsid w:val="003E35D8"/>
    <w:rsid w:val="004007BD"/>
    <w:rsid w:val="004110F5"/>
    <w:rsid w:val="00415E0D"/>
    <w:rsid w:val="00422D85"/>
    <w:rsid w:val="0043156B"/>
    <w:rsid w:val="00432157"/>
    <w:rsid w:val="00443553"/>
    <w:rsid w:val="00455AD4"/>
    <w:rsid w:val="00466B6D"/>
    <w:rsid w:val="00473853"/>
    <w:rsid w:val="00485C90"/>
    <w:rsid w:val="00487134"/>
    <w:rsid w:val="00490638"/>
    <w:rsid w:val="00493D9E"/>
    <w:rsid w:val="00495396"/>
    <w:rsid w:val="0049570A"/>
    <w:rsid w:val="004B11BF"/>
    <w:rsid w:val="004B57BA"/>
    <w:rsid w:val="004D25BE"/>
    <w:rsid w:val="004D494C"/>
    <w:rsid w:val="004D7798"/>
    <w:rsid w:val="004E6F32"/>
    <w:rsid w:val="00505EA6"/>
    <w:rsid w:val="00510E70"/>
    <w:rsid w:val="005120BB"/>
    <w:rsid w:val="00522ADB"/>
    <w:rsid w:val="005455E8"/>
    <w:rsid w:val="00550772"/>
    <w:rsid w:val="00551018"/>
    <w:rsid w:val="0055544B"/>
    <w:rsid w:val="00561C69"/>
    <w:rsid w:val="0057495B"/>
    <w:rsid w:val="00577094"/>
    <w:rsid w:val="00580219"/>
    <w:rsid w:val="005900A4"/>
    <w:rsid w:val="005A60F1"/>
    <w:rsid w:val="005B083C"/>
    <w:rsid w:val="005C0861"/>
    <w:rsid w:val="005C5EDA"/>
    <w:rsid w:val="005C668B"/>
    <w:rsid w:val="005D066D"/>
    <w:rsid w:val="005D2688"/>
    <w:rsid w:val="005D563F"/>
    <w:rsid w:val="005E0BF1"/>
    <w:rsid w:val="005F4765"/>
    <w:rsid w:val="006031F1"/>
    <w:rsid w:val="00605465"/>
    <w:rsid w:val="00605AD5"/>
    <w:rsid w:val="00605B10"/>
    <w:rsid w:val="006119B1"/>
    <w:rsid w:val="006164BF"/>
    <w:rsid w:val="006177DF"/>
    <w:rsid w:val="006343F2"/>
    <w:rsid w:val="006552E7"/>
    <w:rsid w:val="00667F21"/>
    <w:rsid w:val="00695659"/>
    <w:rsid w:val="00697234"/>
    <w:rsid w:val="006A3D9D"/>
    <w:rsid w:val="006B0354"/>
    <w:rsid w:val="006B0BC8"/>
    <w:rsid w:val="006C2437"/>
    <w:rsid w:val="006D7617"/>
    <w:rsid w:val="006E33B2"/>
    <w:rsid w:val="006F18FA"/>
    <w:rsid w:val="006F59B7"/>
    <w:rsid w:val="00712B32"/>
    <w:rsid w:val="00725B41"/>
    <w:rsid w:val="007268AD"/>
    <w:rsid w:val="007426C6"/>
    <w:rsid w:val="00744227"/>
    <w:rsid w:val="00744318"/>
    <w:rsid w:val="007465D4"/>
    <w:rsid w:val="0076546F"/>
    <w:rsid w:val="00765E63"/>
    <w:rsid w:val="0076667A"/>
    <w:rsid w:val="00770EFB"/>
    <w:rsid w:val="00775D31"/>
    <w:rsid w:val="0077774B"/>
    <w:rsid w:val="00790EBD"/>
    <w:rsid w:val="00797E04"/>
    <w:rsid w:val="007A072D"/>
    <w:rsid w:val="007A5312"/>
    <w:rsid w:val="007A5B87"/>
    <w:rsid w:val="007B1C4E"/>
    <w:rsid w:val="007B29DF"/>
    <w:rsid w:val="007B40F2"/>
    <w:rsid w:val="007C552B"/>
    <w:rsid w:val="007D4770"/>
    <w:rsid w:val="007F1713"/>
    <w:rsid w:val="007F3F97"/>
    <w:rsid w:val="007F6933"/>
    <w:rsid w:val="00807E62"/>
    <w:rsid w:val="00812933"/>
    <w:rsid w:val="00817BAB"/>
    <w:rsid w:val="00824132"/>
    <w:rsid w:val="00843A93"/>
    <w:rsid w:val="00846976"/>
    <w:rsid w:val="008813BD"/>
    <w:rsid w:val="00897C50"/>
    <w:rsid w:val="008A3318"/>
    <w:rsid w:val="008B2DB0"/>
    <w:rsid w:val="008C7255"/>
    <w:rsid w:val="008D0B17"/>
    <w:rsid w:val="008E065E"/>
    <w:rsid w:val="008E4214"/>
    <w:rsid w:val="008F632F"/>
    <w:rsid w:val="00905E41"/>
    <w:rsid w:val="0090783A"/>
    <w:rsid w:val="00913779"/>
    <w:rsid w:val="0092376E"/>
    <w:rsid w:val="00923EF7"/>
    <w:rsid w:val="00933FC3"/>
    <w:rsid w:val="00936252"/>
    <w:rsid w:val="00941078"/>
    <w:rsid w:val="0094388C"/>
    <w:rsid w:val="00951B45"/>
    <w:rsid w:val="00953C97"/>
    <w:rsid w:val="009542AB"/>
    <w:rsid w:val="009556B7"/>
    <w:rsid w:val="009556BF"/>
    <w:rsid w:val="00960625"/>
    <w:rsid w:val="00967D50"/>
    <w:rsid w:val="0097662C"/>
    <w:rsid w:val="009952EE"/>
    <w:rsid w:val="0099559E"/>
    <w:rsid w:val="009A6FFA"/>
    <w:rsid w:val="009C6642"/>
    <w:rsid w:val="009E76B5"/>
    <w:rsid w:val="00A015B1"/>
    <w:rsid w:val="00A05F14"/>
    <w:rsid w:val="00A11082"/>
    <w:rsid w:val="00A27127"/>
    <w:rsid w:val="00A321D8"/>
    <w:rsid w:val="00A32649"/>
    <w:rsid w:val="00A502C5"/>
    <w:rsid w:val="00A56806"/>
    <w:rsid w:val="00A93A88"/>
    <w:rsid w:val="00AA11C5"/>
    <w:rsid w:val="00AA3142"/>
    <w:rsid w:val="00AB2C20"/>
    <w:rsid w:val="00AB5DF0"/>
    <w:rsid w:val="00AD1F9C"/>
    <w:rsid w:val="00AD2D47"/>
    <w:rsid w:val="00AD5440"/>
    <w:rsid w:val="00AF4590"/>
    <w:rsid w:val="00AF6ED1"/>
    <w:rsid w:val="00AF6F1C"/>
    <w:rsid w:val="00B053A7"/>
    <w:rsid w:val="00B13CA0"/>
    <w:rsid w:val="00B20260"/>
    <w:rsid w:val="00B27552"/>
    <w:rsid w:val="00B3387A"/>
    <w:rsid w:val="00B4392E"/>
    <w:rsid w:val="00B450F2"/>
    <w:rsid w:val="00B45FA6"/>
    <w:rsid w:val="00B55F21"/>
    <w:rsid w:val="00B71B33"/>
    <w:rsid w:val="00B7343C"/>
    <w:rsid w:val="00B75B06"/>
    <w:rsid w:val="00B77BE5"/>
    <w:rsid w:val="00B921EE"/>
    <w:rsid w:val="00BB7131"/>
    <w:rsid w:val="00BC4538"/>
    <w:rsid w:val="00BC5432"/>
    <w:rsid w:val="00BC65E1"/>
    <w:rsid w:val="00BC79A1"/>
    <w:rsid w:val="00BD08A7"/>
    <w:rsid w:val="00BD0C02"/>
    <w:rsid w:val="00BE24CC"/>
    <w:rsid w:val="00BE3D61"/>
    <w:rsid w:val="00BE58D1"/>
    <w:rsid w:val="00BE6516"/>
    <w:rsid w:val="00BF64EC"/>
    <w:rsid w:val="00C04927"/>
    <w:rsid w:val="00C05268"/>
    <w:rsid w:val="00C154F6"/>
    <w:rsid w:val="00C230A7"/>
    <w:rsid w:val="00C240F1"/>
    <w:rsid w:val="00C34FBA"/>
    <w:rsid w:val="00C43B4C"/>
    <w:rsid w:val="00C522BD"/>
    <w:rsid w:val="00C65420"/>
    <w:rsid w:val="00C7062A"/>
    <w:rsid w:val="00C7628B"/>
    <w:rsid w:val="00C8219F"/>
    <w:rsid w:val="00C90733"/>
    <w:rsid w:val="00C948C2"/>
    <w:rsid w:val="00CB709B"/>
    <w:rsid w:val="00CC1218"/>
    <w:rsid w:val="00CC54C5"/>
    <w:rsid w:val="00CC58BD"/>
    <w:rsid w:val="00CC7162"/>
    <w:rsid w:val="00CD56C0"/>
    <w:rsid w:val="00CD6058"/>
    <w:rsid w:val="00CE1259"/>
    <w:rsid w:val="00CF5D4B"/>
    <w:rsid w:val="00CF697D"/>
    <w:rsid w:val="00D03D4D"/>
    <w:rsid w:val="00D0606F"/>
    <w:rsid w:val="00D0749E"/>
    <w:rsid w:val="00D21394"/>
    <w:rsid w:val="00D3562D"/>
    <w:rsid w:val="00D35DD9"/>
    <w:rsid w:val="00D40A5D"/>
    <w:rsid w:val="00D50D9A"/>
    <w:rsid w:val="00D56EA8"/>
    <w:rsid w:val="00D62068"/>
    <w:rsid w:val="00D638EB"/>
    <w:rsid w:val="00D748D0"/>
    <w:rsid w:val="00D83D29"/>
    <w:rsid w:val="00D85D04"/>
    <w:rsid w:val="00DA3D50"/>
    <w:rsid w:val="00DA5FB7"/>
    <w:rsid w:val="00DB4652"/>
    <w:rsid w:val="00DC26FF"/>
    <w:rsid w:val="00DD1018"/>
    <w:rsid w:val="00DD1C9B"/>
    <w:rsid w:val="00DD1D6E"/>
    <w:rsid w:val="00DD5579"/>
    <w:rsid w:val="00DF05AF"/>
    <w:rsid w:val="00DF384B"/>
    <w:rsid w:val="00DF416E"/>
    <w:rsid w:val="00E0217F"/>
    <w:rsid w:val="00E02C0A"/>
    <w:rsid w:val="00E203BA"/>
    <w:rsid w:val="00E21895"/>
    <w:rsid w:val="00E33F84"/>
    <w:rsid w:val="00E360A1"/>
    <w:rsid w:val="00E401DB"/>
    <w:rsid w:val="00E5432A"/>
    <w:rsid w:val="00E61F2D"/>
    <w:rsid w:val="00E67E02"/>
    <w:rsid w:val="00E74298"/>
    <w:rsid w:val="00E76242"/>
    <w:rsid w:val="00E82ABC"/>
    <w:rsid w:val="00E82D31"/>
    <w:rsid w:val="00E931B9"/>
    <w:rsid w:val="00E9556C"/>
    <w:rsid w:val="00E976A7"/>
    <w:rsid w:val="00EA3E22"/>
    <w:rsid w:val="00EB0B9D"/>
    <w:rsid w:val="00EC68B6"/>
    <w:rsid w:val="00ED73DF"/>
    <w:rsid w:val="00EE3E71"/>
    <w:rsid w:val="00EF4D3C"/>
    <w:rsid w:val="00F00793"/>
    <w:rsid w:val="00F038C6"/>
    <w:rsid w:val="00F1425B"/>
    <w:rsid w:val="00F15C88"/>
    <w:rsid w:val="00F2622B"/>
    <w:rsid w:val="00F32BDC"/>
    <w:rsid w:val="00F401EF"/>
    <w:rsid w:val="00F56103"/>
    <w:rsid w:val="00F95588"/>
    <w:rsid w:val="00FA594D"/>
    <w:rsid w:val="00FB3396"/>
    <w:rsid w:val="00FB46C1"/>
    <w:rsid w:val="00FB57FC"/>
    <w:rsid w:val="00FC12BC"/>
    <w:rsid w:val="00FD7BD9"/>
    <w:rsid w:val="00FE6D02"/>
    <w:rsid w:val="00FE774E"/>
    <w:rsid w:val="00FF5298"/>
    <w:rsid w:val="01452150"/>
    <w:rsid w:val="0637B902"/>
    <w:rsid w:val="06C88D67"/>
    <w:rsid w:val="06F770FC"/>
    <w:rsid w:val="0AE29750"/>
    <w:rsid w:val="0C4A9A3D"/>
    <w:rsid w:val="0C7B9D55"/>
    <w:rsid w:val="0C9F1A49"/>
    <w:rsid w:val="11A98A55"/>
    <w:rsid w:val="11BD1B19"/>
    <w:rsid w:val="14C802BA"/>
    <w:rsid w:val="14E12B17"/>
    <w:rsid w:val="15494BFA"/>
    <w:rsid w:val="17642B72"/>
    <w:rsid w:val="184F6B36"/>
    <w:rsid w:val="244EFB42"/>
    <w:rsid w:val="25EF0D78"/>
    <w:rsid w:val="288EA7C2"/>
    <w:rsid w:val="29098A39"/>
    <w:rsid w:val="2A254676"/>
    <w:rsid w:val="2BDBE4EB"/>
    <w:rsid w:val="2F47BBD4"/>
    <w:rsid w:val="3077C1A0"/>
    <w:rsid w:val="32D901EB"/>
    <w:rsid w:val="3802C8AD"/>
    <w:rsid w:val="3BF7CEB3"/>
    <w:rsid w:val="3E37957C"/>
    <w:rsid w:val="4221447D"/>
    <w:rsid w:val="4396E214"/>
    <w:rsid w:val="452A1ED3"/>
    <w:rsid w:val="458AC3BB"/>
    <w:rsid w:val="45ECF634"/>
    <w:rsid w:val="53D01620"/>
    <w:rsid w:val="5ADB834F"/>
    <w:rsid w:val="5C57C0E8"/>
    <w:rsid w:val="5C791A46"/>
    <w:rsid w:val="5FC1D570"/>
    <w:rsid w:val="608496DA"/>
    <w:rsid w:val="61DFA28F"/>
    <w:rsid w:val="63DACB83"/>
    <w:rsid w:val="6B80F1CC"/>
    <w:rsid w:val="6BD2C541"/>
    <w:rsid w:val="6C9D25FF"/>
    <w:rsid w:val="6F06D7C9"/>
    <w:rsid w:val="6FD984D9"/>
    <w:rsid w:val="7175553A"/>
    <w:rsid w:val="71A98BB8"/>
    <w:rsid w:val="7207725F"/>
    <w:rsid w:val="72F523F7"/>
    <w:rsid w:val="7648C65D"/>
    <w:rsid w:val="79D2AD3B"/>
    <w:rsid w:val="7C7C2D68"/>
    <w:rsid w:val="7E53D842"/>
    <w:rsid w:val="7E971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4ECEA3"/>
  <w15:docId w15:val="{A8CC8EC6-F558-42BA-B53A-7C6017A2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9556B7"/>
    <w:rPr>
      <w:sz w:val="16"/>
      <w:szCs w:val="16"/>
    </w:rPr>
  </w:style>
  <w:style w:type="paragraph" w:styleId="CommentText">
    <w:name w:val="annotation text"/>
    <w:basedOn w:val="Normal"/>
    <w:link w:val="CommentTextChar"/>
    <w:uiPriority w:val="99"/>
    <w:semiHidden/>
    <w:unhideWhenUsed/>
    <w:rsid w:val="009556B7"/>
    <w:pPr>
      <w:spacing w:line="240" w:lineRule="auto"/>
    </w:pPr>
    <w:rPr>
      <w:sz w:val="20"/>
      <w:szCs w:val="20"/>
    </w:rPr>
  </w:style>
  <w:style w:type="character" w:customStyle="1" w:styleId="CommentTextChar">
    <w:name w:val="Comment Text Char"/>
    <w:basedOn w:val="DefaultParagraphFont"/>
    <w:link w:val="CommentText"/>
    <w:uiPriority w:val="99"/>
    <w:semiHidden/>
    <w:rsid w:val="009556B7"/>
    <w:rPr>
      <w:sz w:val="20"/>
      <w:szCs w:val="20"/>
    </w:rPr>
  </w:style>
  <w:style w:type="paragraph" w:styleId="CommentSubject">
    <w:name w:val="annotation subject"/>
    <w:basedOn w:val="CommentText"/>
    <w:next w:val="CommentText"/>
    <w:link w:val="CommentSubjectChar"/>
    <w:uiPriority w:val="99"/>
    <w:semiHidden/>
    <w:unhideWhenUsed/>
    <w:rsid w:val="009556B7"/>
    <w:rPr>
      <w:b/>
      <w:bCs/>
    </w:rPr>
  </w:style>
  <w:style w:type="character" w:customStyle="1" w:styleId="CommentSubjectChar">
    <w:name w:val="Comment Subject Char"/>
    <w:basedOn w:val="CommentTextChar"/>
    <w:link w:val="CommentSubject"/>
    <w:uiPriority w:val="99"/>
    <w:semiHidden/>
    <w:rsid w:val="009556B7"/>
    <w:rPr>
      <w:b/>
      <w:bCs/>
      <w:sz w:val="20"/>
      <w:szCs w:val="20"/>
    </w:rPr>
  </w:style>
  <w:style w:type="paragraph" w:customStyle="1" w:styleId="DfESOutNumbered1">
    <w:name w:val="DfESOutNumbered1"/>
    <w:basedOn w:val="Normal"/>
    <w:rsid w:val="00E203BA"/>
    <w:pPr>
      <w:numPr>
        <w:numId w:val="19"/>
      </w:numPr>
      <w:suppressAutoHyphens/>
      <w:autoSpaceDN w:val="0"/>
      <w:spacing w:after="240" w:line="288" w:lineRule="auto"/>
      <w:textAlignment w:val="baseline"/>
    </w:pPr>
    <w:rPr>
      <w:rFonts w:ascii="Arial" w:eastAsia="Times New Roman" w:hAnsi="Arial" w:cs="Times New Roman"/>
      <w:color w:val="0D0D0D"/>
      <w:szCs w:val="24"/>
      <w:lang w:eastAsia="en-GB"/>
    </w:rPr>
  </w:style>
  <w:style w:type="numbering" w:customStyle="1" w:styleId="LFO4">
    <w:name w:val="LFO4"/>
    <w:basedOn w:val="NoList"/>
    <w:rsid w:val="00E203BA"/>
    <w:pPr>
      <w:numPr>
        <w:numId w:val="18"/>
      </w:numPr>
    </w:pPr>
  </w:style>
  <w:style w:type="numbering" w:customStyle="1" w:styleId="LFO13">
    <w:name w:val="LFO13"/>
    <w:basedOn w:val="NoList"/>
    <w:rsid w:val="00E203BA"/>
    <w:pPr>
      <w:numPr>
        <w:numId w:val="19"/>
      </w:numPr>
    </w:pPr>
  </w:style>
  <w:style w:type="character" w:styleId="UnresolvedMention">
    <w:name w:val="Unresolved Mention"/>
    <w:basedOn w:val="DefaultParagraphFont"/>
    <w:uiPriority w:val="99"/>
    <w:semiHidden/>
    <w:unhideWhenUsed/>
    <w:rsid w:val="00322A87"/>
    <w:rPr>
      <w:color w:val="605E5C"/>
      <w:shd w:val="clear" w:color="auto" w:fill="E1DFDD"/>
    </w:rPr>
  </w:style>
  <w:style w:type="character" w:styleId="FollowedHyperlink">
    <w:name w:val="FollowedHyperlink"/>
    <w:basedOn w:val="DefaultParagraphFont"/>
    <w:uiPriority w:val="99"/>
    <w:semiHidden/>
    <w:unhideWhenUsed/>
    <w:rsid w:val="00E33F84"/>
    <w:rPr>
      <w:color w:val="800080" w:themeColor="followedHyperlink"/>
      <w:u w:val="single"/>
    </w:rPr>
  </w:style>
  <w:style w:type="table" w:customStyle="1" w:styleId="TableGrid0">
    <w:name w:val="TableGrid"/>
    <w:rsid w:val="002064AE"/>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072BA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072BAB"/>
  </w:style>
  <w:style w:type="character" w:customStyle="1" w:styleId="eop">
    <w:name w:val="eop"/>
    <w:basedOn w:val="DefaultParagraphFont"/>
    <w:rsid w:val="00072BAB"/>
  </w:style>
  <w:style w:type="character" w:customStyle="1" w:styleId="findhit">
    <w:name w:val="findhit"/>
    <w:basedOn w:val="DefaultParagraphFont"/>
    <w:rsid w:val="003D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8151">
      <w:bodyDiv w:val="1"/>
      <w:marLeft w:val="0"/>
      <w:marRight w:val="0"/>
      <w:marTop w:val="0"/>
      <w:marBottom w:val="0"/>
      <w:divBdr>
        <w:top w:val="none" w:sz="0" w:space="0" w:color="auto"/>
        <w:left w:val="none" w:sz="0" w:space="0" w:color="auto"/>
        <w:bottom w:val="none" w:sz="0" w:space="0" w:color="auto"/>
        <w:right w:val="none" w:sz="0" w:space="0" w:color="auto"/>
      </w:divBdr>
      <w:divsChild>
        <w:div w:id="188835419">
          <w:marLeft w:val="0"/>
          <w:marRight w:val="0"/>
          <w:marTop w:val="0"/>
          <w:marBottom w:val="0"/>
          <w:divBdr>
            <w:top w:val="none" w:sz="0" w:space="0" w:color="auto"/>
            <w:left w:val="none" w:sz="0" w:space="0" w:color="auto"/>
            <w:bottom w:val="none" w:sz="0" w:space="0" w:color="auto"/>
            <w:right w:val="none" w:sz="0" w:space="0" w:color="auto"/>
          </w:divBdr>
        </w:div>
        <w:div w:id="730151984">
          <w:marLeft w:val="0"/>
          <w:marRight w:val="0"/>
          <w:marTop w:val="0"/>
          <w:marBottom w:val="0"/>
          <w:divBdr>
            <w:top w:val="none" w:sz="0" w:space="0" w:color="auto"/>
            <w:left w:val="none" w:sz="0" w:space="0" w:color="auto"/>
            <w:bottom w:val="none" w:sz="0" w:space="0" w:color="auto"/>
            <w:right w:val="none" w:sz="0" w:space="0" w:color="auto"/>
          </w:divBdr>
        </w:div>
        <w:div w:id="947732571">
          <w:marLeft w:val="0"/>
          <w:marRight w:val="0"/>
          <w:marTop w:val="0"/>
          <w:marBottom w:val="0"/>
          <w:divBdr>
            <w:top w:val="none" w:sz="0" w:space="0" w:color="auto"/>
            <w:left w:val="none" w:sz="0" w:space="0" w:color="auto"/>
            <w:bottom w:val="none" w:sz="0" w:space="0" w:color="auto"/>
            <w:right w:val="none" w:sz="0" w:space="0" w:color="auto"/>
          </w:divBdr>
        </w:div>
        <w:div w:id="1307856318">
          <w:marLeft w:val="0"/>
          <w:marRight w:val="0"/>
          <w:marTop w:val="0"/>
          <w:marBottom w:val="0"/>
          <w:divBdr>
            <w:top w:val="none" w:sz="0" w:space="0" w:color="auto"/>
            <w:left w:val="none" w:sz="0" w:space="0" w:color="auto"/>
            <w:bottom w:val="none" w:sz="0" w:space="0" w:color="auto"/>
            <w:right w:val="none" w:sz="0" w:space="0" w:color="auto"/>
          </w:divBdr>
        </w:div>
        <w:div w:id="1432553894">
          <w:marLeft w:val="0"/>
          <w:marRight w:val="0"/>
          <w:marTop w:val="0"/>
          <w:marBottom w:val="0"/>
          <w:divBdr>
            <w:top w:val="none" w:sz="0" w:space="0" w:color="auto"/>
            <w:left w:val="none" w:sz="0" w:space="0" w:color="auto"/>
            <w:bottom w:val="none" w:sz="0" w:space="0" w:color="auto"/>
            <w:right w:val="none" w:sz="0" w:space="0" w:color="auto"/>
          </w:divBdr>
        </w:div>
        <w:div w:id="1517114722">
          <w:marLeft w:val="0"/>
          <w:marRight w:val="0"/>
          <w:marTop w:val="0"/>
          <w:marBottom w:val="0"/>
          <w:divBdr>
            <w:top w:val="none" w:sz="0" w:space="0" w:color="auto"/>
            <w:left w:val="none" w:sz="0" w:space="0" w:color="auto"/>
            <w:bottom w:val="none" w:sz="0" w:space="0" w:color="auto"/>
            <w:right w:val="none" w:sz="0" w:space="0" w:color="auto"/>
          </w:divBdr>
        </w:div>
        <w:div w:id="1530483353">
          <w:marLeft w:val="0"/>
          <w:marRight w:val="0"/>
          <w:marTop w:val="0"/>
          <w:marBottom w:val="0"/>
          <w:divBdr>
            <w:top w:val="none" w:sz="0" w:space="0" w:color="auto"/>
            <w:left w:val="none" w:sz="0" w:space="0" w:color="auto"/>
            <w:bottom w:val="none" w:sz="0" w:space="0" w:color="auto"/>
            <w:right w:val="none" w:sz="0" w:space="0" w:color="auto"/>
          </w:divBdr>
        </w:div>
        <w:div w:id="1678389150">
          <w:marLeft w:val="0"/>
          <w:marRight w:val="0"/>
          <w:marTop w:val="0"/>
          <w:marBottom w:val="0"/>
          <w:divBdr>
            <w:top w:val="none" w:sz="0" w:space="0" w:color="auto"/>
            <w:left w:val="none" w:sz="0" w:space="0" w:color="auto"/>
            <w:bottom w:val="none" w:sz="0" w:space="0" w:color="auto"/>
            <w:right w:val="none" w:sz="0" w:space="0" w:color="auto"/>
          </w:divBdr>
        </w:div>
      </w:divsChild>
    </w:div>
    <w:div w:id="452135794">
      <w:bodyDiv w:val="1"/>
      <w:marLeft w:val="0"/>
      <w:marRight w:val="0"/>
      <w:marTop w:val="0"/>
      <w:marBottom w:val="0"/>
      <w:divBdr>
        <w:top w:val="none" w:sz="0" w:space="0" w:color="auto"/>
        <w:left w:val="none" w:sz="0" w:space="0" w:color="auto"/>
        <w:bottom w:val="none" w:sz="0" w:space="0" w:color="auto"/>
        <w:right w:val="none" w:sz="0" w:space="0" w:color="auto"/>
      </w:divBdr>
      <w:divsChild>
        <w:div w:id="81266949">
          <w:marLeft w:val="0"/>
          <w:marRight w:val="0"/>
          <w:marTop w:val="0"/>
          <w:marBottom w:val="0"/>
          <w:divBdr>
            <w:top w:val="none" w:sz="0" w:space="0" w:color="auto"/>
            <w:left w:val="none" w:sz="0" w:space="0" w:color="auto"/>
            <w:bottom w:val="none" w:sz="0" w:space="0" w:color="auto"/>
            <w:right w:val="none" w:sz="0" w:space="0" w:color="auto"/>
          </w:divBdr>
        </w:div>
        <w:div w:id="296378718">
          <w:marLeft w:val="0"/>
          <w:marRight w:val="0"/>
          <w:marTop w:val="0"/>
          <w:marBottom w:val="0"/>
          <w:divBdr>
            <w:top w:val="none" w:sz="0" w:space="0" w:color="auto"/>
            <w:left w:val="none" w:sz="0" w:space="0" w:color="auto"/>
            <w:bottom w:val="none" w:sz="0" w:space="0" w:color="auto"/>
            <w:right w:val="none" w:sz="0" w:space="0" w:color="auto"/>
          </w:divBdr>
        </w:div>
        <w:div w:id="614335965">
          <w:marLeft w:val="0"/>
          <w:marRight w:val="0"/>
          <w:marTop w:val="0"/>
          <w:marBottom w:val="0"/>
          <w:divBdr>
            <w:top w:val="none" w:sz="0" w:space="0" w:color="auto"/>
            <w:left w:val="none" w:sz="0" w:space="0" w:color="auto"/>
            <w:bottom w:val="none" w:sz="0" w:space="0" w:color="auto"/>
            <w:right w:val="none" w:sz="0" w:space="0" w:color="auto"/>
          </w:divBdr>
        </w:div>
        <w:div w:id="1650092893">
          <w:marLeft w:val="0"/>
          <w:marRight w:val="0"/>
          <w:marTop w:val="0"/>
          <w:marBottom w:val="0"/>
          <w:divBdr>
            <w:top w:val="none" w:sz="0" w:space="0" w:color="auto"/>
            <w:left w:val="none" w:sz="0" w:space="0" w:color="auto"/>
            <w:bottom w:val="none" w:sz="0" w:space="0" w:color="auto"/>
            <w:right w:val="none" w:sz="0" w:space="0" w:color="auto"/>
          </w:divBdr>
        </w:div>
        <w:div w:id="1737240196">
          <w:marLeft w:val="0"/>
          <w:marRight w:val="0"/>
          <w:marTop w:val="0"/>
          <w:marBottom w:val="0"/>
          <w:divBdr>
            <w:top w:val="none" w:sz="0" w:space="0" w:color="auto"/>
            <w:left w:val="none" w:sz="0" w:space="0" w:color="auto"/>
            <w:bottom w:val="none" w:sz="0" w:space="0" w:color="auto"/>
            <w:right w:val="none" w:sz="0" w:space="0" w:color="auto"/>
          </w:divBdr>
        </w:div>
        <w:div w:id="1944730307">
          <w:marLeft w:val="0"/>
          <w:marRight w:val="0"/>
          <w:marTop w:val="0"/>
          <w:marBottom w:val="0"/>
          <w:divBdr>
            <w:top w:val="none" w:sz="0" w:space="0" w:color="auto"/>
            <w:left w:val="none" w:sz="0" w:space="0" w:color="auto"/>
            <w:bottom w:val="none" w:sz="0" w:space="0" w:color="auto"/>
            <w:right w:val="none" w:sz="0" w:space="0" w:color="auto"/>
          </w:divBdr>
        </w:div>
        <w:div w:id="1971666822">
          <w:marLeft w:val="0"/>
          <w:marRight w:val="0"/>
          <w:marTop w:val="0"/>
          <w:marBottom w:val="0"/>
          <w:divBdr>
            <w:top w:val="none" w:sz="0" w:space="0" w:color="auto"/>
            <w:left w:val="none" w:sz="0" w:space="0" w:color="auto"/>
            <w:bottom w:val="none" w:sz="0" w:space="0" w:color="auto"/>
            <w:right w:val="none" w:sz="0" w:space="0" w:color="auto"/>
          </w:divBdr>
        </w:div>
      </w:divsChild>
    </w:div>
    <w:div w:id="1017465611">
      <w:bodyDiv w:val="1"/>
      <w:marLeft w:val="0"/>
      <w:marRight w:val="0"/>
      <w:marTop w:val="0"/>
      <w:marBottom w:val="0"/>
      <w:divBdr>
        <w:top w:val="none" w:sz="0" w:space="0" w:color="auto"/>
        <w:left w:val="none" w:sz="0" w:space="0" w:color="auto"/>
        <w:bottom w:val="none" w:sz="0" w:space="0" w:color="auto"/>
        <w:right w:val="none" w:sz="0" w:space="0" w:color="auto"/>
      </w:divBdr>
    </w:div>
    <w:div w:id="1355812964">
      <w:bodyDiv w:val="1"/>
      <w:marLeft w:val="0"/>
      <w:marRight w:val="0"/>
      <w:marTop w:val="0"/>
      <w:marBottom w:val="0"/>
      <w:divBdr>
        <w:top w:val="none" w:sz="0" w:space="0" w:color="auto"/>
        <w:left w:val="none" w:sz="0" w:space="0" w:color="auto"/>
        <w:bottom w:val="none" w:sz="0" w:space="0" w:color="auto"/>
        <w:right w:val="none" w:sz="0" w:space="0" w:color="auto"/>
      </w:divBdr>
      <w:divsChild>
        <w:div w:id="547566231">
          <w:marLeft w:val="0"/>
          <w:marRight w:val="0"/>
          <w:marTop w:val="0"/>
          <w:marBottom w:val="0"/>
          <w:divBdr>
            <w:top w:val="none" w:sz="0" w:space="0" w:color="auto"/>
            <w:left w:val="none" w:sz="0" w:space="0" w:color="auto"/>
            <w:bottom w:val="none" w:sz="0" w:space="0" w:color="auto"/>
            <w:right w:val="none" w:sz="0" w:space="0" w:color="auto"/>
          </w:divBdr>
          <w:divsChild>
            <w:div w:id="27688332">
              <w:marLeft w:val="0"/>
              <w:marRight w:val="0"/>
              <w:marTop w:val="0"/>
              <w:marBottom w:val="0"/>
              <w:divBdr>
                <w:top w:val="none" w:sz="0" w:space="0" w:color="auto"/>
                <w:left w:val="none" w:sz="0" w:space="0" w:color="auto"/>
                <w:bottom w:val="none" w:sz="0" w:space="0" w:color="auto"/>
                <w:right w:val="none" w:sz="0" w:space="0" w:color="auto"/>
              </w:divBdr>
            </w:div>
            <w:div w:id="1557081028">
              <w:marLeft w:val="0"/>
              <w:marRight w:val="0"/>
              <w:marTop w:val="0"/>
              <w:marBottom w:val="0"/>
              <w:divBdr>
                <w:top w:val="none" w:sz="0" w:space="0" w:color="auto"/>
                <w:left w:val="none" w:sz="0" w:space="0" w:color="auto"/>
                <w:bottom w:val="none" w:sz="0" w:space="0" w:color="auto"/>
                <w:right w:val="none" w:sz="0" w:space="0" w:color="auto"/>
              </w:divBdr>
            </w:div>
          </w:divsChild>
        </w:div>
        <w:div w:id="1575818504">
          <w:marLeft w:val="0"/>
          <w:marRight w:val="0"/>
          <w:marTop w:val="0"/>
          <w:marBottom w:val="0"/>
          <w:divBdr>
            <w:top w:val="none" w:sz="0" w:space="0" w:color="auto"/>
            <w:left w:val="none" w:sz="0" w:space="0" w:color="auto"/>
            <w:bottom w:val="none" w:sz="0" w:space="0" w:color="auto"/>
            <w:right w:val="none" w:sz="0" w:space="0" w:color="auto"/>
          </w:divBdr>
        </w:div>
        <w:div w:id="1816488961">
          <w:marLeft w:val="0"/>
          <w:marRight w:val="0"/>
          <w:marTop w:val="0"/>
          <w:marBottom w:val="0"/>
          <w:divBdr>
            <w:top w:val="none" w:sz="0" w:space="0" w:color="auto"/>
            <w:left w:val="none" w:sz="0" w:space="0" w:color="auto"/>
            <w:bottom w:val="none" w:sz="0" w:space="0" w:color="auto"/>
            <w:right w:val="none" w:sz="0" w:space="0" w:color="auto"/>
          </w:divBdr>
          <w:divsChild>
            <w:div w:id="198587506">
              <w:marLeft w:val="0"/>
              <w:marRight w:val="0"/>
              <w:marTop w:val="0"/>
              <w:marBottom w:val="0"/>
              <w:divBdr>
                <w:top w:val="none" w:sz="0" w:space="0" w:color="auto"/>
                <w:left w:val="none" w:sz="0" w:space="0" w:color="auto"/>
                <w:bottom w:val="none" w:sz="0" w:space="0" w:color="auto"/>
                <w:right w:val="none" w:sz="0" w:space="0" w:color="auto"/>
              </w:divBdr>
            </w:div>
            <w:div w:id="901909058">
              <w:marLeft w:val="0"/>
              <w:marRight w:val="0"/>
              <w:marTop w:val="0"/>
              <w:marBottom w:val="0"/>
              <w:divBdr>
                <w:top w:val="none" w:sz="0" w:space="0" w:color="auto"/>
                <w:left w:val="none" w:sz="0" w:space="0" w:color="auto"/>
                <w:bottom w:val="none" w:sz="0" w:space="0" w:color="auto"/>
                <w:right w:val="none" w:sz="0" w:space="0" w:color="auto"/>
              </w:divBdr>
            </w:div>
            <w:div w:id="1579755130">
              <w:marLeft w:val="0"/>
              <w:marRight w:val="0"/>
              <w:marTop w:val="0"/>
              <w:marBottom w:val="0"/>
              <w:divBdr>
                <w:top w:val="none" w:sz="0" w:space="0" w:color="auto"/>
                <w:left w:val="none" w:sz="0" w:space="0" w:color="auto"/>
                <w:bottom w:val="none" w:sz="0" w:space="0" w:color="auto"/>
                <w:right w:val="none" w:sz="0" w:space="0" w:color="auto"/>
              </w:divBdr>
            </w:div>
            <w:div w:id="19964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08019">
      <w:bodyDiv w:val="1"/>
      <w:marLeft w:val="0"/>
      <w:marRight w:val="0"/>
      <w:marTop w:val="0"/>
      <w:marBottom w:val="0"/>
      <w:divBdr>
        <w:top w:val="none" w:sz="0" w:space="0" w:color="auto"/>
        <w:left w:val="none" w:sz="0" w:space="0" w:color="auto"/>
        <w:bottom w:val="none" w:sz="0" w:space="0" w:color="auto"/>
        <w:right w:val="none" w:sz="0" w:space="0" w:color="auto"/>
      </w:divBdr>
    </w:div>
    <w:div w:id="1514878092">
      <w:bodyDiv w:val="1"/>
      <w:marLeft w:val="0"/>
      <w:marRight w:val="0"/>
      <w:marTop w:val="0"/>
      <w:marBottom w:val="0"/>
      <w:divBdr>
        <w:top w:val="none" w:sz="0" w:space="0" w:color="auto"/>
        <w:left w:val="none" w:sz="0" w:space="0" w:color="auto"/>
        <w:bottom w:val="none" w:sz="0" w:space="0" w:color="auto"/>
        <w:right w:val="none" w:sz="0" w:space="0" w:color="auto"/>
      </w:divBdr>
    </w:div>
    <w:div w:id="1556769050">
      <w:bodyDiv w:val="1"/>
      <w:marLeft w:val="0"/>
      <w:marRight w:val="0"/>
      <w:marTop w:val="0"/>
      <w:marBottom w:val="0"/>
      <w:divBdr>
        <w:top w:val="none" w:sz="0" w:space="0" w:color="auto"/>
        <w:left w:val="none" w:sz="0" w:space="0" w:color="auto"/>
        <w:bottom w:val="none" w:sz="0" w:space="0" w:color="auto"/>
        <w:right w:val="none" w:sz="0" w:space="0" w:color="auto"/>
      </w:divBdr>
    </w:div>
    <w:div w:id="16176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stnorthant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trust.co.uk/Pages/hom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northnorthants.gov.uk" TargetMode="External"/><Relationship Id="rId5" Type="http://schemas.openxmlformats.org/officeDocument/2006/relationships/styles" Target="styles.xml"/><Relationship Id="rId15" Type="http://schemas.openxmlformats.org/officeDocument/2006/relationships/hyperlink" Target="https://northamptonshirehcp.co.uk/wp-content/uploads/2021/04/Northamptonshire-Childrens-Trust-Business-Plan-2021-22.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orthnort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9D2367823C734BAFF6A85258411CF0" ma:contentTypeVersion="9" ma:contentTypeDescription="Create a new document." ma:contentTypeScope="" ma:versionID="a6e8eff97eaf012e6348f82d4a273194">
  <xsd:schema xmlns:xsd="http://www.w3.org/2001/XMLSchema" xmlns:xs="http://www.w3.org/2001/XMLSchema" xmlns:p="http://schemas.microsoft.com/office/2006/metadata/properties" xmlns:ns2="9718aabe-3d64-426d-a3d6-705811727be4" xmlns:ns3="714d749c-ee3c-4755-ad7f-662bba51fc38" targetNamespace="http://schemas.microsoft.com/office/2006/metadata/properties" ma:root="true" ma:fieldsID="a8a9f30eaa1c2836a45d80d8c3d40b59" ns2:_="" ns3:_="">
    <xsd:import namespace="9718aabe-3d64-426d-a3d6-705811727be4"/>
    <xsd:import namespace="714d749c-ee3c-4755-ad7f-662bba51f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8aabe-3d64-426d-a3d6-705811727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4d749c-ee3c-4755-ad7f-662bba51fc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9e3a6e-6411-488a-86cd-56ed0645dfe6}" ma:internalName="TaxCatchAll" ma:showField="CatchAllData" ma:web="714d749c-ee3c-4755-ad7f-662bba51f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714d749c-ee3c-4755-ad7f-662bba51fc38" xsi:nil="true"/>
    <lcf76f155ced4ddcb4097134ff3c332f xmlns="9718aabe-3d64-426d-a3d6-705811727b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2.xml><?xml version="1.0" encoding="utf-8"?>
<ds:datastoreItem xmlns:ds="http://schemas.openxmlformats.org/officeDocument/2006/customXml" ds:itemID="{DEFF7538-BBB5-4994-B530-F1C5270C0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8aabe-3d64-426d-a3d6-705811727be4"/>
    <ds:schemaRef ds:uri="714d749c-ee3c-4755-ad7f-662bba51f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736E8-71A2-471D-80EC-B5BBDEB907CF}">
  <ds:schemaRefs>
    <ds:schemaRef ds:uri="http://schemas.microsoft.com/office/2006/metadata/properties"/>
    <ds:schemaRef ds:uri="714d749c-ee3c-4755-ad7f-662bba51fc38"/>
    <ds:schemaRef ds:uri="9718aabe-3d64-426d-a3d6-705811727be4"/>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3119</Words>
  <Characters>17781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Soft Market Test FGC 2019</vt:lpstr>
    </vt:vector>
  </TitlesOfParts>
  <Company>Cambridgeshire County Council</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FGC 2019</dc:title>
  <dc:subject/>
  <dc:creator>DIsaacs</dc:creator>
  <cp:keywords>LGSS Template</cp:keywords>
  <dc:description>FGC Soft Market Test 2019</dc:description>
  <cp:lastModifiedBy>Susan Trowers</cp:lastModifiedBy>
  <cp:revision>3</cp:revision>
  <dcterms:created xsi:type="dcterms:W3CDTF">2022-07-29T13:15:00Z</dcterms:created>
  <dcterms:modified xsi:type="dcterms:W3CDTF">2022-07-29T13:16:00Z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0x0101001A9D2367823C734BAFF6A85258411CF0</vt:lpwstr>
  </property>
  <property fmtid="{D5CDD505-2E9C-101B-9397-08002B2CF9AE}" pid="3" name="Organisation">
    <vt:lpwstr>LGSS</vt:lpwstr>
  </property>
  <property fmtid="{D5CDD505-2E9C-101B-9397-08002B2CF9AE}" pid="4" name="Document Status">
    <vt:lpwstr>Active</vt:lpwstr>
  </property>
  <property fmtid="{D5CDD505-2E9C-101B-9397-08002B2CF9AE}" pid="5" name="MediaServiceImageTags">
    <vt:lpwstr/>
  </property>
</Properties>
</file>